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572A" w:rsidRPr="003A1BAF" w:rsidRDefault="00B4572A" w:rsidP="00B37A54">
      <w:pPr>
        <w:pStyle w:val="ResNo"/>
        <w:spacing w:before="120"/>
        <w:rPr>
          <w:lang w:eastAsia="zh-CN"/>
        </w:rPr>
      </w:pPr>
      <w:bookmarkStart w:id="0" w:name="_Toc413838267"/>
      <w:r w:rsidRPr="00464756">
        <w:rPr>
          <w:rStyle w:val="href"/>
          <w:rFonts w:hint="eastAsia"/>
        </w:rPr>
        <w:t>第</w:t>
      </w:r>
      <w:r w:rsidRPr="00464756">
        <w:rPr>
          <w:rStyle w:val="href"/>
        </w:rPr>
        <w:t xml:space="preserve"> 2 </w:t>
      </w:r>
      <w:r w:rsidRPr="00464756">
        <w:rPr>
          <w:rStyle w:val="href"/>
          <w:rFonts w:hint="eastAsia"/>
        </w:rPr>
        <w:t>号决议</w:t>
      </w:r>
      <w:r>
        <w:rPr>
          <w:rFonts w:hint="eastAsia"/>
          <w:lang w:eastAsia="zh-CN"/>
        </w:rPr>
        <w:t>（</w:t>
      </w:r>
      <w:r>
        <w:rPr>
          <w:lang w:eastAsia="zh-CN"/>
        </w:rPr>
        <w:t>20</w:t>
      </w:r>
      <w:r>
        <w:rPr>
          <w:rFonts w:hint="eastAsia"/>
          <w:lang w:eastAsia="zh-CN"/>
        </w:rPr>
        <w:t>1</w:t>
      </w:r>
      <w:r w:rsidR="00B37A54">
        <w:rPr>
          <w:lang w:eastAsia="zh-CN"/>
        </w:rPr>
        <w:t>4</w:t>
      </w:r>
      <w:r>
        <w:rPr>
          <w:rFonts w:hint="eastAsia"/>
          <w:lang w:eastAsia="zh-CN"/>
        </w:rPr>
        <w:t>年，</w:t>
      </w:r>
      <w:r w:rsidR="00B37A54">
        <w:rPr>
          <w:lang w:eastAsia="zh-CN"/>
        </w:rPr>
        <w:t>釜山</w:t>
      </w:r>
      <w:r w:rsidR="00B37A54">
        <w:rPr>
          <w:rFonts w:hint="eastAsia"/>
          <w:lang w:eastAsia="zh-CN"/>
        </w:rPr>
        <w:t>，修订版</w:t>
      </w:r>
      <w:r>
        <w:rPr>
          <w:rFonts w:hint="eastAsia"/>
          <w:lang w:eastAsia="zh-CN"/>
        </w:rPr>
        <w:t>）</w:t>
      </w:r>
      <w:bookmarkEnd w:id="0"/>
    </w:p>
    <w:p w:rsidR="00B37A54" w:rsidRDefault="00B37A54" w:rsidP="00B37A54">
      <w:pPr>
        <w:pStyle w:val="Restitle"/>
        <w:spacing w:before="0"/>
        <w:rPr>
          <w:lang w:eastAsia="zh-CN"/>
        </w:rPr>
      </w:pPr>
      <w:bookmarkStart w:id="1" w:name="_Toc407024744"/>
      <w:bookmarkStart w:id="2" w:name="_Toc413838268"/>
      <w:bookmarkStart w:id="3" w:name="_Toc422624015"/>
      <w:r>
        <w:rPr>
          <w:rFonts w:hint="eastAsia"/>
          <w:lang w:eastAsia="zh-CN"/>
        </w:rPr>
        <w:t>世界电信</w:t>
      </w:r>
      <w:r>
        <w:rPr>
          <w:rFonts w:hint="eastAsia"/>
          <w:lang w:eastAsia="zh-CN"/>
        </w:rPr>
        <w:t>/</w:t>
      </w:r>
      <w:r>
        <w:rPr>
          <w:rFonts w:hint="eastAsia"/>
          <w:lang w:eastAsia="zh-CN"/>
        </w:rPr>
        <w:t>信息通信技术政策论坛</w:t>
      </w:r>
      <w:bookmarkEnd w:id="1"/>
      <w:bookmarkEnd w:id="2"/>
    </w:p>
    <w:p w:rsidR="00B37A54" w:rsidRPr="0043711B" w:rsidRDefault="00B37A54" w:rsidP="00B37A54">
      <w:pPr>
        <w:pStyle w:val="Normalaftertitle"/>
        <w:rPr>
          <w:lang w:eastAsia="zh-CN"/>
        </w:rPr>
      </w:pPr>
      <w:r w:rsidRPr="0043711B">
        <w:rPr>
          <w:rFonts w:hint="eastAsia"/>
          <w:lang w:eastAsia="zh-CN"/>
        </w:rPr>
        <w:t>国际电信联盟全权代表大会（</w:t>
      </w:r>
      <w:r>
        <w:rPr>
          <w:lang w:eastAsia="zh-CN"/>
        </w:rPr>
        <w:t>2014</w:t>
      </w:r>
      <w:r>
        <w:rPr>
          <w:rFonts w:hint="eastAsia"/>
          <w:lang w:eastAsia="zh-CN"/>
        </w:rPr>
        <w:t>年</w:t>
      </w:r>
      <w:r>
        <w:rPr>
          <w:lang w:eastAsia="zh-CN"/>
        </w:rPr>
        <w:t>，釜山</w:t>
      </w:r>
      <w:r w:rsidRPr="0043711B">
        <w:rPr>
          <w:rFonts w:hint="eastAsia"/>
          <w:lang w:eastAsia="zh-CN"/>
        </w:rPr>
        <w:t>），</w:t>
      </w:r>
    </w:p>
    <w:p w:rsidR="00B37A54" w:rsidRDefault="00B37A54" w:rsidP="00B37A54">
      <w:pPr>
        <w:pStyle w:val="Call"/>
        <w:rPr>
          <w:lang w:eastAsia="zh-CN"/>
        </w:rPr>
      </w:pPr>
      <w:r w:rsidRPr="003217AD">
        <w:rPr>
          <w:rFonts w:hint="eastAsia"/>
          <w:lang w:eastAsia="zh-CN"/>
        </w:rPr>
        <w:t>考虑到</w:t>
      </w:r>
    </w:p>
    <w:p w:rsidR="00B37A54" w:rsidRDefault="00B37A54" w:rsidP="00B37A54">
      <w:pPr>
        <w:rPr>
          <w:lang w:eastAsia="zh-CN"/>
        </w:rPr>
      </w:pPr>
      <w:r>
        <w:rPr>
          <w:i/>
          <w:lang w:eastAsia="zh-CN"/>
        </w:rPr>
        <w:t>a)</w:t>
      </w:r>
      <w:r>
        <w:rPr>
          <w:lang w:eastAsia="zh-CN"/>
        </w:rPr>
        <w:tab/>
      </w:r>
      <w:r>
        <w:rPr>
          <w:rFonts w:hint="eastAsia"/>
          <w:lang w:eastAsia="zh-CN"/>
        </w:rPr>
        <w:t>在技术进步、市场全球化和用户对于越来越适合自己需要的跨国综合业务的需求与日俱增的共同影响下，电信环境经历了相当大的变化；</w:t>
      </w:r>
    </w:p>
    <w:p w:rsidR="00B37A54" w:rsidRDefault="00B37A54" w:rsidP="00B37A54">
      <w:pPr>
        <w:rPr>
          <w:lang w:eastAsia="zh-CN"/>
        </w:rPr>
      </w:pPr>
      <w:r>
        <w:rPr>
          <w:i/>
          <w:lang w:eastAsia="zh-CN"/>
        </w:rPr>
        <w:t>b)</w:t>
      </w:r>
      <w:r>
        <w:rPr>
          <w:lang w:eastAsia="zh-CN"/>
        </w:rPr>
        <w:tab/>
      </w:r>
      <w:r>
        <w:rPr>
          <w:rFonts w:hint="eastAsia"/>
          <w:lang w:eastAsia="zh-CN"/>
        </w:rPr>
        <w:t>在多数国际电联成员国有可能</w:t>
      </w:r>
      <w:r>
        <w:rPr>
          <w:lang w:eastAsia="zh-CN"/>
        </w:rPr>
        <w:t>开展</w:t>
      </w:r>
      <w:r>
        <w:rPr>
          <w:rFonts w:hint="eastAsia"/>
          <w:lang w:eastAsia="zh-CN"/>
        </w:rPr>
        <w:t>电信行业的改组，特别是政企分开、业务逐步放开以及新监管方的不断出现；</w:t>
      </w:r>
    </w:p>
    <w:p w:rsidR="00B37A54" w:rsidRDefault="00B37A54" w:rsidP="00B37A54">
      <w:pPr>
        <w:rPr>
          <w:lang w:eastAsia="zh-CN"/>
        </w:rPr>
      </w:pPr>
      <w:r>
        <w:rPr>
          <w:i/>
          <w:lang w:eastAsia="zh-CN"/>
        </w:rPr>
        <w:t>c)</w:t>
      </w:r>
      <w:r>
        <w:rPr>
          <w:lang w:eastAsia="zh-CN"/>
        </w:rPr>
        <w:tab/>
      </w:r>
      <w:r>
        <w:rPr>
          <w:rFonts w:hint="eastAsia"/>
          <w:lang w:eastAsia="zh-CN"/>
        </w:rPr>
        <w:t>目前仍然迫切需要构建一个电信和信息通信技术（</w:t>
      </w:r>
      <w:r>
        <w:rPr>
          <w:rFonts w:hint="eastAsia"/>
          <w:lang w:eastAsia="zh-CN"/>
        </w:rPr>
        <w:t>ICT</w:t>
      </w:r>
      <w:r>
        <w:rPr>
          <w:rFonts w:hint="eastAsia"/>
          <w:lang w:eastAsia="zh-CN"/>
        </w:rPr>
        <w:t>）战略和政策信息交流的全球框架；</w:t>
      </w:r>
    </w:p>
    <w:p w:rsidR="00B37A54" w:rsidRDefault="00B37A54" w:rsidP="00B37A54">
      <w:pPr>
        <w:rPr>
          <w:lang w:eastAsia="zh-CN"/>
        </w:rPr>
      </w:pPr>
      <w:r>
        <w:rPr>
          <w:i/>
          <w:lang w:eastAsia="zh-CN"/>
        </w:rPr>
        <w:t>d)</w:t>
      </w:r>
      <w:r>
        <w:rPr>
          <w:lang w:eastAsia="zh-CN"/>
        </w:rPr>
        <w:tab/>
      </w:r>
      <w:r>
        <w:rPr>
          <w:rFonts w:hint="eastAsia"/>
          <w:lang w:eastAsia="zh-CN"/>
        </w:rPr>
        <w:t>必须认可和理解各国的电信</w:t>
      </w:r>
      <w:r>
        <w:rPr>
          <w:rFonts w:hint="eastAsia"/>
          <w:lang w:eastAsia="zh-CN"/>
        </w:rPr>
        <w:t>/ICT</w:t>
      </w:r>
      <w:r>
        <w:rPr>
          <w:rFonts w:hint="eastAsia"/>
          <w:lang w:eastAsia="zh-CN"/>
        </w:rPr>
        <w:t>政策和法规，以促进全球市场的发展，从而支持电信业务的协调发展；</w:t>
      </w:r>
    </w:p>
    <w:p w:rsidR="00B37A54" w:rsidRDefault="00B37A54" w:rsidP="00B37A54">
      <w:pPr>
        <w:rPr>
          <w:lang w:eastAsia="zh-CN"/>
        </w:rPr>
      </w:pPr>
      <w:r>
        <w:rPr>
          <w:i/>
          <w:lang w:eastAsia="zh-CN"/>
        </w:rPr>
        <w:t>e)</w:t>
      </w:r>
      <w:r>
        <w:rPr>
          <w:lang w:eastAsia="zh-CN"/>
        </w:rPr>
        <w:tab/>
      </w:r>
      <w:r>
        <w:rPr>
          <w:rFonts w:hint="eastAsia"/>
          <w:lang w:eastAsia="zh-CN"/>
        </w:rPr>
        <w:t>成员国和部门成员为此前世界电信</w:t>
      </w:r>
      <w:r>
        <w:rPr>
          <w:rFonts w:hint="eastAsia"/>
          <w:lang w:eastAsia="zh-CN"/>
        </w:rPr>
        <w:t>/ICT</w:t>
      </w:r>
      <w:r>
        <w:rPr>
          <w:rFonts w:hint="eastAsia"/>
          <w:lang w:eastAsia="zh-CN"/>
        </w:rPr>
        <w:t>政策论坛（</w:t>
      </w:r>
      <w:r>
        <w:rPr>
          <w:lang w:val="en-US" w:eastAsia="zh-CN"/>
        </w:rPr>
        <w:t>WTPF</w:t>
      </w:r>
      <w:r>
        <w:rPr>
          <w:rFonts w:hint="eastAsia"/>
          <w:lang w:val="en-US" w:eastAsia="zh-CN"/>
        </w:rPr>
        <w:t>）</w:t>
      </w:r>
      <w:r>
        <w:rPr>
          <w:rFonts w:hint="eastAsia"/>
          <w:lang w:eastAsia="zh-CN"/>
        </w:rPr>
        <w:t>做出的重大贡献，以及这些论坛所取得的成果，</w:t>
      </w:r>
    </w:p>
    <w:p w:rsidR="00B37A54" w:rsidRDefault="00B37A54" w:rsidP="00B37A54">
      <w:pPr>
        <w:rPr>
          <w:lang w:eastAsia="zh-CN"/>
        </w:rPr>
      </w:pPr>
    </w:p>
    <w:p w:rsidR="00B37A54" w:rsidRDefault="00B37A54" w:rsidP="00B37A5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37A54" w:rsidRDefault="00B37A54" w:rsidP="00B37A54">
      <w:pPr>
        <w:pStyle w:val="Call"/>
        <w:rPr>
          <w:lang w:eastAsia="zh-CN"/>
        </w:rPr>
      </w:pPr>
      <w:r w:rsidRPr="003217AD">
        <w:rPr>
          <w:rFonts w:hint="eastAsia"/>
          <w:lang w:eastAsia="zh-CN"/>
        </w:rPr>
        <w:lastRenderedPageBreak/>
        <w:t>意识到</w:t>
      </w:r>
    </w:p>
    <w:p w:rsidR="00B37A54" w:rsidRDefault="00B37A54" w:rsidP="00B37A54">
      <w:pPr>
        <w:rPr>
          <w:lang w:eastAsia="zh-CN"/>
        </w:rPr>
      </w:pPr>
      <w:r>
        <w:rPr>
          <w:i/>
          <w:lang w:eastAsia="zh-CN"/>
        </w:rPr>
        <w:t>a)</w:t>
      </w:r>
      <w:r>
        <w:rPr>
          <w:lang w:eastAsia="zh-CN"/>
        </w:rPr>
        <w:tab/>
      </w:r>
      <w:r>
        <w:rPr>
          <w:rFonts w:hint="eastAsia"/>
          <w:lang w:eastAsia="zh-CN"/>
        </w:rPr>
        <w:t>国际电联的宗旨</w:t>
      </w:r>
      <w:r w:rsidRPr="004E5A5B">
        <w:rPr>
          <w:rFonts w:ascii="STKaiti" w:eastAsia="STKaiti" w:hAnsi="STKaiti" w:hint="eastAsia"/>
          <w:lang w:eastAsia="zh-CN"/>
        </w:rPr>
        <w:t>尤其</w:t>
      </w:r>
      <w:r w:rsidRPr="008F3BAA">
        <w:rPr>
          <w:rFonts w:hint="eastAsia"/>
          <w:lang w:eastAsia="zh-CN"/>
        </w:rPr>
        <w:t>是</w:t>
      </w:r>
      <w:r>
        <w:rPr>
          <w:rFonts w:hint="eastAsia"/>
          <w:lang w:eastAsia="zh-CN"/>
        </w:rPr>
        <w:t>要在国际层面促进对全球信息经济和社会中的电信</w:t>
      </w:r>
      <w:r>
        <w:rPr>
          <w:rFonts w:hint="eastAsia"/>
          <w:lang w:eastAsia="zh-CN"/>
        </w:rPr>
        <w:t>/ICT</w:t>
      </w:r>
      <w:r>
        <w:rPr>
          <w:rFonts w:hint="eastAsia"/>
          <w:lang w:eastAsia="zh-CN"/>
        </w:rPr>
        <w:t>问题采取更为广泛的方式，使世界上所有居民都得益于新的电信技术，并协调成员国和部门成员的行动，以达到上述目的（参见：信息社会世界峰会的成果）；</w:t>
      </w:r>
    </w:p>
    <w:p w:rsidR="00B37A54" w:rsidRDefault="00B37A54" w:rsidP="00B37A54">
      <w:pPr>
        <w:rPr>
          <w:lang w:eastAsia="zh-CN"/>
        </w:rPr>
      </w:pPr>
      <w:r>
        <w:rPr>
          <w:i/>
          <w:lang w:eastAsia="zh-CN"/>
        </w:rPr>
        <w:t>b)</w:t>
      </w:r>
      <w:r>
        <w:rPr>
          <w:lang w:eastAsia="zh-CN"/>
        </w:rPr>
        <w:tab/>
      </w:r>
      <w:r>
        <w:rPr>
          <w:rFonts w:hint="eastAsia"/>
          <w:lang w:eastAsia="zh-CN"/>
        </w:rPr>
        <w:t>国际电联仍具有独特的地位，并且是针对国家、区域性及国际电信</w:t>
      </w:r>
      <w:r>
        <w:rPr>
          <w:rFonts w:hint="eastAsia"/>
          <w:lang w:eastAsia="zh-CN"/>
        </w:rPr>
        <w:t>/ICT</w:t>
      </w:r>
      <w:r>
        <w:rPr>
          <w:rFonts w:hint="eastAsia"/>
          <w:lang w:eastAsia="zh-CN"/>
        </w:rPr>
        <w:t>战略和政策协调行动、交流信息、开展讨论和进行统一的唯一论坛；</w:t>
      </w:r>
    </w:p>
    <w:p w:rsidR="00B37A54" w:rsidRDefault="00B37A54" w:rsidP="00B37A54">
      <w:pPr>
        <w:rPr>
          <w:lang w:eastAsia="zh-CN"/>
        </w:rPr>
      </w:pPr>
      <w:r>
        <w:rPr>
          <w:i/>
          <w:lang w:eastAsia="zh-CN"/>
        </w:rPr>
        <w:t>c)</w:t>
      </w:r>
      <w:r>
        <w:rPr>
          <w:lang w:eastAsia="zh-CN"/>
        </w:rPr>
        <w:tab/>
      </w:r>
      <w:r>
        <w:rPr>
          <w:rFonts w:hint="eastAsia"/>
          <w:lang w:eastAsia="zh-CN"/>
        </w:rPr>
        <w:t>全权代表大会（</w:t>
      </w:r>
      <w:r>
        <w:rPr>
          <w:lang w:eastAsia="zh-CN"/>
        </w:rPr>
        <w:t>1994</w:t>
      </w:r>
      <w:r>
        <w:rPr>
          <w:rFonts w:hint="eastAsia"/>
          <w:lang w:eastAsia="zh-CN"/>
        </w:rPr>
        <w:t>年，京都）设立了</w:t>
      </w:r>
      <w:r>
        <w:rPr>
          <w:rFonts w:hint="eastAsia"/>
          <w:lang w:eastAsia="zh-CN"/>
        </w:rPr>
        <w:t>WTPF</w:t>
      </w:r>
      <w:r>
        <w:rPr>
          <w:rFonts w:hint="eastAsia"/>
          <w:lang w:eastAsia="zh-CN"/>
        </w:rPr>
        <w:t>，并于</w:t>
      </w:r>
      <w:r>
        <w:rPr>
          <w:lang w:eastAsia="zh-CN"/>
        </w:rPr>
        <w:t>1996</w:t>
      </w:r>
      <w:r>
        <w:rPr>
          <w:rFonts w:hint="eastAsia"/>
          <w:lang w:eastAsia="zh-CN"/>
        </w:rPr>
        <w:t>年、</w:t>
      </w:r>
      <w:r>
        <w:rPr>
          <w:lang w:eastAsia="zh-CN"/>
        </w:rPr>
        <w:t>1998</w:t>
      </w:r>
      <w:r>
        <w:rPr>
          <w:rFonts w:hint="eastAsia"/>
          <w:lang w:eastAsia="zh-CN"/>
        </w:rPr>
        <w:t>年、</w:t>
      </w:r>
      <w:r>
        <w:rPr>
          <w:lang w:eastAsia="zh-CN"/>
        </w:rPr>
        <w:t>2001</w:t>
      </w:r>
      <w:r>
        <w:rPr>
          <w:rFonts w:hint="eastAsia"/>
          <w:lang w:eastAsia="zh-CN"/>
        </w:rPr>
        <w:t>年、</w:t>
      </w:r>
      <w:r>
        <w:rPr>
          <w:rFonts w:hint="eastAsia"/>
          <w:lang w:eastAsia="zh-CN"/>
        </w:rPr>
        <w:t>2009</w:t>
      </w:r>
      <w:r>
        <w:rPr>
          <w:rFonts w:hint="eastAsia"/>
          <w:lang w:eastAsia="zh-CN"/>
        </w:rPr>
        <w:t>年</w:t>
      </w:r>
      <w:r>
        <w:rPr>
          <w:lang w:eastAsia="zh-CN"/>
        </w:rPr>
        <w:t>和</w:t>
      </w:r>
      <w:r>
        <w:rPr>
          <w:rFonts w:hint="eastAsia"/>
          <w:lang w:eastAsia="zh-CN"/>
        </w:rPr>
        <w:t>2013</w:t>
      </w:r>
      <w:r>
        <w:rPr>
          <w:rFonts w:hint="eastAsia"/>
          <w:lang w:eastAsia="zh-CN"/>
        </w:rPr>
        <w:t>年举办论坛，为高层与会者探讨全球和跨部门的问题提供了场所，从而为推进世界电信发展做出了贡献，同时亦为论坛的进行制定了程序；</w:t>
      </w:r>
    </w:p>
    <w:p w:rsidR="00B37A54" w:rsidRDefault="00B37A54" w:rsidP="00B37A54">
      <w:pPr>
        <w:rPr>
          <w:lang w:eastAsia="zh-CN"/>
        </w:rPr>
      </w:pPr>
      <w:r w:rsidRPr="00240967">
        <w:rPr>
          <w:rFonts w:hint="eastAsia"/>
          <w:i/>
          <w:iCs/>
          <w:lang w:eastAsia="zh-CN"/>
        </w:rPr>
        <w:t>d)</w:t>
      </w:r>
      <w:r>
        <w:rPr>
          <w:rFonts w:hint="eastAsia"/>
          <w:lang w:eastAsia="zh-CN"/>
        </w:rPr>
        <w:tab/>
      </w:r>
      <w:r>
        <w:rPr>
          <w:rFonts w:hint="eastAsia"/>
          <w:lang w:eastAsia="zh-CN"/>
        </w:rPr>
        <w:t>在瑞士</w:t>
      </w:r>
      <w:r>
        <w:rPr>
          <w:lang w:eastAsia="zh-CN"/>
        </w:rPr>
        <w:t>日内瓦</w:t>
      </w:r>
      <w:r>
        <w:rPr>
          <w:rFonts w:hint="eastAsia"/>
          <w:lang w:eastAsia="zh-CN"/>
        </w:rPr>
        <w:t>召开的</w:t>
      </w:r>
      <w:r>
        <w:rPr>
          <w:rFonts w:hint="eastAsia"/>
          <w:lang w:eastAsia="zh-CN"/>
        </w:rPr>
        <w:t>WTPF</w:t>
      </w:r>
      <w:r>
        <w:rPr>
          <w:lang w:val="en-US" w:eastAsia="zh-CN"/>
        </w:rPr>
        <w:t>-13</w:t>
      </w:r>
      <w:r>
        <w:rPr>
          <w:rFonts w:hint="eastAsia"/>
          <w:lang w:eastAsia="zh-CN"/>
        </w:rPr>
        <w:t>是</w:t>
      </w:r>
      <w:r>
        <w:rPr>
          <w:lang w:eastAsia="zh-CN"/>
        </w:rPr>
        <w:t>这些论坛中</w:t>
      </w:r>
      <w:r>
        <w:rPr>
          <w:rFonts w:hint="eastAsia"/>
          <w:lang w:eastAsia="zh-CN"/>
        </w:rPr>
        <w:t>的成功一例，共有</w:t>
      </w:r>
      <w:r>
        <w:rPr>
          <w:lang w:eastAsia="zh-CN"/>
        </w:rPr>
        <w:t>126</w:t>
      </w:r>
      <w:r>
        <w:rPr>
          <w:rFonts w:hint="eastAsia"/>
          <w:lang w:eastAsia="zh-CN"/>
        </w:rPr>
        <w:t>个国际电联成员国和至少</w:t>
      </w:r>
      <w:r>
        <w:rPr>
          <w:lang w:eastAsia="zh-CN"/>
        </w:rPr>
        <w:t>900</w:t>
      </w:r>
      <w:r>
        <w:rPr>
          <w:rFonts w:hint="eastAsia"/>
          <w:lang w:eastAsia="zh-CN"/>
        </w:rPr>
        <w:t>名代表出席了该论坛，</w:t>
      </w:r>
    </w:p>
    <w:p w:rsidR="00B37A54" w:rsidRPr="008F3BAA" w:rsidRDefault="00B37A54" w:rsidP="00B37A54">
      <w:pPr>
        <w:pStyle w:val="Call"/>
        <w:rPr>
          <w:lang w:eastAsia="zh-CN"/>
        </w:rPr>
      </w:pPr>
      <w:r w:rsidRPr="008F3BAA">
        <w:rPr>
          <w:rFonts w:hint="eastAsia"/>
          <w:lang w:eastAsia="zh-CN"/>
        </w:rPr>
        <w:t>强调</w:t>
      </w:r>
    </w:p>
    <w:p w:rsidR="00B37A54" w:rsidRDefault="00B37A54" w:rsidP="00B37A54">
      <w:pPr>
        <w:rPr>
          <w:lang w:eastAsia="zh-CN"/>
        </w:rPr>
      </w:pPr>
      <w:r>
        <w:rPr>
          <w:i/>
          <w:lang w:eastAsia="zh-CN"/>
        </w:rPr>
        <w:t>a)</w:t>
      </w:r>
      <w:r>
        <w:rPr>
          <w:lang w:eastAsia="zh-CN"/>
        </w:rPr>
        <w:tab/>
      </w:r>
      <w:r>
        <w:rPr>
          <w:rFonts w:hint="eastAsia"/>
          <w:lang w:eastAsia="zh-CN"/>
        </w:rPr>
        <w:t>由于认识到不断</w:t>
      </w:r>
      <w:r>
        <w:rPr>
          <w:lang w:eastAsia="zh-CN"/>
        </w:rPr>
        <w:t>审议</w:t>
      </w:r>
      <w:r>
        <w:rPr>
          <w:rFonts w:hint="eastAsia"/>
          <w:lang w:eastAsia="zh-CN"/>
        </w:rPr>
        <w:t>各自电信</w:t>
      </w:r>
      <w:r>
        <w:rPr>
          <w:rFonts w:hint="eastAsia"/>
          <w:lang w:eastAsia="zh-CN"/>
        </w:rPr>
        <w:t>/ICT</w:t>
      </w:r>
      <w:r>
        <w:rPr>
          <w:rFonts w:hint="eastAsia"/>
          <w:lang w:eastAsia="zh-CN"/>
        </w:rPr>
        <w:t>政策及立法的</w:t>
      </w:r>
      <w:r>
        <w:rPr>
          <w:lang w:eastAsia="zh-CN"/>
        </w:rPr>
        <w:t>必要性以及</w:t>
      </w:r>
      <w:r>
        <w:rPr>
          <w:rFonts w:hint="eastAsia"/>
          <w:lang w:eastAsia="zh-CN"/>
        </w:rPr>
        <w:t>在迅速变化的电信</w:t>
      </w:r>
      <w:r>
        <w:rPr>
          <w:rFonts w:hint="eastAsia"/>
          <w:lang w:eastAsia="zh-CN"/>
        </w:rPr>
        <w:t>/ICT</w:t>
      </w:r>
      <w:r>
        <w:rPr>
          <w:rFonts w:hint="eastAsia"/>
          <w:lang w:eastAsia="zh-CN"/>
        </w:rPr>
        <w:t>环境中进行协调的必要性，成员国和部门成员同意将</w:t>
      </w:r>
      <w:r>
        <w:rPr>
          <w:rFonts w:hint="eastAsia"/>
          <w:lang w:eastAsia="zh-CN"/>
        </w:rPr>
        <w:t>WTPF</w:t>
      </w:r>
      <w:r>
        <w:rPr>
          <w:rFonts w:hint="eastAsia"/>
          <w:lang w:eastAsia="zh-CN"/>
        </w:rPr>
        <w:t>作为讨论战略和政策问题的机制；</w:t>
      </w:r>
    </w:p>
    <w:p w:rsidR="00B37A54" w:rsidRDefault="00B37A54" w:rsidP="00B37A54">
      <w:pPr>
        <w:rPr>
          <w:lang w:eastAsia="zh-CN"/>
        </w:rPr>
      </w:pPr>
    </w:p>
    <w:p w:rsidR="00B37A54" w:rsidRDefault="00B37A54" w:rsidP="00B37A54">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37A54" w:rsidRDefault="00B37A54" w:rsidP="00B37A54">
      <w:pPr>
        <w:rPr>
          <w:i/>
          <w:lang w:eastAsia="zh-CN"/>
        </w:rPr>
      </w:pPr>
      <w:r>
        <w:rPr>
          <w:i/>
          <w:lang w:eastAsia="zh-CN"/>
        </w:rPr>
        <w:lastRenderedPageBreak/>
        <w:t>b)</w:t>
      </w:r>
      <w:r>
        <w:rPr>
          <w:lang w:eastAsia="zh-CN"/>
        </w:rPr>
        <w:tab/>
      </w:r>
      <w:r>
        <w:rPr>
          <w:rFonts w:hint="eastAsia"/>
          <w:lang w:eastAsia="zh-CN"/>
        </w:rPr>
        <w:t>国际电联作为在电信</w:t>
      </w:r>
      <w:r>
        <w:rPr>
          <w:rFonts w:hint="eastAsia"/>
          <w:lang w:eastAsia="zh-CN"/>
        </w:rPr>
        <w:t>/ICT</w:t>
      </w:r>
      <w:r>
        <w:rPr>
          <w:rFonts w:hint="eastAsia"/>
          <w:lang w:eastAsia="zh-CN"/>
        </w:rPr>
        <w:t>领域起主导和独特作用的国际组织，有必要继续组织</w:t>
      </w:r>
      <w:r>
        <w:rPr>
          <w:rFonts w:hint="eastAsia"/>
          <w:lang w:eastAsia="zh-CN"/>
        </w:rPr>
        <w:t>WTPF</w:t>
      </w:r>
      <w:r>
        <w:rPr>
          <w:rFonts w:hint="eastAsia"/>
          <w:lang w:eastAsia="zh-CN"/>
        </w:rPr>
        <w:t>，方便高层参与者就电信</w:t>
      </w:r>
      <w:r>
        <w:rPr>
          <w:rFonts w:hint="eastAsia"/>
          <w:lang w:eastAsia="zh-CN"/>
        </w:rPr>
        <w:t>/ICT</w:t>
      </w:r>
      <w:r>
        <w:rPr>
          <w:rFonts w:hint="eastAsia"/>
          <w:lang w:eastAsia="zh-CN"/>
        </w:rPr>
        <w:t>政策交流信息；</w:t>
      </w:r>
    </w:p>
    <w:p w:rsidR="00B37A54" w:rsidRDefault="00B37A54" w:rsidP="00B37A54">
      <w:pPr>
        <w:rPr>
          <w:lang w:val="en-US" w:eastAsia="zh-CN"/>
        </w:rPr>
      </w:pPr>
      <w:r>
        <w:rPr>
          <w:i/>
          <w:lang w:eastAsia="zh-CN"/>
        </w:rPr>
        <w:t>c)</w:t>
      </w:r>
      <w:r>
        <w:rPr>
          <w:lang w:eastAsia="zh-CN"/>
        </w:rPr>
        <w:tab/>
      </w:r>
      <w:r>
        <w:rPr>
          <w:rFonts w:hint="eastAsia"/>
          <w:lang w:eastAsia="zh-CN"/>
        </w:rPr>
        <w:t>除了通过反映共同看法的意见外，</w:t>
      </w:r>
      <w:r>
        <w:rPr>
          <w:rFonts w:hint="eastAsia"/>
          <w:lang w:eastAsia="zh-CN"/>
        </w:rPr>
        <w:t>WTPF</w:t>
      </w:r>
      <w:r>
        <w:rPr>
          <w:rFonts w:hint="eastAsia"/>
          <w:lang w:eastAsia="zh-CN"/>
        </w:rPr>
        <w:t>的目的在于交流信息和观点，从而为全世界的政策制定机构在新的电信</w:t>
      </w:r>
      <w:r>
        <w:rPr>
          <w:rFonts w:hint="eastAsia"/>
          <w:lang w:eastAsia="zh-CN"/>
        </w:rPr>
        <w:t>/ICT</w:t>
      </w:r>
      <w:r>
        <w:rPr>
          <w:rFonts w:hint="eastAsia"/>
          <w:lang w:eastAsia="zh-CN"/>
        </w:rPr>
        <w:t>业务和技术带来的问题方面寻求共识提供场所，并审议任何其他可能受益于全球性意见交流的电信</w:t>
      </w:r>
      <w:r>
        <w:rPr>
          <w:rFonts w:hint="eastAsia"/>
          <w:lang w:eastAsia="zh-CN"/>
        </w:rPr>
        <w:t>/ICT</w:t>
      </w:r>
      <w:r>
        <w:rPr>
          <w:rFonts w:hint="eastAsia"/>
          <w:lang w:eastAsia="zh-CN"/>
        </w:rPr>
        <w:t>政策问题；</w:t>
      </w:r>
    </w:p>
    <w:p w:rsidR="00B37A54" w:rsidRDefault="00B37A54" w:rsidP="00B37A54">
      <w:pPr>
        <w:rPr>
          <w:lang w:eastAsia="zh-CN"/>
        </w:rPr>
      </w:pPr>
      <w:r>
        <w:rPr>
          <w:i/>
          <w:lang w:eastAsia="zh-CN"/>
        </w:rPr>
        <w:t>d)</w:t>
      </w:r>
      <w:r>
        <w:rPr>
          <w:lang w:eastAsia="zh-CN"/>
        </w:rPr>
        <w:tab/>
      </w:r>
      <w:r>
        <w:rPr>
          <w:rFonts w:hint="eastAsia"/>
          <w:lang w:eastAsia="zh-CN"/>
        </w:rPr>
        <w:t>WTPF</w:t>
      </w:r>
      <w:r>
        <w:rPr>
          <w:rFonts w:hint="eastAsia"/>
          <w:lang w:eastAsia="zh-CN"/>
        </w:rPr>
        <w:t>应继续对发展中国家</w:t>
      </w:r>
      <w:r>
        <w:rPr>
          <w:rStyle w:val="FootnoteReference"/>
          <w:lang w:eastAsia="zh-CN"/>
        </w:rPr>
        <w:footnoteReference w:customMarkFollows="1" w:id="1"/>
        <w:t>1</w:t>
      </w:r>
      <w:r>
        <w:rPr>
          <w:rFonts w:hint="eastAsia"/>
          <w:lang w:eastAsia="zh-CN"/>
        </w:rPr>
        <w:t>的利益和需求予以特别关注，因为现代技术和业务可极大地促进这些国家电信基础设施的发展；</w:t>
      </w:r>
    </w:p>
    <w:p w:rsidR="00B37A54" w:rsidRDefault="00B37A54" w:rsidP="00B37A54">
      <w:pPr>
        <w:rPr>
          <w:lang w:eastAsia="zh-CN"/>
        </w:rPr>
      </w:pPr>
      <w:r>
        <w:rPr>
          <w:i/>
          <w:lang w:eastAsia="zh-CN"/>
        </w:rPr>
        <w:t>e)</w:t>
      </w:r>
      <w:r>
        <w:rPr>
          <w:lang w:eastAsia="zh-CN"/>
        </w:rPr>
        <w:tab/>
      </w:r>
      <w:r>
        <w:rPr>
          <w:rFonts w:hint="eastAsia"/>
          <w:lang w:eastAsia="zh-CN"/>
        </w:rPr>
        <w:t>有必要继续给予</w:t>
      </w:r>
      <w:r>
        <w:rPr>
          <w:rFonts w:hint="eastAsia"/>
          <w:lang w:eastAsia="zh-CN"/>
        </w:rPr>
        <w:t>WTPF</w:t>
      </w:r>
      <w:r>
        <w:rPr>
          <w:rFonts w:hint="eastAsia"/>
          <w:lang w:eastAsia="zh-CN"/>
        </w:rPr>
        <w:t>足够的筹备时间；</w:t>
      </w:r>
    </w:p>
    <w:p w:rsidR="00B37A54" w:rsidRDefault="00B37A54" w:rsidP="00B37A54">
      <w:pPr>
        <w:rPr>
          <w:lang w:eastAsia="zh-CN"/>
        </w:rPr>
      </w:pPr>
      <w:r>
        <w:rPr>
          <w:i/>
          <w:lang w:eastAsia="zh-CN"/>
        </w:rPr>
        <w:t>f)</w:t>
      </w:r>
      <w:r>
        <w:rPr>
          <w:lang w:eastAsia="zh-CN"/>
        </w:rPr>
        <w:tab/>
      </w:r>
      <w:r>
        <w:rPr>
          <w:rFonts w:hint="eastAsia"/>
          <w:lang w:eastAsia="zh-CN"/>
        </w:rPr>
        <w:t>在</w:t>
      </w:r>
      <w:r>
        <w:rPr>
          <w:rFonts w:hint="eastAsia"/>
          <w:lang w:eastAsia="zh-CN"/>
        </w:rPr>
        <w:t>WTPF</w:t>
      </w:r>
      <w:r>
        <w:rPr>
          <w:rFonts w:hint="eastAsia"/>
          <w:lang w:eastAsia="zh-CN"/>
        </w:rPr>
        <w:t>召开前开展区域性筹备及磋商的重要性，</w:t>
      </w:r>
    </w:p>
    <w:p w:rsidR="00B37A54" w:rsidRPr="008F3BAA" w:rsidRDefault="00B37A54" w:rsidP="00B37A54">
      <w:pPr>
        <w:pStyle w:val="Call"/>
        <w:rPr>
          <w:lang w:eastAsia="zh-CN"/>
        </w:rPr>
      </w:pPr>
      <w:r w:rsidRPr="008F3BAA">
        <w:rPr>
          <w:rFonts w:hint="eastAsia"/>
          <w:lang w:eastAsia="zh-CN"/>
        </w:rPr>
        <w:t>做出决议</w:t>
      </w:r>
    </w:p>
    <w:p w:rsidR="00B37A54" w:rsidRDefault="00B37A54" w:rsidP="00B37A54">
      <w:pPr>
        <w:rPr>
          <w:lang w:eastAsia="zh-CN"/>
        </w:rPr>
      </w:pPr>
      <w:r>
        <w:rPr>
          <w:lang w:eastAsia="zh-CN"/>
        </w:rPr>
        <w:t>1</w:t>
      </w:r>
      <w:r>
        <w:rPr>
          <w:lang w:eastAsia="zh-CN"/>
        </w:rPr>
        <w:tab/>
      </w:r>
      <w:r>
        <w:rPr>
          <w:rFonts w:hint="eastAsia"/>
          <w:lang w:eastAsia="zh-CN"/>
        </w:rPr>
        <w:t>须保留依据全权代表大会（</w:t>
      </w:r>
      <w:r>
        <w:rPr>
          <w:lang w:eastAsia="zh-CN"/>
        </w:rPr>
        <w:t>1994</w:t>
      </w:r>
      <w:r>
        <w:rPr>
          <w:rFonts w:hint="eastAsia"/>
          <w:lang w:eastAsia="zh-CN"/>
        </w:rPr>
        <w:t>年，京都）第</w:t>
      </w:r>
      <w:r>
        <w:rPr>
          <w:lang w:eastAsia="zh-CN"/>
        </w:rPr>
        <w:t>2</w:t>
      </w:r>
      <w:r>
        <w:rPr>
          <w:rFonts w:hint="eastAsia"/>
          <w:lang w:eastAsia="zh-CN"/>
        </w:rPr>
        <w:t>号决议设立的</w:t>
      </w:r>
      <w:r>
        <w:rPr>
          <w:rFonts w:hint="eastAsia"/>
          <w:lang w:eastAsia="zh-CN"/>
        </w:rPr>
        <w:t>WTPF</w:t>
      </w:r>
      <w:r>
        <w:rPr>
          <w:rFonts w:hint="eastAsia"/>
          <w:lang w:eastAsia="zh-CN"/>
        </w:rPr>
        <w:t>，以便继续就电信</w:t>
      </w:r>
      <w:r>
        <w:rPr>
          <w:rFonts w:hint="eastAsia"/>
          <w:lang w:eastAsia="zh-CN"/>
        </w:rPr>
        <w:t>/ICT</w:t>
      </w:r>
      <w:r>
        <w:rPr>
          <w:rFonts w:hint="eastAsia"/>
          <w:lang w:eastAsia="zh-CN"/>
        </w:rPr>
        <w:t>政策和监管问题，特别是全球和跨部门的问题进行讨论和意见交流；</w:t>
      </w:r>
    </w:p>
    <w:p w:rsidR="00B37A54" w:rsidRDefault="00B37A54" w:rsidP="00B37A54">
      <w:pPr>
        <w:rPr>
          <w:lang w:eastAsia="zh-CN"/>
        </w:rPr>
      </w:pPr>
    </w:p>
    <w:p w:rsidR="00B37A54" w:rsidRDefault="00B37A54" w:rsidP="00B37A5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37A54" w:rsidRDefault="00B37A54" w:rsidP="00B37A54">
      <w:pPr>
        <w:rPr>
          <w:lang w:eastAsia="zh-CN"/>
        </w:rPr>
      </w:pPr>
      <w:r>
        <w:rPr>
          <w:lang w:eastAsia="zh-CN"/>
        </w:rPr>
        <w:lastRenderedPageBreak/>
        <w:t>2</w:t>
      </w:r>
      <w:r>
        <w:rPr>
          <w:lang w:eastAsia="zh-CN"/>
        </w:rPr>
        <w:tab/>
      </w:r>
      <w:r>
        <w:rPr>
          <w:rFonts w:hint="eastAsia"/>
          <w:lang w:eastAsia="zh-CN"/>
        </w:rPr>
        <w:t>WTPF</w:t>
      </w:r>
      <w:r>
        <w:rPr>
          <w:rFonts w:hint="eastAsia"/>
          <w:lang w:eastAsia="zh-CN"/>
        </w:rPr>
        <w:t>不得产生法定规则性成果；然而它须起草报告并在一致意见的基础上通过意见，供成员国、部门成员和相关国际电联会议审议；</w:t>
      </w:r>
    </w:p>
    <w:p w:rsidR="00B37A54" w:rsidRDefault="00B37A54" w:rsidP="00B37A54">
      <w:pPr>
        <w:rPr>
          <w:lang w:eastAsia="zh-CN"/>
        </w:rPr>
      </w:pPr>
      <w:r>
        <w:rPr>
          <w:lang w:eastAsia="zh-CN"/>
        </w:rPr>
        <w:t>3</w:t>
      </w:r>
      <w:r>
        <w:rPr>
          <w:lang w:eastAsia="zh-CN"/>
        </w:rPr>
        <w:tab/>
      </w:r>
      <w:r>
        <w:rPr>
          <w:rFonts w:hint="eastAsia"/>
          <w:lang w:eastAsia="zh-CN"/>
        </w:rPr>
        <w:t>WTPF</w:t>
      </w:r>
      <w:r>
        <w:rPr>
          <w:rFonts w:hint="eastAsia"/>
          <w:lang w:eastAsia="zh-CN"/>
        </w:rPr>
        <w:t>须向所有成员国和部门成员开放；然而在适当情况下，可根据成员国多数代表的决定，召开只限成员国参加的特别会议；</w:t>
      </w:r>
    </w:p>
    <w:p w:rsidR="00B37A54" w:rsidRDefault="00B37A54" w:rsidP="00B37A54">
      <w:pPr>
        <w:rPr>
          <w:lang w:eastAsia="zh-CN"/>
        </w:rPr>
      </w:pPr>
      <w:r>
        <w:rPr>
          <w:lang w:eastAsia="zh-CN"/>
        </w:rPr>
        <w:t>4</w:t>
      </w:r>
      <w:r>
        <w:rPr>
          <w:lang w:eastAsia="zh-CN"/>
        </w:rPr>
        <w:tab/>
      </w:r>
      <w:r>
        <w:rPr>
          <w:rFonts w:hint="eastAsia"/>
          <w:lang w:eastAsia="zh-CN"/>
        </w:rPr>
        <w:t>WTPF</w:t>
      </w:r>
      <w:r>
        <w:rPr>
          <w:rFonts w:hint="eastAsia"/>
          <w:lang w:eastAsia="zh-CN"/>
        </w:rPr>
        <w:t>须召开临时会议，对变化中的电信</w:t>
      </w:r>
      <w:r>
        <w:rPr>
          <w:rFonts w:hint="eastAsia"/>
          <w:lang w:eastAsia="zh-CN"/>
        </w:rPr>
        <w:t>/ICT</w:t>
      </w:r>
      <w:r>
        <w:rPr>
          <w:rFonts w:hint="eastAsia"/>
          <w:lang w:eastAsia="zh-CN"/>
        </w:rPr>
        <w:t>环境引发的政策问题做出迅速反应；</w:t>
      </w:r>
    </w:p>
    <w:p w:rsidR="00B37A54" w:rsidRDefault="00B37A54" w:rsidP="00B37A54">
      <w:pPr>
        <w:rPr>
          <w:lang w:eastAsia="zh-CN"/>
        </w:rPr>
      </w:pPr>
      <w:r>
        <w:rPr>
          <w:lang w:eastAsia="zh-CN"/>
        </w:rPr>
        <w:t>5</w:t>
      </w:r>
      <w:r>
        <w:rPr>
          <w:lang w:eastAsia="zh-CN"/>
        </w:rPr>
        <w:tab/>
      </w:r>
      <w:r>
        <w:rPr>
          <w:rFonts w:hint="eastAsia"/>
          <w:lang w:eastAsia="zh-CN"/>
        </w:rPr>
        <w:t>WTPF</w:t>
      </w:r>
      <w:r>
        <w:rPr>
          <w:rFonts w:hint="eastAsia"/>
          <w:lang w:eastAsia="zh-CN"/>
        </w:rPr>
        <w:t>应尽可能在现有预算资源内与国际电联的会议或</w:t>
      </w:r>
      <w:r>
        <w:rPr>
          <w:lang w:eastAsia="zh-CN"/>
        </w:rPr>
        <w:t>论坛</w:t>
      </w:r>
      <w:r>
        <w:rPr>
          <w:rFonts w:hint="eastAsia"/>
          <w:lang w:eastAsia="zh-CN"/>
        </w:rPr>
        <w:t>同时同地举行，以最大限度地减少对国际电联预算的影响；</w:t>
      </w:r>
    </w:p>
    <w:p w:rsidR="00B37A54" w:rsidRDefault="00B37A54" w:rsidP="00B37A54">
      <w:pPr>
        <w:rPr>
          <w:lang w:eastAsia="zh-CN"/>
        </w:rPr>
      </w:pPr>
      <w:r>
        <w:rPr>
          <w:lang w:eastAsia="zh-CN"/>
        </w:rPr>
        <w:t>6</w:t>
      </w:r>
      <w:r>
        <w:rPr>
          <w:lang w:eastAsia="zh-CN"/>
        </w:rPr>
        <w:tab/>
      </w:r>
      <w:r>
        <w:rPr>
          <w:rFonts w:hint="eastAsia"/>
          <w:lang w:eastAsia="zh-CN"/>
        </w:rPr>
        <w:t>理事会须继续为</w:t>
      </w:r>
      <w:r>
        <w:rPr>
          <w:rFonts w:hint="eastAsia"/>
          <w:lang w:eastAsia="zh-CN"/>
        </w:rPr>
        <w:t>WTPF</w:t>
      </w:r>
      <w:r>
        <w:rPr>
          <w:rFonts w:hint="eastAsia"/>
          <w:lang w:eastAsia="zh-CN"/>
        </w:rPr>
        <w:t>确定会期、日期、留出足够的筹备时间并</w:t>
      </w:r>
      <w:r>
        <w:rPr>
          <w:lang w:eastAsia="zh-CN"/>
        </w:rPr>
        <w:t>决定</w:t>
      </w:r>
      <w:r>
        <w:rPr>
          <w:rFonts w:hint="eastAsia"/>
          <w:lang w:eastAsia="zh-CN"/>
        </w:rPr>
        <w:t>地点、议程和主题；</w:t>
      </w:r>
    </w:p>
    <w:p w:rsidR="00B37A54" w:rsidRDefault="00B37A54" w:rsidP="00B37A54">
      <w:pPr>
        <w:rPr>
          <w:lang w:eastAsia="zh-CN"/>
        </w:rPr>
      </w:pPr>
      <w:r>
        <w:rPr>
          <w:lang w:eastAsia="zh-CN"/>
        </w:rPr>
        <w:t>7</w:t>
      </w:r>
      <w:r>
        <w:rPr>
          <w:lang w:eastAsia="zh-CN"/>
        </w:rPr>
        <w:tab/>
      </w:r>
      <w:r>
        <w:rPr>
          <w:rFonts w:hint="eastAsia"/>
          <w:lang w:eastAsia="zh-CN"/>
        </w:rPr>
        <w:t>议程和主题须继续以秘书长的报告以及成员国和部门成员的文稿为基础，秘书长的报告中包括来自国际电联任何大会、全会或会议的输入意见；</w:t>
      </w:r>
    </w:p>
    <w:p w:rsidR="00B37A54" w:rsidRDefault="00B37A54" w:rsidP="00B37A54">
      <w:pPr>
        <w:rPr>
          <w:lang w:eastAsia="zh-CN"/>
        </w:rPr>
      </w:pPr>
      <w:r>
        <w:rPr>
          <w:lang w:eastAsia="zh-CN"/>
        </w:rPr>
        <w:t>8</w:t>
      </w:r>
      <w:r>
        <w:rPr>
          <w:lang w:eastAsia="zh-CN"/>
        </w:rPr>
        <w:tab/>
      </w:r>
      <w:r>
        <w:rPr>
          <w:rFonts w:hint="eastAsia"/>
          <w:lang w:eastAsia="zh-CN"/>
        </w:rPr>
        <w:t>为了突出讨论重点，</w:t>
      </w:r>
      <w:r>
        <w:rPr>
          <w:rFonts w:hint="eastAsia"/>
          <w:lang w:eastAsia="zh-CN"/>
        </w:rPr>
        <w:t>WTPF</w:t>
      </w:r>
      <w:r>
        <w:rPr>
          <w:rFonts w:hint="eastAsia"/>
          <w:lang w:eastAsia="zh-CN"/>
        </w:rPr>
        <w:t>的讨论须仅以秘书长根据理事会通过的程序以及各成员国和部门成员的观点编写的单独报告和与会者根据该报告提供的文稿为依据，对于在论坛之前秘书长报告起草阶段未</w:t>
      </w:r>
      <w:r>
        <w:rPr>
          <w:lang w:eastAsia="zh-CN"/>
        </w:rPr>
        <w:t>予</w:t>
      </w:r>
      <w:r>
        <w:rPr>
          <w:rFonts w:hint="eastAsia"/>
          <w:lang w:eastAsia="zh-CN"/>
        </w:rPr>
        <w:t>提出的任何新的意见草案，</w:t>
      </w:r>
      <w:r>
        <w:rPr>
          <w:lang w:eastAsia="zh-CN"/>
        </w:rPr>
        <w:t>论坛</w:t>
      </w:r>
      <w:r>
        <w:rPr>
          <w:rFonts w:hint="eastAsia"/>
          <w:lang w:eastAsia="zh-CN"/>
        </w:rPr>
        <w:t>均</w:t>
      </w:r>
      <w:r>
        <w:rPr>
          <w:lang w:eastAsia="zh-CN"/>
        </w:rPr>
        <w:t>不予考虑</w:t>
      </w:r>
      <w:r>
        <w:rPr>
          <w:rFonts w:hint="eastAsia"/>
          <w:lang w:eastAsia="zh-CN"/>
        </w:rPr>
        <w:t>；</w:t>
      </w:r>
    </w:p>
    <w:p w:rsidR="00B37A54" w:rsidRDefault="00B37A54" w:rsidP="00B37A54">
      <w:pPr>
        <w:rPr>
          <w:lang w:eastAsia="zh-CN"/>
        </w:rPr>
      </w:pPr>
      <w:r>
        <w:rPr>
          <w:lang w:eastAsia="zh-CN"/>
        </w:rPr>
        <w:t>9</w:t>
      </w:r>
      <w:r>
        <w:rPr>
          <w:lang w:eastAsia="zh-CN"/>
        </w:rPr>
        <w:tab/>
      </w:r>
      <w:r>
        <w:rPr>
          <w:rFonts w:hint="eastAsia"/>
          <w:lang w:eastAsia="zh-CN"/>
        </w:rPr>
        <w:t>须促进对</w:t>
      </w:r>
      <w:r>
        <w:rPr>
          <w:rFonts w:hint="eastAsia"/>
          <w:lang w:eastAsia="zh-CN"/>
        </w:rPr>
        <w:t>WTPF</w:t>
      </w:r>
      <w:r>
        <w:rPr>
          <w:rFonts w:hint="eastAsia"/>
          <w:lang w:eastAsia="zh-CN"/>
        </w:rPr>
        <w:t>的广泛参与并提高其工作效率，</w:t>
      </w:r>
    </w:p>
    <w:p w:rsidR="004C29B8" w:rsidRDefault="004C29B8">
      <w:pPr>
        <w:tabs>
          <w:tab w:val="clear" w:pos="567"/>
          <w:tab w:val="clear" w:pos="1134"/>
          <w:tab w:val="clear" w:pos="1701"/>
          <w:tab w:val="clear" w:pos="2268"/>
          <w:tab w:val="clear" w:pos="2835"/>
        </w:tabs>
        <w:overflowPunct/>
        <w:autoSpaceDE/>
        <w:autoSpaceDN/>
        <w:adjustRightInd/>
        <w:spacing w:before="0" w:line="240" w:lineRule="auto"/>
        <w:jc w:val="left"/>
        <w:textAlignment w:val="auto"/>
        <w:rPr>
          <w:rFonts w:ascii="STKaiti" w:eastAsia="STKaiti" w:hAnsi="STKaiti"/>
          <w:lang w:eastAsia="zh-CN"/>
        </w:rPr>
      </w:pPr>
      <w:r>
        <w:rPr>
          <w:lang w:eastAsia="zh-CN"/>
        </w:rPr>
        <w:br w:type="page"/>
      </w:r>
    </w:p>
    <w:p w:rsidR="00B37A54" w:rsidRPr="008F3BAA" w:rsidRDefault="00B37A54" w:rsidP="00B37A54">
      <w:pPr>
        <w:pStyle w:val="Call"/>
        <w:rPr>
          <w:lang w:eastAsia="zh-CN"/>
        </w:rPr>
      </w:pPr>
      <w:r w:rsidRPr="008F3BAA">
        <w:rPr>
          <w:rFonts w:hint="eastAsia"/>
          <w:lang w:eastAsia="zh-CN"/>
        </w:rPr>
        <w:lastRenderedPageBreak/>
        <w:t>责成秘书长</w:t>
      </w:r>
    </w:p>
    <w:p w:rsidR="00B37A54" w:rsidRDefault="00B37A54" w:rsidP="00B37A54">
      <w:pPr>
        <w:ind w:firstLineChars="200" w:firstLine="560"/>
        <w:rPr>
          <w:lang w:eastAsia="zh-CN"/>
        </w:rPr>
      </w:pPr>
      <w:r>
        <w:rPr>
          <w:rFonts w:hint="eastAsia"/>
          <w:lang w:eastAsia="zh-CN"/>
        </w:rPr>
        <w:t>根据以上</w:t>
      </w:r>
      <w:r w:rsidRPr="007E64A2">
        <w:rPr>
          <w:rFonts w:ascii="STKaiti" w:eastAsia="STKaiti" w:hAnsi="STKaiti" w:hint="eastAsia"/>
          <w:lang w:eastAsia="zh-CN"/>
        </w:rPr>
        <w:t>做出决议</w:t>
      </w:r>
      <w:r>
        <w:rPr>
          <w:rFonts w:hint="eastAsia"/>
          <w:lang w:eastAsia="zh-CN"/>
        </w:rPr>
        <w:t>的规定，为召开</w:t>
      </w:r>
      <w:r>
        <w:rPr>
          <w:rFonts w:hint="eastAsia"/>
          <w:lang w:eastAsia="zh-CN"/>
        </w:rPr>
        <w:t>WTPF</w:t>
      </w:r>
      <w:r>
        <w:rPr>
          <w:rFonts w:hint="eastAsia"/>
          <w:lang w:eastAsia="zh-CN"/>
        </w:rPr>
        <w:t>进行必要的筹备，</w:t>
      </w:r>
    </w:p>
    <w:p w:rsidR="00B37A54" w:rsidRPr="008F3BAA" w:rsidRDefault="00B37A54" w:rsidP="00B37A54">
      <w:pPr>
        <w:pStyle w:val="Call"/>
        <w:rPr>
          <w:lang w:eastAsia="zh-CN"/>
        </w:rPr>
      </w:pPr>
      <w:r w:rsidRPr="008F3BAA">
        <w:rPr>
          <w:rFonts w:hint="eastAsia"/>
          <w:lang w:eastAsia="zh-CN"/>
        </w:rPr>
        <w:t>责成理事会</w:t>
      </w:r>
    </w:p>
    <w:p w:rsidR="00B37A54" w:rsidRDefault="00B37A54" w:rsidP="00B37A54">
      <w:pPr>
        <w:rPr>
          <w:lang w:eastAsia="zh-CN"/>
        </w:rPr>
      </w:pPr>
      <w:r>
        <w:rPr>
          <w:lang w:eastAsia="zh-CN"/>
        </w:rPr>
        <w:t>1</w:t>
      </w:r>
      <w:r>
        <w:rPr>
          <w:lang w:eastAsia="zh-CN"/>
        </w:rPr>
        <w:tab/>
      </w:r>
      <w:r>
        <w:rPr>
          <w:rFonts w:hint="eastAsia"/>
          <w:lang w:eastAsia="zh-CN"/>
        </w:rPr>
        <w:t>继续确定未来</w:t>
      </w:r>
      <w:r>
        <w:rPr>
          <w:rFonts w:hint="eastAsia"/>
          <w:lang w:eastAsia="zh-CN"/>
        </w:rPr>
        <w:t>WTPF</w:t>
      </w:r>
      <w:r>
        <w:rPr>
          <w:rFonts w:hint="eastAsia"/>
          <w:lang w:eastAsia="zh-CN"/>
        </w:rPr>
        <w:t>的会期、日期、地点、议程和主题；</w:t>
      </w:r>
    </w:p>
    <w:p w:rsidR="00B37A54" w:rsidRDefault="00B37A54" w:rsidP="00B37A54">
      <w:pPr>
        <w:rPr>
          <w:lang w:eastAsia="zh-CN"/>
        </w:rPr>
      </w:pPr>
      <w:r>
        <w:rPr>
          <w:lang w:eastAsia="zh-CN"/>
        </w:rPr>
        <w:t>2</w:t>
      </w:r>
      <w:r>
        <w:rPr>
          <w:lang w:eastAsia="zh-CN"/>
        </w:rPr>
        <w:tab/>
      </w:r>
      <w:r>
        <w:rPr>
          <w:rFonts w:hint="eastAsia"/>
          <w:lang w:eastAsia="zh-CN"/>
        </w:rPr>
        <w:t>为起草上述</w:t>
      </w:r>
      <w:r w:rsidRPr="007E64A2">
        <w:rPr>
          <w:rFonts w:ascii="STKaiti" w:eastAsia="STKaiti" w:hAnsi="STKaiti" w:hint="eastAsia"/>
          <w:lang w:eastAsia="zh-CN"/>
        </w:rPr>
        <w:t>做出决议</w:t>
      </w:r>
      <w:r w:rsidRPr="007E64A2">
        <w:rPr>
          <w:lang w:eastAsia="zh-CN"/>
        </w:rPr>
        <w:t>7</w:t>
      </w:r>
      <w:r>
        <w:rPr>
          <w:rFonts w:hint="eastAsia"/>
          <w:lang w:eastAsia="zh-CN"/>
        </w:rPr>
        <w:t>中所述的秘书长报告通过一项程序，</w:t>
      </w:r>
    </w:p>
    <w:p w:rsidR="00B37A54" w:rsidRPr="008F3BAA" w:rsidRDefault="00B37A54" w:rsidP="00B37A54">
      <w:pPr>
        <w:pStyle w:val="Call"/>
        <w:rPr>
          <w:lang w:eastAsia="zh-CN"/>
        </w:rPr>
      </w:pPr>
      <w:r w:rsidRPr="008F3BAA">
        <w:rPr>
          <w:rFonts w:hint="eastAsia"/>
          <w:lang w:eastAsia="zh-CN"/>
        </w:rPr>
        <w:t>进一步责成理事会</w:t>
      </w:r>
    </w:p>
    <w:p w:rsidR="00B37A54" w:rsidRDefault="00B37A54" w:rsidP="00B37A54">
      <w:pPr>
        <w:ind w:firstLineChars="200" w:firstLine="560"/>
        <w:rPr>
          <w:lang w:eastAsia="zh-CN"/>
        </w:rPr>
      </w:pPr>
      <w:r>
        <w:rPr>
          <w:rFonts w:hint="eastAsia"/>
          <w:lang w:eastAsia="zh-CN"/>
        </w:rPr>
        <w:t>向下一届全权代表大会提交有关</w:t>
      </w:r>
      <w:r>
        <w:rPr>
          <w:rFonts w:hint="eastAsia"/>
          <w:lang w:eastAsia="zh-CN"/>
        </w:rPr>
        <w:t>WTPF</w:t>
      </w:r>
      <w:r>
        <w:rPr>
          <w:rFonts w:hint="eastAsia"/>
          <w:lang w:eastAsia="zh-CN"/>
        </w:rPr>
        <w:t>的报告，以便采取任何必要的行动。</w:t>
      </w:r>
    </w:p>
    <w:p w:rsidR="00816E2F" w:rsidRPr="00A11C28" w:rsidRDefault="00816E2F" w:rsidP="006C7C0E">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A731A" w:rsidRDefault="00BA731A" w:rsidP="00B37A54">
      <w:pPr>
        <w:ind w:firstLineChars="200" w:firstLine="560"/>
        <w:rPr>
          <w:lang w:val="fr-FR" w:eastAsia="zh-CN"/>
        </w:rPr>
      </w:pPr>
    </w:p>
    <w:p w:rsidR="006C7C0E" w:rsidRDefault="006C7C0E" w:rsidP="00B37A54">
      <w:pPr>
        <w:ind w:firstLineChars="200" w:firstLine="560"/>
        <w:rPr>
          <w:lang w:val="fr-FR" w:eastAsia="zh-CN"/>
        </w:rPr>
      </w:pPr>
    </w:p>
    <w:p w:rsidR="004C29B8" w:rsidRDefault="004C29B8" w:rsidP="00B37A54">
      <w:pPr>
        <w:ind w:firstLineChars="200" w:firstLine="560"/>
        <w:rPr>
          <w:lang w:val="fr-FR" w:eastAsia="zh-CN"/>
        </w:rPr>
      </w:pPr>
    </w:p>
    <w:p w:rsidR="004C29B8" w:rsidRDefault="004C29B8" w:rsidP="00B37A54">
      <w:pPr>
        <w:ind w:firstLineChars="200" w:firstLine="560"/>
        <w:rPr>
          <w:lang w:val="fr-FR" w:eastAsia="zh-CN"/>
        </w:rPr>
      </w:pPr>
    </w:p>
    <w:p w:rsidR="006C7C0E" w:rsidRPr="00816E2F" w:rsidRDefault="006C7C0E" w:rsidP="00B37A54">
      <w:pPr>
        <w:ind w:firstLineChars="200" w:firstLine="560"/>
        <w:rPr>
          <w:lang w:val="fr-FR" w:eastAsia="zh-CN"/>
        </w:rPr>
      </w:pPr>
    </w:p>
    <w:p w:rsidR="00BA731A" w:rsidRDefault="00BA731A" w:rsidP="00B37A54">
      <w:pPr>
        <w:ind w:firstLineChars="200" w:firstLine="560"/>
        <w:rPr>
          <w:lang w:eastAsia="zh-CN"/>
        </w:rPr>
      </w:pPr>
    </w:p>
    <w:p w:rsidR="00B4572A" w:rsidRDefault="00B4572A" w:rsidP="00145B5A">
      <w:pPr>
        <w:rPr>
          <w:lang w:val="fr-FR" w:eastAsia="zh-CN"/>
        </w:rPr>
      </w:pPr>
      <w:r>
        <w:rPr>
          <w:lang w:val="fr-FR" w:eastAsia="zh-CN"/>
        </w:rPr>
        <w:br w:type="page"/>
      </w:r>
    </w:p>
    <w:p w:rsidR="00B4572A" w:rsidRDefault="00B4572A" w:rsidP="00145B5A">
      <w:pPr>
        <w:pStyle w:val="ResNo"/>
        <w:rPr>
          <w:lang w:val="fr-FR" w:eastAsia="zh-CN"/>
        </w:rPr>
      </w:pPr>
      <w:bookmarkStart w:id="4" w:name="_Toc422624017"/>
      <w:bookmarkStart w:id="5" w:name="_Toc413838269"/>
      <w:bookmarkEnd w:id="3"/>
      <w:r w:rsidRPr="00464756">
        <w:rPr>
          <w:rStyle w:val="href"/>
          <w:rFonts w:hint="eastAsia"/>
        </w:rPr>
        <w:lastRenderedPageBreak/>
        <w:t>第</w:t>
      </w:r>
      <w:r w:rsidRPr="00464756">
        <w:rPr>
          <w:rStyle w:val="href"/>
        </w:rPr>
        <w:t xml:space="preserve"> 5</w:t>
      </w:r>
      <w:bookmarkEnd w:id="4"/>
      <w:r w:rsidRPr="00464756">
        <w:rPr>
          <w:rStyle w:val="href"/>
        </w:rPr>
        <w:t xml:space="preserve"> </w:t>
      </w:r>
      <w:r w:rsidRPr="00464756">
        <w:rPr>
          <w:rStyle w:val="href"/>
          <w:rFonts w:hint="eastAsia"/>
        </w:rPr>
        <w:t>号决议</w:t>
      </w:r>
      <w:r w:rsidRPr="00600701">
        <w:rPr>
          <w:rFonts w:hint="eastAsia"/>
          <w:lang w:eastAsia="zh-CN"/>
        </w:rPr>
        <w:t>（</w:t>
      </w:r>
      <w:r>
        <w:rPr>
          <w:lang w:val="fr-FR" w:eastAsia="zh-CN"/>
        </w:rPr>
        <w:t>1994</w:t>
      </w:r>
      <w:r>
        <w:rPr>
          <w:rFonts w:hint="eastAsia"/>
          <w:lang w:val="fr-FR" w:eastAsia="zh-CN"/>
        </w:rPr>
        <w:t>年，京都）</w:t>
      </w:r>
      <w:bookmarkEnd w:id="5"/>
    </w:p>
    <w:p w:rsidR="00B4572A" w:rsidRDefault="00B4572A" w:rsidP="00145B5A">
      <w:pPr>
        <w:pStyle w:val="Restitle"/>
        <w:rPr>
          <w:lang w:eastAsia="zh-CN"/>
        </w:rPr>
      </w:pPr>
      <w:bookmarkStart w:id="6" w:name="_Toc413838270"/>
      <w:r>
        <w:rPr>
          <w:rFonts w:hint="eastAsia"/>
          <w:lang w:eastAsia="zh-CN"/>
        </w:rPr>
        <w:t>在日内瓦以外召开大会或会议的邀请</w:t>
      </w:r>
      <w:bookmarkEnd w:id="6"/>
    </w:p>
    <w:p w:rsidR="00B4572A" w:rsidRDefault="00B4572A" w:rsidP="00145B5A">
      <w:pPr>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E047EC" w:rsidRDefault="00B4572A" w:rsidP="00145B5A">
      <w:pPr>
        <w:pStyle w:val="Call"/>
        <w:rPr>
          <w:lang w:eastAsia="zh-CN"/>
        </w:rPr>
      </w:pPr>
      <w:r w:rsidRPr="00E047EC">
        <w:rPr>
          <w:rFonts w:hint="eastAsia"/>
          <w:lang w:eastAsia="zh-CN"/>
        </w:rPr>
        <w:t>考虑到</w:t>
      </w:r>
    </w:p>
    <w:p w:rsidR="00B4572A" w:rsidRDefault="00B4572A" w:rsidP="00145B5A">
      <w:pPr>
        <w:ind w:firstLineChars="200" w:firstLine="560"/>
        <w:rPr>
          <w:lang w:eastAsia="zh-CN"/>
        </w:rPr>
      </w:pPr>
      <w:r>
        <w:rPr>
          <w:rFonts w:hint="eastAsia"/>
          <w:lang w:eastAsia="zh-CN"/>
        </w:rPr>
        <w:t>国际电联的大会和会议在日内瓦召开时费用明显减少，</w:t>
      </w:r>
    </w:p>
    <w:p w:rsidR="00B4572A" w:rsidRPr="00E047EC" w:rsidRDefault="00B4572A" w:rsidP="00145B5A">
      <w:pPr>
        <w:pStyle w:val="Call"/>
        <w:rPr>
          <w:lang w:eastAsia="zh-CN"/>
        </w:rPr>
      </w:pPr>
      <w:r w:rsidRPr="00E047EC">
        <w:rPr>
          <w:rFonts w:hint="eastAsia"/>
          <w:lang w:eastAsia="zh-CN"/>
        </w:rPr>
        <w:t>但考虑到</w:t>
      </w:r>
    </w:p>
    <w:p w:rsidR="00B4572A" w:rsidRDefault="00B4572A" w:rsidP="00145B5A">
      <w:pPr>
        <w:ind w:firstLineChars="200" w:firstLine="560"/>
        <w:rPr>
          <w:lang w:eastAsia="zh-CN"/>
        </w:rPr>
      </w:pPr>
      <w:r>
        <w:rPr>
          <w:rFonts w:hint="eastAsia"/>
          <w:lang w:eastAsia="zh-CN"/>
        </w:rPr>
        <w:t>在国际电联总部所在国以外的国家召开某些大会和会议另有其益处，</w:t>
      </w:r>
    </w:p>
    <w:p w:rsidR="00B4572A" w:rsidRPr="00E047EC" w:rsidRDefault="00B4572A" w:rsidP="00145B5A">
      <w:pPr>
        <w:pStyle w:val="Call"/>
        <w:rPr>
          <w:lang w:eastAsia="zh-CN"/>
        </w:rPr>
      </w:pPr>
      <w:r w:rsidRPr="00E047EC">
        <w:rPr>
          <w:rFonts w:hint="eastAsia"/>
          <w:lang w:eastAsia="zh-CN"/>
        </w:rPr>
        <w:t>顾及</w:t>
      </w:r>
    </w:p>
    <w:p w:rsidR="00B4572A" w:rsidRDefault="00B4572A" w:rsidP="00145B5A">
      <w:pPr>
        <w:ind w:firstLineChars="200" w:firstLine="560"/>
        <w:rPr>
          <w:lang w:eastAsia="zh-CN"/>
        </w:rPr>
      </w:pPr>
      <w:r>
        <w:rPr>
          <w:rFonts w:hint="eastAsia"/>
          <w:lang w:eastAsia="zh-CN"/>
        </w:rPr>
        <w:t>联合国大会在其第</w:t>
      </w:r>
      <w:r>
        <w:rPr>
          <w:rFonts w:hint="eastAsia"/>
          <w:lang w:eastAsia="zh-CN"/>
        </w:rPr>
        <w:t>1202</w:t>
      </w:r>
      <w:r>
        <w:rPr>
          <w:rFonts w:hint="eastAsia"/>
          <w:lang w:eastAsia="zh-CN"/>
        </w:rPr>
        <w:t>（十二）号决议中决定，联合国各机构的会议按例应在有关机构的总部召开，但是，如果邀请国政府同意负担所需的额外开支，也可以在总部以外召开会议，</w:t>
      </w:r>
    </w:p>
    <w:p w:rsidR="00B4572A" w:rsidRPr="00E047EC" w:rsidRDefault="00B4572A" w:rsidP="00145B5A">
      <w:pPr>
        <w:pStyle w:val="Call"/>
        <w:rPr>
          <w:lang w:eastAsia="zh-CN"/>
        </w:rPr>
      </w:pPr>
      <w:r w:rsidRPr="00E047EC">
        <w:rPr>
          <w:rFonts w:hint="eastAsia"/>
          <w:lang w:eastAsia="zh-CN"/>
        </w:rPr>
        <w:t>建议</w:t>
      </w:r>
    </w:p>
    <w:p w:rsidR="00B4572A" w:rsidRDefault="00B4572A" w:rsidP="00145B5A">
      <w:pPr>
        <w:ind w:firstLineChars="200" w:firstLine="560"/>
        <w:rPr>
          <w:lang w:eastAsia="zh-CN"/>
        </w:rPr>
      </w:pPr>
      <w:r>
        <w:rPr>
          <w:rFonts w:hint="eastAsia"/>
          <w:lang w:eastAsia="zh-CN"/>
        </w:rPr>
        <w:t>国际电联的世界性大会和全会通常应在国际电联所在地召开，</w:t>
      </w:r>
    </w:p>
    <w:p w:rsidR="00B4572A" w:rsidRPr="00E047EC" w:rsidRDefault="00B4572A" w:rsidP="00145B5A">
      <w:pPr>
        <w:pStyle w:val="Call"/>
        <w:rPr>
          <w:lang w:eastAsia="zh-CN"/>
        </w:rPr>
      </w:pPr>
      <w:r w:rsidRPr="00E047EC">
        <w:rPr>
          <w:rFonts w:hint="eastAsia"/>
          <w:lang w:eastAsia="zh-CN"/>
        </w:rPr>
        <w:t>做出决议</w:t>
      </w:r>
    </w:p>
    <w:p w:rsidR="00B4572A" w:rsidRDefault="00B4572A" w:rsidP="00145B5A">
      <w:pPr>
        <w:tabs>
          <w:tab w:val="left" w:pos="851"/>
        </w:tabs>
        <w:rPr>
          <w:lang w:eastAsia="zh-CN"/>
        </w:rPr>
      </w:pPr>
      <w:r>
        <w:rPr>
          <w:rFonts w:hint="eastAsia"/>
          <w:lang w:eastAsia="zh-CN"/>
        </w:rPr>
        <w:t>1</w:t>
      </w:r>
      <w:r>
        <w:rPr>
          <w:rFonts w:hint="eastAsia"/>
          <w:lang w:eastAsia="zh-CN"/>
        </w:rPr>
        <w:tab/>
      </w:r>
      <w:r>
        <w:rPr>
          <w:rFonts w:hint="eastAsia"/>
          <w:lang w:eastAsia="zh-CN"/>
        </w:rPr>
        <w:t>对于在日内瓦以外召开国际电联大会和全会的邀请，除非东道国政府同意支付所需的额外开支，否则不应予以接受；</w:t>
      </w:r>
    </w:p>
    <w:p w:rsidR="006C7C0E" w:rsidRDefault="006C7C0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tabs>
          <w:tab w:val="left" w:pos="851"/>
        </w:tabs>
        <w:rPr>
          <w:lang w:eastAsia="zh-CN"/>
        </w:rPr>
      </w:pPr>
      <w:r>
        <w:rPr>
          <w:rFonts w:hint="eastAsia"/>
          <w:lang w:eastAsia="zh-CN"/>
        </w:rPr>
        <w:lastRenderedPageBreak/>
        <w:t>2</w:t>
      </w:r>
      <w:r>
        <w:rPr>
          <w:rFonts w:hint="eastAsia"/>
          <w:lang w:eastAsia="zh-CN"/>
        </w:rPr>
        <w:tab/>
      </w:r>
      <w:r>
        <w:rPr>
          <w:rFonts w:hint="eastAsia"/>
          <w:lang w:eastAsia="zh-CN"/>
        </w:rPr>
        <w:t>对于在日内瓦以外召开发展大会和各部门研究组会议的邀请，除非东道国政府至少免费提供足够的场所以及必要的办公用具和设备，否则不应予以接受；但会议在发展中国家召开时，如果东道国政府提出要求，则不必免费提供设备。</w:t>
      </w:r>
    </w:p>
    <w:p w:rsidR="00816E2F" w:rsidRPr="00A11C28" w:rsidRDefault="00816E2F" w:rsidP="00816E2F">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816E2F" w:rsidRDefault="00816E2F" w:rsidP="00145B5A">
      <w:pPr>
        <w:tabs>
          <w:tab w:val="left" w:pos="851"/>
        </w:tabs>
        <w:rPr>
          <w:lang w:val="fr-FR" w:eastAsia="zh-CN"/>
        </w:rPr>
      </w:pPr>
    </w:p>
    <w:p w:rsidR="006C7C0E" w:rsidRDefault="006C7C0E" w:rsidP="00145B5A">
      <w:pPr>
        <w:tabs>
          <w:tab w:val="left" w:pos="851"/>
        </w:tabs>
        <w:rPr>
          <w:lang w:val="fr-FR" w:eastAsia="zh-CN"/>
        </w:rPr>
      </w:pPr>
    </w:p>
    <w:p w:rsidR="006C7C0E" w:rsidRDefault="006C7C0E"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4C29B8" w:rsidRDefault="004C29B8" w:rsidP="00145B5A">
      <w:pPr>
        <w:tabs>
          <w:tab w:val="left" w:pos="851"/>
        </w:tabs>
        <w:rPr>
          <w:lang w:val="fr-FR" w:eastAsia="zh-CN"/>
        </w:rPr>
      </w:pPr>
    </w:p>
    <w:p w:rsidR="006C7C0E" w:rsidRDefault="006C7C0E" w:rsidP="00145B5A">
      <w:pPr>
        <w:tabs>
          <w:tab w:val="left" w:pos="851"/>
        </w:tabs>
        <w:rPr>
          <w:lang w:val="fr-FR" w:eastAsia="zh-CN"/>
        </w:rPr>
      </w:pPr>
    </w:p>
    <w:p w:rsidR="006C7C0E" w:rsidRDefault="006C7C0E" w:rsidP="00145B5A">
      <w:pPr>
        <w:tabs>
          <w:tab w:val="left" w:pos="851"/>
        </w:tabs>
        <w:rPr>
          <w:lang w:val="fr-FR" w:eastAsia="zh-CN"/>
        </w:rPr>
      </w:pPr>
    </w:p>
    <w:p w:rsidR="006C7C0E" w:rsidRPr="00816E2F" w:rsidRDefault="006C7C0E" w:rsidP="00145B5A">
      <w:pPr>
        <w:tabs>
          <w:tab w:val="left" w:pos="851"/>
        </w:tabs>
        <w:rPr>
          <w:lang w:val="fr-FR" w:eastAsia="zh-CN"/>
        </w:rPr>
      </w:pPr>
    </w:p>
    <w:p w:rsidR="00B4572A" w:rsidRDefault="00B4572A" w:rsidP="00145B5A">
      <w:pPr>
        <w:rPr>
          <w:lang w:eastAsia="zh-CN"/>
        </w:rPr>
      </w:pPr>
      <w:r>
        <w:rPr>
          <w:lang w:eastAsia="zh-CN"/>
        </w:rPr>
        <w:br w:type="page"/>
      </w:r>
    </w:p>
    <w:p w:rsidR="00B4572A" w:rsidRDefault="00B4572A" w:rsidP="00145B5A">
      <w:pPr>
        <w:pStyle w:val="ResNo"/>
        <w:rPr>
          <w:lang w:val="fr-FR" w:eastAsia="zh-CN"/>
        </w:rPr>
      </w:pPr>
      <w:bookmarkStart w:id="7" w:name="_Toc422624019"/>
      <w:bookmarkStart w:id="8" w:name="_Toc413838271"/>
      <w:r w:rsidRPr="00464756">
        <w:rPr>
          <w:rStyle w:val="href"/>
          <w:rFonts w:hint="eastAsia"/>
        </w:rPr>
        <w:lastRenderedPageBreak/>
        <w:t>第</w:t>
      </w:r>
      <w:r w:rsidRPr="00464756">
        <w:rPr>
          <w:rStyle w:val="href"/>
        </w:rPr>
        <w:t xml:space="preserve"> 6</w:t>
      </w:r>
      <w:bookmarkEnd w:id="7"/>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8"/>
    </w:p>
    <w:p w:rsidR="00B4572A" w:rsidRDefault="00B4572A" w:rsidP="00145B5A">
      <w:pPr>
        <w:pStyle w:val="Restitle"/>
        <w:rPr>
          <w:lang w:eastAsia="zh-CN"/>
        </w:rPr>
      </w:pPr>
      <w:bookmarkStart w:id="9" w:name="_Toc413838272"/>
      <w:r>
        <w:rPr>
          <w:rFonts w:hint="eastAsia"/>
          <w:lang w:eastAsia="zh-CN"/>
        </w:rPr>
        <w:t>经联合国承认的解放组织以观察员身份</w:t>
      </w:r>
      <w:r>
        <w:rPr>
          <w:lang w:eastAsia="zh-CN"/>
        </w:rPr>
        <w:br/>
      </w:r>
      <w:r>
        <w:rPr>
          <w:rFonts w:hint="eastAsia"/>
          <w:lang w:eastAsia="zh-CN"/>
        </w:rPr>
        <w:t>出席国际电信联盟的大会和会议</w:t>
      </w:r>
      <w:bookmarkEnd w:id="9"/>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E047EC" w:rsidRDefault="00B4572A" w:rsidP="00145B5A">
      <w:pPr>
        <w:pStyle w:val="Call"/>
        <w:rPr>
          <w:lang w:eastAsia="zh-CN"/>
        </w:rPr>
      </w:pPr>
      <w:r w:rsidRPr="00E047EC">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《国际电信联盟组织法》（</w:t>
      </w:r>
      <w:r>
        <w:rPr>
          <w:rFonts w:hint="eastAsia"/>
          <w:lang w:eastAsia="zh-CN"/>
        </w:rPr>
        <w:t>1992</w:t>
      </w:r>
      <w:r>
        <w:rPr>
          <w:rFonts w:hint="eastAsia"/>
          <w:lang w:eastAsia="zh-CN"/>
        </w:rPr>
        <w:t>年，日内瓦）第</w:t>
      </w:r>
      <w:r>
        <w:rPr>
          <w:rFonts w:hint="eastAsia"/>
          <w:lang w:eastAsia="zh-CN"/>
        </w:rPr>
        <w:t>8</w:t>
      </w:r>
      <w:r>
        <w:rPr>
          <w:rFonts w:hint="eastAsia"/>
          <w:lang w:eastAsia="zh-CN"/>
        </w:rPr>
        <w:t>条授全权于全权代表大会；</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该《组织法》第</w:t>
      </w:r>
      <w:r>
        <w:rPr>
          <w:rFonts w:hint="eastAsia"/>
          <w:lang w:eastAsia="zh-CN"/>
        </w:rPr>
        <w:t>49</w:t>
      </w:r>
      <w:r>
        <w:rPr>
          <w:rFonts w:hint="eastAsia"/>
          <w:lang w:eastAsia="zh-CN"/>
        </w:rPr>
        <w:t>条规定了国际电联与联合国的关系；</w:t>
      </w:r>
    </w:p>
    <w:p w:rsidR="00B4572A" w:rsidRDefault="00B4572A" w:rsidP="00145B5A">
      <w:pPr>
        <w:rPr>
          <w:lang w:eastAsia="zh-CN"/>
        </w:rPr>
      </w:pPr>
      <w:r>
        <w:rPr>
          <w:rFonts w:hint="eastAsia"/>
          <w:i/>
          <w:lang w:eastAsia="zh-CN"/>
        </w:rPr>
        <w:t>c</w:t>
      </w:r>
      <w:r>
        <w:rPr>
          <w:i/>
          <w:lang w:val="en-US" w:eastAsia="zh-CN"/>
        </w:rPr>
        <w:t>)</w:t>
      </w:r>
      <w:r>
        <w:rPr>
          <w:rFonts w:hint="eastAsia"/>
          <w:lang w:eastAsia="zh-CN"/>
        </w:rPr>
        <w:tab/>
      </w:r>
      <w:r>
        <w:rPr>
          <w:rFonts w:hint="eastAsia"/>
          <w:lang w:eastAsia="zh-CN"/>
        </w:rPr>
        <w:t>该《组织法》第</w:t>
      </w:r>
      <w:r>
        <w:rPr>
          <w:rFonts w:hint="eastAsia"/>
          <w:lang w:eastAsia="zh-CN"/>
        </w:rPr>
        <w:t>50</w:t>
      </w:r>
      <w:r>
        <w:rPr>
          <w:rFonts w:hint="eastAsia"/>
          <w:lang w:eastAsia="zh-CN"/>
        </w:rPr>
        <w:t>条规定了国际电联与其他国际组织的关系，</w:t>
      </w:r>
    </w:p>
    <w:p w:rsidR="00B4572A" w:rsidRPr="00E047EC" w:rsidRDefault="00B4572A" w:rsidP="00145B5A">
      <w:pPr>
        <w:pStyle w:val="Call"/>
        <w:rPr>
          <w:lang w:eastAsia="zh-CN"/>
        </w:rPr>
      </w:pPr>
      <w:r w:rsidRPr="00E047EC">
        <w:rPr>
          <w:rFonts w:hint="eastAsia"/>
          <w:lang w:eastAsia="zh-CN"/>
        </w:rPr>
        <w:t>鉴于</w:t>
      </w:r>
    </w:p>
    <w:p w:rsidR="00B4572A" w:rsidRDefault="00B4572A" w:rsidP="00145B5A">
      <w:pPr>
        <w:ind w:firstLineChars="200" w:firstLine="560"/>
        <w:rPr>
          <w:lang w:eastAsia="zh-CN"/>
        </w:rPr>
      </w:pPr>
      <w:r>
        <w:rPr>
          <w:rFonts w:hint="eastAsia"/>
          <w:lang w:eastAsia="zh-CN"/>
        </w:rPr>
        <w:t>联合国大会关于解放运动问题的有关决议，</w:t>
      </w:r>
    </w:p>
    <w:p w:rsidR="00B4572A" w:rsidRPr="00E047EC" w:rsidRDefault="00B4572A" w:rsidP="00145B5A">
      <w:pPr>
        <w:pStyle w:val="Call"/>
        <w:rPr>
          <w:lang w:eastAsia="zh-CN"/>
        </w:rPr>
      </w:pPr>
      <w:r w:rsidRPr="00E047EC">
        <w:rPr>
          <w:rFonts w:hint="eastAsia"/>
          <w:lang w:eastAsia="zh-CN"/>
        </w:rPr>
        <w:t>做出决议</w:t>
      </w:r>
    </w:p>
    <w:p w:rsidR="00B4572A" w:rsidRDefault="00B4572A" w:rsidP="00145B5A">
      <w:pPr>
        <w:ind w:firstLineChars="200" w:firstLine="560"/>
        <w:rPr>
          <w:lang w:eastAsia="zh-CN"/>
        </w:rPr>
      </w:pPr>
      <w:r>
        <w:rPr>
          <w:rFonts w:hint="eastAsia"/>
          <w:lang w:eastAsia="zh-CN"/>
        </w:rPr>
        <w:t>经联合国承认的解放组织可以在任何时候以观察员身份出席国际电信联盟的大会、全会和会议，</w:t>
      </w:r>
    </w:p>
    <w:p w:rsidR="00B4572A" w:rsidRPr="00E047EC" w:rsidRDefault="00B4572A" w:rsidP="00145B5A">
      <w:pPr>
        <w:pStyle w:val="Call"/>
        <w:rPr>
          <w:lang w:eastAsia="zh-CN"/>
        </w:rPr>
      </w:pPr>
      <w:r w:rsidRPr="00E047EC">
        <w:rPr>
          <w:rFonts w:hint="eastAsia"/>
          <w:lang w:eastAsia="zh-CN"/>
        </w:rPr>
        <w:t>责成秘书长</w:t>
      </w:r>
    </w:p>
    <w:p w:rsidR="00B4572A" w:rsidRDefault="00B4572A" w:rsidP="00145B5A">
      <w:pPr>
        <w:ind w:firstLineChars="200" w:firstLine="560"/>
        <w:rPr>
          <w:lang w:eastAsia="zh-CN"/>
        </w:rPr>
      </w:pPr>
      <w:r>
        <w:rPr>
          <w:rFonts w:hint="eastAsia"/>
          <w:lang w:eastAsia="zh-CN"/>
        </w:rPr>
        <w:t>为执行本决议采取必要的行动。</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4A47B6" w:rsidRDefault="004A47B6" w:rsidP="00145B5A">
      <w:pPr>
        <w:ind w:firstLineChars="200" w:firstLine="560"/>
        <w:rPr>
          <w:lang w:val="en-US" w:eastAsia="zh-CN"/>
        </w:rPr>
      </w:pPr>
    </w:p>
    <w:p w:rsidR="00B4572A" w:rsidRDefault="00B4572A" w:rsidP="00145B5A">
      <w:pPr>
        <w:rPr>
          <w:lang w:val="en-US" w:eastAsia="zh-CN"/>
        </w:rPr>
      </w:pPr>
      <w:bookmarkStart w:id="10" w:name="_Toc422624021"/>
      <w:r>
        <w:rPr>
          <w:lang w:val="en-US" w:eastAsia="zh-CN"/>
        </w:rPr>
        <w:br w:type="page"/>
      </w:r>
    </w:p>
    <w:p w:rsidR="00B4572A" w:rsidRDefault="00B4572A" w:rsidP="00145B5A">
      <w:pPr>
        <w:pStyle w:val="ResNo"/>
        <w:rPr>
          <w:lang w:val="fr-FR" w:eastAsia="zh-CN"/>
        </w:rPr>
      </w:pPr>
      <w:bookmarkStart w:id="11" w:name="_Toc413838273"/>
      <w:r w:rsidRPr="00464756">
        <w:rPr>
          <w:rStyle w:val="href"/>
          <w:rFonts w:hint="eastAsia"/>
        </w:rPr>
        <w:lastRenderedPageBreak/>
        <w:t>第</w:t>
      </w:r>
      <w:r w:rsidRPr="00464756">
        <w:rPr>
          <w:rStyle w:val="href"/>
        </w:rPr>
        <w:t xml:space="preserve"> 7</w:t>
      </w:r>
      <w:bookmarkEnd w:id="10"/>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11"/>
    </w:p>
    <w:p w:rsidR="00B4572A" w:rsidRDefault="00B4572A" w:rsidP="00145B5A">
      <w:pPr>
        <w:pStyle w:val="Restitle"/>
        <w:rPr>
          <w:lang w:eastAsia="zh-CN"/>
        </w:rPr>
      </w:pPr>
      <w:bookmarkStart w:id="12" w:name="_Toc413838274"/>
      <w:r>
        <w:rPr>
          <w:rFonts w:hint="eastAsia"/>
          <w:lang w:eastAsia="zh-CN"/>
        </w:rPr>
        <w:t>为召开区域性无线电通信大会划定区域的程序</w:t>
      </w:r>
      <w:bookmarkEnd w:id="12"/>
    </w:p>
    <w:p w:rsidR="00B4572A" w:rsidRDefault="00B4572A" w:rsidP="00145B5A">
      <w:pPr>
        <w:pStyle w:val="Normalaftertitle"/>
        <w:rPr>
          <w:lang w:eastAsia="zh-CN"/>
        </w:rPr>
      </w:pPr>
      <w:r w:rsidRPr="00E55818">
        <w:rPr>
          <w:rFonts w:hint="eastAsia"/>
          <w:lang w:eastAsia="zh-CN"/>
        </w:rPr>
        <w:t>国际电信联盟全权代表大会</w:t>
      </w:r>
      <w:r>
        <w:rPr>
          <w:rFonts w:hint="eastAsia"/>
          <w:lang w:eastAsia="zh-CN"/>
        </w:rPr>
        <w:t>（</w:t>
      </w:r>
      <w:r>
        <w:rPr>
          <w:rFonts w:hint="eastAsia"/>
          <w:lang w:eastAsia="zh-CN"/>
        </w:rPr>
        <w:t>1994</w:t>
      </w:r>
      <w:r>
        <w:rPr>
          <w:rFonts w:hint="eastAsia"/>
          <w:lang w:eastAsia="zh-CN"/>
        </w:rPr>
        <w:t>年，京都），</w:t>
      </w:r>
    </w:p>
    <w:p w:rsidR="00B4572A" w:rsidRPr="00E047EC" w:rsidRDefault="00B4572A" w:rsidP="00145B5A">
      <w:pPr>
        <w:pStyle w:val="Call"/>
        <w:rPr>
          <w:lang w:eastAsia="zh-CN"/>
        </w:rPr>
      </w:pPr>
      <w:r w:rsidRPr="00E047EC">
        <w:rPr>
          <w:rFonts w:hint="eastAsia"/>
          <w:lang w:eastAsia="zh-CN"/>
        </w:rPr>
        <w:t>认识到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国际电信联盟《组织法》和《公约》（</w:t>
      </w:r>
      <w:r>
        <w:rPr>
          <w:rFonts w:hint="eastAsia"/>
          <w:lang w:eastAsia="zh-CN"/>
        </w:rPr>
        <w:t>1992</w:t>
      </w:r>
      <w:r>
        <w:rPr>
          <w:rFonts w:hint="eastAsia"/>
          <w:lang w:eastAsia="zh-CN"/>
        </w:rPr>
        <w:t>年，日内瓦）的某些条款（特别是《组织法》第</w:t>
      </w:r>
      <w:r>
        <w:rPr>
          <w:rFonts w:hint="eastAsia"/>
          <w:lang w:eastAsia="zh-CN"/>
        </w:rPr>
        <w:t>43</w:t>
      </w:r>
      <w:r>
        <w:rPr>
          <w:rFonts w:hint="eastAsia"/>
          <w:lang w:eastAsia="zh-CN"/>
        </w:rPr>
        <w:t>款和《公约》第</w:t>
      </w:r>
      <w:r>
        <w:rPr>
          <w:rFonts w:hint="eastAsia"/>
          <w:lang w:eastAsia="zh-CN"/>
        </w:rPr>
        <w:t>138</w:t>
      </w:r>
      <w:r>
        <w:rPr>
          <w:rFonts w:hint="eastAsia"/>
          <w:lang w:eastAsia="zh-CN"/>
        </w:rPr>
        <w:t>款）与召开区域性无线电通信大会有关；</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《无线电规则》中对某些区域和地区做了划定；</w:t>
      </w:r>
    </w:p>
    <w:p w:rsidR="00B4572A" w:rsidRDefault="00B4572A" w:rsidP="00145B5A">
      <w:pPr>
        <w:rPr>
          <w:lang w:eastAsia="zh-CN"/>
        </w:rPr>
      </w:pPr>
      <w:r>
        <w:rPr>
          <w:rFonts w:hint="eastAsia"/>
          <w:i/>
          <w:lang w:eastAsia="zh-CN"/>
        </w:rPr>
        <w:t>c</w:t>
      </w:r>
      <w:r>
        <w:rPr>
          <w:i/>
          <w:lang w:val="en-US" w:eastAsia="zh-CN"/>
        </w:rPr>
        <w:t>)</w:t>
      </w:r>
      <w:r>
        <w:rPr>
          <w:rFonts w:hint="eastAsia"/>
          <w:lang w:eastAsia="zh-CN"/>
        </w:rPr>
        <w:tab/>
      </w:r>
      <w:r>
        <w:rPr>
          <w:rFonts w:hint="eastAsia"/>
          <w:lang w:eastAsia="zh-CN"/>
        </w:rPr>
        <w:t>全权代表大会和世界性无线电通信大会有权为区域性无线电通信大会划定某一区域；</w:t>
      </w:r>
    </w:p>
    <w:p w:rsidR="00B4572A" w:rsidRDefault="00B4572A" w:rsidP="00145B5A">
      <w:pPr>
        <w:rPr>
          <w:lang w:eastAsia="zh-CN"/>
        </w:rPr>
      </w:pPr>
      <w:r>
        <w:rPr>
          <w:rFonts w:hint="eastAsia"/>
          <w:i/>
          <w:lang w:eastAsia="zh-CN"/>
        </w:rPr>
        <w:t>d</w:t>
      </w:r>
      <w:r>
        <w:rPr>
          <w:i/>
          <w:lang w:val="en-US" w:eastAsia="zh-CN"/>
        </w:rPr>
        <w:t>)</w:t>
      </w:r>
      <w:r>
        <w:rPr>
          <w:rFonts w:hint="eastAsia"/>
          <w:lang w:eastAsia="zh-CN"/>
        </w:rPr>
        <w:tab/>
      </w:r>
      <w:r>
        <w:rPr>
          <w:rFonts w:hint="eastAsia"/>
          <w:lang w:eastAsia="zh-CN"/>
        </w:rPr>
        <w:t>区域性无线电通信大会可以在理事会提议下召开，但没有明确授权理事会可对区域的划定做出决定，</w:t>
      </w:r>
    </w:p>
    <w:p w:rsidR="00B4572A" w:rsidRPr="00E047EC" w:rsidRDefault="00B4572A" w:rsidP="00145B5A">
      <w:pPr>
        <w:pStyle w:val="Call"/>
        <w:rPr>
          <w:lang w:eastAsia="zh-CN"/>
        </w:rPr>
      </w:pPr>
      <w:r w:rsidRPr="00E047EC">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为召开区域性无线电通信大会可能有必要对区域进行划定；</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在两届有权能的世界无线电通信大会或全权代表大会之间，当有必要采取行动时，理事会是对区域进行划定的最合适的机构，</w:t>
      </w:r>
    </w:p>
    <w:p w:rsidR="00B4572A" w:rsidRPr="00BB6715" w:rsidRDefault="00B4572A" w:rsidP="00145B5A">
      <w:pPr>
        <w:pStyle w:val="Call"/>
        <w:rPr>
          <w:lang w:eastAsia="zh-CN"/>
        </w:rPr>
      </w:pPr>
      <w:r w:rsidRPr="00BB6715">
        <w:rPr>
          <w:rFonts w:hint="eastAsia"/>
          <w:lang w:eastAsia="zh-CN"/>
        </w:rPr>
        <w:t>做出决议</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如果为召开区域性无线电通信大会有必要划定某一区域，理事会应对该区域的划定提出建议；</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Pr>
          <w:rFonts w:hint="eastAsia"/>
          <w:lang w:eastAsia="zh-CN"/>
        </w:rPr>
        <w:lastRenderedPageBreak/>
        <w:t>2</w:t>
      </w:r>
      <w:r>
        <w:rPr>
          <w:rFonts w:hint="eastAsia"/>
          <w:lang w:eastAsia="zh-CN"/>
        </w:rPr>
        <w:tab/>
      </w:r>
      <w:r>
        <w:rPr>
          <w:rFonts w:hint="eastAsia"/>
          <w:lang w:eastAsia="zh-CN"/>
        </w:rPr>
        <w:t>应将该建议与所建议区域的所有会员进行协商，并告知所有国际电联成员；</w:t>
      </w:r>
    </w:p>
    <w:p w:rsidR="00B4572A" w:rsidRDefault="00B4572A" w:rsidP="00145B5A">
      <w:pPr>
        <w:rPr>
          <w:lang w:eastAsia="zh-CN"/>
        </w:rPr>
      </w:pPr>
      <w:r>
        <w:rPr>
          <w:rFonts w:hint="eastAsia"/>
          <w:lang w:eastAsia="zh-CN"/>
        </w:rPr>
        <w:t>3</w:t>
      </w:r>
      <w:r>
        <w:rPr>
          <w:rFonts w:hint="eastAsia"/>
          <w:lang w:eastAsia="zh-CN"/>
        </w:rPr>
        <w:tab/>
      </w:r>
      <w:r>
        <w:rPr>
          <w:rFonts w:hint="eastAsia"/>
          <w:lang w:eastAsia="zh-CN"/>
        </w:rPr>
        <w:t>如果所建议区域的三分之二的会员在理事会规定的时限内给予肯定的答复，应认为该区域业已划定；</w:t>
      </w:r>
    </w:p>
    <w:p w:rsidR="00B4572A" w:rsidRDefault="00B4572A" w:rsidP="00145B5A">
      <w:pPr>
        <w:rPr>
          <w:lang w:eastAsia="zh-CN"/>
        </w:rPr>
      </w:pPr>
      <w:r>
        <w:rPr>
          <w:rFonts w:hint="eastAsia"/>
          <w:lang w:eastAsia="zh-CN"/>
        </w:rPr>
        <w:t>4</w:t>
      </w:r>
      <w:r>
        <w:rPr>
          <w:rFonts w:hint="eastAsia"/>
          <w:lang w:eastAsia="zh-CN"/>
        </w:rPr>
        <w:tab/>
      </w:r>
      <w:r>
        <w:rPr>
          <w:rFonts w:hint="eastAsia"/>
          <w:lang w:eastAsia="zh-CN"/>
        </w:rPr>
        <w:t>应将该区域的构成情况通知所有成员，</w:t>
      </w:r>
    </w:p>
    <w:p w:rsidR="00B4572A" w:rsidRPr="00E047EC" w:rsidRDefault="00B4572A" w:rsidP="00145B5A">
      <w:pPr>
        <w:pStyle w:val="Call"/>
        <w:rPr>
          <w:lang w:eastAsia="zh-CN"/>
        </w:rPr>
      </w:pPr>
      <w:r w:rsidRPr="00E047EC">
        <w:rPr>
          <w:rFonts w:hint="eastAsia"/>
          <w:lang w:eastAsia="zh-CN"/>
        </w:rPr>
        <w:t>请理事会</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注意本决议并采取任何适当的行动；</w:t>
      </w:r>
    </w:p>
    <w:p w:rsidR="00B4572A" w:rsidRDefault="00B4572A" w:rsidP="00145B5A">
      <w:pPr>
        <w:rPr>
          <w:lang w:eastAsia="zh-CN"/>
        </w:rPr>
      </w:pPr>
      <w:r>
        <w:rPr>
          <w:rFonts w:hint="eastAsia"/>
          <w:lang w:eastAsia="zh-CN"/>
        </w:rPr>
        <w:t>2</w:t>
      </w:r>
      <w:r>
        <w:rPr>
          <w:rFonts w:hint="eastAsia"/>
          <w:lang w:eastAsia="zh-CN"/>
        </w:rPr>
        <w:tab/>
      </w:r>
      <w:r>
        <w:rPr>
          <w:rFonts w:hint="eastAsia"/>
          <w:lang w:eastAsia="zh-CN"/>
        </w:rPr>
        <w:t>适宜时应考虑将就区域划定问题与各成员的协商与就召开该区域性无线电通信大会的协商结合起来。</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4A47B6" w:rsidRDefault="004A47B6"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3131DE" w:rsidRDefault="003131DE" w:rsidP="00145B5A">
      <w:pPr>
        <w:rPr>
          <w:lang w:val="en-US" w:eastAsia="zh-CN"/>
        </w:rPr>
      </w:pPr>
    </w:p>
    <w:p w:rsidR="00B4572A" w:rsidRDefault="00B4572A" w:rsidP="00145B5A">
      <w:pPr>
        <w:rPr>
          <w:lang w:val="fr-FR" w:eastAsia="zh-CN"/>
        </w:rPr>
      </w:pPr>
      <w:bookmarkStart w:id="13" w:name="_Toc422624031"/>
      <w:r>
        <w:rPr>
          <w:lang w:val="fr-FR" w:eastAsia="zh-CN"/>
        </w:rPr>
        <w:br w:type="page"/>
      </w:r>
    </w:p>
    <w:p w:rsidR="00B4572A" w:rsidRPr="009C5ACC" w:rsidRDefault="00B4572A" w:rsidP="00B37A54">
      <w:pPr>
        <w:pStyle w:val="ResNo"/>
        <w:rPr>
          <w:lang w:eastAsia="zh-CN"/>
        </w:rPr>
      </w:pPr>
      <w:bookmarkStart w:id="14" w:name="_Toc413838275"/>
      <w:r w:rsidRPr="00464756">
        <w:rPr>
          <w:rStyle w:val="href"/>
          <w:rFonts w:hint="eastAsia"/>
        </w:rPr>
        <w:lastRenderedPageBreak/>
        <w:t>第</w:t>
      </w:r>
      <w:r w:rsidRPr="00464756">
        <w:rPr>
          <w:rStyle w:val="href"/>
          <w:rFonts w:hint="eastAsia"/>
        </w:rPr>
        <w:t xml:space="preserve"> 11 </w:t>
      </w:r>
      <w:r w:rsidRPr="00464756">
        <w:rPr>
          <w:rStyle w:val="href"/>
          <w:rFonts w:hint="eastAsia"/>
        </w:rPr>
        <w:t>号决议</w:t>
      </w:r>
      <w:r w:rsidRPr="009C5ACC">
        <w:rPr>
          <w:rFonts w:hint="eastAsia"/>
          <w:lang w:eastAsia="zh-CN"/>
        </w:rPr>
        <w:t>（</w:t>
      </w:r>
      <w:r w:rsidR="00B37A54">
        <w:rPr>
          <w:rFonts w:hint="eastAsia"/>
          <w:lang w:eastAsia="zh-CN"/>
        </w:rPr>
        <w:t>2014</w:t>
      </w:r>
      <w:r w:rsidR="00B37A54">
        <w:rPr>
          <w:rFonts w:hint="eastAsia"/>
          <w:lang w:eastAsia="zh-CN"/>
        </w:rPr>
        <w:t>年</w:t>
      </w:r>
      <w:r w:rsidR="00B37A54">
        <w:rPr>
          <w:lang w:eastAsia="zh-CN"/>
        </w:rPr>
        <w:t>，釜山</w:t>
      </w:r>
      <w:r w:rsidR="00B37A54" w:rsidRPr="009C5ACC">
        <w:rPr>
          <w:rFonts w:hint="eastAsia"/>
          <w:lang w:eastAsia="zh-CN"/>
        </w:rPr>
        <w:t>，修订版</w:t>
      </w:r>
      <w:r w:rsidRPr="009C5ACC">
        <w:rPr>
          <w:rFonts w:hint="eastAsia"/>
          <w:lang w:eastAsia="zh-CN"/>
        </w:rPr>
        <w:t>）</w:t>
      </w:r>
      <w:bookmarkEnd w:id="14"/>
    </w:p>
    <w:p w:rsidR="00B4572A" w:rsidRDefault="00B4572A" w:rsidP="00145B5A">
      <w:pPr>
        <w:pStyle w:val="Restitle"/>
        <w:rPr>
          <w:lang w:eastAsia="zh-CN"/>
        </w:rPr>
      </w:pPr>
      <w:bookmarkStart w:id="15" w:name="_Toc413838276"/>
      <w:r w:rsidRPr="009C5ACC">
        <w:rPr>
          <w:rFonts w:hint="eastAsia"/>
          <w:lang w:eastAsia="zh-CN"/>
        </w:rPr>
        <w:t>国际电联电信展活动</w:t>
      </w:r>
      <w:bookmarkEnd w:id="15"/>
    </w:p>
    <w:p w:rsidR="00B37A54" w:rsidRPr="009C5ACC" w:rsidRDefault="00B37A54" w:rsidP="00B37A54">
      <w:pPr>
        <w:pStyle w:val="Normalaftertitle"/>
        <w:rPr>
          <w:lang w:eastAsia="zh-CN"/>
        </w:rPr>
      </w:pPr>
      <w:bookmarkStart w:id="16" w:name="_Toc422624035"/>
      <w:bookmarkEnd w:id="13"/>
      <w:r w:rsidRPr="009C5ACC">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sidRPr="009C5ACC">
        <w:rPr>
          <w:rFonts w:hint="eastAsia"/>
          <w:lang w:eastAsia="zh-CN"/>
        </w:rPr>
        <w:t>），</w:t>
      </w:r>
    </w:p>
    <w:p w:rsidR="00B37A54" w:rsidRPr="003925F5" w:rsidRDefault="00B37A54" w:rsidP="00B37A54">
      <w:pPr>
        <w:pStyle w:val="Call"/>
        <w:rPr>
          <w:lang w:eastAsia="zh-CN"/>
        </w:rPr>
      </w:pPr>
      <w:r w:rsidRPr="003925F5">
        <w:rPr>
          <w:rFonts w:hint="eastAsia"/>
          <w:lang w:eastAsia="zh-CN"/>
        </w:rPr>
        <w:t>考虑到</w:t>
      </w:r>
    </w:p>
    <w:p w:rsidR="00B37A54" w:rsidRDefault="00B37A54" w:rsidP="00B37A54">
      <w:pPr>
        <w:rPr>
          <w:lang w:val="sv-SE" w:eastAsia="zh-CN"/>
        </w:rPr>
      </w:pPr>
      <w:r>
        <w:rPr>
          <w:i/>
          <w:iCs/>
          <w:lang w:eastAsia="zh-CN"/>
        </w:rPr>
        <w:t>a)</w:t>
      </w:r>
      <w:r w:rsidRPr="00C9450A">
        <w:rPr>
          <w:lang w:val="sv-SE" w:eastAsia="zh-CN"/>
        </w:rPr>
        <w:tab/>
      </w:r>
      <w:r>
        <w:rPr>
          <w:rFonts w:hint="eastAsia"/>
          <w:lang w:val="sv-SE" w:eastAsia="zh-CN"/>
        </w:rPr>
        <w:t>国际电联《组织法》第</w:t>
      </w:r>
      <w:r>
        <w:rPr>
          <w:lang w:val="sv-SE" w:eastAsia="zh-CN"/>
        </w:rPr>
        <w:t>1</w:t>
      </w:r>
      <w:r>
        <w:rPr>
          <w:rFonts w:hint="eastAsia"/>
          <w:lang w:val="sv-SE" w:eastAsia="zh-CN"/>
        </w:rPr>
        <w:t>款规定的宗旨，包括促使世界上所有居民都得益于新的电信技术；并协调各成员国和部门成员在达到上述目的方面的行动；</w:t>
      </w:r>
    </w:p>
    <w:p w:rsidR="00B37A54" w:rsidRPr="00B25ABC" w:rsidRDefault="00B37A54" w:rsidP="00B37A54">
      <w:pPr>
        <w:rPr>
          <w:lang w:val="sv-SE" w:eastAsia="zh-CN"/>
        </w:rPr>
      </w:pPr>
      <w:r w:rsidRPr="00E372FD">
        <w:rPr>
          <w:i/>
          <w:iCs/>
          <w:lang w:eastAsia="zh-CN"/>
        </w:rPr>
        <w:t>b)</w:t>
      </w:r>
      <w:r w:rsidRPr="00E372FD">
        <w:rPr>
          <w:lang w:val="sv-SE" w:eastAsia="zh-CN"/>
        </w:rPr>
        <w:tab/>
      </w:r>
      <w:r>
        <w:rPr>
          <w:rFonts w:hint="eastAsia"/>
          <w:lang w:val="sv-SE" w:eastAsia="zh-CN"/>
        </w:rPr>
        <w:t>在技术进步、市场全球化和用户对适应其需要的综合跨境业务的需求增长的综合影响下，</w:t>
      </w:r>
      <w:r>
        <w:rPr>
          <w:rFonts w:hint="eastAsia"/>
          <w:lang w:eastAsia="zh-CN"/>
        </w:rPr>
        <w:t>电信环境正在经历着巨大的变化</w:t>
      </w:r>
      <w:r>
        <w:rPr>
          <w:rFonts w:hint="eastAsia"/>
          <w:lang w:val="sv-SE" w:eastAsia="zh-CN"/>
        </w:rPr>
        <w:t>；</w:t>
      </w:r>
    </w:p>
    <w:p w:rsidR="00B37A54" w:rsidRPr="007152CB" w:rsidRDefault="00B37A54" w:rsidP="00B37A54">
      <w:pPr>
        <w:rPr>
          <w:lang w:val="fr-CH" w:eastAsia="zh-CN"/>
        </w:rPr>
      </w:pPr>
      <w:r>
        <w:rPr>
          <w:i/>
          <w:iCs/>
          <w:lang w:eastAsia="zh-CN"/>
        </w:rPr>
        <w:t>c)</w:t>
      </w:r>
      <w:r w:rsidRPr="00E372FD">
        <w:rPr>
          <w:lang w:val="sv-SE" w:eastAsia="zh-CN"/>
        </w:rPr>
        <w:tab/>
      </w:r>
      <w:r>
        <w:rPr>
          <w:rFonts w:hint="eastAsia"/>
          <w:lang w:eastAsia="zh-CN"/>
        </w:rPr>
        <w:t>多年实践表明，有必要就电信战略和政策的信息交流制定一个全球性框架</w:t>
      </w:r>
      <w:r w:rsidRPr="00E372FD">
        <w:rPr>
          <w:rFonts w:hint="eastAsia"/>
          <w:lang w:val="sv-SE" w:eastAsia="zh-CN"/>
        </w:rPr>
        <w:t>；</w:t>
      </w:r>
    </w:p>
    <w:p w:rsidR="00B37A54" w:rsidRDefault="00B37A54" w:rsidP="00B37A54">
      <w:pPr>
        <w:rPr>
          <w:lang w:val="sv-SE" w:eastAsia="zh-CN"/>
        </w:rPr>
      </w:pPr>
      <w:r w:rsidRPr="00E372FD">
        <w:rPr>
          <w:i/>
          <w:iCs/>
          <w:lang w:val="sv-SE" w:eastAsia="zh-CN"/>
        </w:rPr>
        <w:t>d</w:t>
      </w:r>
      <w:r w:rsidRPr="00BD4B18">
        <w:rPr>
          <w:i/>
          <w:iCs/>
          <w:lang w:val="sv-SE" w:eastAsia="zh-CN"/>
        </w:rPr>
        <w:t>)</w:t>
      </w:r>
      <w:r>
        <w:rPr>
          <w:lang w:val="sv-SE" w:eastAsia="zh-CN"/>
        </w:rPr>
        <w:tab/>
      </w:r>
      <w:r>
        <w:rPr>
          <w:rFonts w:hint="eastAsia"/>
          <w:lang w:val="sv-SE" w:eastAsia="zh-CN"/>
        </w:rPr>
        <w:t>开展</w:t>
      </w:r>
      <w:r w:rsidRPr="00677A23">
        <w:rPr>
          <w:rFonts w:hint="eastAsia"/>
          <w:lang w:eastAsia="zh-CN"/>
        </w:rPr>
        <w:t>电信</w:t>
      </w:r>
      <w:r w:rsidRPr="004D698A">
        <w:rPr>
          <w:lang w:val="sv-SE" w:eastAsia="zh-CN"/>
        </w:rPr>
        <w:t>/</w:t>
      </w:r>
      <w:r w:rsidRPr="00677A23">
        <w:rPr>
          <w:rFonts w:hint="eastAsia"/>
          <w:lang w:eastAsia="zh-CN"/>
        </w:rPr>
        <w:t>信息通信技术</w:t>
      </w:r>
      <w:r w:rsidRPr="004D698A">
        <w:rPr>
          <w:rFonts w:hint="eastAsia"/>
          <w:lang w:val="sv-SE" w:eastAsia="zh-CN"/>
        </w:rPr>
        <w:t>（</w:t>
      </w:r>
      <w:r w:rsidRPr="004D698A">
        <w:rPr>
          <w:lang w:val="sv-SE" w:eastAsia="zh-CN"/>
        </w:rPr>
        <w:t>ICT</w:t>
      </w:r>
      <w:r w:rsidRPr="004D698A">
        <w:rPr>
          <w:rFonts w:hint="eastAsia"/>
          <w:lang w:val="sv-SE" w:eastAsia="zh-CN"/>
        </w:rPr>
        <w:t>）</w:t>
      </w:r>
      <w:r>
        <w:rPr>
          <w:rFonts w:hint="eastAsia"/>
          <w:lang w:val="sv-SE" w:eastAsia="zh-CN"/>
        </w:rPr>
        <w:t>活动相当重要</w:t>
      </w:r>
      <w:r>
        <w:rPr>
          <w:rFonts w:ascii="SimSun" w:hAnsi="SimSun" w:hint="eastAsia"/>
          <w:lang w:eastAsia="zh-CN"/>
        </w:rPr>
        <w:t>，可</w:t>
      </w:r>
      <w:r>
        <w:rPr>
          <w:rFonts w:hint="eastAsia"/>
          <w:lang w:eastAsia="zh-CN"/>
        </w:rPr>
        <w:t>使</w:t>
      </w:r>
      <w:r w:rsidRPr="00677A23">
        <w:rPr>
          <w:rFonts w:hint="eastAsia"/>
          <w:lang w:eastAsia="zh-CN"/>
        </w:rPr>
        <w:t>国际电联成员和更广泛的电信</w:t>
      </w:r>
      <w:r w:rsidRPr="004D698A">
        <w:rPr>
          <w:lang w:val="sv-SE" w:eastAsia="zh-CN"/>
        </w:rPr>
        <w:t>/ICT</w:t>
      </w:r>
      <w:r w:rsidRPr="00677A23">
        <w:rPr>
          <w:rFonts w:hint="eastAsia"/>
          <w:lang w:eastAsia="zh-CN"/>
        </w:rPr>
        <w:t>行业及时了解电信</w:t>
      </w:r>
      <w:r w:rsidRPr="004D698A">
        <w:rPr>
          <w:lang w:val="sv-SE" w:eastAsia="zh-CN"/>
        </w:rPr>
        <w:t>/ICT</w:t>
      </w:r>
      <w:r w:rsidRPr="00677A23">
        <w:rPr>
          <w:rFonts w:hint="eastAsia"/>
          <w:lang w:eastAsia="zh-CN"/>
        </w:rPr>
        <w:t>领域的最新发展</w:t>
      </w:r>
      <w:r w:rsidRPr="004D698A">
        <w:rPr>
          <w:rFonts w:hint="eastAsia"/>
          <w:lang w:val="sv-SE" w:eastAsia="zh-CN"/>
        </w:rPr>
        <w:t>，</w:t>
      </w:r>
      <w:r w:rsidRPr="00677A23">
        <w:rPr>
          <w:rFonts w:hint="eastAsia"/>
          <w:lang w:eastAsia="zh-CN"/>
        </w:rPr>
        <w:t>并可能将</w:t>
      </w:r>
      <w:r>
        <w:rPr>
          <w:rFonts w:hint="eastAsia"/>
          <w:lang w:eastAsia="zh-CN"/>
        </w:rPr>
        <w:t>这些成就</w:t>
      </w:r>
      <w:r w:rsidRPr="00677A23">
        <w:rPr>
          <w:rFonts w:hint="eastAsia"/>
          <w:lang w:eastAsia="zh-CN"/>
        </w:rPr>
        <w:t>应用于所有成员国和部门成员</w:t>
      </w:r>
      <w:r>
        <w:rPr>
          <w:rFonts w:hint="eastAsia"/>
          <w:lang w:val="sv-SE" w:eastAsia="zh-CN"/>
        </w:rPr>
        <w:t>（</w:t>
      </w:r>
      <w:r w:rsidRPr="00677A23">
        <w:rPr>
          <w:rFonts w:hint="eastAsia"/>
          <w:lang w:eastAsia="zh-CN"/>
        </w:rPr>
        <w:t>尤其是发展中国家</w:t>
      </w:r>
      <w:r>
        <w:rPr>
          <w:rStyle w:val="FootnoteReference"/>
          <w:lang w:eastAsia="zh-CN"/>
        </w:rPr>
        <w:footnoteReference w:customMarkFollows="1" w:id="2"/>
        <w:t>1</w:t>
      </w:r>
      <w:r>
        <w:rPr>
          <w:rFonts w:hint="eastAsia"/>
          <w:lang w:eastAsia="zh-CN"/>
        </w:rPr>
        <w:t>），以使它们</w:t>
      </w:r>
      <w:r w:rsidRPr="00677A23">
        <w:rPr>
          <w:rFonts w:hint="eastAsia"/>
          <w:lang w:eastAsia="zh-CN"/>
        </w:rPr>
        <w:t>获益</w:t>
      </w:r>
      <w:r>
        <w:rPr>
          <w:rFonts w:hint="eastAsia"/>
          <w:lang w:val="sv-SE" w:eastAsia="zh-CN"/>
        </w:rPr>
        <w:t>；</w:t>
      </w:r>
    </w:p>
    <w:p w:rsidR="003131DE" w:rsidRDefault="003131DE" w:rsidP="00B37A54">
      <w:pPr>
        <w:rPr>
          <w:lang w:val="sv-SE" w:eastAsia="zh-CN"/>
        </w:rPr>
      </w:pPr>
    </w:p>
    <w:p w:rsidR="00B37A54" w:rsidRDefault="00B37A54" w:rsidP="00B37A54">
      <w:pPr>
        <w:tabs>
          <w:tab w:val="clear" w:pos="567"/>
          <w:tab w:val="clear" w:pos="1134"/>
          <w:tab w:val="clear" w:pos="1701"/>
          <w:tab w:val="clear" w:pos="2268"/>
          <w:tab w:val="clear" w:pos="2835"/>
        </w:tabs>
        <w:overflowPunct/>
        <w:autoSpaceDE/>
        <w:autoSpaceDN/>
        <w:adjustRightInd/>
        <w:spacing w:before="0"/>
        <w:jc w:val="left"/>
        <w:textAlignment w:val="auto"/>
        <w:rPr>
          <w:i/>
          <w:iCs/>
          <w:lang w:val="sv-SE" w:eastAsia="zh-CN"/>
        </w:rPr>
      </w:pPr>
      <w:r>
        <w:rPr>
          <w:i/>
          <w:iCs/>
          <w:lang w:val="sv-SE" w:eastAsia="zh-CN"/>
        </w:rPr>
        <w:br w:type="page"/>
      </w:r>
    </w:p>
    <w:p w:rsidR="00B37A54" w:rsidRDefault="00B37A54" w:rsidP="00B37A54">
      <w:pPr>
        <w:rPr>
          <w:lang w:val="sv-SE" w:eastAsia="zh-CN"/>
        </w:rPr>
      </w:pPr>
      <w:r w:rsidRPr="00E372FD">
        <w:rPr>
          <w:i/>
          <w:iCs/>
          <w:lang w:val="sv-SE" w:eastAsia="zh-CN"/>
        </w:rPr>
        <w:lastRenderedPageBreak/>
        <w:t>e)</w:t>
      </w:r>
      <w:r w:rsidRPr="00540E59">
        <w:rPr>
          <w:lang w:val="sv-SE" w:eastAsia="zh-CN"/>
        </w:rPr>
        <w:tab/>
      </w:r>
      <w:r w:rsidRPr="00677A23">
        <w:rPr>
          <w:rFonts w:hint="eastAsia"/>
          <w:lang w:eastAsia="zh-CN"/>
        </w:rPr>
        <w:t>国际电联电信展活动的职责是使成员国和部门成员了解电信</w:t>
      </w:r>
      <w:r w:rsidRPr="00540E59">
        <w:rPr>
          <w:lang w:val="sv-SE" w:eastAsia="zh-CN"/>
        </w:rPr>
        <w:t>/ICT</w:t>
      </w:r>
      <w:r>
        <w:rPr>
          <w:rFonts w:hint="eastAsia"/>
          <w:lang w:eastAsia="zh-CN"/>
        </w:rPr>
        <w:t>及相关活动领域的方方面面和最新技术</w:t>
      </w:r>
      <w:r w:rsidRPr="00540E59">
        <w:rPr>
          <w:rFonts w:hint="eastAsia"/>
          <w:lang w:val="sv-SE" w:eastAsia="zh-CN"/>
        </w:rPr>
        <w:t>，</w:t>
      </w:r>
      <w:r w:rsidRPr="00677A23">
        <w:rPr>
          <w:rFonts w:hint="eastAsia"/>
          <w:lang w:eastAsia="zh-CN"/>
        </w:rPr>
        <w:t>提供一个共同展示这些技术的机会</w:t>
      </w:r>
      <w:r w:rsidRPr="00540E59">
        <w:rPr>
          <w:rFonts w:hint="eastAsia"/>
          <w:lang w:val="sv-SE" w:eastAsia="zh-CN"/>
        </w:rPr>
        <w:t>，</w:t>
      </w:r>
      <w:r>
        <w:rPr>
          <w:rFonts w:hint="eastAsia"/>
          <w:lang w:val="sv-SE" w:eastAsia="zh-CN"/>
        </w:rPr>
        <w:t>并为成员国和业界提供一个交流观点的论坛；</w:t>
      </w:r>
    </w:p>
    <w:p w:rsidR="00B37A54" w:rsidRDefault="00B37A54" w:rsidP="00B37A54">
      <w:pPr>
        <w:rPr>
          <w:lang w:val="sv-SE" w:eastAsia="zh-CN"/>
        </w:rPr>
      </w:pPr>
      <w:r w:rsidRPr="00E372FD">
        <w:rPr>
          <w:i/>
          <w:iCs/>
          <w:lang w:val="sv-SE" w:eastAsia="zh-CN"/>
        </w:rPr>
        <w:t>f)</w:t>
      </w:r>
      <w:r w:rsidRPr="00E372FD">
        <w:rPr>
          <w:i/>
          <w:iCs/>
          <w:lang w:val="sv-SE" w:eastAsia="zh-CN"/>
        </w:rPr>
        <w:tab/>
      </w:r>
      <w:r>
        <w:rPr>
          <w:rFonts w:hint="eastAsia"/>
          <w:lang w:val="sv-SE" w:eastAsia="zh-CN"/>
        </w:rPr>
        <w:t>国际电联参加各国、区域性和全球电信</w:t>
      </w:r>
      <w:r>
        <w:rPr>
          <w:lang w:val="sv-SE" w:eastAsia="zh-CN"/>
        </w:rPr>
        <w:t>/ICT</w:t>
      </w:r>
      <w:r>
        <w:rPr>
          <w:rFonts w:hint="eastAsia"/>
          <w:lang w:val="sv-SE" w:eastAsia="zh-CN"/>
        </w:rPr>
        <w:t>展览及相关领域的活动，将有助宣传和强化国际电联的形象，而且在不显著增加财务支出的情况下，扩大向最终用户宣传其成就的范围，与此同时还可吸引新的部门成员和部门准成员参加这些活动；</w:t>
      </w:r>
    </w:p>
    <w:p w:rsidR="00B37A54" w:rsidRDefault="00B37A54" w:rsidP="00B37A54">
      <w:pPr>
        <w:rPr>
          <w:lang w:val="sv-SE" w:eastAsia="zh-CN"/>
        </w:rPr>
      </w:pPr>
      <w:r w:rsidRPr="00E372FD">
        <w:rPr>
          <w:i/>
          <w:iCs/>
          <w:lang w:val="sv-SE" w:eastAsia="zh-CN"/>
        </w:rPr>
        <w:t>g)</w:t>
      </w:r>
      <w:r>
        <w:rPr>
          <w:lang w:val="sv-SE" w:eastAsia="zh-CN"/>
        </w:rPr>
        <w:tab/>
      </w:r>
      <w:r>
        <w:rPr>
          <w:rFonts w:ascii="SimSun" w:hAnsi="SimSun" w:cs="SimSun" w:hint="eastAsia"/>
          <w:lang w:val="sv-SE" w:eastAsia="zh-CN"/>
        </w:rPr>
        <w:t>瑞士和日内瓦州（国际电联总部所在地）对国际电联电信展活动做出的承诺，特别是自</w:t>
      </w:r>
      <w:r>
        <w:rPr>
          <w:lang w:val="sv-SE" w:eastAsia="zh-CN"/>
        </w:rPr>
        <w:t>1971</w:t>
      </w:r>
      <w:r>
        <w:rPr>
          <w:rFonts w:ascii="SimSun" w:hAnsi="SimSun" w:cs="SimSun" w:hint="eastAsia"/>
          <w:lang w:val="sv-SE" w:eastAsia="zh-CN"/>
        </w:rPr>
        <w:t>年以来为成功举办多届国际电联世界电信展提供的出色支持，</w:t>
      </w:r>
    </w:p>
    <w:p w:rsidR="00B37A54" w:rsidRPr="003925F5" w:rsidRDefault="00B37A54" w:rsidP="00B37A54">
      <w:pPr>
        <w:pStyle w:val="Call"/>
        <w:rPr>
          <w:lang w:eastAsia="zh-CN"/>
        </w:rPr>
      </w:pPr>
      <w:r w:rsidRPr="003925F5">
        <w:rPr>
          <w:rFonts w:hint="eastAsia"/>
          <w:lang w:eastAsia="zh-CN"/>
        </w:rPr>
        <w:t>强调</w:t>
      </w:r>
    </w:p>
    <w:p w:rsidR="00B37A54" w:rsidRDefault="00B37A54" w:rsidP="00B37A54">
      <w:pPr>
        <w:rPr>
          <w:lang w:eastAsia="zh-CN"/>
        </w:rPr>
      </w:pPr>
      <w:r w:rsidRPr="00E372FD">
        <w:rPr>
          <w:i/>
          <w:iCs/>
          <w:lang w:eastAsia="zh-CN"/>
        </w:rPr>
        <w:t>a)</w:t>
      </w:r>
      <w:r w:rsidRPr="00FC5B10">
        <w:rPr>
          <w:lang w:eastAsia="zh-CN"/>
        </w:rPr>
        <w:tab/>
      </w:r>
      <w:r>
        <w:rPr>
          <w:rFonts w:hint="eastAsia"/>
          <w:lang w:eastAsia="zh-CN"/>
        </w:rPr>
        <w:t>作为在电信</w:t>
      </w:r>
      <w:r>
        <w:rPr>
          <w:lang w:eastAsia="zh-CN"/>
        </w:rPr>
        <w:t>/ICT</w:t>
      </w:r>
      <w:r>
        <w:rPr>
          <w:rFonts w:hint="eastAsia"/>
          <w:lang w:eastAsia="zh-CN"/>
        </w:rPr>
        <w:t>领域起主导作用的国际组织，国际电联有必要继续组织一</w:t>
      </w:r>
      <w:r>
        <w:rPr>
          <w:lang w:eastAsia="zh-CN"/>
        </w:rPr>
        <w:t>次</w:t>
      </w:r>
      <w:r>
        <w:rPr>
          <w:rFonts w:hint="eastAsia"/>
          <w:lang w:eastAsia="zh-CN"/>
        </w:rPr>
        <w:t>年度活动，促进高层参与者就电信政策相互交流信息；</w:t>
      </w:r>
    </w:p>
    <w:p w:rsidR="00B37A54" w:rsidRDefault="00B37A54" w:rsidP="00B37A54">
      <w:pPr>
        <w:rPr>
          <w:lang w:eastAsia="zh-CN"/>
        </w:rPr>
      </w:pPr>
      <w:r w:rsidRPr="00BD4B18">
        <w:rPr>
          <w:i/>
          <w:iCs/>
          <w:lang w:eastAsia="zh-CN"/>
        </w:rPr>
        <w:t>b)</w:t>
      </w:r>
      <w:r w:rsidRPr="0016430C">
        <w:rPr>
          <w:lang w:eastAsia="zh-CN"/>
        </w:rPr>
        <w:tab/>
      </w:r>
      <w:r>
        <w:rPr>
          <w:rFonts w:hint="eastAsia"/>
          <w:lang w:eastAsia="zh-CN"/>
        </w:rPr>
        <w:t>组办展览并不是国际电联的主要目的，如果决定安排此类展览与电信展活动共同举办，则最好将展览外包，</w:t>
      </w:r>
    </w:p>
    <w:p w:rsidR="00B37A54" w:rsidRPr="003925F5" w:rsidRDefault="00B37A54" w:rsidP="00B37A54">
      <w:pPr>
        <w:pStyle w:val="Call"/>
        <w:rPr>
          <w:lang w:eastAsia="zh-CN"/>
        </w:rPr>
      </w:pPr>
      <w:r w:rsidRPr="003925F5">
        <w:rPr>
          <w:rFonts w:hint="eastAsia"/>
          <w:lang w:eastAsia="zh-CN"/>
        </w:rPr>
        <w:t>注意到</w:t>
      </w:r>
    </w:p>
    <w:p w:rsidR="00B37A54" w:rsidRDefault="00B37A54" w:rsidP="00B37A54">
      <w:pPr>
        <w:rPr>
          <w:lang w:eastAsia="zh-CN"/>
        </w:rPr>
      </w:pPr>
      <w:r w:rsidRPr="00E372FD">
        <w:rPr>
          <w:i/>
          <w:lang w:eastAsia="zh-CN"/>
        </w:rPr>
        <w:t>a)</w:t>
      </w:r>
      <w:r w:rsidRPr="0016430C">
        <w:rPr>
          <w:lang w:eastAsia="zh-CN"/>
        </w:rPr>
        <w:tab/>
      </w:r>
      <w:r w:rsidRPr="00677A23">
        <w:rPr>
          <w:rFonts w:hint="eastAsia"/>
          <w:lang w:eastAsia="zh-CN"/>
        </w:rPr>
        <w:t>已成立国际电联电信展览部董事会，</w:t>
      </w:r>
      <w:r>
        <w:rPr>
          <w:rFonts w:hint="eastAsia"/>
          <w:lang w:eastAsia="zh-CN"/>
        </w:rPr>
        <w:t>就</w:t>
      </w:r>
      <w:r w:rsidRPr="00677A23">
        <w:rPr>
          <w:rFonts w:hint="eastAsia"/>
          <w:lang w:eastAsia="zh-CN"/>
        </w:rPr>
        <w:t>国际电联电信展活动</w:t>
      </w:r>
      <w:r>
        <w:rPr>
          <w:rFonts w:hint="eastAsia"/>
          <w:lang w:eastAsia="zh-CN"/>
        </w:rPr>
        <w:t>的</w:t>
      </w:r>
      <w:r w:rsidRPr="00677A23">
        <w:rPr>
          <w:rFonts w:hint="eastAsia"/>
          <w:lang w:eastAsia="zh-CN"/>
        </w:rPr>
        <w:t>管理</w:t>
      </w:r>
      <w:r>
        <w:rPr>
          <w:rFonts w:hint="eastAsia"/>
          <w:lang w:eastAsia="zh-CN"/>
        </w:rPr>
        <w:t>向</w:t>
      </w:r>
      <w:r w:rsidRPr="00677A23">
        <w:rPr>
          <w:rFonts w:hint="eastAsia"/>
          <w:lang w:eastAsia="zh-CN"/>
        </w:rPr>
        <w:t>秘书长</w:t>
      </w:r>
      <w:r>
        <w:rPr>
          <w:rFonts w:hint="eastAsia"/>
          <w:lang w:eastAsia="zh-CN"/>
        </w:rPr>
        <w:t>提供咨询，该董事会将按照理事会的决定行事</w:t>
      </w:r>
      <w:r w:rsidRPr="00677A23">
        <w:rPr>
          <w:rFonts w:hint="eastAsia"/>
          <w:lang w:eastAsia="zh-CN"/>
        </w:rPr>
        <w:t>；</w:t>
      </w:r>
    </w:p>
    <w:p w:rsidR="00B37A54" w:rsidRDefault="00B37A54" w:rsidP="00B37A54">
      <w:pPr>
        <w:rPr>
          <w:lang w:eastAsia="zh-CN"/>
        </w:rPr>
      </w:pPr>
      <w:r>
        <w:rPr>
          <w:i/>
          <w:iCs/>
          <w:lang w:eastAsia="zh-CN"/>
        </w:rPr>
        <w:t>b</w:t>
      </w:r>
      <w:r w:rsidRPr="00BD4B18">
        <w:rPr>
          <w:i/>
          <w:iCs/>
          <w:lang w:eastAsia="zh-CN"/>
        </w:rPr>
        <w:t>)</w:t>
      </w:r>
      <w:r w:rsidRPr="0016430C">
        <w:rPr>
          <w:lang w:eastAsia="zh-CN"/>
        </w:rPr>
        <w:tab/>
      </w:r>
      <w:r w:rsidRPr="00677A23">
        <w:rPr>
          <w:rFonts w:hint="eastAsia"/>
          <w:lang w:eastAsia="zh-CN"/>
        </w:rPr>
        <w:t>国际电联电信展活动还面临</w:t>
      </w:r>
      <w:r>
        <w:rPr>
          <w:rFonts w:hint="eastAsia"/>
          <w:lang w:eastAsia="zh-CN"/>
        </w:rPr>
        <w:t>着不少挑战，</w:t>
      </w:r>
      <w:r w:rsidRPr="00677A23">
        <w:rPr>
          <w:rFonts w:hint="eastAsia"/>
          <w:lang w:eastAsia="zh-CN"/>
        </w:rPr>
        <w:t>如</w:t>
      </w:r>
      <w:r>
        <w:rPr>
          <w:rFonts w:hint="eastAsia"/>
          <w:lang w:eastAsia="zh-CN"/>
        </w:rPr>
        <w:t>，</w:t>
      </w:r>
      <w:r w:rsidRPr="00677A23">
        <w:rPr>
          <w:rFonts w:hint="eastAsia"/>
          <w:lang w:eastAsia="zh-CN"/>
        </w:rPr>
        <w:t>展览费用提高</w:t>
      </w:r>
      <w:r>
        <w:rPr>
          <w:rFonts w:hint="eastAsia"/>
          <w:lang w:eastAsia="zh-CN"/>
        </w:rPr>
        <w:t>、</w:t>
      </w:r>
      <w:r w:rsidRPr="00677A23">
        <w:rPr>
          <w:rFonts w:hint="eastAsia"/>
          <w:lang w:eastAsia="zh-CN"/>
        </w:rPr>
        <w:t>展</w:t>
      </w:r>
      <w:r>
        <w:rPr>
          <w:rFonts w:hint="eastAsia"/>
          <w:lang w:eastAsia="zh-CN"/>
        </w:rPr>
        <w:t>览</w:t>
      </w:r>
      <w:r w:rsidRPr="00677A23">
        <w:rPr>
          <w:rFonts w:hint="eastAsia"/>
          <w:lang w:eastAsia="zh-CN"/>
        </w:rPr>
        <w:t>规模日趋缩小</w:t>
      </w:r>
      <w:r>
        <w:rPr>
          <w:rFonts w:hint="eastAsia"/>
          <w:lang w:eastAsia="zh-CN"/>
        </w:rPr>
        <w:t>，展览日益专业化的趋势以及为</w:t>
      </w:r>
      <w:r w:rsidRPr="00677A23">
        <w:rPr>
          <w:rFonts w:hint="eastAsia"/>
          <w:lang w:eastAsia="zh-CN"/>
        </w:rPr>
        <w:t>业界创造价值</w:t>
      </w:r>
      <w:r>
        <w:rPr>
          <w:rFonts w:hint="eastAsia"/>
          <w:lang w:eastAsia="zh-CN"/>
        </w:rPr>
        <w:t>的需要；</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37A54" w:rsidRDefault="00B37A54" w:rsidP="00B37A54">
      <w:pPr>
        <w:rPr>
          <w:lang w:eastAsia="zh-CN"/>
        </w:rPr>
      </w:pPr>
      <w:r>
        <w:rPr>
          <w:i/>
          <w:iCs/>
          <w:lang w:eastAsia="zh-CN"/>
        </w:rPr>
        <w:lastRenderedPageBreak/>
        <w:t>c</w:t>
      </w:r>
      <w:r w:rsidRPr="00BD4B18">
        <w:rPr>
          <w:i/>
          <w:iCs/>
          <w:lang w:eastAsia="zh-CN"/>
        </w:rPr>
        <w:t>)</w:t>
      </w:r>
      <w:r w:rsidRPr="0016430C">
        <w:rPr>
          <w:lang w:eastAsia="zh-CN"/>
        </w:rPr>
        <w:tab/>
      </w:r>
      <w:r w:rsidRPr="00677A23">
        <w:rPr>
          <w:rFonts w:hint="eastAsia"/>
          <w:lang w:eastAsia="zh-CN"/>
        </w:rPr>
        <w:t>国际电联电信展活动</w:t>
      </w:r>
      <w:r>
        <w:rPr>
          <w:rFonts w:hint="eastAsia"/>
          <w:lang w:eastAsia="zh-CN"/>
        </w:rPr>
        <w:t>需要为参与者带来</w:t>
      </w:r>
      <w:r w:rsidRPr="00677A23">
        <w:rPr>
          <w:rFonts w:hint="eastAsia"/>
          <w:lang w:eastAsia="zh-CN"/>
        </w:rPr>
        <w:t>价值</w:t>
      </w:r>
      <w:r>
        <w:rPr>
          <w:rFonts w:hint="eastAsia"/>
          <w:lang w:eastAsia="zh-CN"/>
        </w:rPr>
        <w:t>，并为他们提供获得合理投资回报的机会</w:t>
      </w:r>
      <w:r w:rsidRPr="00677A23">
        <w:rPr>
          <w:rFonts w:hint="eastAsia"/>
          <w:lang w:eastAsia="zh-CN"/>
        </w:rPr>
        <w:t>；</w:t>
      </w:r>
    </w:p>
    <w:p w:rsidR="00B37A54" w:rsidRDefault="00B37A54" w:rsidP="00B37A54">
      <w:pPr>
        <w:rPr>
          <w:lang w:eastAsia="zh-CN"/>
        </w:rPr>
      </w:pPr>
      <w:r>
        <w:rPr>
          <w:i/>
          <w:iCs/>
          <w:lang w:eastAsia="zh-CN"/>
        </w:rPr>
        <w:t>d</w:t>
      </w:r>
      <w:r w:rsidRPr="0016430C">
        <w:rPr>
          <w:i/>
          <w:iCs/>
          <w:lang w:eastAsia="zh-CN"/>
        </w:rPr>
        <w:t>)</w:t>
      </w:r>
      <w:r w:rsidRPr="0016430C">
        <w:rPr>
          <w:lang w:eastAsia="zh-CN"/>
        </w:rPr>
        <w:tab/>
      </w:r>
      <w:r>
        <w:rPr>
          <w:rFonts w:hint="eastAsia"/>
          <w:lang w:eastAsia="zh-CN"/>
        </w:rPr>
        <w:t>为使</w:t>
      </w:r>
      <w:r w:rsidRPr="00677A23">
        <w:rPr>
          <w:rFonts w:hint="eastAsia"/>
          <w:lang w:eastAsia="zh-CN"/>
        </w:rPr>
        <w:t>国际电联电信</w:t>
      </w:r>
      <w:r>
        <w:rPr>
          <w:rFonts w:hint="eastAsia"/>
          <w:lang w:eastAsia="zh-CN"/>
        </w:rPr>
        <w:t>展览部</w:t>
      </w:r>
      <w:r w:rsidRPr="00677A23">
        <w:rPr>
          <w:rFonts w:hint="eastAsia"/>
          <w:lang w:eastAsia="zh-CN"/>
        </w:rPr>
        <w:t>管理</w:t>
      </w:r>
      <w:r>
        <w:rPr>
          <w:rFonts w:hint="eastAsia"/>
          <w:lang w:eastAsia="zh-CN"/>
        </w:rPr>
        <w:t>层能应对在活动领域中的挑战并在</w:t>
      </w:r>
      <w:r w:rsidRPr="00677A23">
        <w:rPr>
          <w:rFonts w:hint="eastAsia"/>
          <w:lang w:eastAsia="zh-CN"/>
        </w:rPr>
        <w:t>商业化的环境中展开竞争</w:t>
      </w:r>
      <w:r>
        <w:rPr>
          <w:rFonts w:hint="eastAsia"/>
          <w:lang w:eastAsia="zh-CN"/>
        </w:rPr>
        <w:t>，给予了管理层操作上的灵活性，事实证明提供这些灵活性是非常有帮助的；</w:t>
      </w:r>
    </w:p>
    <w:p w:rsidR="00B37A54" w:rsidRDefault="00B37A54" w:rsidP="00B37A54">
      <w:pPr>
        <w:rPr>
          <w:lang w:eastAsia="zh-CN"/>
        </w:rPr>
      </w:pPr>
      <w:r w:rsidRPr="00E372FD">
        <w:rPr>
          <w:i/>
          <w:iCs/>
          <w:lang w:eastAsia="zh-CN"/>
        </w:rPr>
        <w:t>e)</w:t>
      </w:r>
      <w:r>
        <w:rPr>
          <w:lang w:eastAsia="zh-CN"/>
        </w:rPr>
        <w:tab/>
      </w:r>
      <w:r>
        <w:rPr>
          <w:rFonts w:hint="eastAsia"/>
          <w:lang w:eastAsia="zh-CN"/>
        </w:rPr>
        <w:t>国际电联电信展览部需要一段过渡期来适应新的市场条件；</w:t>
      </w:r>
    </w:p>
    <w:p w:rsidR="00B37A54" w:rsidRDefault="00B37A54" w:rsidP="00B37A54">
      <w:pPr>
        <w:rPr>
          <w:lang w:eastAsia="zh-CN"/>
        </w:rPr>
      </w:pPr>
      <w:r w:rsidRPr="00E372FD">
        <w:rPr>
          <w:i/>
          <w:iCs/>
          <w:lang w:eastAsia="zh-CN"/>
        </w:rPr>
        <w:t>f)</w:t>
      </w:r>
      <w:r>
        <w:rPr>
          <w:lang w:eastAsia="zh-CN"/>
        </w:rPr>
        <w:tab/>
      </w:r>
      <w:r>
        <w:rPr>
          <w:rFonts w:hint="eastAsia"/>
          <w:lang w:eastAsia="zh-CN"/>
        </w:rPr>
        <w:t>国际电联作为参展者参加过其它各方组织的展览活动，</w:t>
      </w:r>
    </w:p>
    <w:p w:rsidR="00B37A54" w:rsidRPr="003925F5" w:rsidRDefault="00B37A54" w:rsidP="00B37A54">
      <w:pPr>
        <w:pStyle w:val="Call"/>
        <w:rPr>
          <w:lang w:eastAsia="zh-CN"/>
        </w:rPr>
      </w:pPr>
      <w:r w:rsidRPr="003925F5">
        <w:rPr>
          <w:rFonts w:hint="eastAsia"/>
          <w:lang w:eastAsia="zh-CN"/>
        </w:rPr>
        <w:t>进一步注意到</w:t>
      </w:r>
    </w:p>
    <w:p w:rsidR="00B37A54" w:rsidRPr="00220D71" w:rsidRDefault="00B37A54" w:rsidP="00B37A54">
      <w:pPr>
        <w:rPr>
          <w:lang w:eastAsia="zh-CN"/>
        </w:rPr>
      </w:pPr>
      <w:r w:rsidRPr="00E372FD">
        <w:rPr>
          <w:i/>
          <w:iCs/>
          <w:lang w:eastAsia="zh-CN"/>
        </w:rPr>
        <w:t>a)</w:t>
      </w:r>
      <w:r w:rsidRPr="00BD4B18">
        <w:rPr>
          <w:lang w:eastAsia="zh-CN"/>
        </w:rPr>
        <w:tab/>
      </w:r>
      <w:r>
        <w:rPr>
          <w:rFonts w:hint="eastAsia"/>
          <w:lang w:eastAsia="zh-CN"/>
        </w:rPr>
        <w:t>参与者，特别是业界成员，希望了解</w:t>
      </w:r>
      <w:r w:rsidRPr="00677A23">
        <w:rPr>
          <w:rFonts w:hint="eastAsia"/>
          <w:lang w:eastAsia="zh-CN"/>
        </w:rPr>
        <w:t>国际电联电信展活动</w:t>
      </w:r>
      <w:r>
        <w:rPr>
          <w:rFonts w:hint="eastAsia"/>
          <w:lang w:eastAsia="zh-CN"/>
        </w:rPr>
        <w:t>时间和地点</w:t>
      </w:r>
      <w:r w:rsidRPr="00677A23">
        <w:rPr>
          <w:rFonts w:hint="eastAsia"/>
          <w:lang w:eastAsia="zh-CN"/>
        </w:rPr>
        <w:t>安排</w:t>
      </w:r>
      <w:r>
        <w:rPr>
          <w:rFonts w:hint="eastAsia"/>
          <w:lang w:eastAsia="zh-CN"/>
        </w:rPr>
        <w:t>方面的合理的</w:t>
      </w:r>
      <w:r w:rsidRPr="00677A23">
        <w:rPr>
          <w:rFonts w:hint="eastAsia"/>
          <w:lang w:eastAsia="zh-CN"/>
        </w:rPr>
        <w:t>可预测性</w:t>
      </w:r>
      <w:r>
        <w:rPr>
          <w:rFonts w:hint="eastAsia"/>
          <w:lang w:eastAsia="zh-CN"/>
        </w:rPr>
        <w:t>，以及从投资中得到合理回报的机遇</w:t>
      </w:r>
      <w:r w:rsidRPr="00677A23">
        <w:rPr>
          <w:rFonts w:hint="eastAsia"/>
          <w:lang w:eastAsia="zh-CN"/>
        </w:rPr>
        <w:t>；</w:t>
      </w:r>
    </w:p>
    <w:p w:rsidR="00B37A54" w:rsidRDefault="00B37A54" w:rsidP="00B37A54">
      <w:pPr>
        <w:rPr>
          <w:lang w:eastAsia="zh-CN"/>
        </w:rPr>
      </w:pPr>
      <w:r w:rsidRPr="00E372FD">
        <w:rPr>
          <w:i/>
          <w:iCs/>
          <w:lang w:eastAsia="zh-CN"/>
        </w:rPr>
        <w:t>b)</w:t>
      </w:r>
      <w:r w:rsidRPr="00E372FD">
        <w:rPr>
          <w:i/>
          <w:iCs/>
          <w:lang w:eastAsia="zh-CN"/>
        </w:rPr>
        <w:tab/>
      </w:r>
      <w:r>
        <w:rPr>
          <w:rFonts w:hint="eastAsia"/>
          <w:lang w:eastAsia="zh-CN"/>
        </w:rPr>
        <w:t>人们愈来愈感兴趣的是，将国际电联电信展活动进一步发展成为决策机构、监管机构和行业领先者之间开展讨论的重要平台</w:t>
      </w:r>
      <w:r w:rsidRPr="00677A23">
        <w:rPr>
          <w:rFonts w:hint="eastAsia"/>
          <w:lang w:eastAsia="zh-CN"/>
        </w:rPr>
        <w:t>；</w:t>
      </w:r>
    </w:p>
    <w:p w:rsidR="00B37A54" w:rsidRDefault="00B37A54" w:rsidP="00B37A54">
      <w:pPr>
        <w:rPr>
          <w:lang w:eastAsia="zh-CN"/>
        </w:rPr>
      </w:pPr>
      <w:r w:rsidRPr="00B00F45">
        <w:rPr>
          <w:i/>
          <w:iCs/>
          <w:lang w:eastAsia="zh-CN"/>
        </w:rPr>
        <w:t>c)</w:t>
      </w:r>
      <w:r>
        <w:rPr>
          <w:lang w:eastAsia="zh-CN"/>
        </w:rPr>
        <w:tab/>
      </w:r>
      <w:r>
        <w:rPr>
          <w:rFonts w:hint="eastAsia"/>
          <w:lang w:eastAsia="zh-CN"/>
        </w:rPr>
        <w:t>人们要求光地售价和参展费用更具竞争力、提供优惠或打折扣的酒店价格和充足的酒店客房数量，从而更加容易、更加经济地参加电信展活动；</w:t>
      </w:r>
    </w:p>
    <w:p w:rsidR="00B37A54" w:rsidRDefault="00B37A54" w:rsidP="00B37A54">
      <w:pPr>
        <w:rPr>
          <w:lang w:eastAsia="zh-CN"/>
        </w:rPr>
      </w:pPr>
      <w:r w:rsidRPr="00E372FD">
        <w:rPr>
          <w:i/>
          <w:iCs/>
          <w:lang w:eastAsia="zh-CN"/>
        </w:rPr>
        <w:t>d)</w:t>
      </w:r>
      <w:r>
        <w:rPr>
          <w:lang w:eastAsia="zh-CN"/>
        </w:rPr>
        <w:tab/>
      </w:r>
      <w:r>
        <w:rPr>
          <w:rFonts w:hint="eastAsia"/>
          <w:lang w:eastAsia="zh-CN"/>
        </w:rPr>
        <w:t>应通过适当宣传手段增强国际电联电信展品牌的影响力，使其继续保持</w:t>
      </w:r>
      <w:r w:rsidRPr="00677A23">
        <w:rPr>
          <w:rFonts w:hint="eastAsia"/>
          <w:lang w:eastAsia="zh-CN"/>
        </w:rPr>
        <w:t>最受</w:t>
      </w:r>
      <w:r>
        <w:rPr>
          <w:rFonts w:hint="eastAsia"/>
          <w:lang w:eastAsia="zh-CN"/>
        </w:rPr>
        <w:t>推崇的</w:t>
      </w:r>
      <w:r w:rsidRPr="00677A23">
        <w:rPr>
          <w:rFonts w:hint="eastAsia"/>
          <w:lang w:eastAsia="zh-CN"/>
        </w:rPr>
        <w:t>电信</w:t>
      </w:r>
      <w:r w:rsidRPr="00677A23">
        <w:rPr>
          <w:lang w:eastAsia="zh-CN"/>
        </w:rPr>
        <w:t>/ICT</w:t>
      </w:r>
      <w:r>
        <w:rPr>
          <w:rFonts w:hint="eastAsia"/>
          <w:lang w:eastAsia="zh-CN"/>
        </w:rPr>
        <w:t>活动之一的地位</w:t>
      </w:r>
      <w:r w:rsidRPr="00677A23">
        <w:rPr>
          <w:rFonts w:hint="eastAsia"/>
          <w:lang w:eastAsia="zh-CN"/>
        </w:rPr>
        <w:t>；</w:t>
      </w:r>
    </w:p>
    <w:p w:rsidR="00B37A54" w:rsidRDefault="00B37A54" w:rsidP="00B37A54">
      <w:pPr>
        <w:rPr>
          <w:lang w:eastAsia="zh-CN"/>
        </w:rPr>
      </w:pPr>
      <w:r w:rsidRPr="00E372FD">
        <w:rPr>
          <w:i/>
          <w:iCs/>
          <w:lang w:eastAsia="zh-CN"/>
        </w:rPr>
        <w:t>e)</w:t>
      </w:r>
      <w:r>
        <w:rPr>
          <w:lang w:eastAsia="zh-CN"/>
        </w:rPr>
        <w:tab/>
      </w:r>
      <w:r>
        <w:rPr>
          <w:rFonts w:hint="eastAsia"/>
          <w:lang w:eastAsia="zh-CN"/>
        </w:rPr>
        <w:t>有必要确保国际电联电信展活动在财务上的可行性；</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37A54" w:rsidRDefault="00B37A54" w:rsidP="00B37A54">
      <w:pPr>
        <w:rPr>
          <w:lang w:eastAsia="zh-CN"/>
        </w:rPr>
      </w:pPr>
      <w:r w:rsidRPr="00E87848">
        <w:rPr>
          <w:i/>
          <w:iCs/>
          <w:lang w:eastAsia="zh-CN"/>
        </w:rPr>
        <w:lastRenderedPageBreak/>
        <w:t>f)</w:t>
      </w:r>
      <w:r>
        <w:rPr>
          <w:lang w:eastAsia="zh-CN"/>
        </w:rPr>
        <w:tab/>
      </w:r>
      <w:r>
        <w:rPr>
          <w:rFonts w:hint="eastAsia"/>
          <w:lang w:eastAsia="zh-CN"/>
        </w:rPr>
        <w:t>国际电联</w:t>
      </w:r>
      <w:r>
        <w:rPr>
          <w:lang w:eastAsia="zh-CN"/>
        </w:rPr>
        <w:t>2009</w:t>
      </w:r>
      <w:r>
        <w:rPr>
          <w:rFonts w:hint="eastAsia"/>
          <w:lang w:eastAsia="zh-CN"/>
        </w:rPr>
        <w:t>年世界电信展采纳了国际电联理事会第</w:t>
      </w:r>
      <w:r>
        <w:rPr>
          <w:lang w:eastAsia="zh-CN"/>
        </w:rPr>
        <w:t>1292</w:t>
      </w:r>
      <w:r>
        <w:rPr>
          <w:rFonts w:hint="eastAsia"/>
          <w:lang w:eastAsia="zh-CN"/>
        </w:rPr>
        <w:t>号决议（</w:t>
      </w:r>
      <w:r>
        <w:rPr>
          <w:lang w:eastAsia="zh-CN"/>
        </w:rPr>
        <w:t>2008</w:t>
      </w:r>
      <w:r>
        <w:rPr>
          <w:rFonts w:hint="eastAsia"/>
          <w:lang w:eastAsia="zh-CN"/>
        </w:rPr>
        <w:t>年）规定的措施，即，适当考虑新兴论坛的趋势，吸收更多行业</w:t>
      </w:r>
      <w:r>
        <w:rPr>
          <w:lang w:eastAsia="zh-CN"/>
        </w:rPr>
        <w:t>/</w:t>
      </w:r>
      <w:r>
        <w:rPr>
          <w:rFonts w:hint="eastAsia"/>
          <w:lang w:eastAsia="zh-CN"/>
        </w:rPr>
        <w:t>企业参与的必要性，积极鼓励国家和政府首脑、部长、企业首席执行官（</w:t>
      </w:r>
      <w:r>
        <w:rPr>
          <w:lang w:eastAsia="zh-CN"/>
        </w:rPr>
        <w:t>CEO</w:t>
      </w:r>
      <w:r>
        <w:rPr>
          <w:rFonts w:hint="eastAsia"/>
          <w:lang w:eastAsia="zh-CN"/>
        </w:rPr>
        <w:t>）和贵宾参与的必要性，以及更广泛地传播论坛的讨论和成果的必要性；</w:t>
      </w:r>
    </w:p>
    <w:p w:rsidR="00B37A54" w:rsidRDefault="00B37A54" w:rsidP="00B37A54">
      <w:pPr>
        <w:rPr>
          <w:lang w:eastAsia="zh-CN"/>
        </w:rPr>
      </w:pPr>
      <w:r w:rsidRPr="000D7099">
        <w:rPr>
          <w:i/>
          <w:iCs/>
          <w:lang w:eastAsia="zh-CN"/>
        </w:rPr>
        <w:t>g)</w:t>
      </w:r>
      <w:r w:rsidRPr="000D7099">
        <w:rPr>
          <w:lang w:eastAsia="zh-CN"/>
        </w:rPr>
        <w:tab/>
      </w:r>
      <w:r>
        <w:rPr>
          <w:lang w:eastAsia="zh-CN"/>
        </w:rPr>
        <w:t>2012</w:t>
      </w:r>
      <w:r>
        <w:rPr>
          <w:rFonts w:hint="eastAsia"/>
          <w:lang w:eastAsia="zh-CN"/>
        </w:rPr>
        <w:t>年</w:t>
      </w:r>
      <w:r>
        <w:rPr>
          <w:lang w:eastAsia="zh-CN"/>
        </w:rPr>
        <w:t>在迪拜和</w:t>
      </w:r>
      <w:r>
        <w:rPr>
          <w:rFonts w:hint="eastAsia"/>
          <w:lang w:eastAsia="zh-CN"/>
        </w:rPr>
        <w:t>2013</w:t>
      </w:r>
      <w:r>
        <w:rPr>
          <w:rFonts w:hint="eastAsia"/>
          <w:lang w:eastAsia="zh-CN"/>
        </w:rPr>
        <w:t>年</w:t>
      </w:r>
      <w:r>
        <w:rPr>
          <w:lang w:eastAsia="zh-CN"/>
        </w:rPr>
        <w:t>在泰国举办的国际电联电信展活动取得成功</w:t>
      </w:r>
      <w:r>
        <w:rPr>
          <w:rFonts w:hint="eastAsia"/>
          <w:lang w:eastAsia="zh-CN"/>
        </w:rPr>
        <w:t>，参与</w:t>
      </w:r>
      <w:r>
        <w:rPr>
          <w:lang w:eastAsia="zh-CN"/>
        </w:rPr>
        <w:t>人数众多并受到</w:t>
      </w:r>
      <w:r>
        <w:rPr>
          <w:rFonts w:hint="eastAsia"/>
          <w:lang w:eastAsia="zh-CN"/>
        </w:rPr>
        <w:t>肯定</w:t>
      </w:r>
      <w:r>
        <w:rPr>
          <w:lang w:eastAsia="zh-CN"/>
        </w:rPr>
        <w:t>，</w:t>
      </w:r>
    </w:p>
    <w:p w:rsidR="00B37A54" w:rsidRPr="003925F5" w:rsidRDefault="00B37A54" w:rsidP="00B37A54">
      <w:pPr>
        <w:pStyle w:val="Call"/>
        <w:rPr>
          <w:lang w:eastAsia="zh-CN"/>
        </w:rPr>
      </w:pPr>
      <w:r w:rsidRPr="003925F5">
        <w:rPr>
          <w:rFonts w:hint="eastAsia"/>
          <w:lang w:eastAsia="zh-CN"/>
        </w:rPr>
        <w:t>做出决议</w:t>
      </w:r>
    </w:p>
    <w:p w:rsidR="00B37A54" w:rsidRDefault="00B37A54" w:rsidP="00B37A54">
      <w:pPr>
        <w:rPr>
          <w:lang w:eastAsia="zh-CN"/>
        </w:rPr>
      </w:pPr>
      <w:r w:rsidRPr="00FC5B10">
        <w:rPr>
          <w:lang w:eastAsia="zh-CN"/>
        </w:rPr>
        <w:t>1</w:t>
      </w:r>
      <w:r w:rsidRPr="0016430C">
        <w:rPr>
          <w:lang w:eastAsia="zh-CN"/>
        </w:rPr>
        <w:tab/>
      </w:r>
      <w:r w:rsidRPr="00677A23">
        <w:rPr>
          <w:rFonts w:hint="eastAsia"/>
          <w:lang w:eastAsia="zh-CN"/>
        </w:rPr>
        <w:t>国际电联应与</w:t>
      </w:r>
      <w:r>
        <w:rPr>
          <w:rFonts w:hint="eastAsia"/>
          <w:lang w:eastAsia="zh-CN"/>
        </w:rPr>
        <w:t>其</w:t>
      </w:r>
      <w:r w:rsidRPr="00677A23">
        <w:rPr>
          <w:rFonts w:hint="eastAsia"/>
          <w:lang w:eastAsia="zh-CN"/>
        </w:rPr>
        <w:t>成员国和部门成员</w:t>
      </w:r>
      <w:r>
        <w:rPr>
          <w:rFonts w:hint="eastAsia"/>
          <w:lang w:eastAsia="zh-CN"/>
        </w:rPr>
        <w:t>协</w:t>
      </w:r>
      <w:r w:rsidRPr="00677A23">
        <w:rPr>
          <w:rFonts w:hint="eastAsia"/>
          <w:lang w:eastAsia="zh-CN"/>
        </w:rPr>
        <w:t>作，</w:t>
      </w:r>
      <w:r>
        <w:rPr>
          <w:rFonts w:hint="eastAsia"/>
          <w:lang w:eastAsia="zh-CN"/>
        </w:rPr>
        <w:t>针对目前电信</w:t>
      </w:r>
      <w:r>
        <w:rPr>
          <w:lang w:eastAsia="zh-CN"/>
        </w:rPr>
        <w:t>/ICT</w:t>
      </w:r>
      <w:r>
        <w:rPr>
          <w:rFonts w:hint="eastAsia"/>
          <w:lang w:eastAsia="zh-CN"/>
        </w:rPr>
        <w:t>环境中的重大问题组办国际电联电信展活动，并就市场趋势、技术发展和监管等问题进行探讨；</w:t>
      </w:r>
    </w:p>
    <w:p w:rsidR="00B37A54" w:rsidRPr="0016430C" w:rsidRDefault="00B37A54" w:rsidP="00B37A54">
      <w:pPr>
        <w:rPr>
          <w:lang w:eastAsia="zh-CN"/>
        </w:rPr>
      </w:pPr>
      <w:r>
        <w:rPr>
          <w:lang w:eastAsia="zh-CN"/>
        </w:rPr>
        <w:t>2</w:t>
      </w:r>
      <w:r>
        <w:rPr>
          <w:lang w:eastAsia="zh-CN"/>
        </w:rPr>
        <w:tab/>
      </w:r>
      <w:r w:rsidRPr="00677A23">
        <w:rPr>
          <w:rFonts w:hint="eastAsia"/>
          <w:lang w:eastAsia="zh-CN"/>
        </w:rPr>
        <w:t>秘书长对国际电联电信展活动（包括规划、组织和财务）负有全部责任</w:t>
      </w:r>
      <w:r>
        <w:rPr>
          <w:rFonts w:hint="eastAsia"/>
          <w:lang w:eastAsia="zh-CN"/>
        </w:rPr>
        <w:t>；</w:t>
      </w:r>
    </w:p>
    <w:p w:rsidR="00B37A54" w:rsidRDefault="00B37A54" w:rsidP="00B37A54">
      <w:pPr>
        <w:rPr>
          <w:lang w:eastAsia="zh-CN"/>
        </w:rPr>
      </w:pPr>
      <w:r>
        <w:rPr>
          <w:lang w:eastAsia="zh-CN"/>
        </w:rPr>
        <w:t>3</w:t>
      </w:r>
      <w:r w:rsidRPr="0016430C">
        <w:rPr>
          <w:lang w:eastAsia="zh-CN"/>
        </w:rPr>
        <w:tab/>
      </w:r>
      <w:r w:rsidRPr="00677A23">
        <w:rPr>
          <w:rFonts w:hint="eastAsia"/>
          <w:lang w:eastAsia="zh-CN"/>
        </w:rPr>
        <w:t>国际电联</w:t>
      </w:r>
      <w:r>
        <w:rPr>
          <w:rFonts w:hint="eastAsia"/>
          <w:lang w:eastAsia="zh-CN"/>
        </w:rPr>
        <w:t>电信展活动应在可预测和定期的基础上举办</w:t>
      </w:r>
      <w:r w:rsidRPr="00677A23">
        <w:rPr>
          <w:rFonts w:hint="eastAsia"/>
          <w:lang w:eastAsia="zh-CN"/>
        </w:rPr>
        <w:t>，</w:t>
      </w:r>
      <w:r>
        <w:rPr>
          <w:rFonts w:hint="eastAsia"/>
          <w:lang w:eastAsia="zh-CN"/>
        </w:rPr>
        <w:t>最好在每年的同一时间举办，同时注意确保所有参与此类活动的利益攸关方的期待能得到满足，此外还确保国际电联电信展活动不与国际电联的主要大会或全会相重叠；</w:t>
      </w:r>
    </w:p>
    <w:p w:rsidR="00B37A54" w:rsidRDefault="00B37A54" w:rsidP="00B37A54">
      <w:pPr>
        <w:rPr>
          <w:lang w:eastAsia="zh-CN"/>
        </w:rPr>
      </w:pPr>
      <w:r>
        <w:rPr>
          <w:lang w:eastAsia="zh-CN"/>
        </w:rPr>
        <w:t>4</w:t>
      </w:r>
      <w:r>
        <w:rPr>
          <w:lang w:eastAsia="zh-CN"/>
        </w:rPr>
        <w:tab/>
      </w:r>
      <w:r>
        <w:rPr>
          <w:rFonts w:hint="eastAsia"/>
          <w:lang w:eastAsia="zh-CN"/>
        </w:rPr>
        <w:t>每项国际电联电信展活动均须具有财务上的可行性，而且在</w:t>
      </w:r>
      <w:r>
        <w:rPr>
          <w:rFonts w:ascii="SimSun" w:hAnsi="SimSun" w:cs="SimSun" w:hint="eastAsia"/>
          <w:lang w:eastAsia="zh-CN"/>
        </w:rPr>
        <w:t>理事会所确定的</w:t>
      </w:r>
      <w:r>
        <w:rPr>
          <w:rFonts w:hint="eastAsia"/>
          <w:lang w:eastAsia="zh-CN"/>
        </w:rPr>
        <w:t>现行成本分配制度的基础上，不得对国际电联预算产生负面影响；</w:t>
      </w:r>
    </w:p>
    <w:p w:rsidR="00B37A54" w:rsidRDefault="00B37A54" w:rsidP="00B37A54">
      <w:pPr>
        <w:rPr>
          <w:lang w:eastAsia="zh-CN"/>
        </w:rPr>
      </w:pPr>
      <w:r>
        <w:rPr>
          <w:iCs/>
          <w:lang w:eastAsia="zh-CN"/>
        </w:rPr>
        <w:t>5</w:t>
      </w:r>
      <w:r w:rsidRPr="0016430C">
        <w:rPr>
          <w:lang w:eastAsia="zh-CN"/>
        </w:rPr>
        <w:tab/>
      </w:r>
      <w:r>
        <w:rPr>
          <w:rFonts w:hint="eastAsia"/>
          <w:lang w:eastAsia="zh-CN"/>
        </w:rPr>
        <w:t>国际电联在为国际电联电信展活动选址的过程中，须确保：</w:t>
      </w:r>
    </w:p>
    <w:p w:rsidR="00B37A54" w:rsidRDefault="00B37A54" w:rsidP="00B37A54">
      <w:pPr>
        <w:pStyle w:val="enumlev1"/>
        <w:rPr>
          <w:lang w:eastAsia="zh-CN"/>
        </w:rPr>
      </w:pPr>
      <w:r>
        <w:rPr>
          <w:lang w:eastAsia="zh-CN"/>
        </w:rPr>
        <w:t>5.1</w:t>
      </w:r>
      <w:r>
        <w:rPr>
          <w:lang w:eastAsia="zh-CN"/>
        </w:rPr>
        <w:tab/>
      </w:r>
      <w:r>
        <w:rPr>
          <w:rFonts w:hint="eastAsia"/>
          <w:lang w:eastAsia="zh-CN"/>
        </w:rPr>
        <w:t>按照理事会批准的《东道国协议样本》，</w:t>
      </w:r>
      <w:r>
        <w:rPr>
          <w:rFonts w:ascii="SimSun" w:hAnsi="SimSun" w:cs="SimSun" w:hint="eastAsia"/>
          <w:lang w:eastAsia="zh-CN"/>
        </w:rPr>
        <w:t>经与成员国磋商</w:t>
      </w:r>
      <w:r>
        <w:rPr>
          <w:rFonts w:ascii="SimSun" w:hAnsi="SimSun" w:hint="eastAsia"/>
          <w:lang w:eastAsia="zh-CN"/>
        </w:rPr>
        <w:t>，</w:t>
      </w:r>
      <w:r>
        <w:rPr>
          <w:rFonts w:hint="eastAsia"/>
          <w:lang w:eastAsia="zh-CN"/>
        </w:rPr>
        <w:t>进行</w:t>
      </w:r>
      <w:r w:rsidRPr="00195480">
        <w:rPr>
          <w:rFonts w:hint="eastAsia"/>
          <w:lang w:eastAsia="zh-CN"/>
        </w:rPr>
        <w:t>公开透明的竞标</w:t>
      </w:r>
      <w:r>
        <w:rPr>
          <w:rFonts w:hint="eastAsia"/>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37A54" w:rsidRDefault="00B37A54" w:rsidP="00B37A54">
      <w:pPr>
        <w:pStyle w:val="enumlev1"/>
        <w:rPr>
          <w:lang w:eastAsia="zh-CN"/>
        </w:rPr>
      </w:pPr>
      <w:r>
        <w:rPr>
          <w:lang w:eastAsia="zh-CN"/>
        </w:rPr>
        <w:lastRenderedPageBreak/>
        <w:t>5.2</w:t>
      </w:r>
      <w:r>
        <w:rPr>
          <w:lang w:eastAsia="zh-CN"/>
        </w:rPr>
        <w:tab/>
      </w:r>
      <w:r>
        <w:rPr>
          <w:rFonts w:ascii="SimSun" w:hAnsi="SimSun" w:cs="SimSun" w:hint="eastAsia"/>
          <w:lang w:eastAsia="zh-CN"/>
        </w:rPr>
        <w:t>开展</w:t>
      </w:r>
      <w:r>
        <w:rPr>
          <w:rFonts w:hint="eastAsia"/>
          <w:lang w:eastAsia="zh-CN"/>
        </w:rPr>
        <w:t>初步市场研究和可行性研究，包括与所有区域的感兴趣的参与者进行磋商；</w:t>
      </w:r>
    </w:p>
    <w:p w:rsidR="00B37A54" w:rsidRDefault="00B37A54" w:rsidP="00B37A54">
      <w:pPr>
        <w:pStyle w:val="enumlev1"/>
        <w:rPr>
          <w:lang w:eastAsia="zh-CN"/>
        </w:rPr>
      </w:pPr>
      <w:r>
        <w:rPr>
          <w:lang w:eastAsia="zh-CN"/>
        </w:rPr>
        <w:t>5.3</w:t>
      </w:r>
      <w:r>
        <w:rPr>
          <w:lang w:eastAsia="zh-CN"/>
        </w:rPr>
        <w:tab/>
      </w:r>
      <w:r>
        <w:rPr>
          <w:rFonts w:hint="eastAsia"/>
          <w:lang w:eastAsia="zh-CN"/>
        </w:rPr>
        <w:t>为参与方提供便利与合理价格；</w:t>
      </w:r>
    </w:p>
    <w:p w:rsidR="00B37A54" w:rsidRDefault="00B37A54" w:rsidP="00B37A54">
      <w:pPr>
        <w:pStyle w:val="enumlev1"/>
        <w:rPr>
          <w:lang w:eastAsia="zh-CN"/>
        </w:rPr>
      </w:pPr>
      <w:r>
        <w:rPr>
          <w:lang w:eastAsia="zh-CN"/>
        </w:rPr>
        <w:t>5.4</w:t>
      </w:r>
      <w:r>
        <w:rPr>
          <w:lang w:eastAsia="zh-CN"/>
        </w:rPr>
        <w:tab/>
      </w:r>
      <w:r>
        <w:rPr>
          <w:rFonts w:hint="eastAsia"/>
          <w:lang w:eastAsia="zh-CN"/>
        </w:rPr>
        <w:t>国际电联电信展活动产生盈余；</w:t>
      </w:r>
    </w:p>
    <w:p w:rsidR="00B37A54" w:rsidRDefault="00B37A54" w:rsidP="00B37A54">
      <w:pPr>
        <w:pStyle w:val="enumlev1"/>
        <w:rPr>
          <w:lang w:eastAsia="zh-CN"/>
        </w:rPr>
      </w:pPr>
      <w:r>
        <w:rPr>
          <w:lang w:eastAsia="zh-CN"/>
        </w:rPr>
        <w:t>5.5</w:t>
      </w:r>
      <w:r>
        <w:rPr>
          <w:lang w:eastAsia="zh-CN"/>
        </w:rPr>
        <w:tab/>
      </w:r>
      <w:r>
        <w:rPr>
          <w:rFonts w:hint="eastAsia"/>
          <w:lang w:eastAsia="zh-CN"/>
        </w:rPr>
        <w:t>应尽可能基于区域间轮换和区域内不同成员国之间轮换原则，选择国际电联电信展举办地；</w:t>
      </w:r>
    </w:p>
    <w:p w:rsidR="00B37A54" w:rsidRDefault="00B37A54" w:rsidP="00B37A54">
      <w:pPr>
        <w:rPr>
          <w:lang w:eastAsia="zh-CN"/>
        </w:rPr>
      </w:pPr>
      <w:r w:rsidRPr="00FC5B10">
        <w:rPr>
          <w:lang w:eastAsia="zh-CN"/>
        </w:rPr>
        <w:t>6</w:t>
      </w:r>
      <w:r>
        <w:rPr>
          <w:lang w:eastAsia="zh-CN"/>
        </w:rPr>
        <w:tab/>
      </w:r>
      <w:r w:rsidRPr="00677A23">
        <w:rPr>
          <w:rFonts w:hint="eastAsia"/>
          <w:lang w:eastAsia="zh-CN"/>
        </w:rPr>
        <w:t>国际电联电信展账目</w:t>
      </w:r>
      <w:r>
        <w:rPr>
          <w:rFonts w:hint="eastAsia"/>
          <w:lang w:eastAsia="zh-CN"/>
        </w:rPr>
        <w:t>须</w:t>
      </w:r>
      <w:r w:rsidRPr="00677A23">
        <w:rPr>
          <w:rFonts w:hint="eastAsia"/>
          <w:lang w:eastAsia="zh-CN"/>
        </w:rPr>
        <w:t>由国际电联的外部审计员进行</w:t>
      </w:r>
      <w:r>
        <w:rPr>
          <w:rFonts w:hint="eastAsia"/>
          <w:lang w:eastAsia="zh-CN"/>
        </w:rPr>
        <w:t>审计</w:t>
      </w:r>
      <w:r w:rsidRPr="00677A23">
        <w:rPr>
          <w:rFonts w:hint="eastAsia"/>
          <w:lang w:eastAsia="zh-CN"/>
        </w:rPr>
        <w:t>；</w:t>
      </w:r>
    </w:p>
    <w:p w:rsidR="00B37A54" w:rsidRDefault="00B37A54" w:rsidP="00B37A54">
      <w:pPr>
        <w:rPr>
          <w:lang w:eastAsia="zh-CN"/>
        </w:rPr>
      </w:pPr>
      <w:r>
        <w:rPr>
          <w:lang w:eastAsia="zh-CN"/>
        </w:rPr>
        <w:t>7</w:t>
      </w:r>
      <w:r w:rsidRPr="0016430C">
        <w:rPr>
          <w:lang w:eastAsia="zh-CN"/>
        </w:rPr>
        <w:tab/>
      </w:r>
      <w:r>
        <w:rPr>
          <w:rFonts w:hint="eastAsia"/>
          <w:lang w:eastAsia="zh-CN"/>
        </w:rPr>
        <w:t>全部支出</w:t>
      </w:r>
      <w:r w:rsidRPr="00677A23">
        <w:rPr>
          <w:rFonts w:hint="eastAsia"/>
          <w:lang w:eastAsia="zh-CN"/>
        </w:rPr>
        <w:t>回收</w:t>
      </w:r>
      <w:r>
        <w:rPr>
          <w:rFonts w:hint="eastAsia"/>
          <w:lang w:eastAsia="zh-CN"/>
        </w:rPr>
        <w:t>后</w:t>
      </w:r>
      <w:r w:rsidRPr="00677A23">
        <w:rPr>
          <w:rFonts w:hint="eastAsia"/>
          <w:lang w:eastAsia="zh-CN"/>
        </w:rPr>
        <w:t>，扣除国际电联电信展活动支出后的</w:t>
      </w:r>
      <w:r>
        <w:rPr>
          <w:rFonts w:hint="eastAsia"/>
          <w:lang w:eastAsia="zh-CN"/>
        </w:rPr>
        <w:t>大部分盈余须转入国际电联电信发展局名下的“</w:t>
      </w:r>
      <w:r>
        <w:rPr>
          <w:lang w:eastAsia="zh-CN"/>
        </w:rPr>
        <w:t>ICT</w:t>
      </w:r>
      <w:r>
        <w:rPr>
          <w:rFonts w:hint="eastAsia"/>
          <w:lang w:eastAsia="zh-CN"/>
        </w:rPr>
        <w:t>发展基金”，</w:t>
      </w:r>
      <w:r w:rsidRPr="00677A23">
        <w:rPr>
          <w:rFonts w:hint="eastAsia"/>
          <w:lang w:eastAsia="zh-CN"/>
        </w:rPr>
        <w:t>用于实施具体电信发展项目，主要用于最不发达国家</w:t>
      </w:r>
      <w:r>
        <w:rPr>
          <w:rFonts w:hint="eastAsia"/>
          <w:lang w:eastAsia="zh-CN"/>
        </w:rPr>
        <w:t>、小岛屿发展中国家、内陆发展中国家和经济转型国家，</w:t>
      </w:r>
    </w:p>
    <w:p w:rsidR="00B37A54" w:rsidRPr="003925F5" w:rsidRDefault="00B37A54" w:rsidP="00B37A54">
      <w:pPr>
        <w:pStyle w:val="Call"/>
        <w:rPr>
          <w:lang w:eastAsia="zh-CN"/>
        </w:rPr>
      </w:pPr>
      <w:r w:rsidRPr="003925F5">
        <w:rPr>
          <w:rFonts w:hint="eastAsia"/>
          <w:lang w:eastAsia="zh-CN"/>
        </w:rPr>
        <w:t>责成秘书长</w:t>
      </w:r>
    </w:p>
    <w:p w:rsidR="00B37A54" w:rsidRDefault="00B37A54" w:rsidP="00B37A54">
      <w:pPr>
        <w:rPr>
          <w:lang w:eastAsia="zh-CN"/>
        </w:rPr>
      </w:pPr>
      <w:r>
        <w:rPr>
          <w:lang w:eastAsia="zh-CN"/>
        </w:rPr>
        <w:t>1</w:t>
      </w:r>
      <w:r>
        <w:rPr>
          <w:lang w:eastAsia="zh-CN"/>
        </w:rPr>
        <w:tab/>
      </w:r>
      <w:r>
        <w:rPr>
          <w:rFonts w:hint="eastAsia"/>
          <w:lang w:eastAsia="zh-CN"/>
        </w:rPr>
        <w:t>确定并提出国际电联电信展览部董事会的职责范围、原则及</w:t>
      </w:r>
      <w:r>
        <w:rPr>
          <w:rFonts w:ascii="SimSun" w:hAnsi="SimSun" w:cs="SimSun" w:hint="eastAsia"/>
          <w:lang w:eastAsia="zh-CN"/>
        </w:rPr>
        <w:t>构</w:t>
      </w:r>
      <w:r>
        <w:rPr>
          <w:rFonts w:hint="eastAsia"/>
          <w:lang w:eastAsia="zh-CN"/>
        </w:rPr>
        <w:t>成，并提交理事会批准，同时注意确保透明度，并任命一些在组办电信</w:t>
      </w:r>
      <w:r>
        <w:rPr>
          <w:lang w:eastAsia="zh-CN"/>
        </w:rPr>
        <w:t>/ICT</w:t>
      </w:r>
      <w:r>
        <w:rPr>
          <w:rFonts w:hint="eastAsia"/>
          <w:lang w:eastAsia="zh-CN"/>
        </w:rPr>
        <w:t>活动方面经验丰富的人士；</w:t>
      </w:r>
    </w:p>
    <w:p w:rsidR="00B37A54" w:rsidRDefault="00B37A54" w:rsidP="00B37A54">
      <w:pPr>
        <w:rPr>
          <w:lang w:eastAsia="zh-CN"/>
        </w:rPr>
      </w:pPr>
      <w:r>
        <w:rPr>
          <w:lang w:eastAsia="zh-CN"/>
        </w:rPr>
        <w:t>2</w:t>
      </w:r>
      <w:r w:rsidRPr="0016430C">
        <w:rPr>
          <w:lang w:eastAsia="zh-CN"/>
        </w:rPr>
        <w:tab/>
      </w:r>
      <w:r w:rsidRPr="00677A23">
        <w:rPr>
          <w:rFonts w:hint="eastAsia"/>
          <w:lang w:eastAsia="zh-CN"/>
        </w:rPr>
        <w:t>确保所有国际电联电信展活动</w:t>
      </w:r>
      <w:r>
        <w:rPr>
          <w:rFonts w:hint="eastAsia"/>
          <w:lang w:eastAsia="zh-CN"/>
        </w:rPr>
        <w:t>及资源均得到</w:t>
      </w:r>
      <w:r w:rsidRPr="00677A23">
        <w:rPr>
          <w:rFonts w:hint="eastAsia"/>
          <w:lang w:eastAsia="zh-CN"/>
        </w:rPr>
        <w:t>适当管理</w:t>
      </w:r>
      <w:r>
        <w:rPr>
          <w:rFonts w:hint="eastAsia"/>
          <w:lang w:eastAsia="zh-CN"/>
        </w:rPr>
        <w:t>，</w:t>
      </w:r>
      <w:r w:rsidRPr="00677A23">
        <w:rPr>
          <w:rFonts w:hint="eastAsia"/>
          <w:lang w:eastAsia="zh-CN"/>
        </w:rPr>
        <w:t>符合国际电联的</w:t>
      </w:r>
      <w:r>
        <w:rPr>
          <w:rFonts w:hint="eastAsia"/>
          <w:lang w:eastAsia="zh-CN"/>
        </w:rPr>
        <w:t>各项</w:t>
      </w:r>
      <w:r w:rsidRPr="00677A23">
        <w:rPr>
          <w:rFonts w:hint="eastAsia"/>
          <w:lang w:eastAsia="zh-CN"/>
        </w:rPr>
        <w:t>规则；</w:t>
      </w:r>
    </w:p>
    <w:p w:rsidR="00B37A54" w:rsidRDefault="00B37A54" w:rsidP="00B37A54">
      <w:pPr>
        <w:rPr>
          <w:lang w:eastAsia="zh-CN"/>
        </w:rPr>
      </w:pPr>
      <w:r>
        <w:rPr>
          <w:lang w:eastAsia="zh-CN"/>
        </w:rPr>
        <w:t>3</w:t>
      </w:r>
      <w:r w:rsidRPr="0016430C">
        <w:rPr>
          <w:lang w:eastAsia="zh-CN"/>
        </w:rPr>
        <w:tab/>
      </w:r>
      <w:r>
        <w:rPr>
          <w:rFonts w:hint="eastAsia"/>
          <w:lang w:eastAsia="zh-CN"/>
        </w:rPr>
        <w:t>考虑采取</w:t>
      </w:r>
      <w:r w:rsidRPr="00677A23">
        <w:rPr>
          <w:rFonts w:hint="eastAsia"/>
          <w:lang w:eastAsia="zh-CN"/>
        </w:rPr>
        <w:t>那些能够促使和帮助有主办能力和愿望的成员国</w:t>
      </w:r>
      <w:r>
        <w:rPr>
          <w:rFonts w:hint="eastAsia"/>
          <w:lang w:eastAsia="zh-CN"/>
        </w:rPr>
        <w:t>（</w:t>
      </w:r>
      <w:r w:rsidRPr="00677A23">
        <w:rPr>
          <w:rFonts w:hint="eastAsia"/>
          <w:lang w:eastAsia="zh-CN"/>
        </w:rPr>
        <w:t>特别是发展中国家</w:t>
      </w:r>
      <w:r>
        <w:rPr>
          <w:rFonts w:hint="eastAsia"/>
          <w:lang w:eastAsia="zh-CN"/>
        </w:rPr>
        <w:t>）</w:t>
      </w:r>
      <w:r w:rsidRPr="00677A23">
        <w:rPr>
          <w:rFonts w:hint="eastAsia"/>
          <w:lang w:eastAsia="zh-CN"/>
        </w:rPr>
        <w:t>，</w:t>
      </w:r>
      <w:r>
        <w:rPr>
          <w:rFonts w:hint="eastAsia"/>
          <w:lang w:eastAsia="zh-CN"/>
        </w:rPr>
        <w:t>主</w:t>
      </w:r>
      <w:r w:rsidRPr="00677A23">
        <w:rPr>
          <w:rFonts w:hint="eastAsia"/>
          <w:lang w:eastAsia="zh-CN"/>
        </w:rPr>
        <w:t>办和</w:t>
      </w:r>
      <w:r>
        <w:rPr>
          <w:rFonts w:hint="eastAsia"/>
          <w:lang w:eastAsia="zh-CN"/>
        </w:rPr>
        <w:t>组织参加</w:t>
      </w:r>
      <w:r w:rsidRPr="00677A23">
        <w:rPr>
          <w:rFonts w:hint="eastAsia"/>
          <w:lang w:eastAsia="zh-CN"/>
        </w:rPr>
        <w:t>国际电联电信展活动的措施；</w:t>
      </w:r>
    </w:p>
    <w:p w:rsidR="00B37A54" w:rsidRDefault="00B37A54" w:rsidP="00B37A54">
      <w:pPr>
        <w:rPr>
          <w:lang w:eastAsia="zh-CN"/>
        </w:rPr>
      </w:pPr>
      <w:r>
        <w:rPr>
          <w:lang w:eastAsia="zh-CN"/>
        </w:rPr>
        <w:t>4</w:t>
      </w:r>
      <w:r w:rsidRPr="0016430C">
        <w:rPr>
          <w:lang w:eastAsia="zh-CN"/>
        </w:rPr>
        <w:tab/>
      </w:r>
      <w:r>
        <w:rPr>
          <w:rFonts w:hint="eastAsia"/>
          <w:lang w:eastAsia="zh-CN"/>
        </w:rPr>
        <w:t>持续不断地与</w:t>
      </w:r>
      <w:r w:rsidRPr="00677A23">
        <w:rPr>
          <w:rFonts w:hint="eastAsia"/>
          <w:lang w:eastAsia="zh-CN"/>
        </w:rPr>
        <w:t>国际电联电信展览部董事会</w:t>
      </w:r>
      <w:r>
        <w:rPr>
          <w:rFonts w:hint="eastAsia"/>
          <w:lang w:eastAsia="zh-CN"/>
        </w:rPr>
        <w:t>就广泛的议题进行磋商；</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37A54" w:rsidRPr="0016430C" w:rsidRDefault="00B37A54" w:rsidP="00B37A54">
      <w:pPr>
        <w:rPr>
          <w:lang w:eastAsia="zh-CN"/>
        </w:rPr>
      </w:pPr>
      <w:r>
        <w:rPr>
          <w:lang w:eastAsia="zh-CN"/>
        </w:rPr>
        <w:lastRenderedPageBreak/>
        <w:t>5</w:t>
      </w:r>
      <w:r>
        <w:rPr>
          <w:lang w:eastAsia="zh-CN"/>
        </w:rPr>
        <w:tab/>
      </w:r>
      <w:r>
        <w:rPr>
          <w:rFonts w:hint="eastAsia"/>
          <w:lang w:eastAsia="zh-CN"/>
        </w:rPr>
        <w:t>为每项拟举办的活动均制定一份业务计划；</w:t>
      </w:r>
    </w:p>
    <w:p w:rsidR="00B37A54" w:rsidRPr="0016430C" w:rsidRDefault="00B37A54" w:rsidP="00B37A54">
      <w:pPr>
        <w:rPr>
          <w:lang w:eastAsia="zh-CN"/>
        </w:rPr>
      </w:pPr>
      <w:r w:rsidRPr="00FC5B10">
        <w:rPr>
          <w:lang w:eastAsia="zh-CN"/>
        </w:rPr>
        <w:t>6</w:t>
      </w:r>
      <w:r w:rsidRPr="0016430C">
        <w:rPr>
          <w:lang w:eastAsia="zh-CN"/>
        </w:rPr>
        <w:tab/>
      </w:r>
      <w:r w:rsidRPr="00677A23">
        <w:rPr>
          <w:rFonts w:hint="eastAsia"/>
          <w:lang w:eastAsia="zh-CN"/>
        </w:rPr>
        <w:t>确保国际电联电信展活动的透明度，并</w:t>
      </w:r>
      <w:r>
        <w:rPr>
          <w:rFonts w:hint="eastAsia"/>
          <w:lang w:eastAsia="zh-CN"/>
        </w:rPr>
        <w:t>以单独年度报告的形式</w:t>
      </w:r>
      <w:r w:rsidRPr="00677A23">
        <w:rPr>
          <w:rFonts w:hint="eastAsia"/>
          <w:lang w:eastAsia="zh-CN"/>
        </w:rPr>
        <w:t>向理事会</w:t>
      </w:r>
      <w:r>
        <w:rPr>
          <w:rFonts w:hint="eastAsia"/>
          <w:lang w:eastAsia="zh-CN"/>
        </w:rPr>
        <w:t>做出</w:t>
      </w:r>
      <w:r w:rsidRPr="00677A23">
        <w:rPr>
          <w:rFonts w:hint="eastAsia"/>
          <w:lang w:eastAsia="zh-CN"/>
        </w:rPr>
        <w:t>汇报</w:t>
      </w:r>
      <w:r>
        <w:rPr>
          <w:rFonts w:hint="eastAsia"/>
          <w:lang w:eastAsia="zh-CN"/>
        </w:rPr>
        <w:t>，其中</w:t>
      </w:r>
      <w:r w:rsidRPr="00677A23">
        <w:rPr>
          <w:rFonts w:hint="eastAsia"/>
          <w:lang w:eastAsia="zh-CN"/>
        </w:rPr>
        <w:t>包括：</w:t>
      </w:r>
    </w:p>
    <w:p w:rsidR="00B37A54" w:rsidRPr="00E85A49" w:rsidRDefault="00B37A54" w:rsidP="00B37A54">
      <w:pPr>
        <w:pStyle w:val="enumlev1"/>
        <w:rPr>
          <w:lang w:eastAsia="zh-CN"/>
        </w:rPr>
      </w:pPr>
      <w:r w:rsidRPr="00E85A49">
        <w:rPr>
          <w:lang w:eastAsia="zh-CN"/>
        </w:rPr>
        <w:t>–</w:t>
      </w:r>
      <w:r w:rsidRPr="00E85A49">
        <w:rPr>
          <w:lang w:eastAsia="zh-CN"/>
        </w:rPr>
        <w:tab/>
      </w:r>
      <w:r w:rsidRPr="00E85A49">
        <w:rPr>
          <w:rFonts w:hint="eastAsia"/>
          <w:lang w:eastAsia="zh-CN"/>
        </w:rPr>
        <w:t>国际电联电信展的所有</w:t>
      </w:r>
      <w:r>
        <w:rPr>
          <w:rFonts w:hint="eastAsia"/>
          <w:lang w:eastAsia="zh-CN"/>
        </w:rPr>
        <w:t>商业</w:t>
      </w:r>
      <w:r w:rsidRPr="00E85A49">
        <w:rPr>
          <w:rFonts w:hint="eastAsia"/>
          <w:lang w:eastAsia="zh-CN"/>
        </w:rPr>
        <w:t>活动；</w:t>
      </w:r>
    </w:p>
    <w:p w:rsidR="00B37A54" w:rsidRPr="00E85A49" w:rsidRDefault="00B37A54" w:rsidP="00B37A54">
      <w:pPr>
        <w:pStyle w:val="enumlev1"/>
        <w:rPr>
          <w:lang w:eastAsia="zh-CN"/>
        </w:rPr>
      </w:pPr>
      <w:r w:rsidRPr="00E85A49">
        <w:rPr>
          <w:lang w:eastAsia="zh-CN"/>
        </w:rPr>
        <w:t>–</w:t>
      </w:r>
      <w:r w:rsidRPr="00E85A49">
        <w:rPr>
          <w:lang w:eastAsia="zh-CN"/>
        </w:rPr>
        <w:tab/>
      </w:r>
      <w:r w:rsidRPr="00E85A49">
        <w:rPr>
          <w:rFonts w:hint="eastAsia"/>
          <w:lang w:eastAsia="zh-CN"/>
        </w:rPr>
        <w:t>国际电联电信展览部董事会的所有活动，</w:t>
      </w:r>
      <w:r>
        <w:rPr>
          <w:rFonts w:hint="eastAsia"/>
          <w:lang w:eastAsia="zh-CN"/>
        </w:rPr>
        <w:t>包括有关</w:t>
      </w:r>
      <w:r w:rsidRPr="00E85A49">
        <w:rPr>
          <w:rFonts w:hint="eastAsia"/>
          <w:lang w:eastAsia="zh-CN"/>
        </w:rPr>
        <w:t>电信展活动的主题和地</w:t>
      </w:r>
      <w:r>
        <w:rPr>
          <w:rFonts w:hint="eastAsia"/>
          <w:lang w:eastAsia="zh-CN"/>
        </w:rPr>
        <w:t>点</w:t>
      </w:r>
      <w:r w:rsidRPr="00E85A49">
        <w:rPr>
          <w:rFonts w:hint="eastAsia"/>
          <w:lang w:eastAsia="zh-CN"/>
        </w:rPr>
        <w:t>的建议；</w:t>
      </w:r>
    </w:p>
    <w:p w:rsidR="00B37A54" w:rsidRDefault="00B37A54" w:rsidP="00B37A54">
      <w:pPr>
        <w:pStyle w:val="enumlev1"/>
        <w:rPr>
          <w:lang w:eastAsia="zh-CN"/>
        </w:rPr>
      </w:pPr>
      <w:r w:rsidRPr="00E85A49">
        <w:rPr>
          <w:lang w:eastAsia="zh-CN"/>
        </w:rPr>
        <w:t>–</w:t>
      </w:r>
      <w:r w:rsidRPr="00E85A49">
        <w:rPr>
          <w:lang w:eastAsia="zh-CN"/>
        </w:rPr>
        <w:tab/>
      </w:r>
      <w:r w:rsidRPr="00E85A49">
        <w:rPr>
          <w:rFonts w:hint="eastAsia"/>
          <w:lang w:eastAsia="zh-CN"/>
        </w:rPr>
        <w:t>说明选择未来国际电联电信展活动举办地的理由；</w:t>
      </w:r>
    </w:p>
    <w:p w:rsidR="00B37A54" w:rsidRPr="00E85A49" w:rsidRDefault="00B37A54" w:rsidP="00B37A54">
      <w:pPr>
        <w:pStyle w:val="enumlev1"/>
        <w:rPr>
          <w:lang w:eastAsia="zh-CN"/>
        </w:rPr>
      </w:pPr>
      <w:r w:rsidRPr="00E85A49">
        <w:rPr>
          <w:lang w:eastAsia="zh-CN"/>
        </w:rPr>
        <w:t>–</w:t>
      </w:r>
      <w:r w:rsidRPr="00E85A49">
        <w:rPr>
          <w:lang w:eastAsia="zh-CN"/>
        </w:rPr>
        <w:tab/>
      </w:r>
      <w:r>
        <w:rPr>
          <w:rFonts w:hint="eastAsia"/>
          <w:lang w:eastAsia="zh-CN"/>
        </w:rPr>
        <w:t>宜</w:t>
      </w:r>
      <w:r w:rsidRPr="00E85A49">
        <w:rPr>
          <w:rFonts w:hint="eastAsia"/>
          <w:lang w:eastAsia="zh-CN"/>
        </w:rPr>
        <w:t>提前两年说明未来国际电联电信展活动的财务影响和风险；</w:t>
      </w:r>
    </w:p>
    <w:p w:rsidR="00B37A54" w:rsidRDefault="00B37A54" w:rsidP="00B37A54">
      <w:pPr>
        <w:pStyle w:val="enumlev1"/>
        <w:rPr>
          <w:lang w:eastAsia="zh-CN"/>
        </w:rPr>
      </w:pPr>
      <w:r w:rsidRPr="00E85A49">
        <w:rPr>
          <w:lang w:eastAsia="zh-CN"/>
        </w:rPr>
        <w:t>–</w:t>
      </w:r>
      <w:r w:rsidRPr="00E85A49">
        <w:rPr>
          <w:lang w:eastAsia="zh-CN"/>
        </w:rPr>
        <w:tab/>
      </w:r>
      <w:r>
        <w:rPr>
          <w:rFonts w:hint="eastAsia"/>
          <w:lang w:eastAsia="zh-CN"/>
        </w:rPr>
        <w:t>在</w:t>
      </w:r>
      <w:r w:rsidRPr="00E85A49">
        <w:rPr>
          <w:rFonts w:hint="eastAsia"/>
          <w:lang w:eastAsia="zh-CN"/>
        </w:rPr>
        <w:t>使用生</w:t>
      </w:r>
      <w:r>
        <w:rPr>
          <w:rFonts w:hint="eastAsia"/>
          <w:lang w:eastAsia="zh-CN"/>
        </w:rPr>
        <w:t>成</w:t>
      </w:r>
      <w:r w:rsidRPr="00E85A49">
        <w:rPr>
          <w:rFonts w:hint="eastAsia"/>
          <w:lang w:eastAsia="zh-CN"/>
        </w:rPr>
        <w:t>的</w:t>
      </w:r>
      <w:r>
        <w:rPr>
          <w:rFonts w:hint="eastAsia"/>
          <w:lang w:eastAsia="zh-CN"/>
        </w:rPr>
        <w:t>盈余方面</w:t>
      </w:r>
      <w:r w:rsidRPr="00E85A49">
        <w:rPr>
          <w:rFonts w:hint="eastAsia"/>
          <w:lang w:eastAsia="zh-CN"/>
        </w:rPr>
        <w:t>所采取的行动；</w:t>
      </w:r>
    </w:p>
    <w:p w:rsidR="00B37A54" w:rsidRDefault="00B37A54" w:rsidP="00B37A54">
      <w:pPr>
        <w:rPr>
          <w:lang w:eastAsia="zh-CN"/>
        </w:rPr>
      </w:pPr>
      <w:r>
        <w:rPr>
          <w:lang w:eastAsia="zh-CN"/>
        </w:rPr>
        <w:t>7</w:t>
      </w:r>
      <w:r w:rsidRPr="0016430C">
        <w:rPr>
          <w:lang w:eastAsia="zh-CN"/>
        </w:rPr>
        <w:tab/>
      </w:r>
      <w:r>
        <w:rPr>
          <w:rFonts w:hint="eastAsia"/>
          <w:lang w:eastAsia="zh-CN"/>
        </w:rPr>
        <w:t>为</w:t>
      </w:r>
      <w:r w:rsidRPr="00677A23">
        <w:rPr>
          <w:rFonts w:hint="eastAsia"/>
          <w:lang w:eastAsia="zh-CN"/>
        </w:rPr>
        <w:t>实施上述</w:t>
      </w:r>
      <w:r w:rsidRPr="00C1293E">
        <w:rPr>
          <w:rFonts w:ascii="STKaiti" w:eastAsia="STKaiti" w:hAnsi="STKaiti" w:cs="SimSun" w:hint="eastAsia"/>
          <w:lang w:eastAsia="zh-CN"/>
        </w:rPr>
        <w:t>做出决议</w:t>
      </w:r>
      <w:r w:rsidRPr="00677A23">
        <w:rPr>
          <w:lang w:eastAsia="zh-CN"/>
        </w:rPr>
        <w:t>5</w:t>
      </w:r>
      <w:r>
        <w:rPr>
          <w:rFonts w:hint="eastAsia"/>
          <w:lang w:eastAsia="zh-CN"/>
        </w:rPr>
        <w:t>向</w:t>
      </w:r>
      <w:r>
        <w:rPr>
          <w:lang w:eastAsia="zh-CN"/>
        </w:rPr>
        <w:t>理事会</w:t>
      </w:r>
      <w:r>
        <w:rPr>
          <w:rFonts w:hint="eastAsia"/>
          <w:lang w:eastAsia="zh-CN"/>
        </w:rPr>
        <w:t>2015</w:t>
      </w:r>
      <w:r>
        <w:rPr>
          <w:rFonts w:hint="eastAsia"/>
          <w:lang w:eastAsia="zh-CN"/>
        </w:rPr>
        <w:t>年</w:t>
      </w:r>
      <w:r>
        <w:rPr>
          <w:lang w:eastAsia="zh-CN"/>
        </w:rPr>
        <w:t>会议建议</w:t>
      </w:r>
      <w:r>
        <w:rPr>
          <w:rFonts w:hint="eastAsia"/>
          <w:lang w:eastAsia="zh-CN"/>
        </w:rPr>
        <w:t>一个</w:t>
      </w:r>
      <w:r w:rsidRPr="00677A23">
        <w:rPr>
          <w:rFonts w:hint="eastAsia"/>
          <w:lang w:eastAsia="zh-CN"/>
        </w:rPr>
        <w:t>机制；</w:t>
      </w:r>
    </w:p>
    <w:p w:rsidR="00B37A54" w:rsidRDefault="00B37A54" w:rsidP="00B37A54">
      <w:pPr>
        <w:rPr>
          <w:lang w:eastAsia="zh-CN"/>
        </w:rPr>
      </w:pPr>
      <w:r>
        <w:rPr>
          <w:lang w:eastAsia="zh-CN"/>
        </w:rPr>
        <w:t>8</w:t>
      </w:r>
      <w:r w:rsidRPr="0016430C">
        <w:rPr>
          <w:lang w:eastAsia="zh-CN"/>
        </w:rPr>
        <w:tab/>
      </w:r>
      <w:r>
        <w:rPr>
          <w:rFonts w:hint="eastAsia"/>
          <w:lang w:eastAsia="zh-CN"/>
        </w:rPr>
        <w:t>修订东道国协议样本并采取各种可能的手段使其尽快得到理事会的批准；</w:t>
      </w:r>
      <w:r>
        <w:rPr>
          <w:rFonts w:ascii="SimSun" w:hAnsi="SimSun" w:cs="SimSun" w:hint="eastAsia"/>
          <w:lang w:eastAsia="zh-CN"/>
        </w:rPr>
        <w:t>上述东道国协议样本包含</w:t>
      </w:r>
      <w:r>
        <w:rPr>
          <w:rFonts w:ascii="SimSun" w:hAnsi="SimSun" w:hint="eastAsia"/>
          <w:lang w:eastAsia="zh-CN"/>
        </w:rPr>
        <w:t>允许</w:t>
      </w:r>
      <w:r>
        <w:rPr>
          <w:rFonts w:ascii="SimSun" w:hAnsi="SimSun" w:cs="SimSun" w:hint="eastAsia"/>
          <w:lang w:eastAsia="zh-CN"/>
        </w:rPr>
        <w:t>国际电联和东道国因不可抗力而做出</w:t>
      </w:r>
      <w:r>
        <w:rPr>
          <w:rFonts w:ascii="SimSun" w:hAnsi="SimSun" w:hint="eastAsia"/>
          <w:lang w:eastAsia="zh-CN"/>
        </w:rPr>
        <w:t>必要变更</w:t>
      </w:r>
      <w:r>
        <w:rPr>
          <w:rFonts w:ascii="SimSun" w:hAnsi="SimSun" w:cs="SimSun" w:hint="eastAsia"/>
          <w:lang w:eastAsia="zh-CN"/>
        </w:rPr>
        <w:t>的条款或其它绩效标准；</w:t>
      </w:r>
    </w:p>
    <w:p w:rsidR="00B37A54" w:rsidRDefault="00B37A54" w:rsidP="00B37A54">
      <w:pPr>
        <w:rPr>
          <w:lang w:eastAsia="zh-CN"/>
        </w:rPr>
      </w:pPr>
      <w:r w:rsidRPr="00FC5B10">
        <w:rPr>
          <w:lang w:eastAsia="zh-CN"/>
        </w:rPr>
        <w:t>9</w:t>
      </w:r>
      <w:r w:rsidRPr="00FC5B10">
        <w:rPr>
          <w:lang w:eastAsia="zh-CN"/>
        </w:rPr>
        <w:tab/>
      </w:r>
      <w:r w:rsidRPr="00FC5B10">
        <w:rPr>
          <w:rFonts w:hint="eastAsia"/>
          <w:lang w:eastAsia="zh-CN"/>
        </w:rPr>
        <w:t>国际电联电信展活动应</w:t>
      </w:r>
      <w:r>
        <w:rPr>
          <w:rFonts w:hint="eastAsia"/>
          <w:lang w:eastAsia="zh-CN"/>
        </w:rPr>
        <w:t>每年举办一届，确保不与国际电联任何主要大会或全会重叠，确定地点时</w:t>
      </w:r>
      <w:r>
        <w:rPr>
          <w:lang w:eastAsia="zh-CN"/>
        </w:rPr>
        <w:t>须</w:t>
      </w:r>
      <w:r>
        <w:rPr>
          <w:rFonts w:hint="eastAsia"/>
          <w:lang w:eastAsia="zh-CN"/>
        </w:rPr>
        <w:t>采用竞争性</w:t>
      </w:r>
      <w:r>
        <w:rPr>
          <w:lang w:eastAsia="zh-CN"/>
        </w:rPr>
        <w:t>遴选，合同谈判须</w:t>
      </w:r>
      <w:r>
        <w:rPr>
          <w:rFonts w:hint="eastAsia"/>
          <w:lang w:eastAsia="zh-CN"/>
        </w:rPr>
        <w:t>基于</w:t>
      </w:r>
      <w:r>
        <w:rPr>
          <w:lang w:eastAsia="zh-CN"/>
        </w:rPr>
        <w:t>理事会批准的东道国协议样本</w:t>
      </w:r>
      <w:r>
        <w:rPr>
          <w:rFonts w:hint="eastAsia"/>
          <w:lang w:eastAsia="zh-CN"/>
        </w:rPr>
        <w:t>；</w:t>
      </w:r>
    </w:p>
    <w:p w:rsidR="00B37A54" w:rsidRDefault="00B37A54" w:rsidP="00B37A54">
      <w:pPr>
        <w:rPr>
          <w:lang w:eastAsia="zh-CN"/>
        </w:rPr>
      </w:pPr>
      <w:r>
        <w:rPr>
          <w:lang w:eastAsia="zh-CN"/>
        </w:rPr>
        <w:t>10</w:t>
      </w:r>
      <w:r>
        <w:rPr>
          <w:lang w:eastAsia="zh-CN"/>
        </w:rPr>
        <w:tab/>
      </w:r>
      <w:r>
        <w:rPr>
          <w:rFonts w:hint="eastAsia"/>
          <w:lang w:eastAsia="zh-CN"/>
        </w:rPr>
        <w:t>如</w:t>
      </w:r>
      <w:r>
        <w:rPr>
          <w:lang w:eastAsia="zh-CN"/>
        </w:rPr>
        <w:t>国际电联电信展活动与</w:t>
      </w:r>
      <w:r>
        <w:rPr>
          <w:rFonts w:hint="eastAsia"/>
          <w:lang w:eastAsia="zh-CN"/>
        </w:rPr>
        <w:t>全权代表</w:t>
      </w:r>
      <w:r>
        <w:rPr>
          <w:lang w:eastAsia="zh-CN"/>
        </w:rPr>
        <w:t>大会</w:t>
      </w:r>
      <w:r>
        <w:rPr>
          <w:rFonts w:hint="eastAsia"/>
          <w:lang w:eastAsia="zh-CN"/>
        </w:rPr>
        <w:t>同年举办</w:t>
      </w:r>
      <w:r>
        <w:rPr>
          <w:lang w:eastAsia="zh-CN"/>
        </w:rPr>
        <w:t>，最好在</w:t>
      </w:r>
      <w:r>
        <w:rPr>
          <w:rFonts w:hint="eastAsia"/>
          <w:lang w:eastAsia="zh-CN"/>
        </w:rPr>
        <w:t>不晚于</w:t>
      </w:r>
      <w:r>
        <w:rPr>
          <w:lang w:eastAsia="zh-CN"/>
        </w:rPr>
        <w:t>全权代表大会</w:t>
      </w:r>
      <w:r>
        <w:rPr>
          <w:rFonts w:hint="eastAsia"/>
          <w:lang w:eastAsia="zh-CN"/>
        </w:rPr>
        <w:t>的</w:t>
      </w:r>
      <w:r>
        <w:rPr>
          <w:lang w:eastAsia="zh-CN"/>
        </w:rPr>
        <w:t>时间举办；</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37A54" w:rsidRPr="0016430C" w:rsidRDefault="00B37A54" w:rsidP="00B37A54">
      <w:pPr>
        <w:rPr>
          <w:lang w:eastAsia="zh-CN"/>
        </w:rPr>
      </w:pPr>
      <w:r w:rsidRPr="00FC5B10">
        <w:rPr>
          <w:lang w:eastAsia="zh-CN"/>
        </w:rPr>
        <w:lastRenderedPageBreak/>
        <w:t>11</w:t>
      </w:r>
      <w:r w:rsidRPr="0016430C">
        <w:rPr>
          <w:lang w:eastAsia="zh-CN"/>
        </w:rPr>
        <w:tab/>
      </w:r>
      <w:r w:rsidRPr="00677A23">
        <w:rPr>
          <w:rFonts w:hint="eastAsia"/>
          <w:lang w:eastAsia="zh-CN"/>
        </w:rPr>
        <w:t>确保</w:t>
      </w:r>
      <w:r>
        <w:rPr>
          <w:rFonts w:hint="eastAsia"/>
          <w:lang w:eastAsia="zh-CN"/>
        </w:rPr>
        <w:t>有内部控制，定期对不同</w:t>
      </w:r>
      <w:r w:rsidRPr="00677A23">
        <w:rPr>
          <w:rFonts w:hint="eastAsia"/>
          <w:lang w:eastAsia="zh-CN"/>
        </w:rPr>
        <w:t>国际电联电信展活动</w:t>
      </w:r>
      <w:r>
        <w:rPr>
          <w:rFonts w:hint="eastAsia"/>
          <w:lang w:eastAsia="zh-CN"/>
        </w:rPr>
        <w:t>的</w:t>
      </w:r>
      <w:r w:rsidRPr="00677A23">
        <w:rPr>
          <w:rFonts w:hint="eastAsia"/>
          <w:lang w:eastAsia="zh-CN"/>
        </w:rPr>
        <w:t>账目</w:t>
      </w:r>
      <w:r>
        <w:rPr>
          <w:rFonts w:hint="eastAsia"/>
          <w:lang w:eastAsia="zh-CN"/>
        </w:rPr>
        <w:t>进行</w:t>
      </w:r>
      <w:r w:rsidRPr="00677A23">
        <w:rPr>
          <w:rFonts w:hint="eastAsia"/>
          <w:lang w:eastAsia="zh-CN"/>
        </w:rPr>
        <w:t>内部</w:t>
      </w:r>
      <w:r>
        <w:rPr>
          <w:rFonts w:hint="eastAsia"/>
          <w:lang w:eastAsia="zh-CN"/>
        </w:rPr>
        <w:t>和外部审计；</w:t>
      </w:r>
    </w:p>
    <w:p w:rsidR="00B37A54" w:rsidRPr="0016430C" w:rsidRDefault="00B37A54" w:rsidP="00B37A54">
      <w:pPr>
        <w:rPr>
          <w:lang w:eastAsia="zh-CN"/>
        </w:rPr>
      </w:pPr>
      <w:r>
        <w:rPr>
          <w:lang w:eastAsia="zh-CN"/>
        </w:rPr>
        <w:t>12</w:t>
      </w:r>
      <w:r w:rsidRPr="0016430C">
        <w:rPr>
          <w:lang w:eastAsia="zh-CN"/>
        </w:rPr>
        <w:tab/>
      </w:r>
      <w:r>
        <w:rPr>
          <w:rFonts w:hint="eastAsia"/>
          <w:lang w:eastAsia="zh-CN"/>
        </w:rPr>
        <w:t>每年向理事会报告本决议的落实情况，并向下届全权代表大会报告国际电联电信展活动的今后发展，</w:t>
      </w:r>
    </w:p>
    <w:p w:rsidR="00B37A54" w:rsidRPr="003925F5" w:rsidRDefault="00B37A54" w:rsidP="00B37A54">
      <w:pPr>
        <w:pStyle w:val="Call"/>
        <w:rPr>
          <w:lang w:eastAsia="zh-CN"/>
        </w:rPr>
      </w:pPr>
      <w:r w:rsidRPr="003925F5">
        <w:rPr>
          <w:rFonts w:hint="eastAsia"/>
          <w:lang w:eastAsia="zh-CN"/>
        </w:rPr>
        <w:t>责成秘书长，与各局主任合作</w:t>
      </w:r>
    </w:p>
    <w:p w:rsidR="00B37A54" w:rsidRDefault="00B37A54" w:rsidP="00B37A54">
      <w:pPr>
        <w:rPr>
          <w:lang w:eastAsia="zh-CN"/>
        </w:rPr>
      </w:pPr>
      <w:r>
        <w:rPr>
          <w:lang w:eastAsia="zh-CN"/>
        </w:rPr>
        <w:t>1</w:t>
      </w:r>
      <w:r>
        <w:rPr>
          <w:lang w:eastAsia="zh-CN"/>
        </w:rPr>
        <w:tab/>
      </w:r>
      <w:r>
        <w:rPr>
          <w:rFonts w:hint="eastAsia"/>
          <w:lang w:eastAsia="zh-CN"/>
        </w:rPr>
        <w:t>在规划国际电联电信展活动时，在理由充分的情况下，适当考虑电信展活动与国际电联各主要大会和会议之间的协同效应，反之亦然；</w:t>
      </w:r>
    </w:p>
    <w:p w:rsidR="00B37A54" w:rsidRPr="001F33CB" w:rsidRDefault="00B37A54" w:rsidP="00B37A54">
      <w:pPr>
        <w:rPr>
          <w:lang w:eastAsia="zh-CN"/>
        </w:rPr>
      </w:pPr>
      <w:r>
        <w:rPr>
          <w:lang w:eastAsia="zh-CN"/>
        </w:rPr>
        <w:t>2</w:t>
      </w:r>
      <w:r>
        <w:rPr>
          <w:lang w:eastAsia="zh-CN"/>
        </w:rPr>
        <w:tab/>
      </w:r>
      <w:r>
        <w:rPr>
          <w:rFonts w:hint="eastAsia"/>
          <w:lang w:eastAsia="zh-CN"/>
        </w:rPr>
        <w:t>在现有财务资源的范围内，鼓励国际电联参加各国、区域性和全球电信</w:t>
      </w:r>
      <w:r>
        <w:rPr>
          <w:lang w:eastAsia="zh-CN"/>
        </w:rPr>
        <w:t>/ICT</w:t>
      </w:r>
      <w:r>
        <w:rPr>
          <w:rFonts w:hint="eastAsia"/>
          <w:lang w:eastAsia="zh-CN"/>
        </w:rPr>
        <w:t>活动，</w:t>
      </w:r>
    </w:p>
    <w:p w:rsidR="00B37A54" w:rsidRPr="003925F5" w:rsidRDefault="00B37A54" w:rsidP="00B37A54">
      <w:pPr>
        <w:pStyle w:val="Call"/>
        <w:rPr>
          <w:lang w:eastAsia="zh-CN"/>
        </w:rPr>
      </w:pPr>
      <w:r w:rsidRPr="003925F5">
        <w:rPr>
          <w:rFonts w:hint="eastAsia"/>
          <w:lang w:eastAsia="zh-CN"/>
        </w:rPr>
        <w:t>责成理事会</w:t>
      </w:r>
    </w:p>
    <w:p w:rsidR="00B37A54" w:rsidRPr="0016430C" w:rsidRDefault="00B37A54" w:rsidP="00B37A54">
      <w:pPr>
        <w:rPr>
          <w:lang w:eastAsia="zh-CN"/>
        </w:rPr>
      </w:pPr>
      <w:r w:rsidRPr="00FC5B10">
        <w:rPr>
          <w:lang w:eastAsia="zh-CN"/>
        </w:rPr>
        <w:t>1</w:t>
      </w:r>
      <w:r w:rsidRPr="0016430C">
        <w:rPr>
          <w:lang w:eastAsia="zh-CN"/>
        </w:rPr>
        <w:tab/>
      </w:r>
      <w:r w:rsidRPr="00677A23">
        <w:rPr>
          <w:rFonts w:hint="eastAsia"/>
          <w:lang w:eastAsia="zh-CN"/>
        </w:rPr>
        <w:t>审议上述</w:t>
      </w:r>
      <w:r w:rsidRPr="000F4838">
        <w:rPr>
          <w:rFonts w:ascii="STKaiti" w:eastAsia="STKaiti" w:hAnsi="STKaiti" w:cs="SimSun" w:hint="eastAsia"/>
          <w:lang w:eastAsia="zh-CN"/>
        </w:rPr>
        <w:t>责成秘书长</w:t>
      </w:r>
      <w:r>
        <w:rPr>
          <w:rFonts w:hint="eastAsia"/>
          <w:lang w:eastAsia="zh-CN"/>
        </w:rPr>
        <w:t>6</w:t>
      </w:r>
      <w:r w:rsidRPr="00677A23">
        <w:rPr>
          <w:rFonts w:hint="eastAsia"/>
          <w:lang w:eastAsia="zh-CN"/>
        </w:rPr>
        <w:t>中</w:t>
      </w:r>
      <w:r>
        <w:rPr>
          <w:rFonts w:hint="eastAsia"/>
          <w:lang w:eastAsia="zh-CN"/>
        </w:rPr>
        <w:t>所</w:t>
      </w:r>
      <w:r w:rsidRPr="00677A23">
        <w:rPr>
          <w:rFonts w:hint="eastAsia"/>
          <w:lang w:eastAsia="zh-CN"/>
        </w:rPr>
        <w:t>述的国际电联电信展活动的年度报告</w:t>
      </w:r>
      <w:r>
        <w:rPr>
          <w:rFonts w:hint="eastAsia"/>
          <w:lang w:eastAsia="zh-CN"/>
        </w:rPr>
        <w:t>以及</w:t>
      </w:r>
      <w:r>
        <w:rPr>
          <w:lang w:eastAsia="zh-CN"/>
        </w:rPr>
        <w:t>上述</w:t>
      </w:r>
      <w:r w:rsidRPr="006F0FF2">
        <w:rPr>
          <w:rFonts w:ascii="STKaiti" w:eastAsia="STKaiti" w:hAnsi="STKaiti" w:hint="eastAsia"/>
          <w:lang w:eastAsia="zh-CN"/>
        </w:rPr>
        <w:t>责成秘书长</w:t>
      </w:r>
      <w:r w:rsidRPr="006F0FF2">
        <w:rPr>
          <w:rFonts w:ascii="STKaiti" w:eastAsia="STKaiti" w:hAnsi="STKaiti"/>
          <w:lang w:eastAsia="zh-CN"/>
        </w:rPr>
        <w:t>7</w:t>
      </w:r>
      <w:r w:rsidRPr="00925FD5">
        <w:rPr>
          <w:rFonts w:ascii="SimSun" w:hAnsi="SimSun" w:hint="eastAsia"/>
          <w:lang w:eastAsia="zh-CN"/>
        </w:rPr>
        <w:t>中</w:t>
      </w:r>
      <w:r>
        <w:rPr>
          <w:lang w:eastAsia="zh-CN"/>
        </w:rPr>
        <w:t>所述</w:t>
      </w:r>
      <w:r>
        <w:rPr>
          <w:rFonts w:hint="eastAsia"/>
          <w:lang w:eastAsia="zh-CN"/>
        </w:rPr>
        <w:t>的</w:t>
      </w:r>
      <w:r>
        <w:rPr>
          <w:lang w:eastAsia="zh-CN"/>
        </w:rPr>
        <w:t>机制</w:t>
      </w:r>
      <w:r>
        <w:rPr>
          <w:rFonts w:hint="eastAsia"/>
          <w:lang w:eastAsia="zh-CN"/>
        </w:rPr>
        <w:t>，</w:t>
      </w:r>
      <w:r w:rsidRPr="00677A23">
        <w:rPr>
          <w:rFonts w:hint="eastAsia"/>
          <w:lang w:eastAsia="zh-CN"/>
        </w:rPr>
        <w:t>并对</w:t>
      </w:r>
      <w:r>
        <w:rPr>
          <w:rFonts w:hint="eastAsia"/>
          <w:lang w:eastAsia="zh-CN"/>
        </w:rPr>
        <w:t>这些活动的未来</w:t>
      </w:r>
      <w:r w:rsidRPr="00677A23">
        <w:rPr>
          <w:rFonts w:hint="eastAsia"/>
          <w:lang w:eastAsia="zh-CN"/>
        </w:rPr>
        <w:t>趋势提出指导意见；</w:t>
      </w:r>
    </w:p>
    <w:p w:rsidR="00B37A54" w:rsidRDefault="00B37A54" w:rsidP="00B37A54">
      <w:pPr>
        <w:rPr>
          <w:lang w:eastAsia="zh-CN"/>
        </w:rPr>
      </w:pPr>
      <w:r w:rsidRPr="00FC5B10">
        <w:rPr>
          <w:lang w:eastAsia="zh-CN"/>
        </w:rPr>
        <w:t>2</w:t>
      </w:r>
      <w:r w:rsidRPr="0016430C">
        <w:rPr>
          <w:lang w:eastAsia="zh-CN"/>
        </w:rPr>
        <w:tab/>
      </w:r>
      <w:r w:rsidRPr="00677A23">
        <w:rPr>
          <w:rFonts w:hint="eastAsia"/>
          <w:lang w:eastAsia="zh-CN"/>
        </w:rPr>
        <w:t>审议</w:t>
      </w:r>
      <w:r>
        <w:rPr>
          <w:rFonts w:hint="eastAsia"/>
          <w:lang w:eastAsia="zh-CN"/>
        </w:rPr>
        <w:t>并</w:t>
      </w:r>
      <w:r w:rsidRPr="00677A23">
        <w:rPr>
          <w:rFonts w:hint="eastAsia"/>
          <w:lang w:eastAsia="zh-CN"/>
        </w:rPr>
        <w:t>批准国际电联电信展</w:t>
      </w:r>
      <w:r>
        <w:rPr>
          <w:rFonts w:hint="eastAsia"/>
          <w:lang w:eastAsia="zh-CN"/>
        </w:rPr>
        <w:t>活动生成的盈余部分在“</w:t>
      </w:r>
      <w:r>
        <w:rPr>
          <w:lang w:eastAsia="zh-CN"/>
        </w:rPr>
        <w:t>ICT</w:t>
      </w:r>
      <w:r>
        <w:rPr>
          <w:rFonts w:hint="eastAsia"/>
          <w:lang w:eastAsia="zh-CN"/>
        </w:rPr>
        <w:t>发展基金”框架内分配给发展项目；</w:t>
      </w:r>
    </w:p>
    <w:p w:rsidR="00B37A54" w:rsidRPr="0016430C" w:rsidDel="00FA5B26" w:rsidRDefault="00B37A54" w:rsidP="00B37A54">
      <w:pPr>
        <w:rPr>
          <w:lang w:eastAsia="zh-CN"/>
        </w:rPr>
      </w:pPr>
      <w:r w:rsidRPr="00FC5B10">
        <w:rPr>
          <w:lang w:eastAsia="zh-CN"/>
        </w:rPr>
        <w:t>3</w:t>
      </w:r>
      <w:r w:rsidRPr="0016430C">
        <w:rPr>
          <w:lang w:eastAsia="zh-CN"/>
        </w:rPr>
        <w:tab/>
      </w:r>
      <w:r w:rsidRPr="00677A23">
        <w:rPr>
          <w:rFonts w:hint="eastAsia"/>
          <w:lang w:eastAsia="zh-CN"/>
        </w:rPr>
        <w:t>审议</w:t>
      </w:r>
      <w:r>
        <w:rPr>
          <w:rFonts w:hint="eastAsia"/>
          <w:lang w:eastAsia="zh-CN"/>
        </w:rPr>
        <w:t>并</w:t>
      </w:r>
      <w:r w:rsidRPr="00677A23">
        <w:rPr>
          <w:rFonts w:hint="eastAsia"/>
          <w:lang w:eastAsia="zh-CN"/>
        </w:rPr>
        <w:t>批准秘书长</w:t>
      </w:r>
      <w:r>
        <w:rPr>
          <w:rFonts w:hint="eastAsia"/>
          <w:lang w:eastAsia="zh-CN"/>
        </w:rPr>
        <w:t>有关</w:t>
      </w:r>
      <w:r w:rsidRPr="00677A23">
        <w:rPr>
          <w:rFonts w:hint="eastAsia"/>
          <w:lang w:eastAsia="zh-CN"/>
        </w:rPr>
        <w:t>国际电联电信展活动</w:t>
      </w:r>
      <w:r>
        <w:rPr>
          <w:rFonts w:hint="eastAsia"/>
          <w:lang w:eastAsia="zh-CN"/>
        </w:rPr>
        <w:t>举</w:t>
      </w:r>
      <w:r w:rsidRPr="00677A23">
        <w:rPr>
          <w:rFonts w:hint="eastAsia"/>
          <w:lang w:eastAsia="zh-CN"/>
        </w:rPr>
        <w:t>办地透明决策</w:t>
      </w:r>
      <w:r>
        <w:rPr>
          <w:rFonts w:hint="eastAsia"/>
          <w:lang w:eastAsia="zh-CN"/>
        </w:rPr>
        <w:t>进</w:t>
      </w:r>
      <w:r w:rsidRPr="00677A23">
        <w:rPr>
          <w:rFonts w:hint="eastAsia"/>
          <w:lang w:eastAsia="zh-CN"/>
        </w:rPr>
        <w:t>程</w:t>
      </w:r>
      <w:r>
        <w:rPr>
          <w:rFonts w:hint="eastAsia"/>
          <w:lang w:eastAsia="zh-CN"/>
        </w:rPr>
        <w:t>原则的建议</w:t>
      </w:r>
      <w:r w:rsidRPr="00677A23">
        <w:rPr>
          <w:rFonts w:hint="eastAsia"/>
          <w:lang w:eastAsia="zh-CN"/>
        </w:rPr>
        <w:t>，包括作为该</w:t>
      </w:r>
      <w:r>
        <w:rPr>
          <w:rFonts w:hint="eastAsia"/>
          <w:lang w:eastAsia="zh-CN"/>
        </w:rPr>
        <w:t>进</w:t>
      </w:r>
      <w:r w:rsidRPr="00677A23">
        <w:rPr>
          <w:rFonts w:hint="eastAsia"/>
          <w:lang w:eastAsia="zh-CN"/>
        </w:rPr>
        <w:t>程基础的</w:t>
      </w:r>
      <w:r>
        <w:rPr>
          <w:rFonts w:hint="eastAsia"/>
          <w:lang w:eastAsia="zh-CN"/>
        </w:rPr>
        <w:t>标</w:t>
      </w:r>
      <w:r w:rsidRPr="00677A23">
        <w:rPr>
          <w:rFonts w:hint="eastAsia"/>
          <w:lang w:eastAsia="zh-CN"/>
        </w:rPr>
        <w:t>准；此类标准</w:t>
      </w:r>
      <w:r>
        <w:rPr>
          <w:rFonts w:hint="eastAsia"/>
          <w:lang w:eastAsia="zh-CN"/>
        </w:rPr>
        <w:t>须</w:t>
      </w:r>
      <w:r w:rsidRPr="00677A23">
        <w:rPr>
          <w:rFonts w:hint="eastAsia"/>
          <w:lang w:eastAsia="zh-CN"/>
        </w:rPr>
        <w:t>包括成本</w:t>
      </w:r>
      <w:r>
        <w:rPr>
          <w:rFonts w:hint="eastAsia"/>
          <w:lang w:eastAsia="zh-CN"/>
        </w:rPr>
        <w:t>构成及</w:t>
      </w:r>
      <w:r w:rsidRPr="00677A23">
        <w:rPr>
          <w:rFonts w:hint="eastAsia"/>
          <w:lang w:eastAsia="zh-CN"/>
        </w:rPr>
        <w:t>上述</w:t>
      </w:r>
      <w:r w:rsidRPr="000F4838">
        <w:rPr>
          <w:rFonts w:ascii="STKaiti" w:eastAsia="STKaiti" w:hAnsi="STKaiti" w:cs="SimSun" w:hint="eastAsia"/>
          <w:lang w:eastAsia="zh-CN"/>
        </w:rPr>
        <w:t>做出决议</w:t>
      </w:r>
      <w:r w:rsidRPr="00F850FC">
        <w:rPr>
          <w:lang w:eastAsia="zh-CN"/>
        </w:rPr>
        <w:t>5</w:t>
      </w:r>
      <w:r w:rsidRPr="00B54BAC">
        <w:rPr>
          <w:rFonts w:ascii="SimSun" w:hAnsi="SimSun" w:hint="eastAsia"/>
          <w:lang w:eastAsia="zh-CN"/>
        </w:rPr>
        <w:t>和</w:t>
      </w:r>
      <w:r w:rsidRPr="000F4838">
        <w:rPr>
          <w:rFonts w:ascii="STKaiti" w:eastAsia="STKaiti" w:hAnsi="STKaiti" w:cs="SimSun" w:hint="eastAsia"/>
          <w:lang w:eastAsia="zh-CN"/>
        </w:rPr>
        <w:t>责成秘书长</w:t>
      </w:r>
      <w:r w:rsidRPr="00F850FC">
        <w:rPr>
          <w:lang w:eastAsia="zh-CN"/>
        </w:rPr>
        <w:t>9</w:t>
      </w:r>
      <w:r>
        <w:rPr>
          <w:rFonts w:ascii="SimSun" w:hAnsi="SimSun" w:hint="eastAsia"/>
          <w:lang w:eastAsia="zh-CN"/>
        </w:rPr>
        <w:t>所述的</w:t>
      </w:r>
      <w:r w:rsidRPr="00677A23">
        <w:rPr>
          <w:rFonts w:hint="eastAsia"/>
          <w:lang w:eastAsia="zh-CN"/>
        </w:rPr>
        <w:t>轮</w:t>
      </w:r>
      <w:r>
        <w:rPr>
          <w:rFonts w:hint="eastAsia"/>
          <w:lang w:eastAsia="zh-CN"/>
        </w:rPr>
        <w:t>换举办</w:t>
      </w:r>
      <w:r w:rsidRPr="00677A23">
        <w:rPr>
          <w:rFonts w:hint="eastAsia"/>
          <w:lang w:eastAsia="zh-CN"/>
        </w:rPr>
        <w:t>制，</w:t>
      </w:r>
      <w:r>
        <w:rPr>
          <w:rFonts w:hint="eastAsia"/>
          <w:lang w:eastAsia="zh-CN"/>
        </w:rPr>
        <w:t>以及在</w:t>
      </w:r>
      <w:r w:rsidRPr="00677A23">
        <w:rPr>
          <w:rFonts w:hint="eastAsia"/>
          <w:lang w:eastAsia="zh-CN"/>
        </w:rPr>
        <w:t>国际电联</w:t>
      </w:r>
      <w:r>
        <w:rPr>
          <w:rFonts w:hint="eastAsia"/>
          <w:lang w:eastAsia="zh-CN"/>
        </w:rPr>
        <w:t>总部</w:t>
      </w:r>
      <w:r w:rsidRPr="00677A23">
        <w:rPr>
          <w:rFonts w:hint="eastAsia"/>
          <w:lang w:eastAsia="zh-CN"/>
        </w:rPr>
        <w:t>所在城市</w:t>
      </w:r>
      <w:r>
        <w:rPr>
          <w:rFonts w:hint="eastAsia"/>
          <w:lang w:eastAsia="zh-CN"/>
        </w:rPr>
        <w:t>以外地区举办的电信展活动可能产生的额外费用</w:t>
      </w:r>
      <w:r w:rsidRPr="00677A23">
        <w:rPr>
          <w:rFonts w:hint="eastAsia"/>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37A54" w:rsidRDefault="00B37A54" w:rsidP="00B37A54">
      <w:pPr>
        <w:rPr>
          <w:lang w:eastAsia="zh-CN"/>
        </w:rPr>
      </w:pPr>
      <w:r w:rsidRPr="00FC5B10">
        <w:rPr>
          <w:lang w:eastAsia="zh-CN"/>
        </w:rPr>
        <w:lastRenderedPageBreak/>
        <w:t>4</w:t>
      </w:r>
      <w:r w:rsidRPr="0016430C">
        <w:rPr>
          <w:lang w:eastAsia="zh-CN"/>
        </w:rPr>
        <w:tab/>
      </w:r>
      <w:r w:rsidRPr="00677A23">
        <w:rPr>
          <w:rFonts w:hint="eastAsia"/>
          <w:lang w:eastAsia="zh-CN"/>
        </w:rPr>
        <w:t>审议和批准秘书长</w:t>
      </w:r>
      <w:r>
        <w:rPr>
          <w:rFonts w:hint="eastAsia"/>
          <w:lang w:eastAsia="zh-CN"/>
        </w:rPr>
        <w:t>有</w:t>
      </w:r>
      <w:r w:rsidRPr="00677A23">
        <w:rPr>
          <w:rFonts w:hint="eastAsia"/>
          <w:lang w:eastAsia="zh-CN"/>
        </w:rPr>
        <w:t>关国际电联电信展览部董事会职权范围和构成的</w:t>
      </w:r>
      <w:r>
        <w:rPr>
          <w:rFonts w:hint="eastAsia"/>
          <w:lang w:eastAsia="zh-CN"/>
        </w:rPr>
        <w:t>建议</w:t>
      </w:r>
      <w:r w:rsidRPr="00677A23">
        <w:rPr>
          <w:rFonts w:hint="eastAsia"/>
          <w:lang w:eastAsia="zh-CN"/>
        </w:rPr>
        <w:t>，同时考虑到</w:t>
      </w:r>
      <w:r>
        <w:rPr>
          <w:rFonts w:hint="eastAsia"/>
          <w:lang w:eastAsia="zh-CN"/>
        </w:rPr>
        <w:t>上述</w:t>
      </w:r>
      <w:r w:rsidRPr="000F4838">
        <w:rPr>
          <w:rFonts w:ascii="STKaiti" w:eastAsia="STKaiti" w:hAnsi="STKaiti" w:hint="eastAsia"/>
          <w:lang w:eastAsia="zh-CN"/>
        </w:rPr>
        <w:t>责成秘书长</w:t>
      </w:r>
      <w:r>
        <w:rPr>
          <w:lang w:eastAsia="zh-CN"/>
        </w:rPr>
        <w:t>1</w:t>
      </w:r>
      <w:r>
        <w:rPr>
          <w:rFonts w:hint="eastAsia"/>
          <w:lang w:eastAsia="zh-CN"/>
        </w:rPr>
        <w:t>的内容；</w:t>
      </w:r>
    </w:p>
    <w:p w:rsidR="00B37A54" w:rsidRDefault="00B37A54" w:rsidP="00B37A54">
      <w:pPr>
        <w:rPr>
          <w:lang w:eastAsia="zh-CN"/>
        </w:rPr>
      </w:pPr>
      <w:r>
        <w:rPr>
          <w:lang w:eastAsia="zh-CN"/>
        </w:rPr>
        <w:t>5</w:t>
      </w:r>
      <w:r>
        <w:rPr>
          <w:lang w:eastAsia="zh-CN"/>
        </w:rPr>
        <w:tab/>
      </w:r>
      <w:r>
        <w:rPr>
          <w:rFonts w:hint="eastAsia"/>
          <w:lang w:eastAsia="zh-CN"/>
        </w:rPr>
        <w:t>尽快审议和批准东道国协议样本；</w:t>
      </w:r>
    </w:p>
    <w:p w:rsidR="00B37A54" w:rsidRDefault="00B37A54" w:rsidP="00B37A54">
      <w:pPr>
        <w:rPr>
          <w:lang w:eastAsia="zh-CN"/>
        </w:rPr>
      </w:pPr>
      <w:r>
        <w:rPr>
          <w:lang w:eastAsia="zh-CN"/>
        </w:rPr>
        <w:t>6</w:t>
      </w:r>
      <w:r w:rsidRPr="0016430C">
        <w:rPr>
          <w:lang w:eastAsia="zh-CN"/>
        </w:rPr>
        <w:tab/>
      </w:r>
      <w:r>
        <w:rPr>
          <w:rFonts w:hint="eastAsia"/>
          <w:lang w:eastAsia="zh-CN"/>
        </w:rPr>
        <w:t>根据这些活动的财务结果，</w:t>
      </w:r>
      <w:r>
        <w:rPr>
          <w:rFonts w:ascii="SimSun" w:hAnsi="SimSun" w:cs="SimSun" w:hint="eastAsia"/>
          <w:lang w:eastAsia="zh-CN"/>
        </w:rPr>
        <w:t>酌情</w:t>
      </w:r>
      <w:r>
        <w:rPr>
          <w:rFonts w:hint="eastAsia"/>
          <w:lang w:eastAsia="zh-CN"/>
        </w:rPr>
        <w:t>审议国际电联电信展活动的举办频次和举办地；</w:t>
      </w:r>
    </w:p>
    <w:p w:rsidR="00B37A54" w:rsidRDefault="00B37A54" w:rsidP="00B37A54">
      <w:pPr>
        <w:rPr>
          <w:lang w:eastAsia="zh-CN"/>
        </w:rPr>
      </w:pPr>
      <w:r>
        <w:rPr>
          <w:rFonts w:hint="eastAsia"/>
          <w:lang w:eastAsia="zh-CN"/>
        </w:rPr>
        <w:t>7</w:t>
      </w:r>
      <w:r>
        <w:rPr>
          <w:rFonts w:hint="eastAsia"/>
          <w:lang w:eastAsia="zh-CN"/>
        </w:rPr>
        <w:tab/>
      </w:r>
      <w:r>
        <w:rPr>
          <w:rFonts w:hint="eastAsia"/>
          <w:lang w:eastAsia="zh-CN"/>
        </w:rPr>
        <w:t>向</w:t>
      </w:r>
      <w:r>
        <w:rPr>
          <w:lang w:eastAsia="zh-CN"/>
        </w:rPr>
        <w:t>下届全权代表大会报告这些活动的未来发展，包括有关组办这些活动的各项方案和机制的全新研究建议。</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4A47B6" w:rsidRDefault="004A47B6"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Pr="007778B0" w:rsidRDefault="003131DE" w:rsidP="004A47B6">
      <w:pPr>
        <w:rPr>
          <w:lang w:val="fr-FR" w:eastAsia="zh-CN"/>
        </w:rPr>
      </w:pPr>
    </w:p>
    <w:p w:rsidR="004A47B6" w:rsidRPr="004A47B6" w:rsidRDefault="004A47B6" w:rsidP="00B37A54">
      <w:pPr>
        <w:rPr>
          <w:lang w:val="fr-FR" w:eastAsia="zh-CN"/>
        </w:rPr>
      </w:pPr>
    </w:p>
    <w:p w:rsidR="00B4572A" w:rsidRDefault="00B4572A" w:rsidP="00145B5A">
      <w:pPr>
        <w:rPr>
          <w:lang w:val="en-US" w:eastAsia="zh-CN"/>
        </w:rPr>
      </w:pPr>
      <w:r>
        <w:rPr>
          <w:lang w:val="en-US" w:eastAsia="zh-CN"/>
        </w:rPr>
        <w:br w:type="page"/>
      </w:r>
    </w:p>
    <w:p w:rsidR="00B4572A" w:rsidRPr="00E047EC" w:rsidRDefault="00B4572A" w:rsidP="00145B5A">
      <w:pPr>
        <w:pStyle w:val="ResNo"/>
        <w:rPr>
          <w:lang w:eastAsia="zh-CN"/>
        </w:rPr>
      </w:pPr>
      <w:bookmarkStart w:id="17" w:name="_Toc413838277"/>
      <w:bookmarkEnd w:id="16"/>
      <w:r w:rsidRPr="00464756">
        <w:rPr>
          <w:rStyle w:val="href"/>
          <w:rFonts w:hint="eastAsia"/>
        </w:rPr>
        <w:lastRenderedPageBreak/>
        <w:t>第</w:t>
      </w:r>
      <w:r w:rsidRPr="00464756">
        <w:rPr>
          <w:rStyle w:val="href"/>
          <w:rFonts w:hint="eastAsia"/>
        </w:rPr>
        <w:t xml:space="preserve"> </w:t>
      </w:r>
      <w:r w:rsidRPr="00464756">
        <w:rPr>
          <w:rStyle w:val="href"/>
        </w:rPr>
        <w:t>14</w:t>
      </w:r>
      <w:r w:rsidRPr="00464756">
        <w:rPr>
          <w:rStyle w:val="href"/>
          <w:rFonts w:hint="eastAsia"/>
        </w:rPr>
        <w:t xml:space="preserve"> </w:t>
      </w:r>
      <w:r w:rsidRPr="00464756">
        <w:rPr>
          <w:rStyle w:val="href"/>
          <w:rFonts w:hint="eastAsia"/>
        </w:rPr>
        <w:t>号决议</w:t>
      </w:r>
      <w:r w:rsidRPr="00E047EC">
        <w:rPr>
          <w:rFonts w:hint="eastAsia"/>
          <w:lang w:eastAsia="zh-CN"/>
        </w:rPr>
        <w:t>（</w:t>
      </w:r>
      <w:r w:rsidRPr="00E047EC">
        <w:rPr>
          <w:rFonts w:hint="eastAsia"/>
          <w:lang w:eastAsia="zh-CN"/>
        </w:rPr>
        <w:t>2006</w:t>
      </w:r>
      <w:r w:rsidRPr="00E047EC">
        <w:rPr>
          <w:rFonts w:hint="eastAsia"/>
          <w:lang w:eastAsia="zh-CN"/>
        </w:rPr>
        <w:t>年，安塔利亚，修订版）</w:t>
      </w:r>
      <w:bookmarkEnd w:id="17"/>
    </w:p>
    <w:p w:rsidR="00B4572A" w:rsidRPr="00B00E04" w:rsidRDefault="00B4572A" w:rsidP="00145B5A">
      <w:pPr>
        <w:pStyle w:val="Restitle"/>
        <w:rPr>
          <w:lang w:eastAsia="zh-CN"/>
        </w:rPr>
      </w:pPr>
      <w:bookmarkStart w:id="18" w:name="_Toc413838278"/>
      <w:r w:rsidRPr="00B00E04">
        <w:rPr>
          <w:rFonts w:hint="eastAsia"/>
          <w:lang w:eastAsia="zh-CN"/>
        </w:rPr>
        <w:t>对国际电联所有部门成员的权利和义务的认可</w:t>
      </w:r>
      <w:bookmarkEnd w:id="18"/>
    </w:p>
    <w:p w:rsidR="00B4572A" w:rsidRDefault="00B4572A" w:rsidP="00145B5A">
      <w:pPr>
        <w:pStyle w:val="Normalaftertitle"/>
        <w:rPr>
          <w:lang w:val="fr-FR" w:eastAsia="zh-CN"/>
        </w:rPr>
      </w:pPr>
      <w:r>
        <w:rPr>
          <w:rFonts w:hint="eastAsia"/>
          <w:lang w:eastAsia="zh-CN"/>
        </w:rPr>
        <w:t>国际电信联盟全权代表大会（</w:t>
      </w:r>
      <w:r>
        <w:rPr>
          <w:rFonts w:hint="eastAsia"/>
          <w:lang w:eastAsia="zh-CN"/>
        </w:rPr>
        <w:t>2006</w:t>
      </w:r>
      <w:r>
        <w:rPr>
          <w:rFonts w:hint="eastAsia"/>
          <w:lang w:eastAsia="zh-CN"/>
        </w:rPr>
        <w:t>年，安塔利亚），</w:t>
      </w:r>
    </w:p>
    <w:p w:rsidR="00B4572A" w:rsidRPr="00E047EC" w:rsidRDefault="00B4572A" w:rsidP="00145B5A">
      <w:pPr>
        <w:pStyle w:val="Call"/>
        <w:rPr>
          <w:lang w:eastAsia="zh-CN"/>
        </w:rPr>
      </w:pPr>
      <w:r w:rsidRPr="00E047EC">
        <w:rPr>
          <w:rFonts w:hint="eastAsia"/>
          <w:lang w:eastAsia="zh-CN"/>
        </w:rPr>
        <w:t>考虑到</w:t>
      </w:r>
    </w:p>
    <w:p w:rsidR="00B4572A" w:rsidRDefault="00B4572A" w:rsidP="00145B5A">
      <w:pPr>
        <w:rPr>
          <w:lang w:val="fr-FR" w:eastAsia="zh-CN"/>
        </w:rPr>
      </w:pPr>
      <w:r>
        <w:rPr>
          <w:i/>
          <w:lang w:val="fr-FR" w:eastAsia="zh-CN"/>
        </w:rPr>
        <w:t>a)</w:t>
      </w:r>
      <w:r>
        <w:rPr>
          <w:lang w:val="fr-FR" w:eastAsia="zh-CN"/>
        </w:rPr>
        <w:tab/>
      </w:r>
      <w:r>
        <w:rPr>
          <w:rFonts w:hint="eastAsia"/>
          <w:lang w:val="fr-FR" w:eastAsia="zh-CN"/>
        </w:rPr>
        <w:t>国际电联《</w:t>
      </w:r>
      <w:r>
        <w:rPr>
          <w:rFonts w:hint="eastAsia"/>
          <w:lang w:eastAsia="zh-CN"/>
        </w:rPr>
        <w:t>组织法》第</w:t>
      </w:r>
      <w:r>
        <w:rPr>
          <w:lang w:eastAsia="zh-CN"/>
        </w:rPr>
        <w:t>3</w:t>
      </w:r>
      <w:r>
        <w:rPr>
          <w:rFonts w:hint="eastAsia"/>
          <w:lang w:eastAsia="zh-CN"/>
        </w:rPr>
        <w:t>条中规定了国际电联成员国和部门成员的权利和义务；</w:t>
      </w:r>
    </w:p>
    <w:p w:rsidR="00B4572A" w:rsidRDefault="00B4572A" w:rsidP="00145B5A">
      <w:pPr>
        <w:rPr>
          <w:lang w:val="fr-FR" w:eastAsia="zh-CN"/>
        </w:rPr>
      </w:pPr>
      <w:r>
        <w:rPr>
          <w:i/>
          <w:lang w:val="fr-FR" w:eastAsia="zh-CN"/>
        </w:rPr>
        <w:t>b)</w:t>
      </w:r>
      <w:r>
        <w:rPr>
          <w:lang w:val="fr-FR" w:eastAsia="zh-CN"/>
        </w:rPr>
        <w:tab/>
      </w:r>
      <w:r>
        <w:rPr>
          <w:rFonts w:hint="eastAsia"/>
          <w:lang w:val="fr-FR" w:eastAsia="zh-CN"/>
        </w:rPr>
        <w:t>国际电联《</w:t>
      </w:r>
      <w:r>
        <w:rPr>
          <w:rFonts w:hint="eastAsia"/>
          <w:lang w:eastAsia="zh-CN"/>
        </w:rPr>
        <w:t>公约》第</w:t>
      </w:r>
      <w:r>
        <w:rPr>
          <w:lang w:eastAsia="zh-CN"/>
        </w:rPr>
        <w:t>19</w:t>
      </w:r>
      <w:r>
        <w:rPr>
          <w:rFonts w:hint="eastAsia"/>
          <w:lang w:eastAsia="zh-CN"/>
        </w:rPr>
        <w:t>条中列出了可以被批准作为部门成员参与各部门活动的实体和组织的类型；</w:t>
      </w:r>
    </w:p>
    <w:p w:rsidR="00B4572A" w:rsidRDefault="00B4572A" w:rsidP="00145B5A">
      <w:pPr>
        <w:rPr>
          <w:lang w:val="fr-FR" w:eastAsia="zh-CN"/>
        </w:rPr>
      </w:pPr>
      <w:r>
        <w:rPr>
          <w:rFonts w:hint="eastAsia"/>
          <w:i/>
          <w:lang w:val="fr-FR" w:eastAsia="zh-CN"/>
        </w:rPr>
        <w:t>c</w:t>
      </w:r>
      <w:r>
        <w:rPr>
          <w:i/>
          <w:lang w:val="fr-FR" w:eastAsia="zh-CN"/>
        </w:rPr>
        <w:t>)</w:t>
      </w:r>
      <w:r>
        <w:rPr>
          <w:lang w:val="fr-FR" w:eastAsia="zh-CN"/>
        </w:rPr>
        <w:tab/>
      </w:r>
      <w:r>
        <w:rPr>
          <w:rFonts w:hint="eastAsia"/>
          <w:lang w:eastAsia="zh-CN"/>
        </w:rPr>
        <w:t>除《公约》第</w:t>
      </w:r>
      <w:r>
        <w:rPr>
          <w:lang w:eastAsia="zh-CN"/>
        </w:rPr>
        <w:t>239</w:t>
      </w:r>
      <w:r>
        <w:rPr>
          <w:rFonts w:hint="eastAsia"/>
          <w:lang w:eastAsia="zh-CN"/>
        </w:rPr>
        <w:t>和</w:t>
      </w:r>
      <w:r>
        <w:rPr>
          <w:rFonts w:hint="eastAsia"/>
          <w:lang w:eastAsia="zh-CN"/>
        </w:rPr>
        <w:t>340C</w:t>
      </w:r>
      <w:r>
        <w:rPr>
          <w:rFonts w:hint="eastAsia"/>
          <w:lang w:eastAsia="zh-CN"/>
        </w:rPr>
        <w:t>款的规定外，根据《组织法》第</w:t>
      </w:r>
      <w:r>
        <w:rPr>
          <w:lang w:eastAsia="zh-CN"/>
        </w:rPr>
        <w:t>3</w:t>
      </w:r>
      <w:r>
        <w:rPr>
          <w:rFonts w:hint="eastAsia"/>
          <w:lang w:eastAsia="zh-CN"/>
        </w:rPr>
        <w:t>条，只有成员国有表决权，特别在批准建议书和课题方面，</w:t>
      </w:r>
    </w:p>
    <w:p w:rsidR="00B4572A" w:rsidRPr="00E047EC" w:rsidRDefault="00B4572A" w:rsidP="00145B5A">
      <w:pPr>
        <w:pStyle w:val="Call"/>
        <w:rPr>
          <w:lang w:eastAsia="zh-CN"/>
        </w:rPr>
      </w:pPr>
      <w:r w:rsidRPr="00E047EC">
        <w:rPr>
          <w:rFonts w:hint="eastAsia"/>
          <w:lang w:eastAsia="zh-CN"/>
        </w:rPr>
        <w:t>认识到</w:t>
      </w:r>
    </w:p>
    <w:p w:rsidR="00B4572A" w:rsidRDefault="00B4572A" w:rsidP="00145B5A">
      <w:pPr>
        <w:ind w:firstLineChars="200" w:firstLine="560"/>
        <w:rPr>
          <w:lang w:val="fr-FR" w:eastAsia="zh-CN"/>
        </w:rPr>
      </w:pPr>
      <w:r>
        <w:rPr>
          <w:rFonts w:hint="eastAsia"/>
          <w:lang w:eastAsia="zh-CN"/>
        </w:rPr>
        <w:t>秘书长根据《公约》第</w:t>
      </w:r>
      <w:r>
        <w:rPr>
          <w:rFonts w:hint="eastAsia"/>
          <w:lang w:eastAsia="zh-CN"/>
        </w:rPr>
        <w:t>237</w:t>
      </w:r>
      <w:r>
        <w:rPr>
          <w:rFonts w:hint="eastAsia"/>
          <w:lang w:eastAsia="zh-CN"/>
        </w:rPr>
        <w:t>款确定的名单中的部门成员可参与有关部门的一切活动，但不得参加正式表决和一些缔约大会，在此方面，允许各部门成员：</w:t>
      </w:r>
    </w:p>
    <w:p w:rsidR="00B4572A" w:rsidRDefault="00B4572A" w:rsidP="00145B5A">
      <w:pPr>
        <w:pStyle w:val="enumlev1"/>
        <w:rPr>
          <w:lang w:val="fr-FR" w:eastAsia="zh-CN"/>
        </w:rPr>
      </w:pPr>
      <w:r w:rsidRPr="0008113B">
        <w:rPr>
          <w:lang w:val="fr-FR" w:eastAsia="zh-CN"/>
        </w:rPr>
        <w:t>a)</w:t>
      </w:r>
      <w:r>
        <w:rPr>
          <w:lang w:val="fr-FR" w:eastAsia="zh-CN"/>
        </w:rPr>
        <w:tab/>
      </w:r>
      <w:r>
        <w:rPr>
          <w:rFonts w:hint="eastAsia"/>
          <w:lang w:val="fr-FR" w:eastAsia="zh-CN"/>
        </w:rPr>
        <w:t>从相关部门的局收到这些部门成员</w:t>
      </w:r>
      <w:r>
        <w:rPr>
          <w:rFonts w:hint="eastAsia"/>
          <w:lang w:eastAsia="zh-CN"/>
        </w:rPr>
        <w:t>按照《公约》有关规定和相关部门的工作方法和程序可以参加的相关部门的研究组、全会或大会的所有文件；</w:t>
      </w:r>
    </w:p>
    <w:p w:rsidR="00B4572A" w:rsidRDefault="00B4572A" w:rsidP="00145B5A">
      <w:pPr>
        <w:pStyle w:val="enumlev1"/>
        <w:rPr>
          <w:lang w:eastAsia="zh-CN"/>
        </w:rPr>
      </w:pPr>
      <w:r w:rsidRPr="0008113B">
        <w:rPr>
          <w:lang w:val="fr-FR" w:eastAsia="zh-CN"/>
        </w:rPr>
        <w:t>b)</w:t>
      </w:r>
      <w:r>
        <w:rPr>
          <w:lang w:val="fr-FR" w:eastAsia="zh-CN"/>
        </w:rPr>
        <w:tab/>
      </w:r>
      <w:r>
        <w:rPr>
          <w:rFonts w:hint="eastAsia"/>
          <w:lang w:eastAsia="zh-CN"/>
        </w:rPr>
        <w:t>按照有关部门的工作方法和程序，给研究组寄送文稿，特别是给它们及时要求参与的那些研究组；</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val="fr-FR" w:eastAsia="zh-CN"/>
        </w:rPr>
      </w:pPr>
      <w:r>
        <w:rPr>
          <w:lang w:val="fr-FR" w:eastAsia="zh-CN"/>
        </w:rPr>
        <w:br w:type="page"/>
      </w:r>
    </w:p>
    <w:p w:rsidR="00B4572A" w:rsidRDefault="00B4572A" w:rsidP="00145B5A">
      <w:pPr>
        <w:pStyle w:val="enumlev1"/>
        <w:rPr>
          <w:lang w:val="fr-FR" w:eastAsia="zh-CN"/>
        </w:rPr>
      </w:pPr>
      <w:r w:rsidRPr="0008113B">
        <w:rPr>
          <w:lang w:val="fr-FR" w:eastAsia="zh-CN"/>
        </w:rPr>
        <w:lastRenderedPageBreak/>
        <w:t>c)</w:t>
      </w:r>
      <w:r>
        <w:rPr>
          <w:lang w:val="fr-FR" w:eastAsia="zh-CN"/>
        </w:rPr>
        <w:tab/>
      </w:r>
      <w:r>
        <w:rPr>
          <w:rFonts w:hint="eastAsia"/>
          <w:lang w:eastAsia="zh-CN"/>
        </w:rPr>
        <w:t>按照有关部门的工作方法和程序，在及时向该局通报人员姓名后，派遣代表参加此类会议；</w:t>
      </w:r>
    </w:p>
    <w:p w:rsidR="00B4572A" w:rsidRDefault="00B4572A" w:rsidP="00145B5A">
      <w:pPr>
        <w:pStyle w:val="enumlev1"/>
        <w:rPr>
          <w:lang w:val="fr-FR" w:eastAsia="zh-CN"/>
        </w:rPr>
      </w:pPr>
      <w:r w:rsidRPr="0008113B">
        <w:rPr>
          <w:lang w:val="fr-FR" w:eastAsia="zh-CN"/>
        </w:rPr>
        <w:t>d)</w:t>
      </w:r>
      <w:r>
        <w:rPr>
          <w:lang w:val="fr-FR" w:eastAsia="zh-CN"/>
        </w:rPr>
        <w:tab/>
      </w:r>
      <w:r>
        <w:rPr>
          <w:rFonts w:hint="eastAsia"/>
          <w:lang w:eastAsia="zh-CN"/>
        </w:rPr>
        <w:t>建议将议题列入此类会议议程中，但议题不得涉及国际电联的结构和职能；</w:t>
      </w:r>
    </w:p>
    <w:p w:rsidR="00B4572A" w:rsidRDefault="00B4572A" w:rsidP="00145B5A">
      <w:pPr>
        <w:pStyle w:val="enumlev1"/>
        <w:rPr>
          <w:lang w:val="fr-FR" w:eastAsia="zh-CN"/>
        </w:rPr>
      </w:pPr>
      <w:r w:rsidRPr="0008113B">
        <w:rPr>
          <w:lang w:val="fr-FR" w:eastAsia="zh-CN"/>
        </w:rPr>
        <w:t>e)</w:t>
      </w:r>
      <w:r>
        <w:rPr>
          <w:lang w:val="fr-FR" w:eastAsia="zh-CN"/>
        </w:rPr>
        <w:tab/>
      </w:r>
      <w:r>
        <w:rPr>
          <w:rFonts w:hint="eastAsia"/>
          <w:lang w:eastAsia="zh-CN"/>
        </w:rPr>
        <w:t>参加所有的讨论，并根据其专家的能力和参与的情况，承担诸如研究组、工作组、专家组、报告人组或任何其它特设小组的主席或副主席的职责；</w:t>
      </w:r>
    </w:p>
    <w:p w:rsidR="00B4572A" w:rsidRDefault="00B4572A" w:rsidP="00145B5A">
      <w:pPr>
        <w:pStyle w:val="enumlev1"/>
        <w:rPr>
          <w:lang w:val="fr-FR" w:eastAsia="zh-CN"/>
        </w:rPr>
      </w:pPr>
      <w:r w:rsidRPr="0008113B">
        <w:rPr>
          <w:lang w:val="fr-FR" w:eastAsia="zh-CN"/>
        </w:rPr>
        <w:t>f)</w:t>
      </w:r>
      <w:r>
        <w:rPr>
          <w:lang w:val="fr-FR" w:eastAsia="zh-CN"/>
        </w:rPr>
        <w:tab/>
      </w:r>
      <w:r>
        <w:rPr>
          <w:rFonts w:hint="eastAsia"/>
          <w:lang w:eastAsia="zh-CN"/>
        </w:rPr>
        <w:t>在建议通过前参加必要的起草和编辑工作，</w:t>
      </w:r>
    </w:p>
    <w:p w:rsidR="00B4572A" w:rsidRPr="00E047EC" w:rsidRDefault="00B4572A" w:rsidP="00145B5A">
      <w:pPr>
        <w:pStyle w:val="Call"/>
        <w:rPr>
          <w:lang w:eastAsia="zh-CN"/>
        </w:rPr>
      </w:pPr>
      <w:r w:rsidRPr="00E047EC">
        <w:rPr>
          <w:rFonts w:hint="eastAsia"/>
          <w:lang w:eastAsia="zh-CN"/>
        </w:rPr>
        <w:t>进一步认识到</w:t>
      </w:r>
    </w:p>
    <w:p w:rsidR="00B4572A" w:rsidRDefault="00B4572A" w:rsidP="00145B5A">
      <w:pPr>
        <w:ind w:firstLineChars="200" w:firstLine="560"/>
        <w:rPr>
          <w:lang w:val="fr-FR" w:eastAsia="zh-CN"/>
        </w:rPr>
      </w:pPr>
      <w:r>
        <w:rPr>
          <w:rFonts w:hint="eastAsia"/>
          <w:lang w:eastAsia="zh-CN"/>
        </w:rPr>
        <w:t>成员国和部门成员之间在国家层面上的协调经证明可以提高工作效率，</w:t>
      </w:r>
    </w:p>
    <w:p w:rsidR="00B4572A" w:rsidRPr="00E047EC" w:rsidRDefault="00B4572A" w:rsidP="00145B5A">
      <w:pPr>
        <w:pStyle w:val="Call"/>
        <w:rPr>
          <w:lang w:eastAsia="zh-CN"/>
        </w:rPr>
      </w:pPr>
      <w:r w:rsidRPr="00E047EC">
        <w:rPr>
          <w:rFonts w:hint="eastAsia"/>
          <w:lang w:eastAsia="zh-CN"/>
        </w:rPr>
        <w:t>做出决议</w:t>
      </w:r>
    </w:p>
    <w:p w:rsidR="00B4572A" w:rsidRDefault="00B4572A" w:rsidP="00145B5A">
      <w:pPr>
        <w:ind w:firstLineChars="200" w:firstLine="560"/>
        <w:rPr>
          <w:lang w:val="fr-FR" w:eastAsia="zh-CN"/>
        </w:rPr>
      </w:pPr>
      <w:r>
        <w:rPr>
          <w:rFonts w:hint="eastAsia"/>
          <w:lang w:eastAsia="zh-CN"/>
        </w:rPr>
        <w:t>请各部门成员参与任何寻求决策的程序，以便促进研究组，特别是在标准化领域内达成协商一致，</w:t>
      </w:r>
    </w:p>
    <w:p w:rsidR="00B4572A" w:rsidRPr="00E047EC" w:rsidRDefault="00B4572A" w:rsidP="00145B5A">
      <w:pPr>
        <w:pStyle w:val="Call"/>
        <w:rPr>
          <w:lang w:eastAsia="zh-CN"/>
        </w:rPr>
      </w:pPr>
      <w:r w:rsidRPr="00E047EC">
        <w:rPr>
          <w:rFonts w:hint="eastAsia"/>
          <w:lang w:eastAsia="zh-CN"/>
        </w:rPr>
        <w:t>请世界电信发展大会、无线电通信全会和世界电信标准化全会</w:t>
      </w:r>
    </w:p>
    <w:p w:rsidR="00B4572A" w:rsidRDefault="00B4572A" w:rsidP="00145B5A">
      <w:pPr>
        <w:ind w:firstLineChars="200" w:firstLine="560"/>
        <w:rPr>
          <w:lang w:val="fr-FR" w:eastAsia="zh-CN"/>
        </w:rPr>
      </w:pPr>
      <w:r>
        <w:rPr>
          <w:rFonts w:hint="eastAsia"/>
          <w:lang w:eastAsia="zh-CN"/>
        </w:rPr>
        <w:t>通过各自部门工作方法和程序的有关规定，</w:t>
      </w:r>
    </w:p>
    <w:p w:rsidR="00B4572A" w:rsidRPr="00E047EC" w:rsidRDefault="00B4572A" w:rsidP="00145B5A">
      <w:pPr>
        <w:pStyle w:val="Call"/>
        <w:rPr>
          <w:lang w:eastAsia="zh-CN"/>
        </w:rPr>
      </w:pPr>
      <w:r w:rsidRPr="00E047EC">
        <w:rPr>
          <w:rFonts w:hint="eastAsia"/>
          <w:lang w:eastAsia="zh-CN"/>
        </w:rPr>
        <w:t>请成员国主管部门</w:t>
      </w:r>
    </w:p>
    <w:p w:rsidR="00B4572A" w:rsidRDefault="00B4572A" w:rsidP="00145B5A">
      <w:pPr>
        <w:ind w:firstLineChars="200" w:firstLine="560"/>
        <w:rPr>
          <w:lang w:eastAsia="zh-CN"/>
        </w:rPr>
      </w:pPr>
      <w:r>
        <w:rPr>
          <w:rFonts w:hint="eastAsia"/>
          <w:lang w:eastAsia="zh-CN"/>
        </w:rPr>
        <w:t>在国家层面开展对本国所有部门</w:t>
      </w:r>
      <w:r w:rsidRPr="000968A7">
        <w:rPr>
          <w:rFonts w:ascii="SimSun" w:hAnsi="SimSun" w:hint="eastAsia"/>
          <w:iCs/>
          <w:lang w:eastAsia="zh-CN"/>
        </w:rPr>
        <w:t>成员</w:t>
      </w:r>
      <w:r>
        <w:rPr>
          <w:rFonts w:hint="eastAsia"/>
          <w:lang w:eastAsia="zh-CN"/>
        </w:rPr>
        <w:t>的广泛协调。</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p>
    <w:p w:rsidR="004A47B6" w:rsidRDefault="004A47B6"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Pr="007778B0" w:rsidRDefault="003131DE" w:rsidP="004A47B6">
      <w:pPr>
        <w:rPr>
          <w:lang w:val="fr-FR" w:eastAsia="zh-CN"/>
        </w:rPr>
      </w:pPr>
    </w:p>
    <w:p w:rsidR="004A47B6" w:rsidRPr="004A47B6" w:rsidRDefault="004A47B6" w:rsidP="00145B5A">
      <w:pPr>
        <w:ind w:firstLineChars="200" w:firstLine="560"/>
        <w:rPr>
          <w:lang w:val="fr-FR" w:eastAsia="zh-CN"/>
        </w:rPr>
      </w:pPr>
    </w:p>
    <w:p w:rsidR="00B4572A" w:rsidRDefault="00B4572A" w:rsidP="00145B5A">
      <w:pPr>
        <w:rPr>
          <w:lang w:val="fr-FR" w:eastAsia="zh-CN"/>
        </w:rPr>
      </w:pPr>
      <w:bookmarkStart w:id="19" w:name="_Toc422624039"/>
      <w:r>
        <w:rPr>
          <w:lang w:val="fr-FR" w:eastAsia="zh-CN"/>
        </w:rPr>
        <w:br w:type="page"/>
      </w:r>
    </w:p>
    <w:p w:rsidR="00B4572A" w:rsidRDefault="00B4572A" w:rsidP="00145B5A">
      <w:pPr>
        <w:pStyle w:val="ResNo"/>
        <w:rPr>
          <w:lang w:val="fr-FR" w:eastAsia="zh-CN"/>
        </w:rPr>
      </w:pPr>
      <w:bookmarkStart w:id="20" w:name="_Toc413838279"/>
      <w:bookmarkEnd w:id="19"/>
      <w:r w:rsidRPr="00464756">
        <w:rPr>
          <w:rStyle w:val="href"/>
          <w:rFonts w:hint="eastAsia"/>
        </w:rPr>
        <w:lastRenderedPageBreak/>
        <w:t>第</w:t>
      </w:r>
      <w:r w:rsidRPr="00464756">
        <w:rPr>
          <w:rStyle w:val="href"/>
        </w:rPr>
        <w:t xml:space="preserve"> 16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年，明尼阿波利斯，修订版）</w:t>
      </w:r>
      <w:bookmarkEnd w:id="20"/>
    </w:p>
    <w:p w:rsidR="00B4572A" w:rsidRDefault="00B4572A" w:rsidP="003131DE">
      <w:pPr>
        <w:pStyle w:val="Restitle"/>
        <w:rPr>
          <w:lang w:val="fr-FR" w:eastAsia="zh-CN"/>
        </w:rPr>
      </w:pPr>
      <w:bookmarkStart w:id="21" w:name="_Toc413838280"/>
      <w:r>
        <w:rPr>
          <w:rFonts w:hint="eastAsia"/>
          <w:lang w:eastAsia="zh-CN"/>
        </w:rPr>
        <w:t>无线电通信部门和电信标准化部门的改进</w:t>
      </w:r>
      <w:bookmarkEnd w:id="21"/>
    </w:p>
    <w:p w:rsidR="00B4572A" w:rsidRDefault="00B4572A" w:rsidP="00145B5A">
      <w:pPr>
        <w:pStyle w:val="Normalaftertitle"/>
        <w:rPr>
          <w:lang w:val="fr-FR" w:eastAsia="zh-CN"/>
        </w:rPr>
      </w:pPr>
      <w:r>
        <w:rPr>
          <w:rFonts w:hint="eastAsia"/>
          <w:lang w:eastAsia="zh-CN"/>
        </w:rPr>
        <w:t>国际电信联盟全权代表大会（</w:t>
      </w:r>
      <w:r>
        <w:rPr>
          <w:lang w:eastAsia="zh-CN"/>
        </w:rPr>
        <w:t>1998</w:t>
      </w:r>
      <w:r>
        <w:rPr>
          <w:rFonts w:hint="eastAsia"/>
          <w:lang w:eastAsia="zh-CN"/>
        </w:rPr>
        <w:t>年，明尼阿波利斯），</w:t>
      </w:r>
    </w:p>
    <w:p w:rsidR="00B4572A" w:rsidRPr="006E348F" w:rsidRDefault="00B4572A" w:rsidP="00145B5A">
      <w:pPr>
        <w:pStyle w:val="Call"/>
        <w:rPr>
          <w:lang w:eastAsia="zh-CN"/>
        </w:rPr>
      </w:pPr>
      <w:r w:rsidRPr="006E348F">
        <w:rPr>
          <w:rFonts w:hint="eastAsia"/>
          <w:lang w:eastAsia="zh-CN"/>
        </w:rPr>
        <w:t>注意到</w:t>
      </w:r>
    </w:p>
    <w:p w:rsidR="00B4572A" w:rsidRDefault="00B4572A" w:rsidP="00145B5A">
      <w:pPr>
        <w:ind w:firstLineChars="200" w:firstLine="560"/>
        <w:rPr>
          <w:lang w:val="fr-FR" w:eastAsia="zh-CN"/>
        </w:rPr>
      </w:pPr>
      <w:r>
        <w:rPr>
          <w:rFonts w:hint="eastAsia"/>
          <w:lang w:eastAsia="zh-CN"/>
        </w:rPr>
        <w:t>理事会就第</w:t>
      </w:r>
      <w:r>
        <w:rPr>
          <w:lang w:eastAsia="zh-CN"/>
        </w:rPr>
        <w:t>16</w:t>
      </w:r>
      <w:r>
        <w:rPr>
          <w:rFonts w:hint="eastAsia"/>
          <w:lang w:eastAsia="zh-CN"/>
        </w:rPr>
        <w:t>号决议（</w:t>
      </w:r>
      <w:r>
        <w:rPr>
          <w:lang w:eastAsia="zh-CN"/>
        </w:rPr>
        <w:t>1994</w:t>
      </w:r>
      <w:r>
        <w:rPr>
          <w:rFonts w:hint="eastAsia"/>
          <w:lang w:eastAsia="zh-CN"/>
        </w:rPr>
        <w:t>年，京都）实施结果所做的报告</w:t>
      </w:r>
      <w:r>
        <w:rPr>
          <w:rFonts w:ascii="SimSun" w:hAnsi="SimSun" w:cs="SimSun" w:hint="eastAsia"/>
          <w:lang w:eastAsia="zh-CN"/>
        </w:rPr>
        <w:t>，</w:t>
      </w:r>
    </w:p>
    <w:p w:rsidR="00B4572A" w:rsidRPr="006E348F" w:rsidRDefault="00B4572A" w:rsidP="00145B5A">
      <w:pPr>
        <w:pStyle w:val="Call"/>
        <w:rPr>
          <w:lang w:eastAsia="zh-CN"/>
        </w:rPr>
      </w:pPr>
      <w:r w:rsidRPr="006E348F">
        <w:rPr>
          <w:rFonts w:hint="eastAsia"/>
          <w:lang w:eastAsia="zh-CN"/>
        </w:rPr>
        <w:t>考虑到</w:t>
      </w:r>
    </w:p>
    <w:p w:rsidR="00B4572A" w:rsidRDefault="00B4572A" w:rsidP="00145B5A">
      <w:pPr>
        <w:rPr>
          <w:lang w:val="fr-FR" w:eastAsia="zh-CN"/>
        </w:rPr>
      </w:pPr>
      <w:r>
        <w:rPr>
          <w:i/>
          <w:lang w:val="fr-FR" w:eastAsia="zh-CN"/>
        </w:rPr>
        <w:t>a)</w:t>
      </w:r>
      <w:r>
        <w:rPr>
          <w:lang w:val="fr-FR" w:eastAsia="zh-CN"/>
        </w:rPr>
        <w:tab/>
      </w:r>
      <w:r>
        <w:rPr>
          <w:rFonts w:hint="eastAsia"/>
          <w:lang w:eastAsia="zh-CN"/>
        </w:rPr>
        <w:t>在包括无线电通信在内的电信领域，国际电联应为杰出的全球标准化组织；</w:t>
      </w:r>
    </w:p>
    <w:p w:rsidR="00B4572A" w:rsidRDefault="00B4572A" w:rsidP="00145B5A">
      <w:pPr>
        <w:rPr>
          <w:lang w:val="fr-FR" w:eastAsia="zh-CN"/>
        </w:rPr>
      </w:pPr>
      <w:r>
        <w:rPr>
          <w:i/>
          <w:lang w:val="fr-FR" w:eastAsia="zh-CN"/>
        </w:rPr>
        <w:t>b)</w:t>
      </w:r>
      <w:r>
        <w:rPr>
          <w:lang w:val="fr-FR" w:eastAsia="zh-CN"/>
        </w:rPr>
        <w:tab/>
      </w:r>
      <w:r>
        <w:rPr>
          <w:rFonts w:hint="eastAsia"/>
          <w:lang w:eastAsia="zh-CN"/>
        </w:rPr>
        <w:t>国际电联是在无线电管制领域开展有效国际合作的杰出机构；</w:t>
      </w:r>
    </w:p>
    <w:p w:rsidR="00B4572A" w:rsidRDefault="00B4572A" w:rsidP="00145B5A">
      <w:pPr>
        <w:rPr>
          <w:lang w:val="fr-FR" w:eastAsia="zh-CN"/>
        </w:rPr>
      </w:pPr>
      <w:r>
        <w:rPr>
          <w:i/>
          <w:lang w:val="fr-FR" w:eastAsia="zh-CN"/>
        </w:rPr>
        <w:t>c)</w:t>
      </w:r>
      <w:r>
        <w:rPr>
          <w:lang w:val="fr-FR" w:eastAsia="zh-CN"/>
        </w:rPr>
        <w:tab/>
      </w:r>
      <w:r>
        <w:rPr>
          <w:rFonts w:hint="eastAsia"/>
          <w:lang w:eastAsia="zh-CN"/>
        </w:rPr>
        <w:t>增开的全权代表大会（</w:t>
      </w:r>
      <w:r>
        <w:rPr>
          <w:lang w:eastAsia="zh-CN"/>
        </w:rPr>
        <w:t>1992</w:t>
      </w:r>
      <w:r>
        <w:rPr>
          <w:rFonts w:hint="eastAsia"/>
          <w:lang w:eastAsia="zh-CN"/>
        </w:rPr>
        <w:t>年，日内瓦）将《组织法》的第</w:t>
      </w:r>
      <w:r>
        <w:rPr>
          <w:lang w:eastAsia="zh-CN"/>
        </w:rPr>
        <w:t>78</w:t>
      </w:r>
      <w:r>
        <w:rPr>
          <w:rFonts w:hint="eastAsia"/>
          <w:lang w:eastAsia="zh-CN"/>
        </w:rPr>
        <w:t>和</w:t>
      </w:r>
      <w:r>
        <w:rPr>
          <w:lang w:eastAsia="zh-CN"/>
        </w:rPr>
        <w:t>104</w:t>
      </w:r>
      <w:r>
        <w:rPr>
          <w:rFonts w:hint="eastAsia"/>
          <w:lang w:eastAsia="zh-CN"/>
        </w:rPr>
        <w:t>款作为在无线电通信部门（</w:t>
      </w:r>
      <w:r>
        <w:rPr>
          <w:lang w:eastAsia="zh-CN"/>
        </w:rPr>
        <w:t>ITU-R</w:t>
      </w:r>
      <w:r>
        <w:rPr>
          <w:rFonts w:hint="eastAsia"/>
          <w:lang w:eastAsia="zh-CN"/>
        </w:rPr>
        <w:t>）和电信标准化部门（</w:t>
      </w:r>
      <w:r>
        <w:rPr>
          <w:lang w:eastAsia="zh-CN"/>
        </w:rPr>
        <w:t>ITU-T</w:t>
      </w:r>
      <w:r>
        <w:rPr>
          <w:rFonts w:hint="eastAsia"/>
          <w:lang w:eastAsia="zh-CN"/>
        </w:rPr>
        <w:t>）之间划分工作范围的基础，并概要说明了在两个部门之间分配工作的总的原则和指导方针；</w:t>
      </w:r>
    </w:p>
    <w:p w:rsidR="00B4572A" w:rsidRDefault="00B4572A" w:rsidP="00145B5A">
      <w:pPr>
        <w:rPr>
          <w:lang w:val="fr-FR" w:eastAsia="zh-CN"/>
        </w:rPr>
      </w:pPr>
      <w:r>
        <w:rPr>
          <w:i/>
          <w:lang w:val="fr-FR" w:eastAsia="zh-CN"/>
        </w:rPr>
        <w:t>d)</w:t>
      </w:r>
      <w:r>
        <w:rPr>
          <w:lang w:val="fr-FR" w:eastAsia="zh-CN"/>
        </w:rPr>
        <w:tab/>
      </w:r>
      <w:r>
        <w:rPr>
          <w:rFonts w:hint="eastAsia"/>
          <w:lang w:eastAsia="zh-CN"/>
        </w:rPr>
        <w:t>在实施增开的全权代表大会（</w:t>
      </w:r>
      <w:r>
        <w:rPr>
          <w:lang w:eastAsia="zh-CN"/>
        </w:rPr>
        <w:t>1992</w:t>
      </w:r>
      <w:r>
        <w:rPr>
          <w:rFonts w:hint="eastAsia"/>
          <w:lang w:eastAsia="zh-CN"/>
        </w:rPr>
        <w:t>年，日内瓦）指示的过程中，世界电信标准化大会（</w:t>
      </w:r>
      <w:r>
        <w:rPr>
          <w:lang w:eastAsia="zh-CN"/>
        </w:rPr>
        <w:t>1993</w:t>
      </w:r>
      <w:r>
        <w:rPr>
          <w:rFonts w:hint="eastAsia"/>
          <w:lang w:eastAsia="zh-CN"/>
        </w:rPr>
        <w:t>年，赫尔辛基）和无线电通信全会（</w:t>
      </w:r>
      <w:r>
        <w:rPr>
          <w:lang w:eastAsia="zh-CN"/>
        </w:rPr>
        <w:t>1993</w:t>
      </w:r>
      <w:r>
        <w:rPr>
          <w:rFonts w:hint="eastAsia"/>
          <w:lang w:eastAsia="zh-CN"/>
        </w:rPr>
        <w:t>年，日内瓦）通过了决议，确定了持续审议和在适当的时候分配工作的程序，以达到效果和效率方面的目标；</w:t>
      </w:r>
    </w:p>
    <w:p w:rsidR="00B4572A" w:rsidRDefault="00B4572A" w:rsidP="00145B5A">
      <w:pPr>
        <w:rPr>
          <w:lang w:eastAsia="zh-CN"/>
        </w:rPr>
      </w:pPr>
      <w:r>
        <w:rPr>
          <w:i/>
          <w:lang w:val="fr-FR" w:eastAsia="zh-CN"/>
        </w:rPr>
        <w:t>e)</w:t>
      </w:r>
      <w:r>
        <w:rPr>
          <w:lang w:val="fr-FR" w:eastAsia="zh-CN"/>
        </w:rPr>
        <w:tab/>
      </w:r>
      <w:r>
        <w:rPr>
          <w:rFonts w:hint="eastAsia"/>
          <w:lang w:eastAsia="zh-CN"/>
        </w:rPr>
        <w:t>有必要使所有无线电通信部门和电信标准化部门的有关成员参与持续的审议；</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lang w:val="fr-FR" w:eastAsia="zh-CN"/>
        </w:rPr>
      </w:pPr>
      <w:r>
        <w:rPr>
          <w:i/>
          <w:lang w:val="fr-FR" w:eastAsia="zh-CN"/>
        </w:rPr>
        <w:br w:type="page"/>
      </w:r>
    </w:p>
    <w:p w:rsidR="00B4572A" w:rsidRDefault="00B4572A" w:rsidP="00145B5A">
      <w:pPr>
        <w:rPr>
          <w:lang w:val="fr-FR" w:eastAsia="zh-CN"/>
        </w:rPr>
      </w:pPr>
      <w:r>
        <w:rPr>
          <w:i/>
          <w:lang w:val="fr-FR" w:eastAsia="zh-CN"/>
        </w:rPr>
        <w:lastRenderedPageBreak/>
        <w:t>f)</w:t>
      </w:r>
      <w:r>
        <w:rPr>
          <w:lang w:val="fr-FR" w:eastAsia="zh-CN"/>
        </w:rPr>
        <w:tab/>
      </w:r>
      <w:r>
        <w:rPr>
          <w:rFonts w:hint="eastAsia"/>
          <w:lang w:eastAsia="zh-CN"/>
        </w:rPr>
        <w:t>在实施本决议时，对于那些可能对《国际电信规则》和《无线电规则》产生影响的问题，必须采取更为谨慎的态度，</w:t>
      </w:r>
    </w:p>
    <w:p w:rsidR="00B4572A" w:rsidRPr="006E348F" w:rsidRDefault="00B4572A" w:rsidP="00145B5A">
      <w:pPr>
        <w:pStyle w:val="Call"/>
        <w:rPr>
          <w:lang w:eastAsia="zh-CN"/>
        </w:rPr>
      </w:pPr>
      <w:r w:rsidRPr="006E348F">
        <w:rPr>
          <w:rFonts w:hint="eastAsia"/>
          <w:lang w:eastAsia="zh-CN"/>
        </w:rPr>
        <w:t>做出决议</w:t>
      </w:r>
    </w:p>
    <w:p w:rsidR="00B4572A" w:rsidRDefault="00B4572A" w:rsidP="00145B5A">
      <w:pPr>
        <w:rPr>
          <w:lang w:val="fr-FR" w:eastAsia="zh-CN"/>
        </w:rPr>
      </w:pPr>
      <w:r>
        <w:rPr>
          <w:lang w:val="fr-FR" w:eastAsia="zh-CN"/>
        </w:rPr>
        <w:t>1</w:t>
      </w:r>
      <w:r>
        <w:rPr>
          <w:lang w:val="fr-FR" w:eastAsia="zh-CN"/>
        </w:rPr>
        <w:tab/>
      </w:r>
      <w:r>
        <w:rPr>
          <w:rFonts w:hint="eastAsia"/>
          <w:lang w:eastAsia="zh-CN"/>
        </w:rPr>
        <w:t>符合世界电信标准化大会和无线电通信全会有关持续审议新的或现有的工作及无线电通信部门和电信标准化部门之间分工的相关决议的现行程序将保持不变；</w:t>
      </w:r>
    </w:p>
    <w:p w:rsidR="00B4572A" w:rsidRDefault="00B4572A" w:rsidP="00145B5A">
      <w:pPr>
        <w:rPr>
          <w:lang w:eastAsia="zh-CN"/>
        </w:rPr>
      </w:pPr>
      <w:r>
        <w:rPr>
          <w:lang w:val="fr-FR" w:eastAsia="zh-CN"/>
        </w:rPr>
        <w:t>2</w:t>
      </w:r>
      <w:r>
        <w:rPr>
          <w:lang w:val="fr-FR" w:eastAsia="zh-CN"/>
        </w:rPr>
        <w:tab/>
      </w:r>
      <w:r>
        <w:rPr>
          <w:rFonts w:hint="eastAsia"/>
          <w:lang w:eastAsia="zh-CN"/>
        </w:rPr>
        <w:t>在涉及《国际电信规则》或《无线电规则》问题方面，无线电通信部门和电信标准化部门分工的变动不应视为属于该程序。</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p>
    <w:p w:rsidR="004A47B6" w:rsidRDefault="004A47B6"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Pr="007778B0" w:rsidRDefault="003131DE" w:rsidP="004A47B6">
      <w:pPr>
        <w:rPr>
          <w:lang w:val="fr-FR" w:eastAsia="zh-CN"/>
        </w:rPr>
      </w:pPr>
    </w:p>
    <w:p w:rsidR="00B4572A" w:rsidRDefault="00B4572A" w:rsidP="00145B5A">
      <w:pPr>
        <w:rPr>
          <w:lang w:val="en-US" w:eastAsia="zh-CN"/>
        </w:rPr>
      </w:pPr>
      <w:bookmarkStart w:id="22" w:name="_Toc422624051"/>
      <w:r>
        <w:rPr>
          <w:lang w:val="en-US" w:eastAsia="zh-CN"/>
        </w:rPr>
        <w:br w:type="page"/>
      </w:r>
    </w:p>
    <w:p w:rsidR="00B4572A" w:rsidRPr="00DA3650" w:rsidRDefault="00B4572A" w:rsidP="00B37A54">
      <w:pPr>
        <w:pStyle w:val="ResNo"/>
        <w:rPr>
          <w:lang w:eastAsia="zh-CN"/>
        </w:rPr>
      </w:pPr>
      <w:bookmarkStart w:id="23" w:name="_Toc413838281"/>
      <w:r w:rsidRPr="00464756">
        <w:rPr>
          <w:rStyle w:val="href"/>
          <w:rFonts w:hint="eastAsia"/>
        </w:rPr>
        <w:lastRenderedPageBreak/>
        <w:t>第</w:t>
      </w:r>
      <w:r w:rsidRPr="00464756">
        <w:rPr>
          <w:rStyle w:val="href"/>
          <w:rFonts w:hint="eastAsia"/>
        </w:rPr>
        <w:t xml:space="preserve"> </w:t>
      </w:r>
      <w:r w:rsidRPr="00464756">
        <w:rPr>
          <w:rStyle w:val="href"/>
        </w:rPr>
        <w:t>21</w:t>
      </w:r>
      <w:r w:rsidRPr="00464756">
        <w:rPr>
          <w:rStyle w:val="href"/>
          <w:rFonts w:hint="eastAsia"/>
        </w:rPr>
        <w:t xml:space="preserve"> </w:t>
      </w:r>
      <w:r w:rsidRPr="00464756">
        <w:rPr>
          <w:rStyle w:val="href"/>
          <w:rFonts w:hint="eastAsia"/>
        </w:rPr>
        <w:t>号决议</w:t>
      </w:r>
      <w:r w:rsidRPr="00DA3650">
        <w:rPr>
          <w:rFonts w:hint="eastAsia"/>
          <w:lang w:eastAsia="zh-CN"/>
        </w:rPr>
        <w:t>（</w:t>
      </w:r>
      <w:r w:rsidR="00B37A54">
        <w:rPr>
          <w:rFonts w:hint="eastAsia"/>
          <w:lang w:eastAsia="zh-CN"/>
        </w:rPr>
        <w:t>2014</w:t>
      </w:r>
      <w:r w:rsidR="00B37A54">
        <w:rPr>
          <w:rFonts w:hint="eastAsia"/>
          <w:lang w:eastAsia="zh-CN"/>
        </w:rPr>
        <w:t>年，釜山</w:t>
      </w:r>
      <w:r w:rsidR="00B37A54" w:rsidRPr="00DA3650">
        <w:rPr>
          <w:rFonts w:hint="eastAsia"/>
          <w:lang w:eastAsia="zh-CN"/>
        </w:rPr>
        <w:t>，修订版</w:t>
      </w:r>
      <w:r w:rsidRPr="00DA3650">
        <w:rPr>
          <w:rFonts w:hint="eastAsia"/>
          <w:lang w:eastAsia="zh-CN"/>
        </w:rPr>
        <w:t>）</w:t>
      </w:r>
      <w:bookmarkEnd w:id="23"/>
    </w:p>
    <w:p w:rsidR="00B4572A" w:rsidRPr="00B00E04" w:rsidRDefault="00B37A54" w:rsidP="00145B5A">
      <w:pPr>
        <w:pStyle w:val="Restitle"/>
        <w:rPr>
          <w:lang w:eastAsia="zh-CN"/>
        </w:rPr>
      </w:pPr>
      <w:bookmarkStart w:id="24" w:name="_Toc407024748"/>
      <w:bookmarkStart w:id="25" w:name="_Toc413838282"/>
      <w:r w:rsidRPr="00B00E04">
        <w:rPr>
          <w:rFonts w:hint="eastAsia"/>
          <w:lang w:eastAsia="zh-CN"/>
        </w:rPr>
        <w:t>关于国际电信网络上迂回</w:t>
      </w:r>
      <w:r>
        <w:rPr>
          <w:lang w:eastAsia="zh-CN"/>
        </w:rPr>
        <w:br/>
      </w:r>
      <w:r w:rsidRPr="00B00E04">
        <w:rPr>
          <w:rFonts w:hint="eastAsia"/>
          <w:lang w:eastAsia="zh-CN"/>
        </w:rPr>
        <w:t>呼叫程序的措施</w:t>
      </w:r>
      <w:bookmarkEnd w:id="24"/>
      <w:bookmarkEnd w:id="25"/>
    </w:p>
    <w:bookmarkEnd w:id="22"/>
    <w:p w:rsidR="002412D1" w:rsidRPr="00C450F3" w:rsidRDefault="002412D1" w:rsidP="002412D1">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2412D1" w:rsidRPr="006E348F" w:rsidRDefault="002412D1" w:rsidP="002412D1">
      <w:pPr>
        <w:pStyle w:val="Call"/>
        <w:rPr>
          <w:lang w:eastAsia="zh-CN"/>
        </w:rPr>
      </w:pPr>
      <w:r w:rsidRPr="006E348F">
        <w:rPr>
          <w:rFonts w:hint="eastAsia"/>
          <w:lang w:eastAsia="zh-CN"/>
        </w:rPr>
        <w:t>认识到</w:t>
      </w:r>
    </w:p>
    <w:p w:rsidR="002412D1" w:rsidRDefault="002412D1" w:rsidP="002412D1">
      <w:pPr>
        <w:rPr>
          <w:lang w:eastAsia="zh-CN"/>
        </w:rPr>
      </w:pPr>
      <w:r w:rsidRPr="00831093">
        <w:rPr>
          <w:i/>
          <w:iCs/>
          <w:lang w:eastAsia="zh-CN"/>
        </w:rPr>
        <w:t>a)</w:t>
      </w:r>
      <w:r w:rsidRPr="00831093">
        <w:rPr>
          <w:i/>
          <w:iCs/>
          <w:lang w:eastAsia="zh-CN"/>
        </w:rPr>
        <w:tab/>
      </w:r>
      <w:r>
        <w:rPr>
          <w:rFonts w:hint="eastAsia"/>
          <w:lang w:eastAsia="zh-CN"/>
        </w:rPr>
        <w:t>有关</w:t>
      </w:r>
      <w:r w:rsidRPr="00EF2B3F">
        <w:rPr>
          <w:rFonts w:hint="eastAsia"/>
          <w:lang w:eastAsia="zh-CN"/>
        </w:rPr>
        <w:t>分配和管理国际电信</w:t>
      </w:r>
      <w:r>
        <w:rPr>
          <w:rFonts w:hint="eastAsia"/>
          <w:lang w:eastAsia="zh-CN"/>
        </w:rPr>
        <w:t>码号</w:t>
      </w:r>
      <w:r w:rsidRPr="00EF2B3F">
        <w:rPr>
          <w:rFonts w:hint="eastAsia"/>
          <w:lang w:eastAsia="zh-CN"/>
        </w:rPr>
        <w:t>、命名、寻址和识别</w:t>
      </w:r>
      <w:r>
        <w:rPr>
          <w:rFonts w:hint="eastAsia"/>
          <w:lang w:eastAsia="zh-CN"/>
        </w:rPr>
        <w:t>（</w:t>
      </w:r>
      <w:r>
        <w:rPr>
          <w:rFonts w:hint="eastAsia"/>
          <w:lang w:eastAsia="zh-CN"/>
        </w:rPr>
        <w:t>NNAI</w:t>
      </w:r>
      <w:r>
        <w:rPr>
          <w:rFonts w:hint="eastAsia"/>
          <w:lang w:eastAsia="zh-CN"/>
        </w:rPr>
        <w:t>）</w:t>
      </w:r>
      <w:r w:rsidRPr="00EF2B3F">
        <w:rPr>
          <w:rFonts w:hint="eastAsia"/>
          <w:lang w:eastAsia="zh-CN"/>
        </w:rPr>
        <w:t>资源程序</w:t>
      </w:r>
      <w:r>
        <w:rPr>
          <w:rFonts w:hint="eastAsia"/>
          <w:lang w:eastAsia="zh-CN"/>
        </w:rPr>
        <w:t>的世界电信标准化全会（</w:t>
      </w:r>
      <w:r>
        <w:rPr>
          <w:lang w:eastAsia="zh-CN"/>
        </w:rPr>
        <w:t>WTSA</w:t>
      </w:r>
      <w:r>
        <w:rPr>
          <w:rFonts w:hint="eastAsia"/>
          <w:lang w:eastAsia="zh-CN"/>
        </w:rPr>
        <w:t>）第</w:t>
      </w:r>
      <w:r>
        <w:rPr>
          <w:rFonts w:hint="eastAsia"/>
          <w:lang w:eastAsia="zh-CN"/>
        </w:rPr>
        <w:t>20</w:t>
      </w:r>
      <w:r>
        <w:rPr>
          <w:rFonts w:hint="eastAsia"/>
          <w:lang w:eastAsia="zh-CN"/>
        </w:rPr>
        <w:t>号决议（</w:t>
      </w:r>
      <w:r>
        <w:rPr>
          <w:rFonts w:hint="eastAsia"/>
          <w:lang w:eastAsia="zh-CN"/>
        </w:rPr>
        <w:t>2012</w:t>
      </w:r>
      <w:r>
        <w:rPr>
          <w:rFonts w:hint="eastAsia"/>
          <w:lang w:eastAsia="zh-CN"/>
        </w:rPr>
        <w:t>年，迪拜，修订版）；</w:t>
      </w:r>
    </w:p>
    <w:p w:rsidR="002412D1" w:rsidRDefault="002412D1" w:rsidP="002412D1">
      <w:pPr>
        <w:rPr>
          <w:lang w:eastAsia="zh-CN"/>
        </w:rPr>
      </w:pPr>
      <w:r w:rsidRPr="00831093">
        <w:rPr>
          <w:i/>
          <w:iCs/>
          <w:lang w:eastAsia="zh-CN"/>
        </w:rPr>
        <w:t>b)</w:t>
      </w:r>
      <w:r w:rsidRPr="00831093">
        <w:rPr>
          <w:i/>
          <w:iCs/>
          <w:lang w:eastAsia="zh-CN"/>
        </w:rPr>
        <w:tab/>
      </w:r>
      <w:r>
        <w:rPr>
          <w:rFonts w:hint="eastAsia"/>
          <w:lang w:eastAsia="zh-CN"/>
        </w:rPr>
        <w:t>有关</w:t>
      </w:r>
      <w:r w:rsidRPr="00EF2B3F">
        <w:rPr>
          <w:rFonts w:hint="eastAsia"/>
          <w:lang w:eastAsia="zh-CN"/>
        </w:rPr>
        <w:t>国际电信网上迂回呼叫程序</w:t>
      </w:r>
      <w:r>
        <w:rPr>
          <w:rFonts w:hint="eastAsia"/>
          <w:lang w:eastAsia="zh-CN"/>
        </w:rPr>
        <w:t>的</w:t>
      </w:r>
      <w:r>
        <w:rPr>
          <w:rFonts w:hint="eastAsia"/>
          <w:lang w:eastAsia="zh-CN"/>
        </w:rPr>
        <w:t>WTSA</w:t>
      </w:r>
      <w:r>
        <w:rPr>
          <w:rFonts w:hint="eastAsia"/>
          <w:lang w:eastAsia="zh-CN"/>
        </w:rPr>
        <w:t>第</w:t>
      </w:r>
      <w:r>
        <w:rPr>
          <w:rFonts w:hint="eastAsia"/>
          <w:lang w:eastAsia="zh-CN"/>
        </w:rPr>
        <w:t>29</w:t>
      </w:r>
      <w:r>
        <w:rPr>
          <w:rFonts w:hint="eastAsia"/>
          <w:lang w:eastAsia="zh-CN"/>
        </w:rPr>
        <w:t>号决议（</w:t>
      </w:r>
      <w:r>
        <w:rPr>
          <w:rFonts w:hint="eastAsia"/>
          <w:lang w:eastAsia="zh-CN"/>
        </w:rPr>
        <w:t>2012</w:t>
      </w:r>
      <w:r>
        <w:rPr>
          <w:rFonts w:hint="eastAsia"/>
          <w:lang w:eastAsia="zh-CN"/>
        </w:rPr>
        <w:t>年，迪拜，修订版）；</w:t>
      </w:r>
    </w:p>
    <w:p w:rsidR="002412D1" w:rsidRDefault="002412D1" w:rsidP="002412D1">
      <w:pPr>
        <w:rPr>
          <w:i/>
          <w:lang w:eastAsia="zh-CN"/>
        </w:rPr>
      </w:pPr>
      <w:r w:rsidRPr="00BB1683">
        <w:rPr>
          <w:i/>
          <w:iCs/>
          <w:snapToGrid w:val="0"/>
          <w:lang w:eastAsia="zh-CN"/>
        </w:rPr>
        <w:t>c)</w:t>
      </w:r>
      <w:r w:rsidRPr="00BB1683">
        <w:rPr>
          <w:i/>
          <w:iCs/>
          <w:snapToGrid w:val="0"/>
          <w:lang w:eastAsia="zh-CN"/>
        </w:rPr>
        <w:tab/>
      </w:r>
      <w:r>
        <w:rPr>
          <w:rFonts w:hint="eastAsia"/>
          <w:snapToGrid w:val="0"/>
          <w:lang w:eastAsia="zh-CN"/>
        </w:rPr>
        <w:t>有关国际电信网上迂回呼叫程序，确定提供国际电信服务的始发</w:t>
      </w:r>
      <w:r>
        <w:rPr>
          <w:snapToGrid w:val="0"/>
          <w:lang w:eastAsia="zh-CN"/>
        </w:rPr>
        <w:t>端</w:t>
      </w:r>
      <w:r>
        <w:rPr>
          <w:rFonts w:hint="eastAsia"/>
          <w:snapToGrid w:val="0"/>
          <w:lang w:eastAsia="zh-CN"/>
        </w:rPr>
        <w:t>以及所得收入分摊的世界电信发展大会（</w:t>
      </w:r>
      <w:r>
        <w:rPr>
          <w:snapToGrid w:val="0"/>
          <w:lang w:eastAsia="zh-CN"/>
        </w:rPr>
        <w:t>WTDC</w:t>
      </w:r>
      <w:r>
        <w:rPr>
          <w:snapToGrid w:val="0"/>
          <w:lang w:eastAsia="zh-CN"/>
        </w:rPr>
        <w:t>）</w:t>
      </w:r>
      <w:r>
        <w:rPr>
          <w:rFonts w:hint="eastAsia"/>
          <w:snapToGrid w:val="0"/>
          <w:lang w:eastAsia="zh-CN"/>
        </w:rPr>
        <w:t>第</w:t>
      </w:r>
      <w:r>
        <w:rPr>
          <w:rFonts w:hint="eastAsia"/>
          <w:snapToGrid w:val="0"/>
          <w:lang w:eastAsia="zh-CN"/>
        </w:rPr>
        <w:t>22</w:t>
      </w:r>
      <w:r>
        <w:rPr>
          <w:rFonts w:hint="eastAsia"/>
          <w:snapToGrid w:val="0"/>
          <w:lang w:eastAsia="zh-CN"/>
        </w:rPr>
        <w:t>号决议（</w:t>
      </w:r>
      <w:r>
        <w:rPr>
          <w:rFonts w:hint="eastAsia"/>
          <w:snapToGrid w:val="0"/>
          <w:lang w:eastAsia="zh-CN"/>
        </w:rPr>
        <w:t>2014</w:t>
      </w:r>
      <w:r>
        <w:rPr>
          <w:rFonts w:hint="eastAsia"/>
          <w:snapToGrid w:val="0"/>
          <w:lang w:eastAsia="zh-CN"/>
        </w:rPr>
        <w:t>年，迪拜，修订版）；</w:t>
      </w:r>
    </w:p>
    <w:p w:rsidR="002412D1" w:rsidRDefault="002412D1" w:rsidP="002412D1">
      <w:pPr>
        <w:rPr>
          <w:lang w:eastAsia="zh-CN"/>
        </w:rPr>
      </w:pPr>
      <w:r>
        <w:rPr>
          <w:i/>
          <w:lang w:val="en-US" w:eastAsia="zh-CN"/>
        </w:rPr>
        <w:t>d</w:t>
      </w:r>
      <w:r>
        <w:rPr>
          <w:i/>
          <w:lang w:eastAsia="zh-CN"/>
        </w:rPr>
        <w:t>)</w:t>
      </w:r>
      <w:r>
        <w:rPr>
          <w:lang w:eastAsia="zh-CN"/>
        </w:rPr>
        <w:tab/>
      </w:r>
      <w:r>
        <w:rPr>
          <w:rFonts w:hint="eastAsia"/>
          <w:lang w:eastAsia="zh-CN"/>
        </w:rPr>
        <w:t>每个成员国均享有主权允许或禁止某些形式的迂回呼叫程序，以应对对其本国电信网络产生的影响；</w:t>
      </w:r>
    </w:p>
    <w:p w:rsidR="002412D1" w:rsidRDefault="002412D1" w:rsidP="002412D1">
      <w:pPr>
        <w:rPr>
          <w:lang w:eastAsia="zh-CN"/>
        </w:rPr>
      </w:pPr>
      <w:r>
        <w:rPr>
          <w:i/>
          <w:lang w:eastAsia="zh-CN"/>
        </w:rPr>
        <w:t>e)</w:t>
      </w:r>
      <w:r>
        <w:rPr>
          <w:lang w:eastAsia="zh-CN"/>
        </w:rPr>
        <w:tab/>
      </w:r>
      <w:r>
        <w:rPr>
          <w:rFonts w:hint="eastAsia"/>
          <w:lang w:eastAsia="zh-CN"/>
        </w:rPr>
        <w:t>发展中国家</w:t>
      </w:r>
      <w:r>
        <w:rPr>
          <w:rStyle w:val="FootnoteReference"/>
          <w:lang w:eastAsia="zh-CN"/>
        </w:rPr>
        <w:footnoteReference w:customMarkFollows="1" w:id="3"/>
        <w:t>1</w:t>
      </w:r>
      <w:r>
        <w:rPr>
          <w:rFonts w:hint="eastAsia"/>
          <w:lang w:eastAsia="zh-CN"/>
        </w:rPr>
        <w:t>的利益；</w:t>
      </w:r>
    </w:p>
    <w:p w:rsidR="002412D1" w:rsidRDefault="002412D1" w:rsidP="002412D1">
      <w:pPr>
        <w:rPr>
          <w:lang w:eastAsia="zh-CN"/>
        </w:rPr>
      </w:pPr>
      <w:r>
        <w:rPr>
          <w:i/>
          <w:lang w:eastAsia="zh-CN"/>
        </w:rPr>
        <w:t>f)</w:t>
      </w:r>
      <w:r>
        <w:rPr>
          <w:lang w:eastAsia="zh-CN"/>
        </w:rPr>
        <w:tab/>
      </w:r>
      <w:r>
        <w:rPr>
          <w:rFonts w:hint="eastAsia"/>
          <w:lang w:eastAsia="zh-CN"/>
        </w:rPr>
        <w:t>消费者和电信业务用户的利益；</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lang w:eastAsia="zh-CN"/>
        </w:rPr>
      </w:pPr>
      <w:r>
        <w:rPr>
          <w:rFonts w:asciiTheme="minorHAnsi" w:hAnsiTheme="minorHAnsi"/>
          <w:i/>
          <w:iCs/>
          <w:lang w:eastAsia="zh-CN"/>
        </w:rPr>
        <w:br w:type="page"/>
      </w:r>
    </w:p>
    <w:p w:rsidR="002412D1" w:rsidRPr="00DC458F" w:rsidRDefault="002412D1" w:rsidP="002412D1">
      <w:pPr>
        <w:rPr>
          <w:rFonts w:asciiTheme="minorHAnsi" w:hAnsiTheme="minorHAnsi" w:cs="TimesNewRoman"/>
          <w:color w:val="000000"/>
          <w:szCs w:val="24"/>
          <w:lang w:eastAsia="zh-CN"/>
        </w:rPr>
      </w:pPr>
      <w:r>
        <w:rPr>
          <w:rFonts w:asciiTheme="minorHAnsi" w:hAnsiTheme="minorHAnsi"/>
          <w:i/>
          <w:iCs/>
          <w:lang w:eastAsia="zh-CN"/>
        </w:rPr>
        <w:lastRenderedPageBreak/>
        <w:t>g</w:t>
      </w:r>
      <w:r w:rsidRPr="00DC458F">
        <w:rPr>
          <w:rFonts w:asciiTheme="minorHAnsi" w:hAnsiTheme="minorHAnsi"/>
          <w:i/>
          <w:iCs/>
          <w:lang w:eastAsia="zh-CN"/>
        </w:rPr>
        <w:t>)</w:t>
      </w:r>
      <w:r w:rsidRPr="00DC458F">
        <w:rPr>
          <w:rFonts w:asciiTheme="minorHAnsi" w:hAnsiTheme="minorHAnsi"/>
          <w:lang w:eastAsia="zh-CN"/>
        </w:rPr>
        <w:tab/>
      </w:r>
      <w:r>
        <w:rPr>
          <w:rFonts w:asciiTheme="minorHAnsi" w:hAnsiTheme="minorHAnsi" w:hint="eastAsia"/>
          <w:lang w:eastAsia="zh-CN"/>
        </w:rPr>
        <w:t>一些</w:t>
      </w:r>
      <w:r>
        <w:rPr>
          <w:rFonts w:asciiTheme="minorHAnsi" w:hAnsiTheme="minorHAnsi"/>
          <w:lang w:eastAsia="zh-CN"/>
        </w:rPr>
        <w:t>成员国需要</w:t>
      </w:r>
      <w:r>
        <w:rPr>
          <w:rFonts w:asciiTheme="minorHAnsi" w:hAnsiTheme="minorHAnsi" w:hint="eastAsia"/>
          <w:lang w:eastAsia="zh-CN"/>
        </w:rPr>
        <w:t>参照国际电联相关建议书识别呼叫的始发地点；</w:t>
      </w:r>
    </w:p>
    <w:p w:rsidR="002412D1" w:rsidRPr="00BB1683" w:rsidRDefault="002412D1" w:rsidP="002412D1">
      <w:pPr>
        <w:rPr>
          <w:lang w:val="en-US" w:eastAsia="zh-CN"/>
        </w:rPr>
      </w:pPr>
      <w:r>
        <w:rPr>
          <w:rFonts w:asciiTheme="minorHAnsi" w:hAnsiTheme="minorHAnsi" w:cs="TimesNewRoman"/>
          <w:i/>
          <w:iCs/>
          <w:color w:val="000000"/>
          <w:szCs w:val="24"/>
          <w:lang w:eastAsia="zh-CN"/>
        </w:rPr>
        <w:t>h</w:t>
      </w:r>
      <w:r w:rsidRPr="00DC458F">
        <w:rPr>
          <w:rFonts w:asciiTheme="minorHAnsi" w:hAnsiTheme="minorHAnsi" w:cs="TimesNewRoman"/>
          <w:i/>
          <w:iCs/>
          <w:color w:val="000000"/>
          <w:szCs w:val="24"/>
          <w:lang w:eastAsia="zh-CN"/>
        </w:rPr>
        <w:t>)</w:t>
      </w:r>
      <w:r w:rsidRPr="00DC458F">
        <w:rPr>
          <w:rFonts w:asciiTheme="minorHAnsi" w:hAnsiTheme="minorHAnsi" w:cs="TimesNewRoman"/>
          <w:color w:val="000000"/>
          <w:szCs w:val="24"/>
          <w:lang w:eastAsia="zh-CN"/>
        </w:rPr>
        <w:tab/>
      </w:r>
      <w:r>
        <w:rPr>
          <w:rFonts w:hint="eastAsia"/>
          <w:lang w:eastAsia="zh-CN"/>
        </w:rPr>
        <w:t>一</w:t>
      </w:r>
      <w:r w:rsidRPr="00B879DF">
        <w:rPr>
          <w:lang w:eastAsia="zh-CN"/>
        </w:rPr>
        <w:t>些形式的迂回呼叫程序</w:t>
      </w:r>
      <w:r>
        <w:rPr>
          <w:rFonts w:hint="eastAsia"/>
          <w:lang w:eastAsia="zh-CN"/>
        </w:rPr>
        <w:t>会对</w:t>
      </w:r>
      <w:r w:rsidRPr="00B879DF">
        <w:rPr>
          <w:rFonts w:hint="eastAsia"/>
          <w:lang w:eastAsia="zh-CN"/>
        </w:rPr>
        <w:t>服务质量（</w:t>
      </w:r>
      <w:r w:rsidRPr="00B879DF">
        <w:rPr>
          <w:rFonts w:cs="TimesNewRoman"/>
          <w:color w:val="000000"/>
          <w:szCs w:val="24"/>
          <w:lang w:eastAsia="zh-CN"/>
        </w:rPr>
        <w:t>QoS</w:t>
      </w:r>
      <w:r w:rsidRPr="00B879DF">
        <w:rPr>
          <w:rFonts w:cs="TimesNewRoman" w:hint="eastAsia"/>
          <w:color w:val="000000"/>
          <w:szCs w:val="24"/>
          <w:lang w:eastAsia="zh-CN"/>
        </w:rPr>
        <w:t>）</w:t>
      </w:r>
      <w:r>
        <w:rPr>
          <w:rFonts w:cs="TimesNewRoman" w:hint="eastAsia"/>
          <w:color w:val="000000"/>
          <w:szCs w:val="24"/>
          <w:lang w:eastAsia="zh-CN"/>
        </w:rPr>
        <w:t>、</w:t>
      </w:r>
      <w:r w:rsidRPr="00B879DF">
        <w:rPr>
          <w:rFonts w:cs="TimesNewRoman" w:hint="eastAsia"/>
          <w:color w:val="000000"/>
          <w:szCs w:val="24"/>
          <w:lang w:eastAsia="zh-CN"/>
        </w:rPr>
        <w:t>体验质量（</w:t>
      </w:r>
      <w:r w:rsidRPr="00B879DF">
        <w:rPr>
          <w:rFonts w:cs="TimesNewRoman"/>
          <w:color w:val="000000"/>
          <w:szCs w:val="24"/>
          <w:lang w:eastAsia="zh-CN"/>
        </w:rPr>
        <w:t>QoE</w:t>
      </w:r>
      <w:r w:rsidRPr="00B879DF">
        <w:rPr>
          <w:rFonts w:cs="TimesNewRoman" w:hint="eastAsia"/>
          <w:color w:val="000000"/>
          <w:szCs w:val="24"/>
          <w:lang w:eastAsia="zh-CN"/>
        </w:rPr>
        <w:t>）</w:t>
      </w:r>
      <w:r w:rsidRPr="00B879DF">
        <w:rPr>
          <w:rFonts w:hint="eastAsia"/>
          <w:lang w:eastAsia="zh-CN"/>
        </w:rPr>
        <w:t>以及</w:t>
      </w:r>
      <w:r w:rsidRPr="00B879DF">
        <w:rPr>
          <w:lang w:eastAsia="zh-CN"/>
        </w:rPr>
        <w:t>公众交换电话网络</w:t>
      </w:r>
      <w:r w:rsidRPr="00B879DF">
        <w:rPr>
          <w:rFonts w:hint="eastAsia"/>
          <w:snapToGrid w:val="0"/>
          <w:lang w:eastAsia="zh-CN"/>
        </w:rPr>
        <w:t>（</w:t>
      </w:r>
      <w:r w:rsidRPr="00B879DF">
        <w:rPr>
          <w:snapToGrid w:val="0"/>
          <w:lang w:eastAsia="zh-CN"/>
        </w:rPr>
        <w:t>PSTN</w:t>
      </w:r>
      <w:r w:rsidRPr="00B879DF">
        <w:rPr>
          <w:rFonts w:hint="eastAsia"/>
          <w:snapToGrid w:val="0"/>
          <w:lang w:eastAsia="zh-CN"/>
        </w:rPr>
        <w:t>）</w:t>
      </w:r>
      <w:r w:rsidRPr="00B879DF">
        <w:rPr>
          <w:lang w:eastAsia="zh-CN"/>
        </w:rPr>
        <w:t>性能</w:t>
      </w:r>
      <w:r>
        <w:rPr>
          <w:rFonts w:hint="eastAsia"/>
          <w:lang w:eastAsia="zh-CN"/>
        </w:rPr>
        <w:t>造成</w:t>
      </w:r>
      <w:r>
        <w:rPr>
          <w:lang w:eastAsia="zh-CN"/>
        </w:rPr>
        <w:t>影响</w:t>
      </w:r>
      <w:r>
        <w:rPr>
          <w:rFonts w:hint="eastAsia"/>
          <w:lang w:val="en-US" w:eastAsia="zh-CN"/>
        </w:rPr>
        <w:t>；</w:t>
      </w:r>
    </w:p>
    <w:p w:rsidR="002412D1" w:rsidRPr="00234375" w:rsidRDefault="002412D1" w:rsidP="002412D1">
      <w:pPr>
        <w:rPr>
          <w:rFonts w:asciiTheme="minorHAnsi" w:hAnsiTheme="minorHAnsi"/>
          <w:lang w:eastAsia="zh-CN"/>
        </w:rPr>
      </w:pPr>
      <w:r>
        <w:rPr>
          <w:i/>
          <w:iCs/>
          <w:lang w:eastAsia="zh-CN"/>
        </w:rPr>
        <w:t>i</w:t>
      </w:r>
      <w:r w:rsidRPr="00234375">
        <w:rPr>
          <w:i/>
          <w:iCs/>
          <w:lang w:eastAsia="zh-CN"/>
        </w:rPr>
        <w:t>)</w:t>
      </w:r>
      <w:r w:rsidRPr="00234375">
        <w:rPr>
          <w:lang w:eastAsia="zh-CN"/>
        </w:rPr>
        <w:tab/>
      </w:r>
      <w:r w:rsidRPr="00B879DF">
        <w:rPr>
          <w:rFonts w:hint="eastAsia"/>
          <w:lang w:eastAsia="zh-CN"/>
        </w:rPr>
        <w:t>竞争带来的降低成本和</w:t>
      </w:r>
      <w:r w:rsidRPr="00B879DF">
        <w:rPr>
          <w:lang w:eastAsia="zh-CN"/>
        </w:rPr>
        <w:t>增加</w:t>
      </w:r>
      <w:r w:rsidRPr="00B879DF">
        <w:rPr>
          <w:rFonts w:hint="eastAsia"/>
          <w:lang w:eastAsia="zh-CN"/>
        </w:rPr>
        <w:t>消费者选择</w:t>
      </w:r>
      <w:r w:rsidRPr="00B879DF">
        <w:rPr>
          <w:lang w:eastAsia="zh-CN"/>
        </w:rPr>
        <w:t>方面的益处</w:t>
      </w:r>
      <w:r w:rsidRPr="00B879DF">
        <w:rPr>
          <w:rFonts w:hint="eastAsia"/>
          <w:lang w:eastAsia="zh-CN"/>
        </w:rPr>
        <w:t>；</w:t>
      </w:r>
    </w:p>
    <w:p w:rsidR="002412D1" w:rsidRPr="00234375" w:rsidRDefault="002412D1" w:rsidP="002412D1">
      <w:pPr>
        <w:rPr>
          <w:rFonts w:asciiTheme="minorHAnsi" w:hAnsiTheme="minorHAnsi"/>
          <w:lang w:eastAsia="zh-CN"/>
        </w:rPr>
      </w:pPr>
      <w:r>
        <w:rPr>
          <w:rFonts w:asciiTheme="minorHAnsi" w:hAnsiTheme="minorHAnsi"/>
          <w:i/>
          <w:iCs/>
          <w:lang w:eastAsia="zh-CN"/>
        </w:rPr>
        <w:t>j</w:t>
      </w:r>
      <w:r w:rsidRPr="00234375">
        <w:rPr>
          <w:rFonts w:asciiTheme="minorHAnsi" w:hAnsiTheme="minorHAnsi"/>
          <w:i/>
          <w:iCs/>
          <w:lang w:eastAsia="zh-CN"/>
        </w:rPr>
        <w:t>)</w:t>
      </w:r>
      <w:r w:rsidRPr="00234375">
        <w:rPr>
          <w:rFonts w:asciiTheme="minorHAnsi" w:hAnsiTheme="minorHAnsi"/>
          <w:lang w:eastAsia="zh-CN"/>
        </w:rPr>
        <w:tab/>
      </w:r>
      <w:r>
        <w:rPr>
          <w:rFonts w:hint="eastAsia"/>
          <w:lang w:eastAsia="zh-CN"/>
        </w:rPr>
        <w:t>许多</w:t>
      </w:r>
      <w:r w:rsidRPr="00B879DF">
        <w:rPr>
          <w:rFonts w:hint="eastAsia"/>
          <w:lang w:eastAsia="zh-CN"/>
        </w:rPr>
        <w:t>不同</w:t>
      </w:r>
      <w:r>
        <w:rPr>
          <w:rFonts w:hint="eastAsia"/>
          <w:lang w:eastAsia="zh-CN"/>
        </w:rPr>
        <w:t>的</w:t>
      </w:r>
      <w:r w:rsidRPr="00B879DF">
        <w:rPr>
          <w:rFonts w:hint="eastAsia"/>
          <w:lang w:eastAsia="zh-CN"/>
        </w:rPr>
        <w:t>利益攸关方</w:t>
      </w:r>
      <w:r>
        <w:rPr>
          <w:rFonts w:hint="eastAsia"/>
          <w:lang w:eastAsia="zh-CN"/>
        </w:rPr>
        <w:t>均</w:t>
      </w:r>
      <w:r w:rsidRPr="00B879DF">
        <w:rPr>
          <w:lang w:eastAsia="zh-CN"/>
        </w:rPr>
        <w:t>受到</w:t>
      </w:r>
      <w:r w:rsidRPr="00B879DF">
        <w:rPr>
          <w:rFonts w:hint="eastAsia"/>
          <w:lang w:eastAsia="zh-CN"/>
        </w:rPr>
        <w:t>迂回呼叫程序的影响；</w:t>
      </w:r>
    </w:p>
    <w:p w:rsidR="002412D1" w:rsidRDefault="002412D1" w:rsidP="002412D1">
      <w:pPr>
        <w:rPr>
          <w:lang w:eastAsia="zh-CN"/>
        </w:rPr>
      </w:pPr>
      <w:r>
        <w:rPr>
          <w:rFonts w:asciiTheme="minorHAnsi" w:hAnsiTheme="minorHAnsi"/>
          <w:i/>
          <w:iCs/>
          <w:lang w:eastAsia="zh-CN"/>
        </w:rPr>
        <w:t>k</w:t>
      </w:r>
      <w:r w:rsidRPr="00234375">
        <w:rPr>
          <w:rFonts w:asciiTheme="minorHAnsi" w:hAnsiTheme="minorHAnsi"/>
          <w:i/>
          <w:iCs/>
          <w:lang w:eastAsia="zh-CN"/>
        </w:rPr>
        <w:t>)</w:t>
      </w:r>
      <w:r w:rsidRPr="00234375">
        <w:rPr>
          <w:rFonts w:asciiTheme="minorHAnsi" w:hAnsiTheme="minorHAnsi"/>
          <w:lang w:eastAsia="zh-CN"/>
        </w:rPr>
        <w:tab/>
      </w:r>
      <w:r w:rsidRPr="00B879DF">
        <w:rPr>
          <w:rFonts w:hint="eastAsia"/>
          <w:lang w:eastAsia="zh-CN"/>
        </w:rPr>
        <w:t>对迂回呼叫程序的理解已随时间迁</w:t>
      </w:r>
      <w:r w:rsidRPr="00B879DF">
        <w:rPr>
          <w:lang w:eastAsia="zh-CN"/>
        </w:rPr>
        <w:t>移</w:t>
      </w:r>
      <w:r w:rsidRPr="00B879DF">
        <w:rPr>
          <w:rFonts w:hint="eastAsia"/>
          <w:lang w:eastAsia="zh-CN"/>
        </w:rPr>
        <w:t>而发生变化，</w:t>
      </w:r>
    </w:p>
    <w:p w:rsidR="002412D1" w:rsidRPr="006E348F" w:rsidRDefault="002412D1" w:rsidP="002412D1">
      <w:pPr>
        <w:pStyle w:val="Call"/>
        <w:rPr>
          <w:lang w:eastAsia="zh-CN"/>
        </w:rPr>
      </w:pPr>
      <w:r w:rsidRPr="006E348F">
        <w:rPr>
          <w:rFonts w:hint="eastAsia"/>
          <w:lang w:eastAsia="zh-CN"/>
        </w:rPr>
        <w:t>考虑到</w:t>
      </w:r>
    </w:p>
    <w:p w:rsidR="002412D1" w:rsidRDefault="002412D1" w:rsidP="002412D1">
      <w:pPr>
        <w:rPr>
          <w:snapToGrid w:val="0"/>
          <w:lang w:eastAsia="zh-CN"/>
        </w:rPr>
      </w:pPr>
      <w:r>
        <w:rPr>
          <w:i/>
          <w:iCs/>
          <w:snapToGrid w:val="0"/>
          <w:lang w:eastAsia="zh-CN"/>
        </w:rPr>
        <w:t>a)</w:t>
      </w:r>
      <w:r>
        <w:rPr>
          <w:snapToGrid w:val="0"/>
          <w:lang w:eastAsia="zh-CN"/>
        </w:rPr>
        <w:tab/>
      </w:r>
      <w:r>
        <w:rPr>
          <w:rFonts w:hint="eastAsia"/>
          <w:snapToGrid w:val="0"/>
          <w:lang w:eastAsia="zh-CN"/>
        </w:rPr>
        <w:t>一些</w:t>
      </w:r>
      <w:r>
        <w:rPr>
          <w:rFonts w:hint="eastAsia"/>
          <w:lang w:eastAsia="zh-CN"/>
        </w:rPr>
        <w:t>迂回呼叫程序的使用可能给发展中国家的经济造成消极影响并可能严重妨碍这些国家稳固发展其电信</w:t>
      </w:r>
      <w:r>
        <w:rPr>
          <w:rFonts w:hint="eastAsia"/>
          <w:lang w:eastAsia="zh-CN"/>
        </w:rPr>
        <w:t>/</w:t>
      </w:r>
      <w:r>
        <w:rPr>
          <w:rFonts w:hint="eastAsia"/>
          <w:lang w:eastAsia="zh-CN"/>
        </w:rPr>
        <w:t>信息通信技术网络和业务的努力；</w:t>
      </w:r>
    </w:p>
    <w:p w:rsidR="002412D1" w:rsidRDefault="002412D1" w:rsidP="002412D1">
      <w:pPr>
        <w:rPr>
          <w:snapToGrid w:val="0"/>
          <w:lang w:eastAsia="zh-CN"/>
        </w:rPr>
      </w:pPr>
      <w:r>
        <w:rPr>
          <w:i/>
          <w:iCs/>
          <w:snapToGrid w:val="0"/>
          <w:lang w:eastAsia="zh-CN"/>
        </w:rPr>
        <w:t>b)</w:t>
      </w:r>
      <w:r>
        <w:rPr>
          <w:snapToGrid w:val="0"/>
          <w:lang w:eastAsia="zh-CN"/>
        </w:rPr>
        <w:tab/>
      </w:r>
      <w:r>
        <w:rPr>
          <w:rFonts w:hint="eastAsia"/>
          <w:lang w:eastAsia="zh-CN"/>
        </w:rPr>
        <w:t>某些形式的迂回呼叫程序可能影响业务管理、网络规划及电信网的质量和性能；</w:t>
      </w:r>
    </w:p>
    <w:p w:rsidR="002412D1" w:rsidRDefault="002412D1" w:rsidP="002412D1">
      <w:pPr>
        <w:rPr>
          <w:snapToGrid w:val="0"/>
          <w:lang w:eastAsia="zh-CN"/>
        </w:rPr>
      </w:pPr>
      <w:r>
        <w:rPr>
          <w:i/>
          <w:iCs/>
          <w:snapToGrid w:val="0"/>
          <w:lang w:eastAsia="zh-CN"/>
        </w:rPr>
        <w:t>c)</w:t>
      </w:r>
      <w:r>
        <w:rPr>
          <w:snapToGrid w:val="0"/>
          <w:lang w:eastAsia="zh-CN"/>
        </w:rPr>
        <w:tab/>
      </w:r>
      <w:r>
        <w:rPr>
          <w:rFonts w:hint="eastAsia"/>
          <w:lang w:eastAsia="zh-CN"/>
        </w:rPr>
        <w:t>使用某些对国家安全没有危害的迂回呼叫程序引起的竞争有可能符合消费者的利益；</w:t>
      </w:r>
    </w:p>
    <w:p w:rsidR="002412D1" w:rsidRDefault="002412D1" w:rsidP="002412D1">
      <w:pPr>
        <w:rPr>
          <w:lang w:eastAsia="zh-CN"/>
        </w:rPr>
      </w:pPr>
      <w:r>
        <w:rPr>
          <w:i/>
          <w:iCs/>
          <w:snapToGrid w:val="0"/>
          <w:lang w:eastAsia="zh-CN"/>
        </w:rPr>
        <w:t>d)</w:t>
      </w:r>
      <w:r>
        <w:rPr>
          <w:snapToGrid w:val="0"/>
          <w:lang w:eastAsia="zh-CN"/>
        </w:rPr>
        <w:tab/>
      </w:r>
      <w:r>
        <w:rPr>
          <w:rFonts w:hint="eastAsia"/>
          <w:lang w:eastAsia="zh-CN"/>
        </w:rPr>
        <w:t>电信标准化部门（</w:t>
      </w:r>
      <w:r>
        <w:rPr>
          <w:lang w:eastAsia="zh-CN"/>
        </w:rPr>
        <w:t>ITU-T</w:t>
      </w:r>
      <w:r>
        <w:rPr>
          <w:rFonts w:hint="eastAsia"/>
          <w:lang w:eastAsia="zh-CN"/>
        </w:rPr>
        <w:t>），主要是</w:t>
      </w:r>
      <w:r>
        <w:rPr>
          <w:rFonts w:hint="eastAsia"/>
          <w:lang w:eastAsia="zh-CN"/>
        </w:rPr>
        <w:t>ITU-T</w:t>
      </w:r>
      <w:r>
        <w:rPr>
          <w:rFonts w:hint="eastAsia"/>
          <w:lang w:eastAsia="zh-CN"/>
        </w:rPr>
        <w:t>第</w:t>
      </w:r>
      <w:r>
        <w:rPr>
          <w:rFonts w:hint="eastAsia"/>
          <w:lang w:eastAsia="zh-CN"/>
        </w:rPr>
        <w:t>2</w:t>
      </w:r>
      <w:r>
        <w:rPr>
          <w:rFonts w:hint="eastAsia"/>
          <w:lang w:eastAsia="zh-CN"/>
        </w:rPr>
        <w:t>和</w:t>
      </w:r>
      <w:r>
        <w:rPr>
          <w:rFonts w:hint="eastAsia"/>
          <w:lang w:eastAsia="zh-CN"/>
        </w:rPr>
        <w:t>3</w:t>
      </w:r>
      <w:r>
        <w:rPr>
          <w:rFonts w:hint="eastAsia"/>
          <w:lang w:eastAsia="zh-CN"/>
        </w:rPr>
        <w:t>研究组的一些相关建议书从不同的角度，包括技术和财务角度，谈到了迂回呼叫程序对电信网络性能和发展的影响，</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412D1" w:rsidRPr="006E348F" w:rsidRDefault="002412D1" w:rsidP="002412D1">
      <w:pPr>
        <w:pStyle w:val="Call"/>
        <w:rPr>
          <w:lang w:eastAsia="zh-CN"/>
        </w:rPr>
      </w:pPr>
      <w:r w:rsidRPr="006E348F">
        <w:rPr>
          <w:rFonts w:hint="eastAsia"/>
          <w:lang w:eastAsia="zh-CN"/>
        </w:rPr>
        <w:lastRenderedPageBreak/>
        <w:t>忆及</w:t>
      </w:r>
    </w:p>
    <w:p w:rsidR="002412D1" w:rsidRDefault="002412D1" w:rsidP="002412D1">
      <w:pPr>
        <w:overflowPunct/>
        <w:autoSpaceDE/>
        <w:autoSpaceDN/>
        <w:adjustRightInd/>
        <w:ind w:firstLineChars="200" w:firstLine="560"/>
        <w:textAlignment w:val="auto"/>
        <w:rPr>
          <w:snapToGrid w:val="0"/>
          <w:lang w:eastAsia="zh-CN"/>
        </w:rPr>
      </w:pPr>
      <w:r>
        <w:rPr>
          <w:rFonts w:hint="eastAsia"/>
          <w:lang w:eastAsia="zh-CN"/>
        </w:rPr>
        <w:t>ITU-T</w:t>
      </w:r>
      <w:r>
        <w:rPr>
          <w:rFonts w:hint="eastAsia"/>
          <w:lang w:eastAsia="zh-CN"/>
        </w:rPr>
        <w:t>第</w:t>
      </w:r>
      <w:r>
        <w:rPr>
          <w:rFonts w:hint="eastAsia"/>
          <w:lang w:eastAsia="zh-CN"/>
        </w:rPr>
        <w:t>2</w:t>
      </w:r>
      <w:r>
        <w:rPr>
          <w:rFonts w:hint="eastAsia"/>
          <w:lang w:eastAsia="zh-CN"/>
        </w:rPr>
        <w:t>研究组于</w:t>
      </w:r>
      <w:r>
        <w:rPr>
          <w:rFonts w:hint="eastAsia"/>
          <w:lang w:eastAsia="zh-CN"/>
        </w:rPr>
        <w:t>2014</w:t>
      </w:r>
      <w:r>
        <w:rPr>
          <w:rFonts w:hint="eastAsia"/>
          <w:lang w:eastAsia="zh-CN"/>
        </w:rPr>
        <w:t>年</w:t>
      </w:r>
      <w:r>
        <w:rPr>
          <w:rFonts w:hint="eastAsia"/>
          <w:lang w:eastAsia="zh-CN"/>
        </w:rPr>
        <w:t>6</w:t>
      </w:r>
      <w:r>
        <w:rPr>
          <w:rFonts w:hint="eastAsia"/>
          <w:lang w:eastAsia="zh-CN"/>
        </w:rPr>
        <w:t>月</w:t>
      </w:r>
      <w:r>
        <w:rPr>
          <w:rFonts w:hint="eastAsia"/>
          <w:lang w:eastAsia="zh-CN"/>
        </w:rPr>
        <w:t>2</w:t>
      </w:r>
      <w:r>
        <w:rPr>
          <w:rFonts w:hint="eastAsia"/>
          <w:lang w:eastAsia="zh-CN"/>
        </w:rPr>
        <w:t>日在日内瓦举行的国际电联“来电显示欺诈”讲习班，</w:t>
      </w:r>
    </w:p>
    <w:p w:rsidR="002412D1" w:rsidRPr="006E348F" w:rsidRDefault="002412D1" w:rsidP="002412D1">
      <w:pPr>
        <w:pStyle w:val="Call"/>
        <w:rPr>
          <w:lang w:eastAsia="zh-CN"/>
        </w:rPr>
      </w:pPr>
      <w:r w:rsidRPr="006E348F">
        <w:rPr>
          <w:rFonts w:hint="eastAsia"/>
          <w:lang w:eastAsia="zh-CN"/>
        </w:rPr>
        <w:t>意识到</w:t>
      </w:r>
    </w:p>
    <w:p w:rsidR="002412D1" w:rsidRDefault="002412D1" w:rsidP="002412D1">
      <w:pPr>
        <w:rPr>
          <w:lang w:eastAsia="zh-CN"/>
        </w:rPr>
      </w:pPr>
      <w:r>
        <w:rPr>
          <w:i/>
          <w:lang w:val="en-US" w:eastAsia="zh-CN"/>
        </w:rPr>
        <w:t>a</w:t>
      </w:r>
      <w:r>
        <w:rPr>
          <w:i/>
          <w:lang w:eastAsia="zh-CN"/>
        </w:rPr>
        <w:t>)</w:t>
      </w:r>
      <w:r>
        <w:rPr>
          <w:lang w:eastAsia="zh-CN"/>
        </w:rPr>
        <w:tab/>
      </w:r>
      <w:r>
        <w:rPr>
          <w:rFonts w:hint="eastAsia"/>
          <w:lang w:eastAsia="zh-CN"/>
        </w:rPr>
        <w:t>国际电联电信标准化部门（</w:t>
      </w:r>
      <w:r>
        <w:rPr>
          <w:rFonts w:hint="eastAsia"/>
          <w:lang w:eastAsia="zh-CN"/>
        </w:rPr>
        <w:t>ITU-T</w:t>
      </w:r>
      <w:r>
        <w:rPr>
          <w:rFonts w:hint="eastAsia"/>
          <w:lang w:eastAsia="zh-CN"/>
        </w:rPr>
        <w:t>）得出结论，诸如持续呼叫（或冲击或定时询问）和应答抑制等某些迂回呼叫程序严重降低电信网的质量和性能；</w:t>
      </w:r>
    </w:p>
    <w:p w:rsidR="002412D1" w:rsidRPr="00A5781A" w:rsidRDefault="002412D1" w:rsidP="002412D1">
      <w:pPr>
        <w:rPr>
          <w:lang w:eastAsia="zh-CN"/>
        </w:rPr>
      </w:pPr>
      <w:r>
        <w:rPr>
          <w:i/>
          <w:iCs/>
          <w:lang w:eastAsia="zh-CN"/>
        </w:rPr>
        <w:t>b</w:t>
      </w:r>
      <w:r w:rsidRPr="00A5781A">
        <w:rPr>
          <w:i/>
          <w:iCs/>
          <w:lang w:eastAsia="zh-CN"/>
        </w:rPr>
        <w:t>)</w:t>
      </w:r>
      <w:r>
        <w:rPr>
          <w:lang w:eastAsia="zh-CN"/>
        </w:rPr>
        <w:tab/>
      </w:r>
      <w:r>
        <w:rPr>
          <w:rFonts w:hint="eastAsia"/>
          <w:lang w:eastAsia="zh-CN"/>
        </w:rPr>
        <w:t>适当</w:t>
      </w:r>
      <w:r>
        <w:rPr>
          <w:lang w:eastAsia="zh-CN"/>
        </w:rPr>
        <w:t>ITU-</w:t>
      </w:r>
      <w:r>
        <w:rPr>
          <w:rFonts w:hint="eastAsia"/>
          <w:lang w:eastAsia="zh-CN"/>
        </w:rPr>
        <w:t>T</w:t>
      </w:r>
      <w:r>
        <w:rPr>
          <w:rFonts w:hint="eastAsia"/>
          <w:lang w:eastAsia="zh-CN"/>
        </w:rPr>
        <w:t>研究组和国际电信发展</w:t>
      </w:r>
      <w:r>
        <w:rPr>
          <w:lang w:eastAsia="zh-CN"/>
        </w:rPr>
        <w:t>部门（</w:t>
      </w:r>
      <w:r>
        <w:rPr>
          <w:rFonts w:hint="eastAsia"/>
          <w:lang w:eastAsia="zh-CN"/>
        </w:rPr>
        <w:t>ITU-D</w:t>
      </w:r>
      <w:r>
        <w:rPr>
          <w:rFonts w:hint="eastAsia"/>
          <w:lang w:eastAsia="zh-CN"/>
        </w:rPr>
        <w:t>）研究组正在就迂回呼叫程序和主叫识别的相关问题开展合作，</w:t>
      </w:r>
    </w:p>
    <w:p w:rsidR="002412D1" w:rsidRPr="006E348F" w:rsidRDefault="002412D1" w:rsidP="002412D1">
      <w:pPr>
        <w:pStyle w:val="Call"/>
        <w:keepNext w:val="0"/>
        <w:keepLines w:val="0"/>
        <w:rPr>
          <w:lang w:eastAsia="zh-CN"/>
        </w:rPr>
      </w:pPr>
      <w:r w:rsidRPr="006E348F">
        <w:rPr>
          <w:rFonts w:hint="eastAsia"/>
          <w:lang w:eastAsia="zh-CN"/>
        </w:rPr>
        <w:t>做出决议</w:t>
      </w:r>
    </w:p>
    <w:p w:rsidR="002412D1" w:rsidRPr="00BB1683" w:rsidRDefault="002412D1" w:rsidP="002412D1">
      <w:pPr>
        <w:rPr>
          <w:snapToGrid w:val="0"/>
          <w:lang w:val="fr-FR" w:eastAsia="zh-CN"/>
        </w:rPr>
      </w:pPr>
      <w:r w:rsidRPr="00BB1683">
        <w:rPr>
          <w:snapToGrid w:val="0"/>
          <w:lang w:val="fr-FR" w:eastAsia="zh-CN"/>
        </w:rPr>
        <w:t>1</w:t>
      </w:r>
      <w:r w:rsidRPr="00BB1683">
        <w:rPr>
          <w:snapToGrid w:val="0"/>
          <w:lang w:val="fr-FR" w:eastAsia="zh-CN"/>
        </w:rPr>
        <w:tab/>
      </w:r>
      <w:r>
        <w:rPr>
          <w:rFonts w:hint="eastAsia"/>
          <w:snapToGrid w:val="0"/>
          <w:lang w:eastAsia="zh-CN"/>
        </w:rPr>
        <w:t>识别、描述所有形式的迂回呼叫程序</w:t>
      </w:r>
      <w:r w:rsidRPr="00BB1683">
        <w:rPr>
          <w:rFonts w:hint="eastAsia"/>
          <w:snapToGrid w:val="0"/>
          <w:lang w:val="fr-FR" w:eastAsia="zh-CN"/>
        </w:rPr>
        <w:t>，</w:t>
      </w:r>
      <w:r>
        <w:rPr>
          <w:rFonts w:hint="eastAsia"/>
          <w:snapToGrid w:val="0"/>
          <w:lang w:eastAsia="zh-CN"/>
        </w:rPr>
        <w:t>评估对所有各方的影响</w:t>
      </w:r>
      <w:r w:rsidRPr="00BB1683">
        <w:rPr>
          <w:rFonts w:hint="eastAsia"/>
          <w:snapToGrid w:val="0"/>
          <w:lang w:val="fr-FR" w:eastAsia="zh-CN"/>
        </w:rPr>
        <w:t>，</w:t>
      </w:r>
      <w:r>
        <w:rPr>
          <w:rFonts w:hint="eastAsia"/>
          <w:snapToGrid w:val="0"/>
          <w:lang w:eastAsia="zh-CN"/>
        </w:rPr>
        <w:t>审查</w:t>
      </w:r>
      <w:r w:rsidRPr="00BB1683">
        <w:rPr>
          <w:snapToGrid w:val="0"/>
          <w:lang w:val="fr-FR" w:eastAsia="zh-CN"/>
        </w:rPr>
        <w:t>ITU-T</w:t>
      </w:r>
      <w:r>
        <w:rPr>
          <w:rFonts w:hint="eastAsia"/>
          <w:snapToGrid w:val="0"/>
          <w:lang w:eastAsia="zh-CN"/>
        </w:rPr>
        <w:t>相关建议书</w:t>
      </w:r>
      <w:r w:rsidRPr="00BB1683">
        <w:rPr>
          <w:rFonts w:hint="eastAsia"/>
          <w:snapToGrid w:val="0"/>
          <w:lang w:val="fr-FR" w:eastAsia="zh-CN"/>
        </w:rPr>
        <w:t>，</w:t>
      </w:r>
      <w:r>
        <w:rPr>
          <w:rFonts w:hint="eastAsia"/>
          <w:snapToGrid w:val="0"/>
          <w:lang w:eastAsia="zh-CN"/>
        </w:rPr>
        <w:t>以便解决迂回呼叫程序给所有各方造成的消极影响</w:t>
      </w:r>
      <w:r w:rsidRPr="00BB1683">
        <w:rPr>
          <w:rFonts w:hint="eastAsia"/>
          <w:snapToGrid w:val="0"/>
          <w:lang w:val="fr-FR" w:eastAsia="zh-CN"/>
        </w:rPr>
        <w:t>；</w:t>
      </w:r>
    </w:p>
    <w:p w:rsidR="002412D1" w:rsidRDefault="002412D1" w:rsidP="002412D1">
      <w:pPr>
        <w:rPr>
          <w:snapToGrid w:val="0"/>
          <w:lang w:eastAsia="zh-CN"/>
        </w:rPr>
      </w:pPr>
      <w:r>
        <w:rPr>
          <w:rFonts w:asciiTheme="minorHAnsi" w:hAnsiTheme="minorHAnsi"/>
          <w:snapToGrid w:val="0"/>
          <w:lang w:eastAsia="zh-CN"/>
        </w:rPr>
        <w:t>2</w:t>
      </w:r>
      <w:r>
        <w:rPr>
          <w:rFonts w:asciiTheme="minorHAnsi" w:hAnsiTheme="minorHAnsi"/>
          <w:snapToGrid w:val="0"/>
          <w:lang w:eastAsia="zh-CN"/>
        </w:rPr>
        <w:tab/>
      </w:r>
      <w:r w:rsidRPr="00B879DF">
        <w:rPr>
          <w:rFonts w:hint="eastAsia"/>
          <w:snapToGrid w:val="0"/>
          <w:lang w:eastAsia="zh-CN"/>
        </w:rPr>
        <w:t>鼓励</w:t>
      </w:r>
      <w:r>
        <w:rPr>
          <w:rFonts w:hint="eastAsia"/>
          <w:snapToGrid w:val="0"/>
          <w:lang w:eastAsia="zh-CN"/>
        </w:rPr>
        <w:t>各</w:t>
      </w:r>
      <w:r w:rsidRPr="00B879DF">
        <w:rPr>
          <w:rFonts w:hint="eastAsia"/>
          <w:snapToGrid w:val="0"/>
          <w:lang w:eastAsia="zh-CN"/>
        </w:rPr>
        <w:t>主管部门和由成员国授权的运营机构采取适当措施，</w:t>
      </w:r>
      <w:r>
        <w:rPr>
          <w:rFonts w:hint="eastAsia"/>
          <w:snapToGrid w:val="0"/>
          <w:lang w:eastAsia="zh-CN"/>
        </w:rPr>
        <w:t>提供可</w:t>
      </w:r>
      <w:r w:rsidRPr="00B879DF">
        <w:rPr>
          <w:rFonts w:hint="eastAsia"/>
          <w:snapToGrid w:val="0"/>
          <w:lang w:eastAsia="zh-CN"/>
        </w:rPr>
        <w:t>接受</w:t>
      </w:r>
      <w:r>
        <w:rPr>
          <w:rFonts w:hint="eastAsia"/>
          <w:snapToGrid w:val="0"/>
          <w:lang w:eastAsia="zh-CN"/>
        </w:rPr>
        <w:t>水平</w:t>
      </w:r>
      <w:r w:rsidRPr="00B879DF">
        <w:rPr>
          <w:rFonts w:hint="eastAsia"/>
          <w:snapToGrid w:val="0"/>
          <w:lang w:eastAsia="zh-CN"/>
        </w:rPr>
        <w:t>的</w:t>
      </w:r>
      <w:r w:rsidRPr="00B879DF">
        <w:rPr>
          <w:rFonts w:cs="TimesNewRoman"/>
          <w:color w:val="000000"/>
          <w:szCs w:val="24"/>
          <w:lang w:eastAsia="zh-CN"/>
        </w:rPr>
        <w:t>QoS</w:t>
      </w:r>
      <w:r w:rsidRPr="00B879DF">
        <w:rPr>
          <w:rFonts w:hint="eastAsia"/>
          <w:snapToGrid w:val="0"/>
          <w:lang w:eastAsia="zh-CN"/>
        </w:rPr>
        <w:t>和</w:t>
      </w:r>
      <w:r w:rsidRPr="00B879DF">
        <w:rPr>
          <w:rFonts w:cs="TimesNewRoman"/>
          <w:color w:val="000000"/>
          <w:szCs w:val="24"/>
          <w:lang w:eastAsia="zh-CN"/>
        </w:rPr>
        <w:t>QoE</w:t>
      </w:r>
      <w:r w:rsidRPr="00B879DF">
        <w:rPr>
          <w:rFonts w:hint="eastAsia"/>
          <w:snapToGrid w:val="0"/>
          <w:lang w:eastAsia="zh-CN"/>
        </w:rPr>
        <w:t>，</w:t>
      </w:r>
      <w:r>
        <w:rPr>
          <w:rFonts w:hint="eastAsia"/>
          <w:snapToGrid w:val="0"/>
          <w:lang w:eastAsia="zh-CN"/>
        </w:rPr>
        <w:t>在遵守国家法律的前题</w:t>
      </w:r>
      <w:r>
        <w:rPr>
          <w:snapToGrid w:val="0"/>
          <w:lang w:eastAsia="zh-CN"/>
        </w:rPr>
        <w:t>下</w:t>
      </w:r>
      <w:r>
        <w:rPr>
          <w:rFonts w:hint="eastAsia"/>
          <w:snapToGrid w:val="0"/>
          <w:lang w:eastAsia="zh-CN"/>
        </w:rPr>
        <w:t>尽可能</w:t>
      </w:r>
      <w:r w:rsidRPr="00B879DF">
        <w:rPr>
          <w:rFonts w:hint="eastAsia"/>
          <w:snapToGrid w:val="0"/>
          <w:lang w:eastAsia="zh-CN"/>
        </w:rPr>
        <w:t>确保提供国际主叫线路识别（</w:t>
      </w:r>
      <w:r w:rsidRPr="00B879DF">
        <w:rPr>
          <w:lang w:eastAsia="zh-CN"/>
        </w:rPr>
        <w:t>CLI</w:t>
      </w:r>
      <w:r w:rsidRPr="00B879DF">
        <w:rPr>
          <w:rFonts w:hint="eastAsia"/>
          <w:snapToGrid w:val="0"/>
          <w:lang w:eastAsia="zh-CN"/>
        </w:rPr>
        <w:t>）和始发地识别（</w:t>
      </w:r>
      <w:r w:rsidRPr="00B879DF">
        <w:rPr>
          <w:rFonts w:cs="TimesNewRoman"/>
          <w:color w:val="000000"/>
          <w:szCs w:val="24"/>
          <w:lang w:eastAsia="zh-CN"/>
        </w:rPr>
        <w:t>OI</w:t>
      </w:r>
      <w:r w:rsidRPr="00B879DF">
        <w:rPr>
          <w:rFonts w:hint="eastAsia"/>
          <w:snapToGrid w:val="0"/>
          <w:lang w:eastAsia="zh-CN"/>
        </w:rPr>
        <w:t>）信息，并</w:t>
      </w:r>
      <w:r>
        <w:rPr>
          <w:rFonts w:hint="eastAsia"/>
          <w:snapToGrid w:val="0"/>
          <w:lang w:eastAsia="zh-CN"/>
        </w:rPr>
        <w:t>参照</w:t>
      </w:r>
      <w:r w:rsidRPr="00B879DF">
        <w:rPr>
          <w:rFonts w:hint="eastAsia"/>
          <w:snapToGrid w:val="0"/>
          <w:lang w:eastAsia="zh-CN"/>
        </w:rPr>
        <w:t>国际电联相关建议书确保进行</w:t>
      </w:r>
      <w:r w:rsidRPr="00B879DF">
        <w:rPr>
          <w:rFonts w:hint="eastAsia"/>
          <w:snapToGrid w:val="0"/>
          <w:spacing w:val="-6"/>
          <w:lang w:eastAsia="zh-CN"/>
        </w:rPr>
        <w:t>适当收费；</w:t>
      </w:r>
    </w:p>
    <w:p w:rsidR="002412D1" w:rsidRPr="00BB1683" w:rsidRDefault="002412D1" w:rsidP="002412D1">
      <w:pPr>
        <w:rPr>
          <w:lang w:val="en-US" w:eastAsia="zh-CN"/>
        </w:rPr>
      </w:pPr>
      <w:r>
        <w:rPr>
          <w:snapToGrid w:val="0"/>
          <w:lang w:eastAsia="zh-CN"/>
        </w:rPr>
        <w:t>3</w:t>
      </w:r>
      <w:r>
        <w:rPr>
          <w:snapToGrid w:val="0"/>
          <w:lang w:eastAsia="zh-CN"/>
        </w:rPr>
        <w:tab/>
      </w:r>
      <w:r w:rsidRPr="00B879DF">
        <w:rPr>
          <w:rFonts w:hint="eastAsia"/>
          <w:snapToGrid w:val="0"/>
          <w:lang w:eastAsia="zh-CN"/>
        </w:rPr>
        <w:t>为主管</w:t>
      </w:r>
      <w:r w:rsidRPr="00B879DF">
        <w:rPr>
          <w:snapToGrid w:val="0"/>
          <w:lang w:eastAsia="zh-CN"/>
        </w:rPr>
        <w:t>部门和经</w:t>
      </w:r>
      <w:r>
        <w:rPr>
          <w:rFonts w:hint="eastAsia"/>
          <w:snapToGrid w:val="0"/>
          <w:lang w:eastAsia="zh-CN"/>
        </w:rPr>
        <w:t>成员国</w:t>
      </w:r>
      <w:r>
        <w:rPr>
          <w:snapToGrid w:val="0"/>
          <w:lang w:eastAsia="zh-CN"/>
        </w:rPr>
        <w:t>授权</w:t>
      </w:r>
      <w:r w:rsidRPr="00B879DF">
        <w:rPr>
          <w:snapToGrid w:val="0"/>
          <w:lang w:eastAsia="zh-CN"/>
        </w:rPr>
        <w:t>的运营机构</w:t>
      </w:r>
      <w:r w:rsidRPr="00B879DF">
        <w:rPr>
          <w:rFonts w:hint="eastAsia"/>
          <w:snapToGrid w:val="0"/>
          <w:lang w:eastAsia="zh-CN"/>
        </w:rPr>
        <w:t>（</w:t>
      </w:r>
      <w:r w:rsidRPr="00B879DF">
        <w:rPr>
          <w:snapToGrid w:val="0"/>
          <w:lang w:eastAsia="zh-CN"/>
        </w:rPr>
        <w:t>ROA</w:t>
      </w:r>
      <w:r w:rsidRPr="00B879DF">
        <w:rPr>
          <w:rFonts w:hint="eastAsia"/>
          <w:snapToGrid w:val="0"/>
          <w:lang w:eastAsia="zh-CN"/>
        </w:rPr>
        <w:t>）</w:t>
      </w:r>
      <w:r w:rsidRPr="00B879DF">
        <w:rPr>
          <w:snapToGrid w:val="0"/>
          <w:lang w:val="fr-FR" w:eastAsia="zh-CN"/>
        </w:rPr>
        <w:t>在</w:t>
      </w:r>
      <w:r>
        <w:rPr>
          <w:rFonts w:hint="eastAsia"/>
          <w:snapToGrid w:val="0"/>
          <w:lang w:val="fr-FR" w:eastAsia="zh-CN"/>
        </w:rPr>
        <w:t>各自</w:t>
      </w:r>
      <w:r w:rsidRPr="00B879DF">
        <w:rPr>
          <w:snapToGrid w:val="0"/>
          <w:lang w:val="fr-FR" w:eastAsia="zh-CN"/>
        </w:rPr>
        <w:t>本国法律的限制内</w:t>
      </w:r>
      <w:r w:rsidRPr="00B879DF">
        <w:rPr>
          <w:rFonts w:hint="eastAsia"/>
          <w:snapToGrid w:val="0"/>
          <w:lang w:val="fr-FR" w:eastAsia="zh-CN"/>
        </w:rPr>
        <w:t>可</w:t>
      </w:r>
      <w:r>
        <w:rPr>
          <w:rFonts w:hint="eastAsia"/>
          <w:snapToGrid w:val="0"/>
          <w:lang w:val="fr-FR" w:eastAsia="zh-CN"/>
        </w:rPr>
        <w:t>考虑</w:t>
      </w:r>
      <w:r w:rsidRPr="00B879DF">
        <w:rPr>
          <w:snapToGrid w:val="0"/>
          <w:lang w:val="fr-FR" w:eastAsia="zh-CN"/>
        </w:rPr>
        <w:t>的措施</w:t>
      </w:r>
      <w:r w:rsidRPr="00B879DF">
        <w:rPr>
          <w:rFonts w:hint="eastAsia"/>
          <w:snapToGrid w:val="0"/>
          <w:lang w:val="fr-FR" w:eastAsia="zh-CN"/>
        </w:rPr>
        <w:t>制定指导</w:t>
      </w:r>
      <w:r>
        <w:rPr>
          <w:rFonts w:hint="eastAsia"/>
          <w:snapToGrid w:val="0"/>
          <w:lang w:val="fr-FR" w:eastAsia="zh-CN"/>
        </w:rPr>
        <w:t>原则</w:t>
      </w:r>
      <w:r w:rsidRPr="00B879DF">
        <w:rPr>
          <w:snapToGrid w:val="0"/>
          <w:lang w:eastAsia="zh-CN"/>
        </w:rPr>
        <w:t>，</w:t>
      </w:r>
      <w:r w:rsidRPr="00B879DF">
        <w:rPr>
          <w:rFonts w:hint="eastAsia"/>
          <w:snapToGrid w:val="0"/>
          <w:lang w:val="fr-FR" w:eastAsia="zh-CN"/>
        </w:rPr>
        <w:t>应对迂回呼叫程序的影响</w:t>
      </w:r>
      <w:r w:rsidRPr="00B879DF">
        <w:rPr>
          <w:snapToGrid w:val="0"/>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val="fr-FR" w:eastAsia="zh-CN"/>
        </w:rPr>
      </w:pPr>
      <w:r>
        <w:rPr>
          <w:lang w:val="fr-FR" w:eastAsia="zh-CN"/>
        </w:rPr>
        <w:br w:type="page"/>
      </w:r>
    </w:p>
    <w:p w:rsidR="002412D1" w:rsidRDefault="002412D1" w:rsidP="002412D1">
      <w:pPr>
        <w:rPr>
          <w:lang w:eastAsia="zh-CN"/>
        </w:rPr>
      </w:pPr>
      <w:r>
        <w:rPr>
          <w:lang w:val="fr-FR" w:eastAsia="zh-CN"/>
        </w:rPr>
        <w:lastRenderedPageBreak/>
        <w:t>4</w:t>
      </w:r>
      <w:r>
        <w:rPr>
          <w:rFonts w:hint="eastAsia"/>
          <w:lang w:val="fr-FR" w:eastAsia="zh-CN"/>
        </w:rPr>
        <w:tab/>
      </w:r>
      <w:r w:rsidRPr="00B879DF">
        <w:rPr>
          <w:rFonts w:hint="eastAsia"/>
          <w:lang w:val="fr-FR" w:eastAsia="zh-CN"/>
        </w:rPr>
        <w:t>要求</w:t>
      </w:r>
      <w:r>
        <w:rPr>
          <w:rFonts w:hint="eastAsia"/>
          <w:lang w:val="fr-FR" w:eastAsia="zh-CN"/>
        </w:rPr>
        <w:t>适当</w:t>
      </w:r>
      <w:r w:rsidRPr="00B879DF">
        <w:rPr>
          <w:rFonts w:hint="eastAsia"/>
          <w:lang w:val="fr-FR" w:eastAsia="zh-CN"/>
        </w:rPr>
        <w:t>ITU-T</w:t>
      </w:r>
      <w:r w:rsidRPr="00B879DF">
        <w:rPr>
          <w:rFonts w:hint="eastAsia"/>
          <w:lang w:eastAsia="zh-CN"/>
        </w:rPr>
        <w:t>研究组，特别是</w:t>
      </w:r>
      <w:r w:rsidRPr="00B879DF">
        <w:rPr>
          <w:rFonts w:hint="eastAsia"/>
          <w:lang w:eastAsia="zh-CN"/>
        </w:rPr>
        <w:t>ITU-T</w:t>
      </w:r>
      <w:r w:rsidRPr="00B879DF">
        <w:rPr>
          <w:rFonts w:hint="eastAsia"/>
          <w:lang w:eastAsia="zh-CN"/>
        </w:rPr>
        <w:t>第</w:t>
      </w:r>
      <w:r w:rsidRPr="00B879DF">
        <w:rPr>
          <w:rFonts w:hint="eastAsia"/>
          <w:lang w:eastAsia="zh-CN"/>
        </w:rPr>
        <w:t>2</w:t>
      </w:r>
      <w:r w:rsidRPr="00B879DF">
        <w:rPr>
          <w:rFonts w:hint="eastAsia"/>
          <w:lang w:eastAsia="zh-CN"/>
        </w:rPr>
        <w:t>和第</w:t>
      </w:r>
      <w:r w:rsidRPr="00B879DF">
        <w:rPr>
          <w:rFonts w:hint="eastAsia"/>
          <w:lang w:eastAsia="zh-CN"/>
        </w:rPr>
        <w:t>3</w:t>
      </w:r>
      <w:r w:rsidRPr="00B879DF">
        <w:rPr>
          <w:rFonts w:hint="eastAsia"/>
          <w:lang w:eastAsia="zh-CN"/>
        </w:rPr>
        <w:t>研究组</w:t>
      </w:r>
      <w:r>
        <w:rPr>
          <w:rFonts w:hint="eastAsia"/>
          <w:lang w:eastAsia="zh-CN"/>
        </w:rPr>
        <w:t>以</w:t>
      </w:r>
      <w:r w:rsidRPr="00B879DF">
        <w:rPr>
          <w:rFonts w:hint="eastAsia"/>
          <w:lang w:eastAsia="zh-CN"/>
        </w:rPr>
        <w:t>及</w:t>
      </w:r>
      <w:r w:rsidRPr="00B879DF">
        <w:rPr>
          <w:rFonts w:hint="eastAsia"/>
          <w:lang w:eastAsia="zh-CN"/>
        </w:rPr>
        <w:t>ITU-D</w:t>
      </w:r>
      <w:r w:rsidRPr="00B879DF">
        <w:rPr>
          <w:rFonts w:hint="eastAsia"/>
          <w:lang w:eastAsia="zh-CN"/>
        </w:rPr>
        <w:t>研究组，利用成员国和部门成员的文稿，继续研究</w:t>
      </w:r>
      <w:r>
        <w:rPr>
          <w:rFonts w:hint="eastAsia"/>
          <w:lang w:eastAsia="zh-CN"/>
        </w:rPr>
        <w:t>：</w:t>
      </w:r>
    </w:p>
    <w:p w:rsidR="002412D1" w:rsidRDefault="002412D1" w:rsidP="002412D1">
      <w:pPr>
        <w:pStyle w:val="enumlev1"/>
        <w:rPr>
          <w:lang w:eastAsia="zh-CN"/>
        </w:rPr>
      </w:pPr>
      <w:r>
        <w:rPr>
          <w:lang w:eastAsia="zh-CN"/>
        </w:rPr>
        <w:t>i)</w:t>
      </w:r>
      <w:r>
        <w:rPr>
          <w:lang w:eastAsia="zh-CN"/>
        </w:rPr>
        <w:tab/>
      </w:r>
      <w:r>
        <w:rPr>
          <w:rFonts w:hint="eastAsia"/>
          <w:lang w:eastAsia="zh-CN"/>
        </w:rPr>
        <w:t>基</w:t>
      </w:r>
      <w:r>
        <w:rPr>
          <w:lang w:eastAsia="zh-CN"/>
        </w:rPr>
        <w:t>于</w:t>
      </w:r>
      <w:r w:rsidRPr="00BB1683">
        <w:rPr>
          <w:rFonts w:ascii="KaiTi" w:eastAsia="KaiTi" w:hAnsi="KaiTi" w:hint="eastAsia"/>
          <w:lang w:eastAsia="zh-CN"/>
        </w:rPr>
        <w:t>做出决议</w:t>
      </w:r>
      <w:r w:rsidRPr="00BB1683">
        <w:rPr>
          <w:rFonts w:ascii="KaiTi" w:eastAsia="KaiTi" w:hAnsi="KaiTi"/>
          <w:lang w:eastAsia="zh-CN"/>
        </w:rPr>
        <w:t>1</w:t>
      </w:r>
      <w:r w:rsidRPr="00DD6C4C">
        <w:rPr>
          <w:lang w:eastAsia="zh-CN"/>
        </w:rPr>
        <w:t>的</w:t>
      </w:r>
      <w:r>
        <w:rPr>
          <w:rFonts w:hint="eastAsia"/>
          <w:lang w:eastAsia="zh-CN"/>
        </w:rPr>
        <w:t>迂回呼叫程序以更新</w:t>
      </w:r>
      <w:r>
        <w:rPr>
          <w:rFonts w:hint="eastAsia"/>
          <w:lang w:eastAsia="zh-CN"/>
        </w:rPr>
        <w:t>ITU-T</w:t>
      </w:r>
      <w:r>
        <w:rPr>
          <w:rFonts w:hint="eastAsia"/>
          <w:lang w:eastAsia="zh-CN"/>
        </w:rPr>
        <w:t>相关建议书；</w:t>
      </w:r>
    </w:p>
    <w:p w:rsidR="002412D1" w:rsidRDefault="002412D1" w:rsidP="002412D1">
      <w:pPr>
        <w:pStyle w:val="enumlev1"/>
        <w:rPr>
          <w:lang w:eastAsia="zh-CN"/>
        </w:rPr>
      </w:pPr>
      <w:r w:rsidRPr="00D858EE">
        <w:rPr>
          <w:snapToGrid w:val="0"/>
          <w:lang w:eastAsia="zh-CN"/>
        </w:rPr>
        <w:t>ii)</w:t>
      </w:r>
      <w:r>
        <w:rPr>
          <w:lang w:eastAsia="zh-CN"/>
        </w:rPr>
        <w:tab/>
      </w:r>
      <w:r>
        <w:rPr>
          <w:rFonts w:hint="eastAsia"/>
          <w:lang w:eastAsia="zh-CN"/>
        </w:rPr>
        <w:t>研究与</w:t>
      </w:r>
      <w:r w:rsidRPr="001F0FB1">
        <w:rPr>
          <w:lang w:eastAsia="zh-CN"/>
        </w:rPr>
        <w:t>OI</w:t>
      </w:r>
      <w:r w:rsidRPr="001F0FB1">
        <w:rPr>
          <w:rFonts w:hint="eastAsia"/>
          <w:lang w:eastAsia="zh-CN"/>
        </w:rPr>
        <w:t>和</w:t>
      </w:r>
      <w:r w:rsidRPr="001F0FB1">
        <w:rPr>
          <w:lang w:eastAsia="zh-CN"/>
        </w:rPr>
        <w:t>CLI</w:t>
      </w:r>
      <w:r>
        <w:rPr>
          <w:rFonts w:hint="eastAsia"/>
          <w:lang w:eastAsia="zh-CN"/>
        </w:rPr>
        <w:t>有关的问题，同时考虑到这些研究因涉及下一代网络和网络性能退化问题而显得十分重要，</w:t>
      </w:r>
    </w:p>
    <w:p w:rsidR="002412D1" w:rsidRPr="006E348F" w:rsidRDefault="002412D1" w:rsidP="002412D1">
      <w:pPr>
        <w:pStyle w:val="Call"/>
        <w:rPr>
          <w:lang w:eastAsia="zh-CN"/>
        </w:rPr>
      </w:pPr>
      <w:r w:rsidRPr="006E348F">
        <w:rPr>
          <w:rFonts w:hint="eastAsia"/>
          <w:lang w:eastAsia="zh-CN"/>
        </w:rPr>
        <w:t>责成电信标准化局</w:t>
      </w:r>
      <w:r>
        <w:rPr>
          <w:rFonts w:hint="eastAsia"/>
          <w:lang w:eastAsia="zh-CN"/>
        </w:rPr>
        <w:t>主任</w:t>
      </w:r>
      <w:r w:rsidRPr="006E348F">
        <w:rPr>
          <w:rFonts w:hint="eastAsia"/>
          <w:lang w:eastAsia="zh-CN"/>
        </w:rPr>
        <w:t>和电信发展局主任</w:t>
      </w:r>
    </w:p>
    <w:p w:rsidR="002412D1" w:rsidRDefault="002412D1" w:rsidP="002412D1">
      <w:pPr>
        <w:rPr>
          <w:rFonts w:hAnsi="STKaiti"/>
          <w:lang w:eastAsia="zh-CN"/>
        </w:rPr>
      </w:pPr>
      <w:r>
        <w:rPr>
          <w:snapToGrid w:val="0"/>
          <w:lang w:eastAsia="zh-CN"/>
        </w:rPr>
        <w:t>1</w:t>
      </w:r>
      <w:r>
        <w:rPr>
          <w:snapToGrid w:val="0"/>
          <w:lang w:eastAsia="zh-CN"/>
        </w:rPr>
        <w:tab/>
      </w:r>
      <w:r>
        <w:rPr>
          <w:rFonts w:hint="eastAsia"/>
          <w:lang w:eastAsia="zh-CN"/>
        </w:rPr>
        <w:t>根据</w:t>
      </w:r>
      <w:r w:rsidRPr="00B879DF">
        <w:rPr>
          <w:rFonts w:hint="eastAsia"/>
          <w:lang w:eastAsia="zh-CN"/>
        </w:rPr>
        <w:t>成员国、部门成员及其他成员的文稿</w:t>
      </w:r>
      <w:r>
        <w:rPr>
          <w:rFonts w:hint="eastAsia"/>
          <w:snapToGrid w:val="0"/>
          <w:lang w:eastAsia="zh-CN"/>
        </w:rPr>
        <w:t>协作</w:t>
      </w:r>
      <w:r>
        <w:rPr>
          <w:snapToGrid w:val="0"/>
          <w:lang w:eastAsia="zh-CN"/>
        </w:rPr>
        <w:t>开展</w:t>
      </w:r>
      <w:r w:rsidRPr="00B879DF">
        <w:rPr>
          <w:rFonts w:hint="eastAsia"/>
          <w:snapToGrid w:val="0"/>
          <w:lang w:eastAsia="zh-CN"/>
        </w:rPr>
        <w:t>进一步研究</w:t>
      </w:r>
      <w:r w:rsidRPr="00B879DF">
        <w:rPr>
          <w:rFonts w:hint="eastAsia"/>
          <w:lang w:eastAsia="zh-CN"/>
        </w:rPr>
        <w:t>，</w:t>
      </w:r>
      <w:r>
        <w:rPr>
          <w:rFonts w:hint="eastAsia"/>
          <w:lang w:eastAsia="zh-CN"/>
        </w:rPr>
        <w:t>以</w:t>
      </w:r>
      <w:r w:rsidRPr="00B879DF">
        <w:rPr>
          <w:rFonts w:hint="eastAsia"/>
          <w:lang w:eastAsia="zh-CN"/>
        </w:rPr>
        <w:t>评估迂回呼叫程序对消费者、经济转型国家、发展中国家特别是最不发达国家的影响，在使用迂回呼叫程序</w:t>
      </w:r>
      <w:r>
        <w:rPr>
          <w:rFonts w:hint="eastAsia"/>
          <w:lang w:eastAsia="zh-CN"/>
        </w:rPr>
        <w:t>进行</w:t>
      </w:r>
      <w:r>
        <w:rPr>
          <w:lang w:eastAsia="zh-CN"/>
        </w:rPr>
        <w:t>主叫或被叫</w:t>
      </w:r>
      <w:r w:rsidRPr="00B879DF">
        <w:rPr>
          <w:rFonts w:hint="eastAsia"/>
          <w:lang w:eastAsia="zh-CN"/>
        </w:rPr>
        <w:t>方面促进本地电信网络与服务的良性发展；</w:t>
      </w:r>
    </w:p>
    <w:p w:rsidR="002412D1" w:rsidRDefault="002412D1" w:rsidP="002412D1">
      <w:pPr>
        <w:rPr>
          <w:snapToGrid w:val="0"/>
          <w:lang w:eastAsia="zh-CN"/>
        </w:rPr>
      </w:pPr>
      <w:r>
        <w:rPr>
          <w:snapToGrid w:val="0"/>
          <w:lang w:eastAsia="zh-CN"/>
        </w:rPr>
        <w:t>2</w:t>
      </w:r>
      <w:r>
        <w:rPr>
          <w:snapToGrid w:val="0"/>
          <w:lang w:eastAsia="zh-CN"/>
        </w:rPr>
        <w:tab/>
      </w:r>
      <w:r w:rsidRPr="00B879DF">
        <w:rPr>
          <w:rFonts w:hint="eastAsia"/>
          <w:snapToGrid w:val="0"/>
          <w:lang w:eastAsia="zh-CN"/>
        </w:rPr>
        <w:t>根据上文</w:t>
      </w:r>
      <w:r w:rsidRPr="004D373C">
        <w:rPr>
          <w:rFonts w:ascii="STKaiti" w:eastAsia="STKaiti" w:hAnsi="STKaiti" w:hint="eastAsia"/>
          <w:snapToGrid w:val="0"/>
          <w:lang w:eastAsia="zh-CN"/>
        </w:rPr>
        <w:t>做出决议</w:t>
      </w:r>
      <w:r w:rsidRPr="004D373C">
        <w:rPr>
          <w:rFonts w:asciiTheme="minorHAnsi" w:eastAsia="KaiTi" w:hAnsiTheme="minorHAnsi"/>
          <w:snapToGrid w:val="0"/>
          <w:lang w:eastAsia="zh-CN"/>
        </w:rPr>
        <w:t>1</w:t>
      </w:r>
      <w:r w:rsidRPr="00B879DF">
        <w:rPr>
          <w:rFonts w:hint="eastAsia"/>
          <w:snapToGrid w:val="0"/>
          <w:lang w:eastAsia="zh-CN"/>
        </w:rPr>
        <w:t>和</w:t>
      </w:r>
      <w:r w:rsidRPr="004D373C">
        <w:rPr>
          <w:rFonts w:ascii="STKaiti" w:eastAsia="STKaiti" w:hAnsi="STKaiti"/>
          <w:snapToGrid w:val="0"/>
          <w:lang w:eastAsia="zh-CN"/>
        </w:rPr>
        <w:t>4</w:t>
      </w:r>
      <w:r w:rsidRPr="00B879DF">
        <w:rPr>
          <w:rFonts w:hint="eastAsia"/>
          <w:snapToGrid w:val="0"/>
          <w:lang w:eastAsia="zh-CN"/>
        </w:rPr>
        <w:t>，针对迂回呼叫程序的所有方面为成员国与部门成员制定指导原则；</w:t>
      </w:r>
    </w:p>
    <w:p w:rsidR="002412D1" w:rsidRDefault="002412D1" w:rsidP="002412D1">
      <w:pPr>
        <w:rPr>
          <w:rFonts w:hAnsi="STKaiti"/>
          <w:lang w:eastAsia="zh-CN"/>
        </w:rPr>
      </w:pPr>
      <w:r w:rsidRPr="00234375">
        <w:rPr>
          <w:snapToGrid w:val="0"/>
          <w:lang w:eastAsia="zh-CN"/>
        </w:rPr>
        <w:t>3</w:t>
      </w:r>
      <w:r w:rsidRPr="00234375">
        <w:rPr>
          <w:snapToGrid w:val="0"/>
          <w:lang w:eastAsia="zh-CN"/>
        </w:rPr>
        <w:tab/>
      </w:r>
      <w:r w:rsidRPr="00B879DF">
        <w:rPr>
          <w:rFonts w:ascii="SimSun" w:hAnsi="SimSun" w:hint="eastAsia"/>
          <w:snapToGrid w:val="0"/>
          <w:lang w:eastAsia="zh-CN"/>
        </w:rPr>
        <w:t>评估</w:t>
      </w:r>
      <w:r>
        <w:rPr>
          <w:rFonts w:ascii="SimSun" w:hAnsi="SimSun" w:hint="eastAsia"/>
          <w:snapToGrid w:val="0"/>
          <w:lang w:eastAsia="zh-CN"/>
        </w:rPr>
        <w:t>拟议</w:t>
      </w:r>
      <w:r w:rsidRPr="00B879DF">
        <w:rPr>
          <w:rFonts w:ascii="SimSun" w:hAnsi="SimSun" w:hint="eastAsia"/>
          <w:snapToGrid w:val="0"/>
          <w:lang w:eastAsia="zh-CN"/>
        </w:rPr>
        <w:t>的指导原则对于迂回呼叫程序相关协商的有效性；</w:t>
      </w:r>
    </w:p>
    <w:p w:rsidR="002412D1" w:rsidRDefault="002412D1" w:rsidP="002412D1">
      <w:pPr>
        <w:rPr>
          <w:lang w:eastAsia="zh-CN"/>
        </w:rPr>
      </w:pPr>
      <w:r>
        <w:rPr>
          <w:snapToGrid w:val="0"/>
          <w:lang w:eastAsia="zh-CN"/>
        </w:rPr>
        <w:t>4</w:t>
      </w:r>
      <w:r>
        <w:rPr>
          <w:snapToGrid w:val="0"/>
          <w:lang w:eastAsia="zh-CN"/>
        </w:rPr>
        <w:tab/>
      </w:r>
      <w:r>
        <w:rPr>
          <w:rFonts w:hint="eastAsia"/>
          <w:snapToGrid w:val="0"/>
          <w:lang w:eastAsia="zh-CN"/>
        </w:rPr>
        <w:t>开展</w:t>
      </w:r>
      <w:r>
        <w:rPr>
          <w:rFonts w:hint="eastAsia"/>
          <w:lang w:eastAsia="zh-CN"/>
        </w:rPr>
        <w:t>协作，以避免在研究各种形式的迂回呼叫程序相关问题上的重叠和重复工作，</w:t>
      </w:r>
    </w:p>
    <w:p w:rsidR="002412D1" w:rsidRDefault="002412D1" w:rsidP="002412D1">
      <w:pPr>
        <w:pStyle w:val="Call"/>
        <w:rPr>
          <w:lang w:eastAsia="zh-CN"/>
        </w:rPr>
      </w:pPr>
      <w:r w:rsidRPr="00A21D9F">
        <w:rPr>
          <w:rFonts w:hint="eastAsia"/>
          <w:lang w:eastAsia="zh-CN"/>
        </w:rPr>
        <w:t>请各成员国</w:t>
      </w:r>
    </w:p>
    <w:p w:rsidR="002412D1" w:rsidRPr="00880C13" w:rsidRDefault="002412D1" w:rsidP="002412D1">
      <w:pPr>
        <w:rPr>
          <w:snapToGrid w:val="0"/>
          <w:lang w:eastAsia="zh-CN"/>
        </w:rPr>
      </w:pPr>
      <w:r w:rsidRPr="00880C13">
        <w:rPr>
          <w:snapToGrid w:val="0"/>
          <w:lang w:eastAsia="zh-CN"/>
        </w:rPr>
        <w:t>1</w:t>
      </w:r>
      <w:r w:rsidRPr="00880C13">
        <w:rPr>
          <w:snapToGrid w:val="0"/>
          <w:lang w:eastAsia="zh-CN"/>
        </w:rPr>
        <w:tab/>
      </w:r>
      <w:r w:rsidRPr="00B879DF">
        <w:rPr>
          <w:rFonts w:hint="eastAsia"/>
          <w:lang w:val="fr-FR" w:eastAsia="zh-CN"/>
        </w:rPr>
        <w:t>鼓励主管部门和由</w:t>
      </w:r>
      <w:r w:rsidRPr="00B879DF">
        <w:rPr>
          <w:lang w:val="fr-FR" w:eastAsia="zh-CN"/>
        </w:rPr>
        <w:t>成员国授权的运营机构</w:t>
      </w:r>
      <w:r w:rsidRPr="00B879DF">
        <w:rPr>
          <w:rFonts w:hint="eastAsia"/>
          <w:lang w:val="fr-FR" w:eastAsia="zh-CN"/>
        </w:rPr>
        <w:t>实施上述</w:t>
      </w:r>
      <w:r w:rsidRPr="00BB1683">
        <w:rPr>
          <w:rFonts w:ascii="KaiTi" w:eastAsia="KaiTi" w:hAnsi="KaiTi" w:hint="eastAsia"/>
          <w:iCs/>
          <w:lang w:eastAsia="zh-CN"/>
        </w:rPr>
        <w:t>考虑到</w:t>
      </w:r>
      <w:r w:rsidRPr="004D373C">
        <w:rPr>
          <w:rFonts w:asciiTheme="minorHAnsi" w:eastAsia="KaiTi" w:hAnsiTheme="minorHAnsi"/>
          <w:i/>
          <w:lang w:eastAsia="zh-CN"/>
        </w:rPr>
        <w:t>d</w:t>
      </w:r>
      <w:r w:rsidRPr="004D373C">
        <w:rPr>
          <w:rFonts w:asciiTheme="minorHAnsi" w:eastAsia="KaiTi" w:hAnsiTheme="minorHAnsi"/>
          <w:i/>
          <w:lang w:val="en-US" w:eastAsia="zh-CN"/>
        </w:rPr>
        <w:t>)</w:t>
      </w:r>
      <w:r w:rsidRPr="00B879DF">
        <w:rPr>
          <w:rFonts w:hint="eastAsia"/>
          <w:lang w:val="fr-FR" w:eastAsia="zh-CN"/>
        </w:rPr>
        <w:t>所述的</w:t>
      </w:r>
      <w:r w:rsidRPr="00A550BE">
        <w:rPr>
          <w:lang w:eastAsia="zh-CN"/>
        </w:rPr>
        <w:t>ITU-T</w:t>
      </w:r>
      <w:r w:rsidRPr="00B879DF">
        <w:rPr>
          <w:rFonts w:hint="eastAsia"/>
          <w:lang w:val="fr-FR" w:eastAsia="zh-CN"/>
        </w:rPr>
        <w:t>建议书</w:t>
      </w:r>
      <w:r w:rsidRPr="00A550BE">
        <w:rPr>
          <w:rFonts w:hint="eastAsia"/>
          <w:lang w:eastAsia="zh-CN"/>
        </w:rPr>
        <w:t>，</w:t>
      </w:r>
      <w:r w:rsidRPr="00B879DF">
        <w:rPr>
          <w:rFonts w:hint="eastAsia"/>
          <w:lang w:val="fr-FR" w:eastAsia="zh-CN"/>
        </w:rPr>
        <w:t>以限制某些情况下某些</w:t>
      </w:r>
      <w:r w:rsidRPr="00B879DF">
        <w:rPr>
          <w:lang w:val="fr-FR" w:eastAsia="zh-CN"/>
        </w:rPr>
        <w:t>形式的</w:t>
      </w:r>
      <w:r w:rsidRPr="00B879DF">
        <w:rPr>
          <w:rFonts w:hint="eastAsia"/>
          <w:lang w:val="fr-FR" w:eastAsia="zh-CN"/>
        </w:rPr>
        <w:t>迂回呼叫程序对发展中国家造成的负面影响</w:t>
      </w:r>
      <w:r w:rsidRPr="00B879DF">
        <w:rPr>
          <w:rFonts w:hint="eastAsia"/>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snapToGrid w:val="0"/>
          <w:lang w:eastAsia="zh-CN"/>
        </w:rPr>
      </w:pPr>
      <w:r>
        <w:rPr>
          <w:snapToGrid w:val="0"/>
          <w:lang w:eastAsia="zh-CN"/>
        </w:rPr>
        <w:br w:type="page"/>
      </w:r>
    </w:p>
    <w:p w:rsidR="002412D1" w:rsidRDefault="002412D1" w:rsidP="002412D1">
      <w:pPr>
        <w:rPr>
          <w:snapToGrid w:val="0"/>
          <w:lang w:eastAsia="zh-CN"/>
        </w:rPr>
      </w:pPr>
      <w:r>
        <w:rPr>
          <w:snapToGrid w:val="0"/>
          <w:lang w:eastAsia="zh-CN"/>
        </w:rPr>
        <w:lastRenderedPageBreak/>
        <w:t>2</w:t>
      </w:r>
      <w:r>
        <w:rPr>
          <w:snapToGrid w:val="0"/>
          <w:lang w:eastAsia="zh-CN"/>
        </w:rPr>
        <w:tab/>
      </w:r>
      <w:r>
        <w:rPr>
          <w:rFonts w:hint="eastAsia"/>
          <w:snapToGrid w:val="0"/>
          <w:lang w:eastAsia="zh-CN"/>
        </w:rPr>
        <w:t>那些根据其国家法律允许在其境内使用迂回呼叫程序的</w:t>
      </w:r>
      <w:r>
        <w:rPr>
          <w:snapToGrid w:val="0"/>
          <w:lang w:eastAsia="zh-CN"/>
        </w:rPr>
        <w:t>国家适当顾及那些法规</w:t>
      </w:r>
      <w:r>
        <w:rPr>
          <w:rFonts w:hint="eastAsia"/>
          <w:snapToGrid w:val="0"/>
          <w:lang w:eastAsia="zh-CN"/>
        </w:rPr>
        <w:t>不允许使用此类迂回呼叫程序的成员国授权的其它</w:t>
      </w:r>
      <w:r>
        <w:rPr>
          <w:snapToGrid w:val="0"/>
          <w:lang w:eastAsia="zh-CN"/>
        </w:rPr>
        <w:t>主管部门</w:t>
      </w:r>
      <w:r>
        <w:rPr>
          <w:rFonts w:hint="eastAsia"/>
          <w:snapToGrid w:val="0"/>
          <w:lang w:eastAsia="zh-CN"/>
        </w:rPr>
        <w:t>运营机构的决定；</w:t>
      </w:r>
    </w:p>
    <w:p w:rsidR="002412D1" w:rsidRPr="00243B5E" w:rsidRDefault="002412D1" w:rsidP="002412D1">
      <w:pPr>
        <w:rPr>
          <w:snapToGrid w:val="0"/>
          <w:lang w:eastAsia="zh-CN"/>
        </w:rPr>
      </w:pPr>
      <w:r w:rsidRPr="00BB1683">
        <w:rPr>
          <w:snapToGrid w:val="0"/>
          <w:lang w:eastAsia="zh-CN"/>
        </w:rPr>
        <w:t>3</w:t>
      </w:r>
      <w:r w:rsidRPr="00BB1683">
        <w:rPr>
          <w:snapToGrid w:val="0"/>
          <w:lang w:eastAsia="zh-CN"/>
        </w:rPr>
        <w:tab/>
      </w:r>
      <w:r w:rsidRPr="00B879DF">
        <w:rPr>
          <w:snapToGrid w:val="0"/>
          <w:lang w:eastAsia="zh-CN"/>
        </w:rPr>
        <w:t>合作解决困难，以确保国际电联成员国的本国法律和</w:t>
      </w:r>
      <w:r>
        <w:rPr>
          <w:rFonts w:hint="eastAsia"/>
          <w:snapToGrid w:val="0"/>
          <w:lang w:eastAsia="zh-CN"/>
        </w:rPr>
        <w:t>法规</w:t>
      </w:r>
      <w:r w:rsidRPr="00B879DF">
        <w:rPr>
          <w:snapToGrid w:val="0"/>
          <w:lang w:eastAsia="zh-CN"/>
        </w:rPr>
        <w:t>得到</w:t>
      </w:r>
      <w:r>
        <w:rPr>
          <w:rFonts w:hint="eastAsia"/>
          <w:snapToGrid w:val="0"/>
          <w:lang w:eastAsia="zh-CN"/>
        </w:rPr>
        <w:t>遵守</w:t>
      </w:r>
      <w:r w:rsidRPr="00B879DF">
        <w:rPr>
          <w:snapToGrid w:val="0"/>
          <w:lang w:eastAsia="zh-CN"/>
        </w:rPr>
        <w:t>；</w:t>
      </w:r>
    </w:p>
    <w:p w:rsidR="002412D1" w:rsidRPr="00243B5E" w:rsidRDefault="002412D1" w:rsidP="002412D1">
      <w:pPr>
        <w:rPr>
          <w:highlight w:val="yellow"/>
          <w:lang w:eastAsia="zh-CN"/>
        </w:rPr>
      </w:pPr>
      <w:r>
        <w:rPr>
          <w:lang w:eastAsia="zh-CN"/>
        </w:rPr>
        <w:t>4</w:t>
      </w:r>
      <w:r>
        <w:rPr>
          <w:lang w:eastAsia="zh-CN"/>
        </w:rPr>
        <w:tab/>
      </w:r>
      <w:r w:rsidRPr="00B879DF">
        <w:rPr>
          <w:rFonts w:hint="eastAsia"/>
          <w:lang w:eastAsia="zh-CN"/>
        </w:rPr>
        <w:t>为此工作做出贡献，</w:t>
      </w:r>
    </w:p>
    <w:p w:rsidR="002412D1" w:rsidRDefault="002412D1" w:rsidP="002412D1">
      <w:pPr>
        <w:pStyle w:val="Call"/>
        <w:rPr>
          <w:lang w:eastAsia="zh-CN"/>
        </w:rPr>
      </w:pPr>
      <w:r w:rsidRPr="00A21D9F">
        <w:rPr>
          <w:rFonts w:hint="eastAsia"/>
          <w:lang w:eastAsia="zh-CN"/>
        </w:rPr>
        <w:t>请部门成员</w:t>
      </w:r>
    </w:p>
    <w:p w:rsidR="002412D1" w:rsidRDefault="002412D1" w:rsidP="002412D1">
      <w:pPr>
        <w:snapToGrid w:val="0"/>
        <w:rPr>
          <w:lang w:eastAsia="zh-CN"/>
        </w:rPr>
      </w:pPr>
      <w:r>
        <w:rPr>
          <w:snapToGrid w:val="0"/>
          <w:lang w:eastAsia="zh-CN"/>
        </w:rPr>
        <w:t>1</w:t>
      </w:r>
      <w:r>
        <w:rPr>
          <w:snapToGrid w:val="0"/>
          <w:lang w:eastAsia="zh-CN"/>
        </w:rPr>
        <w:tab/>
      </w:r>
      <w:r w:rsidRPr="00023C5D">
        <w:rPr>
          <w:rFonts w:hint="eastAsia"/>
          <w:snapToGrid w:val="0"/>
          <w:lang w:eastAsia="zh-CN"/>
        </w:rPr>
        <w:t>在</w:t>
      </w:r>
      <w:r>
        <w:rPr>
          <w:rFonts w:hint="eastAsia"/>
          <w:snapToGrid w:val="0"/>
          <w:lang w:eastAsia="zh-CN"/>
        </w:rPr>
        <w:t>其</w:t>
      </w:r>
      <w:r>
        <w:rPr>
          <w:snapToGrid w:val="0"/>
          <w:lang w:eastAsia="zh-CN"/>
        </w:rPr>
        <w:t>国际</w:t>
      </w:r>
      <w:r>
        <w:rPr>
          <w:rFonts w:hint="eastAsia"/>
          <w:snapToGrid w:val="0"/>
          <w:lang w:eastAsia="zh-CN"/>
        </w:rPr>
        <w:t>运营中适当</w:t>
      </w:r>
      <w:r>
        <w:rPr>
          <w:snapToGrid w:val="0"/>
          <w:lang w:eastAsia="zh-CN"/>
        </w:rPr>
        <w:t>顾及那些其法规</w:t>
      </w:r>
      <w:r w:rsidRPr="00023C5D">
        <w:rPr>
          <w:rFonts w:hint="eastAsia"/>
          <w:snapToGrid w:val="0"/>
          <w:lang w:eastAsia="zh-CN"/>
        </w:rPr>
        <w:t>不允许使用</w:t>
      </w:r>
      <w:r>
        <w:rPr>
          <w:rFonts w:hint="eastAsia"/>
          <w:snapToGrid w:val="0"/>
          <w:lang w:eastAsia="zh-CN"/>
        </w:rPr>
        <w:t>此类</w:t>
      </w:r>
      <w:r w:rsidRPr="00023C5D">
        <w:rPr>
          <w:rFonts w:hint="eastAsia"/>
          <w:snapToGrid w:val="0"/>
          <w:lang w:eastAsia="zh-CN"/>
        </w:rPr>
        <w:t>迂回呼叫程序的</w:t>
      </w:r>
      <w:r>
        <w:rPr>
          <w:rFonts w:hint="eastAsia"/>
          <w:snapToGrid w:val="0"/>
          <w:lang w:eastAsia="zh-CN"/>
        </w:rPr>
        <w:t>其它</w:t>
      </w:r>
      <w:r w:rsidRPr="00023C5D">
        <w:rPr>
          <w:rFonts w:hint="eastAsia"/>
          <w:snapToGrid w:val="0"/>
          <w:lang w:eastAsia="zh-CN"/>
        </w:rPr>
        <w:t>主管部门的决定</w:t>
      </w:r>
      <w:r>
        <w:rPr>
          <w:rFonts w:hint="eastAsia"/>
          <w:snapToGrid w:val="0"/>
          <w:lang w:eastAsia="zh-CN"/>
        </w:rPr>
        <w:t>；</w:t>
      </w:r>
    </w:p>
    <w:p w:rsidR="002412D1" w:rsidRPr="00F850FC" w:rsidRDefault="002412D1" w:rsidP="002412D1">
      <w:pPr>
        <w:rPr>
          <w:lang w:eastAsia="zh-CN"/>
        </w:rPr>
      </w:pPr>
      <w:r>
        <w:rPr>
          <w:lang w:eastAsia="zh-CN"/>
        </w:rPr>
        <w:t>2</w:t>
      </w:r>
      <w:r>
        <w:rPr>
          <w:lang w:eastAsia="zh-CN"/>
        </w:rPr>
        <w:tab/>
      </w:r>
      <w:r>
        <w:rPr>
          <w:rFonts w:hint="eastAsia"/>
          <w:lang w:eastAsia="zh-CN"/>
        </w:rPr>
        <w:t>为此工作做出贡献。</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4A47B6" w:rsidRDefault="004A47B6"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Default="003131DE" w:rsidP="004A47B6">
      <w:pPr>
        <w:rPr>
          <w:lang w:val="fr-FR" w:eastAsia="zh-CN"/>
        </w:rPr>
      </w:pPr>
    </w:p>
    <w:p w:rsidR="003131DE" w:rsidRPr="007778B0" w:rsidRDefault="003131DE" w:rsidP="004A47B6">
      <w:pPr>
        <w:rPr>
          <w:lang w:val="fr-FR" w:eastAsia="zh-CN"/>
        </w:rPr>
      </w:pPr>
    </w:p>
    <w:p w:rsidR="004A47B6" w:rsidRPr="004A47B6" w:rsidRDefault="004A47B6" w:rsidP="002412D1">
      <w:pPr>
        <w:rPr>
          <w:lang w:val="fr-FR" w:eastAsia="zh-CN"/>
        </w:rPr>
      </w:pPr>
    </w:p>
    <w:p w:rsidR="00B4572A" w:rsidRDefault="00B4572A" w:rsidP="00145B5A">
      <w:pPr>
        <w:rPr>
          <w:lang w:val="en-US" w:eastAsia="zh-CN"/>
        </w:rPr>
      </w:pPr>
      <w:r>
        <w:rPr>
          <w:lang w:val="en-US" w:eastAsia="zh-CN"/>
        </w:rPr>
        <w:br w:type="page"/>
      </w:r>
    </w:p>
    <w:p w:rsidR="00B4572A" w:rsidRPr="00DA3650" w:rsidRDefault="00B4572A" w:rsidP="00145B5A">
      <w:pPr>
        <w:pStyle w:val="ResNo"/>
        <w:rPr>
          <w:lang w:eastAsia="zh-CN"/>
        </w:rPr>
      </w:pPr>
      <w:bookmarkStart w:id="26" w:name="_Toc413838283"/>
      <w:r w:rsidRPr="00464756">
        <w:rPr>
          <w:rStyle w:val="href"/>
          <w:rFonts w:hint="eastAsia"/>
        </w:rPr>
        <w:lastRenderedPageBreak/>
        <w:t>第</w:t>
      </w:r>
      <w:r w:rsidRPr="00464756">
        <w:rPr>
          <w:rStyle w:val="href"/>
        </w:rPr>
        <w:t xml:space="preserve"> 22</w:t>
      </w:r>
      <w:r w:rsidRPr="00464756">
        <w:rPr>
          <w:rStyle w:val="href"/>
          <w:rFonts w:hint="eastAsia"/>
        </w:rPr>
        <w:t xml:space="preserve"> </w:t>
      </w:r>
      <w:r w:rsidRPr="00464756">
        <w:rPr>
          <w:rStyle w:val="href"/>
          <w:rFonts w:hint="eastAsia"/>
        </w:rPr>
        <w:t>号决议</w:t>
      </w:r>
      <w:r w:rsidRPr="00DA3650">
        <w:rPr>
          <w:rFonts w:hint="eastAsia"/>
          <w:lang w:eastAsia="zh-CN"/>
        </w:rPr>
        <w:t>（</w:t>
      </w:r>
      <w:r w:rsidRPr="00DA3650">
        <w:rPr>
          <w:rFonts w:hint="eastAsia"/>
          <w:lang w:eastAsia="zh-CN"/>
        </w:rPr>
        <w:t>2006</w:t>
      </w:r>
      <w:r w:rsidRPr="00DA3650">
        <w:rPr>
          <w:rFonts w:hint="eastAsia"/>
          <w:lang w:eastAsia="zh-CN"/>
        </w:rPr>
        <w:t>年，安塔利亚，修订版）</w:t>
      </w:r>
      <w:bookmarkEnd w:id="26"/>
    </w:p>
    <w:p w:rsidR="00B4572A" w:rsidRPr="00B00E04" w:rsidRDefault="00B4572A" w:rsidP="00145B5A">
      <w:pPr>
        <w:pStyle w:val="Restitle"/>
        <w:rPr>
          <w:lang w:eastAsia="zh-CN"/>
        </w:rPr>
      </w:pPr>
      <w:bookmarkStart w:id="27" w:name="_Toc413838284"/>
      <w:r w:rsidRPr="00B00E04">
        <w:rPr>
          <w:rFonts w:hint="eastAsia"/>
          <w:lang w:eastAsia="zh-CN"/>
        </w:rPr>
        <w:t>提供国际电信业务所得收入的摊分</w:t>
      </w:r>
      <w:bookmarkEnd w:id="27"/>
    </w:p>
    <w:p w:rsidR="00B4572A" w:rsidRPr="00145B5A" w:rsidRDefault="00B4572A" w:rsidP="00145B5A">
      <w:pPr>
        <w:pStyle w:val="Normalaftertitle"/>
        <w:rPr>
          <w:lang w:eastAsia="zh-CN"/>
        </w:rPr>
      </w:pPr>
      <w:r w:rsidRPr="00145B5A">
        <w:rPr>
          <w:rFonts w:hint="eastAsia"/>
          <w:lang w:eastAsia="zh-CN"/>
        </w:rPr>
        <w:t>国际电信联盟全权代表大会（</w:t>
      </w:r>
      <w:r w:rsidRPr="00145B5A">
        <w:rPr>
          <w:rFonts w:hint="eastAsia"/>
          <w:lang w:eastAsia="zh-CN"/>
        </w:rPr>
        <w:t>2006</w:t>
      </w:r>
      <w:r w:rsidRPr="00145B5A">
        <w:rPr>
          <w:rFonts w:hint="eastAsia"/>
          <w:lang w:eastAsia="zh-CN"/>
        </w:rPr>
        <w:t>年，安塔利亚），</w:t>
      </w:r>
    </w:p>
    <w:p w:rsidR="00B4572A" w:rsidRPr="006E348F" w:rsidRDefault="00B4572A" w:rsidP="00145B5A">
      <w:pPr>
        <w:pStyle w:val="Call"/>
        <w:rPr>
          <w:lang w:eastAsia="zh-CN"/>
        </w:rPr>
      </w:pPr>
      <w:r w:rsidRPr="006E348F">
        <w:rPr>
          <w:rFonts w:hint="eastAsia"/>
          <w:lang w:eastAsia="zh-CN"/>
        </w:rPr>
        <w:t>考虑到</w:t>
      </w:r>
    </w:p>
    <w:p w:rsidR="00B4572A" w:rsidRDefault="00B4572A" w:rsidP="00145B5A">
      <w:pPr>
        <w:rPr>
          <w:lang w:eastAsia="zh-CN"/>
        </w:rPr>
      </w:pPr>
      <w:r w:rsidRPr="00071732">
        <w:rPr>
          <w:i/>
          <w:lang w:eastAsia="zh-CN"/>
        </w:rPr>
        <w:t>a</w:t>
      </w:r>
      <w:r>
        <w:rPr>
          <w:i/>
          <w:lang w:eastAsia="zh-CN"/>
        </w:rPr>
        <w:t>)</w:t>
      </w:r>
      <w:r>
        <w:rPr>
          <w:rFonts w:hint="eastAsia"/>
          <w:lang w:eastAsia="zh-CN"/>
        </w:rPr>
        <w:tab/>
      </w:r>
      <w:r>
        <w:rPr>
          <w:rFonts w:hint="eastAsia"/>
          <w:lang w:eastAsia="zh-CN"/>
        </w:rPr>
        <w:t>电信</w:t>
      </w:r>
      <w:r>
        <w:rPr>
          <w:rFonts w:hint="eastAsia"/>
          <w:lang w:eastAsia="zh-CN"/>
        </w:rPr>
        <w:t>/</w:t>
      </w:r>
      <w:r>
        <w:rPr>
          <w:rFonts w:hint="eastAsia"/>
          <w:lang w:eastAsia="zh-CN"/>
        </w:rPr>
        <w:t>信息通信技术（</w:t>
      </w:r>
      <w:r>
        <w:rPr>
          <w:rFonts w:hint="eastAsia"/>
          <w:lang w:eastAsia="zh-CN"/>
        </w:rPr>
        <w:t>ICT</w:t>
      </w:r>
      <w:r>
        <w:rPr>
          <w:rFonts w:hint="eastAsia"/>
          <w:lang w:eastAsia="zh-CN"/>
        </w:rPr>
        <w:t>）对各国的社会和经济发展的重要性；</w:t>
      </w:r>
    </w:p>
    <w:p w:rsidR="00B4572A" w:rsidRDefault="00B4572A" w:rsidP="00145B5A">
      <w:pPr>
        <w:rPr>
          <w:lang w:eastAsia="zh-CN"/>
        </w:rPr>
      </w:pPr>
      <w:r>
        <w:rPr>
          <w:rFonts w:hint="eastAsia"/>
          <w:i/>
          <w:lang w:eastAsia="zh-CN"/>
        </w:rPr>
        <w:t>b</w:t>
      </w:r>
      <w:r>
        <w:rPr>
          <w:i/>
          <w:lang w:eastAsia="zh-CN"/>
        </w:rPr>
        <w:t>)</w:t>
      </w:r>
      <w:r>
        <w:rPr>
          <w:rFonts w:hint="eastAsia"/>
          <w:i/>
          <w:lang w:eastAsia="zh-CN"/>
        </w:rPr>
        <w:tab/>
      </w:r>
      <w:r>
        <w:rPr>
          <w:rFonts w:hint="eastAsia"/>
          <w:lang w:eastAsia="zh-CN"/>
        </w:rPr>
        <w:t>国际电联在促进电信</w:t>
      </w:r>
      <w:r>
        <w:rPr>
          <w:rFonts w:hint="eastAsia"/>
          <w:lang w:eastAsia="zh-CN"/>
        </w:rPr>
        <w:t>/ICT</w:t>
      </w:r>
      <w:r>
        <w:rPr>
          <w:rFonts w:hint="eastAsia"/>
          <w:lang w:eastAsia="zh-CN"/>
        </w:rPr>
        <w:t>的普遍发展中一直发挥着主要领导作用；</w:t>
      </w:r>
    </w:p>
    <w:p w:rsidR="00B4572A" w:rsidRDefault="00B4572A" w:rsidP="00145B5A">
      <w:pPr>
        <w:rPr>
          <w:rFonts w:ascii="SimSun" w:hAnsi="SimSun"/>
          <w:lang w:eastAsia="zh-CN"/>
        </w:rPr>
      </w:pPr>
      <w:r w:rsidRPr="0015152C">
        <w:rPr>
          <w:i/>
          <w:iCs/>
          <w:lang w:eastAsia="zh-CN"/>
        </w:rPr>
        <w:t>c)</w:t>
      </w:r>
      <w:r>
        <w:rPr>
          <w:rFonts w:ascii="SimSun" w:hAnsi="SimSun" w:hint="eastAsia"/>
          <w:lang w:eastAsia="zh-CN"/>
        </w:rPr>
        <w:tab/>
        <w:t>在目前条件下，发达国家和发展中国家在经济增长和技术进步方面愈发失衡；</w:t>
      </w:r>
    </w:p>
    <w:p w:rsidR="00B4572A" w:rsidRDefault="00B4572A" w:rsidP="00145B5A">
      <w:pPr>
        <w:rPr>
          <w:lang w:eastAsia="zh-CN"/>
        </w:rPr>
      </w:pPr>
      <w:r w:rsidRPr="0015152C">
        <w:rPr>
          <w:i/>
          <w:iCs/>
          <w:lang w:eastAsia="zh-CN"/>
        </w:rPr>
        <w:t>d)</w:t>
      </w:r>
      <w:r>
        <w:rPr>
          <w:rFonts w:ascii="SimSun" w:hAnsi="SimSun" w:hint="eastAsia"/>
          <w:lang w:eastAsia="zh-CN"/>
        </w:rPr>
        <w:tab/>
      </w:r>
      <w:r>
        <w:rPr>
          <w:rFonts w:hint="eastAsia"/>
          <w:lang w:eastAsia="zh-CN"/>
        </w:rPr>
        <w:t>世界电信发展独立委员会在其“缺少的环节”报告中</w:t>
      </w:r>
      <w:r w:rsidRPr="009E6922">
        <w:rPr>
          <w:rFonts w:ascii="STKaiti" w:eastAsia="STKaiti" w:hAnsi="STKaiti" w:hint="eastAsia"/>
          <w:lang w:eastAsia="zh-CN"/>
        </w:rPr>
        <w:t>特别</w:t>
      </w:r>
      <w:r>
        <w:rPr>
          <w:rFonts w:hint="eastAsia"/>
          <w:lang w:eastAsia="zh-CN"/>
        </w:rPr>
        <w:t>建议，成员国应考虑从发展中国家和工业化国家之间的呼叫所得收入中拨出一小部分用于发展中国家的电信；</w:t>
      </w:r>
    </w:p>
    <w:p w:rsidR="00B4572A" w:rsidRDefault="00B4572A" w:rsidP="00145B5A">
      <w:pPr>
        <w:rPr>
          <w:lang w:eastAsia="zh-CN"/>
        </w:rPr>
      </w:pPr>
      <w:r>
        <w:rPr>
          <w:rFonts w:hint="eastAsia"/>
          <w:i/>
          <w:lang w:eastAsia="zh-CN"/>
        </w:rPr>
        <w:t>e</w:t>
      </w:r>
      <w:r>
        <w:rPr>
          <w:i/>
          <w:lang w:eastAsia="zh-CN"/>
        </w:rPr>
        <w:t>)</w:t>
      </w:r>
      <w:r>
        <w:rPr>
          <w:rFonts w:hint="eastAsia"/>
          <w:lang w:eastAsia="zh-CN"/>
        </w:rPr>
        <w:tab/>
      </w:r>
      <w:r>
        <w:rPr>
          <w:rFonts w:hint="eastAsia"/>
          <w:lang w:val="fr-FR" w:eastAsia="zh-CN"/>
        </w:rPr>
        <w:t>电信标准化部门（</w:t>
      </w:r>
      <w:r>
        <w:rPr>
          <w:rFonts w:hint="eastAsia"/>
          <w:lang w:eastAsia="zh-CN"/>
        </w:rPr>
        <w:t>ITU-T</w:t>
      </w:r>
      <w:r>
        <w:rPr>
          <w:rFonts w:hint="eastAsia"/>
          <w:lang w:eastAsia="zh-CN"/>
        </w:rPr>
        <w:t>）</w:t>
      </w:r>
      <w:r>
        <w:rPr>
          <w:rFonts w:hint="eastAsia"/>
          <w:lang w:eastAsia="zh-CN"/>
        </w:rPr>
        <w:t>D.150</w:t>
      </w:r>
      <w:r>
        <w:rPr>
          <w:rFonts w:hint="eastAsia"/>
          <w:lang w:eastAsia="zh-CN"/>
        </w:rPr>
        <w:t>建议书有关终端国之间的国际业务结算收入按</w:t>
      </w:r>
      <w:r>
        <w:rPr>
          <w:rFonts w:hint="eastAsia"/>
          <w:lang w:eastAsia="zh-CN"/>
        </w:rPr>
        <w:t>50/50</w:t>
      </w:r>
      <w:r>
        <w:rPr>
          <w:rFonts w:hint="eastAsia"/>
          <w:lang w:eastAsia="zh-CN"/>
        </w:rPr>
        <w:t>的原则摊分的规定，现已修改为以不同成本提供和运营电信业务的地方按不同比例分摊，尽管</w:t>
      </w:r>
      <w:r>
        <w:rPr>
          <w:rFonts w:hint="eastAsia"/>
          <w:lang w:eastAsia="zh-CN"/>
        </w:rPr>
        <w:t>ITU-T</w:t>
      </w:r>
      <w:r>
        <w:rPr>
          <w:rFonts w:hint="eastAsia"/>
          <w:lang w:eastAsia="zh-CN"/>
        </w:rPr>
        <w:t>尚未得到任何有关落实的情况；</w:t>
      </w:r>
    </w:p>
    <w:p w:rsidR="00B4572A" w:rsidRDefault="00B4572A" w:rsidP="00145B5A">
      <w:pPr>
        <w:rPr>
          <w:lang w:eastAsia="zh-CN"/>
        </w:rPr>
      </w:pPr>
      <w:r>
        <w:rPr>
          <w:rFonts w:hint="eastAsia"/>
          <w:i/>
          <w:lang w:eastAsia="zh-CN"/>
        </w:rPr>
        <w:t>f</w:t>
      </w:r>
      <w:r>
        <w:rPr>
          <w:i/>
          <w:lang w:eastAsia="zh-CN"/>
        </w:rPr>
        <w:t>)</w:t>
      </w:r>
      <w:r>
        <w:rPr>
          <w:rFonts w:hint="eastAsia"/>
          <w:lang w:eastAsia="zh-CN"/>
        </w:rPr>
        <w:tab/>
      </w:r>
      <w:r>
        <w:rPr>
          <w:rFonts w:hint="eastAsia"/>
          <w:lang w:eastAsia="zh-CN"/>
        </w:rPr>
        <w:t>世界电报电话行政大会通过的第</w:t>
      </w:r>
      <w:r>
        <w:rPr>
          <w:rFonts w:hint="eastAsia"/>
          <w:lang w:eastAsia="zh-CN"/>
        </w:rPr>
        <w:t>3</w:t>
      </w:r>
      <w:r>
        <w:rPr>
          <w:rFonts w:hint="eastAsia"/>
          <w:lang w:eastAsia="zh-CN"/>
        </w:rPr>
        <w:t>号决议（</w:t>
      </w:r>
      <w:r>
        <w:rPr>
          <w:rFonts w:hint="eastAsia"/>
          <w:lang w:eastAsia="zh-CN"/>
        </w:rPr>
        <w:t>1988</w:t>
      </w:r>
      <w:r>
        <w:rPr>
          <w:rFonts w:hint="eastAsia"/>
          <w:lang w:eastAsia="zh-CN"/>
        </w:rPr>
        <w:t>年，墨尔本）；</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Default="00B4572A" w:rsidP="00145B5A">
      <w:pPr>
        <w:rPr>
          <w:lang w:eastAsia="zh-CN"/>
        </w:rPr>
      </w:pPr>
      <w:r w:rsidRPr="00FF0CC1">
        <w:rPr>
          <w:rFonts w:hint="eastAsia"/>
          <w:i/>
          <w:lang w:eastAsia="zh-CN"/>
        </w:rPr>
        <w:lastRenderedPageBreak/>
        <w:t>g)</w:t>
      </w:r>
      <w:r>
        <w:rPr>
          <w:rFonts w:hint="eastAsia"/>
          <w:lang w:eastAsia="zh-CN"/>
        </w:rPr>
        <w:tab/>
      </w:r>
      <w:r>
        <w:rPr>
          <w:rFonts w:hint="eastAsia"/>
          <w:lang w:eastAsia="zh-CN"/>
        </w:rPr>
        <w:t>国际电联根据全权代表大会第</w:t>
      </w:r>
      <w:r>
        <w:rPr>
          <w:rFonts w:hint="eastAsia"/>
          <w:lang w:eastAsia="zh-CN"/>
        </w:rPr>
        <w:t>23</w:t>
      </w:r>
      <w:r>
        <w:rPr>
          <w:rFonts w:hint="eastAsia"/>
          <w:lang w:eastAsia="zh-CN"/>
        </w:rPr>
        <w:t>号决议（</w:t>
      </w:r>
      <w:r>
        <w:rPr>
          <w:rFonts w:hint="eastAsia"/>
          <w:lang w:eastAsia="zh-CN"/>
        </w:rPr>
        <w:t>1989</w:t>
      </w:r>
      <w:r>
        <w:rPr>
          <w:rFonts w:hint="eastAsia"/>
          <w:lang w:eastAsia="zh-CN"/>
        </w:rPr>
        <w:t>年，尼斯）并作为对“缺少的环节”中的建议的跟进，对发展中国家和工业化国家之间提供和运营国际电信业务的成本做了研究，并确定发展中国家提供电信业务的成本远远高于发达国家的成本，而且这种情况延续至今；</w:t>
      </w:r>
    </w:p>
    <w:p w:rsidR="00B4572A" w:rsidRDefault="00B4572A" w:rsidP="00145B5A">
      <w:pPr>
        <w:rPr>
          <w:lang w:val="fr-FR" w:eastAsia="zh-CN"/>
        </w:rPr>
      </w:pPr>
      <w:r>
        <w:rPr>
          <w:rFonts w:hint="eastAsia"/>
          <w:i/>
          <w:lang w:val="fr-FR" w:eastAsia="zh-CN"/>
        </w:rPr>
        <w:t>h</w:t>
      </w:r>
      <w:r>
        <w:rPr>
          <w:i/>
          <w:lang w:val="fr-FR" w:eastAsia="zh-CN"/>
        </w:rPr>
        <w:t>)</w:t>
      </w:r>
      <w:r>
        <w:rPr>
          <w:lang w:val="fr-FR" w:eastAsia="zh-CN"/>
        </w:rPr>
        <w:tab/>
      </w:r>
      <w:r>
        <w:rPr>
          <w:rFonts w:hint="eastAsia"/>
          <w:lang w:eastAsia="zh-CN"/>
        </w:rPr>
        <w:t>ITU</w:t>
      </w:r>
      <w:r>
        <w:rPr>
          <w:lang w:eastAsia="zh-CN"/>
        </w:rPr>
        <w:t>-</w:t>
      </w:r>
      <w:r>
        <w:rPr>
          <w:rFonts w:hint="eastAsia"/>
          <w:lang w:eastAsia="zh-CN"/>
        </w:rPr>
        <w:t>T</w:t>
      </w:r>
      <w:r>
        <w:rPr>
          <w:rFonts w:hint="eastAsia"/>
          <w:lang w:eastAsia="zh-CN"/>
        </w:rPr>
        <w:t>为完成</w:t>
      </w:r>
      <w:r>
        <w:rPr>
          <w:lang w:eastAsia="zh-CN"/>
        </w:rPr>
        <w:t>D.140</w:t>
      </w:r>
      <w:r>
        <w:rPr>
          <w:rFonts w:hint="eastAsia"/>
          <w:lang w:eastAsia="zh-CN"/>
        </w:rPr>
        <w:t>建议书开展了必要的研究工作，该建议书确定了在每种关系中以成本为基础的结算价和结算价摊分的原则，</w:t>
      </w:r>
    </w:p>
    <w:p w:rsidR="00B4572A" w:rsidRPr="006E348F" w:rsidRDefault="00B4572A" w:rsidP="00145B5A">
      <w:pPr>
        <w:pStyle w:val="Call"/>
        <w:rPr>
          <w:lang w:eastAsia="zh-CN"/>
        </w:rPr>
      </w:pPr>
      <w:r w:rsidRPr="006E348F">
        <w:rPr>
          <w:rFonts w:hint="eastAsia"/>
          <w:lang w:eastAsia="zh-CN"/>
        </w:rPr>
        <w:t>认识到</w:t>
      </w:r>
    </w:p>
    <w:p w:rsidR="00B4572A" w:rsidRDefault="00B4572A" w:rsidP="00145B5A">
      <w:pPr>
        <w:rPr>
          <w:lang w:val="fr-FR" w:eastAsia="zh-CN"/>
        </w:rPr>
      </w:pPr>
      <w:r>
        <w:rPr>
          <w:i/>
          <w:lang w:val="fr-FR" w:eastAsia="zh-CN"/>
        </w:rPr>
        <w:t>a)</w:t>
      </w:r>
      <w:r>
        <w:rPr>
          <w:lang w:val="fr-FR" w:eastAsia="zh-CN"/>
        </w:rPr>
        <w:tab/>
      </w:r>
      <w:r>
        <w:rPr>
          <w:rFonts w:hint="eastAsia"/>
          <w:lang w:eastAsia="zh-CN"/>
        </w:rPr>
        <w:t>世界上很大一部分地区社会和经济持续不发达状况不仅是影响有关国家而且也是影响整个国际社会的最严重的问题之一；</w:t>
      </w:r>
    </w:p>
    <w:p w:rsidR="00B4572A" w:rsidRDefault="00B4572A" w:rsidP="00145B5A">
      <w:pPr>
        <w:rPr>
          <w:lang w:val="fr-FR" w:eastAsia="zh-CN"/>
        </w:rPr>
      </w:pPr>
      <w:r>
        <w:rPr>
          <w:i/>
          <w:lang w:val="fr-FR" w:eastAsia="zh-CN"/>
        </w:rPr>
        <w:t>b)</w:t>
      </w:r>
      <w:r>
        <w:rPr>
          <w:lang w:val="fr-FR" w:eastAsia="zh-CN"/>
        </w:rPr>
        <w:tab/>
      </w:r>
      <w:r>
        <w:rPr>
          <w:rFonts w:hint="eastAsia"/>
          <w:lang w:eastAsia="zh-CN"/>
        </w:rPr>
        <w:t>电信</w:t>
      </w:r>
      <w:r>
        <w:rPr>
          <w:rFonts w:hint="eastAsia"/>
          <w:lang w:eastAsia="zh-CN"/>
        </w:rPr>
        <w:t>/</w:t>
      </w:r>
      <w:r>
        <w:rPr>
          <w:rFonts w:hint="eastAsia"/>
          <w:lang w:eastAsia="zh-CN"/>
        </w:rPr>
        <w:t>信息通信技术基础设施和业务的发展是社会和经济发展的先决条件；</w:t>
      </w:r>
    </w:p>
    <w:p w:rsidR="00B4572A" w:rsidRDefault="00B4572A" w:rsidP="00145B5A">
      <w:pPr>
        <w:rPr>
          <w:lang w:val="fr-FR" w:eastAsia="zh-CN"/>
        </w:rPr>
      </w:pPr>
      <w:r>
        <w:rPr>
          <w:i/>
          <w:lang w:val="fr-FR" w:eastAsia="zh-CN"/>
        </w:rPr>
        <w:t>c)</w:t>
      </w:r>
      <w:r>
        <w:rPr>
          <w:lang w:val="fr-FR" w:eastAsia="zh-CN"/>
        </w:rPr>
        <w:tab/>
      </w:r>
      <w:r>
        <w:rPr>
          <w:rFonts w:hint="eastAsia"/>
          <w:lang w:eastAsia="zh-CN"/>
        </w:rPr>
        <w:t>全球对电信设施的接入状况参差不齐，导致发达国家和发展中国家在经济发展和技术进步中的差距越来越大；</w:t>
      </w:r>
      <w:r>
        <w:rPr>
          <w:lang w:val="fr-FR" w:eastAsia="zh-CN"/>
        </w:rPr>
        <w:t xml:space="preserve"> </w:t>
      </w:r>
    </w:p>
    <w:p w:rsidR="00B4572A" w:rsidRDefault="00B4572A" w:rsidP="00145B5A">
      <w:pPr>
        <w:rPr>
          <w:lang w:val="fr-FR" w:eastAsia="zh-CN"/>
        </w:rPr>
      </w:pPr>
      <w:r>
        <w:rPr>
          <w:i/>
          <w:lang w:val="fr-FR" w:eastAsia="zh-CN"/>
        </w:rPr>
        <w:t>d)</w:t>
      </w:r>
      <w:r>
        <w:rPr>
          <w:lang w:val="fr-FR" w:eastAsia="zh-CN"/>
        </w:rPr>
        <w:tab/>
      </w:r>
      <w:r>
        <w:rPr>
          <w:rFonts w:hint="eastAsia"/>
          <w:lang w:eastAsia="zh-CN"/>
        </w:rPr>
        <w:t>目前的趋势是降低国际电信传输及交换的成本，进而降低结算价水平，尤其是降低发达国家之间的结算价水平，但全球尚未统一达到降低结算价的条件；</w:t>
      </w:r>
    </w:p>
    <w:p w:rsidR="00B4572A" w:rsidRDefault="00B4572A" w:rsidP="00145B5A">
      <w:pPr>
        <w:rPr>
          <w:lang w:eastAsia="zh-CN"/>
        </w:rPr>
      </w:pPr>
      <w:r>
        <w:rPr>
          <w:i/>
          <w:lang w:val="fr-FR" w:eastAsia="zh-CN"/>
        </w:rPr>
        <w:t>e)</w:t>
      </w:r>
      <w:r>
        <w:rPr>
          <w:lang w:val="fr-FR" w:eastAsia="zh-CN"/>
        </w:rPr>
        <w:tab/>
      </w:r>
      <w:r>
        <w:rPr>
          <w:rFonts w:hint="eastAsia"/>
          <w:lang w:eastAsia="zh-CN"/>
        </w:rPr>
        <w:t>把全世界电信网络质量和电话接入水平提高到发达国家的程度将大大有助于获得经济均衡和消除现有呼叫和成本的不平衡现象，</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BB6715" w:rsidRDefault="00B4572A" w:rsidP="00145B5A">
      <w:pPr>
        <w:pStyle w:val="Call"/>
        <w:rPr>
          <w:lang w:eastAsia="zh-CN"/>
        </w:rPr>
      </w:pPr>
      <w:r w:rsidRPr="00BB6715">
        <w:rPr>
          <w:rFonts w:hint="eastAsia"/>
          <w:lang w:eastAsia="zh-CN"/>
        </w:rPr>
        <w:lastRenderedPageBreak/>
        <w:t>忆及</w:t>
      </w:r>
    </w:p>
    <w:p w:rsidR="00B4572A" w:rsidRDefault="00B4572A" w:rsidP="00145B5A">
      <w:pPr>
        <w:rPr>
          <w:lang w:val="fr-FR" w:eastAsia="zh-CN"/>
        </w:rPr>
      </w:pPr>
      <w:r>
        <w:rPr>
          <w:i/>
          <w:lang w:val="fr-FR" w:eastAsia="zh-CN"/>
        </w:rPr>
        <w:t>a)</w:t>
      </w:r>
      <w:r>
        <w:rPr>
          <w:lang w:val="fr-FR" w:eastAsia="zh-CN"/>
        </w:rPr>
        <w:tab/>
      </w:r>
      <w:r>
        <w:rPr>
          <w:rFonts w:hint="eastAsia"/>
          <w:lang w:eastAsia="zh-CN"/>
        </w:rPr>
        <w:t>各发展大会的相关决议，特别是各大会的声明均认识到在制定发展合作项目时需要对最不发达国家的要求给予特别关注；</w:t>
      </w:r>
    </w:p>
    <w:p w:rsidR="00B4572A" w:rsidRDefault="00B4572A" w:rsidP="00145B5A">
      <w:pPr>
        <w:rPr>
          <w:lang w:val="fr-FR" w:eastAsia="zh-CN"/>
        </w:rPr>
      </w:pPr>
      <w:r>
        <w:rPr>
          <w:i/>
          <w:lang w:val="fr-FR" w:eastAsia="zh-CN"/>
        </w:rPr>
        <w:t>b)</w:t>
      </w:r>
      <w:r>
        <w:rPr>
          <w:lang w:val="fr-FR" w:eastAsia="zh-CN"/>
        </w:rPr>
        <w:tab/>
      </w:r>
      <w:r>
        <w:rPr>
          <w:rFonts w:hint="eastAsia"/>
          <w:lang w:val="fr-FR" w:eastAsia="zh-CN"/>
        </w:rPr>
        <w:t>“</w:t>
      </w:r>
      <w:r>
        <w:rPr>
          <w:rFonts w:hint="eastAsia"/>
          <w:lang w:eastAsia="zh-CN"/>
        </w:rPr>
        <w:t>缺少的环节</w:t>
      </w:r>
      <w:r>
        <w:rPr>
          <w:rFonts w:hint="eastAsia"/>
          <w:lang w:val="fr-FR" w:eastAsia="zh-CN"/>
        </w:rPr>
        <w:t>”</w:t>
      </w:r>
      <w:r>
        <w:rPr>
          <w:rFonts w:hint="eastAsia"/>
          <w:lang w:eastAsia="zh-CN"/>
        </w:rPr>
        <w:t>中建议成员国在发展中国家和工业化国家的通信业务中应考虑重新安排其国际业务结算程序</w:t>
      </w:r>
      <w:r>
        <w:rPr>
          <w:rFonts w:hint="eastAsia"/>
          <w:lang w:val="fr-FR" w:eastAsia="zh-CN"/>
        </w:rPr>
        <w:t>，</w:t>
      </w:r>
      <w:r>
        <w:rPr>
          <w:rFonts w:hint="eastAsia"/>
          <w:lang w:eastAsia="zh-CN"/>
        </w:rPr>
        <w:t>使呼叫收入的一小部分用于发展</w:t>
      </w:r>
      <w:r>
        <w:rPr>
          <w:rFonts w:hint="eastAsia"/>
          <w:lang w:val="fr-FR" w:eastAsia="zh-CN"/>
        </w:rPr>
        <w:t>；</w:t>
      </w:r>
    </w:p>
    <w:p w:rsidR="00B4572A" w:rsidRDefault="00B4572A" w:rsidP="00145B5A">
      <w:pPr>
        <w:rPr>
          <w:lang w:eastAsia="zh-CN"/>
        </w:rPr>
      </w:pPr>
      <w:r w:rsidRPr="0015152C">
        <w:rPr>
          <w:i/>
          <w:iCs/>
          <w:lang w:eastAsia="zh-CN"/>
        </w:rPr>
        <w:t>c)</w:t>
      </w:r>
      <w:r>
        <w:rPr>
          <w:rFonts w:ascii="SimSun" w:hAnsi="SimSun" w:hint="eastAsia"/>
          <w:lang w:eastAsia="zh-CN"/>
        </w:rPr>
        <w:tab/>
        <w:t>全权代表大会</w:t>
      </w:r>
      <w:r w:rsidRPr="002D106A">
        <w:rPr>
          <w:lang w:eastAsia="zh-CN"/>
        </w:rPr>
        <w:t>第</w:t>
      </w:r>
      <w:r w:rsidRPr="002D106A">
        <w:rPr>
          <w:lang w:eastAsia="zh-CN"/>
        </w:rPr>
        <w:t>3</w:t>
      </w:r>
      <w:r w:rsidRPr="002D106A">
        <w:rPr>
          <w:lang w:eastAsia="zh-CN"/>
        </w:rPr>
        <w:t>号建议（</w:t>
      </w:r>
      <w:r w:rsidRPr="002D106A">
        <w:rPr>
          <w:lang w:eastAsia="zh-CN"/>
        </w:rPr>
        <w:t>1994</w:t>
      </w:r>
      <w:r w:rsidRPr="002D106A">
        <w:rPr>
          <w:lang w:eastAsia="zh-CN"/>
        </w:rPr>
        <w:t>年，</w:t>
      </w:r>
      <w:r>
        <w:rPr>
          <w:rFonts w:ascii="SimSun" w:hAnsi="SimSun" w:hint="eastAsia"/>
          <w:lang w:eastAsia="zh-CN"/>
        </w:rPr>
        <w:t>京都）建议发达国家</w:t>
      </w:r>
      <w:r w:rsidRPr="00F533A5">
        <w:rPr>
          <w:lang w:eastAsia="zh-CN"/>
        </w:rPr>
        <w:t>考虑发展中国家围绕通信领域的业务</w:t>
      </w:r>
      <w:r>
        <w:rPr>
          <w:rFonts w:hint="eastAsia"/>
          <w:lang w:eastAsia="zh-CN"/>
        </w:rPr>
        <w:t>、商务或其它关系</w:t>
      </w:r>
      <w:r w:rsidRPr="00F533A5">
        <w:rPr>
          <w:lang w:eastAsia="zh-CN"/>
        </w:rPr>
        <w:t>提出的给予优惠</w:t>
      </w:r>
      <w:r>
        <w:rPr>
          <w:rFonts w:hint="eastAsia"/>
          <w:lang w:eastAsia="zh-CN"/>
        </w:rPr>
        <w:t>待遇的要求</w:t>
      </w:r>
      <w:r w:rsidRPr="00F533A5">
        <w:rPr>
          <w:lang w:eastAsia="zh-CN"/>
        </w:rPr>
        <w:t>，以帮助实现众所期盼的经济平衡，从而缓解世界目前的紧张局势</w:t>
      </w:r>
      <w:r>
        <w:rPr>
          <w:rFonts w:hint="eastAsia"/>
          <w:lang w:eastAsia="zh-CN"/>
        </w:rPr>
        <w:t>，</w:t>
      </w:r>
    </w:p>
    <w:p w:rsidR="00B4572A" w:rsidRPr="006E348F" w:rsidRDefault="00B4572A" w:rsidP="00145B5A">
      <w:pPr>
        <w:pStyle w:val="Call"/>
        <w:rPr>
          <w:lang w:eastAsia="zh-CN"/>
        </w:rPr>
      </w:pPr>
      <w:r w:rsidRPr="006E348F">
        <w:rPr>
          <w:rFonts w:hint="eastAsia"/>
          <w:lang w:eastAsia="zh-CN"/>
        </w:rPr>
        <w:t>注意到</w:t>
      </w:r>
    </w:p>
    <w:p w:rsidR="00B4572A" w:rsidRDefault="00B4572A" w:rsidP="00145B5A">
      <w:pPr>
        <w:rPr>
          <w:lang w:eastAsia="zh-CN"/>
        </w:rPr>
      </w:pPr>
      <w:r w:rsidRPr="002D106A">
        <w:rPr>
          <w:rFonts w:hint="eastAsia"/>
          <w:i/>
          <w:iCs/>
          <w:lang w:eastAsia="zh-CN"/>
        </w:rPr>
        <w:t>a)</w:t>
      </w:r>
      <w:r>
        <w:rPr>
          <w:rFonts w:hint="eastAsia"/>
          <w:lang w:eastAsia="zh-CN"/>
        </w:rPr>
        <w:tab/>
      </w:r>
      <w:r>
        <w:rPr>
          <w:rFonts w:hint="eastAsia"/>
          <w:lang w:eastAsia="zh-CN"/>
        </w:rPr>
        <w:t>网络以外的优惠服务概念可以应用于发展中国家和发达国家之间的国际业务量；</w:t>
      </w:r>
    </w:p>
    <w:p w:rsidR="00B4572A" w:rsidRPr="00DD29E4" w:rsidRDefault="00B4572A" w:rsidP="00145B5A">
      <w:pPr>
        <w:rPr>
          <w:lang w:val="fr-FR" w:eastAsia="zh-CN"/>
        </w:rPr>
      </w:pPr>
      <w:r w:rsidRPr="002D106A">
        <w:rPr>
          <w:rFonts w:hint="eastAsia"/>
          <w:i/>
          <w:iCs/>
          <w:lang w:eastAsia="zh-CN"/>
        </w:rPr>
        <w:t>b)</w:t>
      </w:r>
      <w:r>
        <w:rPr>
          <w:rFonts w:hint="eastAsia"/>
          <w:lang w:eastAsia="zh-CN"/>
        </w:rPr>
        <w:tab/>
        <w:t>ITU-T</w:t>
      </w:r>
      <w:r>
        <w:rPr>
          <w:rFonts w:hint="eastAsia"/>
          <w:lang w:eastAsia="zh-CN"/>
        </w:rPr>
        <w:t>报告提供了关于网络以外的优惠服务概念及其在国际业务量中的潜在应用的信息；</w:t>
      </w:r>
    </w:p>
    <w:p w:rsidR="00B4572A" w:rsidRPr="00E15949" w:rsidRDefault="00B4572A" w:rsidP="00145B5A">
      <w:pPr>
        <w:rPr>
          <w:i/>
          <w:iCs/>
          <w:lang w:val="fr-FR" w:eastAsia="zh-CN"/>
        </w:rPr>
      </w:pPr>
      <w:r w:rsidRPr="002D106A">
        <w:rPr>
          <w:rFonts w:hint="eastAsia"/>
          <w:i/>
          <w:iCs/>
          <w:lang w:val="fr-FR" w:eastAsia="zh-CN"/>
        </w:rPr>
        <w:t>c)</w:t>
      </w:r>
      <w:r>
        <w:rPr>
          <w:rFonts w:hint="eastAsia"/>
          <w:lang w:val="fr-FR" w:eastAsia="zh-CN"/>
        </w:rPr>
        <w:tab/>
      </w:r>
      <w:r>
        <w:rPr>
          <w:rFonts w:hint="eastAsia"/>
          <w:lang w:val="fr-FR" w:eastAsia="zh-CN"/>
        </w:rPr>
        <w:t>在网络以外的优惠服务概念适用的情况下，可以在满足某些特定条件之后，不以</w:t>
      </w:r>
      <w:r>
        <w:rPr>
          <w:rFonts w:hint="eastAsia"/>
          <w:lang w:val="fr-FR" w:eastAsia="zh-CN"/>
        </w:rPr>
        <w:t>50/50</w:t>
      </w:r>
      <w:r>
        <w:rPr>
          <w:rFonts w:hint="eastAsia"/>
          <w:lang w:val="fr-FR" w:eastAsia="zh-CN"/>
        </w:rPr>
        <w:t>的比例为基础摊分结算收入，而应让发达国家支付更高比例，以反映网络以外的优惠服务的价值；</w:t>
      </w:r>
    </w:p>
    <w:p w:rsidR="00B4572A" w:rsidRDefault="00B4572A" w:rsidP="00145B5A">
      <w:pPr>
        <w:rPr>
          <w:lang w:val="fr-FR" w:eastAsia="zh-CN"/>
        </w:rPr>
      </w:pPr>
      <w:r w:rsidRPr="002D106A">
        <w:rPr>
          <w:rFonts w:hint="eastAsia"/>
          <w:i/>
          <w:iCs/>
          <w:lang w:val="fr-FR" w:eastAsia="zh-CN"/>
        </w:rPr>
        <w:t>d)</w:t>
      </w:r>
      <w:r>
        <w:rPr>
          <w:rFonts w:hint="eastAsia"/>
          <w:lang w:val="fr-FR" w:eastAsia="zh-CN"/>
        </w:rPr>
        <w:tab/>
        <w:t>ITU-T</w:t>
      </w:r>
      <w:r>
        <w:rPr>
          <w:rFonts w:hint="eastAsia"/>
          <w:lang w:val="fr-FR" w:eastAsia="zh-CN"/>
        </w:rPr>
        <w:t>正在研究将网络以外的优惠服务应用于国际业务量的可行性，</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6E348F" w:rsidRDefault="00B4572A" w:rsidP="00145B5A">
      <w:pPr>
        <w:pStyle w:val="Call"/>
        <w:rPr>
          <w:lang w:eastAsia="zh-CN"/>
        </w:rPr>
      </w:pPr>
      <w:r w:rsidRPr="006E348F">
        <w:rPr>
          <w:rFonts w:hint="eastAsia"/>
          <w:lang w:eastAsia="zh-CN"/>
        </w:rPr>
        <w:lastRenderedPageBreak/>
        <w:t>做出决议，敦促电信标准化部门</w:t>
      </w:r>
    </w:p>
    <w:p w:rsidR="00B4572A" w:rsidRDefault="00B4572A" w:rsidP="00145B5A">
      <w:pPr>
        <w:rPr>
          <w:lang w:val="fr-FR" w:eastAsia="zh-CN"/>
        </w:rPr>
      </w:pPr>
      <w:r>
        <w:rPr>
          <w:lang w:val="fr-FR" w:eastAsia="zh-CN"/>
        </w:rPr>
        <w:t>1</w:t>
      </w:r>
      <w:r>
        <w:rPr>
          <w:i/>
          <w:lang w:val="fr-FR" w:eastAsia="zh-CN"/>
        </w:rPr>
        <w:tab/>
      </w:r>
      <w:r>
        <w:rPr>
          <w:rFonts w:hint="eastAsia"/>
          <w:lang w:eastAsia="zh-CN"/>
        </w:rPr>
        <w:t>加快完成有关国际固定和移动业务网络以外的优惠服务概念的研究工作；</w:t>
      </w:r>
    </w:p>
    <w:p w:rsidR="00B4572A" w:rsidRDefault="00B4572A" w:rsidP="00145B5A">
      <w:pPr>
        <w:rPr>
          <w:lang w:val="fr-FR" w:eastAsia="zh-CN"/>
        </w:rPr>
      </w:pPr>
      <w:r>
        <w:rPr>
          <w:lang w:val="fr-FR" w:eastAsia="zh-CN"/>
        </w:rPr>
        <w:t>2</w:t>
      </w:r>
      <w:r>
        <w:rPr>
          <w:i/>
          <w:lang w:val="fr-FR" w:eastAsia="zh-CN"/>
        </w:rPr>
        <w:tab/>
      </w:r>
      <w:r>
        <w:rPr>
          <w:rFonts w:hint="eastAsia"/>
          <w:lang w:eastAsia="zh-CN"/>
        </w:rPr>
        <w:t>跟进关于制定适当的固定和移动业务成本核算方法的研究工作；</w:t>
      </w:r>
    </w:p>
    <w:p w:rsidR="00B4572A" w:rsidRDefault="00B4572A" w:rsidP="00145B5A">
      <w:pPr>
        <w:rPr>
          <w:lang w:val="fr-FR" w:eastAsia="zh-CN"/>
        </w:rPr>
      </w:pPr>
      <w:r>
        <w:rPr>
          <w:lang w:val="fr-FR" w:eastAsia="zh-CN"/>
        </w:rPr>
        <w:t>3</w:t>
      </w:r>
      <w:r>
        <w:rPr>
          <w:i/>
          <w:lang w:val="fr-FR" w:eastAsia="zh-CN"/>
        </w:rPr>
        <w:tab/>
      </w:r>
      <w:r>
        <w:rPr>
          <w:rFonts w:hint="eastAsia"/>
          <w:lang w:eastAsia="zh-CN"/>
        </w:rPr>
        <w:t>考虑到发展中国家的情况和迅速变化中的国际电信环境，就有一定灵活性的过渡性安排达成共识；</w:t>
      </w:r>
    </w:p>
    <w:p w:rsidR="00B4572A" w:rsidRDefault="00B4572A" w:rsidP="00145B5A">
      <w:pPr>
        <w:rPr>
          <w:lang w:val="fr-FR" w:eastAsia="zh-CN"/>
        </w:rPr>
      </w:pPr>
      <w:r>
        <w:rPr>
          <w:lang w:val="fr-FR" w:eastAsia="zh-CN"/>
        </w:rPr>
        <w:t>4</w:t>
      </w:r>
      <w:r>
        <w:rPr>
          <w:i/>
          <w:lang w:val="fr-FR" w:eastAsia="zh-CN"/>
        </w:rPr>
        <w:tab/>
      </w:r>
      <w:r>
        <w:rPr>
          <w:rFonts w:hint="eastAsia"/>
          <w:lang w:eastAsia="zh-CN"/>
        </w:rPr>
        <w:t>优先考虑所有电信用户的利益，</w:t>
      </w:r>
    </w:p>
    <w:p w:rsidR="00B4572A" w:rsidRPr="006E348F" w:rsidRDefault="00B4572A" w:rsidP="00145B5A">
      <w:pPr>
        <w:pStyle w:val="Call"/>
        <w:rPr>
          <w:lang w:eastAsia="zh-CN"/>
        </w:rPr>
      </w:pPr>
      <w:r w:rsidRPr="006E348F">
        <w:rPr>
          <w:rFonts w:hint="eastAsia"/>
          <w:lang w:eastAsia="zh-CN"/>
        </w:rPr>
        <w:t>请成员国主管部门</w:t>
      </w:r>
    </w:p>
    <w:p w:rsidR="00B4572A" w:rsidRDefault="00B4572A" w:rsidP="00145B5A">
      <w:pPr>
        <w:rPr>
          <w:rFonts w:ascii="SimSun"/>
          <w:lang w:eastAsia="zh-CN"/>
        </w:rPr>
      </w:pPr>
      <w:r>
        <w:rPr>
          <w:rFonts w:hint="eastAsia"/>
          <w:lang w:eastAsia="zh-CN"/>
        </w:rPr>
        <w:t>1</w:t>
      </w:r>
      <w:r w:rsidRPr="00F533A5">
        <w:rPr>
          <w:lang w:eastAsia="zh-CN"/>
        </w:rPr>
        <w:tab/>
      </w:r>
      <w:r>
        <w:rPr>
          <w:rFonts w:ascii="SimSun" w:hint="eastAsia"/>
          <w:lang w:eastAsia="zh-CN"/>
        </w:rPr>
        <w:t>向总秘书处提供有关实施本决议所需的所有信息；</w:t>
      </w:r>
    </w:p>
    <w:p w:rsidR="00B4572A" w:rsidRDefault="00B4572A" w:rsidP="00145B5A">
      <w:pPr>
        <w:rPr>
          <w:lang w:eastAsia="zh-CN"/>
        </w:rPr>
      </w:pPr>
      <w:r>
        <w:rPr>
          <w:rFonts w:hint="eastAsia"/>
          <w:lang w:eastAsia="zh-CN"/>
        </w:rPr>
        <w:t>2</w:t>
      </w:r>
      <w:r>
        <w:rPr>
          <w:rFonts w:hint="eastAsia"/>
          <w:lang w:eastAsia="zh-CN"/>
        </w:rPr>
        <w:tab/>
      </w:r>
      <w:r>
        <w:rPr>
          <w:rFonts w:hint="eastAsia"/>
          <w:lang w:eastAsia="zh-CN"/>
        </w:rPr>
        <w:t>考虑到所有各方的合法利益，为</w:t>
      </w:r>
      <w:r>
        <w:rPr>
          <w:rFonts w:hint="eastAsia"/>
          <w:lang w:eastAsia="zh-CN"/>
        </w:rPr>
        <w:t>ITU-T</w:t>
      </w:r>
      <w:r>
        <w:rPr>
          <w:rFonts w:hint="eastAsia"/>
          <w:lang w:eastAsia="zh-CN"/>
        </w:rPr>
        <w:t>网络以外的优惠服务方面的工作做出贡献，以便完成规定的研究工作，</w:t>
      </w:r>
    </w:p>
    <w:p w:rsidR="00B4572A" w:rsidRPr="006E348F" w:rsidRDefault="00B4572A" w:rsidP="00145B5A">
      <w:pPr>
        <w:pStyle w:val="Call"/>
        <w:rPr>
          <w:lang w:eastAsia="zh-CN"/>
        </w:rPr>
      </w:pPr>
      <w:r w:rsidRPr="006E348F">
        <w:rPr>
          <w:rFonts w:hint="eastAsia"/>
          <w:lang w:eastAsia="zh-CN"/>
        </w:rPr>
        <w:t>责成秘书长和电信标准化局主任</w:t>
      </w:r>
    </w:p>
    <w:p w:rsidR="00B4572A" w:rsidRDefault="00B4572A" w:rsidP="00145B5A">
      <w:pPr>
        <w:ind w:firstLineChars="200" w:firstLine="560"/>
        <w:rPr>
          <w:lang w:eastAsia="zh-CN"/>
        </w:rPr>
      </w:pPr>
      <w:r>
        <w:rPr>
          <w:rFonts w:hint="eastAsia"/>
          <w:lang w:eastAsia="zh-CN"/>
        </w:rPr>
        <w:t>监督并向理事会汇报所取得的进展，</w:t>
      </w:r>
    </w:p>
    <w:p w:rsidR="00B4572A" w:rsidRPr="006E348F" w:rsidRDefault="00B4572A" w:rsidP="00145B5A">
      <w:pPr>
        <w:pStyle w:val="Call"/>
        <w:rPr>
          <w:lang w:eastAsia="zh-CN"/>
        </w:rPr>
      </w:pPr>
      <w:r w:rsidRPr="006E348F">
        <w:rPr>
          <w:rFonts w:hint="eastAsia"/>
          <w:lang w:eastAsia="zh-CN"/>
        </w:rPr>
        <w:t>责成电信标准化局主任</w:t>
      </w:r>
    </w:p>
    <w:p w:rsidR="00B4572A" w:rsidRDefault="00B4572A" w:rsidP="00145B5A">
      <w:pPr>
        <w:ind w:firstLineChars="200" w:firstLine="560"/>
        <w:rPr>
          <w:lang w:eastAsia="zh-CN"/>
        </w:rPr>
      </w:pPr>
      <w:r w:rsidRPr="00FF0CC1">
        <w:rPr>
          <w:rFonts w:hint="eastAsia"/>
          <w:lang w:eastAsia="zh-CN"/>
        </w:rPr>
        <w:t>就本决议的落实情况向理事会提交一份报告，</w:t>
      </w:r>
    </w:p>
    <w:p w:rsidR="00B4572A" w:rsidRPr="006E348F" w:rsidRDefault="00B4572A" w:rsidP="00145B5A">
      <w:pPr>
        <w:pStyle w:val="Call"/>
        <w:rPr>
          <w:lang w:eastAsia="zh-CN"/>
        </w:rPr>
      </w:pPr>
      <w:r w:rsidRPr="006E348F">
        <w:rPr>
          <w:rFonts w:hint="eastAsia"/>
          <w:lang w:eastAsia="zh-CN"/>
        </w:rPr>
        <w:t>责成理事会</w:t>
      </w:r>
    </w:p>
    <w:p w:rsidR="00B4572A" w:rsidRDefault="00B4572A" w:rsidP="00145B5A">
      <w:pPr>
        <w:rPr>
          <w:rFonts w:ascii="SimSun"/>
          <w:lang w:eastAsia="zh-CN"/>
        </w:rPr>
      </w:pPr>
      <w:r w:rsidRPr="00FF0CC1">
        <w:rPr>
          <w:lang w:eastAsia="zh-CN"/>
        </w:rPr>
        <w:t>1</w:t>
      </w:r>
      <w:r>
        <w:rPr>
          <w:rFonts w:ascii="SimSun" w:hint="eastAsia"/>
          <w:lang w:eastAsia="zh-CN"/>
        </w:rPr>
        <w:tab/>
        <w:t>审议已完成的工作成果并采取一切必要措施以帮助实现本决议的目标，</w:t>
      </w:r>
    </w:p>
    <w:p w:rsidR="00B4572A" w:rsidRDefault="00B4572A" w:rsidP="00145B5A">
      <w:pPr>
        <w:rPr>
          <w:lang w:eastAsia="zh-CN"/>
        </w:rPr>
      </w:pPr>
      <w:r w:rsidRPr="00FF0CC1">
        <w:rPr>
          <w:lang w:eastAsia="zh-CN"/>
        </w:rPr>
        <w:t>2</w:t>
      </w:r>
      <w:r w:rsidRPr="00FF0CC1">
        <w:rPr>
          <w:lang w:eastAsia="zh-CN"/>
        </w:rPr>
        <w:tab/>
      </w:r>
      <w:r>
        <w:rPr>
          <w:rFonts w:hint="eastAsia"/>
          <w:lang w:eastAsia="zh-CN"/>
        </w:rPr>
        <w:t>就本决议的进展情况向全权代表大会报告。</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p>
    <w:p w:rsidR="004A47B6" w:rsidRPr="007778B0" w:rsidRDefault="004A47B6" w:rsidP="004A47B6">
      <w:pPr>
        <w:rPr>
          <w:lang w:val="fr-FR" w:eastAsia="zh-CN"/>
        </w:rPr>
      </w:pPr>
    </w:p>
    <w:p w:rsidR="004A47B6" w:rsidRPr="004A47B6" w:rsidRDefault="004A47B6" w:rsidP="00145B5A">
      <w:pPr>
        <w:rPr>
          <w:lang w:val="fr-FR" w:eastAsia="zh-CN"/>
        </w:rPr>
      </w:pPr>
    </w:p>
    <w:p w:rsidR="00B4572A" w:rsidRDefault="00B4572A" w:rsidP="00145B5A">
      <w:pPr>
        <w:rPr>
          <w:lang w:val="en-US" w:eastAsia="zh-CN"/>
        </w:rPr>
      </w:pPr>
      <w:bookmarkStart w:id="28" w:name="_Toc422624055"/>
      <w:r>
        <w:rPr>
          <w:lang w:val="en-US" w:eastAsia="zh-CN"/>
        </w:rPr>
        <w:br w:type="page"/>
      </w:r>
    </w:p>
    <w:p w:rsidR="00B4572A" w:rsidRPr="00DA3650" w:rsidRDefault="00B4572A" w:rsidP="002412D1">
      <w:pPr>
        <w:pStyle w:val="ResNo"/>
        <w:rPr>
          <w:lang w:eastAsia="zh-CN"/>
        </w:rPr>
      </w:pPr>
      <w:bookmarkStart w:id="29" w:name="_Toc413838285"/>
      <w:bookmarkStart w:id="30" w:name="_Toc422624059"/>
      <w:bookmarkEnd w:id="28"/>
      <w:r w:rsidRPr="00464756">
        <w:rPr>
          <w:rStyle w:val="href"/>
          <w:rFonts w:hint="eastAsia"/>
        </w:rPr>
        <w:lastRenderedPageBreak/>
        <w:t>第</w:t>
      </w:r>
      <w:r w:rsidRPr="00464756">
        <w:rPr>
          <w:rStyle w:val="href"/>
          <w:rFonts w:hint="eastAsia"/>
        </w:rPr>
        <w:t xml:space="preserve"> </w:t>
      </w:r>
      <w:r w:rsidRPr="00464756">
        <w:rPr>
          <w:rStyle w:val="href"/>
        </w:rPr>
        <w:t>25</w:t>
      </w:r>
      <w:r w:rsidRPr="00464756">
        <w:rPr>
          <w:rStyle w:val="href"/>
          <w:rFonts w:hint="eastAsia"/>
        </w:rPr>
        <w:t xml:space="preserve"> </w:t>
      </w:r>
      <w:r w:rsidRPr="00464756">
        <w:rPr>
          <w:rStyle w:val="href"/>
          <w:rFonts w:hint="eastAsia"/>
        </w:rPr>
        <w:t>号决议</w:t>
      </w:r>
      <w:r w:rsidRPr="00DA3650">
        <w:rPr>
          <w:rFonts w:hint="eastAsia"/>
          <w:lang w:eastAsia="zh-CN"/>
        </w:rPr>
        <w:t>（</w:t>
      </w:r>
      <w:r w:rsidR="002412D1">
        <w:rPr>
          <w:rFonts w:hint="eastAsia"/>
          <w:lang w:eastAsia="zh-CN"/>
        </w:rPr>
        <w:t>2014</w:t>
      </w:r>
      <w:r w:rsidR="002412D1">
        <w:rPr>
          <w:rFonts w:hint="eastAsia"/>
          <w:lang w:eastAsia="zh-CN"/>
        </w:rPr>
        <w:t>年</w:t>
      </w:r>
      <w:r w:rsidR="002412D1">
        <w:rPr>
          <w:lang w:eastAsia="zh-CN"/>
        </w:rPr>
        <w:t>，釜山，</w:t>
      </w:r>
      <w:r w:rsidR="002412D1" w:rsidRPr="00DA3650">
        <w:rPr>
          <w:rFonts w:hint="eastAsia"/>
          <w:lang w:eastAsia="zh-CN"/>
        </w:rPr>
        <w:t>修订版</w:t>
      </w:r>
      <w:r w:rsidRPr="00DA3650">
        <w:rPr>
          <w:rFonts w:hint="eastAsia"/>
          <w:lang w:eastAsia="zh-CN"/>
        </w:rPr>
        <w:t>）</w:t>
      </w:r>
      <w:bookmarkEnd w:id="29"/>
    </w:p>
    <w:p w:rsidR="00B4572A" w:rsidRDefault="002412D1" w:rsidP="00145B5A">
      <w:pPr>
        <w:pStyle w:val="Restitle"/>
        <w:rPr>
          <w:lang w:eastAsia="zh-CN"/>
        </w:rPr>
      </w:pPr>
      <w:bookmarkStart w:id="31" w:name="_Toc407024750"/>
      <w:bookmarkStart w:id="32" w:name="_Toc413838286"/>
      <w:r w:rsidRPr="00F71F6D">
        <w:rPr>
          <w:rFonts w:hint="eastAsia"/>
          <w:lang w:eastAsia="zh-CN"/>
        </w:rPr>
        <w:t>加强区域代表处的作用</w:t>
      </w:r>
      <w:bookmarkEnd w:id="31"/>
      <w:bookmarkEnd w:id="32"/>
    </w:p>
    <w:p w:rsidR="002412D1" w:rsidRPr="00F71F6D" w:rsidRDefault="002412D1" w:rsidP="002412D1">
      <w:pPr>
        <w:pStyle w:val="Normalaftertitle"/>
        <w:rPr>
          <w:lang w:eastAsia="zh-CN"/>
        </w:rPr>
      </w:pPr>
      <w:bookmarkStart w:id="33" w:name="_Toc422624065"/>
      <w:bookmarkEnd w:id="30"/>
      <w:r w:rsidRPr="00F71F6D">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sidRPr="00F71F6D">
        <w:rPr>
          <w:rFonts w:hint="eastAsia"/>
          <w:lang w:eastAsia="zh-CN"/>
        </w:rPr>
        <w:t>），</w:t>
      </w:r>
    </w:p>
    <w:p w:rsidR="002412D1" w:rsidRPr="00F71F6D" w:rsidRDefault="002412D1" w:rsidP="002412D1">
      <w:pPr>
        <w:pStyle w:val="Call"/>
        <w:rPr>
          <w:lang w:eastAsia="zh-CN"/>
        </w:rPr>
      </w:pPr>
      <w:r w:rsidRPr="00D359C5">
        <w:rPr>
          <w:rFonts w:hint="eastAsia"/>
          <w:lang w:eastAsia="zh-CN"/>
        </w:rPr>
        <w:t>考虑到</w:t>
      </w:r>
    </w:p>
    <w:p w:rsidR="002412D1" w:rsidRPr="00D359C5" w:rsidRDefault="002412D1" w:rsidP="002412D1">
      <w:pPr>
        <w:rPr>
          <w:lang w:eastAsia="zh-CN"/>
        </w:rPr>
      </w:pPr>
      <w:r w:rsidRPr="00FC5B10">
        <w:rPr>
          <w:i/>
          <w:iCs/>
          <w:lang w:eastAsia="zh-CN"/>
        </w:rPr>
        <w:t>a)</w:t>
      </w:r>
      <w:r w:rsidRPr="00D359C5">
        <w:rPr>
          <w:rFonts w:asciiTheme="minorHAnsi" w:hAnsiTheme="minorHAnsi"/>
          <w:lang w:eastAsia="zh-CN"/>
        </w:rPr>
        <w:tab/>
      </w:r>
      <w:r>
        <w:rPr>
          <w:rFonts w:asciiTheme="minorHAnsi" w:hAnsiTheme="minorHAnsi" w:hint="eastAsia"/>
          <w:szCs w:val="24"/>
          <w:lang w:eastAsia="zh-CN"/>
        </w:rPr>
        <w:t>电信</w:t>
      </w:r>
      <w:r>
        <w:rPr>
          <w:rFonts w:asciiTheme="minorHAnsi" w:hAnsiTheme="minorHAnsi" w:hint="eastAsia"/>
          <w:szCs w:val="24"/>
          <w:lang w:eastAsia="zh-CN"/>
        </w:rPr>
        <w:t>/</w:t>
      </w:r>
      <w:r>
        <w:rPr>
          <w:rFonts w:asciiTheme="minorHAnsi" w:hAnsiTheme="minorHAnsi" w:hint="eastAsia"/>
          <w:szCs w:val="24"/>
          <w:lang w:eastAsia="zh-CN"/>
        </w:rPr>
        <w:t>信息通信技术（</w:t>
      </w:r>
      <w:r>
        <w:rPr>
          <w:rFonts w:asciiTheme="minorHAnsi" w:hAnsiTheme="minorHAnsi" w:hint="eastAsia"/>
          <w:szCs w:val="24"/>
          <w:lang w:eastAsia="zh-CN"/>
        </w:rPr>
        <w:t>ICT</w:t>
      </w:r>
      <w:r>
        <w:rPr>
          <w:rFonts w:asciiTheme="minorHAnsi" w:hAnsiTheme="minorHAnsi" w:hint="eastAsia"/>
          <w:szCs w:val="24"/>
          <w:lang w:eastAsia="zh-CN"/>
        </w:rPr>
        <w:t>）给人们带来的益处和在</w:t>
      </w:r>
      <w:r w:rsidRPr="00D359C5">
        <w:rPr>
          <w:rFonts w:hint="eastAsia"/>
          <w:lang w:eastAsia="zh-CN"/>
        </w:rPr>
        <w:t>发展中国家</w:t>
      </w:r>
      <w:r>
        <w:rPr>
          <w:rStyle w:val="FootnoteReference"/>
          <w:lang w:eastAsia="zh-CN"/>
        </w:rPr>
        <w:footnoteReference w:customMarkFollows="1" w:id="4"/>
        <w:t>1</w:t>
      </w:r>
      <w:r>
        <w:rPr>
          <w:rFonts w:hint="eastAsia"/>
          <w:lang w:eastAsia="zh-CN"/>
        </w:rPr>
        <w:t>推广这</w:t>
      </w:r>
      <w:r>
        <w:rPr>
          <w:lang w:eastAsia="zh-CN"/>
        </w:rPr>
        <w:t>些技术</w:t>
      </w:r>
      <w:r>
        <w:rPr>
          <w:rFonts w:hint="eastAsia"/>
          <w:lang w:eastAsia="zh-CN"/>
        </w:rPr>
        <w:t>的必要性；</w:t>
      </w:r>
    </w:p>
    <w:p w:rsidR="002412D1" w:rsidRPr="00D359C5" w:rsidRDefault="002412D1" w:rsidP="002412D1">
      <w:pPr>
        <w:rPr>
          <w:rFonts w:asciiTheme="minorHAnsi" w:hAnsiTheme="minorHAnsi"/>
          <w:lang w:eastAsia="zh-CN"/>
        </w:rPr>
      </w:pPr>
      <w:r w:rsidRPr="00FC5B10">
        <w:rPr>
          <w:i/>
          <w:iCs/>
          <w:lang w:eastAsia="zh-CN"/>
        </w:rPr>
        <w:t>b)</w:t>
      </w:r>
      <w:r w:rsidRPr="00D359C5">
        <w:rPr>
          <w:rFonts w:asciiTheme="minorHAnsi" w:hAnsiTheme="minorHAnsi"/>
          <w:lang w:eastAsia="zh-CN"/>
        </w:rPr>
        <w:tab/>
      </w:r>
      <w:r>
        <w:rPr>
          <w:rFonts w:hint="eastAsia"/>
          <w:lang w:eastAsia="zh-CN"/>
        </w:rPr>
        <w:t>发展各国和各区域的电信</w:t>
      </w:r>
      <w:r>
        <w:rPr>
          <w:rFonts w:hint="eastAsia"/>
          <w:lang w:eastAsia="zh-CN"/>
        </w:rPr>
        <w:t>/ICT</w:t>
      </w:r>
      <w:r>
        <w:rPr>
          <w:rFonts w:hint="eastAsia"/>
          <w:lang w:eastAsia="zh-CN"/>
        </w:rPr>
        <w:t>基础设施有助于缩小各国和全球的数字鸿沟；</w:t>
      </w:r>
    </w:p>
    <w:p w:rsidR="002412D1" w:rsidRDefault="002412D1" w:rsidP="002412D1">
      <w:pPr>
        <w:rPr>
          <w:lang w:eastAsia="zh-CN"/>
        </w:rPr>
      </w:pPr>
      <w:r w:rsidRPr="00FC5B10">
        <w:rPr>
          <w:i/>
          <w:iCs/>
          <w:lang w:eastAsia="zh-CN"/>
        </w:rPr>
        <w:t>c)</w:t>
      </w:r>
      <w:r w:rsidRPr="00045F34">
        <w:rPr>
          <w:rFonts w:asciiTheme="minorHAnsi" w:hAnsiTheme="minorHAnsi"/>
          <w:lang w:eastAsia="zh-CN"/>
        </w:rPr>
        <w:tab/>
      </w:r>
      <w:r>
        <w:rPr>
          <w:rFonts w:hint="eastAsia"/>
          <w:lang w:eastAsia="zh-CN"/>
        </w:rPr>
        <w:t>国际电联成员国做出的有关促进以可承受的价格获取电信</w:t>
      </w:r>
      <w:r>
        <w:rPr>
          <w:rFonts w:hint="eastAsia"/>
          <w:lang w:eastAsia="zh-CN"/>
        </w:rPr>
        <w:t>/ICT</w:t>
      </w:r>
      <w:r>
        <w:rPr>
          <w:rFonts w:hint="eastAsia"/>
          <w:lang w:eastAsia="zh-CN"/>
        </w:rPr>
        <w:t>，并特别关注最弱势群体的承诺，</w:t>
      </w:r>
    </w:p>
    <w:p w:rsidR="002412D1" w:rsidRDefault="002412D1" w:rsidP="002412D1">
      <w:pPr>
        <w:pStyle w:val="Call"/>
        <w:rPr>
          <w:lang w:eastAsia="zh-CN"/>
        </w:rPr>
      </w:pPr>
      <w:r>
        <w:rPr>
          <w:rFonts w:hint="eastAsia"/>
          <w:lang w:eastAsia="zh-CN"/>
        </w:rPr>
        <w:t>铭记</w:t>
      </w:r>
    </w:p>
    <w:p w:rsidR="002412D1" w:rsidRPr="00817482" w:rsidRDefault="002412D1" w:rsidP="002412D1">
      <w:pPr>
        <w:rPr>
          <w:lang w:eastAsia="zh-CN"/>
        </w:rPr>
      </w:pPr>
      <w:r>
        <w:rPr>
          <w:i/>
          <w:iCs/>
          <w:lang w:eastAsia="zh-CN"/>
        </w:rPr>
        <w:t>a</w:t>
      </w:r>
      <w:r w:rsidRPr="00FC5B10">
        <w:rPr>
          <w:i/>
          <w:iCs/>
          <w:lang w:eastAsia="zh-CN"/>
        </w:rPr>
        <w:t>)</w:t>
      </w:r>
      <w:r w:rsidRPr="00817482">
        <w:rPr>
          <w:lang w:eastAsia="zh-CN"/>
        </w:rPr>
        <w:tab/>
      </w:r>
      <w:r w:rsidRPr="00B41303">
        <w:rPr>
          <w:rFonts w:ascii="SimSun" w:hAnsi="SimSun" w:cs="SimSun" w:hint="eastAsia"/>
          <w:spacing w:val="-4"/>
          <w:szCs w:val="24"/>
          <w:lang w:eastAsia="zh-CN"/>
        </w:rPr>
        <w:t>有关缩小发达国家和发展中国家之间标准化工作差距的本届大会第</w:t>
      </w:r>
      <w:r w:rsidRPr="00B41303">
        <w:rPr>
          <w:rFonts w:hint="eastAsia"/>
          <w:spacing w:val="-4"/>
          <w:lang w:eastAsia="zh-CN"/>
        </w:rPr>
        <w:t>123</w:t>
      </w:r>
      <w:r w:rsidRPr="00B41303">
        <w:rPr>
          <w:rFonts w:ascii="SimSun" w:hAnsi="SimSun" w:cs="SimSun" w:hint="eastAsia"/>
          <w:spacing w:val="-4"/>
          <w:szCs w:val="24"/>
          <w:lang w:eastAsia="zh-CN"/>
        </w:rPr>
        <w:t>号决议（</w:t>
      </w:r>
      <w:r w:rsidRPr="00B41303">
        <w:rPr>
          <w:rFonts w:hint="eastAsia"/>
          <w:spacing w:val="-4"/>
          <w:lang w:eastAsia="zh-CN"/>
        </w:rPr>
        <w:t>2014</w:t>
      </w:r>
      <w:r w:rsidRPr="007F2F3A">
        <w:rPr>
          <w:rFonts w:hint="eastAsia"/>
          <w:lang w:eastAsia="zh-CN"/>
        </w:rPr>
        <w:t>年</w:t>
      </w:r>
      <w:r w:rsidRPr="007F2F3A">
        <w:rPr>
          <w:lang w:eastAsia="zh-CN"/>
        </w:rPr>
        <w:t>，釜山，</w:t>
      </w:r>
      <w:r w:rsidRPr="007F2F3A">
        <w:rPr>
          <w:rFonts w:hint="eastAsia"/>
          <w:lang w:eastAsia="zh-CN"/>
        </w:rPr>
        <w:t>修订版）；</w:t>
      </w:r>
    </w:p>
    <w:p w:rsidR="002412D1" w:rsidRPr="00817482" w:rsidRDefault="002412D1" w:rsidP="002412D1">
      <w:pPr>
        <w:rPr>
          <w:lang w:eastAsia="zh-CN"/>
        </w:rPr>
      </w:pPr>
      <w:r w:rsidRPr="00E332D4">
        <w:rPr>
          <w:i/>
          <w:iCs/>
          <w:lang w:eastAsia="zh-CN"/>
        </w:rPr>
        <w:t>b)</w:t>
      </w:r>
      <w:r w:rsidRPr="00817482">
        <w:rPr>
          <w:lang w:eastAsia="zh-CN"/>
        </w:rPr>
        <w:tab/>
      </w:r>
      <w:r w:rsidRPr="00500EFB">
        <w:rPr>
          <w:rFonts w:hint="eastAsia"/>
          <w:lang w:eastAsia="zh-CN"/>
        </w:rPr>
        <w:t>有关加强发展中国家对国际电联活动参与的世界电信发展大会</w:t>
      </w:r>
      <w:r>
        <w:rPr>
          <w:rFonts w:hint="eastAsia"/>
          <w:lang w:eastAsia="zh-CN"/>
        </w:rPr>
        <w:t>（</w:t>
      </w:r>
      <w:r>
        <w:rPr>
          <w:lang w:eastAsia="zh-CN"/>
        </w:rPr>
        <w:t>WTDC</w:t>
      </w:r>
      <w:r>
        <w:rPr>
          <w:lang w:eastAsia="zh-CN"/>
        </w:rPr>
        <w:t>）</w:t>
      </w:r>
      <w:r w:rsidRPr="00500EFB">
        <w:rPr>
          <w:rFonts w:hint="eastAsia"/>
          <w:lang w:eastAsia="zh-CN"/>
        </w:rPr>
        <w:t>第</w:t>
      </w:r>
      <w:r w:rsidRPr="00817482">
        <w:rPr>
          <w:rFonts w:hint="eastAsia"/>
          <w:lang w:eastAsia="zh-CN"/>
        </w:rPr>
        <w:t>5</w:t>
      </w:r>
      <w:r w:rsidRPr="00500EFB">
        <w:rPr>
          <w:rFonts w:hint="eastAsia"/>
          <w:lang w:eastAsia="zh-CN"/>
        </w:rPr>
        <w:t>号决议（</w:t>
      </w:r>
      <w:r>
        <w:rPr>
          <w:rFonts w:hint="eastAsia"/>
          <w:lang w:eastAsia="zh-CN"/>
        </w:rPr>
        <w:t>201</w:t>
      </w:r>
      <w:r w:rsidRPr="007F2F3A">
        <w:rPr>
          <w:rFonts w:hint="eastAsia"/>
          <w:lang w:eastAsia="zh-CN"/>
        </w:rPr>
        <w:t>4</w:t>
      </w:r>
      <w:r>
        <w:rPr>
          <w:rFonts w:hint="eastAsia"/>
          <w:lang w:eastAsia="zh-CN"/>
        </w:rPr>
        <w:t>年</w:t>
      </w:r>
      <w:r>
        <w:rPr>
          <w:lang w:eastAsia="zh-CN"/>
        </w:rPr>
        <w:t>，迪拜，</w:t>
      </w:r>
      <w:r w:rsidRPr="00500EFB">
        <w:rPr>
          <w:rFonts w:hint="eastAsia"/>
          <w:lang w:eastAsia="zh-CN"/>
        </w:rPr>
        <w:t>修订版）；</w:t>
      </w:r>
    </w:p>
    <w:p w:rsidR="002412D1" w:rsidRDefault="002412D1" w:rsidP="002412D1">
      <w:pPr>
        <w:rPr>
          <w:rFonts w:ascii="SimSun" w:hAnsi="SimSun" w:cs="SimSun"/>
          <w:szCs w:val="24"/>
          <w:lang w:eastAsia="zh-CN"/>
        </w:rPr>
      </w:pPr>
      <w:r>
        <w:rPr>
          <w:i/>
          <w:iCs/>
          <w:lang w:eastAsia="zh-CN"/>
        </w:rPr>
        <w:t>c</w:t>
      </w:r>
      <w:r w:rsidRPr="00FC5B10">
        <w:rPr>
          <w:rFonts w:hint="eastAsia"/>
          <w:i/>
          <w:iCs/>
          <w:lang w:eastAsia="zh-CN"/>
        </w:rPr>
        <w:t>)</w:t>
      </w:r>
      <w:r w:rsidRPr="00817482">
        <w:rPr>
          <w:lang w:eastAsia="zh-CN"/>
        </w:rPr>
        <w:tab/>
      </w:r>
      <w:r w:rsidRPr="00935CB4">
        <w:rPr>
          <w:rFonts w:ascii="SimSun" w:hAnsi="SimSun" w:cs="SimSun" w:hint="eastAsia"/>
          <w:szCs w:val="24"/>
          <w:lang w:eastAsia="zh-CN"/>
        </w:rPr>
        <w:t>有关在无线电通信研究组工作中加强区域代表处作用的</w:t>
      </w:r>
      <w:r>
        <w:rPr>
          <w:rFonts w:asciiTheme="minorEastAsia" w:eastAsiaTheme="minorEastAsia" w:hAnsiTheme="minorEastAsia" w:cs="SimSun" w:hint="eastAsia"/>
          <w:szCs w:val="24"/>
          <w:lang w:eastAsia="zh-CN"/>
        </w:rPr>
        <w:t>无线电通信全会</w:t>
      </w:r>
      <w:r w:rsidRPr="00E61858">
        <w:rPr>
          <w:rFonts w:asciiTheme="minorHAnsi" w:eastAsiaTheme="minorEastAsia" w:hAnsiTheme="minorHAnsi" w:cs="SimSun"/>
          <w:szCs w:val="24"/>
          <w:lang w:eastAsia="zh-CN"/>
        </w:rPr>
        <w:t>ITU-R</w:t>
      </w:r>
      <w:r w:rsidRPr="00935CB4">
        <w:rPr>
          <w:rFonts w:ascii="SimSun" w:hAnsi="SimSun" w:cs="SimSun" w:hint="eastAsia"/>
          <w:szCs w:val="24"/>
          <w:lang w:eastAsia="zh-CN"/>
        </w:rPr>
        <w:t>第</w:t>
      </w:r>
      <w:r w:rsidRPr="00817482">
        <w:rPr>
          <w:rFonts w:hint="eastAsia"/>
          <w:lang w:eastAsia="zh-CN"/>
        </w:rPr>
        <w:t>48</w:t>
      </w:r>
      <w:r w:rsidRPr="00935CB4">
        <w:rPr>
          <w:rFonts w:ascii="SimSun" w:hAnsi="SimSun" w:cs="SimSun" w:hint="eastAsia"/>
          <w:szCs w:val="24"/>
          <w:lang w:eastAsia="zh-CN"/>
        </w:rPr>
        <w:t>号决议（</w:t>
      </w:r>
      <w:r>
        <w:rPr>
          <w:lang w:eastAsia="zh-CN"/>
        </w:rPr>
        <w:t>2012</w:t>
      </w:r>
      <w:r>
        <w:rPr>
          <w:rFonts w:hint="eastAsia"/>
          <w:lang w:eastAsia="zh-CN"/>
        </w:rPr>
        <w:t>年</w:t>
      </w:r>
      <w:r>
        <w:rPr>
          <w:lang w:eastAsia="zh-CN"/>
        </w:rPr>
        <w:t>，日内瓦，修订版</w:t>
      </w:r>
      <w:r w:rsidRPr="00935CB4">
        <w:rPr>
          <w:rFonts w:ascii="SimSun" w:hAnsi="SimSun" w:cs="SimSun" w:hint="eastAsia"/>
          <w:szCs w:val="24"/>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412D1" w:rsidRPr="00935CB4" w:rsidRDefault="002412D1" w:rsidP="002412D1">
      <w:pPr>
        <w:rPr>
          <w:rFonts w:asciiTheme="minorEastAsia" w:hAnsiTheme="minorEastAsia"/>
          <w:szCs w:val="24"/>
          <w:lang w:eastAsia="zh-CN"/>
        </w:rPr>
      </w:pPr>
      <w:r>
        <w:rPr>
          <w:i/>
          <w:iCs/>
          <w:lang w:eastAsia="zh-CN"/>
        </w:rPr>
        <w:lastRenderedPageBreak/>
        <w:t>d</w:t>
      </w:r>
      <w:r w:rsidRPr="00FC5B10">
        <w:rPr>
          <w:i/>
          <w:iCs/>
          <w:lang w:eastAsia="zh-CN"/>
        </w:rPr>
        <w:t>)</w:t>
      </w:r>
      <w:r w:rsidRPr="00817482">
        <w:rPr>
          <w:lang w:eastAsia="zh-CN"/>
        </w:rPr>
        <w:tab/>
      </w:r>
      <w:r w:rsidRPr="00FC5B10">
        <w:rPr>
          <w:rFonts w:hint="eastAsia"/>
          <w:lang w:eastAsia="zh-CN"/>
        </w:rPr>
        <w:t>有关缩小发达国家和发展中国家之间标准化工作差距的世界电信标准化全会</w:t>
      </w:r>
      <w:r>
        <w:rPr>
          <w:rFonts w:hint="eastAsia"/>
          <w:lang w:eastAsia="zh-CN"/>
        </w:rPr>
        <w:t>（</w:t>
      </w:r>
      <w:r>
        <w:rPr>
          <w:lang w:eastAsia="zh-CN"/>
        </w:rPr>
        <w:t>WTSA</w:t>
      </w:r>
      <w:r>
        <w:rPr>
          <w:lang w:eastAsia="zh-CN"/>
        </w:rPr>
        <w:t>）</w:t>
      </w:r>
      <w:r w:rsidRPr="00FC5B10">
        <w:rPr>
          <w:rFonts w:hint="eastAsia"/>
          <w:lang w:eastAsia="zh-CN"/>
        </w:rPr>
        <w:t>第</w:t>
      </w:r>
      <w:r w:rsidRPr="00817482">
        <w:rPr>
          <w:rFonts w:hint="eastAsia"/>
          <w:lang w:eastAsia="zh-CN"/>
        </w:rPr>
        <w:t>44</w:t>
      </w:r>
      <w:r w:rsidRPr="00FC5B10">
        <w:rPr>
          <w:rFonts w:hint="eastAsia"/>
          <w:lang w:eastAsia="zh-CN"/>
        </w:rPr>
        <w:t>号决议（</w:t>
      </w:r>
      <w:r>
        <w:rPr>
          <w:rFonts w:hint="eastAsia"/>
          <w:lang w:eastAsia="zh-CN"/>
        </w:rPr>
        <w:t>2012</w:t>
      </w:r>
      <w:r>
        <w:rPr>
          <w:rFonts w:hint="eastAsia"/>
          <w:lang w:eastAsia="zh-CN"/>
        </w:rPr>
        <w:t>年</w:t>
      </w:r>
      <w:r>
        <w:rPr>
          <w:lang w:eastAsia="zh-CN"/>
        </w:rPr>
        <w:t>，迪拜，</w:t>
      </w:r>
      <w:r w:rsidRPr="00FC5B10">
        <w:rPr>
          <w:rFonts w:hint="eastAsia"/>
          <w:lang w:eastAsia="zh-CN"/>
        </w:rPr>
        <w:t>修订版）；</w:t>
      </w:r>
    </w:p>
    <w:p w:rsidR="002412D1" w:rsidRDefault="002412D1" w:rsidP="002412D1">
      <w:pPr>
        <w:rPr>
          <w:lang w:eastAsia="zh-CN"/>
        </w:rPr>
      </w:pPr>
      <w:r>
        <w:rPr>
          <w:i/>
          <w:iCs/>
          <w:lang w:eastAsia="zh-CN"/>
        </w:rPr>
        <w:t>e</w:t>
      </w:r>
      <w:r w:rsidRPr="00FC5B10">
        <w:rPr>
          <w:i/>
          <w:iCs/>
          <w:lang w:eastAsia="zh-CN"/>
        </w:rPr>
        <w:t>)</w:t>
      </w:r>
      <w:r w:rsidRPr="00284B41">
        <w:rPr>
          <w:lang w:eastAsia="zh-CN"/>
        </w:rPr>
        <w:tab/>
      </w:r>
      <w:r w:rsidRPr="00FC5B10">
        <w:rPr>
          <w:rFonts w:hint="eastAsia"/>
          <w:lang w:eastAsia="zh-CN"/>
        </w:rPr>
        <w:t>有关加强国际电联无线电通信部门（</w:t>
      </w:r>
      <w:r w:rsidRPr="00284B41">
        <w:rPr>
          <w:lang w:eastAsia="zh-CN"/>
        </w:rPr>
        <w:t>ITU</w:t>
      </w:r>
      <w:r w:rsidRPr="00284B41">
        <w:rPr>
          <w:rFonts w:hint="eastAsia"/>
          <w:lang w:eastAsia="zh-CN"/>
        </w:rPr>
        <w:t>-R</w:t>
      </w:r>
      <w:r>
        <w:rPr>
          <w:rFonts w:hint="eastAsia"/>
          <w:lang w:eastAsia="zh-CN"/>
        </w:rPr>
        <w:t>）</w:t>
      </w:r>
      <w:r w:rsidRPr="00FC5B10">
        <w:rPr>
          <w:rFonts w:hint="eastAsia"/>
          <w:lang w:eastAsia="zh-CN"/>
        </w:rPr>
        <w:t>、国际电联电信标准化部门（</w:t>
      </w:r>
      <w:r w:rsidRPr="00284B41">
        <w:rPr>
          <w:rFonts w:hint="eastAsia"/>
          <w:lang w:eastAsia="zh-CN"/>
        </w:rPr>
        <w:t>ITU-T</w:t>
      </w:r>
      <w:r>
        <w:rPr>
          <w:rFonts w:hint="eastAsia"/>
          <w:lang w:eastAsia="zh-CN"/>
        </w:rPr>
        <w:t>）</w:t>
      </w:r>
      <w:r w:rsidRPr="00D223C6">
        <w:rPr>
          <w:rFonts w:hint="eastAsia"/>
          <w:spacing w:val="-2"/>
          <w:lang w:eastAsia="zh-CN"/>
        </w:rPr>
        <w:t>和国际电联电信发展部门（</w:t>
      </w:r>
      <w:r w:rsidRPr="00D223C6">
        <w:rPr>
          <w:rFonts w:hint="eastAsia"/>
          <w:spacing w:val="-2"/>
          <w:lang w:eastAsia="zh-CN"/>
        </w:rPr>
        <w:t>ITU-D</w:t>
      </w:r>
      <w:r w:rsidRPr="00D223C6">
        <w:rPr>
          <w:rFonts w:hint="eastAsia"/>
          <w:spacing w:val="-2"/>
          <w:lang w:eastAsia="zh-CN"/>
        </w:rPr>
        <w:t>）就共同关心问题开展协调和合作的</w:t>
      </w:r>
      <w:r w:rsidRPr="00D223C6">
        <w:rPr>
          <w:rFonts w:hint="eastAsia"/>
          <w:spacing w:val="-2"/>
          <w:lang w:eastAsia="zh-CN"/>
        </w:rPr>
        <w:t>WTSA</w:t>
      </w:r>
      <w:r w:rsidRPr="00D223C6">
        <w:rPr>
          <w:spacing w:val="-2"/>
          <w:lang w:eastAsia="zh-CN"/>
        </w:rPr>
        <w:t>第</w:t>
      </w:r>
      <w:r w:rsidRPr="00D223C6">
        <w:rPr>
          <w:spacing w:val="-2"/>
          <w:lang w:eastAsia="zh-CN"/>
        </w:rPr>
        <w:t>57</w:t>
      </w:r>
      <w:r w:rsidRPr="00D223C6">
        <w:rPr>
          <w:spacing w:val="-2"/>
          <w:lang w:eastAsia="zh-CN"/>
        </w:rPr>
        <w:t>号决议（</w:t>
      </w:r>
      <w:r w:rsidRPr="00D223C6">
        <w:rPr>
          <w:rFonts w:hint="eastAsia"/>
          <w:spacing w:val="-2"/>
          <w:lang w:eastAsia="zh-CN"/>
        </w:rPr>
        <w:t>2012</w:t>
      </w:r>
      <w:r>
        <w:rPr>
          <w:rFonts w:hint="eastAsia"/>
          <w:lang w:eastAsia="zh-CN"/>
        </w:rPr>
        <w:t>年</w:t>
      </w:r>
      <w:r>
        <w:rPr>
          <w:lang w:eastAsia="zh-CN"/>
        </w:rPr>
        <w:t>，迪拜，修订版</w:t>
      </w:r>
      <w:r w:rsidRPr="00284B41">
        <w:rPr>
          <w:lang w:eastAsia="zh-CN"/>
        </w:rPr>
        <w:t>）</w:t>
      </w:r>
      <w:r>
        <w:rPr>
          <w:rFonts w:asciiTheme="minorEastAsia" w:eastAsiaTheme="minorEastAsia" w:hAnsiTheme="minorEastAsia" w:hint="eastAsia"/>
          <w:lang w:eastAsia="zh-CN"/>
        </w:rPr>
        <w:t>；</w:t>
      </w:r>
    </w:p>
    <w:p w:rsidR="002412D1" w:rsidRPr="00FC5B10" w:rsidRDefault="002412D1" w:rsidP="002412D1">
      <w:pPr>
        <w:rPr>
          <w:lang w:eastAsia="zh-CN"/>
        </w:rPr>
      </w:pPr>
      <w:r w:rsidRPr="006947C7">
        <w:rPr>
          <w:i/>
          <w:iCs/>
          <w:lang w:eastAsia="zh-CN"/>
        </w:rPr>
        <w:t>f)</w:t>
      </w:r>
      <w:r w:rsidRPr="006947C7">
        <w:rPr>
          <w:lang w:eastAsia="zh-CN"/>
        </w:rPr>
        <w:tab/>
      </w:r>
      <w:r w:rsidRPr="00915118">
        <w:rPr>
          <w:rFonts w:cs="Calibri" w:hint="eastAsia"/>
          <w:szCs w:val="24"/>
          <w:lang w:val="ru-RU" w:eastAsia="zh-CN"/>
        </w:rPr>
        <w:t>提出了</w:t>
      </w:r>
      <w:r>
        <w:rPr>
          <w:rFonts w:cs="Calibri" w:hint="eastAsia"/>
          <w:szCs w:val="24"/>
          <w:lang w:val="ru-RU" w:eastAsia="zh-CN"/>
        </w:rPr>
        <w:t>有</w:t>
      </w:r>
      <w:r>
        <w:rPr>
          <w:rFonts w:cs="Calibri"/>
          <w:szCs w:val="24"/>
          <w:lang w:val="ru-RU" w:eastAsia="zh-CN"/>
        </w:rPr>
        <w:t>关</w:t>
      </w:r>
      <w:r>
        <w:rPr>
          <w:rFonts w:cs="Calibri" w:hint="eastAsia"/>
          <w:szCs w:val="24"/>
          <w:lang w:val="ru-RU" w:eastAsia="zh-CN"/>
        </w:rPr>
        <w:t>加强</w:t>
      </w:r>
      <w:r w:rsidRPr="00915118">
        <w:rPr>
          <w:rFonts w:cs="Calibri" w:hint="eastAsia"/>
          <w:szCs w:val="24"/>
          <w:lang w:val="ru-RU" w:eastAsia="zh-CN"/>
        </w:rPr>
        <w:t>国际电联区域代表处</w:t>
      </w:r>
      <w:r>
        <w:rPr>
          <w:rFonts w:cs="Calibri" w:hint="eastAsia"/>
          <w:szCs w:val="24"/>
          <w:lang w:val="ru-RU" w:eastAsia="zh-CN"/>
        </w:rPr>
        <w:t>作用</w:t>
      </w:r>
      <w:r w:rsidRPr="00915118">
        <w:rPr>
          <w:rFonts w:cs="Calibri" w:hint="eastAsia"/>
          <w:szCs w:val="24"/>
          <w:lang w:val="ru-RU" w:eastAsia="zh-CN"/>
        </w:rPr>
        <w:t>方式</w:t>
      </w:r>
      <w:r>
        <w:rPr>
          <w:rFonts w:cs="Calibri" w:hint="eastAsia"/>
          <w:szCs w:val="24"/>
          <w:lang w:val="ru-RU" w:eastAsia="zh-CN"/>
        </w:rPr>
        <w:t>的</w:t>
      </w:r>
      <w:r w:rsidRPr="00915118">
        <w:rPr>
          <w:rFonts w:cs="Calibri" w:hint="eastAsia"/>
          <w:szCs w:val="24"/>
          <w:lang w:val="ru-RU" w:eastAsia="zh-CN"/>
        </w:rPr>
        <w:t>若</w:t>
      </w:r>
      <w:r w:rsidRPr="00092037">
        <w:rPr>
          <w:rFonts w:hint="eastAsia"/>
          <w:lang w:eastAsia="zh-CN"/>
        </w:rPr>
        <w:t>干建议的联合国联合检查组</w:t>
      </w:r>
      <w:r w:rsidRPr="00092037">
        <w:rPr>
          <w:rFonts w:hint="eastAsia"/>
          <w:lang w:eastAsia="zh-CN"/>
        </w:rPr>
        <w:t>2009</w:t>
      </w:r>
      <w:r w:rsidRPr="00092037">
        <w:rPr>
          <w:rFonts w:hint="eastAsia"/>
          <w:lang w:eastAsia="zh-CN"/>
        </w:rPr>
        <w:t>年报告</w:t>
      </w:r>
      <w:r w:rsidRPr="00EE5D60">
        <w:rPr>
          <w:rFonts w:cs="Calibri" w:hint="eastAsia"/>
          <w:szCs w:val="24"/>
          <w:lang w:eastAsia="zh-CN"/>
        </w:rPr>
        <w:t>，</w:t>
      </w:r>
    </w:p>
    <w:p w:rsidR="002412D1" w:rsidRDefault="002412D1" w:rsidP="002412D1">
      <w:pPr>
        <w:pStyle w:val="Call"/>
        <w:rPr>
          <w:lang w:eastAsia="zh-CN"/>
        </w:rPr>
      </w:pPr>
      <w:r w:rsidRPr="00E83FC1">
        <w:rPr>
          <w:rFonts w:hint="eastAsia"/>
          <w:lang w:eastAsia="zh-CN"/>
        </w:rPr>
        <w:t>认识到</w:t>
      </w:r>
    </w:p>
    <w:p w:rsidR="002412D1" w:rsidRPr="00D95F95" w:rsidRDefault="002412D1" w:rsidP="002412D1">
      <w:pPr>
        <w:rPr>
          <w:lang w:eastAsia="zh-CN"/>
        </w:rPr>
      </w:pPr>
      <w:r w:rsidRPr="00FC5B10">
        <w:rPr>
          <w:i/>
          <w:iCs/>
          <w:lang w:eastAsia="zh-CN"/>
        </w:rPr>
        <w:t>a)</w:t>
      </w:r>
      <w:r w:rsidRPr="00D95F95">
        <w:rPr>
          <w:lang w:eastAsia="zh-CN"/>
        </w:rPr>
        <w:tab/>
      </w:r>
      <w:r w:rsidRPr="00817482">
        <w:rPr>
          <w:lang w:eastAsia="zh-CN"/>
        </w:rPr>
        <w:t>许多国家，特别是</w:t>
      </w:r>
      <w:r w:rsidRPr="00935CB4">
        <w:rPr>
          <w:rFonts w:ascii="SimSun" w:hAnsi="SimSun" w:cs="SimSun" w:hint="eastAsia"/>
          <w:szCs w:val="24"/>
          <w:lang w:eastAsia="zh-CN"/>
        </w:rPr>
        <w:t>预算</w:t>
      </w:r>
      <w:r w:rsidRPr="00817482">
        <w:rPr>
          <w:rFonts w:hint="eastAsia"/>
          <w:lang w:eastAsia="zh-CN"/>
        </w:rPr>
        <w:t>受到</w:t>
      </w:r>
      <w:r>
        <w:rPr>
          <w:rFonts w:ascii="SimSun" w:hAnsi="SimSun" w:cs="SimSun" w:hint="eastAsia"/>
          <w:szCs w:val="24"/>
          <w:lang w:eastAsia="zh-CN"/>
        </w:rPr>
        <w:t>严格</w:t>
      </w:r>
      <w:r w:rsidRPr="00935CB4">
        <w:rPr>
          <w:rFonts w:ascii="SimSun" w:hAnsi="SimSun" w:cs="SimSun" w:hint="eastAsia"/>
          <w:szCs w:val="24"/>
          <w:lang w:eastAsia="zh-CN"/>
        </w:rPr>
        <w:t>限制的</w:t>
      </w:r>
      <w:r w:rsidRPr="00817482">
        <w:rPr>
          <w:lang w:eastAsia="zh-CN"/>
        </w:rPr>
        <w:t>发展中国家在参加国际电联的各项活动时</w:t>
      </w:r>
      <w:r w:rsidRPr="00817482">
        <w:rPr>
          <w:rFonts w:hint="eastAsia"/>
          <w:lang w:eastAsia="zh-CN"/>
        </w:rPr>
        <w:t>所</w:t>
      </w:r>
      <w:r w:rsidRPr="00935CB4">
        <w:rPr>
          <w:rFonts w:ascii="SimSun" w:hAnsi="SimSun" w:cs="SimSun" w:hint="eastAsia"/>
          <w:szCs w:val="24"/>
          <w:lang w:eastAsia="zh-CN"/>
        </w:rPr>
        <w:t>面临</w:t>
      </w:r>
      <w:r>
        <w:rPr>
          <w:rFonts w:ascii="SimSun" w:hAnsi="SimSun" w:cs="SimSun" w:hint="eastAsia"/>
          <w:szCs w:val="24"/>
          <w:lang w:eastAsia="zh-CN"/>
        </w:rPr>
        <w:t>的</w:t>
      </w:r>
      <w:r w:rsidRPr="00935CB4">
        <w:rPr>
          <w:rFonts w:ascii="SimSun" w:hAnsi="SimSun" w:cs="SimSun" w:hint="eastAsia"/>
          <w:szCs w:val="24"/>
          <w:lang w:eastAsia="zh-CN"/>
        </w:rPr>
        <w:t>困难</w:t>
      </w:r>
      <w:r w:rsidRPr="00817482">
        <w:rPr>
          <w:lang w:eastAsia="zh-CN"/>
        </w:rPr>
        <w:t>；</w:t>
      </w:r>
    </w:p>
    <w:p w:rsidR="002412D1" w:rsidRDefault="002412D1" w:rsidP="002412D1">
      <w:pPr>
        <w:rPr>
          <w:rFonts w:asciiTheme="minorHAnsi" w:hAnsiTheme="minorHAnsi"/>
          <w:szCs w:val="24"/>
          <w:lang w:eastAsia="zh-CN"/>
        </w:rPr>
      </w:pPr>
      <w:r w:rsidRPr="00CE2149">
        <w:rPr>
          <w:i/>
          <w:iCs/>
          <w:lang w:eastAsia="zh-CN"/>
        </w:rPr>
        <w:t>b)</w:t>
      </w:r>
      <w:r>
        <w:rPr>
          <w:lang w:eastAsia="zh-CN"/>
        </w:rPr>
        <w:tab/>
      </w:r>
      <w:r w:rsidRPr="00EE5D60">
        <w:rPr>
          <w:rFonts w:hint="eastAsia"/>
          <w:lang w:eastAsia="zh-CN"/>
        </w:rPr>
        <w:t>电信发展顾问组（</w:t>
      </w:r>
      <w:r w:rsidRPr="00EE5D60">
        <w:rPr>
          <w:rFonts w:hint="eastAsia"/>
          <w:lang w:eastAsia="zh-CN"/>
        </w:rPr>
        <w:t>TDAG</w:t>
      </w:r>
      <w:r w:rsidRPr="00EE5D60">
        <w:rPr>
          <w:rFonts w:hint="eastAsia"/>
          <w:lang w:eastAsia="zh-CN"/>
        </w:rPr>
        <w:t>）</w:t>
      </w:r>
      <w:r>
        <w:rPr>
          <w:rFonts w:hint="eastAsia"/>
          <w:lang w:eastAsia="zh-CN"/>
        </w:rPr>
        <w:t>按照</w:t>
      </w:r>
      <w:r>
        <w:rPr>
          <w:rFonts w:eastAsiaTheme="minorEastAsia" w:hint="eastAsia"/>
          <w:lang w:eastAsia="zh-CN"/>
        </w:rPr>
        <w:t>2014</w:t>
      </w:r>
      <w:r>
        <w:rPr>
          <w:rFonts w:eastAsiaTheme="minorEastAsia" w:hint="eastAsia"/>
          <w:lang w:eastAsia="zh-CN"/>
        </w:rPr>
        <w:t>年世界电信发展大会（</w:t>
      </w:r>
      <w:r w:rsidRPr="00EE5D60">
        <w:rPr>
          <w:rFonts w:hint="eastAsia"/>
          <w:lang w:eastAsia="zh-CN"/>
        </w:rPr>
        <w:t>WTDC-14</w:t>
      </w:r>
      <w:r>
        <w:rPr>
          <w:rFonts w:asciiTheme="minorEastAsia" w:eastAsiaTheme="minorEastAsia" w:hAnsiTheme="minorEastAsia" w:hint="eastAsia"/>
          <w:lang w:eastAsia="zh-CN"/>
        </w:rPr>
        <w:t>）的指示详细</w:t>
      </w:r>
      <w:r w:rsidRPr="00EE5D60">
        <w:rPr>
          <w:rFonts w:hint="eastAsia"/>
          <w:lang w:eastAsia="zh-CN"/>
        </w:rPr>
        <w:t>制定部门目标的成果指标</w:t>
      </w:r>
      <w:r>
        <w:rPr>
          <w:rFonts w:hint="eastAsia"/>
          <w:lang w:eastAsia="zh-CN"/>
        </w:rPr>
        <w:t>以</w:t>
      </w:r>
      <w:r>
        <w:rPr>
          <w:lang w:eastAsia="zh-CN"/>
        </w:rPr>
        <w:t>及有关</w:t>
      </w:r>
      <w:r w:rsidRPr="00EE5D60">
        <w:rPr>
          <w:rFonts w:hint="eastAsia"/>
          <w:lang w:eastAsia="zh-CN"/>
        </w:rPr>
        <w:t>输出成果</w:t>
      </w:r>
      <w:r>
        <w:rPr>
          <w:rFonts w:hint="eastAsia"/>
          <w:lang w:eastAsia="zh-CN"/>
        </w:rPr>
        <w:t>的</w:t>
      </w:r>
      <w:r w:rsidRPr="00EE5D60">
        <w:rPr>
          <w:rFonts w:hint="eastAsia"/>
          <w:lang w:eastAsia="zh-CN"/>
        </w:rPr>
        <w:t>修订</w:t>
      </w:r>
      <w:r>
        <w:rPr>
          <w:rFonts w:asciiTheme="minorEastAsia" w:eastAsiaTheme="minorEastAsia" w:hAnsiTheme="minorEastAsia" w:hint="eastAsia"/>
          <w:lang w:eastAsia="zh-CN"/>
        </w:rPr>
        <w:t>关键业绩指标（</w:t>
      </w:r>
      <w:r w:rsidRPr="00EE5D60">
        <w:rPr>
          <w:rFonts w:hint="eastAsia"/>
          <w:lang w:eastAsia="zh-CN"/>
        </w:rPr>
        <w:t>KPI</w:t>
      </w:r>
      <w:r>
        <w:rPr>
          <w:rFonts w:asciiTheme="minorEastAsia" w:eastAsiaTheme="minorEastAsia" w:hAnsiTheme="minorEastAsia" w:hint="eastAsia"/>
          <w:lang w:eastAsia="zh-CN"/>
        </w:rPr>
        <w:t>）</w:t>
      </w:r>
      <w:r>
        <w:rPr>
          <w:rFonts w:hint="eastAsia"/>
          <w:lang w:eastAsia="zh-CN"/>
        </w:rPr>
        <w:t>；</w:t>
      </w:r>
    </w:p>
    <w:p w:rsidR="002412D1" w:rsidRPr="00FC415E" w:rsidRDefault="002412D1" w:rsidP="002412D1">
      <w:pPr>
        <w:rPr>
          <w:rFonts w:eastAsiaTheme="minorEastAsia"/>
          <w:lang w:eastAsia="zh-CN"/>
        </w:rPr>
      </w:pPr>
      <w:r w:rsidRPr="00821BCC">
        <w:rPr>
          <w:rFonts w:asciiTheme="minorHAnsi" w:hAnsiTheme="minorHAnsi"/>
          <w:i/>
          <w:iCs/>
          <w:szCs w:val="24"/>
          <w:lang w:eastAsia="zh-CN"/>
        </w:rPr>
        <w:t>c)</w:t>
      </w:r>
      <w:r>
        <w:rPr>
          <w:rFonts w:asciiTheme="minorHAnsi" w:hAnsiTheme="minorHAnsi"/>
          <w:szCs w:val="24"/>
          <w:lang w:eastAsia="zh-CN"/>
        </w:rPr>
        <w:tab/>
      </w:r>
      <w:r w:rsidRPr="000C47F8">
        <w:rPr>
          <w:rFonts w:asciiTheme="minorHAnsi" w:eastAsiaTheme="minorEastAsia" w:hAnsiTheme="minorHAnsi" w:hint="eastAsia"/>
          <w:spacing w:val="-4"/>
          <w:szCs w:val="24"/>
          <w:lang w:eastAsia="zh-CN"/>
        </w:rPr>
        <w:t>区域代表处是国际电联</w:t>
      </w:r>
      <w:r>
        <w:rPr>
          <w:rFonts w:asciiTheme="minorHAnsi" w:eastAsiaTheme="minorEastAsia" w:hAnsiTheme="minorHAnsi" w:hint="eastAsia"/>
          <w:spacing w:val="-4"/>
          <w:szCs w:val="24"/>
          <w:lang w:eastAsia="zh-CN"/>
        </w:rPr>
        <w:t>整个</w:t>
      </w:r>
      <w:r>
        <w:rPr>
          <w:rFonts w:asciiTheme="minorHAnsi" w:eastAsiaTheme="minorEastAsia" w:hAnsiTheme="minorHAnsi"/>
          <w:spacing w:val="-4"/>
          <w:szCs w:val="24"/>
          <w:lang w:eastAsia="zh-CN"/>
        </w:rPr>
        <w:t>组织</w:t>
      </w:r>
      <w:r w:rsidRPr="000C47F8">
        <w:rPr>
          <w:rFonts w:asciiTheme="minorHAnsi" w:eastAsiaTheme="minorEastAsia" w:hAnsiTheme="minorHAnsi" w:hint="eastAsia"/>
          <w:spacing w:val="-4"/>
          <w:szCs w:val="24"/>
          <w:lang w:eastAsia="zh-CN"/>
        </w:rPr>
        <w:t>的</w:t>
      </w:r>
      <w:r>
        <w:rPr>
          <w:rFonts w:asciiTheme="minorHAnsi" w:eastAsiaTheme="minorEastAsia" w:hAnsiTheme="minorHAnsi" w:hint="eastAsia"/>
          <w:spacing w:val="-4"/>
          <w:szCs w:val="24"/>
          <w:lang w:eastAsia="zh-CN"/>
        </w:rPr>
        <w:t>延伸</w:t>
      </w:r>
      <w:r w:rsidRPr="000C47F8">
        <w:rPr>
          <w:rFonts w:asciiTheme="minorHAnsi" w:eastAsiaTheme="minorEastAsia" w:hAnsiTheme="minorHAnsi" w:hint="eastAsia"/>
          <w:spacing w:val="-4"/>
          <w:szCs w:val="24"/>
          <w:lang w:eastAsia="zh-CN"/>
        </w:rPr>
        <w:t>机构，因此，本届大会第</w:t>
      </w:r>
      <w:r w:rsidRPr="000C47F8">
        <w:rPr>
          <w:rFonts w:asciiTheme="minorHAnsi" w:eastAsiaTheme="minorEastAsia" w:hAnsiTheme="minorHAnsi" w:hint="eastAsia"/>
          <w:spacing w:val="-4"/>
          <w:szCs w:val="24"/>
          <w:lang w:eastAsia="zh-CN"/>
        </w:rPr>
        <w:t>167</w:t>
      </w:r>
      <w:r w:rsidRPr="000C47F8">
        <w:rPr>
          <w:rFonts w:asciiTheme="minorHAnsi" w:eastAsiaTheme="minorEastAsia" w:hAnsiTheme="minorHAnsi" w:hint="eastAsia"/>
          <w:spacing w:val="-4"/>
          <w:szCs w:val="24"/>
          <w:lang w:eastAsia="zh-CN"/>
        </w:rPr>
        <w:t>号决议（</w:t>
      </w:r>
      <w:r w:rsidRPr="000C47F8">
        <w:rPr>
          <w:rFonts w:asciiTheme="minorHAnsi" w:eastAsiaTheme="minorEastAsia" w:hAnsiTheme="minorHAnsi" w:hint="eastAsia"/>
          <w:spacing w:val="-4"/>
          <w:szCs w:val="24"/>
          <w:lang w:eastAsia="zh-CN"/>
        </w:rPr>
        <w:t>2014</w:t>
      </w:r>
      <w:r>
        <w:rPr>
          <w:rFonts w:asciiTheme="minorHAnsi" w:eastAsiaTheme="minorEastAsia" w:hAnsiTheme="minorHAnsi" w:hint="eastAsia"/>
          <w:szCs w:val="24"/>
          <w:lang w:eastAsia="zh-CN"/>
        </w:rPr>
        <w:t>年，釜山，修订版）所规定的国际电联举办电子会议能力将有助于提高国际电联活动的有效性，其中包括本届大会第</w:t>
      </w:r>
      <w:r>
        <w:rPr>
          <w:rFonts w:asciiTheme="minorHAnsi" w:eastAsiaTheme="minorEastAsia" w:hAnsiTheme="minorHAnsi" w:hint="eastAsia"/>
          <w:szCs w:val="24"/>
          <w:lang w:eastAsia="zh-CN"/>
        </w:rPr>
        <w:t>157</w:t>
      </w:r>
      <w:r>
        <w:rPr>
          <w:rFonts w:asciiTheme="minorHAnsi" w:eastAsiaTheme="minorEastAsia" w:hAnsiTheme="minorHAnsi" w:hint="eastAsia"/>
          <w:szCs w:val="24"/>
          <w:lang w:eastAsia="zh-CN"/>
        </w:rPr>
        <w:t>号决议（</w:t>
      </w:r>
      <w:r>
        <w:rPr>
          <w:rFonts w:asciiTheme="minorHAnsi" w:eastAsiaTheme="minorEastAsia" w:hAnsiTheme="minorHAnsi" w:hint="eastAsia"/>
          <w:szCs w:val="24"/>
          <w:lang w:eastAsia="zh-CN"/>
        </w:rPr>
        <w:t>201</w:t>
      </w:r>
      <w:r>
        <w:rPr>
          <w:rFonts w:asciiTheme="minorHAnsi" w:eastAsiaTheme="minorEastAsia" w:hAnsiTheme="minorHAnsi"/>
          <w:szCs w:val="24"/>
          <w:lang w:eastAsia="zh-CN"/>
        </w:rPr>
        <w:t>4</w:t>
      </w:r>
      <w:r>
        <w:rPr>
          <w:rFonts w:asciiTheme="minorHAnsi" w:eastAsiaTheme="minorEastAsia" w:hAnsiTheme="minorHAnsi" w:hint="eastAsia"/>
          <w:szCs w:val="24"/>
          <w:lang w:eastAsia="zh-CN"/>
        </w:rPr>
        <w:t>年，釜山，修订版）规定的项目落实工作，</w:t>
      </w:r>
    </w:p>
    <w:p w:rsidR="002412D1" w:rsidRPr="004C54F0" w:rsidRDefault="002412D1" w:rsidP="002412D1">
      <w:pPr>
        <w:pStyle w:val="Call"/>
        <w:rPr>
          <w:lang w:eastAsia="zh-CN"/>
        </w:rPr>
      </w:pPr>
      <w:r>
        <w:rPr>
          <w:rFonts w:hint="eastAsia"/>
          <w:lang w:eastAsia="zh-CN"/>
        </w:rPr>
        <w:t>确信</w:t>
      </w:r>
    </w:p>
    <w:p w:rsidR="002412D1" w:rsidRPr="00817482" w:rsidRDefault="002412D1" w:rsidP="002412D1">
      <w:pPr>
        <w:rPr>
          <w:lang w:eastAsia="zh-CN"/>
        </w:rPr>
      </w:pPr>
      <w:r w:rsidRPr="00FC5B10">
        <w:rPr>
          <w:i/>
          <w:iCs/>
          <w:lang w:eastAsia="zh-CN"/>
        </w:rPr>
        <w:t>a)</w:t>
      </w:r>
      <w:r w:rsidRPr="00D95F95">
        <w:rPr>
          <w:lang w:eastAsia="zh-CN"/>
        </w:rPr>
        <w:tab/>
      </w:r>
      <w:r w:rsidRPr="00817482">
        <w:rPr>
          <w:rFonts w:hint="eastAsia"/>
          <w:lang w:eastAsia="zh-CN"/>
        </w:rPr>
        <w:t>区域代表处</w:t>
      </w:r>
      <w:r>
        <w:rPr>
          <w:rFonts w:asciiTheme="minorEastAsia" w:eastAsiaTheme="minorEastAsia" w:hAnsiTheme="minorEastAsia" w:hint="eastAsia"/>
          <w:szCs w:val="24"/>
          <w:lang w:eastAsia="zh-CN"/>
        </w:rPr>
        <w:t>是</w:t>
      </w:r>
      <w:r w:rsidRPr="00817482">
        <w:rPr>
          <w:rFonts w:hint="eastAsia"/>
          <w:lang w:eastAsia="zh-CN"/>
        </w:rPr>
        <w:t>国际电联与其成员</w:t>
      </w:r>
      <w:r>
        <w:rPr>
          <w:rFonts w:asciiTheme="minorEastAsia" w:eastAsiaTheme="minorEastAsia" w:hAnsiTheme="minorEastAsia" w:hint="eastAsia"/>
          <w:lang w:eastAsia="zh-CN"/>
        </w:rPr>
        <w:t>开展</w:t>
      </w:r>
      <w:r w:rsidRPr="00817482">
        <w:rPr>
          <w:rFonts w:hint="eastAsia"/>
          <w:lang w:eastAsia="zh-CN"/>
        </w:rPr>
        <w:t>尽可能密切合作</w:t>
      </w:r>
      <w:r>
        <w:rPr>
          <w:rFonts w:asciiTheme="minorEastAsia" w:eastAsiaTheme="minorEastAsia" w:hAnsiTheme="minorEastAsia" w:hint="eastAsia"/>
          <w:lang w:eastAsia="zh-CN"/>
        </w:rPr>
        <w:t>的一项工具</w:t>
      </w:r>
      <w:r w:rsidRPr="00817482">
        <w:rPr>
          <w:rFonts w:hint="eastAsia"/>
          <w:lang w:eastAsia="zh-CN"/>
        </w:rPr>
        <w:t>，</w:t>
      </w:r>
      <w:r>
        <w:rPr>
          <w:rFonts w:hint="eastAsia"/>
          <w:lang w:eastAsia="zh-CN"/>
        </w:rPr>
        <w:t>是传播</w:t>
      </w:r>
      <w:r>
        <w:rPr>
          <w:rFonts w:asciiTheme="minorEastAsia" w:eastAsiaTheme="minorEastAsia" w:hAnsiTheme="minorEastAsia" w:hint="eastAsia"/>
          <w:lang w:eastAsia="zh-CN"/>
        </w:rPr>
        <w:t>其活动信息的</w:t>
      </w:r>
      <w:r>
        <w:rPr>
          <w:rFonts w:asciiTheme="minorEastAsia" w:eastAsiaTheme="minorEastAsia" w:hAnsiTheme="minorEastAsia"/>
          <w:lang w:eastAsia="zh-CN"/>
        </w:rPr>
        <w:t>渠道</w:t>
      </w:r>
      <w:r>
        <w:rPr>
          <w:rFonts w:asciiTheme="minorEastAsia" w:eastAsiaTheme="minorEastAsia" w:hAnsiTheme="minorEastAsia" w:hint="eastAsia"/>
          <w:lang w:eastAsia="zh-CN"/>
        </w:rPr>
        <w:t>，密切</w:t>
      </w:r>
      <w:r w:rsidRPr="00817482">
        <w:rPr>
          <w:rFonts w:hint="eastAsia"/>
          <w:lang w:eastAsia="zh-CN"/>
        </w:rPr>
        <w:t>与区域性和次区域性组织</w:t>
      </w:r>
      <w:r>
        <w:rPr>
          <w:rFonts w:hint="eastAsia"/>
          <w:lang w:eastAsia="zh-CN"/>
        </w:rPr>
        <w:t>之间</w:t>
      </w:r>
      <w:r w:rsidRPr="00817482">
        <w:rPr>
          <w:rFonts w:hint="eastAsia"/>
          <w:lang w:eastAsia="zh-CN"/>
        </w:rPr>
        <w:t>联系</w:t>
      </w:r>
      <w:r>
        <w:rPr>
          <w:rFonts w:hint="eastAsia"/>
          <w:lang w:eastAsia="zh-CN"/>
        </w:rPr>
        <w:t>的</w:t>
      </w:r>
      <w:r>
        <w:rPr>
          <w:lang w:eastAsia="zh-CN"/>
        </w:rPr>
        <w:t>纽带</w:t>
      </w:r>
      <w:r>
        <w:rPr>
          <w:rFonts w:asciiTheme="minorEastAsia" w:eastAsiaTheme="minorEastAsia" w:hAnsiTheme="minorEastAsia" w:hint="eastAsia"/>
          <w:lang w:eastAsia="zh-CN"/>
        </w:rPr>
        <w:t>，并向有特殊需求的国家提供技术支持</w:t>
      </w:r>
      <w:r w:rsidRPr="00817482">
        <w:rPr>
          <w:rFonts w:hint="eastAsia"/>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412D1" w:rsidRPr="00D95F95" w:rsidRDefault="002412D1" w:rsidP="002412D1">
      <w:pPr>
        <w:rPr>
          <w:lang w:eastAsia="zh-CN"/>
        </w:rPr>
      </w:pPr>
      <w:r w:rsidRPr="00FC5B10">
        <w:rPr>
          <w:i/>
          <w:iCs/>
          <w:lang w:eastAsia="zh-CN"/>
        </w:rPr>
        <w:lastRenderedPageBreak/>
        <w:t>b)</w:t>
      </w:r>
      <w:r w:rsidRPr="00D95F95">
        <w:rPr>
          <w:lang w:eastAsia="zh-CN"/>
        </w:rPr>
        <w:tab/>
      </w:r>
      <w:r w:rsidRPr="00D95F95">
        <w:rPr>
          <w:lang w:eastAsia="zh-CN"/>
        </w:rPr>
        <w:t>继续加强</w:t>
      </w:r>
      <w:r w:rsidRPr="003C2A15">
        <w:rPr>
          <w:rFonts w:hint="eastAsia"/>
          <w:lang w:eastAsia="zh-CN"/>
        </w:rPr>
        <w:t>无线电通信局（</w:t>
      </w:r>
      <w:r w:rsidRPr="003C2A15">
        <w:rPr>
          <w:rFonts w:hint="eastAsia"/>
          <w:lang w:eastAsia="zh-CN"/>
        </w:rPr>
        <w:t>BR</w:t>
      </w:r>
      <w:r w:rsidRPr="003C2A15">
        <w:rPr>
          <w:rFonts w:hint="eastAsia"/>
          <w:lang w:eastAsia="zh-CN"/>
        </w:rPr>
        <w:t>）</w:t>
      </w:r>
      <w:r>
        <w:rPr>
          <w:rFonts w:hint="eastAsia"/>
          <w:lang w:eastAsia="zh-CN"/>
        </w:rPr>
        <w:t>、</w:t>
      </w:r>
      <w:r>
        <w:rPr>
          <w:rFonts w:asciiTheme="minorEastAsia" w:eastAsiaTheme="minorEastAsia" w:hAnsiTheme="minorEastAsia" w:hint="eastAsia"/>
          <w:lang w:eastAsia="zh-CN"/>
        </w:rPr>
        <w:t>电信标准化</w:t>
      </w:r>
      <w:r w:rsidRPr="003C2A15">
        <w:rPr>
          <w:rFonts w:hint="eastAsia"/>
          <w:lang w:eastAsia="zh-CN"/>
        </w:rPr>
        <w:t>局（</w:t>
      </w:r>
      <w:r w:rsidRPr="003C2A15">
        <w:rPr>
          <w:rFonts w:hint="eastAsia"/>
          <w:lang w:eastAsia="zh-CN"/>
        </w:rPr>
        <w:t>TSB</w:t>
      </w:r>
      <w:r w:rsidRPr="003C2A15">
        <w:rPr>
          <w:rFonts w:hint="eastAsia"/>
          <w:lang w:eastAsia="zh-CN"/>
        </w:rPr>
        <w:t>）、</w:t>
      </w:r>
      <w:r w:rsidRPr="00D95F95">
        <w:rPr>
          <w:lang w:eastAsia="zh-CN"/>
        </w:rPr>
        <w:t>电信发展局</w:t>
      </w:r>
      <w:r w:rsidRPr="00D95F95">
        <w:rPr>
          <w:rFonts w:hint="eastAsia"/>
          <w:lang w:eastAsia="zh-CN"/>
        </w:rPr>
        <w:t>（</w:t>
      </w:r>
      <w:r w:rsidRPr="00D95F95">
        <w:rPr>
          <w:rFonts w:hint="eastAsia"/>
          <w:lang w:eastAsia="zh-CN"/>
        </w:rPr>
        <w:t>BDT</w:t>
      </w:r>
      <w:r w:rsidRPr="00D95F95">
        <w:rPr>
          <w:rFonts w:hint="eastAsia"/>
          <w:lang w:eastAsia="zh-CN"/>
        </w:rPr>
        <w:t>）</w:t>
      </w:r>
      <w:r>
        <w:rPr>
          <w:rFonts w:hint="eastAsia"/>
          <w:lang w:eastAsia="zh-CN"/>
        </w:rPr>
        <w:t>与</w:t>
      </w:r>
      <w:r w:rsidRPr="00D95F95">
        <w:rPr>
          <w:lang w:eastAsia="zh-CN"/>
        </w:rPr>
        <w:t>总秘书处之间</w:t>
      </w:r>
      <w:r w:rsidRPr="00D95F95">
        <w:rPr>
          <w:rFonts w:hint="eastAsia"/>
          <w:lang w:eastAsia="zh-CN"/>
        </w:rPr>
        <w:t>的</w:t>
      </w:r>
      <w:r w:rsidRPr="00D95F95">
        <w:rPr>
          <w:lang w:eastAsia="zh-CN"/>
        </w:rPr>
        <w:t>协调</w:t>
      </w:r>
      <w:r w:rsidRPr="00D95F95">
        <w:rPr>
          <w:rFonts w:hint="eastAsia"/>
          <w:lang w:eastAsia="zh-CN"/>
        </w:rPr>
        <w:t>十分</w:t>
      </w:r>
      <w:r w:rsidRPr="00D95F95">
        <w:rPr>
          <w:lang w:eastAsia="zh-CN"/>
        </w:rPr>
        <w:t>重要；</w:t>
      </w:r>
    </w:p>
    <w:p w:rsidR="002412D1" w:rsidRPr="00FC5B10" w:rsidRDefault="002412D1" w:rsidP="002412D1">
      <w:pPr>
        <w:rPr>
          <w:i/>
          <w:iCs/>
          <w:lang w:eastAsia="zh-CN"/>
        </w:rPr>
      </w:pPr>
      <w:r>
        <w:rPr>
          <w:i/>
          <w:iCs/>
          <w:lang w:eastAsia="zh-CN"/>
        </w:rPr>
        <w:t>c</w:t>
      </w:r>
      <w:r w:rsidRPr="00FC5B10">
        <w:rPr>
          <w:rFonts w:hint="eastAsia"/>
          <w:i/>
          <w:iCs/>
          <w:lang w:eastAsia="zh-CN"/>
        </w:rPr>
        <w:t>)</w:t>
      </w:r>
      <w:r w:rsidRPr="00E10BF1">
        <w:rPr>
          <w:rFonts w:hint="eastAsia"/>
          <w:lang w:eastAsia="zh-CN"/>
        </w:rPr>
        <w:tab/>
      </w:r>
      <w:r w:rsidRPr="00817482">
        <w:rPr>
          <w:rFonts w:hint="eastAsia"/>
          <w:lang w:eastAsia="zh-CN"/>
        </w:rPr>
        <w:t>区域代表处和地区办事处有助于国际电联更清楚地认识到各区域的具体需要并做出反应；</w:t>
      </w:r>
    </w:p>
    <w:p w:rsidR="002412D1" w:rsidRPr="00887739" w:rsidRDefault="002412D1" w:rsidP="002412D1">
      <w:pPr>
        <w:rPr>
          <w:rFonts w:eastAsiaTheme="minorEastAsia"/>
          <w:lang w:eastAsia="zh-CN"/>
        </w:rPr>
      </w:pPr>
      <w:r>
        <w:rPr>
          <w:i/>
          <w:iCs/>
          <w:lang w:eastAsia="zh-CN"/>
        </w:rPr>
        <w:t>d</w:t>
      </w:r>
      <w:r w:rsidRPr="00FC5B10">
        <w:rPr>
          <w:i/>
          <w:iCs/>
          <w:lang w:eastAsia="zh-CN"/>
        </w:rPr>
        <w:t>)</w:t>
      </w:r>
      <w:r w:rsidRPr="00974E1F">
        <w:rPr>
          <w:rFonts w:ascii="STKaiti" w:eastAsia="STKaiti" w:hAnsi="STKaiti"/>
          <w:szCs w:val="24"/>
          <w:lang w:eastAsia="zh-CN"/>
        </w:rPr>
        <w:tab/>
      </w:r>
      <w:r w:rsidRPr="00D95F95">
        <w:rPr>
          <w:lang w:eastAsia="zh-CN"/>
        </w:rPr>
        <w:t>资源是有限的，因此效率和效</w:t>
      </w:r>
      <w:r w:rsidRPr="00D95F95">
        <w:rPr>
          <w:rFonts w:hint="eastAsia"/>
          <w:lang w:eastAsia="zh-CN"/>
        </w:rPr>
        <w:t>能应</w:t>
      </w:r>
      <w:r w:rsidRPr="00D95F95">
        <w:rPr>
          <w:lang w:eastAsia="zh-CN"/>
        </w:rPr>
        <w:t>成为国际电联开展各种活动时所考虑的关键因素</w:t>
      </w:r>
      <w:r>
        <w:rPr>
          <w:rFonts w:asciiTheme="minorEastAsia" w:eastAsiaTheme="minorEastAsia" w:hAnsiTheme="minorEastAsia" w:hint="eastAsia"/>
          <w:lang w:eastAsia="zh-CN"/>
        </w:rPr>
        <w:t>，</w:t>
      </w:r>
      <w:r>
        <w:rPr>
          <w:rFonts w:eastAsiaTheme="minorEastAsia" w:hint="eastAsia"/>
          <w:lang w:eastAsia="zh-CN"/>
        </w:rPr>
        <w:t>同时还有必要加强派往区域代表处和地区办事处人员的专业技能与知识</w:t>
      </w:r>
      <w:r w:rsidRPr="00D95F95">
        <w:rPr>
          <w:lang w:eastAsia="zh-CN"/>
        </w:rPr>
        <w:t>；</w:t>
      </w:r>
    </w:p>
    <w:p w:rsidR="002412D1" w:rsidRPr="00D95F95" w:rsidRDefault="002412D1" w:rsidP="002412D1">
      <w:pPr>
        <w:rPr>
          <w:lang w:eastAsia="zh-CN"/>
        </w:rPr>
      </w:pPr>
      <w:r>
        <w:rPr>
          <w:i/>
          <w:iCs/>
          <w:lang w:eastAsia="zh-CN"/>
        </w:rPr>
        <w:t>e</w:t>
      </w:r>
      <w:r w:rsidRPr="00FC5B10">
        <w:rPr>
          <w:i/>
          <w:iCs/>
          <w:lang w:eastAsia="zh-CN"/>
        </w:rPr>
        <w:t>)</w:t>
      </w:r>
      <w:r w:rsidRPr="00974E1F">
        <w:rPr>
          <w:rFonts w:ascii="STKaiti" w:eastAsia="STKaiti" w:hAnsi="STKaiti"/>
          <w:szCs w:val="24"/>
          <w:lang w:eastAsia="zh-CN"/>
        </w:rPr>
        <w:tab/>
      </w:r>
      <w:r w:rsidRPr="00D95F95">
        <w:rPr>
          <w:lang w:eastAsia="zh-CN"/>
        </w:rPr>
        <w:t>为</w:t>
      </w:r>
      <w:r w:rsidRPr="00D95F95">
        <w:rPr>
          <w:rFonts w:hint="eastAsia"/>
          <w:lang w:eastAsia="zh-CN"/>
        </w:rPr>
        <w:t>使工作行之有效</w:t>
      </w:r>
      <w:r w:rsidRPr="00D95F95">
        <w:rPr>
          <w:lang w:eastAsia="zh-CN"/>
        </w:rPr>
        <w:t>，区域代表处</w:t>
      </w:r>
      <w:r>
        <w:rPr>
          <w:rFonts w:hint="eastAsia"/>
          <w:lang w:eastAsia="zh-CN"/>
        </w:rPr>
        <w:t>必</w:t>
      </w:r>
      <w:r w:rsidRPr="00D95F95">
        <w:rPr>
          <w:lang w:eastAsia="zh-CN"/>
        </w:rPr>
        <w:t>须</w:t>
      </w:r>
      <w:r w:rsidRPr="00D95F95">
        <w:rPr>
          <w:rFonts w:hint="eastAsia"/>
          <w:lang w:eastAsia="zh-CN"/>
        </w:rPr>
        <w:t>拥</w:t>
      </w:r>
      <w:r w:rsidRPr="00D95F95">
        <w:rPr>
          <w:lang w:eastAsia="zh-CN"/>
        </w:rPr>
        <w:t>有必要</w:t>
      </w:r>
      <w:r w:rsidRPr="00D95F95">
        <w:rPr>
          <w:rFonts w:hint="eastAsia"/>
          <w:lang w:eastAsia="zh-CN"/>
        </w:rPr>
        <w:t>程度</w:t>
      </w:r>
      <w:r w:rsidRPr="00D95F95">
        <w:rPr>
          <w:lang w:eastAsia="zh-CN"/>
        </w:rPr>
        <w:t>的</w:t>
      </w:r>
      <w:r>
        <w:rPr>
          <w:rFonts w:hint="eastAsia"/>
          <w:lang w:eastAsia="zh-CN"/>
        </w:rPr>
        <w:t>授</w:t>
      </w:r>
      <w:r w:rsidRPr="00D95F95">
        <w:rPr>
          <w:lang w:eastAsia="zh-CN"/>
        </w:rPr>
        <w:t>权，以满足成员</w:t>
      </w:r>
      <w:r w:rsidRPr="00D95F95">
        <w:rPr>
          <w:rFonts w:hint="eastAsia"/>
          <w:lang w:eastAsia="zh-CN"/>
        </w:rPr>
        <w:t>繁复多样</w:t>
      </w:r>
      <w:r w:rsidRPr="00D95F95">
        <w:rPr>
          <w:lang w:eastAsia="zh-CN"/>
        </w:rPr>
        <w:t>的要</w:t>
      </w:r>
      <w:r w:rsidRPr="00D95F95">
        <w:rPr>
          <w:rFonts w:hint="eastAsia"/>
          <w:lang w:eastAsia="zh-CN"/>
        </w:rPr>
        <w:t>求</w:t>
      </w:r>
      <w:r w:rsidRPr="00D95F95">
        <w:rPr>
          <w:lang w:eastAsia="zh-CN"/>
        </w:rPr>
        <w:t>；</w:t>
      </w:r>
    </w:p>
    <w:p w:rsidR="002412D1" w:rsidRPr="00D95F95" w:rsidRDefault="002412D1" w:rsidP="002412D1">
      <w:pPr>
        <w:rPr>
          <w:lang w:eastAsia="zh-CN"/>
        </w:rPr>
      </w:pPr>
      <w:r>
        <w:rPr>
          <w:i/>
          <w:iCs/>
          <w:lang w:eastAsia="zh-CN"/>
        </w:rPr>
        <w:t>f</w:t>
      </w:r>
      <w:r w:rsidRPr="00FC5B10">
        <w:rPr>
          <w:i/>
          <w:iCs/>
          <w:lang w:eastAsia="zh-CN"/>
        </w:rPr>
        <w:t>)</w:t>
      </w:r>
      <w:r w:rsidRPr="00974E1F">
        <w:rPr>
          <w:rFonts w:ascii="STKaiti" w:eastAsia="STKaiti" w:hAnsi="STKaiti"/>
          <w:szCs w:val="24"/>
          <w:lang w:eastAsia="zh-CN"/>
        </w:rPr>
        <w:tab/>
      </w:r>
      <w:r w:rsidRPr="00D95F95">
        <w:rPr>
          <w:lang w:eastAsia="zh-CN"/>
        </w:rPr>
        <w:t>总部与驻地办事处之间的</w:t>
      </w:r>
      <w:r w:rsidRPr="00D95F95">
        <w:rPr>
          <w:rFonts w:hint="eastAsia"/>
          <w:lang w:eastAsia="zh-CN"/>
        </w:rPr>
        <w:t>完善</w:t>
      </w:r>
      <w:r w:rsidRPr="00D95F95">
        <w:rPr>
          <w:lang w:eastAsia="zh-CN"/>
        </w:rPr>
        <w:t>网上连接会</w:t>
      </w:r>
      <w:r>
        <w:rPr>
          <w:rFonts w:hint="eastAsia"/>
          <w:lang w:eastAsia="zh-CN"/>
        </w:rPr>
        <w:t>显著</w:t>
      </w:r>
      <w:r w:rsidRPr="00D95F95">
        <w:rPr>
          <w:lang w:eastAsia="zh-CN"/>
        </w:rPr>
        <w:t>加强技术合作活动；</w:t>
      </w:r>
    </w:p>
    <w:p w:rsidR="002412D1" w:rsidRPr="00D95F95" w:rsidRDefault="002412D1" w:rsidP="002412D1">
      <w:pPr>
        <w:rPr>
          <w:lang w:eastAsia="zh-CN"/>
        </w:rPr>
      </w:pPr>
      <w:r>
        <w:rPr>
          <w:i/>
          <w:iCs/>
          <w:lang w:eastAsia="zh-CN"/>
        </w:rPr>
        <w:t>g</w:t>
      </w:r>
      <w:r w:rsidRPr="00FC5B10">
        <w:rPr>
          <w:i/>
          <w:iCs/>
          <w:lang w:eastAsia="zh-CN"/>
        </w:rPr>
        <w:t>)</w:t>
      </w:r>
      <w:r w:rsidRPr="00974E1F">
        <w:rPr>
          <w:rFonts w:ascii="STKaiti" w:eastAsia="STKaiti" w:hAnsi="STKaiti"/>
          <w:szCs w:val="24"/>
          <w:lang w:eastAsia="zh-CN"/>
        </w:rPr>
        <w:tab/>
      </w:r>
      <w:r w:rsidRPr="00D95F95">
        <w:rPr>
          <w:lang w:eastAsia="zh-CN"/>
        </w:rPr>
        <w:t>总部可获取的所有相关电子信息</w:t>
      </w:r>
      <w:r w:rsidRPr="00D95F95">
        <w:rPr>
          <w:rFonts w:hint="eastAsia"/>
          <w:lang w:eastAsia="zh-CN"/>
        </w:rPr>
        <w:t>亦应向</w:t>
      </w:r>
      <w:r w:rsidRPr="00D95F95">
        <w:rPr>
          <w:lang w:eastAsia="zh-CN"/>
        </w:rPr>
        <w:t>区域代表处</w:t>
      </w:r>
      <w:r w:rsidRPr="00D95F95">
        <w:rPr>
          <w:rFonts w:hint="eastAsia"/>
          <w:lang w:eastAsia="zh-CN"/>
        </w:rPr>
        <w:t>提供</w:t>
      </w:r>
      <w:r w:rsidRPr="00D95F95">
        <w:rPr>
          <w:lang w:eastAsia="zh-CN"/>
        </w:rPr>
        <w:t>；</w:t>
      </w:r>
    </w:p>
    <w:p w:rsidR="002412D1" w:rsidRPr="00376EFE" w:rsidRDefault="002412D1" w:rsidP="002412D1">
      <w:pPr>
        <w:rPr>
          <w:rFonts w:eastAsiaTheme="minorEastAsia"/>
          <w:lang w:eastAsia="zh-CN"/>
        </w:rPr>
      </w:pPr>
      <w:r>
        <w:rPr>
          <w:i/>
          <w:iCs/>
          <w:lang w:eastAsia="zh-CN"/>
        </w:rPr>
        <w:t>h</w:t>
      </w:r>
      <w:r w:rsidRPr="00FC5B10">
        <w:rPr>
          <w:i/>
          <w:iCs/>
          <w:lang w:eastAsia="zh-CN"/>
        </w:rPr>
        <w:t>)</w:t>
      </w:r>
      <w:r w:rsidRPr="00974E1F">
        <w:rPr>
          <w:rFonts w:ascii="STKaiti" w:eastAsia="STKaiti" w:hAnsi="STKaiti"/>
          <w:lang w:eastAsia="zh-CN"/>
        </w:rPr>
        <w:tab/>
      </w:r>
      <w:r>
        <w:rPr>
          <w:rFonts w:eastAsiaTheme="minorEastAsia" w:hint="eastAsia"/>
          <w:lang w:eastAsia="zh-CN"/>
        </w:rPr>
        <w:t>区域代表处和地区办事处的全面参与和承诺对于国际电联战略规划和《迪拜行动计划》的成功落实具有十分重要的意义，</w:t>
      </w:r>
    </w:p>
    <w:p w:rsidR="002412D1" w:rsidRDefault="002412D1" w:rsidP="002412D1">
      <w:pPr>
        <w:pStyle w:val="Call"/>
        <w:rPr>
          <w:lang w:eastAsia="zh-CN"/>
        </w:rPr>
      </w:pPr>
      <w:r w:rsidRPr="00591F70">
        <w:rPr>
          <w:rFonts w:hint="eastAsia"/>
          <w:lang w:eastAsia="zh-CN"/>
        </w:rPr>
        <w:t>注意到</w:t>
      </w:r>
    </w:p>
    <w:p w:rsidR="002412D1" w:rsidRPr="00D95F95" w:rsidRDefault="002412D1" w:rsidP="002412D1">
      <w:pPr>
        <w:rPr>
          <w:lang w:eastAsia="zh-CN"/>
        </w:rPr>
      </w:pPr>
      <w:r w:rsidRPr="00FC5B10">
        <w:rPr>
          <w:i/>
          <w:iCs/>
          <w:lang w:eastAsia="zh-CN"/>
        </w:rPr>
        <w:t>a)</w:t>
      </w:r>
      <w:r w:rsidRPr="00974E1F">
        <w:rPr>
          <w:rFonts w:ascii="STKaiti" w:eastAsia="STKaiti" w:hAnsi="STKaiti"/>
          <w:szCs w:val="24"/>
          <w:lang w:eastAsia="zh-CN"/>
        </w:rPr>
        <w:tab/>
      </w:r>
      <w:r w:rsidRPr="00817482">
        <w:rPr>
          <w:rFonts w:hint="eastAsia"/>
          <w:lang w:eastAsia="zh-CN"/>
        </w:rPr>
        <w:t>国际电联区域代表处</w:t>
      </w:r>
      <w:r>
        <w:rPr>
          <w:rFonts w:asciiTheme="minorEastAsia" w:eastAsiaTheme="minorEastAsia" w:hAnsiTheme="minorEastAsia" w:hint="eastAsia"/>
          <w:lang w:eastAsia="zh-CN"/>
        </w:rPr>
        <w:t>在执行区域性举措相关项目中应该发挥的作用以及推动</w:t>
      </w:r>
      <w:r w:rsidRPr="00817482">
        <w:rPr>
          <w:rFonts w:hint="eastAsia"/>
          <w:lang w:eastAsia="zh-CN"/>
        </w:rPr>
        <w:t>与区域性电信组织</w:t>
      </w:r>
      <w:r>
        <w:rPr>
          <w:rFonts w:asciiTheme="minorEastAsia" w:eastAsiaTheme="minorEastAsia" w:hAnsiTheme="minorEastAsia" w:hint="eastAsia"/>
          <w:lang w:eastAsia="zh-CN"/>
        </w:rPr>
        <w:t>更大程度协作的必要性</w:t>
      </w:r>
      <w:r w:rsidRPr="00817482">
        <w:rPr>
          <w:rFonts w:hint="eastAsia"/>
          <w:lang w:eastAsia="zh-CN"/>
        </w:rPr>
        <w:t>；</w:t>
      </w:r>
    </w:p>
    <w:p w:rsidR="002412D1" w:rsidRPr="00D95F95" w:rsidRDefault="002412D1" w:rsidP="002412D1">
      <w:pPr>
        <w:rPr>
          <w:lang w:eastAsia="zh-CN"/>
        </w:rPr>
      </w:pPr>
      <w:r w:rsidRPr="00FC5B10">
        <w:rPr>
          <w:i/>
          <w:iCs/>
          <w:lang w:eastAsia="zh-CN"/>
        </w:rPr>
        <w:t>b)</w:t>
      </w:r>
      <w:r w:rsidRPr="00974E1F">
        <w:rPr>
          <w:rFonts w:ascii="STKaiti" w:eastAsia="STKaiti" w:hAnsi="STKaiti"/>
          <w:szCs w:val="24"/>
          <w:lang w:eastAsia="zh-CN"/>
        </w:rPr>
        <w:tab/>
      </w:r>
      <w:r w:rsidRPr="00817482">
        <w:rPr>
          <w:rFonts w:hint="eastAsia"/>
          <w:lang w:eastAsia="zh-CN"/>
        </w:rPr>
        <w:t>全权代表大会和国际电联理事会均已</w:t>
      </w:r>
      <w:r>
        <w:rPr>
          <w:rFonts w:hint="eastAsia"/>
          <w:lang w:eastAsia="zh-CN"/>
        </w:rPr>
        <w:t>赞同</w:t>
      </w:r>
      <w:r>
        <w:rPr>
          <w:lang w:eastAsia="zh-CN"/>
        </w:rPr>
        <w:t>应赋予</w:t>
      </w:r>
      <w:r w:rsidRPr="00817482">
        <w:rPr>
          <w:rFonts w:hint="eastAsia"/>
          <w:lang w:eastAsia="zh-CN"/>
        </w:rPr>
        <w:t>区域代表处</w:t>
      </w:r>
      <w:r w:rsidRPr="00935CB4">
        <w:rPr>
          <w:rFonts w:ascii="SimSun" w:hAnsi="SimSun" w:cs="SimSun" w:hint="eastAsia"/>
          <w:szCs w:val="24"/>
          <w:lang w:eastAsia="zh-CN"/>
        </w:rPr>
        <w:t>和地区办事处</w:t>
      </w:r>
      <w:r w:rsidRPr="00817482">
        <w:rPr>
          <w:rFonts w:hint="eastAsia"/>
          <w:lang w:eastAsia="zh-CN"/>
        </w:rPr>
        <w:t>明确和具体职能的原则；</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412D1" w:rsidRPr="00D95F95" w:rsidRDefault="002412D1" w:rsidP="002412D1">
      <w:pPr>
        <w:rPr>
          <w:lang w:eastAsia="zh-CN"/>
        </w:rPr>
      </w:pPr>
      <w:r w:rsidRPr="00FC5B10">
        <w:rPr>
          <w:i/>
          <w:iCs/>
          <w:lang w:eastAsia="zh-CN"/>
        </w:rPr>
        <w:lastRenderedPageBreak/>
        <w:t>c)</w:t>
      </w:r>
      <w:r w:rsidRPr="00974E1F">
        <w:rPr>
          <w:rFonts w:ascii="STKaiti" w:eastAsia="STKaiti" w:hAnsi="STKaiti"/>
          <w:szCs w:val="24"/>
          <w:lang w:eastAsia="zh-CN"/>
        </w:rPr>
        <w:tab/>
      </w:r>
      <w:r w:rsidRPr="00817482">
        <w:rPr>
          <w:rFonts w:hint="eastAsia"/>
          <w:lang w:eastAsia="zh-CN"/>
        </w:rPr>
        <w:t>应加强电信发展局、其它局以及总秘书处之间的合作，以鼓励区域代表处参与其各自领域的活动；</w:t>
      </w:r>
    </w:p>
    <w:p w:rsidR="002412D1" w:rsidRPr="00817482" w:rsidRDefault="002412D1" w:rsidP="002412D1">
      <w:pPr>
        <w:rPr>
          <w:lang w:eastAsia="zh-CN"/>
        </w:rPr>
      </w:pPr>
      <w:r w:rsidRPr="00FC5B10">
        <w:rPr>
          <w:i/>
          <w:iCs/>
          <w:lang w:eastAsia="zh-CN"/>
        </w:rPr>
        <w:t>d)</w:t>
      </w:r>
      <w:r w:rsidRPr="00974E1F">
        <w:rPr>
          <w:rFonts w:ascii="STKaiti" w:eastAsia="STKaiti" w:hAnsi="STKaiti"/>
          <w:szCs w:val="24"/>
          <w:lang w:eastAsia="zh-CN"/>
        </w:rPr>
        <w:tab/>
      </w:r>
      <w:r w:rsidRPr="00935CB4">
        <w:rPr>
          <w:rFonts w:ascii="SimSun" w:hAnsi="SimSun" w:cs="SimSun" w:hint="eastAsia"/>
          <w:szCs w:val="24"/>
          <w:lang w:eastAsia="zh-CN"/>
        </w:rPr>
        <w:t>有必要</w:t>
      </w:r>
      <w:r>
        <w:rPr>
          <w:rFonts w:ascii="SimSun" w:hAnsi="SimSun" w:cs="SimSun" w:hint="eastAsia"/>
          <w:szCs w:val="24"/>
          <w:lang w:eastAsia="zh-CN"/>
        </w:rPr>
        <w:t>不断</w:t>
      </w:r>
      <w:r w:rsidRPr="00935CB4">
        <w:rPr>
          <w:rFonts w:ascii="SimSun" w:hAnsi="SimSun" w:cs="SimSun" w:hint="eastAsia"/>
          <w:szCs w:val="24"/>
          <w:lang w:eastAsia="zh-CN"/>
        </w:rPr>
        <w:t>评估</w:t>
      </w:r>
      <w:r w:rsidRPr="00817482">
        <w:rPr>
          <w:rFonts w:hint="eastAsia"/>
          <w:lang w:eastAsia="zh-CN"/>
        </w:rPr>
        <w:t>区域代表处和地区办事处的人员</w:t>
      </w:r>
      <w:r>
        <w:rPr>
          <w:rFonts w:ascii="SimSun" w:hAnsi="SimSun" w:cs="SimSun" w:hint="eastAsia"/>
          <w:szCs w:val="24"/>
          <w:lang w:eastAsia="zh-CN"/>
        </w:rPr>
        <w:t>编制需</w:t>
      </w:r>
      <w:r w:rsidRPr="00935CB4">
        <w:rPr>
          <w:rFonts w:ascii="SimSun" w:hAnsi="SimSun" w:cs="SimSun" w:hint="eastAsia"/>
          <w:szCs w:val="24"/>
          <w:lang w:eastAsia="zh-CN"/>
        </w:rPr>
        <w:t>求</w:t>
      </w:r>
      <w:r>
        <w:rPr>
          <w:rFonts w:hint="eastAsia"/>
          <w:lang w:eastAsia="zh-CN"/>
        </w:rPr>
        <w:t>，</w:t>
      </w:r>
    </w:p>
    <w:p w:rsidR="002412D1" w:rsidRPr="007E361F" w:rsidRDefault="002412D1" w:rsidP="002412D1">
      <w:pPr>
        <w:pStyle w:val="Call"/>
        <w:rPr>
          <w:lang w:eastAsia="zh-CN"/>
        </w:rPr>
      </w:pPr>
      <w:r w:rsidRPr="007E361F">
        <w:rPr>
          <w:rFonts w:hint="eastAsia"/>
          <w:lang w:eastAsia="zh-CN"/>
        </w:rPr>
        <w:t>亦注意到</w:t>
      </w:r>
    </w:p>
    <w:p w:rsidR="002412D1" w:rsidRPr="00817482" w:rsidRDefault="002412D1" w:rsidP="002412D1">
      <w:pPr>
        <w:ind w:firstLineChars="200" w:firstLine="560"/>
        <w:rPr>
          <w:lang w:eastAsia="zh-CN"/>
        </w:rPr>
      </w:pPr>
      <w:r w:rsidRPr="00817482">
        <w:rPr>
          <w:rFonts w:hint="eastAsia"/>
          <w:lang w:eastAsia="zh-CN"/>
        </w:rPr>
        <w:t>区域代表处和地区办事处代表着整个国际电联的形象，他们的活动应与国际电联总部的活动</w:t>
      </w:r>
      <w:r>
        <w:rPr>
          <w:rFonts w:ascii="SimSun" w:hAnsi="SimSun" w:hint="eastAsia"/>
          <w:szCs w:val="24"/>
          <w:lang w:eastAsia="zh-CN"/>
        </w:rPr>
        <w:t>相联系</w:t>
      </w:r>
      <w:r w:rsidRPr="00817482">
        <w:rPr>
          <w:rFonts w:hint="eastAsia"/>
          <w:lang w:eastAsia="zh-CN"/>
        </w:rPr>
        <w:t>，</w:t>
      </w:r>
      <w:r>
        <w:rPr>
          <w:rFonts w:hint="eastAsia"/>
          <w:lang w:eastAsia="zh-CN"/>
        </w:rPr>
        <w:t>并</w:t>
      </w:r>
      <w:r>
        <w:rPr>
          <w:lang w:eastAsia="zh-CN"/>
        </w:rPr>
        <w:t>应反映出</w:t>
      </w:r>
      <w:r w:rsidRPr="00817482">
        <w:rPr>
          <w:rFonts w:hint="eastAsia"/>
          <w:lang w:eastAsia="zh-CN"/>
        </w:rPr>
        <w:t>所有三个部门协调一致的目标，且区域性活动应加强所有成员对国际电联工作的有效参与，</w:t>
      </w:r>
    </w:p>
    <w:p w:rsidR="002412D1" w:rsidRDefault="002412D1" w:rsidP="002412D1">
      <w:pPr>
        <w:pStyle w:val="Call"/>
        <w:rPr>
          <w:lang w:eastAsia="zh-CN"/>
        </w:rPr>
      </w:pPr>
      <w:r w:rsidRPr="00591F70">
        <w:rPr>
          <w:rFonts w:hint="eastAsia"/>
          <w:lang w:eastAsia="zh-CN"/>
        </w:rPr>
        <w:t>做出决议</w:t>
      </w:r>
    </w:p>
    <w:p w:rsidR="002412D1" w:rsidRPr="00D95F95" w:rsidRDefault="002412D1" w:rsidP="002412D1">
      <w:pPr>
        <w:rPr>
          <w:lang w:eastAsia="zh-CN"/>
        </w:rPr>
      </w:pPr>
      <w:r w:rsidRPr="00FC5B10">
        <w:rPr>
          <w:rFonts w:hint="eastAsia"/>
          <w:lang w:eastAsia="zh-CN"/>
        </w:rPr>
        <w:t>1</w:t>
      </w:r>
      <w:r w:rsidRPr="00FC5B10">
        <w:rPr>
          <w:rFonts w:hint="eastAsia"/>
          <w:lang w:eastAsia="zh-CN"/>
        </w:rPr>
        <w:tab/>
      </w:r>
      <w:r w:rsidRPr="00F71F6D">
        <w:rPr>
          <w:rFonts w:ascii="SimSun" w:hAnsi="SimSun" w:cs="SimSun" w:hint="eastAsia"/>
          <w:lang w:eastAsia="zh-CN"/>
        </w:rPr>
        <w:t>在</w:t>
      </w:r>
      <w:r>
        <w:rPr>
          <w:rFonts w:ascii="SimSun" w:hAnsi="SimSun" w:cs="SimSun" w:hint="eastAsia"/>
          <w:lang w:eastAsia="zh-CN"/>
        </w:rPr>
        <w:t>连续</w:t>
      </w:r>
      <w:r>
        <w:rPr>
          <w:rFonts w:ascii="SimSun" w:hAnsi="SimSun" w:cs="SimSun"/>
          <w:lang w:eastAsia="zh-CN"/>
        </w:rPr>
        <w:t>的</w:t>
      </w:r>
      <w:r w:rsidRPr="00F71F6D">
        <w:rPr>
          <w:rFonts w:ascii="SimSun" w:hAnsi="SimSun" w:cs="SimSun" w:hint="eastAsia"/>
          <w:lang w:eastAsia="zh-CN"/>
        </w:rPr>
        <w:t>两届全权代表大会之间</w:t>
      </w:r>
      <w:r>
        <w:rPr>
          <w:rFonts w:asciiTheme="minorEastAsia" w:eastAsiaTheme="minorEastAsia" w:hAnsiTheme="minorEastAsia" w:hint="eastAsia"/>
          <w:lang w:eastAsia="zh-CN"/>
        </w:rPr>
        <w:t>继续审议有关加强</w:t>
      </w:r>
      <w:r w:rsidRPr="00817482">
        <w:rPr>
          <w:rFonts w:hint="eastAsia"/>
          <w:lang w:eastAsia="zh-CN"/>
        </w:rPr>
        <w:t>国际电联区域代表处作用</w:t>
      </w:r>
      <w:r>
        <w:rPr>
          <w:rFonts w:asciiTheme="minorEastAsia" w:eastAsiaTheme="minorEastAsia" w:hAnsiTheme="minorEastAsia" w:hint="eastAsia"/>
          <w:lang w:eastAsia="zh-CN"/>
        </w:rPr>
        <w:t>的工作</w:t>
      </w:r>
      <w:r w:rsidRPr="00817482">
        <w:rPr>
          <w:rFonts w:hint="eastAsia"/>
          <w:lang w:eastAsia="zh-CN"/>
        </w:rPr>
        <w:t>；</w:t>
      </w:r>
    </w:p>
    <w:p w:rsidR="002412D1" w:rsidRPr="00F270EE" w:rsidRDefault="002412D1" w:rsidP="002412D1">
      <w:pPr>
        <w:rPr>
          <w:rFonts w:eastAsiaTheme="minorEastAsia"/>
          <w:lang w:eastAsia="zh-CN"/>
        </w:rPr>
      </w:pPr>
      <w:r>
        <w:rPr>
          <w:lang w:eastAsia="pt-BR"/>
        </w:rPr>
        <w:t>2</w:t>
      </w:r>
      <w:r>
        <w:rPr>
          <w:lang w:eastAsia="pt-BR"/>
        </w:rPr>
        <w:tab/>
      </w:r>
      <w:r>
        <w:rPr>
          <w:rFonts w:asciiTheme="minorHAnsi" w:eastAsiaTheme="minorEastAsia" w:hAnsiTheme="minorHAnsi" w:hint="eastAsia"/>
          <w:szCs w:val="24"/>
          <w:lang w:val="en-US" w:eastAsia="zh-CN"/>
        </w:rPr>
        <w:t>在财务</w:t>
      </w:r>
      <w:r>
        <w:rPr>
          <w:rFonts w:asciiTheme="minorHAnsi" w:eastAsiaTheme="minorEastAsia" w:hAnsiTheme="minorHAnsi"/>
          <w:szCs w:val="24"/>
          <w:lang w:val="en-US" w:eastAsia="zh-CN"/>
        </w:rPr>
        <w:t>规划划</w:t>
      </w:r>
      <w:r>
        <w:rPr>
          <w:rFonts w:asciiTheme="minorHAnsi" w:eastAsiaTheme="minorEastAsia" w:hAnsiTheme="minorHAnsi" w:hint="eastAsia"/>
          <w:szCs w:val="24"/>
          <w:lang w:val="en-US" w:eastAsia="zh-CN"/>
        </w:rPr>
        <w:t>拨</w:t>
      </w:r>
      <w:r>
        <w:rPr>
          <w:rFonts w:asciiTheme="minorHAnsi" w:eastAsiaTheme="minorEastAsia" w:hAnsiTheme="minorHAnsi"/>
          <w:szCs w:val="24"/>
          <w:lang w:val="en-US" w:eastAsia="zh-CN"/>
        </w:rPr>
        <w:t>资源的范围内</w:t>
      </w:r>
      <w:r>
        <w:rPr>
          <w:rFonts w:asciiTheme="minorHAnsi" w:eastAsiaTheme="minorEastAsia" w:hAnsiTheme="minorHAnsi" w:hint="eastAsia"/>
          <w:szCs w:val="24"/>
          <w:lang w:val="en-US" w:eastAsia="zh-CN"/>
        </w:rPr>
        <w:t>，加强区域代表处的职能，以便它们能够在区域性举措的框架下参与监督各类计划和项目的落实工作；</w:t>
      </w:r>
    </w:p>
    <w:p w:rsidR="002412D1" w:rsidRPr="00D95F95" w:rsidRDefault="002412D1" w:rsidP="002412D1">
      <w:pPr>
        <w:rPr>
          <w:lang w:eastAsia="zh-CN"/>
        </w:rPr>
      </w:pPr>
      <w:r w:rsidRPr="00D95F95">
        <w:rPr>
          <w:lang w:eastAsia="zh-CN"/>
        </w:rPr>
        <w:t>3</w:t>
      </w:r>
      <w:r w:rsidRPr="00D95F95">
        <w:rPr>
          <w:lang w:eastAsia="zh-CN"/>
        </w:rPr>
        <w:tab/>
      </w:r>
      <w:r>
        <w:rPr>
          <w:rFonts w:asciiTheme="minorHAnsi" w:eastAsiaTheme="minorEastAsia" w:hAnsiTheme="minorHAnsi" w:hint="eastAsia"/>
          <w:szCs w:val="24"/>
          <w:lang w:eastAsia="zh-CN"/>
        </w:rPr>
        <w:t>区域代表处在促进</w:t>
      </w:r>
      <w:r>
        <w:rPr>
          <w:rFonts w:asciiTheme="minorHAnsi" w:eastAsiaTheme="minorEastAsia" w:hAnsiTheme="minorHAnsi" w:hint="eastAsia"/>
          <w:szCs w:val="24"/>
          <w:lang w:val="fr-CH" w:eastAsia="zh-CN"/>
        </w:rPr>
        <w:t>区域</w:t>
      </w:r>
      <w:r>
        <w:rPr>
          <w:rFonts w:asciiTheme="minorHAnsi" w:eastAsiaTheme="minorEastAsia" w:hAnsiTheme="minorHAnsi"/>
          <w:szCs w:val="24"/>
          <w:lang w:val="fr-CH" w:eastAsia="zh-CN"/>
        </w:rPr>
        <w:t>性事宜</w:t>
      </w:r>
      <w:r>
        <w:rPr>
          <w:rFonts w:asciiTheme="minorHAnsi" w:eastAsiaTheme="minorEastAsia" w:hAnsiTheme="minorHAnsi" w:hint="eastAsia"/>
          <w:szCs w:val="24"/>
          <w:lang w:val="fr-CH" w:eastAsia="zh-CN"/>
        </w:rPr>
        <w:t>的</w:t>
      </w:r>
      <w:r>
        <w:rPr>
          <w:rFonts w:asciiTheme="minorHAnsi" w:eastAsiaTheme="minorEastAsia" w:hAnsiTheme="minorHAnsi"/>
          <w:szCs w:val="24"/>
          <w:lang w:val="fr-CH" w:eastAsia="zh-CN"/>
        </w:rPr>
        <w:t>讨论</w:t>
      </w:r>
      <w:r>
        <w:rPr>
          <w:rFonts w:asciiTheme="minorHAnsi" w:eastAsiaTheme="minorEastAsia" w:hAnsiTheme="minorHAnsi" w:hint="eastAsia"/>
          <w:szCs w:val="24"/>
          <w:lang w:eastAsia="zh-CN"/>
        </w:rPr>
        <w:t>以及传播有关国际电联三个部门所开展活动的信息和成果方面发挥着关键作用，</w:t>
      </w:r>
      <w:r w:rsidRPr="00817482">
        <w:rPr>
          <w:lang w:eastAsia="zh-CN"/>
        </w:rPr>
        <w:t>同时避免</w:t>
      </w:r>
      <w:r>
        <w:rPr>
          <w:rFonts w:asciiTheme="minorEastAsia" w:eastAsiaTheme="minorEastAsia" w:hAnsiTheme="minorEastAsia" w:hint="eastAsia"/>
          <w:lang w:eastAsia="zh-CN"/>
        </w:rPr>
        <w:t>与</w:t>
      </w:r>
      <w:r w:rsidRPr="00817482">
        <w:rPr>
          <w:lang w:eastAsia="zh-CN"/>
        </w:rPr>
        <w:t>总部</w:t>
      </w:r>
      <w:r w:rsidRPr="00817482">
        <w:rPr>
          <w:rFonts w:hint="eastAsia"/>
          <w:lang w:eastAsia="zh-CN"/>
        </w:rPr>
        <w:t>在这些</w:t>
      </w:r>
      <w:r w:rsidRPr="00817482">
        <w:rPr>
          <w:lang w:eastAsia="zh-CN"/>
        </w:rPr>
        <w:t>职能上的重复；</w:t>
      </w:r>
    </w:p>
    <w:p w:rsidR="002412D1" w:rsidRDefault="002412D1" w:rsidP="002412D1">
      <w:pPr>
        <w:rPr>
          <w:lang w:eastAsia="zh-CN"/>
        </w:rPr>
      </w:pPr>
      <w:r w:rsidRPr="00D95F95">
        <w:rPr>
          <w:lang w:eastAsia="zh-CN"/>
        </w:rPr>
        <w:t>4</w:t>
      </w:r>
      <w:r w:rsidRPr="00D95F95">
        <w:rPr>
          <w:lang w:eastAsia="zh-CN"/>
        </w:rPr>
        <w:tab/>
      </w:r>
      <w:r w:rsidRPr="00D95F95">
        <w:rPr>
          <w:rFonts w:hint="eastAsia"/>
          <w:lang w:eastAsia="zh-CN"/>
        </w:rPr>
        <w:t>须赋予</w:t>
      </w:r>
      <w:r w:rsidRPr="00817482">
        <w:rPr>
          <w:lang w:eastAsia="zh-CN"/>
        </w:rPr>
        <w:t>区域代表处</w:t>
      </w:r>
      <w:r w:rsidRPr="00F71F6D">
        <w:rPr>
          <w:rFonts w:ascii="SimSun" w:hAnsi="SimSun" w:cs="SimSun" w:hint="eastAsia"/>
          <w:lang w:eastAsia="zh-CN"/>
        </w:rPr>
        <w:t>和地区办事处</w:t>
      </w:r>
      <w:r w:rsidRPr="00817482">
        <w:rPr>
          <w:lang w:eastAsia="zh-CN"/>
        </w:rPr>
        <w:t>在其职能范围内做出决定</w:t>
      </w:r>
      <w:r w:rsidRPr="00817482">
        <w:rPr>
          <w:rFonts w:hint="eastAsia"/>
          <w:lang w:eastAsia="zh-CN"/>
        </w:rPr>
        <w:t>的权力</w:t>
      </w:r>
      <w:r w:rsidRPr="00817482">
        <w:rPr>
          <w:lang w:eastAsia="zh-CN"/>
        </w:rPr>
        <w:t>，同时</w:t>
      </w:r>
      <w:r>
        <w:rPr>
          <w:rFonts w:asciiTheme="minorEastAsia" w:eastAsiaTheme="minorEastAsia" w:hAnsiTheme="minorEastAsia" w:hint="eastAsia"/>
          <w:lang w:eastAsia="zh-CN"/>
        </w:rPr>
        <w:t>还应</w:t>
      </w:r>
      <w:r w:rsidRPr="00817482">
        <w:rPr>
          <w:lang w:eastAsia="zh-CN"/>
        </w:rPr>
        <w:t>促进和改善国际电联总部与区域代表处</w:t>
      </w:r>
      <w:r>
        <w:rPr>
          <w:rFonts w:ascii="SimSun" w:hAnsi="SimSun" w:cs="SimSun" w:hint="eastAsia"/>
          <w:lang w:eastAsia="zh-CN"/>
        </w:rPr>
        <w:t>和</w:t>
      </w:r>
      <w:r w:rsidRPr="00F71F6D">
        <w:rPr>
          <w:rFonts w:ascii="SimSun" w:hAnsi="SimSun" w:cs="SimSun" w:hint="eastAsia"/>
          <w:lang w:eastAsia="zh-CN"/>
        </w:rPr>
        <w:t>地区办事处</w:t>
      </w:r>
      <w:r w:rsidRPr="00817482">
        <w:rPr>
          <w:lang w:eastAsia="zh-CN"/>
        </w:rPr>
        <w:t>之间的协调职能和平衡；</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pt-BR"/>
        </w:rPr>
      </w:pPr>
      <w:r>
        <w:rPr>
          <w:lang w:eastAsia="pt-BR"/>
        </w:rPr>
        <w:br w:type="page"/>
      </w:r>
    </w:p>
    <w:p w:rsidR="002412D1" w:rsidRPr="00D95F95" w:rsidRDefault="002412D1" w:rsidP="002412D1">
      <w:pPr>
        <w:rPr>
          <w:lang w:eastAsia="zh-CN"/>
        </w:rPr>
      </w:pPr>
      <w:r w:rsidRPr="00AC3D37">
        <w:rPr>
          <w:lang w:eastAsia="pt-BR"/>
        </w:rPr>
        <w:lastRenderedPageBreak/>
        <w:t>5</w:t>
      </w:r>
      <w:r w:rsidRPr="00AC3D37">
        <w:rPr>
          <w:lang w:eastAsia="pt-BR"/>
        </w:rPr>
        <w:tab/>
      </w:r>
      <w:r>
        <w:rPr>
          <w:rFonts w:hint="eastAsia"/>
          <w:lang w:eastAsia="zh-CN"/>
        </w:rPr>
        <w:t>区域代表处</w:t>
      </w:r>
      <w:r>
        <w:rPr>
          <w:lang w:eastAsia="zh-CN"/>
        </w:rPr>
        <w:t>和</w:t>
      </w:r>
      <w:r>
        <w:rPr>
          <w:rFonts w:hint="eastAsia"/>
          <w:lang w:eastAsia="zh-CN"/>
        </w:rPr>
        <w:t>地区</w:t>
      </w:r>
      <w:r>
        <w:rPr>
          <w:lang w:eastAsia="zh-CN"/>
        </w:rPr>
        <w:t>办事处应</w:t>
      </w:r>
      <w:r>
        <w:rPr>
          <w:rFonts w:hint="eastAsia"/>
          <w:lang w:eastAsia="zh-CN"/>
        </w:rPr>
        <w:t>尽</w:t>
      </w:r>
      <w:r>
        <w:rPr>
          <w:lang w:eastAsia="zh-CN"/>
        </w:rPr>
        <w:t>可能为</w:t>
      </w:r>
      <w:r>
        <w:rPr>
          <w:rFonts w:hint="eastAsia"/>
          <w:lang w:eastAsia="zh-CN"/>
        </w:rPr>
        <w:t>总</w:t>
      </w:r>
      <w:r>
        <w:rPr>
          <w:lang w:eastAsia="zh-CN"/>
        </w:rPr>
        <w:t>秘书处和三个部门的</w:t>
      </w:r>
      <w:r>
        <w:rPr>
          <w:rFonts w:hint="eastAsia"/>
          <w:lang w:eastAsia="zh-CN"/>
        </w:rPr>
        <w:t>四年</w:t>
      </w:r>
      <w:r>
        <w:rPr>
          <w:lang w:eastAsia="zh-CN"/>
        </w:rPr>
        <w:t>期滚动式运作规划的年度计划做出贡献，将针对每一区域代表处和地区办事处的内容与《</w:t>
      </w:r>
      <w:r>
        <w:rPr>
          <w:rFonts w:hint="eastAsia"/>
          <w:lang w:eastAsia="zh-CN"/>
        </w:rPr>
        <w:t>国际</w:t>
      </w:r>
      <w:r>
        <w:rPr>
          <w:lang w:eastAsia="zh-CN"/>
        </w:rPr>
        <w:t>电联</w:t>
      </w:r>
      <w:r>
        <w:rPr>
          <w:rFonts w:hint="eastAsia"/>
          <w:lang w:eastAsia="zh-CN"/>
        </w:rPr>
        <w:t>2016</w:t>
      </w:r>
      <w:r>
        <w:rPr>
          <w:lang w:eastAsia="zh-CN"/>
        </w:rPr>
        <w:t>-2019</w:t>
      </w:r>
      <w:r>
        <w:rPr>
          <w:rFonts w:hint="eastAsia"/>
          <w:lang w:eastAsia="zh-CN"/>
        </w:rPr>
        <w:t>年</w:t>
      </w:r>
      <w:r>
        <w:rPr>
          <w:lang w:eastAsia="zh-CN"/>
        </w:rPr>
        <w:t>战略规划》</w:t>
      </w:r>
      <w:r>
        <w:rPr>
          <w:rFonts w:hint="eastAsia"/>
          <w:lang w:eastAsia="zh-CN"/>
        </w:rPr>
        <w:t>和</w:t>
      </w:r>
      <w:r>
        <w:rPr>
          <w:lang w:eastAsia="zh-CN"/>
        </w:rPr>
        <w:t>《</w:t>
      </w:r>
      <w:r>
        <w:rPr>
          <w:rFonts w:hint="eastAsia"/>
          <w:lang w:eastAsia="zh-CN"/>
        </w:rPr>
        <w:t>迪拜</w:t>
      </w:r>
      <w:r>
        <w:rPr>
          <w:lang w:eastAsia="zh-CN"/>
        </w:rPr>
        <w:t>行动计划》</w:t>
      </w:r>
      <w:r>
        <w:rPr>
          <w:rFonts w:hint="eastAsia"/>
          <w:lang w:eastAsia="zh-CN"/>
        </w:rPr>
        <w:t>联系在</w:t>
      </w:r>
      <w:r>
        <w:rPr>
          <w:lang w:eastAsia="zh-CN"/>
        </w:rPr>
        <w:t>一起，</w:t>
      </w:r>
      <w:r>
        <w:rPr>
          <w:rFonts w:hint="eastAsia"/>
          <w:lang w:eastAsia="zh-CN"/>
        </w:rPr>
        <w:t>之后</w:t>
      </w:r>
      <w:r>
        <w:rPr>
          <w:lang w:eastAsia="zh-CN"/>
        </w:rPr>
        <w:t>制定并继续在国际电联网站上发布年度计划</w:t>
      </w:r>
      <w:r>
        <w:rPr>
          <w:rFonts w:hint="eastAsia"/>
          <w:lang w:eastAsia="zh-CN"/>
        </w:rPr>
        <w:t>/</w:t>
      </w:r>
      <w:r>
        <w:rPr>
          <w:rFonts w:hint="eastAsia"/>
          <w:lang w:eastAsia="zh-CN"/>
        </w:rPr>
        <w:t>活动以便</w:t>
      </w:r>
      <w:r>
        <w:rPr>
          <w:lang w:eastAsia="zh-CN"/>
        </w:rPr>
        <w:t>实施；</w:t>
      </w:r>
    </w:p>
    <w:p w:rsidR="002412D1" w:rsidRPr="003B6F17" w:rsidRDefault="002412D1" w:rsidP="003131DE">
      <w:pPr>
        <w:overflowPunct/>
        <w:rPr>
          <w:rFonts w:eastAsiaTheme="minorEastAsia"/>
          <w:lang w:eastAsia="zh-CN"/>
        </w:rPr>
      </w:pPr>
      <w:r>
        <w:rPr>
          <w:lang w:eastAsia="zh-CN"/>
        </w:rPr>
        <w:t>6</w:t>
      </w:r>
      <w:r w:rsidRPr="00D95F95">
        <w:rPr>
          <w:lang w:eastAsia="zh-CN"/>
        </w:rPr>
        <w:tab/>
      </w:r>
      <w:r>
        <w:rPr>
          <w:rFonts w:asciiTheme="minorEastAsia" w:eastAsiaTheme="minorEastAsia" w:hAnsiTheme="minorEastAsia" w:hint="eastAsia"/>
          <w:lang w:eastAsia="zh-CN"/>
        </w:rPr>
        <w:t>区域代表处和地区办事处须积极参与</w:t>
      </w:r>
      <w:r w:rsidRPr="00817482">
        <w:rPr>
          <w:lang w:eastAsia="zh-CN"/>
        </w:rPr>
        <w:t>实施国际</w:t>
      </w:r>
      <w:r w:rsidRPr="00817482">
        <w:rPr>
          <w:lang w:eastAsia="pt-BR"/>
        </w:rPr>
        <w:t>电联</w:t>
      </w:r>
      <w:r w:rsidRPr="00E63BDA">
        <w:rPr>
          <w:rFonts w:hint="eastAsia"/>
          <w:lang w:eastAsia="pt-BR"/>
        </w:rPr>
        <w:t>2016-2019</w:t>
      </w:r>
      <w:r w:rsidRPr="00817482">
        <w:rPr>
          <w:rFonts w:hint="eastAsia"/>
          <w:lang w:eastAsia="pt-BR"/>
        </w:rPr>
        <w:t>年</w:t>
      </w:r>
      <w:r w:rsidRPr="00817482">
        <w:rPr>
          <w:lang w:eastAsia="pt-BR"/>
        </w:rPr>
        <w:t>战略规</w:t>
      </w:r>
      <w:r w:rsidR="003131DE">
        <w:rPr>
          <w:lang w:eastAsia="pt-BR"/>
        </w:rPr>
        <w:br/>
      </w:r>
      <w:r w:rsidRPr="00817482">
        <w:rPr>
          <w:lang w:eastAsia="pt-BR"/>
        </w:rPr>
        <w:t>划，特别是</w:t>
      </w:r>
      <w:r>
        <w:rPr>
          <w:rFonts w:eastAsiaTheme="minorEastAsia" w:hint="eastAsia"/>
          <w:lang w:eastAsia="zh-CN"/>
        </w:rPr>
        <w:t>四项总</w:t>
      </w:r>
      <w:r>
        <w:rPr>
          <w:rFonts w:eastAsiaTheme="minorEastAsia"/>
          <w:lang w:eastAsia="zh-CN"/>
        </w:rPr>
        <w:t>体</w:t>
      </w:r>
      <w:r>
        <w:rPr>
          <w:rFonts w:eastAsiaTheme="minorEastAsia" w:hint="eastAsia"/>
          <w:lang w:eastAsia="zh-CN"/>
        </w:rPr>
        <w:t>战略目标、所有部门目标及跨部门目标，同时积极跟进具体战略目标的实现；</w:t>
      </w:r>
    </w:p>
    <w:p w:rsidR="002412D1" w:rsidRPr="00DE4483" w:rsidRDefault="002412D1" w:rsidP="002412D1">
      <w:pPr>
        <w:rPr>
          <w:rFonts w:asciiTheme="minorHAnsi" w:hAnsiTheme="minorHAnsi"/>
          <w:szCs w:val="24"/>
          <w:lang w:eastAsia="zh-CN"/>
        </w:rPr>
      </w:pPr>
      <w:r>
        <w:rPr>
          <w:lang w:eastAsia="pt-BR"/>
        </w:rPr>
        <w:t>7</w:t>
      </w:r>
      <w:r>
        <w:rPr>
          <w:lang w:eastAsia="pt-BR"/>
        </w:rPr>
        <w:tab/>
      </w:r>
      <w:r>
        <w:rPr>
          <w:rFonts w:asciiTheme="minorHAnsi" w:hAnsiTheme="minorHAnsi" w:hint="eastAsia"/>
          <w:szCs w:val="24"/>
          <w:lang w:eastAsia="zh-CN"/>
        </w:rPr>
        <w:t>区域代表处和地区办事处须积极参与《迪拜行动计划》的落实工作，特别是五项部门目标及其各自的成果、</w:t>
      </w:r>
      <w:r>
        <w:rPr>
          <w:rFonts w:asciiTheme="minorHAnsi" w:hAnsiTheme="minorHAnsi" w:hint="eastAsia"/>
          <w:szCs w:val="24"/>
          <w:lang w:eastAsia="zh-CN"/>
        </w:rPr>
        <w:t>15</w:t>
      </w:r>
      <w:r>
        <w:rPr>
          <w:rFonts w:asciiTheme="minorHAnsi" w:hAnsiTheme="minorHAnsi" w:hint="eastAsia"/>
          <w:szCs w:val="24"/>
          <w:lang w:eastAsia="zh-CN"/>
        </w:rPr>
        <w:t>项输出成果和</w:t>
      </w:r>
      <w:r>
        <w:rPr>
          <w:rFonts w:asciiTheme="minorHAnsi" w:hAnsiTheme="minorHAnsi" w:hint="eastAsia"/>
          <w:szCs w:val="24"/>
          <w:lang w:eastAsia="zh-CN"/>
        </w:rPr>
        <w:t>30</w:t>
      </w:r>
      <w:r>
        <w:rPr>
          <w:rFonts w:asciiTheme="minorHAnsi" w:hAnsiTheme="minorHAnsi" w:hint="eastAsia"/>
          <w:szCs w:val="24"/>
          <w:lang w:eastAsia="zh-CN"/>
        </w:rPr>
        <w:t>项区域性举措的落实工作；</w:t>
      </w:r>
    </w:p>
    <w:p w:rsidR="002412D1" w:rsidRDefault="002412D1" w:rsidP="002412D1">
      <w:pPr>
        <w:rPr>
          <w:lang w:eastAsia="zh-CN"/>
        </w:rPr>
      </w:pPr>
      <w:r>
        <w:rPr>
          <w:rFonts w:asciiTheme="minorHAnsi" w:hAnsiTheme="minorHAnsi"/>
          <w:szCs w:val="24"/>
          <w:lang w:eastAsia="pt-BR"/>
        </w:rPr>
        <w:t>8</w:t>
      </w:r>
      <w:r w:rsidRPr="00DE4483">
        <w:rPr>
          <w:rFonts w:asciiTheme="minorHAnsi" w:hAnsiTheme="minorHAnsi"/>
          <w:szCs w:val="24"/>
          <w:lang w:eastAsia="pt-BR"/>
        </w:rPr>
        <w:tab/>
      </w:r>
      <w:r>
        <w:rPr>
          <w:rFonts w:asciiTheme="minorHAnsi" w:hAnsiTheme="minorHAnsi" w:hint="eastAsia"/>
          <w:szCs w:val="24"/>
          <w:lang w:eastAsia="zh-CN"/>
        </w:rPr>
        <w:t>区域代表处和地区办事处须积极参与《迪拜行动计划》和</w:t>
      </w:r>
      <w:r>
        <w:rPr>
          <w:rFonts w:asciiTheme="minorHAnsi" w:hAnsiTheme="minorHAnsi" w:hint="eastAsia"/>
          <w:szCs w:val="24"/>
          <w:lang w:eastAsia="zh-CN"/>
        </w:rPr>
        <w:t>TDAG</w:t>
      </w:r>
      <w:r>
        <w:rPr>
          <w:rFonts w:asciiTheme="minorHAnsi" w:hAnsiTheme="minorHAnsi" w:hint="eastAsia"/>
          <w:szCs w:val="24"/>
          <w:lang w:eastAsia="zh-CN"/>
        </w:rPr>
        <w:t>确定的各项成果、指标和</w:t>
      </w:r>
      <w:r>
        <w:rPr>
          <w:rFonts w:asciiTheme="minorHAnsi" w:hAnsiTheme="minorHAnsi" w:hint="eastAsia"/>
          <w:szCs w:val="24"/>
          <w:lang w:eastAsia="zh-CN"/>
        </w:rPr>
        <w:t>KPI</w:t>
      </w:r>
      <w:r>
        <w:rPr>
          <w:rFonts w:asciiTheme="minorHAnsi" w:hAnsiTheme="minorHAnsi" w:hint="eastAsia"/>
          <w:szCs w:val="24"/>
          <w:lang w:eastAsia="zh-CN"/>
        </w:rPr>
        <w:t>的实现工作；</w:t>
      </w:r>
    </w:p>
    <w:p w:rsidR="002412D1" w:rsidRPr="00AF17D1" w:rsidRDefault="002412D1" w:rsidP="002412D1">
      <w:pPr>
        <w:rPr>
          <w:lang w:eastAsia="zh-CN"/>
        </w:rPr>
      </w:pPr>
      <w:r>
        <w:rPr>
          <w:lang w:eastAsia="zh-CN"/>
        </w:rPr>
        <w:t>9</w:t>
      </w:r>
      <w:r w:rsidRPr="00AF17D1">
        <w:rPr>
          <w:lang w:eastAsia="zh-CN"/>
        </w:rPr>
        <w:tab/>
      </w:r>
      <w:r w:rsidRPr="00AF17D1">
        <w:rPr>
          <w:lang w:eastAsia="zh-CN"/>
        </w:rPr>
        <w:t>为优化资源</w:t>
      </w:r>
      <w:r>
        <w:rPr>
          <w:rFonts w:hint="eastAsia"/>
          <w:lang w:eastAsia="zh-CN"/>
        </w:rPr>
        <w:t>使</w:t>
      </w:r>
      <w:r w:rsidRPr="00AF17D1">
        <w:rPr>
          <w:lang w:eastAsia="zh-CN"/>
        </w:rPr>
        <w:t>用并避免重复</w:t>
      </w:r>
      <w:r>
        <w:rPr>
          <w:rFonts w:hint="eastAsia"/>
          <w:lang w:eastAsia="zh-CN"/>
        </w:rPr>
        <w:t>工作</w:t>
      </w:r>
      <w:r w:rsidRPr="00AF17D1">
        <w:rPr>
          <w:lang w:eastAsia="zh-CN"/>
        </w:rPr>
        <w:t>，应继续改进国际电联区域代表处</w:t>
      </w:r>
      <w:r>
        <w:rPr>
          <w:rFonts w:ascii="SimSun" w:hAnsi="SimSun" w:cs="SimSun" w:hint="eastAsia"/>
          <w:lang w:eastAsia="zh-CN"/>
        </w:rPr>
        <w:t>和地区办事处</w:t>
      </w:r>
      <w:r w:rsidRPr="00AF17D1">
        <w:rPr>
          <w:lang w:eastAsia="zh-CN"/>
        </w:rPr>
        <w:t>与处理发展和金融事</w:t>
      </w:r>
      <w:r>
        <w:rPr>
          <w:rFonts w:hint="eastAsia"/>
          <w:lang w:eastAsia="zh-CN"/>
        </w:rPr>
        <w:t>务</w:t>
      </w:r>
      <w:r w:rsidRPr="00AF17D1">
        <w:rPr>
          <w:lang w:eastAsia="zh-CN"/>
        </w:rPr>
        <w:t>的区域性组织</w:t>
      </w:r>
      <w:r>
        <w:rPr>
          <w:rFonts w:hint="eastAsia"/>
          <w:lang w:eastAsia="zh-CN"/>
        </w:rPr>
        <w:t>和</w:t>
      </w:r>
      <w:r w:rsidRPr="00AF17D1">
        <w:rPr>
          <w:lang w:eastAsia="zh-CN"/>
        </w:rPr>
        <w:t>其</w:t>
      </w:r>
      <w:r w:rsidRPr="00AF17D1">
        <w:rPr>
          <w:rFonts w:hint="eastAsia"/>
          <w:lang w:eastAsia="zh-CN"/>
        </w:rPr>
        <w:t>它</w:t>
      </w:r>
      <w:r w:rsidRPr="00AF17D1">
        <w:rPr>
          <w:lang w:eastAsia="zh-CN"/>
        </w:rPr>
        <w:t>国际组织之间的合作，如</w:t>
      </w:r>
      <w:r w:rsidRPr="00AF17D1">
        <w:rPr>
          <w:rFonts w:hint="eastAsia"/>
          <w:lang w:eastAsia="zh-CN"/>
        </w:rPr>
        <w:t>有</w:t>
      </w:r>
      <w:r w:rsidRPr="00AF17D1">
        <w:rPr>
          <w:lang w:eastAsia="zh-CN"/>
        </w:rPr>
        <w:t>必要</w:t>
      </w:r>
      <w:r w:rsidRPr="00AF17D1">
        <w:rPr>
          <w:rFonts w:hint="eastAsia"/>
          <w:lang w:eastAsia="zh-CN"/>
        </w:rPr>
        <w:t>，</w:t>
      </w:r>
      <w:r w:rsidRPr="00AF17D1">
        <w:rPr>
          <w:lang w:eastAsia="zh-CN"/>
        </w:rPr>
        <w:t>应通过</w:t>
      </w:r>
      <w:r w:rsidRPr="00AF17D1">
        <w:rPr>
          <w:rFonts w:hint="eastAsia"/>
          <w:lang w:eastAsia="zh-CN"/>
        </w:rPr>
        <w:t>电信发展局</w:t>
      </w:r>
      <w:r w:rsidRPr="00AF17D1">
        <w:rPr>
          <w:lang w:eastAsia="zh-CN"/>
        </w:rPr>
        <w:t>随时向成员国通报最新情况</w:t>
      </w:r>
      <w:r w:rsidRPr="00AF17D1">
        <w:rPr>
          <w:rFonts w:hint="eastAsia"/>
          <w:lang w:eastAsia="zh-CN"/>
        </w:rPr>
        <w:t>，</w:t>
      </w:r>
      <w:r w:rsidRPr="00AF17D1">
        <w:rPr>
          <w:lang w:eastAsia="zh-CN"/>
        </w:rPr>
        <w:t>以</w:t>
      </w:r>
      <w:r w:rsidRPr="00AF17D1">
        <w:rPr>
          <w:rFonts w:hint="eastAsia"/>
          <w:lang w:eastAsia="zh-CN"/>
        </w:rPr>
        <w:t>确</w:t>
      </w:r>
      <w:r w:rsidRPr="00AF17D1">
        <w:rPr>
          <w:lang w:eastAsia="zh-CN"/>
        </w:rPr>
        <w:t>保</w:t>
      </w:r>
      <w:r w:rsidRPr="00AF17D1">
        <w:rPr>
          <w:rFonts w:hint="eastAsia"/>
          <w:lang w:eastAsia="zh-CN"/>
        </w:rPr>
        <w:t>通过</w:t>
      </w:r>
      <w:r w:rsidRPr="00AF17D1">
        <w:rPr>
          <w:lang w:eastAsia="zh-CN"/>
        </w:rPr>
        <w:t>协调和磋商满足成员国的需求；</w:t>
      </w:r>
    </w:p>
    <w:p w:rsidR="002412D1" w:rsidRDefault="002412D1" w:rsidP="002412D1">
      <w:pPr>
        <w:rPr>
          <w:lang w:eastAsia="zh-CN"/>
        </w:rPr>
      </w:pPr>
      <w:r>
        <w:rPr>
          <w:lang w:eastAsia="zh-CN"/>
        </w:rPr>
        <w:t>10</w:t>
      </w:r>
      <w:r w:rsidRPr="00AF17D1">
        <w:rPr>
          <w:lang w:eastAsia="zh-CN"/>
        </w:rPr>
        <w:tab/>
      </w:r>
      <w:r>
        <w:rPr>
          <w:rFonts w:hint="eastAsia"/>
          <w:lang w:eastAsia="zh-CN"/>
        </w:rPr>
        <w:t>区域代表处须与总秘书处、相关局以及</w:t>
      </w:r>
      <w:r w:rsidRPr="00AF17D1">
        <w:rPr>
          <w:rFonts w:hint="eastAsia"/>
          <w:lang w:eastAsia="zh-CN"/>
        </w:rPr>
        <w:t>区域性组织</w:t>
      </w:r>
      <w:r>
        <w:rPr>
          <w:rFonts w:hint="eastAsia"/>
          <w:lang w:eastAsia="zh-CN"/>
        </w:rPr>
        <w:t>密切协</w:t>
      </w:r>
      <w:r w:rsidRPr="00AF17D1">
        <w:rPr>
          <w:rFonts w:hint="eastAsia"/>
          <w:lang w:eastAsia="zh-CN"/>
        </w:rPr>
        <w:t>作，</w:t>
      </w:r>
      <w:r>
        <w:rPr>
          <w:rFonts w:hint="eastAsia"/>
          <w:lang w:eastAsia="zh-CN"/>
        </w:rPr>
        <w:t>全力参与各类</w:t>
      </w:r>
      <w:r w:rsidRPr="00AF17D1">
        <w:rPr>
          <w:rFonts w:hint="eastAsia"/>
          <w:lang w:eastAsia="zh-CN"/>
        </w:rPr>
        <w:t>区域性</w:t>
      </w:r>
      <w:r>
        <w:rPr>
          <w:rFonts w:hint="eastAsia"/>
          <w:lang w:eastAsia="zh-CN"/>
        </w:rPr>
        <w:t>活动</w:t>
      </w:r>
      <w:r>
        <w:rPr>
          <w:rFonts w:hint="eastAsia"/>
          <w:lang w:eastAsia="zh-CN"/>
        </w:rPr>
        <w:t>/</w:t>
      </w:r>
      <w:r w:rsidRPr="00AF17D1">
        <w:rPr>
          <w:rFonts w:hint="eastAsia"/>
          <w:lang w:eastAsia="zh-CN"/>
        </w:rPr>
        <w:t>会议</w:t>
      </w:r>
      <w:r>
        <w:rPr>
          <w:rFonts w:hint="eastAsia"/>
          <w:lang w:eastAsia="zh-CN"/>
        </w:rPr>
        <w:t>/</w:t>
      </w:r>
      <w:r>
        <w:rPr>
          <w:rFonts w:hint="eastAsia"/>
          <w:lang w:eastAsia="zh-CN"/>
        </w:rPr>
        <w:t>大会的</w:t>
      </w:r>
      <w:r>
        <w:rPr>
          <w:lang w:eastAsia="zh-CN"/>
        </w:rPr>
        <w:t>组织</w:t>
      </w:r>
      <w:r w:rsidRPr="00AF17D1">
        <w:rPr>
          <w:rFonts w:hint="eastAsia"/>
          <w:lang w:eastAsia="zh-CN"/>
        </w:rPr>
        <w:t>，以</w:t>
      </w:r>
      <w:r>
        <w:rPr>
          <w:rFonts w:hint="eastAsia"/>
          <w:lang w:eastAsia="zh-CN"/>
        </w:rPr>
        <w:t>提高这些活动的协调效率，避免活动</w:t>
      </w:r>
      <w:r>
        <w:rPr>
          <w:rFonts w:hint="eastAsia"/>
          <w:lang w:eastAsia="zh-CN"/>
        </w:rPr>
        <w:t>/</w:t>
      </w:r>
      <w:r>
        <w:rPr>
          <w:rFonts w:hint="eastAsia"/>
          <w:lang w:eastAsia="zh-CN"/>
        </w:rPr>
        <w:t>主题的重复并从各局与区域代表处之间的协同作用中</w:t>
      </w:r>
      <w:r>
        <w:rPr>
          <w:lang w:eastAsia="zh-CN"/>
        </w:rPr>
        <w:t>受益</w:t>
      </w:r>
      <w:r w:rsidRPr="00AF17D1">
        <w:rPr>
          <w:rFonts w:hint="eastAsia"/>
          <w:lang w:eastAsia="zh-CN"/>
        </w:rPr>
        <w:t>；</w:t>
      </w:r>
    </w:p>
    <w:p w:rsidR="003131DE" w:rsidRDefault="003131DE">
      <w:pPr>
        <w:tabs>
          <w:tab w:val="clear" w:pos="567"/>
          <w:tab w:val="clear" w:pos="1134"/>
          <w:tab w:val="clear" w:pos="1701"/>
          <w:tab w:val="clear" w:pos="2268"/>
          <w:tab w:val="clear" w:pos="2835"/>
        </w:tabs>
        <w:overflowPunct/>
        <w:autoSpaceDE/>
        <w:autoSpaceDN/>
        <w:adjustRightInd/>
        <w:spacing w:before="0"/>
        <w:jc w:val="left"/>
        <w:textAlignment w:val="auto"/>
        <w:rPr>
          <w:lang w:eastAsia="pt-BR"/>
        </w:rPr>
      </w:pPr>
      <w:r>
        <w:rPr>
          <w:lang w:eastAsia="pt-BR"/>
        </w:rPr>
        <w:br w:type="page"/>
      </w:r>
    </w:p>
    <w:p w:rsidR="002412D1" w:rsidRPr="00AF17D1" w:rsidRDefault="002412D1" w:rsidP="002412D1">
      <w:pPr>
        <w:rPr>
          <w:lang w:eastAsia="zh-CN"/>
        </w:rPr>
      </w:pPr>
      <w:r>
        <w:rPr>
          <w:lang w:eastAsia="pt-BR"/>
        </w:rPr>
        <w:lastRenderedPageBreak/>
        <w:t>11</w:t>
      </w:r>
      <w:r>
        <w:rPr>
          <w:lang w:eastAsia="pt-BR"/>
        </w:rPr>
        <w:tab/>
      </w:r>
      <w:r>
        <w:rPr>
          <w:rFonts w:hint="eastAsia"/>
          <w:lang w:eastAsia="zh-CN"/>
        </w:rPr>
        <w:t>为有效履行职责，区域代表处必须在</w:t>
      </w:r>
      <w:r>
        <w:rPr>
          <w:lang w:eastAsia="zh-CN"/>
        </w:rPr>
        <w:t>财务规划划拨的资源</w:t>
      </w:r>
      <w:r>
        <w:rPr>
          <w:rFonts w:hint="eastAsia"/>
          <w:lang w:eastAsia="zh-CN"/>
        </w:rPr>
        <w:t>范围内得到充足的资源，包括与各自</w:t>
      </w:r>
      <w:r>
        <w:rPr>
          <w:lang w:eastAsia="zh-CN"/>
        </w:rPr>
        <w:t>相关</w:t>
      </w:r>
      <w:r>
        <w:rPr>
          <w:rFonts w:hint="eastAsia"/>
          <w:lang w:eastAsia="zh-CN"/>
        </w:rPr>
        <w:t>成员国举行电子会议和使用电子工作方法（</w:t>
      </w:r>
      <w:r>
        <w:rPr>
          <w:rFonts w:hint="eastAsia"/>
          <w:lang w:eastAsia="zh-CN"/>
        </w:rPr>
        <w:t>EWM</w:t>
      </w:r>
      <w:r>
        <w:rPr>
          <w:rFonts w:hint="eastAsia"/>
          <w:lang w:eastAsia="zh-CN"/>
        </w:rPr>
        <w:t>）的技术平台</w:t>
      </w:r>
      <w:r w:rsidRPr="00E332D4">
        <w:rPr>
          <w:rFonts w:asciiTheme="minorHAnsi" w:hAnsiTheme="minorHAnsi" w:hint="eastAsia"/>
          <w:szCs w:val="24"/>
          <w:lang w:eastAsia="zh-CN"/>
        </w:rPr>
        <w:t>；</w:t>
      </w:r>
    </w:p>
    <w:p w:rsidR="002412D1" w:rsidRPr="00AF17D1" w:rsidRDefault="002412D1" w:rsidP="002412D1">
      <w:pPr>
        <w:rPr>
          <w:lang w:eastAsia="zh-CN"/>
        </w:rPr>
      </w:pPr>
      <w:r>
        <w:rPr>
          <w:lang w:eastAsia="zh-CN"/>
        </w:rPr>
        <w:t>12</w:t>
      </w:r>
      <w:r w:rsidRPr="00AF17D1">
        <w:rPr>
          <w:lang w:eastAsia="zh-CN"/>
        </w:rPr>
        <w:tab/>
      </w:r>
      <w:r w:rsidRPr="00AF17D1">
        <w:rPr>
          <w:rFonts w:hint="eastAsia"/>
          <w:lang w:eastAsia="zh-CN"/>
        </w:rPr>
        <w:t>必须</w:t>
      </w:r>
      <w:r>
        <w:rPr>
          <w:rFonts w:hint="eastAsia"/>
          <w:lang w:eastAsia="zh-CN"/>
        </w:rPr>
        <w:t>提供充足的</w:t>
      </w:r>
      <w:r w:rsidRPr="00AF17D1">
        <w:rPr>
          <w:rFonts w:hint="eastAsia"/>
          <w:lang w:eastAsia="zh-CN"/>
        </w:rPr>
        <w:t>资源，</w:t>
      </w:r>
      <w:r>
        <w:rPr>
          <w:rFonts w:hint="eastAsia"/>
          <w:lang w:eastAsia="zh-CN"/>
        </w:rPr>
        <w:t>使</w:t>
      </w:r>
      <w:r>
        <w:rPr>
          <w:lang w:val="en-US" w:eastAsia="zh-CN"/>
        </w:rPr>
        <w:t>BDT</w:t>
      </w:r>
      <w:r w:rsidRPr="00AF17D1">
        <w:rPr>
          <w:rFonts w:hint="eastAsia"/>
          <w:lang w:eastAsia="zh-CN"/>
        </w:rPr>
        <w:t>能</w:t>
      </w:r>
      <w:r>
        <w:rPr>
          <w:rFonts w:hint="eastAsia"/>
          <w:lang w:eastAsia="zh-CN"/>
        </w:rPr>
        <w:t>够</w:t>
      </w:r>
      <w:r w:rsidRPr="00AF17D1">
        <w:rPr>
          <w:rFonts w:hint="eastAsia"/>
          <w:lang w:eastAsia="zh-CN"/>
        </w:rPr>
        <w:t>有效地在缩小发展中</w:t>
      </w:r>
      <w:r>
        <w:rPr>
          <w:rFonts w:hint="eastAsia"/>
          <w:lang w:eastAsia="zh-CN"/>
        </w:rPr>
        <w:t>国家与</w:t>
      </w:r>
      <w:r w:rsidRPr="00AF17D1">
        <w:rPr>
          <w:rFonts w:hint="eastAsia"/>
          <w:lang w:eastAsia="zh-CN"/>
        </w:rPr>
        <w:t>发达国家之间的电信差距方面开展工作，</w:t>
      </w:r>
      <w:r>
        <w:rPr>
          <w:rFonts w:hint="eastAsia"/>
          <w:lang w:eastAsia="zh-CN"/>
        </w:rPr>
        <w:t>从而</w:t>
      </w:r>
      <w:r w:rsidRPr="00AF17D1">
        <w:rPr>
          <w:rFonts w:hint="eastAsia"/>
          <w:lang w:eastAsia="zh-CN"/>
        </w:rPr>
        <w:t>支持弥合数字鸿沟的努力，</w:t>
      </w:r>
      <w:r>
        <w:rPr>
          <w:rFonts w:hint="eastAsia"/>
          <w:lang w:eastAsia="zh-CN"/>
        </w:rPr>
        <w:t>因此，</w:t>
      </w:r>
      <w:r w:rsidRPr="00AF17D1">
        <w:rPr>
          <w:rFonts w:hint="eastAsia"/>
          <w:lang w:eastAsia="zh-CN"/>
        </w:rPr>
        <w:t>区域代表处应与国际电联总部协调采取以下措施，</w:t>
      </w:r>
      <w:r>
        <w:rPr>
          <w:rFonts w:hint="eastAsia"/>
          <w:lang w:eastAsia="zh-CN"/>
        </w:rPr>
        <w:t>以便落实《迪拜行动计划》列出的各项目标；</w:t>
      </w:r>
    </w:p>
    <w:p w:rsidR="002412D1" w:rsidRDefault="002412D1" w:rsidP="002412D1">
      <w:pPr>
        <w:rPr>
          <w:lang w:eastAsia="zh-CN"/>
        </w:rPr>
      </w:pPr>
      <w:r>
        <w:rPr>
          <w:lang w:eastAsia="pt-BR"/>
        </w:rPr>
        <w:t>13</w:t>
      </w:r>
      <w:r w:rsidRPr="00F71F6D">
        <w:rPr>
          <w:lang w:eastAsia="pt-BR"/>
        </w:rPr>
        <w:tab/>
      </w:r>
      <w:r w:rsidRPr="00F71F6D">
        <w:rPr>
          <w:rFonts w:hint="eastAsia"/>
          <w:lang w:eastAsia="zh-CN"/>
        </w:rPr>
        <w:t>须</w:t>
      </w:r>
      <w:r>
        <w:rPr>
          <w:rFonts w:hint="eastAsia"/>
          <w:lang w:eastAsia="zh-CN"/>
        </w:rPr>
        <w:t>采</w:t>
      </w:r>
      <w:r w:rsidRPr="00F71F6D">
        <w:rPr>
          <w:rFonts w:hint="eastAsia"/>
          <w:lang w:eastAsia="zh-CN"/>
        </w:rPr>
        <w:t>用</w:t>
      </w:r>
      <w:r w:rsidRPr="00957446">
        <w:rPr>
          <w:rFonts w:hint="eastAsia"/>
          <w:lang w:eastAsia="zh-CN"/>
        </w:rPr>
        <w:t>国际电联</w:t>
      </w:r>
      <w:r w:rsidRPr="00957446">
        <w:rPr>
          <w:lang w:eastAsia="zh-CN"/>
        </w:rPr>
        <w:t>2016-2019</w:t>
      </w:r>
      <w:r w:rsidRPr="00957446">
        <w:rPr>
          <w:rFonts w:hint="eastAsia"/>
          <w:lang w:eastAsia="zh-CN"/>
        </w:rPr>
        <w:t>年战略规划确定的部门目标和成果以及</w:t>
      </w:r>
      <w:r>
        <w:rPr>
          <w:rFonts w:hint="eastAsia"/>
          <w:lang w:eastAsia="zh-CN"/>
        </w:rPr>
        <w:t>总</w:t>
      </w:r>
      <w:r>
        <w:rPr>
          <w:lang w:eastAsia="zh-CN"/>
        </w:rPr>
        <w:t>秘书处和三个部门的</w:t>
      </w:r>
      <w:r w:rsidRPr="00957446">
        <w:rPr>
          <w:rFonts w:hint="eastAsia"/>
          <w:lang w:eastAsia="zh-CN"/>
        </w:rPr>
        <w:t>四年期滚动式运作规划和本决议附件确定的评估标准</w:t>
      </w:r>
      <w:r w:rsidRPr="00F71F6D">
        <w:rPr>
          <w:rFonts w:hint="eastAsia"/>
          <w:lang w:eastAsia="zh-CN"/>
        </w:rPr>
        <w:t>来评估区域代表处的活动</w:t>
      </w:r>
      <w:r>
        <w:rPr>
          <w:rFonts w:hint="eastAsia"/>
          <w:lang w:eastAsia="zh-CN"/>
        </w:rPr>
        <w:t>，</w:t>
      </w:r>
      <w:r>
        <w:rPr>
          <w:lang w:eastAsia="zh-CN"/>
        </w:rPr>
        <w:t>而且，</w:t>
      </w:r>
      <w:r w:rsidRPr="00F71F6D">
        <w:rPr>
          <w:rFonts w:hint="eastAsia"/>
          <w:lang w:eastAsia="zh-CN"/>
        </w:rPr>
        <w:t>如区域代表处和地区办事处未达到一致认同的评估标准，</w:t>
      </w:r>
      <w:r>
        <w:rPr>
          <w:rFonts w:hint="eastAsia"/>
          <w:lang w:eastAsia="zh-CN"/>
        </w:rPr>
        <w:t>则</w:t>
      </w:r>
      <w:r w:rsidRPr="00F71F6D">
        <w:rPr>
          <w:rFonts w:hint="eastAsia"/>
          <w:lang w:eastAsia="zh-CN"/>
        </w:rPr>
        <w:t>理事会应评</w:t>
      </w:r>
      <w:r>
        <w:rPr>
          <w:rFonts w:hint="eastAsia"/>
          <w:lang w:eastAsia="zh-CN"/>
        </w:rPr>
        <w:t>估其</w:t>
      </w:r>
      <w:r w:rsidRPr="00F71F6D">
        <w:rPr>
          <w:rFonts w:hint="eastAsia"/>
          <w:lang w:eastAsia="zh-CN"/>
        </w:rPr>
        <w:t>原因并通过与</w:t>
      </w:r>
      <w:r>
        <w:rPr>
          <w:rFonts w:hint="eastAsia"/>
          <w:lang w:eastAsia="zh-CN"/>
        </w:rPr>
        <w:t>相</w:t>
      </w:r>
      <w:r w:rsidRPr="00F71F6D">
        <w:rPr>
          <w:rFonts w:hint="eastAsia"/>
          <w:lang w:eastAsia="zh-CN"/>
        </w:rPr>
        <w:t>关国家</w:t>
      </w:r>
      <w:r>
        <w:rPr>
          <w:rFonts w:hint="eastAsia"/>
          <w:lang w:eastAsia="zh-CN"/>
        </w:rPr>
        <w:t>磋商，</w:t>
      </w:r>
      <w:r w:rsidRPr="00F71F6D">
        <w:rPr>
          <w:rFonts w:hint="eastAsia"/>
          <w:lang w:eastAsia="zh-CN"/>
        </w:rPr>
        <w:t>酌情采取必要的纠正行动，</w:t>
      </w:r>
    </w:p>
    <w:p w:rsidR="002412D1" w:rsidRDefault="002412D1" w:rsidP="002412D1">
      <w:pPr>
        <w:pStyle w:val="Call"/>
        <w:rPr>
          <w:lang w:eastAsia="zh-CN"/>
        </w:rPr>
      </w:pPr>
      <w:r w:rsidRPr="00CE1CA7">
        <w:rPr>
          <w:rFonts w:hint="eastAsia"/>
          <w:lang w:eastAsia="zh-CN"/>
        </w:rPr>
        <w:t>责成理事会</w:t>
      </w:r>
    </w:p>
    <w:p w:rsidR="002412D1" w:rsidRPr="00F71F6D" w:rsidRDefault="002412D1" w:rsidP="002412D1">
      <w:pPr>
        <w:rPr>
          <w:lang w:eastAsia="zh-CN"/>
        </w:rPr>
      </w:pPr>
      <w:r w:rsidRPr="00F71F6D">
        <w:rPr>
          <w:lang w:eastAsia="zh-CN"/>
        </w:rPr>
        <w:t>1</w:t>
      </w:r>
      <w:r w:rsidRPr="00F71F6D">
        <w:rPr>
          <w:lang w:eastAsia="zh-CN"/>
        </w:rPr>
        <w:tab/>
      </w:r>
      <w:r w:rsidRPr="00F71F6D">
        <w:rPr>
          <w:rFonts w:hint="eastAsia"/>
          <w:lang w:eastAsia="zh-CN"/>
        </w:rPr>
        <w:t>继续</w:t>
      </w:r>
      <w:r>
        <w:rPr>
          <w:rFonts w:hint="eastAsia"/>
          <w:lang w:eastAsia="zh-CN"/>
        </w:rPr>
        <w:t>将</w:t>
      </w:r>
      <w:r w:rsidRPr="00F71F6D">
        <w:rPr>
          <w:rFonts w:hint="eastAsia"/>
          <w:lang w:eastAsia="zh-CN"/>
        </w:rPr>
        <w:t>区域代表</w:t>
      </w:r>
      <w:r>
        <w:rPr>
          <w:rFonts w:hint="eastAsia"/>
          <w:lang w:eastAsia="zh-CN"/>
        </w:rPr>
        <w:t>处的作用作为</w:t>
      </w:r>
      <w:r>
        <w:rPr>
          <w:lang w:eastAsia="zh-CN"/>
        </w:rPr>
        <w:t>一议项</w:t>
      </w:r>
      <w:r>
        <w:rPr>
          <w:rFonts w:hint="eastAsia"/>
          <w:lang w:eastAsia="zh-CN"/>
        </w:rPr>
        <w:t>列入每年理事会会议的议程，以便审查其发展状况，并为继续</w:t>
      </w:r>
      <w:r w:rsidRPr="00F71F6D">
        <w:rPr>
          <w:rFonts w:hint="eastAsia"/>
          <w:lang w:eastAsia="zh-CN"/>
        </w:rPr>
        <w:t>进行</w:t>
      </w:r>
      <w:r>
        <w:rPr>
          <w:rFonts w:hint="eastAsia"/>
          <w:lang w:eastAsia="zh-CN"/>
        </w:rPr>
        <w:t>其</w:t>
      </w:r>
      <w:r w:rsidRPr="00F71F6D">
        <w:rPr>
          <w:rFonts w:hint="eastAsia"/>
          <w:lang w:eastAsia="zh-CN"/>
        </w:rPr>
        <w:t>结构调整和运</w:t>
      </w:r>
      <w:r>
        <w:rPr>
          <w:rFonts w:hint="eastAsia"/>
          <w:lang w:eastAsia="zh-CN"/>
        </w:rPr>
        <w:t>作</w:t>
      </w:r>
      <w:r>
        <w:rPr>
          <w:lang w:eastAsia="zh-CN"/>
        </w:rPr>
        <w:t>通过</w:t>
      </w:r>
      <w:r w:rsidRPr="00F71F6D">
        <w:rPr>
          <w:rFonts w:hint="eastAsia"/>
          <w:lang w:eastAsia="zh-CN"/>
        </w:rPr>
        <w:t>相关决定，目的是要全</w:t>
      </w:r>
      <w:r>
        <w:rPr>
          <w:rFonts w:hint="eastAsia"/>
          <w:lang w:eastAsia="zh-CN"/>
        </w:rPr>
        <w:t>面满足国际电联成员的要求，执行国际电联会议</w:t>
      </w:r>
      <w:r w:rsidRPr="00F71F6D">
        <w:rPr>
          <w:rFonts w:hint="eastAsia"/>
          <w:lang w:eastAsia="zh-CN"/>
        </w:rPr>
        <w:t>通过的决定，加强国际电联与区域性和次区域性电信组织之间活动的协调和互补；</w:t>
      </w:r>
    </w:p>
    <w:p w:rsidR="002412D1" w:rsidRPr="00F71F6D" w:rsidRDefault="002412D1" w:rsidP="002412D1">
      <w:pPr>
        <w:rPr>
          <w:lang w:eastAsia="zh-CN"/>
        </w:rPr>
      </w:pPr>
      <w:r w:rsidRPr="00F71F6D">
        <w:rPr>
          <w:rFonts w:hint="eastAsia"/>
          <w:lang w:eastAsia="zh-CN"/>
        </w:rPr>
        <w:t>2</w:t>
      </w:r>
      <w:r w:rsidRPr="00F71F6D">
        <w:rPr>
          <w:rFonts w:hint="eastAsia"/>
          <w:lang w:eastAsia="zh-CN"/>
        </w:rPr>
        <w:tab/>
      </w:r>
      <w:r w:rsidRPr="00F71F6D">
        <w:rPr>
          <w:rFonts w:hint="eastAsia"/>
          <w:lang w:eastAsia="zh-CN"/>
        </w:rPr>
        <w:t>在全权代表大会</w:t>
      </w:r>
      <w:r>
        <w:rPr>
          <w:rFonts w:hint="eastAsia"/>
          <w:lang w:eastAsia="zh-CN"/>
        </w:rPr>
        <w:t>确</w:t>
      </w:r>
      <w:r w:rsidRPr="00F71F6D">
        <w:rPr>
          <w:rFonts w:hint="eastAsia"/>
          <w:lang w:eastAsia="zh-CN"/>
        </w:rPr>
        <w:t>定的财务限制</w:t>
      </w:r>
      <w:r>
        <w:rPr>
          <w:rFonts w:hint="eastAsia"/>
          <w:lang w:eastAsia="zh-CN"/>
        </w:rPr>
        <w:t>范围</w:t>
      </w:r>
      <w:r w:rsidRPr="00F71F6D">
        <w:rPr>
          <w:rFonts w:hint="eastAsia"/>
          <w:lang w:eastAsia="zh-CN"/>
        </w:rPr>
        <w:t>内</w:t>
      </w:r>
      <w:r>
        <w:rPr>
          <w:rFonts w:hint="eastAsia"/>
          <w:lang w:eastAsia="zh-CN"/>
        </w:rPr>
        <w:t>划拨</w:t>
      </w:r>
      <w:r>
        <w:rPr>
          <w:lang w:eastAsia="zh-CN"/>
        </w:rPr>
        <w:t>适当</w:t>
      </w:r>
      <w:r w:rsidRPr="00F71F6D">
        <w:rPr>
          <w:rFonts w:hint="eastAsia"/>
          <w:lang w:eastAsia="zh-CN"/>
        </w:rPr>
        <w:t>的财务资源；</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412D1" w:rsidRDefault="002412D1" w:rsidP="002412D1">
      <w:pPr>
        <w:rPr>
          <w:rFonts w:asciiTheme="minorHAnsi" w:hAnsiTheme="minorHAnsi"/>
          <w:lang w:eastAsia="zh-CN"/>
        </w:rPr>
      </w:pPr>
      <w:r w:rsidRPr="00F71F6D">
        <w:rPr>
          <w:rFonts w:hint="eastAsia"/>
          <w:lang w:eastAsia="zh-CN"/>
        </w:rPr>
        <w:lastRenderedPageBreak/>
        <w:t>3</w:t>
      </w:r>
      <w:r w:rsidRPr="00F71F6D">
        <w:rPr>
          <w:lang w:eastAsia="zh-CN"/>
        </w:rPr>
        <w:tab/>
      </w:r>
      <w:r w:rsidRPr="00F71F6D">
        <w:rPr>
          <w:rFonts w:hint="eastAsia"/>
          <w:lang w:eastAsia="zh-CN"/>
        </w:rPr>
        <w:t>向下届全权代表大会报告实施本决议的进展情况</w:t>
      </w:r>
      <w:r>
        <w:rPr>
          <w:rFonts w:hint="eastAsia"/>
          <w:lang w:eastAsia="zh-CN"/>
        </w:rPr>
        <w:t>；</w:t>
      </w:r>
    </w:p>
    <w:p w:rsidR="002412D1" w:rsidRDefault="002412D1" w:rsidP="002412D1">
      <w:pPr>
        <w:rPr>
          <w:rFonts w:asciiTheme="minorHAnsi" w:hAnsiTheme="minorHAnsi"/>
          <w:lang w:eastAsia="zh-CN"/>
        </w:rPr>
      </w:pPr>
      <w:r w:rsidRPr="00F71F6D">
        <w:rPr>
          <w:rFonts w:asciiTheme="minorHAnsi" w:hAnsiTheme="minorHAnsi"/>
          <w:lang w:eastAsia="zh-CN"/>
        </w:rPr>
        <w:t>4</w:t>
      </w:r>
      <w:r w:rsidRPr="00F71F6D">
        <w:rPr>
          <w:rFonts w:asciiTheme="minorHAnsi" w:hAnsiTheme="minorHAnsi"/>
          <w:lang w:eastAsia="zh-CN"/>
        </w:rPr>
        <w:tab/>
      </w:r>
      <w:r w:rsidRPr="00F71F6D">
        <w:rPr>
          <w:rFonts w:asciiTheme="minorHAnsi" w:hAnsiTheme="minorHAnsi"/>
          <w:lang w:eastAsia="zh-CN"/>
        </w:rPr>
        <w:t>根据秘书长的报告</w:t>
      </w:r>
      <w:r w:rsidRPr="00957446">
        <w:rPr>
          <w:rFonts w:asciiTheme="minorHAnsi" w:hAnsiTheme="minorHAnsi" w:hint="eastAsia"/>
          <w:lang w:eastAsia="zh-CN"/>
        </w:rPr>
        <w:t>、国际电联</w:t>
      </w:r>
      <w:r w:rsidRPr="00957446">
        <w:rPr>
          <w:rFonts w:asciiTheme="minorHAnsi" w:hAnsiTheme="minorHAnsi"/>
          <w:lang w:eastAsia="zh-CN"/>
        </w:rPr>
        <w:t>2016-2019</w:t>
      </w:r>
      <w:r w:rsidRPr="00957446">
        <w:rPr>
          <w:rFonts w:asciiTheme="minorHAnsi" w:hAnsiTheme="minorHAnsi" w:hint="eastAsia"/>
          <w:lang w:eastAsia="zh-CN"/>
        </w:rPr>
        <w:t>年战略规划、</w:t>
      </w:r>
      <w:r>
        <w:rPr>
          <w:rFonts w:hint="eastAsia"/>
          <w:lang w:eastAsia="zh-CN"/>
        </w:rPr>
        <w:t>总</w:t>
      </w:r>
      <w:r>
        <w:rPr>
          <w:lang w:eastAsia="zh-CN"/>
        </w:rPr>
        <w:t>秘书处和三个部门的</w:t>
      </w:r>
      <w:r w:rsidRPr="00957446">
        <w:rPr>
          <w:rFonts w:asciiTheme="minorHAnsi" w:hAnsiTheme="minorHAnsi" w:hint="eastAsia"/>
          <w:lang w:eastAsia="zh-CN"/>
        </w:rPr>
        <w:t>四年期滚动式运作规划和本决议附件确定的评估标准</w:t>
      </w:r>
      <w:r w:rsidRPr="00957446">
        <w:rPr>
          <w:rFonts w:asciiTheme="minorHAnsi" w:hAnsiTheme="minorHAnsi"/>
          <w:lang w:eastAsia="zh-CN"/>
        </w:rPr>
        <w:t>，</w:t>
      </w:r>
      <w:r w:rsidRPr="00F71F6D">
        <w:rPr>
          <w:rFonts w:asciiTheme="minorHAnsi" w:hAnsiTheme="minorHAnsi"/>
          <w:lang w:eastAsia="zh-CN"/>
        </w:rPr>
        <w:t>分析区域代表处和地区办事处的业绩</w:t>
      </w:r>
      <w:r>
        <w:rPr>
          <w:rFonts w:asciiTheme="minorHAnsi" w:hAnsiTheme="minorHAnsi" w:hint="eastAsia"/>
          <w:lang w:eastAsia="zh-CN"/>
        </w:rPr>
        <w:t>，</w:t>
      </w:r>
      <w:r w:rsidRPr="00F71F6D">
        <w:rPr>
          <w:rFonts w:asciiTheme="minorHAnsi" w:hAnsiTheme="minorHAnsi"/>
          <w:lang w:eastAsia="zh-CN"/>
        </w:rPr>
        <w:t>并为</w:t>
      </w:r>
      <w:r>
        <w:rPr>
          <w:rFonts w:asciiTheme="minorHAnsi" w:hAnsiTheme="minorHAnsi" w:hint="eastAsia"/>
          <w:lang w:eastAsia="zh-CN"/>
        </w:rPr>
        <w:t>加强</w:t>
      </w:r>
      <w:r w:rsidRPr="00F71F6D">
        <w:rPr>
          <w:rFonts w:asciiTheme="minorHAnsi" w:hAnsiTheme="minorHAnsi"/>
          <w:lang w:eastAsia="zh-CN"/>
        </w:rPr>
        <w:t>国际电联区域代表处</w:t>
      </w:r>
      <w:r>
        <w:rPr>
          <w:rFonts w:asciiTheme="minorHAnsi" w:hAnsiTheme="minorHAnsi" w:hint="eastAsia"/>
          <w:lang w:eastAsia="zh-CN"/>
        </w:rPr>
        <w:t>的作用</w:t>
      </w:r>
      <w:r w:rsidRPr="00F71F6D">
        <w:rPr>
          <w:rFonts w:asciiTheme="minorHAnsi" w:hAnsiTheme="minorHAnsi"/>
          <w:lang w:eastAsia="zh-CN"/>
        </w:rPr>
        <w:t>采取适当措施</w:t>
      </w:r>
      <w:r>
        <w:rPr>
          <w:rFonts w:asciiTheme="minorHAnsi" w:hAnsiTheme="minorHAnsi" w:hint="eastAsia"/>
          <w:lang w:eastAsia="zh-CN"/>
        </w:rPr>
        <w:t>；</w:t>
      </w:r>
    </w:p>
    <w:p w:rsidR="002412D1" w:rsidRPr="00F71F6D" w:rsidRDefault="002412D1" w:rsidP="002412D1">
      <w:pPr>
        <w:rPr>
          <w:rFonts w:asciiTheme="minorHAnsi" w:hAnsiTheme="minorHAnsi"/>
          <w:lang w:eastAsia="zh-CN"/>
        </w:rPr>
      </w:pPr>
      <w:r w:rsidRPr="00DE4483">
        <w:rPr>
          <w:rFonts w:asciiTheme="minorHAnsi" w:hAnsiTheme="minorHAnsi"/>
          <w:szCs w:val="24"/>
          <w:lang w:eastAsia="zh-CN"/>
        </w:rPr>
        <w:t>5</w:t>
      </w:r>
      <w:r w:rsidRPr="00DE4483">
        <w:rPr>
          <w:rFonts w:asciiTheme="minorHAnsi" w:hAnsiTheme="minorHAnsi"/>
          <w:szCs w:val="24"/>
          <w:lang w:eastAsia="zh-CN"/>
        </w:rPr>
        <w:tab/>
      </w:r>
      <w:r>
        <w:rPr>
          <w:rFonts w:asciiTheme="minorHAnsi" w:hAnsiTheme="minorHAnsi" w:hint="eastAsia"/>
          <w:szCs w:val="24"/>
          <w:lang w:eastAsia="zh-CN"/>
        </w:rPr>
        <w:t>对秘书长将要开展的满意度调查的结果报告进行</w:t>
      </w:r>
      <w:r>
        <w:rPr>
          <w:rFonts w:asciiTheme="minorHAnsi" w:hAnsiTheme="minorHAnsi"/>
          <w:szCs w:val="24"/>
          <w:lang w:eastAsia="zh-CN"/>
        </w:rPr>
        <w:t>分析</w:t>
      </w:r>
      <w:r>
        <w:rPr>
          <w:rFonts w:asciiTheme="minorHAnsi" w:hAnsiTheme="minorHAnsi" w:hint="eastAsia"/>
          <w:szCs w:val="24"/>
          <w:lang w:eastAsia="zh-CN"/>
        </w:rPr>
        <w:t>；</w:t>
      </w:r>
    </w:p>
    <w:p w:rsidR="002412D1" w:rsidRPr="00CE1CA7" w:rsidRDefault="002412D1" w:rsidP="002412D1">
      <w:pPr>
        <w:rPr>
          <w:rFonts w:asciiTheme="minorHAnsi" w:hAnsiTheme="minorHAnsi"/>
          <w:lang w:eastAsia="zh-CN"/>
        </w:rPr>
      </w:pPr>
      <w:r>
        <w:rPr>
          <w:rFonts w:asciiTheme="minorHAnsi" w:hAnsiTheme="minorHAnsi"/>
          <w:lang w:eastAsia="zh-CN"/>
        </w:rPr>
        <w:t>6</w:t>
      </w:r>
      <w:r w:rsidRPr="00F71F6D">
        <w:rPr>
          <w:rFonts w:asciiTheme="minorHAnsi" w:hAnsiTheme="minorHAnsi"/>
          <w:lang w:eastAsia="zh-CN"/>
        </w:rPr>
        <w:tab/>
      </w:r>
      <w:r w:rsidRPr="00837AAB">
        <w:rPr>
          <w:rFonts w:asciiTheme="minorHAnsi" w:hAnsiTheme="minorHAnsi" w:cs="SimSun" w:hint="eastAsia"/>
          <w:lang w:eastAsia="zh-CN"/>
        </w:rPr>
        <w:t>继续考虑进一步落实</w:t>
      </w:r>
      <w:r w:rsidRPr="00837AAB">
        <w:rPr>
          <w:rFonts w:asciiTheme="minorHAnsi" w:hAnsiTheme="minorHAnsi" w:cs="SimSun"/>
          <w:lang w:eastAsia="zh-CN"/>
        </w:rPr>
        <w:t>2009</w:t>
      </w:r>
      <w:r w:rsidRPr="00837AAB">
        <w:rPr>
          <w:rFonts w:asciiTheme="minorHAnsi" w:hAnsiTheme="minorHAnsi" w:cs="SimSun" w:hint="eastAsia"/>
          <w:lang w:eastAsia="zh-CN"/>
        </w:rPr>
        <w:t>年联检组（</w:t>
      </w:r>
      <w:r w:rsidRPr="00837AAB">
        <w:rPr>
          <w:rFonts w:asciiTheme="minorHAnsi" w:hAnsiTheme="minorHAnsi" w:cs="SimSun"/>
          <w:lang w:eastAsia="zh-CN"/>
        </w:rPr>
        <w:t>JIU</w:t>
      </w:r>
      <w:r w:rsidRPr="00837AAB">
        <w:rPr>
          <w:rFonts w:asciiTheme="minorHAnsi" w:hAnsiTheme="minorHAnsi" w:cs="SimSun"/>
          <w:lang w:eastAsia="zh-CN"/>
        </w:rPr>
        <w:t>）报告</w:t>
      </w:r>
      <w:r>
        <w:rPr>
          <w:rFonts w:asciiTheme="minorHAnsi" w:hAnsiTheme="minorHAnsi" w:cs="SimSun" w:hint="eastAsia"/>
          <w:lang w:eastAsia="zh-CN"/>
        </w:rPr>
        <w:t>（</w:t>
      </w:r>
      <w:r>
        <w:rPr>
          <w:rFonts w:asciiTheme="minorHAnsi" w:hAnsiTheme="minorHAnsi" w:cs="SimSun"/>
          <w:lang w:eastAsia="zh-CN"/>
        </w:rPr>
        <w:t>C09/55</w:t>
      </w:r>
      <w:r>
        <w:rPr>
          <w:rFonts w:asciiTheme="minorHAnsi" w:hAnsiTheme="minorHAnsi" w:cs="SimSun"/>
          <w:lang w:eastAsia="zh-CN"/>
        </w:rPr>
        <w:t>号文件）</w:t>
      </w:r>
      <w:r>
        <w:rPr>
          <w:rFonts w:asciiTheme="minorHAnsi" w:hAnsiTheme="minorHAnsi" w:cs="SimSun" w:hint="eastAsia"/>
          <w:lang w:eastAsia="zh-CN"/>
        </w:rPr>
        <w:t>的</w:t>
      </w:r>
      <w:r>
        <w:rPr>
          <w:rFonts w:asciiTheme="minorHAnsi" w:hAnsiTheme="minorHAnsi" w:cs="SimSun"/>
          <w:lang w:eastAsia="zh-CN"/>
        </w:rPr>
        <w:t>建议</w:t>
      </w:r>
      <w:r w:rsidRPr="00837AAB">
        <w:rPr>
          <w:rFonts w:asciiTheme="minorHAnsi" w:hAnsiTheme="minorHAnsi" w:cs="SimSun" w:hint="eastAsia"/>
          <w:lang w:eastAsia="zh-CN"/>
        </w:rPr>
        <w:t>，</w:t>
      </w:r>
    </w:p>
    <w:p w:rsidR="002412D1" w:rsidRDefault="002412D1" w:rsidP="002412D1">
      <w:pPr>
        <w:pStyle w:val="Call"/>
        <w:rPr>
          <w:lang w:eastAsia="zh-CN"/>
        </w:rPr>
      </w:pPr>
      <w:r w:rsidRPr="00CE1CA7">
        <w:rPr>
          <w:rFonts w:hint="eastAsia"/>
          <w:lang w:eastAsia="zh-CN"/>
        </w:rPr>
        <w:t>责成秘书长</w:t>
      </w:r>
    </w:p>
    <w:p w:rsidR="002412D1" w:rsidRPr="00D95F95" w:rsidRDefault="002412D1" w:rsidP="002412D1">
      <w:pPr>
        <w:rPr>
          <w:lang w:eastAsia="zh-CN"/>
        </w:rPr>
      </w:pPr>
      <w:r w:rsidRPr="00D95F95">
        <w:rPr>
          <w:lang w:eastAsia="zh-CN"/>
        </w:rPr>
        <w:t>1</w:t>
      </w:r>
      <w:r w:rsidRPr="00D95F95">
        <w:rPr>
          <w:lang w:eastAsia="zh-CN"/>
        </w:rPr>
        <w:tab/>
      </w:r>
      <w:r w:rsidRPr="00817482">
        <w:rPr>
          <w:rFonts w:hint="eastAsia"/>
          <w:lang w:eastAsia="zh-CN"/>
        </w:rPr>
        <w:t>为方便理事会开展本决议所述的加强区域代表处作用的工作提供一切必要的支持；</w:t>
      </w:r>
    </w:p>
    <w:p w:rsidR="002412D1" w:rsidRPr="00817482" w:rsidRDefault="002412D1" w:rsidP="002412D1">
      <w:pPr>
        <w:rPr>
          <w:lang w:eastAsia="zh-CN"/>
        </w:rPr>
      </w:pPr>
      <w:r w:rsidRPr="00D95F95">
        <w:rPr>
          <w:lang w:eastAsia="zh-CN"/>
        </w:rPr>
        <w:t>2</w:t>
      </w:r>
      <w:r w:rsidRPr="00D95F95">
        <w:rPr>
          <w:lang w:eastAsia="zh-CN"/>
        </w:rPr>
        <w:tab/>
      </w:r>
      <w:r w:rsidRPr="00817482">
        <w:rPr>
          <w:rFonts w:hint="eastAsia"/>
          <w:lang w:eastAsia="zh-CN"/>
        </w:rPr>
        <w:t>必要</w:t>
      </w:r>
      <w:r>
        <w:rPr>
          <w:rFonts w:hint="eastAsia"/>
          <w:lang w:eastAsia="zh-CN"/>
        </w:rPr>
        <w:t>时</w:t>
      </w:r>
      <w:r w:rsidRPr="00F71F6D">
        <w:rPr>
          <w:rFonts w:ascii="SimSun" w:hAnsi="SimSun" w:cs="SimSun" w:hint="eastAsia"/>
          <w:lang w:eastAsia="zh-CN"/>
        </w:rPr>
        <w:t>使东道国协议中的现行条款和条件</w:t>
      </w:r>
      <w:r>
        <w:rPr>
          <w:rFonts w:hint="eastAsia"/>
          <w:lang w:eastAsia="zh-CN"/>
        </w:rPr>
        <w:t>符合</w:t>
      </w:r>
      <w:r>
        <w:rPr>
          <w:lang w:eastAsia="zh-CN"/>
        </w:rPr>
        <w:t>相关</w:t>
      </w:r>
      <w:r w:rsidRPr="00817482">
        <w:rPr>
          <w:rFonts w:hint="eastAsia"/>
          <w:lang w:eastAsia="zh-CN"/>
        </w:rPr>
        <w:t>东道国不断变化的环境</w:t>
      </w:r>
      <w:r>
        <w:rPr>
          <w:rFonts w:ascii="SimSun" w:hAnsi="SimSun" w:cs="SimSun" w:hint="eastAsia"/>
          <w:lang w:eastAsia="zh-CN"/>
        </w:rPr>
        <w:t>，在</w:t>
      </w:r>
      <w:r>
        <w:rPr>
          <w:rFonts w:ascii="SimSun" w:hAnsi="SimSun" w:cs="SimSun"/>
          <w:lang w:eastAsia="zh-CN"/>
        </w:rPr>
        <w:t>此</w:t>
      </w:r>
      <w:r>
        <w:rPr>
          <w:rFonts w:ascii="SimSun" w:hAnsi="SimSun" w:hint="eastAsia"/>
          <w:lang w:eastAsia="zh-CN"/>
        </w:rPr>
        <w:t>之前</w:t>
      </w:r>
      <w:r w:rsidRPr="00F71F6D">
        <w:rPr>
          <w:rFonts w:ascii="SimSun" w:hAnsi="SimSun" w:cs="SimSun" w:hint="eastAsia"/>
          <w:lang w:eastAsia="zh-CN"/>
        </w:rPr>
        <w:t>应与相关国家</w:t>
      </w:r>
      <w:r>
        <w:rPr>
          <w:rFonts w:ascii="SimSun" w:hAnsi="SimSun" w:cs="SimSun" w:hint="eastAsia"/>
          <w:lang w:eastAsia="zh-CN"/>
        </w:rPr>
        <w:t>及所涉</w:t>
      </w:r>
      <w:r w:rsidRPr="00F71F6D">
        <w:rPr>
          <w:rFonts w:ascii="SimSun" w:hAnsi="SimSun" w:cs="SimSun" w:hint="eastAsia"/>
          <w:lang w:eastAsia="zh-CN"/>
        </w:rPr>
        <w:t>国家的区域性政府间组织</w:t>
      </w:r>
      <w:r>
        <w:rPr>
          <w:rFonts w:ascii="SimSun" w:hAnsi="SimSun" w:cs="SimSun" w:hint="eastAsia"/>
          <w:lang w:eastAsia="zh-CN"/>
        </w:rPr>
        <w:t>的</w:t>
      </w:r>
      <w:r w:rsidRPr="00F71F6D">
        <w:rPr>
          <w:rFonts w:ascii="SimSun" w:hAnsi="SimSun" w:cs="SimSun" w:hint="eastAsia"/>
          <w:lang w:eastAsia="zh-CN"/>
        </w:rPr>
        <w:t>代表</w:t>
      </w:r>
      <w:r>
        <w:rPr>
          <w:rFonts w:ascii="SimSun" w:hAnsi="SimSun" w:cs="SimSun" w:hint="eastAsia"/>
          <w:lang w:eastAsia="zh-CN"/>
        </w:rPr>
        <w:t>进行</w:t>
      </w:r>
      <w:r w:rsidRPr="00F71F6D">
        <w:rPr>
          <w:rFonts w:ascii="SimSun" w:hAnsi="SimSun" w:cs="SimSun" w:hint="eastAsia"/>
          <w:lang w:eastAsia="zh-CN"/>
        </w:rPr>
        <w:t>磋商</w:t>
      </w:r>
      <w:r w:rsidRPr="00817482">
        <w:rPr>
          <w:rFonts w:hint="eastAsia"/>
          <w:lang w:eastAsia="zh-CN"/>
        </w:rPr>
        <w:t>；</w:t>
      </w:r>
    </w:p>
    <w:p w:rsidR="002412D1" w:rsidRPr="00D95F95" w:rsidRDefault="002412D1" w:rsidP="002412D1">
      <w:pPr>
        <w:rPr>
          <w:lang w:eastAsia="zh-CN"/>
        </w:rPr>
      </w:pPr>
      <w:r w:rsidRPr="00D95F95">
        <w:rPr>
          <w:lang w:eastAsia="zh-CN"/>
        </w:rPr>
        <w:t>3</w:t>
      </w:r>
      <w:r w:rsidRPr="00D95F95">
        <w:rPr>
          <w:lang w:eastAsia="zh-CN"/>
        </w:rPr>
        <w:tab/>
      </w:r>
      <w:r w:rsidRPr="00F71F6D">
        <w:rPr>
          <w:rFonts w:ascii="SimSun" w:hAnsi="SimSun" w:cs="SimSun" w:hint="eastAsia"/>
          <w:lang w:eastAsia="zh-CN"/>
        </w:rPr>
        <w:t>考虑到本决议附件</w:t>
      </w:r>
      <w:r>
        <w:rPr>
          <w:rFonts w:ascii="SimSun" w:hAnsi="SimSun" w:cs="SimSun" w:hint="eastAsia"/>
          <w:lang w:eastAsia="zh-CN"/>
        </w:rPr>
        <w:t>中</w:t>
      </w:r>
      <w:r w:rsidRPr="00F71F6D">
        <w:rPr>
          <w:rFonts w:ascii="SimSun" w:hAnsi="SimSun" w:cs="SimSun" w:hint="eastAsia"/>
          <w:lang w:eastAsia="zh-CN"/>
        </w:rPr>
        <w:t>所包含</w:t>
      </w:r>
      <w:r>
        <w:rPr>
          <w:rFonts w:ascii="SimSun" w:hAnsi="SimSun" w:cs="SimSun" w:hint="eastAsia"/>
          <w:lang w:eastAsia="zh-CN"/>
        </w:rPr>
        <w:t>的</w:t>
      </w:r>
      <w:r w:rsidRPr="00F71F6D">
        <w:rPr>
          <w:rFonts w:ascii="SimSun" w:hAnsi="SimSun" w:cs="SimSun" w:hint="eastAsia"/>
          <w:lang w:eastAsia="zh-CN"/>
        </w:rPr>
        <w:t>评估</w:t>
      </w:r>
      <w:r>
        <w:rPr>
          <w:rFonts w:ascii="SimSun" w:hAnsi="SimSun" w:cs="SimSun" w:hint="eastAsia"/>
          <w:lang w:eastAsia="zh-CN"/>
        </w:rPr>
        <w:t>要</w:t>
      </w:r>
      <w:r>
        <w:rPr>
          <w:rFonts w:ascii="SimSun" w:hAnsi="SimSun" w:cs="SimSun"/>
          <w:lang w:eastAsia="zh-CN"/>
        </w:rPr>
        <w:t>素</w:t>
      </w:r>
      <w:r w:rsidRPr="00F71F6D">
        <w:rPr>
          <w:rFonts w:ascii="SimSun" w:hAnsi="SimSun" w:cs="SimSun" w:hint="eastAsia"/>
          <w:lang w:eastAsia="zh-CN"/>
        </w:rPr>
        <w:t>；</w:t>
      </w:r>
    </w:p>
    <w:p w:rsidR="002412D1" w:rsidRPr="003165FA" w:rsidRDefault="002412D1" w:rsidP="002412D1">
      <w:pPr>
        <w:rPr>
          <w:sz w:val="22"/>
          <w:szCs w:val="22"/>
          <w:lang w:eastAsia="zh-CN"/>
        </w:rPr>
      </w:pPr>
      <w:r w:rsidRPr="00D95F95">
        <w:rPr>
          <w:lang w:eastAsia="zh-CN"/>
        </w:rPr>
        <w:t>4</w:t>
      </w:r>
      <w:r w:rsidRPr="00D95F95">
        <w:rPr>
          <w:lang w:eastAsia="zh-CN"/>
        </w:rPr>
        <w:tab/>
      </w:r>
      <w:r w:rsidRPr="00817482">
        <w:rPr>
          <w:rFonts w:hint="eastAsia"/>
          <w:lang w:eastAsia="zh-CN"/>
        </w:rPr>
        <w:t>每年向理事会提交一份</w:t>
      </w:r>
      <w:r>
        <w:rPr>
          <w:rFonts w:hint="eastAsia"/>
          <w:lang w:eastAsia="zh-CN"/>
        </w:rPr>
        <w:t>有</w:t>
      </w:r>
      <w:r w:rsidRPr="00817482">
        <w:rPr>
          <w:rFonts w:hint="eastAsia"/>
          <w:lang w:eastAsia="zh-CN"/>
        </w:rPr>
        <w:t>关区域代表处作用的报告，其中</w:t>
      </w:r>
      <w:r w:rsidRPr="00F71F6D">
        <w:rPr>
          <w:rFonts w:ascii="SimSun" w:hAnsi="SimSun" w:cs="SimSun" w:hint="eastAsia"/>
          <w:lang w:eastAsia="zh-CN"/>
        </w:rPr>
        <w:t>包含各区域代表处的</w:t>
      </w:r>
      <w:r>
        <w:rPr>
          <w:rFonts w:ascii="SimSun" w:hAnsi="SimSun" w:cs="SimSun" w:hint="eastAsia"/>
          <w:lang w:eastAsia="zh-CN"/>
        </w:rPr>
        <w:t>下列</w:t>
      </w:r>
      <w:r w:rsidRPr="00F71F6D">
        <w:rPr>
          <w:rFonts w:ascii="SimSun" w:hAnsi="SimSun" w:cs="SimSun" w:hint="eastAsia"/>
          <w:lang w:eastAsia="zh-CN"/>
        </w:rPr>
        <w:t>详</w:t>
      </w:r>
      <w:r>
        <w:rPr>
          <w:rFonts w:ascii="SimSun" w:hAnsi="SimSun" w:cs="SimSun" w:hint="eastAsia"/>
          <w:lang w:eastAsia="zh-CN"/>
        </w:rPr>
        <w:t>尽信息</w:t>
      </w:r>
      <w:r w:rsidRPr="00F71F6D">
        <w:rPr>
          <w:rFonts w:ascii="SimSun" w:hAnsi="SimSun" w:cs="SimSun" w:hint="eastAsia"/>
          <w:lang w:eastAsia="zh-CN"/>
        </w:rPr>
        <w:t>：</w:t>
      </w:r>
      <w:r w:rsidRPr="00CE2149">
        <w:rPr>
          <w:rFonts w:asciiTheme="minorHAnsi" w:hAnsiTheme="minorHAnsi" w:cs="SimSun" w:hint="eastAsia"/>
          <w:lang w:eastAsia="zh-CN"/>
        </w:rPr>
        <w:t>如何</w:t>
      </w:r>
      <w:r w:rsidRPr="00CE2149">
        <w:rPr>
          <w:rFonts w:asciiTheme="minorHAnsi" w:hAnsiTheme="minorHAnsi" w:cs="SimSun"/>
          <w:lang w:eastAsia="zh-CN"/>
        </w:rPr>
        <w:t>在基于结果的管理框架范围内实现国际电联</w:t>
      </w:r>
      <w:r w:rsidRPr="00CE2149">
        <w:rPr>
          <w:rFonts w:asciiTheme="minorHAnsi" w:hAnsiTheme="minorHAnsi" w:cs="SimSun"/>
          <w:lang w:eastAsia="zh-CN"/>
        </w:rPr>
        <w:t>2016-2019</w:t>
      </w:r>
      <w:r w:rsidRPr="00CE2149">
        <w:rPr>
          <w:rFonts w:asciiTheme="minorHAnsi" w:hAnsiTheme="minorHAnsi" w:cs="SimSun" w:hint="eastAsia"/>
          <w:lang w:eastAsia="zh-CN"/>
        </w:rPr>
        <w:t>年战略规划和</w:t>
      </w:r>
      <w:r>
        <w:rPr>
          <w:rFonts w:hint="eastAsia"/>
          <w:lang w:eastAsia="zh-CN"/>
        </w:rPr>
        <w:t>总</w:t>
      </w:r>
      <w:r>
        <w:rPr>
          <w:lang w:eastAsia="zh-CN"/>
        </w:rPr>
        <w:t>秘书处</w:t>
      </w:r>
      <w:r>
        <w:rPr>
          <w:rFonts w:hint="eastAsia"/>
          <w:lang w:eastAsia="zh-CN"/>
        </w:rPr>
        <w:t>与</w:t>
      </w:r>
      <w:r>
        <w:rPr>
          <w:lang w:eastAsia="zh-CN"/>
        </w:rPr>
        <w:t>三个部门的</w:t>
      </w:r>
      <w:r w:rsidRPr="00CE2149">
        <w:rPr>
          <w:rFonts w:asciiTheme="minorHAnsi" w:hAnsiTheme="minorHAnsi" w:cs="SimSun" w:hint="eastAsia"/>
          <w:lang w:eastAsia="zh-CN"/>
        </w:rPr>
        <w:t>四年期滚动式运作规划</w:t>
      </w:r>
      <w:r>
        <w:rPr>
          <w:rFonts w:asciiTheme="minorHAnsi" w:hAnsiTheme="minorHAnsi" w:cs="SimSun" w:hint="eastAsia"/>
          <w:lang w:eastAsia="zh-CN"/>
        </w:rPr>
        <w:t>确立的总体目标和部门目标；</w:t>
      </w:r>
      <w:r w:rsidRPr="00957446">
        <w:rPr>
          <w:rFonts w:asciiTheme="minorHAnsi" w:hAnsiTheme="minorHAnsi" w:cs="SimSun" w:hint="eastAsia"/>
          <w:lang w:eastAsia="zh-CN"/>
        </w:rPr>
        <w:t>该报告应包含有关下列方面的详细信息：</w:t>
      </w:r>
    </w:p>
    <w:p w:rsidR="002412D1" w:rsidRPr="00F71F6D" w:rsidRDefault="002412D1" w:rsidP="002412D1">
      <w:pPr>
        <w:pStyle w:val="enumlev1"/>
        <w:rPr>
          <w:lang w:eastAsia="zh-CN"/>
        </w:rPr>
      </w:pPr>
      <w:r w:rsidRPr="00F71F6D">
        <w:rPr>
          <w:lang w:eastAsia="zh-CN"/>
        </w:rPr>
        <w:t>i)</w:t>
      </w:r>
      <w:r w:rsidRPr="00F71F6D">
        <w:rPr>
          <w:lang w:eastAsia="zh-CN"/>
        </w:rPr>
        <w:tab/>
      </w:r>
      <w:r w:rsidRPr="00F71F6D">
        <w:rPr>
          <w:rFonts w:hint="eastAsia"/>
          <w:lang w:eastAsia="zh-CN"/>
        </w:rPr>
        <w:t>人</w:t>
      </w:r>
      <w:r>
        <w:rPr>
          <w:rFonts w:hint="eastAsia"/>
          <w:lang w:eastAsia="zh-CN"/>
        </w:rPr>
        <w:t>员编制</w:t>
      </w:r>
      <w:r>
        <w:rPr>
          <w:rFonts w:asciiTheme="minorHAnsi" w:hAnsiTheme="minorHAnsi" w:hint="eastAsia"/>
          <w:szCs w:val="24"/>
          <w:lang w:eastAsia="zh-CN"/>
        </w:rPr>
        <w:t>，包括职</w:t>
      </w:r>
      <w:r>
        <w:rPr>
          <w:rFonts w:asciiTheme="minorHAnsi" w:hAnsiTheme="minorHAnsi"/>
          <w:szCs w:val="24"/>
          <w:lang w:eastAsia="zh-CN"/>
        </w:rPr>
        <w:t>员</w:t>
      </w:r>
      <w:r>
        <w:rPr>
          <w:rFonts w:asciiTheme="minorHAnsi" w:hAnsiTheme="minorHAnsi" w:hint="eastAsia"/>
          <w:szCs w:val="24"/>
          <w:lang w:eastAsia="zh-CN"/>
        </w:rPr>
        <w:t>人数和职务类别</w:t>
      </w:r>
      <w:r w:rsidRPr="00F71F6D">
        <w:rPr>
          <w:rFonts w:ascii="SimSun" w:hAnsi="SimSun" w:cs="SimSun" w:hint="eastAsia"/>
          <w:lang w:eastAsia="zh-CN"/>
        </w:rPr>
        <w:t>；</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412D1" w:rsidRPr="00F71F6D" w:rsidRDefault="002412D1" w:rsidP="002412D1">
      <w:pPr>
        <w:pStyle w:val="enumlev1"/>
        <w:rPr>
          <w:lang w:eastAsia="zh-CN"/>
        </w:rPr>
      </w:pPr>
      <w:r>
        <w:rPr>
          <w:lang w:eastAsia="zh-CN"/>
        </w:rPr>
        <w:lastRenderedPageBreak/>
        <w:t>ii)</w:t>
      </w:r>
      <w:r w:rsidRPr="00F71F6D">
        <w:rPr>
          <w:lang w:eastAsia="zh-CN"/>
        </w:rPr>
        <w:tab/>
      </w:r>
      <w:r w:rsidRPr="00F71F6D">
        <w:rPr>
          <w:rFonts w:ascii="SimSun" w:hAnsi="SimSun" w:cs="SimSun" w:hint="eastAsia"/>
          <w:lang w:eastAsia="zh-CN"/>
        </w:rPr>
        <w:t>财务</w:t>
      </w:r>
      <w:r>
        <w:rPr>
          <w:rFonts w:asciiTheme="minorHAnsi" w:hAnsiTheme="minorHAnsi" w:hint="eastAsia"/>
          <w:szCs w:val="24"/>
          <w:lang w:eastAsia="zh-CN"/>
        </w:rPr>
        <w:t>，包括按照《迪拜行动计划》划拨给各代表处的预算以及按部门目标和输出成果列出的支出</w:t>
      </w:r>
      <w:r w:rsidRPr="00F71F6D">
        <w:rPr>
          <w:rFonts w:ascii="SimSun" w:hAnsi="SimSun" w:cs="SimSun" w:hint="eastAsia"/>
          <w:lang w:eastAsia="zh-CN"/>
        </w:rPr>
        <w:t>；</w:t>
      </w:r>
    </w:p>
    <w:p w:rsidR="002412D1" w:rsidRDefault="002412D1" w:rsidP="002412D1">
      <w:pPr>
        <w:pStyle w:val="enumlev1"/>
        <w:rPr>
          <w:rFonts w:ascii="SimSun" w:hAnsi="SimSun" w:cs="SimSun"/>
          <w:lang w:eastAsia="zh-CN"/>
        </w:rPr>
      </w:pPr>
      <w:r>
        <w:rPr>
          <w:lang w:eastAsia="zh-CN"/>
        </w:rPr>
        <w:t>iii)</w:t>
      </w:r>
      <w:r w:rsidRPr="00F71F6D">
        <w:rPr>
          <w:lang w:eastAsia="zh-CN"/>
        </w:rPr>
        <w:tab/>
      </w:r>
      <w:r>
        <w:rPr>
          <w:rFonts w:ascii="SimSun" w:hAnsi="SimSun" w:cs="SimSun" w:hint="eastAsia"/>
          <w:lang w:eastAsia="zh-CN"/>
        </w:rPr>
        <w:t>与区域性政府间组织</w:t>
      </w:r>
      <w:r w:rsidRPr="00F71F6D">
        <w:rPr>
          <w:rFonts w:ascii="SimSun" w:hAnsi="SimSun" w:cs="SimSun" w:hint="eastAsia"/>
          <w:lang w:eastAsia="zh-CN"/>
        </w:rPr>
        <w:t>协调</w:t>
      </w:r>
      <w:r>
        <w:rPr>
          <w:rFonts w:ascii="SimSun" w:hAnsi="SimSun" w:cs="SimSun" w:hint="eastAsia"/>
          <w:lang w:eastAsia="zh-CN"/>
        </w:rPr>
        <w:t>取得</w:t>
      </w:r>
      <w:r>
        <w:rPr>
          <w:rFonts w:ascii="SimSun" w:hAnsi="SimSun" w:cs="SimSun"/>
          <w:lang w:eastAsia="zh-CN"/>
        </w:rPr>
        <w:t>的</w:t>
      </w:r>
      <w:r>
        <w:rPr>
          <w:rFonts w:ascii="SimSun" w:hAnsi="SimSun" w:cs="SimSun" w:hint="eastAsia"/>
          <w:lang w:eastAsia="zh-CN"/>
        </w:rPr>
        <w:t>新</w:t>
      </w:r>
      <w:r>
        <w:rPr>
          <w:rFonts w:ascii="SimSun" w:hAnsi="SimSun" w:cs="SimSun"/>
          <w:lang w:eastAsia="zh-CN"/>
        </w:rPr>
        <w:t>进展，</w:t>
      </w:r>
      <w:r>
        <w:rPr>
          <w:rFonts w:ascii="SimSun" w:hAnsi="SimSun" w:cs="SimSun" w:hint="eastAsia"/>
          <w:lang w:eastAsia="zh-CN"/>
        </w:rPr>
        <w:t>如</w:t>
      </w:r>
      <w:r w:rsidRPr="00F71F6D">
        <w:rPr>
          <w:rFonts w:hint="eastAsia"/>
          <w:lang w:eastAsia="zh-CN"/>
        </w:rPr>
        <w:t>三个部门</w:t>
      </w:r>
      <w:r>
        <w:rPr>
          <w:rFonts w:hint="eastAsia"/>
          <w:lang w:eastAsia="zh-CN"/>
        </w:rPr>
        <w:t>活动</w:t>
      </w:r>
      <w:r w:rsidRPr="00F71F6D">
        <w:rPr>
          <w:rFonts w:ascii="SimSun" w:hAnsi="SimSun" w:cs="SimSun" w:hint="eastAsia"/>
          <w:lang w:eastAsia="zh-CN"/>
        </w:rPr>
        <w:t>的</w:t>
      </w:r>
      <w:r>
        <w:rPr>
          <w:rFonts w:hint="eastAsia"/>
          <w:lang w:eastAsia="zh-CN"/>
        </w:rPr>
        <w:t>延伸</w:t>
      </w:r>
      <w:r w:rsidRPr="00F71F6D">
        <w:rPr>
          <w:rFonts w:ascii="SimSun" w:hAnsi="SimSun" w:cs="SimSun" w:hint="eastAsia"/>
          <w:lang w:eastAsia="zh-CN"/>
        </w:rPr>
        <w:t>、</w:t>
      </w:r>
      <w:r>
        <w:rPr>
          <w:rFonts w:ascii="SimSun" w:hAnsi="SimSun" w:cs="SimSun" w:hint="eastAsia"/>
          <w:lang w:eastAsia="zh-CN"/>
        </w:rPr>
        <w:t>包括</w:t>
      </w:r>
      <w:r w:rsidRPr="00F71F6D">
        <w:rPr>
          <w:rFonts w:ascii="SimSun" w:hAnsi="SimSun" w:cs="SimSun" w:hint="eastAsia"/>
          <w:lang w:eastAsia="zh-CN"/>
        </w:rPr>
        <w:t>区域性举措、</w:t>
      </w:r>
      <w:r>
        <w:rPr>
          <w:rFonts w:ascii="SimSun" w:hAnsi="SimSun" w:cs="SimSun" w:hint="eastAsia"/>
          <w:lang w:eastAsia="zh-CN"/>
        </w:rPr>
        <w:t>活动/会议/大会和</w:t>
      </w:r>
      <w:r w:rsidRPr="00F71F6D">
        <w:rPr>
          <w:rFonts w:ascii="SimSun" w:hAnsi="SimSun" w:cs="SimSun" w:hint="eastAsia"/>
          <w:lang w:eastAsia="zh-CN"/>
        </w:rPr>
        <w:t>区域性筹备会议</w:t>
      </w:r>
      <w:r>
        <w:rPr>
          <w:rFonts w:ascii="SimSun" w:hAnsi="SimSun" w:cs="SimSun" w:hint="eastAsia"/>
          <w:lang w:eastAsia="zh-CN"/>
        </w:rPr>
        <w:t>在内的</w:t>
      </w:r>
      <w:r>
        <w:rPr>
          <w:rFonts w:ascii="SimSun" w:hAnsi="SimSun" w:cs="SimSun"/>
          <w:lang w:eastAsia="zh-CN"/>
        </w:rPr>
        <w:t>项目成果</w:t>
      </w:r>
      <w:r>
        <w:rPr>
          <w:rFonts w:ascii="SimSun" w:hAnsi="SimSun" w:cs="SimSun" w:hint="eastAsia"/>
          <w:lang w:eastAsia="zh-CN"/>
        </w:rPr>
        <w:t>和</w:t>
      </w:r>
      <w:r w:rsidRPr="00F71F6D">
        <w:rPr>
          <w:rFonts w:ascii="SimSun" w:hAnsi="SimSun" w:cs="SimSun" w:hint="eastAsia"/>
          <w:lang w:eastAsia="zh-CN"/>
        </w:rPr>
        <w:t>吸纳新部门成员</w:t>
      </w:r>
      <w:r>
        <w:rPr>
          <w:rFonts w:ascii="SimSun" w:hAnsi="SimSun" w:cs="SimSun" w:hint="eastAsia"/>
          <w:lang w:eastAsia="zh-CN"/>
        </w:rPr>
        <w:t>等；</w:t>
      </w:r>
    </w:p>
    <w:p w:rsidR="002412D1" w:rsidRDefault="002412D1" w:rsidP="002412D1">
      <w:pPr>
        <w:rPr>
          <w:lang w:eastAsia="zh-CN"/>
        </w:rPr>
      </w:pPr>
      <w:r>
        <w:rPr>
          <w:rFonts w:hint="eastAsia"/>
          <w:lang w:eastAsia="zh-CN"/>
        </w:rPr>
        <w:t>5</w:t>
      </w:r>
      <w:r>
        <w:rPr>
          <w:rFonts w:hint="eastAsia"/>
          <w:lang w:eastAsia="zh-CN"/>
        </w:rPr>
        <w:tab/>
      </w:r>
      <w:r>
        <w:rPr>
          <w:rFonts w:hint="eastAsia"/>
          <w:lang w:eastAsia="zh-CN"/>
        </w:rPr>
        <w:t>就应</w:t>
      </w:r>
      <w:r w:rsidRPr="00DE4483">
        <w:rPr>
          <w:rFonts w:hint="eastAsia"/>
          <w:lang w:eastAsia="zh-CN"/>
        </w:rPr>
        <w:t>采取的适当措施提出</w:t>
      </w:r>
      <w:r w:rsidRPr="00284B41">
        <w:rPr>
          <w:lang w:eastAsia="zh-CN"/>
        </w:rPr>
        <w:t>建议</w:t>
      </w:r>
      <w:r w:rsidRPr="00DE4483">
        <w:rPr>
          <w:rFonts w:hint="eastAsia"/>
          <w:lang w:eastAsia="zh-CN"/>
        </w:rPr>
        <w:t>，确保国际电联区域代表处发挥有效作用，包括</w:t>
      </w:r>
      <w:r w:rsidRPr="00284B41">
        <w:rPr>
          <w:lang w:eastAsia="zh-CN"/>
        </w:rPr>
        <w:t>联合国联合检查组</w:t>
      </w:r>
      <w:r>
        <w:rPr>
          <w:rFonts w:hint="eastAsia"/>
          <w:lang w:eastAsia="zh-CN"/>
        </w:rPr>
        <w:t>进行</w:t>
      </w:r>
      <w:r w:rsidRPr="00284B41">
        <w:rPr>
          <w:lang w:eastAsia="zh-CN"/>
        </w:rPr>
        <w:t>的评估，或</w:t>
      </w:r>
      <w:r>
        <w:rPr>
          <w:rFonts w:hint="eastAsia"/>
          <w:lang w:eastAsia="zh-CN"/>
        </w:rPr>
        <w:t>委托</w:t>
      </w:r>
      <w:r w:rsidRPr="00284B41">
        <w:rPr>
          <w:lang w:eastAsia="zh-CN"/>
        </w:rPr>
        <w:t>任一其它独立实体</w:t>
      </w:r>
      <w:r>
        <w:rPr>
          <w:rFonts w:hint="eastAsia"/>
          <w:lang w:eastAsia="zh-CN"/>
        </w:rPr>
        <w:t>进行</w:t>
      </w:r>
      <w:r>
        <w:rPr>
          <w:lang w:eastAsia="zh-CN"/>
        </w:rPr>
        <w:t>评估</w:t>
      </w:r>
      <w:r w:rsidRPr="00284B41">
        <w:rPr>
          <w:lang w:eastAsia="zh-CN"/>
        </w:rPr>
        <w:t>，</w:t>
      </w:r>
      <w:r>
        <w:rPr>
          <w:rFonts w:hint="eastAsia"/>
          <w:lang w:eastAsia="zh-CN"/>
        </w:rPr>
        <w:t>同时</w:t>
      </w:r>
      <w:r w:rsidRPr="00284B41">
        <w:rPr>
          <w:lang w:eastAsia="zh-CN"/>
        </w:rPr>
        <w:t>考虑到</w:t>
      </w:r>
      <w:r>
        <w:rPr>
          <w:rFonts w:hint="eastAsia"/>
          <w:lang w:eastAsia="zh-CN"/>
        </w:rPr>
        <w:t>本决议</w:t>
      </w:r>
      <w:r w:rsidRPr="00284B41">
        <w:rPr>
          <w:lang w:eastAsia="zh-CN"/>
        </w:rPr>
        <w:t>附件</w:t>
      </w:r>
      <w:r>
        <w:rPr>
          <w:rFonts w:hint="eastAsia"/>
          <w:lang w:eastAsia="zh-CN"/>
        </w:rPr>
        <w:t>提出的要</w:t>
      </w:r>
      <w:r w:rsidRPr="00284B41">
        <w:rPr>
          <w:lang w:eastAsia="zh-CN"/>
        </w:rPr>
        <w:t>素</w:t>
      </w:r>
      <w:r>
        <w:rPr>
          <w:rFonts w:hint="eastAsia"/>
          <w:lang w:eastAsia="zh-CN"/>
        </w:rPr>
        <w:t>；</w:t>
      </w:r>
    </w:p>
    <w:p w:rsidR="002412D1" w:rsidRDefault="002412D1" w:rsidP="002412D1">
      <w:pPr>
        <w:rPr>
          <w:rFonts w:asciiTheme="minorHAnsi" w:hAnsiTheme="minorHAnsi"/>
          <w:szCs w:val="24"/>
          <w:lang w:eastAsia="zh-CN"/>
        </w:rPr>
      </w:pPr>
      <w:r>
        <w:rPr>
          <w:lang w:eastAsia="pt-BR"/>
        </w:rPr>
        <w:t>6</w:t>
      </w:r>
      <w:r>
        <w:rPr>
          <w:lang w:eastAsia="pt-BR"/>
        </w:rPr>
        <w:tab/>
      </w:r>
      <w:r>
        <w:rPr>
          <w:rFonts w:asciiTheme="minorHAnsi" w:hAnsiTheme="minorHAnsi" w:hint="eastAsia"/>
          <w:szCs w:val="24"/>
          <w:lang w:eastAsia="zh-CN"/>
        </w:rPr>
        <w:t>在现有财务资源范围内，每四年开展一次各成员国、部门成员和区域性电信组织对国际电联区域代表处作用的满意度调查，并将调查结果呈现在提交每届全权代表大会之前的理事会会议报告中，</w:t>
      </w:r>
    </w:p>
    <w:p w:rsidR="002412D1" w:rsidRPr="00DE4483" w:rsidRDefault="002412D1" w:rsidP="002412D1">
      <w:pPr>
        <w:pStyle w:val="Call"/>
        <w:rPr>
          <w:rFonts w:ascii="Calibri" w:hAnsi="Calibri"/>
          <w:lang w:eastAsia="zh-CN"/>
        </w:rPr>
      </w:pPr>
      <w:r>
        <w:rPr>
          <w:rFonts w:ascii="Calibri" w:hAnsi="Calibri" w:hint="eastAsia"/>
          <w:lang w:eastAsia="zh-CN"/>
        </w:rPr>
        <w:t>责成电信发展局主任</w:t>
      </w:r>
    </w:p>
    <w:p w:rsidR="002412D1" w:rsidRPr="00DE4483" w:rsidRDefault="002412D1" w:rsidP="002412D1">
      <w:pPr>
        <w:rPr>
          <w:rFonts w:asciiTheme="minorHAnsi" w:hAnsiTheme="minorHAnsi"/>
          <w:szCs w:val="24"/>
          <w:lang w:eastAsia="pt-BR"/>
        </w:rPr>
      </w:pPr>
      <w:r w:rsidRPr="00DE4483">
        <w:rPr>
          <w:rFonts w:asciiTheme="minorHAnsi" w:hAnsiTheme="minorHAnsi"/>
          <w:szCs w:val="24"/>
          <w:lang w:eastAsia="pt-BR"/>
        </w:rPr>
        <w:t>1</w:t>
      </w:r>
      <w:r w:rsidRPr="00DE4483">
        <w:rPr>
          <w:rFonts w:asciiTheme="minorHAnsi" w:hAnsiTheme="minorHAnsi"/>
          <w:szCs w:val="24"/>
          <w:lang w:eastAsia="pt-BR"/>
        </w:rPr>
        <w:tab/>
      </w:r>
      <w:r>
        <w:rPr>
          <w:rFonts w:asciiTheme="minorHAnsi" w:hAnsiTheme="minorHAnsi" w:hint="eastAsia"/>
          <w:szCs w:val="24"/>
          <w:lang w:eastAsia="zh-CN"/>
        </w:rPr>
        <w:t>落实以下措施，以进一步加强区域代表处的作用：</w:t>
      </w:r>
    </w:p>
    <w:p w:rsidR="002412D1" w:rsidRPr="00DE4483" w:rsidRDefault="002412D1" w:rsidP="002412D1">
      <w:pPr>
        <w:pStyle w:val="enumlev1"/>
        <w:snapToGrid w:val="0"/>
        <w:rPr>
          <w:rFonts w:asciiTheme="minorHAnsi" w:hAnsiTheme="minorHAnsi"/>
          <w:szCs w:val="24"/>
          <w:lang w:eastAsia="zh-CN"/>
        </w:rPr>
      </w:pPr>
      <w:r w:rsidRPr="00DE4483">
        <w:rPr>
          <w:rFonts w:asciiTheme="minorHAnsi" w:hAnsiTheme="minorHAnsi"/>
          <w:szCs w:val="24"/>
          <w:lang w:eastAsia="zh-CN"/>
        </w:rPr>
        <w:t>i)</w:t>
      </w:r>
      <w:r w:rsidRPr="00DE4483">
        <w:rPr>
          <w:rFonts w:asciiTheme="minorHAnsi" w:hAnsiTheme="minorHAnsi"/>
          <w:szCs w:val="24"/>
          <w:lang w:eastAsia="zh-CN"/>
        </w:rPr>
        <w:tab/>
      </w:r>
      <w:r w:rsidRPr="00AF17D1">
        <w:rPr>
          <w:rFonts w:hint="eastAsia"/>
          <w:lang w:eastAsia="zh-CN"/>
        </w:rPr>
        <w:t>通过确定可以下放的职能</w:t>
      </w:r>
      <w:r>
        <w:rPr>
          <w:rFonts w:hint="eastAsia"/>
          <w:lang w:eastAsia="zh-CN"/>
        </w:rPr>
        <w:t>以</w:t>
      </w:r>
      <w:r>
        <w:rPr>
          <w:lang w:eastAsia="zh-CN"/>
        </w:rPr>
        <w:t>及</w:t>
      </w:r>
      <w:r w:rsidRPr="00AF17D1">
        <w:rPr>
          <w:rFonts w:hint="eastAsia"/>
          <w:lang w:eastAsia="zh-CN"/>
        </w:rPr>
        <w:t>尽快实施来扩大和加强区域代表处</w:t>
      </w:r>
      <w:r>
        <w:rPr>
          <w:rFonts w:ascii="SimSun" w:hAnsi="SimSun" w:cs="SimSun" w:hint="eastAsia"/>
          <w:lang w:eastAsia="zh-CN"/>
        </w:rPr>
        <w:t>和地区办事处的工作</w:t>
      </w:r>
      <w:r w:rsidRPr="00AF17D1">
        <w:rPr>
          <w:rFonts w:hint="eastAsia"/>
          <w:lang w:eastAsia="zh-CN"/>
        </w:rPr>
        <w:t>；</w:t>
      </w:r>
    </w:p>
    <w:p w:rsidR="002412D1" w:rsidRPr="00DE4483" w:rsidRDefault="002412D1" w:rsidP="002412D1">
      <w:pPr>
        <w:pStyle w:val="enumlev1"/>
        <w:snapToGrid w:val="0"/>
        <w:rPr>
          <w:rFonts w:asciiTheme="minorHAnsi" w:hAnsiTheme="minorHAnsi"/>
          <w:szCs w:val="24"/>
          <w:lang w:eastAsia="zh-CN"/>
        </w:rPr>
      </w:pPr>
      <w:r w:rsidRPr="00DE4483">
        <w:rPr>
          <w:rFonts w:asciiTheme="minorHAnsi" w:hAnsiTheme="minorHAnsi"/>
          <w:szCs w:val="24"/>
          <w:lang w:eastAsia="zh-CN"/>
        </w:rPr>
        <w:t>ii)</w:t>
      </w:r>
      <w:r w:rsidRPr="00DE4483">
        <w:rPr>
          <w:rFonts w:asciiTheme="minorHAnsi" w:hAnsiTheme="minorHAnsi"/>
          <w:szCs w:val="24"/>
          <w:lang w:eastAsia="zh-CN"/>
        </w:rPr>
        <w:tab/>
      </w:r>
      <w:r w:rsidRPr="00AF17D1">
        <w:rPr>
          <w:rFonts w:hint="eastAsia"/>
          <w:lang w:eastAsia="zh-CN"/>
        </w:rPr>
        <w:t>审议与区域代表处工作相关的内部行政程序，</w:t>
      </w:r>
      <w:r>
        <w:rPr>
          <w:rFonts w:hint="eastAsia"/>
          <w:lang w:eastAsia="zh-CN"/>
        </w:rPr>
        <w:t>使其</w:t>
      </w:r>
      <w:r w:rsidRPr="00AF17D1">
        <w:rPr>
          <w:rFonts w:hint="eastAsia"/>
          <w:lang w:eastAsia="zh-CN"/>
        </w:rPr>
        <w:t>简化透明并</w:t>
      </w:r>
      <w:r>
        <w:rPr>
          <w:rFonts w:hint="eastAsia"/>
          <w:lang w:eastAsia="zh-CN"/>
        </w:rPr>
        <w:t>提高工作</w:t>
      </w:r>
      <w:r w:rsidRPr="00AF17D1">
        <w:rPr>
          <w:rFonts w:hint="eastAsia"/>
          <w:lang w:eastAsia="zh-CN"/>
        </w:rPr>
        <w:t>效</w:t>
      </w:r>
      <w:r>
        <w:rPr>
          <w:rFonts w:hint="eastAsia"/>
          <w:lang w:eastAsia="zh-CN"/>
        </w:rPr>
        <w:t>率</w:t>
      </w:r>
      <w:r w:rsidRPr="00AF17D1">
        <w:rPr>
          <w:rFonts w:hint="eastAsia"/>
          <w:lang w:eastAsia="zh-CN"/>
        </w:rPr>
        <w:t>；</w:t>
      </w:r>
    </w:p>
    <w:p w:rsidR="002412D1" w:rsidRPr="00DE4483" w:rsidRDefault="002412D1" w:rsidP="002412D1">
      <w:pPr>
        <w:pStyle w:val="enumlev1"/>
        <w:snapToGrid w:val="0"/>
        <w:rPr>
          <w:rFonts w:asciiTheme="minorHAnsi" w:hAnsiTheme="minorHAnsi"/>
          <w:szCs w:val="24"/>
          <w:lang w:eastAsia="zh-CN"/>
        </w:rPr>
      </w:pPr>
      <w:r w:rsidRPr="00DE4483">
        <w:rPr>
          <w:rFonts w:asciiTheme="minorHAnsi" w:hAnsiTheme="minorHAnsi"/>
          <w:szCs w:val="24"/>
          <w:lang w:eastAsia="zh-CN"/>
        </w:rPr>
        <w:t>iii)</w:t>
      </w:r>
      <w:r w:rsidRPr="00DE4483">
        <w:rPr>
          <w:rFonts w:asciiTheme="minorHAnsi" w:hAnsiTheme="minorHAnsi"/>
          <w:szCs w:val="24"/>
          <w:lang w:eastAsia="zh-CN"/>
        </w:rPr>
        <w:tab/>
      </w:r>
      <w:r>
        <w:rPr>
          <w:rFonts w:asciiTheme="minorHAnsi" w:hAnsiTheme="minorHAnsi" w:hint="eastAsia"/>
          <w:szCs w:val="24"/>
          <w:lang w:eastAsia="zh-CN"/>
        </w:rPr>
        <w:t>根据</w:t>
      </w:r>
      <w:r>
        <w:rPr>
          <w:rFonts w:asciiTheme="minorHAnsi" w:hAnsiTheme="minorHAnsi" w:hint="eastAsia"/>
          <w:szCs w:val="24"/>
          <w:lang w:eastAsia="zh-CN"/>
        </w:rPr>
        <w:t>WTDC</w:t>
      </w:r>
      <w:r>
        <w:rPr>
          <w:rFonts w:asciiTheme="minorHAnsi" w:hAnsiTheme="minorHAnsi" w:hint="eastAsia"/>
          <w:szCs w:val="24"/>
          <w:lang w:eastAsia="zh-CN"/>
        </w:rPr>
        <w:t>第</w:t>
      </w:r>
      <w:r>
        <w:rPr>
          <w:rFonts w:asciiTheme="minorHAnsi" w:hAnsiTheme="minorHAnsi" w:hint="eastAsia"/>
          <w:szCs w:val="24"/>
          <w:lang w:eastAsia="zh-CN"/>
        </w:rPr>
        <w:t>17</w:t>
      </w:r>
      <w:r>
        <w:rPr>
          <w:rFonts w:asciiTheme="minorHAnsi" w:hAnsiTheme="minorHAnsi" w:hint="eastAsia"/>
          <w:szCs w:val="24"/>
          <w:lang w:eastAsia="zh-CN"/>
        </w:rPr>
        <w:t>号决议（</w:t>
      </w:r>
      <w:r>
        <w:rPr>
          <w:rFonts w:asciiTheme="minorHAnsi" w:hAnsiTheme="minorHAnsi" w:hint="eastAsia"/>
          <w:szCs w:val="24"/>
          <w:lang w:eastAsia="zh-CN"/>
        </w:rPr>
        <w:t>2014</w:t>
      </w:r>
      <w:r>
        <w:rPr>
          <w:rFonts w:asciiTheme="minorHAnsi" w:hAnsiTheme="minorHAnsi" w:hint="eastAsia"/>
          <w:szCs w:val="24"/>
          <w:lang w:eastAsia="zh-CN"/>
        </w:rPr>
        <w:t>年，迪拜，修订版），协助各国落实《迪拜行动计划》确定的各项区域性举措；</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szCs w:val="24"/>
          <w:lang w:eastAsia="zh-CN"/>
        </w:rPr>
      </w:pPr>
      <w:r>
        <w:rPr>
          <w:rFonts w:asciiTheme="minorHAnsi" w:hAnsiTheme="minorHAnsi"/>
          <w:szCs w:val="24"/>
          <w:lang w:eastAsia="zh-CN"/>
        </w:rPr>
        <w:br w:type="page"/>
      </w:r>
    </w:p>
    <w:p w:rsidR="002412D1" w:rsidRPr="00DE4483" w:rsidRDefault="002412D1" w:rsidP="002412D1">
      <w:pPr>
        <w:pStyle w:val="enumlev1"/>
        <w:snapToGrid w:val="0"/>
        <w:rPr>
          <w:rFonts w:asciiTheme="minorHAnsi" w:hAnsiTheme="minorHAnsi"/>
          <w:szCs w:val="24"/>
          <w:lang w:eastAsia="zh-CN"/>
        </w:rPr>
      </w:pPr>
      <w:r w:rsidRPr="00DE4483">
        <w:rPr>
          <w:rFonts w:asciiTheme="minorHAnsi" w:hAnsiTheme="minorHAnsi"/>
          <w:szCs w:val="24"/>
          <w:lang w:eastAsia="zh-CN"/>
        </w:rPr>
        <w:lastRenderedPageBreak/>
        <w:t>iv)</w:t>
      </w:r>
      <w:r w:rsidRPr="00DE4483">
        <w:rPr>
          <w:rFonts w:asciiTheme="minorHAnsi" w:hAnsiTheme="minorHAnsi"/>
          <w:szCs w:val="24"/>
          <w:lang w:eastAsia="zh-CN"/>
        </w:rPr>
        <w:tab/>
      </w:r>
      <w:r w:rsidRPr="00AF17D1">
        <w:rPr>
          <w:rFonts w:hint="eastAsia"/>
          <w:lang w:eastAsia="zh-CN"/>
        </w:rPr>
        <w:t>制定与成员国磋商的明确程序</w:t>
      </w:r>
      <w:r>
        <w:rPr>
          <w:rFonts w:asciiTheme="minorHAnsi" w:hAnsiTheme="minorHAnsi" w:hint="eastAsia"/>
          <w:szCs w:val="24"/>
          <w:lang w:eastAsia="zh-CN"/>
        </w:rPr>
        <w:t>，以便优先开展综合性区域性举措，并向成员国通报项目选择和资金提供情况；</w:t>
      </w:r>
    </w:p>
    <w:p w:rsidR="002412D1" w:rsidRDefault="002412D1" w:rsidP="002412D1">
      <w:pPr>
        <w:pStyle w:val="enumlev1"/>
        <w:snapToGrid w:val="0"/>
        <w:rPr>
          <w:rFonts w:ascii="SimSun" w:hAnsi="SimSun" w:cs="SimSun"/>
          <w:lang w:eastAsia="zh-CN"/>
        </w:rPr>
      </w:pPr>
      <w:r w:rsidRPr="00DE4483">
        <w:rPr>
          <w:rFonts w:asciiTheme="minorHAnsi" w:hAnsiTheme="minorHAnsi"/>
          <w:szCs w:val="24"/>
          <w:lang w:eastAsia="zh-CN"/>
        </w:rPr>
        <w:t>v)</w:t>
      </w:r>
      <w:r w:rsidRPr="00DE4483">
        <w:rPr>
          <w:rFonts w:asciiTheme="minorHAnsi" w:hAnsiTheme="minorHAnsi"/>
          <w:szCs w:val="24"/>
          <w:lang w:eastAsia="zh-CN"/>
        </w:rPr>
        <w:tab/>
      </w:r>
      <w:r w:rsidRPr="00AF17D1">
        <w:rPr>
          <w:rFonts w:hint="eastAsia"/>
          <w:lang w:eastAsia="zh-CN"/>
        </w:rPr>
        <w:t>区域代表处</w:t>
      </w:r>
      <w:r>
        <w:rPr>
          <w:rFonts w:ascii="SimSun" w:hAnsi="SimSun" w:cs="SimSun" w:hint="eastAsia"/>
          <w:lang w:eastAsia="zh-CN"/>
        </w:rPr>
        <w:t>和地区办事处征求</w:t>
      </w:r>
      <w:r>
        <w:rPr>
          <w:rFonts w:ascii="SimSun" w:hAnsi="SimSun" w:cs="SimSun"/>
          <w:lang w:eastAsia="zh-CN"/>
        </w:rPr>
        <w:t>特别</w:t>
      </w:r>
      <w:r>
        <w:rPr>
          <w:rFonts w:ascii="SimSun" w:hAnsi="SimSun" w:cs="SimSun" w:hint="eastAsia"/>
          <w:lang w:eastAsia="zh-CN"/>
        </w:rPr>
        <w:t>的</w:t>
      </w:r>
      <w:r>
        <w:rPr>
          <w:rFonts w:ascii="SimSun" w:hAnsi="SimSun" w:cs="SimSun"/>
          <w:lang w:eastAsia="zh-CN"/>
        </w:rPr>
        <w:t>输入意见</w:t>
      </w:r>
      <w:r>
        <w:rPr>
          <w:rFonts w:ascii="SimSun" w:hAnsi="SimSun" w:cs="SimSun" w:hint="eastAsia"/>
          <w:lang w:eastAsia="zh-CN"/>
        </w:rPr>
        <w:t>，</w:t>
      </w:r>
      <w:r>
        <w:rPr>
          <w:rFonts w:ascii="SimSun" w:hAnsi="SimSun" w:cs="SimSun"/>
          <w:lang w:eastAsia="zh-CN"/>
        </w:rPr>
        <w:t>以便</w:t>
      </w:r>
      <w:r w:rsidRPr="00AF17D1">
        <w:rPr>
          <w:rFonts w:hint="eastAsia"/>
          <w:lang w:eastAsia="zh-CN"/>
        </w:rPr>
        <w:t>决策</w:t>
      </w:r>
      <w:r>
        <w:rPr>
          <w:rFonts w:hint="eastAsia"/>
          <w:lang w:eastAsia="zh-CN"/>
        </w:rPr>
        <w:t>方更加</w:t>
      </w:r>
      <w:r>
        <w:rPr>
          <w:lang w:eastAsia="zh-CN"/>
        </w:rPr>
        <w:t>知情</w:t>
      </w:r>
      <w:r>
        <w:rPr>
          <w:rFonts w:hint="eastAsia"/>
          <w:lang w:eastAsia="zh-CN"/>
        </w:rPr>
        <w:t>并</w:t>
      </w:r>
      <w:r w:rsidRPr="00AF17D1">
        <w:rPr>
          <w:rFonts w:hint="eastAsia"/>
          <w:lang w:eastAsia="zh-CN"/>
        </w:rPr>
        <w:t>满足区域内</w:t>
      </w:r>
      <w:r>
        <w:rPr>
          <w:rFonts w:hint="eastAsia"/>
          <w:lang w:eastAsia="zh-CN"/>
        </w:rPr>
        <w:t>国际电联</w:t>
      </w:r>
      <w:r w:rsidRPr="00AF17D1">
        <w:rPr>
          <w:rFonts w:hint="eastAsia"/>
          <w:lang w:eastAsia="zh-CN"/>
        </w:rPr>
        <w:t>成员</w:t>
      </w:r>
      <w:r>
        <w:rPr>
          <w:rFonts w:hint="eastAsia"/>
          <w:lang w:eastAsia="zh-CN"/>
        </w:rPr>
        <w:t>的关键</w:t>
      </w:r>
      <w:r w:rsidRPr="00AF17D1">
        <w:rPr>
          <w:rFonts w:hint="eastAsia"/>
          <w:lang w:eastAsia="zh-CN"/>
        </w:rPr>
        <w:t>需求</w:t>
      </w:r>
      <w:r>
        <w:rPr>
          <w:rFonts w:ascii="SimSun" w:hAnsi="SimSun" w:cs="SimSun"/>
          <w:lang w:eastAsia="zh-CN"/>
        </w:rPr>
        <w:t>；</w:t>
      </w:r>
    </w:p>
    <w:p w:rsidR="002412D1" w:rsidRPr="00DE4483" w:rsidRDefault="002412D1" w:rsidP="002412D1">
      <w:pPr>
        <w:pStyle w:val="enumlev1"/>
        <w:snapToGrid w:val="0"/>
        <w:rPr>
          <w:rFonts w:asciiTheme="minorHAnsi" w:hAnsiTheme="minorHAnsi"/>
          <w:szCs w:val="24"/>
          <w:lang w:eastAsia="zh-CN"/>
        </w:rPr>
      </w:pPr>
      <w:r w:rsidRPr="00CE2149">
        <w:rPr>
          <w:rFonts w:asciiTheme="minorHAnsi" w:hAnsiTheme="minorHAnsi" w:cs="SimSun"/>
          <w:lang w:eastAsia="zh-CN"/>
        </w:rPr>
        <w:t>vi)</w:t>
      </w:r>
      <w:r>
        <w:rPr>
          <w:rFonts w:ascii="SimSun" w:hAnsi="SimSun" w:cs="SimSun"/>
          <w:lang w:eastAsia="zh-CN"/>
        </w:rPr>
        <w:tab/>
      </w:r>
      <w:r>
        <w:rPr>
          <w:rFonts w:ascii="SimSun" w:hAnsi="SimSun" w:cs="SimSun" w:hint="eastAsia"/>
          <w:lang w:eastAsia="zh-CN"/>
        </w:rPr>
        <w:t>加强</w:t>
      </w:r>
      <w:r>
        <w:rPr>
          <w:rFonts w:ascii="SimSun" w:hAnsi="SimSun" w:cs="SimSun"/>
          <w:lang w:eastAsia="zh-CN"/>
        </w:rPr>
        <w:t>区域代表处和地区办事处的灵活性，</w:t>
      </w:r>
      <w:r>
        <w:rPr>
          <w:rFonts w:hint="eastAsia"/>
          <w:lang w:eastAsia="zh-CN"/>
        </w:rPr>
        <w:t>其中</w:t>
      </w:r>
      <w:r w:rsidRPr="00AF17D1">
        <w:rPr>
          <w:rFonts w:hint="eastAsia"/>
          <w:lang w:eastAsia="zh-CN"/>
        </w:rPr>
        <w:t>包括但不限于：</w:t>
      </w:r>
    </w:p>
    <w:p w:rsidR="002412D1" w:rsidRPr="00AF17D1" w:rsidRDefault="002412D1" w:rsidP="002412D1">
      <w:pPr>
        <w:pStyle w:val="enumlev2"/>
        <w:rPr>
          <w:lang w:eastAsia="zh-CN"/>
        </w:rPr>
      </w:pPr>
      <w:r w:rsidRPr="009D139D">
        <w:rPr>
          <w:lang w:eastAsia="pt-BR"/>
        </w:rPr>
        <w:t>•</w:t>
      </w:r>
      <w:r w:rsidRPr="00AF17D1">
        <w:rPr>
          <w:lang w:eastAsia="zh-CN"/>
        </w:rPr>
        <w:tab/>
      </w:r>
      <w:r>
        <w:rPr>
          <w:rFonts w:hint="eastAsia"/>
          <w:lang w:eastAsia="zh-CN"/>
        </w:rPr>
        <w:t>与</w:t>
      </w:r>
      <w:r w:rsidRPr="00AF17D1">
        <w:rPr>
          <w:rFonts w:hint="eastAsia"/>
          <w:lang w:eastAsia="zh-CN"/>
        </w:rPr>
        <w:t>传播信息、提供专家意见以及主办会议、课程或研讨会</w:t>
      </w:r>
      <w:r>
        <w:rPr>
          <w:rFonts w:hint="eastAsia"/>
          <w:lang w:eastAsia="zh-CN"/>
        </w:rPr>
        <w:t>相关</w:t>
      </w:r>
      <w:r w:rsidRPr="00AF17D1">
        <w:rPr>
          <w:rFonts w:hint="eastAsia"/>
          <w:lang w:eastAsia="zh-CN"/>
        </w:rPr>
        <w:t>的</w:t>
      </w:r>
      <w:r>
        <w:rPr>
          <w:rFonts w:hint="eastAsia"/>
          <w:lang w:eastAsia="zh-CN"/>
        </w:rPr>
        <w:t>职</w:t>
      </w:r>
      <w:r w:rsidRPr="00AF17D1">
        <w:rPr>
          <w:rFonts w:hint="eastAsia"/>
          <w:lang w:eastAsia="zh-CN"/>
        </w:rPr>
        <w:t>能；</w:t>
      </w:r>
    </w:p>
    <w:p w:rsidR="002412D1" w:rsidRPr="00AF17D1" w:rsidRDefault="002412D1" w:rsidP="002412D1">
      <w:pPr>
        <w:pStyle w:val="enumlev2"/>
        <w:rPr>
          <w:lang w:eastAsia="zh-CN"/>
        </w:rPr>
      </w:pPr>
      <w:r w:rsidRPr="009D139D">
        <w:rPr>
          <w:lang w:eastAsia="pt-BR"/>
        </w:rPr>
        <w:t>•</w:t>
      </w:r>
      <w:r w:rsidRPr="00AF17D1">
        <w:rPr>
          <w:lang w:eastAsia="zh-CN"/>
        </w:rPr>
        <w:tab/>
      </w:r>
      <w:r w:rsidRPr="00AF17D1">
        <w:rPr>
          <w:rFonts w:hint="eastAsia"/>
          <w:lang w:eastAsia="zh-CN"/>
        </w:rPr>
        <w:t>任何可</w:t>
      </w:r>
      <w:r>
        <w:rPr>
          <w:rFonts w:hint="eastAsia"/>
          <w:lang w:eastAsia="zh-CN"/>
        </w:rPr>
        <w:t>以向它们下放、</w:t>
      </w:r>
      <w:r w:rsidRPr="00AF17D1">
        <w:rPr>
          <w:rFonts w:hint="eastAsia"/>
          <w:lang w:eastAsia="zh-CN"/>
        </w:rPr>
        <w:t>与编制和实施</w:t>
      </w:r>
      <w:r>
        <w:rPr>
          <w:rFonts w:hint="eastAsia"/>
          <w:lang w:eastAsia="zh-CN"/>
        </w:rPr>
        <w:t>其划拨</w:t>
      </w:r>
      <w:r w:rsidRPr="00AF17D1">
        <w:rPr>
          <w:rFonts w:hint="eastAsia"/>
          <w:lang w:eastAsia="zh-CN"/>
        </w:rPr>
        <w:t>预算</w:t>
      </w:r>
      <w:r>
        <w:rPr>
          <w:rFonts w:hint="eastAsia"/>
          <w:lang w:eastAsia="zh-CN"/>
        </w:rPr>
        <w:t>相</w:t>
      </w:r>
      <w:r w:rsidRPr="00AF17D1">
        <w:rPr>
          <w:rFonts w:hint="eastAsia"/>
          <w:lang w:eastAsia="zh-CN"/>
        </w:rPr>
        <w:t>关的职能和任务；</w:t>
      </w:r>
    </w:p>
    <w:p w:rsidR="002412D1" w:rsidRPr="00DE4483" w:rsidRDefault="002412D1" w:rsidP="002412D1">
      <w:pPr>
        <w:pStyle w:val="enumlev2"/>
        <w:snapToGrid w:val="0"/>
        <w:rPr>
          <w:rFonts w:asciiTheme="minorHAnsi" w:hAnsiTheme="minorHAnsi"/>
          <w:szCs w:val="24"/>
          <w:lang w:eastAsia="zh-CN"/>
        </w:rPr>
      </w:pPr>
      <w:r w:rsidRPr="009D139D">
        <w:rPr>
          <w:lang w:eastAsia="pt-BR"/>
        </w:rPr>
        <w:t>•</w:t>
      </w:r>
      <w:r w:rsidRPr="00AF17D1">
        <w:rPr>
          <w:lang w:eastAsia="zh-CN"/>
        </w:rPr>
        <w:tab/>
      </w:r>
      <w:r>
        <w:rPr>
          <w:rFonts w:hint="eastAsia"/>
          <w:lang w:eastAsia="zh-CN"/>
        </w:rPr>
        <w:t>确保它们有效参与有关国际电联</w:t>
      </w:r>
      <w:r w:rsidRPr="00AF17D1">
        <w:rPr>
          <w:rFonts w:hint="eastAsia"/>
          <w:lang w:eastAsia="zh-CN"/>
        </w:rPr>
        <w:t>未来</w:t>
      </w:r>
      <w:r>
        <w:rPr>
          <w:rFonts w:hint="eastAsia"/>
          <w:lang w:eastAsia="zh-CN"/>
        </w:rPr>
        <w:t>和</w:t>
      </w:r>
      <w:r w:rsidRPr="00AF17D1">
        <w:rPr>
          <w:rFonts w:hint="eastAsia"/>
          <w:lang w:eastAsia="zh-CN"/>
        </w:rPr>
        <w:t>涉及电信</w:t>
      </w:r>
      <w:r w:rsidRPr="00AF17D1">
        <w:rPr>
          <w:lang w:eastAsia="zh-CN"/>
        </w:rPr>
        <w:t>/</w:t>
      </w:r>
      <w:r>
        <w:rPr>
          <w:rFonts w:hint="eastAsia"/>
          <w:lang w:eastAsia="zh-CN"/>
        </w:rPr>
        <w:t>I</w:t>
      </w:r>
      <w:r w:rsidRPr="00AF17D1">
        <w:rPr>
          <w:lang w:eastAsia="zh-CN"/>
        </w:rPr>
        <w:t>CT</w:t>
      </w:r>
      <w:r>
        <w:rPr>
          <w:rFonts w:hint="eastAsia"/>
          <w:lang w:eastAsia="zh-CN"/>
        </w:rPr>
        <w:t>行业战略问题的讨论，</w:t>
      </w:r>
    </w:p>
    <w:p w:rsidR="002412D1" w:rsidRPr="00F71F6D" w:rsidRDefault="002412D1" w:rsidP="002412D1">
      <w:pPr>
        <w:pStyle w:val="Call"/>
        <w:rPr>
          <w:lang w:eastAsia="zh-CN"/>
        </w:rPr>
      </w:pPr>
      <w:r w:rsidRPr="00F71F6D">
        <w:rPr>
          <w:rFonts w:hint="eastAsia"/>
          <w:lang w:eastAsia="zh-CN"/>
        </w:rPr>
        <w:t>责成电信发展局主任与秘书长和无线电通信局主任</w:t>
      </w:r>
      <w:r>
        <w:rPr>
          <w:rFonts w:hint="eastAsia"/>
          <w:lang w:eastAsia="zh-CN"/>
        </w:rPr>
        <w:t>以</w:t>
      </w:r>
      <w:r w:rsidRPr="00F71F6D">
        <w:rPr>
          <w:rFonts w:hint="eastAsia"/>
          <w:lang w:eastAsia="zh-CN"/>
        </w:rPr>
        <w:t>及电信标准化局主任密切</w:t>
      </w:r>
      <w:r>
        <w:rPr>
          <w:rFonts w:hint="eastAsia"/>
          <w:lang w:eastAsia="zh-CN"/>
        </w:rPr>
        <w:t>磋商</w:t>
      </w:r>
    </w:p>
    <w:p w:rsidR="002412D1" w:rsidRDefault="002412D1" w:rsidP="002412D1">
      <w:pPr>
        <w:rPr>
          <w:lang w:eastAsia="zh-CN"/>
        </w:rPr>
      </w:pPr>
      <w:r w:rsidRPr="00974E1F">
        <w:rPr>
          <w:lang w:eastAsia="zh-CN"/>
        </w:rPr>
        <w:t>1</w:t>
      </w:r>
      <w:r w:rsidRPr="00974E1F">
        <w:rPr>
          <w:lang w:eastAsia="zh-CN"/>
        </w:rPr>
        <w:tab/>
      </w:r>
      <w:r w:rsidRPr="00F71F6D">
        <w:rPr>
          <w:lang w:eastAsia="zh-CN"/>
        </w:rPr>
        <w:t>按</w:t>
      </w:r>
      <w:r>
        <w:rPr>
          <w:rFonts w:hint="eastAsia"/>
          <w:lang w:eastAsia="zh-CN"/>
        </w:rPr>
        <w:t>照</w:t>
      </w:r>
      <w:r w:rsidRPr="00F71F6D">
        <w:rPr>
          <w:lang w:eastAsia="zh-CN"/>
        </w:rPr>
        <w:t>本决议中</w:t>
      </w:r>
      <w:r>
        <w:rPr>
          <w:rFonts w:hint="eastAsia"/>
          <w:lang w:eastAsia="zh-CN"/>
        </w:rPr>
        <w:t>的规定</w:t>
      </w:r>
      <w:r w:rsidRPr="00F71F6D">
        <w:rPr>
          <w:lang w:eastAsia="zh-CN"/>
        </w:rPr>
        <w:t>，采取必要措施进一步加强区域代表处的作用</w:t>
      </w:r>
      <w:r>
        <w:rPr>
          <w:rFonts w:hint="eastAsia"/>
          <w:lang w:eastAsia="zh-CN"/>
        </w:rPr>
        <w:t>，同时采取措施以确保区域代表处和地区办事处有效开展</w:t>
      </w:r>
      <w:r>
        <w:rPr>
          <w:lang w:eastAsia="zh-CN"/>
        </w:rPr>
        <w:t>BR</w:t>
      </w:r>
      <w:r>
        <w:rPr>
          <w:rFonts w:hint="eastAsia"/>
          <w:lang w:eastAsia="zh-CN"/>
        </w:rPr>
        <w:t>和</w:t>
      </w:r>
      <w:r>
        <w:rPr>
          <w:rFonts w:hint="eastAsia"/>
          <w:lang w:eastAsia="zh-CN"/>
        </w:rPr>
        <w:t>TSB</w:t>
      </w:r>
      <w:r>
        <w:rPr>
          <w:rFonts w:hint="eastAsia"/>
          <w:lang w:eastAsia="zh-CN"/>
        </w:rPr>
        <w:t>的各项活动</w:t>
      </w:r>
      <w:r w:rsidRPr="00F71F6D">
        <w:rPr>
          <w:lang w:eastAsia="zh-CN"/>
        </w:rPr>
        <w:t>；</w:t>
      </w:r>
    </w:p>
    <w:p w:rsidR="002412D1" w:rsidRPr="00922190" w:rsidRDefault="002412D1" w:rsidP="002412D1">
      <w:pPr>
        <w:rPr>
          <w:strike/>
          <w:lang w:eastAsia="zh-CN"/>
        </w:rPr>
      </w:pPr>
      <w:r w:rsidRPr="00974E1F">
        <w:rPr>
          <w:lang w:eastAsia="zh-CN"/>
        </w:rPr>
        <w:t>2</w:t>
      </w:r>
      <w:r w:rsidRPr="00974E1F">
        <w:rPr>
          <w:lang w:eastAsia="zh-CN"/>
        </w:rPr>
        <w:tab/>
      </w:r>
      <w:r w:rsidRPr="00F71F6D">
        <w:rPr>
          <w:lang w:eastAsia="zh-CN"/>
        </w:rPr>
        <w:t>在考虑到</w:t>
      </w:r>
      <w:r>
        <w:rPr>
          <w:rFonts w:hint="eastAsia"/>
          <w:lang w:eastAsia="zh-CN"/>
        </w:rPr>
        <w:t>本决议</w:t>
      </w:r>
      <w:r w:rsidRPr="00F71F6D">
        <w:rPr>
          <w:lang w:eastAsia="zh-CN"/>
        </w:rPr>
        <w:t>附件</w:t>
      </w:r>
      <w:r>
        <w:rPr>
          <w:rFonts w:hint="eastAsia"/>
          <w:lang w:eastAsia="zh-CN"/>
        </w:rPr>
        <w:t>提出的要</w:t>
      </w:r>
      <w:r w:rsidRPr="00F71F6D">
        <w:rPr>
          <w:lang w:eastAsia="zh-CN"/>
        </w:rPr>
        <w:t>素的情况下，支持对国际电联区域代表处作用</w:t>
      </w:r>
      <w:r>
        <w:rPr>
          <w:rFonts w:hint="eastAsia"/>
          <w:lang w:eastAsia="zh-CN"/>
        </w:rPr>
        <w:t>的</w:t>
      </w:r>
      <w:r w:rsidRPr="00F71F6D">
        <w:rPr>
          <w:lang w:eastAsia="zh-CN"/>
        </w:rPr>
        <w:t>有效性进行评估；</w:t>
      </w:r>
    </w:p>
    <w:p w:rsidR="002412D1" w:rsidRDefault="002412D1" w:rsidP="002412D1">
      <w:pPr>
        <w:rPr>
          <w:lang w:eastAsia="zh-CN"/>
        </w:rPr>
      </w:pPr>
      <w:r>
        <w:rPr>
          <w:lang w:eastAsia="pt-BR"/>
        </w:rPr>
        <w:t>3</w:t>
      </w:r>
      <w:r w:rsidRPr="00974E1F">
        <w:rPr>
          <w:lang w:eastAsia="zh-CN"/>
        </w:rPr>
        <w:tab/>
      </w:r>
      <w:r w:rsidRPr="00FC5B10">
        <w:rPr>
          <w:lang w:eastAsia="zh-CN"/>
        </w:rPr>
        <w:t>审议</w:t>
      </w:r>
      <w:r>
        <w:rPr>
          <w:rFonts w:hint="eastAsia"/>
          <w:lang w:eastAsia="zh-CN"/>
        </w:rPr>
        <w:t>并</w:t>
      </w:r>
      <w:r w:rsidRPr="00FC5B10">
        <w:rPr>
          <w:lang w:eastAsia="zh-CN"/>
        </w:rPr>
        <w:t>确</w:t>
      </w:r>
      <w:r>
        <w:rPr>
          <w:rFonts w:hint="eastAsia"/>
          <w:lang w:eastAsia="zh-CN"/>
        </w:rPr>
        <w:t>定</w:t>
      </w:r>
      <w:r w:rsidRPr="00FC5B10">
        <w:rPr>
          <w:lang w:eastAsia="zh-CN"/>
        </w:rPr>
        <w:t>区域代表处和地区办事处的适当职位，包括常设职位，并</w:t>
      </w:r>
      <w:r>
        <w:rPr>
          <w:rFonts w:hint="eastAsia"/>
          <w:lang w:eastAsia="zh-CN"/>
        </w:rPr>
        <w:t>按照</w:t>
      </w:r>
      <w:r w:rsidRPr="00FC5B10">
        <w:rPr>
          <w:lang w:eastAsia="zh-CN"/>
        </w:rPr>
        <w:t>实际需求提供专业人员</w:t>
      </w:r>
      <w:r w:rsidRPr="00FC5B10">
        <w:rPr>
          <w:rFonts w:hint="eastAsia"/>
          <w:lang w:eastAsia="zh-CN"/>
        </w:rPr>
        <w:t>，</w:t>
      </w:r>
      <w:r w:rsidRPr="00FC5B10">
        <w:rPr>
          <w:lang w:eastAsia="zh-CN"/>
        </w:rPr>
        <w:t>以满足某些特殊需要；</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lang w:eastAsia="pt-BR"/>
        </w:rPr>
      </w:pPr>
      <w:r>
        <w:rPr>
          <w:lang w:eastAsia="pt-BR"/>
        </w:rPr>
        <w:br w:type="page"/>
      </w:r>
    </w:p>
    <w:p w:rsidR="002412D1" w:rsidRDefault="002412D1" w:rsidP="002412D1">
      <w:pPr>
        <w:rPr>
          <w:lang w:eastAsia="zh-CN"/>
        </w:rPr>
      </w:pPr>
      <w:r>
        <w:rPr>
          <w:lang w:eastAsia="pt-BR"/>
        </w:rPr>
        <w:lastRenderedPageBreak/>
        <w:t>4</w:t>
      </w:r>
      <w:r w:rsidRPr="00974E1F">
        <w:rPr>
          <w:lang w:eastAsia="zh-CN"/>
        </w:rPr>
        <w:tab/>
      </w:r>
      <w:r w:rsidRPr="00FC5B10">
        <w:rPr>
          <w:rFonts w:hint="eastAsia"/>
          <w:lang w:eastAsia="zh-CN"/>
        </w:rPr>
        <w:t>酌情</w:t>
      </w:r>
      <w:r w:rsidRPr="00FC5B10">
        <w:rPr>
          <w:lang w:eastAsia="zh-CN"/>
        </w:rPr>
        <w:t>及时填补区域代表处</w:t>
      </w:r>
      <w:r w:rsidRPr="00965E9F">
        <w:rPr>
          <w:rFonts w:hint="eastAsia"/>
          <w:lang w:eastAsia="zh-CN"/>
        </w:rPr>
        <w:t>和地区办事处</w:t>
      </w:r>
      <w:r w:rsidRPr="00FC5B10">
        <w:rPr>
          <w:lang w:eastAsia="zh-CN"/>
        </w:rPr>
        <w:t>的空缺职位，</w:t>
      </w:r>
      <w:r w:rsidRPr="00FC5B10">
        <w:rPr>
          <w:rFonts w:hint="eastAsia"/>
          <w:lang w:eastAsia="zh-CN"/>
        </w:rPr>
        <w:t>对可供使用人员做出</w:t>
      </w:r>
      <w:r w:rsidRPr="00FC5B10">
        <w:rPr>
          <w:lang w:eastAsia="zh-CN"/>
        </w:rPr>
        <w:t>规</w:t>
      </w:r>
      <w:r w:rsidRPr="00965E9F">
        <w:rPr>
          <w:rFonts w:hint="eastAsia"/>
          <w:lang w:eastAsia="zh-CN"/>
        </w:rPr>
        <w:t>划</w:t>
      </w:r>
      <w:r w:rsidRPr="00FC5B10">
        <w:rPr>
          <w:lang w:eastAsia="zh-CN"/>
        </w:rPr>
        <w:t>，</w:t>
      </w:r>
      <w:r w:rsidRPr="00FC5B10">
        <w:rPr>
          <w:rFonts w:hint="eastAsia"/>
          <w:lang w:eastAsia="zh-CN"/>
        </w:rPr>
        <w:t>并</w:t>
      </w:r>
      <w:r w:rsidRPr="00FC5B10">
        <w:rPr>
          <w:lang w:eastAsia="zh-CN"/>
        </w:rPr>
        <w:t>适当考虑人员职位的区域性分布；</w:t>
      </w:r>
    </w:p>
    <w:p w:rsidR="002412D1" w:rsidRDefault="002412D1" w:rsidP="002412D1">
      <w:pPr>
        <w:rPr>
          <w:lang w:eastAsia="pt-BR"/>
        </w:rPr>
      </w:pPr>
      <w:r>
        <w:rPr>
          <w:lang w:val="en-US" w:eastAsia="pt-BR"/>
        </w:rPr>
        <w:t>5</w:t>
      </w:r>
      <w:r w:rsidRPr="00974E1F">
        <w:rPr>
          <w:lang w:val="en-US" w:eastAsia="zh-CN"/>
        </w:rPr>
        <w:tab/>
      </w:r>
      <w:r w:rsidRPr="00FC5B10">
        <w:rPr>
          <w:rFonts w:hint="eastAsia"/>
          <w:lang w:eastAsia="zh-CN"/>
        </w:rPr>
        <w:t>确保区域代表处</w:t>
      </w:r>
      <w:r w:rsidRPr="00965E9F">
        <w:rPr>
          <w:rFonts w:hint="eastAsia"/>
          <w:lang w:eastAsia="zh-CN"/>
        </w:rPr>
        <w:t>和地区办事处</w:t>
      </w:r>
      <w:r w:rsidRPr="00FC5B10">
        <w:rPr>
          <w:rFonts w:hint="eastAsia"/>
          <w:lang w:eastAsia="zh-CN"/>
        </w:rPr>
        <w:t>在国际电联整个活动和项目计划中具有足够的优先性，并监督信托基金项目和</w:t>
      </w:r>
      <w:r>
        <w:rPr>
          <w:lang w:val="en-US" w:eastAsia="zh-CN"/>
        </w:rPr>
        <w:t>ICT</w:t>
      </w:r>
      <w:r w:rsidRPr="00FC5B10">
        <w:rPr>
          <w:rFonts w:hint="eastAsia"/>
          <w:lang w:eastAsia="zh-CN"/>
        </w:rPr>
        <w:t>发展基金资助项目的实施，同时确保区域代表处和地区办事处拥有必要的自主权和决策权以及适当的手段；</w:t>
      </w:r>
    </w:p>
    <w:p w:rsidR="002412D1" w:rsidRDefault="002412D1" w:rsidP="002412D1">
      <w:pPr>
        <w:rPr>
          <w:lang w:eastAsia="zh-CN"/>
        </w:rPr>
      </w:pPr>
      <w:r>
        <w:rPr>
          <w:lang w:eastAsia="pt-BR"/>
        </w:rPr>
        <w:t>6</w:t>
      </w:r>
      <w:r w:rsidRPr="00974E1F">
        <w:rPr>
          <w:lang w:eastAsia="zh-CN"/>
        </w:rPr>
        <w:tab/>
      </w:r>
      <w:r w:rsidRPr="00FC5B10">
        <w:rPr>
          <w:lang w:eastAsia="zh-CN"/>
        </w:rPr>
        <w:t>采取必要措施，改善总部和驻地办事处之间的信息交流；</w:t>
      </w:r>
    </w:p>
    <w:p w:rsidR="002412D1" w:rsidRDefault="002412D1" w:rsidP="002412D1">
      <w:pPr>
        <w:rPr>
          <w:lang w:eastAsia="zh-CN"/>
        </w:rPr>
      </w:pPr>
      <w:r>
        <w:rPr>
          <w:lang w:eastAsia="pt-BR"/>
        </w:rPr>
        <w:t>7</w:t>
      </w:r>
      <w:r w:rsidRPr="00974E1F">
        <w:rPr>
          <w:lang w:eastAsia="zh-CN"/>
        </w:rPr>
        <w:tab/>
      </w:r>
      <w:r w:rsidRPr="00FC5B10">
        <w:rPr>
          <w:lang w:eastAsia="zh-CN"/>
        </w:rPr>
        <w:t>强化人力资源能力，并赋予区域代表处</w:t>
      </w:r>
      <w:r w:rsidRPr="00FC5B10">
        <w:rPr>
          <w:rFonts w:hint="eastAsia"/>
          <w:lang w:eastAsia="zh-CN"/>
        </w:rPr>
        <w:t>和</w:t>
      </w:r>
      <w:r w:rsidRPr="00FC5B10">
        <w:rPr>
          <w:lang w:eastAsia="zh-CN"/>
        </w:rPr>
        <w:t>地区办事处在招聘专业及支持性</w:t>
      </w:r>
      <w:r w:rsidRPr="00FC5B10">
        <w:rPr>
          <w:rFonts w:hint="eastAsia"/>
          <w:lang w:eastAsia="zh-CN"/>
        </w:rPr>
        <w:t>人</w:t>
      </w:r>
      <w:r w:rsidRPr="00FC5B10">
        <w:rPr>
          <w:lang w:eastAsia="zh-CN"/>
        </w:rPr>
        <w:t>员方面的灵活性</w:t>
      </w:r>
      <w:r>
        <w:rPr>
          <w:rFonts w:hint="eastAsia"/>
          <w:lang w:eastAsia="zh-CN"/>
        </w:rPr>
        <w:t>，</w:t>
      </w:r>
    </w:p>
    <w:p w:rsidR="002412D1" w:rsidRPr="00F71F6D" w:rsidRDefault="002412D1" w:rsidP="002412D1">
      <w:pPr>
        <w:pStyle w:val="Call"/>
        <w:rPr>
          <w:lang w:eastAsia="zh-CN"/>
        </w:rPr>
      </w:pPr>
      <w:r w:rsidRPr="00F71F6D">
        <w:rPr>
          <w:rFonts w:hint="eastAsia"/>
          <w:lang w:eastAsia="zh-CN"/>
        </w:rPr>
        <w:t>责成无线电通信局主任和电信标准化局主任</w:t>
      </w:r>
    </w:p>
    <w:p w:rsidR="002412D1" w:rsidRDefault="002412D1" w:rsidP="002412D1">
      <w:pPr>
        <w:ind w:firstLineChars="200" w:firstLine="560"/>
        <w:rPr>
          <w:lang w:eastAsia="zh-CN"/>
        </w:rPr>
      </w:pPr>
      <w:r w:rsidRPr="00CE57C3">
        <w:rPr>
          <w:lang w:eastAsia="zh-CN"/>
        </w:rPr>
        <w:t>继续与电信发展局主任合作，加强区域代表处和地区办事处的能力，提供有关各</w:t>
      </w:r>
      <w:r>
        <w:rPr>
          <w:rFonts w:hint="eastAsia"/>
          <w:lang w:eastAsia="zh-CN"/>
        </w:rPr>
        <w:t>自</w:t>
      </w:r>
      <w:r w:rsidRPr="00CE57C3">
        <w:rPr>
          <w:lang w:eastAsia="zh-CN"/>
        </w:rPr>
        <w:t>部门活动的信息以及必要的专业</w:t>
      </w:r>
      <w:r>
        <w:rPr>
          <w:rFonts w:hint="eastAsia"/>
          <w:lang w:eastAsia="zh-CN"/>
        </w:rPr>
        <w:t>技术</w:t>
      </w:r>
      <w:r w:rsidRPr="00CE57C3">
        <w:rPr>
          <w:lang w:eastAsia="zh-CN"/>
        </w:rPr>
        <w:t>知识，以便加强与</w:t>
      </w:r>
      <w:r>
        <w:rPr>
          <w:rFonts w:hint="eastAsia"/>
          <w:lang w:eastAsia="zh-CN"/>
        </w:rPr>
        <w:t>相</w:t>
      </w:r>
      <w:r w:rsidRPr="00CE57C3">
        <w:rPr>
          <w:lang w:eastAsia="zh-CN"/>
        </w:rPr>
        <w:t>关区域性组织的合作</w:t>
      </w:r>
      <w:r>
        <w:rPr>
          <w:rFonts w:hint="eastAsia"/>
          <w:lang w:eastAsia="zh-CN"/>
        </w:rPr>
        <w:t>和</w:t>
      </w:r>
      <w:r>
        <w:rPr>
          <w:lang w:eastAsia="zh-CN"/>
        </w:rPr>
        <w:t>协调，</w:t>
      </w:r>
      <w:r>
        <w:rPr>
          <w:rFonts w:hint="eastAsia"/>
          <w:lang w:eastAsia="zh-CN"/>
        </w:rPr>
        <w:t>推动</w:t>
      </w:r>
      <w:r w:rsidRPr="00CE57C3">
        <w:rPr>
          <w:lang w:eastAsia="zh-CN"/>
        </w:rPr>
        <w:t>国际电联所有成员国和部门成员</w:t>
      </w:r>
      <w:r>
        <w:rPr>
          <w:rFonts w:hint="eastAsia"/>
          <w:lang w:eastAsia="zh-CN"/>
        </w:rPr>
        <w:t>对国际电联</w:t>
      </w:r>
      <w:r w:rsidRPr="00CE57C3">
        <w:rPr>
          <w:lang w:eastAsia="zh-CN"/>
        </w:rPr>
        <w:t>三个部门的活动</w:t>
      </w:r>
      <w:r>
        <w:rPr>
          <w:rFonts w:hint="eastAsia"/>
          <w:lang w:eastAsia="zh-CN"/>
        </w:rPr>
        <w:t>的</w:t>
      </w:r>
      <w:r w:rsidRPr="00CE57C3">
        <w:rPr>
          <w:lang w:eastAsia="zh-CN"/>
        </w:rPr>
        <w:t>参与。</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412D1" w:rsidRPr="004A47B6" w:rsidRDefault="002412D1" w:rsidP="002412D1">
      <w:pPr>
        <w:ind w:firstLineChars="200" w:firstLine="560"/>
        <w:rPr>
          <w:lang w:val="fr-FR" w:eastAsia="zh-CN"/>
        </w:rPr>
      </w:pPr>
    </w:p>
    <w:p w:rsidR="002412D1" w:rsidRPr="004C29B8" w:rsidRDefault="002412D1" w:rsidP="002412D1">
      <w:pPr>
        <w:ind w:firstLineChars="200" w:firstLine="560"/>
        <w:rPr>
          <w:lang w:val="fr-FR" w:eastAsia="zh-CN"/>
        </w:rPr>
      </w:pPr>
    </w:p>
    <w:p w:rsidR="002412D1" w:rsidRDefault="002412D1" w:rsidP="002412D1">
      <w:pPr>
        <w:ind w:firstLineChars="200" w:firstLine="560"/>
        <w:rPr>
          <w:lang w:eastAsia="zh-CN"/>
        </w:rPr>
      </w:pPr>
    </w:p>
    <w:p w:rsidR="002412D1" w:rsidRDefault="002412D1" w:rsidP="002412D1">
      <w:pPr>
        <w:ind w:firstLineChars="200" w:firstLine="560"/>
        <w:rPr>
          <w:lang w:eastAsia="zh-CN"/>
        </w:rPr>
      </w:pPr>
    </w:p>
    <w:p w:rsidR="002412D1" w:rsidRDefault="002412D1" w:rsidP="002412D1">
      <w:pPr>
        <w:ind w:firstLineChars="200" w:firstLine="560"/>
        <w:rPr>
          <w:lang w:eastAsia="zh-CN"/>
        </w:rPr>
      </w:pPr>
    </w:p>
    <w:p w:rsidR="002412D1" w:rsidRDefault="002412D1" w:rsidP="002412D1">
      <w:pPr>
        <w:ind w:firstLineChars="200" w:firstLine="560"/>
        <w:rPr>
          <w:lang w:eastAsia="zh-CN"/>
        </w:rPr>
      </w:pPr>
    </w:p>
    <w:p w:rsidR="002412D1" w:rsidRDefault="002412D1" w:rsidP="002412D1">
      <w:pPr>
        <w:ind w:firstLineChars="200" w:firstLine="560"/>
        <w:rPr>
          <w:lang w:eastAsia="zh-CN"/>
        </w:rPr>
      </w:pPr>
    </w:p>
    <w:p w:rsidR="002412D1" w:rsidRDefault="002412D1" w:rsidP="002412D1">
      <w:pPr>
        <w:tabs>
          <w:tab w:val="clear" w:pos="567"/>
          <w:tab w:val="clear" w:pos="1134"/>
          <w:tab w:val="clear" w:pos="1701"/>
          <w:tab w:val="clear" w:pos="2268"/>
          <w:tab w:val="clear" w:pos="2835"/>
        </w:tabs>
        <w:overflowPunct/>
        <w:autoSpaceDE/>
        <w:autoSpaceDN/>
        <w:adjustRightInd/>
        <w:spacing w:before="0"/>
        <w:jc w:val="left"/>
        <w:textAlignment w:val="auto"/>
        <w:rPr>
          <w:caps/>
          <w:lang w:eastAsia="zh-CN"/>
        </w:rPr>
      </w:pPr>
      <w:r>
        <w:rPr>
          <w:lang w:eastAsia="zh-CN"/>
        </w:rPr>
        <w:br w:type="page"/>
      </w:r>
    </w:p>
    <w:p w:rsidR="002412D1" w:rsidRDefault="002412D1" w:rsidP="002412D1">
      <w:pPr>
        <w:pStyle w:val="AnnexNo"/>
        <w:rPr>
          <w:lang w:eastAsia="zh-CN"/>
        </w:rPr>
      </w:pPr>
      <w:r w:rsidRPr="00EE1CC2">
        <w:rPr>
          <w:rFonts w:hint="eastAsia"/>
          <w:lang w:eastAsia="zh-CN"/>
        </w:rPr>
        <w:lastRenderedPageBreak/>
        <w:t>第</w:t>
      </w:r>
      <w:r w:rsidRPr="00EE1CC2">
        <w:rPr>
          <w:rFonts w:hint="eastAsia"/>
          <w:lang w:eastAsia="zh-CN"/>
        </w:rPr>
        <w:t>25</w:t>
      </w:r>
      <w:r w:rsidRPr="00EE1CC2">
        <w:rPr>
          <w:rFonts w:hint="eastAsia"/>
          <w:lang w:eastAsia="zh-CN"/>
        </w:rPr>
        <w:t>号决议（</w:t>
      </w:r>
      <w:r>
        <w:rPr>
          <w:rFonts w:hint="eastAsia"/>
          <w:lang w:eastAsia="zh-CN"/>
        </w:rPr>
        <w:t>2014</w:t>
      </w:r>
      <w:r>
        <w:rPr>
          <w:rFonts w:hint="eastAsia"/>
          <w:lang w:eastAsia="zh-CN"/>
        </w:rPr>
        <w:t>年</w:t>
      </w:r>
      <w:r>
        <w:rPr>
          <w:lang w:eastAsia="zh-CN"/>
        </w:rPr>
        <w:t>，釜山，</w:t>
      </w:r>
      <w:r>
        <w:rPr>
          <w:rFonts w:hint="eastAsia"/>
          <w:lang w:eastAsia="zh-CN"/>
        </w:rPr>
        <w:t>修订版）的</w:t>
      </w:r>
      <w:r w:rsidRPr="00EE1CC2">
        <w:rPr>
          <w:rFonts w:hint="eastAsia"/>
          <w:lang w:eastAsia="zh-CN"/>
        </w:rPr>
        <w:t>附件</w:t>
      </w:r>
    </w:p>
    <w:p w:rsidR="002412D1" w:rsidRPr="00E10925" w:rsidRDefault="002412D1" w:rsidP="002412D1">
      <w:pPr>
        <w:pStyle w:val="Annextitle"/>
        <w:rPr>
          <w:lang w:eastAsia="zh-CN"/>
        </w:rPr>
      </w:pPr>
      <w:r>
        <w:rPr>
          <w:rFonts w:hint="eastAsia"/>
          <w:lang w:eastAsia="zh-CN"/>
        </w:rPr>
        <w:t>评估国际电联区域代表处作用的要素</w:t>
      </w:r>
    </w:p>
    <w:p w:rsidR="002412D1" w:rsidRPr="00F548B4" w:rsidRDefault="002412D1" w:rsidP="002412D1">
      <w:pPr>
        <w:pStyle w:val="Normalaftertitle"/>
        <w:ind w:firstLine="476"/>
        <w:rPr>
          <w:lang w:eastAsia="zh-CN"/>
        </w:rPr>
      </w:pPr>
      <w:r w:rsidRPr="00F548B4">
        <w:rPr>
          <w:lang w:eastAsia="zh-CN"/>
        </w:rPr>
        <w:t>对国际电联区域代表处作用的评估应基于</w:t>
      </w:r>
      <w:r>
        <w:rPr>
          <w:rFonts w:hint="eastAsia"/>
          <w:lang w:eastAsia="zh-CN"/>
        </w:rPr>
        <w:t>国际电联</w:t>
      </w:r>
      <w:r w:rsidRPr="00F548B4">
        <w:rPr>
          <w:lang w:eastAsia="zh-CN"/>
        </w:rPr>
        <w:t>理事会</w:t>
      </w:r>
      <w:r w:rsidRPr="00F548B4">
        <w:rPr>
          <w:lang w:eastAsia="zh-CN"/>
        </w:rPr>
        <w:t>1999</w:t>
      </w:r>
      <w:r w:rsidRPr="00F548B4">
        <w:rPr>
          <w:lang w:eastAsia="zh-CN"/>
        </w:rPr>
        <w:t>年会议通过的第</w:t>
      </w:r>
      <w:r w:rsidRPr="00F548B4">
        <w:rPr>
          <w:lang w:eastAsia="zh-CN"/>
        </w:rPr>
        <w:t>1143</w:t>
      </w:r>
      <w:r w:rsidRPr="00F548B4">
        <w:rPr>
          <w:lang w:eastAsia="zh-CN"/>
        </w:rPr>
        <w:t>号决议附件</w:t>
      </w:r>
      <w:r w:rsidRPr="00F548B4">
        <w:rPr>
          <w:lang w:eastAsia="zh-CN"/>
        </w:rPr>
        <w:t>A</w:t>
      </w:r>
      <w:r>
        <w:rPr>
          <w:lang w:eastAsia="zh-CN"/>
        </w:rPr>
        <w:t xml:space="preserve"> –</w:t>
      </w:r>
      <w:r w:rsidRPr="00F548B4">
        <w:rPr>
          <w:rFonts w:hint="eastAsia"/>
          <w:lang w:eastAsia="zh-CN"/>
        </w:rPr>
        <w:t>“</w:t>
      </w:r>
      <w:r w:rsidRPr="00F548B4">
        <w:rPr>
          <w:lang w:eastAsia="zh-CN"/>
        </w:rPr>
        <w:t>区域代表处开展的一般性活动</w:t>
      </w:r>
      <w:r w:rsidRPr="00F548B4">
        <w:rPr>
          <w:rFonts w:hint="eastAsia"/>
          <w:lang w:eastAsia="zh-CN"/>
        </w:rPr>
        <w:t>”</w:t>
      </w:r>
      <w:r w:rsidRPr="00F548B4">
        <w:rPr>
          <w:lang w:eastAsia="zh-CN"/>
        </w:rPr>
        <w:t>、</w:t>
      </w:r>
      <w:r>
        <w:rPr>
          <w:rFonts w:hint="eastAsia"/>
          <w:lang w:eastAsia="zh-CN"/>
        </w:rPr>
        <w:t>全权代表大会</w:t>
      </w:r>
      <w:r w:rsidRPr="00F548B4">
        <w:rPr>
          <w:lang w:eastAsia="zh-CN"/>
        </w:rPr>
        <w:t>第</w:t>
      </w:r>
      <w:r w:rsidRPr="00F548B4">
        <w:rPr>
          <w:lang w:eastAsia="zh-CN"/>
        </w:rPr>
        <w:t>25</w:t>
      </w:r>
      <w:r w:rsidRPr="00F548B4">
        <w:rPr>
          <w:lang w:eastAsia="zh-CN"/>
        </w:rPr>
        <w:t>号决议（</w:t>
      </w:r>
      <w:r>
        <w:rPr>
          <w:rFonts w:hint="eastAsia"/>
          <w:lang w:eastAsia="zh-CN"/>
        </w:rPr>
        <w:t>2014</w:t>
      </w:r>
      <w:r>
        <w:rPr>
          <w:rFonts w:hint="eastAsia"/>
          <w:lang w:eastAsia="zh-CN"/>
        </w:rPr>
        <w:t>年</w:t>
      </w:r>
      <w:r>
        <w:rPr>
          <w:lang w:eastAsia="zh-CN"/>
        </w:rPr>
        <w:t>，釜山，</w:t>
      </w:r>
      <w:r>
        <w:rPr>
          <w:rFonts w:hint="eastAsia"/>
          <w:lang w:eastAsia="zh-CN"/>
        </w:rPr>
        <w:t>修订版</w:t>
      </w:r>
      <w:r w:rsidRPr="00F548B4">
        <w:rPr>
          <w:lang w:eastAsia="zh-CN"/>
        </w:rPr>
        <w:t>）</w:t>
      </w:r>
      <w:r w:rsidRPr="00137DEE">
        <w:rPr>
          <w:rFonts w:ascii="STKaiti" w:eastAsia="STKaiti" w:hAnsi="STKaiti"/>
          <w:lang w:eastAsia="zh-CN"/>
        </w:rPr>
        <w:t>做出决议</w:t>
      </w:r>
      <w:r w:rsidRPr="00627041">
        <w:rPr>
          <w:rFonts w:hint="eastAsia"/>
          <w:lang w:eastAsia="zh-CN"/>
        </w:rPr>
        <w:t>第</w:t>
      </w:r>
      <w:r w:rsidRPr="00F548B4">
        <w:rPr>
          <w:lang w:eastAsia="zh-CN"/>
        </w:rPr>
        <w:t>2</w:t>
      </w:r>
      <w:r w:rsidRPr="00F548B4">
        <w:rPr>
          <w:lang w:eastAsia="zh-CN"/>
        </w:rPr>
        <w:t>至</w:t>
      </w:r>
      <w:r>
        <w:rPr>
          <w:lang w:eastAsia="zh-CN"/>
        </w:rPr>
        <w:t>13</w:t>
      </w:r>
      <w:r>
        <w:rPr>
          <w:rFonts w:hint="eastAsia"/>
          <w:lang w:eastAsia="zh-CN"/>
        </w:rPr>
        <w:t>段</w:t>
      </w:r>
      <w:r w:rsidRPr="00F548B4">
        <w:rPr>
          <w:lang w:eastAsia="zh-CN"/>
        </w:rPr>
        <w:t>以及其它相关决定</w:t>
      </w:r>
      <w:r>
        <w:rPr>
          <w:rFonts w:hint="eastAsia"/>
          <w:lang w:eastAsia="zh-CN"/>
        </w:rPr>
        <w:t>为区域</w:t>
      </w:r>
      <w:r w:rsidRPr="00F548B4">
        <w:rPr>
          <w:lang w:eastAsia="zh-CN"/>
        </w:rPr>
        <w:t>代表处</w:t>
      </w:r>
      <w:r>
        <w:rPr>
          <w:rFonts w:hint="eastAsia"/>
          <w:lang w:eastAsia="zh-CN"/>
        </w:rPr>
        <w:t>规定</w:t>
      </w:r>
      <w:r w:rsidRPr="00F548B4">
        <w:rPr>
          <w:lang w:eastAsia="zh-CN"/>
        </w:rPr>
        <w:t>的职能。</w:t>
      </w:r>
    </w:p>
    <w:p w:rsidR="002412D1" w:rsidRPr="00F548B4" w:rsidRDefault="002412D1" w:rsidP="002412D1">
      <w:pPr>
        <w:ind w:firstLineChars="200" w:firstLine="560"/>
        <w:rPr>
          <w:lang w:eastAsia="zh-CN"/>
        </w:rPr>
      </w:pPr>
      <w:r w:rsidRPr="00F548B4">
        <w:rPr>
          <w:lang w:eastAsia="zh-CN"/>
        </w:rPr>
        <w:t>对区域代表处的评估应考虑</w:t>
      </w:r>
      <w:r>
        <w:rPr>
          <w:rFonts w:hint="eastAsia"/>
          <w:lang w:eastAsia="zh-CN"/>
        </w:rPr>
        <w:t>、</w:t>
      </w:r>
      <w:r w:rsidRPr="00F548B4">
        <w:rPr>
          <w:lang w:eastAsia="zh-CN"/>
        </w:rPr>
        <w:t>但不限于下述</w:t>
      </w:r>
      <w:r>
        <w:rPr>
          <w:rFonts w:hint="eastAsia"/>
          <w:lang w:eastAsia="zh-CN"/>
        </w:rPr>
        <w:t>要</w:t>
      </w:r>
      <w:r w:rsidRPr="00F548B4">
        <w:rPr>
          <w:lang w:eastAsia="zh-CN"/>
        </w:rPr>
        <w:t>素：</w:t>
      </w:r>
    </w:p>
    <w:p w:rsidR="002412D1" w:rsidRPr="00F548B4" w:rsidRDefault="002412D1" w:rsidP="002412D1">
      <w:pPr>
        <w:pStyle w:val="enumlev1"/>
        <w:rPr>
          <w:lang w:eastAsia="zh-CN"/>
        </w:rPr>
      </w:pPr>
      <w:r w:rsidRPr="00C078FC">
        <w:rPr>
          <w:rFonts w:asciiTheme="minorHAnsi" w:eastAsia="STKaiti" w:hAnsiTheme="minorHAnsi"/>
          <w:iCs/>
          <w:lang w:eastAsia="zh-CN"/>
        </w:rPr>
        <w:t>a)</w:t>
      </w:r>
      <w:r w:rsidRPr="00F548B4">
        <w:rPr>
          <w:lang w:eastAsia="zh-CN"/>
        </w:rPr>
        <w:tab/>
      </w:r>
      <w:r w:rsidRPr="00F548B4">
        <w:rPr>
          <w:lang w:eastAsia="zh-CN"/>
        </w:rPr>
        <w:t>电信发展局、总秘书处</w:t>
      </w:r>
      <w:r>
        <w:rPr>
          <w:rFonts w:hint="eastAsia"/>
          <w:lang w:eastAsia="zh-CN"/>
        </w:rPr>
        <w:t>及</w:t>
      </w:r>
      <w:r w:rsidRPr="00F548B4">
        <w:rPr>
          <w:lang w:eastAsia="zh-CN"/>
        </w:rPr>
        <w:t>其它两个局酌情执行第</w:t>
      </w:r>
      <w:r w:rsidRPr="00F548B4">
        <w:rPr>
          <w:lang w:eastAsia="zh-CN"/>
        </w:rPr>
        <w:t>25</w:t>
      </w:r>
      <w:r w:rsidRPr="00F548B4">
        <w:rPr>
          <w:lang w:eastAsia="zh-CN"/>
        </w:rPr>
        <w:t>号决议（</w:t>
      </w:r>
      <w:r>
        <w:rPr>
          <w:rFonts w:hint="eastAsia"/>
          <w:lang w:eastAsia="zh-CN"/>
        </w:rPr>
        <w:t>2014</w:t>
      </w:r>
      <w:r>
        <w:rPr>
          <w:rFonts w:hint="eastAsia"/>
          <w:lang w:eastAsia="zh-CN"/>
        </w:rPr>
        <w:t>年</w:t>
      </w:r>
      <w:r>
        <w:rPr>
          <w:lang w:eastAsia="zh-CN"/>
        </w:rPr>
        <w:t>，釜山，</w:t>
      </w:r>
      <w:r w:rsidRPr="00F548B4">
        <w:rPr>
          <w:lang w:eastAsia="zh-CN"/>
        </w:rPr>
        <w:t>修订版）的相关规定的程度；</w:t>
      </w:r>
    </w:p>
    <w:p w:rsidR="002412D1" w:rsidRPr="00F548B4" w:rsidRDefault="002412D1" w:rsidP="002412D1">
      <w:pPr>
        <w:pStyle w:val="enumlev1"/>
        <w:rPr>
          <w:lang w:eastAsia="zh-CN"/>
        </w:rPr>
      </w:pPr>
      <w:r w:rsidRPr="00C078FC">
        <w:rPr>
          <w:rFonts w:asciiTheme="minorHAnsi" w:eastAsia="STKaiti" w:hAnsiTheme="minorHAnsi"/>
          <w:iCs/>
          <w:lang w:eastAsia="zh-CN"/>
        </w:rPr>
        <w:t>b)</w:t>
      </w:r>
      <w:r w:rsidRPr="00F548B4">
        <w:rPr>
          <w:lang w:eastAsia="zh-CN"/>
        </w:rPr>
        <w:tab/>
      </w:r>
      <w:r>
        <w:rPr>
          <w:lang w:eastAsia="zh-CN"/>
        </w:rPr>
        <w:t>在</w:t>
      </w:r>
      <w:r>
        <w:rPr>
          <w:rFonts w:hint="eastAsia"/>
          <w:lang w:eastAsia="zh-CN"/>
        </w:rPr>
        <w:t>顾及</w:t>
      </w:r>
      <w:r>
        <w:rPr>
          <w:lang w:eastAsia="zh-CN"/>
        </w:rPr>
        <w:t>问责</w:t>
      </w:r>
      <w:r w:rsidRPr="00F548B4">
        <w:rPr>
          <w:lang w:eastAsia="zh-CN"/>
        </w:rPr>
        <w:t>与透明</w:t>
      </w:r>
      <w:r>
        <w:rPr>
          <w:rFonts w:hint="eastAsia"/>
          <w:lang w:eastAsia="zh-CN"/>
        </w:rPr>
        <w:t>度</w:t>
      </w:r>
      <w:r w:rsidRPr="00F548B4">
        <w:rPr>
          <w:lang w:eastAsia="zh-CN"/>
        </w:rPr>
        <w:t>的情况下，进一步的权力下放如何能够确保</w:t>
      </w:r>
      <w:r>
        <w:rPr>
          <w:rFonts w:hint="eastAsia"/>
          <w:lang w:eastAsia="zh-CN"/>
        </w:rPr>
        <w:t>实现降低</w:t>
      </w:r>
      <w:r w:rsidRPr="00F548B4">
        <w:rPr>
          <w:lang w:eastAsia="zh-CN"/>
        </w:rPr>
        <w:t>成本</w:t>
      </w:r>
      <w:r>
        <w:rPr>
          <w:rFonts w:hint="eastAsia"/>
          <w:lang w:eastAsia="zh-CN"/>
        </w:rPr>
        <w:t>、</w:t>
      </w:r>
      <w:r>
        <w:rPr>
          <w:lang w:eastAsia="zh-CN"/>
        </w:rPr>
        <w:t>提高</w:t>
      </w:r>
      <w:r w:rsidRPr="00F548B4">
        <w:rPr>
          <w:lang w:eastAsia="zh-CN"/>
        </w:rPr>
        <w:t>效率；</w:t>
      </w:r>
    </w:p>
    <w:p w:rsidR="002412D1" w:rsidRPr="00F548B4" w:rsidRDefault="002412D1" w:rsidP="002412D1">
      <w:pPr>
        <w:pStyle w:val="enumlev1"/>
        <w:rPr>
          <w:lang w:eastAsia="zh-CN"/>
        </w:rPr>
      </w:pPr>
      <w:r w:rsidRPr="00C078FC">
        <w:rPr>
          <w:rFonts w:asciiTheme="minorHAnsi" w:eastAsia="STKaiti" w:hAnsiTheme="minorHAnsi"/>
          <w:iCs/>
          <w:lang w:eastAsia="zh-CN"/>
        </w:rPr>
        <w:t>c)</w:t>
      </w:r>
      <w:r w:rsidRPr="00F548B4">
        <w:rPr>
          <w:lang w:eastAsia="zh-CN"/>
        </w:rPr>
        <w:tab/>
      </w:r>
      <w:r>
        <w:rPr>
          <w:rFonts w:hint="eastAsia"/>
          <w:lang w:eastAsia="zh-CN"/>
        </w:rPr>
        <w:t>每四年开展</w:t>
      </w:r>
      <w:r w:rsidRPr="00F548B4">
        <w:rPr>
          <w:lang w:eastAsia="zh-CN"/>
        </w:rPr>
        <w:t>一次成员国、部门成员和区域性电信组织对国际电联区域性代表处的满意度调查；</w:t>
      </w:r>
    </w:p>
    <w:p w:rsidR="002412D1" w:rsidRPr="00F548B4" w:rsidRDefault="002412D1" w:rsidP="002412D1">
      <w:pPr>
        <w:pStyle w:val="enumlev1"/>
        <w:rPr>
          <w:lang w:eastAsia="zh-CN"/>
        </w:rPr>
      </w:pPr>
      <w:r w:rsidRPr="00C078FC">
        <w:rPr>
          <w:rFonts w:asciiTheme="minorHAnsi" w:eastAsia="STKaiti" w:hAnsiTheme="minorHAnsi"/>
          <w:iCs/>
          <w:lang w:eastAsia="zh-CN"/>
        </w:rPr>
        <w:t>d)</w:t>
      </w:r>
      <w:r w:rsidRPr="00F548B4">
        <w:rPr>
          <w:lang w:eastAsia="zh-CN"/>
        </w:rPr>
        <w:tab/>
      </w:r>
      <w:r>
        <w:rPr>
          <w:lang w:eastAsia="zh-CN"/>
        </w:rPr>
        <w:t>国际电联总部职能与其区域代表处</w:t>
      </w:r>
      <w:r w:rsidRPr="00F548B4">
        <w:rPr>
          <w:lang w:eastAsia="zh-CN"/>
        </w:rPr>
        <w:t>职能</w:t>
      </w:r>
      <w:r>
        <w:rPr>
          <w:rFonts w:hint="eastAsia"/>
          <w:lang w:eastAsia="zh-CN"/>
        </w:rPr>
        <w:t>之间可能</w:t>
      </w:r>
      <w:r w:rsidRPr="00F548B4">
        <w:rPr>
          <w:lang w:eastAsia="zh-CN"/>
        </w:rPr>
        <w:t>的重复程度；</w:t>
      </w:r>
    </w:p>
    <w:p w:rsidR="002412D1" w:rsidRDefault="002412D1" w:rsidP="002412D1">
      <w:pPr>
        <w:pStyle w:val="enumlev1"/>
        <w:rPr>
          <w:lang w:eastAsia="zh-CN"/>
        </w:rPr>
      </w:pPr>
      <w:r w:rsidRPr="00C078FC">
        <w:rPr>
          <w:rFonts w:asciiTheme="minorHAnsi" w:eastAsia="STKaiti" w:hAnsiTheme="minorHAnsi"/>
          <w:iCs/>
          <w:lang w:eastAsia="zh-CN"/>
        </w:rPr>
        <w:t>e)</w:t>
      </w:r>
      <w:r w:rsidRPr="00F548B4">
        <w:rPr>
          <w:lang w:eastAsia="zh-CN"/>
        </w:rPr>
        <w:tab/>
      </w:r>
      <w:r w:rsidRPr="00F548B4">
        <w:rPr>
          <w:lang w:eastAsia="zh-CN"/>
        </w:rPr>
        <w:t>目前赋予区域代表处的决策自主权</w:t>
      </w:r>
      <w:r>
        <w:rPr>
          <w:rFonts w:hint="eastAsia"/>
          <w:lang w:eastAsia="zh-CN"/>
        </w:rPr>
        <w:t>程度</w:t>
      </w:r>
      <w:r>
        <w:rPr>
          <w:lang w:eastAsia="zh-CN"/>
        </w:rPr>
        <w:t>，以及赋予区域代表处更大的自主权是否能够提高其效率和</w:t>
      </w:r>
      <w:r w:rsidRPr="00F548B4">
        <w:rPr>
          <w:lang w:eastAsia="zh-CN"/>
        </w:rPr>
        <w:t>效</w:t>
      </w:r>
      <w:r>
        <w:rPr>
          <w:rFonts w:hint="eastAsia"/>
          <w:lang w:eastAsia="zh-CN"/>
        </w:rPr>
        <w:t>能</w:t>
      </w:r>
      <w:r w:rsidRPr="00F548B4">
        <w:rPr>
          <w:lang w:eastAsia="zh-CN"/>
        </w:rPr>
        <w:t>；</w:t>
      </w:r>
    </w:p>
    <w:p w:rsidR="002412D1" w:rsidRPr="00F548B4" w:rsidRDefault="002412D1" w:rsidP="002412D1">
      <w:pPr>
        <w:pStyle w:val="enumlev1"/>
        <w:rPr>
          <w:lang w:eastAsia="zh-CN"/>
        </w:rPr>
      </w:pPr>
      <w:r w:rsidRPr="00C078FC">
        <w:rPr>
          <w:rFonts w:asciiTheme="minorHAnsi" w:eastAsia="STKaiti" w:hAnsiTheme="minorHAnsi"/>
          <w:iCs/>
          <w:lang w:eastAsia="zh-CN"/>
        </w:rPr>
        <w:t>f)</w:t>
      </w:r>
      <w:r w:rsidRPr="00F548B4">
        <w:rPr>
          <w:lang w:eastAsia="zh-CN"/>
        </w:rPr>
        <w:tab/>
      </w:r>
      <w:r w:rsidRPr="00F548B4">
        <w:rPr>
          <w:lang w:eastAsia="zh-CN"/>
        </w:rPr>
        <w:t>国际电联区域代表处、区域性电信组织</w:t>
      </w:r>
      <w:r>
        <w:rPr>
          <w:rFonts w:hint="eastAsia"/>
          <w:lang w:eastAsia="zh-CN"/>
        </w:rPr>
        <w:t>与</w:t>
      </w:r>
      <w:r w:rsidRPr="00F548B4">
        <w:rPr>
          <w:lang w:eastAsia="zh-CN"/>
        </w:rPr>
        <w:t>其它区域</w:t>
      </w:r>
      <w:r>
        <w:rPr>
          <w:rFonts w:hint="eastAsia"/>
          <w:lang w:eastAsia="zh-CN"/>
        </w:rPr>
        <w:t>性</w:t>
      </w:r>
      <w:r w:rsidRPr="00F548B4">
        <w:rPr>
          <w:lang w:eastAsia="zh-CN"/>
        </w:rPr>
        <w:t>和国际发展和金融组织之间协作的</w:t>
      </w:r>
      <w:r>
        <w:rPr>
          <w:rFonts w:hint="eastAsia"/>
          <w:lang w:eastAsia="zh-CN"/>
        </w:rPr>
        <w:t>有</w:t>
      </w:r>
      <w:r w:rsidRPr="00F548B4">
        <w:rPr>
          <w:lang w:eastAsia="zh-CN"/>
        </w:rPr>
        <w:t>效</w:t>
      </w:r>
      <w:r>
        <w:rPr>
          <w:rFonts w:hint="eastAsia"/>
          <w:lang w:eastAsia="zh-CN"/>
        </w:rPr>
        <w:t>性</w:t>
      </w:r>
      <w:r w:rsidRPr="00F548B4">
        <w:rPr>
          <w:lang w:eastAsia="zh-CN"/>
        </w:rPr>
        <w:t>；</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STKaiti" w:hAnsiTheme="minorHAnsi"/>
          <w:iCs/>
          <w:lang w:eastAsia="zh-CN"/>
        </w:rPr>
      </w:pPr>
      <w:r>
        <w:rPr>
          <w:rFonts w:asciiTheme="minorHAnsi" w:eastAsia="STKaiti" w:hAnsiTheme="minorHAnsi"/>
          <w:iCs/>
          <w:lang w:eastAsia="zh-CN"/>
        </w:rPr>
        <w:br w:type="page"/>
      </w:r>
    </w:p>
    <w:p w:rsidR="002412D1" w:rsidRPr="00F548B4" w:rsidRDefault="002412D1" w:rsidP="002412D1">
      <w:pPr>
        <w:pStyle w:val="enumlev1"/>
        <w:rPr>
          <w:lang w:eastAsia="zh-CN"/>
        </w:rPr>
      </w:pPr>
      <w:r w:rsidRPr="00C078FC">
        <w:rPr>
          <w:rFonts w:asciiTheme="minorHAnsi" w:eastAsia="STKaiti" w:hAnsiTheme="minorHAnsi"/>
          <w:iCs/>
          <w:lang w:eastAsia="zh-CN"/>
        </w:rPr>
        <w:lastRenderedPageBreak/>
        <w:t>g)</w:t>
      </w:r>
      <w:r w:rsidRPr="00F548B4">
        <w:rPr>
          <w:lang w:eastAsia="zh-CN"/>
        </w:rPr>
        <w:tab/>
      </w:r>
      <w:r w:rsidRPr="00F548B4">
        <w:rPr>
          <w:lang w:eastAsia="zh-CN"/>
        </w:rPr>
        <w:t>区域代表处以及在区域组织的活动如何才能促进世界各国有效参加国际电联的活动；</w:t>
      </w:r>
    </w:p>
    <w:p w:rsidR="002412D1" w:rsidRDefault="002412D1" w:rsidP="002412D1">
      <w:pPr>
        <w:pStyle w:val="enumlev1"/>
        <w:rPr>
          <w:rFonts w:asciiTheme="minorHAnsi" w:eastAsia="STKaiti" w:hAnsiTheme="minorHAnsi"/>
          <w:iCs/>
          <w:lang w:eastAsia="zh-CN"/>
        </w:rPr>
      </w:pPr>
      <w:r w:rsidRPr="00C078FC">
        <w:rPr>
          <w:rFonts w:asciiTheme="minorHAnsi" w:eastAsia="STKaiti" w:hAnsiTheme="minorHAnsi"/>
          <w:iCs/>
          <w:lang w:eastAsia="zh-CN"/>
        </w:rPr>
        <w:t>h)</w:t>
      </w:r>
      <w:r w:rsidRPr="00F548B4">
        <w:rPr>
          <w:lang w:eastAsia="zh-CN"/>
        </w:rPr>
        <w:tab/>
      </w:r>
      <w:r>
        <w:rPr>
          <w:rFonts w:hint="eastAsia"/>
          <w:lang w:eastAsia="zh-CN"/>
        </w:rPr>
        <w:t>目前</w:t>
      </w:r>
      <w:r w:rsidRPr="00F548B4">
        <w:rPr>
          <w:lang w:eastAsia="zh-CN"/>
        </w:rPr>
        <w:t>区域代表处可用于缩小数字鸿沟的资源；</w:t>
      </w:r>
    </w:p>
    <w:p w:rsidR="002412D1" w:rsidRPr="00F548B4" w:rsidRDefault="002412D1" w:rsidP="002412D1">
      <w:pPr>
        <w:pStyle w:val="enumlev1"/>
        <w:rPr>
          <w:lang w:eastAsia="zh-CN"/>
        </w:rPr>
      </w:pPr>
      <w:r w:rsidRPr="00C078FC">
        <w:rPr>
          <w:rFonts w:asciiTheme="minorHAnsi" w:eastAsia="STKaiti" w:hAnsiTheme="minorHAnsi"/>
          <w:iCs/>
          <w:lang w:eastAsia="zh-CN"/>
        </w:rPr>
        <w:t>i)</w:t>
      </w:r>
      <w:r w:rsidRPr="00F548B4">
        <w:rPr>
          <w:lang w:eastAsia="zh-CN"/>
        </w:rPr>
        <w:tab/>
      </w:r>
      <w:r w:rsidRPr="00F548B4">
        <w:rPr>
          <w:lang w:eastAsia="zh-CN"/>
        </w:rPr>
        <w:t>确定</w:t>
      </w:r>
      <w:r>
        <w:rPr>
          <w:rFonts w:hint="eastAsia"/>
          <w:lang w:eastAsia="zh-CN"/>
        </w:rPr>
        <w:t>可</w:t>
      </w:r>
      <w:r>
        <w:rPr>
          <w:lang w:eastAsia="zh-CN"/>
        </w:rPr>
        <w:t>交由</w:t>
      </w:r>
      <w:r w:rsidRPr="00F548B4">
        <w:rPr>
          <w:lang w:eastAsia="zh-CN"/>
        </w:rPr>
        <w:t>区域性代表处</w:t>
      </w:r>
      <w:r>
        <w:rPr>
          <w:rFonts w:hint="eastAsia"/>
          <w:lang w:eastAsia="zh-CN"/>
        </w:rPr>
        <w:t>用</w:t>
      </w:r>
      <w:r>
        <w:rPr>
          <w:lang w:eastAsia="zh-CN"/>
        </w:rPr>
        <w:t>于</w:t>
      </w:r>
      <w:r>
        <w:rPr>
          <w:rFonts w:hint="eastAsia"/>
          <w:lang w:eastAsia="zh-CN"/>
        </w:rPr>
        <w:t>实施</w:t>
      </w:r>
      <w:r w:rsidRPr="00F548B4">
        <w:rPr>
          <w:lang w:eastAsia="zh-CN"/>
        </w:rPr>
        <w:t>信息社会世界峰会</w:t>
      </w:r>
      <w:r>
        <w:rPr>
          <w:rFonts w:hint="eastAsia"/>
          <w:lang w:eastAsia="zh-CN"/>
        </w:rPr>
        <w:t>通过</w:t>
      </w:r>
      <w:r>
        <w:rPr>
          <w:lang w:eastAsia="zh-CN"/>
        </w:rPr>
        <w:t>的</w:t>
      </w:r>
      <w:r w:rsidRPr="00F548B4">
        <w:rPr>
          <w:lang w:eastAsia="zh-CN"/>
        </w:rPr>
        <w:t>《行动计划》的职能与权力；</w:t>
      </w:r>
    </w:p>
    <w:p w:rsidR="002412D1" w:rsidRPr="00F548B4" w:rsidRDefault="002412D1" w:rsidP="002412D1">
      <w:pPr>
        <w:pStyle w:val="enumlev1"/>
        <w:rPr>
          <w:lang w:eastAsia="zh-CN"/>
        </w:rPr>
      </w:pPr>
      <w:r w:rsidRPr="00C078FC">
        <w:rPr>
          <w:rFonts w:asciiTheme="minorHAnsi" w:eastAsia="STKaiti" w:hAnsiTheme="minorHAnsi"/>
          <w:iCs/>
          <w:lang w:eastAsia="zh-CN"/>
        </w:rPr>
        <w:t>j)</w:t>
      </w:r>
      <w:r w:rsidRPr="00F548B4">
        <w:rPr>
          <w:lang w:eastAsia="zh-CN"/>
        </w:rPr>
        <w:tab/>
      </w:r>
      <w:r w:rsidRPr="00F548B4">
        <w:rPr>
          <w:lang w:eastAsia="zh-CN"/>
        </w:rPr>
        <w:t>优化国际电联区域代表处的结构，包括区域代表处和地区办事处的地点和数量。</w:t>
      </w:r>
    </w:p>
    <w:p w:rsidR="002412D1" w:rsidRPr="00F548B4" w:rsidRDefault="002412D1" w:rsidP="002412D1">
      <w:pPr>
        <w:ind w:firstLineChars="200" w:firstLine="560"/>
        <w:rPr>
          <w:lang w:eastAsia="zh-CN"/>
        </w:rPr>
      </w:pPr>
      <w:r w:rsidRPr="00F548B4">
        <w:rPr>
          <w:lang w:eastAsia="zh-CN"/>
        </w:rPr>
        <w:t>在</w:t>
      </w:r>
      <w:r>
        <w:rPr>
          <w:rFonts w:hint="eastAsia"/>
          <w:lang w:eastAsia="zh-CN"/>
        </w:rPr>
        <w:t>此</w:t>
      </w:r>
      <w:r w:rsidRPr="00F548B4">
        <w:rPr>
          <w:lang w:eastAsia="zh-CN"/>
        </w:rPr>
        <w:t>评估的准备阶段，不仅应征求从国际电联区域代表处</w:t>
      </w:r>
      <w:r>
        <w:rPr>
          <w:rFonts w:hint="eastAsia"/>
          <w:lang w:eastAsia="zh-CN"/>
        </w:rPr>
        <w:t>受</w:t>
      </w:r>
      <w:r w:rsidRPr="00F548B4">
        <w:rPr>
          <w:lang w:eastAsia="zh-CN"/>
        </w:rPr>
        <w:t>益的成员国、部门成员的意见，还应征求区域代表处、区域性和国际性组织及其它相关实体的意见。</w:t>
      </w:r>
    </w:p>
    <w:p w:rsidR="002412D1" w:rsidRDefault="002412D1" w:rsidP="002412D1">
      <w:pPr>
        <w:ind w:firstLineChars="200" w:firstLine="560"/>
        <w:rPr>
          <w:lang w:eastAsia="zh-CN"/>
        </w:rPr>
      </w:pPr>
      <w:r w:rsidRPr="00F548B4">
        <w:rPr>
          <w:lang w:eastAsia="zh-CN"/>
        </w:rPr>
        <w:t>有关</w:t>
      </w:r>
      <w:r>
        <w:rPr>
          <w:rFonts w:hint="eastAsia"/>
          <w:lang w:eastAsia="zh-CN"/>
        </w:rPr>
        <w:t>开展</w:t>
      </w:r>
      <w:r>
        <w:rPr>
          <w:lang w:eastAsia="zh-CN"/>
        </w:rPr>
        <w:t>此项调查的程序和方法</w:t>
      </w:r>
      <w:r w:rsidRPr="00F548B4">
        <w:rPr>
          <w:lang w:eastAsia="zh-CN"/>
        </w:rPr>
        <w:t>的报告应由秘书长提交理事会</w:t>
      </w:r>
      <w:r>
        <w:rPr>
          <w:lang w:eastAsia="zh-CN"/>
        </w:rPr>
        <w:t>2015</w:t>
      </w:r>
      <w:r w:rsidRPr="00F548B4">
        <w:rPr>
          <w:lang w:eastAsia="zh-CN"/>
        </w:rPr>
        <w:t>年会议。之后，理事会应考虑采取适当的行动，并就此问题向</w:t>
      </w:r>
      <w:r>
        <w:rPr>
          <w:lang w:eastAsia="pt-BR"/>
        </w:rPr>
        <w:t>2018</w:t>
      </w:r>
      <w:r>
        <w:rPr>
          <w:rFonts w:hint="eastAsia"/>
          <w:lang w:eastAsia="zh-CN"/>
        </w:rPr>
        <w:t>年</w:t>
      </w:r>
      <w:r>
        <w:rPr>
          <w:lang w:eastAsia="zh-CN"/>
        </w:rPr>
        <w:t>全权代表大会</w:t>
      </w:r>
      <w:r w:rsidRPr="00F548B4">
        <w:rPr>
          <w:lang w:eastAsia="zh-CN"/>
        </w:rPr>
        <w:t>提交报告</w:t>
      </w:r>
      <w:r w:rsidRPr="00F548B4">
        <w:rPr>
          <w:rFonts w:hint="eastAsia"/>
          <w:lang w:eastAsia="zh-CN"/>
        </w:rPr>
        <w:t>。</w:t>
      </w:r>
    </w:p>
    <w:p w:rsidR="002412D1" w:rsidRDefault="002412D1" w:rsidP="002412D1">
      <w:pPr>
        <w:ind w:firstLineChars="200" w:firstLine="560"/>
        <w:rPr>
          <w:lang w:eastAsia="zh-CN"/>
        </w:rPr>
      </w:pPr>
    </w:p>
    <w:p w:rsidR="00210C13" w:rsidRDefault="00210C13" w:rsidP="002412D1">
      <w:pPr>
        <w:ind w:firstLineChars="200" w:firstLine="560"/>
        <w:rPr>
          <w:lang w:eastAsia="zh-CN"/>
        </w:rPr>
      </w:pPr>
    </w:p>
    <w:p w:rsidR="00210C13" w:rsidRDefault="00210C13" w:rsidP="002412D1">
      <w:pPr>
        <w:ind w:firstLineChars="200" w:firstLine="560"/>
        <w:rPr>
          <w:lang w:eastAsia="zh-CN"/>
        </w:rPr>
      </w:pPr>
    </w:p>
    <w:p w:rsidR="00210C13" w:rsidRDefault="00210C13" w:rsidP="002412D1">
      <w:pPr>
        <w:ind w:firstLineChars="200" w:firstLine="560"/>
        <w:rPr>
          <w:lang w:eastAsia="zh-CN"/>
        </w:rPr>
      </w:pPr>
    </w:p>
    <w:p w:rsidR="00210C13" w:rsidRDefault="00210C13" w:rsidP="002412D1">
      <w:pPr>
        <w:ind w:firstLineChars="200" w:firstLine="560"/>
        <w:rPr>
          <w:lang w:eastAsia="zh-CN"/>
        </w:rPr>
      </w:pPr>
    </w:p>
    <w:p w:rsidR="002412D1" w:rsidRDefault="002412D1" w:rsidP="002412D1">
      <w:pPr>
        <w:ind w:firstLineChars="200" w:firstLine="560"/>
        <w:rPr>
          <w:lang w:eastAsia="zh-CN"/>
        </w:rPr>
      </w:pPr>
    </w:p>
    <w:p w:rsidR="002412D1" w:rsidRPr="0027502C" w:rsidRDefault="002412D1" w:rsidP="002412D1">
      <w:pPr>
        <w:ind w:firstLineChars="200" w:firstLine="560"/>
        <w:rPr>
          <w:lang w:val="en-US" w:eastAsia="zh-CN"/>
        </w:rPr>
      </w:pPr>
    </w:p>
    <w:p w:rsidR="002412D1" w:rsidRDefault="002412D1" w:rsidP="002412D1">
      <w:pPr>
        <w:pStyle w:val="Reasons"/>
        <w:rPr>
          <w:lang w:eastAsia="zh-CN"/>
        </w:rPr>
      </w:pPr>
    </w:p>
    <w:p w:rsidR="00B4572A" w:rsidRDefault="00B4572A" w:rsidP="00145B5A">
      <w:pPr>
        <w:rPr>
          <w:lang w:val="en-US" w:eastAsia="zh-CN"/>
        </w:rPr>
      </w:pPr>
      <w:r>
        <w:rPr>
          <w:lang w:val="en-US" w:eastAsia="zh-CN"/>
        </w:rPr>
        <w:br w:type="page"/>
      </w:r>
    </w:p>
    <w:p w:rsidR="00B4572A" w:rsidRPr="000172E7" w:rsidRDefault="00B4572A" w:rsidP="002412D1">
      <w:pPr>
        <w:pStyle w:val="ResNo"/>
        <w:rPr>
          <w:lang w:eastAsia="zh-CN"/>
        </w:rPr>
      </w:pPr>
      <w:bookmarkStart w:id="34" w:name="_Toc413838287"/>
      <w:bookmarkEnd w:id="33"/>
      <w:r w:rsidRPr="00464756">
        <w:rPr>
          <w:rStyle w:val="href"/>
          <w:rFonts w:hint="eastAsia"/>
        </w:rPr>
        <w:lastRenderedPageBreak/>
        <w:t>第</w:t>
      </w:r>
      <w:r w:rsidRPr="00464756">
        <w:rPr>
          <w:rStyle w:val="href"/>
          <w:rFonts w:hint="eastAsia"/>
        </w:rPr>
        <w:t xml:space="preserve"> </w:t>
      </w:r>
      <w:r w:rsidRPr="00464756">
        <w:rPr>
          <w:rStyle w:val="href"/>
        </w:rPr>
        <w:t>30</w:t>
      </w:r>
      <w:r w:rsidRPr="00464756">
        <w:rPr>
          <w:rStyle w:val="href"/>
          <w:rFonts w:hint="eastAsia"/>
        </w:rPr>
        <w:t xml:space="preserve"> </w:t>
      </w:r>
      <w:r w:rsidRPr="00464756">
        <w:rPr>
          <w:rStyle w:val="href"/>
          <w:rFonts w:hint="eastAsia"/>
        </w:rPr>
        <w:t>号决议</w:t>
      </w:r>
      <w:r w:rsidRPr="000172E7">
        <w:rPr>
          <w:rFonts w:hint="eastAsia"/>
          <w:lang w:eastAsia="zh-CN"/>
        </w:rPr>
        <w:t>（</w:t>
      </w:r>
      <w:r w:rsidR="002412D1">
        <w:rPr>
          <w:rFonts w:hint="eastAsia"/>
          <w:lang w:eastAsia="zh-CN"/>
        </w:rPr>
        <w:t>2</w:t>
      </w:r>
      <w:r w:rsidR="002412D1">
        <w:rPr>
          <w:lang w:eastAsia="zh-CN"/>
        </w:rPr>
        <w:t>014</w:t>
      </w:r>
      <w:r w:rsidR="002412D1">
        <w:rPr>
          <w:rFonts w:hint="eastAsia"/>
          <w:lang w:eastAsia="zh-CN"/>
        </w:rPr>
        <w:t>年</w:t>
      </w:r>
      <w:r w:rsidR="002412D1">
        <w:rPr>
          <w:lang w:eastAsia="zh-CN"/>
        </w:rPr>
        <w:t>，釜山</w:t>
      </w:r>
      <w:r w:rsidR="002412D1" w:rsidRPr="000172E7">
        <w:rPr>
          <w:rFonts w:hint="eastAsia"/>
          <w:lang w:eastAsia="zh-CN"/>
        </w:rPr>
        <w:t>，修订版</w:t>
      </w:r>
      <w:r w:rsidRPr="000172E7">
        <w:rPr>
          <w:rFonts w:hint="eastAsia"/>
          <w:lang w:eastAsia="zh-CN"/>
        </w:rPr>
        <w:t>）</w:t>
      </w:r>
      <w:bookmarkEnd w:id="34"/>
    </w:p>
    <w:p w:rsidR="00B4572A" w:rsidRPr="00DA3650" w:rsidRDefault="002412D1" w:rsidP="00145B5A">
      <w:pPr>
        <w:pStyle w:val="Restitle"/>
        <w:rPr>
          <w:lang w:eastAsia="zh-CN"/>
        </w:rPr>
      </w:pPr>
      <w:bookmarkStart w:id="35" w:name="_Toc407024752"/>
      <w:bookmarkStart w:id="36" w:name="_Toc413838288"/>
      <w:r w:rsidRPr="00E85A49">
        <w:rPr>
          <w:rFonts w:hint="eastAsia"/>
          <w:lang w:eastAsia="zh-CN"/>
        </w:rPr>
        <w:t>针对最不发达国家、小岛屿发展中国家、内陆发展中国家</w:t>
      </w:r>
      <w:r>
        <w:rPr>
          <w:lang w:eastAsia="zh-CN"/>
        </w:rPr>
        <w:br/>
      </w:r>
      <w:r>
        <w:rPr>
          <w:rFonts w:hint="eastAsia"/>
          <w:lang w:eastAsia="zh-CN"/>
        </w:rPr>
        <w:t>和</w:t>
      </w:r>
      <w:r w:rsidRPr="00E85A49">
        <w:rPr>
          <w:rFonts w:hint="eastAsia"/>
          <w:lang w:eastAsia="zh-CN"/>
        </w:rPr>
        <w:t>经济转型国家的特别措施</w:t>
      </w:r>
      <w:bookmarkEnd w:id="35"/>
      <w:bookmarkEnd w:id="36"/>
    </w:p>
    <w:p w:rsidR="002412D1" w:rsidRPr="00E85A49" w:rsidRDefault="002412D1" w:rsidP="002412D1">
      <w:pPr>
        <w:pStyle w:val="Normalaftertitle"/>
        <w:rPr>
          <w:lang w:eastAsia="zh-CN"/>
        </w:rPr>
      </w:pPr>
      <w:r w:rsidRPr="00E85A49">
        <w:rPr>
          <w:rFonts w:hint="eastAsia"/>
          <w:lang w:eastAsia="zh-CN"/>
        </w:rPr>
        <w:t>国际电</w:t>
      </w:r>
      <w:r>
        <w:rPr>
          <w:rFonts w:hint="eastAsia"/>
          <w:lang w:eastAsia="zh-CN"/>
        </w:rPr>
        <w:t>信</w:t>
      </w:r>
      <w:r w:rsidRPr="00E85A49">
        <w:rPr>
          <w:rFonts w:hint="eastAsia"/>
          <w:lang w:eastAsia="zh-CN"/>
        </w:rPr>
        <w:t>联</w:t>
      </w:r>
      <w:r>
        <w:rPr>
          <w:rFonts w:hint="eastAsia"/>
          <w:lang w:eastAsia="zh-CN"/>
        </w:rPr>
        <w:t>盟</w:t>
      </w:r>
      <w:r w:rsidRPr="00E85A49">
        <w:rPr>
          <w:rFonts w:hint="eastAsia"/>
          <w:lang w:eastAsia="zh-CN"/>
        </w:rPr>
        <w:t>全权代表大会（</w:t>
      </w:r>
      <w:r>
        <w:rPr>
          <w:rFonts w:hint="eastAsia"/>
          <w:lang w:eastAsia="zh-CN"/>
        </w:rPr>
        <w:t>2</w:t>
      </w:r>
      <w:r>
        <w:rPr>
          <w:lang w:eastAsia="zh-CN"/>
        </w:rPr>
        <w:t>014</w:t>
      </w:r>
      <w:r>
        <w:rPr>
          <w:rFonts w:hint="eastAsia"/>
          <w:lang w:eastAsia="zh-CN"/>
        </w:rPr>
        <w:t>年</w:t>
      </w:r>
      <w:r>
        <w:rPr>
          <w:lang w:eastAsia="zh-CN"/>
        </w:rPr>
        <w:t>，釜山</w:t>
      </w:r>
      <w:r w:rsidRPr="00E85A49">
        <w:rPr>
          <w:rFonts w:hint="eastAsia"/>
          <w:lang w:eastAsia="zh-CN"/>
        </w:rPr>
        <w:t>），</w:t>
      </w:r>
    </w:p>
    <w:p w:rsidR="002412D1" w:rsidRPr="00E85A49" w:rsidRDefault="002412D1" w:rsidP="002412D1">
      <w:pPr>
        <w:pStyle w:val="Call"/>
        <w:rPr>
          <w:lang w:eastAsia="zh-CN"/>
        </w:rPr>
      </w:pPr>
      <w:r w:rsidRPr="00E85A49">
        <w:rPr>
          <w:rFonts w:hint="eastAsia"/>
          <w:lang w:eastAsia="zh-CN"/>
        </w:rPr>
        <w:t>考虑到</w:t>
      </w:r>
    </w:p>
    <w:p w:rsidR="002412D1" w:rsidRDefault="002412D1" w:rsidP="002412D1">
      <w:pPr>
        <w:rPr>
          <w:lang w:eastAsia="zh-CN"/>
        </w:rPr>
      </w:pPr>
      <w:r w:rsidRPr="002E25DF">
        <w:rPr>
          <w:i/>
          <w:iCs/>
          <w:lang w:eastAsia="zh-CN"/>
        </w:rPr>
        <w:t>a)</w:t>
      </w:r>
      <w:r w:rsidRPr="002E25DF">
        <w:rPr>
          <w:lang w:eastAsia="zh-CN"/>
        </w:rPr>
        <w:tab/>
      </w:r>
      <w:r w:rsidRPr="002E25DF">
        <w:rPr>
          <w:rFonts w:hint="eastAsia"/>
          <w:lang w:eastAsia="zh-CN"/>
        </w:rPr>
        <w:t>联合国</w:t>
      </w:r>
      <w:r>
        <w:rPr>
          <w:rFonts w:hint="eastAsia"/>
          <w:lang w:eastAsia="zh-CN"/>
        </w:rPr>
        <w:t>关于</w:t>
      </w:r>
      <w:r w:rsidRPr="002E25DF">
        <w:rPr>
          <w:rFonts w:hint="eastAsia"/>
          <w:lang w:eastAsia="zh-CN"/>
        </w:rPr>
        <w:t>针对最不发达国家（</w:t>
      </w:r>
      <w:r w:rsidRPr="002E25DF">
        <w:rPr>
          <w:lang w:eastAsia="zh-CN"/>
        </w:rPr>
        <w:t>LDC</w:t>
      </w:r>
      <w:r w:rsidRPr="002E25DF">
        <w:rPr>
          <w:rFonts w:hint="eastAsia"/>
          <w:lang w:eastAsia="zh-CN"/>
        </w:rPr>
        <w:t>）、小岛屿发展中国家（</w:t>
      </w:r>
      <w:r w:rsidRPr="002E25DF">
        <w:rPr>
          <w:lang w:eastAsia="zh-CN"/>
        </w:rPr>
        <w:t>SIDS</w:t>
      </w:r>
      <w:r w:rsidRPr="002E25DF">
        <w:rPr>
          <w:rFonts w:hint="eastAsia"/>
          <w:lang w:eastAsia="zh-CN"/>
        </w:rPr>
        <w:t>）、内陆发展中国家（</w:t>
      </w:r>
      <w:r w:rsidRPr="002E25DF">
        <w:rPr>
          <w:lang w:eastAsia="zh-CN"/>
        </w:rPr>
        <w:t>LLDC</w:t>
      </w:r>
      <w:r>
        <w:rPr>
          <w:rFonts w:hint="eastAsia"/>
          <w:lang w:eastAsia="zh-CN"/>
        </w:rPr>
        <w:t>）和经济转型国家</w:t>
      </w:r>
      <w:r w:rsidRPr="002E25DF">
        <w:rPr>
          <w:rFonts w:hint="eastAsia"/>
          <w:lang w:eastAsia="zh-CN"/>
        </w:rPr>
        <w:t>行动纲领的各项决议</w:t>
      </w:r>
      <w:r>
        <w:rPr>
          <w:rFonts w:hint="eastAsia"/>
          <w:lang w:eastAsia="zh-CN"/>
        </w:rPr>
        <w:t>；</w:t>
      </w:r>
    </w:p>
    <w:p w:rsidR="002412D1" w:rsidRPr="006F0FF2" w:rsidRDefault="002412D1" w:rsidP="002412D1">
      <w:pPr>
        <w:rPr>
          <w:szCs w:val="24"/>
          <w:lang w:eastAsia="zh-CN"/>
        </w:rPr>
      </w:pPr>
      <w:r w:rsidRPr="006F0FF2">
        <w:rPr>
          <w:i/>
          <w:szCs w:val="24"/>
          <w:lang w:eastAsia="zh-CN"/>
        </w:rPr>
        <w:t>b)</w:t>
      </w:r>
      <w:r w:rsidRPr="006F0FF2">
        <w:rPr>
          <w:szCs w:val="24"/>
          <w:lang w:eastAsia="zh-CN"/>
        </w:rPr>
        <w:tab/>
      </w:r>
      <w:r>
        <w:rPr>
          <w:rFonts w:hint="eastAsia"/>
          <w:szCs w:val="24"/>
          <w:lang w:eastAsia="zh-CN"/>
        </w:rPr>
        <w:t>关于信息通信技术（</w:t>
      </w:r>
      <w:r>
        <w:rPr>
          <w:szCs w:val="24"/>
          <w:lang w:eastAsia="zh-CN"/>
        </w:rPr>
        <w:t>ICT</w:t>
      </w:r>
      <w:r>
        <w:rPr>
          <w:szCs w:val="24"/>
          <w:lang w:eastAsia="zh-CN"/>
        </w:rPr>
        <w:t>）</w:t>
      </w:r>
      <w:r>
        <w:rPr>
          <w:rFonts w:hint="eastAsia"/>
          <w:szCs w:val="24"/>
          <w:lang w:eastAsia="zh-CN"/>
        </w:rPr>
        <w:t>促进发展的联合国大会第</w:t>
      </w:r>
      <w:r w:rsidRPr="006F0FF2">
        <w:rPr>
          <w:szCs w:val="24"/>
          <w:lang w:eastAsia="zh-CN"/>
        </w:rPr>
        <w:t>68/198</w:t>
      </w:r>
      <w:r>
        <w:rPr>
          <w:rFonts w:hint="eastAsia"/>
          <w:szCs w:val="24"/>
          <w:lang w:eastAsia="zh-CN"/>
        </w:rPr>
        <w:t>号决议；</w:t>
      </w:r>
    </w:p>
    <w:p w:rsidR="002412D1" w:rsidRPr="006F0FF2" w:rsidRDefault="002412D1" w:rsidP="002412D1">
      <w:pPr>
        <w:rPr>
          <w:szCs w:val="24"/>
          <w:lang w:eastAsia="zh-CN"/>
        </w:rPr>
      </w:pPr>
      <w:r w:rsidRPr="006F0FF2">
        <w:rPr>
          <w:i/>
          <w:szCs w:val="24"/>
          <w:lang w:eastAsia="zh-CN"/>
        </w:rPr>
        <w:t>c)</w:t>
      </w:r>
      <w:r w:rsidRPr="006F0FF2">
        <w:rPr>
          <w:szCs w:val="24"/>
          <w:lang w:eastAsia="zh-CN"/>
        </w:rPr>
        <w:tab/>
      </w:r>
      <w:r>
        <w:rPr>
          <w:rFonts w:hint="eastAsia"/>
          <w:szCs w:val="24"/>
          <w:lang w:eastAsia="zh-CN"/>
        </w:rPr>
        <w:t>关于科学、技术和创新促进发展的联合国大会第</w:t>
      </w:r>
      <w:r>
        <w:rPr>
          <w:rFonts w:hint="eastAsia"/>
          <w:szCs w:val="24"/>
          <w:lang w:eastAsia="zh-CN"/>
        </w:rPr>
        <w:t>68/220</w:t>
      </w:r>
      <w:r>
        <w:rPr>
          <w:rFonts w:hint="eastAsia"/>
          <w:szCs w:val="24"/>
          <w:lang w:eastAsia="zh-CN"/>
        </w:rPr>
        <w:t>号决议；</w:t>
      </w:r>
    </w:p>
    <w:p w:rsidR="002412D1" w:rsidRPr="001176C9" w:rsidRDefault="002412D1" w:rsidP="002412D1">
      <w:pPr>
        <w:rPr>
          <w:lang w:eastAsia="zh-CN"/>
        </w:rPr>
      </w:pPr>
      <w:r w:rsidRPr="006F0FF2">
        <w:rPr>
          <w:i/>
          <w:lang w:eastAsia="zh-CN"/>
        </w:rPr>
        <w:t>d)</w:t>
      </w:r>
      <w:r w:rsidRPr="006F0FF2">
        <w:rPr>
          <w:lang w:eastAsia="zh-CN"/>
        </w:rPr>
        <w:tab/>
      </w:r>
      <w:r>
        <w:rPr>
          <w:rFonts w:hint="eastAsia"/>
          <w:lang w:eastAsia="zh-CN"/>
        </w:rPr>
        <w:t>本届大会关于</w:t>
      </w:r>
      <w:r w:rsidRPr="001176C9">
        <w:rPr>
          <w:rFonts w:hint="eastAsia"/>
          <w:lang w:eastAsia="zh-CN"/>
        </w:rPr>
        <w:t>国际电联在发展电信</w:t>
      </w:r>
      <w:r w:rsidRPr="001176C9">
        <w:rPr>
          <w:rFonts w:hint="eastAsia"/>
          <w:lang w:eastAsia="zh-CN"/>
        </w:rPr>
        <w:t>/</w:t>
      </w:r>
      <w:r>
        <w:rPr>
          <w:rFonts w:hint="eastAsia"/>
          <w:lang w:eastAsia="zh-CN"/>
        </w:rPr>
        <w:t>ICT</w:t>
      </w:r>
      <w:r>
        <w:rPr>
          <w:rFonts w:hint="eastAsia"/>
          <w:lang w:eastAsia="zh-CN"/>
        </w:rPr>
        <w:t>、</w:t>
      </w:r>
      <w:r w:rsidRPr="001176C9">
        <w:rPr>
          <w:rFonts w:hint="eastAsia"/>
          <w:lang w:eastAsia="zh-CN"/>
        </w:rPr>
        <w:t>向发展中</w:t>
      </w:r>
      <w:r>
        <w:rPr>
          <w:rFonts w:hint="eastAsia"/>
          <w:lang w:eastAsia="zh-CN"/>
        </w:rPr>
        <w:t>国家</w:t>
      </w:r>
      <w:r>
        <w:rPr>
          <w:rStyle w:val="FootnoteReference"/>
          <w:lang w:eastAsia="zh-CN"/>
        </w:rPr>
        <w:footnoteReference w:customMarkFollows="1" w:id="5"/>
        <w:t>1</w:t>
      </w:r>
      <w:r>
        <w:rPr>
          <w:rFonts w:hint="eastAsia"/>
          <w:lang w:eastAsia="zh-CN"/>
        </w:rPr>
        <w:t>提供技术援助和咨询以及实施相关各国、区域性和跨区域性项目中</w:t>
      </w:r>
      <w:r w:rsidRPr="001176C9">
        <w:rPr>
          <w:rFonts w:hint="eastAsia"/>
          <w:lang w:eastAsia="zh-CN"/>
        </w:rPr>
        <w:t>作用</w:t>
      </w:r>
      <w:r>
        <w:rPr>
          <w:rFonts w:hint="eastAsia"/>
          <w:lang w:eastAsia="zh-CN"/>
        </w:rPr>
        <w:t>的第</w:t>
      </w:r>
      <w:r>
        <w:rPr>
          <w:rFonts w:hint="eastAsia"/>
          <w:lang w:eastAsia="zh-CN"/>
        </w:rPr>
        <w:t>135</w:t>
      </w:r>
      <w:r>
        <w:rPr>
          <w:rFonts w:hint="eastAsia"/>
          <w:lang w:eastAsia="zh-CN"/>
        </w:rPr>
        <w:t>号</w:t>
      </w:r>
      <w:r>
        <w:rPr>
          <w:lang w:eastAsia="zh-CN"/>
        </w:rPr>
        <w:t>决议（</w:t>
      </w:r>
      <w:r>
        <w:rPr>
          <w:rFonts w:hint="eastAsia"/>
          <w:lang w:eastAsia="zh-CN"/>
        </w:rPr>
        <w:t>2014</w:t>
      </w:r>
      <w:r>
        <w:rPr>
          <w:rFonts w:hint="eastAsia"/>
          <w:lang w:eastAsia="zh-CN"/>
        </w:rPr>
        <w:t>年，</w:t>
      </w:r>
      <w:r>
        <w:rPr>
          <w:lang w:eastAsia="zh-CN"/>
        </w:rPr>
        <w:t>釜山，修订版）</w:t>
      </w:r>
      <w:r>
        <w:rPr>
          <w:rFonts w:hint="eastAsia"/>
          <w:lang w:eastAsia="zh-CN"/>
        </w:rPr>
        <w:t>，</w:t>
      </w:r>
    </w:p>
    <w:p w:rsidR="002412D1" w:rsidRPr="00A84002" w:rsidRDefault="002412D1" w:rsidP="002412D1">
      <w:pPr>
        <w:pStyle w:val="Call"/>
        <w:rPr>
          <w:lang w:eastAsia="zh-CN"/>
        </w:rPr>
      </w:pPr>
      <w:r w:rsidRPr="008C6045">
        <w:rPr>
          <w:rFonts w:hint="eastAsia"/>
          <w:lang w:eastAsia="zh-CN"/>
        </w:rPr>
        <w:t>认识到</w:t>
      </w:r>
    </w:p>
    <w:p w:rsidR="002412D1" w:rsidRPr="00817482" w:rsidRDefault="002412D1" w:rsidP="002412D1">
      <w:pPr>
        <w:ind w:firstLineChars="200" w:firstLine="560"/>
        <w:rPr>
          <w:lang w:eastAsia="zh-CN"/>
        </w:rPr>
      </w:pPr>
      <w:r>
        <w:rPr>
          <w:rFonts w:hint="eastAsia"/>
          <w:lang w:eastAsia="zh-CN"/>
        </w:rPr>
        <w:t>电信</w:t>
      </w:r>
      <w:r>
        <w:rPr>
          <w:rFonts w:hint="eastAsia"/>
          <w:lang w:eastAsia="zh-CN"/>
        </w:rPr>
        <w:t>/ICT</w:t>
      </w:r>
      <w:r>
        <w:rPr>
          <w:rFonts w:hint="eastAsia"/>
          <w:lang w:eastAsia="zh-CN"/>
        </w:rPr>
        <w:t>对相关国家发展的重要性，</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412D1" w:rsidRPr="00A84002" w:rsidRDefault="002412D1" w:rsidP="002412D1">
      <w:pPr>
        <w:pStyle w:val="Call"/>
        <w:rPr>
          <w:lang w:eastAsia="zh-CN"/>
        </w:rPr>
      </w:pPr>
      <w:r w:rsidRPr="008C6045">
        <w:rPr>
          <w:rFonts w:hint="eastAsia"/>
          <w:lang w:eastAsia="zh-CN"/>
        </w:rPr>
        <w:lastRenderedPageBreak/>
        <w:t>已注意到</w:t>
      </w:r>
    </w:p>
    <w:p w:rsidR="002412D1" w:rsidRDefault="002412D1" w:rsidP="002412D1">
      <w:pPr>
        <w:rPr>
          <w:lang w:eastAsia="zh-CN"/>
        </w:rPr>
      </w:pPr>
      <w:r>
        <w:rPr>
          <w:i/>
          <w:iCs/>
          <w:lang w:eastAsia="zh-CN"/>
        </w:rPr>
        <w:t>a</w:t>
      </w:r>
      <w:r w:rsidRPr="00FA5B9C">
        <w:rPr>
          <w:rFonts w:hint="eastAsia"/>
          <w:i/>
          <w:iCs/>
          <w:lang w:eastAsia="zh-CN"/>
        </w:rPr>
        <w:t>)</w:t>
      </w:r>
      <w:r>
        <w:rPr>
          <w:rFonts w:hint="eastAsia"/>
          <w:lang w:eastAsia="zh-CN"/>
        </w:rPr>
        <w:tab/>
      </w:r>
      <w:r>
        <w:rPr>
          <w:rFonts w:hint="eastAsia"/>
          <w:lang w:eastAsia="zh-CN"/>
        </w:rPr>
        <w:t>关于针对</w:t>
      </w:r>
      <w:r>
        <w:rPr>
          <w:rFonts w:hint="eastAsia"/>
          <w:lang w:eastAsia="zh-CN"/>
        </w:rPr>
        <w:t>LDC</w:t>
      </w:r>
      <w:r>
        <w:rPr>
          <w:rFonts w:hint="eastAsia"/>
          <w:lang w:eastAsia="zh-CN"/>
        </w:rPr>
        <w:t>、</w:t>
      </w:r>
      <w:r>
        <w:rPr>
          <w:rFonts w:hint="eastAsia"/>
          <w:lang w:eastAsia="zh-CN"/>
        </w:rPr>
        <w:t>SIDS</w:t>
      </w:r>
      <w:r>
        <w:rPr>
          <w:rFonts w:hint="eastAsia"/>
          <w:lang w:eastAsia="zh-CN"/>
        </w:rPr>
        <w:t>、</w:t>
      </w:r>
      <w:r>
        <w:rPr>
          <w:rFonts w:hint="eastAsia"/>
          <w:lang w:eastAsia="zh-CN"/>
        </w:rPr>
        <w:t>LLDC</w:t>
      </w:r>
      <w:r>
        <w:rPr>
          <w:rFonts w:hint="eastAsia"/>
          <w:lang w:eastAsia="zh-CN"/>
        </w:rPr>
        <w:t>和经济转型国家的特别行动和措施的世界电信</w:t>
      </w:r>
      <w:r>
        <w:rPr>
          <w:lang w:eastAsia="zh-CN"/>
        </w:rPr>
        <w:t>发展大会（</w:t>
      </w:r>
      <w:r>
        <w:rPr>
          <w:rFonts w:hint="eastAsia"/>
          <w:lang w:eastAsia="zh-CN"/>
        </w:rPr>
        <w:t>WTDC</w:t>
      </w:r>
      <w:r>
        <w:rPr>
          <w:rFonts w:hint="eastAsia"/>
          <w:lang w:eastAsia="zh-CN"/>
        </w:rPr>
        <w:t>）</w:t>
      </w:r>
      <w:r>
        <w:rPr>
          <w:rFonts w:hint="eastAsia"/>
          <w:lang w:val="fr-FR" w:eastAsia="zh-CN"/>
        </w:rPr>
        <w:t>第</w:t>
      </w:r>
      <w:r w:rsidRPr="006F0FF2">
        <w:rPr>
          <w:lang w:eastAsia="zh-CN"/>
        </w:rPr>
        <w:t>16</w:t>
      </w:r>
      <w:r>
        <w:rPr>
          <w:rFonts w:hint="eastAsia"/>
          <w:lang w:val="fr-FR" w:eastAsia="zh-CN"/>
        </w:rPr>
        <w:t>号决议</w:t>
      </w:r>
      <w:r w:rsidRPr="006F0FF2">
        <w:rPr>
          <w:rFonts w:hint="eastAsia"/>
          <w:lang w:eastAsia="zh-CN"/>
        </w:rPr>
        <w:t>（</w:t>
      </w:r>
      <w:r w:rsidRPr="006F0FF2">
        <w:rPr>
          <w:lang w:eastAsia="zh-CN"/>
        </w:rPr>
        <w:t>2010</w:t>
      </w:r>
      <w:r>
        <w:rPr>
          <w:rFonts w:hint="eastAsia"/>
          <w:lang w:val="fr-FR" w:eastAsia="zh-CN"/>
        </w:rPr>
        <w:t>年</w:t>
      </w:r>
      <w:r w:rsidRPr="006F0FF2">
        <w:rPr>
          <w:rFonts w:hint="eastAsia"/>
          <w:lang w:eastAsia="zh-CN"/>
        </w:rPr>
        <w:t>，</w:t>
      </w:r>
      <w:r>
        <w:rPr>
          <w:rFonts w:hint="eastAsia"/>
          <w:lang w:val="fr-FR" w:eastAsia="zh-CN"/>
        </w:rPr>
        <w:t>海得拉巴</w:t>
      </w:r>
      <w:r w:rsidRPr="006F0FF2">
        <w:rPr>
          <w:rFonts w:hint="eastAsia"/>
          <w:lang w:eastAsia="zh-CN"/>
        </w:rPr>
        <w:t>，</w:t>
      </w:r>
      <w:r>
        <w:rPr>
          <w:rFonts w:hint="eastAsia"/>
          <w:lang w:val="fr-FR" w:eastAsia="zh-CN"/>
        </w:rPr>
        <w:t>修订版</w:t>
      </w:r>
      <w:r w:rsidRPr="006F0FF2">
        <w:rPr>
          <w:rFonts w:hint="eastAsia"/>
          <w:lang w:eastAsia="zh-CN"/>
        </w:rPr>
        <w:t>）</w:t>
      </w:r>
      <w:r>
        <w:rPr>
          <w:rFonts w:hint="eastAsia"/>
          <w:lang w:eastAsia="zh-CN"/>
        </w:rPr>
        <w:t>；</w:t>
      </w:r>
    </w:p>
    <w:p w:rsidR="002412D1" w:rsidRDefault="002412D1" w:rsidP="002412D1">
      <w:pPr>
        <w:rPr>
          <w:szCs w:val="24"/>
          <w:lang w:eastAsia="zh-CN"/>
        </w:rPr>
      </w:pPr>
      <w:r>
        <w:rPr>
          <w:i/>
          <w:iCs/>
          <w:lang w:eastAsia="zh-CN"/>
        </w:rPr>
        <w:t>b</w:t>
      </w:r>
      <w:r w:rsidRPr="00D37476">
        <w:rPr>
          <w:rFonts w:hint="eastAsia"/>
          <w:i/>
          <w:iCs/>
          <w:lang w:eastAsia="zh-CN"/>
        </w:rPr>
        <w:t>)</w:t>
      </w:r>
      <w:r>
        <w:rPr>
          <w:rFonts w:hint="eastAsia"/>
          <w:lang w:eastAsia="zh-CN"/>
        </w:rPr>
        <w:tab/>
      </w:r>
      <w:r>
        <w:rPr>
          <w:rFonts w:hint="eastAsia"/>
          <w:lang w:val="en-US" w:eastAsia="zh-CN"/>
        </w:rPr>
        <w:t>《迪拜行动计划》有关向</w:t>
      </w:r>
      <w:r>
        <w:rPr>
          <w:rFonts w:hint="eastAsia"/>
          <w:lang w:val="en-US" w:eastAsia="zh-CN"/>
        </w:rPr>
        <w:t>LDC</w:t>
      </w:r>
      <w:r>
        <w:rPr>
          <w:rFonts w:hint="eastAsia"/>
          <w:lang w:val="en-US" w:eastAsia="zh-CN"/>
        </w:rPr>
        <w:t>、</w:t>
      </w:r>
      <w:r>
        <w:rPr>
          <w:rFonts w:hint="eastAsia"/>
          <w:lang w:val="en-US" w:eastAsia="zh-CN"/>
        </w:rPr>
        <w:t>SIDS</w:t>
      </w:r>
      <w:r>
        <w:rPr>
          <w:rFonts w:hint="eastAsia"/>
          <w:lang w:val="en-US" w:eastAsia="zh-CN"/>
        </w:rPr>
        <w:t>和</w:t>
      </w:r>
      <w:r>
        <w:rPr>
          <w:rFonts w:hint="eastAsia"/>
          <w:lang w:val="en-US" w:eastAsia="zh-CN"/>
        </w:rPr>
        <w:t>LLDC</w:t>
      </w:r>
      <w:r>
        <w:rPr>
          <w:rFonts w:hint="eastAsia"/>
          <w:lang w:val="en-US" w:eastAsia="zh-CN"/>
        </w:rPr>
        <w:t>提供集中援助的目标</w:t>
      </w:r>
      <w:r>
        <w:rPr>
          <w:rFonts w:hint="eastAsia"/>
          <w:lang w:val="en-US" w:eastAsia="zh-CN"/>
        </w:rPr>
        <w:t>4</w:t>
      </w:r>
      <w:r>
        <w:rPr>
          <w:rFonts w:hint="eastAsia"/>
          <w:lang w:val="en-US" w:eastAsia="zh-CN"/>
        </w:rPr>
        <w:t>输出成果</w:t>
      </w:r>
      <w:r>
        <w:rPr>
          <w:rFonts w:hint="eastAsia"/>
          <w:lang w:val="en-US" w:eastAsia="zh-CN"/>
        </w:rPr>
        <w:t>4.4</w:t>
      </w:r>
      <w:r>
        <w:rPr>
          <w:rFonts w:hint="eastAsia"/>
          <w:lang w:val="en-US" w:eastAsia="zh-CN"/>
        </w:rPr>
        <w:t>；</w:t>
      </w:r>
    </w:p>
    <w:p w:rsidR="002412D1" w:rsidRPr="006F0FF2" w:rsidRDefault="002412D1" w:rsidP="002412D1">
      <w:pPr>
        <w:rPr>
          <w:szCs w:val="24"/>
          <w:lang w:eastAsia="zh-CN"/>
        </w:rPr>
      </w:pPr>
      <w:r w:rsidRPr="006F0FF2">
        <w:rPr>
          <w:i/>
          <w:szCs w:val="24"/>
          <w:lang w:eastAsia="zh-CN"/>
        </w:rPr>
        <w:t>c)</w:t>
      </w:r>
      <w:r w:rsidRPr="006F0FF2">
        <w:rPr>
          <w:szCs w:val="24"/>
          <w:lang w:eastAsia="zh-CN"/>
        </w:rPr>
        <w:tab/>
      </w:r>
      <w:r>
        <w:rPr>
          <w:rFonts w:hint="eastAsia"/>
          <w:szCs w:val="24"/>
          <w:lang w:eastAsia="zh-CN"/>
        </w:rPr>
        <w:t>关于</w:t>
      </w:r>
      <w:r>
        <w:rPr>
          <w:rFonts w:hint="eastAsia"/>
          <w:szCs w:val="24"/>
          <w:lang w:eastAsia="zh-CN"/>
        </w:rPr>
        <w:t>LDC</w:t>
      </w:r>
      <w:r w:rsidRPr="004B4BBE">
        <w:rPr>
          <w:rFonts w:hint="eastAsia"/>
          <w:szCs w:val="24"/>
          <w:lang w:eastAsia="zh-CN"/>
        </w:rPr>
        <w:t>和</w:t>
      </w:r>
      <w:r>
        <w:rPr>
          <w:rFonts w:hint="eastAsia"/>
          <w:szCs w:val="24"/>
          <w:lang w:eastAsia="zh-CN"/>
        </w:rPr>
        <w:t>SIDS</w:t>
      </w:r>
      <w:r w:rsidRPr="004B4BBE">
        <w:rPr>
          <w:rFonts w:hint="eastAsia"/>
          <w:szCs w:val="24"/>
          <w:lang w:eastAsia="zh-CN"/>
        </w:rPr>
        <w:t>接入国际光纤网特别措施</w:t>
      </w:r>
      <w:r>
        <w:rPr>
          <w:rFonts w:hint="eastAsia"/>
          <w:szCs w:val="24"/>
          <w:lang w:eastAsia="zh-CN"/>
        </w:rPr>
        <w:t>的国际电信世界大会（</w:t>
      </w:r>
      <w:r>
        <w:rPr>
          <w:rFonts w:hint="eastAsia"/>
          <w:szCs w:val="24"/>
          <w:lang w:eastAsia="zh-CN"/>
        </w:rPr>
        <w:t>WCIT</w:t>
      </w:r>
      <w:r>
        <w:rPr>
          <w:rFonts w:hint="eastAsia"/>
          <w:szCs w:val="24"/>
          <w:lang w:eastAsia="zh-CN"/>
        </w:rPr>
        <w:t>）</w:t>
      </w:r>
      <w:r w:rsidRPr="004B4BBE">
        <w:rPr>
          <w:rFonts w:hint="eastAsia"/>
          <w:szCs w:val="24"/>
          <w:lang w:eastAsia="zh-CN"/>
        </w:rPr>
        <w:t>第</w:t>
      </w:r>
      <w:r w:rsidRPr="004B4BBE">
        <w:rPr>
          <w:rFonts w:hint="eastAsia"/>
          <w:szCs w:val="24"/>
          <w:lang w:eastAsia="zh-CN"/>
        </w:rPr>
        <w:t>1</w:t>
      </w:r>
      <w:r w:rsidRPr="004B4BBE">
        <w:rPr>
          <w:rFonts w:hint="eastAsia"/>
          <w:szCs w:val="24"/>
          <w:lang w:eastAsia="zh-CN"/>
        </w:rPr>
        <w:t>号决议（</w:t>
      </w:r>
      <w:r w:rsidRPr="004B4BBE">
        <w:rPr>
          <w:rFonts w:hint="eastAsia"/>
          <w:szCs w:val="24"/>
          <w:lang w:eastAsia="zh-CN"/>
        </w:rPr>
        <w:t>2012</w:t>
      </w:r>
      <w:r w:rsidRPr="004B4BBE">
        <w:rPr>
          <w:rFonts w:hint="eastAsia"/>
          <w:szCs w:val="24"/>
          <w:lang w:eastAsia="zh-CN"/>
        </w:rPr>
        <w:t>年，迪拜）</w:t>
      </w:r>
      <w:r>
        <w:rPr>
          <w:rFonts w:hint="eastAsia"/>
          <w:szCs w:val="24"/>
          <w:lang w:eastAsia="zh-CN"/>
        </w:rPr>
        <w:t>，</w:t>
      </w:r>
    </w:p>
    <w:p w:rsidR="002412D1" w:rsidRPr="00A84002" w:rsidRDefault="002412D1" w:rsidP="002412D1">
      <w:pPr>
        <w:pStyle w:val="Call"/>
        <w:rPr>
          <w:lang w:eastAsia="zh-CN"/>
        </w:rPr>
      </w:pPr>
      <w:r w:rsidRPr="008C6045">
        <w:rPr>
          <w:rFonts w:hint="eastAsia"/>
          <w:lang w:eastAsia="zh-CN"/>
        </w:rPr>
        <w:t>关注</w:t>
      </w:r>
    </w:p>
    <w:p w:rsidR="002412D1" w:rsidRDefault="002412D1" w:rsidP="002412D1">
      <w:pPr>
        <w:rPr>
          <w:lang w:eastAsia="zh-CN"/>
        </w:rPr>
      </w:pPr>
      <w:r w:rsidRPr="00D95F95">
        <w:rPr>
          <w:i/>
          <w:iCs/>
          <w:lang w:eastAsia="zh-CN"/>
        </w:rPr>
        <w:t>a)</w:t>
      </w:r>
      <w:r>
        <w:rPr>
          <w:rFonts w:hint="eastAsia"/>
          <w:lang w:eastAsia="zh-CN"/>
        </w:rPr>
        <w:tab/>
      </w:r>
      <w:r>
        <w:rPr>
          <w:rFonts w:hint="eastAsia"/>
          <w:lang w:eastAsia="zh-CN"/>
        </w:rPr>
        <w:t>尽管近年来取得了进展，但最不发达国家的数量依然居高不下，因此有必要改变这种</w:t>
      </w:r>
      <w:r>
        <w:rPr>
          <w:lang w:eastAsia="zh-CN"/>
        </w:rPr>
        <w:t>现状</w:t>
      </w:r>
      <w:r>
        <w:rPr>
          <w:rFonts w:hint="eastAsia"/>
          <w:lang w:eastAsia="zh-CN"/>
        </w:rPr>
        <w:t>；</w:t>
      </w:r>
    </w:p>
    <w:p w:rsidR="002412D1" w:rsidRPr="00D95F95" w:rsidRDefault="002412D1" w:rsidP="002412D1">
      <w:pPr>
        <w:rPr>
          <w:i/>
          <w:iCs/>
          <w:lang w:val="es-ES" w:eastAsia="zh-CN"/>
        </w:rPr>
      </w:pPr>
      <w:r w:rsidRPr="00D95F95">
        <w:rPr>
          <w:i/>
          <w:iCs/>
          <w:lang w:eastAsia="zh-CN"/>
        </w:rPr>
        <w:t>b)</w:t>
      </w:r>
      <w:r w:rsidRPr="00D95F95">
        <w:rPr>
          <w:lang w:eastAsia="zh-CN"/>
        </w:rPr>
        <w:tab/>
      </w:r>
      <w:r>
        <w:rPr>
          <w:rFonts w:hint="eastAsia"/>
          <w:lang w:eastAsia="zh-CN"/>
        </w:rPr>
        <w:t>LDC</w:t>
      </w:r>
      <w:r>
        <w:rPr>
          <w:rFonts w:hint="eastAsia"/>
          <w:lang w:eastAsia="zh-CN"/>
        </w:rPr>
        <w:t>、</w:t>
      </w:r>
      <w:r>
        <w:rPr>
          <w:rFonts w:hint="eastAsia"/>
          <w:lang w:eastAsia="zh-CN"/>
        </w:rPr>
        <w:t>SIDS</w:t>
      </w:r>
      <w:r>
        <w:rPr>
          <w:rFonts w:hint="eastAsia"/>
          <w:lang w:eastAsia="zh-CN"/>
        </w:rPr>
        <w:t>、</w:t>
      </w:r>
      <w:r>
        <w:rPr>
          <w:rFonts w:hint="eastAsia"/>
          <w:lang w:eastAsia="zh-CN"/>
        </w:rPr>
        <w:t>LLDC</w:t>
      </w:r>
      <w:r>
        <w:rPr>
          <w:rFonts w:hint="eastAsia"/>
          <w:lang w:eastAsia="zh-CN"/>
        </w:rPr>
        <w:t>和经济转型国家所面临的挑战继续对这些国家的发展议程构成威胁；</w:t>
      </w:r>
    </w:p>
    <w:p w:rsidR="002412D1" w:rsidRDefault="002412D1" w:rsidP="002412D1">
      <w:pPr>
        <w:rPr>
          <w:lang w:eastAsia="zh-CN"/>
        </w:rPr>
      </w:pPr>
      <w:r w:rsidRPr="00D95F95">
        <w:rPr>
          <w:rFonts w:hint="eastAsia"/>
          <w:i/>
          <w:iCs/>
          <w:lang w:val="es-ES" w:eastAsia="zh-CN"/>
        </w:rPr>
        <w:t>c)</w:t>
      </w:r>
      <w:r w:rsidRPr="00D95F95">
        <w:rPr>
          <w:rFonts w:hint="eastAsia"/>
          <w:lang w:eastAsia="zh-CN"/>
        </w:rPr>
        <w:tab/>
      </w:r>
      <w:r>
        <w:rPr>
          <w:rFonts w:hint="eastAsia"/>
          <w:lang w:eastAsia="zh-CN"/>
        </w:rPr>
        <w:t>LDC</w:t>
      </w:r>
      <w:r>
        <w:rPr>
          <w:rFonts w:hint="eastAsia"/>
          <w:lang w:eastAsia="zh-CN"/>
        </w:rPr>
        <w:t>、</w:t>
      </w:r>
      <w:r>
        <w:rPr>
          <w:rFonts w:hint="eastAsia"/>
          <w:lang w:eastAsia="zh-CN"/>
        </w:rPr>
        <w:t>SIDS</w:t>
      </w:r>
      <w:r>
        <w:rPr>
          <w:rFonts w:hint="eastAsia"/>
          <w:lang w:eastAsia="zh-CN"/>
        </w:rPr>
        <w:t>和</w:t>
      </w:r>
      <w:r>
        <w:rPr>
          <w:rFonts w:hint="eastAsia"/>
          <w:lang w:eastAsia="zh-CN"/>
        </w:rPr>
        <w:t>LLDC</w:t>
      </w:r>
      <w:r w:rsidRPr="00D95F95">
        <w:rPr>
          <w:rFonts w:hint="eastAsia"/>
          <w:lang w:eastAsia="zh-CN"/>
        </w:rPr>
        <w:t>面对自然灾害</w:t>
      </w:r>
      <w:r>
        <w:rPr>
          <w:rFonts w:hint="eastAsia"/>
          <w:lang w:eastAsia="zh-CN"/>
        </w:rPr>
        <w:t>所</w:t>
      </w:r>
      <w:r w:rsidRPr="00D95F95">
        <w:rPr>
          <w:rFonts w:hint="eastAsia"/>
          <w:lang w:eastAsia="zh-CN"/>
        </w:rPr>
        <w:t>造成的破坏不堪一击，并缺乏有效应对这些灾害的必要资源</w:t>
      </w:r>
      <w:r>
        <w:rPr>
          <w:rFonts w:hint="eastAsia"/>
          <w:lang w:eastAsia="zh-CN"/>
        </w:rPr>
        <w:t>；</w:t>
      </w:r>
    </w:p>
    <w:p w:rsidR="002412D1" w:rsidRPr="00D95F95" w:rsidRDefault="002412D1" w:rsidP="002412D1">
      <w:pPr>
        <w:rPr>
          <w:lang w:eastAsia="zh-CN"/>
        </w:rPr>
      </w:pPr>
      <w:r w:rsidRPr="006F0FF2">
        <w:rPr>
          <w:i/>
          <w:szCs w:val="24"/>
          <w:lang w:eastAsia="zh-CN"/>
        </w:rPr>
        <w:t>d)</w:t>
      </w:r>
      <w:r w:rsidRPr="006F0FF2">
        <w:rPr>
          <w:szCs w:val="24"/>
          <w:lang w:eastAsia="zh-CN"/>
        </w:rPr>
        <w:tab/>
      </w:r>
      <w:r>
        <w:rPr>
          <w:rFonts w:hint="eastAsia"/>
          <w:szCs w:val="24"/>
          <w:lang w:eastAsia="zh-CN"/>
        </w:rPr>
        <w:t>SIDS</w:t>
      </w:r>
      <w:r>
        <w:rPr>
          <w:rFonts w:hint="eastAsia"/>
          <w:szCs w:val="24"/>
          <w:lang w:eastAsia="zh-CN"/>
        </w:rPr>
        <w:t>和</w:t>
      </w:r>
      <w:r>
        <w:rPr>
          <w:rFonts w:hint="eastAsia"/>
          <w:szCs w:val="24"/>
          <w:lang w:eastAsia="zh-CN"/>
        </w:rPr>
        <w:t>LLDC</w:t>
      </w:r>
      <w:r>
        <w:rPr>
          <w:rFonts w:hint="eastAsia"/>
          <w:szCs w:val="24"/>
          <w:lang w:eastAsia="zh-CN"/>
        </w:rPr>
        <w:t>的地理位置成为这些国家实现电信网络国际连接的障碍，</w:t>
      </w:r>
    </w:p>
    <w:p w:rsidR="002412D1" w:rsidRPr="0037758E" w:rsidRDefault="002412D1" w:rsidP="002412D1">
      <w:pPr>
        <w:pStyle w:val="Call"/>
        <w:rPr>
          <w:lang w:eastAsia="zh-CN"/>
        </w:rPr>
      </w:pPr>
      <w:r w:rsidRPr="00F851B5">
        <w:rPr>
          <w:rFonts w:hint="eastAsia"/>
          <w:lang w:val="es-ES" w:eastAsia="zh-CN"/>
        </w:rPr>
        <w:t>意识到</w:t>
      </w:r>
    </w:p>
    <w:p w:rsidR="002412D1" w:rsidRPr="00C26E68" w:rsidRDefault="002412D1" w:rsidP="002412D1">
      <w:pPr>
        <w:ind w:firstLineChars="200" w:firstLine="560"/>
        <w:rPr>
          <w:lang w:eastAsia="zh-CN"/>
        </w:rPr>
      </w:pPr>
      <w:r>
        <w:rPr>
          <w:rFonts w:hint="eastAsia"/>
          <w:lang w:val="es-ES" w:eastAsia="zh-CN"/>
        </w:rPr>
        <w:t>完善上述国家的电信网络及其国际互连将促进其社会和经济相互</w:t>
      </w:r>
      <w:r>
        <w:rPr>
          <w:lang w:val="es-ES" w:eastAsia="zh-CN"/>
        </w:rPr>
        <w:t>嵌入</w:t>
      </w:r>
      <w:r>
        <w:rPr>
          <w:rFonts w:hint="eastAsia"/>
          <w:lang w:val="es-ES" w:eastAsia="zh-CN"/>
        </w:rPr>
        <w:t>以及全面发展</w:t>
      </w:r>
      <w:r w:rsidRPr="00C26E68">
        <w:rPr>
          <w:rFonts w:hint="eastAsia"/>
          <w:lang w:eastAsia="zh-CN"/>
        </w:rPr>
        <w:t>，</w:t>
      </w:r>
      <w:r>
        <w:rPr>
          <w:rFonts w:hint="eastAsia"/>
          <w:lang w:val="es-ES" w:eastAsia="zh-CN"/>
        </w:rPr>
        <w:t>同时为创建知识社会提供机遇</w:t>
      </w:r>
      <w:r w:rsidRPr="00C26E68">
        <w:rPr>
          <w:rFonts w:hint="eastAsia"/>
          <w:lang w:eastAsia="zh-CN"/>
        </w:rPr>
        <w:t>，</w:t>
      </w:r>
    </w:p>
    <w:p w:rsidR="002412D1" w:rsidRPr="006F0FF2" w:rsidRDefault="002412D1" w:rsidP="002412D1">
      <w:pPr>
        <w:pStyle w:val="Call"/>
        <w:rPr>
          <w:rFonts w:ascii="KaiTi" w:eastAsia="KaiTi" w:hAnsi="KaiTi"/>
          <w:iCs/>
          <w:szCs w:val="24"/>
          <w:lang w:eastAsia="zh-CN"/>
        </w:rPr>
      </w:pPr>
      <w:r w:rsidRPr="00951945">
        <w:rPr>
          <w:rFonts w:ascii="KaiTi" w:eastAsia="KaiTi" w:hAnsi="KaiTi" w:hint="eastAsia"/>
          <w:iCs/>
          <w:szCs w:val="24"/>
          <w:lang w:eastAsia="zh-CN"/>
        </w:rPr>
        <w:t>忆及</w:t>
      </w:r>
    </w:p>
    <w:p w:rsidR="002412D1" w:rsidRPr="006F0FF2" w:rsidRDefault="002412D1" w:rsidP="002412D1">
      <w:pPr>
        <w:ind w:firstLineChars="200" w:firstLine="560"/>
        <w:rPr>
          <w:lang w:val="en-US" w:eastAsia="zh-CN"/>
        </w:rPr>
      </w:pPr>
      <w:r>
        <w:rPr>
          <w:rFonts w:hint="eastAsia"/>
          <w:szCs w:val="24"/>
          <w:lang w:eastAsia="zh-CN"/>
        </w:rPr>
        <w:t>WTDC</w:t>
      </w:r>
      <w:r>
        <w:rPr>
          <w:rFonts w:hint="eastAsia"/>
          <w:szCs w:val="24"/>
          <w:lang w:eastAsia="zh-CN"/>
        </w:rPr>
        <w:t>关于针对</w:t>
      </w:r>
      <w:r>
        <w:rPr>
          <w:rFonts w:hint="eastAsia"/>
          <w:szCs w:val="24"/>
          <w:lang w:eastAsia="zh-CN"/>
        </w:rPr>
        <w:t>LDC</w:t>
      </w:r>
      <w:r>
        <w:rPr>
          <w:rFonts w:hint="eastAsia"/>
          <w:szCs w:val="24"/>
          <w:lang w:eastAsia="zh-CN"/>
        </w:rPr>
        <w:t>和</w:t>
      </w:r>
      <w:r>
        <w:rPr>
          <w:rFonts w:hint="eastAsia"/>
          <w:szCs w:val="24"/>
          <w:lang w:eastAsia="zh-CN"/>
        </w:rPr>
        <w:t>SIDS</w:t>
      </w:r>
      <w:r>
        <w:rPr>
          <w:rFonts w:hint="eastAsia"/>
          <w:szCs w:val="24"/>
          <w:lang w:eastAsia="zh-CN"/>
        </w:rPr>
        <w:t>特别行动的前第</w:t>
      </w:r>
      <w:r>
        <w:rPr>
          <w:rFonts w:hint="eastAsia"/>
          <w:szCs w:val="24"/>
          <w:lang w:eastAsia="zh-CN"/>
        </w:rPr>
        <w:t>49</w:t>
      </w:r>
      <w:r>
        <w:rPr>
          <w:rFonts w:hint="eastAsia"/>
          <w:szCs w:val="24"/>
          <w:lang w:eastAsia="zh-CN"/>
        </w:rPr>
        <w:t>号决议（</w:t>
      </w:r>
      <w:r>
        <w:rPr>
          <w:rFonts w:hint="eastAsia"/>
          <w:szCs w:val="24"/>
          <w:lang w:eastAsia="zh-CN"/>
        </w:rPr>
        <w:t>2006</w:t>
      </w:r>
      <w:r>
        <w:rPr>
          <w:rFonts w:hint="eastAsia"/>
          <w:szCs w:val="24"/>
          <w:lang w:eastAsia="zh-CN"/>
        </w:rPr>
        <w:t>年，多哈），</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412D1" w:rsidRPr="008932AE" w:rsidRDefault="002412D1" w:rsidP="002412D1">
      <w:pPr>
        <w:pStyle w:val="Call"/>
        <w:rPr>
          <w:lang w:eastAsia="zh-CN"/>
        </w:rPr>
      </w:pPr>
      <w:r w:rsidRPr="008932AE">
        <w:rPr>
          <w:rFonts w:hint="eastAsia"/>
          <w:lang w:eastAsia="zh-CN"/>
        </w:rPr>
        <w:lastRenderedPageBreak/>
        <w:t>责成秘书长和电信发展局主任</w:t>
      </w:r>
    </w:p>
    <w:p w:rsidR="002412D1" w:rsidRDefault="002412D1" w:rsidP="002412D1">
      <w:pPr>
        <w:rPr>
          <w:lang w:val="fr-FR" w:eastAsia="zh-CN"/>
        </w:rPr>
      </w:pPr>
      <w:r>
        <w:rPr>
          <w:lang w:val="fr-FR" w:eastAsia="zh-CN"/>
        </w:rPr>
        <w:t>1</w:t>
      </w:r>
      <w:r>
        <w:rPr>
          <w:lang w:val="fr-FR" w:eastAsia="zh-CN"/>
        </w:rPr>
        <w:tab/>
      </w:r>
      <w:r>
        <w:rPr>
          <w:rFonts w:hint="eastAsia"/>
          <w:lang w:eastAsia="zh-CN"/>
        </w:rPr>
        <w:t>继续审查联合国确定、而且在发展电信</w:t>
      </w:r>
      <w:r>
        <w:rPr>
          <w:rFonts w:hint="eastAsia"/>
          <w:lang w:eastAsia="zh-CN"/>
        </w:rPr>
        <w:t>/ICT</w:t>
      </w:r>
      <w:r>
        <w:rPr>
          <w:rFonts w:hint="eastAsia"/>
          <w:lang w:eastAsia="zh-CN"/>
        </w:rPr>
        <w:t>方面需要采取特殊措施的</w:t>
      </w:r>
      <w:r>
        <w:rPr>
          <w:rFonts w:hint="eastAsia"/>
          <w:lang w:eastAsia="zh-CN"/>
        </w:rPr>
        <w:t>LDC</w:t>
      </w:r>
      <w:r>
        <w:rPr>
          <w:rFonts w:hint="eastAsia"/>
          <w:lang w:eastAsia="zh-CN"/>
        </w:rPr>
        <w:t>、</w:t>
      </w:r>
      <w:r>
        <w:rPr>
          <w:rFonts w:hint="eastAsia"/>
          <w:lang w:eastAsia="zh-CN"/>
        </w:rPr>
        <w:t>SIDS</w:t>
      </w:r>
      <w:r>
        <w:rPr>
          <w:rFonts w:hint="eastAsia"/>
          <w:lang w:eastAsia="zh-CN"/>
        </w:rPr>
        <w:t>、</w:t>
      </w:r>
      <w:r>
        <w:rPr>
          <w:rFonts w:hint="eastAsia"/>
          <w:lang w:eastAsia="zh-CN"/>
        </w:rPr>
        <w:t>LLDC</w:t>
      </w:r>
      <w:r>
        <w:rPr>
          <w:rFonts w:hint="eastAsia"/>
          <w:lang w:eastAsia="zh-CN"/>
        </w:rPr>
        <w:t>和经济转型国家的电信</w:t>
      </w:r>
      <w:r>
        <w:rPr>
          <w:rFonts w:hint="eastAsia"/>
          <w:lang w:eastAsia="zh-CN"/>
        </w:rPr>
        <w:t>/ICT</w:t>
      </w:r>
      <w:r>
        <w:rPr>
          <w:rFonts w:hint="eastAsia"/>
          <w:lang w:eastAsia="zh-CN"/>
        </w:rPr>
        <w:t>业务的状况，并确定需要优先采取行动的极为薄弱的领域；</w:t>
      </w:r>
    </w:p>
    <w:p w:rsidR="002412D1" w:rsidRDefault="002412D1" w:rsidP="002412D1">
      <w:pPr>
        <w:rPr>
          <w:lang w:val="fr-FR" w:eastAsia="zh-CN"/>
        </w:rPr>
      </w:pPr>
      <w:r>
        <w:rPr>
          <w:rFonts w:hint="eastAsia"/>
          <w:lang w:val="fr-FR" w:eastAsia="zh-CN"/>
        </w:rPr>
        <w:t>2</w:t>
      </w:r>
      <w:r>
        <w:rPr>
          <w:lang w:val="fr-FR" w:eastAsia="zh-CN"/>
        </w:rPr>
        <w:tab/>
      </w:r>
      <w:r>
        <w:rPr>
          <w:rFonts w:hint="eastAsia"/>
          <w:lang w:val="fr-FR" w:eastAsia="zh-CN"/>
        </w:rPr>
        <w:t>继续</w:t>
      </w:r>
      <w:r>
        <w:rPr>
          <w:rFonts w:hint="eastAsia"/>
          <w:lang w:eastAsia="zh-CN"/>
        </w:rPr>
        <w:t>向国际电联理事会提出具体措施，以利用技术合作特别自愿计划、国际电联自己的资源及其它资金来源为这些国家带来真正的改善并提供有效的帮助；</w:t>
      </w:r>
    </w:p>
    <w:p w:rsidR="002412D1" w:rsidRDefault="002412D1" w:rsidP="002412D1">
      <w:pPr>
        <w:rPr>
          <w:lang w:val="fr-FR" w:eastAsia="zh-CN"/>
        </w:rPr>
      </w:pPr>
      <w:r>
        <w:rPr>
          <w:rFonts w:hint="eastAsia"/>
          <w:lang w:val="fr-FR" w:eastAsia="zh-CN"/>
        </w:rPr>
        <w:t>3</w:t>
      </w:r>
      <w:r>
        <w:rPr>
          <w:lang w:val="fr-FR" w:eastAsia="zh-CN"/>
        </w:rPr>
        <w:tab/>
      </w:r>
      <w:r>
        <w:rPr>
          <w:rFonts w:hint="eastAsia"/>
          <w:lang w:eastAsia="zh-CN"/>
        </w:rPr>
        <w:t>努力提供必要的行政和运作结构，确定这些国家的需求并对划拨给</w:t>
      </w:r>
      <w:r>
        <w:rPr>
          <w:rFonts w:hint="eastAsia"/>
          <w:lang w:eastAsia="zh-CN"/>
        </w:rPr>
        <w:t>LDC</w:t>
      </w:r>
      <w:r>
        <w:rPr>
          <w:rFonts w:hint="eastAsia"/>
          <w:lang w:eastAsia="zh-CN"/>
        </w:rPr>
        <w:t>、</w:t>
      </w:r>
      <w:r>
        <w:rPr>
          <w:rFonts w:hint="eastAsia"/>
          <w:lang w:eastAsia="zh-CN"/>
        </w:rPr>
        <w:t>SIDS</w:t>
      </w:r>
      <w:r>
        <w:rPr>
          <w:rFonts w:hint="eastAsia"/>
          <w:lang w:eastAsia="zh-CN"/>
        </w:rPr>
        <w:t>、</w:t>
      </w:r>
      <w:r>
        <w:rPr>
          <w:rFonts w:hint="eastAsia"/>
          <w:lang w:eastAsia="zh-CN"/>
        </w:rPr>
        <w:t>LLDC</w:t>
      </w:r>
      <w:r>
        <w:rPr>
          <w:rFonts w:hint="eastAsia"/>
          <w:lang w:eastAsia="zh-CN"/>
        </w:rPr>
        <w:t>和经济转型国家的资源进行适当管理；</w:t>
      </w:r>
    </w:p>
    <w:p w:rsidR="002412D1" w:rsidRDefault="002412D1" w:rsidP="002412D1">
      <w:pPr>
        <w:rPr>
          <w:lang w:val="fr-FR" w:eastAsia="zh-CN"/>
        </w:rPr>
      </w:pPr>
      <w:r>
        <w:rPr>
          <w:rFonts w:hint="eastAsia"/>
          <w:lang w:val="fr-FR" w:eastAsia="zh-CN"/>
        </w:rPr>
        <w:t>4</w:t>
      </w:r>
      <w:r>
        <w:rPr>
          <w:lang w:val="fr-FR" w:eastAsia="zh-CN"/>
        </w:rPr>
        <w:tab/>
      </w:r>
      <w:r w:rsidRPr="00817482">
        <w:rPr>
          <w:rFonts w:hint="eastAsia"/>
          <w:lang w:eastAsia="zh-CN"/>
        </w:rPr>
        <w:t>提出创新性新举措</w:t>
      </w:r>
      <w:r>
        <w:rPr>
          <w:rFonts w:hint="eastAsia"/>
          <w:lang w:eastAsia="zh-CN"/>
        </w:rPr>
        <w:t>以及与其他国际和区域性组织的伙伴关系或联盟，</w:t>
      </w:r>
      <w:r w:rsidRPr="00817482">
        <w:rPr>
          <w:rFonts w:hint="eastAsia"/>
          <w:lang w:eastAsia="zh-CN"/>
        </w:rPr>
        <w:t>这些举措</w:t>
      </w:r>
      <w:r>
        <w:rPr>
          <w:rFonts w:hint="eastAsia"/>
          <w:lang w:eastAsia="zh-CN"/>
        </w:rPr>
        <w:t>、</w:t>
      </w:r>
      <w:r>
        <w:rPr>
          <w:lang w:eastAsia="zh-CN"/>
        </w:rPr>
        <w:t>伙伴关系等</w:t>
      </w:r>
      <w:r w:rsidRPr="00817482">
        <w:rPr>
          <w:rFonts w:hint="eastAsia"/>
          <w:lang w:eastAsia="zh-CN"/>
        </w:rPr>
        <w:t>可以产生可用于这些国家电信</w:t>
      </w:r>
      <w:r w:rsidRPr="006F0FF2">
        <w:rPr>
          <w:lang w:val="fr-FR" w:eastAsia="zh-CN"/>
        </w:rPr>
        <w:t>/ICT</w:t>
      </w:r>
      <w:r w:rsidRPr="00817482">
        <w:rPr>
          <w:rFonts w:hint="eastAsia"/>
          <w:lang w:eastAsia="zh-CN"/>
        </w:rPr>
        <w:t>发展的额外资金</w:t>
      </w:r>
      <w:r>
        <w:rPr>
          <w:rFonts w:hint="eastAsia"/>
          <w:lang w:eastAsia="zh-CN"/>
        </w:rPr>
        <w:t>或联合项目</w:t>
      </w:r>
      <w:r w:rsidRPr="006F0FF2">
        <w:rPr>
          <w:rFonts w:hint="eastAsia"/>
          <w:lang w:val="fr-FR" w:eastAsia="zh-CN"/>
        </w:rPr>
        <w:t>，</w:t>
      </w:r>
      <w:r w:rsidRPr="00817482">
        <w:rPr>
          <w:rFonts w:hint="eastAsia"/>
          <w:lang w:eastAsia="zh-CN"/>
        </w:rPr>
        <w:t>以便如《信息社会突尼斯议程》所述</w:t>
      </w:r>
      <w:r w:rsidRPr="006F0FF2">
        <w:rPr>
          <w:rFonts w:hint="eastAsia"/>
          <w:lang w:val="fr-FR" w:eastAsia="zh-CN"/>
        </w:rPr>
        <w:t>，</w:t>
      </w:r>
      <w:r w:rsidRPr="00817482">
        <w:rPr>
          <w:rFonts w:hint="eastAsia"/>
          <w:lang w:eastAsia="zh-CN"/>
        </w:rPr>
        <w:t>利用融资机制提供的机遇</w:t>
      </w:r>
      <w:r w:rsidRPr="006F0FF2">
        <w:rPr>
          <w:rFonts w:hint="eastAsia"/>
          <w:lang w:val="fr-FR" w:eastAsia="zh-CN"/>
        </w:rPr>
        <w:t>，</w:t>
      </w:r>
      <w:r w:rsidRPr="00817482">
        <w:rPr>
          <w:rFonts w:hint="eastAsia"/>
          <w:lang w:eastAsia="zh-CN"/>
        </w:rPr>
        <w:t>解决</w:t>
      </w:r>
      <w:r w:rsidRPr="006F0FF2">
        <w:rPr>
          <w:lang w:val="fr-FR" w:eastAsia="zh-CN"/>
        </w:rPr>
        <w:t>ICT</w:t>
      </w:r>
      <w:r w:rsidRPr="00817482">
        <w:rPr>
          <w:rFonts w:hint="eastAsia"/>
          <w:lang w:eastAsia="zh-CN"/>
        </w:rPr>
        <w:t>促发展问题</w:t>
      </w:r>
      <w:r w:rsidRPr="006F0FF2">
        <w:rPr>
          <w:rFonts w:hint="eastAsia"/>
          <w:lang w:val="fr-FR" w:eastAsia="zh-CN"/>
        </w:rPr>
        <w:t>；</w:t>
      </w:r>
    </w:p>
    <w:p w:rsidR="002412D1" w:rsidRDefault="002412D1" w:rsidP="002412D1">
      <w:pPr>
        <w:rPr>
          <w:lang w:val="fr-FR" w:eastAsia="zh-CN"/>
        </w:rPr>
      </w:pPr>
      <w:r>
        <w:rPr>
          <w:rFonts w:hint="eastAsia"/>
          <w:lang w:val="fr-FR" w:eastAsia="zh-CN"/>
        </w:rPr>
        <w:t>5</w:t>
      </w:r>
      <w:r>
        <w:rPr>
          <w:rFonts w:hint="eastAsia"/>
          <w:lang w:val="fr-FR" w:eastAsia="zh-CN"/>
        </w:rPr>
        <w:tab/>
      </w:r>
      <w:r>
        <w:rPr>
          <w:rFonts w:hint="eastAsia"/>
          <w:lang w:eastAsia="zh-CN"/>
        </w:rPr>
        <w:t>每年就此问题向理事会做出报告，</w:t>
      </w:r>
    </w:p>
    <w:p w:rsidR="002412D1" w:rsidRPr="008932AE" w:rsidRDefault="002412D1" w:rsidP="002412D1">
      <w:pPr>
        <w:pStyle w:val="Call"/>
        <w:rPr>
          <w:lang w:eastAsia="zh-CN"/>
        </w:rPr>
      </w:pPr>
      <w:r w:rsidRPr="008932AE">
        <w:rPr>
          <w:rFonts w:hint="eastAsia"/>
          <w:lang w:eastAsia="zh-CN"/>
        </w:rPr>
        <w:t>责成理事会</w:t>
      </w:r>
    </w:p>
    <w:p w:rsidR="002412D1" w:rsidRDefault="002412D1" w:rsidP="002412D1">
      <w:pPr>
        <w:rPr>
          <w:lang w:val="fr-FR" w:eastAsia="zh-CN"/>
        </w:rPr>
      </w:pPr>
      <w:r>
        <w:rPr>
          <w:lang w:val="fr-FR" w:eastAsia="zh-CN"/>
        </w:rPr>
        <w:t>1</w:t>
      </w:r>
      <w:r>
        <w:rPr>
          <w:lang w:val="fr-FR" w:eastAsia="zh-CN"/>
        </w:rPr>
        <w:tab/>
      </w:r>
      <w:r w:rsidRPr="00BB5EF6">
        <w:rPr>
          <w:rFonts w:hint="eastAsia"/>
          <w:spacing w:val="-4"/>
          <w:lang w:eastAsia="zh-CN"/>
        </w:rPr>
        <w:t>审议上述报告，并采取适当的行动，以便国际电联继续积极关心这些国家电信</w:t>
      </w:r>
      <w:r>
        <w:rPr>
          <w:rFonts w:hint="eastAsia"/>
          <w:lang w:eastAsia="zh-CN"/>
        </w:rPr>
        <w:t>/ICT</w:t>
      </w:r>
      <w:r>
        <w:rPr>
          <w:rFonts w:hint="eastAsia"/>
          <w:lang w:eastAsia="zh-CN"/>
        </w:rPr>
        <w:t>服务的发展，并在这方面同它们积极合作；</w:t>
      </w:r>
    </w:p>
    <w:p w:rsidR="002412D1" w:rsidRDefault="002412D1" w:rsidP="002412D1">
      <w:pPr>
        <w:rPr>
          <w:lang w:val="fr-FR" w:eastAsia="zh-CN"/>
        </w:rPr>
      </w:pPr>
      <w:r>
        <w:rPr>
          <w:lang w:val="fr-FR" w:eastAsia="zh-CN"/>
        </w:rPr>
        <w:t>2</w:t>
      </w:r>
      <w:r>
        <w:rPr>
          <w:lang w:val="fr-FR" w:eastAsia="zh-CN"/>
        </w:rPr>
        <w:tab/>
      </w:r>
      <w:r>
        <w:rPr>
          <w:rFonts w:hint="eastAsia"/>
          <w:lang w:eastAsia="zh-CN"/>
        </w:rPr>
        <w:t>为此从技术合作特别自愿计划、国际电联自己的资源及其它任何资金渠道中拨款，并在此方面促成所有利益攸关方之间的伙伴关系；</w:t>
      </w:r>
    </w:p>
    <w:p w:rsidR="00210C13" w:rsidRDefault="00210C13">
      <w:pPr>
        <w:tabs>
          <w:tab w:val="clear" w:pos="567"/>
          <w:tab w:val="clear" w:pos="1134"/>
          <w:tab w:val="clear" w:pos="1701"/>
          <w:tab w:val="clear" w:pos="2268"/>
          <w:tab w:val="clear" w:pos="2835"/>
        </w:tabs>
        <w:overflowPunct/>
        <w:autoSpaceDE/>
        <w:autoSpaceDN/>
        <w:adjustRightInd/>
        <w:spacing w:before="0"/>
        <w:jc w:val="left"/>
        <w:textAlignment w:val="auto"/>
        <w:rPr>
          <w:lang w:val="fr-FR" w:eastAsia="zh-CN"/>
        </w:rPr>
      </w:pPr>
      <w:r>
        <w:rPr>
          <w:lang w:val="fr-FR" w:eastAsia="zh-CN"/>
        </w:rPr>
        <w:br w:type="page"/>
      </w:r>
    </w:p>
    <w:p w:rsidR="002412D1" w:rsidRDefault="002412D1" w:rsidP="002412D1">
      <w:pPr>
        <w:rPr>
          <w:lang w:eastAsia="zh-CN"/>
        </w:rPr>
      </w:pPr>
      <w:r>
        <w:rPr>
          <w:lang w:val="fr-FR" w:eastAsia="zh-CN"/>
        </w:rPr>
        <w:lastRenderedPageBreak/>
        <w:t>3</w:t>
      </w:r>
      <w:r>
        <w:rPr>
          <w:lang w:val="fr-FR" w:eastAsia="zh-CN"/>
        </w:rPr>
        <w:tab/>
      </w:r>
      <w:r>
        <w:rPr>
          <w:rFonts w:hint="eastAsia"/>
          <w:lang w:eastAsia="zh-CN"/>
        </w:rPr>
        <w:t>经常审查相关</w:t>
      </w:r>
      <w:r>
        <w:rPr>
          <w:lang w:eastAsia="zh-CN"/>
        </w:rPr>
        <w:t>状况</w:t>
      </w:r>
      <w:r>
        <w:rPr>
          <w:rFonts w:hint="eastAsia"/>
          <w:lang w:eastAsia="zh-CN"/>
        </w:rPr>
        <w:t>，并就此问题向下届全权代表大会提交报告，</w:t>
      </w:r>
    </w:p>
    <w:p w:rsidR="002412D1" w:rsidRPr="00BB5EF6" w:rsidRDefault="002412D1" w:rsidP="002412D1">
      <w:pPr>
        <w:pStyle w:val="Call"/>
        <w:rPr>
          <w:rFonts w:asciiTheme="minorHAnsi" w:hAnsiTheme="minorHAnsi"/>
          <w:lang w:eastAsia="zh-CN"/>
        </w:rPr>
      </w:pPr>
      <w:r w:rsidRPr="00BB5EF6">
        <w:rPr>
          <w:rFonts w:asciiTheme="minorHAnsi" w:hAnsiTheme="minorHAnsi"/>
          <w:lang w:eastAsia="zh-CN"/>
        </w:rPr>
        <w:t>鼓励</w:t>
      </w:r>
      <w:r w:rsidRPr="00BB5EF6">
        <w:rPr>
          <w:rFonts w:asciiTheme="minorHAnsi" w:hAnsiTheme="minorHAnsi"/>
          <w:lang w:eastAsia="zh-CN"/>
        </w:rPr>
        <w:t>LDC</w:t>
      </w:r>
      <w:r w:rsidRPr="00BB5EF6">
        <w:rPr>
          <w:rFonts w:asciiTheme="minorHAnsi" w:hAnsiTheme="minorHAnsi"/>
          <w:lang w:eastAsia="zh-CN"/>
        </w:rPr>
        <w:t>、</w:t>
      </w:r>
      <w:r w:rsidRPr="00BB5EF6">
        <w:rPr>
          <w:rFonts w:asciiTheme="minorHAnsi" w:hAnsiTheme="minorHAnsi"/>
          <w:lang w:eastAsia="zh-CN"/>
        </w:rPr>
        <w:t>SIDS</w:t>
      </w:r>
      <w:r w:rsidRPr="00BB5EF6">
        <w:rPr>
          <w:rFonts w:asciiTheme="minorHAnsi" w:hAnsiTheme="minorHAnsi"/>
          <w:lang w:eastAsia="zh-CN"/>
        </w:rPr>
        <w:t>、</w:t>
      </w:r>
      <w:r w:rsidRPr="00BB5EF6">
        <w:rPr>
          <w:rFonts w:asciiTheme="minorHAnsi" w:hAnsiTheme="minorHAnsi"/>
          <w:lang w:eastAsia="zh-CN"/>
        </w:rPr>
        <w:t>LLDC</w:t>
      </w:r>
      <w:r w:rsidRPr="00BB5EF6">
        <w:rPr>
          <w:rFonts w:asciiTheme="minorHAnsi" w:hAnsiTheme="minorHAnsi"/>
          <w:lang w:eastAsia="zh-CN"/>
        </w:rPr>
        <w:t>和经济转型国家</w:t>
      </w:r>
    </w:p>
    <w:p w:rsidR="002412D1" w:rsidRPr="006F0FF2" w:rsidRDefault="002412D1" w:rsidP="002412D1">
      <w:pPr>
        <w:ind w:firstLineChars="200" w:firstLine="560"/>
        <w:rPr>
          <w:rFonts w:ascii="SimSun" w:hAnsi="SimSun" w:cs="SimSun"/>
          <w:lang w:eastAsia="zh-CN"/>
        </w:rPr>
      </w:pPr>
      <w:r>
        <w:rPr>
          <w:rFonts w:hint="eastAsia"/>
          <w:lang w:val="es-ES" w:eastAsia="zh-CN"/>
        </w:rPr>
        <w:t>继续高度重视促进社会经济全面发展的电信</w:t>
      </w:r>
      <w:r w:rsidRPr="006F0FF2">
        <w:rPr>
          <w:lang w:eastAsia="zh-CN"/>
        </w:rPr>
        <w:t>/ICT</w:t>
      </w:r>
      <w:r>
        <w:rPr>
          <w:rFonts w:hint="eastAsia"/>
          <w:lang w:val="es-ES" w:eastAsia="zh-CN"/>
        </w:rPr>
        <w:t>活动和项目</w:t>
      </w:r>
      <w:r w:rsidRPr="006F0FF2">
        <w:rPr>
          <w:rFonts w:hint="eastAsia"/>
          <w:lang w:eastAsia="zh-CN"/>
        </w:rPr>
        <w:t>，</w:t>
      </w:r>
      <w:r>
        <w:rPr>
          <w:rFonts w:hint="eastAsia"/>
          <w:lang w:eastAsia="zh-CN"/>
        </w:rPr>
        <w:t>包括那些可改善国际连接条件的项目</w:t>
      </w:r>
      <w:r>
        <w:rPr>
          <w:rFonts w:hint="eastAsia"/>
          <w:szCs w:val="24"/>
          <w:lang w:eastAsia="zh-CN"/>
        </w:rPr>
        <w:t>，</w:t>
      </w:r>
      <w:r>
        <w:rPr>
          <w:rFonts w:hint="eastAsia"/>
          <w:lang w:val="es-ES" w:eastAsia="zh-CN"/>
        </w:rPr>
        <w:t>批准开展由双边或多边渠道提供资金的技术合作活动</w:t>
      </w:r>
      <w:r w:rsidRPr="006F0FF2">
        <w:rPr>
          <w:rFonts w:hint="eastAsia"/>
          <w:lang w:eastAsia="zh-CN"/>
        </w:rPr>
        <w:t>，</w:t>
      </w:r>
      <w:r>
        <w:rPr>
          <w:rFonts w:hint="eastAsia"/>
          <w:lang w:val="es-ES" w:eastAsia="zh-CN"/>
        </w:rPr>
        <w:t>以使更多的人从中受益</w:t>
      </w:r>
      <w:r>
        <w:rPr>
          <w:rFonts w:ascii="SimSun" w:hAnsi="SimSun" w:cs="SimSun" w:hint="eastAsia"/>
          <w:lang w:val="es-ES" w:eastAsia="zh-CN"/>
        </w:rPr>
        <w:t>，</w:t>
      </w:r>
    </w:p>
    <w:p w:rsidR="002412D1" w:rsidRPr="006F0FF2" w:rsidRDefault="002412D1" w:rsidP="002412D1">
      <w:pPr>
        <w:pStyle w:val="Call"/>
        <w:rPr>
          <w:i/>
          <w:lang w:eastAsia="zh-CN"/>
        </w:rPr>
      </w:pPr>
      <w:r>
        <w:rPr>
          <w:rFonts w:hint="eastAsia"/>
          <w:lang w:eastAsia="zh-CN"/>
        </w:rPr>
        <w:t>请成员国</w:t>
      </w:r>
    </w:p>
    <w:p w:rsidR="002412D1" w:rsidRDefault="002412D1" w:rsidP="002412D1">
      <w:pPr>
        <w:ind w:firstLineChars="200" w:firstLine="560"/>
        <w:rPr>
          <w:lang w:eastAsia="zh-CN"/>
        </w:rPr>
      </w:pPr>
      <w:r w:rsidRPr="00A74AC0">
        <w:rPr>
          <w:rFonts w:hint="eastAsia"/>
          <w:lang w:eastAsia="zh-CN"/>
        </w:rPr>
        <w:t>与</w:t>
      </w:r>
      <w:r>
        <w:rPr>
          <w:rFonts w:hint="eastAsia"/>
          <w:lang w:eastAsia="zh-CN"/>
        </w:rPr>
        <w:t>LDC</w:t>
      </w:r>
      <w:r>
        <w:rPr>
          <w:rFonts w:hint="eastAsia"/>
          <w:lang w:eastAsia="zh-CN"/>
        </w:rPr>
        <w:t>、</w:t>
      </w:r>
      <w:r>
        <w:rPr>
          <w:rFonts w:hint="eastAsia"/>
          <w:lang w:eastAsia="zh-CN"/>
        </w:rPr>
        <w:t>SIDS</w:t>
      </w:r>
      <w:r>
        <w:rPr>
          <w:rFonts w:hint="eastAsia"/>
          <w:lang w:eastAsia="zh-CN"/>
        </w:rPr>
        <w:t>、</w:t>
      </w:r>
      <w:r>
        <w:rPr>
          <w:rFonts w:hint="eastAsia"/>
          <w:lang w:eastAsia="zh-CN"/>
        </w:rPr>
        <w:t>LLDC</w:t>
      </w:r>
      <w:r>
        <w:rPr>
          <w:rFonts w:hint="eastAsia"/>
          <w:lang w:eastAsia="zh-CN"/>
        </w:rPr>
        <w:t>以及</w:t>
      </w:r>
      <w:r>
        <w:rPr>
          <w:lang w:eastAsia="zh-CN"/>
        </w:rPr>
        <w:t>经济转型</w:t>
      </w:r>
      <w:r w:rsidRPr="00A74AC0">
        <w:rPr>
          <w:rFonts w:hint="eastAsia"/>
          <w:lang w:eastAsia="zh-CN"/>
        </w:rPr>
        <w:t>国家合作，促</w:t>
      </w:r>
      <w:r>
        <w:rPr>
          <w:rFonts w:hint="eastAsia"/>
          <w:lang w:eastAsia="zh-CN"/>
        </w:rPr>
        <w:t>成</w:t>
      </w:r>
      <w:r w:rsidRPr="00A74AC0">
        <w:rPr>
          <w:rFonts w:hint="eastAsia"/>
          <w:lang w:eastAsia="zh-CN"/>
        </w:rPr>
        <w:t>和支持区域、次区域</w:t>
      </w:r>
      <w:r>
        <w:rPr>
          <w:rFonts w:hint="eastAsia"/>
          <w:lang w:eastAsia="zh-CN"/>
        </w:rPr>
        <w:t>、多边</w:t>
      </w:r>
      <w:r w:rsidRPr="00A74AC0">
        <w:rPr>
          <w:rFonts w:hint="eastAsia"/>
          <w:lang w:eastAsia="zh-CN"/>
        </w:rPr>
        <w:t>和双边项目和计划，推动电信</w:t>
      </w:r>
      <w:r w:rsidRPr="00A74AC0">
        <w:rPr>
          <w:rFonts w:hint="eastAsia"/>
          <w:lang w:eastAsia="zh-CN"/>
        </w:rPr>
        <w:t>/ICT</w:t>
      </w:r>
      <w:r w:rsidRPr="00A74AC0">
        <w:rPr>
          <w:rFonts w:hint="eastAsia"/>
          <w:lang w:eastAsia="zh-CN"/>
        </w:rPr>
        <w:t>发展和电信基础设施一体化，</w:t>
      </w:r>
      <w:r>
        <w:rPr>
          <w:rFonts w:hint="eastAsia"/>
          <w:lang w:eastAsia="zh-CN"/>
        </w:rPr>
        <w:t>从而实现</w:t>
      </w:r>
      <w:r w:rsidRPr="00A74AC0">
        <w:rPr>
          <w:rFonts w:hint="eastAsia"/>
          <w:lang w:eastAsia="zh-CN"/>
        </w:rPr>
        <w:t>国际连接条件</w:t>
      </w:r>
      <w:r>
        <w:rPr>
          <w:rFonts w:hint="eastAsia"/>
          <w:lang w:eastAsia="zh-CN"/>
        </w:rPr>
        <w:t>的</w:t>
      </w:r>
      <w:r>
        <w:rPr>
          <w:lang w:eastAsia="zh-CN"/>
        </w:rPr>
        <w:t>改善</w:t>
      </w:r>
      <w:r>
        <w:rPr>
          <w:rFonts w:hint="eastAsia"/>
          <w:lang w:eastAsia="zh-CN"/>
        </w:rPr>
        <w:t>。</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4A47B6" w:rsidRDefault="004A47B6" w:rsidP="004A47B6">
      <w:pPr>
        <w:rPr>
          <w:lang w:val="fr-FR" w:eastAsia="zh-CN"/>
        </w:rPr>
      </w:pPr>
    </w:p>
    <w:p w:rsidR="00210C13" w:rsidRDefault="00210C13" w:rsidP="004A47B6">
      <w:pPr>
        <w:rPr>
          <w:lang w:val="fr-FR" w:eastAsia="zh-CN"/>
        </w:rPr>
      </w:pPr>
    </w:p>
    <w:p w:rsidR="00210C13" w:rsidRDefault="00210C13" w:rsidP="004A47B6">
      <w:pPr>
        <w:rPr>
          <w:lang w:val="fr-FR" w:eastAsia="zh-CN"/>
        </w:rPr>
      </w:pPr>
    </w:p>
    <w:p w:rsidR="00210C13" w:rsidRDefault="00210C13" w:rsidP="004A47B6">
      <w:pPr>
        <w:rPr>
          <w:lang w:val="fr-FR" w:eastAsia="zh-CN"/>
        </w:rPr>
      </w:pPr>
    </w:p>
    <w:p w:rsidR="00210C13" w:rsidRPr="007778B0" w:rsidRDefault="00210C13" w:rsidP="004A47B6">
      <w:pPr>
        <w:rPr>
          <w:lang w:val="fr-FR" w:eastAsia="zh-CN"/>
        </w:rPr>
      </w:pPr>
    </w:p>
    <w:p w:rsidR="002412D1" w:rsidRPr="004A47B6" w:rsidRDefault="002412D1" w:rsidP="002412D1">
      <w:pPr>
        <w:ind w:firstLineChars="200" w:firstLine="560"/>
        <w:rPr>
          <w:lang w:val="fr-FR" w:eastAsia="zh-CN"/>
        </w:rPr>
      </w:pPr>
    </w:p>
    <w:p w:rsidR="00B4572A" w:rsidRDefault="00B4572A" w:rsidP="00145B5A">
      <w:pPr>
        <w:rPr>
          <w:lang w:val="fr-FR" w:eastAsia="zh-CN"/>
        </w:rPr>
      </w:pPr>
      <w:r>
        <w:rPr>
          <w:lang w:val="fr-FR" w:eastAsia="zh-CN"/>
        </w:rPr>
        <w:br w:type="page"/>
      </w:r>
    </w:p>
    <w:p w:rsidR="00B4572A" w:rsidRPr="00DA3650" w:rsidRDefault="00B4572A" w:rsidP="00145B5A">
      <w:pPr>
        <w:pStyle w:val="ResNo"/>
        <w:rPr>
          <w:lang w:eastAsia="zh-CN"/>
        </w:rPr>
      </w:pPr>
      <w:bookmarkStart w:id="37" w:name="_Toc422624071"/>
      <w:bookmarkStart w:id="38" w:name="_Toc413838289"/>
      <w:r w:rsidRPr="00464756">
        <w:rPr>
          <w:rStyle w:val="href"/>
          <w:rFonts w:hint="eastAsia"/>
        </w:rPr>
        <w:lastRenderedPageBreak/>
        <w:t>第</w:t>
      </w:r>
      <w:r w:rsidRPr="00464756">
        <w:rPr>
          <w:rStyle w:val="href"/>
        </w:rPr>
        <w:t xml:space="preserve"> 32</w:t>
      </w:r>
      <w:bookmarkEnd w:id="37"/>
      <w:r w:rsidRPr="00464756">
        <w:rPr>
          <w:rStyle w:val="href"/>
        </w:rPr>
        <w:t xml:space="preserve"> </w:t>
      </w:r>
      <w:r w:rsidRPr="00464756">
        <w:rPr>
          <w:rStyle w:val="href"/>
          <w:rFonts w:hint="eastAsia"/>
        </w:rPr>
        <w:t>号决议</w:t>
      </w:r>
      <w:r w:rsidRPr="00DA3650">
        <w:rPr>
          <w:rFonts w:hint="eastAsia"/>
          <w:lang w:eastAsia="zh-CN"/>
        </w:rPr>
        <w:t>（</w:t>
      </w:r>
      <w:r w:rsidRPr="00DA3650">
        <w:rPr>
          <w:lang w:eastAsia="zh-CN"/>
        </w:rPr>
        <w:t>1994</w:t>
      </w:r>
      <w:r w:rsidRPr="00DA3650">
        <w:rPr>
          <w:rFonts w:hint="eastAsia"/>
          <w:lang w:eastAsia="zh-CN"/>
        </w:rPr>
        <w:t>年，京都）</w:t>
      </w:r>
      <w:bookmarkEnd w:id="38"/>
    </w:p>
    <w:p w:rsidR="00B4572A" w:rsidRDefault="00B4572A" w:rsidP="00145B5A">
      <w:pPr>
        <w:pStyle w:val="Restitle"/>
        <w:rPr>
          <w:lang w:val="fr-FR" w:eastAsia="zh-CN"/>
        </w:rPr>
      </w:pPr>
      <w:bookmarkStart w:id="39" w:name="_Toc413838290"/>
      <w:r>
        <w:rPr>
          <w:rFonts w:hint="eastAsia"/>
          <w:lang w:eastAsia="zh-CN"/>
        </w:rPr>
        <w:t>为巴勒斯坦权力机构发展电信提供技术援助</w:t>
      </w:r>
      <w:bookmarkEnd w:id="39"/>
    </w:p>
    <w:p w:rsidR="00B4572A" w:rsidRDefault="00B4572A" w:rsidP="00145B5A">
      <w:pPr>
        <w:pStyle w:val="Normalaftertitle"/>
        <w:rPr>
          <w:lang w:val="fr-FR" w:eastAsia="zh-CN"/>
        </w:rPr>
      </w:pPr>
      <w:r>
        <w:rPr>
          <w:rFonts w:hint="eastAsia"/>
          <w:lang w:eastAsia="zh-CN"/>
        </w:rPr>
        <w:t>国际电信联盟全权代表大会（</w:t>
      </w:r>
      <w:r>
        <w:rPr>
          <w:lang w:eastAsia="zh-CN"/>
        </w:rPr>
        <w:t>1994</w:t>
      </w:r>
      <w:r>
        <w:rPr>
          <w:rFonts w:hint="eastAsia"/>
          <w:lang w:eastAsia="zh-CN"/>
        </w:rPr>
        <w:t>年，京都），</w:t>
      </w:r>
    </w:p>
    <w:p w:rsidR="00B4572A" w:rsidRPr="00D46EF3" w:rsidRDefault="00B4572A" w:rsidP="00145B5A">
      <w:pPr>
        <w:pStyle w:val="Call"/>
        <w:rPr>
          <w:lang w:eastAsia="zh-CN"/>
        </w:rPr>
      </w:pPr>
      <w:r w:rsidRPr="00D46EF3">
        <w:rPr>
          <w:rFonts w:hint="eastAsia"/>
          <w:lang w:eastAsia="zh-CN"/>
        </w:rPr>
        <w:t>忆及</w:t>
      </w:r>
    </w:p>
    <w:p w:rsidR="00B4572A" w:rsidRDefault="00B4572A" w:rsidP="00145B5A">
      <w:pPr>
        <w:rPr>
          <w:lang w:val="fr-FR" w:eastAsia="zh-CN"/>
        </w:rPr>
      </w:pPr>
      <w:r>
        <w:rPr>
          <w:i/>
          <w:lang w:val="fr-FR" w:eastAsia="zh-CN"/>
        </w:rPr>
        <w:t>a)</w:t>
      </w:r>
      <w:r>
        <w:rPr>
          <w:lang w:val="fr-FR" w:eastAsia="zh-CN"/>
        </w:rPr>
        <w:tab/>
      </w:r>
      <w:r>
        <w:rPr>
          <w:rFonts w:hint="eastAsia"/>
          <w:lang w:eastAsia="zh-CN"/>
        </w:rPr>
        <w:t>《联合国宪章》和《世界人权宣言》；</w:t>
      </w:r>
    </w:p>
    <w:p w:rsidR="00B4572A" w:rsidRDefault="00B4572A" w:rsidP="00145B5A">
      <w:pPr>
        <w:rPr>
          <w:lang w:val="fr-FR" w:eastAsia="zh-CN"/>
        </w:rPr>
      </w:pPr>
      <w:r>
        <w:rPr>
          <w:i/>
          <w:lang w:val="fr-FR" w:eastAsia="zh-CN"/>
        </w:rPr>
        <w:t>b)</w:t>
      </w:r>
      <w:r>
        <w:rPr>
          <w:lang w:val="fr-FR" w:eastAsia="zh-CN"/>
        </w:rPr>
        <w:tab/>
      </w:r>
      <w:r>
        <w:rPr>
          <w:rFonts w:hint="eastAsia"/>
          <w:lang w:eastAsia="zh-CN"/>
        </w:rPr>
        <w:t>中东的和平进程现在正在取得进展，特别是以色列与巴勒斯坦解放组织签署了协定，</w:t>
      </w:r>
    </w:p>
    <w:p w:rsidR="00B4572A" w:rsidRPr="00D46EF3" w:rsidRDefault="00B4572A" w:rsidP="00145B5A">
      <w:pPr>
        <w:pStyle w:val="Call"/>
        <w:rPr>
          <w:lang w:eastAsia="zh-CN"/>
        </w:rPr>
      </w:pPr>
      <w:r w:rsidRPr="00D46EF3">
        <w:rPr>
          <w:rFonts w:hint="eastAsia"/>
          <w:lang w:eastAsia="zh-CN"/>
        </w:rPr>
        <w:t>考虑到</w:t>
      </w:r>
    </w:p>
    <w:p w:rsidR="00B4572A" w:rsidRDefault="00B4572A" w:rsidP="00145B5A">
      <w:pPr>
        <w:rPr>
          <w:lang w:val="fr-FR" w:eastAsia="zh-CN"/>
        </w:rPr>
      </w:pPr>
      <w:r>
        <w:rPr>
          <w:i/>
          <w:lang w:val="fr-FR" w:eastAsia="zh-CN"/>
        </w:rPr>
        <w:t>a)</w:t>
      </w:r>
      <w:r>
        <w:rPr>
          <w:lang w:val="fr-FR" w:eastAsia="zh-CN"/>
        </w:rPr>
        <w:tab/>
      </w:r>
      <w:r>
        <w:rPr>
          <w:rFonts w:hint="eastAsia"/>
          <w:lang w:eastAsia="zh-CN"/>
        </w:rPr>
        <w:t>和平进程从根本上改变了中东的形势；</w:t>
      </w:r>
    </w:p>
    <w:p w:rsidR="00B4572A" w:rsidRDefault="00B4572A" w:rsidP="00145B5A">
      <w:pPr>
        <w:rPr>
          <w:lang w:val="fr-FR" w:eastAsia="zh-CN"/>
        </w:rPr>
      </w:pPr>
      <w:r>
        <w:rPr>
          <w:i/>
          <w:lang w:val="fr-FR" w:eastAsia="zh-CN"/>
        </w:rPr>
        <w:t>b)</w:t>
      </w:r>
      <w:r>
        <w:rPr>
          <w:lang w:val="fr-FR" w:eastAsia="zh-CN"/>
        </w:rPr>
        <w:tab/>
      </w:r>
      <w:r>
        <w:rPr>
          <w:rFonts w:hint="eastAsia"/>
          <w:lang w:eastAsia="zh-CN"/>
        </w:rPr>
        <w:t>国际电信联盟《组织法》和《公约》（</w:t>
      </w:r>
      <w:r>
        <w:rPr>
          <w:lang w:eastAsia="zh-CN"/>
        </w:rPr>
        <w:t>1992</w:t>
      </w:r>
      <w:r>
        <w:rPr>
          <w:rFonts w:hint="eastAsia"/>
          <w:lang w:eastAsia="zh-CN"/>
        </w:rPr>
        <w:t>年，日内瓦）的基本原则是加强世界的和平和安全，以便发展国际合作和促进民族之间的更多理解，</w:t>
      </w:r>
    </w:p>
    <w:p w:rsidR="00B4572A" w:rsidRPr="00D46EF3" w:rsidRDefault="00B4572A" w:rsidP="00145B5A">
      <w:pPr>
        <w:pStyle w:val="Call"/>
        <w:rPr>
          <w:lang w:eastAsia="zh-CN"/>
        </w:rPr>
      </w:pPr>
      <w:r w:rsidRPr="00D46EF3">
        <w:rPr>
          <w:rFonts w:hint="eastAsia"/>
          <w:lang w:eastAsia="zh-CN"/>
        </w:rPr>
        <w:t>进一步考虑到</w:t>
      </w:r>
    </w:p>
    <w:p w:rsidR="00B4572A" w:rsidRDefault="00B4572A" w:rsidP="00145B5A">
      <w:pPr>
        <w:rPr>
          <w:lang w:val="fr-FR" w:eastAsia="zh-CN"/>
        </w:rPr>
      </w:pPr>
      <w:r>
        <w:rPr>
          <w:i/>
          <w:lang w:val="fr-FR" w:eastAsia="zh-CN"/>
        </w:rPr>
        <w:t>a)</w:t>
      </w:r>
      <w:r>
        <w:rPr>
          <w:lang w:val="fr-FR" w:eastAsia="zh-CN"/>
        </w:rPr>
        <w:tab/>
      </w:r>
      <w:r>
        <w:rPr>
          <w:rFonts w:hint="eastAsia"/>
          <w:lang w:eastAsia="zh-CN"/>
        </w:rPr>
        <w:t>可靠的电信网对巩固和增进有关民族之间的相互理解是必不可少的；</w:t>
      </w:r>
    </w:p>
    <w:p w:rsidR="00B4572A" w:rsidRDefault="00B4572A" w:rsidP="00145B5A">
      <w:pPr>
        <w:rPr>
          <w:lang w:eastAsia="zh-CN"/>
        </w:rPr>
      </w:pPr>
      <w:r>
        <w:rPr>
          <w:i/>
          <w:lang w:val="fr-FR" w:eastAsia="zh-CN"/>
        </w:rPr>
        <w:t>b)</w:t>
      </w:r>
      <w:r>
        <w:rPr>
          <w:lang w:val="fr-FR" w:eastAsia="zh-CN"/>
        </w:rPr>
        <w:tab/>
      </w:r>
      <w:r>
        <w:rPr>
          <w:rFonts w:hint="eastAsia"/>
          <w:lang w:eastAsia="zh-CN"/>
        </w:rPr>
        <w:t>国际社会必须通过国际组织的联合行动或单独行动援助巴勒斯坦权力机构发展现代化的可靠的电信网基础设施，</w:t>
      </w:r>
    </w:p>
    <w:p w:rsidR="00B4572A" w:rsidRPr="00D46EF3" w:rsidRDefault="00B4572A" w:rsidP="00145B5A">
      <w:pPr>
        <w:pStyle w:val="Call"/>
        <w:rPr>
          <w:lang w:eastAsia="zh-CN"/>
        </w:rPr>
      </w:pPr>
      <w:r w:rsidRPr="00D46EF3">
        <w:rPr>
          <w:rFonts w:hint="eastAsia"/>
          <w:lang w:eastAsia="zh-CN"/>
        </w:rPr>
        <w:t>注意到</w:t>
      </w:r>
    </w:p>
    <w:p w:rsidR="00B4572A" w:rsidRDefault="00B4572A" w:rsidP="00145B5A">
      <w:pPr>
        <w:rPr>
          <w:lang w:val="fr-FR" w:eastAsia="zh-CN"/>
        </w:rPr>
      </w:pPr>
      <w:r>
        <w:rPr>
          <w:i/>
          <w:lang w:val="fr-FR" w:eastAsia="zh-CN"/>
        </w:rPr>
        <w:t>a)</w:t>
      </w:r>
      <w:r>
        <w:rPr>
          <w:lang w:val="fr-FR" w:eastAsia="zh-CN"/>
        </w:rPr>
        <w:tab/>
      </w:r>
      <w:r>
        <w:rPr>
          <w:rFonts w:hint="eastAsia"/>
          <w:lang w:eastAsia="zh-CN"/>
        </w:rPr>
        <w:t>秘书长向全权代表大会（</w:t>
      </w:r>
      <w:r>
        <w:rPr>
          <w:lang w:eastAsia="zh-CN"/>
        </w:rPr>
        <w:t>1994</w:t>
      </w:r>
      <w:r>
        <w:rPr>
          <w:rFonts w:hint="eastAsia"/>
          <w:lang w:eastAsia="zh-CN"/>
        </w:rPr>
        <w:t>年，京都）提交的报告（第</w:t>
      </w:r>
      <w:r>
        <w:rPr>
          <w:lang w:eastAsia="zh-CN"/>
        </w:rPr>
        <w:t>52</w:t>
      </w:r>
      <w:r>
        <w:rPr>
          <w:rFonts w:hint="eastAsia"/>
          <w:lang w:eastAsia="zh-CN"/>
        </w:rPr>
        <w:t>号文件）；</w:t>
      </w:r>
    </w:p>
    <w:p w:rsidR="00AF1414" w:rsidRDefault="00AF1414">
      <w:pPr>
        <w:tabs>
          <w:tab w:val="clear" w:pos="567"/>
          <w:tab w:val="clear" w:pos="1134"/>
          <w:tab w:val="clear" w:pos="1701"/>
          <w:tab w:val="clear" w:pos="2268"/>
          <w:tab w:val="clear" w:pos="2835"/>
        </w:tabs>
        <w:overflowPunct/>
        <w:autoSpaceDE/>
        <w:autoSpaceDN/>
        <w:adjustRightInd/>
        <w:spacing w:before="0"/>
        <w:jc w:val="left"/>
        <w:textAlignment w:val="auto"/>
        <w:rPr>
          <w:i/>
          <w:lang w:val="fr-FR" w:eastAsia="zh-CN"/>
        </w:rPr>
      </w:pPr>
      <w:r>
        <w:rPr>
          <w:i/>
          <w:lang w:val="fr-FR" w:eastAsia="zh-CN"/>
        </w:rPr>
        <w:br w:type="page"/>
      </w:r>
    </w:p>
    <w:p w:rsidR="00B4572A" w:rsidRDefault="00B4572A" w:rsidP="00145B5A">
      <w:pPr>
        <w:rPr>
          <w:lang w:val="fr-FR" w:eastAsia="zh-CN"/>
        </w:rPr>
      </w:pPr>
      <w:r>
        <w:rPr>
          <w:i/>
          <w:lang w:val="fr-FR" w:eastAsia="zh-CN"/>
        </w:rPr>
        <w:lastRenderedPageBreak/>
        <w:t>b)</w:t>
      </w:r>
      <w:r>
        <w:rPr>
          <w:lang w:val="fr-FR" w:eastAsia="zh-CN"/>
        </w:rPr>
        <w:tab/>
      </w:r>
      <w:r>
        <w:rPr>
          <w:rFonts w:hint="eastAsia"/>
          <w:lang w:eastAsia="zh-CN"/>
        </w:rPr>
        <w:t>在新近的研究中，世界银行认识到，向巴勒斯坦权力机构提供电信技术援助将促进管制框架的形成、有利于以色列将公众业务的权力转让给巴勒斯坦，并帮助巴勒斯坦权力机构接受培训，以管理这些业务，</w:t>
      </w:r>
    </w:p>
    <w:p w:rsidR="00B4572A" w:rsidRPr="00D46EF3" w:rsidRDefault="00B4572A" w:rsidP="00145B5A">
      <w:pPr>
        <w:pStyle w:val="Call"/>
        <w:rPr>
          <w:lang w:eastAsia="zh-CN"/>
        </w:rPr>
      </w:pPr>
      <w:r w:rsidRPr="00D46EF3">
        <w:rPr>
          <w:rFonts w:hint="eastAsia"/>
          <w:lang w:eastAsia="zh-CN"/>
        </w:rPr>
        <w:t>做出决议</w:t>
      </w:r>
    </w:p>
    <w:p w:rsidR="00B4572A" w:rsidRDefault="00B4572A" w:rsidP="00145B5A">
      <w:pPr>
        <w:ind w:firstLineChars="200" w:firstLine="560"/>
        <w:rPr>
          <w:lang w:val="fr-FR" w:eastAsia="zh-CN"/>
        </w:rPr>
      </w:pPr>
      <w:r>
        <w:rPr>
          <w:rFonts w:ascii="SimSun" w:hAnsi="SimSun" w:cs="SimSun" w:hint="eastAsia"/>
          <w:lang w:eastAsia="zh-CN"/>
        </w:rPr>
        <w:t>调查并研究巴勒斯坦权力机构的需要，以便改进电信基础设施并确定在哪些方面需要援助，</w:t>
      </w:r>
    </w:p>
    <w:p w:rsidR="00B4572A" w:rsidRPr="00D46EF3" w:rsidRDefault="00B4572A" w:rsidP="00145B5A">
      <w:pPr>
        <w:pStyle w:val="Call"/>
        <w:rPr>
          <w:lang w:eastAsia="zh-CN"/>
        </w:rPr>
      </w:pPr>
      <w:r w:rsidRPr="00D46EF3">
        <w:rPr>
          <w:rFonts w:hint="eastAsia"/>
          <w:lang w:eastAsia="zh-CN"/>
        </w:rPr>
        <w:t>责成秘书长</w:t>
      </w:r>
    </w:p>
    <w:p w:rsidR="00B4572A" w:rsidRDefault="00B4572A" w:rsidP="00145B5A">
      <w:pPr>
        <w:ind w:firstLineChars="200" w:firstLine="560"/>
        <w:rPr>
          <w:lang w:val="fr-FR" w:eastAsia="zh-CN"/>
        </w:rPr>
      </w:pPr>
      <w:r>
        <w:rPr>
          <w:rFonts w:hint="eastAsia"/>
          <w:lang w:eastAsia="zh-CN"/>
        </w:rPr>
        <w:t>将研究结果通报各会员，吁请它们为改进巴勒斯坦权力机构的电信网做出贡献，</w:t>
      </w:r>
    </w:p>
    <w:p w:rsidR="00B4572A" w:rsidRPr="00D46EF3" w:rsidRDefault="00B4572A" w:rsidP="00145B5A">
      <w:pPr>
        <w:pStyle w:val="Call"/>
        <w:rPr>
          <w:lang w:eastAsia="zh-CN"/>
        </w:rPr>
      </w:pPr>
      <w:r w:rsidRPr="00D46EF3">
        <w:rPr>
          <w:rFonts w:hint="eastAsia"/>
          <w:lang w:eastAsia="zh-CN"/>
        </w:rPr>
        <w:t>请各会员</w:t>
      </w:r>
    </w:p>
    <w:p w:rsidR="00B4572A" w:rsidRDefault="00B4572A" w:rsidP="00145B5A">
      <w:pPr>
        <w:ind w:firstLineChars="200" w:firstLine="560"/>
        <w:rPr>
          <w:lang w:val="fr-FR" w:eastAsia="zh-CN"/>
        </w:rPr>
      </w:pPr>
      <w:r>
        <w:rPr>
          <w:rFonts w:hint="eastAsia"/>
          <w:lang w:eastAsia="zh-CN"/>
        </w:rPr>
        <w:t>在研究报告的基础上提供巴勒斯坦权力机构需要的援助和任何其他可提供的援助，</w:t>
      </w:r>
    </w:p>
    <w:p w:rsidR="00B4572A" w:rsidRPr="00D46EF3" w:rsidRDefault="00B4572A" w:rsidP="00145B5A">
      <w:pPr>
        <w:pStyle w:val="Call"/>
        <w:rPr>
          <w:lang w:eastAsia="zh-CN"/>
        </w:rPr>
      </w:pPr>
      <w:r w:rsidRPr="00D46EF3">
        <w:rPr>
          <w:rFonts w:hint="eastAsia"/>
          <w:lang w:eastAsia="zh-CN"/>
        </w:rPr>
        <w:t>责成理事会</w:t>
      </w:r>
    </w:p>
    <w:p w:rsidR="00B4572A" w:rsidRDefault="00B4572A" w:rsidP="00145B5A">
      <w:pPr>
        <w:rPr>
          <w:lang w:val="fr-FR" w:eastAsia="zh-CN"/>
        </w:rPr>
      </w:pPr>
      <w:r>
        <w:rPr>
          <w:lang w:val="fr-FR" w:eastAsia="zh-CN"/>
        </w:rPr>
        <w:t>1</w:t>
      </w:r>
      <w:r>
        <w:rPr>
          <w:lang w:val="fr-FR" w:eastAsia="zh-CN"/>
        </w:rPr>
        <w:tab/>
      </w:r>
      <w:r>
        <w:rPr>
          <w:rFonts w:hint="eastAsia"/>
          <w:lang w:eastAsia="zh-CN"/>
        </w:rPr>
        <w:t>审议该报告并且与国际电联三个部门一起确定提供援助的方式；</w:t>
      </w:r>
    </w:p>
    <w:p w:rsidR="00B4572A" w:rsidRDefault="00B4572A" w:rsidP="00145B5A">
      <w:pPr>
        <w:rPr>
          <w:lang w:eastAsia="zh-CN"/>
        </w:rPr>
      </w:pPr>
      <w:r>
        <w:rPr>
          <w:lang w:val="fr-FR" w:eastAsia="zh-CN"/>
        </w:rPr>
        <w:t>2</w:t>
      </w:r>
      <w:r>
        <w:rPr>
          <w:lang w:val="fr-FR" w:eastAsia="zh-CN"/>
        </w:rPr>
        <w:tab/>
      </w:r>
      <w:r>
        <w:rPr>
          <w:rFonts w:hint="eastAsia"/>
          <w:lang w:eastAsia="zh-CN"/>
        </w:rPr>
        <w:t>在巴勒斯坦权力机构的电信项目方面与世界银行进行合作。</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4A47B6" w:rsidRDefault="004A47B6"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Pr="007778B0" w:rsidRDefault="00AF1414" w:rsidP="004A47B6">
      <w:pPr>
        <w:rPr>
          <w:lang w:val="fr-FR" w:eastAsia="zh-CN"/>
        </w:rPr>
      </w:pPr>
    </w:p>
    <w:p w:rsidR="004A47B6" w:rsidRPr="004A47B6" w:rsidRDefault="004A47B6" w:rsidP="00145B5A">
      <w:pPr>
        <w:rPr>
          <w:lang w:val="fr-FR" w:eastAsia="zh-CN"/>
        </w:rPr>
      </w:pPr>
    </w:p>
    <w:p w:rsidR="002412D1" w:rsidRPr="00A85254" w:rsidRDefault="002412D1" w:rsidP="00A85254">
      <w:pPr>
        <w:rPr>
          <w:lang w:eastAsia="zh-CN"/>
        </w:rPr>
      </w:pPr>
      <w:bookmarkStart w:id="40" w:name="_Toc422624075"/>
      <w:r w:rsidRPr="00A85254">
        <w:rPr>
          <w:lang w:eastAsia="zh-CN"/>
        </w:rPr>
        <w:br w:type="page"/>
      </w:r>
    </w:p>
    <w:p w:rsidR="00B4572A" w:rsidRDefault="00B4572A" w:rsidP="00145B5A">
      <w:pPr>
        <w:pStyle w:val="ResNo"/>
        <w:rPr>
          <w:lang w:val="fr-CH" w:eastAsia="zh-CN"/>
        </w:rPr>
      </w:pPr>
      <w:bookmarkStart w:id="41" w:name="_Toc413838291"/>
      <w:r w:rsidRPr="00464756">
        <w:rPr>
          <w:rStyle w:val="href"/>
          <w:rFonts w:hint="eastAsia"/>
        </w:rPr>
        <w:lastRenderedPageBreak/>
        <w:t>第</w:t>
      </w:r>
      <w:r w:rsidRPr="00464756">
        <w:rPr>
          <w:rStyle w:val="href"/>
        </w:rPr>
        <w:t xml:space="preserve"> 33 </w:t>
      </w:r>
      <w:r w:rsidRPr="00464756">
        <w:rPr>
          <w:rStyle w:val="href"/>
          <w:rFonts w:hint="eastAsia"/>
        </w:rPr>
        <w:t>号决议</w:t>
      </w:r>
      <w:r>
        <w:rPr>
          <w:rFonts w:hint="eastAsia"/>
          <w:lang w:val="fr-CH" w:eastAsia="zh-CN"/>
        </w:rPr>
        <w:t>（</w:t>
      </w:r>
      <w:r>
        <w:rPr>
          <w:lang w:val="fr-CH" w:eastAsia="zh-CN"/>
        </w:rPr>
        <w:t>2002</w:t>
      </w:r>
      <w:r>
        <w:rPr>
          <w:rFonts w:hint="eastAsia"/>
          <w:lang w:val="fr-CH" w:eastAsia="zh-CN"/>
        </w:rPr>
        <w:t>年，马拉喀什，修订版）</w:t>
      </w:r>
      <w:bookmarkEnd w:id="41"/>
    </w:p>
    <w:p w:rsidR="00B4572A" w:rsidRDefault="00B4572A" w:rsidP="00145B5A">
      <w:pPr>
        <w:pStyle w:val="Restitle"/>
        <w:rPr>
          <w:lang w:eastAsia="zh-CN"/>
        </w:rPr>
      </w:pPr>
      <w:bookmarkStart w:id="42" w:name="_Toc413838292"/>
      <w:r>
        <w:rPr>
          <w:rFonts w:hint="eastAsia"/>
          <w:lang w:eastAsia="zh-CN"/>
        </w:rPr>
        <w:t>为波斯尼亚和黑塞哥维那重建其</w:t>
      </w:r>
      <w:r>
        <w:rPr>
          <w:lang w:eastAsia="zh-CN"/>
        </w:rPr>
        <w:br/>
      </w:r>
      <w:r>
        <w:rPr>
          <w:rFonts w:hint="eastAsia"/>
          <w:lang w:eastAsia="zh-CN"/>
        </w:rPr>
        <w:t>电信网络提供援助和支持</w:t>
      </w:r>
      <w:bookmarkEnd w:id="42"/>
    </w:p>
    <w:p w:rsidR="00B4572A" w:rsidRPr="00D46EF3" w:rsidRDefault="00B4572A" w:rsidP="00145B5A">
      <w:pPr>
        <w:pStyle w:val="Normalaftertitle"/>
        <w:rPr>
          <w:lang w:eastAsia="zh-CN"/>
        </w:rPr>
      </w:pPr>
      <w:r w:rsidRPr="00D46EF3">
        <w:rPr>
          <w:rFonts w:hint="eastAsia"/>
          <w:lang w:eastAsia="zh-CN"/>
        </w:rPr>
        <w:t>国际电信联盟全权代表大会（</w:t>
      </w:r>
      <w:r w:rsidRPr="00D46EF3">
        <w:rPr>
          <w:lang w:eastAsia="zh-CN"/>
        </w:rPr>
        <w:t>2002</w:t>
      </w:r>
      <w:r w:rsidRPr="00D46EF3">
        <w:rPr>
          <w:rFonts w:hint="eastAsia"/>
          <w:lang w:eastAsia="zh-CN"/>
        </w:rPr>
        <w:t>年，马拉喀什），</w:t>
      </w:r>
    </w:p>
    <w:p w:rsidR="00B4572A" w:rsidRPr="00D46EF3" w:rsidRDefault="00B4572A" w:rsidP="00145B5A">
      <w:pPr>
        <w:pStyle w:val="Call"/>
        <w:rPr>
          <w:lang w:eastAsia="zh-CN"/>
        </w:rPr>
      </w:pPr>
      <w:r w:rsidRPr="00D46EF3">
        <w:rPr>
          <w:rFonts w:hint="eastAsia"/>
          <w:lang w:eastAsia="zh-CN"/>
        </w:rPr>
        <w:t>忆及</w:t>
      </w:r>
    </w:p>
    <w:p w:rsidR="00B4572A" w:rsidRDefault="00B4572A" w:rsidP="00145B5A">
      <w:pPr>
        <w:rPr>
          <w:lang w:eastAsia="zh-CN"/>
        </w:rPr>
      </w:pPr>
      <w:r>
        <w:rPr>
          <w:i/>
          <w:lang w:eastAsia="zh-CN"/>
        </w:rPr>
        <w:t>a)</w:t>
      </w:r>
      <w:r>
        <w:rPr>
          <w:lang w:eastAsia="zh-CN"/>
        </w:rPr>
        <w:tab/>
      </w:r>
      <w:r>
        <w:rPr>
          <w:rFonts w:hint="eastAsia"/>
          <w:lang w:eastAsia="zh-CN"/>
        </w:rPr>
        <w:t>联合国为促进可持续性发展所做的努力，以及联合国安理会关于波斯尼亚和黑塞哥维那局势的相关决议；</w:t>
      </w:r>
    </w:p>
    <w:p w:rsidR="00B4572A" w:rsidRDefault="00B4572A" w:rsidP="00145B5A">
      <w:pPr>
        <w:rPr>
          <w:lang w:eastAsia="zh-CN"/>
        </w:rPr>
      </w:pPr>
      <w:r>
        <w:rPr>
          <w:i/>
          <w:lang w:eastAsia="zh-CN"/>
        </w:rPr>
        <w:t>b)</w:t>
      </w:r>
      <w:r>
        <w:rPr>
          <w:lang w:eastAsia="zh-CN"/>
        </w:rPr>
        <w:tab/>
      </w:r>
      <w:r>
        <w:rPr>
          <w:rFonts w:hint="eastAsia"/>
          <w:lang w:eastAsia="zh-CN"/>
        </w:rPr>
        <w:t>国际电联《组织法》第</w:t>
      </w:r>
      <w:r>
        <w:rPr>
          <w:lang w:eastAsia="zh-CN"/>
        </w:rPr>
        <w:t>1</w:t>
      </w:r>
      <w:r>
        <w:rPr>
          <w:rFonts w:hint="eastAsia"/>
          <w:lang w:eastAsia="zh-CN"/>
        </w:rPr>
        <w:t>条崇尚的国际电联宗旨，</w:t>
      </w:r>
    </w:p>
    <w:p w:rsidR="00B4572A" w:rsidRPr="00D46EF3" w:rsidRDefault="00B4572A" w:rsidP="00145B5A">
      <w:pPr>
        <w:pStyle w:val="Call"/>
        <w:rPr>
          <w:lang w:eastAsia="zh-CN"/>
        </w:rPr>
      </w:pPr>
      <w:r w:rsidRPr="00D46EF3">
        <w:rPr>
          <w:rFonts w:hint="eastAsia"/>
          <w:lang w:eastAsia="zh-CN"/>
        </w:rPr>
        <w:t>注意到</w:t>
      </w:r>
    </w:p>
    <w:p w:rsidR="00B4572A" w:rsidRDefault="00B4572A" w:rsidP="00145B5A">
      <w:pPr>
        <w:rPr>
          <w:lang w:eastAsia="zh-CN"/>
        </w:rPr>
      </w:pPr>
      <w:r>
        <w:rPr>
          <w:i/>
          <w:lang w:eastAsia="zh-CN"/>
        </w:rPr>
        <w:t>a)</w:t>
      </w:r>
      <w:r>
        <w:rPr>
          <w:lang w:eastAsia="zh-CN"/>
        </w:rPr>
        <w:tab/>
      </w:r>
      <w:r>
        <w:rPr>
          <w:rFonts w:hint="eastAsia"/>
          <w:lang w:eastAsia="zh-CN"/>
        </w:rPr>
        <w:t>秘书长和电信发展局主任为执行本决议的前几个版本所做的令人钦佩的努力；</w:t>
      </w:r>
    </w:p>
    <w:p w:rsidR="00B4572A" w:rsidRDefault="00B4572A" w:rsidP="00145B5A">
      <w:pPr>
        <w:rPr>
          <w:lang w:eastAsia="zh-CN"/>
        </w:rPr>
      </w:pPr>
      <w:r>
        <w:rPr>
          <w:i/>
          <w:lang w:eastAsia="zh-CN"/>
        </w:rPr>
        <w:t>b)</w:t>
      </w:r>
      <w:r>
        <w:rPr>
          <w:i/>
          <w:lang w:eastAsia="zh-CN"/>
        </w:rPr>
        <w:tab/>
      </w:r>
      <w:r>
        <w:rPr>
          <w:rFonts w:hint="eastAsia"/>
          <w:lang w:eastAsia="zh-CN"/>
        </w:rPr>
        <w:t>国际电联在重建该国电信业中发挥的关键作用已得到广泛认可；</w:t>
      </w:r>
    </w:p>
    <w:p w:rsidR="00B4572A" w:rsidRDefault="00B4572A" w:rsidP="00145B5A">
      <w:pPr>
        <w:rPr>
          <w:lang w:eastAsia="zh-CN"/>
        </w:rPr>
      </w:pPr>
      <w:r>
        <w:rPr>
          <w:i/>
          <w:lang w:eastAsia="zh-CN"/>
        </w:rPr>
        <w:t>c)</w:t>
      </w:r>
      <w:r>
        <w:rPr>
          <w:lang w:eastAsia="zh-CN"/>
        </w:rPr>
        <w:tab/>
      </w:r>
      <w:r>
        <w:rPr>
          <w:rFonts w:hint="eastAsia"/>
          <w:lang w:eastAsia="zh-CN"/>
        </w:rPr>
        <w:t>国际电联利用电信展盈余基金提供的移动监控台和测向台对于开始实施无线电监控系统十分有用，</w:t>
      </w:r>
    </w:p>
    <w:p w:rsidR="00B4572A" w:rsidRPr="00D46EF3" w:rsidRDefault="00B4572A" w:rsidP="00145B5A">
      <w:pPr>
        <w:pStyle w:val="Call"/>
        <w:rPr>
          <w:lang w:eastAsia="zh-CN"/>
        </w:rPr>
      </w:pPr>
      <w:r w:rsidRPr="00D46EF3">
        <w:rPr>
          <w:rFonts w:hint="eastAsia"/>
          <w:lang w:eastAsia="zh-CN"/>
        </w:rPr>
        <w:t>认识到</w:t>
      </w:r>
    </w:p>
    <w:p w:rsidR="00B4572A" w:rsidRDefault="00B4572A" w:rsidP="00145B5A">
      <w:pPr>
        <w:rPr>
          <w:lang w:eastAsia="zh-CN"/>
        </w:rPr>
      </w:pPr>
      <w:r>
        <w:rPr>
          <w:i/>
          <w:lang w:eastAsia="zh-CN"/>
        </w:rPr>
        <w:t>a)</w:t>
      </w:r>
      <w:r>
        <w:rPr>
          <w:i/>
          <w:lang w:eastAsia="zh-CN"/>
        </w:rPr>
        <w:tab/>
      </w:r>
      <w:r>
        <w:rPr>
          <w:rFonts w:hint="eastAsia"/>
          <w:lang w:eastAsia="zh-CN"/>
        </w:rPr>
        <w:t>自</w:t>
      </w:r>
      <w:r>
        <w:rPr>
          <w:lang w:eastAsia="zh-CN"/>
        </w:rPr>
        <w:t>1994</w:t>
      </w:r>
      <w:r>
        <w:rPr>
          <w:rFonts w:hint="eastAsia"/>
          <w:lang w:eastAsia="zh-CN"/>
        </w:rPr>
        <w:t>年首次通过本决议以来，在前几个版本的执行方面已取得重大进展；</w:t>
      </w:r>
    </w:p>
    <w:p w:rsidR="00B4572A" w:rsidRDefault="00B4572A" w:rsidP="00145B5A">
      <w:pPr>
        <w:rPr>
          <w:lang w:eastAsia="zh-CN"/>
        </w:rPr>
      </w:pPr>
      <w:r>
        <w:rPr>
          <w:i/>
          <w:lang w:eastAsia="zh-CN"/>
        </w:rPr>
        <w:t>b)</w:t>
      </w:r>
      <w:r>
        <w:rPr>
          <w:i/>
          <w:lang w:eastAsia="zh-CN"/>
        </w:rPr>
        <w:tab/>
      </w:r>
      <w:r>
        <w:rPr>
          <w:rFonts w:hint="eastAsia"/>
          <w:lang w:eastAsia="zh-CN"/>
        </w:rPr>
        <w:t>鉴于目前的情况，在可预见的将来，如果没有国际社会通过双边形式或国际组织提供的帮助，波斯尼亚和黑塞哥维那将难以使其电信系统恢复到可以接受的水平，</w:t>
      </w:r>
    </w:p>
    <w:p w:rsidR="00AF1414" w:rsidRDefault="00AF141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D46EF3" w:rsidRDefault="00B4572A" w:rsidP="00145B5A">
      <w:pPr>
        <w:pStyle w:val="Call"/>
        <w:rPr>
          <w:lang w:eastAsia="zh-CN"/>
        </w:rPr>
      </w:pPr>
      <w:r w:rsidRPr="00D225F8">
        <w:rPr>
          <w:rFonts w:hint="eastAsia"/>
          <w:lang w:eastAsia="zh-CN"/>
        </w:rPr>
        <w:lastRenderedPageBreak/>
        <w:t>做出决议</w:t>
      </w:r>
    </w:p>
    <w:p w:rsidR="00B4572A" w:rsidRDefault="00B4572A" w:rsidP="00145B5A">
      <w:pPr>
        <w:ind w:firstLineChars="200" w:firstLine="560"/>
        <w:rPr>
          <w:lang w:eastAsia="zh-CN"/>
        </w:rPr>
      </w:pPr>
      <w:r>
        <w:rPr>
          <w:rFonts w:hint="eastAsia"/>
          <w:lang w:eastAsia="zh-CN"/>
        </w:rPr>
        <w:t>全权代表大会（</w:t>
      </w:r>
      <w:r>
        <w:rPr>
          <w:lang w:eastAsia="zh-CN"/>
        </w:rPr>
        <w:t>1994</w:t>
      </w:r>
      <w:r>
        <w:rPr>
          <w:rFonts w:hint="eastAsia"/>
          <w:lang w:eastAsia="zh-CN"/>
        </w:rPr>
        <w:t>年，京都和</w:t>
      </w:r>
      <w:r>
        <w:rPr>
          <w:lang w:eastAsia="zh-CN"/>
        </w:rPr>
        <w:t>1998</w:t>
      </w:r>
      <w:r>
        <w:rPr>
          <w:rFonts w:hint="eastAsia"/>
          <w:lang w:eastAsia="zh-CN"/>
        </w:rPr>
        <w:t>年，明尼阿波利斯）之后，在国际电联电信发展部门活动的框架内并在无线电通信部门和电信标准化部门提供的专门援助下所实施的行动计划应该继续下去，以便为波斯尼亚和黑塞哥维那重建其电信网及其电信管制机构提供相应的援助和支持，</w:t>
      </w:r>
    </w:p>
    <w:p w:rsidR="00B4572A" w:rsidRPr="00D46EF3" w:rsidRDefault="00B4572A" w:rsidP="00145B5A">
      <w:pPr>
        <w:pStyle w:val="Call"/>
        <w:rPr>
          <w:lang w:eastAsia="zh-CN"/>
        </w:rPr>
      </w:pPr>
      <w:r w:rsidRPr="00D46EF3">
        <w:rPr>
          <w:rFonts w:hint="eastAsia"/>
          <w:lang w:eastAsia="zh-CN"/>
        </w:rPr>
        <w:t>呼吁成员国</w:t>
      </w:r>
    </w:p>
    <w:p w:rsidR="00B4572A" w:rsidRDefault="00B4572A" w:rsidP="00145B5A">
      <w:pPr>
        <w:ind w:firstLineChars="200" w:firstLine="560"/>
        <w:rPr>
          <w:lang w:eastAsia="zh-CN"/>
        </w:rPr>
      </w:pPr>
      <w:r>
        <w:rPr>
          <w:rFonts w:hint="eastAsia"/>
          <w:lang w:eastAsia="zh-CN"/>
        </w:rPr>
        <w:t>以双边形式或通过（在任何情况下）与国际电联的上述特别行动协调，为波斯尼亚和黑塞哥维那提供所有可能的援助和支持，</w:t>
      </w:r>
    </w:p>
    <w:p w:rsidR="00B4572A" w:rsidRPr="00D46EF3" w:rsidRDefault="00B4572A" w:rsidP="00145B5A">
      <w:pPr>
        <w:pStyle w:val="Call"/>
        <w:rPr>
          <w:lang w:eastAsia="zh-CN"/>
        </w:rPr>
      </w:pPr>
      <w:r w:rsidRPr="00D46EF3">
        <w:rPr>
          <w:rFonts w:hint="eastAsia"/>
          <w:lang w:eastAsia="zh-CN"/>
        </w:rPr>
        <w:t>责成电信发展局主任</w:t>
      </w:r>
    </w:p>
    <w:p w:rsidR="00B4572A" w:rsidRDefault="00B4572A" w:rsidP="00145B5A">
      <w:pPr>
        <w:ind w:firstLineChars="200" w:firstLine="560"/>
        <w:rPr>
          <w:lang w:eastAsia="zh-CN"/>
        </w:rPr>
      </w:pPr>
      <w:r>
        <w:rPr>
          <w:rFonts w:hint="eastAsia"/>
          <w:lang w:eastAsia="zh-CN"/>
        </w:rPr>
        <w:t>确保国际电联关于波斯尼亚和黑塞哥维那的行动尽可能有效，并就此向下一届全权代表大会提交报告。</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p>
    <w:p w:rsidR="004A47B6" w:rsidRDefault="004A47B6"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Default="00AF1414" w:rsidP="004A47B6">
      <w:pPr>
        <w:rPr>
          <w:lang w:val="fr-FR" w:eastAsia="zh-CN"/>
        </w:rPr>
      </w:pPr>
    </w:p>
    <w:p w:rsidR="00AF1414" w:rsidRPr="007778B0" w:rsidRDefault="00AF1414" w:rsidP="004A47B6">
      <w:pPr>
        <w:rPr>
          <w:lang w:val="fr-FR" w:eastAsia="zh-CN"/>
        </w:rPr>
      </w:pPr>
    </w:p>
    <w:p w:rsidR="004A47B6" w:rsidRPr="004A47B6" w:rsidRDefault="004A47B6" w:rsidP="00145B5A">
      <w:pPr>
        <w:ind w:firstLineChars="200" w:firstLine="560"/>
        <w:rPr>
          <w:lang w:val="fr-FR" w:eastAsia="zh-CN"/>
        </w:rPr>
      </w:pPr>
    </w:p>
    <w:bookmarkEnd w:id="40"/>
    <w:p w:rsidR="00B4572A" w:rsidRDefault="00B4572A" w:rsidP="00145B5A">
      <w:pPr>
        <w:rPr>
          <w:lang w:val="en-US" w:eastAsia="zh-CN"/>
        </w:rPr>
      </w:pPr>
      <w:r>
        <w:rPr>
          <w:lang w:val="en-US" w:eastAsia="zh-CN"/>
        </w:rPr>
        <w:br w:type="page"/>
      </w:r>
    </w:p>
    <w:p w:rsidR="00B4572A" w:rsidRPr="0019277F" w:rsidRDefault="00B4572A" w:rsidP="002412D1">
      <w:pPr>
        <w:pStyle w:val="ResNo"/>
        <w:rPr>
          <w:lang w:eastAsia="zh-CN"/>
        </w:rPr>
      </w:pPr>
      <w:bookmarkStart w:id="43" w:name="_Toc413838293"/>
      <w:r w:rsidRPr="00464756">
        <w:rPr>
          <w:rStyle w:val="href"/>
          <w:rFonts w:hint="eastAsia"/>
        </w:rPr>
        <w:lastRenderedPageBreak/>
        <w:t>第</w:t>
      </w:r>
      <w:r w:rsidRPr="00464756">
        <w:rPr>
          <w:rStyle w:val="href"/>
          <w:rFonts w:hint="eastAsia"/>
        </w:rPr>
        <w:t xml:space="preserve"> 34 </w:t>
      </w:r>
      <w:r w:rsidRPr="00464756">
        <w:rPr>
          <w:rStyle w:val="href"/>
        </w:rPr>
        <w:t>号决议</w:t>
      </w:r>
      <w:r w:rsidRPr="0019277F">
        <w:rPr>
          <w:rFonts w:hint="eastAsia"/>
          <w:lang w:eastAsia="zh-CN"/>
        </w:rPr>
        <w:t>（</w:t>
      </w:r>
      <w:r w:rsidR="002412D1" w:rsidRPr="009B5345">
        <w:rPr>
          <w:lang w:eastAsia="zh-CN"/>
        </w:rPr>
        <w:t>2014</w:t>
      </w:r>
      <w:r w:rsidR="002412D1" w:rsidRPr="009B5345">
        <w:rPr>
          <w:rFonts w:hint="eastAsia"/>
          <w:lang w:eastAsia="zh-CN"/>
        </w:rPr>
        <w:t>年，釜山，修订版</w:t>
      </w:r>
      <w:r w:rsidRPr="0019277F">
        <w:rPr>
          <w:rFonts w:hint="eastAsia"/>
          <w:lang w:eastAsia="zh-CN"/>
        </w:rPr>
        <w:t>）</w:t>
      </w:r>
      <w:bookmarkEnd w:id="43"/>
    </w:p>
    <w:p w:rsidR="00B4572A" w:rsidRPr="0019277F" w:rsidRDefault="002412D1" w:rsidP="00AF1414">
      <w:pPr>
        <w:pStyle w:val="Restitle"/>
        <w:rPr>
          <w:lang w:eastAsia="zh-CN"/>
        </w:rPr>
      </w:pPr>
      <w:bookmarkStart w:id="44" w:name="_Toc407024754"/>
      <w:bookmarkStart w:id="45" w:name="_Toc413838294"/>
      <w:r w:rsidRPr="009B5345">
        <w:rPr>
          <w:rFonts w:hint="eastAsia"/>
          <w:lang w:eastAsia="zh-CN"/>
        </w:rPr>
        <w:t>为有特殊需求的国家重建其</w:t>
      </w:r>
      <w:r w:rsidR="00AF1414">
        <w:rPr>
          <w:lang w:eastAsia="zh-CN"/>
        </w:rPr>
        <w:br/>
      </w:r>
      <w:r w:rsidRPr="009B5345">
        <w:rPr>
          <w:rFonts w:hint="eastAsia"/>
          <w:lang w:eastAsia="zh-CN"/>
        </w:rPr>
        <w:t>电信部门提供援助和支持</w:t>
      </w:r>
      <w:bookmarkEnd w:id="44"/>
      <w:bookmarkEnd w:id="45"/>
    </w:p>
    <w:p w:rsidR="00877F69" w:rsidRPr="009B5345" w:rsidRDefault="00877F69" w:rsidP="00877F69">
      <w:pPr>
        <w:pStyle w:val="Normalaftertitle"/>
        <w:rPr>
          <w:lang w:val="en-US" w:eastAsia="zh-CN"/>
        </w:rPr>
      </w:pPr>
      <w:bookmarkStart w:id="46" w:name="_Toc422624077"/>
      <w:r w:rsidRPr="009B5345">
        <w:rPr>
          <w:rFonts w:hint="eastAsia"/>
          <w:lang w:val="en-US" w:eastAsia="zh-CN"/>
        </w:rPr>
        <w:t>国际电信联盟全权代表大会</w:t>
      </w:r>
      <w:r w:rsidRPr="009B5345">
        <w:rPr>
          <w:rFonts w:hint="eastAsia"/>
          <w:lang w:eastAsia="zh-CN"/>
        </w:rPr>
        <w:t>（</w:t>
      </w:r>
      <w:r w:rsidRPr="009B5345">
        <w:rPr>
          <w:lang w:eastAsia="zh-CN"/>
        </w:rPr>
        <w:t>2014</w:t>
      </w:r>
      <w:r w:rsidRPr="009B5345">
        <w:rPr>
          <w:rFonts w:hint="eastAsia"/>
          <w:lang w:eastAsia="zh-CN"/>
        </w:rPr>
        <w:t>年，釜山</w:t>
      </w:r>
      <w:r w:rsidRPr="009B5345">
        <w:rPr>
          <w:rFonts w:hint="eastAsia"/>
          <w:lang w:val="en-US" w:eastAsia="zh-CN"/>
        </w:rPr>
        <w:t>），</w:t>
      </w:r>
    </w:p>
    <w:p w:rsidR="00877F69" w:rsidRPr="009B5345" w:rsidRDefault="00877F69" w:rsidP="00877F69">
      <w:pPr>
        <w:pStyle w:val="Call"/>
        <w:rPr>
          <w:lang w:eastAsia="zh-CN"/>
        </w:rPr>
      </w:pPr>
      <w:r w:rsidRPr="009B5345">
        <w:rPr>
          <w:rFonts w:hint="eastAsia"/>
          <w:lang w:eastAsia="zh-CN"/>
        </w:rPr>
        <w:t>忆及</w:t>
      </w:r>
    </w:p>
    <w:p w:rsidR="00877F69" w:rsidRPr="009B5345" w:rsidRDefault="00877F69" w:rsidP="00877F69">
      <w:pPr>
        <w:rPr>
          <w:lang w:eastAsia="zh-CN"/>
        </w:rPr>
      </w:pPr>
      <w:r w:rsidRPr="009B5345">
        <w:rPr>
          <w:i/>
          <w:lang w:eastAsia="zh-CN"/>
        </w:rPr>
        <w:t>a)</w:t>
      </w:r>
      <w:r w:rsidRPr="009B5345">
        <w:rPr>
          <w:i/>
          <w:lang w:eastAsia="zh-CN"/>
        </w:rPr>
        <w:tab/>
      </w:r>
      <w:r w:rsidRPr="009B5345">
        <w:rPr>
          <w:rFonts w:hint="eastAsia"/>
          <w:lang w:eastAsia="zh-CN"/>
        </w:rPr>
        <w:t>《联合国宪章》和《世界人权宣言》以及信息社会世界峰会通过的《原则宣言》中揭示的崇高原则、宗旨和目标；</w:t>
      </w:r>
    </w:p>
    <w:p w:rsidR="00877F69" w:rsidRPr="009B5345" w:rsidRDefault="00877F69" w:rsidP="00877F69">
      <w:pPr>
        <w:rPr>
          <w:lang w:eastAsia="zh-CN"/>
        </w:rPr>
      </w:pPr>
      <w:r w:rsidRPr="009B5345">
        <w:rPr>
          <w:i/>
          <w:lang w:eastAsia="zh-CN"/>
        </w:rPr>
        <w:t>b)</w:t>
      </w:r>
      <w:r w:rsidRPr="009B5345">
        <w:rPr>
          <w:lang w:eastAsia="zh-CN"/>
        </w:rPr>
        <w:tab/>
      </w:r>
      <w:r w:rsidRPr="009B5345">
        <w:rPr>
          <w:rFonts w:hint="eastAsia"/>
          <w:lang w:eastAsia="zh-CN"/>
        </w:rPr>
        <w:t>联合国为促进可持续发展所做的努力；</w:t>
      </w:r>
    </w:p>
    <w:p w:rsidR="00877F69" w:rsidRPr="009B5345" w:rsidRDefault="00877F69" w:rsidP="00877F69">
      <w:pPr>
        <w:rPr>
          <w:lang w:eastAsia="zh-CN"/>
        </w:rPr>
      </w:pPr>
      <w:r w:rsidRPr="009B5345">
        <w:rPr>
          <w:i/>
          <w:lang w:eastAsia="zh-CN"/>
        </w:rPr>
        <w:t>c)</w:t>
      </w:r>
      <w:r w:rsidRPr="009B5345">
        <w:rPr>
          <w:i/>
          <w:lang w:eastAsia="zh-CN"/>
        </w:rPr>
        <w:tab/>
      </w:r>
      <w:r w:rsidRPr="009B5345">
        <w:rPr>
          <w:rFonts w:hint="eastAsia"/>
          <w:lang w:eastAsia="zh-CN"/>
        </w:rPr>
        <w:t>国际电联《组织法》第</w:t>
      </w:r>
      <w:r w:rsidRPr="009B5345">
        <w:rPr>
          <w:lang w:eastAsia="zh-CN"/>
        </w:rPr>
        <w:t>1</w:t>
      </w:r>
      <w:r w:rsidRPr="009B5345">
        <w:rPr>
          <w:rFonts w:hint="eastAsia"/>
          <w:lang w:eastAsia="zh-CN"/>
        </w:rPr>
        <w:t>条载入的国际电联宗旨，</w:t>
      </w:r>
    </w:p>
    <w:p w:rsidR="00877F69" w:rsidRPr="009B5345" w:rsidRDefault="00877F69" w:rsidP="00877F69">
      <w:pPr>
        <w:pStyle w:val="Call"/>
        <w:rPr>
          <w:lang w:eastAsia="zh-CN"/>
        </w:rPr>
      </w:pPr>
      <w:r w:rsidRPr="009B5345">
        <w:rPr>
          <w:rFonts w:hint="eastAsia"/>
          <w:lang w:eastAsia="zh-CN"/>
        </w:rPr>
        <w:t>进一步忆及</w:t>
      </w:r>
    </w:p>
    <w:p w:rsidR="00877F69" w:rsidRPr="009B5345" w:rsidRDefault="00877F69" w:rsidP="00877F69">
      <w:pPr>
        <w:rPr>
          <w:lang w:eastAsia="zh-CN"/>
        </w:rPr>
      </w:pPr>
      <w:r w:rsidRPr="009B5345">
        <w:rPr>
          <w:i/>
          <w:iCs/>
          <w:lang w:eastAsia="zh-CN"/>
        </w:rPr>
        <w:t>a)</w:t>
      </w:r>
      <w:r w:rsidRPr="009B5345">
        <w:rPr>
          <w:lang w:eastAsia="zh-CN"/>
        </w:rPr>
        <w:tab/>
      </w:r>
      <w:r w:rsidRPr="009B5345">
        <w:rPr>
          <w:rFonts w:hint="eastAsia"/>
          <w:lang w:eastAsia="zh-CN"/>
        </w:rPr>
        <w:t>全权代表大会第</w:t>
      </w:r>
      <w:r w:rsidRPr="009B5345">
        <w:rPr>
          <w:lang w:eastAsia="zh-CN"/>
        </w:rPr>
        <w:t>127</w:t>
      </w:r>
      <w:r w:rsidRPr="009B5345">
        <w:rPr>
          <w:rFonts w:hint="eastAsia"/>
          <w:lang w:eastAsia="zh-CN"/>
        </w:rPr>
        <w:t>号决议（</w:t>
      </w:r>
      <w:r w:rsidRPr="009B5345">
        <w:rPr>
          <w:lang w:eastAsia="zh-CN"/>
        </w:rPr>
        <w:t>2002</w:t>
      </w:r>
      <w:r w:rsidRPr="009B5345">
        <w:rPr>
          <w:rFonts w:hint="eastAsia"/>
          <w:lang w:eastAsia="zh-CN"/>
        </w:rPr>
        <w:t>年，马拉喀什）；</w:t>
      </w:r>
    </w:p>
    <w:p w:rsidR="00877F69" w:rsidRPr="009B5345" w:rsidRDefault="00877F69" w:rsidP="00877F69">
      <w:pPr>
        <w:rPr>
          <w:lang w:eastAsia="zh-CN"/>
        </w:rPr>
      </w:pPr>
      <w:r w:rsidRPr="009B5345">
        <w:rPr>
          <w:i/>
          <w:iCs/>
          <w:lang w:eastAsia="zh-CN"/>
        </w:rPr>
        <w:t>b)</w:t>
      </w:r>
      <w:r w:rsidRPr="009B5345">
        <w:rPr>
          <w:lang w:eastAsia="zh-CN"/>
        </w:rPr>
        <w:tab/>
      </w:r>
      <w:r w:rsidRPr="009B5345">
        <w:rPr>
          <w:rFonts w:hint="eastAsia"/>
          <w:lang w:eastAsia="zh-CN"/>
        </w:rPr>
        <w:t>全权代表大会第</w:t>
      </w:r>
      <w:r w:rsidRPr="009B5345">
        <w:rPr>
          <w:lang w:eastAsia="zh-CN"/>
        </w:rPr>
        <w:t>160</w:t>
      </w:r>
      <w:r w:rsidRPr="009B5345">
        <w:rPr>
          <w:rFonts w:hint="eastAsia"/>
          <w:lang w:eastAsia="zh-CN"/>
        </w:rPr>
        <w:t>号决议（</w:t>
      </w:r>
      <w:r w:rsidRPr="009B5345">
        <w:rPr>
          <w:lang w:eastAsia="zh-CN"/>
        </w:rPr>
        <w:t>2006</w:t>
      </w:r>
      <w:r w:rsidRPr="009B5345">
        <w:rPr>
          <w:rFonts w:hint="eastAsia"/>
          <w:lang w:eastAsia="zh-CN"/>
        </w:rPr>
        <w:t>年，安塔利亚）；</w:t>
      </w:r>
    </w:p>
    <w:p w:rsidR="00877F69" w:rsidRPr="009B5345" w:rsidRDefault="00877F69" w:rsidP="00877F69">
      <w:pPr>
        <w:rPr>
          <w:lang w:eastAsia="zh-CN"/>
        </w:rPr>
      </w:pPr>
      <w:r w:rsidRPr="009B5345">
        <w:rPr>
          <w:i/>
          <w:iCs/>
          <w:lang w:eastAsia="zh-CN"/>
        </w:rPr>
        <w:t>c)</w:t>
      </w:r>
      <w:r w:rsidRPr="009B5345">
        <w:rPr>
          <w:lang w:eastAsia="zh-CN"/>
        </w:rPr>
        <w:tab/>
      </w:r>
      <w:r w:rsidRPr="009B5345">
        <w:rPr>
          <w:rFonts w:hint="eastAsia"/>
          <w:lang w:eastAsia="zh-CN"/>
        </w:rPr>
        <w:t>全权代表大会第</w:t>
      </w:r>
      <w:r w:rsidRPr="009B5345">
        <w:rPr>
          <w:lang w:eastAsia="zh-CN"/>
        </w:rPr>
        <w:t>161</w:t>
      </w:r>
      <w:r w:rsidRPr="009B5345">
        <w:rPr>
          <w:rFonts w:hint="eastAsia"/>
          <w:lang w:eastAsia="zh-CN"/>
        </w:rPr>
        <w:t>号决议（</w:t>
      </w:r>
      <w:r w:rsidRPr="009B5345">
        <w:rPr>
          <w:lang w:eastAsia="zh-CN"/>
        </w:rPr>
        <w:t>2006</w:t>
      </w:r>
      <w:r w:rsidRPr="009B5345">
        <w:rPr>
          <w:rFonts w:hint="eastAsia"/>
          <w:lang w:eastAsia="zh-CN"/>
        </w:rPr>
        <w:t>年，安塔利亚）；</w:t>
      </w:r>
    </w:p>
    <w:p w:rsidR="00877F69" w:rsidRPr="009B5345" w:rsidRDefault="00877F69" w:rsidP="00877F69">
      <w:pPr>
        <w:rPr>
          <w:lang w:eastAsia="zh-CN"/>
        </w:rPr>
      </w:pPr>
      <w:r w:rsidRPr="009B5345">
        <w:rPr>
          <w:i/>
          <w:iCs/>
          <w:lang w:eastAsia="zh-CN"/>
        </w:rPr>
        <w:t>d)</w:t>
      </w:r>
      <w:r w:rsidRPr="009B5345">
        <w:rPr>
          <w:lang w:eastAsia="zh-CN"/>
        </w:rPr>
        <w:tab/>
      </w:r>
      <w:r w:rsidRPr="009B5345">
        <w:rPr>
          <w:rFonts w:hint="eastAsia"/>
          <w:lang w:eastAsia="zh-CN"/>
        </w:rPr>
        <w:t>世界电信发展大会第</w:t>
      </w:r>
      <w:r w:rsidRPr="009B5345">
        <w:rPr>
          <w:lang w:eastAsia="zh-CN"/>
        </w:rPr>
        <w:t>25</w:t>
      </w:r>
      <w:r w:rsidRPr="009B5345">
        <w:rPr>
          <w:rFonts w:hint="eastAsia"/>
          <w:lang w:eastAsia="zh-CN"/>
        </w:rPr>
        <w:t>和第</w:t>
      </w:r>
      <w:r w:rsidRPr="009B5345">
        <w:rPr>
          <w:lang w:eastAsia="zh-CN"/>
        </w:rPr>
        <w:t>26</w:t>
      </w:r>
      <w:r w:rsidRPr="009B5345">
        <w:rPr>
          <w:rFonts w:hint="eastAsia"/>
          <w:lang w:eastAsia="zh-CN"/>
        </w:rPr>
        <w:t>号决议（</w:t>
      </w:r>
      <w:r w:rsidRPr="009B5345">
        <w:rPr>
          <w:lang w:eastAsia="zh-CN"/>
        </w:rPr>
        <w:t>2006</w:t>
      </w:r>
      <w:r w:rsidRPr="009B5345">
        <w:rPr>
          <w:rFonts w:hint="eastAsia"/>
          <w:lang w:eastAsia="zh-CN"/>
        </w:rPr>
        <w:t>年，多哈，修订版）以及第</w:t>
      </w:r>
      <w:r w:rsidRPr="009B5345">
        <w:rPr>
          <w:lang w:eastAsia="zh-CN"/>
        </w:rPr>
        <w:t>51</w:t>
      </w:r>
      <w:r w:rsidRPr="009B5345">
        <w:rPr>
          <w:rFonts w:hint="eastAsia"/>
          <w:lang w:eastAsia="zh-CN"/>
        </w:rPr>
        <w:t>和</w:t>
      </w:r>
      <w:r w:rsidRPr="009B5345">
        <w:rPr>
          <w:lang w:eastAsia="zh-CN"/>
        </w:rPr>
        <w:t>57</w:t>
      </w:r>
      <w:r w:rsidRPr="009B5345">
        <w:rPr>
          <w:rFonts w:hint="eastAsia"/>
          <w:lang w:eastAsia="zh-CN"/>
        </w:rPr>
        <w:t>号决议（</w:t>
      </w:r>
      <w:r w:rsidRPr="009B5345">
        <w:rPr>
          <w:lang w:eastAsia="zh-CN"/>
        </w:rPr>
        <w:t>2006</w:t>
      </w:r>
      <w:r w:rsidRPr="009B5345">
        <w:rPr>
          <w:rFonts w:hint="eastAsia"/>
          <w:lang w:eastAsia="zh-CN"/>
        </w:rPr>
        <w:t>年，多哈），</w:t>
      </w:r>
    </w:p>
    <w:p w:rsidR="00877F69" w:rsidRPr="009B5345" w:rsidRDefault="00877F69" w:rsidP="00877F69">
      <w:pPr>
        <w:pStyle w:val="Call"/>
        <w:rPr>
          <w:lang w:eastAsia="zh-CN"/>
        </w:rPr>
      </w:pPr>
      <w:r w:rsidRPr="009B5345">
        <w:rPr>
          <w:rFonts w:hint="eastAsia"/>
          <w:lang w:eastAsia="zh-CN"/>
        </w:rPr>
        <w:t>认识到</w:t>
      </w:r>
    </w:p>
    <w:p w:rsidR="00877F69" w:rsidRPr="009B5345" w:rsidRDefault="00877F69" w:rsidP="00877F69">
      <w:pPr>
        <w:rPr>
          <w:lang w:eastAsia="zh-CN"/>
        </w:rPr>
      </w:pPr>
      <w:r w:rsidRPr="009B5345">
        <w:rPr>
          <w:i/>
          <w:lang w:eastAsia="zh-CN"/>
        </w:rPr>
        <w:t>a)</w:t>
      </w:r>
      <w:r w:rsidRPr="009B5345">
        <w:rPr>
          <w:i/>
          <w:lang w:eastAsia="zh-CN"/>
        </w:rPr>
        <w:tab/>
      </w:r>
      <w:r w:rsidRPr="009B5345">
        <w:rPr>
          <w:rFonts w:hint="eastAsia"/>
          <w:lang w:eastAsia="zh-CN"/>
        </w:rPr>
        <w:t>可靠的电信系统是促进各国社会经济发展必不可少的，尤其是那些遭受自然灾害、国内冲突或战争破坏的、有特殊需求的国家；</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877F69" w:rsidRPr="009B5345" w:rsidRDefault="00877F69" w:rsidP="00877F69">
      <w:pPr>
        <w:rPr>
          <w:rFonts w:ascii="STKaiti" w:eastAsia="STKaiti" w:hAnsi="STKaiti"/>
          <w:lang w:eastAsia="zh-CN"/>
        </w:rPr>
      </w:pPr>
      <w:r w:rsidRPr="009B5345">
        <w:rPr>
          <w:i/>
          <w:lang w:eastAsia="zh-CN"/>
        </w:rPr>
        <w:lastRenderedPageBreak/>
        <w:t>b)</w:t>
      </w:r>
      <w:r w:rsidRPr="009B5345">
        <w:rPr>
          <w:i/>
          <w:lang w:eastAsia="zh-CN"/>
        </w:rPr>
        <w:tab/>
      </w:r>
      <w:r w:rsidRPr="009B5345">
        <w:rPr>
          <w:rFonts w:hint="eastAsia"/>
          <w:lang w:eastAsia="zh-CN"/>
        </w:rPr>
        <w:t>在目前条件下和在可以预见的未来，没有国际社会通过双边渠道或国际组织提供的帮助，这些国家将无法确保其电信部门的有效运行，</w:t>
      </w:r>
    </w:p>
    <w:p w:rsidR="00877F69" w:rsidRPr="009B5345" w:rsidRDefault="00877F69" w:rsidP="00877F69">
      <w:pPr>
        <w:pStyle w:val="Call"/>
        <w:rPr>
          <w:lang w:eastAsia="zh-CN"/>
        </w:rPr>
      </w:pPr>
      <w:r w:rsidRPr="009B5345">
        <w:rPr>
          <w:rFonts w:hint="eastAsia"/>
          <w:lang w:eastAsia="zh-CN"/>
        </w:rPr>
        <w:t>注意到</w:t>
      </w:r>
    </w:p>
    <w:p w:rsidR="00877F69" w:rsidRPr="009B5345" w:rsidRDefault="00877F69" w:rsidP="00877F69">
      <w:pPr>
        <w:ind w:firstLineChars="200" w:firstLine="560"/>
        <w:rPr>
          <w:lang w:eastAsia="zh-CN"/>
        </w:rPr>
      </w:pPr>
      <w:r w:rsidRPr="009B5345">
        <w:rPr>
          <w:rFonts w:hint="eastAsia"/>
          <w:lang w:eastAsia="zh-CN"/>
        </w:rPr>
        <w:t>联合国决议寻求的秩序和安全条件只部分得到了实现，因此全权代表大会第</w:t>
      </w:r>
      <w:r w:rsidRPr="009B5345">
        <w:rPr>
          <w:lang w:eastAsia="zh-CN"/>
        </w:rPr>
        <w:t>34</w:t>
      </w:r>
      <w:r w:rsidRPr="009B5345">
        <w:rPr>
          <w:rFonts w:hint="eastAsia"/>
          <w:lang w:eastAsia="zh-CN"/>
        </w:rPr>
        <w:t>号决议（</w:t>
      </w:r>
      <w:r w:rsidRPr="009B5345">
        <w:rPr>
          <w:lang w:eastAsia="zh-CN"/>
        </w:rPr>
        <w:t>2010</w:t>
      </w:r>
      <w:r w:rsidRPr="009B5345">
        <w:rPr>
          <w:rFonts w:hint="eastAsia"/>
          <w:lang w:eastAsia="zh-CN"/>
        </w:rPr>
        <w:t>年，瓜达拉哈拉，修订版）也只得到部分执行，</w:t>
      </w:r>
    </w:p>
    <w:p w:rsidR="00877F69" w:rsidRPr="009B5345" w:rsidRDefault="00877F69" w:rsidP="00877F69">
      <w:pPr>
        <w:pStyle w:val="Call"/>
        <w:rPr>
          <w:lang w:eastAsia="zh-CN"/>
        </w:rPr>
      </w:pPr>
      <w:r w:rsidRPr="009B5345">
        <w:rPr>
          <w:rFonts w:hint="eastAsia"/>
          <w:lang w:eastAsia="zh-CN"/>
        </w:rPr>
        <w:t>做出决议</w:t>
      </w:r>
    </w:p>
    <w:p w:rsidR="00877F69" w:rsidRPr="009B5345" w:rsidRDefault="00877F69" w:rsidP="00877F69">
      <w:pPr>
        <w:ind w:firstLineChars="200" w:firstLine="560"/>
        <w:rPr>
          <w:lang w:eastAsia="zh-CN"/>
        </w:rPr>
      </w:pPr>
      <w:r w:rsidRPr="009B5345">
        <w:rPr>
          <w:rFonts w:hint="eastAsia"/>
          <w:lang w:eastAsia="zh-CN"/>
        </w:rPr>
        <w:t>应继续开展由秘书长和电信发展局主任采取并得到国际电联无线电通信部门和电信标准化部门专业性援助的特别行动，以便向本决议附件提及的具有特殊需求的国家提供在重建其电信部门中所需的适当援助和支持，</w:t>
      </w:r>
    </w:p>
    <w:p w:rsidR="00877F69" w:rsidRPr="009B5345" w:rsidRDefault="00877F69" w:rsidP="00877F69">
      <w:pPr>
        <w:pStyle w:val="Call"/>
        <w:rPr>
          <w:lang w:eastAsia="zh-CN"/>
        </w:rPr>
      </w:pPr>
      <w:r w:rsidRPr="009B5345">
        <w:rPr>
          <w:rFonts w:hint="eastAsia"/>
          <w:lang w:eastAsia="zh-CN"/>
        </w:rPr>
        <w:t>呼吁成员国</w:t>
      </w:r>
    </w:p>
    <w:p w:rsidR="00877F69" w:rsidRPr="009B5345" w:rsidRDefault="00877F69" w:rsidP="00877F69">
      <w:pPr>
        <w:ind w:firstLineChars="200" w:firstLine="560"/>
        <w:rPr>
          <w:lang w:eastAsia="zh-CN"/>
        </w:rPr>
      </w:pPr>
      <w:r w:rsidRPr="009B5345">
        <w:rPr>
          <w:rFonts w:hint="eastAsia"/>
          <w:lang w:eastAsia="zh-CN"/>
        </w:rPr>
        <w:t>通过双边形式或国际电联的上述特别行动，向具有特殊需求的国家提供一切可能的援助和支持，并在所有情况下均与</w:t>
      </w:r>
      <w:r>
        <w:rPr>
          <w:rFonts w:hint="eastAsia"/>
          <w:lang w:eastAsia="zh-CN"/>
        </w:rPr>
        <w:t>该</w:t>
      </w:r>
      <w:r w:rsidRPr="009B5345">
        <w:rPr>
          <w:rFonts w:hint="eastAsia"/>
          <w:lang w:eastAsia="zh-CN"/>
        </w:rPr>
        <w:t>行动协调，</w:t>
      </w:r>
    </w:p>
    <w:p w:rsidR="00877F69" w:rsidRPr="009B5345" w:rsidRDefault="00877F69" w:rsidP="00877F69">
      <w:pPr>
        <w:pStyle w:val="Call"/>
        <w:rPr>
          <w:lang w:eastAsia="zh-CN"/>
        </w:rPr>
      </w:pPr>
      <w:r w:rsidRPr="009B5345">
        <w:rPr>
          <w:rFonts w:hint="eastAsia"/>
          <w:lang w:eastAsia="zh-CN"/>
        </w:rPr>
        <w:t>责成理事会</w:t>
      </w:r>
    </w:p>
    <w:p w:rsidR="00877F69" w:rsidRDefault="00877F69" w:rsidP="00877F69">
      <w:pPr>
        <w:ind w:firstLineChars="200" w:firstLine="560"/>
        <w:rPr>
          <w:lang w:eastAsia="zh-CN"/>
        </w:rPr>
      </w:pPr>
      <w:r w:rsidRPr="009B5345">
        <w:rPr>
          <w:rFonts w:hint="eastAsia"/>
          <w:lang w:eastAsia="zh-CN"/>
        </w:rPr>
        <w:t>在全权代表大会确定的财务限制范围内划拨必要资金，着手落实本决议，</w:t>
      </w:r>
    </w:p>
    <w:p w:rsidR="00877F69" w:rsidRPr="009B5345" w:rsidRDefault="00877F69" w:rsidP="00877F69">
      <w:pPr>
        <w:pStyle w:val="Call"/>
        <w:rPr>
          <w:lang w:eastAsia="zh-CN"/>
        </w:rPr>
      </w:pPr>
      <w:r w:rsidRPr="009B5345">
        <w:rPr>
          <w:rFonts w:hint="eastAsia"/>
          <w:lang w:eastAsia="zh-CN"/>
        </w:rPr>
        <w:t>责成电信发展局主任</w:t>
      </w:r>
    </w:p>
    <w:p w:rsidR="00877F69" w:rsidRPr="009B5345" w:rsidRDefault="00877F69" w:rsidP="00877F69">
      <w:pPr>
        <w:rPr>
          <w:lang w:eastAsia="zh-CN"/>
        </w:rPr>
      </w:pPr>
      <w:r w:rsidRPr="009B5345">
        <w:rPr>
          <w:lang w:eastAsia="zh-CN"/>
        </w:rPr>
        <w:t>1</w:t>
      </w:r>
      <w:r w:rsidRPr="009B5345">
        <w:rPr>
          <w:lang w:eastAsia="zh-CN"/>
        </w:rPr>
        <w:tab/>
      </w:r>
      <w:r w:rsidRPr="009B5345">
        <w:rPr>
          <w:rFonts w:hint="eastAsia"/>
          <w:lang w:eastAsia="zh-CN"/>
        </w:rPr>
        <w:t>逐一对这些国家的特殊需求做出评估；</w:t>
      </w:r>
    </w:p>
    <w:p w:rsidR="00877F69" w:rsidRPr="009B5345" w:rsidRDefault="00877F69" w:rsidP="00877F69">
      <w:pPr>
        <w:rPr>
          <w:lang w:eastAsia="zh-CN"/>
        </w:rPr>
      </w:pPr>
      <w:r w:rsidRPr="009B5345">
        <w:rPr>
          <w:lang w:eastAsia="zh-CN"/>
        </w:rPr>
        <w:t>2</w:t>
      </w:r>
      <w:r w:rsidRPr="009B5345">
        <w:rPr>
          <w:lang w:eastAsia="zh-CN"/>
        </w:rPr>
        <w:tab/>
      </w:r>
      <w:r w:rsidRPr="009B5345">
        <w:rPr>
          <w:rFonts w:hint="eastAsia"/>
          <w:lang w:eastAsia="zh-CN"/>
        </w:rPr>
        <w:t>确保调动充足资源，包括内部预算和信息通信技术发展基金，以落实所提议的行动，</w:t>
      </w:r>
    </w:p>
    <w:p w:rsidR="00AF1414" w:rsidRDefault="00AF141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9B5345" w:rsidRDefault="00877F69" w:rsidP="00877F69">
      <w:pPr>
        <w:pStyle w:val="Call"/>
        <w:rPr>
          <w:lang w:eastAsia="zh-CN"/>
        </w:rPr>
      </w:pPr>
      <w:r w:rsidRPr="009B5345">
        <w:rPr>
          <w:rFonts w:hint="eastAsia"/>
          <w:lang w:eastAsia="zh-CN"/>
        </w:rPr>
        <w:lastRenderedPageBreak/>
        <w:t>责成秘书长</w:t>
      </w:r>
    </w:p>
    <w:p w:rsidR="00877F69" w:rsidRPr="009B5345" w:rsidRDefault="00877F69" w:rsidP="00877F69">
      <w:pPr>
        <w:rPr>
          <w:lang w:eastAsia="zh-CN"/>
        </w:rPr>
      </w:pPr>
      <w:r w:rsidRPr="009B5345">
        <w:rPr>
          <w:lang w:eastAsia="zh-CN"/>
        </w:rPr>
        <w:t>1</w:t>
      </w:r>
      <w:r w:rsidRPr="009B5345">
        <w:rPr>
          <w:lang w:eastAsia="zh-CN"/>
        </w:rPr>
        <w:tab/>
      </w:r>
      <w:r w:rsidRPr="009B5345">
        <w:rPr>
          <w:rFonts w:hint="eastAsia"/>
          <w:lang w:eastAsia="zh-CN"/>
        </w:rPr>
        <w:t>协调国际电联三个部门根据上述</w:t>
      </w:r>
      <w:r w:rsidRPr="009B5345">
        <w:rPr>
          <w:rFonts w:ascii="STKaiti" w:eastAsia="STKaiti" w:hAnsi="STKaiti" w:hint="eastAsia"/>
          <w:lang w:eastAsia="zh-CN"/>
        </w:rPr>
        <w:t>做出决议</w:t>
      </w:r>
      <w:r w:rsidRPr="009B5345">
        <w:rPr>
          <w:rFonts w:hint="eastAsia"/>
          <w:lang w:eastAsia="zh-CN"/>
        </w:rPr>
        <w:t>部分开展的活动，确保国际电联帮助有特殊需求国家的行动取得最大成效，并每年就此项工作向理事会做出报告；</w:t>
      </w:r>
    </w:p>
    <w:p w:rsidR="00877F69" w:rsidRDefault="00877F69" w:rsidP="00877F69">
      <w:pPr>
        <w:rPr>
          <w:lang w:eastAsia="zh-CN"/>
        </w:rPr>
      </w:pPr>
      <w:r w:rsidRPr="009B5345">
        <w:rPr>
          <w:lang w:eastAsia="zh-CN"/>
        </w:rPr>
        <w:t>2</w:t>
      </w:r>
      <w:r w:rsidRPr="009B5345">
        <w:rPr>
          <w:lang w:eastAsia="zh-CN"/>
        </w:rPr>
        <w:tab/>
      </w:r>
      <w:r w:rsidRPr="009B5345">
        <w:rPr>
          <w:rFonts w:hint="eastAsia"/>
          <w:lang w:eastAsia="zh-CN"/>
        </w:rPr>
        <w:t>征得理事会批准后，应有关国家的要求</w:t>
      </w:r>
      <w:r>
        <w:rPr>
          <w:rFonts w:hint="eastAsia"/>
          <w:lang w:eastAsia="zh-CN"/>
        </w:rPr>
        <w:t>视</w:t>
      </w:r>
      <w:r>
        <w:rPr>
          <w:lang w:eastAsia="zh-CN"/>
        </w:rPr>
        <w:t>必要性对</w:t>
      </w:r>
      <w:r w:rsidRPr="009B5345">
        <w:rPr>
          <w:rFonts w:hint="eastAsia"/>
          <w:lang w:eastAsia="zh-CN"/>
        </w:rPr>
        <w:t>本项决议的附件</w:t>
      </w:r>
      <w:r>
        <w:rPr>
          <w:rFonts w:hint="eastAsia"/>
          <w:lang w:eastAsia="zh-CN"/>
        </w:rPr>
        <w:t>进行</w:t>
      </w:r>
      <w:r>
        <w:rPr>
          <w:lang w:eastAsia="zh-CN"/>
        </w:rPr>
        <w:t>更新</w:t>
      </w:r>
      <w:r w:rsidRPr="009B5345">
        <w:rPr>
          <w:rFonts w:hint="eastAsia"/>
          <w:lang w:eastAsia="zh-CN"/>
        </w:rPr>
        <w:t>。</w:t>
      </w:r>
    </w:p>
    <w:p w:rsidR="004A47B6" w:rsidRPr="00A11C28" w:rsidRDefault="004A47B6" w:rsidP="004A47B6">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4A47B6" w:rsidRPr="007778B0" w:rsidRDefault="004A47B6" w:rsidP="004A47B6">
      <w:pPr>
        <w:rPr>
          <w:lang w:val="fr-FR" w:eastAsia="zh-CN"/>
        </w:rPr>
      </w:pPr>
    </w:p>
    <w:p w:rsidR="00877F69" w:rsidRDefault="00877F69" w:rsidP="00877F69">
      <w:pPr>
        <w:rPr>
          <w:lang w:val="fr-FR" w:eastAsia="zh-CN"/>
        </w:rPr>
      </w:pPr>
    </w:p>
    <w:p w:rsidR="00AF1414" w:rsidRDefault="00AF1414" w:rsidP="00877F69">
      <w:pPr>
        <w:rPr>
          <w:lang w:val="fr-FR" w:eastAsia="zh-CN"/>
        </w:rPr>
      </w:pPr>
    </w:p>
    <w:p w:rsidR="00AF1414" w:rsidRDefault="00AF1414" w:rsidP="00877F69">
      <w:pPr>
        <w:rPr>
          <w:lang w:val="fr-FR" w:eastAsia="zh-CN"/>
        </w:rPr>
      </w:pPr>
    </w:p>
    <w:p w:rsidR="00AF1414" w:rsidRDefault="00AF1414" w:rsidP="00877F69">
      <w:pPr>
        <w:rPr>
          <w:lang w:val="fr-FR" w:eastAsia="zh-CN"/>
        </w:rPr>
      </w:pPr>
    </w:p>
    <w:p w:rsidR="00AF1414" w:rsidRDefault="00AF1414" w:rsidP="00877F69">
      <w:pPr>
        <w:rPr>
          <w:lang w:val="fr-FR" w:eastAsia="zh-CN"/>
        </w:rPr>
      </w:pPr>
    </w:p>
    <w:p w:rsidR="00AF1414" w:rsidRDefault="00AF1414" w:rsidP="00877F69">
      <w:pPr>
        <w:rPr>
          <w:lang w:val="fr-FR" w:eastAsia="zh-CN"/>
        </w:rPr>
      </w:pPr>
    </w:p>
    <w:p w:rsidR="00AF1414" w:rsidRDefault="00AF1414" w:rsidP="00877F69">
      <w:pPr>
        <w:rPr>
          <w:lang w:val="fr-FR" w:eastAsia="zh-CN"/>
        </w:rPr>
      </w:pPr>
    </w:p>
    <w:p w:rsidR="00AF1414" w:rsidRPr="004A47B6" w:rsidRDefault="00AF1414" w:rsidP="00877F69">
      <w:pPr>
        <w:rPr>
          <w:lang w:val="fr-FR" w:eastAsia="zh-CN"/>
        </w:rPr>
      </w:pPr>
    </w:p>
    <w:p w:rsidR="00877F69" w:rsidRDefault="00877F69" w:rsidP="00877F69">
      <w:pPr>
        <w:rPr>
          <w:lang w:eastAsia="zh-CN"/>
        </w:rPr>
      </w:pPr>
    </w:p>
    <w:p w:rsidR="00877F69" w:rsidRDefault="00877F69" w:rsidP="00877F69">
      <w:pPr>
        <w:rPr>
          <w:lang w:eastAsia="zh-CN"/>
        </w:rPr>
      </w:pPr>
    </w:p>
    <w:p w:rsidR="00877F69" w:rsidRDefault="00877F69" w:rsidP="00877F69">
      <w:pPr>
        <w:rPr>
          <w:lang w:eastAsia="zh-CN"/>
        </w:rPr>
      </w:pPr>
    </w:p>
    <w:p w:rsidR="00877F69" w:rsidRPr="009B5345" w:rsidRDefault="00877F69" w:rsidP="00877F69">
      <w:pPr>
        <w:rPr>
          <w:lang w:val="en-US" w:eastAsia="zh-CN"/>
        </w:rPr>
      </w:pP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77F69" w:rsidRPr="009B5345" w:rsidRDefault="00877F69" w:rsidP="00877F69">
      <w:pPr>
        <w:pStyle w:val="AnnexNo"/>
        <w:rPr>
          <w:lang w:eastAsia="zh-CN"/>
        </w:rPr>
      </w:pPr>
      <w:r w:rsidRPr="009B5345">
        <w:rPr>
          <w:rFonts w:hint="eastAsia"/>
          <w:lang w:eastAsia="zh-CN"/>
        </w:rPr>
        <w:lastRenderedPageBreak/>
        <w:t>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年，釜山，修订版）</w:t>
      </w:r>
      <w:r>
        <w:rPr>
          <w:rFonts w:hint="eastAsia"/>
          <w:lang w:eastAsia="zh-CN"/>
        </w:rPr>
        <w:t>的</w:t>
      </w:r>
      <w:r w:rsidRPr="009B5345">
        <w:rPr>
          <w:rFonts w:hint="eastAsia"/>
          <w:lang w:eastAsia="zh-CN"/>
        </w:rPr>
        <w:t>附件</w:t>
      </w:r>
    </w:p>
    <w:p w:rsidR="00877F69" w:rsidRPr="009B5345" w:rsidRDefault="00877F69" w:rsidP="00877F69">
      <w:pPr>
        <w:pStyle w:val="Headingb"/>
        <w:rPr>
          <w:lang w:eastAsia="zh-CN"/>
        </w:rPr>
      </w:pPr>
      <w:bookmarkStart w:id="47" w:name="_Toc413838295"/>
      <w:r w:rsidRPr="009B5345">
        <w:rPr>
          <w:rFonts w:hint="eastAsia"/>
          <w:lang w:eastAsia="zh-CN"/>
        </w:rPr>
        <w:t>阿富汗</w:t>
      </w:r>
      <w:bookmarkEnd w:id="47"/>
    </w:p>
    <w:p w:rsidR="00877F69" w:rsidRPr="009B5345" w:rsidRDefault="00877F69" w:rsidP="00877F69">
      <w:pPr>
        <w:ind w:firstLineChars="200" w:firstLine="560"/>
        <w:rPr>
          <w:lang w:eastAsia="zh-CN"/>
        </w:rPr>
      </w:pPr>
      <w:r w:rsidRPr="009B5345">
        <w:rPr>
          <w:rFonts w:hint="eastAsia"/>
          <w:lang w:eastAsia="zh-CN"/>
        </w:rPr>
        <w:t>阿富汗的电信系统因过去</w:t>
      </w:r>
      <w:r w:rsidRPr="009B5345">
        <w:rPr>
          <w:lang w:eastAsia="zh-CN"/>
        </w:rPr>
        <w:t>24</w:t>
      </w:r>
      <w:r w:rsidRPr="009B5345">
        <w:rPr>
          <w:rFonts w:hint="eastAsia"/>
          <w:lang w:eastAsia="zh-CN"/>
        </w:rPr>
        <w:t>年的战乱而受到破坏，其基本重建工作急需关注。</w:t>
      </w:r>
    </w:p>
    <w:p w:rsidR="00877F69" w:rsidRPr="009B5345" w:rsidRDefault="00877F69" w:rsidP="00877F69">
      <w:pPr>
        <w:ind w:firstLineChars="200" w:firstLine="560"/>
        <w:rPr>
          <w:lang w:val="en-US" w:eastAsia="zh-CN"/>
        </w:rPr>
      </w:pPr>
      <w:r w:rsidRPr="009B5345">
        <w:rPr>
          <w:rFonts w:hint="eastAsia"/>
          <w:lang w:eastAsia="zh-CN"/>
        </w:rPr>
        <w:t>须在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Pr>
          <w:lang w:eastAsia="zh-CN"/>
        </w:rPr>
        <w:t>2014</w:t>
      </w:r>
      <w:r>
        <w:rPr>
          <w:rFonts w:hint="eastAsia"/>
          <w:lang w:eastAsia="zh-CN"/>
        </w:rPr>
        <w:t>年</w:t>
      </w:r>
      <w:r>
        <w:rPr>
          <w:lang w:eastAsia="zh-CN"/>
        </w:rPr>
        <w:t>，釜山</w:t>
      </w:r>
      <w:r w:rsidRPr="009B5345">
        <w:rPr>
          <w:rFonts w:hint="eastAsia"/>
          <w:lang w:eastAsia="zh-CN"/>
        </w:rPr>
        <w:t>，修订版）的框架内向阿富汗政府提供重建其电信系统的适当援助和支持。</w:t>
      </w:r>
    </w:p>
    <w:p w:rsidR="00877F69" w:rsidRPr="009B5345" w:rsidRDefault="00877F69" w:rsidP="00877F69">
      <w:pPr>
        <w:pStyle w:val="Headingb"/>
        <w:ind w:left="0" w:firstLine="0"/>
        <w:rPr>
          <w:lang w:eastAsia="zh-CN"/>
        </w:rPr>
      </w:pPr>
      <w:bookmarkStart w:id="48" w:name="_Toc413838296"/>
      <w:r w:rsidRPr="009B5345">
        <w:rPr>
          <w:rFonts w:hint="eastAsia"/>
          <w:lang w:eastAsia="zh-CN"/>
        </w:rPr>
        <w:t>布隆迪、东帝汶、厄立特里亚、埃塞俄比亚、几内亚、几内亚比绍、利比里亚、卢旺达、塞拉利昂</w:t>
      </w:r>
      <w:bookmarkEnd w:id="48"/>
    </w:p>
    <w:p w:rsidR="00877F69" w:rsidRPr="009B5345" w:rsidRDefault="00877F69" w:rsidP="00877F69">
      <w:pPr>
        <w:ind w:firstLineChars="200" w:firstLine="560"/>
        <w:rPr>
          <w:lang w:eastAsia="zh-CN"/>
        </w:rPr>
      </w:pPr>
      <w:r w:rsidRPr="009B5345">
        <w:rPr>
          <w:rFonts w:hint="eastAsia"/>
          <w:lang w:eastAsia="zh-CN"/>
        </w:rPr>
        <w:t>须在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Pr>
          <w:lang w:eastAsia="zh-CN"/>
        </w:rPr>
        <w:t>2014</w:t>
      </w:r>
      <w:r>
        <w:rPr>
          <w:rFonts w:hint="eastAsia"/>
          <w:lang w:eastAsia="zh-CN"/>
        </w:rPr>
        <w:t>年</w:t>
      </w:r>
      <w:r>
        <w:rPr>
          <w:lang w:eastAsia="zh-CN"/>
        </w:rPr>
        <w:t>，釜山</w:t>
      </w:r>
      <w:r w:rsidRPr="009B5345">
        <w:rPr>
          <w:rFonts w:hint="eastAsia"/>
          <w:lang w:eastAsia="zh-CN"/>
        </w:rPr>
        <w:t>，修订版）的框架内向这些国家提供重建其电信网络的适当援助和支持。</w:t>
      </w:r>
    </w:p>
    <w:p w:rsidR="00877F69" w:rsidRPr="009B5345" w:rsidRDefault="00877F69" w:rsidP="00877F69">
      <w:pPr>
        <w:pStyle w:val="Headingb"/>
        <w:rPr>
          <w:lang w:eastAsia="zh-CN"/>
        </w:rPr>
      </w:pPr>
      <w:bookmarkStart w:id="49" w:name="_Toc413838297"/>
      <w:r w:rsidRPr="009B5345">
        <w:rPr>
          <w:rFonts w:hint="eastAsia"/>
          <w:lang w:eastAsia="zh-CN"/>
        </w:rPr>
        <w:t>刚果民主共和国</w:t>
      </w:r>
      <w:bookmarkEnd w:id="49"/>
    </w:p>
    <w:p w:rsidR="00877F69" w:rsidRPr="009B5345" w:rsidRDefault="00877F69" w:rsidP="00877F69">
      <w:pPr>
        <w:ind w:firstLineChars="200" w:firstLine="560"/>
        <w:rPr>
          <w:lang w:eastAsia="zh-CN"/>
        </w:rPr>
      </w:pPr>
      <w:r w:rsidRPr="009B5345">
        <w:rPr>
          <w:rFonts w:hint="eastAsia"/>
          <w:lang w:eastAsia="zh-CN"/>
        </w:rPr>
        <w:t>刚果民主共和国的基本电信基础设施因该国十多年的冲突和战乱而受到严重损坏。</w:t>
      </w:r>
    </w:p>
    <w:p w:rsidR="00877F69" w:rsidRPr="009B5345" w:rsidRDefault="00877F69" w:rsidP="00877F69">
      <w:pPr>
        <w:ind w:firstLineChars="200" w:firstLine="560"/>
        <w:rPr>
          <w:lang w:eastAsia="zh-CN"/>
        </w:rPr>
      </w:pPr>
      <w:r w:rsidRPr="009B5345">
        <w:rPr>
          <w:rFonts w:hint="eastAsia"/>
          <w:lang w:eastAsia="zh-CN"/>
        </w:rPr>
        <w:t>作为将运营和监管职能分离的电信部门改革的一部分，刚果民主共和国建立了两个监管机构和一个基本电信网络，但该网络的建设需要充足的财政资源。</w:t>
      </w:r>
    </w:p>
    <w:p w:rsidR="00877F69" w:rsidRPr="009B5345" w:rsidRDefault="00877F69" w:rsidP="00877F69">
      <w:pPr>
        <w:ind w:firstLineChars="200" w:firstLine="560"/>
        <w:rPr>
          <w:lang w:eastAsia="zh-CN"/>
        </w:rPr>
      </w:pPr>
      <w:r w:rsidRPr="009B5345">
        <w:rPr>
          <w:rFonts w:hint="eastAsia"/>
          <w:lang w:eastAsia="zh-CN"/>
        </w:rPr>
        <w:t>须在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Pr>
          <w:lang w:eastAsia="zh-CN"/>
        </w:rPr>
        <w:t>2014</w:t>
      </w:r>
      <w:r>
        <w:rPr>
          <w:rFonts w:hint="eastAsia"/>
          <w:lang w:eastAsia="zh-CN"/>
        </w:rPr>
        <w:t>年，</w:t>
      </w:r>
      <w:r>
        <w:rPr>
          <w:lang w:eastAsia="zh-CN"/>
        </w:rPr>
        <w:t>釜山</w:t>
      </w:r>
      <w:r w:rsidRPr="009B5345">
        <w:rPr>
          <w:rFonts w:hint="eastAsia"/>
          <w:lang w:eastAsia="zh-CN"/>
        </w:rPr>
        <w:t>，修订版）的框架内向刚果民主共和国提供重建其基本电信网络的适当援助和支持。</w:t>
      </w:r>
    </w:p>
    <w:p w:rsidR="00877F69" w:rsidRPr="009B5345" w:rsidRDefault="00877F69" w:rsidP="00877F69">
      <w:pPr>
        <w:pStyle w:val="Headingb"/>
        <w:rPr>
          <w:lang w:eastAsia="zh-CN"/>
        </w:rPr>
      </w:pPr>
      <w:bookmarkStart w:id="50" w:name="_Toc413838298"/>
      <w:r w:rsidRPr="009B5345">
        <w:rPr>
          <w:rFonts w:hint="eastAsia"/>
          <w:lang w:eastAsia="zh-CN"/>
        </w:rPr>
        <w:t>伊拉克</w:t>
      </w:r>
      <w:bookmarkEnd w:id="50"/>
    </w:p>
    <w:p w:rsidR="00877F69" w:rsidRPr="009B5345" w:rsidRDefault="00877F69" w:rsidP="00877F69">
      <w:pPr>
        <w:ind w:firstLineChars="200" w:firstLine="560"/>
        <w:rPr>
          <w:lang w:eastAsia="zh-CN"/>
        </w:rPr>
      </w:pPr>
      <w:r w:rsidRPr="009B5345">
        <w:rPr>
          <w:rFonts w:hint="eastAsia"/>
          <w:lang w:eastAsia="zh-CN"/>
        </w:rPr>
        <w:t>二十五年的战乱使伊拉克共和国的电信基础设施受到破坏，而在用的部分系统因长年使用早已老化。</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9B5345" w:rsidRDefault="00877F69" w:rsidP="00877F69">
      <w:pPr>
        <w:ind w:firstLineChars="200" w:firstLine="560"/>
        <w:rPr>
          <w:lang w:eastAsia="zh-CN"/>
        </w:rPr>
      </w:pPr>
      <w:r w:rsidRPr="009B5345">
        <w:rPr>
          <w:rFonts w:hint="eastAsia"/>
          <w:lang w:eastAsia="zh-CN"/>
        </w:rPr>
        <w:lastRenderedPageBreak/>
        <w:t>由于安全状况的原因，伊拉克多年未能得到国际电联适当的援助。</w:t>
      </w:r>
    </w:p>
    <w:p w:rsidR="00877F69" w:rsidRPr="009B5345" w:rsidRDefault="00877F69" w:rsidP="00877F69">
      <w:pPr>
        <w:ind w:firstLineChars="200" w:firstLine="560"/>
        <w:rPr>
          <w:lang w:eastAsia="zh-CN"/>
        </w:rPr>
      </w:pPr>
      <w:r w:rsidRPr="009B5345">
        <w:rPr>
          <w:rFonts w:hint="eastAsia"/>
          <w:lang w:eastAsia="zh-CN"/>
        </w:rPr>
        <w:t>须在</w:t>
      </w:r>
      <w:r>
        <w:rPr>
          <w:rFonts w:hint="eastAsia"/>
          <w:lang w:eastAsia="zh-CN"/>
        </w:rPr>
        <w:t>开始</w:t>
      </w:r>
      <w:r w:rsidRPr="009B5345">
        <w:rPr>
          <w:rFonts w:hint="eastAsia"/>
          <w:lang w:eastAsia="zh-CN"/>
        </w:rPr>
        <w:t>落实</w:t>
      </w:r>
      <w:r>
        <w:rPr>
          <w:rFonts w:hint="eastAsia"/>
          <w:lang w:eastAsia="zh-CN"/>
        </w:rPr>
        <w:t>全</w:t>
      </w:r>
      <w:r>
        <w:rPr>
          <w:lang w:eastAsia="zh-CN"/>
        </w:rPr>
        <w:t>权代表</w:t>
      </w:r>
      <w:r>
        <w:rPr>
          <w:rFonts w:hint="eastAsia"/>
          <w:lang w:eastAsia="zh-CN"/>
        </w:rPr>
        <w:t>大会</w:t>
      </w:r>
      <w:r w:rsidRPr="009B5345">
        <w:rPr>
          <w:rFonts w:hint="eastAsia"/>
          <w:lang w:eastAsia="zh-CN"/>
        </w:rPr>
        <w:t>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釜山，修订版）的框架内，通过必要时在伊拉克境内外开展培训活动、临时借调专家以填补某些地区的专业力量的短缺、满足伊拉克主管部门要求提供的专家以及提供其他形式援助（包括技术援助）等方式，继续向伊拉克提供支持，以重建和重振该国的电信基础设施、建立机构，开发人力资源和制定资费。</w:t>
      </w:r>
    </w:p>
    <w:p w:rsidR="00877F69" w:rsidRPr="009B5345" w:rsidRDefault="00877F69" w:rsidP="00877F69">
      <w:pPr>
        <w:pStyle w:val="Headingb"/>
        <w:rPr>
          <w:lang w:eastAsia="zh-CN"/>
        </w:rPr>
      </w:pPr>
      <w:bookmarkStart w:id="51" w:name="_Toc413838299"/>
      <w:r w:rsidRPr="009B5345">
        <w:rPr>
          <w:rFonts w:hint="eastAsia"/>
          <w:lang w:eastAsia="zh-CN"/>
        </w:rPr>
        <w:t>黎巴嫩</w:t>
      </w:r>
      <w:bookmarkEnd w:id="51"/>
    </w:p>
    <w:p w:rsidR="00877F69" w:rsidRPr="009B5345" w:rsidRDefault="00877F69" w:rsidP="00877F69">
      <w:pPr>
        <w:ind w:firstLineChars="200" w:firstLine="560"/>
        <w:rPr>
          <w:lang w:eastAsia="zh-CN"/>
        </w:rPr>
      </w:pPr>
      <w:r w:rsidRPr="009B5345">
        <w:rPr>
          <w:rFonts w:hint="eastAsia"/>
          <w:lang w:eastAsia="zh-CN"/>
        </w:rPr>
        <w:t>黎巴嫩的电信设施受到了国内战乱的严重损坏。</w:t>
      </w:r>
    </w:p>
    <w:p w:rsidR="00877F69" w:rsidRPr="009B5345" w:rsidRDefault="00877F69" w:rsidP="00877F69">
      <w:pPr>
        <w:ind w:firstLineChars="200" w:firstLine="560"/>
        <w:rPr>
          <w:lang w:eastAsia="zh-CN"/>
        </w:rPr>
      </w:pPr>
      <w:r w:rsidRPr="009B5345">
        <w:rPr>
          <w:rFonts w:hint="eastAsia"/>
          <w:lang w:eastAsia="zh-CN"/>
        </w:rPr>
        <w:t>须在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年，釜山，修订版）的框架内向黎巴嫩提供重建其电信网络的适当援助和支持。鉴于黎巴嫩尚未收到任何经济援助，因此须继续在第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年，釜山，修订版）的框架内向黎巴嫩提供必要的经济援助。</w:t>
      </w:r>
    </w:p>
    <w:p w:rsidR="00877F69" w:rsidRPr="009B5345" w:rsidRDefault="00877F69" w:rsidP="00877F69">
      <w:pPr>
        <w:pStyle w:val="Headingb"/>
        <w:rPr>
          <w:lang w:eastAsia="zh-CN"/>
        </w:rPr>
      </w:pPr>
      <w:bookmarkStart w:id="52" w:name="_Toc413838300"/>
      <w:r w:rsidRPr="009B5345">
        <w:rPr>
          <w:rFonts w:hint="eastAsia"/>
          <w:lang w:eastAsia="zh-CN"/>
        </w:rPr>
        <w:t>索马里</w:t>
      </w:r>
      <w:bookmarkEnd w:id="52"/>
    </w:p>
    <w:p w:rsidR="00877F69" w:rsidRPr="009B5345" w:rsidRDefault="00877F69" w:rsidP="00877F69">
      <w:pPr>
        <w:ind w:firstLineChars="200" w:firstLine="560"/>
        <w:rPr>
          <w:lang w:eastAsia="zh-CN"/>
        </w:rPr>
      </w:pPr>
      <w:r w:rsidRPr="009B5345">
        <w:rPr>
          <w:rFonts w:hint="eastAsia"/>
          <w:lang w:eastAsia="zh-CN"/>
        </w:rPr>
        <w:t>索马里联邦共和国的电信基础设施因二十五年战乱而破坏殆尽，此外该国需要重建其通信部门的监管框架和法律法规。</w:t>
      </w:r>
    </w:p>
    <w:p w:rsidR="00877F69" w:rsidRPr="009B5345" w:rsidRDefault="00877F69" w:rsidP="00877F69">
      <w:pPr>
        <w:ind w:firstLineChars="200" w:firstLine="560"/>
        <w:rPr>
          <w:lang w:eastAsia="zh-CN"/>
        </w:rPr>
      </w:pPr>
      <w:r w:rsidRPr="009B5345">
        <w:rPr>
          <w:rFonts w:hint="eastAsia"/>
          <w:lang w:eastAsia="zh-CN"/>
        </w:rPr>
        <w:t>由于持续二十五年的内战且缺乏健全的政府，索马里长期以来未能充分受益于国际电联的援助。</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9B5345" w:rsidRDefault="00877F69" w:rsidP="00877F69">
      <w:pPr>
        <w:ind w:firstLineChars="200" w:firstLine="560"/>
        <w:rPr>
          <w:lang w:val="en-US" w:eastAsia="zh-CN"/>
        </w:rPr>
      </w:pPr>
      <w:r w:rsidRPr="009B5345">
        <w:rPr>
          <w:rFonts w:hint="eastAsia"/>
          <w:lang w:eastAsia="zh-CN"/>
        </w:rPr>
        <w:lastRenderedPageBreak/>
        <w:t>须在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年，釜山，修订版）的框架内并利用最不发达国家援助项目的拨款，启动一项向索马里提供援助和支持的特别举措，重建其电信基础设施</w:t>
      </w:r>
      <w:r>
        <w:rPr>
          <w:rFonts w:hint="eastAsia"/>
          <w:lang w:eastAsia="zh-CN"/>
        </w:rPr>
        <w:t>并</w:t>
      </w:r>
      <w:r>
        <w:rPr>
          <w:lang w:eastAsia="zh-CN"/>
        </w:rPr>
        <w:t>实现其现代化</w:t>
      </w:r>
      <w:r w:rsidRPr="009B5345">
        <w:rPr>
          <w:rFonts w:hint="eastAsia"/>
          <w:lang w:eastAsia="zh-CN"/>
        </w:rPr>
        <w:t>、重建人员设施齐备的电信部、建立相关机构、制定电信</w:t>
      </w:r>
      <w:r w:rsidRPr="009B5345">
        <w:rPr>
          <w:lang w:eastAsia="zh-CN"/>
        </w:rPr>
        <w:t>/</w:t>
      </w:r>
      <w:r w:rsidRPr="009B5345">
        <w:rPr>
          <w:rFonts w:hint="eastAsia"/>
          <w:lang w:eastAsia="zh-CN"/>
        </w:rPr>
        <w:t>信息通信技术政策、立法和规则，包括编号方案、频谱管理、资费制定、人力资源能力建设以及其它一切必要形式的援助</w:t>
      </w:r>
      <w:r w:rsidRPr="009B5345">
        <w:rPr>
          <w:rFonts w:hint="eastAsia"/>
          <w:lang w:val="en-US" w:eastAsia="zh-CN"/>
        </w:rPr>
        <w:t>。</w:t>
      </w:r>
    </w:p>
    <w:p w:rsidR="00877F69" w:rsidRPr="009B5345" w:rsidRDefault="00877F69" w:rsidP="00877F69">
      <w:pPr>
        <w:pStyle w:val="Headingb"/>
        <w:rPr>
          <w:lang w:eastAsia="zh-CN"/>
        </w:rPr>
      </w:pPr>
      <w:bookmarkStart w:id="53" w:name="_Toc413838301"/>
      <w:r w:rsidRPr="009B5345">
        <w:rPr>
          <w:rFonts w:hint="eastAsia"/>
          <w:lang w:eastAsia="zh-CN"/>
        </w:rPr>
        <w:t>南苏丹</w:t>
      </w:r>
      <w:bookmarkEnd w:id="53"/>
    </w:p>
    <w:p w:rsidR="00877F69" w:rsidRPr="003D6D01" w:rsidRDefault="00877F69" w:rsidP="00877F69">
      <w:pPr>
        <w:ind w:firstLineChars="200" w:firstLine="560"/>
        <w:rPr>
          <w:lang w:eastAsia="zh-CN"/>
        </w:rPr>
      </w:pPr>
      <w:r w:rsidRPr="009B5345">
        <w:rPr>
          <w:rFonts w:hint="eastAsia"/>
          <w:lang w:eastAsia="zh-CN"/>
        </w:rPr>
        <w:t>南苏丹经历了长达二十多年的内战，生灵涂炭，民不聊生，原有的基本基础设施遭到破坏。随着和平的到来，南苏丹成为一个主权国家，但当前民生亟需的电信基础设施丧失殆尽。</w:t>
      </w:r>
    </w:p>
    <w:p w:rsidR="00877F69" w:rsidRDefault="00877F69" w:rsidP="00877F69">
      <w:pPr>
        <w:ind w:firstLineChars="200" w:firstLine="560"/>
        <w:rPr>
          <w:lang w:eastAsia="zh-CN"/>
        </w:rPr>
      </w:pPr>
      <w:r w:rsidRPr="009B5345">
        <w:rPr>
          <w:rFonts w:hint="eastAsia"/>
          <w:lang w:eastAsia="zh-CN"/>
        </w:rPr>
        <w:t>在</w:t>
      </w:r>
      <w:r>
        <w:rPr>
          <w:rFonts w:hint="eastAsia"/>
          <w:lang w:eastAsia="zh-CN"/>
        </w:rPr>
        <w:t>全</w:t>
      </w:r>
      <w:r>
        <w:rPr>
          <w:lang w:eastAsia="zh-CN"/>
        </w:rPr>
        <w:t>权代表</w:t>
      </w:r>
      <w:r w:rsidRPr="009B5345">
        <w:rPr>
          <w:rFonts w:hint="eastAsia"/>
          <w:lang w:eastAsia="zh-CN"/>
        </w:rPr>
        <w:t>大会第</w:t>
      </w:r>
      <w:r w:rsidRPr="009B5345">
        <w:rPr>
          <w:lang w:eastAsia="zh-CN"/>
        </w:rPr>
        <w:t>34</w:t>
      </w:r>
      <w:r w:rsidRPr="009B5345">
        <w:rPr>
          <w:rFonts w:hint="eastAsia"/>
          <w:lang w:eastAsia="zh-CN"/>
        </w:rPr>
        <w:t>号决议（</w:t>
      </w:r>
      <w:r w:rsidRPr="009B5345">
        <w:rPr>
          <w:lang w:eastAsia="zh-CN"/>
        </w:rPr>
        <w:t>2014</w:t>
      </w:r>
      <w:r w:rsidRPr="009B5345">
        <w:rPr>
          <w:rFonts w:hint="eastAsia"/>
          <w:lang w:eastAsia="zh-CN"/>
        </w:rPr>
        <w:t>年</w:t>
      </w:r>
      <w:r>
        <w:rPr>
          <w:rFonts w:hint="eastAsia"/>
          <w:lang w:eastAsia="zh-CN"/>
        </w:rPr>
        <w:t>，</w:t>
      </w:r>
      <w:r w:rsidRPr="009B5345">
        <w:rPr>
          <w:rFonts w:hint="eastAsia"/>
          <w:lang w:eastAsia="zh-CN"/>
        </w:rPr>
        <w:t>釜山</w:t>
      </w:r>
      <w:r>
        <w:rPr>
          <w:rFonts w:hint="eastAsia"/>
          <w:lang w:eastAsia="zh-CN"/>
        </w:rPr>
        <w:t>，修订</w:t>
      </w:r>
      <w:r w:rsidRPr="009B5345">
        <w:rPr>
          <w:rFonts w:hint="eastAsia"/>
          <w:lang w:eastAsia="zh-CN"/>
        </w:rPr>
        <w:t>版）的框架下，须在建设电信系统、政策和监管框架及能力建设方面向南苏丹共和国政府提供适当的援助和支持。</w:t>
      </w:r>
    </w:p>
    <w:p w:rsidR="00877F69" w:rsidRDefault="00877F69"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E11A8" w:rsidRDefault="00BE11A8" w:rsidP="00877F69">
      <w:pPr>
        <w:ind w:firstLineChars="200" w:firstLine="560"/>
        <w:rPr>
          <w:lang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eastAsia="zh-CN"/>
        </w:rPr>
      </w:pPr>
      <w:bookmarkStart w:id="54" w:name="_Toc413838302"/>
      <w:bookmarkEnd w:id="46"/>
      <w:r w:rsidRPr="00464756">
        <w:rPr>
          <w:rStyle w:val="href"/>
          <w:rFonts w:hint="eastAsia"/>
        </w:rPr>
        <w:lastRenderedPageBreak/>
        <w:t>第</w:t>
      </w:r>
      <w:r w:rsidRPr="00464756">
        <w:rPr>
          <w:rStyle w:val="href"/>
          <w:rFonts w:hint="eastAsia"/>
        </w:rPr>
        <w:t xml:space="preserve"> </w:t>
      </w:r>
      <w:r w:rsidRPr="00464756">
        <w:rPr>
          <w:rStyle w:val="href"/>
        </w:rPr>
        <w:t>36</w:t>
      </w:r>
      <w:r w:rsidRPr="00464756">
        <w:rPr>
          <w:rStyle w:val="href"/>
          <w:rFonts w:hint="eastAsia"/>
        </w:rPr>
        <w:t xml:space="preserve"> </w:t>
      </w:r>
      <w:r w:rsidRPr="00464756">
        <w:rPr>
          <w:rStyle w:val="href"/>
          <w:rFonts w:hint="eastAsia"/>
        </w:rPr>
        <w:t>号决议</w:t>
      </w:r>
      <w:r w:rsidRPr="003677A8">
        <w:rPr>
          <w:rFonts w:hint="eastAsia"/>
          <w:lang w:eastAsia="zh-CN"/>
        </w:rPr>
        <w:t>（</w:t>
      </w:r>
      <w:r>
        <w:rPr>
          <w:rFonts w:hint="eastAsia"/>
          <w:lang w:eastAsia="zh-CN"/>
        </w:rPr>
        <w:t>2010</w:t>
      </w:r>
      <w:r>
        <w:rPr>
          <w:rFonts w:hint="eastAsia"/>
          <w:lang w:eastAsia="zh-CN"/>
        </w:rPr>
        <w:t>年，瓜达拉哈拉，</w:t>
      </w:r>
      <w:r w:rsidRPr="003677A8">
        <w:rPr>
          <w:rFonts w:hint="eastAsia"/>
          <w:lang w:eastAsia="zh-CN"/>
        </w:rPr>
        <w:t>修订版）</w:t>
      </w:r>
      <w:bookmarkEnd w:id="54"/>
    </w:p>
    <w:p w:rsidR="00B4572A" w:rsidRPr="00E85A49" w:rsidRDefault="00B4572A" w:rsidP="00145B5A">
      <w:pPr>
        <w:pStyle w:val="Restitle"/>
        <w:rPr>
          <w:lang w:eastAsia="zh-CN"/>
        </w:rPr>
      </w:pPr>
      <w:bookmarkStart w:id="55" w:name="_Toc413838303"/>
      <w:r w:rsidRPr="00E85A49">
        <w:rPr>
          <w:rFonts w:hint="eastAsia"/>
          <w:lang w:eastAsia="zh-CN"/>
        </w:rPr>
        <w:t>用于人道主义援助的电信</w:t>
      </w:r>
      <w:r w:rsidRPr="00E85A49">
        <w:rPr>
          <w:rFonts w:hint="eastAsia"/>
          <w:lang w:eastAsia="zh-CN"/>
        </w:rPr>
        <w:t>/</w:t>
      </w:r>
      <w:r w:rsidRPr="00E85A49">
        <w:rPr>
          <w:rFonts w:hint="eastAsia"/>
          <w:lang w:eastAsia="zh-CN"/>
        </w:rPr>
        <w:t>信息通信技术</w:t>
      </w:r>
      <w:bookmarkEnd w:id="55"/>
    </w:p>
    <w:p w:rsidR="00B4572A" w:rsidRPr="00E85A49" w:rsidRDefault="00B4572A" w:rsidP="00145B5A">
      <w:pPr>
        <w:pStyle w:val="Normalaftertitle"/>
        <w:rPr>
          <w:lang w:eastAsia="zh-CN"/>
        </w:rPr>
      </w:pPr>
      <w:r w:rsidRPr="00E85A49">
        <w:rPr>
          <w:rFonts w:hint="eastAsia"/>
          <w:lang w:eastAsia="zh-CN"/>
        </w:rPr>
        <w:t>国际电信联盟全权代表大会（</w:t>
      </w:r>
      <w:r w:rsidRPr="00E85A49">
        <w:rPr>
          <w:rFonts w:hint="eastAsia"/>
          <w:lang w:eastAsia="zh-CN"/>
        </w:rPr>
        <w:t>2010</w:t>
      </w:r>
      <w:r w:rsidRPr="00E85A49">
        <w:rPr>
          <w:rFonts w:hint="eastAsia"/>
          <w:lang w:eastAsia="zh-CN"/>
        </w:rPr>
        <w:t>年，瓜达拉哈拉），</w:t>
      </w:r>
    </w:p>
    <w:p w:rsidR="00B4572A" w:rsidRPr="004C54F0" w:rsidRDefault="00B4572A" w:rsidP="00145B5A">
      <w:pPr>
        <w:pStyle w:val="Call"/>
        <w:rPr>
          <w:lang w:eastAsia="zh-CN"/>
        </w:rPr>
      </w:pPr>
      <w:r w:rsidRPr="004C54F0">
        <w:rPr>
          <w:rFonts w:hint="eastAsia"/>
          <w:lang w:eastAsia="zh-CN"/>
        </w:rPr>
        <w:t>赞同</w:t>
      </w:r>
    </w:p>
    <w:p w:rsidR="00B4572A" w:rsidRDefault="00B4572A" w:rsidP="00145B5A">
      <w:pPr>
        <w:rPr>
          <w:lang w:eastAsia="zh-CN"/>
        </w:rPr>
      </w:pPr>
      <w:r>
        <w:rPr>
          <w:i/>
          <w:lang w:eastAsia="zh-CN"/>
        </w:rPr>
        <w:t>a)</w:t>
      </w:r>
      <w:r>
        <w:rPr>
          <w:lang w:eastAsia="zh-CN"/>
        </w:rPr>
        <w:tab/>
      </w:r>
      <w:r>
        <w:rPr>
          <w:rFonts w:hint="eastAsia"/>
          <w:lang w:eastAsia="zh-CN"/>
        </w:rPr>
        <w:t>世界无线电通信大会（</w:t>
      </w:r>
      <w:r>
        <w:rPr>
          <w:rFonts w:hint="eastAsia"/>
          <w:lang w:eastAsia="zh-CN"/>
        </w:rPr>
        <w:t>WRC</w:t>
      </w:r>
      <w:r>
        <w:rPr>
          <w:rFonts w:hint="eastAsia"/>
          <w:lang w:eastAsia="zh-CN"/>
        </w:rPr>
        <w:t>）关于将电信资源用于减灾和救灾工作的第</w:t>
      </w:r>
      <w:r>
        <w:rPr>
          <w:lang w:eastAsia="zh-CN"/>
        </w:rPr>
        <w:t>644</w:t>
      </w:r>
      <w:r>
        <w:rPr>
          <w:rFonts w:hint="eastAsia"/>
          <w:lang w:eastAsia="zh-CN"/>
        </w:rPr>
        <w:t>号决议（</w:t>
      </w:r>
      <w:r>
        <w:rPr>
          <w:rFonts w:hint="eastAsia"/>
          <w:lang w:eastAsia="zh-CN"/>
        </w:rPr>
        <w:t>WRC-07</w:t>
      </w:r>
      <w:r>
        <w:rPr>
          <w:rFonts w:hint="eastAsia"/>
          <w:lang w:eastAsia="zh-CN"/>
        </w:rPr>
        <w:t>，修订版）；</w:t>
      </w:r>
    </w:p>
    <w:p w:rsidR="00B4572A" w:rsidRDefault="00B4572A" w:rsidP="00145B5A">
      <w:pPr>
        <w:rPr>
          <w:lang w:eastAsia="zh-CN"/>
        </w:rPr>
      </w:pPr>
      <w:r w:rsidRPr="006F43ED">
        <w:rPr>
          <w:rFonts w:hint="eastAsia"/>
          <w:i/>
          <w:iCs/>
          <w:lang w:eastAsia="zh-CN"/>
        </w:rPr>
        <w:t>b)</w:t>
      </w:r>
      <w:r>
        <w:rPr>
          <w:lang w:eastAsia="zh-CN"/>
        </w:rPr>
        <w:tab/>
      </w:r>
      <w:r w:rsidRPr="00147396">
        <w:rPr>
          <w:rFonts w:hint="eastAsia"/>
          <w:spacing w:val="-2"/>
          <w:lang w:eastAsia="zh-CN"/>
        </w:rPr>
        <w:t>世界无线电通信大会关于公众保护和救灾的第</w:t>
      </w:r>
      <w:r w:rsidRPr="00147396">
        <w:rPr>
          <w:rFonts w:hint="eastAsia"/>
          <w:spacing w:val="-2"/>
          <w:lang w:eastAsia="zh-CN"/>
        </w:rPr>
        <w:t>646</w:t>
      </w:r>
      <w:r w:rsidRPr="00147396">
        <w:rPr>
          <w:rFonts w:hint="eastAsia"/>
          <w:spacing w:val="-2"/>
          <w:lang w:eastAsia="zh-CN"/>
        </w:rPr>
        <w:t>号决议</w:t>
      </w:r>
      <w:r w:rsidRPr="00F850FC">
        <w:rPr>
          <w:lang w:eastAsia="zh-CN"/>
        </w:rPr>
        <w:t xml:space="preserve"> </w:t>
      </w:r>
      <w:r w:rsidRPr="00147396">
        <w:rPr>
          <w:rFonts w:hint="eastAsia"/>
          <w:spacing w:val="-2"/>
          <w:lang w:eastAsia="zh-CN"/>
        </w:rPr>
        <w:t>（</w:t>
      </w:r>
      <w:r w:rsidRPr="00147396">
        <w:rPr>
          <w:spacing w:val="-2"/>
          <w:lang w:eastAsia="zh-CN"/>
        </w:rPr>
        <w:t>WRC</w:t>
      </w:r>
      <w:r w:rsidRPr="00147396">
        <w:rPr>
          <w:rFonts w:hint="eastAsia"/>
          <w:spacing w:val="-2"/>
          <w:lang w:eastAsia="zh-CN"/>
        </w:rPr>
        <w:t>-</w:t>
      </w:r>
      <w:r w:rsidRPr="00147396">
        <w:rPr>
          <w:spacing w:val="-2"/>
          <w:lang w:eastAsia="zh-CN"/>
        </w:rPr>
        <w:t>03</w:t>
      </w:r>
      <w:r w:rsidRPr="00147396">
        <w:rPr>
          <w:rFonts w:hint="eastAsia"/>
          <w:spacing w:val="-2"/>
          <w:lang w:eastAsia="zh-CN"/>
        </w:rPr>
        <w:t>）；</w:t>
      </w:r>
    </w:p>
    <w:p w:rsidR="00B4572A" w:rsidRPr="00422993" w:rsidRDefault="00B4572A" w:rsidP="00145B5A">
      <w:pPr>
        <w:rPr>
          <w:lang w:eastAsia="zh-CN"/>
        </w:rPr>
      </w:pPr>
      <w:r>
        <w:rPr>
          <w:rFonts w:hint="eastAsia"/>
          <w:i/>
          <w:iCs/>
          <w:lang w:eastAsia="zh-CN"/>
        </w:rPr>
        <w:t>c)</w:t>
      </w:r>
      <w:r>
        <w:rPr>
          <w:rFonts w:hint="eastAsia"/>
          <w:lang w:eastAsia="zh-CN"/>
        </w:rPr>
        <w:tab/>
      </w:r>
      <w:r>
        <w:rPr>
          <w:rFonts w:hint="eastAsia"/>
          <w:lang w:eastAsia="zh-CN"/>
        </w:rPr>
        <w:t>世界无线电通信大会关于将无线电通信用于地球观测应用的第</w:t>
      </w:r>
      <w:r>
        <w:rPr>
          <w:rFonts w:hint="eastAsia"/>
          <w:lang w:eastAsia="zh-CN"/>
        </w:rPr>
        <w:t>673</w:t>
      </w:r>
      <w:r>
        <w:rPr>
          <w:rFonts w:hint="eastAsia"/>
          <w:lang w:eastAsia="zh-CN"/>
        </w:rPr>
        <w:t>号决议（</w:t>
      </w:r>
      <w:r>
        <w:rPr>
          <w:rFonts w:hint="eastAsia"/>
          <w:lang w:eastAsia="zh-CN"/>
        </w:rPr>
        <w:t>WRC-07</w:t>
      </w:r>
      <w:r>
        <w:rPr>
          <w:rFonts w:hint="eastAsia"/>
          <w:lang w:eastAsia="zh-CN"/>
        </w:rPr>
        <w:t>）；</w:t>
      </w:r>
    </w:p>
    <w:p w:rsidR="00B4572A" w:rsidRDefault="00B4572A" w:rsidP="00145B5A">
      <w:pPr>
        <w:rPr>
          <w:lang w:eastAsia="zh-CN"/>
        </w:rPr>
      </w:pPr>
      <w:r>
        <w:rPr>
          <w:rFonts w:hint="eastAsia"/>
          <w:i/>
          <w:lang w:eastAsia="zh-CN"/>
        </w:rPr>
        <w:t>d</w:t>
      </w:r>
      <w:r>
        <w:rPr>
          <w:i/>
          <w:lang w:eastAsia="zh-CN"/>
        </w:rPr>
        <w:t>)</w:t>
      </w:r>
      <w:r>
        <w:rPr>
          <w:lang w:eastAsia="zh-CN"/>
        </w:rPr>
        <w:tab/>
      </w:r>
      <w:r>
        <w:rPr>
          <w:rFonts w:hint="eastAsia"/>
          <w:lang w:eastAsia="zh-CN"/>
        </w:rPr>
        <w:t>世界电信发展大会关于电信</w:t>
      </w:r>
      <w:r>
        <w:rPr>
          <w:rFonts w:hint="eastAsia"/>
          <w:lang w:eastAsia="zh-CN"/>
        </w:rPr>
        <w:t>/</w:t>
      </w:r>
      <w:r>
        <w:rPr>
          <w:rFonts w:hint="eastAsia"/>
          <w:lang w:eastAsia="zh-CN"/>
        </w:rPr>
        <w:t>信息通信技术在</w:t>
      </w:r>
      <w:r w:rsidRPr="00F850FC">
        <w:rPr>
          <w:rFonts w:hint="eastAsia"/>
          <w:lang w:eastAsia="zh-CN"/>
        </w:rPr>
        <w:t>备灾、</w:t>
      </w:r>
      <w:r>
        <w:rPr>
          <w:rFonts w:hint="eastAsia"/>
          <w:lang w:eastAsia="zh-CN"/>
        </w:rPr>
        <w:t>早期预警</w:t>
      </w:r>
      <w:r w:rsidRPr="00F850FC">
        <w:rPr>
          <w:rFonts w:hint="eastAsia"/>
          <w:lang w:eastAsia="zh-CN"/>
        </w:rPr>
        <w:t>、救援、</w:t>
      </w:r>
      <w:r>
        <w:rPr>
          <w:rFonts w:hint="eastAsia"/>
          <w:lang w:eastAsia="zh-CN"/>
        </w:rPr>
        <w:t>减灾</w:t>
      </w:r>
      <w:r w:rsidRPr="00F850FC">
        <w:rPr>
          <w:rFonts w:hint="eastAsia"/>
          <w:lang w:eastAsia="zh-CN"/>
        </w:rPr>
        <w:t>赈灾和灾害响应方面</w:t>
      </w:r>
      <w:r>
        <w:rPr>
          <w:rFonts w:hint="eastAsia"/>
          <w:lang w:eastAsia="zh-CN"/>
        </w:rPr>
        <w:t>及人道主义援助中的作用的第</w:t>
      </w:r>
      <w:r>
        <w:rPr>
          <w:rFonts w:hint="eastAsia"/>
          <w:lang w:eastAsia="zh-CN"/>
        </w:rPr>
        <w:t>34</w:t>
      </w:r>
      <w:r>
        <w:rPr>
          <w:rFonts w:hint="eastAsia"/>
          <w:lang w:eastAsia="zh-CN"/>
        </w:rPr>
        <w:t>号决议（</w:t>
      </w:r>
      <w:r>
        <w:rPr>
          <w:rFonts w:hint="eastAsia"/>
          <w:lang w:eastAsia="zh-CN"/>
        </w:rPr>
        <w:t>2010</w:t>
      </w:r>
      <w:r>
        <w:rPr>
          <w:rFonts w:hint="eastAsia"/>
          <w:lang w:eastAsia="zh-CN"/>
        </w:rPr>
        <w:t>年，海得拉巴，修订版）；</w:t>
      </w:r>
    </w:p>
    <w:p w:rsidR="00B4572A" w:rsidRDefault="00B4572A" w:rsidP="00145B5A">
      <w:pPr>
        <w:rPr>
          <w:lang w:eastAsia="zh-CN"/>
        </w:rPr>
      </w:pPr>
      <w:r>
        <w:rPr>
          <w:rFonts w:hint="eastAsia"/>
          <w:i/>
          <w:iCs/>
          <w:lang w:eastAsia="zh-CN"/>
        </w:rPr>
        <w:t>e</w:t>
      </w:r>
      <w:r w:rsidRPr="006F43ED">
        <w:rPr>
          <w:i/>
          <w:iCs/>
          <w:lang w:eastAsia="zh-CN"/>
        </w:rPr>
        <w:t>)</w:t>
      </w:r>
      <w:r>
        <w:rPr>
          <w:rFonts w:hint="eastAsia"/>
          <w:i/>
          <w:iCs/>
          <w:lang w:eastAsia="zh-CN"/>
        </w:rPr>
        <w:tab/>
      </w:r>
      <w:r>
        <w:rPr>
          <w:rFonts w:hint="eastAsia"/>
          <w:lang w:eastAsia="zh-CN"/>
        </w:rPr>
        <w:t>信息社会世界高峰会议第二阶段会议通过的《信息社会突尼斯议程》的第</w:t>
      </w:r>
      <w:r>
        <w:rPr>
          <w:rFonts w:hint="eastAsia"/>
          <w:lang w:eastAsia="zh-CN"/>
        </w:rPr>
        <w:t>91</w:t>
      </w:r>
      <w:r>
        <w:rPr>
          <w:rFonts w:hint="eastAsia"/>
          <w:lang w:eastAsia="zh-CN"/>
        </w:rPr>
        <w:t>段，</w:t>
      </w:r>
    </w:p>
    <w:p w:rsidR="00B4572A" w:rsidRPr="004C54F0" w:rsidRDefault="00B4572A" w:rsidP="00145B5A">
      <w:pPr>
        <w:pStyle w:val="Call"/>
        <w:rPr>
          <w:lang w:eastAsia="zh-CN"/>
        </w:rPr>
      </w:pPr>
      <w:r w:rsidRPr="004C54F0">
        <w:rPr>
          <w:rFonts w:hint="eastAsia"/>
          <w:lang w:eastAsia="zh-CN"/>
        </w:rPr>
        <w:t>考虑到</w:t>
      </w:r>
    </w:p>
    <w:p w:rsidR="00B4572A" w:rsidRDefault="00B4572A" w:rsidP="00145B5A">
      <w:pPr>
        <w:rPr>
          <w:lang w:eastAsia="zh-CN"/>
        </w:rPr>
      </w:pPr>
      <w:r>
        <w:rPr>
          <w:i/>
          <w:lang w:eastAsia="zh-CN"/>
        </w:rPr>
        <w:t>a)</w:t>
      </w:r>
      <w:r>
        <w:rPr>
          <w:lang w:eastAsia="zh-CN"/>
        </w:rPr>
        <w:tab/>
      </w:r>
      <w:r>
        <w:rPr>
          <w:rFonts w:hint="eastAsia"/>
          <w:lang w:eastAsia="zh-CN"/>
        </w:rPr>
        <w:t>应急通信政府间大会（</w:t>
      </w:r>
      <w:r>
        <w:rPr>
          <w:rFonts w:hint="eastAsia"/>
          <w:lang w:eastAsia="zh-CN"/>
        </w:rPr>
        <w:t>1998</w:t>
      </w:r>
      <w:r>
        <w:rPr>
          <w:rFonts w:hint="eastAsia"/>
          <w:lang w:eastAsia="zh-CN"/>
        </w:rPr>
        <w:t>年，坦佩雷）通过了关于为减灾和救灾工作提供电信资源的《坦佩雷公约》，该公约于</w:t>
      </w:r>
      <w:r>
        <w:rPr>
          <w:rFonts w:hint="eastAsia"/>
          <w:lang w:eastAsia="zh-CN"/>
        </w:rPr>
        <w:t>2005</w:t>
      </w:r>
      <w:r>
        <w:rPr>
          <w:rFonts w:hint="eastAsia"/>
          <w:lang w:eastAsia="zh-CN"/>
        </w:rPr>
        <w:t>年</w:t>
      </w:r>
      <w:r>
        <w:rPr>
          <w:rFonts w:hint="eastAsia"/>
          <w:lang w:eastAsia="zh-CN"/>
        </w:rPr>
        <w:t>1</w:t>
      </w:r>
      <w:r>
        <w:rPr>
          <w:rFonts w:hint="eastAsia"/>
          <w:lang w:eastAsia="zh-CN"/>
        </w:rPr>
        <w:t>月</w:t>
      </w:r>
      <w:r>
        <w:rPr>
          <w:rFonts w:hint="eastAsia"/>
          <w:lang w:eastAsia="zh-CN"/>
        </w:rPr>
        <w:t>8</w:t>
      </w:r>
      <w:r>
        <w:rPr>
          <w:rFonts w:hint="eastAsia"/>
          <w:lang w:eastAsia="zh-CN"/>
        </w:rPr>
        <w:t>日生效；</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Default="00B4572A" w:rsidP="00145B5A">
      <w:pPr>
        <w:rPr>
          <w:i/>
          <w:lang w:eastAsia="zh-CN"/>
        </w:rPr>
      </w:pPr>
      <w:r>
        <w:rPr>
          <w:i/>
          <w:lang w:eastAsia="zh-CN"/>
        </w:rPr>
        <w:lastRenderedPageBreak/>
        <w:t>b)</w:t>
      </w:r>
      <w:r>
        <w:rPr>
          <w:lang w:eastAsia="zh-CN"/>
        </w:rPr>
        <w:tab/>
      </w:r>
      <w:r>
        <w:rPr>
          <w:rFonts w:hint="eastAsia"/>
          <w:lang w:eastAsia="zh-CN"/>
        </w:rPr>
        <w:t>第二届坦佩雷救灾通信大会（</w:t>
      </w:r>
      <w:r>
        <w:rPr>
          <w:rFonts w:hint="eastAsia"/>
          <w:lang w:eastAsia="zh-CN"/>
        </w:rPr>
        <w:t>2001</w:t>
      </w:r>
      <w:r>
        <w:rPr>
          <w:rFonts w:hint="eastAsia"/>
          <w:lang w:eastAsia="zh-CN"/>
        </w:rPr>
        <w:t>年，坦佩雷）请国际电联针对将公众移动网用于早期预警、应急信息传播和呼叫优先次序排定等应急通信操作方面的问题开展研究；</w:t>
      </w:r>
    </w:p>
    <w:p w:rsidR="00B4572A" w:rsidRDefault="00B4572A" w:rsidP="00145B5A">
      <w:pPr>
        <w:rPr>
          <w:lang w:eastAsia="zh-CN"/>
        </w:rPr>
      </w:pPr>
      <w:r>
        <w:rPr>
          <w:i/>
          <w:lang w:eastAsia="zh-CN"/>
        </w:rPr>
        <w:t>c)</w:t>
      </w:r>
      <w:r>
        <w:rPr>
          <w:lang w:eastAsia="zh-CN"/>
        </w:rPr>
        <w:tab/>
      </w:r>
      <w:r>
        <w:rPr>
          <w:rFonts w:hint="eastAsia"/>
          <w:lang w:eastAsia="zh-CN"/>
        </w:rPr>
        <w:t>第三届坦佩雷救灾通信大会（</w:t>
      </w:r>
      <w:r>
        <w:rPr>
          <w:rFonts w:hint="eastAsia"/>
          <w:lang w:eastAsia="zh-CN"/>
        </w:rPr>
        <w:t>2006</w:t>
      </w:r>
      <w:r>
        <w:rPr>
          <w:rFonts w:hint="eastAsia"/>
          <w:lang w:eastAsia="zh-CN"/>
        </w:rPr>
        <w:t>年，坦佩雷）鼓励各国政府就《坦佩雷公约》的执行达成更为广泛的共识并开展合作；</w:t>
      </w:r>
    </w:p>
    <w:p w:rsidR="00B4572A" w:rsidRDefault="00B4572A" w:rsidP="00145B5A">
      <w:pPr>
        <w:rPr>
          <w:lang w:eastAsia="zh-CN"/>
        </w:rPr>
      </w:pPr>
      <w:r>
        <w:rPr>
          <w:i/>
          <w:iCs/>
          <w:lang w:eastAsia="zh-CN"/>
        </w:rPr>
        <w:t>d)</w:t>
      </w:r>
      <w:r>
        <w:rPr>
          <w:lang w:eastAsia="zh-CN"/>
        </w:rPr>
        <w:tab/>
      </w:r>
      <w:r>
        <w:rPr>
          <w:rFonts w:hint="eastAsia"/>
          <w:lang w:eastAsia="zh-CN"/>
        </w:rPr>
        <w:t>联合国世界减灾大会（</w:t>
      </w:r>
      <w:r>
        <w:rPr>
          <w:rFonts w:hint="eastAsia"/>
          <w:lang w:eastAsia="zh-CN"/>
        </w:rPr>
        <w:t>2005</w:t>
      </w:r>
      <w:r>
        <w:rPr>
          <w:rFonts w:hint="eastAsia"/>
          <w:lang w:eastAsia="zh-CN"/>
        </w:rPr>
        <w:t>年，神户兵库县）鼓励各国根据其国内法律要求，酌情考虑加入、批准或核准有关减灾的国际法律文件，如《坦佩雷公约》，</w:t>
      </w:r>
    </w:p>
    <w:p w:rsidR="00B4572A" w:rsidRPr="004C54F0" w:rsidRDefault="00B4572A" w:rsidP="00145B5A">
      <w:pPr>
        <w:pStyle w:val="Call"/>
        <w:rPr>
          <w:lang w:eastAsia="zh-CN"/>
        </w:rPr>
      </w:pPr>
      <w:r w:rsidRPr="004C54F0">
        <w:rPr>
          <w:rFonts w:hint="eastAsia"/>
          <w:lang w:eastAsia="zh-CN"/>
        </w:rPr>
        <w:t>认识到</w:t>
      </w:r>
    </w:p>
    <w:p w:rsidR="00B4572A" w:rsidRDefault="00B4572A" w:rsidP="00145B5A">
      <w:pPr>
        <w:rPr>
          <w:lang w:eastAsia="zh-CN"/>
        </w:rPr>
      </w:pPr>
      <w:r>
        <w:rPr>
          <w:i/>
          <w:lang w:eastAsia="zh-CN"/>
        </w:rPr>
        <w:t>a)</w:t>
      </w:r>
      <w:r>
        <w:rPr>
          <w:lang w:eastAsia="zh-CN"/>
        </w:rPr>
        <w:tab/>
      </w:r>
      <w:r>
        <w:rPr>
          <w:rFonts w:hint="eastAsia"/>
          <w:lang w:eastAsia="zh-CN"/>
        </w:rPr>
        <w:t>可能给人类带来巨大痛苦的潜在灾害的严重性和影响范围；</w:t>
      </w:r>
    </w:p>
    <w:p w:rsidR="00B4572A" w:rsidRDefault="00B4572A" w:rsidP="00145B5A">
      <w:pPr>
        <w:rPr>
          <w:lang w:eastAsia="zh-CN"/>
        </w:rPr>
      </w:pPr>
      <w:r>
        <w:rPr>
          <w:i/>
          <w:lang w:eastAsia="zh-CN"/>
        </w:rPr>
        <w:t>b)</w:t>
      </w:r>
      <w:r>
        <w:rPr>
          <w:lang w:eastAsia="zh-CN"/>
        </w:rPr>
        <w:tab/>
      </w:r>
      <w:r>
        <w:rPr>
          <w:rFonts w:hint="eastAsia"/>
          <w:lang w:eastAsia="zh-CN"/>
        </w:rPr>
        <w:t>近期世界上发生的悲剧事件明确表明，灾害发生时需要高质量的通信服务，以帮助公众安全和救灾机构尽量减少灾害对生命安全的危害，并满足此种情况下人们对必要的普通公共信息和通信的需求，</w:t>
      </w:r>
    </w:p>
    <w:p w:rsidR="00B4572A" w:rsidRPr="004C54F0" w:rsidRDefault="00B4572A" w:rsidP="00145B5A">
      <w:pPr>
        <w:pStyle w:val="Call"/>
        <w:rPr>
          <w:lang w:eastAsia="zh-CN"/>
        </w:rPr>
      </w:pPr>
      <w:r w:rsidRPr="004C54F0">
        <w:rPr>
          <w:rFonts w:hint="eastAsia"/>
          <w:lang w:eastAsia="zh-CN"/>
        </w:rPr>
        <w:t>确信</w:t>
      </w:r>
    </w:p>
    <w:p w:rsidR="00B4572A" w:rsidRDefault="00B4572A" w:rsidP="00145B5A">
      <w:pPr>
        <w:rPr>
          <w:lang w:eastAsia="zh-CN"/>
        </w:rPr>
      </w:pPr>
      <w:r>
        <w:rPr>
          <w:rFonts w:hint="eastAsia"/>
          <w:i/>
          <w:iCs/>
          <w:lang w:eastAsia="zh-CN"/>
        </w:rPr>
        <w:t>a)</w:t>
      </w:r>
      <w:r>
        <w:rPr>
          <w:rFonts w:hint="eastAsia"/>
          <w:lang w:eastAsia="zh-CN"/>
        </w:rPr>
        <w:tab/>
      </w:r>
      <w:r>
        <w:rPr>
          <w:rFonts w:hint="eastAsia"/>
          <w:lang w:eastAsia="zh-CN"/>
        </w:rPr>
        <w:t>电信</w:t>
      </w:r>
      <w:r>
        <w:rPr>
          <w:rFonts w:hint="eastAsia"/>
          <w:lang w:eastAsia="zh-CN"/>
        </w:rPr>
        <w:t>/ICT</w:t>
      </w:r>
      <w:r>
        <w:rPr>
          <w:rFonts w:hint="eastAsia"/>
          <w:lang w:eastAsia="zh-CN"/>
        </w:rPr>
        <w:t>在灾害发现、早期预警、灾害防备、响应和恢复方面发挥着至关重要的作用；</w:t>
      </w:r>
    </w:p>
    <w:p w:rsidR="00B4572A" w:rsidRDefault="00B4572A" w:rsidP="00145B5A">
      <w:pPr>
        <w:rPr>
          <w:lang w:eastAsia="zh-CN"/>
        </w:rPr>
      </w:pPr>
      <w:r>
        <w:rPr>
          <w:rFonts w:hint="eastAsia"/>
          <w:i/>
          <w:iCs/>
          <w:lang w:eastAsia="zh-CN"/>
        </w:rPr>
        <w:t>b)</w:t>
      </w:r>
      <w:r>
        <w:rPr>
          <w:lang w:eastAsia="zh-CN"/>
        </w:rPr>
        <w:tab/>
      </w:r>
      <w:r>
        <w:rPr>
          <w:rFonts w:hint="eastAsia"/>
          <w:lang w:eastAsia="zh-CN"/>
        </w:rPr>
        <w:t>无障碍地使用电信</w:t>
      </w:r>
      <w:r>
        <w:rPr>
          <w:lang w:eastAsia="zh-CN"/>
        </w:rPr>
        <w:t>/ICT</w:t>
      </w:r>
      <w:r>
        <w:rPr>
          <w:rFonts w:hint="eastAsia"/>
          <w:lang w:eastAsia="zh-CN"/>
        </w:rPr>
        <w:t>设备和服务对于提供有效和适当的人道主义援助不可或缺，</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4C54F0" w:rsidRDefault="00B4572A" w:rsidP="00145B5A">
      <w:pPr>
        <w:pStyle w:val="Call"/>
        <w:rPr>
          <w:lang w:eastAsia="zh-CN"/>
        </w:rPr>
      </w:pPr>
      <w:r w:rsidRPr="004C54F0">
        <w:rPr>
          <w:rFonts w:hint="eastAsia"/>
          <w:lang w:eastAsia="zh-CN"/>
        </w:rPr>
        <w:lastRenderedPageBreak/>
        <w:t>进一步确信</w:t>
      </w:r>
    </w:p>
    <w:p w:rsidR="00B4572A" w:rsidRDefault="00B4572A" w:rsidP="00145B5A">
      <w:pPr>
        <w:ind w:firstLineChars="200" w:firstLine="560"/>
        <w:rPr>
          <w:lang w:eastAsia="zh-CN"/>
        </w:rPr>
      </w:pPr>
      <w:r>
        <w:rPr>
          <w:rFonts w:hint="eastAsia"/>
          <w:lang w:eastAsia="zh-CN"/>
        </w:rPr>
        <w:t>《坦佩雷公约》为如此使用电信</w:t>
      </w:r>
      <w:r>
        <w:rPr>
          <w:lang w:eastAsia="zh-CN"/>
        </w:rPr>
        <w:t>/ICT</w:t>
      </w:r>
      <w:r>
        <w:rPr>
          <w:rFonts w:hint="eastAsia"/>
          <w:lang w:eastAsia="zh-CN"/>
        </w:rPr>
        <w:t>资源提供了必要的框架，</w:t>
      </w:r>
    </w:p>
    <w:p w:rsidR="00B4572A" w:rsidRPr="004C54F0" w:rsidRDefault="00B4572A" w:rsidP="00145B5A">
      <w:pPr>
        <w:pStyle w:val="Call"/>
        <w:rPr>
          <w:lang w:eastAsia="zh-CN"/>
        </w:rPr>
      </w:pPr>
      <w:r w:rsidRPr="004C54F0">
        <w:rPr>
          <w:rFonts w:hint="eastAsia"/>
          <w:lang w:eastAsia="zh-CN"/>
        </w:rPr>
        <w:t>做出决议，责成秘书长和电信发展局主任</w:t>
      </w:r>
    </w:p>
    <w:p w:rsidR="00B4572A" w:rsidRDefault="00B4572A" w:rsidP="00145B5A">
      <w:pPr>
        <w:rPr>
          <w:lang w:eastAsia="zh-CN"/>
        </w:rPr>
      </w:pPr>
      <w:r>
        <w:rPr>
          <w:lang w:eastAsia="zh-CN"/>
        </w:rPr>
        <w:t>1</w:t>
      </w:r>
      <w:r>
        <w:rPr>
          <w:lang w:eastAsia="zh-CN"/>
        </w:rPr>
        <w:tab/>
      </w:r>
      <w:r>
        <w:rPr>
          <w:rFonts w:hint="eastAsia"/>
          <w:lang w:eastAsia="zh-CN"/>
        </w:rPr>
        <w:t>与联合国紧急救济协调员紧密合作，支持有此要求的成员国为加入《坦佩雷公约》开展工作；</w:t>
      </w:r>
    </w:p>
    <w:p w:rsidR="00B4572A" w:rsidRDefault="00B4572A" w:rsidP="00145B5A">
      <w:pPr>
        <w:rPr>
          <w:lang w:eastAsia="zh-CN"/>
        </w:rPr>
      </w:pPr>
      <w:r>
        <w:rPr>
          <w:lang w:eastAsia="zh-CN"/>
        </w:rPr>
        <w:t>2</w:t>
      </w:r>
      <w:r>
        <w:rPr>
          <w:lang w:eastAsia="zh-CN"/>
        </w:rPr>
        <w:tab/>
      </w:r>
      <w:r>
        <w:rPr>
          <w:rFonts w:hint="eastAsia"/>
          <w:lang w:eastAsia="zh-CN"/>
        </w:rPr>
        <w:t>与联合国紧急救济协调员紧密协作，帮助有此要求的成员国制定落实《坦佩雷公约》的具体安排，</w:t>
      </w:r>
    </w:p>
    <w:p w:rsidR="00B4572A" w:rsidRPr="004C54F0" w:rsidRDefault="00B4572A" w:rsidP="00145B5A">
      <w:pPr>
        <w:pStyle w:val="Call"/>
        <w:rPr>
          <w:lang w:eastAsia="zh-CN"/>
        </w:rPr>
      </w:pPr>
      <w:r w:rsidRPr="004C54F0">
        <w:rPr>
          <w:rFonts w:hint="eastAsia"/>
          <w:lang w:eastAsia="zh-CN"/>
        </w:rPr>
        <w:t>请成员国</w:t>
      </w:r>
    </w:p>
    <w:p w:rsidR="00B4572A" w:rsidRDefault="00B4572A" w:rsidP="00145B5A">
      <w:pPr>
        <w:ind w:firstLineChars="200" w:firstLine="560"/>
        <w:rPr>
          <w:lang w:eastAsia="zh-CN"/>
        </w:rPr>
      </w:pPr>
      <w:r>
        <w:rPr>
          <w:rFonts w:hint="eastAsia"/>
          <w:lang w:eastAsia="zh-CN"/>
        </w:rPr>
        <w:t>努力将加入《坦佩雷公约》作为优先事项，</w:t>
      </w:r>
    </w:p>
    <w:p w:rsidR="00B4572A" w:rsidRPr="00E85A49" w:rsidRDefault="00B4572A" w:rsidP="00145B5A">
      <w:pPr>
        <w:pStyle w:val="Call"/>
        <w:rPr>
          <w:lang w:eastAsia="zh-CN"/>
        </w:rPr>
      </w:pPr>
      <w:r w:rsidRPr="00E85A49">
        <w:rPr>
          <w:rFonts w:hint="eastAsia"/>
          <w:lang w:eastAsia="zh-CN"/>
        </w:rPr>
        <w:t>敦促《坦佩雷公约》的缔约成员国</w:t>
      </w:r>
    </w:p>
    <w:p w:rsidR="00B4572A" w:rsidRDefault="00B4572A" w:rsidP="00145B5A">
      <w:pPr>
        <w:ind w:firstLineChars="200" w:firstLine="560"/>
        <w:rPr>
          <w:lang w:eastAsia="zh-CN"/>
        </w:rPr>
      </w:pPr>
      <w:r>
        <w:rPr>
          <w:rFonts w:hint="eastAsia"/>
          <w:lang w:eastAsia="zh-CN"/>
        </w:rPr>
        <w:t>为执行《坦佩雷公约》采取一切切实可行的措施，并与该《公约》规定的业务协调员紧密合作。</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7E5C51" w:rsidRDefault="007E5C51"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7E5C51" w:rsidRPr="007E5C51" w:rsidRDefault="007E5C51" w:rsidP="00145B5A">
      <w:pPr>
        <w:ind w:firstLineChars="200" w:firstLine="560"/>
        <w:rPr>
          <w:lang w:val="fr-FR" w:eastAsia="zh-CN"/>
        </w:rPr>
      </w:pPr>
    </w:p>
    <w:p w:rsidR="00B4572A" w:rsidRDefault="00B4572A" w:rsidP="00145B5A">
      <w:pPr>
        <w:rPr>
          <w:lang w:val="en-US" w:eastAsia="zh-CN"/>
        </w:rPr>
      </w:pPr>
      <w:bookmarkStart w:id="56" w:name="_Toc422624081"/>
      <w:r>
        <w:rPr>
          <w:lang w:val="en-US" w:eastAsia="zh-CN"/>
        </w:rPr>
        <w:br w:type="page"/>
      </w:r>
    </w:p>
    <w:p w:rsidR="00B4572A" w:rsidRDefault="00B4572A" w:rsidP="00145B5A">
      <w:pPr>
        <w:pStyle w:val="ResNo"/>
        <w:rPr>
          <w:lang w:val="fr-FR" w:eastAsia="zh-CN"/>
        </w:rPr>
      </w:pPr>
      <w:bookmarkStart w:id="57" w:name="_Toc413838304"/>
      <w:r w:rsidRPr="00464756">
        <w:rPr>
          <w:rStyle w:val="href"/>
          <w:rFonts w:hint="eastAsia"/>
        </w:rPr>
        <w:lastRenderedPageBreak/>
        <w:t>第</w:t>
      </w:r>
      <w:r w:rsidRPr="00464756">
        <w:rPr>
          <w:rStyle w:val="href"/>
        </w:rPr>
        <w:t xml:space="preserve"> 37</w:t>
      </w:r>
      <w:bookmarkEnd w:id="56"/>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57"/>
    </w:p>
    <w:p w:rsidR="00B4572A" w:rsidRDefault="00B4572A" w:rsidP="00145B5A">
      <w:pPr>
        <w:pStyle w:val="Restitle"/>
        <w:rPr>
          <w:lang w:eastAsia="zh-CN"/>
        </w:rPr>
      </w:pPr>
      <w:bookmarkStart w:id="58" w:name="_Toc413838305"/>
      <w:r>
        <w:rPr>
          <w:rFonts w:hint="eastAsia"/>
          <w:lang w:eastAsia="zh-CN"/>
        </w:rPr>
        <w:t>难民的培训</w:t>
      </w:r>
      <w:bookmarkEnd w:id="58"/>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0A3853" w:rsidRDefault="00B4572A" w:rsidP="00145B5A">
      <w:pPr>
        <w:pStyle w:val="Call"/>
        <w:rPr>
          <w:lang w:eastAsia="zh-CN"/>
        </w:rPr>
      </w:pPr>
      <w:r w:rsidRPr="000A3853">
        <w:rPr>
          <w:rFonts w:hint="eastAsia"/>
          <w:lang w:eastAsia="zh-CN"/>
        </w:rPr>
        <w:t>注意到</w:t>
      </w:r>
    </w:p>
    <w:p w:rsidR="00B4572A" w:rsidRDefault="00B4572A" w:rsidP="00145B5A">
      <w:pPr>
        <w:ind w:firstLineChars="200" w:firstLine="560"/>
        <w:rPr>
          <w:lang w:eastAsia="zh-CN"/>
        </w:rPr>
      </w:pPr>
      <w:r>
        <w:rPr>
          <w:rFonts w:hint="eastAsia"/>
          <w:lang w:eastAsia="zh-CN"/>
        </w:rPr>
        <w:t>联合国大会关于给予殖民地国家和人民独立宣言的第</w:t>
      </w:r>
      <w:r>
        <w:rPr>
          <w:rFonts w:hint="eastAsia"/>
          <w:lang w:eastAsia="zh-CN"/>
        </w:rPr>
        <w:t>36/68</w:t>
      </w:r>
      <w:r>
        <w:rPr>
          <w:rFonts w:hint="eastAsia"/>
          <w:lang w:eastAsia="zh-CN"/>
        </w:rPr>
        <w:t>号决议以及关于援助难民的其他决议，</w:t>
      </w:r>
    </w:p>
    <w:p w:rsidR="00B4572A" w:rsidRPr="000A3853" w:rsidRDefault="00B4572A" w:rsidP="00145B5A">
      <w:pPr>
        <w:pStyle w:val="Call"/>
        <w:rPr>
          <w:lang w:eastAsia="zh-CN"/>
        </w:rPr>
      </w:pPr>
      <w:r w:rsidRPr="000A3853">
        <w:rPr>
          <w:rFonts w:hint="eastAsia"/>
          <w:lang w:eastAsia="zh-CN"/>
        </w:rPr>
        <w:t>责成秘书长</w:t>
      </w:r>
    </w:p>
    <w:p w:rsidR="00B4572A" w:rsidRDefault="00B4572A" w:rsidP="00145B5A">
      <w:pPr>
        <w:rPr>
          <w:lang w:eastAsia="zh-CN"/>
        </w:rPr>
      </w:pPr>
      <w:r>
        <w:rPr>
          <w:rFonts w:hint="eastAsia"/>
          <w:lang w:eastAsia="zh-CN"/>
        </w:rPr>
        <w:t>1</w:t>
      </w:r>
      <w:r>
        <w:rPr>
          <w:lang w:eastAsia="zh-CN"/>
        </w:rPr>
        <w:tab/>
      </w:r>
      <w:r>
        <w:rPr>
          <w:rFonts w:hint="eastAsia"/>
          <w:lang w:eastAsia="zh-CN"/>
        </w:rPr>
        <w:t>继续努力执行联合国决议；</w:t>
      </w:r>
    </w:p>
    <w:p w:rsidR="00B4572A" w:rsidRDefault="00B4572A" w:rsidP="00145B5A">
      <w:pPr>
        <w:rPr>
          <w:lang w:eastAsia="zh-CN"/>
        </w:rPr>
      </w:pPr>
      <w:r>
        <w:rPr>
          <w:rFonts w:hint="eastAsia"/>
          <w:lang w:eastAsia="zh-CN"/>
        </w:rPr>
        <w:t>2</w:t>
      </w:r>
      <w:r>
        <w:rPr>
          <w:lang w:eastAsia="zh-CN"/>
        </w:rPr>
        <w:tab/>
      </w:r>
      <w:r>
        <w:rPr>
          <w:rFonts w:hint="eastAsia"/>
          <w:lang w:eastAsia="zh-CN"/>
        </w:rPr>
        <w:t>与联合国系统内外有关难民培训的组织通力合作；</w:t>
      </w:r>
    </w:p>
    <w:p w:rsidR="00B4572A" w:rsidRDefault="00B4572A" w:rsidP="00145B5A">
      <w:pPr>
        <w:rPr>
          <w:lang w:eastAsia="zh-CN"/>
        </w:rPr>
      </w:pPr>
      <w:r>
        <w:rPr>
          <w:rFonts w:hint="eastAsia"/>
          <w:lang w:eastAsia="zh-CN"/>
        </w:rPr>
        <w:t>3</w:t>
      </w:r>
      <w:r>
        <w:rPr>
          <w:lang w:eastAsia="zh-CN"/>
        </w:rPr>
        <w:tab/>
      </w:r>
      <w:r>
        <w:rPr>
          <w:rFonts w:hint="eastAsia"/>
          <w:lang w:eastAsia="zh-CN"/>
        </w:rPr>
        <w:t>就本决议的实施情况向下届全权代表大会提交报告，</w:t>
      </w:r>
    </w:p>
    <w:p w:rsidR="00B4572A" w:rsidRPr="000A3853" w:rsidRDefault="00B4572A" w:rsidP="00145B5A">
      <w:pPr>
        <w:pStyle w:val="Call"/>
        <w:rPr>
          <w:lang w:eastAsia="zh-CN"/>
        </w:rPr>
      </w:pPr>
      <w:r w:rsidRPr="000A3853">
        <w:rPr>
          <w:rFonts w:hint="eastAsia"/>
          <w:lang w:eastAsia="zh-CN"/>
        </w:rPr>
        <w:t>请各国际电联会员</w:t>
      </w:r>
    </w:p>
    <w:p w:rsidR="00B4572A" w:rsidRDefault="00B4572A" w:rsidP="00145B5A">
      <w:pPr>
        <w:ind w:firstLineChars="200" w:firstLine="560"/>
        <w:rPr>
          <w:lang w:eastAsia="zh-CN"/>
        </w:rPr>
      </w:pPr>
      <w:r>
        <w:rPr>
          <w:rFonts w:hint="eastAsia"/>
          <w:lang w:eastAsia="zh-CN"/>
        </w:rPr>
        <w:t>加强工作，以接纳一些经选择的难民，安排其在职业中心或学校内接受电信方面的培训。</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7E5C51" w:rsidRPr="007E5C51" w:rsidRDefault="007E5C51" w:rsidP="00145B5A">
      <w:pPr>
        <w:ind w:firstLineChars="200" w:firstLine="560"/>
        <w:rPr>
          <w:lang w:val="fr-FR" w:eastAsia="zh-CN"/>
        </w:rPr>
      </w:pPr>
    </w:p>
    <w:p w:rsidR="00B4572A" w:rsidRDefault="00B4572A" w:rsidP="00145B5A">
      <w:pPr>
        <w:rPr>
          <w:lang w:val="fr-FR" w:eastAsia="zh-CN"/>
        </w:rPr>
      </w:pPr>
      <w:bookmarkStart w:id="59" w:name="_Toc422624083"/>
      <w:r>
        <w:rPr>
          <w:lang w:val="fr-FR" w:eastAsia="zh-CN"/>
        </w:rPr>
        <w:br w:type="page"/>
      </w:r>
    </w:p>
    <w:p w:rsidR="00B4572A" w:rsidRDefault="00B4572A" w:rsidP="00145B5A">
      <w:pPr>
        <w:pStyle w:val="ResNo"/>
        <w:rPr>
          <w:lang w:val="fr-FR" w:eastAsia="zh-CN"/>
        </w:rPr>
      </w:pPr>
      <w:bookmarkStart w:id="60" w:name="_Toc413838306"/>
      <w:r w:rsidRPr="00464756">
        <w:rPr>
          <w:rStyle w:val="href"/>
          <w:rFonts w:hint="eastAsia"/>
        </w:rPr>
        <w:lastRenderedPageBreak/>
        <w:t>第</w:t>
      </w:r>
      <w:r w:rsidRPr="00464756">
        <w:rPr>
          <w:rStyle w:val="href"/>
        </w:rPr>
        <w:t xml:space="preserve"> 38</w:t>
      </w:r>
      <w:bookmarkEnd w:id="59"/>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60"/>
    </w:p>
    <w:p w:rsidR="00B4572A" w:rsidRDefault="00B4572A" w:rsidP="00145B5A">
      <w:pPr>
        <w:pStyle w:val="Restitle"/>
        <w:rPr>
          <w:lang w:eastAsia="zh-CN"/>
        </w:rPr>
      </w:pPr>
      <w:bookmarkStart w:id="61" w:name="_Toc413838307"/>
      <w:r>
        <w:rPr>
          <w:rFonts w:hint="eastAsia"/>
          <w:lang w:eastAsia="zh-CN"/>
        </w:rPr>
        <w:t>国际电联经费开支的会费摊额</w:t>
      </w:r>
      <w:bookmarkEnd w:id="61"/>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0A3853" w:rsidRDefault="00B4572A" w:rsidP="00145B5A">
      <w:pPr>
        <w:pStyle w:val="Call"/>
        <w:rPr>
          <w:lang w:eastAsia="zh-CN"/>
        </w:rPr>
      </w:pPr>
      <w:r w:rsidRPr="000A3853">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lang w:eastAsia="zh-CN"/>
        </w:rPr>
        <w:tab/>
      </w:r>
      <w:r>
        <w:rPr>
          <w:rFonts w:hint="eastAsia"/>
          <w:lang w:eastAsia="zh-CN"/>
        </w:rPr>
        <w:t>国际电信联盟《公约》（</w:t>
      </w:r>
      <w:r>
        <w:rPr>
          <w:rFonts w:hint="eastAsia"/>
          <w:lang w:eastAsia="zh-CN"/>
        </w:rPr>
        <w:t>1992</w:t>
      </w:r>
      <w:r>
        <w:rPr>
          <w:rFonts w:hint="eastAsia"/>
          <w:lang w:eastAsia="zh-CN"/>
        </w:rPr>
        <w:t>年，日内瓦）第</w:t>
      </w:r>
      <w:r>
        <w:rPr>
          <w:rFonts w:hint="eastAsia"/>
          <w:lang w:eastAsia="zh-CN"/>
        </w:rPr>
        <w:t>468</w:t>
      </w:r>
      <w:r>
        <w:rPr>
          <w:rFonts w:hint="eastAsia"/>
          <w:lang w:eastAsia="zh-CN"/>
        </w:rPr>
        <w:t>款允许联合国列出的最不发达国家按</w:t>
      </w:r>
      <w:r>
        <w:rPr>
          <w:rFonts w:hint="eastAsia"/>
          <w:lang w:eastAsia="zh-CN"/>
        </w:rPr>
        <w:t>1/8</w:t>
      </w:r>
      <w:r>
        <w:rPr>
          <w:rFonts w:hint="eastAsia"/>
          <w:lang w:eastAsia="zh-CN"/>
        </w:rPr>
        <w:t>或</w:t>
      </w:r>
      <w:r>
        <w:rPr>
          <w:rFonts w:hint="eastAsia"/>
          <w:lang w:eastAsia="zh-CN"/>
        </w:rPr>
        <w:t>1/16</w:t>
      </w:r>
      <w:r>
        <w:rPr>
          <w:rFonts w:hint="eastAsia"/>
          <w:lang w:eastAsia="zh-CN"/>
        </w:rPr>
        <w:t>单位等级摊付国际电联的经费开支；</w:t>
      </w:r>
    </w:p>
    <w:p w:rsidR="00B4572A" w:rsidRDefault="00B4572A" w:rsidP="00145B5A">
      <w:pPr>
        <w:rPr>
          <w:lang w:eastAsia="zh-CN"/>
        </w:rPr>
      </w:pPr>
      <w:r>
        <w:rPr>
          <w:rFonts w:hint="eastAsia"/>
          <w:i/>
          <w:lang w:eastAsia="zh-CN"/>
        </w:rPr>
        <w:t>b</w:t>
      </w:r>
      <w:r>
        <w:rPr>
          <w:i/>
          <w:lang w:val="en-US" w:eastAsia="zh-CN"/>
        </w:rPr>
        <w:t>)</w:t>
      </w:r>
      <w:r>
        <w:rPr>
          <w:lang w:eastAsia="zh-CN"/>
        </w:rPr>
        <w:tab/>
      </w:r>
      <w:r>
        <w:rPr>
          <w:rFonts w:hint="eastAsia"/>
          <w:lang w:eastAsia="zh-CN"/>
        </w:rPr>
        <w:t>按照同一款，理事会确定的其他国家也可选认</w:t>
      </w:r>
      <w:r>
        <w:rPr>
          <w:rFonts w:hint="eastAsia"/>
          <w:lang w:eastAsia="zh-CN"/>
        </w:rPr>
        <w:t>1/8</w:t>
      </w:r>
      <w:r>
        <w:rPr>
          <w:rFonts w:hint="eastAsia"/>
          <w:lang w:eastAsia="zh-CN"/>
        </w:rPr>
        <w:t>或</w:t>
      </w:r>
      <w:r>
        <w:rPr>
          <w:rFonts w:hint="eastAsia"/>
          <w:lang w:eastAsia="zh-CN"/>
        </w:rPr>
        <w:t>1/16</w:t>
      </w:r>
      <w:r>
        <w:rPr>
          <w:rFonts w:hint="eastAsia"/>
          <w:lang w:eastAsia="zh-CN"/>
        </w:rPr>
        <w:t>单位等级；</w:t>
      </w:r>
    </w:p>
    <w:p w:rsidR="00B4572A" w:rsidRDefault="00B4572A" w:rsidP="00145B5A">
      <w:pPr>
        <w:rPr>
          <w:lang w:eastAsia="zh-CN"/>
        </w:rPr>
      </w:pPr>
      <w:r>
        <w:rPr>
          <w:rFonts w:hint="eastAsia"/>
          <w:i/>
          <w:lang w:eastAsia="zh-CN"/>
        </w:rPr>
        <w:t>c</w:t>
      </w:r>
      <w:r>
        <w:rPr>
          <w:i/>
          <w:lang w:val="en-US" w:eastAsia="zh-CN"/>
        </w:rPr>
        <w:t>)</w:t>
      </w:r>
      <w:r>
        <w:rPr>
          <w:lang w:eastAsia="zh-CN"/>
        </w:rPr>
        <w:tab/>
      </w:r>
      <w:r>
        <w:rPr>
          <w:rFonts w:hint="eastAsia"/>
          <w:lang w:eastAsia="zh-CN"/>
        </w:rPr>
        <w:t>有些人口少、人均国民总产值低的国家在按</w:t>
      </w:r>
      <w:r>
        <w:rPr>
          <w:rFonts w:hint="eastAsia"/>
          <w:lang w:eastAsia="zh-CN"/>
        </w:rPr>
        <w:t>1/4</w:t>
      </w:r>
      <w:r>
        <w:rPr>
          <w:rFonts w:hint="eastAsia"/>
          <w:lang w:eastAsia="zh-CN"/>
        </w:rPr>
        <w:t>单位等级摊付国际电联的经费开支时可能会遇到财政困难；</w:t>
      </w:r>
    </w:p>
    <w:p w:rsidR="00B4572A" w:rsidRDefault="00B4572A" w:rsidP="00145B5A">
      <w:pPr>
        <w:rPr>
          <w:lang w:eastAsia="zh-CN"/>
        </w:rPr>
      </w:pPr>
      <w:r>
        <w:rPr>
          <w:rFonts w:hint="eastAsia"/>
          <w:i/>
          <w:lang w:eastAsia="zh-CN"/>
        </w:rPr>
        <w:t>d</w:t>
      </w:r>
      <w:r>
        <w:rPr>
          <w:i/>
          <w:lang w:val="en-US" w:eastAsia="zh-CN"/>
        </w:rPr>
        <w:t>)</w:t>
      </w:r>
      <w:r>
        <w:rPr>
          <w:lang w:eastAsia="zh-CN"/>
        </w:rPr>
        <w:tab/>
      </w:r>
      <w:r>
        <w:rPr>
          <w:rFonts w:hint="eastAsia"/>
          <w:lang w:eastAsia="zh-CN"/>
        </w:rPr>
        <w:t>普遍参加国际电联符合国际电联的利益，应鼓励所有国家成为国际电联的会员并且所有会员都能缴纳其会费，</w:t>
      </w:r>
    </w:p>
    <w:p w:rsidR="00B4572A" w:rsidRPr="000A3853" w:rsidRDefault="00B4572A" w:rsidP="00145B5A">
      <w:pPr>
        <w:pStyle w:val="Call"/>
        <w:rPr>
          <w:lang w:eastAsia="zh-CN"/>
        </w:rPr>
      </w:pPr>
      <w:r w:rsidRPr="000A3853">
        <w:rPr>
          <w:rFonts w:hint="eastAsia"/>
          <w:lang w:eastAsia="zh-CN"/>
        </w:rPr>
        <w:t>责成理事会</w:t>
      </w:r>
    </w:p>
    <w:p w:rsidR="00B4572A" w:rsidRDefault="00B4572A" w:rsidP="00145B5A">
      <w:pPr>
        <w:ind w:firstLineChars="200" w:firstLine="560"/>
        <w:rPr>
          <w:lang w:eastAsia="zh-CN"/>
        </w:rPr>
      </w:pPr>
      <w:r>
        <w:rPr>
          <w:rFonts w:hint="eastAsia"/>
          <w:lang w:eastAsia="zh-CN"/>
        </w:rPr>
        <w:t>在每届例会上根据要求，审议那些没有列入联合国最不发达国家名单的国家情况，以便确定其中哪些国家有资格被考虑按</w:t>
      </w:r>
      <w:r>
        <w:rPr>
          <w:rFonts w:hint="eastAsia"/>
          <w:lang w:eastAsia="zh-CN"/>
        </w:rPr>
        <w:t>1/8</w:t>
      </w:r>
      <w:r>
        <w:rPr>
          <w:rFonts w:hint="eastAsia"/>
          <w:lang w:eastAsia="zh-CN"/>
        </w:rPr>
        <w:t>或</w:t>
      </w:r>
      <w:r>
        <w:rPr>
          <w:rFonts w:hint="eastAsia"/>
          <w:lang w:eastAsia="zh-CN"/>
        </w:rPr>
        <w:t>1/16</w:t>
      </w:r>
      <w:r>
        <w:rPr>
          <w:rFonts w:hint="eastAsia"/>
          <w:lang w:eastAsia="zh-CN"/>
        </w:rPr>
        <w:t>单位等级摊付国际电联的经费开支。</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145B5A">
      <w:pPr>
        <w:ind w:firstLineChars="200" w:firstLine="560"/>
        <w:rPr>
          <w:lang w:eastAsia="zh-CN"/>
        </w:rPr>
      </w:pPr>
    </w:p>
    <w:p w:rsidR="00BE11A8" w:rsidRDefault="00BE11A8" w:rsidP="00145B5A">
      <w:pPr>
        <w:ind w:firstLineChars="200" w:firstLine="560"/>
        <w:rPr>
          <w:lang w:eastAsia="zh-CN"/>
        </w:rPr>
      </w:pPr>
    </w:p>
    <w:p w:rsidR="00BE11A8" w:rsidRDefault="00BE11A8" w:rsidP="00145B5A">
      <w:pPr>
        <w:ind w:firstLineChars="200" w:firstLine="560"/>
        <w:rPr>
          <w:lang w:eastAsia="zh-CN"/>
        </w:rPr>
      </w:pPr>
    </w:p>
    <w:p w:rsidR="00BE11A8" w:rsidRDefault="00BE11A8" w:rsidP="00145B5A">
      <w:pPr>
        <w:ind w:firstLineChars="200" w:firstLine="560"/>
        <w:rPr>
          <w:lang w:eastAsia="zh-CN"/>
        </w:rPr>
      </w:pPr>
    </w:p>
    <w:p w:rsidR="00B4572A" w:rsidRDefault="00B4572A" w:rsidP="00145B5A">
      <w:pPr>
        <w:rPr>
          <w:lang w:val="fr-FR" w:eastAsia="zh-CN"/>
        </w:rPr>
      </w:pPr>
      <w:bookmarkStart w:id="62" w:name="_Toc422624091"/>
      <w:r>
        <w:rPr>
          <w:lang w:val="fr-FR" w:eastAsia="zh-CN"/>
        </w:rPr>
        <w:br w:type="page"/>
      </w:r>
    </w:p>
    <w:p w:rsidR="00B4572A" w:rsidRPr="00FD44AF" w:rsidRDefault="00B4572A" w:rsidP="00877F69">
      <w:pPr>
        <w:pStyle w:val="ResNo"/>
        <w:rPr>
          <w:lang w:eastAsia="zh-CN"/>
        </w:rPr>
      </w:pPr>
      <w:bookmarkStart w:id="63" w:name="_Toc413838308"/>
      <w:r w:rsidRPr="00464756">
        <w:rPr>
          <w:rStyle w:val="href"/>
          <w:rFonts w:hint="eastAsia"/>
        </w:rPr>
        <w:lastRenderedPageBreak/>
        <w:t>第</w:t>
      </w:r>
      <w:r w:rsidRPr="00464756">
        <w:rPr>
          <w:rStyle w:val="href"/>
          <w:rFonts w:hint="eastAsia"/>
        </w:rPr>
        <w:t xml:space="preserve"> </w:t>
      </w:r>
      <w:r w:rsidRPr="00464756">
        <w:rPr>
          <w:rStyle w:val="href"/>
        </w:rPr>
        <w:t>41</w:t>
      </w:r>
      <w:r w:rsidRPr="00464756">
        <w:rPr>
          <w:rStyle w:val="href"/>
          <w:rFonts w:hint="eastAsia"/>
        </w:rPr>
        <w:t xml:space="preserve"> </w:t>
      </w:r>
      <w:r w:rsidRPr="00464756">
        <w:rPr>
          <w:rStyle w:val="href"/>
          <w:rFonts w:hint="eastAsia"/>
        </w:rPr>
        <w:t>号决议</w:t>
      </w:r>
      <w:r w:rsidRPr="00FD44AF">
        <w:rPr>
          <w:rFonts w:hint="eastAsia"/>
          <w:lang w:eastAsia="zh-CN"/>
        </w:rPr>
        <w:t>（</w:t>
      </w:r>
      <w:r w:rsidR="00877F69" w:rsidRPr="009B5345">
        <w:rPr>
          <w:lang w:eastAsia="zh-CN"/>
        </w:rPr>
        <w:t>2014</w:t>
      </w:r>
      <w:r w:rsidR="00877F69" w:rsidRPr="009B5345">
        <w:rPr>
          <w:rFonts w:hint="eastAsia"/>
          <w:lang w:eastAsia="zh-CN"/>
        </w:rPr>
        <w:t>年，釜山，修订版</w:t>
      </w:r>
      <w:r w:rsidRPr="00FD44AF">
        <w:rPr>
          <w:rFonts w:hint="eastAsia"/>
          <w:lang w:eastAsia="zh-CN"/>
        </w:rPr>
        <w:t>）</w:t>
      </w:r>
      <w:bookmarkEnd w:id="63"/>
    </w:p>
    <w:p w:rsidR="00B4572A" w:rsidRDefault="00B4572A" w:rsidP="00145B5A">
      <w:pPr>
        <w:pStyle w:val="Restitle"/>
        <w:rPr>
          <w:lang w:eastAsia="zh-CN"/>
        </w:rPr>
      </w:pPr>
      <w:bookmarkStart w:id="64" w:name="_Toc413838309"/>
      <w:r w:rsidRPr="009335EC">
        <w:rPr>
          <w:rFonts w:hint="eastAsia"/>
          <w:lang w:eastAsia="zh-CN"/>
        </w:rPr>
        <w:t>欠款和欠款专账</w:t>
      </w:r>
      <w:bookmarkEnd w:id="64"/>
    </w:p>
    <w:p w:rsidR="00877F69" w:rsidRPr="009B5345" w:rsidRDefault="00877F69" w:rsidP="00877F69">
      <w:pPr>
        <w:pStyle w:val="Normalaftertitle"/>
        <w:rPr>
          <w:lang w:val="en-US" w:eastAsia="zh-CN"/>
        </w:rPr>
      </w:pPr>
      <w:r w:rsidRPr="009B5345">
        <w:rPr>
          <w:rFonts w:hint="eastAsia"/>
          <w:lang w:eastAsia="zh-CN"/>
        </w:rPr>
        <w:t>国际电信联盟全权代表大会（</w:t>
      </w:r>
      <w:r w:rsidRPr="009B5345">
        <w:rPr>
          <w:lang w:eastAsia="zh-CN"/>
        </w:rPr>
        <w:t>2014</w:t>
      </w:r>
      <w:r w:rsidRPr="009B5345">
        <w:rPr>
          <w:rFonts w:hint="eastAsia"/>
          <w:lang w:eastAsia="zh-CN"/>
        </w:rPr>
        <w:t>年，釜山），</w:t>
      </w:r>
    </w:p>
    <w:p w:rsidR="00877F69" w:rsidRPr="009B5345" w:rsidRDefault="00877F69" w:rsidP="00877F69">
      <w:pPr>
        <w:pStyle w:val="Call"/>
        <w:rPr>
          <w:lang w:eastAsia="zh-CN"/>
        </w:rPr>
      </w:pPr>
      <w:r w:rsidRPr="009B5345">
        <w:rPr>
          <w:rFonts w:hint="eastAsia"/>
          <w:lang w:eastAsia="zh-CN"/>
        </w:rPr>
        <w:t>鉴于</w:t>
      </w:r>
    </w:p>
    <w:p w:rsidR="00877F69" w:rsidRPr="009B5345" w:rsidRDefault="00877F69" w:rsidP="00877F69">
      <w:pPr>
        <w:ind w:firstLineChars="200" w:firstLine="560"/>
        <w:rPr>
          <w:rFonts w:ascii="SimSun" w:hAnsi="SimSun"/>
          <w:iCs/>
          <w:lang w:eastAsia="zh-CN"/>
        </w:rPr>
      </w:pPr>
      <w:r w:rsidRPr="009B5345">
        <w:rPr>
          <w:rFonts w:hint="eastAsia"/>
          <w:lang w:eastAsia="zh-CN"/>
        </w:rPr>
        <w:t>国际电联理事会提交全权代表大会的关于成员国、部门成员和部门准成员欠付国际电联款项情况的报告</w:t>
      </w:r>
      <w:r w:rsidRPr="009B5345">
        <w:rPr>
          <w:rFonts w:ascii="SimSun" w:hAnsi="SimSun" w:hint="eastAsia"/>
          <w:iCs/>
          <w:lang w:eastAsia="zh-CN"/>
        </w:rPr>
        <w:t>，</w:t>
      </w:r>
    </w:p>
    <w:p w:rsidR="00877F69" w:rsidRPr="009B5345" w:rsidRDefault="00877F69" w:rsidP="00877F69">
      <w:pPr>
        <w:pStyle w:val="Call"/>
        <w:rPr>
          <w:lang w:eastAsia="zh-CN"/>
        </w:rPr>
      </w:pPr>
      <w:r w:rsidRPr="009B5345">
        <w:rPr>
          <w:rFonts w:hint="eastAsia"/>
          <w:lang w:eastAsia="zh-CN"/>
        </w:rPr>
        <w:t>遗憾的是</w:t>
      </w:r>
    </w:p>
    <w:p w:rsidR="00877F69" w:rsidRPr="009B5345" w:rsidRDefault="00877F69" w:rsidP="00877F69">
      <w:pPr>
        <w:ind w:firstLineChars="200" w:firstLine="560"/>
        <w:rPr>
          <w:lang w:eastAsia="zh-CN"/>
        </w:rPr>
      </w:pPr>
      <w:r w:rsidRPr="009B5345">
        <w:rPr>
          <w:rFonts w:hint="eastAsia"/>
          <w:lang w:eastAsia="zh-CN"/>
        </w:rPr>
        <w:t>欠款金额不断增加且欠款专账结付缓慢，</w:t>
      </w:r>
    </w:p>
    <w:p w:rsidR="00877F69" w:rsidRPr="009B5345" w:rsidRDefault="00877F69" w:rsidP="00877F69">
      <w:pPr>
        <w:pStyle w:val="Call"/>
        <w:rPr>
          <w:lang w:eastAsia="zh-CN"/>
        </w:rPr>
      </w:pPr>
      <w:r w:rsidRPr="009B5345">
        <w:rPr>
          <w:rFonts w:hint="eastAsia"/>
          <w:lang w:eastAsia="zh-CN"/>
        </w:rPr>
        <w:t>考虑到</w:t>
      </w:r>
    </w:p>
    <w:p w:rsidR="00877F69" w:rsidRPr="009B5345" w:rsidRDefault="00877F69" w:rsidP="00877F69">
      <w:pPr>
        <w:ind w:firstLineChars="200" w:firstLine="560"/>
        <w:rPr>
          <w:lang w:eastAsia="zh-CN"/>
        </w:rPr>
      </w:pPr>
      <w:r w:rsidRPr="009B5345">
        <w:rPr>
          <w:rFonts w:hint="eastAsia"/>
          <w:lang w:eastAsia="zh-CN"/>
        </w:rPr>
        <w:t>保持国际电联稳固的财务基础符合所有成员国、部门成员和部门准成员的利益，</w:t>
      </w:r>
    </w:p>
    <w:p w:rsidR="00877F69" w:rsidRPr="009B5345" w:rsidRDefault="00877F69" w:rsidP="00877F69">
      <w:pPr>
        <w:pStyle w:val="Call"/>
        <w:rPr>
          <w:lang w:eastAsia="zh-CN"/>
        </w:rPr>
      </w:pPr>
      <w:r w:rsidRPr="009B5345">
        <w:rPr>
          <w:rFonts w:hint="eastAsia"/>
          <w:lang w:eastAsia="zh-CN"/>
        </w:rPr>
        <w:t>已注意到</w:t>
      </w:r>
    </w:p>
    <w:p w:rsidR="00877F69" w:rsidRPr="009B5345" w:rsidRDefault="00877F69" w:rsidP="00877F69">
      <w:pPr>
        <w:ind w:firstLineChars="200" w:firstLine="560"/>
        <w:rPr>
          <w:lang w:eastAsia="zh-CN"/>
        </w:rPr>
      </w:pPr>
      <w:r w:rsidRPr="009B5345">
        <w:rPr>
          <w:rFonts w:hint="eastAsia"/>
          <w:lang w:eastAsia="zh-CN"/>
        </w:rPr>
        <w:t>尽管国际电联《组织法》第</w:t>
      </w:r>
      <w:r w:rsidRPr="009B5345">
        <w:rPr>
          <w:lang w:eastAsia="zh-CN"/>
        </w:rPr>
        <w:t>168</w:t>
      </w:r>
      <w:r w:rsidRPr="009B5345">
        <w:rPr>
          <w:rFonts w:hint="eastAsia"/>
          <w:lang w:eastAsia="zh-CN"/>
        </w:rPr>
        <w:t>款有所规定，但若干已设有欠款专账的成员国和部门成员至今未履行</w:t>
      </w:r>
      <w:r>
        <w:rPr>
          <w:rFonts w:hint="eastAsia"/>
          <w:lang w:eastAsia="zh-CN"/>
        </w:rPr>
        <w:t>其向秘书长提交分期偿还计划并与其就偿还计划达成协议的义务，因此</w:t>
      </w:r>
      <w:r w:rsidRPr="009B5345">
        <w:rPr>
          <w:rFonts w:hint="eastAsia"/>
          <w:lang w:eastAsia="zh-CN"/>
        </w:rPr>
        <w:t>其专账已被注销，</w:t>
      </w:r>
    </w:p>
    <w:p w:rsidR="00877F69" w:rsidRPr="009B5345" w:rsidRDefault="00877F69" w:rsidP="00877F69">
      <w:pPr>
        <w:pStyle w:val="Call"/>
        <w:rPr>
          <w:lang w:eastAsia="zh-CN"/>
        </w:rPr>
      </w:pPr>
      <w:r w:rsidRPr="009B5345">
        <w:rPr>
          <w:rFonts w:hint="eastAsia"/>
          <w:lang w:eastAsia="zh-CN"/>
        </w:rPr>
        <w:t>敦促</w:t>
      </w:r>
    </w:p>
    <w:p w:rsidR="00877F69" w:rsidRPr="009B5345" w:rsidRDefault="00877F69" w:rsidP="00877F69">
      <w:pPr>
        <w:ind w:firstLineChars="200" w:firstLine="560"/>
        <w:rPr>
          <w:lang w:eastAsia="zh-CN"/>
        </w:rPr>
      </w:pPr>
      <w:r w:rsidRPr="009B5345">
        <w:rPr>
          <w:rFonts w:hint="eastAsia"/>
          <w:lang w:eastAsia="zh-CN"/>
        </w:rPr>
        <w:t>所有欠款的成员国，尤其是已被注销欠款专账的成员国以及欠款的国际电联部门成员和部门准成员，向秘书长提交分期偿还计划并与其就偿还计划达成协议，</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9B5345" w:rsidRDefault="00877F69" w:rsidP="00877F69">
      <w:pPr>
        <w:pStyle w:val="Call"/>
        <w:rPr>
          <w:lang w:eastAsia="zh-CN"/>
        </w:rPr>
      </w:pPr>
      <w:r w:rsidRPr="009B5345">
        <w:rPr>
          <w:rFonts w:hint="eastAsia"/>
          <w:lang w:eastAsia="zh-CN"/>
        </w:rPr>
        <w:lastRenderedPageBreak/>
        <w:t>确认</w:t>
      </w:r>
    </w:p>
    <w:p w:rsidR="00877F69" w:rsidRPr="009B5345" w:rsidRDefault="00877F69" w:rsidP="00877F69">
      <w:pPr>
        <w:ind w:firstLineChars="200" w:firstLine="560"/>
        <w:rPr>
          <w:rFonts w:ascii="STKaiti" w:eastAsia="STKaiti" w:hAnsi="STKaiti"/>
          <w:lang w:eastAsia="zh-CN"/>
        </w:rPr>
      </w:pPr>
      <w:r w:rsidRPr="009B5345">
        <w:rPr>
          <w:rFonts w:hint="eastAsia"/>
          <w:lang w:eastAsia="zh-CN"/>
        </w:rPr>
        <w:t>这一决定，即只有在收到开设欠款专账请求的一年内就确定具体分期偿还计划与秘书长达成协议的情况下，方可设立新的欠款专账，</w:t>
      </w:r>
    </w:p>
    <w:p w:rsidR="00877F69" w:rsidRPr="009B5345" w:rsidRDefault="00877F69" w:rsidP="00877F69">
      <w:pPr>
        <w:pStyle w:val="Call"/>
        <w:rPr>
          <w:lang w:eastAsia="zh-CN"/>
        </w:rPr>
      </w:pPr>
      <w:r w:rsidRPr="009B5345">
        <w:rPr>
          <w:rFonts w:hint="eastAsia"/>
          <w:lang w:eastAsia="zh-CN"/>
        </w:rPr>
        <w:t>做出决议</w:t>
      </w:r>
    </w:p>
    <w:p w:rsidR="00877F69" w:rsidRPr="009B5345" w:rsidRDefault="00877F69" w:rsidP="00877F69">
      <w:pPr>
        <w:ind w:firstLineChars="200" w:firstLine="560"/>
        <w:rPr>
          <w:lang w:eastAsia="zh-CN"/>
        </w:rPr>
      </w:pPr>
      <w:r w:rsidRPr="009B5345">
        <w:rPr>
          <w:rFonts w:hint="eastAsia"/>
          <w:lang w:eastAsia="zh-CN"/>
        </w:rPr>
        <w:t>在应用《组织法》第</w:t>
      </w:r>
      <w:r w:rsidRPr="009B5345">
        <w:rPr>
          <w:lang w:eastAsia="zh-CN"/>
        </w:rPr>
        <w:t>169</w:t>
      </w:r>
      <w:r w:rsidRPr="009B5345">
        <w:rPr>
          <w:rFonts w:hint="eastAsia"/>
          <w:lang w:eastAsia="zh-CN"/>
        </w:rPr>
        <w:t>款时，只要有关成员国已向秘书长提交分期偿还计划并已就该计划与秘书长达成了协议，且只要他们严格遵守该计划及其附带条件，则欠款额就不得被考虑在内，而对于不遵守分期偿还计划及其附带条件的各方则须注销其欠款专账，</w:t>
      </w:r>
    </w:p>
    <w:p w:rsidR="00877F69" w:rsidRPr="009B5345" w:rsidRDefault="00877F69" w:rsidP="00877F69">
      <w:pPr>
        <w:pStyle w:val="Call"/>
        <w:rPr>
          <w:lang w:eastAsia="zh-CN"/>
        </w:rPr>
      </w:pPr>
      <w:r w:rsidRPr="009B5345">
        <w:rPr>
          <w:rFonts w:hint="eastAsia"/>
          <w:lang w:eastAsia="zh-CN"/>
        </w:rPr>
        <w:t>责成理事会</w:t>
      </w:r>
    </w:p>
    <w:p w:rsidR="00877F69" w:rsidRPr="009B5345" w:rsidRDefault="00877F69" w:rsidP="00877F69">
      <w:pPr>
        <w:rPr>
          <w:lang w:eastAsia="zh-CN"/>
        </w:rPr>
      </w:pPr>
      <w:r w:rsidRPr="009B5345">
        <w:rPr>
          <w:lang w:eastAsia="zh-CN"/>
        </w:rPr>
        <w:t>1</w:t>
      </w:r>
      <w:r w:rsidRPr="009B5345">
        <w:rPr>
          <w:lang w:eastAsia="zh-CN"/>
        </w:rPr>
        <w:tab/>
      </w:r>
      <w:r w:rsidRPr="009B5345">
        <w:rPr>
          <w:rFonts w:hint="eastAsia"/>
          <w:lang w:eastAsia="zh-CN"/>
        </w:rPr>
        <w:t>审议有关分期偿还计划的指导原则，包括规定最长期限，其中发达国家为五年、发展中国家为十年、最不发达国家为十五年，而部门成员和部门准成员则为五年；</w:t>
      </w:r>
    </w:p>
    <w:p w:rsidR="00877F69" w:rsidRPr="009B5345" w:rsidRDefault="00877F69" w:rsidP="00877F69">
      <w:pPr>
        <w:rPr>
          <w:lang w:eastAsia="zh-CN"/>
        </w:rPr>
      </w:pPr>
      <w:r w:rsidRPr="009B5345">
        <w:rPr>
          <w:lang w:eastAsia="zh-CN"/>
        </w:rPr>
        <w:t>2</w:t>
      </w:r>
      <w:r w:rsidRPr="009B5345">
        <w:rPr>
          <w:lang w:eastAsia="zh-CN"/>
        </w:rPr>
        <w:tab/>
      </w:r>
      <w:r w:rsidRPr="009B5345">
        <w:rPr>
          <w:rFonts w:hint="eastAsia"/>
          <w:lang w:eastAsia="zh-CN"/>
        </w:rPr>
        <w:t>在特殊情况下，考虑采取以下适当的额外措施：</w:t>
      </w:r>
    </w:p>
    <w:p w:rsidR="00877F69" w:rsidRPr="009B5345" w:rsidRDefault="00877F69" w:rsidP="00877F69">
      <w:pPr>
        <w:pStyle w:val="enumlev1"/>
        <w:rPr>
          <w:lang w:eastAsia="zh-CN"/>
        </w:rPr>
      </w:pPr>
      <w:r w:rsidRPr="009B5345">
        <w:rPr>
          <w:lang w:eastAsia="zh-CN"/>
        </w:rPr>
        <w:t>•</w:t>
      </w:r>
      <w:r w:rsidRPr="009B5345">
        <w:rPr>
          <w:lang w:eastAsia="zh-CN"/>
        </w:rPr>
        <w:tab/>
      </w:r>
      <w:r w:rsidRPr="009B5345">
        <w:rPr>
          <w:rFonts w:hint="eastAsia"/>
          <w:lang w:eastAsia="zh-CN"/>
        </w:rPr>
        <w:t>根据国际电联《组织法》第</w:t>
      </w:r>
      <w:r w:rsidRPr="009B5345">
        <w:rPr>
          <w:lang w:eastAsia="zh-CN"/>
        </w:rPr>
        <w:t>165A</w:t>
      </w:r>
      <w:r w:rsidRPr="009B5345">
        <w:rPr>
          <w:rFonts w:hint="eastAsia"/>
          <w:lang w:eastAsia="zh-CN"/>
        </w:rPr>
        <w:t>款和国际电联《公约》第</w:t>
      </w:r>
      <w:r w:rsidRPr="009B5345">
        <w:rPr>
          <w:lang w:eastAsia="zh-CN"/>
        </w:rPr>
        <w:t>480B</w:t>
      </w:r>
      <w:r w:rsidRPr="009B5345">
        <w:rPr>
          <w:rFonts w:hint="eastAsia"/>
          <w:lang w:eastAsia="zh-CN"/>
        </w:rPr>
        <w:t>款的规定临时降低会费等级；</w:t>
      </w:r>
    </w:p>
    <w:p w:rsidR="00877F69" w:rsidRPr="009B5345" w:rsidRDefault="00877F69" w:rsidP="00877F69">
      <w:pPr>
        <w:pStyle w:val="enumlev1"/>
        <w:rPr>
          <w:lang w:eastAsia="zh-CN"/>
        </w:rPr>
      </w:pPr>
      <w:r w:rsidRPr="009B5345">
        <w:rPr>
          <w:lang w:eastAsia="zh-CN"/>
        </w:rPr>
        <w:t>•</w:t>
      </w:r>
      <w:r w:rsidRPr="009B5345">
        <w:rPr>
          <w:lang w:eastAsia="zh-CN"/>
        </w:rPr>
        <w:tab/>
      </w:r>
      <w:r w:rsidRPr="009B5345">
        <w:rPr>
          <w:rFonts w:hint="eastAsia"/>
          <w:lang w:eastAsia="zh-CN"/>
        </w:rPr>
        <w:t>在每个相关成员国、部门成员和部门准成员严格遵守结付未缴会费分期偿还计划的情况下，注销逾期付款利息；</w:t>
      </w:r>
    </w:p>
    <w:p w:rsidR="00877F69" w:rsidRPr="009B5345" w:rsidRDefault="00877F69" w:rsidP="00877F69">
      <w:pPr>
        <w:pStyle w:val="enumlev1"/>
        <w:rPr>
          <w:lang w:eastAsia="zh-CN"/>
        </w:rPr>
      </w:pPr>
      <w:r w:rsidRPr="009B5345">
        <w:rPr>
          <w:lang w:eastAsia="zh-CN"/>
        </w:rPr>
        <w:t>•</w:t>
      </w:r>
      <w:r w:rsidRPr="009B5345">
        <w:rPr>
          <w:lang w:eastAsia="zh-CN"/>
        </w:rPr>
        <w:tab/>
      </w:r>
      <w:r w:rsidRPr="009B5345">
        <w:rPr>
          <w:rFonts w:hint="eastAsia"/>
          <w:lang w:eastAsia="zh-CN"/>
        </w:rPr>
        <w:t>对于因自然灾害、内乱或极端经济困难而产生特殊需求的国家，分期偿还计划最长为三十年；</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9B5345" w:rsidRDefault="00877F69" w:rsidP="00877F69">
      <w:pPr>
        <w:pStyle w:val="enumlev1"/>
        <w:rPr>
          <w:lang w:eastAsia="zh-CN"/>
        </w:rPr>
      </w:pPr>
      <w:r w:rsidRPr="009B5345">
        <w:rPr>
          <w:lang w:eastAsia="zh-CN"/>
        </w:rPr>
        <w:lastRenderedPageBreak/>
        <w:t>•</w:t>
      </w:r>
      <w:r w:rsidRPr="009B5345">
        <w:rPr>
          <w:lang w:eastAsia="zh-CN"/>
        </w:rPr>
        <w:tab/>
      </w:r>
      <w:r w:rsidRPr="009B5345">
        <w:rPr>
          <w:rFonts w:hint="eastAsia"/>
          <w:lang w:eastAsia="zh-CN"/>
        </w:rPr>
        <w:t>对分期偿还计划的初始阶段进行调整，以便允许支</w:t>
      </w:r>
      <w:r>
        <w:rPr>
          <w:rFonts w:hint="eastAsia"/>
          <w:lang w:eastAsia="zh-CN"/>
        </w:rPr>
        <w:t>付较低的年还款额，条件是在分期偿还计划结束时，累计还款金额相同；</w:t>
      </w:r>
    </w:p>
    <w:p w:rsidR="00877F69" w:rsidRPr="009B5345" w:rsidRDefault="00877F69" w:rsidP="00877F69">
      <w:pPr>
        <w:rPr>
          <w:lang w:eastAsia="zh-CN"/>
        </w:rPr>
      </w:pPr>
      <w:r w:rsidRPr="009B5345">
        <w:rPr>
          <w:lang w:eastAsia="zh-CN"/>
        </w:rPr>
        <w:t>3</w:t>
      </w:r>
      <w:r w:rsidRPr="009B5345">
        <w:rPr>
          <w:lang w:eastAsia="zh-CN"/>
        </w:rPr>
        <w:tab/>
      </w:r>
      <w:r w:rsidRPr="009B5345">
        <w:rPr>
          <w:rFonts w:hint="eastAsia"/>
          <w:lang w:eastAsia="zh-CN"/>
        </w:rPr>
        <w:t>针对不遵守商定的结付条款和</w:t>
      </w:r>
      <w:r w:rsidRPr="009B5345">
        <w:rPr>
          <w:lang w:eastAsia="zh-CN"/>
        </w:rPr>
        <w:t>/</w:t>
      </w:r>
      <w:r w:rsidRPr="009B5345">
        <w:rPr>
          <w:rFonts w:hint="eastAsia"/>
          <w:lang w:eastAsia="zh-CN"/>
        </w:rPr>
        <w:t>或拖欠分期偿还计划未包括的年度会费份额的行为采取附加措施，其中特别包括中断部门成员和部门准成员对国际电联工作的参与，</w:t>
      </w:r>
    </w:p>
    <w:p w:rsidR="00877F69" w:rsidRPr="009B5345" w:rsidRDefault="00877F69" w:rsidP="00877F69">
      <w:pPr>
        <w:pStyle w:val="Call"/>
        <w:rPr>
          <w:lang w:eastAsia="zh-CN"/>
        </w:rPr>
      </w:pPr>
      <w:r w:rsidRPr="009B5345">
        <w:rPr>
          <w:rFonts w:hint="eastAsia"/>
          <w:lang w:eastAsia="zh-CN"/>
        </w:rPr>
        <w:t>授权秘书长</w:t>
      </w:r>
    </w:p>
    <w:p w:rsidR="00877F69" w:rsidRPr="009B5345" w:rsidRDefault="00877F69" w:rsidP="00877F69">
      <w:pPr>
        <w:ind w:firstLineChars="200" w:firstLine="560"/>
        <w:rPr>
          <w:lang w:eastAsia="zh-CN"/>
        </w:rPr>
      </w:pPr>
      <w:r w:rsidRPr="009B5345">
        <w:rPr>
          <w:rFonts w:hint="eastAsia"/>
          <w:lang w:eastAsia="zh-CN"/>
        </w:rPr>
        <w:t>依照理事会制定的指导原则，与所有欠款的成员国，尤其是欠款专账已被注销的成员国以及欠款的部门成员和部门准成员，协商制定偿还债务的计划，并在适当时提出建议，以便理事会决定是否动用上述</w:t>
      </w:r>
      <w:r w:rsidRPr="009B5345">
        <w:rPr>
          <w:rFonts w:ascii="STKaiti" w:eastAsia="STKaiti" w:hAnsi="STKaiti" w:hint="eastAsia"/>
          <w:lang w:eastAsia="zh-CN"/>
        </w:rPr>
        <w:t>责成理事会</w:t>
      </w:r>
      <w:r w:rsidRPr="009B5345">
        <w:rPr>
          <w:rFonts w:hint="eastAsia"/>
          <w:lang w:eastAsia="zh-CN"/>
        </w:rPr>
        <w:t>中表明的额外措施，包括与不遵守商定的条款相关的措施，</w:t>
      </w:r>
    </w:p>
    <w:p w:rsidR="00877F69" w:rsidRPr="009B5345" w:rsidRDefault="00877F69" w:rsidP="00877F69">
      <w:pPr>
        <w:pStyle w:val="Call"/>
        <w:rPr>
          <w:lang w:eastAsia="zh-CN"/>
        </w:rPr>
      </w:pPr>
      <w:r w:rsidRPr="009B5345">
        <w:rPr>
          <w:rFonts w:hint="eastAsia"/>
          <w:lang w:eastAsia="zh-CN"/>
        </w:rPr>
        <w:t>责成秘书长</w:t>
      </w:r>
    </w:p>
    <w:p w:rsidR="00877F69" w:rsidRPr="009B5345" w:rsidRDefault="00877F69" w:rsidP="00877F69">
      <w:pPr>
        <w:ind w:firstLineChars="200" w:firstLine="560"/>
        <w:rPr>
          <w:lang w:eastAsia="zh-CN"/>
        </w:rPr>
      </w:pPr>
      <w:r w:rsidRPr="009B5345">
        <w:rPr>
          <w:rFonts w:hint="eastAsia"/>
          <w:lang w:eastAsia="zh-CN"/>
        </w:rPr>
        <w:t>将本决议通知所有欠款或欠款专账已设立或被注销的成员国、部门成员和部门准成员，并就结付欠款专账债务或已注销欠款专账所采取的措施、其进展情况以及不遵守商定结付条款的情况向理事会做出报告，</w:t>
      </w:r>
    </w:p>
    <w:p w:rsidR="00877F69" w:rsidRPr="009B5345" w:rsidRDefault="00877F69" w:rsidP="00877F69">
      <w:pPr>
        <w:pStyle w:val="Call"/>
        <w:rPr>
          <w:lang w:eastAsia="zh-CN"/>
        </w:rPr>
      </w:pPr>
      <w:r w:rsidRPr="009B5345">
        <w:rPr>
          <w:rFonts w:hint="eastAsia"/>
          <w:lang w:eastAsia="zh-CN"/>
        </w:rPr>
        <w:t>敦促成员国、部门成员和部门准成员</w:t>
      </w:r>
    </w:p>
    <w:p w:rsidR="00877F69" w:rsidRDefault="00877F69" w:rsidP="00877F69">
      <w:pPr>
        <w:ind w:firstLine="480"/>
        <w:rPr>
          <w:lang w:eastAsia="zh-CN"/>
        </w:rPr>
      </w:pPr>
      <w:r w:rsidRPr="009B5345">
        <w:rPr>
          <w:rFonts w:hint="eastAsia"/>
          <w:lang w:eastAsia="zh-CN"/>
        </w:rPr>
        <w:t>协助秘书长和理事会开展本决议的实施工作。</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Default="007E5C51"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877F69" w:rsidRPr="007E5C51" w:rsidRDefault="00877F69" w:rsidP="00877F69">
      <w:pPr>
        <w:pStyle w:val="Reasons"/>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65" w:name="_Toc413838310"/>
      <w:bookmarkEnd w:id="62"/>
      <w:r w:rsidRPr="00464756">
        <w:rPr>
          <w:rStyle w:val="href"/>
          <w:rFonts w:hint="eastAsia"/>
        </w:rPr>
        <w:lastRenderedPageBreak/>
        <w:t>第</w:t>
      </w:r>
      <w:r w:rsidRPr="00464756">
        <w:rPr>
          <w:rStyle w:val="href"/>
        </w:rPr>
        <w:t xml:space="preserve"> 45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年，明尼阿波利斯，修订版）</w:t>
      </w:r>
      <w:bookmarkEnd w:id="65"/>
    </w:p>
    <w:p w:rsidR="00B4572A" w:rsidRDefault="00B4572A" w:rsidP="00145B5A">
      <w:pPr>
        <w:pStyle w:val="Restitle"/>
        <w:rPr>
          <w:lang w:eastAsia="zh-CN"/>
        </w:rPr>
      </w:pPr>
      <w:bookmarkStart w:id="66" w:name="_Toc413838311"/>
      <w:r>
        <w:rPr>
          <w:rFonts w:hint="eastAsia"/>
          <w:lang w:eastAsia="zh-CN"/>
        </w:rPr>
        <w:t>瑞士联邦政府对国际电联财务的援助</w:t>
      </w:r>
      <w:bookmarkEnd w:id="66"/>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0A3853" w:rsidRDefault="00B4572A" w:rsidP="00145B5A">
      <w:pPr>
        <w:pStyle w:val="Call"/>
        <w:rPr>
          <w:lang w:eastAsia="zh-CN"/>
        </w:rPr>
      </w:pPr>
      <w:r w:rsidRPr="000A3853">
        <w:rPr>
          <w:rFonts w:hint="eastAsia"/>
          <w:lang w:eastAsia="zh-CN"/>
        </w:rPr>
        <w:t>考虑到</w:t>
      </w:r>
    </w:p>
    <w:p w:rsidR="00B4572A" w:rsidRDefault="00B4572A" w:rsidP="00145B5A">
      <w:pPr>
        <w:ind w:firstLineChars="200" w:firstLine="560"/>
        <w:rPr>
          <w:lang w:eastAsia="zh-CN"/>
        </w:rPr>
      </w:pPr>
      <w:r>
        <w:rPr>
          <w:rFonts w:hint="eastAsia"/>
          <w:lang w:eastAsia="zh-CN"/>
        </w:rPr>
        <w:t>在现有协议框架内，若情况必须或当秘书长发出请求时，瑞士联邦政府可提供资金供秘书长支配，以应付国际电联临时现金支付的需求，</w:t>
      </w:r>
    </w:p>
    <w:p w:rsidR="00B4572A" w:rsidRPr="000A3853" w:rsidRDefault="00B4572A" w:rsidP="00145B5A">
      <w:pPr>
        <w:pStyle w:val="Call"/>
        <w:rPr>
          <w:lang w:eastAsia="zh-CN"/>
        </w:rPr>
      </w:pPr>
      <w:r w:rsidRPr="000A3853">
        <w:rPr>
          <w:rFonts w:hint="eastAsia"/>
          <w:lang w:eastAsia="zh-CN"/>
        </w:rPr>
        <w:t>进一步考虑到</w:t>
      </w:r>
    </w:p>
    <w:p w:rsidR="00B4572A" w:rsidRDefault="00B4572A" w:rsidP="00145B5A">
      <w:pPr>
        <w:ind w:firstLineChars="200" w:firstLine="560"/>
        <w:rPr>
          <w:lang w:eastAsia="zh-CN"/>
        </w:rPr>
      </w:pPr>
      <w:r>
        <w:rPr>
          <w:rFonts w:hint="eastAsia"/>
          <w:lang w:eastAsia="zh-CN"/>
        </w:rPr>
        <w:t>瑞士联邦政府提供的援助及付诸实施的财务安排使得国际电联有能力建造新的蒙勃里朗大楼，</w:t>
      </w:r>
    </w:p>
    <w:p w:rsidR="00B4572A" w:rsidRPr="00A55484" w:rsidRDefault="00B4572A" w:rsidP="00145B5A">
      <w:pPr>
        <w:pStyle w:val="Call"/>
        <w:rPr>
          <w:lang w:eastAsia="zh-CN"/>
        </w:rPr>
      </w:pPr>
      <w:r w:rsidRPr="00A55484">
        <w:rPr>
          <w:rFonts w:hint="eastAsia"/>
          <w:lang w:eastAsia="zh-CN"/>
        </w:rPr>
        <w:t>做出决议，表示</w:t>
      </w:r>
    </w:p>
    <w:p w:rsidR="00B4572A" w:rsidRDefault="00B4572A" w:rsidP="00145B5A">
      <w:pPr>
        <w:ind w:firstLineChars="200" w:firstLine="560"/>
        <w:rPr>
          <w:lang w:eastAsia="zh-CN"/>
        </w:rPr>
      </w:pPr>
      <w:r>
        <w:rPr>
          <w:rFonts w:hint="eastAsia"/>
          <w:lang w:eastAsia="zh-CN"/>
        </w:rPr>
        <w:t>对瑞士联邦政府在财务问题上的慷慨援助不胜感激，并希望与此相关的现有安排能够得以延续，</w:t>
      </w:r>
    </w:p>
    <w:p w:rsidR="00B4572A" w:rsidRPr="00A55484" w:rsidRDefault="00B4572A" w:rsidP="00145B5A">
      <w:pPr>
        <w:pStyle w:val="Call"/>
        <w:rPr>
          <w:lang w:eastAsia="zh-CN"/>
        </w:rPr>
      </w:pPr>
      <w:r w:rsidRPr="00A55484">
        <w:rPr>
          <w:rFonts w:hint="eastAsia"/>
          <w:lang w:eastAsia="zh-CN"/>
        </w:rPr>
        <w:t>责成秘书长</w:t>
      </w:r>
    </w:p>
    <w:p w:rsidR="00B4572A" w:rsidRDefault="00B4572A" w:rsidP="00145B5A">
      <w:pPr>
        <w:ind w:firstLineChars="200" w:firstLine="560"/>
        <w:rPr>
          <w:lang w:eastAsia="zh-CN"/>
        </w:rPr>
      </w:pPr>
      <w:r>
        <w:rPr>
          <w:rFonts w:hint="eastAsia"/>
          <w:lang w:eastAsia="zh-CN"/>
        </w:rPr>
        <w:t>将本决议通知瑞士联邦政府。</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p>
    <w:p w:rsidR="007E5C51" w:rsidRPr="007778B0" w:rsidRDefault="007E5C51" w:rsidP="007E5C51">
      <w:pPr>
        <w:rPr>
          <w:lang w:val="fr-FR" w:eastAsia="zh-CN"/>
        </w:rPr>
      </w:pPr>
    </w:p>
    <w:p w:rsidR="007E5C51" w:rsidRPr="007E5C51" w:rsidRDefault="007E5C51" w:rsidP="00145B5A">
      <w:pPr>
        <w:ind w:firstLineChars="200" w:firstLine="560"/>
        <w:rPr>
          <w:lang w:val="fr-FR" w:eastAsia="zh-CN"/>
        </w:rPr>
      </w:pPr>
    </w:p>
    <w:p w:rsidR="00B4572A" w:rsidRDefault="00B4572A" w:rsidP="00145B5A">
      <w:pPr>
        <w:rPr>
          <w:lang w:val="en-US" w:eastAsia="zh-CN"/>
        </w:rPr>
      </w:pPr>
      <w:bookmarkStart w:id="67" w:name="_Toc422624099"/>
      <w:r>
        <w:rPr>
          <w:lang w:val="en-US" w:eastAsia="zh-CN"/>
        </w:rPr>
        <w:br w:type="page"/>
      </w:r>
    </w:p>
    <w:p w:rsidR="00B4572A" w:rsidRDefault="00B4572A" w:rsidP="00145B5A">
      <w:pPr>
        <w:pStyle w:val="ResNo"/>
        <w:rPr>
          <w:lang w:val="fr-FR" w:eastAsia="zh-CN"/>
        </w:rPr>
      </w:pPr>
      <w:bookmarkStart w:id="68" w:name="_Toc413838312"/>
      <w:r w:rsidRPr="00464756">
        <w:rPr>
          <w:rStyle w:val="href"/>
          <w:rFonts w:hint="eastAsia"/>
        </w:rPr>
        <w:lastRenderedPageBreak/>
        <w:t>第</w:t>
      </w:r>
      <w:r w:rsidRPr="00464756">
        <w:rPr>
          <w:rStyle w:val="href"/>
        </w:rPr>
        <w:t xml:space="preserve"> 46</w:t>
      </w:r>
      <w:bookmarkEnd w:id="67"/>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68"/>
    </w:p>
    <w:p w:rsidR="00B4572A" w:rsidRDefault="00B4572A" w:rsidP="00145B5A">
      <w:pPr>
        <w:pStyle w:val="Restitle"/>
        <w:rPr>
          <w:lang w:val="fr-FR" w:eastAsia="zh-CN"/>
        </w:rPr>
      </w:pPr>
      <w:bookmarkStart w:id="69" w:name="_Toc413838313"/>
      <w:r>
        <w:rPr>
          <w:rFonts w:hint="eastAsia"/>
          <w:lang w:eastAsia="zh-CN"/>
        </w:rPr>
        <w:t>选任官员的薪金和交际费</w:t>
      </w:r>
      <w:bookmarkEnd w:id="69"/>
    </w:p>
    <w:p w:rsidR="00B4572A" w:rsidRDefault="00B4572A" w:rsidP="00145B5A">
      <w:pPr>
        <w:pStyle w:val="Normalaftertitle"/>
        <w:rPr>
          <w:lang w:val="fr-FR" w:eastAsia="zh-CN"/>
        </w:rPr>
      </w:pPr>
      <w:r>
        <w:rPr>
          <w:rFonts w:hint="eastAsia"/>
          <w:lang w:eastAsia="zh-CN"/>
        </w:rPr>
        <w:t>国际电信联盟全权代表大会（</w:t>
      </w:r>
      <w:r>
        <w:rPr>
          <w:lang w:eastAsia="zh-CN"/>
        </w:rPr>
        <w:t>1994</w:t>
      </w:r>
      <w:r>
        <w:rPr>
          <w:rFonts w:hint="eastAsia"/>
          <w:lang w:eastAsia="zh-CN"/>
        </w:rPr>
        <w:t>年，京都），</w:t>
      </w:r>
    </w:p>
    <w:p w:rsidR="00B4572A" w:rsidRPr="00A55484" w:rsidRDefault="00B4572A" w:rsidP="00145B5A">
      <w:pPr>
        <w:pStyle w:val="Call"/>
        <w:rPr>
          <w:lang w:eastAsia="zh-CN"/>
        </w:rPr>
      </w:pPr>
      <w:r w:rsidRPr="00A55484">
        <w:rPr>
          <w:rFonts w:hint="eastAsia"/>
          <w:lang w:eastAsia="zh-CN"/>
        </w:rPr>
        <w:t>注意到</w:t>
      </w:r>
    </w:p>
    <w:p w:rsidR="00B4572A" w:rsidRDefault="00B4572A" w:rsidP="00145B5A">
      <w:pPr>
        <w:ind w:firstLineChars="200" w:firstLine="560"/>
        <w:rPr>
          <w:lang w:val="fr-FR" w:eastAsia="zh-CN"/>
        </w:rPr>
      </w:pPr>
      <w:r>
        <w:rPr>
          <w:rFonts w:hint="eastAsia"/>
          <w:lang w:eastAsia="zh-CN"/>
        </w:rPr>
        <w:t>全权代表大会（</w:t>
      </w:r>
      <w:r>
        <w:rPr>
          <w:lang w:eastAsia="zh-CN"/>
        </w:rPr>
        <w:t>1989</w:t>
      </w:r>
      <w:r>
        <w:rPr>
          <w:rFonts w:hint="eastAsia"/>
          <w:lang w:eastAsia="zh-CN"/>
        </w:rPr>
        <w:t>年，尼斯）第</w:t>
      </w:r>
      <w:r>
        <w:rPr>
          <w:lang w:eastAsia="zh-CN"/>
        </w:rPr>
        <w:t>42</w:t>
      </w:r>
      <w:r>
        <w:rPr>
          <w:rFonts w:hint="eastAsia"/>
          <w:lang w:eastAsia="zh-CN"/>
        </w:rPr>
        <w:t>号决议，</w:t>
      </w:r>
    </w:p>
    <w:p w:rsidR="00B4572A" w:rsidRPr="00A55484" w:rsidRDefault="00B4572A" w:rsidP="00145B5A">
      <w:pPr>
        <w:pStyle w:val="Call"/>
        <w:rPr>
          <w:lang w:eastAsia="zh-CN"/>
        </w:rPr>
      </w:pPr>
      <w:r w:rsidRPr="00A55484">
        <w:rPr>
          <w:rFonts w:hint="eastAsia"/>
          <w:lang w:eastAsia="zh-CN"/>
        </w:rPr>
        <w:t>认识到</w:t>
      </w:r>
    </w:p>
    <w:p w:rsidR="00B4572A" w:rsidRDefault="00B4572A" w:rsidP="00145B5A">
      <w:pPr>
        <w:ind w:firstLineChars="200" w:firstLine="560"/>
        <w:rPr>
          <w:lang w:val="fr-FR" w:eastAsia="zh-CN"/>
        </w:rPr>
      </w:pPr>
      <w:r>
        <w:rPr>
          <w:rFonts w:hint="eastAsia"/>
          <w:lang w:eastAsia="zh-CN"/>
        </w:rPr>
        <w:t>选任官员的薪金应确定在联合国共同制度内委任职员薪金的适当水准之上，</w:t>
      </w:r>
    </w:p>
    <w:p w:rsidR="00B4572A" w:rsidRPr="00A55484" w:rsidRDefault="00B4572A" w:rsidP="00145B5A">
      <w:pPr>
        <w:pStyle w:val="Call"/>
        <w:rPr>
          <w:lang w:eastAsia="zh-CN"/>
        </w:rPr>
      </w:pPr>
      <w:r w:rsidRPr="00A55484">
        <w:rPr>
          <w:rFonts w:hint="eastAsia"/>
          <w:lang w:eastAsia="zh-CN"/>
        </w:rPr>
        <w:t>做出决议</w:t>
      </w:r>
    </w:p>
    <w:p w:rsidR="00B4572A" w:rsidRDefault="00B4572A" w:rsidP="00145B5A">
      <w:pPr>
        <w:rPr>
          <w:lang w:val="fr-FR" w:eastAsia="zh-CN"/>
        </w:rPr>
      </w:pPr>
      <w:r>
        <w:rPr>
          <w:lang w:val="fr-FR" w:eastAsia="zh-CN"/>
        </w:rPr>
        <w:t>1</w:t>
      </w:r>
      <w:r>
        <w:rPr>
          <w:lang w:val="fr-FR" w:eastAsia="zh-CN"/>
        </w:rPr>
        <w:tab/>
      </w:r>
      <w:r>
        <w:rPr>
          <w:rFonts w:hint="eastAsia"/>
          <w:lang w:val="fr-FR" w:eastAsia="zh-CN"/>
        </w:rPr>
        <w:t>在遵守</w:t>
      </w:r>
      <w:r>
        <w:rPr>
          <w:rFonts w:hint="eastAsia"/>
          <w:lang w:eastAsia="zh-CN"/>
        </w:rPr>
        <w:t>理事会根据下述指示可能向国际电联成员提议的措施的前提下，从</w:t>
      </w:r>
      <w:r>
        <w:rPr>
          <w:lang w:eastAsia="zh-CN"/>
        </w:rPr>
        <w:t>1995</w:t>
      </w:r>
      <w:r>
        <w:rPr>
          <w:rFonts w:hint="eastAsia"/>
          <w:lang w:eastAsia="zh-CN"/>
        </w:rPr>
        <w:t>年</w:t>
      </w:r>
      <w:r>
        <w:rPr>
          <w:lang w:eastAsia="zh-CN"/>
        </w:rPr>
        <w:t>1</w:t>
      </w:r>
      <w:r>
        <w:rPr>
          <w:rFonts w:hint="eastAsia"/>
          <w:lang w:eastAsia="zh-CN"/>
        </w:rPr>
        <w:t>月</w:t>
      </w:r>
      <w:r>
        <w:rPr>
          <w:lang w:eastAsia="zh-CN"/>
        </w:rPr>
        <w:t>1</w:t>
      </w:r>
      <w:r>
        <w:rPr>
          <w:rFonts w:hint="eastAsia"/>
          <w:lang w:eastAsia="zh-CN"/>
        </w:rPr>
        <w:t>日起，秘书长、副秘书长、无线电通信局主任、电信标准化局主任和电信发展局主任应按委任职员最高薪金的以下百分比领取薪金：</w:t>
      </w:r>
    </w:p>
    <w:p w:rsidR="00B4572A" w:rsidRDefault="00B4572A" w:rsidP="00145B5A">
      <w:pPr>
        <w:tabs>
          <w:tab w:val="clear" w:pos="1134"/>
          <w:tab w:val="clear" w:pos="2268"/>
          <w:tab w:val="left" w:pos="7371"/>
        </w:tabs>
        <w:rPr>
          <w:lang w:val="fr-FR" w:eastAsia="zh-CN"/>
        </w:rPr>
      </w:pPr>
      <w:r>
        <w:rPr>
          <w:rFonts w:hint="eastAsia"/>
          <w:lang w:eastAsia="zh-CN"/>
        </w:rPr>
        <w:t>秘书长</w:t>
      </w:r>
      <w:r>
        <w:rPr>
          <w:lang w:val="fr-FR" w:eastAsia="zh-CN"/>
        </w:rPr>
        <w:tab/>
      </w:r>
      <w:r w:rsidRPr="00F850FC">
        <w:rPr>
          <w:rFonts w:hint="eastAsia"/>
          <w:lang w:eastAsia="zh-CN"/>
        </w:rPr>
        <w:tab/>
      </w:r>
      <w:r w:rsidRPr="00F850FC">
        <w:rPr>
          <w:lang w:eastAsia="zh-CN"/>
        </w:rPr>
        <w:tab/>
      </w:r>
      <w:r>
        <w:rPr>
          <w:lang w:val="fr-FR" w:eastAsia="zh-CN"/>
        </w:rPr>
        <w:t>134%</w:t>
      </w:r>
    </w:p>
    <w:p w:rsidR="00B4572A" w:rsidRDefault="00B4572A" w:rsidP="00BE11A8">
      <w:pPr>
        <w:tabs>
          <w:tab w:val="clear" w:pos="1134"/>
          <w:tab w:val="clear" w:pos="2268"/>
          <w:tab w:val="left" w:pos="7371"/>
        </w:tabs>
        <w:jc w:val="left"/>
        <w:rPr>
          <w:lang w:val="fr-FR" w:eastAsia="zh-CN"/>
        </w:rPr>
      </w:pPr>
      <w:r>
        <w:rPr>
          <w:rFonts w:hint="eastAsia"/>
          <w:lang w:eastAsia="zh-CN"/>
        </w:rPr>
        <w:t>副秘书长、无线电通信局主任、</w:t>
      </w:r>
      <w:r>
        <w:rPr>
          <w:lang w:eastAsia="zh-CN"/>
        </w:rPr>
        <w:br/>
      </w:r>
      <w:r>
        <w:rPr>
          <w:rFonts w:hint="eastAsia"/>
          <w:lang w:eastAsia="zh-CN"/>
        </w:rPr>
        <w:t>电信标准化局主任和电信发展局主任</w:t>
      </w:r>
      <w:r>
        <w:rPr>
          <w:rFonts w:hint="eastAsia"/>
          <w:lang w:val="fr-FR" w:eastAsia="zh-CN"/>
        </w:rPr>
        <w:tab/>
      </w:r>
      <w:r>
        <w:rPr>
          <w:lang w:val="fr-FR" w:eastAsia="zh-CN"/>
        </w:rPr>
        <w:t>123%</w:t>
      </w:r>
    </w:p>
    <w:p w:rsidR="00B4572A" w:rsidRDefault="00B4572A" w:rsidP="00145B5A">
      <w:pPr>
        <w:rPr>
          <w:lang w:eastAsia="zh-CN"/>
        </w:rPr>
      </w:pPr>
      <w:r>
        <w:rPr>
          <w:lang w:val="fr-FR" w:eastAsia="zh-CN"/>
        </w:rPr>
        <w:t>2</w:t>
      </w:r>
      <w:r>
        <w:rPr>
          <w:lang w:val="fr-FR" w:eastAsia="zh-CN"/>
        </w:rPr>
        <w:tab/>
      </w:r>
      <w:r>
        <w:rPr>
          <w:rFonts w:hint="eastAsia"/>
          <w:lang w:eastAsia="zh-CN"/>
        </w:rPr>
        <w:t>上述百分比适用于有受扶养人补助的净基薪；其他的薪金要素应采用联合国共同制度的现行办法算出，但对薪金的每个单独要素应采用一个适当的百分比，</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A55484" w:rsidRDefault="00B4572A" w:rsidP="00145B5A">
      <w:pPr>
        <w:pStyle w:val="Call"/>
        <w:rPr>
          <w:lang w:eastAsia="zh-CN"/>
        </w:rPr>
      </w:pPr>
      <w:r w:rsidRPr="00A55484">
        <w:rPr>
          <w:rFonts w:hint="eastAsia"/>
          <w:lang w:eastAsia="zh-CN"/>
        </w:rPr>
        <w:lastRenderedPageBreak/>
        <w:t>责成理事会</w:t>
      </w:r>
    </w:p>
    <w:p w:rsidR="00B4572A" w:rsidRDefault="00B4572A" w:rsidP="00145B5A">
      <w:pPr>
        <w:rPr>
          <w:lang w:val="fr-FR" w:eastAsia="zh-CN"/>
        </w:rPr>
      </w:pPr>
      <w:r>
        <w:rPr>
          <w:lang w:val="fr-FR" w:eastAsia="zh-CN"/>
        </w:rPr>
        <w:t>1</w:t>
      </w:r>
      <w:r>
        <w:rPr>
          <w:lang w:val="fr-FR" w:eastAsia="zh-CN"/>
        </w:rPr>
        <w:tab/>
      </w:r>
      <w:r>
        <w:rPr>
          <w:rFonts w:hint="eastAsia"/>
          <w:lang w:eastAsia="zh-CN"/>
        </w:rPr>
        <w:t>在共同制度的薪金等级出现相应调整时，批准按上述百分比对选任官员的薪金做必要的变动；</w:t>
      </w:r>
    </w:p>
    <w:p w:rsidR="00B4572A" w:rsidRDefault="00B4572A" w:rsidP="00145B5A">
      <w:pPr>
        <w:rPr>
          <w:lang w:val="fr-FR" w:eastAsia="zh-CN"/>
        </w:rPr>
      </w:pPr>
      <w:r>
        <w:rPr>
          <w:lang w:val="fr-FR" w:eastAsia="zh-CN"/>
        </w:rPr>
        <w:t>2</w:t>
      </w:r>
      <w:r>
        <w:rPr>
          <w:lang w:val="fr-FR" w:eastAsia="zh-CN"/>
        </w:rPr>
        <w:tab/>
      </w:r>
      <w:r>
        <w:rPr>
          <w:rFonts w:hint="eastAsia"/>
          <w:lang w:eastAsia="zh-CN"/>
        </w:rPr>
        <w:t>在理事会认为由于某些重要因素而必须修改上述百分比时，提出百分比的调整数字并随附必要的论据，以便多数成员批准，</w:t>
      </w:r>
    </w:p>
    <w:p w:rsidR="00B4572A" w:rsidRPr="00A55484" w:rsidRDefault="00B4572A" w:rsidP="00145B5A">
      <w:pPr>
        <w:pStyle w:val="Call"/>
        <w:rPr>
          <w:lang w:eastAsia="zh-CN"/>
        </w:rPr>
      </w:pPr>
      <w:r w:rsidRPr="00A55484">
        <w:rPr>
          <w:rFonts w:hint="eastAsia"/>
          <w:lang w:eastAsia="zh-CN"/>
        </w:rPr>
        <w:t>进一步做出决议</w:t>
      </w:r>
    </w:p>
    <w:p w:rsidR="00B4572A" w:rsidRDefault="00B4572A" w:rsidP="00145B5A">
      <w:pPr>
        <w:rPr>
          <w:lang w:val="fr-FR" w:eastAsia="zh-CN"/>
        </w:rPr>
      </w:pPr>
      <w:r>
        <w:rPr>
          <w:rFonts w:hint="eastAsia"/>
          <w:lang w:eastAsia="zh-CN"/>
        </w:rPr>
        <w:tab/>
      </w:r>
      <w:r>
        <w:rPr>
          <w:rFonts w:hint="eastAsia"/>
          <w:lang w:eastAsia="zh-CN"/>
        </w:rPr>
        <w:t>交际费在下列限额内凭据报销：</w:t>
      </w:r>
    </w:p>
    <w:p w:rsidR="00B4572A" w:rsidRDefault="00B4572A" w:rsidP="00145B5A">
      <w:pPr>
        <w:tabs>
          <w:tab w:val="clear" w:pos="1134"/>
          <w:tab w:val="clear" w:pos="2268"/>
          <w:tab w:val="left" w:pos="6096"/>
        </w:tabs>
        <w:jc w:val="right"/>
        <w:rPr>
          <w:i/>
          <w:lang w:val="fr-FR" w:eastAsia="zh-CN"/>
        </w:rPr>
      </w:pPr>
      <w:r>
        <w:rPr>
          <w:rFonts w:eastAsia="STKaiti" w:hint="eastAsia"/>
          <w:iCs/>
          <w:lang w:eastAsia="zh-CN"/>
        </w:rPr>
        <w:t>每年瑞士法郎</w:t>
      </w:r>
    </w:p>
    <w:p w:rsidR="00B4572A" w:rsidRDefault="00B4572A" w:rsidP="00BE11A8">
      <w:pPr>
        <w:tabs>
          <w:tab w:val="clear" w:pos="1134"/>
          <w:tab w:val="clear" w:pos="2268"/>
          <w:tab w:val="left" w:pos="8080"/>
        </w:tabs>
        <w:rPr>
          <w:lang w:val="fr-FR" w:eastAsia="zh-CN"/>
        </w:rPr>
      </w:pPr>
      <w:r>
        <w:rPr>
          <w:rFonts w:hint="eastAsia"/>
          <w:lang w:eastAsia="zh-CN"/>
        </w:rPr>
        <w:t>秘书长</w:t>
      </w:r>
      <w:r>
        <w:rPr>
          <w:lang w:val="fr-FR" w:eastAsia="zh-CN"/>
        </w:rPr>
        <w:tab/>
      </w:r>
      <w:r w:rsidRPr="00F850FC">
        <w:rPr>
          <w:rFonts w:hint="eastAsia"/>
          <w:lang w:eastAsia="zh-CN"/>
        </w:rPr>
        <w:tab/>
      </w:r>
      <w:r w:rsidRPr="00F850FC">
        <w:rPr>
          <w:lang w:eastAsia="zh-CN"/>
        </w:rPr>
        <w:tab/>
      </w:r>
      <w:r>
        <w:rPr>
          <w:lang w:val="fr-FR" w:eastAsia="zh-CN"/>
        </w:rPr>
        <w:t>29.000</w:t>
      </w:r>
    </w:p>
    <w:p w:rsidR="00B4572A" w:rsidRDefault="00B4572A" w:rsidP="00BE11A8">
      <w:pPr>
        <w:widowControl w:val="0"/>
        <w:tabs>
          <w:tab w:val="clear" w:pos="1134"/>
          <w:tab w:val="clear" w:pos="2268"/>
          <w:tab w:val="left" w:pos="8080"/>
        </w:tabs>
        <w:overflowPunct/>
        <w:autoSpaceDE/>
        <w:autoSpaceDN/>
        <w:adjustRightInd/>
        <w:spacing w:before="0"/>
        <w:jc w:val="left"/>
        <w:textAlignment w:val="auto"/>
        <w:rPr>
          <w:lang w:val="fr-FR" w:eastAsia="zh-CN"/>
        </w:rPr>
      </w:pPr>
      <w:r>
        <w:rPr>
          <w:rFonts w:hint="eastAsia"/>
          <w:lang w:eastAsia="zh-CN"/>
        </w:rPr>
        <w:t>副秘书长、无线电通信局主任、</w:t>
      </w:r>
      <w:r>
        <w:rPr>
          <w:lang w:eastAsia="zh-CN"/>
        </w:rPr>
        <w:br/>
      </w:r>
      <w:r>
        <w:rPr>
          <w:rFonts w:hint="eastAsia"/>
          <w:lang w:eastAsia="zh-CN"/>
        </w:rPr>
        <w:t>电信标准化局主任和电信发展局主任</w:t>
      </w:r>
      <w:r>
        <w:rPr>
          <w:lang w:val="fr-FR" w:eastAsia="zh-CN"/>
        </w:rPr>
        <w:tab/>
        <w:t>14.500</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A85254" w:rsidRDefault="00A85254"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B4572A" w:rsidRDefault="00B4572A" w:rsidP="00145B5A">
      <w:pPr>
        <w:rPr>
          <w:lang w:val="fr-FR" w:eastAsia="zh-CN"/>
        </w:rPr>
      </w:pPr>
      <w:r>
        <w:rPr>
          <w:lang w:val="fr-FR" w:eastAsia="zh-CN"/>
        </w:rPr>
        <w:br w:type="page"/>
      </w:r>
    </w:p>
    <w:p w:rsidR="00B4572A" w:rsidRPr="00F668CA" w:rsidRDefault="00B4572A" w:rsidP="00877F69">
      <w:pPr>
        <w:pStyle w:val="ResNo"/>
        <w:rPr>
          <w:lang w:eastAsia="zh-CN"/>
        </w:rPr>
      </w:pPr>
      <w:bookmarkStart w:id="70" w:name="_Toc413838314"/>
      <w:bookmarkStart w:id="71" w:name="_Toc422624105"/>
      <w:r w:rsidRPr="00464756">
        <w:rPr>
          <w:rStyle w:val="href"/>
          <w:rFonts w:hint="eastAsia"/>
        </w:rPr>
        <w:lastRenderedPageBreak/>
        <w:t>第</w:t>
      </w:r>
      <w:r w:rsidRPr="00464756">
        <w:rPr>
          <w:rStyle w:val="href"/>
          <w:rFonts w:hint="eastAsia"/>
        </w:rPr>
        <w:t xml:space="preserve"> </w:t>
      </w:r>
      <w:r w:rsidRPr="00464756">
        <w:rPr>
          <w:rStyle w:val="href"/>
        </w:rPr>
        <w:t>48</w:t>
      </w:r>
      <w:r w:rsidRPr="00464756">
        <w:rPr>
          <w:rStyle w:val="href"/>
          <w:rFonts w:hint="eastAsia"/>
        </w:rPr>
        <w:t xml:space="preserve"> </w:t>
      </w:r>
      <w:r w:rsidRPr="00464756">
        <w:rPr>
          <w:rStyle w:val="href"/>
          <w:rFonts w:hint="eastAsia"/>
        </w:rPr>
        <w:t>号决议</w:t>
      </w:r>
      <w:r>
        <w:rPr>
          <w:rFonts w:hint="eastAsia"/>
          <w:lang w:eastAsia="zh-CN"/>
        </w:rPr>
        <w:t>（</w:t>
      </w:r>
      <w:r w:rsidR="00877F69">
        <w:rPr>
          <w:rFonts w:hint="eastAsia"/>
          <w:lang w:eastAsia="zh-CN"/>
        </w:rPr>
        <w:t>2014</w:t>
      </w:r>
      <w:r w:rsidR="00877F69">
        <w:rPr>
          <w:rFonts w:hint="eastAsia"/>
          <w:lang w:eastAsia="zh-CN"/>
        </w:rPr>
        <w:t>年，釜山，修订版</w:t>
      </w:r>
      <w:r>
        <w:rPr>
          <w:rFonts w:hint="eastAsia"/>
          <w:lang w:eastAsia="zh-CN"/>
        </w:rPr>
        <w:t>）</w:t>
      </w:r>
      <w:bookmarkEnd w:id="70"/>
    </w:p>
    <w:p w:rsidR="00B4572A" w:rsidRDefault="00B4572A" w:rsidP="00145B5A">
      <w:pPr>
        <w:pStyle w:val="Restitle"/>
        <w:rPr>
          <w:lang w:eastAsia="zh-CN"/>
        </w:rPr>
      </w:pPr>
      <w:bookmarkStart w:id="72" w:name="_Toc413838315"/>
      <w:r w:rsidRPr="00AB6E61">
        <w:rPr>
          <w:rFonts w:hint="eastAsia"/>
          <w:lang w:eastAsia="zh-CN"/>
        </w:rPr>
        <w:t>人力资源管理和开发</w:t>
      </w:r>
      <w:bookmarkEnd w:id="72"/>
    </w:p>
    <w:p w:rsidR="00877F69" w:rsidRDefault="00877F69" w:rsidP="00877F69">
      <w:pPr>
        <w:pStyle w:val="Normalaftertitle"/>
        <w:rPr>
          <w:lang w:eastAsia="zh-CN"/>
        </w:rPr>
      </w:pPr>
      <w:r w:rsidRPr="00AB6E61">
        <w:rPr>
          <w:rFonts w:hint="eastAsia"/>
          <w:lang w:eastAsia="zh-CN"/>
        </w:rPr>
        <w:t>国际电信联盟全权代表大会（</w:t>
      </w:r>
      <w:r>
        <w:rPr>
          <w:rFonts w:hint="eastAsia"/>
          <w:lang w:eastAsia="zh-CN"/>
        </w:rPr>
        <w:t>2014</w:t>
      </w:r>
      <w:r>
        <w:rPr>
          <w:rFonts w:hint="eastAsia"/>
          <w:lang w:eastAsia="zh-CN"/>
        </w:rPr>
        <w:t>年，釜山</w:t>
      </w:r>
      <w:r w:rsidRPr="00AB6E61">
        <w:rPr>
          <w:rFonts w:hint="eastAsia"/>
          <w:lang w:eastAsia="zh-CN"/>
        </w:rPr>
        <w:t>），</w:t>
      </w:r>
    </w:p>
    <w:p w:rsidR="00877F69" w:rsidRPr="00C3144F" w:rsidRDefault="00877F69" w:rsidP="00877F69">
      <w:pPr>
        <w:pStyle w:val="Call"/>
        <w:rPr>
          <w:lang w:eastAsia="zh-CN"/>
        </w:rPr>
      </w:pPr>
      <w:r w:rsidRPr="00C3144F">
        <w:rPr>
          <w:rFonts w:hint="eastAsia"/>
          <w:lang w:eastAsia="zh-CN"/>
        </w:rPr>
        <w:t>认识到</w:t>
      </w:r>
    </w:p>
    <w:p w:rsidR="00877F69" w:rsidRDefault="00877F69" w:rsidP="00877F69">
      <w:pPr>
        <w:overflowPunct/>
        <w:autoSpaceDE/>
        <w:autoSpaceDN/>
        <w:adjustRightInd/>
        <w:ind w:firstLineChars="200" w:firstLine="560"/>
        <w:textAlignment w:val="auto"/>
        <w:rPr>
          <w:lang w:eastAsia="zh-CN"/>
        </w:rPr>
      </w:pPr>
      <w:r>
        <w:rPr>
          <w:rFonts w:hint="eastAsia"/>
          <w:lang w:eastAsia="zh-CN"/>
        </w:rPr>
        <w:t>国际电联《组织法》第</w:t>
      </w:r>
      <w:r>
        <w:rPr>
          <w:rFonts w:hint="eastAsia"/>
          <w:lang w:eastAsia="zh-CN"/>
        </w:rPr>
        <w:t>154</w:t>
      </w:r>
      <w:r>
        <w:rPr>
          <w:rFonts w:hint="eastAsia"/>
          <w:lang w:eastAsia="zh-CN"/>
        </w:rPr>
        <w:t>款，</w:t>
      </w:r>
    </w:p>
    <w:p w:rsidR="00877F69" w:rsidRPr="00C3144F" w:rsidRDefault="00877F69" w:rsidP="00877F69">
      <w:pPr>
        <w:pStyle w:val="Call"/>
        <w:rPr>
          <w:lang w:eastAsia="zh-CN"/>
        </w:rPr>
      </w:pPr>
      <w:r w:rsidRPr="00C3144F">
        <w:rPr>
          <w:rFonts w:hint="eastAsia"/>
          <w:lang w:eastAsia="zh-CN"/>
        </w:rPr>
        <w:t>忆及</w:t>
      </w:r>
    </w:p>
    <w:p w:rsidR="00877F69" w:rsidRDefault="00877F69" w:rsidP="00877F69">
      <w:pPr>
        <w:rPr>
          <w:lang w:eastAsia="zh-CN"/>
        </w:rPr>
      </w:pPr>
      <w:r w:rsidRPr="00007B6C">
        <w:rPr>
          <w:i/>
          <w:iCs/>
          <w:lang w:eastAsia="zh-CN"/>
        </w:rPr>
        <w:t>a)</w:t>
      </w:r>
      <w:r w:rsidRPr="00AB6E61">
        <w:rPr>
          <w:lang w:eastAsia="zh-CN"/>
        </w:rPr>
        <w:tab/>
      </w:r>
      <w:r>
        <w:rPr>
          <w:rFonts w:hint="eastAsia"/>
          <w:lang w:eastAsia="zh-CN"/>
        </w:rPr>
        <w:t>有关</w:t>
      </w:r>
      <w:r w:rsidRPr="00AB6E61">
        <w:rPr>
          <w:rFonts w:hint="eastAsia"/>
          <w:lang w:eastAsia="zh-CN"/>
        </w:rPr>
        <w:t>人力资源管理和开发的全权代表大会第</w:t>
      </w:r>
      <w:r w:rsidRPr="00AB6E61">
        <w:rPr>
          <w:lang w:eastAsia="zh-CN"/>
        </w:rPr>
        <w:t>48</w:t>
      </w:r>
      <w:r w:rsidRPr="00AB6E61">
        <w:rPr>
          <w:rFonts w:hint="eastAsia"/>
          <w:lang w:eastAsia="zh-CN"/>
        </w:rPr>
        <w:t>号决议（</w:t>
      </w:r>
      <w:r>
        <w:rPr>
          <w:rFonts w:hint="eastAsia"/>
          <w:lang w:eastAsia="zh-CN"/>
        </w:rPr>
        <w:t>2006</w:t>
      </w:r>
      <w:r>
        <w:rPr>
          <w:rFonts w:hint="eastAsia"/>
          <w:lang w:eastAsia="zh-CN"/>
        </w:rPr>
        <w:t>年，安塔利亚</w:t>
      </w:r>
      <w:r w:rsidRPr="00AB6E61">
        <w:rPr>
          <w:rFonts w:hint="eastAsia"/>
          <w:lang w:eastAsia="zh-CN"/>
        </w:rPr>
        <w:t>，修订版）；</w:t>
      </w:r>
    </w:p>
    <w:p w:rsidR="00877F69" w:rsidRDefault="00877F69" w:rsidP="00877F69">
      <w:pPr>
        <w:rPr>
          <w:lang w:eastAsia="zh-CN"/>
        </w:rPr>
      </w:pPr>
      <w:r>
        <w:rPr>
          <w:i/>
          <w:iCs/>
          <w:lang w:val="en-US" w:eastAsia="zh-CN"/>
        </w:rPr>
        <w:t>b</w:t>
      </w:r>
      <w:r w:rsidRPr="00007B6C">
        <w:rPr>
          <w:i/>
          <w:iCs/>
          <w:lang w:eastAsia="zh-CN"/>
        </w:rPr>
        <w:t>)</w:t>
      </w:r>
      <w:r w:rsidRPr="00AB6E61">
        <w:rPr>
          <w:lang w:eastAsia="zh-CN"/>
        </w:rPr>
        <w:tab/>
      </w:r>
      <w:r>
        <w:rPr>
          <w:rFonts w:hint="eastAsia"/>
          <w:lang w:eastAsia="zh-CN"/>
        </w:rPr>
        <w:t>本届大会</w:t>
      </w:r>
      <w:r w:rsidRPr="00AB6E61">
        <w:rPr>
          <w:rFonts w:hint="eastAsia"/>
          <w:lang w:eastAsia="zh-CN"/>
        </w:rPr>
        <w:t>第</w:t>
      </w:r>
      <w:r w:rsidRPr="00AB6E61">
        <w:rPr>
          <w:lang w:eastAsia="zh-CN"/>
        </w:rPr>
        <w:t>71</w:t>
      </w:r>
      <w:r w:rsidRPr="00AB6E61">
        <w:rPr>
          <w:rFonts w:hint="eastAsia"/>
          <w:lang w:eastAsia="zh-CN"/>
        </w:rPr>
        <w:t>号决议（</w:t>
      </w:r>
      <w:r>
        <w:rPr>
          <w:rFonts w:hint="eastAsia"/>
          <w:lang w:eastAsia="zh-CN"/>
        </w:rPr>
        <w:t>2014</w:t>
      </w:r>
      <w:r>
        <w:rPr>
          <w:rFonts w:hint="eastAsia"/>
          <w:lang w:eastAsia="zh-CN"/>
        </w:rPr>
        <w:t>年，釜山，修订版）</w:t>
      </w:r>
      <w:r w:rsidRPr="00AB6E61">
        <w:rPr>
          <w:rFonts w:hint="eastAsia"/>
          <w:lang w:eastAsia="zh-CN"/>
        </w:rPr>
        <w:t>所述的国际电联战略规划</w:t>
      </w:r>
      <w:r>
        <w:rPr>
          <w:rFonts w:hint="eastAsia"/>
          <w:lang w:eastAsia="zh-CN"/>
        </w:rPr>
        <w:t>以及为实现其中各项目标而拥有德才兼备的员工队伍的必要性，</w:t>
      </w:r>
    </w:p>
    <w:p w:rsidR="00877F69" w:rsidRDefault="00877F69" w:rsidP="00877F69">
      <w:pPr>
        <w:pStyle w:val="Call"/>
        <w:rPr>
          <w:lang w:eastAsia="zh-CN"/>
        </w:rPr>
      </w:pPr>
      <w:r>
        <w:rPr>
          <w:rFonts w:hint="eastAsia"/>
          <w:lang w:eastAsia="zh-CN"/>
        </w:rPr>
        <w:t>注意到</w:t>
      </w:r>
    </w:p>
    <w:p w:rsidR="00877F69" w:rsidRDefault="00877F69" w:rsidP="00877F69">
      <w:pPr>
        <w:rPr>
          <w:lang w:eastAsia="zh-CN"/>
        </w:rPr>
      </w:pPr>
      <w:r>
        <w:rPr>
          <w:i/>
          <w:iCs/>
          <w:lang w:val="en-US" w:eastAsia="zh-CN"/>
        </w:rPr>
        <w:t>a</w:t>
      </w:r>
      <w:r w:rsidRPr="00007B6C">
        <w:rPr>
          <w:i/>
          <w:iCs/>
          <w:lang w:eastAsia="zh-CN"/>
        </w:rPr>
        <w:t>)</w:t>
      </w:r>
      <w:r w:rsidRPr="00AB6E61">
        <w:rPr>
          <w:lang w:eastAsia="zh-CN"/>
        </w:rPr>
        <w:tab/>
      </w:r>
      <w:r>
        <w:rPr>
          <w:rFonts w:hint="eastAsia"/>
          <w:lang w:eastAsia="zh-CN"/>
        </w:rPr>
        <w:t>影响到国际电联职员的各项政策</w:t>
      </w:r>
      <w:r>
        <w:rPr>
          <w:rStyle w:val="FootnoteReference"/>
          <w:lang w:eastAsia="zh-CN"/>
        </w:rPr>
        <w:footnoteReference w:customMarkFollows="1" w:id="6"/>
        <w:t>1</w:t>
      </w:r>
      <w:r>
        <w:rPr>
          <w:rFonts w:hint="eastAsia"/>
          <w:lang w:eastAsia="zh-CN"/>
        </w:rPr>
        <w:t>，尤其是</w:t>
      </w:r>
      <w:r w:rsidRPr="00AB6E61">
        <w:rPr>
          <w:rFonts w:hint="eastAsia"/>
          <w:lang w:eastAsia="zh-CN"/>
        </w:rPr>
        <w:t>国际公务员制度委员会（</w:t>
      </w:r>
      <w:r w:rsidRPr="00AB6E61">
        <w:rPr>
          <w:lang w:eastAsia="zh-CN"/>
        </w:rPr>
        <w:t>ICSC</w:t>
      </w:r>
      <w:r w:rsidRPr="00AB6E61">
        <w:rPr>
          <w:rFonts w:hint="eastAsia"/>
          <w:lang w:eastAsia="zh-CN"/>
        </w:rPr>
        <w:t>）的“国际公务员行为准则”</w:t>
      </w:r>
      <w:r>
        <w:rPr>
          <w:rFonts w:hint="eastAsia"/>
          <w:lang w:eastAsia="zh-CN"/>
        </w:rPr>
        <w:t>、国际电联《人事规则和人事细则》以及国际电联的道德规范政策</w:t>
      </w:r>
      <w:r w:rsidRPr="00AB6E61">
        <w:rPr>
          <w:rFonts w:hint="eastAsia"/>
          <w:lang w:eastAsia="zh-CN"/>
        </w:rPr>
        <w:t>；</w:t>
      </w:r>
    </w:p>
    <w:p w:rsidR="00877F69" w:rsidRDefault="00877F69" w:rsidP="00877F69">
      <w:pPr>
        <w:rPr>
          <w:lang w:eastAsia="zh-CN"/>
        </w:rPr>
      </w:pPr>
      <w:r>
        <w:rPr>
          <w:i/>
          <w:iCs/>
          <w:lang w:eastAsia="zh-CN"/>
        </w:rPr>
        <w:t>b</w:t>
      </w:r>
      <w:r w:rsidRPr="00586F48">
        <w:rPr>
          <w:i/>
          <w:iCs/>
          <w:lang w:eastAsia="zh-CN"/>
        </w:rPr>
        <w:t>)</w:t>
      </w:r>
      <w:r w:rsidRPr="00D54F2B">
        <w:rPr>
          <w:lang w:eastAsia="zh-CN"/>
        </w:rPr>
        <w:tab/>
      </w:r>
      <w:r w:rsidRPr="00D54F2B">
        <w:rPr>
          <w:rFonts w:hint="eastAsia"/>
          <w:iCs/>
          <w:lang w:eastAsia="zh-CN"/>
        </w:rPr>
        <w:t>联合国大会自</w:t>
      </w:r>
      <w:r w:rsidRPr="00D54F2B">
        <w:rPr>
          <w:rFonts w:hint="eastAsia"/>
          <w:iCs/>
          <w:lang w:eastAsia="zh-CN"/>
        </w:rPr>
        <w:t>1996</w:t>
      </w:r>
      <w:r w:rsidRPr="00D54F2B">
        <w:rPr>
          <w:rFonts w:hint="eastAsia"/>
          <w:iCs/>
          <w:lang w:eastAsia="zh-CN"/>
        </w:rPr>
        <w:t>年以来通过的</w:t>
      </w:r>
      <w:r>
        <w:rPr>
          <w:rFonts w:hint="eastAsia"/>
          <w:iCs/>
          <w:lang w:eastAsia="zh-CN"/>
        </w:rPr>
        <w:t>若干</w:t>
      </w:r>
      <w:r w:rsidRPr="00D54F2B">
        <w:rPr>
          <w:rFonts w:hint="eastAsia"/>
          <w:iCs/>
          <w:lang w:eastAsia="zh-CN"/>
        </w:rPr>
        <w:t>决议强调了在整个联合国系统促进性别平衡的必要性；</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77F69" w:rsidRDefault="00877F69" w:rsidP="00877F69">
      <w:pPr>
        <w:rPr>
          <w:lang w:eastAsia="zh-CN"/>
        </w:rPr>
      </w:pPr>
      <w:r>
        <w:rPr>
          <w:i/>
          <w:iCs/>
          <w:lang w:eastAsia="zh-CN"/>
        </w:rPr>
        <w:lastRenderedPageBreak/>
        <w:t>c</w:t>
      </w:r>
      <w:r w:rsidRPr="00007B6C">
        <w:rPr>
          <w:i/>
          <w:iCs/>
          <w:lang w:eastAsia="zh-CN"/>
        </w:rPr>
        <w:t>)</w:t>
      </w:r>
      <w:r w:rsidRPr="00AB6E61">
        <w:rPr>
          <w:lang w:eastAsia="zh-CN"/>
        </w:rPr>
        <w:tab/>
      </w:r>
      <w:r>
        <w:rPr>
          <w:rFonts w:hint="eastAsia"/>
          <w:lang w:eastAsia="zh-CN"/>
        </w:rPr>
        <w:t>国际电联</w:t>
      </w:r>
      <w:r w:rsidRPr="00AB6E61">
        <w:rPr>
          <w:rFonts w:hint="eastAsia"/>
          <w:lang w:eastAsia="zh-CN"/>
        </w:rPr>
        <w:t>理事会</w:t>
      </w:r>
      <w:r w:rsidRPr="00AB6E61">
        <w:rPr>
          <w:lang w:eastAsia="zh-CN"/>
        </w:rPr>
        <w:t>2004</w:t>
      </w:r>
      <w:r w:rsidRPr="00AB6E61">
        <w:rPr>
          <w:rFonts w:hint="eastAsia"/>
          <w:lang w:eastAsia="zh-CN"/>
        </w:rPr>
        <w:t>年会议通过的关于加强秘书长与国际电联职工委员会之间对话的第</w:t>
      </w:r>
      <w:r w:rsidRPr="00AB6E61">
        <w:rPr>
          <w:lang w:eastAsia="zh-CN"/>
        </w:rPr>
        <w:t>517</w:t>
      </w:r>
      <w:r w:rsidRPr="00AB6E61">
        <w:rPr>
          <w:rFonts w:hint="eastAsia"/>
          <w:lang w:eastAsia="zh-CN"/>
        </w:rPr>
        <w:t>号决定；</w:t>
      </w:r>
    </w:p>
    <w:p w:rsidR="00877F69" w:rsidRDefault="00877F69" w:rsidP="00877F69">
      <w:pPr>
        <w:rPr>
          <w:lang w:eastAsia="zh-CN"/>
        </w:rPr>
      </w:pPr>
      <w:r>
        <w:rPr>
          <w:i/>
          <w:iCs/>
          <w:lang w:eastAsia="zh-CN"/>
        </w:rPr>
        <w:t>d</w:t>
      </w:r>
      <w:r w:rsidRPr="00007B6C">
        <w:rPr>
          <w:i/>
          <w:iCs/>
          <w:lang w:eastAsia="zh-CN"/>
        </w:rPr>
        <w:t>)</w:t>
      </w:r>
      <w:r w:rsidRPr="00AB6E61">
        <w:rPr>
          <w:lang w:eastAsia="zh-CN"/>
        </w:rPr>
        <w:tab/>
      </w:r>
      <w:r w:rsidRPr="00AB6E61">
        <w:rPr>
          <w:rFonts w:hint="eastAsia"/>
          <w:lang w:eastAsia="zh-CN"/>
        </w:rPr>
        <w:t>理事会</w:t>
      </w:r>
      <w:r w:rsidRPr="00AB6E61">
        <w:rPr>
          <w:lang w:eastAsia="zh-CN"/>
        </w:rPr>
        <w:t>2006</w:t>
      </w:r>
      <w:r w:rsidRPr="00AB6E61">
        <w:rPr>
          <w:rFonts w:hint="eastAsia"/>
          <w:lang w:eastAsia="zh-CN"/>
        </w:rPr>
        <w:t>年会议通过的关于成立人力资源管理三方小组的第</w:t>
      </w:r>
      <w:r w:rsidRPr="00AB6E61">
        <w:rPr>
          <w:lang w:eastAsia="zh-CN"/>
        </w:rPr>
        <w:t>1253</w:t>
      </w:r>
      <w:r w:rsidRPr="00AB6E61">
        <w:rPr>
          <w:rFonts w:hint="eastAsia"/>
          <w:lang w:eastAsia="zh-CN"/>
        </w:rPr>
        <w:t>号决议</w:t>
      </w:r>
      <w:r>
        <w:rPr>
          <w:rFonts w:hint="eastAsia"/>
          <w:lang w:eastAsia="zh-CN"/>
        </w:rPr>
        <w:t>及该小组向理事会提交的有关其工作成就的各项报告，如拟定战略规划、制定道德规范政策及其它活动；</w:t>
      </w:r>
    </w:p>
    <w:p w:rsidR="00877F69" w:rsidRPr="00524C13" w:rsidRDefault="00877F69" w:rsidP="00877F69">
      <w:pPr>
        <w:tabs>
          <w:tab w:val="clear" w:pos="1134"/>
          <w:tab w:val="clear" w:pos="1701"/>
          <w:tab w:val="clear" w:pos="2268"/>
          <w:tab w:val="clear" w:pos="2835"/>
        </w:tabs>
        <w:overflowPunct/>
        <w:autoSpaceDE/>
        <w:autoSpaceDN/>
        <w:adjustRightInd/>
        <w:spacing w:before="0"/>
        <w:textAlignment w:val="auto"/>
        <w:rPr>
          <w:lang w:eastAsia="zh-CN"/>
        </w:rPr>
      </w:pPr>
      <w:r w:rsidRPr="00524C13">
        <w:rPr>
          <w:i/>
          <w:lang w:eastAsia="zh-CN"/>
        </w:rPr>
        <w:t>e)</w:t>
      </w:r>
      <w:r w:rsidRPr="00524C13">
        <w:rPr>
          <w:i/>
          <w:lang w:eastAsia="zh-CN"/>
        </w:rPr>
        <w:tab/>
      </w:r>
      <w:r w:rsidRPr="00524C13">
        <w:rPr>
          <w:rFonts w:hint="eastAsia"/>
          <w:lang w:val="en-US" w:eastAsia="zh-CN"/>
        </w:rPr>
        <w:t>有关加强区域代表处的</w:t>
      </w:r>
      <w:r>
        <w:rPr>
          <w:rFonts w:hint="eastAsia"/>
          <w:lang w:val="en-US" w:eastAsia="zh-CN"/>
        </w:rPr>
        <w:t>作用，特别是区域代表处在向成员国和部门成员传播有关国际电联活动</w:t>
      </w:r>
      <w:r w:rsidRPr="00524C13">
        <w:rPr>
          <w:rFonts w:hint="eastAsia"/>
          <w:lang w:val="en-US" w:eastAsia="zh-CN"/>
        </w:rPr>
        <w:t>信息方面重要性的</w:t>
      </w:r>
      <w:r>
        <w:rPr>
          <w:rFonts w:hint="eastAsia"/>
          <w:lang w:val="en-US" w:eastAsia="zh-CN"/>
        </w:rPr>
        <w:t>本届大会</w:t>
      </w:r>
      <w:r w:rsidRPr="00524C13">
        <w:rPr>
          <w:rFonts w:hint="eastAsia"/>
          <w:lang w:val="en-US" w:eastAsia="zh-CN"/>
        </w:rPr>
        <w:t>第</w:t>
      </w:r>
      <w:r w:rsidRPr="00524C13">
        <w:rPr>
          <w:lang w:val="en-US" w:eastAsia="zh-CN"/>
        </w:rPr>
        <w:t>25</w:t>
      </w:r>
      <w:r w:rsidRPr="00524C13">
        <w:rPr>
          <w:rFonts w:hint="eastAsia"/>
          <w:lang w:val="en-US" w:eastAsia="zh-CN"/>
        </w:rPr>
        <w:t>号决议（</w:t>
      </w:r>
      <w:r w:rsidRPr="00524C13">
        <w:rPr>
          <w:rFonts w:hint="eastAsia"/>
          <w:lang w:val="en-US" w:eastAsia="zh-CN"/>
        </w:rPr>
        <w:t>201</w:t>
      </w:r>
      <w:r>
        <w:rPr>
          <w:lang w:val="en-US" w:eastAsia="zh-CN"/>
        </w:rPr>
        <w:t>4</w:t>
      </w:r>
      <w:r w:rsidRPr="00524C13">
        <w:rPr>
          <w:rFonts w:hint="eastAsia"/>
          <w:lang w:val="en-US" w:eastAsia="zh-CN"/>
        </w:rPr>
        <w:t>年</w:t>
      </w:r>
      <w:r w:rsidRPr="00524C13">
        <w:rPr>
          <w:lang w:val="en-US" w:eastAsia="zh-CN"/>
        </w:rPr>
        <w:t>，</w:t>
      </w:r>
      <w:r>
        <w:rPr>
          <w:rFonts w:hint="eastAsia"/>
          <w:lang w:val="en-US" w:eastAsia="zh-CN"/>
        </w:rPr>
        <w:t>釜山</w:t>
      </w:r>
      <w:r w:rsidRPr="00524C13">
        <w:rPr>
          <w:rFonts w:hint="eastAsia"/>
          <w:lang w:val="en-US" w:eastAsia="zh-CN"/>
        </w:rPr>
        <w:t>，</w:t>
      </w:r>
      <w:r w:rsidRPr="00524C13">
        <w:rPr>
          <w:lang w:val="en-US" w:eastAsia="zh-CN"/>
        </w:rPr>
        <w:t>修订版</w:t>
      </w:r>
      <w:r w:rsidRPr="00524C13">
        <w:rPr>
          <w:rFonts w:hint="eastAsia"/>
          <w:lang w:val="en-US" w:eastAsia="zh-CN"/>
        </w:rPr>
        <w:t>）；</w:t>
      </w:r>
    </w:p>
    <w:p w:rsidR="00877F69" w:rsidRPr="00524C13" w:rsidRDefault="00877F69" w:rsidP="00877F69">
      <w:pPr>
        <w:rPr>
          <w:lang w:eastAsia="zh-CN"/>
        </w:rPr>
      </w:pPr>
      <w:r w:rsidRPr="00524C13">
        <w:rPr>
          <w:i/>
          <w:iCs/>
          <w:lang w:eastAsia="zh-CN"/>
        </w:rPr>
        <w:t>f</w:t>
      </w:r>
      <w:r w:rsidRPr="00524C13">
        <w:rPr>
          <w:rFonts w:hint="eastAsia"/>
          <w:i/>
          <w:iCs/>
          <w:lang w:eastAsia="zh-CN"/>
        </w:rPr>
        <w:t>)</w:t>
      </w:r>
      <w:r w:rsidRPr="00524C13">
        <w:rPr>
          <w:rFonts w:hint="eastAsia"/>
          <w:lang w:eastAsia="zh-CN"/>
        </w:rPr>
        <w:tab/>
      </w:r>
      <w:r w:rsidRPr="00524C13">
        <w:rPr>
          <w:rFonts w:hint="eastAsia"/>
          <w:lang w:eastAsia="zh-CN"/>
        </w:rPr>
        <w:t>由理事会</w:t>
      </w:r>
      <w:r w:rsidRPr="00524C13">
        <w:rPr>
          <w:rFonts w:hint="eastAsia"/>
          <w:lang w:eastAsia="zh-CN"/>
        </w:rPr>
        <w:t>2009</w:t>
      </w:r>
      <w:r w:rsidRPr="00524C13">
        <w:rPr>
          <w:rFonts w:hint="eastAsia"/>
          <w:lang w:eastAsia="zh-CN"/>
        </w:rPr>
        <w:t>年会议通过的作为动态文件的人力资源战略计划（</w:t>
      </w:r>
      <w:r w:rsidRPr="00524C13">
        <w:rPr>
          <w:rFonts w:hint="eastAsia"/>
          <w:lang w:eastAsia="zh-CN"/>
        </w:rPr>
        <w:t>C09/56</w:t>
      </w:r>
      <w:r w:rsidRPr="00524C13">
        <w:rPr>
          <w:rFonts w:hint="eastAsia"/>
          <w:lang w:eastAsia="zh-CN"/>
        </w:rPr>
        <w:t>号文件）；</w:t>
      </w:r>
    </w:p>
    <w:p w:rsidR="00877F69" w:rsidRPr="007B4DC3" w:rsidRDefault="00877F69" w:rsidP="00877F69">
      <w:pPr>
        <w:rPr>
          <w:lang w:eastAsia="zh-CN"/>
        </w:rPr>
      </w:pPr>
      <w:r w:rsidRPr="00524C13">
        <w:rPr>
          <w:i/>
          <w:lang w:eastAsia="zh-CN"/>
        </w:rPr>
        <w:t>g)</w:t>
      </w:r>
      <w:r w:rsidRPr="00524C13">
        <w:rPr>
          <w:i/>
          <w:lang w:eastAsia="zh-CN"/>
        </w:rPr>
        <w:tab/>
      </w:r>
      <w:r w:rsidRPr="00524C13">
        <w:rPr>
          <w:rFonts w:hint="eastAsia"/>
          <w:lang w:val="en-US" w:eastAsia="zh-CN"/>
        </w:rPr>
        <w:t>《联合国系统性别平等和</w:t>
      </w:r>
      <w:r>
        <w:rPr>
          <w:rFonts w:hint="eastAsia"/>
          <w:lang w:val="en-US" w:eastAsia="zh-CN"/>
        </w:rPr>
        <w:t>女性</w:t>
      </w:r>
      <w:r w:rsidRPr="00524C13">
        <w:rPr>
          <w:rFonts w:hint="eastAsia"/>
          <w:lang w:val="en-US" w:eastAsia="zh-CN"/>
        </w:rPr>
        <w:t>赋能行动计划》</w:t>
      </w:r>
      <w:r>
        <w:rPr>
          <w:rFonts w:hint="eastAsia"/>
          <w:lang w:val="en-US" w:eastAsia="zh-CN"/>
        </w:rPr>
        <w:t>（</w:t>
      </w:r>
      <w:r>
        <w:rPr>
          <w:lang w:val="en-US" w:eastAsia="zh-CN"/>
        </w:rPr>
        <w:t>UN-SWAP</w:t>
      </w:r>
      <w:r>
        <w:rPr>
          <w:rFonts w:hint="eastAsia"/>
          <w:lang w:val="en-US" w:eastAsia="zh-CN"/>
        </w:rPr>
        <w:t>），</w:t>
      </w:r>
    </w:p>
    <w:p w:rsidR="00877F69" w:rsidRPr="00C3144F" w:rsidRDefault="00877F69" w:rsidP="00877F69">
      <w:pPr>
        <w:pStyle w:val="Call"/>
        <w:rPr>
          <w:lang w:eastAsia="zh-CN"/>
        </w:rPr>
      </w:pPr>
      <w:r w:rsidRPr="00C3144F">
        <w:rPr>
          <w:rFonts w:hint="eastAsia"/>
          <w:lang w:eastAsia="zh-CN"/>
        </w:rPr>
        <w:t>考虑到</w:t>
      </w:r>
    </w:p>
    <w:p w:rsidR="00877F69" w:rsidRPr="00AB6E61" w:rsidRDefault="00877F69" w:rsidP="00877F69">
      <w:pPr>
        <w:rPr>
          <w:lang w:eastAsia="zh-CN"/>
        </w:rPr>
      </w:pPr>
      <w:r w:rsidRPr="00007B6C">
        <w:rPr>
          <w:i/>
          <w:iCs/>
          <w:lang w:eastAsia="zh-CN"/>
        </w:rPr>
        <w:t>a)</w:t>
      </w:r>
      <w:r w:rsidRPr="00AB6E61">
        <w:rPr>
          <w:lang w:eastAsia="zh-CN"/>
        </w:rPr>
        <w:tab/>
      </w:r>
      <w:r w:rsidRPr="00AB6E61">
        <w:rPr>
          <w:rFonts w:hint="eastAsia"/>
          <w:lang w:eastAsia="zh-CN"/>
        </w:rPr>
        <w:t>国际电联的人力资源对实现</w:t>
      </w:r>
      <w:r>
        <w:rPr>
          <w:rFonts w:hint="eastAsia"/>
          <w:lang w:eastAsia="zh-CN"/>
        </w:rPr>
        <w:t>该组织</w:t>
      </w:r>
      <w:r w:rsidRPr="00AB6E61">
        <w:rPr>
          <w:rFonts w:hint="eastAsia"/>
          <w:lang w:eastAsia="zh-CN"/>
        </w:rPr>
        <w:t>的目标</w:t>
      </w:r>
      <w:r>
        <w:rPr>
          <w:rFonts w:hint="eastAsia"/>
          <w:lang w:eastAsia="zh-CN"/>
        </w:rPr>
        <w:t>极具</w:t>
      </w:r>
      <w:r w:rsidRPr="00AB6E61">
        <w:rPr>
          <w:rFonts w:hint="eastAsia"/>
          <w:lang w:eastAsia="zh-CN"/>
        </w:rPr>
        <w:t>价值；</w:t>
      </w:r>
    </w:p>
    <w:p w:rsidR="00877F69" w:rsidRDefault="00877F69" w:rsidP="00877F69">
      <w:pPr>
        <w:rPr>
          <w:lang w:eastAsia="zh-CN"/>
        </w:rPr>
      </w:pPr>
      <w:r w:rsidRPr="00007B6C">
        <w:rPr>
          <w:i/>
          <w:iCs/>
          <w:lang w:eastAsia="zh-CN"/>
        </w:rPr>
        <w:t>b)</w:t>
      </w:r>
      <w:r w:rsidRPr="00AB6E61">
        <w:rPr>
          <w:lang w:eastAsia="zh-CN"/>
        </w:rPr>
        <w:tab/>
      </w:r>
      <w:r w:rsidRPr="00586F48">
        <w:rPr>
          <w:rFonts w:hint="eastAsia"/>
          <w:lang w:eastAsia="zh-CN"/>
        </w:rPr>
        <w:t>在认识到预算限制的情况下，</w:t>
      </w:r>
      <w:r w:rsidRPr="00995F61">
        <w:rPr>
          <w:rFonts w:hint="eastAsia"/>
          <w:lang w:eastAsia="zh-CN"/>
        </w:rPr>
        <w:t>国际电联的人力资源战略应强调持续保持一支训练有素</w:t>
      </w:r>
      <w:r w:rsidRPr="007258CD">
        <w:rPr>
          <w:rFonts w:hint="eastAsia"/>
          <w:lang w:eastAsia="zh-CN"/>
        </w:rPr>
        <w:t>、地域平等</w:t>
      </w:r>
      <w:r>
        <w:rPr>
          <w:rFonts w:hint="eastAsia"/>
          <w:lang w:eastAsia="zh-CN"/>
        </w:rPr>
        <w:t>且</w:t>
      </w:r>
      <w:r w:rsidRPr="007258CD">
        <w:rPr>
          <w:rFonts w:hint="eastAsia"/>
          <w:lang w:eastAsia="zh-CN"/>
        </w:rPr>
        <w:t>性别平衡</w:t>
      </w:r>
      <w:r w:rsidRPr="00995F61">
        <w:rPr>
          <w:rFonts w:hint="eastAsia"/>
          <w:lang w:eastAsia="zh-CN"/>
        </w:rPr>
        <w:t>的员工队伍</w:t>
      </w:r>
      <w:r w:rsidRPr="00586F48">
        <w:rPr>
          <w:rFonts w:hint="eastAsia"/>
          <w:lang w:eastAsia="zh-CN"/>
        </w:rPr>
        <w:t>十分重要；</w:t>
      </w:r>
    </w:p>
    <w:p w:rsidR="00877F69" w:rsidRPr="00AB6E61" w:rsidRDefault="00877F69" w:rsidP="00877F69">
      <w:pPr>
        <w:rPr>
          <w:lang w:eastAsia="zh-CN"/>
        </w:rPr>
      </w:pPr>
      <w:r>
        <w:rPr>
          <w:rFonts w:hint="eastAsia"/>
          <w:i/>
          <w:iCs/>
          <w:lang w:eastAsia="zh-CN"/>
        </w:rPr>
        <w:t>c</w:t>
      </w:r>
      <w:r w:rsidRPr="00007B6C">
        <w:rPr>
          <w:i/>
          <w:iCs/>
          <w:lang w:eastAsia="zh-CN"/>
        </w:rPr>
        <w:t>)</w:t>
      </w:r>
      <w:r w:rsidRPr="00AB6E61">
        <w:rPr>
          <w:lang w:eastAsia="zh-CN"/>
        </w:rPr>
        <w:tab/>
      </w:r>
      <w:r w:rsidRPr="00AB6E61">
        <w:rPr>
          <w:rFonts w:hint="eastAsia"/>
          <w:lang w:eastAsia="zh-CN"/>
        </w:rPr>
        <w:t>通过各种人力资源开发活动，</w:t>
      </w:r>
      <w:r>
        <w:rPr>
          <w:rFonts w:hint="eastAsia"/>
          <w:lang w:eastAsia="zh-CN"/>
        </w:rPr>
        <w:t>在最大可行程度上</w:t>
      </w:r>
      <w:r w:rsidRPr="00AB6E61">
        <w:rPr>
          <w:rFonts w:hint="eastAsia"/>
          <w:lang w:eastAsia="zh-CN"/>
        </w:rPr>
        <w:t>开发这些资源对国际电联</w:t>
      </w:r>
      <w:r>
        <w:rPr>
          <w:rFonts w:hint="eastAsia"/>
          <w:lang w:eastAsia="zh-CN"/>
        </w:rPr>
        <w:t>和</w:t>
      </w:r>
      <w:r w:rsidRPr="00AB6E61">
        <w:rPr>
          <w:rFonts w:hint="eastAsia"/>
          <w:lang w:eastAsia="zh-CN"/>
        </w:rPr>
        <w:t>职员</w:t>
      </w:r>
      <w:r>
        <w:rPr>
          <w:rFonts w:hint="eastAsia"/>
          <w:lang w:eastAsia="zh-CN"/>
        </w:rPr>
        <w:t>双方都极具</w:t>
      </w:r>
      <w:r w:rsidRPr="00AB6E61">
        <w:rPr>
          <w:rFonts w:hint="eastAsia"/>
          <w:lang w:eastAsia="zh-CN"/>
        </w:rPr>
        <w:t>价值，其中包括在职培训和根据职员</w:t>
      </w:r>
      <w:r>
        <w:rPr>
          <w:rFonts w:hint="eastAsia"/>
          <w:lang w:eastAsia="zh-CN"/>
        </w:rPr>
        <w:t>职等</w:t>
      </w:r>
      <w:r w:rsidRPr="00AB6E61">
        <w:rPr>
          <w:rFonts w:hint="eastAsia"/>
          <w:lang w:eastAsia="zh-CN"/>
        </w:rPr>
        <w:t>开展培训；</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77F69" w:rsidRDefault="00877F69" w:rsidP="00877F69">
      <w:pPr>
        <w:rPr>
          <w:lang w:eastAsia="zh-CN"/>
        </w:rPr>
      </w:pPr>
      <w:r>
        <w:rPr>
          <w:rFonts w:hint="eastAsia"/>
          <w:i/>
          <w:iCs/>
          <w:lang w:eastAsia="zh-CN"/>
        </w:rPr>
        <w:lastRenderedPageBreak/>
        <w:t>d</w:t>
      </w:r>
      <w:r w:rsidRPr="00007B6C">
        <w:rPr>
          <w:i/>
          <w:iCs/>
          <w:lang w:eastAsia="zh-CN"/>
        </w:rPr>
        <w:t>)</w:t>
      </w:r>
      <w:r w:rsidRPr="00AB6E61">
        <w:rPr>
          <w:lang w:eastAsia="zh-CN"/>
        </w:rPr>
        <w:tab/>
      </w:r>
      <w:r>
        <w:rPr>
          <w:rFonts w:hint="eastAsia"/>
          <w:lang w:eastAsia="zh-CN"/>
        </w:rPr>
        <w:t>通信领域内</w:t>
      </w:r>
      <w:r w:rsidRPr="00AB6E61">
        <w:rPr>
          <w:rFonts w:hint="eastAsia"/>
          <w:lang w:eastAsia="zh-CN"/>
        </w:rPr>
        <w:t>各项活动的持续发展对国际电联及其职员的影响，以及通过培训和职员培养使国际电联及其人力资源适应这种发展的必要性；</w:t>
      </w:r>
    </w:p>
    <w:p w:rsidR="00877F69" w:rsidRDefault="00877F69" w:rsidP="00877F69">
      <w:pPr>
        <w:rPr>
          <w:lang w:eastAsia="zh-CN"/>
        </w:rPr>
      </w:pPr>
      <w:r>
        <w:rPr>
          <w:rFonts w:hint="eastAsia"/>
          <w:i/>
          <w:iCs/>
          <w:lang w:eastAsia="zh-CN"/>
        </w:rPr>
        <w:t>e</w:t>
      </w:r>
      <w:r w:rsidRPr="00007B6C">
        <w:rPr>
          <w:i/>
          <w:iCs/>
          <w:lang w:eastAsia="zh-CN"/>
        </w:rPr>
        <w:t>)</w:t>
      </w:r>
      <w:r w:rsidRPr="00AB6E61">
        <w:rPr>
          <w:lang w:eastAsia="zh-CN"/>
        </w:rPr>
        <w:tab/>
      </w:r>
      <w:r w:rsidRPr="00AB6E61">
        <w:rPr>
          <w:rFonts w:hint="eastAsia"/>
          <w:lang w:eastAsia="zh-CN"/>
        </w:rPr>
        <w:t>人力资源的管理和开发对于支持国际电联的战略方向和目标的重要性</w:t>
      </w:r>
      <w:r>
        <w:rPr>
          <w:rFonts w:hint="eastAsia"/>
          <w:lang w:eastAsia="zh-CN"/>
        </w:rPr>
        <w:t>；</w:t>
      </w:r>
    </w:p>
    <w:p w:rsidR="00877F69" w:rsidRPr="00AB6E61" w:rsidRDefault="00877F69" w:rsidP="00877F69">
      <w:pPr>
        <w:rPr>
          <w:lang w:eastAsia="zh-CN"/>
        </w:rPr>
      </w:pPr>
      <w:r>
        <w:rPr>
          <w:rFonts w:hint="eastAsia"/>
          <w:i/>
          <w:iCs/>
          <w:lang w:eastAsia="zh-CN"/>
        </w:rPr>
        <w:t>f</w:t>
      </w:r>
      <w:r w:rsidRPr="00007B6C">
        <w:rPr>
          <w:i/>
          <w:iCs/>
          <w:lang w:eastAsia="zh-CN"/>
        </w:rPr>
        <w:t>)</w:t>
      </w:r>
      <w:r w:rsidRPr="00AB6E61">
        <w:rPr>
          <w:lang w:eastAsia="zh-CN"/>
        </w:rPr>
        <w:tab/>
      </w:r>
      <w:r w:rsidRPr="00AB6E61">
        <w:rPr>
          <w:rFonts w:hint="eastAsia"/>
          <w:lang w:eastAsia="zh-CN"/>
        </w:rPr>
        <w:t>有必要根据国际电联的要求采取适当的招聘政策，包括重新调配职位并招聘年轻的专业人员；</w:t>
      </w:r>
    </w:p>
    <w:p w:rsidR="00877F69" w:rsidRDefault="00877F69" w:rsidP="00877F69">
      <w:pPr>
        <w:rPr>
          <w:i/>
          <w:iCs/>
          <w:lang w:eastAsia="zh-CN"/>
        </w:rPr>
      </w:pPr>
      <w:r>
        <w:rPr>
          <w:rFonts w:hint="eastAsia"/>
          <w:i/>
          <w:iCs/>
          <w:lang w:eastAsia="zh-CN"/>
        </w:rPr>
        <w:t>g</w:t>
      </w:r>
      <w:r w:rsidRPr="00007B6C">
        <w:rPr>
          <w:i/>
          <w:iCs/>
          <w:lang w:eastAsia="zh-CN"/>
        </w:rPr>
        <w:t>)</w:t>
      </w:r>
      <w:r w:rsidRPr="00AB6E61">
        <w:rPr>
          <w:lang w:eastAsia="zh-CN"/>
        </w:rPr>
        <w:tab/>
      </w:r>
      <w:r w:rsidRPr="00AB6E61">
        <w:rPr>
          <w:rFonts w:hint="eastAsia"/>
          <w:lang w:eastAsia="zh-CN"/>
        </w:rPr>
        <w:t>有必要</w:t>
      </w:r>
      <w:r>
        <w:rPr>
          <w:rFonts w:hint="eastAsia"/>
          <w:lang w:eastAsia="zh-CN"/>
        </w:rPr>
        <w:t>实现</w:t>
      </w:r>
      <w:r w:rsidRPr="00AB6E61">
        <w:rPr>
          <w:rFonts w:hint="eastAsia"/>
          <w:lang w:eastAsia="zh-CN"/>
        </w:rPr>
        <w:t>国际电联委任职员的</w:t>
      </w:r>
      <w:r>
        <w:rPr>
          <w:rFonts w:hint="eastAsia"/>
          <w:lang w:eastAsia="zh-CN"/>
        </w:rPr>
        <w:t>平等</w:t>
      </w:r>
      <w:r w:rsidRPr="00AB6E61">
        <w:rPr>
          <w:rFonts w:hint="eastAsia"/>
          <w:lang w:eastAsia="zh-CN"/>
        </w:rPr>
        <w:t>地域分配；</w:t>
      </w:r>
    </w:p>
    <w:p w:rsidR="00877F69" w:rsidRPr="00AB6E61" w:rsidRDefault="00877F69" w:rsidP="00877F69">
      <w:pPr>
        <w:rPr>
          <w:lang w:eastAsia="zh-CN"/>
        </w:rPr>
      </w:pPr>
      <w:r>
        <w:rPr>
          <w:rFonts w:hint="eastAsia"/>
          <w:i/>
          <w:iCs/>
          <w:lang w:eastAsia="zh-CN"/>
        </w:rPr>
        <w:t>h</w:t>
      </w:r>
      <w:r w:rsidRPr="00007B6C">
        <w:rPr>
          <w:i/>
          <w:iCs/>
          <w:lang w:eastAsia="zh-CN"/>
        </w:rPr>
        <w:t>)</w:t>
      </w:r>
      <w:r w:rsidRPr="00AB6E61">
        <w:rPr>
          <w:lang w:eastAsia="zh-CN"/>
        </w:rPr>
        <w:tab/>
      </w:r>
      <w:r w:rsidRPr="00AB6E61">
        <w:rPr>
          <w:rFonts w:hint="eastAsia"/>
          <w:lang w:eastAsia="zh-CN"/>
        </w:rPr>
        <w:t>有必要</w:t>
      </w:r>
      <w:r>
        <w:rPr>
          <w:rFonts w:hint="eastAsia"/>
          <w:lang w:eastAsia="zh-CN"/>
        </w:rPr>
        <w:t>促进</w:t>
      </w:r>
      <w:r w:rsidRPr="00AB6E61">
        <w:rPr>
          <w:rFonts w:hint="eastAsia"/>
          <w:lang w:eastAsia="zh-CN"/>
        </w:rPr>
        <w:t>在专业及专业以上职类，特别是在高级别职位上，招聘更多的</w:t>
      </w:r>
      <w:r>
        <w:rPr>
          <w:rFonts w:hint="eastAsia"/>
          <w:lang w:eastAsia="zh-CN"/>
        </w:rPr>
        <w:t>女性</w:t>
      </w:r>
      <w:r w:rsidRPr="00AB6E61">
        <w:rPr>
          <w:rFonts w:hint="eastAsia"/>
          <w:lang w:eastAsia="zh-CN"/>
        </w:rPr>
        <w:t>；</w:t>
      </w:r>
    </w:p>
    <w:p w:rsidR="00877F69" w:rsidRDefault="00877F69" w:rsidP="00877F69">
      <w:pPr>
        <w:rPr>
          <w:lang w:eastAsia="zh-CN"/>
        </w:rPr>
      </w:pPr>
      <w:r>
        <w:rPr>
          <w:rFonts w:hint="eastAsia"/>
          <w:i/>
          <w:iCs/>
          <w:lang w:eastAsia="zh-CN"/>
        </w:rPr>
        <w:t>i</w:t>
      </w:r>
      <w:r w:rsidRPr="00007B6C">
        <w:rPr>
          <w:i/>
          <w:iCs/>
          <w:lang w:eastAsia="zh-CN"/>
        </w:rPr>
        <w:t>)</w:t>
      </w:r>
      <w:r w:rsidRPr="00AB6E61">
        <w:rPr>
          <w:lang w:eastAsia="zh-CN"/>
        </w:rPr>
        <w:tab/>
      </w:r>
      <w:r w:rsidRPr="00AB6E61">
        <w:rPr>
          <w:rFonts w:hint="eastAsia"/>
          <w:lang w:eastAsia="zh-CN"/>
        </w:rPr>
        <w:t>在电信和信息通信技术以及运营方面取得的不断进展以及招聘最具</w:t>
      </w:r>
      <w:r>
        <w:rPr>
          <w:rFonts w:hint="eastAsia"/>
          <w:lang w:eastAsia="zh-CN"/>
        </w:rPr>
        <w:t>能力、</w:t>
      </w:r>
      <w:r w:rsidRPr="00AB6E61">
        <w:rPr>
          <w:rFonts w:hint="eastAsia"/>
          <w:lang w:eastAsia="zh-CN"/>
        </w:rPr>
        <w:t>资格的专家的相应需要</w:t>
      </w:r>
      <w:r>
        <w:rPr>
          <w:rFonts w:hint="eastAsia"/>
          <w:lang w:eastAsia="zh-CN"/>
        </w:rPr>
        <w:t>，</w:t>
      </w:r>
    </w:p>
    <w:p w:rsidR="00877F69" w:rsidRPr="00C3144F" w:rsidRDefault="00877F69" w:rsidP="00877F69">
      <w:pPr>
        <w:pStyle w:val="Call"/>
        <w:rPr>
          <w:lang w:eastAsia="zh-CN"/>
        </w:rPr>
      </w:pPr>
      <w:r w:rsidRPr="00C3144F">
        <w:rPr>
          <w:rFonts w:hint="eastAsia"/>
          <w:lang w:eastAsia="zh-CN"/>
        </w:rPr>
        <w:t>做出决议</w:t>
      </w:r>
    </w:p>
    <w:p w:rsidR="00877F69" w:rsidRPr="00AB6E61" w:rsidRDefault="00877F69" w:rsidP="00877F69">
      <w:pPr>
        <w:rPr>
          <w:lang w:eastAsia="zh-CN"/>
        </w:rPr>
      </w:pPr>
      <w:r w:rsidRPr="00AB6E61">
        <w:rPr>
          <w:lang w:eastAsia="zh-CN"/>
        </w:rPr>
        <w:t>1</w:t>
      </w:r>
      <w:r w:rsidRPr="00AB6E61">
        <w:rPr>
          <w:lang w:eastAsia="zh-CN"/>
        </w:rPr>
        <w:tab/>
      </w:r>
      <w:r w:rsidRPr="00AB6E61">
        <w:rPr>
          <w:rFonts w:hint="eastAsia"/>
          <w:lang w:eastAsia="zh-CN"/>
        </w:rPr>
        <w:t>国际电联人力资源的管理和开发应</w:t>
      </w:r>
      <w:r>
        <w:rPr>
          <w:rFonts w:hint="eastAsia"/>
          <w:lang w:eastAsia="zh-CN"/>
        </w:rPr>
        <w:t>继续</w:t>
      </w:r>
      <w:r w:rsidRPr="00AB6E61">
        <w:rPr>
          <w:rFonts w:hint="eastAsia"/>
          <w:lang w:eastAsia="zh-CN"/>
        </w:rPr>
        <w:t>与国际电联和联合国共同制度的目标和活动相适应；</w:t>
      </w:r>
    </w:p>
    <w:p w:rsidR="00877F69" w:rsidRPr="00AB6E61" w:rsidRDefault="00877F69" w:rsidP="00877F69">
      <w:pPr>
        <w:rPr>
          <w:lang w:eastAsia="zh-CN"/>
        </w:rPr>
      </w:pPr>
      <w:r w:rsidRPr="00AB6E61">
        <w:rPr>
          <w:lang w:eastAsia="zh-CN"/>
        </w:rPr>
        <w:t>2</w:t>
      </w:r>
      <w:r w:rsidRPr="00AB6E61">
        <w:rPr>
          <w:lang w:eastAsia="zh-CN"/>
        </w:rPr>
        <w:tab/>
      </w:r>
      <w:r w:rsidRPr="00AB6E61">
        <w:rPr>
          <w:rFonts w:hint="eastAsia"/>
          <w:lang w:eastAsia="zh-CN"/>
        </w:rPr>
        <w:t>应继续执行联合国大会批准的国际公务员制度委员会的建议；</w:t>
      </w:r>
    </w:p>
    <w:p w:rsidR="00877F69" w:rsidRPr="00AB6E61" w:rsidRDefault="00877F69" w:rsidP="00877F69">
      <w:pPr>
        <w:rPr>
          <w:lang w:eastAsia="zh-CN"/>
        </w:rPr>
      </w:pPr>
      <w:r w:rsidRPr="00AB6E61">
        <w:rPr>
          <w:lang w:eastAsia="zh-CN"/>
        </w:rPr>
        <w:t>3</w:t>
      </w:r>
      <w:r w:rsidRPr="00AB6E61">
        <w:rPr>
          <w:lang w:eastAsia="zh-CN"/>
        </w:rPr>
        <w:tab/>
      </w:r>
      <w:r w:rsidRPr="00AB6E61">
        <w:rPr>
          <w:rFonts w:hint="eastAsia"/>
          <w:lang w:eastAsia="zh-CN"/>
        </w:rPr>
        <w:t>在可用财务资源范围内并从现实出发，立即开始通过更多的现有职员</w:t>
      </w:r>
      <w:r>
        <w:rPr>
          <w:rFonts w:hint="eastAsia"/>
          <w:lang w:eastAsia="zh-CN"/>
        </w:rPr>
        <w:t>的</w:t>
      </w:r>
      <w:r w:rsidRPr="00AB6E61">
        <w:rPr>
          <w:rFonts w:hint="eastAsia"/>
          <w:lang w:eastAsia="zh-CN"/>
        </w:rPr>
        <w:t>人员流动来填补空缺；</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AB6E61" w:rsidRDefault="00877F69" w:rsidP="00877F69">
      <w:pPr>
        <w:rPr>
          <w:lang w:eastAsia="zh-CN"/>
        </w:rPr>
      </w:pPr>
      <w:r w:rsidRPr="00AB6E61">
        <w:rPr>
          <w:lang w:eastAsia="zh-CN"/>
        </w:rPr>
        <w:lastRenderedPageBreak/>
        <w:t>4</w:t>
      </w:r>
      <w:r w:rsidRPr="00AB6E61">
        <w:rPr>
          <w:lang w:eastAsia="zh-CN"/>
        </w:rPr>
        <w:tab/>
      </w:r>
      <w:r w:rsidRPr="00AB6E61">
        <w:rPr>
          <w:rFonts w:hint="eastAsia"/>
          <w:lang w:eastAsia="zh-CN"/>
        </w:rPr>
        <w:t>内部</w:t>
      </w:r>
      <w:r>
        <w:rPr>
          <w:rFonts w:hint="eastAsia"/>
          <w:lang w:eastAsia="zh-CN"/>
        </w:rPr>
        <w:t>流</w:t>
      </w:r>
      <w:r w:rsidRPr="00AB6E61">
        <w:rPr>
          <w:rFonts w:hint="eastAsia"/>
          <w:lang w:eastAsia="zh-CN"/>
        </w:rPr>
        <w:t>动应尽可能在实际可行的程度上与培训一道进行，以便将职员派到最需要的岗位上；</w:t>
      </w:r>
    </w:p>
    <w:p w:rsidR="00877F69" w:rsidRPr="0089658C" w:rsidRDefault="00877F69" w:rsidP="00877F69">
      <w:pPr>
        <w:rPr>
          <w:lang w:val="en-US" w:eastAsia="zh-CN"/>
        </w:rPr>
      </w:pPr>
      <w:r w:rsidRPr="00AB6E61">
        <w:rPr>
          <w:lang w:eastAsia="zh-CN"/>
        </w:rPr>
        <w:t>5</w:t>
      </w:r>
      <w:r w:rsidRPr="00AB6E61">
        <w:rPr>
          <w:lang w:eastAsia="zh-CN"/>
        </w:rPr>
        <w:tab/>
      </w:r>
      <w:r w:rsidRPr="00AB6E61">
        <w:rPr>
          <w:rFonts w:hint="eastAsia"/>
          <w:lang w:eastAsia="zh-CN"/>
        </w:rPr>
        <w:t>进行内部</w:t>
      </w:r>
      <w:r>
        <w:rPr>
          <w:rFonts w:hint="eastAsia"/>
          <w:lang w:eastAsia="zh-CN"/>
        </w:rPr>
        <w:t>流</w:t>
      </w:r>
      <w:r w:rsidRPr="00AB6E61">
        <w:rPr>
          <w:rFonts w:hint="eastAsia"/>
          <w:lang w:eastAsia="zh-CN"/>
        </w:rPr>
        <w:t>动时，应尽可能考虑职员退休或离开国际电联造成的需求，以便在不终止合同的条件下减少人员数量</w:t>
      </w:r>
      <w:r>
        <w:rPr>
          <w:rFonts w:hint="eastAsia"/>
          <w:lang w:val="en-US" w:eastAsia="zh-CN"/>
        </w:rPr>
        <w:t>；</w:t>
      </w:r>
    </w:p>
    <w:p w:rsidR="00877F69" w:rsidRDefault="00877F69" w:rsidP="00877F69">
      <w:pPr>
        <w:rPr>
          <w:lang w:val="en-US" w:eastAsia="zh-CN"/>
        </w:rPr>
      </w:pPr>
      <w:r>
        <w:rPr>
          <w:rFonts w:hint="eastAsia"/>
          <w:lang w:eastAsia="zh-CN"/>
        </w:rPr>
        <w:t>6</w:t>
      </w:r>
      <w:r>
        <w:rPr>
          <w:lang w:eastAsia="zh-CN"/>
        </w:rPr>
        <w:tab/>
      </w:r>
      <w:r>
        <w:rPr>
          <w:rFonts w:hint="eastAsia"/>
          <w:lang w:eastAsia="zh-CN"/>
        </w:rPr>
        <w:t>须根据上述</w:t>
      </w:r>
      <w:r w:rsidRPr="00951F06">
        <w:rPr>
          <w:rFonts w:ascii="STKaiti" w:eastAsia="STKaiti" w:hAnsi="STKaiti" w:hint="eastAsia"/>
          <w:lang w:eastAsia="zh-CN"/>
        </w:rPr>
        <w:t>认识到</w:t>
      </w:r>
      <w:r>
        <w:rPr>
          <w:rStyle w:val="FootnoteReference"/>
          <w:lang w:eastAsia="zh-CN"/>
        </w:rPr>
        <w:footnoteReference w:customMarkFollows="1" w:id="7"/>
        <w:t>2</w:t>
      </w:r>
      <w:r>
        <w:rPr>
          <w:rFonts w:hint="eastAsia"/>
          <w:lang w:eastAsia="zh-CN"/>
        </w:rPr>
        <w:t>继续在国际范围内招聘专业和专业以上职类的职员，已确定的外部招聘职位须</w:t>
      </w:r>
      <w:r w:rsidRPr="0093268F">
        <w:rPr>
          <w:rFonts w:hint="eastAsia"/>
          <w:lang w:eastAsia="zh-CN"/>
        </w:rPr>
        <w:t>尽可能广泛地通告并通知国际电联所有成员国主管部门</w:t>
      </w:r>
      <w:r>
        <w:rPr>
          <w:rFonts w:hint="eastAsia"/>
          <w:lang w:eastAsia="zh-CN"/>
        </w:rPr>
        <w:t>并通过区域代表处予以通报，</w:t>
      </w:r>
      <w:r w:rsidRPr="0093268F">
        <w:rPr>
          <w:rFonts w:hint="eastAsia"/>
          <w:lang w:eastAsia="zh-CN"/>
        </w:rPr>
        <w:t>但是须继续向现有职员提供合理晋升的可能性；</w:t>
      </w:r>
    </w:p>
    <w:p w:rsidR="00877F69" w:rsidRDefault="00877F69" w:rsidP="00877F69">
      <w:pPr>
        <w:rPr>
          <w:lang w:eastAsia="zh-CN"/>
        </w:rPr>
      </w:pPr>
      <w:r>
        <w:rPr>
          <w:rFonts w:hint="eastAsia"/>
          <w:lang w:eastAsia="zh-CN"/>
        </w:rPr>
        <w:t>7</w:t>
      </w:r>
      <w:r w:rsidRPr="00E21691">
        <w:rPr>
          <w:lang w:eastAsia="zh-CN"/>
        </w:rPr>
        <w:tab/>
      </w:r>
      <w:r w:rsidRPr="00E21691">
        <w:rPr>
          <w:lang w:eastAsia="zh-CN"/>
        </w:rPr>
        <w:t>通过国际招聘填补空缺职位时，在挑选满足某一职位的资格要求的应聘人员时，须</w:t>
      </w:r>
      <w:r>
        <w:rPr>
          <w:lang w:eastAsia="zh-CN"/>
        </w:rPr>
        <w:t>优先考虑那些</w:t>
      </w:r>
      <w:r>
        <w:rPr>
          <w:rFonts w:hint="eastAsia"/>
          <w:lang w:eastAsia="zh-CN"/>
        </w:rPr>
        <w:t>在</w:t>
      </w:r>
      <w:r>
        <w:rPr>
          <w:lang w:eastAsia="zh-CN"/>
        </w:rPr>
        <w:t>国际电联人员编制中代表</w:t>
      </w:r>
      <w:r>
        <w:rPr>
          <w:rFonts w:hint="eastAsia"/>
          <w:lang w:eastAsia="zh-CN"/>
        </w:rPr>
        <w:t>人数</w:t>
      </w:r>
      <w:r>
        <w:rPr>
          <w:lang w:eastAsia="zh-CN"/>
        </w:rPr>
        <w:t>不</w:t>
      </w:r>
      <w:r>
        <w:rPr>
          <w:rFonts w:hint="eastAsia"/>
          <w:lang w:eastAsia="zh-CN"/>
        </w:rPr>
        <w:t>足</w:t>
      </w:r>
      <w:r w:rsidRPr="00E21691">
        <w:rPr>
          <w:lang w:eastAsia="zh-CN"/>
        </w:rPr>
        <w:t>的区域</w:t>
      </w:r>
      <w:r>
        <w:rPr>
          <w:rFonts w:hint="eastAsia"/>
          <w:lang w:eastAsia="zh-CN"/>
        </w:rPr>
        <w:t>，并顾及联合国共同系统所要求的男女职员之间必要的平衡；</w:t>
      </w:r>
    </w:p>
    <w:p w:rsidR="00877F69" w:rsidRDefault="00877F69" w:rsidP="00877F69">
      <w:pPr>
        <w:rPr>
          <w:lang w:eastAsia="zh-CN"/>
        </w:rPr>
      </w:pPr>
      <w:r>
        <w:rPr>
          <w:rFonts w:hint="eastAsia"/>
          <w:lang w:eastAsia="zh-CN"/>
        </w:rPr>
        <w:t>8</w:t>
      </w:r>
      <w:r>
        <w:rPr>
          <w:lang w:eastAsia="zh-CN"/>
        </w:rPr>
        <w:tab/>
      </w:r>
      <w:r>
        <w:rPr>
          <w:rFonts w:hint="eastAsia"/>
          <w:lang w:eastAsia="zh-CN"/>
        </w:rPr>
        <w:t>通过国际招聘填补空缺职位时，如果没有应聘人员满足所有的资格要求，则招聘可以低于职位的一个级别进行，但应明确，由于该应聘人员不能满足该职位的所有要求，因此他在承担该职位全部职责和晋升到该职位级别之前必须满足某些条件，</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C3144F" w:rsidRDefault="00877F69" w:rsidP="00877F69">
      <w:pPr>
        <w:pStyle w:val="Call"/>
        <w:rPr>
          <w:lang w:eastAsia="zh-CN"/>
        </w:rPr>
      </w:pPr>
      <w:r w:rsidRPr="00C3144F">
        <w:rPr>
          <w:rFonts w:hint="eastAsia"/>
          <w:lang w:eastAsia="zh-CN"/>
        </w:rPr>
        <w:lastRenderedPageBreak/>
        <w:t>责成秘书长</w:t>
      </w:r>
    </w:p>
    <w:p w:rsidR="00877F69" w:rsidRPr="00AB6E61" w:rsidRDefault="00877F69" w:rsidP="00877F69">
      <w:pPr>
        <w:rPr>
          <w:lang w:eastAsia="zh-CN"/>
        </w:rPr>
      </w:pPr>
      <w:r w:rsidRPr="00AB6E61">
        <w:rPr>
          <w:lang w:eastAsia="zh-CN"/>
        </w:rPr>
        <w:t>1</w:t>
      </w:r>
      <w:r w:rsidRPr="00AB6E61">
        <w:rPr>
          <w:lang w:eastAsia="zh-CN"/>
        </w:rPr>
        <w:tab/>
      </w:r>
      <w:r>
        <w:rPr>
          <w:rFonts w:hint="eastAsia"/>
          <w:lang w:eastAsia="zh-CN"/>
        </w:rPr>
        <w:t>在考虑到本决议附件</w:t>
      </w:r>
      <w:r>
        <w:rPr>
          <w:rFonts w:hint="eastAsia"/>
          <w:lang w:eastAsia="zh-CN"/>
        </w:rPr>
        <w:t>1</w:t>
      </w:r>
      <w:r>
        <w:rPr>
          <w:rFonts w:hint="eastAsia"/>
          <w:lang w:eastAsia="zh-CN"/>
        </w:rPr>
        <w:t>所述问题的同时，</w:t>
      </w:r>
      <w:r w:rsidRPr="00AB6E61">
        <w:rPr>
          <w:rFonts w:hint="eastAsia"/>
          <w:lang w:eastAsia="zh-CN"/>
        </w:rPr>
        <w:t>确保人力资源的管理和开发有助于国际电联实现其管理目标；</w:t>
      </w:r>
    </w:p>
    <w:p w:rsidR="00877F69" w:rsidRDefault="00877F69" w:rsidP="00877F69">
      <w:pPr>
        <w:rPr>
          <w:lang w:eastAsia="zh-CN"/>
        </w:rPr>
      </w:pPr>
      <w:r w:rsidRPr="00AB6E61">
        <w:rPr>
          <w:lang w:eastAsia="zh-CN"/>
        </w:rPr>
        <w:t>2</w:t>
      </w:r>
      <w:r w:rsidRPr="00AB6E61">
        <w:rPr>
          <w:lang w:eastAsia="zh-CN"/>
        </w:rPr>
        <w:tab/>
      </w:r>
      <w:r>
        <w:rPr>
          <w:rFonts w:hint="eastAsia"/>
          <w:lang w:eastAsia="zh-CN"/>
        </w:rPr>
        <w:t>在协调委员会的协助下</w:t>
      </w:r>
      <w:r w:rsidRPr="007258CD">
        <w:rPr>
          <w:rFonts w:hint="eastAsia"/>
          <w:lang w:eastAsia="zh-CN"/>
        </w:rPr>
        <w:t>并与区域代表处协作</w:t>
      </w:r>
      <w:r>
        <w:rPr>
          <w:rFonts w:hint="eastAsia"/>
          <w:lang w:eastAsia="zh-CN"/>
        </w:rPr>
        <w:t>，继续制定并执行中期和长期人力资源管理和开发计划，以满足国际电联、其成员和职员的需要，包括在这些计划中建立基本标准；</w:t>
      </w:r>
    </w:p>
    <w:p w:rsidR="00877F69" w:rsidRPr="00AB6E61" w:rsidRDefault="00877F69" w:rsidP="00877F69">
      <w:pPr>
        <w:rPr>
          <w:lang w:eastAsia="zh-CN"/>
        </w:rPr>
      </w:pPr>
      <w:r w:rsidRPr="00AB6E61">
        <w:rPr>
          <w:lang w:eastAsia="zh-CN"/>
        </w:rPr>
        <w:t>3</w:t>
      </w:r>
      <w:r w:rsidRPr="00AB6E61">
        <w:rPr>
          <w:lang w:eastAsia="zh-CN"/>
        </w:rPr>
        <w:tab/>
      </w:r>
      <w:r>
        <w:rPr>
          <w:rFonts w:hint="eastAsia"/>
          <w:lang w:eastAsia="zh-CN"/>
        </w:rPr>
        <w:t>研究如何在国际电联内采用人力资源管理</w:t>
      </w:r>
      <w:r w:rsidRPr="00AB6E61">
        <w:rPr>
          <w:rFonts w:hint="eastAsia"/>
          <w:lang w:eastAsia="zh-CN"/>
        </w:rPr>
        <w:t>最佳做法，并就国际电联管理层与职员之间的关系问题向理事会</w:t>
      </w:r>
      <w:r>
        <w:rPr>
          <w:rFonts w:hint="eastAsia"/>
          <w:lang w:eastAsia="zh-CN"/>
        </w:rPr>
        <w:t>做出</w:t>
      </w:r>
      <w:r w:rsidRPr="00AB6E61">
        <w:rPr>
          <w:rFonts w:hint="eastAsia"/>
          <w:lang w:eastAsia="zh-CN"/>
        </w:rPr>
        <w:t>报告；</w:t>
      </w:r>
    </w:p>
    <w:p w:rsidR="00877F69" w:rsidRPr="00AB6E61" w:rsidRDefault="00877F69" w:rsidP="00877F69">
      <w:pPr>
        <w:rPr>
          <w:lang w:eastAsia="zh-CN"/>
        </w:rPr>
      </w:pPr>
      <w:r w:rsidRPr="00AB6E61">
        <w:rPr>
          <w:lang w:eastAsia="zh-CN"/>
        </w:rPr>
        <w:t>4</w:t>
      </w:r>
      <w:r w:rsidRPr="00AB6E61">
        <w:rPr>
          <w:lang w:eastAsia="zh-CN"/>
        </w:rPr>
        <w:tab/>
      </w:r>
      <w:r>
        <w:rPr>
          <w:rFonts w:hint="eastAsia"/>
          <w:lang w:eastAsia="zh-CN"/>
        </w:rPr>
        <w:t>在近期内，</w:t>
      </w:r>
      <w:r w:rsidRPr="00AB6E61">
        <w:rPr>
          <w:rFonts w:hint="eastAsia"/>
          <w:lang w:eastAsia="zh-CN"/>
        </w:rPr>
        <w:t>全面制定旨在</w:t>
      </w:r>
      <w:r>
        <w:rPr>
          <w:rFonts w:hint="eastAsia"/>
          <w:lang w:eastAsia="zh-CN"/>
        </w:rPr>
        <w:t>促进</w:t>
      </w:r>
      <w:r w:rsidRPr="00AB6E61">
        <w:rPr>
          <w:rFonts w:hint="eastAsia"/>
          <w:lang w:eastAsia="zh-CN"/>
        </w:rPr>
        <w:t>委任职员</w:t>
      </w:r>
      <w:r>
        <w:rPr>
          <w:rFonts w:hint="eastAsia"/>
          <w:lang w:eastAsia="zh-CN"/>
        </w:rPr>
        <w:t>公平</w:t>
      </w:r>
      <w:r w:rsidRPr="00AB6E61">
        <w:rPr>
          <w:rFonts w:hint="eastAsia"/>
          <w:lang w:eastAsia="zh-CN"/>
        </w:rPr>
        <w:t>地域</w:t>
      </w:r>
      <w:r>
        <w:rPr>
          <w:rFonts w:hint="eastAsia"/>
          <w:lang w:eastAsia="zh-CN"/>
        </w:rPr>
        <w:t>分配</w:t>
      </w:r>
      <w:r w:rsidRPr="00AB6E61">
        <w:rPr>
          <w:rFonts w:hint="eastAsia"/>
          <w:lang w:eastAsia="zh-CN"/>
        </w:rPr>
        <w:t>和</w:t>
      </w:r>
      <w:r>
        <w:rPr>
          <w:rFonts w:hint="eastAsia"/>
          <w:lang w:eastAsia="zh-CN"/>
        </w:rPr>
        <w:t>男女平等</w:t>
      </w:r>
      <w:r w:rsidRPr="00AB6E61">
        <w:rPr>
          <w:rFonts w:hint="eastAsia"/>
          <w:lang w:eastAsia="zh-CN"/>
        </w:rPr>
        <w:t>的招聘政策</w:t>
      </w:r>
      <w:r>
        <w:rPr>
          <w:rFonts w:hint="eastAsia"/>
          <w:lang w:eastAsia="zh-CN"/>
        </w:rPr>
        <w:t>和程序（见本决议附件</w:t>
      </w:r>
      <w:r>
        <w:rPr>
          <w:rFonts w:hint="eastAsia"/>
          <w:lang w:eastAsia="zh-CN"/>
        </w:rPr>
        <w:t>2</w:t>
      </w:r>
      <w:r>
        <w:rPr>
          <w:rFonts w:hint="eastAsia"/>
          <w:lang w:eastAsia="zh-CN"/>
        </w:rPr>
        <w:t>）</w:t>
      </w:r>
      <w:r w:rsidRPr="00AB6E61">
        <w:rPr>
          <w:rFonts w:hint="eastAsia"/>
          <w:lang w:eastAsia="zh-CN"/>
        </w:rPr>
        <w:t>；</w:t>
      </w:r>
    </w:p>
    <w:p w:rsidR="00877F69" w:rsidRDefault="00877F69" w:rsidP="00877F69">
      <w:pPr>
        <w:rPr>
          <w:lang w:eastAsia="zh-CN"/>
        </w:rPr>
      </w:pPr>
      <w:r w:rsidRPr="00AB6E61">
        <w:rPr>
          <w:lang w:eastAsia="zh-CN"/>
        </w:rPr>
        <w:t>5</w:t>
      </w:r>
      <w:r w:rsidRPr="00AB6E61">
        <w:rPr>
          <w:lang w:eastAsia="zh-CN"/>
        </w:rPr>
        <w:tab/>
      </w:r>
      <w:r>
        <w:rPr>
          <w:rFonts w:hint="eastAsia"/>
          <w:lang w:eastAsia="zh-CN"/>
        </w:rPr>
        <w:t>酌</w:t>
      </w:r>
      <w:r w:rsidRPr="00AB6E61">
        <w:rPr>
          <w:rFonts w:hint="eastAsia"/>
          <w:lang w:eastAsia="zh-CN"/>
        </w:rPr>
        <w:t>情在可用财务资源范围内，并考虑地域分配和男女职员平衡的情况，招聘年轻的</w:t>
      </w:r>
      <w:r w:rsidRPr="00AB6E61">
        <w:rPr>
          <w:lang w:eastAsia="zh-CN"/>
        </w:rPr>
        <w:t>P.1/P.2</w:t>
      </w:r>
      <w:r w:rsidRPr="00AB6E61">
        <w:rPr>
          <w:rFonts w:hint="eastAsia"/>
          <w:lang w:eastAsia="zh-CN"/>
        </w:rPr>
        <w:t>级专业人员；</w:t>
      </w:r>
    </w:p>
    <w:p w:rsidR="00877F69" w:rsidRDefault="00877F69" w:rsidP="00877F69">
      <w:pPr>
        <w:rPr>
          <w:lang w:eastAsia="zh-CN"/>
        </w:rPr>
      </w:pPr>
      <w:r w:rsidRPr="00AB6E61">
        <w:rPr>
          <w:lang w:eastAsia="zh-CN"/>
        </w:rPr>
        <w:t>6</w:t>
      </w:r>
      <w:r w:rsidRPr="00AB6E61">
        <w:rPr>
          <w:lang w:eastAsia="zh-CN"/>
        </w:rPr>
        <w:tab/>
      </w:r>
      <w:r w:rsidRPr="00AB6E61">
        <w:rPr>
          <w:rFonts w:hint="eastAsia"/>
          <w:lang w:eastAsia="zh-CN"/>
        </w:rPr>
        <w:t>为了进一步培训国际电联的专业人</w:t>
      </w:r>
      <w:r>
        <w:rPr>
          <w:rFonts w:hint="eastAsia"/>
          <w:lang w:eastAsia="zh-CN"/>
        </w:rPr>
        <w:t>员、以提高其能力</w:t>
      </w:r>
      <w:r w:rsidRPr="00AB6E61">
        <w:rPr>
          <w:rFonts w:hint="eastAsia"/>
          <w:lang w:eastAsia="zh-CN"/>
        </w:rPr>
        <w:t>，</w:t>
      </w:r>
      <w:r>
        <w:rPr>
          <w:rFonts w:hint="eastAsia"/>
          <w:lang w:eastAsia="zh-CN"/>
        </w:rPr>
        <w:t>在酌情与职员磋商的基础上，</w:t>
      </w:r>
      <w:r w:rsidRPr="00AB6E61">
        <w:rPr>
          <w:rFonts w:hint="eastAsia"/>
          <w:lang w:eastAsia="zh-CN"/>
        </w:rPr>
        <w:t>审议如何在可用财务资源范围内在整个国际电联实施管理人员及职员的培训计划，并向理事会做出报告；</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Default="00877F69" w:rsidP="00877F69">
      <w:pPr>
        <w:rPr>
          <w:lang w:eastAsia="zh-CN"/>
        </w:rPr>
      </w:pPr>
      <w:r w:rsidRPr="00AB6E61">
        <w:rPr>
          <w:lang w:eastAsia="zh-CN"/>
        </w:rPr>
        <w:lastRenderedPageBreak/>
        <w:t>7</w:t>
      </w:r>
      <w:r w:rsidRPr="00AB6E61">
        <w:rPr>
          <w:lang w:eastAsia="zh-CN"/>
        </w:rPr>
        <w:tab/>
      </w:r>
      <w:r w:rsidRPr="00AB6E61">
        <w:rPr>
          <w:rFonts w:hint="eastAsia"/>
          <w:lang w:eastAsia="zh-CN"/>
        </w:rPr>
        <w:t>继续</w:t>
      </w:r>
      <w:r>
        <w:rPr>
          <w:rFonts w:hint="eastAsia"/>
          <w:lang w:eastAsia="zh-CN"/>
        </w:rPr>
        <w:t>就人力资源战略规划的实施向理事会提交</w:t>
      </w:r>
      <w:r w:rsidRPr="00AB6E61">
        <w:rPr>
          <w:rFonts w:hint="eastAsia"/>
          <w:lang w:eastAsia="zh-CN"/>
        </w:rPr>
        <w:t>年度报告，</w:t>
      </w:r>
      <w:r>
        <w:rPr>
          <w:rFonts w:hint="eastAsia"/>
          <w:lang w:eastAsia="zh-CN"/>
        </w:rPr>
        <w:t>并尽可能以电子方式向理事会提供有关</w:t>
      </w:r>
      <w:r w:rsidRPr="00AB6E61">
        <w:rPr>
          <w:rFonts w:hint="eastAsia"/>
          <w:lang w:eastAsia="zh-CN"/>
        </w:rPr>
        <w:t>本决议附件</w:t>
      </w:r>
      <w:r>
        <w:rPr>
          <w:rFonts w:hint="eastAsia"/>
          <w:lang w:eastAsia="zh-CN"/>
        </w:rPr>
        <w:t>1</w:t>
      </w:r>
      <w:r w:rsidRPr="00AB6E61">
        <w:rPr>
          <w:rFonts w:hint="eastAsia"/>
          <w:lang w:eastAsia="zh-CN"/>
        </w:rPr>
        <w:t>中</w:t>
      </w:r>
      <w:r>
        <w:rPr>
          <w:rFonts w:hint="eastAsia"/>
          <w:lang w:eastAsia="zh-CN"/>
        </w:rPr>
        <w:t>概述</w:t>
      </w:r>
      <w:r w:rsidRPr="00AB6E61">
        <w:rPr>
          <w:rFonts w:hint="eastAsia"/>
          <w:lang w:eastAsia="zh-CN"/>
        </w:rPr>
        <w:t>的问题</w:t>
      </w:r>
      <w:r>
        <w:rPr>
          <w:rFonts w:hint="eastAsia"/>
          <w:lang w:eastAsia="zh-CN"/>
        </w:rPr>
        <w:t>的统计数据</w:t>
      </w:r>
      <w:r w:rsidRPr="00AB6E61">
        <w:rPr>
          <w:rFonts w:hint="eastAsia"/>
          <w:lang w:eastAsia="zh-CN"/>
        </w:rPr>
        <w:t>，以及根据本决议所采取的</w:t>
      </w:r>
      <w:r>
        <w:rPr>
          <w:rFonts w:hint="eastAsia"/>
          <w:lang w:eastAsia="zh-CN"/>
        </w:rPr>
        <w:t>其它</w:t>
      </w:r>
      <w:r w:rsidRPr="00AB6E61">
        <w:rPr>
          <w:rFonts w:hint="eastAsia"/>
          <w:lang w:eastAsia="zh-CN"/>
        </w:rPr>
        <w:t>措施，</w:t>
      </w:r>
    </w:p>
    <w:p w:rsidR="00877F69" w:rsidRPr="00C3144F" w:rsidRDefault="00877F69" w:rsidP="00877F69">
      <w:pPr>
        <w:pStyle w:val="Call"/>
        <w:rPr>
          <w:lang w:eastAsia="zh-CN"/>
        </w:rPr>
      </w:pPr>
      <w:r w:rsidRPr="00C3144F">
        <w:rPr>
          <w:rFonts w:hint="eastAsia"/>
          <w:lang w:eastAsia="zh-CN"/>
        </w:rPr>
        <w:t>责成理事会</w:t>
      </w:r>
    </w:p>
    <w:p w:rsidR="00877F69" w:rsidRPr="00AB6E61" w:rsidRDefault="00877F69" w:rsidP="00877F69">
      <w:pPr>
        <w:rPr>
          <w:lang w:eastAsia="zh-CN"/>
        </w:rPr>
      </w:pPr>
      <w:r w:rsidRPr="00AB6E61">
        <w:rPr>
          <w:lang w:eastAsia="zh-CN"/>
        </w:rPr>
        <w:t>1</w:t>
      </w:r>
      <w:r w:rsidRPr="00AB6E61">
        <w:rPr>
          <w:lang w:eastAsia="zh-CN"/>
        </w:rPr>
        <w:tab/>
      </w:r>
      <w:r>
        <w:rPr>
          <w:rFonts w:hint="eastAsia"/>
          <w:lang w:eastAsia="zh-CN"/>
        </w:rPr>
        <w:t>在经批准的预算标准水平之内，确保提供必要的职员和财务资源，以解决国际电联内部随时出现的有关人力资源管理和开发的问题；</w:t>
      </w:r>
    </w:p>
    <w:p w:rsidR="00877F69" w:rsidRDefault="00877F69" w:rsidP="00877F69">
      <w:pPr>
        <w:rPr>
          <w:lang w:eastAsia="zh-CN"/>
        </w:rPr>
      </w:pPr>
      <w:r w:rsidRPr="00AB6E61">
        <w:rPr>
          <w:lang w:eastAsia="zh-CN"/>
        </w:rPr>
        <w:t>2</w:t>
      </w:r>
      <w:r w:rsidRPr="00AB6E61">
        <w:rPr>
          <w:lang w:eastAsia="zh-CN"/>
        </w:rPr>
        <w:tab/>
      </w:r>
      <w:r w:rsidRPr="00AB6E61">
        <w:rPr>
          <w:rFonts w:hint="eastAsia"/>
          <w:lang w:eastAsia="zh-CN"/>
        </w:rPr>
        <w:t>审议秘书长有关</w:t>
      </w:r>
      <w:r>
        <w:rPr>
          <w:rFonts w:hint="eastAsia"/>
          <w:lang w:eastAsia="zh-CN"/>
        </w:rPr>
        <w:t>这些</w:t>
      </w:r>
      <w:r w:rsidRPr="00AB6E61">
        <w:rPr>
          <w:rFonts w:hint="eastAsia"/>
          <w:lang w:eastAsia="zh-CN"/>
        </w:rPr>
        <w:t>问题的报告，并决定将要采取的行动；</w:t>
      </w:r>
    </w:p>
    <w:p w:rsidR="00877F69" w:rsidRDefault="00877F69" w:rsidP="00877F69">
      <w:pPr>
        <w:rPr>
          <w:lang w:eastAsia="zh-CN"/>
        </w:rPr>
      </w:pPr>
      <w:r w:rsidRPr="00AB6E61">
        <w:rPr>
          <w:lang w:eastAsia="zh-CN"/>
        </w:rPr>
        <w:t>3</w:t>
      </w:r>
      <w:r w:rsidRPr="00AB6E61">
        <w:rPr>
          <w:lang w:eastAsia="zh-CN"/>
        </w:rPr>
        <w:tab/>
      </w:r>
      <w:r>
        <w:rPr>
          <w:rFonts w:hint="eastAsia"/>
          <w:lang w:eastAsia="zh-CN"/>
        </w:rPr>
        <w:t>根据已</w:t>
      </w:r>
      <w:r w:rsidRPr="00AB6E61">
        <w:rPr>
          <w:rFonts w:hint="eastAsia"/>
          <w:lang w:eastAsia="zh-CN"/>
        </w:rPr>
        <w:t>确定的计划，为在职培训分配适当</w:t>
      </w:r>
      <w:r>
        <w:rPr>
          <w:rFonts w:hint="eastAsia"/>
          <w:lang w:eastAsia="zh-CN"/>
        </w:rPr>
        <w:t>资源</w:t>
      </w:r>
      <w:r w:rsidRPr="00AB6E61">
        <w:rPr>
          <w:rFonts w:hint="eastAsia"/>
          <w:lang w:eastAsia="zh-CN"/>
        </w:rPr>
        <w:t>，根据实际情况，</w:t>
      </w:r>
      <w:r>
        <w:rPr>
          <w:rFonts w:hint="eastAsia"/>
          <w:lang w:eastAsia="zh-CN"/>
        </w:rPr>
        <w:t>使相关资源尽可能达到</w:t>
      </w:r>
      <w:r w:rsidRPr="00AB6E61">
        <w:rPr>
          <w:rFonts w:hint="eastAsia"/>
          <w:lang w:eastAsia="zh-CN"/>
        </w:rPr>
        <w:t>人</w:t>
      </w:r>
      <w:r>
        <w:rPr>
          <w:rFonts w:hint="eastAsia"/>
          <w:lang w:eastAsia="zh-CN"/>
        </w:rPr>
        <w:t>员费用预算</w:t>
      </w:r>
      <w:r w:rsidRPr="00AB6E61">
        <w:rPr>
          <w:rFonts w:hint="eastAsia"/>
          <w:lang w:eastAsia="zh-CN"/>
        </w:rPr>
        <w:t>的百分之三；</w:t>
      </w:r>
    </w:p>
    <w:p w:rsidR="00877F69" w:rsidRDefault="00877F69" w:rsidP="00877F69">
      <w:pPr>
        <w:rPr>
          <w:lang w:eastAsia="zh-CN"/>
        </w:rPr>
      </w:pPr>
      <w:r w:rsidRPr="00AB6E61">
        <w:rPr>
          <w:lang w:eastAsia="zh-CN"/>
        </w:rPr>
        <w:t>4</w:t>
      </w:r>
      <w:r w:rsidRPr="00AB6E61">
        <w:rPr>
          <w:lang w:eastAsia="zh-CN"/>
        </w:rPr>
        <w:tab/>
      </w:r>
      <w:r>
        <w:rPr>
          <w:rFonts w:hint="eastAsia"/>
          <w:lang w:eastAsia="zh-CN"/>
        </w:rPr>
        <w:t>最</w:t>
      </w:r>
      <w:r w:rsidRPr="00AB6E61">
        <w:rPr>
          <w:rFonts w:hint="eastAsia"/>
          <w:lang w:eastAsia="zh-CN"/>
        </w:rPr>
        <w:t>密切</w:t>
      </w:r>
      <w:r>
        <w:rPr>
          <w:rFonts w:hint="eastAsia"/>
          <w:lang w:eastAsia="zh-CN"/>
        </w:rPr>
        <w:t>地关</w:t>
      </w:r>
      <w:r w:rsidRPr="00AB6E61">
        <w:rPr>
          <w:rFonts w:hint="eastAsia"/>
          <w:lang w:eastAsia="zh-CN"/>
        </w:rPr>
        <w:t>注招聘问题，在现有资源</w:t>
      </w:r>
      <w:r>
        <w:rPr>
          <w:rFonts w:hint="eastAsia"/>
          <w:lang w:eastAsia="zh-CN"/>
        </w:rPr>
        <w:t>范围</w:t>
      </w:r>
      <w:r w:rsidRPr="00AB6E61">
        <w:rPr>
          <w:rFonts w:hint="eastAsia"/>
          <w:lang w:eastAsia="zh-CN"/>
        </w:rPr>
        <w:t>内并根据联合国共同制度的做法，采取</w:t>
      </w:r>
      <w:r>
        <w:rPr>
          <w:rFonts w:hint="eastAsia"/>
          <w:lang w:eastAsia="zh-CN"/>
        </w:rPr>
        <w:t>其视为</w:t>
      </w:r>
      <w:r w:rsidRPr="00AB6E61">
        <w:rPr>
          <w:rFonts w:hint="eastAsia"/>
          <w:lang w:eastAsia="zh-CN"/>
        </w:rPr>
        <w:t>必要</w:t>
      </w:r>
      <w:r>
        <w:rPr>
          <w:rFonts w:hint="eastAsia"/>
          <w:lang w:eastAsia="zh-CN"/>
        </w:rPr>
        <w:t>的</w:t>
      </w:r>
      <w:r w:rsidRPr="00AB6E61">
        <w:rPr>
          <w:rFonts w:hint="eastAsia"/>
          <w:lang w:eastAsia="zh-CN"/>
        </w:rPr>
        <w:t>措施，确保有</w:t>
      </w:r>
      <w:r>
        <w:rPr>
          <w:rFonts w:hint="eastAsia"/>
          <w:lang w:eastAsia="zh-CN"/>
        </w:rPr>
        <w:t>充足</w:t>
      </w:r>
      <w:r w:rsidRPr="00AB6E61">
        <w:rPr>
          <w:rFonts w:hint="eastAsia"/>
          <w:lang w:eastAsia="zh-CN"/>
        </w:rPr>
        <w:t>数量的合格候选人</w:t>
      </w:r>
      <w:r>
        <w:rPr>
          <w:rFonts w:hint="eastAsia"/>
          <w:lang w:eastAsia="zh-CN"/>
        </w:rPr>
        <w:t>应聘</w:t>
      </w:r>
      <w:r w:rsidRPr="00AB6E61">
        <w:rPr>
          <w:rFonts w:hint="eastAsia"/>
          <w:lang w:eastAsia="zh-CN"/>
        </w:rPr>
        <w:t>国际电联的职位，</w:t>
      </w:r>
      <w:r>
        <w:rPr>
          <w:rFonts w:hint="eastAsia"/>
          <w:lang w:eastAsia="zh-CN"/>
        </w:rPr>
        <w:t>同时应</w:t>
      </w:r>
      <w:r w:rsidRPr="00AB6E61">
        <w:rPr>
          <w:rFonts w:hint="eastAsia"/>
          <w:lang w:eastAsia="zh-CN"/>
        </w:rPr>
        <w:t>特别</w:t>
      </w:r>
      <w:r>
        <w:rPr>
          <w:rFonts w:hint="eastAsia"/>
          <w:lang w:eastAsia="zh-CN"/>
        </w:rPr>
        <w:t>顾及</w:t>
      </w:r>
      <w:r w:rsidRPr="00AB6E61">
        <w:rPr>
          <w:rFonts w:hint="eastAsia"/>
          <w:lang w:eastAsia="zh-CN"/>
        </w:rPr>
        <w:t>上述</w:t>
      </w:r>
      <w:r w:rsidRPr="00C3144F">
        <w:rPr>
          <w:rFonts w:ascii="STKaiti" w:eastAsia="STKaiti" w:hAnsi="STKaiti" w:hint="eastAsia"/>
          <w:lang w:eastAsia="zh-CN"/>
        </w:rPr>
        <w:t>考虑到</w:t>
      </w:r>
      <w:r w:rsidRPr="00C75BC7">
        <w:rPr>
          <w:i/>
          <w:iCs/>
          <w:lang w:eastAsia="zh-CN"/>
        </w:rPr>
        <w:t>b)</w:t>
      </w:r>
      <w:r>
        <w:rPr>
          <w:rFonts w:hint="eastAsia"/>
          <w:lang w:eastAsia="zh-CN"/>
        </w:rPr>
        <w:t>、</w:t>
      </w:r>
      <w:r w:rsidRPr="00C75BC7">
        <w:rPr>
          <w:i/>
          <w:iCs/>
          <w:lang w:eastAsia="zh-CN"/>
        </w:rPr>
        <w:t>c)</w:t>
      </w:r>
      <w:r w:rsidRPr="00AB6E61">
        <w:rPr>
          <w:rFonts w:hint="eastAsia"/>
          <w:lang w:eastAsia="zh-CN"/>
        </w:rPr>
        <w:t>和</w:t>
      </w:r>
      <w:r>
        <w:rPr>
          <w:i/>
          <w:iCs/>
          <w:lang w:val="en-US" w:eastAsia="zh-CN"/>
        </w:rPr>
        <w:t>h</w:t>
      </w:r>
      <w:r w:rsidRPr="00C75BC7">
        <w:rPr>
          <w:i/>
          <w:iCs/>
          <w:lang w:eastAsia="zh-CN"/>
        </w:rPr>
        <w:t>)</w:t>
      </w:r>
      <w:r w:rsidRPr="00951F06">
        <w:rPr>
          <w:rFonts w:hint="eastAsia"/>
          <w:lang w:eastAsia="zh-CN"/>
        </w:rPr>
        <w:t>的内容</w:t>
      </w:r>
      <w:r w:rsidRPr="00AB6E61">
        <w:rPr>
          <w:rFonts w:hint="eastAsia"/>
          <w:lang w:eastAsia="zh-CN"/>
        </w:rPr>
        <w:t>。</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Pr="007778B0" w:rsidRDefault="007E5C51" w:rsidP="007E5C51">
      <w:pPr>
        <w:rPr>
          <w:lang w:val="fr-FR" w:eastAsia="zh-CN"/>
        </w:rPr>
      </w:pPr>
    </w:p>
    <w:p w:rsidR="00877F69" w:rsidRDefault="00877F69" w:rsidP="00877F69">
      <w:pPr>
        <w:rPr>
          <w:lang w:val="fr-FR" w:eastAsia="zh-CN"/>
        </w:rPr>
      </w:pPr>
    </w:p>
    <w:p w:rsidR="00A85254" w:rsidRDefault="00A85254" w:rsidP="00877F69">
      <w:pPr>
        <w:rPr>
          <w:lang w:val="fr-FR" w:eastAsia="zh-CN"/>
        </w:rPr>
      </w:pPr>
    </w:p>
    <w:p w:rsidR="00BE11A8" w:rsidRPr="007E5C51" w:rsidRDefault="00BE11A8" w:rsidP="00877F69">
      <w:pPr>
        <w:rPr>
          <w:lang w:val="fr-FR" w:eastAsia="zh-CN"/>
        </w:rPr>
      </w:pPr>
    </w:p>
    <w:p w:rsidR="00877F69" w:rsidRDefault="00877F69" w:rsidP="00877F69">
      <w:pPr>
        <w:rPr>
          <w:lang w:eastAsia="zh-CN"/>
        </w:rPr>
      </w:pPr>
    </w:p>
    <w:p w:rsidR="00877F69" w:rsidRDefault="00877F69" w:rsidP="00877F69">
      <w:pPr>
        <w:rPr>
          <w:lang w:eastAsia="zh-CN"/>
        </w:rPr>
      </w:pPr>
    </w:p>
    <w:p w:rsidR="00877F69" w:rsidRDefault="00877F69" w:rsidP="00877F69">
      <w:pPr>
        <w:rPr>
          <w:lang w:val="en-US" w:eastAsia="zh-CN"/>
        </w:rPr>
      </w:pP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77F69" w:rsidRPr="00586F48" w:rsidRDefault="00877F69" w:rsidP="00877F69">
      <w:pPr>
        <w:pStyle w:val="AnnexNo"/>
        <w:rPr>
          <w:lang w:val="en-US" w:eastAsia="zh-CN"/>
        </w:rPr>
      </w:pPr>
      <w:r w:rsidRPr="008074C3">
        <w:rPr>
          <w:rFonts w:hint="eastAsia"/>
          <w:lang w:eastAsia="zh-CN"/>
        </w:rPr>
        <w:lastRenderedPageBreak/>
        <w:t>第</w:t>
      </w:r>
      <w:r w:rsidRPr="008074C3">
        <w:rPr>
          <w:lang w:eastAsia="zh-CN"/>
        </w:rPr>
        <w:t>48</w:t>
      </w:r>
      <w:r w:rsidRPr="008074C3">
        <w:rPr>
          <w:rFonts w:hint="eastAsia"/>
          <w:lang w:eastAsia="zh-CN"/>
        </w:rPr>
        <w:t>号决议（</w:t>
      </w:r>
      <w:r>
        <w:rPr>
          <w:lang w:eastAsia="zh-CN"/>
        </w:rPr>
        <w:t>2014</w:t>
      </w:r>
      <w:r>
        <w:rPr>
          <w:rFonts w:hint="eastAsia"/>
          <w:lang w:eastAsia="zh-CN"/>
        </w:rPr>
        <w:t>年</w:t>
      </w:r>
      <w:r>
        <w:rPr>
          <w:lang w:eastAsia="zh-CN"/>
        </w:rPr>
        <w:t>，釜山</w:t>
      </w:r>
      <w:r w:rsidRPr="008074C3">
        <w:rPr>
          <w:rFonts w:hint="eastAsia"/>
          <w:lang w:eastAsia="zh-CN"/>
        </w:rPr>
        <w:t>，修订版）附件</w:t>
      </w:r>
      <w:r>
        <w:rPr>
          <w:rFonts w:hint="eastAsia"/>
          <w:lang w:eastAsia="zh-CN"/>
        </w:rPr>
        <w:t>1</w:t>
      </w:r>
    </w:p>
    <w:p w:rsidR="00877F69" w:rsidRDefault="00877F69" w:rsidP="00877F69">
      <w:pPr>
        <w:pStyle w:val="Annextitle"/>
        <w:spacing w:before="0"/>
        <w:rPr>
          <w:lang w:eastAsia="zh-CN"/>
        </w:rPr>
      </w:pPr>
      <w:r w:rsidRPr="008074C3">
        <w:rPr>
          <w:rFonts w:hint="eastAsia"/>
          <w:lang w:eastAsia="zh-CN"/>
        </w:rPr>
        <w:t>向理事会报告的包括区域代表处和地区办事处人员</w:t>
      </w:r>
      <w:r>
        <w:rPr>
          <w:lang w:eastAsia="zh-CN"/>
        </w:rPr>
        <w:br/>
      </w:r>
      <w:r w:rsidRPr="008074C3">
        <w:rPr>
          <w:rFonts w:hint="eastAsia"/>
          <w:lang w:eastAsia="zh-CN"/>
        </w:rPr>
        <w:t>在内</w:t>
      </w:r>
      <w:r>
        <w:rPr>
          <w:rFonts w:hint="eastAsia"/>
          <w:lang w:eastAsia="zh-CN"/>
        </w:rPr>
        <w:t>的</w:t>
      </w:r>
      <w:r w:rsidRPr="008074C3">
        <w:rPr>
          <w:rFonts w:hint="eastAsia"/>
          <w:lang w:eastAsia="zh-CN"/>
        </w:rPr>
        <w:t>人</w:t>
      </w:r>
      <w:r>
        <w:rPr>
          <w:rFonts w:hint="eastAsia"/>
          <w:lang w:eastAsia="zh-CN"/>
        </w:rPr>
        <w:t>事问题</w:t>
      </w:r>
      <w:r w:rsidRPr="008074C3">
        <w:rPr>
          <w:rFonts w:hint="eastAsia"/>
          <w:lang w:eastAsia="zh-CN"/>
        </w:rPr>
        <w:t>与招聘问题</w:t>
      </w:r>
      <w:r>
        <w:rPr>
          <w:rFonts w:hint="eastAsia"/>
          <w:lang w:eastAsia="zh-CN"/>
        </w:rPr>
        <w:t>相关</w:t>
      </w:r>
      <w:r>
        <w:rPr>
          <w:lang w:eastAsia="zh-CN"/>
        </w:rPr>
        <w:t>事项</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国际电联的战略重点与职员</w:t>
      </w:r>
      <w:r w:rsidRPr="00F80C69">
        <w:rPr>
          <w:rFonts w:hint="eastAsia"/>
          <w:lang w:eastAsia="zh-CN"/>
        </w:rPr>
        <w:t>职能和岗位的协调统一</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职员的职业</w:t>
      </w:r>
      <w:r>
        <w:rPr>
          <w:rFonts w:hint="eastAsia"/>
          <w:lang w:eastAsia="zh-CN"/>
        </w:rPr>
        <w:t>（</w:t>
      </w:r>
      <w:r w:rsidRPr="00F80C69">
        <w:rPr>
          <w:rFonts w:hint="eastAsia"/>
          <w:lang w:eastAsia="zh-CN"/>
        </w:rPr>
        <w:t>发展</w:t>
      </w:r>
      <w:r>
        <w:rPr>
          <w:rFonts w:hint="eastAsia"/>
          <w:lang w:eastAsia="zh-CN"/>
        </w:rPr>
        <w:t>）和职员晋升</w:t>
      </w:r>
      <w:r w:rsidRPr="00F80C69">
        <w:rPr>
          <w:rFonts w:hint="eastAsia"/>
          <w:lang w:eastAsia="zh-CN"/>
        </w:rPr>
        <w:t>政策</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合同政策</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遵守联合国共同制度的政策</w:t>
      </w:r>
      <w:r w:rsidRPr="00F80C69">
        <w:rPr>
          <w:lang w:eastAsia="zh-CN"/>
        </w:rPr>
        <w:t>/</w:t>
      </w:r>
      <w:r w:rsidRPr="00F80C69">
        <w:rPr>
          <w:rFonts w:hint="eastAsia"/>
          <w:lang w:eastAsia="zh-CN"/>
        </w:rPr>
        <w:t>建议</w:t>
      </w:r>
    </w:p>
    <w:p w:rsidR="00877F69" w:rsidRDefault="00877F69" w:rsidP="00877F69">
      <w:pPr>
        <w:pStyle w:val="enumlev1"/>
        <w:rPr>
          <w:lang w:eastAsia="zh-CN"/>
        </w:rPr>
      </w:pPr>
      <w:r w:rsidRPr="00F80C69">
        <w:rPr>
          <w:lang w:eastAsia="zh-CN"/>
        </w:rPr>
        <w:t>–</w:t>
      </w:r>
      <w:r w:rsidRPr="00F80C69">
        <w:rPr>
          <w:lang w:eastAsia="zh-CN"/>
        </w:rPr>
        <w:tab/>
      </w:r>
      <w:r>
        <w:rPr>
          <w:rFonts w:hint="eastAsia"/>
          <w:lang w:eastAsia="zh-CN"/>
        </w:rPr>
        <w:t>采用最佳做法</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职员招聘过程和公开性</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外部与内部招聘之间的平衡</w:t>
      </w:r>
    </w:p>
    <w:p w:rsidR="00877F69" w:rsidRPr="00F80C69" w:rsidRDefault="00877F69" w:rsidP="00877F69">
      <w:pPr>
        <w:pStyle w:val="enumlev1"/>
        <w:rPr>
          <w:lang w:eastAsia="zh-CN"/>
        </w:rPr>
      </w:pPr>
      <w:r w:rsidRPr="00F80C69" w:rsidDel="001A0C51">
        <w:rPr>
          <w:lang w:eastAsia="zh-CN"/>
        </w:rPr>
        <w:t>–</w:t>
      </w:r>
      <w:r w:rsidRPr="00F80C69" w:rsidDel="001A0C51">
        <w:rPr>
          <w:rFonts w:hint="eastAsia"/>
          <w:lang w:eastAsia="zh-CN"/>
        </w:rPr>
        <w:tab/>
      </w:r>
      <w:r w:rsidRPr="00F80C69" w:rsidDel="001A0C51">
        <w:rPr>
          <w:rFonts w:hint="eastAsia"/>
          <w:lang w:eastAsia="zh-CN"/>
        </w:rPr>
        <w:t>残疾人</w:t>
      </w:r>
      <w:r>
        <w:rPr>
          <w:rFonts w:hint="eastAsia"/>
          <w:lang w:eastAsia="zh-CN"/>
        </w:rPr>
        <w:t>的</w:t>
      </w:r>
      <w:r>
        <w:rPr>
          <w:lang w:eastAsia="zh-CN"/>
        </w:rPr>
        <w:t>聘用</w:t>
      </w:r>
      <w:r w:rsidRPr="00F80C69" w:rsidDel="001A0C51">
        <w:rPr>
          <w:rFonts w:hint="eastAsia"/>
          <w:lang w:eastAsia="zh-CN"/>
        </w:rPr>
        <w:t>，包括为残疾职员提供的服务和设施</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自愿离职与提前退休计划</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继任规划</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短期职位</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落实人力资源开发计划的总体特点，说明工作成果旨在“确保</w:t>
      </w:r>
      <w:r>
        <w:rPr>
          <w:rFonts w:hint="eastAsia"/>
          <w:lang w:val="fr-FR" w:eastAsia="zh-CN"/>
        </w:rPr>
        <w:t>有效和</w:t>
      </w:r>
      <w:r w:rsidRPr="00AF3CB4">
        <w:rPr>
          <w:rFonts w:hint="eastAsia"/>
          <w:lang w:val="fr-FR" w:eastAsia="zh-CN"/>
        </w:rPr>
        <w:t>高效利用国际电联的人力</w:t>
      </w:r>
      <w:r w:rsidRPr="00AF3CB4">
        <w:rPr>
          <w:rFonts w:hint="eastAsia"/>
          <w:lang w:eastAsia="zh-CN"/>
        </w:rPr>
        <w:t>、财务和资本资源</w:t>
      </w:r>
      <w:r>
        <w:rPr>
          <w:rFonts w:hint="eastAsia"/>
          <w:lang w:eastAsia="zh-CN"/>
        </w:rPr>
        <w:t>以及有益于工作的安全且有保障的工作环境”</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F80C69" w:rsidRDefault="00877F69" w:rsidP="00877F69">
      <w:pPr>
        <w:pStyle w:val="enumlev1"/>
        <w:rPr>
          <w:lang w:eastAsia="zh-CN"/>
        </w:rPr>
      </w:pPr>
      <w:r w:rsidRPr="00F80C69">
        <w:rPr>
          <w:lang w:eastAsia="zh-CN"/>
        </w:rPr>
        <w:lastRenderedPageBreak/>
        <w:t>–</w:t>
      </w:r>
      <w:r w:rsidRPr="00F80C69">
        <w:rPr>
          <w:lang w:eastAsia="zh-CN"/>
        </w:rPr>
        <w:tab/>
      </w:r>
      <w:r>
        <w:rPr>
          <w:rFonts w:hint="eastAsia"/>
          <w:lang w:eastAsia="zh-CN"/>
        </w:rPr>
        <w:t>职员发展的总支出，包括按发展计划具体事项列出的明细</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分析国际电联补偿方案与联合国</w:t>
      </w:r>
      <w:r w:rsidRPr="00F01827">
        <w:rPr>
          <w:rFonts w:hint="eastAsia"/>
          <w:lang w:eastAsia="zh-CN"/>
        </w:rPr>
        <w:t>共同制度</w:t>
      </w:r>
      <w:r>
        <w:rPr>
          <w:rFonts w:hint="eastAsia"/>
          <w:lang w:eastAsia="zh-CN"/>
        </w:rPr>
        <w:t>的一致性，目的在于结合其他人力资源要素对职员补偿的所有内容进行研究，以寻求减轻预算压力的</w:t>
      </w:r>
      <w:r>
        <w:rPr>
          <w:lang w:eastAsia="zh-CN"/>
        </w:rPr>
        <w:t>手段</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人力资源服务的改进</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业绩评估与评定</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区域代表</w:t>
      </w:r>
      <w:r>
        <w:rPr>
          <w:lang w:eastAsia="zh-CN"/>
        </w:rPr>
        <w:t>处</w:t>
      </w:r>
      <w:r>
        <w:rPr>
          <w:rFonts w:hint="eastAsia"/>
          <w:lang w:eastAsia="zh-CN"/>
        </w:rPr>
        <w:t>和地区办事处的职员</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在职培训</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外部培训</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地域代表性</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男女职员的平衡</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按年龄对职员细分</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职员的社会保障</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工作条件的灵活性</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管理层与职员之间的关系</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工作场所的多样性</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现代管理工具的使用</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eastAsia="zh-CN"/>
        </w:rPr>
        <w:t>确保</w:t>
      </w:r>
      <w:r w:rsidRPr="00F80C69">
        <w:rPr>
          <w:rFonts w:hint="eastAsia"/>
          <w:lang w:eastAsia="zh-CN"/>
        </w:rPr>
        <w:t>职业安全</w:t>
      </w:r>
    </w:p>
    <w:p w:rsidR="00877F69" w:rsidRPr="00F80C69" w:rsidRDefault="00877F69" w:rsidP="00877F69">
      <w:pPr>
        <w:pStyle w:val="enumlev1"/>
        <w:rPr>
          <w:lang w:eastAsia="zh-CN"/>
        </w:rPr>
      </w:pPr>
      <w:r w:rsidRPr="00F80C69">
        <w:rPr>
          <w:lang w:eastAsia="zh-CN"/>
        </w:rPr>
        <w:t>–</w:t>
      </w:r>
      <w:r w:rsidRPr="00F80C69">
        <w:rPr>
          <w:lang w:eastAsia="zh-CN"/>
        </w:rPr>
        <w:tab/>
      </w:r>
      <w:r w:rsidRPr="00F80C69">
        <w:rPr>
          <w:rFonts w:hint="eastAsia"/>
          <w:lang w:eastAsia="zh-CN"/>
        </w:rPr>
        <w:t>职</w:t>
      </w:r>
      <w:r>
        <w:rPr>
          <w:rFonts w:hint="eastAsia"/>
          <w:lang w:eastAsia="zh-CN"/>
        </w:rPr>
        <w:t>工</w:t>
      </w:r>
      <w:r w:rsidRPr="00F80C69">
        <w:rPr>
          <w:rFonts w:hint="eastAsia"/>
          <w:lang w:eastAsia="zh-CN"/>
        </w:rPr>
        <w:t>的</w:t>
      </w:r>
      <w:r>
        <w:rPr>
          <w:rFonts w:hint="eastAsia"/>
          <w:lang w:eastAsia="zh-CN"/>
        </w:rPr>
        <w:t>士气与改进措施</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F80C69" w:rsidRDefault="00877F69" w:rsidP="00877F69">
      <w:pPr>
        <w:pStyle w:val="enumlev1"/>
        <w:rPr>
          <w:lang w:eastAsia="zh-CN"/>
        </w:rPr>
      </w:pPr>
      <w:r w:rsidRPr="00F80C69">
        <w:rPr>
          <w:lang w:eastAsia="zh-CN"/>
        </w:rPr>
        <w:lastRenderedPageBreak/>
        <w:t>–</w:t>
      </w:r>
      <w:r w:rsidRPr="00F80C69">
        <w:rPr>
          <w:lang w:eastAsia="zh-CN"/>
        </w:rPr>
        <w:tab/>
      </w:r>
      <w:r>
        <w:rPr>
          <w:rFonts w:hint="eastAsia"/>
          <w:lang w:eastAsia="zh-CN"/>
        </w:rPr>
        <w:t>（</w:t>
      </w:r>
      <w:r w:rsidRPr="00480B01">
        <w:rPr>
          <w:lang w:eastAsia="zh-CN"/>
        </w:rPr>
        <w:t>根据需要</w:t>
      </w:r>
      <w:r>
        <w:rPr>
          <w:rFonts w:hint="eastAsia"/>
          <w:lang w:eastAsia="zh-CN"/>
        </w:rPr>
        <w:t>）</w:t>
      </w:r>
      <w:r w:rsidRPr="00480B01">
        <w:rPr>
          <w:lang w:eastAsia="zh-CN"/>
        </w:rPr>
        <w:t>采用</w:t>
      </w:r>
      <w:r>
        <w:rPr>
          <w:rFonts w:hint="eastAsia"/>
          <w:lang w:eastAsia="zh-CN"/>
        </w:rPr>
        <w:t>调查和</w:t>
      </w:r>
      <w:r w:rsidRPr="00480B01">
        <w:rPr>
          <w:lang w:eastAsia="zh-CN"/>
        </w:rPr>
        <w:t>问卷</w:t>
      </w:r>
      <w:r>
        <w:rPr>
          <w:rFonts w:hint="eastAsia"/>
          <w:lang w:eastAsia="zh-CN"/>
        </w:rPr>
        <w:t>调查表收集数据，体现</w:t>
      </w:r>
      <w:r w:rsidRPr="00480B01">
        <w:rPr>
          <w:lang w:eastAsia="zh-CN"/>
        </w:rPr>
        <w:t>所有职员</w:t>
      </w:r>
      <w:r>
        <w:rPr>
          <w:rFonts w:hint="eastAsia"/>
          <w:lang w:eastAsia="zh-CN"/>
        </w:rPr>
        <w:t>对本组织内的工作和关系等方方面面</w:t>
      </w:r>
      <w:r w:rsidRPr="00480B01">
        <w:rPr>
          <w:lang w:eastAsia="zh-CN"/>
        </w:rPr>
        <w:t>的</w:t>
      </w:r>
      <w:r>
        <w:rPr>
          <w:rFonts w:hint="eastAsia"/>
          <w:lang w:eastAsia="zh-CN"/>
        </w:rPr>
        <w:t>看法</w:t>
      </w:r>
    </w:p>
    <w:p w:rsidR="00877F69" w:rsidRPr="00F80C69" w:rsidRDefault="00877F69" w:rsidP="00877F69">
      <w:pPr>
        <w:pStyle w:val="enumlev1"/>
        <w:rPr>
          <w:lang w:eastAsia="zh-CN"/>
        </w:rPr>
      </w:pPr>
      <w:r w:rsidRPr="00F80C69">
        <w:rPr>
          <w:lang w:eastAsia="zh-CN"/>
        </w:rPr>
        <w:t>–</w:t>
      </w:r>
      <w:r w:rsidRPr="00F80C69">
        <w:rPr>
          <w:lang w:eastAsia="zh-CN"/>
        </w:rPr>
        <w:tab/>
      </w:r>
      <w:r>
        <w:rPr>
          <w:rFonts w:hint="eastAsia"/>
          <w:lang w:val="en-US" w:eastAsia="zh-CN"/>
        </w:rPr>
        <w:t>根据对国际电联职员发展方面的优势和不足（风险）的认识和分析做出结论并提出关于《人事规则</w:t>
      </w:r>
      <w:r>
        <w:rPr>
          <w:lang w:val="en-US" w:eastAsia="zh-CN"/>
        </w:rPr>
        <w:t>和人事</w:t>
      </w:r>
      <w:r>
        <w:rPr>
          <w:rFonts w:hint="eastAsia"/>
          <w:lang w:val="en-US" w:eastAsia="zh-CN"/>
        </w:rPr>
        <w:t>细则》的修改建议</w:t>
      </w:r>
    </w:p>
    <w:p w:rsidR="00877F69" w:rsidRDefault="00877F69" w:rsidP="00877F69">
      <w:pPr>
        <w:pStyle w:val="enumlev1"/>
        <w:rPr>
          <w:lang w:eastAsia="zh-CN"/>
        </w:rPr>
      </w:pPr>
      <w:r w:rsidRPr="00F80C69">
        <w:rPr>
          <w:lang w:eastAsia="zh-CN"/>
        </w:rPr>
        <w:t>–</w:t>
      </w:r>
      <w:r w:rsidRPr="00F80C69">
        <w:rPr>
          <w:lang w:eastAsia="zh-CN"/>
        </w:rPr>
        <w:tab/>
      </w:r>
      <w:r>
        <w:rPr>
          <w:rFonts w:hint="eastAsia"/>
          <w:lang w:eastAsia="zh-CN"/>
        </w:rPr>
        <w:t>本决议附件</w:t>
      </w:r>
      <w:r>
        <w:rPr>
          <w:rFonts w:hint="eastAsia"/>
          <w:lang w:eastAsia="zh-CN"/>
        </w:rPr>
        <w:t>2</w:t>
      </w:r>
      <w:r>
        <w:rPr>
          <w:rFonts w:hint="eastAsia"/>
          <w:lang w:eastAsia="zh-CN"/>
        </w:rPr>
        <w:t>列举的有利于招聘女性的措施。</w:t>
      </w:r>
    </w:p>
    <w:p w:rsidR="00877F69" w:rsidRDefault="00877F69" w:rsidP="00877F69">
      <w:pPr>
        <w:pStyle w:val="enumlev1"/>
        <w:rPr>
          <w:lang w:eastAsia="zh-CN"/>
        </w:rPr>
      </w:pPr>
    </w:p>
    <w:p w:rsidR="00877F69" w:rsidRDefault="00877F69"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BE11A8" w:rsidRDefault="00BE11A8" w:rsidP="00877F69">
      <w:pPr>
        <w:pStyle w:val="enumlev1"/>
        <w:rPr>
          <w:lang w:eastAsia="zh-CN"/>
        </w:rPr>
      </w:pPr>
    </w:p>
    <w:p w:rsidR="00877F69" w:rsidRDefault="00877F69" w:rsidP="00877F69">
      <w:pPr>
        <w:pStyle w:val="enumlev1"/>
        <w:rPr>
          <w:lang w:eastAsia="zh-CN"/>
        </w:rPr>
      </w:pPr>
    </w:p>
    <w:p w:rsidR="00877F69" w:rsidRDefault="00877F69" w:rsidP="00877F69">
      <w:pPr>
        <w:pStyle w:val="enumlev1"/>
        <w:rPr>
          <w:lang w:eastAsia="zh-CN"/>
        </w:rPr>
      </w:pPr>
    </w:p>
    <w:p w:rsidR="00877F69" w:rsidRDefault="00877F69" w:rsidP="00877F69">
      <w:pPr>
        <w:tabs>
          <w:tab w:val="clear" w:pos="567"/>
          <w:tab w:val="clear" w:pos="1134"/>
          <w:tab w:val="clear" w:pos="1701"/>
          <w:tab w:val="clear" w:pos="2268"/>
          <w:tab w:val="clear" w:pos="2835"/>
        </w:tabs>
        <w:overflowPunct/>
        <w:autoSpaceDE/>
        <w:autoSpaceDN/>
        <w:adjustRightInd/>
        <w:spacing w:before="0"/>
        <w:textAlignment w:val="auto"/>
        <w:rPr>
          <w:caps/>
          <w:lang w:eastAsia="zh-CN"/>
        </w:rPr>
      </w:pPr>
      <w:r>
        <w:rPr>
          <w:lang w:eastAsia="zh-CN"/>
        </w:rPr>
        <w:br w:type="page"/>
      </w:r>
    </w:p>
    <w:p w:rsidR="00877F69" w:rsidRPr="003B341D" w:rsidRDefault="00877F69" w:rsidP="00877F69">
      <w:pPr>
        <w:pStyle w:val="AnnexNo"/>
        <w:rPr>
          <w:lang w:eastAsia="zh-CN"/>
        </w:rPr>
      </w:pPr>
      <w:r>
        <w:rPr>
          <w:rFonts w:hint="eastAsia"/>
          <w:lang w:eastAsia="zh-CN"/>
        </w:rPr>
        <w:lastRenderedPageBreak/>
        <w:t>第</w:t>
      </w:r>
      <w:r>
        <w:rPr>
          <w:rFonts w:hint="eastAsia"/>
          <w:lang w:eastAsia="zh-CN"/>
        </w:rPr>
        <w:t>48</w:t>
      </w:r>
      <w:r>
        <w:rPr>
          <w:rFonts w:hint="eastAsia"/>
          <w:lang w:eastAsia="zh-CN"/>
        </w:rPr>
        <w:t>号决议（</w:t>
      </w:r>
      <w:r>
        <w:rPr>
          <w:rFonts w:hint="eastAsia"/>
          <w:lang w:eastAsia="zh-CN"/>
        </w:rPr>
        <w:t>2014</w:t>
      </w:r>
      <w:r>
        <w:rPr>
          <w:rFonts w:hint="eastAsia"/>
          <w:lang w:eastAsia="zh-CN"/>
        </w:rPr>
        <w:t>年，釜山，修订版）附件</w:t>
      </w:r>
      <w:r>
        <w:rPr>
          <w:rFonts w:hint="eastAsia"/>
          <w:lang w:eastAsia="zh-CN"/>
        </w:rPr>
        <w:t>2</w:t>
      </w:r>
    </w:p>
    <w:p w:rsidR="00877F69" w:rsidRPr="005357F5" w:rsidRDefault="00877F69" w:rsidP="00877F69">
      <w:pPr>
        <w:pStyle w:val="Annextitle"/>
        <w:spacing w:before="0"/>
        <w:rPr>
          <w:lang w:val="en-US" w:eastAsia="zh-CN"/>
        </w:rPr>
      </w:pPr>
      <w:r w:rsidRPr="005357F5">
        <w:rPr>
          <w:rFonts w:hint="eastAsia"/>
          <w:lang w:eastAsia="zh-CN"/>
        </w:rPr>
        <w:t>促进国际电联招聘女性职员的工作</w:t>
      </w:r>
    </w:p>
    <w:p w:rsidR="00877F69" w:rsidRPr="00BB2218" w:rsidRDefault="00877F69" w:rsidP="00877F69">
      <w:pPr>
        <w:rPr>
          <w:lang w:eastAsia="zh-CN"/>
        </w:rPr>
      </w:pPr>
      <w:r w:rsidRPr="00BB2218">
        <w:rPr>
          <w:lang w:eastAsia="zh-CN"/>
        </w:rPr>
        <w:t>1</w:t>
      </w:r>
      <w:r w:rsidRPr="00BB2218">
        <w:rPr>
          <w:lang w:eastAsia="zh-CN"/>
        </w:rPr>
        <w:tab/>
      </w:r>
      <w:r w:rsidRPr="005357F5">
        <w:rPr>
          <w:rFonts w:hint="eastAsia"/>
          <w:lang w:eastAsia="zh-CN"/>
        </w:rPr>
        <w:t>国际电联应在现有的预算范围内，尽可能广泛地发布职位空缺</w:t>
      </w:r>
      <w:r>
        <w:rPr>
          <w:rFonts w:hint="eastAsia"/>
          <w:lang w:eastAsia="zh-CN"/>
        </w:rPr>
        <w:t>通知</w:t>
      </w:r>
      <w:r w:rsidRPr="005357F5">
        <w:rPr>
          <w:rFonts w:hint="eastAsia"/>
          <w:lang w:eastAsia="zh-CN"/>
        </w:rPr>
        <w:t>，鼓励合格</w:t>
      </w:r>
      <w:r>
        <w:rPr>
          <w:rFonts w:hint="eastAsia"/>
          <w:lang w:eastAsia="zh-CN"/>
        </w:rPr>
        <w:t>且</w:t>
      </w:r>
      <w:r>
        <w:rPr>
          <w:lang w:eastAsia="zh-CN"/>
        </w:rPr>
        <w:t>有能力</w:t>
      </w:r>
      <w:r w:rsidRPr="005357F5">
        <w:rPr>
          <w:rFonts w:hint="eastAsia"/>
          <w:lang w:eastAsia="zh-CN"/>
        </w:rPr>
        <w:t>的</w:t>
      </w:r>
      <w:r>
        <w:rPr>
          <w:rFonts w:hint="eastAsia"/>
          <w:lang w:eastAsia="zh-CN"/>
        </w:rPr>
        <w:t>女性</w:t>
      </w:r>
      <w:r w:rsidRPr="005357F5">
        <w:rPr>
          <w:rFonts w:hint="eastAsia"/>
          <w:lang w:eastAsia="zh-CN"/>
        </w:rPr>
        <w:t>应聘。</w:t>
      </w:r>
    </w:p>
    <w:p w:rsidR="00877F69" w:rsidRPr="00BB2218" w:rsidRDefault="00877F69" w:rsidP="00877F69">
      <w:pPr>
        <w:rPr>
          <w:lang w:eastAsia="zh-CN"/>
        </w:rPr>
      </w:pPr>
      <w:r w:rsidRPr="00BB2218">
        <w:rPr>
          <w:lang w:eastAsia="zh-CN"/>
        </w:rPr>
        <w:t>2</w:t>
      </w:r>
      <w:r w:rsidRPr="00BB2218">
        <w:rPr>
          <w:lang w:eastAsia="zh-CN"/>
        </w:rPr>
        <w:tab/>
      </w:r>
      <w:r w:rsidRPr="005357F5">
        <w:rPr>
          <w:rFonts w:hint="eastAsia"/>
          <w:lang w:eastAsia="zh-CN"/>
        </w:rPr>
        <w:t>鼓励国际电联各成员国尽可能推荐合格的女性候选人。</w:t>
      </w:r>
    </w:p>
    <w:p w:rsidR="00877F69" w:rsidRPr="00BB2218" w:rsidRDefault="00877F69" w:rsidP="00877F69">
      <w:pPr>
        <w:rPr>
          <w:lang w:eastAsia="zh-CN"/>
        </w:rPr>
      </w:pPr>
      <w:r w:rsidRPr="00BB2218">
        <w:rPr>
          <w:lang w:eastAsia="zh-CN"/>
        </w:rPr>
        <w:t>3</w:t>
      </w:r>
      <w:r w:rsidRPr="00BB2218">
        <w:rPr>
          <w:lang w:eastAsia="zh-CN"/>
        </w:rPr>
        <w:tab/>
      </w:r>
      <w:r w:rsidRPr="005357F5">
        <w:rPr>
          <w:rFonts w:hint="eastAsia"/>
          <w:lang w:eastAsia="zh-CN"/>
        </w:rPr>
        <w:t>空缺</w:t>
      </w:r>
      <w:r>
        <w:rPr>
          <w:rFonts w:hint="eastAsia"/>
          <w:lang w:eastAsia="zh-CN"/>
        </w:rPr>
        <w:t>通知</w:t>
      </w:r>
      <w:r w:rsidRPr="005357F5">
        <w:rPr>
          <w:rFonts w:hint="eastAsia"/>
          <w:lang w:eastAsia="zh-CN"/>
        </w:rPr>
        <w:t>应鼓励</w:t>
      </w:r>
      <w:r>
        <w:rPr>
          <w:rFonts w:hint="eastAsia"/>
          <w:lang w:eastAsia="zh-CN"/>
        </w:rPr>
        <w:t>女性</w:t>
      </w:r>
      <w:r w:rsidRPr="005357F5">
        <w:rPr>
          <w:rFonts w:hint="eastAsia"/>
          <w:lang w:eastAsia="zh-CN"/>
        </w:rPr>
        <w:t>提交申请。</w:t>
      </w:r>
    </w:p>
    <w:p w:rsidR="00877F69" w:rsidRPr="00BB2218" w:rsidRDefault="00877F69" w:rsidP="00877F69">
      <w:pPr>
        <w:rPr>
          <w:lang w:eastAsia="zh-CN"/>
        </w:rPr>
      </w:pPr>
      <w:r w:rsidRPr="00BB2218">
        <w:rPr>
          <w:lang w:eastAsia="zh-CN"/>
        </w:rPr>
        <w:t>4</w:t>
      </w:r>
      <w:r w:rsidRPr="00BB2218">
        <w:rPr>
          <w:lang w:eastAsia="zh-CN"/>
        </w:rPr>
        <w:tab/>
      </w:r>
      <w:r w:rsidRPr="005357F5">
        <w:rPr>
          <w:rFonts w:hint="eastAsia"/>
          <w:lang w:eastAsia="zh-CN"/>
        </w:rPr>
        <w:t>应修正国际电联的招聘程序，</w:t>
      </w:r>
      <w:r>
        <w:rPr>
          <w:rFonts w:hint="eastAsia"/>
          <w:lang w:eastAsia="zh-CN"/>
        </w:rPr>
        <w:t>以</w:t>
      </w:r>
      <w:r w:rsidRPr="005357F5">
        <w:rPr>
          <w:rFonts w:hint="eastAsia"/>
          <w:lang w:eastAsia="zh-CN"/>
        </w:rPr>
        <w:t>确保在申请数量允许的情况下，在每一</w:t>
      </w:r>
      <w:r>
        <w:rPr>
          <w:rFonts w:hint="eastAsia"/>
          <w:lang w:eastAsia="zh-CN"/>
        </w:rPr>
        <w:t>个</w:t>
      </w:r>
      <w:r w:rsidRPr="005357F5">
        <w:rPr>
          <w:rFonts w:hint="eastAsia"/>
          <w:lang w:eastAsia="zh-CN"/>
        </w:rPr>
        <w:t>甄选</w:t>
      </w:r>
      <w:r>
        <w:rPr>
          <w:rFonts w:hint="eastAsia"/>
          <w:lang w:eastAsia="zh-CN"/>
        </w:rPr>
        <w:t>环节</w:t>
      </w:r>
      <w:r w:rsidRPr="005357F5">
        <w:rPr>
          <w:rFonts w:hint="eastAsia"/>
          <w:lang w:eastAsia="zh-CN"/>
        </w:rPr>
        <w:t>，进入到下一</w:t>
      </w:r>
      <w:r>
        <w:rPr>
          <w:rFonts w:hint="eastAsia"/>
          <w:lang w:eastAsia="zh-CN"/>
        </w:rPr>
        <w:t>个</w:t>
      </w:r>
      <w:r>
        <w:rPr>
          <w:lang w:eastAsia="zh-CN"/>
        </w:rPr>
        <w:t>环节</w:t>
      </w:r>
      <w:r w:rsidRPr="005357F5">
        <w:rPr>
          <w:rFonts w:hint="eastAsia"/>
          <w:lang w:eastAsia="zh-CN"/>
        </w:rPr>
        <w:t>的</w:t>
      </w:r>
      <w:r>
        <w:rPr>
          <w:rFonts w:hint="eastAsia"/>
          <w:lang w:eastAsia="zh-CN"/>
        </w:rPr>
        <w:t>所有</w:t>
      </w:r>
      <w:r w:rsidRPr="005357F5">
        <w:rPr>
          <w:rFonts w:hint="eastAsia"/>
          <w:lang w:eastAsia="zh-CN"/>
        </w:rPr>
        <w:t>候选人中至少有</w:t>
      </w:r>
      <w:r w:rsidRPr="005357F5">
        <w:rPr>
          <w:rFonts w:hint="eastAsia"/>
          <w:lang w:eastAsia="zh-CN"/>
        </w:rPr>
        <w:t>33%</w:t>
      </w:r>
      <w:r w:rsidRPr="005357F5">
        <w:rPr>
          <w:rFonts w:hint="eastAsia"/>
          <w:lang w:eastAsia="zh-CN"/>
        </w:rPr>
        <w:t>是</w:t>
      </w:r>
      <w:r>
        <w:rPr>
          <w:rFonts w:hint="eastAsia"/>
          <w:lang w:eastAsia="zh-CN"/>
        </w:rPr>
        <w:t>女性</w:t>
      </w:r>
      <w:r w:rsidRPr="005357F5">
        <w:rPr>
          <w:rFonts w:hint="eastAsia"/>
          <w:lang w:eastAsia="zh-CN"/>
        </w:rPr>
        <w:t>。</w:t>
      </w:r>
    </w:p>
    <w:p w:rsidR="00877F69" w:rsidRDefault="00877F69" w:rsidP="00877F69">
      <w:pPr>
        <w:rPr>
          <w:lang w:eastAsia="zh-CN"/>
        </w:rPr>
      </w:pPr>
      <w:r w:rsidRPr="00BB2218">
        <w:rPr>
          <w:lang w:eastAsia="zh-CN"/>
        </w:rPr>
        <w:t>5</w:t>
      </w:r>
      <w:r w:rsidRPr="00BB2218">
        <w:rPr>
          <w:lang w:eastAsia="zh-CN"/>
        </w:rPr>
        <w:tab/>
      </w:r>
      <w:r w:rsidRPr="005357F5">
        <w:rPr>
          <w:rFonts w:hint="eastAsia"/>
          <w:lang w:eastAsia="zh-CN"/>
        </w:rPr>
        <w:t>除非</w:t>
      </w:r>
      <w:r>
        <w:rPr>
          <w:rFonts w:hint="eastAsia"/>
          <w:lang w:eastAsia="zh-CN"/>
        </w:rPr>
        <w:t>没有合格的女性候选人，否则每份提交秘书长供</w:t>
      </w:r>
      <w:r w:rsidRPr="005357F5">
        <w:rPr>
          <w:rFonts w:hint="eastAsia"/>
          <w:lang w:eastAsia="zh-CN"/>
        </w:rPr>
        <w:t>任命的最终候选人</w:t>
      </w:r>
      <w:r>
        <w:rPr>
          <w:rFonts w:hint="eastAsia"/>
          <w:lang w:eastAsia="zh-CN"/>
        </w:rPr>
        <w:t>短</w:t>
      </w:r>
      <w:r w:rsidRPr="005357F5">
        <w:rPr>
          <w:rFonts w:hint="eastAsia"/>
          <w:lang w:eastAsia="zh-CN"/>
        </w:rPr>
        <w:t>名单</w:t>
      </w:r>
      <w:r>
        <w:rPr>
          <w:rFonts w:hint="eastAsia"/>
          <w:lang w:eastAsia="zh-CN"/>
        </w:rPr>
        <w:t>中</w:t>
      </w:r>
      <w:r w:rsidRPr="005357F5">
        <w:rPr>
          <w:rFonts w:hint="eastAsia"/>
          <w:lang w:eastAsia="zh-CN"/>
        </w:rPr>
        <w:t>必须包括</w:t>
      </w:r>
      <w:r>
        <w:rPr>
          <w:rFonts w:hint="eastAsia"/>
          <w:lang w:eastAsia="zh-CN"/>
        </w:rPr>
        <w:t>至少</w:t>
      </w:r>
      <w:r w:rsidRPr="005357F5">
        <w:rPr>
          <w:rFonts w:hint="eastAsia"/>
          <w:lang w:eastAsia="zh-CN"/>
        </w:rPr>
        <w:t>一名</w:t>
      </w:r>
      <w:r>
        <w:rPr>
          <w:rFonts w:hint="eastAsia"/>
          <w:lang w:eastAsia="zh-CN"/>
        </w:rPr>
        <w:t>女性</w:t>
      </w:r>
      <w:r w:rsidRPr="005357F5">
        <w:rPr>
          <w:rFonts w:hint="eastAsia"/>
          <w:lang w:eastAsia="zh-CN"/>
        </w:rPr>
        <w:t>。</w:t>
      </w:r>
    </w:p>
    <w:p w:rsidR="00877F69" w:rsidRDefault="00877F69" w:rsidP="00877F69">
      <w:pPr>
        <w:rPr>
          <w:lang w:eastAsia="zh-CN"/>
        </w:rPr>
      </w:pPr>
    </w:p>
    <w:p w:rsidR="00877F69" w:rsidRDefault="00877F69" w:rsidP="00877F69">
      <w:pPr>
        <w:rPr>
          <w:lang w:eastAsia="zh-CN"/>
        </w:rPr>
      </w:pPr>
    </w:p>
    <w:p w:rsidR="00BE11A8" w:rsidRDefault="00BE11A8" w:rsidP="00877F69">
      <w:pPr>
        <w:rPr>
          <w:lang w:eastAsia="zh-CN"/>
        </w:rPr>
      </w:pPr>
    </w:p>
    <w:p w:rsidR="00BE11A8" w:rsidRDefault="00BE11A8" w:rsidP="00877F69">
      <w:pPr>
        <w:rPr>
          <w:lang w:eastAsia="zh-CN"/>
        </w:rPr>
      </w:pPr>
    </w:p>
    <w:p w:rsidR="00BE11A8" w:rsidRDefault="00BE11A8" w:rsidP="00877F69">
      <w:pPr>
        <w:rPr>
          <w:lang w:eastAsia="zh-CN"/>
        </w:rPr>
      </w:pPr>
    </w:p>
    <w:p w:rsidR="00BE11A8" w:rsidRDefault="00BE11A8" w:rsidP="00877F69">
      <w:pPr>
        <w:rPr>
          <w:lang w:eastAsia="zh-CN"/>
        </w:rPr>
      </w:pPr>
    </w:p>
    <w:p w:rsidR="00BE11A8" w:rsidRDefault="00BE11A8" w:rsidP="00877F69">
      <w:pPr>
        <w:rPr>
          <w:lang w:eastAsia="zh-CN"/>
        </w:rPr>
      </w:pPr>
    </w:p>
    <w:p w:rsidR="00BE11A8" w:rsidRDefault="00BE11A8" w:rsidP="00877F69">
      <w:pPr>
        <w:rPr>
          <w:lang w:eastAsia="zh-CN"/>
        </w:rPr>
      </w:pPr>
    </w:p>
    <w:p w:rsidR="00877F69" w:rsidRDefault="00877F69" w:rsidP="00877F69">
      <w:pPr>
        <w:rPr>
          <w:lang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val="fr-FR" w:eastAsia="zh-CN"/>
        </w:rPr>
      </w:pPr>
      <w:bookmarkStart w:id="73" w:name="_Toc413838316"/>
      <w:bookmarkEnd w:id="71"/>
      <w:r w:rsidRPr="00464756">
        <w:rPr>
          <w:rStyle w:val="href"/>
          <w:rFonts w:hint="eastAsia"/>
        </w:rPr>
        <w:lastRenderedPageBreak/>
        <w:t>第</w:t>
      </w:r>
      <w:r w:rsidRPr="00464756">
        <w:rPr>
          <w:rStyle w:val="href"/>
        </w:rPr>
        <w:t xml:space="preserve"> 51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年，明尼阿波利斯，修订版）</w:t>
      </w:r>
      <w:bookmarkEnd w:id="73"/>
    </w:p>
    <w:p w:rsidR="00B4572A" w:rsidRDefault="00B4572A" w:rsidP="00145B5A">
      <w:pPr>
        <w:pStyle w:val="Restitle"/>
        <w:rPr>
          <w:lang w:eastAsia="zh-CN"/>
        </w:rPr>
      </w:pPr>
      <w:bookmarkStart w:id="74" w:name="_Toc413838317"/>
      <w:r>
        <w:rPr>
          <w:rFonts w:hint="eastAsia"/>
          <w:lang w:eastAsia="zh-CN"/>
        </w:rPr>
        <w:t>国际电联职员参加国际电联的大会</w:t>
      </w:r>
      <w:bookmarkEnd w:id="74"/>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A55484" w:rsidRDefault="00B4572A" w:rsidP="00145B5A">
      <w:pPr>
        <w:pStyle w:val="Call"/>
        <w:rPr>
          <w:lang w:eastAsia="zh-CN"/>
        </w:rPr>
      </w:pPr>
      <w:r w:rsidRPr="00A55484">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职员是国际电联实现其目标的关键因素；</w:t>
      </w:r>
    </w:p>
    <w:p w:rsidR="00B4572A" w:rsidRDefault="00B4572A" w:rsidP="00145B5A">
      <w:pPr>
        <w:spacing w:beforeLines="40" w:before="96"/>
        <w:rPr>
          <w:lang w:eastAsia="zh-CN"/>
        </w:rPr>
      </w:pPr>
      <w:r>
        <w:rPr>
          <w:rFonts w:hint="eastAsia"/>
          <w:i/>
          <w:lang w:eastAsia="zh-CN"/>
        </w:rPr>
        <w:t>b</w:t>
      </w:r>
      <w:r>
        <w:rPr>
          <w:i/>
          <w:lang w:val="en-US" w:eastAsia="zh-CN"/>
        </w:rPr>
        <w:t>)</w:t>
      </w:r>
      <w:r>
        <w:rPr>
          <w:rFonts w:hint="eastAsia"/>
          <w:lang w:eastAsia="zh-CN"/>
        </w:rPr>
        <w:tab/>
      </w:r>
      <w:r>
        <w:rPr>
          <w:rFonts w:hint="eastAsia"/>
          <w:lang w:eastAsia="zh-CN"/>
        </w:rPr>
        <w:t>良好的人力资源管理对实现国际电联目标的重要性；</w:t>
      </w:r>
    </w:p>
    <w:p w:rsidR="00B4572A" w:rsidRDefault="00B4572A" w:rsidP="00145B5A">
      <w:pPr>
        <w:spacing w:beforeLines="40" w:before="96"/>
        <w:rPr>
          <w:lang w:eastAsia="zh-CN"/>
        </w:rPr>
      </w:pPr>
      <w:r>
        <w:rPr>
          <w:rFonts w:hint="eastAsia"/>
          <w:i/>
          <w:lang w:eastAsia="zh-CN"/>
        </w:rPr>
        <w:t>c</w:t>
      </w:r>
      <w:r>
        <w:rPr>
          <w:i/>
          <w:lang w:val="en-US" w:eastAsia="zh-CN"/>
        </w:rPr>
        <w:t>)</w:t>
      </w:r>
      <w:r>
        <w:rPr>
          <w:rFonts w:hint="eastAsia"/>
          <w:lang w:eastAsia="zh-CN"/>
        </w:rPr>
        <w:tab/>
      </w:r>
      <w:r>
        <w:rPr>
          <w:rFonts w:hint="eastAsia"/>
          <w:lang w:eastAsia="zh-CN"/>
        </w:rPr>
        <w:t>富有成效的职员雇主工作关系以及职员参与国际电联管理工作的重要性；</w:t>
      </w:r>
    </w:p>
    <w:p w:rsidR="00B4572A" w:rsidRDefault="00B4572A" w:rsidP="00145B5A">
      <w:pPr>
        <w:spacing w:beforeLines="40" w:before="96"/>
        <w:rPr>
          <w:lang w:eastAsia="zh-CN"/>
        </w:rPr>
      </w:pPr>
      <w:r>
        <w:rPr>
          <w:rFonts w:hint="eastAsia"/>
          <w:i/>
          <w:lang w:eastAsia="zh-CN"/>
        </w:rPr>
        <w:t>d</w:t>
      </w:r>
      <w:r>
        <w:rPr>
          <w:i/>
          <w:lang w:val="en-US" w:eastAsia="zh-CN"/>
        </w:rPr>
        <w:t>)</w:t>
      </w:r>
      <w:r>
        <w:rPr>
          <w:rFonts w:hint="eastAsia"/>
          <w:lang w:eastAsia="zh-CN"/>
        </w:rPr>
        <w:tab/>
      </w:r>
      <w:r>
        <w:rPr>
          <w:rFonts w:hint="eastAsia"/>
          <w:lang w:eastAsia="zh-CN"/>
        </w:rPr>
        <w:t>根据《人事条例》</w:t>
      </w:r>
      <w:r>
        <w:rPr>
          <w:rFonts w:hint="eastAsia"/>
          <w:lang w:eastAsia="zh-CN"/>
        </w:rPr>
        <w:t>8.1.1.</w:t>
      </w:r>
      <w:r>
        <w:rPr>
          <w:rFonts w:hint="eastAsia"/>
          <w:i/>
          <w:lang w:eastAsia="zh-CN"/>
        </w:rPr>
        <w:t>b</w:t>
      </w:r>
      <w:r>
        <w:rPr>
          <w:i/>
          <w:lang w:val="en-US" w:eastAsia="zh-CN"/>
        </w:rPr>
        <w:t>)</w:t>
      </w:r>
      <w:r w:rsidRPr="00F850FC">
        <w:rPr>
          <w:lang w:eastAsia="zh-CN"/>
        </w:rPr>
        <w:t xml:space="preserve"> </w:t>
      </w:r>
      <w:r w:rsidRPr="00FC5B10">
        <w:rPr>
          <w:rFonts w:hint="eastAsia"/>
          <w:lang w:eastAsia="zh-CN"/>
        </w:rPr>
        <w:t>款</w:t>
      </w:r>
      <w:r>
        <w:rPr>
          <w:rFonts w:hint="eastAsia"/>
          <w:lang w:eastAsia="zh-CN"/>
        </w:rPr>
        <w:t>，秘书长在做出有关国际电联人力资源管理和工作条件的一般性决定之前征求职工委员会的意见是非常重要的，</w:t>
      </w:r>
    </w:p>
    <w:p w:rsidR="00B4572A" w:rsidRPr="00A55484" w:rsidRDefault="00B4572A" w:rsidP="00145B5A">
      <w:pPr>
        <w:pStyle w:val="Call"/>
        <w:rPr>
          <w:lang w:eastAsia="zh-CN"/>
        </w:rPr>
      </w:pPr>
      <w:r w:rsidRPr="00A55484">
        <w:rPr>
          <w:rFonts w:hint="eastAsia"/>
          <w:lang w:eastAsia="zh-CN"/>
        </w:rPr>
        <w:t>认识到</w:t>
      </w:r>
    </w:p>
    <w:p w:rsidR="00B4572A" w:rsidRDefault="00B4572A" w:rsidP="00145B5A">
      <w:pPr>
        <w:ind w:firstLineChars="200" w:firstLine="560"/>
        <w:rPr>
          <w:lang w:eastAsia="zh-CN"/>
        </w:rPr>
      </w:pPr>
      <w:r>
        <w:rPr>
          <w:rFonts w:hint="eastAsia"/>
          <w:lang w:eastAsia="zh-CN"/>
        </w:rPr>
        <w:t>《人事规则和人事条例》第八章规定的职员权利，</w:t>
      </w:r>
    </w:p>
    <w:p w:rsidR="00B4572A" w:rsidRPr="00A55484" w:rsidRDefault="00B4572A" w:rsidP="00145B5A">
      <w:pPr>
        <w:pStyle w:val="Call"/>
        <w:rPr>
          <w:lang w:eastAsia="zh-CN"/>
        </w:rPr>
      </w:pPr>
      <w:r w:rsidRPr="00A55484">
        <w:rPr>
          <w:rFonts w:hint="eastAsia"/>
          <w:lang w:eastAsia="zh-CN"/>
        </w:rPr>
        <w:t>注意到</w:t>
      </w:r>
    </w:p>
    <w:p w:rsidR="00B4572A" w:rsidRDefault="00B4572A" w:rsidP="00145B5A">
      <w:pPr>
        <w:ind w:firstLineChars="200" w:firstLine="560"/>
        <w:rPr>
          <w:lang w:eastAsia="zh-CN"/>
        </w:rPr>
      </w:pPr>
      <w:r>
        <w:rPr>
          <w:rFonts w:hint="eastAsia"/>
          <w:lang w:eastAsia="zh-CN"/>
        </w:rPr>
        <w:t>理事会提出成立一个由国际电联秘书处代表、职员代表和理事国组成的顾问小组，</w:t>
      </w:r>
    </w:p>
    <w:p w:rsidR="00B4572A" w:rsidRPr="00A55484" w:rsidRDefault="00B4572A" w:rsidP="00145B5A">
      <w:pPr>
        <w:pStyle w:val="Call"/>
        <w:rPr>
          <w:lang w:eastAsia="zh-CN"/>
        </w:rPr>
      </w:pPr>
      <w:r w:rsidRPr="00A55484">
        <w:rPr>
          <w:rFonts w:hint="eastAsia"/>
          <w:lang w:eastAsia="zh-CN"/>
        </w:rPr>
        <w:t>进一步考虑到</w:t>
      </w:r>
    </w:p>
    <w:p w:rsidR="00B4572A" w:rsidRDefault="00B4572A" w:rsidP="00145B5A">
      <w:pPr>
        <w:ind w:firstLineChars="200" w:firstLine="560"/>
        <w:rPr>
          <w:lang w:eastAsia="zh-CN"/>
        </w:rPr>
      </w:pPr>
      <w:r>
        <w:rPr>
          <w:rFonts w:hint="eastAsia"/>
          <w:lang w:eastAsia="zh-CN"/>
        </w:rPr>
        <w:t>职员代表的参与对于全权代表大会是有益的，</w:t>
      </w:r>
    </w:p>
    <w:p w:rsidR="00B4572A" w:rsidRPr="00A55484" w:rsidRDefault="00B4572A" w:rsidP="00145B5A">
      <w:pPr>
        <w:pStyle w:val="Call"/>
        <w:rPr>
          <w:lang w:eastAsia="zh-CN"/>
        </w:rPr>
      </w:pPr>
      <w:r w:rsidRPr="00A55484">
        <w:rPr>
          <w:rFonts w:hint="eastAsia"/>
          <w:lang w:eastAsia="zh-CN"/>
        </w:rPr>
        <w:t>做出决议</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最多有两名职员代表参加国际电联理事会和全权代表大会的会议；</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val="fr-CH" w:eastAsia="zh-CN"/>
        </w:rPr>
      </w:pPr>
      <w:r>
        <w:rPr>
          <w:rFonts w:hint="eastAsia"/>
          <w:lang w:eastAsia="zh-CN"/>
        </w:rPr>
        <w:lastRenderedPageBreak/>
        <w:t>2</w:t>
      </w:r>
      <w:r>
        <w:rPr>
          <w:rFonts w:hint="eastAsia"/>
          <w:lang w:eastAsia="zh-CN"/>
        </w:rPr>
        <w:tab/>
      </w:r>
      <w:r>
        <w:rPr>
          <w:rFonts w:hint="eastAsia"/>
          <w:lang w:eastAsia="zh-CN"/>
        </w:rPr>
        <w:t>职员代表有权在与人事问题有关的会议上，应会议主席的邀请，或，适当时，在理事会上，应一理事国的要求，或在全权代表大会上，应一代表团的要求，陈述职员关于人事问题的意见。</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p>
    <w:p w:rsidR="007E5C51" w:rsidRDefault="007E5C51"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75" w:name="_Toc422624113"/>
      <w:bookmarkStart w:id="76" w:name="_Toc413838318"/>
      <w:r w:rsidRPr="00464756">
        <w:rPr>
          <w:rStyle w:val="href"/>
          <w:rFonts w:hint="eastAsia"/>
        </w:rPr>
        <w:lastRenderedPageBreak/>
        <w:t>第</w:t>
      </w:r>
      <w:r w:rsidRPr="00464756">
        <w:rPr>
          <w:rStyle w:val="href"/>
        </w:rPr>
        <w:t xml:space="preserve"> 53</w:t>
      </w:r>
      <w:bookmarkEnd w:id="75"/>
      <w:r w:rsidRPr="00464756">
        <w:rPr>
          <w:rStyle w:val="href"/>
        </w:rPr>
        <w:t xml:space="preserve"> </w:t>
      </w:r>
      <w:r w:rsidRPr="00464756">
        <w:rPr>
          <w:rStyle w:val="href"/>
          <w:rFonts w:hint="eastAsia"/>
        </w:rPr>
        <w:t>号决议</w:t>
      </w:r>
      <w:r w:rsidRPr="007C39B6">
        <w:rPr>
          <w:rFonts w:hint="eastAsia"/>
          <w:lang w:val="fr-FR" w:eastAsia="zh-CN"/>
        </w:rPr>
        <w:t>（</w:t>
      </w:r>
      <w:r>
        <w:rPr>
          <w:lang w:val="fr-FR" w:eastAsia="zh-CN"/>
        </w:rPr>
        <w:t>1994</w:t>
      </w:r>
      <w:r>
        <w:rPr>
          <w:rFonts w:hint="eastAsia"/>
          <w:lang w:val="fr-FR" w:eastAsia="zh-CN"/>
        </w:rPr>
        <w:t>年，京都）</w:t>
      </w:r>
      <w:bookmarkEnd w:id="76"/>
    </w:p>
    <w:p w:rsidR="00B4572A" w:rsidRDefault="00B4572A" w:rsidP="00145B5A">
      <w:pPr>
        <w:pStyle w:val="Restitle"/>
        <w:rPr>
          <w:lang w:eastAsia="zh-CN"/>
        </w:rPr>
      </w:pPr>
      <w:bookmarkStart w:id="77" w:name="_Toc413838319"/>
      <w:r>
        <w:rPr>
          <w:rFonts w:hint="eastAsia"/>
          <w:lang w:eastAsia="zh-CN"/>
        </w:rPr>
        <w:t>为使联合国能充分行使《联合国宪章》</w:t>
      </w:r>
      <w:r>
        <w:rPr>
          <w:lang w:val="en-US" w:eastAsia="zh-CN"/>
        </w:rPr>
        <w:br/>
      </w:r>
      <w:r>
        <w:rPr>
          <w:rFonts w:hint="eastAsia"/>
          <w:lang w:eastAsia="zh-CN"/>
        </w:rPr>
        <w:t>第</w:t>
      </w:r>
      <w:r>
        <w:rPr>
          <w:rFonts w:hint="eastAsia"/>
          <w:lang w:eastAsia="zh-CN"/>
        </w:rPr>
        <w:t>75</w:t>
      </w:r>
      <w:r>
        <w:rPr>
          <w:rFonts w:hint="eastAsia"/>
          <w:lang w:eastAsia="zh-CN"/>
        </w:rPr>
        <w:t>条规定的托管权而采取的措施</w:t>
      </w:r>
      <w:bookmarkEnd w:id="77"/>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A55484" w:rsidRDefault="00B4572A" w:rsidP="00145B5A">
      <w:pPr>
        <w:pStyle w:val="Call"/>
        <w:rPr>
          <w:lang w:eastAsia="zh-CN"/>
        </w:rPr>
      </w:pPr>
      <w:r w:rsidRPr="00A55484">
        <w:rPr>
          <w:rFonts w:hint="eastAsia"/>
          <w:lang w:eastAsia="zh-CN"/>
        </w:rPr>
        <w:t>意识到</w:t>
      </w:r>
    </w:p>
    <w:p w:rsidR="00B4572A" w:rsidRDefault="00B4572A" w:rsidP="00145B5A">
      <w:pPr>
        <w:ind w:firstLineChars="200" w:firstLine="560"/>
        <w:rPr>
          <w:lang w:eastAsia="zh-CN"/>
        </w:rPr>
      </w:pPr>
      <w:r>
        <w:rPr>
          <w:rFonts w:hint="eastAsia"/>
          <w:lang w:eastAsia="zh-CN"/>
        </w:rPr>
        <w:t>全权代表大会（</w:t>
      </w:r>
      <w:r>
        <w:rPr>
          <w:rFonts w:hint="eastAsia"/>
          <w:lang w:eastAsia="zh-CN"/>
        </w:rPr>
        <w:t>1979</w:t>
      </w:r>
      <w:r>
        <w:rPr>
          <w:rFonts w:hint="eastAsia"/>
          <w:lang w:eastAsia="zh-CN"/>
        </w:rPr>
        <w:t>年，马拉加—托雷莫利诺斯）所做的取消国际电联准会员的决定和《国际电信公约》（</w:t>
      </w:r>
      <w:r>
        <w:rPr>
          <w:rFonts w:hint="eastAsia"/>
          <w:lang w:eastAsia="zh-CN"/>
        </w:rPr>
        <w:t>1982</w:t>
      </w:r>
      <w:r>
        <w:rPr>
          <w:rFonts w:hint="eastAsia"/>
          <w:lang w:eastAsia="zh-CN"/>
        </w:rPr>
        <w:t>年，内罗毕）第三号附加议定书，</w:t>
      </w:r>
    </w:p>
    <w:p w:rsidR="00B4572A" w:rsidRPr="00A55484" w:rsidRDefault="00B4572A" w:rsidP="00145B5A">
      <w:pPr>
        <w:pStyle w:val="Call"/>
        <w:rPr>
          <w:lang w:eastAsia="zh-CN"/>
        </w:rPr>
      </w:pPr>
      <w:r w:rsidRPr="00A55484">
        <w:rPr>
          <w:rFonts w:hint="eastAsia"/>
          <w:lang w:eastAsia="zh-CN"/>
        </w:rPr>
        <w:t>考虑到</w:t>
      </w:r>
    </w:p>
    <w:p w:rsidR="00B4572A" w:rsidRDefault="00B4572A" w:rsidP="00145B5A">
      <w:pPr>
        <w:ind w:firstLineChars="200" w:firstLine="560"/>
        <w:rPr>
          <w:lang w:eastAsia="zh-CN"/>
        </w:rPr>
      </w:pPr>
      <w:r>
        <w:rPr>
          <w:rFonts w:hint="eastAsia"/>
          <w:lang w:eastAsia="zh-CN"/>
        </w:rPr>
        <w:t>全权代表大会（</w:t>
      </w:r>
      <w:r>
        <w:rPr>
          <w:rFonts w:hint="eastAsia"/>
          <w:lang w:eastAsia="zh-CN"/>
        </w:rPr>
        <w:t>1989</w:t>
      </w:r>
      <w:r>
        <w:rPr>
          <w:rFonts w:hint="eastAsia"/>
          <w:lang w:eastAsia="zh-CN"/>
        </w:rPr>
        <w:t>年，尼斯）决定不再继续使用附加议定书，并通过了其内容同样构成本决议主题的第</w:t>
      </w:r>
      <w:r>
        <w:rPr>
          <w:rFonts w:hint="eastAsia"/>
          <w:lang w:eastAsia="zh-CN"/>
        </w:rPr>
        <w:t>47</w:t>
      </w:r>
      <w:r>
        <w:rPr>
          <w:rFonts w:hint="eastAsia"/>
          <w:lang w:eastAsia="zh-CN"/>
        </w:rPr>
        <w:t>号决议，</w:t>
      </w:r>
    </w:p>
    <w:p w:rsidR="00B4572A" w:rsidRPr="00A55484" w:rsidRDefault="00B4572A" w:rsidP="00145B5A">
      <w:pPr>
        <w:pStyle w:val="Call"/>
        <w:rPr>
          <w:lang w:eastAsia="zh-CN"/>
        </w:rPr>
      </w:pPr>
      <w:r w:rsidRPr="00A55484">
        <w:rPr>
          <w:rFonts w:hint="eastAsia"/>
          <w:lang w:eastAsia="zh-CN"/>
        </w:rPr>
        <w:t>注意到</w:t>
      </w:r>
    </w:p>
    <w:p w:rsidR="00B4572A" w:rsidRDefault="00B4572A" w:rsidP="00145B5A">
      <w:pPr>
        <w:ind w:firstLineChars="200" w:firstLine="560"/>
        <w:rPr>
          <w:lang w:eastAsia="zh-CN"/>
        </w:rPr>
      </w:pPr>
      <w:r>
        <w:rPr>
          <w:rFonts w:hint="eastAsia"/>
          <w:lang w:eastAsia="zh-CN"/>
        </w:rPr>
        <w:t>联合国秘书长最近重申的要求，即，在需要时，一如既往地实施各项措施，以使联合国能充分行使《联合国宪章》第</w:t>
      </w:r>
      <w:r>
        <w:rPr>
          <w:rFonts w:hint="eastAsia"/>
          <w:lang w:eastAsia="zh-CN"/>
        </w:rPr>
        <w:t>75</w:t>
      </w:r>
      <w:r>
        <w:rPr>
          <w:rFonts w:hint="eastAsia"/>
          <w:lang w:eastAsia="zh-CN"/>
        </w:rPr>
        <w:t>条规定的托管权，</w:t>
      </w:r>
    </w:p>
    <w:p w:rsidR="00B4572A" w:rsidRPr="00A55484" w:rsidRDefault="00B4572A" w:rsidP="00145B5A">
      <w:pPr>
        <w:pStyle w:val="Call"/>
        <w:rPr>
          <w:lang w:eastAsia="zh-CN"/>
        </w:rPr>
      </w:pPr>
      <w:r w:rsidRPr="00A55484">
        <w:rPr>
          <w:rFonts w:hint="eastAsia"/>
          <w:lang w:eastAsia="zh-CN"/>
        </w:rPr>
        <w:t>做出决议</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在联合国根据《联合国宪章》第</w:t>
      </w:r>
      <w:r>
        <w:rPr>
          <w:rFonts w:hint="eastAsia"/>
          <w:lang w:eastAsia="zh-CN"/>
        </w:rPr>
        <w:t>75</w:t>
      </w:r>
      <w:r>
        <w:rPr>
          <w:rFonts w:hint="eastAsia"/>
          <w:lang w:eastAsia="zh-CN"/>
        </w:rPr>
        <w:t>条规定行使托管权时，按照国际电信联盟《组织法》和《公约》（</w:t>
      </w:r>
      <w:r>
        <w:rPr>
          <w:rFonts w:hint="eastAsia"/>
          <w:lang w:eastAsia="zh-CN"/>
        </w:rPr>
        <w:t>1992</w:t>
      </w:r>
      <w:r>
        <w:rPr>
          <w:rFonts w:hint="eastAsia"/>
          <w:lang w:eastAsia="zh-CN"/>
        </w:rPr>
        <w:t>年，日内瓦），联合国根据《国际电信公约》（</w:t>
      </w:r>
      <w:r>
        <w:rPr>
          <w:rFonts w:hint="eastAsia"/>
          <w:lang w:eastAsia="zh-CN"/>
        </w:rPr>
        <w:t>1965</w:t>
      </w:r>
      <w:r>
        <w:rPr>
          <w:rFonts w:hint="eastAsia"/>
          <w:lang w:eastAsia="zh-CN"/>
        </w:rPr>
        <w:t>年，蒙特勒）的相关规定享有的有关准会员的可能性仍应继续；</w:t>
      </w:r>
      <w:r>
        <w:rPr>
          <w:rFonts w:hint="eastAsia"/>
          <w:lang w:eastAsia="zh-CN"/>
        </w:rPr>
        <w:t xml:space="preserve"> </w:t>
      </w:r>
    </w:p>
    <w:p w:rsidR="00B4572A" w:rsidRDefault="00B4572A" w:rsidP="00145B5A">
      <w:pPr>
        <w:spacing w:before="200"/>
        <w:rPr>
          <w:lang w:eastAsia="zh-CN"/>
        </w:rPr>
      </w:pPr>
      <w:r>
        <w:rPr>
          <w:rFonts w:hint="eastAsia"/>
          <w:lang w:eastAsia="zh-CN"/>
        </w:rPr>
        <w:t>2</w:t>
      </w:r>
      <w:r>
        <w:rPr>
          <w:rFonts w:hint="eastAsia"/>
          <w:lang w:eastAsia="zh-CN"/>
        </w:rPr>
        <w:tab/>
      </w:r>
      <w:r>
        <w:rPr>
          <w:rFonts w:hint="eastAsia"/>
          <w:lang w:eastAsia="zh-CN"/>
        </w:rPr>
        <w:t>国际电联理事会应审议与</w:t>
      </w:r>
      <w:r w:rsidRPr="007E64A2">
        <w:rPr>
          <w:rFonts w:ascii="STKaiti" w:eastAsia="STKaiti" w:hAnsi="STKaiti" w:hint="eastAsia"/>
          <w:lang w:eastAsia="zh-CN"/>
        </w:rPr>
        <w:t>做出决议</w:t>
      </w:r>
      <w:r w:rsidRPr="007E64A2">
        <w:rPr>
          <w:rFonts w:hint="eastAsia"/>
          <w:lang w:eastAsia="zh-CN"/>
        </w:rPr>
        <w:t>1</w:t>
      </w:r>
      <w:r>
        <w:rPr>
          <w:rFonts w:hint="eastAsia"/>
          <w:lang w:eastAsia="zh-CN"/>
        </w:rPr>
        <w:t>有关的每项情况。</w:t>
      </w:r>
      <w:bookmarkStart w:id="78" w:name="_Toc422624117"/>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Pr="007778B0" w:rsidRDefault="007E5C51" w:rsidP="007E5C51">
      <w:pPr>
        <w:rPr>
          <w:lang w:val="fr-FR" w:eastAsia="zh-CN"/>
        </w:rPr>
      </w:pPr>
    </w:p>
    <w:p w:rsidR="00B4572A" w:rsidRDefault="00B4572A" w:rsidP="00145B5A">
      <w:pPr>
        <w:rPr>
          <w:lang w:eastAsia="zh-CN"/>
        </w:rPr>
      </w:pPr>
      <w:r>
        <w:rPr>
          <w:lang w:eastAsia="zh-CN"/>
        </w:rPr>
        <w:br w:type="page"/>
      </w:r>
    </w:p>
    <w:p w:rsidR="00B4572A" w:rsidRPr="00DA3650" w:rsidRDefault="00B4572A" w:rsidP="00145B5A">
      <w:pPr>
        <w:pStyle w:val="ResNo"/>
        <w:rPr>
          <w:lang w:eastAsia="zh-CN"/>
        </w:rPr>
      </w:pPr>
      <w:bookmarkStart w:id="79" w:name="_Toc413838320"/>
      <w:r w:rsidRPr="00464756">
        <w:rPr>
          <w:rStyle w:val="href"/>
          <w:rFonts w:hint="eastAsia"/>
        </w:rPr>
        <w:lastRenderedPageBreak/>
        <w:t>第</w:t>
      </w:r>
      <w:r w:rsidRPr="00464756">
        <w:rPr>
          <w:rStyle w:val="href"/>
        </w:rPr>
        <w:t xml:space="preserve"> 55</w:t>
      </w:r>
      <w:bookmarkEnd w:id="78"/>
      <w:r w:rsidRPr="00464756">
        <w:rPr>
          <w:rStyle w:val="href"/>
        </w:rPr>
        <w:t xml:space="preserve"> </w:t>
      </w:r>
      <w:r w:rsidRPr="00464756">
        <w:rPr>
          <w:rStyle w:val="href"/>
          <w:rFonts w:hint="eastAsia"/>
        </w:rPr>
        <w:t>号决议</w:t>
      </w:r>
      <w:r w:rsidRPr="00DA3650">
        <w:rPr>
          <w:rFonts w:hint="eastAsia"/>
          <w:lang w:eastAsia="zh-CN"/>
        </w:rPr>
        <w:t>（</w:t>
      </w:r>
      <w:r w:rsidRPr="00DA3650">
        <w:rPr>
          <w:lang w:eastAsia="zh-CN"/>
        </w:rPr>
        <w:t>1994</w:t>
      </w:r>
      <w:r w:rsidRPr="00DA3650">
        <w:rPr>
          <w:rFonts w:hint="eastAsia"/>
          <w:lang w:eastAsia="zh-CN"/>
        </w:rPr>
        <w:t>年，京都）</w:t>
      </w:r>
      <w:bookmarkEnd w:id="79"/>
    </w:p>
    <w:p w:rsidR="00B4572A" w:rsidRDefault="00B4572A" w:rsidP="00145B5A">
      <w:pPr>
        <w:pStyle w:val="Restitle"/>
        <w:rPr>
          <w:lang w:eastAsia="zh-CN"/>
        </w:rPr>
      </w:pPr>
      <w:bookmarkStart w:id="80" w:name="_Toc413838321"/>
      <w:r>
        <w:rPr>
          <w:rFonts w:hint="eastAsia"/>
          <w:lang w:eastAsia="zh-CN"/>
        </w:rPr>
        <w:t>联合国电信网用于各专门机构的电信业务</w:t>
      </w:r>
      <w:bookmarkEnd w:id="80"/>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A55484" w:rsidRDefault="00B4572A" w:rsidP="00145B5A">
      <w:pPr>
        <w:pStyle w:val="Call"/>
        <w:rPr>
          <w:lang w:eastAsia="zh-CN"/>
        </w:rPr>
      </w:pPr>
      <w:r w:rsidRPr="00A55484">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联合国与国际电信联盟之间的协定（</w:t>
      </w:r>
      <w:r>
        <w:rPr>
          <w:rFonts w:hint="eastAsia"/>
          <w:lang w:eastAsia="zh-CN"/>
        </w:rPr>
        <w:t>1947</w:t>
      </w:r>
      <w:r>
        <w:rPr>
          <w:rFonts w:hint="eastAsia"/>
          <w:lang w:eastAsia="zh-CN"/>
        </w:rPr>
        <w:t>年，大西洋城），特别是该协定的第</w:t>
      </w:r>
      <w:r>
        <w:rPr>
          <w:rFonts w:hint="eastAsia"/>
          <w:lang w:eastAsia="zh-CN"/>
        </w:rPr>
        <w:t>16</w:t>
      </w:r>
      <w:r>
        <w:rPr>
          <w:rFonts w:hint="eastAsia"/>
          <w:lang w:eastAsia="zh-CN"/>
        </w:rPr>
        <w:t>条；</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全权代表大会（</w:t>
      </w:r>
      <w:r>
        <w:rPr>
          <w:rFonts w:hint="eastAsia"/>
          <w:lang w:eastAsia="zh-CN"/>
        </w:rPr>
        <w:t>1989</w:t>
      </w:r>
      <w:r>
        <w:rPr>
          <w:rFonts w:hint="eastAsia"/>
          <w:lang w:eastAsia="zh-CN"/>
        </w:rPr>
        <w:t>年，尼斯）第</w:t>
      </w:r>
      <w:r>
        <w:rPr>
          <w:rFonts w:hint="eastAsia"/>
          <w:lang w:eastAsia="zh-CN"/>
        </w:rPr>
        <w:t>50</w:t>
      </w:r>
      <w:r>
        <w:rPr>
          <w:rFonts w:hint="eastAsia"/>
          <w:lang w:eastAsia="zh-CN"/>
        </w:rPr>
        <w:t>号决议做出决议：联合国电信网可以在特定条件下传递专门机构的业务，</w:t>
      </w:r>
    </w:p>
    <w:p w:rsidR="00B4572A" w:rsidRPr="00A55484" w:rsidRDefault="00B4572A" w:rsidP="00145B5A">
      <w:pPr>
        <w:pStyle w:val="Call"/>
        <w:rPr>
          <w:lang w:eastAsia="zh-CN"/>
        </w:rPr>
      </w:pPr>
      <w:r w:rsidRPr="00A55484">
        <w:rPr>
          <w:rFonts w:hint="eastAsia"/>
          <w:lang w:eastAsia="zh-CN"/>
        </w:rPr>
        <w:t>注意到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联合国秘书长要求国际电信联盟采取行动，允许各专门机构使用联合国电信网；</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自</w:t>
      </w:r>
      <w:r>
        <w:rPr>
          <w:rFonts w:hint="eastAsia"/>
          <w:lang w:eastAsia="zh-CN"/>
        </w:rPr>
        <w:t>1989</w:t>
      </w:r>
      <w:r>
        <w:rPr>
          <w:rFonts w:hint="eastAsia"/>
          <w:lang w:eastAsia="zh-CN"/>
        </w:rPr>
        <w:t>年以来，国际电联在加强联合国电信网方面与联合国电信服务处进行了紧密合作，</w:t>
      </w:r>
    </w:p>
    <w:p w:rsidR="00B4572A" w:rsidRPr="003D4DB9" w:rsidRDefault="00B4572A" w:rsidP="00145B5A">
      <w:pPr>
        <w:pStyle w:val="Call"/>
        <w:rPr>
          <w:lang w:eastAsia="zh-CN"/>
        </w:rPr>
      </w:pPr>
      <w:r w:rsidRPr="003D4DB9">
        <w:rPr>
          <w:rFonts w:hint="eastAsia"/>
          <w:lang w:eastAsia="zh-CN"/>
        </w:rPr>
        <w:t>做出决议</w:t>
      </w:r>
    </w:p>
    <w:p w:rsidR="00B4572A" w:rsidRDefault="00B4572A" w:rsidP="00145B5A">
      <w:pPr>
        <w:ind w:firstLineChars="200" w:firstLine="560"/>
        <w:rPr>
          <w:lang w:eastAsia="zh-CN"/>
        </w:rPr>
      </w:pPr>
      <w:r>
        <w:rPr>
          <w:rFonts w:hint="eastAsia"/>
          <w:lang w:eastAsia="zh-CN"/>
        </w:rPr>
        <w:t>联合国电信网可以传递希望使用该网络的各专门机构的业务，条件是：</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各专门机构根据联合国经营业务的成本和各主管部门在国际电联的《组织法》和《公约》（</w:t>
      </w:r>
      <w:r>
        <w:rPr>
          <w:rFonts w:hint="eastAsia"/>
          <w:lang w:eastAsia="zh-CN"/>
        </w:rPr>
        <w:t>1992</w:t>
      </w:r>
      <w:r>
        <w:rPr>
          <w:rFonts w:hint="eastAsia"/>
          <w:lang w:eastAsia="zh-CN"/>
        </w:rPr>
        <w:t>年，日内瓦）、行政规则和国际电联的惯例的框架内制定的资费支付电信业务费；</w:t>
      </w:r>
    </w:p>
    <w:p w:rsidR="00BE11A8" w:rsidRDefault="00BE11A8">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Pr>
          <w:rFonts w:hint="eastAsia"/>
          <w:lang w:eastAsia="zh-CN"/>
        </w:rPr>
        <w:lastRenderedPageBreak/>
        <w:t>2</w:t>
      </w:r>
      <w:r>
        <w:rPr>
          <w:rFonts w:hint="eastAsia"/>
          <w:lang w:eastAsia="zh-CN"/>
        </w:rPr>
        <w:tab/>
      </w:r>
      <w:r>
        <w:rPr>
          <w:rFonts w:hint="eastAsia"/>
          <w:lang w:eastAsia="zh-CN"/>
        </w:rPr>
        <w:t>该网络只限于联合国的主要机构、各联合国办事处和计划署以及各联合国专门机构使用；</w:t>
      </w:r>
    </w:p>
    <w:p w:rsidR="00B4572A" w:rsidRDefault="00B4572A" w:rsidP="00145B5A">
      <w:pPr>
        <w:rPr>
          <w:lang w:eastAsia="zh-CN"/>
        </w:rPr>
      </w:pPr>
      <w:r>
        <w:rPr>
          <w:rFonts w:hint="eastAsia"/>
          <w:lang w:eastAsia="zh-CN"/>
        </w:rPr>
        <w:t>3</w:t>
      </w:r>
      <w:r>
        <w:rPr>
          <w:rFonts w:hint="eastAsia"/>
          <w:lang w:eastAsia="zh-CN"/>
        </w:rPr>
        <w:tab/>
      </w:r>
      <w:r>
        <w:rPr>
          <w:rFonts w:hint="eastAsia"/>
          <w:lang w:eastAsia="zh-CN"/>
        </w:rPr>
        <w:t>传输仅限于交换有关处理联合国系统事务的信息；</w:t>
      </w:r>
    </w:p>
    <w:p w:rsidR="00B4572A" w:rsidRDefault="00B4572A" w:rsidP="00145B5A">
      <w:pPr>
        <w:rPr>
          <w:lang w:eastAsia="zh-CN"/>
        </w:rPr>
      </w:pPr>
      <w:r>
        <w:rPr>
          <w:rFonts w:hint="eastAsia"/>
          <w:lang w:eastAsia="zh-CN"/>
        </w:rPr>
        <w:t>4</w:t>
      </w:r>
      <w:r>
        <w:rPr>
          <w:rFonts w:hint="eastAsia"/>
          <w:lang w:eastAsia="zh-CN"/>
        </w:rPr>
        <w:tab/>
      </w:r>
      <w:r>
        <w:rPr>
          <w:rFonts w:hint="eastAsia"/>
          <w:lang w:eastAsia="zh-CN"/>
        </w:rPr>
        <w:t>该网络按照国际电联的《组织法》和《公约》（</w:t>
      </w:r>
      <w:r>
        <w:rPr>
          <w:rFonts w:hint="eastAsia"/>
          <w:lang w:eastAsia="zh-CN"/>
        </w:rPr>
        <w:t>1992</w:t>
      </w:r>
      <w:r>
        <w:rPr>
          <w:rFonts w:hint="eastAsia"/>
          <w:lang w:eastAsia="zh-CN"/>
        </w:rPr>
        <w:t>年，日内瓦）、行政规则和国际电联的惯例运营，</w:t>
      </w:r>
    </w:p>
    <w:p w:rsidR="00B4572A" w:rsidRPr="003D4DB9" w:rsidRDefault="00B4572A" w:rsidP="00145B5A">
      <w:pPr>
        <w:pStyle w:val="Call"/>
        <w:rPr>
          <w:lang w:eastAsia="zh-CN"/>
        </w:rPr>
      </w:pPr>
      <w:r w:rsidRPr="003D4DB9">
        <w:rPr>
          <w:rFonts w:hint="eastAsia"/>
          <w:lang w:eastAsia="zh-CN"/>
        </w:rPr>
        <w:t>责成秘书长</w:t>
      </w:r>
    </w:p>
    <w:p w:rsidR="00B4572A" w:rsidRDefault="00B4572A" w:rsidP="00145B5A">
      <w:pPr>
        <w:ind w:firstLineChars="200" w:firstLine="560"/>
        <w:rPr>
          <w:lang w:eastAsia="zh-CN"/>
        </w:rPr>
      </w:pPr>
      <w:r>
        <w:rPr>
          <w:rFonts w:hint="eastAsia"/>
          <w:lang w:eastAsia="zh-CN"/>
        </w:rPr>
        <w:t>密切注意联合国电信网的发展，继续与联合国电信服务处合作并在适当时予以指导，</w:t>
      </w:r>
    </w:p>
    <w:p w:rsidR="00B4572A" w:rsidRPr="003D4DB9" w:rsidRDefault="00B4572A" w:rsidP="00145B5A">
      <w:pPr>
        <w:pStyle w:val="Call"/>
        <w:rPr>
          <w:lang w:eastAsia="zh-CN"/>
        </w:rPr>
      </w:pPr>
      <w:r w:rsidRPr="003D4DB9">
        <w:rPr>
          <w:rFonts w:hint="eastAsia"/>
          <w:lang w:eastAsia="zh-CN"/>
        </w:rPr>
        <w:t>进一步责成秘书长</w:t>
      </w:r>
    </w:p>
    <w:p w:rsidR="00B4572A" w:rsidRDefault="00B4572A" w:rsidP="00145B5A">
      <w:pPr>
        <w:ind w:firstLineChars="200" w:firstLine="560"/>
        <w:rPr>
          <w:lang w:val="fr-CH" w:eastAsia="zh-CN"/>
        </w:rPr>
      </w:pPr>
      <w:r>
        <w:rPr>
          <w:rFonts w:hint="eastAsia"/>
          <w:lang w:eastAsia="zh-CN"/>
        </w:rPr>
        <w:t>将本决议的文本转送联合国秘书长。</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Default="00BE11A8" w:rsidP="007E5C51">
      <w:pPr>
        <w:rPr>
          <w:lang w:val="fr-FR" w:eastAsia="zh-CN"/>
        </w:rPr>
      </w:pPr>
    </w:p>
    <w:p w:rsidR="00BE11A8" w:rsidRPr="007778B0" w:rsidRDefault="00BE11A8" w:rsidP="007E5C51">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81" w:name="_Toc422624119"/>
      <w:bookmarkStart w:id="82" w:name="_Toc413838322"/>
      <w:r w:rsidRPr="00464756">
        <w:rPr>
          <w:rStyle w:val="href"/>
          <w:rFonts w:hint="eastAsia"/>
        </w:rPr>
        <w:lastRenderedPageBreak/>
        <w:t>第</w:t>
      </w:r>
      <w:r w:rsidRPr="00464756">
        <w:rPr>
          <w:rStyle w:val="href"/>
        </w:rPr>
        <w:t xml:space="preserve"> 56</w:t>
      </w:r>
      <w:bookmarkEnd w:id="81"/>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82"/>
    </w:p>
    <w:p w:rsidR="00B4572A" w:rsidRDefault="00B4572A" w:rsidP="00145B5A">
      <w:pPr>
        <w:pStyle w:val="Restitle"/>
        <w:rPr>
          <w:lang w:eastAsia="zh-CN"/>
        </w:rPr>
      </w:pPr>
      <w:bookmarkStart w:id="83" w:name="_Toc413838323"/>
      <w:r>
        <w:rPr>
          <w:rFonts w:hint="eastAsia"/>
          <w:lang w:eastAsia="zh-CN"/>
        </w:rPr>
        <w:t>对专门机构特权和豁免公约</w:t>
      </w:r>
      <w:r>
        <w:rPr>
          <w:lang w:val="en-US" w:eastAsia="zh-CN"/>
        </w:rPr>
        <w:br/>
      </w:r>
      <w:r>
        <w:rPr>
          <w:rFonts w:hint="eastAsia"/>
          <w:lang w:eastAsia="zh-CN"/>
        </w:rPr>
        <w:t>第四条第</w:t>
      </w:r>
      <w:r>
        <w:rPr>
          <w:rFonts w:hint="eastAsia"/>
          <w:lang w:eastAsia="zh-CN"/>
        </w:rPr>
        <w:t>11</w:t>
      </w:r>
      <w:r>
        <w:rPr>
          <w:rFonts w:hint="eastAsia"/>
          <w:lang w:eastAsia="zh-CN"/>
        </w:rPr>
        <w:t>节可能进行的修改</w:t>
      </w:r>
      <w:bookmarkEnd w:id="83"/>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Default="00B4572A" w:rsidP="00145B5A">
      <w:pPr>
        <w:pStyle w:val="Call"/>
        <w:rPr>
          <w:lang w:eastAsia="zh-CN"/>
        </w:rPr>
      </w:pPr>
      <w:r>
        <w:rPr>
          <w:rFonts w:hint="eastAsia"/>
          <w:lang w:eastAsia="zh-CN"/>
        </w:rPr>
        <w:t>鉴于</w:t>
      </w:r>
    </w:p>
    <w:p w:rsidR="00B4572A" w:rsidRDefault="00B4572A" w:rsidP="00145B5A">
      <w:pPr>
        <w:ind w:firstLineChars="200" w:firstLine="560"/>
        <w:rPr>
          <w:lang w:eastAsia="zh-CN"/>
        </w:rPr>
      </w:pPr>
      <w:r>
        <w:rPr>
          <w:rFonts w:hint="eastAsia"/>
          <w:lang w:eastAsia="zh-CN"/>
        </w:rPr>
        <w:t>全权代表大会（</w:t>
      </w:r>
      <w:r>
        <w:rPr>
          <w:rFonts w:hint="eastAsia"/>
          <w:lang w:eastAsia="zh-CN"/>
        </w:rPr>
        <w:t>1952</w:t>
      </w:r>
      <w:r>
        <w:rPr>
          <w:rFonts w:hint="eastAsia"/>
          <w:lang w:eastAsia="zh-CN"/>
        </w:rPr>
        <w:t>年，布宜诺斯艾利斯）第</w:t>
      </w:r>
      <w:r>
        <w:rPr>
          <w:rFonts w:hint="eastAsia"/>
          <w:lang w:eastAsia="zh-CN"/>
        </w:rPr>
        <w:t>28</w:t>
      </w:r>
      <w:r>
        <w:rPr>
          <w:rFonts w:hint="eastAsia"/>
          <w:lang w:eastAsia="zh-CN"/>
        </w:rPr>
        <w:t>号决议、全权代表大会（</w:t>
      </w:r>
      <w:r>
        <w:rPr>
          <w:rFonts w:hint="eastAsia"/>
          <w:lang w:eastAsia="zh-CN"/>
        </w:rPr>
        <w:t>1959</w:t>
      </w:r>
      <w:r>
        <w:rPr>
          <w:rFonts w:hint="eastAsia"/>
          <w:lang w:eastAsia="zh-CN"/>
        </w:rPr>
        <w:t>年，日内瓦）第</w:t>
      </w:r>
      <w:r>
        <w:rPr>
          <w:rFonts w:hint="eastAsia"/>
          <w:lang w:eastAsia="zh-CN"/>
        </w:rPr>
        <w:t>31</w:t>
      </w:r>
      <w:r>
        <w:rPr>
          <w:rFonts w:hint="eastAsia"/>
          <w:lang w:eastAsia="zh-CN"/>
        </w:rPr>
        <w:t>号决议、全权代表大会（</w:t>
      </w:r>
      <w:r>
        <w:rPr>
          <w:rFonts w:hint="eastAsia"/>
          <w:lang w:eastAsia="zh-CN"/>
        </w:rPr>
        <w:t>1965</w:t>
      </w:r>
      <w:r>
        <w:rPr>
          <w:rFonts w:hint="eastAsia"/>
          <w:lang w:eastAsia="zh-CN"/>
        </w:rPr>
        <w:t>年，蒙特勒）第</w:t>
      </w:r>
      <w:r>
        <w:rPr>
          <w:rFonts w:hint="eastAsia"/>
          <w:lang w:eastAsia="zh-CN"/>
        </w:rPr>
        <w:t>23</w:t>
      </w:r>
      <w:r>
        <w:rPr>
          <w:rFonts w:hint="eastAsia"/>
          <w:lang w:eastAsia="zh-CN"/>
        </w:rPr>
        <w:t>号决议、全权代表大会（</w:t>
      </w:r>
      <w:r>
        <w:rPr>
          <w:rFonts w:hint="eastAsia"/>
          <w:lang w:eastAsia="zh-CN"/>
        </w:rPr>
        <w:t>1973</w:t>
      </w:r>
      <w:r>
        <w:rPr>
          <w:rFonts w:hint="eastAsia"/>
          <w:lang w:eastAsia="zh-CN"/>
        </w:rPr>
        <w:t>年，马拉加—托雷莫利诺斯）第</w:t>
      </w:r>
      <w:r>
        <w:rPr>
          <w:rFonts w:hint="eastAsia"/>
          <w:lang w:eastAsia="zh-CN"/>
        </w:rPr>
        <w:t>34</w:t>
      </w:r>
      <w:r>
        <w:rPr>
          <w:rFonts w:hint="eastAsia"/>
          <w:lang w:eastAsia="zh-CN"/>
        </w:rPr>
        <w:t>号决议、全权代表大会（</w:t>
      </w:r>
      <w:r>
        <w:rPr>
          <w:rFonts w:hint="eastAsia"/>
          <w:lang w:eastAsia="zh-CN"/>
        </w:rPr>
        <w:t>1982</w:t>
      </w:r>
      <w:r>
        <w:rPr>
          <w:rFonts w:hint="eastAsia"/>
          <w:lang w:eastAsia="zh-CN"/>
        </w:rPr>
        <w:t>年，内罗毕）第</w:t>
      </w:r>
      <w:r>
        <w:rPr>
          <w:rFonts w:hint="eastAsia"/>
          <w:lang w:eastAsia="zh-CN"/>
        </w:rPr>
        <w:t>40</w:t>
      </w:r>
      <w:r>
        <w:rPr>
          <w:rFonts w:hint="eastAsia"/>
          <w:lang w:eastAsia="zh-CN"/>
        </w:rPr>
        <w:t>号决议和全权代表大会（</w:t>
      </w:r>
      <w:r>
        <w:rPr>
          <w:rFonts w:hint="eastAsia"/>
          <w:lang w:eastAsia="zh-CN"/>
        </w:rPr>
        <w:t>1989</w:t>
      </w:r>
      <w:r>
        <w:rPr>
          <w:rFonts w:hint="eastAsia"/>
          <w:lang w:eastAsia="zh-CN"/>
        </w:rPr>
        <w:t>年，尼斯）第</w:t>
      </w:r>
      <w:r>
        <w:rPr>
          <w:rFonts w:hint="eastAsia"/>
          <w:lang w:eastAsia="zh-CN"/>
        </w:rPr>
        <w:t>53</w:t>
      </w:r>
      <w:r>
        <w:rPr>
          <w:rFonts w:hint="eastAsia"/>
          <w:lang w:eastAsia="zh-CN"/>
        </w:rPr>
        <w:t>号决议，</w:t>
      </w:r>
    </w:p>
    <w:p w:rsidR="00B4572A" w:rsidRPr="003D4DB9" w:rsidRDefault="00B4572A" w:rsidP="00145B5A">
      <w:pPr>
        <w:pStyle w:val="Call"/>
        <w:rPr>
          <w:lang w:eastAsia="zh-CN"/>
        </w:rPr>
      </w:pPr>
      <w:r w:rsidRPr="003D4DB9">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国际电信联盟《组织法》（</w:t>
      </w:r>
      <w:r>
        <w:rPr>
          <w:rFonts w:hint="eastAsia"/>
          <w:lang w:eastAsia="zh-CN"/>
        </w:rPr>
        <w:t>1992</w:t>
      </w:r>
      <w:r>
        <w:rPr>
          <w:rFonts w:hint="eastAsia"/>
          <w:lang w:eastAsia="zh-CN"/>
        </w:rPr>
        <w:t>年，日内瓦）的附件中所载的政务电信的定义与专门机构特权和豁免公约第四条第</w:t>
      </w:r>
      <w:r>
        <w:rPr>
          <w:rFonts w:hint="eastAsia"/>
          <w:lang w:eastAsia="zh-CN"/>
        </w:rPr>
        <w:t>11</w:t>
      </w:r>
      <w:r>
        <w:rPr>
          <w:rFonts w:hint="eastAsia"/>
          <w:lang w:eastAsia="zh-CN"/>
        </w:rPr>
        <w:t>节的规定有明显的矛盾；</w:t>
      </w:r>
    </w:p>
    <w:p w:rsidR="00B4572A" w:rsidRDefault="00B4572A" w:rsidP="00145B5A">
      <w:pPr>
        <w:rPr>
          <w:spacing w:val="-2"/>
          <w:lang w:eastAsia="zh-CN"/>
        </w:rPr>
      </w:pPr>
      <w:r>
        <w:rPr>
          <w:rFonts w:hint="eastAsia"/>
          <w:i/>
          <w:lang w:eastAsia="zh-CN"/>
        </w:rPr>
        <w:t>b</w:t>
      </w:r>
      <w:r>
        <w:rPr>
          <w:i/>
          <w:lang w:val="en-US" w:eastAsia="zh-CN"/>
        </w:rPr>
        <w:t>)</w:t>
      </w:r>
      <w:r>
        <w:rPr>
          <w:rFonts w:hint="eastAsia"/>
          <w:lang w:eastAsia="zh-CN"/>
        </w:rPr>
        <w:tab/>
      </w:r>
      <w:r>
        <w:rPr>
          <w:rFonts w:hint="eastAsia"/>
          <w:spacing w:val="-2"/>
          <w:lang w:eastAsia="zh-CN"/>
        </w:rPr>
        <w:t>专门机构特权和豁免公约未曾按布宜诺斯艾利斯（</w:t>
      </w:r>
      <w:r>
        <w:rPr>
          <w:rFonts w:hint="eastAsia"/>
          <w:spacing w:val="-2"/>
          <w:lang w:eastAsia="zh-CN"/>
        </w:rPr>
        <w:t>1952</w:t>
      </w:r>
      <w:r>
        <w:rPr>
          <w:rFonts w:hint="eastAsia"/>
          <w:spacing w:val="-2"/>
          <w:lang w:eastAsia="zh-CN"/>
        </w:rPr>
        <w:t>年）、日内瓦（</w:t>
      </w:r>
      <w:r>
        <w:rPr>
          <w:rFonts w:hint="eastAsia"/>
          <w:spacing w:val="-2"/>
          <w:lang w:eastAsia="zh-CN"/>
        </w:rPr>
        <w:t>1959</w:t>
      </w:r>
      <w:r>
        <w:rPr>
          <w:rFonts w:hint="eastAsia"/>
          <w:spacing w:val="-2"/>
          <w:lang w:eastAsia="zh-CN"/>
        </w:rPr>
        <w:t>年）、蒙特勒（</w:t>
      </w:r>
      <w:r>
        <w:rPr>
          <w:rFonts w:hint="eastAsia"/>
          <w:spacing w:val="-2"/>
          <w:lang w:eastAsia="zh-CN"/>
        </w:rPr>
        <w:t>1965</w:t>
      </w:r>
      <w:r>
        <w:rPr>
          <w:rFonts w:hint="eastAsia"/>
          <w:spacing w:val="-2"/>
          <w:lang w:eastAsia="zh-CN"/>
        </w:rPr>
        <w:t>年）、马拉加—托雷莫利诺斯（</w:t>
      </w:r>
      <w:r>
        <w:rPr>
          <w:rFonts w:hint="eastAsia"/>
          <w:spacing w:val="-2"/>
          <w:lang w:eastAsia="zh-CN"/>
        </w:rPr>
        <w:t>1973</w:t>
      </w:r>
      <w:r>
        <w:rPr>
          <w:rFonts w:hint="eastAsia"/>
          <w:spacing w:val="-2"/>
          <w:lang w:eastAsia="zh-CN"/>
        </w:rPr>
        <w:t>年）、内罗毕（</w:t>
      </w:r>
      <w:r>
        <w:rPr>
          <w:rFonts w:hint="eastAsia"/>
          <w:spacing w:val="-2"/>
          <w:lang w:eastAsia="zh-CN"/>
        </w:rPr>
        <w:t>1982</w:t>
      </w:r>
      <w:r>
        <w:rPr>
          <w:rFonts w:hint="eastAsia"/>
          <w:spacing w:val="-2"/>
          <w:lang w:eastAsia="zh-CN"/>
        </w:rPr>
        <w:t>年）和尼斯（</w:t>
      </w:r>
      <w:r>
        <w:rPr>
          <w:rFonts w:hint="eastAsia"/>
          <w:spacing w:val="-2"/>
          <w:lang w:eastAsia="zh-CN"/>
        </w:rPr>
        <w:t>1989</w:t>
      </w:r>
      <w:r>
        <w:rPr>
          <w:rFonts w:hint="eastAsia"/>
          <w:spacing w:val="-2"/>
          <w:lang w:eastAsia="zh-CN"/>
        </w:rPr>
        <w:t>年）全权代表大会的要求进行修改，</w:t>
      </w:r>
    </w:p>
    <w:p w:rsidR="00B4572A" w:rsidRPr="003D4DB9" w:rsidRDefault="00B4572A" w:rsidP="00145B5A">
      <w:pPr>
        <w:pStyle w:val="Call"/>
        <w:rPr>
          <w:lang w:eastAsia="zh-CN"/>
        </w:rPr>
      </w:pPr>
      <w:r w:rsidRPr="003D4DB9">
        <w:rPr>
          <w:rFonts w:hint="eastAsia"/>
          <w:lang w:eastAsia="zh-CN"/>
        </w:rPr>
        <w:t>做出决议</w:t>
      </w:r>
    </w:p>
    <w:p w:rsidR="00B4572A" w:rsidRDefault="00B4572A" w:rsidP="00145B5A">
      <w:pPr>
        <w:ind w:firstLineChars="200" w:firstLine="560"/>
        <w:rPr>
          <w:lang w:eastAsia="zh-CN"/>
        </w:rPr>
      </w:pPr>
      <w:r>
        <w:rPr>
          <w:rFonts w:hint="eastAsia"/>
          <w:lang w:eastAsia="zh-CN"/>
        </w:rPr>
        <w:t>重申布宜诺斯艾利斯（</w:t>
      </w:r>
      <w:r>
        <w:rPr>
          <w:rFonts w:hint="eastAsia"/>
          <w:lang w:eastAsia="zh-CN"/>
        </w:rPr>
        <w:t>1952</w:t>
      </w:r>
      <w:r>
        <w:rPr>
          <w:rFonts w:hint="eastAsia"/>
          <w:lang w:eastAsia="zh-CN"/>
        </w:rPr>
        <w:t>年）、日内瓦（</w:t>
      </w:r>
      <w:r>
        <w:rPr>
          <w:rFonts w:hint="eastAsia"/>
          <w:lang w:eastAsia="zh-CN"/>
        </w:rPr>
        <w:t>1959</w:t>
      </w:r>
      <w:r>
        <w:rPr>
          <w:rFonts w:hint="eastAsia"/>
          <w:lang w:eastAsia="zh-CN"/>
        </w:rPr>
        <w:t>年）、蒙特勒（</w:t>
      </w:r>
      <w:r>
        <w:rPr>
          <w:rFonts w:hint="eastAsia"/>
          <w:lang w:eastAsia="zh-CN"/>
        </w:rPr>
        <w:t>1965</w:t>
      </w:r>
      <w:r>
        <w:rPr>
          <w:rFonts w:hint="eastAsia"/>
          <w:lang w:eastAsia="zh-CN"/>
        </w:rPr>
        <w:t>年）、马拉加—托雷莫利诺斯（</w:t>
      </w:r>
      <w:r>
        <w:rPr>
          <w:rFonts w:hint="eastAsia"/>
          <w:lang w:eastAsia="zh-CN"/>
        </w:rPr>
        <w:t>1973</w:t>
      </w:r>
      <w:r>
        <w:rPr>
          <w:rFonts w:hint="eastAsia"/>
          <w:lang w:eastAsia="zh-CN"/>
        </w:rPr>
        <w:t>年）、内罗毕（</w:t>
      </w:r>
      <w:r>
        <w:rPr>
          <w:rFonts w:hint="eastAsia"/>
          <w:lang w:eastAsia="zh-CN"/>
        </w:rPr>
        <w:t>1982</w:t>
      </w:r>
      <w:r>
        <w:rPr>
          <w:rFonts w:hint="eastAsia"/>
          <w:lang w:eastAsia="zh-CN"/>
        </w:rPr>
        <w:t>年）、尼斯（</w:t>
      </w:r>
      <w:r>
        <w:rPr>
          <w:rFonts w:hint="eastAsia"/>
          <w:lang w:eastAsia="zh-CN"/>
        </w:rPr>
        <w:t>1989</w:t>
      </w:r>
      <w:r>
        <w:rPr>
          <w:rFonts w:hint="eastAsia"/>
          <w:lang w:eastAsia="zh-CN"/>
        </w:rPr>
        <w:t>年）全权代表大会和增开的全权代表大会（</w:t>
      </w:r>
      <w:r>
        <w:rPr>
          <w:rFonts w:hint="eastAsia"/>
          <w:lang w:eastAsia="zh-CN"/>
        </w:rPr>
        <w:t>1992</w:t>
      </w:r>
      <w:r>
        <w:rPr>
          <w:rFonts w:hint="eastAsia"/>
          <w:lang w:eastAsia="zh-CN"/>
        </w:rPr>
        <w:t>年，日内瓦）的决定，不将专门机构最高负责人包括在《组织法》（</w:t>
      </w:r>
      <w:r>
        <w:rPr>
          <w:rFonts w:hint="eastAsia"/>
          <w:lang w:eastAsia="zh-CN"/>
        </w:rPr>
        <w:t>1992</w:t>
      </w:r>
      <w:r>
        <w:rPr>
          <w:rFonts w:hint="eastAsia"/>
          <w:lang w:eastAsia="zh-CN"/>
        </w:rPr>
        <w:t>年，日内瓦）附件所列的有权发送或答复政务电信的当局之列，</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3D4DB9" w:rsidRDefault="00B4572A" w:rsidP="00145B5A">
      <w:pPr>
        <w:pStyle w:val="Call"/>
        <w:rPr>
          <w:lang w:eastAsia="zh-CN"/>
        </w:rPr>
      </w:pPr>
      <w:r w:rsidRPr="003D4DB9">
        <w:rPr>
          <w:rFonts w:hint="eastAsia"/>
          <w:lang w:eastAsia="zh-CN"/>
        </w:rPr>
        <w:lastRenderedPageBreak/>
        <w:t>表示希望</w:t>
      </w:r>
    </w:p>
    <w:p w:rsidR="00B4572A" w:rsidRDefault="00B4572A" w:rsidP="00145B5A">
      <w:pPr>
        <w:ind w:firstLineChars="200" w:firstLine="560"/>
        <w:rPr>
          <w:lang w:eastAsia="zh-CN"/>
        </w:rPr>
      </w:pPr>
      <w:r>
        <w:rPr>
          <w:rFonts w:hint="eastAsia"/>
          <w:lang w:eastAsia="zh-CN"/>
        </w:rPr>
        <w:t>联合国将同意重新考虑这一问题，并参照上述决定，对专门机构特权和豁免公约第四条第</w:t>
      </w:r>
      <w:r>
        <w:rPr>
          <w:rFonts w:hint="eastAsia"/>
          <w:lang w:eastAsia="zh-CN"/>
        </w:rPr>
        <w:t>11</w:t>
      </w:r>
      <w:r>
        <w:rPr>
          <w:rFonts w:hint="eastAsia"/>
          <w:lang w:eastAsia="zh-CN"/>
        </w:rPr>
        <w:t>节做必要的修改，</w:t>
      </w:r>
    </w:p>
    <w:p w:rsidR="00B4572A" w:rsidRPr="003D4DB9" w:rsidRDefault="00B4572A" w:rsidP="00145B5A">
      <w:pPr>
        <w:pStyle w:val="Call"/>
        <w:rPr>
          <w:lang w:eastAsia="zh-CN"/>
        </w:rPr>
      </w:pPr>
      <w:r w:rsidRPr="003D4DB9">
        <w:rPr>
          <w:rFonts w:hint="eastAsia"/>
          <w:lang w:eastAsia="zh-CN"/>
        </w:rPr>
        <w:t>责成理事会</w:t>
      </w:r>
    </w:p>
    <w:p w:rsidR="00B4572A" w:rsidRDefault="00B4572A" w:rsidP="00145B5A">
      <w:pPr>
        <w:ind w:firstLineChars="200" w:firstLine="560"/>
        <w:rPr>
          <w:lang w:eastAsia="zh-CN"/>
        </w:rPr>
      </w:pPr>
      <w:r>
        <w:rPr>
          <w:rFonts w:hint="eastAsia"/>
          <w:lang w:eastAsia="zh-CN"/>
        </w:rPr>
        <w:t>会同联合国有关机构采取必要的步骤，以便找到满意的解决办法。</w:t>
      </w:r>
    </w:p>
    <w:p w:rsidR="007E5C51" w:rsidRPr="00A11C28" w:rsidRDefault="007E5C51" w:rsidP="007E5C51">
      <w:pPr>
        <w:pStyle w:val="refbasdepage"/>
        <w:rPr>
          <w:lang w:eastAsia="zh-CN"/>
        </w:rPr>
      </w:pPr>
      <w:bookmarkStart w:id="84" w:name="_Toc422624121"/>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B4572A" w:rsidRDefault="00B4572A" w:rsidP="00145B5A">
      <w:pPr>
        <w:rPr>
          <w:lang w:val="fr-FR" w:eastAsia="zh-CN"/>
        </w:rPr>
      </w:pPr>
      <w:r>
        <w:rPr>
          <w:lang w:val="fr-FR" w:eastAsia="zh-CN"/>
        </w:rPr>
        <w:br w:type="page"/>
      </w:r>
    </w:p>
    <w:p w:rsidR="00B4572A" w:rsidRDefault="00B4572A" w:rsidP="00145B5A">
      <w:pPr>
        <w:pStyle w:val="ResNo"/>
        <w:rPr>
          <w:lang w:val="fr-FR" w:eastAsia="zh-CN"/>
        </w:rPr>
      </w:pPr>
      <w:bookmarkStart w:id="85" w:name="_Toc413838324"/>
      <w:r w:rsidRPr="00464756">
        <w:rPr>
          <w:rStyle w:val="href"/>
          <w:rFonts w:hint="eastAsia"/>
        </w:rPr>
        <w:lastRenderedPageBreak/>
        <w:t>第</w:t>
      </w:r>
      <w:r w:rsidRPr="00464756">
        <w:rPr>
          <w:rStyle w:val="href"/>
        </w:rPr>
        <w:t xml:space="preserve"> 57</w:t>
      </w:r>
      <w:bookmarkEnd w:id="84"/>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85"/>
    </w:p>
    <w:p w:rsidR="00B4572A" w:rsidRDefault="00B4572A" w:rsidP="00145B5A">
      <w:pPr>
        <w:pStyle w:val="Restitle"/>
        <w:rPr>
          <w:lang w:eastAsia="zh-CN"/>
        </w:rPr>
      </w:pPr>
      <w:bookmarkStart w:id="86" w:name="_Toc413838325"/>
      <w:r>
        <w:rPr>
          <w:rFonts w:hint="eastAsia"/>
          <w:lang w:eastAsia="zh-CN"/>
        </w:rPr>
        <w:t>联合检查组</w:t>
      </w:r>
      <w:bookmarkEnd w:id="86"/>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3D4DB9" w:rsidRDefault="00B4572A" w:rsidP="00145B5A">
      <w:pPr>
        <w:pStyle w:val="Call"/>
        <w:rPr>
          <w:lang w:eastAsia="zh-CN"/>
        </w:rPr>
      </w:pPr>
      <w:r w:rsidRPr="003D4DB9">
        <w:rPr>
          <w:rFonts w:hint="eastAsia"/>
          <w:lang w:eastAsia="zh-CN"/>
        </w:rPr>
        <w:t>忆及</w:t>
      </w:r>
    </w:p>
    <w:p w:rsidR="00B4572A" w:rsidRDefault="00B4572A" w:rsidP="00145B5A">
      <w:pPr>
        <w:ind w:firstLineChars="200" w:firstLine="560"/>
        <w:rPr>
          <w:lang w:eastAsia="zh-CN"/>
        </w:rPr>
      </w:pPr>
      <w:r>
        <w:rPr>
          <w:rFonts w:hint="eastAsia"/>
          <w:lang w:eastAsia="zh-CN"/>
        </w:rPr>
        <w:t>全权代表大会（</w:t>
      </w:r>
      <w:r>
        <w:rPr>
          <w:rFonts w:hint="eastAsia"/>
          <w:lang w:eastAsia="zh-CN"/>
        </w:rPr>
        <w:t>1989</w:t>
      </w:r>
      <w:r>
        <w:rPr>
          <w:rFonts w:hint="eastAsia"/>
          <w:lang w:eastAsia="zh-CN"/>
        </w:rPr>
        <w:t>年，尼斯）第</w:t>
      </w:r>
      <w:r>
        <w:rPr>
          <w:rFonts w:hint="eastAsia"/>
          <w:lang w:eastAsia="zh-CN"/>
        </w:rPr>
        <w:t>52</w:t>
      </w:r>
      <w:r>
        <w:rPr>
          <w:rFonts w:hint="eastAsia"/>
          <w:lang w:eastAsia="zh-CN"/>
        </w:rPr>
        <w:t>号决议，</w:t>
      </w:r>
    </w:p>
    <w:p w:rsidR="00B4572A" w:rsidRPr="003D4DB9" w:rsidRDefault="00B4572A" w:rsidP="00145B5A">
      <w:pPr>
        <w:pStyle w:val="Call"/>
        <w:rPr>
          <w:lang w:eastAsia="zh-CN"/>
        </w:rPr>
      </w:pPr>
      <w:r w:rsidRPr="003D4DB9">
        <w:rPr>
          <w:rFonts w:hint="eastAsia"/>
          <w:lang w:eastAsia="zh-CN"/>
        </w:rPr>
        <w:t>已注意到</w:t>
      </w:r>
    </w:p>
    <w:p w:rsidR="00B4572A" w:rsidRDefault="00B4572A" w:rsidP="00145B5A">
      <w:pPr>
        <w:ind w:firstLineChars="200" w:firstLine="560"/>
        <w:rPr>
          <w:lang w:eastAsia="zh-CN"/>
        </w:rPr>
      </w:pPr>
      <w:r>
        <w:rPr>
          <w:rFonts w:hint="eastAsia"/>
          <w:lang w:eastAsia="zh-CN"/>
        </w:rPr>
        <w:t>理事会提交全权代表大会（</w:t>
      </w:r>
      <w:r>
        <w:rPr>
          <w:rFonts w:hint="eastAsia"/>
          <w:lang w:eastAsia="zh-CN"/>
        </w:rPr>
        <w:t>1994</w:t>
      </w:r>
      <w:r>
        <w:rPr>
          <w:rFonts w:hint="eastAsia"/>
          <w:lang w:eastAsia="zh-CN"/>
        </w:rPr>
        <w:t>年，京都）的报告的有关部分，</w:t>
      </w:r>
    </w:p>
    <w:p w:rsidR="00B4572A" w:rsidRPr="003D4DB9" w:rsidRDefault="00B4572A" w:rsidP="00145B5A">
      <w:pPr>
        <w:pStyle w:val="Call"/>
        <w:rPr>
          <w:lang w:eastAsia="zh-CN"/>
        </w:rPr>
      </w:pPr>
      <w:r w:rsidRPr="003D4DB9">
        <w:rPr>
          <w:rFonts w:hint="eastAsia"/>
          <w:lang w:eastAsia="zh-CN"/>
        </w:rPr>
        <w:t>考虑到</w:t>
      </w:r>
    </w:p>
    <w:p w:rsidR="00B4572A" w:rsidRDefault="00B4572A" w:rsidP="00145B5A">
      <w:pPr>
        <w:ind w:firstLineChars="200" w:firstLine="560"/>
        <w:rPr>
          <w:lang w:eastAsia="zh-CN"/>
        </w:rPr>
      </w:pPr>
      <w:r>
        <w:rPr>
          <w:rFonts w:hint="eastAsia"/>
          <w:lang w:eastAsia="zh-CN"/>
        </w:rPr>
        <w:t>国际电信联盟继续从联合国系统独立的检查鉴定小组即联合检查组所起的有益作用中获得益处是合适的，</w:t>
      </w:r>
    </w:p>
    <w:p w:rsidR="00B4572A" w:rsidRPr="003D4DB9" w:rsidRDefault="00B4572A" w:rsidP="00145B5A">
      <w:pPr>
        <w:pStyle w:val="Call"/>
        <w:rPr>
          <w:lang w:eastAsia="zh-CN"/>
        </w:rPr>
      </w:pPr>
      <w:r w:rsidRPr="003D4DB9">
        <w:rPr>
          <w:rFonts w:hint="eastAsia"/>
          <w:lang w:eastAsia="zh-CN"/>
        </w:rPr>
        <w:t>责成秘书长</w:t>
      </w:r>
    </w:p>
    <w:p w:rsidR="00B4572A" w:rsidRDefault="00B4572A" w:rsidP="00145B5A">
      <w:pPr>
        <w:ind w:firstLineChars="200" w:firstLine="560"/>
        <w:rPr>
          <w:lang w:eastAsia="zh-CN"/>
        </w:rPr>
      </w:pPr>
      <w:r>
        <w:rPr>
          <w:rFonts w:hint="eastAsia"/>
          <w:lang w:eastAsia="zh-CN"/>
        </w:rPr>
        <w:t>继续与联合检查组合作，并向理事会提交联合检查组有关国际电联的报告，并随附其认为合适的意见，</w:t>
      </w:r>
    </w:p>
    <w:p w:rsidR="00B4572A" w:rsidRPr="003D4DB9" w:rsidRDefault="00B4572A" w:rsidP="00145B5A">
      <w:pPr>
        <w:pStyle w:val="Call"/>
        <w:rPr>
          <w:lang w:eastAsia="zh-CN"/>
        </w:rPr>
      </w:pPr>
      <w:r w:rsidRPr="003D4DB9">
        <w:rPr>
          <w:rFonts w:hint="eastAsia"/>
          <w:lang w:eastAsia="zh-CN"/>
        </w:rPr>
        <w:t>责成理事会</w:t>
      </w:r>
    </w:p>
    <w:p w:rsidR="00B4572A" w:rsidRDefault="00B4572A" w:rsidP="00145B5A">
      <w:pPr>
        <w:ind w:firstLineChars="200" w:firstLine="560"/>
        <w:rPr>
          <w:lang w:eastAsia="zh-CN"/>
        </w:rPr>
      </w:pPr>
      <w:r>
        <w:rPr>
          <w:rFonts w:hint="eastAsia"/>
          <w:lang w:eastAsia="zh-CN"/>
        </w:rPr>
        <w:t>审议秘书长提交的联合检查组报告，并对此采取其认为适当的行动。</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6B377F" w:rsidRPr="007778B0" w:rsidRDefault="006B377F" w:rsidP="007E5C51">
      <w:pPr>
        <w:rPr>
          <w:lang w:val="fr-FR" w:eastAsia="zh-CN"/>
        </w:rPr>
      </w:pPr>
    </w:p>
    <w:p w:rsidR="00B4572A" w:rsidRDefault="00B4572A" w:rsidP="00145B5A">
      <w:pPr>
        <w:rPr>
          <w:lang w:eastAsia="zh-CN"/>
        </w:rPr>
      </w:pPr>
      <w:r>
        <w:rPr>
          <w:lang w:eastAsia="zh-CN"/>
        </w:rPr>
        <w:br w:type="page"/>
      </w:r>
    </w:p>
    <w:p w:rsidR="00B4572A" w:rsidRPr="008D5E99" w:rsidRDefault="00B4572A" w:rsidP="00877F69">
      <w:pPr>
        <w:pStyle w:val="ResNo"/>
        <w:rPr>
          <w:lang w:eastAsia="zh-CN"/>
        </w:rPr>
      </w:pPr>
      <w:bookmarkStart w:id="87" w:name="_Toc413838326"/>
      <w:r w:rsidRPr="00464756">
        <w:rPr>
          <w:rStyle w:val="href"/>
          <w:rFonts w:hint="eastAsia"/>
        </w:rPr>
        <w:lastRenderedPageBreak/>
        <w:t>第</w:t>
      </w:r>
      <w:r w:rsidRPr="00464756">
        <w:rPr>
          <w:rStyle w:val="href"/>
          <w:rFonts w:hint="eastAsia"/>
        </w:rPr>
        <w:t xml:space="preserve"> </w:t>
      </w:r>
      <w:r w:rsidRPr="00464756">
        <w:rPr>
          <w:rStyle w:val="href"/>
        </w:rPr>
        <w:t>58</w:t>
      </w:r>
      <w:r w:rsidRPr="00464756">
        <w:rPr>
          <w:rStyle w:val="href"/>
          <w:rFonts w:hint="eastAsia"/>
        </w:rPr>
        <w:t xml:space="preserve"> </w:t>
      </w:r>
      <w:r w:rsidRPr="00464756">
        <w:rPr>
          <w:rStyle w:val="href"/>
          <w:rFonts w:hint="eastAsia"/>
        </w:rPr>
        <w:t>号决议</w:t>
      </w:r>
      <w:r w:rsidRPr="008D5E99">
        <w:rPr>
          <w:rFonts w:hint="eastAsia"/>
          <w:lang w:eastAsia="zh-CN"/>
        </w:rPr>
        <w:t>（</w:t>
      </w:r>
      <w:r w:rsidR="00877F69">
        <w:rPr>
          <w:lang w:eastAsia="zh-CN"/>
        </w:rPr>
        <w:t>2014</w:t>
      </w:r>
      <w:r w:rsidR="00877F69">
        <w:rPr>
          <w:rFonts w:hint="eastAsia"/>
          <w:lang w:eastAsia="zh-CN"/>
        </w:rPr>
        <w:t>年</w:t>
      </w:r>
      <w:r w:rsidR="00877F69">
        <w:rPr>
          <w:lang w:eastAsia="zh-CN"/>
        </w:rPr>
        <w:t>，釜山</w:t>
      </w:r>
      <w:r w:rsidR="00877F69" w:rsidRPr="008D5E99">
        <w:rPr>
          <w:rFonts w:hint="eastAsia"/>
          <w:lang w:eastAsia="zh-CN"/>
        </w:rPr>
        <w:t>，修订版</w:t>
      </w:r>
      <w:r w:rsidRPr="008D5E99">
        <w:rPr>
          <w:rFonts w:hint="eastAsia"/>
          <w:lang w:eastAsia="zh-CN"/>
        </w:rPr>
        <w:t>）</w:t>
      </w:r>
      <w:bookmarkEnd w:id="87"/>
    </w:p>
    <w:p w:rsidR="00B4572A" w:rsidRPr="008D5E99" w:rsidRDefault="00877F69" w:rsidP="00145B5A">
      <w:pPr>
        <w:pStyle w:val="Restitle"/>
        <w:rPr>
          <w:lang w:eastAsia="zh-CN"/>
        </w:rPr>
      </w:pPr>
      <w:bookmarkStart w:id="88" w:name="_Toc407024760"/>
      <w:bookmarkStart w:id="89" w:name="_Toc413838327"/>
      <w:r w:rsidRPr="008D5E99">
        <w:rPr>
          <w:rFonts w:hint="eastAsia"/>
          <w:lang w:eastAsia="zh-CN"/>
        </w:rPr>
        <w:t>加强国际电联与区域性电信组织的关系以及</w:t>
      </w:r>
      <w:r>
        <w:rPr>
          <w:lang w:eastAsia="zh-CN"/>
        </w:rPr>
        <w:br/>
      </w:r>
      <w:r w:rsidRPr="008D5E99">
        <w:rPr>
          <w:rFonts w:hint="eastAsia"/>
          <w:lang w:eastAsia="zh-CN"/>
        </w:rPr>
        <w:t>全权代表大会的区域性筹备工作</w:t>
      </w:r>
      <w:bookmarkEnd w:id="88"/>
      <w:bookmarkEnd w:id="89"/>
    </w:p>
    <w:p w:rsidR="00877F69" w:rsidRPr="008D5E99" w:rsidRDefault="00877F69" w:rsidP="00877F69">
      <w:pPr>
        <w:pStyle w:val="Normalaftertitle"/>
        <w:rPr>
          <w:lang w:eastAsia="zh-CN"/>
        </w:rPr>
      </w:pPr>
      <w:r w:rsidRPr="008D5E99">
        <w:rPr>
          <w:rFonts w:hint="eastAsia"/>
          <w:lang w:eastAsia="zh-CN"/>
        </w:rPr>
        <w:t>国际电信联盟全权代表大会（</w:t>
      </w:r>
      <w:r>
        <w:rPr>
          <w:lang w:eastAsia="zh-CN"/>
        </w:rPr>
        <w:t>2014</w:t>
      </w:r>
      <w:r>
        <w:rPr>
          <w:rFonts w:hint="eastAsia"/>
          <w:lang w:eastAsia="zh-CN"/>
        </w:rPr>
        <w:t>年</w:t>
      </w:r>
      <w:r>
        <w:rPr>
          <w:lang w:eastAsia="zh-CN"/>
        </w:rPr>
        <w:t>，釜山</w:t>
      </w:r>
      <w:r w:rsidRPr="008D5E99">
        <w:rPr>
          <w:rFonts w:hint="eastAsia"/>
          <w:lang w:eastAsia="zh-CN"/>
        </w:rPr>
        <w:t>），</w:t>
      </w:r>
    </w:p>
    <w:p w:rsidR="00877F69" w:rsidRDefault="00877F69" w:rsidP="00877F69">
      <w:pPr>
        <w:pStyle w:val="Call"/>
        <w:rPr>
          <w:lang w:eastAsia="zh-CN"/>
        </w:rPr>
      </w:pPr>
      <w:r w:rsidRPr="003E3910">
        <w:rPr>
          <w:rFonts w:hint="eastAsia"/>
          <w:lang w:eastAsia="zh-CN"/>
        </w:rPr>
        <w:t>忆及</w:t>
      </w:r>
    </w:p>
    <w:p w:rsidR="00877F69" w:rsidRDefault="00877F69" w:rsidP="00877F69">
      <w:pPr>
        <w:rPr>
          <w:lang w:eastAsia="zh-CN"/>
        </w:rPr>
      </w:pPr>
      <w:r w:rsidRPr="00FC5B10">
        <w:rPr>
          <w:i/>
          <w:iCs/>
          <w:lang w:eastAsia="zh-CN"/>
        </w:rPr>
        <w:t>a)</w:t>
      </w:r>
      <w:r>
        <w:rPr>
          <w:lang w:eastAsia="zh-CN"/>
        </w:rPr>
        <w:tab/>
      </w:r>
      <w:r>
        <w:rPr>
          <w:rFonts w:hint="eastAsia"/>
          <w:lang w:eastAsia="zh-CN"/>
        </w:rPr>
        <w:t>全权代表大会第</w:t>
      </w:r>
      <w:r>
        <w:rPr>
          <w:rFonts w:hint="eastAsia"/>
          <w:lang w:eastAsia="zh-CN"/>
        </w:rPr>
        <w:t>58</w:t>
      </w:r>
      <w:r>
        <w:rPr>
          <w:rFonts w:hint="eastAsia"/>
          <w:lang w:eastAsia="zh-CN"/>
        </w:rPr>
        <w:t>号决议（</w:t>
      </w:r>
      <w:r>
        <w:rPr>
          <w:rFonts w:hint="eastAsia"/>
          <w:lang w:eastAsia="zh-CN"/>
        </w:rPr>
        <w:t>1994</w:t>
      </w:r>
      <w:r>
        <w:rPr>
          <w:rFonts w:hint="eastAsia"/>
          <w:lang w:eastAsia="zh-CN"/>
        </w:rPr>
        <w:t>年，京都）；</w:t>
      </w:r>
    </w:p>
    <w:p w:rsidR="00877F69" w:rsidRDefault="00877F69" w:rsidP="00877F69">
      <w:pPr>
        <w:rPr>
          <w:lang w:eastAsia="zh-CN"/>
        </w:rPr>
      </w:pPr>
      <w:r w:rsidRPr="00FC5B10">
        <w:rPr>
          <w:i/>
          <w:iCs/>
          <w:lang w:eastAsia="zh-CN"/>
        </w:rPr>
        <w:t>b)</w:t>
      </w:r>
      <w:r>
        <w:rPr>
          <w:lang w:eastAsia="zh-CN"/>
        </w:rPr>
        <w:tab/>
      </w:r>
      <w:r>
        <w:rPr>
          <w:rFonts w:hint="eastAsia"/>
          <w:lang w:eastAsia="zh-CN"/>
        </w:rPr>
        <w:t>全权代表大会第</w:t>
      </w:r>
      <w:r>
        <w:rPr>
          <w:rFonts w:hint="eastAsia"/>
          <w:lang w:eastAsia="zh-CN"/>
        </w:rPr>
        <w:t>112</w:t>
      </w:r>
      <w:r>
        <w:rPr>
          <w:rFonts w:hint="eastAsia"/>
          <w:lang w:eastAsia="zh-CN"/>
        </w:rPr>
        <w:t>号决议（</w:t>
      </w:r>
      <w:r>
        <w:rPr>
          <w:rFonts w:hint="eastAsia"/>
          <w:lang w:eastAsia="zh-CN"/>
        </w:rPr>
        <w:t>2002</w:t>
      </w:r>
      <w:r>
        <w:rPr>
          <w:rFonts w:hint="eastAsia"/>
          <w:lang w:eastAsia="zh-CN"/>
        </w:rPr>
        <w:t>年，马拉喀什）；</w:t>
      </w:r>
    </w:p>
    <w:p w:rsidR="00877F69" w:rsidRDefault="00877F69" w:rsidP="00877F69">
      <w:pPr>
        <w:rPr>
          <w:lang w:eastAsia="zh-CN"/>
        </w:rPr>
      </w:pPr>
      <w:r w:rsidRPr="00FC5B10">
        <w:rPr>
          <w:i/>
          <w:iCs/>
          <w:lang w:eastAsia="zh-CN"/>
        </w:rPr>
        <w:t>c)</w:t>
      </w:r>
      <w:r>
        <w:rPr>
          <w:lang w:eastAsia="zh-CN"/>
        </w:rPr>
        <w:tab/>
      </w:r>
      <w:r>
        <w:rPr>
          <w:rFonts w:hint="eastAsia"/>
          <w:lang w:eastAsia="zh-CN"/>
        </w:rPr>
        <w:t>以下各项决议：</w:t>
      </w:r>
    </w:p>
    <w:p w:rsidR="00877F69" w:rsidRDefault="00877F69" w:rsidP="00877F69">
      <w:pPr>
        <w:pStyle w:val="enumlev1"/>
        <w:rPr>
          <w:lang w:eastAsia="zh-CN"/>
        </w:rPr>
      </w:pPr>
      <w:r w:rsidRPr="008D5E99">
        <w:rPr>
          <w:lang w:eastAsia="zh-CN"/>
        </w:rPr>
        <w:t>–</w:t>
      </w:r>
      <w:r w:rsidRPr="008D5E99">
        <w:rPr>
          <w:lang w:eastAsia="zh-CN"/>
        </w:rPr>
        <w:tab/>
      </w:r>
      <w:r w:rsidRPr="00FB2B2A">
        <w:rPr>
          <w:rFonts w:hint="eastAsia"/>
          <w:spacing w:val="-2"/>
          <w:lang w:eastAsia="zh-CN"/>
        </w:rPr>
        <w:t>有关世界无线电通信大会（</w:t>
      </w:r>
      <w:r w:rsidRPr="00FB2B2A">
        <w:rPr>
          <w:rFonts w:hint="eastAsia"/>
          <w:spacing w:val="-2"/>
          <w:lang w:eastAsia="zh-CN"/>
        </w:rPr>
        <w:t>WRC</w:t>
      </w:r>
      <w:r w:rsidRPr="00FB2B2A">
        <w:rPr>
          <w:rFonts w:hint="eastAsia"/>
          <w:spacing w:val="-2"/>
          <w:lang w:eastAsia="zh-CN"/>
        </w:rPr>
        <w:t>）世界和区域性筹备工作的</w:t>
      </w:r>
      <w:r w:rsidRPr="00FB2B2A">
        <w:rPr>
          <w:rFonts w:hint="eastAsia"/>
          <w:spacing w:val="-2"/>
          <w:lang w:eastAsia="zh-CN"/>
        </w:rPr>
        <w:t>WRC</w:t>
      </w:r>
      <w:r w:rsidRPr="00FB2B2A">
        <w:rPr>
          <w:rFonts w:hint="eastAsia"/>
          <w:spacing w:val="-2"/>
          <w:lang w:eastAsia="zh-CN"/>
        </w:rPr>
        <w:t>第</w:t>
      </w:r>
      <w:r w:rsidRPr="00FB2B2A">
        <w:rPr>
          <w:rFonts w:hint="eastAsia"/>
          <w:spacing w:val="-2"/>
          <w:lang w:eastAsia="zh-CN"/>
        </w:rPr>
        <w:t>72</w:t>
      </w:r>
      <w:r w:rsidRPr="00FB2B2A">
        <w:rPr>
          <w:rFonts w:hint="eastAsia"/>
          <w:spacing w:val="-2"/>
          <w:lang w:eastAsia="zh-CN"/>
        </w:rPr>
        <w:t>号决议（</w:t>
      </w:r>
      <w:r>
        <w:rPr>
          <w:spacing w:val="-2"/>
          <w:lang w:eastAsia="zh-CN"/>
        </w:rPr>
        <w:t>2007</w:t>
      </w:r>
      <w:r>
        <w:rPr>
          <w:rFonts w:hint="eastAsia"/>
          <w:spacing w:val="-2"/>
          <w:lang w:eastAsia="zh-CN"/>
        </w:rPr>
        <w:t>年</w:t>
      </w:r>
      <w:r w:rsidRPr="00FB2B2A">
        <w:rPr>
          <w:rFonts w:hint="eastAsia"/>
          <w:spacing w:val="-2"/>
          <w:lang w:eastAsia="zh-CN"/>
        </w:rPr>
        <w:t>，修订版）；</w:t>
      </w:r>
    </w:p>
    <w:p w:rsidR="00877F69" w:rsidRDefault="00877F69" w:rsidP="00877F69">
      <w:pPr>
        <w:pStyle w:val="enumlev1"/>
        <w:rPr>
          <w:lang w:eastAsia="zh-CN"/>
        </w:rPr>
      </w:pPr>
      <w:r w:rsidRPr="008D5E99">
        <w:rPr>
          <w:lang w:eastAsia="zh-CN"/>
        </w:rPr>
        <w:t>–</w:t>
      </w:r>
      <w:r>
        <w:rPr>
          <w:rFonts w:hint="eastAsia"/>
          <w:lang w:eastAsia="zh-CN"/>
        </w:rPr>
        <w:tab/>
      </w:r>
      <w:r w:rsidRPr="008D5E99">
        <w:rPr>
          <w:rFonts w:hint="eastAsia"/>
          <w:lang w:eastAsia="zh-CN"/>
        </w:rPr>
        <w:t>有关世界电信标准化全会（</w:t>
      </w:r>
      <w:r w:rsidRPr="008D5E99">
        <w:rPr>
          <w:rFonts w:hint="eastAsia"/>
          <w:lang w:eastAsia="zh-CN"/>
        </w:rPr>
        <w:t>WTSA</w:t>
      </w:r>
      <w:r w:rsidRPr="008D5E99">
        <w:rPr>
          <w:rFonts w:hint="eastAsia"/>
          <w:lang w:eastAsia="zh-CN"/>
        </w:rPr>
        <w:t>）区域性筹备工作的</w:t>
      </w:r>
      <w:r w:rsidRPr="008D5E99">
        <w:rPr>
          <w:rFonts w:hint="eastAsia"/>
          <w:lang w:eastAsia="zh-CN"/>
        </w:rPr>
        <w:t>WTSA</w:t>
      </w:r>
      <w:r w:rsidRPr="008D5E99">
        <w:rPr>
          <w:rFonts w:hint="eastAsia"/>
          <w:lang w:eastAsia="zh-CN"/>
        </w:rPr>
        <w:t>第</w:t>
      </w:r>
      <w:r w:rsidRPr="008D5E99">
        <w:rPr>
          <w:rFonts w:hint="eastAsia"/>
          <w:lang w:eastAsia="zh-CN"/>
        </w:rPr>
        <w:t>43</w:t>
      </w:r>
      <w:r w:rsidRPr="008D5E99">
        <w:rPr>
          <w:rFonts w:hint="eastAsia"/>
          <w:lang w:eastAsia="zh-CN"/>
        </w:rPr>
        <w:t>号决议（</w:t>
      </w:r>
      <w:r w:rsidRPr="008D5E99">
        <w:rPr>
          <w:rFonts w:hint="eastAsia"/>
          <w:lang w:eastAsia="zh-CN"/>
        </w:rPr>
        <w:t>20</w:t>
      </w:r>
      <w:r>
        <w:rPr>
          <w:lang w:eastAsia="zh-CN"/>
        </w:rPr>
        <w:t>12</w:t>
      </w:r>
      <w:r w:rsidRPr="008D5E99">
        <w:rPr>
          <w:rFonts w:hint="eastAsia"/>
          <w:lang w:eastAsia="zh-CN"/>
        </w:rPr>
        <w:t>年，</w:t>
      </w:r>
      <w:r>
        <w:rPr>
          <w:rFonts w:hint="eastAsia"/>
          <w:lang w:eastAsia="zh-CN"/>
        </w:rPr>
        <w:t>迪拜</w:t>
      </w:r>
      <w:r>
        <w:rPr>
          <w:lang w:eastAsia="zh-CN"/>
        </w:rPr>
        <w:t>，修订版</w:t>
      </w:r>
      <w:r w:rsidRPr="008D5E99">
        <w:rPr>
          <w:rFonts w:hint="eastAsia"/>
          <w:lang w:eastAsia="zh-CN"/>
        </w:rPr>
        <w:t>）；</w:t>
      </w:r>
    </w:p>
    <w:p w:rsidR="00877F69" w:rsidRDefault="00877F69" w:rsidP="00877F69">
      <w:pPr>
        <w:pStyle w:val="enumlev1"/>
        <w:rPr>
          <w:lang w:eastAsia="zh-CN"/>
        </w:rPr>
      </w:pPr>
      <w:r w:rsidRPr="008D5E99">
        <w:rPr>
          <w:lang w:eastAsia="zh-CN"/>
        </w:rPr>
        <w:t>–</w:t>
      </w:r>
      <w:r w:rsidRPr="008D5E99">
        <w:rPr>
          <w:lang w:eastAsia="zh-CN"/>
        </w:rPr>
        <w:tab/>
      </w:r>
      <w:r w:rsidRPr="008D5E99">
        <w:rPr>
          <w:rFonts w:hint="eastAsia"/>
          <w:lang w:eastAsia="zh-CN"/>
        </w:rPr>
        <w:t>有关世界电信发展大会（</w:t>
      </w:r>
      <w:r w:rsidRPr="008D5E99">
        <w:rPr>
          <w:rFonts w:hint="eastAsia"/>
          <w:lang w:eastAsia="zh-CN"/>
        </w:rPr>
        <w:t>WTDC</w:t>
      </w:r>
      <w:r w:rsidRPr="008D5E99">
        <w:rPr>
          <w:rFonts w:hint="eastAsia"/>
          <w:lang w:eastAsia="zh-CN"/>
        </w:rPr>
        <w:t>）区域性筹备工作的</w:t>
      </w:r>
      <w:r w:rsidRPr="008D5E99">
        <w:rPr>
          <w:rFonts w:hint="eastAsia"/>
          <w:lang w:eastAsia="zh-CN"/>
        </w:rPr>
        <w:t>WTDC</w:t>
      </w:r>
      <w:r w:rsidRPr="008D5E99">
        <w:rPr>
          <w:rFonts w:hint="eastAsia"/>
          <w:lang w:eastAsia="zh-CN"/>
        </w:rPr>
        <w:t>第</w:t>
      </w:r>
      <w:r w:rsidRPr="008D5E99">
        <w:rPr>
          <w:rFonts w:hint="eastAsia"/>
          <w:lang w:eastAsia="zh-CN"/>
        </w:rPr>
        <w:t>31</w:t>
      </w:r>
      <w:r w:rsidRPr="008D5E99">
        <w:rPr>
          <w:rFonts w:hint="eastAsia"/>
          <w:lang w:eastAsia="zh-CN"/>
        </w:rPr>
        <w:t>号决议（</w:t>
      </w:r>
      <w:r w:rsidRPr="008D5E99">
        <w:rPr>
          <w:rFonts w:hint="eastAsia"/>
          <w:lang w:eastAsia="zh-CN"/>
        </w:rPr>
        <w:t>2010</w:t>
      </w:r>
      <w:r w:rsidRPr="008D5E99">
        <w:rPr>
          <w:rFonts w:hint="eastAsia"/>
          <w:lang w:eastAsia="zh-CN"/>
        </w:rPr>
        <w:t>年，海得拉巴，修订版），该决议</w:t>
      </w:r>
      <w:r>
        <w:rPr>
          <w:rFonts w:hint="eastAsia"/>
          <w:lang w:eastAsia="zh-CN"/>
        </w:rPr>
        <w:t>于</w:t>
      </w:r>
      <w:r>
        <w:rPr>
          <w:rFonts w:hint="eastAsia"/>
          <w:lang w:eastAsia="zh-CN"/>
        </w:rPr>
        <w:t>2006</w:t>
      </w:r>
      <w:r>
        <w:rPr>
          <w:rFonts w:hint="eastAsia"/>
          <w:lang w:eastAsia="zh-CN"/>
        </w:rPr>
        <w:t>年</w:t>
      </w:r>
      <w:r w:rsidRPr="008D5E99">
        <w:rPr>
          <w:rFonts w:hint="eastAsia"/>
          <w:lang w:eastAsia="zh-CN"/>
        </w:rPr>
        <w:t>在卡塔尔多哈举</w:t>
      </w:r>
      <w:r>
        <w:rPr>
          <w:rFonts w:hint="eastAsia"/>
          <w:lang w:eastAsia="zh-CN"/>
        </w:rPr>
        <w:t>行</w:t>
      </w:r>
      <w:r w:rsidRPr="008D5E99">
        <w:rPr>
          <w:rFonts w:hint="eastAsia"/>
          <w:lang w:eastAsia="zh-CN"/>
        </w:rPr>
        <w:t>的</w:t>
      </w:r>
      <w:r w:rsidRPr="008D5E99">
        <w:rPr>
          <w:rFonts w:hint="eastAsia"/>
          <w:lang w:eastAsia="zh-CN"/>
        </w:rPr>
        <w:t>WTDC-06</w:t>
      </w:r>
      <w:r>
        <w:rPr>
          <w:rFonts w:hint="eastAsia"/>
          <w:lang w:eastAsia="zh-CN"/>
        </w:rPr>
        <w:t>上首次</w:t>
      </w:r>
      <w:r w:rsidRPr="008D5E99">
        <w:rPr>
          <w:rFonts w:hint="eastAsia"/>
          <w:lang w:eastAsia="zh-CN"/>
        </w:rPr>
        <w:t>通过，</w:t>
      </w:r>
    </w:p>
    <w:p w:rsidR="00877F69" w:rsidRPr="008D5E99" w:rsidRDefault="00877F69" w:rsidP="00877F69">
      <w:pPr>
        <w:pStyle w:val="Call"/>
        <w:rPr>
          <w:lang w:eastAsia="zh-CN"/>
        </w:rPr>
      </w:pPr>
      <w:r>
        <w:rPr>
          <w:rFonts w:hint="eastAsia"/>
          <w:lang w:eastAsia="zh-CN"/>
        </w:rPr>
        <w:t>承认</w:t>
      </w:r>
    </w:p>
    <w:p w:rsidR="00877F69" w:rsidRDefault="00877F69" w:rsidP="00877F69">
      <w:pPr>
        <w:ind w:firstLineChars="200" w:firstLine="560"/>
        <w:rPr>
          <w:lang w:eastAsia="zh-CN"/>
        </w:rPr>
      </w:pPr>
      <w:r>
        <w:rPr>
          <w:rFonts w:hint="eastAsia"/>
          <w:lang w:eastAsia="zh-CN"/>
        </w:rPr>
        <w:t>国际电联《组织法》第</w:t>
      </w:r>
      <w:r>
        <w:rPr>
          <w:rFonts w:hint="eastAsia"/>
          <w:lang w:eastAsia="zh-CN"/>
        </w:rPr>
        <w:t>43</w:t>
      </w:r>
      <w:r>
        <w:rPr>
          <w:rFonts w:hint="eastAsia"/>
          <w:lang w:eastAsia="zh-CN"/>
        </w:rPr>
        <w:t>条指出：“</w:t>
      </w:r>
      <w:r w:rsidRPr="00E63B90">
        <w:rPr>
          <w:rFonts w:ascii="STKaiti" w:eastAsia="STKaiti" w:hAnsi="STKaiti" w:hint="eastAsia"/>
          <w:lang w:eastAsia="zh-CN"/>
        </w:rPr>
        <w:t>为解决可在区域范围内处理的电信问题，各成员国保留召开区域性大会、订立区域性协议和成立区域性组织的权利...</w:t>
      </w:r>
      <w:r>
        <w:rPr>
          <w:rFonts w:hint="eastAsia"/>
          <w:lang w:eastAsia="zh-CN"/>
        </w:rPr>
        <w:t>”，</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8D5E99" w:rsidRDefault="00877F69" w:rsidP="00877F69">
      <w:pPr>
        <w:pStyle w:val="Call"/>
        <w:rPr>
          <w:lang w:eastAsia="zh-CN"/>
        </w:rPr>
      </w:pPr>
      <w:r w:rsidRPr="003E3910">
        <w:rPr>
          <w:rFonts w:hint="eastAsia"/>
          <w:lang w:eastAsia="zh-CN"/>
        </w:rPr>
        <w:lastRenderedPageBreak/>
        <w:t>考虑到</w:t>
      </w:r>
    </w:p>
    <w:p w:rsidR="00877F69" w:rsidRDefault="00877F69" w:rsidP="00877F69">
      <w:pPr>
        <w:rPr>
          <w:lang w:eastAsia="zh-CN"/>
        </w:rPr>
      </w:pPr>
      <w:r w:rsidRPr="00FC5B10">
        <w:rPr>
          <w:i/>
          <w:iCs/>
          <w:lang w:eastAsia="zh-CN"/>
        </w:rPr>
        <w:t>a)</w:t>
      </w:r>
      <w:r>
        <w:rPr>
          <w:lang w:eastAsia="zh-CN"/>
        </w:rPr>
        <w:tab/>
      </w:r>
      <w:r>
        <w:rPr>
          <w:rFonts w:hint="eastAsia"/>
          <w:lang w:eastAsia="zh-CN"/>
        </w:rPr>
        <w:t>国际电联和区域性组织具有共同的信念，认为密切合作可以促进区域性电信的发展，特别是通过各组织的通力协作；</w:t>
      </w:r>
    </w:p>
    <w:p w:rsidR="00877F69" w:rsidRDefault="00877F69" w:rsidP="00877F69">
      <w:pPr>
        <w:rPr>
          <w:lang w:eastAsia="zh-CN"/>
        </w:rPr>
      </w:pPr>
      <w:r w:rsidRPr="00FC5B10">
        <w:rPr>
          <w:i/>
          <w:iCs/>
          <w:lang w:eastAsia="zh-CN"/>
        </w:rPr>
        <w:t>b)</w:t>
      </w:r>
      <w:r>
        <w:rPr>
          <w:lang w:eastAsia="zh-CN"/>
        </w:rPr>
        <w:tab/>
      </w:r>
      <w:r>
        <w:rPr>
          <w:rFonts w:ascii="SimSun" w:hAnsi="SimSun" w:cs="SimSun" w:hint="eastAsia"/>
          <w:lang w:eastAsia="zh-CN"/>
        </w:rPr>
        <w:t>六个主要的</w:t>
      </w:r>
      <w:r>
        <w:rPr>
          <w:rFonts w:hint="eastAsia"/>
          <w:lang w:eastAsia="zh-CN"/>
        </w:rPr>
        <w:t>区域性电信组织</w:t>
      </w:r>
      <w:r>
        <w:rPr>
          <w:rStyle w:val="FootnoteReference"/>
          <w:lang w:eastAsia="zh-CN"/>
        </w:rPr>
        <w:footnoteReference w:customMarkFollows="1" w:id="8"/>
        <w:t>1</w:t>
      </w:r>
      <w:r>
        <w:rPr>
          <w:rFonts w:hint="eastAsia"/>
          <w:lang w:eastAsia="zh-CN"/>
        </w:rPr>
        <w:t>，</w:t>
      </w:r>
      <w:r>
        <w:rPr>
          <w:rFonts w:ascii="SimSun" w:hAnsi="SimSun" w:cs="SimSun" w:hint="eastAsia"/>
          <w:lang w:eastAsia="zh-CN"/>
        </w:rPr>
        <w:t>即，</w:t>
      </w:r>
      <w:r>
        <w:rPr>
          <w:rFonts w:hint="eastAsia"/>
          <w:lang w:eastAsia="zh-CN"/>
        </w:rPr>
        <w:t>亚太电信组织（</w:t>
      </w:r>
      <w:r>
        <w:rPr>
          <w:rFonts w:hint="eastAsia"/>
          <w:lang w:eastAsia="zh-CN"/>
        </w:rPr>
        <w:t>APT</w:t>
      </w:r>
      <w:r>
        <w:rPr>
          <w:rFonts w:hint="eastAsia"/>
          <w:lang w:eastAsia="zh-CN"/>
        </w:rPr>
        <w:t>）、欧洲邮政和电信主管部门大会（</w:t>
      </w:r>
      <w:r>
        <w:rPr>
          <w:rFonts w:hint="eastAsia"/>
          <w:lang w:eastAsia="zh-CN"/>
        </w:rPr>
        <w:t>CEPT</w:t>
      </w:r>
      <w:r>
        <w:rPr>
          <w:rFonts w:hint="eastAsia"/>
          <w:lang w:eastAsia="zh-CN"/>
        </w:rPr>
        <w:t>）、美洲国家电信委员会（</w:t>
      </w:r>
      <w:r>
        <w:rPr>
          <w:rFonts w:hint="eastAsia"/>
          <w:lang w:eastAsia="zh-CN"/>
        </w:rPr>
        <w:t>CITEL</w:t>
      </w:r>
      <w:r>
        <w:rPr>
          <w:rFonts w:hint="eastAsia"/>
          <w:lang w:eastAsia="zh-CN"/>
        </w:rPr>
        <w:t>）、非</w:t>
      </w:r>
      <w:r>
        <w:rPr>
          <w:rFonts w:ascii="SimSun" w:hAnsi="SimSun" w:cs="SimSun" w:hint="eastAsia"/>
          <w:lang w:eastAsia="zh-CN"/>
        </w:rPr>
        <w:t>洲</w:t>
      </w:r>
      <w:r>
        <w:rPr>
          <w:rFonts w:hint="eastAsia"/>
          <w:lang w:eastAsia="zh-CN"/>
        </w:rPr>
        <w:t>电信联盟（</w:t>
      </w:r>
      <w:r>
        <w:rPr>
          <w:rFonts w:hint="eastAsia"/>
          <w:lang w:eastAsia="zh-CN"/>
        </w:rPr>
        <w:t>ATU</w:t>
      </w:r>
      <w:r>
        <w:rPr>
          <w:rFonts w:hint="eastAsia"/>
          <w:lang w:eastAsia="zh-CN"/>
        </w:rPr>
        <w:t>）、</w:t>
      </w:r>
      <w:r>
        <w:rPr>
          <w:rFonts w:ascii="SimSun" w:hAnsi="SimSun" w:cs="SimSun" w:hint="eastAsia"/>
          <w:lang w:eastAsia="zh-CN"/>
        </w:rPr>
        <w:t>代表</w:t>
      </w:r>
      <w:r>
        <w:rPr>
          <w:rFonts w:hint="eastAsia"/>
          <w:lang w:eastAsia="zh-CN"/>
        </w:rPr>
        <w:t>阿拉伯国家联盟（</w:t>
      </w:r>
      <w:r>
        <w:rPr>
          <w:rFonts w:hint="eastAsia"/>
          <w:lang w:eastAsia="zh-CN"/>
        </w:rPr>
        <w:t>LAS</w:t>
      </w:r>
      <w:r>
        <w:rPr>
          <w:rFonts w:hint="eastAsia"/>
          <w:lang w:eastAsia="zh-CN"/>
        </w:rPr>
        <w:t>）总</w:t>
      </w:r>
      <w:r>
        <w:rPr>
          <w:rFonts w:ascii="SimSun" w:hAnsi="SimSun" w:cs="SimSun" w:hint="eastAsia"/>
          <w:lang w:eastAsia="zh-CN"/>
        </w:rPr>
        <w:t>秘书处的阿拉伯电信和信息部长理事会以及区域通信联合体</w:t>
      </w:r>
      <w:r w:rsidRPr="00FC5B10">
        <w:rPr>
          <w:rFonts w:hint="eastAsia"/>
          <w:lang w:eastAsia="zh-CN"/>
        </w:rPr>
        <w:t>（</w:t>
      </w:r>
      <w:r w:rsidRPr="00AA34AE">
        <w:rPr>
          <w:rFonts w:hint="eastAsia"/>
          <w:lang w:eastAsia="zh-CN"/>
        </w:rPr>
        <w:t>RCC</w:t>
      </w:r>
      <w:r w:rsidRPr="00FC5B10">
        <w:rPr>
          <w:rFonts w:hint="eastAsia"/>
          <w:lang w:eastAsia="zh-CN"/>
        </w:rPr>
        <w:t>）均</w:t>
      </w:r>
      <w:r>
        <w:rPr>
          <w:rFonts w:ascii="SimSun" w:hAnsi="SimSun" w:cs="SimSun" w:hint="eastAsia"/>
          <w:lang w:eastAsia="zh-CN"/>
        </w:rPr>
        <w:t>寻求与</w:t>
      </w:r>
      <w:r>
        <w:rPr>
          <w:rFonts w:hint="eastAsia"/>
          <w:lang w:eastAsia="zh-CN"/>
        </w:rPr>
        <w:t>国际电联</w:t>
      </w:r>
      <w:r>
        <w:rPr>
          <w:rFonts w:ascii="SimSun" w:hAnsi="SimSun" w:cs="SimSun" w:hint="eastAsia"/>
          <w:lang w:eastAsia="zh-CN"/>
        </w:rPr>
        <w:t>开展密切合作</w:t>
      </w:r>
      <w:r>
        <w:rPr>
          <w:rFonts w:hint="eastAsia"/>
          <w:lang w:eastAsia="zh-CN"/>
        </w:rPr>
        <w:t>；</w:t>
      </w:r>
    </w:p>
    <w:p w:rsidR="00877F69" w:rsidRDefault="00877F69" w:rsidP="00877F69">
      <w:pPr>
        <w:rPr>
          <w:lang w:eastAsia="zh-CN"/>
        </w:rPr>
      </w:pPr>
      <w:r w:rsidRPr="00FC5B10">
        <w:rPr>
          <w:i/>
          <w:iCs/>
          <w:lang w:eastAsia="zh-CN"/>
        </w:rPr>
        <w:t>c)</w:t>
      </w:r>
      <w:r>
        <w:rPr>
          <w:lang w:eastAsia="zh-CN"/>
        </w:rPr>
        <w:tab/>
      </w:r>
      <w:r>
        <w:rPr>
          <w:rFonts w:hint="eastAsia"/>
          <w:lang w:eastAsia="zh-CN"/>
        </w:rPr>
        <w:t>鉴于与区域性问题相关的区域性组织日益重要，因此</w:t>
      </w:r>
      <w:r>
        <w:rPr>
          <w:lang w:eastAsia="zh-CN"/>
        </w:rPr>
        <w:t>，</w:t>
      </w:r>
      <w:r>
        <w:rPr>
          <w:rFonts w:hint="eastAsia"/>
          <w:lang w:eastAsia="zh-CN"/>
        </w:rPr>
        <w:t>国际电联继续有必要</w:t>
      </w:r>
      <w:r>
        <w:rPr>
          <w:rFonts w:ascii="SimSun" w:hAnsi="SimSun" w:cs="SimSun" w:hint="eastAsia"/>
          <w:lang w:eastAsia="zh-CN"/>
        </w:rPr>
        <w:t>加强</w:t>
      </w:r>
      <w:r>
        <w:rPr>
          <w:rFonts w:hint="eastAsia"/>
          <w:lang w:eastAsia="zh-CN"/>
        </w:rPr>
        <w:t>与</w:t>
      </w:r>
      <w:r>
        <w:rPr>
          <w:rFonts w:ascii="SimSun" w:hAnsi="SimSun" w:cs="SimSun" w:hint="eastAsia"/>
          <w:lang w:eastAsia="zh-CN"/>
        </w:rPr>
        <w:t>这些</w:t>
      </w:r>
      <w:r>
        <w:rPr>
          <w:rFonts w:hint="eastAsia"/>
          <w:lang w:eastAsia="zh-CN"/>
        </w:rPr>
        <w:t>区域性电信组织</w:t>
      </w:r>
      <w:r>
        <w:rPr>
          <w:rFonts w:ascii="SimSun" w:hAnsi="SimSun" w:cs="SimSun" w:hint="eastAsia"/>
          <w:lang w:eastAsia="zh-CN"/>
        </w:rPr>
        <w:t>的</w:t>
      </w:r>
      <w:r>
        <w:rPr>
          <w:rFonts w:hint="eastAsia"/>
          <w:lang w:eastAsia="zh-CN"/>
        </w:rPr>
        <w:t>紧密合作，并且通过在</w:t>
      </w:r>
      <w:r>
        <w:rPr>
          <w:rFonts w:ascii="SimSun" w:hAnsi="SimSun" w:cs="SimSun" w:hint="eastAsia"/>
          <w:lang w:eastAsia="zh-CN"/>
        </w:rPr>
        <w:t>相关大会召开的前一年以六个筹备会议筹备三个部门的大会和全会以及全权代表大会</w:t>
      </w:r>
      <w:r>
        <w:rPr>
          <w:rFonts w:hint="eastAsia"/>
          <w:lang w:eastAsia="zh-CN"/>
        </w:rPr>
        <w:t>的形式与之合作；</w:t>
      </w:r>
    </w:p>
    <w:p w:rsidR="00877F69" w:rsidRDefault="00877F69" w:rsidP="00877F69">
      <w:pPr>
        <w:rPr>
          <w:lang w:eastAsia="zh-CN"/>
        </w:rPr>
      </w:pPr>
      <w:r w:rsidRPr="00FC5B10">
        <w:rPr>
          <w:i/>
          <w:iCs/>
          <w:lang w:eastAsia="zh-CN"/>
        </w:rPr>
        <w:t>d)</w:t>
      </w:r>
      <w:r>
        <w:rPr>
          <w:lang w:eastAsia="zh-CN"/>
        </w:rPr>
        <w:tab/>
      </w:r>
      <w:r>
        <w:rPr>
          <w:rFonts w:hint="eastAsia"/>
          <w:lang w:eastAsia="zh-CN"/>
        </w:rPr>
        <w:t>国际电联《公约》鼓励区域性电信组织参加国际电联的活动，并规定它们作为观察员参加国际电联的大会；</w:t>
      </w:r>
    </w:p>
    <w:p w:rsidR="00877F69" w:rsidRDefault="00877F69" w:rsidP="00877F69">
      <w:pPr>
        <w:rPr>
          <w:lang w:eastAsia="zh-CN"/>
        </w:rPr>
      </w:pPr>
      <w:r w:rsidRPr="00FC5B10">
        <w:rPr>
          <w:i/>
          <w:iCs/>
          <w:lang w:eastAsia="zh-CN"/>
        </w:rPr>
        <w:t>e)</w:t>
      </w:r>
      <w:r>
        <w:rPr>
          <w:lang w:eastAsia="zh-CN"/>
        </w:rPr>
        <w:tab/>
      </w:r>
      <w:r>
        <w:rPr>
          <w:rFonts w:ascii="SimSun" w:hAnsi="SimSun" w:cs="SimSun" w:hint="eastAsia"/>
          <w:lang w:eastAsia="zh-CN"/>
        </w:rPr>
        <w:t>所有六个区域性电信组织均为筹备本届全权代表大会开展了协调；</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77F69" w:rsidRDefault="00877F69" w:rsidP="00877F69">
      <w:pPr>
        <w:rPr>
          <w:lang w:eastAsia="zh-CN"/>
        </w:rPr>
      </w:pPr>
      <w:r w:rsidRPr="00FC5B10">
        <w:rPr>
          <w:i/>
          <w:iCs/>
          <w:lang w:eastAsia="zh-CN"/>
        </w:rPr>
        <w:lastRenderedPageBreak/>
        <w:t>f)</w:t>
      </w:r>
      <w:r>
        <w:rPr>
          <w:lang w:eastAsia="zh-CN"/>
        </w:rPr>
        <w:tab/>
      </w:r>
      <w:r>
        <w:rPr>
          <w:rFonts w:ascii="SimSun" w:hAnsi="SimSun" w:cs="SimSun" w:hint="eastAsia"/>
          <w:lang w:eastAsia="zh-CN"/>
        </w:rPr>
        <w:t>提交本届大会的许多共同提案是由参加了六个区域性电信组织开展的筹备工作的主管部门起草的；</w:t>
      </w:r>
    </w:p>
    <w:p w:rsidR="00877F69" w:rsidRDefault="00877F69" w:rsidP="00877F69">
      <w:pPr>
        <w:rPr>
          <w:lang w:eastAsia="zh-CN"/>
        </w:rPr>
      </w:pPr>
      <w:r w:rsidRPr="00FC5B10">
        <w:rPr>
          <w:i/>
          <w:iCs/>
          <w:lang w:eastAsia="zh-CN"/>
        </w:rPr>
        <w:t>g)</w:t>
      </w:r>
      <w:r>
        <w:rPr>
          <w:lang w:eastAsia="zh-CN"/>
        </w:rPr>
        <w:tab/>
      </w:r>
      <w:r>
        <w:rPr>
          <w:rFonts w:hint="eastAsia"/>
          <w:lang w:eastAsia="zh-CN"/>
        </w:rPr>
        <w:t>在</w:t>
      </w:r>
      <w:r>
        <w:rPr>
          <w:rFonts w:ascii="SimSun" w:hAnsi="SimSun" w:cs="SimSun" w:hint="eastAsia"/>
          <w:lang w:eastAsia="zh-CN"/>
        </w:rPr>
        <w:t>区域层面</w:t>
      </w:r>
      <w:r>
        <w:rPr>
          <w:rFonts w:ascii="SimSun" w:hAnsi="SimSun" w:hint="eastAsia"/>
          <w:lang w:eastAsia="zh-CN"/>
        </w:rPr>
        <w:t>汇总</w:t>
      </w:r>
      <w:r>
        <w:rPr>
          <w:rFonts w:ascii="SimSun" w:hAnsi="SimSun" w:cs="SimSun" w:hint="eastAsia"/>
          <w:lang w:eastAsia="zh-CN"/>
        </w:rPr>
        <w:t>观点</w:t>
      </w:r>
      <w:r>
        <w:rPr>
          <w:rFonts w:ascii="SimSun" w:hAnsi="SimSun" w:hint="eastAsia"/>
          <w:lang w:eastAsia="zh-CN"/>
        </w:rPr>
        <w:t>以及</w:t>
      </w:r>
      <w:r>
        <w:rPr>
          <w:rFonts w:ascii="SimSun" w:hAnsi="SimSun" w:cs="SimSun" w:hint="eastAsia"/>
          <w:lang w:eastAsia="zh-CN"/>
        </w:rPr>
        <w:t>在大会之前开展区域间讨论的机会，减轻了在这</w:t>
      </w:r>
      <w:r>
        <w:rPr>
          <w:rFonts w:ascii="SimSun" w:hAnsi="SimSun" w:cs="SimSun"/>
          <w:lang w:eastAsia="zh-CN"/>
        </w:rPr>
        <w:t>些</w:t>
      </w:r>
      <w:r>
        <w:rPr>
          <w:rFonts w:ascii="SimSun" w:hAnsi="SimSun" w:cs="SimSun" w:hint="eastAsia"/>
          <w:lang w:eastAsia="zh-CN"/>
        </w:rPr>
        <w:t>大会期间达成一致意见的任务；</w:t>
      </w:r>
    </w:p>
    <w:p w:rsidR="00877F69" w:rsidRDefault="00877F69" w:rsidP="00877F69">
      <w:pPr>
        <w:rPr>
          <w:lang w:eastAsia="zh-CN"/>
        </w:rPr>
      </w:pPr>
      <w:r w:rsidRPr="00FC5B10">
        <w:rPr>
          <w:i/>
          <w:iCs/>
          <w:lang w:eastAsia="zh-CN"/>
        </w:rPr>
        <w:t>h)</w:t>
      </w:r>
      <w:r w:rsidRPr="0063634E">
        <w:rPr>
          <w:rFonts w:ascii="STKaiti" w:eastAsia="STKaiti" w:hAnsi="STKaiti"/>
          <w:iCs/>
          <w:lang w:eastAsia="zh-CN"/>
        </w:rPr>
        <w:tab/>
      </w:r>
      <w:r>
        <w:rPr>
          <w:rFonts w:ascii="SimSun" w:hAnsi="SimSun" w:cs="SimSun" w:hint="eastAsia"/>
          <w:lang w:eastAsia="zh-CN"/>
        </w:rPr>
        <w:t>进行区域间磋商的整体协调确有必要；</w:t>
      </w:r>
    </w:p>
    <w:p w:rsidR="00877F69" w:rsidRDefault="00877F69" w:rsidP="00877F69">
      <w:pPr>
        <w:rPr>
          <w:rFonts w:ascii="STKaiti" w:eastAsia="STKaiti" w:hAnsi="STKaiti"/>
          <w:lang w:eastAsia="zh-CN"/>
        </w:rPr>
      </w:pPr>
      <w:r w:rsidRPr="00FC5B10">
        <w:rPr>
          <w:i/>
          <w:iCs/>
          <w:lang w:eastAsia="zh-CN"/>
        </w:rPr>
        <w:t>i)</w:t>
      </w:r>
      <w:r>
        <w:rPr>
          <w:lang w:eastAsia="zh-CN"/>
        </w:rPr>
        <w:tab/>
      </w:r>
      <w:r w:rsidRPr="00FC5B10">
        <w:rPr>
          <w:rFonts w:hint="eastAsia"/>
          <w:lang w:eastAsia="zh-CN"/>
        </w:rPr>
        <w:t>区域性协调的益处已从</w:t>
      </w:r>
      <w:r w:rsidRPr="00AA34AE">
        <w:rPr>
          <w:rFonts w:hint="eastAsia"/>
          <w:lang w:eastAsia="zh-CN"/>
        </w:rPr>
        <w:t>WRC</w:t>
      </w:r>
      <w:r w:rsidRPr="00FC5B10">
        <w:rPr>
          <w:rFonts w:hint="eastAsia"/>
          <w:lang w:eastAsia="zh-CN"/>
        </w:rPr>
        <w:t>和</w:t>
      </w:r>
      <w:r w:rsidRPr="00AA34AE">
        <w:rPr>
          <w:rFonts w:hint="eastAsia"/>
          <w:lang w:eastAsia="zh-CN"/>
        </w:rPr>
        <w:t>WTDC</w:t>
      </w:r>
      <w:r w:rsidRPr="00FC5B10">
        <w:rPr>
          <w:rFonts w:hint="eastAsia"/>
          <w:lang w:eastAsia="zh-CN"/>
        </w:rPr>
        <w:t>以及后来的</w:t>
      </w:r>
      <w:r w:rsidRPr="00AA34AE">
        <w:rPr>
          <w:rFonts w:hint="eastAsia"/>
          <w:lang w:eastAsia="zh-CN"/>
        </w:rPr>
        <w:t>WTSA</w:t>
      </w:r>
      <w:r w:rsidRPr="00AA34AE">
        <w:rPr>
          <w:rFonts w:hint="eastAsia"/>
          <w:lang w:eastAsia="zh-CN"/>
        </w:rPr>
        <w:t>的</w:t>
      </w:r>
      <w:r w:rsidRPr="00FC5B10">
        <w:rPr>
          <w:rFonts w:hint="eastAsia"/>
          <w:lang w:eastAsia="zh-CN"/>
        </w:rPr>
        <w:t>筹备工作中可见一斑，</w:t>
      </w:r>
    </w:p>
    <w:p w:rsidR="00877F69" w:rsidRPr="008D5E99" w:rsidRDefault="00877F69" w:rsidP="00877F69">
      <w:pPr>
        <w:pStyle w:val="Call"/>
        <w:rPr>
          <w:lang w:eastAsia="zh-CN"/>
        </w:rPr>
      </w:pPr>
      <w:r w:rsidRPr="003E3910">
        <w:rPr>
          <w:rFonts w:hint="eastAsia"/>
          <w:lang w:eastAsia="zh-CN"/>
        </w:rPr>
        <w:t>注意到</w:t>
      </w:r>
    </w:p>
    <w:p w:rsidR="00877F69" w:rsidRPr="002C61BA" w:rsidRDefault="00877F69" w:rsidP="00877F69">
      <w:pPr>
        <w:rPr>
          <w:lang w:eastAsia="zh-CN"/>
        </w:rPr>
      </w:pPr>
      <w:r w:rsidRPr="00FC5B10">
        <w:rPr>
          <w:i/>
          <w:iCs/>
          <w:lang w:eastAsia="zh-CN"/>
        </w:rPr>
        <w:t>a)</w:t>
      </w:r>
      <w:r w:rsidRPr="0063634E">
        <w:rPr>
          <w:rFonts w:ascii="STKaiti" w:eastAsia="STKaiti" w:hAnsi="STKaiti"/>
          <w:iCs/>
          <w:lang w:eastAsia="zh-CN"/>
        </w:rPr>
        <w:tab/>
      </w:r>
      <w:r>
        <w:rPr>
          <w:rFonts w:hint="eastAsia"/>
          <w:lang w:eastAsia="zh-CN"/>
        </w:rPr>
        <w:t>秘书长按照增开的全权代表大会前第</w:t>
      </w:r>
      <w:r>
        <w:rPr>
          <w:rFonts w:hint="eastAsia"/>
          <w:lang w:eastAsia="zh-CN"/>
        </w:rPr>
        <w:t>16</w:t>
      </w:r>
      <w:r>
        <w:rPr>
          <w:rFonts w:hint="eastAsia"/>
          <w:lang w:eastAsia="zh-CN"/>
        </w:rPr>
        <w:t>号决议（</w:t>
      </w:r>
      <w:r>
        <w:rPr>
          <w:rFonts w:hint="eastAsia"/>
          <w:lang w:eastAsia="zh-CN"/>
        </w:rPr>
        <w:t>1992</w:t>
      </w:r>
      <w:r>
        <w:rPr>
          <w:rFonts w:hint="eastAsia"/>
          <w:lang w:eastAsia="zh-CN"/>
        </w:rPr>
        <w:t>年，日内瓦）制定的报告，</w:t>
      </w:r>
      <w:r>
        <w:rPr>
          <w:lang w:eastAsia="zh-CN"/>
        </w:rPr>
        <w:t>一俟提交，应</w:t>
      </w:r>
      <w:r>
        <w:rPr>
          <w:rFonts w:hint="eastAsia"/>
          <w:lang w:eastAsia="zh-CN"/>
        </w:rPr>
        <w:t>有助于国际电联理事会对国际电联自身的区域代表性做出评估</w:t>
      </w:r>
      <w:r w:rsidRPr="00965E9F">
        <w:rPr>
          <w:rFonts w:hint="eastAsia"/>
          <w:lang w:eastAsia="zh-CN"/>
        </w:rPr>
        <w:t>；</w:t>
      </w:r>
    </w:p>
    <w:p w:rsidR="00877F69" w:rsidRDefault="00877F69" w:rsidP="00877F69">
      <w:pPr>
        <w:rPr>
          <w:lang w:eastAsia="zh-CN"/>
        </w:rPr>
      </w:pPr>
      <w:r w:rsidRPr="00FC5B10">
        <w:rPr>
          <w:i/>
          <w:iCs/>
          <w:lang w:eastAsia="zh-CN"/>
        </w:rPr>
        <w:t>b)</w:t>
      </w:r>
      <w:r>
        <w:rPr>
          <w:lang w:eastAsia="zh-CN"/>
        </w:rPr>
        <w:tab/>
      </w:r>
      <w:r w:rsidRPr="00965E9F">
        <w:rPr>
          <w:rFonts w:hint="eastAsia"/>
          <w:lang w:eastAsia="zh-CN"/>
        </w:rPr>
        <w:t>实践证明，国际电联区域代表处与区域性电信组织之间的关系十分有益；</w:t>
      </w:r>
    </w:p>
    <w:p w:rsidR="00877F69" w:rsidRPr="002C61BA" w:rsidRDefault="00877F69" w:rsidP="00877F69">
      <w:pPr>
        <w:rPr>
          <w:lang w:eastAsia="zh-CN"/>
        </w:rPr>
      </w:pPr>
      <w:r w:rsidRPr="00FC5B10">
        <w:rPr>
          <w:i/>
          <w:iCs/>
          <w:lang w:eastAsia="zh-CN"/>
        </w:rPr>
        <w:t>c)</w:t>
      </w:r>
      <w:r>
        <w:rPr>
          <w:lang w:eastAsia="zh-CN"/>
        </w:rPr>
        <w:tab/>
      </w:r>
      <w:r w:rsidRPr="00965E9F">
        <w:rPr>
          <w:rFonts w:hint="eastAsia"/>
          <w:lang w:eastAsia="zh-CN"/>
        </w:rPr>
        <w:t>一些国际电联成员国</w:t>
      </w:r>
      <w:r>
        <w:rPr>
          <w:rFonts w:hint="eastAsia"/>
          <w:lang w:eastAsia="zh-CN"/>
        </w:rPr>
        <w:t>不</w:t>
      </w:r>
      <w:r>
        <w:rPr>
          <w:lang w:eastAsia="zh-CN"/>
        </w:rPr>
        <w:t>是上述</w:t>
      </w:r>
      <w:r w:rsidRPr="00765E92">
        <w:rPr>
          <w:rFonts w:ascii="STKaiti" w:eastAsia="STKaiti" w:hAnsi="STKaiti" w:hint="eastAsia"/>
          <w:lang w:eastAsia="zh-CN"/>
        </w:rPr>
        <w:t>考虑到</w:t>
      </w:r>
      <w:r w:rsidRPr="00A7605F">
        <w:rPr>
          <w:rFonts w:hint="eastAsia"/>
          <w:i/>
          <w:iCs/>
          <w:lang w:eastAsia="zh-CN"/>
        </w:rPr>
        <w:t>b)</w:t>
      </w:r>
      <w:r>
        <w:rPr>
          <w:rFonts w:hint="eastAsia"/>
          <w:lang w:eastAsia="zh-CN"/>
        </w:rPr>
        <w:t>段</w:t>
      </w:r>
      <w:r w:rsidRPr="00965E9F">
        <w:rPr>
          <w:rFonts w:hint="eastAsia"/>
          <w:lang w:eastAsia="zh-CN"/>
        </w:rPr>
        <w:t>所述的区域性电信组织的成员，</w:t>
      </w:r>
    </w:p>
    <w:p w:rsidR="00877F69" w:rsidRPr="008D5E99" w:rsidRDefault="00877F69" w:rsidP="00877F69">
      <w:pPr>
        <w:pStyle w:val="Call"/>
        <w:rPr>
          <w:lang w:eastAsia="zh-CN"/>
        </w:rPr>
      </w:pPr>
      <w:r w:rsidRPr="008D5E99">
        <w:rPr>
          <w:rFonts w:hint="eastAsia"/>
          <w:lang w:eastAsia="zh-CN"/>
        </w:rPr>
        <w:t>顾</w:t>
      </w:r>
      <w:r>
        <w:rPr>
          <w:rFonts w:hint="eastAsia"/>
          <w:lang w:eastAsia="zh-CN"/>
        </w:rPr>
        <w:t>及</w:t>
      </w:r>
    </w:p>
    <w:p w:rsidR="00877F69" w:rsidRDefault="00877F69" w:rsidP="00877F69">
      <w:pPr>
        <w:ind w:firstLineChars="200" w:firstLine="560"/>
        <w:rPr>
          <w:lang w:eastAsia="zh-CN"/>
        </w:rPr>
      </w:pPr>
      <w:r>
        <w:rPr>
          <w:rFonts w:hint="eastAsia"/>
          <w:lang w:eastAsia="zh-CN"/>
        </w:rPr>
        <w:t>全权代表大会及其他部门大会和全会的效率会因成员国会前筹备力度的增加和水平的提高而受益，</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8D5E99" w:rsidRDefault="00877F69" w:rsidP="00877F69">
      <w:pPr>
        <w:pStyle w:val="Call"/>
        <w:rPr>
          <w:lang w:eastAsia="zh-CN"/>
        </w:rPr>
      </w:pPr>
      <w:r w:rsidRPr="008D5E99">
        <w:rPr>
          <w:rFonts w:hint="eastAsia"/>
          <w:lang w:eastAsia="zh-CN"/>
        </w:rPr>
        <w:lastRenderedPageBreak/>
        <w:t>做出决议</w:t>
      </w:r>
    </w:p>
    <w:p w:rsidR="00877F69" w:rsidRDefault="00877F69" w:rsidP="00877F69">
      <w:pPr>
        <w:rPr>
          <w:lang w:eastAsia="zh-CN"/>
        </w:rPr>
      </w:pPr>
      <w:r>
        <w:rPr>
          <w:lang w:eastAsia="zh-CN"/>
        </w:rPr>
        <w:t>1</w:t>
      </w:r>
      <w:r>
        <w:rPr>
          <w:rFonts w:hint="eastAsia"/>
          <w:lang w:eastAsia="zh-CN"/>
        </w:rPr>
        <w:tab/>
      </w:r>
      <w:r>
        <w:rPr>
          <w:rFonts w:hint="eastAsia"/>
          <w:lang w:eastAsia="zh-CN"/>
        </w:rPr>
        <w:t>国际电联应继续加强与区域性电信组织的关系，包括为全权代表大会和必要时其他部门的大会和全会组织</w:t>
      </w:r>
      <w:r>
        <w:rPr>
          <w:rFonts w:hint="eastAsia"/>
          <w:lang w:val="fr-CH" w:eastAsia="zh-CN"/>
        </w:rPr>
        <w:t>六</w:t>
      </w:r>
      <w:r>
        <w:rPr>
          <w:rFonts w:hint="eastAsia"/>
          <w:lang w:eastAsia="zh-CN"/>
        </w:rPr>
        <w:t>个国</w:t>
      </w:r>
      <w:r>
        <w:rPr>
          <w:lang w:eastAsia="zh-CN"/>
        </w:rPr>
        <w:t>际电联</w:t>
      </w:r>
      <w:r>
        <w:rPr>
          <w:rFonts w:hint="eastAsia"/>
          <w:lang w:eastAsia="zh-CN"/>
        </w:rPr>
        <w:t>区域性筹备会议；</w:t>
      </w:r>
    </w:p>
    <w:p w:rsidR="00877F69" w:rsidRDefault="00877F69" w:rsidP="00877F69">
      <w:pPr>
        <w:keepLines/>
        <w:rPr>
          <w:rFonts w:ascii="STKaiti" w:eastAsia="STKaiti" w:hAnsi="STKaiti"/>
          <w:lang w:eastAsia="zh-CN"/>
        </w:rPr>
      </w:pPr>
      <w:r>
        <w:rPr>
          <w:lang w:eastAsia="zh-CN"/>
        </w:rPr>
        <w:t>2</w:t>
      </w:r>
      <w:r>
        <w:rPr>
          <w:rFonts w:hint="eastAsia"/>
          <w:lang w:eastAsia="zh-CN"/>
        </w:rPr>
        <w:tab/>
      </w:r>
      <w:r>
        <w:rPr>
          <w:rFonts w:hint="eastAsia"/>
          <w:lang w:eastAsia="zh-CN"/>
        </w:rPr>
        <w:t>国际电联</w:t>
      </w:r>
      <w:r>
        <w:rPr>
          <w:rFonts w:ascii="SimSun" w:hAnsi="SimSun" w:hint="eastAsia"/>
          <w:lang w:eastAsia="zh-CN"/>
        </w:rPr>
        <w:t>须在</w:t>
      </w:r>
      <w:r>
        <w:rPr>
          <w:rFonts w:hint="eastAsia"/>
          <w:lang w:eastAsia="zh-CN"/>
        </w:rPr>
        <w:t>加强与区域性电信组织的关系</w:t>
      </w:r>
      <w:r>
        <w:rPr>
          <w:rFonts w:ascii="SimSun" w:hAnsi="SimSun" w:hint="eastAsia"/>
          <w:lang w:eastAsia="zh-CN"/>
        </w:rPr>
        <w:t>中</w:t>
      </w:r>
      <w:r>
        <w:rPr>
          <w:rFonts w:hint="eastAsia"/>
          <w:lang w:eastAsia="zh-CN"/>
        </w:rPr>
        <w:t>，而且通过为全权代表大会、国际电信</w:t>
      </w:r>
      <w:r>
        <w:rPr>
          <w:lang w:eastAsia="zh-CN"/>
        </w:rPr>
        <w:t>世界大会、</w:t>
      </w:r>
      <w:r>
        <w:rPr>
          <w:rFonts w:hint="eastAsia"/>
          <w:lang w:eastAsia="zh-CN"/>
        </w:rPr>
        <w:t>无线电通信大会和全会、世界电信发展大会和世界电信标准化全会进行区域性筹备工作，必要时在其区域代表处的协助下，涵盖所有成员国，毫无例外，即使它们不属于上述</w:t>
      </w:r>
      <w:r w:rsidRPr="003E3910">
        <w:rPr>
          <w:rFonts w:ascii="STKaiti" w:eastAsia="STKaiti" w:hAnsi="STKaiti" w:hint="eastAsia"/>
          <w:lang w:eastAsia="zh-CN"/>
        </w:rPr>
        <w:t>考虑到</w:t>
      </w:r>
      <w:r w:rsidRPr="00E6659E">
        <w:rPr>
          <w:rFonts w:hint="eastAsia"/>
          <w:i/>
          <w:iCs/>
          <w:lang w:eastAsia="zh-CN"/>
        </w:rPr>
        <w:t>b)</w:t>
      </w:r>
      <w:r w:rsidRPr="008A1C8F">
        <w:rPr>
          <w:rFonts w:hint="eastAsia"/>
          <w:lang w:eastAsia="zh-CN"/>
        </w:rPr>
        <w:t>中</w:t>
      </w:r>
      <w:r>
        <w:rPr>
          <w:rFonts w:hint="eastAsia"/>
          <w:lang w:eastAsia="zh-CN"/>
        </w:rPr>
        <w:t>所述</w:t>
      </w:r>
      <w:r>
        <w:rPr>
          <w:rFonts w:ascii="SimSun" w:hAnsi="SimSun" w:hint="eastAsia"/>
          <w:lang w:eastAsia="zh-CN"/>
        </w:rPr>
        <w:t>的</w:t>
      </w:r>
      <w:r>
        <w:rPr>
          <w:rFonts w:hint="eastAsia"/>
          <w:lang w:eastAsia="zh-CN"/>
        </w:rPr>
        <w:t>六个区域性电信组织中的任何一个，</w:t>
      </w:r>
    </w:p>
    <w:p w:rsidR="00877F69" w:rsidRPr="00AC3D37" w:rsidRDefault="00877F69" w:rsidP="00877F69">
      <w:pPr>
        <w:pStyle w:val="Call"/>
        <w:rPr>
          <w:lang w:eastAsia="zh-CN"/>
        </w:rPr>
      </w:pPr>
      <w:r>
        <w:rPr>
          <w:rFonts w:hint="eastAsia"/>
          <w:lang w:eastAsia="zh-CN"/>
        </w:rPr>
        <w:t>进一步做出决议</w:t>
      </w:r>
    </w:p>
    <w:p w:rsidR="00877F69" w:rsidRPr="00DF195F" w:rsidRDefault="00877F69" w:rsidP="00877F69">
      <w:pPr>
        <w:ind w:firstLineChars="200" w:firstLine="560"/>
        <w:rPr>
          <w:lang w:eastAsia="zh-CN"/>
        </w:rPr>
      </w:pPr>
      <w:r>
        <w:rPr>
          <w:rFonts w:hint="eastAsia"/>
          <w:lang w:eastAsia="zh-CN"/>
        </w:rPr>
        <w:t>请</w:t>
      </w:r>
      <w:r>
        <w:rPr>
          <w:lang w:eastAsia="zh-CN"/>
        </w:rPr>
        <w:t>区域</w:t>
      </w:r>
      <w:r>
        <w:rPr>
          <w:rFonts w:hint="eastAsia"/>
          <w:lang w:eastAsia="zh-CN"/>
        </w:rPr>
        <w:t>性电信</w:t>
      </w:r>
      <w:r>
        <w:rPr>
          <w:lang w:eastAsia="zh-CN"/>
        </w:rPr>
        <w:t>组织继续开展全权代表大会</w:t>
      </w:r>
      <w:r>
        <w:rPr>
          <w:rFonts w:hint="eastAsia"/>
          <w:lang w:eastAsia="zh-CN"/>
        </w:rPr>
        <w:t>的</w:t>
      </w:r>
      <w:r>
        <w:rPr>
          <w:lang w:eastAsia="zh-CN"/>
        </w:rPr>
        <w:t>筹备工作，包括</w:t>
      </w:r>
      <w:r>
        <w:rPr>
          <w:rFonts w:hint="eastAsia"/>
          <w:lang w:eastAsia="zh-CN"/>
        </w:rPr>
        <w:t>尽</w:t>
      </w:r>
      <w:r>
        <w:rPr>
          <w:lang w:eastAsia="zh-CN"/>
        </w:rPr>
        <w:t>可能召开区域间协调会议，</w:t>
      </w:r>
    </w:p>
    <w:p w:rsidR="00877F69" w:rsidRPr="008D5E99" w:rsidRDefault="00877F69" w:rsidP="00877F69">
      <w:pPr>
        <w:pStyle w:val="Call"/>
        <w:rPr>
          <w:lang w:eastAsia="zh-CN"/>
        </w:rPr>
      </w:pPr>
      <w:r w:rsidRPr="008D5E99">
        <w:rPr>
          <w:rFonts w:hint="eastAsia"/>
          <w:lang w:eastAsia="zh-CN"/>
        </w:rPr>
        <w:t>责成秘书长与三个局的主任密切合作</w:t>
      </w:r>
    </w:p>
    <w:p w:rsidR="00877F69" w:rsidRDefault="00877F69" w:rsidP="00877F69">
      <w:pPr>
        <w:rPr>
          <w:lang w:eastAsia="zh-CN"/>
        </w:rPr>
      </w:pPr>
      <w:r>
        <w:rPr>
          <w:lang w:eastAsia="zh-CN"/>
        </w:rPr>
        <w:t>1</w:t>
      </w:r>
      <w:r>
        <w:rPr>
          <w:lang w:eastAsia="zh-CN"/>
        </w:rPr>
        <w:tab/>
      </w:r>
      <w:r>
        <w:rPr>
          <w:rFonts w:ascii="SimSun" w:hAnsi="SimSun" w:cs="SimSun" w:hint="eastAsia"/>
          <w:lang w:eastAsia="zh-CN"/>
        </w:rPr>
        <w:t>继续与成员国和区域性电信组织及次区域性电信组织开展磋商，了解在它们为今后的全权代表大会进行筹备时可向</w:t>
      </w:r>
      <w:r>
        <w:rPr>
          <w:rFonts w:ascii="SimSun" w:hAnsi="SimSun" w:cs="SimSun"/>
          <w:lang w:eastAsia="zh-CN"/>
        </w:rPr>
        <w:t>它们提供支持和</w:t>
      </w:r>
      <w:r>
        <w:rPr>
          <w:rFonts w:ascii="SimSun" w:hAnsi="SimSun" w:cs="SimSun" w:hint="eastAsia"/>
          <w:lang w:eastAsia="zh-CN"/>
        </w:rPr>
        <w:t>帮助的手段；</w:t>
      </w:r>
    </w:p>
    <w:p w:rsidR="00877F69" w:rsidRDefault="00877F69" w:rsidP="00877F69">
      <w:pPr>
        <w:rPr>
          <w:rFonts w:ascii="SimSun" w:hAnsi="SimSun" w:cs="SimSun"/>
          <w:lang w:eastAsia="zh-CN"/>
        </w:rPr>
      </w:pPr>
      <w:r>
        <w:rPr>
          <w:lang w:eastAsia="zh-CN"/>
        </w:rPr>
        <w:t>2</w:t>
      </w:r>
      <w:r>
        <w:rPr>
          <w:lang w:eastAsia="zh-CN"/>
        </w:rPr>
        <w:tab/>
      </w:r>
      <w:r>
        <w:rPr>
          <w:rFonts w:ascii="SimSun" w:hAnsi="SimSun" w:cs="SimSun" w:hint="eastAsia"/>
          <w:lang w:eastAsia="zh-CN"/>
        </w:rPr>
        <w:t>对提交给理事会审议的有关上述磋商结果的报告进行跟进，同时顾及</w:t>
      </w:r>
      <w:r>
        <w:rPr>
          <w:rFonts w:ascii="SimSun" w:hAnsi="SimSun" w:cs="SimSun"/>
          <w:lang w:eastAsia="zh-CN"/>
        </w:rPr>
        <w:t>类似</w:t>
      </w:r>
      <w:r>
        <w:rPr>
          <w:rFonts w:ascii="SimSun" w:hAnsi="SimSun" w:cs="SimSun" w:hint="eastAsia"/>
          <w:lang w:eastAsia="zh-CN"/>
        </w:rPr>
        <w:t>经验，并在之后定期向理事会报告；</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Default="00877F69" w:rsidP="00877F69">
      <w:pPr>
        <w:rPr>
          <w:lang w:eastAsia="zh-CN"/>
        </w:rPr>
      </w:pPr>
      <w:r>
        <w:rPr>
          <w:lang w:eastAsia="zh-CN"/>
        </w:rPr>
        <w:lastRenderedPageBreak/>
        <w:t>3</w:t>
      </w:r>
      <w:r>
        <w:rPr>
          <w:lang w:eastAsia="zh-CN"/>
        </w:rPr>
        <w:tab/>
      </w:r>
      <w:r>
        <w:rPr>
          <w:rFonts w:ascii="SimSun" w:hAnsi="SimSun" w:cs="SimSun" w:hint="eastAsia"/>
          <w:lang w:eastAsia="zh-CN"/>
        </w:rPr>
        <w:t>在此类磋商的基础上，同时确保所有成员国均参与到进程中，帮助成员国和区域性电信组织及次区域性电信组织，特别</w:t>
      </w:r>
      <w:r>
        <w:rPr>
          <w:rFonts w:ascii="SimSun" w:hAnsi="SimSun" w:hint="eastAsia"/>
          <w:lang w:eastAsia="zh-CN"/>
        </w:rPr>
        <w:t>为</w:t>
      </w:r>
      <w:r>
        <w:rPr>
          <w:rFonts w:ascii="SimSun" w:hAnsi="SimSun" w:cs="SimSun" w:hint="eastAsia"/>
          <w:lang w:eastAsia="zh-CN"/>
        </w:rPr>
        <w:t>发展中国家</w:t>
      </w:r>
      <w:r>
        <w:rPr>
          <w:rStyle w:val="FootnoteReference"/>
          <w:rFonts w:cs="SimSun"/>
          <w:lang w:eastAsia="zh-CN"/>
        </w:rPr>
        <w:footnoteReference w:customMarkFollows="1" w:id="9"/>
        <w:t>2</w:t>
      </w:r>
      <w:r>
        <w:rPr>
          <w:rFonts w:ascii="SimSun" w:hAnsi="SimSun" w:cs="SimSun" w:hint="eastAsia"/>
          <w:lang w:eastAsia="zh-CN"/>
        </w:rPr>
        <w:t>，进行以下领域的筹备工作：</w:t>
      </w:r>
    </w:p>
    <w:p w:rsidR="00877F69" w:rsidRPr="008D5E99" w:rsidRDefault="00877F69" w:rsidP="00877F69">
      <w:pPr>
        <w:pStyle w:val="enumlev1"/>
        <w:rPr>
          <w:lang w:eastAsia="zh-CN"/>
        </w:rPr>
      </w:pPr>
      <w:r w:rsidRPr="008D5E99">
        <w:rPr>
          <w:szCs w:val="24"/>
        </w:rPr>
        <w:sym w:font="Symbol" w:char="F02D"/>
      </w:r>
      <w:r w:rsidRPr="008D5E99">
        <w:rPr>
          <w:lang w:eastAsia="zh-CN"/>
        </w:rPr>
        <w:tab/>
      </w:r>
      <w:r w:rsidRPr="008D5E99">
        <w:rPr>
          <w:rFonts w:hint="eastAsia"/>
          <w:lang w:eastAsia="zh-CN"/>
        </w:rPr>
        <w:t>组织国际电联筹备会议</w:t>
      </w:r>
      <w:r>
        <w:rPr>
          <w:rFonts w:hint="eastAsia"/>
          <w:lang w:eastAsia="zh-CN"/>
        </w:rPr>
        <w:t>，</w:t>
      </w:r>
      <w:r>
        <w:rPr>
          <w:lang w:eastAsia="zh-CN"/>
        </w:rPr>
        <w:t>最好是在国际电联主要活动之前或之后（</w:t>
      </w:r>
      <w:r>
        <w:rPr>
          <w:rFonts w:hint="eastAsia"/>
          <w:lang w:eastAsia="zh-CN"/>
        </w:rPr>
        <w:t>如</w:t>
      </w:r>
      <w:r>
        <w:rPr>
          <w:lang w:eastAsia="zh-CN"/>
        </w:rPr>
        <w:t>上述</w:t>
      </w:r>
      <w:r w:rsidRPr="00482366">
        <w:rPr>
          <w:rFonts w:ascii="STKaiti" w:eastAsia="STKaiti" w:hAnsi="STKaiti"/>
          <w:lang w:eastAsia="zh-CN"/>
        </w:rPr>
        <w:t>做出</w:t>
      </w:r>
      <w:r w:rsidRPr="00DF195F">
        <w:rPr>
          <w:rFonts w:ascii="STKaiti" w:eastAsia="STKaiti" w:hAnsi="STKaiti" w:hint="eastAsia"/>
          <w:lang w:eastAsia="zh-CN"/>
        </w:rPr>
        <w:t>决议</w:t>
      </w:r>
      <w:r w:rsidRPr="00DF195F">
        <w:rPr>
          <w:rFonts w:ascii="STKaiti" w:eastAsia="STKaiti" w:hAnsi="STKaiti"/>
          <w:lang w:eastAsia="zh-CN"/>
        </w:rPr>
        <w:t>2</w:t>
      </w:r>
      <w:r>
        <w:rPr>
          <w:rFonts w:hint="eastAsia"/>
          <w:lang w:eastAsia="zh-CN"/>
        </w:rPr>
        <w:t>所述</w:t>
      </w:r>
      <w:r>
        <w:rPr>
          <w:lang w:eastAsia="zh-CN"/>
        </w:rPr>
        <w:t>）</w:t>
      </w:r>
      <w:r>
        <w:rPr>
          <w:rFonts w:hint="eastAsia"/>
          <w:lang w:eastAsia="zh-CN"/>
        </w:rPr>
        <w:t>；</w:t>
      </w:r>
    </w:p>
    <w:p w:rsidR="00877F69" w:rsidRPr="00DF195F" w:rsidRDefault="00877F69" w:rsidP="00877F69">
      <w:pPr>
        <w:pStyle w:val="enumlev1"/>
        <w:rPr>
          <w:lang w:eastAsia="zh-CN"/>
        </w:rPr>
      </w:pPr>
      <w:r w:rsidRPr="00AC4BB2">
        <w:sym w:font="Symbol" w:char="F02D"/>
      </w:r>
      <w:r w:rsidRPr="00AC4BB2">
        <w:rPr>
          <w:lang w:eastAsia="zh-CN"/>
        </w:rPr>
        <w:tab/>
      </w:r>
      <w:r>
        <w:rPr>
          <w:rFonts w:hint="eastAsia"/>
          <w:lang w:eastAsia="zh-CN"/>
        </w:rPr>
        <w:t>为</w:t>
      </w:r>
      <w:r>
        <w:rPr>
          <w:lang w:eastAsia="zh-CN"/>
        </w:rPr>
        <w:t>区域间协调会议提供便利，目的</w:t>
      </w:r>
      <w:r>
        <w:rPr>
          <w:rFonts w:hint="eastAsia"/>
          <w:lang w:eastAsia="zh-CN"/>
        </w:rPr>
        <w:t>在于</w:t>
      </w:r>
      <w:r>
        <w:rPr>
          <w:lang w:eastAsia="zh-CN"/>
        </w:rPr>
        <w:t>就主要问题</w:t>
      </w:r>
      <w:r>
        <w:rPr>
          <w:rFonts w:hint="eastAsia"/>
          <w:lang w:eastAsia="zh-CN"/>
        </w:rPr>
        <w:t>形</w:t>
      </w:r>
      <w:r>
        <w:rPr>
          <w:lang w:eastAsia="zh-CN"/>
        </w:rPr>
        <w:t>成可能的区域间一致观点；</w:t>
      </w:r>
    </w:p>
    <w:p w:rsidR="00877F69" w:rsidRPr="00DF195F" w:rsidRDefault="00877F69" w:rsidP="00877F69">
      <w:pPr>
        <w:pStyle w:val="enumlev1"/>
        <w:rPr>
          <w:lang w:eastAsia="zh-CN"/>
        </w:rPr>
      </w:pPr>
      <w:r w:rsidRPr="00AC4BB2">
        <w:sym w:font="Symbol" w:char="F02D"/>
      </w:r>
      <w:r w:rsidRPr="00AC4BB2">
        <w:rPr>
          <w:lang w:eastAsia="zh-CN"/>
        </w:rPr>
        <w:tab/>
      </w:r>
      <w:r>
        <w:rPr>
          <w:rFonts w:hint="eastAsia"/>
          <w:lang w:eastAsia="zh-CN"/>
        </w:rPr>
        <w:t>为</w:t>
      </w:r>
      <w:r>
        <w:rPr>
          <w:lang w:eastAsia="zh-CN"/>
        </w:rPr>
        <w:t>区域性</w:t>
      </w:r>
      <w:r>
        <w:rPr>
          <w:rFonts w:hint="eastAsia"/>
          <w:lang w:eastAsia="zh-CN"/>
        </w:rPr>
        <w:t>电信</w:t>
      </w:r>
      <w:r>
        <w:rPr>
          <w:lang w:eastAsia="zh-CN"/>
        </w:rPr>
        <w:t>组织代表出席上述区域间协调会议</w:t>
      </w:r>
      <w:r>
        <w:rPr>
          <w:rFonts w:hint="eastAsia"/>
          <w:lang w:eastAsia="zh-CN"/>
        </w:rPr>
        <w:t>提供</w:t>
      </w:r>
      <w:r>
        <w:rPr>
          <w:lang w:eastAsia="zh-CN"/>
        </w:rPr>
        <w:t>帮助，包括必要时在国际电联预算限制</w:t>
      </w:r>
      <w:r>
        <w:rPr>
          <w:rFonts w:hint="eastAsia"/>
          <w:lang w:eastAsia="zh-CN"/>
        </w:rPr>
        <w:t>和已批准的财务规划</w:t>
      </w:r>
      <w:r>
        <w:rPr>
          <w:lang w:eastAsia="zh-CN"/>
        </w:rPr>
        <w:t>范围内，为希望出席上述会议的</w:t>
      </w:r>
      <w:r>
        <w:rPr>
          <w:rFonts w:hint="eastAsia"/>
          <w:lang w:eastAsia="zh-CN"/>
        </w:rPr>
        <w:t>发展中国家</w:t>
      </w:r>
      <w:r>
        <w:rPr>
          <w:lang w:eastAsia="zh-CN"/>
        </w:rPr>
        <w:t>代表提供与会补贴；</w:t>
      </w:r>
    </w:p>
    <w:p w:rsidR="00877F69" w:rsidRPr="00AC4BB2" w:rsidRDefault="00877F69" w:rsidP="00877F69">
      <w:pPr>
        <w:pStyle w:val="enumlev1"/>
        <w:rPr>
          <w:lang w:eastAsia="zh-CN"/>
        </w:rPr>
      </w:pPr>
      <w:r w:rsidRPr="00AC4BB2">
        <w:sym w:font="Symbol" w:char="F02D"/>
      </w:r>
      <w:r w:rsidRPr="00AC4BB2">
        <w:rPr>
          <w:lang w:eastAsia="zh-CN"/>
        </w:rPr>
        <w:tab/>
      </w:r>
      <w:r>
        <w:rPr>
          <w:rFonts w:hint="eastAsia"/>
          <w:lang w:eastAsia="zh-CN"/>
        </w:rPr>
        <w:t>明确</w:t>
      </w:r>
      <w:r>
        <w:rPr>
          <w:lang w:eastAsia="zh-CN"/>
        </w:rPr>
        <w:t>上述</w:t>
      </w:r>
      <w:r w:rsidRPr="006011C7">
        <w:rPr>
          <w:rFonts w:ascii="STKaiti" w:eastAsia="STKaiti" w:hAnsi="STKaiti"/>
          <w:lang w:eastAsia="zh-CN"/>
        </w:rPr>
        <w:t>做出决议</w:t>
      </w:r>
      <w:r>
        <w:rPr>
          <w:rFonts w:hint="eastAsia"/>
          <w:lang w:eastAsia="zh-CN"/>
        </w:rPr>
        <w:t>2</w:t>
      </w:r>
      <w:r>
        <w:rPr>
          <w:rFonts w:hint="eastAsia"/>
          <w:lang w:eastAsia="zh-CN"/>
        </w:rPr>
        <w:t>所述</w:t>
      </w:r>
      <w:r>
        <w:rPr>
          <w:lang w:eastAsia="zh-CN"/>
        </w:rPr>
        <w:t>的、</w:t>
      </w:r>
      <w:r>
        <w:rPr>
          <w:rFonts w:hint="eastAsia"/>
          <w:lang w:eastAsia="zh-CN"/>
        </w:rPr>
        <w:t>有待</w:t>
      </w:r>
      <w:r>
        <w:rPr>
          <w:lang w:eastAsia="zh-CN"/>
        </w:rPr>
        <w:t>未来大会和全会解决的主要问题，</w:t>
      </w:r>
    </w:p>
    <w:p w:rsidR="00877F69" w:rsidRPr="008D5E99" w:rsidRDefault="00877F69" w:rsidP="00877F69">
      <w:pPr>
        <w:pStyle w:val="Call"/>
        <w:rPr>
          <w:lang w:eastAsia="zh-CN"/>
        </w:rPr>
      </w:pPr>
      <w:r w:rsidRPr="008D5E99">
        <w:rPr>
          <w:rFonts w:hint="eastAsia"/>
          <w:lang w:eastAsia="zh-CN"/>
        </w:rPr>
        <w:t>责成理事会</w:t>
      </w:r>
    </w:p>
    <w:p w:rsidR="00877F69" w:rsidRPr="000F4CDE" w:rsidRDefault="00877F69" w:rsidP="00877F69">
      <w:pPr>
        <w:ind w:firstLineChars="200" w:firstLine="560"/>
        <w:rPr>
          <w:lang w:eastAsia="zh-CN"/>
        </w:rPr>
      </w:pPr>
      <w:r>
        <w:rPr>
          <w:rFonts w:hint="eastAsia"/>
          <w:lang w:eastAsia="zh-CN"/>
        </w:rPr>
        <w:t>审议提交的报告并采取适当</w:t>
      </w:r>
      <w:r>
        <w:rPr>
          <w:rFonts w:ascii="SimSun" w:hAnsi="SimSun" w:cs="SimSun" w:hint="eastAsia"/>
          <w:lang w:eastAsia="zh-CN"/>
        </w:rPr>
        <w:t>措施以加强这方面的合作</w:t>
      </w:r>
      <w:r>
        <w:rPr>
          <w:rFonts w:hint="eastAsia"/>
          <w:lang w:eastAsia="zh-CN"/>
        </w:rPr>
        <w:t>，包括安排向非理事</w:t>
      </w:r>
      <w:r>
        <w:rPr>
          <w:rFonts w:ascii="SimSun" w:hAnsi="SimSun" w:cs="SimSun" w:hint="eastAsia"/>
          <w:lang w:eastAsia="zh-CN"/>
        </w:rPr>
        <w:t>国</w:t>
      </w:r>
      <w:r>
        <w:rPr>
          <w:rFonts w:hint="eastAsia"/>
          <w:lang w:eastAsia="zh-CN"/>
        </w:rPr>
        <w:t>和区域性电信组织分发报告中的结果和理事会的结论</w:t>
      </w:r>
      <w:r>
        <w:rPr>
          <w:rFonts w:ascii="SimSun" w:hAnsi="SimSun" w:cs="SimSun" w:hint="eastAsia"/>
          <w:lang w:eastAsia="zh-CN"/>
        </w:rPr>
        <w:t>，同时</w:t>
      </w:r>
      <w:r>
        <w:rPr>
          <w:rFonts w:ascii="SimSun" w:hAnsi="SimSun" w:cs="SimSun"/>
          <w:lang w:eastAsia="zh-CN"/>
        </w:rPr>
        <w:t>顾</w:t>
      </w:r>
      <w:r>
        <w:rPr>
          <w:rFonts w:ascii="SimSun" w:hAnsi="SimSun" w:cs="SimSun" w:hint="eastAsia"/>
          <w:lang w:eastAsia="zh-CN"/>
        </w:rPr>
        <w:t>及</w:t>
      </w:r>
      <w:r>
        <w:rPr>
          <w:rFonts w:ascii="SimSun" w:hAnsi="SimSun" w:cs="SimSun"/>
          <w:lang w:eastAsia="zh-CN"/>
        </w:rPr>
        <w:t>上述</w:t>
      </w:r>
      <w:r w:rsidRPr="00DF195F">
        <w:rPr>
          <w:rFonts w:ascii="STKaiti" w:eastAsia="STKaiti" w:hAnsi="STKaiti" w:cs="SimSun"/>
          <w:lang w:eastAsia="zh-CN"/>
        </w:rPr>
        <w:t>责成秘书长与三个局的主任</w:t>
      </w:r>
      <w:r w:rsidRPr="00DF195F">
        <w:rPr>
          <w:rFonts w:ascii="STKaiti" w:eastAsia="STKaiti" w:hAnsi="STKaiti" w:cs="SimSun" w:hint="eastAsia"/>
          <w:lang w:eastAsia="zh-CN"/>
        </w:rPr>
        <w:t>密切</w:t>
      </w:r>
      <w:r w:rsidRPr="00DF195F">
        <w:rPr>
          <w:rFonts w:ascii="STKaiti" w:eastAsia="STKaiti" w:hAnsi="STKaiti" w:cs="SimSun"/>
          <w:lang w:eastAsia="zh-CN"/>
        </w:rPr>
        <w:t>合作</w:t>
      </w:r>
      <w:r w:rsidRPr="00DF195F">
        <w:rPr>
          <w:rFonts w:asciiTheme="minorEastAsia" w:eastAsiaTheme="minorEastAsia" w:hAnsiTheme="minorEastAsia" w:cs="SimSun"/>
          <w:lang w:eastAsia="zh-CN"/>
        </w:rPr>
        <w:t>段落所述的行动</w:t>
      </w:r>
      <w:r>
        <w:rPr>
          <w:rFonts w:ascii="SimSun" w:hAnsi="SimSun" w:cs="SimSun"/>
          <w:lang w:eastAsia="zh-CN"/>
        </w:rPr>
        <w:t>，</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8D5E99" w:rsidRDefault="00877F69" w:rsidP="00877F69">
      <w:pPr>
        <w:pStyle w:val="Call"/>
        <w:rPr>
          <w:lang w:eastAsia="zh-CN"/>
        </w:rPr>
      </w:pPr>
      <w:r w:rsidRPr="008D5E99">
        <w:rPr>
          <w:rFonts w:hint="eastAsia"/>
          <w:lang w:eastAsia="zh-CN"/>
        </w:rPr>
        <w:lastRenderedPageBreak/>
        <w:t>请成员国</w:t>
      </w:r>
    </w:p>
    <w:p w:rsidR="00877F69" w:rsidRDefault="00877F69" w:rsidP="00877F69">
      <w:pPr>
        <w:ind w:firstLineChars="200" w:firstLine="560"/>
        <w:rPr>
          <w:lang w:eastAsia="zh-CN"/>
        </w:rPr>
      </w:pPr>
      <w:r>
        <w:rPr>
          <w:rFonts w:hint="eastAsia"/>
          <w:lang w:eastAsia="zh-CN"/>
        </w:rPr>
        <w:t>积极参与本决议的落实。</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Default="007E5C51"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877F69" w:rsidRPr="007E5C51" w:rsidRDefault="00877F69" w:rsidP="00877F69">
      <w:pPr>
        <w:ind w:firstLineChars="200" w:firstLine="560"/>
        <w:rPr>
          <w:lang w:val="fr-FR" w:eastAsia="zh-CN"/>
        </w:rPr>
      </w:pPr>
    </w:p>
    <w:p w:rsidR="00B4572A" w:rsidRDefault="00B4572A" w:rsidP="00145B5A">
      <w:pPr>
        <w:rPr>
          <w:lang w:val="fr-FR" w:eastAsia="zh-CN"/>
        </w:rPr>
      </w:pPr>
      <w:r>
        <w:rPr>
          <w:lang w:val="fr-FR" w:eastAsia="zh-CN"/>
        </w:rPr>
        <w:br w:type="page"/>
      </w:r>
    </w:p>
    <w:p w:rsidR="00B4572A" w:rsidRDefault="00B4572A" w:rsidP="00145B5A">
      <w:pPr>
        <w:pStyle w:val="ResNo"/>
        <w:rPr>
          <w:lang w:val="fr-FR" w:eastAsia="zh-CN"/>
        </w:rPr>
      </w:pPr>
      <w:bookmarkStart w:id="90" w:name="_Toc422624125"/>
      <w:bookmarkStart w:id="91" w:name="_Toc413838328"/>
      <w:r w:rsidRPr="00464756">
        <w:rPr>
          <w:rStyle w:val="href"/>
          <w:rFonts w:hint="eastAsia"/>
        </w:rPr>
        <w:lastRenderedPageBreak/>
        <w:t>第</w:t>
      </w:r>
      <w:r w:rsidRPr="00464756">
        <w:rPr>
          <w:rStyle w:val="href"/>
        </w:rPr>
        <w:t xml:space="preserve"> 59</w:t>
      </w:r>
      <w:bookmarkEnd w:id="90"/>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91"/>
    </w:p>
    <w:p w:rsidR="00B4572A" w:rsidRDefault="00B4572A" w:rsidP="00145B5A">
      <w:pPr>
        <w:pStyle w:val="Restitle"/>
        <w:rPr>
          <w:lang w:eastAsia="zh-CN"/>
        </w:rPr>
      </w:pPr>
      <w:bookmarkStart w:id="92" w:name="_Toc413838329"/>
      <w:r>
        <w:rPr>
          <w:rFonts w:hint="eastAsia"/>
          <w:lang w:eastAsia="zh-CN"/>
        </w:rPr>
        <w:t>向国际法院征求咨询意见</w:t>
      </w:r>
      <w:bookmarkEnd w:id="92"/>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3D4DB9" w:rsidRDefault="00B4572A" w:rsidP="00145B5A">
      <w:pPr>
        <w:pStyle w:val="Call"/>
        <w:rPr>
          <w:lang w:eastAsia="zh-CN"/>
        </w:rPr>
      </w:pPr>
      <w:r w:rsidRPr="003D4DB9">
        <w:rPr>
          <w:rFonts w:hint="eastAsia"/>
          <w:lang w:eastAsia="zh-CN"/>
        </w:rPr>
        <w:t>鉴于</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联合国与国际电信联盟之间协定的第七条规定，全权代表大会或理事会根据全权代表大会的授权可以向国际法院征求咨询意见；</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理事会做出了“国际电联参加国际劳工组织行政法庭”的决定和秘书长根据这一决定发表的承认该法庭审判权的声明；</w:t>
      </w:r>
    </w:p>
    <w:p w:rsidR="00B4572A" w:rsidRDefault="00B4572A" w:rsidP="00145B5A">
      <w:pPr>
        <w:rPr>
          <w:lang w:eastAsia="zh-CN"/>
        </w:rPr>
      </w:pPr>
      <w:r>
        <w:rPr>
          <w:rFonts w:hint="eastAsia"/>
          <w:i/>
          <w:lang w:eastAsia="zh-CN"/>
        </w:rPr>
        <w:t>c</w:t>
      </w:r>
      <w:r>
        <w:rPr>
          <w:i/>
          <w:lang w:val="en-US" w:eastAsia="zh-CN"/>
        </w:rPr>
        <w:t>)</w:t>
      </w:r>
      <w:r>
        <w:rPr>
          <w:rFonts w:hint="eastAsia"/>
          <w:lang w:eastAsia="zh-CN"/>
        </w:rPr>
        <w:tab/>
      </w:r>
      <w:r>
        <w:rPr>
          <w:rFonts w:hint="eastAsia"/>
          <w:lang w:eastAsia="zh-CN"/>
        </w:rPr>
        <w:t>根据国际劳工组织行政法庭章程附件的规定，该章程完全适用于按照该章程第二条第</w:t>
      </w:r>
      <w:r>
        <w:rPr>
          <w:rFonts w:hint="eastAsia"/>
          <w:lang w:eastAsia="zh-CN"/>
        </w:rPr>
        <w:t>5</w:t>
      </w:r>
      <w:r>
        <w:rPr>
          <w:rFonts w:hint="eastAsia"/>
          <w:lang w:eastAsia="zh-CN"/>
        </w:rPr>
        <w:t>段承认该法庭审判权的所有政府间组织；</w:t>
      </w:r>
    </w:p>
    <w:p w:rsidR="00B4572A" w:rsidRDefault="00B4572A" w:rsidP="00145B5A">
      <w:pPr>
        <w:rPr>
          <w:lang w:eastAsia="zh-CN"/>
        </w:rPr>
      </w:pPr>
      <w:r>
        <w:rPr>
          <w:rFonts w:hint="eastAsia"/>
          <w:i/>
          <w:lang w:eastAsia="zh-CN"/>
        </w:rPr>
        <w:t>d</w:t>
      </w:r>
      <w:r>
        <w:rPr>
          <w:i/>
          <w:lang w:val="en-US" w:eastAsia="zh-CN"/>
        </w:rPr>
        <w:t>)</w:t>
      </w:r>
      <w:r>
        <w:rPr>
          <w:rFonts w:hint="eastAsia"/>
          <w:lang w:eastAsia="zh-CN"/>
        </w:rPr>
        <w:tab/>
      </w:r>
      <w:r>
        <w:rPr>
          <w:rFonts w:hint="eastAsia"/>
          <w:lang w:eastAsia="zh-CN"/>
        </w:rPr>
        <w:t>根据国际劳工组织行政法庭章程第十二条和上述声明，国际电信联盟理事会可以将行政法庭所做决定的有效性问题提交国际法院，</w:t>
      </w:r>
    </w:p>
    <w:p w:rsidR="00B4572A" w:rsidRPr="003D4DB9" w:rsidRDefault="00B4572A" w:rsidP="00145B5A">
      <w:pPr>
        <w:pStyle w:val="Call"/>
        <w:rPr>
          <w:lang w:eastAsia="zh-CN"/>
        </w:rPr>
      </w:pPr>
      <w:r w:rsidRPr="003D4DB9">
        <w:rPr>
          <w:rFonts w:hint="eastAsia"/>
          <w:lang w:eastAsia="zh-CN"/>
        </w:rPr>
        <w:t>注意到</w:t>
      </w:r>
    </w:p>
    <w:p w:rsidR="00B4572A" w:rsidRDefault="00B4572A" w:rsidP="00145B5A">
      <w:pPr>
        <w:ind w:firstLineChars="200" w:firstLine="560"/>
        <w:rPr>
          <w:lang w:val="fr-CH" w:eastAsia="zh-CN"/>
        </w:rPr>
      </w:pPr>
      <w:r>
        <w:rPr>
          <w:rFonts w:hint="eastAsia"/>
          <w:lang w:eastAsia="zh-CN"/>
        </w:rPr>
        <w:t>根据国际劳工组织行政法庭章程第十二条的规定，理事会已获授权征求国际法院的咨询意见。</w:t>
      </w:r>
      <w:bookmarkStart w:id="93" w:name="_Toc422624127"/>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6B377F" w:rsidRPr="007778B0" w:rsidRDefault="006B377F" w:rsidP="007E5C51">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94" w:name="_Toc413838330"/>
      <w:r w:rsidRPr="00464756">
        <w:rPr>
          <w:rStyle w:val="href"/>
          <w:rFonts w:hint="eastAsia"/>
        </w:rPr>
        <w:lastRenderedPageBreak/>
        <w:t>第</w:t>
      </w:r>
      <w:r w:rsidRPr="00464756">
        <w:rPr>
          <w:rStyle w:val="href"/>
        </w:rPr>
        <w:t xml:space="preserve"> 60</w:t>
      </w:r>
      <w:bookmarkEnd w:id="93"/>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94"/>
    </w:p>
    <w:p w:rsidR="00B4572A" w:rsidRDefault="00B4572A" w:rsidP="00145B5A">
      <w:pPr>
        <w:pStyle w:val="Restitle"/>
        <w:rPr>
          <w:lang w:val="fr-FR" w:eastAsia="zh-CN"/>
        </w:rPr>
      </w:pPr>
      <w:bookmarkStart w:id="95" w:name="_Toc413838331"/>
      <w:r>
        <w:rPr>
          <w:rFonts w:hint="eastAsia"/>
          <w:lang w:eastAsia="zh-CN"/>
        </w:rPr>
        <w:t>法律地位</w:t>
      </w:r>
      <w:bookmarkEnd w:id="95"/>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Pr="004E18AD" w:rsidRDefault="00B4572A" w:rsidP="00145B5A">
      <w:pPr>
        <w:pStyle w:val="Call"/>
        <w:rPr>
          <w:lang w:eastAsia="zh-CN"/>
        </w:rPr>
      </w:pPr>
      <w:r w:rsidRPr="004E18AD">
        <w:rPr>
          <w:rFonts w:hint="eastAsia"/>
          <w:lang w:eastAsia="zh-CN"/>
        </w:rPr>
        <w:t>鉴于</w:t>
      </w:r>
    </w:p>
    <w:p w:rsidR="00B4572A" w:rsidRDefault="00B4572A" w:rsidP="00145B5A">
      <w:pPr>
        <w:ind w:firstLineChars="200" w:firstLine="560"/>
        <w:rPr>
          <w:lang w:eastAsia="zh-CN"/>
        </w:rPr>
      </w:pPr>
      <w:r>
        <w:rPr>
          <w:rFonts w:hint="eastAsia"/>
          <w:lang w:eastAsia="zh-CN"/>
        </w:rPr>
        <w:t>瑞士联邦委员会与国际电信联盟为规定本组织在瑞士的法律地位及相关的实施细则而于</w:t>
      </w:r>
      <w:r>
        <w:rPr>
          <w:rFonts w:hint="eastAsia"/>
          <w:lang w:eastAsia="zh-CN"/>
        </w:rPr>
        <w:t>1971</w:t>
      </w:r>
      <w:r>
        <w:rPr>
          <w:rFonts w:hint="eastAsia"/>
          <w:lang w:eastAsia="zh-CN"/>
        </w:rPr>
        <w:t>年</w:t>
      </w:r>
      <w:r>
        <w:rPr>
          <w:rFonts w:hint="eastAsia"/>
          <w:lang w:eastAsia="zh-CN"/>
        </w:rPr>
        <w:t>7</w:t>
      </w:r>
      <w:r>
        <w:rPr>
          <w:rFonts w:hint="eastAsia"/>
          <w:lang w:eastAsia="zh-CN"/>
        </w:rPr>
        <w:t>月</w:t>
      </w:r>
      <w:r>
        <w:rPr>
          <w:rFonts w:hint="eastAsia"/>
          <w:lang w:eastAsia="zh-CN"/>
        </w:rPr>
        <w:t>22</w:t>
      </w:r>
      <w:r>
        <w:rPr>
          <w:rFonts w:hint="eastAsia"/>
          <w:lang w:eastAsia="zh-CN"/>
        </w:rPr>
        <w:t>日所缔结的协定，</w:t>
      </w:r>
    </w:p>
    <w:p w:rsidR="00B4572A" w:rsidRPr="004E18AD" w:rsidRDefault="00B4572A" w:rsidP="00145B5A">
      <w:pPr>
        <w:pStyle w:val="Call"/>
        <w:rPr>
          <w:lang w:eastAsia="zh-CN"/>
        </w:rPr>
      </w:pPr>
      <w:r w:rsidRPr="004E18AD">
        <w:rPr>
          <w:rFonts w:hint="eastAsia"/>
          <w:lang w:eastAsia="zh-CN"/>
        </w:rPr>
        <w:t>满意地注意到</w:t>
      </w:r>
    </w:p>
    <w:p w:rsidR="00B4572A" w:rsidRDefault="00B4572A" w:rsidP="00145B5A">
      <w:pPr>
        <w:ind w:firstLineChars="200" w:firstLine="560"/>
        <w:rPr>
          <w:lang w:eastAsia="zh-CN"/>
        </w:rPr>
      </w:pPr>
      <w:r>
        <w:rPr>
          <w:rFonts w:hint="eastAsia"/>
          <w:lang w:eastAsia="zh-CN"/>
        </w:rPr>
        <w:t>理事会在提交给本届全权代表大会的关于全权代表大会（</w:t>
      </w:r>
      <w:r>
        <w:rPr>
          <w:rFonts w:hint="eastAsia"/>
          <w:lang w:eastAsia="zh-CN"/>
        </w:rPr>
        <w:t>1989</w:t>
      </w:r>
      <w:r>
        <w:rPr>
          <w:rFonts w:hint="eastAsia"/>
          <w:lang w:eastAsia="zh-CN"/>
        </w:rPr>
        <w:t>年，尼斯）第</w:t>
      </w:r>
      <w:r>
        <w:rPr>
          <w:rFonts w:hint="eastAsia"/>
          <w:lang w:eastAsia="zh-CN"/>
        </w:rPr>
        <w:t>56</w:t>
      </w:r>
      <w:r>
        <w:rPr>
          <w:rFonts w:hint="eastAsia"/>
          <w:lang w:eastAsia="zh-CN"/>
        </w:rPr>
        <w:t>号决议的报告（第</w:t>
      </w:r>
      <w:r>
        <w:rPr>
          <w:rFonts w:hint="eastAsia"/>
          <w:lang w:eastAsia="zh-CN"/>
        </w:rPr>
        <w:t>20</w:t>
      </w:r>
      <w:r>
        <w:rPr>
          <w:rFonts w:hint="eastAsia"/>
          <w:lang w:eastAsia="zh-CN"/>
        </w:rPr>
        <w:t>号文件）第</w:t>
      </w:r>
      <w:r>
        <w:rPr>
          <w:rFonts w:hint="eastAsia"/>
          <w:lang w:eastAsia="zh-CN"/>
        </w:rPr>
        <w:t>2.2.7.1</w:t>
      </w:r>
      <w:r>
        <w:rPr>
          <w:rFonts w:hint="eastAsia"/>
          <w:lang w:eastAsia="zh-CN"/>
        </w:rPr>
        <w:t>节中的说明，</w:t>
      </w:r>
    </w:p>
    <w:p w:rsidR="00B4572A" w:rsidRPr="004E18AD" w:rsidRDefault="00B4572A" w:rsidP="00145B5A">
      <w:pPr>
        <w:pStyle w:val="Call"/>
        <w:rPr>
          <w:lang w:eastAsia="zh-CN"/>
        </w:rPr>
      </w:pPr>
      <w:r w:rsidRPr="004E18AD">
        <w:rPr>
          <w:rFonts w:hint="eastAsia"/>
          <w:lang w:eastAsia="zh-CN"/>
        </w:rPr>
        <w:t>责成秘书长</w:t>
      </w:r>
    </w:p>
    <w:p w:rsidR="00B4572A" w:rsidRDefault="00B4572A" w:rsidP="00145B5A">
      <w:pPr>
        <w:ind w:firstLineChars="200" w:firstLine="560"/>
        <w:rPr>
          <w:lang w:eastAsia="zh-CN"/>
        </w:rPr>
      </w:pPr>
      <w:r>
        <w:rPr>
          <w:rFonts w:hint="eastAsia"/>
          <w:lang w:eastAsia="zh-CN"/>
        </w:rPr>
        <w:t>经常检查该协定的内容及其实施情况，从而保证赋予国际电信联盟的特权和豁免权与在瑞士设有总部的联合国其他组织所获得的特权和豁免权相同，并在必要时向理事会提交报告，</w:t>
      </w:r>
    </w:p>
    <w:p w:rsidR="00B4572A" w:rsidRPr="004E18AD" w:rsidRDefault="00B4572A" w:rsidP="00145B5A">
      <w:pPr>
        <w:pStyle w:val="Call"/>
        <w:rPr>
          <w:lang w:eastAsia="zh-CN"/>
        </w:rPr>
      </w:pPr>
      <w:r w:rsidRPr="004E18AD">
        <w:rPr>
          <w:rFonts w:hint="eastAsia"/>
          <w:lang w:eastAsia="zh-CN"/>
        </w:rPr>
        <w:t>要求理事会</w:t>
      </w:r>
    </w:p>
    <w:p w:rsidR="00B4572A" w:rsidRDefault="00B4572A" w:rsidP="00145B5A">
      <w:pPr>
        <w:ind w:firstLineChars="200" w:firstLine="560"/>
        <w:rPr>
          <w:lang w:val="fr-CH" w:eastAsia="zh-CN"/>
        </w:rPr>
      </w:pPr>
      <w:r>
        <w:rPr>
          <w:rFonts w:hint="eastAsia"/>
          <w:lang w:eastAsia="zh-CN"/>
        </w:rPr>
        <w:t>必要时就此问题向下届全权代表大会提交报告。</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B4572A" w:rsidRDefault="00B4572A" w:rsidP="00145B5A">
      <w:pPr>
        <w:rPr>
          <w:lang w:val="fr-CH" w:eastAsia="zh-CN"/>
        </w:rPr>
      </w:pPr>
      <w:r>
        <w:rPr>
          <w:lang w:val="fr-CH" w:eastAsia="zh-CN"/>
        </w:rPr>
        <w:br w:type="page"/>
      </w:r>
    </w:p>
    <w:p w:rsidR="00B4572A" w:rsidRPr="00521E54" w:rsidRDefault="00B4572A" w:rsidP="00877F69">
      <w:pPr>
        <w:pStyle w:val="ResNo"/>
        <w:rPr>
          <w:lang w:eastAsia="zh-CN"/>
        </w:rPr>
      </w:pPr>
      <w:bookmarkStart w:id="96" w:name="_Toc413838332"/>
      <w:r w:rsidRPr="00464756">
        <w:rPr>
          <w:rStyle w:val="href"/>
          <w:rFonts w:hint="eastAsia"/>
        </w:rPr>
        <w:lastRenderedPageBreak/>
        <w:t>第</w:t>
      </w:r>
      <w:r w:rsidRPr="00464756">
        <w:rPr>
          <w:rStyle w:val="href"/>
          <w:rFonts w:hint="eastAsia"/>
        </w:rPr>
        <w:t xml:space="preserve"> </w:t>
      </w:r>
      <w:r w:rsidRPr="00464756">
        <w:rPr>
          <w:rStyle w:val="href"/>
        </w:rPr>
        <w:t>64</w:t>
      </w:r>
      <w:r w:rsidRPr="00464756">
        <w:rPr>
          <w:rStyle w:val="href"/>
          <w:rFonts w:hint="eastAsia"/>
        </w:rPr>
        <w:t xml:space="preserve"> </w:t>
      </w:r>
      <w:r w:rsidRPr="00464756">
        <w:rPr>
          <w:rStyle w:val="href"/>
          <w:rFonts w:hint="eastAsia"/>
        </w:rPr>
        <w:t>号决议</w:t>
      </w:r>
      <w:r w:rsidRPr="00521E54">
        <w:rPr>
          <w:rFonts w:hint="eastAsia"/>
          <w:lang w:eastAsia="zh-CN"/>
        </w:rPr>
        <w:t>（</w:t>
      </w:r>
      <w:r w:rsidR="00877F69">
        <w:rPr>
          <w:rFonts w:hint="eastAsia"/>
          <w:lang w:eastAsia="zh-CN"/>
        </w:rPr>
        <w:t>2</w:t>
      </w:r>
      <w:r w:rsidR="00877F69">
        <w:rPr>
          <w:lang w:eastAsia="zh-CN"/>
        </w:rPr>
        <w:t>014</w:t>
      </w:r>
      <w:r w:rsidR="00877F69">
        <w:rPr>
          <w:lang w:eastAsia="zh-CN"/>
        </w:rPr>
        <w:t>年，</w:t>
      </w:r>
      <w:r w:rsidR="00877F69">
        <w:rPr>
          <w:rFonts w:hint="eastAsia"/>
          <w:lang w:eastAsia="zh-CN"/>
        </w:rPr>
        <w:t>釜山</w:t>
      </w:r>
      <w:r w:rsidR="00877F69" w:rsidRPr="00521E54">
        <w:rPr>
          <w:rFonts w:hint="eastAsia"/>
          <w:lang w:eastAsia="zh-CN"/>
        </w:rPr>
        <w:t>，修订版</w:t>
      </w:r>
      <w:r w:rsidRPr="00521E54">
        <w:rPr>
          <w:rFonts w:hint="eastAsia"/>
          <w:lang w:eastAsia="zh-CN"/>
        </w:rPr>
        <w:t>）</w:t>
      </w:r>
      <w:bookmarkEnd w:id="96"/>
    </w:p>
    <w:p w:rsidR="00B4572A" w:rsidRPr="00396592" w:rsidRDefault="00877F69" w:rsidP="00145B5A">
      <w:pPr>
        <w:pStyle w:val="Restitle"/>
        <w:rPr>
          <w:lang w:val="en-US" w:eastAsia="zh-CN"/>
        </w:rPr>
      </w:pPr>
      <w:bookmarkStart w:id="97" w:name="_Toc407024762"/>
      <w:bookmarkStart w:id="98" w:name="_Toc413838333"/>
      <w:r w:rsidRPr="004A4EB5">
        <w:rPr>
          <w:rFonts w:hint="eastAsia"/>
          <w:lang w:eastAsia="zh-CN"/>
        </w:rPr>
        <w:t>不受歧视地</w:t>
      </w:r>
      <w:r>
        <w:rPr>
          <w:rFonts w:hint="eastAsia"/>
          <w:lang w:eastAsia="zh-CN"/>
        </w:rPr>
        <w:t>获取</w:t>
      </w:r>
      <w:r w:rsidRPr="004A4EB5">
        <w:rPr>
          <w:rFonts w:hint="eastAsia"/>
          <w:lang w:eastAsia="zh-CN"/>
        </w:rPr>
        <w:t>现代电信</w:t>
      </w:r>
      <w:r w:rsidRPr="004A4EB5">
        <w:rPr>
          <w:rFonts w:hint="eastAsia"/>
          <w:lang w:eastAsia="zh-CN"/>
        </w:rPr>
        <w:t>/</w:t>
      </w:r>
      <w:r w:rsidRPr="004A4EB5">
        <w:rPr>
          <w:rFonts w:hint="eastAsia"/>
          <w:lang w:eastAsia="zh-CN"/>
        </w:rPr>
        <w:t>信息通信技术设施</w:t>
      </w:r>
      <w:r>
        <w:rPr>
          <w:rFonts w:hint="eastAsia"/>
          <w:lang w:eastAsia="zh-CN"/>
        </w:rPr>
        <w:t>、</w:t>
      </w:r>
      <w:r w:rsidRPr="004A4EB5">
        <w:rPr>
          <w:rFonts w:hint="eastAsia"/>
          <w:lang w:eastAsia="zh-CN"/>
        </w:rPr>
        <w:t>服务</w:t>
      </w:r>
      <w:r>
        <w:rPr>
          <w:rFonts w:hint="eastAsia"/>
          <w:lang w:eastAsia="zh-CN"/>
        </w:rPr>
        <w:t>和</w:t>
      </w:r>
      <w:r>
        <w:rPr>
          <w:lang w:eastAsia="zh-CN"/>
        </w:rPr>
        <w:br/>
      </w:r>
      <w:r>
        <w:rPr>
          <w:rFonts w:hint="eastAsia"/>
          <w:lang w:eastAsia="zh-CN"/>
        </w:rPr>
        <w:t>应用，其中包括电</w:t>
      </w:r>
      <w:r>
        <w:rPr>
          <w:lang w:eastAsia="zh-CN"/>
        </w:rPr>
        <w:t>子会议、</w:t>
      </w:r>
      <w:r>
        <w:rPr>
          <w:rFonts w:hint="eastAsia"/>
          <w:lang w:eastAsia="zh-CN"/>
        </w:rPr>
        <w:t>应用研究与</w:t>
      </w:r>
      <w:r>
        <w:rPr>
          <w:lang w:val="en-US" w:eastAsia="zh-CN"/>
        </w:rPr>
        <w:br/>
      </w:r>
      <w:r>
        <w:rPr>
          <w:rFonts w:hint="eastAsia"/>
          <w:lang w:eastAsia="zh-CN"/>
        </w:rPr>
        <w:t>根据相互约定的条件进行</w:t>
      </w:r>
      <w:r w:rsidRPr="004A4EB5">
        <w:rPr>
          <w:rFonts w:hint="eastAsia"/>
          <w:lang w:eastAsia="zh-CN"/>
        </w:rPr>
        <w:t>技术转让</w:t>
      </w:r>
      <w:bookmarkEnd w:id="97"/>
      <w:bookmarkEnd w:id="98"/>
    </w:p>
    <w:p w:rsidR="00877F69" w:rsidRPr="00BA2B5E" w:rsidRDefault="00877F69" w:rsidP="00877F69">
      <w:pPr>
        <w:pStyle w:val="Normalaftertitle"/>
        <w:rPr>
          <w:lang w:eastAsia="zh-CN"/>
        </w:rPr>
      </w:pPr>
      <w:r w:rsidRPr="00BA2B5E">
        <w:rPr>
          <w:rFonts w:hint="eastAsia"/>
          <w:lang w:eastAsia="zh-CN"/>
        </w:rPr>
        <w:t>国际电信联盟全权代表大会（</w:t>
      </w:r>
      <w:r>
        <w:rPr>
          <w:rFonts w:hint="eastAsia"/>
          <w:lang w:eastAsia="zh-CN"/>
        </w:rPr>
        <w:t>2</w:t>
      </w:r>
      <w:r>
        <w:rPr>
          <w:lang w:eastAsia="zh-CN"/>
        </w:rPr>
        <w:t>014</w:t>
      </w:r>
      <w:r>
        <w:rPr>
          <w:lang w:eastAsia="zh-CN"/>
        </w:rPr>
        <w:t>年，</w:t>
      </w:r>
      <w:r>
        <w:rPr>
          <w:rFonts w:hint="eastAsia"/>
          <w:lang w:eastAsia="zh-CN"/>
        </w:rPr>
        <w:t>釜山</w:t>
      </w:r>
      <w:r w:rsidRPr="00BA2B5E">
        <w:rPr>
          <w:rFonts w:hint="eastAsia"/>
          <w:lang w:eastAsia="zh-CN"/>
        </w:rPr>
        <w:t>），</w:t>
      </w:r>
    </w:p>
    <w:p w:rsidR="00877F69" w:rsidRPr="00113F9E" w:rsidRDefault="00877F69" w:rsidP="00877F69">
      <w:pPr>
        <w:pStyle w:val="Call"/>
        <w:rPr>
          <w:lang w:eastAsia="zh-CN"/>
        </w:rPr>
      </w:pPr>
      <w:r w:rsidRPr="004A4EB5">
        <w:rPr>
          <w:rFonts w:hint="eastAsia"/>
          <w:lang w:eastAsia="zh-CN"/>
        </w:rPr>
        <w:t>忆及</w:t>
      </w:r>
    </w:p>
    <w:p w:rsidR="00877F69" w:rsidRPr="004A4EB5" w:rsidRDefault="00877F69" w:rsidP="00877F69">
      <w:pPr>
        <w:rPr>
          <w:lang w:eastAsia="zh-CN"/>
        </w:rPr>
      </w:pPr>
      <w:r w:rsidRPr="004A4EB5">
        <w:rPr>
          <w:rFonts w:hint="eastAsia"/>
          <w:i/>
          <w:iCs/>
          <w:lang w:eastAsia="zh-CN"/>
        </w:rPr>
        <w:t>a)</w:t>
      </w:r>
      <w:r w:rsidRPr="004A4EB5">
        <w:rPr>
          <w:rFonts w:hint="eastAsia"/>
          <w:i/>
          <w:iCs/>
          <w:lang w:eastAsia="zh-CN"/>
        </w:rPr>
        <w:tab/>
      </w:r>
      <w:r w:rsidRPr="00A7605F">
        <w:rPr>
          <w:rFonts w:hint="eastAsia"/>
          <w:spacing w:val="4"/>
          <w:lang w:eastAsia="zh-CN"/>
        </w:rPr>
        <w:t>信息社会世界高峰会议（</w:t>
      </w:r>
      <w:r w:rsidRPr="00A7605F">
        <w:rPr>
          <w:rFonts w:hint="eastAsia"/>
          <w:spacing w:val="4"/>
          <w:lang w:eastAsia="zh-CN"/>
        </w:rPr>
        <w:t>WSIS</w:t>
      </w:r>
      <w:r w:rsidRPr="00A7605F">
        <w:rPr>
          <w:rFonts w:hint="eastAsia"/>
          <w:spacing w:val="4"/>
          <w:lang w:eastAsia="zh-CN"/>
        </w:rPr>
        <w:t>）日内瓦阶段会议（</w:t>
      </w:r>
      <w:r w:rsidRPr="00A7605F">
        <w:rPr>
          <w:rFonts w:hint="eastAsia"/>
          <w:spacing w:val="4"/>
          <w:lang w:eastAsia="zh-CN"/>
        </w:rPr>
        <w:t>2003</w:t>
      </w:r>
      <w:r w:rsidRPr="00A7605F">
        <w:rPr>
          <w:rFonts w:hint="eastAsia"/>
          <w:spacing w:val="4"/>
          <w:lang w:eastAsia="zh-CN"/>
        </w:rPr>
        <w:t>年）和突尼斯阶段会议（</w:t>
      </w:r>
      <w:r w:rsidRPr="00A7605F">
        <w:rPr>
          <w:rFonts w:hint="eastAsia"/>
          <w:spacing w:val="4"/>
          <w:lang w:eastAsia="zh-CN"/>
        </w:rPr>
        <w:t>2005</w:t>
      </w:r>
      <w:r w:rsidRPr="004A4EB5">
        <w:rPr>
          <w:rFonts w:hint="eastAsia"/>
          <w:lang w:eastAsia="zh-CN"/>
        </w:rPr>
        <w:t>年）的成果，特别是《突尼斯承诺》的第</w:t>
      </w:r>
      <w:r w:rsidRPr="004A4EB5">
        <w:rPr>
          <w:rFonts w:hint="eastAsia"/>
          <w:lang w:eastAsia="zh-CN"/>
        </w:rPr>
        <w:t>15</w:t>
      </w:r>
      <w:r w:rsidRPr="004A4EB5">
        <w:rPr>
          <w:rFonts w:hint="eastAsia"/>
          <w:lang w:eastAsia="zh-CN"/>
        </w:rPr>
        <w:t>、</w:t>
      </w:r>
      <w:r w:rsidRPr="004A4EB5">
        <w:rPr>
          <w:rFonts w:hint="eastAsia"/>
          <w:lang w:eastAsia="zh-CN"/>
        </w:rPr>
        <w:t>18</w:t>
      </w:r>
      <w:r w:rsidRPr="004A4EB5">
        <w:rPr>
          <w:rFonts w:hint="eastAsia"/>
          <w:lang w:eastAsia="zh-CN"/>
        </w:rPr>
        <w:t>和</w:t>
      </w:r>
      <w:r w:rsidRPr="004A4EB5">
        <w:rPr>
          <w:rFonts w:hint="eastAsia"/>
          <w:lang w:eastAsia="zh-CN"/>
        </w:rPr>
        <w:t>19</w:t>
      </w:r>
      <w:r w:rsidRPr="004A4EB5">
        <w:rPr>
          <w:rFonts w:hint="eastAsia"/>
          <w:lang w:eastAsia="zh-CN"/>
        </w:rPr>
        <w:t>段及《信息社会突尼斯议程》的第</w:t>
      </w:r>
      <w:r w:rsidRPr="004A4EB5">
        <w:rPr>
          <w:rFonts w:hint="eastAsia"/>
          <w:lang w:eastAsia="zh-CN"/>
        </w:rPr>
        <w:t>90</w:t>
      </w:r>
      <w:r w:rsidRPr="004A4EB5">
        <w:rPr>
          <w:rFonts w:hint="eastAsia"/>
          <w:lang w:eastAsia="zh-CN"/>
        </w:rPr>
        <w:t>和</w:t>
      </w:r>
      <w:r w:rsidRPr="004A4EB5">
        <w:rPr>
          <w:rFonts w:hint="eastAsia"/>
          <w:lang w:eastAsia="zh-CN"/>
        </w:rPr>
        <w:t>107</w:t>
      </w:r>
      <w:r w:rsidRPr="004A4EB5">
        <w:rPr>
          <w:rFonts w:hint="eastAsia"/>
          <w:lang w:eastAsia="zh-CN"/>
        </w:rPr>
        <w:t>段；</w:t>
      </w:r>
    </w:p>
    <w:p w:rsidR="00877F69" w:rsidRPr="004A4EB5" w:rsidRDefault="00877F69" w:rsidP="00877F69">
      <w:pPr>
        <w:rPr>
          <w:lang w:val="en-US" w:eastAsia="zh-CN"/>
        </w:rPr>
      </w:pPr>
      <w:r w:rsidRPr="000C29BA">
        <w:rPr>
          <w:i/>
          <w:iCs/>
          <w:lang w:eastAsia="zh-CN"/>
        </w:rPr>
        <w:t>b)</w:t>
      </w:r>
      <w:r w:rsidRPr="004A4EB5">
        <w:rPr>
          <w:lang w:eastAsia="zh-CN"/>
        </w:rPr>
        <w:tab/>
      </w:r>
      <w:r w:rsidRPr="004A4EB5">
        <w:rPr>
          <w:rFonts w:hint="eastAsia"/>
          <w:lang w:eastAsia="zh-CN"/>
        </w:rPr>
        <w:t>全权代表大会第</w:t>
      </w:r>
      <w:r w:rsidRPr="004A4EB5">
        <w:rPr>
          <w:lang w:eastAsia="zh-CN"/>
        </w:rPr>
        <w:t>64</w:t>
      </w:r>
      <w:r w:rsidRPr="004A4EB5">
        <w:rPr>
          <w:rFonts w:hint="eastAsia"/>
          <w:lang w:eastAsia="zh-CN"/>
        </w:rPr>
        <w:t>号决议（</w:t>
      </w:r>
      <w:r>
        <w:rPr>
          <w:rFonts w:hint="eastAsia"/>
          <w:lang w:eastAsia="zh-CN"/>
        </w:rPr>
        <w:t>2</w:t>
      </w:r>
      <w:r>
        <w:rPr>
          <w:lang w:eastAsia="zh-CN"/>
        </w:rPr>
        <w:t>010</w:t>
      </w:r>
      <w:r>
        <w:rPr>
          <w:lang w:eastAsia="zh-CN"/>
        </w:rPr>
        <w:t>年，瓜达拉哈拉</w:t>
      </w:r>
      <w:r w:rsidRPr="004A4EB5">
        <w:rPr>
          <w:rFonts w:hint="eastAsia"/>
          <w:lang w:eastAsia="zh-CN"/>
        </w:rPr>
        <w:t>，修订版）</w:t>
      </w:r>
      <w:r w:rsidRPr="004A4EB5">
        <w:rPr>
          <w:rFonts w:hint="eastAsia"/>
          <w:lang w:val="en-US" w:eastAsia="zh-CN"/>
        </w:rPr>
        <w:t>；</w:t>
      </w:r>
    </w:p>
    <w:p w:rsidR="00877F69" w:rsidRDefault="00877F69" w:rsidP="00877F69">
      <w:pPr>
        <w:rPr>
          <w:lang w:eastAsia="zh-CN"/>
        </w:rPr>
      </w:pPr>
      <w:r w:rsidRPr="004A4EB5">
        <w:rPr>
          <w:i/>
          <w:iCs/>
          <w:lang w:eastAsia="zh-CN"/>
        </w:rPr>
        <w:t>c)</w:t>
      </w:r>
      <w:r w:rsidRPr="004A4EB5">
        <w:rPr>
          <w:lang w:eastAsia="zh-CN"/>
        </w:rPr>
        <w:tab/>
      </w:r>
      <w:r w:rsidRPr="004A4EB5">
        <w:rPr>
          <w:rFonts w:hint="eastAsia"/>
          <w:lang w:eastAsia="zh-CN"/>
        </w:rPr>
        <w:t>世界电信发展大会（</w:t>
      </w:r>
      <w:r w:rsidRPr="004A4EB5">
        <w:rPr>
          <w:lang w:eastAsia="zh-CN"/>
        </w:rPr>
        <w:t>WTDC</w:t>
      </w:r>
      <w:r w:rsidRPr="004A4EB5">
        <w:rPr>
          <w:rFonts w:hint="eastAsia"/>
          <w:lang w:eastAsia="zh-CN"/>
        </w:rPr>
        <w:t>）的成果，特别是有关应用研究与技术转让的第</w:t>
      </w:r>
      <w:r w:rsidRPr="004A4EB5">
        <w:rPr>
          <w:rFonts w:hint="eastAsia"/>
          <w:lang w:eastAsia="zh-CN"/>
        </w:rPr>
        <w:t>15</w:t>
      </w:r>
      <w:r w:rsidRPr="004A4EB5">
        <w:rPr>
          <w:rFonts w:hint="eastAsia"/>
          <w:lang w:eastAsia="zh-CN"/>
        </w:rPr>
        <w:t>号决议（</w:t>
      </w:r>
      <w:r w:rsidRPr="004A4EB5">
        <w:rPr>
          <w:lang w:eastAsia="zh-CN"/>
        </w:rPr>
        <w:t>20</w:t>
      </w:r>
      <w:r w:rsidRPr="004A4EB5">
        <w:rPr>
          <w:rFonts w:hint="eastAsia"/>
          <w:lang w:eastAsia="zh-CN"/>
        </w:rPr>
        <w:t>10</w:t>
      </w:r>
      <w:r w:rsidRPr="004A4EB5">
        <w:rPr>
          <w:rFonts w:hint="eastAsia"/>
          <w:lang w:eastAsia="zh-CN"/>
        </w:rPr>
        <w:t>年，海得拉巴，修订版）、有关</w:t>
      </w:r>
      <w:r>
        <w:rPr>
          <w:rFonts w:hint="eastAsia"/>
          <w:lang w:eastAsia="zh-CN"/>
        </w:rPr>
        <w:t>不受歧视地获取</w:t>
      </w:r>
      <w:r w:rsidRPr="004A4EB5">
        <w:rPr>
          <w:rFonts w:hint="eastAsia"/>
          <w:lang w:eastAsia="zh-CN"/>
        </w:rPr>
        <w:t>现代电信</w:t>
      </w:r>
      <w:r>
        <w:rPr>
          <w:lang w:val="en-US" w:eastAsia="zh-CN"/>
        </w:rPr>
        <w:t>/</w:t>
      </w:r>
      <w:r>
        <w:rPr>
          <w:rFonts w:hint="eastAsia"/>
          <w:lang w:val="en-US" w:eastAsia="zh-CN"/>
        </w:rPr>
        <w:t>信息通信技术</w:t>
      </w:r>
      <w:r>
        <w:rPr>
          <w:lang w:val="en-US" w:eastAsia="zh-CN"/>
        </w:rPr>
        <w:t>（</w:t>
      </w:r>
      <w:r>
        <w:rPr>
          <w:lang w:val="en-US" w:eastAsia="zh-CN"/>
        </w:rPr>
        <w:t>ICT</w:t>
      </w:r>
      <w:r>
        <w:rPr>
          <w:rFonts w:hint="eastAsia"/>
          <w:lang w:val="en-US" w:eastAsia="zh-CN"/>
        </w:rPr>
        <w:t>）</w:t>
      </w:r>
      <w:r w:rsidRPr="004A4EB5">
        <w:rPr>
          <w:rFonts w:hint="eastAsia"/>
          <w:lang w:eastAsia="zh-CN"/>
        </w:rPr>
        <w:t>设施、服务和相关应用的第</w:t>
      </w:r>
      <w:r w:rsidRPr="004A4EB5">
        <w:rPr>
          <w:rFonts w:hint="eastAsia"/>
          <w:lang w:eastAsia="zh-CN"/>
        </w:rPr>
        <w:t>20</w:t>
      </w:r>
      <w:r w:rsidRPr="004A4EB5">
        <w:rPr>
          <w:rFonts w:hint="eastAsia"/>
          <w:lang w:eastAsia="zh-CN"/>
        </w:rPr>
        <w:t>号决议（</w:t>
      </w:r>
      <w:r w:rsidRPr="004A4EB5">
        <w:rPr>
          <w:lang w:eastAsia="zh-CN"/>
        </w:rPr>
        <w:t>20</w:t>
      </w:r>
      <w:r w:rsidRPr="004A4EB5">
        <w:rPr>
          <w:rFonts w:hint="eastAsia"/>
          <w:lang w:eastAsia="zh-CN"/>
        </w:rPr>
        <w:t>10</w:t>
      </w:r>
      <w:r w:rsidRPr="004A4EB5">
        <w:rPr>
          <w:rFonts w:hint="eastAsia"/>
          <w:lang w:eastAsia="zh-CN"/>
        </w:rPr>
        <w:t>年，海得拉巴，修订版）和有关弥合数字鸿沟的第</w:t>
      </w:r>
      <w:r w:rsidRPr="004A4EB5">
        <w:rPr>
          <w:rFonts w:hint="eastAsia"/>
          <w:lang w:eastAsia="zh-CN"/>
        </w:rPr>
        <w:t>37</w:t>
      </w:r>
      <w:r w:rsidRPr="004A4EB5">
        <w:rPr>
          <w:rFonts w:hint="eastAsia"/>
          <w:lang w:eastAsia="zh-CN"/>
        </w:rPr>
        <w:t>号决议（</w:t>
      </w:r>
      <w:r>
        <w:rPr>
          <w:rFonts w:hint="eastAsia"/>
          <w:lang w:eastAsia="zh-CN"/>
        </w:rPr>
        <w:t>2</w:t>
      </w:r>
      <w:r>
        <w:rPr>
          <w:lang w:eastAsia="zh-CN"/>
        </w:rPr>
        <w:t>014</w:t>
      </w:r>
      <w:r>
        <w:rPr>
          <w:lang w:eastAsia="zh-CN"/>
        </w:rPr>
        <w:t>年，</w:t>
      </w:r>
      <w:r>
        <w:rPr>
          <w:rFonts w:hint="eastAsia"/>
          <w:lang w:eastAsia="zh-CN"/>
        </w:rPr>
        <w:t>迪拜</w:t>
      </w:r>
      <w:r w:rsidRPr="004A4EB5">
        <w:rPr>
          <w:rFonts w:hint="eastAsia"/>
          <w:lang w:eastAsia="zh-CN"/>
        </w:rPr>
        <w:t>，修订版）</w:t>
      </w:r>
      <w:r>
        <w:rPr>
          <w:rFonts w:hint="eastAsia"/>
          <w:lang w:eastAsia="zh-CN"/>
        </w:rPr>
        <w:t>；</w:t>
      </w:r>
    </w:p>
    <w:p w:rsidR="00877F69" w:rsidRDefault="00877F69" w:rsidP="00877F69">
      <w:pPr>
        <w:rPr>
          <w:lang w:eastAsia="zh-CN"/>
        </w:rPr>
      </w:pPr>
      <w:r w:rsidRPr="001C0C3E">
        <w:rPr>
          <w:i/>
          <w:iCs/>
          <w:lang w:eastAsia="zh-CN"/>
        </w:rPr>
        <w:t>d)</w:t>
      </w:r>
      <w:r>
        <w:rPr>
          <w:lang w:eastAsia="zh-CN"/>
        </w:rPr>
        <w:tab/>
      </w:r>
      <w:r w:rsidRPr="00BE7F27">
        <w:rPr>
          <w:lang w:eastAsia="zh-CN"/>
        </w:rPr>
        <w:t>WSIS</w:t>
      </w:r>
      <w:r>
        <w:rPr>
          <w:lang w:eastAsia="zh-CN"/>
        </w:rPr>
        <w:t>+10</w:t>
      </w:r>
      <w:r>
        <w:rPr>
          <w:rFonts w:hint="eastAsia"/>
          <w:lang w:eastAsia="zh-CN"/>
        </w:rPr>
        <w:t>高级别活动（</w:t>
      </w:r>
      <w:r>
        <w:rPr>
          <w:rFonts w:hint="eastAsia"/>
          <w:lang w:eastAsia="zh-CN"/>
        </w:rPr>
        <w:t>2014</w:t>
      </w:r>
      <w:r>
        <w:rPr>
          <w:rFonts w:hint="eastAsia"/>
          <w:lang w:eastAsia="zh-CN"/>
        </w:rPr>
        <w:t>年，日内瓦）的成果，特别是有关通过在这方面开展所需的活动以促进知识和技术转让以及不受歧视的获取方面的成果；</w:t>
      </w:r>
    </w:p>
    <w:p w:rsidR="00877F69" w:rsidRDefault="00877F69" w:rsidP="00877F69">
      <w:pPr>
        <w:rPr>
          <w:lang w:eastAsia="zh-CN"/>
        </w:rPr>
      </w:pPr>
      <w:r>
        <w:rPr>
          <w:i/>
          <w:iCs/>
          <w:lang w:eastAsia="zh-CN"/>
        </w:rPr>
        <w:t>e</w:t>
      </w:r>
      <w:r w:rsidRPr="0054398A">
        <w:rPr>
          <w:i/>
          <w:iCs/>
          <w:lang w:eastAsia="zh-CN"/>
        </w:rPr>
        <w:t>)</w:t>
      </w:r>
      <w:r w:rsidRPr="00B828C8">
        <w:rPr>
          <w:lang w:eastAsia="zh-CN"/>
        </w:rPr>
        <w:tab/>
      </w:r>
      <w:r>
        <w:rPr>
          <w:rFonts w:hint="eastAsia"/>
          <w:lang w:eastAsia="zh-CN"/>
        </w:rPr>
        <w:t>有关</w:t>
      </w:r>
      <w:r w:rsidRPr="003B655E">
        <w:rPr>
          <w:rFonts w:hint="eastAsia"/>
          <w:lang w:eastAsia="zh-CN"/>
        </w:rPr>
        <w:t>加强国际电联举办电子会议的能力</w:t>
      </w:r>
      <w:r>
        <w:rPr>
          <w:rFonts w:hint="eastAsia"/>
          <w:lang w:eastAsia="zh-CN"/>
        </w:rPr>
        <w:t>及</w:t>
      </w:r>
      <w:r w:rsidRPr="003B655E">
        <w:rPr>
          <w:rFonts w:hint="eastAsia"/>
          <w:lang w:eastAsia="zh-CN"/>
        </w:rPr>
        <w:t>推进国际电联工作</w:t>
      </w:r>
      <w:r>
        <w:rPr>
          <w:rFonts w:hint="eastAsia"/>
          <w:lang w:eastAsia="zh-CN"/>
        </w:rPr>
        <w:t>手段的本届</w:t>
      </w:r>
      <w:r>
        <w:rPr>
          <w:lang w:eastAsia="zh-CN"/>
        </w:rPr>
        <w:t>大会</w:t>
      </w:r>
      <w:r>
        <w:rPr>
          <w:rFonts w:hint="eastAsia"/>
          <w:lang w:eastAsia="zh-CN"/>
        </w:rPr>
        <w:t>第</w:t>
      </w:r>
      <w:r>
        <w:rPr>
          <w:lang w:eastAsia="zh-CN"/>
        </w:rPr>
        <w:t>167</w:t>
      </w:r>
      <w:r>
        <w:rPr>
          <w:lang w:eastAsia="zh-CN"/>
        </w:rPr>
        <w:t>号决议（</w:t>
      </w:r>
      <w:r>
        <w:rPr>
          <w:rFonts w:hint="eastAsia"/>
          <w:lang w:eastAsia="zh-CN"/>
        </w:rPr>
        <w:t>2014</w:t>
      </w:r>
      <w:r>
        <w:rPr>
          <w:rFonts w:hint="eastAsia"/>
          <w:lang w:eastAsia="zh-CN"/>
        </w:rPr>
        <w:t>年</w:t>
      </w:r>
      <w:r>
        <w:rPr>
          <w:lang w:eastAsia="zh-CN"/>
        </w:rPr>
        <w:t>，釜山</w:t>
      </w:r>
      <w:r>
        <w:rPr>
          <w:rFonts w:hint="eastAsia"/>
          <w:lang w:val="en" w:eastAsia="zh-CN"/>
        </w:rPr>
        <w:t>，修订版</w:t>
      </w:r>
      <w:r>
        <w:rPr>
          <w:lang w:eastAsia="zh-CN"/>
        </w:rPr>
        <w:t>）</w:t>
      </w:r>
      <w:r>
        <w:rPr>
          <w:rFonts w:hint="eastAsia"/>
          <w:lang w:eastAsia="zh-CN"/>
        </w:rPr>
        <w:t>强调指出，有必要制定相应程序以确保所有人公平合理的参与；</w:t>
      </w:r>
    </w:p>
    <w:p w:rsidR="00877F69" w:rsidRPr="00922755" w:rsidRDefault="00877F69" w:rsidP="00877F69">
      <w:pPr>
        <w:tabs>
          <w:tab w:val="left" w:pos="414"/>
        </w:tabs>
        <w:rPr>
          <w:lang w:eastAsia="zh-CN"/>
        </w:rPr>
      </w:pPr>
      <w:r>
        <w:rPr>
          <w:i/>
          <w:iCs/>
          <w:lang w:eastAsia="zh-CN"/>
        </w:rPr>
        <w:t>f</w:t>
      </w:r>
      <w:r w:rsidRPr="0054398A">
        <w:rPr>
          <w:i/>
          <w:iCs/>
          <w:lang w:eastAsia="zh-CN"/>
        </w:rPr>
        <w:t>)</w:t>
      </w:r>
      <w:r w:rsidRPr="00B828C8">
        <w:rPr>
          <w:lang w:eastAsia="zh-CN"/>
        </w:rPr>
        <w:tab/>
      </w:r>
      <w:r>
        <w:rPr>
          <w:rFonts w:hint="eastAsia"/>
          <w:lang w:eastAsia="zh-CN"/>
        </w:rPr>
        <w:t>本届</w:t>
      </w:r>
      <w:r>
        <w:rPr>
          <w:rFonts w:hint="eastAsia"/>
          <w:lang w:val="en" w:eastAsia="zh-CN"/>
        </w:rPr>
        <w:t>大会第</w:t>
      </w:r>
      <w:r>
        <w:rPr>
          <w:rFonts w:hint="eastAsia"/>
          <w:lang w:val="en" w:eastAsia="zh-CN"/>
        </w:rPr>
        <w:t>71</w:t>
      </w:r>
      <w:r>
        <w:rPr>
          <w:rFonts w:hint="eastAsia"/>
          <w:lang w:val="en" w:eastAsia="zh-CN"/>
        </w:rPr>
        <w:t>号决议（</w:t>
      </w:r>
      <w:r>
        <w:rPr>
          <w:rFonts w:hint="eastAsia"/>
          <w:lang w:val="en" w:eastAsia="zh-CN"/>
        </w:rPr>
        <w:t>201</w:t>
      </w:r>
      <w:r>
        <w:rPr>
          <w:lang w:val="en" w:eastAsia="zh-CN"/>
        </w:rPr>
        <w:t>4</w:t>
      </w:r>
      <w:r>
        <w:rPr>
          <w:rFonts w:hint="eastAsia"/>
          <w:lang w:val="en" w:eastAsia="zh-CN"/>
        </w:rPr>
        <w:t>年</w:t>
      </w:r>
      <w:r>
        <w:rPr>
          <w:lang w:val="en" w:eastAsia="zh-CN"/>
        </w:rPr>
        <w:t>，釜山</w:t>
      </w:r>
      <w:r>
        <w:rPr>
          <w:rFonts w:hint="eastAsia"/>
          <w:lang w:val="en" w:eastAsia="zh-CN"/>
        </w:rPr>
        <w:t>，修订版），</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113F9E" w:rsidRDefault="00877F69" w:rsidP="00877F69">
      <w:pPr>
        <w:pStyle w:val="Call"/>
        <w:rPr>
          <w:lang w:eastAsia="zh-CN"/>
        </w:rPr>
      </w:pPr>
      <w:r>
        <w:rPr>
          <w:rFonts w:hint="eastAsia"/>
          <w:lang w:eastAsia="zh-CN"/>
        </w:rPr>
        <w:lastRenderedPageBreak/>
        <w:t>顾及</w:t>
      </w:r>
    </w:p>
    <w:p w:rsidR="00877F69" w:rsidRDefault="00877F69" w:rsidP="00877F69">
      <w:pPr>
        <w:rPr>
          <w:lang w:eastAsia="zh-CN"/>
        </w:rPr>
      </w:pPr>
      <w:r w:rsidRPr="004A4EB5">
        <w:rPr>
          <w:i/>
          <w:lang w:eastAsia="zh-CN"/>
        </w:rPr>
        <w:t>a)</w:t>
      </w:r>
      <w:r w:rsidRPr="004A4EB5">
        <w:rPr>
          <w:rFonts w:hint="eastAsia"/>
          <w:i/>
          <w:iCs/>
          <w:lang w:eastAsia="zh-CN"/>
        </w:rPr>
        <w:tab/>
      </w:r>
      <w:r w:rsidRPr="004A4EB5">
        <w:rPr>
          <w:rFonts w:hint="eastAsia"/>
          <w:lang w:eastAsia="zh-CN"/>
        </w:rPr>
        <w:t>电信</w:t>
      </w:r>
      <w:r w:rsidRPr="004A4EB5">
        <w:rPr>
          <w:rFonts w:hint="eastAsia"/>
          <w:lang w:eastAsia="zh-CN"/>
        </w:rPr>
        <w:t>/ICT</w:t>
      </w:r>
      <w:r w:rsidRPr="004A4EB5">
        <w:rPr>
          <w:rFonts w:hint="eastAsia"/>
          <w:lang w:eastAsia="zh-CN"/>
        </w:rPr>
        <w:t>对政治、经济、社会和文化发展的重要性</w:t>
      </w:r>
      <w:r>
        <w:rPr>
          <w:rFonts w:hint="eastAsia"/>
          <w:lang w:eastAsia="zh-CN"/>
        </w:rPr>
        <w:t>；</w:t>
      </w:r>
    </w:p>
    <w:p w:rsidR="00877F69" w:rsidRDefault="00877F69" w:rsidP="00877F69">
      <w:pPr>
        <w:rPr>
          <w:lang w:eastAsia="zh-CN"/>
        </w:rPr>
      </w:pPr>
      <w:r w:rsidRPr="004A4EB5">
        <w:rPr>
          <w:i/>
          <w:lang w:eastAsia="zh-CN"/>
        </w:rPr>
        <w:t>b)</w:t>
      </w:r>
      <w:r w:rsidRPr="004A4EB5">
        <w:rPr>
          <w:lang w:eastAsia="zh-CN"/>
        </w:rPr>
        <w:tab/>
      </w:r>
      <w:r w:rsidRPr="008E0150">
        <w:rPr>
          <w:rFonts w:hint="eastAsia"/>
          <w:lang w:eastAsia="zh-CN"/>
        </w:rPr>
        <w:t>WSIS+10</w:t>
      </w:r>
      <w:r w:rsidRPr="008E0150">
        <w:rPr>
          <w:rFonts w:hint="eastAsia"/>
          <w:lang w:eastAsia="zh-CN"/>
        </w:rPr>
        <w:t>高级别活动（</w:t>
      </w:r>
      <w:r w:rsidRPr="008E0150">
        <w:rPr>
          <w:rFonts w:hint="eastAsia"/>
          <w:lang w:eastAsia="zh-CN"/>
        </w:rPr>
        <w:t>2014</w:t>
      </w:r>
      <w:r w:rsidRPr="008E0150">
        <w:rPr>
          <w:rFonts w:hint="eastAsia"/>
          <w:lang w:eastAsia="zh-CN"/>
        </w:rPr>
        <w:t>年</w:t>
      </w:r>
      <w:r>
        <w:rPr>
          <w:rFonts w:hint="eastAsia"/>
          <w:lang w:eastAsia="zh-CN"/>
        </w:rPr>
        <w:t>，</w:t>
      </w:r>
      <w:r>
        <w:rPr>
          <w:lang w:eastAsia="zh-CN"/>
        </w:rPr>
        <w:t>日内瓦</w:t>
      </w:r>
      <w:r w:rsidRPr="008E0150">
        <w:rPr>
          <w:rFonts w:hint="eastAsia"/>
          <w:lang w:eastAsia="zh-CN"/>
        </w:rPr>
        <w:t>）的</w:t>
      </w:r>
      <w:r>
        <w:rPr>
          <w:rFonts w:hint="eastAsia"/>
          <w:lang w:eastAsia="zh-CN"/>
        </w:rPr>
        <w:t>声明</w:t>
      </w:r>
      <w:r>
        <w:rPr>
          <w:lang w:eastAsia="zh-CN"/>
        </w:rPr>
        <w:t>的</w:t>
      </w:r>
      <w:r w:rsidRPr="008E0150">
        <w:rPr>
          <w:rFonts w:hint="eastAsia"/>
          <w:lang w:eastAsia="zh-CN"/>
        </w:rPr>
        <w:t>序言和有关挑战的</w:t>
      </w:r>
      <w:r>
        <w:rPr>
          <w:rFonts w:hint="eastAsia"/>
          <w:lang w:eastAsia="zh-CN"/>
        </w:rPr>
        <w:t>章节</w:t>
      </w:r>
      <w:r w:rsidRPr="008E0150">
        <w:rPr>
          <w:rFonts w:hint="eastAsia"/>
          <w:lang w:eastAsia="zh-CN"/>
        </w:rPr>
        <w:t>，特别是</w:t>
      </w:r>
      <w:r>
        <w:rPr>
          <w:rFonts w:hint="eastAsia"/>
          <w:lang w:eastAsia="zh-CN"/>
        </w:rPr>
        <w:t>其</w:t>
      </w:r>
      <w:r>
        <w:rPr>
          <w:lang w:eastAsia="zh-CN"/>
        </w:rPr>
        <w:t>中</w:t>
      </w:r>
      <w:r w:rsidRPr="008E0150">
        <w:rPr>
          <w:rFonts w:hint="eastAsia"/>
          <w:lang w:eastAsia="zh-CN"/>
        </w:rPr>
        <w:t>第</w:t>
      </w:r>
      <w:r>
        <w:rPr>
          <w:lang w:eastAsia="zh-CN"/>
        </w:rPr>
        <w:t>4</w:t>
      </w:r>
      <w:r w:rsidRPr="008E0150">
        <w:rPr>
          <w:rFonts w:hint="eastAsia"/>
          <w:lang w:eastAsia="zh-CN"/>
        </w:rPr>
        <w:t>段</w:t>
      </w:r>
      <w:r>
        <w:rPr>
          <w:rFonts w:hint="eastAsia"/>
          <w:lang w:eastAsia="zh-CN"/>
        </w:rPr>
        <w:t>和</w:t>
      </w:r>
      <w:r w:rsidRPr="008E0150">
        <w:rPr>
          <w:rFonts w:hint="eastAsia"/>
          <w:lang w:eastAsia="zh-CN"/>
        </w:rPr>
        <w:t>第</w:t>
      </w:r>
      <w:r>
        <w:rPr>
          <w:lang w:eastAsia="zh-CN"/>
        </w:rPr>
        <w:t>8</w:t>
      </w:r>
      <w:r w:rsidRPr="008E0150">
        <w:rPr>
          <w:rFonts w:hint="eastAsia"/>
          <w:lang w:eastAsia="zh-CN"/>
        </w:rPr>
        <w:t>段，</w:t>
      </w:r>
    </w:p>
    <w:p w:rsidR="00877F69" w:rsidRPr="00113F9E" w:rsidRDefault="00877F69" w:rsidP="00877F69">
      <w:pPr>
        <w:pStyle w:val="Call"/>
        <w:rPr>
          <w:lang w:eastAsia="zh-CN"/>
        </w:rPr>
      </w:pPr>
      <w:r w:rsidRPr="004A4EB5">
        <w:rPr>
          <w:rFonts w:hint="eastAsia"/>
          <w:lang w:eastAsia="zh-CN"/>
        </w:rPr>
        <w:t>亦</w:t>
      </w:r>
      <w:r>
        <w:rPr>
          <w:rFonts w:hint="eastAsia"/>
          <w:lang w:eastAsia="zh-CN"/>
        </w:rPr>
        <w:t>顾及</w:t>
      </w:r>
    </w:p>
    <w:p w:rsidR="00877F69" w:rsidRDefault="00877F69" w:rsidP="00877F69">
      <w:pPr>
        <w:rPr>
          <w:i/>
          <w:lang w:eastAsia="zh-CN"/>
        </w:rPr>
      </w:pPr>
      <w:r w:rsidRPr="004A4EB5">
        <w:rPr>
          <w:i/>
          <w:lang w:eastAsia="zh-CN"/>
        </w:rPr>
        <w:t>a)</w:t>
      </w:r>
      <w:r w:rsidRPr="004A4EB5">
        <w:rPr>
          <w:lang w:eastAsia="zh-CN"/>
        </w:rPr>
        <w:tab/>
      </w:r>
      <w:r w:rsidRPr="004A4EB5">
        <w:rPr>
          <w:rFonts w:hint="eastAsia"/>
          <w:lang w:eastAsia="zh-CN"/>
        </w:rPr>
        <w:t>国际电联在</w:t>
      </w:r>
      <w:r>
        <w:rPr>
          <w:rFonts w:hint="eastAsia"/>
          <w:lang w:eastAsia="zh-CN"/>
        </w:rPr>
        <w:t>其职责范围内，在</w:t>
      </w:r>
      <w:r w:rsidRPr="004A4EB5">
        <w:rPr>
          <w:rFonts w:hint="eastAsia"/>
          <w:lang w:eastAsia="zh-CN"/>
        </w:rPr>
        <w:t>促进电信</w:t>
      </w:r>
      <w:r w:rsidRPr="004A4EB5">
        <w:rPr>
          <w:rFonts w:hint="eastAsia"/>
          <w:lang w:eastAsia="zh-CN"/>
        </w:rPr>
        <w:t>/ICT</w:t>
      </w:r>
      <w:r>
        <w:rPr>
          <w:rFonts w:hint="eastAsia"/>
          <w:lang w:eastAsia="zh-CN"/>
        </w:rPr>
        <w:t>及</w:t>
      </w:r>
      <w:r w:rsidRPr="004A4EB5">
        <w:rPr>
          <w:rFonts w:hint="eastAsia"/>
          <w:lang w:eastAsia="zh-CN"/>
        </w:rPr>
        <w:t>ICT</w:t>
      </w:r>
      <w:r w:rsidRPr="004A4EB5">
        <w:rPr>
          <w:rFonts w:hint="eastAsia"/>
          <w:lang w:eastAsia="zh-CN"/>
        </w:rPr>
        <w:t>应用</w:t>
      </w:r>
      <w:r>
        <w:rPr>
          <w:rFonts w:hint="eastAsia"/>
          <w:lang w:eastAsia="zh-CN"/>
        </w:rPr>
        <w:t>的全球发展</w:t>
      </w:r>
      <w:r w:rsidRPr="004A4EB5">
        <w:rPr>
          <w:rFonts w:hint="eastAsia"/>
          <w:lang w:eastAsia="zh-CN"/>
        </w:rPr>
        <w:t>，具体在《突尼斯议程》</w:t>
      </w:r>
      <w:r>
        <w:rPr>
          <w:rFonts w:hint="eastAsia"/>
          <w:lang w:eastAsia="zh-CN"/>
        </w:rPr>
        <w:t>的</w:t>
      </w:r>
      <w:r w:rsidRPr="004A4EB5">
        <w:rPr>
          <w:lang w:eastAsia="zh-CN"/>
        </w:rPr>
        <w:t>C</w:t>
      </w:r>
      <w:r w:rsidRPr="004A4EB5">
        <w:rPr>
          <w:rFonts w:hint="eastAsia"/>
          <w:lang w:eastAsia="zh-CN"/>
        </w:rPr>
        <w:t>2</w:t>
      </w:r>
      <w:r w:rsidRPr="004A4EB5">
        <w:rPr>
          <w:rFonts w:hint="eastAsia"/>
          <w:lang w:eastAsia="zh-CN"/>
        </w:rPr>
        <w:t>、</w:t>
      </w:r>
      <w:r w:rsidRPr="004A4EB5">
        <w:rPr>
          <w:lang w:eastAsia="zh-CN"/>
        </w:rPr>
        <w:t>C</w:t>
      </w:r>
      <w:r w:rsidRPr="004A4EB5">
        <w:rPr>
          <w:rFonts w:hint="eastAsia"/>
          <w:lang w:eastAsia="zh-CN"/>
        </w:rPr>
        <w:t>5</w:t>
      </w:r>
      <w:r w:rsidRPr="004A4EB5">
        <w:rPr>
          <w:rFonts w:hint="eastAsia"/>
          <w:lang w:eastAsia="zh-CN"/>
        </w:rPr>
        <w:t>和</w:t>
      </w:r>
      <w:r w:rsidRPr="004A4EB5">
        <w:rPr>
          <w:rFonts w:hint="eastAsia"/>
          <w:lang w:eastAsia="zh-CN"/>
        </w:rPr>
        <w:t>C6</w:t>
      </w:r>
      <w:r w:rsidRPr="004A4EB5">
        <w:rPr>
          <w:rFonts w:hint="eastAsia"/>
          <w:lang w:eastAsia="zh-CN"/>
        </w:rPr>
        <w:t>行动方面</w:t>
      </w:r>
      <w:r>
        <w:rPr>
          <w:rFonts w:hint="eastAsia"/>
          <w:lang w:eastAsia="zh-CN"/>
        </w:rPr>
        <w:t>发挥着</w:t>
      </w:r>
      <w:r w:rsidRPr="004A4EB5">
        <w:rPr>
          <w:rFonts w:hint="eastAsia"/>
          <w:lang w:eastAsia="zh-CN"/>
        </w:rPr>
        <w:t>关键作用，除参加落实其他行动方面（尤其是《突尼斯议程》</w:t>
      </w:r>
      <w:r>
        <w:rPr>
          <w:rFonts w:hint="eastAsia"/>
          <w:lang w:eastAsia="zh-CN"/>
        </w:rPr>
        <w:t>的</w:t>
      </w:r>
      <w:r w:rsidRPr="004A4EB5">
        <w:rPr>
          <w:rFonts w:hint="eastAsia"/>
          <w:lang w:eastAsia="zh-CN"/>
        </w:rPr>
        <w:t>C7</w:t>
      </w:r>
      <w:r w:rsidRPr="004A4EB5">
        <w:rPr>
          <w:rFonts w:hint="eastAsia"/>
          <w:lang w:eastAsia="zh-CN"/>
        </w:rPr>
        <w:t>和</w:t>
      </w:r>
      <w:r w:rsidRPr="004A4EB5">
        <w:rPr>
          <w:rFonts w:hint="eastAsia"/>
          <w:lang w:eastAsia="zh-CN"/>
        </w:rPr>
        <w:t>C8</w:t>
      </w:r>
      <w:r>
        <w:rPr>
          <w:rFonts w:hint="eastAsia"/>
          <w:lang w:eastAsia="zh-CN"/>
        </w:rPr>
        <w:t>行动方面</w:t>
      </w:r>
      <w:r w:rsidRPr="004A4EB5">
        <w:rPr>
          <w:rFonts w:hint="eastAsia"/>
          <w:lang w:eastAsia="zh-CN"/>
        </w:rPr>
        <w:t>）以外；</w:t>
      </w:r>
    </w:p>
    <w:p w:rsidR="00877F69" w:rsidRPr="004A4EB5" w:rsidRDefault="00877F69" w:rsidP="00877F69">
      <w:pPr>
        <w:rPr>
          <w:lang w:eastAsia="zh-CN"/>
        </w:rPr>
      </w:pPr>
      <w:r w:rsidRPr="004A4EB5">
        <w:rPr>
          <w:i/>
          <w:lang w:eastAsia="zh-CN"/>
        </w:rPr>
        <w:t>b)</w:t>
      </w:r>
      <w:r w:rsidRPr="004A4EB5">
        <w:rPr>
          <w:lang w:eastAsia="zh-CN"/>
        </w:rPr>
        <w:tab/>
      </w:r>
      <w:r w:rsidRPr="004A4EB5">
        <w:rPr>
          <w:rFonts w:hint="eastAsia"/>
          <w:lang w:eastAsia="zh-CN"/>
        </w:rPr>
        <w:t>为此</w:t>
      </w:r>
      <w:r>
        <w:rPr>
          <w:rFonts w:hint="eastAsia"/>
          <w:lang w:eastAsia="zh-CN"/>
        </w:rPr>
        <w:t>，</w:t>
      </w:r>
      <w:r w:rsidRPr="004A4EB5">
        <w:rPr>
          <w:rFonts w:hint="eastAsia"/>
          <w:lang w:eastAsia="zh-CN"/>
        </w:rPr>
        <w:t>国际电联协调旨在确保电信</w:t>
      </w:r>
      <w:r w:rsidRPr="004A4EB5">
        <w:rPr>
          <w:rFonts w:hint="eastAsia"/>
          <w:lang w:eastAsia="zh-CN"/>
        </w:rPr>
        <w:t>/</w:t>
      </w:r>
      <w:r>
        <w:rPr>
          <w:rFonts w:hint="eastAsia"/>
          <w:lang w:eastAsia="zh-CN"/>
        </w:rPr>
        <w:t>ICT</w:t>
      </w:r>
      <w:r w:rsidRPr="004A4EB5">
        <w:rPr>
          <w:rFonts w:hint="eastAsia"/>
          <w:lang w:eastAsia="zh-CN"/>
        </w:rPr>
        <w:t>设施和谐发展的各种努力，允许</w:t>
      </w:r>
      <w:r>
        <w:rPr>
          <w:rFonts w:hint="eastAsia"/>
          <w:lang w:eastAsia="zh-CN"/>
        </w:rPr>
        <w:t>不受</w:t>
      </w:r>
      <w:r w:rsidRPr="004A4EB5">
        <w:rPr>
          <w:rFonts w:hint="eastAsia"/>
          <w:lang w:eastAsia="zh-CN"/>
        </w:rPr>
        <w:t>歧视</w:t>
      </w:r>
      <w:r>
        <w:rPr>
          <w:rFonts w:hint="eastAsia"/>
          <w:lang w:eastAsia="zh-CN"/>
        </w:rPr>
        <w:t>地</w:t>
      </w:r>
      <w:r w:rsidRPr="004A4EB5">
        <w:rPr>
          <w:rFonts w:hint="eastAsia"/>
          <w:lang w:eastAsia="zh-CN"/>
        </w:rPr>
        <w:t>获取这些设施和现代电信服务与应用；</w:t>
      </w:r>
    </w:p>
    <w:p w:rsidR="00877F69" w:rsidRPr="004A4EB5" w:rsidRDefault="00877F69" w:rsidP="00877F69">
      <w:pPr>
        <w:rPr>
          <w:lang w:eastAsia="zh-CN"/>
        </w:rPr>
      </w:pPr>
      <w:r>
        <w:rPr>
          <w:i/>
          <w:iCs/>
          <w:lang w:val="en-US" w:eastAsia="zh-CN"/>
        </w:rPr>
        <w:t>c</w:t>
      </w:r>
      <w:r w:rsidRPr="004A4EB5">
        <w:rPr>
          <w:rFonts w:hint="eastAsia"/>
          <w:i/>
          <w:iCs/>
          <w:lang w:eastAsia="zh-CN"/>
        </w:rPr>
        <w:t>)</w:t>
      </w:r>
      <w:r w:rsidRPr="004A4EB5">
        <w:rPr>
          <w:lang w:eastAsia="zh-CN"/>
        </w:rPr>
        <w:tab/>
      </w:r>
      <w:r w:rsidRPr="004A4EB5">
        <w:rPr>
          <w:rFonts w:hint="eastAsia"/>
          <w:lang w:eastAsia="zh-CN"/>
        </w:rPr>
        <w:t>这种接入将有助于弥合数字鸿沟，</w:t>
      </w:r>
    </w:p>
    <w:p w:rsidR="00877F69" w:rsidRPr="00113F9E" w:rsidRDefault="00877F69" w:rsidP="00877F69">
      <w:pPr>
        <w:pStyle w:val="Call"/>
        <w:rPr>
          <w:lang w:eastAsia="zh-CN"/>
        </w:rPr>
      </w:pPr>
      <w:r w:rsidRPr="004A4EB5">
        <w:rPr>
          <w:rFonts w:hint="eastAsia"/>
          <w:lang w:eastAsia="zh-CN"/>
        </w:rPr>
        <w:t>进一步</w:t>
      </w:r>
      <w:r>
        <w:rPr>
          <w:rFonts w:hint="eastAsia"/>
          <w:lang w:eastAsia="zh-CN"/>
        </w:rPr>
        <w:t>顾及</w:t>
      </w:r>
    </w:p>
    <w:p w:rsidR="00877F69" w:rsidRDefault="00877F69" w:rsidP="00877F69">
      <w:pPr>
        <w:ind w:firstLineChars="200" w:firstLine="560"/>
        <w:rPr>
          <w:lang w:eastAsia="zh-CN"/>
        </w:rPr>
      </w:pPr>
      <w:r w:rsidRPr="004A4EB5">
        <w:rPr>
          <w:rFonts w:hint="eastAsia"/>
          <w:lang w:eastAsia="zh-CN"/>
        </w:rPr>
        <w:t>需要</w:t>
      </w:r>
      <w:r>
        <w:rPr>
          <w:rFonts w:hint="eastAsia"/>
          <w:lang w:eastAsia="zh-CN"/>
        </w:rPr>
        <w:t>在国际电联职责范围内，就</w:t>
      </w:r>
      <w:r w:rsidRPr="004A4EB5">
        <w:rPr>
          <w:rFonts w:hint="eastAsia"/>
          <w:lang w:eastAsia="zh-CN"/>
        </w:rPr>
        <w:t>确定电信</w:t>
      </w:r>
      <w:r w:rsidRPr="004A4EB5">
        <w:rPr>
          <w:rFonts w:hint="eastAsia"/>
          <w:lang w:eastAsia="zh-CN"/>
        </w:rPr>
        <w:t>/ICT</w:t>
      </w:r>
      <w:r>
        <w:rPr>
          <w:rFonts w:hint="eastAsia"/>
          <w:lang w:eastAsia="zh-CN"/>
        </w:rPr>
        <w:t>以及</w:t>
      </w:r>
      <w:r w:rsidRPr="004A4EB5">
        <w:rPr>
          <w:rFonts w:hint="eastAsia"/>
          <w:lang w:eastAsia="zh-CN"/>
        </w:rPr>
        <w:t>ICT</w:t>
      </w:r>
      <w:r w:rsidRPr="004A4EB5">
        <w:rPr>
          <w:rFonts w:hint="eastAsia"/>
          <w:lang w:eastAsia="zh-CN"/>
        </w:rPr>
        <w:t>应用发展</w:t>
      </w:r>
      <w:r>
        <w:rPr>
          <w:rFonts w:hint="eastAsia"/>
          <w:lang w:eastAsia="zh-CN"/>
        </w:rPr>
        <w:t>的全球</w:t>
      </w:r>
      <w:r w:rsidRPr="004A4EB5">
        <w:rPr>
          <w:rFonts w:hint="eastAsia"/>
          <w:lang w:eastAsia="zh-CN"/>
        </w:rPr>
        <w:t>战略的问题</w:t>
      </w:r>
      <w:r>
        <w:rPr>
          <w:rFonts w:hint="eastAsia"/>
          <w:lang w:eastAsia="zh-CN"/>
        </w:rPr>
        <w:t>起草</w:t>
      </w:r>
      <w:r w:rsidRPr="004A4EB5">
        <w:rPr>
          <w:rFonts w:hint="eastAsia"/>
          <w:lang w:eastAsia="zh-CN"/>
        </w:rPr>
        <w:t>建议，并为此推</w:t>
      </w:r>
      <w:r>
        <w:rPr>
          <w:rFonts w:hint="eastAsia"/>
          <w:lang w:eastAsia="zh-CN"/>
        </w:rPr>
        <w:t>进</w:t>
      </w:r>
      <w:r w:rsidRPr="004A4EB5">
        <w:rPr>
          <w:rFonts w:hint="eastAsia"/>
          <w:lang w:eastAsia="zh-CN"/>
        </w:rPr>
        <w:t>必要的资源筹措，</w:t>
      </w:r>
    </w:p>
    <w:p w:rsidR="00877F69" w:rsidRDefault="00877F69" w:rsidP="00877F69">
      <w:pPr>
        <w:pStyle w:val="Call"/>
        <w:rPr>
          <w:i/>
          <w:lang w:eastAsia="zh-CN"/>
        </w:rPr>
      </w:pPr>
      <w:r>
        <w:rPr>
          <w:rFonts w:hint="eastAsia"/>
          <w:lang w:eastAsia="zh-CN"/>
        </w:rPr>
        <w:t>强调</w:t>
      </w:r>
    </w:p>
    <w:p w:rsidR="00877F69" w:rsidRPr="00B24072" w:rsidRDefault="00877F69" w:rsidP="00877F69">
      <w:pPr>
        <w:ind w:firstLineChars="200" w:firstLine="560"/>
        <w:rPr>
          <w:lang w:eastAsia="zh-CN"/>
        </w:rPr>
      </w:pPr>
      <w:r>
        <w:rPr>
          <w:rFonts w:hint="eastAsia"/>
          <w:lang w:eastAsia="zh-CN"/>
        </w:rPr>
        <w:t>成员国公平公正地远程参加国际电联会议，促进和扩大了国际电联工作和会议的参与范围，带来显著惠益，</w:t>
      </w:r>
    </w:p>
    <w:p w:rsidR="00877F69" w:rsidRPr="00113F9E" w:rsidRDefault="00877F69" w:rsidP="00877F69">
      <w:pPr>
        <w:pStyle w:val="Call"/>
        <w:keepNext w:val="0"/>
        <w:keepLines w:val="0"/>
        <w:rPr>
          <w:lang w:eastAsia="zh-CN"/>
        </w:rPr>
      </w:pPr>
      <w:r w:rsidRPr="004A4EB5">
        <w:rPr>
          <w:lang w:eastAsia="zh-CN"/>
        </w:rPr>
        <w:t>注意到</w:t>
      </w:r>
    </w:p>
    <w:p w:rsidR="00877F69" w:rsidRPr="004A4EB5" w:rsidRDefault="00877F69" w:rsidP="00877F69">
      <w:pPr>
        <w:rPr>
          <w:lang w:eastAsia="zh-CN"/>
        </w:rPr>
      </w:pPr>
      <w:r w:rsidRPr="004A4EB5">
        <w:rPr>
          <w:rFonts w:hint="eastAsia"/>
          <w:i/>
          <w:lang w:eastAsia="zh-CN"/>
        </w:rPr>
        <w:t>a</w:t>
      </w:r>
      <w:r w:rsidRPr="004A4EB5">
        <w:rPr>
          <w:i/>
          <w:lang w:eastAsia="zh-CN"/>
        </w:rPr>
        <w:t>)</w:t>
      </w:r>
      <w:r w:rsidRPr="004A4EB5">
        <w:rPr>
          <w:rFonts w:hint="eastAsia"/>
          <w:lang w:eastAsia="zh-CN"/>
        </w:rPr>
        <w:tab/>
      </w:r>
      <w:r w:rsidRPr="004A4EB5">
        <w:rPr>
          <w:rFonts w:hint="eastAsia"/>
          <w:lang w:eastAsia="zh-CN"/>
        </w:rPr>
        <w:t>现代电信</w:t>
      </w:r>
      <w:r w:rsidRPr="004A4EB5">
        <w:rPr>
          <w:rFonts w:hint="eastAsia"/>
          <w:lang w:eastAsia="zh-CN"/>
        </w:rPr>
        <w:t>/ICT</w:t>
      </w:r>
      <w:r w:rsidRPr="004A4EB5">
        <w:rPr>
          <w:rFonts w:hint="eastAsia"/>
          <w:lang w:eastAsia="zh-CN"/>
        </w:rPr>
        <w:t>设施</w:t>
      </w:r>
      <w:r>
        <w:rPr>
          <w:rFonts w:hint="eastAsia"/>
          <w:lang w:eastAsia="zh-CN"/>
        </w:rPr>
        <w:t>、</w:t>
      </w:r>
      <w:r w:rsidRPr="004A4EB5">
        <w:rPr>
          <w:rFonts w:hint="eastAsia"/>
          <w:lang w:eastAsia="zh-CN"/>
        </w:rPr>
        <w:t>服务及应用主要是在</w:t>
      </w:r>
      <w:r>
        <w:rPr>
          <w:rFonts w:hint="eastAsia"/>
          <w:lang w:eastAsia="zh-CN"/>
        </w:rPr>
        <w:t>国际电联</w:t>
      </w:r>
      <w:r w:rsidRPr="004A4EB5">
        <w:rPr>
          <w:rFonts w:hint="eastAsia"/>
          <w:lang w:eastAsia="zh-CN"/>
        </w:rPr>
        <w:t>电信标准化部门</w:t>
      </w:r>
      <w:r w:rsidR="006B377F">
        <w:rPr>
          <w:lang w:eastAsia="zh-CN"/>
        </w:rPr>
        <w:br/>
      </w:r>
      <w:r w:rsidRPr="004A4EB5">
        <w:rPr>
          <w:rFonts w:hint="eastAsia"/>
          <w:lang w:eastAsia="zh-CN"/>
        </w:rPr>
        <w:t>（</w:t>
      </w:r>
      <w:r w:rsidRPr="004A4EB5">
        <w:rPr>
          <w:rFonts w:hint="eastAsia"/>
          <w:lang w:eastAsia="zh-CN"/>
        </w:rPr>
        <w:t>ITU-T</w:t>
      </w:r>
      <w:r w:rsidRPr="004A4EB5">
        <w:rPr>
          <w:rFonts w:hint="eastAsia"/>
          <w:lang w:eastAsia="zh-CN"/>
        </w:rPr>
        <w:t>）和</w:t>
      </w:r>
      <w:r>
        <w:rPr>
          <w:rFonts w:hint="eastAsia"/>
          <w:lang w:eastAsia="zh-CN"/>
        </w:rPr>
        <w:t>国际电联</w:t>
      </w:r>
      <w:r w:rsidRPr="004A4EB5">
        <w:rPr>
          <w:rFonts w:hint="eastAsia"/>
          <w:lang w:eastAsia="zh-CN"/>
        </w:rPr>
        <w:t>无线电通信部门（</w:t>
      </w:r>
      <w:r w:rsidRPr="004A4EB5">
        <w:rPr>
          <w:rFonts w:hint="eastAsia"/>
          <w:lang w:eastAsia="zh-CN"/>
        </w:rPr>
        <w:t>ITU-R</w:t>
      </w:r>
      <w:r w:rsidRPr="004A4EB5">
        <w:rPr>
          <w:rFonts w:hint="eastAsia"/>
          <w:lang w:eastAsia="zh-CN"/>
        </w:rPr>
        <w:t>）的各项建议书的基础上建立的；</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877F69" w:rsidRPr="004A4EB5" w:rsidRDefault="00877F69" w:rsidP="00877F69">
      <w:pPr>
        <w:rPr>
          <w:lang w:eastAsia="zh-CN"/>
        </w:rPr>
      </w:pPr>
      <w:r w:rsidRPr="004A4EB5">
        <w:rPr>
          <w:rFonts w:hint="eastAsia"/>
          <w:i/>
          <w:lang w:eastAsia="zh-CN"/>
        </w:rPr>
        <w:lastRenderedPageBreak/>
        <w:t>b</w:t>
      </w:r>
      <w:r w:rsidRPr="004A4EB5">
        <w:rPr>
          <w:i/>
          <w:lang w:eastAsia="zh-CN"/>
        </w:rPr>
        <w:t>)</w:t>
      </w:r>
      <w:r w:rsidRPr="004A4EB5">
        <w:rPr>
          <w:rFonts w:hint="eastAsia"/>
          <w:lang w:eastAsia="zh-CN"/>
        </w:rPr>
        <w:tab/>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的建议书是参加国际电联内部标准化进程的所有参与者集体努力的结果，并由国际电联成员协商一致通过；</w:t>
      </w:r>
    </w:p>
    <w:p w:rsidR="00877F69" w:rsidRPr="004A4EB5" w:rsidRDefault="00877F69" w:rsidP="00877F69">
      <w:pPr>
        <w:rPr>
          <w:lang w:eastAsia="zh-CN"/>
        </w:rPr>
      </w:pPr>
      <w:r w:rsidRPr="004A4EB5">
        <w:rPr>
          <w:i/>
          <w:lang w:eastAsia="zh-CN"/>
        </w:rPr>
        <w:t>c)</w:t>
      </w:r>
      <w:r w:rsidRPr="004A4EB5">
        <w:rPr>
          <w:lang w:eastAsia="zh-CN"/>
        </w:rPr>
        <w:tab/>
      </w:r>
      <w:r>
        <w:rPr>
          <w:rFonts w:hint="eastAsia"/>
          <w:lang w:eastAsia="zh-CN"/>
        </w:rPr>
        <w:t>对于</w:t>
      </w:r>
      <w:r w:rsidRPr="004A4EB5">
        <w:rPr>
          <w:rFonts w:hint="eastAsia"/>
          <w:lang w:eastAsia="zh-CN"/>
        </w:rPr>
        <w:t>各国电信赖以发展</w:t>
      </w:r>
      <w:r>
        <w:rPr>
          <w:rFonts w:hint="eastAsia"/>
          <w:lang w:eastAsia="zh-CN"/>
        </w:rPr>
        <w:t>的、且建立</w:t>
      </w:r>
      <w:r w:rsidRPr="004A4EB5">
        <w:rPr>
          <w:rFonts w:hint="eastAsia"/>
          <w:lang w:eastAsia="zh-CN"/>
        </w:rPr>
        <w:t>在</w:t>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建议书基础上的电信</w:t>
      </w:r>
      <w:r w:rsidRPr="004A4EB5">
        <w:rPr>
          <w:rFonts w:hint="eastAsia"/>
          <w:lang w:eastAsia="zh-CN"/>
        </w:rPr>
        <w:t>/ICT</w:t>
      </w:r>
      <w:r w:rsidRPr="004A4EB5">
        <w:rPr>
          <w:rFonts w:hint="eastAsia"/>
          <w:lang w:eastAsia="zh-CN"/>
        </w:rPr>
        <w:t>设施</w:t>
      </w:r>
      <w:r>
        <w:rPr>
          <w:rFonts w:hint="eastAsia"/>
          <w:lang w:eastAsia="zh-CN"/>
        </w:rPr>
        <w:t>、</w:t>
      </w:r>
      <w:r w:rsidRPr="004A4EB5">
        <w:rPr>
          <w:rFonts w:hint="eastAsia"/>
          <w:lang w:eastAsia="zh-CN"/>
        </w:rPr>
        <w:t>服务及应用</w:t>
      </w:r>
      <w:r>
        <w:rPr>
          <w:rFonts w:hint="eastAsia"/>
          <w:lang w:eastAsia="zh-CN"/>
        </w:rPr>
        <w:t>的获取的限制</w:t>
      </w:r>
      <w:r w:rsidRPr="004A4EB5">
        <w:rPr>
          <w:rFonts w:hint="eastAsia"/>
          <w:lang w:eastAsia="zh-CN"/>
        </w:rPr>
        <w:t>，成</w:t>
      </w:r>
      <w:r>
        <w:rPr>
          <w:rFonts w:hint="eastAsia"/>
          <w:lang w:eastAsia="zh-CN"/>
        </w:rPr>
        <w:t>为影响</w:t>
      </w:r>
      <w:r w:rsidRPr="004A4EB5">
        <w:rPr>
          <w:rFonts w:hint="eastAsia"/>
          <w:lang w:eastAsia="zh-CN"/>
        </w:rPr>
        <w:t>世界电信和谐发展</w:t>
      </w:r>
      <w:r>
        <w:rPr>
          <w:rFonts w:hint="eastAsia"/>
          <w:lang w:eastAsia="zh-CN"/>
        </w:rPr>
        <w:t>与</w:t>
      </w:r>
      <w:r w:rsidRPr="004A4EB5">
        <w:rPr>
          <w:rFonts w:hint="eastAsia"/>
          <w:lang w:eastAsia="zh-CN"/>
        </w:rPr>
        <w:t>兼容性的障碍；</w:t>
      </w:r>
    </w:p>
    <w:p w:rsidR="00877F69" w:rsidRDefault="00877F69" w:rsidP="00877F69">
      <w:pPr>
        <w:rPr>
          <w:lang w:eastAsia="zh-CN"/>
        </w:rPr>
      </w:pPr>
      <w:r w:rsidRPr="004A4EB5">
        <w:rPr>
          <w:i/>
          <w:iCs/>
          <w:lang w:eastAsia="zh-CN"/>
        </w:rPr>
        <w:t>d)</w:t>
      </w:r>
      <w:r w:rsidRPr="004A4EB5">
        <w:rPr>
          <w:lang w:eastAsia="zh-CN"/>
        </w:rPr>
        <w:tab/>
      </w:r>
      <w:r>
        <w:rPr>
          <w:rFonts w:hint="eastAsia"/>
          <w:lang w:eastAsia="zh-CN"/>
        </w:rPr>
        <w:t>有</w:t>
      </w:r>
      <w:r w:rsidRPr="004A4EB5">
        <w:rPr>
          <w:rFonts w:hint="eastAsia"/>
          <w:lang w:eastAsia="zh-CN"/>
        </w:rPr>
        <w:t>关应用研究</w:t>
      </w:r>
      <w:r>
        <w:rPr>
          <w:rFonts w:hint="eastAsia"/>
          <w:lang w:eastAsia="zh-CN"/>
        </w:rPr>
        <w:t>与</w:t>
      </w:r>
      <w:r w:rsidRPr="004A4EB5">
        <w:rPr>
          <w:rFonts w:hint="eastAsia"/>
          <w:lang w:eastAsia="zh-CN"/>
        </w:rPr>
        <w:t>技术转让的第</w:t>
      </w:r>
      <w:r w:rsidRPr="004A4EB5">
        <w:rPr>
          <w:rFonts w:hint="eastAsia"/>
          <w:lang w:eastAsia="zh-CN"/>
        </w:rPr>
        <w:t>15</w:t>
      </w:r>
      <w:r w:rsidRPr="004A4EB5">
        <w:rPr>
          <w:rFonts w:hint="eastAsia"/>
          <w:lang w:eastAsia="zh-CN"/>
        </w:rPr>
        <w:t>号决议（</w:t>
      </w:r>
      <w:r>
        <w:rPr>
          <w:rFonts w:hint="eastAsia"/>
          <w:lang w:eastAsia="zh-CN"/>
        </w:rPr>
        <w:t>20</w:t>
      </w:r>
      <w:r w:rsidRPr="004A4EB5">
        <w:rPr>
          <w:rFonts w:hint="eastAsia"/>
          <w:lang w:eastAsia="zh-CN"/>
        </w:rPr>
        <w:t>10</w:t>
      </w:r>
      <w:r w:rsidRPr="004A4EB5">
        <w:rPr>
          <w:rFonts w:hint="eastAsia"/>
          <w:lang w:eastAsia="zh-CN"/>
        </w:rPr>
        <w:t>年，海得拉巴，修订版）</w:t>
      </w:r>
      <w:r>
        <w:rPr>
          <w:rFonts w:hint="eastAsia"/>
          <w:lang w:eastAsia="zh-CN"/>
        </w:rPr>
        <w:t>；</w:t>
      </w:r>
    </w:p>
    <w:p w:rsidR="00877F69" w:rsidRDefault="00877F69" w:rsidP="00877F69">
      <w:pPr>
        <w:rPr>
          <w:lang w:eastAsia="zh-CN"/>
        </w:rPr>
      </w:pPr>
      <w:r w:rsidRPr="00CF4AC3">
        <w:rPr>
          <w:i/>
          <w:iCs/>
          <w:lang w:val="en-US" w:eastAsia="zh-CN"/>
        </w:rPr>
        <w:t>e)</w:t>
      </w:r>
      <w:r>
        <w:rPr>
          <w:lang w:val="en-US" w:eastAsia="zh-CN"/>
        </w:rPr>
        <w:tab/>
      </w:r>
      <w:r>
        <w:rPr>
          <w:rFonts w:hint="eastAsia"/>
          <w:lang w:val="en-US" w:eastAsia="zh-CN"/>
        </w:rPr>
        <w:t>有</w:t>
      </w:r>
      <w:r w:rsidRPr="004A4EB5">
        <w:rPr>
          <w:rFonts w:hint="eastAsia"/>
          <w:lang w:eastAsia="zh-CN"/>
        </w:rPr>
        <w:t>关按照</w:t>
      </w:r>
      <w:r>
        <w:rPr>
          <w:rFonts w:hint="eastAsia"/>
          <w:lang w:eastAsia="zh-CN"/>
        </w:rPr>
        <w:t>相互约定的条件</w:t>
      </w:r>
      <w:r w:rsidRPr="004A4EB5">
        <w:rPr>
          <w:rFonts w:hint="eastAsia"/>
          <w:lang w:eastAsia="zh-CN"/>
        </w:rPr>
        <w:t>不受歧视地获取电信</w:t>
      </w:r>
      <w:r>
        <w:rPr>
          <w:lang w:val="en-US" w:eastAsia="zh-CN"/>
        </w:rPr>
        <w:t>/ICT</w:t>
      </w:r>
      <w:r w:rsidRPr="004A4EB5">
        <w:rPr>
          <w:rFonts w:hint="eastAsia"/>
          <w:lang w:eastAsia="zh-CN"/>
        </w:rPr>
        <w:t>设施和服务以及相关应用的</w:t>
      </w:r>
      <w:r>
        <w:rPr>
          <w:rFonts w:hint="eastAsia"/>
          <w:lang w:eastAsia="zh-CN"/>
        </w:rPr>
        <w:t>第</w:t>
      </w:r>
      <w:r>
        <w:rPr>
          <w:rFonts w:hint="eastAsia"/>
          <w:lang w:eastAsia="zh-CN"/>
        </w:rPr>
        <w:t>20</w:t>
      </w:r>
      <w:r>
        <w:rPr>
          <w:rFonts w:hint="eastAsia"/>
          <w:lang w:eastAsia="zh-CN"/>
        </w:rPr>
        <w:t>号决议</w:t>
      </w:r>
      <w:r w:rsidRPr="004A4EB5">
        <w:rPr>
          <w:rFonts w:hint="eastAsia"/>
          <w:lang w:eastAsia="zh-CN"/>
        </w:rPr>
        <w:t>（</w:t>
      </w:r>
      <w:r>
        <w:rPr>
          <w:rFonts w:hint="eastAsia"/>
          <w:lang w:eastAsia="zh-CN"/>
        </w:rPr>
        <w:t>20</w:t>
      </w:r>
      <w:r w:rsidRPr="004A4EB5">
        <w:rPr>
          <w:rFonts w:hint="eastAsia"/>
          <w:lang w:eastAsia="zh-CN"/>
        </w:rPr>
        <w:t>10</w:t>
      </w:r>
      <w:r w:rsidRPr="004A4EB5">
        <w:rPr>
          <w:rFonts w:hint="eastAsia"/>
          <w:lang w:eastAsia="zh-CN"/>
        </w:rPr>
        <w:t>年，海得拉巴，修订版）；</w:t>
      </w:r>
    </w:p>
    <w:p w:rsidR="00877F69" w:rsidRDefault="00877F69" w:rsidP="00877F69">
      <w:pPr>
        <w:rPr>
          <w:lang w:eastAsia="zh-CN"/>
        </w:rPr>
      </w:pPr>
      <w:r>
        <w:rPr>
          <w:i/>
          <w:iCs/>
          <w:lang w:eastAsia="zh-CN"/>
        </w:rPr>
        <w:t>f</w:t>
      </w:r>
      <w:r w:rsidRPr="004A4EB5">
        <w:rPr>
          <w:i/>
          <w:iCs/>
          <w:lang w:eastAsia="zh-CN"/>
        </w:rPr>
        <w:t>)</w:t>
      </w:r>
      <w:r w:rsidRPr="004A4EB5">
        <w:rPr>
          <w:lang w:eastAsia="zh-CN"/>
        </w:rPr>
        <w:tab/>
      </w:r>
      <w:r w:rsidRPr="004A4EB5">
        <w:rPr>
          <w:rFonts w:hint="eastAsia"/>
          <w:lang w:eastAsia="zh-CN"/>
        </w:rPr>
        <w:t>本届大会第</w:t>
      </w:r>
      <w:r w:rsidRPr="004A4EB5">
        <w:rPr>
          <w:rFonts w:hint="eastAsia"/>
          <w:lang w:eastAsia="zh-CN"/>
        </w:rPr>
        <w:t>71</w:t>
      </w:r>
      <w:r w:rsidRPr="004A4EB5">
        <w:rPr>
          <w:rFonts w:hint="eastAsia"/>
          <w:lang w:eastAsia="zh-CN"/>
        </w:rPr>
        <w:t>号决议（</w:t>
      </w:r>
      <w:r>
        <w:rPr>
          <w:lang w:eastAsia="zh-CN"/>
        </w:rPr>
        <w:t>2014</w:t>
      </w:r>
      <w:r>
        <w:rPr>
          <w:rFonts w:hint="eastAsia"/>
          <w:lang w:eastAsia="zh-CN"/>
        </w:rPr>
        <w:t>年</w:t>
      </w:r>
      <w:r>
        <w:rPr>
          <w:lang w:eastAsia="zh-CN"/>
        </w:rPr>
        <w:t>，釜山</w:t>
      </w:r>
      <w:r w:rsidRPr="004A4EB5">
        <w:rPr>
          <w:rFonts w:hint="eastAsia"/>
          <w:lang w:eastAsia="zh-CN"/>
        </w:rPr>
        <w:t>，修订版）</w:t>
      </w:r>
      <w:r>
        <w:rPr>
          <w:rFonts w:hint="eastAsia"/>
          <w:lang w:eastAsia="zh-CN"/>
        </w:rPr>
        <w:t>中</w:t>
      </w:r>
      <w:r w:rsidRPr="004A4EB5">
        <w:rPr>
          <w:rFonts w:hint="eastAsia"/>
          <w:lang w:eastAsia="zh-CN"/>
        </w:rPr>
        <w:t>的国际电联的战略规划，</w:t>
      </w:r>
    </w:p>
    <w:p w:rsidR="00877F69" w:rsidRPr="00113F9E" w:rsidRDefault="00877F69" w:rsidP="00877F69">
      <w:pPr>
        <w:pStyle w:val="Call"/>
        <w:rPr>
          <w:lang w:eastAsia="zh-CN"/>
        </w:rPr>
      </w:pPr>
      <w:r w:rsidRPr="004A4EB5">
        <w:rPr>
          <w:rFonts w:hint="eastAsia"/>
          <w:lang w:eastAsia="zh-CN"/>
        </w:rPr>
        <w:t>认识到</w:t>
      </w:r>
    </w:p>
    <w:p w:rsidR="00877F69" w:rsidRDefault="00877F69" w:rsidP="00877F69">
      <w:pPr>
        <w:rPr>
          <w:lang w:eastAsia="zh-CN"/>
        </w:rPr>
      </w:pPr>
      <w:r w:rsidRPr="00E44160">
        <w:rPr>
          <w:i/>
          <w:iCs/>
          <w:lang w:eastAsia="zh-CN"/>
        </w:rPr>
        <w:t>a)</w:t>
      </w:r>
      <w:r>
        <w:rPr>
          <w:rFonts w:hint="eastAsia"/>
          <w:lang w:eastAsia="zh-CN"/>
        </w:rPr>
        <w:tab/>
      </w:r>
      <w:r>
        <w:rPr>
          <w:rFonts w:hint="eastAsia"/>
          <w:lang w:eastAsia="zh-CN"/>
        </w:rPr>
        <w:t>除非参加国际电联工作的所有国家毫无例外地均能不受歧视地获取</w:t>
      </w:r>
      <w:r w:rsidRPr="004A4EB5">
        <w:rPr>
          <w:rFonts w:hint="eastAsia"/>
          <w:lang w:eastAsia="zh-CN"/>
        </w:rPr>
        <w:t>新的电信技术和现代电信</w:t>
      </w:r>
      <w:r w:rsidRPr="004A4EB5">
        <w:rPr>
          <w:rFonts w:hint="eastAsia"/>
          <w:lang w:eastAsia="zh-CN"/>
        </w:rPr>
        <w:t>/ICT</w:t>
      </w:r>
      <w:r w:rsidRPr="004A4EB5">
        <w:rPr>
          <w:rFonts w:hint="eastAsia"/>
          <w:lang w:eastAsia="zh-CN"/>
        </w:rPr>
        <w:t>设施</w:t>
      </w:r>
      <w:r>
        <w:rPr>
          <w:rFonts w:hint="eastAsia"/>
          <w:lang w:eastAsia="zh-CN"/>
        </w:rPr>
        <w:t>、</w:t>
      </w:r>
      <w:r w:rsidRPr="004A4EB5">
        <w:rPr>
          <w:rFonts w:hint="eastAsia"/>
          <w:lang w:eastAsia="zh-CN"/>
        </w:rPr>
        <w:t>服务及相关应用</w:t>
      </w:r>
      <w:r>
        <w:rPr>
          <w:rFonts w:hint="eastAsia"/>
          <w:lang w:eastAsia="zh-CN"/>
        </w:rPr>
        <w:t>（</w:t>
      </w:r>
      <w:r w:rsidRPr="004A4EB5">
        <w:rPr>
          <w:rFonts w:hint="eastAsia"/>
          <w:lang w:eastAsia="zh-CN"/>
        </w:rPr>
        <w:t>其中包括应用研究</w:t>
      </w:r>
      <w:r>
        <w:rPr>
          <w:rFonts w:hint="eastAsia"/>
          <w:lang w:eastAsia="zh-CN"/>
        </w:rPr>
        <w:t>与根据相互</w:t>
      </w:r>
      <w:r>
        <w:rPr>
          <w:rFonts w:hint="eastAsia"/>
          <w:lang w:val="en-US" w:eastAsia="zh-CN"/>
        </w:rPr>
        <w:t>约定的条件进行</w:t>
      </w:r>
      <w:r w:rsidRPr="004A4EB5">
        <w:rPr>
          <w:rFonts w:hint="eastAsia"/>
          <w:lang w:eastAsia="zh-CN"/>
        </w:rPr>
        <w:t>技术转让</w:t>
      </w:r>
      <w:r>
        <w:rPr>
          <w:rFonts w:hint="eastAsia"/>
          <w:lang w:eastAsia="zh-CN"/>
        </w:rPr>
        <w:t>）</w:t>
      </w:r>
      <w:r w:rsidRPr="004A4EB5">
        <w:rPr>
          <w:rFonts w:hint="eastAsia"/>
          <w:lang w:eastAsia="zh-CN"/>
        </w:rPr>
        <w:t>，并且不妨碍各国的规则</w:t>
      </w:r>
      <w:r>
        <w:rPr>
          <w:rFonts w:hint="eastAsia"/>
          <w:lang w:eastAsia="zh-CN"/>
        </w:rPr>
        <w:t>以及在其它国际组织</w:t>
      </w:r>
      <w:r w:rsidRPr="004A4EB5">
        <w:rPr>
          <w:rFonts w:hint="eastAsia"/>
          <w:lang w:eastAsia="zh-CN"/>
        </w:rPr>
        <w:t>权限范围内的国际承诺，否则电信网络</w:t>
      </w:r>
      <w:r>
        <w:rPr>
          <w:rFonts w:hint="eastAsia"/>
          <w:lang w:eastAsia="zh-CN"/>
        </w:rPr>
        <w:t>的全面协调发展不可能实现；</w:t>
      </w:r>
    </w:p>
    <w:p w:rsidR="00877F69" w:rsidRDefault="00877F69" w:rsidP="00877F69">
      <w:pPr>
        <w:rPr>
          <w:lang w:eastAsia="zh-CN"/>
        </w:rPr>
      </w:pPr>
      <w:r w:rsidRPr="00E44160">
        <w:rPr>
          <w:i/>
          <w:iCs/>
          <w:lang w:eastAsia="zh-CN"/>
        </w:rPr>
        <w:t>b)</w:t>
      </w:r>
      <w:r>
        <w:rPr>
          <w:lang w:eastAsia="zh-CN"/>
        </w:rPr>
        <w:tab/>
      </w:r>
      <w:r>
        <w:rPr>
          <w:rFonts w:hint="eastAsia"/>
          <w:lang w:eastAsia="zh-CN"/>
        </w:rPr>
        <w:t>有必要确保成员国获取国际电信服务；</w:t>
      </w:r>
    </w:p>
    <w:p w:rsidR="00877F69" w:rsidRPr="004A4EB5" w:rsidRDefault="00877F69" w:rsidP="00877F69">
      <w:pPr>
        <w:rPr>
          <w:lang w:eastAsia="zh-CN"/>
        </w:rPr>
      </w:pPr>
      <w:r w:rsidRPr="00E44160">
        <w:rPr>
          <w:i/>
          <w:iCs/>
          <w:lang w:eastAsia="zh-CN"/>
        </w:rPr>
        <w:t>c)</w:t>
      </w:r>
      <w:r>
        <w:rPr>
          <w:lang w:eastAsia="zh-CN"/>
        </w:rPr>
        <w:tab/>
      </w:r>
      <w:r>
        <w:rPr>
          <w:rFonts w:hint="eastAsia"/>
          <w:lang w:eastAsia="zh-CN"/>
        </w:rPr>
        <w:t>世界电信标准化</w:t>
      </w:r>
      <w:r>
        <w:rPr>
          <w:lang w:eastAsia="zh-CN"/>
        </w:rPr>
        <w:t>全会</w:t>
      </w:r>
      <w:r>
        <w:rPr>
          <w:rFonts w:hint="eastAsia"/>
          <w:lang w:eastAsia="zh-CN"/>
        </w:rPr>
        <w:t>第</w:t>
      </w:r>
      <w:r w:rsidRPr="00810354">
        <w:rPr>
          <w:lang w:eastAsia="zh-CN"/>
        </w:rPr>
        <w:t>69</w:t>
      </w:r>
      <w:r>
        <w:rPr>
          <w:rFonts w:hint="eastAsia"/>
          <w:lang w:eastAsia="zh-CN"/>
        </w:rPr>
        <w:t>号</w:t>
      </w:r>
      <w:r>
        <w:rPr>
          <w:lang w:eastAsia="zh-CN"/>
        </w:rPr>
        <w:t>决议（</w:t>
      </w:r>
      <w:r>
        <w:rPr>
          <w:rFonts w:hint="eastAsia"/>
          <w:lang w:eastAsia="zh-CN"/>
        </w:rPr>
        <w:t>2012</w:t>
      </w:r>
      <w:r>
        <w:rPr>
          <w:rFonts w:hint="eastAsia"/>
          <w:lang w:eastAsia="zh-CN"/>
        </w:rPr>
        <w:t>年</w:t>
      </w:r>
      <w:r>
        <w:rPr>
          <w:lang w:eastAsia="zh-CN"/>
        </w:rPr>
        <w:t>，迪拜，修订版）</w:t>
      </w:r>
      <w:r>
        <w:rPr>
          <w:rFonts w:hint="eastAsia"/>
          <w:lang w:eastAsia="zh-CN"/>
        </w:rPr>
        <w:t>，</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113F9E" w:rsidRDefault="00877F69" w:rsidP="00877F69">
      <w:pPr>
        <w:pStyle w:val="Call"/>
        <w:rPr>
          <w:lang w:eastAsia="zh-CN"/>
        </w:rPr>
      </w:pPr>
      <w:r w:rsidRPr="004A4EB5">
        <w:rPr>
          <w:rFonts w:hint="eastAsia"/>
          <w:lang w:eastAsia="zh-CN"/>
        </w:rPr>
        <w:lastRenderedPageBreak/>
        <w:t>做出决议</w:t>
      </w:r>
    </w:p>
    <w:p w:rsidR="00877F69" w:rsidRDefault="00877F69" w:rsidP="00877F69">
      <w:pPr>
        <w:rPr>
          <w:lang w:eastAsia="zh-CN"/>
        </w:rPr>
      </w:pPr>
      <w:r w:rsidRPr="004A4EB5">
        <w:rPr>
          <w:rFonts w:hint="eastAsia"/>
          <w:lang w:eastAsia="zh-CN"/>
        </w:rPr>
        <w:t>1</w:t>
      </w:r>
      <w:r w:rsidRPr="004A4EB5">
        <w:rPr>
          <w:rFonts w:hint="eastAsia"/>
          <w:lang w:eastAsia="zh-CN"/>
        </w:rPr>
        <w:tab/>
      </w:r>
      <w:r w:rsidRPr="004A4EB5">
        <w:rPr>
          <w:rFonts w:hint="eastAsia"/>
          <w:lang w:eastAsia="zh-CN"/>
        </w:rPr>
        <w:t>继续</w:t>
      </w:r>
      <w:r>
        <w:rPr>
          <w:rFonts w:hint="eastAsia"/>
          <w:lang w:eastAsia="zh-CN"/>
        </w:rPr>
        <w:t>在国际电联的职责范围内</w:t>
      </w:r>
      <w:r w:rsidRPr="004A4EB5">
        <w:rPr>
          <w:rFonts w:hint="eastAsia"/>
          <w:lang w:eastAsia="zh-CN"/>
        </w:rPr>
        <w:t>满足需要，</w:t>
      </w:r>
      <w:r>
        <w:rPr>
          <w:rFonts w:hint="eastAsia"/>
          <w:lang w:eastAsia="zh-CN"/>
        </w:rPr>
        <w:t>努力</w:t>
      </w:r>
      <w:r>
        <w:rPr>
          <w:lang w:eastAsia="zh-CN"/>
        </w:rPr>
        <w:t>确保</w:t>
      </w:r>
      <w:r w:rsidRPr="004A4EB5">
        <w:rPr>
          <w:rFonts w:hint="eastAsia"/>
          <w:lang w:eastAsia="zh-CN"/>
        </w:rPr>
        <w:t>不受歧视地</w:t>
      </w:r>
      <w:r>
        <w:rPr>
          <w:rFonts w:hint="eastAsia"/>
          <w:lang w:eastAsia="zh-CN"/>
        </w:rPr>
        <w:t>获取建立</w:t>
      </w:r>
      <w:r w:rsidRPr="004A4EB5">
        <w:rPr>
          <w:rFonts w:hint="eastAsia"/>
          <w:lang w:eastAsia="zh-CN"/>
        </w:rPr>
        <w:t>在</w:t>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建议书基础上的电信和信息技术、设施</w:t>
      </w:r>
      <w:r>
        <w:rPr>
          <w:rFonts w:hint="eastAsia"/>
          <w:lang w:eastAsia="zh-CN"/>
        </w:rPr>
        <w:t>、</w:t>
      </w:r>
      <w:r w:rsidRPr="004A4EB5">
        <w:rPr>
          <w:rFonts w:hint="eastAsia"/>
          <w:lang w:eastAsia="zh-CN"/>
        </w:rPr>
        <w:t>服务及相关应用</w:t>
      </w:r>
      <w:r>
        <w:rPr>
          <w:rFonts w:hint="eastAsia"/>
          <w:lang w:eastAsia="zh-CN"/>
        </w:rPr>
        <w:t>（</w:t>
      </w:r>
      <w:r w:rsidRPr="004A4EB5">
        <w:rPr>
          <w:rFonts w:hint="eastAsia"/>
          <w:lang w:eastAsia="zh-CN"/>
        </w:rPr>
        <w:t>其中包括应用研究和</w:t>
      </w:r>
      <w:r>
        <w:rPr>
          <w:rFonts w:hint="eastAsia"/>
          <w:lang w:val="en-US" w:eastAsia="zh-CN"/>
        </w:rPr>
        <w:t>根据相互约定的条件进行</w:t>
      </w:r>
      <w:r w:rsidRPr="004A4EB5">
        <w:rPr>
          <w:rFonts w:hint="eastAsia"/>
          <w:lang w:eastAsia="zh-CN"/>
        </w:rPr>
        <w:t>技术转让</w:t>
      </w:r>
      <w:r>
        <w:rPr>
          <w:rFonts w:hint="eastAsia"/>
          <w:lang w:eastAsia="zh-CN"/>
        </w:rPr>
        <w:t>）</w:t>
      </w:r>
      <w:r w:rsidRPr="004A4EB5">
        <w:rPr>
          <w:rFonts w:hint="eastAsia"/>
          <w:lang w:eastAsia="zh-CN"/>
        </w:rPr>
        <w:t>；</w:t>
      </w:r>
    </w:p>
    <w:p w:rsidR="00877F69" w:rsidRDefault="00877F69" w:rsidP="00877F69">
      <w:pPr>
        <w:rPr>
          <w:lang w:eastAsia="zh-CN"/>
        </w:rPr>
      </w:pPr>
      <w:r w:rsidRPr="004A4EB5">
        <w:rPr>
          <w:rFonts w:hint="eastAsia"/>
          <w:lang w:eastAsia="zh-CN"/>
        </w:rPr>
        <w:t>2</w:t>
      </w:r>
      <w:r w:rsidRPr="004A4EB5">
        <w:rPr>
          <w:rFonts w:hint="eastAsia"/>
          <w:lang w:eastAsia="zh-CN"/>
        </w:rPr>
        <w:tab/>
      </w:r>
      <w:r>
        <w:rPr>
          <w:rFonts w:hint="eastAsia"/>
          <w:lang w:eastAsia="zh-CN"/>
        </w:rPr>
        <w:t>国际电联应促进不受歧视地获取建立</w:t>
      </w:r>
      <w:r w:rsidRPr="004A4EB5">
        <w:rPr>
          <w:rFonts w:hint="eastAsia"/>
          <w:lang w:eastAsia="zh-CN"/>
        </w:rPr>
        <w:t>在</w:t>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建议书基础上的电信和信息技术、设施</w:t>
      </w:r>
      <w:r>
        <w:rPr>
          <w:rFonts w:hint="eastAsia"/>
          <w:lang w:eastAsia="zh-CN"/>
        </w:rPr>
        <w:t>、</w:t>
      </w:r>
      <w:r w:rsidRPr="004A4EB5">
        <w:rPr>
          <w:rFonts w:hint="eastAsia"/>
          <w:lang w:eastAsia="zh-CN"/>
        </w:rPr>
        <w:t>服务</w:t>
      </w:r>
      <w:r>
        <w:rPr>
          <w:rFonts w:hint="eastAsia"/>
          <w:lang w:eastAsia="zh-CN"/>
        </w:rPr>
        <w:t>及</w:t>
      </w:r>
      <w:r w:rsidRPr="004A4EB5">
        <w:rPr>
          <w:rFonts w:hint="eastAsia"/>
          <w:lang w:eastAsia="zh-CN"/>
        </w:rPr>
        <w:t>应用；</w:t>
      </w:r>
    </w:p>
    <w:p w:rsidR="00877F69" w:rsidRDefault="00877F69" w:rsidP="00877F69">
      <w:pPr>
        <w:rPr>
          <w:lang w:eastAsia="zh-CN"/>
        </w:rPr>
      </w:pPr>
      <w:r w:rsidRPr="004A4EB5">
        <w:rPr>
          <w:rFonts w:hint="eastAsia"/>
          <w:lang w:eastAsia="zh-CN"/>
        </w:rPr>
        <w:t>3</w:t>
      </w:r>
      <w:r w:rsidRPr="004A4EB5">
        <w:rPr>
          <w:rFonts w:hint="eastAsia"/>
          <w:lang w:eastAsia="zh-CN"/>
        </w:rPr>
        <w:tab/>
      </w:r>
      <w:r>
        <w:rPr>
          <w:rFonts w:hint="eastAsia"/>
          <w:lang w:eastAsia="zh-CN"/>
        </w:rPr>
        <w:t>国际电联应在最大可能的程度上鼓励国际电联成员在不受歧视地获取建立在</w:t>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建议书</w:t>
      </w:r>
      <w:r>
        <w:rPr>
          <w:rFonts w:hint="eastAsia"/>
          <w:lang w:eastAsia="zh-CN"/>
        </w:rPr>
        <w:t>基础上</w:t>
      </w:r>
      <w:r w:rsidRPr="004A4EB5">
        <w:rPr>
          <w:rFonts w:hint="eastAsia"/>
          <w:lang w:eastAsia="zh-CN"/>
        </w:rPr>
        <w:t>的电信和信息技术、设施</w:t>
      </w:r>
      <w:r>
        <w:rPr>
          <w:rFonts w:hint="eastAsia"/>
          <w:lang w:eastAsia="zh-CN"/>
        </w:rPr>
        <w:t>、</w:t>
      </w:r>
      <w:r w:rsidRPr="004A4EB5">
        <w:rPr>
          <w:rFonts w:hint="eastAsia"/>
          <w:lang w:eastAsia="zh-CN"/>
        </w:rPr>
        <w:t>服务</w:t>
      </w:r>
      <w:r>
        <w:rPr>
          <w:rFonts w:hint="eastAsia"/>
          <w:lang w:eastAsia="zh-CN"/>
        </w:rPr>
        <w:t>及</w:t>
      </w:r>
      <w:r w:rsidRPr="004A4EB5">
        <w:rPr>
          <w:rFonts w:hint="eastAsia"/>
          <w:lang w:eastAsia="zh-CN"/>
        </w:rPr>
        <w:t>应用的问题方面进行合作，以便满足用户对现代电信</w:t>
      </w:r>
      <w:r w:rsidRPr="004A4EB5">
        <w:rPr>
          <w:rFonts w:hint="eastAsia"/>
          <w:lang w:eastAsia="zh-CN"/>
        </w:rPr>
        <w:t>/</w:t>
      </w:r>
      <w:r>
        <w:rPr>
          <w:lang w:val="en-US" w:eastAsia="zh-CN"/>
        </w:rPr>
        <w:t>ICT</w:t>
      </w:r>
      <w:r w:rsidRPr="004A4EB5">
        <w:rPr>
          <w:rFonts w:hint="eastAsia"/>
          <w:lang w:eastAsia="zh-CN"/>
        </w:rPr>
        <w:t>服务</w:t>
      </w:r>
      <w:r>
        <w:rPr>
          <w:rFonts w:hint="eastAsia"/>
          <w:lang w:eastAsia="zh-CN"/>
        </w:rPr>
        <w:t>及应用</w:t>
      </w:r>
      <w:r w:rsidRPr="004A4EB5">
        <w:rPr>
          <w:rFonts w:hint="eastAsia"/>
          <w:lang w:eastAsia="zh-CN"/>
        </w:rPr>
        <w:t>的需</w:t>
      </w:r>
      <w:r>
        <w:rPr>
          <w:rFonts w:hint="eastAsia"/>
          <w:lang w:eastAsia="zh-CN"/>
        </w:rPr>
        <w:t>求，</w:t>
      </w:r>
    </w:p>
    <w:p w:rsidR="00877F69" w:rsidRDefault="00877F69" w:rsidP="00877F69">
      <w:pPr>
        <w:pStyle w:val="Call"/>
        <w:rPr>
          <w:lang w:eastAsia="zh-CN"/>
        </w:rPr>
      </w:pPr>
      <w:r>
        <w:rPr>
          <w:rFonts w:hint="eastAsia"/>
          <w:lang w:eastAsia="zh-CN"/>
        </w:rPr>
        <w:t>责成三个局的主任</w:t>
      </w:r>
    </w:p>
    <w:p w:rsidR="00877F69" w:rsidRDefault="00877F69" w:rsidP="00877F69">
      <w:pPr>
        <w:ind w:firstLineChars="200" w:firstLine="560"/>
        <w:rPr>
          <w:lang w:eastAsia="zh-CN"/>
        </w:rPr>
      </w:pPr>
      <w:r>
        <w:rPr>
          <w:rFonts w:hint="eastAsia"/>
          <w:lang w:eastAsia="zh-CN"/>
        </w:rPr>
        <w:t>在各自相关权能领域中，落实本决议并实现其目标，</w:t>
      </w:r>
    </w:p>
    <w:p w:rsidR="00877F69" w:rsidRPr="00113F9E" w:rsidRDefault="00877F69" w:rsidP="00877F69">
      <w:pPr>
        <w:pStyle w:val="Call"/>
        <w:rPr>
          <w:lang w:eastAsia="zh-CN"/>
        </w:rPr>
      </w:pPr>
      <w:r w:rsidRPr="004A4EB5">
        <w:rPr>
          <w:rFonts w:hint="eastAsia"/>
          <w:lang w:eastAsia="zh-CN"/>
        </w:rPr>
        <w:t>请成员国</w:t>
      </w:r>
    </w:p>
    <w:p w:rsidR="00877F69" w:rsidRDefault="00877F69" w:rsidP="00877F69">
      <w:pPr>
        <w:rPr>
          <w:lang w:eastAsia="zh-CN"/>
        </w:rPr>
      </w:pPr>
      <w:r w:rsidRPr="004A4EB5">
        <w:rPr>
          <w:rFonts w:hint="eastAsia"/>
          <w:lang w:eastAsia="zh-CN"/>
        </w:rPr>
        <w:t>1</w:t>
      </w:r>
      <w:r w:rsidRPr="004A4EB5">
        <w:rPr>
          <w:rFonts w:hint="eastAsia"/>
          <w:lang w:eastAsia="zh-CN"/>
        </w:rPr>
        <w:tab/>
      </w:r>
      <w:r w:rsidRPr="00E14B77">
        <w:rPr>
          <w:rFonts w:hint="eastAsia"/>
          <w:lang w:eastAsia="zh-CN"/>
        </w:rPr>
        <w:t>秉持国际电联《组织法》第</w:t>
      </w:r>
      <w:r w:rsidRPr="00E14B77">
        <w:rPr>
          <w:rFonts w:hint="eastAsia"/>
          <w:lang w:eastAsia="zh-CN"/>
        </w:rPr>
        <w:t>1</w:t>
      </w:r>
      <w:r w:rsidRPr="00E14B77">
        <w:rPr>
          <w:rFonts w:hint="eastAsia"/>
          <w:lang w:eastAsia="zh-CN"/>
        </w:rPr>
        <w:t>条和</w:t>
      </w:r>
      <w:r w:rsidRPr="00E14B77">
        <w:rPr>
          <w:rFonts w:hint="eastAsia"/>
          <w:lang w:eastAsia="zh-CN"/>
        </w:rPr>
        <w:t>WSIS</w:t>
      </w:r>
      <w:r w:rsidRPr="00E14B77">
        <w:rPr>
          <w:rFonts w:hint="eastAsia"/>
          <w:lang w:eastAsia="zh-CN"/>
        </w:rPr>
        <w:t>原则的精神</w:t>
      </w:r>
      <w:r>
        <w:rPr>
          <w:rFonts w:hint="eastAsia"/>
          <w:lang w:eastAsia="zh-CN"/>
        </w:rPr>
        <w:t>，</w:t>
      </w:r>
      <w:r w:rsidRPr="00E14B77">
        <w:rPr>
          <w:rFonts w:hint="eastAsia"/>
          <w:lang w:eastAsia="zh-CN"/>
        </w:rPr>
        <w:t>不</w:t>
      </w:r>
      <w:r>
        <w:rPr>
          <w:rFonts w:hint="eastAsia"/>
          <w:lang w:eastAsia="zh-CN"/>
        </w:rPr>
        <w:t>要</w:t>
      </w:r>
      <w:r w:rsidRPr="00E14B77">
        <w:rPr>
          <w:rFonts w:hint="eastAsia"/>
          <w:lang w:eastAsia="zh-CN"/>
        </w:rPr>
        <w:t>采取任何</w:t>
      </w:r>
      <w:r>
        <w:rPr>
          <w:rFonts w:hint="eastAsia"/>
          <w:lang w:eastAsia="zh-CN"/>
        </w:rPr>
        <w:t>可能</w:t>
      </w:r>
      <w:r>
        <w:rPr>
          <w:lang w:eastAsia="zh-CN"/>
        </w:rPr>
        <w:t>会</w:t>
      </w:r>
      <w:r>
        <w:rPr>
          <w:rFonts w:hint="eastAsia"/>
          <w:lang w:eastAsia="zh-CN"/>
        </w:rPr>
        <w:t>阻碍</w:t>
      </w:r>
      <w:r w:rsidRPr="00E14B77">
        <w:rPr>
          <w:rFonts w:hint="eastAsia"/>
          <w:lang w:eastAsia="zh-CN"/>
        </w:rPr>
        <w:t>另一成员国</w:t>
      </w:r>
      <w:r>
        <w:rPr>
          <w:rFonts w:hint="eastAsia"/>
          <w:lang w:eastAsia="zh-CN"/>
        </w:rPr>
        <w:t>全面</w:t>
      </w:r>
      <w:r w:rsidRPr="00E14B77">
        <w:rPr>
          <w:rFonts w:hint="eastAsia"/>
          <w:lang w:eastAsia="zh-CN"/>
        </w:rPr>
        <w:t>访问公共互联网网站和利用互联网资源的单边和</w:t>
      </w:r>
      <w:r w:rsidRPr="00E14B77">
        <w:rPr>
          <w:rFonts w:hint="eastAsia"/>
          <w:lang w:eastAsia="zh-CN"/>
        </w:rPr>
        <w:t>/</w:t>
      </w:r>
      <w:r w:rsidRPr="00E14B77">
        <w:rPr>
          <w:rFonts w:hint="eastAsia"/>
          <w:lang w:eastAsia="zh-CN"/>
        </w:rPr>
        <w:t>或歧视性行动</w:t>
      </w:r>
      <w:r>
        <w:rPr>
          <w:rFonts w:hint="eastAsia"/>
          <w:lang w:eastAsia="zh-CN"/>
        </w:rPr>
        <w:t>；</w:t>
      </w:r>
    </w:p>
    <w:p w:rsidR="00877F69" w:rsidRDefault="00877F69" w:rsidP="00877F69">
      <w:pPr>
        <w:rPr>
          <w:lang w:eastAsia="zh-CN"/>
        </w:rPr>
      </w:pPr>
      <w:r>
        <w:rPr>
          <w:rFonts w:hint="eastAsia"/>
          <w:lang w:eastAsia="zh-CN"/>
        </w:rPr>
        <w:t>2</w:t>
      </w:r>
      <w:r>
        <w:rPr>
          <w:rFonts w:hint="eastAsia"/>
          <w:lang w:eastAsia="zh-CN"/>
        </w:rPr>
        <w:tab/>
      </w:r>
      <w:r>
        <w:rPr>
          <w:rFonts w:hint="eastAsia"/>
          <w:lang w:eastAsia="zh-CN"/>
        </w:rPr>
        <w:t>考虑到</w:t>
      </w:r>
      <w:r w:rsidRPr="00E14B77">
        <w:rPr>
          <w:rFonts w:hint="eastAsia"/>
          <w:lang w:eastAsia="zh-CN"/>
        </w:rPr>
        <w:t>WSIS+10</w:t>
      </w:r>
      <w:r w:rsidRPr="00E14B77">
        <w:rPr>
          <w:rFonts w:hint="eastAsia"/>
          <w:lang w:eastAsia="zh-CN"/>
        </w:rPr>
        <w:t>高级别会议</w:t>
      </w:r>
      <w:r>
        <w:rPr>
          <w:rFonts w:hint="eastAsia"/>
          <w:lang w:eastAsia="zh-CN"/>
        </w:rPr>
        <w:t>（</w:t>
      </w:r>
      <w:r>
        <w:rPr>
          <w:rFonts w:hint="eastAsia"/>
          <w:lang w:eastAsia="zh-CN"/>
        </w:rPr>
        <w:t>2014</w:t>
      </w:r>
      <w:r>
        <w:rPr>
          <w:rFonts w:hint="eastAsia"/>
          <w:lang w:eastAsia="zh-CN"/>
        </w:rPr>
        <w:t>年，日内瓦）的相关成果，</w:t>
      </w:r>
      <w:r w:rsidRPr="004A4EB5">
        <w:rPr>
          <w:rFonts w:hint="eastAsia"/>
          <w:lang w:eastAsia="zh-CN"/>
        </w:rPr>
        <w:t>帮助电信</w:t>
      </w:r>
      <w:r w:rsidRPr="004A4EB5">
        <w:rPr>
          <w:rFonts w:hint="eastAsia"/>
          <w:lang w:eastAsia="zh-CN"/>
        </w:rPr>
        <w:t>/</w:t>
      </w:r>
      <w:r>
        <w:rPr>
          <w:rFonts w:hint="eastAsia"/>
          <w:lang w:eastAsia="zh-CN"/>
        </w:rPr>
        <w:t>ICT</w:t>
      </w:r>
      <w:r w:rsidRPr="004A4EB5">
        <w:rPr>
          <w:rFonts w:hint="eastAsia"/>
          <w:lang w:eastAsia="zh-CN"/>
        </w:rPr>
        <w:t>设备制造商和业务</w:t>
      </w:r>
      <w:r>
        <w:rPr>
          <w:rFonts w:hint="eastAsia"/>
          <w:lang w:val="en-US" w:eastAsia="zh-CN"/>
        </w:rPr>
        <w:t>及应用</w:t>
      </w:r>
      <w:r w:rsidRPr="004A4EB5">
        <w:rPr>
          <w:rFonts w:hint="eastAsia"/>
          <w:lang w:eastAsia="zh-CN"/>
        </w:rPr>
        <w:t>提供商</w:t>
      </w:r>
      <w:r>
        <w:rPr>
          <w:rFonts w:hint="eastAsia"/>
          <w:lang w:eastAsia="zh-CN"/>
        </w:rPr>
        <w:t>确保无</w:t>
      </w:r>
      <w:r w:rsidRPr="004A4EB5">
        <w:rPr>
          <w:rFonts w:hint="eastAsia"/>
          <w:lang w:eastAsia="zh-CN"/>
        </w:rPr>
        <w:t>任何歧视</w:t>
      </w:r>
      <w:r>
        <w:rPr>
          <w:rFonts w:hint="eastAsia"/>
          <w:lang w:eastAsia="zh-CN"/>
        </w:rPr>
        <w:t>地向</w:t>
      </w:r>
      <w:r w:rsidRPr="004A4EB5">
        <w:rPr>
          <w:rFonts w:hint="eastAsia"/>
          <w:lang w:eastAsia="zh-CN"/>
        </w:rPr>
        <w:t>公众普遍</w:t>
      </w:r>
      <w:r>
        <w:rPr>
          <w:rFonts w:hint="eastAsia"/>
          <w:lang w:eastAsia="zh-CN"/>
        </w:rPr>
        <w:t>提供建立</w:t>
      </w:r>
      <w:r w:rsidRPr="004A4EB5">
        <w:rPr>
          <w:rFonts w:hint="eastAsia"/>
          <w:lang w:eastAsia="zh-CN"/>
        </w:rPr>
        <w:t>在</w:t>
      </w:r>
      <w:r>
        <w:rPr>
          <w:rFonts w:hint="eastAsia"/>
          <w:lang w:eastAsia="zh-CN"/>
        </w:rPr>
        <w:t>ITU-T</w:t>
      </w:r>
      <w:r w:rsidRPr="004A4EB5">
        <w:rPr>
          <w:rFonts w:hint="eastAsia"/>
          <w:lang w:eastAsia="zh-CN"/>
        </w:rPr>
        <w:t>和</w:t>
      </w:r>
      <w:r>
        <w:rPr>
          <w:rFonts w:hint="eastAsia"/>
          <w:lang w:eastAsia="zh-CN"/>
        </w:rPr>
        <w:t>ITU-R</w:t>
      </w:r>
      <w:r w:rsidRPr="004A4EB5">
        <w:rPr>
          <w:rFonts w:hint="eastAsia"/>
          <w:lang w:eastAsia="zh-CN"/>
        </w:rPr>
        <w:t>建议</w:t>
      </w:r>
      <w:r>
        <w:rPr>
          <w:rFonts w:hint="eastAsia"/>
          <w:lang w:eastAsia="zh-CN"/>
        </w:rPr>
        <w:t>书</w:t>
      </w:r>
      <w:r w:rsidRPr="004A4EB5">
        <w:rPr>
          <w:rFonts w:hint="eastAsia"/>
          <w:lang w:eastAsia="zh-CN"/>
        </w:rPr>
        <w:t>基础上的电信</w:t>
      </w:r>
      <w:r w:rsidRPr="004A4EB5">
        <w:rPr>
          <w:rFonts w:hint="eastAsia"/>
          <w:lang w:eastAsia="zh-CN"/>
        </w:rPr>
        <w:t>/</w:t>
      </w:r>
      <w:r>
        <w:rPr>
          <w:rFonts w:hint="eastAsia"/>
          <w:lang w:eastAsia="zh-CN"/>
        </w:rPr>
        <w:t>ICT</w:t>
      </w:r>
      <w:r w:rsidRPr="004A4EB5">
        <w:rPr>
          <w:rFonts w:hint="eastAsia"/>
          <w:lang w:eastAsia="zh-CN"/>
        </w:rPr>
        <w:t>设施、服务及应用</w:t>
      </w:r>
      <w:r>
        <w:rPr>
          <w:rFonts w:hint="eastAsia"/>
          <w:lang w:eastAsia="zh-CN"/>
        </w:rPr>
        <w:t>，</w:t>
      </w:r>
      <w:r w:rsidRPr="004A4EB5">
        <w:rPr>
          <w:rFonts w:hint="eastAsia"/>
          <w:lang w:eastAsia="zh-CN"/>
        </w:rPr>
        <w:t>并</w:t>
      </w:r>
      <w:r>
        <w:rPr>
          <w:rFonts w:hint="eastAsia"/>
          <w:lang w:eastAsia="zh-CN"/>
        </w:rPr>
        <w:t>为</w:t>
      </w:r>
      <w:r w:rsidRPr="004A4EB5">
        <w:rPr>
          <w:rFonts w:hint="eastAsia"/>
          <w:lang w:eastAsia="zh-CN"/>
        </w:rPr>
        <w:t>应用研究和技术转让</w:t>
      </w:r>
      <w:r>
        <w:rPr>
          <w:rFonts w:hint="eastAsia"/>
          <w:lang w:eastAsia="zh-CN"/>
        </w:rPr>
        <w:t>提供便利；</w:t>
      </w:r>
    </w:p>
    <w:p w:rsidR="00877F69" w:rsidRPr="004A4EB5" w:rsidRDefault="00877F69" w:rsidP="00877F69">
      <w:pPr>
        <w:rPr>
          <w:lang w:eastAsia="zh-CN"/>
        </w:rPr>
      </w:pPr>
      <w:r>
        <w:rPr>
          <w:lang w:eastAsia="zh-CN"/>
        </w:rPr>
        <w:t>3</w:t>
      </w:r>
      <w:r w:rsidRPr="004A4EB5">
        <w:rPr>
          <w:rFonts w:hint="eastAsia"/>
          <w:lang w:eastAsia="zh-CN"/>
        </w:rPr>
        <w:tab/>
      </w:r>
      <w:r w:rsidRPr="004A4EB5">
        <w:rPr>
          <w:rFonts w:hint="eastAsia"/>
          <w:lang w:eastAsia="zh-CN"/>
        </w:rPr>
        <w:t>在</w:t>
      </w:r>
      <w:r>
        <w:rPr>
          <w:rFonts w:hint="eastAsia"/>
          <w:lang w:eastAsia="zh-CN"/>
        </w:rPr>
        <w:t>落</w:t>
      </w:r>
      <w:r w:rsidRPr="004A4EB5">
        <w:rPr>
          <w:rFonts w:hint="eastAsia"/>
          <w:lang w:eastAsia="zh-CN"/>
        </w:rPr>
        <w:t>实本决议时</w:t>
      </w:r>
      <w:r>
        <w:rPr>
          <w:rFonts w:hint="eastAsia"/>
          <w:lang w:eastAsia="zh-CN"/>
        </w:rPr>
        <w:t>，探索扩大相互协作和协调的方式方法</w:t>
      </w:r>
      <w:r w:rsidRPr="004A4EB5">
        <w:rPr>
          <w:rFonts w:hint="eastAsia"/>
          <w:lang w:eastAsia="zh-CN"/>
        </w:rPr>
        <w:t>，</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Default="00877F69" w:rsidP="00877F69">
      <w:pPr>
        <w:pStyle w:val="Call"/>
        <w:rPr>
          <w:lang w:eastAsia="zh-CN"/>
        </w:rPr>
      </w:pPr>
      <w:r w:rsidRPr="00A525BA">
        <w:rPr>
          <w:rFonts w:hint="eastAsia"/>
          <w:lang w:eastAsia="zh-CN"/>
        </w:rPr>
        <w:lastRenderedPageBreak/>
        <w:t>责成秘书长与三个局的主任密切合作</w:t>
      </w:r>
    </w:p>
    <w:p w:rsidR="00877F69" w:rsidRDefault="00877F69" w:rsidP="00877F69">
      <w:pPr>
        <w:rPr>
          <w:lang w:eastAsia="zh-CN"/>
        </w:rPr>
      </w:pPr>
      <w:r w:rsidRPr="00DD198F">
        <w:rPr>
          <w:rFonts w:hint="eastAsia"/>
          <w:lang w:eastAsia="zh-CN"/>
        </w:rPr>
        <w:t>1</w:t>
      </w:r>
      <w:r w:rsidRPr="00DD198F">
        <w:rPr>
          <w:rFonts w:hint="eastAsia"/>
          <w:lang w:eastAsia="zh-CN"/>
        </w:rPr>
        <w:tab/>
      </w:r>
      <w:r w:rsidRPr="00DD198F">
        <w:rPr>
          <w:rFonts w:hint="eastAsia"/>
          <w:lang w:eastAsia="zh-CN"/>
        </w:rPr>
        <w:t>依据国际电联成员国提供的信息，</w:t>
      </w:r>
      <w:r>
        <w:rPr>
          <w:rFonts w:hint="eastAsia"/>
          <w:lang w:eastAsia="zh-CN"/>
        </w:rPr>
        <w:t>整理</w:t>
      </w:r>
      <w:r>
        <w:rPr>
          <w:lang w:eastAsia="zh-CN"/>
        </w:rPr>
        <w:t>和</w:t>
      </w:r>
      <w:r w:rsidRPr="00DD198F">
        <w:rPr>
          <w:rFonts w:hint="eastAsia"/>
          <w:lang w:eastAsia="zh-CN"/>
        </w:rPr>
        <w:t>散发一份与国际电联活动相关的可用在线服务和应用清单并指出无法</w:t>
      </w:r>
      <w:r>
        <w:rPr>
          <w:rFonts w:hint="eastAsia"/>
          <w:lang w:eastAsia="zh-CN"/>
        </w:rPr>
        <w:t>访问</w:t>
      </w:r>
      <w:r>
        <w:rPr>
          <w:lang w:eastAsia="zh-CN"/>
        </w:rPr>
        <w:t>的那</w:t>
      </w:r>
      <w:r w:rsidRPr="00DD198F">
        <w:rPr>
          <w:rFonts w:hint="eastAsia"/>
          <w:lang w:eastAsia="zh-CN"/>
        </w:rPr>
        <w:t>些在线服务和应用；</w:t>
      </w:r>
    </w:p>
    <w:p w:rsidR="00877F69" w:rsidRDefault="00877F69" w:rsidP="00877F69">
      <w:pPr>
        <w:rPr>
          <w:lang w:eastAsia="zh-CN"/>
        </w:rPr>
      </w:pPr>
      <w:r>
        <w:rPr>
          <w:rFonts w:hint="eastAsia"/>
          <w:lang w:eastAsia="zh-CN"/>
        </w:rPr>
        <w:t>2</w:t>
      </w:r>
      <w:r>
        <w:rPr>
          <w:rFonts w:hint="eastAsia"/>
          <w:lang w:eastAsia="zh-CN"/>
        </w:rPr>
        <w:tab/>
      </w:r>
      <w:r>
        <w:rPr>
          <w:rFonts w:hint="eastAsia"/>
          <w:lang w:eastAsia="zh-CN"/>
        </w:rPr>
        <w:t>采取适当措施和步骤，促进尽可能实际的广泛参与，以确保国际电联所有成员均可公平合理地参与国际电联的在线服务和应用；</w:t>
      </w:r>
    </w:p>
    <w:p w:rsidR="00877F69" w:rsidRDefault="00877F69" w:rsidP="00877F69">
      <w:pPr>
        <w:rPr>
          <w:lang w:eastAsia="zh-CN"/>
        </w:rPr>
      </w:pPr>
      <w:r>
        <w:rPr>
          <w:rFonts w:hint="eastAsia"/>
          <w:lang w:eastAsia="zh-CN"/>
        </w:rPr>
        <w:t>3</w:t>
      </w:r>
      <w:r>
        <w:rPr>
          <w:rFonts w:hint="eastAsia"/>
          <w:lang w:eastAsia="zh-CN"/>
        </w:rPr>
        <w:tab/>
      </w:r>
      <w:r>
        <w:rPr>
          <w:rFonts w:hint="eastAsia"/>
          <w:lang w:eastAsia="zh-CN"/>
        </w:rPr>
        <w:t>与相关组织开展合作和协调，采取适当措施，为国际电联所有成员提供在线服务和资料；</w:t>
      </w:r>
    </w:p>
    <w:p w:rsidR="00877F69" w:rsidRDefault="00877F69" w:rsidP="00877F69">
      <w:pPr>
        <w:rPr>
          <w:lang w:eastAsia="zh-CN"/>
        </w:rPr>
      </w:pPr>
      <w:r>
        <w:rPr>
          <w:rFonts w:hint="eastAsia"/>
          <w:lang w:eastAsia="zh-CN"/>
        </w:rPr>
        <w:t>4</w:t>
      </w:r>
      <w:r>
        <w:rPr>
          <w:rFonts w:hint="eastAsia"/>
          <w:lang w:eastAsia="zh-CN"/>
        </w:rPr>
        <w:tab/>
      </w:r>
      <w:r>
        <w:rPr>
          <w:rFonts w:hint="eastAsia"/>
          <w:lang w:eastAsia="zh-CN"/>
        </w:rPr>
        <w:t>向国际电联理事会报告本决议的落实情况，</w:t>
      </w:r>
    </w:p>
    <w:p w:rsidR="00877F69" w:rsidRPr="00113F9E" w:rsidRDefault="00877F69" w:rsidP="00877F69">
      <w:pPr>
        <w:pStyle w:val="Call"/>
        <w:rPr>
          <w:lang w:eastAsia="zh-CN"/>
        </w:rPr>
      </w:pPr>
      <w:r>
        <w:rPr>
          <w:rFonts w:hint="eastAsia"/>
          <w:lang w:eastAsia="zh-CN"/>
        </w:rPr>
        <w:t>进一步</w:t>
      </w:r>
      <w:r w:rsidRPr="004A4EB5">
        <w:rPr>
          <w:rFonts w:hint="eastAsia"/>
          <w:lang w:eastAsia="zh-CN"/>
        </w:rPr>
        <w:t>责成秘书长</w:t>
      </w:r>
    </w:p>
    <w:p w:rsidR="00877F69" w:rsidRDefault="00877F69" w:rsidP="00877F69">
      <w:pPr>
        <w:ind w:firstLineChars="200" w:firstLine="560"/>
        <w:rPr>
          <w:lang w:eastAsia="zh-CN"/>
        </w:rPr>
      </w:pPr>
      <w:r>
        <w:rPr>
          <w:rFonts w:hint="eastAsia"/>
          <w:lang w:eastAsia="zh-CN"/>
        </w:rPr>
        <w:t>将本决议的文本，包括其中的建议转呈</w:t>
      </w:r>
      <w:r w:rsidRPr="004A4EB5">
        <w:rPr>
          <w:rFonts w:hint="eastAsia"/>
          <w:lang w:eastAsia="zh-CN"/>
        </w:rPr>
        <w:t>联合国秘书长，以便提请国际社会注意</w:t>
      </w:r>
      <w:r>
        <w:rPr>
          <w:rFonts w:hint="eastAsia"/>
          <w:lang w:eastAsia="zh-CN"/>
        </w:rPr>
        <w:t>作为</w:t>
      </w:r>
      <w:r w:rsidRPr="004A4EB5">
        <w:rPr>
          <w:rFonts w:hint="eastAsia"/>
          <w:lang w:eastAsia="zh-CN"/>
        </w:rPr>
        <w:t>联合国专门机构</w:t>
      </w:r>
      <w:r>
        <w:rPr>
          <w:rFonts w:hint="eastAsia"/>
          <w:lang w:eastAsia="zh-CN"/>
        </w:rPr>
        <w:t>的</w:t>
      </w:r>
      <w:r w:rsidRPr="004A4EB5">
        <w:rPr>
          <w:rFonts w:hint="eastAsia"/>
          <w:lang w:eastAsia="zh-CN"/>
        </w:rPr>
        <w:t>国际</w:t>
      </w:r>
      <w:r>
        <w:rPr>
          <w:rFonts w:hint="eastAsia"/>
          <w:lang w:eastAsia="zh-CN"/>
        </w:rPr>
        <w:t>电联在此问题上的</w:t>
      </w:r>
      <w:r w:rsidRPr="004A4EB5">
        <w:rPr>
          <w:rFonts w:hint="eastAsia"/>
          <w:lang w:eastAsia="zh-CN"/>
        </w:rPr>
        <w:t>观点</w:t>
      </w:r>
      <w:r>
        <w:rPr>
          <w:rFonts w:hint="eastAsia"/>
          <w:lang w:eastAsia="zh-CN"/>
        </w:rPr>
        <w:t>：</w:t>
      </w:r>
      <w:r>
        <w:rPr>
          <w:rFonts w:hint="eastAsia"/>
          <w:lang w:val="en-US" w:eastAsia="zh-CN"/>
        </w:rPr>
        <w:t>在国际电联职责范围内，</w:t>
      </w:r>
      <w:r>
        <w:rPr>
          <w:rFonts w:hint="eastAsia"/>
          <w:lang w:eastAsia="zh-CN"/>
        </w:rPr>
        <w:t>不受歧视地获取</w:t>
      </w:r>
      <w:r w:rsidRPr="004A4EB5">
        <w:rPr>
          <w:rFonts w:hint="eastAsia"/>
          <w:lang w:eastAsia="zh-CN"/>
        </w:rPr>
        <w:t>新的电信和信息技术和现代电信</w:t>
      </w:r>
      <w:r w:rsidRPr="004A4EB5">
        <w:rPr>
          <w:rFonts w:hint="eastAsia"/>
          <w:lang w:eastAsia="zh-CN"/>
        </w:rPr>
        <w:t>/</w:t>
      </w:r>
      <w:r>
        <w:rPr>
          <w:rFonts w:hint="eastAsia"/>
          <w:lang w:eastAsia="zh-CN"/>
        </w:rPr>
        <w:t>ICT</w:t>
      </w:r>
      <w:r>
        <w:rPr>
          <w:lang w:val="en-US" w:eastAsia="zh-CN"/>
        </w:rPr>
        <w:t>、</w:t>
      </w:r>
      <w:r w:rsidRPr="004A4EB5">
        <w:rPr>
          <w:rFonts w:hint="eastAsia"/>
          <w:lang w:eastAsia="zh-CN"/>
        </w:rPr>
        <w:t>服务及相关应用</w:t>
      </w:r>
      <w:r>
        <w:rPr>
          <w:rFonts w:hint="eastAsia"/>
          <w:lang w:eastAsia="zh-CN"/>
        </w:rPr>
        <w:t>这一问题，被认为</w:t>
      </w:r>
      <w:r w:rsidRPr="004A4EB5">
        <w:rPr>
          <w:rFonts w:hint="eastAsia"/>
          <w:lang w:eastAsia="zh-CN"/>
        </w:rPr>
        <w:t>是世界技术发展的一</w:t>
      </w:r>
      <w:r>
        <w:rPr>
          <w:rFonts w:hint="eastAsia"/>
          <w:lang w:eastAsia="zh-CN"/>
        </w:rPr>
        <w:t>项</w:t>
      </w:r>
      <w:r w:rsidRPr="004A4EB5">
        <w:rPr>
          <w:rFonts w:hint="eastAsia"/>
          <w:lang w:eastAsia="zh-CN"/>
        </w:rPr>
        <w:t>重要因素</w:t>
      </w:r>
      <w:r>
        <w:rPr>
          <w:rFonts w:hint="eastAsia"/>
          <w:lang w:eastAsia="zh-CN"/>
        </w:rPr>
        <w:t>；</w:t>
      </w:r>
      <w:r w:rsidRPr="004A4EB5">
        <w:rPr>
          <w:rFonts w:hint="eastAsia"/>
          <w:lang w:eastAsia="zh-CN"/>
        </w:rPr>
        <w:t>应用研究和</w:t>
      </w:r>
      <w:r>
        <w:rPr>
          <w:rFonts w:hint="eastAsia"/>
          <w:lang w:eastAsia="zh-CN"/>
        </w:rPr>
        <w:t>根据相互约定的条件在</w:t>
      </w:r>
      <w:r w:rsidRPr="004A4EB5">
        <w:rPr>
          <w:rFonts w:hint="eastAsia"/>
          <w:lang w:eastAsia="zh-CN"/>
        </w:rPr>
        <w:t>成员国</w:t>
      </w:r>
      <w:r>
        <w:rPr>
          <w:rFonts w:hint="eastAsia"/>
          <w:lang w:eastAsia="zh-CN"/>
        </w:rPr>
        <w:t>之间</w:t>
      </w:r>
      <w:r w:rsidRPr="004A4EB5">
        <w:rPr>
          <w:rFonts w:hint="eastAsia"/>
          <w:lang w:eastAsia="zh-CN"/>
        </w:rPr>
        <w:t>进行技术转让，</w:t>
      </w:r>
      <w:r>
        <w:rPr>
          <w:rFonts w:hint="eastAsia"/>
          <w:lang w:eastAsia="zh-CN"/>
        </w:rPr>
        <w:t>是有助于</w:t>
      </w:r>
      <w:r w:rsidRPr="004A4EB5">
        <w:rPr>
          <w:rFonts w:hint="eastAsia"/>
          <w:lang w:eastAsia="zh-CN"/>
        </w:rPr>
        <w:t>弥合数字鸿沟</w:t>
      </w:r>
      <w:r>
        <w:rPr>
          <w:rFonts w:hint="eastAsia"/>
          <w:lang w:eastAsia="zh-CN"/>
        </w:rPr>
        <w:t>的一项因素</w:t>
      </w:r>
      <w:r w:rsidRPr="004A4EB5">
        <w:rPr>
          <w:rFonts w:hint="eastAsia"/>
          <w:lang w:eastAsia="zh-CN"/>
        </w:rPr>
        <w:t>。</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Default="007E5C51"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877F69" w:rsidRPr="007E5C51" w:rsidRDefault="00877F69" w:rsidP="00877F69">
      <w:pPr>
        <w:ind w:firstLineChars="200" w:firstLine="560"/>
        <w:rPr>
          <w:lang w:val="fr-FR" w:eastAsia="zh-CN"/>
        </w:rPr>
      </w:pPr>
    </w:p>
    <w:p w:rsidR="00B4572A" w:rsidRDefault="00B4572A" w:rsidP="00145B5A">
      <w:pPr>
        <w:rPr>
          <w:lang w:eastAsia="zh-CN"/>
        </w:rPr>
      </w:pPr>
      <w:r>
        <w:rPr>
          <w:lang w:eastAsia="zh-CN"/>
        </w:rPr>
        <w:br w:type="page"/>
      </w:r>
    </w:p>
    <w:p w:rsidR="00B4572A" w:rsidRDefault="00B4572A" w:rsidP="00145B5A">
      <w:pPr>
        <w:pStyle w:val="ResNo"/>
        <w:rPr>
          <w:lang w:eastAsia="zh-CN"/>
        </w:rPr>
      </w:pPr>
      <w:bookmarkStart w:id="99" w:name="_Toc413838334"/>
      <w:r w:rsidRPr="00464756">
        <w:rPr>
          <w:rStyle w:val="href"/>
          <w:rFonts w:hint="eastAsia"/>
        </w:rPr>
        <w:lastRenderedPageBreak/>
        <w:t>第</w:t>
      </w:r>
      <w:r w:rsidRPr="00464756">
        <w:rPr>
          <w:rStyle w:val="href"/>
          <w:rFonts w:hint="eastAsia"/>
        </w:rPr>
        <w:t xml:space="preserve"> </w:t>
      </w:r>
      <w:r w:rsidRPr="00464756">
        <w:rPr>
          <w:rStyle w:val="href"/>
        </w:rPr>
        <w:t>66</w:t>
      </w:r>
      <w:r w:rsidRPr="00464756">
        <w:rPr>
          <w:rStyle w:val="href"/>
          <w:rFonts w:hint="eastAsia"/>
        </w:rPr>
        <w:t xml:space="preserve"> </w:t>
      </w:r>
      <w:r w:rsidRPr="00464756">
        <w:rPr>
          <w:rStyle w:val="href"/>
          <w:rFonts w:hint="eastAsia"/>
        </w:rPr>
        <w:t>号决议</w:t>
      </w:r>
      <w:r w:rsidRPr="004B7D32">
        <w:rPr>
          <w:rFonts w:hint="eastAsia"/>
          <w:lang w:eastAsia="zh-CN"/>
        </w:rPr>
        <w:t>（</w:t>
      </w:r>
      <w:r w:rsidRPr="004B7D32">
        <w:rPr>
          <w:lang w:eastAsia="zh-CN"/>
        </w:rPr>
        <w:t>2010</w:t>
      </w:r>
      <w:r w:rsidRPr="004B7D32">
        <w:rPr>
          <w:rFonts w:hint="eastAsia"/>
          <w:lang w:eastAsia="zh-CN"/>
        </w:rPr>
        <w:t>年，瓜达拉哈拉，修订版）</w:t>
      </w:r>
      <w:bookmarkEnd w:id="99"/>
    </w:p>
    <w:p w:rsidR="00B4572A" w:rsidRPr="004B7D32" w:rsidRDefault="00B4572A" w:rsidP="00145B5A">
      <w:pPr>
        <w:pStyle w:val="Restitle"/>
        <w:rPr>
          <w:lang w:eastAsia="zh-CN"/>
        </w:rPr>
      </w:pPr>
      <w:bookmarkStart w:id="100" w:name="_Toc413838335"/>
      <w:r w:rsidRPr="004B7D32">
        <w:rPr>
          <w:rFonts w:hint="eastAsia"/>
          <w:lang w:eastAsia="zh-CN"/>
        </w:rPr>
        <w:t>国际电联的文件和出版物</w:t>
      </w:r>
      <w:bookmarkEnd w:id="100"/>
    </w:p>
    <w:p w:rsidR="00B4572A" w:rsidRPr="008B0353" w:rsidRDefault="00B4572A" w:rsidP="00145B5A">
      <w:pPr>
        <w:pStyle w:val="Normalaftertitle"/>
        <w:rPr>
          <w:lang w:eastAsia="zh-CN"/>
        </w:rPr>
      </w:pPr>
      <w:r>
        <w:rPr>
          <w:rFonts w:hint="eastAsia"/>
          <w:lang w:eastAsia="zh-CN"/>
        </w:rPr>
        <w:t>国际电信联盟全权代表大会（</w:t>
      </w:r>
      <w:r w:rsidRPr="008B0353">
        <w:rPr>
          <w:lang w:eastAsia="zh-CN"/>
        </w:rPr>
        <w:t>2010</w:t>
      </w:r>
      <w:r>
        <w:rPr>
          <w:rFonts w:hint="eastAsia"/>
          <w:lang w:eastAsia="zh-CN"/>
        </w:rPr>
        <w:t>年，瓜达拉哈拉），</w:t>
      </w:r>
    </w:p>
    <w:p w:rsidR="00B4572A" w:rsidRPr="004B7D32" w:rsidRDefault="00B4572A" w:rsidP="00145B5A">
      <w:pPr>
        <w:pStyle w:val="Call"/>
        <w:rPr>
          <w:lang w:eastAsia="zh-CN"/>
        </w:rPr>
      </w:pPr>
      <w:r w:rsidRPr="004B7D32">
        <w:rPr>
          <w:rFonts w:hint="eastAsia"/>
          <w:lang w:eastAsia="zh-CN"/>
        </w:rPr>
        <w:t>忆及</w:t>
      </w:r>
    </w:p>
    <w:p w:rsidR="00B4572A" w:rsidRPr="008B0353" w:rsidRDefault="00B4572A" w:rsidP="00145B5A">
      <w:pPr>
        <w:ind w:firstLineChars="200" w:firstLine="560"/>
        <w:rPr>
          <w:lang w:eastAsia="zh-CN"/>
        </w:rPr>
      </w:pPr>
      <w:r>
        <w:rPr>
          <w:rFonts w:hint="eastAsia"/>
          <w:lang w:eastAsia="zh-CN"/>
        </w:rPr>
        <w:t>全权代表大会（</w:t>
      </w:r>
      <w:r>
        <w:rPr>
          <w:rFonts w:hint="eastAsia"/>
          <w:lang w:eastAsia="zh-CN"/>
        </w:rPr>
        <w:t>1998</w:t>
      </w:r>
      <w:r>
        <w:rPr>
          <w:rFonts w:hint="eastAsia"/>
          <w:lang w:eastAsia="zh-CN"/>
        </w:rPr>
        <w:t>年，明尼阿波利斯，修订版）第</w:t>
      </w:r>
      <w:r>
        <w:rPr>
          <w:lang w:eastAsia="zh-CN"/>
        </w:rPr>
        <w:t>66</w:t>
      </w:r>
      <w:r>
        <w:rPr>
          <w:rFonts w:hint="eastAsia"/>
          <w:lang w:eastAsia="zh-CN"/>
        </w:rPr>
        <w:t>号决议，</w:t>
      </w:r>
    </w:p>
    <w:p w:rsidR="00B4572A" w:rsidRPr="004B7D32" w:rsidRDefault="00B4572A" w:rsidP="00145B5A">
      <w:pPr>
        <w:pStyle w:val="Call"/>
        <w:rPr>
          <w:lang w:eastAsia="zh-CN"/>
        </w:rPr>
      </w:pPr>
      <w:r>
        <w:rPr>
          <w:rFonts w:hint="eastAsia"/>
          <w:lang w:eastAsia="zh-CN"/>
        </w:rPr>
        <w:t>考虑到</w:t>
      </w:r>
    </w:p>
    <w:p w:rsidR="00B4572A" w:rsidRPr="008B0353" w:rsidRDefault="00B4572A" w:rsidP="00145B5A">
      <w:pPr>
        <w:rPr>
          <w:lang w:eastAsia="zh-CN"/>
        </w:rPr>
      </w:pPr>
      <w:r w:rsidRPr="00FC5B10">
        <w:rPr>
          <w:i/>
          <w:iCs/>
          <w:lang w:eastAsia="zh-CN"/>
        </w:rPr>
        <w:t>a)</w:t>
      </w:r>
      <w:r w:rsidRPr="008B0353">
        <w:rPr>
          <w:lang w:eastAsia="zh-CN"/>
        </w:rPr>
        <w:tab/>
      </w:r>
      <w:r>
        <w:rPr>
          <w:rFonts w:hint="eastAsia"/>
          <w:lang w:eastAsia="zh-CN"/>
        </w:rPr>
        <w:t>国际电联《公约》第</w:t>
      </w:r>
      <w:r>
        <w:rPr>
          <w:lang w:eastAsia="zh-CN"/>
        </w:rPr>
        <w:t>484</w:t>
      </w:r>
      <w:r>
        <w:rPr>
          <w:rFonts w:hint="eastAsia"/>
          <w:lang w:eastAsia="zh-CN"/>
        </w:rPr>
        <w:t>款和关于有效利用信息资源的全权代表大会第</w:t>
      </w:r>
      <w:r>
        <w:rPr>
          <w:lang w:eastAsia="zh-CN"/>
        </w:rPr>
        <w:t>1</w:t>
      </w:r>
      <w:r>
        <w:rPr>
          <w:rFonts w:hint="eastAsia"/>
          <w:lang w:eastAsia="zh-CN"/>
        </w:rPr>
        <w:t>号决议（</w:t>
      </w:r>
      <w:r>
        <w:rPr>
          <w:lang w:eastAsia="zh-CN"/>
        </w:rPr>
        <w:t>1994</w:t>
      </w:r>
      <w:r>
        <w:rPr>
          <w:rFonts w:hint="eastAsia"/>
          <w:lang w:eastAsia="zh-CN"/>
        </w:rPr>
        <w:t>年，京都）；</w:t>
      </w:r>
    </w:p>
    <w:p w:rsidR="00B4572A" w:rsidRPr="008B0353" w:rsidRDefault="00B4572A" w:rsidP="00145B5A">
      <w:pPr>
        <w:rPr>
          <w:lang w:eastAsia="zh-CN"/>
        </w:rPr>
      </w:pPr>
      <w:r w:rsidRPr="00FC5B10">
        <w:rPr>
          <w:i/>
          <w:iCs/>
          <w:lang w:eastAsia="zh-CN"/>
        </w:rPr>
        <w:t>b)</w:t>
      </w:r>
      <w:r w:rsidRPr="008B0353">
        <w:rPr>
          <w:lang w:eastAsia="zh-CN"/>
        </w:rPr>
        <w:tab/>
      </w:r>
      <w:r>
        <w:rPr>
          <w:rFonts w:hint="eastAsia"/>
          <w:lang w:eastAsia="zh-CN"/>
        </w:rPr>
        <w:t>有必要有效地销售和发行国际电联的文件和出版物，以便推广国际电联的建议书及其他出版物的使用；</w:t>
      </w:r>
    </w:p>
    <w:p w:rsidR="00B4572A" w:rsidRPr="00126D85" w:rsidRDefault="00B4572A" w:rsidP="00145B5A">
      <w:pPr>
        <w:rPr>
          <w:lang w:eastAsia="zh-CN"/>
        </w:rPr>
      </w:pPr>
      <w:r w:rsidRPr="00FC5B10">
        <w:rPr>
          <w:i/>
          <w:iCs/>
          <w:lang w:eastAsia="zh-CN"/>
        </w:rPr>
        <w:t>c)</w:t>
      </w:r>
      <w:r>
        <w:rPr>
          <w:rFonts w:hint="eastAsia"/>
          <w:lang w:eastAsia="zh-CN"/>
        </w:rPr>
        <w:tab/>
      </w:r>
      <w:r>
        <w:rPr>
          <w:rFonts w:hint="eastAsia"/>
          <w:lang w:eastAsia="zh-CN"/>
        </w:rPr>
        <w:t>信息的电子处理和传送的发展；</w:t>
      </w:r>
    </w:p>
    <w:p w:rsidR="00B4572A" w:rsidRPr="00126D85" w:rsidRDefault="00B4572A" w:rsidP="00145B5A">
      <w:pPr>
        <w:rPr>
          <w:lang w:eastAsia="zh-CN"/>
        </w:rPr>
      </w:pPr>
      <w:r w:rsidRPr="00FC5B10">
        <w:rPr>
          <w:i/>
          <w:iCs/>
          <w:lang w:eastAsia="zh-CN"/>
        </w:rPr>
        <w:t>d)</w:t>
      </w:r>
      <w:r>
        <w:rPr>
          <w:rFonts w:hint="eastAsia"/>
          <w:lang w:eastAsia="zh-CN"/>
        </w:rPr>
        <w:tab/>
      </w:r>
      <w:r>
        <w:rPr>
          <w:rFonts w:hint="eastAsia"/>
          <w:lang w:eastAsia="zh-CN"/>
        </w:rPr>
        <w:t>新的出版技术和发行方式的持续发展；</w:t>
      </w:r>
    </w:p>
    <w:p w:rsidR="00B4572A" w:rsidRPr="00126D85" w:rsidRDefault="00B4572A" w:rsidP="00145B5A">
      <w:pPr>
        <w:rPr>
          <w:lang w:eastAsia="zh-CN"/>
        </w:rPr>
      </w:pPr>
      <w:r w:rsidRPr="00FC5B10">
        <w:rPr>
          <w:i/>
          <w:iCs/>
          <w:lang w:eastAsia="zh-CN"/>
        </w:rPr>
        <w:t>e)</w:t>
      </w:r>
      <w:r>
        <w:rPr>
          <w:rFonts w:hint="eastAsia"/>
          <w:lang w:eastAsia="zh-CN"/>
        </w:rPr>
        <w:tab/>
      </w:r>
      <w:r>
        <w:rPr>
          <w:rFonts w:hint="eastAsia"/>
          <w:lang w:eastAsia="zh-CN"/>
        </w:rPr>
        <w:t>与从事相关标准开发的机构的合作愿望；</w:t>
      </w:r>
    </w:p>
    <w:p w:rsidR="00B4572A" w:rsidRPr="008B0353" w:rsidRDefault="00B4572A" w:rsidP="00145B5A">
      <w:pPr>
        <w:rPr>
          <w:lang w:eastAsia="zh-CN"/>
        </w:rPr>
      </w:pPr>
      <w:r w:rsidRPr="00FC5B10">
        <w:rPr>
          <w:i/>
          <w:iCs/>
          <w:lang w:eastAsia="zh-CN"/>
        </w:rPr>
        <w:t>f)</w:t>
      </w:r>
      <w:r>
        <w:rPr>
          <w:rFonts w:hint="eastAsia"/>
          <w:lang w:eastAsia="zh-CN"/>
        </w:rPr>
        <w:tab/>
      </w:r>
      <w:r>
        <w:rPr>
          <w:rFonts w:hint="eastAsia"/>
          <w:lang w:eastAsia="zh-CN"/>
        </w:rPr>
        <w:t>国际电联出版物版权的重要性不断加强；</w:t>
      </w:r>
    </w:p>
    <w:p w:rsidR="00B4572A" w:rsidRDefault="00B4572A" w:rsidP="00145B5A">
      <w:pPr>
        <w:rPr>
          <w:lang w:eastAsia="ko-KR"/>
        </w:rPr>
      </w:pPr>
      <w:r w:rsidRPr="00FC5B10">
        <w:rPr>
          <w:i/>
          <w:iCs/>
          <w:lang w:eastAsia="zh-CN"/>
        </w:rPr>
        <w:t>g)</w:t>
      </w:r>
      <w:r w:rsidRPr="008B0353">
        <w:rPr>
          <w:lang w:eastAsia="zh-CN"/>
        </w:rPr>
        <w:tab/>
      </w:r>
      <w:r>
        <w:rPr>
          <w:rFonts w:hint="eastAsia"/>
          <w:lang w:eastAsia="zh-CN"/>
        </w:rPr>
        <w:t>有必要通过出版物创收；</w:t>
      </w:r>
    </w:p>
    <w:p w:rsidR="00B4572A" w:rsidRPr="008B0353" w:rsidRDefault="00B4572A" w:rsidP="00145B5A">
      <w:pPr>
        <w:rPr>
          <w:lang w:eastAsia="zh-CN"/>
        </w:rPr>
      </w:pPr>
      <w:r w:rsidRPr="00FC5B10">
        <w:rPr>
          <w:i/>
          <w:iCs/>
          <w:lang w:eastAsia="zh-CN"/>
        </w:rPr>
        <w:t>h)</w:t>
      </w:r>
      <w:r w:rsidRPr="008B0353">
        <w:rPr>
          <w:lang w:eastAsia="ko-KR"/>
        </w:rPr>
        <w:tab/>
      </w:r>
      <w:r>
        <w:rPr>
          <w:rFonts w:hint="eastAsia"/>
          <w:lang w:eastAsia="zh-CN"/>
        </w:rPr>
        <w:t>有必要提供一种及时有效的全球标准化程序；</w:t>
      </w:r>
    </w:p>
    <w:p w:rsidR="00B4572A" w:rsidRDefault="00B4572A" w:rsidP="00145B5A">
      <w:pPr>
        <w:rPr>
          <w:rFonts w:ascii="STKaiti" w:eastAsia="STKaiti" w:hAnsi="STKaiti"/>
          <w:lang w:eastAsia="zh-CN"/>
        </w:rPr>
      </w:pPr>
      <w:r w:rsidRPr="00FC5B10">
        <w:rPr>
          <w:i/>
          <w:iCs/>
          <w:lang w:eastAsia="zh-CN"/>
        </w:rPr>
        <w:t>i)</w:t>
      </w:r>
      <w:r w:rsidRPr="000B2128">
        <w:rPr>
          <w:rFonts w:ascii="STKaiti" w:eastAsia="STKaiti" w:hAnsi="STKaiti"/>
          <w:lang w:eastAsia="zh-CN"/>
        </w:rPr>
        <w:tab/>
      </w:r>
      <w:r>
        <w:rPr>
          <w:rFonts w:hint="eastAsia"/>
          <w:lang w:eastAsia="zh-CN"/>
        </w:rPr>
        <w:t>其他相关标准化机构的定价政策，</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4B7D32" w:rsidRDefault="00B4572A" w:rsidP="00145B5A">
      <w:pPr>
        <w:pStyle w:val="Call"/>
        <w:rPr>
          <w:lang w:eastAsia="zh-CN"/>
        </w:rPr>
      </w:pPr>
      <w:r>
        <w:rPr>
          <w:rFonts w:hint="eastAsia"/>
          <w:lang w:eastAsia="zh-CN"/>
        </w:rPr>
        <w:lastRenderedPageBreak/>
        <w:t>进一步考虑到</w:t>
      </w:r>
    </w:p>
    <w:p w:rsidR="00B4572A" w:rsidRPr="008B0353" w:rsidRDefault="00B4572A" w:rsidP="00145B5A">
      <w:pPr>
        <w:rPr>
          <w:lang w:eastAsia="zh-CN"/>
        </w:rPr>
      </w:pPr>
      <w:r w:rsidRPr="00FC5B10">
        <w:rPr>
          <w:i/>
          <w:iCs/>
          <w:lang w:eastAsia="zh-CN"/>
        </w:rPr>
        <w:t>a)</w:t>
      </w:r>
      <w:r w:rsidRPr="008B0353">
        <w:rPr>
          <w:lang w:eastAsia="zh-CN"/>
        </w:rPr>
        <w:tab/>
      </w:r>
      <w:r>
        <w:rPr>
          <w:rFonts w:hint="eastAsia"/>
          <w:lang w:eastAsia="zh-CN"/>
        </w:rPr>
        <w:t>国际电联的首要宗旨是使世界上所有居民都得益于新的电信技术；</w:t>
      </w:r>
    </w:p>
    <w:p w:rsidR="00B4572A" w:rsidRPr="008B0353" w:rsidRDefault="00B4572A" w:rsidP="00145B5A">
      <w:pPr>
        <w:rPr>
          <w:lang w:eastAsia="zh-CN"/>
        </w:rPr>
      </w:pPr>
      <w:r w:rsidRPr="00FC5B10">
        <w:rPr>
          <w:i/>
          <w:iCs/>
          <w:lang w:eastAsia="zh-CN"/>
        </w:rPr>
        <w:t>b)</w:t>
      </w:r>
      <w:r w:rsidRPr="008B0353">
        <w:rPr>
          <w:lang w:eastAsia="zh-CN"/>
        </w:rPr>
        <w:tab/>
      </w:r>
      <w:r>
        <w:rPr>
          <w:rFonts w:hint="eastAsia"/>
          <w:lang w:eastAsia="zh-CN"/>
        </w:rPr>
        <w:t>有必要保持始终一致的财务和定价政策，以反映制作、营销和发行成本，同时确保出版物的连贯性，包括新产品的开发和现代化发行</w:t>
      </w:r>
      <w:r w:rsidRPr="00D45730">
        <w:rPr>
          <w:rFonts w:hint="eastAsia"/>
          <w:lang w:eastAsia="zh-CN"/>
        </w:rPr>
        <w:t>渠道</w:t>
      </w:r>
      <w:r w:rsidRPr="00D45730">
        <w:rPr>
          <w:rFonts w:hint="eastAsia"/>
          <w:lang w:eastAsia="zh-CN"/>
        </w:rPr>
        <w:t>/</w:t>
      </w:r>
      <w:r w:rsidRPr="00D45730">
        <w:rPr>
          <w:rFonts w:hint="eastAsia"/>
          <w:lang w:eastAsia="zh-CN"/>
        </w:rPr>
        <w:t>方法</w:t>
      </w:r>
      <w:r>
        <w:rPr>
          <w:rFonts w:hint="eastAsia"/>
          <w:lang w:eastAsia="zh-CN"/>
        </w:rPr>
        <w:t>的利用，</w:t>
      </w:r>
    </w:p>
    <w:p w:rsidR="00B4572A" w:rsidRDefault="00B4572A" w:rsidP="00145B5A">
      <w:pPr>
        <w:pStyle w:val="Call"/>
        <w:rPr>
          <w:lang w:eastAsia="zh-CN"/>
        </w:rPr>
      </w:pPr>
      <w:r>
        <w:rPr>
          <w:rFonts w:hint="eastAsia"/>
          <w:lang w:eastAsia="zh-CN"/>
        </w:rPr>
        <w:t>做出决议</w:t>
      </w:r>
    </w:p>
    <w:p w:rsidR="00B4572A" w:rsidRDefault="00B4572A" w:rsidP="00145B5A">
      <w:pPr>
        <w:rPr>
          <w:lang w:eastAsia="zh-CN"/>
        </w:rPr>
      </w:pPr>
      <w:r w:rsidRPr="008B0353">
        <w:rPr>
          <w:lang w:eastAsia="zh-CN"/>
        </w:rPr>
        <w:t>1</w:t>
      </w:r>
      <w:r w:rsidRPr="008B0353">
        <w:rPr>
          <w:lang w:eastAsia="zh-CN"/>
        </w:rPr>
        <w:tab/>
      </w:r>
      <w:r>
        <w:rPr>
          <w:rFonts w:hint="eastAsia"/>
          <w:lang w:eastAsia="zh-CN"/>
        </w:rPr>
        <w:t>那些旨在促进国际电联建议书及时制定的文件，须被同时制作成电子格式，使得任何成员国、部门成员和部门准成员都能获取；</w:t>
      </w:r>
    </w:p>
    <w:p w:rsidR="00B4572A" w:rsidRPr="008B0353" w:rsidRDefault="00B4572A" w:rsidP="00145B5A">
      <w:pPr>
        <w:rPr>
          <w:lang w:eastAsia="zh-CN"/>
        </w:rPr>
      </w:pPr>
      <w:r w:rsidRPr="008B0353">
        <w:rPr>
          <w:lang w:eastAsia="zh-CN"/>
        </w:rPr>
        <w:t>2</w:t>
      </w:r>
      <w:r w:rsidRPr="008B0353">
        <w:rPr>
          <w:lang w:eastAsia="zh-CN"/>
        </w:rPr>
        <w:tab/>
      </w:r>
      <w:r>
        <w:rPr>
          <w:rFonts w:hint="eastAsia"/>
          <w:lang w:eastAsia="zh-CN"/>
        </w:rPr>
        <w:t>尽管存在免费在线提供出版物的目标，国际电联的出版物，包括各部门的所有建议书，只要适当，均须以电子格式和通过电子销售和发售方式提供给成员国、部门成员和部门准成员以及公众，对于索要某一特别出版物或某套出版物的情况，国际电联需收取费用；</w:t>
      </w:r>
    </w:p>
    <w:p w:rsidR="00B4572A" w:rsidRPr="008B0353" w:rsidRDefault="00B4572A" w:rsidP="00145B5A">
      <w:pPr>
        <w:rPr>
          <w:lang w:eastAsia="zh-CN"/>
        </w:rPr>
      </w:pPr>
      <w:r w:rsidRPr="008B0353">
        <w:rPr>
          <w:lang w:eastAsia="zh-CN"/>
        </w:rPr>
        <w:t>3</w:t>
      </w:r>
      <w:r w:rsidRPr="008B0353">
        <w:rPr>
          <w:lang w:eastAsia="zh-CN"/>
        </w:rPr>
        <w:tab/>
      </w:r>
      <w:r>
        <w:rPr>
          <w:rFonts w:hint="eastAsia"/>
          <w:lang w:eastAsia="zh-CN"/>
        </w:rPr>
        <w:t>索要或购买无论以何种形式出版的国际电联出版物，均必须尊重国际电联对该出版物所拥有的版权；</w:t>
      </w:r>
    </w:p>
    <w:p w:rsidR="00B4572A" w:rsidRPr="00145B5A" w:rsidRDefault="00B4572A" w:rsidP="00145B5A">
      <w:pPr>
        <w:rPr>
          <w:lang w:eastAsia="zh-CN"/>
        </w:rPr>
      </w:pPr>
      <w:r w:rsidRPr="008B0353">
        <w:rPr>
          <w:lang w:eastAsia="zh-CN"/>
        </w:rPr>
        <w:t>4</w:t>
      </w:r>
      <w:r w:rsidRPr="008B0353">
        <w:rPr>
          <w:lang w:eastAsia="zh-CN"/>
        </w:rPr>
        <w:tab/>
      </w:r>
      <w:r>
        <w:rPr>
          <w:rFonts w:hint="eastAsia"/>
          <w:lang w:eastAsia="zh-CN"/>
        </w:rPr>
        <w:t>从国际电联获得的含有国际电联一部门建议书的出版物，无论格式为何，均可被接收机构或购买者用于推动国际电联工作或开发相关标准的相关标准化机构或论坛的工作，为产品或业务的开发及实施提供指导，并被用以支持与产品或业务有关的文件制作工作；</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Pr>
          <w:lang w:eastAsia="zh-CN"/>
        </w:rPr>
        <w:lastRenderedPageBreak/>
        <w:t>5</w:t>
      </w:r>
      <w:r>
        <w:rPr>
          <w:rFonts w:hint="eastAsia"/>
          <w:lang w:eastAsia="zh-CN"/>
        </w:rPr>
        <w:tab/>
      </w:r>
      <w:r>
        <w:rPr>
          <w:rFonts w:hint="eastAsia"/>
          <w:lang w:eastAsia="zh-CN"/>
        </w:rPr>
        <w:t>任何上述行为均不得侵犯国际电联所拥有的版权。因此，任何个人或实体欲转手出售复制或复印的国际电联全部或部分的出版物，均必须为此目的得到专门的许可；</w:t>
      </w:r>
    </w:p>
    <w:p w:rsidR="00B4572A" w:rsidRDefault="00B4572A" w:rsidP="006B377F">
      <w:pPr>
        <w:rPr>
          <w:lang w:eastAsia="zh-CN"/>
        </w:rPr>
      </w:pPr>
      <w:r>
        <w:rPr>
          <w:rFonts w:hint="eastAsia"/>
          <w:lang w:eastAsia="zh-CN"/>
        </w:rPr>
        <w:t>6</w:t>
      </w:r>
      <w:r>
        <w:rPr>
          <w:rFonts w:hint="eastAsia"/>
          <w:lang w:eastAsia="zh-CN"/>
        </w:rPr>
        <w:tab/>
      </w:r>
      <w:r>
        <w:rPr>
          <w:rFonts w:hint="eastAsia"/>
          <w:lang w:eastAsia="zh-CN"/>
        </w:rPr>
        <w:t>制定两级定价政策，以便成员国、部门成员和部门准成员在成本回收基础上支付一种价格，而其他各方（即非成员），则应支付“市场价格”</w:t>
      </w:r>
      <w:r>
        <w:rPr>
          <w:rStyle w:val="FootnoteReference"/>
          <w:lang w:eastAsia="zh-CN"/>
        </w:rPr>
        <w:footnoteReference w:customMarkFollows="1" w:id="10"/>
        <w:t>1</w:t>
      </w:r>
      <w:r>
        <w:rPr>
          <w:rFonts w:hint="eastAsia"/>
          <w:lang w:eastAsia="zh-CN"/>
        </w:rPr>
        <w:t>，</w:t>
      </w:r>
    </w:p>
    <w:p w:rsidR="00B4572A" w:rsidRDefault="00B4572A" w:rsidP="00145B5A">
      <w:pPr>
        <w:pStyle w:val="Call"/>
        <w:rPr>
          <w:lang w:eastAsia="zh-CN"/>
        </w:rPr>
      </w:pPr>
      <w:r>
        <w:rPr>
          <w:rFonts w:hint="eastAsia"/>
          <w:lang w:eastAsia="zh-CN"/>
        </w:rPr>
        <w:t>责成秘书长</w:t>
      </w:r>
    </w:p>
    <w:p w:rsidR="00B4572A" w:rsidRPr="008B0353" w:rsidRDefault="00B4572A" w:rsidP="00145B5A">
      <w:pPr>
        <w:rPr>
          <w:lang w:eastAsia="zh-CN"/>
        </w:rPr>
      </w:pPr>
      <w:r w:rsidRPr="008B0353">
        <w:rPr>
          <w:lang w:eastAsia="zh-CN"/>
        </w:rPr>
        <w:t>1</w:t>
      </w:r>
      <w:r w:rsidRPr="008B0353">
        <w:rPr>
          <w:lang w:eastAsia="zh-CN"/>
        </w:rPr>
        <w:tab/>
      </w:r>
      <w:r>
        <w:rPr>
          <w:rFonts w:hint="eastAsia"/>
          <w:lang w:eastAsia="zh-CN"/>
        </w:rPr>
        <w:t>采取必要步骤，协助实施本决议；</w:t>
      </w:r>
    </w:p>
    <w:p w:rsidR="00B4572A" w:rsidRPr="008B0353" w:rsidRDefault="00B4572A" w:rsidP="00145B5A">
      <w:pPr>
        <w:rPr>
          <w:lang w:eastAsia="zh-CN"/>
        </w:rPr>
      </w:pPr>
      <w:r w:rsidRPr="008B0353">
        <w:rPr>
          <w:lang w:eastAsia="zh-CN"/>
        </w:rPr>
        <w:t>2</w:t>
      </w:r>
      <w:r w:rsidRPr="008B0353">
        <w:rPr>
          <w:lang w:eastAsia="zh-CN"/>
        </w:rPr>
        <w:tab/>
      </w:r>
      <w:r>
        <w:rPr>
          <w:rFonts w:hint="eastAsia"/>
          <w:lang w:eastAsia="zh-CN"/>
        </w:rPr>
        <w:t>确保纸质形式的出版物均能够尽快出版，使那些不拥有电子设施的成员国、部门成员和部门准成员不至于被剥夺使用国际电联出版物的权利；</w:t>
      </w:r>
    </w:p>
    <w:p w:rsidR="00B4572A" w:rsidRPr="008B0353" w:rsidRDefault="00B4572A" w:rsidP="00145B5A">
      <w:pPr>
        <w:rPr>
          <w:lang w:eastAsia="zh-CN"/>
        </w:rPr>
      </w:pPr>
      <w:r w:rsidRPr="008B0353">
        <w:rPr>
          <w:lang w:eastAsia="zh-CN"/>
        </w:rPr>
        <w:t>3</w:t>
      </w:r>
      <w:r w:rsidRPr="008B0353">
        <w:rPr>
          <w:lang w:eastAsia="zh-CN"/>
        </w:rPr>
        <w:tab/>
      </w:r>
      <w:r>
        <w:rPr>
          <w:rFonts w:hint="eastAsia"/>
          <w:lang w:eastAsia="zh-CN"/>
        </w:rPr>
        <w:t>在国际电联财务限制之内，实施相关的战略和机制，使所有成员国、部门成员和部门准成员均能获得和使用获取国际电联电子格式的文件和出版物所需的设施；</w:t>
      </w:r>
    </w:p>
    <w:p w:rsidR="00B4572A" w:rsidRPr="008B0353" w:rsidRDefault="00B4572A" w:rsidP="00145B5A">
      <w:pPr>
        <w:rPr>
          <w:lang w:eastAsia="zh-CN"/>
        </w:rPr>
      </w:pPr>
      <w:r w:rsidRPr="008B0353">
        <w:rPr>
          <w:lang w:eastAsia="zh-CN"/>
        </w:rPr>
        <w:t>4</w:t>
      </w:r>
      <w:r w:rsidRPr="008B0353">
        <w:rPr>
          <w:lang w:eastAsia="zh-CN"/>
        </w:rPr>
        <w:tab/>
      </w:r>
      <w:r>
        <w:rPr>
          <w:rFonts w:hint="eastAsia"/>
          <w:lang w:eastAsia="zh-CN"/>
        </w:rPr>
        <w:t>保证国际电联各种形式出版物的价格都是合理的，以便于推广发行；</w:t>
      </w:r>
    </w:p>
    <w:p w:rsidR="00B4572A" w:rsidRDefault="00B4572A" w:rsidP="00145B5A">
      <w:pPr>
        <w:rPr>
          <w:lang w:eastAsia="zh-CN"/>
        </w:rPr>
      </w:pPr>
      <w:r w:rsidRPr="008B0353">
        <w:rPr>
          <w:lang w:eastAsia="zh-CN"/>
        </w:rPr>
        <w:t>5</w:t>
      </w:r>
      <w:r w:rsidRPr="008B0353">
        <w:rPr>
          <w:lang w:eastAsia="zh-CN"/>
        </w:rPr>
        <w:tab/>
      </w:r>
      <w:r>
        <w:rPr>
          <w:rFonts w:hint="eastAsia"/>
          <w:lang w:eastAsia="zh-CN"/>
        </w:rPr>
        <w:t>寻求与国际电联三个部门的顾问组协商，协助制定和更新有关文件和出版物方面的政策；</w:t>
      </w:r>
    </w:p>
    <w:p w:rsidR="00B4572A" w:rsidRDefault="00B4572A" w:rsidP="00145B5A">
      <w:pPr>
        <w:rPr>
          <w:lang w:eastAsia="zh-CN"/>
        </w:rPr>
      </w:pPr>
      <w:r>
        <w:rPr>
          <w:rFonts w:hint="eastAsia"/>
          <w:lang w:eastAsia="zh-CN"/>
        </w:rPr>
        <w:t>6</w:t>
      </w:r>
      <w:r>
        <w:rPr>
          <w:rFonts w:hint="eastAsia"/>
          <w:lang w:eastAsia="zh-CN"/>
        </w:rPr>
        <w:tab/>
      </w:r>
      <w:r>
        <w:rPr>
          <w:rFonts w:hint="eastAsia"/>
          <w:lang w:eastAsia="zh-CN"/>
        </w:rPr>
        <w:t>国际电联向理事会做出年度报告，</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Default="00B4572A" w:rsidP="00145B5A">
      <w:pPr>
        <w:pStyle w:val="Call"/>
        <w:rPr>
          <w:lang w:eastAsia="zh-CN"/>
        </w:rPr>
      </w:pPr>
      <w:r>
        <w:rPr>
          <w:rFonts w:hint="eastAsia"/>
          <w:lang w:eastAsia="zh-CN"/>
        </w:rPr>
        <w:lastRenderedPageBreak/>
        <w:t>责成电信发展局主任</w:t>
      </w:r>
    </w:p>
    <w:p w:rsidR="00B4572A" w:rsidRDefault="00B4572A" w:rsidP="00145B5A">
      <w:pPr>
        <w:ind w:firstLine="480"/>
        <w:rPr>
          <w:lang w:eastAsia="zh-CN"/>
        </w:rPr>
      </w:pPr>
      <w:r>
        <w:rPr>
          <w:rFonts w:hint="eastAsia"/>
          <w:lang w:eastAsia="zh-CN"/>
        </w:rPr>
        <w:t>与无线电通信局主任和电信标准化局主任密切合作，优先实施相关的战略和机制，鼓励和协助发展中国家（特别是最不发达国家，</w:t>
      </w:r>
      <w:r w:rsidRPr="00C61FD3">
        <w:rPr>
          <w:rFonts w:hint="eastAsia"/>
          <w:lang w:eastAsia="zh-CN"/>
        </w:rPr>
        <w:t>小岛屿发展中国家、内陆发展中国家和经济转型国家</w:t>
      </w:r>
      <w:r>
        <w:rPr>
          <w:rFonts w:hint="eastAsia"/>
          <w:lang w:eastAsia="zh-CN"/>
        </w:rPr>
        <w:t>）对网上发布的文件和出版物的有效</w:t>
      </w:r>
      <w:r>
        <w:rPr>
          <w:lang w:eastAsia="zh-CN"/>
        </w:rPr>
        <w:br/>
      </w:r>
      <w:r>
        <w:rPr>
          <w:rFonts w:hint="eastAsia"/>
          <w:lang w:eastAsia="zh-CN"/>
        </w:rPr>
        <w:t>使用。</w:t>
      </w:r>
    </w:p>
    <w:p w:rsidR="007E5C51" w:rsidRPr="00A11C28" w:rsidRDefault="007E5C51" w:rsidP="007E5C51">
      <w:pPr>
        <w:pStyle w:val="refbasdepage"/>
        <w:rPr>
          <w:lang w:eastAsia="zh-CN"/>
        </w:rPr>
      </w:pPr>
      <w:bookmarkStart w:id="101" w:name="_Toc422624141"/>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7E5C51" w:rsidRDefault="007E5C51"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B4572A" w:rsidRDefault="00B4572A">
      <w:pPr>
        <w:tabs>
          <w:tab w:val="clear" w:pos="1134"/>
          <w:tab w:val="clear" w:pos="1701"/>
          <w:tab w:val="clear" w:pos="2268"/>
          <w:tab w:val="clear" w:pos="2835"/>
        </w:tabs>
        <w:overflowPunct/>
        <w:autoSpaceDE/>
        <w:autoSpaceDN/>
        <w:adjustRightInd/>
        <w:spacing w:before="0"/>
        <w:textAlignment w:val="auto"/>
        <w:rPr>
          <w:lang w:val="fr-FR" w:eastAsia="zh-CN"/>
        </w:rPr>
      </w:pPr>
      <w:r>
        <w:rPr>
          <w:lang w:val="fr-FR" w:eastAsia="zh-CN"/>
        </w:rPr>
        <w:br w:type="page"/>
      </w:r>
    </w:p>
    <w:p w:rsidR="00B4572A" w:rsidRDefault="00B4572A" w:rsidP="00145B5A">
      <w:pPr>
        <w:pStyle w:val="ResNo"/>
        <w:rPr>
          <w:lang w:eastAsia="zh-CN"/>
        </w:rPr>
      </w:pPr>
      <w:bookmarkStart w:id="102" w:name="_Toc413838336"/>
      <w:bookmarkEnd w:id="101"/>
      <w:r w:rsidRPr="00464756">
        <w:rPr>
          <w:rStyle w:val="href"/>
          <w:rFonts w:hint="eastAsia"/>
        </w:rPr>
        <w:lastRenderedPageBreak/>
        <w:t>第</w:t>
      </w:r>
      <w:r w:rsidRPr="00464756">
        <w:rPr>
          <w:rStyle w:val="href"/>
          <w:rFonts w:hint="eastAsia"/>
        </w:rPr>
        <w:t xml:space="preserve"> </w:t>
      </w:r>
      <w:r w:rsidRPr="00464756">
        <w:rPr>
          <w:rStyle w:val="href"/>
        </w:rPr>
        <w:t>68</w:t>
      </w:r>
      <w:r w:rsidRPr="00464756">
        <w:rPr>
          <w:rStyle w:val="href"/>
          <w:rFonts w:hint="eastAsia"/>
        </w:rPr>
        <w:t xml:space="preserve"> </w:t>
      </w:r>
      <w:r w:rsidRPr="00464756">
        <w:rPr>
          <w:rStyle w:val="href"/>
          <w:rFonts w:hint="eastAsia"/>
        </w:rPr>
        <w:t>号决议</w:t>
      </w:r>
      <w:r w:rsidRPr="00E85A49">
        <w:rPr>
          <w:rFonts w:hint="eastAsia"/>
          <w:lang w:eastAsia="zh-CN"/>
        </w:rPr>
        <w:t>（</w:t>
      </w:r>
      <w:r w:rsidRPr="00E85A49">
        <w:rPr>
          <w:lang w:eastAsia="zh-CN"/>
        </w:rPr>
        <w:t>2010</w:t>
      </w:r>
      <w:r w:rsidRPr="00E85A49">
        <w:rPr>
          <w:lang w:eastAsia="zh-CN"/>
        </w:rPr>
        <w:t>年，瓜达拉哈拉</w:t>
      </w:r>
      <w:r w:rsidRPr="00E85A49">
        <w:rPr>
          <w:rFonts w:hint="eastAsia"/>
          <w:lang w:eastAsia="zh-CN"/>
        </w:rPr>
        <w:t>，修订版）</w:t>
      </w:r>
      <w:bookmarkEnd w:id="102"/>
    </w:p>
    <w:p w:rsidR="00B4572A" w:rsidRPr="00E85A49" w:rsidRDefault="00B4572A" w:rsidP="00145B5A">
      <w:pPr>
        <w:pStyle w:val="Restitle"/>
        <w:rPr>
          <w:lang w:eastAsia="zh-CN"/>
        </w:rPr>
      </w:pPr>
      <w:bookmarkStart w:id="103" w:name="_Toc413838337"/>
      <w:r w:rsidRPr="00E85A49">
        <w:rPr>
          <w:rFonts w:hint="eastAsia"/>
          <w:lang w:eastAsia="zh-CN"/>
        </w:rPr>
        <w:t>世界电信和信息社会日</w:t>
      </w:r>
      <w:bookmarkEnd w:id="103"/>
    </w:p>
    <w:p w:rsidR="00B4572A" w:rsidRPr="00E85A49" w:rsidRDefault="00B4572A" w:rsidP="00145B5A">
      <w:pPr>
        <w:pStyle w:val="Normalaftertitle"/>
        <w:rPr>
          <w:lang w:eastAsia="zh-CN"/>
        </w:rPr>
      </w:pPr>
      <w:r w:rsidRPr="00E85A49">
        <w:rPr>
          <w:rFonts w:hint="eastAsia"/>
          <w:lang w:eastAsia="zh-CN"/>
        </w:rPr>
        <w:t>国际电信联盟全权代表大会（</w:t>
      </w:r>
      <w:r w:rsidRPr="00E85A49">
        <w:rPr>
          <w:lang w:eastAsia="zh-CN"/>
        </w:rPr>
        <w:t>2010</w:t>
      </w:r>
      <w:r w:rsidRPr="00E85A49">
        <w:rPr>
          <w:lang w:eastAsia="zh-CN"/>
        </w:rPr>
        <w:t>年，瓜达拉哈拉</w:t>
      </w:r>
      <w:r w:rsidRPr="00E85A49">
        <w:rPr>
          <w:rFonts w:hint="eastAsia"/>
          <w:lang w:eastAsia="zh-CN"/>
        </w:rPr>
        <w:t>），</w:t>
      </w:r>
    </w:p>
    <w:p w:rsidR="00B4572A" w:rsidRPr="007121D3" w:rsidRDefault="00B4572A" w:rsidP="00145B5A">
      <w:pPr>
        <w:pStyle w:val="Call"/>
        <w:rPr>
          <w:lang w:eastAsia="zh-CN"/>
        </w:rPr>
      </w:pPr>
      <w:r w:rsidRPr="007121D3">
        <w:rPr>
          <w:rFonts w:hint="eastAsia"/>
          <w:lang w:eastAsia="zh-CN"/>
        </w:rPr>
        <w:t>考虑到</w:t>
      </w:r>
    </w:p>
    <w:p w:rsidR="00B4572A" w:rsidRDefault="00B4572A" w:rsidP="00145B5A">
      <w:pPr>
        <w:rPr>
          <w:lang w:eastAsia="zh-CN"/>
        </w:rPr>
      </w:pPr>
      <w:r w:rsidRPr="00D95F95">
        <w:rPr>
          <w:i/>
          <w:iCs/>
          <w:lang w:eastAsia="zh-CN"/>
        </w:rPr>
        <w:t>a)</w:t>
      </w:r>
      <w:r w:rsidRPr="00D95F95">
        <w:rPr>
          <w:lang w:eastAsia="zh-CN"/>
        </w:rPr>
        <w:tab/>
      </w:r>
      <w:r>
        <w:rPr>
          <w:rFonts w:hint="eastAsia"/>
          <w:lang w:eastAsia="zh-CN"/>
        </w:rPr>
        <w:t>每年庆祝世界电信日和世界信息社会日以支持国际电联主要战略方向的意义；</w:t>
      </w:r>
    </w:p>
    <w:p w:rsidR="00B4572A" w:rsidRPr="00D95F95" w:rsidRDefault="00B4572A" w:rsidP="00145B5A">
      <w:pPr>
        <w:rPr>
          <w:lang w:eastAsia="zh-CN"/>
        </w:rPr>
      </w:pPr>
      <w:r w:rsidRPr="00D95F95">
        <w:rPr>
          <w:i/>
          <w:iCs/>
          <w:lang w:eastAsia="zh-CN"/>
        </w:rPr>
        <w:t>b)</w:t>
      </w:r>
      <w:r w:rsidRPr="00D95F95">
        <w:rPr>
          <w:lang w:eastAsia="zh-CN"/>
        </w:rPr>
        <w:tab/>
      </w:r>
      <w:r w:rsidRPr="00D95F95">
        <w:rPr>
          <w:rFonts w:hint="eastAsia"/>
          <w:lang w:eastAsia="zh-CN"/>
        </w:rPr>
        <w:t>使用信息通信技术（</w:t>
      </w:r>
      <w:r w:rsidRPr="00D95F95">
        <w:rPr>
          <w:rFonts w:hint="eastAsia"/>
          <w:lang w:eastAsia="zh-CN"/>
        </w:rPr>
        <w:t>ICT</w:t>
      </w:r>
      <w:r w:rsidRPr="00D95F95">
        <w:rPr>
          <w:rFonts w:hint="eastAsia"/>
          <w:lang w:eastAsia="zh-CN"/>
        </w:rPr>
        <w:t>）的信息社会的飞速发展和演进，在信息社会中，各种形式的信息成为日常生活的重要组成部分，</w:t>
      </w:r>
    </w:p>
    <w:p w:rsidR="00B4572A" w:rsidRPr="007121D3" w:rsidRDefault="00B4572A" w:rsidP="00145B5A">
      <w:pPr>
        <w:pStyle w:val="Call"/>
        <w:rPr>
          <w:lang w:eastAsia="zh-CN"/>
        </w:rPr>
      </w:pPr>
      <w:r w:rsidRPr="007121D3">
        <w:rPr>
          <w:rFonts w:hint="eastAsia"/>
          <w:lang w:eastAsia="zh-CN"/>
        </w:rPr>
        <w:t>铭记</w:t>
      </w:r>
    </w:p>
    <w:p w:rsidR="00B4572A" w:rsidRDefault="00B4572A" w:rsidP="00145B5A">
      <w:pPr>
        <w:rPr>
          <w:lang w:eastAsia="zh-CN"/>
        </w:rPr>
      </w:pPr>
      <w:r w:rsidRPr="00FB0A69">
        <w:rPr>
          <w:rFonts w:hint="eastAsia"/>
          <w:i/>
          <w:iCs/>
          <w:lang w:eastAsia="zh-CN"/>
        </w:rPr>
        <w:t>a)</w:t>
      </w:r>
      <w:r>
        <w:rPr>
          <w:rFonts w:hint="eastAsia"/>
          <w:lang w:eastAsia="zh-CN"/>
        </w:rPr>
        <w:tab/>
      </w:r>
      <w:r w:rsidRPr="002D77D0">
        <w:rPr>
          <w:lang w:eastAsia="zh-CN"/>
        </w:rPr>
        <w:t>全权代表大会第</w:t>
      </w:r>
      <w:r w:rsidRPr="002D77D0">
        <w:rPr>
          <w:lang w:eastAsia="zh-CN"/>
        </w:rPr>
        <w:t>46</w:t>
      </w:r>
      <w:r w:rsidRPr="002D77D0">
        <w:rPr>
          <w:lang w:eastAsia="zh-CN"/>
        </w:rPr>
        <w:t>号决议（</w:t>
      </w:r>
      <w:r w:rsidRPr="002D77D0">
        <w:rPr>
          <w:lang w:eastAsia="zh-CN"/>
        </w:rPr>
        <w:t>1973</w:t>
      </w:r>
      <w:r w:rsidRPr="002D77D0">
        <w:rPr>
          <w:lang w:eastAsia="zh-CN"/>
        </w:rPr>
        <w:t>年，马拉加</w:t>
      </w:r>
      <w:r>
        <w:rPr>
          <w:lang w:val="en-US" w:eastAsia="zh-CN"/>
        </w:rPr>
        <w:t>–</w:t>
      </w:r>
      <w:r w:rsidRPr="002D77D0">
        <w:rPr>
          <w:lang w:eastAsia="zh-CN"/>
        </w:rPr>
        <w:t>托雷莫利诺斯）确定</w:t>
      </w:r>
      <w:r>
        <w:rPr>
          <w:rFonts w:hint="eastAsia"/>
          <w:lang w:eastAsia="zh-CN"/>
        </w:rPr>
        <w:t>在</w:t>
      </w:r>
      <w:r w:rsidRPr="002D77D0">
        <w:rPr>
          <w:lang w:eastAsia="zh-CN"/>
        </w:rPr>
        <w:t>每年</w:t>
      </w:r>
      <w:r w:rsidRPr="002D77D0">
        <w:rPr>
          <w:lang w:eastAsia="zh-CN"/>
        </w:rPr>
        <w:t>5</w:t>
      </w:r>
      <w:r w:rsidRPr="002D77D0">
        <w:rPr>
          <w:lang w:eastAsia="zh-CN"/>
        </w:rPr>
        <w:t>月</w:t>
      </w:r>
      <w:r w:rsidRPr="002D77D0">
        <w:rPr>
          <w:lang w:eastAsia="zh-CN"/>
        </w:rPr>
        <w:t>17</w:t>
      </w:r>
      <w:r w:rsidRPr="002D77D0">
        <w:rPr>
          <w:lang w:eastAsia="zh-CN"/>
        </w:rPr>
        <w:t>日庆祝世界电信日，这一天同时也是标志国际电联成立的第一项</w:t>
      </w:r>
      <w:r>
        <w:rPr>
          <w:rFonts w:hint="eastAsia"/>
          <w:lang w:eastAsia="zh-CN"/>
        </w:rPr>
        <w:t>《国际</w:t>
      </w:r>
      <w:r w:rsidRPr="002D77D0">
        <w:rPr>
          <w:lang w:eastAsia="zh-CN"/>
        </w:rPr>
        <w:t>电报公约</w:t>
      </w:r>
      <w:r>
        <w:rPr>
          <w:rFonts w:hint="eastAsia"/>
          <w:lang w:eastAsia="zh-CN"/>
        </w:rPr>
        <w:t>》</w:t>
      </w:r>
      <w:r w:rsidRPr="002D77D0">
        <w:rPr>
          <w:lang w:eastAsia="zh-CN"/>
        </w:rPr>
        <w:t>签署之日</w:t>
      </w:r>
      <w:r>
        <w:rPr>
          <w:rFonts w:hint="eastAsia"/>
          <w:lang w:eastAsia="zh-CN"/>
        </w:rPr>
        <w:t>；</w:t>
      </w:r>
    </w:p>
    <w:p w:rsidR="00B4572A" w:rsidRPr="002D77D0" w:rsidRDefault="00B4572A" w:rsidP="00145B5A">
      <w:pPr>
        <w:rPr>
          <w:lang w:eastAsia="zh-CN"/>
        </w:rPr>
      </w:pPr>
      <w:r w:rsidRPr="00FB0A69">
        <w:rPr>
          <w:rFonts w:hint="eastAsia"/>
          <w:i/>
          <w:iCs/>
          <w:lang w:eastAsia="zh-CN"/>
        </w:rPr>
        <w:t>b)</w:t>
      </w:r>
      <w:r>
        <w:rPr>
          <w:rFonts w:hint="eastAsia"/>
          <w:lang w:eastAsia="zh-CN"/>
        </w:rPr>
        <w:tab/>
      </w:r>
      <w:r w:rsidRPr="002D77D0">
        <w:rPr>
          <w:lang w:eastAsia="zh-CN"/>
        </w:rPr>
        <w:t>2006</w:t>
      </w:r>
      <w:r w:rsidRPr="002D77D0">
        <w:rPr>
          <w:lang w:eastAsia="zh-CN"/>
        </w:rPr>
        <w:t>年</w:t>
      </w:r>
      <w:r w:rsidRPr="002D77D0">
        <w:rPr>
          <w:lang w:eastAsia="zh-CN"/>
        </w:rPr>
        <w:t>3</w:t>
      </w:r>
      <w:r w:rsidRPr="002D77D0">
        <w:rPr>
          <w:lang w:eastAsia="zh-CN"/>
        </w:rPr>
        <w:t>月</w:t>
      </w:r>
      <w:r w:rsidRPr="002D77D0">
        <w:rPr>
          <w:lang w:eastAsia="zh-CN"/>
        </w:rPr>
        <w:t>27</w:t>
      </w:r>
      <w:r w:rsidRPr="002D77D0">
        <w:rPr>
          <w:lang w:eastAsia="zh-CN"/>
        </w:rPr>
        <w:t>日联合国大会</w:t>
      </w:r>
      <w:r>
        <w:rPr>
          <w:rFonts w:hint="eastAsia"/>
          <w:lang w:eastAsia="zh-CN"/>
        </w:rPr>
        <w:t>第</w:t>
      </w:r>
      <w:r w:rsidRPr="002D77D0">
        <w:rPr>
          <w:lang w:eastAsia="zh-CN"/>
        </w:rPr>
        <w:t>60/252</w:t>
      </w:r>
      <w:r w:rsidRPr="002D77D0">
        <w:rPr>
          <w:lang w:eastAsia="zh-CN"/>
        </w:rPr>
        <w:t>号决议规定，</w:t>
      </w:r>
      <w:r>
        <w:rPr>
          <w:rFonts w:hint="eastAsia"/>
          <w:lang w:eastAsia="zh-CN"/>
        </w:rPr>
        <w:t>须</w:t>
      </w:r>
      <w:r w:rsidRPr="002D77D0">
        <w:rPr>
          <w:lang w:eastAsia="zh-CN"/>
        </w:rPr>
        <w:t>于每年</w:t>
      </w:r>
      <w:r w:rsidRPr="002D77D0">
        <w:rPr>
          <w:lang w:eastAsia="zh-CN"/>
        </w:rPr>
        <w:t>5</w:t>
      </w:r>
      <w:r w:rsidRPr="002D77D0">
        <w:rPr>
          <w:lang w:eastAsia="zh-CN"/>
        </w:rPr>
        <w:t>月</w:t>
      </w:r>
      <w:r w:rsidRPr="002D77D0">
        <w:rPr>
          <w:lang w:eastAsia="zh-CN"/>
        </w:rPr>
        <w:t>17</w:t>
      </w:r>
      <w:r w:rsidRPr="002D77D0">
        <w:rPr>
          <w:lang w:eastAsia="zh-CN"/>
        </w:rPr>
        <w:t>日庆祝世界信息社会日；</w:t>
      </w:r>
    </w:p>
    <w:p w:rsidR="00B4572A" w:rsidRDefault="00B4572A" w:rsidP="00145B5A">
      <w:pPr>
        <w:rPr>
          <w:lang w:eastAsia="zh-CN"/>
        </w:rPr>
      </w:pPr>
      <w:r w:rsidRPr="00FB0A69">
        <w:rPr>
          <w:rFonts w:hint="eastAsia"/>
          <w:i/>
          <w:iCs/>
          <w:lang w:eastAsia="zh-CN"/>
        </w:rPr>
        <w:t>c)</w:t>
      </w:r>
      <w:r>
        <w:rPr>
          <w:rFonts w:hint="eastAsia"/>
          <w:lang w:eastAsia="zh-CN"/>
        </w:rPr>
        <w:tab/>
      </w:r>
      <w:r w:rsidRPr="002D77D0">
        <w:rPr>
          <w:lang w:eastAsia="zh-CN"/>
        </w:rPr>
        <w:t>信息社会世界</w:t>
      </w:r>
      <w:r>
        <w:rPr>
          <w:rFonts w:hint="eastAsia"/>
          <w:lang w:eastAsia="zh-CN"/>
        </w:rPr>
        <w:t>高峰</w:t>
      </w:r>
      <w:r w:rsidRPr="002D77D0">
        <w:rPr>
          <w:lang w:eastAsia="zh-CN"/>
        </w:rPr>
        <w:t>会</w:t>
      </w:r>
      <w:r>
        <w:rPr>
          <w:rFonts w:hint="eastAsia"/>
          <w:lang w:eastAsia="zh-CN"/>
        </w:rPr>
        <w:t>议</w:t>
      </w:r>
      <w:r w:rsidRPr="002D77D0">
        <w:rPr>
          <w:lang w:eastAsia="zh-CN"/>
        </w:rPr>
        <w:t>通过的《</w:t>
      </w:r>
      <w:r>
        <w:rPr>
          <w:rFonts w:hint="eastAsia"/>
          <w:lang w:eastAsia="zh-CN"/>
        </w:rPr>
        <w:t>信息社会</w:t>
      </w:r>
      <w:r w:rsidRPr="002D77D0">
        <w:rPr>
          <w:lang w:eastAsia="zh-CN"/>
        </w:rPr>
        <w:t>突尼斯议程》认为，有必要</w:t>
      </w:r>
      <w:r>
        <w:rPr>
          <w:rFonts w:hint="eastAsia"/>
          <w:lang w:eastAsia="zh-CN"/>
        </w:rPr>
        <w:t>提高</w:t>
      </w:r>
      <w:r w:rsidRPr="002D77D0">
        <w:rPr>
          <w:lang w:eastAsia="zh-CN"/>
        </w:rPr>
        <w:t>对互联网的认识</w:t>
      </w:r>
      <w:r>
        <w:rPr>
          <w:rFonts w:hint="eastAsia"/>
          <w:lang w:eastAsia="zh-CN"/>
        </w:rPr>
        <w:t>；</w:t>
      </w:r>
    </w:p>
    <w:p w:rsidR="00B4572A" w:rsidRDefault="00B4572A" w:rsidP="00145B5A">
      <w:pPr>
        <w:rPr>
          <w:rFonts w:ascii="STKaiti" w:eastAsia="STKaiti" w:hAnsi="STKaiti"/>
          <w:lang w:eastAsia="zh-CN"/>
        </w:rPr>
      </w:pPr>
      <w:r w:rsidRPr="0037758E">
        <w:rPr>
          <w:i/>
          <w:iCs/>
          <w:lang w:eastAsia="zh-CN"/>
        </w:rPr>
        <w:t>d)</w:t>
      </w:r>
      <w:r w:rsidRPr="004B54D8">
        <w:rPr>
          <w:lang w:eastAsia="zh-CN"/>
        </w:rPr>
        <w:tab/>
      </w:r>
      <w:r>
        <w:rPr>
          <w:rFonts w:hint="eastAsia"/>
          <w:lang w:val="es-ES" w:eastAsia="zh-CN"/>
        </w:rPr>
        <w:t>国际电联各成员国</w:t>
      </w:r>
      <w:r>
        <w:rPr>
          <w:rFonts w:hint="eastAsia"/>
          <w:lang w:eastAsia="zh-CN"/>
        </w:rPr>
        <w:t>在过去十年中对</w:t>
      </w:r>
      <w:r>
        <w:rPr>
          <w:rFonts w:hint="eastAsia"/>
          <w:lang w:val="es-ES" w:eastAsia="zh-CN"/>
        </w:rPr>
        <w:t>电信</w:t>
      </w:r>
      <w:r>
        <w:rPr>
          <w:rFonts w:hint="eastAsia"/>
          <w:lang w:eastAsia="zh-CN"/>
        </w:rPr>
        <w:t>和</w:t>
      </w:r>
      <w:r>
        <w:rPr>
          <w:rFonts w:hint="eastAsia"/>
          <w:lang w:eastAsia="zh-CN"/>
        </w:rPr>
        <w:t>ICT</w:t>
      </w:r>
      <w:r>
        <w:rPr>
          <w:rFonts w:hint="eastAsia"/>
          <w:lang w:eastAsia="zh-CN"/>
        </w:rPr>
        <w:t>的使用呈指数性增长，</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121D3" w:rsidRDefault="00B4572A" w:rsidP="00145B5A">
      <w:pPr>
        <w:pStyle w:val="Call"/>
        <w:rPr>
          <w:lang w:eastAsia="zh-CN"/>
        </w:rPr>
      </w:pPr>
      <w:r w:rsidRPr="007121D3">
        <w:rPr>
          <w:rFonts w:hint="eastAsia"/>
          <w:lang w:eastAsia="zh-CN"/>
        </w:rPr>
        <w:lastRenderedPageBreak/>
        <w:t>做出决议，请成员国和部门成员</w:t>
      </w:r>
    </w:p>
    <w:p w:rsidR="00B4572A" w:rsidRDefault="00B4572A" w:rsidP="00145B5A">
      <w:pPr>
        <w:ind w:firstLineChars="200" w:firstLine="560"/>
        <w:rPr>
          <w:lang w:eastAsia="zh-CN"/>
        </w:rPr>
      </w:pPr>
      <w:r>
        <w:rPr>
          <w:rFonts w:hint="eastAsia"/>
          <w:lang w:eastAsia="zh-CN"/>
        </w:rPr>
        <w:t>每年组织适当的国家活动庆祝此日，旨在：</w:t>
      </w:r>
    </w:p>
    <w:p w:rsidR="00B4572A" w:rsidRPr="00E85A49" w:rsidRDefault="00B4572A" w:rsidP="00145B5A">
      <w:pPr>
        <w:pStyle w:val="enumlev1"/>
        <w:rPr>
          <w:lang w:eastAsia="zh-CN"/>
        </w:rPr>
      </w:pPr>
      <w:r w:rsidRPr="00E85A49">
        <w:rPr>
          <w:szCs w:val="24"/>
          <w:lang w:eastAsia="zh-CN"/>
        </w:rPr>
        <w:t>–</w:t>
      </w:r>
      <w:r w:rsidRPr="00E85A49">
        <w:rPr>
          <w:rFonts w:hint="eastAsia"/>
          <w:lang w:eastAsia="zh-CN"/>
        </w:rPr>
        <w:tab/>
      </w:r>
      <w:r>
        <w:rPr>
          <w:rFonts w:hint="eastAsia"/>
          <w:lang w:eastAsia="zh-CN"/>
        </w:rPr>
        <w:t>促</w:t>
      </w:r>
      <w:r w:rsidRPr="00E85A49">
        <w:rPr>
          <w:rFonts w:hint="eastAsia"/>
          <w:lang w:eastAsia="zh-CN"/>
        </w:rPr>
        <w:t>进</w:t>
      </w:r>
      <w:r>
        <w:rPr>
          <w:rFonts w:hint="eastAsia"/>
          <w:lang w:eastAsia="zh-CN"/>
        </w:rPr>
        <w:t>人们对国际电联</w:t>
      </w:r>
      <w:r w:rsidRPr="00E85A49">
        <w:rPr>
          <w:rFonts w:hint="eastAsia"/>
          <w:lang w:eastAsia="zh-CN"/>
        </w:rPr>
        <w:t>理事会所通过的主题的</w:t>
      </w:r>
      <w:r>
        <w:rPr>
          <w:rFonts w:hint="eastAsia"/>
          <w:lang w:eastAsia="zh-CN"/>
        </w:rPr>
        <w:t>思考</w:t>
      </w:r>
      <w:r w:rsidRPr="00E85A49">
        <w:rPr>
          <w:rFonts w:hint="eastAsia"/>
          <w:lang w:eastAsia="zh-CN"/>
        </w:rPr>
        <w:t>并交换意见；</w:t>
      </w:r>
    </w:p>
    <w:p w:rsidR="00B4572A" w:rsidRPr="00E85A49" w:rsidRDefault="00B4572A" w:rsidP="00145B5A">
      <w:pPr>
        <w:pStyle w:val="enumlev1"/>
        <w:rPr>
          <w:lang w:eastAsia="zh-CN"/>
        </w:rPr>
      </w:pPr>
      <w:r w:rsidRPr="00E85A49">
        <w:rPr>
          <w:szCs w:val="24"/>
          <w:lang w:eastAsia="zh-CN"/>
        </w:rPr>
        <w:t>–</w:t>
      </w:r>
      <w:r w:rsidRPr="00E85A49">
        <w:rPr>
          <w:rFonts w:hint="eastAsia"/>
          <w:lang w:eastAsia="zh-CN"/>
        </w:rPr>
        <w:tab/>
      </w:r>
      <w:r w:rsidRPr="00E85A49">
        <w:rPr>
          <w:rFonts w:hint="eastAsia"/>
          <w:lang w:eastAsia="zh-CN"/>
        </w:rPr>
        <w:t>与社会各方就主题的各个层面展开辩论；</w:t>
      </w:r>
    </w:p>
    <w:p w:rsidR="00B4572A" w:rsidRPr="00E85A49" w:rsidRDefault="00B4572A" w:rsidP="00145B5A">
      <w:pPr>
        <w:pStyle w:val="enumlev1"/>
        <w:rPr>
          <w:lang w:eastAsia="zh-CN"/>
        </w:rPr>
      </w:pPr>
      <w:r w:rsidRPr="00E85A49">
        <w:rPr>
          <w:szCs w:val="24"/>
          <w:lang w:eastAsia="zh-CN"/>
        </w:rPr>
        <w:t>–</w:t>
      </w:r>
      <w:r w:rsidRPr="00E85A49">
        <w:rPr>
          <w:rFonts w:hint="eastAsia"/>
          <w:lang w:eastAsia="zh-CN"/>
        </w:rPr>
        <w:tab/>
      </w:r>
      <w:r w:rsidRPr="00E85A49">
        <w:rPr>
          <w:rFonts w:hint="eastAsia"/>
          <w:lang w:eastAsia="zh-CN"/>
        </w:rPr>
        <w:t>形成一份报告，反映在国家层面就主题所涉及问题展开的讨论，并反馈给国际电联</w:t>
      </w:r>
      <w:r>
        <w:rPr>
          <w:rFonts w:hint="eastAsia"/>
          <w:lang w:eastAsia="zh-CN"/>
        </w:rPr>
        <w:t>及</w:t>
      </w:r>
      <w:r w:rsidRPr="00E85A49">
        <w:rPr>
          <w:rFonts w:hint="eastAsia"/>
          <w:lang w:eastAsia="zh-CN"/>
        </w:rPr>
        <w:t>其他成员</w:t>
      </w:r>
      <w:r>
        <w:rPr>
          <w:rFonts w:hint="eastAsia"/>
          <w:lang w:eastAsia="zh-CN"/>
        </w:rPr>
        <w:t>；</w:t>
      </w:r>
    </w:p>
    <w:p w:rsidR="00B4572A" w:rsidRPr="00F86A84" w:rsidRDefault="00B4572A" w:rsidP="00145B5A">
      <w:pPr>
        <w:pStyle w:val="enumlev1"/>
        <w:rPr>
          <w:kern w:val="21"/>
          <w:sz w:val="21"/>
          <w:lang w:val="es-ES" w:eastAsia="zh-CN"/>
        </w:rPr>
      </w:pPr>
      <w:r w:rsidRPr="00E85A49">
        <w:rPr>
          <w:szCs w:val="24"/>
          <w:lang w:eastAsia="zh-CN"/>
        </w:rPr>
        <w:t>–</w:t>
      </w:r>
      <w:r w:rsidRPr="00E85A49">
        <w:rPr>
          <w:szCs w:val="24"/>
          <w:lang w:eastAsia="zh-CN"/>
        </w:rPr>
        <w:tab/>
      </w:r>
      <w:r w:rsidRPr="00E85A49">
        <w:rPr>
          <w:rFonts w:hint="eastAsia"/>
          <w:szCs w:val="24"/>
          <w:lang w:eastAsia="zh-CN"/>
        </w:rPr>
        <w:t>提高对使用防范机制的认识，以</w:t>
      </w:r>
      <w:r>
        <w:rPr>
          <w:rFonts w:hint="eastAsia"/>
          <w:szCs w:val="24"/>
          <w:lang w:eastAsia="zh-CN"/>
        </w:rPr>
        <w:t>避开</w:t>
      </w:r>
      <w:r w:rsidRPr="00E85A49">
        <w:rPr>
          <w:rFonts w:hint="eastAsia"/>
          <w:szCs w:val="24"/>
          <w:lang w:eastAsia="zh-CN"/>
        </w:rPr>
        <w:t>网络空间中日益猖獗的风险和</w:t>
      </w:r>
      <w:r>
        <w:rPr>
          <w:szCs w:val="24"/>
          <w:lang w:val="en-US" w:eastAsia="zh-CN"/>
        </w:rPr>
        <w:br/>
      </w:r>
      <w:r w:rsidRPr="00E85A49">
        <w:rPr>
          <w:rFonts w:hint="eastAsia"/>
          <w:szCs w:val="24"/>
          <w:lang w:eastAsia="zh-CN"/>
        </w:rPr>
        <w:t>威胁，</w:t>
      </w:r>
    </w:p>
    <w:p w:rsidR="00B4572A" w:rsidRPr="007121D3" w:rsidRDefault="00B4572A" w:rsidP="00145B5A">
      <w:pPr>
        <w:pStyle w:val="Call"/>
        <w:rPr>
          <w:lang w:eastAsia="zh-CN"/>
        </w:rPr>
      </w:pPr>
      <w:r w:rsidRPr="007121D3">
        <w:rPr>
          <w:rFonts w:hint="eastAsia"/>
          <w:lang w:eastAsia="zh-CN"/>
        </w:rPr>
        <w:t>请理事会</w:t>
      </w:r>
    </w:p>
    <w:p w:rsidR="00B4572A" w:rsidRDefault="00B4572A" w:rsidP="00145B5A">
      <w:pPr>
        <w:ind w:firstLineChars="200" w:firstLine="560"/>
        <w:rPr>
          <w:lang w:eastAsia="zh-CN"/>
        </w:rPr>
      </w:pPr>
      <w:r>
        <w:rPr>
          <w:rFonts w:hint="eastAsia"/>
          <w:lang w:eastAsia="zh-CN"/>
        </w:rPr>
        <w:t>针对每个世界电信和信息社会日通过一项具体的主题，此主题应与变化中的国际电信</w:t>
      </w:r>
      <w:r>
        <w:rPr>
          <w:rFonts w:hint="eastAsia"/>
          <w:lang w:eastAsia="zh-CN"/>
        </w:rPr>
        <w:t>/ICT</w:t>
      </w:r>
      <w:r>
        <w:rPr>
          <w:rFonts w:hint="eastAsia"/>
          <w:lang w:eastAsia="zh-CN"/>
        </w:rPr>
        <w:t>环境对发达国家和发展中国家带来的挑战有关，</w:t>
      </w:r>
    </w:p>
    <w:p w:rsidR="00B4572A" w:rsidRPr="007121D3" w:rsidRDefault="00B4572A" w:rsidP="00145B5A">
      <w:pPr>
        <w:pStyle w:val="Call"/>
        <w:rPr>
          <w:lang w:eastAsia="zh-CN"/>
        </w:rPr>
      </w:pPr>
      <w:r w:rsidRPr="007121D3">
        <w:rPr>
          <w:rFonts w:hint="eastAsia"/>
          <w:lang w:eastAsia="zh-CN"/>
        </w:rPr>
        <w:t>请成员国</w:t>
      </w:r>
    </w:p>
    <w:p w:rsidR="00B4572A" w:rsidRDefault="00B4572A" w:rsidP="00145B5A">
      <w:pPr>
        <w:ind w:firstLineChars="200" w:firstLine="560"/>
        <w:rPr>
          <w:lang w:eastAsia="zh-CN"/>
        </w:rPr>
      </w:pPr>
      <w:r>
        <w:rPr>
          <w:rFonts w:hint="eastAsia"/>
          <w:lang w:eastAsia="zh-CN"/>
        </w:rPr>
        <w:t>向秘书长提交有关在国家层面上讨论的主要问题的报告，</w:t>
      </w:r>
    </w:p>
    <w:p w:rsidR="00B4572A" w:rsidRPr="007121D3" w:rsidRDefault="00B4572A" w:rsidP="00145B5A">
      <w:pPr>
        <w:pStyle w:val="Call"/>
        <w:rPr>
          <w:lang w:eastAsia="zh-CN"/>
        </w:rPr>
      </w:pPr>
      <w:r w:rsidRPr="007121D3">
        <w:rPr>
          <w:rFonts w:hint="eastAsia"/>
          <w:lang w:eastAsia="zh-CN"/>
        </w:rPr>
        <w:t>责成秘书长</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在根据本决议提交的国家报告基础上产生一项汇总文件，向所有成员散发，旨在促进各成员之间就一系列选定的战略问题交换信息和观点；</w:t>
      </w:r>
    </w:p>
    <w:p w:rsidR="00B4572A" w:rsidRDefault="00B4572A" w:rsidP="00145B5A">
      <w:pPr>
        <w:rPr>
          <w:lang w:eastAsia="zh-CN"/>
        </w:rPr>
      </w:pPr>
      <w:r>
        <w:rPr>
          <w:rFonts w:hint="eastAsia"/>
          <w:lang w:eastAsia="zh-CN"/>
        </w:rPr>
        <w:t>2</w:t>
      </w:r>
      <w:r>
        <w:rPr>
          <w:rFonts w:hint="eastAsia"/>
          <w:lang w:eastAsia="zh-CN"/>
        </w:rPr>
        <w:tab/>
      </w:r>
      <w:r>
        <w:rPr>
          <w:rFonts w:hint="eastAsia"/>
          <w:lang w:eastAsia="zh-CN"/>
        </w:rPr>
        <w:t>与联合国联系并与联合国各机构磋商。</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r w:rsidRPr="00A11C28">
        <w:rPr>
          <w:lang w:eastAsia="zh-CN"/>
        </w:rPr>
        <w:t>–</w:t>
      </w: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Pr>
          <w:lang w:eastAsia="zh-CN"/>
        </w:rPr>
        <w:t>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7E5C51" w:rsidRPr="007778B0" w:rsidRDefault="007E5C51" w:rsidP="007E5C51">
      <w:pPr>
        <w:rPr>
          <w:lang w:val="fr-FR" w:eastAsia="zh-CN"/>
        </w:rPr>
      </w:pPr>
    </w:p>
    <w:p w:rsidR="007E5C51" w:rsidRPr="007E5C51" w:rsidRDefault="007E5C51" w:rsidP="00145B5A">
      <w:pPr>
        <w:rPr>
          <w:lang w:val="fr-FR" w:eastAsia="zh-CN"/>
        </w:rPr>
      </w:pPr>
    </w:p>
    <w:p w:rsidR="00877F69" w:rsidRDefault="00877F69">
      <w:pPr>
        <w:tabs>
          <w:tab w:val="clear" w:pos="567"/>
          <w:tab w:val="clear" w:pos="1134"/>
          <w:tab w:val="clear" w:pos="1701"/>
          <w:tab w:val="clear" w:pos="2268"/>
          <w:tab w:val="clear" w:pos="2835"/>
        </w:tabs>
        <w:overflowPunct/>
        <w:autoSpaceDE/>
        <w:autoSpaceDN/>
        <w:adjustRightInd/>
        <w:spacing w:before="0"/>
        <w:jc w:val="left"/>
        <w:textAlignment w:val="auto"/>
        <w:rPr>
          <w:rStyle w:val="href"/>
          <w:caps/>
          <w:sz w:val="32"/>
        </w:rPr>
      </w:pPr>
      <w:bookmarkStart w:id="104" w:name="_Toc422624145"/>
      <w:r>
        <w:rPr>
          <w:rStyle w:val="href"/>
        </w:rPr>
        <w:br w:type="page"/>
      </w:r>
    </w:p>
    <w:p w:rsidR="00B4572A" w:rsidRDefault="00B4572A" w:rsidP="00145B5A">
      <w:pPr>
        <w:pStyle w:val="ResNo"/>
        <w:rPr>
          <w:lang w:val="fr-FR" w:eastAsia="zh-CN"/>
        </w:rPr>
      </w:pPr>
      <w:bookmarkStart w:id="105" w:name="_Toc413838338"/>
      <w:r w:rsidRPr="00464756">
        <w:rPr>
          <w:rStyle w:val="href"/>
          <w:rFonts w:hint="eastAsia"/>
        </w:rPr>
        <w:lastRenderedPageBreak/>
        <w:t>第</w:t>
      </w:r>
      <w:r w:rsidRPr="00464756">
        <w:rPr>
          <w:rStyle w:val="href"/>
        </w:rPr>
        <w:t xml:space="preserve"> 69</w:t>
      </w:r>
      <w:bookmarkEnd w:id="104"/>
      <w:r w:rsidRPr="00464756">
        <w:rPr>
          <w:rStyle w:val="href"/>
        </w:rPr>
        <w:t xml:space="preserve"> </w:t>
      </w:r>
      <w:r w:rsidRPr="00464756">
        <w:rPr>
          <w:rStyle w:val="href"/>
          <w:rFonts w:hint="eastAsia"/>
        </w:rPr>
        <w:t>号决议</w:t>
      </w:r>
      <w:r>
        <w:rPr>
          <w:rFonts w:hint="eastAsia"/>
          <w:lang w:val="fr-FR" w:eastAsia="zh-CN"/>
        </w:rPr>
        <w:t>（</w:t>
      </w:r>
      <w:r>
        <w:rPr>
          <w:lang w:val="fr-FR" w:eastAsia="zh-CN"/>
        </w:rPr>
        <w:t>1994</w:t>
      </w:r>
      <w:r>
        <w:rPr>
          <w:rFonts w:hint="eastAsia"/>
          <w:lang w:val="fr-FR" w:eastAsia="zh-CN"/>
        </w:rPr>
        <w:t>年，京都）</w:t>
      </w:r>
      <w:bookmarkEnd w:id="105"/>
    </w:p>
    <w:p w:rsidR="00B4572A" w:rsidRDefault="00B4572A" w:rsidP="00145B5A">
      <w:pPr>
        <w:pStyle w:val="Restitle"/>
        <w:rPr>
          <w:lang w:eastAsia="zh-CN"/>
        </w:rPr>
      </w:pPr>
      <w:bookmarkStart w:id="106" w:name="_Toc413838339"/>
      <w:r>
        <w:rPr>
          <w:rFonts w:hint="eastAsia"/>
          <w:lang w:eastAsia="zh-CN"/>
        </w:rPr>
        <w:t>尚未成为国际电信联盟《组织法》和《公约》</w:t>
      </w:r>
      <w:r>
        <w:rPr>
          <w:lang w:eastAsia="zh-CN"/>
        </w:rPr>
        <w:br/>
      </w:r>
      <w:r>
        <w:rPr>
          <w:rFonts w:hint="eastAsia"/>
          <w:lang w:eastAsia="zh-CN"/>
        </w:rPr>
        <w:t>（</w:t>
      </w:r>
      <w:r>
        <w:rPr>
          <w:rFonts w:hint="eastAsia"/>
          <w:lang w:eastAsia="zh-CN"/>
        </w:rPr>
        <w:t>1992</w:t>
      </w:r>
      <w:r>
        <w:rPr>
          <w:rFonts w:hint="eastAsia"/>
          <w:lang w:eastAsia="zh-CN"/>
        </w:rPr>
        <w:t>年，日内瓦）的缔约国的国际电联</w:t>
      </w:r>
      <w:r>
        <w:rPr>
          <w:lang w:eastAsia="zh-CN"/>
        </w:rPr>
        <w:br/>
      </w:r>
      <w:r>
        <w:rPr>
          <w:rFonts w:hint="eastAsia"/>
          <w:lang w:eastAsia="zh-CN"/>
        </w:rPr>
        <w:t>会员对上述法规的临时实施</w:t>
      </w:r>
      <w:bookmarkEnd w:id="106"/>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1994</w:t>
      </w:r>
      <w:r>
        <w:rPr>
          <w:rFonts w:hint="eastAsia"/>
          <w:lang w:eastAsia="zh-CN"/>
        </w:rPr>
        <w:t>年，京都），</w:t>
      </w:r>
    </w:p>
    <w:p w:rsidR="00B4572A" w:rsidRDefault="00B4572A" w:rsidP="00145B5A">
      <w:pPr>
        <w:pStyle w:val="Call"/>
        <w:rPr>
          <w:lang w:eastAsia="zh-CN"/>
        </w:rPr>
      </w:pPr>
      <w:r>
        <w:rPr>
          <w:rFonts w:hint="eastAsia"/>
          <w:lang w:val="fr-FR" w:eastAsia="zh-CN"/>
        </w:rPr>
        <w:t>忆及</w:t>
      </w:r>
    </w:p>
    <w:p w:rsidR="00B4572A" w:rsidRDefault="00B4572A" w:rsidP="00145B5A">
      <w:pPr>
        <w:ind w:firstLineChars="200" w:firstLine="560"/>
        <w:rPr>
          <w:lang w:eastAsia="zh-CN"/>
        </w:rPr>
      </w:pPr>
      <w:r>
        <w:rPr>
          <w:rFonts w:hint="eastAsia"/>
          <w:lang w:eastAsia="zh-CN"/>
        </w:rPr>
        <w:t>增开的国际电联全权代表大会（</w:t>
      </w:r>
      <w:r>
        <w:rPr>
          <w:rFonts w:hint="eastAsia"/>
          <w:lang w:eastAsia="zh-CN"/>
        </w:rPr>
        <w:t>1992</w:t>
      </w:r>
      <w:r>
        <w:rPr>
          <w:rFonts w:hint="eastAsia"/>
          <w:lang w:eastAsia="zh-CN"/>
        </w:rPr>
        <w:t>年，日内瓦）关于临时实施国际电信联盟《组织法》和《公约》（</w:t>
      </w:r>
      <w:r>
        <w:rPr>
          <w:rFonts w:hint="eastAsia"/>
          <w:lang w:eastAsia="zh-CN"/>
        </w:rPr>
        <w:t>1992</w:t>
      </w:r>
      <w:r>
        <w:rPr>
          <w:rFonts w:hint="eastAsia"/>
          <w:lang w:eastAsia="zh-CN"/>
        </w:rPr>
        <w:t>年，日内瓦）某些部分的第</w:t>
      </w:r>
      <w:r>
        <w:rPr>
          <w:rFonts w:hint="eastAsia"/>
          <w:lang w:eastAsia="zh-CN"/>
        </w:rPr>
        <w:t>1</w:t>
      </w:r>
      <w:r>
        <w:rPr>
          <w:rFonts w:hint="eastAsia"/>
          <w:lang w:eastAsia="zh-CN"/>
        </w:rPr>
        <w:t>号决议和该大会关于交存证书及上述《组织法》和《公约》生效的第</w:t>
      </w:r>
      <w:r>
        <w:rPr>
          <w:rFonts w:hint="eastAsia"/>
          <w:lang w:eastAsia="zh-CN"/>
        </w:rPr>
        <w:t>1</w:t>
      </w:r>
      <w:r>
        <w:rPr>
          <w:rFonts w:hint="eastAsia"/>
          <w:lang w:eastAsia="zh-CN"/>
        </w:rPr>
        <w:t>号建议，</w:t>
      </w:r>
    </w:p>
    <w:p w:rsidR="00B4572A" w:rsidRPr="00902395" w:rsidRDefault="00B4572A" w:rsidP="00145B5A">
      <w:pPr>
        <w:pStyle w:val="Call"/>
        <w:rPr>
          <w:lang w:val="fr-FR" w:eastAsia="zh-CN"/>
        </w:rPr>
      </w:pPr>
      <w:r w:rsidRPr="00902395">
        <w:rPr>
          <w:rFonts w:hint="eastAsia"/>
          <w:lang w:val="fr-FR" w:eastAsia="zh-CN"/>
        </w:rPr>
        <w:t>注意到</w:t>
      </w:r>
    </w:p>
    <w:p w:rsidR="00B4572A" w:rsidRDefault="00B4572A" w:rsidP="00145B5A">
      <w:pPr>
        <w:ind w:firstLineChars="200" w:firstLine="560"/>
        <w:rPr>
          <w:lang w:eastAsia="zh-CN"/>
        </w:rPr>
      </w:pPr>
      <w:r>
        <w:rPr>
          <w:rFonts w:hint="eastAsia"/>
          <w:lang w:eastAsia="zh-CN"/>
        </w:rPr>
        <w:t>虽然上述《组织法》和《公约》于</w:t>
      </w:r>
      <w:r>
        <w:rPr>
          <w:rFonts w:hint="eastAsia"/>
          <w:lang w:eastAsia="zh-CN"/>
        </w:rPr>
        <w:t>1994</w:t>
      </w:r>
      <w:r>
        <w:rPr>
          <w:rFonts w:hint="eastAsia"/>
          <w:lang w:eastAsia="zh-CN"/>
        </w:rPr>
        <w:t>年</w:t>
      </w:r>
      <w:r>
        <w:rPr>
          <w:rFonts w:hint="eastAsia"/>
          <w:lang w:eastAsia="zh-CN"/>
        </w:rPr>
        <w:t>7</w:t>
      </w:r>
      <w:r>
        <w:rPr>
          <w:rFonts w:hint="eastAsia"/>
          <w:lang w:eastAsia="zh-CN"/>
        </w:rPr>
        <w:t>月</w:t>
      </w:r>
      <w:r>
        <w:rPr>
          <w:rFonts w:hint="eastAsia"/>
          <w:lang w:eastAsia="zh-CN"/>
        </w:rPr>
        <w:t>1</w:t>
      </w:r>
      <w:r>
        <w:rPr>
          <w:rFonts w:hint="eastAsia"/>
          <w:lang w:eastAsia="zh-CN"/>
        </w:rPr>
        <w:t>日起对在该日期前已交存其批准、接受、核准或加入证书的会员之间生效，但</w:t>
      </w:r>
      <w:r>
        <w:rPr>
          <w:rFonts w:hint="eastAsia"/>
          <w:lang w:eastAsia="zh-CN"/>
        </w:rPr>
        <w:t>184</w:t>
      </w:r>
      <w:r>
        <w:rPr>
          <w:rFonts w:hint="eastAsia"/>
          <w:lang w:eastAsia="zh-CN"/>
        </w:rPr>
        <w:t>个国际电联会员中只有</w:t>
      </w:r>
      <w:r>
        <w:rPr>
          <w:rFonts w:hint="eastAsia"/>
          <w:lang w:eastAsia="zh-CN"/>
        </w:rPr>
        <w:t>56</w:t>
      </w:r>
      <w:r>
        <w:rPr>
          <w:rFonts w:hint="eastAsia"/>
          <w:lang w:eastAsia="zh-CN"/>
        </w:rPr>
        <w:t>个已各自向秘书长交存了同意受上述条约约束的证书，</w:t>
      </w:r>
    </w:p>
    <w:p w:rsidR="00B4572A" w:rsidRDefault="00B4572A" w:rsidP="00145B5A">
      <w:pPr>
        <w:pStyle w:val="Call"/>
        <w:rPr>
          <w:lang w:eastAsia="zh-CN"/>
        </w:rPr>
      </w:pPr>
      <w:r>
        <w:rPr>
          <w:rFonts w:hint="eastAsia"/>
          <w:lang w:val="fr-FR" w:eastAsia="zh-CN"/>
        </w:rPr>
        <w:t>顾及</w:t>
      </w:r>
    </w:p>
    <w:p w:rsidR="00B4572A" w:rsidRDefault="00B4572A" w:rsidP="00145B5A">
      <w:pPr>
        <w:ind w:firstLineChars="200" w:firstLine="560"/>
        <w:rPr>
          <w:lang w:eastAsia="zh-CN"/>
        </w:rPr>
      </w:pPr>
      <w:r>
        <w:rPr>
          <w:rFonts w:hint="eastAsia"/>
          <w:lang w:eastAsia="zh-CN"/>
        </w:rPr>
        <w:t>本届大会第</w:t>
      </w:r>
      <w:r>
        <w:rPr>
          <w:rFonts w:hint="eastAsia"/>
          <w:lang w:eastAsia="zh-CN"/>
        </w:rPr>
        <w:t>1</w:t>
      </w:r>
      <w:r>
        <w:rPr>
          <w:rFonts w:hint="eastAsia"/>
          <w:lang w:eastAsia="zh-CN"/>
        </w:rPr>
        <w:t>号建议中所载的要求加快交存这种证书的呼吁，</w:t>
      </w:r>
    </w:p>
    <w:p w:rsidR="00B4572A" w:rsidRDefault="00B4572A" w:rsidP="00145B5A">
      <w:pPr>
        <w:pStyle w:val="Call"/>
        <w:rPr>
          <w:lang w:eastAsia="zh-CN"/>
        </w:rPr>
      </w:pPr>
      <w:r>
        <w:rPr>
          <w:rFonts w:hint="eastAsia"/>
          <w:lang w:val="fr-FR" w:eastAsia="zh-CN"/>
        </w:rPr>
        <w:t>考虑到</w:t>
      </w:r>
    </w:p>
    <w:p w:rsidR="00B4572A" w:rsidRDefault="00B4572A" w:rsidP="00145B5A">
      <w:pPr>
        <w:ind w:firstLineChars="200" w:firstLine="560"/>
        <w:rPr>
          <w:lang w:eastAsia="zh-CN"/>
        </w:rPr>
      </w:pPr>
      <w:r>
        <w:rPr>
          <w:rFonts w:hint="eastAsia"/>
          <w:lang w:eastAsia="zh-CN"/>
        </w:rPr>
        <w:t>为了使国际电联作为一个政府间组织履行正常职能，它必须受制于基本法规，即《组织法》（</w:t>
      </w:r>
      <w:r>
        <w:rPr>
          <w:rFonts w:hint="eastAsia"/>
          <w:lang w:eastAsia="zh-CN"/>
        </w:rPr>
        <w:t>1992</w:t>
      </w:r>
      <w:r>
        <w:rPr>
          <w:rFonts w:hint="eastAsia"/>
          <w:lang w:eastAsia="zh-CN"/>
        </w:rPr>
        <w:t>年，日内瓦），和对该《组织法》的条款进行补充的《公约》（</w:t>
      </w:r>
      <w:r>
        <w:rPr>
          <w:rFonts w:hint="eastAsia"/>
          <w:lang w:eastAsia="zh-CN"/>
        </w:rPr>
        <w:t>1992</w:t>
      </w:r>
      <w:r>
        <w:rPr>
          <w:rFonts w:hint="eastAsia"/>
          <w:lang w:eastAsia="zh-CN"/>
        </w:rPr>
        <w:t>年，日内瓦）中所载的一套单独的条款和规则，</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fr-FR" w:eastAsia="zh-CN"/>
        </w:rPr>
      </w:pPr>
      <w:r>
        <w:rPr>
          <w:lang w:val="fr-FR" w:eastAsia="zh-CN"/>
        </w:rPr>
        <w:br w:type="page"/>
      </w:r>
    </w:p>
    <w:p w:rsidR="00B4572A" w:rsidRDefault="00B4572A" w:rsidP="00145B5A">
      <w:pPr>
        <w:pStyle w:val="Call"/>
        <w:rPr>
          <w:lang w:val="fr-FR" w:eastAsia="zh-CN"/>
        </w:rPr>
      </w:pPr>
      <w:r>
        <w:rPr>
          <w:rFonts w:hint="eastAsia"/>
          <w:lang w:val="fr-FR" w:eastAsia="zh-CN"/>
        </w:rPr>
        <w:lastRenderedPageBreak/>
        <w:t>做出决议</w:t>
      </w:r>
    </w:p>
    <w:p w:rsidR="00B4572A" w:rsidRDefault="00B4572A" w:rsidP="00145B5A">
      <w:pPr>
        <w:ind w:firstLineChars="200" w:firstLine="560"/>
        <w:rPr>
          <w:lang w:val="fr-CH" w:eastAsia="zh-CN"/>
        </w:rPr>
      </w:pPr>
      <w:r>
        <w:rPr>
          <w:rFonts w:hint="eastAsia"/>
          <w:lang w:eastAsia="zh-CN"/>
        </w:rPr>
        <w:t>呼吁还没有成为国际电信联盟《组织法》和《公约》（</w:t>
      </w:r>
      <w:r>
        <w:rPr>
          <w:lang w:eastAsia="zh-CN"/>
        </w:rPr>
        <w:t>1992</w:t>
      </w:r>
      <w:r>
        <w:rPr>
          <w:rFonts w:hint="eastAsia"/>
          <w:lang w:eastAsia="zh-CN"/>
        </w:rPr>
        <w:t>年，日内</w:t>
      </w:r>
      <w:r w:rsidRPr="00F850FC">
        <w:rPr>
          <w:lang w:eastAsia="zh-CN"/>
        </w:rPr>
        <w:br/>
      </w:r>
      <w:r>
        <w:rPr>
          <w:rFonts w:hint="eastAsia"/>
          <w:lang w:eastAsia="zh-CN"/>
        </w:rPr>
        <w:t>瓦）缔约国的各个会员临时实施条约中的各项规定，直至它们各自向秘书长交存同意受该两个条约约束的证书而成为缔约国时为止，并进一步确认《组织法》第</w:t>
      </w:r>
      <w:r>
        <w:rPr>
          <w:lang w:eastAsia="zh-CN"/>
        </w:rPr>
        <w:t>210</w:t>
      </w:r>
      <w:r>
        <w:rPr>
          <w:rFonts w:hint="eastAsia"/>
          <w:lang w:eastAsia="zh-CN"/>
        </w:rPr>
        <w:t>款的规定应继续适用至交存证书时为止。</w:t>
      </w:r>
    </w:p>
    <w:p w:rsidR="007E5C51" w:rsidRPr="00A11C28" w:rsidRDefault="007E5C51" w:rsidP="007E5C51">
      <w:pPr>
        <w:pStyle w:val="refbasdepage"/>
        <w:rPr>
          <w:lang w:eastAsia="zh-CN"/>
        </w:rPr>
      </w:pPr>
      <w:r>
        <w:rPr>
          <w:rFonts w:hint="eastAsia"/>
          <w:lang w:eastAsia="zh-CN"/>
        </w:rPr>
        <w:t>（</w:t>
      </w:r>
      <w:r w:rsidRPr="00A11C28">
        <w:rPr>
          <w:lang w:eastAsia="zh-CN"/>
        </w:rPr>
        <w:t>199</w:t>
      </w:r>
      <w:r>
        <w:rPr>
          <w:lang w:eastAsia="zh-CN"/>
        </w:rPr>
        <w:t>4</w:t>
      </w:r>
      <w:r w:rsidRPr="00A11C28">
        <w:rPr>
          <w:rFonts w:hint="eastAsia"/>
          <w:lang w:eastAsia="zh-CN"/>
        </w:rPr>
        <w:t>年，</w:t>
      </w:r>
      <w:r>
        <w:rPr>
          <w:rFonts w:hint="eastAsia"/>
          <w:lang w:eastAsia="zh-CN"/>
        </w:rPr>
        <w:t>京都）</w:t>
      </w:r>
    </w:p>
    <w:p w:rsidR="007E5C51" w:rsidRDefault="007E5C51"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B4572A" w:rsidRDefault="00B4572A" w:rsidP="00145B5A">
      <w:pPr>
        <w:rPr>
          <w:lang w:val="fr-CH" w:eastAsia="zh-CN"/>
        </w:rPr>
      </w:pPr>
      <w:r>
        <w:rPr>
          <w:lang w:val="fr-CH" w:eastAsia="zh-CN"/>
        </w:rPr>
        <w:br w:type="page"/>
      </w:r>
    </w:p>
    <w:p w:rsidR="00B4572A" w:rsidRDefault="00B4572A" w:rsidP="00877F69">
      <w:pPr>
        <w:pStyle w:val="ResNo"/>
        <w:tabs>
          <w:tab w:val="clear" w:pos="1134"/>
          <w:tab w:val="clear" w:pos="1701"/>
          <w:tab w:val="clear" w:pos="2268"/>
          <w:tab w:val="left" w:pos="1080"/>
        </w:tabs>
        <w:rPr>
          <w:lang w:eastAsia="zh-CN"/>
        </w:rPr>
      </w:pPr>
      <w:bookmarkStart w:id="107" w:name="_Toc413838340"/>
      <w:r w:rsidRPr="00464756">
        <w:rPr>
          <w:rStyle w:val="href"/>
          <w:rFonts w:hint="eastAsia"/>
        </w:rPr>
        <w:lastRenderedPageBreak/>
        <w:t>第</w:t>
      </w:r>
      <w:r w:rsidRPr="00464756">
        <w:rPr>
          <w:rStyle w:val="href"/>
          <w:rFonts w:hint="eastAsia"/>
        </w:rPr>
        <w:t xml:space="preserve"> </w:t>
      </w:r>
      <w:r w:rsidRPr="00464756">
        <w:rPr>
          <w:rStyle w:val="href"/>
        </w:rPr>
        <w:t>70</w:t>
      </w:r>
      <w:r w:rsidRPr="00464756">
        <w:rPr>
          <w:rStyle w:val="href"/>
          <w:rFonts w:hint="eastAsia"/>
        </w:rPr>
        <w:t xml:space="preserve"> </w:t>
      </w:r>
      <w:r w:rsidRPr="00464756">
        <w:rPr>
          <w:rStyle w:val="href"/>
          <w:rFonts w:hint="eastAsia"/>
        </w:rPr>
        <w:t>号决议</w:t>
      </w:r>
      <w:r w:rsidRPr="006B0571">
        <w:rPr>
          <w:rFonts w:hint="eastAsia"/>
          <w:lang w:eastAsia="zh-CN"/>
        </w:rPr>
        <w:t>（</w:t>
      </w:r>
      <w:r w:rsidR="00877F69">
        <w:rPr>
          <w:rFonts w:hint="eastAsia"/>
          <w:lang w:eastAsia="zh-CN"/>
        </w:rPr>
        <w:t>2014</w:t>
      </w:r>
      <w:r w:rsidR="00877F69">
        <w:rPr>
          <w:rFonts w:hint="eastAsia"/>
          <w:lang w:eastAsia="zh-CN"/>
        </w:rPr>
        <w:t>年，釜山</w:t>
      </w:r>
      <w:r w:rsidR="00877F69" w:rsidRPr="006B0571">
        <w:rPr>
          <w:rFonts w:hint="eastAsia"/>
          <w:lang w:eastAsia="zh-CN"/>
        </w:rPr>
        <w:t>，修订版</w:t>
      </w:r>
      <w:r w:rsidRPr="006B0571">
        <w:rPr>
          <w:rFonts w:hint="eastAsia"/>
          <w:lang w:eastAsia="zh-CN"/>
        </w:rPr>
        <w:t>）</w:t>
      </w:r>
      <w:bookmarkEnd w:id="107"/>
    </w:p>
    <w:p w:rsidR="00B4572A" w:rsidRDefault="00877F69" w:rsidP="00145B5A">
      <w:pPr>
        <w:pStyle w:val="Restitle"/>
        <w:rPr>
          <w:lang w:eastAsia="zh-CN"/>
        </w:rPr>
      </w:pPr>
      <w:bookmarkStart w:id="108" w:name="_Toc407024764"/>
      <w:bookmarkStart w:id="109" w:name="_Toc413838341"/>
      <w:r w:rsidRPr="006B0571">
        <w:rPr>
          <w:rFonts w:hint="eastAsia"/>
          <w:lang w:eastAsia="zh-CN"/>
        </w:rPr>
        <w:t>将性别平等观点纳入国际电联</w:t>
      </w:r>
      <w:r>
        <w:rPr>
          <w:rFonts w:hint="eastAsia"/>
          <w:lang w:eastAsia="zh-CN"/>
        </w:rPr>
        <w:t>的主要</w:t>
      </w:r>
      <w:r w:rsidRPr="006B0571">
        <w:rPr>
          <w:rFonts w:hint="eastAsia"/>
          <w:lang w:eastAsia="zh-CN"/>
        </w:rPr>
        <w:t>工作、</w:t>
      </w:r>
      <w:r>
        <w:rPr>
          <w:lang w:eastAsia="zh-CN"/>
        </w:rPr>
        <w:br/>
      </w:r>
      <w:r w:rsidRPr="006B0571">
        <w:rPr>
          <w:rFonts w:hint="eastAsia"/>
          <w:lang w:eastAsia="zh-CN"/>
        </w:rPr>
        <w:t>促进性别平等并通过信息通信</w:t>
      </w:r>
      <w:r>
        <w:rPr>
          <w:lang w:eastAsia="zh-CN"/>
        </w:rPr>
        <w:br/>
      </w:r>
      <w:r w:rsidRPr="006B0571">
        <w:rPr>
          <w:rFonts w:hint="eastAsia"/>
          <w:lang w:eastAsia="zh-CN"/>
        </w:rPr>
        <w:t>技术</w:t>
      </w:r>
      <w:r>
        <w:rPr>
          <w:rFonts w:hint="eastAsia"/>
          <w:lang w:eastAsia="zh-CN"/>
        </w:rPr>
        <w:t>增强</w:t>
      </w:r>
      <w:r w:rsidRPr="006B0571">
        <w:rPr>
          <w:rFonts w:hint="eastAsia"/>
          <w:lang w:eastAsia="zh-CN"/>
        </w:rPr>
        <w:t>妇女</w:t>
      </w:r>
      <w:r>
        <w:rPr>
          <w:rFonts w:hint="eastAsia"/>
          <w:lang w:eastAsia="zh-CN"/>
        </w:rPr>
        <w:t>权能</w:t>
      </w:r>
      <w:bookmarkEnd w:id="108"/>
      <w:bookmarkEnd w:id="109"/>
    </w:p>
    <w:p w:rsidR="00877F69" w:rsidRDefault="00877F69" w:rsidP="00877F69">
      <w:pPr>
        <w:pStyle w:val="Normalaftertitle"/>
        <w:rPr>
          <w:lang w:eastAsia="zh-CN"/>
        </w:rPr>
      </w:pPr>
      <w:r w:rsidRPr="00032DC1">
        <w:rPr>
          <w:rFonts w:hint="eastAsia"/>
          <w:lang w:eastAsia="zh-CN"/>
        </w:rPr>
        <w:t>国际电信联盟全权代表大会（</w:t>
      </w:r>
      <w:r>
        <w:rPr>
          <w:rFonts w:hint="eastAsia"/>
          <w:lang w:eastAsia="zh-CN"/>
        </w:rPr>
        <w:t>2014</w:t>
      </w:r>
      <w:r>
        <w:rPr>
          <w:rFonts w:hint="eastAsia"/>
          <w:lang w:eastAsia="zh-CN"/>
        </w:rPr>
        <w:t>年，釜山</w:t>
      </w:r>
      <w:r w:rsidRPr="00032DC1">
        <w:rPr>
          <w:rFonts w:hint="eastAsia"/>
          <w:lang w:eastAsia="zh-CN"/>
        </w:rPr>
        <w:t>），</w:t>
      </w:r>
    </w:p>
    <w:p w:rsidR="00877F69" w:rsidRPr="00F668CA" w:rsidRDefault="00877F69" w:rsidP="00877F69">
      <w:pPr>
        <w:pStyle w:val="Call"/>
        <w:rPr>
          <w:lang w:eastAsia="zh-CN"/>
        </w:rPr>
      </w:pPr>
      <w:r w:rsidRPr="00F668CA">
        <w:rPr>
          <w:rFonts w:hint="eastAsia"/>
          <w:lang w:eastAsia="zh-CN"/>
        </w:rPr>
        <w:t>忆及</w:t>
      </w:r>
    </w:p>
    <w:p w:rsidR="00877F69" w:rsidRPr="006B0571" w:rsidRDefault="00877F69" w:rsidP="00877F69">
      <w:pPr>
        <w:rPr>
          <w:lang w:eastAsia="zh-CN"/>
        </w:rPr>
      </w:pPr>
      <w:r w:rsidRPr="006B0571">
        <w:rPr>
          <w:i/>
          <w:iCs/>
          <w:lang w:eastAsia="zh-CN"/>
        </w:rPr>
        <w:t>a)</w:t>
      </w:r>
      <w:r w:rsidRPr="006B0571">
        <w:rPr>
          <w:i/>
          <w:iCs/>
          <w:lang w:eastAsia="zh-CN"/>
        </w:rPr>
        <w:tab/>
      </w:r>
      <w:r w:rsidRPr="00850339">
        <w:rPr>
          <w:rFonts w:hint="eastAsia"/>
          <w:lang w:eastAsia="zh-CN"/>
        </w:rPr>
        <w:t>国际电联</w:t>
      </w:r>
      <w:r w:rsidRPr="006B0571">
        <w:rPr>
          <w:rFonts w:hint="eastAsia"/>
          <w:lang w:eastAsia="zh-CN"/>
        </w:rPr>
        <w:t>电信发展部门</w:t>
      </w:r>
      <w:r>
        <w:rPr>
          <w:rFonts w:hint="eastAsia"/>
          <w:lang w:eastAsia="zh-CN"/>
        </w:rPr>
        <w:t>（</w:t>
      </w:r>
      <w:r>
        <w:rPr>
          <w:rFonts w:hint="eastAsia"/>
          <w:lang w:eastAsia="zh-CN"/>
        </w:rPr>
        <w:t>ITU-D</w:t>
      </w:r>
      <w:r>
        <w:rPr>
          <w:rFonts w:hint="eastAsia"/>
          <w:lang w:eastAsia="zh-CN"/>
        </w:rPr>
        <w:t>）</w:t>
      </w:r>
      <w:r w:rsidRPr="006B0571">
        <w:rPr>
          <w:rFonts w:hint="eastAsia"/>
          <w:lang w:eastAsia="zh-CN"/>
        </w:rPr>
        <w:t>在世界电信发展大会（</w:t>
      </w:r>
      <w:r w:rsidRPr="006B0571">
        <w:rPr>
          <w:lang w:eastAsia="zh-CN"/>
        </w:rPr>
        <w:t>WTDC</w:t>
      </w:r>
      <w:r w:rsidRPr="006B0571">
        <w:rPr>
          <w:rFonts w:hint="eastAsia"/>
          <w:lang w:eastAsia="zh-CN"/>
        </w:rPr>
        <w:t>）通过有关成立</w:t>
      </w:r>
      <w:r>
        <w:rPr>
          <w:rFonts w:hint="eastAsia"/>
          <w:lang w:eastAsia="zh-CN"/>
        </w:rPr>
        <w:t>国际电联</w:t>
      </w:r>
      <w:r w:rsidRPr="006B0571">
        <w:rPr>
          <w:rFonts w:hint="eastAsia"/>
          <w:lang w:eastAsia="zh-CN"/>
        </w:rPr>
        <w:t>性别问题任务组的第</w:t>
      </w:r>
      <w:r w:rsidRPr="006B0571">
        <w:rPr>
          <w:lang w:eastAsia="zh-CN"/>
        </w:rPr>
        <w:t>7</w:t>
      </w:r>
      <w:r w:rsidRPr="006B0571">
        <w:rPr>
          <w:rFonts w:hint="eastAsia"/>
          <w:lang w:eastAsia="zh-CN"/>
        </w:rPr>
        <w:t>号决议</w:t>
      </w:r>
      <w:r>
        <w:rPr>
          <w:rFonts w:hint="eastAsia"/>
          <w:lang w:eastAsia="zh-CN"/>
        </w:rPr>
        <w:t>（</w:t>
      </w:r>
      <w:r w:rsidRPr="006B0571">
        <w:rPr>
          <w:lang w:eastAsia="zh-CN"/>
        </w:rPr>
        <w:t>1998</w:t>
      </w:r>
      <w:r w:rsidRPr="006B0571">
        <w:rPr>
          <w:rFonts w:hint="eastAsia"/>
          <w:lang w:eastAsia="zh-CN"/>
        </w:rPr>
        <w:t>年，瓦莱塔</w:t>
      </w:r>
      <w:r>
        <w:rPr>
          <w:rFonts w:hint="eastAsia"/>
          <w:lang w:eastAsia="zh-CN"/>
        </w:rPr>
        <w:t>）时</w:t>
      </w:r>
      <w:r w:rsidRPr="006B0571">
        <w:rPr>
          <w:rFonts w:hint="eastAsia"/>
          <w:lang w:eastAsia="zh-CN"/>
        </w:rPr>
        <w:t>提出</w:t>
      </w:r>
      <w:r>
        <w:rPr>
          <w:rFonts w:hint="eastAsia"/>
          <w:lang w:eastAsia="zh-CN"/>
        </w:rPr>
        <w:t>的举措</w:t>
      </w:r>
      <w:r w:rsidRPr="006B0571">
        <w:rPr>
          <w:rFonts w:hint="eastAsia"/>
          <w:lang w:eastAsia="zh-CN"/>
        </w:rPr>
        <w:t>，并将其转</w:t>
      </w:r>
      <w:r>
        <w:rPr>
          <w:rFonts w:hint="eastAsia"/>
          <w:lang w:eastAsia="zh-CN"/>
        </w:rPr>
        <w:t>呈</w:t>
      </w:r>
      <w:r w:rsidRPr="006B0571">
        <w:rPr>
          <w:rFonts w:hint="eastAsia"/>
          <w:lang w:eastAsia="zh-CN"/>
        </w:rPr>
        <w:t>全权代表大会（</w:t>
      </w:r>
      <w:r w:rsidRPr="006B0571">
        <w:rPr>
          <w:lang w:eastAsia="zh-CN"/>
        </w:rPr>
        <w:t>1998</w:t>
      </w:r>
      <w:r w:rsidRPr="006B0571">
        <w:rPr>
          <w:rFonts w:hint="eastAsia"/>
          <w:lang w:eastAsia="zh-CN"/>
        </w:rPr>
        <w:t>年，明尼阿波利斯）；</w:t>
      </w:r>
    </w:p>
    <w:p w:rsidR="00877F69" w:rsidRPr="006B0571" w:rsidRDefault="00877F69" w:rsidP="00877F69">
      <w:pPr>
        <w:rPr>
          <w:lang w:eastAsia="zh-CN"/>
        </w:rPr>
      </w:pPr>
      <w:r w:rsidRPr="006B0571">
        <w:rPr>
          <w:i/>
          <w:iCs/>
          <w:lang w:eastAsia="zh-CN"/>
        </w:rPr>
        <w:t>b)</w:t>
      </w:r>
      <w:r w:rsidRPr="006B0571">
        <w:rPr>
          <w:lang w:eastAsia="zh-CN"/>
        </w:rPr>
        <w:tab/>
      </w:r>
      <w:r w:rsidRPr="006B0571">
        <w:rPr>
          <w:rFonts w:hint="eastAsia"/>
          <w:lang w:eastAsia="zh-CN"/>
        </w:rPr>
        <w:t>全权代表大会在其第</w:t>
      </w:r>
      <w:r w:rsidRPr="006B0571">
        <w:rPr>
          <w:lang w:eastAsia="zh-CN"/>
        </w:rPr>
        <w:t>70</w:t>
      </w:r>
      <w:r w:rsidRPr="006B0571">
        <w:rPr>
          <w:rFonts w:hint="eastAsia"/>
          <w:lang w:eastAsia="zh-CN"/>
        </w:rPr>
        <w:t>号决议（</w:t>
      </w:r>
      <w:r w:rsidRPr="006B0571">
        <w:rPr>
          <w:lang w:eastAsia="zh-CN"/>
        </w:rPr>
        <w:t>1998</w:t>
      </w:r>
      <w:r>
        <w:rPr>
          <w:rFonts w:hint="eastAsia"/>
          <w:lang w:eastAsia="zh-CN"/>
        </w:rPr>
        <w:t>年，明尼阿波利斯）中赞同上述</w:t>
      </w:r>
      <w:r w:rsidRPr="006B0571">
        <w:rPr>
          <w:rFonts w:hint="eastAsia"/>
          <w:lang w:eastAsia="zh-CN"/>
        </w:rPr>
        <w:t>决议，该大会</w:t>
      </w:r>
      <w:r>
        <w:rPr>
          <w:rFonts w:hint="eastAsia"/>
          <w:lang w:eastAsia="zh-CN"/>
        </w:rPr>
        <w:t>并在其</w:t>
      </w:r>
      <w:r w:rsidRPr="006B0571">
        <w:rPr>
          <w:rFonts w:hint="eastAsia"/>
          <w:lang w:eastAsia="zh-CN"/>
        </w:rPr>
        <w:t>中</w:t>
      </w:r>
      <w:r w:rsidRPr="004300D8">
        <w:rPr>
          <w:rFonts w:hint="eastAsia"/>
          <w:lang w:eastAsia="zh-CN"/>
        </w:rPr>
        <w:t>特别</w:t>
      </w:r>
      <w:r w:rsidRPr="006B0571">
        <w:rPr>
          <w:rFonts w:hint="eastAsia"/>
          <w:lang w:eastAsia="zh-CN"/>
        </w:rPr>
        <w:t>做出决议，</w:t>
      </w:r>
      <w:r>
        <w:rPr>
          <w:rFonts w:hint="eastAsia"/>
          <w:lang w:eastAsia="zh-CN"/>
        </w:rPr>
        <w:t>将性别平等</w:t>
      </w:r>
      <w:r w:rsidRPr="006B0571">
        <w:rPr>
          <w:rFonts w:hint="eastAsia"/>
          <w:lang w:eastAsia="zh-CN"/>
        </w:rPr>
        <w:t>观点</w:t>
      </w:r>
      <w:r>
        <w:rPr>
          <w:rStyle w:val="FootnoteReference"/>
          <w:lang w:eastAsia="zh-CN"/>
        </w:rPr>
        <w:footnoteReference w:customMarkFollows="1" w:id="11"/>
        <w:t>1</w:t>
      </w:r>
      <w:r w:rsidRPr="006B0571">
        <w:rPr>
          <w:rFonts w:hint="eastAsia"/>
          <w:lang w:eastAsia="zh-CN"/>
        </w:rPr>
        <w:t>纳入国际电联所有项目和计划</w:t>
      </w:r>
      <w:r>
        <w:rPr>
          <w:rFonts w:hint="eastAsia"/>
          <w:lang w:eastAsia="zh-CN"/>
        </w:rPr>
        <w:t>的实施中</w:t>
      </w:r>
      <w:r w:rsidRPr="006B0571">
        <w:rPr>
          <w:rFonts w:hint="eastAsia"/>
          <w:lang w:eastAsia="zh-CN"/>
        </w:rPr>
        <w:t>；</w:t>
      </w:r>
    </w:p>
    <w:p w:rsidR="00877F69" w:rsidRDefault="00877F69" w:rsidP="00877F69">
      <w:pPr>
        <w:rPr>
          <w:lang w:eastAsia="zh-CN"/>
        </w:rPr>
      </w:pPr>
      <w:r w:rsidRPr="006B0571">
        <w:rPr>
          <w:i/>
          <w:iCs/>
          <w:lang w:eastAsia="zh-CN"/>
        </w:rPr>
        <w:t>c)</w:t>
      </w:r>
      <w:r w:rsidRPr="006B0571">
        <w:rPr>
          <w:lang w:eastAsia="zh-CN"/>
        </w:rPr>
        <w:tab/>
      </w:r>
      <w:r>
        <w:rPr>
          <w:rFonts w:hint="eastAsia"/>
          <w:lang w:eastAsia="zh-CN"/>
        </w:rPr>
        <w:t>WTDC</w:t>
      </w:r>
      <w:r w:rsidRPr="006B0571">
        <w:rPr>
          <w:lang w:eastAsia="zh-CN"/>
        </w:rPr>
        <w:t>第</w:t>
      </w:r>
      <w:r w:rsidRPr="006B0571">
        <w:rPr>
          <w:lang w:eastAsia="zh-CN"/>
        </w:rPr>
        <w:t>44</w:t>
      </w:r>
      <w:r w:rsidRPr="006B0571">
        <w:rPr>
          <w:rFonts w:hint="eastAsia"/>
          <w:lang w:eastAsia="zh-CN"/>
        </w:rPr>
        <w:t>号决议（</w:t>
      </w:r>
      <w:r w:rsidRPr="006B0571">
        <w:rPr>
          <w:lang w:eastAsia="zh-CN"/>
        </w:rPr>
        <w:t>2002</w:t>
      </w:r>
      <w:r w:rsidRPr="006B0571">
        <w:rPr>
          <w:rFonts w:hint="eastAsia"/>
          <w:lang w:eastAsia="zh-CN"/>
        </w:rPr>
        <w:t>年，伊斯坦布尔）将性别问题任务组转为</w:t>
      </w:r>
      <w:r>
        <w:rPr>
          <w:rFonts w:hint="eastAsia"/>
          <w:lang w:eastAsia="zh-CN"/>
        </w:rPr>
        <w:t>性别问题</w:t>
      </w:r>
      <w:r w:rsidRPr="006B0571">
        <w:rPr>
          <w:rFonts w:hint="eastAsia"/>
          <w:lang w:eastAsia="zh-CN"/>
        </w:rPr>
        <w:t>工作组；</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i/>
          <w:iCs/>
          <w:lang w:val="en-US" w:eastAsia="zh-CN"/>
        </w:rPr>
      </w:pPr>
      <w:r>
        <w:rPr>
          <w:i/>
          <w:iCs/>
          <w:lang w:val="en-US" w:eastAsia="zh-CN"/>
        </w:rPr>
        <w:br w:type="page"/>
      </w:r>
    </w:p>
    <w:p w:rsidR="00877F69" w:rsidRPr="006B0571" w:rsidRDefault="00877F69" w:rsidP="00877F69">
      <w:pPr>
        <w:rPr>
          <w:lang w:eastAsia="zh-CN"/>
        </w:rPr>
      </w:pPr>
      <w:r>
        <w:rPr>
          <w:i/>
          <w:iCs/>
          <w:lang w:val="en-US" w:eastAsia="zh-CN"/>
        </w:rPr>
        <w:lastRenderedPageBreak/>
        <w:t>d</w:t>
      </w:r>
      <w:r w:rsidRPr="006B0571">
        <w:rPr>
          <w:rFonts w:hint="eastAsia"/>
          <w:i/>
          <w:iCs/>
          <w:lang w:eastAsia="zh-CN"/>
        </w:rPr>
        <w:t>)</w:t>
      </w:r>
      <w:r w:rsidRPr="006B0571">
        <w:rPr>
          <w:rFonts w:hint="eastAsia"/>
          <w:i/>
          <w:iCs/>
          <w:lang w:eastAsia="zh-CN"/>
        </w:rPr>
        <w:tab/>
      </w:r>
      <w:r w:rsidRPr="006B0571">
        <w:rPr>
          <w:rFonts w:hint="eastAsia"/>
          <w:lang w:eastAsia="zh-CN"/>
        </w:rPr>
        <w:t>世界电信标准化全会第</w:t>
      </w:r>
      <w:r w:rsidRPr="006B0571">
        <w:rPr>
          <w:rFonts w:hint="eastAsia"/>
          <w:lang w:eastAsia="zh-CN"/>
        </w:rPr>
        <w:t>55</w:t>
      </w:r>
      <w:r w:rsidRPr="006B0571">
        <w:rPr>
          <w:rFonts w:hint="eastAsia"/>
          <w:lang w:eastAsia="zh-CN"/>
        </w:rPr>
        <w:t>号决议（</w:t>
      </w:r>
      <w:r>
        <w:rPr>
          <w:rFonts w:hint="eastAsia"/>
          <w:lang w:eastAsia="zh-CN"/>
        </w:rPr>
        <w:t>2012</w:t>
      </w:r>
      <w:r>
        <w:rPr>
          <w:rFonts w:hint="eastAsia"/>
          <w:lang w:eastAsia="zh-CN"/>
        </w:rPr>
        <w:t>年，迪拜，修订版）鼓励将性别平等</w:t>
      </w:r>
      <w:r w:rsidRPr="006B0571">
        <w:rPr>
          <w:rFonts w:hint="eastAsia"/>
          <w:lang w:eastAsia="zh-CN"/>
        </w:rPr>
        <w:t>观点纳入国际电联标准化部门</w:t>
      </w:r>
      <w:r>
        <w:rPr>
          <w:rFonts w:hint="eastAsia"/>
          <w:lang w:eastAsia="zh-CN"/>
        </w:rPr>
        <w:t>（</w:t>
      </w:r>
      <w:r>
        <w:rPr>
          <w:rFonts w:hint="eastAsia"/>
          <w:lang w:eastAsia="zh-CN"/>
        </w:rPr>
        <w:t>ITU-T</w:t>
      </w:r>
      <w:r>
        <w:rPr>
          <w:rFonts w:hint="eastAsia"/>
          <w:lang w:eastAsia="zh-CN"/>
        </w:rPr>
        <w:t>）</w:t>
      </w:r>
      <w:r w:rsidRPr="006B0571">
        <w:rPr>
          <w:rFonts w:hint="eastAsia"/>
          <w:lang w:eastAsia="zh-CN"/>
        </w:rPr>
        <w:t>的各项</w:t>
      </w:r>
      <w:r>
        <w:rPr>
          <w:rFonts w:hint="eastAsia"/>
          <w:lang w:eastAsia="zh-CN"/>
        </w:rPr>
        <w:t>主要</w:t>
      </w:r>
      <w:r w:rsidRPr="006B0571">
        <w:rPr>
          <w:rFonts w:hint="eastAsia"/>
          <w:lang w:eastAsia="zh-CN"/>
        </w:rPr>
        <w:t>活动；</w:t>
      </w:r>
    </w:p>
    <w:p w:rsidR="00877F69" w:rsidRPr="006B0571" w:rsidRDefault="00877F69" w:rsidP="00877F69">
      <w:pPr>
        <w:rPr>
          <w:lang w:eastAsia="zh-CN"/>
        </w:rPr>
      </w:pPr>
      <w:r>
        <w:rPr>
          <w:i/>
          <w:iCs/>
          <w:lang w:eastAsia="zh-CN"/>
        </w:rPr>
        <w:t>e</w:t>
      </w:r>
      <w:r w:rsidRPr="006B0571">
        <w:rPr>
          <w:rFonts w:hint="eastAsia"/>
          <w:i/>
          <w:iCs/>
          <w:lang w:eastAsia="zh-CN"/>
        </w:rPr>
        <w:t>)</w:t>
      </w:r>
      <w:r w:rsidRPr="006B0571">
        <w:rPr>
          <w:rFonts w:hint="eastAsia"/>
          <w:lang w:eastAsia="zh-CN"/>
        </w:rPr>
        <w:tab/>
      </w:r>
      <w:r>
        <w:rPr>
          <w:rFonts w:hint="eastAsia"/>
          <w:lang w:eastAsia="zh-CN"/>
        </w:rPr>
        <w:t>WTDC</w:t>
      </w:r>
      <w:r>
        <w:rPr>
          <w:rFonts w:hint="eastAsia"/>
          <w:lang w:eastAsia="zh-CN"/>
        </w:rPr>
        <w:t>批准的</w:t>
      </w:r>
      <w:r w:rsidRPr="006B0571">
        <w:rPr>
          <w:lang w:eastAsia="zh-CN"/>
        </w:rPr>
        <w:t>第</w:t>
      </w:r>
      <w:r>
        <w:rPr>
          <w:lang w:eastAsia="zh-CN"/>
        </w:rPr>
        <w:t>55</w:t>
      </w:r>
      <w:r w:rsidRPr="006B0571">
        <w:rPr>
          <w:rFonts w:hint="eastAsia"/>
          <w:lang w:eastAsia="zh-CN"/>
        </w:rPr>
        <w:t>号决议（</w:t>
      </w:r>
      <w:r>
        <w:rPr>
          <w:rFonts w:hint="eastAsia"/>
          <w:lang w:eastAsia="zh-CN"/>
        </w:rPr>
        <w:t>2014</w:t>
      </w:r>
      <w:r>
        <w:rPr>
          <w:rFonts w:hint="eastAsia"/>
          <w:lang w:eastAsia="zh-CN"/>
        </w:rPr>
        <w:t>年，迪拜，修订版</w:t>
      </w:r>
      <w:r w:rsidRPr="006B0571">
        <w:rPr>
          <w:rFonts w:hint="eastAsia"/>
          <w:lang w:eastAsia="zh-CN"/>
        </w:rPr>
        <w:t>）</w:t>
      </w:r>
      <w:r>
        <w:rPr>
          <w:rFonts w:hint="eastAsia"/>
          <w:lang w:eastAsia="zh-CN"/>
        </w:rPr>
        <w:t>做出决议，</w:t>
      </w:r>
      <w:r w:rsidRPr="004F0D73">
        <w:rPr>
          <w:rFonts w:cstheme="minorHAnsi"/>
          <w:lang w:eastAsia="zh-CN"/>
        </w:rPr>
        <w:t>电信发展局应与</w:t>
      </w:r>
      <w:r>
        <w:rPr>
          <w:rFonts w:cstheme="minorHAnsi" w:hint="eastAsia"/>
          <w:lang w:eastAsia="zh-CN"/>
        </w:rPr>
        <w:t>理事会</w:t>
      </w:r>
      <w:r>
        <w:rPr>
          <w:rFonts w:cstheme="minorHAnsi" w:hint="eastAsia"/>
          <w:lang w:eastAsia="zh-CN"/>
        </w:rPr>
        <w:t>2013</w:t>
      </w:r>
      <w:r>
        <w:rPr>
          <w:rFonts w:cstheme="minorHAnsi" w:hint="eastAsia"/>
          <w:lang w:eastAsia="zh-CN"/>
        </w:rPr>
        <w:t>年会议在国际电联总秘书处框架下设立的国际电联宽带</w:t>
      </w:r>
      <w:r>
        <w:rPr>
          <w:rFonts w:cstheme="minorHAnsi"/>
          <w:lang w:eastAsia="zh-CN"/>
        </w:rPr>
        <w:t>与</w:t>
      </w:r>
      <w:r>
        <w:rPr>
          <w:rFonts w:cstheme="minorHAnsi" w:hint="eastAsia"/>
          <w:lang w:eastAsia="zh-CN"/>
        </w:rPr>
        <w:t>性别问题任务组及宽带数字发展委员会性别问题工作组密切联系，并酌情开展合作，</w:t>
      </w:r>
      <w:r w:rsidRPr="004F0D73">
        <w:rPr>
          <w:rFonts w:cstheme="minorHAnsi"/>
          <w:lang w:eastAsia="zh-CN"/>
        </w:rPr>
        <w:t>相互支持</w:t>
      </w:r>
      <w:r>
        <w:rPr>
          <w:rFonts w:cstheme="minorHAnsi" w:hint="eastAsia"/>
          <w:lang w:eastAsia="zh-CN"/>
        </w:rPr>
        <w:t>将性别平等观点纳入国际电联的主要工作，并共同</w:t>
      </w:r>
      <w:r w:rsidRPr="004F0D73">
        <w:rPr>
          <w:rFonts w:cstheme="minorHAnsi"/>
          <w:lang w:eastAsia="zh-CN"/>
        </w:rPr>
        <w:t>消除获取和使用电信</w:t>
      </w:r>
      <w:r w:rsidRPr="004F0D73">
        <w:rPr>
          <w:rFonts w:cstheme="minorHAnsi"/>
          <w:lang w:eastAsia="zh-CN"/>
        </w:rPr>
        <w:t>/</w:t>
      </w:r>
      <w:r w:rsidRPr="00752CB8">
        <w:rPr>
          <w:rFonts w:hint="eastAsia"/>
          <w:lang w:val="en-US" w:eastAsia="zh-CN"/>
        </w:rPr>
        <w:t>信息通信技术</w:t>
      </w:r>
      <w:r>
        <w:rPr>
          <w:rFonts w:hint="eastAsia"/>
          <w:lang w:val="en-US" w:eastAsia="zh-CN"/>
        </w:rPr>
        <w:t>（</w:t>
      </w:r>
      <w:r w:rsidRPr="004F0D73">
        <w:rPr>
          <w:rFonts w:cstheme="minorHAnsi"/>
          <w:lang w:eastAsia="zh-CN"/>
        </w:rPr>
        <w:t>ICT</w:t>
      </w:r>
      <w:r>
        <w:rPr>
          <w:rFonts w:cstheme="minorHAnsi" w:hint="eastAsia"/>
          <w:lang w:eastAsia="zh-CN"/>
        </w:rPr>
        <w:t>）</w:t>
      </w:r>
      <w:r>
        <w:rPr>
          <w:rFonts w:cstheme="minorHAnsi"/>
          <w:lang w:eastAsia="zh-CN"/>
        </w:rPr>
        <w:t>方面的不平等现象，以建设一个</w:t>
      </w:r>
      <w:r>
        <w:rPr>
          <w:rFonts w:cstheme="minorHAnsi" w:hint="eastAsia"/>
          <w:lang w:eastAsia="zh-CN"/>
        </w:rPr>
        <w:t>无</w:t>
      </w:r>
      <w:r w:rsidRPr="004F0D73">
        <w:rPr>
          <w:rFonts w:cstheme="minorHAnsi"/>
          <w:lang w:eastAsia="zh-CN"/>
        </w:rPr>
        <w:t>歧视且平等的信息社会</w:t>
      </w:r>
      <w:r w:rsidRPr="006B0571">
        <w:rPr>
          <w:rFonts w:hint="eastAsia"/>
          <w:lang w:eastAsia="zh-CN"/>
        </w:rPr>
        <w:t>；</w:t>
      </w:r>
    </w:p>
    <w:p w:rsidR="00877F69" w:rsidRPr="006568F7" w:rsidRDefault="00877F69" w:rsidP="00877F69">
      <w:pPr>
        <w:rPr>
          <w:rFonts w:asciiTheme="minorHAnsi" w:hAnsiTheme="minorHAnsi"/>
          <w:szCs w:val="24"/>
          <w:lang w:eastAsia="zh-CN"/>
        </w:rPr>
      </w:pPr>
      <w:r>
        <w:rPr>
          <w:rFonts w:asciiTheme="minorHAnsi" w:hAnsiTheme="minorHAnsi"/>
          <w:i/>
          <w:iCs/>
          <w:szCs w:val="24"/>
          <w:lang w:eastAsia="zh-CN"/>
        </w:rPr>
        <w:t>f</w:t>
      </w:r>
      <w:r w:rsidRPr="002C2202">
        <w:rPr>
          <w:rFonts w:asciiTheme="minorHAnsi" w:hAnsiTheme="minorHAnsi"/>
          <w:i/>
          <w:iCs/>
          <w:szCs w:val="24"/>
          <w:lang w:eastAsia="zh-CN"/>
        </w:rPr>
        <w:t>)</w:t>
      </w:r>
      <w:r w:rsidRPr="006568F7">
        <w:rPr>
          <w:rFonts w:asciiTheme="minorHAnsi" w:hAnsiTheme="minorHAnsi"/>
          <w:szCs w:val="24"/>
          <w:lang w:eastAsia="zh-CN"/>
        </w:rPr>
        <w:tab/>
      </w:r>
      <w:r>
        <w:rPr>
          <w:rFonts w:hint="eastAsia"/>
          <w:lang w:eastAsia="zh-CN"/>
        </w:rPr>
        <w:t>理事会</w:t>
      </w:r>
      <w:r>
        <w:rPr>
          <w:rFonts w:hint="eastAsia"/>
          <w:lang w:eastAsia="zh-CN"/>
        </w:rPr>
        <w:t>2011</w:t>
      </w:r>
      <w:r>
        <w:rPr>
          <w:rFonts w:hint="eastAsia"/>
          <w:lang w:eastAsia="zh-CN"/>
        </w:rPr>
        <w:t>年会议通过的</w:t>
      </w:r>
      <w:r>
        <w:rPr>
          <w:rFonts w:hint="eastAsia"/>
          <w:lang w:val="en-US" w:eastAsia="zh-CN"/>
        </w:rPr>
        <w:t>有关</w:t>
      </w:r>
      <w:r w:rsidRPr="00752CB8">
        <w:rPr>
          <w:rFonts w:hint="eastAsia"/>
          <w:lang w:val="en-US" w:eastAsia="zh-CN"/>
        </w:rPr>
        <w:t>国际电联在通过</w:t>
      </w:r>
      <w:r w:rsidRPr="004F0D73">
        <w:rPr>
          <w:rFonts w:cstheme="minorHAnsi"/>
          <w:lang w:eastAsia="zh-CN"/>
        </w:rPr>
        <w:t>ICT</w:t>
      </w:r>
      <w:r>
        <w:rPr>
          <w:rFonts w:hint="eastAsia"/>
          <w:lang w:val="en-US" w:eastAsia="zh-CN"/>
        </w:rPr>
        <w:t>增强</w:t>
      </w:r>
      <w:r w:rsidRPr="00752CB8">
        <w:rPr>
          <w:rFonts w:hint="eastAsia"/>
          <w:lang w:val="en-US" w:eastAsia="zh-CN"/>
        </w:rPr>
        <w:t>妇女和年轻女性权</w:t>
      </w:r>
      <w:r>
        <w:rPr>
          <w:rFonts w:hint="eastAsia"/>
          <w:lang w:val="en-US" w:eastAsia="zh-CN"/>
        </w:rPr>
        <w:t>能</w:t>
      </w:r>
      <w:r w:rsidRPr="00752CB8">
        <w:rPr>
          <w:rFonts w:hint="eastAsia"/>
          <w:lang w:val="en-US" w:eastAsia="zh-CN"/>
        </w:rPr>
        <w:t>方面作用的</w:t>
      </w:r>
      <w:r>
        <w:rPr>
          <w:rFonts w:hint="eastAsia"/>
          <w:lang w:eastAsia="zh-CN"/>
        </w:rPr>
        <w:t>第</w:t>
      </w:r>
      <w:r w:rsidRPr="002C2202">
        <w:rPr>
          <w:lang w:val="en-US" w:eastAsia="zh-CN"/>
        </w:rPr>
        <w:t>1327</w:t>
      </w:r>
      <w:r>
        <w:rPr>
          <w:rFonts w:hint="eastAsia"/>
          <w:lang w:val="en-US" w:eastAsia="zh-CN"/>
        </w:rPr>
        <w:t>号决议；</w:t>
      </w:r>
    </w:p>
    <w:p w:rsidR="00877F69" w:rsidRPr="006568F7" w:rsidRDefault="00877F69" w:rsidP="00877F69">
      <w:pPr>
        <w:rPr>
          <w:rFonts w:asciiTheme="minorHAnsi" w:hAnsiTheme="minorHAnsi"/>
          <w:szCs w:val="24"/>
          <w:lang w:eastAsia="zh-CN"/>
        </w:rPr>
      </w:pPr>
      <w:r>
        <w:rPr>
          <w:rFonts w:asciiTheme="minorHAnsi" w:hAnsiTheme="minorHAnsi"/>
          <w:i/>
          <w:iCs/>
          <w:szCs w:val="24"/>
          <w:lang w:eastAsia="zh-CN"/>
        </w:rPr>
        <w:t>g</w:t>
      </w:r>
      <w:r w:rsidRPr="002C2202">
        <w:rPr>
          <w:rFonts w:asciiTheme="minorHAnsi" w:hAnsiTheme="minorHAnsi"/>
          <w:i/>
          <w:iCs/>
          <w:szCs w:val="24"/>
          <w:lang w:eastAsia="zh-CN"/>
        </w:rPr>
        <w:t>)</w:t>
      </w:r>
      <w:r w:rsidRPr="006568F7">
        <w:rPr>
          <w:rFonts w:asciiTheme="minorHAnsi" w:hAnsiTheme="minorHAnsi"/>
          <w:szCs w:val="24"/>
          <w:lang w:eastAsia="zh-CN"/>
        </w:rPr>
        <w:tab/>
      </w:r>
      <w:r>
        <w:rPr>
          <w:rFonts w:hint="eastAsia"/>
          <w:lang w:eastAsia="zh-CN"/>
        </w:rPr>
        <w:t>联合国经济及社会理事会（</w:t>
      </w:r>
      <w:r>
        <w:rPr>
          <w:rFonts w:asciiTheme="minorHAnsi" w:hAnsiTheme="minorHAnsi"/>
          <w:szCs w:val="24"/>
          <w:lang w:eastAsia="zh-CN"/>
        </w:rPr>
        <w:t>ECOSOC</w:t>
      </w:r>
      <w:r>
        <w:rPr>
          <w:lang w:eastAsia="zh-CN"/>
        </w:rPr>
        <w:t>）</w:t>
      </w:r>
      <w:r>
        <w:rPr>
          <w:rFonts w:hint="eastAsia"/>
          <w:lang w:eastAsia="zh-CN"/>
        </w:rPr>
        <w:t>有关将性别平等观点纳入联合国系统所有政策和项目中的第</w:t>
      </w:r>
      <w:r>
        <w:rPr>
          <w:rFonts w:hint="eastAsia"/>
          <w:lang w:eastAsia="zh-CN"/>
        </w:rPr>
        <w:t>2012/24</w:t>
      </w:r>
      <w:r>
        <w:rPr>
          <w:rFonts w:hint="eastAsia"/>
          <w:lang w:eastAsia="zh-CN"/>
        </w:rPr>
        <w:t>号决议对制定联合国</w:t>
      </w:r>
      <w:r>
        <w:rPr>
          <w:lang w:eastAsia="zh-CN"/>
        </w:rPr>
        <w:t>系统范围内有关性别平等和</w:t>
      </w:r>
      <w:r>
        <w:rPr>
          <w:rFonts w:hint="eastAsia"/>
          <w:lang w:eastAsia="zh-CN"/>
        </w:rPr>
        <w:t>增强妇女</w:t>
      </w:r>
      <w:r>
        <w:rPr>
          <w:lang w:eastAsia="zh-CN"/>
        </w:rPr>
        <w:t>权能</w:t>
      </w:r>
      <w:r>
        <w:rPr>
          <w:rFonts w:hint="eastAsia"/>
          <w:lang w:eastAsia="zh-CN"/>
        </w:rPr>
        <w:t>的行动计划（</w:t>
      </w:r>
      <w:bookmarkStart w:id="110" w:name="OLE_LINK2"/>
      <w:r>
        <w:rPr>
          <w:rFonts w:hint="eastAsia"/>
          <w:lang w:eastAsia="zh-CN"/>
        </w:rPr>
        <w:t>UN</w:t>
      </w:r>
      <w:r>
        <w:rPr>
          <w:lang w:eastAsia="zh-CN"/>
        </w:rPr>
        <w:t>-</w:t>
      </w:r>
      <w:r>
        <w:rPr>
          <w:rFonts w:hint="eastAsia"/>
          <w:lang w:eastAsia="zh-CN"/>
        </w:rPr>
        <w:t>SWAP</w:t>
      </w:r>
      <w:bookmarkEnd w:id="110"/>
      <w:r>
        <w:rPr>
          <w:rFonts w:hint="eastAsia"/>
          <w:lang w:eastAsia="zh-CN"/>
        </w:rPr>
        <w:t>）</w:t>
      </w:r>
      <w:r>
        <w:rPr>
          <w:rStyle w:val="FootnoteReference"/>
          <w:lang w:eastAsia="zh-CN"/>
        </w:rPr>
        <w:footnoteReference w:customMarkFollows="1" w:id="12"/>
        <w:t>2</w:t>
      </w:r>
      <w:r>
        <w:rPr>
          <w:rFonts w:hint="eastAsia"/>
          <w:lang w:eastAsia="zh-CN"/>
        </w:rPr>
        <w:t>表示欢迎；</w:t>
      </w:r>
    </w:p>
    <w:p w:rsidR="00877F69" w:rsidRDefault="00877F69" w:rsidP="00877F69">
      <w:pPr>
        <w:rPr>
          <w:rFonts w:asciiTheme="minorHAnsi" w:hAnsiTheme="minorHAnsi"/>
          <w:szCs w:val="24"/>
          <w:lang w:eastAsia="zh-CN"/>
        </w:rPr>
      </w:pPr>
      <w:r>
        <w:rPr>
          <w:rFonts w:asciiTheme="minorHAnsi" w:hAnsiTheme="minorHAnsi"/>
          <w:i/>
          <w:iCs/>
          <w:szCs w:val="24"/>
          <w:lang w:eastAsia="zh-CN"/>
        </w:rPr>
        <w:t>h</w:t>
      </w:r>
      <w:r w:rsidRPr="002C2202">
        <w:rPr>
          <w:rFonts w:asciiTheme="minorHAnsi" w:hAnsiTheme="minorHAnsi"/>
          <w:i/>
          <w:iCs/>
          <w:szCs w:val="24"/>
          <w:lang w:eastAsia="zh-CN"/>
        </w:rPr>
        <w:t>)</w:t>
      </w:r>
      <w:r w:rsidRPr="006568F7">
        <w:rPr>
          <w:rFonts w:asciiTheme="minorHAnsi" w:hAnsiTheme="minorHAnsi"/>
          <w:szCs w:val="24"/>
          <w:lang w:eastAsia="zh-CN"/>
        </w:rPr>
        <w:tab/>
      </w:r>
      <w:r>
        <w:rPr>
          <w:rFonts w:asciiTheme="minorHAnsi" w:hAnsiTheme="minorHAnsi" w:hint="eastAsia"/>
          <w:szCs w:val="24"/>
          <w:lang w:eastAsia="zh-CN"/>
        </w:rPr>
        <w:t>有关</w:t>
      </w:r>
      <w:r>
        <w:rPr>
          <w:rFonts w:hint="eastAsia"/>
          <w:lang w:eastAsia="zh-CN"/>
        </w:rPr>
        <w:t>落实信息社会世界峰会（</w:t>
      </w:r>
      <w:r>
        <w:rPr>
          <w:rFonts w:hint="eastAsia"/>
          <w:lang w:eastAsia="zh-CN"/>
        </w:rPr>
        <w:t>WSIS</w:t>
      </w:r>
      <w:r>
        <w:rPr>
          <w:rFonts w:hint="eastAsia"/>
          <w:lang w:eastAsia="zh-CN"/>
        </w:rPr>
        <w:t>）成果的</w:t>
      </w:r>
      <w:r>
        <w:rPr>
          <w:rFonts w:hint="eastAsia"/>
          <w:lang w:eastAsia="zh-CN"/>
        </w:rPr>
        <w:t>WSIS+10</w:t>
      </w:r>
      <w:r>
        <w:rPr>
          <w:rFonts w:hint="eastAsia"/>
          <w:lang w:eastAsia="zh-CN"/>
        </w:rPr>
        <w:t>声明序言重申促进和保持性别平等和妇女赋权、保证使妇女融入新兴的全球</w:t>
      </w:r>
      <w:r>
        <w:rPr>
          <w:lang w:eastAsia="zh-CN"/>
        </w:rPr>
        <w:t>ICT</w:t>
      </w:r>
      <w:r>
        <w:rPr>
          <w:rFonts w:hint="eastAsia"/>
          <w:lang w:eastAsia="zh-CN"/>
        </w:rPr>
        <w:t>社会、同时</w:t>
      </w:r>
      <w:r>
        <w:rPr>
          <w:lang w:eastAsia="zh-CN"/>
        </w:rPr>
        <w:t>顾及</w:t>
      </w:r>
      <w:r>
        <w:rPr>
          <w:rFonts w:hint="eastAsia"/>
          <w:lang w:eastAsia="zh-CN"/>
        </w:rPr>
        <w:t>新成立的联合国妇女署权责的重要性，高</w:t>
      </w:r>
      <w:r>
        <w:rPr>
          <w:lang w:eastAsia="zh-CN"/>
        </w:rPr>
        <w:t>级别专题讨论会</w:t>
      </w:r>
      <w:r>
        <w:rPr>
          <w:rFonts w:hint="eastAsia"/>
          <w:lang w:eastAsia="zh-CN"/>
        </w:rPr>
        <w:t>有关</w:t>
      </w:r>
      <w:r w:rsidRPr="006F00FB">
        <w:rPr>
          <w:lang w:eastAsia="zh-CN"/>
        </w:rPr>
        <w:t>2015</w:t>
      </w:r>
      <w:r w:rsidRPr="006F00FB">
        <w:rPr>
          <w:lang w:eastAsia="zh-CN"/>
        </w:rPr>
        <w:t>年后</w:t>
      </w:r>
      <w:r>
        <w:rPr>
          <w:rFonts w:hint="eastAsia"/>
          <w:lang w:eastAsia="zh-CN"/>
        </w:rPr>
        <w:t>发展</w:t>
      </w:r>
      <w:r>
        <w:rPr>
          <w:lang w:eastAsia="zh-CN"/>
        </w:rPr>
        <w:t>议程</w:t>
      </w:r>
      <w:r w:rsidRPr="006F00FB">
        <w:rPr>
          <w:lang w:eastAsia="zh-CN"/>
        </w:rPr>
        <w:t>的建议和</w:t>
      </w:r>
      <w:r w:rsidRPr="006F00FB">
        <w:rPr>
          <w:lang w:eastAsia="zh-CN"/>
        </w:rPr>
        <w:t>1995</w:t>
      </w:r>
      <w:r w:rsidRPr="006F00FB">
        <w:rPr>
          <w:lang w:eastAsia="zh-CN"/>
        </w:rPr>
        <w:t>年第四届妇女大会通过的《北京宣言</w:t>
      </w:r>
      <w:r>
        <w:rPr>
          <w:rFonts w:hint="eastAsia"/>
          <w:lang w:eastAsia="zh-CN"/>
        </w:rPr>
        <w:t>》</w:t>
      </w:r>
      <w:r w:rsidRPr="006F00FB">
        <w:rPr>
          <w:lang w:eastAsia="zh-CN"/>
        </w:rPr>
        <w:t>和</w:t>
      </w:r>
      <w:r>
        <w:rPr>
          <w:rFonts w:hint="eastAsia"/>
          <w:lang w:eastAsia="zh-CN"/>
        </w:rPr>
        <w:t>《</w:t>
      </w:r>
      <w:r w:rsidRPr="006F00FB">
        <w:rPr>
          <w:lang w:eastAsia="zh-CN"/>
        </w:rPr>
        <w:t>行动纲</w:t>
      </w:r>
      <w:r>
        <w:rPr>
          <w:rFonts w:hint="eastAsia"/>
          <w:lang w:eastAsia="zh-CN"/>
        </w:rPr>
        <w:t>要</w:t>
      </w:r>
      <w:r w:rsidRPr="006F00FB">
        <w:rPr>
          <w:lang w:eastAsia="zh-CN"/>
        </w:rPr>
        <w:t>》</w:t>
      </w:r>
      <w:r>
        <w:rPr>
          <w:rFonts w:hint="eastAsia"/>
          <w:lang w:eastAsia="zh-CN"/>
        </w:rPr>
        <w:t>，</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STKaiti" w:hAnsiTheme="minorHAnsi"/>
          <w:szCs w:val="24"/>
          <w:lang w:eastAsia="zh-CN"/>
        </w:rPr>
      </w:pPr>
      <w:r>
        <w:rPr>
          <w:rFonts w:asciiTheme="minorHAnsi" w:hAnsiTheme="minorHAnsi"/>
          <w:szCs w:val="24"/>
          <w:lang w:eastAsia="zh-CN"/>
        </w:rPr>
        <w:br w:type="page"/>
      </w:r>
    </w:p>
    <w:p w:rsidR="00877F69" w:rsidRPr="002C2202" w:rsidRDefault="00877F69" w:rsidP="00877F69">
      <w:pPr>
        <w:pStyle w:val="Call"/>
        <w:keepNext w:val="0"/>
        <w:keepLines w:val="0"/>
        <w:rPr>
          <w:rFonts w:asciiTheme="minorHAnsi" w:hAnsiTheme="minorHAnsi"/>
          <w:szCs w:val="24"/>
          <w:lang w:eastAsia="zh-CN"/>
        </w:rPr>
      </w:pPr>
      <w:r>
        <w:rPr>
          <w:rFonts w:asciiTheme="minorHAnsi" w:hAnsiTheme="minorHAnsi" w:hint="eastAsia"/>
          <w:szCs w:val="24"/>
          <w:lang w:eastAsia="zh-CN"/>
        </w:rPr>
        <w:lastRenderedPageBreak/>
        <w:t>注意到</w:t>
      </w:r>
    </w:p>
    <w:p w:rsidR="00877F69" w:rsidRPr="006568F7" w:rsidRDefault="00877F69" w:rsidP="00877F69">
      <w:pPr>
        <w:rPr>
          <w:rFonts w:asciiTheme="minorHAnsi" w:hAnsiTheme="minorHAnsi"/>
          <w:szCs w:val="24"/>
          <w:lang w:eastAsia="zh-CN"/>
        </w:rPr>
      </w:pPr>
      <w:r w:rsidRPr="002C2202">
        <w:rPr>
          <w:rFonts w:asciiTheme="minorHAnsi" w:hAnsiTheme="minorHAnsi"/>
          <w:i/>
          <w:szCs w:val="24"/>
          <w:lang w:eastAsia="zh-CN"/>
        </w:rPr>
        <w:t>a)</w:t>
      </w:r>
      <w:r w:rsidRPr="002C2202">
        <w:rPr>
          <w:rFonts w:asciiTheme="minorHAnsi" w:hAnsiTheme="minorHAnsi"/>
          <w:szCs w:val="24"/>
          <w:lang w:eastAsia="zh-CN"/>
        </w:rPr>
        <w:tab/>
      </w:r>
      <w:r w:rsidRPr="00817482">
        <w:rPr>
          <w:rFonts w:hint="eastAsia"/>
          <w:lang w:eastAsia="zh-CN"/>
        </w:rPr>
        <w:t>联合国大会于</w:t>
      </w:r>
      <w:r w:rsidRPr="00817482">
        <w:rPr>
          <w:rFonts w:hint="eastAsia"/>
          <w:lang w:eastAsia="zh-CN"/>
        </w:rPr>
        <w:t>2010</w:t>
      </w:r>
      <w:r w:rsidRPr="00817482">
        <w:rPr>
          <w:rFonts w:hint="eastAsia"/>
          <w:lang w:eastAsia="zh-CN"/>
        </w:rPr>
        <w:t>年</w:t>
      </w:r>
      <w:r w:rsidRPr="00817482">
        <w:rPr>
          <w:rFonts w:hint="eastAsia"/>
          <w:lang w:eastAsia="zh-CN"/>
        </w:rPr>
        <w:t>7</w:t>
      </w:r>
      <w:r w:rsidRPr="00817482">
        <w:rPr>
          <w:rFonts w:hint="eastAsia"/>
          <w:lang w:eastAsia="zh-CN"/>
        </w:rPr>
        <w:t>月</w:t>
      </w:r>
      <w:r w:rsidRPr="00817482">
        <w:rPr>
          <w:rFonts w:hint="eastAsia"/>
          <w:lang w:eastAsia="zh-CN"/>
        </w:rPr>
        <w:t>21</w:t>
      </w:r>
      <w:r w:rsidRPr="00817482">
        <w:rPr>
          <w:rFonts w:hint="eastAsia"/>
          <w:lang w:eastAsia="zh-CN"/>
        </w:rPr>
        <w:t>日通过的有关全系统一致性的第</w:t>
      </w:r>
      <w:r w:rsidRPr="00817482">
        <w:rPr>
          <w:rFonts w:hint="eastAsia"/>
          <w:lang w:eastAsia="zh-CN"/>
        </w:rPr>
        <w:t>64/289</w:t>
      </w:r>
      <w:r w:rsidRPr="00817482">
        <w:rPr>
          <w:rFonts w:hint="eastAsia"/>
          <w:lang w:eastAsia="zh-CN"/>
        </w:rPr>
        <w:t>号决议</w:t>
      </w:r>
      <w:r w:rsidRPr="00FC5B10">
        <w:rPr>
          <w:rFonts w:hint="eastAsia"/>
          <w:lang w:eastAsia="zh-CN"/>
        </w:rPr>
        <w:t>成立了联合国促进两性平等和增强妇女权能署，又称</w:t>
      </w:r>
      <w:r w:rsidRPr="006075A8">
        <w:rPr>
          <w:rFonts w:ascii="SimSun" w:hAnsi="SimSun" w:hint="eastAsia"/>
          <w:lang w:eastAsia="zh-CN"/>
        </w:rPr>
        <w:t>“</w:t>
      </w:r>
      <w:r w:rsidRPr="00FC5B10">
        <w:rPr>
          <w:rFonts w:hint="eastAsia"/>
          <w:lang w:eastAsia="zh-CN"/>
        </w:rPr>
        <w:t>联合国妇女署</w:t>
      </w:r>
      <w:r w:rsidRPr="006075A8">
        <w:rPr>
          <w:rFonts w:ascii="SimSun" w:hAnsi="SimSun" w:hint="eastAsia"/>
          <w:lang w:eastAsia="zh-CN"/>
        </w:rPr>
        <w:t>”</w:t>
      </w:r>
      <w:r>
        <w:rPr>
          <w:rFonts w:ascii="SimSun" w:hAnsi="SimSun" w:hint="eastAsia"/>
          <w:lang w:eastAsia="zh-CN"/>
        </w:rPr>
        <w:t>，其</w:t>
      </w:r>
      <w:r>
        <w:rPr>
          <w:rFonts w:hint="eastAsia"/>
          <w:lang w:eastAsia="zh-CN"/>
        </w:rPr>
        <w:t>职责是促进性别平等并增强妇女权能；</w:t>
      </w:r>
    </w:p>
    <w:p w:rsidR="00877F69" w:rsidRPr="006568F7" w:rsidRDefault="00877F69" w:rsidP="00877F69">
      <w:pPr>
        <w:rPr>
          <w:rFonts w:asciiTheme="minorHAnsi" w:hAnsiTheme="minorHAnsi"/>
          <w:szCs w:val="24"/>
          <w:lang w:eastAsia="zh-CN"/>
        </w:rPr>
      </w:pPr>
      <w:r>
        <w:rPr>
          <w:rFonts w:asciiTheme="minorHAnsi" w:hAnsiTheme="minorHAnsi"/>
          <w:i/>
          <w:iCs/>
          <w:color w:val="231F20"/>
          <w:szCs w:val="24"/>
          <w:lang w:eastAsia="zh-CN"/>
        </w:rPr>
        <w:t>b</w:t>
      </w:r>
      <w:r w:rsidRPr="002C2202">
        <w:rPr>
          <w:rFonts w:asciiTheme="minorHAnsi" w:hAnsiTheme="minorHAnsi"/>
          <w:i/>
          <w:iCs/>
          <w:color w:val="231F20"/>
          <w:szCs w:val="24"/>
          <w:lang w:eastAsia="zh-CN"/>
        </w:rPr>
        <w:t>)</w:t>
      </w:r>
      <w:r w:rsidRPr="006568F7">
        <w:rPr>
          <w:rFonts w:asciiTheme="minorHAnsi" w:hAnsiTheme="minorHAnsi"/>
          <w:i/>
          <w:iCs/>
          <w:color w:val="231F20"/>
          <w:szCs w:val="24"/>
          <w:lang w:eastAsia="zh-CN"/>
        </w:rPr>
        <w:tab/>
      </w:r>
      <w:r w:rsidRPr="004F0D73">
        <w:rPr>
          <w:rFonts w:cstheme="minorHAnsi"/>
          <w:lang w:eastAsia="zh-CN"/>
        </w:rPr>
        <w:t>联合国系统行政首长协调委员会</w:t>
      </w:r>
      <w:r>
        <w:rPr>
          <w:rFonts w:cstheme="minorHAnsi" w:hint="eastAsia"/>
          <w:lang w:eastAsia="zh-CN"/>
        </w:rPr>
        <w:t>于</w:t>
      </w:r>
      <w:r w:rsidRPr="004F0D73">
        <w:rPr>
          <w:rFonts w:cstheme="minorHAnsi"/>
          <w:lang w:eastAsia="zh-CN"/>
        </w:rPr>
        <w:t>2013</w:t>
      </w:r>
      <w:r w:rsidRPr="004F0D73">
        <w:rPr>
          <w:rFonts w:cstheme="minorHAnsi"/>
          <w:lang w:eastAsia="zh-CN"/>
        </w:rPr>
        <w:t>年</w:t>
      </w:r>
      <w:r w:rsidRPr="004F0D73">
        <w:rPr>
          <w:rFonts w:cstheme="minorHAnsi"/>
          <w:lang w:eastAsia="zh-CN"/>
        </w:rPr>
        <w:t>4</w:t>
      </w:r>
      <w:r w:rsidRPr="004F0D73">
        <w:rPr>
          <w:rFonts w:cstheme="minorHAnsi"/>
          <w:lang w:eastAsia="zh-CN"/>
        </w:rPr>
        <w:t>月倡导</w:t>
      </w:r>
      <w:r>
        <w:rPr>
          <w:rFonts w:cstheme="minorHAnsi" w:hint="eastAsia"/>
          <w:lang w:eastAsia="zh-CN"/>
        </w:rPr>
        <w:t>实施联合国系统范围内有关“</w:t>
      </w:r>
      <w:r w:rsidRPr="004F0D73">
        <w:rPr>
          <w:rFonts w:cstheme="minorHAnsi"/>
          <w:lang w:eastAsia="zh-CN"/>
        </w:rPr>
        <w:t>衡量两性平等和</w:t>
      </w:r>
      <w:r>
        <w:rPr>
          <w:rFonts w:cstheme="minorHAnsi" w:hint="eastAsia"/>
          <w:lang w:eastAsia="zh-CN"/>
        </w:rPr>
        <w:t>增强妇女权能的</w:t>
      </w:r>
      <w:r w:rsidRPr="004F0D73">
        <w:rPr>
          <w:rFonts w:cstheme="minorHAnsi"/>
          <w:lang w:eastAsia="zh-CN"/>
        </w:rPr>
        <w:t>行动计划</w:t>
      </w:r>
      <w:r w:rsidRPr="00441B28">
        <w:rPr>
          <w:rFonts w:ascii="SimSun" w:hAnsi="SimSun" w:cstheme="minorHAnsi"/>
          <w:lang w:eastAsia="zh-CN"/>
        </w:rPr>
        <w:t>”</w:t>
      </w:r>
      <w:r>
        <w:rPr>
          <w:rFonts w:cstheme="minorHAnsi" w:hint="eastAsia"/>
          <w:lang w:eastAsia="zh-CN"/>
        </w:rPr>
        <w:t>，</w:t>
      </w:r>
      <w:r w:rsidRPr="004F0D73">
        <w:rPr>
          <w:rFonts w:cstheme="minorHAnsi"/>
          <w:lang w:eastAsia="zh-CN"/>
        </w:rPr>
        <w:t>根据该计划，国际电联将参与</w:t>
      </w:r>
      <w:r>
        <w:rPr>
          <w:rFonts w:cstheme="minorHAnsi" w:hint="eastAsia"/>
          <w:lang w:eastAsia="zh-CN"/>
        </w:rPr>
        <w:t>传播</w:t>
      </w:r>
      <w:r w:rsidRPr="004F0D73">
        <w:rPr>
          <w:rFonts w:cstheme="minorHAnsi"/>
          <w:lang w:eastAsia="zh-CN"/>
        </w:rPr>
        <w:t>、协调</w:t>
      </w:r>
      <w:r>
        <w:rPr>
          <w:rFonts w:cstheme="minorHAnsi" w:hint="eastAsia"/>
          <w:lang w:eastAsia="zh-CN"/>
        </w:rPr>
        <w:t>和交流活动并</w:t>
      </w:r>
      <w:r>
        <w:rPr>
          <w:rFonts w:cstheme="minorHAnsi"/>
          <w:lang w:eastAsia="zh-CN"/>
        </w:rPr>
        <w:t>创建网络，这也是</w:t>
      </w:r>
      <w:r>
        <w:rPr>
          <w:rFonts w:cstheme="minorHAnsi" w:hint="eastAsia"/>
          <w:lang w:eastAsia="zh-CN"/>
        </w:rPr>
        <w:t>该战略的组成部分；</w:t>
      </w:r>
    </w:p>
    <w:p w:rsidR="00877F69" w:rsidRPr="0098585F" w:rsidRDefault="00877F69" w:rsidP="00877F69">
      <w:pPr>
        <w:rPr>
          <w:rFonts w:asciiTheme="minorHAnsi" w:hAnsiTheme="minorHAnsi"/>
          <w:szCs w:val="24"/>
          <w:lang w:val="en-US" w:eastAsia="zh-CN"/>
        </w:rPr>
      </w:pPr>
      <w:r>
        <w:rPr>
          <w:rFonts w:asciiTheme="minorHAnsi" w:hAnsiTheme="minorHAnsi"/>
          <w:i/>
          <w:iCs/>
          <w:szCs w:val="24"/>
          <w:lang w:eastAsia="zh-CN"/>
        </w:rPr>
        <w:t>c</w:t>
      </w:r>
      <w:r w:rsidRPr="002C2202">
        <w:rPr>
          <w:rFonts w:asciiTheme="minorHAnsi" w:hAnsiTheme="minorHAnsi"/>
          <w:i/>
          <w:iCs/>
          <w:szCs w:val="24"/>
          <w:lang w:eastAsia="zh-CN"/>
        </w:rPr>
        <w:t>)</w:t>
      </w:r>
      <w:r w:rsidRPr="002C2202">
        <w:rPr>
          <w:rFonts w:asciiTheme="minorHAnsi" w:hAnsiTheme="minorHAnsi"/>
          <w:szCs w:val="24"/>
          <w:lang w:eastAsia="zh-CN"/>
        </w:rPr>
        <w:tab/>
      </w:r>
      <w:r>
        <w:rPr>
          <w:rFonts w:hint="eastAsia"/>
          <w:lang w:eastAsia="zh-CN"/>
        </w:rPr>
        <w:t>2011</w:t>
      </w:r>
      <w:r>
        <w:rPr>
          <w:rFonts w:hint="eastAsia"/>
          <w:lang w:eastAsia="zh-CN"/>
        </w:rPr>
        <w:t>年</w:t>
      </w:r>
      <w:r>
        <w:rPr>
          <w:rFonts w:hint="eastAsia"/>
          <w:lang w:eastAsia="zh-CN"/>
        </w:rPr>
        <w:t>3</w:t>
      </w:r>
      <w:r>
        <w:rPr>
          <w:rFonts w:hint="eastAsia"/>
          <w:lang w:eastAsia="zh-CN"/>
        </w:rPr>
        <w:t>月召开的联合国妇女地位委员会第</w:t>
      </w:r>
      <w:r>
        <w:rPr>
          <w:rFonts w:hint="eastAsia"/>
          <w:lang w:eastAsia="zh-CN"/>
        </w:rPr>
        <w:t>55</w:t>
      </w:r>
      <w:r>
        <w:rPr>
          <w:rFonts w:hint="eastAsia"/>
          <w:lang w:eastAsia="zh-CN"/>
        </w:rPr>
        <w:t>次会议就妇女和年轻女性获取和参与教育、培训和科学技术达成了一致结论，</w:t>
      </w:r>
    </w:p>
    <w:p w:rsidR="00877F69" w:rsidRPr="00411AEF" w:rsidRDefault="00877F69" w:rsidP="00877F69">
      <w:pPr>
        <w:pStyle w:val="Call"/>
        <w:keepNext w:val="0"/>
        <w:keepLines w:val="0"/>
        <w:rPr>
          <w:rFonts w:asciiTheme="minorHAnsi" w:hAnsiTheme="minorHAnsi"/>
          <w:szCs w:val="24"/>
          <w:lang w:eastAsia="zh-CN"/>
        </w:rPr>
      </w:pPr>
      <w:r>
        <w:rPr>
          <w:rFonts w:asciiTheme="minorHAnsi" w:hAnsiTheme="minorHAnsi" w:hint="eastAsia"/>
          <w:szCs w:val="24"/>
          <w:lang w:eastAsia="zh-CN"/>
        </w:rPr>
        <w:t>亦注意到</w:t>
      </w:r>
    </w:p>
    <w:p w:rsidR="00877F69" w:rsidRPr="00411AEF" w:rsidRDefault="00877F69" w:rsidP="00877F69">
      <w:pPr>
        <w:rPr>
          <w:rFonts w:asciiTheme="minorHAnsi" w:hAnsiTheme="minorHAnsi"/>
          <w:szCs w:val="24"/>
          <w:lang w:eastAsia="zh-CN"/>
        </w:rPr>
      </w:pPr>
      <w:r w:rsidRPr="001E2B4D">
        <w:rPr>
          <w:rFonts w:asciiTheme="minorHAnsi" w:hAnsiTheme="minorHAnsi"/>
          <w:i/>
          <w:iCs/>
          <w:szCs w:val="24"/>
          <w:lang w:eastAsia="zh-CN"/>
        </w:rPr>
        <w:t>a)</w:t>
      </w:r>
      <w:r w:rsidRPr="00411AEF">
        <w:rPr>
          <w:rFonts w:asciiTheme="minorHAnsi" w:hAnsiTheme="minorHAnsi"/>
          <w:szCs w:val="24"/>
          <w:lang w:eastAsia="zh-CN"/>
        </w:rPr>
        <w:tab/>
      </w:r>
      <w:r>
        <w:rPr>
          <w:rFonts w:hint="eastAsia"/>
          <w:lang w:eastAsia="zh-CN"/>
        </w:rPr>
        <w:t>国际电联理事会</w:t>
      </w:r>
      <w:r>
        <w:rPr>
          <w:rFonts w:hint="eastAsia"/>
          <w:lang w:eastAsia="zh-CN"/>
        </w:rPr>
        <w:t>2013</w:t>
      </w:r>
      <w:r>
        <w:rPr>
          <w:rFonts w:hint="eastAsia"/>
          <w:lang w:eastAsia="zh-CN"/>
        </w:rPr>
        <w:t>年会议有关认可国际电联性别平等与主流化（</w:t>
      </w:r>
      <w:r>
        <w:rPr>
          <w:rFonts w:hint="eastAsia"/>
          <w:lang w:eastAsia="zh-CN"/>
        </w:rPr>
        <w:t>GEM</w:t>
      </w:r>
      <w:r>
        <w:rPr>
          <w:rFonts w:hint="eastAsia"/>
          <w:lang w:eastAsia="zh-CN"/>
        </w:rPr>
        <w:t>）政策的决议，该决议旨在使国际电联成为性别平等方面的模范组织，并利用电信</w:t>
      </w:r>
      <w:r>
        <w:rPr>
          <w:rFonts w:hint="eastAsia"/>
          <w:lang w:eastAsia="zh-CN"/>
        </w:rPr>
        <w:t>/ICT</w:t>
      </w:r>
      <w:r>
        <w:rPr>
          <w:rFonts w:hint="eastAsia"/>
          <w:lang w:eastAsia="zh-CN"/>
        </w:rPr>
        <w:t>的力量增强女性和男性的</w:t>
      </w:r>
      <w:r>
        <w:rPr>
          <w:lang w:eastAsia="zh-CN"/>
        </w:rPr>
        <w:t>权能</w:t>
      </w:r>
      <w:r>
        <w:rPr>
          <w:rFonts w:hint="eastAsia"/>
          <w:lang w:eastAsia="zh-CN"/>
        </w:rPr>
        <w:t>；</w:t>
      </w:r>
    </w:p>
    <w:p w:rsidR="00877F69" w:rsidRPr="00F3139C" w:rsidRDefault="00877F69" w:rsidP="00877F69">
      <w:pPr>
        <w:rPr>
          <w:rFonts w:asciiTheme="minorHAnsi" w:hAnsiTheme="minorHAnsi"/>
          <w:szCs w:val="24"/>
          <w:lang w:eastAsia="zh-CN"/>
        </w:rPr>
      </w:pPr>
      <w:r w:rsidRPr="001E2B4D">
        <w:rPr>
          <w:rFonts w:asciiTheme="minorHAnsi" w:hAnsiTheme="minorHAnsi"/>
          <w:i/>
          <w:iCs/>
          <w:szCs w:val="24"/>
          <w:lang w:eastAsia="zh-CN"/>
        </w:rPr>
        <w:t>b)</w:t>
      </w:r>
      <w:r w:rsidRPr="00411AEF">
        <w:rPr>
          <w:rFonts w:asciiTheme="minorHAnsi" w:hAnsiTheme="minorHAnsi"/>
          <w:szCs w:val="24"/>
          <w:lang w:eastAsia="zh-CN"/>
        </w:rPr>
        <w:tab/>
      </w:r>
      <w:r>
        <w:rPr>
          <w:rFonts w:hint="eastAsia"/>
          <w:color w:val="231F20"/>
          <w:lang w:eastAsia="zh-CN"/>
        </w:rPr>
        <w:t>国际电联在其战略规划中纳入了性别平等问题，供讨论和交流观点，以便在整个组织范围内制定一项含有截止日期和目标的具体行动计划，</w:t>
      </w:r>
    </w:p>
    <w:p w:rsidR="00877F69" w:rsidRPr="00F668CA" w:rsidRDefault="00877F69" w:rsidP="00877F69">
      <w:pPr>
        <w:pStyle w:val="Call"/>
        <w:rPr>
          <w:lang w:eastAsia="zh-CN"/>
        </w:rPr>
      </w:pPr>
      <w:r w:rsidRPr="00F668CA">
        <w:rPr>
          <w:rFonts w:hint="eastAsia"/>
          <w:lang w:eastAsia="zh-CN"/>
        </w:rPr>
        <w:t>认识到</w:t>
      </w:r>
    </w:p>
    <w:p w:rsidR="00877F69" w:rsidRPr="006B0571" w:rsidRDefault="00877F69" w:rsidP="00877F69">
      <w:pPr>
        <w:rPr>
          <w:lang w:eastAsia="zh-CN"/>
        </w:rPr>
      </w:pPr>
      <w:r w:rsidRPr="006B0571">
        <w:rPr>
          <w:i/>
          <w:iCs/>
          <w:lang w:eastAsia="zh-CN"/>
        </w:rPr>
        <w:t>a)</w:t>
      </w:r>
      <w:r w:rsidRPr="006B0571">
        <w:rPr>
          <w:lang w:eastAsia="zh-CN"/>
        </w:rPr>
        <w:tab/>
      </w:r>
      <w:r w:rsidRPr="006B0571">
        <w:rPr>
          <w:rFonts w:hint="eastAsia"/>
          <w:lang w:eastAsia="zh-CN"/>
        </w:rPr>
        <w:t>社会作为一个整体，特别是在信息和知识社会的</w:t>
      </w:r>
      <w:r>
        <w:rPr>
          <w:rFonts w:hint="eastAsia"/>
          <w:lang w:eastAsia="zh-CN"/>
        </w:rPr>
        <w:t>背景</w:t>
      </w:r>
      <w:r w:rsidRPr="006B0571">
        <w:rPr>
          <w:rFonts w:hint="eastAsia"/>
          <w:lang w:eastAsia="zh-CN"/>
        </w:rPr>
        <w:t>下，将从男女平等参与</w:t>
      </w:r>
      <w:r>
        <w:rPr>
          <w:rFonts w:hint="eastAsia"/>
          <w:lang w:eastAsia="zh-CN"/>
        </w:rPr>
        <w:t>决</w:t>
      </w:r>
      <w:r w:rsidRPr="006B0571">
        <w:rPr>
          <w:rFonts w:hint="eastAsia"/>
          <w:lang w:eastAsia="zh-CN"/>
        </w:rPr>
        <w:t>策和决定以及从平等享用通信服务中获益；</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77F69" w:rsidRDefault="00877F69" w:rsidP="00877F69">
      <w:pPr>
        <w:rPr>
          <w:lang w:eastAsia="zh-CN"/>
        </w:rPr>
      </w:pPr>
      <w:r>
        <w:rPr>
          <w:i/>
          <w:iCs/>
          <w:lang w:eastAsia="zh-CN"/>
        </w:rPr>
        <w:lastRenderedPageBreak/>
        <w:t>b)</w:t>
      </w:r>
      <w:r w:rsidRPr="006B0571">
        <w:rPr>
          <w:i/>
          <w:iCs/>
          <w:lang w:eastAsia="zh-CN"/>
        </w:rPr>
        <w:tab/>
      </w:r>
      <w:r w:rsidRPr="006B0571">
        <w:rPr>
          <w:rFonts w:hint="eastAsia"/>
          <w:lang w:eastAsia="zh-CN"/>
        </w:rPr>
        <w:t>ICT</w:t>
      </w:r>
      <w:r w:rsidRPr="006B0571">
        <w:rPr>
          <w:rFonts w:hint="eastAsia"/>
          <w:lang w:eastAsia="zh-CN"/>
        </w:rPr>
        <w:t>是</w:t>
      </w:r>
      <w:r>
        <w:rPr>
          <w:rFonts w:hint="eastAsia"/>
          <w:lang w:eastAsia="zh-CN"/>
        </w:rPr>
        <w:t>可</w:t>
      </w:r>
      <w:r w:rsidRPr="006B0571">
        <w:rPr>
          <w:rFonts w:hint="eastAsia"/>
          <w:lang w:eastAsia="zh-CN"/>
        </w:rPr>
        <w:t>促进性别平等和</w:t>
      </w:r>
      <w:r>
        <w:rPr>
          <w:rFonts w:hint="eastAsia"/>
          <w:lang w:eastAsia="zh-CN"/>
        </w:rPr>
        <w:t>增强妇女权能</w:t>
      </w:r>
      <w:r w:rsidRPr="006B0571">
        <w:rPr>
          <w:rFonts w:hint="eastAsia"/>
          <w:lang w:eastAsia="zh-CN"/>
        </w:rPr>
        <w:t>的工具，</w:t>
      </w:r>
      <w:r>
        <w:rPr>
          <w:rFonts w:hint="eastAsia"/>
          <w:lang w:eastAsia="zh-CN"/>
        </w:rPr>
        <w:t>同时</w:t>
      </w:r>
      <w:r>
        <w:rPr>
          <w:lang w:eastAsia="zh-CN"/>
        </w:rPr>
        <w:t>也</w:t>
      </w:r>
      <w:r w:rsidRPr="006B0571">
        <w:rPr>
          <w:rFonts w:hint="eastAsia"/>
          <w:lang w:eastAsia="zh-CN"/>
        </w:rPr>
        <w:t>是</w:t>
      </w:r>
      <w:r>
        <w:rPr>
          <w:rFonts w:hint="eastAsia"/>
          <w:lang w:eastAsia="zh-CN"/>
        </w:rPr>
        <w:t>女性</w:t>
      </w:r>
      <w:r>
        <w:rPr>
          <w:lang w:eastAsia="zh-CN"/>
        </w:rPr>
        <w:t>和男性</w:t>
      </w:r>
      <w:r>
        <w:rPr>
          <w:rFonts w:hint="eastAsia"/>
          <w:lang w:eastAsia="zh-CN"/>
        </w:rPr>
        <w:t>用以</w:t>
      </w:r>
      <w:r>
        <w:rPr>
          <w:lang w:eastAsia="zh-CN"/>
        </w:rPr>
        <w:t>建设</w:t>
      </w:r>
      <w:r w:rsidRPr="006B0571">
        <w:rPr>
          <w:rFonts w:hint="eastAsia"/>
          <w:lang w:eastAsia="zh-CN"/>
        </w:rPr>
        <w:t>并参与的信息社会</w:t>
      </w:r>
      <w:r>
        <w:rPr>
          <w:rFonts w:hint="eastAsia"/>
          <w:lang w:eastAsia="zh-CN"/>
        </w:rPr>
        <w:t>的</w:t>
      </w:r>
      <w:r w:rsidRPr="006B0571">
        <w:rPr>
          <w:rFonts w:hint="eastAsia"/>
          <w:lang w:eastAsia="zh-CN"/>
        </w:rPr>
        <w:t>不可</w:t>
      </w:r>
      <w:r>
        <w:rPr>
          <w:rFonts w:hint="eastAsia"/>
          <w:lang w:eastAsia="zh-CN"/>
        </w:rPr>
        <w:t>或缺</w:t>
      </w:r>
      <w:r w:rsidRPr="006B0571">
        <w:rPr>
          <w:rFonts w:hint="eastAsia"/>
          <w:lang w:eastAsia="zh-CN"/>
        </w:rPr>
        <w:t>的工具；</w:t>
      </w:r>
    </w:p>
    <w:p w:rsidR="00877F69" w:rsidRDefault="00877F69" w:rsidP="00877F69">
      <w:pPr>
        <w:rPr>
          <w:lang w:eastAsia="zh-CN"/>
        </w:rPr>
      </w:pPr>
      <w:r w:rsidRPr="006B0571">
        <w:rPr>
          <w:i/>
          <w:iCs/>
          <w:lang w:eastAsia="zh-CN"/>
        </w:rPr>
        <w:t>c)</w:t>
      </w:r>
      <w:r w:rsidRPr="006B0571">
        <w:rPr>
          <w:i/>
          <w:iCs/>
          <w:lang w:eastAsia="zh-CN"/>
        </w:rPr>
        <w:tab/>
      </w:r>
      <w:r w:rsidRPr="006B0571">
        <w:rPr>
          <w:lang w:eastAsia="zh-CN"/>
        </w:rPr>
        <w:t>WSIS</w:t>
      </w:r>
      <w:r w:rsidRPr="006B0571">
        <w:rPr>
          <w:rFonts w:hint="eastAsia"/>
          <w:lang w:eastAsia="zh-CN"/>
        </w:rPr>
        <w:t>的成果，即《日内瓦原则宣言》、《日内瓦行动计划》、《突尼斯承诺》和《信息社会突尼斯议程》概括了信息社会</w:t>
      </w:r>
      <w:r>
        <w:rPr>
          <w:rFonts w:hint="eastAsia"/>
          <w:lang w:eastAsia="zh-CN"/>
        </w:rPr>
        <w:t>的</w:t>
      </w:r>
      <w:r w:rsidRPr="006B0571">
        <w:rPr>
          <w:rFonts w:hint="eastAsia"/>
          <w:lang w:eastAsia="zh-CN"/>
        </w:rPr>
        <w:t>概念，</w:t>
      </w:r>
      <w:r>
        <w:rPr>
          <w:rFonts w:hint="eastAsia"/>
          <w:lang w:eastAsia="zh-CN"/>
        </w:rPr>
        <w:t>而且</w:t>
      </w:r>
      <w:r w:rsidRPr="006B0571">
        <w:rPr>
          <w:rFonts w:hint="eastAsia"/>
          <w:lang w:eastAsia="zh-CN"/>
        </w:rPr>
        <w:t>为了弥合性别方面的数字鸿沟，必须继续进行努力</w:t>
      </w:r>
      <w:r>
        <w:rPr>
          <w:rFonts w:hint="eastAsia"/>
          <w:lang w:eastAsia="zh-CN"/>
        </w:rPr>
        <w:t>；</w:t>
      </w:r>
    </w:p>
    <w:p w:rsidR="00877F69" w:rsidRPr="006B0571" w:rsidRDefault="00877F69" w:rsidP="00877F69">
      <w:pPr>
        <w:rPr>
          <w:lang w:eastAsia="zh-CN"/>
        </w:rPr>
      </w:pPr>
      <w:r w:rsidRPr="002C2202">
        <w:rPr>
          <w:rFonts w:asciiTheme="minorHAnsi" w:hAnsiTheme="minorHAnsi"/>
          <w:i/>
          <w:iCs/>
          <w:szCs w:val="24"/>
          <w:lang w:eastAsia="zh-CN"/>
        </w:rPr>
        <w:t>d)</w:t>
      </w:r>
      <w:r w:rsidRPr="006568F7">
        <w:rPr>
          <w:rFonts w:asciiTheme="minorHAnsi" w:hAnsiTheme="minorHAnsi"/>
          <w:szCs w:val="24"/>
          <w:lang w:eastAsia="zh-CN"/>
        </w:rPr>
        <w:tab/>
      </w:r>
      <w:r>
        <w:rPr>
          <w:rFonts w:hint="eastAsia"/>
          <w:lang w:val="en" w:eastAsia="zh-CN"/>
        </w:rPr>
        <w:t>有关</w:t>
      </w:r>
      <w:r>
        <w:rPr>
          <w:rFonts w:hint="eastAsia"/>
          <w:lang w:val="en" w:eastAsia="zh-CN"/>
        </w:rPr>
        <w:t>WSIS</w:t>
      </w:r>
      <w:r>
        <w:rPr>
          <w:rFonts w:hint="eastAsia"/>
          <w:lang w:val="en" w:eastAsia="zh-CN"/>
        </w:rPr>
        <w:t>落实成果的</w:t>
      </w:r>
      <w:r w:rsidRPr="00105829">
        <w:rPr>
          <w:lang w:val="en" w:eastAsia="zh-CN"/>
        </w:rPr>
        <w:t>WSIS+10</w:t>
      </w:r>
      <w:r>
        <w:rPr>
          <w:rFonts w:hint="eastAsia"/>
          <w:lang w:val="en" w:eastAsia="zh-CN"/>
        </w:rPr>
        <w:t>声明指出，有必要确保</w:t>
      </w:r>
      <w:r w:rsidRPr="00355F63">
        <w:rPr>
          <w:rFonts w:asciiTheme="minorHAnsi" w:eastAsiaTheme="minorEastAsia" w:hAnsiTheme="minorHAnsi" w:cstheme="majorBidi" w:hint="eastAsia"/>
          <w:szCs w:val="24"/>
          <w:lang w:eastAsia="zh-CN"/>
        </w:rPr>
        <w:t>信息社会使妇女获得权</w:t>
      </w:r>
      <w:r>
        <w:rPr>
          <w:rFonts w:asciiTheme="minorHAnsi" w:eastAsiaTheme="minorEastAsia" w:hAnsiTheme="minorHAnsi" w:cstheme="majorBidi" w:hint="eastAsia"/>
          <w:szCs w:val="24"/>
          <w:lang w:eastAsia="zh-CN"/>
        </w:rPr>
        <w:t>能</w:t>
      </w:r>
      <w:r w:rsidRPr="00355F63">
        <w:rPr>
          <w:rFonts w:asciiTheme="minorHAnsi" w:eastAsiaTheme="minorEastAsia" w:hAnsiTheme="minorHAnsi" w:cstheme="majorBidi" w:hint="eastAsia"/>
          <w:szCs w:val="24"/>
          <w:lang w:eastAsia="zh-CN"/>
        </w:rPr>
        <w:t>，并平等地充分参与社会各领域</w:t>
      </w:r>
      <w:r>
        <w:rPr>
          <w:rFonts w:asciiTheme="minorHAnsi" w:eastAsiaTheme="minorEastAsia" w:hAnsiTheme="minorHAnsi" w:cstheme="majorBidi" w:hint="eastAsia"/>
          <w:szCs w:val="24"/>
          <w:lang w:eastAsia="zh-CN"/>
        </w:rPr>
        <w:t>的</w:t>
      </w:r>
      <w:r w:rsidRPr="00355F63">
        <w:rPr>
          <w:rFonts w:asciiTheme="minorHAnsi" w:eastAsiaTheme="minorEastAsia" w:hAnsiTheme="minorHAnsi" w:cstheme="majorBidi" w:hint="eastAsia"/>
          <w:szCs w:val="24"/>
          <w:lang w:eastAsia="zh-CN"/>
        </w:rPr>
        <w:t>工作和所有决策进程</w:t>
      </w:r>
      <w:r>
        <w:rPr>
          <w:rFonts w:asciiTheme="minorHAnsi" w:eastAsiaTheme="minorEastAsia" w:hAnsiTheme="minorHAnsi" w:cstheme="majorBidi" w:hint="eastAsia"/>
          <w:szCs w:val="24"/>
          <w:lang w:eastAsia="zh-CN"/>
        </w:rPr>
        <w:t>；</w:t>
      </w:r>
    </w:p>
    <w:p w:rsidR="00877F69" w:rsidRDefault="00877F69" w:rsidP="00877F69">
      <w:pPr>
        <w:rPr>
          <w:lang w:eastAsia="zh-CN"/>
        </w:rPr>
      </w:pPr>
      <w:r>
        <w:rPr>
          <w:i/>
          <w:iCs/>
          <w:lang w:eastAsia="zh-CN"/>
        </w:rPr>
        <w:t>e</w:t>
      </w:r>
      <w:r w:rsidRPr="00032DC1">
        <w:rPr>
          <w:i/>
          <w:iCs/>
          <w:lang w:eastAsia="zh-CN"/>
        </w:rPr>
        <w:t>)</w:t>
      </w:r>
      <w:r>
        <w:rPr>
          <w:rFonts w:hint="eastAsia"/>
          <w:lang w:eastAsia="zh-CN"/>
        </w:rPr>
        <w:tab/>
      </w:r>
      <w:r w:rsidRPr="006B0571">
        <w:rPr>
          <w:rFonts w:hint="eastAsia"/>
          <w:lang w:eastAsia="zh-CN"/>
        </w:rPr>
        <w:t>在</w:t>
      </w:r>
      <w:r w:rsidRPr="006B0571">
        <w:rPr>
          <w:rFonts w:hint="eastAsia"/>
          <w:lang w:eastAsia="zh-CN"/>
        </w:rPr>
        <w:t>ICT</w:t>
      </w:r>
      <w:r>
        <w:rPr>
          <w:rFonts w:hint="eastAsia"/>
          <w:lang w:eastAsia="zh-CN"/>
        </w:rPr>
        <w:t>领域（包括在相关部委、国家</w:t>
      </w:r>
      <w:r w:rsidRPr="006B0571">
        <w:rPr>
          <w:rFonts w:hint="eastAsia"/>
          <w:lang w:eastAsia="zh-CN"/>
        </w:rPr>
        <w:t>监管机构和业界</w:t>
      </w:r>
      <w:r>
        <w:rPr>
          <w:rFonts w:hint="eastAsia"/>
          <w:lang w:eastAsia="zh-CN"/>
        </w:rPr>
        <w:t>），越来越多的电信</w:t>
      </w:r>
      <w:r>
        <w:rPr>
          <w:rFonts w:hint="eastAsia"/>
          <w:lang w:eastAsia="zh-CN"/>
        </w:rPr>
        <w:t>/ICT</w:t>
      </w:r>
      <w:r>
        <w:rPr>
          <w:rFonts w:hint="eastAsia"/>
          <w:lang w:eastAsia="zh-CN"/>
        </w:rPr>
        <w:t>领域妇女拥有决策权，</w:t>
      </w:r>
      <w:r w:rsidRPr="006B0571">
        <w:rPr>
          <w:rFonts w:hint="eastAsia"/>
          <w:lang w:eastAsia="zh-CN"/>
        </w:rPr>
        <w:t>她们可以促进国际电联的工作，鼓励更多的年轻女性选择</w:t>
      </w:r>
      <w:r>
        <w:rPr>
          <w:rFonts w:hint="eastAsia"/>
          <w:lang w:eastAsia="zh-CN"/>
        </w:rPr>
        <w:t>电信</w:t>
      </w:r>
      <w:r>
        <w:rPr>
          <w:rFonts w:hint="eastAsia"/>
          <w:lang w:eastAsia="zh-CN"/>
        </w:rPr>
        <w:t>/</w:t>
      </w:r>
      <w:r w:rsidRPr="006B0571">
        <w:rPr>
          <w:rFonts w:hint="eastAsia"/>
          <w:lang w:eastAsia="zh-CN"/>
        </w:rPr>
        <w:t>ICT</w:t>
      </w:r>
      <w:r>
        <w:rPr>
          <w:rFonts w:hint="eastAsia"/>
          <w:lang w:eastAsia="zh-CN"/>
        </w:rPr>
        <w:t>领域的</w:t>
      </w:r>
      <w:r w:rsidRPr="006B0571">
        <w:rPr>
          <w:rFonts w:hint="eastAsia"/>
          <w:lang w:eastAsia="zh-CN"/>
        </w:rPr>
        <w:t>职业</w:t>
      </w:r>
      <w:r>
        <w:rPr>
          <w:rFonts w:hint="eastAsia"/>
          <w:lang w:eastAsia="zh-CN"/>
        </w:rPr>
        <w:t>，</w:t>
      </w:r>
      <w:r w:rsidRPr="006B0571">
        <w:rPr>
          <w:rFonts w:hint="eastAsia"/>
          <w:lang w:eastAsia="zh-CN"/>
        </w:rPr>
        <w:t>并为加强妇女和</w:t>
      </w:r>
      <w:r>
        <w:rPr>
          <w:rFonts w:hint="eastAsia"/>
          <w:lang w:eastAsia="zh-CN"/>
        </w:rPr>
        <w:t>年轻女性</w:t>
      </w:r>
      <w:r w:rsidRPr="006B0571">
        <w:rPr>
          <w:rFonts w:hint="eastAsia"/>
          <w:lang w:eastAsia="zh-CN"/>
        </w:rPr>
        <w:t>的社会和经济</w:t>
      </w:r>
      <w:r>
        <w:rPr>
          <w:rFonts w:hint="eastAsia"/>
          <w:lang w:eastAsia="zh-CN"/>
        </w:rPr>
        <w:t>权能促进</w:t>
      </w:r>
      <w:r w:rsidRPr="006B0571">
        <w:rPr>
          <w:rFonts w:hint="eastAsia"/>
          <w:lang w:eastAsia="zh-CN"/>
        </w:rPr>
        <w:t>ICT</w:t>
      </w:r>
      <w:r>
        <w:rPr>
          <w:rFonts w:hint="eastAsia"/>
          <w:lang w:eastAsia="zh-CN"/>
        </w:rPr>
        <w:t>的</w:t>
      </w:r>
      <w:r w:rsidRPr="006B0571">
        <w:rPr>
          <w:rFonts w:hint="eastAsia"/>
          <w:lang w:eastAsia="zh-CN"/>
        </w:rPr>
        <w:t>使用</w:t>
      </w:r>
      <w:r>
        <w:rPr>
          <w:rFonts w:hint="eastAsia"/>
          <w:lang w:eastAsia="zh-CN"/>
        </w:rPr>
        <w:t>；</w:t>
      </w:r>
    </w:p>
    <w:p w:rsidR="00877F69" w:rsidRPr="006B0571" w:rsidRDefault="00877F69" w:rsidP="00877F69">
      <w:pPr>
        <w:rPr>
          <w:lang w:eastAsia="zh-CN"/>
        </w:rPr>
      </w:pPr>
      <w:r w:rsidRPr="002C2202">
        <w:rPr>
          <w:rFonts w:asciiTheme="minorHAnsi" w:hAnsiTheme="minorHAnsi"/>
          <w:i/>
          <w:iCs/>
          <w:szCs w:val="24"/>
          <w:lang w:eastAsia="zh-CN"/>
        </w:rPr>
        <w:t>f)</w:t>
      </w:r>
      <w:r w:rsidRPr="006568F7">
        <w:rPr>
          <w:rFonts w:asciiTheme="minorHAnsi" w:hAnsiTheme="minorHAnsi"/>
          <w:szCs w:val="24"/>
          <w:lang w:eastAsia="zh-CN"/>
        </w:rPr>
        <w:tab/>
      </w:r>
      <w:r>
        <w:rPr>
          <w:rFonts w:hint="eastAsia"/>
          <w:lang w:eastAsia="zh-CN"/>
        </w:rPr>
        <w:t>消除数字差距的必要性日益显现，这样才能增强妇女权能</w:t>
      </w:r>
      <w:r>
        <w:rPr>
          <w:lang w:eastAsia="zh-CN"/>
        </w:rPr>
        <w:t>，</w:t>
      </w:r>
      <w:r>
        <w:rPr>
          <w:rFonts w:hint="eastAsia"/>
          <w:lang w:eastAsia="zh-CN"/>
        </w:rPr>
        <w:t>尤其</w:t>
      </w:r>
      <w:r>
        <w:rPr>
          <w:lang w:eastAsia="zh-CN"/>
        </w:rPr>
        <w:t>是在受</w:t>
      </w:r>
      <w:r>
        <w:rPr>
          <w:rFonts w:hint="eastAsia"/>
          <w:lang w:eastAsia="zh-CN"/>
        </w:rPr>
        <w:t>传统禁锢、歧视严重的农村、</w:t>
      </w:r>
      <w:r>
        <w:rPr>
          <w:lang w:eastAsia="zh-CN"/>
        </w:rPr>
        <w:t>城区</w:t>
      </w:r>
      <w:r>
        <w:rPr>
          <w:rFonts w:hint="eastAsia"/>
          <w:lang w:eastAsia="zh-CN"/>
        </w:rPr>
        <w:t>和边缘化地区妇女的权能，</w:t>
      </w:r>
    </w:p>
    <w:p w:rsidR="00877F69" w:rsidRPr="00F668CA" w:rsidRDefault="00877F69" w:rsidP="00877F69">
      <w:pPr>
        <w:pStyle w:val="Call"/>
        <w:rPr>
          <w:lang w:eastAsia="zh-CN"/>
        </w:rPr>
      </w:pPr>
      <w:r w:rsidRPr="00F668CA">
        <w:rPr>
          <w:rFonts w:hint="eastAsia"/>
          <w:lang w:eastAsia="zh-CN"/>
        </w:rPr>
        <w:t>进一步认识到</w:t>
      </w:r>
    </w:p>
    <w:p w:rsidR="00877F69" w:rsidRDefault="00877F69" w:rsidP="00877F69">
      <w:pPr>
        <w:rPr>
          <w:lang w:eastAsia="zh-CN"/>
        </w:rPr>
      </w:pPr>
      <w:r w:rsidRPr="006B0571">
        <w:rPr>
          <w:i/>
          <w:iCs/>
          <w:lang w:eastAsia="zh-CN"/>
        </w:rPr>
        <w:t>a)</w:t>
      </w:r>
      <w:r w:rsidRPr="006B0571">
        <w:rPr>
          <w:i/>
          <w:iCs/>
          <w:lang w:eastAsia="zh-CN"/>
        </w:rPr>
        <w:tab/>
      </w:r>
      <w:r w:rsidRPr="006B0571">
        <w:rPr>
          <w:rFonts w:hint="eastAsia"/>
          <w:lang w:eastAsia="zh-CN"/>
        </w:rPr>
        <w:t>在国际电联内部和各成员国中，对性别平等观点</w:t>
      </w:r>
      <w:r>
        <w:rPr>
          <w:rFonts w:hint="eastAsia"/>
          <w:lang w:eastAsia="zh-CN"/>
        </w:rPr>
        <w:t>以及</w:t>
      </w:r>
      <w:r>
        <w:rPr>
          <w:lang w:eastAsia="zh-CN"/>
        </w:rPr>
        <w:t>将其</w:t>
      </w:r>
      <w:r w:rsidRPr="006B0571">
        <w:rPr>
          <w:rFonts w:hint="eastAsia"/>
          <w:lang w:eastAsia="zh-CN"/>
        </w:rPr>
        <w:t>纳入国际电联所有</w:t>
      </w:r>
      <w:r>
        <w:rPr>
          <w:rFonts w:hint="eastAsia"/>
          <w:lang w:eastAsia="zh-CN"/>
        </w:rPr>
        <w:t>主要</w:t>
      </w:r>
      <w:r w:rsidRPr="006B0571">
        <w:rPr>
          <w:rFonts w:hint="eastAsia"/>
          <w:lang w:eastAsia="zh-CN"/>
        </w:rPr>
        <w:t>工作计划</w:t>
      </w:r>
      <w:r>
        <w:rPr>
          <w:rFonts w:hint="eastAsia"/>
          <w:lang w:eastAsia="zh-CN"/>
        </w:rPr>
        <w:t>的重要性</w:t>
      </w:r>
      <w:r w:rsidRPr="006B0571">
        <w:rPr>
          <w:rFonts w:hint="eastAsia"/>
          <w:lang w:eastAsia="zh-CN"/>
        </w:rPr>
        <w:t>的认识</w:t>
      </w:r>
      <w:r>
        <w:rPr>
          <w:rFonts w:hint="eastAsia"/>
          <w:lang w:eastAsia="zh-CN"/>
        </w:rPr>
        <w:t>均</w:t>
      </w:r>
      <w:r w:rsidRPr="006B0571">
        <w:rPr>
          <w:rFonts w:hint="eastAsia"/>
          <w:lang w:eastAsia="zh-CN"/>
        </w:rPr>
        <w:t>有所提高，</w:t>
      </w:r>
      <w:r>
        <w:rPr>
          <w:rFonts w:hint="eastAsia"/>
          <w:lang w:eastAsia="zh-CN"/>
        </w:rPr>
        <w:t>取得了</w:t>
      </w:r>
      <w:r>
        <w:rPr>
          <w:lang w:eastAsia="zh-CN"/>
        </w:rPr>
        <w:t>一些进展，</w:t>
      </w:r>
      <w:r>
        <w:rPr>
          <w:rFonts w:hint="eastAsia"/>
          <w:lang w:eastAsia="zh-CN"/>
        </w:rPr>
        <w:t>并考虑</w:t>
      </w:r>
      <w:r w:rsidRPr="006B0571">
        <w:rPr>
          <w:rFonts w:hint="eastAsia"/>
          <w:lang w:eastAsia="zh-CN"/>
        </w:rPr>
        <w:t>在国际电联增加</w:t>
      </w:r>
      <w:r>
        <w:rPr>
          <w:rFonts w:hint="eastAsia"/>
          <w:lang w:eastAsia="zh-CN"/>
        </w:rPr>
        <w:t>女性</w:t>
      </w:r>
      <w:r w:rsidRPr="006B0571">
        <w:rPr>
          <w:rFonts w:hint="eastAsia"/>
          <w:lang w:eastAsia="zh-CN"/>
        </w:rPr>
        <w:t>专业人员</w:t>
      </w:r>
      <w:r>
        <w:rPr>
          <w:rFonts w:hint="eastAsia"/>
          <w:lang w:eastAsia="zh-CN"/>
        </w:rPr>
        <w:t>的人数</w:t>
      </w:r>
      <w:r w:rsidRPr="006B0571">
        <w:rPr>
          <w:rFonts w:hint="eastAsia"/>
          <w:lang w:eastAsia="zh-CN"/>
        </w:rPr>
        <w:t>、特别是高层管理人员的人数，同时力求在一般事务类职位中平等吸纳男女职员；</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szCs w:val="24"/>
          <w:lang w:eastAsia="zh-CN"/>
        </w:rPr>
      </w:pPr>
      <w:r>
        <w:rPr>
          <w:rFonts w:asciiTheme="minorHAnsi" w:hAnsiTheme="minorHAnsi"/>
          <w:i/>
          <w:iCs/>
          <w:szCs w:val="24"/>
          <w:lang w:eastAsia="zh-CN"/>
        </w:rPr>
        <w:br w:type="page"/>
      </w:r>
    </w:p>
    <w:p w:rsidR="00877F69" w:rsidRPr="006568F7" w:rsidRDefault="00877F69" w:rsidP="00877F69">
      <w:pPr>
        <w:rPr>
          <w:rFonts w:asciiTheme="minorHAnsi" w:hAnsiTheme="minorHAnsi"/>
          <w:szCs w:val="24"/>
          <w:lang w:eastAsia="zh-CN"/>
        </w:rPr>
      </w:pPr>
      <w:r w:rsidRPr="002C2202">
        <w:rPr>
          <w:rFonts w:asciiTheme="minorHAnsi" w:hAnsiTheme="minorHAnsi"/>
          <w:i/>
          <w:iCs/>
          <w:szCs w:val="24"/>
          <w:lang w:eastAsia="zh-CN"/>
        </w:rPr>
        <w:lastRenderedPageBreak/>
        <w:t>b)</w:t>
      </w:r>
      <w:r w:rsidRPr="006568F7">
        <w:rPr>
          <w:rFonts w:asciiTheme="minorHAnsi" w:hAnsiTheme="minorHAnsi"/>
          <w:szCs w:val="24"/>
          <w:lang w:eastAsia="zh-CN"/>
        </w:rPr>
        <w:tab/>
      </w:r>
      <w:r>
        <w:rPr>
          <w:rFonts w:hint="eastAsia"/>
          <w:lang w:eastAsia="zh-CN"/>
        </w:rPr>
        <w:t>国际电联在每年四月第四个星期四成功组织的</w:t>
      </w:r>
      <w:r w:rsidRPr="00AA5A0C">
        <w:rPr>
          <w:rFonts w:hint="eastAsia"/>
          <w:lang w:eastAsia="zh-CN"/>
        </w:rPr>
        <w:t>国际“</w:t>
      </w:r>
      <w:r>
        <w:rPr>
          <w:rFonts w:hint="eastAsia"/>
          <w:lang w:eastAsia="zh-CN"/>
        </w:rPr>
        <w:t>信息</w:t>
      </w:r>
      <w:r>
        <w:rPr>
          <w:lang w:eastAsia="zh-CN"/>
        </w:rPr>
        <w:t>通信</w:t>
      </w:r>
      <w:r w:rsidRPr="00AA5A0C">
        <w:rPr>
          <w:rFonts w:hint="eastAsia"/>
          <w:lang w:eastAsia="zh-CN"/>
        </w:rPr>
        <w:t>年轻女性日”</w:t>
      </w:r>
      <w:r>
        <w:rPr>
          <w:rFonts w:hint="eastAsia"/>
          <w:lang w:eastAsia="zh-CN"/>
        </w:rPr>
        <w:t>；</w:t>
      </w:r>
    </w:p>
    <w:p w:rsidR="00877F69" w:rsidRPr="006B0571" w:rsidRDefault="00877F69" w:rsidP="00877F69">
      <w:pPr>
        <w:rPr>
          <w:lang w:eastAsia="zh-CN"/>
        </w:rPr>
      </w:pPr>
      <w:r w:rsidRPr="001E2B4D">
        <w:rPr>
          <w:rFonts w:asciiTheme="minorHAnsi" w:hAnsiTheme="minorHAnsi"/>
          <w:i/>
          <w:iCs/>
          <w:szCs w:val="24"/>
          <w:lang w:eastAsia="zh-CN"/>
        </w:rPr>
        <w:t>c)</w:t>
      </w:r>
      <w:r w:rsidRPr="006568F7">
        <w:rPr>
          <w:rFonts w:asciiTheme="minorHAnsi" w:hAnsiTheme="minorHAnsi"/>
          <w:szCs w:val="24"/>
          <w:lang w:eastAsia="zh-CN"/>
        </w:rPr>
        <w:tab/>
      </w:r>
      <w:r>
        <w:rPr>
          <w:rFonts w:hint="eastAsia"/>
          <w:lang w:eastAsia="zh-CN"/>
        </w:rPr>
        <w:t>国际电联和联合国妇女署近期设立了“技术促进性别平等与主流化（</w:t>
      </w:r>
      <w:r>
        <w:rPr>
          <w:rFonts w:hint="eastAsia"/>
          <w:lang w:eastAsia="zh-CN"/>
        </w:rPr>
        <w:t>GEM-TECH</w:t>
      </w:r>
      <w:r>
        <w:rPr>
          <w:rFonts w:hint="eastAsia"/>
          <w:lang w:eastAsia="zh-CN"/>
        </w:rPr>
        <w:t>）”奖，作为一项特殊奖项表彰在</w:t>
      </w:r>
      <w:r>
        <w:rPr>
          <w:rFonts w:hint="eastAsia"/>
          <w:lang w:eastAsia="zh-CN"/>
        </w:rPr>
        <w:t>ICT</w:t>
      </w:r>
      <w:r>
        <w:rPr>
          <w:rFonts w:hint="eastAsia"/>
          <w:lang w:eastAsia="zh-CN"/>
        </w:rPr>
        <w:t>领域的性别平等和主流化方面做出突出成就者和榜样人物；</w:t>
      </w:r>
    </w:p>
    <w:p w:rsidR="00877F69" w:rsidRPr="006B0571" w:rsidRDefault="00877F69" w:rsidP="00877F69">
      <w:pPr>
        <w:rPr>
          <w:lang w:eastAsia="zh-CN"/>
        </w:rPr>
      </w:pPr>
      <w:r>
        <w:rPr>
          <w:i/>
          <w:iCs/>
          <w:lang w:eastAsia="zh-CN"/>
        </w:rPr>
        <w:t>d</w:t>
      </w:r>
      <w:r w:rsidRPr="006B0571">
        <w:rPr>
          <w:i/>
          <w:iCs/>
          <w:lang w:eastAsia="zh-CN"/>
        </w:rPr>
        <w:t>)</w:t>
      </w:r>
      <w:r w:rsidRPr="006B0571">
        <w:rPr>
          <w:lang w:eastAsia="zh-CN"/>
        </w:rPr>
        <w:tab/>
      </w:r>
      <w:r w:rsidRPr="006B0571">
        <w:rPr>
          <w:rFonts w:hint="eastAsia"/>
          <w:lang w:eastAsia="zh-CN"/>
        </w:rPr>
        <w:t>在联合国组织</w:t>
      </w:r>
      <w:r>
        <w:rPr>
          <w:rFonts w:hint="eastAsia"/>
          <w:lang w:eastAsia="zh-CN"/>
        </w:rPr>
        <w:t>大家庭</w:t>
      </w:r>
      <w:r w:rsidRPr="006B0571">
        <w:rPr>
          <w:rFonts w:hint="eastAsia"/>
          <w:lang w:eastAsia="zh-CN"/>
        </w:rPr>
        <w:t>系统内</w:t>
      </w:r>
      <w:r>
        <w:rPr>
          <w:rFonts w:hint="eastAsia"/>
          <w:lang w:eastAsia="zh-CN"/>
        </w:rPr>
        <w:t>，</w:t>
      </w:r>
      <w:r w:rsidRPr="006B0571">
        <w:rPr>
          <w:rFonts w:hint="eastAsia"/>
          <w:lang w:eastAsia="zh-CN"/>
        </w:rPr>
        <w:t>国际电联在性别平等</w:t>
      </w:r>
      <w:r>
        <w:rPr>
          <w:rFonts w:hint="eastAsia"/>
          <w:lang w:eastAsia="zh-CN"/>
        </w:rPr>
        <w:t>与</w:t>
      </w:r>
      <w:r>
        <w:rPr>
          <w:rFonts w:asciiTheme="minorHAnsi" w:hAnsiTheme="minorHAnsi" w:hint="eastAsia"/>
          <w:szCs w:val="24"/>
          <w:lang w:eastAsia="zh-CN"/>
        </w:rPr>
        <w:t>电信</w:t>
      </w:r>
      <w:r w:rsidRPr="006568F7">
        <w:rPr>
          <w:rFonts w:asciiTheme="minorHAnsi" w:hAnsiTheme="minorHAnsi"/>
          <w:szCs w:val="24"/>
          <w:lang w:eastAsia="zh-CN"/>
        </w:rPr>
        <w:t>/</w:t>
      </w:r>
      <w:r>
        <w:rPr>
          <w:rFonts w:asciiTheme="minorHAnsi" w:hAnsiTheme="minorHAnsi"/>
          <w:szCs w:val="24"/>
          <w:lang w:eastAsia="zh-CN"/>
        </w:rPr>
        <w:t>ICT</w:t>
      </w:r>
      <w:r w:rsidRPr="006B0571">
        <w:rPr>
          <w:rFonts w:hint="eastAsia"/>
          <w:lang w:eastAsia="zh-CN"/>
        </w:rPr>
        <w:t>方面</w:t>
      </w:r>
      <w:r>
        <w:rPr>
          <w:rFonts w:hint="eastAsia"/>
          <w:lang w:eastAsia="zh-CN"/>
        </w:rPr>
        <w:t>开展</w:t>
      </w:r>
      <w:r w:rsidRPr="006B0571">
        <w:rPr>
          <w:rFonts w:hint="eastAsia"/>
          <w:lang w:eastAsia="zh-CN"/>
        </w:rPr>
        <w:t>的工作得到</w:t>
      </w:r>
      <w:r>
        <w:rPr>
          <w:rFonts w:hint="eastAsia"/>
          <w:lang w:eastAsia="zh-CN"/>
        </w:rPr>
        <w:t>显著</w:t>
      </w:r>
      <w:r w:rsidRPr="006B0571">
        <w:rPr>
          <w:rFonts w:hint="eastAsia"/>
          <w:lang w:eastAsia="zh-CN"/>
        </w:rPr>
        <w:t>承认，</w:t>
      </w:r>
      <w:r>
        <w:rPr>
          <w:rFonts w:hint="eastAsia"/>
          <w:lang w:eastAsia="zh-CN"/>
        </w:rPr>
        <w:t>包括设立由联合国和国际电联向性别平等领域的榜样</w:t>
      </w:r>
      <w:r>
        <w:rPr>
          <w:lang w:eastAsia="zh-CN"/>
        </w:rPr>
        <w:t>人物</w:t>
      </w:r>
      <w:r>
        <w:rPr>
          <w:rFonts w:hint="eastAsia"/>
          <w:lang w:eastAsia="zh-CN"/>
        </w:rPr>
        <w:t>联合颁发</w:t>
      </w:r>
      <w:r>
        <w:rPr>
          <w:lang w:eastAsia="zh-CN"/>
        </w:rPr>
        <w:t>的</w:t>
      </w:r>
      <w:r>
        <w:rPr>
          <w:rFonts w:hint="eastAsia"/>
          <w:lang w:eastAsia="zh-CN"/>
        </w:rPr>
        <w:t>GEM-TECH</w:t>
      </w:r>
      <w:r>
        <w:rPr>
          <w:rFonts w:hint="eastAsia"/>
          <w:lang w:eastAsia="zh-CN"/>
        </w:rPr>
        <w:t>奖，</w:t>
      </w:r>
    </w:p>
    <w:p w:rsidR="00877F69" w:rsidRPr="00F668CA" w:rsidRDefault="00877F69" w:rsidP="00877F69">
      <w:pPr>
        <w:pStyle w:val="Call"/>
        <w:rPr>
          <w:lang w:eastAsia="zh-CN"/>
        </w:rPr>
      </w:pPr>
      <w:r w:rsidRPr="00F668CA">
        <w:rPr>
          <w:rFonts w:hint="eastAsia"/>
          <w:lang w:eastAsia="zh-CN"/>
        </w:rPr>
        <w:t>考虑到</w:t>
      </w:r>
    </w:p>
    <w:p w:rsidR="00877F69" w:rsidRPr="006B0571" w:rsidRDefault="00877F69" w:rsidP="00877F69">
      <w:pPr>
        <w:rPr>
          <w:lang w:eastAsia="zh-CN"/>
        </w:rPr>
      </w:pPr>
      <w:r w:rsidRPr="006B0571">
        <w:rPr>
          <w:rFonts w:hint="eastAsia"/>
          <w:i/>
          <w:iCs/>
          <w:lang w:eastAsia="zh-CN"/>
        </w:rPr>
        <w:t>a)</w:t>
      </w:r>
      <w:r w:rsidRPr="006B0571">
        <w:rPr>
          <w:lang w:eastAsia="zh-CN"/>
        </w:rPr>
        <w:tab/>
      </w:r>
      <w:r w:rsidRPr="006B0571">
        <w:rPr>
          <w:rFonts w:hint="eastAsia"/>
          <w:lang w:eastAsia="zh-CN"/>
        </w:rPr>
        <w:t>国际电联，特别是电信发展局在建设和实施</w:t>
      </w:r>
      <w:r>
        <w:rPr>
          <w:rFonts w:hint="eastAsia"/>
          <w:lang w:eastAsia="zh-CN"/>
        </w:rPr>
        <w:t>利用</w:t>
      </w:r>
      <w:r>
        <w:rPr>
          <w:rFonts w:hint="eastAsia"/>
          <w:lang w:eastAsia="zh-CN"/>
        </w:rPr>
        <w:t>ICT</w:t>
      </w:r>
      <w:r w:rsidRPr="006B0571">
        <w:rPr>
          <w:rFonts w:hint="eastAsia"/>
          <w:lang w:eastAsia="zh-CN"/>
        </w:rPr>
        <w:t>为加强妇女和</w:t>
      </w:r>
      <w:r>
        <w:rPr>
          <w:rFonts w:hint="eastAsia"/>
          <w:lang w:eastAsia="zh-CN"/>
        </w:rPr>
        <w:t>年轻女性</w:t>
      </w:r>
      <w:r w:rsidRPr="006B0571">
        <w:rPr>
          <w:rFonts w:hint="eastAsia"/>
          <w:lang w:eastAsia="zh-CN"/>
        </w:rPr>
        <w:t>的经济和社会</w:t>
      </w:r>
      <w:r>
        <w:rPr>
          <w:rFonts w:hint="eastAsia"/>
          <w:lang w:eastAsia="zh-CN"/>
        </w:rPr>
        <w:t>权力的</w:t>
      </w:r>
      <w:r w:rsidRPr="006B0571">
        <w:rPr>
          <w:rFonts w:hint="eastAsia"/>
          <w:lang w:eastAsia="zh-CN"/>
        </w:rPr>
        <w:t>行动和项目</w:t>
      </w:r>
      <w:r>
        <w:rPr>
          <w:rFonts w:hint="eastAsia"/>
          <w:lang w:eastAsia="zh-CN"/>
        </w:rPr>
        <w:t>中取得的进展，以及</w:t>
      </w:r>
      <w:r w:rsidRPr="006B0571">
        <w:rPr>
          <w:rFonts w:hint="eastAsia"/>
          <w:lang w:eastAsia="zh-CN"/>
        </w:rPr>
        <w:t>国际电联内部以及成员国和部门成员对性别平等问题与</w:t>
      </w:r>
      <w:r w:rsidRPr="006B0571">
        <w:rPr>
          <w:rFonts w:hint="eastAsia"/>
          <w:lang w:eastAsia="zh-CN"/>
        </w:rPr>
        <w:t>ICT</w:t>
      </w:r>
      <w:r w:rsidRPr="006B0571">
        <w:rPr>
          <w:rFonts w:hint="eastAsia"/>
          <w:lang w:eastAsia="zh-CN"/>
        </w:rPr>
        <w:t>之间联系的认识</w:t>
      </w:r>
      <w:r>
        <w:rPr>
          <w:rFonts w:hint="eastAsia"/>
          <w:lang w:eastAsia="zh-CN"/>
        </w:rPr>
        <w:t>的提高</w:t>
      </w:r>
      <w:r w:rsidRPr="006B0571">
        <w:rPr>
          <w:rFonts w:hint="eastAsia"/>
          <w:lang w:eastAsia="zh-CN"/>
        </w:rPr>
        <w:t>；</w:t>
      </w:r>
    </w:p>
    <w:p w:rsidR="00877F69" w:rsidRDefault="00877F69" w:rsidP="00877F69">
      <w:pPr>
        <w:rPr>
          <w:lang w:eastAsia="zh-CN"/>
        </w:rPr>
      </w:pPr>
      <w:r w:rsidRPr="006B0571">
        <w:rPr>
          <w:rFonts w:hint="eastAsia"/>
          <w:i/>
          <w:iCs/>
          <w:lang w:eastAsia="zh-CN"/>
        </w:rPr>
        <w:t>b)</w:t>
      </w:r>
      <w:r w:rsidRPr="006B0571">
        <w:rPr>
          <w:rFonts w:hint="eastAsia"/>
          <w:lang w:eastAsia="zh-CN"/>
        </w:rPr>
        <w:tab/>
      </w:r>
      <w:r w:rsidRPr="006B0571">
        <w:rPr>
          <w:rFonts w:hint="eastAsia"/>
          <w:lang w:eastAsia="zh-CN"/>
        </w:rPr>
        <w:t>性别问题工作组在促进性别平等方面取得的成果</w:t>
      </w:r>
      <w:r>
        <w:rPr>
          <w:rFonts w:hint="eastAsia"/>
          <w:lang w:eastAsia="zh-CN"/>
        </w:rPr>
        <w:t>；</w:t>
      </w:r>
    </w:p>
    <w:p w:rsidR="00877F69" w:rsidRDefault="00877F69" w:rsidP="00877F69">
      <w:pPr>
        <w:rPr>
          <w:rFonts w:ascii="STKaiti" w:eastAsia="STKaiti" w:hAnsi="STKaiti"/>
          <w:lang w:eastAsia="zh-CN"/>
        </w:rPr>
      </w:pPr>
      <w:r w:rsidRPr="002C2202">
        <w:rPr>
          <w:rFonts w:asciiTheme="minorHAnsi" w:hAnsiTheme="minorHAnsi"/>
          <w:i/>
          <w:iCs/>
          <w:szCs w:val="24"/>
          <w:lang w:eastAsia="zh-CN"/>
        </w:rPr>
        <w:t>c)</w:t>
      </w:r>
      <w:r w:rsidRPr="006568F7">
        <w:rPr>
          <w:rFonts w:asciiTheme="minorHAnsi" w:hAnsiTheme="minorHAnsi"/>
          <w:szCs w:val="24"/>
          <w:lang w:eastAsia="zh-CN"/>
        </w:rPr>
        <w:tab/>
      </w:r>
      <w:r>
        <w:rPr>
          <w:lang w:eastAsia="zh-CN"/>
        </w:rPr>
        <w:t>ITU-T</w:t>
      </w:r>
      <w:r>
        <w:rPr>
          <w:rFonts w:hint="eastAsia"/>
          <w:lang w:eastAsia="zh-CN"/>
        </w:rPr>
        <w:t>针对电信标准化领域的女性开展的研究，探讨在</w:t>
      </w:r>
      <w:r>
        <w:rPr>
          <w:rFonts w:hint="eastAsia"/>
          <w:lang w:eastAsia="zh-CN"/>
        </w:rPr>
        <w:t>ITU-T</w:t>
      </w:r>
      <w:r>
        <w:rPr>
          <w:rFonts w:hint="eastAsia"/>
          <w:lang w:eastAsia="zh-CN"/>
        </w:rPr>
        <w:t>实现性别平等与主流化相关的观点、</w:t>
      </w:r>
      <w:r>
        <w:rPr>
          <w:lang w:eastAsia="zh-CN"/>
        </w:rPr>
        <w:t>举办相关</w:t>
      </w:r>
      <w:r>
        <w:rPr>
          <w:rFonts w:hint="eastAsia"/>
          <w:lang w:eastAsia="zh-CN"/>
        </w:rPr>
        <w:t>活动，</w:t>
      </w:r>
      <w:r>
        <w:rPr>
          <w:lang w:eastAsia="zh-CN"/>
        </w:rPr>
        <w:t>同时</w:t>
      </w:r>
      <w:r>
        <w:rPr>
          <w:rFonts w:hint="eastAsia"/>
          <w:lang w:eastAsia="zh-CN"/>
        </w:rPr>
        <w:t>确定妇女参与所有</w:t>
      </w:r>
      <w:r>
        <w:rPr>
          <w:rFonts w:hint="eastAsia"/>
          <w:lang w:eastAsia="zh-CN"/>
        </w:rPr>
        <w:t>ITU-T</w:t>
      </w:r>
      <w:r>
        <w:rPr>
          <w:rFonts w:hint="eastAsia"/>
          <w:lang w:eastAsia="zh-CN"/>
        </w:rPr>
        <w:t>活动的积极程度，</w:t>
      </w:r>
    </w:p>
    <w:p w:rsidR="00877F69" w:rsidRPr="00F668CA" w:rsidRDefault="00877F69" w:rsidP="00877F69">
      <w:pPr>
        <w:pStyle w:val="Call"/>
        <w:rPr>
          <w:lang w:eastAsia="zh-CN"/>
        </w:rPr>
      </w:pPr>
      <w:r>
        <w:rPr>
          <w:rFonts w:hint="eastAsia"/>
          <w:lang w:eastAsia="zh-CN"/>
        </w:rPr>
        <w:t>进一步</w:t>
      </w:r>
      <w:r w:rsidRPr="00F668CA">
        <w:rPr>
          <w:rFonts w:hint="eastAsia"/>
          <w:lang w:eastAsia="zh-CN"/>
        </w:rPr>
        <w:t>注意到</w:t>
      </w:r>
    </w:p>
    <w:p w:rsidR="00877F69" w:rsidRPr="00940253" w:rsidRDefault="00877F69" w:rsidP="00877F69">
      <w:pPr>
        <w:rPr>
          <w:lang w:eastAsia="zh-CN"/>
        </w:rPr>
      </w:pPr>
      <w:r w:rsidRPr="006B0571">
        <w:rPr>
          <w:i/>
          <w:iCs/>
          <w:lang w:eastAsia="zh-CN"/>
        </w:rPr>
        <w:t>a)</w:t>
      </w:r>
      <w:r w:rsidRPr="006B0571">
        <w:rPr>
          <w:i/>
          <w:iCs/>
          <w:lang w:eastAsia="zh-CN"/>
        </w:rPr>
        <w:tab/>
      </w:r>
      <w:r>
        <w:rPr>
          <w:rFonts w:hint="eastAsia"/>
          <w:lang w:eastAsia="zh-CN"/>
        </w:rPr>
        <w:t>国际电联</w:t>
      </w:r>
      <w:r>
        <w:rPr>
          <w:lang w:eastAsia="zh-CN"/>
        </w:rPr>
        <w:t>有必要</w:t>
      </w:r>
      <w:r>
        <w:rPr>
          <w:rFonts w:hint="eastAsia"/>
          <w:lang w:eastAsia="zh-CN"/>
        </w:rPr>
        <w:t>针对</w:t>
      </w:r>
      <w:r>
        <w:rPr>
          <w:lang w:eastAsia="zh-CN"/>
        </w:rPr>
        <w:t>电信</w:t>
      </w:r>
      <w:r>
        <w:rPr>
          <w:rFonts w:hint="eastAsia"/>
          <w:lang w:eastAsia="zh-CN"/>
        </w:rPr>
        <w:t>/ICT</w:t>
      </w:r>
      <w:r>
        <w:rPr>
          <w:rFonts w:hint="eastAsia"/>
          <w:lang w:eastAsia="zh-CN"/>
        </w:rPr>
        <w:t>对</w:t>
      </w:r>
      <w:r>
        <w:rPr>
          <w:lang w:eastAsia="zh-CN"/>
        </w:rPr>
        <w:t>女性和</w:t>
      </w:r>
      <w:r>
        <w:rPr>
          <w:rFonts w:hint="eastAsia"/>
          <w:lang w:eastAsia="zh-CN"/>
        </w:rPr>
        <w:t>男性</w:t>
      </w:r>
      <w:r>
        <w:rPr>
          <w:lang w:eastAsia="zh-CN"/>
        </w:rPr>
        <w:t>的影响</w:t>
      </w:r>
      <w:r>
        <w:rPr>
          <w:rFonts w:hint="eastAsia"/>
          <w:lang w:eastAsia="zh-CN"/>
        </w:rPr>
        <w:t>开展研究</w:t>
      </w:r>
      <w:r>
        <w:rPr>
          <w:lang w:eastAsia="zh-CN"/>
        </w:rPr>
        <w:t>、数据收集、分析</w:t>
      </w:r>
      <w:r>
        <w:rPr>
          <w:rFonts w:hint="eastAsia"/>
          <w:lang w:eastAsia="zh-CN"/>
        </w:rPr>
        <w:t>、进行</w:t>
      </w:r>
      <w:r>
        <w:rPr>
          <w:lang w:eastAsia="zh-CN"/>
        </w:rPr>
        <w:t>统计</w:t>
      </w:r>
      <w:r>
        <w:rPr>
          <w:rFonts w:hint="eastAsia"/>
          <w:lang w:eastAsia="zh-CN"/>
        </w:rPr>
        <w:t>数据</w:t>
      </w:r>
      <w:r>
        <w:rPr>
          <w:lang w:eastAsia="zh-CN"/>
        </w:rPr>
        <w:t>创建、效果</w:t>
      </w:r>
      <w:r>
        <w:rPr>
          <w:rFonts w:hint="eastAsia"/>
          <w:lang w:eastAsia="zh-CN"/>
        </w:rPr>
        <w:t>评定和</w:t>
      </w:r>
      <w:r>
        <w:rPr>
          <w:lang w:eastAsia="zh-CN"/>
        </w:rPr>
        <w:t>评估，并推动更好地了解这一影响；</w:t>
      </w:r>
    </w:p>
    <w:p w:rsidR="00877F69" w:rsidRDefault="00877F69" w:rsidP="00877F6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77F69" w:rsidRPr="006B0571" w:rsidRDefault="00877F69" w:rsidP="00877F69">
      <w:pPr>
        <w:rPr>
          <w:lang w:eastAsia="zh-CN"/>
        </w:rPr>
      </w:pPr>
      <w:r w:rsidRPr="006B0571">
        <w:rPr>
          <w:i/>
          <w:iCs/>
          <w:lang w:eastAsia="zh-CN"/>
        </w:rPr>
        <w:lastRenderedPageBreak/>
        <w:t>b)</w:t>
      </w:r>
      <w:r w:rsidRPr="006B0571">
        <w:rPr>
          <w:i/>
          <w:iCs/>
          <w:lang w:eastAsia="zh-CN"/>
        </w:rPr>
        <w:tab/>
      </w:r>
      <w:r w:rsidRPr="006B0571">
        <w:rPr>
          <w:rFonts w:hint="eastAsia"/>
          <w:lang w:eastAsia="zh-CN"/>
        </w:rPr>
        <w:t>国</w:t>
      </w:r>
      <w:r w:rsidRPr="00FC5B10">
        <w:rPr>
          <w:rFonts w:hint="eastAsia"/>
          <w:lang w:eastAsia="zh-CN"/>
        </w:rPr>
        <w:t>际电联应</w:t>
      </w:r>
      <w:r>
        <w:rPr>
          <w:rFonts w:hint="eastAsia"/>
          <w:lang w:eastAsia="zh-CN"/>
        </w:rPr>
        <w:t>发挥作用，制定</w:t>
      </w:r>
      <w:r w:rsidRPr="00FC5B10">
        <w:rPr>
          <w:rFonts w:hint="eastAsia"/>
          <w:lang w:eastAsia="zh-CN"/>
        </w:rPr>
        <w:t>电信</w:t>
      </w:r>
      <w:r w:rsidRPr="00FC5B10">
        <w:rPr>
          <w:rFonts w:hint="eastAsia"/>
          <w:lang w:eastAsia="zh-CN"/>
        </w:rPr>
        <w:t>/ICT</w:t>
      </w:r>
      <w:r w:rsidRPr="00FC5B10">
        <w:rPr>
          <w:rFonts w:hint="eastAsia"/>
          <w:lang w:eastAsia="zh-CN"/>
        </w:rPr>
        <w:t>行业</w:t>
      </w:r>
      <w:r>
        <w:rPr>
          <w:rFonts w:hint="eastAsia"/>
          <w:lang w:eastAsia="zh-CN"/>
        </w:rPr>
        <w:t>的</w:t>
      </w:r>
      <w:r w:rsidRPr="00FC5B10">
        <w:rPr>
          <w:rFonts w:hint="eastAsia"/>
          <w:lang w:eastAsia="zh-CN"/>
        </w:rPr>
        <w:t>性别相关指标</w:t>
      </w:r>
      <w:r>
        <w:rPr>
          <w:rFonts w:hint="eastAsia"/>
          <w:lang w:eastAsia="zh-CN"/>
        </w:rPr>
        <w:t>，从而</w:t>
      </w:r>
      <w:r>
        <w:rPr>
          <w:lang w:eastAsia="zh-CN"/>
        </w:rPr>
        <w:t>帮助</w:t>
      </w:r>
      <w:r>
        <w:rPr>
          <w:rFonts w:hint="eastAsia"/>
          <w:lang w:eastAsia="zh-CN"/>
        </w:rPr>
        <w:t>减少</w:t>
      </w:r>
      <w:r>
        <w:rPr>
          <w:rFonts w:hint="eastAsia"/>
          <w:lang w:eastAsia="zh-CN"/>
        </w:rPr>
        <w:t>ICT</w:t>
      </w:r>
      <w:r>
        <w:rPr>
          <w:rFonts w:hint="eastAsia"/>
          <w:lang w:eastAsia="zh-CN"/>
        </w:rPr>
        <w:t>获取、</w:t>
      </w:r>
      <w:r>
        <w:rPr>
          <w:lang w:eastAsia="zh-CN"/>
        </w:rPr>
        <w:t>拥有</w:t>
      </w:r>
      <w:r>
        <w:rPr>
          <w:rFonts w:hint="eastAsia"/>
          <w:lang w:eastAsia="zh-CN"/>
        </w:rPr>
        <w:t>和使用方面的不平等现象并将性别平等观点纳入国家、区域和国际上</w:t>
      </w:r>
      <w:r>
        <w:rPr>
          <w:lang w:eastAsia="zh-CN"/>
        </w:rPr>
        <w:t>的</w:t>
      </w:r>
      <w:r>
        <w:rPr>
          <w:rFonts w:hint="eastAsia"/>
          <w:lang w:eastAsia="zh-CN"/>
        </w:rPr>
        <w:t>主要工作</w:t>
      </w:r>
      <w:r w:rsidRPr="006B0571">
        <w:rPr>
          <w:rFonts w:hint="eastAsia"/>
          <w:lang w:eastAsia="zh-CN"/>
        </w:rPr>
        <w:t>；</w:t>
      </w:r>
    </w:p>
    <w:p w:rsidR="00877F69" w:rsidRPr="006B0571" w:rsidRDefault="00877F69" w:rsidP="00877F69">
      <w:pPr>
        <w:rPr>
          <w:lang w:eastAsia="zh-CN"/>
        </w:rPr>
      </w:pPr>
      <w:r w:rsidRPr="006B0571">
        <w:rPr>
          <w:i/>
          <w:iCs/>
          <w:lang w:eastAsia="zh-CN"/>
        </w:rPr>
        <w:t>c)</w:t>
      </w:r>
      <w:r w:rsidRPr="006B0571">
        <w:rPr>
          <w:lang w:eastAsia="zh-CN"/>
        </w:rPr>
        <w:tab/>
      </w:r>
      <w:r w:rsidRPr="006B0571">
        <w:rPr>
          <w:rFonts w:hint="eastAsia"/>
          <w:lang w:eastAsia="zh-CN"/>
        </w:rPr>
        <w:t>需要进行更多的工作才能确保性别</w:t>
      </w:r>
      <w:r>
        <w:rPr>
          <w:rFonts w:hint="eastAsia"/>
          <w:lang w:eastAsia="zh-CN"/>
        </w:rPr>
        <w:t>和性别</w:t>
      </w:r>
      <w:r w:rsidRPr="006B0571">
        <w:rPr>
          <w:rFonts w:hint="eastAsia"/>
          <w:lang w:eastAsia="zh-CN"/>
        </w:rPr>
        <w:t>平等的观点</w:t>
      </w:r>
      <w:r>
        <w:rPr>
          <w:rFonts w:hint="eastAsia"/>
          <w:lang w:eastAsia="zh-CN"/>
        </w:rPr>
        <w:t>在</w:t>
      </w:r>
      <w:r w:rsidRPr="006B0571">
        <w:rPr>
          <w:rFonts w:hint="eastAsia"/>
          <w:lang w:eastAsia="zh-CN"/>
        </w:rPr>
        <w:t>国际电联所有的政策、工作计划、信息发布活动、出版物、研究组、研讨会、讲习班和大会</w:t>
      </w:r>
      <w:r>
        <w:rPr>
          <w:rFonts w:hint="eastAsia"/>
          <w:lang w:eastAsia="zh-CN"/>
        </w:rPr>
        <w:t>中得到</w:t>
      </w:r>
      <w:r>
        <w:rPr>
          <w:lang w:eastAsia="zh-CN"/>
        </w:rPr>
        <w:t>充分体现</w:t>
      </w:r>
      <w:r>
        <w:rPr>
          <w:rFonts w:hint="eastAsia"/>
          <w:lang w:eastAsia="zh-CN"/>
        </w:rPr>
        <w:t>；</w:t>
      </w:r>
    </w:p>
    <w:p w:rsidR="00877F69" w:rsidRDefault="00877F69" w:rsidP="00877F69">
      <w:pPr>
        <w:rPr>
          <w:lang w:eastAsia="zh-CN"/>
        </w:rPr>
      </w:pPr>
      <w:r w:rsidRPr="006B0571">
        <w:rPr>
          <w:i/>
          <w:lang w:eastAsia="zh-CN"/>
        </w:rPr>
        <w:t>d)</w:t>
      </w:r>
      <w:r>
        <w:rPr>
          <w:rFonts w:hint="eastAsia"/>
          <w:i/>
          <w:lang w:eastAsia="zh-CN"/>
        </w:rPr>
        <w:tab/>
      </w:r>
      <w:r w:rsidRPr="006B0571">
        <w:rPr>
          <w:rFonts w:hint="eastAsia"/>
          <w:lang w:eastAsia="zh-CN"/>
        </w:rPr>
        <w:t>有必要促进妇女和</w:t>
      </w:r>
      <w:r>
        <w:rPr>
          <w:rFonts w:hint="eastAsia"/>
          <w:lang w:eastAsia="zh-CN"/>
        </w:rPr>
        <w:t>年轻女性</w:t>
      </w:r>
      <w:r w:rsidRPr="006B0571">
        <w:rPr>
          <w:rFonts w:hint="eastAsia"/>
          <w:lang w:eastAsia="zh-CN"/>
        </w:rPr>
        <w:t>尽早</w:t>
      </w:r>
      <w:r>
        <w:rPr>
          <w:rFonts w:hint="eastAsia"/>
          <w:lang w:eastAsia="zh-CN"/>
        </w:rPr>
        <w:t>进</w:t>
      </w:r>
      <w:r w:rsidRPr="006B0571">
        <w:rPr>
          <w:rFonts w:hint="eastAsia"/>
          <w:lang w:eastAsia="zh-CN"/>
        </w:rPr>
        <w:t>入到</w:t>
      </w:r>
      <w:r>
        <w:rPr>
          <w:rFonts w:hint="eastAsia"/>
          <w:lang w:eastAsia="zh-CN"/>
        </w:rPr>
        <w:t>电信</w:t>
      </w:r>
      <w:r>
        <w:rPr>
          <w:rFonts w:hint="eastAsia"/>
          <w:lang w:eastAsia="zh-CN"/>
        </w:rPr>
        <w:t>/</w:t>
      </w:r>
      <w:r w:rsidRPr="006B0571">
        <w:rPr>
          <w:rFonts w:hint="eastAsia"/>
          <w:lang w:eastAsia="zh-CN"/>
        </w:rPr>
        <w:t>ICT</w:t>
      </w:r>
      <w:r w:rsidRPr="006B0571">
        <w:rPr>
          <w:rFonts w:hint="eastAsia"/>
          <w:lang w:eastAsia="zh-CN"/>
        </w:rPr>
        <w:t>领域</w:t>
      </w:r>
      <w:r>
        <w:rPr>
          <w:rFonts w:hint="eastAsia"/>
          <w:lang w:eastAsia="zh-CN"/>
        </w:rPr>
        <w:t>，并</w:t>
      </w:r>
      <w:r w:rsidRPr="006B0571">
        <w:rPr>
          <w:rFonts w:hint="eastAsia"/>
          <w:lang w:eastAsia="zh-CN"/>
        </w:rPr>
        <w:t>为</w:t>
      </w:r>
      <w:r>
        <w:rPr>
          <w:rFonts w:hint="eastAsia"/>
          <w:lang w:eastAsia="zh-CN"/>
        </w:rPr>
        <w:t>未来所需领域</w:t>
      </w:r>
      <w:r w:rsidRPr="006B0571">
        <w:rPr>
          <w:rFonts w:hint="eastAsia"/>
          <w:lang w:eastAsia="zh-CN"/>
        </w:rPr>
        <w:t>的政策制定工作提供输入</w:t>
      </w:r>
      <w:r>
        <w:rPr>
          <w:rFonts w:hint="eastAsia"/>
          <w:lang w:eastAsia="zh-CN"/>
        </w:rPr>
        <w:t>意见</w:t>
      </w:r>
      <w:r w:rsidRPr="006B0571">
        <w:rPr>
          <w:rFonts w:hint="eastAsia"/>
          <w:lang w:eastAsia="zh-CN"/>
        </w:rPr>
        <w:t>，</w:t>
      </w:r>
      <w:r>
        <w:rPr>
          <w:rFonts w:hint="eastAsia"/>
          <w:lang w:eastAsia="zh-CN"/>
        </w:rPr>
        <w:t>以确保信息和知识社会为增强妇女和年轻女性的权能做出贡献；</w:t>
      </w:r>
    </w:p>
    <w:p w:rsidR="00877F69" w:rsidRDefault="00877F69" w:rsidP="00877F69">
      <w:pPr>
        <w:rPr>
          <w:rFonts w:asciiTheme="minorHAnsi" w:hAnsiTheme="minorHAnsi"/>
          <w:szCs w:val="24"/>
          <w:lang w:eastAsia="zh-CN"/>
        </w:rPr>
      </w:pPr>
      <w:r w:rsidRPr="006568F7">
        <w:rPr>
          <w:rFonts w:asciiTheme="minorHAnsi" w:hAnsiTheme="minorHAnsi"/>
          <w:i/>
          <w:iCs/>
          <w:szCs w:val="24"/>
          <w:lang w:eastAsia="zh-CN"/>
        </w:rPr>
        <w:t>e)</w:t>
      </w:r>
      <w:r w:rsidRPr="006568F7">
        <w:rPr>
          <w:rFonts w:asciiTheme="minorHAnsi" w:hAnsiTheme="minorHAnsi"/>
          <w:szCs w:val="24"/>
          <w:lang w:eastAsia="zh-CN"/>
        </w:rPr>
        <w:tab/>
      </w:r>
      <w:r>
        <w:rPr>
          <w:rFonts w:hint="eastAsia"/>
          <w:lang w:eastAsia="zh-CN"/>
        </w:rPr>
        <w:t>有必要利用</w:t>
      </w:r>
      <w:r>
        <w:rPr>
          <w:rFonts w:hint="eastAsia"/>
          <w:lang w:eastAsia="zh-CN"/>
        </w:rPr>
        <w:t>ICT</w:t>
      </w:r>
      <w:r>
        <w:rPr>
          <w:rFonts w:hint="eastAsia"/>
          <w:lang w:eastAsia="zh-CN"/>
        </w:rPr>
        <w:t>工具和应用增强妇女权能并为她们进入非传统领域的就业市场提供便利，</w:t>
      </w:r>
    </w:p>
    <w:p w:rsidR="00877F69" w:rsidRDefault="00877F69" w:rsidP="00877F69">
      <w:pPr>
        <w:pStyle w:val="Call"/>
        <w:keepNext w:val="0"/>
        <w:keepLines w:val="0"/>
        <w:rPr>
          <w:rFonts w:asciiTheme="minorHAnsi" w:hAnsiTheme="minorHAnsi"/>
          <w:szCs w:val="24"/>
          <w:lang w:eastAsia="zh-CN"/>
        </w:rPr>
      </w:pPr>
      <w:r>
        <w:rPr>
          <w:rFonts w:asciiTheme="minorHAnsi" w:hAnsiTheme="minorHAnsi" w:hint="eastAsia"/>
          <w:szCs w:val="24"/>
          <w:lang w:eastAsia="zh-CN"/>
        </w:rPr>
        <w:t>顾及</w:t>
      </w:r>
    </w:p>
    <w:p w:rsidR="00877F69" w:rsidRPr="002D401F" w:rsidRDefault="00877F69" w:rsidP="00877F69">
      <w:pPr>
        <w:overflowPunct/>
        <w:autoSpaceDE/>
        <w:autoSpaceDN/>
        <w:adjustRightInd/>
        <w:ind w:firstLineChars="200" w:firstLine="560"/>
        <w:textAlignment w:val="auto"/>
        <w:rPr>
          <w:lang w:eastAsia="zh-CN"/>
        </w:rPr>
      </w:pPr>
      <w:r>
        <w:rPr>
          <w:rFonts w:asciiTheme="minorHAnsi" w:hAnsiTheme="minorHAnsi" w:hint="eastAsia"/>
          <w:szCs w:val="24"/>
          <w:lang w:eastAsia="zh-CN"/>
        </w:rPr>
        <w:t>有关</w:t>
      </w:r>
      <w:r w:rsidRPr="003A5815">
        <w:rPr>
          <w:rFonts w:asciiTheme="minorHAnsi" w:hAnsiTheme="minorHAnsi" w:hint="eastAsia"/>
          <w:szCs w:val="24"/>
          <w:lang w:eastAsia="zh-CN"/>
        </w:rPr>
        <w:t>人力资源</w:t>
      </w:r>
      <w:r>
        <w:rPr>
          <w:rFonts w:asciiTheme="minorHAnsi" w:hAnsiTheme="minorHAnsi" w:hint="eastAsia"/>
          <w:szCs w:val="24"/>
          <w:lang w:eastAsia="zh-CN"/>
        </w:rPr>
        <w:t>的</w:t>
      </w:r>
      <w:r w:rsidRPr="003A5815">
        <w:rPr>
          <w:rFonts w:asciiTheme="minorHAnsi" w:hAnsiTheme="minorHAnsi" w:hint="eastAsia"/>
          <w:szCs w:val="24"/>
          <w:lang w:eastAsia="zh-CN"/>
        </w:rPr>
        <w:t>管理和开发</w:t>
      </w:r>
      <w:r>
        <w:rPr>
          <w:rFonts w:asciiTheme="minorHAnsi" w:hAnsiTheme="minorHAnsi" w:hint="eastAsia"/>
          <w:szCs w:val="24"/>
          <w:lang w:eastAsia="zh-CN"/>
        </w:rPr>
        <w:t>的第</w:t>
      </w:r>
      <w:r w:rsidRPr="00397A35">
        <w:rPr>
          <w:rFonts w:asciiTheme="minorHAnsi" w:hAnsiTheme="minorHAnsi"/>
          <w:szCs w:val="24"/>
          <w:lang w:eastAsia="zh-CN"/>
        </w:rPr>
        <w:t>48</w:t>
      </w:r>
      <w:r>
        <w:rPr>
          <w:rFonts w:asciiTheme="minorHAnsi" w:hAnsiTheme="minorHAnsi" w:hint="eastAsia"/>
          <w:szCs w:val="24"/>
          <w:lang w:eastAsia="zh-CN"/>
        </w:rPr>
        <w:t>号决议（</w:t>
      </w:r>
      <w:r w:rsidRPr="00397A35">
        <w:rPr>
          <w:rFonts w:asciiTheme="minorHAnsi" w:hAnsiTheme="minorHAnsi"/>
          <w:szCs w:val="24"/>
          <w:lang w:eastAsia="zh-CN"/>
        </w:rPr>
        <w:t>2014</w:t>
      </w:r>
      <w:r>
        <w:rPr>
          <w:rFonts w:asciiTheme="minorHAnsi" w:hAnsiTheme="minorHAnsi" w:hint="eastAsia"/>
          <w:szCs w:val="24"/>
          <w:lang w:eastAsia="zh-CN"/>
        </w:rPr>
        <w:t>年，釜山，修订版）修正案概括了有利于国际电联聘用女性的程序，</w:t>
      </w:r>
    </w:p>
    <w:p w:rsidR="00877F69" w:rsidRPr="00F668CA" w:rsidRDefault="00877F69" w:rsidP="00877F69">
      <w:pPr>
        <w:pStyle w:val="Call"/>
        <w:rPr>
          <w:lang w:eastAsia="zh-CN"/>
        </w:rPr>
      </w:pPr>
      <w:r w:rsidRPr="00F668CA">
        <w:rPr>
          <w:rFonts w:hint="eastAsia"/>
          <w:lang w:eastAsia="zh-CN"/>
        </w:rPr>
        <w:t>鼓励成员国和部门成员</w:t>
      </w:r>
    </w:p>
    <w:p w:rsidR="00877F69" w:rsidRDefault="00877F69" w:rsidP="00877F69">
      <w:pPr>
        <w:rPr>
          <w:lang w:eastAsia="zh-CN"/>
        </w:rPr>
      </w:pPr>
      <w:r w:rsidRPr="000D224E">
        <w:rPr>
          <w:rFonts w:asciiTheme="minorHAnsi" w:hAnsiTheme="minorHAnsi"/>
          <w:szCs w:val="24"/>
          <w:lang w:eastAsia="zh-CN"/>
        </w:rPr>
        <w:t>1</w:t>
      </w:r>
      <w:r w:rsidRPr="000D224E">
        <w:rPr>
          <w:rFonts w:asciiTheme="minorHAnsi" w:hAnsiTheme="minorHAnsi"/>
          <w:szCs w:val="24"/>
          <w:lang w:eastAsia="zh-CN"/>
        </w:rPr>
        <w:tab/>
      </w:r>
      <w:r>
        <w:rPr>
          <w:rFonts w:hint="eastAsia"/>
          <w:lang w:eastAsia="zh-CN"/>
        </w:rPr>
        <w:t>采取进一步或新的行动，推动实现有关将性别平等观点纳入政府以及公有</w:t>
      </w:r>
      <w:r>
        <w:rPr>
          <w:lang w:eastAsia="zh-CN"/>
        </w:rPr>
        <w:t>的</w:t>
      </w:r>
      <w:r>
        <w:rPr>
          <w:rFonts w:hint="eastAsia"/>
          <w:lang w:eastAsia="zh-CN"/>
        </w:rPr>
        <w:t>、私营部门、学术界和行业主要工作的承诺，以宣传男女平等学习电信</w:t>
      </w:r>
      <w:r>
        <w:rPr>
          <w:rFonts w:hint="eastAsia"/>
          <w:lang w:eastAsia="zh-CN"/>
        </w:rPr>
        <w:t>/ICT</w:t>
      </w:r>
      <w:r>
        <w:rPr>
          <w:rFonts w:hint="eastAsia"/>
          <w:lang w:eastAsia="zh-CN"/>
        </w:rPr>
        <w:t>方面的创新方法，推动增强妇女和年轻女性的权能，同时特别关注农村和边远地区；</w:t>
      </w:r>
    </w:p>
    <w:p w:rsidR="00877F69" w:rsidRPr="006B0571" w:rsidRDefault="00877F69" w:rsidP="00877F69">
      <w:pPr>
        <w:rPr>
          <w:lang w:eastAsia="zh-CN"/>
        </w:rPr>
      </w:pPr>
      <w:r>
        <w:rPr>
          <w:lang w:eastAsia="zh-CN"/>
        </w:rPr>
        <w:t>2</w:t>
      </w:r>
      <w:r w:rsidRPr="006B0571">
        <w:rPr>
          <w:i/>
          <w:iCs/>
          <w:lang w:eastAsia="zh-CN"/>
        </w:rPr>
        <w:tab/>
      </w:r>
      <w:r w:rsidRPr="006B0571">
        <w:rPr>
          <w:rFonts w:hint="eastAsia"/>
          <w:lang w:eastAsia="zh-CN"/>
        </w:rPr>
        <w:t>酌情审议并修订其各自的政策和做法，</w:t>
      </w:r>
      <w:r>
        <w:rPr>
          <w:rFonts w:hint="eastAsia"/>
          <w:lang w:eastAsia="zh-CN"/>
        </w:rPr>
        <w:t>以</w:t>
      </w:r>
      <w:r w:rsidRPr="006B0571">
        <w:rPr>
          <w:rFonts w:hint="eastAsia"/>
          <w:lang w:eastAsia="zh-CN"/>
        </w:rPr>
        <w:t>确保公平和平等地进行有关女性和男性的</w:t>
      </w:r>
      <w:r>
        <w:rPr>
          <w:rFonts w:hint="eastAsia"/>
          <w:lang w:eastAsia="zh-CN"/>
        </w:rPr>
        <w:t>聘</w:t>
      </w:r>
      <w:r w:rsidRPr="006B0571">
        <w:rPr>
          <w:rFonts w:hint="eastAsia"/>
          <w:lang w:eastAsia="zh-CN"/>
        </w:rPr>
        <w:t>用、就业、培训和</w:t>
      </w:r>
      <w:r>
        <w:rPr>
          <w:rFonts w:hint="eastAsia"/>
          <w:lang w:eastAsia="zh-CN"/>
        </w:rPr>
        <w:t>提升</w:t>
      </w:r>
      <w:r w:rsidRPr="006B0571">
        <w:rPr>
          <w:rFonts w:hint="eastAsia"/>
          <w:lang w:eastAsia="zh-CN"/>
        </w:rPr>
        <w:t>工作；</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6B0571" w:rsidRDefault="00877F69" w:rsidP="00877F69">
      <w:pPr>
        <w:rPr>
          <w:lang w:eastAsia="zh-CN"/>
        </w:rPr>
      </w:pPr>
      <w:r>
        <w:rPr>
          <w:lang w:eastAsia="zh-CN"/>
        </w:rPr>
        <w:lastRenderedPageBreak/>
        <w:t>3</w:t>
      </w:r>
      <w:r w:rsidRPr="006B0571">
        <w:rPr>
          <w:rFonts w:hint="eastAsia"/>
          <w:lang w:eastAsia="zh-CN"/>
        </w:rPr>
        <w:tab/>
      </w:r>
      <w:r w:rsidRPr="006B0571">
        <w:rPr>
          <w:rFonts w:hint="eastAsia"/>
          <w:lang w:eastAsia="zh-CN"/>
        </w:rPr>
        <w:t>促进女</w:t>
      </w:r>
      <w:r>
        <w:rPr>
          <w:rFonts w:hint="eastAsia"/>
          <w:lang w:eastAsia="zh-CN"/>
        </w:rPr>
        <w:t>性和男性</w:t>
      </w:r>
      <w:r w:rsidRPr="006B0571">
        <w:rPr>
          <w:rFonts w:hint="eastAsia"/>
          <w:lang w:eastAsia="zh-CN"/>
        </w:rPr>
        <w:t>在</w:t>
      </w:r>
      <w:r w:rsidRPr="00FC5B10">
        <w:rPr>
          <w:rFonts w:hint="eastAsia"/>
          <w:lang w:eastAsia="zh-CN"/>
        </w:rPr>
        <w:t>电信</w:t>
      </w:r>
      <w:r w:rsidRPr="00FC5B10">
        <w:rPr>
          <w:rFonts w:hint="eastAsia"/>
          <w:lang w:eastAsia="zh-CN"/>
        </w:rPr>
        <w:t>/ICT</w:t>
      </w:r>
      <w:r w:rsidRPr="006B0571">
        <w:rPr>
          <w:rFonts w:hint="eastAsia"/>
          <w:lang w:eastAsia="zh-CN"/>
        </w:rPr>
        <w:t>领域</w:t>
      </w:r>
      <w:r>
        <w:rPr>
          <w:rFonts w:hint="eastAsia"/>
          <w:lang w:eastAsia="zh-CN"/>
        </w:rPr>
        <w:t>的能力建设以及</w:t>
      </w:r>
      <w:r w:rsidRPr="006B0571">
        <w:rPr>
          <w:rFonts w:hint="eastAsia"/>
          <w:lang w:eastAsia="zh-CN"/>
        </w:rPr>
        <w:t>拥有平等的就业机会，包括在</w:t>
      </w:r>
      <w:r w:rsidRPr="00FC5B10">
        <w:rPr>
          <w:rFonts w:hint="eastAsia"/>
          <w:lang w:eastAsia="zh-CN"/>
        </w:rPr>
        <w:t>电信</w:t>
      </w:r>
      <w:r w:rsidRPr="00FC5B10">
        <w:rPr>
          <w:rFonts w:hint="eastAsia"/>
          <w:lang w:eastAsia="zh-CN"/>
        </w:rPr>
        <w:t>/ICT</w:t>
      </w:r>
      <w:r w:rsidRPr="006B0571">
        <w:rPr>
          <w:rFonts w:hint="eastAsia"/>
          <w:lang w:eastAsia="zh-CN"/>
        </w:rPr>
        <w:t>主管部门、政府和监管机构</w:t>
      </w:r>
      <w:r>
        <w:rPr>
          <w:rFonts w:hint="eastAsia"/>
          <w:lang w:eastAsia="zh-CN"/>
        </w:rPr>
        <w:t>以及</w:t>
      </w:r>
      <w:r w:rsidRPr="006B0571">
        <w:rPr>
          <w:rFonts w:hint="eastAsia"/>
          <w:lang w:eastAsia="zh-CN"/>
        </w:rPr>
        <w:t>政府间组织及私营部门中担任高层领导的机会；</w:t>
      </w:r>
    </w:p>
    <w:p w:rsidR="00877F69" w:rsidRPr="006B0571" w:rsidRDefault="00877F69" w:rsidP="00877F69">
      <w:pPr>
        <w:rPr>
          <w:lang w:eastAsia="zh-CN"/>
        </w:rPr>
      </w:pPr>
      <w:r>
        <w:rPr>
          <w:lang w:eastAsia="zh-CN"/>
        </w:rPr>
        <w:t>4</w:t>
      </w:r>
      <w:r w:rsidRPr="006B0571">
        <w:rPr>
          <w:rFonts w:hint="eastAsia"/>
          <w:lang w:eastAsia="zh-CN"/>
        </w:rPr>
        <w:tab/>
      </w:r>
      <w:r w:rsidRPr="006B0571">
        <w:rPr>
          <w:rFonts w:hint="eastAsia"/>
          <w:lang w:eastAsia="zh-CN"/>
        </w:rPr>
        <w:t>审议</w:t>
      </w:r>
      <w:r>
        <w:rPr>
          <w:rFonts w:hint="eastAsia"/>
          <w:lang w:eastAsia="zh-CN"/>
        </w:rPr>
        <w:t>各自</w:t>
      </w:r>
      <w:r w:rsidRPr="006B0571">
        <w:rPr>
          <w:rFonts w:hint="eastAsia"/>
          <w:lang w:eastAsia="zh-CN"/>
        </w:rPr>
        <w:t>的信息社会</w:t>
      </w:r>
      <w:r>
        <w:rPr>
          <w:rFonts w:hint="eastAsia"/>
          <w:lang w:eastAsia="zh-CN"/>
        </w:rPr>
        <w:t>相关</w:t>
      </w:r>
      <w:r w:rsidRPr="006B0571">
        <w:rPr>
          <w:rFonts w:hint="eastAsia"/>
          <w:lang w:eastAsia="zh-CN"/>
        </w:rPr>
        <w:t>政策</w:t>
      </w:r>
      <w:r>
        <w:rPr>
          <w:rFonts w:hint="eastAsia"/>
          <w:lang w:eastAsia="zh-CN"/>
        </w:rPr>
        <w:t>和战略</w:t>
      </w:r>
      <w:r w:rsidRPr="006B0571">
        <w:rPr>
          <w:rFonts w:hint="eastAsia"/>
          <w:lang w:eastAsia="zh-CN"/>
        </w:rPr>
        <w:t>，以确保</w:t>
      </w:r>
      <w:r>
        <w:rPr>
          <w:rFonts w:hint="eastAsia"/>
          <w:lang w:eastAsia="zh-CN"/>
        </w:rPr>
        <w:t>将</w:t>
      </w:r>
      <w:r w:rsidRPr="006B0571">
        <w:rPr>
          <w:rFonts w:hint="eastAsia"/>
          <w:lang w:eastAsia="zh-CN"/>
        </w:rPr>
        <w:t>性别平等观点纳入所有活动</w:t>
      </w:r>
      <w:r>
        <w:rPr>
          <w:rFonts w:hint="eastAsia"/>
          <w:lang w:eastAsia="zh-CN"/>
        </w:rPr>
        <w:t>，通过利用和使用电信</w:t>
      </w:r>
      <w:r>
        <w:rPr>
          <w:rFonts w:hint="eastAsia"/>
          <w:lang w:eastAsia="zh-CN"/>
        </w:rPr>
        <w:t>/ICT</w:t>
      </w:r>
      <w:r>
        <w:rPr>
          <w:rFonts w:hint="eastAsia"/>
          <w:lang w:eastAsia="zh-CN"/>
        </w:rPr>
        <w:t>促使在平等机遇中实现两性平衡；</w:t>
      </w:r>
    </w:p>
    <w:p w:rsidR="00877F69" w:rsidRDefault="00877F69" w:rsidP="00877F69">
      <w:pPr>
        <w:rPr>
          <w:lang w:eastAsia="zh-CN"/>
        </w:rPr>
      </w:pPr>
      <w:r>
        <w:rPr>
          <w:lang w:eastAsia="zh-CN"/>
        </w:rPr>
        <w:t>5</w:t>
      </w:r>
      <w:r>
        <w:rPr>
          <w:rFonts w:hint="eastAsia"/>
          <w:lang w:eastAsia="zh-CN"/>
        </w:rPr>
        <w:tab/>
      </w:r>
      <w:r w:rsidRPr="00F55E25">
        <w:rPr>
          <w:rFonts w:hint="eastAsia"/>
          <w:lang w:eastAsia="zh-CN"/>
        </w:rPr>
        <w:t>在小学、中学和高等教育乃至终生教育中进行宣传，提高妇女和年轻女性对电信</w:t>
      </w:r>
      <w:r>
        <w:rPr>
          <w:rFonts w:hint="eastAsia"/>
          <w:lang w:eastAsia="zh-CN"/>
        </w:rPr>
        <w:t>/</w:t>
      </w:r>
      <w:r w:rsidRPr="006B0571">
        <w:rPr>
          <w:rFonts w:hint="eastAsia"/>
          <w:lang w:eastAsia="zh-CN"/>
        </w:rPr>
        <w:t>ICT</w:t>
      </w:r>
      <w:r w:rsidRPr="006B0571">
        <w:rPr>
          <w:rFonts w:hint="eastAsia"/>
          <w:lang w:eastAsia="zh-CN"/>
        </w:rPr>
        <w:t>职业的兴趣并为她们</w:t>
      </w:r>
      <w:r>
        <w:rPr>
          <w:rFonts w:hint="eastAsia"/>
          <w:lang w:eastAsia="zh-CN"/>
        </w:rPr>
        <w:t>创造机遇</w:t>
      </w:r>
      <w:r w:rsidRPr="006B0571">
        <w:rPr>
          <w:rFonts w:hint="eastAsia"/>
          <w:lang w:eastAsia="zh-CN"/>
        </w:rPr>
        <w:t>，</w:t>
      </w:r>
      <w:r>
        <w:rPr>
          <w:rFonts w:hint="eastAsia"/>
          <w:lang w:eastAsia="zh-CN"/>
        </w:rPr>
        <w:t>尤其侧重于农村的女性和年轻女性；</w:t>
      </w:r>
    </w:p>
    <w:p w:rsidR="00877F69" w:rsidRPr="006568F7" w:rsidRDefault="00877F69" w:rsidP="00877F69">
      <w:pPr>
        <w:rPr>
          <w:rFonts w:asciiTheme="minorHAnsi" w:hAnsiTheme="minorHAnsi"/>
          <w:szCs w:val="24"/>
          <w:lang w:eastAsia="zh-CN"/>
        </w:rPr>
      </w:pPr>
      <w:r>
        <w:rPr>
          <w:rFonts w:asciiTheme="minorHAnsi" w:hAnsiTheme="minorHAnsi"/>
          <w:szCs w:val="24"/>
          <w:lang w:eastAsia="zh-CN"/>
        </w:rPr>
        <w:t>6</w:t>
      </w:r>
      <w:r w:rsidRPr="006568F7">
        <w:rPr>
          <w:rFonts w:asciiTheme="minorHAnsi" w:hAnsiTheme="minorHAnsi"/>
          <w:szCs w:val="24"/>
          <w:lang w:eastAsia="zh-CN"/>
        </w:rPr>
        <w:tab/>
      </w:r>
      <w:r>
        <w:rPr>
          <w:rFonts w:hint="eastAsia"/>
          <w:lang w:eastAsia="zh-CN"/>
        </w:rPr>
        <w:t>吸引更多妇女和年轻女性学习计算机科学，表彰在相关领域（特别是创新方面）起带头作用的女性所取得的成绩；</w:t>
      </w:r>
    </w:p>
    <w:p w:rsidR="00877F69" w:rsidRDefault="00877F69" w:rsidP="00877F69">
      <w:pPr>
        <w:rPr>
          <w:lang w:eastAsia="zh-CN"/>
        </w:rPr>
      </w:pPr>
      <w:r>
        <w:rPr>
          <w:rFonts w:asciiTheme="minorHAnsi" w:hAnsiTheme="minorHAnsi"/>
          <w:szCs w:val="24"/>
          <w:lang w:eastAsia="zh-CN"/>
        </w:rPr>
        <w:t>7</w:t>
      </w:r>
      <w:r w:rsidRPr="006568F7">
        <w:rPr>
          <w:rFonts w:asciiTheme="minorHAnsi" w:hAnsiTheme="minorHAnsi"/>
          <w:szCs w:val="24"/>
          <w:lang w:eastAsia="zh-CN"/>
        </w:rPr>
        <w:tab/>
      </w:r>
      <w:r>
        <w:rPr>
          <w:rFonts w:hint="eastAsia"/>
          <w:lang w:eastAsia="zh-CN"/>
        </w:rPr>
        <w:t>鼓励更多女性利用</w:t>
      </w:r>
      <w:r>
        <w:rPr>
          <w:rFonts w:hint="eastAsia"/>
          <w:lang w:eastAsia="zh-CN"/>
        </w:rPr>
        <w:t>ICT</w:t>
      </w:r>
      <w:r>
        <w:rPr>
          <w:rFonts w:hint="eastAsia"/>
          <w:lang w:eastAsia="zh-CN"/>
        </w:rPr>
        <w:t>赋予的机会创业，发挥潜力，为实现经济复兴做出贡献，</w:t>
      </w:r>
    </w:p>
    <w:p w:rsidR="00877F69" w:rsidRPr="00F668CA" w:rsidRDefault="00877F69" w:rsidP="00877F69">
      <w:pPr>
        <w:pStyle w:val="Call"/>
        <w:rPr>
          <w:lang w:eastAsia="zh-CN"/>
        </w:rPr>
      </w:pPr>
      <w:r w:rsidRPr="00F668CA">
        <w:rPr>
          <w:rFonts w:hint="eastAsia"/>
          <w:lang w:eastAsia="zh-CN"/>
        </w:rPr>
        <w:t>做出决议</w:t>
      </w:r>
    </w:p>
    <w:p w:rsidR="00877F69" w:rsidRDefault="00877F69" w:rsidP="00877F69">
      <w:pPr>
        <w:rPr>
          <w:lang w:eastAsia="zh-CN"/>
        </w:rPr>
      </w:pPr>
      <w:r>
        <w:rPr>
          <w:lang w:eastAsia="zh-CN"/>
        </w:rPr>
        <w:t>1</w:t>
      </w:r>
      <w:r w:rsidRPr="006B0571">
        <w:rPr>
          <w:lang w:eastAsia="zh-CN"/>
        </w:rPr>
        <w:tab/>
      </w:r>
      <w:r w:rsidRPr="006B0571">
        <w:rPr>
          <w:rFonts w:hint="eastAsia"/>
          <w:lang w:eastAsia="zh-CN"/>
        </w:rPr>
        <w:t>继续国际电联，尤其是电信发展局正在进行的工作，通过在国际、区域和国家层面</w:t>
      </w:r>
      <w:r>
        <w:rPr>
          <w:rFonts w:hint="eastAsia"/>
          <w:lang w:eastAsia="zh-CN"/>
        </w:rPr>
        <w:t>提</w:t>
      </w:r>
      <w:r w:rsidRPr="008A7F6D">
        <w:rPr>
          <w:rFonts w:hint="eastAsia"/>
          <w:spacing w:val="4"/>
          <w:lang w:eastAsia="zh-CN"/>
        </w:rPr>
        <w:t>出可改善妇女（特别是发展中国家</w:t>
      </w:r>
      <w:r>
        <w:rPr>
          <w:rStyle w:val="FootnoteReference"/>
          <w:spacing w:val="4"/>
          <w:lang w:eastAsia="zh-CN"/>
        </w:rPr>
        <w:footnoteReference w:customMarkFollows="1" w:id="13"/>
        <w:t>3</w:t>
      </w:r>
      <w:r w:rsidRPr="008A7F6D">
        <w:rPr>
          <w:rFonts w:hint="eastAsia"/>
          <w:spacing w:val="4"/>
          <w:lang w:eastAsia="zh-CN"/>
        </w:rPr>
        <w:t>的妇女）社会经济状况的政策和项目的建议，促进电信</w:t>
      </w:r>
      <w:r>
        <w:rPr>
          <w:rFonts w:hint="eastAsia"/>
          <w:lang w:eastAsia="zh-CN"/>
        </w:rPr>
        <w:t>/</w:t>
      </w:r>
      <w:r>
        <w:rPr>
          <w:lang w:eastAsia="zh-CN"/>
        </w:rPr>
        <w:t>ICT</w:t>
      </w:r>
      <w:r w:rsidRPr="006B0571">
        <w:rPr>
          <w:rFonts w:hint="eastAsia"/>
          <w:lang w:eastAsia="zh-CN"/>
        </w:rPr>
        <w:t>领域的性别平等；</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Pr="006B0571" w:rsidRDefault="00877F69" w:rsidP="00877F69">
      <w:pPr>
        <w:rPr>
          <w:lang w:eastAsia="zh-CN"/>
        </w:rPr>
      </w:pPr>
      <w:r>
        <w:rPr>
          <w:lang w:eastAsia="zh-CN"/>
        </w:rPr>
        <w:lastRenderedPageBreak/>
        <w:t>2</w:t>
      </w:r>
      <w:r w:rsidRPr="006B0571">
        <w:rPr>
          <w:lang w:eastAsia="zh-CN"/>
        </w:rPr>
        <w:tab/>
      </w:r>
      <w:r w:rsidRPr="006B0571">
        <w:rPr>
          <w:rFonts w:hint="eastAsia"/>
          <w:lang w:eastAsia="zh-CN"/>
        </w:rPr>
        <w:t>优先考虑在国际电联的管理、人员编制和运作中纳入性别政策</w:t>
      </w:r>
      <w:r>
        <w:rPr>
          <w:rFonts w:hint="eastAsia"/>
          <w:lang w:eastAsia="zh-CN"/>
        </w:rPr>
        <w:t>，从而使国际电联成为落实性别平等价值和原则</w:t>
      </w:r>
      <w:r>
        <w:rPr>
          <w:lang w:eastAsia="zh-CN"/>
        </w:rPr>
        <w:t>、</w:t>
      </w:r>
      <w:r>
        <w:rPr>
          <w:rFonts w:hint="eastAsia"/>
          <w:lang w:eastAsia="zh-CN"/>
        </w:rPr>
        <w:t>利用</w:t>
      </w:r>
      <w:r>
        <w:rPr>
          <w:rFonts w:hint="eastAsia"/>
          <w:lang w:eastAsia="zh-CN"/>
        </w:rPr>
        <w:t>ICT</w:t>
      </w:r>
      <w:r>
        <w:rPr>
          <w:rFonts w:hint="eastAsia"/>
          <w:lang w:eastAsia="zh-CN"/>
        </w:rPr>
        <w:t>提供的各种可能性</w:t>
      </w:r>
      <w:r>
        <w:rPr>
          <w:lang w:eastAsia="zh-CN"/>
        </w:rPr>
        <w:t>增强</w:t>
      </w:r>
      <w:r>
        <w:rPr>
          <w:rFonts w:hint="eastAsia"/>
          <w:lang w:eastAsia="zh-CN"/>
        </w:rPr>
        <w:t>男女权能方面的模范组织</w:t>
      </w:r>
      <w:r w:rsidRPr="006B0571">
        <w:rPr>
          <w:rFonts w:hint="eastAsia"/>
          <w:lang w:eastAsia="zh-CN"/>
        </w:rPr>
        <w:t>；</w:t>
      </w:r>
    </w:p>
    <w:p w:rsidR="00877F69" w:rsidRDefault="00877F69" w:rsidP="00877F69">
      <w:pPr>
        <w:rPr>
          <w:lang w:eastAsia="zh-CN"/>
        </w:rPr>
      </w:pPr>
      <w:r>
        <w:rPr>
          <w:lang w:eastAsia="zh-CN"/>
        </w:rPr>
        <w:t>3</w:t>
      </w:r>
      <w:r w:rsidRPr="006B0571">
        <w:rPr>
          <w:rFonts w:hint="eastAsia"/>
          <w:lang w:eastAsia="zh-CN"/>
        </w:rPr>
        <w:tab/>
      </w:r>
      <w:r w:rsidRPr="006B0571">
        <w:rPr>
          <w:rFonts w:hint="eastAsia"/>
          <w:lang w:eastAsia="zh-CN"/>
        </w:rPr>
        <w:t>在实施国际电联</w:t>
      </w:r>
      <w:r>
        <w:rPr>
          <w:lang w:eastAsia="zh-CN"/>
        </w:rPr>
        <w:t>2016-2019</w:t>
      </w:r>
      <w:r w:rsidRPr="006B0571">
        <w:rPr>
          <w:rFonts w:hint="eastAsia"/>
          <w:lang w:eastAsia="zh-CN"/>
        </w:rPr>
        <w:t>年战略规划和财务规划以及各</w:t>
      </w:r>
      <w:r>
        <w:rPr>
          <w:rFonts w:hint="eastAsia"/>
          <w:lang w:eastAsia="zh-CN"/>
        </w:rPr>
        <w:t>部门与</w:t>
      </w:r>
      <w:r w:rsidRPr="006B0571">
        <w:rPr>
          <w:rFonts w:hint="eastAsia"/>
          <w:lang w:eastAsia="zh-CN"/>
        </w:rPr>
        <w:t>总秘书处的运作规划时贯彻性别平等的观点</w:t>
      </w:r>
      <w:r>
        <w:rPr>
          <w:rFonts w:hint="eastAsia"/>
          <w:lang w:eastAsia="zh-CN"/>
        </w:rPr>
        <w:t>；</w:t>
      </w:r>
    </w:p>
    <w:p w:rsidR="00877F69" w:rsidRDefault="00877F69" w:rsidP="00877F69">
      <w:pPr>
        <w:rPr>
          <w:lang w:eastAsia="zh-CN"/>
        </w:rPr>
      </w:pPr>
      <w:r>
        <w:rPr>
          <w:rFonts w:asciiTheme="minorHAnsi" w:hAnsiTheme="minorHAnsi"/>
          <w:szCs w:val="24"/>
          <w:lang w:eastAsia="zh-CN"/>
        </w:rPr>
        <w:t>4</w:t>
      </w:r>
      <w:r w:rsidRPr="002C2202">
        <w:rPr>
          <w:rFonts w:asciiTheme="minorHAnsi" w:hAnsiTheme="minorHAnsi"/>
          <w:szCs w:val="24"/>
          <w:lang w:eastAsia="zh-CN"/>
        </w:rPr>
        <w:tab/>
      </w:r>
      <w:r>
        <w:rPr>
          <w:rFonts w:hint="eastAsia"/>
          <w:lang w:eastAsia="zh-CN"/>
        </w:rPr>
        <w:t>请国际电联收集和处理来自各国的统计数据，并制定能够顾及性别平等问题并突出行业趋势以及利用和使用电信</w:t>
      </w:r>
      <w:r>
        <w:rPr>
          <w:rFonts w:hint="eastAsia"/>
          <w:lang w:eastAsia="zh-CN"/>
        </w:rPr>
        <w:t>/ICT</w:t>
      </w:r>
      <w:r>
        <w:rPr>
          <w:rFonts w:hint="eastAsia"/>
          <w:lang w:eastAsia="zh-CN"/>
        </w:rPr>
        <w:t>的效果和影响的指标，这些指标应按照性别分列，</w:t>
      </w:r>
    </w:p>
    <w:p w:rsidR="00877F69" w:rsidRPr="00F668CA" w:rsidRDefault="00877F69" w:rsidP="00877F69">
      <w:pPr>
        <w:pStyle w:val="Call"/>
        <w:rPr>
          <w:lang w:eastAsia="zh-CN"/>
        </w:rPr>
      </w:pPr>
      <w:r w:rsidRPr="00F668CA">
        <w:rPr>
          <w:rFonts w:hint="eastAsia"/>
          <w:lang w:eastAsia="zh-CN"/>
        </w:rPr>
        <w:t>责成理事会</w:t>
      </w:r>
    </w:p>
    <w:p w:rsidR="00877F69" w:rsidRDefault="00877F69" w:rsidP="00877F69">
      <w:pPr>
        <w:rPr>
          <w:lang w:eastAsia="zh-CN"/>
        </w:rPr>
      </w:pPr>
      <w:r>
        <w:rPr>
          <w:rFonts w:asciiTheme="minorHAnsi" w:hAnsiTheme="minorHAnsi"/>
          <w:szCs w:val="24"/>
          <w:lang w:eastAsia="zh-CN"/>
        </w:rPr>
        <w:t>1</w:t>
      </w:r>
      <w:r>
        <w:rPr>
          <w:rFonts w:asciiTheme="minorHAnsi" w:hAnsiTheme="minorHAnsi"/>
          <w:szCs w:val="24"/>
          <w:lang w:eastAsia="zh-CN"/>
        </w:rPr>
        <w:tab/>
      </w:r>
      <w:r>
        <w:rPr>
          <w:rFonts w:hint="eastAsia"/>
          <w:lang w:eastAsia="zh-CN"/>
        </w:rPr>
        <w:t>对贯彻国际电联</w:t>
      </w:r>
      <w:r w:rsidRPr="00E70200">
        <w:rPr>
          <w:rFonts w:hint="eastAsia"/>
          <w:lang w:eastAsia="zh-CN"/>
        </w:rPr>
        <w:t>性</w:t>
      </w:r>
      <w:r>
        <w:rPr>
          <w:rFonts w:hint="eastAsia"/>
          <w:lang w:eastAsia="zh-CN"/>
        </w:rPr>
        <w:t>别</w:t>
      </w:r>
      <w:r w:rsidRPr="00E70200">
        <w:rPr>
          <w:rFonts w:hint="eastAsia"/>
          <w:lang w:eastAsia="zh-CN"/>
        </w:rPr>
        <w:t>平等和主流</w:t>
      </w:r>
      <w:r>
        <w:rPr>
          <w:rFonts w:hint="eastAsia"/>
          <w:lang w:eastAsia="zh-CN"/>
        </w:rPr>
        <w:t>化</w:t>
      </w:r>
      <w:r w:rsidRPr="00E70200">
        <w:rPr>
          <w:rFonts w:hint="eastAsia"/>
          <w:lang w:eastAsia="zh-CN"/>
        </w:rPr>
        <w:t>（</w:t>
      </w:r>
      <w:r w:rsidRPr="00E70200">
        <w:rPr>
          <w:rFonts w:hint="eastAsia"/>
          <w:lang w:eastAsia="zh-CN"/>
        </w:rPr>
        <w:t>GEM</w:t>
      </w:r>
      <w:r w:rsidRPr="00E70200">
        <w:rPr>
          <w:rFonts w:hint="eastAsia"/>
          <w:lang w:eastAsia="zh-CN"/>
        </w:rPr>
        <w:t>）政策</w:t>
      </w:r>
      <w:r>
        <w:rPr>
          <w:rFonts w:hint="eastAsia"/>
          <w:lang w:eastAsia="zh-CN"/>
        </w:rPr>
        <w:t>给予高度重视，从而使国际电联成为性别平等和利用电信</w:t>
      </w:r>
      <w:r>
        <w:rPr>
          <w:rFonts w:hint="eastAsia"/>
          <w:lang w:eastAsia="zh-CN"/>
        </w:rPr>
        <w:t>/ICT</w:t>
      </w:r>
      <w:r>
        <w:rPr>
          <w:rFonts w:hint="eastAsia"/>
          <w:lang w:eastAsia="zh-CN"/>
        </w:rPr>
        <w:t>的力量增强女性和男性权能方面的模范组织；</w:t>
      </w:r>
    </w:p>
    <w:p w:rsidR="00877F69" w:rsidRDefault="00877F69" w:rsidP="00877F69">
      <w:pPr>
        <w:rPr>
          <w:rFonts w:ascii="STKaiti" w:eastAsia="STKaiti" w:hAnsi="STKaiti"/>
          <w:iCs/>
          <w:kern w:val="21"/>
          <w:szCs w:val="24"/>
          <w:lang w:eastAsia="zh-CN"/>
        </w:rPr>
      </w:pPr>
      <w:r>
        <w:rPr>
          <w:lang w:eastAsia="zh-CN"/>
        </w:rPr>
        <w:t>2</w:t>
      </w:r>
      <w:r w:rsidRPr="00817482">
        <w:rPr>
          <w:rFonts w:hint="eastAsia"/>
          <w:lang w:eastAsia="zh-CN"/>
        </w:rPr>
        <w:tab/>
      </w:r>
      <w:r w:rsidRPr="006B0571">
        <w:rPr>
          <w:rFonts w:hint="eastAsia"/>
          <w:lang w:eastAsia="zh-CN"/>
        </w:rPr>
        <w:t>继续并扩</w:t>
      </w:r>
      <w:r>
        <w:rPr>
          <w:rFonts w:hint="eastAsia"/>
          <w:lang w:eastAsia="zh-CN"/>
        </w:rPr>
        <w:t>展</w:t>
      </w:r>
      <w:r w:rsidRPr="006B0571">
        <w:rPr>
          <w:rFonts w:hint="eastAsia"/>
          <w:lang w:eastAsia="zh-CN"/>
        </w:rPr>
        <w:t>过去</w:t>
      </w:r>
      <w:r>
        <w:rPr>
          <w:rFonts w:hint="eastAsia"/>
          <w:lang w:eastAsia="zh-CN"/>
        </w:rPr>
        <w:t>八</w:t>
      </w:r>
      <w:r w:rsidRPr="006B0571">
        <w:rPr>
          <w:rFonts w:hint="eastAsia"/>
          <w:lang w:eastAsia="zh-CN"/>
        </w:rPr>
        <w:t>年来</w:t>
      </w:r>
      <w:r>
        <w:rPr>
          <w:rFonts w:hint="eastAsia"/>
          <w:lang w:eastAsia="zh-CN"/>
        </w:rPr>
        <w:t>开展</w:t>
      </w:r>
      <w:r w:rsidRPr="006B0571">
        <w:rPr>
          <w:rFonts w:hint="eastAsia"/>
          <w:lang w:eastAsia="zh-CN"/>
        </w:rPr>
        <w:t>的活动，</w:t>
      </w:r>
      <w:r>
        <w:rPr>
          <w:rFonts w:hint="eastAsia"/>
          <w:lang w:eastAsia="zh-CN"/>
        </w:rPr>
        <w:t>在现行预算资源范围内加快将性别问题和性别平等纳入整个国际电联工作的进程，确保能力建设并任命</w:t>
      </w:r>
      <w:r w:rsidRPr="006B0571">
        <w:rPr>
          <w:rFonts w:hint="eastAsia"/>
          <w:lang w:eastAsia="zh-CN"/>
        </w:rPr>
        <w:t>妇女</w:t>
      </w:r>
      <w:r>
        <w:rPr>
          <w:rFonts w:hint="eastAsia"/>
          <w:lang w:eastAsia="zh-CN"/>
        </w:rPr>
        <w:t>担任</w:t>
      </w:r>
      <w:r w:rsidRPr="006B0571">
        <w:rPr>
          <w:rFonts w:hint="eastAsia"/>
          <w:lang w:eastAsia="zh-CN"/>
        </w:rPr>
        <w:t>高层</w:t>
      </w:r>
      <w:r>
        <w:rPr>
          <w:rFonts w:hint="eastAsia"/>
          <w:lang w:eastAsia="zh-CN"/>
        </w:rPr>
        <w:t>职务，包括国际电联选任官员职位；</w:t>
      </w:r>
    </w:p>
    <w:p w:rsidR="00877F69" w:rsidRPr="006B0571" w:rsidRDefault="00877F69" w:rsidP="00877F69">
      <w:pPr>
        <w:rPr>
          <w:lang w:eastAsia="zh-CN"/>
        </w:rPr>
      </w:pPr>
      <w:r>
        <w:rPr>
          <w:lang w:eastAsia="zh-CN"/>
        </w:rPr>
        <w:t>3</w:t>
      </w:r>
      <w:r>
        <w:rPr>
          <w:rFonts w:hint="eastAsia"/>
          <w:lang w:eastAsia="zh-CN"/>
        </w:rPr>
        <w:tab/>
      </w:r>
      <w:r>
        <w:rPr>
          <w:rFonts w:hint="eastAsia"/>
          <w:lang w:eastAsia="zh-CN"/>
        </w:rPr>
        <w:t>研究国际电联与相关区域性组织密切合作，采取适当措施，成立区域性妇女平台的可能性，该</w:t>
      </w:r>
      <w:r>
        <w:rPr>
          <w:lang w:eastAsia="zh-CN"/>
        </w:rPr>
        <w:t>平台专门</w:t>
      </w:r>
      <w:r>
        <w:rPr>
          <w:rFonts w:hint="eastAsia"/>
          <w:lang w:eastAsia="zh-CN"/>
        </w:rPr>
        <w:t>利用</w:t>
      </w:r>
      <w:r>
        <w:rPr>
          <w:rFonts w:hint="eastAsia"/>
          <w:lang w:eastAsia="zh-CN"/>
        </w:rPr>
        <w:t>ICT</w:t>
      </w:r>
      <w:r>
        <w:rPr>
          <w:rFonts w:hint="eastAsia"/>
          <w:lang w:eastAsia="zh-CN"/>
        </w:rPr>
        <w:t>促进性别平等和增强妇女和年轻女性的权能；</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77F69" w:rsidRPr="00F668CA" w:rsidRDefault="00877F69" w:rsidP="00877F69">
      <w:pPr>
        <w:pStyle w:val="Call"/>
        <w:rPr>
          <w:lang w:eastAsia="zh-CN"/>
        </w:rPr>
      </w:pPr>
      <w:r w:rsidRPr="00F668CA">
        <w:rPr>
          <w:rFonts w:hint="eastAsia"/>
          <w:lang w:eastAsia="zh-CN"/>
        </w:rPr>
        <w:lastRenderedPageBreak/>
        <w:t>责成秘书长</w:t>
      </w:r>
    </w:p>
    <w:p w:rsidR="00877F69" w:rsidRPr="006B0571" w:rsidRDefault="00877F69" w:rsidP="00877F69">
      <w:pPr>
        <w:rPr>
          <w:lang w:eastAsia="zh-CN"/>
        </w:rPr>
      </w:pPr>
      <w:r w:rsidRPr="006B0571">
        <w:rPr>
          <w:lang w:eastAsia="zh-CN"/>
        </w:rPr>
        <w:t>1</w:t>
      </w:r>
      <w:r w:rsidRPr="006B0571">
        <w:rPr>
          <w:rFonts w:hint="eastAsia"/>
          <w:lang w:eastAsia="zh-CN"/>
        </w:rPr>
        <w:tab/>
      </w:r>
      <w:r w:rsidRPr="006B0571">
        <w:rPr>
          <w:rFonts w:hint="eastAsia"/>
          <w:lang w:eastAsia="zh-CN"/>
        </w:rPr>
        <w:t>继续确保将性别平等观点贯彻在国际电联的工作计划、管理方法和人力资源开发活动中，每年向理事会提交一份书面报告，介绍</w:t>
      </w:r>
      <w:r>
        <w:rPr>
          <w:rFonts w:hint="eastAsia"/>
          <w:lang w:eastAsia="zh-CN"/>
        </w:rPr>
        <w:t>GEM</w:t>
      </w:r>
      <w:r>
        <w:rPr>
          <w:rFonts w:hint="eastAsia"/>
          <w:lang w:eastAsia="zh-CN"/>
        </w:rPr>
        <w:t>政策落实</w:t>
      </w:r>
      <w:r w:rsidRPr="006B0571">
        <w:rPr>
          <w:rFonts w:hint="eastAsia"/>
          <w:lang w:eastAsia="zh-CN"/>
        </w:rPr>
        <w:t>的进展情况，</w:t>
      </w:r>
      <w:r>
        <w:rPr>
          <w:rFonts w:hint="eastAsia"/>
          <w:lang w:eastAsia="zh-CN"/>
        </w:rPr>
        <w:t>同时通过按类别</w:t>
      </w:r>
      <w:r>
        <w:rPr>
          <w:lang w:eastAsia="zh-CN"/>
        </w:rPr>
        <w:t>、</w:t>
      </w:r>
      <w:r>
        <w:rPr>
          <w:rFonts w:hint="eastAsia"/>
          <w:lang w:eastAsia="zh-CN"/>
        </w:rPr>
        <w:t>按性别分列数据体现出国际电联内女性和男性所担任的职位以及女性和男性在国际电联大会和会议中的参与情况</w:t>
      </w:r>
      <w:r w:rsidRPr="006B0571">
        <w:rPr>
          <w:rFonts w:hint="eastAsia"/>
          <w:lang w:eastAsia="zh-CN"/>
        </w:rPr>
        <w:t>；</w:t>
      </w:r>
    </w:p>
    <w:p w:rsidR="00877F69" w:rsidRPr="006B0571" w:rsidRDefault="00877F69" w:rsidP="00877F69">
      <w:pPr>
        <w:rPr>
          <w:lang w:eastAsia="zh-CN"/>
        </w:rPr>
      </w:pPr>
      <w:r w:rsidRPr="006B0571">
        <w:rPr>
          <w:rFonts w:hint="eastAsia"/>
          <w:lang w:eastAsia="zh-CN"/>
        </w:rPr>
        <w:t>2</w:t>
      </w:r>
      <w:r w:rsidRPr="006B0571">
        <w:rPr>
          <w:lang w:eastAsia="zh-CN"/>
        </w:rPr>
        <w:tab/>
      </w:r>
      <w:r w:rsidRPr="006B0571">
        <w:rPr>
          <w:rFonts w:hint="eastAsia"/>
          <w:lang w:eastAsia="zh-CN"/>
        </w:rPr>
        <w:t>确保将性别平等</w:t>
      </w:r>
      <w:r>
        <w:rPr>
          <w:rFonts w:hint="eastAsia"/>
          <w:lang w:eastAsia="zh-CN"/>
        </w:rPr>
        <w:t>方面的内容</w:t>
      </w:r>
      <w:r w:rsidRPr="006B0571">
        <w:rPr>
          <w:rFonts w:hint="eastAsia"/>
          <w:lang w:eastAsia="zh-CN"/>
        </w:rPr>
        <w:t>纳入国际电联</w:t>
      </w:r>
      <w:r>
        <w:rPr>
          <w:rFonts w:hint="eastAsia"/>
          <w:lang w:eastAsia="zh-CN"/>
        </w:rPr>
        <w:t>有关</w:t>
      </w:r>
      <w:r>
        <w:rPr>
          <w:rFonts w:hint="eastAsia"/>
          <w:lang w:eastAsia="zh-CN"/>
        </w:rPr>
        <w:t>2015</w:t>
      </w:r>
      <w:r>
        <w:rPr>
          <w:rFonts w:hint="eastAsia"/>
          <w:lang w:eastAsia="zh-CN"/>
        </w:rPr>
        <w:t>年之后</w:t>
      </w:r>
      <w:r>
        <w:rPr>
          <w:lang w:val="en-US" w:eastAsia="zh-CN"/>
        </w:rPr>
        <w:t>WSIS</w:t>
      </w:r>
      <w:r>
        <w:rPr>
          <w:rFonts w:hint="eastAsia"/>
          <w:lang w:eastAsia="zh-CN"/>
        </w:rPr>
        <w:t>成果落实</w:t>
      </w:r>
      <w:r>
        <w:rPr>
          <w:lang w:eastAsia="zh-CN"/>
        </w:rPr>
        <w:t>工作</w:t>
      </w:r>
      <w:r>
        <w:rPr>
          <w:rFonts w:hint="eastAsia"/>
          <w:lang w:eastAsia="zh-CN"/>
        </w:rPr>
        <w:t>所必须开展的优先领域</w:t>
      </w:r>
      <w:r w:rsidRPr="006B0571">
        <w:rPr>
          <w:rFonts w:hint="eastAsia"/>
          <w:lang w:eastAsia="zh-CN"/>
        </w:rPr>
        <w:t>的所有文稿之中；</w:t>
      </w:r>
    </w:p>
    <w:p w:rsidR="00877F69" w:rsidRDefault="00877F69" w:rsidP="00877F69">
      <w:pPr>
        <w:rPr>
          <w:lang w:eastAsia="zh-CN"/>
        </w:rPr>
      </w:pPr>
      <w:r w:rsidRPr="006B0571">
        <w:rPr>
          <w:rFonts w:hint="eastAsia"/>
          <w:lang w:eastAsia="zh-CN"/>
        </w:rPr>
        <w:t>3</w:t>
      </w:r>
      <w:r w:rsidRPr="006B0571">
        <w:rPr>
          <w:lang w:eastAsia="zh-CN"/>
        </w:rPr>
        <w:tab/>
      </w:r>
      <w:r w:rsidRPr="006B0571">
        <w:rPr>
          <w:rFonts w:hint="eastAsia"/>
          <w:lang w:eastAsia="zh-CN"/>
        </w:rPr>
        <w:t>在国际电联专业及专业以上职类的职位中特别注重性别平衡</w:t>
      </w:r>
      <w:r>
        <w:rPr>
          <w:rFonts w:hint="eastAsia"/>
          <w:lang w:eastAsia="zh-CN"/>
        </w:rPr>
        <w:t>，尤其是高层职位；</w:t>
      </w:r>
    </w:p>
    <w:p w:rsidR="00877F69" w:rsidRDefault="00877F69" w:rsidP="00877F69">
      <w:pPr>
        <w:rPr>
          <w:lang w:eastAsia="zh-CN"/>
        </w:rPr>
      </w:pPr>
      <w:r>
        <w:rPr>
          <w:rFonts w:hint="eastAsia"/>
          <w:lang w:eastAsia="zh-CN"/>
        </w:rPr>
        <w:t>4</w:t>
      </w:r>
      <w:r>
        <w:rPr>
          <w:rFonts w:hint="eastAsia"/>
          <w:lang w:eastAsia="zh-CN"/>
        </w:rPr>
        <w:tab/>
      </w:r>
      <w:r w:rsidRPr="00B941B7">
        <w:rPr>
          <w:rFonts w:hint="eastAsia"/>
          <w:spacing w:val="4"/>
          <w:lang w:eastAsia="zh-CN"/>
        </w:rPr>
        <w:t>在选择某一职位具有相同资格的候选人员时，地域分配原则（国际电联《组织法》第</w:t>
      </w:r>
      <w:r w:rsidRPr="006B0571">
        <w:rPr>
          <w:lang w:eastAsia="zh-CN"/>
        </w:rPr>
        <w:t>154</w:t>
      </w:r>
      <w:r>
        <w:rPr>
          <w:rFonts w:hint="eastAsia"/>
          <w:lang w:eastAsia="zh-CN"/>
        </w:rPr>
        <w:t>款）和男女</w:t>
      </w:r>
      <w:r w:rsidRPr="006B0571">
        <w:rPr>
          <w:rFonts w:hint="eastAsia"/>
          <w:lang w:eastAsia="zh-CN"/>
        </w:rPr>
        <w:t>平衡</w:t>
      </w:r>
      <w:r>
        <w:rPr>
          <w:rFonts w:hint="eastAsia"/>
          <w:lang w:eastAsia="zh-CN"/>
        </w:rPr>
        <w:t>兼顾，适当向</w:t>
      </w:r>
      <w:r w:rsidRPr="006B0571">
        <w:rPr>
          <w:rFonts w:hint="eastAsia"/>
          <w:lang w:eastAsia="zh-CN"/>
        </w:rPr>
        <w:t>性别平衡</w:t>
      </w:r>
      <w:r>
        <w:rPr>
          <w:rFonts w:hint="eastAsia"/>
          <w:lang w:eastAsia="zh-CN"/>
        </w:rPr>
        <w:t>倾斜；</w:t>
      </w:r>
    </w:p>
    <w:p w:rsidR="00877F69" w:rsidRPr="006B0571" w:rsidRDefault="00877F69" w:rsidP="00877F69">
      <w:pPr>
        <w:rPr>
          <w:lang w:eastAsia="zh-CN"/>
        </w:rPr>
      </w:pPr>
      <w:r>
        <w:rPr>
          <w:lang w:eastAsia="zh-CN"/>
        </w:rPr>
        <w:t>5</w:t>
      </w:r>
      <w:r>
        <w:rPr>
          <w:lang w:eastAsia="zh-CN"/>
        </w:rPr>
        <w:tab/>
      </w:r>
      <w:r>
        <w:rPr>
          <w:rFonts w:hint="eastAsia"/>
          <w:lang w:eastAsia="zh-CN"/>
        </w:rPr>
        <w:t>修正国际电联招聘程序，以便在合格</w:t>
      </w:r>
      <w:r>
        <w:rPr>
          <w:lang w:eastAsia="zh-CN"/>
        </w:rPr>
        <w:t>且有能力的</w:t>
      </w:r>
      <w:r>
        <w:rPr>
          <w:rFonts w:hint="eastAsia"/>
          <w:lang w:eastAsia="zh-CN"/>
        </w:rPr>
        <w:t>候选人人数允许的情况下，作为</w:t>
      </w:r>
      <w:r>
        <w:rPr>
          <w:lang w:eastAsia="zh-CN"/>
        </w:rPr>
        <w:t>目标，</w:t>
      </w:r>
      <w:r>
        <w:rPr>
          <w:rFonts w:hint="eastAsia"/>
          <w:lang w:eastAsia="zh-CN"/>
        </w:rPr>
        <w:t>确保进入</w:t>
      </w:r>
      <w:r>
        <w:rPr>
          <w:lang w:eastAsia="zh-CN"/>
        </w:rPr>
        <w:t>下一个招聘阶段的</w:t>
      </w:r>
      <w:r>
        <w:rPr>
          <w:rFonts w:hint="eastAsia"/>
          <w:lang w:eastAsia="zh-CN"/>
        </w:rPr>
        <w:t>候选人至少有三分之一是女性</w:t>
      </w:r>
      <w:r w:rsidRPr="006B0571">
        <w:rPr>
          <w:rFonts w:hint="eastAsia"/>
          <w:lang w:eastAsia="zh-CN"/>
        </w:rPr>
        <w:t>；</w:t>
      </w:r>
    </w:p>
    <w:p w:rsidR="00877F69" w:rsidRDefault="00877F69" w:rsidP="00877F69">
      <w:pPr>
        <w:rPr>
          <w:lang w:eastAsia="zh-CN"/>
        </w:rPr>
      </w:pPr>
      <w:r>
        <w:rPr>
          <w:lang w:eastAsia="zh-CN"/>
        </w:rPr>
        <w:t>6</w:t>
      </w:r>
      <w:r w:rsidRPr="006B0571">
        <w:rPr>
          <w:lang w:eastAsia="zh-CN"/>
        </w:rPr>
        <w:tab/>
      </w:r>
      <w:r w:rsidRPr="006B0571">
        <w:rPr>
          <w:rFonts w:hint="eastAsia"/>
          <w:lang w:eastAsia="zh-CN"/>
        </w:rPr>
        <w:t>向下届国际电联</w:t>
      </w:r>
      <w:r>
        <w:rPr>
          <w:rFonts w:hint="eastAsia"/>
          <w:lang w:eastAsia="zh-CN"/>
        </w:rPr>
        <w:t>全权代表大会汇报将性别平等观点贯彻到国际电联工作中</w:t>
      </w:r>
      <w:r w:rsidRPr="006B0571">
        <w:rPr>
          <w:rFonts w:hint="eastAsia"/>
          <w:lang w:eastAsia="zh-CN"/>
        </w:rPr>
        <w:t>的成果和进</w:t>
      </w:r>
      <w:r>
        <w:rPr>
          <w:rFonts w:hint="eastAsia"/>
          <w:lang w:eastAsia="zh-CN"/>
        </w:rPr>
        <w:t>展情况，</w:t>
      </w:r>
      <w:r w:rsidRPr="006B0571">
        <w:rPr>
          <w:rFonts w:hint="eastAsia"/>
          <w:lang w:eastAsia="zh-CN"/>
        </w:rPr>
        <w:t>以及本决议的实施情况；</w:t>
      </w:r>
    </w:p>
    <w:p w:rsidR="00877F69" w:rsidRPr="002C2202" w:rsidRDefault="00877F69" w:rsidP="00877F69">
      <w:pPr>
        <w:rPr>
          <w:rFonts w:asciiTheme="minorHAnsi" w:hAnsiTheme="minorHAnsi"/>
          <w:szCs w:val="24"/>
          <w:lang w:eastAsia="zh-CN"/>
        </w:rPr>
      </w:pPr>
      <w:r>
        <w:rPr>
          <w:rFonts w:asciiTheme="minorHAnsi" w:hAnsiTheme="minorHAnsi"/>
          <w:szCs w:val="24"/>
          <w:lang w:eastAsia="zh-CN"/>
        </w:rPr>
        <w:t>7</w:t>
      </w:r>
      <w:r w:rsidRPr="002C2202">
        <w:rPr>
          <w:rFonts w:asciiTheme="minorHAnsi" w:hAnsiTheme="minorHAnsi"/>
          <w:szCs w:val="24"/>
          <w:lang w:eastAsia="zh-CN"/>
        </w:rPr>
        <w:tab/>
      </w:r>
      <w:r>
        <w:rPr>
          <w:rFonts w:hint="eastAsia"/>
          <w:lang w:eastAsia="zh-CN"/>
        </w:rPr>
        <w:t>确保提交秘书长的每份预选名单中均包含一名女性，除非合格候选人中没有女性；</w:t>
      </w:r>
    </w:p>
    <w:p w:rsidR="00877F69" w:rsidRPr="002C2202" w:rsidRDefault="00877F69" w:rsidP="00877F69">
      <w:pPr>
        <w:rPr>
          <w:rFonts w:asciiTheme="minorHAnsi" w:hAnsiTheme="minorHAnsi"/>
          <w:szCs w:val="24"/>
          <w:lang w:eastAsia="zh-CN"/>
        </w:rPr>
      </w:pPr>
      <w:r>
        <w:rPr>
          <w:rFonts w:asciiTheme="minorHAnsi" w:hAnsiTheme="minorHAnsi"/>
          <w:szCs w:val="24"/>
          <w:lang w:eastAsia="zh-CN"/>
        </w:rPr>
        <w:t>8</w:t>
      </w:r>
      <w:r w:rsidRPr="002C2202">
        <w:rPr>
          <w:rFonts w:asciiTheme="minorHAnsi" w:hAnsiTheme="minorHAnsi"/>
          <w:szCs w:val="24"/>
          <w:lang w:eastAsia="zh-CN"/>
        </w:rPr>
        <w:tab/>
      </w:r>
      <w:r>
        <w:rPr>
          <w:rFonts w:hint="eastAsia"/>
          <w:lang w:eastAsia="zh-CN"/>
        </w:rPr>
        <w:t>确保国际电联各法定委员会构成的性别平衡；</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szCs w:val="24"/>
          <w:lang w:eastAsia="zh-CN"/>
        </w:rPr>
      </w:pPr>
      <w:r>
        <w:rPr>
          <w:rFonts w:asciiTheme="minorHAnsi" w:hAnsiTheme="minorHAnsi"/>
          <w:szCs w:val="24"/>
          <w:lang w:eastAsia="zh-CN"/>
        </w:rPr>
        <w:br w:type="page"/>
      </w:r>
    </w:p>
    <w:p w:rsidR="00877F69" w:rsidRPr="002C2202" w:rsidRDefault="00877F69" w:rsidP="00877F69">
      <w:pPr>
        <w:rPr>
          <w:rFonts w:asciiTheme="minorHAnsi" w:hAnsiTheme="minorHAnsi"/>
          <w:szCs w:val="24"/>
          <w:lang w:eastAsia="zh-CN"/>
        </w:rPr>
      </w:pPr>
      <w:r>
        <w:rPr>
          <w:rFonts w:asciiTheme="minorHAnsi" w:hAnsiTheme="minorHAnsi"/>
          <w:szCs w:val="24"/>
          <w:lang w:eastAsia="zh-CN"/>
        </w:rPr>
        <w:lastRenderedPageBreak/>
        <w:t>9</w:t>
      </w:r>
      <w:r w:rsidRPr="002C2202">
        <w:rPr>
          <w:rFonts w:asciiTheme="minorHAnsi" w:hAnsiTheme="minorHAnsi"/>
          <w:szCs w:val="24"/>
          <w:lang w:eastAsia="zh-CN"/>
        </w:rPr>
        <w:tab/>
      </w:r>
      <w:r>
        <w:rPr>
          <w:rFonts w:hint="eastAsia"/>
          <w:lang w:eastAsia="zh-CN"/>
        </w:rPr>
        <w:t>为国际电联成员设立</w:t>
      </w:r>
      <w:r>
        <w:rPr>
          <w:rFonts w:hint="eastAsia"/>
          <w:lang w:eastAsia="zh-CN"/>
        </w:rPr>
        <w:t>GEM</w:t>
      </w:r>
      <w:r>
        <w:rPr>
          <w:rFonts w:hint="eastAsia"/>
          <w:lang w:eastAsia="zh-CN"/>
        </w:rPr>
        <w:t>年度奖，以表彰和奖励在推动性别平等方面做出贡献的个人和所发挥</w:t>
      </w:r>
      <w:r>
        <w:rPr>
          <w:lang w:eastAsia="zh-CN"/>
        </w:rPr>
        <w:t>的主导作用</w:t>
      </w:r>
      <w:r>
        <w:rPr>
          <w:rFonts w:hint="eastAsia"/>
          <w:lang w:eastAsia="zh-CN"/>
        </w:rPr>
        <w:t>；</w:t>
      </w:r>
    </w:p>
    <w:p w:rsidR="00877F69" w:rsidRDefault="00877F69" w:rsidP="00877F69">
      <w:pPr>
        <w:rPr>
          <w:rFonts w:asciiTheme="minorHAnsi" w:hAnsiTheme="minorHAnsi"/>
          <w:szCs w:val="24"/>
          <w:lang w:eastAsia="zh-CN"/>
        </w:rPr>
      </w:pPr>
      <w:r>
        <w:rPr>
          <w:rFonts w:asciiTheme="minorHAnsi" w:hAnsiTheme="minorHAnsi"/>
          <w:szCs w:val="24"/>
          <w:lang w:eastAsia="zh-CN"/>
        </w:rPr>
        <w:t>10</w:t>
      </w:r>
      <w:r w:rsidRPr="002C2202">
        <w:rPr>
          <w:rFonts w:asciiTheme="minorHAnsi" w:hAnsiTheme="minorHAnsi"/>
          <w:szCs w:val="24"/>
          <w:lang w:eastAsia="zh-CN"/>
        </w:rPr>
        <w:tab/>
      </w:r>
      <w:r>
        <w:rPr>
          <w:rFonts w:hint="eastAsia"/>
          <w:lang w:eastAsia="zh-CN"/>
        </w:rPr>
        <w:t>组织所有职员的将性别平等观点纳入主要工作的培训；</w:t>
      </w:r>
    </w:p>
    <w:p w:rsidR="00877F69" w:rsidRPr="002549E9" w:rsidRDefault="00877F69" w:rsidP="00877F69">
      <w:pPr>
        <w:rPr>
          <w:rFonts w:asciiTheme="minorHAnsi" w:hAnsiTheme="minorHAnsi"/>
          <w:szCs w:val="24"/>
          <w:lang w:eastAsia="zh-CN"/>
        </w:rPr>
      </w:pPr>
      <w:r>
        <w:rPr>
          <w:rFonts w:asciiTheme="minorHAnsi" w:hAnsiTheme="minorHAnsi"/>
          <w:szCs w:val="24"/>
          <w:lang w:eastAsia="zh-CN"/>
        </w:rPr>
        <w:t>11</w:t>
      </w:r>
      <w:r w:rsidRPr="006568F7">
        <w:rPr>
          <w:rFonts w:asciiTheme="minorHAnsi" w:hAnsiTheme="minorHAnsi"/>
          <w:szCs w:val="24"/>
          <w:lang w:eastAsia="zh-CN"/>
        </w:rPr>
        <w:tab/>
      </w:r>
      <w:r>
        <w:rPr>
          <w:rFonts w:hint="eastAsia"/>
          <w:lang w:eastAsia="zh-CN"/>
        </w:rPr>
        <w:t>通过开展诸如国际电联与联合国妇女署共同组织的“技术促进性别平等与主流化（</w:t>
      </w:r>
      <w:r>
        <w:rPr>
          <w:rFonts w:hint="eastAsia"/>
          <w:lang w:eastAsia="zh-CN"/>
        </w:rPr>
        <w:t>GEM-TECH</w:t>
      </w:r>
      <w:r>
        <w:rPr>
          <w:rFonts w:hint="eastAsia"/>
          <w:lang w:eastAsia="zh-CN"/>
        </w:rPr>
        <w:t>）”奖之类的特别举措，与其他相关组织合作，继续支持将性别平等观点纳入主要工作；</w:t>
      </w:r>
    </w:p>
    <w:p w:rsidR="00877F69" w:rsidRPr="006B0571" w:rsidRDefault="00877F69" w:rsidP="00877F69">
      <w:pPr>
        <w:rPr>
          <w:lang w:eastAsia="zh-CN"/>
        </w:rPr>
      </w:pPr>
      <w:r>
        <w:rPr>
          <w:lang w:eastAsia="zh-CN"/>
        </w:rPr>
        <w:t>12</w:t>
      </w:r>
      <w:r w:rsidRPr="006B0571">
        <w:rPr>
          <w:lang w:eastAsia="zh-CN"/>
        </w:rPr>
        <w:tab/>
      </w:r>
      <w:r w:rsidRPr="006B0571">
        <w:rPr>
          <w:rFonts w:hint="eastAsia"/>
          <w:lang w:eastAsia="zh-CN"/>
        </w:rPr>
        <w:t>努力从成员国、部门成员及其他方面</w:t>
      </w:r>
      <w:r>
        <w:rPr>
          <w:rFonts w:hint="eastAsia"/>
          <w:lang w:eastAsia="zh-CN"/>
        </w:rPr>
        <w:t>为此</w:t>
      </w:r>
      <w:r w:rsidRPr="006B0571">
        <w:rPr>
          <w:rFonts w:hint="eastAsia"/>
          <w:lang w:eastAsia="zh-CN"/>
        </w:rPr>
        <w:t>筹集自愿捐款；</w:t>
      </w:r>
    </w:p>
    <w:p w:rsidR="00877F69" w:rsidRPr="006B0571" w:rsidRDefault="00877F69" w:rsidP="00877F69">
      <w:pPr>
        <w:rPr>
          <w:lang w:eastAsia="zh-CN"/>
        </w:rPr>
      </w:pPr>
      <w:r>
        <w:rPr>
          <w:lang w:eastAsia="zh-CN"/>
        </w:rPr>
        <w:t>13</w:t>
      </w:r>
      <w:r w:rsidRPr="006B0571">
        <w:rPr>
          <w:lang w:eastAsia="zh-CN"/>
        </w:rPr>
        <w:tab/>
      </w:r>
      <w:r w:rsidRPr="006B0571">
        <w:rPr>
          <w:rFonts w:hint="eastAsia"/>
          <w:lang w:eastAsia="zh-CN"/>
        </w:rPr>
        <w:t>鼓励各主管部门在提名选任官员和无线电规则委员会委员职位候选人时给予</w:t>
      </w:r>
      <w:r>
        <w:rPr>
          <w:rFonts w:hint="eastAsia"/>
          <w:lang w:eastAsia="zh-CN"/>
        </w:rPr>
        <w:t>女性和男性候选人</w:t>
      </w:r>
      <w:r w:rsidRPr="006B0571">
        <w:rPr>
          <w:rFonts w:hint="eastAsia"/>
          <w:lang w:eastAsia="zh-CN"/>
        </w:rPr>
        <w:t>平等的机会；</w:t>
      </w:r>
    </w:p>
    <w:p w:rsidR="00877F69" w:rsidRDefault="00877F69" w:rsidP="00877F69">
      <w:pPr>
        <w:rPr>
          <w:lang w:eastAsia="zh-CN"/>
        </w:rPr>
      </w:pPr>
      <w:r>
        <w:rPr>
          <w:lang w:eastAsia="zh-CN"/>
        </w:rPr>
        <w:t>14</w:t>
      </w:r>
      <w:r w:rsidRPr="006B0571">
        <w:rPr>
          <w:rFonts w:hint="eastAsia"/>
          <w:lang w:eastAsia="zh-CN"/>
        </w:rPr>
        <w:tab/>
      </w:r>
      <w:r>
        <w:rPr>
          <w:rFonts w:hint="eastAsia"/>
          <w:lang w:eastAsia="zh-CN"/>
        </w:rPr>
        <w:t>鼓励</w:t>
      </w:r>
      <w:r w:rsidRPr="006B0571">
        <w:rPr>
          <w:rFonts w:hint="eastAsia"/>
          <w:lang w:eastAsia="zh-CN"/>
        </w:rPr>
        <w:t>推出</w:t>
      </w:r>
      <w:r>
        <w:rPr>
          <w:rFonts w:hint="eastAsia"/>
          <w:lang w:eastAsia="zh-CN"/>
        </w:rPr>
        <w:t>“</w:t>
      </w:r>
      <w:r w:rsidRPr="006B0571">
        <w:rPr>
          <w:rFonts w:hint="eastAsia"/>
          <w:lang w:eastAsia="zh-CN"/>
        </w:rPr>
        <w:t>全球妇女</w:t>
      </w:r>
      <w:r w:rsidRPr="006B0571">
        <w:rPr>
          <w:rFonts w:hint="eastAsia"/>
          <w:lang w:eastAsia="zh-CN"/>
        </w:rPr>
        <w:t>ICT</w:t>
      </w:r>
      <w:r w:rsidRPr="006B0571">
        <w:rPr>
          <w:rFonts w:hint="eastAsia"/>
          <w:lang w:eastAsia="zh-CN"/>
        </w:rPr>
        <w:t>决策者网络</w:t>
      </w:r>
      <w:r>
        <w:rPr>
          <w:rFonts w:hint="eastAsia"/>
          <w:lang w:eastAsia="zh-CN"/>
        </w:rPr>
        <w:t>”</w:t>
      </w:r>
      <w:r w:rsidRPr="006B0571">
        <w:rPr>
          <w:rFonts w:hint="eastAsia"/>
          <w:lang w:eastAsia="zh-CN"/>
        </w:rPr>
        <w:t>；</w:t>
      </w:r>
    </w:p>
    <w:p w:rsidR="00877F69" w:rsidRPr="002C2202" w:rsidRDefault="00877F69" w:rsidP="00877F69">
      <w:pPr>
        <w:rPr>
          <w:lang w:val="en-US" w:eastAsia="zh-CN"/>
        </w:rPr>
      </w:pPr>
      <w:r>
        <w:rPr>
          <w:lang w:eastAsia="zh-CN"/>
        </w:rPr>
        <w:t>15</w:t>
      </w:r>
      <w:r w:rsidRPr="006B0571">
        <w:rPr>
          <w:rFonts w:hint="eastAsia"/>
          <w:lang w:eastAsia="zh-CN"/>
        </w:rPr>
        <w:tab/>
      </w:r>
      <w:r w:rsidRPr="006B0571">
        <w:rPr>
          <w:rFonts w:hint="eastAsia"/>
          <w:lang w:eastAsia="zh-CN"/>
        </w:rPr>
        <w:t>开始</w:t>
      </w:r>
      <w:r>
        <w:rPr>
          <w:rFonts w:hint="eastAsia"/>
          <w:lang w:eastAsia="zh-CN"/>
        </w:rPr>
        <w:t>为期</w:t>
      </w:r>
      <w:r w:rsidRPr="006B0571">
        <w:rPr>
          <w:rFonts w:hint="eastAsia"/>
          <w:lang w:eastAsia="zh-CN"/>
        </w:rPr>
        <w:t>一年的行动呼吁，侧重于“</w:t>
      </w:r>
      <w:r>
        <w:rPr>
          <w:rFonts w:hint="eastAsia"/>
          <w:lang w:eastAsia="zh-CN"/>
        </w:rPr>
        <w:t>信息</w:t>
      </w:r>
      <w:r>
        <w:rPr>
          <w:lang w:eastAsia="zh-CN"/>
        </w:rPr>
        <w:t>通信与女性</w:t>
      </w:r>
      <w:r w:rsidRPr="006B0571">
        <w:rPr>
          <w:rFonts w:hint="eastAsia"/>
          <w:lang w:eastAsia="zh-CN"/>
        </w:rPr>
        <w:t>”</w:t>
      </w:r>
      <w:r>
        <w:rPr>
          <w:rFonts w:hint="eastAsia"/>
          <w:lang w:eastAsia="zh-CN"/>
        </w:rPr>
        <w:t>的主题</w:t>
      </w:r>
      <w:r>
        <w:rPr>
          <w:rFonts w:hint="eastAsia"/>
          <w:lang w:val="en-US" w:eastAsia="zh-CN"/>
        </w:rPr>
        <w:t>；</w:t>
      </w:r>
    </w:p>
    <w:p w:rsidR="00877F69" w:rsidRDefault="00877F69" w:rsidP="00877F69">
      <w:pPr>
        <w:rPr>
          <w:lang w:eastAsia="zh-CN"/>
        </w:rPr>
      </w:pPr>
      <w:r>
        <w:rPr>
          <w:rFonts w:asciiTheme="minorHAnsi" w:hAnsiTheme="minorHAnsi"/>
          <w:szCs w:val="24"/>
          <w:lang w:eastAsia="zh-CN"/>
        </w:rPr>
        <w:t>16</w:t>
      </w:r>
      <w:r w:rsidRPr="006568F7">
        <w:rPr>
          <w:rFonts w:asciiTheme="minorHAnsi" w:hAnsiTheme="minorHAnsi"/>
          <w:szCs w:val="24"/>
          <w:lang w:eastAsia="zh-CN"/>
        </w:rPr>
        <w:tab/>
      </w:r>
      <w:r>
        <w:rPr>
          <w:rFonts w:hint="eastAsia"/>
          <w:lang w:eastAsia="zh-CN"/>
        </w:rPr>
        <w:t>请联合国秘书长注意本决议，以便宣传国际电联正在实施的政策、计划和项目并在妇女和年轻女性获取、利用和使用电信</w:t>
      </w:r>
      <w:r>
        <w:rPr>
          <w:rFonts w:hint="eastAsia"/>
          <w:lang w:eastAsia="zh-CN"/>
        </w:rPr>
        <w:t>/ICT</w:t>
      </w:r>
      <w:r>
        <w:rPr>
          <w:rFonts w:hint="eastAsia"/>
          <w:lang w:eastAsia="zh-CN"/>
        </w:rPr>
        <w:t>和宽带方面促进更大程度的合作与协调，同时推进性别平等、女性和年轻女性的赋权和社会经济发展；</w:t>
      </w:r>
    </w:p>
    <w:p w:rsidR="00877F69" w:rsidRPr="002549E9" w:rsidRDefault="00877F69" w:rsidP="00877F69">
      <w:pPr>
        <w:rPr>
          <w:lang w:eastAsia="zh-CN"/>
        </w:rPr>
      </w:pPr>
      <w:r>
        <w:rPr>
          <w:rFonts w:asciiTheme="minorHAnsi" w:hAnsiTheme="minorHAnsi"/>
          <w:szCs w:val="24"/>
          <w:lang w:eastAsia="zh-CN"/>
        </w:rPr>
        <w:t>17</w:t>
      </w:r>
      <w:r w:rsidRPr="006568F7">
        <w:rPr>
          <w:rFonts w:asciiTheme="minorHAnsi" w:hAnsiTheme="minorHAnsi"/>
          <w:szCs w:val="24"/>
          <w:lang w:eastAsia="zh-CN"/>
        </w:rPr>
        <w:tab/>
      </w:r>
      <w:r>
        <w:rPr>
          <w:rFonts w:hint="eastAsia"/>
          <w:lang w:eastAsia="zh-CN"/>
        </w:rPr>
        <w:t>履行</w:t>
      </w:r>
      <w:r>
        <w:rPr>
          <w:rFonts w:hint="eastAsia"/>
          <w:lang w:eastAsia="zh-CN"/>
        </w:rPr>
        <w:t>UN-SWAP</w:t>
      </w:r>
      <w:r>
        <w:rPr>
          <w:rFonts w:hint="eastAsia"/>
          <w:lang w:eastAsia="zh-CN"/>
        </w:rPr>
        <w:t>要求的提交报告的义务，</w:t>
      </w:r>
    </w:p>
    <w:p w:rsidR="00877F69" w:rsidRPr="00F668CA" w:rsidRDefault="00877F69" w:rsidP="00877F69">
      <w:pPr>
        <w:pStyle w:val="Call"/>
        <w:rPr>
          <w:lang w:eastAsia="zh-CN"/>
        </w:rPr>
      </w:pPr>
      <w:r w:rsidRPr="00F668CA">
        <w:rPr>
          <w:rFonts w:hint="eastAsia"/>
          <w:lang w:eastAsia="zh-CN"/>
        </w:rPr>
        <w:t>责成电信发展局主任</w:t>
      </w:r>
    </w:p>
    <w:p w:rsidR="006B377F" w:rsidRDefault="00877F69" w:rsidP="00877F69">
      <w:pPr>
        <w:rPr>
          <w:lang w:eastAsia="zh-CN"/>
        </w:rPr>
      </w:pPr>
      <w:r w:rsidRPr="006B0571">
        <w:rPr>
          <w:rFonts w:hint="eastAsia"/>
          <w:lang w:eastAsia="zh-CN"/>
        </w:rPr>
        <w:t>1</w:t>
      </w:r>
      <w:r w:rsidRPr="006B0571">
        <w:rPr>
          <w:rFonts w:hint="eastAsia"/>
          <w:lang w:eastAsia="zh-CN"/>
        </w:rPr>
        <w:tab/>
      </w:r>
      <w:r>
        <w:rPr>
          <w:rFonts w:hint="eastAsia"/>
          <w:lang w:eastAsia="zh-CN"/>
        </w:rPr>
        <w:t>继续鼓励其他联合国机构、国际电联成员国和部门成员庆祝“</w:t>
      </w:r>
      <w:r w:rsidRPr="00480ECF">
        <w:rPr>
          <w:rFonts w:hint="eastAsia"/>
          <w:spacing w:val="2"/>
          <w:lang w:eastAsia="zh-CN"/>
        </w:rPr>
        <w:t>信息通信年轻女性日”，该活动自</w:t>
      </w:r>
      <w:r w:rsidRPr="00480ECF">
        <w:rPr>
          <w:rFonts w:hint="eastAsia"/>
          <w:spacing w:val="2"/>
          <w:lang w:eastAsia="zh-CN"/>
        </w:rPr>
        <w:t>201</w:t>
      </w:r>
      <w:r w:rsidRPr="00480ECF">
        <w:rPr>
          <w:spacing w:val="2"/>
          <w:lang w:eastAsia="zh-CN"/>
        </w:rPr>
        <w:t>1</w:t>
      </w:r>
      <w:r>
        <w:rPr>
          <w:rFonts w:hint="eastAsia"/>
          <w:spacing w:val="2"/>
          <w:lang w:eastAsia="zh-CN"/>
        </w:rPr>
        <w:t>年起</w:t>
      </w:r>
      <w:r w:rsidRPr="00480ECF">
        <w:rPr>
          <w:rFonts w:hint="eastAsia"/>
          <w:spacing w:val="2"/>
          <w:lang w:eastAsia="zh-CN"/>
        </w:rPr>
        <w:t>在每年四月的第四个星期四举办，并请电信</w:t>
      </w:r>
      <w:r w:rsidRPr="00480ECF">
        <w:rPr>
          <w:rFonts w:hint="eastAsia"/>
          <w:spacing w:val="2"/>
          <w:lang w:eastAsia="zh-CN"/>
        </w:rPr>
        <w:t>/ICT</w:t>
      </w:r>
      <w:r w:rsidRPr="00480ECF">
        <w:rPr>
          <w:rFonts w:hint="eastAsia"/>
          <w:spacing w:val="2"/>
          <w:lang w:eastAsia="zh-CN"/>
        </w:rPr>
        <w:t>公司、设有电信</w:t>
      </w:r>
      <w:r>
        <w:rPr>
          <w:rFonts w:hint="eastAsia"/>
          <w:lang w:eastAsia="zh-CN"/>
        </w:rPr>
        <w:t>/ICT</w:t>
      </w:r>
      <w:r>
        <w:rPr>
          <w:rFonts w:hint="eastAsia"/>
          <w:lang w:eastAsia="zh-CN"/>
        </w:rPr>
        <w:t>部门的其它企业、电信</w:t>
      </w:r>
      <w:r>
        <w:rPr>
          <w:rFonts w:hint="eastAsia"/>
          <w:lang w:eastAsia="zh-CN"/>
        </w:rPr>
        <w:t>/ICT</w:t>
      </w:r>
      <w:r>
        <w:rPr>
          <w:rFonts w:hint="eastAsia"/>
          <w:lang w:eastAsia="zh-CN"/>
        </w:rPr>
        <w:t>培训机构、大学、研究中心和所有与电信</w:t>
      </w:r>
      <w:r>
        <w:rPr>
          <w:rFonts w:hint="eastAsia"/>
          <w:lang w:eastAsia="zh-CN"/>
        </w:rPr>
        <w:t>/ICT</w:t>
      </w:r>
      <w:r>
        <w:rPr>
          <w:rFonts w:hint="eastAsia"/>
          <w:lang w:eastAsia="zh-CN"/>
        </w:rPr>
        <w:t>相关的机构为年轻女性举办活动，以及在线培训和</w:t>
      </w:r>
      <w:r>
        <w:rPr>
          <w:rFonts w:hint="eastAsia"/>
          <w:lang w:eastAsia="zh-CN"/>
        </w:rPr>
        <w:t>/</w:t>
      </w:r>
      <w:r w:rsidR="006B377F">
        <w:rPr>
          <w:lang w:eastAsia="zh-CN"/>
        </w:rPr>
        <w:br/>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Default="00877F69" w:rsidP="00877F69">
      <w:pPr>
        <w:rPr>
          <w:lang w:eastAsia="zh-CN"/>
        </w:rPr>
      </w:pPr>
      <w:r>
        <w:rPr>
          <w:rFonts w:hint="eastAsia"/>
          <w:lang w:eastAsia="zh-CN"/>
        </w:rPr>
        <w:lastRenderedPageBreak/>
        <w:t>或讲习班、走读班和暑期班，以便</w:t>
      </w:r>
      <w:r w:rsidRPr="006B0571">
        <w:rPr>
          <w:rFonts w:hint="eastAsia"/>
          <w:lang w:eastAsia="zh-CN"/>
        </w:rPr>
        <w:t>在小学、中学和高等教育中</w:t>
      </w:r>
      <w:r>
        <w:rPr>
          <w:rFonts w:hint="eastAsia"/>
          <w:lang w:eastAsia="zh-CN"/>
        </w:rPr>
        <w:t>进行宣传</w:t>
      </w:r>
      <w:r w:rsidRPr="006B0571">
        <w:rPr>
          <w:rFonts w:hint="eastAsia"/>
          <w:lang w:eastAsia="zh-CN"/>
        </w:rPr>
        <w:t>并</w:t>
      </w:r>
      <w:r>
        <w:rPr>
          <w:rFonts w:hint="eastAsia"/>
          <w:lang w:eastAsia="zh-CN"/>
        </w:rPr>
        <w:t>提高妇女</w:t>
      </w:r>
      <w:r w:rsidRPr="006B0571">
        <w:rPr>
          <w:rFonts w:hint="eastAsia"/>
          <w:lang w:eastAsia="zh-CN"/>
        </w:rPr>
        <w:t>和</w:t>
      </w:r>
      <w:r>
        <w:rPr>
          <w:rFonts w:hint="eastAsia"/>
          <w:lang w:eastAsia="zh-CN"/>
        </w:rPr>
        <w:t>年轻</w:t>
      </w:r>
      <w:r w:rsidRPr="006B0571">
        <w:rPr>
          <w:rFonts w:hint="eastAsia"/>
          <w:lang w:eastAsia="zh-CN"/>
        </w:rPr>
        <w:t>女性</w:t>
      </w:r>
      <w:r>
        <w:rPr>
          <w:rFonts w:hint="eastAsia"/>
          <w:lang w:eastAsia="zh-CN"/>
        </w:rPr>
        <w:t>对电信</w:t>
      </w:r>
      <w:r>
        <w:rPr>
          <w:rFonts w:hint="eastAsia"/>
          <w:lang w:eastAsia="zh-CN"/>
        </w:rPr>
        <w:t>/</w:t>
      </w:r>
      <w:r w:rsidRPr="006B0571">
        <w:rPr>
          <w:rFonts w:hint="eastAsia"/>
          <w:lang w:eastAsia="zh-CN"/>
        </w:rPr>
        <w:t>ICT</w:t>
      </w:r>
      <w:r>
        <w:rPr>
          <w:rFonts w:hint="eastAsia"/>
          <w:lang w:eastAsia="zh-CN"/>
        </w:rPr>
        <w:t>职业的兴趣并增加机遇</w:t>
      </w:r>
      <w:r w:rsidRPr="006B0571">
        <w:rPr>
          <w:rFonts w:hint="eastAsia"/>
          <w:lang w:eastAsia="zh-CN"/>
        </w:rPr>
        <w:t>；</w:t>
      </w:r>
    </w:p>
    <w:p w:rsidR="00877F69" w:rsidRDefault="00877F69" w:rsidP="00877F69">
      <w:pPr>
        <w:rPr>
          <w:lang w:eastAsia="zh-CN"/>
        </w:rPr>
      </w:pPr>
      <w:r w:rsidRPr="002C2202">
        <w:rPr>
          <w:rFonts w:asciiTheme="minorHAnsi" w:hAnsiTheme="minorHAnsi"/>
          <w:szCs w:val="24"/>
          <w:lang w:eastAsia="zh-CN"/>
        </w:rPr>
        <w:t>2</w:t>
      </w:r>
      <w:r w:rsidRPr="002C2202">
        <w:rPr>
          <w:rFonts w:asciiTheme="minorHAnsi" w:hAnsiTheme="minorHAnsi"/>
          <w:szCs w:val="24"/>
          <w:lang w:eastAsia="zh-CN"/>
        </w:rPr>
        <w:tab/>
      </w:r>
      <w:r>
        <w:rPr>
          <w:rFonts w:hint="eastAsia"/>
          <w:lang w:eastAsia="zh-CN"/>
        </w:rPr>
        <w:t>亦呼吁全世界的妇女组织、非政府组织（</w:t>
      </w:r>
      <w:r>
        <w:rPr>
          <w:rFonts w:hint="eastAsia"/>
          <w:lang w:eastAsia="zh-CN"/>
        </w:rPr>
        <w:t>NGO</w:t>
      </w:r>
      <w:r>
        <w:rPr>
          <w:rFonts w:hint="eastAsia"/>
          <w:lang w:eastAsia="zh-CN"/>
        </w:rPr>
        <w:t>）和民间团体组织采取行动，以利于他们参与“信息通信年轻女性日”的庆祝活动，并提供在线培训和</w:t>
      </w:r>
      <w:r>
        <w:rPr>
          <w:rFonts w:hint="eastAsia"/>
          <w:lang w:eastAsia="zh-CN"/>
        </w:rPr>
        <w:t>/</w:t>
      </w:r>
      <w:r>
        <w:rPr>
          <w:rFonts w:hint="eastAsia"/>
          <w:lang w:eastAsia="zh-CN"/>
        </w:rPr>
        <w:t>或讲习班以及走读</w:t>
      </w:r>
      <w:r>
        <w:rPr>
          <w:lang w:eastAsia="zh-CN"/>
        </w:rPr>
        <w:t>培训</w:t>
      </w:r>
      <w:r>
        <w:rPr>
          <w:rFonts w:hint="eastAsia"/>
          <w:lang w:eastAsia="zh-CN"/>
        </w:rPr>
        <w:t>班等活动；</w:t>
      </w:r>
    </w:p>
    <w:p w:rsidR="00877F69" w:rsidRDefault="00877F69" w:rsidP="00877F69">
      <w:pPr>
        <w:rPr>
          <w:lang w:eastAsia="zh-CN"/>
        </w:rPr>
      </w:pPr>
      <w:r>
        <w:rPr>
          <w:lang w:eastAsia="zh-CN"/>
        </w:rPr>
        <w:t>3</w:t>
      </w:r>
      <w:r w:rsidRPr="006B0571">
        <w:rPr>
          <w:rFonts w:hint="eastAsia"/>
          <w:lang w:eastAsia="zh-CN"/>
        </w:rPr>
        <w:tab/>
      </w:r>
      <w:r w:rsidRPr="006B0571">
        <w:rPr>
          <w:rFonts w:hint="eastAsia"/>
          <w:lang w:eastAsia="zh-CN"/>
        </w:rPr>
        <w:t>继续电信发展局</w:t>
      </w:r>
      <w:r>
        <w:rPr>
          <w:rFonts w:hint="eastAsia"/>
          <w:lang w:eastAsia="zh-CN"/>
        </w:rPr>
        <w:t>在</w:t>
      </w:r>
      <w:r w:rsidRPr="006B0571">
        <w:rPr>
          <w:rFonts w:hint="eastAsia"/>
          <w:lang w:eastAsia="zh-CN"/>
        </w:rPr>
        <w:t>促进</w:t>
      </w:r>
      <w:r>
        <w:rPr>
          <w:rFonts w:hint="eastAsia"/>
          <w:lang w:eastAsia="zh-CN"/>
        </w:rPr>
        <w:t>利用电信</w:t>
      </w:r>
      <w:r>
        <w:rPr>
          <w:rFonts w:hint="eastAsia"/>
          <w:lang w:eastAsia="zh-CN"/>
        </w:rPr>
        <w:t>/</w:t>
      </w:r>
      <w:r w:rsidRPr="006B0571">
        <w:rPr>
          <w:rFonts w:hint="eastAsia"/>
          <w:lang w:eastAsia="zh-CN"/>
        </w:rPr>
        <w:t>ICT</w:t>
      </w:r>
      <w:r>
        <w:rPr>
          <w:rFonts w:hint="eastAsia"/>
          <w:lang w:eastAsia="zh-CN"/>
        </w:rPr>
        <w:t>赋予妇女和年轻女性</w:t>
      </w:r>
      <w:r w:rsidRPr="006B0571">
        <w:rPr>
          <w:rFonts w:hint="eastAsia"/>
          <w:lang w:eastAsia="zh-CN"/>
        </w:rPr>
        <w:t>经济和社会</w:t>
      </w:r>
      <w:r>
        <w:rPr>
          <w:rFonts w:hint="eastAsia"/>
          <w:lang w:eastAsia="zh-CN"/>
        </w:rPr>
        <w:t>权力方面开展</w:t>
      </w:r>
      <w:r w:rsidRPr="006B0571">
        <w:rPr>
          <w:rFonts w:hint="eastAsia"/>
          <w:lang w:eastAsia="zh-CN"/>
        </w:rPr>
        <w:t>的工作，</w:t>
      </w:r>
      <w:r>
        <w:rPr>
          <w:rFonts w:hint="eastAsia"/>
          <w:lang w:eastAsia="zh-CN"/>
        </w:rPr>
        <w:t>帮助她们应对各类不平等问题并更方便地获取基本生活技能，</w:t>
      </w:r>
    </w:p>
    <w:p w:rsidR="00877F69" w:rsidRPr="00F668CA" w:rsidRDefault="00877F69" w:rsidP="00877F69">
      <w:pPr>
        <w:pStyle w:val="Call"/>
        <w:rPr>
          <w:lang w:eastAsia="zh-CN"/>
        </w:rPr>
      </w:pPr>
      <w:r w:rsidRPr="00F668CA">
        <w:rPr>
          <w:rFonts w:hint="eastAsia"/>
          <w:lang w:eastAsia="zh-CN"/>
        </w:rPr>
        <w:t>请成员国和部门成员</w:t>
      </w:r>
    </w:p>
    <w:p w:rsidR="00877F69" w:rsidRDefault="00877F69" w:rsidP="00877F69">
      <w:pPr>
        <w:rPr>
          <w:lang w:eastAsia="zh-CN"/>
        </w:rPr>
      </w:pPr>
      <w:r w:rsidRPr="00817482">
        <w:rPr>
          <w:rFonts w:hint="eastAsia"/>
          <w:lang w:eastAsia="zh-CN"/>
        </w:rPr>
        <w:t>1</w:t>
      </w:r>
      <w:r w:rsidRPr="00817482">
        <w:rPr>
          <w:rFonts w:hint="eastAsia"/>
          <w:lang w:eastAsia="zh-CN"/>
        </w:rPr>
        <w:tab/>
      </w:r>
      <w:r w:rsidRPr="006B0571">
        <w:rPr>
          <w:rFonts w:hint="eastAsia"/>
          <w:lang w:eastAsia="zh-CN"/>
        </w:rPr>
        <w:t>向国际电联提供自愿捐款，尽最大可能促进本决议的实施；</w:t>
      </w:r>
    </w:p>
    <w:p w:rsidR="00877F69" w:rsidRDefault="00877F69" w:rsidP="00877F69">
      <w:pPr>
        <w:rPr>
          <w:lang w:eastAsia="zh-CN"/>
        </w:rPr>
      </w:pPr>
      <w:r w:rsidRPr="006B0571">
        <w:rPr>
          <w:rFonts w:hint="eastAsia"/>
          <w:lang w:eastAsia="zh-CN"/>
        </w:rPr>
        <w:t>2</w:t>
      </w:r>
      <w:r w:rsidRPr="006B0571">
        <w:rPr>
          <w:rFonts w:hint="eastAsia"/>
          <w:lang w:eastAsia="zh-CN"/>
        </w:rPr>
        <w:tab/>
      </w:r>
      <w:r>
        <w:rPr>
          <w:rFonts w:hint="eastAsia"/>
          <w:lang w:eastAsia="zh-CN"/>
        </w:rPr>
        <w:t>必</w:t>
      </w:r>
      <w:r>
        <w:rPr>
          <w:lang w:eastAsia="zh-CN"/>
        </w:rPr>
        <w:t>要时与电信发展局分享有关</w:t>
      </w:r>
      <w:r>
        <w:rPr>
          <w:rFonts w:hint="eastAsia"/>
          <w:lang w:eastAsia="zh-CN"/>
        </w:rPr>
        <w:t>“信息通信年轻</w:t>
      </w:r>
      <w:r>
        <w:rPr>
          <w:lang w:eastAsia="zh-CN"/>
        </w:rPr>
        <w:t>女性日</w:t>
      </w:r>
      <w:r w:rsidRPr="006B0571">
        <w:rPr>
          <w:rFonts w:hint="eastAsia"/>
          <w:lang w:eastAsia="zh-CN"/>
        </w:rPr>
        <w:t>”</w:t>
      </w:r>
      <w:r>
        <w:rPr>
          <w:lang w:eastAsia="zh-CN"/>
        </w:rPr>
        <w:t>活动的经验总结，</w:t>
      </w:r>
      <w:r>
        <w:rPr>
          <w:rFonts w:hint="eastAsia"/>
          <w:lang w:eastAsia="zh-CN"/>
        </w:rPr>
        <w:t>在每年四</w:t>
      </w:r>
      <w:r w:rsidRPr="006B0571">
        <w:rPr>
          <w:rFonts w:hint="eastAsia"/>
          <w:lang w:eastAsia="zh-CN"/>
        </w:rPr>
        <w:t>月</w:t>
      </w:r>
      <w:r>
        <w:rPr>
          <w:rFonts w:hint="eastAsia"/>
          <w:lang w:eastAsia="zh-CN"/>
        </w:rPr>
        <w:t>的</w:t>
      </w:r>
      <w:r w:rsidRPr="006B0571">
        <w:rPr>
          <w:rFonts w:hint="eastAsia"/>
          <w:lang w:eastAsia="zh-CN"/>
        </w:rPr>
        <w:t>第</w:t>
      </w:r>
      <w:r>
        <w:rPr>
          <w:rFonts w:hint="eastAsia"/>
          <w:lang w:eastAsia="zh-CN"/>
        </w:rPr>
        <w:t>四</w:t>
      </w:r>
      <w:r w:rsidRPr="006B0571">
        <w:rPr>
          <w:rFonts w:hint="eastAsia"/>
          <w:lang w:eastAsia="zh-CN"/>
        </w:rPr>
        <w:t>个星期四</w:t>
      </w:r>
      <w:r>
        <w:rPr>
          <w:rFonts w:hint="eastAsia"/>
          <w:lang w:eastAsia="zh-CN"/>
        </w:rPr>
        <w:t>庆祝</w:t>
      </w:r>
      <w:r w:rsidRPr="006B0571">
        <w:rPr>
          <w:rFonts w:hint="eastAsia"/>
          <w:lang w:eastAsia="zh-CN"/>
        </w:rPr>
        <w:t>国际</w:t>
      </w:r>
      <w:r>
        <w:rPr>
          <w:rFonts w:hint="eastAsia"/>
          <w:lang w:eastAsia="zh-CN"/>
        </w:rPr>
        <w:t>“信息通信年轻女性</w:t>
      </w:r>
      <w:r w:rsidRPr="006B0571">
        <w:rPr>
          <w:rFonts w:hint="eastAsia"/>
          <w:lang w:eastAsia="zh-CN"/>
        </w:rPr>
        <w:t>日”，</w:t>
      </w:r>
      <w:r>
        <w:rPr>
          <w:rFonts w:hint="eastAsia"/>
          <w:lang w:eastAsia="zh-CN"/>
        </w:rPr>
        <w:t>并</w:t>
      </w:r>
      <w:r w:rsidRPr="006B0571">
        <w:rPr>
          <w:rFonts w:hint="eastAsia"/>
          <w:lang w:eastAsia="zh-CN"/>
        </w:rPr>
        <w:t>邀请</w:t>
      </w:r>
      <w:r w:rsidRPr="006B0571">
        <w:rPr>
          <w:rFonts w:hint="eastAsia"/>
          <w:lang w:eastAsia="zh-CN"/>
        </w:rPr>
        <w:t>ICT</w:t>
      </w:r>
      <w:r w:rsidRPr="006B0571">
        <w:rPr>
          <w:rFonts w:hint="eastAsia"/>
          <w:lang w:eastAsia="zh-CN"/>
        </w:rPr>
        <w:t>企业、其它具有</w:t>
      </w:r>
      <w:r w:rsidRPr="006B0571">
        <w:rPr>
          <w:rFonts w:hint="eastAsia"/>
          <w:lang w:eastAsia="zh-CN"/>
        </w:rPr>
        <w:t>ICT</w:t>
      </w:r>
      <w:r w:rsidRPr="006B0571">
        <w:rPr>
          <w:rFonts w:hint="eastAsia"/>
          <w:lang w:eastAsia="zh-CN"/>
        </w:rPr>
        <w:t>部门的</w:t>
      </w:r>
      <w:r>
        <w:rPr>
          <w:rFonts w:hint="eastAsia"/>
          <w:lang w:eastAsia="zh-CN"/>
        </w:rPr>
        <w:t>公司</w:t>
      </w:r>
      <w:r w:rsidRPr="006B0571">
        <w:rPr>
          <w:rFonts w:hint="eastAsia"/>
          <w:lang w:eastAsia="zh-CN"/>
        </w:rPr>
        <w:t>、</w:t>
      </w:r>
      <w:r w:rsidRPr="006B0571">
        <w:rPr>
          <w:rFonts w:hint="eastAsia"/>
          <w:lang w:eastAsia="zh-CN"/>
        </w:rPr>
        <w:t>ICT</w:t>
      </w:r>
      <w:r w:rsidRPr="006B0571">
        <w:rPr>
          <w:rFonts w:hint="eastAsia"/>
          <w:lang w:eastAsia="zh-CN"/>
        </w:rPr>
        <w:t>培训机构、大学、研究中心和所有与</w:t>
      </w:r>
      <w:r w:rsidRPr="006B0571">
        <w:rPr>
          <w:rFonts w:hint="eastAsia"/>
          <w:lang w:eastAsia="zh-CN"/>
        </w:rPr>
        <w:t>ICT</w:t>
      </w:r>
      <w:r w:rsidRPr="006B0571">
        <w:rPr>
          <w:rFonts w:hint="eastAsia"/>
          <w:lang w:eastAsia="zh-CN"/>
        </w:rPr>
        <w:t>相关的机构为</w:t>
      </w:r>
      <w:r>
        <w:rPr>
          <w:rFonts w:hint="eastAsia"/>
          <w:lang w:eastAsia="zh-CN"/>
        </w:rPr>
        <w:t>年轻女性举办</w:t>
      </w:r>
      <w:r w:rsidRPr="006B0571">
        <w:rPr>
          <w:rFonts w:hint="eastAsia"/>
          <w:lang w:eastAsia="zh-CN"/>
        </w:rPr>
        <w:t>开放日；</w:t>
      </w:r>
    </w:p>
    <w:p w:rsidR="00877F69" w:rsidRDefault="00877F69" w:rsidP="00877F69">
      <w:pPr>
        <w:rPr>
          <w:lang w:eastAsia="zh-CN"/>
        </w:rPr>
      </w:pPr>
      <w:r w:rsidRPr="006B0571">
        <w:rPr>
          <w:rFonts w:hint="eastAsia"/>
          <w:lang w:eastAsia="zh-CN"/>
        </w:rPr>
        <w:t>3</w:t>
      </w:r>
      <w:r w:rsidRPr="006B0571">
        <w:rPr>
          <w:rFonts w:hint="eastAsia"/>
          <w:lang w:eastAsia="zh-CN"/>
        </w:rPr>
        <w:tab/>
      </w:r>
      <w:r w:rsidRPr="006B0571">
        <w:rPr>
          <w:rFonts w:hint="eastAsia"/>
          <w:lang w:eastAsia="zh-CN"/>
        </w:rPr>
        <w:t>积极支持并参加电信发展局促进</w:t>
      </w:r>
      <w:r>
        <w:rPr>
          <w:rFonts w:hint="eastAsia"/>
          <w:lang w:eastAsia="zh-CN"/>
        </w:rPr>
        <w:t>利用电信</w:t>
      </w:r>
      <w:r>
        <w:rPr>
          <w:rFonts w:hint="eastAsia"/>
          <w:lang w:eastAsia="zh-CN"/>
        </w:rPr>
        <w:t>/</w:t>
      </w:r>
      <w:r w:rsidRPr="006B0571">
        <w:rPr>
          <w:rFonts w:hint="eastAsia"/>
          <w:lang w:eastAsia="zh-CN"/>
        </w:rPr>
        <w:t>ICT</w:t>
      </w:r>
      <w:r>
        <w:rPr>
          <w:rFonts w:hint="eastAsia"/>
          <w:lang w:eastAsia="zh-CN"/>
        </w:rPr>
        <w:t>赋予</w:t>
      </w:r>
      <w:r w:rsidRPr="006B0571">
        <w:rPr>
          <w:rFonts w:hint="eastAsia"/>
          <w:lang w:eastAsia="zh-CN"/>
        </w:rPr>
        <w:t>妇女和</w:t>
      </w:r>
      <w:r>
        <w:rPr>
          <w:rFonts w:hint="eastAsia"/>
          <w:lang w:eastAsia="zh-CN"/>
        </w:rPr>
        <w:t>年轻女性</w:t>
      </w:r>
      <w:r w:rsidRPr="006B0571">
        <w:rPr>
          <w:rFonts w:hint="eastAsia"/>
          <w:lang w:eastAsia="zh-CN"/>
        </w:rPr>
        <w:t>经济和社会</w:t>
      </w:r>
      <w:r>
        <w:rPr>
          <w:rFonts w:hint="eastAsia"/>
          <w:lang w:eastAsia="zh-CN"/>
        </w:rPr>
        <w:t>权力</w:t>
      </w:r>
      <w:r w:rsidRPr="006B0571">
        <w:rPr>
          <w:rFonts w:hint="eastAsia"/>
          <w:lang w:eastAsia="zh-CN"/>
        </w:rPr>
        <w:t>的工作；</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77F69" w:rsidRDefault="00877F69" w:rsidP="00877F69">
      <w:pPr>
        <w:rPr>
          <w:lang w:eastAsia="zh-CN"/>
        </w:rPr>
      </w:pPr>
      <w:r w:rsidRPr="006B0571">
        <w:rPr>
          <w:rFonts w:hint="eastAsia"/>
          <w:lang w:eastAsia="zh-CN"/>
        </w:rPr>
        <w:lastRenderedPageBreak/>
        <w:t>4</w:t>
      </w:r>
      <w:r w:rsidRPr="006B0571">
        <w:rPr>
          <w:rFonts w:hint="eastAsia"/>
          <w:lang w:eastAsia="zh-CN"/>
        </w:rPr>
        <w:tab/>
      </w:r>
      <w:r w:rsidRPr="006B0571">
        <w:rPr>
          <w:rFonts w:hint="eastAsia"/>
          <w:lang w:eastAsia="zh-CN"/>
        </w:rPr>
        <w:t>积极参加“全球妇女</w:t>
      </w:r>
      <w:r w:rsidRPr="006B0571">
        <w:rPr>
          <w:rFonts w:hint="eastAsia"/>
          <w:lang w:eastAsia="zh-CN"/>
        </w:rPr>
        <w:t>ICT</w:t>
      </w:r>
      <w:r w:rsidRPr="006B0571">
        <w:rPr>
          <w:rFonts w:hint="eastAsia"/>
          <w:lang w:eastAsia="zh-CN"/>
        </w:rPr>
        <w:t>决策者网络”的</w:t>
      </w:r>
      <w:r>
        <w:rPr>
          <w:rFonts w:hint="eastAsia"/>
          <w:lang w:eastAsia="zh-CN"/>
        </w:rPr>
        <w:t>开展</w:t>
      </w:r>
      <w:r w:rsidRPr="006B0571">
        <w:rPr>
          <w:rFonts w:hint="eastAsia"/>
          <w:lang w:eastAsia="zh-CN"/>
        </w:rPr>
        <w:t>工作，从而促进国际电联利用</w:t>
      </w:r>
      <w:r w:rsidRPr="006B0571">
        <w:rPr>
          <w:rFonts w:hint="eastAsia"/>
          <w:lang w:eastAsia="zh-CN"/>
        </w:rPr>
        <w:t>ICT</w:t>
      </w:r>
      <w:r>
        <w:rPr>
          <w:rFonts w:hint="eastAsia"/>
          <w:lang w:eastAsia="zh-CN"/>
        </w:rPr>
        <w:t>增强</w:t>
      </w:r>
      <w:r w:rsidRPr="006B0571">
        <w:rPr>
          <w:rFonts w:hint="eastAsia"/>
          <w:lang w:eastAsia="zh-CN"/>
        </w:rPr>
        <w:t>妇女和</w:t>
      </w:r>
      <w:r>
        <w:rPr>
          <w:rFonts w:hint="eastAsia"/>
          <w:lang w:eastAsia="zh-CN"/>
        </w:rPr>
        <w:t>年轻女性</w:t>
      </w:r>
      <w:r w:rsidRPr="006B0571">
        <w:rPr>
          <w:rFonts w:hint="eastAsia"/>
          <w:lang w:eastAsia="zh-CN"/>
        </w:rPr>
        <w:t>社会</w:t>
      </w:r>
      <w:r>
        <w:rPr>
          <w:rFonts w:hint="eastAsia"/>
          <w:lang w:eastAsia="zh-CN"/>
        </w:rPr>
        <w:t>和</w:t>
      </w:r>
      <w:r w:rsidRPr="006B0571">
        <w:rPr>
          <w:rFonts w:hint="eastAsia"/>
          <w:lang w:eastAsia="zh-CN"/>
        </w:rPr>
        <w:t>经济</w:t>
      </w:r>
      <w:r>
        <w:rPr>
          <w:rFonts w:hint="eastAsia"/>
          <w:lang w:eastAsia="zh-CN"/>
        </w:rPr>
        <w:t>权能</w:t>
      </w:r>
      <w:r w:rsidRPr="006B0571">
        <w:rPr>
          <w:rFonts w:hint="eastAsia"/>
          <w:lang w:eastAsia="zh-CN"/>
        </w:rPr>
        <w:t>的工作，</w:t>
      </w:r>
      <w:r>
        <w:rPr>
          <w:rFonts w:hint="eastAsia"/>
          <w:lang w:eastAsia="zh-CN"/>
        </w:rPr>
        <w:t>在国家、区域和国际层面上建立伙伴关系，并实现</w:t>
      </w:r>
      <w:r w:rsidRPr="006B0571">
        <w:rPr>
          <w:rFonts w:hint="eastAsia"/>
          <w:lang w:eastAsia="zh-CN"/>
        </w:rPr>
        <w:t>现有网络之间</w:t>
      </w:r>
      <w:r>
        <w:rPr>
          <w:rFonts w:hint="eastAsia"/>
          <w:lang w:eastAsia="zh-CN"/>
        </w:rPr>
        <w:t>的通力合作</w:t>
      </w:r>
      <w:r w:rsidRPr="006B0571">
        <w:rPr>
          <w:rFonts w:hint="eastAsia"/>
          <w:lang w:eastAsia="zh-CN"/>
        </w:rPr>
        <w:t>，同时</w:t>
      </w:r>
      <w:r>
        <w:rPr>
          <w:rFonts w:hint="eastAsia"/>
          <w:lang w:eastAsia="zh-CN"/>
        </w:rPr>
        <w:t>推</w:t>
      </w:r>
      <w:r w:rsidRPr="006B0571">
        <w:rPr>
          <w:rFonts w:hint="eastAsia"/>
          <w:lang w:eastAsia="zh-CN"/>
        </w:rPr>
        <w:t>进成功战略</w:t>
      </w:r>
      <w:r>
        <w:rPr>
          <w:rFonts w:hint="eastAsia"/>
          <w:lang w:eastAsia="zh-CN"/>
        </w:rPr>
        <w:t>，</w:t>
      </w:r>
      <w:r w:rsidRPr="006B0571">
        <w:rPr>
          <w:rFonts w:hint="eastAsia"/>
          <w:lang w:eastAsia="zh-CN"/>
        </w:rPr>
        <w:t>以便</w:t>
      </w:r>
      <w:r>
        <w:rPr>
          <w:rFonts w:hint="eastAsia"/>
          <w:lang w:eastAsia="zh-CN"/>
        </w:rPr>
        <w:t>改善</w:t>
      </w:r>
      <w:r w:rsidRPr="006B0571">
        <w:rPr>
          <w:rFonts w:hint="eastAsia"/>
          <w:lang w:eastAsia="zh-CN"/>
        </w:rPr>
        <w:t>电信</w:t>
      </w:r>
      <w:r w:rsidRPr="006B0571">
        <w:rPr>
          <w:rFonts w:hint="eastAsia"/>
          <w:lang w:eastAsia="zh-CN"/>
        </w:rPr>
        <w:t>/ICT</w:t>
      </w:r>
      <w:r w:rsidRPr="006B0571">
        <w:rPr>
          <w:rFonts w:hint="eastAsia"/>
          <w:lang w:eastAsia="zh-CN"/>
        </w:rPr>
        <w:t>主管</w:t>
      </w:r>
      <w:r>
        <w:rPr>
          <w:rFonts w:hint="eastAsia"/>
          <w:lang w:eastAsia="zh-CN"/>
        </w:rPr>
        <w:t>部门、政府、电信监管机构、政府间组织（包括国际电联）和私营部门</w:t>
      </w:r>
      <w:r w:rsidRPr="006B0571">
        <w:rPr>
          <w:rFonts w:hint="eastAsia"/>
          <w:lang w:eastAsia="zh-CN"/>
        </w:rPr>
        <w:t>高层职位</w:t>
      </w:r>
      <w:r>
        <w:rPr>
          <w:rFonts w:hint="eastAsia"/>
          <w:lang w:eastAsia="zh-CN"/>
        </w:rPr>
        <w:t>的性别平衡状况</w:t>
      </w:r>
      <w:r w:rsidRPr="006B0571">
        <w:rPr>
          <w:rFonts w:hint="eastAsia"/>
          <w:lang w:eastAsia="zh-CN"/>
        </w:rPr>
        <w:t>；</w:t>
      </w:r>
    </w:p>
    <w:p w:rsidR="00877F69" w:rsidRDefault="00877F69" w:rsidP="00877F69">
      <w:pPr>
        <w:rPr>
          <w:lang w:val="en-US" w:eastAsia="zh-CN"/>
        </w:rPr>
      </w:pPr>
      <w:r w:rsidRPr="006B0571">
        <w:rPr>
          <w:rFonts w:hint="eastAsia"/>
          <w:lang w:eastAsia="zh-CN"/>
        </w:rPr>
        <w:t>5</w:t>
      </w:r>
      <w:r w:rsidRPr="006B0571">
        <w:rPr>
          <w:rFonts w:hint="eastAsia"/>
          <w:lang w:eastAsia="zh-CN"/>
        </w:rPr>
        <w:tab/>
      </w:r>
      <w:r w:rsidRPr="006B0571">
        <w:rPr>
          <w:rFonts w:hint="eastAsia"/>
          <w:lang w:eastAsia="zh-CN"/>
        </w:rPr>
        <w:t>在</w:t>
      </w:r>
      <w:r w:rsidRPr="006B0571">
        <w:rPr>
          <w:rFonts w:hint="eastAsia"/>
          <w:lang w:eastAsia="zh-CN"/>
        </w:rPr>
        <w:t>ITU-D</w:t>
      </w:r>
      <w:r w:rsidRPr="006B0571">
        <w:rPr>
          <w:rFonts w:hint="eastAsia"/>
          <w:lang w:eastAsia="zh-CN"/>
        </w:rPr>
        <w:t>研究组正在研究的课题和</w:t>
      </w:r>
      <w:r>
        <w:rPr>
          <w:rFonts w:hint="eastAsia"/>
          <w:lang w:eastAsia="zh-CN"/>
        </w:rPr>
        <w:t>迪拜</w:t>
      </w:r>
      <w:r w:rsidRPr="006B0571">
        <w:rPr>
          <w:rFonts w:hint="eastAsia"/>
          <w:lang w:eastAsia="zh-CN"/>
        </w:rPr>
        <w:t>行动计划的项目中突出性别平等观念</w:t>
      </w:r>
      <w:r>
        <w:rPr>
          <w:rFonts w:hint="eastAsia"/>
          <w:lang w:eastAsia="zh-CN"/>
        </w:rPr>
        <w:t>；</w:t>
      </w:r>
    </w:p>
    <w:p w:rsidR="00877F69" w:rsidRPr="002C2202" w:rsidRDefault="00877F69" w:rsidP="00877F69">
      <w:pPr>
        <w:rPr>
          <w:rFonts w:asciiTheme="minorHAnsi" w:hAnsiTheme="minorHAnsi"/>
          <w:szCs w:val="24"/>
          <w:lang w:eastAsia="zh-CN"/>
        </w:rPr>
      </w:pPr>
      <w:r w:rsidRPr="002C2202">
        <w:rPr>
          <w:rFonts w:asciiTheme="minorHAnsi" w:hAnsiTheme="minorHAnsi"/>
          <w:szCs w:val="24"/>
          <w:lang w:eastAsia="zh-CN"/>
        </w:rPr>
        <w:t>6</w:t>
      </w:r>
      <w:r w:rsidRPr="006568F7">
        <w:rPr>
          <w:rFonts w:asciiTheme="minorHAnsi" w:hAnsiTheme="minorHAnsi"/>
          <w:szCs w:val="24"/>
          <w:lang w:eastAsia="zh-CN"/>
        </w:rPr>
        <w:tab/>
      </w:r>
      <w:r>
        <w:rPr>
          <w:rFonts w:hint="eastAsia"/>
          <w:lang w:eastAsia="zh-CN"/>
        </w:rPr>
        <w:t>进一步</w:t>
      </w:r>
      <w:r>
        <w:rPr>
          <w:lang w:eastAsia="zh-CN"/>
        </w:rPr>
        <w:t>开发</w:t>
      </w:r>
      <w:r>
        <w:rPr>
          <w:rFonts w:hint="eastAsia"/>
          <w:lang w:eastAsia="zh-CN"/>
        </w:rPr>
        <w:t>利用</w:t>
      </w:r>
      <w:r>
        <w:rPr>
          <w:rFonts w:hint="eastAsia"/>
          <w:lang w:eastAsia="zh-CN"/>
        </w:rPr>
        <w:t>ICT</w:t>
      </w:r>
      <w:r>
        <w:rPr>
          <w:rFonts w:hint="eastAsia"/>
          <w:lang w:eastAsia="zh-CN"/>
        </w:rPr>
        <w:t>促进性别平等领域的内部工具、制定项目安排指导原则；</w:t>
      </w:r>
    </w:p>
    <w:p w:rsidR="00877F69" w:rsidRPr="006568F7" w:rsidRDefault="00877F69" w:rsidP="00877F69">
      <w:pPr>
        <w:rPr>
          <w:rFonts w:asciiTheme="minorHAnsi" w:hAnsiTheme="minorHAnsi"/>
          <w:szCs w:val="24"/>
          <w:lang w:eastAsia="zh-CN"/>
        </w:rPr>
      </w:pPr>
      <w:r w:rsidRPr="006568F7">
        <w:rPr>
          <w:rFonts w:asciiTheme="minorHAnsi" w:hAnsiTheme="minorHAnsi"/>
          <w:szCs w:val="24"/>
          <w:lang w:eastAsia="zh-CN"/>
        </w:rPr>
        <w:t>7</w:t>
      </w:r>
      <w:r w:rsidRPr="006568F7">
        <w:rPr>
          <w:rFonts w:asciiTheme="minorHAnsi" w:hAnsiTheme="minorHAnsi"/>
          <w:szCs w:val="24"/>
          <w:lang w:eastAsia="zh-CN"/>
        </w:rPr>
        <w:tab/>
      </w:r>
      <w:r>
        <w:rPr>
          <w:rFonts w:asciiTheme="minorHAnsi" w:hAnsiTheme="minorHAnsi" w:hint="eastAsia"/>
          <w:szCs w:val="24"/>
          <w:lang w:eastAsia="zh-CN"/>
        </w:rPr>
        <w:t>与在性别平等与主流化方面拥有丰富经验的相关利益攸关方开展各类项目和计划的协作，以便向妇女提供</w:t>
      </w:r>
      <w:r>
        <w:rPr>
          <w:rFonts w:asciiTheme="minorHAnsi" w:hAnsiTheme="minorHAnsi" w:hint="eastAsia"/>
          <w:szCs w:val="24"/>
          <w:lang w:eastAsia="zh-CN"/>
        </w:rPr>
        <w:t>ICT</w:t>
      </w:r>
      <w:r>
        <w:rPr>
          <w:rFonts w:asciiTheme="minorHAnsi" w:hAnsiTheme="minorHAnsi" w:hint="eastAsia"/>
          <w:szCs w:val="24"/>
          <w:lang w:eastAsia="zh-CN"/>
        </w:rPr>
        <w:t>使用方面的专门培训；</w:t>
      </w:r>
    </w:p>
    <w:p w:rsidR="00877F69" w:rsidRPr="002C2202" w:rsidRDefault="00877F69" w:rsidP="00877F69">
      <w:pPr>
        <w:rPr>
          <w:rFonts w:asciiTheme="minorHAnsi" w:hAnsiTheme="minorHAnsi"/>
          <w:szCs w:val="24"/>
          <w:lang w:eastAsia="zh-CN"/>
        </w:rPr>
      </w:pPr>
      <w:r>
        <w:rPr>
          <w:rFonts w:asciiTheme="minorHAnsi" w:hAnsiTheme="minorHAnsi"/>
          <w:szCs w:val="24"/>
          <w:lang w:eastAsia="zh-CN"/>
        </w:rPr>
        <w:t>8</w:t>
      </w:r>
      <w:r w:rsidRPr="002C2202">
        <w:rPr>
          <w:rFonts w:asciiTheme="minorHAnsi" w:hAnsiTheme="minorHAnsi"/>
          <w:szCs w:val="24"/>
          <w:lang w:eastAsia="zh-CN"/>
        </w:rPr>
        <w:tab/>
      </w:r>
      <w:r>
        <w:rPr>
          <w:rFonts w:hint="eastAsia"/>
          <w:lang w:eastAsia="zh-CN"/>
        </w:rPr>
        <w:t>通过创造机会、支持妇女和年轻女性融入教学和学习进程以及</w:t>
      </w:r>
      <w:r>
        <w:rPr>
          <w:rFonts w:hint="eastAsia"/>
          <w:lang w:eastAsia="zh-CN"/>
        </w:rPr>
        <w:t>/</w:t>
      </w:r>
      <w:r>
        <w:rPr>
          <w:rFonts w:hint="eastAsia"/>
          <w:lang w:eastAsia="zh-CN"/>
        </w:rPr>
        <w:t>或鼓励她们接受专业培训，向妇女和年轻女性提供相应的支持，以便她们能够进入电信</w:t>
      </w:r>
      <w:r>
        <w:rPr>
          <w:rFonts w:hint="eastAsia"/>
          <w:lang w:eastAsia="zh-CN"/>
        </w:rPr>
        <w:t>/ICT</w:t>
      </w:r>
      <w:r>
        <w:rPr>
          <w:rFonts w:hint="eastAsia"/>
          <w:lang w:eastAsia="zh-CN"/>
        </w:rPr>
        <w:t>的研究和专业领域；</w:t>
      </w:r>
    </w:p>
    <w:p w:rsidR="00877F69" w:rsidRDefault="00877F69" w:rsidP="00877F69">
      <w:pPr>
        <w:rPr>
          <w:lang w:eastAsia="zh-CN"/>
        </w:rPr>
      </w:pPr>
      <w:r>
        <w:rPr>
          <w:rFonts w:asciiTheme="minorHAnsi" w:hAnsiTheme="minorHAnsi"/>
          <w:szCs w:val="24"/>
          <w:lang w:eastAsia="zh-CN"/>
        </w:rPr>
        <w:t>9</w:t>
      </w:r>
      <w:r w:rsidRPr="002C2202">
        <w:rPr>
          <w:rFonts w:asciiTheme="minorHAnsi" w:hAnsiTheme="minorHAnsi"/>
          <w:szCs w:val="24"/>
          <w:lang w:eastAsia="zh-CN"/>
        </w:rPr>
        <w:tab/>
      </w:r>
      <w:r>
        <w:rPr>
          <w:rFonts w:hint="eastAsia"/>
          <w:lang w:eastAsia="zh-CN"/>
        </w:rPr>
        <w:t>向有助于克服性别不平等现象、促进和推动利用电信</w:t>
      </w:r>
      <w:r>
        <w:rPr>
          <w:rFonts w:hint="eastAsia"/>
          <w:lang w:eastAsia="zh-CN"/>
        </w:rPr>
        <w:t>/ICT</w:t>
      </w:r>
      <w:r>
        <w:rPr>
          <w:rFonts w:hint="eastAsia"/>
          <w:lang w:eastAsia="zh-CN"/>
        </w:rPr>
        <w:t>增强妇女和年轻女性权能的研究、项目和提案提供支持和</w:t>
      </w:r>
      <w:r>
        <w:rPr>
          <w:rFonts w:hint="eastAsia"/>
          <w:lang w:eastAsia="zh-CN"/>
        </w:rPr>
        <w:t>/</w:t>
      </w:r>
      <w:r>
        <w:rPr>
          <w:rFonts w:hint="eastAsia"/>
          <w:lang w:eastAsia="zh-CN"/>
        </w:rPr>
        <w:t>或促进相关资助；</w:t>
      </w:r>
    </w:p>
    <w:p w:rsidR="00877F69" w:rsidRDefault="00877F69" w:rsidP="00877F69">
      <w:pPr>
        <w:rPr>
          <w:lang w:eastAsia="zh-CN"/>
        </w:rPr>
      </w:pPr>
      <w:r>
        <w:rPr>
          <w:rFonts w:hint="eastAsia"/>
          <w:lang w:eastAsia="zh-CN"/>
        </w:rPr>
        <w:t>10</w:t>
      </w:r>
      <w:r>
        <w:rPr>
          <w:rFonts w:hint="eastAsia"/>
          <w:lang w:eastAsia="zh-CN"/>
        </w:rPr>
        <w:tab/>
      </w:r>
      <w:r>
        <w:rPr>
          <w:rFonts w:hint="eastAsia"/>
          <w:lang w:eastAsia="zh-CN"/>
        </w:rPr>
        <w:t>每年</w:t>
      </w:r>
      <w:r>
        <w:rPr>
          <w:lang w:eastAsia="zh-CN"/>
        </w:rPr>
        <w:t>提名当之无愧的组织和个人参加</w:t>
      </w:r>
      <w:r>
        <w:rPr>
          <w:lang w:eastAsia="zh-CN"/>
        </w:rPr>
        <w:t>GEM-TECH</w:t>
      </w:r>
      <w:r>
        <w:rPr>
          <w:lang w:eastAsia="zh-CN"/>
        </w:rPr>
        <w:t>奖的评选。</w:t>
      </w:r>
    </w:p>
    <w:p w:rsidR="007E5C51" w:rsidRPr="00A11C28" w:rsidRDefault="007E5C51" w:rsidP="007E5C51">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Pr="007778B0" w:rsidRDefault="007E5C51" w:rsidP="007E5C51">
      <w:pPr>
        <w:rPr>
          <w:lang w:val="fr-FR" w:eastAsia="zh-CN"/>
        </w:rPr>
      </w:pPr>
    </w:p>
    <w:p w:rsidR="007E5C51" w:rsidRDefault="007E5C51" w:rsidP="00877F69">
      <w:pPr>
        <w:rPr>
          <w:lang w:val="fr-FR" w:eastAsia="zh-CN"/>
        </w:rPr>
      </w:pPr>
    </w:p>
    <w:p w:rsidR="006B377F" w:rsidRDefault="006B377F" w:rsidP="00877F69">
      <w:pPr>
        <w:rPr>
          <w:lang w:val="fr-FR" w:eastAsia="zh-CN"/>
        </w:rPr>
      </w:pPr>
    </w:p>
    <w:p w:rsidR="006B377F" w:rsidRPr="007E5C51" w:rsidRDefault="006B377F" w:rsidP="00877F69">
      <w:pPr>
        <w:rPr>
          <w:lang w:val="fr-FR" w:eastAsia="zh-CN"/>
        </w:rPr>
      </w:pPr>
    </w:p>
    <w:p w:rsidR="00B4572A" w:rsidRPr="000172E7" w:rsidRDefault="00B4572A" w:rsidP="00145B5A">
      <w:pPr>
        <w:rPr>
          <w:lang w:eastAsia="zh-CN"/>
        </w:rPr>
      </w:pPr>
      <w:r w:rsidRPr="000172E7">
        <w:rPr>
          <w:lang w:eastAsia="zh-CN"/>
        </w:rPr>
        <w:br w:type="page"/>
      </w:r>
    </w:p>
    <w:p w:rsidR="00B4572A" w:rsidRPr="00AF3CB4" w:rsidRDefault="00B4572A" w:rsidP="00877F69">
      <w:pPr>
        <w:pStyle w:val="ResNo"/>
        <w:rPr>
          <w:lang w:eastAsia="zh-CN"/>
        </w:rPr>
      </w:pPr>
      <w:bookmarkStart w:id="111" w:name="_Toc413838342"/>
      <w:r w:rsidRPr="00464756">
        <w:rPr>
          <w:rStyle w:val="href"/>
          <w:rFonts w:hint="eastAsia"/>
        </w:rPr>
        <w:lastRenderedPageBreak/>
        <w:t>第</w:t>
      </w:r>
      <w:r w:rsidRPr="00464756">
        <w:rPr>
          <w:rStyle w:val="href"/>
          <w:rFonts w:hint="eastAsia"/>
        </w:rPr>
        <w:t xml:space="preserve"> </w:t>
      </w:r>
      <w:r w:rsidRPr="00464756">
        <w:rPr>
          <w:rStyle w:val="href"/>
        </w:rPr>
        <w:t>71</w:t>
      </w:r>
      <w:r w:rsidRPr="00464756">
        <w:rPr>
          <w:rStyle w:val="href"/>
          <w:rFonts w:hint="eastAsia"/>
        </w:rPr>
        <w:t xml:space="preserve"> </w:t>
      </w:r>
      <w:r w:rsidRPr="00464756">
        <w:rPr>
          <w:rStyle w:val="href"/>
          <w:rFonts w:hint="eastAsia"/>
        </w:rPr>
        <w:t>号决议</w:t>
      </w:r>
      <w:r w:rsidRPr="00AF3CB4">
        <w:rPr>
          <w:rFonts w:hint="eastAsia"/>
          <w:lang w:eastAsia="zh-CN"/>
        </w:rPr>
        <w:t>（</w:t>
      </w:r>
      <w:r w:rsidR="00877F69" w:rsidRPr="009B5345">
        <w:rPr>
          <w:lang w:eastAsia="zh-CN"/>
        </w:rPr>
        <w:t>2014</w:t>
      </w:r>
      <w:r w:rsidR="00877F69" w:rsidRPr="009B5345">
        <w:rPr>
          <w:rFonts w:hint="eastAsia"/>
          <w:lang w:eastAsia="zh-CN"/>
        </w:rPr>
        <w:t>年，釜山，修订版</w:t>
      </w:r>
      <w:r w:rsidRPr="00AF3CB4">
        <w:rPr>
          <w:rFonts w:hint="eastAsia"/>
          <w:lang w:eastAsia="zh-CN"/>
        </w:rPr>
        <w:t>）</w:t>
      </w:r>
      <w:bookmarkEnd w:id="111"/>
    </w:p>
    <w:p w:rsidR="00B4572A" w:rsidRPr="00AF3CB4" w:rsidRDefault="00877F69" w:rsidP="00145B5A">
      <w:pPr>
        <w:pStyle w:val="Restitle"/>
        <w:rPr>
          <w:lang w:eastAsia="zh-CN"/>
        </w:rPr>
      </w:pPr>
      <w:bookmarkStart w:id="112" w:name="_Toc407024766"/>
      <w:bookmarkStart w:id="113" w:name="_Toc413838343"/>
      <w:r w:rsidRPr="009B5345">
        <w:rPr>
          <w:rFonts w:hint="eastAsia"/>
          <w:lang w:eastAsia="zh-CN"/>
        </w:rPr>
        <w:t>国际电联</w:t>
      </w:r>
      <w:r w:rsidRPr="009B5345">
        <w:rPr>
          <w:lang w:eastAsia="zh-CN"/>
        </w:rPr>
        <w:t>2016-2019</w:t>
      </w:r>
      <w:r w:rsidRPr="009B5345">
        <w:rPr>
          <w:rFonts w:hint="eastAsia"/>
          <w:lang w:eastAsia="zh-CN"/>
        </w:rPr>
        <w:t>年战略规划</w:t>
      </w:r>
      <w:bookmarkEnd w:id="112"/>
      <w:bookmarkEnd w:id="113"/>
    </w:p>
    <w:p w:rsidR="0020529F" w:rsidRPr="009B5345" w:rsidRDefault="0020529F" w:rsidP="0020529F">
      <w:pPr>
        <w:pStyle w:val="Normalaftertitle"/>
        <w:rPr>
          <w:lang w:eastAsia="zh-CN"/>
        </w:rPr>
      </w:pPr>
      <w:r w:rsidRPr="009B5345">
        <w:rPr>
          <w:rFonts w:hint="eastAsia"/>
          <w:lang w:eastAsia="zh-CN"/>
        </w:rPr>
        <w:t>国际电信联盟全权代表大会（</w:t>
      </w:r>
      <w:r w:rsidRPr="009B5345">
        <w:rPr>
          <w:lang w:eastAsia="zh-CN"/>
        </w:rPr>
        <w:t>2014</w:t>
      </w:r>
      <w:r w:rsidRPr="009B5345">
        <w:rPr>
          <w:rFonts w:hint="eastAsia"/>
          <w:lang w:eastAsia="zh-CN"/>
        </w:rPr>
        <w:t>年，釜山），</w:t>
      </w:r>
    </w:p>
    <w:p w:rsidR="0020529F" w:rsidRPr="009B5345" w:rsidRDefault="0020529F" w:rsidP="0020529F">
      <w:pPr>
        <w:pStyle w:val="Call"/>
        <w:keepNext w:val="0"/>
        <w:keepLines w:val="0"/>
        <w:rPr>
          <w:lang w:eastAsia="zh-CN"/>
        </w:rPr>
      </w:pPr>
      <w:r w:rsidRPr="009B5345">
        <w:rPr>
          <w:rFonts w:hint="eastAsia"/>
          <w:lang w:eastAsia="zh-CN"/>
        </w:rPr>
        <w:t>考虑到</w:t>
      </w:r>
    </w:p>
    <w:p w:rsidR="0020529F" w:rsidRPr="009B5345" w:rsidRDefault="0020529F" w:rsidP="0020529F">
      <w:pPr>
        <w:rPr>
          <w:lang w:eastAsia="zh-CN"/>
        </w:rPr>
      </w:pPr>
      <w:r w:rsidRPr="009B5345">
        <w:rPr>
          <w:i/>
          <w:lang w:eastAsia="zh-CN"/>
        </w:rPr>
        <w:t>a)</w:t>
      </w:r>
      <w:r w:rsidRPr="009B5345">
        <w:rPr>
          <w:i/>
          <w:lang w:eastAsia="zh-CN"/>
        </w:rPr>
        <w:tab/>
      </w:r>
      <w:r w:rsidRPr="009B5345">
        <w:rPr>
          <w:rFonts w:hint="eastAsia"/>
          <w:lang w:eastAsia="zh-CN"/>
        </w:rPr>
        <w:t>国际电联《组织法》和国际电联《公约》中有关战略政策和规划的条款；</w:t>
      </w:r>
    </w:p>
    <w:p w:rsidR="0020529F" w:rsidRPr="009B5345" w:rsidRDefault="0020529F" w:rsidP="0020529F">
      <w:pPr>
        <w:rPr>
          <w:lang w:eastAsia="zh-CN"/>
        </w:rPr>
      </w:pPr>
      <w:r w:rsidRPr="009B5345">
        <w:rPr>
          <w:i/>
          <w:lang w:eastAsia="zh-CN"/>
        </w:rPr>
        <w:t>b)</w:t>
      </w:r>
      <w:r w:rsidRPr="009B5345">
        <w:rPr>
          <w:i/>
          <w:lang w:eastAsia="zh-CN"/>
        </w:rPr>
        <w:tab/>
      </w:r>
      <w:r w:rsidRPr="009B5345">
        <w:rPr>
          <w:rFonts w:hint="eastAsia"/>
          <w:lang w:eastAsia="zh-CN"/>
        </w:rPr>
        <w:t>《公约》第</w:t>
      </w:r>
      <w:r w:rsidRPr="009B5345">
        <w:rPr>
          <w:lang w:eastAsia="zh-CN"/>
        </w:rPr>
        <w:t>19</w:t>
      </w:r>
      <w:r w:rsidRPr="009B5345">
        <w:rPr>
          <w:rFonts w:hint="eastAsia"/>
          <w:lang w:eastAsia="zh-CN"/>
        </w:rPr>
        <w:t>条对部门成员参与国际电联活动的规定；</w:t>
      </w:r>
    </w:p>
    <w:p w:rsidR="0020529F" w:rsidRPr="009B5345" w:rsidRDefault="0020529F" w:rsidP="0020529F">
      <w:pPr>
        <w:rPr>
          <w:lang w:eastAsia="zh-CN"/>
        </w:rPr>
      </w:pPr>
      <w:r w:rsidRPr="009B5345">
        <w:rPr>
          <w:i/>
          <w:iCs/>
          <w:lang w:eastAsia="zh-CN"/>
        </w:rPr>
        <w:t>c)</w:t>
      </w:r>
      <w:r w:rsidRPr="003D6D01">
        <w:rPr>
          <w:lang w:eastAsia="zh-CN"/>
        </w:rPr>
        <w:tab/>
      </w:r>
      <w:r w:rsidRPr="003D6D01">
        <w:rPr>
          <w:rFonts w:hint="eastAsia"/>
          <w:lang w:eastAsia="zh-CN"/>
        </w:rPr>
        <w:t>强调将战略规划、财务规划和运作规划联系起来，作为衡量实现国际电联部门目标和总体目标进展的依据的第</w:t>
      </w:r>
      <w:r w:rsidRPr="003D6D01">
        <w:rPr>
          <w:lang w:eastAsia="zh-CN"/>
        </w:rPr>
        <w:t>72</w:t>
      </w:r>
      <w:r w:rsidRPr="003D6D01">
        <w:rPr>
          <w:rFonts w:hint="eastAsia"/>
          <w:lang w:eastAsia="zh-CN"/>
        </w:rPr>
        <w:t>号决议（</w:t>
      </w:r>
      <w:r>
        <w:rPr>
          <w:lang w:eastAsia="zh-CN"/>
        </w:rPr>
        <w:t>2014</w:t>
      </w:r>
      <w:r>
        <w:rPr>
          <w:rFonts w:hint="eastAsia"/>
          <w:lang w:eastAsia="zh-CN"/>
        </w:rPr>
        <w:t>年</w:t>
      </w:r>
      <w:r>
        <w:rPr>
          <w:lang w:eastAsia="zh-CN"/>
        </w:rPr>
        <w:t>，釜山</w:t>
      </w:r>
      <w:r w:rsidRPr="003D6D01">
        <w:rPr>
          <w:rFonts w:hint="eastAsia"/>
          <w:lang w:eastAsia="zh-CN"/>
        </w:rPr>
        <w:t>，修订版），</w:t>
      </w:r>
    </w:p>
    <w:p w:rsidR="0020529F" w:rsidRPr="009B5345" w:rsidRDefault="0020529F" w:rsidP="0020529F">
      <w:pPr>
        <w:pStyle w:val="Call"/>
        <w:rPr>
          <w:lang w:eastAsia="zh-CN"/>
        </w:rPr>
      </w:pPr>
      <w:r w:rsidRPr="009B5345">
        <w:rPr>
          <w:rFonts w:hint="eastAsia"/>
          <w:lang w:eastAsia="zh-CN"/>
        </w:rPr>
        <w:t>注意到</w:t>
      </w:r>
    </w:p>
    <w:p w:rsidR="0020529F" w:rsidRPr="009B5345" w:rsidRDefault="0020529F" w:rsidP="0020529F">
      <w:pPr>
        <w:ind w:firstLineChars="200" w:firstLine="560"/>
        <w:rPr>
          <w:lang w:eastAsia="zh-CN"/>
        </w:rPr>
      </w:pPr>
      <w:r w:rsidRPr="009B5345">
        <w:rPr>
          <w:rFonts w:hint="eastAsia"/>
          <w:lang w:eastAsia="zh-CN"/>
        </w:rPr>
        <w:t>国际电联在不断变化的电信</w:t>
      </w:r>
      <w:r w:rsidRPr="009B5345">
        <w:rPr>
          <w:lang w:eastAsia="zh-CN"/>
        </w:rPr>
        <w:t>/</w:t>
      </w:r>
      <w:r w:rsidRPr="009B5345">
        <w:rPr>
          <w:rFonts w:hint="eastAsia"/>
          <w:lang w:eastAsia="zh-CN"/>
        </w:rPr>
        <w:t>信息通信技术（</w:t>
      </w:r>
      <w:r w:rsidRPr="009B5345">
        <w:rPr>
          <w:lang w:eastAsia="zh-CN"/>
        </w:rPr>
        <w:t>ICT</w:t>
      </w:r>
      <w:r w:rsidRPr="009B5345">
        <w:rPr>
          <w:rFonts w:hint="eastAsia"/>
          <w:lang w:eastAsia="zh-CN"/>
        </w:rPr>
        <w:t>）环境中为实现其宗旨而面临的诸多挑战以及本决议附件</w:t>
      </w:r>
      <w:r w:rsidRPr="009B5345">
        <w:rPr>
          <w:lang w:eastAsia="zh-CN"/>
        </w:rPr>
        <w:t>1</w:t>
      </w:r>
      <w:r w:rsidRPr="009B5345">
        <w:rPr>
          <w:rFonts w:hint="eastAsia"/>
          <w:lang w:eastAsia="zh-CN"/>
        </w:rPr>
        <w:t>所述的战略规划制定和落实的背景，</w:t>
      </w:r>
    </w:p>
    <w:p w:rsidR="0020529F" w:rsidRPr="009B5345" w:rsidRDefault="0020529F" w:rsidP="0020529F">
      <w:pPr>
        <w:pStyle w:val="Call"/>
        <w:rPr>
          <w:lang w:eastAsia="zh-CN"/>
        </w:rPr>
      </w:pPr>
      <w:r w:rsidRPr="009B5345">
        <w:rPr>
          <w:rFonts w:hint="eastAsia"/>
          <w:lang w:eastAsia="zh-CN"/>
        </w:rPr>
        <w:t>认识到</w:t>
      </w:r>
    </w:p>
    <w:p w:rsidR="0020529F" w:rsidRPr="003D6D01" w:rsidRDefault="0020529F" w:rsidP="0020529F">
      <w:pPr>
        <w:rPr>
          <w:lang w:eastAsia="zh-CN"/>
        </w:rPr>
      </w:pPr>
      <w:r w:rsidRPr="003D6D01">
        <w:rPr>
          <w:i/>
          <w:lang w:eastAsia="zh-CN"/>
        </w:rPr>
        <w:t>a)</w:t>
      </w:r>
      <w:r w:rsidRPr="003D6D01">
        <w:rPr>
          <w:i/>
          <w:lang w:eastAsia="zh-CN"/>
        </w:rPr>
        <w:tab/>
      </w:r>
      <w:r w:rsidRPr="003D6D01">
        <w:rPr>
          <w:rFonts w:hint="eastAsia"/>
          <w:lang w:eastAsia="zh-CN"/>
        </w:rPr>
        <w:t>落实国际电联</w:t>
      </w:r>
      <w:r w:rsidRPr="003D6D01">
        <w:rPr>
          <w:lang w:eastAsia="zh-CN"/>
        </w:rPr>
        <w:t>2012-2015</w:t>
      </w:r>
      <w:r w:rsidRPr="003D6D01">
        <w:rPr>
          <w:rFonts w:hint="eastAsia"/>
          <w:lang w:eastAsia="zh-CN"/>
        </w:rPr>
        <w:t>年战略规划的经验；</w:t>
      </w:r>
    </w:p>
    <w:p w:rsidR="0020529F" w:rsidRPr="003D6D01" w:rsidRDefault="0020529F" w:rsidP="0020529F">
      <w:pPr>
        <w:rPr>
          <w:lang w:eastAsia="zh-CN"/>
        </w:rPr>
      </w:pPr>
      <w:r w:rsidRPr="003D6D01">
        <w:rPr>
          <w:i/>
          <w:lang w:eastAsia="zh-CN"/>
        </w:rPr>
        <w:t>b)</w:t>
      </w:r>
      <w:r w:rsidRPr="003D6D01">
        <w:rPr>
          <w:i/>
          <w:lang w:eastAsia="zh-CN"/>
        </w:rPr>
        <w:tab/>
      </w:r>
      <w:r w:rsidRPr="003D6D01">
        <w:rPr>
          <w:rFonts w:hint="eastAsia"/>
          <w:lang w:eastAsia="zh-CN"/>
        </w:rPr>
        <w:t>联合国联合检查组（</w:t>
      </w:r>
      <w:r>
        <w:rPr>
          <w:rFonts w:hint="eastAsia"/>
          <w:lang w:eastAsia="zh-CN"/>
        </w:rPr>
        <w:t>联检组</w:t>
      </w:r>
      <w:r>
        <w:rPr>
          <w:lang w:eastAsia="zh-CN"/>
        </w:rPr>
        <w:t>，</w:t>
      </w:r>
      <w:r w:rsidRPr="003D6D01">
        <w:rPr>
          <w:lang w:eastAsia="zh-CN"/>
        </w:rPr>
        <w:t>JIU</w:t>
      </w:r>
      <w:r w:rsidRPr="003D6D01">
        <w:rPr>
          <w:rFonts w:hint="eastAsia"/>
          <w:lang w:eastAsia="zh-CN"/>
        </w:rPr>
        <w:t>）</w:t>
      </w:r>
      <w:r w:rsidRPr="003D6D01">
        <w:rPr>
          <w:lang w:eastAsia="zh-CN"/>
        </w:rPr>
        <w:t>2012</w:t>
      </w:r>
      <w:r w:rsidRPr="003D6D01">
        <w:rPr>
          <w:rFonts w:hint="eastAsia"/>
          <w:lang w:eastAsia="zh-CN"/>
        </w:rPr>
        <w:t>年发布的联合国系统《战略规划》问题报告中提出的建议；</w:t>
      </w:r>
    </w:p>
    <w:p w:rsidR="0020529F" w:rsidRPr="003D6D01" w:rsidRDefault="0020529F" w:rsidP="0020529F">
      <w:pPr>
        <w:rPr>
          <w:szCs w:val="24"/>
          <w:lang w:eastAsia="zh-CN"/>
        </w:rPr>
      </w:pPr>
      <w:r w:rsidRPr="003D6D01">
        <w:rPr>
          <w:i/>
          <w:iCs/>
          <w:szCs w:val="24"/>
          <w:lang w:val="en-US" w:eastAsia="zh-CN"/>
        </w:rPr>
        <w:t>c)</w:t>
      </w:r>
      <w:r w:rsidRPr="009B5345">
        <w:rPr>
          <w:szCs w:val="24"/>
          <w:lang w:val="en-US" w:eastAsia="zh-CN"/>
        </w:rPr>
        <w:tab/>
      </w:r>
      <w:r w:rsidRPr="009B5345">
        <w:rPr>
          <w:rFonts w:hint="eastAsia"/>
          <w:szCs w:val="24"/>
          <w:lang w:val="en-US" w:eastAsia="zh-CN"/>
        </w:rPr>
        <w:t>第</w:t>
      </w:r>
      <w:r w:rsidRPr="009B5345">
        <w:rPr>
          <w:szCs w:val="24"/>
          <w:lang w:val="en-US" w:eastAsia="zh-CN"/>
        </w:rPr>
        <w:t>5</w:t>
      </w:r>
      <w:r w:rsidRPr="009B5345">
        <w:rPr>
          <w:rFonts w:hint="eastAsia"/>
          <w:szCs w:val="24"/>
          <w:lang w:val="en-US" w:eastAsia="zh-CN"/>
        </w:rPr>
        <w:t>号决定</w:t>
      </w:r>
      <w:r w:rsidRPr="003D6D01">
        <w:rPr>
          <w:rFonts w:hint="eastAsia"/>
          <w:szCs w:val="24"/>
          <w:lang w:eastAsia="zh-CN"/>
        </w:rPr>
        <w:t>（</w:t>
      </w:r>
      <w:r w:rsidRPr="003D6D01">
        <w:rPr>
          <w:szCs w:val="24"/>
          <w:lang w:eastAsia="zh-CN"/>
        </w:rPr>
        <w:t>2014</w:t>
      </w:r>
      <w:r w:rsidRPr="003D6D01">
        <w:rPr>
          <w:rFonts w:hint="eastAsia"/>
          <w:szCs w:val="24"/>
          <w:lang w:eastAsia="zh-CN"/>
        </w:rPr>
        <w:t>年，釜山，修订版）</w:t>
      </w:r>
      <w:r w:rsidRPr="009B5345">
        <w:rPr>
          <w:rFonts w:hint="eastAsia"/>
          <w:szCs w:val="24"/>
          <w:lang w:val="en-US" w:eastAsia="zh-CN"/>
        </w:rPr>
        <w:t>附件</w:t>
      </w:r>
      <w:r w:rsidRPr="009B5345">
        <w:rPr>
          <w:szCs w:val="24"/>
          <w:lang w:val="en-US" w:eastAsia="zh-CN"/>
        </w:rPr>
        <w:t>1</w:t>
      </w:r>
      <w:r w:rsidRPr="009B5345">
        <w:rPr>
          <w:rFonts w:hint="eastAsia"/>
          <w:szCs w:val="24"/>
          <w:lang w:val="en-US" w:eastAsia="zh-CN"/>
        </w:rPr>
        <w:t>中所详尽描述的</w:t>
      </w:r>
      <w:r w:rsidRPr="003D6D01">
        <w:rPr>
          <w:rFonts w:asciiTheme="minorHAnsi" w:hAnsiTheme="minorHAnsi" w:cstheme="minorHAnsi" w:hint="eastAsia"/>
          <w:lang w:eastAsia="zh-CN"/>
        </w:rPr>
        <w:t>《战略规划》与《财务规划》之间的有效联系，可以通过将《财务规划》的资源重新分配给各部门，之后重新分配给《战略规划》的总体目标和部门目标实现，如本决议的附件</w:t>
      </w:r>
      <w:r w:rsidRPr="003D6D01">
        <w:rPr>
          <w:rFonts w:asciiTheme="minorHAnsi" w:hAnsiTheme="minorHAnsi" w:cstheme="minorHAnsi"/>
          <w:lang w:eastAsia="zh-CN"/>
        </w:rPr>
        <w:t>3</w:t>
      </w:r>
      <w:r w:rsidRPr="003D6D01">
        <w:rPr>
          <w:rFonts w:asciiTheme="minorHAnsi" w:hAnsiTheme="minorHAnsi" w:cstheme="minorHAnsi" w:hint="eastAsia"/>
          <w:lang w:eastAsia="zh-CN"/>
        </w:rPr>
        <w:t>所述，</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9B5345" w:rsidRDefault="0020529F" w:rsidP="0020529F">
      <w:pPr>
        <w:pStyle w:val="Call"/>
        <w:rPr>
          <w:lang w:eastAsia="zh-CN"/>
        </w:rPr>
      </w:pPr>
      <w:r w:rsidRPr="009B5345">
        <w:rPr>
          <w:rFonts w:hint="eastAsia"/>
          <w:lang w:eastAsia="zh-CN"/>
        </w:rPr>
        <w:lastRenderedPageBreak/>
        <w:t>做出决议</w:t>
      </w:r>
    </w:p>
    <w:p w:rsidR="0020529F" w:rsidRPr="009B5345" w:rsidRDefault="0020529F" w:rsidP="0020529F">
      <w:pPr>
        <w:ind w:firstLineChars="200" w:firstLine="560"/>
        <w:rPr>
          <w:lang w:eastAsia="zh-CN"/>
        </w:rPr>
      </w:pPr>
      <w:r w:rsidRPr="009B5345">
        <w:rPr>
          <w:rFonts w:hint="eastAsia"/>
          <w:lang w:eastAsia="zh-CN"/>
        </w:rPr>
        <w:t>通过本决议附件</w:t>
      </w:r>
      <w:r w:rsidRPr="009B5345">
        <w:rPr>
          <w:lang w:eastAsia="zh-CN"/>
        </w:rPr>
        <w:t>2</w:t>
      </w:r>
      <w:r w:rsidRPr="009B5345">
        <w:rPr>
          <w:rFonts w:hint="eastAsia"/>
          <w:lang w:eastAsia="zh-CN"/>
        </w:rPr>
        <w:t>中的</w:t>
      </w:r>
      <w:r w:rsidRPr="009B5345">
        <w:rPr>
          <w:lang w:eastAsia="zh-CN"/>
        </w:rPr>
        <w:t>2016-2019</w:t>
      </w:r>
      <w:r w:rsidRPr="009B5345">
        <w:rPr>
          <w:rFonts w:hint="eastAsia"/>
          <w:lang w:eastAsia="zh-CN"/>
        </w:rPr>
        <w:t>年战略规划，</w:t>
      </w:r>
    </w:p>
    <w:p w:rsidR="0020529F" w:rsidRPr="009B5345" w:rsidRDefault="0020529F" w:rsidP="0020529F">
      <w:pPr>
        <w:pStyle w:val="Call"/>
        <w:rPr>
          <w:lang w:eastAsia="zh-CN"/>
        </w:rPr>
      </w:pPr>
      <w:r w:rsidRPr="009B5345">
        <w:rPr>
          <w:rFonts w:hint="eastAsia"/>
          <w:lang w:eastAsia="zh-CN"/>
        </w:rPr>
        <w:t>责成秘书长</w:t>
      </w:r>
    </w:p>
    <w:p w:rsidR="0020529F" w:rsidRPr="009B5345" w:rsidRDefault="0020529F" w:rsidP="0020529F">
      <w:pPr>
        <w:rPr>
          <w:lang w:eastAsia="zh-CN"/>
        </w:rPr>
      </w:pPr>
      <w:r w:rsidRPr="009B5345">
        <w:rPr>
          <w:lang w:eastAsia="zh-CN"/>
        </w:rPr>
        <w:t>1</w:t>
      </w:r>
      <w:r w:rsidRPr="009B5345">
        <w:rPr>
          <w:lang w:eastAsia="zh-CN"/>
        </w:rPr>
        <w:tab/>
      </w:r>
      <w:r w:rsidRPr="009B5345">
        <w:rPr>
          <w:rFonts w:hint="eastAsia"/>
          <w:lang w:eastAsia="zh-CN"/>
        </w:rPr>
        <w:t>与三个局</w:t>
      </w:r>
      <w:r>
        <w:rPr>
          <w:rFonts w:hint="eastAsia"/>
          <w:lang w:eastAsia="zh-CN"/>
        </w:rPr>
        <w:t>的</w:t>
      </w:r>
      <w:r w:rsidRPr="009B5345">
        <w:rPr>
          <w:rFonts w:hint="eastAsia"/>
          <w:lang w:eastAsia="zh-CN"/>
        </w:rPr>
        <w:t>主任进行协调，遵循基于结果的预算制定（</w:t>
      </w:r>
      <w:r w:rsidRPr="009B5345">
        <w:rPr>
          <w:lang w:eastAsia="zh-CN"/>
        </w:rPr>
        <w:t>RBB</w:t>
      </w:r>
      <w:r w:rsidRPr="009B5345">
        <w:rPr>
          <w:rFonts w:hint="eastAsia"/>
          <w:lang w:eastAsia="zh-CN"/>
        </w:rPr>
        <w:t>）和基于结果的管理（</w:t>
      </w:r>
      <w:r w:rsidRPr="009B5345">
        <w:rPr>
          <w:lang w:eastAsia="zh-CN"/>
        </w:rPr>
        <w:t>RBM</w:t>
      </w:r>
      <w:r w:rsidRPr="009B5345">
        <w:rPr>
          <w:rFonts w:hint="eastAsia"/>
          <w:lang w:eastAsia="zh-CN"/>
        </w:rPr>
        <w:t>）的原则，制定并落实国际电联</w:t>
      </w:r>
      <w:r w:rsidRPr="009B5345">
        <w:rPr>
          <w:lang w:eastAsia="zh-CN"/>
        </w:rPr>
        <w:t>2016-2019</w:t>
      </w:r>
      <w:r w:rsidRPr="009B5345">
        <w:rPr>
          <w:rFonts w:hint="eastAsia"/>
          <w:lang w:eastAsia="zh-CN"/>
        </w:rPr>
        <w:t>年战略规划（附件</w:t>
      </w:r>
      <w:r w:rsidRPr="009B5345">
        <w:rPr>
          <w:lang w:eastAsia="zh-CN"/>
        </w:rPr>
        <w:t>2</w:t>
      </w:r>
      <w:r w:rsidRPr="009B5345">
        <w:rPr>
          <w:rFonts w:hint="eastAsia"/>
          <w:lang w:eastAsia="zh-CN"/>
        </w:rPr>
        <w:t>）的结果框架；</w:t>
      </w:r>
    </w:p>
    <w:p w:rsidR="0020529F" w:rsidRPr="009B5345" w:rsidRDefault="0020529F" w:rsidP="0020529F">
      <w:pPr>
        <w:rPr>
          <w:lang w:eastAsia="zh-CN"/>
        </w:rPr>
      </w:pPr>
      <w:r w:rsidRPr="0030251B">
        <w:rPr>
          <w:spacing w:val="-2"/>
          <w:lang w:eastAsia="zh-CN"/>
        </w:rPr>
        <w:t>2</w:t>
      </w:r>
      <w:r w:rsidRPr="0030251B">
        <w:rPr>
          <w:spacing w:val="-2"/>
          <w:lang w:eastAsia="zh-CN"/>
        </w:rPr>
        <w:tab/>
      </w:r>
      <w:r w:rsidRPr="0030251B">
        <w:rPr>
          <w:rFonts w:hint="eastAsia"/>
          <w:spacing w:val="-2"/>
          <w:lang w:eastAsia="zh-CN"/>
        </w:rPr>
        <w:t>经与三个局的主任协调，在每年向国际电联理事会汇报时，提交</w:t>
      </w:r>
      <w:r w:rsidRPr="0030251B">
        <w:rPr>
          <w:spacing w:val="-2"/>
          <w:lang w:eastAsia="zh-CN"/>
        </w:rPr>
        <w:t>2016-2019</w:t>
      </w:r>
      <w:r w:rsidRPr="0030251B">
        <w:rPr>
          <w:rFonts w:hint="eastAsia"/>
          <w:spacing w:val="-2"/>
          <w:lang w:eastAsia="zh-CN"/>
        </w:rPr>
        <w:t>年战略规划的年度实施进展报告和国际电联为实现其总体目标和部门目标所做的努力，包括根据电信</w:t>
      </w:r>
      <w:r w:rsidRPr="009B5345">
        <w:rPr>
          <w:lang w:eastAsia="zh-CN"/>
        </w:rPr>
        <w:t>/ICT</w:t>
      </w:r>
      <w:r w:rsidRPr="009B5345">
        <w:rPr>
          <w:rFonts w:hint="eastAsia"/>
          <w:lang w:eastAsia="zh-CN"/>
        </w:rPr>
        <w:t>环境的变化和</w:t>
      </w:r>
      <w:r w:rsidRPr="009B5345">
        <w:rPr>
          <w:lang w:eastAsia="zh-CN"/>
        </w:rPr>
        <w:t>/</w:t>
      </w:r>
      <w:r w:rsidRPr="009B5345">
        <w:rPr>
          <w:rFonts w:hint="eastAsia"/>
          <w:lang w:eastAsia="zh-CN"/>
        </w:rPr>
        <w:t>或特别是根据绩效评估而提出的调整规划的建议：</w:t>
      </w:r>
    </w:p>
    <w:p w:rsidR="0020529F" w:rsidRPr="009B5345" w:rsidRDefault="0020529F" w:rsidP="0020529F">
      <w:pPr>
        <w:pStyle w:val="enumlev1"/>
        <w:rPr>
          <w:lang w:eastAsia="zh-CN"/>
        </w:rPr>
      </w:pPr>
      <w:r w:rsidRPr="009B5345">
        <w:rPr>
          <w:lang w:eastAsia="zh-CN"/>
        </w:rPr>
        <w:t>i)</w:t>
      </w:r>
      <w:r w:rsidRPr="009B5345">
        <w:rPr>
          <w:lang w:eastAsia="zh-CN"/>
        </w:rPr>
        <w:tab/>
      </w:r>
      <w:r w:rsidRPr="009B5345">
        <w:rPr>
          <w:rFonts w:hint="eastAsia"/>
          <w:lang w:eastAsia="zh-CN"/>
        </w:rPr>
        <w:t>更新战略规划中关于部门目标、成果和输出成果的部分；</w:t>
      </w:r>
    </w:p>
    <w:p w:rsidR="0020529F" w:rsidRPr="009B5345" w:rsidRDefault="0020529F" w:rsidP="0020529F">
      <w:pPr>
        <w:pStyle w:val="enumlev1"/>
        <w:rPr>
          <w:lang w:eastAsia="zh-CN"/>
        </w:rPr>
      </w:pPr>
      <w:r w:rsidRPr="009B5345">
        <w:rPr>
          <w:lang w:eastAsia="zh-CN"/>
        </w:rPr>
        <w:t>ii)</w:t>
      </w:r>
      <w:r w:rsidRPr="009B5345">
        <w:rPr>
          <w:lang w:eastAsia="zh-CN"/>
        </w:rPr>
        <w:tab/>
      </w:r>
      <w:r w:rsidRPr="009B5345">
        <w:rPr>
          <w:rFonts w:hint="eastAsia"/>
          <w:lang w:eastAsia="zh-CN"/>
        </w:rPr>
        <w:t>做出必要修改，以确保战略规划能够帮助国际电联完成其使命，并考虑到有权能的部门顾问组的建议、各大会和各部门全会的决定和国际电联活动在全权代表大会所确定财务限制范围内战略重点的改变；</w:t>
      </w:r>
    </w:p>
    <w:p w:rsidR="0020529F" w:rsidRPr="009B5345" w:rsidRDefault="0020529F" w:rsidP="0020529F">
      <w:pPr>
        <w:pStyle w:val="enumlev1"/>
        <w:rPr>
          <w:lang w:eastAsia="zh-CN"/>
        </w:rPr>
      </w:pPr>
      <w:r w:rsidRPr="009B5345">
        <w:rPr>
          <w:lang w:eastAsia="zh-CN"/>
        </w:rPr>
        <w:t>iii)</w:t>
      </w:r>
      <w:r w:rsidRPr="009B5345">
        <w:rPr>
          <w:lang w:eastAsia="zh-CN"/>
        </w:rPr>
        <w:tab/>
      </w:r>
      <w:r w:rsidRPr="009B5345">
        <w:rPr>
          <w:rFonts w:hint="eastAsia"/>
          <w:lang w:eastAsia="zh-CN"/>
        </w:rPr>
        <w:t>确保国际电联的战略规划、财务规划和运作规划之间相互贯通的关联性，并建立起相关的人力资源战略规划；</w:t>
      </w:r>
    </w:p>
    <w:p w:rsidR="0020529F" w:rsidRPr="009B5345" w:rsidRDefault="0020529F" w:rsidP="0020529F">
      <w:pPr>
        <w:rPr>
          <w:lang w:eastAsia="zh-CN"/>
        </w:rPr>
      </w:pPr>
      <w:r w:rsidRPr="009B5345">
        <w:rPr>
          <w:lang w:eastAsia="zh-CN"/>
        </w:rPr>
        <w:t>3</w:t>
      </w:r>
      <w:r w:rsidRPr="009B5345">
        <w:rPr>
          <w:lang w:eastAsia="zh-CN"/>
        </w:rPr>
        <w:tab/>
      </w:r>
      <w:r w:rsidRPr="009B5345">
        <w:rPr>
          <w:rFonts w:hint="eastAsia"/>
          <w:lang w:eastAsia="zh-CN"/>
        </w:rPr>
        <w:t>在理事会审议后，将这些报告分发给所有成员国，并敦促它们</w:t>
      </w:r>
      <w:r>
        <w:rPr>
          <w:rFonts w:hint="eastAsia"/>
          <w:lang w:eastAsia="zh-CN"/>
        </w:rPr>
        <w:t>将</w:t>
      </w:r>
      <w:r>
        <w:rPr>
          <w:lang w:eastAsia="zh-CN"/>
        </w:rPr>
        <w:t>报告</w:t>
      </w:r>
      <w:r w:rsidRPr="009B5345">
        <w:rPr>
          <w:rFonts w:hint="eastAsia"/>
          <w:lang w:eastAsia="zh-CN"/>
        </w:rPr>
        <w:t>传达给部门成员以及《公约》第</w:t>
      </w:r>
      <w:r w:rsidRPr="009B5345">
        <w:rPr>
          <w:lang w:eastAsia="zh-CN"/>
        </w:rPr>
        <w:t>235</w:t>
      </w:r>
      <w:r w:rsidRPr="009B5345">
        <w:rPr>
          <w:rFonts w:hint="eastAsia"/>
          <w:lang w:eastAsia="zh-CN"/>
        </w:rPr>
        <w:t>款提及的那些参加过这些活动的实体和组织，</w:t>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9B5345" w:rsidRDefault="0020529F" w:rsidP="0020529F">
      <w:pPr>
        <w:pStyle w:val="Call"/>
        <w:rPr>
          <w:lang w:eastAsia="zh-CN"/>
        </w:rPr>
      </w:pPr>
      <w:r w:rsidRPr="009B5345">
        <w:rPr>
          <w:rFonts w:hint="eastAsia"/>
          <w:lang w:eastAsia="zh-CN"/>
        </w:rPr>
        <w:lastRenderedPageBreak/>
        <w:t>责成理事会</w:t>
      </w:r>
    </w:p>
    <w:p w:rsidR="0020529F" w:rsidRPr="009B5345" w:rsidRDefault="0020529F" w:rsidP="0020529F">
      <w:pPr>
        <w:rPr>
          <w:lang w:eastAsia="zh-CN"/>
        </w:rPr>
      </w:pPr>
      <w:r w:rsidRPr="009B5345">
        <w:rPr>
          <w:lang w:eastAsia="zh-CN"/>
        </w:rPr>
        <w:t>1</w:t>
      </w:r>
      <w:r w:rsidRPr="009B5345">
        <w:rPr>
          <w:lang w:eastAsia="zh-CN"/>
        </w:rPr>
        <w:tab/>
      </w:r>
      <w:r w:rsidRPr="009B5345">
        <w:rPr>
          <w:rFonts w:hint="eastAsia"/>
          <w:lang w:eastAsia="zh-CN"/>
        </w:rPr>
        <w:t>为落实国际电联</w:t>
      </w:r>
      <w:r w:rsidRPr="009B5345">
        <w:rPr>
          <w:lang w:eastAsia="zh-CN"/>
        </w:rPr>
        <w:t>2016-2019</w:t>
      </w:r>
      <w:r w:rsidRPr="009B5345">
        <w:rPr>
          <w:rFonts w:hint="eastAsia"/>
          <w:lang w:eastAsia="zh-CN"/>
        </w:rPr>
        <w:t>年战略规划（附件</w:t>
      </w:r>
      <w:r w:rsidRPr="009B5345">
        <w:rPr>
          <w:lang w:eastAsia="zh-CN"/>
        </w:rPr>
        <w:t>2</w:t>
      </w:r>
      <w:r w:rsidRPr="009B5345">
        <w:rPr>
          <w:rFonts w:hint="eastAsia"/>
          <w:lang w:eastAsia="zh-CN"/>
        </w:rPr>
        <w:t>）</w:t>
      </w:r>
      <w:r>
        <w:rPr>
          <w:rFonts w:hint="eastAsia"/>
          <w:lang w:eastAsia="zh-CN"/>
        </w:rPr>
        <w:t>而</w:t>
      </w:r>
      <w:r w:rsidRPr="009B5345">
        <w:rPr>
          <w:rFonts w:hint="eastAsia"/>
          <w:lang w:eastAsia="zh-CN"/>
        </w:rPr>
        <w:t>监督国际电联结果框架</w:t>
      </w:r>
      <w:r>
        <w:rPr>
          <w:rFonts w:hint="eastAsia"/>
          <w:lang w:eastAsia="zh-CN"/>
        </w:rPr>
        <w:t>的</w:t>
      </w:r>
      <w:r w:rsidRPr="009B5345">
        <w:rPr>
          <w:rFonts w:hint="eastAsia"/>
          <w:lang w:eastAsia="zh-CN"/>
        </w:rPr>
        <w:t>进一步完善和落实；</w:t>
      </w:r>
    </w:p>
    <w:p w:rsidR="0020529F" w:rsidRPr="009B5345" w:rsidRDefault="0020529F" w:rsidP="0020529F">
      <w:pPr>
        <w:rPr>
          <w:lang w:eastAsia="zh-CN"/>
        </w:rPr>
      </w:pPr>
      <w:r w:rsidRPr="009B5345">
        <w:rPr>
          <w:lang w:eastAsia="zh-CN"/>
        </w:rPr>
        <w:t>2</w:t>
      </w:r>
      <w:r w:rsidRPr="009B5345">
        <w:rPr>
          <w:lang w:eastAsia="zh-CN"/>
        </w:rPr>
        <w:tab/>
      </w:r>
      <w:r w:rsidRPr="009B5345">
        <w:rPr>
          <w:rFonts w:hint="eastAsia"/>
          <w:lang w:eastAsia="zh-CN"/>
        </w:rPr>
        <w:t>监督本决议附件</w:t>
      </w:r>
      <w:r w:rsidRPr="009B5345">
        <w:rPr>
          <w:lang w:eastAsia="zh-CN"/>
        </w:rPr>
        <w:t>2</w:t>
      </w:r>
      <w:r w:rsidRPr="009B5345">
        <w:rPr>
          <w:rFonts w:hint="eastAsia"/>
          <w:lang w:eastAsia="zh-CN"/>
        </w:rPr>
        <w:t>中</w:t>
      </w:r>
      <w:r w:rsidRPr="009B5345">
        <w:rPr>
          <w:lang w:eastAsia="zh-CN"/>
        </w:rPr>
        <w:t>2016-2019</w:t>
      </w:r>
      <w:r w:rsidRPr="009B5345">
        <w:rPr>
          <w:rFonts w:hint="eastAsia"/>
          <w:lang w:eastAsia="zh-CN"/>
        </w:rPr>
        <w:t>年战略规划的进一步完善和落实情况，并在必要时根据秘书长的报告对战略规划进行调整；</w:t>
      </w:r>
    </w:p>
    <w:p w:rsidR="0020529F" w:rsidRPr="009B5345" w:rsidRDefault="0020529F" w:rsidP="0020529F">
      <w:pPr>
        <w:rPr>
          <w:lang w:eastAsia="zh-CN"/>
        </w:rPr>
      </w:pPr>
      <w:r w:rsidRPr="009B5345">
        <w:rPr>
          <w:lang w:eastAsia="zh-CN"/>
        </w:rPr>
        <w:t>3</w:t>
      </w:r>
      <w:r w:rsidRPr="009B5345">
        <w:rPr>
          <w:lang w:eastAsia="zh-CN"/>
        </w:rPr>
        <w:tab/>
      </w:r>
      <w:r w:rsidRPr="009B5345">
        <w:rPr>
          <w:rFonts w:hint="eastAsia"/>
          <w:lang w:eastAsia="zh-CN"/>
        </w:rPr>
        <w:t>向下届全权代表大会提交对</w:t>
      </w:r>
      <w:r w:rsidRPr="009B5345">
        <w:rPr>
          <w:lang w:eastAsia="zh-CN"/>
        </w:rPr>
        <w:t>2016-2019</w:t>
      </w:r>
      <w:r w:rsidRPr="009B5345">
        <w:rPr>
          <w:rFonts w:hint="eastAsia"/>
          <w:lang w:eastAsia="zh-CN"/>
        </w:rPr>
        <w:t>年战略规划结果的评估，并</w:t>
      </w:r>
      <w:r>
        <w:rPr>
          <w:rFonts w:hint="eastAsia"/>
          <w:lang w:eastAsia="zh-CN"/>
        </w:rPr>
        <w:t>提出</w:t>
      </w:r>
      <w:r>
        <w:rPr>
          <w:lang w:eastAsia="zh-CN"/>
        </w:rPr>
        <w:t>拟</w:t>
      </w:r>
      <w:r w:rsidRPr="009B5345">
        <w:rPr>
          <w:rFonts w:hint="eastAsia"/>
          <w:lang w:eastAsia="zh-CN"/>
        </w:rPr>
        <w:t>议</w:t>
      </w:r>
      <w:r>
        <w:rPr>
          <w:rFonts w:hint="eastAsia"/>
          <w:lang w:eastAsia="zh-CN"/>
        </w:rPr>
        <w:t>的</w:t>
      </w:r>
      <w:r w:rsidRPr="009B5345">
        <w:rPr>
          <w:lang w:eastAsia="zh-CN"/>
        </w:rPr>
        <w:t>2020-2023</w:t>
      </w:r>
      <w:r w:rsidRPr="009B5345">
        <w:rPr>
          <w:rFonts w:hint="eastAsia"/>
          <w:lang w:eastAsia="zh-CN"/>
        </w:rPr>
        <w:t>年战略规划，</w:t>
      </w:r>
    </w:p>
    <w:p w:rsidR="0020529F" w:rsidRPr="009B5345" w:rsidRDefault="0020529F" w:rsidP="0020529F">
      <w:pPr>
        <w:pStyle w:val="Call"/>
        <w:rPr>
          <w:lang w:eastAsia="zh-CN"/>
        </w:rPr>
      </w:pPr>
      <w:r w:rsidRPr="009B5345">
        <w:rPr>
          <w:rFonts w:hint="eastAsia"/>
          <w:lang w:eastAsia="zh-CN"/>
        </w:rPr>
        <w:t>请成员国</w:t>
      </w:r>
    </w:p>
    <w:p w:rsidR="0020529F" w:rsidRPr="009B5345" w:rsidRDefault="0020529F" w:rsidP="0020529F">
      <w:pPr>
        <w:ind w:firstLineChars="200" w:firstLine="560"/>
        <w:rPr>
          <w:lang w:eastAsia="zh-CN"/>
        </w:rPr>
      </w:pPr>
      <w:r w:rsidRPr="009B5345">
        <w:rPr>
          <w:rFonts w:hint="eastAsia"/>
          <w:lang w:eastAsia="zh-CN"/>
        </w:rPr>
        <w:t>就国际电联在下届全权代表大会之前开展的战略规划进程提出各国和各区域对政策、监管和运营问题的意见，旨在：</w:t>
      </w:r>
    </w:p>
    <w:p w:rsidR="0020529F" w:rsidRPr="009B5345" w:rsidRDefault="0020529F" w:rsidP="0020529F">
      <w:pPr>
        <w:pStyle w:val="enumlev1"/>
        <w:rPr>
          <w:lang w:eastAsia="zh-CN"/>
        </w:rPr>
      </w:pPr>
      <w:r w:rsidRPr="009B5345">
        <w:sym w:font="Symbol" w:char="002D"/>
      </w:r>
      <w:r w:rsidRPr="009B5345">
        <w:rPr>
          <w:lang w:eastAsia="zh-CN"/>
        </w:rPr>
        <w:tab/>
      </w:r>
      <w:r w:rsidRPr="009B5345">
        <w:rPr>
          <w:rFonts w:hint="eastAsia"/>
          <w:lang w:eastAsia="zh-CN"/>
        </w:rPr>
        <w:t>通过在实施战略规划中开展合作，加强国际电联在实现其法规中所提出的宗旨方面的有效性；</w:t>
      </w:r>
    </w:p>
    <w:p w:rsidR="0020529F" w:rsidRPr="009B5345" w:rsidRDefault="0020529F" w:rsidP="0020529F">
      <w:pPr>
        <w:pStyle w:val="enumlev1"/>
        <w:rPr>
          <w:lang w:eastAsia="zh-CN"/>
        </w:rPr>
      </w:pPr>
      <w:r w:rsidRPr="009B5345">
        <w:sym w:font="Symbol" w:char="002D"/>
      </w:r>
      <w:r w:rsidRPr="009B5345">
        <w:rPr>
          <w:lang w:eastAsia="zh-CN"/>
        </w:rPr>
        <w:tab/>
      </w:r>
      <w:r w:rsidRPr="009B5345">
        <w:rPr>
          <w:rFonts w:hint="eastAsia"/>
          <w:lang w:eastAsia="zh-CN"/>
        </w:rPr>
        <w:t>随着各国提供电信</w:t>
      </w:r>
      <w:r w:rsidRPr="009B5345">
        <w:rPr>
          <w:lang w:eastAsia="zh-CN"/>
        </w:rPr>
        <w:t>/ICT</w:t>
      </w:r>
      <w:r w:rsidRPr="009B5345">
        <w:rPr>
          <w:rFonts w:hint="eastAsia"/>
          <w:lang w:eastAsia="zh-CN"/>
        </w:rPr>
        <w:t>服务的国家结构的不断演变，协助国际电联满足其成员不断变化的期望，</w:t>
      </w:r>
    </w:p>
    <w:p w:rsidR="0020529F" w:rsidRPr="009B5345" w:rsidRDefault="0020529F" w:rsidP="0020529F">
      <w:pPr>
        <w:pStyle w:val="Call"/>
        <w:rPr>
          <w:lang w:eastAsia="zh-CN"/>
        </w:rPr>
      </w:pPr>
      <w:r w:rsidRPr="009B5345">
        <w:rPr>
          <w:rFonts w:hint="eastAsia"/>
          <w:lang w:eastAsia="zh-CN"/>
        </w:rPr>
        <w:t>请部门成员</w:t>
      </w:r>
    </w:p>
    <w:p w:rsidR="0020529F" w:rsidRDefault="0020529F" w:rsidP="0020529F">
      <w:pPr>
        <w:ind w:firstLineChars="200" w:firstLine="560"/>
        <w:rPr>
          <w:lang w:eastAsia="zh-CN"/>
        </w:rPr>
      </w:pPr>
      <w:r w:rsidRPr="009B5345">
        <w:rPr>
          <w:rFonts w:hint="eastAsia"/>
          <w:lang w:eastAsia="zh-CN"/>
        </w:rPr>
        <w:t>通过各自的相关部门和相应的顾问组转达其关于国际电联战略规划的意见。</w:t>
      </w:r>
    </w:p>
    <w:p w:rsidR="007E5C51" w:rsidRPr="00A11C28" w:rsidRDefault="007E5C51" w:rsidP="007E5C51">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Default="007E5C51" w:rsidP="007E5C51">
      <w:pPr>
        <w:rPr>
          <w:lang w:val="fr-FR" w:eastAsia="zh-CN"/>
        </w:rPr>
      </w:pPr>
    </w:p>
    <w:p w:rsidR="006B377F" w:rsidRDefault="006B377F" w:rsidP="007E5C51">
      <w:pPr>
        <w:rPr>
          <w:lang w:val="fr-FR" w:eastAsia="zh-CN"/>
        </w:rPr>
      </w:pPr>
    </w:p>
    <w:p w:rsidR="006B377F" w:rsidRPr="007778B0" w:rsidRDefault="006B377F" w:rsidP="007E5C51">
      <w:pPr>
        <w:rPr>
          <w:lang w:val="fr-FR" w:eastAsia="zh-CN"/>
        </w:rPr>
      </w:pPr>
    </w:p>
    <w:p w:rsidR="007E5C51" w:rsidRPr="007E5C51" w:rsidRDefault="007E5C51" w:rsidP="0020529F">
      <w:pPr>
        <w:ind w:firstLineChars="200" w:firstLine="560"/>
        <w:rPr>
          <w:lang w:val="fr-FR"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caps/>
          <w:lang w:eastAsia="zh-CN"/>
        </w:rPr>
      </w:pPr>
      <w:r>
        <w:rPr>
          <w:lang w:eastAsia="zh-CN"/>
        </w:rPr>
        <w:br w:type="page"/>
      </w:r>
    </w:p>
    <w:p w:rsidR="0020529F" w:rsidRPr="00956026" w:rsidRDefault="0020529F" w:rsidP="0020529F">
      <w:pPr>
        <w:pStyle w:val="AnnexNo"/>
        <w:rPr>
          <w:lang w:eastAsia="zh-CN"/>
        </w:rPr>
      </w:pPr>
      <w:r w:rsidRPr="00956026">
        <w:rPr>
          <w:rFonts w:hint="eastAsia"/>
          <w:lang w:eastAsia="zh-CN"/>
        </w:rPr>
        <w:lastRenderedPageBreak/>
        <w:t>第</w:t>
      </w:r>
      <w:r w:rsidRPr="00956026">
        <w:rPr>
          <w:lang w:eastAsia="zh-CN"/>
        </w:rPr>
        <w:t>71</w:t>
      </w:r>
      <w:r w:rsidRPr="00956026">
        <w:rPr>
          <w:rFonts w:hint="eastAsia"/>
          <w:lang w:eastAsia="zh-CN"/>
        </w:rPr>
        <w:t>号决议附件</w:t>
      </w:r>
      <w:r w:rsidRPr="00956026">
        <w:rPr>
          <w:lang w:eastAsia="zh-CN"/>
        </w:rPr>
        <w:t>1</w:t>
      </w:r>
    </w:p>
    <w:p w:rsidR="0020529F" w:rsidRPr="009B5345" w:rsidRDefault="0020529F" w:rsidP="0020529F">
      <w:pPr>
        <w:pStyle w:val="Annextitle"/>
        <w:spacing w:before="0"/>
        <w:rPr>
          <w:iCs/>
          <w:lang w:eastAsia="zh-CN"/>
        </w:rPr>
      </w:pPr>
      <w:r w:rsidRPr="009B5345">
        <w:rPr>
          <w:rFonts w:hint="eastAsia"/>
          <w:lang w:eastAsia="zh-CN"/>
        </w:rPr>
        <w:t>国际电联</w:t>
      </w:r>
      <w:r w:rsidRPr="009B5345">
        <w:rPr>
          <w:lang w:eastAsia="zh-CN"/>
        </w:rPr>
        <w:t>2016-2019</w:t>
      </w:r>
      <w:r w:rsidRPr="009B5345">
        <w:rPr>
          <w:rFonts w:hint="eastAsia"/>
          <w:lang w:eastAsia="zh-CN"/>
        </w:rPr>
        <w:t>年战略规划的背景信息</w:t>
      </w:r>
    </w:p>
    <w:p w:rsidR="0020529F" w:rsidRPr="009B5345" w:rsidRDefault="0020529F" w:rsidP="0020529F">
      <w:pPr>
        <w:pStyle w:val="Normalaftertitle"/>
        <w:ind w:firstLineChars="200" w:firstLine="560"/>
        <w:rPr>
          <w:lang w:eastAsia="zh-CN"/>
        </w:rPr>
      </w:pPr>
      <w:r w:rsidRPr="009B5345">
        <w:rPr>
          <w:rFonts w:hint="eastAsia"/>
          <w:lang w:eastAsia="zh-CN"/>
        </w:rPr>
        <w:t>本背景情况文件第</w:t>
      </w:r>
      <w:r w:rsidRPr="009B5345">
        <w:rPr>
          <w:lang w:eastAsia="zh-CN"/>
        </w:rPr>
        <w:t>1</w:t>
      </w:r>
      <w:r w:rsidRPr="009B5345">
        <w:rPr>
          <w:rFonts w:hint="eastAsia"/>
          <w:lang w:eastAsia="zh-CN"/>
        </w:rPr>
        <w:t>节介绍了国际电信联盟（</w:t>
      </w:r>
      <w:r w:rsidRPr="009B5345">
        <w:rPr>
          <w:lang w:eastAsia="zh-CN"/>
        </w:rPr>
        <w:t>ITU</w:t>
      </w:r>
      <w:r w:rsidRPr="009B5345">
        <w:rPr>
          <w:rFonts w:hint="eastAsia"/>
          <w:lang w:eastAsia="zh-CN"/>
        </w:rPr>
        <w:t>）、其作为联合国（</w:t>
      </w:r>
      <w:r w:rsidRPr="009B5345">
        <w:rPr>
          <w:lang w:eastAsia="zh-CN"/>
        </w:rPr>
        <w:t>UN</w:t>
      </w:r>
      <w:r w:rsidRPr="009B5345">
        <w:rPr>
          <w:rFonts w:hint="eastAsia"/>
          <w:lang w:eastAsia="zh-CN"/>
        </w:rPr>
        <w:t>）专门机构的作用以及国际电联各部门和管理机构的作用和使命。</w:t>
      </w:r>
    </w:p>
    <w:p w:rsidR="0020529F" w:rsidRPr="009B5345" w:rsidRDefault="0020529F" w:rsidP="0020529F">
      <w:pPr>
        <w:ind w:firstLineChars="200" w:firstLine="560"/>
        <w:rPr>
          <w:lang w:eastAsia="zh-CN"/>
        </w:rPr>
      </w:pPr>
      <w:r w:rsidRPr="009B5345">
        <w:rPr>
          <w:rFonts w:hint="eastAsia"/>
          <w:lang w:eastAsia="zh-CN"/>
        </w:rPr>
        <w:t>第</w:t>
      </w:r>
      <w:r w:rsidRPr="009B5345">
        <w:rPr>
          <w:lang w:eastAsia="zh-CN"/>
        </w:rPr>
        <w:t>2</w:t>
      </w:r>
      <w:r w:rsidRPr="009B5345">
        <w:rPr>
          <w:rFonts w:hint="eastAsia"/>
          <w:lang w:eastAsia="zh-CN"/>
        </w:rPr>
        <w:t>节的总体评估总结了</w:t>
      </w:r>
      <w:r w:rsidRPr="009B5345">
        <w:rPr>
          <w:lang w:eastAsia="zh-CN"/>
        </w:rPr>
        <w:t>2012-2015</w:t>
      </w:r>
      <w:r w:rsidRPr="009B5345">
        <w:rPr>
          <w:rFonts w:hint="eastAsia"/>
          <w:lang w:eastAsia="zh-CN"/>
        </w:rPr>
        <w:t>年战略规划落实中汲取的经验教训并指出了关乎</w:t>
      </w:r>
      <w:r w:rsidRPr="009B5345">
        <w:rPr>
          <w:lang w:eastAsia="zh-CN"/>
        </w:rPr>
        <w:t>2016-2019</w:t>
      </w:r>
      <w:r w:rsidRPr="009B5345">
        <w:rPr>
          <w:rFonts w:hint="eastAsia"/>
          <w:lang w:eastAsia="zh-CN"/>
        </w:rPr>
        <w:t>年战略规划的电信</w:t>
      </w:r>
      <w:r w:rsidRPr="009B5345">
        <w:rPr>
          <w:lang w:eastAsia="zh-CN"/>
        </w:rPr>
        <w:t>/</w:t>
      </w:r>
      <w:r w:rsidRPr="009B5345">
        <w:rPr>
          <w:rFonts w:hint="eastAsia"/>
          <w:lang w:eastAsia="zh-CN"/>
        </w:rPr>
        <w:t>信息通信技术（</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行业方向的主要宏观趋势。</w:t>
      </w:r>
    </w:p>
    <w:p w:rsidR="0020529F" w:rsidRPr="009B5345" w:rsidRDefault="0020529F" w:rsidP="0020529F">
      <w:pPr>
        <w:ind w:firstLineChars="200" w:firstLine="560"/>
        <w:rPr>
          <w:lang w:eastAsia="zh-CN"/>
        </w:rPr>
      </w:pPr>
      <w:r w:rsidRPr="009B5345">
        <w:rPr>
          <w:rFonts w:hint="eastAsia"/>
          <w:lang w:eastAsia="zh-CN"/>
        </w:rPr>
        <w:t>第</w:t>
      </w:r>
      <w:r w:rsidRPr="009B5345">
        <w:rPr>
          <w:lang w:eastAsia="zh-CN"/>
        </w:rPr>
        <w:t>3</w:t>
      </w:r>
      <w:r w:rsidRPr="009B5345">
        <w:rPr>
          <w:rFonts w:hint="eastAsia"/>
          <w:lang w:eastAsia="zh-CN"/>
        </w:rPr>
        <w:t>节介绍了各部门的情况分析，阐述了国际电联各部门的作用和未来。</w:t>
      </w:r>
    </w:p>
    <w:p w:rsidR="0020529F" w:rsidRPr="009B5345" w:rsidRDefault="0020529F" w:rsidP="0020529F">
      <w:pPr>
        <w:pStyle w:val="Heading1"/>
        <w:rPr>
          <w:lang w:eastAsia="zh-CN"/>
        </w:rPr>
      </w:pPr>
      <w:bookmarkStart w:id="114" w:name="_Toc402359307"/>
      <w:r w:rsidRPr="009B5345">
        <w:rPr>
          <w:lang w:eastAsia="zh-CN"/>
        </w:rPr>
        <w:t>1</w:t>
      </w:r>
      <w:r w:rsidRPr="009B5345">
        <w:rPr>
          <w:lang w:eastAsia="zh-CN"/>
        </w:rPr>
        <w:tab/>
      </w:r>
      <w:r w:rsidRPr="009B5345">
        <w:rPr>
          <w:rFonts w:hint="eastAsia"/>
          <w:lang w:eastAsia="zh-CN"/>
        </w:rPr>
        <w:t>引言</w:t>
      </w:r>
      <w:bookmarkEnd w:id="114"/>
    </w:p>
    <w:p w:rsidR="0020529F" w:rsidRPr="009B5345" w:rsidRDefault="0020529F" w:rsidP="0020529F">
      <w:pPr>
        <w:ind w:firstLineChars="200" w:firstLine="560"/>
        <w:rPr>
          <w:lang w:eastAsia="zh-CN"/>
        </w:rPr>
      </w:pPr>
      <w:r w:rsidRPr="009B5345">
        <w:rPr>
          <w:rFonts w:hint="eastAsia"/>
          <w:lang w:eastAsia="zh-CN"/>
        </w:rPr>
        <w:t>依据</w:t>
      </w:r>
      <w:r>
        <w:rPr>
          <w:rFonts w:hint="eastAsia"/>
          <w:lang w:eastAsia="zh-CN"/>
        </w:rPr>
        <w:t>国</w:t>
      </w:r>
      <w:r>
        <w:rPr>
          <w:lang w:eastAsia="zh-CN"/>
        </w:rPr>
        <w:t>际电联</w:t>
      </w:r>
      <w:r w:rsidRPr="009B5345">
        <w:rPr>
          <w:rFonts w:hint="eastAsia"/>
          <w:lang w:eastAsia="zh-CN"/>
        </w:rPr>
        <w:t>《公约》和</w:t>
      </w:r>
      <w:r>
        <w:rPr>
          <w:rFonts w:hint="eastAsia"/>
          <w:lang w:eastAsia="zh-CN"/>
        </w:rPr>
        <w:t>国</w:t>
      </w:r>
      <w:r>
        <w:rPr>
          <w:lang w:eastAsia="zh-CN"/>
        </w:rPr>
        <w:t>际电联</w:t>
      </w:r>
      <w:r w:rsidRPr="009B5345">
        <w:rPr>
          <w:rFonts w:hint="eastAsia"/>
          <w:lang w:eastAsia="zh-CN"/>
        </w:rPr>
        <w:t>《组织法》（第</w:t>
      </w:r>
      <w:r w:rsidRPr="009B5345">
        <w:rPr>
          <w:lang w:eastAsia="zh-CN"/>
        </w:rPr>
        <w:t>1</w:t>
      </w:r>
      <w:r w:rsidRPr="009B5345">
        <w:rPr>
          <w:rFonts w:hint="eastAsia"/>
          <w:lang w:eastAsia="zh-CN"/>
        </w:rPr>
        <w:t>条第</w:t>
      </w:r>
      <w:r w:rsidRPr="009B5345">
        <w:rPr>
          <w:lang w:eastAsia="zh-CN"/>
        </w:rPr>
        <w:t>1-2</w:t>
      </w:r>
      <w:r w:rsidRPr="009B5345">
        <w:rPr>
          <w:rFonts w:hint="eastAsia"/>
          <w:lang w:eastAsia="zh-CN"/>
        </w:rPr>
        <w:t>段）确定的国际电联宗旨，国际电联致力于连通世界。为实现这一目标，国际电联努力确保全球通信基础设施正常高效地运转，使所有人得益于电信</w:t>
      </w:r>
      <w:r w:rsidRPr="009B5345">
        <w:rPr>
          <w:lang w:eastAsia="zh-CN"/>
        </w:rPr>
        <w:t>/ICT</w:t>
      </w:r>
      <w:r w:rsidRPr="009B5345">
        <w:rPr>
          <w:rFonts w:hint="eastAsia"/>
          <w:lang w:eastAsia="zh-CN"/>
        </w:rPr>
        <w:t>并帮助缓解新的风险。国际电联监督国际频谱的划分和卫星协调；努力制定新的电信</w:t>
      </w:r>
      <w:r w:rsidRPr="009B5345">
        <w:rPr>
          <w:lang w:eastAsia="zh-CN"/>
        </w:rPr>
        <w:t>/ICT</w:t>
      </w:r>
      <w:r w:rsidRPr="009B5345">
        <w:rPr>
          <w:rFonts w:hint="eastAsia"/>
          <w:lang w:eastAsia="zh-CN"/>
        </w:rPr>
        <w:t>标准并就此达成一致；同时开展政策分析；开拓有利的环境并为其成员国提供技术帮助。</w:t>
      </w:r>
    </w:p>
    <w:p w:rsidR="006B377F" w:rsidRDefault="0020529F" w:rsidP="006B377F">
      <w:pPr>
        <w:ind w:firstLineChars="200" w:firstLine="560"/>
        <w:rPr>
          <w:lang w:eastAsia="zh-CN"/>
        </w:rPr>
      </w:pPr>
      <w:r w:rsidRPr="009B5345">
        <w:rPr>
          <w:rFonts w:hint="eastAsia"/>
          <w:lang w:eastAsia="zh-CN"/>
        </w:rPr>
        <w:t>根据成员国和部门成员的决定并在他们的指导下，国际电联的工作广泛涉及各项问题：从基本宽带标准到频谱划分；从基本接入技术到高速移动宽带；从海底线缆到地面光纤；从微波链路到卫星；从无障碍获取到电子卫生；从性别平等到互操作性。国际电联通过与各国政府、私营部门、学术界</w:t>
      </w:r>
      <w:r w:rsidR="006B377F">
        <w:rPr>
          <w:lang w:eastAsia="zh-CN"/>
        </w:rPr>
        <w:br/>
      </w:r>
    </w:p>
    <w:p w:rsidR="006B377F" w:rsidRDefault="006B377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6B377F">
      <w:pPr>
        <w:rPr>
          <w:lang w:eastAsia="zh-CN"/>
        </w:rPr>
      </w:pPr>
      <w:r w:rsidRPr="009B5345">
        <w:rPr>
          <w:rFonts w:hint="eastAsia"/>
          <w:lang w:eastAsia="zh-CN"/>
        </w:rPr>
        <w:lastRenderedPageBreak/>
        <w:t>和民间团体合作所完成的工作有助于确保无线电、电话、电视和互联网连接的普及和效率。</w:t>
      </w:r>
    </w:p>
    <w:p w:rsidR="0020529F" w:rsidRPr="009B5345" w:rsidRDefault="0020529F" w:rsidP="0020529F">
      <w:pPr>
        <w:pStyle w:val="Heading2"/>
        <w:rPr>
          <w:lang w:eastAsia="zh-CN"/>
        </w:rPr>
      </w:pPr>
      <w:bookmarkStart w:id="115" w:name="_Toc402359308"/>
      <w:r w:rsidRPr="009B5345">
        <w:rPr>
          <w:lang w:eastAsia="zh-CN"/>
        </w:rPr>
        <w:t>1.1</w:t>
      </w:r>
      <w:r w:rsidRPr="009B5345">
        <w:rPr>
          <w:lang w:eastAsia="zh-CN"/>
        </w:rPr>
        <w:tab/>
      </w:r>
      <w:r w:rsidRPr="009B5345">
        <w:rPr>
          <w:rFonts w:hint="eastAsia"/>
          <w:lang w:eastAsia="zh-CN"/>
        </w:rPr>
        <w:t>国际电联作为联合国系统的组成部分，将为具有变革意义的</w:t>
      </w:r>
      <w:r w:rsidRPr="009B5345">
        <w:rPr>
          <w:lang w:eastAsia="zh-CN"/>
        </w:rPr>
        <w:t>2015</w:t>
      </w:r>
      <w:r w:rsidRPr="009B5345">
        <w:rPr>
          <w:rFonts w:hint="eastAsia"/>
          <w:lang w:eastAsia="zh-CN"/>
        </w:rPr>
        <w:t>年后发展议程贡献一臂之力</w:t>
      </w:r>
      <w:bookmarkEnd w:id="115"/>
    </w:p>
    <w:p w:rsidR="0020529F" w:rsidRPr="009B5345" w:rsidRDefault="0020529F" w:rsidP="0020529F">
      <w:pPr>
        <w:ind w:firstLineChars="200" w:firstLine="560"/>
        <w:rPr>
          <w:lang w:eastAsia="zh-CN"/>
        </w:rPr>
      </w:pPr>
      <w:r w:rsidRPr="009B5345">
        <w:rPr>
          <w:rFonts w:hint="eastAsia"/>
          <w:lang w:eastAsia="zh-CN"/>
        </w:rPr>
        <w:t>随着《千年发展目标》截止日期的临近以及联合国</w:t>
      </w:r>
      <w:r w:rsidRPr="009B5345">
        <w:rPr>
          <w:lang w:eastAsia="zh-CN"/>
        </w:rPr>
        <w:t>2015</w:t>
      </w:r>
      <w:r w:rsidRPr="009B5345">
        <w:rPr>
          <w:rFonts w:hint="eastAsia"/>
          <w:lang w:eastAsia="zh-CN"/>
        </w:rPr>
        <w:t>年后发展议程和可持续发展目标（</w:t>
      </w:r>
      <w:r w:rsidRPr="009B5345">
        <w:rPr>
          <w:lang w:eastAsia="zh-CN"/>
        </w:rPr>
        <w:t>SDG</w:t>
      </w:r>
      <w:r w:rsidRPr="009B5345">
        <w:rPr>
          <w:rFonts w:hint="eastAsia"/>
          <w:lang w:eastAsia="zh-CN"/>
        </w:rPr>
        <w:t>）进程走向正轨，联合国成员国正在制定一个统一的发展框架，其中包括一套清晰的目标，以平衡的方式将</w:t>
      </w:r>
      <w:r w:rsidRPr="009B5345">
        <w:rPr>
          <w:lang w:eastAsia="zh-CN"/>
        </w:rPr>
        <w:t>Rio+20</w:t>
      </w:r>
      <w:r w:rsidRPr="009B5345">
        <w:rPr>
          <w:rFonts w:hint="eastAsia"/>
          <w:lang w:eastAsia="zh-CN"/>
        </w:rPr>
        <w:t>进程所确定的可持续性发展的三个方面（社会发展、经济发展和环境保护）结合起来。</w:t>
      </w:r>
    </w:p>
    <w:p w:rsidR="0020529F" w:rsidRPr="009B5345" w:rsidRDefault="0020529F" w:rsidP="0020529F">
      <w:pPr>
        <w:ind w:firstLineChars="200" w:firstLine="560"/>
        <w:rPr>
          <w:lang w:eastAsia="zh-CN"/>
        </w:rPr>
      </w:pPr>
      <w:r w:rsidRPr="009B5345">
        <w:rPr>
          <w:rFonts w:hint="eastAsia"/>
          <w:lang w:eastAsia="zh-CN"/>
        </w:rPr>
        <w:t>包括宽带在内的电信</w:t>
      </w:r>
      <w:r w:rsidRPr="009B5345">
        <w:rPr>
          <w:lang w:eastAsia="zh-CN"/>
        </w:rPr>
        <w:t>/ICT</w:t>
      </w:r>
      <w:r w:rsidRPr="009B5345">
        <w:rPr>
          <w:rFonts w:hint="eastAsia"/>
          <w:lang w:eastAsia="zh-CN"/>
        </w:rPr>
        <w:t>是开足马力实现可持续性发展的关键。这些技术是所有发展政策的根基，也是制定国家、区域和</w:t>
      </w:r>
      <w:r w:rsidRPr="009B5345">
        <w:rPr>
          <w:lang w:eastAsia="zh-CN"/>
        </w:rPr>
        <w:t>/</w:t>
      </w:r>
      <w:r w:rsidRPr="009B5345">
        <w:rPr>
          <w:rFonts w:hint="eastAsia"/>
          <w:lang w:eastAsia="zh-CN"/>
        </w:rPr>
        <w:t>或全球层面发展计划的有力手段。</w:t>
      </w:r>
      <w:r>
        <w:rPr>
          <w:rStyle w:val="FootnoteReference"/>
          <w:lang w:eastAsia="zh-CN"/>
        </w:rPr>
        <w:footnoteReference w:customMarkFollows="1" w:id="14"/>
        <w:t>1</w:t>
      </w:r>
    </w:p>
    <w:p w:rsidR="0020529F" w:rsidRPr="009B5345" w:rsidRDefault="0020529F" w:rsidP="0020529F">
      <w:pPr>
        <w:ind w:firstLineChars="200" w:firstLine="560"/>
        <w:rPr>
          <w:lang w:eastAsia="zh-CN"/>
        </w:rPr>
      </w:pPr>
      <w:r w:rsidRPr="009B5345">
        <w:rPr>
          <w:rFonts w:hint="eastAsia"/>
          <w:lang w:eastAsia="zh-CN"/>
        </w:rPr>
        <w:t>自</w:t>
      </w:r>
      <w:r w:rsidRPr="009B5345">
        <w:rPr>
          <w:lang w:eastAsia="zh-CN"/>
        </w:rPr>
        <w:t>2003</w:t>
      </w:r>
      <w:r w:rsidRPr="009B5345">
        <w:rPr>
          <w:rFonts w:hint="eastAsia"/>
          <w:lang w:eastAsia="zh-CN"/>
        </w:rPr>
        <w:t>年以来，信息社会世界</w:t>
      </w:r>
      <w:r>
        <w:rPr>
          <w:rFonts w:hint="eastAsia"/>
          <w:lang w:eastAsia="zh-CN"/>
        </w:rPr>
        <w:t>高</w:t>
      </w:r>
      <w:r w:rsidRPr="009B5345">
        <w:rPr>
          <w:rFonts w:hint="eastAsia"/>
          <w:lang w:eastAsia="zh-CN"/>
        </w:rPr>
        <w:t>峰会</w:t>
      </w:r>
      <w:r>
        <w:rPr>
          <w:rFonts w:hint="eastAsia"/>
          <w:lang w:eastAsia="zh-CN"/>
        </w:rPr>
        <w:t>议</w:t>
      </w:r>
      <w:r w:rsidRPr="009B5345">
        <w:rPr>
          <w:rFonts w:hint="eastAsia"/>
          <w:lang w:eastAsia="zh-CN"/>
        </w:rPr>
        <w:t>（</w:t>
      </w:r>
      <w:r w:rsidRPr="009B5345">
        <w:rPr>
          <w:lang w:eastAsia="zh-CN"/>
        </w:rPr>
        <w:t>WSIS</w:t>
      </w:r>
      <w:r w:rsidRPr="009B5345">
        <w:rPr>
          <w:rFonts w:hint="eastAsia"/>
          <w:lang w:eastAsia="zh-CN"/>
        </w:rPr>
        <w:t>）进程一直是推</w:t>
      </w:r>
      <w:r>
        <w:rPr>
          <w:rFonts w:hint="eastAsia"/>
          <w:lang w:eastAsia="zh-CN"/>
        </w:rPr>
        <w:t>进</w:t>
      </w:r>
      <w:r w:rsidRPr="009B5345">
        <w:rPr>
          <w:rFonts w:hint="eastAsia"/>
          <w:lang w:eastAsia="zh-CN"/>
        </w:rPr>
        <w:t>全球电信</w:t>
      </w:r>
      <w:r w:rsidRPr="009B5345">
        <w:rPr>
          <w:lang w:eastAsia="zh-CN"/>
        </w:rPr>
        <w:t>/ICT</w:t>
      </w:r>
      <w:r w:rsidRPr="009B5345">
        <w:rPr>
          <w:rFonts w:hint="eastAsia"/>
          <w:lang w:eastAsia="zh-CN"/>
        </w:rPr>
        <w:t>发展以支持全球发展议程的重要手段。作为连通世界战略的组成部分，国际电联努力确保国际社会继续给予电信</w:t>
      </w:r>
      <w:r w:rsidRPr="009B5345">
        <w:rPr>
          <w:lang w:eastAsia="zh-CN"/>
        </w:rPr>
        <w:t>/ICT</w:t>
      </w:r>
      <w:r w:rsidRPr="009B5345">
        <w:rPr>
          <w:rFonts w:hint="eastAsia"/>
          <w:lang w:eastAsia="zh-CN"/>
        </w:rPr>
        <w:t>应有的认可并以联合国全新的方式确保可持续和公平发展。</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为完成联合国的各项工作，国际电联还致力于将联合国重点工作纳入其战略规划和以下各项工作领域中，如有关性别平等、青年、残疾人、农村人口、老年人以及减灾等。联合国系统也开始了改革进程，特别要求统一协调开展业务的方式，尤其要采用基于结果的管理方法（</w:t>
      </w:r>
      <w:r w:rsidRPr="009B5345">
        <w:rPr>
          <w:lang w:eastAsia="zh-CN"/>
        </w:rPr>
        <w:t>RBM</w:t>
      </w:r>
      <w:r w:rsidRPr="009B5345">
        <w:rPr>
          <w:rFonts w:hint="eastAsia"/>
          <w:lang w:eastAsia="zh-CN"/>
        </w:rPr>
        <w:t>）。国际电联的战略将这些全球重点工作和改革考虑在内。</w:t>
      </w:r>
    </w:p>
    <w:p w:rsidR="0020529F" w:rsidRPr="009B5345" w:rsidRDefault="0020529F" w:rsidP="0020529F">
      <w:pPr>
        <w:pStyle w:val="Heading2"/>
        <w:rPr>
          <w:lang w:eastAsia="zh-CN"/>
        </w:rPr>
      </w:pPr>
      <w:bookmarkStart w:id="116" w:name="_Toc402359309"/>
      <w:r w:rsidRPr="009B5345">
        <w:rPr>
          <w:lang w:eastAsia="zh-CN"/>
        </w:rPr>
        <w:t>1.2</w:t>
      </w:r>
      <w:r w:rsidRPr="009B5345">
        <w:rPr>
          <w:lang w:eastAsia="zh-CN"/>
        </w:rPr>
        <w:tab/>
      </w:r>
      <w:r w:rsidRPr="009B5345">
        <w:rPr>
          <w:rFonts w:hint="eastAsia"/>
          <w:lang w:eastAsia="zh-CN"/>
        </w:rPr>
        <w:t>管理机构</w:t>
      </w:r>
      <w:r w:rsidRPr="009B5345">
        <w:rPr>
          <w:lang w:eastAsia="zh-CN"/>
        </w:rPr>
        <w:t>/</w:t>
      </w:r>
      <w:r w:rsidRPr="009B5345">
        <w:rPr>
          <w:rFonts w:hint="eastAsia"/>
          <w:lang w:eastAsia="zh-CN"/>
        </w:rPr>
        <w:t>各部门的作用</w:t>
      </w:r>
      <w:bookmarkEnd w:id="116"/>
    </w:p>
    <w:p w:rsidR="0020529F" w:rsidRPr="009B5345" w:rsidRDefault="0020529F" w:rsidP="006B377F">
      <w:pPr>
        <w:ind w:firstLineChars="200" w:firstLine="560"/>
        <w:rPr>
          <w:lang w:eastAsia="zh-CN"/>
        </w:rPr>
      </w:pPr>
      <w:r w:rsidRPr="009B5345">
        <w:rPr>
          <w:rFonts w:hint="eastAsia"/>
          <w:lang w:eastAsia="zh-CN"/>
        </w:rPr>
        <w:t>国际电联构成如下：</w:t>
      </w:r>
      <w:r w:rsidRPr="009B5345">
        <w:rPr>
          <w:lang w:eastAsia="zh-CN"/>
        </w:rPr>
        <w:t xml:space="preserve">a) </w:t>
      </w:r>
      <w:r w:rsidRPr="009B5345">
        <w:rPr>
          <w:rFonts w:hint="eastAsia"/>
          <w:lang w:eastAsia="zh-CN"/>
        </w:rPr>
        <w:t>作为国际电联最高机构的全权代表大会；</w:t>
      </w:r>
      <w:r w:rsidRPr="009B5345">
        <w:rPr>
          <w:lang w:eastAsia="zh-CN"/>
        </w:rPr>
        <w:t xml:space="preserve">b) </w:t>
      </w:r>
      <w:r w:rsidRPr="009B5345">
        <w:rPr>
          <w:rFonts w:hint="eastAsia"/>
          <w:lang w:eastAsia="zh-CN"/>
        </w:rPr>
        <w:t>代表全权代表大会行事的</w:t>
      </w:r>
      <w:r>
        <w:rPr>
          <w:rFonts w:hint="eastAsia"/>
          <w:lang w:eastAsia="zh-CN"/>
        </w:rPr>
        <w:t>国</w:t>
      </w:r>
      <w:r>
        <w:rPr>
          <w:lang w:eastAsia="zh-CN"/>
        </w:rPr>
        <w:t>际电联</w:t>
      </w:r>
      <w:r w:rsidRPr="009B5345">
        <w:rPr>
          <w:rFonts w:hint="eastAsia"/>
          <w:lang w:eastAsia="zh-CN"/>
        </w:rPr>
        <w:t>理事会；</w:t>
      </w:r>
      <w:r w:rsidRPr="009B5345">
        <w:rPr>
          <w:lang w:eastAsia="zh-CN"/>
        </w:rPr>
        <w:t xml:space="preserve">c) </w:t>
      </w:r>
      <w:r>
        <w:rPr>
          <w:rFonts w:hint="eastAsia"/>
          <w:lang w:eastAsia="zh-CN"/>
        </w:rPr>
        <w:t>国</w:t>
      </w:r>
      <w:r>
        <w:rPr>
          <w:lang w:eastAsia="zh-CN"/>
        </w:rPr>
        <w:t>际</w:t>
      </w:r>
      <w:r w:rsidRPr="009B5345">
        <w:rPr>
          <w:rFonts w:hint="eastAsia"/>
          <w:lang w:eastAsia="zh-CN"/>
        </w:rPr>
        <w:t>电信世界大会；</w:t>
      </w:r>
      <w:r w:rsidRPr="009B5345">
        <w:rPr>
          <w:lang w:eastAsia="zh-CN"/>
        </w:rPr>
        <w:t xml:space="preserve">d) </w:t>
      </w:r>
      <w:r w:rsidRPr="009B5345">
        <w:rPr>
          <w:rFonts w:hint="eastAsia"/>
          <w:lang w:eastAsia="zh-CN"/>
        </w:rPr>
        <w:t>无线电通信部门（</w:t>
      </w:r>
      <w:r w:rsidRPr="009B5345">
        <w:rPr>
          <w:lang w:eastAsia="zh-CN"/>
        </w:rPr>
        <w:t>ITU-R</w:t>
      </w:r>
      <w:r w:rsidRPr="009B5345">
        <w:rPr>
          <w:rFonts w:hint="eastAsia"/>
          <w:lang w:eastAsia="zh-CN"/>
        </w:rPr>
        <w:t>）（包括世界和区域性无线电通信大会、无线电通信全会和无线电规则委员会）；</w:t>
      </w:r>
      <w:r w:rsidRPr="009B5345">
        <w:rPr>
          <w:lang w:eastAsia="zh-CN"/>
        </w:rPr>
        <w:t xml:space="preserve">e) </w:t>
      </w:r>
      <w:r w:rsidRPr="009B5345">
        <w:rPr>
          <w:rFonts w:hint="eastAsia"/>
          <w:lang w:eastAsia="zh-CN"/>
        </w:rPr>
        <w:t>电信标准化部门（</w:t>
      </w:r>
      <w:r w:rsidRPr="009B5345">
        <w:rPr>
          <w:lang w:eastAsia="zh-CN"/>
        </w:rPr>
        <w:t>ITU-T</w:t>
      </w:r>
      <w:r w:rsidRPr="009B5345">
        <w:rPr>
          <w:rFonts w:hint="eastAsia"/>
          <w:lang w:eastAsia="zh-CN"/>
        </w:rPr>
        <w:t>）（包括世界电信标准化全会）；</w:t>
      </w:r>
      <w:r w:rsidRPr="009B5345">
        <w:rPr>
          <w:lang w:eastAsia="zh-CN"/>
        </w:rPr>
        <w:t xml:space="preserve">f) </w:t>
      </w:r>
      <w:r w:rsidRPr="009B5345">
        <w:rPr>
          <w:rFonts w:hint="eastAsia"/>
          <w:lang w:eastAsia="zh-CN"/>
        </w:rPr>
        <w:t>电信发展部门（</w:t>
      </w:r>
      <w:r w:rsidRPr="009B5345">
        <w:rPr>
          <w:lang w:eastAsia="zh-CN"/>
        </w:rPr>
        <w:t>ITU-D</w:t>
      </w:r>
      <w:r w:rsidRPr="009B5345">
        <w:rPr>
          <w:rFonts w:hint="eastAsia"/>
          <w:lang w:eastAsia="zh-CN"/>
        </w:rPr>
        <w:t>）（包括世界和区域性电信发展大会）及</w:t>
      </w:r>
      <w:r>
        <w:rPr>
          <w:rFonts w:hint="eastAsia"/>
          <w:lang w:eastAsia="zh-CN"/>
        </w:rPr>
        <w:t xml:space="preserve"> </w:t>
      </w:r>
      <w:r w:rsidRPr="009B5345">
        <w:rPr>
          <w:lang w:eastAsia="zh-CN"/>
        </w:rPr>
        <w:t xml:space="preserve">g) </w:t>
      </w:r>
      <w:r w:rsidRPr="009B5345">
        <w:rPr>
          <w:rFonts w:hint="eastAsia"/>
          <w:lang w:eastAsia="zh-CN"/>
        </w:rPr>
        <w:t>总秘书处。三个局（无线电通信局（</w:t>
      </w:r>
      <w:r w:rsidRPr="009B5345">
        <w:rPr>
          <w:lang w:eastAsia="zh-CN"/>
        </w:rPr>
        <w:t>BR</w:t>
      </w:r>
      <w:r w:rsidRPr="009B5345">
        <w:rPr>
          <w:rFonts w:hint="eastAsia"/>
          <w:lang w:eastAsia="zh-CN"/>
        </w:rPr>
        <w:t>）、电信标准化局（</w:t>
      </w:r>
      <w:r w:rsidRPr="009B5345">
        <w:rPr>
          <w:lang w:eastAsia="zh-CN"/>
        </w:rPr>
        <w:t>TSB</w:t>
      </w:r>
      <w:r w:rsidRPr="009B5345">
        <w:rPr>
          <w:rFonts w:hint="eastAsia"/>
          <w:lang w:eastAsia="zh-CN"/>
        </w:rPr>
        <w:t>）和电信发展局（</w:t>
      </w:r>
      <w:r w:rsidRPr="009B5345">
        <w:rPr>
          <w:lang w:eastAsia="zh-CN"/>
        </w:rPr>
        <w:t>BDT</w:t>
      </w:r>
      <w:r w:rsidRPr="009B5345">
        <w:rPr>
          <w:rFonts w:hint="eastAsia"/>
          <w:lang w:eastAsia="zh-CN"/>
        </w:rPr>
        <w:t>））是</w:t>
      </w:r>
      <w:r>
        <w:rPr>
          <w:rFonts w:hint="eastAsia"/>
          <w:lang w:eastAsia="zh-CN"/>
        </w:rPr>
        <w:t>相关</w:t>
      </w:r>
      <w:r w:rsidRPr="009B5345">
        <w:rPr>
          <w:rFonts w:hint="eastAsia"/>
          <w:lang w:eastAsia="zh-CN"/>
        </w:rPr>
        <w:t>部门的秘书处。</w:t>
      </w:r>
    </w:p>
    <w:p w:rsidR="0020529F" w:rsidRPr="009B5345" w:rsidRDefault="0020529F" w:rsidP="0020529F">
      <w:pPr>
        <w:pStyle w:val="Heading3"/>
        <w:rPr>
          <w:lang w:eastAsia="zh-CN"/>
        </w:rPr>
      </w:pPr>
      <w:bookmarkStart w:id="117" w:name="_Toc402359310"/>
      <w:r w:rsidRPr="009B5345">
        <w:rPr>
          <w:lang w:eastAsia="zh-CN"/>
        </w:rPr>
        <w:t>1.2.1</w:t>
      </w:r>
      <w:r w:rsidRPr="009B5345">
        <w:rPr>
          <w:lang w:eastAsia="zh-CN"/>
        </w:rPr>
        <w:tab/>
      </w:r>
      <w:r w:rsidRPr="009B5345">
        <w:rPr>
          <w:rFonts w:hint="eastAsia"/>
          <w:lang w:eastAsia="zh-CN"/>
        </w:rPr>
        <w:t>国际电联的管理机构</w:t>
      </w:r>
      <w:bookmarkEnd w:id="117"/>
    </w:p>
    <w:p w:rsidR="0020529F" w:rsidRPr="00B941B7" w:rsidRDefault="0020529F" w:rsidP="0020529F">
      <w:pPr>
        <w:pStyle w:val="Heading4"/>
        <w:rPr>
          <w:b w:val="0"/>
          <w:iCs/>
          <w:lang w:eastAsia="zh-CN"/>
        </w:rPr>
      </w:pPr>
      <w:r w:rsidRPr="009B5345">
        <w:rPr>
          <w:lang w:eastAsia="zh-CN"/>
        </w:rPr>
        <w:t>1.2.1.1</w:t>
      </w:r>
      <w:r w:rsidRPr="009B5345">
        <w:rPr>
          <w:lang w:eastAsia="zh-CN"/>
        </w:rPr>
        <w:tab/>
      </w:r>
      <w:r w:rsidRPr="009B5345">
        <w:rPr>
          <w:rFonts w:hint="eastAsia"/>
          <w:lang w:eastAsia="zh-CN"/>
        </w:rPr>
        <w:t>全权代表大会</w:t>
      </w:r>
    </w:p>
    <w:p w:rsidR="0020529F" w:rsidRPr="009B5345" w:rsidRDefault="0020529F" w:rsidP="0020529F">
      <w:pPr>
        <w:ind w:firstLineChars="200" w:firstLine="560"/>
        <w:rPr>
          <w:lang w:eastAsia="zh-CN"/>
        </w:rPr>
      </w:pPr>
      <w:r w:rsidRPr="009B5345">
        <w:rPr>
          <w:rFonts w:hint="eastAsia"/>
          <w:lang w:eastAsia="zh-CN"/>
        </w:rPr>
        <w:t>国际电联受到全权代表大会的管理、控制。全权代表大会是国际电联的最高机构，是确定国际电联及其各项活动方向的决策机构。</w:t>
      </w: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b/>
          <w:lang w:eastAsia="zh-CN"/>
        </w:rPr>
      </w:pPr>
      <w:r>
        <w:rPr>
          <w:lang w:eastAsia="zh-CN"/>
        </w:rPr>
        <w:br w:type="page"/>
      </w:r>
    </w:p>
    <w:p w:rsidR="0020529F" w:rsidRPr="004805DE" w:rsidRDefault="0020529F" w:rsidP="0020529F">
      <w:pPr>
        <w:pStyle w:val="Heading4"/>
        <w:rPr>
          <w:lang w:eastAsia="zh-CN"/>
        </w:rPr>
      </w:pPr>
      <w:r w:rsidRPr="009B5345">
        <w:rPr>
          <w:lang w:eastAsia="zh-CN"/>
        </w:rPr>
        <w:lastRenderedPageBreak/>
        <w:t>1.2.1.2</w:t>
      </w:r>
      <w:r w:rsidRPr="009B5345">
        <w:rPr>
          <w:lang w:eastAsia="zh-CN"/>
        </w:rPr>
        <w:tab/>
      </w:r>
      <w:r>
        <w:rPr>
          <w:rFonts w:hint="eastAsia"/>
          <w:lang w:eastAsia="zh-CN"/>
        </w:rPr>
        <w:t>国</w:t>
      </w:r>
      <w:r>
        <w:rPr>
          <w:lang w:eastAsia="zh-CN"/>
        </w:rPr>
        <w:t>际电联</w:t>
      </w:r>
      <w:r w:rsidRPr="009B5345">
        <w:rPr>
          <w:rFonts w:hint="eastAsia"/>
          <w:lang w:eastAsia="zh-CN"/>
        </w:rPr>
        <w:t>理事会</w:t>
      </w:r>
    </w:p>
    <w:p w:rsidR="0020529F" w:rsidRPr="009B5345" w:rsidRDefault="0020529F" w:rsidP="0020529F">
      <w:pPr>
        <w:ind w:firstLineChars="200" w:firstLine="560"/>
        <w:rPr>
          <w:lang w:eastAsia="zh-CN"/>
        </w:rPr>
      </w:pPr>
      <w:r>
        <w:rPr>
          <w:rFonts w:hint="eastAsia"/>
          <w:lang w:eastAsia="zh-CN"/>
        </w:rPr>
        <w:t>国</w:t>
      </w:r>
      <w:r>
        <w:rPr>
          <w:lang w:eastAsia="zh-CN"/>
        </w:rPr>
        <w:t>际电联</w:t>
      </w:r>
      <w:r w:rsidRPr="009B5345">
        <w:rPr>
          <w:rFonts w:hint="eastAsia"/>
          <w:lang w:eastAsia="zh-CN"/>
        </w:rPr>
        <w:t>理事会在两届全权代表大会之间代表全权代表大会行使管理机构的职能。它负责推进实施《组织法》、《公约》、各行政规则（《国际电信规则》和《无线电规则》）、全权代表大会的决定以及国际电联其他大会和会议的相关决定，确保政策和战略全面适应电信环境的变化。理事会还就国际电联的政策和战略规划采取行动并确保国际电联日常工作的正常运转，协调工作计划，批准预算并控制财务和支出。理事会的职责是审议内容广泛的政策问题，以确保国际电联的活动、政策和战略充分满足当今蓬勃发展和迅速变化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行业的需求。</w:t>
      </w:r>
    </w:p>
    <w:p w:rsidR="0020529F" w:rsidRPr="004805DE" w:rsidRDefault="0020529F" w:rsidP="0020529F">
      <w:pPr>
        <w:pStyle w:val="Heading3"/>
        <w:rPr>
          <w:lang w:eastAsia="zh-CN"/>
        </w:rPr>
      </w:pPr>
      <w:bookmarkStart w:id="118" w:name="_Toc402359311"/>
      <w:r w:rsidRPr="009B5345">
        <w:rPr>
          <w:lang w:eastAsia="zh-CN"/>
        </w:rPr>
        <w:t>1.2.2</w:t>
      </w:r>
      <w:r w:rsidRPr="009B5345">
        <w:rPr>
          <w:lang w:eastAsia="zh-CN"/>
        </w:rPr>
        <w:tab/>
      </w:r>
      <w:r w:rsidRPr="009B5345">
        <w:rPr>
          <w:rFonts w:hint="eastAsia"/>
          <w:lang w:eastAsia="zh-CN"/>
        </w:rPr>
        <w:t>国际电联各部门的作用和使命</w:t>
      </w:r>
      <w:bookmarkEnd w:id="118"/>
    </w:p>
    <w:p w:rsidR="0020529F" w:rsidRPr="004805DE" w:rsidRDefault="0020529F" w:rsidP="0020529F">
      <w:pPr>
        <w:pStyle w:val="Heading4"/>
        <w:rPr>
          <w:lang w:eastAsia="zh-CN"/>
        </w:rPr>
      </w:pPr>
      <w:r w:rsidRPr="009B5345">
        <w:rPr>
          <w:lang w:eastAsia="zh-CN"/>
        </w:rPr>
        <w:t>1.2.2.1</w:t>
      </w:r>
      <w:r w:rsidRPr="009B5345">
        <w:rPr>
          <w:lang w:eastAsia="zh-CN"/>
        </w:rPr>
        <w:tab/>
      </w:r>
      <w:r w:rsidRPr="009B5345">
        <w:rPr>
          <w:rFonts w:hint="eastAsia"/>
          <w:lang w:eastAsia="zh-CN"/>
        </w:rPr>
        <w:t>国际电联无线电通信部门</w:t>
      </w:r>
    </w:p>
    <w:p w:rsidR="0020529F" w:rsidRPr="009B5345" w:rsidRDefault="0020529F" w:rsidP="0020529F">
      <w:pPr>
        <w:ind w:firstLineChars="200" w:firstLine="560"/>
        <w:rPr>
          <w:lang w:eastAsia="zh-CN"/>
        </w:rPr>
      </w:pPr>
      <w:r w:rsidRPr="009B5345">
        <w:rPr>
          <w:rFonts w:hint="eastAsia"/>
          <w:lang w:eastAsia="zh-CN"/>
        </w:rPr>
        <w:t>国际电联无线电通信部门（</w:t>
      </w:r>
      <w:r w:rsidRPr="009B5345">
        <w:rPr>
          <w:lang w:eastAsia="zh-CN"/>
        </w:rPr>
        <w:t>ITU-R</w:t>
      </w:r>
      <w:r w:rsidRPr="009B5345">
        <w:rPr>
          <w:rFonts w:hint="eastAsia"/>
          <w:lang w:eastAsia="zh-CN"/>
        </w:rPr>
        <w:t>）在无线电频谱和卫星轨道的全球管理方面起着至关重要的作用，众多业务对这一有限的自然资源提出了越来越多的需求，如固定电话、移动、广播、业余无线电业务、空间研究、应急通信、气象、全球定位系统、环境监测以及那些确保海上和空中生命安全的通信业务。</w:t>
      </w:r>
    </w:p>
    <w:p w:rsidR="0020529F" w:rsidRPr="009B5345" w:rsidRDefault="0020529F" w:rsidP="0020529F">
      <w:pPr>
        <w:ind w:firstLineChars="200" w:firstLine="560"/>
        <w:rPr>
          <w:lang w:eastAsia="zh-CN"/>
        </w:rPr>
      </w:pPr>
      <w:r w:rsidRPr="009B5345">
        <w:rPr>
          <w:rFonts w:hint="eastAsia"/>
          <w:lang w:eastAsia="zh-CN"/>
        </w:rPr>
        <w:t>无线电通信部门的作用是确保各类无线电通信业务（包括卫星业务）合理、公平、有效和经济地使用无线电频谱，就无线电通信问题开展研究并批准建议书。</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STKaiti" w:hAnsiTheme="minorHAnsi"/>
          <w:lang w:eastAsia="zh-CN"/>
        </w:rPr>
      </w:pPr>
      <w:r>
        <w:rPr>
          <w:rFonts w:asciiTheme="minorHAnsi" w:eastAsia="STKaiti" w:hAnsiTheme="minorHAnsi"/>
          <w:lang w:eastAsia="zh-CN"/>
        </w:rPr>
        <w:br w:type="page"/>
      </w:r>
    </w:p>
    <w:p w:rsidR="0020529F" w:rsidRPr="00956026" w:rsidRDefault="0020529F" w:rsidP="0020529F">
      <w:pPr>
        <w:keepNext/>
        <w:spacing w:before="180"/>
        <w:rPr>
          <w:rFonts w:asciiTheme="minorHAnsi" w:eastAsia="STKaiti" w:hAnsiTheme="minorHAnsi"/>
          <w:b/>
          <w:lang w:eastAsia="zh-CN"/>
        </w:rPr>
      </w:pPr>
      <w:r w:rsidRPr="00956026">
        <w:rPr>
          <w:rFonts w:asciiTheme="minorHAnsi" w:eastAsia="STKaiti" w:hAnsiTheme="minorHAnsi"/>
          <w:lang w:eastAsia="zh-CN"/>
        </w:rPr>
        <w:lastRenderedPageBreak/>
        <w:t>世界无线电通信大会</w:t>
      </w:r>
    </w:p>
    <w:p w:rsidR="0020529F" w:rsidRPr="009B5345" w:rsidRDefault="0020529F" w:rsidP="0020529F">
      <w:pPr>
        <w:ind w:firstLineChars="200" w:firstLine="560"/>
        <w:rPr>
          <w:lang w:eastAsia="zh-CN"/>
        </w:rPr>
      </w:pPr>
      <w:r w:rsidRPr="009B5345">
        <w:rPr>
          <w:rFonts w:hint="eastAsia"/>
          <w:lang w:eastAsia="zh-CN"/>
        </w:rPr>
        <w:t>每三至四年举办一届的世界无线电通信大会（</w:t>
      </w:r>
      <w:r w:rsidRPr="009B5345">
        <w:rPr>
          <w:lang w:eastAsia="zh-CN"/>
        </w:rPr>
        <w:t>WRC</w:t>
      </w:r>
      <w:r w:rsidRPr="009B5345">
        <w:rPr>
          <w:rFonts w:hint="eastAsia"/>
          <w:lang w:eastAsia="zh-CN"/>
        </w:rPr>
        <w:t>），负责审议和在必要情况下修订规范射频频谱和对地静止卫星及非对地静止卫星轨道使用的无线电规则和国际条约。</w:t>
      </w:r>
      <w:r>
        <w:rPr>
          <w:rFonts w:hint="eastAsia"/>
          <w:lang w:eastAsia="zh-CN"/>
        </w:rPr>
        <w:t>修订</w:t>
      </w:r>
      <w:r w:rsidRPr="009B5345">
        <w:rPr>
          <w:rFonts w:hint="eastAsia"/>
          <w:lang w:eastAsia="zh-CN"/>
        </w:rPr>
        <w:t>根据国际电联理事会确定的议程做</w:t>
      </w:r>
      <w:r>
        <w:rPr>
          <w:rFonts w:hint="eastAsia"/>
          <w:lang w:eastAsia="zh-CN"/>
        </w:rPr>
        <w:t>出</w:t>
      </w:r>
      <w:r w:rsidRPr="009B5345">
        <w:rPr>
          <w:rFonts w:hint="eastAsia"/>
          <w:lang w:eastAsia="zh-CN"/>
        </w:rPr>
        <w:t>，</w:t>
      </w:r>
      <w:r>
        <w:rPr>
          <w:rFonts w:hint="eastAsia"/>
          <w:lang w:eastAsia="zh-CN"/>
        </w:rPr>
        <w:t>同时</w:t>
      </w:r>
      <w:r>
        <w:rPr>
          <w:lang w:eastAsia="zh-CN"/>
        </w:rPr>
        <w:t>顾及</w:t>
      </w:r>
      <w:r w:rsidRPr="009B5345">
        <w:rPr>
          <w:rFonts w:hint="eastAsia"/>
          <w:lang w:eastAsia="zh-CN"/>
        </w:rPr>
        <w:t>以往世界无线电通信大会提出的建议。</w:t>
      </w:r>
    </w:p>
    <w:p w:rsidR="0020529F" w:rsidRPr="00956026" w:rsidRDefault="0020529F" w:rsidP="0020529F">
      <w:pPr>
        <w:keepNext/>
        <w:spacing w:before="180"/>
        <w:rPr>
          <w:rFonts w:asciiTheme="minorHAnsi" w:eastAsia="STKaiti" w:hAnsiTheme="minorHAnsi"/>
          <w:b/>
          <w:lang w:eastAsia="zh-CN"/>
        </w:rPr>
      </w:pPr>
      <w:r w:rsidRPr="00956026">
        <w:rPr>
          <w:rFonts w:asciiTheme="minorHAnsi" w:eastAsia="STKaiti" w:hAnsiTheme="minorHAnsi"/>
          <w:lang w:eastAsia="zh-CN"/>
        </w:rPr>
        <w:t>无线电通信全会</w:t>
      </w:r>
    </w:p>
    <w:p w:rsidR="0020529F" w:rsidRPr="009B5345" w:rsidRDefault="0020529F" w:rsidP="0020529F">
      <w:pPr>
        <w:keepNext/>
        <w:ind w:firstLineChars="200" w:firstLine="560"/>
        <w:rPr>
          <w:lang w:eastAsia="zh-CN"/>
        </w:rPr>
      </w:pPr>
      <w:r w:rsidRPr="009B5345">
        <w:rPr>
          <w:rFonts w:hint="eastAsia"/>
          <w:lang w:eastAsia="zh-CN"/>
        </w:rPr>
        <w:t>无线电通信全会（</w:t>
      </w:r>
      <w:r w:rsidRPr="009B5345">
        <w:rPr>
          <w:lang w:eastAsia="zh-CN"/>
        </w:rPr>
        <w:t>RA</w:t>
      </w:r>
      <w:r w:rsidRPr="009B5345">
        <w:rPr>
          <w:rFonts w:hint="eastAsia"/>
          <w:lang w:eastAsia="zh-CN"/>
        </w:rPr>
        <w:t>）负责无线电通信研究的结构、计划和批准。全会</w:t>
      </w:r>
      <w:r>
        <w:rPr>
          <w:rFonts w:hint="eastAsia"/>
          <w:lang w:eastAsia="zh-CN"/>
        </w:rPr>
        <w:t>：</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向研究组分配大会筹备工作和其它课题；</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应对国际电联大会的其它要求；</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就适宜的议题向未来的</w:t>
      </w:r>
      <w:r w:rsidRPr="009B5345">
        <w:rPr>
          <w:lang w:eastAsia="zh-CN"/>
        </w:rPr>
        <w:t>WRC</w:t>
      </w:r>
      <w:r w:rsidRPr="009B5345">
        <w:rPr>
          <w:rFonts w:hint="eastAsia"/>
          <w:lang w:eastAsia="zh-CN"/>
        </w:rPr>
        <w:t>提出建议；</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批准和发布</w:t>
      </w:r>
      <w:r w:rsidRPr="009B5345">
        <w:rPr>
          <w:lang w:eastAsia="zh-CN"/>
        </w:rPr>
        <w:t>ITU-R</w:t>
      </w:r>
      <w:r w:rsidRPr="009B5345">
        <w:rPr>
          <w:rFonts w:hint="eastAsia"/>
          <w:lang w:eastAsia="zh-CN"/>
        </w:rPr>
        <w:t>建议书以及研究组制定的课题；</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确定研究组的工作计划</w:t>
      </w:r>
      <w:r w:rsidRPr="009B5345">
        <w:rPr>
          <w:lang w:eastAsia="zh-CN"/>
        </w:rPr>
        <w:t>,</w:t>
      </w:r>
      <w:r w:rsidRPr="009B5345">
        <w:rPr>
          <w:rFonts w:hint="eastAsia"/>
          <w:lang w:eastAsia="zh-CN"/>
        </w:rPr>
        <w:t>并根据需要解散或成立研究组。</w:t>
      </w:r>
    </w:p>
    <w:p w:rsidR="0020529F" w:rsidRPr="00956026" w:rsidRDefault="0020529F" w:rsidP="0020529F">
      <w:pPr>
        <w:keepNext/>
        <w:spacing w:before="180"/>
        <w:rPr>
          <w:rFonts w:asciiTheme="minorHAnsi" w:eastAsia="STKaiti" w:hAnsiTheme="minorHAnsi"/>
          <w:b/>
          <w:lang w:eastAsia="zh-CN"/>
        </w:rPr>
      </w:pPr>
      <w:r w:rsidRPr="00956026">
        <w:rPr>
          <w:rFonts w:asciiTheme="minorHAnsi" w:eastAsia="STKaiti" w:hAnsiTheme="minorHAnsi"/>
          <w:lang w:eastAsia="zh-CN"/>
        </w:rPr>
        <w:t>无线电规则委员会</w:t>
      </w:r>
    </w:p>
    <w:p w:rsidR="0020529F" w:rsidRDefault="0020529F" w:rsidP="0020529F">
      <w:pPr>
        <w:ind w:firstLineChars="200" w:firstLine="560"/>
        <w:rPr>
          <w:lang w:eastAsia="zh-CN"/>
        </w:rPr>
      </w:pPr>
      <w:r w:rsidRPr="009B5345">
        <w:rPr>
          <w:rFonts w:hint="eastAsia"/>
          <w:lang w:eastAsia="zh-CN"/>
        </w:rPr>
        <w:t>无线电规则委员会（</w:t>
      </w:r>
      <w:r w:rsidRPr="009B5345">
        <w:rPr>
          <w:lang w:eastAsia="zh-CN"/>
        </w:rPr>
        <w:t>RRB</w:t>
      </w:r>
      <w:r w:rsidRPr="009B5345">
        <w:rPr>
          <w:rFonts w:hint="eastAsia"/>
          <w:lang w:eastAsia="zh-CN"/>
        </w:rPr>
        <w:t>）</w:t>
      </w:r>
      <w:r>
        <w:rPr>
          <w:rFonts w:hint="eastAsia"/>
          <w:lang w:eastAsia="zh-CN"/>
        </w:rPr>
        <w:t>的</w:t>
      </w:r>
      <w:r w:rsidRPr="009B5345">
        <w:rPr>
          <w:rFonts w:hint="eastAsia"/>
          <w:lang w:eastAsia="zh-CN"/>
        </w:rPr>
        <w:t>十二名委员由全权代表大会选出，独立开展兼职工作。</w:t>
      </w:r>
    </w:p>
    <w:p w:rsidR="0020529F" w:rsidRPr="009B5345" w:rsidRDefault="0020529F" w:rsidP="0020529F">
      <w:pPr>
        <w:ind w:firstLineChars="200" w:firstLine="560"/>
        <w:rPr>
          <w:lang w:eastAsia="zh-CN"/>
        </w:rPr>
      </w:pPr>
      <w:r w:rsidRPr="009B5345">
        <w:rPr>
          <w:rFonts w:hint="eastAsia"/>
          <w:lang w:eastAsia="zh-CN"/>
        </w:rPr>
        <w:t>无线电规则委员会：</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批准《议事规则》</w:t>
      </w:r>
      <w:r>
        <w:rPr>
          <w:rFonts w:hint="eastAsia"/>
          <w:lang w:eastAsia="zh-CN"/>
        </w:rPr>
        <w:t>，</w:t>
      </w:r>
      <w:r w:rsidRPr="009B5345">
        <w:rPr>
          <w:rFonts w:hint="eastAsia"/>
          <w:lang w:eastAsia="zh-CN"/>
        </w:rPr>
        <w:t>无线电通信局</w:t>
      </w:r>
      <w:r>
        <w:rPr>
          <w:rFonts w:hint="eastAsia"/>
          <w:lang w:eastAsia="zh-CN"/>
        </w:rPr>
        <w:t>利用</w:t>
      </w:r>
      <w:r>
        <w:rPr>
          <w:lang w:eastAsia="zh-CN"/>
        </w:rPr>
        <w:t>该《规则》</w:t>
      </w:r>
      <w:r w:rsidRPr="009B5345">
        <w:rPr>
          <w:rFonts w:hint="eastAsia"/>
          <w:lang w:eastAsia="zh-CN"/>
        </w:rPr>
        <w:t>实施《无线电规则》条款和登记成员国频率指配；</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pStyle w:val="enumlev1"/>
        <w:rPr>
          <w:lang w:eastAsia="zh-CN"/>
        </w:rPr>
      </w:pPr>
      <w:r w:rsidRPr="009B5345">
        <w:rPr>
          <w:lang w:eastAsia="zh-CN"/>
        </w:rPr>
        <w:lastRenderedPageBreak/>
        <w:t>–</w:t>
      </w:r>
      <w:r w:rsidRPr="009B5345">
        <w:rPr>
          <w:lang w:eastAsia="zh-CN"/>
        </w:rPr>
        <w:tab/>
      </w:r>
      <w:r w:rsidRPr="009B5345">
        <w:rPr>
          <w:rFonts w:hint="eastAsia"/>
          <w:lang w:eastAsia="zh-CN"/>
        </w:rPr>
        <w:t>研究解决无线电通信局转交的在应用《无线电规则》和《议事规则》时无法解决的问题；</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审议无线电通信局应一个或多个主管部门的要求就未解决的干扰问题开展调查的报告，并形成解决问题的建议；</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向无线电通信大会和无线电通信全会提供咨询意见；</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研究讨论对无线电通信局所做的频率指配决定的上诉；</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履行有权能的大会或理事会规定的附加职责。</w:t>
      </w:r>
    </w:p>
    <w:p w:rsidR="0020529F" w:rsidRPr="00956026" w:rsidRDefault="0020529F" w:rsidP="0020529F">
      <w:pPr>
        <w:keepNext/>
        <w:spacing w:before="180"/>
        <w:rPr>
          <w:rFonts w:asciiTheme="minorHAnsi" w:eastAsia="STKaiti" w:hAnsiTheme="minorHAnsi"/>
          <w:b/>
          <w:iCs/>
          <w:lang w:eastAsia="zh-CN"/>
        </w:rPr>
      </w:pPr>
      <w:r w:rsidRPr="00956026">
        <w:rPr>
          <w:rFonts w:asciiTheme="minorHAnsi" w:eastAsia="STKaiti" w:hAnsiTheme="minorHAnsi"/>
          <w:lang w:eastAsia="zh-CN"/>
        </w:rPr>
        <w:t>ITU-R</w:t>
      </w:r>
      <w:r w:rsidRPr="00956026">
        <w:rPr>
          <w:rFonts w:asciiTheme="minorHAnsi" w:eastAsia="STKaiti" w:hAnsiTheme="minorHAnsi"/>
          <w:lang w:eastAsia="zh-CN"/>
        </w:rPr>
        <w:t>研究组</w:t>
      </w:r>
    </w:p>
    <w:p w:rsidR="0020529F" w:rsidRPr="009B5345" w:rsidRDefault="0020529F" w:rsidP="0020529F">
      <w:pPr>
        <w:ind w:firstLineChars="200" w:firstLine="560"/>
        <w:rPr>
          <w:lang w:eastAsia="zh-CN"/>
        </w:rPr>
      </w:pPr>
      <w:r w:rsidRPr="009B5345">
        <w:rPr>
          <w:lang w:eastAsia="zh-CN"/>
        </w:rPr>
        <w:t>ITU-R</w:t>
      </w:r>
      <w:r w:rsidRPr="009B5345">
        <w:rPr>
          <w:rFonts w:hint="eastAsia"/>
          <w:lang w:eastAsia="zh-CN"/>
        </w:rPr>
        <w:t>研究组，包括</w:t>
      </w:r>
      <w:r>
        <w:rPr>
          <w:rFonts w:hint="eastAsia"/>
          <w:lang w:eastAsia="zh-CN"/>
        </w:rPr>
        <w:t>规则</w:t>
      </w:r>
      <w:r>
        <w:rPr>
          <w:lang w:val="en-US" w:eastAsia="zh-CN"/>
        </w:rPr>
        <w:t>/</w:t>
      </w:r>
      <w:r>
        <w:rPr>
          <w:rFonts w:hint="eastAsia"/>
          <w:lang w:val="en-US" w:eastAsia="zh-CN"/>
        </w:rPr>
        <w:t>程序</w:t>
      </w:r>
      <w:r>
        <w:rPr>
          <w:lang w:val="en-US" w:eastAsia="zh-CN"/>
        </w:rPr>
        <w:t>问题</w:t>
      </w:r>
      <w:r w:rsidRPr="009B5345">
        <w:rPr>
          <w:rFonts w:hint="eastAsia"/>
          <w:lang w:eastAsia="zh-CN"/>
        </w:rPr>
        <w:t>特别委员会，为</w:t>
      </w:r>
      <w:r>
        <w:rPr>
          <w:lang w:val="en-US" w:eastAsia="zh-CN"/>
        </w:rPr>
        <w:t>WRC</w:t>
      </w:r>
      <w:r w:rsidRPr="009B5345">
        <w:rPr>
          <w:rFonts w:hint="eastAsia"/>
          <w:lang w:eastAsia="zh-CN"/>
        </w:rPr>
        <w:t>所做决定奠定技术、操作、规则和程序基础，这些基础由大会筹备会议（</w:t>
      </w:r>
      <w:r w:rsidRPr="009B5345">
        <w:rPr>
          <w:lang w:eastAsia="zh-CN"/>
        </w:rPr>
        <w:t>CPM</w:t>
      </w:r>
      <w:r w:rsidRPr="009B5345">
        <w:rPr>
          <w:rFonts w:hint="eastAsia"/>
          <w:lang w:eastAsia="zh-CN"/>
        </w:rPr>
        <w:t>）</w:t>
      </w:r>
      <w:r>
        <w:rPr>
          <w:rFonts w:hint="eastAsia"/>
          <w:lang w:eastAsia="zh-CN"/>
        </w:rPr>
        <w:t>进行</w:t>
      </w:r>
      <w:r w:rsidRPr="009B5345">
        <w:rPr>
          <w:rFonts w:hint="eastAsia"/>
          <w:lang w:eastAsia="zh-CN"/>
        </w:rPr>
        <w:t>整合。</w:t>
      </w:r>
      <w:r w:rsidRPr="009B5345">
        <w:rPr>
          <w:lang w:eastAsia="zh-CN"/>
        </w:rPr>
        <w:t>ITU-R</w:t>
      </w:r>
      <w:r w:rsidRPr="009B5345">
        <w:rPr>
          <w:rFonts w:hint="eastAsia"/>
          <w:lang w:eastAsia="zh-CN"/>
        </w:rPr>
        <w:t>研究组还制定有关无线电通信问题的国际标准（建议书）、报告、意见和手册。</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无线电通信顾问组</w:t>
      </w:r>
    </w:p>
    <w:p w:rsidR="00BF39CF" w:rsidRDefault="0020529F" w:rsidP="00BF39CF">
      <w:pPr>
        <w:ind w:firstLineChars="200" w:firstLine="560"/>
        <w:rPr>
          <w:lang w:eastAsia="zh-CN"/>
        </w:rPr>
      </w:pPr>
      <w:r w:rsidRPr="009B5345">
        <w:rPr>
          <w:rFonts w:hint="eastAsia"/>
          <w:lang w:eastAsia="zh-CN"/>
        </w:rPr>
        <w:t>根据《公约》第</w:t>
      </w:r>
      <w:r w:rsidRPr="009B5345">
        <w:rPr>
          <w:lang w:eastAsia="zh-CN"/>
        </w:rPr>
        <w:t>11A</w:t>
      </w:r>
      <w:r w:rsidRPr="009B5345">
        <w:rPr>
          <w:rFonts w:hint="eastAsia"/>
          <w:lang w:eastAsia="zh-CN"/>
        </w:rPr>
        <w:t>条，无线电通信顾问组</w:t>
      </w:r>
      <w:r w:rsidRPr="00AE257F">
        <w:rPr>
          <w:rFonts w:asciiTheme="minorHAnsi" w:eastAsia="STKaiti" w:hAnsiTheme="minorHAnsi" w:hint="eastAsia"/>
          <w:lang w:eastAsia="zh-CN"/>
        </w:rPr>
        <w:t>（</w:t>
      </w:r>
      <w:r w:rsidRPr="00AE257F">
        <w:rPr>
          <w:rFonts w:asciiTheme="minorHAnsi" w:eastAsia="STKaiti" w:hAnsiTheme="minorHAnsi"/>
          <w:lang w:eastAsia="zh-CN"/>
        </w:rPr>
        <w:t>RAG</w:t>
      </w:r>
      <w:r w:rsidRPr="00AE257F">
        <w:rPr>
          <w:rFonts w:asciiTheme="minorHAnsi" w:eastAsia="STKaiti" w:hAnsiTheme="minorHAnsi" w:hint="eastAsia"/>
          <w:lang w:eastAsia="zh-CN"/>
        </w:rPr>
        <w:t>）</w:t>
      </w:r>
      <w:r w:rsidRPr="009B5345">
        <w:rPr>
          <w:rFonts w:hint="eastAsia"/>
          <w:lang w:eastAsia="zh-CN"/>
        </w:rPr>
        <w:t>应“</w:t>
      </w:r>
      <w:r w:rsidRPr="009B5345">
        <w:rPr>
          <w:lang w:eastAsia="zh-CN"/>
        </w:rPr>
        <w:t xml:space="preserve">1) </w:t>
      </w:r>
      <w:r w:rsidRPr="009B5345">
        <w:rPr>
          <w:rFonts w:hint="eastAsia"/>
          <w:lang w:eastAsia="zh-CN"/>
        </w:rPr>
        <w:t>审议有关无线电通信全会、研究组及其他组的工作重点、计划、运作、财务问题及战略和无线电通信大会的筹备工作，以及国际电联大会、无线电通信全会或理事会所指定的任何特定事项；</w:t>
      </w:r>
      <w:r w:rsidRPr="009B5345">
        <w:rPr>
          <w:lang w:eastAsia="zh-CN"/>
        </w:rPr>
        <w:t>1</w:t>
      </w:r>
      <w:r w:rsidRPr="009B5345">
        <w:rPr>
          <w:rFonts w:ascii="STKaiti" w:eastAsia="STKaiti" w:hAnsi="STKaiti" w:hint="eastAsia"/>
          <w:sz w:val="16"/>
          <w:szCs w:val="16"/>
          <w:lang w:eastAsia="zh-CN"/>
        </w:rPr>
        <w:t>之二</w:t>
      </w:r>
      <w:r w:rsidRPr="009B5345">
        <w:rPr>
          <w:lang w:eastAsia="zh-CN"/>
        </w:rPr>
        <w:t xml:space="preserve">) </w:t>
      </w:r>
      <w:r w:rsidRPr="009B5345">
        <w:rPr>
          <w:rFonts w:hint="eastAsia"/>
          <w:lang w:eastAsia="zh-CN"/>
        </w:rPr>
        <w:t>审议上一周期运作规划的实施情况，以便确定该局未实现或未能实现该规划所制定目标的领域，并建议主任采取必要的纠正措施；</w:t>
      </w:r>
      <w:r w:rsidRPr="009B5345">
        <w:rPr>
          <w:lang w:eastAsia="zh-CN"/>
        </w:rPr>
        <w:t xml:space="preserve">2) </w:t>
      </w:r>
      <w:r w:rsidRPr="009B5345">
        <w:rPr>
          <w:rFonts w:hint="eastAsia"/>
          <w:lang w:eastAsia="zh-CN"/>
        </w:rPr>
        <w:t>审议</w:t>
      </w:r>
      <w:r w:rsidRPr="009B5345">
        <w:rPr>
          <w:lang w:eastAsia="zh-CN"/>
        </w:rPr>
        <w:t>[……]</w:t>
      </w:r>
      <w:r w:rsidRPr="009B5345">
        <w:rPr>
          <w:rFonts w:hint="eastAsia"/>
          <w:lang w:eastAsia="zh-CN"/>
        </w:rPr>
        <w:t>工作计划的实施进度；</w:t>
      </w:r>
      <w:r w:rsidRPr="009B5345">
        <w:rPr>
          <w:lang w:eastAsia="zh-CN"/>
        </w:rPr>
        <w:t xml:space="preserve">3) </w:t>
      </w:r>
      <w:r w:rsidRPr="009B5345">
        <w:rPr>
          <w:rFonts w:hint="eastAsia"/>
          <w:lang w:eastAsia="zh-CN"/>
        </w:rPr>
        <w:t>为研究组的工作提供指导方针；</w:t>
      </w:r>
      <w:r w:rsidRPr="009B5345">
        <w:rPr>
          <w:lang w:eastAsia="zh-CN"/>
        </w:rPr>
        <w:t xml:space="preserve">4) </w:t>
      </w:r>
      <w:r w:rsidRPr="009B5345">
        <w:rPr>
          <w:rFonts w:hint="eastAsia"/>
          <w:lang w:eastAsia="zh-CN"/>
        </w:rPr>
        <w:t>特别在促进与其他标准化组织、与电信标准化部门、电信发展部</w:t>
      </w:r>
      <w:r w:rsidR="00BF39CF">
        <w:rPr>
          <w:lang w:eastAsia="zh-CN"/>
        </w:rPr>
        <w:br/>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3728B7" w:rsidRDefault="0020529F" w:rsidP="00BF39CF">
      <w:pPr>
        <w:rPr>
          <w:lang w:eastAsia="zh-CN"/>
        </w:rPr>
      </w:pPr>
      <w:r w:rsidRPr="009B5345">
        <w:rPr>
          <w:rFonts w:hint="eastAsia"/>
          <w:lang w:eastAsia="zh-CN"/>
        </w:rPr>
        <w:lastRenderedPageBreak/>
        <w:t>门和总秘书处的合作与协调方面建议应采取的措施；</w:t>
      </w:r>
      <w:r w:rsidRPr="009B5345">
        <w:rPr>
          <w:lang w:eastAsia="zh-CN"/>
        </w:rPr>
        <w:t xml:space="preserve">[……] 6) </w:t>
      </w:r>
      <w:r w:rsidRPr="009B5345">
        <w:rPr>
          <w:rFonts w:hint="eastAsia"/>
          <w:lang w:eastAsia="zh-CN"/>
        </w:rPr>
        <w:t>为无线电通信局主任编写一份报告，说明关于以上各项的行动；</w:t>
      </w:r>
      <w:r w:rsidRPr="009B5345">
        <w:rPr>
          <w:lang w:eastAsia="zh-CN"/>
        </w:rPr>
        <w:t xml:space="preserve">7) </w:t>
      </w:r>
      <w:r w:rsidRPr="009B5345">
        <w:rPr>
          <w:rFonts w:hint="eastAsia"/>
          <w:lang w:eastAsia="zh-CN"/>
        </w:rPr>
        <w:t>就根据本《公约》第</w:t>
      </w:r>
      <w:r w:rsidRPr="009B5345">
        <w:rPr>
          <w:lang w:eastAsia="zh-CN"/>
        </w:rPr>
        <w:t>137A</w:t>
      </w:r>
      <w:r w:rsidRPr="009B5345">
        <w:rPr>
          <w:rFonts w:hint="eastAsia"/>
          <w:lang w:eastAsia="zh-CN"/>
        </w:rPr>
        <w:t>款的规定布置承办的事项为无线电通信全会编写一份报告，报送主任，以便提交全会</w:t>
      </w:r>
      <w:r w:rsidRPr="009B5345">
        <w:rPr>
          <w:lang w:eastAsia="zh-CN"/>
        </w:rPr>
        <w:t>[……]</w:t>
      </w:r>
      <w:r w:rsidRPr="009B5345">
        <w:rPr>
          <w:rFonts w:hint="eastAsia"/>
          <w:lang w:eastAsia="zh-CN"/>
        </w:rPr>
        <w:t>”</w:t>
      </w:r>
    </w:p>
    <w:p w:rsidR="0020529F" w:rsidRPr="009B5345" w:rsidRDefault="0020529F" w:rsidP="0020529F">
      <w:pPr>
        <w:pStyle w:val="Heading4"/>
        <w:rPr>
          <w:i/>
          <w:lang w:eastAsia="zh-CN"/>
        </w:rPr>
      </w:pPr>
      <w:r w:rsidRPr="009B5345">
        <w:rPr>
          <w:lang w:eastAsia="zh-CN"/>
        </w:rPr>
        <w:t>1.2.2.2</w:t>
      </w:r>
      <w:r w:rsidRPr="009B5345">
        <w:rPr>
          <w:lang w:eastAsia="zh-CN"/>
        </w:rPr>
        <w:tab/>
      </w:r>
      <w:r w:rsidRPr="009B5345">
        <w:rPr>
          <w:rFonts w:hint="eastAsia"/>
          <w:lang w:eastAsia="zh-CN"/>
        </w:rPr>
        <w:t>国际电联电信标准化部门</w:t>
      </w:r>
    </w:p>
    <w:p w:rsidR="0020529F" w:rsidRPr="009B5345" w:rsidRDefault="0020529F" w:rsidP="0020529F">
      <w:pPr>
        <w:ind w:firstLineChars="200" w:firstLine="560"/>
        <w:rPr>
          <w:lang w:eastAsia="zh-CN"/>
        </w:rPr>
      </w:pPr>
      <w:r w:rsidRPr="009B5345">
        <w:rPr>
          <w:rFonts w:hint="eastAsia"/>
          <w:lang w:eastAsia="zh-CN"/>
        </w:rPr>
        <w:t>国际电联电信标准化部门（</w:t>
      </w:r>
      <w:r w:rsidRPr="009B5345">
        <w:rPr>
          <w:lang w:eastAsia="zh-CN"/>
        </w:rPr>
        <w:t>ITU-T</w:t>
      </w:r>
      <w:r w:rsidRPr="009B5345">
        <w:rPr>
          <w:rFonts w:hint="eastAsia"/>
          <w:lang w:eastAsia="zh-CN"/>
        </w:rPr>
        <w:t>）的使命是为业界和政府提供一个独特的论坛，以便它们携手合作，促进制定和使用可互操作的、非歧视性的和针对用户需求的标准。这些标准基于开放性并考虑到用户的需求，从而创造一种环境，无论基础技术如何，用户均可以在世界范围内，特别是在发展中国家</w:t>
      </w:r>
      <w:r w:rsidRPr="00031917">
        <w:rPr>
          <w:rStyle w:val="FootnoteReference"/>
          <w:lang w:eastAsia="zh-CN"/>
        </w:rPr>
        <w:footnoteReference w:customMarkFollows="1" w:id="15"/>
        <w:t>*</w:t>
      </w:r>
      <w:r w:rsidRPr="009B5345">
        <w:rPr>
          <w:rFonts w:hint="eastAsia"/>
          <w:lang w:eastAsia="zh-CN"/>
        </w:rPr>
        <w:t>，获得价格可承受的服务，同时将</w:t>
      </w:r>
      <w:r w:rsidRPr="009B5345">
        <w:rPr>
          <w:lang w:eastAsia="zh-CN"/>
        </w:rPr>
        <w:t>ITU-T</w:t>
      </w:r>
      <w:r w:rsidRPr="009B5345">
        <w:rPr>
          <w:rFonts w:hint="eastAsia"/>
          <w:lang w:eastAsia="zh-CN"/>
        </w:rPr>
        <w:t>各项活动与信息社会世界高峰会议的相关成果联系起来。</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世界电信标准化全会</w:t>
      </w:r>
    </w:p>
    <w:p w:rsidR="0020529F" w:rsidRPr="009B5345" w:rsidRDefault="0020529F" w:rsidP="0020529F">
      <w:pPr>
        <w:ind w:firstLineChars="200" w:firstLine="560"/>
        <w:rPr>
          <w:lang w:eastAsia="zh-CN"/>
        </w:rPr>
      </w:pPr>
      <w:r w:rsidRPr="009B5345">
        <w:rPr>
          <w:lang w:eastAsia="zh-CN"/>
        </w:rPr>
        <w:t>ITU-T</w:t>
      </w:r>
      <w:r w:rsidRPr="009B5345">
        <w:rPr>
          <w:rFonts w:hint="eastAsia"/>
          <w:lang w:eastAsia="zh-CN"/>
        </w:rPr>
        <w:t>的世界电信标准化全会（</w:t>
      </w:r>
      <w:r w:rsidRPr="009B5345">
        <w:rPr>
          <w:lang w:eastAsia="zh-CN"/>
        </w:rPr>
        <w:t>WTSA</w:t>
      </w:r>
      <w:r w:rsidRPr="009B5345">
        <w:rPr>
          <w:rFonts w:hint="eastAsia"/>
          <w:lang w:eastAsia="zh-CN"/>
        </w:rPr>
        <w:t>）为</w:t>
      </w:r>
      <w:r w:rsidRPr="009B5345">
        <w:rPr>
          <w:lang w:eastAsia="zh-CN"/>
        </w:rPr>
        <w:t>ITU-T</w:t>
      </w:r>
      <w:r w:rsidRPr="009B5345">
        <w:rPr>
          <w:rFonts w:hint="eastAsia"/>
          <w:lang w:eastAsia="zh-CN"/>
        </w:rPr>
        <w:t>设定总体方向和结构，每四年召开一次会议。它确定部门的总体政策、建立研究组、批准未来四年期需完成的预期工作计划，并任命其主席和副主席。</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电信标准化顾问组</w:t>
      </w:r>
    </w:p>
    <w:p w:rsidR="00BF39CF" w:rsidRDefault="0020529F" w:rsidP="00BF39CF">
      <w:pPr>
        <w:ind w:firstLineChars="200" w:firstLine="560"/>
        <w:rPr>
          <w:lang w:eastAsia="zh-CN"/>
        </w:rPr>
      </w:pPr>
      <w:r w:rsidRPr="0010671E">
        <w:rPr>
          <w:rFonts w:hint="eastAsia"/>
          <w:lang w:eastAsia="zh-CN"/>
        </w:rPr>
        <w:t>根据《公约》第</w:t>
      </w:r>
      <w:r w:rsidRPr="0010671E">
        <w:rPr>
          <w:rFonts w:hint="eastAsia"/>
          <w:lang w:eastAsia="zh-CN"/>
        </w:rPr>
        <w:t>1</w:t>
      </w:r>
      <w:r w:rsidRPr="0010671E">
        <w:rPr>
          <w:lang w:eastAsia="zh-CN"/>
        </w:rPr>
        <w:t>4</w:t>
      </w:r>
      <w:r w:rsidRPr="0010671E">
        <w:rPr>
          <w:rFonts w:hint="eastAsia"/>
          <w:lang w:eastAsia="zh-CN"/>
        </w:rPr>
        <w:t>A</w:t>
      </w:r>
      <w:r w:rsidRPr="0010671E">
        <w:rPr>
          <w:rFonts w:hint="eastAsia"/>
          <w:lang w:eastAsia="zh-CN"/>
        </w:rPr>
        <w:t>条，电信标准化顾问组</w:t>
      </w:r>
      <w:r w:rsidRPr="00AE257F">
        <w:rPr>
          <w:rFonts w:asciiTheme="minorHAnsi" w:eastAsia="STKaiti" w:hAnsiTheme="minorHAnsi" w:hint="eastAsia"/>
          <w:lang w:eastAsia="zh-CN"/>
        </w:rPr>
        <w:t>（</w:t>
      </w:r>
      <w:r w:rsidRPr="00AE257F">
        <w:rPr>
          <w:rFonts w:asciiTheme="minorHAnsi" w:eastAsia="STKaiti" w:hAnsiTheme="minorHAnsi"/>
          <w:lang w:eastAsia="zh-CN"/>
        </w:rPr>
        <w:t>TSAG</w:t>
      </w:r>
      <w:r w:rsidRPr="00AE257F">
        <w:rPr>
          <w:rFonts w:asciiTheme="minorHAnsi" w:eastAsia="STKaiti" w:hAnsiTheme="minorHAnsi" w:hint="eastAsia"/>
          <w:lang w:eastAsia="zh-CN"/>
        </w:rPr>
        <w:t>）</w:t>
      </w:r>
      <w:r w:rsidRPr="005F0364">
        <w:rPr>
          <w:rFonts w:ascii="SimSun" w:hAnsi="SimSun" w:hint="eastAsia"/>
          <w:lang w:eastAsia="zh-CN"/>
        </w:rPr>
        <w:t>须</w:t>
      </w:r>
      <w:r w:rsidRPr="0010671E">
        <w:rPr>
          <w:rFonts w:hint="eastAsia"/>
          <w:lang w:eastAsia="zh-CN"/>
        </w:rPr>
        <w:t>“</w:t>
      </w:r>
      <w:r w:rsidRPr="0010671E">
        <w:rPr>
          <w:lang w:eastAsia="zh-CN"/>
        </w:rPr>
        <w:t>1)</w:t>
      </w:r>
      <w:r w:rsidRPr="0010671E">
        <w:rPr>
          <w:rFonts w:hint="eastAsia"/>
          <w:lang w:eastAsia="zh-CN"/>
        </w:rPr>
        <w:t xml:space="preserve"> </w:t>
      </w:r>
      <w:r w:rsidRPr="0010671E">
        <w:rPr>
          <w:rFonts w:hint="eastAsia"/>
          <w:lang w:eastAsia="zh-CN"/>
        </w:rPr>
        <w:t>审议电信标准化部门活动的优先顺序、计划、运作、财务事宜及战略；</w:t>
      </w:r>
      <w:r w:rsidRPr="0010671E">
        <w:rPr>
          <w:lang w:eastAsia="zh-CN"/>
        </w:rPr>
        <w:t>1</w:t>
      </w:r>
      <w:r w:rsidRPr="0010671E">
        <w:rPr>
          <w:rFonts w:ascii="STKaiti" w:eastAsia="STKaiti" w:hAnsi="STKaiti" w:hint="eastAsia"/>
          <w:sz w:val="16"/>
          <w:szCs w:val="16"/>
          <w:lang w:eastAsia="zh-CN"/>
        </w:rPr>
        <w:t>之二</w:t>
      </w:r>
      <w:r w:rsidRPr="0010671E">
        <w:rPr>
          <w:lang w:eastAsia="zh-CN"/>
        </w:rPr>
        <w:t>)</w:t>
      </w:r>
      <w:r w:rsidRPr="0010671E">
        <w:rPr>
          <w:rFonts w:hint="eastAsia"/>
          <w:lang w:eastAsia="zh-CN"/>
        </w:rPr>
        <w:t xml:space="preserve"> </w:t>
      </w:r>
      <w:r w:rsidRPr="0010671E">
        <w:rPr>
          <w:rFonts w:hint="eastAsia"/>
          <w:lang w:eastAsia="zh-CN"/>
        </w:rPr>
        <w:t>审议运作规划的实施情况</w:t>
      </w:r>
      <w:r w:rsidRPr="0010671E">
        <w:rPr>
          <w:lang w:eastAsia="zh-CN"/>
        </w:rPr>
        <w:t>[……]</w:t>
      </w:r>
      <w:r w:rsidRPr="0010671E">
        <w:rPr>
          <w:rFonts w:hint="eastAsia"/>
          <w:lang w:eastAsia="zh-CN"/>
        </w:rPr>
        <w:t>；</w:t>
      </w:r>
      <w:r w:rsidRPr="0010671E">
        <w:rPr>
          <w:lang w:eastAsia="zh-CN"/>
        </w:rPr>
        <w:t>2)</w:t>
      </w:r>
      <w:r w:rsidRPr="0010671E">
        <w:rPr>
          <w:rFonts w:hint="eastAsia"/>
          <w:lang w:eastAsia="zh-CN"/>
        </w:rPr>
        <w:t xml:space="preserve"> </w:t>
      </w:r>
      <w:r w:rsidRPr="0010671E">
        <w:rPr>
          <w:rFonts w:hint="eastAsia"/>
          <w:lang w:eastAsia="zh-CN"/>
        </w:rPr>
        <w:t>审议工作计划的实施进度</w:t>
      </w:r>
      <w:r w:rsidRPr="0010671E">
        <w:rPr>
          <w:lang w:eastAsia="zh-CN"/>
        </w:rPr>
        <w:t>[……]</w:t>
      </w:r>
      <w:r w:rsidRPr="0010671E">
        <w:rPr>
          <w:rFonts w:hint="eastAsia"/>
          <w:lang w:eastAsia="zh-CN"/>
        </w:rPr>
        <w:t>；</w:t>
      </w:r>
      <w:r w:rsidRPr="0010671E">
        <w:rPr>
          <w:lang w:eastAsia="zh-CN"/>
        </w:rPr>
        <w:t>3)</w:t>
      </w:r>
      <w:r w:rsidRPr="0010671E">
        <w:rPr>
          <w:rFonts w:hint="eastAsia"/>
          <w:lang w:eastAsia="zh-CN"/>
        </w:rPr>
        <w:t xml:space="preserve"> </w:t>
      </w:r>
      <w:r w:rsidRPr="0010671E">
        <w:rPr>
          <w:rFonts w:hint="eastAsia"/>
          <w:lang w:eastAsia="zh-CN"/>
        </w:rPr>
        <w:t>为研究组的工作提供指导方针；</w:t>
      </w:r>
      <w:r w:rsidRPr="0010671E">
        <w:rPr>
          <w:lang w:eastAsia="zh-CN"/>
        </w:rPr>
        <w:t>4)</w:t>
      </w:r>
      <w:r w:rsidRPr="0010671E">
        <w:rPr>
          <w:rFonts w:hint="eastAsia"/>
          <w:lang w:eastAsia="zh-CN"/>
        </w:rPr>
        <w:t xml:space="preserve"> </w:t>
      </w:r>
      <w:r w:rsidRPr="0010671E">
        <w:rPr>
          <w:rFonts w:hint="eastAsia"/>
          <w:lang w:eastAsia="zh-CN"/>
        </w:rPr>
        <w:t>特别在促进与其他有关机构、与无线电通信部门、电信发展部门和总秘书处的合作与协调方面建议应采取的措施；</w:t>
      </w:r>
      <w:r w:rsidRPr="0010671E">
        <w:rPr>
          <w:lang w:eastAsia="zh-CN"/>
        </w:rPr>
        <w:t>[……]</w:t>
      </w:r>
      <w:r w:rsidRPr="0010671E">
        <w:rPr>
          <w:rFonts w:hint="eastAsia"/>
          <w:lang w:eastAsia="zh-CN"/>
        </w:rPr>
        <w:t xml:space="preserve"> </w:t>
      </w:r>
      <w:r w:rsidRPr="0010671E">
        <w:rPr>
          <w:lang w:eastAsia="zh-CN"/>
        </w:rPr>
        <w:t>6)</w:t>
      </w:r>
      <w:r w:rsidRPr="0010671E">
        <w:rPr>
          <w:rFonts w:hint="eastAsia"/>
          <w:lang w:eastAsia="zh-CN"/>
        </w:rPr>
        <w:t xml:space="preserve"> </w:t>
      </w:r>
      <w:r w:rsidRPr="0010671E">
        <w:rPr>
          <w:rFonts w:hint="eastAsia"/>
          <w:lang w:eastAsia="zh-CN"/>
        </w:rPr>
        <w:t>为电信</w:t>
      </w:r>
      <w:r w:rsidR="00BF39CF">
        <w:rPr>
          <w:lang w:eastAsia="zh-CN"/>
        </w:rPr>
        <w:br/>
      </w:r>
    </w:p>
    <w:p w:rsidR="00BF39CF" w:rsidRDefault="00BF39CF" w:rsidP="00BF39CF">
      <w:pPr>
        <w:pStyle w:val="Restitle"/>
        <w:rPr>
          <w:lang w:eastAsia="zh-CN"/>
        </w:rPr>
      </w:pP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Default="0020529F" w:rsidP="00BF39CF">
      <w:pPr>
        <w:rPr>
          <w:lang w:eastAsia="zh-CN"/>
        </w:rPr>
      </w:pPr>
      <w:r w:rsidRPr="0010671E">
        <w:rPr>
          <w:rFonts w:hint="eastAsia"/>
          <w:lang w:eastAsia="zh-CN"/>
        </w:rPr>
        <w:lastRenderedPageBreak/>
        <w:t>标准化局主任起草一份报告，说明就以上各项方面所开展的行动；</w:t>
      </w:r>
      <w:r w:rsidRPr="0010671E">
        <w:rPr>
          <w:lang w:eastAsia="zh-CN"/>
        </w:rPr>
        <w:t>7)</w:t>
      </w:r>
      <w:r w:rsidRPr="0010671E">
        <w:rPr>
          <w:rFonts w:hint="eastAsia"/>
          <w:lang w:eastAsia="zh-CN"/>
        </w:rPr>
        <w:t xml:space="preserve"> </w:t>
      </w:r>
      <w:r w:rsidRPr="0010671E">
        <w:rPr>
          <w:rFonts w:hint="eastAsia"/>
          <w:lang w:eastAsia="zh-CN"/>
        </w:rPr>
        <w:t>就指定其承办的事宜为世界电信标准化全会起草一份报告</w:t>
      </w:r>
      <w:r w:rsidRPr="0010671E">
        <w:rPr>
          <w:lang w:eastAsia="zh-CN"/>
        </w:rPr>
        <w:t>[……]</w:t>
      </w:r>
      <w:r w:rsidRPr="0010671E">
        <w:rPr>
          <w:rFonts w:hint="eastAsia"/>
          <w:lang w:eastAsia="zh-CN"/>
        </w:rPr>
        <w:t>”</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lang w:eastAsia="zh-CN"/>
        </w:rPr>
        <w:t>ITU-T</w:t>
      </w:r>
      <w:r w:rsidRPr="00AE257F">
        <w:rPr>
          <w:rFonts w:asciiTheme="minorHAnsi" w:eastAsia="STKaiti" w:hAnsiTheme="minorHAnsi" w:hint="eastAsia"/>
          <w:lang w:eastAsia="zh-CN"/>
        </w:rPr>
        <w:t>研究组</w:t>
      </w:r>
    </w:p>
    <w:p w:rsidR="0020529F" w:rsidRPr="009B5345" w:rsidRDefault="0020529F" w:rsidP="0020529F">
      <w:pPr>
        <w:ind w:firstLineChars="200" w:firstLine="560"/>
        <w:rPr>
          <w:lang w:eastAsia="zh-CN"/>
        </w:rPr>
      </w:pPr>
      <w:r w:rsidRPr="009B5345">
        <w:rPr>
          <w:lang w:eastAsia="zh-CN"/>
        </w:rPr>
        <w:t>ITU-T</w:t>
      </w:r>
      <w:r w:rsidRPr="009B5345">
        <w:rPr>
          <w:rFonts w:hint="eastAsia"/>
          <w:lang w:eastAsia="zh-CN"/>
        </w:rPr>
        <w:t>研究组集中了来自世界各地的专家以制定被称为</w:t>
      </w:r>
      <w:r w:rsidRPr="009B5345">
        <w:rPr>
          <w:lang w:eastAsia="zh-CN"/>
        </w:rPr>
        <w:t>ITU-T</w:t>
      </w:r>
      <w:r w:rsidRPr="009B5345">
        <w:rPr>
          <w:rFonts w:hint="eastAsia"/>
          <w:lang w:eastAsia="zh-CN"/>
        </w:rPr>
        <w:t>建议书的国际标准。这些建议书确定全球电信</w:t>
      </w:r>
      <w:r w:rsidRPr="009B5345">
        <w:rPr>
          <w:lang w:eastAsia="zh-CN"/>
        </w:rPr>
        <w:t>/ICT</w:t>
      </w:r>
      <w:r w:rsidRPr="009B5345">
        <w:rPr>
          <w:rFonts w:hint="eastAsia"/>
          <w:lang w:eastAsia="zh-CN"/>
        </w:rPr>
        <w:t>基础设施的各项内容。通过确保各国电信</w:t>
      </w:r>
      <w:r w:rsidRPr="009B5345">
        <w:rPr>
          <w:lang w:eastAsia="zh-CN"/>
        </w:rPr>
        <w:t>/ICT</w:t>
      </w:r>
      <w:r w:rsidRPr="009B5345">
        <w:rPr>
          <w:rFonts w:hint="eastAsia"/>
          <w:lang w:eastAsia="zh-CN"/>
        </w:rPr>
        <w:t>网络和设备的互操作性使全球通信畅通无阻。</w:t>
      </w:r>
    </w:p>
    <w:p w:rsidR="0020529F" w:rsidRPr="009B5345" w:rsidRDefault="0020529F" w:rsidP="0020529F">
      <w:pPr>
        <w:pStyle w:val="Heading4"/>
        <w:rPr>
          <w:i/>
          <w:lang w:eastAsia="zh-CN"/>
        </w:rPr>
      </w:pPr>
      <w:r w:rsidRPr="009B5345">
        <w:rPr>
          <w:lang w:eastAsia="zh-CN"/>
        </w:rPr>
        <w:t>1.2.2.3</w:t>
      </w:r>
      <w:r w:rsidRPr="009B5345">
        <w:rPr>
          <w:lang w:eastAsia="zh-CN"/>
        </w:rPr>
        <w:tab/>
      </w:r>
      <w:r w:rsidRPr="009B5345">
        <w:rPr>
          <w:rFonts w:hint="eastAsia"/>
          <w:lang w:eastAsia="zh-CN"/>
        </w:rPr>
        <w:t>国际电联电信发展部门</w:t>
      </w:r>
    </w:p>
    <w:p w:rsidR="0020529F" w:rsidRPr="009B5345" w:rsidRDefault="0020529F" w:rsidP="0020529F">
      <w:pPr>
        <w:ind w:firstLineChars="200" w:firstLine="560"/>
        <w:rPr>
          <w:lang w:eastAsia="zh-CN"/>
        </w:rPr>
      </w:pPr>
      <w:r w:rsidRPr="009B5345">
        <w:rPr>
          <w:rFonts w:hint="eastAsia"/>
          <w:lang w:eastAsia="zh-CN"/>
        </w:rPr>
        <w:t>国际电联电信发展部门（</w:t>
      </w:r>
      <w:r w:rsidRPr="009B5345">
        <w:rPr>
          <w:lang w:eastAsia="zh-CN"/>
        </w:rPr>
        <w:t>ITU-D</w:t>
      </w:r>
      <w:r w:rsidRPr="009B5345">
        <w:rPr>
          <w:rFonts w:hint="eastAsia"/>
          <w:lang w:eastAsia="zh-CN"/>
        </w:rPr>
        <w:t>）的使命是在提供技术帮助以及在发展中国家建设、发展和完善电信</w:t>
      </w:r>
      <w:r w:rsidRPr="009B5345">
        <w:rPr>
          <w:lang w:eastAsia="zh-CN"/>
        </w:rPr>
        <w:t>/ICT</w:t>
      </w:r>
      <w:r w:rsidRPr="009B5345">
        <w:rPr>
          <w:rFonts w:hint="eastAsia"/>
          <w:lang w:eastAsia="zh-CN"/>
        </w:rPr>
        <w:t>设备和网络的过程中加强国际合作和团结。</w:t>
      </w:r>
      <w:r w:rsidRPr="009B5345">
        <w:rPr>
          <w:lang w:eastAsia="zh-CN"/>
        </w:rPr>
        <w:t>ITU-D</w:t>
      </w:r>
      <w:r w:rsidRPr="009B5345">
        <w:rPr>
          <w:rFonts w:hint="eastAsia"/>
          <w:lang w:eastAsia="zh-CN"/>
        </w:rPr>
        <w:t>需承担国际电联作为联合国专</w:t>
      </w:r>
      <w:r>
        <w:rPr>
          <w:rFonts w:hint="eastAsia"/>
          <w:lang w:eastAsia="zh-CN"/>
        </w:rPr>
        <w:t>门</w:t>
      </w:r>
      <w:r w:rsidRPr="009B5345">
        <w:rPr>
          <w:rFonts w:hint="eastAsia"/>
          <w:lang w:eastAsia="zh-CN"/>
        </w:rPr>
        <w:t>机构和在联合国开发系统或其它融资安排下实施项目的执行机构的双重职责，从而通过提供、组织和协调技术援助和开展援助活动促进并加强电信</w:t>
      </w:r>
      <w:r w:rsidRPr="009B5345">
        <w:rPr>
          <w:lang w:eastAsia="zh-CN"/>
        </w:rPr>
        <w:t>/ICT</w:t>
      </w:r>
      <w:r w:rsidRPr="009B5345">
        <w:rPr>
          <w:rFonts w:hint="eastAsia"/>
          <w:lang w:eastAsia="zh-CN"/>
        </w:rPr>
        <w:t>发展。</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世界电信发展大会</w:t>
      </w:r>
    </w:p>
    <w:p w:rsidR="0020529F" w:rsidRPr="009B5345" w:rsidRDefault="0020529F" w:rsidP="0020529F">
      <w:pPr>
        <w:ind w:firstLineChars="200" w:firstLine="560"/>
        <w:rPr>
          <w:lang w:eastAsia="zh-CN"/>
        </w:rPr>
      </w:pPr>
      <w:r w:rsidRPr="009B5345">
        <w:rPr>
          <w:rFonts w:hint="eastAsia"/>
          <w:lang w:eastAsia="zh-CN"/>
        </w:rPr>
        <w:t>世界电信发展大会（</w:t>
      </w:r>
      <w:r w:rsidRPr="009B5345">
        <w:rPr>
          <w:lang w:eastAsia="zh-CN"/>
        </w:rPr>
        <w:t>WTDC</w:t>
      </w:r>
      <w:r w:rsidRPr="009B5345">
        <w:rPr>
          <w:rFonts w:hint="eastAsia"/>
          <w:lang w:eastAsia="zh-CN"/>
        </w:rPr>
        <w:t>）为</w:t>
      </w:r>
      <w:r w:rsidRPr="009B5345">
        <w:rPr>
          <w:lang w:eastAsia="zh-CN"/>
        </w:rPr>
        <w:t>ITU-D</w:t>
      </w:r>
      <w:r w:rsidRPr="009B5345">
        <w:rPr>
          <w:rFonts w:hint="eastAsia"/>
          <w:lang w:eastAsia="zh-CN"/>
        </w:rPr>
        <w:t>部门确定未来四年周期的议程和指导原则，而区域大会则审议为实现总体部门目标所取得的“各项进展”并确保目标的最终实现。</w:t>
      </w:r>
      <w:r>
        <w:rPr>
          <w:rFonts w:hint="eastAsia"/>
          <w:lang w:eastAsia="zh-CN"/>
        </w:rPr>
        <w:t>W</w:t>
      </w:r>
      <w:r>
        <w:rPr>
          <w:lang w:eastAsia="zh-CN"/>
        </w:rPr>
        <w:t>TDC</w:t>
      </w:r>
      <w:r w:rsidRPr="009B5345">
        <w:rPr>
          <w:rFonts w:hint="eastAsia"/>
          <w:lang w:eastAsia="zh-CN"/>
        </w:rPr>
        <w:t>是参与和关注</w:t>
      </w:r>
      <w:r w:rsidRPr="009B5345">
        <w:rPr>
          <w:lang w:eastAsia="zh-CN"/>
        </w:rPr>
        <w:t>ITU-D</w:t>
      </w:r>
      <w:r w:rsidRPr="009B5345">
        <w:rPr>
          <w:rFonts w:hint="eastAsia"/>
          <w:lang w:eastAsia="zh-CN"/>
        </w:rPr>
        <w:t>工作的利益攸关各方探讨数字鸿沟、电信和发展的论坛。此外，大会还审议该部门及电信发展局（</w:t>
      </w:r>
      <w:r w:rsidRPr="009B5345">
        <w:rPr>
          <w:lang w:eastAsia="zh-CN"/>
        </w:rPr>
        <w:t>BDT</w:t>
      </w:r>
      <w:r w:rsidRPr="009B5345">
        <w:rPr>
          <w:rFonts w:hint="eastAsia"/>
          <w:lang w:eastAsia="zh-CN"/>
        </w:rPr>
        <w:t>）多项项目和计划，报告成果并发布新的项目。</w:t>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Pr>
          <w:rFonts w:hint="eastAsia"/>
          <w:lang w:eastAsia="zh-CN"/>
        </w:rPr>
        <w:lastRenderedPageBreak/>
        <w:t>W</w:t>
      </w:r>
      <w:r>
        <w:rPr>
          <w:lang w:eastAsia="zh-CN"/>
        </w:rPr>
        <w:t>TDC</w:t>
      </w:r>
      <w:r>
        <w:rPr>
          <w:rFonts w:hint="eastAsia"/>
          <w:lang w:eastAsia="zh-CN"/>
        </w:rPr>
        <w:t>的</w:t>
      </w:r>
      <w:r w:rsidRPr="009B5345">
        <w:rPr>
          <w:rFonts w:hint="eastAsia"/>
          <w:lang w:eastAsia="zh-CN"/>
        </w:rPr>
        <w:t>各区域性筹备会议将</w:t>
      </w:r>
      <w:r>
        <w:rPr>
          <w:rFonts w:hint="eastAsia"/>
          <w:lang w:eastAsia="zh-CN"/>
        </w:rPr>
        <w:t>每个</w:t>
      </w:r>
      <w:r w:rsidRPr="009B5345">
        <w:rPr>
          <w:rFonts w:hint="eastAsia"/>
          <w:lang w:eastAsia="zh-CN"/>
        </w:rPr>
        <w:t>区域各国汇聚一堂以研究并探讨他们的需求以及该部门目前和未来的项目。</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电信发展顾问组</w:t>
      </w:r>
    </w:p>
    <w:p w:rsidR="0020529F" w:rsidRPr="009B5345" w:rsidRDefault="0020529F" w:rsidP="00BF39CF">
      <w:pPr>
        <w:ind w:firstLineChars="200" w:firstLine="560"/>
        <w:rPr>
          <w:lang w:eastAsia="zh-CN"/>
        </w:rPr>
      </w:pPr>
      <w:r w:rsidRPr="009B5345">
        <w:rPr>
          <w:rFonts w:hint="eastAsia"/>
          <w:lang w:eastAsia="zh-CN"/>
        </w:rPr>
        <w:t>根据《公约》第</w:t>
      </w:r>
      <w:r w:rsidRPr="009B5345">
        <w:rPr>
          <w:lang w:eastAsia="zh-CN"/>
        </w:rPr>
        <w:t>17A</w:t>
      </w:r>
      <w:r w:rsidRPr="009B5345">
        <w:rPr>
          <w:rFonts w:hint="eastAsia"/>
          <w:lang w:eastAsia="zh-CN"/>
        </w:rPr>
        <w:t>条，电信发展顾问组</w:t>
      </w:r>
      <w:r w:rsidRPr="00AE257F">
        <w:rPr>
          <w:rFonts w:asciiTheme="minorHAnsi" w:eastAsia="STKaiti" w:hAnsiTheme="minorHAnsi" w:hint="eastAsia"/>
          <w:lang w:eastAsia="zh-CN"/>
        </w:rPr>
        <w:t>（</w:t>
      </w:r>
      <w:r w:rsidRPr="00AE257F">
        <w:rPr>
          <w:rFonts w:asciiTheme="minorHAnsi" w:eastAsia="STKaiti" w:hAnsiTheme="minorHAnsi"/>
          <w:lang w:eastAsia="zh-CN"/>
        </w:rPr>
        <w:t>TDAG</w:t>
      </w:r>
      <w:r w:rsidRPr="00AE257F">
        <w:rPr>
          <w:rFonts w:asciiTheme="minorHAnsi" w:eastAsia="STKaiti" w:hAnsiTheme="minorHAnsi" w:hint="eastAsia"/>
          <w:lang w:eastAsia="zh-CN"/>
        </w:rPr>
        <w:t>）</w:t>
      </w:r>
      <w:r w:rsidRPr="009B5345">
        <w:rPr>
          <w:rFonts w:hint="eastAsia"/>
          <w:lang w:eastAsia="zh-CN"/>
        </w:rPr>
        <w:t>应“</w:t>
      </w:r>
      <w:r w:rsidRPr="009B5345">
        <w:rPr>
          <w:lang w:eastAsia="zh-CN"/>
        </w:rPr>
        <w:t xml:space="preserve">1) </w:t>
      </w:r>
      <w:r w:rsidRPr="009B5345">
        <w:rPr>
          <w:rFonts w:hint="eastAsia"/>
          <w:lang w:eastAsia="zh-CN"/>
        </w:rPr>
        <w:t>审议电信发展部门活动的优先顺序、计划、运作、财务问题及战略；</w:t>
      </w:r>
      <w:r w:rsidRPr="009B5345">
        <w:rPr>
          <w:lang w:eastAsia="zh-CN"/>
        </w:rPr>
        <w:t>1</w:t>
      </w:r>
      <w:r w:rsidRPr="009B5345">
        <w:rPr>
          <w:rFonts w:ascii="STKaiti" w:eastAsia="STKaiti" w:hAnsi="STKaiti" w:hint="eastAsia"/>
          <w:sz w:val="16"/>
          <w:szCs w:val="16"/>
          <w:lang w:eastAsia="zh-CN"/>
        </w:rPr>
        <w:t>之二</w:t>
      </w:r>
      <w:r w:rsidRPr="009B5345">
        <w:rPr>
          <w:sz w:val="16"/>
          <w:szCs w:val="16"/>
          <w:lang w:eastAsia="zh-CN"/>
        </w:rPr>
        <w:t>)</w:t>
      </w:r>
      <w:r w:rsidRPr="009B5345">
        <w:rPr>
          <w:lang w:eastAsia="zh-CN"/>
        </w:rPr>
        <w:t xml:space="preserve"> </w:t>
      </w:r>
      <w:r w:rsidRPr="009B5345">
        <w:rPr>
          <w:rFonts w:hint="eastAsia"/>
          <w:lang w:eastAsia="zh-CN"/>
        </w:rPr>
        <w:t>审议上一周期运作规划的实施情况，以便确定已列入该规划中、但该局未实现或未能实现目标的领域，并建议主任采取必要的纠正措施。</w:t>
      </w:r>
      <w:r w:rsidRPr="009B5345">
        <w:rPr>
          <w:lang w:eastAsia="zh-CN"/>
        </w:rPr>
        <w:t xml:space="preserve">2) </w:t>
      </w:r>
      <w:r w:rsidRPr="009B5345">
        <w:rPr>
          <w:rFonts w:hint="eastAsia"/>
          <w:lang w:eastAsia="zh-CN"/>
        </w:rPr>
        <w:t>审议工作计划的实施进度</w:t>
      </w:r>
      <w:r w:rsidRPr="009B5345">
        <w:rPr>
          <w:lang w:eastAsia="zh-CN"/>
        </w:rPr>
        <w:t>[……]</w:t>
      </w:r>
      <w:r w:rsidRPr="009B5345">
        <w:rPr>
          <w:rFonts w:hint="eastAsia"/>
          <w:lang w:eastAsia="zh-CN"/>
        </w:rPr>
        <w:t>；</w:t>
      </w:r>
      <w:r w:rsidRPr="009B5345">
        <w:rPr>
          <w:lang w:eastAsia="zh-CN"/>
        </w:rPr>
        <w:t xml:space="preserve">3) </w:t>
      </w:r>
      <w:r w:rsidRPr="009B5345">
        <w:rPr>
          <w:rFonts w:hint="eastAsia"/>
          <w:lang w:eastAsia="zh-CN"/>
        </w:rPr>
        <w:t>为研究组工作提供指导方针；</w:t>
      </w:r>
      <w:r w:rsidRPr="009B5345">
        <w:rPr>
          <w:lang w:eastAsia="zh-CN"/>
        </w:rPr>
        <w:t xml:space="preserve">4) </w:t>
      </w:r>
      <w:r w:rsidRPr="009B5345">
        <w:rPr>
          <w:rFonts w:hint="eastAsia"/>
          <w:lang w:eastAsia="zh-CN"/>
        </w:rPr>
        <w:t>特别在促进与无线电通信部门、电信标准化部门和总秘书处以及相关发展和金融机构的合作与协调方面建议应采取的措施；</w:t>
      </w:r>
      <w:r w:rsidRPr="009B5345">
        <w:rPr>
          <w:lang w:eastAsia="zh-CN"/>
        </w:rPr>
        <w:t xml:space="preserve">[……] 6) </w:t>
      </w:r>
      <w:r w:rsidRPr="009B5345">
        <w:rPr>
          <w:rFonts w:hint="eastAsia"/>
          <w:lang w:eastAsia="zh-CN"/>
        </w:rPr>
        <w:t>为电信发展局主任编写一份报告，说明以上各项内容方面的行动；</w:t>
      </w:r>
      <w:r w:rsidRPr="009B5345">
        <w:rPr>
          <w:lang w:eastAsia="zh-CN"/>
        </w:rPr>
        <w:t>6</w:t>
      </w:r>
      <w:r w:rsidRPr="009B5345">
        <w:rPr>
          <w:rFonts w:ascii="STKaiti" w:eastAsia="STKaiti" w:hAnsi="STKaiti" w:hint="eastAsia"/>
          <w:sz w:val="16"/>
          <w:szCs w:val="16"/>
          <w:lang w:eastAsia="zh-CN"/>
        </w:rPr>
        <w:t>之二</w:t>
      </w:r>
      <w:r w:rsidRPr="009B5345">
        <w:rPr>
          <w:lang w:eastAsia="zh-CN"/>
        </w:rPr>
        <w:t xml:space="preserve">) </w:t>
      </w:r>
      <w:r w:rsidRPr="009B5345">
        <w:rPr>
          <w:rFonts w:hint="eastAsia"/>
          <w:lang w:eastAsia="zh-CN"/>
        </w:rPr>
        <w:t>就根据本《公约》第</w:t>
      </w:r>
      <w:r w:rsidRPr="009B5345">
        <w:rPr>
          <w:lang w:eastAsia="zh-CN"/>
        </w:rPr>
        <w:t>213A</w:t>
      </w:r>
      <w:r w:rsidRPr="009B5345">
        <w:rPr>
          <w:rFonts w:hint="eastAsia"/>
          <w:lang w:eastAsia="zh-CN"/>
        </w:rPr>
        <w:t>款的规定布置其承办的事项为世界电信发展大会编写一份报告，报送主任，以便提交大会</w:t>
      </w:r>
      <w:r w:rsidRPr="009B5345">
        <w:rPr>
          <w:lang w:eastAsia="zh-CN"/>
        </w:rPr>
        <w:t>[……]</w:t>
      </w:r>
      <w:r w:rsidRPr="009B5345">
        <w:rPr>
          <w:rFonts w:hint="eastAsia"/>
          <w:lang w:eastAsia="zh-CN"/>
        </w:rPr>
        <w:t>”</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lang w:eastAsia="zh-CN"/>
        </w:rPr>
        <w:t>ITU-D</w:t>
      </w:r>
      <w:r w:rsidRPr="00AE257F">
        <w:rPr>
          <w:rFonts w:asciiTheme="minorHAnsi" w:eastAsia="STKaiti" w:hAnsiTheme="minorHAnsi" w:hint="eastAsia"/>
          <w:lang w:eastAsia="zh-CN"/>
        </w:rPr>
        <w:t>研究组</w:t>
      </w:r>
    </w:p>
    <w:p w:rsidR="00BF39CF" w:rsidRDefault="0020529F" w:rsidP="0020529F">
      <w:pPr>
        <w:ind w:firstLineChars="200" w:firstLine="560"/>
        <w:rPr>
          <w:lang w:eastAsia="zh-CN"/>
        </w:rPr>
      </w:pPr>
      <w:r w:rsidRPr="009B5345">
        <w:rPr>
          <w:rFonts w:hint="eastAsia"/>
          <w:lang w:eastAsia="zh-CN"/>
        </w:rPr>
        <w:t>为支持电信发展局的知识分享和能力建设议程，</w:t>
      </w:r>
      <w:r w:rsidRPr="009B5345">
        <w:rPr>
          <w:lang w:eastAsia="zh-CN"/>
        </w:rPr>
        <w:t>ITU-D</w:t>
      </w:r>
      <w:r w:rsidRPr="009B5345">
        <w:rPr>
          <w:rFonts w:hint="eastAsia"/>
          <w:lang w:eastAsia="zh-CN"/>
        </w:rPr>
        <w:t>各研究组研究并分析发展中国家最重视的作为具体任务的电信</w:t>
      </w:r>
      <w:r w:rsidRPr="009B5345">
        <w:rPr>
          <w:lang w:eastAsia="zh-CN"/>
        </w:rPr>
        <w:t>/ICT</w:t>
      </w:r>
      <w:r w:rsidRPr="009B5345">
        <w:rPr>
          <w:rFonts w:hint="eastAsia"/>
          <w:lang w:eastAsia="zh-CN"/>
        </w:rPr>
        <w:t>问题。</w:t>
      </w:r>
      <w:r w:rsidRPr="009B5345">
        <w:rPr>
          <w:lang w:eastAsia="zh-CN"/>
        </w:rPr>
        <w:t>ITU-D</w:t>
      </w:r>
      <w:r w:rsidRPr="009B5345">
        <w:rPr>
          <w:rFonts w:hint="eastAsia"/>
          <w:lang w:eastAsia="zh-CN"/>
        </w:rPr>
        <w:t>分两个研究组，为政府、业界和学术界探讨电信</w:t>
      </w:r>
      <w:r w:rsidRPr="009B5345">
        <w:rPr>
          <w:lang w:eastAsia="zh-CN"/>
        </w:rPr>
        <w:t>/ICT</w:t>
      </w:r>
      <w:r w:rsidRPr="009B5345">
        <w:rPr>
          <w:rFonts w:hint="eastAsia"/>
          <w:lang w:eastAsia="zh-CN"/>
        </w:rPr>
        <w:t>行业的首要问题提供了一个中立论坛。</w:t>
      </w:r>
      <w:r w:rsidR="00BF39CF">
        <w:rPr>
          <w:lang w:eastAsia="zh-CN"/>
        </w:rPr>
        <w:br/>
      </w:r>
    </w:p>
    <w:p w:rsidR="00BF39CF" w:rsidRDefault="00BF39CF" w:rsidP="0020529F">
      <w:pPr>
        <w:ind w:firstLineChars="200" w:firstLine="560"/>
        <w:rPr>
          <w:lang w:eastAsia="zh-CN"/>
        </w:rPr>
      </w:pPr>
    </w:p>
    <w:p w:rsidR="00BF39CF" w:rsidRDefault="00BF39CF" w:rsidP="0020529F">
      <w:pPr>
        <w:ind w:firstLineChars="200" w:firstLine="560"/>
        <w:rPr>
          <w:lang w:eastAsia="zh-CN"/>
        </w:rPr>
      </w:pPr>
    </w:p>
    <w:p w:rsidR="0020529F" w:rsidRPr="009B5345" w:rsidRDefault="00BF39CF" w:rsidP="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r w:rsidR="0020529F" w:rsidRPr="009B5345">
        <w:rPr>
          <w:lang w:eastAsia="zh-CN"/>
        </w:rPr>
        <w:lastRenderedPageBreak/>
        <w:t>ITU-D</w:t>
      </w:r>
      <w:r w:rsidR="0020529F" w:rsidRPr="009B5345">
        <w:rPr>
          <w:rFonts w:hint="eastAsia"/>
          <w:lang w:eastAsia="zh-CN"/>
        </w:rPr>
        <w:t>第</w:t>
      </w:r>
      <w:r w:rsidR="0020529F" w:rsidRPr="009B5345">
        <w:rPr>
          <w:lang w:eastAsia="zh-CN"/>
        </w:rPr>
        <w:t>1</w:t>
      </w:r>
      <w:r w:rsidR="0020529F" w:rsidRPr="009B5345">
        <w:rPr>
          <w:rFonts w:hint="eastAsia"/>
          <w:lang w:eastAsia="zh-CN"/>
        </w:rPr>
        <w:t>研究组研究解决与</w:t>
      </w:r>
      <w:r w:rsidR="0020529F">
        <w:rPr>
          <w:rFonts w:hint="eastAsia"/>
          <w:lang w:eastAsia="zh-CN"/>
        </w:rPr>
        <w:t>电</w:t>
      </w:r>
      <w:r w:rsidR="0020529F">
        <w:rPr>
          <w:lang w:eastAsia="zh-CN"/>
        </w:rPr>
        <w:t>信</w:t>
      </w:r>
      <w:r w:rsidR="0020529F">
        <w:rPr>
          <w:lang w:val="en-US" w:eastAsia="zh-CN"/>
        </w:rPr>
        <w:t>/ICT</w:t>
      </w:r>
      <w:r w:rsidR="0020529F">
        <w:rPr>
          <w:rFonts w:hint="eastAsia"/>
          <w:lang w:val="en-US" w:eastAsia="zh-CN"/>
        </w:rPr>
        <w:t>发展</w:t>
      </w:r>
      <w:r w:rsidR="0020529F" w:rsidRPr="009B5345">
        <w:rPr>
          <w:rFonts w:hint="eastAsia"/>
          <w:lang w:eastAsia="zh-CN"/>
        </w:rPr>
        <w:t>环境建设相关的问题。</w:t>
      </w:r>
      <w:r w:rsidR="0020529F" w:rsidRPr="009B5345">
        <w:rPr>
          <w:lang w:eastAsia="zh-CN"/>
        </w:rPr>
        <w:t>ITU-D</w:t>
      </w:r>
      <w:r w:rsidR="0020529F" w:rsidRPr="009B5345">
        <w:rPr>
          <w:rFonts w:hint="eastAsia"/>
          <w:lang w:eastAsia="zh-CN"/>
        </w:rPr>
        <w:t>第</w:t>
      </w:r>
      <w:r w:rsidR="0020529F" w:rsidRPr="009B5345">
        <w:rPr>
          <w:lang w:eastAsia="zh-CN"/>
        </w:rPr>
        <w:t>2</w:t>
      </w:r>
      <w:r w:rsidR="0020529F" w:rsidRPr="009B5345">
        <w:rPr>
          <w:rFonts w:hint="eastAsia"/>
          <w:lang w:eastAsia="zh-CN"/>
        </w:rPr>
        <w:t>研究组研究解决</w:t>
      </w:r>
      <w:r w:rsidR="0020529F">
        <w:rPr>
          <w:rFonts w:hint="eastAsia"/>
          <w:lang w:eastAsia="zh-CN"/>
        </w:rPr>
        <w:t>与</w:t>
      </w:r>
      <w:r w:rsidR="0020529F">
        <w:rPr>
          <w:lang w:val="en-US" w:eastAsia="zh-CN"/>
        </w:rPr>
        <w:t>ICT</w:t>
      </w:r>
      <w:r w:rsidR="0020529F">
        <w:rPr>
          <w:rFonts w:hint="eastAsia"/>
          <w:lang w:val="en-US" w:eastAsia="zh-CN"/>
        </w:rPr>
        <w:t>应</w:t>
      </w:r>
      <w:r w:rsidR="0020529F">
        <w:rPr>
          <w:lang w:val="en-US" w:eastAsia="zh-CN"/>
        </w:rPr>
        <w:t>用、网络安全、</w:t>
      </w:r>
      <w:r w:rsidR="0020529F" w:rsidRPr="009B5345">
        <w:rPr>
          <w:rFonts w:hint="eastAsia"/>
          <w:lang w:eastAsia="zh-CN"/>
        </w:rPr>
        <w:t>应急通信和适应气候变化相关的问题。</w:t>
      </w:r>
    </w:p>
    <w:p w:rsidR="0020529F" w:rsidRPr="009B5345" w:rsidRDefault="0020529F" w:rsidP="0020529F">
      <w:pPr>
        <w:pStyle w:val="Heading4"/>
        <w:rPr>
          <w:i/>
          <w:lang w:eastAsia="zh-CN"/>
        </w:rPr>
      </w:pPr>
      <w:r w:rsidRPr="009B5345">
        <w:rPr>
          <w:lang w:eastAsia="zh-CN"/>
        </w:rPr>
        <w:t>1.2.2.4</w:t>
      </w:r>
      <w:r w:rsidRPr="009B5345">
        <w:rPr>
          <w:lang w:eastAsia="zh-CN"/>
        </w:rPr>
        <w:tab/>
      </w:r>
      <w:r w:rsidRPr="009B5345">
        <w:rPr>
          <w:rFonts w:hint="eastAsia"/>
          <w:lang w:eastAsia="zh-CN"/>
        </w:rPr>
        <w:t>跨部门活动</w:t>
      </w:r>
    </w:p>
    <w:p w:rsidR="0020529F" w:rsidRPr="009B5345" w:rsidRDefault="0020529F" w:rsidP="0020529F">
      <w:pPr>
        <w:ind w:firstLineChars="200" w:firstLine="560"/>
        <w:rPr>
          <w:lang w:eastAsia="zh-CN"/>
        </w:rPr>
      </w:pPr>
      <w:r w:rsidRPr="009B5345">
        <w:rPr>
          <w:rFonts w:hint="eastAsia"/>
          <w:lang w:eastAsia="zh-CN"/>
        </w:rPr>
        <w:t>全权代表大会和理事会的决议</w:t>
      </w:r>
      <w:r>
        <w:rPr>
          <w:rFonts w:hint="eastAsia"/>
          <w:lang w:eastAsia="zh-CN"/>
        </w:rPr>
        <w:t>和</w:t>
      </w:r>
      <w:r w:rsidRPr="009B5345">
        <w:rPr>
          <w:rFonts w:hint="eastAsia"/>
          <w:lang w:eastAsia="zh-CN"/>
        </w:rPr>
        <w:t>决定</w:t>
      </w:r>
      <w:r>
        <w:rPr>
          <w:rFonts w:hint="eastAsia"/>
          <w:lang w:eastAsia="zh-CN"/>
        </w:rPr>
        <w:t>预见</w:t>
      </w:r>
      <w:r>
        <w:rPr>
          <w:lang w:eastAsia="zh-CN"/>
        </w:rPr>
        <w:t>到</w:t>
      </w:r>
      <w:r w:rsidRPr="009B5345">
        <w:rPr>
          <w:rFonts w:hint="eastAsia"/>
          <w:lang w:eastAsia="zh-CN"/>
        </w:rPr>
        <w:t>按照国际电联职责范围</w:t>
      </w:r>
      <w:r>
        <w:rPr>
          <w:rFonts w:hint="eastAsia"/>
          <w:lang w:eastAsia="zh-CN"/>
        </w:rPr>
        <w:t>开展</w:t>
      </w:r>
      <w:r>
        <w:rPr>
          <w:lang w:eastAsia="zh-CN"/>
        </w:rPr>
        <w:t>的</w:t>
      </w:r>
      <w:r w:rsidRPr="009B5345">
        <w:rPr>
          <w:rFonts w:hint="eastAsia"/>
          <w:lang w:eastAsia="zh-CN"/>
        </w:rPr>
        <w:t>其他跨部门活动、论坛和大会。</w:t>
      </w:r>
    </w:p>
    <w:p w:rsidR="0020529F" w:rsidRPr="00AE257F" w:rsidRDefault="0020529F" w:rsidP="0020529F">
      <w:pPr>
        <w:keepNext/>
        <w:spacing w:before="180"/>
        <w:rPr>
          <w:rFonts w:asciiTheme="minorHAnsi" w:eastAsia="STKaiti" w:hAnsiTheme="minorHAnsi"/>
          <w:lang w:eastAsia="zh-CN"/>
        </w:rPr>
      </w:pPr>
      <w:r w:rsidRPr="00AE257F">
        <w:rPr>
          <w:rFonts w:asciiTheme="minorHAnsi" w:eastAsia="STKaiti" w:hAnsiTheme="minorHAnsi" w:hint="eastAsia"/>
          <w:lang w:eastAsia="zh-CN"/>
        </w:rPr>
        <w:t>国际电信世界大会</w:t>
      </w:r>
    </w:p>
    <w:p w:rsidR="0020529F" w:rsidRPr="009B5345" w:rsidRDefault="0020529F" w:rsidP="0020529F">
      <w:pPr>
        <w:ind w:firstLineChars="200" w:firstLine="560"/>
        <w:rPr>
          <w:lang w:eastAsia="zh-CN"/>
        </w:rPr>
      </w:pPr>
      <w:r w:rsidRPr="009B5345">
        <w:rPr>
          <w:rFonts w:hint="eastAsia"/>
          <w:lang w:eastAsia="zh-CN"/>
        </w:rPr>
        <w:t>国际电信世界大会</w:t>
      </w:r>
      <w:r>
        <w:rPr>
          <w:rFonts w:hint="eastAsia"/>
          <w:lang w:eastAsia="zh-CN"/>
        </w:rPr>
        <w:t>（</w:t>
      </w:r>
      <w:r>
        <w:rPr>
          <w:lang w:val="en-US" w:eastAsia="zh-CN"/>
        </w:rPr>
        <w:t>WCIT</w:t>
      </w:r>
      <w:r>
        <w:rPr>
          <w:rFonts w:hint="eastAsia"/>
          <w:lang w:val="en-US" w:eastAsia="zh-CN"/>
        </w:rPr>
        <w:t>）</w:t>
      </w:r>
      <w:r w:rsidRPr="009B5345">
        <w:rPr>
          <w:rFonts w:hint="eastAsia"/>
          <w:lang w:eastAsia="zh-CN"/>
        </w:rPr>
        <w:t>可以部分地，或在特殊情况下，全部修订《国际电信规则》，并可处理其权能范围内与其议程有关的具有世界性的任何问题。</w:t>
      </w:r>
    </w:p>
    <w:p w:rsidR="0020529F" w:rsidRPr="009B5345" w:rsidRDefault="0020529F" w:rsidP="0020529F">
      <w:pPr>
        <w:pStyle w:val="Heading1"/>
        <w:rPr>
          <w:lang w:eastAsia="zh-CN"/>
        </w:rPr>
      </w:pPr>
      <w:bookmarkStart w:id="119" w:name="_Toc402359312"/>
      <w:r w:rsidRPr="009B5345">
        <w:rPr>
          <w:lang w:eastAsia="zh-CN"/>
        </w:rPr>
        <w:t>2</w:t>
      </w:r>
      <w:r w:rsidRPr="009B5345">
        <w:rPr>
          <w:lang w:eastAsia="zh-CN"/>
        </w:rPr>
        <w:tab/>
      </w:r>
      <w:r w:rsidRPr="009B5345">
        <w:rPr>
          <w:rFonts w:hint="eastAsia"/>
          <w:lang w:eastAsia="zh-CN"/>
        </w:rPr>
        <w:t>总体评</w:t>
      </w:r>
      <w:r>
        <w:rPr>
          <w:rFonts w:hint="eastAsia"/>
          <w:lang w:eastAsia="zh-CN"/>
        </w:rPr>
        <w:t>定</w:t>
      </w:r>
      <w:bookmarkEnd w:id="119"/>
    </w:p>
    <w:p w:rsidR="0020529F" w:rsidRPr="009B5345" w:rsidRDefault="0020529F" w:rsidP="0020529F">
      <w:pPr>
        <w:ind w:firstLineChars="200" w:firstLine="560"/>
        <w:rPr>
          <w:lang w:eastAsia="zh-CN"/>
        </w:rPr>
      </w:pPr>
      <w:r w:rsidRPr="009B5345">
        <w:rPr>
          <w:rFonts w:hint="eastAsia"/>
          <w:lang w:eastAsia="zh-CN"/>
        </w:rPr>
        <w:t>总体评</w:t>
      </w:r>
      <w:r>
        <w:rPr>
          <w:rFonts w:hint="eastAsia"/>
          <w:lang w:eastAsia="zh-CN"/>
        </w:rPr>
        <w:t>定</w:t>
      </w:r>
      <w:r w:rsidRPr="009B5345">
        <w:rPr>
          <w:rFonts w:hint="eastAsia"/>
          <w:lang w:eastAsia="zh-CN"/>
        </w:rPr>
        <w:t>简要回顾了国际电联</w:t>
      </w:r>
      <w:r w:rsidRPr="009B5345">
        <w:rPr>
          <w:lang w:eastAsia="zh-CN"/>
        </w:rPr>
        <w:t>2012-2015</w:t>
      </w:r>
      <w:r w:rsidRPr="009B5345">
        <w:rPr>
          <w:rFonts w:hint="eastAsia"/>
          <w:lang w:eastAsia="zh-CN"/>
        </w:rPr>
        <w:t>年战略规划的落实情况并确定影响和形成国际电联未来工作的电信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行业的主要趋势和挑战。这些分析特别认识到</w:t>
      </w:r>
      <w:r>
        <w:rPr>
          <w:rFonts w:hint="eastAsia"/>
          <w:lang w:eastAsia="zh-CN"/>
        </w:rPr>
        <w:t>以</w:t>
      </w:r>
      <w:r>
        <w:rPr>
          <w:lang w:eastAsia="zh-CN"/>
        </w:rPr>
        <w:t>下内容</w:t>
      </w:r>
      <w:r w:rsidRPr="009B5345">
        <w:rPr>
          <w:rFonts w:hint="eastAsia"/>
          <w:lang w:eastAsia="zh-CN"/>
        </w:rPr>
        <w:t>：</w:t>
      </w:r>
    </w:p>
    <w:p w:rsidR="0020529F" w:rsidRPr="009B5345" w:rsidRDefault="0020529F" w:rsidP="0020529F">
      <w:pPr>
        <w:pStyle w:val="enumlev1"/>
        <w:rPr>
          <w:lang w:eastAsia="zh-CN"/>
        </w:rPr>
      </w:pPr>
      <w:r>
        <w:rPr>
          <w:lang w:eastAsia="zh-CN"/>
        </w:rPr>
        <w:t>•</w:t>
      </w:r>
      <w:r w:rsidRPr="009B5345">
        <w:rPr>
          <w:lang w:eastAsia="zh-CN"/>
        </w:rPr>
        <w:tab/>
      </w:r>
      <w:r w:rsidRPr="009B5345">
        <w:rPr>
          <w:rFonts w:hint="eastAsia"/>
          <w:lang w:eastAsia="zh-CN"/>
        </w:rPr>
        <w:t>电信</w:t>
      </w:r>
      <w:r w:rsidRPr="009B5345">
        <w:rPr>
          <w:lang w:eastAsia="zh-CN"/>
        </w:rPr>
        <w:t>/ICT</w:t>
      </w:r>
      <w:r w:rsidRPr="009B5345">
        <w:rPr>
          <w:rFonts w:hint="eastAsia"/>
          <w:lang w:eastAsia="zh-CN"/>
        </w:rPr>
        <w:t>发展迅速，日益深入和普及。</w:t>
      </w:r>
    </w:p>
    <w:p w:rsidR="0020529F" w:rsidRPr="009B5345" w:rsidRDefault="0020529F" w:rsidP="0020529F">
      <w:pPr>
        <w:pStyle w:val="enumlev1"/>
        <w:rPr>
          <w:lang w:eastAsia="zh-CN"/>
        </w:rPr>
      </w:pPr>
      <w:r>
        <w:rPr>
          <w:lang w:eastAsia="zh-CN"/>
        </w:rPr>
        <w:t>•</w:t>
      </w:r>
      <w:r w:rsidRPr="009B5345">
        <w:rPr>
          <w:lang w:eastAsia="zh-CN"/>
        </w:rPr>
        <w:tab/>
      </w:r>
      <w:r w:rsidRPr="009B5345">
        <w:rPr>
          <w:rFonts w:hint="eastAsia"/>
          <w:lang w:eastAsia="zh-CN"/>
        </w:rPr>
        <w:t>随着电信</w:t>
      </w:r>
      <w:r w:rsidRPr="009B5345">
        <w:rPr>
          <w:lang w:eastAsia="zh-CN"/>
        </w:rPr>
        <w:t>/ICT</w:t>
      </w:r>
      <w:r w:rsidRPr="009B5345">
        <w:rPr>
          <w:rFonts w:hint="eastAsia"/>
          <w:lang w:eastAsia="zh-CN"/>
        </w:rPr>
        <w:t>的进一步普及，不平等和排斥问题日趋严重</w:t>
      </w:r>
      <w:r w:rsidRPr="009B5345">
        <w:rPr>
          <w:lang w:eastAsia="zh-CN"/>
        </w:rPr>
        <w:t xml:space="preserve"> – </w:t>
      </w:r>
      <w:r>
        <w:rPr>
          <w:rFonts w:hint="eastAsia"/>
          <w:lang w:eastAsia="zh-CN"/>
        </w:rPr>
        <w:t>因此</w:t>
      </w:r>
      <w:r w:rsidRPr="009B5345">
        <w:rPr>
          <w:rFonts w:hint="eastAsia"/>
          <w:lang w:eastAsia="zh-CN"/>
        </w:rPr>
        <w:t>必须特别重视缩小数字鸿沟并确保包容性。</w:t>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pStyle w:val="enumlev1"/>
        <w:rPr>
          <w:lang w:eastAsia="zh-CN"/>
        </w:rPr>
      </w:pPr>
      <w:r>
        <w:rPr>
          <w:lang w:eastAsia="zh-CN"/>
        </w:rPr>
        <w:lastRenderedPageBreak/>
        <w:t>•</w:t>
      </w:r>
      <w:r w:rsidRPr="009B5345">
        <w:rPr>
          <w:lang w:eastAsia="zh-CN"/>
        </w:rPr>
        <w:tab/>
      </w:r>
      <w:r w:rsidRPr="009B5345">
        <w:rPr>
          <w:rFonts w:hint="eastAsia"/>
          <w:lang w:eastAsia="zh-CN"/>
        </w:rPr>
        <w:t>新的风险和挑战随电信</w:t>
      </w:r>
      <w:r w:rsidRPr="009B5345">
        <w:rPr>
          <w:lang w:eastAsia="zh-CN"/>
        </w:rPr>
        <w:t>/ICT</w:t>
      </w:r>
      <w:r w:rsidRPr="009B5345">
        <w:rPr>
          <w:rFonts w:hint="eastAsia"/>
          <w:lang w:eastAsia="zh-CN"/>
        </w:rPr>
        <w:t>的日益增长和广泛使用层出不穷。</w:t>
      </w:r>
    </w:p>
    <w:p w:rsidR="0020529F" w:rsidRPr="009B5345" w:rsidRDefault="0020529F" w:rsidP="0020529F">
      <w:pPr>
        <w:pStyle w:val="enumlev1"/>
        <w:rPr>
          <w:lang w:eastAsia="zh-CN"/>
        </w:rPr>
      </w:pPr>
      <w:r>
        <w:rPr>
          <w:lang w:eastAsia="zh-CN"/>
        </w:rPr>
        <w:t>•</w:t>
      </w:r>
      <w:r w:rsidRPr="009B5345">
        <w:rPr>
          <w:lang w:eastAsia="zh-CN"/>
        </w:rPr>
        <w:tab/>
      </w:r>
      <w:r w:rsidRPr="009B5345">
        <w:rPr>
          <w:rFonts w:hint="eastAsia"/>
          <w:lang w:eastAsia="zh-CN"/>
        </w:rPr>
        <w:t>不同层面的融合与日俱增，打破了不同技术行业间的隔阂。技术的发展瞬息万变，创新日新月异且日益普及。电信</w:t>
      </w:r>
      <w:r w:rsidRPr="009B5345">
        <w:rPr>
          <w:lang w:eastAsia="zh-CN"/>
        </w:rPr>
        <w:t>/ICT</w:t>
      </w:r>
      <w:r w:rsidRPr="009B5345">
        <w:rPr>
          <w:rFonts w:hint="eastAsia"/>
          <w:lang w:eastAsia="zh-CN"/>
        </w:rPr>
        <w:t>生态环境</w:t>
      </w:r>
      <w:r w:rsidRPr="009B5345">
        <w:rPr>
          <w:lang w:eastAsia="zh-CN"/>
        </w:rPr>
        <w:t>/</w:t>
      </w:r>
      <w:r w:rsidRPr="009B5345">
        <w:rPr>
          <w:rFonts w:hint="eastAsia"/>
          <w:lang w:eastAsia="zh-CN"/>
        </w:rPr>
        <w:t>行业日趋复杂。电信</w:t>
      </w:r>
      <w:r w:rsidRPr="009B5345">
        <w:rPr>
          <w:lang w:eastAsia="zh-CN"/>
        </w:rPr>
        <w:t>/ICT</w:t>
      </w:r>
      <w:r w:rsidRPr="009B5345">
        <w:rPr>
          <w:rFonts w:hint="eastAsia"/>
          <w:lang w:eastAsia="zh-CN"/>
        </w:rPr>
        <w:t>的发展和融合对不断变化的电信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行业亦将产生影响。</w:t>
      </w:r>
    </w:p>
    <w:p w:rsidR="0020529F" w:rsidRPr="009B5345" w:rsidRDefault="0020529F" w:rsidP="0020529F">
      <w:pPr>
        <w:pStyle w:val="Heading2"/>
        <w:rPr>
          <w:lang w:eastAsia="zh-CN"/>
        </w:rPr>
      </w:pPr>
      <w:bookmarkStart w:id="120" w:name="_Toc402359313"/>
      <w:r w:rsidRPr="009B5345">
        <w:rPr>
          <w:lang w:eastAsia="zh-CN"/>
        </w:rPr>
        <w:t>2.1</w:t>
      </w:r>
      <w:r w:rsidRPr="009B5345">
        <w:rPr>
          <w:lang w:eastAsia="zh-CN"/>
        </w:rPr>
        <w:tab/>
      </w:r>
      <w:r w:rsidRPr="009B5345">
        <w:rPr>
          <w:rFonts w:hint="eastAsia"/>
          <w:lang w:eastAsia="zh-CN"/>
        </w:rPr>
        <w:t>国际电联</w:t>
      </w:r>
      <w:r w:rsidRPr="009B5345">
        <w:rPr>
          <w:lang w:eastAsia="zh-CN"/>
        </w:rPr>
        <w:t>2012-2015</w:t>
      </w:r>
      <w:r w:rsidRPr="009B5345">
        <w:rPr>
          <w:rFonts w:hint="eastAsia"/>
          <w:lang w:eastAsia="zh-CN"/>
        </w:rPr>
        <w:t>年战略规划落实情况的简要回顾</w:t>
      </w:r>
      <w:bookmarkEnd w:id="120"/>
    </w:p>
    <w:p w:rsidR="0020529F" w:rsidRPr="009B5345" w:rsidRDefault="0020529F" w:rsidP="0020529F">
      <w:pPr>
        <w:ind w:firstLineChars="200" w:firstLine="560"/>
        <w:rPr>
          <w:lang w:eastAsia="zh-CN"/>
        </w:rPr>
      </w:pPr>
      <w:r w:rsidRPr="009B5345">
        <w:rPr>
          <w:rFonts w:hint="eastAsia"/>
          <w:lang w:eastAsia="zh-CN"/>
        </w:rPr>
        <w:t>国际电联</w:t>
      </w:r>
      <w:r w:rsidRPr="009B5345">
        <w:rPr>
          <w:lang w:eastAsia="zh-CN"/>
        </w:rPr>
        <w:t>2012-2015</w:t>
      </w:r>
      <w:r w:rsidRPr="009B5345">
        <w:rPr>
          <w:rFonts w:hint="eastAsia"/>
          <w:lang w:eastAsia="zh-CN"/>
        </w:rPr>
        <w:t>年战略规划是</w:t>
      </w:r>
      <w:r w:rsidRPr="009B5345">
        <w:rPr>
          <w:lang w:eastAsia="zh-CN"/>
        </w:rPr>
        <w:t>2010</w:t>
      </w:r>
      <w:r w:rsidRPr="009B5345">
        <w:rPr>
          <w:rFonts w:hint="eastAsia"/>
          <w:lang w:eastAsia="zh-CN"/>
        </w:rPr>
        <w:t>年瓜达拉哈拉（墨西哥）全权代表大会通过的。该规划尤其旨在促进落实基于结果的管理方法</w:t>
      </w:r>
      <w:r>
        <w:rPr>
          <w:rFonts w:hint="eastAsia"/>
          <w:lang w:eastAsia="zh-CN"/>
        </w:rPr>
        <w:t>（</w:t>
      </w:r>
      <w:r>
        <w:rPr>
          <w:lang w:val="en-US" w:eastAsia="zh-CN"/>
        </w:rPr>
        <w:t>RBM</w:t>
      </w:r>
      <w:r>
        <w:rPr>
          <w:rFonts w:hint="eastAsia"/>
          <w:lang w:val="en-US" w:eastAsia="zh-CN"/>
        </w:rPr>
        <w:t>）</w:t>
      </w:r>
      <w:r w:rsidRPr="009B5345">
        <w:rPr>
          <w:rFonts w:hint="eastAsia"/>
          <w:lang w:eastAsia="zh-CN"/>
        </w:rPr>
        <w:t>，并将各项战略目标与国际电联的核心活动相结合。</w:t>
      </w:r>
    </w:p>
    <w:p w:rsidR="0020529F" w:rsidRPr="009B5345" w:rsidRDefault="0020529F" w:rsidP="0020529F">
      <w:pPr>
        <w:ind w:right="-113" w:firstLineChars="200" w:firstLine="560"/>
        <w:rPr>
          <w:lang w:eastAsia="zh-CN"/>
        </w:rPr>
      </w:pPr>
      <w:r w:rsidRPr="009B5345">
        <w:rPr>
          <w:lang w:eastAsia="zh-CN"/>
        </w:rPr>
        <w:t>2012-2015</w:t>
      </w:r>
      <w:r w:rsidRPr="009B5345">
        <w:rPr>
          <w:rFonts w:hint="eastAsia"/>
          <w:lang w:eastAsia="zh-CN"/>
        </w:rPr>
        <w:t>年战略规划使国际电联在实现使命和目标的过程中更上一层楼。有关</w:t>
      </w:r>
      <w:r w:rsidRPr="009B5345">
        <w:rPr>
          <w:lang w:eastAsia="zh-CN"/>
        </w:rPr>
        <w:t>2011</w:t>
      </w:r>
      <w:r w:rsidRPr="009B5345">
        <w:rPr>
          <w:rFonts w:hint="eastAsia"/>
          <w:lang w:eastAsia="zh-CN"/>
        </w:rPr>
        <w:t>年</w:t>
      </w:r>
      <w:r>
        <w:rPr>
          <w:rStyle w:val="FootnoteReference"/>
          <w:lang w:eastAsia="zh-CN"/>
        </w:rPr>
        <w:footnoteReference w:customMarkFollows="1" w:id="16"/>
        <w:t>2</w:t>
      </w:r>
      <w:r w:rsidRPr="009B5345">
        <w:rPr>
          <w:rFonts w:hint="eastAsia"/>
          <w:lang w:eastAsia="zh-CN"/>
        </w:rPr>
        <w:t>至</w:t>
      </w:r>
      <w:r w:rsidRPr="009B5345">
        <w:rPr>
          <w:lang w:eastAsia="zh-CN"/>
        </w:rPr>
        <w:t>2014</w:t>
      </w:r>
      <w:r w:rsidRPr="009B5345">
        <w:rPr>
          <w:rFonts w:hint="eastAsia"/>
          <w:lang w:eastAsia="zh-CN"/>
        </w:rPr>
        <w:t>年的全面成果概要见“有关落实国际电联</w:t>
      </w:r>
      <w:r w:rsidRPr="009B5345">
        <w:rPr>
          <w:lang w:eastAsia="zh-CN"/>
        </w:rPr>
        <w:t>2011-2014</w:t>
      </w:r>
      <w:r w:rsidRPr="009B5345">
        <w:rPr>
          <w:rFonts w:hint="eastAsia"/>
          <w:lang w:eastAsia="zh-CN"/>
        </w:rPr>
        <w:t>年战略规划各项活动的报告”（</w:t>
      </w:r>
      <w:r w:rsidRPr="009B5345">
        <w:rPr>
          <w:lang w:eastAsia="zh-CN"/>
        </w:rPr>
        <w:t>PP</w:t>
      </w:r>
      <w:r>
        <w:rPr>
          <w:lang w:val="en-US" w:eastAsia="zh-CN"/>
        </w:rPr>
        <w:t>-</w:t>
      </w:r>
      <w:r w:rsidRPr="009B5345">
        <w:rPr>
          <w:lang w:eastAsia="zh-CN"/>
        </w:rPr>
        <w:t>14/20</w:t>
      </w:r>
      <w:r w:rsidRPr="009B5345">
        <w:rPr>
          <w:rFonts w:hint="eastAsia"/>
          <w:lang w:eastAsia="zh-CN"/>
        </w:rPr>
        <w:t>号文件）。</w:t>
      </w:r>
    </w:p>
    <w:p w:rsidR="0020529F" w:rsidRPr="002E3C78" w:rsidRDefault="0020529F" w:rsidP="0020529F">
      <w:pPr>
        <w:pStyle w:val="Headingb"/>
        <w:rPr>
          <w:b w:val="0"/>
          <w:lang w:eastAsia="zh-CN"/>
        </w:rPr>
      </w:pPr>
      <w:bookmarkStart w:id="121" w:name="_Toc413838344"/>
      <w:r w:rsidRPr="002E3C78">
        <w:rPr>
          <w:rFonts w:ascii="STKaiti" w:eastAsia="STKaiti" w:hAnsi="STKaiti" w:hint="eastAsia"/>
          <w:b w:val="0"/>
          <w:lang w:eastAsia="zh-CN"/>
        </w:rPr>
        <w:t>经验教训</w:t>
      </w:r>
      <w:bookmarkEnd w:id="121"/>
    </w:p>
    <w:p w:rsidR="0020529F" w:rsidRPr="009B5345" w:rsidRDefault="0020529F" w:rsidP="0020529F">
      <w:pPr>
        <w:ind w:firstLineChars="200" w:firstLine="560"/>
        <w:rPr>
          <w:lang w:eastAsia="zh-CN"/>
        </w:rPr>
      </w:pPr>
      <w:r w:rsidRPr="009B5345">
        <w:rPr>
          <w:rFonts w:hint="eastAsia"/>
          <w:lang w:eastAsia="zh-CN"/>
        </w:rPr>
        <w:t>通过对现有战略规划落实的分析和对其它联合国组织做法的全面审议，确定对</w:t>
      </w:r>
      <w:r w:rsidRPr="009B5345">
        <w:rPr>
          <w:lang w:eastAsia="zh-CN"/>
        </w:rPr>
        <w:t>2016-2019</w:t>
      </w:r>
      <w:r w:rsidRPr="009B5345">
        <w:rPr>
          <w:rFonts w:hint="eastAsia"/>
          <w:lang w:eastAsia="zh-CN"/>
        </w:rPr>
        <w:t>年战略规划做出以下</w:t>
      </w:r>
      <w:r>
        <w:rPr>
          <w:rFonts w:hint="eastAsia"/>
          <w:lang w:eastAsia="zh-CN"/>
        </w:rPr>
        <w:t>所</w:t>
      </w:r>
      <w:r>
        <w:rPr>
          <w:lang w:eastAsia="zh-CN"/>
        </w:rPr>
        <w:t>需</w:t>
      </w:r>
      <w:r w:rsidRPr="009B5345">
        <w:rPr>
          <w:rFonts w:hint="eastAsia"/>
          <w:lang w:eastAsia="zh-CN"/>
        </w:rPr>
        <w:t>重要调整：</w:t>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pStyle w:val="enumlev1"/>
        <w:rPr>
          <w:lang w:eastAsia="zh-CN"/>
        </w:rPr>
      </w:pPr>
      <w:r w:rsidRPr="009B5345">
        <w:rPr>
          <w:lang w:eastAsia="zh-CN"/>
        </w:rPr>
        <w:lastRenderedPageBreak/>
        <w:t>•</w:t>
      </w:r>
      <w:r w:rsidRPr="009B5345">
        <w:rPr>
          <w:lang w:eastAsia="zh-CN"/>
        </w:rPr>
        <w:tab/>
      </w:r>
      <w:r w:rsidRPr="009B5345">
        <w:rPr>
          <w:rFonts w:hint="eastAsia"/>
          <w:b/>
          <w:bCs/>
          <w:lang w:eastAsia="zh-CN"/>
        </w:rPr>
        <w:t>统一愿景、使命和系列核心价值：</w:t>
      </w:r>
      <w:r w:rsidRPr="009B5345">
        <w:rPr>
          <w:rFonts w:hint="eastAsia"/>
          <w:lang w:eastAsia="zh-CN"/>
        </w:rPr>
        <w:t>战略规划须开宗明义地指出形成工作重心和指导决策进程的国际电联统一愿景和使命以及核心价值。</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b/>
          <w:bCs/>
          <w:lang w:eastAsia="zh-CN"/>
        </w:rPr>
        <w:t>强调基于结果的框架：</w:t>
      </w:r>
      <w:r w:rsidRPr="009B5345">
        <w:rPr>
          <w:rFonts w:hint="eastAsia"/>
          <w:lang w:eastAsia="zh-CN"/>
        </w:rPr>
        <w:t>战略规划和运作规划均需采用相同的基于结果的框架，但详细程度不同。为使</w:t>
      </w:r>
      <w:r w:rsidRPr="009B5345">
        <w:rPr>
          <w:lang w:eastAsia="zh-CN"/>
        </w:rPr>
        <w:t>RBM</w:t>
      </w:r>
      <w:r w:rsidRPr="009B5345">
        <w:rPr>
          <w:rFonts w:hint="eastAsia"/>
          <w:lang w:eastAsia="zh-CN"/>
        </w:rPr>
        <w:t>原则一目了然，国际电联基于结果的框架须包含以下各组成部分：</w:t>
      </w:r>
    </w:p>
    <w:p w:rsidR="0020529F" w:rsidRPr="009B5345" w:rsidRDefault="0020529F" w:rsidP="0020529F">
      <w:pPr>
        <w:pStyle w:val="enumlev2"/>
        <w:rPr>
          <w:lang w:eastAsia="zh-CN"/>
        </w:rPr>
      </w:pPr>
      <w:r w:rsidRPr="009B5345">
        <w:rPr>
          <w:lang w:eastAsia="zh-CN"/>
        </w:rPr>
        <w:t>–</w:t>
      </w:r>
      <w:r w:rsidRPr="009B5345">
        <w:rPr>
          <w:lang w:eastAsia="zh-CN"/>
        </w:rPr>
        <w:tab/>
      </w:r>
      <w:r w:rsidRPr="009B5345">
        <w:rPr>
          <w:rFonts w:hint="eastAsia"/>
          <w:b/>
          <w:bCs/>
          <w:lang w:eastAsia="zh-CN"/>
        </w:rPr>
        <w:t>国际电联的战略目标</w:t>
      </w:r>
      <w:r w:rsidRPr="009B5345">
        <w:rPr>
          <w:rFonts w:hint="eastAsia"/>
          <w:lang w:eastAsia="zh-CN"/>
        </w:rPr>
        <w:t>和</w:t>
      </w:r>
      <w:r w:rsidRPr="009B5345">
        <w:rPr>
          <w:rFonts w:hint="eastAsia"/>
          <w:b/>
          <w:bCs/>
          <w:lang w:eastAsia="zh-CN"/>
        </w:rPr>
        <w:t>具体目标：</w:t>
      </w:r>
      <w:r w:rsidRPr="009B5345">
        <w:rPr>
          <w:rFonts w:hint="eastAsia"/>
          <w:lang w:eastAsia="zh-CN"/>
        </w:rPr>
        <w:t>有必要确定国际电联的战略目标。三个部门、相应各局以及总秘书处共同为之付出努力。全面而具体的电信</w:t>
      </w:r>
      <w:r w:rsidRPr="009B5345">
        <w:rPr>
          <w:lang w:eastAsia="zh-CN"/>
        </w:rPr>
        <w:t>/ICT</w:t>
      </w:r>
      <w:r w:rsidRPr="009B5345">
        <w:rPr>
          <w:rFonts w:hint="eastAsia"/>
          <w:lang w:eastAsia="zh-CN"/>
        </w:rPr>
        <w:t>目标是战略目标实现程度的指标，为战略规划期提供基准和具体目标。</w:t>
      </w:r>
    </w:p>
    <w:p w:rsidR="0020529F" w:rsidRPr="009B5345" w:rsidRDefault="0020529F" w:rsidP="0020529F">
      <w:pPr>
        <w:pStyle w:val="enumlev2"/>
        <w:rPr>
          <w:lang w:eastAsia="zh-CN"/>
        </w:rPr>
      </w:pPr>
      <w:r w:rsidRPr="009B5345">
        <w:rPr>
          <w:lang w:eastAsia="zh-CN"/>
        </w:rPr>
        <w:t>–</w:t>
      </w:r>
      <w:r w:rsidRPr="009B5345">
        <w:rPr>
          <w:lang w:eastAsia="zh-CN"/>
        </w:rPr>
        <w:tab/>
      </w:r>
      <w:r w:rsidRPr="009B5345">
        <w:rPr>
          <w:rFonts w:hint="eastAsia"/>
          <w:b/>
          <w:bCs/>
          <w:lang w:eastAsia="zh-CN"/>
        </w:rPr>
        <w:t>部门目标和输出成果：</w:t>
      </w:r>
      <w:r w:rsidRPr="009B5345">
        <w:rPr>
          <w:rFonts w:hint="eastAsia"/>
          <w:lang w:eastAsia="zh-CN"/>
        </w:rPr>
        <w:t>须确定</w:t>
      </w:r>
      <w:r>
        <w:rPr>
          <w:rFonts w:hint="eastAsia"/>
          <w:lang w:eastAsia="zh-CN"/>
        </w:rPr>
        <w:t>各</w:t>
      </w:r>
      <w:r w:rsidRPr="009B5345">
        <w:rPr>
          <w:rFonts w:hint="eastAsia"/>
          <w:lang w:eastAsia="zh-CN"/>
        </w:rPr>
        <w:t>部门和跨部门</w:t>
      </w:r>
      <w:r>
        <w:rPr>
          <w:rFonts w:hint="eastAsia"/>
          <w:lang w:eastAsia="zh-CN"/>
        </w:rPr>
        <w:t>的</w:t>
      </w:r>
      <w:r w:rsidRPr="009B5345">
        <w:rPr>
          <w:rFonts w:hint="eastAsia"/>
          <w:lang w:eastAsia="zh-CN"/>
        </w:rPr>
        <w:t>部门目标</w:t>
      </w:r>
      <w:r w:rsidRPr="009B5345">
        <w:rPr>
          <w:lang w:eastAsia="zh-CN"/>
        </w:rPr>
        <w:t>/</w:t>
      </w:r>
      <w:r w:rsidRPr="009B5345">
        <w:rPr>
          <w:rFonts w:hint="eastAsia"/>
          <w:lang w:eastAsia="zh-CN"/>
        </w:rPr>
        <w:t>输出成果以实现国际电联的战略规划。</w:t>
      </w:r>
    </w:p>
    <w:p w:rsidR="0020529F" w:rsidRPr="009B5345" w:rsidRDefault="0020529F" w:rsidP="0020529F">
      <w:pPr>
        <w:pStyle w:val="enumlev2"/>
        <w:ind w:right="-57"/>
        <w:rPr>
          <w:lang w:eastAsia="zh-CN"/>
        </w:rPr>
      </w:pPr>
      <w:r w:rsidRPr="009B5345">
        <w:rPr>
          <w:lang w:eastAsia="zh-CN"/>
        </w:rPr>
        <w:t>–</w:t>
      </w:r>
      <w:r w:rsidRPr="009B5345">
        <w:rPr>
          <w:lang w:eastAsia="zh-CN"/>
        </w:rPr>
        <w:tab/>
      </w:r>
      <w:r w:rsidRPr="009B5345">
        <w:rPr>
          <w:rFonts w:hint="eastAsia"/>
          <w:b/>
          <w:bCs/>
          <w:lang w:eastAsia="zh-CN"/>
        </w:rPr>
        <w:t>输出成果</w:t>
      </w:r>
      <w:r w:rsidRPr="009B5345">
        <w:rPr>
          <w:rFonts w:hint="eastAsia"/>
          <w:lang w:eastAsia="zh-CN"/>
        </w:rPr>
        <w:t>和相应的</w:t>
      </w:r>
      <w:r w:rsidRPr="009B5345">
        <w:rPr>
          <w:rFonts w:hint="eastAsia"/>
          <w:b/>
          <w:bCs/>
          <w:lang w:eastAsia="zh-CN"/>
        </w:rPr>
        <w:t>活动：</w:t>
      </w:r>
      <w:r w:rsidRPr="009B5345">
        <w:rPr>
          <w:rFonts w:hint="eastAsia"/>
          <w:lang w:eastAsia="zh-CN"/>
        </w:rPr>
        <w:t>国际电联交付的最终产品和服务以及为此需开展的相应活动须在运作规划进程中确定。这将确保国际电联</w:t>
      </w:r>
      <w:r>
        <w:rPr>
          <w:rFonts w:hint="eastAsia"/>
          <w:lang w:eastAsia="zh-CN"/>
        </w:rPr>
        <w:t>的</w:t>
      </w:r>
      <w:r>
        <w:rPr>
          <w:lang w:eastAsia="zh-CN"/>
        </w:rPr>
        <w:t>总体</w:t>
      </w:r>
      <w:r w:rsidRPr="009B5345">
        <w:rPr>
          <w:rFonts w:hint="eastAsia"/>
          <w:lang w:eastAsia="zh-CN"/>
        </w:rPr>
        <w:t>战略目标</w:t>
      </w:r>
      <w:r>
        <w:rPr>
          <w:rFonts w:hint="eastAsia"/>
          <w:lang w:eastAsia="zh-CN"/>
        </w:rPr>
        <w:t>与</w:t>
      </w:r>
      <w:r w:rsidRPr="009B5345">
        <w:rPr>
          <w:rFonts w:hint="eastAsia"/>
          <w:lang w:eastAsia="zh-CN"/>
        </w:rPr>
        <w:t>部门目标</w:t>
      </w:r>
      <w:r w:rsidRPr="009B5345">
        <w:rPr>
          <w:lang w:eastAsia="zh-CN"/>
        </w:rPr>
        <w:t>/</w:t>
      </w:r>
      <w:r w:rsidRPr="009B5345">
        <w:rPr>
          <w:rFonts w:hint="eastAsia"/>
          <w:lang w:eastAsia="zh-CN"/>
        </w:rPr>
        <w:t>输出成果的适当统一，</w:t>
      </w:r>
      <w:r>
        <w:rPr>
          <w:rFonts w:hint="eastAsia"/>
          <w:lang w:eastAsia="zh-CN"/>
        </w:rPr>
        <w:t>并</w:t>
      </w:r>
      <w:r w:rsidRPr="009B5345">
        <w:rPr>
          <w:rFonts w:hint="eastAsia"/>
          <w:lang w:eastAsia="zh-CN"/>
        </w:rPr>
        <w:t>可在战略规划四年期内采取纠正行动，按照迅速变革的电信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行业的要求做出适当调整。</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pStyle w:val="enumlev1"/>
        <w:rPr>
          <w:lang w:eastAsia="zh-CN"/>
        </w:rPr>
      </w:pPr>
      <w:r w:rsidRPr="009B5345">
        <w:rPr>
          <w:lang w:eastAsia="zh-CN"/>
        </w:rPr>
        <w:lastRenderedPageBreak/>
        <w:t>•</w:t>
      </w:r>
      <w:r w:rsidRPr="009B5345">
        <w:rPr>
          <w:lang w:eastAsia="zh-CN"/>
        </w:rPr>
        <w:tab/>
      </w:r>
      <w:r w:rsidRPr="009B5345">
        <w:rPr>
          <w:rFonts w:hint="eastAsia"/>
          <w:b/>
          <w:bCs/>
          <w:lang w:eastAsia="zh-CN"/>
        </w:rPr>
        <w:t>明确的实施标准：</w:t>
      </w:r>
      <w:r w:rsidRPr="009B5345">
        <w:rPr>
          <w:rFonts w:hint="eastAsia"/>
          <w:lang w:eastAsia="zh-CN"/>
        </w:rPr>
        <w:t>须确定适当的标准以加强战略和运作规划之间的结合并为确定国际电联各项活动的轻重缓急提供标准。</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b/>
          <w:bCs/>
          <w:lang w:eastAsia="zh-CN"/>
        </w:rPr>
        <w:t>加强</w:t>
      </w:r>
      <w:r w:rsidRPr="009B5345">
        <w:rPr>
          <w:b/>
          <w:bCs/>
          <w:lang w:eastAsia="zh-CN"/>
        </w:rPr>
        <w:t>RBM</w:t>
      </w:r>
      <w:r w:rsidRPr="009B5345">
        <w:rPr>
          <w:rFonts w:hint="eastAsia"/>
          <w:b/>
          <w:bCs/>
          <w:lang w:eastAsia="zh-CN"/>
        </w:rPr>
        <w:t>方法：</w:t>
      </w:r>
      <w:r w:rsidRPr="009B5345">
        <w:rPr>
          <w:rFonts w:hint="eastAsia"/>
          <w:lang w:eastAsia="zh-CN"/>
        </w:rPr>
        <w:t>为进一步加强对战略规划落实的监督并方便在四年周期内采取纠正行动，须制定全面的国际电联结果框架并通过增强以下各框架予以支持：</w:t>
      </w:r>
    </w:p>
    <w:p w:rsidR="0020529F" w:rsidRPr="009B5345" w:rsidRDefault="0020529F" w:rsidP="0020529F">
      <w:pPr>
        <w:pStyle w:val="enumlev2"/>
        <w:rPr>
          <w:lang w:eastAsia="zh-CN"/>
        </w:rPr>
      </w:pPr>
      <w:r w:rsidRPr="009B5345">
        <w:rPr>
          <w:lang w:eastAsia="zh-CN"/>
        </w:rPr>
        <w:t>–</w:t>
      </w:r>
      <w:r w:rsidRPr="009B5345">
        <w:rPr>
          <w:lang w:eastAsia="zh-CN"/>
        </w:rPr>
        <w:tab/>
      </w:r>
      <w:r w:rsidRPr="009B5345">
        <w:rPr>
          <w:rFonts w:hint="eastAsia"/>
          <w:b/>
          <w:bCs/>
          <w:lang w:eastAsia="zh-CN"/>
        </w:rPr>
        <w:t>绩效管理框架：</w:t>
      </w:r>
      <w:r w:rsidRPr="009B5345">
        <w:rPr>
          <w:rFonts w:hint="eastAsia"/>
          <w:lang w:eastAsia="zh-CN"/>
        </w:rPr>
        <w:t>绩效管理框架不仅须用来评估国际电联各项活动的绩效，还须用来评估在实现战略目标过程中为实现全面的电信</w:t>
      </w:r>
      <w:r w:rsidRPr="009B5345">
        <w:rPr>
          <w:lang w:eastAsia="zh-CN"/>
        </w:rPr>
        <w:t>/ICT</w:t>
      </w:r>
      <w:r w:rsidRPr="009B5345">
        <w:rPr>
          <w:rFonts w:hint="eastAsia"/>
          <w:lang w:eastAsia="zh-CN"/>
        </w:rPr>
        <w:t>具体目标所取得的进展。</w:t>
      </w:r>
    </w:p>
    <w:p w:rsidR="0020529F" w:rsidRPr="009B5345" w:rsidRDefault="0020529F" w:rsidP="0020529F">
      <w:pPr>
        <w:pStyle w:val="enumlev2"/>
        <w:rPr>
          <w:lang w:eastAsia="zh-CN"/>
        </w:rPr>
      </w:pPr>
      <w:r w:rsidRPr="009B5345">
        <w:rPr>
          <w:lang w:eastAsia="zh-CN"/>
        </w:rPr>
        <w:t>–</w:t>
      </w:r>
      <w:r w:rsidRPr="009B5345">
        <w:rPr>
          <w:lang w:eastAsia="zh-CN"/>
        </w:rPr>
        <w:tab/>
      </w:r>
      <w:r w:rsidRPr="009B5345">
        <w:rPr>
          <w:rFonts w:hint="eastAsia"/>
          <w:b/>
          <w:bCs/>
          <w:lang w:eastAsia="zh-CN"/>
        </w:rPr>
        <w:t>风险管理框架：</w:t>
      </w:r>
      <w:r w:rsidRPr="009B5345">
        <w:rPr>
          <w:rFonts w:hint="eastAsia"/>
          <w:lang w:eastAsia="zh-CN"/>
        </w:rPr>
        <w:t>风险管理框架须用来确定、分析、评估并应对可能对国际电联努力实现其目标和部门目标的绩效产生影响的风险。须通过运作规划程序考虑、规划和实施框架内确定的风险缓解措施。</w:t>
      </w:r>
    </w:p>
    <w:p w:rsidR="0020529F" w:rsidRPr="009B5345" w:rsidRDefault="0020529F" w:rsidP="0020529F">
      <w:pPr>
        <w:pStyle w:val="Heading2"/>
        <w:rPr>
          <w:lang w:eastAsia="zh-CN"/>
        </w:rPr>
      </w:pPr>
      <w:bookmarkStart w:id="122" w:name="_Toc402359314"/>
      <w:r w:rsidRPr="009B5345">
        <w:rPr>
          <w:lang w:eastAsia="zh-CN"/>
        </w:rPr>
        <w:t>2.2</w:t>
      </w:r>
      <w:r w:rsidRPr="009B5345">
        <w:rPr>
          <w:lang w:eastAsia="zh-CN"/>
        </w:rPr>
        <w:tab/>
      </w:r>
      <w:r w:rsidRPr="009B5345">
        <w:rPr>
          <w:rFonts w:hint="eastAsia"/>
          <w:lang w:eastAsia="zh-CN"/>
        </w:rPr>
        <w:t>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w:t>
      </w:r>
      <w:bookmarkEnd w:id="122"/>
    </w:p>
    <w:p w:rsidR="0020529F" w:rsidRPr="009B5345" w:rsidRDefault="0020529F" w:rsidP="0020529F">
      <w:pPr>
        <w:ind w:firstLineChars="200" w:firstLine="560"/>
        <w:rPr>
          <w:lang w:eastAsia="zh-CN"/>
        </w:rPr>
      </w:pPr>
      <w:r w:rsidRPr="009B5345">
        <w:rPr>
          <w:rFonts w:hint="eastAsia"/>
          <w:lang w:eastAsia="zh-CN"/>
        </w:rPr>
        <w:t>电信</w:t>
      </w:r>
      <w:r w:rsidRPr="009B5345">
        <w:rPr>
          <w:lang w:eastAsia="zh-CN"/>
        </w:rPr>
        <w:t>/ICT</w:t>
      </w:r>
      <w:r w:rsidRPr="009B5345">
        <w:rPr>
          <w:rFonts w:hint="eastAsia"/>
          <w:lang w:eastAsia="zh-CN"/>
        </w:rPr>
        <w:t>几乎改变了现代生活的方方面面</w:t>
      </w:r>
      <w:r w:rsidRPr="009B5345">
        <w:rPr>
          <w:lang w:eastAsia="zh-CN"/>
        </w:rPr>
        <w:t xml:space="preserve"> – </w:t>
      </w:r>
      <w:r w:rsidRPr="009B5345">
        <w:rPr>
          <w:rFonts w:hint="eastAsia"/>
          <w:lang w:eastAsia="zh-CN"/>
        </w:rPr>
        <w:t>工作、商业、社交和文化生活以及娱乐。根据国际电联的估计，截至</w:t>
      </w:r>
      <w:r w:rsidRPr="009B5345">
        <w:rPr>
          <w:lang w:eastAsia="zh-CN"/>
        </w:rPr>
        <w:t>2013</w:t>
      </w:r>
      <w:r w:rsidRPr="009B5345">
        <w:rPr>
          <w:rFonts w:hint="eastAsia"/>
          <w:lang w:eastAsia="zh-CN"/>
        </w:rPr>
        <w:t>年底</w:t>
      </w:r>
      <w:r>
        <w:rPr>
          <w:rFonts w:hint="eastAsia"/>
          <w:lang w:eastAsia="zh-CN"/>
        </w:rPr>
        <w:t>，</w:t>
      </w:r>
      <w:r w:rsidRPr="009B5345">
        <w:rPr>
          <w:rFonts w:hint="eastAsia"/>
          <w:lang w:eastAsia="zh-CN"/>
        </w:rPr>
        <w:t>全球移动蜂窝用户已达</w:t>
      </w:r>
      <w:r w:rsidRPr="009B5345">
        <w:rPr>
          <w:lang w:eastAsia="zh-CN"/>
        </w:rPr>
        <w:t>68</w:t>
      </w:r>
      <w:r w:rsidRPr="009B5345">
        <w:rPr>
          <w:rFonts w:hint="eastAsia"/>
          <w:lang w:eastAsia="zh-CN"/>
        </w:rPr>
        <w:t>亿，几乎赶上地球上的人口数量，</w:t>
      </w:r>
      <w:r>
        <w:rPr>
          <w:rFonts w:hint="eastAsia"/>
          <w:lang w:eastAsia="zh-CN"/>
        </w:rPr>
        <w:t>而</w:t>
      </w:r>
      <w:r w:rsidRPr="009B5345">
        <w:rPr>
          <w:rFonts w:hint="eastAsia"/>
          <w:lang w:eastAsia="zh-CN"/>
        </w:rPr>
        <w:t>移动蜂窝普及率</w:t>
      </w:r>
      <w:r>
        <w:rPr>
          <w:rFonts w:hint="eastAsia"/>
          <w:lang w:eastAsia="zh-CN"/>
        </w:rPr>
        <w:t>则</w:t>
      </w:r>
      <w:r w:rsidRPr="009B5345">
        <w:rPr>
          <w:rFonts w:hint="eastAsia"/>
          <w:lang w:eastAsia="zh-CN"/>
        </w:rPr>
        <w:t>达到</w:t>
      </w:r>
      <w:r w:rsidRPr="009B5345">
        <w:rPr>
          <w:lang w:eastAsia="zh-CN"/>
        </w:rPr>
        <w:t>96%</w:t>
      </w:r>
      <w:r w:rsidRPr="009B5345">
        <w:rPr>
          <w:rFonts w:hint="eastAsia"/>
          <w:lang w:eastAsia="zh-CN"/>
        </w:rPr>
        <w:t>。到</w:t>
      </w:r>
      <w:r w:rsidRPr="009B5345">
        <w:rPr>
          <w:lang w:eastAsia="zh-CN"/>
        </w:rPr>
        <w:t>2013</w:t>
      </w:r>
      <w:r w:rsidRPr="009B5345">
        <w:rPr>
          <w:rFonts w:hint="eastAsia"/>
          <w:lang w:eastAsia="zh-CN"/>
        </w:rPr>
        <w:t>年底，</w:t>
      </w:r>
      <w:r>
        <w:rPr>
          <w:rFonts w:hint="eastAsia"/>
          <w:lang w:eastAsia="zh-CN"/>
        </w:rPr>
        <w:t>近</w:t>
      </w:r>
      <w:r w:rsidRPr="009B5345">
        <w:rPr>
          <w:lang w:eastAsia="zh-CN"/>
        </w:rPr>
        <w:t>50</w:t>
      </w:r>
      <w:r w:rsidRPr="009B5345">
        <w:rPr>
          <w:rFonts w:hint="eastAsia"/>
          <w:lang w:eastAsia="zh-CN"/>
        </w:rPr>
        <w:t>亿人</w:t>
      </w:r>
      <w:r>
        <w:rPr>
          <w:rFonts w:hint="eastAsia"/>
          <w:lang w:eastAsia="zh-CN"/>
        </w:rPr>
        <w:t>可</w:t>
      </w:r>
      <w:r>
        <w:rPr>
          <w:lang w:eastAsia="zh-CN"/>
        </w:rPr>
        <w:t>以看上</w:t>
      </w:r>
      <w:r w:rsidRPr="009B5345">
        <w:rPr>
          <w:rFonts w:hint="eastAsia"/>
          <w:lang w:eastAsia="zh-CN"/>
        </w:rPr>
        <w:t>电视，互联网用户多达</w:t>
      </w:r>
      <w:r w:rsidRPr="009B5345">
        <w:rPr>
          <w:lang w:eastAsia="zh-CN"/>
        </w:rPr>
        <w:t>24</w:t>
      </w:r>
      <w:r w:rsidRPr="009B5345">
        <w:rPr>
          <w:rFonts w:hint="eastAsia"/>
          <w:lang w:eastAsia="zh-CN"/>
        </w:rPr>
        <w:t>亿。随着越来越多的人们获得连接，新的电信</w:t>
      </w:r>
      <w:r w:rsidRPr="009B5345">
        <w:rPr>
          <w:lang w:eastAsia="zh-CN"/>
        </w:rPr>
        <w:t>/ICT</w:t>
      </w:r>
      <w:r w:rsidRPr="009B5345">
        <w:rPr>
          <w:rFonts w:hint="eastAsia"/>
          <w:lang w:eastAsia="zh-CN"/>
        </w:rPr>
        <w:t>日益普及到全球各个区域的所有国家。</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iCs/>
          <w:sz w:val="30"/>
          <w:lang w:eastAsia="zh-CN"/>
        </w:rPr>
      </w:pPr>
      <w:bookmarkStart w:id="123" w:name="_Toc402359315"/>
      <w:r>
        <w:rPr>
          <w:iCs/>
          <w:lang w:eastAsia="zh-CN"/>
        </w:rPr>
        <w:br w:type="page"/>
      </w:r>
    </w:p>
    <w:p w:rsidR="0020529F" w:rsidRPr="009B5345" w:rsidRDefault="0020529F" w:rsidP="0020529F">
      <w:pPr>
        <w:pStyle w:val="Heading3"/>
        <w:rPr>
          <w:i/>
          <w:iCs/>
          <w:lang w:eastAsia="zh-CN"/>
        </w:rPr>
      </w:pPr>
      <w:r w:rsidRPr="009B5345">
        <w:rPr>
          <w:iCs/>
          <w:lang w:eastAsia="zh-CN"/>
        </w:rPr>
        <w:lastRenderedPageBreak/>
        <w:t>2.2.1</w:t>
      </w:r>
      <w:r w:rsidRPr="009B5345">
        <w:rPr>
          <w:iCs/>
          <w:lang w:eastAsia="zh-CN"/>
        </w:rPr>
        <w:tab/>
      </w:r>
      <w:r w:rsidRPr="009B5345">
        <w:rPr>
          <w:rFonts w:hint="eastAsia"/>
          <w:iCs/>
          <w:lang w:eastAsia="zh-CN"/>
        </w:rPr>
        <w:t>电信</w:t>
      </w:r>
      <w:r w:rsidRPr="009B5345">
        <w:rPr>
          <w:iCs/>
          <w:lang w:eastAsia="zh-CN"/>
        </w:rPr>
        <w:t>/ICT</w:t>
      </w:r>
      <w:r w:rsidRPr="009B5345">
        <w:rPr>
          <w:rFonts w:hint="eastAsia"/>
          <w:iCs/>
          <w:lang w:eastAsia="zh-CN"/>
        </w:rPr>
        <w:t>的增长和演进</w:t>
      </w:r>
      <w:bookmarkEnd w:id="123"/>
    </w:p>
    <w:p w:rsidR="0020529F" w:rsidRPr="009B5345" w:rsidRDefault="0020529F" w:rsidP="0020529F">
      <w:pPr>
        <w:ind w:firstLineChars="200" w:firstLine="560"/>
        <w:rPr>
          <w:lang w:eastAsia="zh-CN"/>
        </w:rPr>
      </w:pPr>
      <w:r w:rsidRPr="009B5345">
        <w:rPr>
          <w:rFonts w:hint="eastAsia"/>
          <w:lang w:eastAsia="zh-CN"/>
        </w:rPr>
        <w:t>电信</w:t>
      </w:r>
      <w:r w:rsidRPr="009B5345">
        <w:rPr>
          <w:lang w:eastAsia="zh-CN"/>
        </w:rPr>
        <w:t>/ICT</w:t>
      </w:r>
      <w:r w:rsidRPr="009B5345">
        <w:rPr>
          <w:rFonts w:hint="eastAsia"/>
          <w:lang w:eastAsia="zh-CN"/>
        </w:rPr>
        <w:t>迅速增长，日趋普及和深入。图</w:t>
      </w:r>
      <w:r w:rsidRPr="009B5345">
        <w:rPr>
          <w:lang w:eastAsia="zh-CN"/>
        </w:rPr>
        <w:t>1</w:t>
      </w:r>
      <w:r w:rsidRPr="009B5345">
        <w:rPr>
          <w:rFonts w:hint="eastAsia"/>
          <w:lang w:eastAsia="zh-CN"/>
        </w:rPr>
        <w:t>显示出全球电信</w:t>
      </w:r>
      <w:r w:rsidRPr="009B5345">
        <w:rPr>
          <w:lang w:eastAsia="zh-CN"/>
        </w:rPr>
        <w:t>/ICT</w:t>
      </w:r>
      <w:r w:rsidRPr="009B5345">
        <w:rPr>
          <w:rFonts w:hint="eastAsia"/>
          <w:lang w:eastAsia="zh-CN"/>
        </w:rPr>
        <w:t>的发展情况，即不同类型电信</w:t>
      </w:r>
      <w:r w:rsidRPr="009B5345">
        <w:rPr>
          <w:lang w:eastAsia="zh-CN"/>
        </w:rPr>
        <w:t>/ICT</w:t>
      </w:r>
      <w:r w:rsidRPr="009B5345">
        <w:rPr>
          <w:rFonts w:hint="eastAsia"/>
          <w:lang w:eastAsia="zh-CN"/>
        </w:rPr>
        <w:t>的接入水平在过去十年内的增长。电信</w:t>
      </w:r>
      <w:r w:rsidRPr="009B5345">
        <w:rPr>
          <w:lang w:eastAsia="zh-CN"/>
        </w:rPr>
        <w:t>/ICT</w:t>
      </w:r>
      <w:r w:rsidRPr="009B5345">
        <w:rPr>
          <w:rFonts w:hint="eastAsia"/>
          <w:lang w:eastAsia="zh-CN"/>
        </w:rPr>
        <w:t>已成为关键基础设施，不仅支持公民和机构的通信，同时提供其它综合服务，如供电、医疗和金融服务。</w:t>
      </w:r>
    </w:p>
    <w:p w:rsidR="0020529F" w:rsidRPr="009B5345" w:rsidRDefault="0020529F" w:rsidP="0020529F">
      <w:pPr>
        <w:ind w:firstLineChars="200" w:firstLine="560"/>
        <w:rPr>
          <w:lang w:eastAsia="zh-CN"/>
        </w:rPr>
      </w:pPr>
      <w:r w:rsidRPr="009B5345">
        <w:rPr>
          <w:rFonts w:hint="eastAsia"/>
          <w:lang w:eastAsia="zh-CN"/>
        </w:rPr>
        <w:t>固定（有线）宽带，特别是宽带移动服务的采用在全球范围内不断扩大。目前，移动宽带用户已达到固定宽带用户的三倍（分别为</w:t>
      </w:r>
      <w:r w:rsidRPr="009B5345">
        <w:rPr>
          <w:lang w:eastAsia="zh-CN"/>
        </w:rPr>
        <w:t>21</w:t>
      </w:r>
      <w:r w:rsidRPr="009B5345">
        <w:rPr>
          <w:rFonts w:hint="eastAsia"/>
          <w:lang w:eastAsia="zh-CN"/>
        </w:rPr>
        <w:t>亿和</w:t>
      </w:r>
      <w:r w:rsidRPr="009B5345">
        <w:rPr>
          <w:lang w:eastAsia="zh-CN"/>
        </w:rPr>
        <w:t>7</w:t>
      </w:r>
      <w:r w:rsidRPr="009B5345">
        <w:rPr>
          <w:rFonts w:hint="eastAsia"/>
          <w:lang w:eastAsia="zh-CN"/>
        </w:rPr>
        <w:t>亿）。诚然，移动宽带是全球范围内发展最迅猛的电信</w:t>
      </w:r>
      <w:r w:rsidRPr="009B5345">
        <w:rPr>
          <w:lang w:eastAsia="zh-CN"/>
        </w:rPr>
        <w:t>/ICT</w:t>
      </w:r>
      <w:r w:rsidRPr="009B5345">
        <w:rPr>
          <w:rFonts w:hint="eastAsia"/>
          <w:lang w:eastAsia="zh-CN"/>
        </w:rPr>
        <w:t>服务（见下图</w:t>
      </w:r>
      <w:r w:rsidRPr="009B5345">
        <w:rPr>
          <w:lang w:eastAsia="zh-CN"/>
        </w:rPr>
        <w:t>1</w:t>
      </w:r>
      <w:r w:rsidRPr="009B5345">
        <w:rPr>
          <w:rFonts w:hint="eastAsia"/>
          <w:lang w:eastAsia="zh-CN"/>
        </w:rPr>
        <w:t>），导致电信</w:t>
      </w:r>
      <w:r w:rsidRPr="009B5345">
        <w:rPr>
          <w:lang w:eastAsia="zh-CN"/>
        </w:rPr>
        <w:t>/ICT</w:t>
      </w:r>
      <w:r w:rsidRPr="009B5345">
        <w:rPr>
          <w:rFonts w:hint="eastAsia"/>
          <w:lang w:eastAsia="zh-CN"/>
        </w:rPr>
        <w:t>使用和采用以及行业所提供的各项电信</w:t>
      </w:r>
      <w:r w:rsidRPr="009B5345">
        <w:rPr>
          <w:lang w:eastAsia="zh-CN"/>
        </w:rPr>
        <w:t>/ICT</w:t>
      </w:r>
      <w:r w:rsidRPr="009B5345">
        <w:rPr>
          <w:rFonts w:hint="eastAsia"/>
          <w:lang w:eastAsia="zh-CN"/>
        </w:rPr>
        <w:t>服务类型发生变革。</w:t>
      </w:r>
    </w:p>
    <w:p w:rsidR="000D4116" w:rsidRDefault="000D4116" w:rsidP="0020529F">
      <w:pPr>
        <w:tabs>
          <w:tab w:val="clear" w:pos="567"/>
          <w:tab w:val="clear" w:pos="1134"/>
          <w:tab w:val="clear" w:pos="1701"/>
          <w:tab w:val="clear" w:pos="2268"/>
          <w:tab w:val="clear" w:pos="2835"/>
        </w:tabs>
        <w:overflowPunct/>
        <w:autoSpaceDE/>
        <w:autoSpaceDN/>
        <w:adjustRightInd/>
        <w:spacing w:before="0"/>
        <w:textAlignment w:val="auto"/>
        <w:rPr>
          <w:rFonts w:asciiTheme="minorHAnsi" w:eastAsiaTheme="minorEastAsia" w:hAnsiTheme="minorHAnsi"/>
          <w:b/>
          <w:bCs/>
          <w:szCs w:val="24"/>
          <w:lang w:eastAsia="zh-CN"/>
        </w:rPr>
      </w:pPr>
      <w:r>
        <w:rPr>
          <w:rFonts w:asciiTheme="minorHAnsi" w:eastAsiaTheme="minorEastAsia" w:hAnsiTheme="minorHAnsi"/>
          <w:b/>
          <w:bCs/>
          <w:szCs w:val="24"/>
          <w:lang w:eastAsia="zh-CN"/>
        </w:rPr>
        <w:object w:dxaOrig="9645" w:dyaOrig="6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24pt" o:ole="">
            <v:imagedata r:id="rId9" o:title=""/>
          </v:shape>
          <o:OLEObject Type="Embed" ProgID="Word.Document.12" ShapeID="_x0000_i1025" DrawAspect="Content" ObjectID="_1490791436" r:id="rId10">
            <o:FieldCodes>\s</o:FieldCodes>
          </o:OLEObject>
        </w:object>
      </w:r>
    </w:p>
    <w:p w:rsidR="000D4116" w:rsidRDefault="000D4116" w:rsidP="0020529F">
      <w:pPr>
        <w:tabs>
          <w:tab w:val="clear" w:pos="567"/>
          <w:tab w:val="clear" w:pos="1134"/>
          <w:tab w:val="clear" w:pos="1701"/>
          <w:tab w:val="clear" w:pos="2268"/>
          <w:tab w:val="clear" w:pos="2835"/>
        </w:tabs>
        <w:overflowPunct/>
        <w:autoSpaceDE/>
        <w:autoSpaceDN/>
        <w:adjustRightInd/>
        <w:spacing w:before="0"/>
        <w:textAlignment w:val="auto"/>
        <w:rPr>
          <w:rFonts w:asciiTheme="minorHAnsi" w:eastAsiaTheme="minorEastAsia" w:hAnsiTheme="minorHAnsi"/>
          <w:b/>
          <w:bCs/>
          <w:szCs w:val="24"/>
          <w:lang w:eastAsia="zh-CN"/>
        </w:rPr>
      </w:pPr>
    </w:p>
    <w:p w:rsidR="000D4116" w:rsidRDefault="000D4116" w:rsidP="0020529F">
      <w:pPr>
        <w:tabs>
          <w:tab w:val="clear" w:pos="567"/>
          <w:tab w:val="clear" w:pos="1134"/>
          <w:tab w:val="clear" w:pos="1701"/>
          <w:tab w:val="clear" w:pos="2268"/>
          <w:tab w:val="clear" w:pos="2835"/>
        </w:tabs>
        <w:overflowPunct/>
        <w:autoSpaceDE/>
        <w:autoSpaceDN/>
        <w:adjustRightInd/>
        <w:spacing w:before="0"/>
        <w:textAlignment w:val="auto"/>
        <w:rPr>
          <w:rFonts w:asciiTheme="minorHAnsi" w:eastAsiaTheme="minorEastAsia" w:hAnsiTheme="minorHAnsi"/>
          <w:b/>
          <w:bCs/>
          <w:szCs w:val="24"/>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这种高速增长将在未来持续升温，举例而言，爱立信预测，到</w:t>
      </w:r>
      <w:r w:rsidRPr="009B5345">
        <w:rPr>
          <w:lang w:eastAsia="zh-CN"/>
        </w:rPr>
        <w:t>2018</w:t>
      </w:r>
      <w:r w:rsidRPr="009B5345">
        <w:rPr>
          <w:rFonts w:hint="eastAsia"/>
          <w:lang w:eastAsia="zh-CN"/>
        </w:rPr>
        <w:t>年，智能电话用户预计超过</w:t>
      </w:r>
      <w:r w:rsidRPr="009B5345">
        <w:rPr>
          <w:lang w:eastAsia="zh-CN"/>
        </w:rPr>
        <w:t>40</w:t>
      </w:r>
      <w:r w:rsidRPr="009B5345">
        <w:rPr>
          <w:rFonts w:hint="eastAsia"/>
          <w:lang w:eastAsia="zh-CN"/>
        </w:rPr>
        <w:t>亿，而移动宽带用户将在</w:t>
      </w:r>
      <w:r w:rsidRPr="009B5345">
        <w:rPr>
          <w:lang w:eastAsia="zh-CN"/>
        </w:rPr>
        <w:t>2018</w:t>
      </w:r>
      <w:r w:rsidRPr="009B5345">
        <w:rPr>
          <w:rFonts w:hint="eastAsia"/>
          <w:lang w:eastAsia="zh-CN"/>
        </w:rPr>
        <w:t>年达到</w:t>
      </w:r>
      <w:r w:rsidRPr="009B5345">
        <w:rPr>
          <w:lang w:eastAsia="zh-CN"/>
        </w:rPr>
        <w:t>70</w:t>
      </w:r>
      <w:r w:rsidRPr="009B5345">
        <w:rPr>
          <w:rFonts w:hint="eastAsia"/>
          <w:lang w:eastAsia="zh-CN"/>
        </w:rPr>
        <w:t>亿。</w:t>
      </w:r>
      <w:r>
        <w:rPr>
          <w:rStyle w:val="FootnoteReference"/>
          <w:lang w:eastAsia="zh-CN"/>
        </w:rPr>
        <w:footnoteReference w:customMarkFollows="1" w:id="17"/>
        <w:t>3</w:t>
      </w:r>
      <w:r w:rsidRPr="009B5345">
        <w:rPr>
          <w:rFonts w:hint="eastAsia"/>
          <w:lang w:eastAsia="zh-CN"/>
        </w:rPr>
        <w:t>其他分析家预测指出，在全球范围内，</w:t>
      </w:r>
      <w:r w:rsidRPr="009B5345">
        <w:rPr>
          <w:lang w:eastAsia="zh-CN"/>
        </w:rPr>
        <w:t>4G</w:t>
      </w:r>
      <w:r w:rsidRPr="009B5345">
        <w:rPr>
          <w:rFonts w:hint="eastAsia"/>
          <w:lang w:eastAsia="zh-CN"/>
        </w:rPr>
        <w:t>用户将在</w:t>
      </w:r>
      <w:r w:rsidRPr="009B5345">
        <w:rPr>
          <w:lang w:eastAsia="zh-CN"/>
        </w:rPr>
        <w:t>5</w:t>
      </w:r>
      <w:r w:rsidRPr="009B5345">
        <w:rPr>
          <w:rFonts w:hint="eastAsia"/>
          <w:lang w:eastAsia="zh-CN"/>
        </w:rPr>
        <w:t>年内增加</w:t>
      </w:r>
      <w:r w:rsidRPr="009B5345">
        <w:rPr>
          <w:lang w:eastAsia="zh-CN"/>
        </w:rPr>
        <w:t>10</w:t>
      </w:r>
      <w:r w:rsidRPr="009B5345">
        <w:rPr>
          <w:rFonts w:hint="eastAsia"/>
          <w:lang w:eastAsia="zh-CN"/>
        </w:rPr>
        <w:t>倍，从</w:t>
      </w:r>
      <w:r w:rsidRPr="009B5345">
        <w:rPr>
          <w:lang w:eastAsia="zh-CN"/>
        </w:rPr>
        <w:t>2012</w:t>
      </w:r>
      <w:r w:rsidRPr="009B5345">
        <w:rPr>
          <w:rFonts w:hint="eastAsia"/>
          <w:lang w:eastAsia="zh-CN"/>
        </w:rPr>
        <w:t>年的</w:t>
      </w:r>
      <w:r w:rsidR="002C5477">
        <w:rPr>
          <w:lang w:eastAsia="zh-CN"/>
        </w:rPr>
        <w:br/>
      </w:r>
      <w:r w:rsidRPr="009B5345">
        <w:rPr>
          <w:lang w:eastAsia="zh-CN"/>
        </w:rPr>
        <w:t>8</w:t>
      </w:r>
      <w:r>
        <w:rPr>
          <w:lang w:eastAsia="zh-CN"/>
        </w:rPr>
        <w:t xml:space="preserve"> </w:t>
      </w:r>
      <w:r w:rsidRPr="009B5345">
        <w:rPr>
          <w:lang w:eastAsia="zh-CN"/>
        </w:rPr>
        <w:t>800</w:t>
      </w:r>
      <w:r w:rsidRPr="009B5345">
        <w:rPr>
          <w:rFonts w:hint="eastAsia"/>
          <w:lang w:eastAsia="zh-CN"/>
        </w:rPr>
        <w:t>万到</w:t>
      </w:r>
      <w:r w:rsidRPr="009B5345">
        <w:rPr>
          <w:lang w:eastAsia="zh-CN"/>
        </w:rPr>
        <w:t>2017</w:t>
      </w:r>
      <w:r w:rsidRPr="009B5345">
        <w:rPr>
          <w:rFonts w:hint="eastAsia"/>
          <w:lang w:eastAsia="zh-CN"/>
        </w:rPr>
        <w:t>年的</w:t>
      </w:r>
      <w:r w:rsidRPr="009B5345">
        <w:rPr>
          <w:lang w:eastAsia="zh-CN"/>
        </w:rPr>
        <w:t>8.64</w:t>
      </w:r>
      <w:r w:rsidRPr="009B5345">
        <w:rPr>
          <w:rFonts w:hint="eastAsia"/>
          <w:lang w:eastAsia="zh-CN"/>
        </w:rPr>
        <w:t>亿。</w:t>
      </w:r>
      <w:r>
        <w:rPr>
          <w:rStyle w:val="FootnoteReference"/>
          <w:lang w:eastAsia="zh-CN"/>
        </w:rPr>
        <w:footnoteReference w:customMarkFollows="1" w:id="18"/>
        <w:t>4</w:t>
      </w:r>
    </w:p>
    <w:p w:rsidR="0020529F" w:rsidRPr="009B5345" w:rsidRDefault="0020529F" w:rsidP="0020529F">
      <w:pPr>
        <w:ind w:firstLineChars="200" w:firstLine="560"/>
        <w:rPr>
          <w:lang w:eastAsia="zh-CN"/>
        </w:rPr>
      </w:pPr>
      <w:r w:rsidRPr="009B5345">
        <w:rPr>
          <w:rFonts w:hint="eastAsia"/>
          <w:lang w:eastAsia="zh-CN"/>
        </w:rPr>
        <w:t>用户数、流量和应用增长的结果是促使整个电信</w:t>
      </w:r>
      <w:r w:rsidRPr="009B5345">
        <w:rPr>
          <w:lang w:eastAsia="zh-CN"/>
        </w:rPr>
        <w:t>/ICT</w:t>
      </w:r>
      <w:r w:rsidRPr="009B5345">
        <w:rPr>
          <w:rFonts w:hint="eastAsia"/>
          <w:lang w:eastAsia="zh-CN"/>
        </w:rPr>
        <w:t>行业预计将继续上行，但新进入的行业参与者看来有望获得更多的份额。传统电信运营商的总收入可能增长，但到</w:t>
      </w:r>
      <w:r w:rsidRPr="009B5345">
        <w:rPr>
          <w:lang w:eastAsia="zh-CN"/>
        </w:rPr>
        <w:t>2020</w:t>
      </w:r>
      <w:r w:rsidRPr="009B5345">
        <w:rPr>
          <w:rFonts w:hint="eastAsia"/>
          <w:lang w:eastAsia="zh-CN"/>
        </w:rPr>
        <w:t>年，它们将因</w:t>
      </w:r>
      <w:r w:rsidRPr="009B5345">
        <w:rPr>
          <w:lang w:eastAsia="zh-CN"/>
        </w:rPr>
        <w:t>OTT VoIP</w:t>
      </w:r>
      <w:r w:rsidRPr="009B5345">
        <w:rPr>
          <w:rFonts w:hint="eastAsia"/>
          <w:lang w:eastAsia="zh-CN"/>
        </w:rPr>
        <w:t>业务而失去高达</w:t>
      </w:r>
      <w:r w:rsidRPr="009B5345">
        <w:rPr>
          <w:lang w:eastAsia="zh-CN"/>
        </w:rPr>
        <w:t>6.9%</w:t>
      </w:r>
      <w:r w:rsidRPr="009B5345">
        <w:rPr>
          <w:rFonts w:hint="eastAsia"/>
          <w:lang w:eastAsia="zh-CN"/>
        </w:rPr>
        <w:t>的语音累积收入（相当于</w:t>
      </w:r>
      <w:r w:rsidRPr="009B5345">
        <w:rPr>
          <w:lang w:eastAsia="zh-CN"/>
        </w:rPr>
        <w:t>4790</w:t>
      </w:r>
      <w:r w:rsidRPr="009B5345">
        <w:rPr>
          <w:rFonts w:hint="eastAsia"/>
          <w:lang w:eastAsia="zh-CN"/>
        </w:rPr>
        <w:t>亿美元）。</w:t>
      </w:r>
      <w:r>
        <w:rPr>
          <w:rStyle w:val="FootnoteReference"/>
          <w:lang w:eastAsia="zh-CN"/>
        </w:rPr>
        <w:footnoteReference w:customMarkFollows="1" w:id="19"/>
        <w:t>5</w:t>
      </w:r>
      <w:r w:rsidRPr="009B5345">
        <w:rPr>
          <w:rFonts w:hint="eastAsia"/>
          <w:lang w:eastAsia="zh-CN"/>
        </w:rPr>
        <w:t>在其他密切相关的领域，云计算市场在</w:t>
      </w:r>
      <w:r w:rsidRPr="009B5345">
        <w:rPr>
          <w:lang w:eastAsia="zh-CN"/>
        </w:rPr>
        <w:t>2011</w:t>
      </w:r>
      <w:r w:rsidRPr="009B5345">
        <w:rPr>
          <w:rFonts w:hint="eastAsia"/>
          <w:lang w:eastAsia="zh-CN"/>
        </w:rPr>
        <w:t>年市值为</w:t>
      </w:r>
      <w:r w:rsidRPr="009B5345">
        <w:rPr>
          <w:lang w:eastAsia="zh-CN"/>
        </w:rPr>
        <w:t>180</w:t>
      </w:r>
      <w:r w:rsidRPr="009B5345">
        <w:rPr>
          <w:rFonts w:hint="eastAsia"/>
          <w:lang w:eastAsia="zh-CN"/>
        </w:rPr>
        <w:t>亿美元，预计到</w:t>
      </w:r>
      <w:r w:rsidRPr="009B5345">
        <w:rPr>
          <w:lang w:eastAsia="zh-CN"/>
        </w:rPr>
        <w:t>2013</w:t>
      </w:r>
      <w:r w:rsidRPr="009B5345">
        <w:rPr>
          <w:rFonts w:hint="eastAsia"/>
          <w:lang w:eastAsia="zh-CN"/>
        </w:rPr>
        <w:t>年将达到</w:t>
      </w:r>
      <w:r w:rsidRPr="009B5345">
        <w:rPr>
          <w:lang w:eastAsia="zh-CN"/>
        </w:rPr>
        <w:t>320</w:t>
      </w:r>
      <w:r w:rsidRPr="009B5345">
        <w:rPr>
          <w:rFonts w:hint="eastAsia"/>
          <w:lang w:eastAsia="zh-CN"/>
        </w:rPr>
        <w:t>亿美元，</w:t>
      </w:r>
      <w:r>
        <w:rPr>
          <w:rStyle w:val="FootnoteReference"/>
          <w:lang w:eastAsia="zh-CN"/>
        </w:rPr>
        <w:footnoteReference w:customMarkFollows="1" w:id="20"/>
        <w:t>6</w:t>
      </w:r>
      <w:r w:rsidRPr="009B5345">
        <w:rPr>
          <w:rFonts w:hint="eastAsia"/>
          <w:lang w:eastAsia="zh-CN"/>
        </w:rPr>
        <w:t>这其中驱动因素就是现在存储在云中、占据全球数据中心流量三分之二的大数据。</w:t>
      </w:r>
      <w:r>
        <w:rPr>
          <w:rStyle w:val="FootnoteReference"/>
          <w:lang w:eastAsia="zh-CN"/>
        </w:rPr>
        <w:footnoteReference w:customMarkFollows="1" w:id="21"/>
        <w:t>7</w:t>
      </w:r>
    </w:p>
    <w:p w:rsidR="00BF39CF" w:rsidRDefault="0020529F" w:rsidP="00BF39CF">
      <w:pPr>
        <w:ind w:firstLineChars="200" w:firstLine="560"/>
        <w:rPr>
          <w:lang w:eastAsia="zh-CN"/>
        </w:rPr>
      </w:pPr>
      <w:r w:rsidRPr="009B5345">
        <w:rPr>
          <w:rFonts w:hint="eastAsia"/>
          <w:lang w:eastAsia="zh-CN"/>
        </w:rPr>
        <w:t>到</w:t>
      </w:r>
      <w:r w:rsidRPr="009B5345">
        <w:rPr>
          <w:lang w:eastAsia="zh-CN"/>
        </w:rPr>
        <w:t>2017</w:t>
      </w:r>
      <w:r w:rsidRPr="009B5345">
        <w:rPr>
          <w:rFonts w:hint="eastAsia"/>
          <w:lang w:eastAsia="zh-CN"/>
        </w:rPr>
        <w:t>年底，在付费电视和视频流服务以及其他丰富的媒体内容推动下，每年全球</w:t>
      </w:r>
      <w:r w:rsidRPr="009B5345">
        <w:rPr>
          <w:lang w:eastAsia="zh-CN"/>
        </w:rPr>
        <w:t>IP</w:t>
      </w:r>
      <w:r w:rsidRPr="009B5345">
        <w:rPr>
          <w:rFonts w:hint="eastAsia"/>
          <w:lang w:eastAsia="zh-CN"/>
        </w:rPr>
        <w:t>流量将超过泽字节限值（</w:t>
      </w:r>
      <w:r w:rsidRPr="009B5345">
        <w:rPr>
          <w:lang w:eastAsia="zh-CN"/>
        </w:rPr>
        <w:t>1.4</w:t>
      </w:r>
      <w:r w:rsidRPr="009B5345">
        <w:rPr>
          <w:rFonts w:hint="eastAsia"/>
          <w:lang w:eastAsia="zh-CN"/>
        </w:rPr>
        <w:t>泽字节）。</w:t>
      </w:r>
      <w:r>
        <w:rPr>
          <w:rStyle w:val="FootnoteReference"/>
          <w:lang w:eastAsia="zh-CN"/>
        </w:rPr>
        <w:footnoteReference w:customMarkFollows="1" w:id="22"/>
        <w:t>8</w:t>
      </w:r>
      <w:r w:rsidRPr="009B5345">
        <w:rPr>
          <w:rFonts w:hint="eastAsia"/>
          <w:lang w:eastAsia="zh-CN"/>
        </w:rPr>
        <w:t>每月通过</w:t>
      </w:r>
      <w:r w:rsidRPr="009B5345">
        <w:rPr>
          <w:lang w:eastAsia="zh-CN"/>
        </w:rPr>
        <w:t>YouTube</w:t>
      </w:r>
      <w:r w:rsidRPr="009B5345">
        <w:rPr>
          <w:rFonts w:hint="eastAsia"/>
          <w:lang w:eastAsia="zh-CN"/>
        </w:rPr>
        <w:t>观</w:t>
      </w:r>
      <w:r w:rsidR="00BF39CF">
        <w:rPr>
          <w:lang w:eastAsia="zh-CN"/>
        </w:rPr>
        <w:br/>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CB35C5" w:rsidRDefault="0020529F" w:rsidP="00BF39CF">
      <w:pPr>
        <w:rPr>
          <w:spacing w:val="-2"/>
          <w:lang w:eastAsia="zh-CN"/>
        </w:rPr>
      </w:pPr>
      <w:r w:rsidRPr="009B5345">
        <w:rPr>
          <w:rFonts w:hint="eastAsia"/>
          <w:lang w:eastAsia="zh-CN"/>
        </w:rPr>
        <w:lastRenderedPageBreak/>
        <w:t>看的视频超过</w:t>
      </w:r>
      <w:r w:rsidRPr="009B5345">
        <w:rPr>
          <w:lang w:eastAsia="zh-CN"/>
        </w:rPr>
        <w:t>40</w:t>
      </w:r>
      <w:r w:rsidRPr="009B5345">
        <w:rPr>
          <w:rFonts w:hint="eastAsia"/>
          <w:lang w:eastAsia="zh-CN"/>
        </w:rPr>
        <w:t>亿小时，</w:t>
      </w:r>
      <w:r w:rsidRPr="00CB35C5">
        <w:rPr>
          <w:rFonts w:hint="eastAsia"/>
          <w:spacing w:val="-2"/>
          <w:lang w:eastAsia="zh-CN"/>
        </w:rPr>
        <w:t>每月通过</w:t>
      </w:r>
      <w:r w:rsidRPr="00CB35C5">
        <w:rPr>
          <w:spacing w:val="-2"/>
          <w:lang w:eastAsia="zh-CN"/>
        </w:rPr>
        <w:t>Facebook</w:t>
      </w:r>
      <w:r w:rsidRPr="00CB35C5">
        <w:rPr>
          <w:rFonts w:hint="eastAsia"/>
          <w:spacing w:val="-2"/>
          <w:lang w:eastAsia="zh-CN"/>
        </w:rPr>
        <w:t>增长的内容超过</w:t>
      </w:r>
      <w:r w:rsidRPr="00CB35C5">
        <w:rPr>
          <w:spacing w:val="-2"/>
          <w:lang w:eastAsia="zh-CN"/>
        </w:rPr>
        <w:t>300</w:t>
      </w:r>
      <w:r w:rsidRPr="00CB35C5">
        <w:rPr>
          <w:rFonts w:hint="eastAsia"/>
          <w:spacing w:val="-2"/>
          <w:lang w:eastAsia="zh-CN"/>
        </w:rPr>
        <w:t>亿份，以每月两亿的速度注册的用户每天发送推文约</w:t>
      </w:r>
      <w:r w:rsidRPr="00CB35C5">
        <w:rPr>
          <w:spacing w:val="-2"/>
          <w:lang w:eastAsia="zh-CN"/>
        </w:rPr>
        <w:t>4</w:t>
      </w:r>
      <w:r w:rsidRPr="00CB35C5">
        <w:rPr>
          <w:rFonts w:hint="eastAsia"/>
          <w:spacing w:val="-2"/>
          <w:lang w:eastAsia="zh-CN"/>
        </w:rPr>
        <w:t>亿件。</w:t>
      </w:r>
      <w:r>
        <w:rPr>
          <w:rStyle w:val="FootnoteReference"/>
          <w:spacing w:val="-2"/>
          <w:lang w:eastAsia="zh-CN"/>
        </w:rPr>
        <w:footnoteReference w:customMarkFollows="1" w:id="23"/>
        <w:t>9</w:t>
      </w:r>
    </w:p>
    <w:p w:rsidR="0020529F" w:rsidRPr="009B5345" w:rsidRDefault="0020529F" w:rsidP="0020529F">
      <w:pPr>
        <w:ind w:firstLineChars="200" w:firstLine="560"/>
        <w:rPr>
          <w:lang w:eastAsia="zh-CN"/>
        </w:rPr>
      </w:pPr>
      <w:r w:rsidRPr="009B5345">
        <w:rPr>
          <w:rFonts w:hint="eastAsia"/>
          <w:lang w:eastAsia="zh-CN"/>
        </w:rPr>
        <w:t>物联网（</w:t>
      </w:r>
      <w:r w:rsidRPr="009B5345">
        <w:rPr>
          <w:lang w:eastAsia="zh-CN"/>
        </w:rPr>
        <w:t>IoT</w:t>
      </w:r>
      <w:r w:rsidRPr="009B5345">
        <w:rPr>
          <w:rFonts w:hint="eastAsia"/>
          <w:lang w:eastAsia="zh-CN"/>
        </w:rPr>
        <w:t>）的实现指日可待，机器对机器（</w:t>
      </w:r>
      <w:r w:rsidRPr="009B5345">
        <w:rPr>
          <w:lang w:eastAsia="zh-CN"/>
        </w:rPr>
        <w:t>M2M</w:t>
      </w:r>
      <w:r w:rsidRPr="009B5345">
        <w:rPr>
          <w:rFonts w:hint="eastAsia"/>
          <w:lang w:eastAsia="zh-CN"/>
        </w:rPr>
        <w:t>）的通信在不久的将来亦将得到突飞猛进的发展。到</w:t>
      </w:r>
      <w:r w:rsidRPr="009B5345">
        <w:rPr>
          <w:lang w:eastAsia="zh-CN"/>
        </w:rPr>
        <w:t>2017</w:t>
      </w:r>
      <w:r w:rsidRPr="009B5345">
        <w:rPr>
          <w:rFonts w:hint="eastAsia"/>
          <w:lang w:eastAsia="zh-CN"/>
        </w:rPr>
        <w:t>年，电视、平板、智能电话以及机器</w:t>
      </w:r>
      <w:r w:rsidRPr="009B5345">
        <w:rPr>
          <w:lang w:eastAsia="zh-CN"/>
        </w:rPr>
        <w:t xml:space="preserve"> – </w:t>
      </w:r>
      <w:r w:rsidRPr="009B5345">
        <w:rPr>
          <w:rFonts w:hint="eastAsia"/>
          <w:lang w:eastAsia="zh-CN"/>
        </w:rPr>
        <w:t>机器（</w:t>
      </w:r>
      <w:r w:rsidRPr="009B5345">
        <w:rPr>
          <w:lang w:eastAsia="zh-CN"/>
        </w:rPr>
        <w:t>M2M</w:t>
      </w:r>
      <w:r w:rsidRPr="009B5345">
        <w:rPr>
          <w:rFonts w:hint="eastAsia"/>
          <w:lang w:eastAsia="zh-CN"/>
        </w:rPr>
        <w:t>）模块的增长率将分别达到</w:t>
      </w:r>
      <w:r w:rsidRPr="009B5345">
        <w:rPr>
          <w:lang w:eastAsia="zh-CN"/>
        </w:rPr>
        <w:t>42%</w:t>
      </w:r>
      <w:r w:rsidRPr="009B5345">
        <w:rPr>
          <w:rFonts w:hint="eastAsia"/>
          <w:lang w:eastAsia="zh-CN"/>
        </w:rPr>
        <w:t>，</w:t>
      </w:r>
      <w:r w:rsidRPr="009B5345">
        <w:rPr>
          <w:lang w:eastAsia="zh-CN"/>
        </w:rPr>
        <w:t>116%</w:t>
      </w:r>
      <w:r w:rsidRPr="009B5345">
        <w:rPr>
          <w:rFonts w:hint="eastAsia"/>
          <w:lang w:eastAsia="zh-CN"/>
        </w:rPr>
        <w:t>，</w:t>
      </w:r>
      <w:r w:rsidRPr="009B5345">
        <w:rPr>
          <w:lang w:eastAsia="zh-CN"/>
        </w:rPr>
        <w:t>119%</w:t>
      </w:r>
      <w:r w:rsidRPr="009B5345">
        <w:rPr>
          <w:rFonts w:hint="eastAsia"/>
          <w:lang w:eastAsia="zh-CN"/>
        </w:rPr>
        <w:t>和</w:t>
      </w:r>
      <w:r w:rsidRPr="009B5345">
        <w:rPr>
          <w:lang w:eastAsia="zh-CN"/>
        </w:rPr>
        <w:t>86%</w:t>
      </w:r>
      <w:r w:rsidRPr="009B5345">
        <w:rPr>
          <w:rFonts w:hint="eastAsia"/>
          <w:lang w:eastAsia="zh-CN"/>
        </w:rPr>
        <w:t>。结果是到</w:t>
      </w:r>
      <w:r w:rsidRPr="009B5345">
        <w:rPr>
          <w:lang w:eastAsia="zh-CN"/>
        </w:rPr>
        <w:t>2014</w:t>
      </w:r>
      <w:r w:rsidRPr="009B5345">
        <w:rPr>
          <w:rFonts w:hint="eastAsia"/>
          <w:lang w:eastAsia="zh-CN"/>
        </w:rPr>
        <w:t>年，无线设备流量将有可能超过有线设备的流量。</w:t>
      </w:r>
      <w:r>
        <w:rPr>
          <w:rStyle w:val="FootnoteReference"/>
          <w:lang w:eastAsia="zh-CN"/>
        </w:rPr>
        <w:footnoteReference w:customMarkFollows="1" w:id="24"/>
        <w:t>10</w:t>
      </w:r>
    </w:p>
    <w:p w:rsidR="0020529F" w:rsidRPr="009B5345" w:rsidRDefault="0020529F" w:rsidP="0020529F">
      <w:pPr>
        <w:ind w:firstLineChars="200" w:firstLine="560"/>
        <w:rPr>
          <w:lang w:eastAsia="zh-CN"/>
        </w:rPr>
      </w:pPr>
      <w:r w:rsidRPr="009B5345">
        <w:rPr>
          <w:rFonts w:hint="eastAsia"/>
          <w:lang w:eastAsia="zh-CN"/>
        </w:rPr>
        <w:t>术语“大数据”用来定义</w:t>
      </w:r>
      <w:r>
        <w:rPr>
          <w:rFonts w:hint="eastAsia"/>
          <w:lang w:eastAsia="zh-CN"/>
        </w:rPr>
        <w:t>大量</w:t>
      </w:r>
      <w:r>
        <w:rPr>
          <w:lang w:eastAsia="zh-CN"/>
        </w:rPr>
        <w:t>、</w:t>
      </w:r>
      <w:r w:rsidRPr="009B5345">
        <w:rPr>
          <w:rFonts w:hint="eastAsia"/>
          <w:lang w:eastAsia="zh-CN"/>
        </w:rPr>
        <w:t>高速率、多样化的信息资产，需</w:t>
      </w:r>
      <w:r>
        <w:rPr>
          <w:rFonts w:hint="eastAsia"/>
          <w:lang w:eastAsia="zh-CN"/>
        </w:rPr>
        <w:t>进行</w:t>
      </w:r>
      <w:r w:rsidRPr="009B5345">
        <w:rPr>
          <w:rFonts w:hint="eastAsia"/>
          <w:lang w:eastAsia="zh-CN"/>
        </w:rPr>
        <w:t>经济高效且具创新方式的信息处理，</w:t>
      </w:r>
      <w:r>
        <w:rPr>
          <w:rFonts w:hint="eastAsia"/>
          <w:lang w:eastAsia="zh-CN"/>
        </w:rPr>
        <w:t>用</w:t>
      </w:r>
      <w:r>
        <w:rPr>
          <w:lang w:eastAsia="zh-CN"/>
        </w:rPr>
        <w:t>以</w:t>
      </w:r>
      <w:r w:rsidRPr="009B5345">
        <w:rPr>
          <w:rFonts w:hint="eastAsia"/>
          <w:lang w:eastAsia="zh-CN"/>
        </w:rPr>
        <w:t>加深认识</w:t>
      </w:r>
      <w:r>
        <w:rPr>
          <w:rFonts w:hint="eastAsia"/>
          <w:lang w:eastAsia="zh-CN"/>
        </w:rPr>
        <w:t>和</w:t>
      </w:r>
      <w:r>
        <w:rPr>
          <w:lang w:eastAsia="zh-CN"/>
        </w:rPr>
        <w:t>制定</w:t>
      </w:r>
      <w:r w:rsidRPr="009B5345">
        <w:rPr>
          <w:rFonts w:hint="eastAsia"/>
          <w:lang w:eastAsia="zh-CN"/>
        </w:rPr>
        <w:t>决策。</w:t>
      </w:r>
      <w:r>
        <w:rPr>
          <w:rStyle w:val="FootnoteReference"/>
          <w:lang w:eastAsia="zh-CN"/>
        </w:rPr>
        <w:footnoteReference w:customMarkFollows="1" w:id="25"/>
        <w:t>11</w:t>
      </w:r>
      <w:r w:rsidRPr="009B5345">
        <w:rPr>
          <w:lang w:eastAsia="zh-CN"/>
        </w:rPr>
        <w:t>2020</w:t>
      </w:r>
      <w:r w:rsidRPr="009B5345">
        <w:rPr>
          <w:rFonts w:hint="eastAsia"/>
          <w:lang w:eastAsia="zh-CN"/>
        </w:rPr>
        <w:t>年生成的数据估计将达到</w:t>
      </w:r>
      <w:r w:rsidRPr="009B5345">
        <w:rPr>
          <w:lang w:eastAsia="zh-CN"/>
        </w:rPr>
        <w:t>40</w:t>
      </w:r>
      <w:r w:rsidRPr="009B5345">
        <w:rPr>
          <w:rFonts w:hint="eastAsia"/>
          <w:lang w:eastAsia="zh-CN"/>
        </w:rPr>
        <w:t>泽字节，比</w:t>
      </w:r>
      <w:r w:rsidRPr="009B5345">
        <w:rPr>
          <w:lang w:eastAsia="zh-CN"/>
        </w:rPr>
        <w:t>2005</w:t>
      </w:r>
      <w:r w:rsidRPr="009B5345">
        <w:rPr>
          <w:rFonts w:hint="eastAsia"/>
          <w:lang w:eastAsia="zh-CN"/>
        </w:rPr>
        <w:t>年增加</w:t>
      </w:r>
      <w:r w:rsidRPr="009B5345">
        <w:rPr>
          <w:lang w:eastAsia="zh-CN"/>
        </w:rPr>
        <w:t>300</w:t>
      </w:r>
      <w:r w:rsidRPr="009B5345">
        <w:rPr>
          <w:rFonts w:hint="eastAsia"/>
          <w:lang w:eastAsia="zh-CN"/>
        </w:rPr>
        <w:t>倍。据估计，目前</w:t>
      </w:r>
      <w:r>
        <w:rPr>
          <w:rFonts w:hint="eastAsia"/>
          <w:lang w:eastAsia="zh-CN"/>
        </w:rPr>
        <w:t>的</w:t>
      </w:r>
      <w:r>
        <w:rPr>
          <w:lang w:eastAsia="zh-CN"/>
        </w:rPr>
        <w:t>估计是</w:t>
      </w:r>
      <w:r w:rsidRPr="009B5345">
        <w:rPr>
          <w:rFonts w:hint="eastAsia"/>
          <w:lang w:eastAsia="zh-CN"/>
        </w:rPr>
        <w:t>，每天生成的数据多达</w:t>
      </w:r>
      <w:r w:rsidRPr="009B5345">
        <w:rPr>
          <w:lang w:eastAsia="zh-CN"/>
        </w:rPr>
        <w:t>2.5</w:t>
      </w:r>
      <w:r w:rsidRPr="009B5345">
        <w:rPr>
          <w:rFonts w:hint="eastAsia"/>
          <w:lang w:eastAsia="zh-CN"/>
        </w:rPr>
        <w:t>艾字节。多数美国公司存储的数据至少达到</w:t>
      </w:r>
      <w:r w:rsidRPr="009B5345">
        <w:rPr>
          <w:lang w:eastAsia="zh-CN"/>
        </w:rPr>
        <w:t>100</w:t>
      </w:r>
      <w:r w:rsidRPr="009B5345">
        <w:rPr>
          <w:rFonts w:hint="eastAsia"/>
          <w:lang w:eastAsia="zh-CN"/>
        </w:rPr>
        <w:t>太字节。根据各行业和组织的情况，大数据包含的信息来自内外部各种来源，如交易、社交媒体、企业内容、传感器和移动设备。截至</w:t>
      </w:r>
      <w:r w:rsidRPr="009B5345">
        <w:rPr>
          <w:lang w:eastAsia="zh-CN"/>
        </w:rPr>
        <w:t>2011</w:t>
      </w:r>
      <w:r w:rsidRPr="009B5345">
        <w:rPr>
          <w:rFonts w:hint="eastAsia"/>
          <w:lang w:eastAsia="zh-CN"/>
        </w:rPr>
        <w:t>年，医疗数据规模据估计已达</w:t>
      </w:r>
      <w:r w:rsidRPr="009B5345">
        <w:rPr>
          <w:lang w:eastAsia="zh-CN"/>
        </w:rPr>
        <w:t>150</w:t>
      </w:r>
      <w:r w:rsidRPr="009B5345">
        <w:rPr>
          <w:rFonts w:hint="eastAsia"/>
          <w:lang w:eastAsia="zh-CN"/>
        </w:rPr>
        <w:t>艾字节。</w:t>
      </w:r>
      <w:r w:rsidRPr="009B5345">
        <w:rPr>
          <w:lang w:eastAsia="zh-CN"/>
        </w:rPr>
        <w:t>2014</w:t>
      </w:r>
      <w:r w:rsidRPr="009B5345">
        <w:rPr>
          <w:rFonts w:hint="eastAsia"/>
          <w:lang w:eastAsia="zh-CN"/>
        </w:rPr>
        <w:t>年，预计将有</w:t>
      </w:r>
      <w:r w:rsidRPr="009B5345">
        <w:rPr>
          <w:lang w:eastAsia="zh-CN"/>
        </w:rPr>
        <w:t>4.2</w:t>
      </w:r>
      <w:r w:rsidRPr="009B5345">
        <w:rPr>
          <w:rFonts w:hint="eastAsia"/>
          <w:lang w:eastAsia="zh-CN"/>
        </w:rPr>
        <w:t>亿部便携式无线医疗检测器。</w:t>
      </w:r>
      <w:r>
        <w:rPr>
          <w:rStyle w:val="FootnoteReference"/>
          <w:lang w:eastAsia="zh-CN"/>
        </w:rPr>
        <w:footnoteReference w:customMarkFollows="1" w:id="26"/>
        <w:t>12</w:t>
      </w: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Default="0020529F" w:rsidP="00BF39CF">
      <w:pPr>
        <w:ind w:firstLineChars="200" w:firstLine="560"/>
        <w:rPr>
          <w:lang w:eastAsia="zh-CN"/>
        </w:rPr>
      </w:pPr>
      <w:r w:rsidRPr="009B5345">
        <w:rPr>
          <w:rFonts w:hint="eastAsia"/>
          <w:lang w:eastAsia="zh-CN"/>
        </w:rPr>
        <w:lastRenderedPageBreak/>
        <w:t>电信</w:t>
      </w:r>
      <w:r w:rsidRPr="009B5345">
        <w:rPr>
          <w:lang w:eastAsia="zh-CN"/>
        </w:rPr>
        <w:t>/ICT</w:t>
      </w:r>
      <w:r w:rsidRPr="009B5345">
        <w:rPr>
          <w:rFonts w:hint="eastAsia"/>
          <w:lang w:eastAsia="zh-CN"/>
        </w:rPr>
        <w:t>通过随时随地获取和交流信息和服务以及对这些信息的高速处理和海量存储不断加大对社会经济发展做出的贡献，进一步提高公众和私营服务的有效性、效率、可获取性和价格可承受性。电信</w:t>
      </w:r>
      <w:r w:rsidRPr="009B5345">
        <w:rPr>
          <w:lang w:eastAsia="zh-CN"/>
        </w:rPr>
        <w:t>/ICT</w:t>
      </w:r>
      <w:r w:rsidRPr="009B5345">
        <w:rPr>
          <w:rFonts w:hint="eastAsia"/>
          <w:lang w:eastAsia="zh-CN"/>
        </w:rPr>
        <w:t>还扩大了市场准入、改进灾害管理并推进治理过程中的民主参与。电信</w:t>
      </w:r>
      <w:r w:rsidRPr="009B5345">
        <w:rPr>
          <w:lang w:eastAsia="zh-CN"/>
        </w:rPr>
        <w:t>/ICT</w:t>
      </w:r>
      <w:r w:rsidRPr="009B5345">
        <w:rPr>
          <w:rFonts w:hint="eastAsia"/>
          <w:lang w:eastAsia="zh-CN"/>
        </w:rPr>
        <w:t>为保护和推广本地文化提供了更多经济高效和有效的手段，不断降低经济和社会活动的成本（如取代运输和邮政服务）并为新业务的开展开辟了崭新天地（如云服务、移动应用和服务、商业流程外包以及与内容相关的业务）。</w:t>
      </w:r>
    </w:p>
    <w:p w:rsidR="0020529F" w:rsidRDefault="0020529F" w:rsidP="0020529F">
      <w:pPr>
        <w:ind w:firstLineChars="200" w:firstLine="560"/>
        <w:rPr>
          <w:lang w:eastAsia="zh-CN"/>
        </w:rPr>
      </w:pPr>
      <w:r w:rsidRPr="009B5345">
        <w:rPr>
          <w:rFonts w:hint="eastAsia"/>
          <w:lang w:eastAsia="zh-CN"/>
        </w:rPr>
        <w:t>在现代世界，电信</w:t>
      </w:r>
      <w:r w:rsidRPr="009B5345">
        <w:rPr>
          <w:lang w:eastAsia="zh-CN"/>
        </w:rPr>
        <w:t>/ICT</w:t>
      </w:r>
      <w:r w:rsidRPr="009B5345">
        <w:rPr>
          <w:rFonts w:hint="eastAsia"/>
          <w:lang w:eastAsia="zh-CN"/>
        </w:rPr>
        <w:t>、特别是宽带网络及服务对于各国的经济发展（框</w:t>
      </w:r>
      <w:r w:rsidRPr="009B5345">
        <w:rPr>
          <w:lang w:eastAsia="zh-CN"/>
        </w:rPr>
        <w:t>1</w:t>
      </w:r>
      <w:r w:rsidRPr="009B5345">
        <w:rPr>
          <w:rFonts w:hint="eastAsia"/>
          <w:lang w:eastAsia="zh-CN"/>
        </w:rPr>
        <w:t>）和全球数字经济中的国家竞争力至关重要。电信</w:t>
      </w:r>
      <w:r w:rsidRPr="009B5345">
        <w:rPr>
          <w:lang w:eastAsia="zh-CN"/>
        </w:rPr>
        <w:t>/ICT</w:t>
      </w:r>
      <w:r w:rsidRPr="009B5345">
        <w:rPr>
          <w:rFonts w:hint="eastAsia"/>
          <w:lang w:eastAsia="zh-CN"/>
        </w:rPr>
        <w:t>和宽带网络支持不同国家和大陆之间快速高效的通信。除此之外，电信</w:t>
      </w:r>
      <w:r w:rsidRPr="009B5345">
        <w:rPr>
          <w:lang w:eastAsia="zh-CN"/>
        </w:rPr>
        <w:t>/ICT</w:t>
      </w:r>
      <w:r w:rsidRPr="009B5345">
        <w:rPr>
          <w:rFonts w:hint="eastAsia"/>
          <w:lang w:eastAsia="zh-CN"/>
        </w:rPr>
        <w:t>产品和服务本身就是高科技行业的高价值代表。该行业的国际贸易发展速度独占鳌头</w:t>
      </w:r>
      <w:r>
        <w:rPr>
          <w:rStyle w:val="FootnoteReference"/>
          <w:lang w:eastAsia="zh-CN"/>
        </w:rPr>
        <w:footnoteReference w:customMarkFollows="1" w:id="27"/>
        <w:t>13</w:t>
      </w:r>
      <w:r w:rsidRPr="009B5345">
        <w:rPr>
          <w:rFonts w:hint="eastAsia"/>
          <w:lang w:eastAsia="zh-CN"/>
        </w:rPr>
        <w:t>，由此带来更加快速的收入增长。</w:t>
      </w:r>
      <w:r>
        <w:rPr>
          <w:rFonts w:hint="eastAsia"/>
          <w:lang w:eastAsia="zh-CN"/>
        </w:rPr>
        <w:t>当</w:t>
      </w:r>
      <w:r w:rsidRPr="009B5345">
        <w:rPr>
          <w:rFonts w:hint="eastAsia"/>
          <w:lang w:eastAsia="zh-CN"/>
        </w:rPr>
        <w:t>今</w:t>
      </w:r>
      <w:r>
        <w:rPr>
          <w:rFonts w:hint="eastAsia"/>
          <w:lang w:eastAsia="zh-CN"/>
        </w:rPr>
        <w:t>的</w:t>
      </w:r>
      <w:r w:rsidRPr="009B5345">
        <w:rPr>
          <w:rFonts w:hint="eastAsia"/>
          <w:lang w:eastAsia="zh-CN"/>
        </w:rPr>
        <w:t>电信</w:t>
      </w:r>
      <w:r w:rsidRPr="009B5345">
        <w:rPr>
          <w:lang w:eastAsia="zh-CN"/>
        </w:rPr>
        <w:t>/ICT</w:t>
      </w:r>
      <w:r>
        <w:rPr>
          <w:rFonts w:hint="eastAsia"/>
          <w:lang w:eastAsia="zh-CN"/>
        </w:rPr>
        <w:t>除</w:t>
      </w:r>
      <w:r>
        <w:rPr>
          <w:lang w:eastAsia="zh-CN"/>
        </w:rPr>
        <w:t>自</w:t>
      </w:r>
      <w:r w:rsidRPr="009B5345">
        <w:rPr>
          <w:rFonts w:hint="eastAsia"/>
          <w:lang w:eastAsia="zh-CN"/>
        </w:rPr>
        <w:t>身已经形成一个经济行业</w:t>
      </w:r>
      <w:r>
        <w:rPr>
          <w:rFonts w:hint="eastAsia"/>
          <w:lang w:eastAsia="zh-CN"/>
        </w:rPr>
        <w:t>以</w:t>
      </w:r>
      <w:r>
        <w:rPr>
          <w:lang w:eastAsia="zh-CN"/>
        </w:rPr>
        <w:t>外</w:t>
      </w:r>
      <w:r w:rsidRPr="009B5345">
        <w:rPr>
          <w:rFonts w:hint="eastAsia"/>
          <w:lang w:eastAsia="zh-CN"/>
        </w:rPr>
        <w:t>，</w:t>
      </w:r>
      <w:r>
        <w:rPr>
          <w:rFonts w:hint="eastAsia"/>
          <w:lang w:eastAsia="zh-CN"/>
        </w:rPr>
        <w:t>也</w:t>
      </w:r>
      <w:r w:rsidRPr="009B5345">
        <w:rPr>
          <w:rFonts w:hint="eastAsia"/>
          <w:lang w:eastAsia="zh-CN"/>
        </w:rPr>
        <w:t>是其他行业</w:t>
      </w:r>
      <w:r>
        <w:rPr>
          <w:rFonts w:hint="eastAsia"/>
          <w:lang w:eastAsia="zh-CN"/>
        </w:rPr>
        <w:t>利用</w:t>
      </w:r>
      <w:r w:rsidRPr="009B5345">
        <w:rPr>
          <w:rFonts w:hint="eastAsia"/>
          <w:lang w:eastAsia="zh-CN"/>
        </w:rPr>
        <w:t>技术竞争力</w:t>
      </w:r>
      <w:r>
        <w:rPr>
          <w:rFonts w:hint="eastAsia"/>
          <w:lang w:eastAsia="zh-CN"/>
        </w:rPr>
        <w:t>实现</w:t>
      </w:r>
      <w:r>
        <w:rPr>
          <w:lang w:eastAsia="zh-CN"/>
        </w:rPr>
        <w:t>发展的推动力</w:t>
      </w:r>
      <w:r w:rsidRPr="009B5345">
        <w:rPr>
          <w:rFonts w:hint="eastAsia"/>
          <w:lang w:eastAsia="zh-CN"/>
        </w:rPr>
        <w:t>。宽带对于开发新的技能以及推动经济增长和从农业到金融、教育、医疗和现代服务的整个经济的技术变革不可或缺。</w:t>
      </w:r>
    </w:p>
    <w:p w:rsidR="0020529F" w:rsidRPr="009B5345" w:rsidRDefault="0020529F" w:rsidP="0020529F">
      <w:pPr>
        <w:spacing w:before="0"/>
        <w:rPr>
          <w:lang w:eastAsia="zh-CN"/>
        </w:rPr>
      </w:pPr>
      <w:r w:rsidRPr="009B5345">
        <w:rPr>
          <w:lang w:eastAsia="zh-CN"/>
        </w:rPr>
        <w:br w:type="page"/>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43"/>
      </w:tblGrid>
      <w:tr w:rsidR="0020529F" w:rsidRPr="009B5345" w:rsidTr="00F06C4B">
        <w:trPr>
          <w:jc w:val="center"/>
        </w:trPr>
        <w:tc>
          <w:tcPr>
            <w:tcW w:w="9243" w:type="dxa"/>
            <w:shd w:val="clear" w:color="auto" w:fill="auto"/>
          </w:tcPr>
          <w:p w:rsidR="0020529F" w:rsidRPr="009B5345" w:rsidRDefault="0020529F" w:rsidP="0020529F">
            <w:pPr>
              <w:rPr>
                <w:b/>
                <w:bCs/>
                <w:lang w:eastAsia="zh-CN"/>
              </w:rPr>
            </w:pPr>
            <w:r w:rsidRPr="009B5345">
              <w:rPr>
                <w:rFonts w:hint="eastAsia"/>
                <w:b/>
                <w:bCs/>
                <w:lang w:eastAsia="zh-CN"/>
              </w:rPr>
              <w:lastRenderedPageBreak/>
              <w:t>框</w:t>
            </w:r>
            <w:r w:rsidRPr="009B5345">
              <w:rPr>
                <w:b/>
                <w:bCs/>
                <w:lang w:eastAsia="zh-CN"/>
              </w:rPr>
              <w:t>1</w:t>
            </w:r>
            <w:r w:rsidRPr="009B5345">
              <w:rPr>
                <w:rFonts w:hint="eastAsia"/>
                <w:b/>
                <w:bCs/>
                <w:lang w:eastAsia="zh-CN"/>
              </w:rPr>
              <w:t>：电信</w:t>
            </w:r>
            <w:r w:rsidRPr="009B5345">
              <w:rPr>
                <w:b/>
                <w:bCs/>
                <w:lang w:eastAsia="zh-CN"/>
              </w:rPr>
              <w:t>/ICT</w:t>
            </w:r>
            <w:r w:rsidRPr="009B5345">
              <w:rPr>
                <w:rFonts w:hint="eastAsia"/>
                <w:b/>
                <w:bCs/>
                <w:lang w:eastAsia="zh-CN"/>
              </w:rPr>
              <w:t>对国家发展的贡献</w:t>
            </w:r>
          </w:p>
          <w:p w:rsidR="0020529F" w:rsidRPr="009E4590" w:rsidRDefault="0020529F" w:rsidP="0020529F">
            <w:pPr>
              <w:spacing w:before="240"/>
              <w:ind w:firstLineChars="200" w:firstLine="520"/>
              <w:rPr>
                <w:sz w:val="26"/>
                <w:szCs w:val="26"/>
                <w:lang w:eastAsia="zh-CN"/>
              </w:rPr>
            </w:pPr>
            <w:r w:rsidRPr="009E4590">
              <w:rPr>
                <w:rFonts w:hint="eastAsia"/>
                <w:sz w:val="26"/>
                <w:szCs w:val="26"/>
                <w:lang w:eastAsia="zh-CN"/>
              </w:rPr>
              <w:t>世界银行开展的研究通过多项实例</w:t>
            </w:r>
            <w:r w:rsidRPr="009E4590">
              <w:rPr>
                <w:rStyle w:val="FootnoteReference"/>
                <w:lang w:eastAsia="zh-CN"/>
              </w:rPr>
              <w:footnoteReference w:customMarkFollows="1" w:id="28"/>
              <w:t>14</w:t>
            </w:r>
            <w:r w:rsidRPr="009E4590">
              <w:rPr>
                <w:rFonts w:hint="eastAsia"/>
                <w:sz w:val="26"/>
                <w:szCs w:val="26"/>
                <w:lang w:eastAsia="zh-CN"/>
              </w:rPr>
              <w:t>表明，电信</w:t>
            </w:r>
            <w:r w:rsidRPr="009E4590">
              <w:rPr>
                <w:sz w:val="26"/>
                <w:szCs w:val="26"/>
                <w:lang w:eastAsia="zh-CN"/>
              </w:rPr>
              <w:t>/ICT</w:t>
            </w:r>
            <w:r w:rsidRPr="009E4590">
              <w:rPr>
                <w:rFonts w:hint="eastAsia"/>
                <w:sz w:val="26"/>
                <w:szCs w:val="26"/>
                <w:lang w:eastAsia="zh-CN"/>
              </w:rPr>
              <w:t>，特别是高速上网尤其提高了欠发达国家的经济发展速度。使用电信</w:t>
            </w:r>
            <w:r w:rsidRPr="009E4590">
              <w:rPr>
                <w:sz w:val="26"/>
                <w:szCs w:val="26"/>
                <w:lang w:eastAsia="zh-CN"/>
              </w:rPr>
              <w:t>/ICT</w:t>
            </w:r>
            <w:r w:rsidRPr="009E4590">
              <w:rPr>
                <w:rFonts w:hint="eastAsia"/>
                <w:sz w:val="26"/>
                <w:szCs w:val="26"/>
                <w:lang w:eastAsia="zh-CN"/>
              </w:rPr>
              <w:t>产生的影响见以下实例：</w:t>
            </w:r>
          </w:p>
          <w:p w:rsidR="0020529F" w:rsidRPr="009E4590" w:rsidRDefault="0020529F" w:rsidP="0020529F">
            <w:pPr>
              <w:spacing w:before="240"/>
              <w:ind w:left="426" w:hanging="426"/>
              <w:rPr>
                <w:sz w:val="26"/>
                <w:szCs w:val="26"/>
                <w:lang w:eastAsia="zh-CN"/>
              </w:rPr>
            </w:pPr>
            <w:r w:rsidRPr="009E4590">
              <w:rPr>
                <w:sz w:val="26"/>
                <w:szCs w:val="26"/>
                <w:lang w:eastAsia="zh-CN"/>
              </w:rPr>
              <w:t>•</w:t>
            </w:r>
            <w:r w:rsidRPr="009E4590">
              <w:rPr>
                <w:sz w:val="26"/>
                <w:szCs w:val="26"/>
                <w:lang w:eastAsia="zh-CN"/>
              </w:rPr>
              <w:tab/>
            </w:r>
            <w:r w:rsidRPr="009E4590">
              <w:rPr>
                <w:rFonts w:hint="eastAsia"/>
                <w:sz w:val="26"/>
                <w:szCs w:val="26"/>
                <w:lang w:eastAsia="zh-CN"/>
              </w:rPr>
              <w:t>据估计，截止</w:t>
            </w:r>
            <w:r w:rsidRPr="009E4590">
              <w:rPr>
                <w:sz w:val="26"/>
                <w:szCs w:val="26"/>
                <w:lang w:eastAsia="zh-CN"/>
              </w:rPr>
              <w:t>2025</w:t>
            </w:r>
            <w:r w:rsidRPr="009E4590">
              <w:rPr>
                <w:rFonts w:hint="eastAsia"/>
                <w:sz w:val="26"/>
                <w:szCs w:val="26"/>
                <w:lang w:eastAsia="zh-CN"/>
              </w:rPr>
              <w:t>年，</w:t>
            </w:r>
            <w:r w:rsidRPr="009E4590">
              <w:rPr>
                <w:sz w:val="26"/>
                <w:szCs w:val="26"/>
                <w:lang w:eastAsia="zh-CN"/>
              </w:rPr>
              <w:t>ICT</w:t>
            </w:r>
            <w:r w:rsidRPr="009E4590">
              <w:rPr>
                <w:rFonts w:hint="eastAsia"/>
                <w:sz w:val="26"/>
                <w:szCs w:val="26"/>
                <w:lang w:eastAsia="zh-CN"/>
              </w:rPr>
              <w:t>对全球经济的影响可达到数万亿美元</w:t>
            </w:r>
            <w:r w:rsidRPr="009E4590">
              <w:rPr>
                <w:rStyle w:val="FootnoteReference"/>
                <w:lang w:eastAsia="zh-CN"/>
              </w:rPr>
              <w:footnoteReference w:customMarkFollows="1" w:id="29"/>
              <w:t>15</w:t>
            </w:r>
            <w:r w:rsidRPr="009E4590">
              <w:rPr>
                <w:rFonts w:hint="eastAsia"/>
                <w:sz w:val="26"/>
                <w:szCs w:val="26"/>
                <w:lang w:eastAsia="zh-CN"/>
              </w:rPr>
              <w:t>。移动互联网全球范围内产生的年度经济效益到</w:t>
            </w:r>
            <w:r w:rsidRPr="009E4590">
              <w:rPr>
                <w:sz w:val="26"/>
                <w:szCs w:val="26"/>
                <w:lang w:eastAsia="zh-CN"/>
              </w:rPr>
              <w:t>2025</w:t>
            </w:r>
            <w:r w:rsidRPr="009E4590">
              <w:rPr>
                <w:rFonts w:hint="eastAsia"/>
                <w:sz w:val="26"/>
                <w:szCs w:val="26"/>
                <w:lang w:eastAsia="zh-CN"/>
              </w:rPr>
              <w:t>年将在</w:t>
            </w:r>
            <w:r w:rsidRPr="009E4590">
              <w:rPr>
                <w:sz w:val="26"/>
                <w:szCs w:val="26"/>
                <w:lang w:eastAsia="zh-CN"/>
              </w:rPr>
              <w:t>3.7</w:t>
            </w:r>
            <w:r w:rsidRPr="009E4590">
              <w:rPr>
                <w:rFonts w:hint="eastAsia"/>
                <w:sz w:val="26"/>
                <w:szCs w:val="26"/>
                <w:lang w:eastAsia="zh-CN"/>
              </w:rPr>
              <w:t>万亿到</w:t>
            </w:r>
            <w:r w:rsidRPr="009E4590">
              <w:rPr>
                <w:sz w:val="26"/>
                <w:szCs w:val="26"/>
                <w:lang w:eastAsia="zh-CN"/>
              </w:rPr>
              <w:t>10.8</w:t>
            </w:r>
            <w:r w:rsidRPr="009E4590">
              <w:rPr>
                <w:rFonts w:hint="eastAsia"/>
                <w:sz w:val="26"/>
                <w:szCs w:val="26"/>
                <w:lang w:eastAsia="zh-CN"/>
              </w:rPr>
              <w:t>万亿之间。将新兴市场的宽带普及率提高到今天西欧的水平意味着</w:t>
            </w:r>
            <w:r w:rsidRPr="009E4590">
              <w:rPr>
                <w:sz w:val="26"/>
                <w:szCs w:val="26"/>
                <w:lang w:eastAsia="zh-CN"/>
              </w:rPr>
              <w:t>GDP</w:t>
            </w:r>
            <w:r w:rsidRPr="009E4590">
              <w:rPr>
                <w:rFonts w:hint="eastAsia"/>
                <w:sz w:val="26"/>
                <w:szCs w:val="26"/>
                <w:lang w:eastAsia="zh-CN"/>
              </w:rPr>
              <w:t>将增加</w:t>
            </w:r>
            <w:r w:rsidRPr="009E4590">
              <w:rPr>
                <w:sz w:val="26"/>
                <w:szCs w:val="26"/>
                <w:lang w:eastAsia="zh-CN"/>
              </w:rPr>
              <w:t>3 000-4 200</w:t>
            </w:r>
            <w:r w:rsidRPr="009E4590">
              <w:rPr>
                <w:rFonts w:hint="eastAsia"/>
                <w:sz w:val="26"/>
                <w:szCs w:val="26"/>
                <w:lang w:eastAsia="zh-CN"/>
              </w:rPr>
              <w:t>亿美元并将产生</w:t>
            </w:r>
            <w:r w:rsidRPr="009E4590">
              <w:rPr>
                <w:sz w:val="26"/>
                <w:szCs w:val="26"/>
                <w:lang w:eastAsia="zh-CN"/>
              </w:rPr>
              <w:t>1 000-1 400</w:t>
            </w:r>
            <w:r w:rsidRPr="009E4590">
              <w:rPr>
                <w:rFonts w:hint="eastAsia"/>
                <w:sz w:val="26"/>
                <w:szCs w:val="26"/>
                <w:lang w:eastAsia="zh-CN"/>
              </w:rPr>
              <w:t>万个就业机会。</w:t>
            </w:r>
            <w:r w:rsidRPr="009E4590">
              <w:rPr>
                <w:rStyle w:val="FootnoteReference"/>
                <w:lang w:eastAsia="zh-CN"/>
              </w:rPr>
              <w:footnoteReference w:customMarkFollows="1" w:id="30"/>
              <w:t>16</w:t>
            </w:r>
          </w:p>
          <w:p w:rsidR="0020529F" w:rsidRPr="009E4590" w:rsidRDefault="0020529F" w:rsidP="0020529F">
            <w:pPr>
              <w:spacing w:before="240"/>
              <w:ind w:left="426" w:hanging="426"/>
              <w:rPr>
                <w:sz w:val="26"/>
                <w:szCs w:val="26"/>
                <w:lang w:eastAsia="zh-CN"/>
              </w:rPr>
            </w:pPr>
            <w:r w:rsidRPr="009E4590">
              <w:rPr>
                <w:sz w:val="26"/>
                <w:szCs w:val="26"/>
                <w:lang w:eastAsia="zh-CN"/>
              </w:rPr>
              <w:t>•</w:t>
            </w:r>
            <w:r w:rsidRPr="009E4590">
              <w:rPr>
                <w:sz w:val="26"/>
                <w:szCs w:val="26"/>
                <w:lang w:eastAsia="zh-CN"/>
              </w:rPr>
              <w:tab/>
            </w:r>
            <w:r w:rsidRPr="009E4590">
              <w:rPr>
                <w:rFonts w:hint="eastAsia"/>
                <w:sz w:val="26"/>
                <w:szCs w:val="26"/>
                <w:lang w:eastAsia="zh-CN"/>
              </w:rPr>
              <w:t>宽带委员会的报告</w:t>
            </w:r>
            <w:r w:rsidRPr="009E4590">
              <w:rPr>
                <w:rStyle w:val="FootnoteReference"/>
                <w:lang w:eastAsia="zh-CN"/>
              </w:rPr>
              <w:footnoteReference w:customMarkFollows="1" w:id="31"/>
              <w:t>17</w:t>
            </w:r>
            <w:r w:rsidRPr="009E4590">
              <w:rPr>
                <w:rFonts w:hint="eastAsia"/>
                <w:sz w:val="26"/>
                <w:szCs w:val="26"/>
                <w:lang w:eastAsia="zh-CN"/>
              </w:rPr>
              <w:t>预测指出，利用移动宽带提供的卫生应用将降低成本，使内科医生得以通过远程监测和诊断提供远程医疗或支持预防性治疗。据估计，到</w:t>
            </w:r>
            <w:r w:rsidRPr="009E4590">
              <w:rPr>
                <w:sz w:val="26"/>
                <w:szCs w:val="26"/>
                <w:lang w:eastAsia="zh-CN"/>
              </w:rPr>
              <w:t>2017</w:t>
            </w:r>
            <w:r w:rsidRPr="009E4590">
              <w:rPr>
                <w:rFonts w:hint="eastAsia"/>
                <w:sz w:val="26"/>
                <w:szCs w:val="26"/>
                <w:lang w:eastAsia="zh-CN"/>
              </w:rPr>
              <w:t>年，移动卫生将为发达国家节省</w:t>
            </w:r>
            <w:r w:rsidRPr="009E4590">
              <w:rPr>
                <w:sz w:val="26"/>
                <w:szCs w:val="26"/>
                <w:lang w:eastAsia="zh-CN"/>
              </w:rPr>
              <w:t>4 000</w:t>
            </w:r>
            <w:r w:rsidRPr="009E4590">
              <w:rPr>
                <w:rFonts w:hint="eastAsia"/>
                <w:sz w:val="26"/>
                <w:szCs w:val="26"/>
                <w:lang w:eastAsia="zh-CN"/>
              </w:rPr>
              <w:t>亿美元，五年内为撒哈拉以南非洲国家挽救一百万人的生命。</w:t>
            </w:r>
            <w:r w:rsidRPr="009E4590">
              <w:rPr>
                <w:rStyle w:val="FootnoteReference"/>
                <w:lang w:eastAsia="zh-CN"/>
              </w:rPr>
              <w:footnoteReference w:customMarkFollows="1" w:id="32"/>
              <w:t>18</w:t>
            </w:r>
          </w:p>
          <w:p w:rsidR="0020529F" w:rsidRPr="009E4590" w:rsidRDefault="0020529F" w:rsidP="0020529F">
            <w:pPr>
              <w:spacing w:before="240"/>
              <w:ind w:left="426" w:hanging="426"/>
              <w:rPr>
                <w:sz w:val="26"/>
                <w:szCs w:val="26"/>
                <w:lang w:eastAsia="zh-CN"/>
              </w:rPr>
            </w:pPr>
            <w:r w:rsidRPr="009E4590">
              <w:rPr>
                <w:sz w:val="26"/>
                <w:szCs w:val="26"/>
                <w:lang w:eastAsia="zh-CN"/>
              </w:rPr>
              <w:t>•</w:t>
            </w:r>
            <w:r w:rsidRPr="009E4590">
              <w:rPr>
                <w:sz w:val="26"/>
                <w:szCs w:val="26"/>
                <w:lang w:eastAsia="zh-CN"/>
              </w:rPr>
              <w:tab/>
            </w:r>
            <w:r w:rsidRPr="009E4590">
              <w:rPr>
                <w:rFonts w:hint="eastAsia"/>
                <w:sz w:val="26"/>
                <w:szCs w:val="26"/>
                <w:lang w:eastAsia="zh-CN"/>
              </w:rPr>
              <w:t>据估计，全世界有</w:t>
            </w:r>
            <w:r w:rsidRPr="009E4590">
              <w:rPr>
                <w:sz w:val="26"/>
                <w:szCs w:val="26"/>
                <w:lang w:eastAsia="zh-CN"/>
              </w:rPr>
              <w:t>25</w:t>
            </w:r>
            <w:r w:rsidRPr="009E4590">
              <w:rPr>
                <w:rFonts w:hint="eastAsia"/>
                <w:sz w:val="26"/>
                <w:szCs w:val="26"/>
                <w:lang w:eastAsia="zh-CN"/>
              </w:rPr>
              <w:t>亿人没有银行服务。</w:t>
            </w:r>
            <w:r w:rsidRPr="009E4590">
              <w:rPr>
                <w:sz w:val="26"/>
                <w:szCs w:val="26"/>
                <w:lang w:eastAsia="zh-CN"/>
              </w:rPr>
              <w:t>ICT</w:t>
            </w:r>
            <w:r w:rsidRPr="009E4590">
              <w:rPr>
                <w:rFonts w:hint="eastAsia"/>
                <w:sz w:val="26"/>
                <w:szCs w:val="26"/>
                <w:lang w:eastAsia="zh-CN"/>
              </w:rPr>
              <w:t>金融服务为许多国家实现金融的贫困包容性提供了机遇。</w:t>
            </w:r>
          </w:p>
          <w:p w:rsidR="0020529F" w:rsidRPr="009E4590" w:rsidRDefault="0020529F" w:rsidP="0020529F">
            <w:pPr>
              <w:keepNext/>
              <w:keepLines/>
              <w:pageBreakBefore/>
              <w:spacing w:before="240"/>
              <w:ind w:left="425" w:hanging="425"/>
              <w:rPr>
                <w:sz w:val="26"/>
                <w:szCs w:val="26"/>
                <w:lang w:eastAsia="zh-CN"/>
              </w:rPr>
            </w:pPr>
            <w:r w:rsidRPr="009E4590">
              <w:rPr>
                <w:sz w:val="26"/>
                <w:szCs w:val="26"/>
                <w:lang w:eastAsia="zh-CN"/>
              </w:rPr>
              <w:t>•</w:t>
            </w:r>
            <w:r w:rsidRPr="009E4590">
              <w:rPr>
                <w:sz w:val="26"/>
                <w:szCs w:val="26"/>
                <w:lang w:eastAsia="zh-CN"/>
              </w:rPr>
              <w:tab/>
            </w:r>
            <w:r w:rsidRPr="009E4590">
              <w:rPr>
                <w:rFonts w:hint="eastAsia"/>
                <w:sz w:val="26"/>
                <w:szCs w:val="26"/>
                <w:lang w:eastAsia="zh-CN"/>
              </w:rPr>
              <w:t>每年在网络技术上投入预算</w:t>
            </w:r>
            <w:r w:rsidRPr="009E4590">
              <w:rPr>
                <w:sz w:val="26"/>
                <w:szCs w:val="26"/>
                <w:lang w:eastAsia="zh-CN"/>
              </w:rPr>
              <w:t>30%</w:t>
            </w:r>
            <w:r w:rsidRPr="009E4590">
              <w:rPr>
                <w:rFonts w:hint="eastAsia"/>
                <w:sz w:val="26"/>
                <w:szCs w:val="26"/>
                <w:lang w:eastAsia="zh-CN"/>
              </w:rPr>
              <w:t>以上的中小企业（</w:t>
            </w:r>
            <w:r w:rsidRPr="009E4590">
              <w:rPr>
                <w:sz w:val="26"/>
                <w:szCs w:val="26"/>
                <w:lang w:eastAsia="zh-CN"/>
              </w:rPr>
              <w:t>SME</w:t>
            </w:r>
            <w:r w:rsidRPr="009E4590">
              <w:rPr>
                <w:rFonts w:hint="eastAsia"/>
                <w:sz w:val="26"/>
                <w:szCs w:val="26"/>
                <w:lang w:eastAsia="zh-CN"/>
              </w:rPr>
              <w:t>）的收入增长相当于投入少于</w:t>
            </w:r>
            <w:r w:rsidRPr="009E4590">
              <w:rPr>
                <w:sz w:val="26"/>
                <w:szCs w:val="26"/>
                <w:lang w:eastAsia="zh-CN"/>
              </w:rPr>
              <w:t>10%</w:t>
            </w:r>
            <w:r w:rsidRPr="009E4590">
              <w:rPr>
                <w:rFonts w:hint="eastAsia"/>
                <w:sz w:val="26"/>
                <w:szCs w:val="26"/>
                <w:lang w:eastAsia="zh-CN"/>
              </w:rPr>
              <w:t>的中小企业的九倍。</w:t>
            </w:r>
            <w:r w:rsidRPr="009E4590">
              <w:rPr>
                <w:rStyle w:val="FootnoteReference"/>
                <w:lang w:eastAsia="zh-CN"/>
              </w:rPr>
              <w:footnoteReference w:customMarkFollows="1" w:id="33"/>
              <w:t>19</w:t>
            </w:r>
          </w:p>
          <w:p w:rsidR="0020529F" w:rsidRPr="009E4590" w:rsidRDefault="0020529F" w:rsidP="0020529F">
            <w:pPr>
              <w:spacing w:before="240"/>
              <w:ind w:left="426" w:hanging="426"/>
              <w:rPr>
                <w:sz w:val="26"/>
                <w:szCs w:val="26"/>
                <w:lang w:eastAsia="zh-CN"/>
              </w:rPr>
            </w:pPr>
            <w:r w:rsidRPr="009E4590">
              <w:rPr>
                <w:sz w:val="26"/>
                <w:szCs w:val="26"/>
                <w:lang w:eastAsia="zh-CN"/>
              </w:rPr>
              <w:t>•</w:t>
            </w:r>
            <w:r w:rsidRPr="009E4590">
              <w:rPr>
                <w:sz w:val="26"/>
                <w:szCs w:val="26"/>
                <w:lang w:eastAsia="zh-CN"/>
              </w:rPr>
              <w:tab/>
              <w:t>ICT</w:t>
            </w:r>
            <w:r w:rsidRPr="009E4590">
              <w:rPr>
                <w:rFonts w:hint="eastAsia"/>
                <w:sz w:val="26"/>
                <w:szCs w:val="26"/>
                <w:lang w:eastAsia="zh-CN"/>
              </w:rPr>
              <w:t>解决方案是最具创新和潜力的克服环境挑战的手段。</w:t>
            </w:r>
            <w:r w:rsidRPr="009E4590">
              <w:rPr>
                <w:sz w:val="26"/>
                <w:szCs w:val="26"/>
                <w:lang w:eastAsia="zh-CN"/>
              </w:rPr>
              <w:t>ICT</w:t>
            </w:r>
            <w:r w:rsidRPr="009E4590">
              <w:rPr>
                <w:rFonts w:hint="eastAsia"/>
                <w:sz w:val="26"/>
                <w:szCs w:val="26"/>
                <w:lang w:eastAsia="zh-CN"/>
              </w:rPr>
              <w:t>行业对温室气体（</w:t>
            </w:r>
            <w:r w:rsidRPr="009E4590">
              <w:rPr>
                <w:sz w:val="26"/>
                <w:szCs w:val="26"/>
                <w:lang w:eastAsia="zh-CN"/>
              </w:rPr>
              <w:t>GHG</w:t>
            </w:r>
            <w:r w:rsidRPr="009E4590">
              <w:rPr>
                <w:rFonts w:hint="eastAsia"/>
                <w:sz w:val="26"/>
                <w:szCs w:val="26"/>
                <w:lang w:eastAsia="zh-CN"/>
              </w:rPr>
              <w:t>）排放的贡献据估计在</w:t>
            </w:r>
            <w:r w:rsidRPr="009E4590">
              <w:rPr>
                <w:sz w:val="26"/>
                <w:szCs w:val="26"/>
                <w:lang w:eastAsia="zh-CN"/>
              </w:rPr>
              <w:t>2-2.5%</w:t>
            </w:r>
            <w:r w:rsidRPr="009E4590">
              <w:rPr>
                <w:rFonts w:hint="eastAsia"/>
                <w:sz w:val="26"/>
                <w:szCs w:val="26"/>
                <w:lang w:eastAsia="zh-CN"/>
              </w:rPr>
              <w:t>。然而，与此同时，明智使用</w:t>
            </w:r>
            <w:r w:rsidRPr="009E4590">
              <w:rPr>
                <w:sz w:val="26"/>
                <w:szCs w:val="26"/>
                <w:lang w:eastAsia="zh-CN"/>
              </w:rPr>
              <w:t>ICT</w:t>
            </w:r>
            <w:r w:rsidRPr="009E4590">
              <w:rPr>
                <w:rFonts w:hint="eastAsia"/>
                <w:sz w:val="26"/>
                <w:szCs w:val="26"/>
                <w:lang w:eastAsia="zh-CN"/>
              </w:rPr>
              <w:t>可将温室气体（</w:t>
            </w:r>
            <w:r w:rsidRPr="009E4590">
              <w:rPr>
                <w:sz w:val="26"/>
                <w:szCs w:val="26"/>
                <w:lang w:eastAsia="zh-CN"/>
              </w:rPr>
              <w:t>GHG</w:t>
            </w:r>
            <w:r w:rsidRPr="009E4590">
              <w:rPr>
                <w:rFonts w:hint="eastAsia"/>
                <w:sz w:val="26"/>
                <w:szCs w:val="26"/>
                <w:lang w:eastAsia="zh-CN"/>
              </w:rPr>
              <w:t>）的排放降低高达</w:t>
            </w:r>
            <w:r w:rsidRPr="009E4590">
              <w:rPr>
                <w:sz w:val="26"/>
                <w:szCs w:val="26"/>
                <w:lang w:eastAsia="zh-CN"/>
              </w:rPr>
              <w:t>25%</w:t>
            </w:r>
            <w:r w:rsidRPr="009E4590">
              <w:rPr>
                <w:rFonts w:hint="eastAsia"/>
                <w:sz w:val="26"/>
                <w:szCs w:val="26"/>
                <w:lang w:eastAsia="zh-CN"/>
              </w:rPr>
              <w:t>。</w:t>
            </w:r>
            <w:r w:rsidRPr="009E4590">
              <w:rPr>
                <w:rStyle w:val="FootnoteReference"/>
                <w:lang w:eastAsia="zh-CN"/>
              </w:rPr>
              <w:footnoteReference w:customMarkFollows="1" w:id="34"/>
              <w:t>20</w:t>
            </w:r>
          </w:p>
          <w:p w:rsidR="0020529F" w:rsidRPr="009E4590" w:rsidRDefault="0020529F" w:rsidP="0020529F">
            <w:pPr>
              <w:spacing w:before="240"/>
              <w:ind w:left="426" w:hanging="426"/>
              <w:rPr>
                <w:sz w:val="26"/>
                <w:szCs w:val="26"/>
                <w:lang w:eastAsia="zh-CN"/>
              </w:rPr>
            </w:pPr>
            <w:r w:rsidRPr="009E4590">
              <w:rPr>
                <w:rFonts w:hint="eastAsia"/>
                <w:sz w:val="26"/>
                <w:szCs w:val="26"/>
              </w:rPr>
              <w:t>来源：多方</w:t>
            </w:r>
          </w:p>
          <w:p w:rsidR="0020529F" w:rsidRPr="009B5345" w:rsidRDefault="0020529F" w:rsidP="0020529F">
            <w:pPr>
              <w:rPr>
                <w:sz w:val="22"/>
                <w:lang w:eastAsia="zh-CN"/>
              </w:rPr>
            </w:pPr>
          </w:p>
        </w:tc>
      </w:tr>
    </w:tbl>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b/>
          <w:iCs/>
          <w:lang w:eastAsia="zh-CN"/>
        </w:rPr>
      </w:pPr>
      <w:r>
        <w:rPr>
          <w:b/>
          <w:iCs/>
          <w:lang w:eastAsia="zh-CN"/>
        </w:rPr>
        <w:br w:type="page"/>
      </w:r>
    </w:p>
    <w:p w:rsidR="0020529F" w:rsidRPr="009B5345" w:rsidRDefault="0020529F" w:rsidP="0020529F">
      <w:pPr>
        <w:pStyle w:val="Heading3"/>
        <w:rPr>
          <w:i/>
          <w:iCs/>
          <w:lang w:eastAsia="zh-CN"/>
        </w:rPr>
      </w:pPr>
      <w:bookmarkStart w:id="124" w:name="_Toc402359316"/>
      <w:r w:rsidRPr="009B5345">
        <w:rPr>
          <w:iCs/>
          <w:lang w:eastAsia="zh-CN"/>
        </w:rPr>
        <w:lastRenderedPageBreak/>
        <w:t>2.2.2</w:t>
      </w:r>
      <w:r w:rsidRPr="009B5345">
        <w:rPr>
          <w:iCs/>
          <w:lang w:eastAsia="zh-CN"/>
        </w:rPr>
        <w:tab/>
      </w:r>
      <w:r w:rsidRPr="009B5345">
        <w:rPr>
          <w:rFonts w:hint="eastAsia"/>
          <w:iCs/>
          <w:lang w:eastAsia="zh-CN"/>
        </w:rPr>
        <w:t>不平等和数字排他性</w:t>
      </w:r>
      <w:bookmarkEnd w:id="124"/>
    </w:p>
    <w:p w:rsidR="0020529F" w:rsidRPr="009B5345" w:rsidRDefault="0020529F" w:rsidP="0020529F">
      <w:pPr>
        <w:pStyle w:val="Heading4"/>
        <w:rPr>
          <w:lang w:eastAsia="zh-CN"/>
        </w:rPr>
      </w:pPr>
      <w:r w:rsidRPr="009B5345">
        <w:rPr>
          <w:lang w:eastAsia="zh-CN"/>
        </w:rPr>
        <w:t>2.2.2.1</w:t>
      </w:r>
      <w:r w:rsidRPr="009B5345">
        <w:rPr>
          <w:lang w:eastAsia="zh-CN"/>
        </w:rPr>
        <w:tab/>
      </w:r>
      <w:r w:rsidRPr="009B5345">
        <w:rPr>
          <w:rFonts w:hint="eastAsia"/>
          <w:lang w:eastAsia="zh-CN"/>
        </w:rPr>
        <w:t>数字鸿沟</w:t>
      </w:r>
    </w:p>
    <w:p w:rsidR="0020529F" w:rsidRPr="009B5345" w:rsidRDefault="0020529F" w:rsidP="0020529F">
      <w:pPr>
        <w:ind w:firstLineChars="200" w:firstLine="560"/>
        <w:rPr>
          <w:lang w:eastAsia="zh-CN"/>
        </w:rPr>
      </w:pPr>
      <w:r>
        <w:rPr>
          <w:rFonts w:hint="eastAsia"/>
          <w:lang w:eastAsia="zh-CN"/>
        </w:rPr>
        <w:t>尽管</w:t>
      </w:r>
      <w:r w:rsidRPr="009B5345">
        <w:rPr>
          <w:rFonts w:hint="eastAsia"/>
          <w:lang w:eastAsia="zh-CN"/>
        </w:rPr>
        <w:t>虽然电信</w:t>
      </w:r>
      <w:r w:rsidRPr="009B5345">
        <w:rPr>
          <w:lang w:eastAsia="zh-CN"/>
        </w:rPr>
        <w:t>/ICT</w:t>
      </w:r>
      <w:r w:rsidRPr="009B5345">
        <w:rPr>
          <w:rFonts w:hint="eastAsia"/>
          <w:lang w:eastAsia="zh-CN"/>
        </w:rPr>
        <w:t>的接入和使用发展迅速，</w:t>
      </w:r>
      <w:r>
        <w:rPr>
          <w:rFonts w:hint="eastAsia"/>
          <w:lang w:eastAsia="zh-CN"/>
        </w:rPr>
        <w:t>但</w:t>
      </w:r>
      <w:r w:rsidRPr="009B5345">
        <w:rPr>
          <w:rFonts w:hint="eastAsia"/>
          <w:lang w:eastAsia="zh-CN"/>
        </w:rPr>
        <w:t>仍有</w:t>
      </w:r>
      <w:r w:rsidRPr="009B5345">
        <w:rPr>
          <w:lang w:eastAsia="zh-CN"/>
        </w:rPr>
        <w:t>44</w:t>
      </w:r>
      <w:r w:rsidRPr="009B5345">
        <w:rPr>
          <w:rFonts w:hint="eastAsia"/>
          <w:lang w:eastAsia="zh-CN"/>
        </w:rPr>
        <w:t>亿人（约占世界人口的三分之二）尚无法经常上网。此外，在联合国确定的</w:t>
      </w:r>
      <w:r w:rsidRPr="009B5345">
        <w:rPr>
          <w:lang w:eastAsia="zh-CN"/>
        </w:rPr>
        <w:t>49</w:t>
      </w:r>
      <w:r w:rsidRPr="009B5345">
        <w:rPr>
          <w:rFonts w:hint="eastAsia"/>
          <w:lang w:eastAsia="zh-CN"/>
        </w:rPr>
        <w:t>个最不发达国家（</w:t>
      </w:r>
      <w:r w:rsidRPr="009B5345">
        <w:rPr>
          <w:lang w:eastAsia="zh-CN"/>
        </w:rPr>
        <w:t>LDC</w:t>
      </w:r>
      <w:r w:rsidRPr="009B5345">
        <w:rPr>
          <w:rFonts w:hint="eastAsia"/>
          <w:lang w:eastAsia="zh-CN"/>
        </w:rPr>
        <w:t>）（拥有约</w:t>
      </w:r>
      <w:r w:rsidRPr="009B5345">
        <w:rPr>
          <w:lang w:eastAsia="zh-CN"/>
        </w:rPr>
        <w:t>8.9</w:t>
      </w:r>
      <w:r w:rsidRPr="009B5345">
        <w:rPr>
          <w:rFonts w:hint="eastAsia"/>
          <w:lang w:eastAsia="zh-CN"/>
        </w:rPr>
        <w:t>亿人口）中，</w:t>
      </w:r>
      <w:r w:rsidRPr="009B5345">
        <w:rPr>
          <w:lang w:eastAsia="zh-CN"/>
        </w:rPr>
        <w:t>92%</w:t>
      </w:r>
      <w:r w:rsidRPr="009B5345">
        <w:rPr>
          <w:rFonts w:hint="eastAsia"/>
          <w:lang w:eastAsia="zh-CN"/>
        </w:rPr>
        <w:t>的人依然无法</w:t>
      </w:r>
      <w:r>
        <w:rPr>
          <w:rFonts w:hint="eastAsia"/>
          <w:lang w:eastAsia="zh-CN"/>
        </w:rPr>
        <w:t>经</w:t>
      </w:r>
      <w:r w:rsidRPr="009B5345">
        <w:rPr>
          <w:rFonts w:hint="eastAsia"/>
          <w:lang w:eastAsia="zh-CN"/>
        </w:rPr>
        <w:t>常访问世界最大和最</w:t>
      </w:r>
      <w:r>
        <w:rPr>
          <w:rFonts w:hint="eastAsia"/>
          <w:lang w:eastAsia="zh-CN"/>
        </w:rPr>
        <w:t>有</w:t>
      </w:r>
      <w:r>
        <w:rPr>
          <w:lang w:eastAsia="zh-CN"/>
        </w:rPr>
        <w:t>价值</w:t>
      </w:r>
      <w:r w:rsidRPr="009B5345">
        <w:rPr>
          <w:rFonts w:hint="eastAsia"/>
          <w:lang w:eastAsia="zh-CN"/>
        </w:rPr>
        <w:t>的图书馆以及市场。鉴于发展中国家</w:t>
      </w:r>
      <w:r w:rsidRPr="009B5345">
        <w:rPr>
          <w:lang w:eastAsia="zh-CN"/>
        </w:rPr>
        <w:t>53%</w:t>
      </w:r>
      <w:r w:rsidRPr="009B5345">
        <w:rPr>
          <w:rFonts w:hint="eastAsia"/>
          <w:lang w:eastAsia="zh-CN"/>
        </w:rPr>
        <w:t>的人口居住在农村地区，将这些人全部连接到高速互联网在基础设施方面将面临巨大挑战。</w:t>
      </w:r>
    </w:p>
    <w:p w:rsidR="0020529F" w:rsidRDefault="0020529F" w:rsidP="0020529F">
      <w:pPr>
        <w:spacing w:after="80"/>
        <w:ind w:firstLineChars="200" w:firstLine="560"/>
        <w:rPr>
          <w:lang w:eastAsia="zh-CN"/>
        </w:rPr>
      </w:pPr>
      <w:r w:rsidRPr="009B5345">
        <w:rPr>
          <w:rFonts w:hint="eastAsia"/>
          <w:lang w:eastAsia="zh-CN"/>
        </w:rPr>
        <w:t>更重要的是，电信</w:t>
      </w:r>
      <w:r w:rsidRPr="009B5345">
        <w:rPr>
          <w:lang w:eastAsia="zh-CN"/>
        </w:rPr>
        <w:t>/ICT</w:t>
      </w:r>
      <w:r w:rsidRPr="009B5345">
        <w:rPr>
          <w:rFonts w:hint="eastAsia"/>
          <w:lang w:eastAsia="zh-CN"/>
        </w:rPr>
        <w:t>网络和</w:t>
      </w:r>
      <w:r w:rsidRPr="009B5345">
        <w:rPr>
          <w:lang w:eastAsia="zh-CN"/>
        </w:rPr>
        <w:t>ICT</w:t>
      </w:r>
      <w:r w:rsidRPr="009B5345">
        <w:rPr>
          <w:rFonts w:hint="eastAsia"/>
          <w:lang w:eastAsia="zh-CN"/>
        </w:rPr>
        <w:t>技能是未来数字经济的基础。因此，全球依然有三分之二的人无法获得或开发数字技能</w:t>
      </w:r>
      <w:r>
        <w:rPr>
          <w:rFonts w:hint="eastAsia"/>
          <w:lang w:eastAsia="zh-CN"/>
        </w:rPr>
        <w:t>，而</w:t>
      </w:r>
      <w:r w:rsidRPr="009B5345">
        <w:rPr>
          <w:rFonts w:hint="eastAsia"/>
          <w:lang w:eastAsia="zh-CN"/>
        </w:rPr>
        <w:t>这些将决定未来各国的竞争力。框</w:t>
      </w:r>
      <w:r w:rsidRPr="009B5345">
        <w:rPr>
          <w:lang w:eastAsia="zh-CN"/>
        </w:rPr>
        <w:t>2</w:t>
      </w:r>
      <w:r w:rsidRPr="009B5345">
        <w:rPr>
          <w:rFonts w:hint="eastAsia"/>
          <w:lang w:eastAsia="zh-CN"/>
        </w:rPr>
        <w:t>显示了发达</w:t>
      </w:r>
      <w:r>
        <w:rPr>
          <w:rFonts w:hint="eastAsia"/>
          <w:lang w:eastAsia="zh-CN"/>
        </w:rPr>
        <w:t>国</w:t>
      </w:r>
      <w:r>
        <w:rPr>
          <w:lang w:eastAsia="zh-CN"/>
        </w:rPr>
        <w:t>家与</w:t>
      </w:r>
      <w:r w:rsidRPr="009B5345">
        <w:rPr>
          <w:rFonts w:hint="eastAsia"/>
          <w:lang w:eastAsia="zh-CN"/>
        </w:rPr>
        <w:t>发展中世界之间的差距</w:t>
      </w:r>
      <w:r>
        <w:rPr>
          <w:rFonts w:hint="eastAsia"/>
          <w:lang w:eastAsia="zh-CN"/>
        </w:rPr>
        <w:t>之</w:t>
      </w:r>
      <w:r>
        <w:rPr>
          <w:lang w:eastAsia="zh-CN"/>
        </w:rPr>
        <w:t>大</w:t>
      </w:r>
      <w:r w:rsidRPr="009B5345">
        <w:rPr>
          <w:rFonts w:hint="eastAsia"/>
          <w:lang w:eastAsia="zh-CN"/>
        </w:rPr>
        <w:t>。</w:t>
      </w:r>
    </w:p>
    <w:p w:rsidR="0020529F" w:rsidRDefault="0020529F" w:rsidP="0020529F">
      <w:pPr>
        <w:spacing w:after="80"/>
        <w:ind w:firstLineChars="200" w:firstLine="560"/>
        <w:rPr>
          <w:lang w:eastAsia="zh-CN"/>
        </w:rPr>
      </w:pPr>
    </w:p>
    <w:p w:rsidR="00BF39CF" w:rsidRDefault="00BF39CF" w:rsidP="0020529F">
      <w:pPr>
        <w:spacing w:after="80"/>
        <w:ind w:firstLineChars="200" w:firstLine="560"/>
        <w:rPr>
          <w:lang w:eastAsia="zh-CN"/>
        </w:rPr>
      </w:pPr>
    </w:p>
    <w:p w:rsidR="00BF39CF" w:rsidRDefault="00BF39CF" w:rsidP="0020529F">
      <w:pPr>
        <w:spacing w:after="80"/>
        <w:ind w:firstLineChars="200" w:firstLine="560"/>
        <w:rPr>
          <w:lang w:eastAsia="zh-CN"/>
        </w:rPr>
      </w:pPr>
    </w:p>
    <w:p w:rsidR="00BF39CF" w:rsidRDefault="00BF39CF" w:rsidP="0020529F">
      <w:pPr>
        <w:spacing w:after="80"/>
        <w:ind w:firstLineChars="200" w:firstLine="560"/>
        <w:rPr>
          <w:lang w:eastAsia="zh-CN"/>
        </w:rPr>
      </w:pPr>
    </w:p>
    <w:p w:rsidR="00BF39CF" w:rsidRDefault="00BF39CF" w:rsidP="0020529F">
      <w:pPr>
        <w:spacing w:after="80"/>
        <w:ind w:firstLineChars="200" w:firstLine="560"/>
        <w:rPr>
          <w:lang w:eastAsia="zh-CN"/>
        </w:rPr>
      </w:pPr>
    </w:p>
    <w:p w:rsidR="00BF39CF" w:rsidRDefault="00BF39CF" w:rsidP="0020529F">
      <w:pPr>
        <w:spacing w:after="80"/>
        <w:ind w:firstLineChars="200" w:firstLine="560"/>
        <w:rPr>
          <w:lang w:eastAsia="zh-CN"/>
        </w:rPr>
      </w:pPr>
    </w:p>
    <w:p w:rsidR="0020529F" w:rsidRDefault="0020529F" w:rsidP="0020529F">
      <w:pPr>
        <w:spacing w:after="80"/>
        <w:ind w:firstLineChars="200" w:firstLine="560"/>
        <w:rPr>
          <w:lang w:eastAsia="zh-CN"/>
        </w:rPr>
      </w:pPr>
    </w:p>
    <w:p w:rsidR="0020529F" w:rsidRPr="009B5345" w:rsidRDefault="0020529F" w:rsidP="0020529F">
      <w:pPr>
        <w:spacing w:after="80"/>
        <w:ind w:firstLineChars="200" w:firstLine="560"/>
        <w:rPr>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1"/>
      </w:tblGrid>
      <w:tr w:rsidR="0020529F" w:rsidRPr="009B5345" w:rsidTr="0020529F">
        <w:trPr>
          <w:jc w:val="center"/>
        </w:trPr>
        <w:tc>
          <w:tcPr>
            <w:tcW w:w="9243" w:type="dxa"/>
            <w:shd w:val="clear" w:color="auto" w:fill="auto"/>
          </w:tcPr>
          <w:p w:rsidR="0020529F" w:rsidRPr="009B5345" w:rsidRDefault="0020529F" w:rsidP="0020529F">
            <w:pPr>
              <w:keepNext/>
              <w:rPr>
                <w:b/>
                <w:bCs/>
                <w:lang w:eastAsia="zh-CN"/>
              </w:rPr>
            </w:pPr>
            <w:r w:rsidRPr="009B5345">
              <w:rPr>
                <w:rFonts w:hint="eastAsia"/>
                <w:b/>
                <w:bCs/>
                <w:lang w:eastAsia="zh-CN"/>
              </w:rPr>
              <w:lastRenderedPageBreak/>
              <w:t>框</w:t>
            </w:r>
            <w:r w:rsidRPr="009B5345">
              <w:rPr>
                <w:b/>
                <w:bCs/>
                <w:lang w:eastAsia="zh-CN"/>
              </w:rPr>
              <w:t>2</w:t>
            </w:r>
            <w:r w:rsidRPr="009B5345">
              <w:rPr>
                <w:rFonts w:hint="eastAsia"/>
                <w:b/>
                <w:bCs/>
                <w:lang w:eastAsia="zh-CN"/>
              </w:rPr>
              <w:t>：</w:t>
            </w:r>
            <w:r>
              <w:rPr>
                <w:rFonts w:hint="eastAsia"/>
                <w:b/>
                <w:bCs/>
                <w:lang w:eastAsia="zh-CN"/>
              </w:rPr>
              <w:t>利</w:t>
            </w:r>
            <w:r w:rsidRPr="009B5345">
              <w:rPr>
                <w:rFonts w:hint="eastAsia"/>
                <w:b/>
                <w:bCs/>
                <w:lang w:eastAsia="zh-CN"/>
              </w:rPr>
              <w:t>用</w:t>
            </w:r>
            <w:r w:rsidRPr="009B5345">
              <w:rPr>
                <w:b/>
                <w:bCs/>
                <w:lang w:eastAsia="zh-CN"/>
              </w:rPr>
              <w:t>ICT</w:t>
            </w:r>
            <w:r w:rsidRPr="009B5345">
              <w:rPr>
                <w:rFonts w:hint="eastAsia"/>
                <w:b/>
                <w:bCs/>
                <w:lang w:eastAsia="zh-CN"/>
              </w:rPr>
              <w:t>发展指数跟踪数字鸿沟</w:t>
            </w:r>
          </w:p>
          <w:p w:rsidR="0020529F" w:rsidRDefault="0020529F" w:rsidP="000D4116">
            <w:pPr>
              <w:keepNext/>
              <w:jc w:val="center"/>
              <w:rPr>
                <w:rFonts w:asciiTheme="minorHAnsi" w:eastAsiaTheme="minorEastAsia" w:hAnsiTheme="minorHAnsi"/>
                <w:b/>
                <w:bCs/>
                <w:szCs w:val="24"/>
                <w:lang w:eastAsia="zh-CN"/>
              </w:rPr>
            </w:pPr>
            <w:r w:rsidRPr="00543858">
              <w:rPr>
                <w:rFonts w:asciiTheme="minorHAnsi" w:eastAsiaTheme="minorEastAsia" w:hAnsiTheme="minorHAnsi"/>
                <w:b/>
                <w:bCs/>
                <w:szCs w:val="24"/>
                <w:lang w:eastAsia="zh-CN"/>
              </w:rPr>
              <w:t>框图</w:t>
            </w:r>
            <w:r w:rsidRPr="00543858">
              <w:rPr>
                <w:rFonts w:asciiTheme="minorHAnsi" w:eastAsiaTheme="minorEastAsia" w:hAnsiTheme="minorHAnsi"/>
                <w:b/>
                <w:bCs/>
                <w:szCs w:val="24"/>
                <w:lang w:eastAsia="zh-CN"/>
              </w:rPr>
              <w:t>1</w:t>
            </w:r>
            <w:r w:rsidRPr="00543858">
              <w:rPr>
                <w:rFonts w:asciiTheme="minorHAnsi" w:eastAsiaTheme="minorEastAsia" w:hAnsiTheme="minorHAnsi"/>
                <w:b/>
                <w:bCs/>
                <w:szCs w:val="24"/>
                <w:lang w:eastAsia="zh-CN"/>
              </w:rPr>
              <w:t>：数字鸿沟：活跃移动宽带（左图）和</w:t>
            </w:r>
            <w:r w:rsidRPr="00543858">
              <w:rPr>
                <w:rFonts w:asciiTheme="minorHAnsi" w:eastAsiaTheme="minorEastAsia" w:hAnsiTheme="minorHAnsi"/>
                <w:b/>
                <w:bCs/>
                <w:szCs w:val="24"/>
                <w:lang w:eastAsia="zh-CN"/>
              </w:rPr>
              <w:br/>
            </w:r>
            <w:r w:rsidRPr="00543858">
              <w:rPr>
                <w:rFonts w:asciiTheme="minorHAnsi" w:eastAsiaTheme="minorEastAsia" w:hAnsiTheme="minorHAnsi"/>
                <w:b/>
                <w:bCs/>
                <w:szCs w:val="24"/>
                <w:lang w:eastAsia="zh-CN"/>
              </w:rPr>
              <w:t>固定（有线）宽带</w:t>
            </w:r>
            <w:r>
              <w:rPr>
                <w:rFonts w:asciiTheme="minorHAnsi" w:eastAsiaTheme="minorEastAsia" w:hAnsiTheme="minorHAnsi" w:hint="eastAsia"/>
                <w:b/>
                <w:bCs/>
                <w:szCs w:val="24"/>
                <w:lang w:eastAsia="zh-CN"/>
              </w:rPr>
              <w:t>的</w:t>
            </w:r>
            <w:r>
              <w:rPr>
                <w:rFonts w:asciiTheme="minorHAnsi" w:eastAsiaTheme="minorEastAsia" w:hAnsiTheme="minorHAnsi"/>
                <w:b/>
                <w:bCs/>
                <w:szCs w:val="24"/>
                <w:lang w:eastAsia="zh-CN"/>
              </w:rPr>
              <w:t>签约</w:t>
            </w:r>
            <w:r w:rsidRPr="00543858">
              <w:rPr>
                <w:rFonts w:asciiTheme="minorHAnsi" w:eastAsiaTheme="minorEastAsia" w:hAnsiTheme="minorHAnsi"/>
                <w:b/>
                <w:bCs/>
                <w:szCs w:val="24"/>
                <w:lang w:eastAsia="zh-CN"/>
              </w:rPr>
              <w:t>用户（右图）</w:t>
            </w:r>
          </w:p>
          <w:p w:rsidR="0020529F" w:rsidRDefault="000D4116" w:rsidP="00F06C4B">
            <w:pPr>
              <w:keepNext/>
              <w:spacing w:before="0"/>
              <w:jc w:val="center"/>
              <w:rPr>
                <w:rFonts w:asciiTheme="minorHAnsi" w:eastAsiaTheme="minorEastAsia" w:hAnsiTheme="minorHAnsi"/>
                <w:b/>
                <w:bCs/>
                <w:szCs w:val="24"/>
                <w:lang w:eastAsia="zh-CN"/>
              </w:rPr>
            </w:pPr>
            <w:r>
              <w:object w:dxaOrig="9645" w:dyaOrig="4699">
                <v:shape id="_x0000_i1026" type="#_x0000_t75" style="width:482.25pt;height:234pt" o:ole="">
                  <v:imagedata r:id="rId11" o:title=""/>
                </v:shape>
                <o:OLEObject Type="Embed" ProgID="Word.Document.12" ShapeID="_x0000_i1026" DrawAspect="Content" ObjectID="_1490791437" r:id="rId12">
                  <o:FieldCodes>\s</o:FieldCodes>
                </o:OLEObject>
              </w:object>
            </w:r>
            <w:r w:rsidR="0020529F" w:rsidRPr="00543858">
              <w:rPr>
                <w:rFonts w:asciiTheme="minorHAnsi" w:eastAsiaTheme="minorEastAsia" w:hAnsiTheme="minorHAnsi" w:hint="eastAsia"/>
                <w:b/>
                <w:bCs/>
                <w:szCs w:val="24"/>
                <w:lang w:eastAsia="zh-CN"/>
              </w:rPr>
              <w:t>框图</w:t>
            </w:r>
            <w:r w:rsidR="0020529F" w:rsidRPr="00543858">
              <w:rPr>
                <w:rFonts w:asciiTheme="minorHAnsi" w:eastAsiaTheme="minorEastAsia" w:hAnsiTheme="minorHAnsi"/>
                <w:b/>
                <w:bCs/>
                <w:szCs w:val="24"/>
                <w:lang w:eastAsia="zh-CN"/>
              </w:rPr>
              <w:t>2</w:t>
            </w:r>
            <w:r w:rsidR="0020529F" w:rsidRPr="00543858">
              <w:rPr>
                <w:rFonts w:asciiTheme="minorHAnsi" w:eastAsiaTheme="minorEastAsia" w:hAnsiTheme="minorHAnsi" w:hint="eastAsia"/>
                <w:b/>
                <w:bCs/>
                <w:szCs w:val="24"/>
                <w:lang w:eastAsia="zh-CN"/>
              </w:rPr>
              <w:t>：</w:t>
            </w:r>
            <w:r w:rsidR="0020529F" w:rsidRPr="00543858">
              <w:rPr>
                <w:rFonts w:asciiTheme="minorHAnsi" w:eastAsiaTheme="minorEastAsia" w:hAnsiTheme="minorHAnsi"/>
                <w:b/>
                <w:bCs/>
                <w:szCs w:val="24"/>
                <w:lang w:eastAsia="zh-CN"/>
              </w:rPr>
              <w:t>ICT</w:t>
            </w:r>
            <w:r w:rsidR="0020529F" w:rsidRPr="00543858">
              <w:rPr>
                <w:rFonts w:asciiTheme="minorHAnsi" w:eastAsiaTheme="minorEastAsia" w:hAnsiTheme="minorHAnsi" w:hint="eastAsia"/>
                <w:b/>
                <w:bCs/>
                <w:szCs w:val="24"/>
                <w:lang w:eastAsia="zh-CN"/>
              </w:rPr>
              <w:t>发展指数（</w:t>
            </w:r>
            <w:r w:rsidR="0020529F" w:rsidRPr="00543858">
              <w:rPr>
                <w:rFonts w:asciiTheme="minorHAnsi" w:eastAsiaTheme="minorEastAsia" w:hAnsiTheme="minorHAnsi"/>
                <w:b/>
                <w:bCs/>
                <w:szCs w:val="24"/>
                <w:lang w:eastAsia="zh-CN"/>
              </w:rPr>
              <w:t>IDI</w:t>
            </w:r>
            <w:r w:rsidR="0020529F" w:rsidRPr="00543858">
              <w:rPr>
                <w:rFonts w:asciiTheme="minorHAnsi" w:eastAsiaTheme="minorEastAsia" w:hAnsiTheme="minorHAnsi" w:hint="eastAsia"/>
                <w:b/>
                <w:bCs/>
                <w:szCs w:val="24"/>
                <w:lang w:eastAsia="zh-CN"/>
              </w:rPr>
              <w:t>），全球状况和</w:t>
            </w:r>
            <w:r w:rsidR="0020529F">
              <w:rPr>
                <w:rFonts w:asciiTheme="minorHAnsi" w:eastAsiaTheme="minorEastAsia" w:hAnsiTheme="minorHAnsi" w:hint="eastAsia"/>
                <w:b/>
                <w:bCs/>
                <w:szCs w:val="24"/>
                <w:lang w:eastAsia="zh-CN"/>
              </w:rPr>
              <w:t>按</w:t>
            </w:r>
            <w:r w:rsidR="0020529F" w:rsidRPr="00543858">
              <w:rPr>
                <w:rFonts w:asciiTheme="minorHAnsi" w:eastAsiaTheme="minorEastAsia" w:hAnsiTheme="minorHAnsi" w:hint="eastAsia"/>
                <w:b/>
                <w:bCs/>
                <w:szCs w:val="24"/>
                <w:lang w:eastAsia="zh-CN"/>
              </w:rPr>
              <w:t>发展水平</w:t>
            </w:r>
            <w:r w:rsidR="0020529F">
              <w:rPr>
                <w:rFonts w:asciiTheme="minorHAnsi" w:eastAsiaTheme="minorEastAsia" w:hAnsiTheme="minorHAnsi" w:hint="eastAsia"/>
                <w:b/>
                <w:bCs/>
                <w:szCs w:val="24"/>
                <w:lang w:eastAsia="zh-CN"/>
              </w:rPr>
              <w:t>分</w:t>
            </w:r>
            <w:r w:rsidR="0020529F">
              <w:rPr>
                <w:rFonts w:asciiTheme="minorHAnsi" w:eastAsiaTheme="minorEastAsia" w:hAnsiTheme="minorHAnsi"/>
                <w:b/>
                <w:bCs/>
                <w:szCs w:val="24"/>
                <w:lang w:eastAsia="zh-CN"/>
              </w:rPr>
              <w:t>列的情况</w:t>
            </w:r>
          </w:p>
          <w:p w:rsidR="0020529F" w:rsidRPr="00BA0EC4" w:rsidRDefault="000D4116" w:rsidP="00F06C4B">
            <w:pPr>
              <w:keepNext/>
              <w:spacing w:before="0"/>
              <w:jc w:val="left"/>
              <w:rPr>
                <w:sz w:val="26"/>
                <w:szCs w:val="26"/>
                <w:lang w:eastAsia="zh-CN"/>
              </w:rPr>
            </w:pPr>
            <w:r>
              <w:object w:dxaOrig="9645" w:dyaOrig="3961">
                <v:shape id="_x0000_i1027" type="#_x0000_t75" style="width:482.25pt;height:198.75pt" o:ole="">
                  <v:imagedata r:id="rId13" o:title=""/>
                </v:shape>
                <o:OLEObject Type="Embed" ProgID="Word.Document.12" ShapeID="_x0000_i1027" DrawAspect="Content" ObjectID="_1490791438" r:id="rId14">
                  <o:FieldCodes>\s</o:FieldCodes>
                </o:OLEObject>
              </w:object>
            </w:r>
            <w:r w:rsidR="0020529F" w:rsidRPr="00BA0EC4">
              <w:rPr>
                <w:rFonts w:hint="eastAsia"/>
                <w:sz w:val="26"/>
                <w:szCs w:val="26"/>
                <w:lang w:eastAsia="zh-CN"/>
              </w:rPr>
              <w:t>国际电联电信</w:t>
            </w:r>
            <w:r w:rsidR="0020529F" w:rsidRPr="00BA0EC4">
              <w:rPr>
                <w:sz w:val="26"/>
                <w:szCs w:val="26"/>
                <w:lang w:eastAsia="zh-CN"/>
              </w:rPr>
              <w:t>/ICT</w:t>
            </w:r>
            <w:r w:rsidR="0020529F" w:rsidRPr="00BA0EC4">
              <w:rPr>
                <w:rFonts w:hint="eastAsia"/>
                <w:sz w:val="26"/>
                <w:szCs w:val="26"/>
                <w:lang w:eastAsia="zh-CN"/>
              </w:rPr>
              <w:t>发展指数（</w:t>
            </w:r>
            <w:r w:rsidR="0020529F" w:rsidRPr="00BA0EC4">
              <w:rPr>
                <w:sz w:val="26"/>
                <w:szCs w:val="26"/>
                <w:lang w:eastAsia="zh-CN"/>
              </w:rPr>
              <w:t>IDI</w:t>
            </w:r>
            <w:r w:rsidR="0020529F" w:rsidRPr="00BA0EC4">
              <w:rPr>
                <w:rFonts w:hint="eastAsia"/>
                <w:sz w:val="26"/>
                <w:szCs w:val="26"/>
                <w:lang w:eastAsia="zh-CN"/>
              </w:rPr>
              <w:t>）是比较电信</w:t>
            </w:r>
            <w:r w:rsidR="0020529F" w:rsidRPr="00BA0EC4">
              <w:rPr>
                <w:sz w:val="26"/>
                <w:szCs w:val="26"/>
                <w:lang w:eastAsia="zh-CN"/>
              </w:rPr>
              <w:t>/ICT</w:t>
            </w:r>
            <w:r w:rsidR="0020529F" w:rsidRPr="00BA0EC4">
              <w:rPr>
                <w:rFonts w:hint="eastAsia"/>
                <w:sz w:val="26"/>
                <w:szCs w:val="26"/>
                <w:lang w:eastAsia="zh-CN"/>
              </w:rPr>
              <w:t>发展差异的得力手段，因为，作为复合指数，</w:t>
            </w:r>
            <w:r w:rsidR="0020529F" w:rsidRPr="00BA0EC4">
              <w:rPr>
                <w:sz w:val="26"/>
                <w:szCs w:val="26"/>
                <w:lang w:eastAsia="zh-CN"/>
              </w:rPr>
              <w:t>IDI</w:t>
            </w:r>
            <w:r w:rsidR="0020529F" w:rsidRPr="00BA0EC4">
              <w:rPr>
                <w:rFonts w:hint="eastAsia"/>
                <w:sz w:val="26"/>
                <w:szCs w:val="26"/>
                <w:lang w:eastAsia="zh-CN"/>
              </w:rPr>
              <w:t>将若干电信</w:t>
            </w:r>
            <w:r w:rsidR="0020529F" w:rsidRPr="00BA0EC4">
              <w:rPr>
                <w:sz w:val="26"/>
                <w:szCs w:val="26"/>
                <w:lang w:eastAsia="zh-CN"/>
              </w:rPr>
              <w:t>/ICT</w:t>
            </w:r>
            <w:r w:rsidR="0020529F" w:rsidRPr="00BA0EC4">
              <w:rPr>
                <w:rFonts w:hint="eastAsia"/>
                <w:sz w:val="26"/>
                <w:szCs w:val="26"/>
                <w:lang w:eastAsia="zh-CN"/>
              </w:rPr>
              <w:t>指标整合为一个单项数值。通过对</w:t>
            </w:r>
            <w:r w:rsidR="0020529F" w:rsidRPr="00BA0EC4">
              <w:rPr>
                <w:sz w:val="26"/>
                <w:szCs w:val="26"/>
                <w:lang w:eastAsia="zh-CN"/>
              </w:rPr>
              <w:t>IDI</w:t>
            </w:r>
            <w:r w:rsidR="0020529F" w:rsidRPr="00BA0EC4">
              <w:rPr>
                <w:rFonts w:hint="eastAsia"/>
                <w:sz w:val="26"/>
                <w:szCs w:val="26"/>
                <w:lang w:eastAsia="zh-CN"/>
              </w:rPr>
              <w:t>的分析显示发达和发展中世界之间的显著差距。</w:t>
            </w:r>
            <w:r w:rsidR="0020529F" w:rsidRPr="00BA0EC4">
              <w:rPr>
                <w:sz w:val="26"/>
                <w:szCs w:val="26"/>
                <w:lang w:eastAsia="zh-CN"/>
              </w:rPr>
              <w:t>2012</w:t>
            </w:r>
            <w:r w:rsidR="0020529F" w:rsidRPr="00BA0EC4">
              <w:rPr>
                <w:rFonts w:hint="eastAsia"/>
                <w:sz w:val="26"/>
                <w:szCs w:val="26"/>
                <w:lang w:eastAsia="zh-CN"/>
              </w:rPr>
              <w:t>年，发达国家</w:t>
            </w:r>
            <w:r w:rsidR="0020529F" w:rsidRPr="00BA0EC4">
              <w:rPr>
                <w:sz w:val="26"/>
                <w:szCs w:val="26"/>
                <w:lang w:eastAsia="zh-CN"/>
              </w:rPr>
              <w:t>IDI</w:t>
            </w:r>
            <w:r w:rsidR="0020529F" w:rsidRPr="00BA0EC4">
              <w:rPr>
                <w:rFonts w:hint="eastAsia"/>
                <w:sz w:val="26"/>
                <w:szCs w:val="26"/>
                <w:lang w:eastAsia="zh-CN"/>
              </w:rPr>
              <w:t>平均值相当于发展中国家平均值的两倍。与此同时，发展中国家平均</w:t>
            </w:r>
            <w:r w:rsidR="0020529F" w:rsidRPr="00BA0EC4">
              <w:rPr>
                <w:sz w:val="26"/>
                <w:szCs w:val="26"/>
                <w:lang w:eastAsia="zh-CN"/>
              </w:rPr>
              <w:t>IDI</w:t>
            </w:r>
            <w:r w:rsidR="0020529F" w:rsidRPr="00BA0EC4">
              <w:rPr>
                <w:rFonts w:hint="eastAsia"/>
                <w:sz w:val="26"/>
                <w:szCs w:val="26"/>
                <w:lang w:eastAsia="zh-CN"/>
              </w:rPr>
              <w:t>值以</w:t>
            </w:r>
            <w:r w:rsidR="0020529F" w:rsidRPr="00BA0EC4">
              <w:rPr>
                <w:sz w:val="26"/>
                <w:szCs w:val="26"/>
                <w:lang w:eastAsia="zh-CN"/>
              </w:rPr>
              <w:t>5.8%</w:t>
            </w:r>
            <w:r w:rsidR="0020529F" w:rsidRPr="00BA0EC4">
              <w:rPr>
                <w:rFonts w:hint="eastAsia"/>
                <w:sz w:val="26"/>
                <w:szCs w:val="26"/>
                <w:lang w:eastAsia="zh-CN"/>
              </w:rPr>
              <w:t>速度迅速增长，而发达国家的增长速度为</w:t>
            </w:r>
            <w:r w:rsidR="0020529F" w:rsidRPr="00BA0EC4">
              <w:rPr>
                <w:sz w:val="26"/>
                <w:szCs w:val="26"/>
                <w:lang w:eastAsia="zh-CN"/>
              </w:rPr>
              <w:t>3.5%</w:t>
            </w:r>
            <w:r w:rsidR="0020529F" w:rsidRPr="00BA0EC4">
              <w:rPr>
                <w:rFonts w:hint="eastAsia"/>
                <w:sz w:val="26"/>
                <w:szCs w:val="26"/>
                <w:lang w:eastAsia="zh-CN"/>
              </w:rPr>
              <w:t>。一方面，发达国家已接近饱和水平，特别是移动蜂窝用户和家庭电信</w:t>
            </w:r>
            <w:r w:rsidR="0020529F" w:rsidRPr="00BA0EC4">
              <w:rPr>
                <w:sz w:val="26"/>
                <w:szCs w:val="26"/>
                <w:lang w:eastAsia="zh-CN"/>
              </w:rPr>
              <w:t>/ICT</w:t>
            </w:r>
            <w:r w:rsidR="0020529F" w:rsidRPr="00BA0EC4">
              <w:rPr>
                <w:rFonts w:hint="eastAsia"/>
                <w:sz w:val="26"/>
                <w:szCs w:val="26"/>
                <w:lang w:eastAsia="zh-CN"/>
              </w:rPr>
              <w:t>接入；而另一方面，发展中国家的普及率依然较低，具有充足的发展潜力。</w:t>
            </w:r>
          </w:p>
          <w:p w:rsidR="0020529F" w:rsidRPr="00BA0EC4" w:rsidRDefault="0020529F" w:rsidP="0020529F">
            <w:pPr>
              <w:spacing w:before="240"/>
              <w:rPr>
                <w:sz w:val="24"/>
                <w:szCs w:val="24"/>
                <w:lang w:eastAsia="zh-CN"/>
              </w:rPr>
            </w:pPr>
            <w:r w:rsidRPr="00BA0EC4">
              <w:rPr>
                <w:rFonts w:hint="eastAsia"/>
                <w:sz w:val="24"/>
                <w:szCs w:val="24"/>
                <w:lang w:eastAsia="zh-CN"/>
              </w:rPr>
              <w:t>来源：国际电联</w:t>
            </w:r>
            <w:r w:rsidRPr="00BA0EC4">
              <w:rPr>
                <w:sz w:val="24"/>
                <w:szCs w:val="24"/>
                <w:lang w:eastAsia="zh-CN"/>
              </w:rPr>
              <w:t>2013</w:t>
            </w:r>
            <w:r w:rsidRPr="00BA0EC4">
              <w:rPr>
                <w:rFonts w:hint="eastAsia"/>
                <w:sz w:val="24"/>
                <w:szCs w:val="24"/>
                <w:lang w:eastAsia="zh-CN"/>
              </w:rPr>
              <w:t>年衡量信息社会报告</w:t>
            </w:r>
          </w:p>
        </w:tc>
      </w:tr>
    </w:tbl>
    <w:p w:rsidR="0020529F" w:rsidRPr="00F06C4B" w:rsidRDefault="0020529F" w:rsidP="0020529F">
      <w:pPr>
        <w:tabs>
          <w:tab w:val="clear" w:pos="567"/>
          <w:tab w:val="clear" w:pos="1134"/>
          <w:tab w:val="clear" w:pos="1701"/>
          <w:tab w:val="clear" w:pos="2268"/>
          <w:tab w:val="clear" w:pos="2835"/>
        </w:tabs>
        <w:overflowPunct/>
        <w:autoSpaceDE/>
        <w:autoSpaceDN/>
        <w:adjustRightInd/>
        <w:spacing w:before="0"/>
        <w:textAlignment w:val="auto"/>
        <w:rPr>
          <w:b/>
          <w:sz w:val="16"/>
          <w:szCs w:val="16"/>
          <w:lang w:eastAsia="zh-CN"/>
        </w:rPr>
      </w:pPr>
      <w:r w:rsidRPr="00F06C4B">
        <w:rPr>
          <w:b/>
          <w:sz w:val="16"/>
          <w:szCs w:val="16"/>
          <w:lang w:eastAsia="zh-CN"/>
        </w:rPr>
        <w:br w:type="page"/>
      </w:r>
    </w:p>
    <w:p w:rsidR="0020529F" w:rsidRPr="009B5345" w:rsidRDefault="0020529F" w:rsidP="0020529F">
      <w:pPr>
        <w:pStyle w:val="Heading4"/>
        <w:rPr>
          <w:b w:val="0"/>
          <w:i/>
          <w:lang w:eastAsia="zh-CN"/>
        </w:rPr>
      </w:pPr>
      <w:r w:rsidRPr="009B5345">
        <w:rPr>
          <w:lang w:eastAsia="zh-CN"/>
        </w:rPr>
        <w:lastRenderedPageBreak/>
        <w:t>2.2.2.2</w:t>
      </w:r>
      <w:r w:rsidRPr="009B5345">
        <w:rPr>
          <w:lang w:eastAsia="zh-CN"/>
        </w:rPr>
        <w:tab/>
      </w:r>
      <w:r w:rsidRPr="009B5345">
        <w:rPr>
          <w:rFonts w:hint="eastAsia"/>
          <w:lang w:eastAsia="zh-CN"/>
        </w:rPr>
        <w:t>性别之间的数字鸿沟</w:t>
      </w:r>
    </w:p>
    <w:p w:rsidR="0020529F" w:rsidRPr="009B5345" w:rsidRDefault="0020529F" w:rsidP="0020529F">
      <w:pPr>
        <w:ind w:firstLineChars="200" w:firstLine="560"/>
        <w:rPr>
          <w:lang w:eastAsia="zh-CN"/>
        </w:rPr>
      </w:pPr>
      <w:r w:rsidRPr="009B5345">
        <w:rPr>
          <w:rFonts w:hint="eastAsia"/>
          <w:lang w:eastAsia="zh-CN"/>
        </w:rPr>
        <w:t>许多国家的女性都在电信</w:t>
      </w:r>
      <w:r w:rsidRPr="009B5345">
        <w:rPr>
          <w:lang w:eastAsia="zh-CN"/>
        </w:rPr>
        <w:t>/ICT</w:t>
      </w:r>
      <w:r w:rsidRPr="009B5345">
        <w:rPr>
          <w:rFonts w:hint="eastAsia"/>
          <w:lang w:eastAsia="zh-CN"/>
        </w:rPr>
        <w:t>方面面临着“性别差距”</w:t>
      </w:r>
      <w:r w:rsidRPr="009B5345">
        <w:rPr>
          <w:lang w:eastAsia="zh-CN"/>
        </w:rPr>
        <w:t xml:space="preserve">– </w:t>
      </w:r>
      <w:r w:rsidRPr="009B5345">
        <w:rPr>
          <w:rFonts w:hint="eastAsia"/>
          <w:lang w:eastAsia="zh-CN"/>
        </w:rPr>
        <w:t>缺乏相关技能、教育、技术、网络和资金。发展中国家的女性与男性相比拥有移动电话的可能性低</w:t>
      </w:r>
      <w:r w:rsidRPr="009B5345">
        <w:rPr>
          <w:lang w:eastAsia="zh-CN"/>
        </w:rPr>
        <w:t>21%</w:t>
      </w:r>
      <w:r w:rsidRPr="009B5345">
        <w:rPr>
          <w:rFonts w:hint="eastAsia"/>
          <w:lang w:eastAsia="zh-CN"/>
        </w:rPr>
        <w:t>。</w:t>
      </w:r>
      <w:r>
        <w:rPr>
          <w:rStyle w:val="FootnoteReference"/>
          <w:lang w:eastAsia="zh-CN"/>
        </w:rPr>
        <w:footnoteReference w:customMarkFollows="1" w:id="35"/>
        <w:t>21</w:t>
      </w:r>
      <w:r w:rsidRPr="009B5345">
        <w:rPr>
          <w:rFonts w:hint="eastAsia"/>
          <w:lang w:eastAsia="zh-CN"/>
        </w:rPr>
        <w:t>在发展中国家，使用互联网的女性比男性少</w:t>
      </w:r>
      <w:r w:rsidRPr="009B5345">
        <w:rPr>
          <w:lang w:eastAsia="zh-CN"/>
        </w:rPr>
        <w:t>16%</w:t>
      </w:r>
      <w:r w:rsidRPr="009B5345">
        <w:rPr>
          <w:rFonts w:hint="eastAsia"/>
          <w:lang w:eastAsia="zh-CN"/>
        </w:rPr>
        <w:t>（而发达国家只低</w:t>
      </w:r>
      <w:r w:rsidRPr="009B5345">
        <w:rPr>
          <w:lang w:eastAsia="zh-CN"/>
        </w:rPr>
        <w:t>2%</w:t>
      </w:r>
      <w:r w:rsidRPr="009B5345">
        <w:rPr>
          <w:rFonts w:hint="eastAsia"/>
          <w:lang w:eastAsia="zh-CN"/>
        </w:rPr>
        <w:t>）。这表明，在许多国家，女性比男性上网更迟更缓。这对于女性使用互联网获得信息并开发在当今数字经济中参与和工作必不可少的重要电信</w:t>
      </w:r>
      <w:r w:rsidRPr="009B5345">
        <w:rPr>
          <w:lang w:eastAsia="zh-CN"/>
        </w:rPr>
        <w:t>/ICT</w:t>
      </w:r>
      <w:r w:rsidRPr="009B5345">
        <w:rPr>
          <w:rFonts w:hint="eastAsia"/>
          <w:lang w:eastAsia="zh-CN"/>
        </w:rPr>
        <w:t>技能而言具有严重影响。</w:t>
      </w:r>
    </w:p>
    <w:p w:rsidR="0020529F" w:rsidRDefault="0020529F" w:rsidP="0020529F">
      <w:pPr>
        <w:ind w:firstLineChars="200" w:firstLine="560"/>
        <w:rPr>
          <w:lang w:eastAsia="zh-CN"/>
        </w:rPr>
      </w:pPr>
      <w:r w:rsidRPr="009B5345">
        <w:rPr>
          <w:rFonts w:hint="eastAsia"/>
          <w:lang w:eastAsia="zh-CN"/>
        </w:rPr>
        <w:t>消除性别差距将使</w:t>
      </w:r>
      <w:r w:rsidRPr="009B5345">
        <w:rPr>
          <w:lang w:eastAsia="zh-CN"/>
        </w:rPr>
        <w:t>3</w:t>
      </w:r>
      <w:r w:rsidRPr="009B5345">
        <w:rPr>
          <w:rFonts w:hint="eastAsia"/>
          <w:lang w:eastAsia="zh-CN"/>
        </w:rPr>
        <w:t>亿多女性得益于无线技术，</w:t>
      </w:r>
      <w:r>
        <w:rPr>
          <w:rStyle w:val="FootnoteReference"/>
          <w:lang w:eastAsia="zh-CN"/>
        </w:rPr>
        <w:footnoteReference w:customMarkFollows="1" w:id="36"/>
        <w:t>22</w:t>
      </w:r>
      <w:r w:rsidRPr="009B5345">
        <w:rPr>
          <w:rFonts w:hint="eastAsia"/>
          <w:lang w:eastAsia="zh-CN"/>
        </w:rPr>
        <w:t>使她们充分参与到经济中并挖掘自身潜力。互联网用户中</w:t>
      </w:r>
      <w:r>
        <w:rPr>
          <w:rFonts w:hint="eastAsia"/>
          <w:lang w:eastAsia="zh-CN"/>
        </w:rPr>
        <w:t>约</w:t>
      </w:r>
      <w:r>
        <w:rPr>
          <w:lang w:eastAsia="zh-CN"/>
        </w:rPr>
        <w:t>有</w:t>
      </w:r>
      <w:r w:rsidRPr="009B5345">
        <w:rPr>
          <w:lang w:eastAsia="zh-CN"/>
        </w:rPr>
        <w:t>13</w:t>
      </w:r>
      <w:r w:rsidRPr="009B5345">
        <w:rPr>
          <w:rFonts w:hint="eastAsia"/>
          <w:lang w:eastAsia="zh-CN"/>
        </w:rPr>
        <w:t>亿为女性（占全球所有女性的</w:t>
      </w:r>
      <w:r w:rsidRPr="009B5345">
        <w:rPr>
          <w:lang w:eastAsia="zh-CN"/>
        </w:rPr>
        <w:t>37%</w:t>
      </w:r>
      <w:r w:rsidRPr="009B5345">
        <w:rPr>
          <w:rFonts w:hint="eastAsia"/>
          <w:lang w:eastAsia="zh-CN"/>
        </w:rPr>
        <w:t>），</w:t>
      </w:r>
      <w:r w:rsidRPr="009B5345">
        <w:rPr>
          <w:lang w:eastAsia="zh-CN"/>
        </w:rPr>
        <w:t>15</w:t>
      </w:r>
      <w:r w:rsidRPr="009B5345">
        <w:rPr>
          <w:rFonts w:hint="eastAsia"/>
          <w:lang w:eastAsia="zh-CN"/>
        </w:rPr>
        <w:t>亿为男性（占所有男性的</w:t>
      </w:r>
      <w:r w:rsidRPr="009B5345">
        <w:rPr>
          <w:lang w:eastAsia="zh-CN"/>
        </w:rPr>
        <w:t>41%</w:t>
      </w:r>
      <w:r w:rsidRPr="009B5345">
        <w:rPr>
          <w:rFonts w:hint="eastAsia"/>
          <w:lang w:eastAsia="zh-CN"/>
        </w:rPr>
        <w:t>），即当前全球互联网的性别差距表现为上网女性比男性少</w:t>
      </w:r>
      <w:r w:rsidRPr="009B5345">
        <w:rPr>
          <w:lang w:eastAsia="zh-CN"/>
        </w:rPr>
        <w:t>2</w:t>
      </w:r>
      <w:r w:rsidRPr="009B5345">
        <w:rPr>
          <w:rFonts w:hint="eastAsia"/>
          <w:lang w:eastAsia="zh-CN"/>
        </w:rPr>
        <w:t>亿。</w:t>
      </w:r>
      <w:r>
        <w:rPr>
          <w:rStyle w:val="FootnoteReference"/>
          <w:lang w:eastAsia="zh-CN"/>
        </w:rPr>
        <w:footnoteReference w:customMarkFollows="1" w:id="37"/>
        <w:t>23</w:t>
      </w:r>
      <w:r w:rsidRPr="009B5345">
        <w:rPr>
          <w:rFonts w:hint="eastAsia"/>
          <w:lang w:eastAsia="zh-CN"/>
        </w:rPr>
        <w:t>如不采取行动，全球互联网性别差距将在三年内达到</w:t>
      </w:r>
      <w:r w:rsidRPr="009B5345">
        <w:rPr>
          <w:lang w:eastAsia="zh-CN"/>
        </w:rPr>
        <w:t>3.5</w:t>
      </w:r>
      <w:r w:rsidRPr="009B5345">
        <w:rPr>
          <w:rFonts w:hint="eastAsia"/>
          <w:lang w:eastAsia="zh-CN"/>
        </w:rPr>
        <w:t>亿。将女性带入网络世界有利于社会的总体发展，举例而言，增加</w:t>
      </w:r>
      <w:r w:rsidRPr="009B5345">
        <w:rPr>
          <w:lang w:eastAsia="zh-CN"/>
        </w:rPr>
        <w:t>6</w:t>
      </w:r>
      <w:r w:rsidRPr="009B5345">
        <w:rPr>
          <w:rFonts w:hint="eastAsia"/>
          <w:lang w:eastAsia="zh-CN"/>
        </w:rPr>
        <w:t>亿女性和年轻女性网民可以将</w:t>
      </w:r>
      <w:r w:rsidRPr="009B5345">
        <w:rPr>
          <w:lang w:eastAsia="zh-CN"/>
        </w:rPr>
        <w:t>GDP</w:t>
      </w:r>
      <w:r w:rsidRPr="009B5345">
        <w:rPr>
          <w:rFonts w:hint="eastAsia"/>
          <w:lang w:eastAsia="zh-CN"/>
        </w:rPr>
        <w:t>提高</w:t>
      </w:r>
      <w:r w:rsidRPr="009B5345">
        <w:rPr>
          <w:lang w:eastAsia="zh-CN"/>
        </w:rPr>
        <w:t>130-180</w:t>
      </w:r>
      <w:r w:rsidRPr="009B5345">
        <w:rPr>
          <w:rFonts w:hint="eastAsia"/>
          <w:lang w:eastAsia="zh-CN"/>
        </w:rPr>
        <w:t>亿美元。</w:t>
      </w:r>
      <w:r>
        <w:rPr>
          <w:rStyle w:val="FootnoteReference"/>
          <w:lang w:eastAsia="zh-CN"/>
        </w:rPr>
        <w:footnoteReference w:customMarkFollows="1" w:id="38"/>
        <w:t>24</w:t>
      </w:r>
    </w:p>
    <w:p w:rsidR="00F06C4B" w:rsidRDefault="00F06C4B" w:rsidP="0020529F">
      <w:pPr>
        <w:ind w:firstLineChars="200" w:firstLine="560"/>
        <w:rPr>
          <w:lang w:eastAsia="zh-CN"/>
        </w:rPr>
      </w:pPr>
    </w:p>
    <w:p w:rsidR="00BF39CF" w:rsidRDefault="00BF39CF">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r>
        <w:rPr>
          <w:lang w:eastAsia="zh-CN"/>
        </w:rPr>
        <w:br w:type="page"/>
      </w:r>
    </w:p>
    <w:p w:rsidR="0020529F" w:rsidRPr="009B5345" w:rsidRDefault="0020529F" w:rsidP="0020529F">
      <w:pPr>
        <w:pStyle w:val="Heading4"/>
        <w:rPr>
          <w:b w:val="0"/>
          <w:i/>
          <w:lang w:eastAsia="zh-CN"/>
        </w:rPr>
      </w:pPr>
      <w:r w:rsidRPr="009B5345">
        <w:rPr>
          <w:lang w:eastAsia="zh-CN"/>
        </w:rPr>
        <w:lastRenderedPageBreak/>
        <w:t>2.2.2.3</w:t>
      </w:r>
      <w:r w:rsidRPr="009B5345">
        <w:rPr>
          <w:lang w:eastAsia="zh-CN"/>
        </w:rPr>
        <w:tab/>
      </w:r>
      <w:r w:rsidRPr="009B5345">
        <w:rPr>
          <w:rFonts w:hint="eastAsia"/>
          <w:lang w:eastAsia="zh-CN"/>
        </w:rPr>
        <w:t>电信</w:t>
      </w:r>
      <w:r w:rsidRPr="009B5345">
        <w:rPr>
          <w:lang w:eastAsia="zh-CN"/>
        </w:rPr>
        <w:t>/ICT</w:t>
      </w:r>
      <w:r w:rsidRPr="009B5345">
        <w:rPr>
          <w:rFonts w:hint="eastAsia"/>
          <w:lang w:eastAsia="zh-CN"/>
        </w:rPr>
        <w:t>与残疾人</w:t>
      </w:r>
    </w:p>
    <w:p w:rsidR="0020529F" w:rsidRPr="003D6D01" w:rsidRDefault="0020529F" w:rsidP="0020529F">
      <w:pPr>
        <w:ind w:firstLineChars="200" w:firstLine="560"/>
        <w:rPr>
          <w:rStyle w:val="FootnoteReference"/>
          <w:szCs w:val="18"/>
          <w:lang w:eastAsia="zh-CN"/>
        </w:rPr>
      </w:pPr>
      <w:r w:rsidRPr="003D6D01">
        <w:rPr>
          <w:rFonts w:hint="eastAsia"/>
          <w:lang w:eastAsia="zh-CN"/>
        </w:rPr>
        <w:t>全球范围内约有</w:t>
      </w:r>
      <w:r w:rsidRPr="009B5345">
        <w:rPr>
          <w:lang w:eastAsia="zh-CN"/>
        </w:rPr>
        <w:t>10</w:t>
      </w:r>
      <w:r w:rsidRPr="009B5345">
        <w:rPr>
          <w:rFonts w:hint="eastAsia"/>
          <w:lang w:eastAsia="zh-CN"/>
        </w:rPr>
        <w:t>亿残疾人（约占全球人口的</w:t>
      </w:r>
      <w:r w:rsidRPr="009B5345">
        <w:rPr>
          <w:lang w:eastAsia="zh-CN"/>
        </w:rPr>
        <w:t>15%</w:t>
      </w:r>
      <w:r w:rsidRPr="009B5345">
        <w:rPr>
          <w:rFonts w:hint="eastAsia"/>
          <w:lang w:eastAsia="zh-CN"/>
        </w:rPr>
        <w:t>），其中</w:t>
      </w:r>
      <w:r w:rsidRPr="009B5345">
        <w:rPr>
          <w:lang w:eastAsia="zh-CN"/>
        </w:rPr>
        <w:t>80%</w:t>
      </w:r>
      <w:r w:rsidRPr="009B5345">
        <w:rPr>
          <w:rFonts w:hint="eastAsia"/>
          <w:lang w:eastAsia="zh-CN"/>
        </w:rPr>
        <w:t>生活在发展中国家。这个重要群体依然面临严重障碍，妨碍他们参与到社会和经济中。虽然电信</w:t>
      </w:r>
      <w:r w:rsidRPr="009B5345">
        <w:rPr>
          <w:lang w:eastAsia="zh-CN"/>
        </w:rPr>
        <w:t>/ICT</w:t>
      </w:r>
      <w:r w:rsidRPr="009B5345">
        <w:rPr>
          <w:rFonts w:hint="eastAsia"/>
          <w:lang w:eastAsia="zh-CN"/>
        </w:rPr>
        <w:t>已成为支持残疾人独立生活的一项根本技术，克服挑战依然任重道远：</w:t>
      </w:r>
      <w:r w:rsidRPr="009B5345">
        <w:rPr>
          <w:lang w:eastAsia="zh-CN"/>
        </w:rPr>
        <w:t xml:space="preserve">(a) </w:t>
      </w:r>
      <w:r w:rsidRPr="009B5345">
        <w:rPr>
          <w:rFonts w:hint="eastAsia"/>
          <w:lang w:eastAsia="zh-CN"/>
        </w:rPr>
        <w:t>降低辅助性技术的高额成本（包括技术成本以及评估、培训和支持服务成本）；</w:t>
      </w:r>
      <w:r w:rsidRPr="009B5345">
        <w:rPr>
          <w:lang w:eastAsia="zh-CN"/>
        </w:rPr>
        <w:t xml:space="preserve">(b) </w:t>
      </w:r>
      <w:r w:rsidRPr="009B5345">
        <w:rPr>
          <w:rFonts w:hint="eastAsia"/>
          <w:lang w:eastAsia="zh-CN"/>
        </w:rPr>
        <w:t>残疾人缺乏对电信</w:t>
      </w:r>
      <w:r w:rsidRPr="009B5345">
        <w:rPr>
          <w:lang w:eastAsia="zh-CN"/>
        </w:rPr>
        <w:t>/ICT</w:t>
      </w:r>
      <w:r w:rsidRPr="009B5345">
        <w:rPr>
          <w:rFonts w:hint="eastAsia"/>
          <w:lang w:eastAsia="zh-CN"/>
        </w:rPr>
        <w:t>的获取，也没有促进</w:t>
      </w:r>
      <w:r>
        <w:rPr>
          <w:rFonts w:hint="eastAsia"/>
          <w:lang w:eastAsia="zh-CN"/>
        </w:rPr>
        <w:t>广泛</w:t>
      </w:r>
      <w:r w:rsidRPr="009B5345">
        <w:rPr>
          <w:rFonts w:hint="eastAsia"/>
          <w:lang w:eastAsia="zh-CN"/>
        </w:rPr>
        <w:t>普及</w:t>
      </w:r>
      <w:r>
        <w:rPr>
          <w:rFonts w:hint="eastAsia"/>
          <w:lang w:eastAsia="zh-CN"/>
        </w:rPr>
        <w:t>此</w:t>
      </w:r>
      <w:r>
        <w:rPr>
          <w:lang w:eastAsia="zh-CN"/>
        </w:rPr>
        <w:t>类</w:t>
      </w:r>
      <w:r w:rsidRPr="009B5345">
        <w:rPr>
          <w:rFonts w:hint="eastAsia"/>
          <w:lang w:eastAsia="zh-CN"/>
        </w:rPr>
        <w:t>技术的政策；且</w:t>
      </w:r>
      <w:r w:rsidRPr="009B5345">
        <w:rPr>
          <w:lang w:eastAsia="zh-CN"/>
        </w:rPr>
        <w:t xml:space="preserve">(c) </w:t>
      </w:r>
      <w:r>
        <w:rPr>
          <w:rFonts w:hint="eastAsia"/>
          <w:lang w:eastAsia="zh-CN"/>
        </w:rPr>
        <w:t>总</w:t>
      </w:r>
      <w:r>
        <w:rPr>
          <w:lang w:eastAsia="zh-CN"/>
        </w:rPr>
        <w:t>体而言</w:t>
      </w:r>
      <w:r w:rsidRPr="009B5345">
        <w:rPr>
          <w:rFonts w:hint="eastAsia"/>
          <w:lang w:eastAsia="zh-CN"/>
        </w:rPr>
        <w:t>电信</w:t>
      </w:r>
      <w:r w:rsidRPr="009B5345">
        <w:rPr>
          <w:lang w:eastAsia="zh-CN"/>
        </w:rPr>
        <w:t>/ICT</w:t>
      </w:r>
      <w:r>
        <w:rPr>
          <w:rFonts w:hint="eastAsia"/>
          <w:lang w:eastAsia="zh-CN"/>
        </w:rPr>
        <w:t>的</w:t>
      </w:r>
      <w:r>
        <w:rPr>
          <w:lang w:eastAsia="zh-CN"/>
        </w:rPr>
        <w:t>提供</w:t>
      </w:r>
      <w:r w:rsidRPr="009B5345">
        <w:rPr>
          <w:rFonts w:hint="eastAsia"/>
          <w:lang w:eastAsia="zh-CN"/>
        </w:rPr>
        <w:t>和使用</w:t>
      </w:r>
      <w:r>
        <w:rPr>
          <w:rFonts w:hint="eastAsia"/>
          <w:lang w:eastAsia="zh-CN"/>
        </w:rPr>
        <w:t>范围</w:t>
      </w:r>
      <w:r w:rsidRPr="009B5345">
        <w:rPr>
          <w:rFonts w:hint="eastAsia"/>
          <w:lang w:eastAsia="zh-CN"/>
        </w:rPr>
        <w:t>有限。</w:t>
      </w:r>
      <w:r>
        <w:rPr>
          <w:rStyle w:val="FootnoteReference"/>
          <w:szCs w:val="18"/>
          <w:lang w:eastAsia="zh-CN"/>
        </w:rPr>
        <w:footnoteReference w:customMarkFollows="1" w:id="39"/>
        <w:t>25</w:t>
      </w:r>
    </w:p>
    <w:p w:rsidR="0020529F" w:rsidRPr="009B5345" w:rsidRDefault="0020529F" w:rsidP="0020529F">
      <w:pPr>
        <w:pStyle w:val="Heading3"/>
        <w:rPr>
          <w:i/>
          <w:iCs/>
          <w:lang w:eastAsia="zh-CN"/>
        </w:rPr>
      </w:pPr>
      <w:bookmarkStart w:id="125" w:name="_Toc402359317"/>
      <w:r w:rsidRPr="009B5345">
        <w:rPr>
          <w:iCs/>
          <w:lang w:eastAsia="zh-CN"/>
        </w:rPr>
        <w:t>2.2.3</w:t>
      </w:r>
      <w:r w:rsidRPr="009B5345">
        <w:rPr>
          <w:iCs/>
          <w:lang w:eastAsia="zh-CN"/>
        </w:rPr>
        <w:tab/>
      </w:r>
      <w:r w:rsidRPr="009B5345">
        <w:rPr>
          <w:rFonts w:hint="eastAsia"/>
          <w:iCs/>
          <w:lang w:eastAsia="zh-CN"/>
        </w:rPr>
        <w:t>伴随电信</w:t>
      </w:r>
      <w:r w:rsidRPr="009B5345">
        <w:rPr>
          <w:iCs/>
          <w:lang w:eastAsia="zh-CN"/>
        </w:rPr>
        <w:t>/ICT</w:t>
      </w:r>
      <w:r w:rsidRPr="009B5345">
        <w:rPr>
          <w:rFonts w:hint="eastAsia"/>
          <w:iCs/>
          <w:lang w:eastAsia="zh-CN"/>
        </w:rPr>
        <w:t>增长的风险和挑战</w:t>
      </w:r>
      <w:bookmarkEnd w:id="125"/>
    </w:p>
    <w:p w:rsidR="0020529F" w:rsidRPr="009B5345" w:rsidRDefault="0020529F" w:rsidP="0020529F">
      <w:pPr>
        <w:ind w:firstLineChars="200" w:firstLine="560"/>
        <w:rPr>
          <w:lang w:eastAsia="zh-CN"/>
        </w:rPr>
      </w:pPr>
      <w:r w:rsidRPr="009B5345">
        <w:rPr>
          <w:rFonts w:hint="eastAsia"/>
          <w:lang w:eastAsia="zh-CN"/>
        </w:rPr>
        <w:t>电信</w:t>
      </w:r>
      <w:r w:rsidRPr="009B5345">
        <w:rPr>
          <w:lang w:eastAsia="zh-CN"/>
        </w:rPr>
        <w:t>/ICT</w:t>
      </w:r>
      <w:r w:rsidRPr="009B5345">
        <w:rPr>
          <w:rFonts w:hint="eastAsia"/>
          <w:lang w:eastAsia="zh-CN"/>
        </w:rPr>
        <w:t>与日俱增的作用为人们带来希望，但生态系统的发展也招致一些“并发”问题。通信的突破带来巨大好处，但也制造了新的风险。</w:t>
      </w:r>
    </w:p>
    <w:p w:rsidR="0020529F" w:rsidRPr="009B5345" w:rsidRDefault="0020529F" w:rsidP="0020529F">
      <w:pPr>
        <w:pStyle w:val="Heading4"/>
        <w:rPr>
          <w:i/>
          <w:lang w:eastAsia="zh-CN"/>
        </w:rPr>
      </w:pPr>
      <w:r w:rsidRPr="009B5345">
        <w:rPr>
          <w:lang w:eastAsia="zh-CN"/>
        </w:rPr>
        <w:t>2.2.3.1</w:t>
      </w:r>
      <w:r w:rsidRPr="009B5345">
        <w:rPr>
          <w:lang w:eastAsia="zh-CN"/>
        </w:rPr>
        <w:tab/>
      </w:r>
      <w:r w:rsidRPr="009B5345">
        <w:rPr>
          <w:rFonts w:hint="eastAsia"/>
          <w:lang w:eastAsia="zh-CN"/>
        </w:rPr>
        <w:t>树立使用电信</w:t>
      </w:r>
      <w:r w:rsidRPr="009B5345">
        <w:rPr>
          <w:lang w:eastAsia="zh-CN"/>
        </w:rPr>
        <w:t>/ICT</w:t>
      </w:r>
      <w:r w:rsidRPr="009B5345">
        <w:rPr>
          <w:rFonts w:hint="eastAsia"/>
          <w:lang w:eastAsia="zh-CN"/>
        </w:rPr>
        <w:t>的信心并提高安全性</w:t>
      </w:r>
    </w:p>
    <w:p w:rsidR="0020529F" w:rsidRPr="009B5345" w:rsidRDefault="0020529F" w:rsidP="0020529F">
      <w:pPr>
        <w:ind w:firstLineChars="200" w:firstLine="560"/>
        <w:rPr>
          <w:lang w:eastAsia="zh-CN"/>
        </w:rPr>
      </w:pPr>
      <w:r w:rsidRPr="009B5345">
        <w:rPr>
          <w:rFonts w:hint="eastAsia"/>
          <w:lang w:eastAsia="zh-CN"/>
        </w:rPr>
        <w:t>电子商务和在线金融交易数量的增加、政府服务的可用性以及协作和社交网络的流行均意味着，树立使用电信</w:t>
      </w:r>
      <w:r w:rsidRPr="009B5345">
        <w:rPr>
          <w:lang w:eastAsia="zh-CN"/>
        </w:rPr>
        <w:t>/ICT</w:t>
      </w:r>
      <w:r w:rsidRPr="009B5345">
        <w:rPr>
          <w:rFonts w:hint="eastAsia"/>
          <w:lang w:eastAsia="zh-CN"/>
        </w:rPr>
        <w:t>的信心并保持对电信</w:t>
      </w:r>
      <w:r w:rsidRPr="009B5345">
        <w:rPr>
          <w:lang w:eastAsia="zh-CN"/>
        </w:rPr>
        <w:t>/ICT</w:t>
      </w:r>
      <w:r w:rsidRPr="009B5345">
        <w:rPr>
          <w:rFonts w:hint="eastAsia"/>
          <w:lang w:eastAsia="zh-CN"/>
        </w:rPr>
        <w:t>使用的信任仍将是一项重要的挑战。由于各种电信</w:t>
      </w:r>
      <w:r w:rsidRPr="009B5345">
        <w:rPr>
          <w:lang w:eastAsia="zh-CN"/>
        </w:rPr>
        <w:t>/ICT</w:t>
      </w:r>
      <w:r w:rsidRPr="009B5345">
        <w:rPr>
          <w:rFonts w:hint="eastAsia"/>
          <w:lang w:eastAsia="zh-CN"/>
        </w:rPr>
        <w:t>技术将继续进一步融入我们的经济和社会生活，它们的持续可用性、可靠性及安全性对于政府部门、企业和个人而言将愈发重要。加强网络安全并促进该领域的国际合作与协调仍将是一项首要工作。</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全球网络犯罪的成本据估计高达</w:t>
      </w:r>
      <w:r w:rsidRPr="009B5345">
        <w:rPr>
          <w:lang w:eastAsia="zh-CN"/>
        </w:rPr>
        <w:t>1</w:t>
      </w:r>
      <w:r w:rsidRPr="009B5345">
        <w:rPr>
          <w:rFonts w:hint="eastAsia"/>
          <w:lang w:eastAsia="zh-CN"/>
        </w:rPr>
        <w:t>万亿美元，</w:t>
      </w:r>
      <w:r>
        <w:rPr>
          <w:rStyle w:val="FootnoteReference"/>
          <w:lang w:eastAsia="zh-CN"/>
        </w:rPr>
        <w:footnoteReference w:customMarkFollows="1" w:id="40"/>
        <w:t>26</w:t>
      </w:r>
      <w:r w:rsidRPr="009B5345">
        <w:rPr>
          <w:rFonts w:hint="eastAsia"/>
          <w:lang w:eastAsia="zh-CN"/>
        </w:rPr>
        <w:t>该数字到</w:t>
      </w:r>
      <w:r w:rsidRPr="009B5345">
        <w:rPr>
          <w:lang w:eastAsia="zh-CN"/>
        </w:rPr>
        <w:t>2020</w:t>
      </w:r>
      <w:r w:rsidRPr="009B5345">
        <w:rPr>
          <w:rFonts w:hint="eastAsia"/>
          <w:lang w:eastAsia="zh-CN"/>
        </w:rPr>
        <w:t>年可增加两倍，除非各企业加强防御。</w:t>
      </w:r>
      <w:r>
        <w:rPr>
          <w:rStyle w:val="FootnoteReference"/>
          <w:lang w:eastAsia="zh-CN"/>
        </w:rPr>
        <w:footnoteReference w:customMarkFollows="1" w:id="41"/>
        <w:t>27</w:t>
      </w:r>
      <w:r w:rsidRPr="009B5345">
        <w:rPr>
          <w:rFonts w:hint="eastAsia"/>
          <w:lang w:eastAsia="zh-CN"/>
        </w:rPr>
        <w:t>威胁与日俱增，例如，新的恶意软件层出不穷，过去十年内呈数百倍增长。</w:t>
      </w:r>
      <w:r w:rsidRPr="009B5345">
        <w:rPr>
          <w:lang w:eastAsia="zh-CN"/>
        </w:rPr>
        <w:t>2013</w:t>
      </w:r>
      <w:r w:rsidRPr="009B5345">
        <w:rPr>
          <w:rFonts w:hint="eastAsia"/>
          <w:lang w:eastAsia="zh-CN"/>
        </w:rPr>
        <w:t>年发现的新的恶意软件超过</w:t>
      </w:r>
      <w:r w:rsidRPr="009B5345">
        <w:rPr>
          <w:lang w:eastAsia="zh-CN"/>
        </w:rPr>
        <w:t>650</w:t>
      </w:r>
      <w:r w:rsidRPr="009B5345">
        <w:rPr>
          <w:rFonts w:hint="eastAsia"/>
          <w:lang w:eastAsia="zh-CN"/>
        </w:rPr>
        <w:t>万。</w:t>
      </w:r>
      <w:r>
        <w:rPr>
          <w:rStyle w:val="FootnoteReference"/>
          <w:lang w:eastAsia="zh-CN"/>
        </w:rPr>
        <w:footnoteReference w:customMarkFollows="1" w:id="42"/>
        <w:t>28</w:t>
      </w:r>
    </w:p>
    <w:p w:rsidR="0020529F" w:rsidRPr="009B5345" w:rsidRDefault="0020529F" w:rsidP="0020529F">
      <w:pPr>
        <w:ind w:firstLineChars="200" w:firstLine="560"/>
        <w:rPr>
          <w:lang w:eastAsia="zh-CN"/>
        </w:rPr>
      </w:pPr>
      <w:r w:rsidRPr="009B5345">
        <w:rPr>
          <w:rFonts w:hint="eastAsia"/>
          <w:lang w:eastAsia="zh-CN"/>
        </w:rPr>
        <w:t>接受世界经济论坛采访的</w:t>
      </w:r>
      <w:r w:rsidRPr="009B5345">
        <w:rPr>
          <w:lang w:eastAsia="zh-CN"/>
        </w:rPr>
        <w:t>69%</w:t>
      </w:r>
      <w:r w:rsidRPr="009B5345">
        <w:rPr>
          <w:rFonts w:hint="eastAsia"/>
          <w:lang w:eastAsia="zh-CN"/>
        </w:rPr>
        <w:t>的高管</w:t>
      </w:r>
      <w:r>
        <w:rPr>
          <w:rStyle w:val="FootnoteReference"/>
          <w:lang w:eastAsia="zh-CN"/>
        </w:rPr>
        <w:footnoteReference w:customMarkFollows="1" w:id="43"/>
        <w:t>29</w:t>
      </w:r>
      <w:r w:rsidRPr="009B5345">
        <w:rPr>
          <w:rFonts w:hint="eastAsia"/>
          <w:lang w:eastAsia="zh-CN"/>
        </w:rPr>
        <w:t>无不担忧地指出，相对于各企业的防御机制，网络攻击可谓道高一尺魔高一丈。大型跨国企业每天受到的网络攻击可高达万次，接受调查的企业中，约有</w:t>
      </w:r>
      <w:r w:rsidRPr="009B5345">
        <w:rPr>
          <w:lang w:eastAsia="zh-CN"/>
        </w:rPr>
        <w:t>40%</w:t>
      </w:r>
      <w:r w:rsidRPr="009B5345">
        <w:rPr>
          <w:rFonts w:hint="eastAsia"/>
          <w:lang w:eastAsia="zh-CN"/>
        </w:rPr>
        <w:t>认为他们在防御上的支出“严重不足”。</w:t>
      </w:r>
    </w:p>
    <w:p w:rsidR="0020529F" w:rsidRDefault="0020529F" w:rsidP="0020529F">
      <w:pPr>
        <w:ind w:firstLineChars="200" w:firstLine="560"/>
        <w:rPr>
          <w:lang w:eastAsia="zh-CN"/>
        </w:rPr>
      </w:pPr>
      <w:r w:rsidRPr="009B5345">
        <w:rPr>
          <w:rFonts w:hint="eastAsia"/>
          <w:lang w:eastAsia="zh-CN"/>
        </w:rPr>
        <w:t>目前，网络攻击及相关犯罪已从标准形式转为更高级的方式，充分利用新技术的变革（如云、大数据和开放数据、</w:t>
      </w:r>
      <w:r w:rsidRPr="009B5345">
        <w:rPr>
          <w:lang w:eastAsia="zh-CN"/>
        </w:rPr>
        <w:t>web 2.0</w:t>
      </w:r>
      <w:r w:rsidRPr="009B5345">
        <w:rPr>
          <w:rFonts w:hint="eastAsia"/>
          <w:lang w:eastAsia="zh-CN"/>
        </w:rPr>
        <w:t>、社交网等）。然而，各国依然竭尽全力遏制目前的威胁，因此难以跟上电信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行业的迅速变化。</w:t>
      </w:r>
    </w:p>
    <w:p w:rsidR="0020529F" w:rsidRDefault="0020529F" w:rsidP="0020529F">
      <w:pPr>
        <w:ind w:firstLineChars="200" w:firstLine="560"/>
        <w:rPr>
          <w:lang w:eastAsia="zh-CN"/>
        </w:rPr>
      </w:pPr>
    </w:p>
    <w:p w:rsidR="0020529F" w:rsidRPr="009B5345" w:rsidRDefault="0020529F" w:rsidP="0020529F">
      <w:pPr>
        <w:ind w:firstLineChars="200" w:firstLine="560"/>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鉴于网络空间的动态和变化性质，未来难以预测。然而，显而易见的是，随着电信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行业的发展和</w:t>
      </w:r>
      <w:r>
        <w:rPr>
          <w:rFonts w:hint="eastAsia"/>
          <w:lang w:eastAsia="zh-CN"/>
        </w:rPr>
        <w:t>演进</w:t>
      </w:r>
      <w:r w:rsidRPr="009B5345">
        <w:rPr>
          <w:rFonts w:hint="eastAsia"/>
          <w:lang w:eastAsia="zh-CN"/>
        </w:rPr>
        <w:t>，</w:t>
      </w:r>
      <w:r>
        <w:rPr>
          <w:rFonts w:hint="eastAsia"/>
          <w:lang w:eastAsia="zh-CN"/>
        </w:rPr>
        <w:t>与</w:t>
      </w:r>
      <w:r w:rsidRPr="009B5345">
        <w:rPr>
          <w:rFonts w:hint="eastAsia"/>
          <w:lang w:eastAsia="zh-CN"/>
        </w:rPr>
        <w:t>电信</w:t>
      </w:r>
      <w:r w:rsidRPr="009B5345">
        <w:rPr>
          <w:lang w:eastAsia="zh-CN"/>
        </w:rPr>
        <w:t>/ICT</w:t>
      </w:r>
      <w:r w:rsidRPr="009B5345">
        <w:rPr>
          <w:rFonts w:hint="eastAsia"/>
          <w:lang w:eastAsia="zh-CN"/>
        </w:rPr>
        <w:t>使用</w:t>
      </w:r>
      <w:r>
        <w:rPr>
          <w:rFonts w:hint="eastAsia"/>
          <w:lang w:eastAsia="zh-CN"/>
        </w:rPr>
        <w:t>相关</w:t>
      </w:r>
      <w:r>
        <w:rPr>
          <w:lang w:eastAsia="zh-CN"/>
        </w:rPr>
        <w:t>的</w:t>
      </w:r>
      <w:r w:rsidRPr="009B5345">
        <w:rPr>
          <w:rFonts w:hint="eastAsia"/>
          <w:lang w:eastAsia="zh-CN"/>
        </w:rPr>
        <w:t>风险和挑战</w:t>
      </w:r>
      <w:r>
        <w:rPr>
          <w:rFonts w:hint="eastAsia"/>
          <w:lang w:eastAsia="zh-CN"/>
        </w:rPr>
        <w:t>也</w:t>
      </w:r>
      <w:r w:rsidRPr="009B5345">
        <w:rPr>
          <w:rFonts w:hint="eastAsia"/>
          <w:lang w:eastAsia="zh-CN"/>
        </w:rPr>
        <w:t>日趋</w:t>
      </w:r>
      <w:r>
        <w:rPr>
          <w:rFonts w:hint="eastAsia"/>
          <w:lang w:eastAsia="zh-CN"/>
        </w:rPr>
        <w:t>增多</w:t>
      </w:r>
      <w:r w:rsidRPr="009B5345">
        <w:rPr>
          <w:rFonts w:hint="eastAsia"/>
          <w:lang w:eastAsia="zh-CN"/>
        </w:rPr>
        <w:t>。因此，网络安全，</w:t>
      </w:r>
      <w:r>
        <w:rPr>
          <w:rFonts w:hint="eastAsia"/>
          <w:lang w:eastAsia="zh-CN"/>
        </w:rPr>
        <w:t>或</w:t>
      </w:r>
      <w:r>
        <w:rPr>
          <w:rFonts w:hint="eastAsia"/>
          <w:lang w:val="en-US" w:eastAsia="zh-CN"/>
        </w:rPr>
        <w:t>曰</w:t>
      </w:r>
      <w:r w:rsidRPr="009B5345">
        <w:rPr>
          <w:rFonts w:hint="eastAsia"/>
          <w:lang w:eastAsia="zh-CN"/>
        </w:rPr>
        <w:t>树立使用电信</w:t>
      </w:r>
      <w:r w:rsidRPr="009B5345">
        <w:rPr>
          <w:lang w:eastAsia="zh-CN"/>
        </w:rPr>
        <w:t>/ICT</w:t>
      </w:r>
      <w:r w:rsidRPr="009B5345">
        <w:rPr>
          <w:rFonts w:hint="eastAsia"/>
          <w:lang w:eastAsia="zh-CN"/>
        </w:rPr>
        <w:t>的信心并提高安全性</w:t>
      </w:r>
      <w:r w:rsidRPr="009B5345">
        <w:rPr>
          <w:lang w:eastAsia="zh-CN"/>
        </w:rPr>
        <w:t xml:space="preserve"> – </w:t>
      </w:r>
      <w:r w:rsidRPr="009B5345">
        <w:rPr>
          <w:rFonts w:hint="eastAsia"/>
          <w:lang w:eastAsia="zh-CN"/>
        </w:rPr>
        <w:t>依然是各国、区域和国际议程的首要任务。</w:t>
      </w:r>
    </w:p>
    <w:p w:rsidR="0020529F" w:rsidRPr="009B5345" w:rsidRDefault="0020529F" w:rsidP="0020529F">
      <w:pPr>
        <w:pStyle w:val="Heading4"/>
        <w:rPr>
          <w:i/>
          <w:lang w:eastAsia="zh-CN"/>
        </w:rPr>
      </w:pPr>
      <w:r w:rsidRPr="009B5345">
        <w:rPr>
          <w:lang w:eastAsia="zh-CN"/>
        </w:rPr>
        <w:t>2.2.3.2</w:t>
      </w:r>
      <w:r w:rsidRPr="009B5345">
        <w:rPr>
          <w:lang w:eastAsia="zh-CN"/>
        </w:rPr>
        <w:tab/>
      </w:r>
      <w:r w:rsidRPr="009B5345">
        <w:rPr>
          <w:rFonts w:hint="eastAsia"/>
          <w:lang w:eastAsia="zh-CN"/>
        </w:rPr>
        <w:t>保护最弱</w:t>
      </w:r>
      <w:r>
        <w:rPr>
          <w:rFonts w:hint="eastAsia"/>
          <w:lang w:eastAsia="zh-CN"/>
        </w:rPr>
        <w:t>势</w:t>
      </w:r>
      <w:r w:rsidRPr="009B5345">
        <w:rPr>
          <w:rFonts w:hint="eastAsia"/>
          <w:lang w:eastAsia="zh-CN"/>
        </w:rPr>
        <w:t>群体</w:t>
      </w:r>
    </w:p>
    <w:p w:rsidR="0020529F" w:rsidRDefault="0020529F" w:rsidP="0020529F">
      <w:pPr>
        <w:ind w:firstLineChars="200" w:firstLine="560"/>
        <w:rPr>
          <w:lang w:eastAsia="zh-CN"/>
        </w:rPr>
      </w:pPr>
      <w:r w:rsidRPr="009B5345">
        <w:rPr>
          <w:rFonts w:hint="eastAsia"/>
          <w:lang w:eastAsia="zh-CN"/>
        </w:rPr>
        <w:t>全球范围内，青年是最活跃的电信</w:t>
      </w:r>
      <w:r w:rsidRPr="009B5345">
        <w:rPr>
          <w:lang w:eastAsia="zh-CN"/>
        </w:rPr>
        <w:t>/ICT</w:t>
      </w:r>
      <w:r w:rsidRPr="009B5345">
        <w:rPr>
          <w:rFonts w:hint="eastAsia"/>
          <w:lang w:eastAsia="zh-CN"/>
        </w:rPr>
        <w:t>使用者。</w:t>
      </w:r>
      <w:r>
        <w:rPr>
          <w:rFonts w:hint="eastAsia"/>
          <w:lang w:eastAsia="zh-CN"/>
        </w:rPr>
        <w:t>如</w:t>
      </w:r>
      <w:r w:rsidRPr="009B5345">
        <w:rPr>
          <w:rFonts w:hint="eastAsia"/>
          <w:lang w:eastAsia="zh-CN"/>
        </w:rPr>
        <w:t>今</w:t>
      </w:r>
      <w:r w:rsidRPr="009B5345">
        <w:rPr>
          <w:lang w:eastAsia="zh-CN"/>
        </w:rPr>
        <w:t>30%</w:t>
      </w:r>
      <w:r w:rsidRPr="009B5345">
        <w:rPr>
          <w:rFonts w:hint="eastAsia"/>
          <w:lang w:eastAsia="zh-CN"/>
        </w:rPr>
        <w:t>的青年为数字原生代（</w:t>
      </w:r>
      <w:r>
        <w:rPr>
          <w:rFonts w:hint="eastAsia"/>
          <w:lang w:eastAsia="zh-CN"/>
        </w:rPr>
        <w:t>广</w:t>
      </w:r>
      <w:r>
        <w:rPr>
          <w:lang w:eastAsia="zh-CN"/>
        </w:rPr>
        <w:t>为使用的术语，指</w:t>
      </w:r>
      <w:r w:rsidRPr="009B5345">
        <w:rPr>
          <w:rFonts w:hint="eastAsia"/>
          <w:lang w:eastAsia="zh-CN"/>
        </w:rPr>
        <w:t>具有丰富电信</w:t>
      </w:r>
      <w:r w:rsidRPr="009B5345">
        <w:rPr>
          <w:lang w:eastAsia="zh-CN"/>
        </w:rPr>
        <w:t>/ICT</w:t>
      </w:r>
      <w:r w:rsidRPr="009B5345">
        <w:rPr>
          <w:rFonts w:hint="eastAsia"/>
          <w:lang w:eastAsia="zh-CN"/>
        </w:rPr>
        <w:t>经验、推动信息社会发展的青年）。国际电联的“</w:t>
      </w:r>
      <w:r w:rsidRPr="009B5345">
        <w:rPr>
          <w:lang w:eastAsia="zh-CN"/>
        </w:rPr>
        <w:t>2013</w:t>
      </w:r>
      <w:r w:rsidRPr="009B5345">
        <w:rPr>
          <w:rFonts w:hint="eastAsia"/>
          <w:lang w:eastAsia="zh-CN"/>
        </w:rPr>
        <w:t>年衡量信息社会”报告</w:t>
      </w:r>
      <w:r>
        <w:rPr>
          <w:rStyle w:val="FootnoteReference"/>
          <w:lang w:eastAsia="zh-CN"/>
        </w:rPr>
        <w:footnoteReference w:customMarkFollows="1" w:id="44"/>
        <w:t>30</w:t>
      </w:r>
      <w:r w:rsidRPr="009B5345">
        <w:rPr>
          <w:rFonts w:hint="eastAsia"/>
          <w:lang w:eastAsia="zh-CN"/>
        </w:rPr>
        <w:t>显示，在今后五年内，发展中国家的数字原生代数量将增加一倍。然而，年轻人和儿童</w:t>
      </w:r>
      <w:r>
        <w:rPr>
          <w:rFonts w:hint="eastAsia"/>
          <w:lang w:eastAsia="zh-CN"/>
        </w:rPr>
        <w:t>亦</w:t>
      </w:r>
      <w:r>
        <w:rPr>
          <w:lang w:eastAsia="zh-CN"/>
        </w:rPr>
        <w:t>容易</w:t>
      </w:r>
      <w:r w:rsidRPr="009B5345">
        <w:rPr>
          <w:rFonts w:hint="eastAsia"/>
          <w:lang w:eastAsia="zh-CN"/>
        </w:rPr>
        <w:t>在电信</w:t>
      </w:r>
      <w:r w:rsidRPr="009B5345">
        <w:rPr>
          <w:lang w:eastAsia="zh-CN"/>
        </w:rPr>
        <w:t>/ICT</w:t>
      </w:r>
      <w:r w:rsidRPr="009B5345">
        <w:rPr>
          <w:rFonts w:hint="eastAsia"/>
          <w:lang w:eastAsia="zh-CN"/>
        </w:rPr>
        <w:t>带来的各种新型风险面前不堪一击，特别是当他们还未做好应对这些挑战的准备且没有得到法律的充分保护时。青年人，尤其是儿童面临多种多样的在线风险，包括儿童色情、诱惑、网上欺凌、有害内容接触和违背隐私行为。</w:t>
      </w:r>
    </w:p>
    <w:p w:rsidR="0020529F" w:rsidRPr="009B5345" w:rsidRDefault="0020529F" w:rsidP="0020529F">
      <w:pPr>
        <w:ind w:firstLineChars="200" w:firstLine="560"/>
        <w:rPr>
          <w:lang w:eastAsia="zh-CN"/>
        </w:rPr>
      </w:pPr>
      <w:r w:rsidRPr="009B5345">
        <w:rPr>
          <w:rFonts w:hint="eastAsia"/>
          <w:lang w:eastAsia="zh-CN"/>
        </w:rPr>
        <w:t>一份消费者报告杂志开展的调查发现，</w:t>
      </w:r>
      <w:r w:rsidRPr="009B5345">
        <w:rPr>
          <w:lang w:eastAsia="zh-CN"/>
        </w:rPr>
        <w:t>2011</w:t>
      </w:r>
      <w:r w:rsidRPr="009B5345">
        <w:rPr>
          <w:rFonts w:hint="eastAsia"/>
          <w:lang w:eastAsia="zh-CN"/>
        </w:rPr>
        <w:t>年在</w:t>
      </w:r>
      <w:r w:rsidRPr="009B5345">
        <w:rPr>
          <w:lang w:eastAsia="zh-CN"/>
        </w:rPr>
        <w:t>FaceBook</w:t>
      </w:r>
      <w:r w:rsidRPr="009B5345">
        <w:rPr>
          <w:rFonts w:hint="eastAsia"/>
          <w:lang w:eastAsia="zh-CN"/>
        </w:rPr>
        <w:t>上受到骚扰、威胁或其它形式网络欺凌的儿童达上百万。</w:t>
      </w:r>
      <w:r>
        <w:rPr>
          <w:rStyle w:val="FootnoteReference"/>
          <w:lang w:eastAsia="zh-CN"/>
        </w:rPr>
        <w:footnoteReference w:customMarkFollows="1" w:id="45"/>
        <w:t>31</w:t>
      </w:r>
      <w:r w:rsidRPr="009B5345">
        <w:rPr>
          <w:rFonts w:hint="eastAsia"/>
          <w:lang w:eastAsia="zh-CN"/>
        </w:rPr>
        <w:t>其它统计数据和研究表明，十几岁的儿童中，</w:t>
      </w:r>
      <w:r w:rsidRPr="009B5345">
        <w:rPr>
          <w:lang w:eastAsia="zh-CN"/>
        </w:rPr>
        <w:t>72%</w:t>
      </w:r>
      <w:r w:rsidRPr="009B5345">
        <w:rPr>
          <w:rFonts w:hint="eastAsia"/>
          <w:lang w:eastAsia="zh-CN"/>
        </w:rPr>
        <w:t>拥有社交网络资料。约一半（</w:t>
      </w:r>
      <w:r w:rsidRPr="009B5345">
        <w:rPr>
          <w:lang w:eastAsia="zh-CN"/>
        </w:rPr>
        <w:t>47%</w:t>
      </w:r>
      <w:r w:rsidRPr="009B5345">
        <w:rPr>
          <w:rFonts w:hint="eastAsia"/>
          <w:lang w:eastAsia="zh-CN"/>
        </w:rPr>
        <w:t>）</w:t>
      </w:r>
      <w:r>
        <w:rPr>
          <w:rStyle w:val="FootnoteReference"/>
          <w:lang w:eastAsia="zh-CN"/>
        </w:rPr>
        <w:footnoteReference w:customMarkFollows="1" w:id="46"/>
        <w:t>32</w:t>
      </w:r>
      <w:r w:rsidRPr="009B5345">
        <w:rPr>
          <w:rFonts w:hint="eastAsia"/>
          <w:lang w:eastAsia="zh-CN"/>
        </w:rPr>
        <w:t>拥有每个人可看到的公众资料，仅有</w:t>
      </w:r>
      <w:r w:rsidRPr="009B5345">
        <w:rPr>
          <w:lang w:eastAsia="zh-CN"/>
        </w:rPr>
        <w:t>15%</w:t>
      </w:r>
      <w:r>
        <w:rPr>
          <w:rStyle w:val="FootnoteReference"/>
          <w:lang w:eastAsia="zh-CN"/>
        </w:rPr>
        <w:footnoteReference w:customMarkFollows="1" w:id="47"/>
        <w:t>33</w:t>
      </w:r>
      <w:r w:rsidRPr="009B5345">
        <w:rPr>
          <w:rFonts w:hint="eastAsia"/>
          <w:lang w:eastAsia="zh-CN"/>
        </w:rPr>
        <w:t>在其社交媒体账户上检查过安全和隐私设置。</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最近有关保护上网儿童的举措不仅侧重于打击和减少风险，还重视增强年轻人作为数字公民以</w:t>
      </w:r>
      <w:r>
        <w:rPr>
          <w:rFonts w:hint="eastAsia"/>
          <w:lang w:eastAsia="zh-CN"/>
        </w:rPr>
        <w:t>负</w:t>
      </w:r>
      <w:r w:rsidRPr="009B5345">
        <w:rPr>
          <w:rFonts w:hint="eastAsia"/>
          <w:lang w:eastAsia="zh-CN"/>
        </w:rPr>
        <w:t>责任和符合道德规范的方式积极参加民间和社会生活的能力。全面的保护和能力提高需要采用利益攸关多方的方式，让</w:t>
      </w:r>
      <w:r>
        <w:rPr>
          <w:rFonts w:hint="eastAsia"/>
          <w:lang w:eastAsia="zh-CN"/>
        </w:rPr>
        <w:t>各类</w:t>
      </w:r>
      <w:r w:rsidRPr="009B5345">
        <w:rPr>
          <w:rFonts w:hint="eastAsia"/>
          <w:lang w:eastAsia="zh-CN"/>
        </w:rPr>
        <w:t>政府和非政府力量参与进来。</w:t>
      </w:r>
    </w:p>
    <w:p w:rsidR="0020529F" w:rsidRPr="009B5345" w:rsidRDefault="0020529F" w:rsidP="0020529F">
      <w:pPr>
        <w:ind w:firstLineChars="200" w:firstLine="560"/>
        <w:rPr>
          <w:lang w:eastAsia="zh-CN"/>
        </w:rPr>
      </w:pPr>
      <w:r w:rsidRPr="009B5345">
        <w:rPr>
          <w:rFonts w:hint="eastAsia"/>
          <w:lang w:eastAsia="zh-CN"/>
        </w:rPr>
        <w:t>虽然北美、欧洲和亚洲部分地区已为了解儿童在线行为和实施保护上网儿童战略进行了大量投入，世界上仍有很多其它地方，特别是互联网普及率较低的地方对年轻上网用户的弱</w:t>
      </w:r>
      <w:r>
        <w:rPr>
          <w:rFonts w:hint="eastAsia"/>
          <w:lang w:eastAsia="zh-CN"/>
        </w:rPr>
        <w:t>点</w:t>
      </w:r>
      <w:r w:rsidRPr="009B5345">
        <w:rPr>
          <w:rFonts w:hint="eastAsia"/>
          <w:lang w:eastAsia="zh-CN"/>
        </w:rPr>
        <w:t>和需求方面缺乏了解。</w:t>
      </w:r>
    </w:p>
    <w:p w:rsidR="0020529F" w:rsidRPr="009B5345" w:rsidRDefault="0020529F" w:rsidP="0020529F">
      <w:pPr>
        <w:pStyle w:val="Heading4"/>
        <w:rPr>
          <w:i/>
          <w:lang w:eastAsia="zh-CN"/>
        </w:rPr>
      </w:pPr>
      <w:r w:rsidRPr="009B5345">
        <w:rPr>
          <w:lang w:eastAsia="zh-CN"/>
        </w:rPr>
        <w:t>2.2.3.3</w:t>
      </w:r>
      <w:r w:rsidRPr="009B5345">
        <w:rPr>
          <w:lang w:eastAsia="zh-CN"/>
        </w:rPr>
        <w:tab/>
      </w:r>
      <w:r w:rsidRPr="009B5345">
        <w:rPr>
          <w:rFonts w:hint="eastAsia"/>
          <w:lang w:eastAsia="zh-CN"/>
        </w:rPr>
        <w:t>电信</w:t>
      </w:r>
      <w:r w:rsidRPr="009B5345">
        <w:rPr>
          <w:lang w:eastAsia="zh-CN"/>
        </w:rPr>
        <w:t>/ICT</w:t>
      </w:r>
      <w:r w:rsidRPr="009B5345">
        <w:rPr>
          <w:rFonts w:hint="eastAsia"/>
          <w:lang w:eastAsia="zh-CN"/>
        </w:rPr>
        <w:t>与气候变化</w:t>
      </w:r>
    </w:p>
    <w:p w:rsidR="009E3422" w:rsidRDefault="0020529F" w:rsidP="00BF39CF">
      <w:pPr>
        <w:ind w:firstLineChars="200" w:firstLine="568"/>
        <w:rPr>
          <w:lang w:eastAsia="zh-CN"/>
        </w:rPr>
      </w:pPr>
      <w:r w:rsidRPr="00B34635">
        <w:rPr>
          <w:rFonts w:hint="eastAsia"/>
          <w:spacing w:val="2"/>
          <w:lang w:eastAsia="zh-CN"/>
        </w:rPr>
        <w:t>气候变化的核心问题是作为工业和商业副产品的温室气体（</w:t>
      </w:r>
      <w:r w:rsidRPr="00B34635">
        <w:rPr>
          <w:spacing w:val="2"/>
          <w:lang w:eastAsia="zh-CN"/>
        </w:rPr>
        <w:t>GHG</w:t>
      </w:r>
      <w:r w:rsidRPr="00B34635">
        <w:rPr>
          <w:rFonts w:hint="eastAsia"/>
          <w:spacing w:val="2"/>
          <w:lang w:eastAsia="zh-CN"/>
        </w:rPr>
        <w:t>）的长期排放。虽然电信</w:t>
      </w:r>
      <w:r w:rsidRPr="00B34635">
        <w:rPr>
          <w:spacing w:val="2"/>
          <w:lang w:eastAsia="zh-CN"/>
        </w:rPr>
        <w:t>/ICT</w:t>
      </w:r>
      <w:r w:rsidRPr="00B34635">
        <w:rPr>
          <w:rFonts w:hint="eastAsia"/>
          <w:spacing w:val="2"/>
          <w:lang w:eastAsia="zh-CN"/>
        </w:rPr>
        <w:t>行业在应对气候变化方面发挥着关键作用，它每年的</w:t>
      </w:r>
      <w:r w:rsidRPr="00B34635">
        <w:rPr>
          <w:spacing w:val="2"/>
          <w:lang w:eastAsia="zh-CN"/>
        </w:rPr>
        <w:t>GHG</w:t>
      </w:r>
      <w:r w:rsidRPr="00B34635">
        <w:rPr>
          <w:rFonts w:hint="eastAsia"/>
          <w:spacing w:val="2"/>
          <w:lang w:eastAsia="zh-CN"/>
        </w:rPr>
        <w:t>排放也占全球</w:t>
      </w:r>
      <w:r w:rsidRPr="00B34635">
        <w:rPr>
          <w:spacing w:val="2"/>
          <w:lang w:eastAsia="zh-CN"/>
        </w:rPr>
        <w:t>2%</w:t>
      </w:r>
      <w:r w:rsidRPr="00B34635">
        <w:rPr>
          <w:rFonts w:hint="eastAsia"/>
          <w:spacing w:val="2"/>
          <w:lang w:eastAsia="zh-CN"/>
        </w:rPr>
        <w:t>至</w:t>
      </w:r>
      <w:r>
        <w:rPr>
          <w:spacing w:val="2"/>
          <w:lang w:eastAsia="zh-CN"/>
        </w:rPr>
        <w:t>2.</w:t>
      </w:r>
      <w:r w:rsidRPr="00B34635">
        <w:rPr>
          <w:spacing w:val="2"/>
          <w:lang w:eastAsia="zh-CN"/>
        </w:rPr>
        <w:t>5%</w:t>
      </w:r>
      <w:r w:rsidRPr="00B34635">
        <w:rPr>
          <w:rFonts w:hint="eastAsia"/>
          <w:spacing w:val="2"/>
          <w:lang w:eastAsia="zh-CN"/>
        </w:rPr>
        <w:t>，或</w:t>
      </w:r>
      <w:r>
        <w:rPr>
          <w:rFonts w:hint="eastAsia"/>
          <w:spacing w:val="2"/>
          <w:lang w:eastAsia="zh-CN"/>
        </w:rPr>
        <w:t>1</w:t>
      </w:r>
      <w:r>
        <w:rPr>
          <w:spacing w:val="2"/>
          <w:lang w:eastAsia="zh-CN"/>
        </w:rPr>
        <w:t>0</w:t>
      </w:r>
      <w:r>
        <w:rPr>
          <w:spacing w:val="2"/>
          <w:lang w:eastAsia="zh-CN"/>
        </w:rPr>
        <w:t>亿</w:t>
      </w:r>
      <w:r w:rsidRPr="00B34635">
        <w:rPr>
          <w:rFonts w:hint="eastAsia"/>
          <w:spacing w:val="2"/>
          <w:lang w:eastAsia="zh-CN"/>
        </w:rPr>
        <w:t>吨二氧化碳（</w:t>
      </w:r>
      <w:r w:rsidRPr="00B34635">
        <w:rPr>
          <w:spacing w:val="2"/>
          <w:lang w:eastAsia="zh-CN"/>
        </w:rPr>
        <w:t>CO</w:t>
      </w:r>
      <w:r w:rsidRPr="00B34635">
        <w:rPr>
          <w:spacing w:val="2"/>
          <w:vertAlign w:val="subscript"/>
          <w:lang w:eastAsia="zh-CN"/>
        </w:rPr>
        <w:t>2</w:t>
      </w:r>
      <w:r w:rsidRPr="00B34635">
        <w:rPr>
          <w:rFonts w:hint="eastAsia"/>
          <w:spacing w:val="2"/>
          <w:lang w:eastAsia="zh-CN"/>
        </w:rPr>
        <w:t>）。根据专家的估计，个人计算机和其它最终用户设备约占电信</w:t>
      </w:r>
      <w:r w:rsidRPr="009B5345">
        <w:rPr>
          <w:lang w:eastAsia="zh-CN"/>
        </w:rPr>
        <w:t>/ICT GHG</w:t>
      </w:r>
      <w:r w:rsidRPr="009B5345">
        <w:rPr>
          <w:rFonts w:hint="eastAsia"/>
          <w:lang w:eastAsia="zh-CN"/>
        </w:rPr>
        <w:t>排放的</w:t>
      </w:r>
      <w:r w:rsidRPr="009B5345">
        <w:rPr>
          <w:lang w:eastAsia="zh-CN"/>
        </w:rPr>
        <w:t>40%</w:t>
      </w:r>
      <w:r w:rsidRPr="009B5345">
        <w:rPr>
          <w:rFonts w:hint="eastAsia"/>
          <w:lang w:eastAsia="zh-CN"/>
        </w:rPr>
        <w:t>左右，而电信网络和数据中心则分别产生</w:t>
      </w:r>
      <w:r w:rsidRPr="009B5345">
        <w:rPr>
          <w:lang w:eastAsia="zh-CN"/>
        </w:rPr>
        <w:t>24%</w:t>
      </w:r>
      <w:r w:rsidRPr="009B5345">
        <w:rPr>
          <w:rFonts w:hint="eastAsia"/>
          <w:lang w:eastAsia="zh-CN"/>
        </w:rPr>
        <w:t>和</w:t>
      </w:r>
      <w:r w:rsidRPr="009B5345">
        <w:rPr>
          <w:lang w:eastAsia="zh-CN"/>
        </w:rPr>
        <w:t>23%</w:t>
      </w:r>
      <w:r w:rsidRPr="009B5345">
        <w:rPr>
          <w:rFonts w:hint="eastAsia"/>
          <w:lang w:eastAsia="zh-CN"/>
        </w:rPr>
        <w:t>的排放。</w:t>
      </w:r>
      <w:r w:rsidRPr="00DE69EF">
        <w:rPr>
          <w:spacing w:val="2"/>
          <w:lang w:eastAsia="zh-CN"/>
        </w:rPr>
        <w:t>SMART 2020</w:t>
      </w:r>
      <w:r w:rsidRPr="00DE69EF">
        <w:rPr>
          <w:rFonts w:hint="eastAsia"/>
          <w:spacing w:val="2"/>
          <w:lang w:eastAsia="zh-CN"/>
        </w:rPr>
        <w:t>报告对此表示支持</w:t>
      </w:r>
      <w:r>
        <w:rPr>
          <w:rStyle w:val="FootnoteReference"/>
          <w:spacing w:val="2"/>
          <w:lang w:eastAsia="zh-CN"/>
        </w:rPr>
        <w:footnoteReference w:customMarkFollows="1" w:id="48"/>
        <w:t>34</w:t>
      </w:r>
      <w:r w:rsidRPr="00DE69EF">
        <w:rPr>
          <w:rFonts w:hint="eastAsia"/>
          <w:spacing w:val="2"/>
          <w:lang w:eastAsia="zh-CN"/>
        </w:rPr>
        <w:t>，并进一步指出，电信</w:t>
      </w:r>
      <w:r w:rsidRPr="00DE69EF">
        <w:rPr>
          <w:spacing w:val="2"/>
          <w:lang w:eastAsia="zh-CN"/>
        </w:rPr>
        <w:t>/ICT</w:t>
      </w:r>
      <w:r w:rsidRPr="00DE69EF">
        <w:rPr>
          <w:rFonts w:hint="eastAsia"/>
          <w:spacing w:val="2"/>
          <w:lang w:eastAsia="zh-CN"/>
        </w:rPr>
        <w:t>行业</w:t>
      </w:r>
      <w:r w:rsidRPr="00DE69EF">
        <w:rPr>
          <w:spacing w:val="2"/>
          <w:lang w:eastAsia="zh-CN"/>
        </w:rPr>
        <w:t>GHG</w:t>
      </w:r>
      <w:r w:rsidRPr="00DE69EF">
        <w:rPr>
          <w:rFonts w:hint="eastAsia"/>
          <w:spacing w:val="2"/>
          <w:lang w:eastAsia="zh-CN"/>
        </w:rPr>
        <w:t>排放从</w:t>
      </w:r>
      <w:r w:rsidRPr="00DE69EF">
        <w:rPr>
          <w:spacing w:val="2"/>
          <w:lang w:eastAsia="zh-CN"/>
        </w:rPr>
        <w:t>2002</w:t>
      </w:r>
      <w:r w:rsidRPr="00DE69EF">
        <w:rPr>
          <w:rFonts w:hint="eastAsia"/>
          <w:spacing w:val="2"/>
          <w:lang w:eastAsia="zh-CN"/>
        </w:rPr>
        <w:t>年到</w:t>
      </w:r>
      <w:r w:rsidRPr="00DE69EF">
        <w:rPr>
          <w:spacing w:val="2"/>
          <w:lang w:eastAsia="zh-CN"/>
        </w:rPr>
        <w:t>2011</w:t>
      </w:r>
      <w:r w:rsidRPr="00DE69EF">
        <w:rPr>
          <w:rFonts w:hint="eastAsia"/>
          <w:spacing w:val="2"/>
          <w:lang w:eastAsia="zh-CN"/>
        </w:rPr>
        <w:t>年增加</w:t>
      </w:r>
      <w:r w:rsidRPr="00DE69EF">
        <w:rPr>
          <w:rFonts w:hint="eastAsia"/>
          <w:spacing w:val="4"/>
          <w:lang w:eastAsia="zh-CN"/>
        </w:rPr>
        <w:t>了</w:t>
      </w:r>
      <w:r w:rsidRPr="00DE69EF">
        <w:rPr>
          <w:spacing w:val="4"/>
          <w:lang w:eastAsia="zh-CN"/>
        </w:rPr>
        <w:t>6.1%</w:t>
      </w:r>
      <w:r w:rsidRPr="00DE69EF">
        <w:rPr>
          <w:rFonts w:hint="eastAsia"/>
          <w:spacing w:val="4"/>
          <w:lang w:eastAsia="zh-CN"/>
        </w:rPr>
        <w:t>，但从</w:t>
      </w:r>
      <w:r w:rsidRPr="00DE69EF">
        <w:rPr>
          <w:spacing w:val="4"/>
          <w:lang w:eastAsia="zh-CN"/>
        </w:rPr>
        <w:t>2011</w:t>
      </w:r>
      <w:r w:rsidRPr="00DE69EF">
        <w:rPr>
          <w:rFonts w:hint="eastAsia"/>
          <w:spacing w:val="4"/>
          <w:lang w:eastAsia="zh-CN"/>
        </w:rPr>
        <w:t>年至</w:t>
      </w:r>
      <w:r w:rsidRPr="00DE69EF">
        <w:rPr>
          <w:spacing w:val="4"/>
          <w:lang w:eastAsia="zh-CN"/>
        </w:rPr>
        <w:t>2020</w:t>
      </w:r>
      <w:r w:rsidRPr="00DE69EF">
        <w:rPr>
          <w:rFonts w:hint="eastAsia"/>
          <w:spacing w:val="4"/>
          <w:lang w:eastAsia="zh-CN"/>
        </w:rPr>
        <w:t>年排放将下降至</w:t>
      </w:r>
      <w:r w:rsidRPr="00DE69EF">
        <w:rPr>
          <w:spacing w:val="4"/>
          <w:lang w:eastAsia="zh-CN"/>
        </w:rPr>
        <w:t>3.8%</w:t>
      </w:r>
      <w:r w:rsidRPr="00DE69EF">
        <w:rPr>
          <w:rFonts w:hint="eastAsia"/>
          <w:spacing w:val="4"/>
          <w:lang w:eastAsia="zh-CN"/>
        </w:rPr>
        <w:t>。国际能源机构（</w:t>
      </w:r>
      <w:r w:rsidRPr="00DE69EF">
        <w:rPr>
          <w:spacing w:val="4"/>
          <w:lang w:eastAsia="zh-CN"/>
        </w:rPr>
        <w:t>IEA</w:t>
      </w:r>
      <w:r w:rsidRPr="00DE69EF">
        <w:rPr>
          <w:rFonts w:hint="eastAsia"/>
          <w:spacing w:val="4"/>
          <w:lang w:eastAsia="zh-CN"/>
        </w:rPr>
        <w:t>）指出，与电信</w:t>
      </w:r>
      <w:r w:rsidRPr="009B5345">
        <w:rPr>
          <w:lang w:eastAsia="zh-CN"/>
        </w:rPr>
        <w:t>/ICT</w:t>
      </w:r>
      <w:r w:rsidRPr="009B5345">
        <w:rPr>
          <w:rFonts w:hint="eastAsia"/>
          <w:lang w:eastAsia="zh-CN"/>
        </w:rPr>
        <w:t>相关的消费已占全球最终电力消耗的</w:t>
      </w:r>
      <w:r w:rsidRPr="009B5345">
        <w:rPr>
          <w:lang w:eastAsia="zh-CN"/>
        </w:rPr>
        <w:t>5%</w:t>
      </w:r>
      <w:r>
        <w:rPr>
          <w:rFonts w:hint="eastAsia"/>
          <w:lang w:eastAsia="zh-CN"/>
        </w:rPr>
        <w:t>强</w:t>
      </w:r>
      <w:r w:rsidRPr="009B5345">
        <w:rPr>
          <w:rFonts w:hint="eastAsia"/>
          <w:lang w:eastAsia="zh-CN"/>
        </w:rPr>
        <w:t>，电信</w:t>
      </w:r>
      <w:r w:rsidRPr="009B5345">
        <w:rPr>
          <w:lang w:eastAsia="zh-CN"/>
        </w:rPr>
        <w:t>/ICT</w:t>
      </w:r>
      <w:r w:rsidRPr="009B5345">
        <w:rPr>
          <w:rFonts w:hint="eastAsia"/>
          <w:lang w:eastAsia="zh-CN"/>
        </w:rPr>
        <w:t>总消耗</w:t>
      </w:r>
      <w:r w:rsidR="009E3422">
        <w:rPr>
          <w:lang w:eastAsia="zh-CN"/>
        </w:rPr>
        <w:br/>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9E3422">
      <w:pPr>
        <w:rPr>
          <w:lang w:eastAsia="zh-CN"/>
        </w:rPr>
      </w:pPr>
      <w:r w:rsidRPr="009B5345">
        <w:rPr>
          <w:rFonts w:hint="eastAsia"/>
          <w:lang w:eastAsia="zh-CN"/>
        </w:rPr>
        <w:lastRenderedPageBreak/>
        <w:t>到</w:t>
      </w:r>
      <w:r w:rsidRPr="009B5345">
        <w:rPr>
          <w:lang w:eastAsia="zh-CN"/>
        </w:rPr>
        <w:t>20</w:t>
      </w:r>
      <w:r>
        <w:rPr>
          <w:lang w:eastAsia="zh-CN"/>
        </w:rPr>
        <w:t>2</w:t>
      </w:r>
      <w:r w:rsidRPr="009B5345">
        <w:rPr>
          <w:lang w:eastAsia="zh-CN"/>
        </w:rPr>
        <w:t>2</w:t>
      </w:r>
      <w:r w:rsidRPr="009B5345">
        <w:rPr>
          <w:rFonts w:hint="eastAsia"/>
          <w:lang w:eastAsia="zh-CN"/>
        </w:rPr>
        <w:t>年将</w:t>
      </w:r>
      <w:r>
        <w:rPr>
          <w:rFonts w:hint="eastAsia"/>
          <w:lang w:eastAsia="zh-CN"/>
        </w:rPr>
        <w:t>翻番</w:t>
      </w:r>
      <w:r w:rsidRPr="009B5345">
        <w:rPr>
          <w:rFonts w:hint="eastAsia"/>
          <w:lang w:eastAsia="zh-CN"/>
        </w:rPr>
        <w:t>，并将在</w:t>
      </w:r>
      <w:r w:rsidRPr="009B5345">
        <w:rPr>
          <w:lang w:eastAsia="zh-CN"/>
        </w:rPr>
        <w:t>2030</w:t>
      </w:r>
      <w:r w:rsidRPr="009B5345">
        <w:rPr>
          <w:rFonts w:hint="eastAsia"/>
          <w:lang w:eastAsia="zh-CN"/>
        </w:rPr>
        <w:t>年达到</w:t>
      </w:r>
      <w:r w:rsidRPr="009B5345">
        <w:rPr>
          <w:lang w:eastAsia="zh-CN"/>
        </w:rPr>
        <w:t>2010</w:t>
      </w:r>
      <w:r w:rsidRPr="009B5345">
        <w:rPr>
          <w:rFonts w:hint="eastAsia"/>
          <w:lang w:eastAsia="zh-CN"/>
        </w:rPr>
        <w:t>年的三倍。</w:t>
      </w:r>
      <w:r>
        <w:rPr>
          <w:rStyle w:val="FootnoteReference"/>
          <w:lang w:eastAsia="zh-CN"/>
        </w:rPr>
        <w:footnoteReference w:customMarkFollows="1" w:id="49"/>
        <w:t>35</w:t>
      </w:r>
      <w:r w:rsidRPr="009B5345">
        <w:rPr>
          <w:rFonts w:hint="eastAsia"/>
          <w:lang w:eastAsia="zh-CN"/>
        </w:rPr>
        <w:t>此外，联合国大学表示，仅在</w:t>
      </w:r>
      <w:r w:rsidRPr="009B5345">
        <w:rPr>
          <w:lang w:eastAsia="zh-CN"/>
        </w:rPr>
        <w:t>2013</w:t>
      </w:r>
      <w:r w:rsidRPr="009B5345">
        <w:rPr>
          <w:rFonts w:hint="eastAsia"/>
          <w:lang w:eastAsia="zh-CN"/>
        </w:rPr>
        <w:t>年，上市的电子和电气设备就达</w:t>
      </w:r>
      <w:r w:rsidRPr="009B5345">
        <w:rPr>
          <w:lang w:eastAsia="zh-CN"/>
        </w:rPr>
        <w:t>6 700</w:t>
      </w:r>
      <w:r w:rsidRPr="009B5345">
        <w:rPr>
          <w:rFonts w:hint="eastAsia"/>
          <w:lang w:eastAsia="zh-CN"/>
        </w:rPr>
        <w:t>万吨，全球处理的电子废</w:t>
      </w:r>
      <w:r>
        <w:rPr>
          <w:rFonts w:hint="eastAsia"/>
          <w:lang w:eastAsia="zh-CN"/>
        </w:rPr>
        <w:t>弃</w:t>
      </w:r>
      <w:r w:rsidRPr="009B5345">
        <w:rPr>
          <w:rFonts w:hint="eastAsia"/>
          <w:lang w:eastAsia="zh-CN"/>
        </w:rPr>
        <w:t>物约</w:t>
      </w:r>
      <w:r w:rsidRPr="009B5345">
        <w:rPr>
          <w:lang w:eastAsia="zh-CN"/>
        </w:rPr>
        <w:t>5 300</w:t>
      </w:r>
      <w:r w:rsidRPr="009B5345">
        <w:rPr>
          <w:rFonts w:hint="eastAsia"/>
          <w:lang w:eastAsia="zh-CN"/>
        </w:rPr>
        <w:t>万公吨。</w:t>
      </w:r>
    </w:p>
    <w:p w:rsidR="0020529F" w:rsidRPr="009B5345" w:rsidRDefault="0020529F" w:rsidP="0020529F">
      <w:pPr>
        <w:pStyle w:val="Heading3"/>
        <w:rPr>
          <w:i/>
          <w:iCs/>
          <w:lang w:eastAsia="zh-CN"/>
        </w:rPr>
      </w:pPr>
      <w:bookmarkStart w:id="126" w:name="_Toc402359318"/>
      <w:r w:rsidRPr="009B5345">
        <w:rPr>
          <w:iCs/>
          <w:lang w:eastAsia="zh-CN"/>
        </w:rPr>
        <w:t>2.2.4</w:t>
      </w:r>
      <w:r w:rsidRPr="009B5345">
        <w:rPr>
          <w:iCs/>
          <w:lang w:eastAsia="zh-CN"/>
        </w:rPr>
        <w:tab/>
      </w:r>
      <w:r w:rsidRPr="009B5345">
        <w:rPr>
          <w:rFonts w:hint="eastAsia"/>
          <w:iCs/>
          <w:lang w:eastAsia="zh-CN"/>
        </w:rPr>
        <w:t>不断变化的电信</w:t>
      </w:r>
      <w:r w:rsidRPr="009B5345">
        <w:rPr>
          <w:iCs/>
          <w:lang w:eastAsia="zh-CN"/>
        </w:rPr>
        <w:t>/ICT</w:t>
      </w:r>
      <w:r w:rsidRPr="009B5345">
        <w:rPr>
          <w:rFonts w:hint="eastAsia"/>
          <w:iCs/>
          <w:lang w:eastAsia="zh-CN"/>
        </w:rPr>
        <w:t>环境</w:t>
      </w:r>
      <w:r w:rsidRPr="009B5345">
        <w:rPr>
          <w:iCs/>
          <w:lang w:eastAsia="zh-CN"/>
        </w:rPr>
        <w:t>/</w:t>
      </w:r>
      <w:r w:rsidRPr="009B5345">
        <w:rPr>
          <w:rFonts w:hint="eastAsia"/>
          <w:iCs/>
          <w:lang w:eastAsia="zh-CN"/>
        </w:rPr>
        <w:t>行业</w:t>
      </w:r>
      <w:bookmarkEnd w:id="126"/>
    </w:p>
    <w:p w:rsidR="0020529F" w:rsidRDefault="0020529F" w:rsidP="0020529F">
      <w:pPr>
        <w:ind w:firstLineChars="200" w:firstLine="560"/>
        <w:rPr>
          <w:lang w:eastAsia="zh-CN"/>
        </w:rPr>
      </w:pPr>
      <w:r w:rsidRPr="009B5345">
        <w:rPr>
          <w:rFonts w:hint="eastAsia"/>
          <w:lang w:eastAsia="zh-CN"/>
        </w:rPr>
        <w:t>在全</w:t>
      </w:r>
      <w:r w:rsidRPr="009B5345">
        <w:rPr>
          <w:lang w:eastAsia="zh-CN"/>
        </w:rPr>
        <w:t>IP</w:t>
      </w:r>
      <w:r w:rsidRPr="009B5345">
        <w:rPr>
          <w:rFonts w:hint="eastAsia"/>
          <w:lang w:eastAsia="zh-CN"/>
        </w:rPr>
        <w:t>有线和无线下一代网络（</w:t>
      </w:r>
      <w:r w:rsidRPr="009B5345">
        <w:rPr>
          <w:lang w:eastAsia="zh-CN"/>
        </w:rPr>
        <w:t>NGN</w:t>
      </w:r>
      <w:r w:rsidRPr="009B5345">
        <w:rPr>
          <w:rFonts w:hint="eastAsia"/>
          <w:lang w:eastAsia="zh-CN"/>
        </w:rPr>
        <w:t>）发展的推动下，融合正在变革电信</w:t>
      </w:r>
      <w:r w:rsidRPr="009B5345">
        <w:rPr>
          <w:lang w:eastAsia="zh-CN"/>
        </w:rPr>
        <w:t>/ICT</w:t>
      </w:r>
      <w:r w:rsidRPr="009B5345">
        <w:rPr>
          <w:rFonts w:hint="eastAsia"/>
          <w:lang w:eastAsia="zh-CN"/>
        </w:rPr>
        <w:t>行业并为该行业的运营商、监管机构和政策制定者在国家和国际层面带来重大机遇和挑战。融合改变了电信和媒体平台之间原来相互分离的的关系，使分离的纵向服务提供在一个统一的横向平台之上。因此，原本自成一体（基于服务</w:t>
      </w:r>
      <w:r>
        <w:rPr>
          <w:rFonts w:hint="eastAsia"/>
          <w:lang w:eastAsia="zh-CN"/>
        </w:rPr>
        <w:t>）</w:t>
      </w:r>
      <w:r w:rsidRPr="009B5345">
        <w:rPr>
          <w:rFonts w:hint="eastAsia"/>
          <w:lang w:eastAsia="zh-CN"/>
        </w:rPr>
        <w:t>的技术平台支持语音、数据和视频等多项服务和应用。融合让原来不同服务市场的界限日益模糊，因而有必要对传统的政策和监管机制（包括加强公共安全问题）予以审议。随着电信走向混合网络</w:t>
      </w:r>
      <w:r>
        <w:rPr>
          <w:rFonts w:hint="eastAsia"/>
          <w:lang w:eastAsia="zh-CN"/>
        </w:rPr>
        <w:t>，</w:t>
      </w:r>
      <w:r w:rsidRPr="009B5345">
        <w:rPr>
          <w:rFonts w:hint="eastAsia"/>
          <w:lang w:eastAsia="zh-CN"/>
        </w:rPr>
        <w:t>固定和移动、有线和无线之间的界限变得日益模糊，各种设备可以从一个网络无缝平滑地</w:t>
      </w:r>
      <w:r>
        <w:rPr>
          <w:rFonts w:hint="eastAsia"/>
          <w:lang w:eastAsia="zh-CN"/>
        </w:rPr>
        <w:t>转入</w:t>
      </w:r>
      <w:r w:rsidRPr="009B5345">
        <w:rPr>
          <w:rFonts w:hint="eastAsia"/>
          <w:lang w:eastAsia="zh-CN"/>
        </w:rPr>
        <w:t>另一个网络，无需中断服务。</w:t>
      </w:r>
    </w:p>
    <w:p w:rsidR="0020529F" w:rsidRPr="009B5345" w:rsidRDefault="0020529F" w:rsidP="0020529F">
      <w:pPr>
        <w:ind w:firstLineChars="200" w:firstLine="560"/>
        <w:rPr>
          <w:lang w:eastAsia="zh-CN"/>
        </w:rPr>
      </w:pPr>
      <w:r w:rsidRPr="009B5345">
        <w:rPr>
          <w:rFonts w:hint="eastAsia"/>
          <w:lang w:eastAsia="zh-CN"/>
        </w:rPr>
        <w:t>新的电信</w:t>
      </w:r>
      <w:r w:rsidRPr="009B5345">
        <w:rPr>
          <w:lang w:eastAsia="zh-CN"/>
        </w:rPr>
        <w:t>/ICT</w:t>
      </w:r>
      <w:r w:rsidRPr="009B5345">
        <w:rPr>
          <w:rFonts w:hint="eastAsia"/>
          <w:lang w:eastAsia="zh-CN"/>
        </w:rPr>
        <w:t>发展趋势，如移动互联网和物联网（</w:t>
      </w:r>
      <w:r w:rsidRPr="009B5345">
        <w:rPr>
          <w:lang w:eastAsia="zh-CN"/>
        </w:rPr>
        <w:t>loT</w:t>
      </w:r>
      <w:r w:rsidRPr="009B5345">
        <w:rPr>
          <w:rFonts w:hint="eastAsia"/>
          <w:lang w:eastAsia="zh-CN"/>
        </w:rPr>
        <w:t>）的结合随着未来十年一些最具颠覆性技术的出现将得到迅猛发展。</w:t>
      </w:r>
      <w:r>
        <w:rPr>
          <w:rStyle w:val="FootnoteReference"/>
          <w:lang w:eastAsia="zh-CN"/>
        </w:rPr>
        <w:footnoteReference w:customMarkFollows="1" w:id="50"/>
        <w:t>36</w:t>
      </w:r>
      <w:r w:rsidRPr="009B5345">
        <w:rPr>
          <w:rFonts w:hint="eastAsia"/>
          <w:lang w:eastAsia="zh-CN"/>
        </w:rPr>
        <w:t>实际上，新的数字设备、网络</w:t>
      </w:r>
      <w:r>
        <w:rPr>
          <w:rFonts w:hint="eastAsia"/>
          <w:lang w:eastAsia="zh-CN"/>
        </w:rPr>
        <w:t>、</w:t>
      </w:r>
      <w:r w:rsidRPr="009B5345">
        <w:rPr>
          <w:rFonts w:hint="eastAsia"/>
          <w:lang w:eastAsia="zh-CN"/>
        </w:rPr>
        <w:t>服务和应用的出现意味着一场深刻的变革，改变各大行业的格局。</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各国正在更新和调整政策</w:t>
      </w:r>
      <w:r>
        <w:rPr>
          <w:rFonts w:hint="eastAsia"/>
          <w:lang w:eastAsia="zh-CN"/>
        </w:rPr>
        <w:t>以</w:t>
      </w:r>
      <w:r>
        <w:rPr>
          <w:lang w:eastAsia="zh-CN"/>
        </w:rPr>
        <w:t>便适应</w:t>
      </w:r>
      <w:r w:rsidRPr="009B5345">
        <w:rPr>
          <w:rFonts w:hint="eastAsia"/>
          <w:lang w:eastAsia="zh-CN"/>
        </w:rPr>
        <w:t>并反映出技术和市场的变化。因此，国家电信</w:t>
      </w:r>
      <w:r w:rsidRPr="009B5345">
        <w:rPr>
          <w:lang w:eastAsia="zh-CN"/>
        </w:rPr>
        <w:t>/ICT</w:t>
      </w:r>
      <w:r w:rsidRPr="009B5345">
        <w:rPr>
          <w:rFonts w:hint="eastAsia"/>
          <w:lang w:eastAsia="zh-CN"/>
        </w:rPr>
        <w:t>政策日益侧重于更</w:t>
      </w:r>
      <w:r>
        <w:rPr>
          <w:rFonts w:hint="eastAsia"/>
          <w:lang w:eastAsia="zh-CN"/>
        </w:rPr>
        <w:t>宽</w:t>
      </w:r>
      <w:r w:rsidRPr="009B5345">
        <w:rPr>
          <w:rFonts w:hint="eastAsia"/>
          <w:lang w:eastAsia="zh-CN"/>
        </w:rPr>
        <w:t>泛的跨行业构想</w:t>
      </w:r>
      <w:r>
        <w:rPr>
          <w:rStyle w:val="FootnoteReference"/>
          <w:lang w:eastAsia="zh-CN"/>
        </w:rPr>
        <w:footnoteReference w:customMarkFollows="1" w:id="51"/>
        <w:t>37</w:t>
      </w:r>
      <w:r w:rsidRPr="009B5345">
        <w:rPr>
          <w:rFonts w:hint="eastAsia"/>
          <w:lang w:eastAsia="zh-CN"/>
        </w:rPr>
        <w:t>（见图</w:t>
      </w:r>
      <w:r w:rsidRPr="009B5345">
        <w:rPr>
          <w:lang w:eastAsia="zh-CN"/>
        </w:rPr>
        <w:t>2</w:t>
      </w:r>
      <w:r w:rsidRPr="009B5345">
        <w:rPr>
          <w:rFonts w:hint="eastAsia"/>
          <w:lang w:eastAsia="zh-CN"/>
        </w:rPr>
        <w:t>）。</w:t>
      </w:r>
    </w:p>
    <w:p w:rsidR="0020529F" w:rsidRDefault="0020529F" w:rsidP="000D4116">
      <w:pPr>
        <w:jc w:val="center"/>
        <w:rPr>
          <w:rFonts w:asciiTheme="minorHAnsi" w:eastAsiaTheme="minorEastAsia" w:hAnsiTheme="minorHAnsi"/>
          <w:b/>
          <w:bCs/>
          <w:szCs w:val="24"/>
          <w:lang w:eastAsia="zh-CN"/>
        </w:rPr>
      </w:pPr>
      <w:r w:rsidRPr="00E43D3D">
        <w:rPr>
          <w:rFonts w:asciiTheme="minorHAnsi" w:eastAsiaTheme="minorEastAsia" w:hAnsiTheme="minorHAnsi"/>
          <w:b/>
          <w:bCs/>
          <w:szCs w:val="24"/>
          <w:lang w:eastAsia="zh-CN"/>
        </w:rPr>
        <w:t>图</w:t>
      </w:r>
      <w:r w:rsidRPr="00E43D3D">
        <w:rPr>
          <w:rFonts w:asciiTheme="minorHAnsi" w:eastAsiaTheme="minorEastAsia" w:hAnsiTheme="minorHAnsi"/>
          <w:b/>
          <w:bCs/>
          <w:szCs w:val="24"/>
          <w:lang w:eastAsia="zh-CN"/>
        </w:rPr>
        <w:t>2 – 1997-20</w:t>
      </w:r>
      <w:r>
        <w:rPr>
          <w:rFonts w:asciiTheme="minorHAnsi" w:eastAsiaTheme="minorEastAsia" w:hAnsiTheme="minorHAnsi"/>
          <w:b/>
          <w:bCs/>
          <w:szCs w:val="24"/>
          <w:lang w:eastAsia="zh-CN"/>
        </w:rPr>
        <w:t>1</w:t>
      </w:r>
      <w:r w:rsidRPr="00E43D3D">
        <w:rPr>
          <w:rFonts w:asciiTheme="minorHAnsi" w:eastAsiaTheme="minorEastAsia" w:hAnsiTheme="minorHAnsi"/>
          <w:b/>
          <w:bCs/>
          <w:szCs w:val="24"/>
          <w:lang w:eastAsia="zh-CN"/>
        </w:rPr>
        <w:t>3</w:t>
      </w:r>
      <w:r w:rsidRPr="00E43D3D">
        <w:rPr>
          <w:rFonts w:asciiTheme="minorHAnsi" w:eastAsiaTheme="minorEastAsia" w:hAnsiTheme="minorHAnsi"/>
          <w:b/>
          <w:bCs/>
          <w:szCs w:val="24"/>
          <w:lang w:eastAsia="zh-CN"/>
        </w:rPr>
        <w:t>年各国电信</w:t>
      </w:r>
      <w:r w:rsidRPr="00E43D3D">
        <w:rPr>
          <w:rFonts w:asciiTheme="minorHAnsi" w:eastAsiaTheme="minorEastAsia" w:hAnsiTheme="minorHAnsi"/>
          <w:b/>
          <w:bCs/>
          <w:szCs w:val="24"/>
          <w:lang w:eastAsia="zh-CN"/>
        </w:rPr>
        <w:t>/ICT</w:t>
      </w:r>
      <w:r w:rsidRPr="00E43D3D">
        <w:rPr>
          <w:rFonts w:asciiTheme="minorHAnsi" w:eastAsiaTheme="minorEastAsia" w:hAnsiTheme="minorHAnsi"/>
          <w:b/>
          <w:bCs/>
          <w:szCs w:val="24"/>
          <w:lang w:eastAsia="zh-CN"/>
        </w:rPr>
        <w:t>政策的演进</w:t>
      </w:r>
    </w:p>
    <w:p w:rsidR="000D4116" w:rsidRPr="009B5345" w:rsidRDefault="000D4116" w:rsidP="000D4116">
      <w:pPr>
        <w:jc w:val="center"/>
      </w:pPr>
      <w:r>
        <w:object w:dxaOrig="9645" w:dyaOrig="4245">
          <v:shape id="_x0000_i1028" type="#_x0000_t75" style="width:482.25pt;height:213pt" o:ole="">
            <v:imagedata r:id="rId15" o:title=""/>
          </v:shape>
          <o:OLEObject Type="Embed" ProgID="Word.Document.12" ShapeID="_x0000_i1028" DrawAspect="Content" ObjectID="_1490791439" r:id="rId16">
            <o:FieldCodes>\s</o:FieldCodes>
          </o:OLEObject>
        </w:object>
      </w:r>
    </w:p>
    <w:p w:rsidR="0020529F" w:rsidRPr="000558C0" w:rsidRDefault="0020529F" w:rsidP="0020529F">
      <w:pPr>
        <w:spacing w:before="0"/>
        <w:rPr>
          <w:sz w:val="20"/>
          <w:lang w:eastAsia="zh-CN"/>
        </w:rPr>
      </w:pPr>
      <w:r>
        <w:rPr>
          <w:sz w:val="20"/>
          <w:lang w:eastAsia="zh-CN"/>
        </w:rPr>
        <w:tab/>
      </w:r>
      <w:r>
        <w:rPr>
          <w:sz w:val="20"/>
          <w:lang w:eastAsia="zh-CN"/>
        </w:rPr>
        <w:tab/>
      </w:r>
      <w:r>
        <w:rPr>
          <w:sz w:val="20"/>
          <w:lang w:eastAsia="zh-CN"/>
        </w:rPr>
        <w:tab/>
      </w:r>
      <w:r w:rsidRPr="000558C0">
        <w:rPr>
          <w:rFonts w:hint="eastAsia"/>
          <w:sz w:val="20"/>
          <w:lang w:eastAsia="zh-CN"/>
        </w:rPr>
        <w:t>来源：宽带</w:t>
      </w:r>
      <w:r>
        <w:rPr>
          <w:rFonts w:hint="eastAsia"/>
          <w:sz w:val="20"/>
          <w:lang w:eastAsia="zh-CN"/>
        </w:rPr>
        <w:t>数字</w:t>
      </w:r>
      <w:r>
        <w:rPr>
          <w:sz w:val="20"/>
          <w:lang w:eastAsia="zh-CN"/>
        </w:rPr>
        <w:t>发展</w:t>
      </w:r>
      <w:r w:rsidRPr="000558C0">
        <w:rPr>
          <w:rFonts w:hint="eastAsia"/>
          <w:sz w:val="20"/>
          <w:lang w:eastAsia="zh-CN"/>
        </w:rPr>
        <w:t>委员会（</w:t>
      </w:r>
      <w:r w:rsidRPr="000558C0">
        <w:rPr>
          <w:sz w:val="20"/>
          <w:lang w:eastAsia="zh-CN"/>
        </w:rPr>
        <w:t>2013</w:t>
      </w:r>
      <w:r>
        <w:rPr>
          <w:rFonts w:hint="eastAsia"/>
          <w:sz w:val="20"/>
          <w:lang w:eastAsia="zh-CN"/>
        </w:rPr>
        <w:t>年</w:t>
      </w:r>
      <w:r w:rsidRPr="000558C0">
        <w:rPr>
          <w:rFonts w:hint="eastAsia"/>
          <w:sz w:val="20"/>
          <w:lang w:eastAsia="zh-CN"/>
        </w:rPr>
        <w:t>）：进展规划；国家宽带规划为何重要</w:t>
      </w:r>
    </w:p>
    <w:p w:rsidR="0020529F" w:rsidRDefault="0020529F" w:rsidP="0020529F">
      <w:pPr>
        <w:ind w:firstLineChars="200" w:firstLine="560"/>
        <w:rPr>
          <w:lang w:eastAsia="zh-CN"/>
        </w:rPr>
      </w:pPr>
      <w:r w:rsidRPr="009B5345">
        <w:rPr>
          <w:rFonts w:hint="eastAsia"/>
          <w:lang w:eastAsia="zh-CN"/>
        </w:rPr>
        <w:t>采取合适的监管工具以应对新市场行为以及日趋增长的消费者保护需求，这对当前融合环境下监管机构而言是</w:t>
      </w:r>
      <w:r>
        <w:rPr>
          <w:rFonts w:hint="eastAsia"/>
          <w:lang w:eastAsia="zh-CN"/>
        </w:rPr>
        <w:t>愈加</w:t>
      </w:r>
      <w:r w:rsidRPr="009B5345">
        <w:rPr>
          <w:rFonts w:hint="eastAsia"/>
          <w:lang w:eastAsia="zh-CN"/>
        </w:rPr>
        <w:t>复杂的挑战。使这一市场环境变得更为复杂的是，同一市场</w:t>
      </w:r>
      <w:r>
        <w:rPr>
          <w:rFonts w:hint="eastAsia"/>
          <w:lang w:eastAsia="zh-CN"/>
        </w:rPr>
        <w:t>有</w:t>
      </w:r>
      <w:r>
        <w:rPr>
          <w:lang w:eastAsia="zh-CN"/>
        </w:rPr>
        <w:t>多方</w:t>
      </w:r>
      <w:r w:rsidRPr="009B5345">
        <w:rPr>
          <w:rFonts w:hint="eastAsia"/>
          <w:lang w:eastAsia="zh-CN"/>
        </w:rPr>
        <w:t>存在，但却分属不同领域。比如，在语音业务提供上，传统运营商现不仅要与相邻市场竞争（如互联网服务提供商（</w:t>
      </w:r>
      <w:r w:rsidRPr="009B5345">
        <w:rPr>
          <w:lang w:eastAsia="zh-CN"/>
        </w:rPr>
        <w:t>ISP</w:t>
      </w:r>
      <w:r w:rsidRPr="009B5345">
        <w:rPr>
          <w:rFonts w:hint="eastAsia"/>
          <w:lang w:eastAsia="zh-CN"/>
        </w:rPr>
        <w:t>）和有线电视提供商），还要与内容（如过顶服务（</w:t>
      </w:r>
      <w:r w:rsidRPr="009B5345">
        <w:rPr>
          <w:lang w:eastAsia="zh-CN"/>
        </w:rPr>
        <w:t>OTT</w:t>
      </w:r>
      <w:r w:rsidRPr="009B5345">
        <w:rPr>
          <w:rFonts w:hint="eastAsia"/>
          <w:lang w:eastAsia="zh-CN"/>
        </w:rPr>
        <w:t>））和应用提供商竞争。</w:t>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9E3422">
      <w:pPr>
        <w:ind w:firstLineChars="200" w:firstLine="560"/>
        <w:rPr>
          <w:lang w:eastAsia="zh-CN"/>
        </w:rPr>
      </w:pPr>
      <w:r w:rsidRPr="009B5345">
        <w:rPr>
          <w:rFonts w:hint="eastAsia"/>
          <w:lang w:eastAsia="zh-CN"/>
        </w:rPr>
        <w:lastRenderedPageBreak/>
        <w:t>电信</w:t>
      </w:r>
      <w:r w:rsidRPr="009B5345">
        <w:rPr>
          <w:lang w:eastAsia="zh-CN"/>
        </w:rPr>
        <w:t>/ICT</w:t>
      </w:r>
      <w:r w:rsidRPr="009B5345">
        <w:rPr>
          <w:rFonts w:hint="eastAsia"/>
          <w:lang w:eastAsia="zh-CN"/>
        </w:rPr>
        <w:t>的跨部门特性和无所不在的基础设施特性意味着，今天的电信</w:t>
      </w:r>
      <w:r w:rsidRPr="009B5345">
        <w:rPr>
          <w:lang w:eastAsia="zh-CN"/>
        </w:rPr>
        <w:t>/ICT</w:t>
      </w:r>
      <w:r w:rsidRPr="009B5345">
        <w:rPr>
          <w:rFonts w:hint="eastAsia"/>
          <w:lang w:eastAsia="zh-CN"/>
        </w:rPr>
        <w:t>监管机构必须超越传统的监管模式。过去，监管机构的职能主要是管理网络和服务的使用，确保公平竞争，保护消费者的利益，推</w:t>
      </w:r>
      <w:r>
        <w:rPr>
          <w:rFonts w:hint="eastAsia"/>
          <w:lang w:eastAsia="zh-CN"/>
        </w:rPr>
        <w:t>动</w:t>
      </w:r>
      <w:r w:rsidRPr="009B5345">
        <w:rPr>
          <w:rFonts w:hint="eastAsia"/>
          <w:lang w:eastAsia="zh-CN"/>
        </w:rPr>
        <w:t>普遍接入。最近，电子内容、网络安全、数据保护、隐私和环境问题已经进入监管机构的管理范围。</w:t>
      </w:r>
      <w:r>
        <w:rPr>
          <w:rStyle w:val="FootnoteReference"/>
          <w:lang w:eastAsia="zh-CN"/>
        </w:rPr>
        <w:footnoteReference w:customMarkFollows="1" w:id="52"/>
        <w:t>38</w:t>
      </w:r>
      <w:r w:rsidRPr="009B5345">
        <w:rPr>
          <w:rFonts w:hint="eastAsia"/>
          <w:lang w:eastAsia="zh-CN"/>
        </w:rPr>
        <w:t>人们更多地使用在线应用和服务进行日常交流和商业沟通（如社交媒体、云服务、电子支付和其他移动银行业务）给所有电信</w:t>
      </w:r>
      <w:r w:rsidRPr="009B5345">
        <w:rPr>
          <w:lang w:eastAsia="zh-CN"/>
        </w:rPr>
        <w:t>/ICT</w:t>
      </w:r>
      <w:r w:rsidRPr="009B5345">
        <w:rPr>
          <w:rFonts w:hint="eastAsia"/>
          <w:lang w:eastAsia="zh-CN"/>
        </w:rPr>
        <w:t>相关利益方带来了很多突出的监管新问题。</w:t>
      </w:r>
    </w:p>
    <w:p w:rsidR="0020529F" w:rsidRPr="009B5345" w:rsidRDefault="0020529F" w:rsidP="0020529F">
      <w:pPr>
        <w:ind w:firstLineChars="200" w:firstLine="560"/>
        <w:rPr>
          <w:lang w:eastAsia="zh-CN"/>
        </w:rPr>
      </w:pPr>
      <w:r w:rsidRPr="009B5345">
        <w:rPr>
          <w:rFonts w:hint="eastAsia"/>
          <w:lang w:eastAsia="zh-CN"/>
        </w:rPr>
        <w:t>在此瞬息万变的数字环境中，监管机构有必要思考是否已为保障市场的正常运作做好了充分的准备。他们还有必要确定是否需要采取进一步措施，以便保证运营商之间的平等竞争。此外，在需要公共资金时，应制定明确的资金使用政策。</w:t>
      </w:r>
    </w:p>
    <w:p w:rsidR="0020529F" w:rsidRPr="009B5345" w:rsidRDefault="0020529F" w:rsidP="0020529F">
      <w:pPr>
        <w:ind w:firstLineChars="200" w:firstLine="560"/>
        <w:rPr>
          <w:lang w:eastAsia="zh-CN"/>
        </w:rPr>
      </w:pPr>
      <w:r w:rsidRPr="009B5345">
        <w:rPr>
          <w:rFonts w:hint="eastAsia"/>
          <w:lang w:eastAsia="zh-CN"/>
        </w:rPr>
        <w:t>为适应日益变化的电信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行业，一些国家持续采取措施，改革制度和组织机构：将负责监管电信和广播多个不同领域的独立的监管机构合并成一个统一的通信</w:t>
      </w:r>
      <w:r w:rsidRPr="009B5345">
        <w:rPr>
          <w:lang w:eastAsia="zh-CN"/>
        </w:rPr>
        <w:t>/ICT</w:t>
      </w:r>
      <w:r w:rsidRPr="009B5345">
        <w:rPr>
          <w:rFonts w:hint="eastAsia"/>
          <w:lang w:eastAsia="zh-CN"/>
        </w:rPr>
        <w:t>监管部门。</w:t>
      </w:r>
      <w:r>
        <w:rPr>
          <w:rStyle w:val="FootnoteReference"/>
          <w:lang w:eastAsia="zh-CN"/>
        </w:rPr>
        <w:footnoteReference w:customMarkFollows="1" w:id="53"/>
        <w:t>39</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由于电信</w:t>
      </w:r>
      <w:r w:rsidRPr="009B5345">
        <w:rPr>
          <w:lang w:eastAsia="zh-CN"/>
        </w:rPr>
        <w:t>/ICT</w:t>
      </w:r>
      <w:r w:rsidRPr="009B5345">
        <w:rPr>
          <w:rFonts w:hint="eastAsia"/>
          <w:lang w:eastAsia="zh-CN"/>
        </w:rPr>
        <w:t>网络所承载的</w:t>
      </w:r>
      <w:r>
        <w:rPr>
          <w:rFonts w:hint="eastAsia"/>
          <w:lang w:eastAsia="zh-CN"/>
        </w:rPr>
        <w:t>许多</w:t>
      </w:r>
      <w:r w:rsidRPr="009B5345">
        <w:rPr>
          <w:rFonts w:hint="eastAsia"/>
          <w:lang w:eastAsia="zh-CN"/>
        </w:rPr>
        <w:t>服务</w:t>
      </w:r>
      <w:r>
        <w:rPr>
          <w:rFonts w:hint="eastAsia"/>
          <w:lang w:eastAsia="zh-CN"/>
        </w:rPr>
        <w:t>如今</w:t>
      </w:r>
      <w:r>
        <w:rPr>
          <w:lang w:eastAsia="zh-CN"/>
        </w:rPr>
        <w:t>实际上已</w:t>
      </w:r>
      <w:r w:rsidRPr="009B5345">
        <w:rPr>
          <w:rFonts w:hint="eastAsia"/>
          <w:lang w:eastAsia="zh-CN"/>
        </w:rPr>
        <w:t>具备跨国</w:t>
      </w:r>
      <w:r>
        <w:rPr>
          <w:rFonts w:hint="eastAsia"/>
          <w:lang w:eastAsia="zh-CN"/>
        </w:rPr>
        <w:t>和</w:t>
      </w:r>
      <w:r>
        <w:rPr>
          <w:lang w:eastAsia="zh-CN"/>
        </w:rPr>
        <w:t>跨境</w:t>
      </w:r>
      <w:r w:rsidRPr="009B5345">
        <w:rPr>
          <w:rFonts w:hint="eastAsia"/>
          <w:lang w:eastAsia="zh-CN"/>
        </w:rPr>
        <w:t>特征，增强跨境、区域和国际合作仍将是确保世界各国的所有公民都能够从随时随地</w:t>
      </w:r>
      <w:r>
        <w:rPr>
          <w:rFonts w:hint="eastAsia"/>
          <w:lang w:eastAsia="zh-CN"/>
        </w:rPr>
        <w:t>、</w:t>
      </w:r>
      <w:r w:rsidRPr="009B5345">
        <w:rPr>
          <w:rFonts w:hint="eastAsia"/>
          <w:lang w:eastAsia="zh-CN"/>
        </w:rPr>
        <w:t>价格可承受的安全接入中获益的关键。</w:t>
      </w:r>
    </w:p>
    <w:p w:rsidR="0020529F" w:rsidRPr="009B5345" w:rsidRDefault="0020529F" w:rsidP="0020529F">
      <w:pPr>
        <w:ind w:firstLineChars="200" w:firstLine="560"/>
        <w:rPr>
          <w:lang w:eastAsia="zh-CN"/>
        </w:rPr>
      </w:pPr>
      <w:r w:rsidRPr="009B5345">
        <w:rPr>
          <w:rFonts w:hint="eastAsia"/>
          <w:lang w:eastAsia="zh-CN"/>
        </w:rPr>
        <w:t>不断审议现有电信</w:t>
      </w:r>
      <w:r w:rsidRPr="009B5345">
        <w:rPr>
          <w:lang w:eastAsia="zh-CN"/>
        </w:rPr>
        <w:t>/ICT</w:t>
      </w:r>
      <w:r w:rsidRPr="009B5345">
        <w:rPr>
          <w:rFonts w:hint="eastAsia"/>
          <w:lang w:eastAsia="zh-CN"/>
        </w:rPr>
        <w:t>政策和监管框架</w:t>
      </w:r>
      <w:r>
        <w:rPr>
          <w:rFonts w:hint="eastAsia"/>
          <w:lang w:eastAsia="zh-CN"/>
        </w:rPr>
        <w:t>以</w:t>
      </w:r>
      <w:r w:rsidRPr="009B5345">
        <w:rPr>
          <w:rFonts w:hint="eastAsia"/>
          <w:lang w:eastAsia="zh-CN"/>
        </w:rPr>
        <w:t>适应快速变革的数字化环境这</w:t>
      </w:r>
      <w:r>
        <w:rPr>
          <w:rFonts w:hint="eastAsia"/>
          <w:lang w:eastAsia="zh-CN"/>
        </w:rPr>
        <w:t>是</w:t>
      </w:r>
      <w:r>
        <w:rPr>
          <w:lang w:eastAsia="zh-CN"/>
        </w:rPr>
        <w:t>一个持续不断的进程，</w:t>
      </w:r>
      <w:r w:rsidRPr="009B5345">
        <w:rPr>
          <w:rFonts w:hint="eastAsia"/>
          <w:lang w:eastAsia="zh-CN"/>
        </w:rPr>
        <w:t>需要与</w:t>
      </w:r>
      <w:r>
        <w:rPr>
          <w:rFonts w:hint="eastAsia"/>
          <w:lang w:eastAsia="zh-CN"/>
        </w:rPr>
        <w:t>各</w:t>
      </w:r>
      <w:r w:rsidRPr="009B5345">
        <w:rPr>
          <w:rFonts w:hint="eastAsia"/>
          <w:lang w:eastAsia="zh-CN"/>
        </w:rPr>
        <w:t>利益攸关方开展协调，以便以具有前瞻性的方式吸引网络仍需要的大</w:t>
      </w:r>
      <w:r>
        <w:rPr>
          <w:rFonts w:hint="eastAsia"/>
          <w:lang w:eastAsia="zh-CN"/>
        </w:rPr>
        <w:t>笔</w:t>
      </w:r>
      <w:r w:rsidRPr="009B5345">
        <w:rPr>
          <w:rFonts w:hint="eastAsia"/>
          <w:lang w:eastAsia="zh-CN"/>
        </w:rPr>
        <w:t>持续性投资。</w:t>
      </w:r>
    </w:p>
    <w:p w:rsidR="0020529F" w:rsidRDefault="0020529F" w:rsidP="0020529F">
      <w:pPr>
        <w:ind w:firstLineChars="200" w:firstLine="560"/>
        <w:rPr>
          <w:lang w:eastAsia="zh-CN"/>
        </w:rPr>
      </w:pPr>
      <w:r>
        <w:rPr>
          <w:rFonts w:hint="eastAsia"/>
          <w:lang w:eastAsia="zh-CN"/>
        </w:rPr>
        <w:t>各种</w:t>
      </w:r>
      <w:r w:rsidRPr="009B5345">
        <w:rPr>
          <w:rFonts w:hint="eastAsia"/>
          <w:lang w:eastAsia="zh-CN"/>
        </w:rPr>
        <w:t>国际组织、非政府组织、民间团体、跨国公司、学术界和基金会正在在此日益复杂的电信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行业中发挥作用。举例而言，世界银行集团新的电信</w:t>
      </w:r>
      <w:r w:rsidRPr="009B5345">
        <w:rPr>
          <w:lang w:eastAsia="zh-CN"/>
        </w:rPr>
        <w:t>/ICT</w:t>
      </w:r>
      <w:r w:rsidRPr="009B5345">
        <w:rPr>
          <w:rFonts w:hint="eastAsia"/>
          <w:lang w:eastAsia="zh-CN"/>
        </w:rPr>
        <w:t>战略旨在帮助发展中国家利用电信</w:t>
      </w:r>
      <w:r w:rsidRPr="009B5345">
        <w:rPr>
          <w:lang w:eastAsia="zh-CN"/>
        </w:rPr>
        <w:t>/ICT</w:t>
      </w:r>
      <w:r w:rsidRPr="009B5345">
        <w:rPr>
          <w:rFonts w:hint="eastAsia"/>
          <w:lang w:eastAsia="zh-CN"/>
        </w:rPr>
        <w:t>改革基本服务的提供，推进创新并提高生产力，同时提高竞争力。</w:t>
      </w:r>
      <w:r>
        <w:rPr>
          <w:rStyle w:val="FootnoteReference"/>
          <w:lang w:eastAsia="zh-CN"/>
        </w:rPr>
        <w:footnoteReference w:customMarkFollows="1" w:id="54"/>
        <w:t>40</w:t>
      </w:r>
      <w:r w:rsidRPr="009B5345">
        <w:rPr>
          <w:rFonts w:hint="eastAsia"/>
          <w:lang w:eastAsia="zh-CN"/>
        </w:rPr>
        <w:t>其它举措包括公共私营和利益攸关多方伙伴关系可为改变电信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行业发挥重要作用。因此，不同现有和新的力量之间的合作对于电信</w:t>
      </w:r>
      <w:r w:rsidRPr="009B5345">
        <w:rPr>
          <w:lang w:eastAsia="zh-CN"/>
        </w:rPr>
        <w:t>/ICT</w:t>
      </w:r>
      <w:r w:rsidRPr="009B5345">
        <w:rPr>
          <w:rFonts w:hint="eastAsia"/>
          <w:lang w:eastAsia="zh-CN"/>
        </w:rPr>
        <w:t>环境</w:t>
      </w:r>
      <w:r w:rsidRPr="009B5345">
        <w:rPr>
          <w:lang w:eastAsia="zh-CN"/>
        </w:rPr>
        <w:t>/</w:t>
      </w:r>
      <w:r w:rsidRPr="009B5345">
        <w:rPr>
          <w:rFonts w:hint="eastAsia"/>
          <w:lang w:eastAsia="zh-CN"/>
        </w:rPr>
        <w:t>行业的未来至关重要。</w:t>
      </w:r>
    </w:p>
    <w:p w:rsidR="0020529F" w:rsidRPr="009B5345" w:rsidRDefault="0020529F" w:rsidP="0020529F">
      <w:pPr>
        <w:ind w:firstLineChars="200" w:firstLine="560"/>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2"/>
          <w:lang w:eastAsia="zh-CN"/>
        </w:rPr>
      </w:pPr>
      <w:bookmarkStart w:id="127" w:name="_Toc402359319"/>
      <w:r>
        <w:rPr>
          <w:lang w:eastAsia="zh-CN"/>
        </w:rPr>
        <w:br w:type="page"/>
      </w:r>
    </w:p>
    <w:p w:rsidR="0020529F" w:rsidRPr="009B5345" w:rsidRDefault="0020529F" w:rsidP="0020529F">
      <w:pPr>
        <w:pStyle w:val="Heading1"/>
        <w:rPr>
          <w:lang w:eastAsia="zh-CN"/>
        </w:rPr>
      </w:pPr>
      <w:r w:rsidRPr="009B5345">
        <w:rPr>
          <w:lang w:eastAsia="zh-CN"/>
        </w:rPr>
        <w:lastRenderedPageBreak/>
        <w:t>3</w:t>
      </w:r>
      <w:r w:rsidRPr="009B5345">
        <w:rPr>
          <w:lang w:eastAsia="zh-CN"/>
        </w:rPr>
        <w:tab/>
      </w:r>
      <w:r w:rsidRPr="009B5345">
        <w:rPr>
          <w:rFonts w:hint="eastAsia"/>
          <w:lang w:eastAsia="zh-CN"/>
        </w:rPr>
        <w:t>国际电联各部门情况分析</w:t>
      </w:r>
      <w:bookmarkEnd w:id="127"/>
    </w:p>
    <w:p w:rsidR="0020529F" w:rsidRPr="009B5345" w:rsidRDefault="0020529F" w:rsidP="0020529F">
      <w:pPr>
        <w:pStyle w:val="Heading2"/>
        <w:rPr>
          <w:lang w:eastAsia="zh-CN"/>
        </w:rPr>
      </w:pPr>
      <w:bookmarkStart w:id="128" w:name="_Toc402359320"/>
      <w:r w:rsidRPr="009B5345">
        <w:rPr>
          <w:lang w:eastAsia="zh-CN"/>
        </w:rPr>
        <w:t>3.1</w:t>
      </w:r>
      <w:r w:rsidRPr="009B5345">
        <w:rPr>
          <w:lang w:eastAsia="zh-CN"/>
        </w:rPr>
        <w:tab/>
        <w:t>ITU-R</w:t>
      </w:r>
      <w:r>
        <w:rPr>
          <w:rFonts w:hint="eastAsia"/>
          <w:lang w:eastAsia="zh-CN"/>
        </w:rPr>
        <w:t>的</w:t>
      </w:r>
      <w:r w:rsidRPr="009B5345">
        <w:rPr>
          <w:rFonts w:hint="eastAsia"/>
          <w:lang w:eastAsia="zh-CN"/>
        </w:rPr>
        <w:t>情况分析</w:t>
      </w:r>
      <w:bookmarkEnd w:id="128"/>
    </w:p>
    <w:p w:rsidR="0020529F" w:rsidRPr="009B5345" w:rsidRDefault="0020529F" w:rsidP="0020529F">
      <w:pPr>
        <w:ind w:firstLineChars="200" w:firstLine="560"/>
        <w:rPr>
          <w:lang w:eastAsia="zh-CN"/>
        </w:rPr>
      </w:pPr>
      <w:r>
        <w:rPr>
          <w:rFonts w:hint="eastAsia"/>
          <w:lang w:eastAsia="zh-CN"/>
        </w:rPr>
        <w:t>国</w:t>
      </w:r>
      <w:r>
        <w:rPr>
          <w:lang w:eastAsia="zh-CN"/>
        </w:rPr>
        <w:t>际电联无线电通信部门</w:t>
      </w:r>
      <w:r>
        <w:rPr>
          <w:rFonts w:hint="eastAsia"/>
          <w:lang w:eastAsia="zh-CN"/>
        </w:rPr>
        <w:t>（</w:t>
      </w:r>
      <w:r w:rsidRPr="009B5345">
        <w:rPr>
          <w:lang w:eastAsia="zh-CN"/>
        </w:rPr>
        <w:t>ITU-R</w:t>
      </w:r>
      <w:r>
        <w:rPr>
          <w:rFonts w:hint="eastAsia"/>
          <w:lang w:eastAsia="zh-CN"/>
        </w:rPr>
        <w:t>）</w:t>
      </w:r>
      <w:r w:rsidRPr="009B5345">
        <w:rPr>
          <w:rFonts w:hint="eastAsia"/>
          <w:lang w:eastAsia="zh-CN"/>
        </w:rPr>
        <w:t>面临的最大挑战是跟上国际无线电通信世界快速而复杂的变化步伐，并为满足无线电通信，特别是广播行业以及所有成员的需求而及时做出响应。在日新月异的环境中，面对成员对产品和服务与日俱增的需求，该部门应确保与时俱进，全力回应挑战。</w:t>
      </w:r>
    </w:p>
    <w:p w:rsidR="0020529F" w:rsidRPr="009B5345" w:rsidRDefault="0020529F" w:rsidP="0020529F">
      <w:pPr>
        <w:ind w:firstLineChars="200" w:firstLine="560"/>
        <w:rPr>
          <w:lang w:eastAsia="zh-CN"/>
        </w:rPr>
      </w:pPr>
      <w:r w:rsidRPr="009B5345">
        <w:rPr>
          <w:rFonts w:hint="eastAsia"/>
          <w:lang w:eastAsia="zh-CN"/>
        </w:rPr>
        <w:t>根据国际电联《组织法》第</w:t>
      </w:r>
      <w:r w:rsidRPr="009B5345">
        <w:rPr>
          <w:lang w:eastAsia="zh-CN"/>
        </w:rPr>
        <w:t>1</w:t>
      </w:r>
      <w:r w:rsidRPr="009B5345">
        <w:rPr>
          <w:rFonts w:hint="eastAsia"/>
          <w:lang w:eastAsia="zh-CN"/>
        </w:rPr>
        <w:t>条，</w:t>
      </w:r>
      <w:r w:rsidRPr="009B5345">
        <w:rPr>
          <w:lang w:eastAsia="zh-CN"/>
        </w:rPr>
        <w:t>ITU-R</w:t>
      </w:r>
      <w:r w:rsidRPr="009B5345">
        <w:rPr>
          <w:rFonts w:hint="eastAsia"/>
          <w:lang w:eastAsia="zh-CN"/>
        </w:rPr>
        <w:t>致力于通过管理国际无线电频谱和卫星轨道资源创造有利环境。由于频率和轨道资源的全球性管理需要高层面的国际合作，</w:t>
      </w:r>
      <w:r w:rsidRPr="009B5345">
        <w:rPr>
          <w:lang w:eastAsia="zh-CN"/>
        </w:rPr>
        <w:t>ITU-R</w:t>
      </w:r>
      <w:r w:rsidRPr="009B5345">
        <w:rPr>
          <w:rFonts w:hint="eastAsia"/>
          <w:lang w:eastAsia="zh-CN"/>
        </w:rPr>
        <w:t>的主要任务之一是推进错综复杂的政府间谈判，从而在主权国家之间达成有法律约束力的协议。这些协议体现在《无线电规则》和为不同空间和地面业务达成的各项世界规划和区域性规划之中。</w:t>
      </w:r>
    </w:p>
    <w:p w:rsidR="0020529F" w:rsidRPr="009B5345" w:rsidRDefault="0020529F" w:rsidP="0020529F">
      <w:pPr>
        <w:ind w:firstLineChars="200" w:firstLine="560"/>
        <w:rPr>
          <w:lang w:eastAsia="zh-CN"/>
        </w:rPr>
      </w:pPr>
      <w:r w:rsidRPr="009B5345">
        <w:rPr>
          <w:rFonts w:hint="eastAsia"/>
          <w:lang w:eastAsia="zh-CN"/>
        </w:rPr>
        <w:t>无线电通信领域</w:t>
      </w:r>
      <w:r>
        <w:rPr>
          <w:rFonts w:hint="eastAsia"/>
          <w:lang w:eastAsia="zh-CN"/>
        </w:rPr>
        <w:t>研究</w:t>
      </w:r>
      <w:r>
        <w:rPr>
          <w:lang w:eastAsia="zh-CN"/>
        </w:rPr>
        <w:t>解决</w:t>
      </w:r>
      <w:r w:rsidRPr="009B5345">
        <w:rPr>
          <w:rFonts w:hint="eastAsia"/>
          <w:lang w:eastAsia="zh-CN"/>
        </w:rPr>
        <w:t>对二十一世纪全球经济发展关键且日趋重要的地面和空间业务。世界范围内</w:t>
      </w:r>
      <w:r>
        <w:rPr>
          <w:rFonts w:hint="eastAsia"/>
          <w:lang w:eastAsia="zh-CN"/>
        </w:rPr>
        <w:t>，</w:t>
      </w:r>
      <w:r w:rsidRPr="009B5345">
        <w:rPr>
          <w:rFonts w:hint="eastAsia"/>
          <w:lang w:eastAsia="zh-CN"/>
        </w:rPr>
        <w:t>五花八门的应用</w:t>
      </w:r>
      <w:r>
        <w:rPr>
          <w:rFonts w:hint="eastAsia"/>
          <w:lang w:eastAsia="zh-CN"/>
        </w:rPr>
        <w:t>显著增加</w:t>
      </w:r>
      <w:r>
        <w:rPr>
          <w:lang w:eastAsia="zh-CN"/>
        </w:rPr>
        <w:t>了</w:t>
      </w:r>
      <w:r w:rsidRPr="009B5345">
        <w:rPr>
          <w:rFonts w:hint="eastAsia"/>
          <w:lang w:eastAsia="zh-CN"/>
        </w:rPr>
        <w:t>无线系统的使用。国际无线电通信标准（如</w:t>
      </w:r>
      <w:r w:rsidRPr="009B5345">
        <w:rPr>
          <w:lang w:eastAsia="zh-CN"/>
        </w:rPr>
        <w:t>ITU-R</w:t>
      </w:r>
      <w:r w:rsidRPr="009B5345">
        <w:rPr>
          <w:rFonts w:hint="eastAsia"/>
          <w:lang w:eastAsia="zh-CN"/>
        </w:rPr>
        <w:t>建议书中所含标准）</w:t>
      </w:r>
      <w:r>
        <w:rPr>
          <w:rFonts w:hint="eastAsia"/>
          <w:lang w:eastAsia="zh-CN"/>
        </w:rPr>
        <w:t>支撑着</w:t>
      </w:r>
      <w:r w:rsidRPr="009B5345">
        <w:rPr>
          <w:rFonts w:hint="eastAsia"/>
          <w:lang w:eastAsia="zh-CN"/>
        </w:rPr>
        <w:t>全球通信框架</w:t>
      </w:r>
      <w:r w:rsidRPr="009B5345">
        <w:rPr>
          <w:lang w:eastAsia="zh-CN"/>
        </w:rPr>
        <w:t xml:space="preserve"> – </w:t>
      </w:r>
      <w:r w:rsidRPr="009B5345">
        <w:rPr>
          <w:rFonts w:hint="eastAsia"/>
          <w:lang w:eastAsia="zh-CN"/>
        </w:rPr>
        <w:t>并将继续成为各类新型无线应用的平台。</w:t>
      </w:r>
    </w:p>
    <w:p w:rsidR="0020529F" w:rsidRPr="009B5345" w:rsidRDefault="0020529F" w:rsidP="0020529F">
      <w:pPr>
        <w:ind w:firstLineChars="200" w:firstLine="560"/>
        <w:rPr>
          <w:lang w:eastAsia="zh-CN"/>
        </w:rPr>
      </w:pPr>
      <w:r w:rsidRPr="009B5345">
        <w:rPr>
          <w:rFonts w:hint="eastAsia"/>
          <w:lang w:eastAsia="zh-CN"/>
        </w:rPr>
        <w:t>无线电通信领域亦包括航空遥测和遥控系统、卫星业务、移动通信、水上遇险和安全信号、数字广播、气象卫星以及自然灾害的预测和检测。</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根据《无线电规则》的规定，对空间通知及地面通知的登记及其相关出版物，是</w:t>
      </w:r>
      <w:r w:rsidRPr="009B5345">
        <w:rPr>
          <w:lang w:eastAsia="zh-CN"/>
        </w:rPr>
        <w:t>ITU-R</w:t>
      </w:r>
      <w:r w:rsidRPr="009B5345">
        <w:rPr>
          <w:rFonts w:hint="eastAsia"/>
          <w:lang w:eastAsia="zh-CN"/>
        </w:rPr>
        <w:t>的中心工作。</w:t>
      </w:r>
    </w:p>
    <w:p w:rsidR="0020529F" w:rsidRPr="009B5345" w:rsidRDefault="0020529F" w:rsidP="0020529F">
      <w:pPr>
        <w:ind w:firstLineChars="200" w:firstLine="560"/>
        <w:rPr>
          <w:lang w:eastAsia="zh-CN"/>
        </w:rPr>
      </w:pPr>
      <w:r w:rsidRPr="009B5345">
        <w:rPr>
          <w:rFonts w:hint="eastAsia"/>
          <w:lang w:eastAsia="zh-CN"/>
        </w:rPr>
        <w:t>继续开发用于减灾赈灾的无线电通信系统的需求日益加大，成为未来即将面对的一个重要挑战。电信在灾害管理的各个阶段都是不可或缺的。与灾害相关的应急无线电通信业务特别包含灾害预测、发现、告警和赈灾。</w:t>
      </w:r>
    </w:p>
    <w:p w:rsidR="0020529F" w:rsidRPr="009B5345" w:rsidRDefault="0020529F" w:rsidP="0020529F">
      <w:pPr>
        <w:ind w:firstLineChars="200" w:firstLine="560"/>
        <w:rPr>
          <w:lang w:eastAsia="zh-CN"/>
        </w:rPr>
      </w:pPr>
      <w:r w:rsidRPr="009B5345">
        <w:rPr>
          <w:rFonts w:hint="eastAsia"/>
          <w:lang w:eastAsia="zh-CN"/>
        </w:rPr>
        <w:t>在气候变化领域，无线电通信部门的工作侧重于对用于天气和气候变化的电信</w:t>
      </w:r>
      <w:r w:rsidRPr="009B5345">
        <w:rPr>
          <w:lang w:eastAsia="zh-CN"/>
        </w:rPr>
        <w:t>/ICT</w:t>
      </w:r>
      <w:r w:rsidRPr="009B5345">
        <w:rPr>
          <w:rFonts w:hint="eastAsia"/>
          <w:lang w:eastAsia="zh-CN"/>
        </w:rPr>
        <w:t>（不同无线电和电信技术及设备）的使用：飓风、台风、暴风雨、地震、海啸、人为灾害等的监测、预测、发现和缓解。</w:t>
      </w:r>
    </w:p>
    <w:p w:rsidR="0020529F" w:rsidRDefault="0020529F" w:rsidP="0020529F">
      <w:pPr>
        <w:ind w:firstLineChars="200" w:firstLine="560"/>
        <w:rPr>
          <w:lang w:eastAsia="zh-CN"/>
        </w:rPr>
      </w:pPr>
      <w:r w:rsidRPr="009B5345">
        <w:rPr>
          <w:rFonts w:hint="eastAsia"/>
          <w:lang w:eastAsia="zh-CN"/>
        </w:rPr>
        <w:t>包括政府机构、公众和私营电信运营商、制造商、科学或工业组织、国际组织、咨询机构、大学、技术院校等在内的</w:t>
      </w:r>
      <w:r>
        <w:rPr>
          <w:rFonts w:hint="eastAsia"/>
          <w:lang w:eastAsia="zh-CN"/>
        </w:rPr>
        <w:t>各个</w:t>
      </w:r>
      <w:r w:rsidRPr="009B5345">
        <w:rPr>
          <w:rFonts w:hint="eastAsia"/>
          <w:lang w:eastAsia="zh-CN"/>
        </w:rPr>
        <w:t>利益攸关方，通过与世界无线电通信大会和研究组相关的进程，有必要确定最佳和有效地使用无线电频谱有限资源和卫星轨道的途径，这关系到二十一世纪全球经济的发展及价值的增长。</w:t>
      </w:r>
    </w:p>
    <w:p w:rsidR="0020529F" w:rsidRPr="009B5345" w:rsidRDefault="0020529F" w:rsidP="0020529F">
      <w:pPr>
        <w:ind w:firstLineChars="200" w:firstLine="560"/>
        <w:rPr>
          <w:lang w:eastAsia="zh-CN"/>
        </w:rPr>
      </w:pPr>
      <w:r w:rsidRPr="009B5345">
        <w:rPr>
          <w:lang w:eastAsia="zh-CN"/>
        </w:rPr>
        <w:t>ITU-R</w:t>
      </w:r>
      <w:r w:rsidRPr="009B5345">
        <w:rPr>
          <w:rFonts w:hint="eastAsia"/>
          <w:lang w:eastAsia="zh-CN"/>
        </w:rPr>
        <w:t>在开展活动中应确保以下各方面的适当平衡：</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全球范围内的统一需求（以便获得经济效益、连通性和互操作性）和频谱划分中的灵活性需求，</w:t>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pStyle w:val="enumlev1"/>
        <w:rPr>
          <w:lang w:eastAsia="zh-CN"/>
        </w:rPr>
      </w:pPr>
      <w:r w:rsidRPr="009B5345">
        <w:rPr>
          <w:lang w:eastAsia="zh-CN"/>
        </w:rPr>
        <w:lastRenderedPageBreak/>
        <w:t>–</w:t>
      </w:r>
      <w:r w:rsidRPr="009B5345">
        <w:rPr>
          <w:lang w:eastAsia="zh-CN"/>
        </w:rPr>
        <w:tab/>
      </w:r>
      <w:r w:rsidRPr="009B5345">
        <w:rPr>
          <w:rFonts w:hint="eastAsia"/>
          <w:lang w:eastAsia="zh-CN"/>
        </w:rPr>
        <w:t>容纳新系统、应用和技术的需求和保护现有无线电通信业务的需求。</w:t>
      </w:r>
    </w:p>
    <w:p w:rsidR="0020529F" w:rsidRPr="009B5345" w:rsidRDefault="0020529F" w:rsidP="0020529F">
      <w:pPr>
        <w:pStyle w:val="Heading2"/>
        <w:rPr>
          <w:lang w:eastAsia="zh-CN"/>
        </w:rPr>
      </w:pPr>
      <w:bookmarkStart w:id="129" w:name="_Toc402359321"/>
      <w:r w:rsidRPr="009B5345">
        <w:rPr>
          <w:lang w:eastAsia="zh-CN"/>
        </w:rPr>
        <w:t>3.2</w:t>
      </w:r>
      <w:r w:rsidRPr="009B5345">
        <w:rPr>
          <w:lang w:eastAsia="zh-CN"/>
        </w:rPr>
        <w:tab/>
        <w:t>ITU-T</w:t>
      </w:r>
      <w:r w:rsidRPr="009B5345">
        <w:rPr>
          <w:rFonts w:hint="eastAsia"/>
          <w:lang w:eastAsia="zh-CN"/>
        </w:rPr>
        <w:t>情况分析</w:t>
      </w:r>
      <w:bookmarkEnd w:id="129"/>
    </w:p>
    <w:p w:rsidR="0020529F" w:rsidRPr="009B5345" w:rsidRDefault="0020529F" w:rsidP="0020529F">
      <w:pPr>
        <w:ind w:firstLineChars="200" w:firstLine="560"/>
        <w:rPr>
          <w:lang w:eastAsia="zh-CN"/>
        </w:rPr>
      </w:pPr>
      <w:r w:rsidRPr="009B5345">
        <w:rPr>
          <w:rFonts w:hint="eastAsia"/>
          <w:lang w:eastAsia="zh-CN"/>
        </w:rPr>
        <w:t>国际电联电信标准化部门（</w:t>
      </w:r>
      <w:r w:rsidRPr="009B5345">
        <w:rPr>
          <w:lang w:eastAsia="zh-CN"/>
        </w:rPr>
        <w:t>ITU-T</w:t>
      </w:r>
      <w:r w:rsidRPr="009B5345">
        <w:rPr>
          <w:rFonts w:hint="eastAsia"/>
          <w:lang w:eastAsia="zh-CN"/>
        </w:rPr>
        <w:t>）面对的是一个高度竞争、错综复杂而瞬息万变的环境和生态系统。</w:t>
      </w:r>
    </w:p>
    <w:p w:rsidR="0020529F" w:rsidRPr="009B5345" w:rsidRDefault="0020529F" w:rsidP="0020529F">
      <w:pPr>
        <w:ind w:firstLineChars="200" w:firstLine="560"/>
        <w:rPr>
          <w:lang w:eastAsia="zh-CN"/>
        </w:rPr>
      </w:pPr>
      <w:r w:rsidRPr="009B5345">
        <w:rPr>
          <w:rFonts w:hint="eastAsia"/>
          <w:lang w:eastAsia="zh-CN"/>
        </w:rPr>
        <w:t>有必要为实现连通全球、开放、价格可承受、可靠、互操作和安全的原则，有必要制定高质量、以需求为趋动的国际标准。实现新业务和应用并促进信息社会建设的关键性技术不断涌现并应考虑在</w:t>
      </w:r>
      <w:r w:rsidRPr="009B5345">
        <w:rPr>
          <w:lang w:eastAsia="zh-CN"/>
        </w:rPr>
        <w:t>ITU-T</w:t>
      </w:r>
      <w:r w:rsidRPr="009B5345">
        <w:rPr>
          <w:rFonts w:hint="eastAsia"/>
          <w:lang w:eastAsia="zh-CN"/>
        </w:rPr>
        <w:t>的工作中。</w:t>
      </w:r>
    </w:p>
    <w:p w:rsidR="0020529F" w:rsidRPr="009B5345" w:rsidRDefault="0020529F" w:rsidP="0020529F">
      <w:pPr>
        <w:ind w:firstLineChars="200" w:firstLine="560"/>
        <w:rPr>
          <w:lang w:eastAsia="zh-CN"/>
        </w:rPr>
      </w:pPr>
      <w:r w:rsidRPr="009B5345">
        <w:rPr>
          <w:rFonts w:hint="eastAsia"/>
          <w:lang w:eastAsia="zh-CN"/>
        </w:rPr>
        <w:t>在留住现有</w:t>
      </w:r>
      <w:r w:rsidRPr="009B5345">
        <w:rPr>
          <w:lang w:eastAsia="zh-CN"/>
        </w:rPr>
        <w:t>ITU-T</w:t>
      </w:r>
      <w:r w:rsidRPr="009B5345">
        <w:rPr>
          <w:rFonts w:hint="eastAsia"/>
          <w:lang w:eastAsia="zh-CN"/>
        </w:rPr>
        <w:t>成员的同时，有必要吸引来自业界和学术界的新的成员，同时促进发展中国家对标准化进程（“弥合标准化工作差距”）的参与。</w:t>
      </w:r>
    </w:p>
    <w:p w:rsidR="0020529F" w:rsidRPr="009B5345" w:rsidRDefault="0020529F" w:rsidP="0020529F">
      <w:pPr>
        <w:ind w:firstLineChars="200" w:firstLine="560"/>
        <w:rPr>
          <w:lang w:eastAsia="zh-CN"/>
        </w:rPr>
      </w:pPr>
      <w:r w:rsidRPr="009B5345">
        <w:rPr>
          <w:rFonts w:hint="eastAsia"/>
          <w:lang w:eastAsia="zh-CN"/>
        </w:rPr>
        <w:t>与其它标准化机构以及相关联合体和论坛开展</w:t>
      </w:r>
      <w:r>
        <w:rPr>
          <w:rFonts w:hint="eastAsia"/>
          <w:lang w:eastAsia="zh-CN"/>
        </w:rPr>
        <w:t>合作</w:t>
      </w:r>
      <w:r>
        <w:rPr>
          <w:lang w:eastAsia="zh-CN"/>
        </w:rPr>
        <w:t>与协作</w:t>
      </w:r>
      <w:r w:rsidRPr="009B5345">
        <w:rPr>
          <w:rFonts w:hint="eastAsia"/>
          <w:lang w:eastAsia="zh-CN"/>
        </w:rPr>
        <w:t>是努力减少工作冲突，实现资源的有效利用以及吸纳国际电联以外专业技能的关键。</w:t>
      </w:r>
    </w:p>
    <w:p w:rsidR="0020529F" w:rsidRPr="009B5345" w:rsidRDefault="0020529F" w:rsidP="0020529F">
      <w:pPr>
        <w:ind w:firstLineChars="200" w:firstLine="560"/>
        <w:rPr>
          <w:lang w:eastAsia="zh-CN"/>
        </w:rPr>
      </w:pPr>
      <w:r w:rsidRPr="009B5345">
        <w:rPr>
          <w:rFonts w:hint="eastAsia"/>
          <w:lang w:eastAsia="zh-CN"/>
        </w:rPr>
        <w:t>审议《国际电信规则》将为</w:t>
      </w:r>
      <w:r w:rsidRPr="009B5345">
        <w:rPr>
          <w:lang w:eastAsia="zh-CN"/>
        </w:rPr>
        <w:t>ITU-T</w:t>
      </w:r>
      <w:r w:rsidRPr="009B5345">
        <w:rPr>
          <w:rFonts w:hint="eastAsia"/>
          <w:lang w:eastAsia="zh-CN"/>
        </w:rPr>
        <w:t>的活动提供新的世界</w:t>
      </w:r>
      <w:r>
        <w:rPr>
          <w:rFonts w:hint="eastAsia"/>
          <w:lang w:eastAsia="zh-CN"/>
        </w:rPr>
        <w:t>范围的</w:t>
      </w:r>
      <w:r w:rsidRPr="009B5345">
        <w:rPr>
          <w:rFonts w:hint="eastAsia"/>
          <w:lang w:eastAsia="zh-CN"/>
        </w:rPr>
        <w:t>框架。</w:t>
      </w:r>
    </w:p>
    <w:p w:rsidR="0020529F" w:rsidRPr="009B5345" w:rsidRDefault="0020529F" w:rsidP="0020529F">
      <w:pPr>
        <w:pStyle w:val="Heading2"/>
        <w:rPr>
          <w:lang w:eastAsia="zh-CN"/>
        </w:rPr>
      </w:pPr>
      <w:bookmarkStart w:id="130" w:name="_Toc402359322"/>
      <w:r w:rsidRPr="009B5345">
        <w:rPr>
          <w:lang w:eastAsia="zh-CN"/>
        </w:rPr>
        <w:t>3.3</w:t>
      </w:r>
      <w:r w:rsidRPr="009B5345">
        <w:rPr>
          <w:lang w:eastAsia="zh-CN"/>
        </w:rPr>
        <w:tab/>
        <w:t>ITU-D</w:t>
      </w:r>
      <w:r w:rsidRPr="009B5345">
        <w:rPr>
          <w:rFonts w:hint="eastAsia"/>
          <w:lang w:eastAsia="zh-CN"/>
        </w:rPr>
        <w:t>情况分析</w:t>
      </w:r>
      <w:bookmarkEnd w:id="130"/>
    </w:p>
    <w:p w:rsidR="009E3422" w:rsidRDefault="0020529F" w:rsidP="009E3422">
      <w:pPr>
        <w:ind w:firstLineChars="200" w:firstLine="560"/>
        <w:rPr>
          <w:lang w:eastAsia="zh-CN"/>
        </w:rPr>
      </w:pPr>
      <w:r w:rsidRPr="009B5345">
        <w:rPr>
          <w:rFonts w:hint="eastAsia"/>
          <w:lang w:eastAsia="zh-CN"/>
        </w:rPr>
        <w:t>当前世界各国政府公认电信</w:t>
      </w:r>
      <w:r w:rsidRPr="009B5345">
        <w:rPr>
          <w:lang w:eastAsia="zh-CN"/>
        </w:rPr>
        <w:t>/ICT</w:t>
      </w:r>
      <w:r w:rsidRPr="009B5345">
        <w:rPr>
          <w:rFonts w:hint="eastAsia"/>
          <w:lang w:eastAsia="zh-CN"/>
        </w:rPr>
        <w:t>是促进经济增长和社会发展的重要推动力量。国际电联作为联合国负责电信</w:t>
      </w:r>
      <w:r w:rsidRPr="009B5345">
        <w:rPr>
          <w:lang w:eastAsia="zh-CN"/>
        </w:rPr>
        <w:t>/ICT</w:t>
      </w:r>
      <w:r w:rsidRPr="009B5345">
        <w:rPr>
          <w:rFonts w:hint="eastAsia"/>
          <w:lang w:eastAsia="zh-CN"/>
        </w:rPr>
        <w:t>的专门机构，始终将在全球进一步发展电信</w:t>
      </w:r>
      <w:r w:rsidRPr="009B5345">
        <w:rPr>
          <w:lang w:eastAsia="zh-CN"/>
        </w:rPr>
        <w:t>/ICT</w:t>
      </w:r>
      <w:r w:rsidRPr="009B5345">
        <w:rPr>
          <w:rFonts w:hint="eastAsia"/>
          <w:lang w:eastAsia="zh-CN"/>
        </w:rPr>
        <w:t>作为自己的核心工作。近年来，随着技术的发展，电信</w:t>
      </w:r>
      <w:r w:rsidRPr="009B5345">
        <w:rPr>
          <w:lang w:eastAsia="zh-CN"/>
        </w:rPr>
        <w:t>/ICT</w:t>
      </w:r>
      <w:r w:rsidRPr="009B5345">
        <w:rPr>
          <w:rFonts w:hint="eastAsia"/>
          <w:lang w:eastAsia="zh-CN"/>
        </w:rPr>
        <w:t>在我</w:t>
      </w:r>
      <w:r w:rsidR="009E3422">
        <w:rPr>
          <w:lang w:eastAsia="zh-CN"/>
        </w:rPr>
        <w:br/>
      </w:r>
    </w:p>
    <w:p w:rsidR="009E3422" w:rsidRDefault="009E3422" w:rsidP="009E3422">
      <w:pPr>
        <w:pStyle w:val="Restitle"/>
        <w:rPr>
          <w:lang w:eastAsia="zh-CN"/>
        </w:rPr>
      </w:pP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9E3422">
      <w:pPr>
        <w:rPr>
          <w:lang w:eastAsia="zh-CN"/>
        </w:rPr>
      </w:pPr>
      <w:r w:rsidRPr="009B5345">
        <w:rPr>
          <w:rFonts w:hint="eastAsia"/>
          <w:lang w:eastAsia="zh-CN"/>
        </w:rPr>
        <w:lastRenderedPageBreak/>
        <w:t>们生活的各个方面发挥着不可或缺的作用，因此</w:t>
      </w:r>
      <w:r>
        <w:rPr>
          <w:rFonts w:hint="eastAsia"/>
          <w:lang w:eastAsia="zh-CN"/>
        </w:rPr>
        <w:t>它们</w:t>
      </w:r>
      <w:r>
        <w:rPr>
          <w:lang w:eastAsia="zh-CN"/>
        </w:rPr>
        <w:t>不仅是发展的目标，也对其它行业的发展发挥推动作用</w:t>
      </w:r>
      <w:r w:rsidRPr="009B5345">
        <w:rPr>
          <w:rFonts w:hint="eastAsia"/>
          <w:lang w:eastAsia="zh-CN"/>
        </w:rPr>
        <w:t>。</w:t>
      </w:r>
    </w:p>
    <w:p w:rsidR="0020529F" w:rsidRPr="009B5345" w:rsidRDefault="0020529F" w:rsidP="0020529F">
      <w:pPr>
        <w:ind w:firstLineChars="200" w:firstLine="560"/>
        <w:rPr>
          <w:lang w:eastAsia="zh-CN"/>
        </w:rPr>
      </w:pPr>
      <w:r w:rsidRPr="009B5345">
        <w:rPr>
          <w:lang w:eastAsia="zh-CN"/>
        </w:rPr>
        <w:t>2000</w:t>
      </w:r>
      <w:r w:rsidRPr="009B5345">
        <w:rPr>
          <w:rFonts w:hint="eastAsia"/>
          <w:lang w:eastAsia="zh-CN"/>
        </w:rPr>
        <w:t>年制定的《千年发展目标》和</w:t>
      </w:r>
      <w:r w:rsidRPr="009B5345">
        <w:rPr>
          <w:lang w:eastAsia="zh-CN"/>
        </w:rPr>
        <w:t>2003</w:t>
      </w:r>
      <w:r w:rsidRPr="009B5345">
        <w:rPr>
          <w:rFonts w:hint="eastAsia"/>
          <w:lang w:eastAsia="zh-CN"/>
        </w:rPr>
        <w:t>年及</w:t>
      </w:r>
      <w:r w:rsidRPr="009B5345">
        <w:rPr>
          <w:lang w:eastAsia="zh-CN"/>
        </w:rPr>
        <w:t>2005</w:t>
      </w:r>
      <w:r w:rsidRPr="009B5345">
        <w:rPr>
          <w:rFonts w:hint="eastAsia"/>
          <w:lang w:eastAsia="zh-CN"/>
        </w:rPr>
        <w:t>年信息世界峰会确定的电信</w:t>
      </w:r>
      <w:r w:rsidRPr="009B5345">
        <w:rPr>
          <w:lang w:eastAsia="zh-CN"/>
        </w:rPr>
        <w:t>/ICT</w:t>
      </w:r>
      <w:r w:rsidRPr="009B5345">
        <w:rPr>
          <w:rFonts w:hint="eastAsia"/>
          <w:lang w:eastAsia="zh-CN"/>
        </w:rPr>
        <w:t>连接目标取得的成就令人鼓舞。创造适当的条件是全面实现上述目标的关键。我们必须推进基础设施，特别是宽带通信的发展以及电信</w:t>
      </w:r>
      <w:r w:rsidRPr="009B5345">
        <w:rPr>
          <w:lang w:eastAsia="zh-CN"/>
        </w:rPr>
        <w:t>/ICT</w:t>
      </w:r>
      <w:r w:rsidRPr="009B5345">
        <w:rPr>
          <w:rFonts w:hint="eastAsia"/>
          <w:lang w:eastAsia="zh-CN"/>
        </w:rPr>
        <w:t>应用和服务的提供。人力建设的加强和稳健、可预测的有利监管环境的搭建将确保技术发展的可持续性。</w:t>
      </w:r>
    </w:p>
    <w:p w:rsidR="0020529F" w:rsidRDefault="0020529F" w:rsidP="0020529F">
      <w:pPr>
        <w:ind w:firstLineChars="200" w:firstLine="560"/>
        <w:rPr>
          <w:lang w:eastAsia="zh-CN"/>
        </w:rPr>
      </w:pPr>
      <w:r w:rsidRPr="009B5345">
        <w:rPr>
          <w:rFonts w:hint="eastAsia"/>
          <w:lang w:eastAsia="zh-CN"/>
        </w:rPr>
        <w:t>考虑到本地内容的重要性及其在推广宽带使用中发挥的作用，面临语言和文化障碍的国家应对很大部分本地内容给予足够重视。因此，生成本地内容，从而促进宽带服务部署并提高</w:t>
      </w:r>
      <w:r>
        <w:rPr>
          <w:rFonts w:hint="eastAsia"/>
          <w:lang w:eastAsia="zh-CN"/>
        </w:rPr>
        <w:t>宽带</w:t>
      </w:r>
      <w:r w:rsidRPr="009B5345">
        <w:rPr>
          <w:rFonts w:hint="eastAsia"/>
          <w:lang w:eastAsia="zh-CN"/>
        </w:rPr>
        <w:t>普及率，发展电子卫生、电子教学和电子商务，以满足对本地内容的需求，并鼓励具有相似或共同文化和语言的国家创建本地内容，这将有助于加速宽带服务的持续获取。</w:t>
      </w:r>
    </w:p>
    <w:p w:rsidR="0020529F" w:rsidRPr="009B5345" w:rsidRDefault="0020529F" w:rsidP="0020529F">
      <w:pPr>
        <w:ind w:firstLineChars="200" w:firstLine="560"/>
        <w:rPr>
          <w:lang w:eastAsia="zh-CN"/>
        </w:rPr>
      </w:pPr>
      <w:r w:rsidRPr="009B5345">
        <w:rPr>
          <w:rFonts w:hint="eastAsia"/>
          <w:lang w:eastAsia="zh-CN"/>
        </w:rPr>
        <w:t>鉴于网络社会的无国界特性，</w:t>
      </w:r>
      <w:r>
        <w:rPr>
          <w:rFonts w:hint="eastAsia"/>
          <w:lang w:eastAsia="zh-CN"/>
        </w:rPr>
        <w:t>国</w:t>
      </w:r>
      <w:r>
        <w:rPr>
          <w:lang w:eastAsia="zh-CN"/>
        </w:rPr>
        <w:t>际电联电信发展部门（</w:t>
      </w:r>
      <w:r w:rsidRPr="009B5345">
        <w:rPr>
          <w:lang w:eastAsia="zh-CN"/>
        </w:rPr>
        <w:t>ITU-D</w:t>
      </w:r>
      <w:r>
        <w:rPr>
          <w:rFonts w:hint="eastAsia"/>
          <w:lang w:eastAsia="zh-CN"/>
        </w:rPr>
        <w:t>）</w:t>
      </w:r>
      <w:r w:rsidRPr="009B5345">
        <w:rPr>
          <w:rFonts w:hint="eastAsia"/>
          <w:lang w:eastAsia="zh-CN"/>
        </w:rPr>
        <w:t>认可国际合作在提高信息通信技术使用的可靠性、可用性和安全性方面具有重要意义。因此，</w:t>
      </w:r>
      <w:r w:rsidRPr="009B5345">
        <w:rPr>
          <w:lang w:eastAsia="zh-CN"/>
        </w:rPr>
        <w:t>ITU-D</w:t>
      </w:r>
      <w:r w:rsidRPr="009B5345">
        <w:rPr>
          <w:rFonts w:hint="eastAsia"/>
          <w:lang w:eastAsia="zh-CN"/>
        </w:rPr>
        <w:t>认识到，迫切需要支持各国制定落实国家网络安全框架的具体措施，解决不同利益攸关方在此方面的关切，实现并支持在全球层面共享最佳做法。为此，国际电联将在促进上述合作方面发挥重要作用。</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ind w:firstLineChars="200" w:firstLine="560"/>
        <w:rPr>
          <w:lang w:eastAsia="zh-CN"/>
        </w:rPr>
      </w:pPr>
      <w:r w:rsidRPr="009B5345">
        <w:rPr>
          <w:rFonts w:hint="eastAsia"/>
          <w:lang w:eastAsia="zh-CN"/>
        </w:rPr>
        <w:lastRenderedPageBreak/>
        <w:t>电信</w:t>
      </w:r>
      <w:r w:rsidRPr="009B5345">
        <w:rPr>
          <w:lang w:eastAsia="zh-CN"/>
        </w:rPr>
        <w:t>/ICT</w:t>
      </w:r>
      <w:r w:rsidRPr="009B5345">
        <w:rPr>
          <w:rFonts w:hint="eastAsia"/>
          <w:lang w:eastAsia="zh-CN"/>
        </w:rPr>
        <w:t>最大的受益者中包括最不发达国家（</w:t>
      </w:r>
      <w:r>
        <w:rPr>
          <w:lang w:eastAsia="zh-CN"/>
        </w:rPr>
        <w:t>L</w:t>
      </w:r>
      <w:r w:rsidRPr="009B5345">
        <w:rPr>
          <w:lang w:eastAsia="zh-CN"/>
        </w:rPr>
        <w:t>DC</w:t>
      </w:r>
      <w:r w:rsidRPr="009B5345">
        <w:rPr>
          <w:rFonts w:hint="eastAsia"/>
          <w:lang w:eastAsia="zh-CN"/>
        </w:rPr>
        <w:t>）、小岛屿发展中国家（</w:t>
      </w:r>
      <w:r w:rsidRPr="009B5345">
        <w:rPr>
          <w:lang w:eastAsia="zh-CN"/>
        </w:rPr>
        <w:t>SIDS</w:t>
      </w:r>
      <w:r w:rsidRPr="009B5345">
        <w:rPr>
          <w:rFonts w:hint="eastAsia"/>
          <w:lang w:eastAsia="zh-CN"/>
        </w:rPr>
        <w:t>）、内陆发展中国家</w:t>
      </w:r>
      <w:r>
        <w:rPr>
          <w:rFonts w:hint="eastAsia"/>
          <w:lang w:eastAsia="zh-CN"/>
        </w:rPr>
        <w:t>（</w:t>
      </w:r>
      <w:r>
        <w:rPr>
          <w:lang w:eastAsia="zh-CN"/>
        </w:rPr>
        <w:t>LLDC</w:t>
      </w:r>
      <w:r>
        <w:rPr>
          <w:lang w:eastAsia="zh-CN"/>
        </w:rPr>
        <w:t>）</w:t>
      </w:r>
      <w:r w:rsidRPr="009B5345">
        <w:rPr>
          <w:rFonts w:hint="eastAsia"/>
          <w:lang w:eastAsia="zh-CN"/>
        </w:rPr>
        <w:t>和经济转型国家。它们都需要特别的关注。应急通信和性别问题也是我们的工作重点。面对繁重的工作，成功取决于与成员之间的密切合作和通过公共私营伙伴关系进行的资源调动。</w:t>
      </w:r>
    </w:p>
    <w:p w:rsidR="0020529F" w:rsidRPr="009B5345" w:rsidRDefault="0020529F" w:rsidP="0020529F">
      <w:pPr>
        <w:ind w:firstLineChars="200" w:firstLine="560"/>
        <w:rPr>
          <w:lang w:eastAsia="zh-CN"/>
        </w:rPr>
      </w:pPr>
      <w:r w:rsidRPr="009B5345">
        <w:rPr>
          <w:rFonts w:hint="eastAsia"/>
          <w:lang w:eastAsia="zh-CN"/>
        </w:rPr>
        <w:t>有必要在</w:t>
      </w:r>
      <w:r w:rsidRPr="009B5345">
        <w:rPr>
          <w:lang w:eastAsia="zh-CN"/>
        </w:rPr>
        <w:t>ITU-D</w:t>
      </w:r>
      <w:r w:rsidRPr="009B5345">
        <w:rPr>
          <w:rFonts w:hint="eastAsia"/>
          <w:lang w:eastAsia="zh-CN"/>
        </w:rPr>
        <w:t>培育创新文化。从如何创新产品的角度不断审查电信发展局</w:t>
      </w:r>
      <w:r>
        <w:rPr>
          <w:rFonts w:hint="eastAsia"/>
          <w:lang w:val="en-US" w:eastAsia="zh-CN"/>
        </w:rPr>
        <w:t>（</w:t>
      </w:r>
      <w:r>
        <w:rPr>
          <w:lang w:val="en-US" w:eastAsia="zh-CN"/>
        </w:rPr>
        <w:t>BDT</w:t>
      </w:r>
      <w:r>
        <w:rPr>
          <w:lang w:val="en-US" w:eastAsia="zh-CN"/>
        </w:rPr>
        <w:t>）</w:t>
      </w:r>
      <w:r w:rsidRPr="009B5345">
        <w:rPr>
          <w:rFonts w:hint="eastAsia"/>
          <w:lang w:eastAsia="zh-CN"/>
        </w:rPr>
        <w:t>的活动可使我们不断正视自己相对于其它电信</w:t>
      </w:r>
      <w:r w:rsidRPr="009B5345">
        <w:rPr>
          <w:lang w:eastAsia="zh-CN"/>
        </w:rPr>
        <w:t>/ICT</w:t>
      </w:r>
      <w:r w:rsidRPr="009B5345">
        <w:rPr>
          <w:rFonts w:hint="eastAsia"/>
          <w:lang w:eastAsia="zh-CN"/>
        </w:rPr>
        <w:t>发展机构的竞争性，同时促进我们寻求新的完善机遇。创新日趋重要已成为全球共识。各国和企业若想从全球经济衰退中走向光明，大步迈入今天高度竞争和全球化的经济，创新不可或缺。创新是发展的强劲引擎，也是应对社会和经济挑战的重要手段。具有创新意义的宽带服务，如移动支付、移动卫生和移动教育可使个人、社区和全社会“洗心革面”。有了电信</w:t>
      </w:r>
      <w:r w:rsidRPr="009B5345">
        <w:rPr>
          <w:lang w:eastAsia="zh-CN"/>
        </w:rPr>
        <w:t>/ICT</w:t>
      </w:r>
      <w:r w:rsidRPr="009B5345">
        <w:rPr>
          <w:rFonts w:hint="eastAsia"/>
          <w:lang w:eastAsia="zh-CN"/>
        </w:rPr>
        <w:t>，发展中国家成千上万的人们就有能力直接提高自身的社会和经济能力。</w:t>
      </w:r>
    </w:p>
    <w:p w:rsidR="0020529F" w:rsidRDefault="0020529F" w:rsidP="0020529F">
      <w:pPr>
        <w:ind w:firstLineChars="200" w:firstLine="560"/>
        <w:rPr>
          <w:lang w:eastAsia="zh-CN"/>
        </w:rPr>
      </w:pPr>
      <w:r w:rsidRPr="009B5345">
        <w:rPr>
          <w:lang w:eastAsia="zh-CN"/>
        </w:rPr>
        <w:t>ITU-D</w:t>
      </w:r>
      <w:r w:rsidRPr="009B5345">
        <w:rPr>
          <w:rFonts w:hint="eastAsia"/>
          <w:lang w:eastAsia="zh-CN"/>
        </w:rPr>
        <w:t>的使命不是为了连通而连通，而是希望通过对电信</w:t>
      </w:r>
      <w:r w:rsidRPr="009B5345">
        <w:rPr>
          <w:lang w:eastAsia="zh-CN"/>
        </w:rPr>
        <w:t>/ICT</w:t>
      </w:r>
      <w:r w:rsidRPr="009B5345">
        <w:rPr>
          <w:rFonts w:hint="eastAsia"/>
          <w:lang w:eastAsia="zh-CN"/>
        </w:rPr>
        <w:t>明智的使用</w:t>
      </w:r>
      <w:r>
        <w:rPr>
          <w:rFonts w:hint="eastAsia"/>
          <w:lang w:eastAsia="zh-CN"/>
        </w:rPr>
        <w:t>从</w:t>
      </w:r>
      <w:r w:rsidRPr="009B5345">
        <w:rPr>
          <w:rFonts w:hint="eastAsia"/>
          <w:lang w:eastAsia="zh-CN"/>
        </w:rPr>
        <w:t>根本</w:t>
      </w:r>
      <w:r>
        <w:rPr>
          <w:rFonts w:hint="eastAsia"/>
          <w:lang w:eastAsia="zh-CN"/>
        </w:rPr>
        <w:t>上</w:t>
      </w:r>
      <w:r w:rsidRPr="009B5345">
        <w:rPr>
          <w:rFonts w:hint="eastAsia"/>
          <w:lang w:eastAsia="zh-CN"/>
        </w:rPr>
        <w:t>提高人们的生活水平。</w:t>
      </w: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9E3422" w:rsidRDefault="009E3422" w:rsidP="0020529F">
      <w:pPr>
        <w:ind w:firstLineChars="200" w:firstLine="560"/>
        <w:rPr>
          <w:lang w:eastAsia="zh-CN"/>
        </w:rPr>
      </w:pPr>
    </w:p>
    <w:p w:rsidR="000D4116" w:rsidRDefault="000D4116">
      <w:pPr>
        <w:tabs>
          <w:tab w:val="clear" w:pos="567"/>
          <w:tab w:val="clear" w:pos="1134"/>
          <w:tab w:val="clear" w:pos="1701"/>
          <w:tab w:val="clear" w:pos="2268"/>
          <w:tab w:val="clear" w:pos="2835"/>
        </w:tabs>
        <w:overflowPunct/>
        <w:autoSpaceDE/>
        <w:autoSpaceDN/>
        <w:adjustRightInd/>
        <w:spacing w:before="0"/>
        <w:jc w:val="left"/>
        <w:textAlignment w:val="auto"/>
        <w:rPr>
          <w:caps/>
          <w:sz w:val="32"/>
          <w:lang w:val="en-US" w:eastAsia="zh-CN"/>
        </w:rPr>
      </w:pPr>
      <w:r>
        <w:rPr>
          <w:lang w:val="en-US" w:eastAsia="zh-CN"/>
        </w:rPr>
        <w:br w:type="page"/>
      </w:r>
    </w:p>
    <w:p w:rsidR="0020529F" w:rsidRPr="009B5345" w:rsidRDefault="0020529F" w:rsidP="0020529F">
      <w:pPr>
        <w:pStyle w:val="AnnexNo"/>
        <w:rPr>
          <w:lang w:val="en-US" w:eastAsia="zh-CN"/>
        </w:rPr>
      </w:pPr>
      <w:r w:rsidRPr="009B5345">
        <w:rPr>
          <w:rFonts w:hint="eastAsia"/>
          <w:lang w:val="en-US" w:eastAsia="zh-CN"/>
        </w:rPr>
        <w:lastRenderedPageBreak/>
        <w:t>第</w:t>
      </w:r>
      <w:r w:rsidRPr="009B5345">
        <w:rPr>
          <w:lang w:val="en-US" w:eastAsia="zh-CN"/>
        </w:rPr>
        <w:t>71</w:t>
      </w:r>
      <w:r w:rsidRPr="009B5345">
        <w:rPr>
          <w:rFonts w:hint="eastAsia"/>
          <w:lang w:val="en-US" w:eastAsia="zh-CN"/>
        </w:rPr>
        <w:t>号决议附件</w:t>
      </w:r>
      <w:r w:rsidRPr="009B5345">
        <w:rPr>
          <w:lang w:val="en-US" w:eastAsia="zh-CN"/>
        </w:rPr>
        <w:t>2</w:t>
      </w:r>
    </w:p>
    <w:p w:rsidR="0020529F" w:rsidRPr="009B5345" w:rsidRDefault="0020529F" w:rsidP="0020529F">
      <w:pPr>
        <w:pStyle w:val="Annextitle"/>
        <w:rPr>
          <w:lang w:val="en-US" w:eastAsia="zh-CN"/>
        </w:rPr>
      </w:pPr>
      <w:r w:rsidRPr="009B5345">
        <w:rPr>
          <w:rFonts w:hint="eastAsia"/>
          <w:lang w:val="en-US" w:eastAsia="zh-CN"/>
        </w:rPr>
        <w:t>国际电联</w:t>
      </w:r>
      <w:r w:rsidRPr="009B5345">
        <w:rPr>
          <w:lang w:val="en-US" w:eastAsia="zh-CN"/>
        </w:rPr>
        <w:t>2016-2019</w:t>
      </w:r>
      <w:r w:rsidRPr="009B5345">
        <w:rPr>
          <w:rFonts w:hint="eastAsia"/>
          <w:lang w:val="en-US" w:eastAsia="zh-CN"/>
        </w:rPr>
        <w:t>年战略规划</w:t>
      </w:r>
    </w:p>
    <w:p w:rsidR="0020529F" w:rsidRPr="009B5345" w:rsidRDefault="0020529F" w:rsidP="0020529F">
      <w:pPr>
        <w:keepNext/>
        <w:keepLines/>
        <w:overflowPunct/>
        <w:autoSpaceDE/>
        <w:autoSpaceDN/>
        <w:adjustRightInd/>
        <w:spacing w:before="360" w:after="120"/>
        <w:ind w:left="431" w:hanging="431"/>
        <w:jc w:val="center"/>
        <w:textAlignment w:val="auto"/>
        <w:rPr>
          <w:rFonts w:asciiTheme="majorHAnsi" w:eastAsiaTheme="majorEastAsia" w:hAnsiTheme="majorHAnsi" w:cstheme="majorBidi"/>
          <w:b/>
          <w:bCs/>
          <w:szCs w:val="28"/>
          <w:lang w:val="en-US" w:eastAsia="zh-CN"/>
        </w:rPr>
      </w:pPr>
      <w:r w:rsidRPr="009B5345">
        <w:rPr>
          <w:rFonts w:asciiTheme="majorHAnsi" w:eastAsiaTheme="majorEastAsia" w:hAnsiTheme="majorHAnsi" w:cstheme="majorBidi" w:hint="eastAsia"/>
          <w:b/>
          <w:bCs/>
          <w:szCs w:val="28"/>
          <w:lang w:val="en-US" w:eastAsia="zh-CN"/>
        </w:rPr>
        <w:t>目录</w:t>
      </w:r>
    </w:p>
    <w:p w:rsidR="0020529F" w:rsidRPr="002A6635" w:rsidRDefault="0020529F" w:rsidP="0020529F">
      <w:pPr>
        <w:pStyle w:val="TOC1"/>
        <w:tabs>
          <w:tab w:val="clear" w:pos="8789"/>
        </w:tabs>
        <w:ind w:left="0" w:firstLine="0"/>
        <w:jc w:val="right"/>
        <w:rPr>
          <w:rFonts w:ascii="Arial" w:hAnsi="Arial"/>
          <w:b/>
          <w:bCs/>
          <w:noProof/>
          <w:sz w:val="24"/>
          <w:szCs w:val="24"/>
          <w:lang w:val="en-US" w:eastAsia="zh-CN"/>
        </w:rPr>
      </w:pPr>
      <w:r w:rsidRPr="002A6635">
        <w:rPr>
          <w:rFonts w:ascii="Arial" w:hAnsi="Arial"/>
          <w:b/>
          <w:bCs/>
          <w:noProof/>
          <w:sz w:val="24"/>
          <w:szCs w:val="24"/>
          <w:lang w:val="en-US" w:eastAsia="zh-CN"/>
        </w:rPr>
        <w:tab/>
      </w:r>
      <w:r w:rsidRPr="002A6635">
        <w:rPr>
          <w:rFonts w:ascii="Arial" w:hAnsi="Arial" w:hint="eastAsia"/>
          <w:b/>
          <w:bCs/>
          <w:noProof/>
          <w:sz w:val="24"/>
          <w:szCs w:val="24"/>
          <w:lang w:val="en-US" w:eastAsia="zh-CN"/>
        </w:rPr>
        <w:t>页</w:t>
      </w:r>
      <w:r w:rsidRPr="002A6635">
        <w:rPr>
          <w:rFonts w:ascii="Arial" w:hAnsi="Arial"/>
          <w:b/>
          <w:bCs/>
          <w:noProof/>
          <w:sz w:val="24"/>
          <w:szCs w:val="24"/>
          <w:lang w:val="en-US" w:eastAsia="zh-CN"/>
        </w:rPr>
        <w:t>码</w:t>
      </w:r>
    </w:p>
    <w:p w:rsidR="0020529F" w:rsidRDefault="0020529F" w:rsidP="0020529F">
      <w:pPr>
        <w:pStyle w:val="TOC1"/>
        <w:rPr>
          <w:rFonts w:asciiTheme="minorHAnsi" w:eastAsiaTheme="minorEastAsia" w:hAnsiTheme="minorHAnsi" w:cstheme="minorBidi"/>
          <w:noProof/>
          <w:sz w:val="22"/>
          <w:szCs w:val="22"/>
          <w:lang w:val="en-US" w:eastAsia="zh-CN"/>
        </w:rPr>
      </w:pPr>
      <w:r>
        <w:rPr>
          <w:rFonts w:ascii="Arial" w:hAnsi="Arial"/>
          <w:noProof/>
          <w:sz w:val="22"/>
          <w:szCs w:val="24"/>
          <w:lang w:val="en-US" w:eastAsia="zh-CN"/>
        </w:rPr>
        <w:fldChar w:fldCharType="begin"/>
      </w:r>
      <w:r>
        <w:rPr>
          <w:rFonts w:ascii="Arial" w:hAnsi="Arial"/>
          <w:noProof/>
          <w:sz w:val="22"/>
          <w:szCs w:val="24"/>
          <w:lang w:val="en-US" w:eastAsia="zh-CN"/>
        </w:rPr>
        <w:instrText xml:space="preserve"> TOC \h \z \t "Heading 1,1,Heading 2,2,Heading 3,3" </w:instrText>
      </w:r>
      <w:r>
        <w:rPr>
          <w:rFonts w:ascii="Arial" w:hAnsi="Arial"/>
          <w:noProof/>
          <w:sz w:val="22"/>
          <w:szCs w:val="24"/>
          <w:lang w:val="en-US" w:eastAsia="zh-CN"/>
        </w:rPr>
        <w:fldChar w:fldCharType="separate"/>
      </w:r>
      <w:r w:rsidRPr="00AB71C2">
        <w:rPr>
          <w:noProof/>
          <w:lang w:eastAsia="zh-CN"/>
        </w:rPr>
        <w:t>1</w:t>
      </w:r>
      <w:r>
        <w:rPr>
          <w:rFonts w:asciiTheme="minorHAnsi" w:eastAsiaTheme="minorEastAsia" w:hAnsiTheme="minorHAnsi" w:cstheme="minorBidi"/>
          <w:noProof/>
          <w:sz w:val="22"/>
          <w:szCs w:val="22"/>
          <w:lang w:val="en-US" w:eastAsia="zh-CN"/>
        </w:rPr>
        <w:tab/>
      </w:r>
      <w:r w:rsidRPr="00AB71C2">
        <w:rPr>
          <w:rFonts w:hint="eastAsia"/>
          <w:noProof/>
          <w:lang w:eastAsia="zh-CN"/>
        </w:rPr>
        <w:t>国际电联基于结果的管理框架和《战略规划》的结构</w:t>
      </w:r>
      <w:r>
        <w:rPr>
          <w:noProof/>
          <w:webHidden/>
          <w:lang w:eastAsia="zh-CN"/>
        </w:rPr>
        <w:tab/>
      </w:r>
      <w:r>
        <w:rPr>
          <w:noProof/>
          <w:webHidden/>
          <w:lang w:eastAsia="zh-CN"/>
        </w:rPr>
        <w:tab/>
      </w:r>
      <w:r w:rsidR="0044464B">
        <w:rPr>
          <w:noProof/>
          <w:webHidden/>
          <w:lang w:eastAsia="zh-CN"/>
        </w:rPr>
        <w:t>391</w:t>
      </w:r>
    </w:p>
    <w:p w:rsidR="0020529F"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2</w:t>
      </w:r>
      <w:r>
        <w:rPr>
          <w:rFonts w:asciiTheme="minorHAnsi" w:eastAsiaTheme="minorEastAsia" w:hAnsiTheme="minorHAnsi" w:cstheme="minorBidi"/>
          <w:noProof/>
          <w:sz w:val="22"/>
          <w:szCs w:val="22"/>
          <w:lang w:val="en-US" w:eastAsia="zh-CN"/>
        </w:rPr>
        <w:tab/>
      </w:r>
      <w:r w:rsidRPr="00AB71C2">
        <w:rPr>
          <w:rFonts w:hint="eastAsia"/>
          <w:noProof/>
          <w:lang w:eastAsia="zh-CN"/>
        </w:rPr>
        <w:t>国际电联的愿景、使命和价值观</w:t>
      </w:r>
      <w:r>
        <w:rPr>
          <w:noProof/>
          <w:webHidden/>
          <w:lang w:eastAsia="zh-CN"/>
        </w:rPr>
        <w:tab/>
      </w:r>
      <w:r>
        <w:rPr>
          <w:noProof/>
          <w:webHidden/>
          <w:lang w:eastAsia="zh-CN"/>
        </w:rPr>
        <w:tab/>
      </w:r>
      <w:r w:rsidR="0044464B">
        <w:rPr>
          <w:noProof/>
          <w:webHidden/>
          <w:lang w:eastAsia="zh-CN"/>
        </w:rPr>
        <w:t>393</w:t>
      </w:r>
    </w:p>
    <w:p w:rsidR="0020529F" w:rsidRDefault="0020529F" w:rsidP="000D4116">
      <w:pPr>
        <w:pStyle w:val="TOC1"/>
        <w:rPr>
          <w:rFonts w:asciiTheme="minorHAnsi" w:eastAsiaTheme="minorEastAsia" w:hAnsiTheme="minorHAnsi" w:cstheme="minorBidi"/>
          <w:noProof/>
          <w:sz w:val="22"/>
          <w:szCs w:val="22"/>
          <w:lang w:val="en-US" w:eastAsia="zh-CN"/>
        </w:rPr>
      </w:pPr>
      <w:r w:rsidRPr="00AB71C2">
        <w:rPr>
          <w:noProof/>
          <w:lang w:eastAsia="zh-CN"/>
        </w:rPr>
        <w:t>2.1</w:t>
      </w:r>
      <w:r>
        <w:rPr>
          <w:rFonts w:asciiTheme="minorHAnsi" w:eastAsiaTheme="minorEastAsia" w:hAnsiTheme="minorHAnsi" w:cstheme="minorBidi"/>
          <w:noProof/>
          <w:sz w:val="22"/>
          <w:szCs w:val="22"/>
          <w:lang w:val="en-US" w:eastAsia="zh-CN"/>
        </w:rPr>
        <w:tab/>
      </w:r>
      <w:r w:rsidRPr="00AB71C2">
        <w:rPr>
          <w:rFonts w:hint="eastAsia"/>
          <w:noProof/>
          <w:lang w:eastAsia="zh-CN"/>
        </w:rPr>
        <w:t>愿景</w:t>
      </w:r>
      <w:r>
        <w:rPr>
          <w:noProof/>
          <w:webHidden/>
          <w:lang w:eastAsia="zh-CN"/>
        </w:rPr>
        <w:tab/>
      </w:r>
      <w:r>
        <w:rPr>
          <w:noProof/>
          <w:webHidden/>
          <w:lang w:eastAsia="zh-CN"/>
        </w:rPr>
        <w:tab/>
      </w:r>
      <w:r w:rsidR="0044464B">
        <w:rPr>
          <w:noProof/>
          <w:webHidden/>
          <w:lang w:eastAsia="zh-CN"/>
        </w:rPr>
        <w:t>393</w:t>
      </w:r>
    </w:p>
    <w:p w:rsidR="0020529F" w:rsidRDefault="0020529F" w:rsidP="000D4116">
      <w:pPr>
        <w:pStyle w:val="TOC1"/>
        <w:rPr>
          <w:rFonts w:asciiTheme="minorHAnsi" w:eastAsiaTheme="minorEastAsia" w:hAnsiTheme="minorHAnsi" w:cstheme="minorBidi"/>
          <w:noProof/>
          <w:sz w:val="22"/>
          <w:szCs w:val="22"/>
          <w:lang w:val="en-US" w:eastAsia="zh-CN"/>
        </w:rPr>
      </w:pPr>
      <w:r w:rsidRPr="00AB71C2">
        <w:rPr>
          <w:noProof/>
          <w:lang w:eastAsia="zh-CN"/>
        </w:rPr>
        <w:t>2.2</w:t>
      </w:r>
      <w:r>
        <w:rPr>
          <w:rFonts w:asciiTheme="minorHAnsi" w:eastAsiaTheme="minorEastAsia" w:hAnsiTheme="minorHAnsi" w:cstheme="minorBidi"/>
          <w:noProof/>
          <w:sz w:val="22"/>
          <w:szCs w:val="22"/>
          <w:lang w:val="en-US" w:eastAsia="zh-CN"/>
        </w:rPr>
        <w:tab/>
      </w:r>
      <w:r w:rsidRPr="00AB71C2">
        <w:rPr>
          <w:rFonts w:hint="eastAsia"/>
          <w:noProof/>
          <w:lang w:eastAsia="zh-CN"/>
        </w:rPr>
        <w:t>使命</w:t>
      </w:r>
      <w:r>
        <w:rPr>
          <w:noProof/>
          <w:webHidden/>
          <w:lang w:eastAsia="zh-CN"/>
        </w:rPr>
        <w:tab/>
      </w:r>
      <w:r>
        <w:rPr>
          <w:noProof/>
          <w:webHidden/>
          <w:lang w:eastAsia="zh-CN"/>
        </w:rPr>
        <w:tab/>
      </w:r>
      <w:r w:rsidR="0044464B">
        <w:rPr>
          <w:noProof/>
          <w:webHidden/>
          <w:lang w:eastAsia="zh-CN"/>
        </w:rPr>
        <w:t>393</w:t>
      </w:r>
    </w:p>
    <w:p w:rsidR="0020529F" w:rsidRDefault="0020529F" w:rsidP="000D4116">
      <w:pPr>
        <w:pStyle w:val="TOC1"/>
        <w:rPr>
          <w:rFonts w:asciiTheme="minorHAnsi" w:eastAsiaTheme="minorEastAsia" w:hAnsiTheme="minorHAnsi" w:cstheme="minorBidi"/>
          <w:noProof/>
          <w:sz w:val="22"/>
          <w:szCs w:val="22"/>
          <w:lang w:val="en-US" w:eastAsia="zh-CN"/>
        </w:rPr>
      </w:pPr>
      <w:r w:rsidRPr="00AB71C2">
        <w:rPr>
          <w:noProof/>
          <w:lang w:eastAsia="zh-CN"/>
        </w:rPr>
        <w:t>2.3</w:t>
      </w:r>
      <w:r>
        <w:rPr>
          <w:rFonts w:asciiTheme="minorHAnsi" w:eastAsiaTheme="minorEastAsia" w:hAnsiTheme="minorHAnsi" w:cstheme="minorBidi"/>
          <w:noProof/>
          <w:sz w:val="22"/>
          <w:szCs w:val="22"/>
          <w:lang w:val="en-US" w:eastAsia="zh-CN"/>
        </w:rPr>
        <w:tab/>
      </w:r>
      <w:r w:rsidRPr="00AB71C2">
        <w:rPr>
          <w:rFonts w:hint="eastAsia"/>
          <w:noProof/>
          <w:lang w:eastAsia="zh-CN"/>
        </w:rPr>
        <w:t>价值观</w:t>
      </w:r>
      <w:r>
        <w:rPr>
          <w:noProof/>
          <w:webHidden/>
          <w:lang w:eastAsia="zh-CN"/>
        </w:rPr>
        <w:tab/>
      </w:r>
      <w:r>
        <w:rPr>
          <w:noProof/>
          <w:webHidden/>
          <w:lang w:eastAsia="zh-CN"/>
        </w:rPr>
        <w:tab/>
      </w:r>
      <w:r w:rsidR="0044464B">
        <w:rPr>
          <w:noProof/>
          <w:webHidden/>
          <w:lang w:eastAsia="zh-CN"/>
        </w:rPr>
        <w:t>393</w:t>
      </w:r>
    </w:p>
    <w:p w:rsidR="0020529F"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3</w:t>
      </w:r>
      <w:r>
        <w:rPr>
          <w:rFonts w:asciiTheme="minorHAnsi" w:eastAsiaTheme="minorEastAsia" w:hAnsiTheme="minorHAnsi" w:cstheme="minorBidi"/>
          <w:noProof/>
          <w:sz w:val="22"/>
          <w:szCs w:val="22"/>
          <w:lang w:val="en-US" w:eastAsia="zh-CN"/>
        </w:rPr>
        <w:tab/>
      </w:r>
      <w:r w:rsidRPr="00AB71C2">
        <w:rPr>
          <w:rFonts w:hint="eastAsia"/>
          <w:noProof/>
          <w:lang w:eastAsia="zh-CN"/>
        </w:rPr>
        <w:t>国际电联的总体战略目标和具体目标</w:t>
      </w:r>
      <w:r>
        <w:rPr>
          <w:noProof/>
          <w:webHidden/>
          <w:lang w:eastAsia="zh-CN"/>
        </w:rPr>
        <w:tab/>
      </w:r>
      <w:r>
        <w:rPr>
          <w:noProof/>
          <w:webHidden/>
          <w:lang w:eastAsia="zh-CN"/>
        </w:rPr>
        <w:tab/>
      </w:r>
      <w:r w:rsidR="0044464B">
        <w:rPr>
          <w:noProof/>
          <w:webHidden/>
          <w:lang w:eastAsia="zh-CN"/>
        </w:rPr>
        <w:t>395</w:t>
      </w:r>
    </w:p>
    <w:p w:rsidR="0020529F" w:rsidRPr="00AB71C2" w:rsidRDefault="0020529F" w:rsidP="0020529F">
      <w:pPr>
        <w:pStyle w:val="TOC1"/>
        <w:rPr>
          <w:rStyle w:val="Hyperlink"/>
          <w:noProof/>
          <w:color w:val="auto"/>
          <w:lang w:eastAsia="zh-CN"/>
        </w:rPr>
      </w:pPr>
      <w:r w:rsidRPr="00AB71C2">
        <w:rPr>
          <w:noProof/>
          <w:lang w:eastAsia="zh-CN"/>
        </w:rPr>
        <w:t>3.1</w:t>
      </w:r>
      <w:r w:rsidRPr="00AB71C2">
        <w:rPr>
          <w:noProof/>
          <w:lang w:eastAsia="zh-CN"/>
        </w:rPr>
        <w:tab/>
      </w:r>
      <w:r w:rsidRPr="00AB71C2">
        <w:rPr>
          <w:rFonts w:hint="eastAsia"/>
          <w:noProof/>
          <w:lang w:eastAsia="zh-CN"/>
        </w:rPr>
        <w:t>总体战略目标</w:t>
      </w:r>
      <w:r w:rsidRPr="00AB71C2">
        <w:rPr>
          <w:noProof/>
          <w:webHidden/>
          <w:lang w:eastAsia="zh-CN"/>
        </w:rPr>
        <w:tab/>
      </w:r>
      <w:r w:rsidRPr="00AB71C2">
        <w:rPr>
          <w:noProof/>
          <w:webHidden/>
          <w:lang w:eastAsia="zh-CN"/>
        </w:rPr>
        <w:tab/>
      </w:r>
      <w:r w:rsidR="0044464B" w:rsidRPr="00AB71C2">
        <w:rPr>
          <w:noProof/>
          <w:webHidden/>
          <w:lang w:eastAsia="zh-CN"/>
        </w:rPr>
        <w:t>395</w:t>
      </w:r>
    </w:p>
    <w:p w:rsidR="0020529F" w:rsidRPr="00AB71C2"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3.1.1</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总体目标</w:t>
      </w:r>
      <w:r w:rsidRPr="00AB71C2">
        <w:rPr>
          <w:noProof/>
          <w:lang w:eastAsia="zh-CN"/>
        </w:rPr>
        <w:t>1</w:t>
      </w:r>
      <w:r w:rsidRPr="00AB71C2">
        <w:rPr>
          <w:rFonts w:hint="eastAsia"/>
          <w:noProof/>
          <w:lang w:eastAsia="zh-CN"/>
        </w:rPr>
        <w:t>：增长</w:t>
      </w:r>
      <w:r w:rsidRPr="00AB71C2">
        <w:rPr>
          <w:noProof/>
          <w:lang w:eastAsia="zh-CN"/>
        </w:rPr>
        <w:t xml:space="preserve"> – </w:t>
      </w:r>
      <w:r w:rsidRPr="00AB71C2">
        <w:rPr>
          <w:rFonts w:hint="eastAsia"/>
          <w:noProof/>
          <w:lang w:eastAsia="zh-CN"/>
        </w:rPr>
        <w:t>促成并推进电信</w:t>
      </w:r>
      <w:r w:rsidRPr="00AB71C2">
        <w:rPr>
          <w:noProof/>
          <w:lang w:eastAsia="zh-CN"/>
        </w:rPr>
        <w:t>/ICT</w:t>
      </w:r>
      <w:r w:rsidRPr="00AB71C2">
        <w:rPr>
          <w:rFonts w:hint="eastAsia"/>
          <w:noProof/>
          <w:lang w:eastAsia="zh-CN"/>
        </w:rPr>
        <w:t>的获取与普及</w:t>
      </w:r>
      <w:r w:rsidRPr="00AB71C2">
        <w:rPr>
          <w:noProof/>
          <w:webHidden/>
          <w:lang w:eastAsia="zh-CN"/>
        </w:rPr>
        <w:tab/>
      </w:r>
      <w:r w:rsidRPr="00AB71C2">
        <w:rPr>
          <w:noProof/>
          <w:webHidden/>
          <w:lang w:eastAsia="zh-CN"/>
        </w:rPr>
        <w:tab/>
      </w:r>
      <w:r w:rsidR="0044464B" w:rsidRPr="00AB71C2">
        <w:rPr>
          <w:noProof/>
          <w:webHidden/>
          <w:lang w:eastAsia="zh-CN"/>
        </w:rPr>
        <w:t>396</w:t>
      </w:r>
    </w:p>
    <w:p w:rsidR="0020529F" w:rsidRPr="00AB71C2"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3.1.2</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总体目标</w:t>
      </w:r>
      <w:r w:rsidRPr="00AB71C2">
        <w:rPr>
          <w:noProof/>
          <w:lang w:eastAsia="zh-CN"/>
        </w:rPr>
        <w:t>2</w:t>
      </w:r>
      <w:r w:rsidRPr="00AB71C2">
        <w:rPr>
          <w:rFonts w:hint="eastAsia"/>
          <w:noProof/>
          <w:lang w:eastAsia="zh-CN"/>
        </w:rPr>
        <w:t>：包容性</w:t>
      </w:r>
      <w:r w:rsidRPr="00AB71C2">
        <w:rPr>
          <w:noProof/>
          <w:lang w:eastAsia="zh-CN"/>
        </w:rPr>
        <w:t xml:space="preserve"> – </w:t>
      </w:r>
      <w:r w:rsidRPr="00AB71C2">
        <w:rPr>
          <w:rFonts w:hint="eastAsia"/>
          <w:noProof/>
          <w:lang w:eastAsia="zh-CN"/>
        </w:rPr>
        <w:t>弥合数字鸿沟，让人人用上宽带</w:t>
      </w:r>
      <w:r w:rsidRPr="00AB71C2">
        <w:rPr>
          <w:noProof/>
          <w:webHidden/>
          <w:lang w:eastAsia="zh-CN"/>
        </w:rPr>
        <w:tab/>
      </w:r>
      <w:r w:rsidRPr="00AB71C2">
        <w:rPr>
          <w:noProof/>
          <w:webHidden/>
          <w:lang w:eastAsia="zh-CN"/>
        </w:rPr>
        <w:tab/>
      </w:r>
      <w:r w:rsidR="0044464B" w:rsidRPr="00AB71C2">
        <w:rPr>
          <w:noProof/>
          <w:webHidden/>
          <w:lang w:eastAsia="zh-CN"/>
        </w:rPr>
        <w:t>396</w:t>
      </w:r>
    </w:p>
    <w:p w:rsidR="0020529F" w:rsidRPr="00AB71C2"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3.1.3</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总体目标</w:t>
      </w:r>
      <w:r w:rsidRPr="00AB71C2">
        <w:rPr>
          <w:noProof/>
          <w:lang w:eastAsia="zh-CN"/>
        </w:rPr>
        <w:t>3</w:t>
      </w:r>
      <w:r w:rsidRPr="00AB71C2">
        <w:rPr>
          <w:rFonts w:hint="eastAsia"/>
          <w:noProof/>
          <w:lang w:eastAsia="zh-CN"/>
        </w:rPr>
        <w:t>：可持续性</w:t>
      </w:r>
      <w:r w:rsidRPr="00AB71C2">
        <w:rPr>
          <w:noProof/>
          <w:lang w:eastAsia="zh-CN"/>
        </w:rPr>
        <w:t xml:space="preserve"> – </w:t>
      </w:r>
      <w:r w:rsidRPr="00AB71C2">
        <w:rPr>
          <w:rFonts w:hint="eastAsia"/>
          <w:noProof/>
          <w:lang w:eastAsia="zh-CN"/>
        </w:rPr>
        <w:t>管理电信</w:t>
      </w:r>
      <w:r w:rsidRPr="00AB71C2">
        <w:rPr>
          <w:noProof/>
          <w:lang w:eastAsia="zh-CN"/>
        </w:rPr>
        <w:t>/ICT</w:t>
      </w:r>
      <w:r w:rsidRPr="00AB71C2">
        <w:rPr>
          <w:rFonts w:hint="eastAsia"/>
          <w:noProof/>
          <w:lang w:eastAsia="zh-CN"/>
        </w:rPr>
        <w:t>发展带来的挑战</w:t>
      </w:r>
      <w:r w:rsidRPr="00AB71C2">
        <w:rPr>
          <w:noProof/>
          <w:webHidden/>
          <w:lang w:eastAsia="zh-CN"/>
        </w:rPr>
        <w:tab/>
      </w:r>
      <w:r w:rsidRPr="00AB71C2">
        <w:rPr>
          <w:noProof/>
          <w:webHidden/>
          <w:lang w:eastAsia="zh-CN"/>
        </w:rPr>
        <w:tab/>
      </w:r>
      <w:r w:rsidR="0044464B" w:rsidRPr="00AB71C2">
        <w:rPr>
          <w:noProof/>
          <w:webHidden/>
          <w:lang w:eastAsia="zh-CN"/>
        </w:rPr>
        <w:t>396</w:t>
      </w:r>
    </w:p>
    <w:p w:rsidR="0020529F" w:rsidRPr="00AB71C2" w:rsidRDefault="0020529F" w:rsidP="002A6635">
      <w:pPr>
        <w:pStyle w:val="TOC1"/>
        <w:jc w:val="left"/>
        <w:rPr>
          <w:rFonts w:asciiTheme="minorHAnsi" w:eastAsiaTheme="minorEastAsia" w:hAnsiTheme="minorHAnsi" w:cstheme="minorBidi"/>
          <w:noProof/>
          <w:sz w:val="22"/>
          <w:szCs w:val="22"/>
          <w:lang w:val="en-US" w:eastAsia="zh-CN"/>
        </w:rPr>
      </w:pPr>
      <w:r w:rsidRPr="00AB71C2">
        <w:rPr>
          <w:noProof/>
          <w:lang w:eastAsia="zh-CN"/>
        </w:rPr>
        <w:t>3.1.4</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总体目标</w:t>
      </w:r>
      <w:r w:rsidRPr="00AB71C2">
        <w:rPr>
          <w:noProof/>
          <w:lang w:eastAsia="zh-CN"/>
        </w:rPr>
        <w:t>4</w:t>
      </w:r>
      <w:r w:rsidRPr="00AB71C2">
        <w:rPr>
          <w:rFonts w:hint="eastAsia"/>
          <w:noProof/>
          <w:lang w:eastAsia="zh-CN"/>
        </w:rPr>
        <w:t>：创新和伙伴关系</w:t>
      </w:r>
      <w:r w:rsidRPr="00AB71C2">
        <w:rPr>
          <w:noProof/>
          <w:lang w:eastAsia="zh-CN"/>
        </w:rPr>
        <w:t xml:space="preserve"> – </w:t>
      </w:r>
      <w:r w:rsidRPr="00AB71C2">
        <w:rPr>
          <w:rFonts w:hint="eastAsia"/>
          <w:noProof/>
          <w:lang w:eastAsia="zh-CN"/>
        </w:rPr>
        <w:t>领导、完善并适应不断变化的</w:t>
      </w:r>
      <w:r w:rsidR="000D4116" w:rsidRPr="00AB71C2">
        <w:rPr>
          <w:noProof/>
          <w:lang w:eastAsia="zh-CN"/>
        </w:rPr>
        <w:br/>
      </w:r>
      <w:r w:rsidRPr="00AB71C2">
        <w:rPr>
          <w:rFonts w:hint="eastAsia"/>
          <w:noProof/>
          <w:lang w:eastAsia="zh-CN"/>
        </w:rPr>
        <w:t>电信</w:t>
      </w:r>
      <w:r w:rsidRPr="00AB71C2">
        <w:rPr>
          <w:noProof/>
          <w:lang w:eastAsia="zh-CN"/>
        </w:rPr>
        <w:t>/ICT</w:t>
      </w:r>
      <w:r w:rsidRPr="00AB71C2">
        <w:rPr>
          <w:rFonts w:hint="eastAsia"/>
          <w:noProof/>
          <w:lang w:eastAsia="zh-CN"/>
        </w:rPr>
        <w:t>环境</w:t>
      </w:r>
      <w:r w:rsidRPr="00AB71C2">
        <w:rPr>
          <w:noProof/>
          <w:webHidden/>
          <w:lang w:eastAsia="zh-CN"/>
        </w:rPr>
        <w:tab/>
      </w:r>
      <w:r w:rsidRPr="00AB71C2">
        <w:rPr>
          <w:noProof/>
          <w:webHidden/>
          <w:lang w:eastAsia="zh-CN"/>
        </w:rPr>
        <w:tab/>
      </w:r>
      <w:r w:rsidR="0044464B" w:rsidRPr="00AB71C2">
        <w:rPr>
          <w:noProof/>
          <w:webHidden/>
          <w:lang w:eastAsia="zh-CN"/>
        </w:rPr>
        <w:t>397</w:t>
      </w:r>
    </w:p>
    <w:p w:rsidR="0020529F" w:rsidRPr="00AB71C2" w:rsidRDefault="0020529F" w:rsidP="0020529F">
      <w:pPr>
        <w:pStyle w:val="TOC1"/>
        <w:rPr>
          <w:rStyle w:val="Hyperlink"/>
          <w:noProof/>
          <w:color w:val="auto"/>
          <w:lang w:eastAsia="zh-CN"/>
        </w:rPr>
      </w:pPr>
      <w:r w:rsidRPr="00AB71C2">
        <w:rPr>
          <w:noProof/>
          <w:lang w:eastAsia="zh-CN"/>
        </w:rPr>
        <w:t>3.2</w:t>
      </w:r>
      <w:r w:rsidRPr="00AB71C2">
        <w:rPr>
          <w:noProof/>
          <w:lang w:eastAsia="zh-CN"/>
        </w:rPr>
        <w:tab/>
      </w:r>
      <w:r w:rsidRPr="00AB71C2">
        <w:rPr>
          <w:rFonts w:hint="eastAsia"/>
          <w:noProof/>
          <w:lang w:eastAsia="zh-CN"/>
        </w:rPr>
        <w:t>国际电联的具体目标</w:t>
      </w:r>
      <w:r w:rsidRPr="00AB71C2">
        <w:rPr>
          <w:noProof/>
          <w:webHidden/>
          <w:lang w:eastAsia="zh-CN"/>
        </w:rPr>
        <w:tab/>
      </w:r>
      <w:r w:rsidRPr="00AB71C2">
        <w:rPr>
          <w:noProof/>
          <w:webHidden/>
          <w:lang w:eastAsia="zh-CN"/>
        </w:rPr>
        <w:tab/>
      </w:r>
      <w:r w:rsidR="0044464B" w:rsidRPr="00AB71C2">
        <w:rPr>
          <w:noProof/>
          <w:webHidden/>
          <w:lang w:eastAsia="zh-CN"/>
        </w:rPr>
        <w:t>397</w:t>
      </w:r>
    </w:p>
    <w:p w:rsidR="0020529F" w:rsidRPr="00AB71C2" w:rsidRDefault="0020529F" w:rsidP="0020529F">
      <w:pPr>
        <w:pStyle w:val="TOC1"/>
        <w:rPr>
          <w:rStyle w:val="Hyperlink"/>
          <w:noProof/>
          <w:color w:val="auto"/>
          <w:lang w:eastAsia="zh-CN"/>
        </w:rPr>
      </w:pPr>
      <w:r w:rsidRPr="00AB71C2">
        <w:rPr>
          <w:noProof/>
          <w:lang w:eastAsia="zh-CN"/>
        </w:rPr>
        <w:t>3.2.1</w:t>
      </w:r>
      <w:r w:rsidRPr="00AB71C2">
        <w:rPr>
          <w:noProof/>
          <w:lang w:eastAsia="zh-CN"/>
        </w:rPr>
        <w:tab/>
      </w:r>
      <w:r w:rsidRPr="00AB71C2">
        <w:rPr>
          <w:rFonts w:hint="eastAsia"/>
          <w:noProof/>
          <w:lang w:eastAsia="zh-CN"/>
        </w:rPr>
        <w:t>有关全球电信</w:t>
      </w:r>
      <w:r w:rsidRPr="00AB71C2">
        <w:rPr>
          <w:noProof/>
          <w:lang w:eastAsia="zh-CN"/>
        </w:rPr>
        <w:t>/ICT</w:t>
      </w:r>
      <w:r w:rsidRPr="00AB71C2">
        <w:rPr>
          <w:rFonts w:hint="eastAsia"/>
          <w:noProof/>
          <w:lang w:eastAsia="zh-CN"/>
        </w:rPr>
        <w:t>具体目标的原则</w:t>
      </w:r>
      <w:r w:rsidRPr="00AB71C2">
        <w:rPr>
          <w:noProof/>
          <w:webHidden/>
          <w:lang w:eastAsia="zh-CN"/>
        </w:rPr>
        <w:tab/>
      </w:r>
      <w:r w:rsidRPr="00AB71C2">
        <w:rPr>
          <w:noProof/>
          <w:webHidden/>
          <w:lang w:eastAsia="zh-CN"/>
        </w:rPr>
        <w:tab/>
      </w:r>
      <w:r w:rsidR="0044464B" w:rsidRPr="00AB71C2">
        <w:rPr>
          <w:noProof/>
          <w:webHidden/>
          <w:lang w:eastAsia="zh-CN"/>
        </w:rPr>
        <w:t>397</w:t>
      </w:r>
    </w:p>
    <w:p w:rsidR="0020529F" w:rsidRPr="00AB71C2" w:rsidRDefault="0020529F" w:rsidP="0020529F">
      <w:pPr>
        <w:pStyle w:val="TOC1"/>
        <w:rPr>
          <w:rStyle w:val="Hyperlink"/>
          <w:noProof/>
          <w:color w:val="auto"/>
          <w:lang w:eastAsia="zh-CN"/>
        </w:rPr>
      </w:pPr>
      <w:r w:rsidRPr="00AB71C2">
        <w:rPr>
          <w:noProof/>
          <w:lang w:eastAsia="zh-CN"/>
        </w:rPr>
        <w:t>3.2.2</w:t>
      </w:r>
      <w:r w:rsidRPr="00AB71C2">
        <w:rPr>
          <w:noProof/>
          <w:lang w:eastAsia="zh-CN"/>
        </w:rPr>
        <w:tab/>
      </w:r>
      <w:r w:rsidRPr="00AB71C2">
        <w:rPr>
          <w:rFonts w:hint="eastAsia"/>
          <w:noProof/>
          <w:lang w:eastAsia="zh-CN"/>
        </w:rPr>
        <w:t>全球电信</w:t>
      </w:r>
      <w:r w:rsidRPr="00AB71C2">
        <w:rPr>
          <w:noProof/>
          <w:lang w:eastAsia="zh-CN"/>
        </w:rPr>
        <w:t>/ICT</w:t>
      </w:r>
      <w:r w:rsidRPr="00AB71C2">
        <w:rPr>
          <w:rFonts w:hint="eastAsia"/>
          <w:noProof/>
          <w:lang w:eastAsia="zh-CN"/>
        </w:rPr>
        <w:t>具体目标</w:t>
      </w:r>
      <w:r w:rsidRPr="00AB71C2">
        <w:rPr>
          <w:noProof/>
          <w:webHidden/>
          <w:lang w:eastAsia="zh-CN"/>
        </w:rPr>
        <w:tab/>
      </w:r>
      <w:r w:rsidRPr="00AB71C2">
        <w:rPr>
          <w:noProof/>
          <w:webHidden/>
          <w:lang w:eastAsia="zh-CN"/>
        </w:rPr>
        <w:tab/>
      </w:r>
      <w:r w:rsidR="0044464B" w:rsidRPr="00AB71C2">
        <w:rPr>
          <w:noProof/>
          <w:webHidden/>
          <w:lang w:eastAsia="zh-CN"/>
        </w:rPr>
        <w:t>398</w:t>
      </w:r>
    </w:p>
    <w:p w:rsidR="0020529F" w:rsidRPr="00AB71C2" w:rsidRDefault="0020529F" w:rsidP="004647A9">
      <w:pPr>
        <w:pStyle w:val="TOC1"/>
        <w:rPr>
          <w:rStyle w:val="Hyperlink"/>
          <w:noProof/>
          <w:color w:val="auto"/>
          <w:lang w:eastAsia="zh-CN"/>
        </w:rPr>
      </w:pPr>
      <w:r w:rsidRPr="00AB71C2">
        <w:rPr>
          <w:noProof/>
          <w:lang w:eastAsia="zh-CN"/>
        </w:rPr>
        <w:t>3.3</w:t>
      </w:r>
      <w:r w:rsidRPr="00AB71C2">
        <w:rPr>
          <w:noProof/>
          <w:lang w:eastAsia="zh-CN"/>
        </w:rPr>
        <w:tab/>
      </w:r>
      <w:r w:rsidRPr="00AB71C2">
        <w:rPr>
          <w:rFonts w:hint="eastAsia"/>
          <w:noProof/>
          <w:lang w:eastAsia="zh-CN"/>
        </w:rPr>
        <w:t>战略风险的管理与缓解</w:t>
      </w:r>
      <w:r w:rsidRPr="00AB71C2">
        <w:rPr>
          <w:noProof/>
          <w:webHidden/>
          <w:lang w:eastAsia="zh-CN"/>
        </w:rPr>
        <w:tab/>
      </w:r>
      <w:r w:rsidRPr="00AB71C2">
        <w:rPr>
          <w:noProof/>
          <w:webHidden/>
          <w:lang w:eastAsia="zh-CN"/>
        </w:rPr>
        <w:tab/>
      </w:r>
      <w:r w:rsidR="00AB71C2">
        <w:rPr>
          <w:noProof/>
          <w:webHidden/>
          <w:lang w:eastAsia="zh-CN"/>
        </w:rPr>
        <w:t>400</w:t>
      </w:r>
    </w:p>
    <w:p w:rsidR="002A6635" w:rsidRPr="00AB71C2" w:rsidRDefault="002A6635" w:rsidP="0020529F">
      <w:pPr>
        <w:pStyle w:val="TOC1"/>
        <w:rPr>
          <w:rStyle w:val="Hyperlink"/>
          <w:noProof/>
          <w:color w:val="auto"/>
          <w:lang w:eastAsia="zh-CN"/>
        </w:rPr>
      </w:pPr>
    </w:p>
    <w:p w:rsidR="002A6635" w:rsidRPr="00AB71C2" w:rsidRDefault="002A6635" w:rsidP="0020529F">
      <w:pPr>
        <w:pStyle w:val="TOC1"/>
        <w:rPr>
          <w:rStyle w:val="Hyperlink"/>
          <w:noProof/>
          <w:color w:val="auto"/>
          <w:lang w:eastAsia="zh-CN"/>
        </w:rPr>
      </w:pPr>
    </w:p>
    <w:p w:rsidR="002A6635" w:rsidRPr="00AB71C2" w:rsidRDefault="002A6635" w:rsidP="002A6635">
      <w:pPr>
        <w:pStyle w:val="TOC1"/>
        <w:pageBreakBefore/>
        <w:tabs>
          <w:tab w:val="clear" w:pos="8789"/>
        </w:tabs>
        <w:jc w:val="right"/>
        <w:rPr>
          <w:rFonts w:ascii="Arial" w:hAnsi="Arial"/>
          <w:b/>
          <w:bCs/>
          <w:noProof/>
          <w:sz w:val="24"/>
          <w:szCs w:val="24"/>
          <w:lang w:val="en-US" w:eastAsia="zh-CN"/>
        </w:rPr>
      </w:pPr>
      <w:r w:rsidRPr="00AB71C2">
        <w:rPr>
          <w:rFonts w:ascii="Arial" w:hAnsi="Arial" w:hint="eastAsia"/>
          <w:b/>
          <w:bCs/>
          <w:noProof/>
          <w:sz w:val="24"/>
          <w:szCs w:val="24"/>
          <w:lang w:val="en-US" w:eastAsia="zh-CN"/>
        </w:rPr>
        <w:lastRenderedPageBreak/>
        <w:t>页</w:t>
      </w:r>
      <w:r w:rsidRPr="00AB71C2">
        <w:rPr>
          <w:rFonts w:ascii="Arial" w:hAnsi="Arial"/>
          <w:b/>
          <w:bCs/>
          <w:noProof/>
          <w:sz w:val="24"/>
          <w:szCs w:val="24"/>
          <w:lang w:val="en-US" w:eastAsia="zh-CN"/>
        </w:rPr>
        <w:t>码</w:t>
      </w:r>
    </w:p>
    <w:p w:rsidR="0020529F" w:rsidRPr="00AB71C2"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4</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部门目标和跨部门目标、成果和输出成果</w:t>
      </w:r>
      <w:r w:rsidRPr="00AB71C2">
        <w:rPr>
          <w:noProof/>
          <w:webHidden/>
          <w:lang w:eastAsia="zh-CN"/>
        </w:rPr>
        <w:tab/>
      </w:r>
      <w:r w:rsidRPr="00AB71C2">
        <w:rPr>
          <w:noProof/>
          <w:webHidden/>
          <w:lang w:eastAsia="zh-CN"/>
        </w:rPr>
        <w:tab/>
      </w:r>
      <w:r w:rsidR="0044464B" w:rsidRPr="00AB71C2">
        <w:rPr>
          <w:noProof/>
          <w:webHidden/>
          <w:lang w:eastAsia="zh-CN"/>
        </w:rPr>
        <w:t>402</w:t>
      </w:r>
    </w:p>
    <w:p w:rsidR="0020529F" w:rsidRPr="00AB71C2" w:rsidRDefault="0020529F" w:rsidP="0020529F">
      <w:pPr>
        <w:pStyle w:val="TOC1"/>
        <w:rPr>
          <w:rStyle w:val="Hyperlink"/>
          <w:noProof/>
          <w:color w:val="auto"/>
          <w:lang w:eastAsia="zh-CN"/>
        </w:rPr>
      </w:pPr>
      <w:r w:rsidRPr="00AB71C2">
        <w:rPr>
          <w:noProof/>
          <w:lang w:eastAsia="zh-CN"/>
        </w:rPr>
        <w:t>4.1</w:t>
      </w:r>
      <w:r w:rsidRPr="00AB71C2">
        <w:rPr>
          <w:noProof/>
          <w:lang w:eastAsia="zh-CN"/>
        </w:rPr>
        <w:tab/>
      </w:r>
      <w:r w:rsidRPr="00AB71C2">
        <w:rPr>
          <w:rFonts w:hint="eastAsia"/>
          <w:noProof/>
          <w:lang w:eastAsia="zh-CN"/>
        </w:rPr>
        <w:t>部门目标和跨部门目标</w:t>
      </w:r>
      <w:r w:rsidRPr="00AB71C2">
        <w:rPr>
          <w:noProof/>
          <w:webHidden/>
          <w:lang w:eastAsia="zh-CN"/>
        </w:rPr>
        <w:tab/>
      </w:r>
      <w:r w:rsidRPr="00AB71C2">
        <w:rPr>
          <w:noProof/>
          <w:webHidden/>
          <w:lang w:eastAsia="zh-CN"/>
        </w:rPr>
        <w:tab/>
      </w:r>
      <w:r w:rsidR="0044464B" w:rsidRPr="00AB71C2">
        <w:rPr>
          <w:noProof/>
          <w:webHidden/>
          <w:lang w:eastAsia="zh-CN"/>
        </w:rPr>
        <w:t>402</w:t>
      </w:r>
    </w:p>
    <w:p w:rsidR="0020529F" w:rsidRPr="00AB71C2" w:rsidRDefault="0020529F" w:rsidP="0020529F">
      <w:pPr>
        <w:pStyle w:val="TOC1"/>
        <w:rPr>
          <w:rStyle w:val="Hyperlink"/>
          <w:noProof/>
          <w:color w:val="auto"/>
          <w:lang w:eastAsia="zh-CN"/>
        </w:rPr>
      </w:pPr>
      <w:r w:rsidRPr="00AB71C2">
        <w:rPr>
          <w:noProof/>
          <w:lang w:eastAsia="zh-CN"/>
        </w:rPr>
        <w:t>4.2</w:t>
      </w:r>
      <w:r w:rsidRPr="00AB71C2">
        <w:rPr>
          <w:noProof/>
          <w:lang w:eastAsia="zh-CN"/>
        </w:rPr>
        <w:tab/>
      </w:r>
      <w:r w:rsidRPr="00AB71C2">
        <w:rPr>
          <w:rFonts w:hint="eastAsia"/>
          <w:noProof/>
          <w:lang w:eastAsia="zh-CN"/>
        </w:rPr>
        <w:t>部门目标、成果和输出成果</w:t>
      </w:r>
      <w:r w:rsidRPr="00AB71C2">
        <w:rPr>
          <w:noProof/>
          <w:webHidden/>
          <w:lang w:eastAsia="zh-CN"/>
        </w:rPr>
        <w:tab/>
      </w:r>
      <w:r w:rsidRPr="00AB71C2">
        <w:rPr>
          <w:noProof/>
          <w:webHidden/>
          <w:lang w:eastAsia="zh-CN"/>
        </w:rPr>
        <w:tab/>
      </w:r>
      <w:r w:rsidR="0044464B" w:rsidRPr="00AB71C2">
        <w:rPr>
          <w:noProof/>
          <w:webHidden/>
          <w:lang w:eastAsia="zh-CN"/>
        </w:rPr>
        <w:t>404</w:t>
      </w:r>
    </w:p>
    <w:p w:rsidR="0020529F" w:rsidRPr="00AB71C2" w:rsidRDefault="0020529F" w:rsidP="000D4116">
      <w:pPr>
        <w:pStyle w:val="TOC1"/>
        <w:rPr>
          <w:rStyle w:val="Hyperlink"/>
          <w:noProof/>
          <w:color w:val="auto"/>
          <w:lang w:eastAsia="zh-CN"/>
        </w:rPr>
      </w:pPr>
      <w:r w:rsidRPr="00AB71C2">
        <w:rPr>
          <w:noProof/>
          <w:lang w:eastAsia="zh-CN"/>
        </w:rPr>
        <w:t>4.3</w:t>
      </w:r>
      <w:r w:rsidRPr="00AB71C2">
        <w:rPr>
          <w:noProof/>
          <w:lang w:eastAsia="zh-CN"/>
        </w:rPr>
        <w:tab/>
      </w:r>
      <w:r w:rsidRPr="00AB71C2">
        <w:rPr>
          <w:rFonts w:hint="eastAsia"/>
          <w:noProof/>
          <w:lang w:eastAsia="zh-CN"/>
        </w:rPr>
        <w:t>驱动力</w:t>
      </w:r>
      <w:r w:rsidRPr="00AB71C2">
        <w:rPr>
          <w:noProof/>
          <w:webHidden/>
          <w:lang w:eastAsia="zh-CN"/>
        </w:rPr>
        <w:tab/>
      </w:r>
      <w:r w:rsidRPr="00AB71C2">
        <w:rPr>
          <w:noProof/>
          <w:webHidden/>
          <w:lang w:eastAsia="zh-CN"/>
        </w:rPr>
        <w:tab/>
      </w:r>
      <w:r w:rsidR="0044464B" w:rsidRPr="00AB71C2">
        <w:rPr>
          <w:noProof/>
          <w:webHidden/>
          <w:lang w:eastAsia="zh-CN"/>
        </w:rPr>
        <w:t>424</w:t>
      </w:r>
    </w:p>
    <w:p w:rsidR="0020529F" w:rsidRPr="00AB71C2" w:rsidRDefault="0020529F" w:rsidP="0020529F">
      <w:pPr>
        <w:pStyle w:val="TOC1"/>
        <w:rPr>
          <w:rFonts w:asciiTheme="minorHAnsi" w:eastAsiaTheme="minorEastAsia" w:hAnsiTheme="minorHAnsi" w:cstheme="minorBidi"/>
          <w:noProof/>
          <w:sz w:val="22"/>
          <w:szCs w:val="22"/>
          <w:lang w:val="en-US" w:eastAsia="zh-CN"/>
        </w:rPr>
      </w:pPr>
      <w:r w:rsidRPr="00AB71C2">
        <w:rPr>
          <w:noProof/>
          <w:lang w:eastAsia="zh-CN"/>
        </w:rPr>
        <w:t>5</w:t>
      </w:r>
      <w:r w:rsidRPr="00AB71C2">
        <w:rPr>
          <w:rFonts w:asciiTheme="minorHAnsi" w:eastAsiaTheme="minorEastAsia" w:hAnsiTheme="minorHAnsi" w:cstheme="minorBidi"/>
          <w:noProof/>
          <w:sz w:val="22"/>
          <w:szCs w:val="22"/>
          <w:lang w:val="en-US" w:eastAsia="zh-CN"/>
        </w:rPr>
        <w:tab/>
      </w:r>
      <w:r w:rsidRPr="00AB71C2">
        <w:rPr>
          <w:rFonts w:hint="eastAsia"/>
          <w:noProof/>
          <w:lang w:eastAsia="zh-CN"/>
        </w:rPr>
        <w:t>落实与评估</w:t>
      </w:r>
      <w:r w:rsidRPr="00AB71C2">
        <w:rPr>
          <w:noProof/>
          <w:webHidden/>
          <w:lang w:eastAsia="zh-CN"/>
        </w:rPr>
        <w:tab/>
      </w:r>
      <w:r w:rsidRPr="00AB71C2">
        <w:rPr>
          <w:noProof/>
          <w:webHidden/>
          <w:lang w:eastAsia="zh-CN"/>
        </w:rPr>
        <w:tab/>
      </w:r>
      <w:r w:rsidR="0044464B" w:rsidRPr="00AB71C2">
        <w:rPr>
          <w:noProof/>
          <w:webHidden/>
          <w:lang w:eastAsia="zh-CN"/>
        </w:rPr>
        <w:t>427</w:t>
      </w:r>
    </w:p>
    <w:p w:rsidR="0020529F" w:rsidRPr="00AB71C2" w:rsidRDefault="0020529F" w:rsidP="0020529F">
      <w:pPr>
        <w:pStyle w:val="TOC1"/>
        <w:rPr>
          <w:rStyle w:val="Hyperlink"/>
          <w:noProof/>
          <w:color w:val="auto"/>
          <w:lang w:eastAsia="zh-CN"/>
        </w:rPr>
      </w:pPr>
      <w:r w:rsidRPr="00AB71C2">
        <w:rPr>
          <w:noProof/>
          <w:lang w:eastAsia="zh-CN"/>
        </w:rPr>
        <w:t>5.1</w:t>
      </w:r>
      <w:r w:rsidRPr="00AB71C2">
        <w:rPr>
          <w:noProof/>
          <w:lang w:eastAsia="zh-CN"/>
        </w:rPr>
        <w:tab/>
      </w:r>
      <w:r w:rsidRPr="00AB71C2">
        <w:rPr>
          <w:rFonts w:hint="eastAsia"/>
          <w:noProof/>
          <w:lang w:eastAsia="zh-CN"/>
        </w:rPr>
        <w:t>战略规划、运作规划和财务规划之间的联系</w:t>
      </w:r>
      <w:r w:rsidRPr="00AB71C2">
        <w:rPr>
          <w:noProof/>
          <w:webHidden/>
          <w:lang w:eastAsia="zh-CN"/>
        </w:rPr>
        <w:tab/>
      </w:r>
      <w:r w:rsidRPr="00AB71C2">
        <w:rPr>
          <w:noProof/>
          <w:webHidden/>
          <w:lang w:eastAsia="zh-CN"/>
        </w:rPr>
        <w:tab/>
      </w:r>
      <w:r w:rsidR="0044464B" w:rsidRPr="00AB71C2">
        <w:rPr>
          <w:noProof/>
          <w:webHidden/>
          <w:lang w:eastAsia="zh-CN"/>
        </w:rPr>
        <w:t>427</w:t>
      </w:r>
    </w:p>
    <w:p w:rsidR="0020529F" w:rsidRPr="00AB71C2" w:rsidRDefault="0020529F" w:rsidP="0020529F">
      <w:pPr>
        <w:pStyle w:val="TOC1"/>
        <w:rPr>
          <w:rStyle w:val="Hyperlink"/>
          <w:noProof/>
          <w:color w:val="auto"/>
          <w:lang w:eastAsia="zh-CN"/>
        </w:rPr>
      </w:pPr>
      <w:r w:rsidRPr="00AB71C2">
        <w:rPr>
          <w:noProof/>
          <w:lang w:eastAsia="zh-CN"/>
        </w:rPr>
        <w:t>5.2</w:t>
      </w:r>
      <w:r w:rsidRPr="00AB71C2">
        <w:rPr>
          <w:noProof/>
          <w:lang w:eastAsia="zh-CN"/>
        </w:rPr>
        <w:tab/>
      </w:r>
      <w:r w:rsidRPr="00AB71C2">
        <w:rPr>
          <w:rFonts w:hint="eastAsia"/>
          <w:noProof/>
          <w:lang w:eastAsia="zh-CN"/>
        </w:rPr>
        <w:t>实施标准</w:t>
      </w:r>
      <w:r w:rsidRPr="00AB71C2">
        <w:rPr>
          <w:noProof/>
          <w:webHidden/>
          <w:lang w:eastAsia="zh-CN"/>
        </w:rPr>
        <w:tab/>
      </w:r>
      <w:r w:rsidRPr="00AB71C2">
        <w:rPr>
          <w:noProof/>
          <w:webHidden/>
          <w:lang w:eastAsia="zh-CN"/>
        </w:rPr>
        <w:tab/>
      </w:r>
      <w:r w:rsidR="0044464B" w:rsidRPr="00AB71C2">
        <w:rPr>
          <w:noProof/>
          <w:webHidden/>
          <w:lang w:eastAsia="zh-CN"/>
        </w:rPr>
        <w:t>428</w:t>
      </w:r>
    </w:p>
    <w:p w:rsidR="0020529F" w:rsidRPr="00AB71C2" w:rsidRDefault="0020529F" w:rsidP="0020529F">
      <w:pPr>
        <w:pStyle w:val="TOC1"/>
        <w:rPr>
          <w:rStyle w:val="Hyperlink"/>
          <w:noProof/>
          <w:color w:val="auto"/>
          <w:lang w:eastAsia="zh-CN"/>
        </w:rPr>
      </w:pPr>
      <w:r w:rsidRPr="00AB71C2">
        <w:rPr>
          <w:noProof/>
          <w:lang w:eastAsia="zh-CN"/>
        </w:rPr>
        <w:t>5.3</w:t>
      </w:r>
      <w:r w:rsidRPr="00AB71C2">
        <w:rPr>
          <w:noProof/>
          <w:lang w:eastAsia="zh-CN"/>
        </w:rPr>
        <w:tab/>
      </w:r>
      <w:r w:rsidRPr="00AB71C2">
        <w:rPr>
          <w:rFonts w:hint="eastAsia"/>
          <w:noProof/>
          <w:lang w:eastAsia="zh-CN"/>
        </w:rPr>
        <w:t>国际电联基</w:t>
      </w:r>
      <w:r w:rsidRPr="00AB71C2">
        <w:rPr>
          <w:noProof/>
          <w:lang w:eastAsia="zh-CN"/>
        </w:rPr>
        <w:t>于结果的管理</w:t>
      </w:r>
      <w:r w:rsidRPr="00AB71C2">
        <w:rPr>
          <w:rFonts w:hint="eastAsia"/>
          <w:noProof/>
          <w:lang w:eastAsia="zh-CN"/>
        </w:rPr>
        <w:t>框架内的监测、评估和风险管理</w:t>
      </w:r>
      <w:r w:rsidRPr="00AB71C2">
        <w:rPr>
          <w:noProof/>
          <w:webHidden/>
          <w:lang w:eastAsia="zh-CN"/>
        </w:rPr>
        <w:tab/>
      </w:r>
      <w:r w:rsidRPr="00AB71C2">
        <w:rPr>
          <w:noProof/>
          <w:webHidden/>
          <w:lang w:eastAsia="zh-CN"/>
        </w:rPr>
        <w:tab/>
      </w:r>
      <w:r w:rsidR="0044464B" w:rsidRPr="00AB71C2">
        <w:rPr>
          <w:noProof/>
          <w:webHidden/>
          <w:lang w:eastAsia="zh-CN"/>
        </w:rPr>
        <w:t>430</w:t>
      </w: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AB71C2" w:rsidRDefault="0020529F" w:rsidP="0020529F">
      <w:pPr>
        <w:rPr>
          <w:noProof/>
          <w:lang w:eastAsia="zh-CN"/>
        </w:rPr>
      </w:pPr>
    </w:p>
    <w:p w:rsidR="0020529F" w:rsidRPr="009B5345" w:rsidRDefault="0020529F" w:rsidP="0020529F">
      <w:pPr>
        <w:tabs>
          <w:tab w:val="clear" w:pos="1134"/>
          <w:tab w:val="left" w:pos="1120"/>
          <w:tab w:val="left" w:pos="8895"/>
          <w:tab w:val="right" w:leader="dot" w:pos="10206"/>
        </w:tabs>
        <w:overflowPunct/>
        <w:autoSpaceDE/>
        <w:autoSpaceDN/>
        <w:adjustRightInd/>
        <w:spacing w:before="0"/>
        <w:textAlignment w:val="auto"/>
        <w:rPr>
          <w:rFonts w:ascii="Arial" w:hAnsi="Arial"/>
          <w:noProof/>
          <w:sz w:val="22"/>
          <w:szCs w:val="24"/>
          <w:lang w:val="en-US" w:eastAsia="zh-CN"/>
        </w:rPr>
      </w:pPr>
      <w:r>
        <w:rPr>
          <w:rFonts w:ascii="Arial" w:hAnsi="Arial"/>
          <w:noProof/>
          <w:sz w:val="22"/>
          <w:szCs w:val="24"/>
          <w:lang w:val="en-US" w:eastAsia="zh-CN"/>
        </w:rPr>
        <w:fldChar w:fldCharType="end"/>
      </w:r>
      <w:r w:rsidRPr="009B5345">
        <w:rPr>
          <w:rFonts w:ascii="Arial" w:hAnsi="Arial"/>
          <w:noProof/>
          <w:sz w:val="22"/>
          <w:szCs w:val="24"/>
          <w:lang w:val="en-US" w:eastAsia="zh-CN"/>
        </w:rPr>
        <w:br w:type="page"/>
      </w:r>
    </w:p>
    <w:p w:rsidR="0020529F" w:rsidRPr="009B5345" w:rsidRDefault="0020529F" w:rsidP="0020529F">
      <w:pPr>
        <w:pStyle w:val="NormalCH"/>
        <w:ind w:firstLine="560"/>
        <w:rPr>
          <w:lang w:eastAsia="zh-CN"/>
        </w:rPr>
      </w:pPr>
      <w:r>
        <w:rPr>
          <w:rFonts w:hint="eastAsia"/>
          <w:lang w:eastAsia="zh-CN"/>
        </w:rPr>
        <w:lastRenderedPageBreak/>
        <w:t>根据国际电联《组织法》和《公约》，本</w:t>
      </w:r>
      <w:r w:rsidRPr="009B5345">
        <w:rPr>
          <w:rFonts w:hint="eastAsia"/>
          <w:lang w:eastAsia="zh-CN"/>
        </w:rPr>
        <w:t>四年期的战略为国际电联</w:t>
      </w:r>
      <w:r w:rsidRPr="009B5345">
        <w:rPr>
          <w:lang w:eastAsia="zh-CN"/>
        </w:rPr>
        <w:t>2016-2019</w:t>
      </w:r>
      <w:r w:rsidRPr="009B5345">
        <w:rPr>
          <w:rFonts w:hint="eastAsia"/>
          <w:lang w:eastAsia="zh-CN"/>
        </w:rPr>
        <w:t>年的活动提供指导。</w:t>
      </w:r>
    </w:p>
    <w:p w:rsidR="0020529F" w:rsidRPr="009B5345" w:rsidRDefault="0020529F" w:rsidP="0020529F">
      <w:pPr>
        <w:ind w:firstLineChars="200" w:firstLine="560"/>
        <w:rPr>
          <w:szCs w:val="19"/>
          <w:lang w:eastAsia="zh-CN"/>
        </w:rPr>
      </w:pPr>
      <w:r w:rsidRPr="009B5345">
        <w:rPr>
          <w:rFonts w:hint="eastAsia"/>
          <w:szCs w:val="19"/>
          <w:lang w:eastAsia="zh-CN"/>
        </w:rPr>
        <w:t>如以下第</w:t>
      </w:r>
      <w:r w:rsidRPr="009B5345">
        <w:rPr>
          <w:szCs w:val="19"/>
          <w:lang w:eastAsia="zh-CN"/>
        </w:rPr>
        <w:t>1</w:t>
      </w:r>
      <w:r w:rsidRPr="009B5345">
        <w:rPr>
          <w:rFonts w:hint="eastAsia"/>
          <w:szCs w:val="19"/>
          <w:lang w:eastAsia="zh-CN"/>
        </w:rPr>
        <w:t>节所示，国际电联</w:t>
      </w:r>
      <w:r w:rsidRPr="009B5345">
        <w:rPr>
          <w:szCs w:val="19"/>
          <w:lang w:eastAsia="zh-CN"/>
        </w:rPr>
        <w:t>2016-2019</w:t>
      </w:r>
      <w:r w:rsidRPr="009B5345">
        <w:rPr>
          <w:rFonts w:hint="eastAsia"/>
          <w:szCs w:val="19"/>
          <w:lang w:eastAsia="zh-CN"/>
        </w:rPr>
        <w:t>年《战略规划》遵循了国际电联基于结果的管理（</w:t>
      </w:r>
      <w:r w:rsidRPr="009B5345">
        <w:rPr>
          <w:szCs w:val="19"/>
          <w:lang w:eastAsia="zh-CN"/>
        </w:rPr>
        <w:t>RBM</w:t>
      </w:r>
      <w:r w:rsidRPr="009B5345">
        <w:rPr>
          <w:rFonts w:hint="eastAsia"/>
          <w:szCs w:val="19"/>
          <w:lang w:eastAsia="zh-CN"/>
        </w:rPr>
        <w:t>）框架结构。第</w:t>
      </w:r>
      <w:r w:rsidRPr="009B5345">
        <w:rPr>
          <w:szCs w:val="19"/>
          <w:lang w:eastAsia="zh-CN"/>
        </w:rPr>
        <w:t>2</w:t>
      </w:r>
      <w:r w:rsidRPr="009B5345">
        <w:rPr>
          <w:rFonts w:hint="eastAsia"/>
          <w:szCs w:val="19"/>
          <w:lang w:eastAsia="zh-CN"/>
        </w:rPr>
        <w:t>节明确了愿景、使命和价值观，第</w:t>
      </w:r>
      <w:r w:rsidRPr="009B5345">
        <w:rPr>
          <w:szCs w:val="19"/>
          <w:lang w:eastAsia="zh-CN"/>
        </w:rPr>
        <w:t>3</w:t>
      </w:r>
      <w:r w:rsidRPr="009B5345">
        <w:rPr>
          <w:rFonts w:hint="eastAsia"/>
          <w:szCs w:val="19"/>
          <w:lang w:eastAsia="zh-CN"/>
        </w:rPr>
        <w:t>节确定了国际电联的总体战略目标和具体目标，第</w:t>
      </w:r>
      <w:r w:rsidRPr="009B5345">
        <w:rPr>
          <w:szCs w:val="19"/>
          <w:lang w:eastAsia="zh-CN"/>
        </w:rPr>
        <w:t>4</w:t>
      </w:r>
      <w:r w:rsidRPr="009B5345">
        <w:rPr>
          <w:rFonts w:hint="eastAsia"/>
          <w:szCs w:val="19"/>
          <w:lang w:eastAsia="zh-CN"/>
        </w:rPr>
        <w:t>节</w:t>
      </w:r>
      <w:r>
        <w:rPr>
          <w:rFonts w:hint="eastAsia"/>
          <w:szCs w:val="19"/>
          <w:lang w:eastAsia="zh-CN"/>
        </w:rPr>
        <w:t>定义</w:t>
      </w:r>
      <w:r w:rsidRPr="009B5345">
        <w:rPr>
          <w:rFonts w:hint="eastAsia"/>
          <w:szCs w:val="19"/>
          <w:lang w:eastAsia="zh-CN"/>
        </w:rPr>
        <w:t>部门</w:t>
      </w:r>
      <w:r>
        <w:rPr>
          <w:rFonts w:hint="eastAsia"/>
          <w:szCs w:val="19"/>
          <w:lang w:eastAsia="zh-CN"/>
        </w:rPr>
        <w:t>目标</w:t>
      </w:r>
      <w:r w:rsidRPr="009B5345">
        <w:rPr>
          <w:rFonts w:hint="eastAsia"/>
          <w:szCs w:val="19"/>
          <w:lang w:eastAsia="zh-CN"/>
        </w:rPr>
        <w:t>和跨部门目标、成果和国际电联总体战略目标</w:t>
      </w:r>
      <w:r>
        <w:rPr>
          <w:rFonts w:hint="eastAsia"/>
          <w:szCs w:val="19"/>
          <w:lang w:eastAsia="zh-CN"/>
        </w:rPr>
        <w:t>与</w:t>
      </w:r>
      <w:r w:rsidRPr="009B5345">
        <w:rPr>
          <w:rFonts w:hint="eastAsia"/>
          <w:szCs w:val="19"/>
          <w:lang w:eastAsia="zh-CN"/>
        </w:rPr>
        <w:t>部门目标的驱动力，以</w:t>
      </w:r>
      <w:r>
        <w:rPr>
          <w:rFonts w:hint="eastAsia"/>
          <w:szCs w:val="19"/>
          <w:lang w:eastAsia="zh-CN"/>
        </w:rPr>
        <w:t>便</w:t>
      </w:r>
      <w:r>
        <w:rPr>
          <w:szCs w:val="19"/>
          <w:lang w:eastAsia="zh-CN"/>
        </w:rPr>
        <w:t>在</w:t>
      </w:r>
      <w:r w:rsidRPr="009B5345">
        <w:rPr>
          <w:rFonts w:hint="eastAsia"/>
          <w:szCs w:val="19"/>
          <w:lang w:eastAsia="zh-CN"/>
        </w:rPr>
        <w:t>国际电联</w:t>
      </w:r>
      <w:r>
        <w:rPr>
          <w:rFonts w:hint="eastAsia"/>
          <w:szCs w:val="19"/>
          <w:lang w:eastAsia="zh-CN"/>
        </w:rPr>
        <w:t>的</w:t>
      </w:r>
      <w:r w:rsidRPr="009B5345">
        <w:rPr>
          <w:rFonts w:hint="eastAsia"/>
          <w:szCs w:val="19"/>
          <w:lang w:eastAsia="zh-CN"/>
        </w:rPr>
        <w:t>战略</w:t>
      </w:r>
      <w:r>
        <w:rPr>
          <w:rFonts w:hint="eastAsia"/>
          <w:szCs w:val="19"/>
          <w:lang w:eastAsia="zh-CN"/>
        </w:rPr>
        <w:t>规划</w:t>
      </w:r>
      <w:r>
        <w:rPr>
          <w:szCs w:val="19"/>
          <w:lang w:eastAsia="zh-CN"/>
        </w:rPr>
        <w:t>与</w:t>
      </w:r>
      <w:r w:rsidRPr="009B5345">
        <w:rPr>
          <w:rFonts w:hint="eastAsia"/>
          <w:szCs w:val="19"/>
          <w:lang w:eastAsia="zh-CN"/>
        </w:rPr>
        <w:t>运作规划</w:t>
      </w:r>
      <w:r>
        <w:rPr>
          <w:rFonts w:hint="eastAsia"/>
          <w:szCs w:val="19"/>
          <w:lang w:eastAsia="zh-CN"/>
        </w:rPr>
        <w:t>、</w:t>
      </w:r>
      <w:r w:rsidRPr="009B5345">
        <w:rPr>
          <w:rFonts w:hint="eastAsia"/>
          <w:szCs w:val="19"/>
          <w:lang w:eastAsia="zh-CN"/>
        </w:rPr>
        <w:t>部门</w:t>
      </w:r>
      <w:r>
        <w:rPr>
          <w:rFonts w:hint="eastAsia"/>
          <w:szCs w:val="19"/>
          <w:lang w:eastAsia="zh-CN"/>
        </w:rPr>
        <w:t>与</w:t>
      </w:r>
      <w:r w:rsidRPr="009B5345">
        <w:rPr>
          <w:rFonts w:hint="eastAsia"/>
          <w:szCs w:val="19"/>
          <w:lang w:eastAsia="zh-CN"/>
        </w:rPr>
        <w:t>跨部门输出成果</w:t>
      </w:r>
      <w:r>
        <w:rPr>
          <w:rFonts w:hint="eastAsia"/>
          <w:szCs w:val="19"/>
          <w:lang w:eastAsia="zh-CN"/>
        </w:rPr>
        <w:t>之间</w:t>
      </w:r>
      <w:r>
        <w:rPr>
          <w:szCs w:val="19"/>
          <w:lang w:eastAsia="zh-CN"/>
        </w:rPr>
        <w:t>建立联系</w:t>
      </w:r>
      <w:r w:rsidRPr="009B5345">
        <w:rPr>
          <w:rFonts w:hint="eastAsia"/>
          <w:szCs w:val="19"/>
          <w:lang w:eastAsia="zh-CN"/>
        </w:rPr>
        <w:t>。第</w:t>
      </w:r>
      <w:r w:rsidRPr="009B5345">
        <w:rPr>
          <w:szCs w:val="19"/>
          <w:lang w:eastAsia="zh-CN"/>
        </w:rPr>
        <w:t>5</w:t>
      </w:r>
      <w:r w:rsidRPr="009B5345">
        <w:rPr>
          <w:rFonts w:hint="eastAsia"/>
          <w:szCs w:val="19"/>
          <w:lang w:eastAsia="zh-CN"/>
        </w:rPr>
        <w:t>节通过设定有关优先次序的执行标准，绘制了从战略到实施的路线图。运作规划程序详细定义了活动和输出成果，从而确保战略和运作规划之间实现紧密联系。（见</w:t>
      </w:r>
      <w:r w:rsidRPr="009B5345">
        <w:rPr>
          <w:szCs w:val="19"/>
          <w:lang w:eastAsia="zh-CN"/>
        </w:rPr>
        <w:t>5.1</w:t>
      </w:r>
      <w:r>
        <w:rPr>
          <w:rFonts w:hint="eastAsia"/>
          <w:szCs w:val="19"/>
          <w:lang w:eastAsia="zh-CN"/>
        </w:rPr>
        <w:t>段</w:t>
      </w:r>
      <w:r w:rsidRPr="009B5345">
        <w:rPr>
          <w:rFonts w:hint="eastAsia"/>
          <w:szCs w:val="19"/>
          <w:lang w:eastAsia="zh-CN"/>
        </w:rPr>
        <w:t>的介绍）。</w:t>
      </w:r>
    </w:p>
    <w:p w:rsidR="0020529F" w:rsidRPr="009B5345" w:rsidRDefault="0020529F" w:rsidP="0020529F">
      <w:pPr>
        <w:pStyle w:val="Heading1"/>
        <w:rPr>
          <w:lang w:eastAsia="zh-CN"/>
        </w:rPr>
      </w:pPr>
      <w:bookmarkStart w:id="131" w:name="_Toc402359323"/>
      <w:r w:rsidRPr="009B5345">
        <w:rPr>
          <w:lang w:eastAsia="zh-CN"/>
        </w:rPr>
        <w:t>1</w:t>
      </w:r>
      <w:r w:rsidRPr="009B5345">
        <w:rPr>
          <w:lang w:eastAsia="zh-CN"/>
        </w:rPr>
        <w:tab/>
      </w:r>
      <w:r w:rsidRPr="009B5345">
        <w:rPr>
          <w:rFonts w:hint="eastAsia"/>
          <w:lang w:eastAsia="zh-CN"/>
        </w:rPr>
        <w:t>国际电联基于结果的管理框架和《战略规划》的结构</w:t>
      </w:r>
      <w:bookmarkEnd w:id="131"/>
    </w:p>
    <w:p w:rsidR="0020529F" w:rsidRPr="009B5345" w:rsidRDefault="0020529F" w:rsidP="0020529F">
      <w:pPr>
        <w:ind w:firstLineChars="200" w:firstLine="560"/>
        <w:rPr>
          <w:szCs w:val="19"/>
          <w:lang w:eastAsia="zh-CN"/>
        </w:rPr>
      </w:pPr>
      <w:r w:rsidRPr="009B5345">
        <w:rPr>
          <w:rFonts w:hint="eastAsia"/>
          <w:szCs w:val="19"/>
          <w:lang w:eastAsia="zh-CN"/>
        </w:rPr>
        <w:t>以下介绍</w:t>
      </w:r>
      <w:r>
        <w:rPr>
          <w:rFonts w:hint="eastAsia"/>
          <w:szCs w:val="19"/>
          <w:lang w:eastAsia="zh-CN"/>
        </w:rPr>
        <w:t>的</w:t>
      </w:r>
      <w:r w:rsidRPr="009B5345">
        <w:rPr>
          <w:rFonts w:hint="eastAsia"/>
          <w:szCs w:val="19"/>
          <w:lang w:eastAsia="zh-CN"/>
        </w:rPr>
        <w:t>基于结果的管理（</w:t>
      </w:r>
      <w:r w:rsidRPr="009B5345">
        <w:rPr>
          <w:szCs w:val="19"/>
          <w:lang w:eastAsia="zh-CN"/>
        </w:rPr>
        <w:t>RBM</w:t>
      </w:r>
      <w:r w:rsidRPr="009B5345">
        <w:rPr>
          <w:rFonts w:hint="eastAsia"/>
          <w:szCs w:val="19"/>
          <w:lang w:eastAsia="zh-CN"/>
        </w:rPr>
        <w:t>）框架</w:t>
      </w:r>
      <w:r>
        <w:rPr>
          <w:rFonts w:hint="eastAsia"/>
          <w:szCs w:val="19"/>
          <w:lang w:eastAsia="zh-CN"/>
        </w:rPr>
        <w:t>描述</w:t>
      </w:r>
      <w:r>
        <w:rPr>
          <w:szCs w:val="19"/>
          <w:lang w:eastAsia="zh-CN"/>
        </w:rPr>
        <w:t>了</w:t>
      </w:r>
      <w:r w:rsidRPr="009B5345">
        <w:rPr>
          <w:rFonts w:hint="eastAsia"/>
          <w:szCs w:val="19"/>
          <w:lang w:eastAsia="zh-CN"/>
        </w:rPr>
        <w:t>国际电联</w:t>
      </w:r>
      <w:r>
        <w:rPr>
          <w:rFonts w:hint="eastAsia"/>
          <w:szCs w:val="19"/>
          <w:lang w:eastAsia="zh-CN"/>
        </w:rPr>
        <w:t>各</w:t>
      </w:r>
      <w:r>
        <w:rPr>
          <w:szCs w:val="19"/>
          <w:lang w:eastAsia="zh-CN"/>
        </w:rPr>
        <w:t>种</w:t>
      </w:r>
      <w:r w:rsidRPr="009B5345">
        <w:rPr>
          <w:rFonts w:hint="eastAsia"/>
          <w:szCs w:val="19"/>
          <w:lang w:eastAsia="zh-CN"/>
        </w:rPr>
        <w:t>活动</w:t>
      </w:r>
      <w:r>
        <w:rPr>
          <w:rFonts w:hint="eastAsia"/>
          <w:szCs w:val="19"/>
          <w:lang w:eastAsia="zh-CN"/>
        </w:rPr>
        <w:t>之</w:t>
      </w:r>
      <w:r w:rsidRPr="009B5345">
        <w:rPr>
          <w:rFonts w:hint="eastAsia"/>
          <w:szCs w:val="19"/>
          <w:lang w:eastAsia="zh-CN"/>
        </w:rPr>
        <w:t>间的关系、活动产生的输出成果和为国际电联使命和愿景贡献力量的本组织的总体目标和战略目标。</w:t>
      </w:r>
    </w:p>
    <w:p w:rsidR="0020529F" w:rsidRDefault="0020529F" w:rsidP="0020529F">
      <w:pPr>
        <w:ind w:firstLineChars="200" w:firstLine="560"/>
        <w:rPr>
          <w:szCs w:val="19"/>
          <w:lang w:eastAsia="zh-CN"/>
        </w:rPr>
      </w:pPr>
      <w:r w:rsidRPr="009B5345">
        <w:rPr>
          <w:rFonts w:hint="eastAsia"/>
          <w:szCs w:val="19"/>
          <w:lang w:eastAsia="zh-CN"/>
        </w:rPr>
        <w:t>国际电联的</w:t>
      </w:r>
      <w:r>
        <w:rPr>
          <w:rFonts w:hint="eastAsia"/>
          <w:szCs w:val="19"/>
          <w:lang w:eastAsia="zh-CN"/>
        </w:rPr>
        <w:t>结</w:t>
      </w:r>
      <w:r w:rsidRPr="009B5345">
        <w:rPr>
          <w:rFonts w:hint="eastAsia"/>
          <w:szCs w:val="19"/>
          <w:lang w:eastAsia="zh-CN"/>
        </w:rPr>
        <w:t>果链分为五</w:t>
      </w:r>
      <w:r>
        <w:rPr>
          <w:rFonts w:hint="eastAsia"/>
          <w:szCs w:val="19"/>
          <w:lang w:eastAsia="zh-CN"/>
        </w:rPr>
        <w:t>个</w:t>
      </w:r>
      <w:r>
        <w:rPr>
          <w:szCs w:val="19"/>
          <w:lang w:eastAsia="zh-CN"/>
        </w:rPr>
        <w:t>层面</w:t>
      </w:r>
      <w:r w:rsidRPr="009B5345">
        <w:rPr>
          <w:rFonts w:hint="eastAsia"/>
          <w:szCs w:val="19"/>
          <w:lang w:eastAsia="zh-CN"/>
        </w:rPr>
        <w:t>：</w:t>
      </w:r>
      <w:r w:rsidRPr="009B5345">
        <w:rPr>
          <w:rFonts w:ascii="STKaiti" w:eastAsia="STKaiti" w:hAnsi="STKaiti" w:hint="eastAsia"/>
          <w:szCs w:val="19"/>
          <w:lang w:eastAsia="zh-CN"/>
        </w:rPr>
        <w:t>活动、输出成果、部门目标和成果、总体战略目标和具体目标</w:t>
      </w:r>
      <w:r>
        <w:rPr>
          <w:rFonts w:ascii="STKaiti" w:eastAsia="STKaiti" w:hAnsi="STKaiti" w:hint="eastAsia"/>
          <w:szCs w:val="19"/>
          <w:lang w:eastAsia="zh-CN"/>
        </w:rPr>
        <w:t>，</w:t>
      </w:r>
      <w:r w:rsidRPr="009B5345">
        <w:rPr>
          <w:rFonts w:ascii="STKaiti" w:eastAsia="STKaiti" w:hAnsi="STKaiti" w:hint="eastAsia"/>
          <w:szCs w:val="19"/>
          <w:lang w:eastAsia="zh-CN"/>
        </w:rPr>
        <w:t>以及愿景和使命</w:t>
      </w:r>
      <w:r w:rsidRPr="009B5345">
        <w:rPr>
          <w:rFonts w:hint="eastAsia"/>
          <w:szCs w:val="19"/>
          <w:lang w:eastAsia="zh-CN"/>
        </w:rPr>
        <w:t>。国际电联的</w:t>
      </w:r>
      <w:r w:rsidRPr="009B5345">
        <w:rPr>
          <w:rFonts w:ascii="STKaiti" w:eastAsia="STKaiti" w:hAnsi="STKaiti" w:hint="eastAsia"/>
          <w:szCs w:val="19"/>
          <w:lang w:eastAsia="zh-CN"/>
        </w:rPr>
        <w:t>价值观</w:t>
      </w:r>
      <w:r w:rsidRPr="009B5345">
        <w:rPr>
          <w:rFonts w:hint="eastAsia"/>
          <w:szCs w:val="19"/>
          <w:lang w:eastAsia="zh-CN"/>
        </w:rPr>
        <w:t>体现了推动其重点工作</w:t>
      </w:r>
      <w:r>
        <w:rPr>
          <w:rFonts w:hint="eastAsia"/>
          <w:szCs w:val="19"/>
          <w:lang w:eastAsia="zh-CN"/>
        </w:rPr>
        <w:t>、</w:t>
      </w:r>
      <w:r w:rsidRPr="009B5345">
        <w:rPr>
          <w:rFonts w:hint="eastAsia"/>
          <w:szCs w:val="19"/>
          <w:lang w:eastAsia="zh-CN"/>
        </w:rPr>
        <w:t>包罗万象</w:t>
      </w:r>
      <w:r>
        <w:rPr>
          <w:rFonts w:hint="eastAsia"/>
          <w:szCs w:val="19"/>
          <w:lang w:eastAsia="zh-CN"/>
        </w:rPr>
        <w:t>的</w:t>
      </w:r>
      <w:r w:rsidRPr="009B5345">
        <w:rPr>
          <w:rFonts w:hint="eastAsia"/>
          <w:szCs w:val="19"/>
          <w:lang w:eastAsia="zh-CN"/>
        </w:rPr>
        <w:t>共</w:t>
      </w:r>
      <w:r>
        <w:rPr>
          <w:rFonts w:hint="eastAsia"/>
          <w:szCs w:val="19"/>
          <w:lang w:eastAsia="zh-CN"/>
        </w:rPr>
        <w:t>享</w:t>
      </w:r>
      <w:r w:rsidRPr="009B5345">
        <w:rPr>
          <w:rFonts w:hint="eastAsia"/>
          <w:szCs w:val="19"/>
          <w:lang w:eastAsia="zh-CN"/>
        </w:rPr>
        <w:t>、共</w:t>
      </w:r>
      <w:r>
        <w:rPr>
          <w:rFonts w:hint="eastAsia"/>
          <w:szCs w:val="19"/>
          <w:lang w:eastAsia="zh-CN"/>
        </w:rPr>
        <w:t>同</w:t>
      </w:r>
      <w:r w:rsidRPr="009B5345">
        <w:rPr>
          <w:rFonts w:hint="eastAsia"/>
          <w:szCs w:val="19"/>
          <w:lang w:eastAsia="zh-CN"/>
        </w:rPr>
        <w:t>信念。</w:t>
      </w:r>
    </w:p>
    <w:p w:rsidR="009E3422" w:rsidRDefault="009E3422" w:rsidP="0020529F">
      <w:pPr>
        <w:ind w:firstLineChars="200" w:firstLine="560"/>
        <w:rPr>
          <w:szCs w:val="19"/>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20529F" w:rsidRPr="009B5345" w:rsidRDefault="0020529F" w:rsidP="0020529F">
      <w:pPr>
        <w:pStyle w:val="Tabletitle"/>
        <w:rPr>
          <w:lang w:eastAsia="zh-CN"/>
        </w:rPr>
      </w:pPr>
      <w:r w:rsidRPr="009B5345">
        <w:rPr>
          <w:rFonts w:hint="eastAsia"/>
          <w:lang w:val="en-US" w:eastAsia="zh-CN"/>
        </w:rPr>
        <w:lastRenderedPageBreak/>
        <w:t>表</w:t>
      </w:r>
      <w:r w:rsidRPr="003D6D01">
        <w:rPr>
          <w:lang w:val="en-US"/>
        </w:rPr>
        <w:fldChar w:fldCharType="begin"/>
      </w:r>
      <w:r w:rsidRPr="009B5345">
        <w:rPr>
          <w:lang w:val="en-US" w:eastAsia="zh-CN"/>
        </w:rPr>
        <w:instrText xml:space="preserve"> SEQ Table \* ARABIC </w:instrText>
      </w:r>
      <w:r w:rsidRPr="003D6D01">
        <w:rPr>
          <w:lang w:val="en-US"/>
        </w:rPr>
        <w:fldChar w:fldCharType="separate"/>
      </w:r>
      <w:r w:rsidR="00C5612E">
        <w:rPr>
          <w:noProof/>
          <w:lang w:val="en-US" w:eastAsia="zh-CN"/>
        </w:rPr>
        <w:t>1</w:t>
      </w:r>
      <w:r w:rsidRPr="003D6D01">
        <w:rPr>
          <w:noProof/>
          <w:lang w:val="en-US"/>
        </w:rPr>
        <w:fldChar w:fldCharType="end"/>
      </w:r>
      <w:r w:rsidRPr="009B5345">
        <w:rPr>
          <w:rFonts w:hint="eastAsia"/>
          <w:noProof/>
          <w:lang w:val="en-US" w:eastAsia="zh-CN"/>
        </w:rPr>
        <w:t>：国际电联的</w:t>
      </w:r>
      <w:r w:rsidRPr="009B5345">
        <w:rPr>
          <w:lang w:val="en-US" w:eastAsia="zh-CN"/>
        </w:rPr>
        <w:t>RBM</w:t>
      </w:r>
      <w:r w:rsidRPr="009B5345">
        <w:rPr>
          <w:rFonts w:hint="eastAsia"/>
          <w:lang w:val="en-US" w:eastAsia="zh-CN"/>
        </w:rPr>
        <w:t>框架（见国际电联战略</w:t>
      </w:r>
      <w:r>
        <w:rPr>
          <w:rFonts w:hint="eastAsia"/>
          <w:lang w:val="en-US" w:eastAsia="zh-CN"/>
        </w:rPr>
        <w:t>规划</w:t>
      </w:r>
      <w:r w:rsidRPr="009B5345">
        <w:rPr>
          <w:rFonts w:hint="eastAsia"/>
          <w:lang w:val="en-US" w:eastAsia="zh-CN"/>
        </w:rPr>
        <w:t>和运作规划</w:t>
      </w:r>
      <w:r>
        <w:rPr>
          <w:rFonts w:hint="eastAsia"/>
          <w:lang w:val="en-US" w:eastAsia="zh-CN"/>
        </w:rPr>
        <w:t>中</w:t>
      </w:r>
      <w:r>
        <w:rPr>
          <w:lang w:val="en-US" w:eastAsia="zh-CN"/>
        </w:rPr>
        <w:t>的介绍</w:t>
      </w:r>
      <w:r w:rsidRPr="009B5345">
        <w:rPr>
          <w:rFonts w:hint="eastAsia"/>
          <w:lang w:val="en-US" w:eastAsia="zh-CN"/>
        </w:rPr>
        <w:t>）</w:t>
      </w:r>
    </w:p>
    <w:tbl>
      <w:tblPr>
        <w:tblW w:w="0" w:type="auto"/>
        <w:tblBorders>
          <w:top w:val="single" w:sz="4" w:space="0" w:color="auto"/>
          <w:bottom w:val="single" w:sz="4" w:space="0" w:color="auto"/>
          <w:insideH w:val="single" w:sz="4" w:space="0" w:color="auto"/>
        </w:tblBorders>
        <w:tblLayout w:type="fixed"/>
        <w:tblCellMar>
          <w:top w:w="57" w:type="dxa"/>
          <w:bottom w:w="57" w:type="dxa"/>
        </w:tblCellMar>
        <w:tblLook w:val="0400" w:firstRow="0" w:lastRow="0" w:firstColumn="0" w:lastColumn="0" w:noHBand="0" w:noVBand="1"/>
      </w:tblPr>
      <w:tblGrid>
        <w:gridCol w:w="456"/>
        <w:gridCol w:w="457"/>
        <w:gridCol w:w="1350"/>
        <w:gridCol w:w="5976"/>
        <w:gridCol w:w="945"/>
      </w:tblGrid>
      <w:tr w:rsidR="0020529F" w:rsidRPr="00E948BB" w:rsidTr="002A6635">
        <w:trPr>
          <w:trHeight w:val="1597"/>
        </w:trPr>
        <w:tc>
          <w:tcPr>
            <w:tcW w:w="456" w:type="dxa"/>
            <w:vMerge w:val="restart"/>
            <w:textDirection w:val="btLr"/>
          </w:tcPr>
          <w:p w:rsidR="0020529F" w:rsidRPr="00930E66" w:rsidRDefault="0020529F" w:rsidP="0020529F">
            <w:pPr>
              <w:framePr w:hSpace="181" w:wrap="notBeside" w:vAnchor="text" w:hAnchor="text" w:xAlign="center" w:y="1"/>
              <w:overflowPunct/>
              <w:autoSpaceDE/>
              <w:autoSpaceDN/>
              <w:adjustRightInd/>
              <w:spacing w:before="0"/>
              <w:ind w:left="113" w:right="113"/>
              <w:jc w:val="center"/>
              <w:textAlignment w:val="auto"/>
              <w:rPr>
                <w:rFonts w:asciiTheme="minorHAnsi" w:hAnsiTheme="minorHAnsi"/>
                <w:b/>
                <w:bCs/>
                <w:sz w:val="24"/>
                <w:szCs w:val="24"/>
                <w:lang w:eastAsia="zh-CN"/>
              </w:rPr>
            </w:pPr>
            <w:r w:rsidRPr="00930E66">
              <w:rPr>
                <w:rFonts w:asciiTheme="minorHAnsi" w:eastAsiaTheme="majorEastAsia" w:hAnsiTheme="minorHAnsi" w:cstheme="minorHAnsi"/>
                <w:b/>
                <w:bCs/>
                <w:sz w:val="24"/>
                <w:szCs w:val="24"/>
                <w:lang w:eastAsia="zh-CN"/>
              </w:rPr>
              <w:t>←RBM</w:t>
            </w:r>
            <w:r w:rsidRPr="00930E66">
              <w:rPr>
                <w:rFonts w:asciiTheme="minorHAnsi" w:eastAsiaTheme="majorEastAsia" w:hAnsiTheme="minorHAnsi" w:cstheme="minorHAnsi"/>
                <w:b/>
                <w:bCs/>
                <w:sz w:val="24"/>
                <w:szCs w:val="24"/>
                <w:lang w:eastAsia="zh-CN"/>
              </w:rPr>
              <w:t>规划</w:t>
            </w:r>
            <w:r w:rsidRPr="00930E66">
              <w:rPr>
                <w:rFonts w:asciiTheme="minorHAnsi" w:eastAsiaTheme="majorEastAsia" w:hAnsiTheme="minorHAnsi" w:cstheme="minorHAnsi"/>
                <w:b/>
                <w:bCs/>
                <w:sz w:val="24"/>
                <w:szCs w:val="24"/>
                <w:lang w:eastAsia="zh-CN"/>
              </w:rPr>
              <w:br/>
            </w:r>
          </w:p>
        </w:tc>
        <w:tc>
          <w:tcPr>
            <w:tcW w:w="457" w:type="dxa"/>
            <w:vMerge w:val="restart"/>
            <w:textDirection w:val="btLr"/>
          </w:tcPr>
          <w:p w:rsidR="0020529F" w:rsidRPr="00930E66" w:rsidRDefault="0020529F" w:rsidP="0020529F">
            <w:pPr>
              <w:framePr w:hSpace="181" w:wrap="notBeside" w:vAnchor="text" w:hAnchor="text" w:xAlign="center" w:y="1"/>
              <w:overflowPunct/>
              <w:autoSpaceDE/>
              <w:autoSpaceDN/>
              <w:adjustRightInd/>
              <w:spacing w:before="0"/>
              <w:ind w:left="113" w:right="113"/>
              <w:jc w:val="center"/>
              <w:textAlignment w:val="auto"/>
              <w:rPr>
                <w:rFonts w:asciiTheme="minorHAnsi" w:hAnsiTheme="minorHAnsi"/>
                <w:sz w:val="24"/>
                <w:szCs w:val="24"/>
                <w:lang w:eastAsia="zh-CN"/>
              </w:rPr>
            </w:pPr>
            <w:r w:rsidRPr="00930E66">
              <w:rPr>
                <w:rFonts w:asciiTheme="minorHAnsi" w:eastAsiaTheme="majorEastAsia" w:hAnsiTheme="minorHAnsi" w:cstheme="minorHAnsi"/>
                <w:b/>
                <w:bCs/>
                <w:sz w:val="24"/>
                <w:szCs w:val="24"/>
                <w:lang w:eastAsia="zh-CN"/>
              </w:rPr>
              <w:t>实施</w:t>
            </w:r>
            <w:r w:rsidRPr="00930E66">
              <w:rPr>
                <w:rFonts w:asciiTheme="minorHAnsi" w:eastAsiaTheme="majorEastAsia" w:hAnsiTheme="minorHAnsi" w:cstheme="minorHAnsi"/>
                <w:b/>
                <w:bCs/>
                <w:sz w:val="24"/>
                <w:szCs w:val="24"/>
                <w:lang w:eastAsia="zh-CN"/>
              </w:rPr>
              <w:t>→</w:t>
            </w:r>
          </w:p>
          <w:p w:rsidR="0020529F" w:rsidRPr="00930E66" w:rsidRDefault="0020529F" w:rsidP="0020529F">
            <w:pPr>
              <w:framePr w:hSpace="181" w:wrap="notBeside" w:vAnchor="text" w:hAnchor="text" w:xAlign="center" w:y="1"/>
              <w:overflowPunct/>
              <w:autoSpaceDE/>
              <w:autoSpaceDN/>
              <w:adjustRightInd/>
              <w:spacing w:before="0"/>
              <w:ind w:left="113" w:right="113"/>
              <w:jc w:val="center"/>
              <w:textAlignment w:val="auto"/>
              <w:rPr>
                <w:rFonts w:asciiTheme="minorHAnsi" w:hAnsiTheme="minorHAnsi"/>
                <w:sz w:val="24"/>
                <w:szCs w:val="24"/>
                <w:lang w:eastAsia="zh-CN"/>
              </w:rPr>
            </w:pPr>
          </w:p>
        </w:tc>
        <w:tc>
          <w:tcPr>
            <w:tcW w:w="1350" w:type="dxa"/>
            <w:vAlign w:val="center"/>
          </w:tcPr>
          <w:p w:rsidR="0020529F" w:rsidRPr="00930E66" w:rsidRDefault="0020529F" w:rsidP="0075390A">
            <w:pPr>
              <w:framePr w:hSpace="181" w:wrap="notBeside" w:vAnchor="text" w:hAnchor="text" w:xAlign="center" w:y="1"/>
              <w:overflowPunct/>
              <w:autoSpaceDE/>
              <w:autoSpaceDN/>
              <w:adjustRightInd/>
              <w:spacing w:before="240" w:after="120"/>
              <w:ind w:left="-204"/>
              <w:jc w:val="center"/>
              <w:textAlignment w:val="auto"/>
              <w:rPr>
                <w:rFonts w:asciiTheme="minorHAnsi" w:hAnsiTheme="minorHAnsi"/>
                <w:bCs/>
                <w:sz w:val="24"/>
                <w:szCs w:val="24"/>
                <w:lang w:eastAsia="zh-CN"/>
              </w:rPr>
            </w:pPr>
            <w:r w:rsidRPr="00930E66">
              <w:rPr>
                <w:rFonts w:asciiTheme="minorHAnsi" w:hAnsiTheme="minorHAnsi" w:cs="SimSun"/>
                <w:b/>
                <w:sz w:val="24"/>
                <w:szCs w:val="24"/>
                <w:lang w:eastAsia="zh-CN"/>
              </w:rPr>
              <w:t>愿景和</w:t>
            </w:r>
            <w:r w:rsidRPr="00930E66">
              <w:rPr>
                <w:rFonts w:asciiTheme="minorHAnsi" w:hAnsiTheme="minorHAnsi"/>
                <w:b/>
                <w:sz w:val="24"/>
                <w:szCs w:val="24"/>
                <w:lang w:eastAsia="zh-CN"/>
              </w:rPr>
              <w:br/>
            </w:r>
            <w:r w:rsidRPr="00930E66">
              <w:rPr>
                <w:rFonts w:asciiTheme="minorHAnsi" w:hAnsiTheme="minorHAnsi" w:cs="SimSun"/>
                <w:b/>
                <w:sz w:val="24"/>
                <w:szCs w:val="24"/>
                <w:lang w:eastAsia="zh-CN"/>
              </w:rPr>
              <w:t>使命</w:t>
            </w:r>
            <w:r w:rsidRPr="00930E66">
              <w:rPr>
                <w:rFonts w:asciiTheme="minorHAnsi" w:hAnsiTheme="minorHAnsi" w:cs="SimSun"/>
                <w:b/>
                <w:sz w:val="24"/>
                <w:szCs w:val="24"/>
                <w:lang w:eastAsia="zh-CN"/>
              </w:rPr>
              <w:br/>
            </w:r>
            <w:r w:rsidRPr="00930E66">
              <w:rPr>
                <w:rFonts w:asciiTheme="minorHAnsi" w:hAnsiTheme="minorHAnsi" w:cs="SimSun"/>
                <w:bCs/>
                <w:sz w:val="24"/>
                <w:szCs w:val="24"/>
                <w:lang w:eastAsia="zh-CN"/>
              </w:rPr>
              <w:t>（第</w:t>
            </w:r>
            <w:r w:rsidRPr="00930E66">
              <w:rPr>
                <w:rFonts w:asciiTheme="minorHAnsi" w:hAnsiTheme="minorHAnsi"/>
                <w:bCs/>
                <w:sz w:val="24"/>
                <w:szCs w:val="24"/>
                <w:lang w:eastAsia="zh-CN"/>
              </w:rPr>
              <w:t>2</w:t>
            </w:r>
            <w:r w:rsidRPr="00930E66">
              <w:rPr>
                <w:rFonts w:asciiTheme="minorHAnsi" w:hAnsiTheme="minorHAnsi" w:cs="SimSun"/>
                <w:bCs/>
                <w:sz w:val="24"/>
                <w:szCs w:val="24"/>
                <w:lang w:eastAsia="zh-CN"/>
              </w:rPr>
              <w:t>节）</w:t>
            </w:r>
          </w:p>
        </w:tc>
        <w:tc>
          <w:tcPr>
            <w:tcW w:w="5976" w:type="dxa"/>
          </w:tcPr>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愿景</w:t>
            </w:r>
            <w:r w:rsidRPr="00930E66">
              <w:rPr>
                <w:rFonts w:asciiTheme="minorHAnsi" w:hAnsiTheme="minorHAnsi" w:cs="SimSun"/>
                <w:bCs/>
                <w:sz w:val="24"/>
                <w:szCs w:val="24"/>
                <w:lang w:eastAsia="zh-CN"/>
              </w:rPr>
              <w:t>是</w:t>
            </w:r>
            <w:r w:rsidRPr="00930E66">
              <w:rPr>
                <w:rFonts w:asciiTheme="minorHAnsi" w:hAnsiTheme="minorHAnsi" w:cs="SimSun"/>
                <w:sz w:val="24"/>
                <w:szCs w:val="24"/>
                <w:lang w:eastAsia="zh-CN"/>
              </w:rPr>
              <w:t>国际电联希望看到的更美好世界。</w:t>
            </w:r>
          </w:p>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使命</w:t>
            </w:r>
            <w:r w:rsidRPr="00930E66">
              <w:rPr>
                <w:rFonts w:asciiTheme="minorHAnsi" w:hAnsiTheme="minorHAnsi" w:cs="SimSun"/>
                <w:sz w:val="24"/>
                <w:szCs w:val="24"/>
                <w:lang w:eastAsia="zh-CN"/>
              </w:rPr>
              <w:t>是《国际电联基本文件》规定的国际电联的总体目标。</w:t>
            </w:r>
          </w:p>
        </w:tc>
        <w:tc>
          <w:tcPr>
            <w:tcW w:w="945" w:type="dxa"/>
            <w:vMerge w:val="restart"/>
            <w:textDirection w:val="tbRl"/>
            <w:vAlign w:val="center"/>
          </w:tcPr>
          <w:p w:rsidR="0020529F" w:rsidRPr="00930E66" w:rsidRDefault="0020529F" w:rsidP="0020529F">
            <w:pPr>
              <w:framePr w:hSpace="181" w:wrap="notBeside" w:vAnchor="text" w:hAnchor="text" w:xAlign="center" w:y="1"/>
              <w:overflowPunct/>
              <w:autoSpaceDE/>
              <w:autoSpaceDN/>
              <w:adjustRightInd/>
              <w:spacing w:before="0"/>
              <w:ind w:left="113" w:right="113"/>
              <w:jc w:val="center"/>
              <w:textAlignment w:val="auto"/>
              <w:rPr>
                <w:rFonts w:asciiTheme="minorHAnsi" w:hAnsiTheme="minorHAnsi"/>
                <w:b/>
                <w:sz w:val="24"/>
                <w:szCs w:val="24"/>
                <w:lang w:eastAsia="zh-CN"/>
              </w:rPr>
            </w:pPr>
            <w:r w:rsidRPr="00930E66">
              <w:rPr>
                <w:rFonts w:asciiTheme="minorHAnsi" w:hAnsiTheme="minorHAnsi" w:cs="SimSun"/>
                <w:b/>
                <w:sz w:val="24"/>
                <w:szCs w:val="24"/>
                <w:lang w:eastAsia="zh-CN"/>
              </w:rPr>
              <w:t>价值观：推动国际电联开展优先工作并引导其所有决策进程的</w:t>
            </w:r>
            <w:r>
              <w:rPr>
                <w:rFonts w:asciiTheme="minorHAnsi" w:hAnsiTheme="minorHAnsi" w:cs="SimSun"/>
                <w:b/>
                <w:sz w:val="24"/>
                <w:szCs w:val="24"/>
                <w:lang w:eastAsia="zh-CN"/>
              </w:rPr>
              <w:br/>
            </w:r>
            <w:r w:rsidRPr="00930E66">
              <w:rPr>
                <w:rFonts w:asciiTheme="minorHAnsi" w:hAnsiTheme="minorHAnsi" w:cs="SimSun"/>
                <w:b/>
                <w:sz w:val="24"/>
                <w:szCs w:val="24"/>
                <w:lang w:eastAsia="zh-CN"/>
              </w:rPr>
              <w:t>国际电联的</w:t>
            </w:r>
            <w:r w:rsidRPr="00930E66">
              <w:rPr>
                <w:rFonts w:asciiTheme="minorHAnsi" w:hAnsiTheme="minorHAnsi" w:cs="SimSun" w:hint="eastAsia"/>
                <w:b/>
                <w:sz w:val="24"/>
                <w:szCs w:val="24"/>
                <w:lang w:eastAsia="zh-CN"/>
              </w:rPr>
              <w:t>共享</w:t>
            </w:r>
            <w:r w:rsidRPr="00930E66">
              <w:rPr>
                <w:rFonts w:asciiTheme="minorHAnsi" w:hAnsiTheme="minorHAnsi" w:cs="SimSun"/>
                <w:b/>
                <w:sz w:val="24"/>
                <w:szCs w:val="24"/>
                <w:lang w:eastAsia="zh-CN"/>
              </w:rPr>
              <w:t>、共同信念（第</w:t>
            </w:r>
            <w:r w:rsidRPr="00930E66">
              <w:rPr>
                <w:rFonts w:asciiTheme="minorHAnsi" w:hAnsiTheme="minorHAnsi"/>
                <w:b/>
                <w:sz w:val="24"/>
                <w:szCs w:val="24"/>
                <w:lang w:eastAsia="zh-CN"/>
              </w:rPr>
              <w:t>2</w:t>
            </w:r>
            <w:r w:rsidRPr="00930E66">
              <w:rPr>
                <w:rFonts w:asciiTheme="minorHAnsi" w:hAnsiTheme="minorHAnsi" w:cs="SimSun"/>
                <w:b/>
                <w:sz w:val="24"/>
                <w:szCs w:val="24"/>
                <w:lang w:eastAsia="zh-CN"/>
              </w:rPr>
              <w:t>节）</w:t>
            </w:r>
          </w:p>
        </w:tc>
      </w:tr>
      <w:tr w:rsidR="0020529F" w:rsidRPr="00E948BB" w:rsidTr="002A6635">
        <w:trPr>
          <w:trHeight w:val="2200"/>
        </w:trPr>
        <w:tc>
          <w:tcPr>
            <w:tcW w:w="456"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457"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1350" w:type="dxa"/>
            <w:vAlign w:val="center"/>
          </w:tcPr>
          <w:p w:rsidR="0020529F" w:rsidRPr="00930E66" w:rsidRDefault="0020529F" w:rsidP="0075390A">
            <w:pPr>
              <w:framePr w:hSpace="181" w:wrap="notBeside" w:vAnchor="text" w:hAnchor="text" w:xAlign="center" w:y="1"/>
              <w:overflowPunct/>
              <w:autoSpaceDE/>
              <w:autoSpaceDN/>
              <w:adjustRightInd/>
              <w:spacing w:before="240" w:after="120"/>
              <w:ind w:left="-204"/>
              <w:jc w:val="center"/>
              <w:textAlignment w:val="auto"/>
              <w:rPr>
                <w:rFonts w:asciiTheme="minorHAnsi" w:hAnsiTheme="minorHAnsi"/>
                <w:sz w:val="24"/>
                <w:szCs w:val="24"/>
                <w:lang w:eastAsia="zh-CN"/>
              </w:rPr>
            </w:pPr>
            <w:r w:rsidRPr="00930E66">
              <w:rPr>
                <w:rFonts w:asciiTheme="minorHAnsi" w:hAnsiTheme="minorHAnsi" w:cs="SimSun"/>
                <w:b/>
                <w:sz w:val="24"/>
                <w:szCs w:val="24"/>
                <w:lang w:eastAsia="zh-CN"/>
              </w:rPr>
              <w:t>总体战略</w:t>
            </w:r>
            <w:r w:rsidRPr="00930E66">
              <w:rPr>
                <w:rFonts w:asciiTheme="minorHAnsi" w:eastAsiaTheme="minorEastAsia" w:hAnsiTheme="minorHAnsi"/>
                <w:b/>
                <w:sz w:val="24"/>
                <w:szCs w:val="24"/>
                <w:lang w:eastAsia="zh-CN"/>
              </w:rPr>
              <w:br/>
            </w:r>
            <w:r w:rsidRPr="00930E66">
              <w:rPr>
                <w:rFonts w:asciiTheme="minorHAnsi" w:hAnsiTheme="minorHAnsi" w:cs="SimSun"/>
                <w:b/>
                <w:sz w:val="24"/>
                <w:szCs w:val="24"/>
                <w:lang w:eastAsia="zh-CN"/>
              </w:rPr>
              <w:t>目标和</w:t>
            </w:r>
            <w:r w:rsidRPr="00930E66">
              <w:rPr>
                <w:rFonts w:asciiTheme="minorHAnsi" w:hAnsiTheme="minorHAnsi"/>
                <w:b/>
                <w:sz w:val="24"/>
                <w:szCs w:val="24"/>
                <w:lang w:eastAsia="zh-CN"/>
              </w:rPr>
              <w:br/>
            </w:r>
            <w:r w:rsidRPr="00930E66">
              <w:rPr>
                <w:rFonts w:asciiTheme="minorHAnsi" w:hAnsiTheme="minorHAnsi" w:cs="SimSun"/>
                <w:b/>
                <w:sz w:val="24"/>
                <w:szCs w:val="24"/>
                <w:lang w:eastAsia="zh-CN"/>
              </w:rPr>
              <w:t>具体目标</w:t>
            </w:r>
            <w:r w:rsidRPr="00930E66">
              <w:rPr>
                <w:rFonts w:asciiTheme="minorHAnsi" w:hAnsiTheme="minorHAnsi" w:cs="SimSun"/>
                <w:b/>
                <w:sz w:val="24"/>
                <w:szCs w:val="24"/>
                <w:lang w:eastAsia="zh-CN"/>
              </w:rPr>
              <w:br/>
            </w:r>
            <w:r w:rsidRPr="00930E66">
              <w:rPr>
                <w:rFonts w:asciiTheme="minorHAnsi" w:hAnsiTheme="minorHAnsi" w:cs="SimSun"/>
                <w:bCs/>
                <w:sz w:val="24"/>
                <w:szCs w:val="24"/>
                <w:lang w:eastAsia="zh-CN"/>
              </w:rPr>
              <w:t>（第</w:t>
            </w:r>
            <w:r w:rsidRPr="00930E66">
              <w:rPr>
                <w:rFonts w:asciiTheme="minorHAnsi" w:hAnsiTheme="minorHAnsi"/>
                <w:bCs/>
                <w:sz w:val="24"/>
                <w:szCs w:val="24"/>
                <w:lang w:eastAsia="zh-CN"/>
              </w:rPr>
              <w:t>3</w:t>
            </w:r>
            <w:r w:rsidRPr="00930E66">
              <w:rPr>
                <w:rFonts w:asciiTheme="minorHAnsi" w:hAnsiTheme="minorHAnsi" w:cs="SimSun"/>
                <w:bCs/>
                <w:sz w:val="24"/>
                <w:szCs w:val="24"/>
                <w:lang w:eastAsia="zh-CN"/>
              </w:rPr>
              <w:t>节）</w:t>
            </w:r>
          </w:p>
        </w:tc>
        <w:tc>
          <w:tcPr>
            <w:tcW w:w="5976" w:type="dxa"/>
          </w:tcPr>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总体战略目标</w:t>
            </w:r>
            <w:r w:rsidRPr="00930E66">
              <w:rPr>
                <w:rFonts w:asciiTheme="minorHAnsi" w:hAnsiTheme="minorHAnsi" w:cs="SimSun"/>
                <w:bCs/>
                <w:sz w:val="24"/>
                <w:szCs w:val="24"/>
                <w:lang w:eastAsia="zh-CN"/>
              </w:rPr>
              <w:t>是</w:t>
            </w:r>
            <w:r w:rsidRPr="00930E66">
              <w:rPr>
                <w:rFonts w:asciiTheme="minorHAnsi" w:hAnsiTheme="minorHAnsi" w:cs="SimSun"/>
                <w:sz w:val="24"/>
                <w:szCs w:val="24"/>
                <w:lang w:eastAsia="zh-CN"/>
              </w:rPr>
              <w:t>指部门目标直接或间接为之做出贡献的国际电联高层目标，是关乎整个国际电联的目标。</w:t>
            </w:r>
          </w:p>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具体战略目标</w:t>
            </w:r>
            <w:r w:rsidRPr="00930E66">
              <w:rPr>
                <w:rFonts w:asciiTheme="minorHAnsi" w:hAnsiTheme="minorHAnsi" w:cs="SimSun"/>
                <w:sz w:val="24"/>
                <w:szCs w:val="24"/>
                <w:lang w:eastAsia="zh-CN"/>
              </w:rPr>
              <w:t>是战略规划期中的预期结果；这些目标显示一总体目标是否正在实现。由于可能属国际电联掌控之外的原因，具体目标不一定总能实现。</w:t>
            </w:r>
          </w:p>
        </w:tc>
        <w:tc>
          <w:tcPr>
            <w:tcW w:w="945"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b/>
                <w:sz w:val="22"/>
                <w:lang w:eastAsia="zh-CN"/>
              </w:rPr>
            </w:pPr>
          </w:p>
        </w:tc>
      </w:tr>
      <w:tr w:rsidR="0020529F" w:rsidRPr="00E948BB" w:rsidTr="002A6635">
        <w:trPr>
          <w:trHeight w:val="1883"/>
        </w:trPr>
        <w:tc>
          <w:tcPr>
            <w:tcW w:w="456"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457"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1350" w:type="dxa"/>
            <w:vAlign w:val="center"/>
          </w:tcPr>
          <w:p w:rsidR="0020529F" w:rsidRPr="00930E66" w:rsidRDefault="0020529F" w:rsidP="0075390A">
            <w:pPr>
              <w:framePr w:hSpace="181" w:wrap="notBeside" w:vAnchor="text" w:hAnchor="text" w:xAlign="center" w:y="1"/>
              <w:tabs>
                <w:tab w:val="clear" w:pos="1134"/>
              </w:tabs>
              <w:overflowPunct/>
              <w:autoSpaceDE/>
              <w:autoSpaceDN/>
              <w:adjustRightInd/>
              <w:spacing w:before="240" w:after="120"/>
              <w:ind w:left="-62" w:right="-221"/>
              <w:jc w:val="center"/>
              <w:textAlignment w:val="auto"/>
              <w:rPr>
                <w:rFonts w:asciiTheme="minorHAnsi" w:hAnsiTheme="minorHAnsi"/>
                <w:sz w:val="24"/>
                <w:szCs w:val="24"/>
                <w:lang w:eastAsia="zh-CN"/>
              </w:rPr>
            </w:pPr>
            <w:r w:rsidRPr="00930E66">
              <w:rPr>
                <w:rFonts w:asciiTheme="minorHAnsi" w:hAnsiTheme="minorHAnsi" w:cs="SimSun"/>
                <w:b/>
                <w:sz w:val="24"/>
                <w:szCs w:val="24"/>
                <w:lang w:eastAsia="zh-CN"/>
              </w:rPr>
              <w:t>部门目标</w:t>
            </w:r>
            <w:r w:rsidR="0075390A">
              <w:rPr>
                <w:rFonts w:asciiTheme="minorHAnsi" w:hAnsiTheme="minorHAnsi" w:cs="SimSun"/>
                <w:b/>
                <w:sz w:val="24"/>
                <w:szCs w:val="24"/>
                <w:lang w:eastAsia="zh-CN"/>
              </w:rPr>
              <w:br/>
            </w:r>
            <w:r w:rsidRPr="00930E66">
              <w:rPr>
                <w:rFonts w:asciiTheme="minorHAnsi" w:hAnsiTheme="minorHAnsi" w:cs="SimSun"/>
                <w:b/>
                <w:sz w:val="24"/>
                <w:szCs w:val="24"/>
                <w:lang w:eastAsia="zh-CN"/>
              </w:rPr>
              <w:t>和成果</w:t>
            </w:r>
            <w:r w:rsidRPr="00930E66">
              <w:rPr>
                <w:rFonts w:asciiTheme="minorHAnsi" w:hAnsiTheme="minorHAnsi" w:cs="SimSun"/>
                <w:b/>
                <w:sz w:val="24"/>
                <w:szCs w:val="24"/>
                <w:lang w:eastAsia="zh-CN"/>
              </w:rPr>
              <w:br/>
            </w:r>
            <w:r w:rsidRPr="00930E66">
              <w:rPr>
                <w:rFonts w:asciiTheme="minorHAnsi" w:hAnsiTheme="minorHAnsi" w:cs="SimSun"/>
                <w:bCs/>
                <w:sz w:val="24"/>
                <w:szCs w:val="24"/>
                <w:lang w:eastAsia="zh-CN"/>
              </w:rPr>
              <w:t>（第</w:t>
            </w:r>
            <w:r w:rsidRPr="00930E66">
              <w:rPr>
                <w:rFonts w:asciiTheme="minorHAnsi" w:hAnsiTheme="minorHAnsi"/>
                <w:bCs/>
                <w:sz w:val="24"/>
                <w:szCs w:val="24"/>
                <w:lang w:eastAsia="zh-CN"/>
              </w:rPr>
              <w:t>4</w:t>
            </w:r>
            <w:r w:rsidRPr="00930E66">
              <w:rPr>
                <w:rFonts w:asciiTheme="minorHAnsi" w:hAnsiTheme="minorHAnsi" w:cs="SimSun"/>
                <w:bCs/>
                <w:sz w:val="24"/>
                <w:szCs w:val="24"/>
                <w:lang w:eastAsia="zh-CN"/>
              </w:rPr>
              <w:t>节）</w:t>
            </w:r>
          </w:p>
        </w:tc>
        <w:tc>
          <w:tcPr>
            <w:tcW w:w="5976" w:type="dxa"/>
          </w:tcPr>
          <w:p w:rsidR="0020529F" w:rsidRPr="00930E66" w:rsidRDefault="0020529F" w:rsidP="0075390A">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部门目标</w:t>
            </w:r>
            <w:r w:rsidRPr="00930E66">
              <w:rPr>
                <w:rFonts w:asciiTheme="minorHAnsi" w:hAnsiTheme="minorHAnsi" w:cs="SimSun"/>
                <w:sz w:val="24"/>
                <w:szCs w:val="24"/>
                <w:lang w:eastAsia="zh-CN"/>
              </w:rPr>
              <w:t>是指一特定阶段相关部门的具体目的和跨部门活动。</w:t>
            </w:r>
          </w:p>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成果</w:t>
            </w:r>
            <w:r w:rsidRPr="00930E66">
              <w:rPr>
                <w:rFonts w:asciiTheme="minorHAnsi" w:hAnsiTheme="minorHAnsi" w:cs="SimSun"/>
                <w:sz w:val="24"/>
                <w:szCs w:val="24"/>
                <w:lang w:eastAsia="zh-CN"/>
              </w:rPr>
              <w:t>显示一目标是否正在得到实现。成果通常只是部分、而不是全部在本组织掌控之中。</w:t>
            </w:r>
          </w:p>
        </w:tc>
        <w:tc>
          <w:tcPr>
            <w:tcW w:w="945"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b/>
                <w:sz w:val="22"/>
                <w:lang w:eastAsia="zh-CN"/>
              </w:rPr>
            </w:pPr>
          </w:p>
        </w:tc>
      </w:tr>
      <w:tr w:rsidR="0020529F" w:rsidRPr="00E948BB" w:rsidTr="002A6635">
        <w:trPr>
          <w:trHeight w:val="1356"/>
        </w:trPr>
        <w:tc>
          <w:tcPr>
            <w:tcW w:w="456"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457"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1350" w:type="dxa"/>
            <w:vAlign w:val="center"/>
          </w:tcPr>
          <w:p w:rsidR="0020529F" w:rsidRPr="00930E66" w:rsidRDefault="0020529F" w:rsidP="0075390A">
            <w:pPr>
              <w:framePr w:hSpace="181" w:wrap="notBeside" w:vAnchor="text" w:hAnchor="text" w:xAlign="center" w:y="1"/>
              <w:overflowPunct/>
              <w:autoSpaceDE/>
              <w:autoSpaceDN/>
              <w:adjustRightInd/>
              <w:spacing w:before="240" w:after="120"/>
              <w:ind w:left="-204"/>
              <w:jc w:val="center"/>
              <w:textAlignment w:val="auto"/>
              <w:rPr>
                <w:rFonts w:asciiTheme="minorHAnsi" w:hAnsiTheme="minorHAnsi"/>
                <w:bCs/>
                <w:sz w:val="24"/>
                <w:szCs w:val="24"/>
              </w:rPr>
            </w:pPr>
            <w:r w:rsidRPr="00930E66">
              <w:rPr>
                <w:rFonts w:asciiTheme="minorHAnsi" w:hAnsiTheme="minorHAnsi" w:cs="SimSun"/>
                <w:b/>
                <w:sz w:val="24"/>
                <w:szCs w:val="24"/>
                <w:lang w:eastAsia="zh-CN"/>
              </w:rPr>
              <w:t>输出成果</w:t>
            </w:r>
            <w:r w:rsidRPr="00930E66">
              <w:rPr>
                <w:rFonts w:asciiTheme="minorHAnsi" w:hAnsiTheme="minorHAnsi" w:cs="SimSun"/>
                <w:b/>
                <w:sz w:val="24"/>
                <w:szCs w:val="24"/>
                <w:lang w:eastAsia="zh-CN"/>
              </w:rPr>
              <w:br/>
            </w:r>
            <w:r w:rsidRPr="00930E66">
              <w:rPr>
                <w:rFonts w:asciiTheme="minorHAnsi" w:hAnsiTheme="minorHAnsi" w:cs="SimSun"/>
                <w:bCs/>
                <w:sz w:val="24"/>
                <w:szCs w:val="24"/>
                <w:lang w:eastAsia="zh-CN"/>
              </w:rPr>
              <w:t>（第</w:t>
            </w:r>
            <w:r w:rsidRPr="00930E66">
              <w:rPr>
                <w:rFonts w:asciiTheme="minorHAnsi" w:hAnsiTheme="minorHAnsi"/>
                <w:bCs/>
                <w:sz w:val="24"/>
                <w:szCs w:val="24"/>
                <w:lang w:eastAsia="zh-CN"/>
              </w:rPr>
              <w:t>4</w:t>
            </w:r>
            <w:r w:rsidRPr="00930E66">
              <w:rPr>
                <w:rFonts w:asciiTheme="minorHAnsi" w:hAnsiTheme="minorHAnsi" w:cs="SimSun"/>
                <w:bCs/>
                <w:sz w:val="24"/>
                <w:szCs w:val="24"/>
                <w:lang w:eastAsia="zh-CN"/>
              </w:rPr>
              <w:t>节）</w:t>
            </w:r>
          </w:p>
        </w:tc>
        <w:tc>
          <w:tcPr>
            <w:tcW w:w="5976" w:type="dxa"/>
          </w:tcPr>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输出成果</w:t>
            </w:r>
            <w:r w:rsidRPr="00930E66">
              <w:rPr>
                <w:rFonts w:asciiTheme="minorHAnsi" w:hAnsiTheme="minorHAnsi" w:cs="SimSun"/>
                <w:bCs/>
                <w:sz w:val="24"/>
                <w:szCs w:val="24"/>
                <w:lang w:eastAsia="zh-CN"/>
              </w:rPr>
              <w:t>是</w:t>
            </w:r>
            <w:r w:rsidRPr="00930E66">
              <w:rPr>
                <w:rFonts w:asciiTheme="minorHAnsi" w:hAnsiTheme="minorHAnsi" w:cs="SimSun"/>
                <w:sz w:val="24"/>
                <w:szCs w:val="24"/>
                <w:lang w:eastAsia="zh-CN"/>
              </w:rPr>
              <w:t>指国际电联落实《运作规划》过程中取得的最终有形结果、交付成果、产品和服务。</w:t>
            </w:r>
          </w:p>
        </w:tc>
        <w:tc>
          <w:tcPr>
            <w:tcW w:w="945"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b/>
                <w:sz w:val="22"/>
                <w:lang w:eastAsia="zh-CN"/>
              </w:rPr>
            </w:pPr>
          </w:p>
        </w:tc>
      </w:tr>
      <w:tr w:rsidR="0020529F" w:rsidRPr="00E948BB" w:rsidTr="002A6635">
        <w:trPr>
          <w:trHeight w:val="1009"/>
        </w:trPr>
        <w:tc>
          <w:tcPr>
            <w:tcW w:w="456"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457"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sz w:val="22"/>
                <w:lang w:eastAsia="zh-CN"/>
              </w:rPr>
            </w:pPr>
          </w:p>
        </w:tc>
        <w:tc>
          <w:tcPr>
            <w:tcW w:w="1350" w:type="dxa"/>
            <w:vAlign w:val="center"/>
          </w:tcPr>
          <w:p w:rsidR="0020529F" w:rsidRPr="00930E66" w:rsidRDefault="0020529F" w:rsidP="0075390A">
            <w:pPr>
              <w:framePr w:hSpace="181" w:wrap="notBeside" w:vAnchor="text" w:hAnchor="text" w:xAlign="center" w:y="1"/>
              <w:overflowPunct/>
              <w:autoSpaceDE/>
              <w:autoSpaceDN/>
              <w:adjustRightInd/>
              <w:spacing w:before="240" w:after="120"/>
              <w:ind w:left="-204"/>
              <w:jc w:val="center"/>
              <w:textAlignment w:val="auto"/>
              <w:rPr>
                <w:rFonts w:asciiTheme="minorHAnsi" w:hAnsiTheme="minorHAnsi"/>
                <w:sz w:val="24"/>
                <w:szCs w:val="24"/>
                <w:lang w:eastAsia="zh-CN"/>
              </w:rPr>
            </w:pPr>
            <w:r w:rsidRPr="00930E66">
              <w:rPr>
                <w:rFonts w:asciiTheme="minorHAnsi" w:hAnsiTheme="minorHAnsi" w:cs="SimSun"/>
                <w:b/>
                <w:sz w:val="24"/>
                <w:szCs w:val="24"/>
                <w:lang w:eastAsia="zh-CN"/>
              </w:rPr>
              <w:t>活动</w:t>
            </w:r>
          </w:p>
        </w:tc>
        <w:tc>
          <w:tcPr>
            <w:tcW w:w="5976" w:type="dxa"/>
          </w:tcPr>
          <w:p w:rsidR="0020529F" w:rsidRPr="00930E66" w:rsidRDefault="0020529F" w:rsidP="0020529F">
            <w:pPr>
              <w:framePr w:hSpace="181" w:wrap="notBeside" w:vAnchor="text" w:hAnchor="text" w:xAlign="center" w:y="1"/>
              <w:overflowPunct/>
              <w:autoSpaceDE/>
              <w:autoSpaceDN/>
              <w:adjustRightInd/>
              <w:spacing w:before="240" w:after="120"/>
              <w:textAlignment w:val="auto"/>
              <w:rPr>
                <w:rFonts w:asciiTheme="minorHAnsi" w:hAnsiTheme="minorHAnsi"/>
                <w:sz w:val="24"/>
                <w:szCs w:val="24"/>
                <w:lang w:eastAsia="zh-CN"/>
              </w:rPr>
            </w:pPr>
            <w:r w:rsidRPr="00930E66">
              <w:rPr>
                <w:rFonts w:asciiTheme="minorHAnsi" w:hAnsiTheme="minorHAnsi" w:cs="SimSun"/>
                <w:b/>
                <w:sz w:val="24"/>
                <w:szCs w:val="24"/>
                <w:lang w:eastAsia="zh-CN"/>
              </w:rPr>
              <w:t>活动</w:t>
            </w:r>
            <w:r w:rsidRPr="00930E66">
              <w:rPr>
                <w:rFonts w:asciiTheme="minorHAnsi" w:hAnsiTheme="minorHAnsi" w:cs="SimSun"/>
                <w:sz w:val="24"/>
                <w:szCs w:val="24"/>
                <w:lang w:eastAsia="zh-CN"/>
              </w:rPr>
              <w:t>系指将资源（投入）转化为输出成果的各种行动</w:t>
            </w:r>
            <w:r w:rsidRPr="00930E66">
              <w:rPr>
                <w:rFonts w:asciiTheme="minorHAnsi" w:hAnsiTheme="minorHAnsi"/>
                <w:sz w:val="24"/>
                <w:szCs w:val="24"/>
                <w:lang w:eastAsia="zh-CN"/>
              </w:rPr>
              <w:t>/</w:t>
            </w:r>
            <w:r w:rsidRPr="00930E66">
              <w:rPr>
                <w:rFonts w:asciiTheme="minorHAnsi" w:hAnsiTheme="minorHAnsi" w:cs="SimSun"/>
                <w:sz w:val="24"/>
                <w:szCs w:val="24"/>
                <w:lang w:eastAsia="zh-CN"/>
              </w:rPr>
              <w:t>服务。活动可合并为程序。</w:t>
            </w:r>
          </w:p>
        </w:tc>
        <w:tc>
          <w:tcPr>
            <w:tcW w:w="945" w:type="dxa"/>
            <w:vMerge/>
          </w:tcPr>
          <w:p w:rsidR="0020529F" w:rsidRPr="00E948BB" w:rsidRDefault="0020529F" w:rsidP="0020529F">
            <w:pPr>
              <w:framePr w:hSpace="181" w:wrap="notBeside" w:vAnchor="text" w:hAnchor="text" w:xAlign="center" w:y="1"/>
              <w:overflowPunct/>
              <w:autoSpaceDE/>
              <w:autoSpaceDN/>
              <w:adjustRightInd/>
              <w:spacing w:before="0"/>
              <w:textAlignment w:val="auto"/>
              <w:rPr>
                <w:rFonts w:asciiTheme="minorHAnsi" w:hAnsiTheme="minorHAnsi"/>
                <w:b/>
                <w:sz w:val="22"/>
                <w:lang w:eastAsia="zh-CN"/>
              </w:rPr>
            </w:pPr>
          </w:p>
        </w:tc>
      </w:tr>
    </w:tbl>
    <w:p w:rsidR="0020529F" w:rsidRDefault="0020529F" w:rsidP="0020529F">
      <w:pPr>
        <w:ind w:firstLineChars="200" w:firstLine="560"/>
        <w:rPr>
          <w:szCs w:val="19"/>
          <w:lang w:eastAsia="zh-CN"/>
        </w:rPr>
      </w:pPr>
    </w:p>
    <w:p w:rsidR="0020529F" w:rsidRDefault="0020529F" w:rsidP="0020529F">
      <w:pPr>
        <w:ind w:firstLineChars="200" w:firstLine="560"/>
        <w:rPr>
          <w:szCs w:val="19"/>
          <w:lang w:eastAsia="zh-CN"/>
        </w:rPr>
      </w:pPr>
      <w:r w:rsidRPr="009B5345">
        <w:rPr>
          <w:rFonts w:hint="eastAsia"/>
          <w:szCs w:val="19"/>
          <w:lang w:eastAsia="zh-CN"/>
        </w:rPr>
        <w:t>以上每个</w:t>
      </w:r>
      <w:r>
        <w:rPr>
          <w:rFonts w:hint="eastAsia"/>
          <w:szCs w:val="19"/>
          <w:lang w:eastAsia="zh-CN"/>
        </w:rPr>
        <w:t>层面</w:t>
      </w:r>
      <w:r w:rsidRPr="009B5345">
        <w:rPr>
          <w:rFonts w:hint="eastAsia"/>
          <w:szCs w:val="19"/>
          <w:lang w:eastAsia="zh-CN"/>
        </w:rPr>
        <w:t>代表了国际电联</w:t>
      </w:r>
      <w:r w:rsidRPr="009B5345">
        <w:rPr>
          <w:szCs w:val="19"/>
          <w:lang w:eastAsia="zh-CN"/>
        </w:rPr>
        <w:t>RBM</w:t>
      </w:r>
      <w:r w:rsidRPr="009B5345">
        <w:rPr>
          <w:rFonts w:hint="eastAsia"/>
          <w:szCs w:val="19"/>
          <w:lang w:eastAsia="zh-CN"/>
        </w:rPr>
        <w:t>框架因果逻辑中的不同步骤。最下面两个</w:t>
      </w:r>
      <w:r>
        <w:rPr>
          <w:rFonts w:hint="eastAsia"/>
          <w:szCs w:val="19"/>
          <w:lang w:eastAsia="zh-CN"/>
        </w:rPr>
        <w:t>层面</w:t>
      </w:r>
      <w:r w:rsidRPr="009B5345">
        <w:rPr>
          <w:rFonts w:hint="eastAsia"/>
          <w:szCs w:val="19"/>
          <w:lang w:eastAsia="zh-CN"/>
        </w:rPr>
        <w:t>（活动和输出成果）涉及怎样为了将国际电联的不同职能、计划和举措付诸实施，</w:t>
      </w:r>
      <w:r>
        <w:rPr>
          <w:rFonts w:hint="eastAsia"/>
          <w:szCs w:val="19"/>
          <w:lang w:eastAsia="zh-CN"/>
        </w:rPr>
        <w:t>而利用成员和国际电联其他来源的财务捐款进行投资的问题。最上面三层</w:t>
      </w:r>
      <w:r w:rsidRPr="009B5345">
        <w:rPr>
          <w:rFonts w:hint="eastAsia"/>
          <w:szCs w:val="19"/>
          <w:lang w:eastAsia="zh-CN"/>
        </w:rPr>
        <w:t>涉及实际的变化和国际电联预计的影响，即，国际电联工作的长期经济、社会文化、制度、环境、技术或其他影响。</w:t>
      </w:r>
    </w:p>
    <w:p w:rsidR="0020529F" w:rsidRPr="009B5345" w:rsidRDefault="0020529F" w:rsidP="0020529F">
      <w:pPr>
        <w:ind w:firstLineChars="200" w:firstLine="560"/>
        <w:rPr>
          <w:szCs w:val="19"/>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2"/>
          <w:lang w:eastAsia="zh-CN"/>
        </w:rPr>
      </w:pPr>
      <w:bookmarkStart w:id="132" w:name="_Toc402359324"/>
      <w:r>
        <w:rPr>
          <w:lang w:eastAsia="zh-CN"/>
        </w:rPr>
        <w:br w:type="page"/>
      </w:r>
    </w:p>
    <w:p w:rsidR="0020529F" w:rsidRPr="009B5345" w:rsidRDefault="0020529F" w:rsidP="0020529F">
      <w:pPr>
        <w:pStyle w:val="Heading1"/>
        <w:rPr>
          <w:lang w:eastAsia="zh-CN"/>
        </w:rPr>
      </w:pPr>
      <w:r w:rsidRPr="009B5345">
        <w:rPr>
          <w:lang w:eastAsia="zh-CN"/>
        </w:rPr>
        <w:lastRenderedPageBreak/>
        <w:t>2</w:t>
      </w:r>
      <w:r w:rsidRPr="009B5345">
        <w:rPr>
          <w:lang w:eastAsia="zh-CN"/>
        </w:rPr>
        <w:tab/>
      </w:r>
      <w:r w:rsidRPr="009B5345">
        <w:rPr>
          <w:rFonts w:hint="eastAsia"/>
          <w:lang w:eastAsia="zh-CN"/>
        </w:rPr>
        <w:t>国际电联的愿景、使命和价值观</w:t>
      </w:r>
      <w:bookmarkEnd w:id="132"/>
    </w:p>
    <w:p w:rsidR="0020529F" w:rsidRPr="009B5345" w:rsidRDefault="0020529F" w:rsidP="0020529F">
      <w:pPr>
        <w:pStyle w:val="Heading2"/>
        <w:rPr>
          <w:lang w:eastAsia="zh-CN"/>
        </w:rPr>
      </w:pPr>
      <w:bookmarkStart w:id="133" w:name="_Toc402359325"/>
      <w:r w:rsidRPr="009B5345">
        <w:rPr>
          <w:lang w:eastAsia="zh-CN"/>
        </w:rPr>
        <w:t>2.1</w:t>
      </w:r>
      <w:r w:rsidRPr="009B5345">
        <w:rPr>
          <w:lang w:eastAsia="zh-CN"/>
        </w:rPr>
        <w:tab/>
      </w:r>
      <w:r w:rsidRPr="009B5345">
        <w:rPr>
          <w:rFonts w:hint="eastAsia"/>
          <w:lang w:eastAsia="zh-CN"/>
        </w:rPr>
        <w:t>愿景</w:t>
      </w:r>
      <w:bookmarkEnd w:id="133"/>
    </w:p>
    <w:p w:rsidR="0020529F" w:rsidRPr="009B5345" w:rsidRDefault="0020529F" w:rsidP="0020529F">
      <w:pPr>
        <w:ind w:firstLineChars="200" w:firstLine="560"/>
        <w:rPr>
          <w:rFonts w:ascii="STKaiti" w:eastAsia="STKaiti" w:hAnsi="STKaiti"/>
          <w:szCs w:val="19"/>
          <w:lang w:eastAsia="zh-CN"/>
        </w:rPr>
      </w:pPr>
      <w:r w:rsidRPr="009B5345">
        <w:rPr>
          <w:rFonts w:ascii="STKaiti" w:eastAsia="STKaiti" w:hAnsi="STKaiti" w:hint="eastAsia"/>
          <w:szCs w:val="19"/>
          <w:lang w:eastAsia="zh-CN"/>
        </w:rPr>
        <w:t>“将一个由互连世界赋能的信息社会，在此社会中电信</w:t>
      </w:r>
      <w:r w:rsidRPr="009B5345">
        <w:rPr>
          <w:rFonts w:ascii="STKaiti" w:eastAsia="STKaiti" w:hAnsi="STKaiti"/>
          <w:szCs w:val="19"/>
          <w:lang w:eastAsia="zh-CN"/>
        </w:rPr>
        <w:t>/信息通信技术促成并加速可由人人共享的社会、经济和在环境方面具有可持续性的增长和发展”</w:t>
      </w:r>
    </w:p>
    <w:p w:rsidR="0020529F" w:rsidRPr="009B5345" w:rsidRDefault="0020529F" w:rsidP="0020529F">
      <w:pPr>
        <w:ind w:firstLineChars="200" w:firstLine="560"/>
        <w:rPr>
          <w:szCs w:val="19"/>
          <w:lang w:eastAsia="zh-CN"/>
        </w:rPr>
      </w:pPr>
      <w:r w:rsidRPr="009B5345">
        <w:rPr>
          <w:rFonts w:hint="eastAsia"/>
          <w:szCs w:val="19"/>
          <w:lang w:eastAsia="zh-CN"/>
        </w:rPr>
        <w:t>国际电联致力于促成实现连通世界。在这个连通世界中，信息通信技术（</w:t>
      </w:r>
      <w:r w:rsidRPr="009B5345">
        <w:rPr>
          <w:szCs w:val="19"/>
          <w:lang w:eastAsia="zh-CN"/>
        </w:rPr>
        <w:t>ICT</w:t>
      </w:r>
      <w:r w:rsidRPr="009B5345">
        <w:rPr>
          <w:rFonts w:hint="eastAsia"/>
          <w:szCs w:val="19"/>
          <w:lang w:eastAsia="zh-CN"/>
        </w:rPr>
        <w:t>）在社会、经济和环境可持续发展中发挥重要的终极驱动作用，惠及我们星球上的每一个人。</w:t>
      </w:r>
      <w:r w:rsidRPr="009B5345">
        <w:rPr>
          <w:szCs w:val="19"/>
          <w:lang w:eastAsia="zh-CN"/>
        </w:rPr>
        <w:t>ICT</w:t>
      </w:r>
      <w:r w:rsidRPr="009B5345">
        <w:rPr>
          <w:rFonts w:hint="eastAsia"/>
          <w:szCs w:val="19"/>
          <w:lang w:eastAsia="zh-CN"/>
        </w:rPr>
        <w:t>重新定义了实现发展目标的方法。向全球居民提供价格可承受的电信</w:t>
      </w:r>
      <w:r w:rsidRPr="009B5345">
        <w:rPr>
          <w:szCs w:val="19"/>
          <w:lang w:eastAsia="zh-CN"/>
        </w:rPr>
        <w:t>/ICT</w:t>
      </w:r>
      <w:r w:rsidRPr="009B5345">
        <w:rPr>
          <w:rFonts w:hint="eastAsia"/>
          <w:szCs w:val="19"/>
          <w:lang w:eastAsia="zh-CN"/>
        </w:rPr>
        <w:t>网络、服务和应用，是推动发展的关键。</w:t>
      </w:r>
    </w:p>
    <w:p w:rsidR="0020529F" w:rsidRPr="009B5345" w:rsidRDefault="0020529F" w:rsidP="0020529F">
      <w:pPr>
        <w:pStyle w:val="Heading2"/>
        <w:rPr>
          <w:lang w:eastAsia="zh-CN"/>
        </w:rPr>
      </w:pPr>
      <w:bookmarkStart w:id="134" w:name="_Toc402359326"/>
      <w:r w:rsidRPr="009B5345">
        <w:rPr>
          <w:lang w:eastAsia="zh-CN"/>
        </w:rPr>
        <w:t>2.2</w:t>
      </w:r>
      <w:r w:rsidRPr="009B5345">
        <w:rPr>
          <w:lang w:eastAsia="zh-CN"/>
        </w:rPr>
        <w:tab/>
      </w:r>
      <w:r w:rsidRPr="009B5345">
        <w:rPr>
          <w:rFonts w:hint="eastAsia"/>
          <w:lang w:eastAsia="zh-CN"/>
        </w:rPr>
        <w:t>使命</w:t>
      </w:r>
      <w:bookmarkEnd w:id="134"/>
    </w:p>
    <w:p w:rsidR="0020529F" w:rsidRPr="009B5345" w:rsidRDefault="0020529F" w:rsidP="0020529F">
      <w:pPr>
        <w:ind w:firstLineChars="200" w:firstLine="560"/>
        <w:rPr>
          <w:rFonts w:ascii="STKaiti" w:eastAsia="STKaiti" w:hAnsi="STKaiti"/>
          <w:szCs w:val="19"/>
          <w:lang w:eastAsia="zh-CN"/>
        </w:rPr>
      </w:pPr>
      <w:r w:rsidRPr="009B5345">
        <w:rPr>
          <w:rFonts w:ascii="STKaiti" w:eastAsia="STKaiti" w:hAnsi="STKaiti" w:hint="eastAsia"/>
          <w:szCs w:val="19"/>
          <w:lang w:eastAsia="zh-CN"/>
        </w:rPr>
        <w:t>“推动、推进并促进对电信</w:t>
      </w:r>
      <w:r w:rsidRPr="009B5345">
        <w:rPr>
          <w:rFonts w:ascii="STKaiti" w:eastAsia="STKaiti" w:hAnsi="STKaiti"/>
          <w:szCs w:val="19"/>
          <w:lang w:eastAsia="zh-CN"/>
        </w:rPr>
        <w:t>/信息通信技术网络、服务和应用的价格可承受的普遍接入，并将其用于社会、经济和在环境方面具有可持续性的增长和发展。”</w:t>
      </w:r>
    </w:p>
    <w:p w:rsidR="0020529F" w:rsidRPr="009B5345" w:rsidRDefault="0020529F" w:rsidP="0020529F">
      <w:pPr>
        <w:pStyle w:val="Heading2"/>
        <w:rPr>
          <w:lang w:eastAsia="zh-CN"/>
        </w:rPr>
      </w:pPr>
      <w:bookmarkStart w:id="135" w:name="_Toc402359327"/>
      <w:r w:rsidRPr="009B5345">
        <w:rPr>
          <w:lang w:eastAsia="zh-CN"/>
        </w:rPr>
        <w:t>2.3</w:t>
      </w:r>
      <w:r w:rsidRPr="009B5345">
        <w:rPr>
          <w:lang w:eastAsia="zh-CN"/>
        </w:rPr>
        <w:tab/>
      </w:r>
      <w:r w:rsidRPr="009B5345">
        <w:rPr>
          <w:rFonts w:hint="eastAsia"/>
          <w:lang w:eastAsia="zh-CN"/>
        </w:rPr>
        <w:t>价值观</w:t>
      </w:r>
      <w:bookmarkEnd w:id="135"/>
    </w:p>
    <w:p w:rsidR="0020529F" w:rsidRDefault="0020529F" w:rsidP="0020529F">
      <w:pPr>
        <w:ind w:firstLineChars="200" w:firstLine="560"/>
        <w:rPr>
          <w:szCs w:val="19"/>
          <w:lang w:eastAsia="zh-CN"/>
        </w:rPr>
      </w:pPr>
      <w:r w:rsidRPr="009B5345">
        <w:rPr>
          <w:rFonts w:hint="eastAsia"/>
          <w:szCs w:val="19"/>
          <w:lang w:eastAsia="zh-CN"/>
        </w:rPr>
        <w:t>推进国际电联重点工作和机构决策进程的原则和共同信念，是国际电联的核心价值观。</w:t>
      </w:r>
    </w:p>
    <w:p w:rsidR="0020529F" w:rsidRPr="009B5345" w:rsidRDefault="0020529F" w:rsidP="0020529F">
      <w:pPr>
        <w:pStyle w:val="Headingb"/>
        <w:rPr>
          <w:lang w:eastAsia="zh-CN"/>
        </w:rPr>
      </w:pPr>
      <w:bookmarkStart w:id="136" w:name="_Toc413838345"/>
      <w:r w:rsidRPr="009B5345">
        <w:rPr>
          <w:rFonts w:hint="eastAsia"/>
          <w:lang w:eastAsia="zh-CN"/>
        </w:rPr>
        <w:t>以人为本，面向服务并注重结果</w:t>
      </w:r>
      <w:bookmarkEnd w:id="136"/>
    </w:p>
    <w:p w:rsidR="0020529F" w:rsidRPr="009B5345" w:rsidRDefault="0020529F" w:rsidP="0020529F">
      <w:pPr>
        <w:ind w:firstLineChars="200" w:firstLine="560"/>
        <w:rPr>
          <w:szCs w:val="19"/>
          <w:lang w:eastAsia="zh-CN"/>
        </w:rPr>
      </w:pPr>
      <w:r w:rsidRPr="009B5345">
        <w:rPr>
          <w:rFonts w:hint="eastAsia"/>
          <w:szCs w:val="19"/>
          <w:lang w:eastAsia="zh-CN"/>
        </w:rPr>
        <w:t>以人为本，国际电联重点提供对所有人均有意义的结果。面向服务，国际电联致力于进一步提供高质量服务并最大限度提高受益方和利益攸关方的满意度。以结果为依据，国际电联力争出实效，尽量扩大其工作的影响。</w:t>
      </w:r>
    </w:p>
    <w:p w:rsidR="0075390A" w:rsidRDefault="0075390A">
      <w:pPr>
        <w:tabs>
          <w:tab w:val="clear" w:pos="567"/>
          <w:tab w:val="clear" w:pos="1134"/>
          <w:tab w:val="clear" w:pos="1701"/>
          <w:tab w:val="clear" w:pos="2268"/>
          <w:tab w:val="clear" w:pos="2835"/>
        </w:tabs>
        <w:overflowPunct/>
        <w:autoSpaceDE/>
        <w:autoSpaceDN/>
        <w:adjustRightInd/>
        <w:spacing w:before="0" w:line="240" w:lineRule="auto"/>
        <w:jc w:val="left"/>
        <w:textAlignment w:val="auto"/>
        <w:rPr>
          <w:b/>
          <w:lang w:eastAsia="zh-CN"/>
        </w:rPr>
      </w:pPr>
      <w:bookmarkStart w:id="137" w:name="_Toc413838346"/>
      <w:r>
        <w:rPr>
          <w:lang w:eastAsia="zh-CN"/>
        </w:rPr>
        <w:br w:type="page"/>
      </w:r>
    </w:p>
    <w:p w:rsidR="0020529F" w:rsidRPr="009B5345" w:rsidRDefault="0020529F" w:rsidP="0020529F">
      <w:pPr>
        <w:pStyle w:val="Headingb"/>
        <w:rPr>
          <w:iCs/>
          <w:lang w:eastAsia="zh-CN"/>
        </w:rPr>
      </w:pPr>
      <w:r w:rsidRPr="009B5345">
        <w:rPr>
          <w:rFonts w:hint="eastAsia"/>
          <w:lang w:eastAsia="zh-CN"/>
        </w:rPr>
        <w:lastRenderedPageBreak/>
        <w:t>包容性</w:t>
      </w:r>
      <w:bookmarkEnd w:id="137"/>
    </w:p>
    <w:p w:rsidR="0020529F" w:rsidRPr="009B5345" w:rsidRDefault="0020529F" w:rsidP="0075390A">
      <w:pPr>
        <w:ind w:firstLineChars="200" w:firstLine="560"/>
        <w:rPr>
          <w:szCs w:val="19"/>
          <w:lang w:eastAsia="zh-CN"/>
        </w:rPr>
      </w:pPr>
      <w:r w:rsidRPr="009B5345">
        <w:rPr>
          <w:rFonts w:hint="eastAsia"/>
          <w:szCs w:val="19"/>
          <w:lang w:eastAsia="zh-CN"/>
        </w:rPr>
        <w:t>国际电联认识到包容性是普世价值，因此，致力于确保电信</w:t>
      </w:r>
      <w:r w:rsidRPr="009B5345">
        <w:rPr>
          <w:szCs w:val="19"/>
          <w:lang w:eastAsia="zh-CN"/>
        </w:rPr>
        <w:t>/ICT</w:t>
      </w:r>
      <w:r w:rsidRPr="009B5345">
        <w:rPr>
          <w:rFonts w:hint="eastAsia"/>
          <w:szCs w:val="19"/>
          <w:lang w:eastAsia="zh-CN"/>
        </w:rPr>
        <w:t>公平惠及每个人，包括发展中国家</w:t>
      </w:r>
      <w:r>
        <w:rPr>
          <w:rStyle w:val="FootnoteReference"/>
          <w:szCs w:val="19"/>
          <w:lang w:eastAsia="zh-CN"/>
        </w:rPr>
        <w:footnoteReference w:customMarkFollows="1" w:id="55"/>
        <w:t>*</w:t>
      </w:r>
      <w:r w:rsidRPr="009B5345">
        <w:rPr>
          <w:rFonts w:hint="eastAsia"/>
          <w:szCs w:val="19"/>
          <w:lang w:eastAsia="zh-CN"/>
        </w:rPr>
        <w:t>、有独特需求的以及边缘和弱势群体，其中包括青年、原住民、老年人、残疾人、收入水平具有差异、农村和偏远地区的居民，以及确保电信</w:t>
      </w:r>
      <w:r w:rsidRPr="009B5345">
        <w:rPr>
          <w:szCs w:val="19"/>
          <w:lang w:eastAsia="zh-CN"/>
        </w:rPr>
        <w:t>/</w:t>
      </w:r>
      <w:r w:rsidRPr="009B5345">
        <w:rPr>
          <w:rFonts w:hint="eastAsia"/>
          <w:szCs w:val="19"/>
          <w:lang w:eastAsia="zh-CN"/>
        </w:rPr>
        <w:t>信息通信技术中的性别平等。包容性具有双重意义：每个人既受益于也投身于国际电联的工作。</w:t>
      </w:r>
    </w:p>
    <w:p w:rsidR="0020529F" w:rsidRPr="009B5345" w:rsidRDefault="0020529F" w:rsidP="0020529F">
      <w:pPr>
        <w:pStyle w:val="Headingb"/>
        <w:rPr>
          <w:iCs/>
          <w:lang w:eastAsia="zh-CN"/>
        </w:rPr>
      </w:pPr>
      <w:bookmarkStart w:id="138" w:name="_Toc413838347"/>
      <w:r w:rsidRPr="009B5345">
        <w:rPr>
          <w:rFonts w:hint="eastAsia"/>
          <w:lang w:eastAsia="zh-CN"/>
        </w:rPr>
        <w:t>普遍性和中立性</w:t>
      </w:r>
      <w:bookmarkEnd w:id="138"/>
    </w:p>
    <w:p w:rsidR="0020529F" w:rsidRPr="009B5345" w:rsidRDefault="0020529F" w:rsidP="0020529F">
      <w:pPr>
        <w:ind w:firstLineChars="200" w:firstLine="560"/>
        <w:rPr>
          <w:szCs w:val="24"/>
          <w:lang w:eastAsia="zh-CN"/>
        </w:rPr>
      </w:pPr>
      <w:r w:rsidRPr="009B5345">
        <w:rPr>
          <w:rFonts w:hint="eastAsia"/>
          <w:szCs w:val="24"/>
          <w:lang w:eastAsia="zh-CN"/>
        </w:rPr>
        <w:t>作为联合国专门机构，国际电联通达、覆盖和代表了世界所有地区。在其基本法律文件规定的范畴内，国际电联的工作和活动明确体现了其成员的意愿。国际电联也意识到人权高于一切的重要地位。人权包括</w:t>
      </w:r>
      <w:r w:rsidRPr="009B5345">
        <w:rPr>
          <w:rFonts w:ascii="simsong" w:hAnsi="simsong" w:hint="eastAsia"/>
          <w:color w:val="300906"/>
          <w:szCs w:val="24"/>
          <w:lang w:eastAsia="zh-CN"/>
        </w:rPr>
        <w:t>主张和言论自由；其中涉及通过任何媒介和不论国界寻求、接受和传递消息和思想的自由和隐私不受任意干涉的权利</w:t>
      </w:r>
      <w:r w:rsidRPr="009B5345">
        <w:rPr>
          <w:rFonts w:ascii="SimSun" w:hAnsi="SimSun" w:cs="SimSun" w:hint="eastAsia"/>
          <w:color w:val="300906"/>
          <w:szCs w:val="24"/>
          <w:lang w:eastAsia="zh-CN"/>
        </w:rPr>
        <w:t>。</w:t>
      </w:r>
    </w:p>
    <w:p w:rsidR="0020529F" w:rsidRPr="009B5345" w:rsidRDefault="0020529F" w:rsidP="0020529F">
      <w:pPr>
        <w:pStyle w:val="Headingb"/>
        <w:rPr>
          <w:iCs/>
          <w:lang w:eastAsia="zh-CN"/>
        </w:rPr>
      </w:pPr>
      <w:bookmarkStart w:id="139" w:name="_Toc413838348"/>
      <w:r w:rsidRPr="009B5345">
        <w:rPr>
          <w:rFonts w:hint="eastAsia"/>
          <w:lang w:eastAsia="zh-CN"/>
        </w:rPr>
        <w:t>通过</w:t>
      </w:r>
      <w:r w:rsidRPr="008059F5">
        <w:rPr>
          <w:rFonts w:asciiTheme="minorEastAsia" w:eastAsiaTheme="minorEastAsia" w:hAnsiTheme="minorEastAsia" w:hint="eastAsia"/>
          <w:lang w:eastAsia="zh-CN"/>
        </w:rPr>
        <w:t>协作形成合力</w:t>
      </w:r>
      <w:bookmarkEnd w:id="139"/>
    </w:p>
    <w:p w:rsidR="0020529F" w:rsidRDefault="0020529F" w:rsidP="0020529F">
      <w:pPr>
        <w:ind w:firstLineChars="200" w:firstLine="560"/>
        <w:rPr>
          <w:szCs w:val="19"/>
          <w:lang w:eastAsia="zh-CN"/>
        </w:rPr>
      </w:pPr>
      <w:r w:rsidRPr="009B5345">
        <w:rPr>
          <w:rFonts w:hint="eastAsia"/>
          <w:szCs w:val="19"/>
          <w:lang w:eastAsia="zh-CN"/>
        </w:rPr>
        <w:t>多家组织为电信</w:t>
      </w:r>
      <w:r w:rsidRPr="009B5345">
        <w:rPr>
          <w:szCs w:val="19"/>
          <w:lang w:eastAsia="zh-CN"/>
        </w:rPr>
        <w:t>/ICT</w:t>
      </w:r>
      <w:r w:rsidRPr="009B5345">
        <w:rPr>
          <w:rFonts w:hint="eastAsia"/>
          <w:szCs w:val="19"/>
          <w:lang w:eastAsia="zh-CN"/>
        </w:rPr>
        <w:t>的发展贡献力量。国际电联作为这一多样化环境中的重要一员，相信</w:t>
      </w:r>
      <w:r w:rsidRPr="009B5345">
        <w:rPr>
          <w:rFonts w:ascii="STKaiti" w:eastAsia="STKaiti" w:hAnsi="STKaiti" w:hint="eastAsia"/>
          <w:szCs w:val="19"/>
          <w:lang w:eastAsia="zh-CN"/>
        </w:rPr>
        <w:t>协作</w:t>
      </w:r>
      <w:r w:rsidRPr="009B5345">
        <w:rPr>
          <w:rFonts w:hint="eastAsia"/>
          <w:szCs w:val="19"/>
          <w:lang w:eastAsia="zh-CN"/>
        </w:rPr>
        <w:t>是促进完成使命的最佳途径。</w:t>
      </w:r>
    </w:p>
    <w:p w:rsidR="0075390A" w:rsidRDefault="0075390A" w:rsidP="0020529F">
      <w:pPr>
        <w:ind w:firstLineChars="200" w:firstLine="560"/>
        <w:rPr>
          <w:szCs w:val="19"/>
          <w:lang w:eastAsia="zh-CN"/>
        </w:rPr>
      </w:pPr>
    </w:p>
    <w:p w:rsidR="0075390A" w:rsidRPr="009B5345" w:rsidRDefault="0075390A" w:rsidP="0020529F">
      <w:pPr>
        <w:ind w:firstLineChars="200" w:firstLine="560"/>
        <w:rPr>
          <w:szCs w:val="19"/>
          <w:lang w:eastAsia="zh-CN"/>
        </w:rPr>
      </w:pP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r>
        <w:rPr>
          <w:lang w:eastAsia="zh-CN"/>
        </w:rPr>
        <w:br w:type="page"/>
      </w:r>
    </w:p>
    <w:p w:rsidR="0020529F" w:rsidRPr="009B5345" w:rsidRDefault="0020529F" w:rsidP="0020529F">
      <w:pPr>
        <w:pStyle w:val="Headingb"/>
        <w:rPr>
          <w:iCs/>
          <w:lang w:eastAsia="zh-CN"/>
        </w:rPr>
      </w:pPr>
      <w:bookmarkStart w:id="140" w:name="_Toc413838349"/>
      <w:r w:rsidRPr="009B5345">
        <w:rPr>
          <w:rFonts w:hint="eastAsia"/>
          <w:lang w:eastAsia="zh-CN"/>
        </w:rPr>
        <w:lastRenderedPageBreak/>
        <w:t>创新性</w:t>
      </w:r>
      <w:bookmarkEnd w:id="140"/>
    </w:p>
    <w:p w:rsidR="0020529F" w:rsidRPr="009B5345" w:rsidRDefault="0020529F" w:rsidP="0020529F">
      <w:pPr>
        <w:ind w:firstLineChars="200" w:firstLine="560"/>
        <w:rPr>
          <w:szCs w:val="19"/>
          <w:lang w:eastAsia="zh-CN"/>
        </w:rPr>
      </w:pPr>
      <w:r w:rsidRPr="009B5345">
        <w:rPr>
          <w:rFonts w:hint="eastAsia"/>
          <w:szCs w:val="19"/>
          <w:lang w:eastAsia="zh-CN"/>
        </w:rPr>
        <w:t>创新是电信</w:t>
      </w:r>
      <w:r w:rsidRPr="009B5345">
        <w:rPr>
          <w:szCs w:val="19"/>
          <w:lang w:eastAsia="zh-CN"/>
        </w:rPr>
        <w:t>/ICT</w:t>
      </w:r>
      <w:r w:rsidRPr="009B5345">
        <w:rPr>
          <w:rFonts w:hint="eastAsia"/>
          <w:szCs w:val="19"/>
          <w:lang w:eastAsia="zh-CN"/>
        </w:rPr>
        <w:t>环境变革的关键。为在其工作领域取得成功，国际电联认识到，必须不懈确立这一日新月异的电信</w:t>
      </w:r>
      <w:r w:rsidRPr="009B5345">
        <w:rPr>
          <w:szCs w:val="19"/>
          <w:lang w:eastAsia="zh-CN"/>
        </w:rPr>
        <w:t>/ICT</w:t>
      </w:r>
      <w:r w:rsidRPr="009B5345">
        <w:rPr>
          <w:rFonts w:hint="eastAsia"/>
          <w:szCs w:val="19"/>
          <w:lang w:eastAsia="zh-CN"/>
        </w:rPr>
        <w:t>环境的方向并迅速加以适应。</w:t>
      </w:r>
    </w:p>
    <w:p w:rsidR="0020529F" w:rsidRPr="009B5345" w:rsidRDefault="0020529F" w:rsidP="0020529F">
      <w:pPr>
        <w:pStyle w:val="Headingb"/>
        <w:rPr>
          <w:iCs/>
          <w:lang w:eastAsia="zh-CN"/>
        </w:rPr>
      </w:pPr>
      <w:bookmarkStart w:id="141" w:name="_Toc413838350"/>
      <w:r w:rsidRPr="009B5345">
        <w:rPr>
          <w:rFonts w:hint="eastAsia"/>
          <w:lang w:eastAsia="zh-CN"/>
        </w:rPr>
        <w:t>增效</w:t>
      </w:r>
      <w:bookmarkEnd w:id="141"/>
    </w:p>
    <w:p w:rsidR="0020529F" w:rsidRPr="009B5345" w:rsidRDefault="0020529F" w:rsidP="0020529F">
      <w:pPr>
        <w:ind w:firstLineChars="200" w:firstLine="560"/>
        <w:rPr>
          <w:szCs w:val="19"/>
          <w:lang w:eastAsia="zh-CN"/>
        </w:rPr>
      </w:pPr>
      <w:r w:rsidRPr="009B5345">
        <w:rPr>
          <w:rFonts w:hint="eastAsia"/>
          <w:szCs w:val="19"/>
          <w:lang w:eastAsia="zh-CN"/>
        </w:rPr>
        <w:t>增效受到电信</w:t>
      </w:r>
      <w:r w:rsidRPr="009B5345">
        <w:rPr>
          <w:szCs w:val="19"/>
          <w:lang w:eastAsia="zh-CN"/>
        </w:rPr>
        <w:t>/ICT</w:t>
      </w:r>
      <w:r w:rsidRPr="009B5345">
        <w:rPr>
          <w:rFonts w:hint="eastAsia"/>
          <w:szCs w:val="19"/>
          <w:lang w:eastAsia="zh-CN"/>
        </w:rPr>
        <w:t>环境中各利益攸关方的关注。国际电联致力于提供物有所值的服务，集中精力开展重点工作并避免相互冲突的工作和活动。</w:t>
      </w:r>
    </w:p>
    <w:p w:rsidR="0020529F" w:rsidRPr="004E4242" w:rsidRDefault="0020529F" w:rsidP="0020529F">
      <w:pPr>
        <w:pStyle w:val="Headingb"/>
        <w:rPr>
          <w:lang w:eastAsia="zh-CN"/>
        </w:rPr>
      </w:pPr>
      <w:bookmarkStart w:id="142" w:name="_Toc413838351"/>
      <w:r w:rsidRPr="004E4242">
        <w:rPr>
          <w:rFonts w:hint="eastAsia"/>
          <w:lang w:eastAsia="zh-CN"/>
        </w:rPr>
        <w:t>不断进取</w:t>
      </w:r>
      <w:bookmarkEnd w:id="142"/>
    </w:p>
    <w:p w:rsidR="0020529F" w:rsidRPr="009B5345" w:rsidRDefault="0020529F" w:rsidP="0020529F">
      <w:pPr>
        <w:ind w:firstLineChars="200" w:firstLine="560"/>
        <w:rPr>
          <w:szCs w:val="19"/>
          <w:lang w:eastAsia="zh-CN"/>
        </w:rPr>
      </w:pPr>
      <w:r w:rsidRPr="009B5345">
        <w:rPr>
          <w:rFonts w:hint="eastAsia"/>
          <w:szCs w:val="19"/>
          <w:lang w:eastAsia="zh-CN"/>
        </w:rPr>
        <w:t>既然对于瞬息万变的环境没有一劳永逸的解决方案，国际电联坚持根据需要调整重点并提高绩效和质量标准的方法，</w:t>
      </w:r>
      <w:r w:rsidRPr="009B5345">
        <w:rPr>
          <w:rFonts w:ascii="STKaiti" w:eastAsia="STKaiti" w:hAnsi="STKaiti" w:hint="eastAsia"/>
          <w:szCs w:val="19"/>
          <w:lang w:eastAsia="zh-CN"/>
        </w:rPr>
        <w:t>持续</w:t>
      </w:r>
      <w:r>
        <w:rPr>
          <w:rFonts w:ascii="STKaiti" w:eastAsia="STKaiti" w:hAnsi="STKaiti" w:hint="eastAsia"/>
          <w:szCs w:val="19"/>
          <w:lang w:eastAsia="zh-CN"/>
        </w:rPr>
        <w:t>完善</w:t>
      </w:r>
      <w:r w:rsidRPr="009B5345">
        <w:rPr>
          <w:rFonts w:hint="eastAsia"/>
          <w:szCs w:val="19"/>
          <w:lang w:eastAsia="zh-CN"/>
        </w:rPr>
        <w:t>其产品、服务和流程。</w:t>
      </w:r>
    </w:p>
    <w:p w:rsidR="0020529F" w:rsidRPr="004E4242" w:rsidRDefault="0020529F" w:rsidP="0020529F">
      <w:pPr>
        <w:pStyle w:val="Headingb"/>
        <w:rPr>
          <w:lang w:eastAsia="zh-CN"/>
        </w:rPr>
      </w:pPr>
      <w:bookmarkStart w:id="143" w:name="_Toc413838352"/>
      <w:r w:rsidRPr="004E4242">
        <w:rPr>
          <w:rFonts w:hint="eastAsia"/>
          <w:lang w:eastAsia="zh-CN"/>
        </w:rPr>
        <w:t>透明度</w:t>
      </w:r>
      <w:bookmarkEnd w:id="143"/>
    </w:p>
    <w:p w:rsidR="0020529F" w:rsidRPr="009B5345" w:rsidRDefault="0020529F" w:rsidP="0020529F">
      <w:pPr>
        <w:ind w:firstLineChars="200" w:firstLine="560"/>
        <w:rPr>
          <w:szCs w:val="19"/>
          <w:lang w:eastAsia="zh-CN"/>
        </w:rPr>
      </w:pPr>
      <w:r w:rsidRPr="009B5345">
        <w:rPr>
          <w:rFonts w:hint="eastAsia"/>
          <w:szCs w:val="19"/>
          <w:lang w:eastAsia="zh-CN"/>
        </w:rPr>
        <w:t>作为以上多种价值观驱动力的透明度，能够使决定、行动和结果责任制落到实处。信守透明度的国际电联</w:t>
      </w:r>
      <w:r>
        <w:rPr>
          <w:rFonts w:hint="eastAsia"/>
          <w:szCs w:val="19"/>
          <w:lang w:eastAsia="zh-CN"/>
        </w:rPr>
        <w:t>宣传</w:t>
      </w:r>
      <w:r w:rsidRPr="009B5345">
        <w:rPr>
          <w:rFonts w:hint="eastAsia"/>
          <w:szCs w:val="19"/>
          <w:lang w:eastAsia="zh-CN"/>
        </w:rPr>
        <w:t>并展示</w:t>
      </w:r>
      <w:r>
        <w:rPr>
          <w:rFonts w:hint="eastAsia"/>
          <w:szCs w:val="19"/>
          <w:lang w:eastAsia="zh-CN"/>
        </w:rPr>
        <w:t>在</w:t>
      </w:r>
      <w:r w:rsidRPr="009B5345">
        <w:rPr>
          <w:rFonts w:hint="eastAsia"/>
          <w:szCs w:val="19"/>
          <w:lang w:eastAsia="zh-CN"/>
        </w:rPr>
        <w:t>实现目标</w:t>
      </w:r>
      <w:r>
        <w:rPr>
          <w:rFonts w:hint="eastAsia"/>
          <w:szCs w:val="19"/>
          <w:lang w:eastAsia="zh-CN"/>
        </w:rPr>
        <w:t>中</w:t>
      </w:r>
      <w:r>
        <w:rPr>
          <w:szCs w:val="19"/>
          <w:lang w:eastAsia="zh-CN"/>
        </w:rPr>
        <w:t>取得</w:t>
      </w:r>
      <w:r w:rsidRPr="009B5345">
        <w:rPr>
          <w:rFonts w:hint="eastAsia"/>
          <w:szCs w:val="19"/>
          <w:lang w:eastAsia="zh-CN"/>
        </w:rPr>
        <w:t>的进展。</w:t>
      </w:r>
    </w:p>
    <w:p w:rsidR="0020529F" w:rsidRPr="009B5345" w:rsidRDefault="0020529F" w:rsidP="0020529F">
      <w:pPr>
        <w:pStyle w:val="Heading1"/>
        <w:rPr>
          <w:lang w:eastAsia="zh-CN"/>
        </w:rPr>
      </w:pPr>
      <w:bookmarkStart w:id="144" w:name="_Toc402359328"/>
      <w:r w:rsidRPr="009B5345">
        <w:rPr>
          <w:lang w:eastAsia="zh-CN"/>
        </w:rPr>
        <w:t>3</w:t>
      </w:r>
      <w:r w:rsidRPr="009B5345">
        <w:rPr>
          <w:lang w:eastAsia="zh-CN"/>
        </w:rPr>
        <w:tab/>
      </w:r>
      <w:r w:rsidRPr="009B5345">
        <w:rPr>
          <w:rFonts w:hint="eastAsia"/>
          <w:lang w:eastAsia="zh-CN"/>
        </w:rPr>
        <w:t>国际电联的总体战略目标和具体目标</w:t>
      </w:r>
      <w:bookmarkEnd w:id="144"/>
    </w:p>
    <w:p w:rsidR="0020529F" w:rsidRPr="009B5345" w:rsidRDefault="0020529F" w:rsidP="0020529F">
      <w:pPr>
        <w:pStyle w:val="Heading2"/>
        <w:rPr>
          <w:lang w:eastAsia="zh-CN"/>
        </w:rPr>
      </w:pPr>
      <w:bookmarkStart w:id="145" w:name="_Toc402359329"/>
      <w:r w:rsidRPr="009B5345">
        <w:rPr>
          <w:lang w:eastAsia="zh-CN"/>
        </w:rPr>
        <w:t>3.1</w:t>
      </w:r>
      <w:r w:rsidRPr="009B5345">
        <w:rPr>
          <w:lang w:eastAsia="zh-CN"/>
        </w:rPr>
        <w:tab/>
      </w:r>
      <w:r w:rsidRPr="009B5345">
        <w:rPr>
          <w:rFonts w:hint="eastAsia"/>
          <w:lang w:eastAsia="zh-CN"/>
        </w:rPr>
        <w:t>总体战略目标</w:t>
      </w:r>
      <w:bookmarkEnd w:id="145"/>
    </w:p>
    <w:p w:rsidR="0020529F" w:rsidRPr="009B5345" w:rsidRDefault="0020529F" w:rsidP="0020529F">
      <w:pPr>
        <w:ind w:firstLineChars="200" w:firstLine="560"/>
        <w:rPr>
          <w:szCs w:val="19"/>
          <w:lang w:eastAsia="zh-CN"/>
        </w:rPr>
      </w:pPr>
      <w:r w:rsidRPr="009B5345">
        <w:rPr>
          <w:rFonts w:hint="eastAsia"/>
          <w:szCs w:val="19"/>
          <w:lang w:eastAsia="zh-CN"/>
        </w:rPr>
        <w:t>理事会作为国际电联两届全权代表大会之间的管理机构以及国际电联的所有三个部门，即国际电联无线电通信部门（</w:t>
      </w:r>
      <w:r w:rsidRPr="009B5345">
        <w:rPr>
          <w:szCs w:val="19"/>
          <w:lang w:eastAsia="zh-CN"/>
        </w:rPr>
        <w:t>ITU-R</w:t>
      </w:r>
      <w:r w:rsidRPr="009B5345">
        <w:rPr>
          <w:rFonts w:hint="eastAsia"/>
          <w:szCs w:val="19"/>
          <w:lang w:eastAsia="zh-CN"/>
        </w:rPr>
        <w:t>）、国际电联电信标准化部门（</w:t>
      </w:r>
      <w:r w:rsidRPr="009B5345">
        <w:rPr>
          <w:szCs w:val="19"/>
          <w:lang w:eastAsia="zh-CN"/>
        </w:rPr>
        <w:t>ITU-T</w:t>
      </w:r>
      <w:r w:rsidRPr="009B5345">
        <w:rPr>
          <w:rFonts w:hint="eastAsia"/>
          <w:szCs w:val="19"/>
          <w:lang w:eastAsia="zh-CN"/>
        </w:rPr>
        <w:t>）和国际电联电信发展部门（</w:t>
      </w:r>
      <w:r w:rsidRPr="009B5345">
        <w:rPr>
          <w:szCs w:val="19"/>
          <w:lang w:eastAsia="zh-CN"/>
        </w:rPr>
        <w:t>ITU-D</w:t>
      </w:r>
      <w:r w:rsidRPr="009B5345">
        <w:rPr>
          <w:rFonts w:hint="eastAsia"/>
          <w:szCs w:val="19"/>
          <w:lang w:eastAsia="zh-CN"/>
        </w:rPr>
        <w:t>），将为实现</w:t>
      </w:r>
      <w:r>
        <w:rPr>
          <w:rFonts w:hint="eastAsia"/>
          <w:szCs w:val="19"/>
          <w:lang w:eastAsia="zh-CN"/>
        </w:rPr>
        <w:t>整个</w:t>
      </w:r>
      <w:r w:rsidRPr="009B5345">
        <w:rPr>
          <w:rFonts w:hint="eastAsia"/>
          <w:szCs w:val="19"/>
          <w:lang w:eastAsia="zh-CN"/>
        </w:rPr>
        <w:t>国际电联的这些总体目标而开展合作。这些部门及</w:t>
      </w:r>
      <w:r>
        <w:rPr>
          <w:rFonts w:hint="eastAsia"/>
          <w:szCs w:val="19"/>
          <w:lang w:eastAsia="zh-CN"/>
        </w:rPr>
        <w:t>其</w:t>
      </w:r>
      <w:r w:rsidRPr="009B5345">
        <w:rPr>
          <w:rFonts w:hint="eastAsia"/>
          <w:szCs w:val="19"/>
          <w:lang w:eastAsia="zh-CN"/>
        </w:rPr>
        <w:t>三个局和总秘书处之间的成功协调与协作，将为国际电联实现这些目标奠定基础。</w:t>
      </w:r>
    </w:p>
    <w:p w:rsidR="0020529F" w:rsidRPr="009B5345" w:rsidRDefault="0020529F" w:rsidP="0020529F">
      <w:pPr>
        <w:ind w:firstLineChars="200" w:firstLine="560"/>
        <w:rPr>
          <w:szCs w:val="19"/>
          <w:lang w:eastAsia="zh-CN"/>
        </w:rPr>
      </w:pPr>
      <w:r w:rsidRPr="009B5345">
        <w:rPr>
          <w:rFonts w:hint="eastAsia"/>
          <w:szCs w:val="19"/>
          <w:lang w:eastAsia="zh-CN"/>
        </w:rPr>
        <w:t>在</w:t>
      </w:r>
      <w:r w:rsidRPr="009B5345">
        <w:rPr>
          <w:szCs w:val="19"/>
          <w:lang w:eastAsia="zh-CN"/>
        </w:rPr>
        <w:t>2016-2019</w:t>
      </w:r>
      <w:r w:rsidRPr="009B5345">
        <w:rPr>
          <w:rFonts w:hint="eastAsia"/>
          <w:szCs w:val="19"/>
          <w:lang w:eastAsia="zh-CN"/>
        </w:rPr>
        <w:t>年间，国际电联将</w:t>
      </w:r>
      <w:r>
        <w:rPr>
          <w:rFonts w:hint="eastAsia"/>
          <w:szCs w:val="19"/>
          <w:lang w:eastAsia="zh-CN"/>
        </w:rPr>
        <w:t>努力</w:t>
      </w:r>
      <w:r w:rsidRPr="009B5345">
        <w:rPr>
          <w:rFonts w:hint="eastAsia"/>
          <w:szCs w:val="19"/>
          <w:lang w:eastAsia="zh-CN"/>
        </w:rPr>
        <w:t>通过以下四项总体目标完成其使命：</w:t>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bookmarkStart w:id="146" w:name="_Toc402359330"/>
      <w:r>
        <w:rPr>
          <w:lang w:eastAsia="zh-CN"/>
        </w:rPr>
        <w:br w:type="page"/>
      </w:r>
    </w:p>
    <w:p w:rsidR="0020529F" w:rsidRPr="009B5345" w:rsidRDefault="0020529F" w:rsidP="0020529F">
      <w:pPr>
        <w:pStyle w:val="Heading3"/>
        <w:rPr>
          <w:lang w:eastAsia="zh-CN"/>
        </w:rPr>
      </w:pPr>
      <w:r w:rsidRPr="009B5345">
        <w:rPr>
          <w:lang w:eastAsia="zh-CN"/>
        </w:rPr>
        <w:lastRenderedPageBreak/>
        <w:t>3.1.1</w:t>
      </w:r>
      <w:r w:rsidRPr="009B5345">
        <w:rPr>
          <w:lang w:eastAsia="zh-CN"/>
        </w:rPr>
        <w:tab/>
      </w:r>
      <w:r w:rsidRPr="009B5345">
        <w:rPr>
          <w:rFonts w:hint="eastAsia"/>
          <w:lang w:eastAsia="zh-CN"/>
        </w:rPr>
        <w:t>总体目标</w:t>
      </w:r>
      <w:r w:rsidRPr="009B5345">
        <w:rPr>
          <w:lang w:eastAsia="zh-CN"/>
        </w:rPr>
        <w:t>1</w:t>
      </w:r>
      <w:r w:rsidRPr="009B5345">
        <w:rPr>
          <w:rFonts w:hint="eastAsia"/>
          <w:lang w:eastAsia="zh-CN"/>
        </w:rPr>
        <w:t>：增长</w:t>
      </w:r>
      <w:r w:rsidRPr="009B5345">
        <w:rPr>
          <w:lang w:eastAsia="zh-CN"/>
        </w:rPr>
        <w:t xml:space="preserve"> – </w:t>
      </w:r>
      <w:r w:rsidRPr="009B5345">
        <w:rPr>
          <w:rFonts w:hint="eastAsia"/>
          <w:lang w:eastAsia="zh-CN"/>
        </w:rPr>
        <w:t>促成并推进电信</w:t>
      </w:r>
      <w:r w:rsidRPr="009B5345">
        <w:rPr>
          <w:lang w:eastAsia="zh-CN"/>
        </w:rPr>
        <w:t>/ICT</w:t>
      </w:r>
      <w:r w:rsidRPr="009B5345">
        <w:rPr>
          <w:rFonts w:hint="eastAsia"/>
          <w:lang w:eastAsia="zh-CN"/>
        </w:rPr>
        <w:t>的获取与普及</w:t>
      </w:r>
      <w:bookmarkEnd w:id="146"/>
    </w:p>
    <w:p w:rsidR="0020529F" w:rsidRPr="009B5345" w:rsidRDefault="0020529F" w:rsidP="0020529F">
      <w:pPr>
        <w:ind w:firstLineChars="200" w:firstLine="560"/>
        <w:rPr>
          <w:szCs w:val="19"/>
          <w:lang w:eastAsia="zh-CN"/>
        </w:rPr>
      </w:pPr>
      <w:r w:rsidRPr="009B5345">
        <w:rPr>
          <w:rFonts w:ascii="SimSun" w:hAnsi="SimSun" w:cs="SimSun" w:hint="eastAsia"/>
          <w:szCs w:val="19"/>
          <w:lang w:eastAsia="zh-CN"/>
        </w:rPr>
        <w:t>鉴于电信</w:t>
      </w:r>
      <w:r w:rsidRPr="009B5345">
        <w:rPr>
          <w:szCs w:val="19"/>
          <w:lang w:eastAsia="zh-CN"/>
        </w:rPr>
        <w:t>/</w:t>
      </w:r>
      <w:r w:rsidRPr="009B5345">
        <w:rPr>
          <w:rFonts w:cs="Arial"/>
          <w:color w:val="222222"/>
          <w:szCs w:val="19"/>
          <w:lang w:eastAsia="zh-CN"/>
        </w:rPr>
        <w:t>ICT</w:t>
      </w:r>
      <w:r w:rsidRPr="009B5345">
        <w:rPr>
          <w:rFonts w:cs="Arial" w:hint="eastAsia"/>
          <w:color w:val="222222"/>
          <w:szCs w:val="19"/>
          <w:lang w:eastAsia="zh-CN"/>
        </w:rPr>
        <w:t>在</w:t>
      </w:r>
      <w:r w:rsidRPr="009B5345">
        <w:rPr>
          <w:rFonts w:hint="eastAsia"/>
          <w:szCs w:val="19"/>
          <w:lang w:eastAsia="zh-CN"/>
        </w:rPr>
        <w:t>社会、经济和环境可持续发展中发挥着重要推动</w:t>
      </w:r>
      <w:r w:rsidRPr="009B5345">
        <w:rPr>
          <w:rFonts w:cs="Arial" w:hint="eastAsia"/>
          <w:color w:val="222222"/>
          <w:szCs w:val="19"/>
          <w:lang w:eastAsia="zh-CN"/>
        </w:rPr>
        <w:t>作用</w:t>
      </w:r>
      <w:r w:rsidRPr="009B5345">
        <w:rPr>
          <w:rFonts w:hint="eastAsia"/>
          <w:szCs w:val="19"/>
          <w:lang w:eastAsia="zh-CN"/>
        </w:rPr>
        <w:t>，国际电联将努力促成和推进电信</w:t>
      </w:r>
      <w:r w:rsidRPr="009B5345">
        <w:rPr>
          <w:szCs w:val="19"/>
          <w:lang w:eastAsia="zh-CN"/>
        </w:rPr>
        <w:t>/ICT</w:t>
      </w:r>
      <w:r w:rsidRPr="009B5345">
        <w:rPr>
          <w:rFonts w:hint="eastAsia"/>
          <w:szCs w:val="19"/>
          <w:lang w:eastAsia="zh-CN"/>
        </w:rPr>
        <w:t>的获取并加大使用。更多采用电信</w:t>
      </w:r>
      <w:r w:rsidRPr="009B5345">
        <w:rPr>
          <w:szCs w:val="19"/>
          <w:lang w:eastAsia="zh-CN"/>
        </w:rPr>
        <w:t>/ICT</w:t>
      </w:r>
      <w:r w:rsidRPr="009B5345">
        <w:rPr>
          <w:rFonts w:hint="eastAsia"/>
          <w:szCs w:val="19"/>
          <w:lang w:eastAsia="zh-CN"/>
        </w:rPr>
        <w:t>会对短期和长期的社会经济发展产生积极影响。国际电联及其成员致力于与电信</w:t>
      </w:r>
      <w:r w:rsidRPr="009B5345">
        <w:rPr>
          <w:szCs w:val="19"/>
          <w:lang w:eastAsia="zh-CN"/>
        </w:rPr>
        <w:t>/ICT</w:t>
      </w:r>
      <w:r w:rsidRPr="009B5345">
        <w:rPr>
          <w:rFonts w:hint="eastAsia"/>
          <w:szCs w:val="19"/>
          <w:lang w:eastAsia="zh-CN"/>
        </w:rPr>
        <w:t>环境中所有利益有关方协同合作，实现这一目标</w:t>
      </w:r>
      <w:r w:rsidRPr="009B5345">
        <w:rPr>
          <w:rFonts w:ascii="SimSun" w:hAnsi="SimSun" w:cs="SimSun" w:hint="eastAsia"/>
          <w:szCs w:val="19"/>
          <w:lang w:eastAsia="zh-CN"/>
        </w:rPr>
        <w:t>。</w:t>
      </w:r>
    </w:p>
    <w:p w:rsidR="0020529F" w:rsidRPr="009B5345" w:rsidRDefault="0020529F" w:rsidP="0020529F">
      <w:pPr>
        <w:pStyle w:val="Heading3"/>
        <w:rPr>
          <w:lang w:eastAsia="zh-CN"/>
        </w:rPr>
      </w:pPr>
      <w:bookmarkStart w:id="147" w:name="_Toc402359331"/>
      <w:r w:rsidRPr="009B5345">
        <w:rPr>
          <w:lang w:eastAsia="zh-CN"/>
        </w:rPr>
        <w:t>3.1.2</w:t>
      </w:r>
      <w:r w:rsidRPr="009B5345">
        <w:rPr>
          <w:lang w:eastAsia="zh-CN"/>
        </w:rPr>
        <w:tab/>
      </w:r>
      <w:r w:rsidRPr="009B5345">
        <w:rPr>
          <w:rFonts w:hint="eastAsia"/>
          <w:lang w:eastAsia="zh-CN"/>
        </w:rPr>
        <w:t>总体目标</w:t>
      </w:r>
      <w:r w:rsidRPr="009B5345">
        <w:rPr>
          <w:lang w:eastAsia="zh-CN"/>
        </w:rPr>
        <w:t>2</w:t>
      </w:r>
      <w:r w:rsidRPr="009B5345">
        <w:rPr>
          <w:rFonts w:hint="eastAsia"/>
          <w:lang w:eastAsia="zh-CN"/>
        </w:rPr>
        <w:t>：包容性</w:t>
      </w:r>
      <w:r w:rsidRPr="009B5345">
        <w:rPr>
          <w:lang w:eastAsia="zh-CN"/>
        </w:rPr>
        <w:t xml:space="preserve"> – </w:t>
      </w:r>
      <w:r w:rsidRPr="009B5345">
        <w:rPr>
          <w:rFonts w:hint="eastAsia"/>
          <w:lang w:eastAsia="zh-CN"/>
        </w:rPr>
        <w:t>弥合数字鸿沟，让人人用上宽带</w:t>
      </w:r>
      <w:bookmarkEnd w:id="147"/>
    </w:p>
    <w:p w:rsidR="0020529F" w:rsidRPr="009B5345" w:rsidRDefault="0020529F" w:rsidP="009E3422">
      <w:pPr>
        <w:ind w:firstLineChars="200" w:firstLine="560"/>
        <w:rPr>
          <w:szCs w:val="19"/>
          <w:lang w:eastAsia="zh-CN"/>
        </w:rPr>
      </w:pPr>
      <w:r w:rsidRPr="009B5345">
        <w:rPr>
          <w:rFonts w:hint="eastAsia"/>
          <w:szCs w:val="19"/>
          <w:lang w:eastAsia="zh-CN"/>
        </w:rPr>
        <w:t>努力确保人们无一例外受益于电信</w:t>
      </w:r>
      <w:r w:rsidRPr="009B5345">
        <w:rPr>
          <w:szCs w:val="19"/>
          <w:lang w:eastAsia="zh-CN"/>
        </w:rPr>
        <w:t>/ICT</w:t>
      </w:r>
      <w:r w:rsidRPr="009B5345">
        <w:rPr>
          <w:rFonts w:hint="eastAsia"/>
          <w:szCs w:val="19"/>
          <w:lang w:eastAsia="zh-CN"/>
        </w:rPr>
        <w:t>的国际电联，将努力缩小数字差距并实现面向全民的宽带提供。缩小数字差距工作的重点是实现全球电信</w:t>
      </w:r>
      <w:r w:rsidRPr="009B5345">
        <w:rPr>
          <w:szCs w:val="19"/>
          <w:lang w:eastAsia="zh-CN"/>
        </w:rPr>
        <w:t>/ICT</w:t>
      </w:r>
      <w:r w:rsidRPr="009B5345">
        <w:rPr>
          <w:rFonts w:hint="eastAsia"/>
          <w:szCs w:val="19"/>
          <w:lang w:eastAsia="zh-CN"/>
        </w:rPr>
        <w:t>包容性、在所有国家和区域以及包括妇女、儿童不同收入水平的人们、原住民、老人和残疾人等边缘和弱势群体在内的所有人当中提高电信</w:t>
      </w:r>
      <w:r w:rsidRPr="009B5345">
        <w:rPr>
          <w:szCs w:val="19"/>
          <w:lang w:eastAsia="zh-CN"/>
        </w:rPr>
        <w:t>/ICT</w:t>
      </w:r>
      <w:r w:rsidRPr="009B5345">
        <w:rPr>
          <w:rFonts w:hint="eastAsia"/>
          <w:szCs w:val="19"/>
          <w:lang w:eastAsia="zh-CN"/>
        </w:rPr>
        <w:t>接入、无障碍获取、价格可承受性和使用率。国际电联将继续为促成向全民提供宽带以使所有人都能从中受益而努力。</w:t>
      </w:r>
    </w:p>
    <w:p w:rsidR="0020529F" w:rsidRPr="009B5345" w:rsidRDefault="0020529F" w:rsidP="0020529F">
      <w:pPr>
        <w:pStyle w:val="Heading3"/>
        <w:rPr>
          <w:lang w:eastAsia="zh-CN"/>
        </w:rPr>
      </w:pPr>
      <w:bookmarkStart w:id="148" w:name="_Toc402359332"/>
      <w:r w:rsidRPr="009B5345">
        <w:rPr>
          <w:lang w:eastAsia="zh-CN"/>
        </w:rPr>
        <w:t>3.1.3</w:t>
      </w:r>
      <w:r w:rsidRPr="009B5345">
        <w:rPr>
          <w:lang w:eastAsia="zh-CN"/>
        </w:rPr>
        <w:tab/>
      </w:r>
      <w:r w:rsidRPr="009B5345">
        <w:rPr>
          <w:rFonts w:hint="eastAsia"/>
          <w:lang w:eastAsia="zh-CN"/>
        </w:rPr>
        <w:t>总体目标</w:t>
      </w:r>
      <w:r w:rsidRPr="009B5345">
        <w:rPr>
          <w:lang w:eastAsia="zh-CN"/>
        </w:rPr>
        <w:t>3</w:t>
      </w:r>
      <w:r w:rsidRPr="009B5345">
        <w:rPr>
          <w:rFonts w:hint="eastAsia"/>
          <w:lang w:eastAsia="zh-CN"/>
        </w:rPr>
        <w:t>：可持续性</w:t>
      </w:r>
      <w:r w:rsidRPr="009B5345">
        <w:rPr>
          <w:lang w:eastAsia="zh-CN"/>
        </w:rPr>
        <w:t xml:space="preserve"> – </w:t>
      </w:r>
      <w:r w:rsidRPr="009B5345">
        <w:rPr>
          <w:rFonts w:hint="eastAsia"/>
          <w:lang w:eastAsia="zh-CN"/>
        </w:rPr>
        <w:t>管理电信</w:t>
      </w:r>
      <w:r w:rsidRPr="009B5345">
        <w:rPr>
          <w:lang w:eastAsia="zh-CN"/>
        </w:rPr>
        <w:t>/ICT</w:t>
      </w:r>
      <w:r w:rsidRPr="009B5345">
        <w:rPr>
          <w:rFonts w:hint="eastAsia"/>
          <w:lang w:eastAsia="zh-CN"/>
        </w:rPr>
        <w:t>发展带来的挑战</w:t>
      </w:r>
      <w:bookmarkEnd w:id="148"/>
    </w:p>
    <w:p w:rsidR="0020529F" w:rsidRPr="009B5345" w:rsidRDefault="0020529F" w:rsidP="0020529F">
      <w:pPr>
        <w:ind w:firstLineChars="200" w:firstLine="560"/>
        <w:rPr>
          <w:szCs w:val="19"/>
          <w:lang w:eastAsia="zh-CN"/>
        </w:rPr>
      </w:pPr>
      <w:r w:rsidRPr="009B5345">
        <w:rPr>
          <w:rFonts w:hint="eastAsia"/>
          <w:szCs w:val="19"/>
          <w:lang w:eastAsia="zh-CN"/>
        </w:rPr>
        <w:t>为推广电信</w:t>
      </w:r>
      <w:r w:rsidRPr="009B5345">
        <w:rPr>
          <w:szCs w:val="19"/>
          <w:lang w:eastAsia="zh-CN"/>
        </w:rPr>
        <w:t>/ICT</w:t>
      </w:r>
      <w:r w:rsidRPr="009B5345">
        <w:rPr>
          <w:rFonts w:hint="eastAsia"/>
          <w:szCs w:val="19"/>
          <w:lang w:eastAsia="zh-CN"/>
        </w:rPr>
        <w:t>的有益使用，国际电联认为有必要管理电信</w:t>
      </w:r>
      <w:r w:rsidRPr="009B5345">
        <w:rPr>
          <w:szCs w:val="19"/>
          <w:lang w:eastAsia="zh-CN"/>
        </w:rPr>
        <w:t>/ICT</w:t>
      </w:r>
      <w:r w:rsidRPr="009B5345">
        <w:rPr>
          <w:rFonts w:hint="eastAsia"/>
          <w:szCs w:val="19"/>
          <w:lang w:eastAsia="zh-CN"/>
        </w:rPr>
        <w:t>高速发展带来的挑战，强调与所有组织和实体密切合作，使电信</w:t>
      </w:r>
      <w:r w:rsidRPr="009B5345">
        <w:rPr>
          <w:szCs w:val="19"/>
          <w:lang w:eastAsia="zh-CN"/>
        </w:rPr>
        <w:t>/ICT</w:t>
      </w:r>
      <w:r w:rsidRPr="009B5345">
        <w:rPr>
          <w:rFonts w:hint="eastAsia"/>
          <w:szCs w:val="19"/>
          <w:lang w:eastAsia="zh-CN"/>
        </w:rPr>
        <w:t>的使用更可持续和安全。因此，国际电联将致力于最大限度地减少网络安全威胁等有害伴生物重点对儿童等社会最脆弱群体可能造成的伤害，以及电子废弃物对环境的负面影响。</w:t>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bookmarkStart w:id="149" w:name="_Toc402359333"/>
      <w:bookmarkStart w:id="150" w:name="_Toc402359334"/>
      <w:r>
        <w:rPr>
          <w:lang w:eastAsia="zh-CN"/>
        </w:rPr>
        <w:br w:type="page"/>
      </w:r>
    </w:p>
    <w:p w:rsidR="0020529F" w:rsidRPr="009B5345" w:rsidRDefault="0020529F" w:rsidP="00E23094">
      <w:pPr>
        <w:pStyle w:val="Heading3"/>
        <w:jc w:val="left"/>
        <w:rPr>
          <w:lang w:eastAsia="zh-CN"/>
        </w:rPr>
      </w:pPr>
      <w:r w:rsidRPr="009B5345">
        <w:rPr>
          <w:lang w:eastAsia="zh-CN"/>
        </w:rPr>
        <w:lastRenderedPageBreak/>
        <w:t>3.1.4</w:t>
      </w:r>
      <w:r w:rsidRPr="009B5345">
        <w:rPr>
          <w:lang w:eastAsia="zh-CN"/>
        </w:rPr>
        <w:tab/>
      </w:r>
      <w:r w:rsidRPr="009B5345">
        <w:rPr>
          <w:rFonts w:hint="eastAsia"/>
          <w:lang w:eastAsia="zh-CN"/>
        </w:rPr>
        <w:t>总体目标</w:t>
      </w:r>
      <w:r w:rsidRPr="009B5345">
        <w:rPr>
          <w:lang w:eastAsia="zh-CN"/>
        </w:rPr>
        <w:t>4</w:t>
      </w:r>
      <w:r w:rsidRPr="009B5345">
        <w:rPr>
          <w:rFonts w:hint="eastAsia"/>
          <w:lang w:eastAsia="zh-CN"/>
        </w:rPr>
        <w:t>：创新和伙伴关系</w:t>
      </w:r>
      <w:r w:rsidRPr="009B5345">
        <w:rPr>
          <w:lang w:eastAsia="zh-CN"/>
        </w:rPr>
        <w:t xml:space="preserve"> – </w:t>
      </w:r>
      <w:r w:rsidRPr="009B5345">
        <w:rPr>
          <w:rFonts w:hint="eastAsia"/>
          <w:lang w:eastAsia="zh-CN"/>
        </w:rPr>
        <w:t>领导、完善并适应不断变化的电信</w:t>
      </w:r>
      <w:r w:rsidRPr="009B5345">
        <w:rPr>
          <w:lang w:eastAsia="zh-CN"/>
        </w:rPr>
        <w:t>/ICT</w:t>
      </w:r>
      <w:r w:rsidRPr="009B5345">
        <w:rPr>
          <w:rFonts w:hint="eastAsia"/>
          <w:lang w:eastAsia="zh-CN"/>
        </w:rPr>
        <w:t>环境</w:t>
      </w:r>
      <w:bookmarkEnd w:id="149"/>
    </w:p>
    <w:p w:rsidR="0020529F" w:rsidRDefault="0020529F" w:rsidP="0020529F">
      <w:pPr>
        <w:ind w:firstLineChars="200" w:firstLine="560"/>
        <w:rPr>
          <w:szCs w:val="19"/>
          <w:lang w:eastAsia="zh-CN"/>
        </w:rPr>
      </w:pPr>
      <w:r w:rsidRPr="009B5345">
        <w:rPr>
          <w:szCs w:val="19"/>
          <w:lang w:eastAsia="zh-CN"/>
        </w:rPr>
        <w:t>2016-2019</w:t>
      </w:r>
      <w:r w:rsidRPr="009B5345">
        <w:rPr>
          <w:rFonts w:hint="eastAsia"/>
          <w:szCs w:val="19"/>
          <w:lang w:eastAsia="zh-CN"/>
        </w:rPr>
        <w:t>年国际电联战略的第四个总体目标是创新：强化创新生态系统并适应不断变化的电信</w:t>
      </w:r>
      <w:r w:rsidRPr="009B5345">
        <w:rPr>
          <w:szCs w:val="19"/>
          <w:lang w:eastAsia="zh-CN"/>
        </w:rPr>
        <w:t>/ICT</w:t>
      </w:r>
      <w:r w:rsidRPr="009B5345">
        <w:rPr>
          <w:rFonts w:hint="eastAsia"/>
          <w:szCs w:val="19"/>
          <w:lang w:eastAsia="zh-CN"/>
        </w:rPr>
        <w:t>环境。国际电联针对快速变化的环境确定的总体目标是，推动建设足以推动创新的环境，使新技术的进步和战略伙伴关系成为</w:t>
      </w:r>
      <w:r w:rsidRPr="009B5345">
        <w:rPr>
          <w:szCs w:val="19"/>
          <w:lang w:eastAsia="zh-CN"/>
        </w:rPr>
        <w:t>2015</w:t>
      </w:r>
      <w:r w:rsidRPr="009B5345">
        <w:rPr>
          <w:rFonts w:hint="eastAsia"/>
          <w:szCs w:val="19"/>
          <w:lang w:eastAsia="zh-CN"/>
        </w:rPr>
        <w:t>年以后发展议程的主要驱动力。国际电联意识到在全球不断调整适应系统和做法的必要性，因为技术创新正在改变电信</w:t>
      </w:r>
      <w:r w:rsidRPr="009B5345">
        <w:rPr>
          <w:szCs w:val="19"/>
          <w:lang w:eastAsia="zh-CN"/>
        </w:rPr>
        <w:t>/ICT</w:t>
      </w:r>
      <w:r w:rsidRPr="009B5345">
        <w:rPr>
          <w:rFonts w:hint="eastAsia"/>
          <w:szCs w:val="19"/>
          <w:lang w:eastAsia="zh-CN"/>
        </w:rPr>
        <w:t>的环境。国际电联认识到，在实现上述目标的过程中，有必要加强与其他实体和组织的接触和合作。</w:t>
      </w:r>
    </w:p>
    <w:p w:rsidR="0020529F" w:rsidRPr="009B5345" w:rsidRDefault="0020529F" w:rsidP="0020529F">
      <w:pPr>
        <w:pStyle w:val="Heading2"/>
        <w:rPr>
          <w:iCs/>
          <w:lang w:eastAsia="zh-CN"/>
        </w:rPr>
      </w:pPr>
      <w:r w:rsidRPr="009B5345">
        <w:rPr>
          <w:lang w:eastAsia="zh-CN"/>
        </w:rPr>
        <w:t>3.2</w:t>
      </w:r>
      <w:r w:rsidRPr="009B5345">
        <w:rPr>
          <w:lang w:eastAsia="zh-CN"/>
        </w:rPr>
        <w:tab/>
      </w:r>
      <w:r w:rsidRPr="009B5345">
        <w:rPr>
          <w:rFonts w:hint="eastAsia"/>
          <w:lang w:eastAsia="zh-CN"/>
        </w:rPr>
        <w:t>国际电联的具体目标</w:t>
      </w:r>
      <w:bookmarkEnd w:id="150"/>
    </w:p>
    <w:p w:rsidR="0020529F" w:rsidRPr="009B5345" w:rsidRDefault="0020529F" w:rsidP="0020529F">
      <w:pPr>
        <w:ind w:firstLineChars="200" w:firstLine="560"/>
        <w:rPr>
          <w:szCs w:val="19"/>
          <w:lang w:eastAsia="zh-CN"/>
        </w:rPr>
      </w:pPr>
      <w:r w:rsidRPr="009B5345">
        <w:rPr>
          <w:rFonts w:hint="eastAsia"/>
          <w:szCs w:val="19"/>
          <w:lang w:eastAsia="zh-CN"/>
        </w:rPr>
        <w:t>具体目标是国际电联工作的</w:t>
      </w:r>
      <w:r>
        <w:rPr>
          <w:rFonts w:hint="eastAsia"/>
          <w:szCs w:val="19"/>
          <w:lang w:eastAsia="zh-CN"/>
        </w:rPr>
        <w:t>实效</w:t>
      </w:r>
      <w:r w:rsidRPr="009B5345">
        <w:rPr>
          <w:rFonts w:hint="eastAsia"/>
          <w:szCs w:val="19"/>
          <w:lang w:eastAsia="zh-CN"/>
        </w:rPr>
        <w:t>和长期影响的体现，显示了实现总体战略目标的进展。国际电联将与世界各地致力于推进电信</w:t>
      </w:r>
      <w:r w:rsidRPr="009B5345">
        <w:rPr>
          <w:szCs w:val="19"/>
          <w:lang w:eastAsia="zh-CN"/>
        </w:rPr>
        <w:t>/ICT</w:t>
      </w:r>
      <w:r w:rsidRPr="009B5345">
        <w:rPr>
          <w:rFonts w:hint="eastAsia"/>
          <w:szCs w:val="19"/>
          <w:lang w:eastAsia="zh-CN"/>
        </w:rPr>
        <w:t>使用的其他组织和实体广泛开展协作。这些具体目标旨在向国际电联指示其主要关注领域，并实现国际电联四年期《战略规划》确定的连网世界的愿景。</w:t>
      </w:r>
    </w:p>
    <w:p w:rsidR="0020529F" w:rsidRPr="009B5345" w:rsidRDefault="0020529F" w:rsidP="0020529F">
      <w:pPr>
        <w:pStyle w:val="Heading3"/>
        <w:rPr>
          <w:lang w:eastAsia="zh-CN"/>
        </w:rPr>
      </w:pPr>
      <w:bookmarkStart w:id="151" w:name="_Toc402359335"/>
      <w:r w:rsidRPr="009B5345">
        <w:rPr>
          <w:lang w:eastAsia="zh-CN"/>
        </w:rPr>
        <w:t>3.2.1</w:t>
      </w:r>
      <w:r w:rsidRPr="009B5345">
        <w:rPr>
          <w:lang w:eastAsia="zh-CN"/>
        </w:rPr>
        <w:tab/>
      </w:r>
      <w:r>
        <w:rPr>
          <w:rFonts w:hint="eastAsia"/>
          <w:lang w:eastAsia="zh-CN"/>
        </w:rPr>
        <w:t>有关</w:t>
      </w:r>
      <w:r w:rsidRPr="009B5345">
        <w:rPr>
          <w:rFonts w:hint="eastAsia"/>
          <w:lang w:eastAsia="zh-CN"/>
        </w:rPr>
        <w:t>全球电信</w:t>
      </w:r>
      <w:r w:rsidRPr="009B5345">
        <w:rPr>
          <w:lang w:eastAsia="zh-CN"/>
        </w:rPr>
        <w:t>/ICT</w:t>
      </w:r>
      <w:r w:rsidRPr="009B5345">
        <w:rPr>
          <w:rFonts w:hint="eastAsia"/>
          <w:lang w:eastAsia="zh-CN"/>
        </w:rPr>
        <w:t>具体目标</w:t>
      </w:r>
      <w:r>
        <w:rPr>
          <w:rFonts w:hint="eastAsia"/>
          <w:lang w:eastAsia="zh-CN"/>
        </w:rPr>
        <w:t>的</w:t>
      </w:r>
      <w:r w:rsidRPr="009B5345">
        <w:rPr>
          <w:rFonts w:hint="eastAsia"/>
          <w:lang w:eastAsia="zh-CN"/>
        </w:rPr>
        <w:t>原则</w:t>
      </w:r>
      <w:bookmarkEnd w:id="151"/>
    </w:p>
    <w:p w:rsidR="0020529F" w:rsidRPr="009B5345" w:rsidRDefault="0020529F" w:rsidP="0020529F">
      <w:pPr>
        <w:ind w:firstLineChars="200" w:firstLine="560"/>
        <w:rPr>
          <w:szCs w:val="19"/>
          <w:lang w:eastAsia="zh-CN"/>
        </w:rPr>
      </w:pPr>
      <w:r w:rsidRPr="009B5345">
        <w:rPr>
          <w:rFonts w:hint="eastAsia"/>
          <w:szCs w:val="19"/>
          <w:lang w:eastAsia="zh-CN"/>
        </w:rPr>
        <w:t>遵循制定具体目标</w:t>
      </w:r>
      <w:r>
        <w:rPr>
          <w:rFonts w:hint="eastAsia"/>
          <w:szCs w:val="19"/>
          <w:lang w:eastAsia="zh-CN"/>
        </w:rPr>
        <w:t>的最佳做法，</w:t>
      </w:r>
      <w:r w:rsidRPr="009B5345">
        <w:rPr>
          <w:rFonts w:hint="eastAsia"/>
          <w:szCs w:val="19"/>
          <w:lang w:eastAsia="zh-CN"/>
        </w:rPr>
        <w:t>全球电信</w:t>
      </w:r>
      <w:r w:rsidRPr="009B5345">
        <w:rPr>
          <w:szCs w:val="19"/>
          <w:lang w:eastAsia="zh-CN"/>
        </w:rPr>
        <w:t>/ICT</w:t>
      </w:r>
      <w:r w:rsidRPr="009B5345">
        <w:rPr>
          <w:rFonts w:hint="eastAsia"/>
          <w:szCs w:val="19"/>
          <w:lang w:eastAsia="zh-CN"/>
        </w:rPr>
        <w:t>具体目标按照以下标准制定：</w:t>
      </w:r>
    </w:p>
    <w:p w:rsidR="0020529F" w:rsidRPr="009B5345" w:rsidRDefault="0020529F" w:rsidP="0020529F">
      <w:pPr>
        <w:pStyle w:val="enumlev1"/>
        <w:rPr>
          <w:lang w:eastAsia="zh-CN"/>
        </w:rPr>
      </w:pPr>
      <w:r w:rsidRPr="009B5345">
        <w:rPr>
          <w:bCs/>
          <w:lang w:eastAsia="zh-CN"/>
        </w:rPr>
        <w:t>–</w:t>
      </w:r>
      <w:r w:rsidRPr="009B5345">
        <w:rPr>
          <w:b/>
          <w:lang w:eastAsia="zh-CN"/>
        </w:rPr>
        <w:tab/>
      </w:r>
      <w:r w:rsidRPr="009B5345">
        <w:rPr>
          <w:rFonts w:hint="eastAsia"/>
          <w:b/>
          <w:lang w:eastAsia="zh-CN"/>
        </w:rPr>
        <w:t>具体</w:t>
      </w:r>
      <w:r w:rsidRPr="009B5345">
        <w:rPr>
          <w:rFonts w:eastAsiaTheme="minorEastAsia" w:hint="eastAsia"/>
          <w:b/>
          <w:lang w:eastAsia="zh-CN"/>
        </w:rPr>
        <w:t>：</w:t>
      </w:r>
      <w:r w:rsidRPr="009B5345">
        <w:rPr>
          <w:rFonts w:eastAsiaTheme="minorEastAsia" w:hint="eastAsia"/>
          <w:bCs/>
          <w:lang w:eastAsia="zh-CN"/>
        </w:rPr>
        <w:t>说明国际电联希望看到通过其努力产生的有形影响</w:t>
      </w:r>
      <w:r w:rsidRPr="009B5345">
        <w:rPr>
          <w:rFonts w:eastAsiaTheme="minorEastAsia" w:hint="eastAsia"/>
          <w:lang w:eastAsia="zh-CN"/>
        </w:rPr>
        <w:t>：</w:t>
      </w:r>
      <w:r w:rsidRPr="009B5345">
        <w:rPr>
          <w:rFonts w:hint="eastAsia"/>
          <w:lang w:eastAsia="zh-CN"/>
        </w:rPr>
        <w:t>寻求实现国际电联工作能够产生长期的经济、社会</w:t>
      </w:r>
      <w:r w:rsidRPr="009B5345">
        <w:rPr>
          <w:lang w:eastAsia="zh-CN"/>
        </w:rPr>
        <w:t>-</w:t>
      </w:r>
      <w:r w:rsidRPr="009B5345">
        <w:rPr>
          <w:rFonts w:hint="eastAsia"/>
          <w:lang w:eastAsia="zh-CN"/>
        </w:rPr>
        <w:t>文化、制度、环境、技术或其他方面影响，而这些影响在很大程度上无法由国际电联直接掌控</w:t>
      </w:r>
      <w:r w:rsidRPr="009B5345">
        <w:rPr>
          <w:rFonts w:eastAsiaTheme="minorEastAsia" w:hint="eastAsia"/>
          <w:lang w:eastAsia="zh-CN"/>
        </w:rPr>
        <w:t>。</w:t>
      </w:r>
    </w:p>
    <w:p w:rsidR="0020529F" w:rsidRPr="009B5345" w:rsidRDefault="0020529F" w:rsidP="0020529F">
      <w:pPr>
        <w:pStyle w:val="enumlev1"/>
        <w:rPr>
          <w:lang w:eastAsia="zh-CN"/>
        </w:rPr>
      </w:pPr>
      <w:r w:rsidRPr="009B5345">
        <w:rPr>
          <w:bCs/>
          <w:lang w:eastAsia="zh-CN"/>
        </w:rPr>
        <w:t>–</w:t>
      </w:r>
      <w:r w:rsidRPr="009B5345">
        <w:rPr>
          <w:b/>
          <w:lang w:eastAsia="zh-CN"/>
        </w:rPr>
        <w:tab/>
      </w:r>
      <w:r w:rsidRPr="009B5345">
        <w:rPr>
          <w:rFonts w:hint="eastAsia"/>
          <w:b/>
          <w:lang w:eastAsia="zh-CN"/>
        </w:rPr>
        <w:t>可衡量</w:t>
      </w:r>
      <w:r w:rsidRPr="009B5345">
        <w:rPr>
          <w:rFonts w:eastAsiaTheme="minorEastAsia" w:hint="eastAsia"/>
          <w:b/>
          <w:lang w:eastAsia="zh-CN"/>
        </w:rPr>
        <w:t>：</w:t>
      </w:r>
      <w:r w:rsidRPr="009B5345">
        <w:rPr>
          <w:rFonts w:hint="eastAsia"/>
          <w:lang w:eastAsia="zh-CN"/>
        </w:rPr>
        <w:t>利用国际电联的专业知识并根据现有统计指标制定出易于衡量且具有既定基准的具体目标</w:t>
      </w:r>
      <w:r w:rsidRPr="009B5345">
        <w:rPr>
          <w:rFonts w:eastAsiaTheme="minorEastAsia" w:hint="eastAsia"/>
          <w:lang w:eastAsia="zh-CN"/>
        </w:rPr>
        <w:t>。</w:t>
      </w:r>
    </w:p>
    <w:p w:rsidR="009E3422" w:rsidRDefault="009E3422">
      <w:pPr>
        <w:tabs>
          <w:tab w:val="clear" w:pos="567"/>
          <w:tab w:val="clear" w:pos="1134"/>
          <w:tab w:val="clear" w:pos="1701"/>
          <w:tab w:val="clear" w:pos="2268"/>
          <w:tab w:val="clear" w:pos="2835"/>
        </w:tabs>
        <w:overflowPunct/>
        <w:autoSpaceDE/>
        <w:autoSpaceDN/>
        <w:adjustRightInd/>
        <w:spacing w:before="0"/>
        <w:jc w:val="left"/>
        <w:textAlignment w:val="auto"/>
        <w:rPr>
          <w:bCs/>
          <w:lang w:eastAsia="zh-CN"/>
        </w:rPr>
      </w:pPr>
      <w:r>
        <w:rPr>
          <w:bCs/>
          <w:lang w:eastAsia="zh-CN"/>
        </w:rPr>
        <w:br w:type="page"/>
      </w:r>
    </w:p>
    <w:p w:rsidR="0020529F" w:rsidRPr="009B5345" w:rsidRDefault="0020529F" w:rsidP="0020529F">
      <w:pPr>
        <w:pStyle w:val="enumlev1"/>
        <w:rPr>
          <w:lang w:eastAsia="zh-CN"/>
        </w:rPr>
      </w:pPr>
      <w:r w:rsidRPr="009B5345">
        <w:rPr>
          <w:bCs/>
          <w:lang w:eastAsia="zh-CN"/>
        </w:rPr>
        <w:lastRenderedPageBreak/>
        <w:t>–</w:t>
      </w:r>
      <w:r w:rsidRPr="009B5345">
        <w:rPr>
          <w:b/>
          <w:lang w:eastAsia="zh-CN"/>
        </w:rPr>
        <w:tab/>
      </w:r>
      <w:r w:rsidRPr="009B5345">
        <w:rPr>
          <w:rFonts w:hint="eastAsia"/>
          <w:b/>
          <w:lang w:eastAsia="zh-CN"/>
        </w:rPr>
        <w:t>以行动为导向</w:t>
      </w:r>
      <w:r w:rsidRPr="009B5345">
        <w:rPr>
          <w:rFonts w:eastAsiaTheme="minorEastAsia" w:hint="eastAsia"/>
          <w:b/>
          <w:lang w:eastAsia="zh-CN"/>
        </w:rPr>
        <w:t>：</w:t>
      </w:r>
      <w:r w:rsidRPr="009B5345">
        <w:rPr>
          <w:rFonts w:hint="eastAsia"/>
          <w:lang w:eastAsia="zh-CN"/>
        </w:rPr>
        <w:t>以国际电联的战略和运作规划指导具体工作的目标</w:t>
      </w:r>
      <w:r w:rsidRPr="009B5345">
        <w:rPr>
          <w:rFonts w:eastAsiaTheme="minorEastAsia" w:hint="eastAsia"/>
          <w:lang w:eastAsia="zh-CN"/>
        </w:rPr>
        <w:t>。</w:t>
      </w:r>
    </w:p>
    <w:p w:rsidR="0020529F" w:rsidRPr="009B5345" w:rsidRDefault="0020529F" w:rsidP="0020529F">
      <w:pPr>
        <w:pStyle w:val="enumlev1"/>
        <w:rPr>
          <w:lang w:eastAsia="zh-CN"/>
        </w:rPr>
      </w:pPr>
      <w:r w:rsidRPr="009B5345">
        <w:rPr>
          <w:bCs/>
          <w:lang w:eastAsia="zh-CN"/>
        </w:rPr>
        <w:t>–</w:t>
      </w:r>
      <w:r w:rsidRPr="009B5345">
        <w:rPr>
          <w:b/>
          <w:lang w:eastAsia="zh-CN"/>
        </w:rPr>
        <w:tab/>
      </w:r>
      <w:r w:rsidRPr="009B5345">
        <w:rPr>
          <w:rFonts w:hint="eastAsia"/>
          <w:b/>
          <w:lang w:eastAsia="zh-CN"/>
        </w:rPr>
        <w:t>现实</w:t>
      </w:r>
      <w:r>
        <w:rPr>
          <w:rFonts w:hint="eastAsia"/>
          <w:b/>
          <w:lang w:eastAsia="zh-CN"/>
        </w:rPr>
        <w:t>且</w:t>
      </w:r>
      <w:r w:rsidRPr="009B5345">
        <w:rPr>
          <w:rFonts w:hint="eastAsia"/>
          <w:b/>
          <w:lang w:eastAsia="zh-CN"/>
        </w:rPr>
        <w:t>适用</w:t>
      </w:r>
      <w:r w:rsidRPr="009B5345">
        <w:rPr>
          <w:rFonts w:eastAsiaTheme="minorEastAsia" w:hint="eastAsia"/>
          <w:b/>
          <w:lang w:eastAsia="zh-CN"/>
        </w:rPr>
        <w:t>：</w:t>
      </w:r>
      <w:r w:rsidRPr="00C849C2">
        <w:rPr>
          <w:rFonts w:eastAsiaTheme="minorEastAsia" w:hint="eastAsia"/>
          <w:bCs/>
          <w:lang w:eastAsia="zh-CN"/>
        </w:rPr>
        <w:t>具体</w:t>
      </w:r>
      <w:r w:rsidRPr="009B5345">
        <w:rPr>
          <w:rFonts w:hint="eastAsia"/>
          <w:lang w:eastAsia="zh-CN"/>
        </w:rPr>
        <w:t>目标</w:t>
      </w:r>
      <w:r>
        <w:rPr>
          <w:rFonts w:hint="eastAsia"/>
          <w:lang w:eastAsia="zh-CN"/>
        </w:rPr>
        <w:t>既</w:t>
      </w:r>
      <w:r w:rsidRPr="009B5345">
        <w:rPr>
          <w:rFonts w:hint="eastAsia"/>
          <w:lang w:eastAsia="zh-CN"/>
        </w:rPr>
        <w:t>远大</w:t>
      </w:r>
      <w:r>
        <w:rPr>
          <w:rFonts w:hint="eastAsia"/>
          <w:lang w:eastAsia="zh-CN"/>
        </w:rPr>
        <w:t>又</w:t>
      </w:r>
      <w:r w:rsidRPr="009B5345">
        <w:rPr>
          <w:rFonts w:hint="eastAsia"/>
          <w:lang w:eastAsia="zh-CN"/>
        </w:rPr>
        <w:t>现实，与国际电联的总体战略目标挂钩</w:t>
      </w:r>
      <w:r w:rsidRPr="009B5345">
        <w:rPr>
          <w:rFonts w:eastAsiaTheme="minorEastAsia" w:hint="eastAsia"/>
          <w:lang w:eastAsia="zh-CN"/>
        </w:rPr>
        <w:t>。</w:t>
      </w:r>
    </w:p>
    <w:p w:rsidR="0020529F" w:rsidRPr="009B5345" w:rsidRDefault="0020529F" w:rsidP="0020529F">
      <w:pPr>
        <w:pStyle w:val="enumlev1"/>
        <w:rPr>
          <w:lang w:eastAsia="zh-CN"/>
        </w:rPr>
      </w:pPr>
      <w:r w:rsidRPr="009B5345">
        <w:rPr>
          <w:lang w:eastAsia="zh-CN"/>
        </w:rPr>
        <w:t>–</w:t>
      </w:r>
      <w:r w:rsidRPr="009B5345">
        <w:rPr>
          <w:b/>
          <w:lang w:eastAsia="zh-CN"/>
        </w:rPr>
        <w:tab/>
      </w:r>
      <w:r w:rsidRPr="009B5345">
        <w:rPr>
          <w:rFonts w:hint="eastAsia"/>
          <w:b/>
          <w:lang w:eastAsia="zh-CN"/>
        </w:rPr>
        <w:t>期限明确</w:t>
      </w:r>
      <w:r>
        <w:rPr>
          <w:rFonts w:hint="eastAsia"/>
          <w:b/>
          <w:lang w:eastAsia="zh-CN"/>
        </w:rPr>
        <w:t>且</w:t>
      </w:r>
      <w:r w:rsidRPr="009B5345">
        <w:rPr>
          <w:rFonts w:hint="eastAsia"/>
          <w:b/>
          <w:lang w:eastAsia="zh-CN"/>
        </w:rPr>
        <w:t>可跟踪：</w:t>
      </w:r>
      <w:r w:rsidRPr="009B5345">
        <w:rPr>
          <w:rFonts w:hint="eastAsia"/>
          <w:lang w:eastAsia="zh-CN"/>
        </w:rPr>
        <w:t>具体目标与到</w:t>
      </w:r>
      <w:r w:rsidRPr="009B5345">
        <w:rPr>
          <w:lang w:eastAsia="zh-CN"/>
        </w:rPr>
        <w:t>2020</w:t>
      </w:r>
      <w:r w:rsidRPr="009B5345">
        <w:rPr>
          <w:rFonts w:hint="eastAsia"/>
          <w:lang w:eastAsia="zh-CN"/>
        </w:rPr>
        <w:t>年的国际电联四年期战略规划期限相吻合。</w:t>
      </w:r>
    </w:p>
    <w:p w:rsidR="0020529F" w:rsidRPr="009B5345" w:rsidRDefault="0020529F" w:rsidP="0020529F">
      <w:pPr>
        <w:pStyle w:val="Heading3"/>
        <w:rPr>
          <w:lang w:eastAsia="zh-CN"/>
        </w:rPr>
      </w:pPr>
      <w:bookmarkStart w:id="152" w:name="_Toc402359336"/>
      <w:r w:rsidRPr="009B5345">
        <w:rPr>
          <w:lang w:eastAsia="zh-CN"/>
        </w:rPr>
        <w:t>3.2.2</w:t>
      </w:r>
      <w:r w:rsidRPr="009B5345">
        <w:rPr>
          <w:lang w:eastAsia="zh-CN"/>
        </w:rPr>
        <w:tab/>
      </w:r>
      <w:r w:rsidRPr="009B5345">
        <w:rPr>
          <w:rFonts w:hint="eastAsia"/>
          <w:lang w:eastAsia="zh-CN"/>
        </w:rPr>
        <w:t>全球电信</w:t>
      </w:r>
      <w:r w:rsidRPr="009B5345">
        <w:rPr>
          <w:lang w:eastAsia="zh-CN"/>
        </w:rPr>
        <w:t>/ICT</w:t>
      </w:r>
      <w:r w:rsidRPr="009B5345">
        <w:rPr>
          <w:rFonts w:hint="eastAsia"/>
          <w:lang w:eastAsia="zh-CN"/>
        </w:rPr>
        <w:t>具体目标</w:t>
      </w:r>
      <w:bookmarkEnd w:id="152"/>
    </w:p>
    <w:p w:rsidR="0020529F" w:rsidRDefault="0020529F" w:rsidP="0020529F">
      <w:pPr>
        <w:ind w:firstLineChars="200" w:firstLine="560"/>
        <w:rPr>
          <w:szCs w:val="19"/>
          <w:lang w:eastAsia="zh-CN"/>
        </w:rPr>
      </w:pPr>
      <w:r w:rsidRPr="009B5345">
        <w:rPr>
          <w:rFonts w:hint="eastAsia"/>
          <w:szCs w:val="19"/>
          <w:lang w:eastAsia="zh-CN"/>
        </w:rPr>
        <w:t>表</w:t>
      </w:r>
      <w:r w:rsidRPr="009B5345">
        <w:rPr>
          <w:szCs w:val="19"/>
          <w:lang w:eastAsia="zh-CN"/>
        </w:rPr>
        <w:t>2</w:t>
      </w:r>
      <w:r w:rsidRPr="009B5345">
        <w:rPr>
          <w:rFonts w:hint="eastAsia"/>
          <w:szCs w:val="19"/>
          <w:lang w:eastAsia="zh-CN"/>
        </w:rPr>
        <w:t>逐一介绍了国际电联总体战略目标的全球电信</w:t>
      </w:r>
      <w:r w:rsidRPr="009B5345">
        <w:rPr>
          <w:szCs w:val="19"/>
          <w:lang w:eastAsia="zh-CN"/>
        </w:rPr>
        <w:t>/ICT</w:t>
      </w:r>
      <w:r w:rsidRPr="009B5345">
        <w:rPr>
          <w:rFonts w:hint="eastAsia"/>
          <w:szCs w:val="19"/>
          <w:lang w:eastAsia="zh-CN"/>
        </w:rPr>
        <w:t>具体目标。</w:t>
      </w:r>
    </w:p>
    <w:p w:rsidR="0020529F" w:rsidRPr="009B5345" w:rsidRDefault="0020529F" w:rsidP="0020529F">
      <w:pPr>
        <w:ind w:firstLineChars="200" w:firstLine="560"/>
        <w:rPr>
          <w:szCs w:val="19"/>
          <w:lang w:eastAsia="zh-CN"/>
        </w:rPr>
      </w:pPr>
    </w:p>
    <w:p w:rsidR="0020529F" w:rsidRPr="009B5345" w:rsidRDefault="0020529F" w:rsidP="0020529F">
      <w:pPr>
        <w:pStyle w:val="Tabletitle"/>
        <w:rPr>
          <w:lang w:eastAsia="zh-CN"/>
        </w:rPr>
      </w:pPr>
      <w:r w:rsidRPr="009B5345">
        <w:rPr>
          <w:rFonts w:hint="eastAsia"/>
          <w:lang w:val="en-US" w:eastAsia="zh-CN"/>
        </w:rPr>
        <w:t>表</w:t>
      </w:r>
      <w:r w:rsidRPr="003D6D01">
        <w:rPr>
          <w:lang w:val="en-US"/>
        </w:rPr>
        <w:fldChar w:fldCharType="begin"/>
      </w:r>
      <w:r w:rsidRPr="009B5345">
        <w:rPr>
          <w:lang w:val="en-US" w:eastAsia="zh-CN"/>
        </w:rPr>
        <w:instrText xml:space="preserve"> SEQ Table \* ARABIC </w:instrText>
      </w:r>
      <w:r w:rsidRPr="003D6D01">
        <w:rPr>
          <w:lang w:val="en-US"/>
        </w:rPr>
        <w:fldChar w:fldCharType="separate"/>
      </w:r>
      <w:r w:rsidR="00C5612E">
        <w:rPr>
          <w:noProof/>
          <w:lang w:val="en-US" w:eastAsia="zh-CN"/>
        </w:rPr>
        <w:t>2</w:t>
      </w:r>
      <w:r w:rsidRPr="003D6D01">
        <w:rPr>
          <w:noProof/>
          <w:lang w:val="en-US"/>
        </w:rPr>
        <w:fldChar w:fldCharType="end"/>
      </w:r>
      <w:r w:rsidRPr="009B5345">
        <w:rPr>
          <w:rFonts w:hint="eastAsia"/>
          <w:noProof/>
          <w:lang w:val="en-US" w:eastAsia="zh-CN"/>
        </w:rPr>
        <w:t>：全球电信</w:t>
      </w:r>
      <w:r w:rsidRPr="009B5345">
        <w:rPr>
          <w:noProof/>
          <w:lang w:val="en-US" w:eastAsia="zh-CN"/>
        </w:rPr>
        <w:t>/</w:t>
      </w:r>
      <w:r w:rsidRPr="009B5345">
        <w:rPr>
          <w:rFonts w:asciiTheme="minorHAnsi" w:hAnsiTheme="minorHAnsi" w:cstheme="minorHAnsi"/>
          <w:noProof/>
          <w:lang w:val="en-US" w:eastAsia="zh-CN"/>
        </w:rPr>
        <w:t>ICT</w:t>
      </w:r>
      <w:r w:rsidRPr="009B5345">
        <w:rPr>
          <w:rFonts w:hint="eastAsia"/>
          <w:noProof/>
          <w:lang w:val="en-US" w:eastAsia="zh-CN"/>
        </w:rPr>
        <w:t>具体目标</w:t>
      </w:r>
    </w:p>
    <w:tbl>
      <w:tblPr>
        <w:tblW w:w="0" w:type="auto"/>
        <w:tblBorders>
          <w:top w:val="single" w:sz="4" w:space="0" w:color="auto"/>
          <w:bottom w:val="single" w:sz="4" w:space="0" w:color="auto"/>
          <w:insideH w:val="single" w:sz="4" w:space="0" w:color="auto"/>
          <w:insideV w:val="single" w:sz="4" w:space="0" w:color="7F7F7F" w:themeColor="text1" w:themeTint="80"/>
        </w:tblBorders>
        <w:tblCellMar>
          <w:top w:w="57" w:type="dxa"/>
          <w:bottom w:w="57" w:type="dxa"/>
        </w:tblCellMar>
        <w:tblLook w:val="0400" w:firstRow="0" w:lastRow="0" w:firstColumn="0" w:lastColumn="0" w:noHBand="0" w:noVBand="1"/>
      </w:tblPr>
      <w:tblGrid>
        <w:gridCol w:w="9017"/>
      </w:tblGrid>
      <w:tr w:rsidR="0020529F" w:rsidRPr="00312C20" w:rsidTr="0020529F">
        <w:trPr>
          <w:cantSplit/>
        </w:trPr>
        <w:tc>
          <w:tcPr>
            <w:tcW w:w="9017"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b/>
                <w:sz w:val="24"/>
                <w:szCs w:val="24"/>
                <w:lang w:eastAsia="zh-CN"/>
              </w:rPr>
            </w:pPr>
            <w:r w:rsidRPr="00312C20">
              <w:rPr>
                <w:rFonts w:asciiTheme="minorHAnsi" w:eastAsiaTheme="minorEastAsia" w:hAnsiTheme="minorHAnsi" w:cstheme="minorHAnsi" w:hint="eastAsia"/>
                <w:b/>
                <w:sz w:val="24"/>
                <w:szCs w:val="24"/>
                <w:lang w:eastAsia="zh-CN"/>
              </w:rPr>
              <w:t>总体目标</w:t>
            </w:r>
            <w:r w:rsidRPr="00312C20">
              <w:rPr>
                <w:rFonts w:asciiTheme="minorHAnsi" w:eastAsiaTheme="minorEastAsia" w:hAnsiTheme="minorHAnsi" w:cstheme="minorHAnsi"/>
                <w:b/>
                <w:sz w:val="24"/>
                <w:szCs w:val="24"/>
                <w:lang w:eastAsia="zh-CN"/>
              </w:rPr>
              <w:t>1</w:t>
            </w:r>
            <w:r w:rsidRPr="00312C20">
              <w:rPr>
                <w:rFonts w:asciiTheme="minorHAnsi" w:eastAsiaTheme="minorEastAsia" w:hAnsiTheme="minorHAnsi" w:cstheme="minorHAnsi" w:hint="eastAsia"/>
                <w:b/>
                <w:sz w:val="24"/>
                <w:szCs w:val="24"/>
                <w:lang w:eastAsia="zh-CN"/>
              </w:rPr>
              <w:t>：增长</w:t>
            </w:r>
            <w:r w:rsidRPr="00312C20">
              <w:rPr>
                <w:rFonts w:asciiTheme="minorHAnsi" w:eastAsiaTheme="minorEastAsia" w:hAnsiTheme="minorHAnsi" w:cstheme="minorHAnsi"/>
                <w:b/>
                <w:sz w:val="24"/>
                <w:szCs w:val="24"/>
                <w:lang w:eastAsia="zh-CN"/>
              </w:rPr>
              <w:t xml:space="preserve"> – </w:t>
            </w:r>
            <w:r w:rsidRPr="00312C20">
              <w:rPr>
                <w:rFonts w:asciiTheme="minorHAnsi" w:eastAsiaTheme="minorEastAsia" w:hAnsiTheme="minorHAnsi" w:cstheme="minorHAnsi" w:hint="eastAsia"/>
                <w:b/>
                <w:sz w:val="24"/>
                <w:szCs w:val="24"/>
                <w:lang w:eastAsia="zh-CN"/>
              </w:rPr>
              <w:t>促成并推进电信</w:t>
            </w:r>
            <w:r w:rsidRPr="00312C20">
              <w:rPr>
                <w:rFonts w:asciiTheme="minorHAnsi" w:eastAsiaTheme="minorEastAsia" w:hAnsiTheme="minorHAnsi" w:cstheme="minorHAnsi"/>
                <w:b/>
                <w:sz w:val="24"/>
                <w:szCs w:val="24"/>
                <w:lang w:eastAsia="zh-CN"/>
              </w:rPr>
              <w:t>/ICT</w:t>
            </w:r>
            <w:r w:rsidRPr="00312C20">
              <w:rPr>
                <w:rFonts w:asciiTheme="minorHAnsi" w:eastAsiaTheme="minorEastAsia" w:hAnsiTheme="minorHAnsi" w:cstheme="minorHAnsi" w:hint="eastAsia"/>
                <w:b/>
                <w:sz w:val="24"/>
                <w:szCs w:val="24"/>
                <w:lang w:eastAsia="zh-CN"/>
              </w:rPr>
              <w:t>的获取与普及</w:t>
            </w:r>
          </w:p>
        </w:tc>
      </w:tr>
      <w:tr w:rsidR="0020529F" w:rsidRPr="00312C20" w:rsidTr="0020529F">
        <w:trPr>
          <w:cantSplit/>
        </w:trPr>
        <w:tc>
          <w:tcPr>
            <w:tcW w:w="9017"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1.1</w:t>
            </w:r>
            <w:r w:rsidRPr="00312C20">
              <w:rPr>
                <w:rFonts w:asciiTheme="minorHAnsi" w:eastAsiaTheme="minorEastAsia" w:hAnsiTheme="minorHAnsi" w:cstheme="minorHAnsi" w:hint="eastAsia"/>
                <w:sz w:val="24"/>
                <w:szCs w:val="24"/>
                <w:lang w:eastAsia="zh-CN"/>
              </w:rPr>
              <w:t>：全球</w:t>
            </w:r>
            <w:r w:rsidRPr="00312C20">
              <w:rPr>
                <w:rFonts w:asciiTheme="minorHAnsi" w:eastAsiaTheme="minorEastAsia" w:hAnsiTheme="minorHAnsi" w:cstheme="minorHAnsi"/>
                <w:sz w:val="24"/>
                <w:szCs w:val="24"/>
                <w:lang w:eastAsia="zh-CN"/>
              </w:rPr>
              <w:t>55%</w:t>
            </w:r>
            <w:r w:rsidRPr="00312C20">
              <w:rPr>
                <w:rFonts w:asciiTheme="minorHAnsi" w:eastAsiaTheme="minorEastAsia" w:hAnsiTheme="minorHAnsi" w:cstheme="minorHAnsi" w:hint="eastAsia"/>
                <w:sz w:val="24"/>
                <w:szCs w:val="24"/>
                <w:lang w:eastAsia="zh-CN"/>
              </w:rPr>
              <w:t>的家庭将在</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年享有互联网接入</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1.2</w:t>
            </w:r>
            <w:r w:rsidRPr="00312C20">
              <w:rPr>
                <w:rFonts w:asciiTheme="minorHAnsi" w:eastAsiaTheme="minorEastAsia" w:hAnsiTheme="minorHAnsi" w:cstheme="minorHAnsi" w:hint="eastAsia"/>
                <w:sz w:val="24"/>
                <w:szCs w:val="24"/>
                <w:lang w:eastAsia="zh-CN"/>
              </w:rPr>
              <w:t>：全球</w:t>
            </w:r>
            <w:r w:rsidRPr="00312C20">
              <w:rPr>
                <w:rFonts w:asciiTheme="minorHAnsi" w:eastAsiaTheme="minorEastAsia" w:hAnsiTheme="minorHAnsi" w:cstheme="minorHAnsi"/>
                <w:sz w:val="24"/>
                <w:szCs w:val="24"/>
                <w:lang w:eastAsia="zh-CN"/>
              </w:rPr>
              <w:t>60%</w:t>
            </w:r>
            <w:r w:rsidRPr="00312C20">
              <w:rPr>
                <w:rFonts w:asciiTheme="minorHAnsi" w:eastAsiaTheme="minorEastAsia" w:hAnsiTheme="minorHAnsi" w:cstheme="minorHAnsi" w:hint="eastAsia"/>
                <w:sz w:val="24"/>
                <w:szCs w:val="24"/>
                <w:lang w:eastAsia="zh-CN"/>
              </w:rPr>
              <w:t>的人口将于</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年用上互联网</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1.3</w:t>
            </w:r>
            <w:r w:rsidRPr="00312C20">
              <w:rPr>
                <w:rFonts w:asciiTheme="minorHAnsi" w:eastAsiaTheme="minorEastAsia" w:hAnsiTheme="minorHAnsi" w:cstheme="minorHAnsi" w:hint="eastAsia"/>
                <w:sz w:val="24"/>
                <w:szCs w:val="24"/>
                <w:lang w:eastAsia="zh-CN"/>
              </w:rPr>
              <w:t>：全球电信</w:t>
            </w:r>
            <w:r w:rsidRPr="00312C20">
              <w:rPr>
                <w:rFonts w:asciiTheme="minorHAnsi" w:eastAsiaTheme="minorEastAsia" w:hAnsiTheme="minorHAnsi" w:cstheme="minorHAnsi"/>
                <w:sz w:val="24"/>
                <w:szCs w:val="24"/>
                <w:lang w:eastAsia="zh-CN"/>
              </w:rPr>
              <w:t>/ICT</w:t>
            </w:r>
            <w:r w:rsidRPr="00312C20">
              <w:rPr>
                <w:rFonts w:asciiTheme="minorHAnsi" w:eastAsiaTheme="minorEastAsia" w:hAnsiTheme="minorHAnsi" w:cstheme="minorHAnsi" w:hint="eastAsia"/>
                <w:sz w:val="24"/>
                <w:szCs w:val="24"/>
                <w:lang w:eastAsia="zh-CN"/>
              </w:rPr>
              <w:t>可承受性将于</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年提高</w:t>
            </w:r>
            <w:r w:rsidRPr="00312C20">
              <w:rPr>
                <w:rFonts w:asciiTheme="minorHAnsi" w:eastAsiaTheme="minorEastAsia" w:hAnsiTheme="minorHAnsi" w:cstheme="minorHAnsi"/>
                <w:sz w:val="24"/>
                <w:szCs w:val="24"/>
                <w:lang w:eastAsia="zh-CN"/>
              </w:rPr>
              <w:t>40%</w:t>
            </w:r>
            <w:r w:rsidRPr="00930E66">
              <w:rPr>
                <w:rStyle w:val="FootnoteReference"/>
                <w:lang w:eastAsia="zh-CN"/>
              </w:rPr>
              <w:footnoteReference w:customMarkFollows="1" w:id="56"/>
              <w:t>41</w:t>
            </w:r>
          </w:p>
        </w:tc>
      </w:tr>
      <w:tr w:rsidR="0020529F" w:rsidRPr="00312C20" w:rsidTr="0020529F">
        <w:trPr>
          <w:cantSplit/>
        </w:trPr>
        <w:tc>
          <w:tcPr>
            <w:tcW w:w="9017"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b/>
                <w:sz w:val="24"/>
                <w:szCs w:val="24"/>
                <w:lang w:eastAsia="zh-CN"/>
              </w:rPr>
            </w:pPr>
            <w:r w:rsidRPr="00312C20">
              <w:rPr>
                <w:rFonts w:asciiTheme="minorHAnsi" w:eastAsiaTheme="minorEastAsia" w:hAnsiTheme="minorHAnsi" w:cstheme="minorHAnsi" w:hint="eastAsia"/>
                <w:b/>
                <w:sz w:val="24"/>
                <w:szCs w:val="24"/>
                <w:lang w:eastAsia="zh-CN"/>
              </w:rPr>
              <w:t>总体目标</w:t>
            </w:r>
            <w:r w:rsidRPr="00312C20">
              <w:rPr>
                <w:rFonts w:asciiTheme="minorHAnsi" w:eastAsiaTheme="minorEastAsia" w:hAnsiTheme="minorHAnsi" w:cstheme="minorHAnsi"/>
                <w:b/>
                <w:sz w:val="24"/>
                <w:szCs w:val="24"/>
                <w:lang w:eastAsia="zh-CN"/>
              </w:rPr>
              <w:t>2</w:t>
            </w:r>
            <w:r w:rsidRPr="00312C20">
              <w:rPr>
                <w:rFonts w:asciiTheme="minorHAnsi" w:eastAsiaTheme="minorEastAsia" w:hAnsiTheme="minorHAnsi" w:cstheme="minorHAnsi" w:hint="eastAsia"/>
                <w:b/>
                <w:sz w:val="24"/>
                <w:szCs w:val="24"/>
                <w:lang w:eastAsia="zh-CN"/>
              </w:rPr>
              <w:t>：包容性</w:t>
            </w:r>
            <w:r w:rsidRPr="00312C20">
              <w:rPr>
                <w:rFonts w:asciiTheme="minorHAnsi" w:eastAsiaTheme="minorEastAsia" w:hAnsiTheme="minorHAnsi" w:cstheme="minorHAnsi"/>
                <w:b/>
                <w:sz w:val="24"/>
                <w:szCs w:val="24"/>
                <w:lang w:eastAsia="zh-CN"/>
              </w:rPr>
              <w:t xml:space="preserve"> – </w:t>
            </w:r>
            <w:r w:rsidRPr="00312C20">
              <w:rPr>
                <w:rFonts w:asciiTheme="minorHAnsi" w:eastAsiaTheme="minorEastAsia" w:hAnsiTheme="minorHAnsi" w:cstheme="minorHAnsi" w:hint="eastAsia"/>
                <w:b/>
                <w:sz w:val="24"/>
                <w:szCs w:val="24"/>
                <w:lang w:eastAsia="zh-CN"/>
              </w:rPr>
              <w:t>弥合数字鸿沟，让人人用上宽带</w:t>
            </w:r>
          </w:p>
        </w:tc>
      </w:tr>
      <w:tr w:rsidR="0020529F" w:rsidRPr="00312C20" w:rsidTr="0020529F">
        <w:trPr>
          <w:cantSplit/>
        </w:trPr>
        <w:tc>
          <w:tcPr>
            <w:tcW w:w="9017"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bCs/>
                <w:sz w:val="24"/>
                <w:szCs w:val="24"/>
                <w:lang w:eastAsia="zh-CN"/>
              </w:rPr>
              <w:t>具体目标</w:t>
            </w:r>
            <w:r w:rsidRPr="00312C20">
              <w:rPr>
                <w:rFonts w:asciiTheme="minorHAnsi" w:eastAsiaTheme="minorEastAsia" w:hAnsiTheme="minorHAnsi" w:cstheme="minorHAnsi"/>
                <w:b/>
                <w:bCs/>
                <w:sz w:val="24"/>
                <w:szCs w:val="24"/>
                <w:lang w:eastAsia="zh-CN"/>
              </w:rPr>
              <w:t>2.1.A</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年，发展中国家</w:t>
            </w:r>
            <w:r w:rsidRPr="00312C20">
              <w:rPr>
                <w:rFonts w:asciiTheme="minorHAnsi" w:eastAsiaTheme="minorEastAsia" w:hAnsiTheme="minorHAnsi" w:cstheme="minorHAnsi"/>
                <w:sz w:val="24"/>
                <w:szCs w:val="24"/>
                <w:lang w:eastAsia="zh-CN"/>
              </w:rPr>
              <w:t>50%</w:t>
            </w:r>
            <w:r w:rsidRPr="00312C20">
              <w:rPr>
                <w:rFonts w:asciiTheme="minorHAnsi" w:eastAsiaTheme="minorEastAsia" w:hAnsiTheme="minorHAnsi" w:cstheme="minorHAnsi" w:hint="eastAsia"/>
                <w:sz w:val="24"/>
                <w:szCs w:val="24"/>
                <w:lang w:eastAsia="zh-CN"/>
              </w:rPr>
              <w:t>的家庭将接入互联网</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2.1.B</w:t>
            </w:r>
            <w:r w:rsidRPr="00312C20">
              <w:rPr>
                <w:rFonts w:asciiTheme="minorHAnsi" w:eastAsiaTheme="minorEastAsia" w:hAnsiTheme="minorHAnsi" w:cstheme="minorHAnsi" w:hint="eastAsia"/>
                <w:b/>
                <w:sz w:val="24"/>
                <w:szCs w:val="24"/>
                <w:lang w:eastAsia="zh-CN"/>
              </w:rPr>
              <w:t>：</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年，最不发达国家（</w:t>
            </w:r>
            <w:r w:rsidRPr="00312C20">
              <w:rPr>
                <w:rFonts w:asciiTheme="minorHAnsi" w:eastAsiaTheme="minorEastAsia" w:hAnsiTheme="minorHAnsi" w:cstheme="minorHAnsi"/>
                <w:sz w:val="24"/>
                <w:szCs w:val="24"/>
                <w:lang w:eastAsia="zh-CN"/>
              </w:rPr>
              <w:t>LDC</w:t>
            </w:r>
            <w:r w:rsidRPr="00312C20">
              <w:rPr>
                <w:rFonts w:asciiTheme="minorHAnsi" w:eastAsiaTheme="minorEastAsia" w:hAnsiTheme="minorHAnsi" w:cstheme="minorHAnsi" w:hint="eastAsia"/>
                <w:sz w:val="24"/>
                <w:szCs w:val="24"/>
                <w:lang w:eastAsia="zh-CN"/>
              </w:rPr>
              <w:t>）</w:t>
            </w:r>
            <w:r w:rsidRPr="00312C20">
              <w:rPr>
                <w:rFonts w:asciiTheme="minorHAnsi" w:eastAsiaTheme="minorEastAsia" w:hAnsiTheme="minorHAnsi" w:cstheme="minorHAnsi"/>
                <w:sz w:val="24"/>
                <w:szCs w:val="24"/>
                <w:lang w:eastAsia="zh-CN"/>
              </w:rPr>
              <w:t>15%</w:t>
            </w:r>
            <w:r w:rsidRPr="00312C20">
              <w:rPr>
                <w:rFonts w:asciiTheme="minorHAnsi" w:eastAsiaTheme="minorEastAsia" w:hAnsiTheme="minorHAnsi" w:cstheme="minorHAnsi" w:hint="eastAsia"/>
                <w:sz w:val="24"/>
                <w:szCs w:val="24"/>
                <w:lang w:eastAsia="zh-CN"/>
              </w:rPr>
              <w:t>的家庭将接入互联网</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2.2.A</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年，发展中国家</w:t>
            </w:r>
            <w:r w:rsidRPr="00312C20">
              <w:rPr>
                <w:rFonts w:asciiTheme="minorHAnsi" w:eastAsiaTheme="minorEastAsia" w:hAnsiTheme="minorHAnsi" w:cstheme="minorHAnsi"/>
                <w:sz w:val="24"/>
                <w:szCs w:val="24"/>
                <w:lang w:eastAsia="zh-CN"/>
              </w:rPr>
              <w:t>50%</w:t>
            </w:r>
            <w:r w:rsidRPr="00312C20">
              <w:rPr>
                <w:rFonts w:asciiTheme="minorHAnsi" w:eastAsiaTheme="minorEastAsia" w:hAnsiTheme="minorHAnsi" w:cstheme="minorHAnsi" w:hint="eastAsia"/>
                <w:sz w:val="24"/>
                <w:szCs w:val="24"/>
                <w:lang w:eastAsia="zh-CN"/>
              </w:rPr>
              <w:t>的个人应使用互联网</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2.2.B</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年，最不发达国家（</w:t>
            </w:r>
            <w:r w:rsidRPr="00312C20">
              <w:rPr>
                <w:rFonts w:asciiTheme="minorHAnsi" w:eastAsiaTheme="minorEastAsia" w:hAnsiTheme="minorHAnsi" w:cstheme="minorHAnsi"/>
                <w:sz w:val="24"/>
                <w:szCs w:val="24"/>
                <w:lang w:eastAsia="zh-CN"/>
              </w:rPr>
              <w:t>LDC</w:t>
            </w:r>
            <w:r w:rsidRPr="00312C20">
              <w:rPr>
                <w:rFonts w:asciiTheme="minorHAnsi" w:eastAsiaTheme="minorEastAsia" w:hAnsiTheme="minorHAnsi" w:cstheme="minorHAnsi" w:hint="eastAsia"/>
                <w:sz w:val="24"/>
                <w:szCs w:val="24"/>
                <w:lang w:eastAsia="zh-CN"/>
              </w:rPr>
              <w:t>）</w:t>
            </w:r>
            <w:r w:rsidRPr="00312C20">
              <w:rPr>
                <w:rFonts w:asciiTheme="minorHAnsi" w:eastAsiaTheme="minorEastAsia" w:hAnsiTheme="minorHAnsi" w:cstheme="minorHAnsi"/>
                <w:sz w:val="24"/>
                <w:szCs w:val="24"/>
                <w:lang w:eastAsia="zh-CN"/>
              </w:rPr>
              <w:t>20%</w:t>
            </w:r>
            <w:r w:rsidRPr="00312C20">
              <w:rPr>
                <w:rFonts w:asciiTheme="minorHAnsi" w:eastAsiaTheme="minorEastAsia" w:hAnsiTheme="minorHAnsi" w:cstheme="minorHAnsi" w:hint="eastAsia"/>
                <w:sz w:val="24"/>
                <w:szCs w:val="24"/>
                <w:lang w:eastAsia="zh-CN"/>
              </w:rPr>
              <w:t>的个人将使用互联网</w:t>
            </w:r>
          </w:p>
          <w:p w:rsidR="0020529F" w:rsidRPr="00312C20" w:rsidRDefault="0020529F" w:rsidP="009C223B">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p>
        </w:tc>
      </w:tr>
    </w:tbl>
    <w:p w:rsidR="0020529F" w:rsidRPr="00D32938"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Cs/>
          <w:sz w:val="30"/>
          <w:lang w:eastAsia="zh-CN"/>
        </w:rPr>
      </w:pPr>
      <w:bookmarkStart w:id="153" w:name="_Toc402359337"/>
    </w:p>
    <w:p w:rsidR="0020529F" w:rsidRPr="00D32938"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Cs/>
          <w:sz w:val="30"/>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lang w:val="en-US" w:eastAsia="zh-CN"/>
        </w:rPr>
      </w:pPr>
      <w:r>
        <w:rPr>
          <w:lang w:val="en-US" w:eastAsia="zh-CN"/>
        </w:rPr>
        <w:br w:type="page"/>
      </w:r>
    </w:p>
    <w:p w:rsidR="0020529F" w:rsidRPr="009B5345" w:rsidRDefault="0020529F" w:rsidP="009C223B">
      <w:pPr>
        <w:pStyle w:val="Tabletitle"/>
        <w:rPr>
          <w:lang w:eastAsia="zh-CN"/>
        </w:rPr>
      </w:pPr>
      <w:r w:rsidRPr="009B5345">
        <w:rPr>
          <w:rFonts w:hint="eastAsia"/>
          <w:lang w:val="en-US" w:eastAsia="zh-CN"/>
        </w:rPr>
        <w:lastRenderedPageBreak/>
        <w:t>表</w:t>
      </w:r>
      <w:r w:rsidR="009C223B">
        <w:rPr>
          <w:rFonts w:hint="eastAsia"/>
          <w:lang w:val="en-US" w:eastAsia="zh-CN"/>
        </w:rPr>
        <w:t>2</w:t>
      </w:r>
      <w:r w:rsidRPr="009B5345">
        <w:rPr>
          <w:rFonts w:hint="eastAsia"/>
          <w:noProof/>
          <w:lang w:val="en-US" w:eastAsia="zh-CN"/>
        </w:rPr>
        <w:t>：全球电信</w:t>
      </w:r>
      <w:r w:rsidRPr="009B5345">
        <w:rPr>
          <w:noProof/>
          <w:lang w:val="en-US" w:eastAsia="zh-CN"/>
        </w:rPr>
        <w:t>/</w:t>
      </w:r>
      <w:r w:rsidRPr="009B5345">
        <w:rPr>
          <w:rFonts w:asciiTheme="minorHAnsi" w:hAnsiTheme="minorHAnsi" w:cstheme="minorHAnsi"/>
          <w:noProof/>
          <w:lang w:val="en-US" w:eastAsia="zh-CN"/>
        </w:rPr>
        <w:t>ICT</w:t>
      </w:r>
      <w:r w:rsidRPr="009B5345">
        <w:rPr>
          <w:rFonts w:hint="eastAsia"/>
          <w:noProof/>
          <w:lang w:val="en-US" w:eastAsia="zh-CN"/>
        </w:rPr>
        <w:t>具体目标</w:t>
      </w:r>
      <w:r w:rsidRPr="00312C20">
        <w:rPr>
          <w:rFonts w:hint="eastAsia"/>
          <w:b w:val="0"/>
          <w:bCs/>
          <w:noProof/>
          <w:lang w:val="en-US" w:eastAsia="zh-CN"/>
        </w:rPr>
        <w:t>（</w:t>
      </w:r>
      <w:r w:rsidRPr="00312C20">
        <w:rPr>
          <w:rFonts w:eastAsia="STKaiti" w:hint="eastAsia"/>
          <w:b w:val="0"/>
          <w:bCs/>
          <w:noProof/>
          <w:lang w:val="en-US" w:eastAsia="zh-CN"/>
        </w:rPr>
        <w:t>完</w:t>
      </w:r>
      <w:r w:rsidRPr="00312C20">
        <w:rPr>
          <w:b w:val="0"/>
          <w:bCs/>
          <w:noProof/>
          <w:lang w:val="en-US" w:eastAsia="zh-CN"/>
        </w:rPr>
        <w:t>）</w:t>
      </w:r>
    </w:p>
    <w:tbl>
      <w:tblPr>
        <w:tblW w:w="0" w:type="auto"/>
        <w:tblBorders>
          <w:top w:val="single" w:sz="4" w:space="0" w:color="auto"/>
          <w:bottom w:val="single" w:sz="4" w:space="0" w:color="auto"/>
          <w:insideH w:val="single" w:sz="4" w:space="0" w:color="auto"/>
          <w:insideV w:val="single" w:sz="4" w:space="0" w:color="7F7F7F" w:themeColor="text1" w:themeTint="80"/>
        </w:tblBorders>
        <w:tblCellMar>
          <w:top w:w="57" w:type="dxa"/>
          <w:bottom w:w="57" w:type="dxa"/>
        </w:tblCellMar>
        <w:tblLook w:val="0400" w:firstRow="0" w:lastRow="0" w:firstColumn="0" w:lastColumn="0" w:noHBand="0" w:noVBand="1"/>
      </w:tblPr>
      <w:tblGrid>
        <w:gridCol w:w="9453"/>
      </w:tblGrid>
      <w:tr w:rsidR="0020529F" w:rsidRPr="00D86480" w:rsidTr="0020529F">
        <w:trPr>
          <w:cantSplit/>
          <w:trHeight w:val="2236"/>
        </w:trPr>
        <w:tc>
          <w:tcPr>
            <w:tcW w:w="9453" w:type="dxa"/>
          </w:tcPr>
          <w:p w:rsidR="009C223B" w:rsidRPr="00312C20" w:rsidRDefault="009C223B" w:rsidP="009C223B">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2.3.A</w:t>
            </w:r>
            <w:r w:rsidRPr="00312C20">
              <w:rPr>
                <w:rFonts w:asciiTheme="minorHAnsi" w:eastAsiaTheme="minorEastAsia" w:hAnsiTheme="minorHAnsi" w:cstheme="minorHAnsi" w:hint="eastAsia"/>
                <w:sz w:val="24"/>
                <w:szCs w:val="24"/>
                <w:lang w:eastAsia="zh-CN"/>
              </w:rPr>
              <w:t>：价格可承受性方面发达国家和发展中国家之间的差距将于</w:t>
            </w:r>
            <w:r>
              <w:rPr>
                <w:rFonts w:asciiTheme="minorHAnsi" w:eastAsiaTheme="minorEastAsia" w:hAnsiTheme="minorHAnsi" w:cstheme="minorHAnsi"/>
                <w:sz w:val="24"/>
                <w:szCs w:val="24"/>
                <w:lang w:eastAsia="zh-CN"/>
              </w:rPr>
              <w:tab/>
            </w:r>
            <w:r w:rsidRPr="00312C20">
              <w:rPr>
                <w:rFonts w:asciiTheme="minorHAnsi" w:eastAsiaTheme="minorEastAsia" w:hAnsiTheme="minorHAnsi" w:cstheme="minorHAnsi"/>
                <w:sz w:val="24"/>
                <w:szCs w:val="24"/>
                <w:lang w:eastAsia="zh-CN"/>
              </w:rPr>
              <w:t>2020</w:t>
            </w:r>
            <w:r>
              <w:rPr>
                <w:rFonts w:asciiTheme="minorHAnsi" w:eastAsiaTheme="minorEastAsia" w:hAnsiTheme="minorHAnsi" w:cstheme="minorHAnsi"/>
                <w:sz w:val="24"/>
                <w:szCs w:val="24"/>
                <w:lang w:eastAsia="zh-CN"/>
              </w:rPr>
              <w:tab/>
            </w:r>
            <w:r w:rsidRPr="00312C20">
              <w:rPr>
                <w:rFonts w:asciiTheme="minorHAnsi" w:eastAsiaTheme="minorEastAsia" w:hAnsiTheme="minorHAnsi" w:cstheme="minorHAnsi" w:hint="eastAsia"/>
                <w:sz w:val="24"/>
                <w:szCs w:val="24"/>
                <w:lang w:eastAsia="zh-CN"/>
              </w:rPr>
              <w:t>年下降</w:t>
            </w:r>
            <w:r w:rsidRPr="00312C20">
              <w:rPr>
                <w:rFonts w:asciiTheme="minorHAnsi" w:eastAsiaTheme="minorEastAsia" w:hAnsiTheme="minorHAnsi" w:cstheme="minorHAnsi"/>
                <w:sz w:val="24"/>
                <w:szCs w:val="24"/>
                <w:lang w:eastAsia="zh-CN"/>
              </w:rPr>
              <w:t>40%</w:t>
            </w:r>
            <w:r w:rsidRPr="00D416C1">
              <w:rPr>
                <w:rStyle w:val="FootnoteReference"/>
                <w:lang w:eastAsia="zh-CN"/>
              </w:rPr>
              <w:footnoteReference w:customMarkFollows="1" w:id="57"/>
              <w:t>42</w:t>
            </w:r>
          </w:p>
          <w:p w:rsidR="009C223B" w:rsidRPr="00312C20" w:rsidRDefault="009C223B" w:rsidP="009C223B">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2.3.B</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年，发展中国家的宽带服务成本将不超过月平均收入</w:t>
            </w:r>
            <w:r>
              <w:rPr>
                <w:rFonts w:asciiTheme="minorHAnsi" w:eastAsiaTheme="minorEastAsia" w:hAnsiTheme="minorHAnsi" w:cstheme="minorHAnsi"/>
                <w:sz w:val="24"/>
                <w:szCs w:val="24"/>
                <w:lang w:eastAsia="zh-CN"/>
              </w:rPr>
              <w:tab/>
            </w:r>
            <w:r w:rsidRPr="00312C20">
              <w:rPr>
                <w:rFonts w:asciiTheme="minorHAnsi" w:eastAsiaTheme="minorEastAsia" w:hAnsiTheme="minorHAnsi" w:cstheme="minorHAnsi" w:hint="eastAsia"/>
                <w:sz w:val="24"/>
                <w:szCs w:val="24"/>
                <w:lang w:eastAsia="zh-CN"/>
              </w:rPr>
              <w:t>的</w:t>
            </w:r>
            <w:r w:rsidRPr="00312C20">
              <w:rPr>
                <w:rFonts w:asciiTheme="minorHAnsi" w:eastAsiaTheme="minorEastAsia" w:hAnsiTheme="minorHAnsi" w:cstheme="minorHAnsi"/>
                <w:sz w:val="24"/>
                <w:szCs w:val="24"/>
                <w:lang w:eastAsia="zh-CN"/>
              </w:rPr>
              <w:t>5%</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2.4</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年，宽带业务应覆盖全球</w:t>
            </w:r>
            <w:r w:rsidRPr="00312C20">
              <w:rPr>
                <w:rFonts w:asciiTheme="minorHAnsi" w:eastAsiaTheme="minorEastAsia" w:hAnsiTheme="minorHAnsi" w:cstheme="minorHAnsi"/>
                <w:sz w:val="24"/>
                <w:szCs w:val="24"/>
                <w:lang w:eastAsia="zh-CN"/>
              </w:rPr>
              <w:t>90%</w:t>
            </w:r>
            <w:r w:rsidRPr="00312C20">
              <w:rPr>
                <w:rFonts w:asciiTheme="minorHAnsi" w:eastAsiaTheme="minorEastAsia" w:hAnsiTheme="minorHAnsi" w:cstheme="minorHAnsi" w:hint="eastAsia"/>
                <w:sz w:val="24"/>
                <w:szCs w:val="24"/>
                <w:lang w:eastAsia="zh-CN"/>
              </w:rPr>
              <w:t>的农村人口</w:t>
            </w:r>
            <w:r w:rsidRPr="00312C20">
              <w:rPr>
                <w:rStyle w:val="FootnoteReference"/>
                <w:lang w:eastAsia="zh-CN"/>
              </w:rPr>
              <w:footnoteReference w:customMarkFollows="1" w:id="58"/>
              <w:t>43</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2.5.A</w:t>
            </w:r>
            <w:r w:rsidRPr="00312C20">
              <w:rPr>
                <w:rFonts w:asciiTheme="minorHAnsi" w:eastAsiaTheme="minorEastAsia" w:hAnsiTheme="minorHAnsi" w:cstheme="minorHAnsi" w:hint="eastAsia"/>
                <w:sz w:val="24"/>
                <w:szCs w:val="24"/>
                <w:lang w:eastAsia="zh-CN"/>
              </w:rPr>
              <w:t>：将于</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年实现互联网用户性别平等</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2.5.B</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年，应在各国形成确保残疾人获取电信</w:t>
            </w:r>
            <w:r w:rsidRPr="00312C20">
              <w:rPr>
                <w:rFonts w:asciiTheme="minorHAnsi" w:eastAsiaTheme="minorEastAsia" w:hAnsiTheme="minorHAnsi" w:cstheme="minorHAnsi"/>
                <w:sz w:val="24"/>
                <w:szCs w:val="24"/>
                <w:lang w:eastAsia="zh-CN"/>
              </w:rPr>
              <w:t>/ICT</w:t>
            </w:r>
            <w:r w:rsidRPr="00312C20">
              <w:rPr>
                <w:rFonts w:asciiTheme="minorHAnsi" w:eastAsiaTheme="minorEastAsia" w:hAnsiTheme="minorHAnsi" w:cstheme="minorHAnsi" w:hint="eastAsia"/>
                <w:sz w:val="24"/>
                <w:szCs w:val="24"/>
                <w:lang w:eastAsia="zh-CN"/>
              </w:rPr>
              <w:t>的有利</w:t>
            </w:r>
            <w:r>
              <w:rPr>
                <w:rFonts w:asciiTheme="minorHAnsi" w:eastAsiaTheme="minorEastAsia" w:hAnsiTheme="minorHAnsi" w:cstheme="minorHAnsi"/>
                <w:sz w:val="24"/>
                <w:szCs w:val="24"/>
                <w:lang w:eastAsia="zh-CN"/>
              </w:rPr>
              <w:br/>
            </w:r>
            <w:r>
              <w:rPr>
                <w:rFonts w:asciiTheme="minorHAnsi" w:eastAsiaTheme="minorEastAsia" w:hAnsiTheme="minorHAnsi" w:cstheme="minorHAnsi"/>
                <w:sz w:val="24"/>
                <w:szCs w:val="24"/>
                <w:lang w:eastAsia="zh-CN"/>
              </w:rPr>
              <w:tab/>
            </w:r>
            <w:r w:rsidRPr="00312C20">
              <w:rPr>
                <w:rFonts w:asciiTheme="minorHAnsi" w:eastAsiaTheme="minorEastAsia" w:hAnsiTheme="minorHAnsi" w:cstheme="minorHAnsi" w:hint="eastAsia"/>
                <w:sz w:val="24"/>
                <w:szCs w:val="24"/>
                <w:lang w:eastAsia="zh-CN"/>
              </w:rPr>
              <w:t>环境</w:t>
            </w:r>
          </w:p>
        </w:tc>
      </w:tr>
      <w:tr w:rsidR="0020529F" w:rsidRPr="00D86480" w:rsidTr="0020529F">
        <w:trPr>
          <w:cantSplit/>
          <w:trHeight w:val="790"/>
        </w:trPr>
        <w:tc>
          <w:tcPr>
            <w:tcW w:w="9453"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b/>
                <w:sz w:val="24"/>
                <w:szCs w:val="24"/>
                <w:lang w:eastAsia="zh-CN"/>
              </w:rPr>
            </w:pPr>
            <w:r w:rsidRPr="00312C20">
              <w:rPr>
                <w:rFonts w:asciiTheme="minorHAnsi" w:eastAsiaTheme="minorEastAsia" w:hAnsiTheme="minorHAnsi" w:cstheme="minorHAnsi" w:hint="eastAsia"/>
                <w:b/>
                <w:sz w:val="24"/>
                <w:szCs w:val="24"/>
                <w:lang w:eastAsia="zh-CN"/>
              </w:rPr>
              <w:t>总体目标</w:t>
            </w:r>
            <w:r w:rsidRPr="00312C20">
              <w:rPr>
                <w:rFonts w:asciiTheme="minorHAnsi" w:eastAsiaTheme="minorEastAsia" w:hAnsiTheme="minorHAnsi" w:cstheme="minorHAnsi"/>
                <w:b/>
                <w:sz w:val="24"/>
                <w:szCs w:val="24"/>
                <w:lang w:eastAsia="zh-CN"/>
              </w:rPr>
              <w:t>3</w:t>
            </w:r>
            <w:r w:rsidRPr="00312C20">
              <w:rPr>
                <w:rFonts w:asciiTheme="minorHAnsi" w:eastAsiaTheme="minorEastAsia" w:hAnsiTheme="minorHAnsi" w:cstheme="minorHAnsi" w:hint="eastAsia"/>
                <w:b/>
                <w:sz w:val="24"/>
                <w:szCs w:val="24"/>
                <w:lang w:eastAsia="zh-CN"/>
              </w:rPr>
              <w:t>：可持续性</w:t>
            </w:r>
            <w:r w:rsidRPr="00312C20">
              <w:rPr>
                <w:rFonts w:asciiTheme="minorHAnsi" w:eastAsiaTheme="minorEastAsia" w:hAnsiTheme="minorHAnsi" w:cstheme="minorHAnsi"/>
                <w:b/>
                <w:sz w:val="24"/>
                <w:szCs w:val="24"/>
                <w:lang w:eastAsia="zh-CN"/>
              </w:rPr>
              <w:t xml:space="preserve"> – </w:t>
            </w:r>
            <w:r w:rsidRPr="00312C20">
              <w:rPr>
                <w:rFonts w:asciiTheme="minorHAnsi" w:eastAsiaTheme="minorEastAsia" w:hAnsiTheme="minorHAnsi" w:cstheme="minorHAnsi" w:hint="eastAsia"/>
                <w:b/>
                <w:sz w:val="24"/>
                <w:szCs w:val="24"/>
                <w:lang w:eastAsia="zh-CN"/>
              </w:rPr>
              <w:t>管理电信</w:t>
            </w:r>
            <w:r w:rsidRPr="00312C20">
              <w:rPr>
                <w:rFonts w:asciiTheme="minorHAnsi" w:eastAsiaTheme="minorEastAsia" w:hAnsiTheme="minorHAnsi" w:cstheme="minorHAnsi"/>
                <w:b/>
                <w:sz w:val="24"/>
                <w:szCs w:val="24"/>
                <w:lang w:eastAsia="zh-CN"/>
              </w:rPr>
              <w:t>/ICT</w:t>
            </w:r>
            <w:r w:rsidRPr="00312C20">
              <w:rPr>
                <w:rFonts w:asciiTheme="minorHAnsi" w:eastAsiaTheme="minorEastAsia" w:hAnsiTheme="minorHAnsi" w:cstheme="minorHAnsi" w:hint="eastAsia"/>
                <w:b/>
                <w:sz w:val="24"/>
                <w:szCs w:val="24"/>
                <w:lang w:eastAsia="zh-CN"/>
              </w:rPr>
              <w:t>发展带来的挑战</w:t>
            </w:r>
          </w:p>
        </w:tc>
      </w:tr>
      <w:tr w:rsidR="0020529F" w:rsidRPr="00D86480" w:rsidTr="0020529F">
        <w:trPr>
          <w:cantSplit/>
          <w:trHeight w:val="1934"/>
        </w:trPr>
        <w:tc>
          <w:tcPr>
            <w:tcW w:w="9453"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3.1</w:t>
            </w:r>
            <w:r w:rsidRPr="00312C20">
              <w:rPr>
                <w:rFonts w:asciiTheme="minorHAnsi" w:eastAsiaTheme="minorEastAsia" w:hAnsiTheme="minorHAnsi" w:cstheme="minorHAnsi" w:hint="eastAsia"/>
                <w:sz w:val="24"/>
                <w:szCs w:val="24"/>
                <w:lang w:eastAsia="zh-CN"/>
              </w:rPr>
              <w:t>：网络安全就绪水平将于</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年提高</w:t>
            </w:r>
            <w:r w:rsidRPr="00312C20">
              <w:rPr>
                <w:rFonts w:asciiTheme="minorHAnsi" w:eastAsiaTheme="minorEastAsia" w:hAnsiTheme="minorHAnsi" w:cstheme="minorHAnsi"/>
                <w:sz w:val="24"/>
                <w:szCs w:val="24"/>
                <w:lang w:eastAsia="zh-CN"/>
              </w:rPr>
              <w:t>40%</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3.2</w:t>
            </w:r>
            <w:r w:rsidRPr="00312C20">
              <w:rPr>
                <w:rFonts w:asciiTheme="minorHAnsi" w:eastAsiaTheme="minorEastAsia" w:hAnsiTheme="minorHAnsi" w:cstheme="minorHAnsi" w:hint="eastAsia"/>
                <w:sz w:val="24"/>
                <w:szCs w:val="24"/>
                <w:lang w:eastAsia="zh-CN"/>
              </w:rPr>
              <w:t>：过剩电子废弃物总量将于</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年减少</w:t>
            </w:r>
            <w:r w:rsidRPr="00312C20">
              <w:rPr>
                <w:rFonts w:asciiTheme="minorHAnsi" w:eastAsiaTheme="minorEastAsia" w:hAnsiTheme="minorHAnsi" w:cstheme="minorHAnsi"/>
                <w:sz w:val="24"/>
                <w:szCs w:val="24"/>
                <w:lang w:eastAsia="zh-CN"/>
              </w:rPr>
              <w:t>50%</w:t>
            </w:r>
            <w:r w:rsidRPr="00312C20">
              <w:rPr>
                <w:rStyle w:val="FootnoteReference"/>
                <w:lang w:eastAsia="zh-CN"/>
              </w:rPr>
              <w:footnoteReference w:customMarkFollows="1" w:id="59"/>
              <w:t>44</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3.3</w:t>
            </w:r>
            <w:r w:rsidRPr="00312C20">
              <w:rPr>
                <w:rFonts w:asciiTheme="minorHAnsi" w:eastAsiaTheme="minorEastAsia" w:hAnsiTheme="minorHAnsi" w:cstheme="minorHAnsi" w:hint="eastAsia"/>
                <w:sz w:val="24"/>
                <w:szCs w:val="24"/>
                <w:lang w:eastAsia="zh-CN"/>
              </w:rPr>
              <w:t>：到</w:t>
            </w:r>
            <w:r w:rsidRPr="00312C20">
              <w:rPr>
                <w:rFonts w:asciiTheme="minorHAnsi" w:eastAsiaTheme="minorEastAsia" w:hAnsiTheme="minorHAnsi" w:cstheme="minorHAnsi"/>
                <w:sz w:val="24"/>
                <w:szCs w:val="24"/>
                <w:lang w:eastAsia="zh-CN"/>
              </w:rPr>
              <w:t>2020</w:t>
            </w:r>
            <w:r w:rsidRPr="00312C20">
              <w:rPr>
                <w:rFonts w:asciiTheme="minorHAnsi" w:eastAsiaTheme="minorEastAsia" w:hAnsiTheme="minorHAnsi" w:cstheme="minorHAnsi" w:hint="eastAsia"/>
                <w:sz w:val="24"/>
                <w:szCs w:val="24"/>
                <w:lang w:eastAsia="zh-CN"/>
              </w:rPr>
              <w:t>年，电信</w:t>
            </w:r>
            <w:r w:rsidRPr="00312C20">
              <w:rPr>
                <w:rFonts w:asciiTheme="minorHAnsi" w:eastAsiaTheme="minorEastAsia" w:hAnsiTheme="minorHAnsi" w:cstheme="minorHAnsi"/>
                <w:sz w:val="24"/>
                <w:szCs w:val="24"/>
                <w:lang w:eastAsia="zh-CN"/>
              </w:rPr>
              <w:t>/ICT</w:t>
            </w:r>
            <w:r w:rsidRPr="00312C20">
              <w:rPr>
                <w:rFonts w:asciiTheme="minorHAnsi" w:eastAsiaTheme="minorEastAsia" w:hAnsiTheme="minorHAnsi" w:cstheme="minorHAnsi" w:hint="eastAsia"/>
                <w:sz w:val="24"/>
                <w:szCs w:val="24"/>
                <w:lang w:eastAsia="zh-CN"/>
              </w:rPr>
              <w:t>部门每个设备的温室气体排放将减少</w:t>
            </w:r>
            <w:r w:rsidRPr="00312C20">
              <w:rPr>
                <w:rFonts w:asciiTheme="minorHAnsi" w:eastAsiaTheme="minorEastAsia" w:hAnsiTheme="minorHAnsi" w:cstheme="minorHAnsi"/>
                <w:sz w:val="24"/>
                <w:szCs w:val="24"/>
                <w:lang w:eastAsia="zh-CN"/>
              </w:rPr>
              <w:t>30%</w:t>
            </w:r>
            <w:r w:rsidRPr="009E4590">
              <w:rPr>
                <w:rStyle w:val="FootnoteReference"/>
                <w:lang w:eastAsia="zh-CN"/>
              </w:rPr>
              <w:footnoteReference w:customMarkFollows="1" w:id="60"/>
              <w:t>45</w:t>
            </w:r>
          </w:p>
        </w:tc>
      </w:tr>
      <w:tr w:rsidR="0020529F" w:rsidRPr="00D86480" w:rsidTr="0020529F">
        <w:trPr>
          <w:cantSplit/>
          <w:trHeight w:val="790"/>
        </w:trPr>
        <w:tc>
          <w:tcPr>
            <w:tcW w:w="9453"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b/>
                <w:sz w:val="24"/>
                <w:szCs w:val="24"/>
                <w:lang w:eastAsia="zh-CN"/>
              </w:rPr>
            </w:pPr>
            <w:r w:rsidRPr="00312C20">
              <w:rPr>
                <w:rFonts w:asciiTheme="minorHAnsi" w:eastAsiaTheme="minorEastAsia" w:hAnsiTheme="minorHAnsi" w:cstheme="minorHAnsi" w:hint="eastAsia"/>
                <w:b/>
                <w:sz w:val="24"/>
                <w:szCs w:val="24"/>
                <w:lang w:eastAsia="zh-CN"/>
              </w:rPr>
              <w:t>总体目标</w:t>
            </w:r>
            <w:r w:rsidRPr="00312C20">
              <w:rPr>
                <w:rFonts w:asciiTheme="minorHAnsi" w:eastAsiaTheme="minorEastAsia" w:hAnsiTheme="minorHAnsi" w:cstheme="minorHAnsi"/>
                <w:b/>
                <w:sz w:val="24"/>
                <w:szCs w:val="24"/>
                <w:lang w:eastAsia="zh-CN"/>
              </w:rPr>
              <w:t>4</w:t>
            </w:r>
            <w:r w:rsidRPr="00312C20">
              <w:rPr>
                <w:rFonts w:asciiTheme="minorHAnsi" w:eastAsiaTheme="minorEastAsia" w:hAnsiTheme="minorHAnsi" w:cstheme="minorHAnsi" w:hint="eastAsia"/>
                <w:b/>
                <w:sz w:val="24"/>
                <w:szCs w:val="24"/>
                <w:lang w:eastAsia="zh-CN"/>
              </w:rPr>
              <w:t>：创新和伙伴关系</w:t>
            </w:r>
            <w:r w:rsidRPr="00312C20">
              <w:rPr>
                <w:rFonts w:asciiTheme="minorHAnsi" w:eastAsiaTheme="minorEastAsia" w:hAnsiTheme="minorHAnsi" w:cstheme="minorHAnsi"/>
                <w:b/>
                <w:sz w:val="24"/>
                <w:szCs w:val="24"/>
                <w:lang w:eastAsia="zh-CN"/>
              </w:rPr>
              <w:t xml:space="preserve"> –</w:t>
            </w:r>
            <w:r w:rsidRPr="00312C20">
              <w:rPr>
                <w:rFonts w:asciiTheme="minorHAnsi" w:eastAsiaTheme="minorEastAsia" w:hAnsiTheme="minorHAnsi" w:cstheme="minorHAnsi" w:hint="eastAsia"/>
                <w:b/>
                <w:sz w:val="24"/>
                <w:szCs w:val="24"/>
                <w:lang w:eastAsia="zh-CN"/>
              </w:rPr>
              <w:t>领导、完善并适应不断变化的电信</w:t>
            </w:r>
            <w:r w:rsidRPr="00312C20">
              <w:rPr>
                <w:rFonts w:asciiTheme="minorHAnsi" w:eastAsiaTheme="minorEastAsia" w:hAnsiTheme="minorHAnsi" w:cstheme="minorHAnsi"/>
                <w:b/>
                <w:sz w:val="24"/>
                <w:szCs w:val="24"/>
                <w:lang w:eastAsia="zh-CN"/>
              </w:rPr>
              <w:t>/ICT</w:t>
            </w:r>
            <w:r w:rsidRPr="00312C20">
              <w:rPr>
                <w:rFonts w:asciiTheme="minorHAnsi" w:eastAsiaTheme="minorEastAsia" w:hAnsiTheme="minorHAnsi" w:cstheme="minorHAnsi" w:hint="eastAsia"/>
                <w:b/>
                <w:sz w:val="24"/>
                <w:szCs w:val="24"/>
                <w:lang w:eastAsia="zh-CN"/>
              </w:rPr>
              <w:t>环境</w:t>
            </w:r>
          </w:p>
        </w:tc>
      </w:tr>
      <w:tr w:rsidR="0020529F" w:rsidRPr="00D86480" w:rsidTr="0020529F">
        <w:trPr>
          <w:cantSplit/>
          <w:trHeight w:val="1378"/>
        </w:trPr>
        <w:tc>
          <w:tcPr>
            <w:tcW w:w="9453" w:type="dxa"/>
          </w:tcPr>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4.1</w:t>
            </w:r>
            <w:r w:rsidRPr="00312C20">
              <w:rPr>
                <w:rFonts w:asciiTheme="minorHAnsi" w:eastAsiaTheme="minorEastAsia" w:hAnsiTheme="minorHAnsi" w:cstheme="minorHAnsi" w:hint="eastAsia"/>
                <w:sz w:val="24"/>
                <w:szCs w:val="24"/>
                <w:lang w:eastAsia="zh-CN"/>
              </w:rPr>
              <w:t>：有利于创新的电信</w:t>
            </w:r>
            <w:r w:rsidRPr="00312C20">
              <w:rPr>
                <w:rFonts w:asciiTheme="minorHAnsi" w:eastAsiaTheme="minorEastAsia" w:hAnsiTheme="minorHAnsi" w:cstheme="minorHAnsi"/>
                <w:sz w:val="24"/>
                <w:szCs w:val="24"/>
                <w:lang w:eastAsia="zh-CN"/>
              </w:rPr>
              <w:t>/ICT</w:t>
            </w:r>
            <w:r w:rsidRPr="00312C20">
              <w:rPr>
                <w:rFonts w:asciiTheme="minorHAnsi" w:eastAsiaTheme="minorEastAsia" w:hAnsiTheme="minorHAnsi" w:cstheme="minorHAnsi" w:hint="eastAsia"/>
                <w:sz w:val="24"/>
                <w:szCs w:val="24"/>
                <w:lang w:eastAsia="zh-CN"/>
              </w:rPr>
              <w:t>环境</w:t>
            </w:r>
            <w:r w:rsidRPr="00312C20">
              <w:rPr>
                <w:rStyle w:val="FootnoteReference"/>
                <w:lang w:eastAsia="zh-CN"/>
              </w:rPr>
              <w:footnoteReference w:customMarkFollows="1" w:id="61"/>
              <w:t>46</w:t>
            </w:r>
          </w:p>
          <w:p w:rsidR="0020529F" w:rsidRPr="00312C20" w:rsidRDefault="0020529F" w:rsidP="0020529F">
            <w:pPr>
              <w:framePr w:hSpace="181" w:wrap="notBeside" w:vAnchor="text" w:hAnchor="text" w:xAlign="center" w:y="1"/>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312C20">
              <w:rPr>
                <w:rFonts w:asciiTheme="minorHAnsi" w:eastAsiaTheme="minorEastAsia" w:hAnsiTheme="minorHAnsi" w:cstheme="minorHAnsi"/>
                <w:bCs/>
                <w:sz w:val="24"/>
                <w:szCs w:val="24"/>
                <w:lang w:eastAsia="zh-CN"/>
              </w:rPr>
              <w:t>–</w:t>
            </w:r>
            <w:r w:rsidRPr="00312C20">
              <w:rPr>
                <w:rFonts w:asciiTheme="minorHAnsi" w:eastAsiaTheme="minorEastAsia" w:hAnsiTheme="minorHAnsi" w:cstheme="minorHAnsi"/>
                <w:bCs/>
                <w:sz w:val="24"/>
                <w:szCs w:val="24"/>
                <w:lang w:eastAsia="zh-CN"/>
              </w:rPr>
              <w:tab/>
            </w:r>
            <w:r w:rsidRPr="00312C20">
              <w:rPr>
                <w:rFonts w:asciiTheme="minorHAnsi" w:eastAsiaTheme="minorEastAsia" w:hAnsiTheme="minorHAnsi" w:cstheme="minorHAnsi" w:hint="eastAsia"/>
                <w:b/>
                <w:sz w:val="24"/>
                <w:szCs w:val="24"/>
                <w:lang w:eastAsia="zh-CN"/>
              </w:rPr>
              <w:t>具体目标</w:t>
            </w:r>
            <w:r w:rsidRPr="00312C20">
              <w:rPr>
                <w:rFonts w:asciiTheme="minorHAnsi" w:eastAsiaTheme="minorEastAsia" w:hAnsiTheme="minorHAnsi" w:cstheme="minorHAnsi"/>
                <w:b/>
                <w:sz w:val="24"/>
                <w:szCs w:val="24"/>
                <w:lang w:eastAsia="zh-CN"/>
              </w:rPr>
              <w:t>4.2</w:t>
            </w:r>
            <w:r w:rsidRPr="00312C20">
              <w:rPr>
                <w:rFonts w:asciiTheme="minorHAnsi" w:eastAsiaTheme="minorEastAsia" w:hAnsiTheme="minorHAnsi" w:cstheme="minorHAnsi" w:hint="eastAsia"/>
                <w:sz w:val="24"/>
                <w:szCs w:val="24"/>
                <w:lang w:eastAsia="zh-CN"/>
              </w:rPr>
              <w:t>：电信</w:t>
            </w:r>
            <w:r w:rsidRPr="00312C20">
              <w:rPr>
                <w:rFonts w:asciiTheme="minorHAnsi" w:eastAsiaTheme="minorEastAsia" w:hAnsiTheme="minorHAnsi" w:cstheme="minorHAnsi"/>
                <w:sz w:val="24"/>
                <w:szCs w:val="24"/>
                <w:lang w:eastAsia="zh-CN"/>
              </w:rPr>
              <w:t>/ICT</w:t>
            </w:r>
            <w:r w:rsidRPr="00312C20">
              <w:rPr>
                <w:rFonts w:asciiTheme="minorHAnsi" w:eastAsiaTheme="minorEastAsia" w:hAnsiTheme="minorHAnsi" w:cstheme="minorHAnsi" w:hint="eastAsia"/>
                <w:sz w:val="24"/>
                <w:szCs w:val="24"/>
                <w:lang w:eastAsia="zh-CN"/>
              </w:rPr>
              <w:t>环境中利益攸关方有效的伙伴关系</w:t>
            </w:r>
            <w:r w:rsidRPr="00312C20">
              <w:rPr>
                <w:rStyle w:val="FootnoteReference"/>
                <w:lang w:eastAsia="zh-CN"/>
              </w:rPr>
              <w:footnoteReference w:customMarkFollows="1" w:id="62"/>
              <w:t>47</w:t>
            </w:r>
          </w:p>
        </w:tc>
      </w:tr>
    </w:tbl>
    <w:p w:rsidR="002C5477" w:rsidRPr="0044464B" w:rsidRDefault="002C5477" w:rsidP="0044464B">
      <w:pPr>
        <w:spacing w:before="0"/>
        <w:rPr>
          <w:sz w:val="10"/>
          <w:szCs w:val="10"/>
          <w:lang w:eastAsia="zh-CN"/>
        </w:rPr>
      </w:pPr>
    </w:p>
    <w:p w:rsidR="0044464B" w:rsidRDefault="0044464B">
      <w:pPr>
        <w:tabs>
          <w:tab w:val="clear" w:pos="567"/>
          <w:tab w:val="clear" w:pos="1134"/>
          <w:tab w:val="clear" w:pos="1701"/>
          <w:tab w:val="clear" w:pos="2268"/>
          <w:tab w:val="clear" w:pos="2835"/>
        </w:tabs>
        <w:overflowPunct/>
        <w:autoSpaceDE/>
        <w:autoSpaceDN/>
        <w:adjustRightInd/>
        <w:spacing w:before="0" w:line="240" w:lineRule="auto"/>
        <w:jc w:val="left"/>
        <w:textAlignment w:val="auto"/>
        <w:rPr>
          <w:sz w:val="4"/>
          <w:szCs w:val="4"/>
          <w:lang w:eastAsia="zh-CN"/>
        </w:rPr>
      </w:pPr>
      <w:r>
        <w:rPr>
          <w:sz w:val="4"/>
          <w:szCs w:val="4"/>
          <w:lang w:eastAsia="zh-CN"/>
        </w:rPr>
        <w:br w:type="page"/>
      </w:r>
    </w:p>
    <w:p w:rsidR="0020529F" w:rsidRPr="009B5345" w:rsidRDefault="0020529F" w:rsidP="0044464B">
      <w:pPr>
        <w:pStyle w:val="Heading2"/>
        <w:spacing w:before="120"/>
        <w:rPr>
          <w:lang w:eastAsia="zh-CN"/>
        </w:rPr>
      </w:pPr>
      <w:r w:rsidRPr="009B5345">
        <w:rPr>
          <w:lang w:eastAsia="zh-CN"/>
        </w:rPr>
        <w:lastRenderedPageBreak/>
        <w:t>3.3</w:t>
      </w:r>
      <w:r w:rsidRPr="009B5345">
        <w:rPr>
          <w:lang w:eastAsia="zh-CN"/>
        </w:rPr>
        <w:tab/>
      </w:r>
      <w:r w:rsidRPr="009B5345">
        <w:rPr>
          <w:rFonts w:hint="eastAsia"/>
          <w:lang w:eastAsia="zh-CN"/>
        </w:rPr>
        <w:t>战略风险的管理与缓解</w:t>
      </w:r>
      <w:bookmarkEnd w:id="153"/>
    </w:p>
    <w:p w:rsidR="0020529F" w:rsidRPr="009B5345" w:rsidRDefault="0020529F" w:rsidP="0020529F">
      <w:pPr>
        <w:ind w:firstLineChars="200" w:firstLine="560"/>
        <w:rPr>
          <w:szCs w:val="19"/>
          <w:lang w:eastAsia="zh-CN"/>
        </w:rPr>
      </w:pPr>
      <w:r w:rsidRPr="009B5345">
        <w:rPr>
          <w:rFonts w:hint="eastAsia"/>
          <w:szCs w:val="19"/>
          <w:lang w:eastAsia="zh-CN"/>
        </w:rPr>
        <w:t>考虑到战略规划期间对国际电联活动最具潜在影响的现行挑战、演进和变革，</w:t>
      </w:r>
      <w:r w:rsidRPr="009B5345">
        <w:rPr>
          <w:rFonts w:hint="eastAsia"/>
          <w:spacing w:val="-1"/>
          <w:szCs w:val="19"/>
          <w:lang w:eastAsia="zh-CN"/>
        </w:rPr>
        <w:t>我们确定、分析和评估了</w:t>
      </w:r>
      <w:r w:rsidRPr="00F342DD">
        <w:fldChar w:fldCharType="begin"/>
      </w:r>
      <w:r w:rsidRPr="00F342DD">
        <w:rPr>
          <w:lang w:eastAsia="zh-CN"/>
        </w:rPr>
        <w:instrText xml:space="preserve"> REF _Ref378949486 \h  \* MERGEFORMAT </w:instrText>
      </w:r>
      <w:r w:rsidRPr="00F342DD">
        <w:fldChar w:fldCharType="separate"/>
      </w:r>
      <w:r w:rsidR="00C5612E">
        <w:rPr>
          <w:rFonts w:hint="eastAsia"/>
          <w:lang w:eastAsia="zh-CN"/>
        </w:rPr>
        <w:t>表</w:t>
      </w:r>
      <w:r w:rsidRPr="00F342DD">
        <w:fldChar w:fldCharType="end"/>
      </w:r>
      <w:r w:rsidRPr="009B5345">
        <w:rPr>
          <w:rFonts w:hint="eastAsia"/>
          <w:spacing w:val="-1"/>
          <w:szCs w:val="19"/>
          <w:lang w:eastAsia="zh-CN"/>
        </w:rPr>
        <w:t>所列的以</w:t>
      </w:r>
      <w:bookmarkStart w:id="154" w:name="_GoBack"/>
      <w:bookmarkEnd w:id="154"/>
      <w:r w:rsidRPr="009B5345">
        <w:rPr>
          <w:rFonts w:hint="eastAsia"/>
          <w:spacing w:val="-1"/>
          <w:szCs w:val="19"/>
          <w:lang w:eastAsia="zh-CN"/>
        </w:rPr>
        <w:t>下一系列最高级别的战略风险，并在规划</w:t>
      </w:r>
      <w:r w:rsidRPr="009B5345">
        <w:rPr>
          <w:spacing w:val="-1"/>
          <w:szCs w:val="19"/>
          <w:lang w:eastAsia="zh-CN"/>
        </w:rPr>
        <w:t>2016-2019</w:t>
      </w:r>
      <w:r w:rsidRPr="009B5345">
        <w:rPr>
          <w:rFonts w:hint="eastAsia"/>
          <w:spacing w:val="-1"/>
          <w:szCs w:val="19"/>
          <w:lang w:eastAsia="zh-CN"/>
        </w:rPr>
        <w:t>年</w:t>
      </w:r>
      <w:r w:rsidRPr="009B5345">
        <w:rPr>
          <w:rFonts w:hint="eastAsia"/>
          <w:szCs w:val="19"/>
          <w:lang w:eastAsia="zh-CN"/>
        </w:rPr>
        <w:t>战略的过程中考虑到这些风险，还酌情确定了相应的缓解措施。需强调指出的是，战略风险并不意味着国际电联的运作缺陷，它们体现了在战略规划期间可能影响国际电联实现使命的未来不确定因素。</w:t>
      </w:r>
    </w:p>
    <w:p w:rsidR="0020529F" w:rsidRDefault="0020529F" w:rsidP="0020529F">
      <w:pPr>
        <w:ind w:firstLineChars="200" w:firstLine="560"/>
        <w:rPr>
          <w:szCs w:val="19"/>
          <w:lang w:eastAsia="zh-CN"/>
        </w:rPr>
      </w:pPr>
      <w:r w:rsidRPr="009B5345">
        <w:rPr>
          <w:rFonts w:hint="eastAsia"/>
          <w:szCs w:val="19"/>
          <w:lang w:eastAsia="zh-CN"/>
        </w:rPr>
        <w:t>国际电联确定、分析和评估了这些战略风险。除通过战略规划进程设置缓解这些风险的总体框架外，国际电联还将通过运作规划程序确定和落实可行的缓解措施。</w:t>
      </w:r>
    </w:p>
    <w:p w:rsidR="0020529F" w:rsidRDefault="0020529F" w:rsidP="0020529F">
      <w:pPr>
        <w:ind w:firstLineChars="200" w:firstLine="560"/>
        <w:rPr>
          <w:szCs w:val="19"/>
          <w:lang w:eastAsia="zh-CN"/>
        </w:rPr>
      </w:pPr>
    </w:p>
    <w:p w:rsidR="0020529F" w:rsidRPr="009B5345" w:rsidRDefault="0020529F" w:rsidP="009C223B">
      <w:pPr>
        <w:pStyle w:val="Tabletitle"/>
        <w:rPr>
          <w:lang w:eastAsia="zh-CN"/>
        </w:rPr>
      </w:pPr>
      <w:bookmarkStart w:id="155" w:name="_Ref378949486"/>
      <w:r>
        <w:rPr>
          <w:rFonts w:hint="eastAsia"/>
          <w:lang w:eastAsia="zh-CN"/>
        </w:rPr>
        <w:t>表</w:t>
      </w:r>
      <w:bookmarkEnd w:id="155"/>
      <w:r w:rsidR="009C223B">
        <w:rPr>
          <w:lang w:eastAsia="zh-CN"/>
        </w:rPr>
        <w:t>3</w:t>
      </w:r>
      <w:r w:rsidRPr="009B5345">
        <w:rPr>
          <w:rFonts w:hint="eastAsia"/>
          <w:lang w:val="en-US" w:eastAsia="zh-CN"/>
        </w:rPr>
        <w:t>：战略风险和缓解措施</w:t>
      </w:r>
    </w:p>
    <w:tbl>
      <w:tblPr>
        <w:tblW w:w="0" w:type="auto"/>
        <w:tblBorders>
          <w:top w:val="single" w:sz="4" w:space="0" w:color="auto"/>
          <w:bottom w:val="single" w:sz="4" w:space="0" w:color="auto"/>
          <w:insideH w:val="single" w:sz="4" w:space="0" w:color="auto"/>
        </w:tblBorders>
        <w:tblLook w:val="0680" w:firstRow="0" w:lastRow="0" w:firstColumn="1" w:lastColumn="0" w:noHBand="1" w:noVBand="1"/>
      </w:tblPr>
      <w:tblGrid>
        <w:gridCol w:w="3936"/>
        <w:gridCol w:w="2693"/>
        <w:gridCol w:w="2614"/>
      </w:tblGrid>
      <w:tr w:rsidR="0020529F" w:rsidRPr="00CB7D4C" w:rsidTr="0020529F">
        <w:trPr>
          <w:cantSplit/>
        </w:trPr>
        <w:tc>
          <w:tcPr>
            <w:tcW w:w="3936" w:type="dxa"/>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t>风险</w:t>
            </w:r>
          </w:p>
        </w:tc>
        <w:tc>
          <w:tcPr>
            <w:tcW w:w="2693" w:type="dxa"/>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t>战略缓解措施</w:t>
            </w:r>
          </w:p>
        </w:tc>
        <w:tc>
          <w:tcPr>
            <w:tcW w:w="2614" w:type="dxa"/>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t>体现在</w:t>
            </w:r>
          </w:p>
        </w:tc>
      </w:tr>
      <w:tr w:rsidR="0020529F" w:rsidRPr="00CB7D4C" w:rsidTr="0020529F">
        <w:trPr>
          <w:cantSplit/>
        </w:trPr>
        <w:tc>
          <w:tcPr>
            <w:tcW w:w="3936" w:type="dxa"/>
          </w:tcPr>
          <w:p w:rsidR="0020529F" w:rsidRPr="00CB7D4C" w:rsidRDefault="0020529F" w:rsidP="009C223B">
            <w:pPr>
              <w:framePr w:hSpace="181" w:wrap="notBeside" w:vAnchor="text" w:hAnchor="text" w:xAlign="center" w:y="1"/>
              <w:tabs>
                <w:tab w:val="left" w:pos="285"/>
              </w:tabs>
              <w:overflowPunct/>
              <w:autoSpaceDE/>
              <w:autoSpaceDN/>
              <w:adjustRightInd/>
              <w:spacing w:before="240" w:after="240"/>
              <w:ind w:left="298" w:right="318" w:hanging="29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eastAsiaTheme="minorEastAsia" w:hAnsiTheme="minorHAnsi"/>
                <w:sz w:val="24"/>
                <w:szCs w:val="24"/>
                <w:lang w:val="en-US" w:eastAsia="zh-CN"/>
              </w:rPr>
              <w:tab/>
            </w:r>
            <w:r w:rsidRPr="00CB7D4C">
              <w:rPr>
                <w:rFonts w:asciiTheme="minorHAnsi" w:hAnsiTheme="minorHAnsi" w:cs="SimSun"/>
                <w:b/>
                <w:bCs/>
                <w:sz w:val="24"/>
                <w:szCs w:val="24"/>
                <w:lang w:val="en-US" w:eastAsia="zh-CN"/>
              </w:rPr>
              <w:t>不断下降的适用性和展示明确增值的能力</w:t>
            </w:r>
          </w:p>
          <w:p w:rsidR="0020529F" w:rsidRPr="00CB7D4C" w:rsidRDefault="0020529F" w:rsidP="009C223B">
            <w:pPr>
              <w:framePr w:hSpace="181" w:wrap="notBeside" w:vAnchor="text" w:hAnchor="text" w:xAlign="center" w:y="1"/>
              <w:overflowPunct/>
              <w:autoSpaceDE/>
              <w:autoSpaceDN/>
              <w:adjustRightInd/>
              <w:spacing w:before="240" w:after="240"/>
              <w:ind w:left="284" w:right="318" w:hanging="284"/>
              <w:textAlignment w:val="auto"/>
              <w:rPr>
                <w:rFonts w:asciiTheme="minorHAnsi" w:hAnsiTheme="minorHAnsi"/>
                <w:sz w:val="24"/>
                <w:szCs w:val="24"/>
                <w:lang w:val="en-US" w:eastAsia="zh-CN"/>
              </w:rPr>
            </w:pPr>
            <w:r w:rsidRPr="00CB7D4C">
              <w:rPr>
                <w:rFonts w:asciiTheme="minorHAnsi" w:hAnsiTheme="minorHAnsi" w:cs="SimSun"/>
                <w:sz w:val="24"/>
                <w:szCs w:val="24"/>
                <w:lang w:val="en-US" w:eastAsia="zh-CN"/>
              </w:rPr>
              <w:tab/>
            </w:r>
            <w:r w:rsidRPr="00CB7D4C">
              <w:rPr>
                <w:rFonts w:asciiTheme="minorHAnsi" w:hAnsiTheme="minorHAnsi" w:cs="SimSun"/>
                <w:sz w:val="24"/>
                <w:szCs w:val="24"/>
                <w:lang w:val="en-US" w:eastAsia="zh-CN"/>
              </w:rPr>
              <w:t>体现了与其他相关组织和机构的工作冲突、前后脱节和竞争的风险，以及误解国际电联职责范围、使命和作用的风险。</w:t>
            </w:r>
          </w:p>
        </w:tc>
        <w:tc>
          <w:tcPr>
            <w:tcW w:w="2693" w:type="dxa"/>
          </w:tcPr>
          <w:p w:rsidR="0020529F" w:rsidRPr="00CB7D4C" w:rsidRDefault="0020529F" w:rsidP="009C223B">
            <w:pPr>
              <w:framePr w:hSpace="181" w:wrap="notBeside" w:vAnchor="text" w:hAnchor="text" w:xAlign="center" w:y="1"/>
              <w:tabs>
                <w:tab w:val="left" w:pos="309"/>
              </w:tabs>
              <w:overflowPunct/>
              <w:autoSpaceDE/>
              <w:autoSpaceDN/>
              <w:adjustRightInd/>
              <w:spacing w:before="240" w:after="240"/>
              <w:ind w:left="310" w:right="318" w:hanging="310"/>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1)</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确定并重点开展具有独特附加值的活动</w:t>
            </w:r>
          </w:p>
        </w:tc>
        <w:tc>
          <w:tcPr>
            <w:tcW w:w="2614" w:type="dxa"/>
          </w:tcPr>
          <w:p w:rsidR="0020529F" w:rsidRPr="00CB7D4C" w:rsidRDefault="0020529F" w:rsidP="009C223B">
            <w:pPr>
              <w:framePr w:hSpace="181" w:wrap="notBeside" w:vAnchor="text" w:hAnchor="text" w:xAlign="center" w:y="1"/>
              <w:tabs>
                <w:tab w:val="left" w:pos="316"/>
              </w:tabs>
              <w:overflowPunct/>
              <w:autoSpaceDE/>
              <w:autoSpaceDN/>
              <w:adjustRightInd/>
              <w:spacing w:before="240" w:after="240"/>
              <w:ind w:left="318" w:right="318" w:hanging="318"/>
              <w:jc w:val="left"/>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愿景、使命、战略目标和部门目标</w:t>
            </w:r>
            <w:r w:rsidRPr="00CB7D4C">
              <w:rPr>
                <w:rFonts w:asciiTheme="minorHAnsi" w:hAnsiTheme="minorHAnsi"/>
                <w:sz w:val="24"/>
                <w:szCs w:val="24"/>
                <w:lang w:val="en-US" w:eastAsia="zh-CN"/>
              </w:rPr>
              <w:t>/</w:t>
            </w:r>
            <w:r w:rsidRPr="00CB7D4C">
              <w:rPr>
                <w:rFonts w:asciiTheme="minorHAnsi" w:hAnsiTheme="minorHAnsi" w:cs="SimSun"/>
                <w:sz w:val="24"/>
                <w:szCs w:val="24"/>
                <w:lang w:val="en-US" w:eastAsia="zh-CN"/>
              </w:rPr>
              <w:t>成果、优先重点的标准</w:t>
            </w:r>
          </w:p>
        </w:tc>
      </w:tr>
      <w:tr w:rsidR="0020529F" w:rsidRPr="00CB7D4C" w:rsidTr="0020529F">
        <w:trPr>
          <w:cantSplit/>
        </w:trPr>
        <w:tc>
          <w:tcPr>
            <w:tcW w:w="3936" w:type="dxa"/>
            <w:tcBorders>
              <w:bottom w:val="single" w:sz="4" w:space="0" w:color="auto"/>
            </w:tcBorders>
          </w:tcPr>
          <w:p w:rsidR="0020529F" w:rsidRPr="00CB7D4C" w:rsidRDefault="0020529F" w:rsidP="009C223B">
            <w:pPr>
              <w:framePr w:hSpace="181" w:wrap="notBeside" w:vAnchor="text" w:hAnchor="text" w:xAlign="center" w:y="1"/>
              <w:tabs>
                <w:tab w:val="left" w:pos="285"/>
              </w:tabs>
              <w:overflowPunct/>
              <w:autoSpaceDE/>
              <w:autoSpaceDN/>
              <w:adjustRightInd/>
              <w:spacing w:before="240" w:after="240"/>
              <w:ind w:right="31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eastAsiaTheme="minorEastAsia" w:hAnsiTheme="minorHAnsi"/>
                <w:sz w:val="24"/>
                <w:szCs w:val="24"/>
                <w:lang w:val="en-US" w:eastAsia="zh-CN"/>
              </w:rPr>
              <w:tab/>
            </w:r>
            <w:r w:rsidRPr="00CB7D4C">
              <w:rPr>
                <w:rFonts w:asciiTheme="minorHAnsi" w:hAnsiTheme="minorHAnsi" w:cs="SimSun"/>
                <w:b/>
                <w:bCs/>
                <w:sz w:val="24"/>
                <w:szCs w:val="24"/>
                <w:lang w:val="en-US" w:eastAsia="zh-CN"/>
              </w:rPr>
              <w:t>过于分散</w:t>
            </w:r>
          </w:p>
          <w:p w:rsidR="0020529F" w:rsidRPr="00CB7D4C" w:rsidRDefault="0020529F" w:rsidP="009C223B">
            <w:pPr>
              <w:framePr w:hSpace="181" w:wrap="notBeside" w:vAnchor="text" w:hAnchor="text" w:xAlign="center" w:y="1"/>
              <w:overflowPunct/>
              <w:autoSpaceDE/>
              <w:autoSpaceDN/>
              <w:adjustRightInd/>
              <w:spacing w:before="240" w:after="240"/>
              <w:ind w:left="284" w:right="318" w:hanging="284"/>
              <w:textAlignment w:val="auto"/>
              <w:rPr>
                <w:rFonts w:asciiTheme="minorHAnsi" w:hAnsiTheme="minorHAnsi"/>
                <w:sz w:val="24"/>
                <w:szCs w:val="24"/>
                <w:lang w:val="en-US" w:eastAsia="zh-CN"/>
              </w:rPr>
            </w:pPr>
            <w:r w:rsidRPr="00CB7D4C">
              <w:rPr>
                <w:rFonts w:asciiTheme="minorHAnsi" w:hAnsiTheme="minorHAnsi" w:cs="SimSun"/>
                <w:sz w:val="24"/>
                <w:szCs w:val="24"/>
                <w:lang w:val="en-US" w:eastAsia="zh-CN"/>
              </w:rPr>
              <w:tab/>
            </w:r>
            <w:r w:rsidRPr="00CB7D4C">
              <w:rPr>
                <w:rFonts w:asciiTheme="minorHAnsi" w:hAnsiTheme="minorHAnsi" w:cs="SimSun"/>
                <w:sz w:val="24"/>
                <w:szCs w:val="24"/>
                <w:lang w:val="en-US" w:eastAsia="zh-CN"/>
              </w:rPr>
              <w:t>体现了冲淡使命并忽视机构核心职责的风险。</w:t>
            </w:r>
          </w:p>
        </w:tc>
        <w:tc>
          <w:tcPr>
            <w:tcW w:w="2693" w:type="dxa"/>
            <w:tcBorders>
              <w:bottom w:val="single" w:sz="4" w:space="0" w:color="auto"/>
            </w:tcBorders>
          </w:tcPr>
          <w:p w:rsidR="0020529F" w:rsidRPr="00CB7D4C" w:rsidRDefault="0020529F" w:rsidP="009C223B">
            <w:pPr>
              <w:framePr w:hSpace="181" w:wrap="notBeside" w:vAnchor="text" w:hAnchor="text" w:xAlign="center" w:y="1"/>
              <w:tabs>
                <w:tab w:val="left" w:pos="324"/>
              </w:tabs>
              <w:overflowPunct/>
              <w:autoSpaceDE/>
              <w:autoSpaceDN/>
              <w:adjustRightInd/>
              <w:spacing w:before="240" w:after="240"/>
              <w:ind w:left="310" w:right="318" w:hanging="310"/>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2)</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确保工作重点的凝聚力和重心</w:t>
            </w:r>
          </w:p>
        </w:tc>
        <w:tc>
          <w:tcPr>
            <w:tcW w:w="2614" w:type="dxa"/>
            <w:tcBorders>
              <w:bottom w:val="single" w:sz="4" w:space="0" w:color="auto"/>
            </w:tcBorders>
          </w:tcPr>
          <w:p w:rsidR="0020529F" w:rsidRPr="00CB7D4C" w:rsidRDefault="0020529F" w:rsidP="009C223B">
            <w:pPr>
              <w:framePr w:hSpace="181" w:wrap="notBeside" w:vAnchor="text" w:hAnchor="text" w:xAlign="center" w:y="1"/>
              <w:tabs>
                <w:tab w:val="left" w:pos="317"/>
              </w:tabs>
              <w:overflowPunct/>
              <w:autoSpaceDE/>
              <w:autoSpaceDN/>
              <w:adjustRightInd/>
              <w:spacing w:before="240" w:after="240"/>
              <w:ind w:right="31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优先重点的标准</w:t>
            </w:r>
          </w:p>
        </w:tc>
      </w:tr>
    </w:tbl>
    <w:p w:rsidR="0020529F" w:rsidRDefault="0020529F" w:rsidP="0020529F">
      <w:pPr>
        <w:tabs>
          <w:tab w:val="left" w:pos="285"/>
        </w:tabs>
        <w:overflowPunct/>
        <w:autoSpaceDE/>
        <w:autoSpaceDN/>
        <w:adjustRightInd/>
        <w:spacing w:before="60" w:after="60"/>
        <w:textAlignment w:val="auto"/>
        <w:rPr>
          <w:rFonts w:asciiTheme="minorHAnsi" w:hAnsiTheme="minorHAnsi"/>
          <w:sz w:val="24"/>
          <w:szCs w:val="24"/>
          <w:lang w:val="en-US" w:eastAsia="zh-CN"/>
        </w:rPr>
      </w:pPr>
    </w:p>
    <w:p w:rsidR="0020529F" w:rsidRPr="00CB7D4C" w:rsidRDefault="0020529F" w:rsidP="0020529F">
      <w:pPr>
        <w:tabs>
          <w:tab w:val="left" w:pos="285"/>
        </w:tabs>
        <w:overflowPunct/>
        <w:autoSpaceDE/>
        <w:autoSpaceDN/>
        <w:adjustRightInd/>
        <w:spacing w:before="60" w:after="60"/>
        <w:textAlignment w:val="auto"/>
        <w:rPr>
          <w:rFonts w:asciiTheme="minorHAnsi" w:hAnsiTheme="minorHAnsi"/>
          <w:sz w:val="24"/>
          <w:szCs w:val="24"/>
          <w:lang w:val="en-US" w:eastAsia="zh-CN"/>
        </w:rPr>
      </w:pPr>
    </w:p>
    <w:p w:rsidR="0020529F" w:rsidRPr="00CB7D4C" w:rsidRDefault="0020529F" w:rsidP="0020529F">
      <w:pPr>
        <w:tabs>
          <w:tab w:val="left" w:pos="324"/>
        </w:tabs>
        <w:overflowPunct/>
        <w:autoSpaceDE/>
        <w:autoSpaceDN/>
        <w:adjustRightInd/>
        <w:ind w:left="310" w:hanging="310"/>
        <w:textAlignment w:val="auto"/>
        <w:rPr>
          <w:rFonts w:asciiTheme="minorHAnsi" w:eastAsiaTheme="minorEastAsia" w:hAnsiTheme="minorHAnsi"/>
          <w:b/>
          <w:bCs/>
          <w:sz w:val="24"/>
          <w:szCs w:val="24"/>
          <w:lang w:val="en-US" w:eastAsia="zh-CN"/>
        </w:rPr>
      </w:pPr>
    </w:p>
    <w:p w:rsidR="0020529F" w:rsidRDefault="0020529F" w:rsidP="0020529F">
      <w:pPr>
        <w:tabs>
          <w:tab w:val="left" w:pos="317"/>
        </w:tabs>
        <w:overflowPunct/>
        <w:autoSpaceDE/>
        <w:autoSpaceDN/>
        <w:adjustRightInd/>
        <w:spacing w:before="60" w:after="60"/>
        <w:textAlignment w:val="auto"/>
        <w:rPr>
          <w:rFonts w:asciiTheme="minorHAnsi" w:hAnsiTheme="minorHAnsi"/>
          <w:sz w:val="24"/>
          <w:szCs w:val="24"/>
          <w:lang w:val="en-US" w:eastAsia="zh-CN"/>
        </w:rPr>
      </w:pPr>
    </w:p>
    <w:p w:rsidR="0020529F" w:rsidRDefault="0020529F" w:rsidP="0020529F">
      <w:pPr>
        <w:tabs>
          <w:tab w:val="left" w:pos="317"/>
        </w:tabs>
        <w:overflowPunct/>
        <w:autoSpaceDE/>
        <w:autoSpaceDN/>
        <w:adjustRightInd/>
        <w:spacing w:before="60" w:after="60"/>
        <w:textAlignment w:val="auto"/>
        <w:rPr>
          <w:rFonts w:asciiTheme="minorHAnsi" w:hAnsiTheme="minorHAnsi"/>
          <w:sz w:val="24"/>
          <w:szCs w:val="24"/>
          <w:lang w:val="en-US" w:eastAsia="zh-CN"/>
        </w:rPr>
      </w:pPr>
    </w:p>
    <w:p w:rsidR="0020529F" w:rsidRDefault="0020529F" w:rsidP="0020529F">
      <w:pPr>
        <w:tabs>
          <w:tab w:val="left" w:pos="317"/>
        </w:tabs>
        <w:overflowPunct/>
        <w:autoSpaceDE/>
        <w:autoSpaceDN/>
        <w:adjustRightInd/>
        <w:spacing w:before="60" w:after="60"/>
        <w:textAlignment w:val="auto"/>
        <w:rPr>
          <w:rFonts w:asciiTheme="minorHAnsi" w:hAnsiTheme="minorHAnsi"/>
          <w:sz w:val="24"/>
          <w:szCs w:val="24"/>
          <w:lang w:val="en-US"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sz w:val="24"/>
          <w:szCs w:val="24"/>
          <w:lang w:val="en-US" w:eastAsia="zh-CN"/>
        </w:rPr>
      </w:pPr>
      <w:r>
        <w:rPr>
          <w:rFonts w:asciiTheme="minorHAnsi" w:hAnsiTheme="minorHAnsi"/>
          <w:sz w:val="24"/>
          <w:szCs w:val="24"/>
          <w:lang w:val="en-US" w:eastAsia="zh-CN"/>
        </w:rPr>
        <w:br w:type="page"/>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3936"/>
        <w:gridCol w:w="2693"/>
        <w:gridCol w:w="2614"/>
      </w:tblGrid>
      <w:tr w:rsidR="0020529F" w:rsidRPr="00B06704" w:rsidTr="0020529F">
        <w:trPr>
          <w:cantSplit/>
        </w:trPr>
        <w:tc>
          <w:tcPr>
            <w:tcW w:w="3936" w:type="dxa"/>
            <w:tcBorders>
              <w:top w:val="single" w:sz="4" w:space="0" w:color="auto"/>
            </w:tcBorders>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lastRenderedPageBreak/>
              <w:t>风险</w:t>
            </w:r>
          </w:p>
        </w:tc>
        <w:tc>
          <w:tcPr>
            <w:tcW w:w="2693" w:type="dxa"/>
            <w:tcBorders>
              <w:top w:val="single" w:sz="4" w:space="0" w:color="auto"/>
            </w:tcBorders>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t>战略缓解措施</w:t>
            </w:r>
          </w:p>
        </w:tc>
        <w:tc>
          <w:tcPr>
            <w:tcW w:w="2614" w:type="dxa"/>
            <w:tcBorders>
              <w:top w:val="single" w:sz="4" w:space="0" w:color="auto"/>
            </w:tcBorders>
          </w:tcPr>
          <w:p w:rsidR="0020529F" w:rsidRPr="00CB7D4C" w:rsidRDefault="0020529F" w:rsidP="0020529F">
            <w:pPr>
              <w:pStyle w:val="Tablehead"/>
              <w:framePr w:hSpace="181" w:wrap="notBeside" w:vAnchor="text" w:hAnchor="text" w:xAlign="center" w:y="1"/>
              <w:spacing w:before="240" w:after="240"/>
              <w:rPr>
                <w:sz w:val="24"/>
                <w:szCs w:val="24"/>
                <w:lang w:val="en-US"/>
              </w:rPr>
            </w:pPr>
            <w:r w:rsidRPr="00CB7D4C">
              <w:rPr>
                <w:sz w:val="24"/>
                <w:szCs w:val="24"/>
                <w:lang w:val="en-US"/>
              </w:rPr>
              <w:t>体现在</w:t>
            </w:r>
          </w:p>
        </w:tc>
      </w:tr>
      <w:tr w:rsidR="0020529F" w:rsidRPr="00B06704" w:rsidTr="0020529F">
        <w:trPr>
          <w:cantSplit/>
        </w:trPr>
        <w:tc>
          <w:tcPr>
            <w:tcW w:w="3936" w:type="dxa"/>
            <w:tcBorders>
              <w:top w:val="nil"/>
            </w:tcBorders>
          </w:tcPr>
          <w:p w:rsidR="0020529F" w:rsidRPr="00CB7D4C" w:rsidRDefault="0020529F" w:rsidP="009C223B">
            <w:pPr>
              <w:framePr w:hSpace="181" w:wrap="notBeside" w:vAnchor="text" w:hAnchor="text" w:xAlign="center" w:y="1"/>
              <w:tabs>
                <w:tab w:val="left" w:pos="284"/>
              </w:tabs>
              <w:overflowPunct/>
              <w:autoSpaceDE/>
              <w:autoSpaceDN/>
              <w:adjustRightInd/>
              <w:spacing w:before="240" w:after="240"/>
              <w:ind w:left="301" w:right="318" w:hanging="301"/>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eastAsiaTheme="minorEastAsia" w:hAnsiTheme="minorHAnsi"/>
                <w:sz w:val="24"/>
                <w:szCs w:val="24"/>
                <w:lang w:val="en-US" w:eastAsia="zh-CN"/>
              </w:rPr>
              <w:tab/>
            </w:r>
            <w:r w:rsidRPr="00CB7D4C">
              <w:rPr>
                <w:rFonts w:asciiTheme="minorHAnsi" w:eastAsiaTheme="minorEastAsia" w:hAnsiTheme="minorHAnsi"/>
                <w:b/>
                <w:bCs/>
                <w:sz w:val="24"/>
                <w:szCs w:val="24"/>
                <w:lang w:val="en-US" w:eastAsia="zh-CN"/>
              </w:rPr>
              <w:t>虽仍提供高品质的工作成果，但</w:t>
            </w:r>
            <w:r w:rsidRPr="00CB7D4C">
              <w:rPr>
                <w:rFonts w:asciiTheme="minorHAnsi" w:hAnsiTheme="minorHAnsi" w:cs="SimSun"/>
                <w:b/>
                <w:bCs/>
                <w:sz w:val="24"/>
                <w:szCs w:val="24"/>
                <w:lang w:val="en-US" w:eastAsia="zh-CN"/>
              </w:rPr>
              <w:t>不能迅速应对新生需求和创新不足</w:t>
            </w:r>
          </w:p>
          <w:p w:rsidR="0020529F" w:rsidRPr="00CB7D4C" w:rsidRDefault="0020529F" w:rsidP="009C223B">
            <w:pPr>
              <w:framePr w:hSpace="181" w:wrap="notBeside" w:vAnchor="text" w:hAnchor="text" w:xAlign="center" w:y="1"/>
              <w:overflowPunct/>
              <w:autoSpaceDE/>
              <w:autoSpaceDN/>
              <w:adjustRightInd/>
              <w:spacing w:before="240" w:after="240"/>
              <w:ind w:left="284" w:right="318" w:hanging="284"/>
              <w:textAlignment w:val="auto"/>
              <w:rPr>
                <w:rFonts w:asciiTheme="minorHAnsi" w:hAnsiTheme="minorHAnsi"/>
                <w:sz w:val="24"/>
                <w:szCs w:val="24"/>
                <w:lang w:val="en-US" w:eastAsia="zh-CN"/>
              </w:rPr>
            </w:pPr>
            <w:r w:rsidRPr="00CB7D4C">
              <w:rPr>
                <w:rFonts w:asciiTheme="minorHAnsi" w:hAnsiTheme="minorHAnsi" w:cs="SimSun"/>
                <w:sz w:val="24"/>
                <w:szCs w:val="24"/>
                <w:lang w:val="en-US" w:eastAsia="zh-CN"/>
              </w:rPr>
              <w:tab/>
            </w:r>
            <w:r w:rsidRPr="00CB7D4C">
              <w:rPr>
                <w:rFonts w:asciiTheme="minorHAnsi" w:hAnsiTheme="minorHAnsi" w:cs="SimSun"/>
                <w:sz w:val="24"/>
                <w:szCs w:val="24"/>
                <w:lang w:val="en-US" w:eastAsia="zh-CN"/>
              </w:rPr>
              <w:t>体现了应对不力，导致成员和其他利益攸关方离心倾向的风险。</w:t>
            </w:r>
          </w:p>
        </w:tc>
        <w:tc>
          <w:tcPr>
            <w:tcW w:w="2693" w:type="dxa"/>
            <w:tcBorders>
              <w:top w:val="nil"/>
            </w:tcBorders>
          </w:tcPr>
          <w:p w:rsidR="0020529F" w:rsidRPr="00CB7D4C" w:rsidRDefault="0020529F" w:rsidP="009C223B">
            <w:pPr>
              <w:framePr w:hSpace="181" w:wrap="notBeside" w:vAnchor="text" w:hAnchor="text" w:xAlign="center" w:y="1"/>
              <w:tabs>
                <w:tab w:val="left" w:pos="324"/>
              </w:tabs>
              <w:overflowPunct/>
              <w:autoSpaceDE/>
              <w:autoSpaceDN/>
              <w:adjustRightInd/>
              <w:spacing w:before="240" w:after="240"/>
              <w:ind w:left="310" w:right="318" w:hanging="310"/>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3)</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行动迅速、敏捷、积极回应和努力创新</w:t>
            </w:r>
          </w:p>
          <w:p w:rsidR="0020529F" w:rsidRPr="00CB7D4C" w:rsidRDefault="0020529F" w:rsidP="009C223B">
            <w:pPr>
              <w:framePr w:hSpace="181" w:wrap="notBeside" w:vAnchor="text" w:hAnchor="text" w:xAlign="center" w:y="1"/>
              <w:tabs>
                <w:tab w:val="left" w:pos="339"/>
              </w:tabs>
              <w:overflowPunct/>
              <w:autoSpaceDE/>
              <w:autoSpaceDN/>
              <w:adjustRightInd/>
              <w:spacing w:before="240" w:after="240"/>
              <w:ind w:left="310" w:right="318" w:hanging="310"/>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4)</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主动引导利益攸关方的参与</w:t>
            </w:r>
          </w:p>
        </w:tc>
        <w:tc>
          <w:tcPr>
            <w:tcW w:w="2614" w:type="dxa"/>
            <w:tcBorders>
              <w:top w:val="nil"/>
            </w:tcBorders>
          </w:tcPr>
          <w:p w:rsidR="0020529F" w:rsidRPr="00CB7D4C" w:rsidRDefault="0020529F" w:rsidP="009C223B">
            <w:pPr>
              <w:framePr w:hSpace="181" w:wrap="notBeside" w:vAnchor="text" w:hAnchor="text" w:xAlign="center" w:y="1"/>
              <w:tabs>
                <w:tab w:val="left" w:pos="317"/>
              </w:tabs>
              <w:overflowPunct/>
              <w:autoSpaceDE/>
              <w:autoSpaceDN/>
              <w:adjustRightInd/>
              <w:spacing w:before="240" w:after="240"/>
              <w:ind w:left="318" w:right="318" w:hanging="318"/>
              <w:jc w:val="left"/>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目标</w:t>
            </w:r>
            <w:r w:rsidRPr="00CB7D4C">
              <w:rPr>
                <w:rFonts w:asciiTheme="minorHAnsi" w:hAnsiTheme="minorHAnsi"/>
                <w:sz w:val="24"/>
                <w:szCs w:val="24"/>
                <w:lang w:val="en-US" w:eastAsia="zh-CN"/>
              </w:rPr>
              <w:t>4</w:t>
            </w:r>
            <w:r w:rsidRPr="00CB7D4C">
              <w:rPr>
                <w:rFonts w:asciiTheme="minorHAnsi" w:hAnsiTheme="minorHAnsi" w:cs="SimSun"/>
                <w:sz w:val="24"/>
                <w:szCs w:val="24"/>
                <w:lang w:val="en-US" w:eastAsia="zh-CN"/>
              </w:rPr>
              <w:t>：创新国际电联的价值观</w:t>
            </w:r>
          </w:p>
          <w:p w:rsidR="0020529F" w:rsidRPr="00CB7D4C" w:rsidRDefault="0020529F" w:rsidP="009C223B">
            <w:pPr>
              <w:framePr w:hSpace="181" w:wrap="notBeside" w:vAnchor="text" w:hAnchor="text" w:xAlign="center" w:y="1"/>
              <w:tabs>
                <w:tab w:val="left" w:pos="301"/>
              </w:tabs>
              <w:overflowPunct/>
              <w:autoSpaceDE/>
              <w:autoSpaceDN/>
              <w:adjustRightInd/>
              <w:spacing w:before="240" w:after="240"/>
              <w:ind w:left="318" w:right="318" w:hanging="318"/>
              <w:jc w:val="left"/>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愿景、使命、价值观</w:t>
            </w:r>
            <w:r w:rsidRPr="00CB7D4C">
              <w:rPr>
                <w:rFonts w:asciiTheme="minorHAnsi" w:eastAsiaTheme="minorEastAsia" w:hAnsiTheme="minorHAnsi"/>
                <w:sz w:val="24"/>
                <w:szCs w:val="24"/>
                <w:lang w:val="en-US" w:eastAsia="zh-CN"/>
              </w:rPr>
              <w:t>、</w:t>
            </w:r>
            <w:r w:rsidRPr="00CB7D4C">
              <w:rPr>
                <w:rFonts w:asciiTheme="minorHAnsi" w:hAnsiTheme="minorHAnsi" w:cs="SimSun"/>
                <w:sz w:val="24"/>
                <w:szCs w:val="24"/>
                <w:lang w:val="en-US" w:eastAsia="zh-CN"/>
              </w:rPr>
              <w:t>战略目标和部门目标</w:t>
            </w:r>
            <w:r w:rsidRPr="00CB7D4C">
              <w:rPr>
                <w:rFonts w:asciiTheme="minorHAnsi" w:hAnsiTheme="minorHAnsi"/>
                <w:sz w:val="24"/>
                <w:szCs w:val="24"/>
                <w:lang w:val="en-US" w:eastAsia="zh-CN"/>
              </w:rPr>
              <w:t>/</w:t>
            </w:r>
            <w:r w:rsidRPr="00CB7D4C">
              <w:rPr>
                <w:rFonts w:asciiTheme="minorHAnsi" w:hAnsiTheme="minorHAnsi" w:cs="SimSun"/>
                <w:sz w:val="24"/>
                <w:szCs w:val="24"/>
                <w:lang w:val="en-US" w:eastAsia="zh-CN"/>
              </w:rPr>
              <w:t>成果、优先重点的标准</w:t>
            </w:r>
          </w:p>
        </w:tc>
      </w:tr>
      <w:tr w:rsidR="0020529F" w:rsidRPr="00B06704" w:rsidTr="0020529F">
        <w:trPr>
          <w:cantSplit/>
        </w:trPr>
        <w:tc>
          <w:tcPr>
            <w:tcW w:w="3936" w:type="dxa"/>
          </w:tcPr>
          <w:p w:rsidR="0020529F" w:rsidRPr="00CB7D4C" w:rsidRDefault="0020529F" w:rsidP="009C223B">
            <w:pPr>
              <w:framePr w:hSpace="181" w:wrap="notBeside" w:vAnchor="text" w:hAnchor="text" w:xAlign="center" w:y="1"/>
              <w:tabs>
                <w:tab w:val="left" w:pos="284"/>
              </w:tabs>
              <w:overflowPunct/>
              <w:autoSpaceDE/>
              <w:autoSpaceDN/>
              <w:adjustRightInd/>
              <w:spacing w:before="240" w:after="240"/>
              <w:ind w:left="298" w:right="318" w:hanging="29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eastAsiaTheme="minorEastAsia" w:hAnsiTheme="minorHAnsi"/>
                <w:sz w:val="24"/>
                <w:szCs w:val="24"/>
                <w:lang w:val="en-US" w:eastAsia="zh-CN"/>
              </w:rPr>
              <w:tab/>
            </w:r>
            <w:r w:rsidRPr="00CB7D4C">
              <w:rPr>
                <w:rFonts w:asciiTheme="minorHAnsi" w:hAnsiTheme="minorHAnsi" w:cs="SimSun"/>
                <w:b/>
                <w:bCs/>
                <w:sz w:val="24"/>
                <w:szCs w:val="24"/>
                <w:lang w:val="en-US" w:eastAsia="zh-CN"/>
              </w:rPr>
              <w:t>实施战略、工具、方法和进程的调整不充分，跟不上最佳做法和不断变化的需求</w:t>
            </w:r>
          </w:p>
          <w:p w:rsidR="0020529F" w:rsidRPr="00CB7D4C" w:rsidRDefault="0020529F" w:rsidP="009C223B">
            <w:pPr>
              <w:framePr w:hSpace="181" w:wrap="notBeside" w:vAnchor="text" w:hAnchor="text" w:xAlign="center" w:y="1"/>
              <w:overflowPunct/>
              <w:autoSpaceDE/>
              <w:autoSpaceDN/>
              <w:adjustRightInd/>
              <w:spacing w:before="240" w:after="240"/>
              <w:ind w:left="284" w:right="318" w:hanging="284"/>
              <w:textAlignment w:val="auto"/>
              <w:rPr>
                <w:rFonts w:asciiTheme="minorHAnsi" w:hAnsiTheme="minorHAnsi"/>
                <w:sz w:val="24"/>
                <w:szCs w:val="24"/>
                <w:lang w:val="en-US" w:eastAsia="zh-CN"/>
              </w:rPr>
            </w:pPr>
            <w:r w:rsidRPr="00CB7D4C">
              <w:rPr>
                <w:rFonts w:asciiTheme="minorHAnsi" w:hAnsiTheme="minorHAnsi" w:cs="SimSun"/>
                <w:sz w:val="24"/>
                <w:szCs w:val="24"/>
                <w:lang w:val="en-US" w:eastAsia="zh-CN"/>
              </w:rPr>
              <w:tab/>
            </w:r>
            <w:r w:rsidRPr="00CB7D4C">
              <w:rPr>
                <w:rFonts w:asciiTheme="minorHAnsi" w:hAnsiTheme="minorHAnsi" w:cs="SimSun"/>
                <w:sz w:val="24"/>
                <w:szCs w:val="24"/>
                <w:lang w:val="en-US" w:eastAsia="zh-CN"/>
              </w:rPr>
              <w:t>体现了研究组结构、方法和工具正变得不完善，实施工具和方法愈发不可靠，无法确保最高效能，也不适用于部门间的合作的风险。</w:t>
            </w:r>
          </w:p>
        </w:tc>
        <w:tc>
          <w:tcPr>
            <w:tcW w:w="2693" w:type="dxa"/>
          </w:tcPr>
          <w:p w:rsidR="0020529F" w:rsidRPr="00CB7D4C" w:rsidRDefault="0020529F" w:rsidP="009C223B">
            <w:pPr>
              <w:framePr w:hSpace="181" w:wrap="notBeside" w:vAnchor="text" w:hAnchor="text" w:xAlign="center" w:y="1"/>
              <w:tabs>
                <w:tab w:val="left" w:pos="324"/>
              </w:tabs>
              <w:overflowPunct/>
              <w:autoSpaceDE/>
              <w:autoSpaceDN/>
              <w:adjustRightInd/>
              <w:spacing w:before="240" w:after="240"/>
              <w:ind w:left="310" w:right="318" w:hanging="310"/>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5)</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根据最佳做法，持续完善战略、工具、方法和</w:t>
            </w:r>
            <w:r w:rsidR="009C223B">
              <w:rPr>
                <w:rFonts w:asciiTheme="minorHAnsi" w:hAnsiTheme="minorHAnsi" w:cs="SimSun"/>
                <w:b/>
                <w:bCs/>
                <w:sz w:val="24"/>
                <w:szCs w:val="24"/>
                <w:lang w:val="en-US" w:eastAsia="zh-CN"/>
              </w:rPr>
              <w:br/>
            </w:r>
            <w:r w:rsidRPr="00CB7D4C">
              <w:rPr>
                <w:rFonts w:asciiTheme="minorHAnsi" w:hAnsiTheme="minorHAnsi" w:cs="SimSun"/>
                <w:b/>
                <w:bCs/>
                <w:sz w:val="24"/>
                <w:szCs w:val="24"/>
                <w:lang w:val="en-US" w:eastAsia="zh-CN"/>
              </w:rPr>
              <w:t>进程</w:t>
            </w:r>
          </w:p>
        </w:tc>
        <w:tc>
          <w:tcPr>
            <w:tcW w:w="2614" w:type="dxa"/>
          </w:tcPr>
          <w:p w:rsidR="0020529F" w:rsidRPr="00CB7D4C" w:rsidRDefault="0020529F" w:rsidP="00E23094">
            <w:pPr>
              <w:framePr w:hSpace="181" w:wrap="notBeside" w:vAnchor="text" w:hAnchor="text" w:xAlign="center" w:y="1"/>
              <w:tabs>
                <w:tab w:val="left" w:pos="317"/>
              </w:tabs>
              <w:overflowPunct/>
              <w:autoSpaceDE/>
              <w:autoSpaceDN/>
              <w:adjustRightInd/>
              <w:spacing w:before="240" w:after="240"/>
              <w:ind w:left="317" w:right="318" w:hanging="317"/>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价值观、实施标准</w:t>
            </w:r>
          </w:p>
          <w:p w:rsidR="0020529F" w:rsidRPr="00CB7D4C" w:rsidRDefault="0020529F" w:rsidP="009C223B">
            <w:pPr>
              <w:framePr w:hSpace="181" w:wrap="notBeside" w:vAnchor="text" w:hAnchor="text" w:xAlign="center" w:y="1"/>
              <w:tabs>
                <w:tab w:val="left" w:pos="316"/>
              </w:tabs>
              <w:overflowPunct/>
              <w:autoSpaceDE/>
              <w:autoSpaceDN/>
              <w:adjustRightInd/>
              <w:spacing w:before="240" w:after="240"/>
              <w:ind w:left="318" w:right="318" w:hanging="31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监督实施和调整战略规划的程序</w:t>
            </w:r>
          </w:p>
        </w:tc>
      </w:tr>
      <w:tr w:rsidR="0020529F" w:rsidRPr="00B06704" w:rsidTr="0020529F">
        <w:trPr>
          <w:cantSplit/>
        </w:trPr>
        <w:tc>
          <w:tcPr>
            <w:tcW w:w="3936" w:type="dxa"/>
          </w:tcPr>
          <w:p w:rsidR="0020529F" w:rsidRPr="00CB7D4C" w:rsidRDefault="0020529F" w:rsidP="009C223B">
            <w:pPr>
              <w:framePr w:hSpace="181" w:wrap="notBeside" w:vAnchor="text" w:hAnchor="text" w:xAlign="center" w:y="1"/>
              <w:tabs>
                <w:tab w:val="left" w:pos="285"/>
              </w:tabs>
              <w:overflowPunct/>
              <w:autoSpaceDE/>
              <w:autoSpaceDN/>
              <w:adjustRightInd/>
              <w:spacing w:before="240" w:after="240"/>
              <w:ind w:right="31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eastAsiaTheme="minorEastAsia" w:hAnsiTheme="minorHAnsi"/>
                <w:sz w:val="24"/>
                <w:szCs w:val="24"/>
                <w:lang w:val="en-US" w:eastAsia="zh-CN"/>
              </w:rPr>
              <w:tab/>
            </w:r>
            <w:r w:rsidRPr="00CB7D4C">
              <w:rPr>
                <w:rFonts w:asciiTheme="minorHAnsi" w:hAnsiTheme="minorHAnsi" w:cs="SimSun"/>
                <w:b/>
                <w:bCs/>
                <w:sz w:val="24"/>
                <w:szCs w:val="24"/>
                <w:lang w:val="en-US" w:eastAsia="zh-CN"/>
              </w:rPr>
              <w:t>资金不足</w:t>
            </w:r>
          </w:p>
          <w:p w:rsidR="0020529F" w:rsidRPr="00CB7D4C" w:rsidRDefault="0020529F" w:rsidP="009C223B">
            <w:pPr>
              <w:framePr w:hSpace="181" w:wrap="notBeside" w:vAnchor="text" w:hAnchor="text" w:xAlign="center" w:y="1"/>
              <w:overflowPunct/>
              <w:autoSpaceDE/>
              <w:autoSpaceDN/>
              <w:adjustRightInd/>
              <w:spacing w:before="240" w:after="240"/>
              <w:ind w:left="284" w:right="318" w:hanging="284"/>
              <w:jc w:val="left"/>
              <w:textAlignment w:val="auto"/>
              <w:rPr>
                <w:rFonts w:asciiTheme="minorHAnsi" w:hAnsiTheme="minorHAnsi"/>
                <w:sz w:val="24"/>
                <w:szCs w:val="24"/>
                <w:lang w:val="en-US" w:eastAsia="zh-CN"/>
              </w:rPr>
            </w:pPr>
            <w:r w:rsidRPr="00CB7D4C">
              <w:rPr>
                <w:rFonts w:asciiTheme="minorHAnsi" w:hAnsiTheme="minorHAnsi" w:cs="SimSun"/>
                <w:sz w:val="24"/>
                <w:szCs w:val="24"/>
                <w:lang w:val="en-US" w:eastAsia="zh-CN"/>
              </w:rPr>
              <w:tab/>
            </w:r>
            <w:r w:rsidRPr="00CB7D4C">
              <w:rPr>
                <w:rFonts w:asciiTheme="minorHAnsi" w:hAnsiTheme="minorHAnsi" w:cs="SimSun"/>
                <w:sz w:val="24"/>
                <w:szCs w:val="24"/>
                <w:lang w:val="en-US" w:eastAsia="zh-CN"/>
              </w:rPr>
              <w:t>体现了成员所缴会费减少的</w:t>
            </w:r>
            <w:r>
              <w:rPr>
                <w:rFonts w:asciiTheme="minorHAnsi" w:hAnsiTheme="minorHAnsi" w:cs="SimSun"/>
                <w:sz w:val="24"/>
                <w:szCs w:val="24"/>
                <w:lang w:val="en-US" w:eastAsia="zh-CN"/>
              </w:rPr>
              <w:br/>
            </w:r>
            <w:r w:rsidRPr="00CB7D4C">
              <w:rPr>
                <w:rFonts w:asciiTheme="minorHAnsi" w:hAnsiTheme="minorHAnsi" w:cs="SimSun"/>
                <w:sz w:val="24"/>
                <w:szCs w:val="24"/>
                <w:lang w:val="en-US" w:eastAsia="zh-CN"/>
              </w:rPr>
              <w:t>风险。</w:t>
            </w:r>
          </w:p>
        </w:tc>
        <w:tc>
          <w:tcPr>
            <w:tcW w:w="2693" w:type="dxa"/>
          </w:tcPr>
          <w:p w:rsidR="0020529F" w:rsidRPr="00CB7D4C" w:rsidRDefault="0020529F" w:rsidP="009C223B">
            <w:pPr>
              <w:framePr w:hSpace="181" w:wrap="notBeside" w:vAnchor="text" w:hAnchor="text" w:xAlign="center" w:y="1"/>
              <w:tabs>
                <w:tab w:val="left" w:pos="309"/>
              </w:tabs>
              <w:overflowPunct/>
              <w:autoSpaceDE/>
              <w:autoSpaceDN/>
              <w:adjustRightInd/>
              <w:spacing w:before="240" w:after="240"/>
              <w:ind w:left="306" w:right="318" w:hanging="306"/>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6)</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体高效率，抓住</w:t>
            </w:r>
            <w:r>
              <w:rPr>
                <w:rFonts w:asciiTheme="minorHAnsi" w:hAnsiTheme="minorHAnsi" w:cs="SimSun"/>
                <w:b/>
                <w:bCs/>
                <w:sz w:val="24"/>
                <w:szCs w:val="24"/>
                <w:lang w:val="en-US" w:eastAsia="zh-CN"/>
              </w:rPr>
              <w:br/>
            </w:r>
            <w:r w:rsidRPr="00CB7D4C">
              <w:rPr>
                <w:rFonts w:asciiTheme="minorHAnsi" w:hAnsiTheme="minorHAnsi" w:cs="SimSun"/>
                <w:b/>
                <w:bCs/>
                <w:sz w:val="24"/>
                <w:szCs w:val="24"/>
                <w:lang w:val="en-US" w:eastAsia="zh-CN"/>
              </w:rPr>
              <w:t>重点</w:t>
            </w:r>
          </w:p>
          <w:p w:rsidR="0020529F" w:rsidRPr="00CB7D4C" w:rsidRDefault="0020529F" w:rsidP="009C223B">
            <w:pPr>
              <w:framePr w:hSpace="181" w:wrap="notBeside" w:vAnchor="text" w:hAnchor="text" w:xAlign="center" w:y="1"/>
              <w:tabs>
                <w:tab w:val="left" w:pos="317"/>
              </w:tabs>
              <w:overflowPunct/>
              <w:autoSpaceDE/>
              <w:autoSpaceDN/>
              <w:adjustRightInd/>
              <w:spacing w:before="240" w:after="240"/>
              <w:ind w:left="306" w:right="318" w:hanging="306"/>
              <w:jc w:val="left"/>
              <w:textAlignment w:val="auto"/>
              <w:rPr>
                <w:rFonts w:asciiTheme="minorHAnsi" w:hAnsiTheme="minorHAnsi"/>
                <w:b/>
                <w:bCs/>
                <w:sz w:val="24"/>
                <w:szCs w:val="24"/>
                <w:lang w:val="en-US" w:eastAsia="zh-CN"/>
              </w:rPr>
            </w:pPr>
            <w:r w:rsidRPr="00CB7D4C">
              <w:rPr>
                <w:rFonts w:asciiTheme="minorHAnsi" w:eastAsiaTheme="minorEastAsia" w:hAnsiTheme="minorHAnsi"/>
                <w:b/>
                <w:bCs/>
                <w:sz w:val="24"/>
                <w:szCs w:val="24"/>
                <w:lang w:val="en-US" w:eastAsia="zh-CN"/>
              </w:rPr>
              <w:t>7)</w:t>
            </w:r>
            <w:r w:rsidRPr="00CB7D4C">
              <w:rPr>
                <w:rFonts w:asciiTheme="minorHAnsi" w:eastAsiaTheme="minorEastAsia" w:hAnsiTheme="minorHAnsi"/>
                <w:b/>
                <w:bCs/>
                <w:sz w:val="24"/>
                <w:szCs w:val="24"/>
                <w:lang w:val="en-US" w:eastAsia="zh-CN"/>
              </w:rPr>
              <w:tab/>
            </w:r>
            <w:r w:rsidRPr="00CB7D4C">
              <w:rPr>
                <w:rFonts w:asciiTheme="minorHAnsi" w:hAnsiTheme="minorHAnsi" w:cs="SimSun"/>
                <w:b/>
                <w:bCs/>
                <w:sz w:val="24"/>
                <w:szCs w:val="24"/>
                <w:lang w:val="en-US" w:eastAsia="zh-CN"/>
              </w:rPr>
              <w:t>确保有效的财务规划</w:t>
            </w:r>
          </w:p>
        </w:tc>
        <w:tc>
          <w:tcPr>
            <w:tcW w:w="2614" w:type="dxa"/>
          </w:tcPr>
          <w:p w:rsidR="0020529F" w:rsidRPr="00CB7D4C" w:rsidRDefault="0020529F" w:rsidP="009C223B">
            <w:pPr>
              <w:framePr w:hSpace="181" w:wrap="notBeside" w:vAnchor="text" w:hAnchor="text" w:xAlign="center" w:y="1"/>
              <w:tabs>
                <w:tab w:val="left" w:pos="316"/>
              </w:tabs>
              <w:overflowPunct/>
              <w:autoSpaceDE/>
              <w:autoSpaceDN/>
              <w:adjustRightInd/>
              <w:spacing w:before="240" w:after="240"/>
              <w:ind w:right="318"/>
              <w:textAlignment w:val="auto"/>
              <w:rPr>
                <w:rFonts w:asciiTheme="minorHAnsi" w:hAnsiTheme="minorHAnsi"/>
                <w:sz w:val="24"/>
                <w:szCs w:val="24"/>
                <w:lang w:val="en-US" w:eastAsia="zh-CN"/>
              </w:rPr>
            </w:pPr>
            <w:r w:rsidRPr="00CB7D4C">
              <w:rPr>
                <w:rFonts w:asciiTheme="minorHAnsi" w:hAnsiTheme="minorHAnsi"/>
                <w:sz w:val="24"/>
                <w:szCs w:val="24"/>
                <w:lang w:val="en-US" w:eastAsia="zh-CN"/>
              </w:rPr>
              <w:t>–</w:t>
            </w:r>
            <w:r w:rsidRPr="00CB7D4C">
              <w:rPr>
                <w:rFonts w:asciiTheme="minorHAnsi" w:hAnsiTheme="minorHAnsi"/>
                <w:sz w:val="24"/>
                <w:szCs w:val="24"/>
                <w:lang w:val="en-US" w:eastAsia="zh-CN"/>
              </w:rPr>
              <w:tab/>
            </w:r>
            <w:r w:rsidRPr="00CB7D4C">
              <w:rPr>
                <w:rFonts w:asciiTheme="minorHAnsi" w:hAnsiTheme="minorHAnsi" w:cs="SimSun"/>
                <w:sz w:val="24"/>
                <w:szCs w:val="24"/>
                <w:lang w:val="en-US" w:eastAsia="zh-CN"/>
              </w:rPr>
              <w:t>实施标准</w:t>
            </w:r>
          </w:p>
        </w:tc>
      </w:tr>
    </w:tbl>
    <w:p w:rsidR="0020529F" w:rsidRDefault="0020529F" w:rsidP="0020529F">
      <w:pPr>
        <w:rPr>
          <w:lang w:eastAsia="zh-CN"/>
        </w:rPr>
      </w:pPr>
      <w:bookmarkStart w:id="156" w:name="_Toc402359338"/>
    </w:p>
    <w:p w:rsidR="0020529F" w:rsidRDefault="0020529F" w:rsidP="0020529F">
      <w:pPr>
        <w:rPr>
          <w:b/>
          <w:sz w:val="32"/>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2"/>
          <w:lang w:eastAsia="zh-CN"/>
        </w:rPr>
      </w:pPr>
      <w:r>
        <w:rPr>
          <w:lang w:eastAsia="zh-CN"/>
        </w:rPr>
        <w:br w:type="page"/>
      </w:r>
    </w:p>
    <w:p w:rsidR="0020529F" w:rsidRPr="009B5345" w:rsidRDefault="0020529F" w:rsidP="0020529F">
      <w:pPr>
        <w:pStyle w:val="Heading1"/>
        <w:rPr>
          <w:lang w:eastAsia="zh-CN"/>
        </w:rPr>
      </w:pPr>
      <w:r w:rsidRPr="009B5345">
        <w:rPr>
          <w:lang w:eastAsia="zh-CN"/>
        </w:rPr>
        <w:lastRenderedPageBreak/>
        <w:t>4</w:t>
      </w:r>
      <w:r w:rsidRPr="009B5345">
        <w:rPr>
          <w:lang w:eastAsia="zh-CN"/>
        </w:rPr>
        <w:tab/>
      </w:r>
      <w:r w:rsidRPr="009B5345">
        <w:rPr>
          <w:rFonts w:hint="eastAsia"/>
          <w:lang w:eastAsia="zh-CN"/>
        </w:rPr>
        <w:t>部门</w:t>
      </w:r>
      <w:r>
        <w:rPr>
          <w:rFonts w:hint="eastAsia"/>
          <w:lang w:eastAsia="zh-CN"/>
        </w:rPr>
        <w:t>目标</w:t>
      </w:r>
      <w:r w:rsidRPr="009B5345">
        <w:rPr>
          <w:rFonts w:hint="eastAsia"/>
          <w:lang w:eastAsia="zh-CN"/>
        </w:rPr>
        <w:t>和跨部门目标、成果和输出成果</w:t>
      </w:r>
      <w:bookmarkEnd w:id="156"/>
    </w:p>
    <w:p w:rsidR="0020529F" w:rsidRPr="009B5345" w:rsidRDefault="0020529F" w:rsidP="0020529F">
      <w:pPr>
        <w:ind w:firstLineChars="200" w:firstLine="560"/>
        <w:rPr>
          <w:szCs w:val="19"/>
          <w:lang w:eastAsia="zh-CN"/>
        </w:rPr>
      </w:pPr>
      <w:r w:rsidRPr="009B5345">
        <w:rPr>
          <w:rFonts w:hint="eastAsia"/>
          <w:szCs w:val="19"/>
          <w:lang w:eastAsia="zh-CN"/>
        </w:rPr>
        <w:t>国际电联将通过在此期间达到的部门目标落实国际电联</w:t>
      </w:r>
      <w:r w:rsidRPr="009B5345">
        <w:rPr>
          <w:szCs w:val="19"/>
          <w:lang w:eastAsia="zh-CN"/>
        </w:rPr>
        <w:t>2016-2019</w:t>
      </w:r>
      <w:r w:rsidRPr="009B5345">
        <w:rPr>
          <w:rFonts w:hint="eastAsia"/>
          <w:szCs w:val="19"/>
          <w:lang w:eastAsia="zh-CN"/>
        </w:rPr>
        <w:t>年总体战略目标。各部门将通过在各自具体的职责范围内落实其具体目标和关系全局的跨部门目标，推动国际电联总体目标的实现。理事会将确保对该项工作进行高效协调和监督。</w:t>
      </w:r>
    </w:p>
    <w:p w:rsidR="0020529F" w:rsidRPr="009B5345" w:rsidRDefault="0020529F" w:rsidP="0020529F">
      <w:pPr>
        <w:pStyle w:val="Heading2"/>
        <w:rPr>
          <w:lang w:eastAsia="zh-CN"/>
        </w:rPr>
      </w:pPr>
      <w:bookmarkStart w:id="157" w:name="_Toc402359339"/>
      <w:r w:rsidRPr="009B5345">
        <w:rPr>
          <w:lang w:eastAsia="zh-CN"/>
        </w:rPr>
        <w:t>4.1</w:t>
      </w:r>
      <w:r w:rsidRPr="009B5345">
        <w:rPr>
          <w:lang w:eastAsia="zh-CN"/>
        </w:rPr>
        <w:tab/>
      </w:r>
      <w:r w:rsidRPr="009B5345">
        <w:rPr>
          <w:rFonts w:hint="eastAsia"/>
          <w:lang w:eastAsia="zh-CN"/>
        </w:rPr>
        <w:t>部门</w:t>
      </w:r>
      <w:r>
        <w:rPr>
          <w:rFonts w:hint="eastAsia"/>
          <w:lang w:eastAsia="zh-CN"/>
        </w:rPr>
        <w:t>目标</w:t>
      </w:r>
      <w:r w:rsidRPr="009B5345">
        <w:rPr>
          <w:rFonts w:hint="eastAsia"/>
          <w:lang w:eastAsia="zh-CN"/>
        </w:rPr>
        <w:t>和跨部门目标</w:t>
      </w:r>
      <w:bookmarkEnd w:id="157"/>
    </w:p>
    <w:p w:rsidR="0020529F" w:rsidRDefault="0020529F" w:rsidP="0020529F">
      <w:pPr>
        <w:ind w:firstLineChars="200" w:firstLine="560"/>
        <w:rPr>
          <w:szCs w:val="19"/>
          <w:lang w:eastAsia="zh-CN"/>
        </w:rPr>
      </w:pPr>
      <w:r w:rsidRPr="009B5345">
        <w:rPr>
          <w:rFonts w:hint="eastAsia"/>
          <w:szCs w:val="19"/>
          <w:lang w:eastAsia="zh-CN"/>
        </w:rPr>
        <w:t>以秘书处实现国际电联总体目标和部门目标的驱动力为后盾，部门</w:t>
      </w:r>
      <w:r>
        <w:rPr>
          <w:rFonts w:hint="eastAsia"/>
          <w:szCs w:val="19"/>
          <w:lang w:eastAsia="zh-CN"/>
        </w:rPr>
        <w:t>目标</w:t>
      </w:r>
      <w:r w:rsidRPr="009B5345">
        <w:rPr>
          <w:rFonts w:hint="eastAsia"/>
          <w:szCs w:val="19"/>
          <w:lang w:eastAsia="zh-CN"/>
        </w:rPr>
        <w:t>和跨部门目标将推动实现以下</w:t>
      </w:r>
      <w:r w:rsidRPr="00740B1B">
        <w:rPr>
          <w:rFonts w:asciiTheme="minorEastAsia" w:eastAsiaTheme="minorEastAsia" w:hAnsiTheme="minorEastAsia" w:hint="eastAsia"/>
          <w:szCs w:val="19"/>
          <w:lang w:val="en-US" w:eastAsia="zh-CN"/>
        </w:rPr>
        <w:t>表</w:t>
      </w:r>
      <w:r w:rsidRPr="009B5345">
        <w:rPr>
          <w:szCs w:val="19"/>
          <w:lang w:val="en-US" w:eastAsia="zh-CN"/>
        </w:rPr>
        <w:t>4</w:t>
      </w:r>
      <w:r>
        <w:rPr>
          <w:rStyle w:val="FootnoteReference"/>
          <w:szCs w:val="19"/>
          <w:lang w:eastAsia="zh-CN"/>
        </w:rPr>
        <w:footnoteReference w:customMarkFollows="1" w:id="63"/>
        <w:t>48</w:t>
      </w:r>
      <w:r w:rsidRPr="009B5345">
        <w:rPr>
          <w:rFonts w:hint="eastAsia"/>
          <w:szCs w:val="19"/>
          <w:lang w:eastAsia="zh-CN"/>
        </w:rPr>
        <w:t>列出的总体战略目标。</w:t>
      </w: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Default="009C223B" w:rsidP="0020529F">
      <w:pPr>
        <w:ind w:firstLineChars="200" w:firstLine="560"/>
        <w:rPr>
          <w:szCs w:val="19"/>
          <w:lang w:eastAsia="zh-CN"/>
        </w:rPr>
      </w:pPr>
    </w:p>
    <w:p w:rsidR="009C223B" w:rsidRPr="009B5345" w:rsidRDefault="009C223B" w:rsidP="0020529F">
      <w:pPr>
        <w:ind w:firstLineChars="200" w:firstLine="560"/>
        <w:rPr>
          <w:rFonts w:ascii="STKaiti" w:eastAsia="STKaiti" w:hAnsi="STKaiti"/>
          <w:szCs w:val="19"/>
          <w:lang w:val="en-US" w:eastAsia="zh-CN"/>
        </w:rPr>
      </w:pPr>
    </w:p>
    <w:p w:rsidR="0020529F" w:rsidRDefault="0020529F" w:rsidP="0020529F">
      <w:pPr>
        <w:rPr>
          <w:lang w:eastAsia="zh-CN"/>
        </w:rPr>
      </w:pPr>
    </w:p>
    <w:p w:rsidR="0020529F" w:rsidRDefault="0020529F" w:rsidP="0020529F">
      <w:pPr>
        <w:rPr>
          <w:lang w:eastAsia="zh-CN"/>
        </w:rPr>
        <w:sectPr w:rsidR="0020529F" w:rsidSect="003E5158">
          <w:headerReference w:type="even" r:id="rId17"/>
          <w:headerReference w:type="default" r:id="rId18"/>
          <w:headerReference w:type="first" r:id="rId19"/>
          <w:footnotePr>
            <w:pos w:val="beneathText"/>
            <w:numRestart w:val="eachSect"/>
          </w:footnotePr>
          <w:type w:val="oddPage"/>
          <w:pgSz w:w="11907" w:h="16840" w:code="9"/>
          <w:pgMar w:top="1418" w:right="1134" w:bottom="1418" w:left="1418" w:header="720" w:footer="720" w:gutter="0"/>
          <w:pgNumType w:start="233"/>
          <w:cols w:space="720"/>
          <w:vAlign w:val="both"/>
          <w:titlePg/>
          <w:docGrid w:linePitch="360"/>
        </w:sectPr>
      </w:pPr>
    </w:p>
    <w:p w:rsidR="0020529F" w:rsidRPr="009B5345" w:rsidRDefault="0020529F" w:rsidP="00E23094">
      <w:pPr>
        <w:pStyle w:val="Tabletitle"/>
        <w:spacing w:before="120"/>
        <w:rPr>
          <w:lang w:eastAsia="zh-CN"/>
        </w:rPr>
      </w:pPr>
      <w:r w:rsidRPr="009B5345">
        <w:rPr>
          <w:rFonts w:hint="eastAsia"/>
          <w:lang w:val="en-US" w:eastAsia="zh-CN"/>
        </w:rPr>
        <w:lastRenderedPageBreak/>
        <w:t>表</w:t>
      </w:r>
      <w:r w:rsidR="009C223B">
        <w:rPr>
          <w:rFonts w:hint="eastAsia"/>
          <w:lang w:val="en-US" w:eastAsia="zh-CN"/>
        </w:rPr>
        <w:t>4</w:t>
      </w:r>
      <w:r w:rsidRPr="009B5345">
        <w:rPr>
          <w:rFonts w:hint="eastAsia"/>
          <w:lang w:val="en-US" w:eastAsia="zh-CN"/>
        </w:rPr>
        <w:t>：部门和跨部门目标与国际电联总体战略目标的联系</w:t>
      </w:r>
    </w:p>
    <w:tbl>
      <w:tblPr>
        <w:tblW w:w="5000" w:type="pct"/>
        <w:jc w:val="center"/>
        <w:tblBorders>
          <w:top w:val="single" w:sz="4" w:space="0" w:color="auto"/>
          <w:bottom w:val="single" w:sz="4" w:space="0" w:color="auto"/>
          <w:insideH w:val="single" w:sz="4" w:space="0" w:color="auto"/>
        </w:tblBorders>
        <w:tblLayout w:type="fixed"/>
        <w:tblCellMar>
          <w:top w:w="28" w:type="dxa"/>
          <w:left w:w="0" w:type="dxa"/>
          <w:bottom w:w="28" w:type="dxa"/>
          <w:right w:w="0" w:type="dxa"/>
        </w:tblCellMar>
        <w:tblLook w:val="04A0" w:firstRow="1" w:lastRow="0" w:firstColumn="1" w:lastColumn="0" w:noHBand="0" w:noVBand="1"/>
      </w:tblPr>
      <w:tblGrid>
        <w:gridCol w:w="597"/>
        <w:gridCol w:w="8044"/>
        <w:gridCol w:w="1341"/>
        <w:gridCol w:w="1341"/>
        <w:gridCol w:w="1340"/>
        <w:gridCol w:w="1341"/>
      </w:tblGrid>
      <w:tr w:rsidR="0020529F" w:rsidRPr="00C65C4B" w:rsidTr="0020529F">
        <w:trPr>
          <w:trHeight w:val="391"/>
          <w:jc w:val="center"/>
        </w:trPr>
        <w:tc>
          <w:tcPr>
            <w:tcW w:w="8641" w:type="dxa"/>
            <w:gridSpan w:val="2"/>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eastAsia="zh-CN"/>
              </w:rPr>
              <w:br/>
            </w:r>
            <w:r>
              <w:rPr>
                <w:rFonts w:asciiTheme="minorHAnsi" w:eastAsiaTheme="minorEastAsia" w:hAnsiTheme="minorHAnsi" w:cstheme="minorHAnsi"/>
                <w:b/>
                <w:bCs/>
                <w:sz w:val="24"/>
                <w:szCs w:val="24"/>
                <w:lang w:val="en-US" w:eastAsia="zh-CN"/>
              </w:rP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1</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发展</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2</w:t>
            </w:r>
            <w:r w:rsidRPr="00C65C4B">
              <w:rPr>
                <w:rFonts w:asciiTheme="minorHAnsi" w:eastAsiaTheme="minorEastAsia" w:hAnsiTheme="minorHAnsi" w:cstheme="minorHAnsi" w:hint="eastAsia"/>
                <w:b/>
                <w:bCs/>
                <w:sz w:val="24"/>
                <w:szCs w:val="24"/>
                <w:lang w:eastAsia="zh-CN"/>
              </w:rPr>
              <w:t>：包容性</w:t>
            </w:r>
          </w:p>
        </w:tc>
        <w:tc>
          <w:tcPr>
            <w:tcW w:w="1340"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3</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可持续性</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4</w:t>
            </w:r>
            <w:r w:rsidRPr="00C65C4B">
              <w:rPr>
                <w:rFonts w:asciiTheme="minorHAnsi" w:eastAsiaTheme="minorEastAsia" w:hAnsiTheme="minorHAnsi" w:cstheme="minorHAnsi" w:hint="eastAsia"/>
                <w:b/>
                <w:bCs/>
                <w:sz w:val="24"/>
                <w:szCs w:val="24"/>
                <w:lang w:eastAsia="zh-CN"/>
              </w:rPr>
              <w:t>：创新</w:t>
            </w:r>
          </w:p>
        </w:tc>
      </w:tr>
      <w:tr w:rsidR="0020529F" w:rsidRPr="00C65C4B" w:rsidTr="0020529F">
        <w:trPr>
          <w:trHeight w:val="72"/>
          <w:jc w:val="center"/>
        </w:trPr>
        <w:tc>
          <w:tcPr>
            <w:tcW w:w="597" w:type="dxa"/>
            <w:vMerge w:val="restart"/>
            <w:tcBorders>
              <w:bottom w:val="nil"/>
            </w:tcBorders>
            <w:textDirection w:val="btLr"/>
          </w:tcPr>
          <w:p w:rsidR="0020529F" w:rsidRPr="00C65C4B" w:rsidRDefault="0020529F" w:rsidP="0020529F">
            <w:pPr>
              <w:overflowPunct/>
              <w:autoSpaceDE/>
              <w:autoSpaceDN/>
              <w:adjustRightInd/>
              <w:spacing w:after="120"/>
              <w:jc w:val="center"/>
              <w:textAlignment w:val="auto"/>
              <w:rPr>
                <w:rFonts w:asciiTheme="minorHAnsi" w:eastAsiaTheme="minorEastAsia" w:hAnsiTheme="minorHAnsi" w:cstheme="minorHAnsi"/>
                <w:b/>
                <w:bCs/>
                <w:sz w:val="24"/>
                <w:szCs w:val="24"/>
                <w:lang w:eastAsia="zh-CN"/>
              </w:rPr>
            </w:pPr>
            <w:r w:rsidRPr="00906475">
              <w:rPr>
                <w:rFonts w:asciiTheme="minorHAnsi" w:eastAsiaTheme="minorEastAsia" w:hAnsiTheme="minorHAnsi" w:cstheme="minorHAnsi" w:hint="eastAsia"/>
                <w:b/>
                <w:bCs/>
                <w:sz w:val="24"/>
                <w:szCs w:val="24"/>
                <w:lang w:eastAsia="zh-CN"/>
              </w:rPr>
              <w:t>部门</w:t>
            </w:r>
            <w:r w:rsidRPr="00C65C4B">
              <w:rPr>
                <w:rFonts w:asciiTheme="minorHAnsi" w:eastAsiaTheme="minorEastAsia" w:hAnsiTheme="minorHAnsi" w:cstheme="minorHAnsi" w:hint="eastAsia"/>
                <w:b/>
                <w:bCs/>
                <w:sz w:val="24"/>
                <w:szCs w:val="24"/>
                <w:lang w:eastAsia="zh-CN"/>
              </w:rPr>
              <w:t>目标</w:t>
            </w:r>
          </w:p>
        </w:tc>
        <w:tc>
          <w:tcPr>
            <w:tcW w:w="8044"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lang w:eastAsia="zh-CN"/>
              </w:rPr>
              <w:t>ITU-R</w:t>
            </w:r>
            <w:r w:rsidRPr="00C65C4B">
              <w:rPr>
                <w:rFonts w:asciiTheme="minorHAnsi" w:eastAsiaTheme="minorEastAsia" w:hAnsiTheme="minorHAnsi" w:cstheme="minorHAnsi" w:hint="eastAsia"/>
                <w:b/>
                <w:bCs/>
                <w:sz w:val="24"/>
                <w:szCs w:val="24"/>
                <w:lang w:eastAsia="zh-CN"/>
              </w:rPr>
              <w:t>部门目标</w:t>
            </w: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0"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72"/>
          <w:jc w:val="center"/>
        </w:trPr>
        <w:tc>
          <w:tcPr>
            <w:tcW w:w="597" w:type="dxa"/>
            <w:vMerge/>
            <w:tcBorders>
              <w:top w:val="single" w:sz="4" w:space="0" w:color="auto"/>
            </w:tcBorders>
            <w:textDirection w:val="btL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8044" w:type="dxa"/>
            <w:tcBorders>
              <w:top w:val="single" w:sz="4" w:space="0" w:color="auto"/>
            </w:tcBorders>
          </w:tcPr>
          <w:p w:rsidR="0020529F" w:rsidRPr="00C65C4B"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R.1</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以合理、平等、高效经济的方式及时满足国际电联成员对无线电频谱和卫星轨道资源的需求，同时避免有害干扰。</w:t>
            </w:r>
          </w:p>
        </w:tc>
        <w:tc>
          <w:tcPr>
            <w:tcW w:w="1341" w:type="dxa"/>
            <w:tcBorders>
              <w:top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tcBorders>
              <w:top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tcBorders>
              <w:top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tcBorders>
              <w:top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r>
      <w:tr w:rsidR="0020529F" w:rsidRPr="00C65C4B" w:rsidTr="0020529F">
        <w:trPr>
          <w:trHeight w:val="72"/>
          <w:jc w:val="center"/>
        </w:trPr>
        <w:tc>
          <w:tcPr>
            <w:tcW w:w="597" w:type="dxa"/>
            <w:vMerge/>
            <w:textDirection w:val="btL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R.2</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提供全球连通性和互操作性，提高服务性能、质量价格可承受性和及时性以及无线电通信业务中的总体系统经济性，包括通过制定国际标准实现。</w:t>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r>
      <w:tr w:rsidR="0020529F" w:rsidRPr="00C65C4B" w:rsidTr="0020529F">
        <w:trPr>
          <w:trHeight w:val="72"/>
          <w:jc w:val="center"/>
        </w:trPr>
        <w:tc>
          <w:tcPr>
            <w:tcW w:w="597" w:type="dxa"/>
            <w:vMerge/>
            <w:textDirection w:val="btL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R.3</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促进无线电通信知识和技能的获取和共享</w:t>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0"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72"/>
          <w:jc w:val="center"/>
        </w:trPr>
        <w:tc>
          <w:tcPr>
            <w:tcW w:w="597" w:type="dxa"/>
            <w:vMerge/>
            <w:textDirection w:val="btL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8044" w:type="dxa"/>
            <w:vAlign w:val="center"/>
          </w:tcPr>
          <w:p w:rsidR="0020529F" w:rsidRPr="00C65C4B" w:rsidRDefault="0020529F" w:rsidP="0020529F">
            <w:pPr>
              <w:pageBreakBefore/>
              <w:overflowPunct/>
              <w:autoSpaceDE/>
              <w:autoSpaceDN/>
              <w:adjustRightInd/>
              <w:spacing w:before="240" w:after="240"/>
              <w:jc w:val="center"/>
              <w:textAlignment w:val="auto"/>
              <w:rPr>
                <w:rFonts w:asciiTheme="minorHAnsi" w:eastAsiaTheme="minorEastAsia" w:hAnsiTheme="minorHAnsi" w:cstheme="minorHAnsi"/>
                <w:b/>
                <w:bCs/>
                <w:sz w:val="24"/>
                <w:szCs w:val="24"/>
              </w:rPr>
            </w:pPr>
            <w:r w:rsidRPr="00C65C4B">
              <w:rPr>
                <w:rFonts w:asciiTheme="minorHAnsi" w:eastAsiaTheme="minorEastAsia" w:hAnsiTheme="minorHAnsi" w:cstheme="minorHAnsi"/>
                <w:b/>
                <w:bCs/>
                <w:sz w:val="24"/>
                <w:szCs w:val="24"/>
                <w:lang w:eastAsia="zh-CN"/>
              </w:rPr>
              <w:t>ITU-T</w:t>
            </w:r>
            <w:r w:rsidRPr="00C65C4B">
              <w:rPr>
                <w:rFonts w:asciiTheme="minorHAnsi" w:eastAsiaTheme="minorEastAsia" w:hAnsiTheme="minorHAnsi" w:cstheme="minorHAnsi" w:hint="eastAsia"/>
                <w:b/>
                <w:bCs/>
                <w:sz w:val="24"/>
                <w:szCs w:val="24"/>
                <w:lang w:eastAsia="zh-CN"/>
              </w:rPr>
              <w:t>部门目标</w:t>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rPr>
            </w:pP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c>
          <w:tcPr>
            <w:tcW w:w="1340"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r>
      <w:tr w:rsidR="0020529F" w:rsidRPr="00C65C4B" w:rsidTr="0020529F">
        <w:trPr>
          <w:trHeight w:val="72"/>
          <w:jc w:val="center"/>
        </w:trPr>
        <w:tc>
          <w:tcPr>
            <w:tcW w:w="597" w:type="dxa"/>
            <w:vMerge/>
            <w:textDirection w:val="btL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c>
          <w:tcPr>
            <w:tcW w:w="8044" w:type="dxa"/>
            <w:tcBorders>
              <w:bottom w:val="single" w:sz="4" w:space="0" w:color="auto"/>
            </w:tcBorders>
          </w:tcPr>
          <w:p w:rsidR="0020529F" w:rsidRPr="00C65C4B"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T.1</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及时制定非歧视性国际标准（</w:t>
            </w:r>
            <w:r w:rsidRPr="00C65C4B">
              <w:rPr>
                <w:rFonts w:asciiTheme="minorHAnsi" w:eastAsiaTheme="minorEastAsia" w:hAnsiTheme="minorHAnsi" w:cstheme="minorHAnsi"/>
                <w:sz w:val="24"/>
                <w:szCs w:val="24"/>
                <w:lang w:eastAsia="zh-CN"/>
              </w:rPr>
              <w:t>ITU-T</w:t>
            </w:r>
            <w:r w:rsidRPr="00C65C4B">
              <w:rPr>
                <w:rFonts w:asciiTheme="minorHAnsi" w:eastAsiaTheme="minorEastAsia" w:hAnsiTheme="minorHAnsi" w:cstheme="minorHAnsi" w:hint="eastAsia"/>
                <w:sz w:val="24"/>
                <w:szCs w:val="24"/>
                <w:lang w:eastAsia="zh-CN"/>
              </w:rPr>
              <w:t>建议书），拓展互操作性并提高设备、网络、服务和应用的性能</w:t>
            </w: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tcBorders>
              <w:bottom w:val="single" w:sz="4" w:space="0" w:color="auto"/>
            </w:tcBorders>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r>
    </w:tbl>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b/>
          <w:lang w:eastAsia="zh-CN"/>
        </w:rPr>
      </w:pPr>
      <w:r>
        <w:rPr>
          <w:b/>
          <w:lang w:eastAsia="zh-CN"/>
        </w:rPr>
        <w:br w:type="page"/>
      </w:r>
    </w:p>
    <w:tbl>
      <w:tblPr>
        <w:tblW w:w="5000" w:type="pct"/>
        <w:jc w:val="center"/>
        <w:tblBorders>
          <w:top w:val="single" w:sz="4" w:space="0" w:color="auto"/>
          <w:bottom w:val="single" w:sz="4" w:space="0" w:color="auto"/>
          <w:insideH w:val="single" w:sz="4" w:space="0" w:color="auto"/>
        </w:tblBorders>
        <w:tblLayout w:type="fixed"/>
        <w:tblCellMar>
          <w:top w:w="28" w:type="dxa"/>
          <w:left w:w="0" w:type="dxa"/>
          <w:bottom w:w="28" w:type="dxa"/>
          <w:right w:w="0" w:type="dxa"/>
        </w:tblCellMar>
        <w:tblLook w:val="04A0" w:firstRow="1" w:lastRow="0" w:firstColumn="1" w:lastColumn="0" w:noHBand="0" w:noVBand="1"/>
      </w:tblPr>
      <w:tblGrid>
        <w:gridCol w:w="597"/>
        <w:gridCol w:w="8044"/>
        <w:gridCol w:w="1341"/>
        <w:gridCol w:w="1341"/>
        <w:gridCol w:w="1340"/>
        <w:gridCol w:w="1341"/>
      </w:tblGrid>
      <w:tr w:rsidR="0020529F" w:rsidRPr="00C65C4B" w:rsidTr="0020529F">
        <w:trPr>
          <w:trHeight w:val="391"/>
          <w:jc w:val="center"/>
        </w:trPr>
        <w:tc>
          <w:tcPr>
            <w:tcW w:w="8641" w:type="dxa"/>
            <w:gridSpan w:val="2"/>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bookmarkStart w:id="158" w:name="_Toc402359340"/>
          </w:p>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eastAsia="zh-CN"/>
              </w:rPr>
              <w:br/>
            </w:r>
            <w:r>
              <w:rPr>
                <w:rFonts w:asciiTheme="minorHAnsi" w:eastAsiaTheme="minorEastAsia" w:hAnsiTheme="minorHAnsi" w:cstheme="minorHAnsi"/>
                <w:b/>
                <w:bCs/>
                <w:sz w:val="24"/>
                <w:szCs w:val="24"/>
                <w:lang w:val="en-US" w:eastAsia="zh-CN"/>
              </w:rP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1</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发展</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2</w:t>
            </w:r>
            <w:r w:rsidRPr="00C65C4B">
              <w:rPr>
                <w:rFonts w:asciiTheme="minorHAnsi" w:eastAsiaTheme="minorEastAsia" w:hAnsiTheme="minorHAnsi" w:cstheme="minorHAnsi" w:hint="eastAsia"/>
                <w:b/>
                <w:bCs/>
                <w:sz w:val="24"/>
                <w:szCs w:val="24"/>
                <w:lang w:eastAsia="zh-CN"/>
              </w:rPr>
              <w:t>：包容性</w:t>
            </w:r>
          </w:p>
        </w:tc>
        <w:tc>
          <w:tcPr>
            <w:tcW w:w="1340"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3</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可持续性</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4</w:t>
            </w:r>
            <w:r w:rsidRPr="00C65C4B">
              <w:rPr>
                <w:rFonts w:asciiTheme="minorHAnsi" w:eastAsiaTheme="minorEastAsia" w:hAnsiTheme="minorHAnsi" w:cstheme="minorHAnsi" w:hint="eastAsia"/>
                <w:b/>
                <w:bCs/>
                <w:sz w:val="24"/>
                <w:szCs w:val="24"/>
                <w:lang w:eastAsia="zh-CN"/>
              </w:rPr>
              <w:t>：创新</w:t>
            </w:r>
          </w:p>
        </w:tc>
      </w:tr>
      <w:tr w:rsidR="0020529F" w:rsidRPr="00C65C4B" w:rsidTr="0020529F">
        <w:trPr>
          <w:trHeight w:val="72"/>
          <w:jc w:val="center"/>
        </w:trPr>
        <w:tc>
          <w:tcPr>
            <w:tcW w:w="597" w:type="dxa"/>
            <w:vMerge w:val="restart"/>
            <w:tcBorders>
              <w:bottom w:val="nil"/>
            </w:tcBorders>
            <w:textDirection w:val="btL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8044" w:type="dxa"/>
            <w:tcBorders>
              <w:top w:val="nil"/>
              <w:bottom w:val="single" w:sz="4" w:space="0" w:color="auto"/>
            </w:tcBorders>
          </w:tcPr>
          <w:p w:rsidR="0020529F" w:rsidRPr="00C65C4B" w:rsidRDefault="0020529F" w:rsidP="00E23094">
            <w:pPr>
              <w:pageBreakBefore/>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T.2</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促进成员、特别是发展中国家积极参与制定和通过非歧视性国际标准（</w:t>
            </w:r>
            <w:r w:rsidRPr="00C65C4B">
              <w:rPr>
                <w:rFonts w:asciiTheme="minorHAnsi" w:eastAsiaTheme="minorEastAsia" w:hAnsiTheme="minorHAnsi" w:cstheme="minorHAnsi"/>
                <w:sz w:val="24"/>
                <w:szCs w:val="24"/>
                <w:lang w:eastAsia="zh-CN"/>
              </w:rPr>
              <w:t>ITU-T</w:t>
            </w:r>
            <w:r w:rsidRPr="00C65C4B">
              <w:rPr>
                <w:rFonts w:asciiTheme="minorHAnsi" w:eastAsiaTheme="minorEastAsia" w:hAnsiTheme="minorHAnsi" w:cstheme="minorHAnsi" w:hint="eastAsia"/>
                <w:sz w:val="24"/>
                <w:szCs w:val="24"/>
                <w:lang w:eastAsia="zh-CN"/>
              </w:rPr>
              <w:t>建议书）以缩小标准化工作差距</w:t>
            </w:r>
          </w:p>
        </w:tc>
        <w:tc>
          <w:tcPr>
            <w:tcW w:w="1341" w:type="dxa"/>
            <w:tcBorders>
              <w:top w:val="nil"/>
              <w:bottom w:val="single" w:sz="4" w:space="0" w:color="auto"/>
            </w:tcBorders>
            <w:vAlign w:val="center"/>
          </w:tcPr>
          <w:p w:rsidR="0020529F" w:rsidRPr="00C65C4B" w:rsidRDefault="0020529F" w:rsidP="0020529F">
            <w:pPr>
              <w:keepNext/>
              <w:keepLines/>
              <w:pageBreakBefore/>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c>
          <w:tcPr>
            <w:tcW w:w="1341" w:type="dxa"/>
            <w:tcBorders>
              <w:top w:val="nil"/>
            </w:tcBorders>
            <w:vAlign w:val="center"/>
          </w:tcPr>
          <w:p w:rsidR="0020529F" w:rsidRPr="00C65C4B" w:rsidRDefault="0020529F" w:rsidP="0020529F">
            <w:pPr>
              <w:keepNext/>
              <w:keepLines/>
              <w:pageBreakBefore/>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0" w:type="dxa"/>
            <w:tcBorders>
              <w:top w:val="nil"/>
            </w:tcBorders>
            <w:vAlign w:val="center"/>
          </w:tcPr>
          <w:p w:rsidR="0020529F" w:rsidRPr="00C65C4B" w:rsidRDefault="0020529F" w:rsidP="0020529F">
            <w:pPr>
              <w:keepNext/>
              <w:keepLines/>
              <w:pageBreakBefore/>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tcBorders>
              <w:top w:val="nil"/>
            </w:tcBorders>
            <w:vAlign w:val="center"/>
          </w:tcPr>
          <w:p w:rsidR="0020529F" w:rsidRPr="00C65C4B" w:rsidRDefault="0020529F" w:rsidP="0020529F">
            <w:pPr>
              <w:keepNext/>
              <w:keepLines/>
              <w:pageBreakBefore/>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231"/>
          <w:jc w:val="center"/>
        </w:trPr>
        <w:tc>
          <w:tcPr>
            <w:tcW w:w="597" w:type="dxa"/>
            <w:vMerge/>
            <w:tcBorders>
              <w:top w:val="nil"/>
            </w:tcBorders>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tcBorders>
              <w:top w:val="single" w:sz="4" w:space="0" w:color="auto"/>
            </w:tcBorders>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T.3</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确保按照</w:t>
            </w:r>
            <w:r w:rsidRPr="00C65C4B">
              <w:rPr>
                <w:rFonts w:asciiTheme="minorHAnsi" w:eastAsiaTheme="minorEastAsia" w:hAnsiTheme="minorHAnsi" w:cstheme="minorHAnsi"/>
                <w:sz w:val="24"/>
                <w:szCs w:val="24"/>
                <w:lang w:eastAsia="zh-CN"/>
              </w:rPr>
              <w:t>ITU-T</w:t>
            </w:r>
            <w:r w:rsidRPr="00C65C4B">
              <w:rPr>
                <w:rFonts w:asciiTheme="minorHAnsi" w:eastAsiaTheme="minorEastAsia" w:hAnsiTheme="minorHAnsi" w:cstheme="minorHAnsi" w:hint="eastAsia"/>
                <w:sz w:val="24"/>
                <w:szCs w:val="24"/>
                <w:lang w:eastAsia="zh-CN"/>
              </w:rPr>
              <w:t>建议书和程序有效分配和管理国际电信编号、命名、寻址和识别资源</w:t>
            </w:r>
          </w:p>
        </w:tc>
        <w:tc>
          <w:tcPr>
            <w:tcW w:w="1341" w:type="dxa"/>
            <w:tcBorders>
              <w:top w:val="single" w:sz="4" w:space="0" w:color="auto"/>
            </w:tcBorders>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r>
      <w:tr w:rsidR="0020529F" w:rsidRPr="00C65C4B" w:rsidTr="0020529F">
        <w:trPr>
          <w:trHeight w:val="231"/>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T.4</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促进有关</w:t>
            </w:r>
            <w:r w:rsidRPr="00C65C4B">
              <w:rPr>
                <w:rFonts w:asciiTheme="minorHAnsi" w:eastAsiaTheme="minorEastAsia" w:hAnsiTheme="minorHAnsi" w:cstheme="minorHAnsi"/>
                <w:sz w:val="24"/>
                <w:szCs w:val="24"/>
                <w:lang w:eastAsia="zh-CN"/>
              </w:rPr>
              <w:t>ITU-T</w:t>
            </w:r>
            <w:r w:rsidRPr="00C65C4B">
              <w:rPr>
                <w:rFonts w:asciiTheme="minorHAnsi" w:eastAsiaTheme="minorEastAsia" w:hAnsiTheme="minorHAnsi" w:cstheme="minorHAnsi" w:hint="eastAsia"/>
                <w:sz w:val="24"/>
                <w:szCs w:val="24"/>
                <w:lang w:eastAsia="zh-CN"/>
              </w:rPr>
              <w:t>标准化活动的知识和技能的获取和共享</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sz w:val="24"/>
                <w:szCs w:val="24"/>
              </w:rPr>
              <w:sym w:font="Wingdings 2" w:char="F050"/>
            </w:r>
          </w:p>
        </w:tc>
      </w:tr>
      <w:tr w:rsidR="0020529F" w:rsidRPr="00C65C4B" w:rsidTr="0020529F">
        <w:trPr>
          <w:trHeight w:val="231"/>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sz w:val="24"/>
                <w:szCs w:val="24"/>
                <w:lang w:eastAsia="zh-CN"/>
              </w:rPr>
              <w:t>T.5</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扩大并促进与国际区域性和国家标准化机构的合作</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sz w:val="24"/>
                <w:szCs w:val="24"/>
              </w:rPr>
              <w:sym w:font="Wingdings 2" w:char="F050"/>
            </w: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r>
      <w:tr w:rsidR="0020529F" w:rsidRPr="00C65C4B" w:rsidTr="0020529F">
        <w:trPr>
          <w:trHeight w:val="231"/>
          <w:jc w:val="center"/>
        </w:trPr>
        <w:tc>
          <w:tcPr>
            <w:tcW w:w="597" w:type="dxa"/>
            <w:vMerge w:val="restart"/>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vAlign w:val="center"/>
          </w:tcPr>
          <w:p w:rsidR="0020529F" w:rsidRPr="00C65C4B" w:rsidRDefault="0020529F" w:rsidP="0020529F">
            <w:pPr>
              <w:overflowPunct/>
              <w:autoSpaceDE/>
              <w:autoSpaceDN/>
              <w:adjustRightInd/>
              <w:spacing w:before="100" w:after="100"/>
              <w:jc w:val="center"/>
              <w:textAlignment w:val="auto"/>
              <w:rPr>
                <w:rFonts w:asciiTheme="minorHAnsi" w:eastAsiaTheme="minorEastAsia" w:hAnsiTheme="minorHAnsi" w:cstheme="minorHAnsi"/>
                <w:b/>
                <w:bCs/>
                <w:sz w:val="24"/>
                <w:szCs w:val="24"/>
              </w:rPr>
            </w:pPr>
            <w:r w:rsidRPr="00C65C4B">
              <w:rPr>
                <w:rFonts w:asciiTheme="minorHAnsi" w:eastAsiaTheme="minorEastAsia" w:hAnsiTheme="minorHAnsi" w:cstheme="minorHAnsi"/>
                <w:b/>
                <w:bCs/>
                <w:sz w:val="24"/>
                <w:szCs w:val="24"/>
              </w:rPr>
              <w:t>ITU-D</w:t>
            </w:r>
            <w:r w:rsidRPr="00C65C4B">
              <w:rPr>
                <w:rFonts w:asciiTheme="minorHAnsi" w:eastAsiaTheme="minorEastAsia" w:hAnsiTheme="minorHAnsi" w:cstheme="minorHAnsi" w:hint="eastAsia"/>
                <w:b/>
                <w:bCs/>
                <w:sz w:val="24"/>
                <w:szCs w:val="24"/>
                <w:lang w:eastAsia="zh-CN"/>
              </w:rPr>
              <w:t>部门目标</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r>
      <w:tr w:rsidR="0020529F" w:rsidRPr="00C65C4B" w:rsidTr="0020529F">
        <w:trPr>
          <w:trHeight w:val="128"/>
          <w:jc w:val="center"/>
        </w:trPr>
        <w:tc>
          <w:tcPr>
            <w:tcW w:w="597" w:type="dxa"/>
            <w:vMerge/>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D.1</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促进有关电信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发展问题的国际合作</w:t>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128"/>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D.2</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推进创造</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发展的有利环境并促进电信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网络及相关应用和服务的发展，包括缩小标准化工作差距</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128"/>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D.3</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树立使用电信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服务和应用的信心并提高安全性，同时推出相关应用和服务</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r>
      <w:tr w:rsidR="0020529F" w:rsidRPr="00C65C4B" w:rsidTr="0020529F">
        <w:trPr>
          <w:trHeight w:val="391"/>
          <w:jc w:val="center"/>
        </w:trPr>
        <w:tc>
          <w:tcPr>
            <w:tcW w:w="8641" w:type="dxa"/>
            <w:gridSpan w:val="2"/>
            <w:tcBorders>
              <w:bottom w:val="single" w:sz="4" w:space="0" w:color="auto"/>
            </w:tcBorders>
            <w:hideMark/>
          </w:tcPr>
          <w:p w:rsidR="0020529F" w:rsidRPr="00C65C4B" w:rsidRDefault="0020529F" w:rsidP="00E23094">
            <w:pPr>
              <w:pageBreakBefore/>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eastAsia="zh-CN"/>
              </w:rPr>
              <w:br/>
            </w:r>
            <w:r>
              <w:rPr>
                <w:rFonts w:asciiTheme="minorHAnsi" w:eastAsiaTheme="minorEastAsia" w:hAnsiTheme="minorHAnsi" w:cstheme="minorHAnsi"/>
                <w:b/>
                <w:bCs/>
                <w:sz w:val="24"/>
                <w:szCs w:val="24"/>
                <w:lang w:val="en-US" w:eastAsia="zh-CN"/>
              </w:rP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1</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发展</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2</w:t>
            </w:r>
            <w:r w:rsidRPr="00C65C4B">
              <w:rPr>
                <w:rFonts w:asciiTheme="minorHAnsi" w:eastAsiaTheme="minorEastAsia" w:hAnsiTheme="minorHAnsi" w:cstheme="minorHAnsi" w:hint="eastAsia"/>
                <w:b/>
                <w:bCs/>
                <w:sz w:val="24"/>
                <w:szCs w:val="24"/>
                <w:lang w:eastAsia="zh-CN"/>
              </w:rPr>
              <w:t>：包容性</w:t>
            </w:r>
          </w:p>
        </w:tc>
        <w:tc>
          <w:tcPr>
            <w:tcW w:w="1340"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3</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可持续性</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4</w:t>
            </w:r>
            <w:r w:rsidRPr="00C65C4B">
              <w:rPr>
                <w:rFonts w:asciiTheme="minorHAnsi" w:eastAsiaTheme="minorEastAsia" w:hAnsiTheme="minorHAnsi" w:cstheme="minorHAnsi" w:hint="eastAsia"/>
                <w:b/>
                <w:bCs/>
                <w:sz w:val="24"/>
                <w:szCs w:val="24"/>
                <w:lang w:eastAsia="zh-CN"/>
              </w:rPr>
              <w:t>：创新</w:t>
            </w:r>
          </w:p>
        </w:tc>
      </w:tr>
      <w:tr w:rsidR="0020529F" w:rsidRPr="00C65C4B" w:rsidTr="0020529F">
        <w:trPr>
          <w:trHeight w:val="403"/>
          <w:jc w:val="center"/>
        </w:trPr>
        <w:tc>
          <w:tcPr>
            <w:tcW w:w="597" w:type="dxa"/>
            <w:vMerge w:val="restart"/>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D.4</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提高人员和机构能力，提供数据和统计数字，加强数字包容性并为有特殊需要国家提供集中帮助</w:t>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r>
      <w:tr w:rsidR="0020529F" w:rsidRPr="00C65C4B" w:rsidTr="0020529F">
        <w:trPr>
          <w:trHeight w:val="20"/>
          <w:jc w:val="center"/>
        </w:trPr>
        <w:tc>
          <w:tcPr>
            <w:tcW w:w="597" w:type="dxa"/>
            <w:vMerge/>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tcPr>
          <w:p w:rsidR="0020529F" w:rsidRPr="00C65C4B" w:rsidRDefault="0020529F" w:rsidP="00E23094">
            <w:pPr>
              <w:overflowPunct/>
              <w:autoSpaceDE/>
              <w:autoSpaceDN/>
              <w:adjustRightInd/>
              <w:spacing w:after="120"/>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D.5</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通过电信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加强环境保护、气候变化适应和缓解及灾害管理工作</w:t>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c>
          <w:tcPr>
            <w:tcW w:w="1340"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c>
          <w:tcPr>
            <w:tcW w:w="1341" w:type="dxa"/>
            <w:vAlign w:val="center"/>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rPr>
            </w:pPr>
          </w:p>
        </w:tc>
      </w:tr>
      <w:tr w:rsidR="0020529F" w:rsidRPr="00C65C4B" w:rsidTr="0020529F">
        <w:trPr>
          <w:trHeight w:val="259"/>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vAlign w:val="center"/>
          </w:tcPr>
          <w:p w:rsidR="0020529F" w:rsidRPr="00C65C4B" w:rsidRDefault="0020529F" w:rsidP="0020529F">
            <w:pPr>
              <w:overflowPunct/>
              <w:autoSpaceDE/>
              <w:autoSpaceDN/>
              <w:adjustRightInd/>
              <w:spacing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跨部门目标</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rPr>
            </w:pPr>
          </w:p>
        </w:tc>
      </w:tr>
      <w:tr w:rsidR="0020529F" w:rsidRPr="00C65C4B" w:rsidTr="0020529F">
        <w:trPr>
          <w:trHeight w:val="20"/>
          <w:jc w:val="center"/>
        </w:trPr>
        <w:tc>
          <w:tcPr>
            <w:tcW w:w="597" w:type="dxa"/>
            <w:vMerge/>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I.1</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加强利益攸关方的国际对话</w:t>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r>
      <w:tr w:rsidR="0020529F" w:rsidRPr="00C65C4B" w:rsidTr="0020529F">
        <w:trPr>
          <w:trHeight w:val="20"/>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I.2</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增进电信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环境内的合作伙伴关系与合作</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rPr>
              <w:sym w:font="Wingdings 2" w:char="F052"/>
            </w:r>
          </w:p>
        </w:tc>
      </w:tr>
      <w:tr w:rsidR="0020529F" w:rsidRPr="00C65C4B" w:rsidTr="0020529F">
        <w:trPr>
          <w:trHeight w:val="109"/>
          <w:jc w:val="center"/>
        </w:trPr>
        <w:tc>
          <w:tcPr>
            <w:tcW w:w="597" w:type="dxa"/>
            <w:vMerge/>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I.3</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确保对电信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环境的新兴趋势加以确定和分析</w:t>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rPr>
              <w:sym w:font="Wingdings 2" w:char="F050"/>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b/>
                <w:bCs/>
                <w:sz w:val="24"/>
                <w:szCs w:val="24"/>
              </w:rPr>
              <w:sym w:font="Wingdings 2" w:char="F052"/>
            </w:r>
          </w:p>
        </w:tc>
      </w:tr>
      <w:tr w:rsidR="0020529F" w:rsidRPr="00C65C4B" w:rsidTr="0020529F">
        <w:trPr>
          <w:trHeight w:val="230"/>
          <w:jc w:val="center"/>
        </w:trPr>
        <w:tc>
          <w:tcPr>
            <w:tcW w:w="597" w:type="dxa"/>
            <w:vMerge/>
            <w:hideMark/>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lang w:eastAsia="zh-CN"/>
              </w:rPr>
            </w:pPr>
          </w:p>
        </w:tc>
        <w:tc>
          <w:tcPr>
            <w:tcW w:w="8044" w:type="dxa"/>
            <w:hideMark/>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I.4</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增加</w:t>
            </w: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hint="eastAsia"/>
                <w:sz w:val="24"/>
                <w:szCs w:val="24"/>
                <w:lang w:eastAsia="zh-CN"/>
              </w:rPr>
              <w:t>促进人们对电信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作为社会、经济和环境可持续发展主要驱动力（重要性）的认识</w:t>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c>
          <w:tcPr>
            <w:tcW w:w="1340"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r w:rsidRPr="00C65C4B">
              <w:rPr>
                <w:rFonts w:asciiTheme="minorHAnsi" w:eastAsiaTheme="minorEastAsia" w:hAnsiTheme="minorHAnsi" w:cstheme="minorHAnsi"/>
                <w:b/>
                <w:bCs/>
                <w:sz w:val="24"/>
                <w:szCs w:val="24"/>
              </w:rPr>
              <w:sym w:font="Wingdings 2" w:char="F052"/>
            </w:r>
          </w:p>
        </w:tc>
        <w:tc>
          <w:tcPr>
            <w:tcW w:w="1341" w:type="dxa"/>
            <w:vAlign w:val="center"/>
            <w:hideMark/>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rPr>
            </w:pPr>
          </w:p>
        </w:tc>
      </w:tr>
      <w:tr w:rsidR="0020529F" w:rsidRPr="00C65C4B" w:rsidTr="0020529F">
        <w:trPr>
          <w:trHeight w:val="230"/>
          <w:jc w:val="center"/>
        </w:trPr>
        <w:tc>
          <w:tcPr>
            <w:tcW w:w="597" w:type="dxa"/>
            <w:vMerge/>
          </w:tcPr>
          <w:p w:rsidR="0020529F" w:rsidRPr="00C65C4B" w:rsidRDefault="0020529F" w:rsidP="0020529F">
            <w:pPr>
              <w:overflowPunct/>
              <w:autoSpaceDE/>
              <w:autoSpaceDN/>
              <w:adjustRightInd/>
              <w:spacing w:before="0"/>
              <w:textAlignment w:val="auto"/>
              <w:rPr>
                <w:rFonts w:asciiTheme="minorHAnsi" w:eastAsiaTheme="minorEastAsia" w:hAnsiTheme="minorHAnsi" w:cstheme="minorHAnsi"/>
                <w:sz w:val="24"/>
                <w:szCs w:val="24"/>
              </w:rPr>
            </w:pPr>
          </w:p>
        </w:tc>
        <w:tc>
          <w:tcPr>
            <w:tcW w:w="8044" w:type="dxa"/>
          </w:tcPr>
          <w:p w:rsidR="0020529F" w:rsidRPr="00C65C4B" w:rsidRDefault="0020529F" w:rsidP="00E23094">
            <w:pPr>
              <w:overflowPunct/>
              <w:autoSpaceDE/>
              <w:autoSpaceDN/>
              <w:adjustRightInd/>
              <w:spacing w:after="12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I.5</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促进残疾人和有具体需求人群对电信</w:t>
            </w:r>
            <w:r w:rsidRPr="00C65C4B">
              <w:rPr>
                <w:rFonts w:asciiTheme="minorHAnsi" w:eastAsiaTheme="minorEastAsia" w:hAnsiTheme="minorHAnsi" w:cstheme="minorHAnsi"/>
                <w:sz w:val="24"/>
                <w:szCs w:val="24"/>
                <w:lang w:eastAsia="zh-CN"/>
              </w:rPr>
              <w:t>/ICT</w:t>
            </w:r>
            <w:r w:rsidRPr="00C65C4B">
              <w:rPr>
                <w:rFonts w:asciiTheme="minorHAnsi" w:eastAsiaTheme="minorEastAsia" w:hAnsiTheme="minorHAnsi" w:cstheme="minorHAnsi" w:hint="eastAsia"/>
                <w:sz w:val="24"/>
                <w:szCs w:val="24"/>
                <w:lang w:eastAsia="zh-CN"/>
              </w:rPr>
              <w:t>的获取</w:t>
            </w: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b/>
                <w:bCs/>
                <w:sz w:val="24"/>
                <w:szCs w:val="24"/>
              </w:rPr>
              <w:sym w:font="Wingdings 2" w:char="F052"/>
            </w:r>
          </w:p>
        </w:tc>
        <w:tc>
          <w:tcPr>
            <w:tcW w:w="1340"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c>
          <w:tcPr>
            <w:tcW w:w="1341" w:type="dxa"/>
            <w:vAlign w:val="center"/>
          </w:tcPr>
          <w:p w:rsidR="0020529F" w:rsidRPr="00C65C4B" w:rsidRDefault="0020529F" w:rsidP="0020529F">
            <w:pPr>
              <w:overflowPunct/>
              <w:autoSpaceDE/>
              <w:autoSpaceDN/>
              <w:adjustRightInd/>
              <w:spacing w:before="0"/>
              <w:jc w:val="center"/>
              <w:textAlignment w:val="auto"/>
              <w:rPr>
                <w:rFonts w:asciiTheme="minorHAnsi" w:eastAsiaTheme="minorEastAsia" w:hAnsiTheme="minorHAnsi" w:cstheme="minorHAnsi"/>
                <w:sz w:val="24"/>
                <w:szCs w:val="24"/>
                <w:lang w:eastAsia="zh-CN"/>
              </w:rPr>
            </w:pPr>
          </w:p>
        </w:tc>
      </w:tr>
    </w:tbl>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0"/>
          <w:lang w:eastAsia="zh-CN"/>
        </w:rPr>
      </w:pPr>
      <w:r>
        <w:rPr>
          <w:lang w:eastAsia="zh-CN"/>
        </w:rPr>
        <w:br w:type="page"/>
      </w:r>
    </w:p>
    <w:tbl>
      <w:tblPr>
        <w:tblW w:w="5000" w:type="pct"/>
        <w:jc w:val="center"/>
        <w:tblBorders>
          <w:top w:val="single" w:sz="4" w:space="0" w:color="auto"/>
          <w:bottom w:val="single" w:sz="4" w:space="0" w:color="auto"/>
          <w:insideH w:val="single" w:sz="4" w:space="0" w:color="auto"/>
        </w:tblBorders>
        <w:tblLayout w:type="fixed"/>
        <w:tblCellMar>
          <w:top w:w="28" w:type="dxa"/>
          <w:left w:w="0" w:type="dxa"/>
          <w:bottom w:w="28" w:type="dxa"/>
          <w:right w:w="0" w:type="dxa"/>
        </w:tblCellMar>
        <w:tblLook w:val="04A0" w:firstRow="1" w:lastRow="0" w:firstColumn="1" w:lastColumn="0" w:noHBand="0" w:noVBand="1"/>
      </w:tblPr>
      <w:tblGrid>
        <w:gridCol w:w="597"/>
        <w:gridCol w:w="8044"/>
        <w:gridCol w:w="1341"/>
        <w:gridCol w:w="1341"/>
        <w:gridCol w:w="1340"/>
        <w:gridCol w:w="1341"/>
      </w:tblGrid>
      <w:tr w:rsidR="0020529F" w:rsidRPr="00C65C4B" w:rsidTr="0020529F">
        <w:trPr>
          <w:trHeight w:val="391"/>
          <w:jc w:val="center"/>
        </w:trPr>
        <w:tc>
          <w:tcPr>
            <w:tcW w:w="8641" w:type="dxa"/>
            <w:gridSpan w:val="2"/>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sz w:val="24"/>
                <w:szCs w:val="24"/>
                <w:lang w:eastAsia="zh-CN"/>
              </w:rPr>
            </w:pP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eastAsia="zh-CN"/>
              </w:rPr>
              <w:br/>
            </w:r>
            <w:r>
              <w:rPr>
                <w:rFonts w:asciiTheme="minorHAnsi" w:eastAsiaTheme="minorEastAsia" w:hAnsiTheme="minorHAnsi" w:cstheme="minorHAnsi"/>
                <w:b/>
                <w:bCs/>
                <w:sz w:val="24"/>
                <w:szCs w:val="24"/>
                <w:lang w:val="en-US" w:eastAsia="zh-CN"/>
              </w:rP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1</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发展</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2</w:t>
            </w:r>
            <w:r w:rsidRPr="00C65C4B">
              <w:rPr>
                <w:rFonts w:asciiTheme="minorHAnsi" w:eastAsiaTheme="minorEastAsia" w:hAnsiTheme="minorHAnsi" w:cstheme="minorHAnsi" w:hint="eastAsia"/>
                <w:b/>
                <w:bCs/>
                <w:sz w:val="24"/>
                <w:szCs w:val="24"/>
                <w:lang w:eastAsia="zh-CN"/>
              </w:rPr>
              <w:t>：包容性</w:t>
            </w:r>
          </w:p>
        </w:tc>
        <w:tc>
          <w:tcPr>
            <w:tcW w:w="1340"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3</w:t>
            </w:r>
            <w:r w:rsidRPr="00C65C4B">
              <w:rPr>
                <w:rFonts w:asciiTheme="minorHAnsi" w:eastAsiaTheme="minorEastAsia" w:hAnsiTheme="minorHAnsi" w:cstheme="minorHAnsi" w:hint="eastAsia"/>
                <w:b/>
                <w:bCs/>
                <w:sz w:val="24"/>
                <w:szCs w:val="24"/>
                <w:lang w:eastAsia="zh-CN"/>
              </w:rPr>
              <w:t>：</w:t>
            </w:r>
            <w:r>
              <w:rPr>
                <w:rFonts w:asciiTheme="minorHAnsi" w:eastAsiaTheme="minorEastAsia" w:hAnsiTheme="minorHAnsi" w:cstheme="minorHAnsi"/>
                <w:b/>
                <w:bCs/>
                <w:sz w:val="24"/>
                <w:szCs w:val="24"/>
                <w:lang w:eastAsia="zh-CN"/>
              </w:rPr>
              <w:br/>
            </w:r>
            <w:r w:rsidRPr="00C65C4B">
              <w:rPr>
                <w:rFonts w:asciiTheme="minorHAnsi" w:eastAsiaTheme="minorEastAsia" w:hAnsiTheme="minorHAnsi" w:cstheme="minorHAnsi" w:hint="eastAsia"/>
                <w:b/>
                <w:bCs/>
                <w:sz w:val="24"/>
                <w:szCs w:val="24"/>
                <w:lang w:eastAsia="zh-CN"/>
              </w:rPr>
              <w:t>可持续性</w:t>
            </w:r>
          </w:p>
        </w:tc>
        <w:tc>
          <w:tcPr>
            <w:tcW w:w="1341" w:type="dxa"/>
            <w:tcBorders>
              <w:bottom w:val="single" w:sz="4" w:space="0" w:color="auto"/>
            </w:tcBorders>
            <w:hideMark/>
          </w:tcPr>
          <w:p w:rsidR="0020529F" w:rsidRPr="00C65C4B"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C65C4B">
              <w:rPr>
                <w:rFonts w:asciiTheme="minorHAnsi" w:eastAsiaTheme="minorEastAsia" w:hAnsiTheme="minorHAnsi" w:cstheme="minorHAnsi" w:hint="eastAsia"/>
                <w:b/>
                <w:bCs/>
                <w:sz w:val="24"/>
                <w:szCs w:val="24"/>
                <w:lang w:eastAsia="zh-CN"/>
              </w:rPr>
              <w:t>总体</w:t>
            </w:r>
            <w:r>
              <w:rPr>
                <w:rFonts w:asciiTheme="minorHAnsi" w:eastAsiaTheme="minorEastAsia" w:hAnsiTheme="minorHAnsi" w:cstheme="minorHAnsi"/>
                <w:b/>
                <w:bCs/>
                <w:sz w:val="24"/>
                <w:szCs w:val="24"/>
                <w:lang w:val="en-US" w:eastAsia="zh-CN"/>
              </w:rPr>
              <w:br/>
              <w:t>       </w:t>
            </w:r>
            <w:r w:rsidRPr="00C65C4B">
              <w:rPr>
                <w:rFonts w:asciiTheme="minorHAnsi" w:eastAsiaTheme="minorEastAsia" w:hAnsiTheme="minorHAnsi" w:cstheme="minorHAnsi" w:hint="eastAsia"/>
                <w:b/>
                <w:bCs/>
                <w:sz w:val="24"/>
                <w:szCs w:val="24"/>
                <w:lang w:eastAsia="zh-CN"/>
              </w:rPr>
              <w:t>目标</w:t>
            </w:r>
            <w:r w:rsidRPr="00C65C4B">
              <w:rPr>
                <w:rFonts w:asciiTheme="minorHAnsi" w:eastAsiaTheme="minorEastAsia" w:hAnsiTheme="minorHAnsi" w:cstheme="minorHAnsi"/>
                <w:b/>
                <w:bCs/>
                <w:sz w:val="24"/>
                <w:szCs w:val="24"/>
                <w:lang w:eastAsia="zh-CN"/>
              </w:rPr>
              <w:t>4</w:t>
            </w:r>
            <w:r w:rsidRPr="00C65C4B">
              <w:rPr>
                <w:rFonts w:asciiTheme="minorHAnsi" w:eastAsiaTheme="minorEastAsia" w:hAnsiTheme="minorHAnsi" w:cstheme="minorHAnsi" w:hint="eastAsia"/>
                <w:b/>
                <w:bCs/>
                <w:sz w:val="24"/>
                <w:szCs w:val="24"/>
                <w:lang w:eastAsia="zh-CN"/>
              </w:rPr>
              <w:t>：创新</w:t>
            </w:r>
          </w:p>
        </w:tc>
      </w:tr>
      <w:tr w:rsidR="0020529F" w:rsidRPr="00C65C4B" w:rsidTr="0020529F">
        <w:trPr>
          <w:cantSplit/>
          <w:trHeight w:val="74"/>
          <w:jc w:val="center"/>
        </w:trPr>
        <w:tc>
          <w:tcPr>
            <w:tcW w:w="597" w:type="dxa"/>
            <w:tcBorders>
              <w:bottom w:val="single" w:sz="4" w:space="0" w:color="auto"/>
            </w:tcBorders>
            <w:textDirection w:val="btLr"/>
          </w:tcPr>
          <w:p w:rsidR="0020529F" w:rsidRPr="00C65C4B" w:rsidRDefault="0020529F" w:rsidP="0020529F">
            <w:pPr>
              <w:overflowPunct/>
              <w:autoSpaceDE/>
              <w:autoSpaceDN/>
              <w:adjustRightInd/>
              <w:ind w:left="113" w:right="113"/>
              <w:jc w:val="center"/>
              <w:textAlignment w:val="auto"/>
              <w:rPr>
                <w:rFonts w:asciiTheme="minorHAnsi" w:eastAsiaTheme="minorEastAsia" w:hAnsiTheme="minorHAnsi" w:cstheme="minorHAnsi"/>
                <w:b/>
                <w:bCs/>
                <w:sz w:val="24"/>
                <w:szCs w:val="24"/>
              </w:rPr>
            </w:pPr>
            <w:r w:rsidRPr="00C65C4B">
              <w:rPr>
                <w:rFonts w:asciiTheme="minorHAnsi" w:eastAsiaTheme="minorEastAsia" w:hAnsiTheme="minorHAnsi" w:cstheme="minorHAnsi" w:hint="eastAsia"/>
                <w:b/>
                <w:bCs/>
                <w:sz w:val="24"/>
                <w:szCs w:val="24"/>
                <w:lang w:eastAsia="zh-CN"/>
              </w:rPr>
              <w:t>驱动力</w:t>
            </w:r>
          </w:p>
        </w:tc>
        <w:tc>
          <w:tcPr>
            <w:tcW w:w="13407" w:type="dxa"/>
            <w:gridSpan w:val="5"/>
            <w:tcBorders>
              <w:bottom w:val="single" w:sz="4" w:space="0" w:color="auto"/>
            </w:tcBorders>
            <w:vAlign w:val="center"/>
          </w:tcPr>
          <w:p w:rsidR="0020529F" w:rsidRPr="00C65C4B" w:rsidRDefault="0020529F" w:rsidP="0020529F">
            <w:pPr>
              <w:pageBreakBefore/>
              <w:tabs>
                <w:tab w:val="clear" w:pos="567"/>
                <w:tab w:val="left" w:pos="537"/>
                <w:tab w:val="left" w:pos="679"/>
              </w:tabs>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确保人力资源、财务资源和资金资源的高效和有效使用；有利于工作的开展、安全且健康的工作环境</w:t>
            </w:r>
          </w:p>
          <w:p w:rsidR="0020529F" w:rsidRPr="00C65C4B" w:rsidRDefault="0020529F" w:rsidP="0020529F">
            <w:pPr>
              <w:tabs>
                <w:tab w:val="clear" w:pos="567"/>
                <w:tab w:val="left" w:pos="537"/>
                <w:tab w:val="left" w:pos="679"/>
              </w:tabs>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确保大会、会议、文件、出版物和信息基础设施的高效和方便提供</w:t>
            </w:r>
          </w:p>
          <w:p w:rsidR="0020529F" w:rsidRPr="00C65C4B" w:rsidRDefault="0020529F" w:rsidP="0020529F">
            <w:pPr>
              <w:tabs>
                <w:tab w:val="clear" w:pos="567"/>
                <w:tab w:val="left" w:pos="537"/>
                <w:tab w:val="left" w:pos="679"/>
              </w:tabs>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确保高效处理成员相关问题，高效提供礼宾、宣传及资源调配服务</w:t>
            </w:r>
          </w:p>
          <w:p w:rsidR="0020529F" w:rsidRPr="00C65C4B" w:rsidRDefault="0020529F" w:rsidP="0020529F">
            <w:pPr>
              <w:tabs>
                <w:tab w:val="clear" w:pos="567"/>
                <w:tab w:val="left" w:pos="537"/>
                <w:tab w:val="left" w:pos="679"/>
              </w:tabs>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确保国际电联的战略规划和运作规划能够得到高效制定、协调与执行</w:t>
            </w:r>
          </w:p>
          <w:p w:rsidR="0020529F" w:rsidRPr="00C65C4B" w:rsidRDefault="0020529F" w:rsidP="0020529F">
            <w:pPr>
              <w:tabs>
                <w:tab w:val="clear" w:pos="567"/>
                <w:tab w:val="left" w:pos="537"/>
                <w:tab w:val="left" w:pos="679"/>
              </w:tabs>
              <w:overflowPunct/>
              <w:autoSpaceDE/>
              <w:autoSpaceDN/>
              <w:adjustRightInd/>
              <w:spacing w:before="240" w:after="240"/>
              <w:ind w:left="567" w:hanging="567"/>
              <w:textAlignment w:val="auto"/>
              <w:rPr>
                <w:rFonts w:asciiTheme="minorHAnsi" w:eastAsiaTheme="minorEastAsia" w:hAnsiTheme="minorHAnsi" w:cstheme="minorHAnsi"/>
                <w:sz w:val="24"/>
                <w:szCs w:val="24"/>
                <w:lang w:eastAsia="zh-CN"/>
              </w:rPr>
            </w:pPr>
            <w:r w:rsidRPr="00C65C4B">
              <w:rPr>
                <w:rFonts w:asciiTheme="minorHAnsi" w:eastAsiaTheme="minorEastAsia" w:hAnsiTheme="minorHAnsi" w:cstheme="minorHAnsi"/>
                <w:sz w:val="24"/>
                <w:szCs w:val="24"/>
                <w:lang w:eastAsia="zh-CN"/>
              </w:rPr>
              <w:t>–</w:t>
            </w:r>
            <w:r w:rsidRPr="00C65C4B">
              <w:rPr>
                <w:rFonts w:asciiTheme="minorHAnsi" w:eastAsiaTheme="minorEastAsia" w:hAnsiTheme="minorHAnsi" w:cstheme="minorHAnsi"/>
                <w:sz w:val="24"/>
                <w:szCs w:val="24"/>
                <w:lang w:eastAsia="zh-CN"/>
              </w:rPr>
              <w:tab/>
            </w:r>
            <w:r w:rsidRPr="00C65C4B">
              <w:rPr>
                <w:rFonts w:asciiTheme="minorHAnsi" w:eastAsiaTheme="minorEastAsia" w:hAnsiTheme="minorHAnsi" w:cstheme="minorHAnsi" w:hint="eastAsia"/>
                <w:sz w:val="24"/>
                <w:szCs w:val="24"/>
                <w:lang w:eastAsia="zh-CN"/>
              </w:rPr>
              <w:t>确保国际电联的有效和高效管理（内部与外部）</w:t>
            </w:r>
          </w:p>
        </w:tc>
      </w:tr>
    </w:tbl>
    <w:p w:rsidR="0020529F" w:rsidRDefault="0020529F" w:rsidP="0020529F">
      <w:pPr>
        <w:pStyle w:val="Heading2"/>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0"/>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0"/>
          <w:lang w:eastAsia="zh-CN"/>
        </w:rPr>
      </w:pPr>
      <w:r>
        <w:rPr>
          <w:lang w:eastAsia="zh-CN"/>
        </w:rPr>
        <w:br w:type="page"/>
      </w:r>
    </w:p>
    <w:p w:rsidR="0020529F" w:rsidRPr="009B5345" w:rsidRDefault="0020529F" w:rsidP="0020529F">
      <w:pPr>
        <w:pStyle w:val="Heading2"/>
        <w:rPr>
          <w:lang w:eastAsia="zh-CN"/>
        </w:rPr>
      </w:pPr>
      <w:r w:rsidRPr="009B5345">
        <w:rPr>
          <w:lang w:eastAsia="zh-CN"/>
        </w:rPr>
        <w:lastRenderedPageBreak/>
        <w:t>4.2</w:t>
      </w:r>
      <w:r w:rsidRPr="009B5345">
        <w:rPr>
          <w:lang w:eastAsia="zh-CN"/>
        </w:rPr>
        <w:tab/>
      </w:r>
      <w:r w:rsidRPr="009B5345">
        <w:rPr>
          <w:rFonts w:hint="eastAsia"/>
          <w:lang w:eastAsia="zh-CN"/>
        </w:rPr>
        <w:t>部门目标、成果和输出成果</w:t>
      </w:r>
      <w:bookmarkEnd w:id="158"/>
    </w:p>
    <w:p w:rsidR="0020529F" w:rsidRPr="009B5345" w:rsidRDefault="0020529F" w:rsidP="0020529F">
      <w:pPr>
        <w:ind w:firstLineChars="200" w:firstLine="560"/>
        <w:rPr>
          <w:szCs w:val="19"/>
          <w:lang w:eastAsia="zh-CN"/>
        </w:rPr>
      </w:pPr>
      <w:r w:rsidRPr="009B5345">
        <w:rPr>
          <w:rFonts w:hint="eastAsia"/>
          <w:szCs w:val="19"/>
          <w:lang w:eastAsia="zh-CN"/>
        </w:rPr>
        <w:t>将通过下表所列输出成果的落实工作取得的相关成果实现部门</w:t>
      </w:r>
      <w:r>
        <w:rPr>
          <w:rFonts w:hint="eastAsia"/>
          <w:szCs w:val="19"/>
          <w:lang w:eastAsia="zh-CN"/>
        </w:rPr>
        <w:t>目标</w:t>
      </w:r>
      <w:r w:rsidRPr="009B5345">
        <w:rPr>
          <w:rFonts w:hint="eastAsia"/>
          <w:szCs w:val="19"/>
          <w:lang w:eastAsia="zh-CN"/>
        </w:rPr>
        <w:t>和跨部门目标：</w:t>
      </w:r>
    </w:p>
    <w:p w:rsidR="0020529F" w:rsidRDefault="0020529F" w:rsidP="0020529F">
      <w:pPr>
        <w:pStyle w:val="Tabletitle"/>
        <w:spacing w:before="120"/>
        <w:rPr>
          <w:rFonts w:ascii="STKaiti" w:hAnsi="STKaiti" w:cstheme="minorBidi"/>
          <w:lang w:val="en-US" w:eastAsia="zh-CN"/>
        </w:rPr>
      </w:pPr>
    </w:p>
    <w:p w:rsidR="0020529F" w:rsidRPr="009B5345" w:rsidRDefault="0020529F" w:rsidP="009C223B">
      <w:pPr>
        <w:pStyle w:val="Tabletitle"/>
        <w:spacing w:before="120"/>
        <w:rPr>
          <w:rFonts w:ascii="STKaiti" w:hAnsi="STKaiti" w:cstheme="minorBidi"/>
          <w:lang w:eastAsia="zh-CN"/>
        </w:rPr>
      </w:pPr>
      <w:r w:rsidRPr="009B5345">
        <w:rPr>
          <w:rFonts w:ascii="STKaiti" w:hAnsi="STKaiti" w:cstheme="minorBidi" w:hint="eastAsia"/>
          <w:lang w:val="en-US" w:eastAsia="zh-CN"/>
        </w:rPr>
        <w:t>表</w:t>
      </w:r>
      <w:r w:rsidR="009C223B">
        <w:rPr>
          <w:rFonts w:ascii="STKaiti" w:hAnsi="STKaiti" w:cstheme="minorBidi" w:hint="eastAsia"/>
          <w:lang w:val="en-US" w:eastAsia="zh-CN"/>
        </w:rPr>
        <w:t>5</w:t>
      </w:r>
      <w:r w:rsidRPr="009B5345">
        <w:rPr>
          <w:rFonts w:ascii="STKaiti" w:hAnsi="STKaiti" w:cstheme="minorBidi" w:hint="eastAsia"/>
          <w:lang w:val="en-US" w:eastAsia="zh-CN"/>
        </w:rPr>
        <w:t>：部门目标、成果和输出成果</w:t>
      </w:r>
    </w:p>
    <w:tbl>
      <w:tblPr>
        <w:tblW w:w="4801" w:type="pct"/>
        <w:jc w:val="center"/>
        <w:tblBorders>
          <w:top w:val="single" w:sz="4" w:space="0" w:color="auto"/>
          <w:bottom w:val="single" w:sz="4" w:space="0" w:color="auto"/>
          <w:insideH w:val="single" w:sz="4" w:space="0" w:color="auto"/>
        </w:tblBorders>
        <w:tblLook w:val="0600" w:firstRow="0" w:lastRow="0" w:firstColumn="0" w:lastColumn="0" w:noHBand="1" w:noVBand="1"/>
      </w:tblPr>
      <w:tblGrid>
        <w:gridCol w:w="3939"/>
        <w:gridCol w:w="235"/>
        <w:gridCol w:w="4740"/>
        <w:gridCol w:w="274"/>
        <w:gridCol w:w="4466"/>
      </w:tblGrid>
      <w:tr w:rsidR="0020529F" w:rsidRPr="00233C3F" w:rsidTr="0020529F">
        <w:trPr>
          <w:tblHeader/>
          <w:jc w:val="center"/>
        </w:trPr>
        <w:tc>
          <w:tcPr>
            <w:tcW w:w="3880" w:type="dxa"/>
          </w:tcPr>
          <w:p w:rsidR="0020529F" w:rsidRPr="00233C3F"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hint="eastAsia"/>
                <w:b/>
                <w:bCs/>
                <w:sz w:val="24"/>
                <w:szCs w:val="24"/>
                <w:lang w:eastAsia="zh-CN"/>
              </w:rPr>
              <w:t>部门目标</w:t>
            </w:r>
          </w:p>
        </w:tc>
        <w:tc>
          <w:tcPr>
            <w:tcW w:w="5169" w:type="dxa"/>
            <w:gridSpan w:val="3"/>
          </w:tcPr>
          <w:p w:rsidR="0020529F" w:rsidRPr="00233C3F"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hint="eastAsia"/>
                <w:b/>
                <w:bCs/>
                <w:sz w:val="24"/>
                <w:szCs w:val="24"/>
                <w:lang w:eastAsia="zh-CN"/>
              </w:rPr>
              <w:t>成果</w:t>
            </w:r>
          </w:p>
        </w:tc>
        <w:tc>
          <w:tcPr>
            <w:tcW w:w="4398" w:type="dxa"/>
          </w:tcPr>
          <w:p w:rsidR="0020529F" w:rsidRPr="00233C3F"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hint="eastAsia"/>
                <w:b/>
                <w:bCs/>
                <w:sz w:val="24"/>
                <w:szCs w:val="24"/>
                <w:lang w:eastAsia="zh-CN"/>
              </w:rPr>
              <w:t>输出成果</w:t>
            </w:r>
          </w:p>
        </w:tc>
      </w:tr>
      <w:tr w:rsidR="0020529F" w:rsidRPr="00233C3F" w:rsidTr="0020529F">
        <w:trPr>
          <w:jc w:val="center"/>
        </w:trPr>
        <w:tc>
          <w:tcPr>
            <w:tcW w:w="13447" w:type="dxa"/>
            <w:gridSpan w:val="5"/>
          </w:tcPr>
          <w:p w:rsidR="0020529F" w:rsidRPr="00233C3F" w:rsidRDefault="0020529F" w:rsidP="0020529F">
            <w:pPr>
              <w:overflowPunct/>
              <w:autoSpaceDE/>
              <w:autoSpaceDN/>
              <w:adjustRightInd/>
              <w:spacing w:before="240" w:after="240"/>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rPr>
              <w:t>ITU-R</w:t>
            </w:r>
            <w:r w:rsidRPr="00233C3F">
              <w:rPr>
                <w:rFonts w:asciiTheme="minorHAnsi" w:eastAsiaTheme="minorEastAsia" w:hAnsiTheme="minorHAnsi" w:cstheme="minorHAnsi" w:hint="eastAsia"/>
                <w:b/>
                <w:bCs/>
                <w:sz w:val="24"/>
                <w:szCs w:val="24"/>
                <w:lang w:eastAsia="zh-CN"/>
              </w:rPr>
              <w:t>部门目标</w:t>
            </w:r>
          </w:p>
        </w:tc>
      </w:tr>
      <w:tr w:rsidR="0020529F" w:rsidRPr="00233C3F" w:rsidTr="0020529F">
        <w:trPr>
          <w:jc w:val="center"/>
        </w:trPr>
        <w:tc>
          <w:tcPr>
            <w:tcW w:w="3880" w:type="dxa"/>
          </w:tcPr>
          <w:p w:rsidR="0020529F" w:rsidRPr="00233C3F" w:rsidRDefault="0020529F" w:rsidP="0020529F">
            <w:pPr>
              <w:overflowPunct/>
              <w:autoSpaceDE/>
              <w:autoSpaceDN/>
              <w:adjustRightInd/>
              <w:spacing w:before="240" w:after="120"/>
              <w:ind w:left="567" w:hanging="567"/>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t>R.1</w:t>
            </w:r>
            <w:r w:rsidRPr="00233C3F">
              <w:rPr>
                <w:rFonts w:asciiTheme="minorHAnsi" w:eastAsiaTheme="minorEastAsia" w:hAnsiTheme="minorHAnsi" w:cstheme="minorHAnsi"/>
                <w:b/>
                <w:bCs/>
                <w:sz w:val="24"/>
                <w:szCs w:val="24"/>
                <w:lang w:eastAsia="zh-CN"/>
              </w:rPr>
              <w:tab/>
            </w:r>
            <w:r w:rsidRPr="00233C3F">
              <w:rPr>
                <w:rFonts w:asciiTheme="minorHAnsi" w:eastAsiaTheme="minorEastAsia" w:hAnsiTheme="minorHAnsi" w:cstheme="minorHAnsi" w:hint="eastAsia"/>
                <w:b/>
                <w:bCs/>
                <w:sz w:val="24"/>
                <w:szCs w:val="24"/>
                <w:lang w:eastAsia="zh-CN"/>
              </w:rPr>
              <w:t>以合理、平等、高效、经济方式及时满足国际电联成员对无线电频谱和卫星轨道资源的需求，同时避免有害干扰</w:t>
            </w:r>
          </w:p>
        </w:tc>
        <w:tc>
          <w:tcPr>
            <w:tcW w:w="5169" w:type="dxa"/>
            <w:gridSpan w:val="3"/>
          </w:tcPr>
          <w:p w:rsidR="0020529F" w:rsidRPr="00233C3F" w:rsidRDefault="0020529F" w:rsidP="0020529F">
            <w:pPr>
              <w:tabs>
                <w:tab w:val="left" w:pos="794"/>
              </w:tabs>
              <w:overflowPunct/>
              <w:autoSpaceDE/>
              <w:autoSpaceDN/>
              <w:adjustRightInd/>
              <w:spacing w:before="240" w:after="240"/>
              <w:ind w:left="794" w:hanging="794"/>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sz w:val="24"/>
                <w:szCs w:val="24"/>
                <w:lang w:eastAsia="zh-CN"/>
              </w:rPr>
              <w:t>R.1-1</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拥有在国际频率登记总表（</w:t>
            </w:r>
            <w:r w:rsidRPr="00233C3F">
              <w:rPr>
                <w:rFonts w:asciiTheme="minorHAnsi" w:eastAsiaTheme="minorEastAsia" w:hAnsiTheme="minorHAnsi" w:cstheme="minorHAnsi"/>
                <w:sz w:val="24"/>
                <w:szCs w:val="24"/>
                <w:lang w:eastAsia="zh-CN"/>
              </w:rPr>
              <w:t>MIFR</w:t>
            </w:r>
            <w:r w:rsidRPr="00233C3F">
              <w:rPr>
                <w:rFonts w:asciiTheme="minorHAnsi" w:eastAsiaTheme="minorEastAsia" w:hAnsiTheme="minorHAnsi" w:cstheme="minorHAnsi" w:hint="eastAsia"/>
                <w:sz w:val="24"/>
                <w:szCs w:val="24"/>
                <w:lang w:eastAsia="zh-CN"/>
              </w:rPr>
              <w:t>）中登记的卫星网络和地球站的国家越来越多</w:t>
            </w:r>
          </w:p>
          <w:p w:rsidR="0020529F" w:rsidRPr="00233C3F" w:rsidRDefault="0020529F" w:rsidP="00E23094">
            <w:pPr>
              <w:tabs>
                <w:tab w:val="left" w:pos="794"/>
              </w:tabs>
              <w:overflowPunct/>
              <w:autoSpaceDE/>
              <w:autoSpaceDN/>
              <w:adjustRightInd/>
              <w:spacing w:before="360" w:after="240"/>
              <w:ind w:left="794" w:hanging="794"/>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sz w:val="24"/>
                <w:szCs w:val="24"/>
                <w:lang w:eastAsia="zh-CN"/>
              </w:rPr>
              <w:t>R.1-2</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越来越多的国家拥有在</w:t>
            </w:r>
            <w:r w:rsidRPr="00233C3F">
              <w:rPr>
                <w:rFonts w:asciiTheme="minorHAnsi" w:eastAsiaTheme="minorEastAsia" w:hAnsiTheme="minorHAnsi" w:cstheme="minorHAnsi"/>
                <w:sz w:val="24"/>
                <w:szCs w:val="24"/>
                <w:lang w:eastAsia="zh-CN"/>
              </w:rPr>
              <w:t>MIFR</w:t>
            </w:r>
            <w:r w:rsidRPr="00233C3F">
              <w:rPr>
                <w:rFonts w:asciiTheme="minorHAnsi" w:eastAsiaTheme="minorEastAsia" w:hAnsiTheme="minorHAnsi" w:cstheme="minorHAnsi" w:hint="eastAsia"/>
                <w:sz w:val="24"/>
                <w:szCs w:val="24"/>
                <w:lang w:eastAsia="zh-CN"/>
              </w:rPr>
              <w:t>登记的地面频率指配</w:t>
            </w:r>
          </w:p>
          <w:p w:rsidR="0020529F" w:rsidRPr="00233C3F" w:rsidRDefault="0020529F" w:rsidP="00E23094">
            <w:pPr>
              <w:tabs>
                <w:tab w:val="left" w:pos="794"/>
              </w:tabs>
              <w:overflowPunct/>
              <w:autoSpaceDE/>
              <w:autoSpaceDN/>
              <w:adjustRightInd/>
              <w:spacing w:before="360" w:after="240"/>
              <w:ind w:left="794" w:hanging="794"/>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sz w:val="24"/>
                <w:szCs w:val="24"/>
                <w:lang w:eastAsia="zh-CN"/>
              </w:rPr>
              <w:t>R.1-3</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t>MIFR</w:t>
            </w:r>
            <w:r w:rsidRPr="00233C3F">
              <w:rPr>
                <w:rFonts w:asciiTheme="minorHAnsi" w:eastAsiaTheme="minorEastAsia" w:hAnsiTheme="minorHAnsi" w:cstheme="minorHAnsi" w:hint="eastAsia"/>
                <w:sz w:val="24"/>
                <w:szCs w:val="24"/>
                <w:lang w:eastAsia="zh-CN"/>
              </w:rPr>
              <w:t>中已登记指配的审查结论合格百分比越来越大</w:t>
            </w:r>
          </w:p>
          <w:p w:rsidR="0020529F" w:rsidRPr="00233C3F" w:rsidRDefault="0020529F" w:rsidP="00E23094">
            <w:pPr>
              <w:tabs>
                <w:tab w:val="left" w:pos="794"/>
              </w:tabs>
              <w:overflowPunct/>
              <w:autoSpaceDE/>
              <w:adjustRightInd/>
              <w:spacing w:before="360" w:after="240"/>
              <w:ind w:left="794" w:hanging="794"/>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sz w:val="24"/>
                <w:szCs w:val="24"/>
                <w:lang w:eastAsia="zh-CN"/>
              </w:rPr>
              <w:t>R.1-4</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已完成向数字地面电视广播过渡的国家的百分比越来越大</w:t>
            </w:r>
          </w:p>
          <w:p w:rsidR="0020529F" w:rsidRDefault="0020529F" w:rsidP="00E23094">
            <w:pPr>
              <w:tabs>
                <w:tab w:val="left" w:pos="794"/>
              </w:tabs>
              <w:overflowPunct/>
              <w:autoSpaceDE/>
              <w:adjustRightInd/>
              <w:spacing w:before="360" w:after="240"/>
              <w:ind w:left="794" w:hanging="794"/>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R.1-5</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将频谱指配给无有害干扰卫星网络的百分比越来越大</w:t>
            </w:r>
          </w:p>
          <w:p w:rsidR="0020529F" w:rsidRPr="00233C3F" w:rsidRDefault="0020529F" w:rsidP="0020529F">
            <w:pPr>
              <w:tabs>
                <w:tab w:val="left" w:pos="794"/>
              </w:tabs>
              <w:overflowPunct/>
              <w:autoSpaceDE/>
              <w:adjustRightInd/>
              <w:spacing w:before="480" w:after="240"/>
              <w:ind w:left="794" w:hanging="794"/>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lastRenderedPageBreak/>
              <w:t>R.1-6</w:t>
            </w:r>
            <w:r w:rsidRPr="00233C3F">
              <w:rPr>
                <w:rFonts w:asciiTheme="minorHAnsi" w:eastAsiaTheme="minorEastAsia" w:hAnsiTheme="minorHAnsi" w:cstheme="minorHAnsi" w:hint="eastAsia"/>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在频率登记总表（</w:t>
            </w:r>
            <w:r w:rsidRPr="00233C3F">
              <w:rPr>
                <w:rFonts w:asciiTheme="minorHAnsi" w:eastAsiaTheme="minorEastAsia" w:hAnsiTheme="minorHAnsi" w:cstheme="minorHAnsi"/>
                <w:sz w:val="24"/>
                <w:szCs w:val="24"/>
                <w:lang w:val="en-US" w:eastAsia="zh-CN"/>
              </w:rPr>
              <w:t>MFR</w:t>
            </w:r>
            <w:r w:rsidRPr="00233C3F">
              <w:rPr>
                <w:rFonts w:asciiTheme="minorHAnsi" w:eastAsiaTheme="minorEastAsia" w:hAnsiTheme="minorHAnsi" w:cstheme="minorHAnsi" w:hint="eastAsia"/>
                <w:sz w:val="24"/>
                <w:szCs w:val="24"/>
                <w:lang w:val="en-US" w:eastAsia="zh-CN"/>
              </w:rPr>
              <w:t>）</w:t>
            </w:r>
            <w:r w:rsidRPr="00233C3F">
              <w:rPr>
                <w:rFonts w:asciiTheme="minorHAnsi" w:eastAsiaTheme="minorEastAsia" w:hAnsiTheme="minorHAnsi" w:cstheme="minorHAnsi" w:hint="eastAsia"/>
                <w:sz w:val="24"/>
                <w:szCs w:val="24"/>
                <w:lang w:eastAsia="zh-CN"/>
              </w:rPr>
              <w:t>中登记的不受有害干扰地面业务指配的百分比越来越大</w:t>
            </w:r>
          </w:p>
        </w:tc>
        <w:tc>
          <w:tcPr>
            <w:tcW w:w="4398" w:type="dxa"/>
          </w:tcPr>
          <w:p w:rsidR="0020529F" w:rsidRPr="00233C3F" w:rsidRDefault="0020529F" w:rsidP="0020529F">
            <w:pPr>
              <w:tabs>
                <w:tab w:val="left" w:pos="291"/>
              </w:tabs>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lastRenderedPageBreak/>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世界无线电通信大会《最后文件》、经更新的《无线电规则》</w:t>
            </w:r>
          </w:p>
          <w:p w:rsidR="0020529F" w:rsidRPr="00233C3F" w:rsidRDefault="0020529F" w:rsidP="00E23094">
            <w:pPr>
              <w:tabs>
                <w:tab w:val="left" w:pos="291"/>
              </w:tabs>
              <w:overflowPunct/>
              <w:autoSpaceDE/>
              <w:autoSpaceDN/>
              <w:adjustRightInd/>
              <w:spacing w:before="36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区域性无线电通信大会最后文件、区域性协议</w:t>
            </w:r>
          </w:p>
          <w:p w:rsidR="0020529F" w:rsidRPr="00233C3F" w:rsidRDefault="0020529F" w:rsidP="00E23094">
            <w:pPr>
              <w:tabs>
                <w:tab w:val="left" w:pos="291"/>
              </w:tabs>
              <w:overflowPunct/>
              <w:autoSpaceDE/>
              <w:autoSpaceDN/>
              <w:adjustRightInd/>
              <w:spacing w:before="36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无线电规则委员会（</w:t>
            </w:r>
            <w:r w:rsidRPr="00233C3F">
              <w:rPr>
                <w:rFonts w:asciiTheme="minorHAnsi" w:eastAsiaTheme="minorEastAsia" w:hAnsiTheme="minorHAnsi" w:cstheme="minorHAnsi"/>
                <w:sz w:val="24"/>
                <w:szCs w:val="24"/>
                <w:lang w:eastAsia="zh-CN"/>
              </w:rPr>
              <w:t>RRB</w:t>
            </w:r>
            <w:r w:rsidRPr="00233C3F">
              <w:rPr>
                <w:rFonts w:asciiTheme="minorHAnsi" w:eastAsiaTheme="minorEastAsia" w:hAnsiTheme="minorHAnsi" w:cstheme="minorHAnsi" w:hint="eastAsia"/>
                <w:sz w:val="24"/>
                <w:szCs w:val="24"/>
                <w:lang w:eastAsia="zh-CN"/>
              </w:rPr>
              <w:t>）通过的程序规则</w:t>
            </w:r>
          </w:p>
          <w:p w:rsidR="0020529F" w:rsidRPr="00233C3F" w:rsidRDefault="0020529F" w:rsidP="00E23094">
            <w:pPr>
              <w:tabs>
                <w:tab w:val="left" w:pos="291"/>
              </w:tabs>
              <w:overflowPunct/>
              <w:autoSpaceDE/>
              <w:autoSpaceDN/>
              <w:adjustRightInd/>
              <w:spacing w:before="36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空间通知处理和其他相关活动的结果</w:t>
            </w:r>
          </w:p>
          <w:p w:rsidR="0020529F" w:rsidRDefault="0020529F" w:rsidP="0020529F">
            <w:pPr>
              <w:tabs>
                <w:tab w:val="left" w:pos="291"/>
              </w:tabs>
              <w:overflowPunct/>
              <w:autoSpaceDE/>
              <w:autoSpaceDN/>
              <w:adjustRightInd/>
              <w:spacing w:before="840" w:after="240"/>
              <w:ind w:left="288" w:hanging="283"/>
              <w:textAlignment w:val="auto"/>
              <w:rPr>
                <w:rFonts w:asciiTheme="minorHAnsi" w:eastAsiaTheme="minorEastAsia" w:hAnsiTheme="minorHAnsi" w:cstheme="minorHAnsi"/>
                <w:sz w:val="24"/>
                <w:szCs w:val="24"/>
                <w:lang w:eastAsia="zh-CN"/>
              </w:rPr>
            </w:pPr>
          </w:p>
          <w:p w:rsidR="0020529F" w:rsidRPr="00233C3F" w:rsidRDefault="0020529F" w:rsidP="0020529F">
            <w:pPr>
              <w:tabs>
                <w:tab w:val="left" w:pos="291"/>
              </w:tabs>
              <w:overflowPunct/>
              <w:autoSpaceDE/>
              <w:autoSpaceDN/>
              <w:adjustRightInd/>
              <w:spacing w:before="48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lastRenderedPageBreak/>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地面通知处理和其他相关活动的结果</w:t>
            </w:r>
          </w:p>
          <w:p w:rsidR="0020529F" w:rsidRPr="00233C3F" w:rsidRDefault="0020529F" w:rsidP="0020529F">
            <w:pPr>
              <w:tabs>
                <w:tab w:val="left" w:pos="291"/>
              </w:tabs>
              <w:overflowPunct/>
              <w:autoSpaceDE/>
              <w:autoSpaceDN/>
              <w:adjustRightInd/>
              <w:spacing w:before="36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《程序规则》以外的无线电规则委员会的决定</w:t>
            </w:r>
          </w:p>
          <w:p w:rsidR="0020529F" w:rsidRPr="00233C3F" w:rsidRDefault="0020529F" w:rsidP="0020529F">
            <w:pPr>
              <w:tabs>
                <w:tab w:val="left" w:pos="291"/>
              </w:tabs>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ITU-R</w:t>
            </w:r>
            <w:r w:rsidRPr="00233C3F">
              <w:rPr>
                <w:rFonts w:asciiTheme="minorHAnsi" w:eastAsiaTheme="minorEastAsia" w:hAnsiTheme="minorHAnsi" w:cstheme="minorHAnsi" w:hint="eastAsia"/>
                <w:sz w:val="24"/>
                <w:szCs w:val="24"/>
                <w:lang w:eastAsia="zh-CN"/>
              </w:rPr>
              <w:t>软件的改进</w:t>
            </w:r>
          </w:p>
        </w:tc>
      </w:tr>
      <w:tr w:rsidR="0020529F" w:rsidRPr="00233C3F" w:rsidTr="0020529F">
        <w:trPr>
          <w:cantSplit/>
          <w:jc w:val="center"/>
        </w:trPr>
        <w:tc>
          <w:tcPr>
            <w:tcW w:w="3880" w:type="dxa"/>
          </w:tcPr>
          <w:p w:rsidR="0020529F" w:rsidRPr="00233C3F"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lastRenderedPageBreak/>
              <w:t>R.2</w:t>
            </w:r>
            <w:r w:rsidRPr="00233C3F">
              <w:rPr>
                <w:rFonts w:asciiTheme="minorHAnsi" w:eastAsiaTheme="minorEastAsia" w:hAnsiTheme="minorHAnsi" w:cstheme="minorHAnsi"/>
                <w:b/>
                <w:bCs/>
                <w:sz w:val="24"/>
                <w:szCs w:val="24"/>
                <w:lang w:eastAsia="zh-CN"/>
              </w:rPr>
              <w:tab/>
            </w:r>
            <w:r w:rsidRPr="00233C3F">
              <w:rPr>
                <w:rFonts w:asciiTheme="minorHAnsi" w:eastAsiaTheme="minorEastAsia" w:hAnsiTheme="minorHAnsi" w:cstheme="minorHAnsi" w:hint="eastAsia"/>
                <w:b/>
                <w:bCs/>
                <w:sz w:val="24"/>
                <w:szCs w:val="24"/>
                <w:lang w:eastAsia="zh-CN"/>
              </w:rPr>
              <w:t>在无线电通信领域，实现全球连通性和互操作性，提高性能，改善服务质量价格可承受性和及时性以及系统的整体经济效益，包括通过制定国际标准实现</w:t>
            </w:r>
          </w:p>
        </w:tc>
        <w:tc>
          <w:tcPr>
            <w:tcW w:w="5169" w:type="dxa"/>
            <w:gridSpan w:val="3"/>
          </w:tcPr>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R.2-1</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更多移动宽带接入，包括为国际移动通信（</w:t>
            </w:r>
            <w:r w:rsidRPr="00233C3F">
              <w:rPr>
                <w:rFonts w:asciiTheme="minorHAnsi" w:eastAsiaTheme="minorEastAsia" w:hAnsiTheme="minorHAnsi" w:cstheme="minorHAnsi"/>
                <w:sz w:val="24"/>
                <w:szCs w:val="24"/>
                <w:lang w:eastAsia="zh-CN"/>
              </w:rPr>
              <w:t>IMT</w:t>
            </w:r>
            <w:r w:rsidRPr="00233C3F">
              <w:rPr>
                <w:rFonts w:asciiTheme="minorHAnsi" w:eastAsiaTheme="minorEastAsia" w:hAnsiTheme="minorHAnsi" w:cstheme="minorHAnsi" w:hint="eastAsia"/>
                <w:sz w:val="24"/>
                <w:szCs w:val="24"/>
                <w:lang w:eastAsia="zh-CN"/>
              </w:rPr>
              <w:t>）确定的频段</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R.2-2</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移动宽带价格指数</w:t>
            </w:r>
            <w:r w:rsidRPr="00DD7BB4">
              <w:rPr>
                <w:rStyle w:val="FootnoteReference"/>
                <w:lang w:eastAsia="zh-CN"/>
              </w:rPr>
              <w:footnoteReference w:customMarkFollows="1" w:id="64"/>
              <w:t>49</w:t>
            </w:r>
            <w:r w:rsidRPr="00233C3F">
              <w:rPr>
                <w:rFonts w:asciiTheme="minorHAnsi" w:eastAsiaTheme="minorEastAsia" w:hAnsiTheme="minorHAnsi" w:cstheme="minorHAnsi" w:hint="eastAsia"/>
                <w:sz w:val="24"/>
                <w:szCs w:val="24"/>
                <w:lang w:eastAsia="zh-CN"/>
              </w:rPr>
              <w:t>在人均国民总收入（</w:t>
            </w:r>
            <w:r w:rsidRPr="00233C3F">
              <w:rPr>
                <w:rFonts w:asciiTheme="minorHAnsi" w:eastAsiaTheme="minorEastAsia" w:hAnsiTheme="minorHAnsi" w:cstheme="minorHAnsi"/>
                <w:sz w:val="24"/>
                <w:szCs w:val="24"/>
                <w:lang w:eastAsia="zh-CN"/>
              </w:rPr>
              <w:t>GNI</w:t>
            </w:r>
            <w:r w:rsidRPr="00233C3F">
              <w:rPr>
                <w:rFonts w:asciiTheme="minorHAnsi" w:eastAsiaTheme="minorEastAsia" w:hAnsiTheme="minorHAnsi" w:cstheme="minorHAnsi" w:hint="eastAsia"/>
                <w:sz w:val="24"/>
                <w:szCs w:val="24"/>
                <w:lang w:eastAsia="zh-CN"/>
              </w:rPr>
              <w:t>）中的比例下降</w:t>
            </w:r>
          </w:p>
          <w:p w:rsidR="0020529F" w:rsidRPr="00233C3F" w:rsidRDefault="0020529F" w:rsidP="0020529F">
            <w:pPr>
              <w:tabs>
                <w:tab w:val="clear" w:pos="567"/>
                <w:tab w:val="left" w:pos="794"/>
              </w:tabs>
              <w:spacing w:before="240" w:after="240"/>
              <w:ind w:left="794" w:hanging="794"/>
              <w:rPr>
                <w:sz w:val="24"/>
                <w:szCs w:val="24"/>
                <w:lang w:eastAsia="zh-CN"/>
              </w:rPr>
            </w:pPr>
            <w:r w:rsidRPr="00233C3F">
              <w:rPr>
                <w:sz w:val="24"/>
                <w:szCs w:val="24"/>
                <w:lang w:eastAsia="zh-CN"/>
              </w:rPr>
              <w:t>R.2-3</w:t>
            </w:r>
            <w:r w:rsidRPr="00233C3F">
              <w:rPr>
                <w:rFonts w:hint="eastAsia"/>
                <w:sz w:val="24"/>
                <w:szCs w:val="24"/>
                <w:lang w:eastAsia="zh-CN"/>
              </w:rPr>
              <w:t>：</w:t>
            </w:r>
            <w:r>
              <w:rPr>
                <w:sz w:val="24"/>
                <w:szCs w:val="24"/>
                <w:lang w:eastAsia="zh-CN"/>
              </w:rPr>
              <w:tab/>
            </w:r>
            <w:r w:rsidRPr="00233C3F">
              <w:rPr>
                <w:rFonts w:hint="eastAsia"/>
                <w:sz w:val="24"/>
                <w:szCs w:val="24"/>
                <w:lang w:eastAsia="zh-CN"/>
              </w:rPr>
              <w:t>固定链路数不断增加，固定业务处理的业务量（</w:t>
            </w:r>
            <w:r w:rsidRPr="00233C3F">
              <w:rPr>
                <w:sz w:val="24"/>
                <w:szCs w:val="24"/>
                <w:lang w:eastAsia="zh-CN"/>
              </w:rPr>
              <w:t>Tbit/s</w:t>
            </w:r>
            <w:r w:rsidRPr="00233C3F">
              <w:rPr>
                <w:rFonts w:hint="eastAsia"/>
                <w:sz w:val="24"/>
                <w:szCs w:val="24"/>
                <w:lang w:eastAsia="zh-CN"/>
              </w:rPr>
              <w:t>）不断加大</w:t>
            </w:r>
          </w:p>
          <w:p w:rsidR="0020529F" w:rsidRPr="00233C3F" w:rsidRDefault="0020529F" w:rsidP="00A27172">
            <w:pPr>
              <w:tabs>
                <w:tab w:val="clear" w:pos="567"/>
                <w:tab w:val="left" w:pos="794"/>
              </w:tabs>
              <w:spacing w:before="240" w:after="240"/>
              <w:ind w:left="794" w:hanging="794"/>
              <w:rPr>
                <w:rFonts w:asciiTheme="minorHAnsi" w:eastAsiaTheme="minorEastAsia" w:hAnsiTheme="minorHAnsi" w:cstheme="minorHAnsi"/>
                <w:sz w:val="24"/>
                <w:szCs w:val="24"/>
                <w:lang w:eastAsia="zh-CN"/>
              </w:rPr>
            </w:pPr>
            <w:r w:rsidRPr="00233C3F">
              <w:rPr>
                <w:sz w:val="24"/>
                <w:szCs w:val="24"/>
                <w:lang w:eastAsia="zh-CN"/>
              </w:rPr>
              <w:t>R.2-4</w:t>
            </w:r>
            <w:r w:rsidRPr="00233C3F">
              <w:rPr>
                <w:rFonts w:hint="eastAsia"/>
                <w:sz w:val="24"/>
                <w:szCs w:val="24"/>
                <w:lang w:eastAsia="zh-CN"/>
              </w:rPr>
              <w:t>：</w:t>
            </w:r>
            <w:r>
              <w:rPr>
                <w:sz w:val="24"/>
                <w:szCs w:val="24"/>
                <w:lang w:eastAsia="zh-CN"/>
              </w:rPr>
              <w:tab/>
            </w:r>
            <w:r w:rsidRPr="00233C3F">
              <w:rPr>
                <w:rFonts w:hint="eastAsia"/>
                <w:sz w:val="24"/>
                <w:szCs w:val="24"/>
                <w:lang w:eastAsia="zh-CN"/>
              </w:rPr>
              <w:t>可接收数字地面电视的住户数量</w:t>
            </w:r>
          </w:p>
        </w:tc>
        <w:tc>
          <w:tcPr>
            <w:tcW w:w="4398" w:type="dxa"/>
          </w:tcPr>
          <w:p w:rsidR="0020529F" w:rsidRPr="00233C3F" w:rsidRDefault="0020529F" w:rsidP="0020529F">
            <w:pPr>
              <w:tabs>
                <w:tab w:val="left" w:pos="291"/>
              </w:tabs>
              <w:overflowPunct/>
              <w:autoSpaceDE/>
              <w:autoSpaceDN/>
              <w:adjustRightInd/>
              <w:spacing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无线电通信全会的决定、</w:t>
            </w:r>
            <w:r w:rsidRPr="00233C3F">
              <w:rPr>
                <w:rFonts w:asciiTheme="minorHAnsi" w:eastAsiaTheme="minorEastAsia" w:hAnsiTheme="minorHAnsi" w:cstheme="minorHAnsi"/>
                <w:sz w:val="24"/>
                <w:szCs w:val="24"/>
                <w:lang w:eastAsia="zh-CN"/>
              </w:rPr>
              <w:t>ITU-R</w:t>
            </w:r>
            <w:r w:rsidRPr="00233C3F">
              <w:rPr>
                <w:rFonts w:asciiTheme="minorHAnsi" w:eastAsiaTheme="minorEastAsia" w:hAnsiTheme="minorHAnsi" w:cstheme="minorHAnsi" w:hint="eastAsia"/>
                <w:sz w:val="24"/>
                <w:szCs w:val="24"/>
                <w:lang w:eastAsia="zh-CN"/>
              </w:rPr>
              <w:t>决议</w:t>
            </w:r>
          </w:p>
          <w:p w:rsidR="0020529F" w:rsidRPr="00233C3F" w:rsidRDefault="0020529F" w:rsidP="0020529F">
            <w:pPr>
              <w:tabs>
                <w:tab w:val="left" w:pos="291"/>
              </w:tabs>
              <w:overflowPunct/>
              <w:autoSpaceDE/>
              <w:autoSpaceDN/>
              <w:adjustRightInd/>
              <w:spacing w:before="36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ITU-R</w:t>
            </w:r>
            <w:r w:rsidRPr="00233C3F">
              <w:rPr>
                <w:rFonts w:asciiTheme="minorHAnsi" w:eastAsiaTheme="minorEastAsia" w:hAnsiTheme="minorHAnsi" w:cstheme="minorHAnsi" w:hint="eastAsia"/>
                <w:sz w:val="24"/>
                <w:szCs w:val="24"/>
                <w:lang w:eastAsia="zh-CN"/>
              </w:rPr>
              <w:t>建议书、报告（包括</w:t>
            </w:r>
            <w:r w:rsidRPr="00233C3F">
              <w:rPr>
                <w:rFonts w:asciiTheme="minorHAnsi" w:eastAsiaTheme="minorEastAsia" w:hAnsiTheme="minorHAnsi" w:cstheme="minorHAnsi"/>
                <w:sz w:val="24"/>
                <w:szCs w:val="24"/>
                <w:lang w:eastAsia="zh-CN"/>
              </w:rPr>
              <w:t>CPM</w:t>
            </w:r>
            <w:r w:rsidRPr="00233C3F">
              <w:rPr>
                <w:rFonts w:asciiTheme="minorHAnsi" w:eastAsiaTheme="minorEastAsia" w:hAnsiTheme="minorHAnsi" w:cstheme="minorHAnsi" w:hint="eastAsia"/>
                <w:sz w:val="24"/>
                <w:szCs w:val="24"/>
                <w:lang w:eastAsia="zh-CN"/>
              </w:rPr>
              <w:t>报告）和手册</w:t>
            </w:r>
          </w:p>
          <w:p w:rsidR="0020529F" w:rsidRPr="00233C3F" w:rsidRDefault="0020529F" w:rsidP="0020529F">
            <w:pPr>
              <w:tabs>
                <w:tab w:val="left" w:pos="291"/>
              </w:tabs>
              <w:overflowPunct/>
              <w:autoSpaceDE/>
              <w:autoSpaceDN/>
              <w:adjustRightInd/>
              <w:spacing w:before="36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无线电通信顾问组的建议和意见</w:t>
            </w:r>
          </w:p>
        </w:tc>
      </w:tr>
      <w:tr w:rsidR="0020529F" w:rsidRPr="00233C3F" w:rsidTr="0020529F">
        <w:trPr>
          <w:cantSplit/>
          <w:jc w:val="center"/>
        </w:trPr>
        <w:tc>
          <w:tcPr>
            <w:tcW w:w="3880" w:type="dxa"/>
          </w:tcPr>
          <w:p w:rsidR="0020529F" w:rsidRPr="00233C3F"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p>
        </w:tc>
        <w:tc>
          <w:tcPr>
            <w:tcW w:w="5169" w:type="dxa"/>
            <w:gridSpan w:val="3"/>
          </w:tcPr>
          <w:p w:rsidR="009C223B" w:rsidRDefault="009C223B" w:rsidP="0020529F">
            <w:pPr>
              <w:tabs>
                <w:tab w:val="clear" w:pos="567"/>
                <w:tab w:val="left" w:pos="794"/>
              </w:tabs>
              <w:spacing w:before="240" w:after="240"/>
              <w:ind w:left="794" w:hanging="794"/>
              <w:rPr>
                <w:sz w:val="24"/>
                <w:szCs w:val="24"/>
                <w:lang w:eastAsia="zh-CN"/>
              </w:rPr>
            </w:pPr>
            <w:r w:rsidRPr="00233C3F">
              <w:rPr>
                <w:sz w:val="24"/>
                <w:szCs w:val="24"/>
                <w:lang w:eastAsia="zh-CN"/>
              </w:rPr>
              <w:t>R.2-5</w:t>
            </w:r>
            <w:r w:rsidRPr="00233C3F">
              <w:rPr>
                <w:rFonts w:hint="eastAsia"/>
                <w:sz w:val="24"/>
                <w:szCs w:val="24"/>
                <w:lang w:eastAsia="zh-CN"/>
              </w:rPr>
              <w:t>：</w:t>
            </w:r>
            <w:r>
              <w:rPr>
                <w:sz w:val="24"/>
                <w:szCs w:val="24"/>
                <w:lang w:eastAsia="zh-CN"/>
              </w:rPr>
              <w:tab/>
            </w:r>
            <w:r w:rsidRPr="00233C3F">
              <w:rPr>
                <w:rFonts w:hint="eastAsia"/>
                <w:sz w:val="24"/>
                <w:szCs w:val="24"/>
                <w:lang w:eastAsia="zh-CN"/>
              </w:rPr>
              <w:t>运行的卫星转发器的数量（等同于</w:t>
            </w:r>
            <w:r>
              <w:rPr>
                <w:sz w:val="24"/>
                <w:szCs w:val="24"/>
                <w:lang w:eastAsia="zh-CN"/>
              </w:rPr>
              <w:br/>
            </w:r>
            <w:r w:rsidRPr="00233C3F">
              <w:rPr>
                <w:sz w:val="24"/>
                <w:szCs w:val="24"/>
                <w:lang w:eastAsia="zh-CN"/>
              </w:rPr>
              <w:t>36 MHz</w:t>
            </w:r>
            <w:r w:rsidRPr="00233C3F">
              <w:rPr>
                <w:rFonts w:hint="eastAsia"/>
                <w:sz w:val="24"/>
                <w:szCs w:val="24"/>
                <w:lang w:eastAsia="zh-CN"/>
              </w:rPr>
              <w:t>）和对应容量（</w:t>
            </w:r>
            <w:r w:rsidRPr="00233C3F">
              <w:rPr>
                <w:sz w:val="24"/>
                <w:szCs w:val="24"/>
                <w:lang w:eastAsia="zh-CN"/>
              </w:rPr>
              <w:t>Tbit/s</w:t>
            </w:r>
            <w:r w:rsidRPr="00233C3F">
              <w:rPr>
                <w:rFonts w:hint="eastAsia"/>
                <w:sz w:val="24"/>
                <w:szCs w:val="24"/>
                <w:lang w:eastAsia="zh-CN"/>
              </w:rPr>
              <w:t>）。</w:t>
            </w:r>
            <w:r w:rsidRPr="00233C3F">
              <w:rPr>
                <w:sz w:val="24"/>
                <w:szCs w:val="24"/>
                <w:lang w:eastAsia="zh-CN"/>
              </w:rPr>
              <w:t>VSAT</w:t>
            </w:r>
            <w:r w:rsidRPr="00233C3F">
              <w:rPr>
                <w:rFonts w:hint="eastAsia"/>
                <w:sz w:val="24"/>
                <w:szCs w:val="24"/>
                <w:lang w:eastAsia="zh-CN"/>
              </w:rPr>
              <w:t>终端数量、可接收卫星电视的住户数量</w:t>
            </w:r>
          </w:p>
          <w:p w:rsidR="0020529F" w:rsidRPr="00233C3F" w:rsidRDefault="0020529F" w:rsidP="0020529F">
            <w:pPr>
              <w:tabs>
                <w:tab w:val="clear" w:pos="567"/>
                <w:tab w:val="left" w:pos="794"/>
              </w:tabs>
              <w:spacing w:before="240" w:after="240"/>
              <w:ind w:left="794" w:hanging="794"/>
              <w:rPr>
                <w:sz w:val="24"/>
                <w:szCs w:val="24"/>
                <w:lang w:eastAsia="zh-CN"/>
              </w:rPr>
            </w:pPr>
            <w:r w:rsidRPr="00233C3F">
              <w:rPr>
                <w:sz w:val="24"/>
                <w:szCs w:val="24"/>
                <w:lang w:eastAsia="zh-CN"/>
              </w:rPr>
              <w:t>R.2-6</w:t>
            </w:r>
            <w:r w:rsidRPr="00233C3F">
              <w:rPr>
                <w:rFonts w:hint="eastAsia"/>
                <w:sz w:val="24"/>
                <w:szCs w:val="24"/>
                <w:lang w:eastAsia="zh-CN"/>
              </w:rPr>
              <w:t>：</w:t>
            </w:r>
            <w:r>
              <w:rPr>
                <w:sz w:val="24"/>
                <w:szCs w:val="24"/>
                <w:lang w:eastAsia="zh-CN"/>
              </w:rPr>
              <w:tab/>
            </w:r>
            <w:r w:rsidRPr="00233C3F">
              <w:rPr>
                <w:rFonts w:hint="eastAsia"/>
                <w:sz w:val="24"/>
                <w:szCs w:val="24"/>
                <w:lang w:eastAsia="zh-CN"/>
              </w:rPr>
              <w:t>越来越多的设备可接收卫星无线电导航信号</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sz w:val="24"/>
                <w:szCs w:val="24"/>
                <w:lang w:eastAsia="zh-CN"/>
              </w:rPr>
              <w:t>R.2-7</w:t>
            </w:r>
            <w:r w:rsidRPr="00233C3F">
              <w:rPr>
                <w:rFonts w:hint="eastAsia"/>
                <w:sz w:val="24"/>
                <w:szCs w:val="24"/>
                <w:lang w:eastAsia="zh-CN"/>
              </w:rPr>
              <w:t>：</w:t>
            </w:r>
            <w:r>
              <w:rPr>
                <w:sz w:val="24"/>
                <w:szCs w:val="24"/>
                <w:lang w:eastAsia="zh-CN"/>
              </w:rPr>
              <w:tab/>
            </w:r>
            <w:r w:rsidRPr="00233C3F">
              <w:rPr>
                <w:rFonts w:hint="eastAsia"/>
                <w:sz w:val="24"/>
                <w:szCs w:val="24"/>
                <w:lang w:eastAsia="zh-CN"/>
              </w:rPr>
              <w:t>运行的地球探索卫星的数量，传输图像的对应数量和清晰度以及下载的数据量（</w:t>
            </w:r>
            <w:r w:rsidRPr="00233C3F">
              <w:rPr>
                <w:sz w:val="24"/>
                <w:szCs w:val="24"/>
                <w:lang w:eastAsia="zh-CN"/>
              </w:rPr>
              <w:t>Tbytes</w:t>
            </w:r>
            <w:r w:rsidRPr="00233C3F">
              <w:rPr>
                <w:rFonts w:hint="eastAsia"/>
                <w:sz w:val="24"/>
                <w:szCs w:val="24"/>
                <w:lang w:eastAsia="zh-CN"/>
              </w:rPr>
              <w:t>）</w:t>
            </w:r>
          </w:p>
        </w:tc>
        <w:tc>
          <w:tcPr>
            <w:tcW w:w="4398" w:type="dxa"/>
          </w:tcPr>
          <w:p w:rsidR="0020529F" w:rsidRPr="00233C3F" w:rsidRDefault="0020529F" w:rsidP="0020529F">
            <w:pPr>
              <w:tabs>
                <w:tab w:val="left" w:pos="291"/>
              </w:tabs>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p>
        </w:tc>
      </w:tr>
      <w:tr w:rsidR="0020529F" w:rsidRPr="00233C3F" w:rsidTr="0020529F">
        <w:trPr>
          <w:jc w:val="center"/>
        </w:trPr>
        <w:tc>
          <w:tcPr>
            <w:tcW w:w="3880" w:type="dxa"/>
            <w:shd w:val="clear" w:color="auto" w:fill="auto"/>
          </w:tcPr>
          <w:p w:rsidR="0020529F" w:rsidRPr="00233C3F"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t>R.3</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b/>
                <w:bCs/>
                <w:sz w:val="24"/>
                <w:szCs w:val="24"/>
                <w:lang w:eastAsia="zh-CN"/>
              </w:rPr>
              <w:t>促进无线电通信知识和专业技术的获取和分享</w:t>
            </w:r>
          </w:p>
        </w:tc>
        <w:tc>
          <w:tcPr>
            <w:tcW w:w="5169" w:type="dxa"/>
            <w:gridSpan w:val="3"/>
            <w:shd w:val="clear" w:color="auto" w:fill="auto"/>
          </w:tcPr>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R.3-1</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增加有关《无线电规则》、《程序规则》、区域性协议、建议书的知识和专业技术以及有关频谱使用的最佳做法</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R.3-2</w:t>
            </w:r>
            <w:r w:rsidRPr="00233C3F">
              <w:rPr>
                <w:rFonts w:asciiTheme="minorHAnsi" w:eastAsiaTheme="minorEastAsia" w:hAnsiTheme="minorHAnsi" w:cstheme="minorHAnsi" w:hint="eastAsia"/>
                <w:sz w:val="24"/>
                <w:szCs w:val="24"/>
                <w:lang w:eastAsia="zh-CN"/>
              </w:rPr>
              <w:t>：（尤其是发展中国家）增加了对</w:t>
            </w:r>
            <w:r w:rsidRPr="00233C3F">
              <w:rPr>
                <w:rFonts w:asciiTheme="minorHAnsi" w:eastAsiaTheme="minorEastAsia" w:hAnsiTheme="minorHAnsi" w:cstheme="minorHAnsi"/>
                <w:sz w:val="24"/>
                <w:szCs w:val="24"/>
                <w:lang w:eastAsia="zh-CN"/>
              </w:rPr>
              <w:t>ITU-R</w:t>
            </w:r>
            <w:r w:rsidRPr="00233C3F">
              <w:rPr>
                <w:rFonts w:asciiTheme="minorHAnsi" w:eastAsiaTheme="minorEastAsia" w:hAnsiTheme="minorHAnsi" w:cstheme="minorHAnsi" w:hint="eastAsia"/>
                <w:sz w:val="24"/>
                <w:szCs w:val="24"/>
                <w:lang w:eastAsia="zh-CN"/>
              </w:rPr>
              <w:t>活动（包括通过远程与会开展的活动）的参与</w:t>
            </w:r>
          </w:p>
        </w:tc>
        <w:tc>
          <w:tcPr>
            <w:tcW w:w="4398" w:type="dxa"/>
            <w:shd w:val="clear" w:color="auto" w:fill="auto"/>
          </w:tcPr>
          <w:p w:rsidR="0020529F" w:rsidRPr="00233C3F" w:rsidRDefault="0020529F" w:rsidP="0020529F">
            <w:pPr>
              <w:tabs>
                <w:tab w:val="left" w:pos="288"/>
                <w:tab w:val="left" w:pos="720"/>
                <w:tab w:val="left" w:pos="1440"/>
                <w:tab w:val="left" w:pos="1950"/>
              </w:tabs>
              <w:overflowPunct/>
              <w:autoSpaceDE/>
              <w:autoSpaceDN/>
              <w:adjustRightInd/>
              <w:spacing w:before="240" w:after="240"/>
              <w:ind w:left="5"/>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ITU-R</w:t>
            </w:r>
            <w:r w:rsidRPr="00233C3F">
              <w:rPr>
                <w:rFonts w:asciiTheme="minorHAnsi" w:eastAsiaTheme="minorEastAsia" w:hAnsiTheme="minorHAnsi" w:cstheme="minorHAnsi" w:hint="eastAsia"/>
                <w:sz w:val="24"/>
                <w:szCs w:val="24"/>
                <w:lang w:eastAsia="zh-CN"/>
              </w:rPr>
              <w:t>出版物</w:t>
            </w:r>
          </w:p>
          <w:p w:rsidR="0020529F" w:rsidRPr="00233C3F" w:rsidRDefault="0020529F" w:rsidP="0020529F">
            <w:pPr>
              <w:tabs>
                <w:tab w:val="left" w:pos="288"/>
                <w:tab w:val="left" w:pos="1440"/>
                <w:tab w:val="left" w:pos="2445"/>
              </w:tabs>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向成员，尤其是发展中国家和最不发达国家提供援助</w:t>
            </w:r>
          </w:p>
          <w:p w:rsidR="0020529F" w:rsidRPr="00233C3F" w:rsidRDefault="0020529F" w:rsidP="0020529F">
            <w:pPr>
              <w:tabs>
                <w:tab w:val="left" w:pos="288"/>
                <w:tab w:val="left" w:pos="720"/>
                <w:tab w:val="left" w:pos="1440"/>
                <w:tab w:val="left" w:pos="1950"/>
              </w:tabs>
              <w:overflowPunct/>
              <w:autoSpaceDE/>
              <w:autoSpaceDN/>
              <w:adjustRightInd/>
              <w:spacing w:before="240" w:after="240"/>
              <w:ind w:left="5"/>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联系</w:t>
            </w: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hint="eastAsia"/>
                <w:sz w:val="24"/>
                <w:szCs w:val="24"/>
                <w:lang w:eastAsia="zh-CN"/>
              </w:rPr>
              <w:t>支持发展活动</w:t>
            </w:r>
          </w:p>
          <w:p w:rsidR="0020529F" w:rsidRPr="00233C3F" w:rsidRDefault="0020529F" w:rsidP="0020529F">
            <w:pPr>
              <w:tabs>
                <w:tab w:val="left" w:pos="288"/>
                <w:tab w:val="left" w:pos="720"/>
                <w:tab w:val="left" w:pos="1440"/>
                <w:tab w:val="left" w:pos="1950"/>
              </w:tabs>
              <w:overflowPunct/>
              <w:autoSpaceDE/>
              <w:autoSpaceDN/>
              <w:adjustRightInd/>
              <w:spacing w:before="240" w:after="240"/>
              <w:ind w:left="5"/>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研讨会、讲习班和其他活动</w:t>
            </w:r>
          </w:p>
        </w:tc>
      </w:tr>
      <w:tr w:rsidR="0020529F" w:rsidRPr="00233C3F" w:rsidTr="0020529F">
        <w:tblPrEx>
          <w:tblLook w:val="0420" w:firstRow="1" w:lastRow="0" w:firstColumn="0" w:lastColumn="0" w:noHBand="0" w:noVBand="1"/>
        </w:tblPrEx>
        <w:trPr>
          <w:jc w:val="center"/>
        </w:trPr>
        <w:tc>
          <w:tcPr>
            <w:tcW w:w="13447" w:type="dxa"/>
            <w:gridSpan w:val="5"/>
            <w:tcBorders>
              <w:top w:val="single" w:sz="4" w:space="0" w:color="auto"/>
            </w:tcBorders>
          </w:tcPr>
          <w:p w:rsidR="0020529F" w:rsidRPr="00233C3F" w:rsidRDefault="0020529F" w:rsidP="0020529F">
            <w:pPr>
              <w:pageBreakBefore/>
              <w:overflowPunct/>
              <w:autoSpaceDE/>
              <w:autoSpaceDN/>
              <w:adjustRightInd/>
              <w:spacing w:before="240" w:after="240"/>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lastRenderedPageBreak/>
              <w:t>ITU-T</w:t>
            </w:r>
            <w:r w:rsidRPr="00233C3F">
              <w:rPr>
                <w:rFonts w:asciiTheme="minorHAnsi" w:eastAsiaTheme="minorEastAsia" w:hAnsiTheme="minorHAnsi" w:cstheme="minorHAnsi" w:hint="eastAsia"/>
                <w:b/>
                <w:bCs/>
                <w:sz w:val="24"/>
                <w:szCs w:val="24"/>
                <w:lang w:eastAsia="zh-CN"/>
              </w:rPr>
              <w:t>部门目标</w:t>
            </w:r>
          </w:p>
        </w:tc>
      </w:tr>
      <w:tr w:rsidR="0020529F" w:rsidRPr="00233C3F" w:rsidTr="0020529F">
        <w:tblPrEx>
          <w:tblLook w:val="0420" w:firstRow="1" w:lastRow="0" w:firstColumn="0" w:lastColumn="0" w:noHBand="0" w:noVBand="1"/>
        </w:tblPrEx>
        <w:trPr>
          <w:jc w:val="center"/>
        </w:trPr>
        <w:tc>
          <w:tcPr>
            <w:tcW w:w="4111" w:type="dxa"/>
            <w:gridSpan w:val="2"/>
          </w:tcPr>
          <w:p w:rsidR="0020529F" w:rsidRPr="00233C3F"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t>T.1</w:t>
            </w:r>
            <w:r w:rsidRPr="00233C3F">
              <w:rPr>
                <w:rFonts w:asciiTheme="minorHAnsi" w:eastAsiaTheme="minorEastAsia" w:hAnsiTheme="minorHAnsi" w:cstheme="minorHAnsi"/>
                <w:b/>
                <w:bCs/>
                <w:sz w:val="24"/>
                <w:szCs w:val="24"/>
                <w:lang w:eastAsia="zh-CN"/>
              </w:rPr>
              <w:tab/>
            </w:r>
            <w:r w:rsidRPr="00233C3F">
              <w:rPr>
                <w:rFonts w:asciiTheme="minorHAnsi" w:eastAsiaTheme="minorEastAsia" w:hAnsiTheme="minorHAnsi" w:cstheme="minorHAnsi" w:hint="eastAsia"/>
                <w:b/>
                <w:bCs/>
                <w:sz w:val="24"/>
                <w:szCs w:val="24"/>
                <w:lang w:eastAsia="zh-CN"/>
              </w:rPr>
              <w:t>及时制定非歧视性国际标准</w:t>
            </w:r>
            <w:r w:rsidRPr="00233C3F">
              <w:rPr>
                <w:rFonts w:asciiTheme="minorHAnsi" w:eastAsiaTheme="minorEastAsia" w:hAnsiTheme="minorHAnsi" w:cstheme="minorHAnsi" w:hint="eastAsia"/>
                <w:b/>
                <w:sz w:val="24"/>
                <w:szCs w:val="24"/>
                <w:lang w:eastAsia="zh-CN"/>
              </w:rPr>
              <w:t>（</w:t>
            </w:r>
            <w:r w:rsidRPr="00233C3F">
              <w:rPr>
                <w:rFonts w:asciiTheme="minorHAnsi" w:eastAsiaTheme="minorEastAsia" w:hAnsiTheme="minorHAnsi" w:cstheme="minorHAnsi"/>
                <w:b/>
                <w:sz w:val="24"/>
                <w:szCs w:val="24"/>
                <w:lang w:eastAsia="zh-CN"/>
              </w:rPr>
              <w:t>ITU-T</w:t>
            </w:r>
            <w:r w:rsidRPr="00233C3F">
              <w:rPr>
                <w:rFonts w:asciiTheme="minorHAnsi" w:eastAsiaTheme="minorEastAsia" w:hAnsiTheme="minorHAnsi" w:cstheme="minorHAnsi" w:hint="eastAsia"/>
                <w:b/>
                <w:sz w:val="24"/>
                <w:szCs w:val="24"/>
                <w:lang w:eastAsia="zh-CN"/>
              </w:rPr>
              <w:t>建议书）</w:t>
            </w:r>
            <w:r w:rsidRPr="00233C3F">
              <w:rPr>
                <w:rFonts w:asciiTheme="minorHAnsi" w:eastAsiaTheme="minorEastAsia" w:hAnsiTheme="minorHAnsi" w:cstheme="minorHAnsi" w:hint="eastAsia"/>
                <w:b/>
                <w:bCs/>
                <w:sz w:val="24"/>
                <w:szCs w:val="24"/>
                <w:lang w:eastAsia="zh-CN"/>
              </w:rPr>
              <w:t>，拓展互操作性并提高设备、网络、服务和应用的性能</w:t>
            </w:r>
          </w:p>
        </w:tc>
        <w:tc>
          <w:tcPr>
            <w:tcW w:w="4668" w:type="dxa"/>
          </w:tcPr>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T.1-1</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越来越多的国家采用</w:t>
            </w:r>
            <w:r w:rsidRPr="00233C3F">
              <w:rPr>
                <w:rFonts w:asciiTheme="minorHAnsi" w:eastAsiaTheme="minorEastAsia" w:hAnsiTheme="minorHAnsi" w:cstheme="minorHAnsi"/>
                <w:sz w:val="24"/>
                <w:szCs w:val="24"/>
                <w:lang w:eastAsia="zh-CN"/>
              </w:rPr>
              <w:t>ITU-T</w:t>
            </w:r>
            <w:r w:rsidRPr="00233C3F">
              <w:rPr>
                <w:rFonts w:asciiTheme="minorHAnsi" w:eastAsiaTheme="minorEastAsia" w:hAnsiTheme="minorHAnsi" w:cstheme="minorHAnsi" w:hint="eastAsia"/>
                <w:sz w:val="24"/>
                <w:szCs w:val="24"/>
                <w:lang w:eastAsia="zh-CN"/>
              </w:rPr>
              <w:t>建议书</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T.1-2</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提高</w:t>
            </w:r>
            <w:r w:rsidRPr="00233C3F">
              <w:rPr>
                <w:rFonts w:asciiTheme="minorHAnsi" w:eastAsiaTheme="minorEastAsia" w:hAnsiTheme="minorHAnsi" w:cstheme="minorHAnsi"/>
                <w:sz w:val="24"/>
                <w:szCs w:val="24"/>
                <w:lang w:eastAsia="zh-CN"/>
              </w:rPr>
              <w:t>ITU-T</w:t>
            </w:r>
            <w:r w:rsidRPr="00233C3F">
              <w:rPr>
                <w:rFonts w:asciiTheme="minorHAnsi" w:eastAsiaTheme="minorEastAsia" w:hAnsiTheme="minorHAnsi" w:cstheme="minorHAnsi" w:hint="eastAsia"/>
                <w:sz w:val="24"/>
                <w:szCs w:val="24"/>
                <w:lang w:eastAsia="zh-CN"/>
              </w:rPr>
              <w:t>建议书的一致性</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T.1-3</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增强有关新技术和业务的标准</w:t>
            </w:r>
          </w:p>
          <w:p w:rsidR="0020529F" w:rsidRPr="00233C3F" w:rsidRDefault="0020529F" w:rsidP="0020529F">
            <w:pPr>
              <w:overflowPunct/>
              <w:autoSpaceDE/>
              <w:autoSpaceDN/>
              <w:adjustRightInd/>
              <w:spacing w:before="240" w:after="240"/>
              <w:textAlignment w:val="auto"/>
              <w:rPr>
                <w:rFonts w:asciiTheme="minorHAnsi" w:eastAsiaTheme="minorEastAsia" w:hAnsiTheme="minorHAnsi" w:cstheme="minorHAnsi"/>
                <w:sz w:val="24"/>
                <w:szCs w:val="24"/>
                <w:lang w:eastAsia="zh-CN"/>
              </w:rPr>
            </w:pPr>
          </w:p>
        </w:tc>
        <w:tc>
          <w:tcPr>
            <w:tcW w:w="4668" w:type="dxa"/>
            <w:gridSpan w:val="2"/>
          </w:tcPr>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世界无线电标准化全会（</w:t>
            </w:r>
            <w:r w:rsidRPr="00233C3F">
              <w:rPr>
                <w:rFonts w:asciiTheme="minorHAnsi" w:eastAsiaTheme="minorEastAsia" w:hAnsiTheme="minorHAnsi" w:cstheme="minorHAnsi"/>
                <w:sz w:val="24"/>
                <w:szCs w:val="24"/>
                <w:lang w:eastAsia="zh-CN"/>
              </w:rPr>
              <w:t>WTSA</w:t>
            </w:r>
            <w:r w:rsidRPr="00233C3F">
              <w:rPr>
                <w:rFonts w:asciiTheme="minorHAnsi" w:eastAsiaTheme="minorEastAsia" w:hAnsiTheme="minorHAnsi" w:cstheme="minorHAnsi" w:hint="eastAsia"/>
                <w:sz w:val="24"/>
                <w:szCs w:val="24"/>
                <w:lang w:eastAsia="zh-CN"/>
              </w:rPr>
              <w:t>）的决议、建议和意见</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WTSA</w:t>
            </w:r>
            <w:r w:rsidRPr="00233C3F">
              <w:rPr>
                <w:rFonts w:asciiTheme="minorHAnsi" w:eastAsiaTheme="minorEastAsia" w:hAnsiTheme="minorHAnsi" w:cstheme="minorHAnsi" w:hint="eastAsia"/>
                <w:sz w:val="24"/>
                <w:szCs w:val="24"/>
                <w:lang w:eastAsia="zh-CN"/>
              </w:rPr>
              <w:t>区域磋商会</w:t>
            </w:r>
          </w:p>
          <w:p w:rsidR="0020529F" w:rsidRPr="00233C3F" w:rsidRDefault="0020529F" w:rsidP="0020529F">
            <w:pPr>
              <w:overflowPunct/>
              <w:autoSpaceDE/>
              <w:autoSpaceDN/>
              <w:adjustRightInd/>
              <w:spacing w:before="240" w:after="240"/>
              <w:ind w:left="290" w:hanging="284"/>
              <w:jc w:val="left"/>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电信标准化顾问组（</w:t>
            </w:r>
            <w:r w:rsidRPr="00233C3F">
              <w:rPr>
                <w:rFonts w:asciiTheme="minorHAnsi" w:eastAsiaTheme="minorEastAsia" w:hAnsiTheme="minorHAnsi" w:cstheme="minorHAnsi"/>
                <w:sz w:val="24"/>
                <w:szCs w:val="24"/>
                <w:lang w:eastAsia="zh-CN"/>
              </w:rPr>
              <w:t>TSAG</w:t>
            </w:r>
            <w:r w:rsidRPr="00233C3F">
              <w:rPr>
                <w:rFonts w:asciiTheme="minorHAnsi" w:eastAsiaTheme="minorEastAsia" w:hAnsiTheme="minorHAnsi" w:cstheme="minorHAnsi" w:hint="eastAsia"/>
                <w:sz w:val="24"/>
                <w:szCs w:val="24"/>
                <w:lang w:eastAsia="zh-CN"/>
              </w:rPr>
              <w:t>）的意见和</w:t>
            </w:r>
            <w:r>
              <w:rPr>
                <w:rFonts w:asciiTheme="minorHAnsi" w:eastAsiaTheme="minorEastAsia" w:hAnsiTheme="minorHAnsi" w:cstheme="minorHAnsi"/>
                <w:sz w:val="24"/>
                <w:szCs w:val="24"/>
                <w:lang w:eastAsia="zh-CN"/>
              </w:rPr>
              <w:br/>
            </w:r>
            <w:r w:rsidRPr="00233C3F">
              <w:rPr>
                <w:rFonts w:asciiTheme="minorHAnsi" w:eastAsiaTheme="minorEastAsia" w:hAnsiTheme="minorHAnsi" w:cstheme="minorHAnsi" w:hint="eastAsia"/>
                <w:sz w:val="24"/>
                <w:szCs w:val="24"/>
                <w:lang w:eastAsia="zh-CN"/>
              </w:rPr>
              <w:t>建议</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ITU-T</w:t>
            </w:r>
            <w:r w:rsidRPr="00233C3F">
              <w:rPr>
                <w:rFonts w:asciiTheme="minorHAnsi" w:eastAsiaTheme="minorEastAsia" w:hAnsiTheme="minorHAnsi" w:cstheme="minorHAnsi" w:hint="eastAsia"/>
                <w:sz w:val="24"/>
                <w:szCs w:val="24"/>
                <w:lang w:eastAsia="zh-CN"/>
              </w:rPr>
              <w:t>建议书及</w:t>
            </w:r>
            <w:r w:rsidRPr="00233C3F">
              <w:rPr>
                <w:rFonts w:asciiTheme="minorHAnsi" w:eastAsiaTheme="minorEastAsia" w:hAnsiTheme="minorHAnsi" w:cstheme="minorHAnsi"/>
                <w:sz w:val="24"/>
                <w:szCs w:val="24"/>
                <w:lang w:eastAsia="zh-CN"/>
              </w:rPr>
              <w:t>ITU-T</w:t>
            </w:r>
            <w:r w:rsidRPr="00233C3F">
              <w:rPr>
                <w:rFonts w:asciiTheme="minorHAnsi" w:eastAsiaTheme="minorEastAsia" w:hAnsiTheme="minorHAnsi" w:cstheme="minorHAnsi" w:hint="eastAsia"/>
                <w:sz w:val="24"/>
                <w:szCs w:val="24"/>
                <w:lang w:eastAsia="zh-CN"/>
              </w:rPr>
              <w:t>研究组相关成果</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t>ITU-T</w:t>
            </w:r>
            <w:r w:rsidRPr="00233C3F">
              <w:rPr>
                <w:rFonts w:asciiTheme="minorHAnsi" w:eastAsiaTheme="minorEastAsia" w:hAnsiTheme="minorHAnsi" w:cstheme="minorHAnsi" w:hint="eastAsia"/>
                <w:sz w:val="24"/>
                <w:szCs w:val="24"/>
                <w:lang w:eastAsia="zh-CN"/>
              </w:rPr>
              <w:t>的一般性援助与合作</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合规性数据库</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互操作性测试中心和活动</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开发测试套件</w:t>
            </w:r>
          </w:p>
        </w:tc>
      </w:tr>
      <w:tr w:rsidR="0020529F" w:rsidRPr="00233C3F" w:rsidTr="0020529F">
        <w:tblPrEx>
          <w:tblLook w:val="0420" w:firstRow="1" w:lastRow="0" w:firstColumn="0" w:lastColumn="0" w:noHBand="0" w:noVBand="1"/>
        </w:tblPrEx>
        <w:trPr>
          <w:jc w:val="center"/>
        </w:trPr>
        <w:tc>
          <w:tcPr>
            <w:tcW w:w="4111" w:type="dxa"/>
            <w:gridSpan w:val="2"/>
          </w:tcPr>
          <w:p w:rsidR="0020529F" w:rsidRPr="00233C3F" w:rsidRDefault="0020529F" w:rsidP="0020529F">
            <w:pPr>
              <w:pageBreakBefore/>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233C3F">
              <w:rPr>
                <w:rFonts w:asciiTheme="minorHAnsi" w:eastAsiaTheme="minorEastAsia" w:hAnsiTheme="minorHAnsi" w:cstheme="minorHAnsi"/>
                <w:b/>
                <w:bCs/>
                <w:sz w:val="24"/>
                <w:szCs w:val="24"/>
                <w:lang w:eastAsia="zh-CN"/>
              </w:rPr>
              <w:lastRenderedPageBreak/>
              <w:t>T.2</w:t>
            </w:r>
            <w:r w:rsidRPr="00233C3F">
              <w:rPr>
                <w:rFonts w:asciiTheme="minorHAnsi" w:eastAsiaTheme="minorEastAsia" w:hAnsiTheme="minorHAnsi" w:cstheme="minorHAnsi"/>
                <w:b/>
                <w:bCs/>
                <w:sz w:val="24"/>
                <w:szCs w:val="24"/>
                <w:lang w:eastAsia="zh-CN"/>
              </w:rPr>
              <w:tab/>
            </w:r>
            <w:r w:rsidRPr="00233C3F">
              <w:rPr>
                <w:rFonts w:asciiTheme="minorHAnsi" w:eastAsiaTheme="minorEastAsia" w:hAnsiTheme="minorHAnsi" w:cstheme="minorHAnsi" w:hint="eastAsia"/>
                <w:b/>
                <w:bCs/>
                <w:sz w:val="24"/>
                <w:szCs w:val="24"/>
                <w:lang w:eastAsia="zh-CN"/>
              </w:rPr>
              <w:t>促进成员，特别是发展中国家积极参与制定和通过非歧视性国际标准（</w:t>
            </w:r>
            <w:r w:rsidRPr="00233C3F">
              <w:rPr>
                <w:rFonts w:asciiTheme="minorHAnsi" w:eastAsiaTheme="minorEastAsia" w:hAnsiTheme="minorHAnsi" w:cstheme="minorHAnsi"/>
                <w:b/>
                <w:bCs/>
                <w:sz w:val="24"/>
                <w:szCs w:val="24"/>
                <w:lang w:eastAsia="zh-CN"/>
              </w:rPr>
              <w:t>ITU-T</w:t>
            </w:r>
            <w:r w:rsidRPr="00233C3F">
              <w:rPr>
                <w:rFonts w:asciiTheme="minorHAnsi" w:eastAsiaTheme="minorEastAsia" w:hAnsiTheme="minorHAnsi" w:cstheme="minorHAnsi" w:hint="eastAsia"/>
                <w:b/>
                <w:bCs/>
                <w:sz w:val="24"/>
                <w:szCs w:val="24"/>
                <w:lang w:eastAsia="zh-CN"/>
              </w:rPr>
              <w:t>建议书）以缩小标准化工作差距</w:t>
            </w:r>
          </w:p>
        </w:tc>
        <w:tc>
          <w:tcPr>
            <w:tcW w:w="4668" w:type="dxa"/>
          </w:tcPr>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T.2-1</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sz w:val="24"/>
                <w:szCs w:val="24"/>
                <w:lang w:eastAsia="zh-CN"/>
              </w:rPr>
              <w:t>ITU-T</w:t>
            </w:r>
            <w:r w:rsidRPr="00233C3F">
              <w:rPr>
                <w:rFonts w:asciiTheme="minorHAnsi" w:eastAsiaTheme="minorEastAsia" w:hAnsiTheme="minorHAnsi" w:cstheme="minorHAnsi" w:hint="eastAsia"/>
                <w:sz w:val="24"/>
                <w:szCs w:val="24"/>
                <w:lang w:eastAsia="zh-CN"/>
              </w:rPr>
              <w:t>标准化进程的参与程度不断提高，其中包括出席会议、提交文稿、担任领导职务并主办会议</w:t>
            </w: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hint="eastAsia"/>
                <w:sz w:val="24"/>
                <w:szCs w:val="24"/>
                <w:lang w:eastAsia="zh-CN"/>
              </w:rPr>
              <w:t>研讨会，尤其是发展中国家的参与</w:t>
            </w:r>
          </w:p>
          <w:p w:rsidR="0020529F" w:rsidRPr="00233C3F"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T.2-2</w:t>
            </w:r>
            <w:r w:rsidRPr="00233C3F">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增加包括部门成员、部门准成员和学术成员在内的</w:t>
            </w:r>
            <w:r w:rsidRPr="00233C3F">
              <w:rPr>
                <w:rFonts w:asciiTheme="minorHAnsi" w:eastAsiaTheme="minorEastAsia" w:hAnsiTheme="minorHAnsi" w:cstheme="minorHAnsi"/>
                <w:sz w:val="24"/>
                <w:szCs w:val="24"/>
                <w:lang w:eastAsia="zh-CN"/>
              </w:rPr>
              <w:t>ITU-T</w:t>
            </w:r>
            <w:r w:rsidRPr="00233C3F">
              <w:rPr>
                <w:rFonts w:asciiTheme="minorHAnsi" w:eastAsiaTheme="minorEastAsia" w:hAnsiTheme="minorHAnsi" w:cstheme="minorHAnsi" w:hint="eastAsia"/>
                <w:sz w:val="24"/>
                <w:szCs w:val="24"/>
                <w:lang w:eastAsia="zh-CN"/>
              </w:rPr>
              <w:t>成员数量</w:t>
            </w:r>
          </w:p>
        </w:tc>
        <w:tc>
          <w:tcPr>
            <w:tcW w:w="4668" w:type="dxa"/>
            <w:gridSpan w:val="2"/>
          </w:tcPr>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缩小标准化工作差距（如，远程与会、与会补贴、成立区域研究组）</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包括离线和在线培训活动在内的讲习班和研讨会</w:t>
            </w:r>
          </w:p>
          <w:p w:rsidR="0020529F" w:rsidRPr="00233C3F" w:rsidRDefault="0020529F" w:rsidP="0020529F">
            <w:pPr>
              <w:overflowPunct/>
              <w:autoSpaceDE/>
              <w:autoSpaceDN/>
              <w:adjustRightInd/>
              <w:spacing w:before="240" w:after="240"/>
              <w:ind w:left="290" w:hanging="284"/>
              <w:textAlignment w:val="auto"/>
              <w:rPr>
                <w:rFonts w:asciiTheme="minorHAnsi" w:eastAsiaTheme="minorEastAsia" w:hAnsiTheme="minorHAnsi" w:cstheme="minorHAnsi"/>
                <w:sz w:val="24"/>
                <w:szCs w:val="24"/>
                <w:lang w:eastAsia="zh-CN"/>
              </w:rPr>
            </w:pPr>
            <w:r w:rsidRPr="00233C3F">
              <w:rPr>
                <w:rFonts w:asciiTheme="minorHAnsi" w:eastAsiaTheme="minorEastAsia" w:hAnsiTheme="minorHAnsi" w:cstheme="minorHAnsi"/>
                <w:sz w:val="24"/>
                <w:szCs w:val="24"/>
                <w:lang w:eastAsia="zh-CN"/>
              </w:rPr>
              <w:t>–</w:t>
            </w:r>
            <w:r w:rsidRPr="00233C3F">
              <w:rPr>
                <w:rFonts w:asciiTheme="minorHAnsi" w:eastAsiaTheme="minorEastAsia" w:hAnsiTheme="minorHAnsi" w:cstheme="minorHAnsi"/>
                <w:sz w:val="24"/>
                <w:szCs w:val="24"/>
                <w:lang w:eastAsia="zh-CN"/>
              </w:rPr>
              <w:tab/>
            </w:r>
            <w:r w:rsidRPr="00233C3F">
              <w:rPr>
                <w:rFonts w:asciiTheme="minorHAnsi" w:eastAsiaTheme="minorEastAsia" w:hAnsiTheme="minorHAnsi" w:cstheme="minorHAnsi" w:hint="eastAsia"/>
                <w:sz w:val="24"/>
                <w:szCs w:val="24"/>
                <w:lang w:eastAsia="zh-CN"/>
              </w:rPr>
              <w:t>宣传推广成果</w:t>
            </w:r>
          </w:p>
        </w:tc>
      </w:tr>
      <w:tr w:rsidR="0020529F" w:rsidRPr="00FF3A15" w:rsidTr="0020529F">
        <w:tblPrEx>
          <w:tblLook w:val="0420" w:firstRow="1" w:lastRow="0" w:firstColumn="0" w:lastColumn="0" w:noHBand="0" w:noVBand="1"/>
        </w:tblPrEx>
        <w:trPr>
          <w:jc w:val="center"/>
        </w:trPr>
        <w:tc>
          <w:tcPr>
            <w:tcW w:w="4111" w:type="dxa"/>
            <w:gridSpan w:val="2"/>
          </w:tcPr>
          <w:p w:rsidR="0020529F" w:rsidRPr="00FF3A15"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FF3A15">
              <w:rPr>
                <w:rFonts w:asciiTheme="minorHAnsi" w:eastAsiaTheme="minorEastAsia" w:hAnsiTheme="minorHAnsi" w:cstheme="minorHAnsi"/>
                <w:b/>
                <w:bCs/>
                <w:sz w:val="24"/>
                <w:szCs w:val="24"/>
                <w:lang w:eastAsia="zh-CN"/>
              </w:rPr>
              <w:t>T.3</w:t>
            </w:r>
            <w:r w:rsidRPr="00FF3A15">
              <w:rPr>
                <w:rFonts w:asciiTheme="minorHAnsi" w:eastAsiaTheme="minorEastAsia" w:hAnsiTheme="minorHAnsi" w:cstheme="minorHAnsi"/>
                <w:b/>
                <w:bCs/>
                <w:sz w:val="24"/>
                <w:szCs w:val="24"/>
                <w:lang w:eastAsia="zh-CN"/>
              </w:rPr>
              <w:tab/>
            </w:r>
            <w:r w:rsidRPr="00FF3A15">
              <w:rPr>
                <w:rFonts w:asciiTheme="minorHAnsi" w:eastAsiaTheme="minorEastAsia" w:hAnsiTheme="minorHAnsi" w:cstheme="minorHAnsi" w:hint="eastAsia"/>
                <w:b/>
                <w:bCs/>
                <w:sz w:val="24"/>
                <w:szCs w:val="24"/>
                <w:lang w:eastAsia="zh-CN"/>
              </w:rPr>
              <w:t>按照</w:t>
            </w:r>
            <w:r w:rsidRPr="00FF3A15">
              <w:rPr>
                <w:rFonts w:asciiTheme="minorHAnsi" w:eastAsiaTheme="minorEastAsia" w:hAnsiTheme="minorHAnsi" w:cstheme="minorHAnsi"/>
                <w:b/>
                <w:bCs/>
                <w:sz w:val="24"/>
                <w:szCs w:val="24"/>
                <w:lang w:val="en-US" w:eastAsia="zh-CN"/>
              </w:rPr>
              <w:t>ITU-T</w:t>
            </w:r>
            <w:r w:rsidRPr="00FF3A15">
              <w:rPr>
                <w:rFonts w:asciiTheme="minorHAnsi" w:eastAsiaTheme="minorEastAsia" w:hAnsiTheme="minorHAnsi" w:cstheme="minorHAnsi" w:hint="eastAsia"/>
                <w:b/>
                <w:bCs/>
                <w:sz w:val="24"/>
                <w:szCs w:val="24"/>
                <w:lang w:val="en-US" w:eastAsia="zh-CN"/>
              </w:rPr>
              <w:t>建议书和程序，确保有效分配和管理国际电信编号、命名、寻址和识别资源</w:t>
            </w:r>
          </w:p>
        </w:tc>
        <w:tc>
          <w:tcPr>
            <w:tcW w:w="4668" w:type="dxa"/>
          </w:tcPr>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T.3-1</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根据相关建议书的规定及时准确地分配国际电信编号、命名、寻址和识别资源</w:t>
            </w:r>
          </w:p>
        </w:tc>
        <w:tc>
          <w:tcPr>
            <w:tcW w:w="4668" w:type="dxa"/>
            <w:gridSpan w:val="2"/>
          </w:tcPr>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电信标准化局相关数据库</w:t>
            </w:r>
          </w:p>
          <w:p w:rsidR="0020529F" w:rsidRPr="00FF3A15" w:rsidRDefault="0020529F" w:rsidP="0020529F">
            <w:pPr>
              <w:tabs>
                <w:tab w:val="clear" w:pos="567"/>
                <w:tab w:val="left" w:pos="313"/>
              </w:tabs>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根据</w:t>
            </w:r>
            <w:r w:rsidRPr="00FF3A15">
              <w:rPr>
                <w:rFonts w:asciiTheme="minorHAnsi" w:eastAsiaTheme="minorEastAsia" w:hAnsiTheme="minorHAnsi" w:cstheme="minorHAnsi"/>
                <w:sz w:val="24"/>
                <w:szCs w:val="24"/>
                <w:lang w:eastAsia="zh-CN"/>
              </w:rPr>
              <w:t>ITU-T</w:t>
            </w:r>
            <w:r w:rsidRPr="00FF3A15">
              <w:rPr>
                <w:rFonts w:asciiTheme="minorHAnsi" w:eastAsiaTheme="minorEastAsia" w:hAnsiTheme="minorHAnsi" w:cstheme="minorHAnsi" w:hint="eastAsia"/>
                <w:sz w:val="24"/>
                <w:szCs w:val="24"/>
                <w:lang w:eastAsia="zh-CN"/>
              </w:rPr>
              <w:t>建议书和程序分配和管理国际电信编号、命名、寻址和识别资源</w:t>
            </w:r>
          </w:p>
        </w:tc>
      </w:tr>
      <w:tr w:rsidR="0020529F" w:rsidRPr="00FF3A15" w:rsidTr="0020529F">
        <w:tblPrEx>
          <w:tblLook w:val="0420" w:firstRow="1" w:lastRow="0" w:firstColumn="0" w:lastColumn="0" w:noHBand="0" w:noVBand="1"/>
        </w:tblPrEx>
        <w:trPr>
          <w:jc w:val="center"/>
        </w:trPr>
        <w:tc>
          <w:tcPr>
            <w:tcW w:w="4111" w:type="dxa"/>
            <w:gridSpan w:val="2"/>
          </w:tcPr>
          <w:p w:rsidR="0020529F" w:rsidRPr="00FF3A15" w:rsidRDefault="0020529F" w:rsidP="0020529F">
            <w:pPr>
              <w:pageBreakBefore/>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FF3A15">
              <w:rPr>
                <w:rFonts w:asciiTheme="minorHAnsi" w:eastAsiaTheme="minorEastAsia" w:hAnsiTheme="minorHAnsi" w:cstheme="minorHAnsi"/>
                <w:b/>
                <w:bCs/>
                <w:sz w:val="24"/>
                <w:szCs w:val="24"/>
                <w:lang w:eastAsia="zh-CN"/>
              </w:rPr>
              <w:lastRenderedPageBreak/>
              <w:t>T.4</w:t>
            </w:r>
            <w:r w:rsidRPr="00FF3A15">
              <w:rPr>
                <w:rFonts w:asciiTheme="minorHAnsi" w:eastAsiaTheme="minorEastAsia" w:hAnsiTheme="minorHAnsi" w:cstheme="minorHAnsi"/>
                <w:b/>
                <w:bCs/>
                <w:sz w:val="24"/>
                <w:szCs w:val="24"/>
                <w:lang w:eastAsia="zh-CN"/>
              </w:rPr>
              <w:tab/>
            </w:r>
            <w:r w:rsidRPr="00FF3A15">
              <w:rPr>
                <w:rFonts w:asciiTheme="minorHAnsi" w:eastAsiaTheme="minorEastAsia" w:hAnsiTheme="minorHAnsi" w:cstheme="minorHAnsi" w:hint="eastAsia"/>
                <w:b/>
                <w:bCs/>
                <w:sz w:val="24"/>
                <w:szCs w:val="24"/>
                <w:lang w:eastAsia="zh-CN"/>
              </w:rPr>
              <w:t>推动获取和分享有关</w:t>
            </w:r>
            <w:r w:rsidRPr="00FF3A15">
              <w:rPr>
                <w:rFonts w:asciiTheme="minorHAnsi" w:eastAsiaTheme="minorEastAsia" w:hAnsiTheme="minorHAnsi" w:cstheme="minorHAnsi"/>
                <w:b/>
                <w:bCs/>
                <w:sz w:val="24"/>
                <w:szCs w:val="24"/>
                <w:lang w:val="en-US" w:eastAsia="zh-CN"/>
              </w:rPr>
              <w:t>ITU-T</w:t>
            </w:r>
            <w:r w:rsidRPr="00FF3A15">
              <w:rPr>
                <w:rFonts w:asciiTheme="minorHAnsi" w:eastAsiaTheme="minorEastAsia" w:hAnsiTheme="minorHAnsi" w:cstheme="minorHAnsi" w:hint="eastAsia"/>
                <w:b/>
                <w:bCs/>
                <w:sz w:val="24"/>
                <w:szCs w:val="24"/>
                <w:lang w:val="en-US" w:eastAsia="zh-CN"/>
              </w:rPr>
              <w:t>标准化活动的知识和专业技术</w:t>
            </w:r>
          </w:p>
        </w:tc>
        <w:tc>
          <w:tcPr>
            <w:tcW w:w="4668" w:type="dxa"/>
          </w:tcPr>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eastAsia="zh-CN"/>
              </w:rPr>
              <w:t>T.4-1</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增进对</w:t>
            </w:r>
            <w:r w:rsidRPr="00FF3A15">
              <w:rPr>
                <w:rFonts w:asciiTheme="minorHAnsi" w:eastAsiaTheme="minorEastAsia" w:hAnsiTheme="minorHAnsi" w:cstheme="minorHAnsi"/>
                <w:sz w:val="24"/>
                <w:szCs w:val="24"/>
                <w:lang w:val="en-US" w:eastAsia="zh-CN"/>
              </w:rPr>
              <w:t>ITU-T</w:t>
            </w:r>
            <w:r w:rsidRPr="00FF3A15">
              <w:rPr>
                <w:rFonts w:asciiTheme="minorHAnsi" w:eastAsiaTheme="minorEastAsia" w:hAnsiTheme="minorHAnsi" w:cstheme="minorHAnsi" w:hint="eastAsia"/>
                <w:sz w:val="24"/>
                <w:szCs w:val="24"/>
                <w:lang w:val="en-US" w:eastAsia="zh-CN"/>
              </w:rPr>
              <w:t>标准和有关执行</w:t>
            </w:r>
            <w:r w:rsidRPr="00FF3A15">
              <w:rPr>
                <w:rFonts w:asciiTheme="minorHAnsi" w:eastAsiaTheme="minorEastAsia" w:hAnsiTheme="minorHAnsi" w:cstheme="minorHAnsi"/>
                <w:sz w:val="24"/>
                <w:szCs w:val="24"/>
                <w:lang w:val="en-US" w:eastAsia="zh-CN"/>
              </w:rPr>
              <w:t>ITU-T</w:t>
            </w:r>
            <w:r w:rsidRPr="00FF3A15">
              <w:rPr>
                <w:rFonts w:asciiTheme="minorHAnsi" w:eastAsiaTheme="minorEastAsia" w:hAnsiTheme="minorHAnsi" w:cstheme="minorHAnsi" w:hint="eastAsia"/>
                <w:sz w:val="24"/>
                <w:szCs w:val="24"/>
                <w:lang w:val="en-US" w:eastAsia="zh-CN"/>
              </w:rPr>
              <w:t>标准最佳做法的了解</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T.4-2</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增加对</w:t>
            </w:r>
            <w:r w:rsidRPr="00FF3A15">
              <w:rPr>
                <w:rFonts w:asciiTheme="minorHAnsi" w:eastAsiaTheme="minorEastAsia" w:hAnsiTheme="minorHAnsi" w:cstheme="minorHAnsi"/>
                <w:sz w:val="24"/>
                <w:szCs w:val="24"/>
                <w:lang w:val="en-US" w:eastAsia="zh-CN"/>
              </w:rPr>
              <w:t>ITU-T</w:t>
            </w:r>
            <w:r w:rsidRPr="00FF3A15">
              <w:rPr>
                <w:rFonts w:asciiTheme="minorHAnsi" w:eastAsiaTheme="minorEastAsia" w:hAnsiTheme="minorHAnsi" w:cstheme="minorHAnsi" w:hint="eastAsia"/>
                <w:sz w:val="24"/>
                <w:szCs w:val="24"/>
                <w:lang w:val="en-US" w:eastAsia="zh-CN"/>
              </w:rPr>
              <w:t>标准化活动的参与并提高对</w:t>
            </w:r>
            <w:r w:rsidRPr="00FF3A15">
              <w:rPr>
                <w:rFonts w:asciiTheme="minorHAnsi" w:eastAsiaTheme="minorEastAsia" w:hAnsiTheme="minorHAnsi" w:cstheme="minorHAnsi"/>
                <w:sz w:val="24"/>
                <w:szCs w:val="24"/>
                <w:lang w:val="en-US" w:eastAsia="zh-CN"/>
              </w:rPr>
              <w:t>ITU-T</w:t>
            </w:r>
            <w:r w:rsidRPr="00FF3A15">
              <w:rPr>
                <w:rFonts w:asciiTheme="minorHAnsi" w:eastAsiaTheme="minorEastAsia" w:hAnsiTheme="minorHAnsi" w:cstheme="minorHAnsi" w:hint="eastAsia"/>
                <w:sz w:val="24"/>
                <w:szCs w:val="24"/>
                <w:lang w:val="en-US" w:eastAsia="zh-CN"/>
              </w:rPr>
              <w:t>相关标准的认知</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T.4-3</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提高部门知名度</w:t>
            </w:r>
          </w:p>
        </w:tc>
        <w:tc>
          <w:tcPr>
            <w:tcW w:w="4668" w:type="dxa"/>
            <w:gridSpan w:val="2"/>
          </w:tcPr>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t>ITU-T</w:t>
            </w:r>
            <w:r w:rsidRPr="00FF3A15">
              <w:rPr>
                <w:rFonts w:asciiTheme="minorHAnsi" w:eastAsiaTheme="minorEastAsia" w:hAnsiTheme="minorHAnsi" w:cstheme="minorHAnsi" w:hint="eastAsia"/>
                <w:sz w:val="24"/>
                <w:szCs w:val="24"/>
                <w:lang w:eastAsia="zh-CN"/>
              </w:rPr>
              <w:t>出版物</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数据库出版物</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宣传推广</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t>ITU</w:t>
            </w:r>
            <w:r w:rsidRPr="00FF3A15">
              <w:rPr>
                <w:rFonts w:asciiTheme="minorHAnsi" w:eastAsiaTheme="minorEastAsia" w:hAnsiTheme="minorHAnsi" w:cstheme="minorHAnsi" w:hint="eastAsia"/>
                <w:sz w:val="24"/>
                <w:szCs w:val="24"/>
                <w:lang w:eastAsia="zh-CN"/>
              </w:rPr>
              <w:t>《操作公报》</w:t>
            </w:r>
          </w:p>
        </w:tc>
      </w:tr>
      <w:tr w:rsidR="0020529F" w:rsidRPr="00FF3A15" w:rsidTr="0020529F">
        <w:tblPrEx>
          <w:tblLook w:val="0420" w:firstRow="1" w:lastRow="0" w:firstColumn="0" w:lastColumn="0" w:noHBand="0" w:noVBand="1"/>
        </w:tblPrEx>
        <w:trPr>
          <w:jc w:val="center"/>
        </w:trPr>
        <w:tc>
          <w:tcPr>
            <w:tcW w:w="4111" w:type="dxa"/>
            <w:gridSpan w:val="2"/>
          </w:tcPr>
          <w:p w:rsidR="0020529F" w:rsidRPr="00FF3A15"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FF3A15">
              <w:rPr>
                <w:rFonts w:asciiTheme="minorHAnsi" w:eastAsiaTheme="minorEastAsia" w:hAnsiTheme="minorHAnsi" w:cstheme="minorHAnsi"/>
                <w:b/>
                <w:sz w:val="24"/>
                <w:szCs w:val="24"/>
                <w:lang w:eastAsia="zh-CN"/>
              </w:rPr>
              <w:t>T.5</w:t>
            </w:r>
            <w:r w:rsidRPr="00FF3A15">
              <w:rPr>
                <w:rFonts w:asciiTheme="minorHAnsi" w:eastAsiaTheme="minorEastAsia" w:hAnsiTheme="minorHAnsi" w:cstheme="minorHAnsi"/>
                <w:b/>
                <w:bCs/>
                <w:sz w:val="24"/>
                <w:szCs w:val="24"/>
                <w:lang w:eastAsia="zh-CN"/>
              </w:rPr>
              <w:tab/>
            </w:r>
            <w:r w:rsidRPr="00FF3A15">
              <w:rPr>
                <w:rFonts w:asciiTheme="minorHAnsi" w:eastAsiaTheme="minorEastAsia" w:hAnsiTheme="minorHAnsi" w:cstheme="minorHAnsi" w:hint="eastAsia"/>
                <w:b/>
                <w:sz w:val="24"/>
                <w:szCs w:val="24"/>
                <w:lang w:eastAsia="zh-CN"/>
              </w:rPr>
              <w:t>扩大并促进与国际区域性和国家标准化机构的合作</w:t>
            </w:r>
          </w:p>
        </w:tc>
        <w:tc>
          <w:tcPr>
            <w:tcW w:w="4668" w:type="dxa"/>
          </w:tcPr>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T.5-1</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增加与其他标准化组织之间的沟通</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T.5-2</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减少相互冲突的标准数量</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T.5-3</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增加与其他组织的签订的谅解备忘录</w:t>
            </w: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hint="eastAsia"/>
                <w:sz w:val="24"/>
                <w:szCs w:val="24"/>
                <w:lang w:eastAsia="zh-CN"/>
              </w:rPr>
              <w:t>协作协议数量</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T.5-4</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增加符合</w:t>
            </w:r>
            <w:r w:rsidRPr="00FF3A15">
              <w:rPr>
                <w:rFonts w:asciiTheme="minorHAnsi" w:eastAsiaTheme="minorEastAsia" w:hAnsiTheme="minorHAnsi" w:cstheme="minorHAnsi"/>
                <w:sz w:val="24"/>
                <w:szCs w:val="24"/>
                <w:lang w:eastAsia="zh-CN"/>
              </w:rPr>
              <w:t>ITU-T A.4</w:t>
            </w:r>
            <w:r w:rsidRPr="00FF3A15">
              <w:rPr>
                <w:rFonts w:asciiTheme="minorHAnsi" w:eastAsiaTheme="minorEastAsia" w:hAnsiTheme="minorHAnsi" w:cstheme="minorHAnsi" w:hint="eastAsia"/>
                <w:sz w:val="24"/>
                <w:szCs w:val="24"/>
                <w:lang w:eastAsia="zh-CN"/>
              </w:rPr>
              <w:t>、</w:t>
            </w:r>
            <w:r w:rsidRPr="00FF3A15">
              <w:rPr>
                <w:rFonts w:asciiTheme="minorHAnsi" w:eastAsiaTheme="minorEastAsia" w:hAnsiTheme="minorHAnsi" w:cstheme="minorHAnsi"/>
                <w:sz w:val="24"/>
                <w:szCs w:val="24"/>
                <w:lang w:eastAsia="zh-CN"/>
              </w:rPr>
              <w:t>A.5</w:t>
            </w:r>
            <w:r w:rsidRPr="00FF3A15">
              <w:rPr>
                <w:rFonts w:asciiTheme="minorHAnsi" w:eastAsiaTheme="minorEastAsia" w:hAnsiTheme="minorHAnsi" w:cstheme="minorHAnsi" w:hint="eastAsia"/>
                <w:sz w:val="24"/>
                <w:szCs w:val="24"/>
                <w:lang w:eastAsia="zh-CN"/>
              </w:rPr>
              <w:t>和</w:t>
            </w:r>
            <w:r w:rsidRPr="00FF3A15">
              <w:rPr>
                <w:rFonts w:asciiTheme="minorHAnsi" w:eastAsiaTheme="minorEastAsia" w:hAnsiTheme="minorHAnsi" w:cstheme="minorHAnsi"/>
                <w:sz w:val="24"/>
                <w:szCs w:val="24"/>
                <w:lang w:eastAsia="zh-CN"/>
              </w:rPr>
              <w:t>A.6</w:t>
            </w:r>
            <w:r w:rsidRPr="00FF3A15">
              <w:rPr>
                <w:rFonts w:asciiTheme="minorHAnsi" w:eastAsiaTheme="minorEastAsia" w:hAnsiTheme="minorHAnsi" w:cstheme="minorHAnsi" w:hint="eastAsia"/>
                <w:sz w:val="24"/>
                <w:szCs w:val="24"/>
                <w:lang w:eastAsia="zh-CN"/>
              </w:rPr>
              <w:t>标准的组织数量</w:t>
            </w:r>
          </w:p>
          <w:p w:rsidR="0020529F" w:rsidRPr="00FF3A15"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T.5-5</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增加与其他组织联合主办的讲习班</w:t>
            </w: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hint="eastAsia"/>
                <w:sz w:val="24"/>
                <w:szCs w:val="24"/>
                <w:lang w:eastAsia="zh-CN"/>
              </w:rPr>
              <w:t>活动数量</w:t>
            </w:r>
          </w:p>
        </w:tc>
        <w:tc>
          <w:tcPr>
            <w:tcW w:w="4668" w:type="dxa"/>
            <w:gridSpan w:val="2"/>
          </w:tcPr>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谅解备忘录（</w:t>
            </w:r>
            <w:r w:rsidRPr="00FF3A15">
              <w:rPr>
                <w:rFonts w:asciiTheme="minorHAnsi" w:eastAsiaTheme="minorEastAsia" w:hAnsiTheme="minorHAnsi" w:cstheme="minorHAnsi"/>
                <w:sz w:val="24"/>
                <w:szCs w:val="24"/>
                <w:lang w:eastAsia="zh-CN"/>
              </w:rPr>
              <w:t>MoU</w:t>
            </w:r>
            <w:r w:rsidRPr="00FF3A15">
              <w:rPr>
                <w:rFonts w:asciiTheme="minorHAnsi" w:eastAsiaTheme="minorEastAsia" w:hAnsiTheme="minorHAnsi" w:cstheme="minorHAnsi" w:hint="eastAsia"/>
                <w:sz w:val="24"/>
                <w:szCs w:val="24"/>
                <w:lang w:eastAsia="zh-CN"/>
              </w:rPr>
              <w:t>）及协作协议</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t>ITU-T A.4/A.5/A.6</w:t>
            </w:r>
            <w:r w:rsidRPr="00FF3A15">
              <w:rPr>
                <w:rFonts w:asciiTheme="minorHAnsi" w:eastAsiaTheme="minorEastAsia" w:hAnsiTheme="minorHAnsi" w:cstheme="minorHAnsi" w:hint="eastAsia"/>
                <w:sz w:val="24"/>
                <w:szCs w:val="24"/>
                <w:lang w:val="fr-CH" w:eastAsia="zh-CN"/>
              </w:rPr>
              <w:t>资格</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联合主办讲习班</w:t>
            </w: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hint="eastAsia"/>
                <w:sz w:val="24"/>
                <w:szCs w:val="24"/>
                <w:lang w:eastAsia="zh-CN"/>
              </w:rPr>
              <w:t>活动</w:t>
            </w:r>
          </w:p>
          <w:p w:rsidR="0020529F" w:rsidRPr="00FF3A15" w:rsidRDefault="0020529F" w:rsidP="0020529F">
            <w:pPr>
              <w:overflowPunct/>
              <w:autoSpaceDE/>
              <w:autoSpaceDN/>
              <w:adjustRightInd/>
              <w:spacing w:before="240" w:after="240"/>
              <w:ind w:left="288" w:hanging="283"/>
              <w:textAlignment w:val="auto"/>
              <w:rPr>
                <w:rFonts w:asciiTheme="minorHAnsi" w:eastAsiaTheme="minorEastAsia" w:hAnsiTheme="minorHAnsi" w:cstheme="minorHAnsi"/>
                <w:sz w:val="24"/>
                <w:szCs w:val="24"/>
                <w:lang w:eastAsia="zh-CN"/>
              </w:rPr>
            </w:pPr>
          </w:p>
        </w:tc>
      </w:tr>
      <w:tr w:rsidR="0020529F" w:rsidRPr="00FF3A15" w:rsidTr="0020529F">
        <w:tblPrEx>
          <w:tblLook w:val="0420" w:firstRow="1" w:lastRow="0" w:firstColumn="0" w:lastColumn="0" w:noHBand="0" w:noVBand="1"/>
        </w:tblPrEx>
        <w:trPr>
          <w:jc w:val="center"/>
        </w:trPr>
        <w:tc>
          <w:tcPr>
            <w:tcW w:w="13447" w:type="dxa"/>
            <w:gridSpan w:val="5"/>
          </w:tcPr>
          <w:p w:rsidR="0020529F" w:rsidRPr="00FF3A15" w:rsidRDefault="0020529F" w:rsidP="00A27172">
            <w:pPr>
              <w:pageBreakBefore/>
              <w:overflowPunct/>
              <w:autoSpaceDE/>
              <w:autoSpaceDN/>
              <w:adjustRightInd/>
              <w:spacing w:after="120"/>
              <w:textAlignment w:val="auto"/>
              <w:rPr>
                <w:rFonts w:asciiTheme="minorHAnsi" w:eastAsiaTheme="minorEastAsia" w:hAnsiTheme="minorHAnsi" w:cstheme="minorHAnsi"/>
                <w:b/>
                <w:bCs/>
                <w:sz w:val="24"/>
                <w:szCs w:val="24"/>
                <w:lang w:eastAsia="zh-CN"/>
              </w:rPr>
            </w:pPr>
            <w:r w:rsidRPr="00FF3A15">
              <w:rPr>
                <w:rFonts w:asciiTheme="minorHAnsi" w:eastAsiaTheme="minorEastAsia" w:hAnsiTheme="minorHAnsi" w:cstheme="minorHAnsi"/>
                <w:b/>
                <w:bCs/>
                <w:sz w:val="24"/>
                <w:szCs w:val="24"/>
                <w:lang w:eastAsia="zh-CN"/>
              </w:rPr>
              <w:lastRenderedPageBreak/>
              <w:t>ITU-D</w:t>
            </w:r>
            <w:r w:rsidRPr="00FF3A15">
              <w:rPr>
                <w:rFonts w:asciiTheme="minorHAnsi" w:eastAsiaTheme="minorEastAsia" w:hAnsiTheme="minorHAnsi" w:cstheme="minorHAnsi" w:hint="eastAsia"/>
                <w:b/>
                <w:bCs/>
                <w:sz w:val="24"/>
                <w:szCs w:val="24"/>
                <w:lang w:eastAsia="zh-CN"/>
              </w:rPr>
              <w:t>部门目标</w:t>
            </w:r>
            <w:r w:rsidRPr="00FF3A15">
              <w:rPr>
                <w:rStyle w:val="FootnoteReference"/>
              </w:rPr>
              <w:footnoteReference w:customMarkFollows="1" w:id="65"/>
              <w:t>50</w:t>
            </w:r>
          </w:p>
        </w:tc>
      </w:tr>
      <w:tr w:rsidR="0020529F" w:rsidRPr="00FF3A15" w:rsidTr="0020529F">
        <w:tblPrEx>
          <w:tblLook w:val="0420" w:firstRow="1" w:lastRow="0" w:firstColumn="0" w:lastColumn="0" w:noHBand="0" w:noVBand="1"/>
        </w:tblPrEx>
        <w:trPr>
          <w:jc w:val="center"/>
        </w:trPr>
        <w:tc>
          <w:tcPr>
            <w:tcW w:w="3880" w:type="dxa"/>
          </w:tcPr>
          <w:p w:rsidR="0020529F" w:rsidRPr="00FF3A15" w:rsidRDefault="0020529F" w:rsidP="00A27172">
            <w:pPr>
              <w:overflowPunct/>
              <w:autoSpaceDE/>
              <w:autoSpaceDN/>
              <w:adjustRightInd/>
              <w:ind w:left="567" w:hanging="567"/>
              <w:textAlignment w:val="auto"/>
              <w:rPr>
                <w:rFonts w:asciiTheme="minorHAnsi" w:eastAsiaTheme="minorEastAsia" w:hAnsiTheme="minorHAnsi" w:cstheme="minorHAnsi"/>
                <w:b/>
                <w:bCs/>
                <w:sz w:val="24"/>
                <w:szCs w:val="24"/>
                <w:lang w:eastAsia="zh-CN"/>
              </w:rPr>
            </w:pPr>
            <w:r w:rsidRPr="00FF3A15">
              <w:rPr>
                <w:rFonts w:asciiTheme="minorHAnsi" w:eastAsiaTheme="minorEastAsia" w:hAnsiTheme="minorHAnsi" w:cstheme="minorHAnsi"/>
                <w:b/>
                <w:bCs/>
                <w:sz w:val="24"/>
                <w:szCs w:val="24"/>
                <w:lang w:eastAsia="zh-CN"/>
              </w:rPr>
              <w:t>D.1</w:t>
            </w:r>
            <w:r w:rsidRPr="00FF3A15">
              <w:rPr>
                <w:rFonts w:asciiTheme="minorHAnsi" w:eastAsiaTheme="minorEastAsia" w:hAnsiTheme="minorHAnsi" w:cstheme="minorHAnsi"/>
                <w:b/>
                <w:bCs/>
                <w:sz w:val="24"/>
                <w:szCs w:val="24"/>
                <w:lang w:eastAsia="zh-CN"/>
              </w:rPr>
              <w:tab/>
            </w:r>
            <w:r w:rsidRPr="00FF3A15">
              <w:rPr>
                <w:rFonts w:asciiTheme="minorHAnsi" w:eastAsiaTheme="minorEastAsia" w:hAnsiTheme="minorHAnsi" w:cstheme="minorHAnsi" w:hint="eastAsia"/>
                <w:b/>
                <w:bCs/>
                <w:sz w:val="24"/>
                <w:szCs w:val="24"/>
                <w:lang w:val="en-US" w:eastAsia="zh-CN"/>
              </w:rPr>
              <w:t>促进有关电信</w:t>
            </w:r>
            <w:r w:rsidRPr="00FF3A15">
              <w:rPr>
                <w:rFonts w:asciiTheme="minorHAnsi" w:eastAsiaTheme="minorEastAsia" w:hAnsiTheme="minorHAnsi" w:cstheme="minorHAnsi"/>
                <w:b/>
                <w:bCs/>
                <w:sz w:val="24"/>
                <w:szCs w:val="24"/>
                <w:lang w:val="en-US" w:eastAsia="zh-CN"/>
              </w:rPr>
              <w:t>/ICT</w:t>
            </w:r>
            <w:r w:rsidRPr="00FF3A15">
              <w:rPr>
                <w:rFonts w:asciiTheme="minorHAnsi" w:eastAsiaTheme="minorEastAsia" w:hAnsiTheme="minorHAnsi" w:cstheme="minorHAnsi" w:hint="eastAsia"/>
                <w:b/>
                <w:bCs/>
                <w:sz w:val="24"/>
                <w:szCs w:val="24"/>
                <w:lang w:val="en-US" w:eastAsia="zh-CN"/>
              </w:rPr>
              <w:t>发展问题的国际合作</w:t>
            </w:r>
          </w:p>
        </w:tc>
        <w:tc>
          <w:tcPr>
            <w:tcW w:w="5169" w:type="dxa"/>
            <w:gridSpan w:val="3"/>
          </w:tcPr>
          <w:p w:rsidR="0020529F" w:rsidRPr="00FF3A15" w:rsidRDefault="0020529F" w:rsidP="00A27172">
            <w:pPr>
              <w:tabs>
                <w:tab w:val="clear" w:pos="567"/>
                <w:tab w:val="left" w:pos="794"/>
              </w:tabs>
              <w:overflowPunct/>
              <w:autoSpaceDE/>
              <w:autoSpaceDN/>
              <w:adjustRightInd/>
              <w:ind w:left="794" w:hanging="794"/>
              <w:jc w:val="left"/>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D.1-1</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sz w:val="24"/>
                <w:szCs w:val="24"/>
                <w:lang w:eastAsia="zh-CN"/>
              </w:rPr>
              <w:t xml:space="preserve">ITU-D </w:t>
            </w:r>
            <w:r w:rsidRPr="00FF3A15">
              <w:rPr>
                <w:rFonts w:asciiTheme="minorHAnsi" w:eastAsiaTheme="minorEastAsia" w:hAnsiTheme="minorHAnsi" w:cstheme="minorHAnsi"/>
                <w:sz w:val="24"/>
                <w:szCs w:val="24"/>
                <w:lang w:val="en-US" w:eastAsia="zh-CN"/>
              </w:rPr>
              <w:t>2016-2019</w:t>
            </w:r>
            <w:r w:rsidRPr="00FF3A15">
              <w:rPr>
                <w:rFonts w:asciiTheme="minorHAnsi" w:eastAsiaTheme="minorEastAsia" w:hAnsiTheme="minorHAnsi" w:cstheme="minorHAnsi" w:hint="eastAsia"/>
                <w:sz w:val="24"/>
                <w:szCs w:val="24"/>
                <w:lang w:val="en-US" w:eastAsia="zh-CN"/>
              </w:rPr>
              <w:t>年《战略规划》</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eastAsia="zh-CN"/>
              </w:rPr>
              <w:t>D.1-2</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sz w:val="24"/>
                <w:szCs w:val="24"/>
                <w:lang w:val="en-US" w:eastAsia="zh-CN"/>
              </w:rPr>
              <w:t>WTDC</w:t>
            </w:r>
            <w:r w:rsidRPr="00FF3A15">
              <w:rPr>
                <w:rFonts w:asciiTheme="minorHAnsi" w:eastAsiaTheme="minorEastAsia" w:hAnsiTheme="minorHAnsi" w:cstheme="minorHAnsi" w:hint="eastAsia"/>
                <w:sz w:val="24"/>
                <w:szCs w:val="24"/>
                <w:lang w:val="en-US" w:eastAsia="zh-CN"/>
              </w:rPr>
              <w:t>《宣言》</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eastAsia="zh-CN"/>
              </w:rPr>
              <w:t>D.1-3</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sz w:val="24"/>
                <w:szCs w:val="24"/>
                <w:lang w:val="en-US" w:eastAsia="zh-CN"/>
              </w:rPr>
              <w:t>WTDC</w:t>
            </w:r>
            <w:r w:rsidRPr="00FF3A15">
              <w:rPr>
                <w:rFonts w:asciiTheme="minorHAnsi" w:eastAsiaTheme="minorEastAsia" w:hAnsiTheme="minorHAnsi" w:cstheme="minorHAnsi" w:hint="eastAsia"/>
                <w:sz w:val="24"/>
                <w:szCs w:val="24"/>
                <w:lang w:val="en-US" w:eastAsia="zh-CN"/>
              </w:rPr>
              <w:t>《行动计划》</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eastAsia="zh-CN"/>
              </w:rPr>
              <w:t>D.1-4</w:t>
            </w:r>
            <w:r w:rsidRPr="00FF3A15">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val="en-US" w:eastAsia="zh-CN"/>
              </w:rPr>
              <w:t>决议和建议</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D.1-5</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新的和经修订的研究组课题</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D.1-6</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重点领域的共识度得到提高</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D.1-7</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评估《行动计划》（</w:t>
            </w:r>
            <w:r w:rsidRPr="00FF3A15">
              <w:rPr>
                <w:rFonts w:asciiTheme="minorHAnsi" w:eastAsiaTheme="minorEastAsia" w:hAnsiTheme="minorHAnsi" w:cstheme="minorHAnsi"/>
                <w:sz w:val="24"/>
                <w:szCs w:val="24"/>
                <w:lang w:val="en-US" w:eastAsia="zh-CN"/>
              </w:rPr>
              <w:t>WTDC</w:t>
            </w:r>
            <w:r w:rsidRPr="00FF3A15">
              <w:rPr>
                <w:rFonts w:asciiTheme="minorHAnsi" w:eastAsiaTheme="minorEastAsia" w:hAnsiTheme="minorHAnsi" w:cstheme="minorHAnsi" w:hint="eastAsia"/>
                <w:sz w:val="24"/>
                <w:szCs w:val="24"/>
                <w:lang w:val="en-US" w:eastAsia="zh-CN"/>
              </w:rPr>
              <w:t>）和信息社会世界峰会（</w:t>
            </w:r>
            <w:r w:rsidRPr="00FF3A15">
              <w:rPr>
                <w:rFonts w:asciiTheme="minorHAnsi" w:eastAsiaTheme="minorEastAsia" w:hAnsiTheme="minorHAnsi" w:cstheme="minorHAnsi"/>
                <w:sz w:val="24"/>
                <w:szCs w:val="24"/>
                <w:lang w:val="en-US" w:eastAsia="zh-CN"/>
              </w:rPr>
              <w:t>WSIS</w:t>
            </w:r>
            <w:r w:rsidRPr="00FF3A15">
              <w:rPr>
                <w:rFonts w:asciiTheme="minorHAnsi" w:eastAsiaTheme="minorEastAsia" w:hAnsiTheme="minorHAnsi" w:cstheme="minorHAnsi" w:hint="eastAsia"/>
                <w:sz w:val="24"/>
                <w:szCs w:val="24"/>
                <w:lang w:val="en-US" w:eastAsia="zh-CN"/>
              </w:rPr>
              <w:t>）《行动计划》的落实工作</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D.1-8</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确定区域性举措</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D.1-9</w:t>
            </w:r>
            <w:r w:rsidRPr="00FF3A15">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val="en-US" w:eastAsia="zh-CN"/>
              </w:rPr>
              <w:t>有关《行动计划》（</w:t>
            </w:r>
            <w:r w:rsidRPr="00FF3A15">
              <w:rPr>
                <w:rFonts w:asciiTheme="minorHAnsi" w:eastAsiaTheme="minorEastAsia" w:hAnsiTheme="minorHAnsi" w:cstheme="minorHAnsi"/>
                <w:sz w:val="24"/>
                <w:szCs w:val="24"/>
                <w:lang w:val="en-US" w:eastAsia="zh-CN"/>
              </w:rPr>
              <w:t>WTDC</w:t>
            </w:r>
            <w:r w:rsidRPr="00FF3A15">
              <w:rPr>
                <w:rFonts w:asciiTheme="minorHAnsi" w:eastAsiaTheme="minorEastAsia" w:hAnsiTheme="minorHAnsi" w:cstheme="minorHAnsi" w:hint="eastAsia"/>
                <w:sz w:val="24"/>
                <w:szCs w:val="24"/>
                <w:lang w:val="en-US" w:eastAsia="zh-CN"/>
              </w:rPr>
              <w:t>）的文稿和提案数量增长</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D.1-10</w:t>
            </w:r>
            <w:r w:rsidRPr="00FF3A15">
              <w:rPr>
                <w:rFonts w:asciiTheme="minorHAnsi" w:eastAsiaTheme="minorEastAsia" w:hAnsiTheme="minorHAnsi" w:cstheme="minorHAnsi" w:hint="eastAsia"/>
                <w:sz w:val="24"/>
                <w:szCs w:val="24"/>
                <w:lang w:val="en-US" w:eastAsia="zh-CN"/>
              </w:rPr>
              <w:t>：对重点工作、计划、行动、财务问题和战略的更好研究</w:t>
            </w:r>
          </w:p>
          <w:p w:rsidR="0020529F" w:rsidRPr="00FF3A15"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D.1-11</w:t>
            </w:r>
            <w:r w:rsidRPr="00FF3A15">
              <w:rPr>
                <w:rFonts w:asciiTheme="minorHAnsi" w:eastAsiaTheme="minorEastAsia" w:hAnsiTheme="minorHAnsi" w:cstheme="minorHAnsi" w:hint="eastAsia"/>
                <w:sz w:val="24"/>
                <w:szCs w:val="24"/>
                <w:lang w:val="en-US" w:eastAsia="zh-CN"/>
              </w:rPr>
              <w:t>：工作计划</w:t>
            </w:r>
          </w:p>
          <w:p w:rsidR="0020529F" w:rsidRDefault="0020529F" w:rsidP="00A27172">
            <w:pPr>
              <w:tabs>
                <w:tab w:val="clear" w:pos="567"/>
                <w:tab w:val="left" w:pos="794"/>
              </w:tabs>
              <w:overflowPunct/>
              <w:autoSpaceDE/>
              <w:autoSpaceDN/>
              <w:adjustRightInd/>
              <w:spacing w:before="80"/>
              <w:ind w:left="794" w:hanging="794"/>
              <w:jc w:val="left"/>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D.1-12</w:t>
            </w:r>
            <w:r w:rsidRPr="00FF3A15">
              <w:rPr>
                <w:rFonts w:asciiTheme="minorHAnsi" w:eastAsiaTheme="minorEastAsia" w:hAnsiTheme="minorHAnsi" w:cstheme="minorHAnsi" w:hint="eastAsia"/>
                <w:sz w:val="24"/>
                <w:szCs w:val="24"/>
                <w:lang w:val="en-US" w:eastAsia="zh-CN"/>
              </w:rPr>
              <w:t>：就工作计划的落实起草提交电信发展局主任的全面进展报告</w:t>
            </w:r>
          </w:p>
          <w:p w:rsidR="0020529F" w:rsidRPr="00FF3A15" w:rsidRDefault="0020529F" w:rsidP="00A27172">
            <w:pPr>
              <w:tabs>
                <w:tab w:val="clear" w:pos="567"/>
                <w:tab w:val="left" w:pos="794"/>
              </w:tabs>
              <w:overflowPunct/>
              <w:autoSpaceDE/>
              <w:autoSpaceDN/>
              <w:adjustRightInd/>
              <w:ind w:left="794" w:hanging="794"/>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lastRenderedPageBreak/>
              <w:t>D.1-13</w:t>
            </w:r>
            <w:r w:rsidRPr="00FF3A15">
              <w:rPr>
                <w:rFonts w:asciiTheme="minorHAnsi" w:eastAsiaTheme="minorEastAsia" w:hAnsiTheme="minorHAnsi" w:cstheme="minorHAnsi" w:hint="eastAsia"/>
                <w:sz w:val="24"/>
                <w:szCs w:val="24"/>
                <w:lang w:val="en-US" w:eastAsia="zh-CN"/>
              </w:rPr>
              <w:t>：成员国和部门成员（包括部门准成员和学术成员）就新兴电信</w:t>
            </w:r>
            <w:r w:rsidRPr="00FF3A15">
              <w:rPr>
                <w:rFonts w:asciiTheme="minorHAnsi" w:eastAsiaTheme="minorEastAsia" w:hAnsiTheme="minorHAnsi" w:cstheme="minorHAnsi"/>
                <w:sz w:val="24"/>
                <w:szCs w:val="24"/>
                <w:lang w:val="en-US" w:eastAsia="zh-CN"/>
              </w:rPr>
              <w:t>/ICT</w:t>
            </w:r>
            <w:r w:rsidRPr="00FF3A15">
              <w:rPr>
                <w:rFonts w:asciiTheme="minorHAnsi" w:eastAsiaTheme="minorEastAsia" w:hAnsiTheme="minorHAnsi" w:cstheme="minorHAnsi" w:hint="eastAsia"/>
                <w:sz w:val="24"/>
                <w:szCs w:val="24"/>
                <w:lang w:val="en-US" w:eastAsia="zh-CN"/>
              </w:rPr>
              <w:t>促进可持续发展问题进一步开展知识共享和对话</w:t>
            </w:r>
          </w:p>
          <w:p w:rsidR="0020529F" w:rsidRDefault="0020529F" w:rsidP="00A27172">
            <w:pPr>
              <w:tabs>
                <w:tab w:val="clear" w:pos="567"/>
                <w:tab w:val="left" w:pos="794"/>
              </w:tabs>
              <w:overflowPunct/>
              <w:autoSpaceDE/>
              <w:autoSpaceDN/>
              <w:adjustRightInd/>
              <w:ind w:left="794" w:hanging="794"/>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val="en-US" w:eastAsia="zh-CN"/>
              </w:rPr>
              <w:t>D.1-14</w:t>
            </w:r>
            <w:r w:rsidRPr="00FF3A15">
              <w:rPr>
                <w:rFonts w:asciiTheme="minorHAnsi" w:eastAsiaTheme="minorEastAsia" w:hAnsiTheme="minorHAnsi" w:cstheme="minorHAnsi" w:hint="eastAsia"/>
                <w:sz w:val="24"/>
                <w:szCs w:val="24"/>
                <w:lang w:val="en-US" w:eastAsia="zh-CN"/>
              </w:rPr>
              <w:t>：加强成员制定和落实</w:t>
            </w:r>
            <w:r w:rsidRPr="00FF3A15">
              <w:rPr>
                <w:rFonts w:asciiTheme="minorHAnsi" w:eastAsiaTheme="minorEastAsia" w:hAnsiTheme="minorHAnsi" w:cstheme="minorHAnsi"/>
                <w:sz w:val="24"/>
                <w:szCs w:val="24"/>
                <w:lang w:val="en-US" w:eastAsia="zh-CN"/>
              </w:rPr>
              <w:t>ICT</w:t>
            </w:r>
            <w:r w:rsidRPr="00FF3A15">
              <w:rPr>
                <w:rFonts w:asciiTheme="minorHAnsi" w:eastAsiaTheme="minorEastAsia" w:hAnsiTheme="minorHAnsi" w:cstheme="minorHAnsi" w:hint="eastAsia"/>
                <w:sz w:val="24"/>
                <w:szCs w:val="24"/>
                <w:lang w:val="en-US" w:eastAsia="zh-CN"/>
              </w:rPr>
              <w:t>战略和政策并确定发展和部署基础设施及应用的方法和途径的能力</w:t>
            </w:r>
          </w:p>
          <w:p w:rsidR="0020529F" w:rsidRPr="00FF3A15" w:rsidRDefault="0020529F" w:rsidP="00A27172">
            <w:pPr>
              <w:tabs>
                <w:tab w:val="clear" w:pos="567"/>
                <w:tab w:val="left" w:pos="794"/>
              </w:tabs>
              <w:overflowPunct/>
              <w:autoSpaceDE/>
              <w:autoSpaceDN/>
              <w:adjustRightInd/>
              <w:ind w:left="794" w:hanging="794"/>
              <w:textAlignment w:val="auto"/>
              <w:rPr>
                <w:rFonts w:asciiTheme="minorHAnsi" w:eastAsiaTheme="minorEastAsia" w:hAnsiTheme="minorHAnsi" w:cstheme="minorHAnsi"/>
                <w:sz w:val="24"/>
                <w:szCs w:val="24"/>
                <w:lang w:val="en-US" w:eastAsia="zh-CN"/>
              </w:rPr>
            </w:pPr>
          </w:p>
        </w:tc>
        <w:tc>
          <w:tcPr>
            <w:tcW w:w="4398" w:type="dxa"/>
          </w:tcPr>
          <w:p w:rsidR="0020529F" w:rsidRPr="00FF3A15" w:rsidRDefault="0020529F" w:rsidP="00A27172">
            <w:pPr>
              <w:overflowPunct/>
              <w:autoSpaceDE/>
              <w:autoSpaceDN/>
              <w:adjustRightInd/>
              <w:ind w:left="573" w:hanging="567"/>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lastRenderedPageBreak/>
              <w:t>–</w:t>
            </w:r>
            <w:r w:rsidRPr="00FF3A15">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eastAsia="zh-CN"/>
              </w:rPr>
              <w:t>世界电信发展大会（</w:t>
            </w:r>
            <w:r w:rsidRPr="00FF3A15">
              <w:rPr>
                <w:rFonts w:asciiTheme="minorHAnsi" w:eastAsiaTheme="minorEastAsia" w:hAnsiTheme="minorHAnsi" w:cstheme="minorHAnsi"/>
                <w:sz w:val="24"/>
                <w:szCs w:val="24"/>
                <w:lang w:eastAsia="zh-CN"/>
              </w:rPr>
              <w:t>WTDC</w:t>
            </w:r>
            <w:r w:rsidRPr="00FF3A15">
              <w:rPr>
                <w:rFonts w:asciiTheme="minorHAnsi" w:eastAsiaTheme="minorEastAsia" w:hAnsiTheme="minorHAnsi" w:cstheme="minorHAnsi" w:hint="eastAsia"/>
                <w:sz w:val="24"/>
                <w:szCs w:val="24"/>
                <w:lang w:eastAsia="zh-CN"/>
              </w:rPr>
              <w:t>）</w:t>
            </w:r>
          </w:p>
          <w:p w:rsidR="0020529F" w:rsidRPr="00FF3A15" w:rsidRDefault="0020529F" w:rsidP="00A27172">
            <w:pPr>
              <w:overflowPunct/>
              <w:autoSpaceDE/>
              <w:autoSpaceDN/>
              <w:adjustRightInd/>
              <w:ind w:left="573" w:hanging="567"/>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区域性筹备会议（</w:t>
            </w:r>
            <w:r w:rsidRPr="00FF3A15">
              <w:rPr>
                <w:rFonts w:asciiTheme="minorHAnsi" w:eastAsiaTheme="minorEastAsia" w:hAnsiTheme="minorHAnsi" w:cstheme="minorHAnsi"/>
                <w:sz w:val="24"/>
                <w:szCs w:val="24"/>
                <w:lang w:eastAsia="zh-CN"/>
              </w:rPr>
              <w:t>RPM</w:t>
            </w:r>
            <w:r w:rsidRPr="00FF3A15">
              <w:rPr>
                <w:rFonts w:asciiTheme="minorHAnsi" w:eastAsiaTheme="minorEastAsia" w:hAnsiTheme="minorHAnsi" w:cstheme="minorHAnsi" w:hint="eastAsia"/>
                <w:sz w:val="24"/>
                <w:szCs w:val="24"/>
                <w:lang w:eastAsia="zh-CN"/>
              </w:rPr>
              <w:t>）</w:t>
            </w:r>
          </w:p>
          <w:p w:rsidR="0020529F" w:rsidRPr="00FF3A15" w:rsidRDefault="0020529F" w:rsidP="00A27172">
            <w:pPr>
              <w:overflowPunct/>
              <w:autoSpaceDE/>
              <w:autoSpaceDN/>
              <w:adjustRightInd/>
              <w:ind w:left="573" w:hanging="567"/>
              <w:textAlignment w:val="auto"/>
              <w:rPr>
                <w:rFonts w:asciiTheme="minorHAnsi" w:eastAsiaTheme="minorEastAsia" w:hAnsiTheme="minorHAnsi" w:cstheme="minorHAnsi"/>
                <w:sz w:val="24"/>
                <w:szCs w:val="24"/>
                <w:lang w:val="en-US"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eastAsia="zh-CN"/>
              </w:rPr>
              <w:tab/>
            </w:r>
            <w:r w:rsidRPr="00FF3A15">
              <w:rPr>
                <w:rFonts w:asciiTheme="minorHAnsi" w:eastAsiaTheme="minorEastAsia" w:hAnsiTheme="minorHAnsi" w:cstheme="minorHAnsi" w:hint="eastAsia"/>
                <w:sz w:val="24"/>
                <w:szCs w:val="24"/>
                <w:lang w:eastAsia="zh-CN"/>
              </w:rPr>
              <w:t>电信发展顾问组（</w:t>
            </w:r>
            <w:r w:rsidRPr="00FF3A15">
              <w:rPr>
                <w:rFonts w:asciiTheme="minorHAnsi" w:eastAsiaTheme="minorEastAsia" w:hAnsiTheme="minorHAnsi" w:cstheme="minorHAnsi"/>
                <w:sz w:val="24"/>
                <w:szCs w:val="24"/>
                <w:lang w:eastAsia="zh-CN"/>
              </w:rPr>
              <w:t>TDAG</w:t>
            </w:r>
            <w:r w:rsidRPr="00FF3A15">
              <w:rPr>
                <w:rFonts w:asciiTheme="minorHAnsi" w:eastAsiaTheme="minorEastAsia" w:hAnsiTheme="minorHAnsi" w:cstheme="minorHAnsi" w:hint="eastAsia"/>
                <w:sz w:val="24"/>
                <w:szCs w:val="24"/>
                <w:lang w:eastAsia="zh-CN"/>
              </w:rPr>
              <w:t>）</w:t>
            </w:r>
          </w:p>
          <w:p w:rsidR="0020529F" w:rsidRPr="00FF3A15" w:rsidRDefault="0020529F" w:rsidP="00A27172">
            <w:pPr>
              <w:overflowPunct/>
              <w:autoSpaceDE/>
              <w:autoSpaceDN/>
              <w:adjustRightInd/>
              <w:ind w:left="573" w:hanging="567"/>
              <w:textAlignment w:val="auto"/>
              <w:rPr>
                <w:rFonts w:asciiTheme="minorHAnsi" w:eastAsiaTheme="minorEastAsia" w:hAnsiTheme="minorHAnsi" w:cstheme="minorHAnsi"/>
                <w:sz w:val="24"/>
                <w:szCs w:val="24"/>
                <w:lang w:eastAsia="zh-CN"/>
              </w:rPr>
            </w:pPr>
            <w:r w:rsidRPr="00FF3A15">
              <w:rPr>
                <w:rFonts w:asciiTheme="minorHAnsi" w:eastAsiaTheme="minorEastAsia" w:hAnsiTheme="minorHAnsi" w:cstheme="minorHAnsi"/>
                <w:sz w:val="24"/>
                <w:szCs w:val="24"/>
                <w:lang w:eastAsia="zh-CN"/>
              </w:rPr>
              <w:t>–</w:t>
            </w:r>
            <w:r w:rsidRPr="00FF3A15">
              <w:rPr>
                <w:rFonts w:asciiTheme="minorHAnsi" w:eastAsiaTheme="minorEastAsia" w:hAnsiTheme="minorHAnsi" w:cstheme="minorHAnsi"/>
                <w:sz w:val="24"/>
                <w:szCs w:val="24"/>
                <w:lang w:val="en-US" w:eastAsia="zh-CN"/>
              </w:rPr>
              <w:tab/>
            </w:r>
            <w:r w:rsidRPr="00FF3A15">
              <w:rPr>
                <w:rFonts w:asciiTheme="minorHAnsi" w:eastAsiaTheme="minorEastAsia" w:hAnsiTheme="minorHAnsi" w:cstheme="minorHAnsi" w:hint="eastAsia"/>
                <w:sz w:val="24"/>
                <w:szCs w:val="24"/>
                <w:lang w:eastAsia="zh-CN"/>
              </w:rPr>
              <w:t>研究组</w:t>
            </w:r>
          </w:p>
        </w:tc>
      </w:tr>
      <w:tr w:rsidR="0020529F" w:rsidRPr="00380609" w:rsidTr="0020529F">
        <w:tblPrEx>
          <w:tblBorders>
            <w:insideH w:val="none" w:sz="0" w:space="0" w:color="auto"/>
          </w:tblBorders>
          <w:tblLook w:val="0420" w:firstRow="1" w:lastRow="0" w:firstColumn="0" w:lastColumn="0" w:noHBand="0" w:noVBand="1"/>
        </w:tblPrEx>
        <w:trPr>
          <w:jc w:val="center"/>
        </w:trPr>
        <w:tc>
          <w:tcPr>
            <w:tcW w:w="3880" w:type="dxa"/>
            <w:tcBorders>
              <w:top w:val="single" w:sz="4" w:space="0" w:color="auto"/>
            </w:tcBorders>
          </w:tcPr>
          <w:p w:rsidR="0020529F" w:rsidRPr="00380609" w:rsidRDefault="0020529F" w:rsidP="0020529F">
            <w:pPr>
              <w:overflowPunct/>
              <w:autoSpaceDE/>
              <w:autoSpaceDN/>
              <w:adjustRightInd/>
              <w:spacing w:before="240" w:after="360"/>
              <w:ind w:left="567" w:hanging="567"/>
              <w:textAlignment w:val="auto"/>
              <w:rPr>
                <w:rFonts w:asciiTheme="minorHAnsi" w:eastAsiaTheme="minorEastAsia" w:hAnsiTheme="minorHAnsi" w:cstheme="minorHAnsi"/>
                <w:b/>
                <w:bCs/>
                <w:sz w:val="24"/>
                <w:szCs w:val="24"/>
                <w:lang w:eastAsia="zh-CN"/>
              </w:rPr>
            </w:pPr>
            <w:r w:rsidRPr="00380609">
              <w:rPr>
                <w:rFonts w:asciiTheme="minorHAnsi" w:eastAsiaTheme="minorEastAsia" w:hAnsiTheme="minorHAnsi" w:cstheme="minorHAnsi"/>
                <w:b/>
                <w:bCs/>
                <w:sz w:val="24"/>
                <w:szCs w:val="24"/>
                <w:lang w:eastAsia="zh-CN"/>
              </w:rPr>
              <w:lastRenderedPageBreak/>
              <w:t>D.2</w:t>
            </w:r>
            <w:r w:rsidRPr="00380609">
              <w:rPr>
                <w:rFonts w:asciiTheme="minorHAnsi" w:eastAsiaTheme="minorEastAsia" w:hAnsiTheme="minorHAnsi" w:cstheme="minorHAnsi"/>
                <w:b/>
                <w:bCs/>
                <w:sz w:val="24"/>
                <w:szCs w:val="24"/>
                <w:lang w:eastAsia="zh-CN"/>
              </w:rPr>
              <w:tab/>
            </w:r>
            <w:r w:rsidRPr="00380609">
              <w:rPr>
                <w:rFonts w:asciiTheme="minorHAnsi" w:eastAsiaTheme="minorEastAsia" w:hAnsiTheme="minorHAnsi" w:cstheme="minorHAnsi" w:hint="eastAsia"/>
                <w:b/>
                <w:bCs/>
                <w:sz w:val="24"/>
                <w:szCs w:val="24"/>
                <w:lang w:val="en-US" w:eastAsia="zh-CN"/>
              </w:rPr>
              <w:t>推进创造</w:t>
            </w:r>
            <w:r w:rsidRPr="00380609">
              <w:rPr>
                <w:rFonts w:asciiTheme="minorHAnsi" w:eastAsiaTheme="minorEastAsia" w:hAnsiTheme="minorHAnsi" w:cstheme="minorHAnsi"/>
                <w:b/>
                <w:bCs/>
                <w:sz w:val="24"/>
                <w:szCs w:val="24"/>
                <w:lang w:val="en-US" w:eastAsia="zh-CN"/>
              </w:rPr>
              <w:t>ICT</w:t>
            </w:r>
            <w:r w:rsidRPr="00380609">
              <w:rPr>
                <w:rFonts w:asciiTheme="minorHAnsi" w:eastAsiaTheme="minorEastAsia" w:hAnsiTheme="minorHAnsi" w:cstheme="minorHAnsi" w:hint="eastAsia"/>
                <w:b/>
                <w:bCs/>
                <w:sz w:val="24"/>
                <w:szCs w:val="24"/>
                <w:lang w:val="en-US" w:eastAsia="zh-CN"/>
              </w:rPr>
              <w:t>发展的有利环境并促进电信</w:t>
            </w:r>
            <w:r w:rsidRPr="00380609">
              <w:rPr>
                <w:rFonts w:asciiTheme="minorHAnsi" w:eastAsiaTheme="minorEastAsia" w:hAnsiTheme="minorHAnsi" w:cstheme="minorHAnsi"/>
                <w:b/>
                <w:bCs/>
                <w:sz w:val="24"/>
                <w:szCs w:val="24"/>
                <w:lang w:val="en-US" w:eastAsia="zh-CN"/>
              </w:rPr>
              <w:t>/ICT</w:t>
            </w:r>
            <w:r w:rsidRPr="00380609">
              <w:rPr>
                <w:rFonts w:asciiTheme="minorHAnsi" w:eastAsiaTheme="minorEastAsia" w:hAnsiTheme="minorHAnsi" w:cstheme="minorHAnsi" w:hint="eastAsia"/>
                <w:b/>
                <w:bCs/>
                <w:sz w:val="24"/>
                <w:szCs w:val="24"/>
                <w:lang w:val="en-US" w:eastAsia="zh-CN"/>
              </w:rPr>
              <w:t>网络及相关应用和服务的发展，包括缩小标准化工作差距</w:t>
            </w:r>
          </w:p>
        </w:tc>
        <w:tc>
          <w:tcPr>
            <w:tcW w:w="5169" w:type="dxa"/>
            <w:gridSpan w:val="3"/>
            <w:tcBorders>
              <w:top w:val="single" w:sz="4" w:space="0" w:color="auto"/>
            </w:tcBorders>
          </w:tcPr>
          <w:p w:rsidR="0020529F" w:rsidRPr="00380609" w:rsidRDefault="0020529F" w:rsidP="0020529F">
            <w:pPr>
              <w:tabs>
                <w:tab w:val="clear" w:pos="567"/>
                <w:tab w:val="left" w:pos="794"/>
              </w:tabs>
              <w:overflowPunct/>
              <w:autoSpaceDE/>
              <w:autoSpaceDN/>
              <w:adjustRightInd/>
              <w:spacing w:before="240" w:after="36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D.2-1</w:t>
            </w:r>
            <w:r w:rsidRPr="00380609">
              <w:rPr>
                <w:rFonts w:asciiTheme="minorHAnsi" w:eastAsiaTheme="minorEastAsia" w:hAnsiTheme="minorHAnsi" w:cstheme="minorHAnsi" w:hint="eastAsia"/>
                <w:sz w:val="24"/>
                <w:szCs w:val="24"/>
                <w:lang w:val="en-US" w:eastAsia="zh-CN"/>
              </w:rPr>
              <w:t>：就重大政策、法律和监管问题强化国家监管机构、决策机构及其它电信</w:t>
            </w:r>
            <w:r w:rsidRPr="00380609">
              <w:rPr>
                <w:rFonts w:asciiTheme="minorHAnsi" w:eastAsiaTheme="minorEastAsia" w:hAnsiTheme="minorHAnsi" w:cstheme="minorHAnsi"/>
                <w:sz w:val="24"/>
                <w:szCs w:val="24"/>
                <w:lang w:val="en-US" w:eastAsia="zh-CN"/>
              </w:rPr>
              <w:t>/ICT</w:t>
            </w:r>
            <w:r w:rsidRPr="00380609">
              <w:rPr>
                <w:rFonts w:asciiTheme="minorHAnsi" w:eastAsiaTheme="minorEastAsia" w:hAnsiTheme="minorHAnsi" w:cstheme="minorHAnsi" w:hint="eastAsia"/>
                <w:sz w:val="24"/>
                <w:szCs w:val="24"/>
                <w:lang w:val="en-US" w:eastAsia="zh-CN"/>
              </w:rPr>
              <w:t>利益攸关方之间的对话与合作，以帮助各国实现其建设更富包容性信息社会的目标</w:t>
            </w:r>
          </w:p>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D.2-2</w:t>
            </w:r>
            <w:r w:rsidRPr="00380609">
              <w:rPr>
                <w:rFonts w:asciiTheme="minorHAnsi" w:eastAsiaTheme="minorEastAsia" w:hAnsiTheme="minorHAnsi" w:cstheme="minorHAnsi" w:hint="eastAsia"/>
                <w:sz w:val="24"/>
                <w:szCs w:val="24"/>
                <w:lang w:val="en-US" w:eastAsia="zh-CN"/>
              </w:rPr>
              <w:t>：改进的政策和监管问题决策和有利于</w:t>
            </w:r>
            <w:r w:rsidRPr="00380609">
              <w:rPr>
                <w:rFonts w:asciiTheme="minorHAnsi" w:eastAsiaTheme="minorEastAsia" w:hAnsiTheme="minorHAnsi" w:cstheme="minorHAnsi"/>
                <w:sz w:val="24"/>
                <w:szCs w:val="24"/>
                <w:lang w:val="en-US" w:eastAsia="zh-CN"/>
              </w:rPr>
              <w:t>ICT</w:t>
            </w:r>
            <w:r w:rsidRPr="00380609">
              <w:rPr>
                <w:rFonts w:asciiTheme="minorHAnsi" w:eastAsiaTheme="minorEastAsia" w:hAnsiTheme="minorHAnsi" w:cstheme="minorHAnsi" w:hint="eastAsia"/>
                <w:sz w:val="24"/>
                <w:szCs w:val="24"/>
                <w:lang w:val="en-US" w:eastAsia="zh-CN"/>
              </w:rPr>
              <w:t>行业的政策、法律和监管环境</w:t>
            </w:r>
          </w:p>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p>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p>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p>
          <w:p w:rsidR="0020529F" w:rsidRDefault="0020529F" w:rsidP="0020529F">
            <w:pPr>
              <w:tabs>
                <w:tab w:val="clear" w:pos="567"/>
                <w:tab w:val="left" w:pos="794"/>
              </w:tabs>
              <w:overflowPunct/>
              <w:autoSpaceDE/>
              <w:autoSpaceDN/>
              <w:adjustRightInd/>
              <w:spacing w:before="360"/>
              <w:ind w:left="794" w:hanging="794"/>
              <w:textAlignment w:val="auto"/>
              <w:rPr>
                <w:rFonts w:asciiTheme="minorHAnsi" w:eastAsiaTheme="minorEastAsia" w:hAnsiTheme="minorHAnsi" w:cstheme="minorHAnsi"/>
                <w:sz w:val="24"/>
                <w:szCs w:val="24"/>
                <w:lang w:val="en-US" w:eastAsia="zh-CN"/>
              </w:rPr>
            </w:pPr>
          </w:p>
          <w:p w:rsidR="0020529F" w:rsidRPr="00380609"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lastRenderedPageBreak/>
              <w:t>D.2-3</w:t>
            </w:r>
            <w:r w:rsidRPr="00380609">
              <w:rPr>
                <w:rFonts w:asciiTheme="minorHAnsi" w:eastAsiaTheme="minorEastAsia" w:hAnsiTheme="minorHAnsi" w:cstheme="minorHAnsi" w:hint="eastAsia"/>
                <w:sz w:val="24"/>
                <w:szCs w:val="24"/>
                <w:lang w:val="en-US" w:eastAsia="zh-CN"/>
              </w:rPr>
              <w:t>：加强各国的认知和能力，以促进规划、部署、运行和维护可持续、无障碍和适应力强的</w:t>
            </w:r>
            <w:r w:rsidRPr="00380609">
              <w:rPr>
                <w:rFonts w:asciiTheme="minorHAnsi" w:eastAsiaTheme="minorEastAsia" w:hAnsiTheme="minorHAnsi" w:cstheme="minorHAnsi"/>
                <w:sz w:val="24"/>
                <w:szCs w:val="24"/>
                <w:lang w:val="en-US" w:eastAsia="zh-CN"/>
              </w:rPr>
              <w:t>ICT</w:t>
            </w:r>
            <w:r w:rsidRPr="00380609">
              <w:rPr>
                <w:rFonts w:asciiTheme="minorHAnsi" w:eastAsiaTheme="minorEastAsia" w:hAnsiTheme="minorHAnsi" w:cstheme="minorHAnsi" w:hint="eastAsia"/>
                <w:sz w:val="24"/>
                <w:szCs w:val="24"/>
                <w:lang w:val="en-US" w:eastAsia="zh-CN"/>
              </w:rPr>
              <w:t>网络和服务，包括宽带基础设施，并增进对全球现有宽带传输基础设施的了解</w:t>
            </w:r>
          </w:p>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D.2-4</w:t>
            </w:r>
            <w:r w:rsidRPr="00380609">
              <w:rPr>
                <w:rFonts w:asciiTheme="minorHAnsi" w:eastAsiaTheme="minorEastAsia" w:hAnsiTheme="minorHAnsi" w:cstheme="minorHAnsi" w:hint="eastAsia"/>
                <w:sz w:val="24"/>
                <w:szCs w:val="24"/>
                <w:lang w:val="en-US" w:eastAsia="zh-CN"/>
              </w:rPr>
              <w:t>：根据国际电联建议书，在国家、区域和次区域层面酌情通过促进制定相互认可安排（</w:t>
            </w:r>
            <w:r w:rsidRPr="00380609">
              <w:rPr>
                <w:rFonts w:asciiTheme="minorHAnsi" w:eastAsiaTheme="minorEastAsia" w:hAnsiTheme="minorHAnsi" w:cstheme="minorHAnsi"/>
                <w:sz w:val="24"/>
                <w:szCs w:val="24"/>
                <w:lang w:val="en-US" w:eastAsia="zh-CN"/>
              </w:rPr>
              <w:t>MRA</w:t>
            </w:r>
            <w:r w:rsidRPr="00380609">
              <w:rPr>
                <w:rFonts w:asciiTheme="minorHAnsi" w:eastAsiaTheme="minorEastAsia" w:hAnsiTheme="minorHAnsi" w:cstheme="minorHAnsi" w:hint="eastAsia"/>
                <w:sz w:val="24"/>
                <w:szCs w:val="24"/>
                <w:lang w:val="en-US" w:eastAsia="zh-CN"/>
              </w:rPr>
              <w:t>）和</w:t>
            </w:r>
            <w:r w:rsidRPr="00380609">
              <w:rPr>
                <w:rFonts w:asciiTheme="minorHAnsi" w:eastAsiaTheme="minorEastAsia" w:hAnsiTheme="minorHAnsi" w:cstheme="minorHAnsi"/>
                <w:sz w:val="24"/>
                <w:szCs w:val="24"/>
                <w:lang w:val="en-US" w:eastAsia="zh-CN"/>
              </w:rPr>
              <w:t>/</w:t>
            </w:r>
            <w:r w:rsidRPr="00380609">
              <w:rPr>
                <w:rFonts w:asciiTheme="minorHAnsi" w:eastAsiaTheme="minorEastAsia" w:hAnsiTheme="minorHAnsi" w:cstheme="minorHAnsi" w:hint="eastAsia"/>
                <w:sz w:val="24"/>
                <w:szCs w:val="24"/>
                <w:lang w:val="en-US" w:eastAsia="zh-CN"/>
              </w:rPr>
              <w:t>或建立测试实验室，提高各国对参与和促进国际电联建议书的制定与发布并部署就位可持续和适用的合规性和互操作性计划的认知和能力</w:t>
            </w:r>
          </w:p>
          <w:p w:rsidR="0020529F" w:rsidRPr="0049652B"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D.2-5</w:t>
            </w:r>
            <w:r w:rsidRPr="00380609">
              <w:rPr>
                <w:rFonts w:asciiTheme="minorHAnsi" w:eastAsiaTheme="minorEastAsia" w:hAnsiTheme="minorHAnsi" w:cstheme="minorHAnsi" w:hint="eastAsia"/>
                <w:sz w:val="24"/>
                <w:szCs w:val="24"/>
                <w:lang w:val="en-US" w:eastAsia="zh-CN"/>
              </w:rPr>
              <w:t>：加强各国对在频率规划和指配、频谱管理和无线电监测领域有效利用工具管理频谱并测量和监管人体电磁场暴露（</w:t>
            </w:r>
            <w:r w:rsidRPr="00380609">
              <w:rPr>
                <w:rFonts w:asciiTheme="minorHAnsi" w:eastAsiaTheme="minorEastAsia" w:hAnsiTheme="minorHAnsi" w:cstheme="minorHAnsi"/>
                <w:sz w:val="24"/>
                <w:szCs w:val="24"/>
                <w:lang w:val="en-US" w:eastAsia="zh-CN"/>
              </w:rPr>
              <w:t>EMF</w:t>
            </w:r>
            <w:r w:rsidRPr="00380609">
              <w:rPr>
                <w:rFonts w:asciiTheme="minorHAnsi" w:eastAsiaTheme="minorEastAsia" w:hAnsiTheme="minorHAnsi" w:cstheme="minorHAnsi" w:hint="eastAsia"/>
                <w:sz w:val="24"/>
                <w:szCs w:val="24"/>
                <w:lang w:val="en-US" w:eastAsia="zh-CN"/>
              </w:rPr>
              <w:t>）的认知和能力</w:t>
            </w:r>
          </w:p>
        </w:tc>
        <w:tc>
          <w:tcPr>
            <w:tcW w:w="4398" w:type="dxa"/>
            <w:tcBorders>
              <w:top w:val="single" w:sz="4" w:space="0" w:color="auto"/>
            </w:tcBorders>
          </w:tcPr>
          <w:p w:rsidR="0020529F" w:rsidRPr="00380609" w:rsidRDefault="0020529F" w:rsidP="0020529F">
            <w:pPr>
              <w:overflowPunct/>
              <w:autoSpaceDE/>
              <w:autoSpaceDN/>
              <w:adjustRightInd/>
              <w:spacing w:before="240" w:after="360"/>
              <w:ind w:left="288" w:hanging="288"/>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z w:val="24"/>
                <w:szCs w:val="24"/>
                <w:lang w:eastAsia="zh-CN"/>
              </w:rPr>
              <w:lastRenderedPageBreak/>
              <w:t>–</w:t>
            </w:r>
            <w:r w:rsidRPr="00380609">
              <w:rPr>
                <w:rFonts w:asciiTheme="minorHAnsi" w:eastAsiaTheme="minorEastAsia" w:hAnsiTheme="minorHAnsi" w:cstheme="minorHAnsi"/>
                <w:sz w:val="24"/>
                <w:szCs w:val="24"/>
                <w:lang w:eastAsia="zh-CN"/>
              </w:rPr>
              <w:tab/>
            </w:r>
            <w:r w:rsidRPr="00380609">
              <w:rPr>
                <w:rFonts w:asciiTheme="minorHAnsi" w:eastAsiaTheme="minorEastAsia" w:hAnsiTheme="minorHAnsi" w:cstheme="minorHAnsi" w:hint="eastAsia"/>
                <w:sz w:val="24"/>
                <w:szCs w:val="24"/>
                <w:lang w:eastAsia="zh-CN"/>
              </w:rPr>
              <w:t>政策和监管环境框架</w:t>
            </w:r>
          </w:p>
          <w:p w:rsidR="0020529F" w:rsidRPr="00380609" w:rsidRDefault="0020529F" w:rsidP="0020529F">
            <w:pPr>
              <w:overflowPunct/>
              <w:autoSpaceDE/>
              <w:autoSpaceDN/>
              <w:adjustRightInd/>
              <w:spacing w:before="360" w:after="360"/>
              <w:ind w:left="288" w:hanging="288"/>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z w:val="24"/>
                <w:szCs w:val="24"/>
                <w:lang w:eastAsia="zh-CN"/>
              </w:rPr>
              <w:t>–</w:t>
            </w:r>
            <w:r w:rsidRPr="00380609">
              <w:rPr>
                <w:rFonts w:asciiTheme="minorHAnsi" w:eastAsiaTheme="minorEastAsia" w:hAnsiTheme="minorHAnsi" w:cstheme="minorHAnsi"/>
                <w:sz w:val="24"/>
                <w:szCs w:val="24"/>
                <w:lang w:eastAsia="zh-CN"/>
              </w:rPr>
              <w:tab/>
            </w:r>
            <w:r w:rsidRPr="00380609">
              <w:rPr>
                <w:rFonts w:asciiTheme="minorHAnsi" w:eastAsiaTheme="minorEastAsia" w:hAnsiTheme="minorHAnsi" w:cstheme="minorHAnsi" w:hint="eastAsia"/>
                <w:sz w:val="24"/>
                <w:szCs w:val="24"/>
                <w:lang w:eastAsia="zh-CN"/>
              </w:rPr>
              <w:t>电信</w:t>
            </w:r>
            <w:r w:rsidRPr="00380609">
              <w:rPr>
                <w:rFonts w:asciiTheme="minorHAnsi" w:eastAsiaTheme="minorEastAsia" w:hAnsiTheme="minorHAnsi" w:cstheme="minorHAnsi"/>
                <w:sz w:val="24"/>
                <w:szCs w:val="24"/>
                <w:lang w:eastAsia="zh-CN"/>
              </w:rPr>
              <w:t>/ICT</w:t>
            </w:r>
            <w:r w:rsidRPr="00380609">
              <w:rPr>
                <w:rFonts w:asciiTheme="minorHAnsi" w:eastAsiaTheme="minorEastAsia" w:hAnsiTheme="minorHAnsi" w:cstheme="minorHAnsi" w:hint="eastAsia"/>
                <w:sz w:val="24"/>
                <w:szCs w:val="24"/>
                <w:lang w:eastAsia="zh-CN"/>
              </w:rPr>
              <w:t>宽带网络，包括一致性和互操作性及缩小标准化差距</w:t>
            </w:r>
          </w:p>
          <w:p w:rsidR="0020529F" w:rsidRPr="00380609" w:rsidRDefault="0020529F" w:rsidP="0020529F">
            <w:pPr>
              <w:overflowPunct/>
              <w:autoSpaceDE/>
              <w:autoSpaceDN/>
              <w:adjustRightInd/>
              <w:spacing w:before="360" w:after="360"/>
              <w:ind w:left="288" w:hanging="288"/>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z w:val="24"/>
                <w:szCs w:val="24"/>
                <w:lang w:eastAsia="zh-CN"/>
              </w:rPr>
              <w:t>–</w:t>
            </w:r>
            <w:r w:rsidRPr="00380609">
              <w:rPr>
                <w:rFonts w:asciiTheme="minorHAnsi" w:eastAsiaTheme="minorEastAsia" w:hAnsiTheme="minorHAnsi" w:cstheme="minorHAnsi"/>
                <w:sz w:val="24"/>
                <w:szCs w:val="24"/>
                <w:lang w:eastAsia="zh-CN"/>
              </w:rPr>
              <w:tab/>
            </w:r>
            <w:r w:rsidRPr="00380609">
              <w:rPr>
                <w:rFonts w:asciiTheme="minorHAnsi" w:eastAsiaTheme="minorEastAsia" w:hAnsiTheme="minorHAnsi" w:cstheme="minorHAnsi" w:hint="eastAsia"/>
                <w:sz w:val="24"/>
                <w:szCs w:val="24"/>
                <w:lang w:eastAsia="zh-CN"/>
              </w:rPr>
              <w:t>创新和伙伴关系</w:t>
            </w:r>
          </w:p>
          <w:p w:rsidR="0020529F" w:rsidRPr="00380609" w:rsidRDefault="0020529F" w:rsidP="0020529F">
            <w:pPr>
              <w:overflowPunct/>
              <w:autoSpaceDE/>
              <w:autoSpaceDN/>
              <w:adjustRightInd/>
              <w:spacing w:before="360" w:after="360"/>
              <w:textAlignment w:val="auto"/>
              <w:rPr>
                <w:rFonts w:asciiTheme="minorHAnsi" w:eastAsiaTheme="minorEastAsia" w:hAnsiTheme="minorHAnsi" w:cstheme="minorHAnsi"/>
                <w:sz w:val="24"/>
                <w:szCs w:val="24"/>
              </w:rPr>
            </w:pPr>
          </w:p>
        </w:tc>
      </w:tr>
    </w:tbl>
    <w:p w:rsidR="0020529F" w:rsidRDefault="0020529F" w:rsidP="0020529F"/>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pPr>
      <w: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380609" w:rsidTr="0020529F">
        <w:trPr>
          <w:tblHeader/>
          <w:jc w:val="center"/>
        </w:trPr>
        <w:tc>
          <w:tcPr>
            <w:tcW w:w="3880" w:type="dxa"/>
            <w:tcBorders>
              <w:top w:val="single" w:sz="4" w:space="0" w:color="auto"/>
              <w:bottom w:val="single" w:sz="4" w:space="0" w:color="auto"/>
              <w:right w:val="nil"/>
            </w:tcBorders>
          </w:tcPr>
          <w:p w:rsidR="0020529F" w:rsidRPr="00380609"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380609">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380609"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380609">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380609"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380609">
              <w:rPr>
                <w:rFonts w:asciiTheme="minorHAnsi" w:eastAsiaTheme="minorEastAsia" w:hAnsiTheme="minorHAnsi" w:cstheme="minorHAnsi" w:hint="eastAsia"/>
                <w:b/>
                <w:bCs/>
                <w:sz w:val="24"/>
                <w:szCs w:val="24"/>
                <w:lang w:eastAsia="zh-CN"/>
              </w:rPr>
              <w:t>输出成果</w:t>
            </w:r>
          </w:p>
        </w:tc>
      </w:tr>
      <w:tr w:rsidR="0020529F" w:rsidRPr="00D42042" w:rsidTr="0020529F">
        <w:trPr>
          <w:tblHeader/>
          <w:jc w:val="center"/>
        </w:trPr>
        <w:tc>
          <w:tcPr>
            <w:tcW w:w="3880" w:type="dxa"/>
          </w:tcPr>
          <w:p w:rsidR="0020529F" w:rsidRPr="00D42042" w:rsidRDefault="0020529F" w:rsidP="0020529F">
            <w:pPr>
              <w:overflowPunct/>
              <w:autoSpaceDE/>
              <w:autoSpaceDN/>
              <w:adjustRightInd/>
              <w:spacing w:before="0"/>
              <w:jc w:val="center"/>
              <w:textAlignment w:val="auto"/>
              <w:rPr>
                <w:rFonts w:asciiTheme="minorHAnsi" w:eastAsiaTheme="minorEastAsia" w:hAnsiTheme="minorHAnsi" w:cstheme="minorHAnsi"/>
                <w:b/>
                <w:bCs/>
                <w:sz w:val="20"/>
                <w:lang w:eastAsia="zh-CN"/>
              </w:rPr>
            </w:pPr>
          </w:p>
        </w:tc>
        <w:tc>
          <w:tcPr>
            <w:tcW w:w="5726" w:type="dxa"/>
          </w:tcPr>
          <w:p w:rsidR="0020529F" w:rsidRPr="00380609"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D.2-6</w:t>
            </w:r>
            <w:r w:rsidRPr="00380609">
              <w:rPr>
                <w:rFonts w:asciiTheme="minorHAnsi" w:eastAsiaTheme="minorEastAsia" w:hAnsiTheme="minorHAnsi" w:cstheme="minorHAnsi" w:hint="eastAsia"/>
                <w:sz w:val="24"/>
                <w:szCs w:val="24"/>
                <w:lang w:val="en-US" w:eastAsia="zh-CN"/>
              </w:rPr>
              <w:t>：加强各国对从模拟向数字广播过渡和在过渡行动后落实既定导则的有效性的认知和能力</w:t>
            </w:r>
          </w:p>
          <w:p w:rsidR="0020529F" w:rsidRPr="00380609" w:rsidRDefault="0020529F" w:rsidP="00A27172">
            <w:pPr>
              <w:tabs>
                <w:tab w:val="clear" w:pos="567"/>
                <w:tab w:val="left" w:pos="794"/>
              </w:tabs>
              <w:overflowPunct/>
              <w:autoSpaceDE/>
              <w:autoSpaceDN/>
              <w:adjustRightInd/>
              <w:spacing w:before="240" w:after="240"/>
              <w:ind w:left="794" w:hanging="794"/>
              <w:jc w:val="left"/>
              <w:textAlignment w:val="auto"/>
              <w:rPr>
                <w:rFonts w:asciiTheme="minorHAnsi" w:eastAsiaTheme="minorEastAsia" w:hAnsiTheme="minorHAnsi" w:cstheme="minorHAnsi"/>
                <w:spacing w:val="-4"/>
                <w:sz w:val="24"/>
                <w:szCs w:val="24"/>
                <w:lang w:val="en-US" w:eastAsia="zh-CN"/>
              </w:rPr>
            </w:pPr>
            <w:r w:rsidRPr="00380609">
              <w:rPr>
                <w:rFonts w:asciiTheme="minorHAnsi" w:eastAsiaTheme="minorEastAsia" w:hAnsiTheme="minorHAnsi" w:cstheme="minorHAnsi"/>
                <w:spacing w:val="-4"/>
                <w:sz w:val="24"/>
                <w:szCs w:val="24"/>
                <w:lang w:val="en-US" w:eastAsia="zh-CN"/>
              </w:rPr>
              <w:t>D.2-7</w:t>
            </w:r>
            <w:r w:rsidRPr="00380609">
              <w:rPr>
                <w:rFonts w:asciiTheme="minorHAnsi" w:eastAsiaTheme="minorEastAsia" w:hAnsiTheme="minorHAnsi" w:cstheme="minorHAnsi" w:hint="eastAsia"/>
                <w:spacing w:val="-4"/>
                <w:sz w:val="24"/>
                <w:szCs w:val="24"/>
                <w:lang w:val="en-US" w:eastAsia="zh-CN"/>
              </w:rPr>
              <w:t>：加强成员将电信</w:t>
            </w:r>
            <w:r w:rsidRPr="00380609">
              <w:rPr>
                <w:rFonts w:asciiTheme="minorHAnsi" w:eastAsiaTheme="minorEastAsia" w:hAnsiTheme="minorHAnsi" w:cstheme="minorHAnsi"/>
                <w:spacing w:val="-4"/>
                <w:sz w:val="24"/>
                <w:szCs w:val="24"/>
                <w:lang w:val="en-US" w:eastAsia="zh-CN"/>
              </w:rPr>
              <w:t>/ICT</w:t>
            </w:r>
            <w:r w:rsidRPr="00380609">
              <w:rPr>
                <w:rFonts w:asciiTheme="minorHAnsi" w:eastAsiaTheme="minorEastAsia" w:hAnsiTheme="minorHAnsi" w:cstheme="minorHAnsi" w:hint="eastAsia"/>
                <w:spacing w:val="-4"/>
                <w:sz w:val="24"/>
                <w:szCs w:val="24"/>
                <w:lang w:val="en-US" w:eastAsia="zh-CN"/>
              </w:rPr>
              <w:t>创新融入国家发展议程的</w:t>
            </w:r>
            <w:r w:rsidR="00A27172">
              <w:rPr>
                <w:rFonts w:asciiTheme="minorHAnsi" w:eastAsiaTheme="minorEastAsia" w:hAnsiTheme="minorHAnsi" w:cstheme="minorHAnsi"/>
                <w:spacing w:val="-4"/>
                <w:sz w:val="24"/>
                <w:szCs w:val="24"/>
                <w:lang w:val="en-US" w:eastAsia="zh-CN"/>
              </w:rPr>
              <w:br/>
            </w:r>
            <w:r w:rsidRPr="00380609">
              <w:rPr>
                <w:rFonts w:asciiTheme="minorHAnsi" w:eastAsiaTheme="minorEastAsia" w:hAnsiTheme="minorHAnsi" w:cstheme="minorHAnsi" w:hint="eastAsia"/>
                <w:spacing w:val="-4"/>
                <w:sz w:val="24"/>
                <w:szCs w:val="24"/>
                <w:lang w:val="en-US" w:eastAsia="zh-CN"/>
              </w:rPr>
              <w:t>能力</w:t>
            </w:r>
          </w:p>
          <w:p w:rsidR="0020529F" w:rsidRPr="00380609" w:rsidRDefault="0020529F" w:rsidP="00A27172">
            <w:pPr>
              <w:tabs>
                <w:tab w:val="clear" w:pos="567"/>
                <w:tab w:val="left" w:pos="794"/>
              </w:tabs>
              <w:overflowPunct/>
              <w:autoSpaceDE/>
              <w:autoSpaceDN/>
              <w:adjustRightInd/>
              <w:spacing w:before="240" w:after="240"/>
              <w:ind w:left="794" w:hanging="794"/>
              <w:jc w:val="left"/>
              <w:textAlignment w:val="auto"/>
              <w:rPr>
                <w:rFonts w:asciiTheme="minorHAnsi" w:eastAsiaTheme="minorEastAsia" w:hAnsiTheme="minorHAnsi" w:cstheme="minorHAnsi"/>
                <w:b/>
                <w:bCs/>
                <w:sz w:val="24"/>
                <w:szCs w:val="24"/>
                <w:lang w:eastAsia="zh-CN"/>
              </w:rPr>
            </w:pPr>
            <w:r w:rsidRPr="00380609">
              <w:rPr>
                <w:rFonts w:asciiTheme="minorHAnsi" w:eastAsiaTheme="minorEastAsia" w:hAnsiTheme="minorHAnsi" w:cstheme="minorHAnsi"/>
                <w:spacing w:val="-4"/>
                <w:sz w:val="24"/>
                <w:szCs w:val="24"/>
                <w:lang w:val="en-US" w:eastAsia="zh-CN"/>
              </w:rPr>
              <w:t>D.2-8</w:t>
            </w:r>
            <w:r w:rsidRPr="00380609">
              <w:rPr>
                <w:rFonts w:asciiTheme="minorHAnsi" w:eastAsiaTheme="minorEastAsia" w:hAnsiTheme="minorHAnsi" w:cstheme="minorHAnsi" w:hint="eastAsia"/>
                <w:spacing w:val="-4"/>
                <w:sz w:val="24"/>
                <w:szCs w:val="24"/>
                <w:lang w:val="en-US" w:eastAsia="zh-CN"/>
              </w:rPr>
              <w:t>：更强大的公共私营伙伴关系，促进电信</w:t>
            </w:r>
            <w:r w:rsidRPr="00380609">
              <w:rPr>
                <w:rFonts w:asciiTheme="minorHAnsi" w:eastAsiaTheme="minorEastAsia" w:hAnsiTheme="minorHAnsi" w:cstheme="minorHAnsi"/>
                <w:spacing w:val="-4"/>
                <w:sz w:val="24"/>
                <w:szCs w:val="24"/>
                <w:lang w:val="en-US" w:eastAsia="zh-CN"/>
              </w:rPr>
              <w:t>/ICT</w:t>
            </w:r>
            <w:r w:rsidRPr="00380609">
              <w:rPr>
                <w:rFonts w:asciiTheme="minorHAnsi" w:eastAsiaTheme="minorEastAsia" w:hAnsiTheme="minorHAnsi" w:cstheme="minorHAnsi" w:hint="eastAsia"/>
                <w:spacing w:val="-4"/>
                <w:sz w:val="24"/>
                <w:szCs w:val="24"/>
                <w:lang w:val="en-US" w:eastAsia="zh-CN"/>
              </w:rPr>
              <w:t>的</w:t>
            </w:r>
            <w:r w:rsidR="00A27172">
              <w:rPr>
                <w:rFonts w:asciiTheme="minorHAnsi" w:eastAsiaTheme="minorEastAsia" w:hAnsiTheme="minorHAnsi" w:cstheme="minorHAnsi"/>
                <w:spacing w:val="-4"/>
                <w:sz w:val="24"/>
                <w:szCs w:val="24"/>
                <w:lang w:val="en-US" w:eastAsia="zh-CN"/>
              </w:rPr>
              <w:br/>
            </w:r>
            <w:r w:rsidRPr="00380609">
              <w:rPr>
                <w:rFonts w:asciiTheme="minorHAnsi" w:eastAsiaTheme="minorEastAsia" w:hAnsiTheme="minorHAnsi" w:cstheme="minorHAnsi" w:hint="eastAsia"/>
                <w:spacing w:val="-4"/>
                <w:sz w:val="24"/>
                <w:szCs w:val="24"/>
                <w:lang w:val="en-US" w:eastAsia="zh-CN"/>
              </w:rPr>
              <w:t>发展</w:t>
            </w:r>
          </w:p>
        </w:tc>
        <w:tc>
          <w:tcPr>
            <w:tcW w:w="4398" w:type="dxa"/>
          </w:tcPr>
          <w:p w:rsidR="0020529F" w:rsidRPr="00D42042" w:rsidRDefault="0020529F" w:rsidP="0020529F">
            <w:pPr>
              <w:overflowPunct/>
              <w:autoSpaceDE/>
              <w:autoSpaceDN/>
              <w:adjustRightInd/>
              <w:spacing w:before="0"/>
              <w:jc w:val="center"/>
              <w:textAlignment w:val="auto"/>
              <w:rPr>
                <w:rFonts w:asciiTheme="minorHAnsi" w:eastAsiaTheme="minorEastAsia" w:hAnsiTheme="minorHAnsi" w:cstheme="minorHAnsi"/>
                <w:b/>
                <w:bCs/>
                <w:sz w:val="20"/>
                <w:lang w:eastAsia="zh-CN"/>
              </w:rPr>
            </w:pPr>
          </w:p>
        </w:tc>
      </w:tr>
      <w:tr w:rsidR="0020529F" w:rsidRPr="00380609" w:rsidTr="0020529F">
        <w:trPr>
          <w:jc w:val="center"/>
        </w:trPr>
        <w:tc>
          <w:tcPr>
            <w:tcW w:w="3880" w:type="dxa"/>
          </w:tcPr>
          <w:p w:rsidR="0020529F" w:rsidRPr="00380609" w:rsidRDefault="0020529F" w:rsidP="0020529F">
            <w:pPr>
              <w:overflowPunct/>
              <w:autoSpaceDE/>
              <w:autoSpaceDN/>
              <w:adjustRightInd/>
              <w:spacing w:before="240" w:after="240"/>
              <w:ind w:left="567" w:hanging="567"/>
              <w:textAlignment w:val="auto"/>
              <w:rPr>
                <w:rFonts w:asciiTheme="minorHAnsi" w:eastAsiaTheme="minorEastAsia" w:hAnsiTheme="minorHAnsi" w:cstheme="minorHAnsi"/>
                <w:b/>
                <w:bCs/>
                <w:sz w:val="24"/>
                <w:szCs w:val="24"/>
                <w:lang w:eastAsia="zh-CN"/>
              </w:rPr>
            </w:pPr>
            <w:r w:rsidRPr="00380609">
              <w:rPr>
                <w:rFonts w:asciiTheme="minorHAnsi" w:eastAsiaTheme="minorEastAsia" w:hAnsiTheme="minorHAnsi" w:cstheme="minorHAnsi"/>
                <w:b/>
                <w:bCs/>
                <w:sz w:val="24"/>
                <w:szCs w:val="24"/>
                <w:lang w:eastAsia="zh-CN"/>
              </w:rPr>
              <w:t xml:space="preserve">D.3. </w:t>
            </w:r>
            <w:r w:rsidRPr="00380609">
              <w:rPr>
                <w:rFonts w:asciiTheme="minorHAnsi" w:eastAsiaTheme="minorEastAsia" w:hAnsiTheme="minorHAnsi" w:cstheme="minorHAnsi" w:hint="eastAsia"/>
                <w:b/>
                <w:bCs/>
                <w:sz w:val="24"/>
                <w:szCs w:val="24"/>
                <w:lang w:eastAsia="zh-CN"/>
              </w:rPr>
              <w:t>树立使用电信</w:t>
            </w:r>
            <w:r w:rsidRPr="00380609">
              <w:rPr>
                <w:rFonts w:asciiTheme="minorHAnsi" w:eastAsiaTheme="minorEastAsia" w:hAnsiTheme="minorHAnsi" w:cstheme="minorHAnsi"/>
                <w:b/>
                <w:bCs/>
                <w:sz w:val="24"/>
                <w:szCs w:val="24"/>
                <w:lang w:eastAsia="zh-CN"/>
              </w:rPr>
              <w:t>/ICT</w:t>
            </w:r>
            <w:r w:rsidRPr="00380609">
              <w:rPr>
                <w:rFonts w:asciiTheme="minorHAnsi" w:eastAsiaTheme="minorEastAsia" w:hAnsiTheme="minorHAnsi" w:cstheme="minorHAnsi" w:hint="eastAsia"/>
                <w:b/>
                <w:bCs/>
                <w:sz w:val="24"/>
                <w:szCs w:val="24"/>
                <w:lang w:eastAsia="zh-CN"/>
              </w:rPr>
              <w:t>服务和应用的信心并提高安全性，同时推出相关应用和服务</w:t>
            </w:r>
          </w:p>
        </w:tc>
        <w:tc>
          <w:tcPr>
            <w:tcW w:w="5726" w:type="dxa"/>
          </w:tcPr>
          <w:p w:rsidR="0020529F" w:rsidRPr="00380609"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eastAsia="zh-CN"/>
              </w:rPr>
              <w:t>D.3-1</w:t>
            </w:r>
            <w:r w:rsidRPr="00380609">
              <w:rPr>
                <w:rFonts w:asciiTheme="minorHAnsi" w:eastAsiaTheme="minorEastAsia" w:hAnsiTheme="minorHAnsi" w:cstheme="minorHAnsi" w:hint="eastAsia"/>
                <w:sz w:val="24"/>
                <w:szCs w:val="24"/>
                <w:lang w:eastAsia="zh-CN"/>
              </w:rPr>
              <w:t>：</w:t>
            </w:r>
            <w:r w:rsidRPr="00380609">
              <w:rPr>
                <w:rFonts w:asciiTheme="minorHAnsi" w:eastAsiaTheme="minorEastAsia" w:hAnsiTheme="minorHAnsi" w:cstheme="minorHAnsi" w:hint="eastAsia"/>
                <w:sz w:val="24"/>
                <w:szCs w:val="24"/>
                <w:lang w:val="en-US" w:eastAsia="zh-CN"/>
              </w:rPr>
              <w:t>提高成员国将网络安全政策和战略纳入国家</w:t>
            </w:r>
            <w:r w:rsidRPr="00380609">
              <w:rPr>
                <w:rFonts w:asciiTheme="minorHAnsi" w:eastAsiaTheme="minorEastAsia" w:hAnsiTheme="minorHAnsi" w:cstheme="minorHAnsi"/>
                <w:sz w:val="24"/>
                <w:szCs w:val="24"/>
                <w:lang w:val="en-US" w:eastAsia="zh-CN"/>
              </w:rPr>
              <w:t>ICT</w:t>
            </w:r>
            <w:r w:rsidRPr="00380609">
              <w:rPr>
                <w:rFonts w:asciiTheme="minorHAnsi" w:eastAsiaTheme="minorEastAsia" w:hAnsiTheme="minorHAnsi" w:cstheme="minorHAnsi" w:hint="eastAsia"/>
                <w:sz w:val="24"/>
                <w:szCs w:val="24"/>
                <w:lang w:val="en-US" w:eastAsia="zh-CN"/>
              </w:rPr>
              <w:t>规划及相关立法并付诸实施的能力</w:t>
            </w:r>
          </w:p>
          <w:p w:rsidR="0020529F" w:rsidRPr="00380609"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D.3-2</w:t>
            </w:r>
            <w:r w:rsidRPr="00380609">
              <w:rPr>
                <w:rFonts w:asciiTheme="minorHAnsi" w:eastAsiaTheme="minorEastAsia" w:hAnsiTheme="minorHAnsi" w:cstheme="minorHAnsi" w:hint="eastAsia"/>
                <w:sz w:val="24"/>
                <w:szCs w:val="24"/>
                <w:lang w:val="en-US" w:eastAsia="zh-CN"/>
              </w:rPr>
              <w:t>：增强成员国对网络威胁的及时反应能力</w:t>
            </w:r>
          </w:p>
          <w:p w:rsidR="0020529F" w:rsidRPr="00380609" w:rsidRDefault="0020529F" w:rsidP="0020529F">
            <w:pPr>
              <w:tabs>
                <w:tab w:val="clear" w:pos="567"/>
                <w:tab w:val="left" w:pos="794"/>
              </w:tabs>
              <w:overflowPunct/>
              <w:autoSpaceDE/>
              <w:autoSpaceDN/>
              <w:adjustRightInd/>
              <w:spacing w:before="240" w:after="360"/>
              <w:ind w:left="794" w:hanging="794"/>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pacing w:val="-4"/>
                <w:sz w:val="24"/>
                <w:szCs w:val="24"/>
                <w:lang w:val="en-US" w:eastAsia="zh-CN"/>
              </w:rPr>
              <w:t>D.3-3</w:t>
            </w:r>
            <w:r w:rsidRPr="00380609">
              <w:rPr>
                <w:rFonts w:asciiTheme="minorHAnsi" w:eastAsiaTheme="minorEastAsia" w:hAnsiTheme="minorHAnsi" w:cstheme="minorHAnsi" w:hint="eastAsia"/>
                <w:spacing w:val="-4"/>
                <w:sz w:val="24"/>
                <w:szCs w:val="24"/>
                <w:lang w:val="en-US" w:eastAsia="zh-CN"/>
              </w:rPr>
              <w:t>：加强成员国与相关方的合作、信息交流和技术转让</w:t>
            </w:r>
          </w:p>
        </w:tc>
        <w:tc>
          <w:tcPr>
            <w:tcW w:w="4398" w:type="dxa"/>
          </w:tcPr>
          <w:p w:rsidR="0020529F" w:rsidRPr="00380609" w:rsidRDefault="0020529F" w:rsidP="0020529F">
            <w:pPr>
              <w:tabs>
                <w:tab w:val="clear" w:pos="567"/>
                <w:tab w:val="left" w:pos="284"/>
                <w:tab w:val="left" w:pos="794"/>
              </w:tabs>
              <w:overflowPunct/>
              <w:autoSpaceDE/>
              <w:autoSpaceDN/>
              <w:adjustRightInd/>
              <w:spacing w:before="240" w:after="240"/>
              <w:ind w:left="284" w:hanging="284"/>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z w:val="24"/>
                <w:szCs w:val="24"/>
                <w:lang w:eastAsia="zh-CN"/>
              </w:rPr>
              <w:t>–</w:t>
            </w:r>
            <w:r w:rsidRPr="00380609">
              <w:rPr>
                <w:rFonts w:asciiTheme="minorHAnsi" w:eastAsiaTheme="minorEastAsia" w:hAnsiTheme="minorHAnsi" w:cstheme="minorHAnsi"/>
                <w:sz w:val="24"/>
                <w:szCs w:val="24"/>
                <w:lang w:eastAsia="zh-CN"/>
              </w:rPr>
              <w:tab/>
            </w:r>
            <w:r w:rsidRPr="00380609">
              <w:rPr>
                <w:rFonts w:asciiTheme="minorHAnsi" w:eastAsiaTheme="minorEastAsia" w:hAnsiTheme="minorHAnsi" w:cstheme="minorHAnsi" w:hint="eastAsia"/>
                <w:sz w:val="24"/>
                <w:szCs w:val="24"/>
                <w:lang w:eastAsia="zh-CN"/>
              </w:rPr>
              <w:t>树立使用</w:t>
            </w:r>
            <w:r w:rsidRPr="00380609">
              <w:rPr>
                <w:rFonts w:asciiTheme="minorHAnsi" w:eastAsiaTheme="minorEastAsia" w:hAnsiTheme="minorHAnsi" w:cstheme="minorHAnsi"/>
                <w:sz w:val="24"/>
                <w:szCs w:val="24"/>
                <w:lang w:eastAsia="zh-CN"/>
              </w:rPr>
              <w:t>ICT</w:t>
            </w:r>
            <w:r w:rsidRPr="00380609">
              <w:rPr>
                <w:rFonts w:asciiTheme="minorHAnsi" w:eastAsiaTheme="minorEastAsia" w:hAnsiTheme="minorHAnsi" w:cstheme="minorHAnsi" w:hint="eastAsia"/>
                <w:sz w:val="24"/>
                <w:szCs w:val="24"/>
                <w:lang w:eastAsia="zh-CN"/>
              </w:rPr>
              <w:t>的信心并提高安全性</w:t>
            </w:r>
          </w:p>
          <w:p w:rsidR="0020529F" w:rsidRPr="00380609" w:rsidRDefault="0020529F" w:rsidP="0020529F">
            <w:pPr>
              <w:tabs>
                <w:tab w:val="clear" w:pos="567"/>
                <w:tab w:val="left" w:pos="284"/>
                <w:tab w:val="left" w:pos="794"/>
              </w:tabs>
              <w:overflowPunct/>
              <w:autoSpaceDE/>
              <w:autoSpaceDN/>
              <w:adjustRightInd/>
              <w:spacing w:before="240" w:after="240"/>
              <w:ind w:left="284" w:hanging="284"/>
              <w:textAlignment w:val="auto"/>
              <w:rPr>
                <w:rFonts w:asciiTheme="minorHAnsi" w:eastAsiaTheme="minorEastAsia" w:hAnsiTheme="minorHAnsi" w:cstheme="minorHAnsi"/>
                <w:sz w:val="24"/>
                <w:szCs w:val="24"/>
                <w:lang w:eastAsia="zh-CN"/>
              </w:rPr>
            </w:pPr>
            <w:r w:rsidRPr="00380609">
              <w:rPr>
                <w:rFonts w:asciiTheme="minorHAnsi" w:eastAsiaTheme="minorEastAsia" w:hAnsiTheme="minorHAnsi" w:cstheme="minorHAnsi"/>
                <w:sz w:val="24"/>
                <w:szCs w:val="24"/>
                <w:lang w:eastAsia="zh-CN"/>
              </w:rPr>
              <w:t>–</w:t>
            </w:r>
            <w:r w:rsidRPr="00380609">
              <w:rPr>
                <w:rFonts w:asciiTheme="minorHAnsi" w:eastAsiaTheme="minorEastAsia" w:hAnsiTheme="minorHAnsi" w:cstheme="minorHAnsi"/>
                <w:sz w:val="24"/>
                <w:szCs w:val="24"/>
                <w:lang w:eastAsia="zh-CN"/>
              </w:rPr>
              <w:tab/>
            </w:r>
            <w:r w:rsidRPr="00380609">
              <w:rPr>
                <w:rFonts w:asciiTheme="minorHAnsi" w:eastAsiaTheme="minorEastAsia" w:hAnsiTheme="minorHAnsi" w:cstheme="minorHAnsi"/>
                <w:sz w:val="24"/>
                <w:szCs w:val="24"/>
              </w:rPr>
              <w:t>ICT</w:t>
            </w:r>
            <w:r w:rsidRPr="00380609">
              <w:rPr>
                <w:rFonts w:asciiTheme="minorHAnsi" w:eastAsiaTheme="minorEastAsia" w:hAnsiTheme="minorHAnsi" w:cstheme="minorHAnsi" w:hint="eastAsia"/>
                <w:sz w:val="24"/>
                <w:szCs w:val="24"/>
                <w:lang w:eastAsia="zh-CN"/>
              </w:rPr>
              <w:t>应用和服务</w:t>
            </w:r>
          </w:p>
          <w:p w:rsidR="0020529F" w:rsidRPr="00380609" w:rsidRDefault="0020529F" w:rsidP="0020529F">
            <w:pPr>
              <w:overflowPunct/>
              <w:autoSpaceDE/>
              <w:autoSpaceDN/>
              <w:adjustRightInd/>
              <w:spacing w:before="240" w:after="240"/>
              <w:ind w:left="289" w:hanging="289"/>
              <w:contextualSpacing/>
              <w:textAlignment w:val="auto"/>
              <w:rPr>
                <w:rFonts w:asciiTheme="minorHAnsi" w:eastAsiaTheme="minorEastAsia" w:hAnsiTheme="minorHAnsi" w:cstheme="minorHAnsi"/>
                <w:sz w:val="24"/>
                <w:szCs w:val="24"/>
                <w:lang w:eastAsia="zh-CN"/>
              </w:rPr>
            </w:pPr>
          </w:p>
        </w:tc>
      </w:tr>
    </w:tbl>
    <w:p w:rsidR="0020529F" w:rsidRDefault="0020529F" w:rsidP="0020529F"/>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pPr>
      <w: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tblHeader/>
          <w:jc w:val="center"/>
        </w:trPr>
        <w:tc>
          <w:tcPr>
            <w:tcW w:w="3880" w:type="dxa"/>
          </w:tcPr>
          <w:p w:rsidR="0020529F" w:rsidRPr="00D33D6C"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c>
          <w:tcPr>
            <w:tcW w:w="5726" w:type="dxa"/>
          </w:tcPr>
          <w:p w:rsidR="0020529F" w:rsidRPr="00380609"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380609">
              <w:rPr>
                <w:rFonts w:asciiTheme="minorHAnsi" w:eastAsiaTheme="minorEastAsia" w:hAnsiTheme="minorHAnsi" w:cstheme="minorHAnsi"/>
                <w:sz w:val="24"/>
                <w:szCs w:val="24"/>
                <w:lang w:val="en-US" w:eastAsia="zh-CN"/>
              </w:rPr>
              <w:t>D.3-4</w:t>
            </w:r>
            <w:r w:rsidRPr="00380609">
              <w:rPr>
                <w:rFonts w:asciiTheme="minorHAnsi" w:eastAsiaTheme="minorEastAsia" w:hAnsiTheme="minorHAnsi" w:cstheme="minorHAnsi" w:hint="eastAsia"/>
                <w:sz w:val="24"/>
                <w:szCs w:val="24"/>
                <w:lang w:val="en-US" w:eastAsia="zh-CN"/>
              </w:rPr>
              <w:t>：提高各国通过制定部门信息通信战略规划营造提升</w:t>
            </w:r>
            <w:r w:rsidRPr="00380609">
              <w:rPr>
                <w:rFonts w:asciiTheme="minorHAnsi" w:eastAsiaTheme="minorEastAsia" w:hAnsiTheme="minorHAnsi" w:cstheme="minorHAnsi"/>
                <w:sz w:val="24"/>
                <w:szCs w:val="24"/>
                <w:lang w:val="en-US" w:eastAsia="zh-CN"/>
              </w:rPr>
              <w:t>ICT</w:t>
            </w:r>
            <w:r w:rsidRPr="00380609">
              <w:rPr>
                <w:rFonts w:asciiTheme="minorHAnsi" w:eastAsiaTheme="minorEastAsia" w:hAnsiTheme="minorHAnsi" w:cstheme="minorHAnsi" w:hint="eastAsia"/>
                <w:sz w:val="24"/>
                <w:szCs w:val="24"/>
                <w:lang w:val="en-US" w:eastAsia="zh-CN"/>
              </w:rPr>
              <w:t>应用有利环境的能力</w:t>
            </w:r>
          </w:p>
          <w:p w:rsidR="0020529F" w:rsidRPr="00D33D6C"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D.3-5</w:t>
            </w:r>
            <w:r w:rsidRPr="00D33D6C">
              <w:rPr>
                <w:rFonts w:asciiTheme="minorHAnsi" w:eastAsiaTheme="minorEastAsia" w:hAnsiTheme="minorHAnsi" w:cstheme="minorHAnsi" w:hint="eastAsia"/>
                <w:sz w:val="24"/>
                <w:szCs w:val="24"/>
                <w:lang w:val="en-US" w:eastAsia="zh-CN"/>
              </w:rPr>
              <w:t>：提高各国利用</w:t>
            </w:r>
            <w:r w:rsidRPr="00D33D6C">
              <w:rPr>
                <w:rFonts w:asciiTheme="minorHAnsi" w:eastAsiaTheme="minorEastAsia" w:hAnsiTheme="minorHAnsi" w:cstheme="minorHAnsi"/>
                <w:sz w:val="24"/>
                <w:szCs w:val="24"/>
                <w:lang w:val="en-US" w:eastAsia="zh-CN"/>
              </w:rPr>
              <w:t>ICT/</w:t>
            </w:r>
            <w:r w:rsidRPr="00D33D6C">
              <w:rPr>
                <w:rFonts w:asciiTheme="minorHAnsi" w:eastAsiaTheme="minorEastAsia" w:hAnsiTheme="minorHAnsi" w:cstheme="minorHAnsi" w:hint="eastAsia"/>
                <w:sz w:val="24"/>
                <w:szCs w:val="24"/>
                <w:lang w:val="en-US" w:eastAsia="zh-CN"/>
              </w:rPr>
              <w:t>移动应用改善高优先领域（如卫生、治理、教育、支付等）的增值服务提供，并通过公共和私营合作为可持续发展中出现的各种挑战提供有效解决方案</w:t>
            </w:r>
          </w:p>
          <w:p w:rsidR="0020529F" w:rsidRPr="00D33D6C" w:rsidRDefault="0020529F" w:rsidP="0020529F">
            <w:pPr>
              <w:tabs>
                <w:tab w:val="clear" w:pos="567"/>
                <w:tab w:val="left" w:pos="794"/>
              </w:tabs>
              <w:overflowPunct/>
              <w:autoSpaceDE/>
              <w:autoSpaceDN/>
              <w:adjustRightInd/>
              <w:spacing w:before="240" w:after="240"/>
              <w:ind w:left="794" w:hanging="794"/>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sz w:val="24"/>
                <w:szCs w:val="24"/>
                <w:lang w:val="en-US" w:eastAsia="zh-CN"/>
              </w:rPr>
              <w:t>D.3-6</w:t>
            </w:r>
            <w:r w:rsidRPr="00D33D6C">
              <w:rPr>
                <w:rFonts w:asciiTheme="minorHAnsi" w:eastAsiaTheme="minorEastAsia" w:hAnsiTheme="minorHAnsi" w:cstheme="minorHAnsi" w:hint="eastAsia"/>
                <w:sz w:val="24"/>
                <w:szCs w:val="24"/>
                <w:lang w:val="en-US" w:eastAsia="zh-CN"/>
              </w:rPr>
              <w:t>：强化国家机构的创新和利用</w:t>
            </w:r>
            <w:r w:rsidRPr="00D33D6C">
              <w:rPr>
                <w:rFonts w:asciiTheme="minorHAnsi" w:eastAsiaTheme="minorEastAsia" w:hAnsiTheme="minorHAnsi" w:cstheme="minorHAnsi"/>
                <w:sz w:val="24"/>
                <w:szCs w:val="24"/>
                <w:lang w:val="en-US" w:eastAsia="zh-CN"/>
              </w:rPr>
              <w:t>ICT</w:t>
            </w:r>
            <w:r w:rsidRPr="00D33D6C">
              <w:rPr>
                <w:rFonts w:asciiTheme="minorHAnsi" w:eastAsiaTheme="minorEastAsia" w:hAnsiTheme="minorHAnsi" w:cstheme="minorHAnsi" w:hint="eastAsia"/>
                <w:sz w:val="24"/>
                <w:szCs w:val="24"/>
                <w:lang w:val="en-US" w:eastAsia="zh-CN"/>
              </w:rPr>
              <w:t>及宽带促发展的知识与技能</w:t>
            </w:r>
          </w:p>
        </w:tc>
        <w:tc>
          <w:tcPr>
            <w:tcW w:w="4398" w:type="dxa"/>
          </w:tcPr>
          <w:p w:rsidR="0020529F" w:rsidRPr="00D33D6C" w:rsidRDefault="0020529F" w:rsidP="0020529F">
            <w:pPr>
              <w:overflowPunct/>
              <w:autoSpaceDE/>
              <w:autoSpaceDN/>
              <w:adjustRightInd/>
              <w:spacing w:before="0"/>
              <w:jc w:val="center"/>
              <w:textAlignment w:val="auto"/>
              <w:rPr>
                <w:rFonts w:asciiTheme="minorHAnsi" w:eastAsiaTheme="minorEastAsia" w:hAnsiTheme="minorHAnsi" w:cstheme="minorHAnsi"/>
                <w:b/>
                <w:bCs/>
                <w:sz w:val="24"/>
                <w:szCs w:val="24"/>
                <w:lang w:eastAsia="zh-CN"/>
              </w:rPr>
            </w:pPr>
          </w:p>
        </w:tc>
      </w:tr>
      <w:tr w:rsidR="0020529F" w:rsidRPr="00D33D6C" w:rsidTr="0020529F">
        <w:trPr>
          <w:jc w:val="center"/>
        </w:trPr>
        <w:tc>
          <w:tcPr>
            <w:tcW w:w="3880" w:type="dxa"/>
          </w:tcPr>
          <w:p w:rsidR="0020529F" w:rsidRPr="00D33D6C" w:rsidRDefault="0020529F" w:rsidP="0020529F">
            <w:pPr>
              <w:overflowPunct/>
              <w:autoSpaceDE/>
              <w:autoSpaceDN/>
              <w:adjustRightInd/>
              <w:spacing w:before="360" w:after="240"/>
              <w:ind w:left="567" w:hanging="567"/>
              <w:jc w:val="left"/>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D.4</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bCs/>
                <w:sz w:val="24"/>
                <w:szCs w:val="24"/>
                <w:lang w:eastAsia="zh-CN"/>
              </w:rPr>
              <w:t>提高人员和机构能力，提供数据和统计数字，加强数字包容性并为有特殊</w:t>
            </w:r>
            <w:r w:rsidRPr="00D33D6C">
              <w:rPr>
                <w:rFonts w:asciiTheme="minorHAnsi" w:eastAsiaTheme="minorEastAsia" w:hAnsiTheme="minorHAnsi" w:cstheme="minorHAnsi"/>
                <w:b/>
                <w:bCs/>
                <w:sz w:val="24"/>
                <w:szCs w:val="24"/>
                <w:lang w:eastAsia="zh-CN"/>
              </w:rPr>
              <w:t>需要</w:t>
            </w:r>
            <w:r w:rsidRPr="00D33D6C">
              <w:rPr>
                <w:rFonts w:asciiTheme="minorHAnsi" w:eastAsiaTheme="minorEastAsia" w:hAnsiTheme="minorHAnsi" w:cstheme="minorHAnsi" w:hint="eastAsia"/>
                <w:b/>
                <w:bCs/>
                <w:sz w:val="24"/>
                <w:szCs w:val="24"/>
                <w:lang w:eastAsia="zh-CN"/>
              </w:rPr>
              <w:t>国家提供集中帮助</w:t>
            </w:r>
          </w:p>
        </w:tc>
        <w:tc>
          <w:tcPr>
            <w:tcW w:w="5726" w:type="dxa"/>
          </w:tcPr>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D.4-1</w:t>
            </w:r>
            <w:r w:rsidRPr="00D33D6C">
              <w:rPr>
                <w:rFonts w:asciiTheme="minorHAnsi" w:eastAsiaTheme="minorEastAsia" w:hAnsiTheme="minorHAnsi" w:cstheme="minorHAnsi" w:hint="eastAsia"/>
                <w:sz w:val="24"/>
                <w:szCs w:val="24"/>
                <w:lang w:eastAsia="zh-CN"/>
              </w:rPr>
              <w:t>：增加成员的国际互联网管理能力建设工作</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pacing w:val="-4"/>
                <w:sz w:val="24"/>
                <w:szCs w:val="24"/>
                <w:lang w:eastAsia="zh-CN"/>
              </w:rPr>
            </w:pPr>
            <w:r w:rsidRPr="00D33D6C">
              <w:rPr>
                <w:rFonts w:asciiTheme="minorHAnsi" w:eastAsiaTheme="minorEastAsia" w:hAnsiTheme="minorHAnsi" w:cstheme="minorHAnsi"/>
                <w:spacing w:val="-4"/>
                <w:sz w:val="24"/>
                <w:szCs w:val="24"/>
                <w:lang w:eastAsia="zh-CN"/>
              </w:rPr>
              <w:t>D.4-2</w:t>
            </w:r>
            <w:r w:rsidRPr="00D33D6C">
              <w:rPr>
                <w:rFonts w:asciiTheme="minorHAnsi" w:eastAsiaTheme="minorEastAsia" w:hAnsiTheme="minorHAnsi" w:cstheme="minorHAnsi" w:hint="eastAsia"/>
                <w:spacing w:val="-4"/>
                <w:sz w:val="24"/>
                <w:szCs w:val="24"/>
                <w:lang w:eastAsia="zh-CN"/>
              </w:rPr>
              <w:t>：提高国际电联成员在电信</w:t>
            </w:r>
            <w:r w:rsidRPr="00D33D6C">
              <w:rPr>
                <w:rFonts w:asciiTheme="minorHAnsi" w:eastAsiaTheme="minorEastAsia" w:hAnsiTheme="minorHAnsi" w:cstheme="minorHAnsi"/>
                <w:spacing w:val="-4"/>
                <w:sz w:val="24"/>
                <w:szCs w:val="24"/>
                <w:lang w:eastAsia="zh-CN"/>
              </w:rPr>
              <w:t>/ICT</w:t>
            </w:r>
            <w:r w:rsidRPr="00D33D6C">
              <w:rPr>
                <w:rFonts w:asciiTheme="minorHAnsi" w:eastAsiaTheme="minorEastAsia" w:hAnsiTheme="minorHAnsi" w:cstheme="minorHAnsi" w:hint="eastAsia"/>
                <w:spacing w:val="-4"/>
                <w:sz w:val="24"/>
                <w:szCs w:val="24"/>
                <w:lang w:eastAsia="zh-CN"/>
              </w:rPr>
              <w:t>使用方面的知识和技能</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D.4-3</w:t>
            </w:r>
            <w:r w:rsidRPr="00D33D6C">
              <w:rPr>
                <w:rFonts w:asciiTheme="minorHAnsi" w:eastAsiaTheme="minorEastAsia" w:hAnsiTheme="minorHAnsi" w:cstheme="minorHAnsi" w:hint="eastAsia"/>
                <w:sz w:val="24"/>
                <w:szCs w:val="24"/>
                <w:lang w:eastAsia="zh-CN"/>
              </w:rPr>
              <w:t>：增强对人力和机构能力建设在电信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和国际电联成员发展方面的作用的意识</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p>
        </w:tc>
        <w:tc>
          <w:tcPr>
            <w:tcW w:w="4398" w:type="dxa"/>
          </w:tcPr>
          <w:p w:rsidR="0020529F" w:rsidRPr="00D33D6C" w:rsidRDefault="0020529F" w:rsidP="0020529F">
            <w:pPr>
              <w:tabs>
                <w:tab w:val="left" w:pos="284"/>
              </w:tabs>
              <w:overflowPunct/>
              <w:autoSpaceDE/>
              <w:autoSpaceDN/>
              <w:adjustRightInd/>
              <w:spacing w:before="360" w:after="240"/>
              <w:ind w:left="289" w:hanging="289"/>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能力建设</w:t>
            </w:r>
          </w:p>
          <w:p w:rsidR="0020529F" w:rsidRPr="00D33D6C" w:rsidRDefault="0020529F" w:rsidP="00A27172">
            <w:pPr>
              <w:tabs>
                <w:tab w:val="left" w:pos="284"/>
              </w:tabs>
              <w:overflowPunct/>
              <w:autoSpaceDE/>
              <w:autoSpaceDN/>
              <w:adjustRightInd/>
              <w:spacing w:before="240" w:after="240"/>
              <w:ind w:left="289" w:hanging="289"/>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统计数据</w:t>
            </w:r>
          </w:p>
          <w:p w:rsidR="0020529F" w:rsidRPr="00D33D6C" w:rsidRDefault="0020529F" w:rsidP="00A27172">
            <w:pPr>
              <w:tabs>
                <w:tab w:val="left" w:pos="284"/>
              </w:tabs>
              <w:overflowPunct/>
              <w:autoSpaceDE/>
              <w:autoSpaceDN/>
              <w:adjustRightInd/>
              <w:spacing w:before="240" w:after="240"/>
              <w:ind w:left="289" w:hanging="289"/>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有具体需求群体的数字包容性</w:t>
            </w:r>
          </w:p>
          <w:p w:rsidR="0020529F" w:rsidRPr="00D33D6C" w:rsidRDefault="0020529F" w:rsidP="00A27172">
            <w:pPr>
              <w:tabs>
                <w:tab w:val="left" w:pos="284"/>
              </w:tabs>
              <w:overflowPunct/>
              <w:autoSpaceDE/>
              <w:autoSpaceDN/>
              <w:adjustRightInd/>
              <w:spacing w:before="240" w:after="240"/>
              <w:ind w:left="289" w:hanging="289"/>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重点向最不发达国家（</w:t>
            </w:r>
            <w:r w:rsidRPr="00D33D6C">
              <w:rPr>
                <w:rFonts w:asciiTheme="minorHAnsi" w:eastAsiaTheme="minorEastAsia" w:hAnsiTheme="minorHAnsi" w:cstheme="minorHAnsi"/>
                <w:sz w:val="24"/>
                <w:szCs w:val="24"/>
                <w:lang w:eastAsia="zh-CN"/>
              </w:rPr>
              <w:t>LDC</w:t>
            </w:r>
            <w:r w:rsidRPr="00D33D6C">
              <w:rPr>
                <w:rFonts w:asciiTheme="minorHAnsi" w:eastAsiaTheme="minorEastAsia" w:hAnsiTheme="minorHAnsi" w:cstheme="minorHAnsi" w:hint="eastAsia"/>
                <w:sz w:val="24"/>
                <w:szCs w:val="24"/>
                <w:lang w:eastAsia="zh-CN"/>
              </w:rPr>
              <w:t>）、小岛屿发展中国家（</w:t>
            </w:r>
            <w:r w:rsidRPr="00D33D6C">
              <w:rPr>
                <w:rFonts w:asciiTheme="minorHAnsi" w:eastAsiaTheme="minorEastAsia" w:hAnsiTheme="minorHAnsi" w:cstheme="minorHAnsi"/>
                <w:sz w:val="24"/>
                <w:szCs w:val="24"/>
                <w:lang w:eastAsia="zh-CN"/>
              </w:rPr>
              <w:t>SIDS</w:t>
            </w:r>
            <w:r w:rsidRPr="00D33D6C">
              <w:rPr>
                <w:rFonts w:asciiTheme="minorHAnsi" w:eastAsiaTheme="minorEastAsia" w:hAnsiTheme="minorHAnsi" w:cstheme="minorHAnsi" w:hint="eastAsia"/>
                <w:sz w:val="24"/>
                <w:szCs w:val="24"/>
                <w:lang w:eastAsia="zh-CN"/>
              </w:rPr>
              <w:t>）和内陆发展中国家（</w:t>
            </w:r>
            <w:r w:rsidRPr="00D33D6C">
              <w:rPr>
                <w:rFonts w:asciiTheme="minorHAnsi" w:eastAsiaTheme="minorEastAsia" w:hAnsiTheme="minorHAnsi" w:cstheme="minorHAnsi"/>
                <w:sz w:val="24"/>
                <w:szCs w:val="24"/>
                <w:lang w:eastAsia="zh-CN"/>
              </w:rPr>
              <w:t>LLDC</w:t>
            </w:r>
            <w:r w:rsidRPr="00D33D6C">
              <w:rPr>
                <w:rFonts w:asciiTheme="minorHAnsi" w:eastAsiaTheme="minorEastAsia" w:hAnsiTheme="minorHAnsi" w:cstheme="minorHAnsi" w:hint="eastAsia"/>
                <w:sz w:val="24"/>
                <w:szCs w:val="24"/>
                <w:lang w:eastAsia="zh-CN"/>
              </w:rPr>
              <w:t>）提供援助</w:t>
            </w:r>
          </w:p>
        </w:tc>
      </w:tr>
    </w:tbl>
    <w:p w:rsidR="0020529F" w:rsidRPr="00D33D6C" w:rsidRDefault="0020529F" w:rsidP="0020529F">
      <w:pPr>
        <w:rPr>
          <w:sz w:val="24"/>
          <w:szCs w:val="24"/>
          <w:lang w:eastAsia="zh-CN"/>
        </w:rPr>
      </w:pPr>
    </w:p>
    <w:p w:rsidR="0020529F" w:rsidRPr="00D33D6C" w:rsidRDefault="0020529F" w:rsidP="0020529F">
      <w:pPr>
        <w:tabs>
          <w:tab w:val="clear" w:pos="567"/>
          <w:tab w:val="clear" w:pos="1134"/>
          <w:tab w:val="clear" w:pos="1701"/>
          <w:tab w:val="clear" w:pos="2268"/>
          <w:tab w:val="clear" w:pos="2835"/>
        </w:tabs>
        <w:overflowPunct/>
        <w:autoSpaceDE/>
        <w:autoSpaceDN/>
        <w:adjustRightInd/>
        <w:spacing w:before="0"/>
        <w:textAlignment w:val="auto"/>
        <w:rPr>
          <w:sz w:val="24"/>
          <w:szCs w:val="24"/>
          <w:lang w:eastAsia="zh-CN"/>
        </w:rPr>
      </w:pPr>
      <w:r w:rsidRPr="00D33D6C">
        <w:rPr>
          <w:sz w:val="24"/>
          <w:szCs w:val="24"/>
          <w:lang w:eastAsia="zh-CN"/>
        </w:rP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60" w:after="60"/>
              <w:textAlignment w:val="auto"/>
              <w:rPr>
                <w:rFonts w:asciiTheme="minorHAnsi" w:eastAsiaTheme="minorEastAsia" w:hAnsiTheme="minorHAnsi" w:cstheme="minorHAnsi"/>
                <w:b/>
                <w:bCs/>
                <w:sz w:val="24"/>
                <w:szCs w:val="24"/>
                <w:lang w:eastAsia="zh-CN"/>
              </w:rPr>
            </w:pPr>
          </w:p>
        </w:tc>
        <w:tc>
          <w:tcPr>
            <w:tcW w:w="5726" w:type="dxa"/>
          </w:tcPr>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D.4-4</w:t>
            </w:r>
            <w:r w:rsidRPr="00D33D6C">
              <w:rPr>
                <w:rFonts w:asciiTheme="minorHAnsi" w:eastAsiaTheme="minorEastAsia" w:hAnsiTheme="minorHAnsi" w:cstheme="minorHAnsi" w:hint="eastAsia"/>
                <w:sz w:val="24"/>
                <w:szCs w:val="24"/>
                <w:lang w:eastAsia="zh-CN"/>
              </w:rPr>
              <w:t>：在高质量且具有国际可比性的电信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pacing w:val="4"/>
                <w:sz w:val="24"/>
                <w:szCs w:val="24"/>
                <w:lang w:eastAsia="zh-CN"/>
              </w:rPr>
              <w:t>统计数据和数据分析基础上，增强政策制定机构和其他利益攸关方在当前电信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发展趋势和发展情况方面的信息和知识</w:t>
            </w:r>
          </w:p>
          <w:p w:rsidR="0020529F" w:rsidRDefault="0020529F" w:rsidP="0020529F">
            <w:pPr>
              <w:keepLines/>
              <w:tabs>
                <w:tab w:val="clear" w:pos="567"/>
                <w:tab w:val="left" w:pos="794"/>
                <w:tab w:val="left" w:leader="dot" w:pos="7938"/>
                <w:tab w:val="center" w:pos="8789"/>
              </w:tabs>
              <w:spacing w:before="360" w:after="12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D.4-5</w:t>
            </w:r>
            <w:r w:rsidRPr="00D33D6C">
              <w:rPr>
                <w:rFonts w:asciiTheme="minorHAnsi" w:eastAsiaTheme="minorEastAsia" w:hAnsiTheme="minorHAnsi" w:cstheme="minorHAnsi" w:hint="eastAsia"/>
                <w:sz w:val="24"/>
                <w:szCs w:val="24"/>
                <w:lang w:eastAsia="zh-CN"/>
              </w:rPr>
              <w:t>：加强电信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数据生产者和使用者之间的对话，并增强电信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统计数据生产者按照国际标准和方法在国家层面进行数据收集的能力和技能</w:t>
            </w:r>
          </w:p>
          <w:p w:rsidR="0020529F" w:rsidRPr="00D33D6C" w:rsidRDefault="0020529F" w:rsidP="0020529F">
            <w:pPr>
              <w:keepLines/>
              <w:tabs>
                <w:tab w:val="clear" w:pos="567"/>
                <w:tab w:val="left" w:pos="794"/>
                <w:tab w:val="left" w:leader="dot" w:pos="7938"/>
                <w:tab w:val="center" w:pos="8789"/>
              </w:tabs>
              <w:spacing w:before="360" w:after="12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pacing w:val="2"/>
                <w:sz w:val="24"/>
                <w:szCs w:val="24"/>
                <w:lang w:eastAsia="zh-CN"/>
              </w:rPr>
              <w:t>D.4-6</w:t>
            </w:r>
            <w:r w:rsidRPr="00D33D6C">
              <w:rPr>
                <w:rFonts w:asciiTheme="minorHAnsi" w:eastAsiaTheme="minorEastAsia" w:hAnsiTheme="minorHAnsi" w:cstheme="minorHAnsi" w:hint="eastAsia"/>
                <w:spacing w:val="2"/>
                <w:sz w:val="24"/>
                <w:szCs w:val="24"/>
                <w:lang w:eastAsia="zh-CN"/>
              </w:rPr>
              <w:t>：增强成员国在制定和实施数字包容政策、战略和指导原则方面的能力，以确保有具体需求</w:t>
            </w:r>
            <w:r w:rsidRPr="00D33D6C">
              <w:rPr>
                <w:rStyle w:val="FootnoteReference"/>
                <w:lang w:eastAsia="zh-CN"/>
              </w:rPr>
              <w:footnoteReference w:customMarkFollows="1" w:id="66"/>
              <w:t>51</w:t>
            </w:r>
            <w:r w:rsidRPr="00D33D6C">
              <w:rPr>
                <w:rFonts w:asciiTheme="minorHAnsi" w:eastAsiaTheme="minorEastAsia" w:hAnsiTheme="minorHAnsi" w:cstheme="minorHAnsi" w:hint="eastAsia"/>
                <w:spacing w:val="2"/>
                <w:sz w:val="24"/>
                <w:szCs w:val="24"/>
                <w:lang w:eastAsia="zh-CN"/>
              </w:rPr>
              <w:t>的群体对电信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的无障碍获取及使用电信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来实现对有具体需求的群体的社会和经济赋能</w:t>
            </w:r>
          </w:p>
          <w:p w:rsidR="0020529F" w:rsidRPr="00D33D6C" w:rsidRDefault="0020529F" w:rsidP="0020529F">
            <w:pPr>
              <w:keepLines/>
              <w:tabs>
                <w:tab w:val="clear" w:pos="567"/>
                <w:tab w:val="left" w:pos="794"/>
                <w:tab w:val="left" w:leader="dot" w:pos="7938"/>
                <w:tab w:val="center" w:pos="8789"/>
              </w:tabs>
              <w:ind w:left="794" w:hanging="794"/>
              <w:rPr>
                <w:rFonts w:asciiTheme="minorHAnsi" w:eastAsiaTheme="minorEastAsia" w:hAnsiTheme="minorHAnsi" w:cstheme="minorHAnsi"/>
                <w:sz w:val="24"/>
                <w:szCs w:val="24"/>
                <w:lang w:eastAsia="zh-CN"/>
              </w:rPr>
            </w:pPr>
          </w:p>
        </w:tc>
        <w:tc>
          <w:tcPr>
            <w:tcW w:w="4398" w:type="dxa"/>
          </w:tcPr>
          <w:p w:rsidR="0020529F" w:rsidRPr="00D33D6C" w:rsidRDefault="0020529F" w:rsidP="0020529F">
            <w:pPr>
              <w:overflowPunct/>
              <w:autoSpaceDE/>
              <w:autoSpaceDN/>
              <w:adjustRightInd/>
              <w:spacing w:before="0"/>
              <w:ind w:left="288" w:hanging="288"/>
              <w:textAlignment w:val="auto"/>
              <w:rPr>
                <w:rFonts w:asciiTheme="minorHAnsi" w:eastAsiaTheme="minorEastAsia" w:hAnsiTheme="minorHAnsi" w:cstheme="minorHAnsi"/>
                <w:sz w:val="24"/>
                <w:szCs w:val="24"/>
                <w:lang w:eastAsia="zh-CN"/>
              </w:rPr>
            </w:pPr>
          </w:p>
        </w:tc>
      </w:tr>
    </w:tbl>
    <w:p w:rsidR="0020529F" w:rsidRPr="00D33D6C" w:rsidRDefault="0020529F" w:rsidP="0020529F">
      <w:pPr>
        <w:rPr>
          <w:sz w:val="24"/>
          <w:szCs w:val="24"/>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sz w:val="24"/>
          <w:szCs w:val="24"/>
          <w:lang w:eastAsia="zh-CN"/>
        </w:rPr>
      </w:pPr>
      <w:r>
        <w:rPr>
          <w:sz w:val="24"/>
          <w:szCs w:val="24"/>
          <w:lang w:eastAsia="zh-CN"/>
        </w:rP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60" w:after="60"/>
              <w:textAlignment w:val="auto"/>
              <w:rPr>
                <w:rFonts w:asciiTheme="minorHAnsi" w:eastAsiaTheme="minorEastAsia" w:hAnsiTheme="minorHAnsi" w:cstheme="minorHAnsi"/>
                <w:b/>
                <w:bCs/>
                <w:sz w:val="24"/>
                <w:szCs w:val="24"/>
                <w:lang w:eastAsia="zh-CN"/>
              </w:rPr>
            </w:pPr>
          </w:p>
        </w:tc>
        <w:tc>
          <w:tcPr>
            <w:tcW w:w="5726" w:type="dxa"/>
          </w:tcPr>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D.4-7</w:t>
            </w:r>
            <w:r w:rsidRPr="00D33D6C">
              <w:rPr>
                <w:rFonts w:asciiTheme="minorHAnsi" w:eastAsiaTheme="minorEastAsia" w:hAnsiTheme="minorHAnsi" w:cstheme="minorHAnsi" w:hint="eastAsia"/>
                <w:sz w:val="24"/>
                <w:szCs w:val="24"/>
                <w:lang w:eastAsia="zh-CN"/>
              </w:rPr>
              <w:t>：改善成员国向有具体需求的群体提供数字扫盲培训及使用电信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促进社会经济发展的培训的能力</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D.4-8</w:t>
            </w:r>
            <w:r w:rsidRPr="00D33D6C">
              <w:rPr>
                <w:rFonts w:asciiTheme="minorHAnsi" w:eastAsiaTheme="minorEastAsia" w:hAnsiTheme="minorHAnsi" w:cstheme="minorHAnsi" w:hint="eastAsia"/>
                <w:sz w:val="24"/>
                <w:szCs w:val="24"/>
                <w:lang w:eastAsia="zh-CN"/>
              </w:rPr>
              <w:t>：提高成员国使用电信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来实现对有具体需求的群体的社会和经济赋能的能力，包括促进青年就业和自主创业能力的电信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计划</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D.4-9</w:t>
            </w:r>
            <w:r w:rsidRPr="00D33D6C">
              <w:rPr>
                <w:rFonts w:asciiTheme="minorHAnsi" w:eastAsiaTheme="minorEastAsia" w:hAnsiTheme="minorHAnsi" w:cstheme="minorHAnsi" w:hint="eastAsia"/>
                <w:sz w:val="24"/>
                <w:szCs w:val="24"/>
                <w:lang w:eastAsia="zh-CN"/>
              </w:rPr>
              <w:t>：改善发展</w:t>
            </w: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hint="eastAsia"/>
                <w:sz w:val="24"/>
                <w:szCs w:val="24"/>
                <w:lang w:eastAsia="zh-CN"/>
              </w:rPr>
              <w:t>最不发达国家、内陆发展中国家、小岛屿发展中国家以及经济转型国家的</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获取和使用水平</w:t>
            </w:r>
          </w:p>
          <w:p w:rsidR="0020529F" w:rsidRPr="00D33D6C" w:rsidRDefault="0020529F" w:rsidP="0020529F">
            <w:pPr>
              <w:keepLines/>
              <w:tabs>
                <w:tab w:val="clear" w:pos="567"/>
                <w:tab w:val="left" w:pos="794"/>
                <w:tab w:val="left" w:leader="dot" w:pos="7938"/>
                <w:tab w:val="center" w:pos="8789"/>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pacing w:val="-2"/>
                <w:sz w:val="24"/>
                <w:szCs w:val="24"/>
                <w:lang w:eastAsia="zh-CN"/>
              </w:rPr>
              <w:t>D.4-10</w:t>
            </w:r>
            <w:r w:rsidRPr="00D33D6C">
              <w:rPr>
                <w:rFonts w:asciiTheme="minorHAnsi" w:eastAsiaTheme="minorEastAsia" w:hAnsiTheme="minorHAnsi" w:cstheme="minorHAnsi" w:hint="eastAsia"/>
                <w:spacing w:val="-2"/>
                <w:sz w:val="24"/>
                <w:szCs w:val="24"/>
                <w:lang w:eastAsia="zh-CN"/>
              </w:rPr>
              <w:t>：提高</w:t>
            </w:r>
            <w:r w:rsidRPr="00D33D6C">
              <w:rPr>
                <w:rFonts w:asciiTheme="minorHAnsi" w:eastAsiaTheme="minorEastAsia" w:hAnsiTheme="minorHAnsi" w:cstheme="minorHAnsi"/>
                <w:spacing w:val="-2"/>
                <w:sz w:val="24"/>
                <w:szCs w:val="24"/>
                <w:lang w:eastAsia="zh-CN"/>
              </w:rPr>
              <w:t>LDC</w:t>
            </w:r>
            <w:r w:rsidRPr="00D33D6C">
              <w:rPr>
                <w:rFonts w:asciiTheme="minorHAnsi" w:eastAsiaTheme="minorEastAsia" w:hAnsiTheme="minorHAnsi" w:cstheme="minorHAnsi"/>
                <w:spacing w:val="-2"/>
                <w:sz w:val="24"/>
                <w:szCs w:val="24"/>
                <w:lang w:eastAsia="zh-CN"/>
              </w:rPr>
              <w:t>、</w:t>
            </w:r>
            <w:r w:rsidRPr="00D33D6C">
              <w:rPr>
                <w:rFonts w:asciiTheme="minorHAnsi" w:eastAsiaTheme="minorEastAsia" w:hAnsiTheme="minorHAnsi" w:cstheme="minorHAnsi"/>
                <w:spacing w:val="-2"/>
                <w:sz w:val="24"/>
                <w:szCs w:val="24"/>
                <w:lang w:eastAsia="zh-CN"/>
              </w:rPr>
              <w:t>SIDS</w:t>
            </w:r>
            <w:r w:rsidRPr="00D33D6C">
              <w:rPr>
                <w:rFonts w:asciiTheme="minorHAnsi" w:eastAsiaTheme="minorEastAsia" w:hAnsiTheme="minorHAnsi" w:cstheme="minorHAnsi"/>
                <w:spacing w:val="-2"/>
                <w:sz w:val="24"/>
                <w:szCs w:val="24"/>
                <w:lang w:eastAsia="zh-CN"/>
              </w:rPr>
              <w:t>、</w:t>
            </w:r>
            <w:r w:rsidRPr="00D33D6C">
              <w:rPr>
                <w:rFonts w:asciiTheme="minorHAnsi" w:eastAsiaTheme="minorEastAsia" w:hAnsiTheme="minorHAnsi" w:cstheme="minorHAnsi"/>
                <w:spacing w:val="-2"/>
                <w:sz w:val="24"/>
                <w:szCs w:val="24"/>
                <w:lang w:eastAsia="zh-CN"/>
              </w:rPr>
              <w:t>LLDC</w:t>
            </w:r>
            <w:r w:rsidRPr="00D33D6C">
              <w:rPr>
                <w:rFonts w:asciiTheme="minorHAnsi" w:eastAsiaTheme="minorEastAsia" w:hAnsiTheme="minorHAnsi" w:cstheme="minorHAnsi"/>
                <w:spacing w:val="-2"/>
                <w:sz w:val="24"/>
                <w:szCs w:val="24"/>
                <w:lang w:eastAsia="zh-CN"/>
              </w:rPr>
              <w:t>和经济转型国家</w:t>
            </w:r>
            <w:r w:rsidRPr="00D33D6C">
              <w:rPr>
                <w:rFonts w:asciiTheme="minorHAnsi" w:eastAsiaTheme="minorEastAsia" w:hAnsiTheme="minorHAnsi" w:cstheme="minorHAnsi" w:hint="eastAsia"/>
                <w:spacing w:val="-2"/>
                <w:sz w:val="24"/>
                <w:szCs w:val="24"/>
                <w:lang w:eastAsia="zh-CN"/>
              </w:rPr>
              <w:t>的电信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发展能力</w:t>
            </w:r>
          </w:p>
        </w:tc>
        <w:tc>
          <w:tcPr>
            <w:tcW w:w="4398" w:type="dxa"/>
          </w:tcPr>
          <w:p w:rsidR="0020529F" w:rsidRPr="00D33D6C" w:rsidRDefault="0020529F" w:rsidP="0020529F">
            <w:pPr>
              <w:overflowPunct/>
              <w:autoSpaceDE/>
              <w:autoSpaceDN/>
              <w:adjustRightInd/>
              <w:spacing w:before="0"/>
              <w:ind w:left="288" w:hanging="288"/>
              <w:textAlignment w:val="auto"/>
              <w:rPr>
                <w:rFonts w:asciiTheme="minorHAnsi" w:eastAsiaTheme="minorEastAsia" w:hAnsiTheme="minorHAnsi" w:cstheme="minorHAnsi"/>
                <w:sz w:val="24"/>
                <w:szCs w:val="24"/>
                <w:lang w:eastAsia="zh-CN"/>
              </w:rPr>
            </w:pPr>
          </w:p>
        </w:tc>
      </w:tr>
    </w:tbl>
    <w:p w:rsidR="0020529F" w:rsidRPr="00D33D6C" w:rsidRDefault="0020529F" w:rsidP="0020529F">
      <w:pPr>
        <w:tabs>
          <w:tab w:val="clear" w:pos="567"/>
          <w:tab w:val="clear" w:pos="1134"/>
          <w:tab w:val="clear" w:pos="1701"/>
          <w:tab w:val="clear" w:pos="2268"/>
          <w:tab w:val="clear" w:pos="2835"/>
        </w:tabs>
        <w:overflowPunct/>
        <w:autoSpaceDE/>
        <w:autoSpaceDN/>
        <w:adjustRightInd/>
        <w:spacing w:before="0"/>
        <w:textAlignment w:val="auto"/>
        <w:rPr>
          <w:sz w:val="24"/>
          <w:szCs w:val="24"/>
          <w:lang w:eastAsia="zh-CN"/>
        </w:rPr>
      </w:pPr>
      <w:r w:rsidRPr="00D33D6C">
        <w:rPr>
          <w:sz w:val="24"/>
          <w:szCs w:val="24"/>
          <w:lang w:eastAsia="zh-CN"/>
        </w:rP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cantSplit/>
          <w:jc w:val="center"/>
        </w:trPr>
        <w:tc>
          <w:tcPr>
            <w:tcW w:w="3880" w:type="dxa"/>
          </w:tcPr>
          <w:p w:rsidR="0020529F" w:rsidRPr="00D33D6C" w:rsidRDefault="0020529F" w:rsidP="0020529F">
            <w:pPr>
              <w:overflowPunct/>
              <w:autoSpaceDE/>
              <w:autoSpaceDN/>
              <w:adjustRightInd/>
              <w:spacing w:before="360" w:after="240"/>
              <w:ind w:left="567" w:hanging="567"/>
              <w:jc w:val="left"/>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D.5</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bCs/>
                <w:sz w:val="24"/>
                <w:szCs w:val="24"/>
                <w:lang w:eastAsia="zh-CN"/>
              </w:rPr>
              <w:t>通过电信</w:t>
            </w:r>
            <w:r w:rsidRPr="00D33D6C">
              <w:rPr>
                <w:rFonts w:asciiTheme="minorHAnsi" w:eastAsiaTheme="minorEastAsia" w:hAnsiTheme="minorHAnsi" w:cstheme="minorHAnsi"/>
                <w:b/>
                <w:bCs/>
                <w:sz w:val="24"/>
                <w:szCs w:val="24"/>
                <w:lang w:eastAsia="zh-CN"/>
              </w:rPr>
              <w:t>/ICT</w:t>
            </w:r>
            <w:r w:rsidRPr="00D33D6C">
              <w:rPr>
                <w:rFonts w:asciiTheme="minorHAnsi" w:eastAsiaTheme="minorEastAsia" w:hAnsiTheme="minorHAnsi" w:cstheme="minorHAnsi" w:hint="eastAsia"/>
                <w:b/>
                <w:bCs/>
                <w:sz w:val="24"/>
                <w:szCs w:val="24"/>
                <w:lang w:eastAsia="zh-CN"/>
              </w:rPr>
              <w:t>加强环境保护、气候变化适应和缓解及灾害管理工作</w:t>
            </w:r>
          </w:p>
        </w:tc>
        <w:tc>
          <w:tcPr>
            <w:tcW w:w="5726" w:type="dxa"/>
          </w:tcPr>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eastAsia="zh-CN"/>
              </w:rPr>
              <w:t>D.5-1</w:t>
            </w:r>
            <w:r w:rsidRPr="00D33D6C">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val="en-US" w:eastAsia="zh-CN"/>
              </w:rPr>
              <w:t>改善为成员国提供的有关气候变化缓解和适应的信息和解决方案</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D.5-2</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成员国在气候变化缓解和适应方面的政策和监管框架能力得到提升</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D.5-3</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制定有关电子废弃物的政策</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D.5-4</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制定基于标准的、与国家和区域性网络相连的监测和早期预警系统</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D.5-5</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通过协作促进提升应急救灾反应能力</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val="en-US" w:eastAsia="zh-CN"/>
              </w:rPr>
            </w:pPr>
            <w:r w:rsidRPr="00D33D6C">
              <w:rPr>
                <w:rFonts w:asciiTheme="minorHAnsi" w:eastAsiaTheme="minorEastAsia" w:hAnsiTheme="minorHAnsi" w:cstheme="minorHAnsi"/>
                <w:sz w:val="24"/>
                <w:szCs w:val="24"/>
                <w:lang w:val="en-US" w:eastAsia="zh-CN"/>
              </w:rPr>
              <w:t>D.5-6</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与负责使用电信</w:t>
            </w:r>
            <w:r w:rsidRPr="00D33D6C">
              <w:rPr>
                <w:rFonts w:asciiTheme="minorHAnsi" w:eastAsiaTheme="minorEastAsia" w:hAnsiTheme="minorHAnsi" w:cstheme="minorHAnsi"/>
                <w:sz w:val="24"/>
                <w:szCs w:val="24"/>
                <w:lang w:val="en-US" w:eastAsia="zh-CN"/>
              </w:rPr>
              <w:t>/ICT</w:t>
            </w:r>
            <w:r w:rsidRPr="00D33D6C">
              <w:rPr>
                <w:rFonts w:asciiTheme="minorHAnsi" w:eastAsiaTheme="minorEastAsia" w:hAnsiTheme="minorHAnsi" w:cstheme="minorHAnsi" w:hint="eastAsia"/>
                <w:sz w:val="24"/>
                <w:szCs w:val="24"/>
                <w:lang w:val="en-US" w:eastAsia="zh-CN"/>
              </w:rPr>
              <w:t>系统进行备灾、灾害预测、灾害发现和缓解相关的组织建立的伙伴关系</w:t>
            </w:r>
          </w:p>
          <w:p w:rsidR="0020529F" w:rsidRPr="00D33D6C" w:rsidRDefault="0020529F" w:rsidP="0020529F">
            <w:pPr>
              <w:keepLines/>
              <w:tabs>
                <w:tab w:val="clear" w:pos="567"/>
                <w:tab w:val="left" w:pos="794"/>
              </w:tabs>
              <w:spacing w:before="360" w:after="240"/>
              <w:ind w:left="794" w:hanging="794"/>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val="en-US" w:eastAsia="zh-CN"/>
              </w:rPr>
              <w:t>D.5-7</w:t>
            </w:r>
            <w:r w:rsidRPr="00D33D6C">
              <w:rPr>
                <w:rFonts w:asciiTheme="minorHAnsi" w:eastAsiaTheme="minorEastAsia" w:hAnsiTheme="minorHAnsi" w:cstheme="minorHAnsi" w:hint="eastAsia"/>
                <w:sz w:val="24"/>
                <w:szCs w:val="24"/>
                <w:lang w:val="en-US" w:eastAsia="zh-CN"/>
              </w:rPr>
              <w:t>：</w:t>
            </w:r>
            <w:r>
              <w:rPr>
                <w:rFonts w:asciiTheme="minorHAnsi" w:eastAsiaTheme="minorEastAsia" w:hAnsiTheme="minorHAnsi" w:cstheme="minorHAnsi"/>
                <w:sz w:val="24"/>
                <w:szCs w:val="24"/>
                <w:lang w:val="en-US" w:eastAsia="zh-CN"/>
              </w:rPr>
              <w:tab/>
            </w:r>
            <w:r w:rsidRPr="00D33D6C">
              <w:rPr>
                <w:rFonts w:asciiTheme="minorHAnsi" w:eastAsiaTheme="minorEastAsia" w:hAnsiTheme="minorHAnsi" w:cstheme="minorHAnsi" w:hint="eastAsia"/>
                <w:sz w:val="24"/>
                <w:szCs w:val="24"/>
                <w:lang w:val="en-US" w:eastAsia="zh-CN"/>
              </w:rPr>
              <w:t>在区域和国际层面加强合作意识，以便更方便地获取和分享有关将电信</w:t>
            </w:r>
            <w:r w:rsidRPr="00D33D6C">
              <w:rPr>
                <w:rFonts w:asciiTheme="minorHAnsi" w:eastAsiaTheme="minorEastAsia" w:hAnsiTheme="minorHAnsi" w:cstheme="minorHAnsi"/>
                <w:sz w:val="24"/>
                <w:szCs w:val="24"/>
                <w:lang w:val="en-US" w:eastAsia="zh-CN"/>
              </w:rPr>
              <w:t>/ICT</w:t>
            </w:r>
            <w:r w:rsidRPr="00D33D6C">
              <w:rPr>
                <w:rFonts w:asciiTheme="minorHAnsi" w:eastAsiaTheme="minorEastAsia" w:hAnsiTheme="minorHAnsi" w:cstheme="minorHAnsi" w:hint="eastAsia"/>
                <w:sz w:val="24"/>
                <w:szCs w:val="24"/>
                <w:lang w:val="en-US" w:eastAsia="zh-CN"/>
              </w:rPr>
              <w:t>用于应急情况的信息</w:t>
            </w:r>
          </w:p>
        </w:tc>
        <w:tc>
          <w:tcPr>
            <w:tcW w:w="4398" w:type="dxa"/>
          </w:tcPr>
          <w:p w:rsidR="0020529F" w:rsidRPr="00D33D6C" w:rsidRDefault="0020529F" w:rsidP="0020529F">
            <w:pPr>
              <w:overflowPunct/>
              <w:autoSpaceDE/>
              <w:autoSpaceDN/>
              <w:adjustRightInd/>
              <w:spacing w:before="360" w:after="240"/>
              <w:ind w:left="288" w:hanging="288"/>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t>ICT</w:t>
            </w:r>
            <w:r w:rsidRPr="00D33D6C">
              <w:rPr>
                <w:rFonts w:asciiTheme="minorHAnsi" w:eastAsiaTheme="minorEastAsia" w:hAnsiTheme="minorHAnsi" w:cstheme="minorHAnsi" w:hint="eastAsia"/>
                <w:sz w:val="24"/>
                <w:szCs w:val="24"/>
                <w:lang w:eastAsia="zh-CN"/>
              </w:rPr>
              <w:t>与气候变化适应和缓解</w:t>
            </w:r>
          </w:p>
          <w:p w:rsidR="0020529F" w:rsidRPr="00D33D6C" w:rsidRDefault="0020529F" w:rsidP="0020529F">
            <w:pPr>
              <w:overflowPunct/>
              <w:autoSpaceDE/>
              <w:autoSpaceDN/>
              <w:adjustRightInd/>
              <w:spacing w:before="360" w:after="240"/>
              <w:ind w:left="288" w:hanging="288"/>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应急通信</w:t>
            </w:r>
          </w:p>
          <w:p w:rsidR="0020529F" w:rsidRPr="00D33D6C" w:rsidRDefault="0020529F" w:rsidP="0020529F">
            <w:pPr>
              <w:overflowPunct/>
              <w:autoSpaceDE/>
              <w:autoSpaceDN/>
              <w:adjustRightInd/>
              <w:spacing w:before="360" w:after="240"/>
              <w:ind w:left="170"/>
              <w:contextualSpacing/>
              <w:textAlignment w:val="auto"/>
              <w:rPr>
                <w:rFonts w:asciiTheme="minorHAnsi" w:eastAsiaTheme="minorEastAsia" w:hAnsiTheme="minorHAnsi" w:cstheme="minorHAnsi"/>
                <w:sz w:val="24"/>
                <w:szCs w:val="24"/>
                <w:lang w:eastAsia="zh-CN"/>
              </w:rPr>
            </w:pPr>
          </w:p>
        </w:tc>
      </w:tr>
    </w:tbl>
    <w:p w:rsidR="0020529F" w:rsidRPr="00D33D6C" w:rsidRDefault="0020529F" w:rsidP="0020529F">
      <w:pPr>
        <w:rPr>
          <w:sz w:val="24"/>
          <w:szCs w:val="24"/>
        </w:rPr>
      </w:pPr>
    </w:p>
    <w:p w:rsidR="0020529F" w:rsidRPr="00D33D6C" w:rsidRDefault="0020529F" w:rsidP="0020529F">
      <w:pPr>
        <w:tabs>
          <w:tab w:val="clear" w:pos="567"/>
          <w:tab w:val="clear" w:pos="1134"/>
          <w:tab w:val="clear" w:pos="1701"/>
          <w:tab w:val="clear" w:pos="2268"/>
          <w:tab w:val="clear" w:pos="2835"/>
        </w:tabs>
        <w:overflowPunct/>
        <w:autoSpaceDE/>
        <w:autoSpaceDN/>
        <w:adjustRightInd/>
        <w:spacing w:before="0"/>
        <w:textAlignment w:val="auto"/>
        <w:rPr>
          <w:sz w:val="24"/>
          <w:szCs w:val="24"/>
        </w:rPr>
      </w:pPr>
      <w:r w:rsidRPr="00D33D6C">
        <w:rPr>
          <w:sz w:val="24"/>
          <w:szCs w:val="24"/>
        </w:rP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jc w:val="center"/>
        </w:trPr>
        <w:tc>
          <w:tcPr>
            <w:tcW w:w="14004" w:type="dxa"/>
            <w:gridSpan w:val="3"/>
          </w:tcPr>
          <w:p w:rsidR="0020529F" w:rsidRPr="00D33D6C" w:rsidRDefault="0020529F" w:rsidP="0020529F">
            <w:pPr>
              <w:overflowPunct/>
              <w:autoSpaceDE/>
              <w:autoSpaceDN/>
              <w:adjustRightInd/>
              <w:spacing w:before="240" w:after="240"/>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hint="eastAsia"/>
                <w:b/>
                <w:bCs/>
                <w:sz w:val="24"/>
                <w:szCs w:val="24"/>
                <w:lang w:eastAsia="zh-CN"/>
              </w:rPr>
              <w:t>跨部门目标</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360" w:after="360"/>
              <w:ind w:left="567" w:hanging="567"/>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I.1</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bCs/>
                <w:sz w:val="24"/>
                <w:szCs w:val="24"/>
                <w:lang w:eastAsia="zh-CN"/>
              </w:rPr>
              <w:t>加强利益攸关方的国际对话</w:t>
            </w:r>
          </w:p>
        </w:tc>
        <w:tc>
          <w:tcPr>
            <w:tcW w:w="5726" w:type="dxa"/>
          </w:tcPr>
          <w:p w:rsidR="0020529F" w:rsidRPr="00D33D6C"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I.1-1</w:t>
            </w:r>
            <w:r w:rsidRPr="00D33D6C">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加强相关利益攸关方的协作，提高电信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环境的效率</w:t>
            </w:r>
          </w:p>
        </w:tc>
        <w:tc>
          <w:tcPr>
            <w:tcW w:w="4398" w:type="dxa"/>
          </w:tcPr>
          <w:p w:rsidR="0020529F" w:rsidRPr="00D33D6C" w:rsidRDefault="0020529F" w:rsidP="0020529F">
            <w:pPr>
              <w:overflowPunct/>
              <w:autoSpaceDE/>
              <w:autoSpaceDN/>
              <w:adjustRightInd/>
              <w:spacing w:before="360" w:after="360"/>
              <w:ind w:left="290" w:hanging="284"/>
              <w:jc w:val="left"/>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pacing w:val="-10"/>
                <w:sz w:val="24"/>
                <w:szCs w:val="24"/>
                <w:lang w:eastAsia="zh-CN"/>
              </w:rPr>
              <w:t>–</w:t>
            </w:r>
            <w:r w:rsidRPr="00D33D6C">
              <w:rPr>
                <w:rFonts w:asciiTheme="minorHAnsi" w:eastAsiaTheme="minorEastAsia" w:hAnsiTheme="minorHAnsi" w:cstheme="minorHAnsi"/>
                <w:spacing w:val="-10"/>
                <w:sz w:val="24"/>
                <w:szCs w:val="24"/>
                <w:lang w:eastAsia="zh-CN"/>
              </w:rPr>
              <w:tab/>
            </w:r>
            <w:r w:rsidRPr="00D33D6C">
              <w:rPr>
                <w:rFonts w:asciiTheme="minorHAnsi" w:eastAsiaTheme="minorEastAsia" w:hAnsiTheme="minorHAnsi" w:cstheme="minorHAnsi" w:hint="eastAsia"/>
                <w:spacing w:val="-10"/>
                <w:sz w:val="24"/>
                <w:szCs w:val="24"/>
                <w:lang w:eastAsia="zh-CN"/>
              </w:rPr>
              <w:t>跨部门世界大会、论坛、活动和高层磋商平台（如国际电信世界大会（</w:t>
            </w:r>
            <w:r w:rsidRPr="00D33D6C">
              <w:rPr>
                <w:rFonts w:asciiTheme="minorHAnsi" w:eastAsiaTheme="minorEastAsia" w:hAnsiTheme="minorHAnsi" w:cstheme="minorHAnsi"/>
                <w:spacing w:val="-10"/>
                <w:sz w:val="24"/>
                <w:szCs w:val="24"/>
                <w:lang w:eastAsia="zh-CN"/>
              </w:rPr>
              <w:t>WCIT</w:t>
            </w:r>
            <w:r w:rsidRPr="00D33D6C">
              <w:rPr>
                <w:rFonts w:asciiTheme="minorHAnsi" w:eastAsiaTheme="minorEastAsia" w:hAnsiTheme="minorHAnsi" w:cstheme="minorHAnsi" w:hint="eastAsia"/>
                <w:spacing w:val="-10"/>
                <w:sz w:val="24"/>
                <w:szCs w:val="24"/>
                <w:lang w:eastAsia="zh-CN"/>
              </w:rPr>
              <w:t>）、世界电信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政策论坛（</w:t>
            </w:r>
            <w:r w:rsidRPr="00D33D6C">
              <w:rPr>
                <w:rFonts w:asciiTheme="minorHAnsi" w:eastAsiaTheme="minorEastAsia" w:hAnsiTheme="minorHAnsi" w:cstheme="minorHAnsi"/>
                <w:sz w:val="24"/>
                <w:szCs w:val="24"/>
                <w:lang w:eastAsia="zh-CN"/>
              </w:rPr>
              <w:t>WTPF</w:t>
            </w:r>
            <w:r w:rsidRPr="00D33D6C">
              <w:rPr>
                <w:rFonts w:asciiTheme="minorHAnsi" w:eastAsiaTheme="minorEastAsia" w:hAnsiTheme="minorHAnsi" w:cstheme="minorHAnsi" w:hint="eastAsia"/>
                <w:sz w:val="24"/>
                <w:szCs w:val="24"/>
                <w:lang w:eastAsia="zh-CN"/>
              </w:rPr>
              <w:t>）、信息社会世界峰会（</w:t>
            </w:r>
            <w:r w:rsidRPr="00D33D6C">
              <w:rPr>
                <w:rFonts w:asciiTheme="minorHAnsi" w:eastAsiaTheme="minorEastAsia" w:hAnsiTheme="minorHAnsi" w:cstheme="minorHAnsi"/>
                <w:sz w:val="24"/>
                <w:szCs w:val="24"/>
                <w:lang w:eastAsia="zh-CN"/>
              </w:rPr>
              <w:t>WSIS</w:t>
            </w:r>
            <w:r w:rsidRPr="00D33D6C">
              <w:rPr>
                <w:rFonts w:asciiTheme="minorHAnsi" w:eastAsiaTheme="minorEastAsia" w:hAnsiTheme="minorHAnsi" w:cstheme="minorHAnsi" w:hint="eastAsia"/>
                <w:sz w:val="24"/>
                <w:szCs w:val="24"/>
                <w:lang w:eastAsia="zh-CN"/>
              </w:rPr>
              <w:t>）</w:t>
            </w:r>
            <w:r w:rsidRPr="001D5799">
              <w:rPr>
                <w:rStyle w:val="FootnoteReference"/>
                <w:lang w:eastAsia="zh-CN"/>
              </w:rPr>
              <w:footnoteReference w:customMarkFollows="1" w:id="67"/>
              <w:t>52</w:t>
            </w:r>
            <w:r w:rsidRPr="00D33D6C">
              <w:rPr>
                <w:rFonts w:asciiTheme="minorHAnsi" w:eastAsiaTheme="minorEastAsia" w:hAnsiTheme="minorHAnsi" w:cstheme="minorHAnsi" w:hint="eastAsia"/>
                <w:sz w:val="24"/>
                <w:szCs w:val="24"/>
                <w:lang w:eastAsia="zh-CN"/>
              </w:rPr>
              <w:t>、世界电信和信息社会日（</w:t>
            </w:r>
            <w:r w:rsidRPr="00D33D6C">
              <w:rPr>
                <w:rFonts w:asciiTheme="minorHAnsi" w:eastAsiaTheme="minorEastAsia" w:hAnsiTheme="minorHAnsi" w:cstheme="minorHAnsi"/>
                <w:sz w:val="24"/>
                <w:szCs w:val="24"/>
                <w:lang w:eastAsia="zh-CN"/>
              </w:rPr>
              <w:t>WTISD</w:t>
            </w:r>
            <w:r w:rsidRPr="00D33D6C">
              <w:rPr>
                <w:rFonts w:asciiTheme="minorHAnsi" w:eastAsiaTheme="minorEastAsia" w:hAnsiTheme="minorHAnsi" w:cstheme="minorHAnsi" w:hint="eastAsia"/>
                <w:sz w:val="24"/>
                <w:szCs w:val="24"/>
                <w:lang w:eastAsia="zh-CN"/>
              </w:rPr>
              <w:t>）、国际电联电信展）</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360" w:after="360"/>
              <w:ind w:left="567" w:hanging="567"/>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I.2</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bCs/>
                <w:sz w:val="24"/>
                <w:szCs w:val="24"/>
                <w:lang w:eastAsia="zh-CN"/>
              </w:rPr>
              <w:t>加强电信</w:t>
            </w:r>
            <w:r w:rsidRPr="00D33D6C">
              <w:rPr>
                <w:rFonts w:asciiTheme="minorHAnsi" w:eastAsiaTheme="minorEastAsia" w:hAnsiTheme="minorHAnsi" w:cstheme="minorHAnsi"/>
                <w:b/>
                <w:bCs/>
                <w:sz w:val="24"/>
                <w:szCs w:val="24"/>
                <w:lang w:eastAsia="zh-CN"/>
              </w:rPr>
              <w:t>/ICT</w:t>
            </w:r>
            <w:r w:rsidRPr="00D33D6C">
              <w:rPr>
                <w:rFonts w:asciiTheme="minorHAnsi" w:eastAsiaTheme="minorEastAsia" w:hAnsiTheme="minorHAnsi" w:cstheme="minorHAnsi" w:hint="eastAsia"/>
                <w:b/>
                <w:bCs/>
                <w:sz w:val="24"/>
                <w:szCs w:val="24"/>
                <w:lang w:eastAsia="zh-CN"/>
              </w:rPr>
              <w:t>环境中的合作伙伴关系与合作</w:t>
            </w:r>
          </w:p>
        </w:tc>
        <w:tc>
          <w:tcPr>
            <w:tcW w:w="5726" w:type="dxa"/>
          </w:tcPr>
          <w:p w:rsidR="0020529F" w:rsidRPr="00D33D6C"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I.2-1</w:t>
            </w:r>
            <w:r w:rsidRPr="00D33D6C">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提升电信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合作伙伴关系的合力</w:t>
            </w:r>
          </w:p>
        </w:tc>
        <w:tc>
          <w:tcPr>
            <w:tcW w:w="4398" w:type="dxa"/>
          </w:tcPr>
          <w:p w:rsidR="0020529F" w:rsidRPr="00D33D6C"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知识共享、交流及合作伙伴关系</w:t>
            </w:r>
          </w:p>
          <w:p w:rsidR="0020529F" w:rsidRPr="00D33D6C"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谅解备忘录（</w:t>
            </w:r>
            <w:r w:rsidRPr="00D33D6C">
              <w:rPr>
                <w:rFonts w:asciiTheme="minorHAnsi" w:eastAsiaTheme="minorEastAsia" w:hAnsiTheme="minorHAnsi" w:cstheme="minorHAnsi"/>
                <w:sz w:val="24"/>
                <w:szCs w:val="24"/>
                <w:lang w:eastAsia="zh-CN"/>
              </w:rPr>
              <w:t>MoU</w:t>
            </w:r>
            <w:r w:rsidRPr="00D33D6C">
              <w:rPr>
                <w:rFonts w:asciiTheme="minorHAnsi" w:eastAsiaTheme="minorEastAsia" w:hAnsiTheme="minorHAnsi" w:cstheme="minorHAnsi" w:hint="eastAsia"/>
                <w:sz w:val="24"/>
                <w:szCs w:val="24"/>
                <w:lang w:eastAsia="zh-CN"/>
              </w:rPr>
              <w:t>）</w:t>
            </w:r>
          </w:p>
        </w:tc>
      </w:tr>
    </w:tbl>
    <w:p w:rsidR="0020529F" w:rsidRPr="00D33D6C" w:rsidRDefault="0020529F" w:rsidP="0020529F">
      <w:pPr>
        <w:overflowPunct/>
        <w:autoSpaceDE/>
        <w:autoSpaceDN/>
        <w:adjustRightInd/>
        <w:spacing w:before="360" w:after="360"/>
        <w:ind w:left="567" w:hanging="567"/>
        <w:textAlignment w:val="auto"/>
        <w:rPr>
          <w:rFonts w:asciiTheme="minorHAnsi" w:eastAsiaTheme="minorEastAsia" w:hAnsiTheme="minorHAnsi" w:cstheme="minorHAnsi"/>
          <w:b/>
          <w:bCs/>
          <w:sz w:val="24"/>
          <w:szCs w:val="24"/>
          <w:lang w:eastAsia="zh-CN"/>
        </w:rPr>
      </w:pPr>
    </w:p>
    <w:p w:rsidR="0020529F"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p>
    <w:p w:rsidR="0020529F" w:rsidRPr="00D33D6C"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360" w:after="360"/>
              <w:ind w:left="567" w:hanging="567"/>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I.3</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sz w:val="24"/>
                <w:szCs w:val="24"/>
                <w:lang w:eastAsia="zh-CN"/>
              </w:rPr>
              <w:t>更好地明确电信</w:t>
            </w:r>
            <w:r w:rsidRPr="00D33D6C">
              <w:rPr>
                <w:rFonts w:asciiTheme="minorHAnsi" w:eastAsiaTheme="minorEastAsia" w:hAnsiTheme="minorHAnsi" w:cstheme="minorHAnsi"/>
                <w:b/>
                <w:sz w:val="24"/>
                <w:szCs w:val="24"/>
                <w:lang w:eastAsia="zh-CN"/>
              </w:rPr>
              <w:t>/ICT</w:t>
            </w:r>
            <w:r w:rsidRPr="00D33D6C">
              <w:rPr>
                <w:rFonts w:asciiTheme="minorHAnsi" w:eastAsiaTheme="minorEastAsia" w:hAnsiTheme="minorHAnsi" w:cstheme="minorHAnsi" w:hint="eastAsia"/>
                <w:b/>
                <w:sz w:val="24"/>
                <w:szCs w:val="24"/>
                <w:lang w:eastAsia="zh-CN"/>
              </w:rPr>
              <w:t>环境中新出现的趋势并对之加以分析</w:t>
            </w:r>
          </w:p>
        </w:tc>
        <w:tc>
          <w:tcPr>
            <w:tcW w:w="5726" w:type="dxa"/>
          </w:tcPr>
          <w:p w:rsidR="0020529F" w:rsidRPr="00D33D6C"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I.3-1</w:t>
            </w:r>
            <w:r w:rsidRPr="00D33D6C">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及时发现和分析电信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新兴趋势，并确定与趋势相关活动的新领域</w:t>
            </w:r>
          </w:p>
        </w:tc>
        <w:tc>
          <w:tcPr>
            <w:tcW w:w="4398" w:type="dxa"/>
          </w:tcPr>
          <w:p w:rsidR="0020529F" w:rsidRPr="00D33D6C"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跨部门举措、有关新兴电信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趋势的报告和其它类似举措（包括《国际电联新闻月刊》）</w:t>
            </w:r>
          </w:p>
        </w:tc>
      </w:tr>
      <w:tr w:rsidR="0020529F" w:rsidRPr="00D33D6C" w:rsidTr="0020529F">
        <w:trPr>
          <w:cantSplit/>
          <w:jc w:val="center"/>
        </w:trPr>
        <w:tc>
          <w:tcPr>
            <w:tcW w:w="3880" w:type="dxa"/>
          </w:tcPr>
          <w:p w:rsidR="0020529F" w:rsidRPr="00D33D6C" w:rsidRDefault="0020529F" w:rsidP="0020529F">
            <w:pPr>
              <w:overflowPunct/>
              <w:autoSpaceDE/>
              <w:autoSpaceDN/>
              <w:adjustRightInd/>
              <w:spacing w:before="360" w:after="360"/>
              <w:ind w:left="567" w:hanging="567"/>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I.4</w:t>
            </w:r>
            <w:r w:rsidRPr="00D33D6C">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sz w:val="24"/>
                <w:szCs w:val="24"/>
                <w:lang w:eastAsia="zh-CN"/>
              </w:rPr>
              <w:t>增强</w:t>
            </w:r>
            <w:r w:rsidRPr="00D33D6C">
              <w:rPr>
                <w:rFonts w:asciiTheme="minorHAnsi" w:eastAsiaTheme="minorEastAsia" w:hAnsiTheme="minorHAnsi" w:cstheme="minorHAnsi"/>
                <w:b/>
                <w:sz w:val="24"/>
                <w:szCs w:val="24"/>
                <w:lang w:eastAsia="zh-CN"/>
              </w:rPr>
              <w:t>/</w:t>
            </w:r>
            <w:r w:rsidRPr="00D33D6C">
              <w:rPr>
                <w:rFonts w:asciiTheme="minorHAnsi" w:eastAsiaTheme="minorEastAsia" w:hAnsiTheme="minorHAnsi" w:cstheme="minorHAnsi" w:hint="eastAsia"/>
                <w:b/>
                <w:sz w:val="24"/>
                <w:szCs w:val="24"/>
                <w:lang w:eastAsia="zh-CN"/>
              </w:rPr>
              <w:t>促进人们对电信</w:t>
            </w:r>
            <w:r w:rsidRPr="00D33D6C">
              <w:rPr>
                <w:rFonts w:asciiTheme="minorHAnsi" w:eastAsiaTheme="minorEastAsia" w:hAnsiTheme="minorHAnsi" w:cstheme="minorHAnsi"/>
                <w:b/>
                <w:sz w:val="24"/>
                <w:szCs w:val="24"/>
                <w:lang w:eastAsia="zh-CN"/>
              </w:rPr>
              <w:t>/ICT</w:t>
            </w:r>
            <w:r w:rsidRPr="00D33D6C">
              <w:rPr>
                <w:rFonts w:asciiTheme="minorHAnsi" w:eastAsiaTheme="minorEastAsia" w:hAnsiTheme="minorHAnsi" w:cstheme="minorHAnsi" w:hint="eastAsia"/>
                <w:b/>
                <w:sz w:val="24"/>
                <w:szCs w:val="24"/>
                <w:lang w:eastAsia="zh-CN"/>
              </w:rPr>
              <w:t>作为社会、经济和环境可持续发展主要驱动力（重要性）的认识</w:t>
            </w:r>
            <w:r w:rsidRPr="00D33D6C">
              <w:rPr>
                <w:rFonts w:asciiTheme="minorHAnsi" w:eastAsiaTheme="minorEastAsia" w:hAnsiTheme="minorHAnsi" w:cstheme="minorHAnsi"/>
                <w:iCs/>
                <w:sz w:val="24"/>
                <w:szCs w:val="24"/>
                <w:lang w:eastAsia="zh-CN"/>
              </w:rPr>
              <w:t xml:space="preserve"> </w:t>
            </w:r>
          </w:p>
        </w:tc>
        <w:tc>
          <w:tcPr>
            <w:tcW w:w="5726" w:type="dxa"/>
          </w:tcPr>
          <w:p w:rsidR="0020529F"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I.4-1</w:t>
            </w:r>
            <w:r w:rsidRPr="00D33D6C">
              <w:rPr>
                <w:rFonts w:asciiTheme="minorHAnsi" w:eastAsiaTheme="minorEastAsia" w:hAnsiTheme="minorHAnsi" w:cstheme="minorHAnsi" w:hint="eastAsia"/>
                <w:sz w:val="24"/>
                <w:szCs w:val="24"/>
                <w:lang w:eastAsia="zh-CN"/>
              </w:rPr>
              <w:t>：</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根据联合国</w:t>
            </w:r>
            <w:r w:rsidRPr="00D33D6C">
              <w:rPr>
                <w:rFonts w:asciiTheme="minorHAnsi" w:eastAsiaTheme="minorEastAsia" w:hAnsiTheme="minorHAnsi" w:cstheme="minorHAnsi"/>
                <w:sz w:val="24"/>
                <w:szCs w:val="24"/>
                <w:lang w:eastAsia="zh-CN"/>
              </w:rPr>
              <w:t>Rio+20</w:t>
            </w:r>
            <w:r w:rsidRPr="00D33D6C">
              <w:rPr>
                <w:rFonts w:asciiTheme="minorHAnsi" w:eastAsiaTheme="minorEastAsia" w:hAnsiTheme="minorHAnsi" w:cstheme="minorHAnsi" w:hint="eastAsia"/>
                <w:sz w:val="24"/>
                <w:szCs w:val="24"/>
                <w:lang w:eastAsia="zh-CN"/>
              </w:rPr>
              <w:t>可持续发展大会成果文件所述，提高了对电信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作为可持续发展全部三个支柱（经济增长、社会包容和环境平衡）总体驱动力并支持联合国和平、安全和人权使命的多边和政府间认知</w:t>
            </w:r>
          </w:p>
          <w:p w:rsidR="0020529F" w:rsidRPr="00D33D6C" w:rsidRDefault="0020529F" w:rsidP="0020529F">
            <w:pPr>
              <w:tabs>
                <w:tab w:val="clear" w:pos="567"/>
                <w:tab w:val="left" w:pos="794"/>
              </w:tabs>
              <w:overflowPunct/>
              <w:autoSpaceDE/>
              <w:autoSpaceDN/>
              <w:adjustRightInd/>
              <w:spacing w:before="360" w:after="360"/>
              <w:ind w:left="794" w:hanging="794"/>
              <w:textAlignment w:val="auto"/>
              <w:rPr>
                <w:rFonts w:asciiTheme="minorHAnsi" w:eastAsiaTheme="minorEastAsia" w:hAnsiTheme="minorHAnsi" w:cstheme="minorHAnsi"/>
                <w:sz w:val="24"/>
                <w:szCs w:val="24"/>
                <w:lang w:eastAsia="zh-CN"/>
              </w:rPr>
            </w:pPr>
          </w:p>
        </w:tc>
        <w:tc>
          <w:tcPr>
            <w:tcW w:w="4398" w:type="dxa"/>
          </w:tcPr>
          <w:p w:rsidR="0020529F" w:rsidRPr="00D33D6C" w:rsidRDefault="0020529F" w:rsidP="0020529F">
            <w:pPr>
              <w:overflowPunct/>
              <w:autoSpaceDE/>
              <w:autoSpaceDN/>
              <w:adjustRightInd/>
              <w:spacing w:before="360" w:after="360"/>
              <w:ind w:left="290"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向联合国机构间、多边和政府间进程提交报告和其它输入文件</w:t>
            </w:r>
          </w:p>
        </w:tc>
      </w:tr>
    </w:tbl>
    <w:p w:rsidR="0020529F" w:rsidRPr="00D33D6C" w:rsidRDefault="0020529F" w:rsidP="0020529F">
      <w:pPr>
        <w:rPr>
          <w:sz w:val="24"/>
          <w:szCs w:val="24"/>
          <w:lang w:eastAsia="zh-CN"/>
        </w:rPr>
      </w:pPr>
    </w:p>
    <w:p w:rsidR="0020529F" w:rsidRPr="00D33D6C"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sz w:val="24"/>
          <w:szCs w:val="24"/>
          <w:lang w:eastAsia="zh-CN"/>
        </w:rPr>
      </w:pPr>
      <w:r>
        <w:rPr>
          <w:sz w:val="24"/>
          <w:szCs w:val="24"/>
          <w:lang w:eastAsia="zh-CN"/>
        </w:rPr>
        <w:br w:type="page"/>
      </w:r>
    </w:p>
    <w:tbl>
      <w:tblPr>
        <w:tblW w:w="5000" w:type="pct"/>
        <w:jc w:val="center"/>
        <w:tblBorders>
          <w:top w:val="single" w:sz="4" w:space="0" w:color="auto"/>
          <w:bottom w:val="single" w:sz="4" w:space="0" w:color="auto"/>
          <w:insideH w:val="single" w:sz="4" w:space="0" w:color="auto"/>
        </w:tblBorders>
        <w:tblLook w:val="0420" w:firstRow="1" w:lastRow="0" w:firstColumn="0" w:lastColumn="0" w:noHBand="0" w:noVBand="1"/>
      </w:tblPr>
      <w:tblGrid>
        <w:gridCol w:w="3940"/>
        <w:gridCol w:w="5814"/>
        <w:gridCol w:w="4466"/>
      </w:tblGrid>
      <w:tr w:rsidR="0020529F" w:rsidRPr="00D33D6C" w:rsidTr="0020529F">
        <w:trPr>
          <w:jc w:val="center"/>
        </w:trPr>
        <w:tc>
          <w:tcPr>
            <w:tcW w:w="3880" w:type="dxa"/>
            <w:tcBorders>
              <w:top w:val="single" w:sz="4" w:space="0" w:color="auto"/>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lastRenderedPageBreak/>
              <w:t>部门目标</w:t>
            </w:r>
          </w:p>
        </w:tc>
        <w:tc>
          <w:tcPr>
            <w:tcW w:w="5726" w:type="dxa"/>
            <w:tcBorders>
              <w:top w:val="single" w:sz="4" w:space="0" w:color="auto"/>
              <w:left w:val="nil"/>
              <w:bottom w:val="single" w:sz="4" w:space="0" w:color="auto"/>
              <w:right w:val="nil"/>
            </w:tcBorders>
          </w:tcPr>
          <w:p w:rsidR="0020529F" w:rsidRPr="00D33D6C" w:rsidRDefault="0020529F" w:rsidP="0020529F">
            <w:pPr>
              <w:overflowPunct/>
              <w:autoSpaceDE/>
              <w:autoSpaceDN/>
              <w:adjustRightInd/>
              <w:spacing w:before="240" w:after="240"/>
              <w:jc w:val="center"/>
              <w:textAlignment w:val="auto"/>
              <w:rPr>
                <w:rFonts w:asciiTheme="minorHAnsi" w:eastAsiaTheme="minorEastAsia" w:hAnsiTheme="minorHAnsi" w:cstheme="minorHAnsi"/>
                <w:b/>
                <w:bCs/>
                <w:sz w:val="24"/>
                <w:szCs w:val="24"/>
                <w:lang w:val="en-US" w:eastAsia="zh-CN"/>
              </w:rPr>
            </w:pPr>
            <w:r w:rsidRPr="00D33D6C">
              <w:rPr>
                <w:rFonts w:asciiTheme="minorHAnsi" w:eastAsiaTheme="minorEastAsia" w:hAnsiTheme="minorHAnsi" w:cstheme="minorHAnsi" w:hint="eastAsia"/>
                <w:b/>
                <w:bCs/>
                <w:sz w:val="24"/>
                <w:szCs w:val="24"/>
                <w:lang w:val="en-US" w:eastAsia="zh-CN"/>
              </w:rPr>
              <w:t>成果</w:t>
            </w:r>
          </w:p>
        </w:tc>
        <w:tc>
          <w:tcPr>
            <w:tcW w:w="4398" w:type="dxa"/>
            <w:tcBorders>
              <w:top w:val="single" w:sz="4" w:space="0" w:color="auto"/>
              <w:left w:val="nil"/>
              <w:bottom w:val="single" w:sz="4" w:space="0" w:color="auto"/>
            </w:tcBorders>
          </w:tcPr>
          <w:p w:rsidR="0020529F" w:rsidRPr="00D33D6C" w:rsidRDefault="0020529F" w:rsidP="0020529F">
            <w:pPr>
              <w:overflowPunct/>
              <w:autoSpaceDE/>
              <w:autoSpaceDN/>
              <w:adjustRightInd/>
              <w:spacing w:before="240" w:after="240"/>
              <w:ind w:left="288" w:hanging="288"/>
              <w:jc w:val="center"/>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hint="eastAsia"/>
                <w:b/>
                <w:bCs/>
                <w:sz w:val="24"/>
                <w:szCs w:val="24"/>
                <w:lang w:eastAsia="zh-CN"/>
              </w:rPr>
              <w:t>输出成果</w:t>
            </w:r>
          </w:p>
        </w:tc>
      </w:tr>
      <w:tr w:rsidR="0020529F" w:rsidRPr="00D33D6C" w:rsidTr="0020529F">
        <w:trPr>
          <w:jc w:val="center"/>
        </w:trPr>
        <w:tc>
          <w:tcPr>
            <w:tcW w:w="3880" w:type="dxa"/>
          </w:tcPr>
          <w:p w:rsidR="0020529F" w:rsidRPr="00D33D6C" w:rsidRDefault="0020529F" w:rsidP="0020529F">
            <w:pPr>
              <w:overflowPunct/>
              <w:autoSpaceDE/>
              <w:autoSpaceDN/>
              <w:adjustRightInd/>
              <w:spacing w:before="240" w:after="360"/>
              <w:ind w:left="567" w:hanging="567"/>
              <w:textAlignment w:val="auto"/>
              <w:rPr>
                <w:rFonts w:asciiTheme="minorHAnsi" w:eastAsiaTheme="minorEastAsia" w:hAnsiTheme="minorHAnsi" w:cstheme="minorHAnsi"/>
                <w:b/>
                <w:bCs/>
                <w:sz w:val="24"/>
                <w:szCs w:val="24"/>
                <w:lang w:eastAsia="zh-CN"/>
              </w:rPr>
            </w:pPr>
            <w:r w:rsidRPr="00D33D6C">
              <w:rPr>
                <w:rFonts w:asciiTheme="minorHAnsi" w:eastAsiaTheme="minorEastAsia" w:hAnsiTheme="minorHAnsi" w:cstheme="minorHAnsi"/>
                <w:b/>
                <w:bCs/>
                <w:sz w:val="24"/>
                <w:szCs w:val="24"/>
                <w:lang w:eastAsia="zh-CN"/>
              </w:rPr>
              <w:t xml:space="preserve">I.5 </w:t>
            </w:r>
            <w:r>
              <w:rPr>
                <w:rFonts w:asciiTheme="minorHAnsi" w:eastAsiaTheme="minorEastAsia" w:hAnsiTheme="minorHAnsi" w:cstheme="minorHAnsi"/>
                <w:b/>
                <w:bCs/>
                <w:sz w:val="24"/>
                <w:szCs w:val="24"/>
                <w:lang w:eastAsia="zh-CN"/>
              </w:rPr>
              <w:tab/>
            </w:r>
            <w:r w:rsidRPr="00D33D6C">
              <w:rPr>
                <w:rFonts w:asciiTheme="minorHAnsi" w:eastAsiaTheme="minorEastAsia" w:hAnsiTheme="minorHAnsi" w:cstheme="minorHAnsi" w:hint="eastAsia"/>
                <w:b/>
                <w:bCs/>
                <w:sz w:val="24"/>
                <w:szCs w:val="24"/>
                <w:lang w:eastAsia="zh-CN"/>
              </w:rPr>
              <w:t>促进残疾人和具有独特需求的人群对电信</w:t>
            </w:r>
            <w:r w:rsidRPr="00D33D6C">
              <w:rPr>
                <w:rFonts w:asciiTheme="minorHAnsi" w:eastAsiaTheme="minorEastAsia" w:hAnsiTheme="minorHAnsi" w:cstheme="minorHAnsi"/>
                <w:b/>
                <w:bCs/>
                <w:sz w:val="24"/>
                <w:szCs w:val="24"/>
                <w:lang w:eastAsia="zh-CN"/>
              </w:rPr>
              <w:t>/IC</w:t>
            </w:r>
            <w:r w:rsidRPr="00D33D6C">
              <w:rPr>
                <w:rFonts w:asciiTheme="minorHAnsi" w:eastAsiaTheme="minorEastAsia" w:hAnsiTheme="minorHAnsi" w:cstheme="minorHAnsi" w:hint="eastAsia"/>
                <w:b/>
                <w:bCs/>
                <w:sz w:val="24"/>
                <w:szCs w:val="24"/>
                <w:lang w:eastAsia="zh-CN"/>
              </w:rPr>
              <w:t>的获取</w:t>
            </w:r>
          </w:p>
        </w:tc>
        <w:tc>
          <w:tcPr>
            <w:tcW w:w="5726" w:type="dxa"/>
          </w:tcPr>
          <w:p w:rsidR="0020529F" w:rsidRPr="00D33D6C" w:rsidRDefault="0020529F" w:rsidP="0020529F">
            <w:pPr>
              <w:tabs>
                <w:tab w:val="clear" w:pos="567"/>
                <w:tab w:val="left" w:pos="794"/>
              </w:tabs>
              <w:overflowPunct/>
              <w:autoSpaceDE/>
              <w:autoSpaceDN/>
              <w:adjustRightInd/>
              <w:spacing w:before="24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 xml:space="preserve">I.5-1 </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利用通用设计原则提高了电信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设备、服务和应用的可用性和合规性</w:t>
            </w:r>
          </w:p>
          <w:p w:rsidR="0020529F" w:rsidRPr="00D33D6C" w:rsidRDefault="0020529F" w:rsidP="0020529F">
            <w:pPr>
              <w:tabs>
                <w:tab w:val="clear" w:pos="567"/>
                <w:tab w:val="left" w:pos="794"/>
              </w:tabs>
              <w:overflowPunct/>
              <w:autoSpaceDE/>
              <w:autoSpaceDN/>
              <w:adjustRightInd/>
              <w:spacing w:before="24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 xml:space="preserve">I.5-2 </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在国际电联的工作中扩大了与残疾人和具体需求人群组织的接触</w:t>
            </w:r>
          </w:p>
          <w:p w:rsidR="0020529F" w:rsidRPr="00D33D6C" w:rsidRDefault="0020529F" w:rsidP="0020529F">
            <w:pPr>
              <w:tabs>
                <w:tab w:val="clear" w:pos="567"/>
                <w:tab w:val="left" w:pos="794"/>
              </w:tabs>
              <w:overflowPunct/>
              <w:autoSpaceDE/>
              <w:autoSpaceDN/>
              <w:adjustRightInd/>
              <w:spacing w:before="240" w:after="360"/>
              <w:ind w:left="794" w:hanging="79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 xml:space="preserve">I.5-3 </w:t>
            </w:r>
            <w:r>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提高包括多边和国际组织在内的各方对加强残疾人和具有具体需求人群无障碍获取电信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的必要性的认识</w:t>
            </w:r>
          </w:p>
        </w:tc>
        <w:tc>
          <w:tcPr>
            <w:tcW w:w="4398" w:type="dxa"/>
          </w:tcPr>
          <w:p w:rsidR="0020529F" w:rsidRPr="00D33D6C" w:rsidRDefault="0020529F" w:rsidP="0020529F">
            <w:pPr>
              <w:tabs>
                <w:tab w:val="clear" w:pos="567"/>
                <w:tab w:val="clear" w:pos="1134"/>
                <w:tab w:val="clear" w:pos="1701"/>
                <w:tab w:val="clear" w:pos="2268"/>
                <w:tab w:val="clear" w:pos="2835"/>
                <w:tab w:val="left" w:pos="311"/>
              </w:tabs>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与</w:t>
            </w:r>
            <w:r w:rsidRPr="00D33D6C">
              <w:rPr>
                <w:rFonts w:asciiTheme="minorHAnsi" w:eastAsiaTheme="minorEastAsia" w:hAnsiTheme="minorHAnsi" w:cstheme="minorHAnsi"/>
                <w:sz w:val="24"/>
                <w:szCs w:val="24"/>
                <w:lang w:eastAsia="zh-CN"/>
              </w:rPr>
              <w:t>无障碍</w:t>
            </w:r>
            <w:r w:rsidRPr="00D33D6C">
              <w:rPr>
                <w:rFonts w:asciiTheme="minorHAnsi" w:eastAsiaTheme="minorEastAsia" w:hAnsiTheme="minorHAnsi" w:cstheme="minorHAnsi" w:hint="eastAsia"/>
                <w:sz w:val="24"/>
                <w:szCs w:val="24"/>
                <w:lang w:eastAsia="zh-CN"/>
              </w:rPr>
              <w:t>获取电信</w:t>
            </w:r>
            <w:r w:rsidRPr="00D33D6C">
              <w:rPr>
                <w:rFonts w:asciiTheme="minorHAnsi" w:eastAsiaTheme="minorEastAsia" w:hAnsiTheme="minorHAnsi" w:cstheme="minorHAnsi"/>
                <w:sz w:val="24"/>
                <w:szCs w:val="24"/>
                <w:lang w:eastAsia="zh-CN"/>
              </w:rPr>
              <w:t>/ICT</w:t>
            </w:r>
            <w:r w:rsidRPr="00D33D6C">
              <w:rPr>
                <w:rFonts w:asciiTheme="minorHAnsi" w:eastAsiaTheme="minorEastAsia" w:hAnsiTheme="minorHAnsi" w:cstheme="minorHAnsi" w:hint="eastAsia"/>
                <w:sz w:val="24"/>
                <w:szCs w:val="24"/>
                <w:lang w:eastAsia="zh-CN"/>
              </w:rPr>
              <w:t>相关</w:t>
            </w:r>
            <w:r w:rsidRPr="00D33D6C">
              <w:rPr>
                <w:rFonts w:asciiTheme="minorHAnsi" w:eastAsiaTheme="minorEastAsia" w:hAnsiTheme="minorHAnsi" w:cstheme="minorHAnsi"/>
                <w:sz w:val="24"/>
                <w:szCs w:val="24"/>
                <w:lang w:eastAsia="zh-CN"/>
              </w:rPr>
              <w:t>的</w:t>
            </w:r>
            <w:r w:rsidRPr="00D33D6C">
              <w:rPr>
                <w:rFonts w:asciiTheme="minorHAnsi" w:eastAsiaTheme="minorEastAsia" w:hAnsiTheme="minorHAnsi" w:cstheme="minorHAnsi" w:hint="eastAsia"/>
                <w:sz w:val="24"/>
                <w:szCs w:val="24"/>
                <w:lang w:eastAsia="zh-CN"/>
              </w:rPr>
              <w:t>报告、指导原则和核对清单</w:t>
            </w:r>
          </w:p>
          <w:p w:rsidR="0020529F" w:rsidRPr="00D33D6C" w:rsidRDefault="0020529F" w:rsidP="0020529F">
            <w:pPr>
              <w:tabs>
                <w:tab w:val="clear" w:pos="567"/>
                <w:tab w:val="clear" w:pos="1134"/>
                <w:tab w:val="clear" w:pos="1701"/>
                <w:tab w:val="clear" w:pos="2268"/>
                <w:tab w:val="clear" w:pos="2835"/>
                <w:tab w:val="left" w:pos="311"/>
              </w:tabs>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通过促进残疾人和具有具体需求人群更多参加国际和区域性会议筹集资源和技术力量</w:t>
            </w:r>
          </w:p>
          <w:p w:rsidR="0020529F" w:rsidRPr="00D33D6C" w:rsidRDefault="0020529F" w:rsidP="0020529F">
            <w:pPr>
              <w:tabs>
                <w:tab w:val="clear" w:pos="567"/>
                <w:tab w:val="clear" w:pos="1134"/>
                <w:tab w:val="clear" w:pos="1701"/>
                <w:tab w:val="clear" w:pos="2268"/>
                <w:tab w:val="clear" w:pos="2835"/>
                <w:tab w:val="left" w:pos="311"/>
              </w:tabs>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进一步制定和实施国际电联无障碍获取政策和相关规划</w:t>
            </w:r>
          </w:p>
          <w:p w:rsidR="0020529F" w:rsidRPr="00D33D6C" w:rsidRDefault="0020529F" w:rsidP="0020529F">
            <w:pPr>
              <w:tabs>
                <w:tab w:val="clear" w:pos="567"/>
                <w:tab w:val="clear" w:pos="1134"/>
                <w:tab w:val="clear" w:pos="1701"/>
                <w:tab w:val="clear" w:pos="2268"/>
                <w:tab w:val="clear" w:pos="2835"/>
                <w:tab w:val="left" w:pos="311"/>
              </w:tabs>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在联合国范围内以及区域和国家层面开展宣传</w:t>
            </w:r>
          </w:p>
        </w:tc>
      </w:tr>
      <w:tr w:rsidR="0020529F" w:rsidRPr="00D33D6C" w:rsidTr="0020529F">
        <w:trPr>
          <w:jc w:val="center"/>
        </w:trPr>
        <w:tc>
          <w:tcPr>
            <w:tcW w:w="9606" w:type="dxa"/>
            <w:gridSpan w:val="2"/>
          </w:tcPr>
          <w:p w:rsidR="0020529F" w:rsidRPr="00D33D6C" w:rsidRDefault="0020529F" w:rsidP="0020529F">
            <w:pPr>
              <w:overflowPunct/>
              <w:autoSpaceDE/>
              <w:autoSpaceDN/>
              <w:adjustRightInd/>
              <w:spacing w:before="240" w:after="360"/>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hint="eastAsia"/>
                <w:sz w:val="24"/>
                <w:szCs w:val="24"/>
                <w:lang w:eastAsia="zh-CN"/>
              </w:rPr>
              <w:t>国际电联管理机构的以下活动产生的输出成果有助于国际电联所有目标的落实工作：</w:t>
            </w:r>
          </w:p>
        </w:tc>
        <w:tc>
          <w:tcPr>
            <w:tcW w:w="4398" w:type="dxa"/>
          </w:tcPr>
          <w:p w:rsidR="0020529F" w:rsidRPr="00D33D6C" w:rsidRDefault="0020529F" w:rsidP="0020529F">
            <w:pPr>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全权代表大会的决定、决议、建议和其它成果</w:t>
            </w:r>
          </w:p>
          <w:p w:rsidR="0020529F" w:rsidRPr="00D33D6C" w:rsidRDefault="0020529F" w:rsidP="0020529F">
            <w:pPr>
              <w:overflowPunct/>
              <w:autoSpaceDE/>
              <w:autoSpaceDN/>
              <w:adjustRightInd/>
              <w:spacing w:before="240" w:after="360"/>
              <w:ind w:left="284" w:hanging="284"/>
              <w:textAlignment w:val="auto"/>
              <w:rPr>
                <w:rFonts w:asciiTheme="minorHAnsi" w:eastAsiaTheme="minorEastAsia" w:hAnsiTheme="minorHAnsi" w:cstheme="minorHAnsi"/>
                <w:sz w:val="24"/>
                <w:szCs w:val="24"/>
                <w:lang w:eastAsia="zh-CN"/>
              </w:rPr>
            </w:pPr>
            <w:r w:rsidRPr="00D33D6C">
              <w:rPr>
                <w:rFonts w:asciiTheme="minorHAnsi" w:eastAsiaTheme="minorEastAsia" w:hAnsiTheme="minorHAnsi" w:cstheme="minorHAnsi"/>
                <w:sz w:val="24"/>
                <w:szCs w:val="24"/>
                <w:lang w:eastAsia="zh-CN"/>
              </w:rPr>
              <w:t>–</w:t>
            </w:r>
            <w:r w:rsidRPr="00D33D6C">
              <w:rPr>
                <w:rFonts w:asciiTheme="minorHAnsi" w:eastAsiaTheme="minorEastAsia" w:hAnsiTheme="minorHAnsi" w:cstheme="minorHAnsi"/>
                <w:sz w:val="24"/>
                <w:szCs w:val="24"/>
                <w:lang w:eastAsia="zh-CN"/>
              </w:rPr>
              <w:tab/>
            </w:r>
            <w:r w:rsidRPr="00D33D6C">
              <w:rPr>
                <w:rFonts w:asciiTheme="minorHAnsi" w:eastAsiaTheme="minorEastAsia" w:hAnsiTheme="minorHAnsi" w:cstheme="minorHAnsi" w:hint="eastAsia"/>
                <w:sz w:val="24"/>
                <w:szCs w:val="24"/>
                <w:lang w:eastAsia="zh-CN"/>
              </w:rPr>
              <w:t>理事会的决定和决议以及理事会工作组的成果</w:t>
            </w:r>
          </w:p>
        </w:tc>
      </w:tr>
    </w:tbl>
    <w:p w:rsidR="0020529F" w:rsidRDefault="0020529F" w:rsidP="0020529F">
      <w:pPr>
        <w:rPr>
          <w:lang w:eastAsia="zh-CN"/>
        </w:rPr>
      </w:pPr>
      <w:bookmarkStart w:id="159" w:name="_Toc402359341"/>
    </w:p>
    <w:p w:rsidR="0020529F" w:rsidRDefault="0020529F" w:rsidP="0020529F">
      <w:pPr>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
          <w:sz w:val="30"/>
          <w:lang w:eastAsia="zh-CN"/>
        </w:rPr>
      </w:pPr>
      <w:r>
        <w:rPr>
          <w:lang w:eastAsia="zh-CN"/>
        </w:rPr>
        <w:br w:type="page"/>
      </w:r>
    </w:p>
    <w:p w:rsidR="0020529F" w:rsidRPr="009B5345" w:rsidRDefault="0020529F" w:rsidP="0020529F">
      <w:pPr>
        <w:pStyle w:val="Heading2"/>
        <w:rPr>
          <w:lang w:eastAsia="zh-CN"/>
        </w:rPr>
      </w:pPr>
      <w:r w:rsidRPr="009B5345">
        <w:rPr>
          <w:lang w:eastAsia="zh-CN"/>
        </w:rPr>
        <w:lastRenderedPageBreak/>
        <w:t>4.3</w:t>
      </w:r>
      <w:r w:rsidRPr="009B5345">
        <w:rPr>
          <w:lang w:eastAsia="zh-CN"/>
        </w:rPr>
        <w:tab/>
      </w:r>
      <w:r w:rsidRPr="009B5345">
        <w:rPr>
          <w:rFonts w:hint="eastAsia"/>
          <w:lang w:eastAsia="zh-CN"/>
        </w:rPr>
        <w:t>驱动力</w:t>
      </w:r>
      <w:bookmarkEnd w:id="159"/>
    </w:p>
    <w:p w:rsidR="0020529F" w:rsidRDefault="0020529F" w:rsidP="0020529F">
      <w:pPr>
        <w:ind w:firstLineChars="200" w:firstLine="560"/>
        <w:rPr>
          <w:szCs w:val="19"/>
          <w:lang w:eastAsia="zh-CN"/>
        </w:rPr>
      </w:pPr>
      <w:r w:rsidRPr="009B5345">
        <w:rPr>
          <w:rFonts w:hint="eastAsia"/>
          <w:szCs w:val="19"/>
          <w:lang w:eastAsia="zh-CN"/>
        </w:rPr>
        <w:t>国际电联总体战略目标和部门目标的驱动力旨在支持国际电联实现部门目标和总体战略目标的活动。下表介绍支持进程对战略目标驱动力的推动作用：</w:t>
      </w:r>
    </w:p>
    <w:p w:rsidR="0020529F" w:rsidRDefault="0020529F" w:rsidP="0020529F">
      <w:pPr>
        <w:ind w:firstLineChars="200" w:firstLine="440"/>
        <w:rPr>
          <w:rFonts w:ascii="Arial" w:hAnsi="Arial"/>
          <w:sz w:val="22"/>
          <w:szCs w:val="24"/>
          <w:lang w:eastAsia="zh-CN"/>
        </w:rPr>
      </w:pPr>
    </w:p>
    <w:p w:rsidR="0020529F" w:rsidRPr="009B5345" w:rsidRDefault="0020529F" w:rsidP="0020529F">
      <w:pPr>
        <w:overflowPunct/>
        <w:autoSpaceDE/>
        <w:autoSpaceDN/>
        <w:adjustRightInd/>
        <w:spacing w:before="0"/>
        <w:textAlignment w:val="auto"/>
        <w:rPr>
          <w:rFonts w:ascii="Arial" w:hAnsi="Arial"/>
          <w:sz w:val="22"/>
          <w:szCs w:val="24"/>
          <w:lang w:eastAsia="zh-CN"/>
        </w:rPr>
      </w:pPr>
    </w:p>
    <w:p w:rsidR="0020529F" w:rsidRPr="009B5345" w:rsidRDefault="0020529F" w:rsidP="009C223B">
      <w:pPr>
        <w:pStyle w:val="Tabletitle"/>
        <w:rPr>
          <w:rFonts w:ascii="STKaiti" w:hAnsi="STKaiti" w:cstheme="minorBidi"/>
          <w:lang w:val="en-US" w:eastAsia="zh-CN"/>
        </w:rPr>
      </w:pPr>
      <w:r w:rsidRPr="009B5345">
        <w:rPr>
          <w:rFonts w:ascii="STKaiti" w:hAnsi="STKaiti" w:cstheme="minorBidi" w:hint="eastAsia"/>
          <w:lang w:val="en-US" w:eastAsia="zh-CN"/>
        </w:rPr>
        <w:t>表</w:t>
      </w:r>
      <w:r w:rsidR="009C223B" w:rsidRPr="009C223B">
        <w:rPr>
          <w:rFonts w:asciiTheme="minorHAnsi" w:hAnsiTheme="minorHAnsi" w:cstheme="minorBidi"/>
          <w:lang w:val="en-US" w:eastAsia="zh-CN"/>
        </w:rPr>
        <w:t>6</w:t>
      </w:r>
      <w:r w:rsidRPr="009B5345">
        <w:rPr>
          <w:rFonts w:ascii="STKaiti" w:hAnsi="STKaiti" w:cstheme="minorBidi" w:hint="eastAsia"/>
          <w:lang w:val="en-US" w:eastAsia="zh-CN"/>
        </w:rPr>
        <w:t>：支持进程对驱动力的帮助</w:t>
      </w:r>
    </w:p>
    <w:tbl>
      <w:tblPr>
        <w:tblW w:w="5000" w:type="pct"/>
        <w:tblBorders>
          <w:top w:val="single" w:sz="4" w:space="0" w:color="auto"/>
          <w:bottom w:val="single" w:sz="4" w:space="0" w:color="auto"/>
          <w:insideH w:val="single" w:sz="4" w:space="0" w:color="auto"/>
        </w:tblBorders>
        <w:tblCellMar>
          <w:top w:w="28" w:type="dxa"/>
          <w:left w:w="113" w:type="dxa"/>
          <w:bottom w:w="28" w:type="dxa"/>
          <w:right w:w="113" w:type="dxa"/>
        </w:tblCellMar>
        <w:tblLook w:val="0400" w:firstRow="0" w:lastRow="0" w:firstColumn="0" w:lastColumn="0" w:noHBand="0" w:noVBand="1"/>
      </w:tblPr>
      <w:tblGrid>
        <w:gridCol w:w="4131"/>
        <w:gridCol w:w="2571"/>
        <w:gridCol w:w="1924"/>
        <w:gridCol w:w="1989"/>
        <w:gridCol w:w="1924"/>
        <w:gridCol w:w="1691"/>
      </w:tblGrid>
      <w:tr w:rsidR="0020529F" w:rsidRPr="0039712A" w:rsidTr="0020529F">
        <w:trPr>
          <w:tblHeader/>
        </w:trPr>
        <w:tc>
          <w:tcPr>
            <w:tcW w:w="3652" w:type="dxa"/>
            <w:vAlign w:val="center"/>
          </w:tcPr>
          <w:p w:rsidR="0020529F" w:rsidRPr="0039712A" w:rsidRDefault="0020529F" w:rsidP="0020529F">
            <w:pPr>
              <w:overflowPunct/>
              <w:autoSpaceDE/>
              <w:autoSpaceDN/>
              <w:adjustRightInd/>
              <w:spacing w:after="120"/>
              <w:jc w:val="right"/>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战略目标的驱动力</w:t>
            </w:r>
          </w:p>
          <w:p w:rsidR="0020529F" w:rsidRPr="0039712A" w:rsidRDefault="0020529F" w:rsidP="0020529F">
            <w:pPr>
              <w:overflowPunct/>
              <w:autoSpaceDE/>
              <w:autoSpaceDN/>
              <w:adjustRightInd/>
              <w:spacing w:after="120"/>
              <w:jc w:val="right"/>
              <w:textAlignment w:val="auto"/>
              <w:rPr>
                <w:rFonts w:ascii="Arial" w:hAnsi="Arial"/>
                <w:b/>
                <w:bCs/>
                <w:sz w:val="24"/>
                <w:szCs w:val="24"/>
                <w:lang w:val="en-US" w:eastAsia="zh-CN"/>
              </w:rPr>
            </w:pPr>
          </w:p>
          <w:p w:rsidR="0020529F" w:rsidRPr="0039712A" w:rsidRDefault="0020529F" w:rsidP="0020529F">
            <w:pPr>
              <w:overflowPunct/>
              <w:autoSpaceDE/>
              <w:autoSpaceDN/>
              <w:adjustRightInd/>
              <w:spacing w:after="120"/>
              <w:jc w:val="right"/>
              <w:textAlignment w:val="auto"/>
              <w:rPr>
                <w:rFonts w:ascii="Arial" w:hAnsi="Arial"/>
                <w:b/>
                <w:bCs/>
                <w:sz w:val="24"/>
                <w:szCs w:val="24"/>
                <w:lang w:val="en-US" w:eastAsia="zh-CN"/>
              </w:rPr>
            </w:pPr>
          </w:p>
          <w:p w:rsidR="0020529F" w:rsidRPr="0039712A" w:rsidRDefault="0020529F" w:rsidP="0020529F">
            <w:pPr>
              <w:overflowPunct/>
              <w:autoSpaceDE/>
              <w:autoSpaceDN/>
              <w:adjustRightInd/>
              <w:spacing w:after="120"/>
              <w:jc w:val="right"/>
              <w:textAlignment w:val="auto"/>
              <w:rPr>
                <w:rFonts w:ascii="Arial" w:hAnsi="Arial"/>
                <w:b/>
                <w:bCs/>
                <w:sz w:val="24"/>
                <w:szCs w:val="24"/>
                <w:lang w:val="en-US" w:eastAsia="zh-CN"/>
              </w:rPr>
            </w:pPr>
          </w:p>
          <w:p w:rsidR="0020529F" w:rsidRPr="0039712A" w:rsidRDefault="0020529F" w:rsidP="0020529F">
            <w:pPr>
              <w:overflowPunct/>
              <w:autoSpaceDE/>
              <w:autoSpaceDN/>
              <w:adjustRightInd/>
              <w:spacing w:after="120"/>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支持进程</w:t>
            </w:r>
          </w:p>
        </w:tc>
        <w:tc>
          <w:tcPr>
            <w:tcW w:w="2273" w:type="dxa"/>
          </w:tcPr>
          <w:p w:rsidR="0020529F" w:rsidRPr="0039712A" w:rsidRDefault="0020529F" w:rsidP="0020529F">
            <w:pPr>
              <w:overflowPunct/>
              <w:autoSpaceDE/>
              <w:autoSpaceDN/>
              <w:adjustRightInd/>
              <w:spacing w:after="120"/>
              <w:ind w:left="75"/>
              <w:jc w:val="center"/>
              <w:textAlignment w:val="auto"/>
              <w:rPr>
                <w:rFonts w:ascii="SimSun" w:hAnsi="SimSun" w:cs="SimSun"/>
                <w:b/>
                <w:bCs/>
                <w:color w:val="222222"/>
                <w:sz w:val="24"/>
                <w:szCs w:val="24"/>
                <w:lang w:val="en-US" w:eastAsia="zh-CN"/>
              </w:rPr>
            </w:pPr>
            <w:r w:rsidRPr="0039712A">
              <w:rPr>
                <w:rFonts w:ascii="SimSun" w:hAnsi="SimSun" w:cs="SimSun" w:hint="eastAsia"/>
                <w:b/>
                <w:bCs/>
                <w:color w:val="222222"/>
                <w:sz w:val="24"/>
                <w:szCs w:val="24"/>
                <w:lang w:val="en-US" w:eastAsia="zh-CN"/>
              </w:rPr>
              <w:t>确保人力资源、</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财务资源和</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资金资源的</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高效和有效</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使用；</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有利于开展</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工作的、安全</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且健康的</w:t>
            </w:r>
            <w:r>
              <w:rPr>
                <w:rFonts w:ascii="SimSun" w:hAnsi="SimSun" w:cs="SimSun"/>
                <w:b/>
                <w:bCs/>
                <w:color w:val="222222"/>
                <w:sz w:val="24"/>
                <w:szCs w:val="24"/>
                <w:lang w:val="en-US" w:eastAsia="zh-CN"/>
              </w:rPr>
              <w:br/>
            </w:r>
            <w:r w:rsidRPr="0039712A">
              <w:rPr>
                <w:rFonts w:ascii="SimSun" w:hAnsi="SimSun" w:cs="SimSun" w:hint="eastAsia"/>
                <w:b/>
                <w:bCs/>
                <w:color w:val="222222"/>
                <w:sz w:val="24"/>
                <w:szCs w:val="24"/>
                <w:lang w:val="en-US" w:eastAsia="zh-CN"/>
              </w:rPr>
              <w:t>工作环境</w:t>
            </w:r>
          </w:p>
        </w:tc>
        <w:tc>
          <w:tcPr>
            <w:tcW w:w="1701" w:type="dxa"/>
          </w:tcPr>
          <w:p w:rsidR="0020529F" w:rsidRPr="0039712A" w:rsidRDefault="0020529F" w:rsidP="009C223B">
            <w:pPr>
              <w:overflowPunct/>
              <w:autoSpaceDE/>
              <w:autoSpaceDN/>
              <w:adjustRightInd/>
              <w:spacing w:after="120"/>
              <w:jc w:val="center"/>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确保对大会、会议、文件、出版物和信息</w:t>
            </w:r>
            <w:r w:rsidR="009C223B">
              <w:rPr>
                <w:rFonts w:ascii="SimSun" w:hAnsi="SimSun" w:cs="SimSun"/>
                <w:b/>
                <w:bCs/>
                <w:sz w:val="24"/>
                <w:szCs w:val="24"/>
                <w:lang w:val="en-US" w:eastAsia="zh-CN"/>
              </w:rPr>
              <w:br/>
            </w:r>
            <w:r w:rsidRPr="0039712A">
              <w:rPr>
                <w:rFonts w:ascii="SimSun" w:hAnsi="SimSun" w:cs="SimSun" w:hint="eastAsia"/>
                <w:b/>
                <w:bCs/>
                <w:sz w:val="24"/>
                <w:szCs w:val="24"/>
                <w:lang w:val="en-US" w:eastAsia="zh-CN"/>
              </w:rPr>
              <w:t>基础</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设施高效</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和方便</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的利用</w:t>
            </w:r>
          </w:p>
        </w:tc>
        <w:tc>
          <w:tcPr>
            <w:tcW w:w="1758" w:type="dxa"/>
          </w:tcPr>
          <w:p w:rsidR="0020529F" w:rsidRPr="0039712A" w:rsidRDefault="0020529F" w:rsidP="0020529F">
            <w:pPr>
              <w:overflowPunct/>
              <w:autoSpaceDE/>
              <w:autoSpaceDN/>
              <w:adjustRightInd/>
              <w:spacing w:after="120"/>
              <w:ind w:left="45"/>
              <w:jc w:val="center"/>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确保高效</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处理成员相关问题，高效</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提供礼宾、</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宣传及资源</w:t>
            </w:r>
            <w:r w:rsidRPr="0039712A">
              <w:rPr>
                <w:rFonts w:ascii="SimSun" w:hAnsi="SimSun" w:cs="SimSun"/>
                <w:b/>
                <w:bCs/>
                <w:sz w:val="24"/>
                <w:szCs w:val="24"/>
                <w:lang w:val="en-US" w:eastAsia="zh-CN"/>
              </w:rPr>
              <w:br/>
            </w:r>
            <w:r w:rsidRPr="0039712A">
              <w:rPr>
                <w:rFonts w:ascii="SimSun" w:hAnsi="SimSun" w:cs="SimSun" w:hint="eastAsia"/>
                <w:b/>
                <w:bCs/>
                <w:sz w:val="24"/>
                <w:szCs w:val="24"/>
                <w:lang w:val="en-US" w:eastAsia="zh-CN"/>
              </w:rPr>
              <w:t>调配服务</w:t>
            </w:r>
          </w:p>
        </w:tc>
        <w:tc>
          <w:tcPr>
            <w:tcW w:w="1701" w:type="dxa"/>
          </w:tcPr>
          <w:p w:rsidR="0020529F" w:rsidRPr="0039712A" w:rsidRDefault="0020529F" w:rsidP="0020529F">
            <w:pPr>
              <w:overflowPunct/>
              <w:autoSpaceDE/>
              <w:autoSpaceDN/>
              <w:adjustRightInd/>
              <w:spacing w:after="120"/>
              <w:jc w:val="center"/>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确保国际</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电联的战略</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规划和运作</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规划能够</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得到高效</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制定、协调</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与执行</w:t>
            </w:r>
          </w:p>
        </w:tc>
        <w:tc>
          <w:tcPr>
            <w:tcW w:w="1495" w:type="dxa"/>
          </w:tcPr>
          <w:p w:rsidR="0020529F" w:rsidRPr="0039712A" w:rsidRDefault="0020529F" w:rsidP="0020529F">
            <w:pPr>
              <w:tabs>
                <w:tab w:val="clear" w:pos="567"/>
              </w:tabs>
              <w:overflowPunct/>
              <w:autoSpaceDE/>
              <w:autoSpaceDN/>
              <w:adjustRightInd/>
              <w:spacing w:after="120"/>
              <w:ind w:left="163"/>
              <w:jc w:val="center"/>
              <w:textAlignment w:val="auto"/>
              <w:rPr>
                <w:rFonts w:ascii="Arial" w:hAnsi="Arial"/>
                <w:b/>
                <w:bCs/>
                <w:sz w:val="24"/>
                <w:szCs w:val="24"/>
                <w:lang w:val="en-US" w:eastAsia="zh-CN"/>
              </w:rPr>
            </w:pPr>
            <w:r w:rsidRPr="0039712A">
              <w:rPr>
                <w:rFonts w:ascii="SimSun" w:hAnsi="SimSun" w:cs="SimSun" w:hint="eastAsia"/>
                <w:b/>
                <w:bCs/>
                <w:sz w:val="24"/>
                <w:szCs w:val="24"/>
                <w:lang w:val="en-US" w:eastAsia="zh-CN"/>
              </w:rPr>
              <w:t>确保国际</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电联的有效和高效</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管理</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（内部与</w:t>
            </w:r>
            <w:r>
              <w:rPr>
                <w:rFonts w:ascii="SimSun" w:hAnsi="SimSun" w:cs="SimSun"/>
                <w:b/>
                <w:bCs/>
                <w:sz w:val="24"/>
                <w:szCs w:val="24"/>
                <w:lang w:val="en-US" w:eastAsia="zh-CN"/>
              </w:rPr>
              <w:br/>
            </w:r>
            <w:r w:rsidRPr="0039712A">
              <w:rPr>
                <w:rFonts w:ascii="SimSun" w:hAnsi="SimSun" w:cs="SimSun" w:hint="eastAsia"/>
                <w:b/>
                <w:bCs/>
                <w:sz w:val="24"/>
                <w:szCs w:val="24"/>
                <w:lang w:val="en-US" w:eastAsia="zh-CN"/>
              </w:rPr>
              <w:t>外部）</w:t>
            </w:r>
          </w:p>
        </w:tc>
      </w:tr>
      <w:tr w:rsidR="0020529F" w:rsidRPr="0039712A" w:rsidTr="0020529F">
        <w:tc>
          <w:tcPr>
            <w:tcW w:w="3652" w:type="dxa"/>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t>国际电联的管理</w:t>
            </w:r>
          </w:p>
        </w:tc>
        <w:tc>
          <w:tcPr>
            <w:tcW w:w="2273"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495"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r>
      <w:tr w:rsidR="0020529F" w:rsidRPr="0039712A" w:rsidTr="0020529F">
        <w:tc>
          <w:tcPr>
            <w:tcW w:w="3652" w:type="dxa"/>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rPr>
                <w:sz w:val="24"/>
                <w:szCs w:val="24"/>
                <w:lang w:eastAsia="zh-CN"/>
              </w:rPr>
            </w:pPr>
            <w:r w:rsidRPr="0039712A">
              <w:rPr>
                <w:rFonts w:ascii="SimSun" w:hAnsi="SimSun" w:cs="SimSun" w:hint="eastAsia"/>
                <w:sz w:val="24"/>
                <w:szCs w:val="24"/>
                <w:lang w:eastAsia="zh-CN"/>
              </w:rPr>
              <w:t>大会、全会、研讨会和讲习班的举办（包括笔译和口译）</w:t>
            </w:r>
          </w:p>
        </w:tc>
        <w:tc>
          <w:tcPr>
            <w:tcW w:w="2273"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58"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39712A" w:rsidTr="0020529F">
        <w:tc>
          <w:tcPr>
            <w:tcW w:w="3652" w:type="dxa"/>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t>出版服务</w:t>
            </w:r>
          </w:p>
        </w:tc>
        <w:tc>
          <w:tcPr>
            <w:tcW w:w="2273"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58"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39712A" w:rsidTr="0020529F">
        <w:tc>
          <w:tcPr>
            <w:tcW w:w="3652" w:type="dxa"/>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sz w:val="24"/>
                <w:szCs w:val="24"/>
              </w:rPr>
              <w:t>IT</w:t>
            </w:r>
            <w:r w:rsidRPr="0039712A">
              <w:rPr>
                <w:rFonts w:ascii="SimSun" w:hAnsi="SimSun" w:cs="SimSun" w:hint="eastAsia"/>
                <w:sz w:val="24"/>
                <w:szCs w:val="24"/>
              </w:rPr>
              <w:t>服务</w:t>
            </w:r>
          </w:p>
        </w:tc>
        <w:tc>
          <w:tcPr>
            <w:tcW w:w="2273"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58"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A27172">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39712A" w:rsidTr="0020529F">
        <w:tc>
          <w:tcPr>
            <w:tcW w:w="3652" w:type="dxa"/>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lastRenderedPageBreak/>
              <w:t>人力资源管理</w:t>
            </w:r>
          </w:p>
        </w:tc>
        <w:tc>
          <w:tcPr>
            <w:tcW w:w="2273"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39712A" w:rsidTr="0020529F">
        <w:tc>
          <w:tcPr>
            <w:tcW w:w="3652" w:type="dxa"/>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t>财务资源管理</w:t>
            </w:r>
          </w:p>
        </w:tc>
        <w:tc>
          <w:tcPr>
            <w:tcW w:w="2273"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39712A" w:rsidTr="0020529F">
        <w:tc>
          <w:tcPr>
            <w:tcW w:w="3652" w:type="dxa"/>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t>法律服务</w:t>
            </w:r>
          </w:p>
        </w:tc>
        <w:tc>
          <w:tcPr>
            <w:tcW w:w="2273"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r>
      <w:tr w:rsidR="0020529F" w:rsidRPr="0039712A" w:rsidTr="0020529F">
        <w:tc>
          <w:tcPr>
            <w:tcW w:w="3652" w:type="dxa"/>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39712A">
              <w:rPr>
                <w:rFonts w:ascii="SimSun" w:hAnsi="SimSun" w:cs="SimSun" w:hint="eastAsia"/>
                <w:sz w:val="24"/>
                <w:szCs w:val="24"/>
              </w:rPr>
              <w:t>内部审计</w:t>
            </w:r>
          </w:p>
        </w:tc>
        <w:tc>
          <w:tcPr>
            <w:tcW w:w="2273"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r>
      <w:tr w:rsidR="0020529F" w:rsidRPr="0039712A" w:rsidTr="0020529F">
        <w:tc>
          <w:tcPr>
            <w:tcW w:w="3652" w:type="dxa"/>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lang w:eastAsia="zh-CN"/>
              </w:rPr>
            </w:pPr>
            <w:r w:rsidRPr="0039712A">
              <w:rPr>
                <w:rFonts w:ascii="SimSun" w:hAnsi="SimSun" w:cs="SimSun" w:hint="eastAsia"/>
                <w:sz w:val="24"/>
                <w:szCs w:val="24"/>
                <w:lang w:eastAsia="zh-CN"/>
              </w:rPr>
              <w:t>与成员和外部利益攸关方（包括联合国）的关系</w:t>
            </w:r>
          </w:p>
        </w:tc>
        <w:tc>
          <w:tcPr>
            <w:tcW w:w="2273"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58"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39712A">
              <w:rPr>
                <w:b/>
                <w:bCs/>
                <w:sz w:val="24"/>
                <w:szCs w:val="24"/>
              </w:rPr>
              <w:t>X</w:t>
            </w:r>
          </w:p>
        </w:tc>
        <w:tc>
          <w:tcPr>
            <w:tcW w:w="1701"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39712A"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lang w:eastAsia="zh-CN"/>
              </w:rPr>
            </w:pPr>
            <w:r w:rsidRPr="00A344FC">
              <w:rPr>
                <w:rFonts w:ascii="SimSun" w:hAnsi="SimSun" w:cs="SimSun" w:hint="eastAsia"/>
                <w:sz w:val="24"/>
                <w:szCs w:val="24"/>
                <w:lang w:eastAsia="zh-CN"/>
              </w:rPr>
              <w:t>宣传服务（音频</w:t>
            </w:r>
            <w:r w:rsidRPr="00A344FC">
              <w:rPr>
                <w:sz w:val="24"/>
                <w:szCs w:val="24"/>
                <w:lang w:eastAsia="zh-CN"/>
              </w:rPr>
              <w:t>/</w:t>
            </w:r>
            <w:r w:rsidRPr="00A344FC">
              <w:rPr>
                <w:rFonts w:ascii="SimSun" w:hAnsi="SimSun" w:cs="SimSun" w:hint="eastAsia"/>
                <w:sz w:val="24"/>
                <w:szCs w:val="24"/>
                <w:lang w:eastAsia="zh-CN"/>
              </w:rPr>
              <w:t>视频服务、新闻发布服务、社交媒体、网络管理、品牌化、拟稿、信息通信技术展示馆）</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9C223B">
            <w:pPr>
              <w:pageBreakBefore/>
              <w:tabs>
                <w:tab w:val="left" w:pos="284"/>
                <w:tab w:val="left" w:pos="851"/>
                <w:tab w:val="left" w:pos="1418"/>
                <w:tab w:val="left" w:pos="2552"/>
                <w:tab w:val="left" w:pos="3119"/>
                <w:tab w:val="left" w:pos="3402"/>
                <w:tab w:val="left" w:pos="3686"/>
                <w:tab w:val="left" w:pos="3969"/>
              </w:tabs>
              <w:spacing w:after="120"/>
              <w:rPr>
                <w:sz w:val="24"/>
                <w:szCs w:val="24"/>
              </w:rPr>
            </w:pPr>
            <w:r w:rsidRPr="00A344FC">
              <w:rPr>
                <w:rFonts w:ascii="SimSun" w:hAnsi="SimSun" w:cs="SimSun" w:hint="eastAsia"/>
                <w:sz w:val="24"/>
                <w:szCs w:val="24"/>
              </w:rPr>
              <w:lastRenderedPageBreak/>
              <w:t>礼宾服务</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9C223B">
            <w:pPr>
              <w:tabs>
                <w:tab w:val="left" w:pos="284"/>
                <w:tab w:val="left" w:pos="851"/>
                <w:tab w:val="left" w:pos="1418"/>
                <w:tab w:val="left" w:pos="2552"/>
                <w:tab w:val="left" w:pos="3119"/>
                <w:tab w:val="left" w:pos="3402"/>
                <w:tab w:val="left" w:pos="3686"/>
                <w:tab w:val="left" w:pos="3969"/>
              </w:tabs>
              <w:spacing w:after="120"/>
              <w:rPr>
                <w:sz w:val="24"/>
                <w:szCs w:val="24"/>
                <w:lang w:eastAsia="zh-CN"/>
              </w:rPr>
            </w:pPr>
            <w:r w:rsidRPr="00A344FC">
              <w:rPr>
                <w:rFonts w:ascii="SimSun" w:hAnsi="SimSun" w:cs="SimSun" w:hint="eastAsia"/>
                <w:sz w:val="24"/>
                <w:szCs w:val="24"/>
                <w:lang w:eastAsia="zh-CN"/>
              </w:rPr>
              <w:t>方便管理机构（全权代表大会、理事会、理事会工作组）的工作</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lang w:eastAsia="zh-CN"/>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r>
      <w:tr w:rsidR="0020529F" w:rsidRPr="00A344FC" w:rsidTr="0020529F">
        <w:tc>
          <w:tcPr>
            <w:tcW w:w="3652" w:type="dxa"/>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A344FC">
              <w:rPr>
                <w:rFonts w:ascii="SimSun" w:hAnsi="SimSun" w:cs="SimSun" w:hint="eastAsia"/>
                <w:sz w:val="24"/>
                <w:szCs w:val="24"/>
              </w:rPr>
              <w:t>安保服务</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A344FC">
              <w:rPr>
                <w:rFonts w:ascii="SimSun" w:hAnsi="SimSun" w:cs="SimSun" w:hint="eastAsia"/>
                <w:sz w:val="24"/>
                <w:szCs w:val="24"/>
                <w:lang w:eastAsia="zh-CN"/>
              </w:rPr>
              <w:t>胸牌制作</w:t>
            </w:r>
            <w:r w:rsidRPr="00A344FC">
              <w:rPr>
                <w:rFonts w:ascii="SimSun" w:hAnsi="SimSun" w:cs="SimSun" w:hint="eastAsia"/>
                <w:sz w:val="24"/>
                <w:szCs w:val="24"/>
              </w:rPr>
              <w:t>与分发</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A344FC">
              <w:rPr>
                <w:rFonts w:ascii="SimSun" w:hAnsi="SimSun" w:cs="SimSun" w:hint="eastAsia"/>
                <w:sz w:val="24"/>
                <w:szCs w:val="24"/>
              </w:rPr>
              <w:t>资源</w:t>
            </w:r>
            <w:r w:rsidRPr="00A344FC">
              <w:rPr>
                <w:rFonts w:ascii="SimSun" w:hAnsi="SimSun" w:cs="SimSun" w:hint="eastAsia"/>
                <w:sz w:val="24"/>
                <w:szCs w:val="24"/>
                <w:lang w:eastAsia="zh-CN"/>
              </w:rPr>
              <w:t>调动</w:t>
            </w:r>
            <w:r w:rsidRPr="00A344FC">
              <w:rPr>
                <w:rFonts w:ascii="SimSun" w:hAnsi="SimSun" w:cs="SimSun" w:hint="eastAsia"/>
                <w:sz w:val="24"/>
                <w:szCs w:val="24"/>
              </w:rPr>
              <w:t>服务</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r>
      <w:tr w:rsidR="0020529F" w:rsidRPr="00A344FC" w:rsidTr="0020529F">
        <w:tc>
          <w:tcPr>
            <w:tcW w:w="3652" w:type="dxa"/>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rPr>
                <w:sz w:val="24"/>
                <w:szCs w:val="24"/>
              </w:rPr>
            </w:pPr>
            <w:r w:rsidRPr="00A344FC">
              <w:rPr>
                <w:rFonts w:ascii="SimSun" w:hAnsi="SimSun" w:cs="SimSun" w:hint="eastAsia"/>
                <w:sz w:val="24"/>
                <w:szCs w:val="24"/>
              </w:rPr>
              <w:t>机构战略管理和规划</w:t>
            </w:r>
          </w:p>
        </w:tc>
        <w:tc>
          <w:tcPr>
            <w:tcW w:w="2273"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58"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p>
        </w:tc>
        <w:tc>
          <w:tcPr>
            <w:tcW w:w="1701"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c>
          <w:tcPr>
            <w:tcW w:w="1495" w:type="dxa"/>
            <w:vAlign w:val="center"/>
          </w:tcPr>
          <w:p w:rsidR="0020529F" w:rsidRPr="00A344FC" w:rsidRDefault="0020529F" w:rsidP="0020529F">
            <w:pPr>
              <w:tabs>
                <w:tab w:val="left" w:pos="284"/>
                <w:tab w:val="left" w:pos="851"/>
                <w:tab w:val="left" w:pos="1418"/>
                <w:tab w:val="left" w:pos="2552"/>
                <w:tab w:val="left" w:pos="3119"/>
                <w:tab w:val="left" w:pos="3402"/>
                <w:tab w:val="left" w:pos="3686"/>
                <w:tab w:val="left" w:pos="3969"/>
              </w:tabs>
              <w:spacing w:after="120"/>
              <w:jc w:val="center"/>
              <w:rPr>
                <w:b/>
                <w:bCs/>
                <w:sz w:val="24"/>
                <w:szCs w:val="24"/>
              </w:rPr>
            </w:pPr>
            <w:r w:rsidRPr="00A344FC">
              <w:rPr>
                <w:b/>
                <w:bCs/>
                <w:sz w:val="24"/>
                <w:szCs w:val="24"/>
              </w:rPr>
              <w:t>X</w:t>
            </w:r>
          </w:p>
        </w:tc>
      </w:tr>
    </w:tbl>
    <w:p w:rsidR="0020529F" w:rsidRDefault="0020529F" w:rsidP="0020529F"/>
    <w:p w:rsidR="0020529F" w:rsidRDefault="0020529F" w:rsidP="0020529F"/>
    <w:p w:rsidR="0020529F" w:rsidRDefault="0020529F" w:rsidP="0020529F"/>
    <w:p w:rsidR="0020529F" w:rsidRDefault="0020529F" w:rsidP="0020529F">
      <w:pPr>
        <w:sectPr w:rsidR="0020529F" w:rsidSect="00C911FC">
          <w:headerReference w:type="even" r:id="rId20"/>
          <w:headerReference w:type="default" r:id="rId21"/>
          <w:footerReference w:type="even" r:id="rId22"/>
          <w:footerReference w:type="default" r:id="rId23"/>
          <w:headerReference w:type="first" r:id="rId24"/>
          <w:footerReference w:type="first" r:id="rId25"/>
          <w:pgSz w:w="16840" w:h="11907" w:orient="landscape" w:code="9"/>
          <w:pgMar w:top="1418" w:right="1418" w:bottom="1134" w:left="1418" w:header="720" w:footer="720" w:gutter="0"/>
          <w:cols w:space="720"/>
          <w:titlePg/>
          <w:docGrid w:linePitch="381"/>
        </w:sectPr>
      </w:pPr>
    </w:p>
    <w:p w:rsidR="0020529F" w:rsidRPr="009B5345" w:rsidRDefault="0020529F" w:rsidP="00A27172">
      <w:pPr>
        <w:pStyle w:val="Heading1"/>
        <w:spacing w:before="120"/>
        <w:rPr>
          <w:lang w:eastAsia="zh-CN"/>
        </w:rPr>
      </w:pPr>
      <w:bookmarkStart w:id="160" w:name="_Toc402359342"/>
      <w:r w:rsidRPr="009B5345">
        <w:rPr>
          <w:lang w:eastAsia="zh-CN"/>
        </w:rPr>
        <w:lastRenderedPageBreak/>
        <w:t>5</w:t>
      </w:r>
      <w:r w:rsidRPr="009B5345">
        <w:rPr>
          <w:lang w:eastAsia="zh-CN"/>
        </w:rPr>
        <w:tab/>
      </w:r>
      <w:r w:rsidRPr="009B5345">
        <w:rPr>
          <w:rFonts w:hint="eastAsia"/>
          <w:lang w:eastAsia="zh-CN"/>
        </w:rPr>
        <w:t>落实与评估</w:t>
      </w:r>
      <w:bookmarkEnd w:id="160"/>
    </w:p>
    <w:p w:rsidR="0020529F" w:rsidRPr="009B5345" w:rsidRDefault="0020529F" w:rsidP="0020529F">
      <w:pPr>
        <w:pStyle w:val="Heading2"/>
        <w:rPr>
          <w:lang w:eastAsia="zh-CN"/>
        </w:rPr>
      </w:pPr>
      <w:bookmarkStart w:id="161" w:name="_Toc402359343"/>
      <w:r w:rsidRPr="009B5345">
        <w:rPr>
          <w:lang w:eastAsia="zh-CN"/>
        </w:rPr>
        <w:t>5.1</w:t>
      </w:r>
      <w:r w:rsidRPr="009B5345">
        <w:rPr>
          <w:lang w:eastAsia="zh-CN"/>
        </w:rPr>
        <w:tab/>
      </w:r>
      <w:r w:rsidRPr="009B5345">
        <w:rPr>
          <w:rFonts w:hint="eastAsia"/>
          <w:lang w:eastAsia="zh-CN"/>
        </w:rPr>
        <w:t>战略</w:t>
      </w:r>
      <w:r>
        <w:rPr>
          <w:rFonts w:hint="eastAsia"/>
          <w:lang w:eastAsia="zh-CN"/>
        </w:rPr>
        <w:t>规划</w:t>
      </w:r>
      <w:r w:rsidRPr="009B5345">
        <w:rPr>
          <w:rFonts w:hint="eastAsia"/>
          <w:lang w:eastAsia="zh-CN"/>
        </w:rPr>
        <w:t>、运作</w:t>
      </w:r>
      <w:r>
        <w:rPr>
          <w:rFonts w:hint="eastAsia"/>
          <w:lang w:eastAsia="zh-CN"/>
        </w:rPr>
        <w:t>规划</w:t>
      </w:r>
      <w:r w:rsidRPr="009B5345">
        <w:rPr>
          <w:rFonts w:hint="eastAsia"/>
          <w:lang w:eastAsia="zh-CN"/>
        </w:rPr>
        <w:t>和财务规划之间的联系</w:t>
      </w:r>
      <w:bookmarkEnd w:id="161"/>
    </w:p>
    <w:p w:rsidR="0020529F" w:rsidRPr="009B5345" w:rsidRDefault="0020529F" w:rsidP="0020529F">
      <w:pPr>
        <w:ind w:firstLineChars="200" w:firstLine="560"/>
        <w:rPr>
          <w:szCs w:val="19"/>
          <w:lang w:eastAsia="zh-CN"/>
        </w:rPr>
      </w:pPr>
      <w:r w:rsidRPr="009B5345">
        <w:rPr>
          <w:rFonts w:hint="eastAsia"/>
          <w:szCs w:val="19"/>
          <w:lang w:eastAsia="zh-CN"/>
        </w:rPr>
        <w:t>国际电联根据第</w:t>
      </w:r>
      <w:r w:rsidRPr="009B5345">
        <w:rPr>
          <w:szCs w:val="19"/>
          <w:lang w:eastAsia="zh-CN"/>
        </w:rPr>
        <w:t>71</w:t>
      </w:r>
      <w:r w:rsidRPr="009B5345">
        <w:rPr>
          <w:rFonts w:hint="eastAsia"/>
          <w:szCs w:val="19"/>
          <w:lang w:eastAsia="zh-CN"/>
        </w:rPr>
        <w:t>、</w:t>
      </w:r>
      <w:r w:rsidRPr="009B5345">
        <w:rPr>
          <w:szCs w:val="19"/>
          <w:lang w:eastAsia="zh-CN"/>
        </w:rPr>
        <w:t>72</w:t>
      </w:r>
      <w:r w:rsidRPr="009B5345">
        <w:rPr>
          <w:rFonts w:hint="eastAsia"/>
          <w:szCs w:val="19"/>
          <w:lang w:eastAsia="zh-CN"/>
        </w:rPr>
        <w:t>和</w:t>
      </w:r>
      <w:r w:rsidRPr="009B5345">
        <w:rPr>
          <w:szCs w:val="19"/>
          <w:lang w:eastAsia="zh-CN"/>
        </w:rPr>
        <w:t>151</w:t>
      </w:r>
      <w:r w:rsidRPr="009B5345">
        <w:rPr>
          <w:rFonts w:hint="eastAsia"/>
          <w:szCs w:val="19"/>
          <w:lang w:eastAsia="zh-CN"/>
        </w:rPr>
        <w:t>号决议（</w:t>
      </w:r>
      <w:r w:rsidRPr="009B5345">
        <w:rPr>
          <w:szCs w:val="19"/>
          <w:lang w:eastAsia="zh-CN"/>
        </w:rPr>
        <w:t>2014</w:t>
      </w:r>
      <w:r w:rsidRPr="009B5345">
        <w:rPr>
          <w:rFonts w:hint="eastAsia"/>
          <w:szCs w:val="19"/>
          <w:lang w:eastAsia="zh-CN"/>
        </w:rPr>
        <w:t>年，釜山，修订版）实施国际电联</w:t>
      </w:r>
      <w:r>
        <w:rPr>
          <w:rFonts w:hint="eastAsia"/>
          <w:szCs w:val="19"/>
          <w:lang w:eastAsia="zh-CN"/>
        </w:rPr>
        <w:t>基</w:t>
      </w:r>
      <w:r>
        <w:rPr>
          <w:szCs w:val="19"/>
          <w:lang w:eastAsia="zh-CN"/>
        </w:rPr>
        <w:t>于结果的管理（</w:t>
      </w:r>
      <w:r w:rsidRPr="009B5345">
        <w:rPr>
          <w:szCs w:val="19"/>
          <w:lang w:eastAsia="zh-CN"/>
        </w:rPr>
        <w:t>RBM</w:t>
      </w:r>
      <w:r>
        <w:rPr>
          <w:rFonts w:hint="eastAsia"/>
          <w:szCs w:val="19"/>
          <w:lang w:eastAsia="zh-CN"/>
        </w:rPr>
        <w:t>）</w:t>
      </w:r>
      <w:r w:rsidRPr="009B5345">
        <w:rPr>
          <w:rFonts w:hint="eastAsia"/>
          <w:szCs w:val="19"/>
          <w:lang w:eastAsia="zh-CN"/>
        </w:rPr>
        <w:t>框架，确保其战略</w:t>
      </w:r>
      <w:r>
        <w:rPr>
          <w:rFonts w:hint="eastAsia"/>
          <w:szCs w:val="19"/>
          <w:lang w:eastAsia="zh-CN"/>
        </w:rPr>
        <w:t>规划</w:t>
      </w:r>
      <w:r w:rsidRPr="009B5345">
        <w:rPr>
          <w:rFonts w:hint="eastAsia"/>
          <w:szCs w:val="19"/>
          <w:lang w:eastAsia="zh-CN"/>
        </w:rPr>
        <w:t>、运作</w:t>
      </w:r>
      <w:r>
        <w:rPr>
          <w:rFonts w:hint="eastAsia"/>
          <w:szCs w:val="19"/>
          <w:lang w:eastAsia="zh-CN"/>
        </w:rPr>
        <w:t>规划</w:t>
      </w:r>
      <w:r w:rsidRPr="009B5345">
        <w:rPr>
          <w:rFonts w:hint="eastAsia"/>
          <w:szCs w:val="19"/>
          <w:lang w:eastAsia="zh-CN"/>
        </w:rPr>
        <w:t>和财务规划之间</w:t>
      </w:r>
      <w:r>
        <w:rPr>
          <w:rFonts w:hint="eastAsia"/>
          <w:szCs w:val="19"/>
          <w:lang w:eastAsia="zh-CN"/>
        </w:rPr>
        <w:t>紧密</w:t>
      </w:r>
      <w:r>
        <w:rPr>
          <w:szCs w:val="19"/>
          <w:lang w:eastAsia="zh-CN"/>
        </w:rPr>
        <w:t>且</w:t>
      </w:r>
      <w:r w:rsidRPr="009B5345">
        <w:rPr>
          <w:rFonts w:hint="eastAsia"/>
          <w:szCs w:val="19"/>
          <w:lang w:eastAsia="zh-CN"/>
        </w:rPr>
        <w:t>统一的联系，依据的结构如下：</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四年期的《</w:t>
      </w:r>
      <w:r w:rsidRPr="009B5345">
        <w:rPr>
          <w:rFonts w:hint="eastAsia"/>
          <w:b/>
          <w:bCs/>
          <w:lang w:eastAsia="zh-CN"/>
        </w:rPr>
        <w:t>战略规划</w:t>
      </w:r>
      <w:r w:rsidRPr="009B5345">
        <w:rPr>
          <w:rFonts w:hint="eastAsia"/>
          <w:lang w:eastAsia="zh-CN"/>
        </w:rPr>
        <w:t>》为国际电联确定了四年期的总体战略目标以及部门和跨部门的目标</w:t>
      </w:r>
      <w:r w:rsidRPr="009B5345">
        <w:rPr>
          <w:lang w:eastAsia="zh-CN"/>
        </w:rPr>
        <w:t>/</w:t>
      </w:r>
      <w:r w:rsidRPr="009B5345">
        <w:rPr>
          <w:rFonts w:hint="eastAsia"/>
          <w:lang w:eastAsia="zh-CN"/>
        </w:rPr>
        <w:t>成果，并规定了需要运作规划和预算制定程序考虑的</w:t>
      </w:r>
      <w:r w:rsidRPr="009B5345">
        <w:rPr>
          <w:rFonts w:hint="eastAsia"/>
          <w:b/>
          <w:bCs/>
          <w:lang w:eastAsia="zh-CN"/>
        </w:rPr>
        <w:t>实施标准</w:t>
      </w:r>
      <w:r w:rsidRPr="009B5345">
        <w:rPr>
          <w:rFonts w:hint="eastAsia"/>
          <w:lang w:eastAsia="zh-CN"/>
        </w:rPr>
        <w:t>。战略规划应在全权代表大会确定的财务限制范围内落实。</w:t>
      </w:r>
    </w:p>
    <w:p w:rsidR="0020529F" w:rsidRPr="009B5345" w:rsidRDefault="0020529F" w:rsidP="0020529F">
      <w:pPr>
        <w:pStyle w:val="enumlev1"/>
        <w:rPr>
          <w:lang w:eastAsia="zh-CN"/>
        </w:rPr>
      </w:pPr>
      <w:r w:rsidRPr="009B5345">
        <w:rPr>
          <w:lang w:eastAsia="zh-CN"/>
        </w:rPr>
        <w:t>•</w:t>
      </w:r>
      <w:r w:rsidRPr="009B5345">
        <w:rPr>
          <w:lang w:eastAsia="zh-CN"/>
        </w:rPr>
        <w:tab/>
      </w:r>
      <w:r>
        <w:rPr>
          <w:rFonts w:hint="eastAsia"/>
          <w:lang w:eastAsia="zh-CN"/>
        </w:rPr>
        <w:t>全</w:t>
      </w:r>
      <w:r>
        <w:rPr>
          <w:lang w:eastAsia="zh-CN"/>
        </w:rPr>
        <w:t>权代表大会第</w:t>
      </w:r>
      <w:r>
        <w:rPr>
          <w:lang w:eastAsia="zh-CN"/>
        </w:rPr>
        <w:t>5</w:t>
      </w:r>
      <w:r>
        <w:rPr>
          <w:lang w:eastAsia="zh-CN"/>
        </w:rPr>
        <w:t>号</w:t>
      </w:r>
      <w:r w:rsidRPr="009B5345">
        <w:rPr>
          <w:rFonts w:hint="eastAsia"/>
          <w:lang w:eastAsia="zh-CN"/>
        </w:rPr>
        <w:t>决定（</w:t>
      </w:r>
      <w:r w:rsidRPr="009B5345">
        <w:rPr>
          <w:lang w:eastAsia="zh-CN"/>
        </w:rPr>
        <w:t>2014</w:t>
      </w:r>
      <w:r w:rsidRPr="009B5345">
        <w:rPr>
          <w:rFonts w:hint="eastAsia"/>
          <w:lang w:eastAsia="zh-CN"/>
        </w:rPr>
        <w:t>年，釜山，修订版）确立的四年期《</w:t>
      </w:r>
      <w:r w:rsidRPr="009B5345">
        <w:rPr>
          <w:rFonts w:hint="eastAsia"/>
          <w:b/>
          <w:bCs/>
          <w:lang w:eastAsia="zh-CN"/>
        </w:rPr>
        <w:t>财务规划</w:t>
      </w:r>
      <w:r w:rsidRPr="009B5345">
        <w:rPr>
          <w:rFonts w:hint="eastAsia"/>
          <w:lang w:eastAsia="zh-CN"/>
        </w:rPr>
        <w:t>》以完全符合《战略规划》的方式，对四年期的收支做出预测并确定落实工作所需的资源。</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理事会批准的双年度</w:t>
      </w:r>
      <w:r w:rsidRPr="009B5345">
        <w:rPr>
          <w:rFonts w:hint="eastAsia"/>
          <w:b/>
          <w:bCs/>
          <w:lang w:eastAsia="zh-CN"/>
        </w:rPr>
        <w:t>预算</w:t>
      </w:r>
      <w:r>
        <w:rPr>
          <w:rFonts w:hint="eastAsia"/>
          <w:lang w:eastAsia="zh-CN"/>
        </w:rPr>
        <w:t>根据《财务规划》</w:t>
      </w:r>
      <w:r w:rsidRPr="009B5345">
        <w:rPr>
          <w:rFonts w:hint="eastAsia"/>
          <w:lang w:eastAsia="zh-CN"/>
        </w:rPr>
        <w:t>规定，实施基于结果的预算制定（</w:t>
      </w:r>
      <w:r w:rsidRPr="009B5345">
        <w:rPr>
          <w:lang w:eastAsia="zh-CN"/>
        </w:rPr>
        <w:t>RBB</w:t>
      </w:r>
      <w:r w:rsidRPr="009B5345">
        <w:rPr>
          <w:rFonts w:hint="eastAsia"/>
          <w:lang w:eastAsia="zh-CN"/>
        </w:rPr>
        <w:t>）机制。</w:t>
      </w:r>
    </w:p>
    <w:p w:rsidR="0020529F"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理事会批准的四年期滚动式《</w:t>
      </w:r>
      <w:r w:rsidRPr="009B5345">
        <w:rPr>
          <w:rFonts w:hint="eastAsia"/>
          <w:b/>
          <w:bCs/>
          <w:lang w:eastAsia="zh-CN"/>
        </w:rPr>
        <w:t>运作规划</w:t>
      </w:r>
      <w:r w:rsidRPr="009B5345">
        <w:rPr>
          <w:rFonts w:hint="eastAsia"/>
          <w:lang w:eastAsia="zh-CN"/>
        </w:rPr>
        <w:t>》是遵循《战略规划》的原则并根据《财务规划》及双年度预算制定的。《运作规划》确定了为实现国际电联部门目标和成果而产生的部门和跨部门输出成果，并介绍了各局和总秘书处的相关活动。各局的活动</w:t>
      </w:r>
      <w:r>
        <w:rPr>
          <w:rFonts w:hint="eastAsia"/>
          <w:lang w:eastAsia="zh-CN"/>
        </w:rPr>
        <w:t>或</w:t>
      </w:r>
      <w:r>
        <w:rPr>
          <w:lang w:eastAsia="zh-CN"/>
        </w:rPr>
        <w:t>是</w:t>
      </w:r>
      <w:r w:rsidRPr="009B5345">
        <w:rPr>
          <w:rFonts w:hint="eastAsia"/>
          <w:lang w:eastAsia="zh-CN"/>
        </w:rPr>
        <w:t>直接推动了跨部门输出成果（通过跨部门活动）的形成，</w:t>
      </w:r>
      <w:r>
        <w:rPr>
          <w:rFonts w:hint="eastAsia"/>
          <w:lang w:eastAsia="zh-CN"/>
        </w:rPr>
        <w:t>或</w:t>
      </w:r>
      <w:r>
        <w:rPr>
          <w:lang w:eastAsia="zh-CN"/>
        </w:rPr>
        <w:t>是</w:t>
      </w:r>
      <w:r w:rsidRPr="009B5345">
        <w:rPr>
          <w:rFonts w:hint="eastAsia"/>
          <w:lang w:eastAsia="zh-CN"/>
        </w:rPr>
        <w:t>通过以下方式向各局和跨部门活动提供支持服务：</w:t>
      </w:r>
    </w:p>
    <w:p w:rsidR="00A27172" w:rsidRDefault="00A27172" w:rsidP="0020529F">
      <w:pPr>
        <w:pStyle w:val="enumlev1"/>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20529F" w:rsidRDefault="0020529F" w:rsidP="000D4116">
      <w:pPr>
        <w:pStyle w:val="Tabletitle"/>
        <w:rPr>
          <w:lang w:eastAsia="zh-CN"/>
        </w:rPr>
      </w:pPr>
      <w:r w:rsidRPr="009B5345">
        <w:rPr>
          <w:rFonts w:hint="eastAsia"/>
          <w:lang w:eastAsia="zh-CN"/>
        </w:rPr>
        <w:lastRenderedPageBreak/>
        <w:t>图</w:t>
      </w:r>
      <w:r w:rsidRPr="009B5345">
        <w:rPr>
          <w:rFonts w:asciiTheme="minorHAnsi" w:hAnsiTheme="minorHAnsi" w:cstheme="minorHAnsi"/>
          <w:lang w:eastAsia="zh-CN"/>
        </w:rPr>
        <w:t>3</w:t>
      </w:r>
      <w:r w:rsidRPr="009B5345">
        <w:rPr>
          <w:rFonts w:hint="eastAsia"/>
          <w:lang w:eastAsia="zh-CN"/>
        </w:rPr>
        <w:t>：战略</w:t>
      </w:r>
      <w:r>
        <w:rPr>
          <w:rFonts w:hint="eastAsia"/>
          <w:lang w:eastAsia="zh-CN"/>
        </w:rPr>
        <w:t>国画</w:t>
      </w:r>
      <w:r w:rsidRPr="009B5345">
        <w:rPr>
          <w:rFonts w:hint="eastAsia"/>
          <w:lang w:eastAsia="zh-CN"/>
        </w:rPr>
        <w:t>、</w:t>
      </w:r>
      <w:r>
        <w:rPr>
          <w:rFonts w:hint="eastAsia"/>
          <w:lang w:eastAsia="zh-CN"/>
        </w:rPr>
        <w:t>运作</w:t>
      </w:r>
      <w:r>
        <w:rPr>
          <w:lang w:eastAsia="zh-CN"/>
        </w:rPr>
        <w:t>规划</w:t>
      </w:r>
      <w:r w:rsidRPr="009B5345">
        <w:rPr>
          <w:rFonts w:hint="eastAsia"/>
          <w:lang w:eastAsia="zh-CN"/>
        </w:rPr>
        <w:t>和财务规划间的联系</w:t>
      </w:r>
    </w:p>
    <w:p w:rsidR="000D4116" w:rsidRPr="000D4116" w:rsidRDefault="000D4116" w:rsidP="000D4116">
      <w:pPr>
        <w:pStyle w:val="Tabletext"/>
        <w:rPr>
          <w:lang w:eastAsia="zh-CN"/>
        </w:rPr>
      </w:pPr>
      <w:r>
        <w:rPr>
          <w:lang w:eastAsia="zh-CN"/>
        </w:rPr>
        <w:object w:dxaOrig="9645" w:dyaOrig="4202">
          <v:shape id="_x0000_i1029" type="#_x0000_t75" style="width:482.25pt;height:210pt" o:ole="">
            <v:imagedata r:id="rId26" o:title=""/>
          </v:shape>
          <o:OLEObject Type="Embed" ProgID="Word.Document.12" ShapeID="_x0000_i1029" DrawAspect="Content" ObjectID="_1490791440" r:id="rId27">
            <o:FieldCodes>\s</o:FieldCodes>
          </o:OLEObject>
        </w:object>
      </w:r>
    </w:p>
    <w:p w:rsidR="0020529F" w:rsidRPr="009B5345" w:rsidRDefault="0020529F" w:rsidP="0020529F">
      <w:pPr>
        <w:pStyle w:val="Heading2"/>
        <w:rPr>
          <w:lang w:eastAsia="zh-CN"/>
        </w:rPr>
      </w:pPr>
      <w:bookmarkStart w:id="162" w:name="_Toc402359344"/>
      <w:r w:rsidRPr="009B5345">
        <w:rPr>
          <w:lang w:eastAsia="zh-CN"/>
        </w:rPr>
        <w:t>5.2</w:t>
      </w:r>
      <w:r w:rsidRPr="009B5345">
        <w:rPr>
          <w:lang w:eastAsia="zh-CN"/>
        </w:rPr>
        <w:tab/>
      </w:r>
      <w:r w:rsidRPr="009B5345">
        <w:rPr>
          <w:rFonts w:hint="eastAsia"/>
          <w:lang w:eastAsia="zh-CN"/>
        </w:rPr>
        <w:t>实施标准</w:t>
      </w:r>
      <w:bookmarkEnd w:id="162"/>
    </w:p>
    <w:p w:rsidR="0020529F" w:rsidRPr="009B5345" w:rsidRDefault="0020529F" w:rsidP="0020529F">
      <w:pPr>
        <w:ind w:firstLineChars="200" w:firstLine="560"/>
        <w:rPr>
          <w:szCs w:val="19"/>
          <w:lang w:eastAsia="zh-CN"/>
        </w:rPr>
      </w:pPr>
      <w:r w:rsidRPr="009B5345">
        <w:rPr>
          <w:rFonts w:hint="eastAsia"/>
          <w:szCs w:val="19"/>
          <w:lang w:eastAsia="zh-CN"/>
        </w:rPr>
        <w:t>实施标准确定了正确识别国际电联相关活动的框架，使国际电联能够最有效和有力地实现部门目标、成果和总体战略目标。它们确定了在国际电联双年度预算期间为资源分配程序确定重点的标准。</w:t>
      </w:r>
    </w:p>
    <w:p w:rsidR="0020529F" w:rsidRPr="009B5345" w:rsidRDefault="0020529F" w:rsidP="0020529F">
      <w:pPr>
        <w:ind w:firstLineChars="200" w:firstLine="560"/>
        <w:rPr>
          <w:szCs w:val="19"/>
          <w:lang w:eastAsia="zh-CN"/>
        </w:rPr>
      </w:pPr>
      <w:r w:rsidRPr="009B5345">
        <w:rPr>
          <w:rFonts w:hint="eastAsia"/>
          <w:szCs w:val="19"/>
          <w:lang w:eastAsia="zh-CN"/>
        </w:rPr>
        <w:t>为国际电联</w:t>
      </w:r>
      <w:r w:rsidRPr="009B5345">
        <w:rPr>
          <w:szCs w:val="19"/>
          <w:lang w:eastAsia="zh-CN"/>
        </w:rPr>
        <w:t>2016-2019</w:t>
      </w:r>
      <w:r w:rsidRPr="009B5345">
        <w:rPr>
          <w:rFonts w:hint="eastAsia"/>
          <w:szCs w:val="19"/>
          <w:lang w:eastAsia="zh-CN"/>
        </w:rPr>
        <w:t>年战略确定的实施标准为：</w:t>
      </w:r>
    </w:p>
    <w:p w:rsidR="0020529F" w:rsidRPr="009B5345" w:rsidRDefault="0020529F" w:rsidP="0020529F">
      <w:pPr>
        <w:tabs>
          <w:tab w:val="clear" w:pos="567"/>
          <w:tab w:val="left" w:pos="2608"/>
          <w:tab w:val="left" w:pos="3345"/>
        </w:tabs>
        <w:spacing w:before="80"/>
        <w:ind w:left="578" w:hanging="567"/>
        <w:rPr>
          <w:lang w:eastAsia="zh-CN"/>
        </w:rPr>
      </w:pPr>
      <w:r w:rsidRPr="00002AC5">
        <w:rPr>
          <w:rFonts w:eastAsiaTheme="minorEastAsia"/>
          <w:bCs/>
          <w:lang w:eastAsia="zh-CN"/>
        </w:rPr>
        <w:t>•</w:t>
      </w:r>
      <w:r w:rsidRPr="009B5345">
        <w:rPr>
          <w:rFonts w:eastAsiaTheme="minorEastAsia"/>
          <w:bCs/>
          <w:lang w:eastAsia="zh-CN"/>
        </w:rPr>
        <w:tab/>
      </w:r>
      <w:r w:rsidRPr="009B5345">
        <w:rPr>
          <w:rFonts w:eastAsiaTheme="minorEastAsia" w:hint="eastAsia"/>
          <w:b/>
          <w:lang w:eastAsia="zh-CN"/>
        </w:rPr>
        <w:t>恪守国际电联价值观：</w:t>
      </w:r>
      <w:r w:rsidRPr="009B5345">
        <w:rPr>
          <w:rFonts w:eastAsiaTheme="minorEastAsia" w:hint="eastAsia"/>
          <w:lang w:eastAsia="zh-CN"/>
        </w:rPr>
        <w:t>国际电联的核心价值观将把重点工作推向前进，并提供决策依据。</w:t>
      </w:r>
    </w:p>
    <w:p w:rsidR="0020529F" w:rsidRPr="009B5345" w:rsidRDefault="0020529F" w:rsidP="0020529F">
      <w:pPr>
        <w:tabs>
          <w:tab w:val="clear" w:pos="567"/>
          <w:tab w:val="left" w:pos="798"/>
          <w:tab w:val="left" w:pos="2608"/>
          <w:tab w:val="left" w:pos="3345"/>
        </w:tabs>
        <w:spacing w:before="80"/>
        <w:ind w:left="578" w:hanging="567"/>
        <w:rPr>
          <w:b/>
          <w:bCs/>
          <w:lang w:eastAsia="zh-CN"/>
        </w:rPr>
      </w:pPr>
      <w:r>
        <w:rPr>
          <w:lang w:eastAsia="zh-CN"/>
        </w:rPr>
        <w:t>•</w:t>
      </w:r>
      <w:r w:rsidRPr="009B5345">
        <w:rPr>
          <w:lang w:eastAsia="zh-CN"/>
        </w:rPr>
        <w:tab/>
      </w:r>
      <w:r w:rsidRPr="009B5345">
        <w:rPr>
          <w:rFonts w:hint="eastAsia"/>
          <w:b/>
          <w:bCs/>
          <w:lang w:eastAsia="zh-CN"/>
        </w:rPr>
        <w:t>遵循基于结果的管理原则，</w:t>
      </w:r>
      <w:r w:rsidRPr="009B5345">
        <w:rPr>
          <w:rFonts w:hint="eastAsia"/>
          <w:lang w:eastAsia="zh-CN"/>
        </w:rPr>
        <w:t>包括：</w:t>
      </w:r>
    </w:p>
    <w:p w:rsidR="0020529F" w:rsidRPr="009B5345" w:rsidRDefault="0020529F" w:rsidP="0020529F">
      <w:pPr>
        <w:tabs>
          <w:tab w:val="left" w:pos="2608"/>
          <w:tab w:val="left" w:pos="3345"/>
        </w:tabs>
        <w:spacing w:before="80"/>
        <w:ind w:left="1157" w:hanging="567"/>
        <w:rPr>
          <w:lang w:eastAsia="zh-CN"/>
        </w:rPr>
      </w:pPr>
      <w:r w:rsidRPr="00002AC5">
        <w:rPr>
          <w:bCs/>
          <w:lang w:eastAsia="zh-CN"/>
        </w:rPr>
        <w:t>–</w:t>
      </w:r>
      <w:r w:rsidRPr="009B5345">
        <w:rPr>
          <w:bCs/>
          <w:lang w:eastAsia="zh-CN"/>
        </w:rPr>
        <w:tab/>
      </w:r>
      <w:r w:rsidRPr="009B5345">
        <w:rPr>
          <w:rFonts w:hint="eastAsia"/>
          <w:b/>
          <w:lang w:eastAsia="zh-CN"/>
        </w:rPr>
        <w:t>业绩监测与评估：</w:t>
      </w:r>
      <w:r w:rsidRPr="009B5345">
        <w:rPr>
          <w:rFonts w:hint="eastAsia"/>
          <w:lang w:eastAsia="zh-CN"/>
        </w:rPr>
        <w:t>将根据理事会批准的《运作规划》，对照总体目标</w:t>
      </w:r>
      <w:r w:rsidRPr="009B5345">
        <w:rPr>
          <w:lang w:eastAsia="zh-CN"/>
        </w:rPr>
        <w:t>/</w:t>
      </w:r>
      <w:r w:rsidRPr="009B5345">
        <w:rPr>
          <w:rFonts w:hint="eastAsia"/>
          <w:lang w:eastAsia="zh-CN"/>
        </w:rPr>
        <w:t>部门目标的完成情况监测和评估业绩，并确定改进机会，以便向决策程序提供支持。</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bCs/>
          <w:lang w:eastAsia="zh-CN"/>
        </w:rPr>
      </w:pPr>
      <w:r>
        <w:rPr>
          <w:bCs/>
          <w:lang w:eastAsia="zh-CN"/>
        </w:rPr>
        <w:br w:type="page"/>
      </w:r>
    </w:p>
    <w:p w:rsidR="0020529F" w:rsidRPr="009B5345" w:rsidRDefault="0020529F" w:rsidP="0020529F">
      <w:pPr>
        <w:tabs>
          <w:tab w:val="left" w:pos="2608"/>
          <w:tab w:val="left" w:pos="3345"/>
        </w:tabs>
        <w:spacing w:before="80"/>
        <w:ind w:left="1157" w:hanging="567"/>
        <w:rPr>
          <w:lang w:eastAsia="zh-CN"/>
        </w:rPr>
      </w:pPr>
      <w:r w:rsidRPr="00002AC5">
        <w:rPr>
          <w:bCs/>
          <w:lang w:eastAsia="zh-CN"/>
        </w:rPr>
        <w:lastRenderedPageBreak/>
        <w:t>–</w:t>
      </w:r>
      <w:r w:rsidRPr="009B5345">
        <w:rPr>
          <w:b/>
          <w:lang w:eastAsia="zh-CN"/>
        </w:rPr>
        <w:tab/>
      </w:r>
      <w:r w:rsidRPr="009B5345">
        <w:rPr>
          <w:rFonts w:hint="eastAsia"/>
          <w:b/>
          <w:lang w:eastAsia="zh-CN"/>
        </w:rPr>
        <w:t>风险的确定、评估和处理：</w:t>
      </w:r>
      <w:r w:rsidRPr="009B5345">
        <w:rPr>
          <w:rFonts w:hint="eastAsia"/>
          <w:lang w:eastAsia="zh-CN"/>
        </w:rPr>
        <w:t>为强化知情决策，设置管理可能影响部门目标和总体目标实现的不确定事件的综合程序。</w:t>
      </w:r>
    </w:p>
    <w:p w:rsidR="0020529F" w:rsidRPr="009B5345" w:rsidRDefault="0020529F" w:rsidP="0020529F">
      <w:pPr>
        <w:tabs>
          <w:tab w:val="left" w:pos="2608"/>
          <w:tab w:val="left" w:pos="3345"/>
        </w:tabs>
        <w:spacing w:before="80"/>
        <w:ind w:left="1157" w:hanging="567"/>
        <w:rPr>
          <w:lang w:eastAsia="zh-CN"/>
        </w:rPr>
      </w:pPr>
      <w:r w:rsidRPr="00002AC5">
        <w:rPr>
          <w:bCs/>
          <w:lang w:eastAsia="zh-CN"/>
        </w:rPr>
        <w:t>–</w:t>
      </w:r>
      <w:r w:rsidRPr="009B5345">
        <w:rPr>
          <w:bCs/>
          <w:lang w:eastAsia="zh-CN"/>
        </w:rPr>
        <w:tab/>
      </w:r>
      <w:r w:rsidRPr="009B5345">
        <w:rPr>
          <w:rFonts w:hint="eastAsia"/>
          <w:b/>
          <w:lang w:eastAsia="zh-CN"/>
        </w:rPr>
        <w:t>基于结果的预算制定原则</w:t>
      </w:r>
      <w:r w:rsidRPr="009B5345">
        <w:rPr>
          <w:rFonts w:hint="eastAsia"/>
          <w:lang w:eastAsia="zh-CN"/>
        </w:rPr>
        <w:t>：预算制定程序将根据《战略规划》确定实现的总体目标和部门目标分配资源。</w:t>
      </w:r>
    </w:p>
    <w:p w:rsidR="0020529F" w:rsidRPr="009B5345" w:rsidRDefault="0020529F" w:rsidP="0020529F">
      <w:pPr>
        <w:tabs>
          <w:tab w:val="left" w:pos="2608"/>
          <w:tab w:val="left" w:pos="3345"/>
        </w:tabs>
        <w:spacing w:before="80"/>
        <w:ind w:left="1157" w:hanging="567"/>
        <w:rPr>
          <w:b/>
          <w:lang w:eastAsia="zh-CN"/>
        </w:rPr>
      </w:pPr>
      <w:r w:rsidRPr="00002AC5">
        <w:rPr>
          <w:bCs/>
          <w:lang w:eastAsia="zh-CN"/>
        </w:rPr>
        <w:t>–</w:t>
      </w:r>
      <w:r w:rsidRPr="009B5345">
        <w:rPr>
          <w:b/>
          <w:lang w:eastAsia="zh-CN"/>
        </w:rPr>
        <w:tab/>
      </w:r>
      <w:r w:rsidRPr="009B5345">
        <w:rPr>
          <w:rFonts w:hint="eastAsia"/>
          <w:b/>
          <w:lang w:eastAsia="zh-CN"/>
        </w:rPr>
        <w:t>面向影响的报告制度</w:t>
      </w:r>
      <w:r w:rsidRPr="009B5345">
        <w:rPr>
          <w:rFonts w:hint="eastAsia"/>
          <w:lang w:eastAsia="zh-CN"/>
        </w:rPr>
        <w:t>：应明确报告实现国际电联战略目标的进展，并以国际电联活动的影响为重点。</w:t>
      </w:r>
    </w:p>
    <w:p w:rsidR="0020529F" w:rsidRPr="009B5345" w:rsidRDefault="0020529F" w:rsidP="0020529F">
      <w:pPr>
        <w:tabs>
          <w:tab w:val="clear" w:pos="567"/>
          <w:tab w:val="left" w:pos="2608"/>
          <w:tab w:val="left" w:pos="3345"/>
        </w:tabs>
        <w:spacing w:before="80"/>
        <w:ind w:left="567" w:hanging="567"/>
        <w:rPr>
          <w:lang w:eastAsia="zh-CN"/>
        </w:rPr>
      </w:pPr>
      <w:r w:rsidRPr="00E36618">
        <w:rPr>
          <w:bCs/>
          <w:lang w:eastAsia="zh-CN"/>
        </w:rPr>
        <w:t>•</w:t>
      </w:r>
      <w:r w:rsidRPr="009B5345">
        <w:rPr>
          <w:bCs/>
          <w:lang w:eastAsia="zh-CN"/>
        </w:rPr>
        <w:tab/>
      </w:r>
      <w:r w:rsidRPr="009B5345">
        <w:rPr>
          <w:rFonts w:hint="eastAsia"/>
          <w:b/>
          <w:lang w:eastAsia="zh-CN"/>
        </w:rPr>
        <w:t>有效实施</w:t>
      </w:r>
      <w:r w:rsidRPr="009B5345">
        <w:rPr>
          <w:rFonts w:hint="eastAsia"/>
          <w:lang w:eastAsia="zh-CN"/>
        </w:rPr>
        <w:t>：节约已成为国际电联一项贯穿全局的要务。国际电联需根据现有资源（物有所值），评估利益攸关方是否从国际电联提供的服务中最大限度受益。</w:t>
      </w:r>
    </w:p>
    <w:p w:rsidR="0020529F" w:rsidRPr="009B5345" w:rsidRDefault="0020529F" w:rsidP="0020529F">
      <w:pPr>
        <w:tabs>
          <w:tab w:val="clear" w:pos="567"/>
          <w:tab w:val="left" w:pos="2608"/>
          <w:tab w:val="left" w:pos="3345"/>
        </w:tabs>
        <w:spacing w:before="80"/>
        <w:ind w:left="567" w:hanging="567"/>
        <w:rPr>
          <w:b/>
          <w:lang w:eastAsia="zh-CN"/>
        </w:rPr>
      </w:pPr>
      <w:r w:rsidRPr="00E36618">
        <w:rPr>
          <w:bCs/>
          <w:lang w:eastAsia="zh-CN"/>
        </w:rPr>
        <w:t>•</w:t>
      </w:r>
      <w:r w:rsidRPr="009B5345">
        <w:rPr>
          <w:bCs/>
          <w:lang w:eastAsia="zh-CN"/>
        </w:rPr>
        <w:tab/>
      </w:r>
      <w:r>
        <w:rPr>
          <w:rFonts w:hint="eastAsia"/>
          <w:b/>
          <w:bCs/>
          <w:lang w:eastAsia="zh-CN"/>
        </w:rPr>
        <w:t>旨在</w:t>
      </w:r>
      <w:r w:rsidRPr="009B5345">
        <w:rPr>
          <w:rFonts w:hint="eastAsia"/>
          <w:b/>
          <w:bCs/>
          <w:lang w:eastAsia="zh-CN"/>
        </w:rPr>
        <w:t>将联合国建议纳入主要工作并采用协调统一的业务做法</w:t>
      </w:r>
      <w:r w:rsidRPr="009B5345">
        <w:rPr>
          <w:rFonts w:hint="eastAsia"/>
          <w:b/>
          <w:lang w:eastAsia="zh-CN"/>
        </w:rPr>
        <w:t>，</w:t>
      </w:r>
      <w:r w:rsidRPr="009B5345">
        <w:rPr>
          <w:rFonts w:hint="eastAsia"/>
          <w:bCs/>
          <w:lang w:eastAsia="zh-CN"/>
        </w:rPr>
        <w:t>因为作为联合国专门机构的国际电联是联合国系统的一部分。</w:t>
      </w:r>
    </w:p>
    <w:p w:rsidR="0020529F" w:rsidRPr="009B5345" w:rsidRDefault="0020529F" w:rsidP="0020529F">
      <w:pPr>
        <w:tabs>
          <w:tab w:val="clear" w:pos="567"/>
          <w:tab w:val="left" w:pos="2608"/>
          <w:tab w:val="left" w:pos="3345"/>
        </w:tabs>
        <w:spacing w:before="80"/>
        <w:ind w:left="567" w:hanging="567"/>
        <w:rPr>
          <w:b/>
          <w:lang w:eastAsia="zh-CN"/>
        </w:rPr>
      </w:pPr>
      <w:r w:rsidRPr="00E36618">
        <w:rPr>
          <w:bCs/>
          <w:lang w:eastAsia="zh-CN"/>
        </w:rPr>
        <w:t>•</w:t>
      </w:r>
      <w:r w:rsidRPr="009B5345">
        <w:rPr>
          <w:bCs/>
          <w:lang w:eastAsia="zh-CN"/>
        </w:rPr>
        <w:tab/>
      </w:r>
      <w:r w:rsidRPr="009B5345">
        <w:rPr>
          <w:rFonts w:hint="eastAsia"/>
          <w:b/>
          <w:bCs/>
          <w:lang w:eastAsia="zh-CN"/>
        </w:rPr>
        <w:t>本着“同一个国际电联”的精神工作</w:t>
      </w:r>
      <w:r w:rsidRPr="009B5345">
        <w:rPr>
          <w:rFonts w:hint="eastAsia"/>
          <w:b/>
          <w:lang w:eastAsia="zh-CN"/>
        </w:rPr>
        <w:t>：</w:t>
      </w:r>
      <w:r w:rsidRPr="009B5345">
        <w:rPr>
          <w:rFonts w:hint="eastAsia"/>
          <w:lang w:eastAsia="zh-CN"/>
        </w:rPr>
        <w:t>应同心协力落实《战略规划》。秘书处需支持经协调的运作规划，避免工作的重叠与重复并最大限度地在各部门、各局和总秘书处之间形成合力。</w:t>
      </w:r>
    </w:p>
    <w:p w:rsidR="0020529F" w:rsidRPr="009B5345" w:rsidRDefault="0020529F" w:rsidP="0020529F">
      <w:pPr>
        <w:tabs>
          <w:tab w:val="clear" w:pos="567"/>
          <w:tab w:val="left" w:pos="2608"/>
          <w:tab w:val="left" w:pos="3345"/>
        </w:tabs>
        <w:spacing w:before="80"/>
        <w:ind w:left="567" w:hanging="567"/>
        <w:rPr>
          <w:b/>
          <w:lang w:eastAsia="zh-CN"/>
        </w:rPr>
      </w:pPr>
      <w:r w:rsidRPr="00E36618">
        <w:rPr>
          <w:bCs/>
          <w:lang w:eastAsia="zh-CN"/>
        </w:rPr>
        <w:t>•</w:t>
      </w:r>
      <w:r w:rsidRPr="009B5345">
        <w:rPr>
          <w:bCs/>
          <w:lang w:eastAsia="zh-CN"/>
        </w:rPr>
        <w:tab/>
      </w:r>
      <w:r w:rsidRPr="009B5345">
        <w:rPr>
          <w:rFonts w:hint="eastAsia"/>
          <w:b/>
          <w:bCs/>
          <w:lang w:eastAsia="zh-CN"/>
        </w:rPr>
        <w:t>本组织的长期发展目标是实现可持续的业绩并保持专业技术的相关性</w:t>
      </w:r>
      <w:r w:rsidRPr="009B5345">
        <w:rPr>
          <w:rFonts w:hint="eastAsia"/>
          <w:b/>
          <w:lang w:eastAsia="zh-CN"/>
        </w:rPr>
        <w:t>：</w:t>
      </w:r>
      <w:r w:rsidRPr="009B5345">
        <w:rPr>
          <w:rFonts w:hint="eastAsia"/>
          <w:lang w:eastAsia="zh-CN"/>
        </w:rPr>
        <w:t>受到求知机构概念的感召，国际电联将继续以互连互通的方式运行，并为使职员能够持续做出高价值工作投入更多资金。</w:t>
      </w:r>
    </w:p>
    <w:p w:rsidR="0020529F" w:rsidRPr="009B5345" w:rsidRDefault="0020529F" w:rsidP="0020529F">
      <w:pPr>
        <w:tabs>
          <w:tab w:val="clear" w:pos="567"/>
          <w:tab w:val="left" w:pos="2608"/>
          <w:tab w:val="left" w:pos="3345"/>
        </w:tabs>
        <w:spacing w:before="80"/>
        <w:ind w:left="567" w:hanging="567"/>
        <w:rPr>
          <w:lang w:eastAsia="zh-CN"/>
        </w:rPr>
      </w:pPr>
      <w:r w:rsidRPr="00E36618">
        <w:rPr>
          <w:bCs/>
          <w:lang w:eastAsia="zh-CN"/>
        </w:rPr>
        <w:t>•</w:t>
      </w:r>
      <w:r w:rsidRPr="009B5345">
        <w:rPr>
          <w:bCs/>
          <w:lang w:eastAsia="zh-CN"/>
        </w:rPr>
        <w:tab/>
      </w:r>
      <w:r w:rsidRPr="009B5345">
        <w:rPr>
          <w:rFonts w:hint="eastAsia"/>
          <w:b/>
          <w:lang w:eastAsia="zh-CN"/>
        </w:rPr>
        <w:t>抓重点</w:t>
      </w:r>
      <w:r w:rsidRPr="009B5345">
        <w:rPr>
          <w:rFonts w:hint="eastAsia"/>
          <w:lang w:eastAsia="zh-CN"/>
        </w:rPr>
        <w:t>：有必要确定具体标准，在国际电联希望承担的不同活动和举措中确定工作重点。需考虑以下因素：</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eastAsiaTheme="minorEastAsia"/>
          <w:lang w:eastAsia="zh-CN"/>
        </w:rPr>
      </w:pPr>
      <w:r>
        <w:rPr>
          <w:rFonts w:eastAsiaTheme="minorEastAsia"/>
          <w:lang w:eastAsia="zh-CN"/>
        </w:rPr>
        <w:br w:type="page"/>
      </w:r>
    </w:p>
    <w:p w:rsidR="0020529F" w:rsidRPr="009B5345" w:rsidRDefault="0020529F" w:rsidP="0020529F">
      <w:pPr>
        <w:tabs>
          <w:tab w:val="left" w:pos="2608"/>
          <w:tab w:val="left" w:pos="3345"/>
        </w:tabs>
        <w:spacing w:before="80"/>
        <w:ind w:left="1191" w:hanging="624"/>
        <w:rPr>
          <w:rFonts w:eastAsiaTheme="minorEastAsia"/>
          <w:b/>
          <w:bCs/>
          <w:lang w:eastAsia="zh-CN"/>
        </w:rPr>
      </w:pPr>
      <w:r w:rsidRPr="00E36618">
        <w:rPr>
          <w:rFonts w:eastAsiaTheme="minorEastAsia"/>
          <w:lang w:eastAsia="zh-CN"/>
        </w:rPr>
        <w:lastRenderedPageBreak/>
        <w:t>–</w:t>
      </w:r>
      <w:r w:rsidRPr="009B5345">
        <w:rPr>
          <w:rFonts w:eastAsiaTheme="minorEastAsia"/>
          <w:lang w:eastAsia="zh-CN"/>
        </w:rPr>
        <w:tab/>
      </w:r>
      <w:r w:rsidRPr="009B5345">
        <w:rPr>
          <w:rFonts w:eastAsiaTheme="minorEastAsia" w:hint="eastAsia"/>
          <w:b/>
          <w:bCs/>
          <w:lang w:eastAsia="zh-CN"/>
        </w:rPr>
        <w:t>增加价值：</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根据国际电联独特的价值贡献方式确定工作重点（无法以其它方式实现的成果）</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在国际电联最能扩大其价值的地方和程度上参与工作</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不将其他利益有关方可以承担的工作列为重点</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根据国际电联现有的实施技能确定工作重点。</w:t>
      </w:r>
    </w:p>
    <w:p w:rsidR="0020529F" w:rsidRPr="00D636AB" w:rsidRDefault="0020529F" w:rsidP="0020529F">
      <w:pPr>
        <w:tabs>
          <w:tab w:val="left" w:pos="2608"/>
          <w:tab w:val="left" w:pos="3345"/>
        </w:tabs>
        <w:spacing w:before="80"/>
        <w:ind w:left="1191" w:hanging="624"/>
        <w:rPr>
          <w:rFonts w:eastAsiaTheme="minorEastAsia"/>
          <w:b/>
          <w:bCs/>
          <w:lang w:eastAsia="zh-CN"/>
        </w:rPr>
      </w:pPr>
      <w:r w:rsidRPr="00E36618">
        <w:rPr>
          <w:rFonts w:eastAsiaTheme="minorEastAsia"/>
          <w:lang w:eastAsia="zh-CN"/>
        </w:rPr>
        <w:t>–</w:t>
      </w:r>
      <w:r w:rsidRPr="009B5345">
        <w:rPr>
          <w:rFonts w:eastAsiaTheme="minorEastAsia"/>
          <w:lang w:eastAsia="zh-CN"/>
        </w:rPr>
        <w:tab/>
      </w:r>
      <w:r w:rsidRPr="00D636AB">
        <w:rPr>
          <w:rFonts w:eastAsiaTheme="minorEastAsia" w:hint="eastAsia"/>
          <w:b/>
          <w:bCs/>
          <w:lang w:eastAsia="zh-CN"/>
        </w:rPr>
        <w:t>影响和焦点：</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在考虑包容性的同时致力于向更广大支持者施加最大限度的</w:t>
      </w:r>
      <w:r w:rsidR="009C223B">
        <w:rPr>
          <w:lang w:eastAsia="zh-CN"/>
        </w:rPr>
        <w:br/>
      </w:r>
      <w:r w:rsidRPr="009B5345">
        <w:rPr>
          <w:rFonts w:hint="eastAsia"/>
          <w:lang w:eastAsia="zh-CN"/>
        </w:rPr>
        <w:t>影响</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举办次数较少但影响较大的活动，而非大量影响平平的活动</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统一步调并按照国际电联战略框架确定的内容，承办显然有利于总体形式的活动</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优先开展可产生有形成果的活动。</w:t>
      </w:r>
    </w:p>
    <w:p w:rsidR="0020529F" w:rsidRPr="00D636AB" w:rsidRDefault="0020529F" w:rsidP="0020529F">
      <w:pPr>
        <w:tabs>
          <w:tab w:val="left" w:pos="2608"/>
          <w:tab w:val="left" w:pos="3345"/>
        </w:tabs>
        <w:spacing w:before="80"/>
        <w:ind w:left="1191" w:hanging="624"/>
        <w:rPr>
          <w:rFonts w:eastAsiaTheme="minorEastAsia"/>
          <w:b/>
          <w:bCs/>
          <w:lang w:eastAsia="zh-CN"/>
        </w:rPr>
      </w:pPr>
      <w:r w:rsidRPr="00E36618">
        <w:rPr>
          <w:rFonts w:eastAsiaTheme="minorEastAsia"/>
          <w:lang w:eastAsia="zh-CN"/>
        </w:rPr>
        <w:t>–</w:t>
      </w:r>
      <w:r w:rsidRPr="00D636AB">
        <w:rPr>
          <w:rFonts w:eastAsiaTheme="minorEastAsia"/>
          <w:lang w:eastAsia="zh-CN"/>
        </w:rPr>
        <w:tab/>
      </w:r>
      <w:r w:rsidRPr="00D636AB">
        <w:rPr>
          <w:rFonts w:eastAsiaTheme="minorEastAsia" w:hint="eastAsia"/>
          <w:b/>
          <w:bCs/>
          <w:lang w:eastAsia="zh-CN"/>
        </w:rPr>
        <w:t>成员需求</w:t>
      </w:r>
      <w:r>
        <w:rPr>
          <w:rFonts w:eastAsiaTheme="minorEastAsia" w:hint="eastAsia"/>
          <w:b/>
          <w:bCs/>
          <w:lang w:eastAsia="zh-CN"/>
        </w:rPr>
        <w:t>：</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遵循客户至上的原则确定成员的重点需求</w:t>
      </w:r>
    </w:p>
    <w:p w:rsidR="0020529F" w:rsidRPr="009B5345" w:rsidRDefault="0020529F" w:rsidP="0020529F">
      <w:pPr>
        <w:tabs>
          <w:tab w:val="left" w:pos="2608"/>
          <w:tab w:val="left" w:pos="3345"/>
        </w:tabs>
        <w:spacing w:before="80"/>
        <w:ind w:left="1758" w:hanging="567"/>
        <w:rPr>
          <w:lang w:eastAsia="zh-CN"/>
        </w:rPr>
      </w:pPr>
      <w:r>
        <w:rPr>
          <w:lang w:eastAsia="zh-CN"/>
        </w:rPr>
        <w:t>•</w:t>
      </w:r>
      <w:r w:rsidRPr="009B5345">
        <w:rPr>
          <w:lang w:eastAsia="zh-CN"/>
        </w:rPr>
        <w:tab/>
      </w:r>
      <w:r w:rsidRPr="009B5345">
        <w:rPr>
          <w:rFonts w:hint="eastAsia"/>
          <w:lang w:eastAsia="zh-CN"/>
        </w:rPr>
        <w:t>优先开展成员国在无国际电联支持的情况下无法落实的活动。</w:t>
      </w:r>
    </w:p>
    <w:p w:rsidR="0020529F" w:rsidRPr="009B5345" w:rsidRDefault="0020529F" w:rsidP="0020529F">
      <w:pPr>
        <w:pStyle w:val="Heading2"/>
        <w:rPr>
          <w:lang w:eastAsia="zh-CN"/>
        </w:rPr>
      </w:pPr>
      <w:bookmarkStart w:id="163" w:name="_Toc402359345"/>
      <w:r w:rsidRPr="009B5345">
        <w:rPr>
          <w:lang w:eastAsia="zh-CN"/>
        </w:rPr>
        <w:t>5.3</w:t>
      </w:r>
      <w:r w:rsidRPr="009B5345">
        <w:rPr>
          <w:lang w:eastAsia="zh-CN"/>
        </w:rPr>
        <w:tab/>
      </w:r>
      <w:r w:rsidRPr="009B5345">
        <w:rPr>
          <w:rFonts w:hint="eastAsia"/>
          <w:lang w:eastAsia="zh-CN"/>
        </w:rPr>
        <w:t>国际电联</w:t>
      </w:r>
      <w:r>
        <w:rPr>
          <w:rFonts w:hint="eastAsia"/>
          <w:lang w:eastAsia="zh-CN"/>
        </w:rPr>
        <w:t>基</w:t>
      </w:r>
      <w:r>
        <w:rPr>
          <w:lang w:eastAsia="zh-CN"/>
        </w:rPr>
        <w:t>于结果的管理</w:t>
      </w:r>
      <w:r w:rsidRPr="009B5345">
        <w:rPr>
          <w:rFonts w:hint="eastAsia"/>
          <w:lang w:eastAsia="zh-CN"/>
        </w:rPr>
        <w:t>框架内的监测、评估和风险管理</w:t>
      </w:r>
      <w:bookmarkEnd w:id="163"/>
    </w:p>
    <w:p w:rsidR="0020529F" w:rsidRPr="009B5345" w:rsidRDefault="0020529F" w:rsidP="0020529F">
      <w:pPr>
        <w:ind w:firstLineChars="200" w:firstLine="560"/>
        <w:rPr>
          <w:szCs w:val="19"/>
          <w:lang w:eastAsia="zh-CN"/>
        </w:rPr>
      </w:pPr>
      <w:r w:rsidRPr="009B5345">
        <w:rPr>
          <w:rFonts w:hint="eastAsia"/>
          <w:szCs w:val="19"/>
          <w:lang w:eastAsia="zh-CN"/>
        </w:rPr>
        <w:t>成果是国际电联</w:t>
      </w:r>
      <w:r w:rsidRPr="009B5345">
        <w:rPr>
          <w:szCs w:val="19"/>
          <w:lang w:eastAsia="zh-CN"/>
        </w:rPr>
        <w:t>RBM</w:t>
      </w:r>
      <w:r w:rsidRPr="009B5345">
        <w:rPr>
          <w:rFonts w:hint="eastAsia"/>
          <w:szCs w:val="19"/>
          <w:lang w:eastAsia="zh-CN"/>
        </w:rPr>
        <w:t>框架的战略、规划和预算制定工作的焦点。业绩监测和评估以及风险管理将确保战略、运作和财务规划程序以知情决策和适当资源分配为依据。</w:t>
      </w:r>
    </w:p>
    <w:p w:rsidR="009C223B" w:rsidRDefault="009C223B">
      <w:pPr>
        <w:tabs>
          <w:tab w:val="clear" w:pos="567"/>
          <w:tab w:val="clear" w:pos="1134"/>
          <w:tab w:val="clear" w:pos="1701"/>
          <w:tab w:val="clear" w:pos="2268"/>
          <w:tab w:val="clear" w:pos="2835"/>
        </w:tabs>
        <w:overflowPunct/>
        <w:autoSpaceDE/>
        <w:autoSpaceDN/>
        <w:adjustRightInd/>
        <w:spacing w:before="0"/>
        <w:jc w:val="left"/>
        <w:textAlignment w:val="auto"/>
        <w:rPr>
          <w:szCs w:val="19"/>
          <w:lang w:eastAsia="zh-CN"/>
        </w:rPr>
      </w:pPr>
      <w:r>
        <w:rPr>
          <w:szCs w:val="19"/>
          <w:lang w:eastAsia="zh-CN"/>
        </w:rPr>
        <w:br w:type="page"/>
      </w:r>
    </w:p>
    <w:p w:rsidR="0020529F" w:rsidRPr="009B5345" w:rsidRDefault="0020529F" w:rsidP="0020529F">
      <w:pPr>
        <w:ind w:firstLineChars="200" w:firstLine="560"/>
        <w:rPr>
          <w:szCs w:val="19"/>
          <w:lang w:eastAsia="zh-CN"/>
        </w:rPr>
      </w:pPr>
      <w:r w:rsidRPr="009B5345">
        <w:rPr>
          <w:rFonts w:hint="eastAsia"/>
          <w:szCs w:val="19"/>
          <w:lang w:eastAsia="zh-CN"/>
        </w:rPr>
        <w:lastRenderedPageBreak/>
        <w:t>国际电联将根据</w:t>
      </w:r>
      <w:r w:rsidRPr="009B5345">
        <w:rPr>
          <w:szCs w:val="19"/>
          <w:lang w:eastAsia="zh-CN"/>
        </w:rPr>
        <w:t>2016-2019</w:t>
      </w:r>
      <w:r w:rsidRPr="009B5345">
        <w:rPr>
          <w:rFonts w:hint="eastAsia"/>
          <w:szCs w:val="19"/>
          <w:lang w:eastAsia="zh-CN"/>
        </w:rPr>
        <w:t>年《战略规划》介绍的战略框架进一步完善国际电联业绩监测和评估框架，以衡量实现本《战略规划》确定的国际电联部门目标和成果、总体战略目标和具体目标的进展，并评估业绩和发展需要解决的问题。</w:t>
      </w:r>
    </w:p>
    <w:p w:rsidR="0020529F" w:rsidRPr="009B5345" w:rsidRDefault="0020529F" w:rsidP="0020529F">
      <w:pPr>
        <w:ind w:firstLineChars="200" w:firstLine="560"/>
        <w:rPr>
          <w:lang w:eastAsia="zh-CN"/>
        </w:rPr>
      </w:pPr>
      <w:r w:rsidRPr="009B5345">
        <w:rPr>
          <w:rFonts w:hint="eastAsia"/>
          <w:szCs w:val="19"/>
          <w:lang w:eastAsia="zh-CN"/>
        </w:rPr>
        <w:t>国际电联风险管理框架将进一步得到完善，以确保对国际电联</w:t>
      </w:r>
      <w:r w:rsidRPr="009B5345">
        <w:rPr>
          <w:szCs w:val="19"/>
          <w:lang w:eastAsia="zh-CN"/>
        </w:rPr>
        <w:t>2016-2019</w:t>
      </w:r>
      <w:r w:rsidRPr="009B5345">
        <w:rPr>
          <w:rFonts w:hint="eastAsia"/>
          <w:szCs w:val="19"/>
          <w:lang w:eastAsia="zh-CN"/>
        </w:rPr>
        <w:t>年《战略规划》制定的国际电联基于结果的管理框架采用综合措施。</w:t>
      </w:r>
    </w:p>
    <w:p w:rsidR="0020529F" w:rsidRDefault="0020529F"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9C223B" w:rsidRDefault="009C223B" w:rsidP="0020529F">
      <w:pPr>
        <w:rPr>
          <w:lang w:eastAsia="zh-CN"/>
        </w:rPr>
      </w:pPr>
    </w:p>
    <w:p w:rsidR="0020529F" w:rsidRDefault="0020529F" w:rsidP="0020529F">
      <w:pPr>
        <w:rPr>
          <w:lang w:eastAsia="zh-CN"/>
        </w:rPr>
        <w:sectPr w:rsidR="0020529F" w:rsidSect="00E211BF">
          <w:headerReference w:type="even" r:id="rId28"/>
          <w:headerReference w:type="default" r:id="rId29"/>
          <w:footerReference w:type="even" r:id="rId30"/>
          <w:footerReference w:type="default" r:id="rId31"/>
          <w:headerReference w:type="first" r:id="rId32"/>
          <w:footerReference w:type="first" r:id="rId33"/>
          <w:footnotePr>
            <w:numRestart w:val="eachSect"/>
          </w:footnotePr>
          <w:pgSz w:w="11907" w:h="16834" w:code="9"/>
          <w:pgMar w:top="1418" w:right="1134" w:bottom="1134" w:left="1418" w:header="720" w:footer="720" w:gutter="0"/>
          <w:paperSrc w:first="15" w:other="15"/>
          <w:cols w:space="720"/>
          <w:vAlign w:val="both"/>
          <w:titlePg/>
          <w:docGrid w:linePitch="381"/>
        </w:sectPr>
      </w:pPr>
    </w:p>
    <w:p w:rsidR="0020529F" w:rsidRPr="009B5345" w:rsidRDefault="0020529F" w:rsidP="0020529F">
      <w:pPr>
        <w:pStyle w:val="AnnexNo"/>
        <w:spacing w:before="0"/>
        <w:rPr>
          <w:lang w:eastAsia="zh-CN"/>
        </w:rPr>
      </w:pPr>
      <w:r w:rsidRPr="009B5345">
        <w:rPr>
          <w:rFonts w:hint="eastAsia"/>
          <w:lang w:eastAsia="zh-CN"/>
        </w:rPr>
        <w:lastRenderedPageBreak/>
        <w:t>第</w:t>
      </w:r>
      <w:r w:rsidRPr="009B5345">
        <w:rPr>
          <w:lang w:eastAsia="zh-CN"/>
        </w:rPr>
        <w:t>71</w:t>
      </w:r>
      <w:r w:rsidRPr="009B5345">
        <w:rPr>
          <w:rFonts w:hint="eastAsia"/>
          <w:lang w:eastAsia="zh-CN"/>
        </w:rPr>
        <w:t>号决议附件</w:t>
      </w:r>
      <w:r w:rsidRPr="009B5345">
        <w:rPr>
          <w:lang w:eastAsia="zh-CN"/>
        </w:rPr>
        <w:t>3</w:t>
      </w:r>
    </w:p>
    <w:p w:rsidR="0020529F" w:rsidRDefault="0020529F" w:rsidP="0020529F">
      <w:pPr>
        <w:pStyle w:val="Annextitle"/>
        <w:rPr>
          <w:lang w:eastAsia="zh-CN"/>
        </w:rPr>
      </w:pPr>
      <w:r w:rsidRPr="009B5345">
        <w:rPr>
          <w:rFonts w:hint="eastAsia"/>
          <w:lang w:eastAsia="zh-CN"/>
        </w:rPr>
        <w:t>将资源划拨给部门目标和</w:t>
      </w:r>
      <w:r>
        <w:rPr>
          <w:rFonts w:hint="eastAsia"/>
          <w:lang w:eastAsia="zh-CN"/>
        </w:rPr>
        <w:t>总体</w:t>
      </w:r>
      <w:r w:rsidRPr="009B5345">
        <w:rPr>
          <w:rFonts w:hint="eastAsia"/>
          <w:lang w:eastAsia="zh-CN"/>
        </w:rPr>
        <w:t>战略目标</w:t>
      </w:r>
    </w:p>
    <w:bookmarkStart w:id="164" w:name="_MON_1482154274"/>
    <w:bookmarkEnd w:id="164"/>
    <w:p w:rsidR="0020529F" w:rsidRPr="009B5345" w:rsidRDefault="0020529F" w:rsidP="0020529F">
      <w:pPr>
        <w:ind w:left="-284"/>
        <w:jc w:val="center"/>
      </w:pPr>
      <w:r w:rsidRPr="000A2ADC">
        <w:rPr>
          <w:noProof/>
          <w:lang w:val="en-US" w:eastAsia="zh-CN"/>
        </w:rPr>
        <w:object w:dxaOrig="16395" w:dyaOrig="8865">
          <v:shape id="_x0000_i1030" type="#_x0000_t75" style="width:654pt;height:359.25pt" o:ole="">
            <v:imagedata r:id="rId34" o:title=""/>
          </v:shape>
          <o:OLEObject Type="Embed" ProgID="Excel.Sheet.12" ShapeID="_x0000_i1030" DrawAspect="Content" ObjectID="_1490791441" r:id="rId35"/>
        </w:object>
      </w:r>
    </w:p>
    <w:p w:rsidR="0020529F" w:rsidRDefault="0020529F" w:rsidP="0020529F"/>
    <w:p w:rsidR="0020529F" w:rsidRDefault="0020529F" w:rsidP="0020529F">
      <w:pPr>
        <w:sectPr w:rsidR="0020529F" w:rsidSect="0020529F">
          <w:headerReference w:type="default" r:id="rId36"/>
          <w:footerReference w:type="default" r:id="rId37"/>
          <w:headerReference w:type="first" r:id="rId38"/>
          <w:footerReference w:type="first" r:id="rId39"/>
          <w:footnotePr>
            <w:numRestart w:val="eachSect"/>
          </w:footnotePr>
          <w:pgSz w:w="16834" w:h="11907" w:orient="landscape"/>
          <w:pgMar w:top="1134" w:right="1418" w:bottom="1134" w:left="1418" w:header="720" w:footer="720" w:gutter="0"/>
          <w:paperSrc w:first="15" w:other="15"/>
          <w:cols w:space="720"/>
          <w:titlePg/>
          <w:docGrid w:linePitch="381"/>
        </w:sectPr>
      </w:pPr>
    </w:p>
    <w:p w:rsidR="0020529F" w:rsidRPr="009B5345" w:rsidRDefault="0020529F" w:rsidP="0020529F">
      <w:pPr>
        <w:pStyle w:val="AnnexNo"/>
        <w:spacing w:before="0"/>
        <w:rPr>
          <w:lang w:eastAsia="zh-CN"/>
        </w:rPr>
      </w:pPr>
      <w:r w:rsidRPr="009B5345">
        <w:rPr>
          <w:rFonts w:hint="eastAsia"/>
          <w:lang w:eastAsia="zh-CN"/>
        </w:rPr>
        <w:lastRenderedPageBreak/>
        <w:t>第</w:t>
      </w:r>
      <w:r w:rsidRPr="009B5345">
        <w:rPr>
          <w:lang w:eastAsia="zh-CN"/>
        </w:rPr>
        <w:t>71</w:t>
      </w:r>
      <w:r w:rsidRPr="009B5345">
        <w:rPr>
          <w:rFonts w:hint="eastAsia"/>
          <w:lang w:eastAsia="zh-CN"/>
        </w:rPr>
        <w:t>号决议附件</w:t>
      </w:r>
      <w:r w:rsidRPr="009B5345">
        <w:rPr>
          <w:lang w:eastAsia="zh-CN"/>
        </w:rPr>
        <w:t>4</w:t>
      </w:r>
    </w:p>
    <w:p w:rsidR="0020529F" w:rsidRPr="009B5345" w:rsidRDefault="0020529F" w:rsidP="0020529F">
      <w:pPr>
        <w:pStyle w:val="Annextitle"/>
        <w:rPr>
          <w:lang w:eastAsia="zh-CN"/>
        </w:rPr>
      </w:pPr>
      <w:r w:rsidRPr="009B5345">
        <w:rPr>
          <w:rFonts w:hint="eastAsia"/>
          <w:lang w:eastAsia="zh-CN"/>
        </w:rPr>
        <w:t>国际电联</w:t>
      </w:r>
      <w:r w:rsidRPr="009B5345">
        <w:rPr>
          <w:lang w:eastAsia="zh-CN"/>
        </w:rPr>
        <w:t>2016-2019</w:t>
      </w:r>
      <w:r w:rsidRPr="009B5345">
        <w:rPr>
          <w:rFonts w:hint="eastAsia"/>
          <w:lang w:eastAsia="zh-CN"/>
        </w:rPr>
        <w:t>年战略规划术语表</w:t>
      </w:r>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6"/>
        <w:gridCol w:w="7410"/>
      </w:tblGrid>
      <w:tr w:rsidR="0020529F" w:rsidRPr="009B5345" w:rsidTr="0020529F">
        <w:trPr>
          <w:cantSplit/>
          <w:trHeight w:val="423"/>
          <w:tblHeader/>
        </w:trPr>
        <w:tc>
          <w:tcPr>
            <w:tcW w:w="1736" w:type="dxa"/>
            <w:shd w:val="clear" w:color="auto" w:fill="B8CCE4" w:themeFill="accent1" w:themeFillTint="66"/>
          </w:tcPr>
          <w:p w:rsidR="0020529F" w:rsidRPr="00F04D42" w:rsidRDefault="0020529F" w:rsidP="0020529F">
            <w:pPr>
              <w:framePr w:hSpace="181" w:wrap="notBeside" w:vAnchor="text" w:hAnchor="text" w:xAlign="center" w:y="1"/>
              <w:tabs>
                <w:tab w:val="clear" w:pos="567"/>
                <w:tab w:val="clear" w:pos="1134"/>
                <w:tab w:val="clear" w:pos="1701"/>
                <w:tab w:val="clear" w:pos="2268"/>
                <w:tab w:val="clear" w:pos="2835"/>
              </w:tabs>
              <w:spacing w:before="240" w:after="240"/>
              <w:jc w:val="center"/>
              <w:rPr>
                <w:rFonts w:cs="Arial"/>
                <w:b/>
                <w:bCs/>
                <w:sz w:val="24"/>
                <w:szCs w:val="24"/>
                <w:lang w:eastAsia="zh-CN"/>
              </w:rPr>
            </w:pPr>
            <w:r w:rsidRPr="00F04D42">
              <w:rPr>
                <w:rFonts w:cs="Arial" w:hint="eastAsia"/>
                <w:b/>
                <w:bCs/>
                <w:sz w:val="24"/>
                <w:szCs w:val="24"/>
                <w:lang w:eastAsia="zh-CN"/>
              </w:rPr>
              <w:t>术语</w:t>
            </w:r>
          </w:p>
        </w:tc>
        <w:tc>
          <w:tcPr>
            <w:tcW w:w="7410" w:type="dxa"/>
            <w:shd w:val="clear" w:color="auto" w:fill="B8CCE4" w:themeFill="accent1" w:themeFillTint="66"/>
          </w:tcPr>
          <w:p w:rsidR="0020529F" w:rsidRPr="00F04D42" w:rsidRDefault="0020529F" w:rsidP="0020529F">
            <w:pPr>
              <w:pStyle w:val="Tablehead"/>
              <w:framePr w:hSpace="181" w:wrap="notBeside" w:vAnchor="text" w:hAnchor="text" w:xAlign="center" w:y="1"/>
              <w:spacing w:before="240" w:after="240"/>
              <w:rPr>
                <w:sz w:val="24"/>
                <w:szCs w:val="24"/>
              </w:rPr>
            </w:pPr>
            <w:r w:rsidRPr="00F04D42">
              <w:rPr>
                <w:rFonts w:hint="eastAsia"/>
                <w:sz w:val="24"/>
                <w:szCs w:val="24"/>
              </w:rPr>
              <w:t>工作版本</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活动</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活动系指将资源（投入）转化为输出成果的各种行动</w:t>
            </w:r>
            <w:r w:rsidRPr="00F04D42">
              <w:rPr>
                <w:sz w:val="24"/>
                <w:szCs w:val="24"/>
                <w:lang w:eastAsia="zh-CN"/>
              </w:rPr>
              <w:t>/</w:t>
            </w:r>
            <w:r w:rsidRPr="00F04D42">
              <w:rPr>
                <w:rFonts w:hint="eastAsia"/>
                <w:sz w:val="24"/>
                <w:szCs w:val="24"/>
                <w:lang w:eastAsia="zh-CN"/>
              </w:rPr>
              <w:t>服务。</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财务规划</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财务规划涵括一个四年的时间段，并为双年度预算的制定奠定财务基础。</w:t>
            </w:r>
          </w:p>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财务规划在第</w:t>
            </w:r>
            <w:r w:rsidRPr="00F04D42">
              <w:rPr>
                <w:sz w:val="24"/>
                <w:szCs w:val="24"/>
                <w:lang w:eastAsia="zh-CN"/>
              </w:rPr>
              <w:t>5</w:t>
            </w:r>
            <w:r w:rsidRPr="00F04D42">
              <w:rPr>
                <w:rFonts w:hint="eastAsia"/>
                <w:sz w:val="24"/>
                <w:szCs w:val="24"/>
                <w:lang w:eastAsia="zh-CN"/>
              </w:rPr>
              <w:t>号决定（国际电联的收入与支出）的范围内制定，反映出全权代表大会批准的会费单位数额。</w:t>
            </w:r>
          </w:p>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财务规划应与战略规划协调一致。</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投入</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投入系指各项活动使用的、用以产生输出成果的财务、人力、物质和技术资源之类的资源。</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使命</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使命系《国际电联基本文件》规定的国际电联总体宗旨。</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部门目标</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部门目标系指一特定阶段相关部门的具体目的和跨部门活动。</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运作规划</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各局和总秘书处每年根据战略规划和财务规划制定运作规划，各局与相关顾问组磋商制定。此规划含有各局和总秘书处下一年的详尽规划和之后三年的预测。由理事会审议和批准四年期滚动式运作规划。</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成果</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成果显示一目标是否正在实现的迹象。成果通常只是部分、而不是全部在本组织掌控之中。</w:t>
            </w:r>
          </w:p>
        </w:tc>
      </w:tr>
      <w:tr w:rsidR="0020529F" w:rsidRPr="009B5345" w:rsidTr="0020529F">
        <w:trPr>
          <w:cantSplit/>
        </w:trPr>
        <w:tc>
          <w:tcPr>
            <w:tcW w:w="1736"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输出成果</w:t>
            </w:r>
          </w:p>
        </w:tc>
        <w:tc>
          <w:tcPr>
            <w:tcW w:w="7410"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输出成果是国际电联在落实运作规划中所取得的最终有形结果、实际成果、产品或服务。输出成果可为各部门的产品和服务或跨部门产品和服务。输出成果是成本对象，在适用的成本核算系统中以内部订单表示。</w:t>
            </w:r>
          </w:p>
        </w:tc>
      </w:tr>
    </w:tbl>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tbl>
      <w:tblPr>
        <w:tblW w:w="9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7414"/>
      </w:tblGrid>
      <w:tr w:rsidR="0020529F" w:rsidRPr="00D636AB" w:rsidTr="0020529F">
        <w:trPr>
          <w:cantSplit/>
        </w:trPr>
        <w:tc>
          <w:tcPr>
            <w:tcW w:w="1737" w:type="dxa"/>
            <w:shd w:val="clear" w:color="auto" w:fill="B8CCE4" w:themeFill="accent1" w:themeFillTint="66"/>
          </w:tcPr>
          <w:p w:rsidR="0020529F" w:rsidRPr="00F04D42" w:rsidRDefault="0020529F" w:rsidP="0020529F">
            <w:pPr>
              <w:pStyle w:val="Tabletext"/>
              <w:framePr w:hSpace="181" w:wrap="notBeside" w:vAnchor="text" w:hAnchor="text" w:xAlign="center" w:y="1"/>
              <w:spacing w:before="240" w:after="240"/>
              <w:jc w:val="center"/>
              <w:rPr>
                <w:b/>
                <w:bCs/>
                <w:sz w:val="24"/>
                <w:szCs w:val="24"/>
              </w:rPr>
            </w:pPr>
            <w:r w:rsidRPr="00F04D42">
              <w:rPr>
                <w:rFonts w:hint="eastAsia"/>
                <w:b/>
                <w:bCs/>
                <w:sz w:val="24"/>
                <w:szCs w:val="24"/>
              </w:rPr>
              <w:lastRenderedPageBreak/>
              <w:t>术语</w:t>
            </w:r>
          </w:p>
        </w:tc>
        <w:tc>
          <w:tcPr>
            <w:tcW w:w="7414" w:type="dxa"/>
            <w:shd w:val="clear" w:color="auto" w:fill="B8CCE4" w:themeFill="accent1" w:themeFillTint="66"/>
          </w:tcPr>
          <w:p w:rsidR="0020529F" w:rsidRPr="00F04D42" w:rsidRDefault="0020529F" w:rsidP="0020529F">
            <w:pPr>
              <w:pStyle w:val="Tabletext"/>
              <w:framePr w:hSpace="181" w:wrap="notBeside" w:vAnchor="text" w:hAnchor="text" w:xAlign="center" w:y="1"/>
              <w:spacing w:before="240" w:after="240"/>
              <w:jc w:val="center"/>
              <w:rPr>
                <w:b/>
                <w:bCs/>
                <w:sz w:val="24"/>
                <w:szCs w:val="24"/>
                <w:lang w:eastAsia="zh-CN"/>
              </w:rPr>
            </w:pPr>
            <w:r w:rsidRPr="00F04D42">
              <w:rPr>
                <w:rFonts w:hint="eastAsia"/>
                <w:b/>
                <w:bCs/>
                <w:sz w:val="24"/>
                <w:szCs w:val="24"/>
                <w:lang w:eastAsia="zh-CN"/>
              </w:rPr>
              <w:t>工作版本</w:t>
            </w:r>
          </w:p>
        </w:tc>
      </w:tr>
      <w:tr w:rsidR="0020529F" w:rsidRPr="00B75A78"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绩</w:t>
            </w:r>
            <w:r w:rsidRPr="00F04D42">
              <w:rPr>
                <w:rFonts w:hint="eastAsia"/>
                <w:sz w:val="24"/>
                <w:szCs w:val="24"/>
                <w:lang w:eastAsia="zh-CN"/>
              </w:rPr>
              <w:t>效</w:t>
            </w:r>
            <w:r w:rsidRPr="00F04D42">
              <w:rPr>
                <w:rFonts w:hint="eastAsia"/>
                <w:sz w:val="24"/>
                <w:szCs w:val="24"/>
              </w:rPr>
              <w:t>指标</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业绩指标是用以衡量实现输出成果或成果的标准。这些指标可以质化或量化。</w:t>
            </w:r>
          </w:p>
        </w:tc>
      </w:tr>
      <w:tr w:rsidR="0020529F" w:rsidRPr="00B75A78"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进程</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进程系为实现预计部门目标</w:t>
            </w:r>
            <w:r w:rsidRPr="00F04D42">
              <w:rPr>
                <w:sz w:val="24"/>
                <w:szCs w:val="24"/>
                <w:lang w:eastAsia="zh-CN"/>
              </w:rPr>
              <w:t>/</w:t>
            </w:r>
            <w:r w:rsidRPr="00F04D42">
              <w:rPr>
                <w:rFonts w:hint="eastAsia"/>
                <w:sz w:val="24"/>
                <w:szCs w:val="24"/>
                <w:lang w:eastAsia="zh-CN"/>
              </w:rPr>
              <w:t>总体目标而一贯开展的活动。</w:t>
            </w:r>
          </w:p>
        </w:tc>
      </w:tr>
      <w:tr w:rsidR="0020529F" w:rsidRPr="00B75A78"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jc w:val="left"/>
              <w:rPr>
                <w:sz w:val="24"/>
                <w:szCs w:val="24"/>
                <w:lang w:eastAsia="zh-CN"/>
              </w:rPr>
            </w:pPr>
            <w:r w:rsidRPr="00F04D42">
              <w:rPr>
                <w:rFonts w:hint="eastAsia"/>
                <w:sz w:val="24"/>
                <w:szCs w:val="24"/>
                <w:lang w:eastAsia="zh-CN"/>
              </w:rPr>
              <w:t>基于结果的</w:t>
            </w:r>
            <w:r w:rsidRPr="00F04D42">
              <w:rPr>
                <w:sz w:val="24"/>
                <w:szCs w:val="24"/>
                <w:lang w:eastAsia="zh-CN"/>
              </w:rPr>
              <w:br/>
            </w:r>
            <w:r w:rsidRPr="00F04D42">
              <w:rPr>
                <w:rFonts w:hint="eastAsia"/>
                <w:sz w:val="24"/>
                <w:szCs w:val="24"/>
                <w:lang w:eastAsia="zh-CN"/>
              </w:rPr>
              <w:t>预算制定（</w:t>
            </w:r>
            <w:r w:rsidRPr="00F04D42">
              <w:rPr>
                <w:sz w:val="24"/>
                <w:szCs w:val="24"/>
                <w:lang w:eastAsia="zh-CN"/>
              </w:rPr>
              <w:t>RBB</w:t>
            </w:r>
            <w:r w:rsidRPr="00F04D42">
              <w:rPr>
                <w:rFonts w:hint="eastAsia"/>
                <w:sz w:val="24"/>
                <w:szCs w:val="24"/>
                <w:lang w:eastAsia="zh-CN"/>
              </w:rPr>
              <w:t>）</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基于结果的预算制定是项目的预算过程，在此过程中，</w:t>
            </w:r>
            <w:r w:rsidRPr="00F04D42">
              <w:rPr>
                <w:sz w:val="24"/>
                <w:szCs w:val="24"/>
                <w:lang w:eastAsia="zh-CN"/>
              </w:rPr>
              <w:t xml:space="preserve">(a) </w:t>
            </w:r>
            <w:r w:rsidRPr="00F04D42">
              <w:rPr>
                <w:rFonts w:hint="eastAsia"/>
                <w:sz w:val="24"/>
                <w:szCs w:val="24"/>
                <w:lang w:eastAsia="zh-CN"/>
              </w:rPr>
              <w:t>项目为满足一系列预先确定的目标与成果而设立；</w:t>
            </w:r>
            <w:r w:rsidRPr="00F04D42">
              <w:rPr>
                <w:sz w:val="24"/>
                <w:szCs w:val="24"/>
                <w:lang w:eastAsia="zh-CN"/>
              </w:rPr>
              <w:t xml:space="preserve">(b) </w:t>
            </w:r>
            <w:r w:rsidRPr="00F04D42">
              <w:rPr>
                <w:rFonts w:hint="eastAsia"/>
                <w:sz w:val="24"/>
                <w:szCs w:val="24"/>
                <w:lang w:eastAsia="zh-CN"/>
              </w:rPr>
              <w:t>预期结果证实了资源需求，而资源需求项目既源自为实现成果而产生的输出成果又与其相关联；</w:t>
            </w:r>
            <w:r w:rsidRPr="00F04D42">
              <w:rPr>
                <w:sz w:val="24"/>
                <w:szCs w:val="24"/>
                <w:lang w:eastAsia="zh-CN"/>
              </w:rPr>
              <w:t xml:space="preserve">(c) </w:t>
            </w:r>
            <w:r w:rsidRPr="00F04D42">
              <w:rPr>
                <w:rFonts w:hint="eastAsia"/>
                <w:sz w:val="24"/>
                <w:szCs w:val="24"/>
                <w:lang w:eastAsia="zh-CN"/>
              </w:rPr>
              <w:t>利用成果指标来衡量实现成果的实际业绩。</w:t>
            </w:r>
          </w:p>
        </w:tc>
      </w:tr>
      <w:tr w:rsidR="0020529F" w:rsidRPr="00B75A78" w:rsidTr="0020529F">
        <w:trPr>
          <w:cantSplit/>
        </w:trPr>
        <w:tc>
          <w:tcPr>
            <w:tcW w:w="1737" w:type="dxa"/>
          </w:tcPr>
          <w:p w:rsidR="0020529F" w:rsidRPr="0046778B" w:rsidRDefault="0020529F" w:rsidP="0020529F">
            <w:pPr>
              <w:pStyle w:val="Tabletext"/>
              <w:framePr w:hSpace="181" w:wrap="notBeside" w:vAnchor="text" w:hAnchor="text" w:xAlign="center" w:y="1"/>
              <w:spacing w:before="240" w:after="240"/>
              <w:jc w:val="left"/>
              <w:rPr>
                <w:sz w:val="24"/>
                <w:szCs w:val="24"/>
                <w:lang w:eastAsia="zh-CN"/>
              </w:rPr>
            </w:pPr>
            <w:r w:rsidRPr="0046778B">
              <w:rPr>
                <w:rFonts w:hint="eastAsia"/>
                <w:sz w:val="24"/>
                <w:szCs w:val="24"/>
                <w:lang w:eastAsia="zh-CN"/>
              </w:rPr>
              <w:t>基于结果的</w:t>
            </w:r>
            <w:r w:rsidRPr="0046778B">
              <w:rPr>
                <w:sz w:val="24"/>
                <w:szCs w:val="24"/>
                <w:lang w:eastAsia="zh-CN"/>
              </w:rPr>
              <w:br/>
            </w:r>
            <w:r w:rsidRPr="0046778B">
              <w:rPr>
                <w:rFonts w:hint="eastAsia"/>
                <w:sz w:val="24"/>
                <w:szCs w:val="24"/>
                <w:lang w:eastAsia="zh-CN"/>
              </w:rPr>
              <w:t>管理（</w:t>
            </w:r>
            <w:r w:rsidRPr="0046778B">
              <w:rPr>
                <w:sz w:val="24"/>
                <w:szCs w:val="24"/>
                <w:lang w:eastAsia="zh-CN"/>
              </w:rPr>
              <w:t>RBM</w:t>
            </w:r>
            <w:r w:rsidRPr="0046778B">
              <w:rPr>
                <w:rFonts w:hint="eastAsia"/>
                <w:sz w:val="24"/>
                <w:szCs w:val="24"/>
                <w:lang w:eastAsia="zh-CN"/>
              </w:rPr>
              <w:t>）</w:t>
            </w:r>
          </w:p>
        </w:tc>
        <w:tc>
          <w:tcPr>
            <w:tcW w:w="7414" w:type="dxa"/>
          </w:tcPr>
          <w:p w:rsidR="0020529F" w:rsidRPr="0046778B" w:rsidRDefault="0020529F" w:rsidP="0020529F">
            <w:pPr>
              <w:pStyle w:val="Tabletext"/>
              <w:framePr w:hSpace="181" w:wrap="notBeside" w:vAnchor="text" w:hAnchor="text" w:xAlign="center" w:y="1"/>
              <w:spacing w:before="240" w:after="240"/>
              <w:rPr>
                <w:sz w:val="24"/>
                <w:szCs w:val="24"/>
                <w:lang w:eastAsia="zh-CN"/>
              </w:rPr>
            </w:pPr>
            <w:r w:rsidRPr="0046778B">
              <w:rPr>
                <w:rFonts w:hint="eastAsia"/>
                <w:sz w:val="24"/>
                <w:szCs w:val="24"/>
                <w:lang w:eastAsia="zh-CN"/>
              </w:rPr>
              <w:t>基于结果的管理是指导组织性流程、资源、产品和服务、以实现可衡量结果的一种管理方式。这种管理为战略规划、风险管理、业绩监控与评估以及基于目标结果的财务活动提供了管理框架和工具。</w:t>
            </w:r>
          </w:p>
        </w:tc>
      </w:tr>
      <w:tr w:rsidR="0020529F" w:rsidRPr="00B75A78" w:rsidTr="0020529F">
        <w:trPr>
          <w:cantSplit/>
        </w:trPr>
        <w:tc>
          <w:tcPr>
            <w:tcW w:w="1737" w:type="dxa"/>
          </w:tcPr>
          <w:p w:rsidR="0020529F" w:rsidRPr="0046778B" w:rsidRDefault="0020529F" w:rsidP="0020529F">
            <w:pPr>
              <w:pStyle w:val="Tabletext"/>
              <w:framePr w:hSpace="181" w:wrap="notBeside" w:vAnchor="text" w:hAnchor="text" w:xAlign="center" w:y="1"/>
              <w:spacing w:before="240" w:after="240"/>
              <w:rPr>
                <w:sz w:val="24"/>
                <w:szCs w:val="24"/>
              </w:rPr>
            </w:pPr>
            <w:r w:rsidRPr="0046778B">
              <w:rPr>
                <w:rFonts w:hint="eastAsia"/>
                <w:sz w:val="24"/>
                <w:szCs w:val="24"/>
              </w:rPr>
              <w:t>结果框架</w:t>
            </w:r>
          </w:p>
        </w:tc>
        <w:tc>
          <w:tcPr>
            <w:tcW w:w="7414" w:type="dxa"/>
          </w:tcPr>
          <w:p w:rsidR="0020529F" w:rsidRPr="0046778B" w:rsidRDefault="0020529F" w:rsidP="0020529F">
            <w:pPr>
              <w:pStyle w:val="Tabletext"/>
              <w:framePr w:hSpace="181" w:wrap="notBeside" w:vAnchor="text" w:hAnchor="text" w:xAlign="center" w:y="1"/>
              <w:spacing w:before="240" w:after="240"/>
              <w:rPr>
                <w:sz w:val="24"/>
                <w:szCs w:val="24"/>
              </w:rPr>
            </w:pPr>
            <w:r w:rsidRPr="0046778B">
              <w:rPr>
                <w:rFonts w:hint="eastAsia"/>
                <w:sz w:val="24"/>
                <w:szCs w:val="24"/>
                <w:lang w:eastAsia="zh-CN"/>
              </w:rPr>
              <w:t>结果框架是</w:t>
            </w:r>
            <w:r w:rsidRPr="0046778B">
              <w:rPr>
                <w:sz w:val="24"/>
                <w:szCs w:val="24"/>
                <w:lang w:eastAsia="zh-CN"/>
              </w:rPr>
              <w:t>RBM</w:t>
            </w:r>
            <w:r w:rsidRPr="0046778B">
              <w:rPr>
                <w:rFonts w:hint="eastAsia"/>
                <w:sz w:val="24"/>
                <w:szCs w:val="24"/>
                <w:lang w:eastAsia="zh-CN"/>
              </w:rPr>
              <w:t>方法中用来规划、监督、评估和报告的战略管理手段。它为实现所期待的结果（结果链）提供了必不可少的程序步骤</w:t>
            </w:r>
            <w:r w:rsidRPr="0046778B">
              <w:rPr>
                <w:sz w:val="24"/>
                <w:szCs w:val="24"/>
                <w:lang w:eastAsia="zh-CN"/>
              </w:rPr>
              <w:t xml:space="preserve"> – </w:t>
            </w:r>
            <w:r w:rsidRPr="0046778B">
              <w:rPr>
                <w:rFonts w:hint="eastAsia"/>
                <w:sz w:val="24"/>
                <w:szCs w:val="24"/>
                <w:lang w:eastAsia="zh-CN"/>
              </w:rPr>
              <w:t>从部门层面和部门间目标的投入开始，经过各项活动和输出成果到成果，再到对国际电联层面战略目标和具体目标的影响。该框架解释了结果的实现过程，包括因果关系以及可能的假设和风险。</w:t>
            </w:r>
            <w:r w:rsidRPr="0046778B">
              <w:rPr>
                <w:rFonts w:hint="eastAsia"/>
                <w:sz w:val="24"/>
                <w:szCs w:val="24"/>
              </w:rPr>
              <w:t>结果框架反映的是整个组织的战略设想。</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总体战略目标</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总体战略目标系指部门目标直接或间接为之做出贡献的国际电联高层目标，是关乎整个国际电联的目标。</w:t>
            </w:r>
          </w:p>
        </w:tc>
      </w:tr>
    </w:tbl>
    <w:p w:rsidR="0020529F" w:rsidRDefault="0020529F" w:rsidP="0020529F">
      <w:pPr>
        <w:rPr>
          <w:lang w:eastAsia="zh-CN"/>
        </w:rPr>
      </w:pP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tbl>
      <w:tblPr>
        <w:tblW w:w="9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7414"/>
      </w:tblGrid>
      <w:tr w:rsidR="0020529F" w:rsidRPr="00D636AB" w:rsidTr="0020529F">
        <w:trPr>
          <w:cantSplit/>
        </w:trPr>
        <w:tc>
          <w:tcPr>
            <w:tcW w:w="1737" w:type="dxa"/>
            <w:shd w:val="clear" w:color="auto" w:fill="B8CCE4" w:themeFill="accent1" w:themeFillTint="66"/>
          </w:tcPr>
          <w:p w:rsidR="0020529F" w:rsidRPr="00F04D42" w:rsidRDefault="0020529F" w:rsidP="0020529F">
            <w:pPr>
              <w:pStyle w:val="Tabletext"/>
              <w:framePr w:hSpace="181" w:wrap="notBeside" w:vAnchor="text" w:hAnchor="text" w:xAlign="center" w:y="1"/>
              <w:spacing w:before="240" w:after="240"/>
              <w:jc w:val="center"/>
              <w:rPr>
                <w:b/>
                <w:bCs/>
                <w:sz w:val="24"/>
                <w:szCs w:val="24"/>
              </w:rPr>
            </w:pPr>
            <w:r w:rsidRPr="00F04D42">
              <w:rPr>
                <w:rFonts w:hint="eastAsia"/>
                <w:b/>
                <w:bCs/>
                <w:sz w:val="24"/>
                <w:szCs w:val="24"/>
              </w:rPr>
              <w:lastRenderedPageBreak/>
              <w:t>术语</w:t>
            </w:r>
          </w:p>
        </w:tc>
        <w:tc>
          <w:tcPr>
            <w:tcW w:w="7414" w:type="dxa"/>
            <w:shd w:val="clear" w:color="auto" w:fill="B8CCE4" w:themeFill="accent1" w:themeFillTint="66"/>
          </w:tcPr>
          <w:p w:rsidR="0020529F" w:rsidRPr="00F04D42" w:rsidRDefault="0020529F" w:rsidP="0020529F">
            <w:pPr>
              <w:pStyle w:val="Tabletext"/>
              <w:framePr w:hSpace="181" w:wrap="notBeside" w:vAnchor="text" w:hAnchor="text" w:xAlign="center" w:y="1"/>
              <w:spacing w:before="240" w:after="240"/>
              <w:jc w:val="center"/>
              <w:rPr>
                <w:b/>
                <w:bCs/>
                <w:sz w:val="24"/>
                <w:szCs w:val="24"/>
                <w:lang w:eastAsia="zh-CN"/>
              </w:rPr>
            </w:pPr>
            <w:r w:rsidRPr="00F04D42">
              <w:rPr>
                <w:rFonts w:hint="eastAsia"/>
                <w:b/>
                <w:bCs/>
                <w:sz w:val="24"/>
                <w:szCs w:val="24"/>
                <w:lang w:eastAsia="zh-CN"/>
              </w:rPr>
              <w:t>工作版本</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战略规划</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战略规划定义国际电联为完成其使命在一个四年期阶段中的战略。此规划确定战略性总体目标和具体目标并代表国际电联在该阶段内的规划。是体现国际电联战略愿景的主要手段。</w:t>
            </w:r>
          </w:p>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战略规划应在全权代表大会确定的财务限制内予以落实。</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战略风险</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战略风险系指影响一组织的战略和战略实施的不确定情况和未开发机会。</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jc w:val="left"/>
              <w:rPr>
                <w:sz w:val="24"/>
                <w:szCs w:val="24"/>
                <w:lang w:eastAsia="zh-CN"/>
              </w:rPr>
            </w:pPr>
            <w:r w:rsidRPr="00F04D42">
              <w:rPr>
                <w:rFonts w:hint="eastAsia"/>
                <w:sz w:val="24"/>
                <w:szCs w:val="24"/>
                <w:lang w:eastAsia="zh-CN"/>
              </w:rPr>
              <w:t>战略风险管理（</w:t>
            </w:r>
            <w:r w:rsidRPr="00F04D42">
              <w:rPr>
                <w:sz w:val="24"/>
                <w:szCs w:val="24"/>
                <w:lang w:eastAsia="zh-CN"/>
              </w:rPr>
              <w:t>SRM</w:t>
            </w:r>
            <w:r w:rsidRPr="00F04D42">
              <w:rPr>
                <w:rFonts w:hint="eastAsia"/>
                <w:sz w:val="24"/>
                <w:szCs w:val="24"/>
                <w:lang w:eastAsia="zh-CN"/>
              </w:rPr>
              <w:t>）</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战略风险管理是一种确定影响一组织实现其使命能力的不确定情况与未开发机会并就此采取行动的管理做法。</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具体战略目标</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具体战略目标是战略规划期中的预期结果；这些目标显示一总体目标是否正在实现的迹象。由于可能属国际电联掌控之外的原因，具体目标不一定总能实现。</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价值观</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推动国际电联开展优先工作并引导其所有决策进程的国际电联的共同信念。</w:t>
            </w:r>
          </w:p>
        </w:tc>
      </w:tr>
      <w:tr w:rsidR="0020529F" w:rsidRPr="009B5345" w:rsidTr="0020529F">
        <w:trPr>
          <w:cantSplit/>
        </w:trPr>
        <w:tc>
          <w:tcPr>
            <w:tcW w:w="1737" w:type="dxa"/>
          </w:tcPr>
          <w:p w:rsidR="0020529F" w:rsidRPr="00F04D42" w:rsidRDefault="0020529F" w:rsidP="0020529F">
            <w:pPr>
              <w:pStyle w:val="Tabletext"/>
              <w:framePr w:hSpace="181" w:wrap="notBeside" w:vAnchor="text" w:hAnchor="text" w:xAlign="center" w:y="1"/>
              <w:spacing w:before="240" w:after="240"/>
              <w:rPr>
                <w:sz w:val="24"/>
                <w:szCs w:val="24"/>
              </w:rPr>
            </w:pPr>
            <w:r w:rsidRPr="00F04D42">
              <w:rPr>
                <w:rFonts w:hint="eastAsia"/>
                <w:sz w:val="24"/>
                <w:szCs w:val="24"/>
              </w:rPr>
              <w:t>愿景</w:t>
            </w:r>
          </w:p>
        </w:tc>
        <w:tc>
          <w:tcPr>
            <w:tcW w:w="7414" w:type="dxa"/>
          </w:tcPr>
          <w:p w:rsidR="0020529F" w:rsidRPr="00F04D42" w:rsidRDefault="0020529F" w:rsidP="0020529F">
            <w:pPr>
              <w:pStyle w:val="Tabletext"/>
              <w:framePr w:hSpace="181" w:wrap="notBeside" w:vAnchor="text" w:hAnchor="text" w:xAlign="center" w:y="1"/>
              <w:spacing w:before="240" w:after="240"/>
              <w:rPr>
                <w:sz w:val="24"/>
                <w:szCs w:val="24"/>
                <w:lang w:eastAsia="zh-CN"/>
              </w:rPr>
            </w:pPr>
            <w:r w:rsidRPr="00F04D42">
              <w:rPr>
                <w:rFonts w:hint="eastAsia"/>
                <w:sz w:val="24"/>
                <w:szCs w:val="24"/>
                <w:lang w:eastAsia="zh-CN"/>
              </w:rPr>
              <w:t>国际电联希望看到的更美好世界。</w:t>
            </w:r>
          </w:p>
        </w:tc>
      </w:tr>
    </w:tbl>
    <w:p w:rsidR="0020529F" w:rsidRPr="009B5345" w:rsidRDefault="0020529F" w:rsidP="0020529F">
      <w:pPr>
        <w:rPr>
          <w:lang w:eastAsia="zh-CN"/>
        </w:rPr>
      </w:pPr>
    </w:p>
    <w:p w:rsidR="0020529F" w:rsidRPr="009B5345" w:rsidRDefault="0020529F" w:rsidP="0020529F">
      <w:pPr>
        <w:spacing w:after="200"/>
        <w:rPr>
          <w:rFonts w:cs="Calibri"/>
          <w:lang w:eastAsia="zh-CN"/>
        </w:rPr>
      </w:pPr>
      <w:r w:rsidRPr="009B5345">
        <w:rPr>
          <w:rFonts w:cs="Calibri"/>
          <w:lang w:eastAsia="zh-CN"/>
        </w:rPr>
        <w:br w:type="page"/>
      </w:r>
    </w:p>
    <w:p w:rsidR="0020529F" w:rsidRPr="009B5345" w:rsidRDefault="0020529F" w:rsidP="00A27172">
      <w:pPr>
        <w:pStyle w:val="Tabletitle"/>
        <w:spacing w:after="0"/>
        <w:rPr>
          <w:rFonts w:cs="Calibri"/>
          <w:lang w:eastAsia="zh-CN"/>
        </w:rPr>
      </w:pPr>
      <w:r w:rsidRPr="009B5345">
        <w:rPr>
          <w:rFonts w:hint="eastAsia"/>
          <w:szCs w:val="28"/>
          <w:lang w:eastAsia="zh-CN"/>
        </w:rPr>
        <w:lastRenderedPageBreak/>
        <w:t>所有六种正式语文的术语列表</w:t>
      </w:r>
    </w:p>
    <w:tbl>
      <w:tblPr>
        <w:tblpPr w:leftFromText="180" w:rightFromText="180" w:vertAnchor="text" w:horzAnchor="margin" w:tblpXSpec="center" w:tblpY="4"/>
        <w:tblW w:w="9639" w:type="dxa"/>
        <w:tblLayout w:type="fixed"/>
        <w:tblLook w:val="04A0" w:firstRow="1" w:lastRow="0" w:firstColumn="1" w:lastColumn="0" w:noHBand="0" w:noVBand="1"/>
      </w:tblPr>
      <w:tblGrid>
        <w:gridCol w:w="1392"/>
        <w:gridCol w:w="1285"/>
        <w:gridCol w:w="1881"/>
        <w:gridCol w:w="1464"/>
        <w:gridCol w:w="1947"/>
        <w:gridCol w:w="1670"/>
      </w:tblGrid>
      <w:tr w:rsidR="0020529F" w:rsidRPr="009B5345" w:rsidTr="009C223B">
        <w:trPr>
          <w:trHeight w:val="398"/>
          <w:tblHeader/>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shd w:val="clear" w:color="auto" w:fill="548DD4" w:themeFill="text2" w:themeFillTint="99"/>
            <w:vAlign w:val="center"/>
          </w:tcPr>
          <w:p w:rsidR="0020529F" w:rsidRPr="00900C4C" w:rsidRDefault="0020529F" w:rsidP="0020529F">
            <w:pPr>
              <w:pStyle w:val="Tablehead"/>
              <w:rPr>
                <w:rFonts w:asciiTheme="minorHAnsi" w:hAnsiTheme="minorHAnsi" w:cstheme="majorBidi"/>
                <w:i/>
                <w:iCs/>
                <w:color w:val="FFFFFF" w:themeColor="background1"/>
                <w:sz w:val="20"/>
                <w:lang w:eastAsia="zh-CN"/>
              </w:rPr>
            </w:pPr>
            <w:r>
              <w:rPr>
                <w:rFonts w:asciiTheme="minorHAnsi" w:hAnsiTheme="minorHAnsi" w:cstheme="majorBidi" w:hint="eastAsia"/>
                <w:color w:val="FFFFFF" w:themeColor="background1"/>
                <w:sz w:val="20"/>
                <w:lang w:eastAsia="zh-CN"/>
              </w:rPr>
              <w:t>英文</w:t>
            </w:r>
          </w:p>
        </w:tc>
        <w:tc>
          <w:tcPr>
            <w:tcW w:w="1285" w:type="dxa"/>
            <w:tcBorders>
              <w:top w:val="single" w:sz="4" w:space="0" w:color="548DD4" w:themeColor="text2" w:themeTint="99"/>
              <w:bottom w:val="single" w:sz="4" w:space="0" w:color="548DD4" w:themeColor="text2" w:themeTint="99"/>
            </w:tcBorders>
            <w:shd w:val="clear" w:color="auto" w:fill="548DD4" w:themeFill="text2" w:themeFillTint="99"/>
            <w:vAlign w:val="center"/>
          </w:tcPr>
          <w:p w:rsidR="0020529F" w:rsidRPr="00900C4C" w:rsidRDefault="0020529F" w:rsidP="0020529F">
            <w:pPr>
              <w:spacing w:after="120"/>
              <w:jc w:val="center"/>
              <w:rPr>
                <w:rFonts w:asciiTheme="minorHAnsi" w:hAnsiTheme="minorHAnsi"/>
                <w:b/>
                <w:color w:val="FFFFFF" w:themeColor="background1"/>
                <w:sz w:val="20"/>
                <w:lang w:eastAsia="zh-CN"/>
              </w:rPr>
            </w:pPr>
            <w:r>
              <w:rPr>
                <w:rFonts w:asciiTheme="minorHAnsi" w:hAnsiTheme="minorHAnsi" w:hint="eastAsia"/>
                <w:b/>
                <w:color w:val="FFFFFF" w:themeColor="background1"/>
                <w:sz w:val="20"/>
                <w:lang w:eastAsia="zh-CN"/>
              </w:rPr>
              <w:t>阿拉伯文</w:t>
            </w:r>
          </w:p>
        </w:tc>
        <w:tc>
          <w:tcPr>
            <w:tcW w:w="1881" w:type="dxa"/>
            <w:tcBorders>
              <w:top w:val="single" w:sz="4" w:space="0" w:color="548DD4" w:themeColor="text2" w:themeTint="99"/>
              <w:bottom w:val="single" w:sz="4" w:space="0" w:color="548DD4" w:themeColor="text2" w:themeTint="99"/>
            </w:tcBorders>
            <w:shd w:val="clear" w:color="auto" w:fill="548DD4" w:themeFill="text2" w:themeFillTint="99"/>
            <w:vAlign w:val="center"/>
          </w:tcPr>
          <w:p w:rsidR="0020529F" w:rsidRPr="00900C4C" w:rsidRDefault="0020529F" w:rsidP="0020529F">
            <w:pPr>
              <w:spacing w:after="120"/>
              <w:jc w:val="center"/>
              <w:rPr>
                <w:rFonts w:asciiTheme="minorHAnsi" w:hAnsiTheme="minorHAnsi"/>
                <w:b/>
                <w:color w:val="FFFFFF" w:themeColor="background1"/>
                <w:sz w:val="20"/>
                <w:lang w:eastAsia="zh-CN"/>
              </w:rPr>
            </w:pPr>
            <w:r>
              <w:rPr>
                <w:rFonts w:asciiTheme="minorHAnsi" w:hAnsiTheme="minorHAnsi" w:hint="eastAsia"/>
                <w:b/>
                <w:color w:val="FFFFFF" w:themeColor="background1"/>
                <w:sz w:val="20"/>
                <w:lang w:eastAsia="zh-CN"/>
              </w:rPr>
              <w:t>中文</w:t>
            </w:r>
          </w:p>
        </w:tc>
        <w:tc>
          <w:tcPr>
            <w:tcW w:w="1464" w:type="dxa"/>
            <w:tcBorders>
              <w:top w:val="single" w:sz="4" w:space="0" w:color="548DD4" w:themeColor="text2" w:themeTint="99"/>
              <w:bottom w:val="single" w:sz="4" w:space="0" w:color="548DD4" w:themeColor="text2" w:themeTint="99"/>
            </w:tcBorders>
            <w:shd w:val="clear" w:color="auto" w:fill="548DD4" w:themeFill="text2" w:themeFillTint="99"/>
            <w:vAlign w:val="center"/>
          </w:tcPr>
          <w:p w:rsidR="0020529F" w:rsidRPr="00900C4C" w:rsidRDefault="0020529F" w:rsidP="0020529F">
            <w:pPr>
              <w:spacing w:after="120"/>
              <w:jc w:val="center"/>
              <w:rPr>
                <w:rFonts w:asciiTheme="minorHAnsi" w:hAnsiTheme="minorHAnsi"/>
                <w:b/>
                <w:color w:val="FFFFFF" w:themeColor="background1"/>
                <w:sz w:val="20"/>
                <w:lang w:eastAsia="zh-CN"/>
              </w:rPr>
            </w:pPr>
            <w:r>
              <w:rPr>
                <w:rFonts w:asciiTheme="minorHAnsi" w:hAnsiTheme="minorHAnsi" w:hint="eastAsia"/>
                <w:b/>
                <w:color w:val="FFFFFF" w:themeColor="background1"/>
                <w:sz w:val="20"/>
                <w:lang w:eastAsia="zh-CN"/>
              </w:rPr>
              <w:t>法文</w:t>
            </w:r>
          </w:p>
        </w:tc>
        <w:tc>
          <w:tcPr>
            <w:tcW w:w="1947" w:type="dxa"/>
            <w:tcBorders>
              <w:bottom w:val="single" w:sz="4" w:space="0" w:color="548DD4" w:themeColor="text2" w:themeTint="99"/>
            </w:tcBorders>
            <w:shd w:val="clear" w:color="auto" w:fill="548DD4" w:themeFill="text2" w:themeFillTint="99"/>
            <w:vAlign w:val="center"/>
          </w:tcPr>
          <w:p w:rsidR="0020529F" w:rsidRPr="00900C4C" w:rsidRDefault="0020529F" w:rsidP="0020529F">
            <w:pPr>
              <w:spacing w:after="120"/>
              <w:jc w:val="center"/>
              <w:rPr>
                <w:rFonts w:asciiTheme="minorHAnsi" w:hAnsiTheme="minorHAnsi"/>
                <w:b/>
                <w:color w:val="FFFFFF" w:themeColor="background1"/>
                <w:sz w:val="20"/>
                <w:lang w:eastAsia="zh-CN"/>
              </w:rPr>
            </w:pPr>
            <w:r>
              <w:rPr>
                <w:rFonts w:asciiTheme="minorHAnsi" w:hAnsiTheme="minorHAnsi" w:hint="eastAsia"/>
                <w:b/>
                <w:color w:val="FFFFFF" w:themeColor="background1"/>
                <w:sz w:val="20"/>
                <w:lang w:eastAsia="zh-CN"/>
              </w:rPr>
              <w:t>俄文</w:t>
            </w:r>
          </w:p>
        </w:tc>
        <w:tc>
          <w:tcPr>
            <w:tcW w:w="1670" w:type="dxa"/>
            <w:tcBorders>
              <w:bottom w:val="single" w:sz="4" w:space="0" w:color="548DD4" w:themeColor="text2" w:themeTint="99"/>
              <w:right w:val="single" w:sz="4" w:space="0" w:color="548DD4" w:themeColor="text2" w:themeTint="99"/>
            </w:tcBorders>
            <w:shd w:val="clear" w:color="auto" w:fill="548DD4" w:themeFill="text2" w:themeFillTint="99"/>
            <w:vAlign w:val="center"/>
          </w:tcPr>
          <w:p w:rsidR="0020529F" w:rsidRPr="00900C4C" w:rsidRDefault="0020529F" w:rsidP="0020529F">
            <w:pPr>
              <w:spacing w:after="120"/>
              <w:jc w:val="center"/>
              <w:rPr>
                <w:rFonts w:asciiTheme="minorHAnsi" w:hAnsiTheme="minorHAnsi"/>
                <w:b/>
                <w:color w:val="FFFFFF" w:themeColor="background1"/>
                <w:sz w:val="20"/>
                <w:lang w:eastAsia="zh-CN"/>
              </w:rPr>
            </w:pPr>
            <w:r>
              <w:rPr>
                <w:rFonts w:asciiTheme="minorHAnsi" w:hAnsiTheme="minorHAnsi" w:hint="eastAsia"/>
                <w:b/>
                <w:color w:val="FFFFFF" w:themeColor="background1"/>
                <w:sz w:val="20"/>
                <w:lang w:eastAsia="zh-CN"/>
              </w:rPr>
              <w:t>西班牙文</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Activities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rtl/>
                <w:lang w:eastAsia="zh-CN"/>
              </w:rPr>
            </w:pPr>
            <w:r w:rsidRPr="009F308B">
              <w:rPr>
                <w:rFonts w:cs="Traditional Arabic" w:hint="cs"/>
                <w:sz w:val="18"/>
                <w:szCs w:val="24"/>
                <w:rtl/>
                <w:lang w:eastAsia="zh-CN"/>
              </w:rPr>
              <w:t>الأنشطة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活动</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Activités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lang w:val="ru-RU"/>
              </w:rPr>
            </w:pPr>
            <w:r w:rsidRPr="009B5345">
              <w:rPr>
                <w:rFonts w:cs="Calibri"/>
                <w:sz w:val="18"/>
                <w:szCs w:val="18"/>
                <w:lang w:val="ru-RU"/>
              </w:rPr>
              <w:t>Виды деятельности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Actividades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Financial Plan</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الخطة</w:t>
            </w:r>
            <w:r w:rsidRPr="009F308B">
              <w:rPr>
                <w:rFonts w:cs="Traditional Arabic"/>
                <w:sz w:val="18"/>
                <w:szCs w:val="24"/>
                <w:rtl/>
                <w:lang w:eastAsia="zh-CN"/>
              </w:rPr>
              <w:t xml:space="preserve"> </w:t>
            </w:r>
            <w:r w:rsidRPr="009F308B">
              <w:rPr>
                <w:rFonts w:cs="Traditional Arabic" w:hint="cs"/>
                <w:sz w:val="18"/>
                <w:szCs w:val="24"/>
                <w:rtl/>
                <w:lang w:eastAsia="zh-CN"/>
              </w:rPr>
              <w:t>المالية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财务规划</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Plan financier</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lang w:val="ru-RU"/>
              </w:rPr>
            </w:pPr>
            <w:r w:rsidRPr="009B5345">
              <w:rPr>
                <w:rFonts w:cs="Calibri"/>
                <w:sz w:val="18"/>
                <w:szCs w:val="18"/>
                <w:lang w:val="ru-RU"/>
              </w:rPr>
              <w:t>Финансовый план</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Plan Financiero</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Inputs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المدخلات</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jc w:val="left"/>
              <w:rPr>
                <w:sz w:val="20"/>
                <w:lang w:eastAsia="zh-CN"/>
              </w:rPr>
            </w:pPr>
            <w:r w:rsidRPr="009B5345">
              <w:rPr>
                <w:rFonts w:hint="eastAsia"/>
                <w:sz w:val="20"/>
                <w:lang w:eastAsia="zh-CN"/>
              </w:rPr>
              <w:t>投入，输入意见（取决于上下文）</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Contributions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Исходные ресурсы</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Insumos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i/>
                <w:iCs/>
                <w:sz w:val="20"/>
              </w:rPr>
            </w:pPr>
            <w:r w:rsidRPr="00900C4C">
              <w:rPr>
                <w:rFonts w:cs="Traditional Arabic"/>
                <w:b/>
                <w:bCs/>
                <w:sz w:val="20"/>
              </w:rPr>
              <w:t>Mission</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الرسالة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使命</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Mission</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Миссия</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Misión</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Objectives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rtl/>
                <w:lang w:eastAsia="zh-CN"/>
              </w:rPr>
            </w:pPr>
            <w:r w:rsidRPr="009F308B">
              <w:rPr>
                <w:rFonts w:cs="Traditional Arabic" w:hint="cs"/>
                <w:sz w:val="18"/>
                <w:szCs w:val="24"/>
                <w:rtl/>
                <w:lang w:eastAsia="zh-CN"/>
              </w:rPr>
              <w:t>الأهداف</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部门目标</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Objectifs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Задачи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Objetivos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Operational Plan</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الخطة</w:t>
            </w:r>
            <w:r w:rsidRPr="009F308B">
              <w:rPr>
                <w:rFonts w:cs="Traditional Arabic"/>
                <w:sz w:val="18"/>
                <w:szCs w:val="24"/>
                <w:rtl/>
                <w:lang w:eastAsia="zh-CN"/>
              </w:rPr>
              <w:t xml:space="preserve"> </w:t>
            </w:r>
            <w:r w:rsidRPr="009F308B">
              <w:rPr>
                <w:rFonts w:cs="Traditional Arabic" w:hint="cs"/>
                <w:sz w:val="18"/>
                <w:szCs w:val="24"/>
                <w:rtl/>
                <w:lang w:eastAsia="zh-CN"/>
              </w:rPr>
              <w:t>التشغيلية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运作规划</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Plan opérationnel</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Оперативный план</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Plan Operacional</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Outcomes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النتائج</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结果</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Résultats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Конечные результаты</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Resultados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i/>
                <w:iCs/>
                <w:sz w:val="20"/>
              </w:rPr>
            </w:pPr>
            <w:r w:rsidRPr="00900C4C">
              <w:rPr>
                <w:rFonts w:cs="Traditional Arabic"/>
                <w:b/>
                <w:bCs/>
                <w:sz w:val="20"/>
              </w:rPr>
              <w:t>Outputs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النواتج</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输出成果</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Produits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Намеченные результаты деятельности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Productos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keepNext/>
              <w:spacing w:before="60"/>
              <w:rPr>
                <w:rFonts w:eastAsia="Times New Roman"/>
                <w:b/>
                <w:bCs/>
                <w:sz w:val="20"/>
                <w:lang w:val="es-ES_tradnl"/>
              </w:rPr>
            </w:pPr>
            <w:r w:rsidRPr="00900C4C">
              <w:rPr>
                <w:rFonts w:eastAsia="Times New Roman"/>
                <w:b/>
                <w:bCs/>
                <w:sz w:val="20"/>
                <w:lang w:val="es-ES_tradnl"/>
              </w:rPr>
              <w:t>Performance Indicators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rtl/>
                <w:lang w:eastAsia="zh-CN"/>
              </w:rPr>
            </w:pPr>
            <w:r w:rsidRPr="009F308B">
              <w:rPr>
                <w:rFonts w:cs="Traditional Arabic"/>
                <w:sz w:val="18"/>
                <w:szCs w:val="24"/>
                <w:rtl/>
                <w:lang w:eastAsia="zh-CN"/>
              </w:rPr>
              <w:t>مؤشرات الأداء</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keepNext/>
              <w:spacing w:before="60"/>
              <w:rPr>
                <w:rFonts w:ascii="SimSun" w:hAnsi="SimSun" w:cs="SimSun"/>
                <w:bCs/>
                <w:sz w:val="20"/>
                <w:lang w:val="es-ES_tradnl"/>
              </w:rPr>
            </w:pPr>
            <w:r w:rsidRPr="009B5345">
              <w:rPr>
                <w:rFonts w:ascii="SimSun" w:hAnsi="SimSun" w:cs="SimSun"/>
                <w:bCs/>
                <w:sz w:val="20"/>
                <w:lang w:val="es-ES_tradnl"/>
              </w:rPr>
              <w:t>绩效指标</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spacing w:before="60"/>
              <w:jc w:val="left"/>
              <w:rPr>
                <w:rFonts w:eastAsia="Times New Roman"/>
                <w:bCs/>
                <w:sz w:val="20"/>
                <w:lang w:val="es-ES_tradnl"/>
              </w:rPr>
            </w:pPr>
            <w:r w:rsidRPr="009B5345">
              <w:rPr>
                <w:rFonts w:eastAsia="Times New Roman"/>
                <w:sz w:val="20"/>
                <w:lang w:val="es-ES_tradnl"/>
              </w:rPr>
              <w:t>Indicateurs de performance</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tabs>
                <w:tab w:val="left" w:pos="284"/>
                <w:tab w:val="left" w:pos="851"/>
                <w:tab w:val="left" w:pos="1418"/>
                <w:tab w:val="left" w:pos="2552"/>
                <w:tab w:val="left" w:pos="3119"/>
                <w:tab w:val="left" w:pos="3402"/>
                <w:tab w:val="left" w:pos="3686"/>
                <w:tab w:val="left" w:pos="3969"/>
              </w:tabs>
              <w:spacing w:before="60"/>
              <w:jc w:val="left"/>
              <w:rPr>
                <w:rFonts w:eastAsia="Times New Roman" w:cs="Traditional Arabic"/>
                <w:sz w:val="20"/>
                <w:lang w:val="es-ES_tradnl"/>
              </w:rPr>
            </w:pPr>
            <w:r w:rsidRPr="009B5345">
              <w:rPr>
                <w:rFonts w:eastAsia="Times New Roman"/>
                <w:sz w:val="20"/>
                <w:lang w:val="es-ES_tradnl"/>
              </w:rPr>
              <w:t>Показатели деятельности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spacing w:before="60"/>
              <w:jc w:val="left"/>
              <w:rPr>
                <w:rFonts w:eastAsia="Times New Roman"/>
                <w:bCs/>
                <w:sz w:val="20"/>
                <w:lang w:val="es-ES_tradnl"/>
              </w:rPr>
            </w:pPr>
            <w:r w:rsidRPr="009B5345">
              <w:rPr>
                <w:rFonts w:eastAsia="Times New Roman"/>
                <w:bCs/>
                <w:sz w:val="20"/>
                <w:lang w:val="es-ES_tradnl"/>
              </w:rPr>
              <w:t>Indicadores de rendimiento</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Processes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العمليات</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进程</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Processus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lang w:val="ru-RU"/>
              </w:rPr>
            </w:pPr>
            <w:r w:rsidRPr="009B5345">
              <w:rPr>
                <w:rFonts w:cs="Calibri"/>
                <w:sz w:val="18"/>
                <w:szCs w:val="18"/>
                <w:lang w:val="ru-RU"/>
              </w:rPr>
              <w:t>Процессы</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Procesos</w:t>
            </w:r>
          </w:p>
        </w:tc>
      </w:tr>
      <w:tr w:rsidR="0020529F" w:rsidRPr="00AB71C2"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Results-based budgeting</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الميزنة</w:t>
            </w:r>
            <w:r w:rsidRPr="009F308B">
              <w:rPr>
                <w:rFonts w:cs="Traditional Arabic"/>
                <w:sz w:val="18"/>
                <w:szCs w:val="24"/>
                <w:rtl/>
                <w:lang w:eastAsia="zh-CN"/>
              </w:rPr>
              <w:t xml:space="preserve"> </w:t>
            </w:r>
            <w:r w:rsidRPr="009F308B">
              <w:rPr>
                <w:rFonts w:cs="Traditional Arabic" w:hint="cs"/>
                <w:sz w:val="18"/>
                <w:szCs w:val="24"/>
                <w:rtl/>
                <w:lang w:eastAsia="zh-CN"/>
              </w:rPr>
              <w:t>على</w:t>
            </w:r>
            <w:r w:rsidRPr="009F308B">
              <w:rPr>
                <w:rFonts w:cs="Traditional Arabic"/>
                <w:sz w:val="18"/>
                <w:szCs w:val="24"/>
                <w:rtl/>
                <w:lang w:eastAsia="zh-CN"/>
              </w:rPr>
              <w:t xml:space="preserve"> </w:t>
            </w:r>
            <w:r w:rsidRPr="009F308B">
              <w:rPr>
                <w:rFonts w:cs="Traditional Arabic" w:hint="cs"/>
                <w:sz w:val="18"/>
                <w:szCs w:val="24"/>
                <w:rtl/>
                <w:lang w:eastAsia="zh-CN"/>
              </w:rPr>
              <w:t>أساس</w:t>
            </w:r>
            <w:r w:rsidRPr="009F308B">
              <w:rPr>
                <w:rFonts w:cs="Traditional Arabic"/>
                <w:sz w:val="18"/>
                <w:szCs w:val="24"/>
                <w:rtl/>
                <w:lang w:eastAsia="zh-CN"/>
              </w:rPr>
              <w:t xml:space="preserve"> </w:t>
            </w:r>
            <w:r w:rsidRPr="009F308B">
              <w:rPr>
                <w:rFonts w:cs="Traditional Arabic" w:hint="cs"/>
                <w:sz w:val="18"/>
                <w:szCs w:val="24"/>
                <w:rtl/>
                <w:lang w:eastAsia="zh-CN"/>
              </w:rPr>
              <w:t>النتائج</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jc w:val="left"/>
              <w:rPr>
                <w:sz w:val="20"/>
              </w:rPr>
            </w:pPr>
            <w:r w:rsidRPr="009B5345">
              <w:rPr>
                <w:rFonts w:hint="eastAsia"/>
                <w:sz w:val="20"/>
              </w:rPr>
              <w:t>基于结果的预算</w:t>
            </w:r>
            <w:r>
              <w:rPr>
                <w:sz w:val="20"/>
              </w:rPr>
              <w:br/>
            </w:r>
            <w:r w:rsidRPr="009B5345">
              <w:rPr>
                <w:rFonts w:hint="eastAsia"/>
                <w:sz w:val="20"/>
              </w:rPr>
              <w:t>制定</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lang w:val="fr-CH"/>
              </w:rPr>
            </w:pPr>
            <w:r w:rsidRPr="009B5345">
              <w:rPr>
                <w:sz w:val="18"/>
                <w:szCs w:val="18"/>
                <w:lang w:val="fr-CH"/>
              </w:rPr>
              <w:t>Budgétisation axée sur les résultats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lang w:val="ru-RU"/>
              </w:rPr>
            </w:pPr>
            <w:r w:rsidRPr="009B5345">
              <w:rPr>
                <w:rFonts w:cs="Calibri"/>
                <w:sz w:val="18"/>
                <w:szCs w:val="18"/>
                <w:lang w:val="ru-RU"/>
              </w:rPr>
              <w:t>Составление бюджета, ориентированного на результаты (БОР)</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Elaboración del Presupuesto basado en los resultados</w:t>
            </w:r>
          </w:p>
        </w:tc>
      </w:tr>
      <w:tr w:rsidR="0020529F" w:rsidRPr="00AB71C2"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 xml:space="preserve">Results-based Management </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الإدارة</w:t>
            </w:r>
            <w:r w:rsidRPr="009F308B">
              <w:rPr>
                <w:rFonts w:cs="Traditional Arabic"/>
                <w:sz w:val="18"/>
                <w:szCs w:val="24"/>
                <w:rtl/>
                <w:lang w:eastAsia="zh-CN"/>
              </w:rPr>
              <w:t xml:space="preserve"> </w:t>
            </w:r>
            <w:r w:rsidRPr="009F308B">
              <w:rPr>
                <w:rFonts w:cs="Traditional Arabic" w:hint="cs"/>
                <w:sz w:val="18"/>
                <w:szCs w:val="24"/>
                <w:rtl/>
                <w:lang w:eastAsia="zh-CN"/>
              </w:rPr>
              <w:t>على</w:t>
            </w:r>
            <w:r w:rsidRPr="009F308B">
              <w:rPr>
                <w:rFonts w:cs="Traditional Arabic"/>
                <w:sz w:val="18"/>
                <w:szCs w:val="24"/>
                <w:rtl/>
                <w:lang w:eastAsia="zh-CN"/>
              </w:rPr>
              <w:t xml:space="preserve"> </w:t>
            </w:r>
            <w:r w:rsidRPr="009F308B">
              <w:rPr>
                <w:rFonts w:cs="Traditional Arabic" w:hint="cs"/>
                <w:sz w:val="18"/>
                <w:szCs w:val="24"/>
                <w:rtl/>
                <w:lang w:eastAsia="zh-CN"/>
              </w:rPr>
              <w:t>أساس</w:t>
            </w:r>
            <w:r w:rsidRPr="009F308B">
              <w:rPr>
                <w:rFonts w:cs="Traditional Arabic"/>
                <w:sz w:val="18"/>
                <w:szCs w:val="24"/>
                <w:rtl/>
                <w:lang w:eastAsia="zh-CN"/>
              </w:rPr>
              <w:t xml:space="preserve"> </w:t>
            </w:r>
            <w:r w:rsidRPr="009F308B">
              <w:rPr>
                <w:rFonts w:cs="Traditional Arabic" w:hint="cs"/>
                <w:sz w:val="18"/>
                <w:szCs w:val="24"/>
                <w:rtl/>
                <w:lang w:eastAsia="zh-CN"/>
              </w:rPr>
              <w:t>النتائج</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基于结果的管理</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lang w:val="fr-CH"/>
              </w:rPr>
            </w:pPr>
            <w:r w:rsidRPr="009B5345">
              <w:rPr>
                <w:sz w:val="18"/>
                <w:szCs w:val="18"/>
                <w:lang w:val="fr-CH"/>
              </w:rPr>
              <w:t>Gestion axée sur les résultats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lang w:val="ru-RU"/>
              </w:rPr>
            </w:pPr>
            <w:r w:rsidRPr="009B5345">
              <w:rPr>
                <w:rFonts w:cs="Calibri"/>
                <w:sz w:val="18"/>
                <w:szCs w:val="18"/>
                <w:lang w:val="ru-RU"/>
              </w:rPr>
              <w:t>Управление, ориентированное на результаты (УОР)</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Gestión basada en los resultados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keepNext/>
              <w:spacing w:before="60"/>
              <w:rPr>
                <w:rFonts w:eastAsia="Times New Roman"/>
                <w:b/>
                <w:bCs/>
                <w:sz w:val="20"/>
                <w:lang w:val="es-ES_tradnl"/>
              </w:rPr>
            </w:pPr>
            <w:r w:rsidRPr="00900C4C">
              <w:rPr>
                <w:rFonts w:eastAsia="Times New Roman"/>
                <w:b/>
                <w:bCs/>
                <w:sz w:val="20"/>
                <w:lang w:val="es-ES_tradnl"/>
              </w:rPr>
              <w:t>Results framework</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rtl/>
                <w:lang w:eastAsia="zh-CN"/>
              </w:rPr>
            </w:pPr>
            <w:r w:rsidRPr="009F308B">
              <w:rPr>
                <w:rFonts w:cs="Traditional Arabic"/>
                <w:sz w:val="18"/>
                <w:szCs w:val="24"/>
                <w:rtl/>
                <w:lang w:eastAsia="zh-CN"/>
              </w:rPr>
              <w:t>إطار النتائج</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spacing w:before="60"/>
              <w:rPr>
                <w:rFonts w:eastAsia="Times New Roman"/>
                <w:bCs/>
                <w:sz w:val="20"/>
                <w:lang w:val="es-ES_tradnl"/>
              </w:rPr>
            </w:pPr>
            <w:r w:rsidRPr="009B5345">
              <w:rPr>
                <w:rFonts w:ascii="SimSun" w:hAnsi="SimSun" w:cs="SimSun"/>
                <w:bCs/>
                <w:sz w:val="20"/>
                <w:lang w:val="es-ES_tradnl"/>
              </w:rPr>
              <w:t>结果框架</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spacing w:before="60"/>
              <w:jc w:val="left"/>
              <w:rPr>
                <w:rFonts w:eastAsia="Times New Roman"/>
                <w:sz w:val="20"/>
                <w:lang w:val="fr-CH"/>
              </w:rPr>
            </w:pPr>
            <w:r w:rsidRPr="009B5345">
              <w:rPr>
                <w:rFonts w:eastAsia="Times New Roman"/>
                <w:sz w:val="20"/>
                <w:lang w:val="fr-CH"/>
              </w:rPr>
              <w:t>Cadre de présentation des résultats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tabs>
                <w:tab w:val="left" w:pos="284"/>
                <w:tab w:val="left" w:pos="851"/>
                <w:tab w:val="left" w:pos="1418"/>
                <w:tab w:val="left" w:pos="2552"/>
                <w:tab w:val="left" w:pos="3119"/>
                <w:tab w:val="left" w:pos="3402"/>
                <w:tab w:val="left" w:pos="3686"/>
                <w:tab w:val="left" w:pos="3969"/>
              </w:tabs>
              <w:spacing w:before="60"/>
              <w:jc w:val="left"/>
              <w:rPr>
                <w:rFonts w:eastAsia="Times New Roman"/>
                <w:sz w:val="20"/>
                <w:lang w:val="es-ES_tradnl"/>
              </w:rPr>
            </w:pPr>
            <w:r w:rsidRPr="009B5345">
              <w:rPr>
                <w:rFonts w:eastAsia="Times New Roman"/>
                <w:sz w:val="20"/>
                <w:lang w:val="es-ES_tradnl"/>
              </w:rPr>
              <w:t>Структура результатов</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keepNext/>
              <w:spacing w:before="60"/>
              <w:jc w:val="left"/>
              <w:rPr>
                <w:rFonts w:eastAsia="Times New Roman"/>
                <w:bCs/>
                <w:sz w:val="20"/>
                <w:lang w:val="es-ES_tradnl"/>
              </w:rPr>
            </w:pPr>
            <w:r w:rsidRPr="009B5345">
              <w:rPr>
                <w:rFonts w:eastAsia="Times New Roman"/>
                <w:bCs/>
                <w:sz w:val="20"/>
                <w:lang w:val="es-ES_tradnl"/>
              </w:rPr>
              <w:t>Marco de resultados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Strategic Goals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الغايات</w:t>
            </w:r>
            <w:r w:rsidRPr="009F308B">
              <w:rPr>
                <w:rFonts w:cs="Traditional Arabic"/>
                <w:sz w:val="18"/>
                <w:szCs w:val="24"/>
                <w:rtl/>
                <w:lang w:eastAsia="zh-CN"/>
              </w:rPr>
              <w:t xml:space="preserve"> </w:t>
            </w:r>
            <w:r w:rsidRPr="009F308B">
              <w:rPr>
                <w:rFonts w:cs="Traditional Arabic" w:hint="cs"/>
                <w:sz w:val="18"/>
                <w:szCs w:val="24"/>
                <w:rtl/>
                <w:lang w:eastAsia="zh-CN"/>
              </w:rPr>
              <w:t>الاستراتيجية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总体战略目标</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Buts stratégiques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Стратегические цели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Metas estratégicas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Strategic Plan</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الخطة</w:t>
            </w:r>
            <w:r w:rsidRPr="009F308B">
              <w:rPr>
                <w:rFonts w:cs="Traditional Arabic"/>
                <w:sz w:val="18"/>
                <w:szCs w:val="24"/>
                <w:rtl/>
                <w:lang w:eastAsia="zh-CN"/>
              </w:rPr>
              <w:t xml:space="preserve"> </w:t>
            </w:r>
            <w:r w:rsidRPr="009F308B">
              <w:rPr>
                <w:rFonts w:cs="Traditional Arabic" w:hint="cs"/>
                <w:sz w:val="18"/>
                <w:szCs w:val="24"/>
                <w:rtl/>
                <w:lang w:eastAsia="zh-CN"/>
              </w:rPr>
              <w:t>الاستراتيجية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战略规划</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Plan stratégique</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Стратегический план</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Plan Estratégico</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Strategic Risks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المخاطر</w:t>
            </w:r>
            <w:r w:rsidRPr="009F308B">
              <w:rPr>
                <w:rFonts w:cs="Traditional Arabic"/>
                <w:sz w:val="18"/>
                <w:szCs w:val="24"/>
                <w:rtl/>
                <w:lang w:eastAsia="zh-CN"/>
              </w:rPr>
              <w:t xml:space="preserve"> </w:t>
            </w:r>
            <w:r w:rsidRPr="009F308B">
              <w:rPr>
                <w:rFonts w:cs="Traditional Arabic" w:hint="cs"/>
                <w:sz w:val="18"/>
                <w:szCs w:val="24"/>
                <w:rtl/>
                <w:lang w:eastAsia="zh-CN"/>
              </w:rPr>
              <w:t>الاستراتيجية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战略风险</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Risques stratégiques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Стратегические риски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Riesgos estratégicos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 xml:space="preserve">Strategic Risk Management </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إدارة</w:t>
            </w:r>
            <w:r w:rsidRPr="009F308B">
              <w:rPr>
                <w:rFonts w:cs="Traditional Arabic"/>
                <w:sz w:val="18"/>
                <w:szCs w:val="24"/>
                <w:rtl/>
                <w:lang w:eastAsia="zh-CN"/>
              </w:rPr>
              <w:t xml:space="preserve"> </w:t>
            </w:r>
            <w:r w:rsidRPr="009F308B">
              <w:rPr>
                <w:rFonts w:cs="Traditional Arabic" w:hint="cs"/>
                <w:sz w:val="18"/>
                <w:szCs w:val="24"/>
                <w:rtl/>
                <w:lang w:eastAsia="zh-CN"/>
              </w:rPr>
              <w:t>المخاطر</w:t>
            </w:r>
            <w:r w:rsidRPr="009F308B">
              <w:rPr>
                <w:rFonts w:cs="Traditional Arabic"/>
                <w:sz w:val="18"/>
                <w:szCs w:val="24"/>
                <w:rtl/>
                <w:lang w:eastAsia="zh-CN"/>
              </w:rPr>
              <w:t xml:space="preserve"> </w:t>
            </w:r>
            <w:r w:rsidRPr="009F308B">
              <w:rPr>
                <w:rFonts w:cs="Traditional Arabic" w:hint="cs"/>
                <w:sz w:val="18"/>
                <w:szCs w:val="24"/>
                <w:rtl/>
                <w:lang w:eastAsia="zh-CN"/>
              </w:rPr>
              <w:t>الاستراتيجية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战略风险管理</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Gestion des risques stratégiques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Управление стратегическими рисками (УСР)</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Gestión de riesgos estratégicos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Strategic Target</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المقاصد</w:t>
            </w:r>
            <w:r w:rsidRPr="009F308B">
              <w:rPr>
                <w:rFonts w:cs="Traditional Arabic"/>
                <w:sz w:val="18"/>
                <w:szCs w:val="24"/>
                <w:rtl/>
                <w:lang w:eastAsia="zh-CN"/>
              </w:rPr>
              <w:t xml:space="preserve"> </w:t>
            </w:r>
            <w:r w:rsidRPr="009F308B">
              <w:rPr>
                <w:rFonts w:cs="Traditional Arabic" w:hint="cs"/>
                <w:sz w:val="18"/>
                <w:szCs w:val="24"/>
                <w:rtl/>
                <w:lang w:eastAsia="zh-CN"/>
              </w:rPr>
              <w:t>الاستراتيجية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具体战略目标</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Cible stratégique</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Стратегический целевой показатель</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Finalidad estratégica</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Values</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القيم</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价值观</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Valeurs</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Ценности</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Valores</w:t>
            </w:r>
          </w:p>
        </w:tc>
      </w:tr>
      <w:tr w:rsidR="0020529F" w:rsidRPr="009B5345" w:rsidTr="009C223B">
        <w:trPr>
          <w:trHeight w:val="278"/>
        </w:trPr>
        <w:tc>
          <w:tcPr>
            <w:tcW w:w="1392" w:type="dxa"/>
            <w:tcBorders>
              <w:top w:val="single" w:sz="4" w:space="0" w:color="548DD4" w:themeColor="text2" w:themeTint="99"/>
              <w:left w:val="single" w:sz="4" w:space="0" w:color="548DD4" w:themeColor="text2" w:themeTint="99"/>
              <w:bottom w:val="single" w:sz="4" w:space="0" w:color="548DD4" w:themeColor="text2" w:themeTint="99"/>
            </w:tcBorders>
          </w:tcPr>
          <w:p w:rsidR="0020529F" w:rsidRPr="00900C4C" w:rsidRDefault="0020529F" w:rsidP="0020529F">
            <w:pPr>
              <w:pStyle w:val="Tabletext"/>
              <w:rPr>
                <w:rFonts w:cs="Traditional Arabic"/>
                <w:b/>
                <w:bCs/>
                <w:sz w:val="20"/>
              </w:rPr>
            </w:pPr>
            <w:r w:rsidRPr="00900C4C">
              <w:rPr>
                <w:rFonts w:cs="Traditional Arabic"/>
                <w:b/>
                <w:bCs/>
                <w:sz w:val="20"/>
              </w:rPr>
              <w:t>Vision</w:t>
            </w:r>
          </w:p>
        </w:tc>
        <w:tc>
          <w:tcPr>
            <w:tcW w:w="1285" w:type="dxa"/>
            <w:tcBorders>
              <w:top w:val="single" w:sz="4" w:space="0" w:color="548DD4" w:themeColor="text2" w:themeTint="99"/>
              <w:bottom w:val="single" w:sz="4" w:space="0" w:color="548DD4" w:themeColor="text2" w:themeTint="99"/>
            </w:tcBorders>
          </w:tcPr>
          <w:p w:rsidR="0020529F" w:rsidRPr="009F308B" w:rsidRDefault="0020529F" w:rsidP="0020529F">
            <w:pPr>
              <w:bidi/>
              <w:spacing w:before="20" w:after="20" w:line="280" w:lineRule="exact"/>
              <w:rPr>
                <w:rFonts w:cs="Traditional Arabic"/>
                <w:sz w:val="18"/>
                <w:szCs w:val="24"/>
                <w:lang w:eastAsia="zh-CN"/>
              </w:rPr>
            </w:pPr>
            <w:r w:rsidRPr="009F308B">
              <w:rPr>
                <w:rFonts w:cs="Traditional Arabic" w:hint="cs"/>
                <w:sz w:val="18"/>
                <w:szCs w:val="24"/>
                <w:rtl/>
                <w:lang w:eastAsia="zh-CN"/>
              </w:rPr>
              <w:t>الرؤية</w:t>
            </w:r>
          </w:p>
        </w:tc>
        <w:tc>
          <w:tcPr>
            <w:tcW w:w="1881" w:type="dxa"/>
            <w:tcBorders>
              <w:top w:val="single" w:sz="4" w:space="0" w:color="548DD4" w:themeColor="text2" w:themeTint="99"/>
              <w:bottom w:val="single" w:sz="4" w:space="0" w:color="548DD4" w:themeColor="text2" w:themeTint="99"/>
            </w:tcBorders>
          </w:tcPr>
          <w:p w:rsidR="0020529F" w:rsidRPr="009B5345" w:rsidRDefault="0020529F" w:rsidP="0020529F">
            <w:pPr>
              <w:rPr>
                <w:sz w:val="20"/>
              </w:rPr>
            </w:pPr>
            <w:r w:rsidRPr="009B5345">
              <w:rPr>
                <w:rFonts w:hint="eastAsia"/>
                <w:sz w:val="20"/>
              </w:rPr>
              <w:t>愿景</w:t>
            </w:r>
          </w:p>
        </w:tc>
        <w:tc>
          <w:tcPr>
            <w:tcW w:w="1464"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sz w:val="18"/>
                <w:szCs w:val="18"/>
              </w:rPr>
            </w:pPr>
            <w:r w:rsidRPr="009B5345">
              <w:rPr>
                <w:sz w:val="18"/>
                <w:szCs w:val="18"/>
              </w:rPr>
              <w:t>Vision</w:t>
            </w:r>
          </w:p>
        </w:tc>
        <w:tc>
          <w:tcPr>
            <w:tcW w:w="1947" w:type="dxa"/>
            <w:tcBorders>
              <w:top w:val="single" w:sz="4" w:space="0" w:color="548DD4" w:themeColor="text2" w:themeTint="99"/>
              <w:bottom w:val="single" w:sz="4" w:space="0" w:color="548DD4" w:themeColor="text2" w:themeTint="99"/>
            </w:tcBorders>
          </w:tcPr>
          <w:p w:rsidR="0020529F" w:rsidRPr="009B5345" w:rsidRDefault="0020529F" w:rsidP="009C223B">
            <w:pPr>
              <w:jc w:val="left"/>
              <w:rPr>
                <w:rFonts w:cs="Calibri"/>
                <w:sz w:val="18"/>
                <w:szCs w:val="18"/>
              </w:rPr>
            </w:pPr>
            <w:r w:rsidRPr="009B5345">
              <w:rPr>
                <w:rFonts w:cs="Calibri"/>
                <w:sz w:val="18"/>
                <w:szCs w:val="18"/>
                <w:lang w:val="ru-RU"/>
              </w:rPr>
              <w:t>Концепция</w:t>
            </w:r>
          </w:p>
        </w:tc>
        <w:tc>
          <w:tcPr>
            <w:tcW w:w="1670" w:type="dxa"/>
            <w:tcBorders>
              <w:top w:val="single" w:sz="4" w:space="0" w:color="548DD4" w:themeColor="text2" w:themeTint="99"/>
              <w:bottom w:val="single" w:sz="4" w:space="0" w:color="548DD4" w:themeColor="text2" w:themeTint="99"/>
              <w:right w:val="single" w:sz="4" w:space="0" w:color="548DD4" w:themeColor="text2" w:themeTint="99"/>
            </w:tcBorders>
          </w:tcPr>
          <w:p w:rsidR="0020529F" w:rsidRPr="009B5345" w:rsidRDefault="0020529F" w:rsidP="009C223B">
            <w:pPr>
              <w:jc w:val="left"/>
              <w:rPr>
                <w:sz w:val="18"/>
                <w:szCs w:val="18"/>
                <w:lang w:val="es-ES"/>
              </w:rPr>
            </w:pPr>
            <w:r w:rsidRPr="009B5345">
              <w:rPr>
                <w:sz w:val="18"/>
                <w:szCs w:val="18"/>
                <w:lang w:val="es-ES"/>
              </w:rPr>
              <w:t>Visión</w:t>
            </w:r>
          </w:p>
        </w:tc>
      </w:tr>
    </w:tbl>
    <w:p w:rsidR="00DF0028" w:rsidRPr="007E5C51" w:rsidRDefault="00DF0028" w:rsidP="00A27172">
      <w:pPr>
        <w:spacing w:before="0"/>
      </w:pPr>
      <w:r w:rsidRPr="007E5C51">
        <w:br w:type="page"/>
      </w:r>
    </w:p>
    <w:p w:rsidR="00B4572A" w:rsidRPr="00DA3650" w:rsidRDefault="00B4572A" w:rsidP="0020529F">
      <w:pPr>
        <w:pStyle w:val="ResNo"/>
        <w:rPr>
          <w:lang w:eastAsia="zh-CN"/>
        </w:rPr>
      </w:pPr>
      <w:bookmarkStart w:id="165" w:name="_Toc413838353"/>
      <w:r w:rsidRPr="00464756">
        <w:rPr>
          <w:rStyle w:val="href"/>
          <w:rFonts w:hint="eastAsia"/>
        </w:rPr>
        <w:lastRenderedPageBreak/>
        <w:t>第</w:t>
      </w:r>
      <w:r w:rsidRPr="00464756">
        <w:rPr>
          <w:rStyle w:val="href"/>
          <w:rFonts w:hint="eastAsia"/>
        </w:rPr>
        <w:t xml:space="preserve"> </w:t>
      </w:r>
      <w:r w:rsidRPr="00464756">
        <w:rPr>
          <w:rStyle w:val="href"/>
        </w:rPr>
        <w:t>72</w:t>
      </w:r>
      <w:r w:rsidRPr="00464756">
        <w:rPr>
          <w:rStyle w:val="href"/>
          <w:rFonts w:hint="eastAsia"/>
        </w:rPr>
        <w:t xml:space="preserve"> </w:t>
      </w:r>
      <w:r w:rsidRPr="00464756">
        <w:rPr>
          <w:rStyle w:val="href"/>
          <w:rFonts w:hint="eastAsia"/>
        </w:rPr>
        <w:t>号决议</w:t>
      </w:r>
      <w:r w:rsidRPr="00DA3650">
        <w:rPr>
          <w:rFonts w:hint="eastAsia"/>
          <w:lang w:eastAsia="zh-CN"/>
        </w:rPr>
        <w:t>（</w:t>
      </w:r>
      <w:r w:rsidR="0020529F" w:rsidRPr="009B5345">
        <w:rPr>
          <w:lang w:eastAsia="zh-CN"/>
        </w:rPr>
        <w:t>2014</w:t>
      </w:r>
      <w:r w:rsidR="0020529F" w:rsidRPr="009B5345">
        <w:rPr>
          <w:rFonts w:hint="eastAsia"/>
          <w:lang w:eastAsia="zh-CN"/>
        </w:rPr>
        <w:t>年，釜山，修订版</w:t>
      </w:r>
      <w:r w:rsidRPr="00DA3650">
        <w:rPr>
          <w:rFonts w:hint="eastAsia"/>
          <w:lang w:eastAsia="zh-CN"/>
        </w:rPr>
        <w:t>）</w:t>
      </w:r>
      <w:bookmarkEnd w:id="165"/>
    </w:p>
    <w:p w:rsidR="00B4572A" w:rsidRPr="001D6F2C" w:rsidRDefault="0020529F" w:rsidP="00145B5A">
      <w:pPr>
        <w:pStyle w:val="Restitle"/>
        <w:rPr>
          <w:lang w:eastAsia="zh-CN"/>
        </w:rPr>
      </w:pPr>
      <w:bookmarkStart w:id="166" w:name="_Toc413838354"/>
      <w:r w:rsidRPr="009B5345">
        <w:rPr>
          <w:rFonts w:hint="eastAsia"/>
          <w:lang w:eastAsia="zh-CN"/>
        </w:rPr>
        <w:t>国际电联的战略</w:t>
      </w:r>
      <w:r>
        <w:rPr>
          <w:rFonts w:hint="eastAsia"/>
          <w:lang w:eastAsia="zh-CN"/>
        </w:rPr>
        <w:t>规划</w:t>
      </w:r>
      <w:r w:rsidRPr="009B5345">
        <w:rPr>
          <w:rFonts w:hint="eastAsia"/>
          <w:lang w:eastAsia="zh-CN"/>
        </w:rPr>
        <w:t>、财务</w:t>
      </w:r>
      <w:r>
        <w:rPr>
          <w:rFonts w:hint="eastAsia"/>
          <w:lang w:eastAsia="zh-CN"/>
        </w:rPr>
        <w:t>规划</w:t>
      </w:r>
      <w:r w:rsidRPr="009B5345">
        <w:rPr>
          <w:rFonts w:hint="eastAsia"/>
          <w:lang w:eastAsia="zh-CN"/>
        </w:rPr>
        <w:t>和运作规划联系起来</w:t>
      </w:r>
      <w:bookmarkEnd w:id="166"/>
    </w:p>
    <w:p w:rsidR="0020529F" w:rsidRPr="009B5345" w:rsidRDefault="0020529F" w:rsidP="0020529F">
      <w:pPr>
        <w:pStyle w:val="Normalaftertitle"/>
        <w:rPr>
          <w:lang w:eastAsia="zh-CN"/>
        </w:rPr>
      </w:pPr>
      <w:r w:rsidRPr="009B5345">
        <w:rPr>
          <w:rFonts w:hint="eastAsia"/>
          <w:lang w:eastAsia="zh-CN"/>
        </w:rPr>
        <w:t>国际电信联盟全权代表大会（</w:t>
      </w:r>
      <w:r w:rsidRPr="009B5345">
        <w:rPr>
          <w:lang w:eastAsia="zh-CN"/>
        </w:rPr>
        <w:t>2014</w:t>
      </w:r>
      <w:r w:rsidRPr="009B5345">
        <w:rPr>
          <w:rFonts w:hint="eastAsia"/>
          <w:lang w:eastAsia="zh-CN"/>
        </w:rPr>
        <w:t>年，釜山），</w:t>
      </w:r>
    </w:p>
    <w:p w:rsidR="0020529F" w:rsidRPr="009B5345" w:rsidRDefault="0020529F" w:rsidP="0020529F">
      <w:pPr>
        <w:pStyle w:val="Call"/>
        <w:rPr>
          <w:lang w:eastAsia="zh-CN"/>
        </w:rPr>
      </w:pPr>
      <w:r w:rsidRPr="009B5345">
        <w:rPr>
          <w:rFonts w:hint="eastAsia"/>
          <w:lang w:eastAsia="zh-CN"/>
        </w:rPr>
        <w:t>考虑到</w:t>
      </w:r>
    </w:p>
    <w:p w:rsidR="0020529F" w:rsidRPr="009B5345" w:rsidRDefault="0020529F" w:rsidP="0020529F">
      <w:pPr>
        <w:ind w:firstLineChars="200" w:firstLine="560"/>
        <w:rPr>
          <w:lang w:eastAsia="zh-CN"/>
        </w:rPr>
      </w:pPr>
      <w:r w:rsidRPr="009B5345">
        <w:rPr>
          <w:rFonts w:hint="eastAsia"/>
          <w:lang w:eastAsia="zh-CN"/>
        </w:rPr>
        <w:t>通过将规定了这些规划期内计划从事活动的战略</w:t>
      </w:r>
      <w:r>
        <w:rPr>
          <w:rFonts w:hint="eastAsia"/>
          <w:lang w:eastAsia="zh-CN"/>
        </w:rPr>
        <w:t>规划</w:t>
      </w:r>
      <w:r w:rsidRPr="009B5345">
        <w:rPr>
          <w:rFonts w:hint="eastAsia"/>
          <w:lang w:eastAsia="zh-CN"/>
        </w:rPr>
        <w:t>、财务</w:t>
      </w:r>
      <w:r>
        <w:rPr>
          <w:rFonts w:hint="eastAsia"/>
          <w:lang w:eastAsia="zh-CN"/>
        </w:rPr>
        <w:t>规划</w:t>
      </w:r>
      <w:r w:rsidRPr="009B5345">
        <w:rPr>
          <w:rFonts w:hint="eastAsia"/>
          <w:lang w:eastAsia="zh-CN"/>
        </w:rPr>
        <w:t>与运作规划联系起来，可以大大改进用以衡量国际电联实现部门和具体目标进展的进程，</w:t>
      </w:r>
    </w:p>
    <w:p w:rsidR="0020529F" w:rsidRPr="009B5345" w:rsidRDefault="0020529F" w:rsidP="0020529F">
      <w:pPr>
        <w:pStyle w:val="Call"/>
        <w:rPr>
          <w:lang w:eastAsia="zh-CN"/>
        </w:rPr>
      </w:pPr>
      <w:r w:rsidRPr="009B5345">
        <w:rPr>
          <w:lang w:eastAsia="zh-CN"/>
        </w:rPr>
        <w:t>认识到</w:t>
      </w:r>
    </w:p>
    <w:p w:rsidR="0020529F" w:rsidRPr="009B5345" w:rsidRDefault="0020529F" w:rsidP="0020529F">
      <w:pPr>
        <w:rPr>
          <w:lang w:eastAsia="zh-CN"/>
        </w:rPr>
      </w:pPr>
      <w:r w:rsidRPr="009B5345">
        <w:rPr>
          <w:i/>
          <w:lang w:eastAsia="zh-CN"/>
        </w:rPr>
        <w:t>a)</w:t>
      </w:r>
      <w:r w:rsidRPr="009B5345">
        <w:rPr>
          <w:i/>
          <w:lang w:eastAsia="zh-CN"/>
        </w:rPr>
        <w:tab/>
      </w:r>
      <w:r w:rsidRPr="009B5345">
        <w:rPr>
          <w:rFonts w:hint="eastAsia"/>
          <w:lang w:eastAsia="zh-CN"/>
        </w:rPr>
        <w:t>国际电联的运作规划与财务规划应确定国际电联的各项活动、这些活动的目的及相关资源，并可有效地用于：</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监控国际电联项目实施的进展；</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提高成员利用绩效指标评估项目活动完成情况的能力；</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提高这些活动的效率；</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确保透明度，特别是在实行成本回收方面的透明度；</w:t>
      </w:r>
    </w:p>
    <w:p w:rsidR="0020529F" w:rsidRPr="009B5345" w:rsidRDefault="0020529F" w:rsidP="0020529F">
      <w:pPr>
        <w:pStyle w:val="enumlev1"/>
        <w:rPr>
          <w:lang w:eastAsia="zh-CN"/>
        </w:rPr>
      </w:pPr>
      <w:r w:rsidRPr="009B5345">
        <w:rPr>
          <w:lang w:eastAsia="zh-CN"/>
        </w:rPr>
        <w:t>–</w:t>
      </w:r>
      <w:r w:rsidRPr="009B5345">
        <w:rPr>
          <w:lang w:eastAsia="zh-CN"/>
        </w:rPr>
        <w:tab/>
      </w:r>
      <w:r w:rsidRPr="009B5345">
        <w:rPr>
          <w:rFonts w:hint="eastAsia"/>
          <w:lang w:eastAsia="zh-CN"/>
        </w:rPr>
        <w:t>加强国际电联的活动与其他相关国际电信组织和区域性电信组织所开展的活动的互补性；</w:t>
      </w:r>
    </w:p>
    <w:p w:rsidR="0020529F" w:rsidRPr="009B5345" w:rsidRDefault="0020529F" w:rsidP="0020529F">
      <w:pPr>
        <w:rPr>
          <w:lang w:eastAsia="zh-CN"/>
        </w:rPr>
      </w:pPr>
      <w:r w:rsidRPr="009B5345">
        <w:rPr>
          <w:i/>
          <w:lang w:eastAsia="zh-CN"/>
        </w:rPr>
        <w:t>b)</w:t>
      </w:r>
      <w:r w:rsidRPr="009B5345">
        <w:rPr>
          <w:i/>
          <w:lang w:eastAsia="zh-CN"/>
        </w:rPr>
        <w:tab/>
      </w:r>
      <w:r w:rsidRPr="009B5345">
        <w:rPr>
          <w:rFonts w:hint="eastAsia"/>
          <w:lang w:eastAsia="zh-CN"/>
        </w:rPr>
        <w:t>运作规划的持续实施及其与战略规划和财务规划的有效联系可能会导致《财务规则》的必要变更，以便明确各相应文件之间的关系，同时协调统一介绍这些文件中所含信息的方法；</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20529F" w:rsidRPr="009B5345" w:rsidRDefault="0020529F" w:rsidP="0020529F">
      <w:pPr>
        <w:rPr>
          <w:lang w:eastAsia="zh-CN"/>
        </w:rPr>
      </w:pPr>
      <w:r w:rsidRPr="009B5345">
        <w:rPr>
          <w:i/>
          <w:lang w:eastAsia="zh-CN"/>
        </w:rPr>
        <w:lastRenderedPageBreak/>
        <w:t>c)</w:t>
      </w:r>
      <w:r w:rsidRPr="009B5345">
        <w:rPr>
          <w:i/>
          <w:lang w:eastAsia="zh-CN"/>
        </w:rPr>
        <w:tab/>
      </w:r>
      <w:r w:rsidRPr="009B5345">
        <w:rPr>
          <w:rFonts w:hint="eastAsia"/>
          <w:lang w:eastAsia="zh-CN"/>
        </w:rPr>
        <w:t>欲使国际电联理事会充分监督联系战略、运作与财务各职能的进展情况，并对运作规划的执行加以评估，需具备有效且具体的监督机制；</w:t>
      </w:r>
    </w:p>
    <w:p w:rsidR="0020529F" w:rsidRPr="009B5345" w:rsidRDefault="0020529F" w:rsidP="0020529F">
      <w:pPr>
        <w:rPr>
          <w:lang w:eastAsia="zh-CN"/>
        </w:rPr>
      </w:pPr>
      <w:r w:rsidRPr="009B5345">
        <w:rPr>
          <w:i/>
          <w:iCs/>
          <w:lang w:eastAsia="zh-CN"/>
        </w:rPr>
        <w:t>d)</w:t>
      </w:r>
      <w:r w:rsidRPr="009B5345">
        <w:rPr>
          <w:lang w:eastAsia="zh-CN"/>
        </w:rPr>
        <w:tab/>
      </w:r>
      <w:r w:rsidRPr="009B5345">
        <w:rPr>
          <w:rFonts w:hint="eastAsia"/>
          <w:lang w:eastAsia="zh-CN"/>
        </w:rPr>
        <w:t>为协助成员国制定提交大会的提案，应请秘书处制定明确用于评估财务影响标准的导则，并由秘书长或各局主任以通函的形式分发这些导则；</w:t>
      </w:r>
    </w:p>
    <w:p w:rsidR="0020529F" w:rsidRPr="009B5345" w:rsidRDefault="0020529F" w:rsidP="0020529F">
      <w:pPr>
        <w:rPr>
          <w:lang w:eastAsia="zh-CN"/>
        </w:rPr>
      </w:pPr>
      <w:r w:rsidRPr="009B5345">
        <w:rPr>
          <w:i/>
          <w:iCs/>
          <w:lang w:eastAsia="zh-CN"/>
        </w:rPr>
        <w:t>e)</w:t>
      </w:r>
      <w:r w:rsidRPr="009B5345">
        <w:rPr>
          <w:lang w:eastAsia="zh-CN"/>
        </w:rPr>
        <w:tab/>
      </w:r>
      <w:r w:rsidRPr="009B5345">
        <w:rPr>
          <w:rFonts w:hint="eastAsia"/>
          <w:lang w:eastAsia="zh-CN"/>
        </w:rPr>
        <w:t>成员国在考虑秘书处制定的导则时，应在最大可能程度上在其提案附件中纳入相关信息，以便秘书长</w:t>
      </w:r>
      <w:r w:rsidRPr="009B5345">
        <w:rPr>
          <w:lang w:eastAsia="zh-CN"/>
        </w:rPr>
        <w:t>/</w:t>
      </w:r>
      <w:r w:rsidRPr="009B5345">
        <w:rPr>
          <w:rFonts w:hint="eastAsia"/>
          <w:lang w:eastAsia="zh-CN"/>
        </w:rPr>
        <w:t>各局主任能够确定此类提案可能带来的财务影响，</w:t>
      </w:r>
    </w:p>
    <w:p w:rsidR="0020529F" w:rsidRPr="009B5345" w:rsidRDefault="0020529F" w:rsidP="0020529F">
      <w:pPr>
        <w:pStyle w:val="Call"/>
        <w:rPr>
          <w:lang w:eastAsia="zh-CN"/>
        </w:rPr>
      </w:pPr>
      <w:r w:rsidRPr="009B5345">
        <w:rPr>
          <w:lang w:eastAsia="zh-CN"/>
        </w:rPr>
        <w:t>做出决议，责成秘书长和三个局的主任</w:t>
      </w:r>
    </w:p>
    <w:p w:rsidR="0020529F" w:rsidRPr="009B5345" w:rsidRDefault="0020529F" w:rsidP="0020529F">
      <w:pPr>
        <w:rPr>
          <w:lang w:eastAsia="zh-CN"/>
        </w:rPr>
      </w:pPr>
      <w:r w:rsidRPr="009B5345">
        <w:rPr>
          <w:lang w:eastAsia="zh-CN"/>
        </w:rPr>
        <w:t>1</w:t>
      </w:r>
      <w:r w:rsidRPr="009B5345">
        <w:rPr>
          <w:lang w:eastAsia="zh-CN"/>
        </w:rPr>
        <w:tab/>
      </w:r>
      <w:r w:rsidRPr="009B5345">
        <w:rPr>
          <w:rFonts w:hint="eastAsia"/>
          <w:lang w:eastAsia="zh-CN"/>
        </w:rPr>
        <w:t>确定具体措施和内容（这些措施和内容仅是说明性的，并不详尽），将其包含在各部门和总秘书处的运作规划之内并确保这些措施和内容的一致性，以协助国际电联实施战略规划与财务规划，并方便理事会审议其实施情况；</w:t>
      </w:r>
    </w:p>
    <w:p w:rsidR="0020529F" w:rsidRPr="009B5345" w:rsidRDefault="0020529F" w:rsidP="0020529F">
      <w:pPr>
        <w:rPr>
          <w:lang w:eastAsia="zh-CN"/>
        </w:rPr>
      </w:pPr>
      <w:r w:rsidRPr="009B5345">
        <w:rPr>
          <w:lang w:eastAsia="zh-CN"/>
        </w:rPr>
        <w:t>2</w:t>
      </w:r>
      <w:r w:rsidRPr="009B5345">
        <w:rPr>
          <w:lang w:eastAsia="zh-CN"/>
        </w:rPr>
        <w:tab/>
      </w:r>
      <w:r w:rsidRPr="009B5345">
        <w:rPr>
          <w:rFonts w:hint="eastAsia"/>
          <w:lang w:eastAsia="zh-CN"/>
        </w:rPr>
        <w:t>审议国际电联的《财务规则》，对各成员国的意见和各部门顾问组的建议加以考虑，并依照上述</w:t>
      </w:r>
      <w:r w:rsidRPr="009B5345">
        <w:rPr>
          <w:rFonts w:eastAsia="STKaiti" w:hint="eastAsia"/>
          <w:lang w:eastAsia="zh-CN"/>
        </w:rPr>
        <w:t>认识到</w:t>
      </w:r>
      <w:r w:rsidRPr="009B5345">
        <w:rPr>
          <w:i/>
          <w:lang w:eastAsia="zh-CN"/>
        </w:rPr>
        <w:t>b)</w:t>
      </w:r>
      <w:r w:rsidRPr="009B5345">
        <w:rPr>
          <w:rFonts w:hint="eastAsia"/>
          <w:lang w:eastAsia="zh-CN"/>
        </w:rPr>
        <w:t>与</w:t>
      </w:r>
      <w:r w:rsidRPr="009B5345">
        <w:rPr>
          <w:i/>
          <w:lang w:eastAsia="zh-CN"/>
        </w:rPr>
        <w:t>c)</w:t>
      </w:r>
      <w:r w:rsidRPr="009B5345">
        <w:rPr>
          <w:rFonts w:hint="eastAsia"/>
          <w:lang w:eastAsia="zh-CN"/>
        </w:rPr>
        <w:t>的精神，提出适当提案供理事会审议；</w:t>
      </w:r>
    </w:p>
    <w:p w:rsidR="0020529F" w:rsidRPr="009B5345" w:rsidRDefault="0020529F" w:rsidP="0020529F">
      <w:pPr>
        <w:rPr>
          <w:lang w:eastAsia="zh-CN"/>
        </w:rPr>
      </w:pPr>
      <w:r w:rsidRPr="009B5345">
        <w:rPr>
          <w:lang w:eastAsia="zh-CN"/>
        </w:rPr>
        <w:t>3</w:t>
      </w:r>
      <w:r w:rsidRPr="009B5345">
        <w:rPr>
          <w:lang w:eastAsia="zh-CN"/>
        </w:rPr>
        <w:tab/>
      </w:r>
      <w:r w:rsidRPr="009B5345">
        <w:rPr>
          <w:rFonts w:hint="eastAsia"/>
          <w:lang w:eastAsia="zh-CN"/>
        </w:rPr>
        <w:t>各自制定反映出战略规划、运作规划与财务规划之间联系的</w:t>
      </w:r>
      <w:r>
        <w:rPr>
          <w:rFonts w:hint="eastAsia"/>
          <w:lang w:eastAsia="zh-CN"/>
        </w:rPr>
        <w:t>已经</w:t>
      </w:r>
      <w:r>
        <w:rPr>
          <w:lang w:eastAsia="zh-CN"/>
        </w:rPr>
        <w:t>协调并</w:t>
      </w:r>
      <w:r w:rsidRPr="009B5345">
        <w:rPr>
          <w:rFonts w:hint="eastAsia"/>
          <w:lang w:eastAsia="zh-CN"/>
        </w:rPr>
        <w:t>汇总</w:t>
      </w:r>
      <w:r>
        <w:rPr>
          <w:rFonts w:hint="eastAsia"/>
          <w:lang w:eastAsia="zh-CN"/>
        </w:rPr>
        <w:t>的</w:t>
      </w:r>
      <w:r w:rsidRPr="009B5345">
        <w:rPr>
          <w:rFonts w:hint="eastAsia"/>
          <w:lang w:eastAsia="zh-CN"/>
        </w:rPr>
        <w:t>规划，以备理事会每年进行审议；</w:t>
      </w:r>
    </w:p>
    <w:p w:rsidR="0020529F" w:rsidRPr="009B5345" w:rsidRDefault="0020529F" w:rsidP="0020529F">
      <w:pPr>
        <w:rPr>
          <w:lang w:eastAsia="zh-CN"/>
        </w:rPr>
      </w:pPr>
      <w:r w:rsidRPr="009B5345">
        <w:rPr>
          <w:lang w:eastAsia="zh-CN"/>
        </w:rPr>
        <w:t>4</w:t>
      </w:r>
      <w:r w:rsidRPr="009B5345">
        <w:rPr>
          <w:lang w:eastAsia="zh-CN"/>
        </w:rPr>
        <w:tab/>
      </w:r>
      <w:r w:rsidRPr="009B5345">
        <w:rPr>
          <w:rFonts w:hint="eastAsia"/>
          <w:lang w:eastAsia="zh-CN"/>
        </w:rPr>
        <w:t>根据需要帮助成员国准备他们提交国际电联所有大会和全会的提案的费用估算；</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9B5345" w:rsidRDefault="0020529F" w:rsidP="0020529F">
      <w:pPr>
        <w:rPr>
          <w:lang w:eastAsia="zh-CN"/>
        </w:rPr>
      </w:pPr>
      <w:r w:rsidRPr="009B5345">
        <w:rPr>
          <w:lang w:eastAsia="zh-CN"/>
        </w:rPr>
        <w:lastRenderedPageBreak/>
        <w:t>5</w:t>
      </w:r>
      <w:r w:rsidRPr="009B5345">
        <w:rPr>
          <w:lang w:eastAsia="zh-CN"/>
        </w:rPr>
        <w:tab/>
      </w:r>
      <w:r w:rsidRPr="009B5345">
        <w:rPr>
          <w:rFonts w:hint="eastAsia"/>
          <w:lang w:eastAsia="zh-CN"/>
        </w:rPr>
        <w:t>通过公布在实现国际电联成员一致认可的要求过程中使用或部署外部人力资源而产生的所有费用的详细信息，帮助提高国际电联的透明度；</w:t>
      </w:r>
    </w:p>
    <w:p w:rsidR="0020529F" w:rsidRPr="009B5345" w:rsidRDefault="0020529F" w:rsidP="0020529F">
      <w:pPr>
        <w:rPr>
          <w:lang w:eastAsia="zh-CN"/>
        </w:rPr>
      </w:pPr>
      <w:r w:rsidRPr="009B5345">
        <w:rPr>
          <w:lang w:eastAsia="zh-CN"/>
        </w:rPr>
        <w:t>6</w:t>
      </w:r>
      <w:r w:rsidRPr="009B5345">
        <w:rPr>
          <w:lang w:eastAsia="zh-CN"/>
        </w:rPr>
        <w:tab/>
      </w:r>
      <w:r w:rsidRPr="009B5345">
        <w:rPr>
          <w:rFonts w:hint="eastAsia"/>
          <w:lang w:eastAsia="zh-CN"/>
        </w:rPr>
        <w:t>通过全面实施新的财务和规划机制，向各大会和全会提供必要信息，以便各大会和全会对各自将做出的决定的财务影响做出合理估算，包括在最为可行的情况下，并在考虑到国际电联《公约》第</w:t>
      </w:r>
      <w:r w:rsidRPr="009B5345">
        <w:rPr>
          <w:lang w:eastAsia="zh-CN"/>
        </w:rPr>
        <w:t>34</w:t>
      </w:r>
      <w:r w:rsidRPr="009B5345">
        <w:rPr>
          <w:rFonts w:hint="eastAsia"/>
          <w:lang w:eastAsia="zh-CN"/>
        </w:rPr>
        <w:t>条规定的情况下，对所有提交国际电联所有大会和全会的提案进行费用“估算”，</w:t>
      </w:r>
    </w:p>
    <w:p w:rsidR="0020529F" w:rsidRPr="009B5345" w:rsidRDefault="0020529F" w:rsidP="0020529F">
      <w:pPr>
        <w:pStyle w:val="Call"/>
        <w:rPr>
          <w:lang w:eastAsia="zh-CN"/>
        </w:rPr>
      </w:pPr>
      <w:r w:rsidRPr="009B5345">
        <w:rPr>
          <w:lang w:eastAsia="zh-CN"/>
        </w:rPr>
        <w:t>责成理事会</w:t>
      </w:r>
    </w:p>
    <w:p w:rsidR="0020529F" w:rsidRPr="009B5345" w:rsidRDefault="0020529F" w:rsidP="0020529F">
      <w:pPr>
        <w:rPr>
          <w:lang w:eastAsia="zh-CN"/>
        </w:rPr>
      </w:pPr>
      <w:r w:rsidRPr="009B5345">
        <w:rPr>
          <w:lang w:eastAsia="zh-CN"/>
        </w:rPr>
        <w:t>1</w:t>
      </w:r>
      <w:r w:rsidRPr="009B5345">
        <w:rPr>
          <w:lang w:eastAsia="zh-CN"/>
        </w:rPr>
        <w:tab/>
      </w:r>
      <w:r w:rsidRPr="009B5345">
        <w:rPr>
          <w:rFonts w:hint="eastAsia"/>
          <w:lang w:eastAsia="zh-CN"/>
        </w:rPr>
        <w:t>评估将战略、财务与运作职能联系起来和实施运作规划的进展情况，并采取适当步骤以实现本决议的既定目标；</w:t>
      </w:r>
    </w:p>
    <w:p w:rsidR="0020529F" w:rsidRPr="009B5345" w:rsidRDefault="0020529F" w:rsidP="0020529F">
      <w:pPr>
        <w:rPr>
          <w:lang w:eastAsia="zh-CN"/>
        </w:rPr>
      </w:pPr>
      <w:r w:rsidRPr="009B5345">
        <w:rPr>
          <w:lang w:eastAsia="zh-CN"/>
        </w:rPr>
        <w:t>2</w:t>
      </w:r>
      <w:r w:rsidRPr="009B5345">
        <w:rPr>
          <w:lang w:eastAsia="zh-CN"/>
        </w:rPr>
        <w:tab/>
      </w:r>
      <w:r w:rsidRPr="009B5345">
        <w:rPr>
          <w:rFonts w:hint="eastAsia"/>
          <w:lang w:eastAsia="zh-CN"/>
        </w:rPr>
        <w:t>采取必要的行动，确保未来的战略规划、财务规划与运作规划能够按照本决议制定；</w:t>
      </w:r>
    </w:p>
    <w:p w:rsidR="0020529F" w:rsidRPr="009B5345" w:rsidRDefault="0020529F" w:rsidP="0020529F">
      <w:pPr>
        <w:rPr>
          <w:lang w:eastAsia="zh-CN"/>
        </w:rPr>
      </w:pPr>
      <w:r w:rsidRPr="009B5345">
        <w:rPr>
          <w:lang w:eastAsia="zh-CN"/>
        </w:rPr>
        <w:t>3</w:t>
      </w:r>
      <w:r w:rsidRPr="009B5345">
        <w:rPr>
          <w:lang w:eastAsia="zh-CN"/>
        </w:rPr>
        <w:tab/>
      </w:r>
      <w:r w:rsidRPr="009B5345">
        <w:rPr>
          <w:rFonts w:hint="eastAsia"/>
          <w:lang w:eastAsia="zh-CN"/>
        </w:rPr>
        <w:t>编写一份报告，并提出适当建议，供</w:t>
      </w:r>
      <w:r w:rsidRPr="009B5345">
        <w:rPr>
          <w:lang w:eastAsia="zh-CN"/>
        </w:rPr>
        <w:t>2018</w:t>
      </w:r>
      <w:r w:rsidRPr="009B5345">
        <w:rPr>
          <w:rFonts w:hint="eastAsia"/>
          <w:lang w:eastAsia="zh-CN"/>
        </w:rPr>
        <w:t>年全权代表大会审议，</w:t>
      </w:r>
    </w:p>
    <w:p w:rsidR="0020529F" w:rsidRPr="009B5345" w:rsidRDefault="0020529F" w:rsidP="0020529F">
      <w:pPr>
        <w:pStyle w:val="Call"/>
        <w:rPr>
          <w:lang w:eastAsia="zh-CN"/>
        </w:rPr>
      </w:pPr>
      <w:r w:rsidRPr="009B5345">
        <w:rPr>
          <w:rFonts w:hint="eastAsia"/>
          <w:lang w:eastAsia="zh-CN"/>
        </w:rPr>
        <w:t>敦促成员国</w:t>
      </w:r>
    </w:p>
    <w:p w:rsidR="0020529F" w:rsidRDefault="0020529F" w:rsidP="0020529F">
      <w:pPr>
        <w:ind w:firstLineChars="200" w:firstLine="560"/>
        <w:rPr>
          <w:lang w:eastAsia="zh-CN"/>
        </w:rPr>
      </w:pPr>
      <w:r w:rsidRPr="009B5345">
        <w:rPr>
          <w:rFonts w:hint="eastAsia"/>
          <w:lang w:eastAsia="zh-CN"/>
        </w:rPr>
        <w:t>在起草提案的初期，就相关财务影响与秘书处联系，以确定工作计划和相关资源要求，同时在最为可行的情况下将其纳入此类提案中。</w:t>
      </w:r>
    </w:p>
    <w:p w:rsidR="007E5C51" w:rsidRPr="00A11C28" w:rsidRDefault="007E5C51" w:rsidP="007E5C51">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7E5C51" w:rsidRPr="007778B0" w:rsidRDefault="007E5C51" w:rsidP="007E5C51">
      <w:pPr>
        <w:rPr>
          <w:lang w:val="fr-FR" w:eastAsia="zh-CN"/>
        </w:rPr>
      </w:pPr>
    </w:p>
    <w:p w:rsidR="00B4572A" w:rsidRDefault="00B4572A" w:rsidP="00145B5A">
      <w:pPr>
        <w:rPr>
          <w:lang w:val="fr-FR" w:eastAsia="zh-CN"/>
        </w:rPr>
      </w:pPr>
      <w:r>
        <w:rPr>
          <w:lang w:val="fr-FR" w:eastAsia="zh-CN"/>
        </w:rPr>
        <w:br w:type="page"/>
      </w:r>
    </w:p>
    <w:p w:rsidR="00B4572A" w:rsidRDefault="00B4572A" w:rsidP="00145B5A">
      <w:pPr>
        <w:pStyle w:val="ResNo"/>
        <w:rPr>
          <w:lang w:val="fr-FR" w:eastAsia="zh-CN"/>
        </w:rPr>
      </w:pPr>
      <w:bookmarkStart w:id="167" w:name="_Toc413838355"/>
      <w:r w:rsidRPr="00464756">
        <w:rPr>
          <w:rStyle w:val="href"/>
          <w:rFonts w:hint="eastAsia"/>
        </w:rPr>
        <w:lastRenderedPageBreak/>
        <w:t>第</w:t>
      </w:r>
      <w:r w:rsidRPr="00464756">
        <w:rPr>
          <w:rStyle w:val="href"/>
        </w:rPr>
        <w:t xml:space="preserve"> 75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w:t>
      </w:r>
      <w:bookmarkEnd w:id="167"/>
    </w:p>
    <w:p w:rsidR="00B4572A" w:rsidRDefault="00B4572A" w:rsidP="00145B5A">
      <w:pPr>
        <w:pStyle w:val="Restitle"/>
        <w:rPr>
          <w:lang w:eastAsia="zh-CN"/>
        </w:rPr>
      </w:pPr>
      <w:bookmarkStart w:id="168" w:name="_Toc413838356"/>
      <w:r>
        <w:rPr>
          <w:rFonts w:hint="eastAsia"/>
          <w:lang w:eastAsia="zh-CN"/>
        </w:rPr>
        <w:t>国际电联《组织法》和《公约》、决定、</w:t>
      </w:r>
      <w:r>
        <w:rPr>
          <w:lang w:eastAsia="zh-CN"/>
        </w:rPr>
        <w:br/>
      </w:r>
      <w:r>
        <w:rPr>
          <w:rFonts w:hint="eastAsia"/>
          <w:lang w:eastAsia="zh-CN"/>
        </w:rPr>
        <w:t>决议和建议以及关于强制解决争议的</w:t>
      </w:r>
      <w:r>
        <w:rPr>
          <w:lang w:eastAsia="zh-CN"/>
        </w:rPr>
        <w:br/>
      </w:r>
      <w:r>
        <w:rPr>
          <w:rFonts w:hint="eastAsia"/>
          <w:lang w:eastAsia="zh-CN"/>
        </w:rPr>
        <w:t>任选议定书的出版</w:t>
      </w:r>
      <w:bookmarkEnd w:id="168"/>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415DCA" w:rsidRDefault="00B4572A" w:rsidP="00145B5A">
      <w:pPr>
        <w:pStyle w:val="Call"/>
        <w:rPr>
          <w:lang w:eastAsia="zh-CN"/>
        </w:rPr>
      </w:pPr>
      <w:r w:rsidRPr="00415DCA">
        <w:rPr>
          <w:rFonts w:hint="eastAsia"/>
          <w:lang w:eastAsia="zh-CN"/>
        </w:rPr>
        <w:t>注意到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国际电联的法规是《组织法》、《公约》和行政规则；</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本届大会通过了载有国际电信联盟大会和其他会议的议事规则的新法规；</w:t>
      </w:r>
    </w:p>
    <w:p w:rsidR="00B4572A" w:rsidRDefault="00B4572A" w:rsidP="00145B5A">
      <w:pPr>
        <w:rPr>
          <w:lang w:eastAsia="zh-CN"/>
        </w:rPr>
      </w:pPr>
      <w:r>
        <w:rPr>
          <w:rFonts w:hint="eastAsia"/>
          <w:i/>
          <w:lang w:eastAsia="zh-CN"/>
        </w:rPr>
        <w:t>c</w:t>
      </w:r>
      <w:r>
        <w:rPr>
          <w:i/>
          <w:lang w:val="en-US" w:eastAsia="zh-CN"/>
        </w:rPr>
        <w:t>)</w:t>
      </w:r>
      <w:r>
        <w:rPr>
          <w:rFonts w:hint="eastAsia"/>
          <w:lang w:eastAsia="zh-CN"/>
        </w:rPr>
        <w:tab/>
      </w:r>
      <w:r>
        <w:rPr>
          <w:rFonts w:hint="eastAsia"/>
          <w:lang w:eastAsia="zh-CN"/>
        </w:rPr>
        <w:t>关于强制解决与《组织法》、《公约》和行政规则有关的争议的任选议定书可由国际电联成员国自由批准、接受、核准或加入，</w:t>
      </w:r>
    </w:p>
    <w:p w:rsidR="00B4572A" w:rsidRPr="00415DCA" w:rsidRDefault="00B4572A" w:rsidP="00145B5A">
      <w:pPr>
        <w:pStyle w:val="Call"/>
        <w:rPr>
          <w:lang w:eastAsia="zh-CN"/>
        </w:rPr>
      </w:pPr>
      <w:r w:rsidRPr="00415DCA">
        <w:rPr>
          <w:rFonts w:hint="eastAsia"/>
          <w:lang w:eastAsia="zh-CN"/>
        </w:rPr>
        <w:t>考虑到</w:t>
      </w:r>
    </w:p>
    <w:p w:rsidR="00B4572A" w:rsidRDefault="00B4572A" w:rsidP="00145B5A">
      <w:pPr>
        <w:rPr>
          <w:lang w:eastAsia="zh-CN"/>
        </w:rPr>
      </w:pPr>
      <w:r>
        <w:rPr>
          <w:rFonts w:hint="eastAsia"/>
          <w:i/>
          <w:lang w:eastAsia="zh-CN"/>
        </w:rPr>
        <w:t>a</w:t>
      </w:r>
      <w:r>
        <w:rPr>
          <w:i/>
          <w:lang w:val="en-US" w:eastAsia="zh-CN"/>
        </w:rPr>
        <w:t>)</w:t>
      </w:r>
      <w:r>
        <w:rPr>
          <w:rFonts w:hint="eastAsia"/>
          <w:lang w:eastAsia="zh-CN"/>
        </w:rPr>
        <w:tab/>
      </w:r>
      <w:r>
        <w:rPr>
          <w:rFonts w:hint="eastAsia"/>
          <w:lang w:eastAsia="zh-CN"/>
        </w:rPr>
        <w:t>《无线电规则》的修订条款在一部参考出版物中出版，该出版物包括世界无线电通信大会通过的修订的《无线电规则》及修订的决议和建议；</w:t>
      </w:r>
    </w:p>
    <w:p w:rsidR="00B4572A" w:rsidRDefault="00B4572A" w:rsidP="00145B5A">
      <w:pPr>
        <w:rPr>
          <w:lang w:eastAsia="zh-CN"/>
        </w:rPr>
      </w:pPr>
      <w:r>
        <w:rPr>
          <w:rFonts w:hint="eastAsia"/>
          <w:i/>
          <w:lang w:eastAsia="zh-CN"/>
        </w:rPr>
        <w:t>b</w:t>
      </w:r>
      <w:r>
        <w:rPr>
          <w:i/>
          <w:lang w:val="en-US" w:eastAsia="zh-CN"/>
        </w:rPr>
        <w:t>)</w:t>
      </w:r>
      <w:r>
        <w:rPr>
          <w:rFonts w:hint="eastAsia"/>
          <w:lang w:eastAsia="zh-CN"/>
        </w:rPr>
        <w:tab/>
      </w:r>
      <w:r>
        <w:rPr>
          <w:rFonts w:hint="eastAsia"/>
          <w:lang w:eastAsia="zh-CN"/>
        </w:rPr>
        <w:t>尽管国际电联《组织法》和《公约》具有永久性，但全权代表大会（</w:t>
      </w:r>
      <w:r>
        <w:rPr>
          <w:rFonts w:hint="eastAsia"/>
          <w:lang w:eastAsia="zh-CN"/>
        </w:rPr>
        <w:t>1994</w:t>
      </w:r>
      <w:r>
        <w:rPr>
          <w:rFonts w:hint="eastAsia"/>
          <w:lang w:eastAsia="zh-CN"/>
        </w:rPr>
        <w:t>年，京都）和本届大会都对其做了修订；</w:t>
      </w:r>
    </w:p>
    <w:p w:rsidR="00B4572A" w:rsidRDefault="00B4572A" w:rsidP="00145B5A">
      <w:pPr>
        <w:rPr>
          <w:lang w:eastAsia="zh-CN"/>
        </w:rPr>
      </w:pPr>
      <w:r>
        <w:rPr>
          <w:rFonts w:hint="eastAsia"/>
          <w:i/>
          <w:lang w:eastAsia="zh-CN"/>
        </w:rPr>
        <w:t>c</w:t>
      </w:r>
      <w:r>
        <w:rPr>
          <w:i/>
          <w:lang w:val="en-US" w:eastAsia="zh-CN"/>
        </w:rPr>
        <w:t>)</w:t>
      </w:r>
      <w:r>
        <w:rPr>
          <w:rFonts w:hint="eastAsia"/>
          <w:lang w:eastAsia="zh-CN"/>
        </w:rPr>
        <w:tab/>
      </w:r>
      <w:r>
        <w:rPr>
          <w:rFonts w:hint="eastAsia"/>
          <w:lang w:eastAsia="zh-CN"/>
        </w:rPr>
        <w:t>本届大会通过了有关全权代表大会决定、决议和建议的处理的第</w:t>
      </w:r>
      <w:r>
        <w:rPr>
          <w:rFonts w:hint="eastAsia"/>
          <w:lang w:eastAsia="zh-CN"/>
        </w:rPr>
        <w:t>3</w:t>
      </w:r>
      <w:r>
        <w:rPr>
          <w:rFonts w:hint="eastAsia"/>
          <w:lang w:eastAsia="zh-CN"/>
        </w:rPr>
        <w:t>号决定，</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D2EAA" w:rsidRDefault="00B4572A" w:rsidP="00145B5A">
      <w:pPr>
        <w:pStyle w:val="Call"/>
        <w:rPr>
          <w:lang w:eastAsia="zh-CN"/>
        </w:rPr>
      </w:pPr>
      <w:r w:rsidRPr="007D2EAA">
        <w:rPr>
          <w:rFonts w:hint="eastAsia"/>
          <w:lang w:eastAsia="zh-CN"/>
        </w:rPr>
        <w:lastRenderedPageBreak/>
        <w:t>做出决议，责成秘书长</w:t>
      </w:r>
    </w:p>
    <w:p w:rsidR="00B4572A" w:rsidRDefault="00B4572A" w:rsidP="00145B5A">
      <w:pPr>
        <w:rPr>
          <w:lang w:eastAsia="zh-CN"/>
        </w:rPr>
      </w:pPr>
      <w:r>
        <w:rPr>
          <w:rFonts w:hint="eastAsia"/>
          <w:lang w:eastAsia="zh-CN"/>
        </w:rPr>
        <w:t>出版一部包括以下内容的参考文件：</w:t>
      </w:r>
    </w:p>
    <w:p w:rsidR="00B4572A" w:rsidRDefault="00B4572A" w:rsidP="00145B5A">
      <w:pPr>
        <w:pStyle w:val="enumlev1"/>
        <w:rPr>
          <w:lang w:eastAsia="zh-CN"/>
        </w:rPr>
      </w:pPr>
      <w:r>
        <w:rPr>
          <w:lang w:eastAsia="zh-CN"/>
        </w:rPr>
        <w:t>–</w:t>
      </w:r>
      <w:r>
        <w:rPr>
          <w:lang w:val="en-US" w:eastAsia="zh-CN"/>
        </w:rPr>
        <w:tab/>
      </w:r>
      <w:r>
        <w:rPr>
          <w:rFonts w:hint="eastAsia"/>
          <w:lang w:eastAsia="zh-CN"/>
        </w:rPr>
        <w:t>各届全权代表大会修订的《组织法》和《公约》，标明修订过的条款及通过这些修订的大会；</w:t>
      </w:r>
    </w:p>
    <w:p w:rsidR="00B4572A" w:rsidRDefault="00B4572A" w:rsidP="00145B5A">
      <w:pPr>
        <w:pStyle w:val="enumlev1"/>
        <w:rPr>
          <w:lang w:eastAsia="zh-CN"/>
        </w:rPr>
      </w:pPr>
      <w:r>
        <w:rPr>
          <w:lang w:eastAsia="zh-CN"/>
        </w:rPr>
        <w:t>–</w:t>
      </w:r>
      <w:r>
        <w:rPr>
          <w:lang w:val="en-US" w:eastAsia="zh-CN"/>
        </w:rPr>
        <w:tab/>
      </w:r>
      <w:r>
        <w:rPr>
          <w:rFonts w:hint="eastAsia"/>
          <w:lang w:eastAsia="zh-CN"/>
        </w:rPr>
        <w:t>现行的所有决定、决议和建议的全文；</w:t>
      </w:r>
    </w:p>
    <w:p w:rsidR="00B4572A" w:rsidRDefault="00B4572A" w:rsidP="00145B5A">
      <w:pPr>
        <w:pStyle w:val="enumlev1"/>
        <w:rPr>
          <w:lang w:eastAsia="zh-CN"/>
        </w:rPr>
      </w:pPr>
      <w:r>
        <w:rPr>
          <w:lang w:eastAsia="zh-CN"/>
        </w:rPr>
        <w:t>–</w:t>
      </w:r>
      <w:r>
        <w:rPr>
          <w:lang w:val="en-US" w:eastAsia="zh-CN"/>
        </w:rPr>
        <w:tab/>
      </w:r>
      <w:r>
        <w:rPr>
          <w:rFonts w:hint="eastAsia"/>
          <w:lang w:eastAsia="zh-CN"/>
        </w:rPr>
        <w:t>废止的决定、决议和建议的一览表，包括废止的年份；</w:t>
      </w:r>
    </w:p>
    <w:p w:rsidR="00B4572A" w:rsidRDefault="00B4572A" w:rsidP="00145B5A">
      <w:pPr>
        <w:pStyle w:val="enumlev1"/>
        <w:rPr>
          <w:lang w:eastAsia="zh-CN"/>
        </w:rPr>
      </w:pPr>
      <w:r>
        <w:rPr>
          <w:lang w:eastAsia="zh-CN"/>
        </w:rPr>
        <w:t>–</w:t>
      </w:r>
      <w:r>
        <w:rPr>
          <w:lang w:val="en-US" w:eastAsia="zh-CN"/>
        </w:rPr>
        <w:tab/>
      </w:r>
      <w:r>
        <w:rPr>
          <w:rFonts w:hint="eastAsia"/>
          <w:lang w:eastAsia="zh-CN"/>
        </w:rPr>
        <w:t>关于强制解决与《组织法》、《公约》和行政规则有关的争议的任选议定书的全文。</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fr-CH" w:eastAsia="zh-CN"/>
        </w:rPr>
      </w:pPr>
      <w:r>
        <w:rPr>
          <w:lang w:val="fr-CH" w:eastAsia="zh-CN"/>
        </w:rPr>
        <w:br w:type="page"/>
      </w:r>
    </w:p>
    <w:p w:rsidR="00B4572A" w:rsidRPr="00BC3705" w:rsidRDefault="00B4572A" w:rsidP="0020529F">
      <w:pPr>
        <w:pStyle w:val="ResNo"/>
        <w:rPr>
          <w:lang w:eastAsia="zh-CN"/>
        </w:rPr>
      </w:pPr>
      <w:bookmarkStart w:id="169" w:name="_Toc413838357"/>
      <w:r w:rsidRPr="00464756">
        <w:rPr>
          <w:rStyle w:val="href"/>
          <w:rFonts w:hint="eastAsia"/>
        </w:rPr>
        <w:lastRenderedPageBreak/>
        <w:t>第</w:t>
      </w:r>
      <w:r w:rsidRPr="00464756">
        <w:rPr>
          <w:rStyle w:val="href"/>
          <w:rFonts w:hint="eastAsia"/>
        </w:rPr>
        <w:t xml:space="preserve"> </w:t>
      </w:r>
      <w:r w:rsidRPr="00464756">
        <w:rPr>
          <w:rStyle w:val="href"/>
        </w:rPr>
        <w:t>77</w:t>
      </w:r>
      <w:r w:rsidRPr="00464756">
        <w:rPr>
          <w:rStyle w:val="href"/>
          <w:rFonts w:hint="eastAsia"/>
        </w:rPr>
        <w:t xml:space="preserve"> </w:t>
      </w:r>
      <w:r w:rsidRPr="00464756">
        <w:rPr>
          <w:rStyle w:val="href"/>
          <w:rFonts w:hint="eastAsia"/>
        </w:rPr>
        <w:t>号决议</w:t>
      </w:r>
      <w:r w:rsidRPr="00BC3705">
        <w:rPr>
          <w:rFonts w:hint="eastAsia"/>
          <w:lang w:eastAsia="zh-CN"/>
        </w:rPr>
        <w:t>（</w:t>
      </w:r>
      <w:r w:rsidR="0020529F">
        <w:rPr>
          <w:lang w:eastAsia="zh-CN"/>
        </w:rPr>
        <w:t>2014</w:t>
      </w:r>
      <w:r w:rsidR="0020529F">
        <w:rPr>
          <w:rFonts w:hint="eastAsia"/>
          <w:lang w:eastAsia="zh-CN"/>
        </w:rPr>
        <w:t>年</w:t>
      </w:r>
      <w:r w:rsidR="0020529F">
        <w:rPr>
          <w:lang w:eastAsia="zh-CN"/>
        </w:rPr>
        <w:t>，釜山</w:t>
      </w:r>
      <w:r w:rsidR="0020529F" w:rsidRPr="00BC3705">
        <w:rPr>
          <w:rFonts w:hint="eastAsia"/>
          <w:lang w:eastAsia="zh-CN"/>
        </w:rPr>
        <w:t>，修订版</w:t>
      </w:r>
      <w:r w:rsidRPr="00BC3705">
        <w:rPr>
          <w:rFonts w:hint="eastAsia"/>
          <w:lang w:eastAsia="zh-CN"/>
        </w:rPr>
        <w:t>）</w:t>
      </w:r>
      <w:bookmarkEnd w:id="169"/>
    </w:p>
    <w:p w:rsidR="00B4572A" w:rsidRPr="00EE5650" w:rsidRDefault="0020529F" w:rsidP="00145B5A">
      <w:pPr>
        <w:pStyle w:val="Restitle"/>
        <w:rPr>
          <w:lang w:eastAsia="zh-CN"/>
        </w:rPr>
      </w:pPr>
      <w:bookmarkStart w:id="170" w:name="_Toc407024770"/>
      <w:bookmarkStart w:id="171" w:name="_Toc413838358"/>
      <w:r w:rsidRPr="00EE5650">
        <w:rPr>
          <w:rFonts w:hint="eastAsia"/>
          <w:lang w:eastAsia="zh-CN"/>
        </w:rPr>
        <w:t>国际电联的大会、</w:t>
      </w:r>
      <w:r>
        <w:rPr>
          <w:rFonts w:hint="eastAsia"/>
          <w:lang w:eastAsia="zh-CN"/>
        </w:rPr>
        <w:t>论坛、</w:t>
      </w:r>
      <w:r w:rsidRPr="00EE5650">
        <w:rPr>
          <w:rFonts w:hint="eastAsia"/>
          <w:lang w:eastAsia="zh-CN"/>
        </w:rPr>
        <w:t>全会和</w:t>
      </w:r>
      <w:r>
        <w:rPr>
          <w:rFonts w:hint="eastAsia"/>
          <w:lang w:eastAsia="zh-CN"/>
        </w:rPr>
        <w:t>理事会</w:t>
      </w:r>
      <w:r>
        <w:rPr>
          <w:lang w:eastAsia="zh-CN"/>
        </w:rPr>
        <w:t>会议</w:t>
      </w:r>
      <w:r>
        <w:rPr>
          <w:rFonts w:hint="eastAsia"/>
          <w:lang w:eastAsia="zh-CN"/>
        </w:rPr>
        <w:t>的</w:t>
      </w:r>
      <w:r>
        <w:rPr>
          <w:lang w:eastAsia="zh-CN"/>
        </w:rPr>
        <w:br/>
      </w:r>
      <w:r>
        <w:rPr>
          <w:lang w:eastAsia="zh-CN"/>
        </w:rPr>
        <w:t>时间安排和会期</w:t>
      </w:r>
      <w:r w:rsidRPr="00EE5650">
        <w:rPr>
          <w:rFonts w:hint="eastAsia"/>
          <w:lang w:eastAsia="zh-CN"/>
        </w:rPr>
        <w:t>（</w:t>
      </w:r>
      <w:r>
        <w:rPr>
          <w:lang w:eastAsia="zh-CN"/>
        </w:rPr>
        <w:t>2015-2019</w:t>
      </w:r>
      <w:r w:rsidRPr="00EE5650">
        <w:rPr>
          <w:rFonts w:hint="eastAsia"/>
          <w:lang w:eastAsia="zh-CN"/>
        </w:rPr>
        <w:t>年）</w:t>
      </w:r>
      <w:bookmarkEnd w:id="170"/>
      <w:bookmarkEnd w:id="171"/>
    </w:p>
    <w:p w:rsidR="0020529F" w:rsidRDefault="0020529F" w:rsidP="0020529F">
      <w:pPr>
        <w:pStyle w:val="Normalaftertitle"/>
        <w:rPr>
          <w:lang w:eastAsia="zh-CN"/>
        </w:rPr>
      </w:pPr>
      <w:r w:rsidRPr="00D72296">
        <w:rPr>
          <w:lang w:eastAsia="zh-CN"/>
        </w:rPr>
        <w:t>国际电信联盟全权代表大会（</w:t>
      </w:r>
      <w:r>
        <w:rPr>
          <w:lang w:eastAsia="zh-CN"/>
        </w:rPr>
        <w:t>2014</w:t>
      </w:r>
      <w:r>
        <w:rPr>
          <w:rFonts w:hint="eastAsia"/>
          <w:lang w:eastAsia="zh-CN"/>
        </w:rPr>
        <w:t>年</w:t>
      </w:r>
      <w:r>
        <w:rPr>
          <w:lang w:eastAsia="zh-CN"/>
        </w:rPr>
        <w:t>，釜山</w:t>
      </w:r>
      <w:r w:rsidRPr="00D72296">
        <w:rPr>
          <w:lang w:eastAsia="zh-CN"/>
        </w:rPr>
        <w:t>），</w:t>
      </w:r>
    </w:p>
    <w:p w:rsidR="0020529F" w:rsidRDefault="0020529F" w:rsidP="0020529F">
      <w:pPr>
        <w:pStyle w:val="Call"/>
        <w:rPr>
          <w:lang w:eastAsia="zh-CN"/>
        </w:rPr>
      </w:pPr>
      <w:r>
        <w:rPr>
          <w:rFonts w:hint="eastAsia"/>
          <w:lang w:eastAsia="zh-CN"/>
        </w:rPr>
        <w:t>忆及</w:t>
      </w:r>
    </w:p>
    <w:p w:rsidR="0020529F" w:rsidRDefault="0020529F" w:rsidP="0020529F">
      <w:pPr>
        <w:rPr>
          <w:lang w:eastAsia="zh-CN"/>
        </w:rPr>
      </w:pPr>
      <w:r w:rsidRPr="00C16037">
        <w:rPr>
          <w:i/>
          <w:iCs/>
          <w:lang w:eastAsia="zh-CN"/>
        </w:rPr>
        <w:t>a)</w:t>
      </w:r>
      <w:r w:rsidRPr="00922755">
        <w:rPr>
          <w:lang w:eastAsia="zh-CN"/>
        </w:rPr>
        <w:tab/>
      </w:r>
      <w:r>
        <w:rPr>
          <w:rFonts w:hint="eastAsia"/>
          <w:lang w:eastAsia="zh-CN"/>
        </w:rPr>
        <w:t>国际电联</w:t>
      </w:r>
      <w:r>
        <w:rPr>
          <w:lang w:eastAsia="zh-CN"/>
        </w:rPr>
        <w:t>《组织法》第</w:t>
      </w:r>
      <w:r>
        <w:rPr>
          <w:rFonts w:hint="eastAsia"/>
          <w:lang w:eastAsia="zh-CN"/>
        </w:rPr>
        <w:t>8</w:t>
      </w:r>
      <w:r>
        <w:rPr>
          <w:rFonts w:hint="eastAsia"/>
          <w:lang w:eastAsia="zh-CN"/>
        </w:rPr>
        <w:t>条</w:t>
      </w:r>
      <w:r>
        <w:rPr>
          <w:lang w:eastAsia="zh-CN"/>
        </w:rPr>
        <w:t>第</w:t>
      </w:r>
      <w:r>
        <w:rPr>
          <w:rFonts w:hint="eastAsia"/>
          <w:lang w:eastAsia="zh-CN"/>
        </w:rPr>
        <w:t>47</w:t>
      </w:r>
      <w:r>
        <w:rPr>
          <w:rFonts w:hint="eastAsia"/>
          <w:lang w:eastAsia="zh-CN"/>
        </w:rPr>
        <w:t>款规定，全权代表大会</w:t>
      </w:r>
      <w:r>
        <w:rPr>
          <w:lang w:eastAsia="zh-CN"/>
        </w:rPr>
        <w:t>应每四年召开一次</w:t>
      </w:r>
      <w:r>
        <w:rPr>
          <w:rFonts w:hint="eastAsia"/>
          <w:lang w:eastAsia="zh-CN"/>
        </w:rPr>
        <w:t>；</w:t>
      </w:r>
    </w:p>
    <w:p w:rsidR="0020529F" w:rsidRDefault="0020529F" w:rsidP="0020529F">
      <w:pPr>
        <w:rPr>
          <w:lang w:eastAsia="zh-CN"/>
        </w:rPr>
      </w:pPr>
      <w:r>
        <w:rPr>
          <w:i/>
          <w:iCs/>
          <w:lang w:eastAsia="zh-CN"/>
        </w:rPr>
        <w:t>b</w:t>
      </w:r>
      <w:r w:rsidRPr="00C16037">
        <w:rPr>
          <w:i/>
          <w:iCs/>
          <w:lang w:eastAsia="zh-CN"/>
        </w:rPr>
        <w:t>)</w:t>
      </w:r>
      <w:r w:rsidRPr="00922755">
        <w:rPr>
          <w:lang w:eastAsia="zh-CN"/>
        </w:rPr>
        <w:tab/>
      </w:r>
      <w:r>
        <w:rPr>
          <w:rFonts w:hint="eastAsia"/>
          <w:lang w:eastAsia="zh-CN"/>
        </w:rPr>
        <w:t>国际电联</w:t>
      </w:r>
      <w:r>
        <w:rPr>
          <w:lang w:eastAsia="zh-CN"/>
        </w:rPr>
        <w:t>《组织法》第</w:t>
      </w:r>
      <w:r>
        <w:rPr>
          <w:lang w:eastAsia="zh-CN"/>
        </w:rPr>
        <w:t>13</w:t>
      </w:r>
      <w:r>
        <w:rPr>
          <w:rFonts w:hint="eastAsia"/>
          <w:lang w:eastAsia="zh-CN"/>
        </w:rPr>
        <w:t>条</w:t>
      </w:r>
      <w:r>
        <w:rPr>
          <w:lang w:eastAsia="zh-CN"/>
        </w:rPr>
        <w:t>第</w:t>
      </w:r>
      <w:r>
        <w:rPr>
          <w:lang w:eastAsia="zh-CN"/>
        </w:rPr>
        <w:t>90</w:t>
      </w:r>
      <w:r>
        <w:rPr>
          <w:rFonts w:hint="eastAsia"/>
          <w:lang w:eastAsia="zh-CN"/>
        </w:rPr>
        <w:t>和</w:t>
      </w:r>
      <w:r>
        <w:rPr>
          <w:rFonts w:hint="eastAsia"/>
          <w:lang w:eastAsia="zh-CN"/>
        </w:rPr>
        <w:t>91</w:t>
      </w:r>
      <w:r>
        <w:rPr>
          <w:rFonts w:hint="eastAsia"/>
          <w:lang w:eastAsia="zh-CN"/>
        </w:rPr>
        <w:t>款规定，</w:t>
      </w:r>
      <w:r w:rsidRPr="00B60CD1">
        <w:rPr>
          <w:lang w:eastAsia="zh-CN"/>
        </w:rPr>
        <w:t>世界无线电通信大会</w:t>
      </w:r>
      <w:r>
        <w:rPr>
          <w:rFonts w:hint="eastAsia"/>
          <w:lang w:eastAsia="zh-CN"/>
        </w:rPr>
        <w:t>（</w:t>
      </w:r>
      <w:r>
        <w:rPr>
          <w:rFonts w:hint="eastAsia"/>
          <w:lang w:eastAsia="zh-CN"/>
        </w:rPr>
        <w:t>WRC</w:t>
      </w:r>
      <w:r>
        <w:rPr>
          <w:rFonts w:hint="eastAsia"/>
          <w:lang w:eastAsia="zh-CN"/>
        </w:rPr>
        <w:t>）和</w:t>
      </w:r>
      <w:r>
        <w:rPr>
          <w:lang w:eastAsia="zh-CN"/>
        </w:rPr>
        <w:t>无线电通信全会</w:t>
      </w:r>
      <w:r>
        <w:rPr>
          <w:rFonts w:hint="eastAsia"/>
          <w:lang w:eastAsia="zh-CN"/>
        </w:rPr>
        <w:t>（</w:t>
      </w:r>
      <w:r>
        <w:rPr>
          <w:rFonts w:hint="eastAsia"/>
          <w:lang w:eastAsia="zh-CN"/>
        </w:rPr>
        <w:t>RA</w:t>
      </w:r>
      <w:r>
        <w:rPr>
          <w:rFonts w:hint="eastAsia"/>
          <w:lang w:eastAsia="zh-CN"/>
        </w:rPr>
        <w:t>）</w:t>
      </w:r>
      <w:r w:rsidRPr="00B60CD1">
        <w:rPr>
          <w:lang w:eastAsia="zh-CN"/>
        </w:rPr>
        <w:t>通常每三年至四年召开一次</w:t>
      </w:r>
      <w:r>
        <w:rPr>
          <w:rFonts w:hint="eastAsia"/>
          <w:lang w:eastAsia="zh-CN"/>
        </w:rPr>
        <w:t>，并</w:t>
      </w:r>
      <w:r w:rsidRPr="00B60CD1">
        <w:rPr>
          <w:lang w:eastAsia="zh-CN"/>
        </w:rPr>
        <w:t>在地点和时间上</w:t>
      </w:r>
      <w:r>
        <w:rPr>
          <w:rFonts w:hint="eastAsia"/>
          <w:lang w:eastAsia="zh-CN"/>
        </w:rPr>
        <w:t>相互</w:t>
      </w:r>
      <w:r w:rsidRPr="00B60CD1">
        <w:rPr>
          <w:lang w:eastAsia="zh-CN"/>
        </w:rPr>
        <w:t>结合</w:t>
      </w:r>
      <w:r>
        <w:rPr>
          <w:rFonts w:hint="eastAsia"/>
          <w:lang w:eastAsia="zh-CN"/>
        </w:rPr>
        <w:t>；</w:t>
      </w:r>
    </w:p>
    <w:p w:rsidR="0020529F" w:rsidRPr="00922755" w:rsidRDefault="0020529F" w:rsidP="0020529F">
      <w:pPr>
        <w:rPr>
          <w:lang w:eastAsia="zh-CN"/>
        </w:rPr>
      </w:pPr>
      <w:r>
        <w:rPr>
          <w:i/>
          <w:iCs/>
          <w:lang w:eastAsia="zh-CN"/>
        </w:rPr>
        <w:t>c</w:t>
      </w:r>
      <w:r w:rsidRPr="00C16037">
        <w:rPr>
          <w:i/>
          <w:iCs/>
          <w:lang w:eastAsia="zh-CN"/>
        </w:rPr>
        <w:t>)</w:t>
      </w:r>
      <w:r w:rsidRPr="00922755">
        <w:rPr>
          <w:lang w:eastAsia="zh-CN"/>
        </w:rPr>
        <w:tab/>
      </w:r>
      <w:r>
        <w:rPr>
          <w:rFonts w:hint="eastAsia"/>
          <w:lang w:eastAsia="zh-CN"/>
        </w:rPr>
        <w:t>国际电联</w:t>
      </w:r>
      <w:r>
        <w:rPr>
          <w:lang w:eastAsia="zh-CN"/>
        </w:rPr>
        <w:t>《组织法》第</w:t>
      </w:r>
      <w:r>
        <w:rPr>
          <w:lang w:eastAsia="zh-CN"/>
        </w:rPr>
        <w:t>18</w:t>
      </w:r>
      <w:r>
        <w:rPr>
          <w:rFonts w:hint="eastAsia"/>
          <w:lang w:eastAsia="zh-CN"/>
        </w:rPr>
        <w:t>条</w:t>
      </w:r>
      <w:r>
        <w:rPr>
          <w:lang w:eastAsia="zh-CN"/>
        </w:rPr>
        <w:t>第</w:t>
      </w:r>
      <w:r>
        <w:rPr>
          <w:lang w:eastAsia="zh-CN"/>
        </w:rPr>
        <w:t>114</w:t>
      </w:r>
      <w:r>
        <w:rPr>
          <w:rFonts w:hint="eastAsia"/>
          <w:lang w:eastAsia="zh-CN"/>
        </w:rPr>
        <w:t>款规定，世界电信标准化全会（</w:t>
      </w:r>
      <w:r>
        <w:rPr>
          <w:rFonts w:hint="eastAsia"/>
          <w:lang w:eastAsia="zh-CN"/>
        </w:rPr>
        <w:t>WTSA</w:t>
      </w:r>
      <w:r>
        <w:rPr>
          <w:lang w:eastAsia="zh-CN"/>
        </w:rPr>
        <w:t>）</w:t>
      </w:r>
      <w:r>
        <w:rPr>
          <w:rFonts w:hint="eastAsia"/>
          <w:lang w:eastAsia="zh-CN"/>
        </w:rPr>
        <w:t>每四年召开一次；</w:t>
      </w:r>
    </w:p>
    <w:p w:rsidR="0020529F" w:rsidRPr="00922755" w:rsidRDefault="0020529F" w:rsidP="0020529F">
      <w:pPr>
        <w:rPr>
          <w:lang w:eastAsia="zh-CN"/>
        </w:rPr>
      </w:pPr>
      <w:r>
        <w:rPr>
          <w:i/>
          <w:iCs/>
          <w:lang w:eastAsia="zh-CN"/>
        </w:rPr>
        <w:t>d</w:t>
      </w:r>
      <w:r w:rsidRPr="00C16037">
        <w:rPr>
          <w:i/>
          <w:iCs/>
          <w:lang w:eastAsia="zh-CN"/>
        </w:rPr>
        <w:t>)</w:t>
      </w:r>
      <w:r w:rsidRPr="00922755">
        <w:rPr>
          <w:lang w:eastAsia="zh-CN"/>
        </w:rPr>
        <w:tab/>
      </w:r>
      <w:r>
        <w:rPr>
          <w:lang w:eastAsia="zh-CN"/>
        </w:rPr>
        <w:t>《组织法》第</w:t>
      </w:r>
      <w:r>
        <w:rPr>
          <w:rFonts w:hint="eastAsia"/>
          <w:lang w:eastAsia="zh-CN"/>
        </w:rPr>
        <w:t>22</w:t>
      </w:r>
      <w:r>
        <w:rPr>
          <w:rFonts w:hint="eastAsia"/>
          <w:lang w:eastAsia="zh-CN"/>
        </w:rPr>
        <w:t>条</w:t>
      </w:r>
      <w:r>
        <w:rPr>
          <w:lang w:eastAsia="zh-CN"/>
        </w:rPr>
        <w:t>第</w:t>
      </w:r>
      <w:r>
        <w:rPr>
          <w:lang w:eastAsia="zh-CN"/>
        </w:rPr>
        <w:t>141</w:t>
      </w:r>
      <w:r>
        <w:rPr>
          <w:rFonts w:hint="eastAsia"/>
          <w:lang w:eastAsia="zh-CN"/>
        </w:rPr>
        <w:t>款规定，在两届全权代表大会之间召开一次世界电信发展大会（</w:t>
      </w:r>
      <w:r>
        <w:rPr>
          <w:lang w:eastAsia="zh-CN"/>
        </w:rPr>
        <w:t>WTDC</w:t>
      </w:r>
      <w:r>
        <w:rPr>
          <w:rFonts w:hint="eastAsia"/>
          <w:lang w:eastAsia="zh-CN"/>
        </w:rPr>
        <w:t>）；</w:t>
      </w:r>
    </w:p>
    <w:p w:rsidR="0020529F" w:rsidRDefault="0020529F" w:rsidP="0020529F">
      <w:pPr>
        <w:rPr>
          <w:lang w:eastAsia="zh-CN"/>
        </w:rPr>
      </w:pPr>
      <w:r>
        <w:rPr>
          <w:i/>
          <w:iCs/>
          <w:lang w:eastAsia="zh-CN"/>
        </w:rPr>
        <w:t>e</w:t>
      </w:r>
      <w:r w:rsidRPr="00C16037">
        <w:rPr>
          <w:i/>
          <w:iCs/>
          <w:lang w:eastAsia="zh-CN"/>
        </w:rPr>
        <w:t>)</w:t>
      </w:r>
      <w:r w:rsidRPr="00922755">
        <w:rPr>
          <w:lang w:eastAsia="zh-CN"/>
        </w:rPr>
        <w:tab/>
      </w:r>
      <w:r>
        <w:rPr>
          <w:rFonts w:hint="eastAsia"/>
          <w:lang w:eastAsia="zh-CN"/>
        </w:rPr>
        <w:t>国际电联</w:t>
      </w:r>
      <w:r>
        <w:rPr>
          <w:lang w:eastAsia="zh-CN"/>
        </w:rPr>
        <w:t>《</w:t>
      </w:r>
      <w:r>
        <w:rPr>
          <w:rFonts w:hint="eastAsia"/>
          <w:lang w:eastAsia="zh-CN"/>
        </w:rPr>
        <w:t>公约</w:t>
      </w:r>
      <w:r>
        <w:rPr>
          <w:lang w:eastAsia="zh-CN"/>
        </w:rPr>
        <w:t>》第</w:t>
      </w:r>
      <w:r>
        <w:rPr>
          <w:rFonts w:hint="eastAsia"/>
          <w:lang w:eastAsia="zh-CN"/>
        </w:rPr>
        <w:t>4</w:t>
      </w:r>
      <w:r>
        <w:rPr>
          <w:rFonts w:hint="eastAsia"/>
          <w:lang w:eastAsia="zh-CN"/>
        </w:rPr>
        <w:t>条</w:t>
      </w:r>
      <w:r>
        <w:rPr>
          <w:lang w:eastAsia="zh-CN"/>
        </w:rPr>
        <w:t>第</w:t>
      </w:r>
      <w:r>
        <w:rPr>
          <w:rFonts w:hint="eastAsia"/>
          <w:lang w:eastAsia="zh-CN"/>
        </w:rPr>
        <w:t>51</w:t>
      </w:r>
      <w:r>
        <w:rPr>
          <w:rFonts w:hint="eastAsia"/>
          <w:lang w:eastAsia="zh-CN"/>
        </w:rPr>
        <w:t>款规定，国际电联理事会每年在国际电联所在地举行一次例会；</w:t>
      </w:r>
    </w:p>
    <w:p w:rsidR="0020529F" w:rsidRPr="00A654E4" w:rsidRDefault="0020529F" w:rsidP="0020529F">
      <w:pPr>
        <w:rPr>
          <w:lang w:eastAsia="zh-CN"/>
        </w:rPr>
      </w:pPr>
      <w:r>
        <w:rPr>
          <w:i/>
          <w:iCs/>
          <w:lang w:eastAsia="zh-CN"/>
        </w:rPr>
        <w:t>f</w:t>
      </w:r>
      <w:r w:rsidRPr="00DF195F">
        <w:rPr>
          <w:i/>
          <w:iCs/>
          <w:lang w:eastAsia="zh-CN"/>
        </w:rPr>
        <w:t>)</w:t>
      </w:r>
      <w:r w:rsidRPr="00A654E4">
        <w:rPr>
          <w:lang w:eastAsia="zh-CN"/>
        </w:rPr>
        <w:tab/>
      </w:r>
      <w:r>
        <w:rPr>
          <w:rFonts w:hint="eastAsia"/>
          <w:lang w:eastAsia="zh-CN"/>
        </w:rPr>
        <w:t>本届大会第</w:t>
      </w:r>
      <w:r>
        <w:rPr>
          <w:rFonts w:hint="eastAsia"/>
          <w:lang w:eastAsia="zh-CN"/>
        </w:rPr>
        <w:t>111</w:t>
      </w:r>
      <w:r>
        <w:rPr>
          <w:rFonts w:hint="eastAsia"/>
          <w:lang w:eastAsia="zh-CN"/>
        </w:rPr>
        <w:t>号决议（</w:t>
      </w:r>
      <w:r>
        <w:rPr>
          <w:rFonts w:hint="eastAsia"/>
          <w:lang w:eastAsia="zh-CN"/>
        </w:rPr>
        <w:t>2014</w:t>
      </w:r>
      <w:r>
        <w:rPr>
          <w:rFonts w:hint="eastAsia"/>
          <w:lang w:eastAsia="zh-CN"/>
        </w:rPr>
        <w:t>年</w:t>
      </w:r>
      <w:r>
        <w:rPr>
          <w:lang w:eastAsia="zh-CN"/>
        </w:rPr>
        <w:t>，釜山</w:t>
      </w:r>
      <w:r>
        <w:rPr>
          <w:rFonts w:hint="eastAsia"/>
          <w:lang w:eastAsia="zh-CN"/>
        </w:rPr>
        <w:t>，</w:t>
      </w:r>
      <w:r>
        <w:rPr>
          <w:lang w:eastAsia="zh-CN"/>
        </w:rPr>
        <w:t>修订版</w:t>
      </w:r>
      <w:r>
        <w:rPr>
          <w:rFonts w:hint="eastAsia"/>
          <w:lang w:eastAsia="zh-CN"/>
        </w:rPr>
        <w:t>），</w:t>
      </w:r>
    </w:p>
    <w:p w:rsidR="0020529F" w:rsidRDefault="0020529F" w:rsidP="0020529F">
      <w:pPr>
        <w:pStyle w:val="Call"/>
        <w:rPr>
          <w:lang w:eastAsia="zh-CN"/>
        </w:rPr>
      </w:pPr>
      <w:r>
        <w:rPr>
          <w:rFonts w:hint="eastAsia"/>
          <w:lang w:eastAsia="zh-CN"/>
        </w:rPr>
        <w:t>认识到</w:t>
      </w:r>
    </w:p>
    <w:p w:rsidR="0020529F" w:rsidRDefault="0020529F" w:rsidP="0020529F">
      <w:pPr>
        <w:rPr>
          <w:lang w:eastAsia="zh-CN"/>
        </w:rPr>
      </w:pPr>
      <w:r>
        <w:rPr>
          <w:i/>
          <w:lang w:eastAsia="zh-CN"/>
        </w:rPr>
        <w:t>a</w:t>
      </w:r>
      <w:r w:rsidRPr="0017247C">
        <w:rPr>
          <w:i/>
          <w:lang w:eastAsia="zh-CN"/>
        </w:rPr>
        <w:t>)</w:t>
      </w:r>
      <w:r w:rsidRPr="00B63D5F">
        <w:rPr>
          <w:lang w:eastAsia="zh-CN"/>
        </w:rPr>
        <w:tab/>
      </w:r>
      <w:r>
        <w:rPr>
          <w:rFonts w:hint="eastAsia"/>
          <w:lang w:eastAsia="zh-CN"/>
        </w:rPr>
        <w:t>有关</w:t>
      </w:r>
      <w:r>
        <w:rPr>
          <w:lang w:eastAsia="zh-CN"/>
        </w:rPr>
        <w:t>国际电联</w:t>
      </w:r>
      <w:r>
        <w:rPr>
          <w:rFonts w:hint="eastAsia"/>
          <w:lang w:eastAsia="zh-CN"/>
        </w:rPr>
        <w:t>2016</w:t>
      </w:r>
      <w:r>
        <w:rPr>
          <w:lang w:eastAsia="zh-CN"/>
        </w:rPr>
        <w:t>-2019</w:t>
      </w:r>
      <w:r>
        <w:rPr>
          <w:rFonts w:hint="eastAsia"/>
          <w:lang w:eastAsia="zh-CN"/>
        </w:rPr>
        <w:t>年</w:t>
      </w:r>
      <w:r>
        <w:rPr>
          <w:lang w:eastAsia="zh-CN"/>
        </w:rPr>
        <w:t>战略规划及</w:t>
      </w:r>
      <w:r>
        <w:rPr>
          <w:rFonts w:hint="eastAsia"/>
          <w:lang w:eastAsia="zh-CN"/>
        </w:rPr>
        <w:t>其中</w:t>
      </w:r>
      <w:r>
        <w:rPr>
          <w:lang w:eastAsia="zh-CN"/>
        </w:rPr>
        <w:t>所确定工作重点的</w:t>
      </w:r>
      <w:r>
        <w:rPr>
          <w:rFonts w:hint="eastAsia"/>
          <w:lang w:eastAsia="zh-CN"/>
        </w:rPr>
        <w:t>本届</w:t>
      </w:r>
      <w:r>
        <w:rPr>
          <w:lang w:eastAsia="zh-CN"/>
        </w:rPr>
        <w:t>大会第</w:t>
      </w:r>
      <w:r>
        <w:rPr>
          <w:rFonts w:hint="eastAsia"/>
          <w:lang w:eastAsia="zh-CN"/>
        </w:rPr>
        <w:t>71</w:t>
      </w:r>
      <w:r>
        <w:rPr>
          <w:rFonts w:hint="eastAsia"/>
          <w:lang w:eastAsia="zh-CN"/>
        </w:rPr>
        <w:t>号</w:t>
      </w:r>
      <w:r>
        <w:rPr>
          <w:lang w:eastAsia="zh-CN"/>
        </w:rPr>
        <w:t>决议</w:t>
      </w:r>
      <w:r>
        <w:rPr>
          <w:rFonts w:hint="eastAsia"/>
          <w:lang w:eastAsia="zh-CN"/>
        </w:rPr>
        <w:t>（</w:t>
      </w:r>
      <w:r>
        <w:rPr>
          <w:rFonts w:hint="eastAsia"/>
          <w:lang w:eastAsia="zh-CN"/>
        </w:rPr>
        <w:t>2014</w:t>
      </w:r>
      <w:r>
        <w:rPr>
          <w:rFonts w:hint="eastAsia"/>
          <w:lang w:eastAsia="zh-CN"/>
        </w:rPr>
        <w:t>年</w:t>
      </w:r>
      <w:r>
        <w:rPr>
          <w:lang w:eastAsia="zh-CN"/>
        </w:rPr>
        <w:t>，釜山，修订版）</w:t>
      </w:r>
      <w:r>
        <w:rPr>
          <w:rFonts w:hint="eastAsia"/>
          <w:lang w:eastAsia="zh-CN"/>
        </w:rPr>
        <w:t>；</w:t>
      </w:r>
    </w:p>
    <w:p w:rsidR="0020529F" w:rsidRPr="00B63D5F" w:rsidRDefault="0020529F" w:rsidP="0020529F">
      <w:pPr>
        <w:rPr>
          <w:lang w:eastAsia="zh-CN"/>
        </w:rPr>
      </w:pPr>
      <w:r w:rsidRPr="00691642">
        <w:rPr>
          <w:i/>
          <w:iCs/>
          <w:lang w:eastAsia="zh-CN"/>
        </w:rPr>
        <w:t>b)</w:t>
      </w:r>
      <w:r>
        <w:rPr>
          <w:lang w:eastAsia="zh-CN"/>
        </w:rPr>
        <w:tab/>
      </w:r>
      <w:r>
        <w:rPr>
          <w:rFonts w:asciiTheme="minorHAnsi" w:hAnsiTheme="minorHAnsi" w:cstheme="minorHAnsi" w:hint="eastAsia"/>
          <w:lang w:eastAsia="zh-CN"/>
        </w:rPr>
        <w:t>在审议</w:t>
      </w:r>
      <w:r>
        <w:rPr>
          <w:rFonts w:asciiTheme="minorHAnsi" w:hAnsiTheme="minorHAnsi" w:cstheme="minorHAnsi" w:hint="eastAsia"/>
          <w:lang w:val="en-US" w:eastAsia="zh-CN"/>
        </w:rPr>
        <w:t>国际电联</w:t>
      </w:r>
      <w:r>
        <w:rPr>
          <w:rFonts w:asciiTheme="minorHAnsi" w:hAnsiTheme="minorHAnsi" w:cstheme="minorHAnsi"/>
          <w:lang w:val="en-US" w:eastAsia="zh-CN"/>
        </w:rPr>
        <w:t>2016-2019</w:t>
      </w:r>
      <w:r>
        <w:rPr>
          <w:rFonts w:asciiTheme="minorHAnsi" w:hAnsiTheme="minorHAnsi" w:cstheme="minorHAnsi" w:hint="eastAsia"/>
          <w:lang w:val="en-US" w:eastAsia="zh-CN"/>
        </w:rPr>
        <w:t>年财务规划草案时注意到，以</w:t>
      </w:r>
      <w:r>
        <w:rPr>
          <w:rFonts w:asciiTheme="minorHAnsi" w:hAnsiTheme="minorHAnsi" w:cstheme="minorHAnsi"/>
          <w:lang w:val="en-US" w:eastAsia="zh-CN"/>
        </w:rPr>
        <w:t>增收</w:t>
      </w:r>
      <w:r>
        <w:rPr>
          <w:rFonts w:asciiTheme="minorHAnsi" w:hAnsiTheme="minorHAnsi" w:cstheme="minorHAnsi" w:hint="eastAsia"/>
          <w:lang w:val="en-US" w:eastAsia="zh-CN"/>
        </w:rPr>
        <w:t>来支持不断增长的项目需求是</w:t>
      </w:r>
      <w:r>
        <w:rPr>
          <w:rFonts w:asciiTheme="minorHAnsi" w:hAnsiTheme="minorHAnsi" w:cstheme="minorHAnsi"/>
          <w:lang w:val="en-US" w:eastAsia="zh-CN"/>
        </w:rPr>
        <w:t>一项艰巨挑战，</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32726B" w:rsidRDefault="0020529F" w:rsidP="0020529F">
      <w:pPr>
        <w:pStyle w:val="Call"/>
        <w:rPr>
          <w:lang w:eastAsia="zh-CN"/>
        </w:rPr>
      </w:pPr>
      <w:r>
        <w:rPr>
          <w:rFonts w:hint="eastAsia"/>
          <w:lang w:eastAsia="zh-CN"/>
        </w:rPr>
        <w:lastRenderedPageBreak/>
        <w:t>考虑</w:t>
      </w:r>
      <w:r>
        <w:rPr>
          <w:lang w:eastAsia="zh-CN"/>
        </w:rPr>
        <w:t>到</w:t>
      </w:r>
    </w:p>
    <w:p w:rsidR="0020529F" w:rsidRPr="0032726B" w:rsidRDefault="0020529F" w:rsidP="0020529F">
      <w:pPr>
        <w:rPr>
          <w:lang w:eastAsia="zh-CN"/>
        </w:rPr>
      </w:pPr>
      <w:r w:rsidRPr="003B0261">
        <w:rPr>
          <w:i/>
          <w:iCs/>
          <w:lang w:val="en-US" w:eastAsia="zh-CN"/>
        </w:rPr>
        <w:t>a)</w:t>
      </w:r>
      <w:r>
        <w:rPr>
          <w:lang w:val="en-US" w:eastAsia="zh-CN"/>
        </w:rPr>
        <w:tab/>
      </w:r>
      <w:r>
        <w:rPr>
          <w:rFonts w:hint="eastAsia"/>
          <w:lang w:eastAsia="zh-CN"/>
        </w:rPr>
        <w:t>在进行大会、全会和论坛的时间安排时，有必要顾及考虑到国际电联的财务资源，尤其是有必要</w:t>
      </w:r>
      <w:r>
        <w:rPr>
          <w:lang w:eastAsia="zh-CN"/>
        </w:rPr>
        <w:t>确保</w:t>
      </w:r>
      <w:r>
        <w:rPr>
          <w:rFonts w:hint="eastAsia"/>
          <w:lang w:eastAsia="zh-CN"/>
        </w:rPr>
        <w:t>国际电联在有限资源内高效运作；</w:t>
      </w:r>
    </w:p>
    <w:p w:rsidR="0020529F" w:rsidRPr="0032726B" w:rsidRDefault="0020529F" w:rsidP="0020529F">
      <w:pPr>
        <w:rPr>
          <w:lang w:eastAsia="zh-CN"/>
        </w:rPr>
      </w:pPr>
      <w:r w:rsidRPr="003B0261">
        <w:rPr>
          <w:i/>
          <w:iCs/>
          <w:lang w:eastAsia="zh-CN"/>
        </w:rPr>
        <w:t>b)</w:t>
      </w:r>
      <w:r>
        <w:rPr>
          <w:lang w:eastAsia="zh-CN"/>
        </w:rPr>
        <w:tab/>
      </w:r>
      <w:r>
        <w:rPr>
          <w:rFonts w:hint="eastAsia"/>
          <w:lang w:eastAsia="zh-CN"/>
        </w:rPr>
        <w:t>在全权代表大会召开的同年举办</w:t>
      </w:r>
      <w:r>
        <w:rPr>
          <w:lang w:eastAsia="zh-CN"/>
        </w:rPr>
        <w:t>大会、全会和论坛</w:t>
      </w:r>
      <w:r>
        <w:rPr>
          <w:rFonts w:hint="eastAsia"/>
          <w:lang w:eastAsia="zh-CN"/>
        </w:rPr>
        <w:t>给</w:t>
      </w:r>
      <w:r>
        <w:rPr>
          <w:lang w:eastAsia="zh-CN"/>
        </w:rPr>
        <w:t>国际电联成员和职员造成负担</w:t>
      </w:r>
      <w:r>
        <w:rPr>
          <w:rFonts w:hint="eastAsia"/>
          <w:lang w:eastAsia="zh-CN"/>
        </w:rPr>
        <w:t>，</w:t>
      </w:r>
    </w:p>
    <w:p w:rsidR="0020529F" w:rsidRPr="00F52CE3" w:rsidRDefault="0020529F" w:rsidP="0020529F">
      <w:pPr>
        <w:pStyle w:val="Call"/>
        <w:rPr>
          <w:lang w:eastAsia="zh-CN"/>
        </w:rPr>
      </w:pPr>
      <w:r w:rsidRPr="00F52CE3">
        <w:rPr>
          <w:rFonts w:hint="eastAsia"/>
          <w:lang w:eastAsia="zh-CN"/>
        </w:rPr>
        <w:t>经审议</w:t>
      </w:r>
    </w:p>
    <w:p w:rsidR="0020529F" w:rsidRDefault="0020529F" w:rsidP="0020529F">
      <w:pPr>
        <w:rPr>
          <w:lang w:eastAsia="zh-CN"/>
        </w:rPr>
      </w:pPr>
      <w:r w:rsidRPr="0017247C">
        <w:rPr>
          <w:i/>
          <w:lang w:eastAsia="zh-CN"/>
        </w:rPr>
        <w:t>a)</w:t>
      </w:r>
      <w:r w:rsidRPr="00B63D5F">
        <w:rPr>
          <w:lang w:eastAsia="zh-CN"/>
        </w:rPr>
        <w:tab/>
      </w:r>
      <w:r w:rsidRPr="00B63D5F">
        <w:rPr>
          <w:lang w:eastAsia="zh-CN"/>
        </w:rPr>
        <w:t>秘书长提</w:t>
      </w:r>
      <w:r>
        <w:rPr>
          <w:rFonts w:hint="eastAsia"/>
          <w:lang w:eastAsia="zh-CN"/>
        </w:rPr>
        <w:t>交</w:t>
      </w:r>
      <w:r w:rsidRPr="00B63D5F">
        <w:rPr>
          <w:lang w:eastAsia="zh-CN"/>
        </w:rPr>
        <w:t>的有关计划召开的大会和全会的</w:t>
      </w:r>
      <w:r>
        <w:rPr>
          <w:lang w:eastAsia="zh-CN"/>
        </w:rPr>
        <w:t>PP-14/56</w:t>
      </w:r>
      <w:r w:rsidRPr="00B63D5F">
        <w:rPr>
          <w:lang w:eastAsia="zh-CN"/>
        </w:rPr>
        <w:t>号文件；</w:t>
      </w:r>
    </w:p>
    <w:p w:rsidR="0020529F" w:rsidRDefault="0020529F" w:rsidP="0020529F">
      <w:pPr>
        <w:rPr>
          <w:lang w:eastAsia="zh-CN"/>
        </w:rPr>
      </w:pPr>
      <w:r w:rsidRPr="0032726B">
        <w:rPr>
          <w:i/>
          <w:iCs/>
          <w:lang w:eastAsia="zh-CN"/>
        </w:rPr>
        <w:t>b)</w:t>
      </w:r>
      <w:r w:rsidRPr="0032726B">
        <w:rPr>
          <w:lang w:eastAsia="zh-CN"/>
        </w:rPr>
        <w:tab/>
      </w:r>
      <w:r>
        <w:rPr>
          <w:rFonts w:hint="eastAsia"/>
          <w:lang w:eastAsia="zh-CN"/>
        </w:rPr>
        <w:t>若干</w:t>
      </w:r>
      <w:r>
        <w:rPr>
          <w:lang w:eastAsia="zh-CN"/>
        </w:rPr>
        <w:t>成员国提交的提案</w:t>
      </w:r>
      <w:r>
        <w:rPr>
          <w:rFonts w:hint="eastAsia"/>
          <w:lang w:eastAsia="zh-CN"/>
        </w:rPr>
        <w:t>，</w:t>
      </w:r>
    </w:p>
    <w:p w:rsidR="0020529F" w:rsidRPr="00F52CE3" w:rsidRDefault="0020529F" w:rsidP="0020529F">
      <w:pPr>
        <w:pStyle w:val="Call"/>
        <w:rPr>
          <w:lang w:eastAsia="zh-CN"/>
        </w:rPr>
      </w:pPr>
      <w:r w:rsidRPr="00F52CE3">
        <w:rPr>
          <w:rFonts w:hint="eastAsia"/>
          <w:lang w:eastAsia="zh-CN"/>
        </w:rPr>
        <w:t>铭记</w:t>
      </w:r>
    </w:p>
    <w:p w:rsidR="0020529F" w:rsidRDefault="0020529F" w:rsidP="0020529F">
      <w:pPr>
        <w:rPr>
          <w:lang w:eastAsia="zh-CN"/>
        </w:rPr>
      </w:pPr>
      <w:r w:rsidRPr="0017247C">
        <w:rPr>
          <w:i/>
          <w:lang w:eastAsia="zh-CN"/>
        </w:rPr>
        <w:t>a)</w:t>
      </w:r>
      <w:r w:rsidRPr="00B63D5F">
        <w:rPr>
          <w:lang w:eastAsia="zh-CN"/>
        </w:rPr>
        <w:tab/>
      </w:r>
      <w:r>
        <w:rPr>
          <w:rFonts w:hint="eastAsia"/>
          <w:lang w:eastAsia="zh-CN"/>
        </w:rPr>
        <w:t>日益</w:t>
      </w:r>
      <w:r>
        <w:rPr>
          <w:lang w:eastAsia="zh-CN"/>
        </w:rPr>
        <w:t>增长的需求</w:t>
      </w:r>
      <w:r>
        <w:rPr>
          <w:rFonts w:hint="eastAsia"/>
          <w:lang w:eastAsia="zh-CN"/>
        </w:rPr>
        <w:t>以及</w:t>
      </w:r>
      <w:r w:rsidRPr="00B63D5F">
        <w:rPr>
          <w:lang w:eastAsia="zh-CN"/>
        </w:rPr>
        <w:t>国际电联成员国、部门成员、总秘书处和各部门在</w:t>
      </w:r>
      <w:r>
        <w:rPr>
          <w:rFonts w:hint="eastAsia"/>
          <w:lang w:eastAsia="zh-CN"/>
        </w:rPr>
        <w:t>国际电联</w:t>
      </w:r>
      <w:r w:rsidRPr="00B63D5F">
        <w:rPr>
          <w:lang w:eastAsia="zh-CN"/>
        </w:rPr>
        <w:t>每届大会</w:t>
      </w:r>
      <w:r>
        <w:rPr>
          <w:rFonts w:hint="eastAsia"/>
          <w:lang w:eastAsia="zh-CN"/>
        </w:rPr>
        <w:t>、</w:t>
      </w:r>
      <w:r w:rsidRPr="00B63D5F">
        <w:rPr>
          <w:lang w:eastAsia="zh-CN"/>
        </w:rPr>
        <w:t>全会</w:t>
      </w:r>
      <w:r>
        <w:rPr>
          <w:rFonts w:hint="eastAsia"/>
          <w:lang w:eastAsia="zh-CN"/>
        </w:rPr>
        <w:t>和</w:t>
      </w:r>
      <w:r>
        <w:rPr>
          <w:lang w:eastAsia="zh-CN"/>
        </w:rPr>
        <w:t>论坛</w:t>
      </w:r>
      <w:r>
        <w:rPr>
          <w:rFonts w:hint="eastAsia"/>
          <w:lang w:eastAsia="zh-CN"/>
        </w:rPr>
        <w:t>之</w:t>
      </w:r>
      <w:r w:rsidRPr="00B63D5F">
        <w:rPr>
          <w:lang w:eastAsia="zh-CN"/>
        </w:rPr>
        <w:t>前应做的必要筹备工作</w:t>
      </w:r>
      <w:r>
        <w:rPr>
          <w:rFonts w:hint="eastAsia"/>
          <w:lang w:eastAsia="zh-CN"/>
        </w:rPr>
        <w:t>；</w:t>
      </w:r>
    </w:p>
    <w:p w:rsidR="0020529F" w:rsidRDefault="0020529F" w:rsidP="0020529F">
      <w:pPr>
        <w:rPr>
          <w:lang w:eastAsia="zh-CN"/>
        </w:rPr>
      </w:pPr>
      <w:r w:rsidRPr="0032726B">
        <w:rPr>
          <w:i/>
          <w:iCs/>
          <w:lang w:eastAsia="zh-CN"/>
        </w:rPr>
        <w:t>b)</w:t>
      </w:r>
      <w:r w:rsidRPr="0032726B">
        <w:rPr>
          <w:lang w:eastAsia="zh-CN"/>
        </w:rPr>
        <w:tab/>
      </w:r>
      <w:r>
        <w:rPr>
          <w:rFonts w:hint="eastAsia"/>
          <w:lang w:eastAsia="zh-CN"/>
        </w:rPr>
        <w:t>在日历年早些</w:t>
      </w:r>
      <w:r>
        <w:rPr>
          <w:lang w:eastAsia="zh-CN"/>
        </w:rPr>
        <w:t>时候召开</w:t>
      </w:r>
      <w:r>
        <w:rPr>
          <w:rFonts w:hint="eastAsia"/>
          <w:lang w:eastAsia="zh-CN"/>
        </w:rPr>
        <w:t>理事会将加强战略、财务和运作规划与预算及其它由理事会开展的活动之间的联系，</w:t>
      </w:r>
    </w:p>
    <w:p w:rsidR="0020529F" w:rsidRPr="00AE7E57" w:rsidRDefault="0020529F" w:rsidP="0020529F">
      <w:pPr>
        <w:pStyle w:val="Call"/>
        <w:rPr>
          <w:lang w:eastAsia="zh-CN"/>
        </w:rPr>
      </w:pPr>
      <w:r w:rsidRPr="00AE7E57">
        <w:rPr>
          <w:rFonts w:hint="eastAsia"/>
          <w:lang w:eastAsia="zh-CN"/>
        </w:rPr>
        <w:t>注意到</w:t>
      </w:r>
    </w:p>
    <w:p w:rsidR="0020529F" w:rsidRPr="003D457E" w:rsidRDefault="0020529F" w:rsidP="0020529F">
      <w:pPr>
        <w:spacing w:after="120"/>
        <w:rPr>
          <w:spacing w:val="2"/>
          <w:lang w:eastAsia="zh-CN"/>
        </w:rPr>
      </w:pPr>
      <w:r>
        <w:rPr>
          <w:i/>
          <w:iCs/>
          <w:lang w:eastAsia="zh-CN"/>
        </w:rPr>
        <w:t>a)</w:t>
      </w:r>
      <w:r>
        <w:rPr>
          <w:i/>
          <w:iCs/>
          <w:lang w:eastAsia="zh-CN"/>
        </w:rPr>
        <w:tab/>
      </w:r>
      <w:r>
        <w:rPr>
          <w:rFonts w:hint="eastAsia"/>
          <w:lang w:eastAsia="zh-CN"/>
        </w:rPr>
        <w:t>下一届世界无线电通信全会（</w:t>
      </w:r>
      <w:r>
        <w:rPr>
          <w:lang w:eastAsia="zh-CN"/>
        </w:rPr>
        <w:t>RA</w:t>
      </w:r>
      <w:r>
        <w:rPr>
          <w:rFonts w:hint="eastAsia"/>
          <w:lang w:eastAsia="zh-CN"/>
        </w:rPr>
        <w:t>）与下一届世界无线电通信大会（</w:t>
      </w:r>
      <w:r>
        <w:rPr>
          <w:lang w:eastAsia="zh-CN"/>
        </w:rPr>
        <w:t>WRC</w:t>
      </w:r>
      <w:r>
        <w:rPr>
          <w:rFonts w:hint="eastAsia"/>
          <w:lang w:eastAsia="zh-CN"/>
        </w:rPr>
        <w:t>）的日期</w:t>
      </w:r>
      <w:r w:rsidRPr="003D457E">
        <w:rPr>
          <w:rFonts w:hint="eastAsia"/>
          <w:spacing w:val="2"/>
          <w:lang w:eastAsia="zh-CN"/>
        </w:rPr>
        <w:t>已分别确定为</w:t>
      </w:r>
      <w:r w:rsidRPr="003D457E">
        <w:rPr>
          <w:spacing w:val="2"/>
          <w:lang w:eastAsia="zh-CN"/>
        </w:rPr>
        <w:t>2015</w:t>
      </w:r>
      <w:r w:rsidRPr="003D457E">
        <w:rPr>
          <w:rFonts w:hint="eastAsia"/>
          <w:spacing w:val="2"/>
          <w:lang w:eastAsia="zh-CN"/>
        </w:rPr>
        <w:t>年</w:t>
      </w:r>
      <w:r w:rsidRPr="003D457E">
        <w:rPr>
          <w:rFonts w:hint="eastAsia"/>
          <w:spacing w:val="2"/>
          <w:lang w:eastAsia="zh-CN"/>
        </w:rPr>
        <w:t>10</w:t>
      </w:r>
      <w:r w:rsidRPr="003D457E">
        <w:rPr>
          <w:rFonts w:hint="eastAsia"/>
          <w:spacing w:val="2"/>
          <w:lang w:eastAsia="zh-CN"/>
        </w:rPr>
        <w:t>月</w:t>
      </w:r>
      <w:r w:rsidRPr="003D457E">
        <w:rPr>
          <w:rFonts w:hint="eastAsia"/>
          <w:spacing w:val="2"/>
          <w:lang w:eastAsia="zh-CN"/>
        </w:rPr>
        <w:t>26</w:t>
      </w:r>
      <w:r w:rsidRPr="003D457E">
        <w:rPr>
          <w:spacing w:val="2"/>
          <w:lang w:eastAsia="zh-CN"/>
        </w:rPr>
        <w:t>-30</w:t>
      </w:r>
      <w:r w:rsidRPr="003D457E">
        <w:rPr>
          <w:rFonts w:hint="eastAsia"/>
          <w:spacing w:val="2"/>
          <w:lang w:eastAsia="zh-CN"/>
        </w:rPr>
        <w:t>日和</w:t>
      </w:r>
      <w:r w:rsidRPr="003D457E">
        <w:rPr>
          <w:spacing w:val="2"/>
          <w:lang w:eastAsia="zh-CN"/>
        </w:rPr>
        <w:t>2015</w:t>
      </w:r>
      <w:r w:rsidRPr="003D457E">
        <w:rPr>
          <w:rFonts w:hint="eastAsia"/>
          <w:spacing w:val="2"/>
          <w:lang w:eastAsia="zh-CN"/>
        </w:rPr>
        <w:t>年</w:t>
      </w:r>
      <w:r w:rsidRPr="003D457E">
        <w:rPr>
          <w:rFonts w:hint="eastAsia"/>
          <w:spacing w:val="2"/>
          <w:lang w:eastAsia="zh-CN"/>
        </w:rPr>
        <w:t>11</w:t>
      </w:r>
      <w:r w:rsidRPr="003D457E">
        <w:rPr>
          <w:rFonts w:hint="eastAsia"/>
          <w:spacing w:val="2"/>
          <w:lang w:eastAsia="zh-CN"/>
        </w:rPr>
        <w:t>月</w:t>
      </w:r>
      <w:r w:rsidRPr="003D457E">
        <w:rPr>
          <w:rFonts w:hint="eastAsia"/>
          <w:spacing w:val="2"/>
          <w:lang w:eastAsia="zh-CN"/>
        </w:rPr>
        <w:t>2</w:t>
      </w:r>
      <w:r w:rsidRPr="003D457E">
        <w:rPr>
          <w:spacing w:val="2"/>
          <w:lang w:eastAsia="zh-CN"/>
        </w:rPr>
        <w:t>-27</w:t>
      </w:r>
      <w:r w:rsidRPr="003D457E">
        <w:rPr>
          <w:rFonts w:hint="eastAsia"/>
          <w:spacing w:val="2"/>
          <w:lang w:eastAsia="zh-CN"/>
        </w:rPr>
        <w:t>日；</w:t>
      </w:r>
    </w:p>
    <w:p w:rsidR="0020529F" w:rsidRPr="00B63D5F" w:rsidRDefault="0020529F" w:rsidP="0020529F">
      <w:pPr>
        <w:spacing w:after="120"/>
        <w:rPr>
          <w:lang w:eastAsia="zh-CN"/>
        </w:rPr>
      </w:pPr>
      <w:r w:rsidRPr="00DF195F">
        <w:rPr>
          <w:i/>
          <w:iCs/>
          <w:lang w:eastAsia="zh-CN"/>
        </w:rPr>
        <w:t>b)</w:t>
      </w:r>
      <w:r>
        <w:rPr>
          <w:lang w:eastAsia="zh-CN"/>
        </w:rPr>
        <w:tab/>
      </w:r>
      <w:r>
        <w:rPr>
          <w:rFonts w:hint="eastAsia"/>
          <w:lang w:eastAsia="zh-CN"/>
        </w:rPr>
        <w:t>关于国际电联财务的外部审计员报告通常应在理事会会议之前提交给理事会，</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AE7E57" w:rsidRDefault="0020529F" w:rsidP="0020529F">
      <w:pPr>
        <w:pStyle w:val="Call"/>
        <w:rPr>
          <w:lang w:eastAsia="zh-CN"/>
        </w:rPr>
      </w:pPr>
      <w:r w:rsidRPr="00AE7E57">
        <w:rPr>
          <w:lang w:eastAsia="zh-CN"/>
        </w:rPr>
        <w:lastRenderedPageBreak/>
        <w:t>做出决议</w:t>
      </w:r>
    </w:p>
    <w:p w:rsidR="0020529F" w:rsidRPr="00B63D5F" w:rsidRDefault="0020529F" w:rsidP="0020529F">
      <w:pPr>
        <w:rPr>
          <w:lang w:eastAsia="zh-CN"/>
        </w:rPr>
      </w:pPr>
      <w:r w:rsidRPr="00B70CB5">
        <w:rPr>
          <w:lang w:eastAsia="zh-CN"/>
        </w:rPr>
        <w:t>1</w:t>
      </w:r>
      <w:r w:rsidRPr="00B70CB5">
        <w:rPr>
          <w:lang w:eastAsia="zh-CN"/>
        </w:rPr>
        <w:tab/>
      </w:r>
      <w:r w:rsidRPr="00B70CB5">
        <w:rPr>
          <w:rFonts w:hint="eastAsia"/>
          <w:lang w:eastAsia="zh-CN"/>
        </w:rPr>
        <w:t>国际</w:t>
      </w:r>
      <w:r w:rsidRPr="00B70CB5">
        <w:rPr>
          <w:lang w:eastAsia="zh-CN"/>
        </w:rPr>
        <w:t>电联</w:t>
      </w:r>
      <w:r w:rsidRPr="00B70CB5">
        <w:rPr>
          <w:rFonts w:hint="eastAsia"/>
          <w:lang w:eastAsia="zh-CN"/>
        </w:rPr>
        <w:t>大会和</w:t>
      </w:r>
      <w:r w:rsidRPr="00B70CB5">
        <w:rPr>
          <w:lang w:eastAsia="zh-CN"/>
        </w:rPr>
        <w:t>全会</w:t>
      </w:r>
      <w:r w:rsidRPr="00B70CB5">
        <w:rPr>
          <w:rFonts w:hint="eastAsia"/>
          <w:lang w:eastAsia="zh-CN"/>
        </w:rPr>
        <w:t>原则上在相关年份的最后一个季度</w:t>
      </w:r>
      <w:r>
        <w:rPr>
          <w:rFonts w:hint="eastAsia"/>
          <w:lang w:eastAsia="zh-CN"/>
        </w:rPr>
        <w:t>举行</w:t>
      </w:r>
      <w:r w:rsidRPr="00B70CB5">
        <w:rPr>
          <w:rFonts w:hint="eastAsia"/>
          <w:lang w:eastAsia="zh-CN"/>
        </w:rPr>
        <w:t>，</w:t>
      </w:r>
      <w:r w:rsidRPr="00B70CB5">
        <w:rPr>
          <w:lang w:eastAsia="zh-CN"/>
        </w:rPr>
        <w:t>同时</w:t>
      </w:r>
      <w:r w:rsidRPr="00B70CB5">
        <w:rPr>
          <w:rFonts w:hint="eastAsia"/>
          <w:lang w:eastAsia="zh-CN"/>
        </w:rPr>
        <w:t>避免</w:t>
      </w:r>
      <w:r w:rsidRPr="00B70CB5">
        <w:rPr>
          <w:lang w:eastAsia="zh-CN"/>
        </w:rPr>
        <w:t>安排</w:t>
      </w:r>
      <w:r w:rsidRPr="00B70CB5">
        <w:rPr>
          <w:rFonts w:hint="eastAsia"/>
          <w:lang w:eastAsia="zh-CN"/>
        </w:rPr>
        <w:t>在</w:t>
      </w:r>
      <w:r w:rsidRPr="00B70CB5">
        <w:rPr>
          <w:lang w:eastAsia="zh-CN"/>
        </w:rPr>
        <w:t>同一年举行</w:t>
      </w:r>
      <w:r>
        <w:rPr>
          <w:rStyle w:val="FootnoteReference"/>
          <w:lang w:eastAsia="zh-CN"/>
        </w:rPr>
        <w:footnoteReference w:customMarkFollows="1" w:id="68"/>
        <w:t>1</w:t>
      </w:r>
      <w:r w:rsidRPr="00B70CB5">
        <w:rPr>
          <w:rFonts w:hint="eastAsia"/>
          <w:lang w:eastAsia="zh-CN"/>
        </w:rPr>
        <w:t>，</w:t>
      </w:r>
      <w:r>
        <w:rPr>
          <w:lang w:eastAsia="zh-CN"/>
        </w:rPr>
        <w:t>但</w:t>
      </w:r>
      <w:r>
        <w:rPr>
          <w:rFonts w:hint="eastAsia"/>
          <w:lang w:eastAsia="zh-CN"/>
        </w:rPr>
        <w:t>上述</w:t>
      </w:r>
      <w:r>
        <w:rPr>
          <w:rFonts w:ascii="STKaiti" w:eastAsia="STKaiti" w:hAnsi="STKaiti" w:hint="eastAsia"/>
          <w:lang w:eastAsia="zh-CN"/>
        </w:rPr>
        <w:t>忆及</w:t>
      </w:r>
      <w:r>
        <w:rPr>
          <w:rFonts w:eastAsia="STKaiti"/>
          <w:i/>
          <w:iCs/>
          <w:lang w:eastAsia="zh-CN"/>
        </w:rPr>
        <w:t>b</w:t>
      </w:r>
      <w:r w:rsidRPr="00DF195F">
        <w:rPr>
          <w:rFonts w:eastAsia="STKaiti"/>
          <w:i/>
          <w:iCs/>
          <w:lang w:eastAsia="zh-CN"/>
        </w:rPr>
        <w:t>)</w:t>
      </w:r>
      <w:r w:rsidRPr="00B70CB5">
        <w:rPr>
          <w:rFonts w:hint="eastAsia"/>
          <w:lang w:eastAsia="zh-CN"/>
        </w:rPr>
        <w:t>规定的</w:t>
      </w:r>
      <w:r w:rsidRPr="00B70CB5">
        <w:rPr>
          <w:lang w:eastAsia="zh-CN"/>
        </w:rPr>
        <w:t>情况除外</w:t>
      </w:r>
      <w:r w:rsidRPr="00B70CB5">
        <w:rPr>
          <w:rFonts w:hint="eastAsia"/>
          <w:lang w:eastAsia="zh-CN"/>
        </w:rPr>
        <w:t>；</w:t>
      </w:r>
    </w:p>
    <w:p w:rsidR="0020529F" w:rsidRPr="00837558" w:rsidRDefault="0020529F" w:rsidP="0020529F">
      <w:pPr>
        <w:rPr>
          <w:lang w:eastAsia="zh-CN"/>
        </w:rPr>
      </w:pPr>
      <w:r>
        <w:rPr>
          <w:rFonts w:hint="eastAsia"/>
          <w:lang w:eastAsia="zh-CN"/>
        </w:rPr>
        <w:t>2</w:t>
      </w:r>
      <w:r>
        <w:rPr>
          <w:rFonts w:hint="eastAsia"/>
          <w:lang w:eastAsia="zh-CN"/>
        </w:rPr>
        <w:tab/>
      </w:r>
      <w:r>
        <w:rPr>
          <w:rFonts w:hint="eastAsia"/>
          <w:lang w:eastAsia="zh-CN"/>
        </w:rPr>
        <w:t>除非另有迫切需要，否则全权代表大会的会期须限于三周；</w:t>
      </w:r>
    </w:p>
    <w:p w:rsidR="0020529F" w:rsidRPr="008879DE" w:rsidRDefault="0020529F" w:rsidP="0020529F">
      <w:pPr>
        <w:rPr>
          <w:rFonts w:eastAsia="Times New Roman"/>
          <w:lang w:eastAsia="zh-CN"/>
        </w:rPr>
      </w:pPr>
      <w:r w:rsidRPr="008879DE">
        <w:rPr>
          <w:rFonts w:eastAsia="Times New Roman"/>
          <w:lang w:eastAsia="zh-CN"/>
        </w:rPr>
        <w:t>3</w:t>
      </w:r>
      <w:r w:rsidRPr="008879DE">
        <w:rPr>
          <w:rFonts w:eastAsia="Times New Roman"/>
          <w:lang w:eastAsia="zh-CN"/>
        </w:rPr>
        <w:tab/>
      </w:r>
      <w:r>
        <w:rPr>
          <w:rFonts w:hint="eastAsia"/>
          <w:lang w:eastAsia="zh-CN"/>
        </w:rPr>
        <w:t>国际</w:t>
      </w:r>
      <w:r>
        <w:rPr>
          <w:lang w:eastAsia="zh-CN"/>
        </w:rPr>
        <w:t>电联的展览</w:t>
      </w:r>
      <w:r>
        <w:rPr>
          <w:rFonts w:hint="eastAsia"/>
          <w:lang w:eastAsia="zh-CN"/>
        </w:rPr>
        <w:t>、</w:t>
      </w:r>
      <w:r>
        <w:rPr>
          <w:lang w:eastAsia="zh-CN"/>
        </w:rPr>
        <w:t>论坛、高级别活动和世界性专题研讨会须在</w:t>
      </w:r>
      <w:r>
        <w:rPr>
          <w:rFonts w:hint="eastAsia"/>
          <w:lang w:eastAsia="zh-CN"/>
        </w:rPr>
        <w:t>财务</w:t>
      </w:r>
      <w:r>
        <w:rPr>
          <w:lang w:eastAsia="zh-CN"/>
        </w:rPr>
        <w:t>规划</w:t>
      </w:r>
      <w:r>
        <w:rPr>
          <w:rFonts w:hint="eastAsia"/>
          <w:lang w:eastAsia="zh-CN"/>
        </w:rPr>
        <w:t>和</w:t>
      </w:r>
      <w:r>
        <w:rPr>
          <w:lang w:eastAsia="zh-CN"/>
        </w:rPr>
        <w:t>双年度预算划拨的资源范围内予以</w:t>
      </w:r>
      <w:r>
        <w:rPr>
          <w:rFonts w:hint="eastAsia"/>
          <w:lang w:eastAsia="zh-CN"/>
        </w:rPr>
        <w:t>安排</w:t>
      </w:r>
      <w:r>
        <w:rPr>
          <w:lang w:eastAsia="zh-CN"/>
        </w:rPr>
        <w:t>；</w:t>
      </w:r>
    </w:p>
    <w:p w:rsidR="0020529F" w:rsidRPr="008879DE" w:rsidRDefault="0020529F" w:rsidP="0020529F">
      <w:pPr>
        <w:rPr>
          <w:lang w:eastAsia="zh-CN"/>
        </w:rPr>
      </w:pPr>
      <w:r>
        <w:rPr>
          <w:rFonts w:eastAsia="Times New Roman"/>
          <w:lang w:eastAsia="zh-CN"/>
        </w:rPr>
        <w:t>4</w:t>
      </w:r>
      <w:r>
        <w:rPr>
          <w:rFonts w:eastAsia="Times New Roman"/>
          <w:lang w:eastAsia="zh-CN"/>
        </w:rPr>
        <w:tab/>
      </w:r>
      <w:r w:rsidRPr="008879DE">
        <w:rPr>
          <w:lang w:eastAsia="zh-CN"/>
        </w:rPr>
        <w:t>在</w:t>
      </w:r>
      <w:r>
        <w:rPr>
          <w:lang w:eastAsia="zh-CN"/>
        </w:rPr>
        <w:t>2015-2019</w:t>
      </w:r>
      <w:r w:rsidRPr="008879DE">
        <w:rPr>
          <w:lang w:eastAsia="zh-CN"/>
        </w:rPr>
        <w:t>年期间，未来</w:t>
      </w:r>
      <w:r w:rsidRPr="008879DE">
        <w:rPr>
          <w:rFonts w:hint="eastAsia"/>
          <w:lang w:eastAsia="zh-CN"/>
        </w:rPr>
        <w:t>的</w:t>
      </w:r>
      <w:r w:rsidRPr="008879DE">
        <w:rPr>
          <w:lang w:eastAsia="zh-CN"/>
        </w:rPr>
        <w:t>大会</w:t>
      </w:r>
      <w:r w:rsidRPr="008879DE">
        <w:rPr>
          <w:rFonts w:hint="eastAsia"/>
          <w:lang w:eastAsia="zh-CN"/>
        </w:rPr>
        <w:t>、</w:t>
      </w:r>
      <w:r w:rsidRPr="008879DE">
        <w:rPr>
          <w:lang w:eastAsia="zh-CN"/>
        </w:rPr>
        <w:t>全会</w:t>
      </w:r>
      <w:r w:rsidRPr="008879DE">
        <w:rPr>
          <w:rFonts w:hint="eastAsia"/>
          <w:lang w:eastAsia="zh-CN"/>
        </w:rPr>
        <w:t>和</w:t>
      </w:r>
      <w:r>
        <w:rPr>
          <w:rFonts w:hint="eastAsia"/>
          <w:lang w:eastAsia="zh-CN"/>
        </w:rPr>
        <w:t>理事会</w:t>
      </w:r>
      <w:r>
        <w:rPr>
          <w:lang w:eastAsia="zh-CN"/>
        </w:rPr>
        <w:t>会议</w:t>
      </w:r>
      <w:r w:rsidRPr="008879DE">
        <w:rPr>
          <w:lang w:eastAsia="zh-CN"/>
        </w:rPr>
        <w:t>的时间安排如下：</w:t>
      </w:r>
    </w:p>
    <w:p w:rsidR="0020529F" w:rsidRPr="008879DE" w:rsidRDefault="0020529F" w:rsidP="0020529F">
      <w:pPr>
        <w:tabs>
          <w:tab w:val="clear" w:pos="567"/>
          <w:tab w:val="left" w:pos="680"/>
        </w:tabs>
        <w:spacing w:before="160"/>
        <w:rPr>
          <w:rFonts w:eastAsiaTheme="minorEastAsia"/>
          <w:lang w:eastAsia="zh-CN"/>
        </w:rPr>
      </w:pPr>
      <w:r>
        <w:rPr>
          <w:rFonts w:eastAsiaTheme="minorEastAsia"/>
          <w:lang w:eastAsia="zh-CN"/>
        </w:rPr>
        <w:t>4.1</w:t>
      </w:r>
      <w:r w:rsidRPr="008879DE">
        <w:rPr>
          <w:rFonts w:eastAsiaTheme="minorEastAsia"/>
          <w:lang w:eastAsia="zh-CN"/>
        </w:rPr>
        <w:tab/>
      </w:r>
      <w:r>
        <w:rPr>
          <w:rFonts w:hint="eastAsia"/>
          <w:lang w:eastAsia="zh-CN"/>
        </w:rPr>
        <w:t>理事会原则上在每个日历年的</w:t>
      </w:r>
      <w:r>
        <w:rPr>
          <w:rFonts w:hint="eastAsia"/>
          <w:lang w:eastAsia="zh-CN"/>
        </w:rPr>
        <w:t>6</w:t>
      </w:r>
      <w:r>
        <w:rPr>
          <w:rFonts w:hint="eastAsia"/>
          <w:lang w:eastAsia="zh-CN"/>
        </w:rPr>
        <w:t>月至</w:t>
      </w:r>
      <w:r>
        <w:rPr>
          <w:rFonts w:hint="eastAsia"/>
          <w:lang w:eastAsia="zh-CN"/>
        </w:rPr>
        <w:t>7</w:t>
      </w:r>
      <w:r>
        <w:rPr>
          <w:rFonts w:hint="eastAsia"/>
          <w:lang w:eastAsia="zh-CN"/>
        </w:rPr>
        <w:t>月或其</w:t>
      </w:r>
      <w:r>
        <w:rPr>
          <w:lang w:eastAsia="zh-CN"/>
        </w:rPr>
        <w:t>前后</w:t>
      </w:r>
      <w:r>
        <w:rPr>
          <w:rFonts w:hint="eastAsia"/>
          <w:lang w:eastAsia="zh-CN"/>
        </w:rPr>
        <w:t>召开例行会议</w:t>
      </w:r>
      <w:r w:rsidRPr="008879DE">
        <w:rPr>
          <w:rFonts w:eastAsiaTheme="minorEastAsia" w:hint="eastAsia"/>
          <w:lang w:eastAsia="zh-CN"/>
        </w:rPr>
        <w:t>；</w:t>
      </w:r>
    </w:p>
    <w:p w:rsidR="0020529F" w:rsidRPr="006E7695" w:rsidRDefault="0020529F" w:rsidP="0020529F">
      <w:pPr>
        <w:tabs>
          <w:tab w:val="clear" w:pos="567"/>
          <w:tab w:val="left" w:pos="680"/>
        </w:tabs>
        <w:spacing w:before="160"/>
        <w:rPr>
          <w:rFonts w:asciiTheme="minorHAnsi" w:eastAsiaTheme="minorEastAsia" w:hAnsiTheme="minorHAnsi"/>
          <w:szCs w:val="24"/>
          <w:lang w:eastAsia="zh-CN"/>
        </w:rPr>
      </w:pPr>
      <w:r>
        <w:rPr>
          <w:rFonts w:eastAsiaTheme="minorEastAsia"/>
          <w:lang w:eastAsia="zh-CN"/>
        </w:rPr>
        <w:t>4.2</w:t>
      </w:r>
      <w:r w:rsidRPr="008879DE">
        <w:rPr>
          <w:rFonts w:eastAsiaTheme="minorEastAsia" w:hint="eastAsia"/>
          <w:lang w:eastAsia="zh-CN"/>
        </w:rPr>
        <w:tab/>
      </w:r>
      <w:r>
        <w:rPr>
          <w:rFonts w:eastAsiaTheme="minorEastAsia" w:hint="eastAsia"/>
          <w:lang w:eastAsia="zh-CN"/>
        </w:rPr>
        <w:t>世界</w:t>
      </w:r>
      <w:r>
        <w:rPr>
          <w:rFonts w:eastAsiaTheme="minorEastAsia"/>
          <w:lang w:eastAsia="zh-CN"/>
        </w:rPr>
        <w:t>电信标准化全会（</w:t>
      </w:r>
      <w:r>
        <w:rPr>
          <w:rFonts w:eastAsiaTheme="minorEastAsia" w:hint="eastAsia"/>
          <w:lang w:eastAsia="zh-CN"/>
        </w:rPr>
        <w:t>WTSA</w:t>
      </w:r>
      <w:r>
        <w:rPr>
          <w:rFonts w:eastAsiaTheme="minorEastAsia"/>
          <w:lang w:eastAsia="zh-CN"/>
        </w:rPr>
        <w:t>）在</w:t>
      </w:r>
      <w:r>
        <w:rPr>
          <w:rFonts w:eastAsiaTheme="minorEastAsia" w:hint="eastAsia"/>
          <w:lang w:eastAsia="zh-CN"/>
        </w:rPr>
        <w:t>2016</w:t>
      </w:r>
      <w:r>
        <w:rPr>
          <w:rFonts w:eastAsiaTheme="minorEastAsia" w:hint="eastAsia"/>
          <w:lang w:eastAsia="zh-CN"/>
        </w:rPr>
        <w:t>年</w:t>
      </w:r>
      <w:r>
        <w:rPr>
          <w:rFonts w:eastAsiaTheme="minorEastAsia"/>
          <w:lang w:eastAsia="zh-CN"/>
        </w:rPr>
        <w:t>最后一个季度举办</w:t>
      </w:r>
      <w:r w:rsidRPr="008879DE">
        <w:rPr>
          <w:rFonts w:eastAsiaTheme="minorEastAsia" w:hint="eastAsia"/>
          <w:lang w:eastAsia="zh-CN"/>
        </w:rPr>
        <w:t>；</w:t>
      </w:r>
    </w:p>
    <w:p w:rsidR="0020529F" w:rsidRDefault="0020529F" w:rsidP="0020529F">
      <w:pPr>
        <w:tabs>
          <w:tab w:val="clear" w:pos="567"/>
          <w:tab w:val="left" w:pos="680"/>
        </w:tabs>
        <w:rPr>
          <w:rFonts w:eastAsiaTheme="minorEastAsia"/>
          <w:lang w:eastAsia="zh-CN"/>
        </w:rPr>
      </w:pPr>
      <w:r>
        <w:rPr>
          <w:rFonts w:eastAsiaTheme="minorEastAsia"/>
          <w:lang w:eastAsia="zh-CN"/>
        </w:rPr>
        <w:t>4</w:t>
      </w:r>
      <w:r w:rsidRPr="008879DE">
        <w:rPr>
          <w:rFonts w:eastAsiaTheme="minorEastAsia"/>
          <w:lang w:eastAsia="zh-CN"/>
        </w:rPr>
        <w:t>.</w:t>
      </w:r>
      <w:r w:rsidRPr="008879DE">
        <w:rPr>
          <w:rFonts w:eastAsiaTheme="minorEastAsia" w:hint="eastAsia"/>
          <w:lang w:eastAsia="zh-CN"/>
        </w:rPr>
        <w:t>3</w:t>
      </w:r>
      <w:r w:rsidRPr="008879DE">
        <w:rPr>
          <w:rFonts w:eastAsiaTheme="minorEastAsia"/>
          <w:lang w:eastAsia="zh-CN"/>
        </w:rPr>
        <w:tab/>
      </w:r>
      <w:r w:rsidRPr="008879DE">
        <w:rPr>
          <w:rFonts w:eastAsiaTheme="minorEastAsia"/>
          <w:lang w:eastAsia="zh-CN"/>
        </w:rPr>
        <w:t>世界电信发展大会（</w:t>
      </w:r>
      <w:r w:rsidRPr="008879DE">
        <w:rPr>
          <w:rFonts w:eastAsiaTheme="minorEastAsia"/>
          <w:lang w:eastAsia="zh-CN"/>
        </w:rPr>
        <w:t>WTDC</w:t>
      </w:r>
      <w:r>
        <w:rPr>
          <w:rFonts w:eastAsiaTheme="minorEastAsia" w:hint="eastAsia"/>
          <w:lang w:eastAsia="zh-CN"/>
        </w:rPr>
        <w:t>）在</w:t>
      </w:r>
      <w:r>
        <w:rPr>
          <w:rFonts w:eastAsiaTheme="minorEastAsia" w:hint="eastAsia"/>
          <w:lang w:eastAsia="zh-CN"/>
        </w:rPr>
        <w:t>2017</w:t>
      </w:r>
      <w:r>
        <w:rPr>
          <w:rFonts w:eastAsiaTheme="minorEastAsia" w:hint="eastAsia"/>
          <w:lang w:eastAsia="zh-CN"/>
        </w:rPr>
        <w:t>年</w:t>
      </w:r>
      <w:r>
        <w:rPr>
          <w:rFonts w:eastAsiaTheme="minorEastAsia" w:hint="eastAsia"/>
          <w:lang w:eastAsia="zh-CN"/>
        </w:rPr>
        <w:t>11</w:t>
      </w:r>
      <w:r>
        <w:rPr>
          <w:rFonts w:eastAsiaTheme="minorEastAsia" w:hint="eastAsia"/>
          <w:lang w:eastAsia="zh-CN"/>
        </w:rPr>
        <w:t>月</w:t>
      </w:r>
      <w:r>
        <w:rPr>
          <w:rFonts w:eastAsiaTheme="minorEastAsia"/>
          <w:lang w:eastAsia="zh-CN"/>
        </w:rPr>
        <w:t>至</w:t>
      </w:r>
      <w:r>
        <w:rPr>
          <w:rFonts w:eastAsiaTheme="minorEastAsia" w:hint="eastAsia"/>
          <w:lang w:eastAsia="zh-CN"/>
        </w:rPr>
        <w:t>12</w:t>
      </w:r>
      <w:r>
        <w:rPr>
          <w:rFonts w:eastAsiaTheme="minorEastAsia" w:hint="eastAsia"/>
          <w:lang w:eastAsia="zh-CN"/>
        </w:rPr>
        <w:t>月举办；</w:t>
      </w:r>
    </w:p>
    <w:p w:rsidR="0020529F" w:rsidRDefault="0020529F" w:rsidP="0020529F">
      <w:pPr>
        <w:tabs>
          <w:tab w:val="clear" w:pos="567"/>
          <w:tab w:val="left" w:pos="680"/>
        </w:tabs>
        <w:rPr>
          <w:rFonts w:eastAsiaTheme="minorEastAsia"/>
          <w:lang w:eastAsia="zh-CN"/>
        </w:rPr>
      </w:pPr>
      <w:r>
        <w:rPr>
          <w:rFonts w:eastAsiaTheme="minorEastAsia"/>
          <w:lang w:eastAsia="zh-CN"/>
        </w:rPr>
        <w:t>4</w:t>
      </w:r>
      <w:r w:rsidRPr="008879DE">
        <w:rPr>
          <w:rFonts w:eastAsiaTheme="minorEastAsia"/>
          <w:lang w:eastAsia="zh-CN"/>
        </w:rPr>
        <w:t>.</w:t>
      </w:r>
      <w:r w:rsidRPr="008879DE">
        <w:rPr>
          <w:rFonts w:eastAsiaTheme="minorEastAsia" w:hint="eastAsia"/>
          <w:lang w:eastAsia="zh-CN"/>
        </w:rPr>
        <w:t>4</w:t>
      </w:r>
      <w:r w:rsidRPr="008879DE">
        <w:rPr>
          <w:rFonts w:eastAsiaTheme="minorEastAsia"/>
          <w:lang w:eastAsia="zh-CN"/>
        </w:rPr>
        <w:tab/>
      </w:r>
      <w:r w:rsidRPr="008879DE">
        <w:rPr>
          <w:rFonts w:eastAsiaTheme="minorEastAsia"/>
          <w:lang w:eastAsia="zh-CN"/>
        </w:rPr>
        <w:t>全权代表大会（</w:t>
      </w:r>
      <w:r w:rsidRPr="008879DE">
        <w:rPr>
          <w:rFonts w:eastAsiaTheme="minorEastAsia"/>
          <w:lang w:eastAsia="zh-CN"/>
        </w:rPr>
        <w:t>PP-</w:t>
      </w:r>
      <w:r>
        <w:rPr>
          <w:rFonts w:eastAsiaTheme="minorEastAsia"/>
          <w:lang w:eastAsia="zh-CN"/>
        </w:rPr>
        <w:t>18</w:t>
      </w:r>
      <w:r w:rsidRPr="008879DE">
        <w:rPr>
          <w:rFonts w:eastAsiaTheme="minorEastAsia"/>
          <w:lang w:eastAsia="zh-CN"/>
        </w:rPr>
        <w:t>）</w:t>
      </w:r>
      <w:r>
        <w:rPr>
          <w:rFonts w:eastAsiaTheme="minorEastAsia" w:hint="eastAsia"/>
          <w:lang w:eastAsia="zh-CN"/>
        </w:rPr>
        <w:t>于</w:t>
      </w:r>
      <w:r>
        <w:rPr>
          <w:rFonts w:eastAsiaTheme="minorEastAsia" w:hint="eastAsia"/>
          <w:lang w:eastAsia="zh-CN"/>
        </w:rPr>
        <w:t>2018</w:t>
      </w:r>
      <w:r>
        <w:rPr>
          <w:rFonts w:eastAsiaTheme="minorEastAsia" w:hint="eastAsia"/>
          <w:lang w:eastAsia="zh-CN"/>
        </w:rPr>
        <w:t>年</w:t>
      </w:r>
      <w:r>
        <w:rPr>
          <w:rFonts w:eastAsiaTheme="minorEastAsia"/>
          <w:lang w:eastAsia="zh-CN"/>
        </w:rPr>
        <w:t>最后一个季度在</w:t>
      </w:r>
      <w:r>
        <w:rPr>
          <w:rFonts w:eastAsiaTheme="minorEastAsia" w:hint="eastAsia"/>
          <w:lang w:eastAsia="zh-CN"/>
        </w:rPr>
        <w:t>阿拉伯联合</w:t>
      </w:r>
      <w:r>
        <w:rPr>
          <w:rFonts w:eastAsiaTheme="minorEastAsia"/>
          <w:lang w:eastAsia="zh-CN"/>
        </w:rPr>
        <w:t>酋长国召开</w:t>
      </w:r>
      <w:r>
        <w:rPr>
          <w:rFonts w:eastAsiaTheme="minorEastAsia" w:hint="eastAsia"/>
          <w:lang w:eastAsia="zh-CN"/>
        </w:rPr>
        <w:t>；</w:t>
      </w:r>
    </w:p>
    <w:p w:rsidR="0020529F" w:rsidRPr="00DF195F" w:rsidRDefault="0020529F" w:rsidP="0020529F">
      <w:pPr>
        <w:spacing w:after="120"/>
        <w:rPr>
          <w:rFonts w:eastAsiaTheme="minorEastAsia"/>
          <w:lang w:eastAsia="zh-CN"/>
        </w:rPr>
      </w:pPr>
      <w:r w:rsidRPr="00714A92">
        <w:rPr>
          <w:rFonts w:eastAsia="Times New Roman"/>
          <w:szCs w:val="24"/>
          <w:lang w:val="en-US" w:eastAsia="zh-CN"/>
        </w:rPr>
        <w:t>4.5</w:t>
      </w:r>
      <w:r w:rsidRPr="00714A92">
        <w:rPr>
          <w:rFonts w:eastAsia="Times New Roman"/>
          <w:szCs w:val="24"/>
          <w:lang w:val="en-US" w:eastAsia="zh-CN"/>
        </w:rPr>
        <w:tab/>
      </w:r>
      <w:r>
        <w:rPr>
          <w:rFonts w:eastAsiaTheme="minorEastAsia" w:hint="eastAsia"/>
          <w:szCs w:val="24"/>
          <w:lang w:val="en-US" w:eastAsia="zh-CN"/>
        </w:rPr>
        <w:t>无线电</w:t>
      </w:r>
      <w:r>
        <w:rPr>
          <w:rFonts w:eastAsiaTheme="minorEastAsia"/>
          <w:szCs w:val="24"/>
          <w:lang w:val="en-US" w:eastAsia="zh-CN"/>
        </w:rPr>
        <w:t>通信全会</w:t>
      </w:r>
      <w:r>
        <w:rPr>
          <w:rFonts w:eastAsiaTheme="minorEastAsia" w:hint="eastAsia"/>
          <w:szCs w:val="24"/>
          <w:lang w:val="en-US" w:eastAsia="zh-CN"/>
        </w:rPr>
        <w:t>（</w:t>
      </w:r>
      <w:r w:rsidRPr="00714A92">
        <w:rPr>
          <w:rFonts w:eastAsia="Times New Roman"/>
          <w:lang w:eastAsia="zh-CN"/>
        </w:rPr>
        <w:t>RA</w:t>
      </w:r>
      <w:r>
        <w:rPr>
          <w:rFonts w:eastAsiaTheme="minorEastAsia" w:hint="eastAsia"/>
          <w:lang w:eastAsia="zh-CN"/>
        </w:rPr>
        <w:t>）和</w:t>
      </w:r>
      <w:r>
        <w:rPr>
          <w:rFonts w:eastAsiaTheme="minorEastAsia"/>
          <w:lang w:eastAsia="zh-CN"/>
        </w:rPr>
        <w:t>世界无线电通信大会</w:t>
      </w:r>
      <w:r>
        <w:rPr>
          <w:rFonts w:eastAsiaTheme="minorEastAsia" w:hint="eastAsia"/>
          <w:lang w:eastAsia="zh-CN"/>
        </w:rPr>
        <w:t>（</w:t>
      </w:r>
      <w:r w:rsidRPr="00714A92">
        <w:rPr>
          <w:rFonts w:eastAsia="Times New Roman"/>
          <w:lang w:eastAsia="zh-CN"/>
        </w:rPr>
        <w:t>WRC</w:t>
      </w:r>
      <w:r>
        <w:rPr>
          <w:rFonts w:eastAsiaTheme="minorEastAsia" w:hint="eastAsia"/>
          <w:lang w:eastAsia="zh-CN"/>
        </w:rPr>
        <w:t>）</w:t>
      </w:r>
      <w:r>
        <w:rPr>
          <w:rFonts w:eastAsiaTheme="minorEastAsia"/>
          <w:lang w:eastAsia="zh-CN"/>
        </w:rPr>
        <w:t>在</w:t>
      </w:r>
      <w:r w:rsidRPr="00714A92">
        <w:rPr>
          <w:rFonts w:eastAsia="Times New Roman"/>
          <w:lang w:eastAsia="zh-CN"/>
        </w:rPr>
        <w:t>2019</w:t>
      </w:r>
      <w:r>
        <w:rPr>
          <w:rFonts w:eastAsiaTheme="minorEastAsia" w:hint="eastAsia"/>
          <w:lang w:eastAsia="zh-CN"/>
        </w:rPr>
        <w:t>年</w:t>
      </w:r>
      <w:r>
        <w:rPr>
          <w:rFonts w:eastAsiaTheme="minorEastAsia"/>
          <w:lang w:eastAsia="zh-CN"/>
        </w:rPr>
        <w:t>召开</w:t>
      </w:r>
      <w:r>
        <w:rPr>
          <w:rFonts w:eastAsiaTheme="minorEastAsia" w:hint="eastAsia"/>
          <w:lang w:eastAsia="zh-CN"/>
        </w:rPr>
        <w:t>；</w:t>
      </w:r>
    </w:p>
    <w:p w:rsidR="0020529F" w:rsidRPr="00714A92" w:rsidRDefault="0020529F" w:rsidP="0020529F">
      <w:pPr>
        <w:tabs>
          <w:tab w:val="clear" w:pos="567"/>
          <w:tab w:val="left" w:pos="680"/>
        </w:tabs>
        <w:rPr>
          <w:rFonts w:eastAsiaTheme="minorEastAsia"/>
          <w:lang w:eastAsia="zh-CN"/>
        </w:rPr>
      </w:pPr>
      <w:r>
        <w:rPr>
          <w:rFonts w:eastAsiaTheme="minorEastAsia"/>
          <w:lang w:eastAsia="zh-CN"/>
        </w:rPr>
        <w:t>5</w:t>
      </w:r>
      <w:r w:rsidRPr="00714A92">
        <w:rPr>
          <w:rFonts w:eastAsiaTheme="minorEastAsia"/>
          <w:lang w:eastAsia="zh-CN"/>
        </w:rPr>
        <w:tab/>
      </w:r>
      <w:r w:rsidRPr="00714A92">
        <w:rPr>
          <w:rFonts w:eastAsiaTheme="minorEastAsia" w:hint="eastAsia"/>
          <w:lang w:eastAsia="zh-CN"/>
        </w:rPr>
        <w:t>须根据《公约》的相关条款制定世界性大会和区域性大会的议程，全会的议程</w:t>
      </w:r>
      <w:r>
        <w:rPr>
          <w:rFonts w:eastAsiaTheme="minorEastAsia" w:hint="eastAsia"/>
          <w:lang w:eastAsia="zh-CN"/>
        </w:rPr>
        <w:t>须在</w:t>
      </w:r>
      <w:r>
        <w:rPr>
          <w:rFonts w:eastAsiaTheme="minorEastAsia"/>
          <w:lang w:eastAsia="zh-CN"/>
        </w:rPr>
        <w:t>顾及</w:t>
      </w:r>
      <w:r w:rsidRPr="00714A92">
        <w:rPr>
          <w:rFonts w:eastAsiaTheme="minorEastAsia" w:hint="eastAsia"/>
          <w:lang w:eastAsia="zh-CN"/>
        </w:rPr>
        <w:t>相关大会和全会决议和建议</w:t>
      </w:r>
      <w:r>
        <w:rPr>
          <w:rFonts w:eastAsiaTheme="minorEastAsia" w:hint="eastAsia"/>
          <w:lang w:eastAsia="zh-CN"/>
        </w:rPr>
        <w:t>的</w:t>
      </w:r>
      <w:r>
        <w:rPr>
          <w:rFonts w:eastAsiaTheme="minorEastAsia"/>
          <w:lang w:eastAsia="zh-CN"/>
        </w:rPr>
        <w:t>情况下</w:t>
      </w:r>
      <w:r w:rsidRPr="00714A92">
        <w:rPr>
          <w:rFonts w:eastAsiaTheme="minorEastAsia" w:hint="eastAsia"/>
          <w:lang w:eastAsia="zh-CN"/>
        </w:rPr>
        <w:t>酌情</w:t>
      </w:r>
      <w:r>
        <w:rPr>
          <w:rFonts w:eastAsiaTheme="minorEastAsia" w:hint="eastAsia"/>
          <w:lang w:eastAsia="zh-CN"/>
        </w:rPr>
        <w:t>制</w:t>
      </w:r>
      <w:r w:rsidRPr="00714A92">
        <w:rPr>
          <w:rFonts w:eastAsiaTheme="minorEastAsia" w:hint="eastAsia"/>
          <w:lang w:eastAsia="zh-CN"/>
        </w:rPr>
        <w:t>定；</w:t>
      </w:r>
    </w:p>
    <w:p w:rsidR="0020529F" w:rsidRDefault="0020529F" w:rsidP="0020529F">
      <w:pPr>
        <w:rPr>
          <w:lang w:eastAsia="zh-CN"/>
        </w:rPr>
      </w:pPr>
      <w:r>
        <w:rPr>
          <w:lang w:eastAsia="zh-CN"/>
        </w:rPr>
        <w:t>6</w:t>
      </w:r>
      <w:r>
        <w:rPr>
          <w:lang w:eastAsia="zh-CN"/>
        </w:rPr>
        <w:tab/>
      </w:r>
      <w:r w:rsidRPr="00A6750A">
        <w:rPr>
          <w:rFonts w:hint="eastAsia"/>
          <w:spacing w:val="-2"/>
          <w:lang w:eastAsia="zh-CN"/>
        </w:rPr>
        <w:t>上述</w:t>
      </w:r>
      <w:r w:rsidRPr="00A6750A">
        <w:rPr>
          <w:rFonts w:ascii="STKaiti" w:eastAsia="STKaiti" w:hAnsi="STKaiti" w:hint="eastAsia"/>
          <w:spacing w:val="-2"/>
          <w:lang w:eastAsia="zh-CN"/>
        </w:rPr>
        <w:t>注意到</w:t>
      </w:r>
      <w:r w:rsidRPr="00A6750A">
        <w:rPr>
          <w:rFonts w:hint="eastAsia"/>
          <w:spacing w:val="-2"/>
          <w:lang w:eastAsia="zh-CN"/>
        </w:rPr>
        <w:t>中所述</w:t>
      </w:r>
      <w:r w:rsidRPr="00A6750A">
        <w:rPr>
          <w:spacing w:val="-2"/>
          <w:lang w:eastAsia="zh-CN"/>
        </w:rPr>
        <w:t>已经过</w:t>
      </w:r>
      <w:r w:rsidRPr="00A6750A">
        <w:rPr>
          <w:rFonts w:hint="eastAsia"/>
          <w:spacing w:val="-2"/>
          <w:lang w:eastAsia="zh-CN"/>
        </w:rPr>
        <w:t>本届</w:t>
      </w:r>
      <w:r w:rsidRPr="00A6750A">
        <w:rPr>
          <w:spacing w:val="-2"/>
          <w:lang w:eastAsia="zh-CN"/>
        </w:rPr>
        <w:t>大会进一步修改</w:t>
      </w:r>
      <w:r w:rsidRPr="00A6750A">
        <w:rPr>
          <w:rFonts w:hint="eastAsia"/>
          <w:spacing w:val="-2"/>
          <w:lang w:eastAsia="zh-CN"/>
        </w:rPr>
        <w:t>的</w:t>
      </w:r>
      <w:r w:rsidRPr="00A6750A">
        <w:rPr>
          <w:rFonts w:hint="eastAsia"/>
          <w:spacing w:val="-2"/>
          <w:lang w:eastAsia="zh-CN"/>
        </w:rPr>
        <w:t>20</w:t>
      </w:r>
      <w:r w:rsidRPr="00A6750A">
        <w:rPr>
          <w:spacing w:val="-2"/>
          <w:lang w:eastAsia="zh-CN"/>
        </w:rPr>
        <w:t>15</w:t>
      </w:r>
      <w:r w:rsidRPr="00A6750A">
        <w:rPr>
          <w:rFonts w:hint="eastAsia"/>
          <w:spacing w:val="-2"/>
          <w:lang w:eastAsia="zh-CN"/>
        </w:rPr>
        <w:t>年世界无线电通信大会（</w:t>
      </w:r>
      <w:r w:rsidRPr="00A6750A">
        <w:rPr>
          <w:spacing w:val="-2"/>
          <w:lang w:eastAsia="zh-CN"/>
        </w:rPr>
        <w:t>WRC-</w:t>
      </w:r>
      <w:r>
        <w:rPr>
          <w:lang w:eastAsia="zh-CN"/>
        </w:rPr>
        <w:t>15</w:t>
      </w:r>
      <w:r>
        <w:rPr>
          <w:rFonts w:hint="eastAsia"/>
          <w:lang w:eastAsia="zh-CN"/>
        </w:rPr>
        <w:t>）的日期与会期已经确定并批准，而</w:t>
      </w:r>
      <w:r>
        <w:rPr>
          <w:lang w:eastAsia="zh-CN"/>
        </w:rPr>
        <w:t>将全球航班跟踪包含在内</w:t>
      </w:r>
      <w:r>
        <w:rPr>
          <w:rFonts w:hint="eastAsia"/>
          <w:lang w:eastAsia="zh-CN"/>
        </w:rPr>
        <w:t>不得再行修改；</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Default="0020529F" w:rsidP="0020529F">
      <w:pPr>
        <w:rPr>
          <w:lang w:eastAsia="zh-CN"/>
        </w:rPr>
      </w:pPr>
      <w:r>
        <w:rPr>
          <w:lang w:eastAsia="zh-CN"/>
        </w:rPr>
        <w:lastRenderedPageBreak/>
        <w:t>7</w:t>
      </w:r>
      <w:r>
        <w:rPr>
          <w:lang w:eastAsia="zh-CN"/>
        </w:rPr>
        <w:tab/>
      </w:r>
      <w:r w:rsidRPr="0074200A">
        <w:rPr>
          <w:rFonts w:ascii="STKaiti" w:eastAsia="STKaiti" w:hAnsi="STKaiti"/>
          <w:lang w:eastAsia="zh-CN"/>
        </w:rPr>
        <w:t>做出决议</w:t>
      </w:r>
      <w:r>
        <w:rPr>
          <w:lang w:eastAsia="zh-CN"/>
        </w:rPr>
        <w:t>4</w:t>
      </w:r>
      <w:r w:rsidRPr="00B63D5F">
        <w:rPr>
          <w:lang w:eastAsia="zh-CN"/>
        </w:rPr>
        <w:t>中</w:t>
      </w:r>
      <w:r>
        <w:rPr>
          <w:rFonts w:hint="eastAsia"/>
          <w:lang w:eastAsia="zh-CN"/>
        </w:rPr>
        <w:t>提及的</w:t>
      </w:r>
      <w:r w:rsidRPr="00B63D5F">
        <w:rPr>
          <w:lang w:eastAsia="zh-CN"/>
        </w:rPr>
        <w:t>大会</w:t>
      </w:r>
      <w:r>
        <w:rPr>
          <w:rFonts w:hint="eastAsia"/>
          <w:lang w:eastAsia="zh-CN"/>
        </w:rPr>
        <w:t>和</w:t>
      </w:r>
      <w:r w:rsidRPr="00B63D5F">
        <w:rPr>
          <w:lang w:eastAsia="zh-CN"/>
        </w:rPr>
        <w:t>全会应在指</w:t>
      </w:r>
      <w:r>
        <w:rPr>
          <w:rFonts w:hint="eastAsia"/>
          <w:lang w:eastAsia="zh-CN"/>
        </w:rPr>
        <w:t>定</w:t>
      </w:r>
      <w:r w:rsidRPr="00B63D5F">
        <w:rPr>
          <w:lang w:eastAsia="zh-CN"/>
        </w:rPr>
        <w:t>的</w:t>
      </w:r>
      <w:r>
        <w:rPr>
          <w:rFonts w:hint="eastAsia"/>
          <w:lang w:eastAsia="zh-CN"/>
        </w:rPr>
        <w:t>时间</w:t>
      </w:r>
      <w:r>
        <w:rPr>
          <w:lang w:eastAsia="zh-CN"/>
        </w:rPr>
        <w:t>段</w:t>
      </w:r>
      <w:r w:rsidRPr="00B63D5F">
        <w:rPr>
          <w:lang w:eastAsia="zh-CN"/>
        </w:rPr>
        <w:t>内召开，确切日期和地点，</w:t>
      </w:r>
      <w:r>
        <w:rPr>
          <w:rFonts w:hint="eastAsia"/>
          <w:lang w:eastAsia="zh-CN"/>
        </w:rPr>
        <w:t>将</w:t>
      </w:r>
      <w:r w:rsidRPr="00B63D5F">
        <w:rPr>
          <w:lang w:eastAsia="zh-CN"/>
        </w:rPr>
        <w:t>由国际电联理事会与各成员国</w:t>
      </w:r>
      <w:r>
        <w:rPr>
          <w:rFonts w:hint="eastAsia"/>
          <w:lang w:eastAsia="zh-CN"/>
        </w:rPr>
        <w:t>磋</w:t>
      </w:r>
      <w:r w:rsidRPr="00B63D5F">
        <w:rPr>
          <w:lang w:eastAsia="zh-CN"/>
        </w:rPr>
        <w:t>商后确定，并在各大会之间留有充分的时间</w:t>
      </w:r>
      <w:r>
        <w:rPr>
          <w:rFonts w:hint="eastAsia"/>
          <w:lang w:eastAsia="zh-CN"/>
        </w:rPr>
        <w:t>，而且</w:t>
      </w:r>
      <w:r w:rsidRPr="00B63D5F">
        <w:rPr>
          <w:lang w:eastAsia="zh-CN"/>
        </w:rPr>
        <w:t>确切会期</w:t>
      </w:r>
      <w:r>
        <w:rPr>
          <w:rFonts w:hint="eastAsia"/>
          <w:lang w:eastAsia="zh-CN"/>
        </w:rPr>
        <w:t>须在</w:t>
      </w:r>
      <w:r w:rsidRPr="00B63D5F">
        <w:rPr>
          <w:lang w:eastAsia="zh-CN"/>
        </w:rPr>
        <w:t>其议程制定后由理事会决定</w:t>
      </w:r>
      <w:r>
        <w:rPr>
          <w:rFonts w:hint="eastAsia"/>
          <w:lang w:eastAsia="zh-CN"/>
        </w:rPr>
        <w:t>，</w:t>
      </w:r>
    </w:p>
    <w:p w:rsidR="0020529F" w:rsidRPr="000A3F96" w:rsidRDefault="0020529F" w:rsidP="0020529F">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0A3F96">
        <w:rPr>
          <w:rFonts w:ascii="STKaiti" w:eastAsia="STKaiti" w:hAnsi="STKaiti" w:hint="eastAsia"/>
          <w:lang w:eastAsia="zh-CN"/>
        </w:rPr>
        <w:t>责成秘书长</w:t>
      </w:r>
    </w:p>
    <w:p w:rsidR="0020529F" w:rsidRDefault="0020529F" w:rsidP="0020529F">
      <w:pPr>
        <w:rPr>
          <w:lang w:eastAsia="zh-CN"/>
        </w:rPr>
      </w:pPr>
      <w:r>
        <w:rPr>
          <w:lang w:eastAsia="zh-CN"/>
        </w:rPr>
        <w:t>1</w:t>
      </w:r>
      <w:r>
        <w:rPr>
          <w:lang w:eastAsia="zh-CN"/>
        </w:rPr>
        <w:tab/>
      </w:r>
      <w:r>
        <w:rPr>
          <w:rFonts w:hint="eastAsia"/>
          <w:lang w:eastAsia="zh-CN"/>
        </w:rPr>
        <w:t>采取</w:t>
      </w:r>
      <w:r>
        <w:rPr>
          <w:lang w:eastAsia="zh-CN"/>
        </w:rPr>
        <w:t>适当措施</w:t>
      </w:r>
      <w:r>
        <w:rPr>
          <w:rFonts w:hint="eastAsia"/>
          <w:lang w:eastAsia="zh-CN"/>
        </w:rPr>
        <w:t>，</w:t>
      </w:r>
      <w:r>
        <w:rPr>
          <w:lang w:eastAsia="zh-CN"/>
        </w:rPr>
        <w:t>促进</w:t>
      </w:r>
      <w:r>
        <w:rPr>
          <w:rFonts w:hint="eastAsia"/>
          <w:lang w:eastAsia="zh-CN"/>
        </w:rPr>
        <w:t>此类</w:t>
      </w:r>
      <w:r>
        <w:rPr>
          <w:lang w:eastAsia="zh-CN"/>
        </w:rPr>
        <w:t>大会</w:t>
      </w:r>
      <w:r>
        <w:rPr>
          <w:rFonts w:hint="eastAsia"/>
          <w:lang w:eastAsia="zh-CN"/>
        </w:rPr>
        <w:t>期间时间</w:t>
      </w:r>
      <w:r>
        <w:rPr>
          <w:lang w:eastAsia="zh-CN"/>
        </w:rPr>
        <w:t>和资源</w:t>
      </w:r>
      <w:r>
        <w:rPr>
          <w:rFonts w:hint="eastAsia"/>
          <w:lang w:eastAsia="zh-CN"/>
        </w:rPr>
        <w:t>得到</w:t>
      </w:r>
      <w:r>
        <w:rPr>
          <w:lang w:eastAsia="zh-CN"/>
        </w:rPr>
        <w:t>最</w:t>
      </w:r>
      <w:r>
        <w:rPr>
          <w:rFonts w:hint="eastAsia"/>
          <w:lang w:eastAsia="zh-CN"/>
        </w:rPr>
        <w:t>高效的利用</w:t>
      </w:r>
      <w:r>
        <w:rPr>
          <w:lang w:eastAsia="zh-CN"/>
        </w:rPr>
        <w:t>；</w:t>
      </w:r>
    </w:p>
    <w:p w:rsidR="0020529F" w:rsidRDefault="0020529F" w:rsidP="0020529F">
      <w:pPr>
        <w:rPr>
          <w:lang w:eastAsia="zh-CN"/>
        </w:rPr>
      </w:pPr>
      <w:r>
        <w:rPr>
          <w:lang w:eastAsia="zh-CN"/>
        </w:rPr>
        <w:t>2</w:t>
      </w:r>
      <w:r>
        <w:rPr>
          <w:lang w:eastAsia="zh-CN"/>
        </w:rPr>
        <w:tab/>
      </w:r>
      <w:r>
        <w:rPr>
          <w:rFonts w:hint="eastAsia"/>
          <w:lang w:eastAsia="zh-CN"/>
        </w:rPr>
        <w:t>向理事会报告本决议的落实情况并酌情提出进一步改进意见，</w:t>
      </w:r>
    </w:p>
    <w:p w:rsidR="0020529F" w:rsidRPr="001E1C85" w:rsidRDefault="0020529F" w:rsidP="0020529F">
      <w:pPr>
        <w:pStyle w:val="Call"/>
        <w:rPr>
          <w:lang w:eastAsia="zh-CN"/>
        </w:rPr>
      </w:pPr>
      <w:r w:rsidRPr="001E1C85">
        <w:rPr>
          <w:rFonts w:hint="eastAsia"/>
          <w:lang w:eastAsia="zh-CN"/>
        </w:rPr>
        <w:t>责成理事会</w:t>
      </w:r>
    </w:p>
    <w:p w:rsidR="0020529F" w:rsidRPr="000A3F96" w:rsidRDefault="0020529F" w:rsidP="0020529F">
      <w:pPr>
        <w:rPr>
          <w:rFonts w:eastAsia="Times New Roman"/>
          <w:lang w:eastAsia="zh-CN"/>
        </w:rPr>
      </w:pPr>
      <w:r w:rsidRPr="000A3F96">
        <w:rPr>
          <w:rFonts w:eastAsia="Times New Roman"/>
          <w:lang w:eastAsia="zh-CN"/>
        </w:rPr>
        <w:t>1</w:t>
      </w:r>
      <w:r w:rsidRPr="000A3F96">
        <w:rPr>
          <w:rFonts w:eastAsia="Times New Roman"/>
          <w:lang w:eastAsia="zh-CN"/>
        </w:rPr>
        <w:tab/>
      </w:r>
      <w:r>
        <w:rPr>
          <w:rFonts w:hint="eastAsia"/>
          <w:lang w:eastAsia="zh-CN"/>
        </w:rPr>
        <w:t>在</w:t>
      </w:r>
      <w:r>
        <w:rPr>
          <w:lang w:eastAsia="zh-CN"/>
        </w:rPr>
        <w:t>每届例行会议上将之后三</w:t>
      </w:r>
      <w:r>
        <w:rPr>
          <w:rFonts w:hint="eastAsia"/>
          <w:lang w:eastAsia="zh-CN"/>
        </w:rPr>
        <w:t>届理事会</w:t>
      </w:r>
      <w:r>
        <w:rPr>
          <w:lang w:eastAsia="zh-CN"/>
        </w:rPr>
        <w:t>会议安排在</w:t>
      </w:r>
      <w:r>
        <w:rPr>
          <w:rFonts w:hint="eastAsia"/>
          <w:lang w:eastAsia="zh-CN"/>
        </w:rPr>
        <w:t>6</w:t>
      </w:r>
      <w:r>
        <w:rPr>
          <w:rFonts w:hint="eastAsia"/>
          <w:lang w:eastAsia="zh-CN"/>
        </w:rPr>
        <w:t>月至</w:t>
      </w:r>
      <w:r>
        <w:rPr>
          <w:rFonts w:hint="eastAsia"/>
          <w:lang w:eastAsia="zh-CN"/>
        </w:rPr>
        <w:t>7</w:t>
      </w:r>
      <w:r>
        <w:rPr>
          <w:rFonts w:hint="eastAsia"/>
          <w:lang w:eastAsia="zh-CN"/>
        </w:rPr>
        <w:t>月</w:t>
      </w:r>
      <w:r>
        <w:rPr>
          <w:lang w:eastAsia="zh-CN"/>
        </w:rPr>
        <w:t>并对此进行滚动式审议；</w:t>
      </w:r>
    </w:p>
    <w:p w:rsidR="0020529F" w:rsidRDefault="0020529F" w:rsidP="0020529F">
      <w:pPr>
        <w:rPr>
          <w:lang w:eastAsia="zh-CN"/>
        </w:rPr>
      </w:pPr>
      <w:r>
        <w:rPr>
          <w:lang w:eastAsia="zh-CN"/>
        </w:rPr>
        <w:t>2</w:t>
      </w:r>
      <w:r>
        <w:rPr>
          <w:lang w:eastAsia="zh-CN"/>
        </w:rPr>
        <w:tab/>
      </w:r>
      <w:r>
        <w:rPr>
          <w:rFonts w:hint="eastAsia"/>
          <w:lang w:eastAsia="zh-CN"/>
        </w:rPr>
        <w:t>采取适当措施，为本决议的落实提供便利，并向未来各届全权代表大会报告在落实本决议方面可进行</w:t>
      </w:r>
      <w:r>
        <w:rPr>
          <w:lang w:eastAsia="zh-CN"/>
        </w:rPr>
        <w:t>的</w:t>
      </w:r>
      <w:r>
        <w:rPr>
          <w:rFonts w:hint="eastAsia"/>
          <w:lang w:eastAsia="zh-CN"/>
        </w:rPr>
        <w:t>改进。</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val="fr-CH" w:eastAsia="zh-CN"/>
        </w:rPr>
      </w:pPr>
      <w:bookmarkStart w:id="172" w:name="_Toc413838359"/>
      <w:r w:rsidRPr="00464756">
        <w:rPr>
          <w:rStyle w:val="href"/>
          <w:rFonts w:hint="eastAsia"/>
        </w:rPr>
        <w:lastRenderedPageBreak/>
        <w:t>第</w:t>
      </w:r>
      <w:r w:rsidRPr="00464756">
        <w:rPr>
          <w:rStyle w:val="href"/>
        </w:rPr>
        <w:t xml:space="preserve"> 80 </w:t>
      </w:r>
      <w:r w:rsidRPr="00464756">
        <w:rPr>
          <w:rStyle w:val="href"/>
          <w:rFonts w:hint="eastAsia"/>
        </w:rPr>
        <w:t>号决议</w:t>
      </w:r>
      <w:r>
        <w:rPr>
          <w:rFonts w:hint="eastAsia"/>
          <w:lang w:val="fr-CH" w:eastAsia="zh-CN"/>
        </w:rPr>
        <w:t>（</w:t>
      </w:r>
      <w:r>
        <w:rPr>
          <w:lang w:val="fr-CH" w:eastAsia="zh-CN"/>
        </w:rPr>
        <w:t>2002</w:t>
      </w:r>
      <w:r>
        <w:rPr>
          <w:rFonts w:hint="eastAsia"/>
          <w:lang w:val="fr-CH" w:eastAsia="zh-CN"/>
        </w:rPr>
        <w:t>年，马拉喀什，修订版）</w:t>
      </w:r>
      <w:bookmarkEnd w:id="172"/>
    </w:p>
    <w:p w:rsidR="00B4572A" w:rsidRDefault="00B4572A" w:rsidP="00145B5A">
      <w:pPr>
        <w:pStyle w:val="Restitle"/>
        <w:rPr>
          <w:lang w:eastAsia="zh-CN"/>
        </w:rPr>
      </w:pPr>
      <w:bookmarkStart w:id="173" w:name="_Toc413838360"/>
      <w:r>
        <w:rPr>
          <w:rFonts w:hint="eastAsia"/>
          <w:lang w:eastAsia="zh-CN"/>
        </w:rPr>
        <w:t>世界无线电通信大会的进程</w:t>
      </w:r>
      <w:bookmarkEnd w:id="173"/>
    </w:p>
    <w:p w:rsidR="00B4572A" w:rsidRDefault="00B4572A" w:rsidP="00145B5A">
      <w:pPr>
        <w:pStyle w:val="Normalaftertitle"/>
        <w:rPr>
          <w:lang w:eastAsia="zh-CN"/>
        </w:rPr>
      </w:pPr>
      <w:r>
        <w:rPr>
          <w:rFonts w:hint="eastAsia"/>
          <w:lang w:eastAsia="zh-CN"/>
        </w:rPr>
        <w:t>国际电信联盟全权代表大会（</w:t>
      </w:r>
      <w:r w:rsidRPr="00145B5A">
        <w:rPr>
          <w:lang w:eastAsia="zh-CN"/>
        </w:rPr>
        <w:t>2002</w:t>
      </w:r>
      <w:r w:rsidRPr="00DA3650">
        <w:rPr>
          <w:rFonts w:hint="eastAsia"/>
          <w:lang w:eastAsia="zh-CN"/>
        </w:rPr>
        <w:t>年，马拉喀什</w:t>
      </w:r>
      <w:r w:rsidRPr="00145B5A">
        <w:rPr>
          <w:rFonts w:hint="eastAsia"/>
          <w:lang w:eastAsia="zh-CN"/>
        </w:rPr>
        <w:t>）</w:t>
      </w:r>
      <w:r>
        <w:rPr>
          <w:rFonts w:hint="eastAsia"/>
          <w:lang w:eastAsia="zh-CN"/>
        </w:rPr>
        <w:t>，</w:t>
      </w:r>
    </w:p>
    <w:p w:rsidR="00B4572A" w:rsidRPr="00415DCA" w:rsidRDefault="00B4572A" w:rsidP="00145B5A">
      <w:pPr>
        <w:pStyle w:val="Call"/>
        <w:rPr>
          <w:lang w:eastAsia="zh-CN"/>
        </w:rPr>
      </w:pPr>
      <w:r w:rsidRPr="00415DCA">
        <w:rPr>
          <w:rFonts w:hint="eastAsia"/>
          <w:lang w:eastAsia="zh-CN"/>
        </w:rPr>
        <w:t>考虑到</w:t>
      </w:r>
    </w:p>
    <w:p w:rsidR="00B4572A" w:rsidRDefault="00B4572A" w:rsidP="00145B5A">
      <w:pPr>
        <w:rPr>
          <w:lang w:eastAsia="zh-CN"/>
        </w:rPr>
      </w:pPr>
      <w:r>
        <w:rPr>
          <w:i/>
          <w:lang w:eastAsia="zh-CN"/>
        </w:rPr>
        <w:t>a)</w:t>
      </w:r>
      <w:r>
        <w:rPr>
          <w:i/>
          <w:lang w:eastAsia="zh-CN"/>
        </w:rPr>
        <w:tab/>
      </w:r>
      <w:r>
        <w:rPr>
          <w:lang w:eastAsia="zh-CN"/>
        </w:rPr>
        <w:t>2003</w:t>
      </w:r>
      <w:r>
        <w:rPr>
          <w:rFonts w:hint="eastAsia"/>
          <w:lang w:eastAsia="zh-CN"/>
        </w:rPr>
        <w:t>年世界无线电通信大会（</w:t>
      </w:r>
      <w:r>
        <w:rPr>
          <w:lang w:eastAsia="zh-CN"/>
        </w:rPr>
        <w:t>WRC-2003</w:t>
      </w:r>
      <w:r>
        <w:rPr>
          <w:rFonts w:hint="eastAsia"/>
          <w:lang w:eastAsia="zh-CN"/>
        </w:rPr>
        <w:t>）的议程已由</w:t>
      </w:r>
      <w:r>
        <w:rPr>
          <w:lang w:eastAsia="zh-CN"/>
        </w:rPr>
        <w:t>2001</w:t>
      </w:r>
      <w:r>
        <w:rPr>
          <w:rFonts w:hint="eastAsia"/>
          <w:lang w:eastAsia="zh-CN"/>
        </w:rPr>
        <w:t>年理事会修订和批准；</w:t>
      </w:r>
    </w:p>
    <w:p w:rsidR="00B4572A" w:rsidRDefault="00B4572A" w:rsidP="00145B5A">
      <w:pPr>
        <w:rPr>
          <w:lang w:eastAsia="zh-CN"/>
        </w:rPr>
      </w:pPr>
      <w:r>
        <w:rPr>
          <w:i/>
          <w:lang w:eastAsia="zh-CN"/>
        </w:rPr>
        <w:t>b)</w:t>
      </w:r>
      <w:r>
        <w:rPr>
          <w:i/>
          <w:lang w:eastAsia="zh-CN"/>
        </w:rPr>
        <w:tab/>
      </w:r>
      <w:r>
        <w:rPr>
          <w:rFonts w:hint="eastAsia"/>
          <w:lang w:eastAsia="zh-CN"/>
        </w:rPr>
        <w:t>无线电通信行业经历了技术上的飞速发展，而且在一种需要采取及时和有效行动的环境中，人们对新业务的需求也在急剧增加，</w:t>
      </w:r>
    </w:p>
    <w:p w:rsidR="00B4572A" w:rsidRPr="00415DCA" w:rsidRDefault="00B4572A" w:rsidP="00145B5A">
      <w:pPr>
        <w:pStyle w:val="Call"/>
        <w:rPr>
          <w:lang w:eastAsia="zh-CN"/>
        </w:rPr>
      </w:pPr>
      <w:r w:rsidRPr="00415DCA">
        <w:rPr>
          <w:rFonts w:hint="eastAsia"/>
          <w:lang w:eastAsia="zh-CN"/>
        </w:rPr>
        <w:t>进一步考虑到</w:t>
      </w:r>
    </w:p>
    <w:p w:rsidR="00B4572A" w:rsidRDefault="00B4572A" w:rsidP="00145B5A">
      <w:pPr>
        <w:rPr>
          <w:lang w:eastAsia="zh-CN"/>
        </w:rPr>
      </w:pPr>
      <w:r>
        <w:rPr>
          <w:i/>
          <w:lang w:eastAsia="zh-CN"/>
        </w:rPr>
        <w:t>a)</w:t>
      </w:r>
      <w:r>
        <w:rPr>
          <w:i/>
          <w:lang w:eastAsia="zh-CN"/>
        </w:rPr>
        <w:tab/>
      </w:r>
      <w:r>
        <w:rPr>
          <w:rFonts w:hint="eastAsia"/>
          <w:lang w:eastAsia="zh-CN"/>
        </w:rPr>
        <w:t>众多主管部门向世界无线电通信大会（</w:t>
      </w:r>
      <w:r>
        <w:rPr>
          <w:lang w:eastAsia="zh-CN"/>
        </w:rPr>
        <w:t>1997</w:t>
      </w:r>
      <w:r>
        <w:rPr>
          <w:rFonts w:hint="eastAsia"/>
          <w:lang w:eastAsia="zh-CN"/>
        </w:rPr>
        <w:t>年，日内瓦）</w:t>
      </w:r>
      <w:r>
        <w:rPr>
          <w:lang w:eastAsia="zh-CN"/>
        </w:rPr>
        <w:t>(WRC-97)</w:t>
      </w:r>
      <w:r>
        <w:rPr>
          <w:rFonts w:hint="eastAsia"/>
          <w:lang w:eastAsia="zh-CN"/>
        </w:rPr>
        <w:t>和世界无线电通信大会（</w:t>
      </w:r>
      <w:r>
        <w:rPr>
          <w:lang w:eastAsia="zh-CN"/>
        </w:rPr>
        <w:t>2002</w:t>
      </w:r>
      <w:r>
        <w:rPr>
          <w:rFonts w:hint="eastAsia"/>
          <w:lang w:eastAsia="zh-CN"/>
        </w:rPr>
        <w:t>年，伊斯坦布尔）（</w:t>
      </w:r>
      <w:r>
        <w:rPr>
          <w:lang w:eastAsia="zh-CN"/>
        </w:rPr>
        <w:t>WRC-2000</w:t>
      </w:r>
      <w:r>
        <w:rPr>
          <w:rFonts w:hint="eastAsia"/>
          <w:lang w:eastAsia="zh-CN"/>
        </w:rPr>
        <w:t>）提交了区域共同提案，极大地加快了大会进程；</w:t>
      </w:r>
    </w:p>
    <w:p w:rsidR="00B4572A" w:rsidRDefault="00B4572A" w:rsidP="00145B5A">
      <w:pPr>
        <w:rPr>
          <w:lang w:eastAsia="zh-CN"/>
        </w:rPr>
      </w:pPr>
      <w:r>
        <w:rPr>
          <w:i/>
          <w:lang w:eastAsia="zh-CN"/>
        </w:rPr>
        <w:t>b)</w:t>
      </w:r>
      <w:r>
        <w:rPr>
          <w:i/>
          <w:lang w:eastAsia="zh-CN"/>
        </w:rPr>
        <w:tab/>
      </w:r>
      <w:r>
        <w:rPr>
          <w:rFonts w:hint="eastAsia"/>
          <w:lang w:eastAsia="zh-CN"/>
        </w:rPr>
        <w:t>非正式小组以及区域间的一般性联络发挥了重要作用，有助于那些大会工作的顺利进行；</w:t>
      </w:r>
    </w:p>
    <w:p w:rsidR="00B4572A" w:rsidRDefault="00B4572A" w:rsidP="00145B5A">
      <w:pPr>
        <w:rPr>
          <w:lang w:eastAsia="zh-CN"/>
        </w:rPr>
      </w:pPr>
      <w:r>
        <w:rPr>
          <w:i/>
          <w:lang w:eastAsia="zh-CN"/>
        </w:rPr>
        <w:t>c)</w:t>
      </w:r>
      <w:r>
        <w:rPr>
          <w:i/>
          <w:lang w:eastAsia="zh-CN"/>
        </w:rPr>
        <w:tab/>
      </w:r>
      <w:r>
        <w:rPr>
          <w:lang w:eastAsia="zh-CN"/>
        </w:rPr>
        <w:t>2000</w:t>
      </w:r>
      <w:r>
        <w:rPr>
          <w:rFonts w:hint="eastAsia"/>
          <w:lang w:eastAsia="zh-CN"/>
        </w:rPr>
        <w:t>年世界无线电通信大会通过第</w:t>
      </w:r>
      <w:r>
        <w:rPr>
          <w:lang w:eastAsia="zh-CN"/>
        </w:rPr>
        <w:t>72</w:t>
      </w:r>
      <w:r>
        <w:rPr>
          <w:rFonts w:hint="eastAsia"/>
          <w:lang w:eastAsia="zh-CN"/>
        </w:rPr>
        <w:t>号决议（</w:t>
      </w:r>
      <w:r>
        <w:rPr>
          <w:lang w:eastAsia="zh-CN"/>
        </w:rPr>
        <w:t>WRC-2000</w:t>
      </w:r>
      <w:r>
        <w:rPr>
          <w:rFonts w:hint="eastAsia"/>
          <w:lang w:eastAsia="zh-CN"/>
        </w:rPr>
        <w:t>，修订版），鼓励旨在消除分歧的正式和非正式合作，</w:t>
      </w:r>
    </w:p>
    <w:p w:rsidR="00B4572A" w:rsidRPr="00415DCA" w:rsidRDefault="00B4572A" w:rsidP="00145B5A">
      <w:pPr>
        <w:pStyle w:val="Call"/>
        <w:rPr>
          <w:lang w:eastAsia="zh-CN"/>
        </w:rPr>
      </w:pPr>
      <w:r w:rsidRPr="00415DCA">
        <w:rPr>
          <w:rFonts w:hint="eastAsia"/>
          <w:lang w:eastAsia="zh-CN"/>
        </w:rPr>
        <w:t>注意到</w:t>
      </w:r>
    </w:p>
    <w:p w:rsidR="00B4572A" w:rsidRDefault="00B4572A" w:rsidP="00145B5A">
      <w:pPr>
        <w:rPr>
          <w:lang w:eastAsia="zh-CN"/>
        </w:rPr>
      </w:pPr>
      <w:r>
        <w:rPr>
          <w:i/>
          <w:lang w:eastAsia="zh-CN"/>
        </w:rPr>
        <w:t>a)</w:t>
      </w:r>
      <w:r>
        <w:rPr>
          <w:lang w:eastAsia="zh-CN"/>
        </w:rPr>
        <w:tab/>
      </w:r>
      <w:r>
        <w:rPr>
          <w:rFonts w:hint="eastAsia"/>
          <w:lang w:eastAsia="zh-CN"/>
        </w:rPr>
        <w:t>本届大会通过了旨在在快速变化的环境中提高国际电联效能的多项国际电联改革工作组建议；</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Default="00B4572A" w:rsidP="00145B5A">
      <w:pPr>
        <w:rPr>
          <w:lang w:eastAsia="zh-CN"/>
        </w:rPr>
      </w:pPr>
      <w:r>
        <w:rPr>
          <w:i/>
          <w:lang w:eastAsia="zh-CN"/>
        </w:rPr>
        <w:lastRenderedPageBreak/>
        <w:t>b)</w:t>
      </w:r>
      <w:r>
        <w:rPr>
          <w:lang w:eastAsia="zh-CN"/>
        </w:rPr>
        <w:tab/>
      </w:r>
      <w:r>
        <w:rPr>
          <w:rFonts w:hint="eastAsia"/>
          <w:lang w:eastAsia="zh-CN"/>
        </w:rPr>
        <w:t>根据《公约》第</w:t>
      </w:r>
      <w:r>
        <w:rPr>
          <w:lang w:eastAsia="zh-CN"/>
        </w:rPr>
        <w:t>118</w:t>
      </w:r>
      <w:r>
        <w:rPr>
          <w:rFonts w:hint="eastAsia"/>
          <w:lang w:eastAsia="zh-CN"/>
        </w:rPr>
        <w:t>款和</w:t>
      </w:r>
      <w:r>
        <w:rPr>
          <w:lang w:eastAsia="zh-CN"/>
        </w:rPr>
        <w:t>126</w:t>
      </w:r>
      <w:r>
        <w:rPr>
          <w:rFonts w:hint="eastAsia"/>
          <w:lang w:eastAsia="zh-CN"/>
        </w:rPr>
        <w:t>款的规定，一届世界无线电通信大会的大致时间范围涉及两届大会的时间段，因此可以为未来一届大会预先确定需要长期研究的议程项目，而那些可在两三年内研究的项目则可纳入该时间范围的前一届大会的议程；</w:t>
      </w:r>
    </w:p>
    <w:p w:rsidR="00B4572A" w:rsidRDefault="00B4572A" w:rsidP="00145B5A">
      <w:pPr>
        <w:rPr>
          <w:lang w:eastAsia="zh-CN"/>
        </w:rPr>
      </w:pPr>
      <w:r>
        <w:rPr>
          <w:i/>
          <w:lang w:eastAsia="zh-CN"/>
        </w:rPr>
        <w:t>c)</w:t>
      </w:r>
      <w:r>
        <w:rPr>
          <w:lang w:eastAsia="zh-CN"/>
        </w:rPr>
        <w:tab/>
      </w:r>
      <w:r>
        <w:rPr>
          <w:rFonts w:hint="eastAsia"/>
          <w:lang w:eastAsia="zh-CN"/>
        </w:rPr>
        <w:t>战略规划强调了一项有关更有效率的世界无线电通信大会的战略；</w:t>
      </w:r>
    </w:p>
    <w:p w:rsidR="00B4572A" w:rsidRDefault="00B4572A" w:rsidP="00145B5A">
      <w:pPr>
        <w:rPr>
          <w:lang w:eastAsia="zh-CN"/>
        </w:rPr>
      </w:pPr>
      <w:r>
        <w:rPr>
          <w:i/>
          <w:iCs/>
          <w:lang w:eastAsia="zh-CN"/>
        </w:rPr>
        <w:t>d)</w:t>
      </w:r>
      <w:r>
        <w:rPr>
          <w:lang w:eastAsia="zh-CN"/>
        </w:rPr>
        <w:tab/>
      </w:r>
      <w:r>
        <w:rPr>
          <w:rFonts w:hint="eastAsia"/>
          <w:lang w:eastAsia="zh-CN"/>
        </w:rPr>
        <w:t>《公约》第</w:t>
      </w:r>
      <w:r>
        <w:rPr>
          <w:lang w:eastAsia="zh-CN"/>
        </w:rPr>
        <w:t>126</w:t>
      </w:r>
      <w:r>
        <w:rPr>
          <w:rFonts w:hint="eastAsia"/>
          <w:lang w:eastAsia="zh-CN"/>
        </w:rPr>
        <w:t>款要求世界无线电通信大会估算其提议议程的财务影响，</w:t>
      </w:r>
    </w:p>
    <w:p w:rsidR="00B4572A" w:rsidRPr="00415DCA" w:rsidRDefault="00B4572A" w:rsidP="00145B5A">
      <w:pPr>
        <w:pStyle w:val="Call"/>
        <w:rPr>
          <w:lang w:eastAsia="zh-CN"/>
        </w:rPr>
      </w:pPr>
      <w:r w:rsidRPr="00415DCA">
        <w:rPr>
          <w:rFonts w:hint="eastAsia"/>
          <w:lang w:eastAsia="zh-CN"/>
        </w:rPr>
        <w:t>做出决议</w:t>
      </w:r>
    </w:p>
    <w:p w:rsidR="00B4572A" w:rsidRDefault="00B4572A" w:rsidP="00145B5A">
      <w:pPr>
        <w:rPr>
          <w:lang w:eastAsia="zh-CN"/>
        </w:rPr>
      </w:pPr>
      <w:r>
        <w:rPr>
          <w:lang w:eastAsia="zh-CN"/>
        </w:rPr>
        <w:t>1</w:t>
      </w:r>
      <w:r>
        <w:rPr>
          <w:lang w:eastAsia="zh-CN"/>
        </w:rPr>
        <w:tab/>
      </w:r>
      <w:r>
        <w:rPr>
          <w:rFonts w:hint="eastAsia"/>
          <w:lang w:eastAsia="zh-CN"/>
        </w:rPr>
        <w:t>世界无线电通信大会的筹备和行政管理工作，包括预算拨款，应以连续两届世界无线电通信大会为基础进行规划：世界无线电通信大会应为下一届世界无线电通信大会提出一份议程草案，并为再下一届世界无线电通信大会提出一份临时议程；</w:t>
      </w:r>
    </w:p>
    <w:p w:rsidR="00B4572A" w:rsidRDefault="00B4572A" w:rsidP="00145B5A">
      <w:pPr>
        <w:rPr>
          <w:lang w:eastAsia="zh-CN"/>
        </w:rPr>
      </w:pPr>
      <w:r>
        <w:rPr>
          <w:lang w:eastAsia="zh-CN"/>
        </w:rPr>
        <w:t>2</w:t>
      </w:r>
      <w:r>
        <w:rPr>
          <w:lang w:eastAsia="zh-CN"/>
        </w:rPr>
        <w:tab/>
      </w:r>
      <w:r>
        <w:rPr>
          <w:rFonts w:hint="eastAsia"/>
          <w:lang w:eastAsia="zh-CN"/>
        </w:rPr>
        <w:t>如第</w:t>
      </w:r>
      <w:r>
        <w:rPr>
          <w:lang w:eastAsia="zh-CN"/>
        </w:rPr>
        <w:t>72</w:t>
      </w:r>
      <w:r>
        <w:rPr>
          <w:rFonts w:hint="eastAsia"/>
          <w:lang w:eastAsia="zh-CN"/>
        </w:rPr>
        <w:t>号决议（</w:t>
      </w:r>
      <w:r>
        <w:rPr>
          <w:lang w:eastAsia="zh-CN"/>
        </w:rPr>
        <w:t>WRC-2000</w:t>
      </w:r>
      <w:r>
        <w:rPr>
          <w:rFonts w:hint="eastAsia"/>
          <w:lang w:eastAsia="zh-CN"/>
        </w:rPr>
        <w:t>，修订版）中所指出的，支持共同提案的区域协调，之后提交世界无线电通信大会；</w:t>
      </w:r>
    </w:p>
    <w:p w:rsidR="00B4572A" w:rsidRDefault="00B4572A" w:rsidP="00145B5A">
      <w:pPr>
        <w:rPr>
          <w:lang w:eastAsia="zh-CN"/>
        </w:rPr>
      </w:pPr>
      <w:r>
        <w:rPr>
          <w:lang w:eastAsia="zh-CN"/>
        </w:rPr>
        <w:t>3</w:t>
      </w:r>
      <w:r>
        <w:rPr>
          <w:lang w:eastAsia="zh-CN"/>
        </w:rPr>
        <w:tab/>
      </w:r>
      <w:r>
        <w:rPr>
          <w:rFonts w:hint="eastAsia"/>
          <w:lang w:eastAsia="zh-CN"/>
        </w:rPr>
        <w:t>鼓励在两届大会之间开展正式和非正式合作，以便消除在已列入大会议程的项目或新项目方面的分歧；</w:t>
      </w:r>
    </w:p>
    <w:p w:rsidR="00B4572A" w:rsidRDefault="00B4572A" w:rsidP="00145B5A">
      <w:pPr>
        <w:rPr>
          <w:lang w:eastAsia="zh-CN"/>
        </w:rPr>
      </w:pPr>
      <w:r>
        <w:rPr>
          <w:lang w:eastAsia="zh-CN"/>
        </w:rPr>
        <w:t>4</w:t>
      </w:r>
      <w:r>
        <w:rPr>
          <w:lang w:eastAsia="zh-CN"/>
        </w:rPr>
        <w:tab/>
      </w:r>
      <w:r>
        <w:rPr>
          <w:rFonts w:hint="eastAsia"/>
          <w:lang w:eastAsia="zh-CN"/>
        </w:rPr>
        <w:t>主管部门在向世界无线电通信大会提交具体的议程项目时，应尽可能说明可能的财务和资源影响（预备性的研究和决定的实施）所做的说明。在此情况下，这些主管部门可以向无线电通信局请求帮助。</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415DCA" w:rsidRDefault="00B4572A" w:rsidP="00145B5A">
      <w:pPr>
        <w:pStyle w:val="Call"/>
        <w:rPr>
          <w:lang w:eastAsia="zh-CN"/>
        </w:rPr>
      </w:pPr>
      <w:r w:rsidRPr="00415DCA">
        <w:rPr>
          <w:rFonts w:hint="eastAsia"/>
          <w:lang w:eastAsia="zh-CN"/>
        </w:rPr>
        <w:lastRenderedPageBreak/>
        <w:t>责成无线电通信局主任</w:t>
      </w:r>
    </w:p>
    <w:p w:rsidR="00B4572A" w:rsidRDefault="00B4572A" w:rsidP="00145B5A">
      <w:pPr>
        <w:ind w:firstLineChars="200" w:firstLine="560"/>
        <w:rPr>
          <w:lang w:eastAsia="zh-CN"/>
        </w:rPr>
      </w:pPr>
      <w:r>
        <w:rPr>
          <w:rFonts w:hint="eastAsia"/>
          <w:lang w:eastAsia="zh-CN"/>
        </w:rPr>
        <w:t>在听取无线电通信顾问组意见的基础上，研究改进世界无线电通信大会筹备工作、大会结构和组织工作的方法，提交大会审议，</w:t>
      </w:r>
    </w:p>
    <w:p w:rsidR="00B4572A" w:rsidRPr="00415DCA" w:rsidRDefault="00B4572A" w:rsidP="00145B5A">
      <w:pPr>
        <w:pStyle w:val="Call"/>
        <w:rPr>
          <w:lang w:eastAsia="zh-CN"/>
        </w:rPr>
      </w:pPr>
      <w:r w:rsidRPr="00415DCA">
        <w:rPr>
          <w:rFonts w:hint="eastAsia"/>
          <w:lang w:eastAsia="zh-CN"/>
        </w:rPr>
        <w:t>进一步责成无线电通信局主任</w:t>
      </w:r>
    </w:p>
    <w:p w:rsidR="00B4572A" w:rsidRDefault="00B4572A" w:rsidP="00145B5A">
      <w:pPr>
        <w:rPr>
          <w:lang w:eastAsia="zh-CN"/>
        </w:rPr>
      </w:pPr>
      <w:r>
        <w:rPr>
          <w:lang w:eastAsia="zh-CN"/>
        </w:rPr>
        <w:t>1</w:t>
      </w:r>
      <w:r>
        <w:rPr>
          <w:lang w:eastAsia="zh-CN"/>
        </w:rPr>
        <w:tab/>
      </w:r>
      <w:r>
        <w:rPr>
          <w:rFonts w:hint="eastAsia"/>
          <w:lang w:eastAsia="zh-CN"/>
        </w:rPr>
        <w:t>与成员国和区域性和次区域性电信组织就支持其筹备未来无线电通信大会可提供的帮助的方法进行磋商；</w:t>
      </w:r>
    </w:p>
    <w:p w:rsidR="00B4572A" w:rsidRDefault="00B4572A" w:rsidP="00145B5A">
      <w:pPr>
        <w:keepNext/>
        <w:keepLines/>
        <w:rPr>
          <w:lang w:eastAsia="zh-CN"/>
        </w:rPr>
      </w:pPr>
      <w:r>
        <w:rPr>
          <w:lang w:eastAsia="zh-CN"/>
        </w:rPr>
        <w:t>2</w:t>
      </w:r>
      <w:r>
        <w:rPr>
          <w:lang w:eastAsia="zh-CN"/>
        </w:rPr>
        <w:tab/>
      </w:r>
      <w:r>
        <w:rPr>
          <w:rFonts w:hint="eastAsia"/>
          <w:lang w:eastAsia="zh-CN"/>
        </w:rPr>
        <w:t>在此磋商的基础上，并与电信发展局合作，帮助成员国与区域性和次区域性电信组织在各自的区域和大会地点组织情况通报会和正式的和非正式的区域性和区域间的筹备会议；</w:t>
      </w:r>
    </w:p>
    <w:p w:rsidR="00B4572A" w:rsidRDefault="00B4572A" w:rsidP="00145B5A">
      <w:pPr>
        <w:keepNext/>
        <w:keepLines/>
        <w:rPr>
          <w:lang w:eastAsia="zh-CN"/>
        </w:rPr>
      </w:pPr>
      <w:r>
        <w:rPr>
          <w:lang w:eastAsia="zh-CN"/>
        </w:rPr>
        <w:t>3</w:t>
      </w:r>
      <w:r>
        <w:rPr>
          <w:lang w:eastAsia="zh-CN"/>
        </w:rPr>
        <w:tab/>
      </w:r>
      <w:r>
        <w:rPr>
          <w:rFonts w:hint="eastAsia"/>
          <w:lang w:eastAsia="zh-CN"/>
        </w:rPr>
        <w:t>就上述</w:t>
      </w:r>
      <w:r w:rsidRPr="007E64A2">
        <w:rPr>
          <w:rFonts w:ascii="STKaiti" w:eastAsia="STKaiti" w:hAnsi="STKaiti" w:hint="eastAsia"/>
          <w:lang w:eastAsia="zh-CN"/>
        </w:rPr>
        <w:t>进一步责成无线电通信局主任</w:t>
      </w:r>
      <w:r w:rsidRPr="007E64A2">
        <w:rPr>
          <w:lang w:eastAsia="zh-CN"/>
        </w:rPr>
        <w:t>2</w:t>
      </w:r>
      <w:r>
        <w:rPr>
          <w:rFonts w:hint="eastAsia"/>
          <w:lang w:eastAsia="zh-CN"/>
        </w:rPr>
        <w:t>的落实向理事会提交一份报告。</w:t>
      </w:r>
    </w:p>
    <w:p w:rsidR="00B4572A" w:rsidRPr="00415DCA" w:rsidRDefault="00B4572A" w:rsidP="00145B5A">
      <w:pPr>
        <w:pStyle w:val="Call"/>
        <w:rPr>
          <w:lang w:eastAsia="zh-CN"/>
        </w:rPr>
      </w:pPr>
      <w:r w:rsidRPr="00415DCA">
        <w:rPr>
          <w:rFonts w:hint="eastAsia"/>
          <w:lang w:eastAsia="zh-CN"/>
        </w:rPr>
        <w:t>责成秘书长</w:t>
      </w:r>
    </w:p>
    <w:p w:rsidR="00B4572A" w:rsidRDefault="00B4572A" w:rsidP="00145B5A">
      <w:pPr>
        <w:ind w:firstLineChars="200" w:firstLine="560"/>
        <w:rPr>
          <w:lang w:eastAsia="zh-CN"/>
        </w:rPr>
      </w:pPr>
      <w:r>
        <w:rPr>
          <w:rFonts w:hint="eastAsia"/>
          <w:lang w:eastAsia="zh-CN"/>
        </w:rPr>
        <w:t>鼓励所有成员国和部门成员参与解决这一问题。</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val="fr-CH" w:eastAsia="zh-CN"/>
        </w:rPr>
      </w:pPr>
      <w:bookmarkStart w:id="174" w:name="_Toc413838361"/>
      <w:r w:rsidRPr="00464756">
        <w:rPr>
          <w:rStyle w:val="href"/>
          <w:rFonts w:hint="eastAsia"/>
        </w:rPr>
        <w:lastRenderedPageBreak/>
        <w:t>第</w:t>
      </w:r>
      <w:r w:rsidRPr="00464756">
        <w:rPr>
          <w:rStyle w:val="href"/>
        </w:rPr>
        <w:t xml:space="preserve"> 86 </w:t>
      </w:r>
      <w:r w:rsidRPr="00464756">
        <w:rPr>
          <w:rStyle w:val="href"/>
          <w:rFonts w:hint="eastAsia"/>
        </w:rPr>
        <w:t>号决议</w:t>
      </w:r>
      <w:r>
        <w:rPr>
          <w:rFonts w:hint="eastAsia"/>
          <w:lang w:val="fr-CH" w:eastAsia="zh-CN"/>
        </w:rPr>
        <w:t>（</w:t>
      </w:r>
      <w:r>
        <w:rPr>
          <w:lang w:val="fr-CH" w:eastAsia="zh-CN"/>
        </w:rPr>
        <w:t>2002</w:t>
      </w:r>
      <w:r>
        <w:rPr>
          <w:rFonts w:hint="eastAsia"/>
          <w:lang w:val="fr-CH" w:eastAsia="zh-CN"/>
        </w:rPr>
        <w:t>年，马拉喀什，修订版）</w:t>
      </w:r>
      <w:bookmarkEnd w:id="174"/>
    </w:p>
    <w:p w:rsidR="00B4572A" w:rsidRDefault="00B4572A" w:rsidP="00145B5A">
      <w:pPr>
        <w:pStyle w:val="Restitle"/>
        <w:rPr>
          <w:lang w:eastAsia="zh-CN"/>
        </w:rPr>
      </w:pPr>
      <w:bookmarkStart w:id="175" w:name="_Toc413838362"/>
      <w:r>
        <w:rPr>
          <w:rFonts w:hint="eastAsia"/>
          <w:lang w:eastAsia="zh-CN"/>
        </w:rPr>
        <w:t>卫星网络频率指配的提前公布、</w:t>
      </w:r>
      <w:r>
        <w:rPr>
          <w:lang w:eastAsia="zh-CN"/>
        </w:rPr>
        <w:br/>
      </w:r>
      <w:r>
        <w:rPr>
          <w:rFonts w:hint="eastAsia"/>
          <w:lang w:eastAsia="zh-CN"/>
        </w:rPr>
        <w:t>协调、</w:t>
      </w:r>
      <w:r w:rsidRPr="00415DCA">
        <w:rPr>
          <w:rFonts w:hint="eastAsia"/>
          <w:lang w:eastAsia="zh-CN"/>
        </w:rPr>
        <w:t>通知</w:t>
      </w:r>
      <w:r>
        <w:rPr>
          <w:rFonts w:hint="eastAsia"/>
          <w:lang w:eastAsia="zh-CN"/>
        </w:rPr>
        <w:t>和记录程序</w:t>
      </w:r>
      <w:bookmarkEnd w:id="175"/>
    </w:p>
    <w:p w:rsidR="00B4572A" w:rsidRPr="00D64F0A" w:rsidRDefault="00B4572A" w:rsidP="00145B5A">
      <w:pPr>
        <w:pStyle w:val="Normalaftertitle"/>
        <w:rPr>
          <w:lang w:eastAsia="zh-CN"/>
        </w:rPr>
      </w:pPr>
      <w:r w:rsidRPr="00D64F0A">
        <w:rPr>
          <w:rFonts w:hint="eastAsia"/>
          <w:lang w:eastAsia="zh-CN"/>
        </w:rPr>
        <w:t>国际电信联盟全权代表大会（</w:t>
      </w:r>
      <w:r w:rsidRPr="00D64F0A">
        <w:rPr>
          <w:lang w:eastAsia="zh-CN"/>
        </w:rPr>
        <w:t>2002</w:t>
      </w:r>
      <w:r w:rsidRPr="00D64F0A">
        <w:rPr>
          <w:rFonts w:hint="eastAsia"/>
          <w:lang w:eastAsia="zh-CN"/>
        </w:rPr>
        <w:t>年，马拉喀什），</w:t>
      </w:r>
    </w:p>
    <w:p w:rsidR="00B4572A" w:rsidRPr="00145B5A" w:rsidRDefault="00B4572A" w:rsidP="00145B5A">
      <w:pPr>
        <w:pStyle w:val="Call"/>
        <w:rPr>
          <w:lang w:eastAsia="zh-CN"/>
        </w:rPr>
      </w:pPr>
      <w:r w:rsidRPr="00415DCA">
        <w:rPr>
          <w:rFonts w:hint="eastAsia"/>
          <w:lang w:eastAsia="zh-CN"/>
        </w:rPr>
        <w:t>考虑到</w:t>
      </w:r>
    </w:p>
    <w:p w:rsidR="00B4572A" w:rsidRDefault="00B4572A" w:rsidP="00145B5A">
      <w:pPr>
        <w:rPr>
          <w:lang w:eastAsia="zh-CN"/>
        </w:rPr>
      </w:pPr>
      <w:r>
        <w:rPr>
          <w:i/>
          <w:iCs/>
          <w:lang w:eastAsia="zh-CN"/>
        </w:rPr>
        <w:t>a)</w:t>
      </w:r>
      <w:r>
        <w:rPr>
          <w:i/>
          <w:iCs/>
          <w:lang w:eastAsia="zh-CN"/>
        </w:rPr>
        <w:tab/>
      </w:r>
      <w:r>
        <w:rPr>
          <w:rFonts w:hint="eastAsia"/>
          <w:lang w:eastAsia="zh-CN"/>
        </w:rPr>
        <w:t>研究划分和改进无线电频谱使用以及简化《无线电规则》的自愿专家组建议修改《无线电规则》，包括卫星网络的协调和通知程序，目的是要简化程序；</w:t>
      </w:r>
    </w:p>
    <w:p w:rsidR="00B4572A" w:rsidRDefault="00B4572A" w:rsidP="00145B5A">
      <w:pPr>
        <w:rPr>
          <w:lang w:eastAsia="zh-CN"/>
        </w:rPr>
      </w:pPr>
      <w:r>
        <w:rPr>
          <w:i/>
          <w:iCs/>
          <w:lang w:eastAsia="zh-CN"/>
        </w:rPr>
        <w:t>b)</w:t>
      </w:r>
      <w:r>
        <w:rPr>
          <w:i/>
          <w:iCs/>
          <w:lang w:eastAsia="zh-CN"/>
        </w:rPr>
        <w:tab/>
      </w:r>
      <w:r>
        <w:rPr>
          <w:rFonts w:hint="eastAsia"/>
          <w:lang w:eastAsia="zh-CN"/>
        </w:rPr>
        <w:t>全权代表大会第</w:t>
      </w:r>
      <w:r>
        <w:rPr>
          <w:lang w:eastAsia="zh-CN"/>
        </w:rPr>
        <w:t>18</w:t>
      </w:r>
      <w:r>
        <w:rPr>
          <w:rFonts w:hint="eastAsia"/>
          <w:lang w:eastAsia="zh-CN"/>
        </w:rPr>
        <w:t>号决议（</w:t>
      </w:r>
      <w:r>
        <w:rPr>
          <w:lang w:eastAsia="zh-CN"/>
        </w:rPr>
        <w:t>1994</w:t>
      </w:r>
      <w:r>
        <w:rPr>
          <w:rFonts w:hint="eastAsia"/>
          <w:lang w:eastAsia="zh-CN"/>
        </w:rPr>
        <w:t>年，京都）责成无线电通信局主任开始审议有关国际卫星网络协调的问题；</w:t>
      </w:r>
    </w:p>
    <w:p w:rsidR="00B4572A" w:rsidRDefault="00B4572A" w:rsidP="00145B5A">
      <w:pPr>
        <w:rPr>
          <w:lang w:eastAsia="zh-CN"/>
        </w:rPr>
      </w:pPr>
      <w:r>
        <w:rPr>
          <w:i/>
          <w:iCs/>
          <w:lang w:eastAsia="zh-CN"/>
        </w:rPr>
        <w:t>c)</w:t>
      </w:r>
      <w:r>
        <w:rPr>
          <w:lang w:eastAsia="zh-CN"/>
        </w:rPr>
        <w:tab/>
      </w:r>
      <w:r>
        <w:rPr>
          <w:rFonts w:hint="eastAsia"/>
          <w:lang w:eastAsia="zh-CN"/>
        </w:rPr>
        <w:t>世界无线电通信大会（</w:t>
      </w:r>
      <w:r>
        <w:rPr>
          <w:lang w:eastAsia="zh-CN"/>
        </w:rPr>
        <w:t>1997</w:t>
      </w:r>
      <w:r>
        <w:rPr>
          <w:rFonts w:hint="eastAsia"/>
          <w:lang w:eastAsia="zh-CN"/>
        </w:rPr>
        <w:t>年，日内瓦）通过了对《无线电规则》的修改，并已于</w:t>
      </w:r>
      <w:r>
        <w:rPr>
          <w:lang w:eastAsia="zh-CN"/>
        </w:rPr>
        <w:t>1999</w:t>
      </w:r>
      <w:r>
        <w:rPr>
          <w:rFonts w:hint="eastAsia"/>
          <w:lang w:eastAsia="zh-CN"/>
        </w:rPr>
        <w:t>年</w:t>
      </w:r>
      <w:r>
        <w:rPr>
          <w:lang w:eastAsia="zh-CN"/>
        </w:rPr>
        <w:t>1</w:t>
      </w:r>
      <w:r>
        <w:rPr>
          <w:rFonts w:hint="eastAsia"/>
          <w:lang w:eastAsia="zh-CN"/>
        </w:rPr>
        <w:t>月</w:t>
      </w:r>
      <w:r>
        <w:rPr>
          <w:lang w:eastAsia="zh-CN"/>
        </w:rPr>
        <w:t>1</w:t>
      </w:r>
      <w:r>
        <w:rPr>
          <w:rFonts w:hint="eastAsia"/>
          <w:lang w:eastAsia="zh-CN"/>
        </w:rPr>
        <w:t>日起生效；</w:t>
      </w:r>
    </w:p>
    <w:p w:rsidR="00B4572A" w:rsidRDefault="00B4572A" w:rsidP="00145B5A">
      <w:pPr>
        <w:rPr>
          <w:lang w:eastAsia="zh-CN"/>
        </w:rPr>
      </w:pPr>
      <w:r>
        <w:rPr>
          <w:i/>
          <w:lang w:eastAsia="zh-CN"/>
        </w:rPr>
        <w:t>d)</w:t>
      </w:r>
      <w:r>
        <w:rPr>
          <w:lang w:eastAsia="zh-CN"/>
        </w:rPr>
        <w:tab/>
      </w:r>
      <w:r>
        <w:rPr>
          <w:rFonts w:hint="eastAsia"/>
          <w:lang w:eastAsia="zh-CN"/>
        </w:rPr>
        <w:t>卫星网络的协调和通知程序是国际电联在空间通信事项方面发挥作用、履行职责的基础；</w:t>
      </w:r>
    </w:p>
    <w:p w:rsidR="00B4572A" w:rsidRDefault="00B4572A" w:rsidP="00145B5A">
      <w:pPr>
        <w:rPr>
          <w:lang w:eastAsia="zh-CN"/>
        </w:rPr>
      </w:pPr>
      <w:r>
        <w:rPr>
          <w:i/>
          <w:iCs/>
          <w:lang w:eastAsia="zh-CN"/>
        </w:rPr>
        <w:t>e)</w:t>
      </w:r>
      <w:r>
        <w:rPr>
          <w:lang w:eastAsia="zh-CN"/>
        </w:rPr>
        <w:tab/>
      </w:r>
      <w:r>
        <w:rPr>
          <w:rFonts w:hint="eastAsia"/>
          <w:lang w:eastAsia="zh-CN"/>
        </w:rPr>
        <w:t>本决议的应用范围业已超出其预期目标；</w:t>
      </w:r>
    </w:p>
    <w:p w:rsidR="00B4572A" w:rsidRDefault="00B4572A" w:rsidP="00145B5A">
      <w:pPr>
        <w:rPr>
          <w:lang w:eastAsia="zh-CN"/>
        </w:rPr>
      </w:pPr>
      <w:r>
        <w:rPr>
          <w:i/>
          <w:iCs/>
          <w:lang w:eastAsia="zh-CN"/>
        </w:rPr>
        <w:t>f)</w:t>
      </w:r>
      <w:r>
        <w:rPr>
          <w:lang w:eastAsia="zh-CN"/>
        </w:rPr>
        <w:tab/>
      </w:r>
      <w:r>
        <w:rPr>
          <w:rFonts w:hint="eastAsia"/>
          <w:lang w:eastAsia="zh-CN"/>
        </w:rPr>
        <w:t>现尚无如何应用本决议的准则以期达到所规定的目标，</w:t>
      </w:r>
    </w:p>
    <w:p w:rsidR="00B4572A" w:rsidRPr="00415DCA" w:rsidRDefault="00B4572A" w:rsidP="00145B5A">
      <w:pPr>
        <w:pStyle w:val="Call"/>
        <w:rPr>
          <w:lang w:eastAsia="zh-CN"/>
        </w:rPr>
      </w:pPr>
      <w:r w:rsidRPr="00415DCA">
        <w:rPr>
          <w:rFonts w:hint="eastAsia"/>
          <w:lang w:eastAsia="zh-CN"/>
        </w:rPr>
        <w:t>进一步考虑到</w:t>
      </w:r>
    </w:p>
    <w:p w:rsidR="00B4572A" w:rsidRPr="00817482" w:rsidRDefault="00B4572A" w:rsidP="00145B5A">
      <w:pPr>
        <w:ind w:firstLineChars="200" w:firstLine="560"/>
        <w:rPr>
          <w:lang w:eastAsia="zh-CN"/>
        </w:rPr>
      </w:pPr>
      <w:r>
        <w:rPr>
          <w:rFonts w:hint="eastAsia"/>
          <w:lang w:eastAsia="zh-CN"/>
        </w:rPr>
        <w:t>为减少主管部门和无线电通信局的费用，重要的是这些程序应尽可能地符合当前需要并简化，</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415DCA" w:rsidRDefault="00B4572A" w:rsidP="00145B5A">
      <w:pPr>
        <w:pStyle w:val="Call"/>
        <w:rPr>
          <w:lang w:eastAsia="zh-CN"/>
        </w:rPr>
      </w:pPr>
      <w:r w:rsidRPr="00415DCA">
        <w:rPr>
          <w:rFonts w:hint="eastAsia"/>
          <w:lang w:eastAsia="zh-CN"/>
        </w:rPr>
        <w:lastRenderedPageBreak/>
        <w:t>注意到</w:t>
      </w:r>
    </w:p>
    <w:p w:rsidR="00B4572A" w:rsidRDefault="00B4572A" w:rsidP="00145B5A">
      <w:pPr>
        <w:rPr>
          <w:strike/>
          <w:lang w:eastAsia="zh-CN"/>
        </w:rPr>
      </w:pPr>
      <w:r>
        <w:rPr>
          <w:i/>
          <w:iCs/>
          <w:lang w:eastAsia="zh-CN"/>
        </w:rPr>
        <w:t>a)</w:t>
      </w:r>
      <w:r>
        <w:rPr>
          <w:lang w:eastAsia="zh-CN"/>
        </w:rPr>
        <w:tab/>
      </w:r>
      <w:r>
        <w:rPr>
          <w:rFonts w:hint="eastAsia"/>
          <w:lang w:eastAsia="zh-CN"/>
        </w:rPr>
        <w:t>全权代表大会第</w:t>
      </w:r>
      <w:r>
        <w:rPr>
          <w:lang w:eastAsia="zh-CN"/>
        </w:rPr>
        <w:t>85</w:t>
      </w:r>
      <w:r>
        <w:rPr>
          <w:rFonts w:hint="eastAsia"/>
          <w:lang w:eastAsia="zh-CN"/>
        </w:rPr>
        <w:t>号决议（</w:t>
      </w:r>
      <w:r>
        <w:rPr>
          <w:lang w:eastAsia="zh-CN"/>
        </w:rPr>
        <w:t>1998</w:t>
      </w:r>
      <w:r>
        <w:rPr>
          <w:rFonts w:hint="eastAsia"/>
          <w:lang w:eastAsia="zh-CN"/>
        </w:rPr>
        <w:t>年，明尼阿波利斯）及</w:t>
      </w:r>
      <w:r w:rsidRPr="00817482">
        <w:rPr>
          <w:rFonts w:hint="eastAsia"/>
          <w:lang w:eastAsia="zh-CN"/>
        </w:rPr>
        <w:t>世界无线电通信大会</w:t>
      </w:r>
      <w:r>
        <w:rPr>
          <w:rFonts w:hint="eastAsia"/>
          <w:lang w:eastAsia="zh-CN"/>
        </w:rPr>
        <w:t>第</w:t>
      </w:r>
      <w:r>
        <w:rPr>
          <w:lang w:eastAsia="zh-CN"/>
        </w:rPr>
        <w:t>49</w:t>
      </w:r>
      <w:r>
        <w:rPr>
          <w:rFonts w:hint="eastAsia"/>
          <w:lang w:eastAsia="zh-CN"/>
        </w:rPr>
        <w:t>号决议（</w:t>
      </w:r>
      <w:r>
        <w:rPr>
          <w:lang w:eastAsia="zh-CN"/>
        </w:rPr>
        <w:t>WRC-2000</w:t>
      </w:r>
      <w:r>
        <w:rPr>
          <w:rFonts w:hint="eastAsia"/>
          <w:lang w:eastAsia="zh-CN"/>
        </w:rPr>
        <w:t>，修订版</w:t>
      </w:r>
      <w:r>
        <w:rPr>
          <w:lang w:eastAsia="zh-CN"/>
        </w:rPr>
        <w:t>）</w:t>
      </w:r>
      <w:r>
        <w:rPr>
          <w:rFonts w:hint="eastAsia"/>
          <w:lang w:eastAsia="zh-CN"/>
        </w:rPr>
        <w:t>中包含了所有有关行政尽职调查的事宜；</w:t>
      </w:r>
    </w:p>
    <w:p w:rsidR="00B4572A" w:rsidRPr="00817482" w:rsidRDefault="00B4572A" w:rsidP="00145B5A">
      <w:pPr>
        <w:rPr>
          <w:lang w:eastAsia="zh-CN"/>
        </w:rPr>
      </w:pPr>
      <w:r w:rsidRPr="00817482">
        <w:rPr>
          <w:i/>
          <w:iCs/>
          <w:lang w:eastAsia="zh-CN"/>
        </w:rPr>
        <w:t>b)</w:t>
      </w:r>
      <w:r w:rsidRPr="00817482">
        <w:rPr>
          <w:lang w:eastAsia="zh-CN"/>
        </w:rPr>
        <w:tab/>
      </w:r>
      <w:r w:rsidRPr="00817482">
        <w:rPr>
          <w:rFonts w:hint="eastAsia"/>
          <w:lang w:eastAsia="zh-CN"/>
        </w:rPr>
        <w:t>世界无线电通信大会</w:t>
      </w:r>
      <w:r>
        <w:rPr>
          <w:rFonts w:hint="eastAsia"/>
          <w:lang w:eastAsia="zh-CN"/>
        </w:rPr>
        <w:t>第</w:t>
      </w:r>
      <w:r>
        <w:rPr>
          <w:lang w:eastAsia="zh-CN"/>
        </w:rPr>
        <w:t>80</w:t>
      </w:r>
      <w:r>
        <w:rPr>
          <w:rFonts w:hint="eastAsia"/>
          <w:lang w:eastAsia="zh-CN"/>
        </w:rPr>
        <w:t>号决议（</w:t>
      </w:r>
      <w:r>
        <w:rPr>
          <w:lang w:eastAsia="zh-CN"/>
        </w:rPr>
        <w:t>WRC-2000</w:t>
      </w:r>
      <w:r>
        <w:rPr>
          <w:rFonts w:hint="eastAsia"/>
          <w:lang w:eastAsia="zh-CN"/>
        </w:rPr>
        <w:t>，修订版</w:t>
      </w:r>
      <w:r>
        <w:rPr>
          <w:lang w:eastAsia="zh-CN"/>
        </w:rPr>
        <w:t>）</w:t>
      </w:r>
      <w:r>
        <w:rPr>
          <w:rFonts w:hint="eastAsia"/>
          <w:lang w:eastAsia="zh-CN"/>
        </w:rPr>
        <w:t>关于应用《国际电联组织法》中所体现的原则的尽职调查，</w:t>
      </w:r>
    </w:p>
    <w:p w:rsidR="00B4572A" w:rsidRPr="00145B5A" w:rsidRDefault="00B4572A" w:rsidP="00145B5A">
      <w:pPr>
        <w:pStyle w:val="Call"/>
        <w:rPr>
          <w:lang w:eastAsia="zh-CN"/>
        </w:rPr>
      </w:pPr>
      <w:r w:rsidRPr="00415DCA">
        <w:rPr>
          <w:rFonts w:hint="eastAsia"/>
          <w:lang w:eastAsia="zh-CN"/>
        </w:rPr>
        <w:t>做出决议，要求</w:t>
      </w:r>
      <w:r w:rsidRPr="00415DCA">
        <w:rPr>
          <w:lang w:eastAsia="zh-CN"/>
        </w:rPr>
        <w:t>2003</w:t>
      </w:r>
      <w:r w:rsidRPr="00415DCA">
        <w:rPr>
          <w:rFonts w:hint="eastAsia"/>
          <w:lang w:eastAsia="zh-CN"/>
        </w:rPr>
        <w:t>年及随后的世界无线电通信大会</w:t>
      </w:r>
    </w:p>
    <w:p w:rsidR="00B4572A" w:rsidRDefault="00B4572A" w:rsidP="00145B5A">
      <w:pPr>
        <w:ind w:firstLineChars="200" w:firstLine="560"/>
        <w:rPr>
          <w:strike/>
          <w:lang w:eastAsia="zh-CN"/>
        </w:rPr>
      </w:pPr>
      <w:r>
        <w:rPr>
          <w:rFonts w:hint="eastAsia"/>
          <w:lang w:eastAsia="zh-CN"/>
        </w:rPr>
        <w:t>审议并更新卫星网络频率指配的提前公布、协调、通知和记录程序，包括相关的技术特点及《无线电规则》的有关附录，以便：</w:t>
      </w:r>
    </w:p>
    <w:p w:rsidR="00B4572A" w:rsidRDefault="00B4572A" w:rsidP="00145B5A">
      <w:pPr>
        <w:pStyle w:val="enumlev1"/>
        <w:rPr>
          <w:lang w:eastAsia="zh-CN"/>
        </w:rPr>
      </w:pPr>
      <w:r>
        <w:rPr>
          <w:lang w:eastAsia="zh-CN"/>
        </w:rPr>
        <w:t>i)</w:t>
      </w:r>
      <w:r>
        <w:rPr>
          <w:lang w:eastAsia="zh-CN"/>
        </w:rPr>
        <w:tab/>
      </w:r>
      <w:r>
        <w:rPr>
          <w:rFonts w:hint="eastAsia"/>
          <w:lang w:eastAsia="zh-CN"/>
        </w:rPr>
        <w:t>根据《组织法》第</w:t>
      </w:r>
      <w:r w:rsidRPr="00D64F0A">
        <w:rPr>
          <w:lang w:eastAsia="zh-CN"/>
        </w:rPr>
        <w:t>44</w:t>
      </w:r>
      <w:r>
        <w:rPr>
          <w:rFonts w:hint="eastAsia"/>
          <w:lang w:eastAsia="zh-CN"/>
        </w:rPr>
        <w:t>条的规定，按照《无线电规则》的规定，合理、有效和经济地使用无线电频率以及相关的卫星轨道，包括对地静止卫星轨道，从而使国家和国家集团可以在公平的基础上享用此种轨道和频率，同时考虑发展中国家的特殊需要以及特定国家的具体地理位置；</w:t>
      </w:r>
    </w:p>
    <w:p w:rsidR="00B4572A" w:rsidRDefault="00B4572A" w:rsidP="00145B5A">
      <w:pPr>
        <w:pStyle w:val="enumlev1"/>
        <w:rPr>
          <w:lang w:eastAsia="zh-CN"/>
        </w:rPr>
      </w:pPr>
      <w:r>
        <w:rPr>
          <w:lang w:eastAsia="zh-CN"/>
        </w:rPr>
        <w:t>ii)</w:t>
      </w:r>
      <w:r>
        <w:rPr>
          <w:lang w:eastAsia="zh-CN"/>
        </w:rPr>
        <w:tab/>
      </w:r>
      <w:r>
        <w:rPr>
          <w:rFonts w:hint="eastAsia"/>
          <w:lang w:eastAsia="zh-CN"/>
        </w:rPr>
        <w:t>确保这些程序、特点和附录反映最新的技术；</w:t>
      </w:r>
    </w:p>
    <w:p w:rsidR="00B4572A" w:rsidRDefault="00B4572A" w:rsidP="00145B5A">
      <w:pPr>
        <w:pStyle w:val="enumlev1"/>
        <w:rPr>
          <w:lang w:eastAsia="zh-CN"/>
        </w:rPr>
      </w:pPr>
      <w:r>
        <w:rPr>
          <w:lang w:eastAsia="zh-CN"/>
        </w:rPr>
        <w:t>iii)</w:t>
      </w:r>
      <w:r>
        <w:rPr>
          <w:lang w:eastAsia="zh-CN"/>
        </w:rPr>
        <w:tab/>
      </w:r>
      <w:r>
        <w:rPr>
          <w:rFonts w:hint="eastAsia"/>
          <w:lang w:eastAsia="zh-CN"/>
        </w:rPr>
        <w:t>简化工作程序，为无线电通信局和各主管部门节约成本，</w:t>
      </w:r>
    </w:p>
    <w:p w:rsidR="00B4572A" w:rsidRPr="00415DCA" w:rsidRDefault="00B4572A" w:rsidP="00145B5A">
      <w:pPr>
        <w:pStyle w:val="Call"/>
        <w:rPr>
          <w:lang w:eastAsia="zh-CN"/>
        </w:rPr>
      </w:pPr>
      <w:r w:rsidRPr="00415DCA">
        <w:rPr>
          <w:rFonts w:hint="eastAsia"/>
          <w:lang w:eastAsia="zh-CN"/>
        </w:rPr>
        <w:t>进一步做出决议，要求</w:t>
      </w:r>
      <w:r w:rsidRPr="00D64F0A">
        <w:rPr>
          <w:rFonts w:asciiTheme="minorHAnsi" w:hAnsiTheme="minorHAnsi"/>
          <w:lang w:eastAsia="zh-CN"/>
        </w:rPr>
        <w:t>2003</w:t>
      </w:r>
      <w:r w:rsidRPr="00415DCA">
        <w:rPr>
          <w:rFonts w:hint="eastAsia"/>
          <w:lang w:eastAsia="zh-CN"/>
        </w:rPr>
        <w:t>年世界无线电通信大会</w:t>
      </w:r>
    </w:p>
    <w:p w:rsidR="00B4572A" w:rsidRDefault="00B4572A" w:rsidP="00145B5A">
      <w:pPr>
        <w:ind w:firstLineChars="200" w:firstLine="560"/>
        <w:rPr>
          <w:lang w:eastAsia="zh-CN"/>
        </w:rPr>
      </w:pPr>
      <w:r>
        <w:rPr>
          <w:rFonts w:hint="eastAsia"/>
          <w:lang w:eastAsia="zh-CN"/>
        </w:rPr>
        <w:t>确定执行本决议的范围和标准。</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p>
    <w:p w:rsidR="002230F2" w:rsidRDefault="002230F2" w:rsidP="002230F2">
      <w:pPr>
        <w:rPr>
          <w:lang w:val="fr-FR" w:eastAsia="zh-CN"/>
        </w:rPr>
      </w:pPr>
    </w:p>
    <w:p w:rsidR="008E26E4" w:rsidRPr="007778B0" w:rsidRDefault="008E26E4" w:rsidP="002230F2">
      <w:pPr>
        <w:rPr>
          <w:lang w:val="fr-FR" w:eastAsia="zh-CN"/>
        </w:rPr>
      </w:pPr>
    </w:p>
    <w:p w:rsidR="00DF0028" w:rsidRPr="008E26E4" w:rsidRDefault="00DF0028" w:rsidP="008E26E4">
      <w:pPr>
        <w:rPr>
          <w:lang w:eastAsia="zh-CN"/>
        </w:rPr>
      </w:pPr>
      <w:r w:rsidRPr="008E26E4">
        <w:rPr>
          <w:lang w:eastAsia="zh-CN"/>
        </w:rPr>
        <w:br w:type="page"/>
      </w:r>
    </w:p>
    <w:p w:rsidR="00B4572A" w:rsidRDefault="00B4572A" w:rsidP="00145B5A">
      <w:pPr>
        <w:pStyle w:val="ResNo"/>
        <w:rPr>
          <w:lang w:val="fr-FR" w:eastAsia="zh-CN"/>
        </w:rPr>
      </w:pPr>
      <w:bookmarkStart w:id="176" w:name="_Toc413838363"/>
      <w:r w:rsidRPr="00464756">
        <w:rPr>
          <w:rStyle w:val="href"/>
          <w:rFonts w:hint="eastAsia"/>
        </w:rPr>
        <w:lastRenderedPageBreak/>
        <w:t>第</w:t>
      </w:r>
      <w:r w:rsidRPr="00464756">
        <w:rPr>
          <w:rStyle w:val="href"/>
        </w:rPr>
        <w:t xml:space="preserve"> 89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w:t>
      </w:r>
      <w:bookmarkEnd w:id="176"/>
    </w:p>
    <w:p w:rsidR="00B4572A" w:rsidRDefault="00B4572A" w:rsidP="00145B5A">
      <w:pPr>
        <w:pStyle w:val="Restitle"/>
        <w:rPr>
          <w:lang w:eastAsia="zh-CN"/>
        </w:rPr>
      </w:pPr>
      <w:bookmarkStart w:id="177" w:name="_Toc413838364"/>
      <w:r>
        <w:rPr>
          <w:rFonts w:hint="eastAsia"/>
          <w:lang w:eastAsia="zh-CN"/>
        </w:rPr>
        <w:t>国际用户电报业务使用率下降的处理</w:t>
      </w:r>
      <w:bookmarkEnd w:id="177"/>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415DCA" w:rsidRDefault="00B4572A" w:rsidP="00145B5A">
      <w:pPr>
        <w:pStyle w:val="Call"/>
        <w:rPr>
          <w:lang w:eastAsia="zh-CN"/>
        </w:rPr>
      </w:pPr>
      <w:r w:rsidRPr="00415DCA">
        <w:rPr>
          <w:rFonts w:hint="eastAsia"/>
          <w:lang w:eastAsia="zh-CN"/>
        </w:rPr>
        <w:t>考虑到</w:t>
      </w:r>
    </w:p>
    <w:p w:rsidR="00B4572A" w:rsidRDefault="00B4572A" w:rsidP="00145B5A">
      <w:pPr>
        <w:rPr>
          <w:lang w:eastAsia="zh-CN"/>
        </w:rPr>
      </w:pPr>
      <w:r>
        <w:rPr>
          <w:rFonts w:hint="eastAsia"/>
          <w:i/>
          <w:lang w:eastAsia="zh-CN"/>
        </w:rPr>
        <w:t>a)</w:t>
      </w:r>
      <w:r>
        <w:rPr>
          <w:rFonts w:hint="eastAsia"/>
          <w:lang w:eastAsia="zh-CN"/>
        </w:rPr>
        <w:tab/>
      </w:r>
      <w:r>
        <w:rPr>
          <w:rFonts w:hint="eastAsia"/>
          <w:lang w:eastAsia="zh-CN"/>
        </w:rPr>
        <w:t>由于技术进步使互联网、传真和</w:t>
      </w:r>
      <w:r>
        <w:rPr>
          <w:rFonts w:hint="eastAsia"/>
          <w:lang w:eastAsia="zh-CN"/>
        </w:rPr>
        <w:t>SWIFT</w:t>
      </w:r>
      <w:r>
        <w:rPr>
          <w:rFonts w:hint="eastAsia"/>
          <w:lang w:eastAsia="zh-CN"/>
        </w:rPr>
        <w:t>等更方便的通信方式得到采用，国际用户电报业务的用户数量与日俱减；</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国际电联</w:t>
      </w:r>
      <w:r>
        <w:rPr>
          <w:rFonts w:hint="eastAsia"/>
          <w:lang w:eastAsia="zh-CN"/>
        </w:rPr>
        <w:t>1998</w:t>
      </w:r>
      <w:r>
        <w:rPr>
          <w:rFonts w:hint="eastAsia"/>
          <w:lang w:eastAsia="zh-CN"/>
        </w:rPr>
        <w:t>年世界电信发展报告说明，在</w:t>
      </w:r>
      <w:r>
        <w:rPr>
          <w:rFonts w:hint="eastAsia"/>
          <w:lang w:eastAsia="zh-CN"/>
        </w:rPr>
        <w:t>1990</w:t>
      </w:r>
      <w:r>
        <w:rPr>
          <w:rFonts w:hint="eastAsia"/>
          <w:lang w:eastAsia="zh-CN"/>
        </w:rPr>
        <w:t>年至</w:t>
      </w:r>
      <w:r>
        <w:rPr>
          <w:rFonts w:hint="eastAsia"/>
          <w:lang w:eastAsia="zh-CN"/>
        </w:rPr>
        <w:t>1996</w:t>
      </w:r>
      <w:r>
        <w:rPr>
          <w:rFonts w:hint="eastAsia"/>
          <w:lang w:eastAsia="zh-CN"/>
        </w:rPr>
        <w:t>年期间，全球的用户电报用户数量下降了大约</w:t>
      </w:r>
      <w:r>
        <w:rPr>
          <w:rFonts w:hint="eastAsia"/>
          <w:lang w:eastAsia="zh-CN"/>
        </w:rPr>
        <w:t>15%</w:t>
      </w:r>
      <w:r>
        <w:rPr>
          <w:rFonts w:hint="eastAsia"/>
          <w:lang w:eastAsia="zh-CN"/>
        </w:rPr>
        <w:t>（综合年度下降率），</w:t>
      </w:r>
    </w:p>
    <w:p w:rsidR="00B4572A" w:rsidRPr="00415DCA" w:rsidRDefault="00B4572A" w:rsidP="00145B5A">
      <w:pPr>
        <w:pStyle w:val="Call"/>
        <w:rPr>
          <w:lang w:eastAsia="zh-CN"/>
        </w:rPr>
      </w:pPr>
      <w:r w:rsidRPr="00415DCA">
        <w:rPr>
          <w:rFonts w:hint="eastAsia"/>
          <w:lang w:eastAsia="zh-CN"/>
        </w:rPr>
        <w:t>注意到</w:t>
      </w:r>
    </w:p>
    <w:p w:rsidR="00B4572A" w:rsidRDefault="00B4572A" w:rsidP="00145B5A">
      <w:pPr>
        <w:rPr>
          <w:lang w:eastAsia="zh-CN"/>
        </w:rPr>
      </w:pPr>
      <w:r>
        <w:rPr>
          <w:rFonts w:hint="eastAsia"/>
          <w:i/>
          <w:lang w:eastAsia="zh-CN"/>
        </w:rPr>
        <w:t>a)</w:t>
      </w:r>
      <w:r>
        <w:rPr>
          <w:rFonts w:hint="eastAsia"/>
          <w:lang w:eastAsia="zh-CN"/>
        </w:rPr>
        <w:tab/>
      </w:r>
      <w:r>
        <w:rPr>
          <w:rFonts w:hint="eastAsia"/>
          <w:lang w:eastAsia="zh-CN"/>
        </w:rPr>
        <w:t>必须采取措施处理曾是全球唯一文本业务的国际用户电报业务使用下降的情况；</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各国对中止使用国际用户电报业务可能提出不同的时间表，</w:t>
      </w:r>
    </w:p>
    <w:p w:rsidR="00B4572A" w:rsidRPr="00415DCA" w:rsidRDefault="00B4572A" w:rsidP="00145B5A">
      <w:pPr>
        <w:pStyle w:val="Call"/>
        <w:rPr>
          <w:lang w:eastAsia="zh-CN"/>
        </w:rPr>
      </w:pPr>
      <w:r w:rsidRPr="00415DCA">
        <w:rPr>
          <w:rFonts w:hint="eastAsia"/>
          <w:lang w:eastAsia="zh-CN"/>
        </w:rPr>
        <w:t>做出决议，责成电信标准化局主任</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对国际用户电报业务使用减少的情况进行调查，定期更新调查结果，并对以新的电信手段取代国际用户电报业务的时间做出估计；</w:t>
      </w:r>
    </w:p>
    <w:p w:rsidR="00B4572A" w:rsidRDefault="00B4572A" w:rsidP="00145B5A">
      <w:pPr>
        <w:rPr>
          <w:lang w:eastAsia="zh-CN"/>
        </w:rPr>
      </w:pPr>
      <w:r>
        <w:rPr>
          <w:rFonts w:hint="eastAsia"/>
          <w:lang w:eastAsia="zh-CN"/>
        </w:rPr>
        <w:t>2</w:t>
      </w:r>
      <w:r>
        <w:rPr>
          <w:rFonts w:hint="eastAsia"/>
          <w:lang w:eastAsia="zh-CN"/>
        </w:rPr>
        <w:tab/>
      </w:r>
      <w:r>
        <w:rPr>
          <w:rFonts w:hint="eastAsia"/>
          <w:lang w:eastAsia="zh-CN"/>
        </w:rPr>
        <w:t>与电信发展局共同研究帮助发展中国家加速由国际用户电报业务向更新电信手段过渡的措施；</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Pr>
          <w:rFonts w:hint="eastAsia"/>
          <w:lang w:eastAsia="zh-CN"/>
        </w:rPr>
        <w:lastRenderedPageBreak/>
        <w:t>3</w:t>
      </w:r>
      <w:r>
        <w:rPr>
          <w:rFonts w:hint="eastAsia"/>
          <w:lang w:eastAsia="zh-CN"/>
        </w:rPr>
        <w:tab/>
      </w:r>
      <w:r>
        <w:rPr>
          <w:rFonts w:hint="eastAsia"/>
          <w:lang w:eastAsia="zh-CN"/>
        </w:rPr>
        <w:t>还要研究能够鼓励用户电报网和</w:t>
      </w:r>
      <w:r>
        <w:rPr>
          <w:rFonts w:hint="eastAsia"/>
          <w:lang w:eastAsia="zh-CN"/>
        </w:rPr>
        <w:t>IP</w:t>
      </w:r>
      <w:r>
        <w:rPr>
          <w:rFonts w:hint="eastAsia"/>
          <w:lang w:eastAsia="zh-CN"/>
        </w:rPr>
        <w:t>网间实现互操作性的实际步骤，这对于已建起了大规模用户电报网络的国家具有特殊价值；同时研究其他低带宽数据通信技术的应用；</w:t>
      </w:r>
    </w:p>
    <w:p w:rsidR="00B4572A" w:rsidRDefault="00B4572A" w:rsidP="00145B5A">
      <w:pPr>
        <w:rPr>
          <w:lang w:val="fr-CH" w:eastAsia="zh-CN"/>
        </w:rPr>
      </w:pPr>
      <w:r>
        <w:rPr>
          <w:rFonts w:hint="eastAsia"/>
          <w:lang w:eastAsia="zh-CN"/>
        </w:rPr>
        <w:t>4</w:t>
      </w:r>
      <w:r>
        <w:rPr>
          <w:rFonts w:hint="eastAsia"/>
          <w:lang w:eastAsia="zh-CN"/>
        </w:rPr>
        <w:tab/>
      </w:r>
      <w:r>
        <w:rPr>
          <w:rFonts w:hint="eastAsia"/>
          <w:lang w:eastAsia="zh-CN"/>
        </w:rPr>
        <w:t>提交一份报告供理事会审议和采取行动。</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fr-CH" w:eastAsia="zh-CN"/>
        </w:rPr>
      </w:pPr>
      <w:r>
        <w:rPr>
          <w:lang w:val="fr-CH" w:eastAsia="zh-CN"/>
        </w:rPr>
        <w:br w:type="page"/>
      </w:r>
    </w:p>
    <w:p w:rsidR="00B4572A" w:rsidRPr="004B7D32" w:rsidRDefault="00B4572A" w:rsidP="00145B5A">
      <w:pPr>
        <w:pStyle w:val="ResNo"/>
        <w:rPr>
          <w:lang w:eastAsia="zh-CN"/>
        </w:rPr>
      </w:pPr>
      <w:bookmarkStart w:id="178" w:name="_Toc413838365"/>
      <w:r w:rsidRPr="00464756">
        <w:rPr>
          <w:rStyle w:val="href"/>
          <w:rFonts w:hint="eastAsia"/>
        </w:rPr>
        <w:lastRenderedPageBreak/>
        <w:t>第</w:t>
      </w:r>
      <w:r w:rsidRPr="00464756">
        <w:rPr>
          <w:rStyle w:val="href"/>
          <w:rFonts w:hint="eastAsia"/>
        </w:rPr>
        <w:t xml:space="preserve"> </w:t>
      </w:r>
      <w:r w:rsidRPr="00464756">
        <w:rPr>
          <w:rStyle w:val="href"/>
        </w:rPr>
        <w:t>91</w:t>
      </w:r>
      <w:r w:rsidRPr="00464756">
        <w:rPr>
          <w:rStyle w:val="href"/>
          <w:rFonts w:hint="eastAsia"/>
        </w:rPr>
        <w:t xml:space="preserve"> </w:t>
      </w:r>
      <w:r w:rsidRPr="00464756">
        <w:rPr>
          <w:rStyle w:val="href"/>
          <w:rFonts w:hint="eastAsia"/>
        </w:rPr>
        <w:t>号决议</w:t>
      </w:r>
      <w:r w:rsidRPr="004B7D32">
        <w:rPr>
          <w:rFonts w:hint="eastAsia"/>
          <w:lang w:eastAsia="zh-CN"/>
        </w:rPr>
        <w:t>（</w:t>
      </w:r>
      <w:r w:rsidRPr="004B7D32">
        <w:rPr>
          <w:rFonts w:hint="eastAsia"/>
          <w:lang w:eastAsia="zh-CN"/>
        </w:rPr>
        <w:t>2010</w:t>
      </w:r>
      <w:r w:rsidRPr="004B7D32">
        <w:rPr>
          <w:rFonts w:hint="eastAsia"/>
          <w:lang w:eastAsia="zh-CN"/>
        </w:rPr>
        <w:t>年，瓜达拉哈拉，修订版）</w:t>
      </w:r>
      <w:bookmarkEnd w:id="178"/>
    </w:p>
    <w:p w:rsidR="00B4572A" w:rsidRPr="004B7D32" w:rsidRDefault="00B4572A" w:rsidP="00145B5A">
      <w:pPr>
        <w:pStyle w:val="Restitle"/>
        <w:rPr>
          <w:lang w:eastAsia="zh-CN"/>
        </w:rPr>
      </w:pPr>
      <w:bookmarkStart w:id="179" w:name="_Toc413838366"/>
      <w:r w:rsidRPr="004B7D32">
        <w:rPr>
          <w:rFonts w:hint="eastAsia"/>
          <w:lang w:eastAsia="zh-CN"/>
        </w:rPr>
        <w:t>一些国际电联产品和服务的成本回收</w:t>
      </w:r>
      <w:bookmarkEnd w:id="179"/>
    </w:p>
    <w:p w:rsidR="00B4572A" w:rsidRPr="00B63D5F" w:rsidRDefault="00B4572A" w:rsidP="00145B5A">
      <w:pPr>
        <w:pStyle w:val="Normalaftertitle"/>
        <w:rPr>
          <w:lang w:eastAsia="zh-CN"/>
        </w:rPr>
      </w:pPr>
      <w:r w:rsidRPr="00C9211A">
        <w:rPr>
          <w:rFonts w:hint="eastAsia"/>
          <w:lang w:eastAsia="zh-CN"/>
        </w:rPr>
        <w:t>国际电信联盟全权代表大会（</w:t>
      </w:r>
      <w:r w:rsidRPr="00C9211A">
        <w:rPr>
          <w:rFonts w:hint="eastAsia"/>
          <w:lang w:eastAsia="zh-CN"/>
        </w:rPr>
        <w:t>2010</w:t>
      </w:r>
      <w:r w:rsidRPr="00C9211A">
        <w:rPr>
          <w:rFonts w:hint="eastAsia"/>
          <w:lang w:eastAsia="zh-CN"/>
        </w:rPr>
        <w:t>年，瓜达拉哈拉），</w:t>
      </w:r>
    </w:p>
    <w:p w:rsidR="00B4572A" w:rsidRPr="009445E8" w:rsidRDefault="00B4572A" w:rsidP="00145B5A">
      <w:pPr>
        <w:pStyle w:val="Call"/>
        <w:rPr>
          <w:lang w:eastAsia="zh-CN"/>
        </w:rPr>
      </w:pPr>
      <w:r w:rsidRPr="009445E8">
        <w:rPr>
          <w:lang w:eastAsia="zh-CN"/>
        </w:rPr>
        <w:t>考虑到</w:t>
      </w:r>
    </w:p>
    <w:p w:rsidR="00B4572A" w:rsidRPr="00B63D5F" w:rsidRDefault="00B4572A" w:rsidP="00145B5A">
      <w:pPr>
        <w:rPr>
          <w:lang w:eastAsia="zh-CN"/>
        </w:rPr>
      </w:pPr>
      <w:r w:rsidRPr="00B63D5F">
        <w:rPr>
          <w:i/>
          <w:lang w:eastAsia="zh-CN"/>
        </w:rPr>
        <w:t>a)</w:t>
      </w:r>
      <w:r w:rsidRPr="00B63D5F">
        <w:rPr>
          <w:i/>
          <w:lang w:eastAsia="zh-CN"/>
        </w:rPr>
        <w:tab/>
      </w:r>
      <w:r>
        <w:rPr>
          <w:rFonts w:hint="eastAsia"/>
          <w:lang w:eastAsia="zh-CN"/>
        </w:rPr>
        <w:t>以往各届全权代表大会赞同对加强国际电联财务基础的备选方案进行审查，</w:t>
      </w:r>
      <w:r w:rsidRPr="00B63D5F">
        <w:rPr>
          <w:lang w:eastAsia="zh-CN"/>
        </w:rPr>
        <w:t>包括降低成本，更有效地分配资源，根据战略规划目标安排活动，鼓励成员国以外实体更广泛地参加活动，并视情况对国际电联的服务收费，尤其是当这些服务是在自行酌定基础上</w:t>
      </w:r>
      <w:r>
        <w:rPr>
          <w:rFonts w:hint="eastAsia"/>
          <w:lang w:eastAsia="zh-CN"/>
        </w:rPr>
        <w:t>索取</w:t>
      </w:r>
      <w:r w:rsidRPr="00B63D5F">
        <w:rPr>
          <w:lang w:eastAsia="zh-CN"/>
        </w:rPr>
        <w:t>或</w:t>
      </w:r>
      <w:r>
        <w:rPr>
          <w:lang w:eastAsia="zh-CN"/>
        </w:rPr>
        <w:t>超出</w:t>
      </w:r>
      <w:r w:rsidRPr="00B63D5F">
        <w:rPr>
          <w:lang w:eastAsia="zh-CN"/>
        </w:rPr>
        <w:t>通常提供的设施范围时；</w:t>
      </w:r>
    </w:p>
    <w:p w:rsidR="00B4572A" w:rsidRPr="00B63D5F" w:rsidRDefault="00B4572A" w:rsidP="00145B5A">
      <w:pPr>
        <w:rPr>
          <w:lang w:eastAsia="zh-CN"/>
        </w:rPr>
      </w:pPr>
      <w:r w:rsidRPr="00B63D5F">
        <w:rPr>
          <w:i/>
          <w:iCs/>
          <w:lang w:eastAsia="zh-CN"/>
        </w:rPr>
        <w:t>b)</w:t>
      </w:r>
      <w:r w:rsidRPr="00B63D5F">
        <w:rPr>
          <w:lang w:eastAsia="zh-CN"/>
        </w:rPr>
        <w:tab/>
      </w:r>
      <w:r>
        <w:rPr>
          <w:rFonts w:hint="eastAsia"/>
          <w:lang w:eastAsia="zh-CN"/>
        </w:rPr>
        <w:t>国际电联</w:t>
      </w:r>
      <w:r w:rsidRPr="00B63D5F">
        <w:rPr>
          <w:lang w:eastAsia="zh-CN"/>
        </w:rPr>
        <w:t>理事会第</w:t>
      </w:r>
      <w:r w:rsidRPr="00B63D5F">
        <w:rPr>
          <w:lang w:eastAsia="zh-CN"/>
        </w:rPr>
        <w:t>1210</w:t>
      </w:r>
      <w:r w:rsidRPr="00B63D5F">
        <w:rPr>
          <w:lang w:eastAsia="zh-CN"/>
        </w:rPr>
        <w:t>号决议责成秘书长建立一种成本核算</w:t>
      </w:r>
      <w:r>
        <w:rPr>
          <w:rFonts w:hint="eastAsia"/>
          <w:lang w:eastAsia="zh-CN"/>
        </w:rPr>
        <w:t>进</w:t>
      </w:r>
      <w:r w:rsidRPr="00B63D5F">
        <w:rPr>
          <w:lang w:eastAsia="zh-CN"/>
        </w:rPr>
        <w:t>程，以便确定和审计国际电联单个项目和活动的成本，因为</w:t>
      </w:r>
      <w:r>
        <w:rPr>
          <w:rFonts w:hint="eastAsia"/>
          <w:lang w:eastAsia="zh-CN"/>
        </w:rPr>
        <w:t>此类进程</w:t>
      </w:r>
      <w:r w:rsidRPr="00B63D5F">
        <w:rPr>
          <w:lang w:eastAsia="zh-CN"/>
        </w:rPr>
        <w:t>对于准确编制基于活动的预算和实行成本回收至关重要；</w:t>
      </w:r>
    </w:p>
    <w:p w:rsidR="00B4572A" w:rsidRDefault="00B4572A" w:rsidP="00145B5A">
      <w:pPr>
        <w:rPr>
          <w:lang w:eastAsia="zh-CN"/>
        </w:rPr>
      </w:pPr>
      <w:r w:rsidRPr="00B63D5F">
        <w:rPr>
          <w:i/>
          <w:lang w:eastAsia="zh-CN"/>
        </w:rPr>
        <w:t>c)</w:t>
      </w:r>
      <w:r w:rsidRPr="00B63D5F">
        <w:rPr>
          <w:i/>
          <w:lang w:eastAsia="zh-CN"/>
        </w:rPr>
        <w:tab/>
      </w:r>
      <w:r w:rsidRPr="00B63D5F">
        <w:rPr>
          <w:lang w:eastAsia="zh-CN"/>
        </w:rPr>
        <w:t>成员国和部门成员团结一致</w:t>
      </w:r>
      <w:r>
        <w:rPr>
          <w:rFonts w:hint="eastAsia"/>
          <w:lang w:eastAsia="zh-CN"/>
        </w:rPr>
        <w:t>地公</w:t>
      </w:r>
      <w:r w:rsidRPr="00B63D5F">
        <w:rPr>
          <w:lang w:eastAsia="zh-CN"/>
        </w:rPr>
        <w:t>平履行支付费用的财务义务，</w:t>
      </w:r>
      <w:r>
        <w:rPr>
          <w:rFonts w:hint="eastAsia"/>
          <w:lang w:eastAsia="zh-CN"/>
        </w:rPr>
        <w:t>这</w:t>
      </w:r>
      <w:r w:rsidRPr="00B63D5F">
        <w:rPr>
          <w:lang w:eastAsia="zh-CN"/>
        </w:rPr>
        <w:t>应继续是国际电联维护其财务基础的一项重要原则；</w:t>
      </w:r>
    </w:p>
    <w:p w:rsidR="00B4572A" w:rsidRDefault="00B4572A" w:rsidP="00145B5A">
      <w:pPr>
        <w:rPr>
          <w:lang w:val="en-US" w:eastAsia="zh-CN"/>
        </w:rPr>
      </w:pPr>
      <w:r w:rsidRPr="00B63D5F">
        <w:rPr>
          <w:i/>
          <w:lang w:eastAsia="zh-CN"/>
        </w:rPr>
        <w:t>d)</w:t>
      </w:r>
      <w:r w:rsidRPr="00B63D5F">
        <w:rPr>
          <w:i/>
          <w:lang w:eastAsia="zh-CN"/>
        </w:rPr>
        <w:tab/>
      </w:r>
      <w:r w:rsidRPr="00B63D5F">
        <w:rPr>
          <w:lang w:eastAsia="zh-CN"/>
        </w:rPr>
        <w:t>国际电联已经制定了</w:t>
      </w:r>
      <w:r>
        <w:rPr>
          <w:lang w:eastAsia="zh-CN"/>
        </w:rPr>
        <w:t>一种会费</w:t>
      </w:r>
      <w:r>
        <w:rPr>
          <w:rFonts w:hint="eastAsia"/>
          <w:lang w:eastAsia="zh-CN"/>
        </w:rPr>
        <w:t>体系</w:t>
      </w:r>
      <w:r w:rsidRPr="00B63D5F">
        <w:rPr>
          <w:lang w:eastAsia="zh-CN"/>
        </w:rPr>
        <w:t>，通过</w:t>
      </w:r>
      <w:r>
        <w:rPr>
          <w:rFonts w:hint="eastAsia"/>
          <w:lang w:eastAsia="zh-CN"/>
        </w:rPr>
        <w:t>此体系</w:t>
      </w:r>
      <w:r w:rsidRPr="00B63D5F">
        <w:rPr>
          <w:lang w:eastAsia="zh-CN"/>
        </w:rPr>
        <w:t>，</w:t>
      </w:r>
      <w:r>
        <w:rPr>
          <w:rFonts w:hint="eastAsia"/>
          <w:lang w:eastAsia="zh-CN"/>
        </w:rPr>
        <w:t>一些</w:t>
      </w:r>
      <w:r w:rsidRPr="00B63D5F">
        <w:rPr>
          <w:lang w:eastAsia="zh-CN"/>
        </w:rPr>
        <w:t>成员国为国际电联的核心活动自愿</w:t>
      </w:r>
      <w:r>
        <w:rPr>
          <w:rFonts w:hint="eastAsia"/>
          <w:lang w:eastAsia="zh-CN"/>
        </w:rPr>
        <w:t>承担</w:t>
      </w:r>
      <w:r>
        <w:rPr>
          <w:lang w:eastAsia="zh-CN"/>
        </w:rPr>
        <w:t>了很大</w:t>
      </w:r>
      <w:r w:rsidRPr="00B63D5F">
        <w:rPr>
          <w:lang w:eastAsia="zh-CN"/>
        </w:rPr>
        <w:t>部分</w:t>
      </w:r>
      <w:r>
        <w:rPr>
          <w:rFonts w:hint="eastAsia"/>
          <w:lang w:eastAsia="zh-CN"/>
        </w:rPr>
        <w:t>的</w:t>
      </w:r>
      <w:r>
        <w:rPr>
          <w:lang w:eastAsia="zh-CN"/>
        </w:rPr>
        <w:t>财务支持，</w:t>
      </w:r>
      <w:r w:rsidRPr="00B63D5F">
        <w:rPr>
          <w:lang w:eastAsia="zh-CN"/>
        </w:rPr>
        <w:t>所有成员国</w:t>
      </w:r>
      <w:r>
        <w:rPr>
          <w:rFonts w:hint="eastAsia"/>
          <w:lang w:eastAsia="zh-CN"/>
        </w:rPr>
        <w:t>均</w:t>
      </w:r>
      <w:r w:rsidRPr="00B63D5F">
        <w:rPr>
          <w:lang w:eastAsia="zh-CN"/>
        </w:rPr>
        <w:t>大受裨益，</w:t>
      </w:r>
      <w:r>
        <w:rPr>
          <w:lang w:eastAsia="zh-CN"/>
        </w:rPr>
        <w:t>尽管</w:t>
      </w:r>
      <w:r>
        <w:rPr>
          <w:rFonts w:hint="eastAsia"/>
          <w:lang w:eastAsia="zh-CN"/>
        </w:rPr>
        <w:t>不同</w:t>
      </w:r>
      <w:r>
        <w:rPr>
          <w:lang w:eastAsia="zh-CN"/>
        </w:rPr>
        <w:t>成员国对这些活动的重要性看法</w:t>
      </w:r>
      <w:r>
        <w:rPr>
          <w:rFonts w:hint="eastAsia"/>
          <w:lang w:eastAsia="zh-CN"/>
        </w:rPr>
        <w:t>有异</w:t>
      </w:r>
      <w:r>
        <w:rPr>
          <w:lang w:eastAsia="zh-CN"/>
        </w:rPr>
        <w:t>，</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9445E8" w:rsidRDefault="00B4572A" w:rsidP="00145B5A">
      <w:pPr>
        <w:pStyle w:val="Call"/>
        <w:rPr>
          <w:lang w:eastAsia="zh-CN"/>
        </w:rPr>
      </w:pPr>
      <w:r w:rsidRPr="009445E8">
        <w:rPr>
          <w:rFonts w:hint="eastAsia"/>
          <w:lang w:eastAsia="zh-CN"/>
        </w:rPr>
        <w:lastRenderedPageBreak/>
        <w:t>注意到</w:t>
      </w:r>
    </w:p>
    <w:p w:rsidR="00B4572A" w:rsidRDefault="00B4572A" w:rsidP="00145B5A">
      <w:pPr>
        <w:rPr>
          <w:lang w:eastAsia="zh-CN"/>
        </w:rPr>
      </w:pPr>
      <w:r w:rsidRPr="00B63D5F">
        <w:rPr>
          <w:i/>
          <w:iCs/>
          <w:lang w:eastAsia="zh-CN"/>
        </w:rPr>
        <w:t>a)</w:t>
      </w:r>
      <w:r w:rsidRPr="00B63D5F">
        <w:rPr>
          <w:lang w:eastAsia="zh-CN"/>
        </w:rPr>
        <w:tab/>
      </w:r>
      <w:r w:rsidRPr="00B63D5F">
        <w:rPr>
          <w:lang w:eastAsia="zh-CN"/>
        </w:rPr>
        <w:t>根据理事会第</w:t>
      </w:r>
      <w:r w:rsidRPr="00B63D5F">
        <w:rPr>
          <w:lang w:eastAsia="zh-CN"/>
        </w:rPr>
        <w:t>1216</w:t>
      </w:r>
      <w:r w:rsidRPr="00B63D5F">
        <w:rPr>
          <w:lang w:eastAsia="zh-CN"/>
        </w:rPr>
        <w:t>号决议的精神，</w:t>
      </w:r>
      <w:r>
        <w:rPr>
          <w:rFonts w:hint="eastAsia"/>
          <w:lang w:eastAsia="zh-CN"/>
        </w:rPr>
        <w:t>自</w:t>
      </w:r>
      <w:r w:rsidRPr="00B63D5F">
        <w:rPr>
          <w:lang w:eastAsia="zh-CN"/>
        </w:rPr>
        <w:t>国际电联</w:t>
      </w:r>
      <w:r w:rsidRPr="00B63D5F">
        <w:rPr>
          <w:lang w:eastAsia="zh-CN"/>
        </w:rPr>
        <w:t>2006-2007</w:t>
      </w:r>
      <w:r w:rsidRPr="00B63D5F">
        <w:rPr>
          <w:lang w:eastAsia="zh-CN"/>
        </w:rPr>
        <w:t>年预算</w:t>
      </w:r>
      <w:r>
        <w:rPr>
          <w:rFonts w:hint="eastAsia"/>
          <w:lang w:eastAsia="zh-CN"/>
        </w:rPr>
        <w:t>开始，已</w:t>
      </w:r>
      <w:r w:rsidRPr="00B63D5F">
        <w:rPr>
          <w:lang w:eastAsia="zh-CN"/>
        </w:rPr>
        <w:t>形成并实行了基于结果的预算这一概念；</w:t>
      </w:r>
    </w:p>
    <w:p w:rsidR="00B4572A" w:rsidRPr="00B63D5F" w:rsidRDefault="00B4572A" w:rsidP="00145B5A">
      <w:pPr>
        <w:rPr>
          <w:lang w:eastAsia="zh-CN"/>
        </w:rPr>
      </w:pPr>
      <w:r w:rsidRPr="00B63D5F">
        <w:rPr>
          <w:i/>
          <w:iCs/>
          <w:lang w:eastAsia="zh-CN"/>
        </w:rPr>
        <w:t>b)</w:t>
      </w:r>
      <w:r w:rsidRPr="00B63D5F">
        <w:rPr>
          <w:i/>
          <w:iCs/>
          <w:lang w:eastAsia="zh-CN"/>
        </w:rPr>
        <w:tab/>
      </w:r>
      <w:r w:rsidRPr="00B63D5F">
        <w:rPr>
          <w:lang w:eastAsia="zh-CN"/>
        </w:rPr>
        <w:t>全权代表大会</w:t>
      </w:r>
      <w:r>
        <w:rPr>
          <w:rFonts w:hint="eastAsia"/>
          <w:lang w:eastAsia="zh-CN"/>
        </w:rPr>
        <w:t>（</w:t>
      </w:r>
      <w:r>
        <w:rPr>
          <w:rFonts w:hint="eastAsia"/>
          <w:lang w:eastAsia="zh-CN"/>
        </w:rPr>
        <w:t>1998</w:t>
      </w:r>
      <w:r>
        <w:rPr>
          <w:rFonts w:hint="eastAsia"/>
          <w:lang w:eastAsia="zh-CN"/>
        </w:rPr>
        <w:t>年，明尼阿波利斯）</w:t>
      </w:r>
      <w:r w:rsidRPr="00B63D5F">
        <w:rPr>
          <w:lang w:eastAsia="zh-CN"/>
        </w:rPr>
        <w:t>通过</w:t>
      </w:r>
      <w:r>
        <w:rPr>
          <w:rFonts w:hint="eastAsia"/>
          <w:lang w:eastAsia="zh-CN"/>
        </w:rPr>
        <w:t>的</w:t>
      </w:r>
      <w:r w:rsidRPr="00B63D5F">
        <w:rPr>
          <w:lang w:eastAsia="zh-CN"/>
        </w:rPr>
        <w:t>第</w:t>
      </w:r>
      <w:r w:rsidRPr="00B63D5F">
        <w:rPr>
          <w:lang w:eastAsia="zh-CN"/>
        </w:rPr>
        <w:t>72</w:t>
      </w:r>
      <w:r w:rsidRPr="00B63D5F">
        <w:rPr>
          <w:lang w:eastAsia="zh-CN"/>
        </w:rPr>
        <w:t>号决议（</w:t>
      </w:r>
      <w:r w:rsidRPr="00B63D5F">
        <w:rPr>
          <w:lang w:eastAsia="zh-CN"/>
        </w:rPr>
        <w:t>1998</w:t>
      </w:r>
      <w:r w:rsidRPr="00B63D5F">
        <w:rPr>
          <w:lang w:eastAsia="zh-CN"/>
        </w:rPr>
        <w:t>年，明尼阿波利斯）决</w:t>
      </w:r>
      <w:r>
        <w:rPr>
          <w:lang w:eastAsia="zh-CN"/>
        </w:rPr>
        <w:t>定</w:t>
      </w:r>
      <w:r>
        <w:rPr>
          <w:rFonts w:hint="eastAsia"/>
          <w:lang w:eastAsia="zh-CN"/>
        </w:rPr>
        <w:t>，</w:t>
      </w:r>
      <w:r>
        <w:rPr>
          <w:lang w:eastAsia="zh-CN"/>
        </w:rPr>
        <w:t>在三个部门和总秘书处实施运作规划</w:t>
      </w:r>
      <w:r w:rsidRPr="00B63D5F">
        <w:rPr>
          <w:lang w:eastAsia="zh-CN"/>
        </w:rPr>
        <w:t>，</w:t>
      </w:r>
      <w:r>
        <w:rPr>
          <w:rFonts w:hint="eastAsia"/>
          <w:lang w:eastAsia="zh-CN"/>
        </w:rPr>
        <w:t>以便</w:t>
      </w:r>
      <w:r w:rsidRPr="00B63D5F">
        <w:rPr>
          <w:lang w:eastAsia="zh-CN"/>
        </w:rPr>
        <w:t>将财务</w:t>
      </w:r>
      <w:r>
        <w:rPr>
          <w:lang w:eastAsia="zh-CN"/>
        </w:rPr>
        <w:t>规划与战略规划</w:t>
      </w:r>
      <w:r w:rsidRPr="00B63D5F">
        <w:rPr>
          <w:lang w:eastAsia="zh-CN"/>
        </w:rPr>
        <w:t>结合起来</w:t>
      </w:r>
      <w:r>
        <w:rPr>
          <w:rFonts w:hint="eastAsia"/>
          <w:lang w:eastAsia="zh-CN"/>
        </w:rPr>
        <w:t>，</w:t>
      </w:r>
      <w:r w:rsidRPr="00B63D5F">
        <w:rPr>
          <w:lang w:eastAsia="zh-CN"/>
        </w:rPr>
        <w:t>随后该决议</w:t>
      </w:r>
      <w:r>
        <w:rPr>
          <w:rFonts w:hint="eastAsia"/>
          <w:lang w:eastAsia="zh-CN"/>
        </w:rPr>
        <w:t>得到</w:t>
      </w:r>
      <w:r w:rsidRPr="00B63D5F">
        <w:rPr>
          <w:lang w:eastAsia="zh-CN"/>
        </w:rPr>
        <w:t>全权代表大会</w:t>
      </w:r>
      <w:r>
        <w:rPr>
          <w:rFonts w:hint="eastAsia"/>
          <w:lang w:eastAsia="zh-CN"/>
        </w:rPr>
        <w:t>（</w:t>
      </w:r>
      <w:r>
        <w:rPr>
          <w:rFonts w:hint="eastAsia"/>
          <w:lang w:eastAsia="zh-CN"/>
        </w:rPr>
        <w:t>2002</w:t>
      </w:r>
      <w:r>
        <w:rPr>
          <w:rFonts w:hint="eastAsia"/>
          <w:lang w:eastAsia="zh-CN"/>
        </w:rPr>
        <w:t>年，马拉喀什）、全权代表大会（</w:t>
      </w:r>
      <w:r>
        <w:rPr>
          <w:rFonts w:hint="eastAsia"/>
          <w:lang w:eastAsia="zh-CN"/>
        </w:rPr>
        <w:t>2006</w:t>
      </w:r>
      <w:r>
        <w:rPr>
          <w:rFonts w:hint="eastAsia"/>
          <w:lang w:eastAsia="zh-CN"/>
        </w:rPr>
        <w:t>年，安塔利亚）和</w:t>
      </w:r>
      <w:r>
        <w:rPr>
          <w:lang w:eastAsia="zh-CN"/>
        </w:rPr>
        <w:t>本届大会</w:t>
      </w:r>
      <w:r>
        <w:rPr>
          <w:rFonts w:hint="eastAsia"/>
          <w:lang w:eastAsia="zh-CN"/>
        </w:rPr>
        <w:t>的</w:t>
      </w:r>
      <w:r w:rsidRPr="00B63D5F">
        <w:rPr>
          <w:lang w:eastAsia="zh-CN"/>
        </w:rPr>
        <w:t>修正；</w:t>
      </w:r>
    </w:p>
    <w:p w:rsidR="00B4572A" w:rsidRDefault="00B4572A" w:rsidP="00145B5A">
      <w:pPr>
        <w:rPr>
          <w:lang w:eastAsia="zh-CN"/>
        </w:rPr>
      </w:pPr>
      <w:r w:rsidRPr="00B63D5F">
        <w:rPr>
          <w:i/>
          <w:iCs/>
          <w:lang w:eastAsia="zh-CN"/>
        </w:rPr>
        <w:t>c)</w:t>
      </w:r>
      <w:r w:rsidRPr="00B63D5F">
        <w:rPr>
          <w:lang w:eastAsia="zh-CN"/>
        </w:rPr>
        <w:tab/>
      </w:r>
      <w:r w:rsidRPr="00B63D5F">
        <w:rPr>
          <w:lang w:eastAsia="zh-CN"/>
        </w:rPr>
        <w:t>理事会第</w:t>
      </w:r>
      <w:r w:rsidRPr="00B63D5F">
        <w:rPr>
          <w:lang w:eastAsia="zh-CN"/>
        </w:rPr>
        <w:t>535</w:t>
      </w:r>
      <w:r w:rsidRPr="00B63D5F">
        <w:rPr>
          <w:lang w:eastAsia="zh-CN"/>
        </w:rPr>
        <w:t>号决定通过了成本分配方法，通过设计和使用时间跟踪系统使成本核算</w:t>
      </w:r>
      <w:r>
        <w:rPr>
          <w:rFonts w:hint="eastAsia"/>
          <w:lang w:eastAsia="zh-CN"/>
        </w:rPr>
        <w:t>进</w:t>
      </w:r>
      <w:r>
        <w:rPr>
          <w:lang w:eastAsia="zh-CN"/>
        </w:rPr>
        <w:t>程</w:t>
      </w:r>
      <w:r w:rsidRPr="00B63D5F">
        <w:rPr>
          <w:lang w:eastAsia="zh-CN"/>
        </w:rPr>
        <w:t>和针对输出成果的成本分配更加精确，并便于确定各项活动和输出成果的全部成本</w:t>
      </w:r>
      <w:r>
        <w:rPr>
          <w:rFonts w:hint="eastAsia"/>
          <w:lang w:eastAsia="zh-CN"/>
        </w:rPr>
        <w:t>，其中</w:t>
      </w:r>
      <w:r w:rsidRPr="00F21216">
        <w:rPr>
          <w:rFonts w:ascii="STKaiti" w:eastAsia="STKaiti" w:hAnsi="STKaiti" w:hint="eastAsia"/>
          <w:lang w:eastAsia="zh-CN"/>
        </w:rPr>
        <w:t>特别</w:t>
      </w:r>
      <w:r>
        <w:rPr>
          <w:rFonts w:hint="eastAsia"/>
          <w:lang w:eastAsia="zh-CN"/>
        </w:rPr>
        <w:t>包括开发成本以及制作、销售、营销和发行的成本</w:t>
      </w:r>
      <w:r w:rsidRPr="00B63D5F">
        <w:rPr>
          <w:lang w:eastAsia="zh-CN"/>
        </w:rPr>
        <w:t>；</w:t>
      </w:r>
    </w:p>
    <w:p w:rsidR="00B4572A" w:rsidRPr="00B63D5F" w:rsidRDefault="00B4572A" w:rsidP="00145B5A">
      <w:pPr>
        <w:rPr>
          <w:lang w:eastAsia="zh-CN"/>
        </w:rPr>
      </w:pPr>
      <w:r w:rsidRPr="00B63D5F">
        <w:rPr>
          <w:i/>
          <w:lang w:eastAsia="zh-CN"/>
        </w:rPr>
        <w:t>d)</w:t>
      </w:r>
      <w:r w:rsidRPr="00B63D5F">
        <w:rPr>
          <w:i/>
          <w:lang w:eastAsia="zh-CN"/>
        </w:rPr>
        <w:tab/>
      </w:r>
      <w:r w:rsidRPr="00B63D5F">
        <w:rPr>
          <w:lang w:eastAsia="zh-CN"/>
        </w:rPr>
        <w:t>在通过双年度预算</w:t>
      </w:r>
      <w:r>
        <w:rPr>
          <w:rFonts w:hint="eastAsia"/>
          <w:lang w:eastAsia="zh-CN"/>
        </w:rPr>
        <w:t>与</w:t>
      </w:r>
      <w:r w:rsidRPr="00B63D5F">
        <w:rPr>
          <w:lang w:eastAsia="zh-CN"/>
        </w:rPr>
        <w:t>在审</w:t>
      </w:r>
      <w:r>
        <w:rPr>
          <w:rFonts w:hint="eastAsia"/>
          <w:lang w:eastAsia="zh-CN"/>
        </w:rPr>
        <w:t>议</w:t>
      </w:r>
      <w:r w:rsidRPr="00B63D5F">
        <w:rPr>
          <w:lang w:eastAsia="zh-CN"/>
        </w:rPr>
        <w:t>年度运作规划和财务工作报告时，理事会对收入和</w:t>
      </w:r>
      <w:r>
        <w:rPr>
          <w:rFonts w:hint="eastAsia"/>
          <w:lang w:eastAsia="zh-CN"/>
        </w:rPr>
        <w:t>支出实行</w:t>
      </w:r>
      <w:r w:rsidRPr="00B63D5F">
        <w:rPr>
          <w:lang w:eastAsia="zh-CN"/>
        </w:rPr>
        <w:t>保护</w:t>
      </w:r>
      <w:r>
        <w:rPr>
          <w:rFonts w:hint="eastAsia"/>
          <w:lang w:eastAsia="zh-CN"/>
        </w:rPr>
        <w:t>与施加</w:t>
      </w:r>
      <w:r w:rsidRPr="00B63D5F">
        <w:rPr>
          <w:lang w:eastAsia="zh-CN"/>
        </w:rPr>
        <w:t>控制</w:t>
      </w:r>
      <w:r>
        <w:rPr>
          <w:rFonts w:hint="eastAsia"/>
          <w:lang w:eastAsia="zh-CN"/>
        </w:rPr>
        <w:t>的作用</w:t>
      </w:r>
      <w:r w:rsidRPr="00B63D5F">
        <w:rPr>
          <w:lang w:eastAsia="zh-CN"/>
        </w:rPr>
        <w:t>，</w:t>
      </w:r>
    </w:p>
    <w:p w:rsidR="00B4572A" w:rsidRPr="009445E8" w:rsidRDefault="00B4572A" w:rsidP="00145B5A">
      <w:pPr>
        <w:pStyle w:val="Call"/>
        <w:rPr>
          <w:lang w:eastAsia="zh-CN"/>
        </w:rPr>
      </w:pPr>
      <w:r w:rsidRPr="009445E8">
        <w:rPr>
          <w:lang w:eastAsia="zh-CN"/>
        </w:rPr>
        <w:t>认识到</w:t>
      </w:r>
    </w:p>
    <w:p w:rsidR="00B4572A" w:rsidRDefault="00B4572A" w:rsidP="00145B5A">
      <w:pPr>
        <w:rPr>
          <w:lang w:eastAsia="zh-CN"/>
        </w:rPr>
      </w:pPr>
      <w:r w:rsidRPr="004F6FA6">
        <w:rPr>
          <w:i/>
          <w:iCs/>
          <w:lang w:eastAsia="zh-CN"/>
        </w:rPr>
        <w:t>a)</w:t>
      </w:r>
      <w:r>
        <w:rPr>
          <w:rFonts w:hint="eastAsia"/>
          <w:lang w:eastAsia="zh-CN"/>
        </w:rPr>
        <w:tab/>
      </w:r>
      <w:r>
        <w:rPr>
          <w:rFonts w:hint="eastAsia"/>
          <w:lang w:eastAsia="zh-CN"/>
        </w:rPr>
        <w:t>成本回收机制的实行是针对需实行成本回收的各种产品和服务的相关业务程序的；</w:t>
      </w:r>
    </w:p>
    <w:p w:rsidR="00B4572A" w:rsidRDefault="00B4572A" w:rsidP="00145B5A">
      <w:pPr>
        <w:rPr>
          <w:lang w:eastAsia="zh-CN"/>
        </w:rPr>
      </w:pPr>
      <w:r w:rsidRPr="004F6FA6">
        <w:rPr>
          <w:i/>
          <w:iCs/>
          <w:lang w:eastAsia="zh-CN"/>
        </w:rPr>
        <w:t>b)</w:t>
      </w:r>
      <w:r>
        <w:rPr>
          <w:rFonts w:hint="eastAsia"/>
          <w:lang w:eastAsia="zh-CN"/>
        </w:rPr>
        <w:tab/>
      </w:r>
      <w:r>
        <w:rPr>
          <w:rFonts w:hint="eastAsia"/>
          <w:lang w:eastAsia="zh-CN"/>
        </w:rPr>
        <w:t>理事会第</w:t>
      </w:r>
      <w:r>
        <w:rPr>
          <w:rFonts w:hint="eastAsia"/>
          <w:lang w:eastAsia="zh-CN"/>
        </w:rPr>
        <w:t>482</w:t>
      </w:r>
      <w:r>
        <w:rPr>
          <w:rFonts w:hint="eastAsia"/>
          <w:lang w:eastAsia="zh-CN"/>
        </w:rPr>
        <w:t>号决定（</w:t>
      </w:r>
      <w:r>
        <w:rPr>
          <w:rFonts w:hint="eastAsia"/>
          <w:lang w:eastAsia="zh-CN"/>
        </w:rPr>
        <w:t>2008</w:t>
      </w:r>
      <w:r>
        <w:rPr>
          <w:rFonts w:hint="eastAsia"/>
          <w:lang w:eastAsia="zh-CN"/>
        </w:rPr>
        <w:t>年，修订版）（</w:t>
      </w:r>
      <w:r w:rsidRPr="00DD6505">
        <w:rPr>
          <w:rFonts w:asciiTheme="minorHAnsi" w:hAnsiTheme="minorHAnsi"/>
          <w:iCs/>
          <w:lang w:eastAsia="zh-CN"/>
        </w:rPr>
        <w:t>C08/103</w:t>
      </w:r>
      <w:r>
        <w:rPr>
          <w:rFonts w:asciiTheme="minorHAnsi" w:hAnsiTheme="minorHAnsi" w:hint="eastAsia"/>
          <w:iCs/>
          <w:lang w:eastAsia="zh-CN"/>
        </w:rPr>
        <w:t>号文件</w:t>
      </w:r>
      <w:r>
        <w:rPr>
          <w:rFonts w:hint="eastAsia"/>
          <w:lang w:eastAsia="zh-CN"/>
        </w:rPr>
        <w:t>）规定了对卫星网络申报实施成本回收的方法；</w:t>
      </w:r>
    </w:p>
    <w:p w:rsidR="00B4572A" w:rsidRDefault="00B4572A" w:rsidP="00145B5A">
      <w:pPr>
        <w:rPr>
          <w:lang w:val="en-US" w:eastAsia="zh-CN"/>
        </w:rPr>
      </w:pPr>
      <w:r>
        <w:rPr>
          <w:rFonts w:hint="eastAsia"/>
          <w:i/>
          <w:lang w:eastAsia="zh-CN"/>
        </w:rPr>
        <w:t>c</w:t>
      </w:r>
      <w:r w:rsidRPr="00B63D5F">
        <w:rPr>
          <w:i/>
          <w:lang w:eastAsia="zh-CN"/>
        </w:rPr>
        <w:t>)</w:t>
      </w:r>
      <w:r w:rsidRPr="00B63D5F">
        <w:rPr>
          <w:i/>
          <w:lang w:eastAsia="zh-CN"/>
        </w:rPr>
        <w:tab/>
      </w:r>
      <w:r w:rsidRPr="00B63D5F">
        <w:rPr>
          <w:lang w:eastAsia="zh-CN"/>
        </w:rPr>
        <w:t>产品和服务的成本回收收费针对的是具体的产品和服务，包括提供该相关产品或服务的</w:t>
      </w:r>
      <w:r>
        <w:rPr>
          <w:rFonts w:hint="eastAsia"/>
          <w:lang w:eastAsia="zh-CN"/>
        </w:rPr>
        <w:t>直接和间接</w:t>
      </w:r>
      <w:r w:rsidRPr="00B63D5F">
        <w:rPr>
          <w:lang w:eastAsia="zh-CN"/>
        </w:rPr>
        <w:t>成本，不应被视为</w:t>
      </w:r>
      <w:r>
        <w:rPr>
          <w:rFonts w:hint="eastAsia"/>
          <w:lang w:eastAsia="zh-CN"/>
        </w:rPr>
        <w:t>从成员处生成</w:t>
      </w:r>
      <w:r w:rsidRPr="00B63D5F">
        <w:rPr>
          <w:lang w:eastAsia="zh-CN"/>
        </w:rPr>
        <w:t>利润的手段；</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eastAsia="zh-CN"/>
        </w:rPr>
      </w:pPr>
      <w:r w:rsidRPr="007C6B6A">
        <w:rPr>
          <w:rFonts w:hint="eastAsia"/>
          <w:i/>
          <w:iCs/>
          <w:lang w:eastAsia="zh-CN"/>
        </w:rPr>
        <w:lastRenderedPageBreak/>
        <w:t>d)</w:t>
      </w:r>
      <w:r>
        <w:rPr>
          <w:rFonts w:hint="eastAsia"/>
          <w:lang w:eastAsia="zh-CN"/>
        </w:rPr>
        <w:tab/>
      </w:r>
      <w:r>
        <w:rPr>
          <w:rFonts w:hint="eastAsia"/>
          <w:lang w:eastAsia="zh-CN"/>
        </w:rPr>
        <w:t>应对间接成本分配予以限制，因为，尽管为确定上述</w:t>
      </w:r>
      <w:r w:rsidRPr="004F6FA6">
        <w:rPr>
          <w:rFonts w:ascii="STKaiti" w:eastAsia="STKaiti" w:hAnsi="STKaiti" w:hint="eastAsia"/>
          <w:lang w:eastAsia="zh-CN"/>
        </w:rPr>
        <w:t>注意到</w:t>
      </w:r>
      <w:r w:rsidRPr="007C6B6A">
        <w:rPr>
          <w:rFonts w:hint="eastAsia"/>
          <w:i/>
          <w:iCs/>
          <w:lang w:eastAsia="zh-CN"/>
        </w:rPr>
        <w:t>c)</w:t>
      </w:r>
      <w:r>
        <w:rPr>
          <w:rFonts w:hint="eastAsia"/>
          <w:lang w:eastAsia="zh-CN"/>
        </w:rPr>
        <w:t>所指的公平成本分配方法做出了最大努力，要保证这一方法总能实现对某一特定产品或服务的间接成本的合理分配水平是不可能的；</w:t>
      </w:r>
    </w:p>
    <w:p w:rsidR="00B4572A" w:rsidRDefault="00B4572A" w:rsidP="00145B5A">
      <w:pPr>
        <w:rPr>
          <w:lang w:eastAsia="zh-CN"/>
        </w:rPr>
      </w:pPr>
      <w:r>
        <w:rPr>
          <w:rFonts w:hint="eastAsia"/>
          <w:i/>
          <w:lang w:eastAsia="zh-CN"/>
        </w:rPr>
        <w:t>e</w:t>
      </w:r>
      <w:r w:rsidRPr="00B63D5F">
        <w:rPr>
          <w:i/>
          <w:lang w:eastAsia="zh-CN"/>
        </w:rPr>
        <w:t>)</w:t>
      </w:r>
      <w:r w:rsidRPr="00B63D5F">
        <w:rPr>
          <w:i/>
          <w:lang w:eastAsia="zh-CN"/>
        </w:rPr>
        <w:tab/>
      </w:r>
      <w:r w:rsidRPr="00B63D5F">
        <w:rPr>
          <w:lang w:eastAsia="zh-CN"/>
        </w:rPr>
        <w:t>成本回收可以成为提</w:t>
      </w:r>
      <w:r>
        <w:rPr>
          <w:lang w:eastAsia="zh-CN"/>
        </w:rPr>
        <w:t>高效率的一种手段，因为它</w:t>
      </w:r>
      <w:r>
        <w:rPr>
          <w:rFonts w:hint="eastAsia"/>
          <w:lang w:eastAsia="zh-CN"/>
        </w:rPr>
        <w:t>不鼓励</w:t>
      </w:r>
      <w:r>
        <w:rPr>
          <w:lang w:eastAsia="zh-CN"/>
        </w:rPr>
        <w:t>人们对产品和服务的盲目使用及浪费</w:t>
      </w:r>
      <w:r w:rsidRPr="00B63D5F">
        <w:rPr>
          <w:lang w:eastAsia="zh-CN"/>
        </w:rPr>
        <w:t>；</w:t>
      </w:r>
    </w:p>
    <w:p w:rsidR="00B4572A" w:rsidRDefault="00B4572A" w:rsidP="00145B5A">
      <w:pPr>
        <w:rPr>
          <w:lang w:eastAsia="zh-CN"/>
        </w:rPr>
      </w:pPr>
      <w:r>
        <w:rPr>
          <w:rFonts w:hint="eastAsia"/>
          <w:i/>
          <w:lang w:eastAsia="zh-CN"/>
        </w:rPr>
        <w:t>f</w:t>
      </w:r>
      <w:r w:rsidRPr="008E6191">
        <w:rPr>
          <w:rFonts w:hint="eastAsia"/>
          <w:i/>
          <w:lang w:eastAsia="zh-CN"/>
        </w:rPr>
        <w:t>)</w:t>
      </w:r>
      <w:r>
        <w:rPr>
          <w:rFonts w:hint="eastAsia"/>
          <w:lang w:eastAsia="zh-CN"/>
        </w:rPr>
        <w:tab/>
      </w:r>
      <w:r>
        <w:rPr>
          <w:rFonts w:hint="eastAsia"/>
          <w:lang w:eastAsia="zh-CN"/>
        </w:rPr>
        <w:t>对于</w:t>
      </w:r>
      <w:r w:rsidRPr="00B63D5F">
        <w:rPr>
          <w:lang w:eastAsia="zh-CN"/>
        </w:rPr>
        <w:t>属成本回收</w:t>
      </w:r>
      <w:r>
        <w:rPr>
          <w:rFonts w:hint="eastAsia"/>
          <w:lang w:eastAsia="zh-CN"/>
        </w:rPr>
        <w:t>范畴</w:t>
      </w:r>
      <w:r w:rsidRPr="00B63D5F">
        <w:rPr>
          <w:lang w:eastAsia="zh-CN"/>
        </w:rPr>
        <w:t>的产品和服务开</w:t>
      </w:r>
      <w:r>
        <w:rPr>
          <w:rFonts w:hint="eastAsia"/>
          <w:lang w:eastAsia="zh-CN"/>
        </w:rPr>
        <w:t>具</w:t>
      </w:r>
      <w:r w:rsidRPr="00B63D5F">
        <w:rPr>
          <w:lang w:eastAsia="zh-CN"/>
        </w:rPr>
        <w:t>的发票</w:t>
      </w:r>
      <w:r>
        <w:rPr>
          <w:rFonts w:hint="eastAsia"/>
          <w:lang w:eastAsia="zh-CN"/>
        </w:rPr>
        <w:t>不予支付，</w:t>
      </w:r>
      <w:r w:rsidRPr="00B63D5F">
        <w:rPr>
          <w:lang w:eastAsia="zh-CN"/>
        </w:rPr>
        <w:t>对国际电联的财务状况存在负面影响，</w:t>
      </w:r>
    </w:p>
    <w:p w:rsidR="00B4572A" w:rsidRPr="009445E8" w:rsidRDefault="00B4572A" w:rsidP="00145B5A">
      <w:pPr>
        <w:pStyle w:val="Call"/>
        <w:rPr>
          <w:lang w:eastAsia="zh-CN"/>
        </w:rPr>
      </w:pPr>
      <w:r w:rsidRPr="009445E8">
        <w:rPr>
          <w:lang w:eastAsia="zh-CN"/>
        </w:rPr>
        <w:t>做出决议</w:t>
      </w:r>
    </w:p>
    <w:p w:rsidR="00B4572A" w:rsidRDefault="00B4572A" w:rsidP="00145B5A">
      <w:pPr>
        <w:rPr>
          <w:lang w:eastAsia="zh-CN"/>
        </w:rPr>
      </w:pPr>
      <w:r w:rsidRPr="00B63D5F">
        <w:rPr>
          <w:lang w:eastAsia="zh-CN"/>
        </w:rPr>
        <w:t>1</w:t>
      </w:r>
      <w:r w:rsidRPr="00B63D5F">
        <w:rPr>
          <w:lang w:eastAsia="zh-CN"/>
        </w:rPr>
        <w:tab/>
      </w:r>
      <w:r>
        <w:rPr>
          <w:rFonts w:hint="eastAsia"/>
          <w:lang w:eastAsia="zh-CN"/>
        </w:rPr>
        <w:t>继续赞同</w:t>
      </w:r>
      <w:r w:rsidRPr="00B63D5F">
        <w:rPr>
          <w:lang w:eastAsia="zh-CN"/>
        </w:rPr>
        <w:t>尽</w:t>
      </w:r>
      <w:r>
        <w:rPr>
          <w:rFonts w:hint="eastAsia"/>
          <w:lang w:eastAsia="zh-CN"/>
        </w:rPr>
        <w:t>可能采用</w:t>
      </w:r>
      <w:r w:rsidRPr="00B63D5F">
        <w:rPr>
          <w:lang w:eastAsia="zh-CN"/>
        </w:rPr>
        <w:t>以预付费为基础的成本回收</w:t>
      </w:r>
      <w:r>
        <w:rPr>
          <w:rFonts w:hint="eastAsia"/>
          <w:lang w:eastAsia="zh-CN"/>
        </w:rPr>
        <w:t>，将此</w:t>
      </w:r>
      <w:r w:rsidRPr="00B63D5F">
        <w:rPr>
          <w:lang w:eastAsia="zh-CN"/>
        </w:rPr>
        <w:t>作为一种为国际电联实行成本回收的产品和服务提供资金</w:t>
      </w:r>
      <w:r>
        <w:rPr>
          <w:rFonts w:hint="eastAsia"/>
          <w:lang w:eastAsia="zh-CN"/>
        </w:rPr>
        <w:t>的手段</w:t>
      </w:r>
      <w:r w:rsidRPr="00B63D5F">
        <w:rPr>
          <w:lang w:eastAsia="zh-CN"/>
        </w:rPr>
        <w:t>；</w:t>
      </w:r>
    </w:p>
    <w:p w:rsidR="00B4572A" w:rsidRDefault="00B4572A" w:rsidP="00145B5A">
      <w:pPr>
        <w:rPr>
          <w:lang w:eastAsia="zh-CN"/>
        </w:rPr>
      </w:pPr>
      <w:r w:rsidRPr="00B63D5F">
        <w:rPr>
          <w:lang w:eastAsia="zh-CN"/>
        </w:rPr>
        <w:t>2</w:t>
      </w:r>
      <w:r w:rsidRPr="00B63D5F">
        <w:rPr>
          <w:lang w:eastAsia="zh-CN"/>
        </w:rPr>
        <w:tab/>
      </w:r>
      <w:r w:rsidRPr="00B63D5F">
        <w:rPr>
          <w:lang w:eastAsia="zh-CN"/>
        </w:rPr>
        <w:t>理事会应当考虑进一步实行成本回收，并</w:t>
      </w:r>
      <w:r>
        <w:rPr>
          <w:rFonts w:hint="eastAsia"/>
          <w:lang w:eastAsia="zh-CN"/>
        </w:rPr>
        <w:t>酌情</w:t>
      </w:r>
      <w:r w:rsidRPr="00B63D5F">
        <w:rPr>
          <w:lang w:eastAsia="zh-CN"/>
        </w:rPr>
        <w:t>针对下列情况实施：</w:t>
      </w:r>
    </w:p>
    <w:p w:rsidR="00B4572A" w:rsidRDefault="00B4572A" w:rsidP="00145B5A">
      <w:pPr>
        <w:pStyle w:val="enumlev1"/>
        <w:rPr>
          <w:lang w:eastAsia="zh-CN"/>
        </w:rPr>
      </w:pPr>
      <w:r w:rsidRPr="00B63D5F">
        <w:rPr>
          <w:lang w:eastAsia="zh-CN"/>
        </w:rPr>
        <w:t>i)</w:t>
      </w:r>
      <w:r w:rsidRPr="00B63D5F">
        <w:rPr>
          <w:lang w:eastAsia="zh-CN"/>
        </w:rPr>
        <w:tab/>
      </w:r>
      <w:r w:rsidRPr="0074200A">
        <w:rPr>
          <w:lang w:eastAsia="zh-CN"/>
        </w:rPr>
        <w:t>国际电联的新产品和服务；</w:t>
      </w:r>
    </w:p>
    <w:p w:rsidR="00B4572A" w:rsidRDefault="00B4572A" w:rsidP="00145B5A">
      <w:pPr>
        <w:pStyle w:val="enumlev1"/>
        <w:rPr>
          <w:lang w:eastAsia="zh-CN"/>
        </w:rPr>
      </w:pPr>
      <w:r w:rsidRPr="0074200A">
        <w:rPr>
          <w:lang w:eastAsia="zh-CN"/>
        </w:rPr>
        <w:t>ii)</w:t>
      </w:r>
      <w:r w:rsidRPr="0074200A">
        <w:rPr>
          <w:lang w:eastAsia="zh-CN"/>
        </w:rPr>
        <w:tab/>
      </w:r>
      <w:r w:rsidRPr="0074200A">
        <w:rPr>
          <w:lang w:eastAsia="zh-CN"/>
        </w:rPr>
        <w:t>由一部门</w:t>
      </w:r>
      <w:r>
        <w:rPr>
          <w:rFonts w:hint="eastAsia"/>
          <w:lang w:eastAsia="zh-CN"/>
        </w:rPr>
        <w:t>的</w:t>
      </w:r>
      <w:r w:rsidRPr="0074200A">
        <w:rPr>
          <w:lang w:eastAsia="zh-CN"/>
        </w:rPr>
        <w:t>大会或全会建议的产品和服务</w:t>
      </w:r>
      <w:r>
        <w:rPr>
          <w:rFonts w:hint="eastAsia"/>
          <w:lang w:eastAsia="zh-CN"/>
        </w:rPr>
        <w:t>；</w:t>
      </w:r>
    </w:p>
    <w:p w:rsidR="00B4572A" w:rsidRDefault="00B4572A" w:rsidP="00145B5A">
      <w:pPr>
        <w:pStyle w:val="enumlev1"/>
        <w:rPr>
          <w:lang w:eastAsia="zh-CN"/>
        </w:rPr>
      </w:pPr>
      <w:r w:rsidRPr="0074200A">
        <w:rPr>
          <w:lang w:eastAsia="zh-CN"/>
        </w:rPr>
        <w:t>iii)</w:t>
      </w:r>
      <w:r w:rsidRPr="0074200A">
        <w:rPr>
          <w:lang w:eastAsia="zh-CN"/>
        </w:rPr>
        <w:tab/>
      </w:r>
      <w:r>
        <w:rPr>
          <w:lang w:eastAsia="zh-CN"/>
        </w:rPr>
        <w:t>理事会</w:t>
      </w:r>
      <w:r w:rsidRPr="0074200A">
        <w:rPr>
          <w:lang w:eastAsia="zh-CN"/>
        </w:rPr>
        <w:t>认为适当的其它</w:t>
      </w:r>
      <w:r>
        <w:rPr>
          <w:rFonts w:hint="eastAsia"/>
          <w:lang w:eastAsia="zh-CN"/>
        </w:rPr>
        <w:t>此类</w:t>
      </w:r>
      <w:r w:rsidRPr="0074200A">
        <w:rPr>
          <w:lang w:eastAsia="zh-CN"/>
        </w:rPr>
        <w:t>情况</w:t>
      </w:r>
      <w:r>
        <w:rPr>
          <w:rFonts w:hint="eastAsia"/>
          <w:lang w:eastAsia="zh-CN"/>
        </w:rPr>
        <w:t>，</w:t>
      </w:r>
    </w:p>
    <w:p w:rsidR="00B4572A" w:rsidRDefault="00B4572A" w:rsidP="00145B5A">
      <w:pPr>
        <w:rPr>
          <w:lang w:eastAsia="zh-CN"/>
        </w:rPr>
      </w:pPr>
      <w:r w:rsidRPr="000E3D6D">
        <w:rPr>
          <w:lang w:eastAsia="zh-CN"/>
        </w:rPr>
        <w:t>3</w:t>
      </w:r>
      <w:r w:rsidRPr="000E3D6D">
        <w:rPr>
          <w:lang w:eastAsia="zh-CN"/>
        </w:rPr>
        <w:tab/>
      </w:r>
      <w:r>
        <w:rPr>
          <w:rFonts w:hint="eastAsia"/>
          <w:lang w:eastAsia="zh-CN"/>
        </w:rPr>
        <w:t>当</w:t>
      </w:r>
      <w:r w:rsidRPr="000E3D6D">
        <w:rPr>
          <w:lang w:eastAsia="zh-CN"/>
        </w:rPr>
        <w:t>理事会</w:t>
      </w:r>
      <w:r>
        <w:rPr>
          <w:rFonts w:hint="eastAsia"/>
          <w:lang w:eastAsia="zh-CN"/>
        </w:rPr>
        <w:t>研究</w:t>
      </w:r>
      <w:r w:rsidRPr="000E3D6D">
        <w:rPr>
          <w:lang w:eastAsia="zh-CN"/>
        </w:rPr>
        <w:t>对某一特定</w:t>
      </w:r>
      <w:r>
        <w:rPr>
          <w:lang w:eastAsia="zh-CN"/>
        </w:rPr>
        <w:t>产品或服务实行成本回收时，</w:t>
      </w:r>
      <w:r>
        <w:rPr>
          <w:rFonts w:hint="eastAsia"/>
          <w:lang w:eastAsia="zh-CN"/>
        </w:rPr>
        <w:t>须</w:t>
      </w:r>
      <w:r w:rsidRPr="000E3D6D">
        <w:rPr>
          <w:lang w:eastAsia="zh-CN"/>
        </w:rPr>
        <w:t>继续考虑以下因素：</w:t>
      </w:r>
    </w:p>
    <w:p w:rsidR="00B4572A" w:rsidRDefault="00B4572A" w:rsidP="00145B5A">
      <w:pPr>
        <w:pStyle w:val="enumlev1"/>
        <w:rPr>
          <w:lang w:eastAsia="zh-CN"/>
        </w:rPr>
      </w:pPr>
      <w:r w:rsidRPr="000E3D6D">
        <w:rPr>
          <w:lang w:eastAsia="zh-CN"/>
        </w:rPr>
        <w:t>i)</w:t>
      </w:r>
      <w:r w:rsidRPr="000E3D6D">
        <w:rPr>
          <w:lang w:eastAsia="zh-CN"/>
        </w:rPr>
        <w:tab/>
      </w:r>
      <w:r>
        <w:rPr>
          <w:rFonts w:hint="eastAsia"/>
          <w:lang w:eastAsia="zh-CN"/>
        </w:rPr>
        <w:t>当</w:t>
      </w:r>
      <w:r w:rsidRPr="0074200A">
        <w:rPr>
          <w:lang w:eastAsia="zh-CN"/>
        </w:rPr>
        <w:t>提供的</w:t>
      </w:r>
      <w:r>
        <w:rPr>
          <w:rFonts w:hint="eastAsia"/>
          <w:lang w:eastAsia="zh-CN"/>
        </w:rPr>
        <w:t>一</w:t>
      </w:r>
      <w:r w:rsidRPr="0074200A">
        <w:rPr>
          <w:lang w:eastAsia="zh-CN"/>
        </w:rPr>
        <w:t>种产品或服务使有限的成员国或部门成员受益</w:t>
      </w:r>
      <w:r>
        <w:rPr>
          <w:rFonts w:hint="eastAsia"/>
          <w:lang w:eastAsia="zh-CN"/>
        </w:rPr>
        <w:t>时</w:t>
      </w:r>
      <w:r w:rsidRPr="0074200A">
        <w:rPr>
          <w:lang w:eastAsia="zh-CN"/>
        </w:rPr>
        <w:t>；</w:t>
      </w:r>
    </w:p>
    <w:p w:rsidR="00B4572A" w:rsidRDefault="00B4572A" w:rsidP="00145B5A">
      <w:pPr>
        <w:pStyle w:val="enumlev1"/>
        <w:rPr>
          <w:lang w:eastAsia="zh-CN"/>
        </w:rPr>
      </w:pPr>
      <w:r w:rsidRPr="0074200A">
        <w:rPr>
          <w:lang w:eastAsia="zh-CN"/>
        </w:rPr>
        <w:t>ii)</w:t>
      </w:r>
      <w:r w:rsidRPr="0074200A">
        <w:rPr>
          <w:lang w:eastAsia="zh-CN"/>
        </w:rPr>
        <w:tab/>
      </w:r>
      <w:r>
        <w:rPr>
          <w:rFonts w:hint="eastAsia"/>
          <w:lang w:eastAsia="zh-CN"/>
        </w:rPr>
        <w:t>只有</w:t>
      </w:r>
      <w:r w:rsidRPr="0074200A">
        <w:rPr>
          <w:lang w:eastAsia="zh-CN"/>
        </w:rPr>
        <w:t>少数用户要求</w:t>
      </w:r>
      <w:r>
        <w:rPr>
          <w:rFonts w:hint="eastAsia"/>
          <w:lang w:eastAsia="zh-CN"/>
        </w:rPr>
        <w:t>提供一</w:t>
      </w:r>
      <w:r w:rsidRPr="0074200A">
        <w:rPr>
          <w:lang w:eastAsia="zh-CN"/>
        </w:rPr>
        <w:t>产品或服务</w:t>
      </w:r>
      <w:r>
        <w:rPr>
          <w:rFonts w:hint="eastAsia"/>
          <w:lang w:eastAsia="zh-CN"/>
        </w:rPr>
        <w:t>时</w:t>
      </w:r>
      <w:r w:rsidRPr="0074200A">
        <w:rPr>
          <w:lang w:eastAsia="zh-CN"/>
        </w:rPr>
        <w:t>；</w:t>
      </w:r>
    </w:p>
    <w:p w:rsidR="00B4572A" w:rsidRDefault="00B4572A" w:rsidP="00145B5A">
      <w:pPr>
        <w:pStyle w:val="enumlev1"/>
        <w:rPr>
          <w:lang w:val="en-US" w:eastAsia="zh-CN"/>
        </w:rPr>
      </w:pPr>
      <w:r w:rsidRPr="0074200A">
        <w:rPr>
          <w:lang w:eastAsia="zh-CN"/>
        </w:rPr>
        <w:t>iii)</w:t>
      </w:r>
      <w:r w:rsidRPr="0074200A">
        <w:rPr>
          <w:lang w:eastAsia="zh-CN"/>
        </w:rPr>
        <w:tab/>
      </w:r>
      <w:r w:rsidRPr="0074200A">
        <w:rPr>
          <w:lang w:eastAsia="zh-CN"/>
        </w:rPr>
        <w:t>在自行酌定基础上要求</w:t>
      </w:r>
      <w:r>
        <w:rPr>
          <w:rFonts w:hint="eastAsia"/>
          <w:lang w:eastAsia="zh-CN"/>
        </w:rPr>
        <w:t>提供</w:t>
      </w:r>
      <w:r w:rsidRPr="0074200A">
        <w:rPr>
          <w:lang w:eastAsia="zh-CN"/>
        </w:rPr>
        <w:t>产品或服</w:t>
      </w:r>
      <w:r w:rsidRPr="000E3D6D">
        <w:rPr>
          <w:lang w:eastAsia="zh-CN"/>
        </w:rPr>
        <w:t>务</w:t>
      </w:r>
      <w:r>
        <w:rPr>
          <w:rFonts w:hint="eastAsia"/>
          <w:lang w:eastAsia="zh-CN"/>
        </w:rPr>
        <w:t>时，</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sidRPr="000E3D6D">
        <w:rPr>
          <w:lang w:eastAsia="zh-CN"/>
        </w:rPr>
        <w:lastRenderedPageBreak/>
        <w:t>4</w:t>
      </w:r>
      <w:r w:rsidRPr="00B63D5F">
        <w:rPr>
          <w:lang w:eastAsia="zh-CN"/>
        </w:rPr>
        <w:tab/>
      </w:r>
      <w:r w:rsidRPr="00B63D5F">
        <w:rPr>
          <w:rFonts w:hint="eastAsia"/>
          <w:lang w:eastAsia="zh-CN"/>
        </w:rPr>
        <w:t>成本回收应由理事会按以下方式实施：</w:t>
      </w:r>
    </w:p>
    <w:p w:rsidR="00B4572A" w:rsidRDefault="00B4572A" w:rsidP="00145B5A">
      <w:pPr>
        <w:pStyle w:val="enumlev1"/>
        <w:rPr>
          <w:lang w:eastAsia="zh-CN"/>
        </w:rPr>
      </w:pPr>
      <w:r w:rsidRPr="00D72296">
        <w:rPr>
          <w:lang w:eastAsia="zh-CN"/>
        </w:rPr>
        <w:t>i)</w:t>
      </w:r>
      <w:r w:rsidRPr="00D72296">
        <w:rPr>
          <w:lang w:eastAsia="zh-CN"/>
        </w:rPr>
        <w:tab/>
      </w:r>
      <w:r>
        <w:rPr>
          <w:rFonts w:hint="eastAsia"/>
          <w:lang w:eastAsia="zh-CN"/>
        </w:rPr>
        <w:t>确</w:t>
      </w:r>
      <w:r w:rsidRPr="00D72296">
        <w:rPr>
          <w:rFonts w:hint="eastAsia"/>
          <w:lang w:eastAsia="zh-CN"/>
        </w:rPr>
        <w:t>保</w:t>
      </w:r>
      <w:r>
        <w:rPr>
          <w:rFonts w:hint="eastAsia"/>
          <w:lang w:eastAsia="zh-CN"/>
        </w:rPr>
        <w:t>上述</w:t>
      </w:r>
      <w:r w:rsidRPr="000F4807">
        <w:rPr>
          <w:rFonts w:ascii="STKaiti" w:eastAsia="STKaiti" w:hAnsi="STKaiti" w:hint="eastAsia"/>
          <w:lang w:eastAsia="zh-CN"/>
        </w:rPr>
        <w:t>注意到</w:t>
      </w:r>
      <w:r w:rsidRPr="00C9211A">
        <w:rPr>
          <w:rFonts w:hint="eastAsia"/>
          <w:i/>
          <w:iCs/>
          <w:lang w:eastAsia="zh-CN"/>
        </w:rPr>
        <w:t>c)</w:t>
      </w:r>
      <w:r>
        <w:rPr>
          <w:rFonts w:hint="eastAsia"/>
          <w:lang w:eastAsia="zh-CN"/>
        </w:rPr>
        <w:t>中所述的提供产品和服务的直接和间接</w:t>
      </w:r>
      <w:r w:rsidRPr="00D72296">
        <w:rPr>
          <w:rFonts w:hint="eastAsia"/>
          <w:lang w:eastAsia="zh-CN"/>
        </w:rPr>
        <w:t>成本</w:t>
      </w:r>
      <w:r>
        <w:rPr>
          <w:rFonts w:hint="eastAsia"/>
          <w:lang w:eastAsia="zh-CN"/>
        </w:rPr>
        <w:t>得以</w:t>
      </w:r>
      <w:r>
        <w:rPr>
          <w:lang w:eastAsia="zh-CN"/>
        </w:rPr>
        <w:br/>
      </w:r>
      <w:r>
        <w:rPr>
          <w:rFonts w:hint="eastAsia"/>
          <w:lang w:eastAsia="zh-CN"/>
        </w:rPr>
        <w:t>回收</w:t>
      </w:r>
      <w:r w:rsidRPr="00D72296">
        <w:rPr>
          <w:rFonts w:hint="eastAsia"/>
          <w:lang w:eastAsia="zh-CN"/>
        </w:rPr>
        <w:t>；</w:t>
      </w:r>
    </w:p>
    <w:p w:rsidR="00B4572A" w:rsidRDefault="00B4572A" w:rsidP="00145B5A">
      <w:pPr>
        <w:pStyle w:val="enumlev1"/>
        <w:rPr>
          <w:lang w:eastAsia="zh-CN"/>
        </w:rPr>
      </w:pPr>
      <w:r w:rsidRPr="00D72296">
        <w:rPr>
          <w:lang w:eastAsia="zh-CN"/>
        </w:rPr>
        <w:t>ii)</w:t>
      </w:r>
      <w:r w:rsidRPr="00D72296">
        <w:rPr>
          <w:lang w:eastAsia="zh-CN"/>
        </w:rPr>
        <w:tab/>
      </w:r>
      <w:r>
        <w:rPr>
          <w:rFonts w:hint="eastAsia"/>
          <w:lang w:eastAsia="zh-CN"/>
        </w:rPr>
        <w:t>费用</w:t>
      </w:r>
      <w:r w:rsidRPr="00D72296">
        <w:rPr>
          <w:rFonts w:hint="eastAsia"/>
          <w:lang w:eastAsia="zh-CN"/>
        </w:rPr>
        <w:t>和</w:t>
      </w:r>
      <w:r>
        <w:rPr>
          <w:rFonts w:hint="eastAsia"/>
          <w:lang w:eastAsia="zh-CN"/>
        </w:rPr>
        <w:t>收据</w:t>
      </w:r>
      <w:r w:rsidRPr="00D72296">
        <w:rPr>
          <w:rFonts w:hint="eastAsia"/>
          <w:lang w:eastAsia="zh-CN"/>
        </w:rPr>
        <w:t>的账目公开透明；</w:t>
      </w:r>
    </w:p>
    <w:p w:rsidR="00B4572A" w:rsidRDefault="00B4572A" w:rsidP="00145B5A">
      <w:pPr>
        <w:pStyle w:val="enumlev1"/>
        <w:rPr>
          <w:lang w:eastAsia="zh-CN"/>
        </w:rPr>
      </w:pPr>
      <w:r w:rsidRPr="00D72296">
        <w:rPr>
          <w:lang w:eastAsia="zh-CN"/>
        </w:rPr>
        <w:t>iii)</w:t>
      </w:r>
      <w:r w:rsidRPr="00D72296">
        <w:rPr>
          <w:lang w:eastAsia="zh-CN"/>
        </w:rPr>
        <w:tab/>
      </w:r>
      <w:r w:rsidRPr="00D72296">
        <w:rPr>
          <w:rFonts w:hint="eastAsia"/>
          <w:lang w:eastAsia="zh-CN"/>
        </w:rPr>
        <w:t>按照上述</w:t>
      </w:r>
      <w:r w:rsidRPr="00F961BD">
        <w:rPr>
          <w:rFonts w:ascii="STKaiti" w:eastAsia="STKaiti" w:hAnsi="STKaiti"/>
          <w:lang w:eastAsia="zh-CN"/>
        </w:rPr>
        <w:t>注意到</w:t>
      </w:r>
      <w:r w:rsidRPr="00C9211A">
        <w:rPr>
          <w:i/>
          <w:iCs/>
          <w:lang w:eastAsia="zh-CN"/>
        </w:rPr>
        <w:t>c)</w:t>
      </w:r>
      <w:r w:rsidRPr="00D72296">
        <w:rPr>
          <w:rFonts w:hint="eastAsia"/>
          <w:lang w:eastAsia="zh-CN"/>
        </w:rPr>
        <w:t>，提供一种</w:t>
      </w:r>
      <w:r>
        <w:rPr>
          <w:rFonts w:hint="eastAsia"/>
          <w:lang w:eastAsia="zh-CN"/>
        </w:rPr>
        <w:t>根据直接和间接成本</w:t>
      </w:r>
      <w:r w:rsidRPr="00D72296">
        <w:rPr>
          <w:rFonts w:hint="eastAsia"/>
          <w:lang w:eastAsia="zh-CN"/>
        </w:rPr>
        <w:t>调整产品或服务收费的方法；</w:t>
      </w:r>
    </w:p>
    <w:p w:rsidR="00B4572A" w:rsidRDefault="00B4572A" w:rsidP="00145B5A">
      <w:pPr>
        <w:pStyle w:val="enumlev1"/>
        <w:rPr>
          <w:lang w:eastAsia="zh-CN"/>
        </w:rPr>
      </w:pPr>
      <w:r>
        <w:rPr>
          <w:rFonts w:hint="eastAsia"/>
          <w:lang w:eastAsia="zh-CN"/>
        </w:rPr>
        <w:t>iv)</w:t>
      </w:r>
      <w:r>
        <w:rPr>
          <w:rFonts w:hint="eastAsia"/>
          <w:lang w:eastAsia="zh-CN"/>
        </w:rPr>
        <w:tab/>
      </w:r>
      <w:r>
        <w:rPr>
          <w:rFonts w:hint="eastAsia"/>
          <w:lang w:eastAsia="zh-CN"/>
        </w:rPr>
        <w:t>提供一种方法，列举所有可以影响到产品或服务整体成本的具体间接成本；</w:t>
      </w:r>
    </w:p>
    <w:p w:rsidR="00B4572A" w:rsidRDefault="00B4572A" w:rsidP="00145B5A">
      <w:pPr>
        <w:pStyle w:val="enumlev1"/>
        <w:rPr>
          <w:lang w:eastAsia="zh-CN"/>
        </w:rPr>
      </w:pPr>
      <w:r>
        <w:rPr>
          <w:rFonts w:hint="eastAsia"/>
          <w:lang w:eastAsia="zh-CN"/>
        </w:rPr>
        <w:t>v)</w:t>
      </w:r>
      <w:r>
        <w:rPr>
          <w:rFonts w:hint="eastAsia"/>
          <w:lang w:eastAsia="zh-CN"/>
        </w:rPr>
        <w:tab/>
      </w:r>
      <w:r>
        <w:rPr>
          <w:rFonts w:hint="eastAsia"/>
          <w:lang w:eastAsia="zh-CN"/>
        </w:rPr>
        <w:t>对于通常规定的不得超出的最大固定成本比例，确定将分配到一产品或服务的间接成本水平上限；</w:t>
      </w:r>
    </w:p>
    <w:p w:rsidR="00B4572A" w:rsidRDefault="00B4572A" w:rsidP="00145B5A">
      <w:pPr>
        <w:pStyle w:val="enumlev1"/>
        <w:rPr>
          <w:lang w:eastAsia="zh-CN"/>
        </w:rPr>
      </w:pPr>
      <w:r>
        <w:rPr>
          <w:lang w:eastAsia="zh-CN"/>
        </w:rPr>
        <w:t>vi</w:t>
      </w:r>
      <w:r w:rsidRPr="00D72296">
        <w:rPr>
          <w:lang w:eastAsia="zh-CN"/>
        </w:rPr>
        <w:t>)</w:t>
      </w:r>
      <w:r w:rsidRPr="00D72296">
        <w:rPr>
          <w:lang w:eastAsia="zh-CN"/>
        </w:rPr>
        <w:tab/>
      </w:r>
      <w:r w:rsidRPr="00D72296">
        <w:rPr>
          <w:rFonts w:hint="eastAsia"/>
          <w:lang w:eastAsia="zh-CN"/>
        </w:rPr>
        <w:t>考虑</w:t>
      </w:r>
      <w:r>
        <w:rPr>
          <w:rFonts w:hint="eastAsia"/>
          <w:lang w:eastAsia="zh-CN"/>
        </w:rPr>
        <w:t>到</w:t>
      </w:r>
      <w:r w:rsidRPr="00D72296">
        <w:rPr>
          <w:rFonts w:hint="eastAsia"/>
          <w:lang w:eastAsia="zh-CN"/>
        </w:rPr>
        <w:t>发展中国家的特殊需要，尤其是最不发达国家</w:t>
      </w:r>
      <w:r>
        <w:rPr>
          <w:rFonts w:hint="eastAsia"/>
          <w:lang w:eastAsia="zh-CN"/>
        </w:rPr>
        <w:t>、</w:t>
      </w:r>
      <w:r w:rsidRPr="00D72296">
        <w:rPr>
          <w:rFonts w:hint="eastAsia"/>
          <w:lang w:eastAsia="zh-CN"/>
        </w:rPr>
        <w:t>小岛屿发展中国家</w:t>
      </w:r>
      <w:r>
        <w:rPr>
          <w:rFonts w:hint="eastAsia"/>
          <w:lang w:eastAsia="zh-CN"/>
        </w:rPr>
        <w:t>、内陆发展中国家</w:t>
      </w:r>
      <w:r w:rsidRPr="00D72296">
        <w:rPr>
          <w:rFonts w:hint="eastAsia"/>
          <w:lang w:eastAsia="zh-CN"/>
        </w:rPr>
        <w:t>和</w:t>
      </w:r>
      <w:r>
        <w:rPr>
          <w:rFonts w:hint="eastAsia"/>
          <w:lang w:eastAsia="zh-CN"/>
        </w:rPr>
        <w:t>经济转型国家</w:t>
      </w:r>
      <w:r w:rsidRPr="00D72296">
        <w:rPr>
          <w:rFonts w:hint="eastAsia"/>
          <w:lang w:eastAsia="zh-CN"/>
        </w:rPr>
        <w:t>的特殊需要，</w:t>
      </w:r>
      <w:r>
        <w:rPr>
          <w:rFonts w:hint="eastAsia"/>
          <w:lang w:eastAsia="zh-CN"/>
        </w:rPr>
        <w:t>确</w:t>
      </w:r>
      <w:r w:rsidRPr="00D72296">
        <w:rPr>
          <w:rFonts w:hint="eastAsia"/>
          <w:lang w:eastAsia="zh-CN"/>
        </w:rPr>
        <w:t>保成本回收不妨碍这些国家的电信业务或网络的发展；</w:t>
      </w:r>
    </w:p>
    <w:p w:rsidR="00B4572A" w:rsidRDefault="00B4572A" w:rsidP="00145B5A">
      <w:pPr>
        <w:pStyle w:val="enumlev1"/>
        <w:rPr>
          <w:lang w:eastAsia="zh-CN"/>
        </w:rPr>
      </w:pPr>
      <w:r>
        <w:rPr>
          <w:lang w:eastAsia="zh-CN"/>
        </w:rPr>
        <w:t>vii</w:t>
      </w:r>
      <w:r w:rsidRPr="00D72296">
        <w:rPr>
          <w:lang w:eastAsia="zh-CN"/>
        </w:rPr>
        <w:t>)</w:t>
      </w:r>
      <w:r w:rsidRPr="00D72296">
        <w:rPr>
          <w:lang w:eastAsia="zh-CN"/>
        </w:rPr>
        <w:tab/>
      </w:r>
      <w:r w:rsidRPr="00D72296">
        <w:rPr>
          <w:rFonts w:hint="eastAsia"/>
          <w:lang w:eastAsia="zh-CN"/>
        </w:rPr>
        <w:t>视情况允许所有成员国免费使用一定数量的产品或服务；</w:t>
      </w:r>
    </w:p>
    <w:p w:rsidR="00B4572A" w:rsidRDefault="00B4572A" w:rsidP="00145B5A">
      <w:pPr>
        <w:pStyle w:val="enumlev1"/>
        <w:rPr>
          <w:lang w:eastAsia="zh-CN"/>
        </w:rPr>
      </w:pPr>
      <w:r>
        <w:rPr>
          <w:lang w:eastAsia="zh-CN"/>
        </w:rPr>
        <w:t>viii</w:t>
      </w:r>
      <w:r w:rsidRPr="00D72296">
        <w:rPr>
          <w:lang w:eastAsia="zh-CN"/>
        </w:rPr>
        <w:t>)</w:t>
      </w:r>
      <w:r w:rsidRPr="00D72296">
        <w:rPr>
          <w:lang w:eastAsia="zh-CN"/>
        </w:rPr>
        <w:tab/>
      </w:r>
      <w:r>
        <w:rPr>
          <w:rFonts w:hint="eastAsia"/>
          <w:lang w:eastAsia="zh-CN"/>
        </w:rPr>
        <w:t>确</w:t>
      </w:r>
      <w:r w:rsidRPr="00D72296">
        <w:rPr>
          <w:rFonts w:hint="eastAsia"/>
          <w:lang w:eastAsia="zh-CN"/>
        </w:rPr>
        <w:t>保对理事会或全权代表大会</w:t>
      </w:r>
      <w:r>
        <w:rPr>
          <w:rFonts w:hint="eastAsia"/>
          <w:lang w:eastAsia="zh-CN"/>
        </w:rPr>
        <w:t>做出</w:t>
      </w:r>
      <w:r w:rsidRPr="00D72296">
        <w:rPr>
          <w:rFonts w:hint="eastAsia"/>
          <w:lang w:eastAsia="zh-CN"/>
        </w:rPr>
        <w:t>实施成本回收</w:t>
      </w:r>
      <w:r>
        <w:rPr>
          <w:rFonts w:hint="eastAsia"/>
          <w:lang w:eastAsia="zh-CN"/>
        </w:rPr>
        <w:t>决定的</w:t>
      </w:r>
      <w:r w:rsidRPr="00D72296">
        <w:rPr>
          <w:rFonts w:hint="eastAsia"/>
          <w:lang w:eastAsia="zh-CN"/>
        </w:rPr>
        <w:t>日期前要求</w:t>
      </w:r>
      <w:r>
        <w:rPr>
          <w:rFonts w:hint="eastAsia"/>
          <w:lang w:eastAsia="zh-CN"/>
        </w:rPr>
        <w:t>提供</w:t>
      </w:r>
      <w:r w:rsidRPr="00D72296">
        <w:rPr>
          <w:rFonts w:hint="eastAsia"/>
          <w:lang w:eastAsia="zh-CN"/>
        </w:rPr>
        <w:t>的产品或服务不收取费用；</w:t>
      </w:r>
    </w:p>
    <w:p w:rsidR="00B4572A" w:rsidRDefault="00B4572A" w:rsidP="00145B5A">
      <w:pPr>
        <w:pStyle w:val="enumlev1"/>
        <w:rPr>
          <w:lang w:eastAsia="zh-CN"/>
        </w:rPr>
      </w:pPr>
      <w:r>
        <w:rPr>
          <w:lang w:eastAsia="zh-CN"/>
        </w:rPr>
        <w:t>ix</w:t>
      </w:r>
      <w:r w:rsidRPr="00D72296">
        <w:rPr>
          <w:lang w:eastAsia="zh-CN"/>
        </w:rPr>
        <w:t>)</w:t>
      </w:r>
      <w:r w:rsidRPr="00D72296">
        <w:rPr>
          <w:lang w:eastAsia="zh-CN"/>
        </w:rPr>
        <w:tab/>
      </w:r>
      <w:r>
        <w:rPr>
          <w:rFonts w:hint="eastAsia"/>
          <w:lang w:eastAsia="zh-CN"/>
        </w:rPr>
        <w:t>促进</w:t>
      </w:r>
      <w:r w:rsidRPr="00D72296">
        <w:rPr>
          <w:rFonts w:hint="eastAsia"/>
          <w:lang w:eastAsia="zh-CN"/>
        </w:rPr>
        <w:t>以最经济高效的方式提供相关产品和服务，同时酌情考虑到其它相关</w:t>
      </w:r>
      <w:r>
        <w:rPr>
          <w:rFonts w:hint="eastAsia"/>
          <w:lang w:eastAsia="zh-CN"/>
        </w:rPr>
        <w:t>国际</w:t>
      </w:r>
      <w:r w:rsidRPr="00D72296">
        <w:rPr>
          <w:rFonts w:hint="eastAsia"/>
          <w:lang w:eastAsia="zh-CN"/>
        </w:rPr>
        <w:t>组织的最佳做法，</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9445E8" w:rsidRDefault="00B4572A" w:rsidP="00145B5A">
      <w:pPr>
        <w:pStyle w:val="Call"/>
        <w:rPr>
          <w:lang w:eastAsia="zh-CN"/>
        </w:rPr>
      </w:pPr>
      <w:r w:rsidRPr="009445E8">
        <w:rPr>
          <w:lang w:eastAsia="zh-CN"/>
        </w:rPr>
        <w:lastRenderedPageBreak/>
        <w:t>责成秘书长</w:t>
      </w:r>
    </w:p>
    <w:p w:rsidR="00B4572A" w:rsidRDefault="00B4572A" w:rsidP="00145B5A">
      <w:pPr>
        <w:overflowPunct/>
        <w:autoSpaceDE/>
        <w:autoSpaceDN/>
        <w:adjustRightInd/>
        <w:ind w:firstLineChars="200" w:firstLine="560"/>
        <w:textAlignment w:val="auto"/>
        <w:rPr>
          <w:lang w:eastAsia="zh-CN"/>
        </w:rPr>
      </w:pPr>
      <w:r>
        <w:rPr>
          <w:rFonts w:hint="eastAsia"/>
          <w:lang w:eastAsia="zh-CN"/>
        </w:rPr>
        <w:t>经与</w:t>
      </w:r>
      <w:r>
        <w:rPr>
          <w:lang w:eastAsia="zh-CN"/>
        </w:rPr>
        <w:t>各局主任、成员国和部门成员</w:t>
      </w:r>
      <w:r>
        <w:rPr>
          <w:rFonts w:hint="eastAsia"/>
          <w:lang w:eastAsia="zh-CN"/>
        </w:rPr>
        <w:t>磋商</w:t>
      </w:r>
      <w:r w:rsidRPr="00B63D5F">
        <w:rPr>
          <w:lang w:eastAsia="zh-CN"/>
        </w:rPr>
        <w:t>，</w:t>
      </w:r>
    </w:p>
    <w:p w:rsidR="00B4572A" w:rsidRDefault="00B4572A" w:rsidP="00145B5A">
      <w:pPr>
        <w:rPr>
          <w:lang w:eastAsia="zh-CN"/>
        </w:rPr>
      </w:pPr>
      <w:r w:rsidRPr="000E3D6D">
        <w:rPr>
          <w:lang w:eastAsia="zh-CN"/>
        </w:rPr>
        <w:t>1</w:t>
      </w:r>
      <w:r w:rsidRPr="000E3D6D">
        <w:rPr>
          <w:lang w:eastAsia="zh-CN"/>
        </w:rPr>
        <w:tab/>
      </w:r>
      <w:r w:rsidRPr="000E3D6D">
        <w:rPr>
          <w:lang w:eastAsia="zh-CN"/>
        </w:rPr>
        <w:t>继续审议并建议一套符合、但不限于上述</w:t>
      </w:r>
      <w:r w:rsidRPr="007E64A2">
        <w:rPr>
          <w:rFonts w:ascii="STKaiti" w:eastAsia="STKaiti" w:hAnsi="STKaiti"/>
          <w:lang w:eastAsia="zh-CN"/>
        </w:rPr>
        <w:t>做出决议</w:t>
      </w:r>
      <w:r w:rsidRPr="007E64A2">
        <w:rPr>
          <w:rFonts w:ascii="STKaiti" w:eastAsia="STKaiti" w:hAnsi="STKaiti" w:hint="eastAsia"/>
          <w:lang w:eastAsia="zh-CN"/>
        </w:rPr>
        <w:t>1、</w:t>
      </w:r>
      <w:r w:rsidRPr="007E64A2">
        <w:rPr>
          <w:rFonts w:ascii="STKaiti" w:eastAsia="STKaiti" w:hAnsi="STKaiti"/>
          <w:lang w:eastAsia="zh-CN"/>
        </w:rPr>
        <w:t>2</w:t>
      </w:r>
      <w:r w:rsidRPr="000E3D6D">
        <w:rPr>
          <w:lang w:eastAsia="zh-CN"/>
        </w:rPr>
        <w:t>、</w:t>
      </w:r>
      <w:r w:rsidRPr="000E3D6D">
        <w:rPr>
          <w:lang w:eastAsia="zh-CN"/>
        </w:rPr>
        <w:t>3</w:t>
      </w:r>
      <w:r w:rsidRPr="007A143A">
        <w:rPr>
          <w:rFonts w:ascii="SimSun" w:hAnsi="SimSun"/>
          <w:iCs/>
          <w:lang w:eastAsia="zh-CN"/>
        </w:rPr>
        <w:t>和</w:t>
      </w:r>
      <w:r w:rsidRPr="000E3D6D">
        <w:rPr>
          <w:lang w:eastAsia="zh-CN"/>
        </w:rPr>
        <w:t>4</w:t>
      </w:r>
      <w:r w:rsidRPr="000E3D6D">
        <w:rPr>
          <w:lang w:eastAsia="zh-CN"/>
        </w:rPr>
        <w:t>的成本回收标准；</w:t>
      </w:r>
    </w:p>
    <w:p w:rsidR="00B4572A" w:rsidRDefault="00B4572A" w:rsidP="00145B5A">
      <w:pPr>
        <w:rPr>
          <w:lang w:eastAsia="zh-CN"/>
        </w:rPr>
      </w:pPr>
      <w:r w:rsidRPr="000E3D6D">
        <w:rPr>
          <w:lang w:eastAsia="zh-CN"/>
        </w:rPr>
        <w:t>2</w:t>
      </w:r>
      <w:r w:rsidRPr="000E3D6D">
        <w:rPr>
          <w:lang w:eastAsia="zh-CN"/>
        </w:rPr>
        <w:tab/>
      </w:r>
      <w:r>
        <w:rPr>
          <w:rFonts w:hint="eastAsia"/>
          <w:lang w:eastAsia="zh-CN"/>
        </w:rPr>
        <w:t>确定需实行成本回收的产品和服务，并</w:t>
      </w:r>
      <w:r w:rsidRPr="000E3D6D">
        <w:rPr>
          <w:lang w:eastAsia="zh-CN"/>
        </w:rPr>
        <w:t>就可以实行成本回收</w:t>
      </w:r>
      <w:r>
        <w:rPr>
          <w:rFonts w:hint="eastAsia"/>
          <w:lang w:eastAsia="zh-CN"/>
        </w:rPr>
        <w:t>做法</w:t>
      </w:r>
      <w:r w:rsidRPr="000E3D6D">
        <w:rPr>
          <w:lang w:eastAsia="zh-CN"/>
        </w:rPr>
        <w:t>的其它产品和服务提出建议；</w:t>
      </w:r>
    </w:p>
    <w:p w:rsidR="00B4572A" w:rsidRDefault="00B4572A" w:rsidP="00145B5A">
      <w:pPr>
        <w:rPr>
          <w:lang w:eastAsia="zh-CN"/>
        </w:rPr>
      </w:pPr>
      <w:r>
        <w:rPr>
          <w:rFonts w:hint="eastAsia"/>
          <w:lang w:eastAsia="zh-CN"/>
        </w:rPr>
        <w:t>3</w:t>
      </w:r>
      <w:r>
        <w:rPr>
          <w:lang w:eastAsia="zh-CN"/>
        </w:rPr>
        <w:tab/>
      </w:r>
      <w:r>
        <w:rPr>
          <w:rFonts w:hint="eastAsia"/>
          <w:lang w:eastAsia="zh-CN"/>
        </w:rPr>
        <w:t>确定需实行成本回收的每一产品和服务的成本结构；</w:t>
      </w:r>
    </w:p>
    <w:p w:rsidR="00B4572A" w:rsidRDefault="00B4572A" w:rsidP="00145B5A">
      <w:pPr>
        <w:rPr>
          <w:lang w:eastAsia="zh-CN"/>
        </w:rPr>
      </w:pPr>
      <w:r>
        <w:rPr>
          <w:rFonts w:hint="eastAsia"/>
          <w:lang w:eastAsia="zh-CN"/>
        </w:rPr>
        <w:t>4</w:t>
      </w:r>
      <w:r>
        <w:rPr>
          <w:rFonts w:hint="eastAsia"/>
          <w:lang w:eastAsia="zh-CN"/>
        </w:rPr>
        <w:tab/>
      </w:r>
      <w:r>
        <w:rPr>
          <w:rFonts w:hint="eastAsia"/>
          <w:lang w:eastAsia="zh-CN"/>
        </w:rPr>
        <w:t>针对需采用预付费的成本回收产品和服务。建立程序和机制（包括发票开具），供理事会审议和批准；</w:t>
      </w:r>
    </w:p>
    <w:p w:rsidR="00B4572A" w:rsidRDefault="00B4572A" w:rsidP="00145B5A">
      <w:pPr>
        <w:rPr>
          <w:lang w:eastAsia="zh-CN"/>
        </w:rPr>
      </w:pPr>
      <w:r>
        <w:rPr>
          <w:rFonts w:hint="eastAsia"/>
          <w:lang w:eastAsia="zh-CN"/>
        </w:rPr>
        <w:t>5</w:t>
      </w:r>
      <w:r w:rsidRPr="00B63D5F">
        <w:rPr>
          <w:lang w:eastAsia="zh-CN"/>
        </w:rPr>
        <w:tab/>
      </w:r>
      <w:r w:rsidRPr="00B63D5F">
        <w:rPr>
          <w:lang w:eastAsia="zh-CN"/>
        </w:rPr>
        <w:t>编制一份报告供理事会年度例会审议，</w:t>
      </w:r>
      <w:r>
        <w:rPr>
          <w:rFonts w:hint="eastAsia"/>
          <w:lang w:eastAsia="zh-CN"/>
        </w:rPr>
        <w:t>其中</w:t>
      </w:r>
      <w:r w:rsidRPr="00B63D5F">
        <w:rPr>
          <w:lang w:eastAsia="zh-CN"/>
        </w:rPr>
        <w:t>包括实行成本回收可能需要采取的进一步行动</w:t>
      </w:r>
      <w:r>
        <w:rPr>
          <w:rFonts w:hint="eastAsia"/>
          <w:lang w:eastAsia="zh-CN"/>
        </w:rPr>
        <w:t>，以便根据全权代表大会第</w:t>
      </w:r>
      <w:r>
        <w:rPr>
          <w:rFonts w:hint="eastAsia"/>
          <w:lang w:eastAsia="zh-CN"/>
        </w:rPr>
        <w:t>158</w:t>
      </w:r>
      <w:r>
        <w:rPr>
          <w:rFonts w:hint="eastAsia"/>
          <w:lang w:eastAsia="zh-CN"/>
        </w:rPr>
        <w:t>号决议（</w:t>
      </w:r>
      <w:r>
        <w:rPr>
          <w:rFonts w:hint="eastAsia"/>
          <w:lang w:eastAsia="zh-CN"/>
        </w:rPr>
        <w:t>2006</w:t>
      </w:r>
      <w:r>
        <w:rPr>
          <w:rFonts w:hint="eastAsia"/>
          <w:lang w:eastAsia="zh-CN"/>
        </w:rPr>
        <w:t>年，安塔利亚）增加收入，</w:t>
      </w:r>
    </w:p>
    <w:p w:rsidR="00B4572A" w:rsidRPr="009445E8" w:rsidRDefault="00B4572A" w:rsidP="00145B5A">
      <w:pPr>
        <w:pStyle w:val="Call"/>
        <w:rPr>
          <w:lang w:eastAsia="zh-CN"/>
        </w:rPr>
      </w:pPr>
      <w:r w:rsidRPr="009445E8">
        <w:rPr>
          <w:lang w:eastAsia="zh-CN"/>
        </w:rPr>
        <w:t>责成理事会</w:t>
      </w:r>
    </w:p>
    <w:p w:rsidR="00B4572A" w:rsidRDefault="00B4572A" w:rsidP="00145B5A">
      <w:pPr>
        <w:rPr>
          <w:lang w:eastAsia="zh-CN"/>
        </w:rPr>
      </w:pPr>
      <w:r w:rsidRPr="00B63D5F">
        <w:rPr>
          <w:lang w:eastAsia="zh-CN"/>
        </w:rPr>
        <w:t>1</w:t>
      </w:r>
      <w:r w:rsidRPr="00B63D5F">
        <w:rPr>
          <w:lang w:eastAsia="zh-CN"/>
        </w:rPr>
        <w:tab/>
      </w:r>
      <w:r w:rsidRPr="00B63D5F">
        <w:rPr>
          <w:lang w:eastAsia="zh-CN"/>
        </w:rPr>
        <w:t>继续审议秘书长的报告和建议，并</w:t>
      </w:r>
      <w:r>
        <w:rPr>
          <w:rFonts w:hint="eastAsia"/>
          <w:lang w:eastAsia="zh-CN"/>
        </w:rPr>
        <w:t>采取符合</w:t>
      </w:r>
      <w:r w:rsidRPr="00B63D5F">
        <w:rPr>
          <w:lang w:eastAsia="zh-CN"/>
        </w:rPr>
        <w:t>上述</w:t>
      </w:r>
      <w:r w:rsidRPr="007E64A2">
        <w:rPr>
          <w:rFonts w:ascii="STKaiti" w:eastAsia="STKaiti" w:hAnsi="STKaiti"/>
          <w:lang w:eastAsia="zh-CN"/>
        </w:rPr>
        <w:t>做出决议</w:t>
      </w:r>
      <w:r w:rsidRPr="007E64A2">
        <w:rPr>
          <w:rFonts w:hint="eastAsia"/>
          <w:lang w:eastAsia="zh-CN"/>
        </w:rPr>
        <w:t>1</w:t>
      </w:r>
      <w:r w:rsidRPr="007E64A2">
        <w:rPr>
          <w:rFonts w:hint="eastAsia"/>
          <w:lang w:eastAsia="zh-CN"/>
        </w:rPr>
        <w:t>、</w:t>
      </w:r>
      <w:r w:rsidRPr="00B63D5F">
        <w:rPr>
          <w:lang w:eastAsia="zh-CN"/>
        </w:rPr>
        <w:t>2</w:t>
      </w:r>
      <w:r w:rsidRPr="00B63D5F">
        <w:rPr>
          <w:lang w:eastAsia="zh-CN"/>
        </w:rPr>
        <w:t>、</w:t>
      </w:r>
      <w:r w:rsidRPr="00B63D5F">
        <w:rPr>
          <w:lang w:eastAsia="zh-CN"/>
        </w:rPr>
        <w:t>3</w:t>
      </w:r>
      <w:r w:rsidRPr="00FC4AF7">
        <w:rPr>
          <w:rFonts w:ascii="SimSun" w:hAnsi="SimSun"/>
          <w:iCs/>
          <w:lang w:eastAsia="zh-CN"/>
        </w:rPr>
        <w:t>和</w:t>
      </w:r>
      <w:r w:rsidRPr="00B63D5F">
        <w:rPr>
          <w:lang w:eastAsia="zh-CN"/>
        </w:rPr>
        <w:t>4</w:t>
      </w:r>
      <w:r>
        <w:rPr>
          <w:rFonts w:hint="eastAsia"/>
          <w:lang w:eastAsia="zh-CN"/>
        </w:rPr>
        <w:t>的方式采用适用于</w:t>
      </w:r>
      <w:r w:rsidRPr="00B63D5F">
        <w:rPr>
          <w:lang w:eastAsia="zh-CN"/>
        </w:rPr>
        <w:t>成本回收的新标准</w:t>
      </w:r>
      <w:r>
        <w:rPr>
          <w:rFonts w:hint="eastAsia"/>
          <w:lang w:eastAsia="zh-CN"/>
        </w:rPr>
        <w:t>或以往</w:t>
      </w:r>
      <w:r w:rsidRPr="00B63D5F">
        <w:rPr>
          <w:lang w:eastAsia="zh-CN"/>
        </w:rPr>
        <w:t>标准</w:t>
      </w:r>
      <w:r>
        <w:rPr>
          <w:rFonts w:hint="eastAsia"/>
          <w:lang w:eastAsia="zh-CN"/>
        </w:rPr>
        <w:t>的修订版</w:t>
      </w:r>
      <w:r w:rsidRPr="00B63D5F">
        <w:rPr>
          <w:lang w:eastAsia="zh-CN"/>
        </w:rPr>
        <w:t>；</w:t>
      </w:r>
    </w:p>
    <w:p w:rsidR="00B4572A" w:rsidRDefault="00B4572A" w:rsidP="00145B5A">
      <w:pPr>
        <w:rPr>
          <w:lang w:eastAsia="zh-CN"/>
        </w:rPr>
      </w:pPr>
      <w:r w:rsidRPr="00B63D5F">
        <w:rPr>
          <w:lang w:eastAsia="zh-CN"/>
        </w:rPr>
        <w:t>2</w:t>
      </w:r>
      <w:r w:rsidRPr="00B63D5F">
        <w:rPr>
          <w:lang w:eastAsia="zh-CN"/>
        </w:rPr>
        <w:tab/>
      </w:r>
      <w:r w:rsidRPr="00B63D5F">
        <w:rPr>
          <w:lang w:eastAsia="zh-CN"/>
        </w:rPr>
        <w:t>在具体情况具体分析的基础上，继续审议符合上述标准的产品和服务，并决定哪些产品和服务应实行成本回收；</w:t>
      </w:r>
    </w:p>
    <w:p w:rsidR="00B4572A" w:rsidRDefault="00B4572A" w:rsidP="00145B5A">
      <w:pPr>
        <w:rPr>
          <w:lang w:eastAsia="zh-CN"/>
        </w:rPr>
      </w:pPr>
      <w:r w:rsidRPr="00B63D5F">
        <w:rPr>
          <w:lang w:eastAsia="zh-CN"/>
        </w:rPr>
        <w:t>3</w:t>
      </w:r>
      <w:r w:rsidRPr="00B63D5F">
        <w:rPr>
          <w:lang w:eastAsia="zh-CN"/>
        </w:rPr>
        <w:tab/>
      </w:r>
      <w:r>
        <w:rPr>
          <w:rFonts w:hint="eastAsia"/>
          <w:lang w:eastAsia="zh-CN"/>
        </w:rPr>
        <w:t>在完全分配</w:t>
      </w:r>
      <w:r w:rsidRPr="00B63D5F">
        <w:rPr>
          <w:lang w:eastAsia="zh-CN"/>
        </w:rPr>
        <w:t>提供服务</w:t>
      </w:r>
      <w:r>
        <w:rPr>
          <w:rFonts w:hint="eastAsia"/>
          <w:lang w:eastAsia="zh-CN"/>
        </w:rPr>
        <w:t>所产生</w:t>
      </w:r>
      <w:r w:rsidRPr="00B63D5F">
        <w:rPr>
          <w:lang w:eastAsia="zh-CN"/>
        </w:rPr>
        <w:t>的</w:t>
      </w:r>
      <w:r>
        <w:rPr>
          <w:rFonts w:hint="eastAsia"/>
          <w:lang w:eastAsia="zh-CN"/>
        </w:rPr>
        <w:t>费用的</w:t>
      </w:r>
      <w:r w:rsidRPr="00B63D5F">
        <w:rPr>
          <w:lang w:eastAsia="zh-CN"/>
        </w:rPr>
        <w:t>基础</w:t>
      </w:r>
      <w:r>
        <w:rPr>
          <w:rFonts w:hint="eastAsia"/>
          <w:lang w:eastAsia="zh-CN"/>
        </w:rPr>
        <w:t>上</w:t>
      </w:r>
      <w:r w:rsidRPr="00B63D5F">
        <w:rPr>
          <w:lang w:eastAsia="zh-CN"/>
        </w:rPr>
        <w:t>，继续制定适当的收费</w:t>
      </w:r>
      <w:r>
        <w:rPr>
          <w:rFonts w:hint="eastAsia"/>
          <w:lang w:eastAsia="zh-CN"/>
        </w:rPr>
        <w:br/>
      </w:r>
      <w:r w:rsidRPr="00B63D5F">
        <w:rPr>
          <w:lang w:eastAsia="zh-CN"/>
        </w:rPr>
        <w:t>标准；</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sidRPr="00CB288A">
        <w:rPr>
          <w:lang w:eastAsia="zh-CN"/>
        </w:rPr>
        <w:lastRenderedPageBreak/>
        <w:t>4</w:t>
      </w:r>
      <w:r w:rsidRPr="00CB288A">
        <w:rPr>
          <w:lang w:eastAsia="zh-CN"/>
        </w:rPr>
        <w:tab/>
      </w:r>
      <w:r w:rsidRPr="00CB288A">
        <w:rPr>
          <w:lang w:eastAsia="zh-CN"/>
        </w:rPr>
        <w:t>继续实施具体</w:t>
      </w:r>
      <w:r>
        <w:rPr>
          <w:rFonts w:hint="eastAsia"/>
          <w:lang w:eastAsia="zh-CN"/>
        </w:rPr>
        <w:t>安排，以</w:t>
      </w:r>
      <w:r w:rsidRPr="00CB288A">
        <w:rPr>
          <w:lang w:eastAsia="zh-CN"/>
        </w:rPr>
        <w:t>满足发展中国家，尤其是最不发达国家</w:t>
      </w:r>
      <w:r>
        <w:rPr>
          <w:rFonts w:hint="eastAsia"/>
          <w:lang w:eastAsia="zh-CN"/>
        </w:rPr>
        <w:t>、小岛屿发展中国家、内陆发展中国家</w:t>
      </w:r>
      <w:r w:rsidRPr="00D72296">
        <w:rPr>
          <w:rFonts w:hint="eastAsia"/>
          <w:lang w:eastAsia="zh-CN"/>
        </w:rPr>
        <w:t>和</w:t>
      </w:r>
      <w:r>
        <w:rPr>
          <w:rFonts w:hint="eastAsia"/>
          <w:lang w:eastAsia="zh-CN"/>
        </w:rPr>
        <w:t>经济转型国家</w:t>
      </w:r>
      <w:r w:rsidRPr="00CB288A">
        <w:rPr>
          <w:lang w:eastAsia="zh-CN"/>
        </w:rPr>
        <w:t>的需要；</w:t>
      </w:r>
    </w:p>
    <w:p w:rsidR="00B4572A" w:rsidRDefault="00B4572A" w:rsidP="00145B5A">
      <w:pPr>
        <w:rPr>
          <w:lang w:eastAsia="zh-CN"/>
        </w:rPr>
      </w:pPr>
      <w:r w:rsidRPr="00B63D5F">
        <w:rPr>
          <w:lang w:eastAsia="zh-CN"/>
        </w:rPr>
        <w:t>5</w:t>
      </w:r>
      <w:r w:rsidRPr="00B63D5F">
        <w:rPr>
          <w:lang w:eastAsia="zh-CN"/>
        </w:rPr>
        <w:tab/>
      </w:r>
      <w:r>
        <w:rPr>
          <w:rFonts w:hint="eastAsia"/>
          <w:lang w:eastAsia="zh-CN"/>
        </w:rPr>
        <w:t>在交付</w:t>
      </w:r>
      <w:r w:rsidRPr="00B63D5F">
        <w:rPr>
          <w:lang w:eastAsia="zh-CN"/>
        </w:rPr>
        <w:t>需要进行成本回收收费的</w:t>
      </w:r>
      <w:r>
        <w:rPr>
          <w:lang w:eastAsia="zh-CN"/>
        </w:rPr>
        <w:t>产品和服务</w:t>
      </w:r>
      <w:r>
        <w:rPr>
          <w:rFonts w:hint="eastAsia"/>
          <w:lang w:eastAsia="zh-CN"/>
        </w:rPr>
        <w:t>及其收费方面，继续提高</w:t>
      </w:r>
      <w:r w:rsidRPr="00B63D5F">
        <w:rPr>
          <w:lang w:eastAsia="zh-CN"/>
        </w:rPr>
        <w:t>效率；</w:t>
      </w:r>
    </w:p>
    <w:p w:rsidR="00B4572A" w:rsidRDefault="00B4572A" w:rsidP="00145B5A">
      <w:pPr>
        <w:rPr>
          <w:lang w:val="en-US" w:eastAsia="zh-CN"/>
        </w:rPr>
      </w:pPr>
      <w:r w:rsidRPr="00B63D5F">
        <w:rPr>
          <w:lang w:eastAsia="zh-CN"/>
        </w:rPr>
        <w:t>6</w:t>
      </w:r>
      <w:r w:rsidRPr="00B63D5F">
        <w:rPr>
          <w:lang w:eastAsia="zh-CN"/>
        </w:rPr>
        <w:tab/>
      </w:r>
      <w:r>
        <w:rPr>
          <w:rFonts w:hint="eastAsia"/>
          <w:lang w:eastAsia="zh-CN"/>
        </w:rPr>
        <w:t>每年</w:t>
      </w:r>
      <w:r w:rsidRPr="00B63D5F">
        <w:rPr>
          <w:lang w:eastAsia="zh-CN"/>
        </w:rPr>
        <w:t>对实行成本回收的各项活动的实际业绩进行年度审</w:t>
      </w:r>
      <w:r>
        <w:rPr>
          <w:rFonts w:hint="eastAsia"/>
          <w:lang w:eastAsia="zh-CN"/>
        </w:rPr>
        <w:t>议</w:t>
      </w:r>
      <w:r w:rsidRPr="00B63D5F">
        <w:rPr>
          <w:lang w:eastAsia="zh-CN"/>
        </w:rPr>
        <w:t>，确保收入缺口得到</w:t>
      </w:r>
      <w:r>
        <w:rPr>
          <w:rFonts w:hint="eastAsia"/>
          <w:lang w:eastAsia="zh-CN"/>
        </w:rPr>
        <w:t>适当</w:t>
      </w:r>
      <w:r w:rsidRPr="00B63D5F">
        <w:rPr>
          <w:lang w:eastAsia="zh-CN"/>
        </w:rPr>
        <w:t>管理，</w:t>
      </w:r>
      <w:r>
        <w:rPr>
          <w:rFonts w:hint="eastAsia"/>
          <w:lang w:eastAsia="zh-CN"/>
        </w:rPr>
        <w:t>从而</w:t>
      </w:r>
      <w:r w:rsidRPr="00B63D5F">
        <w:rPr>
          <w:lang w:eastAsia="zh-CN"/>
        </w:rPr>
        <w:t>酌情采取及时的纠正措施；</w:t>
      </w:r>
    </w:p>
    <w:p w:rsidR="00B4572A" w:rsidRDefault="00B4572A" w:rsidP="00145B5A">
      <w:pPr>
        <w:rPr>
          <w:lang w:eastAsia="zh-CN"/>
        </w:rPr>
      </w:pPr>
      <w:r w:rsidRPr="00B63D5F">
        <w:rPr>
          <w:lang w:eastAsia="zh-CN"/>
        </w:rPr>
        <w:t>7</w:t>
      </w:r>
      <w:r w:rsidRPr="00B63D5F">
        <w:rPr>
          <w:lang w:eastAsia="zh-CN"/>
        </w:rPr>
        <w:tab/>
      </w:r>
      <w:r w:rsidRPr="00B63D5F">
        <w:rPr>
          <w:lang w:eastAsia="zh-CN"/>
        </w:rPr>
        <w:t>通过</w:t>
      </w:r>
      <w:r>
        <w:rPr>
          <w:rFonts w:hint="eastAsia"/>
          <w:lang w:eastAsia="zh-CN"/>
        </w:rPr>
        <w:t>采</w:t>
      </w:r>
      <w:r w:rsidRPr="00B63D5F">
        <w:rPr>
          <w:lang w:eastAsia="zh-CN"/>
        </w:rPr>
        <w:t>用基于结果的预算制定框架、时间跟踪系统和成本分配方法，加强对成本回收收入的预测；</w:t>
      </w:r>
    </w:p>
    <w:p w:rsidR="00B4572A" w:rsidRDefault="00B4572A" w:rsidP="00145B5A">
      <w:pPr>
        <w:rPr>
          <w:lang w:eastAsia="zh-CN"/>
        </w:rPr>
      </w:pPr>
      <w:r w:rsidRPr="00B63D5F">
        <w:rPr>
          <w:lang w:eastAsia="zh-CN"/>
        </w:rPr>
        <w:t>8</w:t>
      </w:r>
      <w:r w:rsidRPr="00B63D5F">
        <w:rPr>
          <w:lang w:eastAsia="zh-CN"/>
        </w:rPr>
        <w:tab/>
      </w:r>
      <w:r w:rsidRPr="00B63D5F">
        <w:rPr>
          <w:lang w:eastAsia="zh-CN"/>
        </w:rPr>
        <w:t>根据</w:t>
      </w:r>
      <w:r>
        <w:rPr>
          <w:rFonts w:hint="eastAsia"/>
          <w:lang w:eastAsia="zh-CN"/>
        </w:rPr>
        <w:t>需</w:t>
      </w:r>
      <w:r>
        <w:rPr>
          <w:lang w:eastAsia="zh-CN"/>
        </w:rPr>
        <w:t>要</w:t>
      </w:r>
      <w:r w:rsidRPr="00B63D5F">
        <w:rPr>
          <w:lang w:eastAsia="zh-CN"/>
        </w:rPr>
        <w:t>继续修正《财务规则》，以</w:t>
      </w:r>
      <w:r>
        <w:rPr>
          <w:rFonts w:hint="eastAsia"/>
          <w:lang w:eastAsia="zh-CN"/>
        </w:rPr>
        <w:t>利于</w:t>
      </w:r>
      <w:r w:rsidRPr="00B63D5F">
        <w:rPr>
          <w:lang w:eastAsia="zh-CN"/>
        </w:rPr>
        <w:t>实施成本回收并确保问责制和准确性；</w:t>
      </w:r>
    </w:p>
    <w:p w:rsidR="00B4572A" w:rsidRDefault="00B4572A" w:rsidP="00145B5A">
      <w:pPr>
        <w:rPr>
          <w:lang w:val="fr-CH" w:eastAsia="zh-CN"/>
        </w:rPr>
      </w:pPr>
      <w:r w:rsidRPr="00B63D5F">
        <w:rPr>
          <w:lang w:eastAsia="zh-CN"/>
        </w:rPr>
        <w:t>9</w:t>
      </w:r>
      <w:r w:rsidRPr="00B63D5F">
        <w:rPr>
          <w:lang w:eastAsia="zh-CN"/>
        </w:rPr>
        <w:tab/>
      </w:r>
      <w:r w:rsidRPr="00B63D5F">
        <w:rPr>
          <w:lang w:eastAsia="zh-CN"/>
        </w:rPr>
        <w:t>就实施本决议所采取的行动向</w:t>
      </w:r>
      <w:r>
        <w:rPr>
          <w:rFonts w:hint="eastAsia"/>
          <w:lang w:eastAsia="zh-CN"/>
        </w:rPr>
        <w:t>之后的</w:t>
      </w:r>
      <w:r w:rsidRPr="00B63D5F">
        <w:rPr>
          <w:lang w:eastAsia="zh-CN"/>
        </w:rPr>
        <w:t>一届全权代表大会提交报告。</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fr-CH" w:eastAsia="zh-CN"/>
        </w:rPr>
      </w:pPr>
      <w:r>
        <w:rPr>
          <w:lang w:val="fr-CH" w:eastAsia="zh-CN"/>
        </w:rPr>
        <w:br w:type="page"/>
      </w:r>
    </w:p>
    <w:p w:rsidR="00B4572A" w:rsidRPr="00C91E48" w:rsidRDefault="00B4572A" w:rsidP="0020529F">
      <w:pPr>
        <w:pStyle w:val="ResNo"/>
        <w:rPr>
          <w:lang w:eastAsia="zh-CN"/>
        </w:rPr>
      </w:pPr>
      <w:bookmarkStart w:id="180" w:name="_Toc413838367"/>
      <w:r w:rsidRPr="00464756">
        <w:rPr>
          <w:rStyle w:val="href"/>
          <w:rFonts w:hint="eastAsia"/>
        </w:rPr>
        <w:lastRenderedPageBreak/>
        <w:t>第</w:t>
      </w:r>
      <w:r w:rsidRPr="00464756">
        <w:rPr>
          <w:rStyle w:val="href"/>
        </w:rPr>
        <w:t xml:space="preserve"> 94</w:t>
      </w:r>
      <w:r w:rsidRPr="00464756">
        <w:rPr>
          <w:rStyle w:val="href"/>
          <w:rFonts w:hint="eastAsia"/>
        </w:rPr>
        <w:t xml:space="preserve"> </w:t>
      </w:r>
      <w:r w:rsidRPr="00464756">
        <w:rPr>
          <w:rStyle w:val="href"/>
          <w:rFonts w:hint="eastAsia"/>
        </w:rPr>
        <w:t>号决议</w:t>
      </w:r>
      <w:r w:rsidRPr="00DA3650">
        <w:rPr>
          <w:rFonts w:hint="eastAsia"/>
          <w:lang w:eastAsia="zh-CN"/>
        </w:rPr>
        <w:t>（</w:t>
      </w:r>
      <w:r w:rsidR="0020529F">
        <w:rPr>
          <w:rFonts w:hint="eastAsia"/>
          <w:lang w:eastAsia="zh-CN"/>
        </w:rPr>
        <w:t>2014</w:t>
      </w:r>
      <w:r w:rsidR="0020529F">
        <w:rPr>
          <w:rFonts w:hint="eastAsia"/>
          <w:lang w:eastAsia="zh-CN"/>
        </w:rPr>
        <w:t>年</w:t>
      </w:r>
      <w:r w:rsidR="0020529F">
        <w:rPr>
          <w:lang w:eastAsia="zh-CN"/>
        </w:rPr>
        <w:t>，釜山</w:t>
      </w:r>
      <w:r w:rsidR="0020529F" w:rsidRPr="00DA3650">
        <w:rPr>
          <w:rFonts w:hint="eastAsia"/>
          <w:lang w:eastAsia="zh-CN"/>
        </w:rPr>
        <w:t>，修订版</w:t>
      </w:r>
      <w:r w:rsidRPr="00DA3650">
        <w:rPr>
          <w:rFonts w:hint="eastAsia"/>
          <w:lang w:eastAsia="zh-CN"/>
        </w:rPr>
        <w:t>）</w:t>
      </w:r>
      <w:bookmarkEnd w:id="180"/>
    </w:p>
    <w:p w:rsidR="00B4572A" w:rsidRPr="00C91E48" w:rsidRDefault="0020529F" w:rsidP="00145B5A">
      <w:pPr>
        <w:pStyle w:val="Restitle"/>
        <w:rPr>
          <w:lang w:eastAsia="zh-CN"/>
        </w:rPr>
      </w:pPr>
      <w:bookmarkStart w:id="181" w:name="_Toc407024772"/>
      <w:bookmarkStart w:id="182" w:name="_Toc413838368"/>
      <w:r w:rsidRPr="00C91E48">
        <w:rPr>
          <w:rFonts w:hint="eastAsia"/>
          <w:lang w:eastAsia="zh-CN"/>
        </w:rPr>
        <w:t>国际电联账目的审计</w:t>
      </w:r>
      <w:bookmarkEnd w:id="181"/>
      <w:bookmarkEnd w:id="182"/>
    </w:p>
    <w:p w:rsidR="0020529F" w:rsidRDefault="0020529F" w:rsidP="0020529F">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Pr>
          <w:rFonts w:hint="eastAsia"/>
          <w:lang w:eastAsia="zh-CN"/>
        </w:rPr>
        <w:t>），</w:t>
      </w:r>
    </w:p>
    <w:p w:rsidR="0020529F" w:rsidRPr="007F315A" w:rsidRDefault="0020529F" w:rsidP="0020529F">
      <w:pPr>
        <w:pStyle w:val="Call"/>
        <w:rPr>
          <w:lang w:eastAsia="zh-CN"/>
        </w:rPr>
      </w:pPr>
      <w:r>
        <w:rPr>
          <w:rFonts w:hint="eastAsia"/>
          <w:lang w:eastAsia="zh-CN"/>
        </w:rPr>
        <w:t>考虑到</w:t>
      </w:r>
    </w:p>
    <w:p w:rsidR="0020529F" w:rsidRDefault="0020529F" w:rsidP="0020529F">
      <w:pPr>
        <w:rPr>
          <w:lang w:eastAsia="zh-CN"/>
        </w:rPr>
      </w:pPr>
      <w:r w:rsidRPr="00A77B44">
        <w:rPr>
          <w:rFonts w:hint="eastAsia"/>
          <w:i/>
          <w:iCs/>
          <w:lang w:eastAsia="zh-CN"/>
        </w:rPr>
        <w:t>a)</w:t>
      </w:r>
      <w:r>
        <w:rPr>
          <w:rFonts w:hint="eastAsia"/>
          <w:lang w:eastAsia="zh-CN"/>
        </w:rPr>
        <w:tab/>
      </w:r>
      <w:r>
        <w:rPr>
          <w:rFonts w:hint="eastAsia"/>
          <w:lang w:eastAsia="zh-CN"/>
        </w:rPr>
        <w:t>由瑞士联邦政府任命的并为联合国外聘审计团成员的外部审计员于</w:t>
      </w:r>
      <w:r w:rsidRPr="00CE2149">
        <w:rPr>
          <w:rFonts w:asciiTheme="minorHAnsi" w:hAnsiTheme="minorHAnsi" w:cs="Calibri"/>
          <w:color w:val="231F20"/>
          <w:szCs w:val="24"/>
          <w:lang w:eastAsia="zh-CN"/>
        </w:rPr>
        <w:t>2010</w:t>
      </w:r>
      <w:r>
        <w:rPr>
          <w:rFonts w:asciiTheme="minorHAnsi" w:hAnsiTheme="minorHAnsi" w:cs="Calibri" w:hint="eastAsia"/>
          <w:color w:val="231F20"/>
          <w:szCs w:val="24"/>
          <w:lang w:eastAsia="zh-CN"/>
        </w:rPr>
        <w:t>年</w:t>
      </w:r>
      <w:r>
        <w:rPr>
          <w:rFonts w:asciiTheme="minorHAnsi" w:hAnsiTheme="minorHAnsi" w:cs="Calibri"/>
          <w:color w:val="231F20"/>
          <w:szCs w:val="24"/>
          <w:lang w:eastAsia="zh-CN"/>
        </w:rPr>
        <w:t>和</w:t>
      </w:r>
      <w:r w:rsidRPr="00CE2149">
        <w:rPr>
          <w:rFonts w:asciiTheme="minorHAnsi" w:hAnsiTheme="minorHAnsi" w:cs="Calibri"/>
          <w:color w:val="231F20"/>
          <w:szCs w:val="24"/>
          <w:lang w:eastAsia="zh-CN"/>
        </w:rPr>
        <w:t>2011</w:t>
      </w:r>
      <w:r>
        <w:rPr>
          <w:rFonts w:asciiTheme="minorHAnsi" w:hAnsiTheme="minorHAnsi" w:cs="Calibri" w:hint="eastAsia"/>
          <w:color w:val="231F20"/>
          <w:szCs w:val="24"/>
          <w:lang w:eastAsia="zh-CN"/>
        </w:rPr>
        <w:t>年</w:t>
      </w:r>
      <w:r>
        <w:rPr>
          <w:rFonts w:hint="eastAsia"/>
          <w:lang w:eastAsia="zh-CN"/>
        </w:rPr>
        <w:t>十分仔细、专业和准确地审计了国际电联</w:t>
      </w:r>
      <w:r>
        <w:rPr>
          <w:rFonts w:hint="eastAsia"/>
          <w:lang w:eastAsia="zh-CN"/>
        </w:rPr>
        <w:t>20</w:t>
      </w:r>
      <w:r>
        <w:rPr>
          <w:lang w:eastAsia="zh-CN"/>
        </w:rPr>
        <w:t>10</w:t>
      </w:r>
      <w:r>
        <w:rPr>
          <w:rFonts w:hint="eastAsia"/>
          <w:lang w:eastAsia="zh-CN"/>
        </w:rPr>
        <w:t>和</w:t>
      </w:r>
      <w:r>
        <w:rPr>
          <w:rFonts w:hint="eastAsia"/>
          <w:lang w:eastAsia="zh-CN"/>
        </w:rPr>
        <w:t>20</w:t>
      </w:r>
      <w:r>
        <w:rPr>
          <w:lang w:eastAsia="zh-CN"/>
        </w:rPr>
        <w:t>11</w:t>
      </w:r>
      <w:r>
        <w:rPr>
          <w:rFonts w:hint="eastAsia"/>
          <w:lang w:eastAsia="zh-CN"/>
        </w:rPr>
        <w:t>年的账目；</w:t>
      </w:r>
    </w:p>
    <w:p w:rsidR="0020529F" w:rsidRDefault="0020529F" w:rsidP="0020529F">
      <w:pPr>
        <w:rPr>
          <w:lang w:eastAsia="zh-CN"/>
        </w:rPr>
      </w:pPr>
      <w:r w:rsidRPr="00A77B44">
        <w:rPr>
          <w:rFonts w:hint="eastAsia"/>
          <w:i/>
          <w:iCs/>
          <w:lang w:eastAsia="zh-CN"/>
        </w:rPr>
        <w:t>b)</w:t>
      </w:r>
      <w:r>
        <w:rPr>
          <w:rFonts w:hint="eastAsia"/>
          <w:lang w:eastAsia="zh-CN"/>
        </w:rPr>
        <w:tab/>
      </w:r>
      <w:r>
        <w:rPr>
          <w:rFonts w:hint="eastAsia"/>
          <w:lang w:eastAsia="zh-CN"/>
        </w:rPr>
        <w:t>采用一种开放、公平和透明的挑选</w:t>
      </w:r>
      <w:r>
        <w:rPr>
          <w:lang w:eastAsia="zh-CN"/>
        </w:rPr>
        <w:t>和任命程序，理事会</w:t>
      </w:r>
      <w:r>
        <w:rPr>
          <w:rFonts w:hint="eastAsia"/>
          <w:lang w:eastAsia="zh-CN"/>
        </w:rPr>
        <w:t>2012</w:t>
      </w:r>
      <w:r>
        <w:rPr>
          <w:rFonts w:hint="eastAsia"/>
          <w:lang w:eastAsia="zh-CN"/>
        </w:rPr>
        <w:t>年</w:t>
      </w:r>
      <w:r>
        <w:rPr>
          <w:lang w:eastAsia="zh-CN"/>
        </w:rPr>
        <w:t>会议</w:t>
      </w:r>
      <w:r>
        <w:rPr>
          <w:rFonts w:hint="eastAsia"/>
          <w:lang w:eastAsia="zh-CN"/>
        </w:rPr>
        <w:t>选</w:t>
      </w:r>
      <w:r>
        <w:rPr>
          <w:lang w:eastAsia="zh-CN"/>
        </w:rPr>
        <w:t>定</w:t>
      </w:r>
      <w:r>
        <w:rPr>
          <w:rFonts w:hint="eastAsia"/>
          <w:lang w:eastAsia="zh-CN"/>
        </w:rPr>
        <w:t>了</w:t>
      </w:r>
      <w:r>
        <w:rPr>
          <w:lang w:eastAsia="zh-CN"/>
        </w:rPr>
        <w:t>意大利高级审计法院，</w:t>
      </w:r>
      <w:r>
        <w:rPr>
          <w:rFonts w:hint="eastAsia"/>
          <w:lang w:eastAsia="zh-CN"/>
        </w:rPr>
        <w:t>任</w:t>
      </w:r>
      <w:r>
        <w:rPr>
          <w:lang w:eastAsia="zh-CN"/>
        </w:rPr>
        <w:t>期为四年，</w:t>
      </w:r>
      <w:r>
        <w:rPr>
          <w:rFonts w:hint="eastAsia"/>
          <w:lang w:eastAsia="zh-CN"/>
        </w:rPr>
        <w:t>该</w:t>
      </w:r>
      <w:r>
        <w:rPr>
          <w:lang w:eastAsia="zh-CN"/>
        </w:rPr>
        <w:t>法院以最认真、专业和准确的方式审计了</w:t>
      </w:r>
      <w:r>
        <w:rPr>
          <w:rFonts w:hint="eastAsia"/>
          <w:lang w:eastAsia="zh-CN"/>
        </w:rPr>
        <w:t>2012</w:t>
      </w:r>
      <w:r>
        <w:rPr>
          <w:rFonts w:hint="eastAsia"/>
          <w:lang w:eastAsia="zh-CN"/>
        </w:rPr>
        <w:t>和</w:t>
      </w:r>
      <w:r>
        <w:rPr>
          <w:rFonts w:hint="eastAsia"/>
          <w:lang w:eastAsia="zh-CN"/>
        </w:rPr>
        <w:t>2013</w:t>
      </w:r>
      <w:r>
        <w:rPr>
          <w:rFonts w:hint="eastAsia"/>
          <w:lang w:eastAsia="zh-CN"/>
        </w:rPr>
        <w:t>年</w:t>
      </w:r>
      <w:r>
        <w:rPr>
          <w:lang w:eastAsia="zh-CN"/>
        </w:rPr>
        <w:t>的账目</w:t>
      </w:r>
      <w:r>
        <w:rPr>
          <w:rFonts w:hint="eastAsia"/>
          <w:lang w:eastAsia="zh-CN"/>
        </w:rPr>
        <w:t>，</w:t>
      </w:r>
    </w:p>
    <w:p w:rsidR="0020529F" w:rsidRDefault="0020529F" w:rsidP="0020529F">
      <w:pPr>
        <w:pStyle w:val="Call"/>
        <w:rPr>
          <w:lang w:eastAsia="zh-CN"/>
        </w:rPr>
      </w:pPr>
      <w:r>
        <w:rPr>
          <w:rFonts w:hint="eastAsia"/>
          <w:lang w:eastAsia="zh-CN"/>
        </w:rPr>
        <w:t>认识到</w:t>
      </w:r>
    </w:p>
    <w:p w:rsidR="0020529F" w:rsidRDefault="0020529F" w:rsidP="0020529F">
      <w:pPr>
        <w:ind w:firstLine="480"/>
        <w:rPr>
          <w:lang w:eastAsia="zh-CN"/>
        </w:rPr>
      </w:pPr>
      <w:r>
        <w:rPr>
          <w:rFonts w:hint="eastAsia"/>
          <w:lang w:eastAsia="zh-CN"/>
        </w:rPr>
        <w:t>只有全权代表大会才能对外部审计员的任命做出决定，</w:t>
      </w:r>
    </w:p>
    <w:p w:rsidR="0020529F" w:rsidRDefault="0020529F" w:rsidP="0020529F">
      <w:pPr>
        <w:pStyle w:val="Call"/>
        <w:rPr>
          <w:lang w:eastAsia="zh-CN"/>
        </w:rPr>
      </w:pPr>
      <w:r>
        <w:rPr>
          <w:rFonts w:hint="eastAsia"/>
          <w:lang w:eastAsia="zh-CN"/>
        </w:rPr>
        <w:t>做出决议，表示</w:t>
      </w:r>
    </w:p>
    <w:p w:rsidR="0020529F" w:rsidRDefault="0020529F" w:rsidP="0020529F">
      <w:pPr>
        <w:ind w:firstLine="480"/>
        <w:rPr>
          <w:lang w:eastAsia="zh-CN"/>
        </w:rPr>
      </w:pPr>
      <w:r>
        <w:rPr>
          <w:rFonts w:hint="eastAsia"/>
          <w:lang w:eastAsia="zh-CN"/>
        </w:rPr>
        <w:t>最衷心且最诚挚地感谢瑞士联邦政府和</w:t>
      </w:r>
      <w:r>
        <w:rPr>
          <w:lang w:eastAsia="zh-CN"/>
        </w:rPr>
        <w:t>意大利高级审计法院对</w:t>
      </w:r>
      <w:r>
        <w:rPr>
          <w:rFonts w:hint="eastAsia"/>
          <w:lang w:eastAsia="zh-CN"/>
        </w:rPr>
        <w:t>国际电联账目的审计，</w:t>
      </w:r>
    </w:p>
    <w:p w:rsidR="0020529F" w:rsidRDefault="0020529F" w:rsidP="0020529F">
      <w:pPr>
        <w:pStyle w:val="Call"/>
        <w:rPr>
          <w:lang w:eastAsia="zh-CN"/>
        </w:rPr>
      </w:pPr>
      <w:r>
        <w:rPr>
          <w:rFonts w:hint="eastAsia"/>
          <w:lang w:eastAsia="zh-CN"/>
        </w:rPr>
        <w:t>责成秘书长</w:t>
      </w:r>
    </w:p>
    <w:p w:rsidR="0020529F" w:rsidRDefault="0020529F" w:rsidP="0020529F">
      <w:pPr>
        <w:rPr>
          <w:rFonts w:ascii="SimSun" w:hAnsi="SimSun"/>
          <w:lang w:eastAsia="zh-CN"/>
        </w:rPr>
      </w:pPr>
      <w:r w:rsidRPr="00527A1A">
        <w:rPr>
          <w:rFonts w:hint="eastAsia"/>
          <w:lang w:eastAsia="zh-CN"/>
        </w:rPr>
        <w:t>1</w:t>
      </w:r>
      <w:r>
        <w:rPr>
          <w:rFonts w:ascii="STKaiti" w:eastAsia="STKaiti" w:hAnsi="STKaiti" w:hint="eastAsia"/>
          <w:lang w:eastAsia="zh-CN"/>
        </w:rPr>
        <w:tab/>
      </w:r>
      <w:r>
        <w:rPr>
          <w:rFonts w:ascii="SimSun" w:hAnsi="SimSun" w:hint="eastAsia"/>
          <w:lang w:eastAsia="zh-CN"/>
        </w:rPr>
        <w:t>提请</w:t>
      </w:r>
      <w:r w:rsidRPr="0045630D">
        <w:rPr>
          <w:rFonts w:ascii="SimSun" w:hAnsi="SimSun" w:hint="eastAsia"/>
          <w:lang w:eastAsia="zh-CN"/>
        </w:rPr>
        <w:t>瑞士联邦政府</w:t>
      </w:r>
      <w:r>
        <w:rPr>
          <w:rFonts w:ascii="SimSun" w:hAnsi="SimSun" w:hint="eastAsia"/>
          <w:lang w:eastAsia="zh-CN"/>
        </w:rPr>
        <w:t>和意大利</w:t>
      </w:r>
      <w:r>
        <w:rPr>
          <w:rFonts w:ascii="SimSun" w:hAnsi="SimSun"/>
          <w:lang w:eastAsia="zh-CN"/>
        </w:rPr>
        <w:t>高级审计法院院长</w:t>
      </w:r>
      <w:r>
        <w:rPr>
          <w:rFonts w:ascii="SimSun" w:hAnsi="SimSun" w:hint="eastAsia"/>
          <w:lang w:eastAsia="zh-CN"/>
        </w:rPr>
        <w:t>注意</w:t>
      </w:r>
      <w:r w:rsidRPr="0045630D">
        <w:rPr>
          <w:rFonts w:ascii="SimSun" w:hAnsi="SimSun" w:hint="eastAsia"/>
          <w:lang w:eastAsia="zh-CN"/>
        </w:rPr>
        <w:t>本决议</w:t>
      </w:r>
      <w:r>
        <w:rPr>
          <w:rFonts w:ascii="SimSun" w:hAnsi="SimSun" w:hint="eastAsia"/>
          <w:lang w:eastAsia="zh-CN"/>
        </w:rPr>
        <w:t>；</w:t>
      </w:r>
    </w:p>
    <w:p w:rsidR="0020529F" w:rsidRDefault="0020529F" w:rsidP="0020529F">
      <w:pPr>
        <w:rPr>
          <w:rFonts w:ascii="SimSun" w:hAnsi="SimSun"/>
          <w:lang w:eastAsia="zh-CN"/>
        </w:rPr>
      </w:pPr>
      <w:r w:rsidRPr="00527A1A">
        <w:rPr>
          <w:rFonts w:hint="eastAsia"/>
          <w:lang w:eastAsia="zh-CN"/>
        </w:rPr>
        <w:t>2</w:t>
      </w:r>
      <w:r>
        <w:rPr>
          <w:rFonts w:ascii="STKaiti" w:eastAsia="STKaiti" w:hAnsi="STKaiti" w:hint="eastAsia"/>
          <w:lang w:eastAsia="zh-CN"/>
        </w:rPr>
        <w:tab/>
      </w:r>
      <w:r w:rsidRPr="00CE2149">
        <w:rPr>
          <w:rFonts w:asciiTheme="majorEastAsia" w:eastAsiaTheme="majorEastAsia" w:hAnsiTheme="majorEastAsia" w:hint="eastAsia"/>
          <w:spacing w:val="-4"/>
          <w:lang w:eastAsia="zh-CN"/>
        </w:rPr>
        <w:t>建议</w:t>
      </w:r>
      <w:r w:rsidRPr="00CE2149">
        <w:rPr>
          <w:rFonts w:asciiTheme="majorEastAsia" w:eastAsiaTheme="majorEastAsia" w:hAnsiTheme="majorEastAsia"/>
          <w:spacing w:val="-4"/>
          <w:lang w:eastAsia="zh-CN"/>
        </w:rPr>
        <w:t>理事会对意大利高级审计法院的职责予以</w:t>
      </w:r>
      <w:r>
        <w:rPr>
          <w:rFonts w:asciiTheme="majorEastAsia" w:eastAsiaTheme="majorEastAsia" w:hAnsiTheme="majorEastAsia" w:hint="eastAsia"/>
          <w:spacing w:val="-4"/>
          <w:lang w:eastAsia="zh-CN"/>
        </w:rPr>
        <w:t>续期</w:t>
      </w:r>
      <w:r w:rsidRPr="00CE2149">
        <w:rPr>
          <w:rFonts w:asciiTheme="majorEastAsia" w:eastAsiaTheme="majorEastAsia" w:hAnsiTheme="majorEastAsia"/>
          <w:spacing w:val="-4"/>
          <w:lang w:eastAsia="zh-CN"/>
        </w:rPr>
        <w:t>，或</w:t>
      </w:r>
      <w:r w:rsidRPr="00CE2149">
        <w:rPr>
          <w:rFonts w:asciiTheme="majorEastAsia" w:eastAsiaTheme="majorEastAsia" w:hAnsiTheme="majorEastAsia" w:hint="eastAsia"/>
          <w:spacing w:val="-4"/>
          <w:lang w:eastAsia="zh-CN"/>
        </w:rPr>
        <w:t>如</w:t>
      </w:r>
      <w:r>
        <w:rPr>
          <w:rFonts w:ascii="SimSun" w:hAnsi="SimSun" w:hint="eastAsia"/>
          <w:spacing w:val="-4"/>
          <w:lang w:eastAsia="zh-CN"/>
        </w:rPr>
        <w:t>理事会认为适当，</w:t>
      </w:r>
      <w:r w:rsidRPr="00CE2149">
        <w:rPr>
          <w:rFonts w:ascii="SimSun" w:hAnsi="SimSun" w:hint="eastAsia"/>
          <w:spacing w:val="-4"/>
          <w:lang w:eastAsia="zh-CN"/>
        </w:rPr>
        <w:t>着手外部审计员遴选工作的招标安排，并向理事会报告</w:t>
      </w:r>
      <w:r>
        <w:rPr>
          <w:rFonts w:ascii="SimSun" w:hAnsi="SimSun" w:hint="eastAsia"/>
          <w:lang w:eastAsia="zh-CN"/>
        </w:rPr>
        <w:t>；</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cs="Calibri"/>
          <w:color w:val="231F20"/>
          <w:szCs w:val="24"/>
          <w:lang w:eastAsia="zh-CN"/>
        </w:rPr>
      </w:pPr>
      <w:r>
        <w:rPr>
          <w:rFonts w:asciiTheme="minorHAnsi" w:hAnsiTheme="minorHAnsi" w:cs="Calibri"/>
          <w:color w:val="231F20"/>
          <w:szCs w:val="24"/>
          <w:lang w:eastAsia="zh-CN"/>
        </w:rPr>
        <w:br w:type="page"/>
      </w:r>
    </w:p>
    <w:p w:rsidR="0020529F" w:rsidRDefault="0020529F" w:rsidP="0020529F">
      <w:pPr>
        <w:rPr>
          <w:rFonts w:asciiTheme="minorHAnsi" w:hAnsiTheme="minorHAnsi" w:cs="Calibri"/>
          <w:color w:val="231F20"/>
          <w:szCs w:val="24"/>
          <w:lang w:eastAsia="zh-CN"/>
        </w:rPr>
      </w:pPr>
      <w:r w:rsidRPr="00CE2149">
        <w:rPr>
          <w:rFonts w:asciiTheme="minorHAnsi" w:hAnsiTheme="minorHAnsi" w:cs="Calibri"/>
          <w:color w:val="231F20"/>
          <w:szCs w:val="24"/>
          <w:lang w:eastAsia="zh-CN"/>
        </w:rPr>
        <w:lastRenderedPageBreak/>
        <w:t>3</w:t>
      </w:r>
      <w:r>
        <w:rPr>
          <w:rFonts w:asciiTheme="minorHAnsi" w:hAnsiTheme="minorHAnsi" w:cs="Calibri"/>
          <w:color w:val="231F20"/>
          <w:szCs w:val="24"/>
          <w:lang w:eastAsia="zh-CN"/>
        </w:rPr>
        <w:tab/>
      </w:r>
      <w:r>
        <w:rPr>
          <w:rFonts w:asciiTheme="minorHAnsi" w:hAnsiTheme="minorHAnsi" w:cs="Calibri" w:hint="eastAsia"/>
          <w:color w:val="231F20"/>
          <w:szCs w:val="24"/>
          <w:lang w:eastAsia="zh-CN"/>
        </w:rPr>
        <w:t>每年</w:t>
      </w:r>
      <w:r>
        <w:rPr>
          <w:rFonts w:asciiTheme="minorHAnsi" w:hAnsiTheme="minorHAnsi" w:cs="Calibri"/>
          <w:color w:val="231F20"/>
          <w:szCs w:val="24"/>
          <w:lang w:eastAsia="zh-CN"/>
        </w:rPr>
        <w:t>在理事会审议上述事</w:t>
      </w:r>
      <w:r>
        <w:rPr>
          <w:rFonts w:asciiTheme="minorHAnsi" w:hAnsiTheme="minorHAnsi" w:cs="Calibri" w:hint="eastAsia"/>
          <w:color w:val="231F20"/>
          <w:szCs w:val="24"/>
          <w:lang w:eastAsia="zh-CN"/>
        </w:rPr>
        <w:t>宜</w:t>
      </w:r>
      <w:r>
        <w:rPr>
          <w:rFonts w:asciiTheme="minorHAnsi" w:hAnsiTheme="minorHAnsi" w:cs="Calibri"/>
          <w:color w:val="231F20"/>
          <w:szCs w:val="24"/>
          <w:lang w:eastAsia="zh-CN"/>
        </w:rPr>
        <w:t>后</w:t>
      </w:r>
      <w:r>
        <w:rPr>
          <w:rFonts w:asciiTheme="minorHAnsi" w:hAnsiTheme="minorHAnsi" w:cs="Calibri" w:hint="eastAsia"/>
          <w:color w:val="231F20"/>
          <w:szCs w:val="24"/>
          <w:lang w:eastAsia="zh-CN"/>
        </w:rPr>
        <w:t>，</w:t>
      </w:r>
      <w:r>
        <w:rPr>
          <w:rFonts w:asciiTheme="minorHAnsi" w:hAnsiTheme="minorHAnsi" w:cs="Calibri"/>
          <w:color w:val="231F20"/>
          <w:szCs w:val="24"/>
          <w:lang w:eastAsia="zh-CN"/>
        </w:rPr>
        <w:t>在公众可访问的国际电</w:t>
      </w:r>
      <w:r>
        <w:rPr>
          <w:rFonts w:asciiTheme="minorHAnsi" w:hAnsiTheme="minorHAnsi" w:cs="Calibri" w:hint="eastAsia"/>
          <w:color w:val="231F20"/>
          <w:szCs w:val="24"/>
          <w:lang w:eastAsia="zh-CN"/>
        </w:rPr>
        <w:t>联</w:t>
      </w:r>
      <w:r>
        <w:rPr>
          <w:rFonts w:asciiTheme="minorHAnsi" w:hAnsiTheme="minorHAnsi" w:cs="Calibri"/>
          <w:color w:val="231F20"/>
          <w:szCs w:val="24"/>
          <w:lang w:eastAsia="zh-CN"/>
        </w:rPr>
        <w:t>网页上公布外部审计员的报告。</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183" w:name="_Toc413838369"/>
      <w:r w:rsidRPr="00464756">
        <w:rPr>
          <w:rStyle w:val="href"/>
          <w:rFonts w:hint="eastAsia"/>
        </w:rPr>
        <w:lastRenderedPageBreak/>
        <w:t>第</w:t>
      </w:r>
      <w:r w:rsidRPr="00464756">
        <w:rPr>
          <w:rStyle w:val="href"/>
        </w:rPr>
        <w:t xml:space="preserve"> 96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w:t>
      </w:r>
      <w:bookmarkEnd w:id="183"/>
    </w:p>
    <w:p w:rsidR="00B4572A" w:rsidRDefault="00B4572A" w:rsidP="00145B5A">
      <w:pPr>
        <w:pStyle w:val="Restitle"/>
        <w:rPr>
          <w:lang w:eastAsia="zh-CN"/>
        </w:rPr>
      </w:pPr>
      <w:bookmarkStart w:id="184" w:name="_Toc413838370"/>
      <w:r>
        <w:rPr>
          <w:rFonts w:hint="eastAsia"/>
          <w:lang w:eastAsia="zh-CN"/>
        </w:rPr>
        <w:t>在国际电联内推出长期健康保险计划</w:t>
      </w:r>
      <w:bookmarkEnd w:id="184"/>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A616A7" w:rsidRDefault="00B4572A" w:rsidP="00145B5A">
      <w:pPr>
        <w:pStyle w:val="Call"/>
        <w:rPr>
          <w:lang w:eastAsia="zh-CN"/>
        </w:rPr>
      </w:pPr>
      <w:r w:rsidRPr="00A616A7">
        <w:rPr>
          <w:rFonts w:hint="eastAsia"/>
          <w:lang w:eastAsia="zh-CN"/>
        </w:rPr>
        <w:t>忆及</w:t>
      </w:r>
    </w:p>
    <w:p w:rsidR="00B4572A" w:rsidRDefault="00B4572A" w:rsidP="00145B5A">
      <w:pPr>
        <w:rPr>
          <w:lang w:eastAsia="zh-CN"/>
        </w:rPr>
      </w:pPr>
      <w:r>
        <w:rPr>
          <w:rFonts w:hint="eastAsia"/>
          <w:i/>
          <w:lang w:eastAsia="zh-CN"/>
        </w:rPr>
        <w:t>a)</w:t>
      </w:r>
      <w:r>
        <w:rPr>
          <w:lang w:eastAsia="zh-CN"/>
        </w:rPr>
        <w:tab/>
      </w:r>
      <w:r>
        <w:rPr>
          <w:rFonts w:hint="eastAsia"/>
          <w:lang w:eastAsia="zh-CN"/>
        </w:rPr>
        <w:t>1971</w:t>
      </w:r>
      <w:r>
        <w:rPr>
          <w:rFonts w:hint="eastAsia"/>
          <w:lang w:eastAsia="zh-CN"/>
        </w:rPr>
        <w:t>年</w:t>
      </w:r>
      <w:r>
        <w:rPr>
          <w:rFonts w:hint="eastAsia"/>
          <w:lang w:eastAsia="zh-CN"/>
        </w:rPr>
        <w:t>7</w:t>
      </w:r>
      <w:r>
        <w:rPr>
          <w:rFonts w:hint="eastAsia"/>
          <w:lang w:eastAsia="zh-CN"/>
        </w:rPr>
        <w:t>月</w:t>
      </w:r>
      <w:r>
        <w:rPr>
          <w:rFonts w:hint="eastAsia"/>
          <w:lang w:eastAsia="zh-CN"/>
        </w:rPr>
        <w:t>22</w:t>
      </w:r>
      <w:r>
        <w:rPr>
          <w:rFonts w:hint="eastAsia"/>
          <w:lang w:eastAsia="zh-CN"/>
        </w:rPr>
        <w:t>日瑞士联邦委员会与</w:t>
      </w:r>
      <w:r>
        <w:rPr>
          <w:rFonts w:hint="eastAsia"/>
          <w:lang w:val="en-US" w:eastAsia="zh-CN"/>
        </w:rPr>
        <w:t>国际</w:t>
      </w:r>
      <w:r>
        <w:rPr>
          <w:rFonts w:hint="eastAsia"/>
          <w:lang w:eastAsia="zh-CN"/>
        </w:rPr>
        <w:t>电联签署的总部协议第</w:t>
      </w:r>
      <w:r>
        <w:rPr>
          <w:rFonts w:hint="eastAsia"/>
          <w:lang w:eastAsia="zh-CN"/>
        </w:rPr>
        <w:t>20</w:t>
      </w:r>
      <w:r>
        <w:rPr>
          <w:rFonts w:hint="eastAsia"/>
          <w:lang w:eastAsia="zh-CN"/>
        </w:rPr>
        <w:t>条规定，国际电联向其职员提供的社会保险范围必须与东道国所实行的社会保险范围相同；</w:t>
      </w:r>
    </w:p>
    <w:p w:rsidR="00B4572A" w:rsidRDefault="00B4572A" w:rsidP="00145B5A">
      <w:pPr>
        <w:rPr>
          <w:lang w:eastAsia="zh-CN"/>
        </w:rPr>
      </w:pPr>
      <w:r>
        <w:rPr>
          <w:rFonts w:hint="eastAsia"/>
          <w:i/>
          <w:lang w:eastAsia="zh-CN"/>
        </w:rPr>
        <w:t>b)</w:t>
      </w:r>
      <w:r>
        <w:rPr>
          <w:lang w:eastAsia="zh-CN"/>
        </w:rPr>
        <w:tab/>
      </w:r>
      <w:r>
        <w:rPr>
          <w:rFonts w:hint="eastAsia"/>
          <w:lang w:eastAsia="zh-CN"/>
        </w:rPr>
        <w:t>目前联合国组织的健康条款并没有考虑到支付长期健康保险的费用；</w:t>
      </w:r>
    </w:p>
    <w:p w:rsidR="00B4572A" w:rsidRDefault="00B4572A" w:rsidP="00145B5A">
      <w:pPr>
        <w:rPr>
          <w:lang w:eastAsia="zh-CN"/>
        </w:rPr>
      </w:pPr>
      <w:r>
        <w:rPr>
          <w:rFonts w:hint="eastAsia"/>
          <w:i/>
          <w:lang w:eastAsia="zh-CN"/>
        </w:rPr>
        <w:t>c)</w:t>
      </w:r>
      <w:r>
        <w:rPr>
          <w:lang w:eastAsia="zh-CN"/>
        </w:rPr>
        <w:tab/>
      </w:r>
      <w:r>
        <w:rPr>
          <w:rFonts w:hint="eastAsia"/>
          <w:lang w:eastAsia="zh-CN"/>
        </w:rPr>
        <w:t>国际电联对其职员的福利所承担的义务；</w:t>
      </w:r>
    </w:p>
    <w:p w:rsidR="00B4572A" w:rsidRDefault="00B4572A" w:rsidP="00145B5A">
      <w:pPr>
        <w:rPr>
          <w:lang w:eastAsia="zh-CN"/>
        </w:rPr>
      </w:pPr>
      <w:r>
        <w:rPr>
          <w:rFonts w:hint="eastAsia"/>
          <w:i/>
          <w:lang w:eastAsia="zh-CN"/>
        </w:rPr>
        <w:t>d)</w:t>
      </w:r>
      <w:r>
        <w:rPr>
          <w:lang w:eastAsia="zh-CN"/>
        </w:rPr>
        <w:tab/>
      </w:r>
      <w:r>
        <w:rPr>
          <w:rFonts w:hint="eastAsia"/>
          <w:lang w:eastAsia="zh-CN"/>
        </w:rPr>
        <w:t>行政问题咨询委员会（</w:t>
      </w:r>
      <w:r>
        <w:rPr>
          <w:rFonts w:hint="eastAsia"/>
          <w:lang w:eastAsia="zh-CN"/>
        </w:rPr>
        <w:t>CCAQ</w:t>
      </w:r>
      <w:r>
        <w:rPr>
          <w:rFonts w:hint="eastAsia"/>
          <w:lang w:eastAsia="zh-CN"/>
        </w:rPr>
        <w:t>）（人事和一般行政问题）以及行政协调委员会（</w:t>
      </w:r>
      <w:r>
        <w:rPr>
          <w:rFonts w:hint="eastAsia"/>
          <w:lang w:eastAsia="zh-CN"/>
        </w:rPr>
        <w:t>ACC</w:t>
      </w:r>
      <w:r>
        <w:rPr>
          <w:rFonts w:hint="eastAsia"/>
          <w:lang w:eastAsia="zh-CN"/>
        </w:rPr>
        <w:t>）对在联合国共同制度中推出经济上可承受的长期健康保险的可能性所进行的研究，</w:t>
      </w:r>
    </w:p>
    <w:p w:rsidR="00B4572A" w:rsidRPr="00A616A7" w:rsidRDefault="00B4572A" w:rsidP="00145B5A">
      <w:pPr>
        <w:pStyle w:val="Call"/>
        <w:rPr>
          <w:lang w:eastAsia="zh-CN"/>
        </w:rPr>
      </w:pPr>
      <w:r w:rsidRPr="00A616A7">
        <w:rPr>
          <w:rFonts w:hint="eastAsia"/>
          <w:lang w:eastAsia="zh-CN"/>
        </w:rPr>
        <w:t>考虑到</w:t>
      </w:r>
    </w:p>
    <w:p w:rsidR="00B4572A" w:rsidRDefault="00B4572A" w:rsidP="00145B5A">
      <w:pPr>
        <w:rPr>
          <w:lang w:eastAsia="zh-CN"/>
        </w:rPr>
      </w:pPr>
      <w:r>
        <w:rPr>
          <w:rFonts w:hint="eastAsia"/>
          <w:i/>
          <w:lang w:eastAsia="zh-CN"/>
        </w:rPr>
        <w:t>a)</w:t>
      </w:r>
      <w:r>
        <w:rPr>
          <w:lang w:eastAsia="zh-CN"/>
        </w:rPr>
        <w:tab/>
      </w:r>
      <w:r>
        <w:rPr>
          <w:rFonts w:hint="eastAsia"/>
          <w:lang w:eastAsia="zh-CN"/>
        </w:rPr>
        <w:t>在退休前后，有些国际公务员可能会被排除在其所属国家的社会保障安排之外；</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预期寿命在大幅度延长，大部分活到高龄的人将会有某种程度的残疾，</w:t>
      </w:r>
    </w:p>
    <w:p w:rsidR="008E26E4" w:rsidRDefault="008E26E4">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A616A7" w:rsidRDefault="00B4572A" w:rsidP="00145B5A">
      <w:pPr>
        <w:pStyle w:val="Call"/>
        <w:rPr>
          <w:lang w:eastAsia="zh-CN"/>
        </w:rPr>
      </w:pPr>
      <w:r w:rsidRPr="00A616A7">
        <w:rPr>
          <w:rFonts w:hint="eastAsia"/>
          <w:lang w:eastAsia="zh-CN"/>
        </w:rPr>
        <w:lastRenderedPageBreak/>
        <w:t>做出决议，责成秘书长</w:t>
      </w:r>
    </w:p>
    <w:p w:rsidR="00B4572A" w:rsidRDefault="00B4572A" w:rsidP="00145B5A">
      <w:pPr>
        <w:rPr>
          <w:lang w:eastAsia="zh-CN"/>
        </w:rPr>
      </w:pPr>
      <w:r>
        <w:rPr>
          <w:rFonts w:hint="eastAsia"/>
          <w:lang w:eastAsia="zh-CN"/>
        </w:rPr>
        <w:t>1</w:t>
      </w:r>
      <w:r>
        <w:rPr>
          <w:lang w:eastAsia="zh-CN"/>
        </w:rPr>
        <w:tab/>
      </w:r>
      <w:r>
        <w:rPr>
          <w:rFonts w:hint="eastAsia"/>
          <w:lang w:eastAsia="zh-CN"/>
        </w:rPr>
        <w:t>与联合国共同制度中其他组织的高级官员进行探讨，了解他们对将长期健康保险引入其组织的看法。如行政问题咨询委员会和行政协调委员会所提出的那样，该保险由强制性的低保险费部分和自愿部分组成；</w:t>
      </w:r>
    </w:p>
    <w:p w:rsidR="00B4572A" w:rsidRDefault="00B4572A" w:rsidP="00145B5A">
      <w:pPr>
        <w:rPr>
          <w:lang w:eastAsia="zh-CN"/>
        </w:rPr>
      </w:pPr>
      <w:r>
        <w:rPr>
          <w:rFonts w:hint="eastAsia"/>
          <w:lang w:eastAsia="zh-CN"/>
        </w:rPr>
        <w:t>2</w:t>
      </w:r>
      <w:r>
        <w:rPr>
          <w:lang w:eastAsia="zh-CN"/>
        </w:rPr>
        <w:tab/>
      </w:r>
      <w:r>
        <w:rPr>
          <w:rFonts w:hint="eastAsia"/>
          <w:lang w:eastAsia="zh-CN"/>
        </w:rPr>
        <w:t>编辑和制定有关可能引入的由行政问题咨询委员会和行政协调委员会所建议的强制性低保险费部分和自愿部分组成的长期健康保险资料，特别是有关此类保险给国际电联和参加保险职员所带来的费用方面的资料；</w:t>
      </w:r>
    </w:p>
    <w:p w:rsidR="00B4572A" w:rsidRDefault="00B4572A" w:rsidP="00145B5A">
      <w:pPr>
        <w:rPr>
          <w:lang w:val="fr-CH" w:eastAsia="zh-CN"/>
        </w:rPr>
      </w:pPr>
      <w:r>
        <w:rPr>
          <w:rFonts w:hint="eastAsia"/>
          <w:lang w:eastAsia="zh-CN"/>
        </w:rPr>
        <w:t>3</w:t>
      </w:r>
      <w:r>
        <w:rPr>
          <w:lang w:eastAsia="zh-CN"/>
        </w:rPr>
        <w:tab/>
      </w:r>
      <w:r>
        <w:rPr>
          <w:rFonts w:hint="eastAsia"/>
          <w:lang w:eastAsia="zh-CN"/>
        </w:rPr>
        <w:t>向下届理事会会议报告行政协调委员会对上述提议的讨论结果及本决议的执行方面所取得的其他进展。</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p>
    <w:p w:rsidR="002230F2" w:rsidRDefault="002230F2"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Default="008E26E4" w:rsidP="002230F2">
      <w:pPr>
        <w:rPr>
          <w:lang w:val="fr-FR" w:eastAsia="zh-CN"/>
        </w:rPr>
      </w:pPr>
    </w:p>
    <w:p w:rsidR="008E26E4" w:rsidRPr="007778B0" w:rsidRDefault="008E26E4" w:rsidP="002230F2">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185" w:name="_Toc413838371"/>
      <w:r w:rsidRPr="00464756">
        <w:rPr>
          <w:rStyle w:val="href"/>
          <w:rFonts w:hint="eastAsia"/>
        </w:rPr>
        <w:lastRenderedPageBreak/>
        <w:t>第</w:t>
      </w:r>
      <w:r w:rsidRPr="00464756">
        <w:rPr>
          <w:rStyle w:val="href"/>
        </w:rPr>
        <w:t xml:space="preserve"> 98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w:t>
      </w:r>
      <w:bookmarkEnd w:id="185"/>
    </w:p>
    <w:p w:rsidR="00B4572A" w:rsidRDefault="00B4572A" w:rsidP="00145B5A">
      <w:pPr>
        <w:pStyle w:val="Restitle"/>
        <w:rPr>
          <w:lang w:eastAsia="zh-CN"/>
        </w:rPr>
      </w:pPr>
      <w:bookmarkStart w:id="186" w:name="_Toc413838372"/>
      <w:r>
        <w:rPr>
          <w:rFonts w:hint="eastAsia"/>
          <w:lang w:eastAsia="zh-CN"/>
        </w:rPr>
        <w:t>使用电信手段保障现场人道主义人员的安全</w:t>
      </w:r>
      <w:bookmarkEnd w:id="186"/>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A616A7" w:rsidRDefault="00B4572A" w:rsidP="00145B5A">
      <w:pPr>
        <w:pStyle w:val="Call"/>
        <w:rPr>
          <w:lang w:eastAsia="zh-CN"/>
        </w:rPr>
      </w:pPr>
      <w:r w:rsidRPr="00A616A7">
        <w:rPr>
          <w:rFonts w:hint="eastAsia"/>
          <w:lang w:eastAsia="zh-CN"/>
        </w:rPr>
        <w:t>认识到</w:t>
      </w:r>
    </w:p>
    <w:p w:rsidR="00B4572A" w:rsidRDefault="00B4572A" w:rsidP="00145B5A">
      <w:pPr>
        <w:ind w:firstLineChars="200" w:firstLine="560"/>
        <w:rPr>
          <w:lang w:eastAsia="zh-CN"/>
        </w:rPr>
      </w:pPr>
      <w:r>
        <w:rPr>
          <w:rFonts w:hint="eastAsia"/>
          <w:lang w:eastAsia="zh-CN"/>
        </w:rPr>
        <w:t>人道主义人员为履行其义务而经常处于高度的危险之中，</w:t>
      </w:r>
    </w:p>
    <w:p w:rsidR="00B4572A" w:rsidRPr="00A616A7" w:rsidRDefault="00B4572A" w:rsidP="00145B5A">
      <w:pPr>
        <w:pStyle w:val="Call"/>
        <w:rPr>
          <w:lang w:eastAsia="zh-CN"/>
        </w:rPr>
      </w:pPr>
      <w:r w:rsidRPr="00A616A7">
        <w:rPr>
          <w:rFonts w:hint="eastAsia"/>
          <w:lang w:eastAsia="zh-CN"/>
        </w:rPr>
        <w:t>极为关注</w:t>
      </w:r>
    </w:p>
    <w:p w:rsidR="00B4572A" w:rsidRDefault="00B4572A" w:rsidP="00145B5A">
      <w:pPr>
        <w:ind w:firstLineChars="200" w:firstLine="560"/>
        <w:rPr>
          <w:lang w:eastAsia="zh-CN"/>
        </w:rPr>
      </w:pPr>
      <w:r>
        <w:rPr>
          <w:rFonts w:hint="eastAsia"/>
          <w:lang w:eastAsia="zh-CN"/>
        </w:rPr>
        <w:t>现场人道主义人员出现伤亡的悲剧性事件日益增多，</w:t>
      </w:r>
    </w:p>
    <w:p w:rsidR="00B4572A" w:rsidRPr="00A616A7" w:rsidRDefault="00B4572A" w:rsidP="00145B5A">
      <w:pPr>
        <w:pStyle w:val="Call"/>
        <w:rPr>
          <w:lang w:eastAsia="zh-CN"/>
        </w:rPr>
      </w:pPr>
      <w:r w:rsidRPr="00A616A7">
        <w:rPr>
          <w:rFonts w:hint="eastAsia"/>
          <w:lang w:eastAsia="zh-CN"/>
        </w:rPr>
        <w:t>注意到</w:t>
      </w:r>
    </w:p>
    <w:p w:rsidR="00B4572A" w:rsidRDefault="00B4572A" w:rsidP="00145B5A">
      <w:pPr>
        <w:rPr>
          <w:lang w:eastAsia="zh-CN"/>
        </w:rPr>
      </w:pPr>
      <w:r>
        <w:rPr>
          <w:rFonts w:hint="eastAsia"/>
          <w:i/>
          <w:lang w:eastAsia="zh-CN"/>
        </w:rPr>
        <w:t>a)</w:t>
      </w:r>
      <w:r>
        <w:rPr>
          <w:rFonts w:hint="eastAsia"/>
          <w:lang w:eastAsia="zh-CN"/>
        </w:rPr>
        <w:tab/>
      </w:r>
      <w:r>
        <w:rPr>
          <w:rFonts w:hint="eastAsia"/>
          <w:lang w:eastAsia="zh-CN"/>
        </w:rPr>
        <w:t>《国际电信联盟组织法》第</w:t>
      </w:r>
      <w:r>
        <w:rPr>
          <w:rFonts w:hint="eastAsia"/>
          <w:lang w:eastAsia="zh-CN"/>
        </w:rPr>
        <w:t>9</w:t>
      </w:r>
      <w:r>
        <w:rPr>
          <w:rFonts w:hint="eastAsia"/>
          <w:lang w:eastAsia="zh-CN"/>
        </w:rPr>
        <w:t>、</w:t>
      </w:r>
      <w:r>
        <w:rPr>
          <w:rFonts w:hint="eastAsia"/>
          <w:lang w:eastAsia="zh-CN"/>
        </w:rPr>
        <w:t>17</w:t>
      </w:r>
      <w:r>
        <w:rPr>
          <w:rFonts w:hint="eastAsia"/>
          <w:lang w:eastAsia="zh-CN"/>
        </w:rPr>
        <w:t>和</w:t>
      </w:r>
      <w:r>
        <w:rPr>
          <w:rFonts w:hint="eastAsia"/>
          <w:lang w:eastAsia="zh-CN"/>
        </w:rPr>
        <w:t>191</w:t>
      </w:r>
      <w:r>
        <w:rPr>
          <w:rFonts w:hint="eastAsia"/>
          <w:lang w:eastAsia="zh-CN"/>
        </w:rPr>
        <w:t>款中分别规定，国际电联需通过与其他组织的合作，在国际层面上促进对全球信息经济和社会中的电信问题采取更为宽松的态度；国际电联尤其应通过电信业务的合作，促进采取各种保证生命安全的措施；国际电信业务对于有关生命安全的一切电信必须给予绝对的优先权；</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关于为减灾救灾活动提供电信资源的《坦佩雷公约》中提到了电信资源在提高人道主义救援人员的安全方面所发挥的根本作用；</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Default="00B4572A" w:rsidP="00145B5A">
      <w:pPr>
        <w:rPr>
          <w:lang w:eastAsia="zh-CN"/>
        </w:rPr>
      </w:pPr>
      <w:r>
        <w:rPr>
          <w:rFonts w:hint="eastAsia"/>
          <w:i/>
          <w:lang w:eastAsia="zh-CN"/>
        </w:rPr>
        <w:lastRenderedPageBreak/>
        <w:t>c)</w:t>
      </w:r>
      <w:r>
        <w:rPr>
          <w:rFonts w:hint="eastAsia"/>
          <w:lang w:eastAsia="zh-CN"/>
        </w:rPr>
        <w:tab/>
      </w:r>
      <w:r>
        <w:rPr>
          <w:rFonts w:hint="eastAsia"/>
          <w:lang w:eastAsia="zh-CN"/>
        </w:rPr>
        <w:t>联合国大会第</w:t>
      </w:r>
      <w:r>
        <w:rPr>
          <w:rFonts w:hint="eastAsia"/>
          <w:lang w:eastAsia="zh-CN"/>
        </w:rPr>
        <w:t>49</w:t>
      </w:r>
      <w:r>
        <w:rPr>
          <w:rFonts w:hint="eastAsia"/>
          <w:lang w:eastAsia="zh-CN"/>
        </w:rPr>
        <w:t>届会议通过的联合国及其下属工作人员安全保障公约制定了一些原则并规定了一些义务，以保证联合国及其下属工作人员的安全，</w:t>
      </w:r>
    </w:p>
    <w:p w:rsidR="00B4572A" w:rsidRPr="00A616A7" w:rsidRDefault="00B4572A" w:rsidP="00145B5A">
      <w:pPr>
        <w:pStyle w:val="Call"/>
        <w:rPr>
          <w:lang w:eastAsia="zh-CN"/>
        </w:rPr>
      </w:pPr>
      <w:r w:rsidRPr="00A616A7">
        <w:rPr>
          <w:rFonts w:hint="eastAsia"/>
          <w:lang w:eastAsia="zh-CN"/>
        </w:rPr>
        <w:t>相信</w:t>
      </w:r>
    </w:p>
    <w:p w:rsidR="00B4572A" w:rsidRDefault="00B4572A" w:rsidP="00145B5A">
      <w:pPr>
        <w:ind w:firstLineChars="200" w:firstLine="560"/>
        <w:rPr>
          <w:lang w:eastAsia="zh-CN"/>
        </w:rPr>
      </w:pPr>
      <w:r>
        <w:rPr>
          <w:rFonts w:hint="eastAsia"/>
          <w:lang w:eastAsia="zh-CN"/>
        </w:rPr>
        <w:t>不加阻碍地使用电信设备和业务能极大地加强现场人道主义人员的安全保障，</w:t>
      </w:r>
    </w:p>
    <w:p w:rsidR="00B4572A" w:rsidRPr="00A616A7" w:rsidRDefault="00B4572A" w:rsidP="00145B5A">
      <w:pPr>
        <w:pStyle w:val="Call"/>
        <w:rPr>
          <w:lang w:eastAsia="zh-CN"/>
        </w:rPr>
      </w:pPr>
      <w:r w:rsidRPr="00A616A7">
        <w:rPr>
          <w:rFonts w:hint="eastAsia"/>
          <w:lang w:eastAsia="zh-CN"/>
        </w:rPr>
        <w:t>忆及</w:t>
      </w:r>
    </w:p>
    <w:p w:rsidR="00B4572A" w:rsidRDefault="00B4572A" w:rsidP="00145B5A">
      <w:pPr>
        <w:rPr>
          <w:lang w:eastAsia="zh-CN"/>
        </w:rPr>
      </w:pPr>
      <w:r>
        <w:rPr>
          <w:rFonts w:hint="eastAsia"/>
          <w:i/>
          <w:lang w:eastAsia="zh-CN"/>
        </w:rPr>
        <w:t>a)</w:t>
      </w:r>
      <w:r>
        <w:rPr>
          <w:rFonts w:hint="eastAsia"/>
          <w:lang w:eastAsia="zh-CN"/>
        </w:rPr>
        <w:tab/>
      </w:r>
      <w:r>
        <w:rPr>
          <w:rFonts w:hint="eastAsia"/>
          <w:lang w:eastAsia="zh-CN"/>
        </w:rPr>
        <w:t>世界无线电通信大会（</w:t>
      </w:r>
      <w:r>
        <w:rPr>
          <w:rFonts w:hint="eastAsia"/>
          <w:lang w:eastAsia="zh-CN"/>
        </w:rPr>
        <w:t>1997</w:t>
      </w:r>
      <w:r>
        <w:rPr>
          <w:rFonts w:hint="eastAsia"/>
          <w:lang w:eastAsia="zh-CN"/>
        </w:rPr>
        <w:t>年，日内瓦）第</w:t>
      </w:r>
      <w:r>
        <w:rPr>
          <w:rFonts w:hint="eastAsia"/>
          <w:lang w:eastAsia="zh-CN"/>
        </w:rPr>
        <w:t>644</w:t>
      </w:r>
      <w:r>
        <w:rPr>
          <w:rFonts w:hint="eastAsia"/>
          <w:lang w:eastAsia="zh-CN"/>
        </w:rPr>
        <w:t>号决议认识到电信在现场救援人员的安全保障方面所发挥的重要作用；</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世界电信发展大会（</w:t>
      </w:r>
      <w:r>
        <w:rPr>
          <w:rFonts w:hint="eastAsia"/>
          <w:lang w:eastAsia="zh-CN"/>
        </w:rPr>
        <w:t>1998</w:t>
      </w:r>
      <w:r>
        <w:rPr>
          <w:rFonts w:hint="eastAsia"/>
          <w:lang w:eastAsia="zh-CN"/>
        </w:rPr>
        <w:t>年，瓦莱塔）第</w:t>
      </w:r>
      <w:r>
        <w:rPr>
          <w:rFonts w:hint="eastAsia"/>
          <w:lang w:eastAsia="zh-CN"/>
        </w:rPr>
        <w:t>19</w:t>
      </w:r>
      <w:r>
        <w:rPr>
          <w:rFonts w:hint="eastAsia"/>
          <w:lang w:eastAsia="zh-CN"/>
        </w:rPr>
        <w:t>号决议认识到了电信在现场救援人员的安全保障方面所发挥的重要作用，</w:t>
      </w:r>
    </w:p>
    <w:p w:rsidR="00B4572A" w:rsidRPr="00A616A7" w:rsidRDefault="00B4572A" w:rsidP="00145B5A">
      <w:pPr>
        <w:pStyle w:val="Call"/>
        <w:rPr>
          <w:lang w:eastAsia="zh-CN"/>
        </w:rPr>
      </w:pPr>
      <w:r w:rsidRPr="00A616A7">
        <w:rPr>
          <w:rFonts w:hint="eastAsia"/>
          <w:lang w:eastAsia="zh-CN"/>
        </w:rPr>
        <w:t>希望</w:t>
      </w:r>
    </w:p>
    <w:p w:rsidR="00B4572A" w:rsidRDefault="00B4572A" w:rsidP="00145B5A">
      <w:pPr>
        <w:ind w:firstLineChars="200" w:firstLine="560"/>
        <w:rPr>
          <w:lang w:eastAsia="zh-CN"/>
        </w:rPr>
      </w:pPr>
      <w:r>
        <w:rPr>
          <w:rFonts w:hint="eastAsia"/>
          <w:lang w:eastAsia="zh-CN"/>
        </w:rPr>
        <w:t>确保充分利用电信技术和业务来保障人道主义人员的安全，</w:t>
      </w:r>
    </w:p>
    <w:p w:rsidR="00B4572A" w:rsidRPr="00A616A7" w:rsidRDefault="00B4572A" w:rsidP="00145B5A">
      <w:pPr>
        <w:pStyle w:val="Call"/>
        <w:rPr>
          <w:lang w:eastAsia="zh-CN"/>
        </w:rPr>
      </w:pPr>
      <w:r w:rsidRPr="00A616A7">
        <w:rPr>
          <w:rFonts w:hint="eastAsia"/>
          <w:lang w:eastAsia="zh-CN"/>
        </w:rPr>
        <w:t>做出决议，责成秘书长</w:t>
      </w:r>
    </w:p>
    <w:p w:rsidR="00B4572A" w:rsidRDefault="00B4572A" w:rsidP="00145B5A">
      <w:pPr>
        <w:ind w:firstLineChars="200" w:firstLine="560"/>
        <w:rPr>
          <w:lang w:eastAsia="zh-CN"/>
        </w:rPr>
      </w:pPr>
      <w:r>
        <w:rPr>
          <w:rFonts w:hint="eastAsia"/>
          <w:lang w:eastAsia="zh-CN"/>
        </w:rPr>
        <w:t>研究为了现场人道主义人员的安全保障而增加使用电信设施的可行性，并向</w:t>
      </w:r>
      <w:r>
        <w:rPr>
          <w:rFonts w:hint="eastAsia"/>
          <w:lang w:eastAsia="zh-CN"/>
        </w:rPr>
        <w:t>1999</w:t>
      </w:r>
      <w:r>
        <w:rPr>
          <w:rFonts w:hint="eastAsia"/>
          <w:lang w:eastAsia="zh-CN"/>
        </w:rPr>
        <w:t>年的理事会例会提交报告，</w:t>
      </w:r>
    </w:p>
    <w:p w:rsidR="00B4572A" w:rsidRPr="00A616A7" w:rsidRDefault="00B4572A" w:rsidP="00145B5A">
      <w:pPr>
        <w:pStyle w:val="Call"/>
        <w:rPr>
          <w:lang w:eastAsia="zh-CN"/>
        </w:rPr>
      </w:pPr>
      <w:r w:rsidRPr="00A616A7">
        <w:rPr>
          <w:rFonts w:hint="eastAsia"/>
          <w:lang w:eastAsia="zh-CN"/>
        </w:rPr>
        <w:t>责成理事会</w:t>
      </w:r>
    </w:p>
    <w:p w:rsidR="00B4572A" w:rsidRDefault="00B4572A" w:rsidP="00145B5A">
      <w:pPr>
        <w:ind w:firstLineChars="200" w:firstLine="560"/>
        <w:rPr>
          <w:lang w:eastAsia="zh-CN"/>
        </w:rPr>
      </w:pPr>
      <w:r>
        <w:rPr>
          <w:rFonts w:hint="eastAsia"/>
          <w:lang w:eastAsia="zh-CN"/>
        </w:rPr>
        <w:t>解决使用电信设施保障现场人道主义人员安全的问题，并采取适当的行动改进使用电信设施，</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A616A7" w:rsidRDefault="00B4572A" w:rsidP="00145B5A">
      <w:pPr>
        <w:pStyle w:val="Call"/>
        <w:rPr>
          <w:lang w:eastAsia="zh-CN"/>
        </w:rPr>
      </w:pPr>
      <w:r w:rsidRPr="00A616A7">
        <w:rPr>
          <w:rFonts w:hint="eastAsia"/>
          <w:lang w:eastAsia="zh-CN"/>
        </w:rPr>
        <w:lastRenderedPageBreak/>
        <w:t>敦促成员国</w:t>
      </w:r>
    </w:p>
    <w:p w:rsidR="00B4572A" w:rsidRDefault="00B4572A" w:rsidP="00145B5A">
      <w:pPr>
        <w:ind w:firstLineChars="200" w:firstLine="560"/>
        <w:rPr>
          <w:lang w:val="fr-CH" w:eastAsia="zh-CN"/>
        </w:rPr>
      </w:pPr>
      <w:r>
        <w:rPr>
          <w:rFonts w:hint="eastAsia"/>
          <w:lang w:eastAsia="zh-CN"/>
        </w:rPr>
        <w:t>根据有关各国国内的条例和规则，确保人道主义人员在为保障其安全而使用电信设施时不受影响和干扰。</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p>
    <w:p w:rsidR="002230F2" w:rsidRDefault="002230F2"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Pr="007778B0" w:rsidRDefault="002B6DDB" w:rsidP="002230F2">
      <w:pPr>
        <w:rPr>
          <w:lang w:val="fr-FR" w:eastAsia="zh-CN"/>
        </w:rPr>
      </w:pPr>
    </w:p>
    <w:p w:rsidR="00B4572A" w:rsidRDefault="00B4572A" w:rsidP="00145B5A">
      <w:pPr>
        <w:rPr>
          <w:lang w:val="fr-CH" w:eastAsia="zh-CN"/>
        </w:rPr>
      </w:pPr>
      <w:r>
        <w:rPr>
          <w:lang w:val="fr-CH" w:eastAsia="zh-CN"/>
        </w:rPr>
        <w:br w:type="page"/>
      </w:r>
    </w:p>
    <w:p w:rsidR="00B4572A" w:rsidRPr="00DD2E22" w:rsidRDefault="00B4572A" w:rsidP="0020529F">
      <w:pPr>
        <w:pStyle w:val="ResNo"/>
        <w:rPr>
          <w:lang w:eastAsia="zh-CN"/>
        </w:rPr>
      </w:pPr>
      <w:bookmarkStart w:id="187" w:name="_Toc413838373"/>
      <w:r w:rsidRPr="00464756">
        <w:rPr>
          <w:rStyle w:val="href"/>
          <w:rFonts w:hint="eastAsia"/>
        </w:rPr>
        <w:lastRenderedPageBreak/>
        <w:t>第</w:t>
      </w:r>
      <w:r w:rsidRPr="00464756">
        <w:rPr>
          <w:rStyle w:val="href"/>
          <w:rFonts w:hint="eastAsia"/>
        </w:rPr>
        <w:t xml:space="preserve"> </w:t>
      </w:r>
      <w:r w:rsidRPr="00464756">
        <w:rPr>
          <w:rStyle w:val="href"/>
        </w:rPr>
        <w:t>99</w:t>
      </w:r>
      <w:r w:rsidRPr="00464756">
        <w:rPr>
          <w:rStyle w:val="href"/>
          <w:rFonts w:hint="eastAsia"/>
        </w:rPr>
        <w:t xml:space="preserve"> </w:t>
      </w:r>
      <w:r w:rsidRPr="00464756">
        <w:rPr>
          <w:rStyle w:val="href"/>
          <w:rFonts w:hint="eastAsia"/>
        </w:rPr>
        <w:t>号决议</w:t>
      </w:r>
      <w:r w:rsidRPr="00DD2E22">
        <w:rPr>
          <w:lang w:eastAsia="zh-CN"/>
        </w:rPr>
        <w:t>（</w:t>
      </w:r>
      <w:r w:rsidR="0020529F">
        <w:rPr>
          <w:rFonts w:hint="eastAsia"/>
          <w:lang w:eastAsia="zh-CN"/>
        </w:rPr>
        <w:t>2</w:t>
      </w:r>
      <w:r w:rsidR="0020529F">
        <w:rPr>
          <w:lang w:eastAsia="zh-CN"/>
        </w:rPr>
        <w:t>014</w:t>
      </w:r>
      <w:r w:rsidR="0020529F">
        <w:rPr>
          <w:lang w:eastAsia="zh-CN"/>
        </w:rPr>
        <w:t>年，</w:t>
      </w:r>
      <w:r w:rsidR="0020529F">
        <w:rPr>
          <w:rFonts w:hint="eastAsia"/>
          <w:lang w:eastAsia="zh-CN"/>
        </w:rPr>
        <w:t>釜山</w:t>
      </w:r>
      <w:r w:rsidR="0020529F" w:rsidRPr="00DD2E22">
        <w:rPr>
          <w:lang w:eastAsia="zh-CN"/>
        </w:rPr>
        <w:t>，修订版</w:t>
      </w:r>
      <w:r w:rsidRPr="00DD2E22">
        <w:rPr>
          <w:lang w:eastAsia="zh-CN"/>
        </w:rPr>
        <w:t>）</w:t>
      </w:r>
      <w:bookmarkEnd w:id="187"/>
    </w:p>
    <w:p w:rsidR="00B4572A" w:rsidRPr="00DD2E22" w:rsidRDefault="0020529F" w:rsidP="00145B5A">
      <w:pPr>
        <w:pStyle w:val="Restitle"/>
        <w:rPr>
          <w:lang w:eastAsia="zh-CN"/>
        </w:rPr>
      </w:pPr>
      <w:bookmarkStart w:id="188" w:name="_Toc407024774"/>
      <w:bookmarkStart w:id="189" w:name="_Toc413838374"/>
      <w:r w:rsidRPr="00DD2E22">
        <w:rPr>
          <w:lang w:eastAsia="zh-CN"/>
        </w:rPr>
        <w:t>巴勒斯坦在国际电联的地位</w:t>
      </w:r>
      <w:bookmarkEnd w:id="188"/>
      <w:bookmarkEnd w:id="189"/>
    </w:p>
    <w:p w:rsidR="0020529F" w:rsidRPr="00DD2E22" w:rsidRDefault="0020529F" w:rsidP="0020529F">
      <w:pPr>
        <w:pStyle w:val="Normalaftertitle"/>
        <w:rPr>
          <w:lang w:eastAsia="zh-CN"/>
        </w:rPr>
      </w:pPr>
      <w:r w:rsidRPr="00DD2E22">
        <w:rPr>
          <w:lang w:eastAsia="zh-CN"/>
        </w:rPr>
        <w:t>国际电信联盟全权代表大会（</w:t>
      </w:r>
      <w:r>
        <w:rPr>
          <w:rFonts w:hint="eastAsia"/>
          <w:lang w:eastAsia="zh-CN"/>
        </w:rPr>
        <w:t>2</w:t>
      </w:r>
      <w:r>
        <w:rPr>
          <w:lang w:eastAsia="zh-CN"/>
        </w:rPr>
        <w:t>014</w:t>
      </w:r>
      <w:r>
        <w:rPr>
          <w:lang w:eastAsia="zh-CN"/>
        </w:rPr>
        <w:t>年，</w:t>
      </w:r>
      <w:r>
        <w:rPr>
          <w:rFonts w:hint="eastAsia"/>
          <w:lang w:eastAsia="zh-CN"/>
        </w:rPr>
        <w:t>釜山</w:t>
      </w:r>
      <w:r w:rsidRPr="00DD2E22">
        <w:rPr>
          <w:lang w:eastAsia="zh-CN"/>
        </w:rPr>
        <w:t>），</w:t>
      </w:r>
    </w:p>
    <w:p w:rsidR="0020529F" w:rsidRPr="00432E4A" w:rsidRDefault="0020529F" w:rsidP="0020529F">
      <w:pPr>
        <w:pStyle w:val="Call"/>
        <w:rPr>
          <w:lang w:eastAsia="zh-CN"/>
        </w:rPr>
      </w:pPr>
      <w:r w:rsidRPr="00BA0547">
        <w:rPr>
          <w:lang w:eastAsia="zh-CN"/>
        </w:rPr>
        <w:t>忆及</w:t>
      </w:r>
    </w:p>
    <w:p w:rsidR="0020529F" w:rsidRPr="00DD2E22" w:rsidRDefault="0020529F" w:rsidP="0020529F">
      <w:pPr>
        <w:rPr>
          <w:lang w:eastAsia="zh-CN"/>
        </w:rPr>
      </w:pPr>
      <w:r w:rsidRPr="000553AD">
        <w:rPr>
          <w:i/>
          <w:iCs/>
          <w:lang w:eastAsia="zh-CN"/>
        </w:rPr>
        <w:t>a)</w:t>
      </w:r>
      <w:r w:rsidRPr="00DD2E22">
        <w:rPr>
          <w:lang w:eastAsia="zh-CN"/>
        </w:rPr>
        <w:tab/>
      </w:r>
      <w:r w:rsidRPr="00DD2E22">
        <w:rPr>
          <w:lang w:eastAsia="zh-CN"/>
        </w:rPr>
        <w:t>《联合国宪章》和《世界人权宣言》；</w:t>
      </w:r>
    </w:p>
    <w:p w:rsidR="0020529F" w:rsidRDefault="0020529F" w:rsidP="0020529F">
      <w:pPr>
        <w:rPr>
          <w:lang w:eastAsia="zh-CN"/>
        </w:rPr>
      </w:pPr>
      <w:r w:rsidRPr="000553AD">
        <w:rPr>
          <w:i/>
          <w:iCs/>
          <w:lang w:eastAsia="zh-CN"/>
        </w:rPr>
        <w:t>b)</w:t>
      </w:r>
      <w:r w:rsidRPr="00DD2E22">
        <w:rPr>
          <w:lang w:eastAsia="zh-CN"/>
        </w:rPr>
        <w:tab/>
      </w:r>
      <w:r w:rsidRPr="00DD2E22">
        <w:rPr>
          <w:lang w:eastAsia="zh-CN"/>
        </w:rPr>
        <w:t>联合国大会</w:t>
      </w:r>
      <w:r>
        <w:rPr>
          <w:rFonts w:hint="eastAsia"/>
          <w:lang w:eastAsia="zh-CN"/>
        </w:rPr>
        <w:t>（</w:t>
      </w:r>
      <w:r>
        <w:rPr>
          <w:lang w:eastAsia="zh-CN"/>
        </w:rPr>
        <w:t>联大），</w:t>
      </w:r>
      <w:r w:rsidRPr="00DD2E22">
        <w:rPr>
          <w:lang w:eastAsia="zh-CN"/>
        </w:rPr>
        <w:t>第</w:t>
      </w:r>
      <w:r>
        <w:rPr>
          <w:rFonts w:hint="eastAsia"/>
          <w:lang w:eastAsia="zh-CN"/>
        </w:rPr>
        <w:t>67/19</w:t>
      </w:r>
      <w:r w:rsidRPr="00DD2E22">
        <w:rPr>
          <w:lang w:eastAsia="zh-CN"/>
        </w:rPr>
        <w:t>号决议</w:t>
      </w:r>
      <w:r>
        <w:rPr>
          <w:rFonts w:hint="eastAsia"/>
          <w:lang w:eastAsia="zh-CN"/>
        </w:rPr>
        <w:t>决定在</w:t>
      </w:r>
      <w:r>
        <w:rPr>
          <w:lang w:eastAsia="zh-CN"/>
        </w:rPr>
        <w:t>联合国给</w:t>
      </w:r>
      <w:r>
        <w:rPr>
          <w:rFonts w:hint="eastAsia"/>
          <w:lang w:eastAsia="zh-CN"/>
        </w:rPr>
        <w:t>予巴勒斯坦非会员观察员国地位，</w:t>
      </w:r>
      <w:r>
        <w:rPr>
          <w:lang w:eastAsia="zh-CN"/>
        </w:rPr>
        <w:t>通过这项联大决议后，巴勒斯坦于</w:t>
      </w:r>
      <w:r>
        <w:rPr>
          <w:rFonts w:hint="eastAsia"/>
          <w:lang w:eastAsia="zh-CN"/>
        </w:rPr>
        <w:t>2012</w:t>
      </w:r>
      <w:r>
        <w:rPr>
          <w:rFonts w:hint="eastAsia"/>
          <w:lang w:eastAsia="zh-CN"/>
        </w:rPr>
        <w:t>年</w:t>
      </w:r>
      <w:r>
        <w:rPr>
          <w:rFonts w:hint="eastAsia"/>
          <w:lang w:eastAsia="zh-CN"/>
        </w:rPr>
        <w:t>12</w:t>
      </w:r>
      <w:r>
        <w:rPr>
          <w:rFonts w:hint="eastAsia"/>
          <w:lang w:eastAsia="zh-CN"/>
        </w:rPr>
        <w:t>月</w:t>
      </w:r>
      <w:r>
        <w:rPr>
          <w:rFonts w:hint="eastAsia"/>
          <w:lang w:eastAsia="zh-CN"/>
        </w:rPr>
        <w:t>12</w:t>
      </w:r>
      <w:r>
        <w:rPr>
          <w:rFonts w:hint="eastAsia"/>
          <w:lang w:eastAsia="zh-CN"/>
        </w:rPr>
        <w:t>日</w:t>
      </w:r>
      <w:r>
        <w:rPr>
          <w:lang w:eastAsia="zh-CN"/>
        </w:rPr>
        <w:t>提出使用</w:t>
      </w:r>
      <w:r w:rsidRPr="00F845E7">
        <w:rPr>
          <w:rFonts w:ascii="SimSun" w:hAnsi="SimSun"/>
          <w:lang w:eastAsia="zh-CN"/>
        </w:rPr>
        <w:t>“</w:t>
      </w:r>
      <w:r>
        <w:rPr>
          <w:lang w:eastAsia="zh-CN"/>
        </w:rPr>
        <w:t>巴勒斯坦国（</w:t>
      </w:r>
      <w:r>
        <w:rPr>
          <w:rFonts w:hint="eastAsia"/>
          <w:lang w:eastAsia="zh-CN"/>
        </w:rPr>
        <w:t>State of Palestine</w:t>
      </w:r>
      <w:r>
        <w:rPr>
          <w:rFonts w:hint="eastAsia"/>
          <w:lang w:eastAsia="zh-CN"/>
        </w:rPr>
        <w:t>）</w:t>
      </w:r>
      <w:r w:rsidRPr="00F845E7">
        <w:rPr>
          <w:rFonts w:ascii="SimSun" w:hAnsi="SimSun"/>
          <w:lang w:eastAsia="zh-CN"/>
        </w:rPr>
        <w:t>”</w:t>
      </w:r>
      <w:r>
        <w:rPr>
          <w:lang w:eastAsia="zh-CN"/>
        </w:rPr>
        <w:t>的要求</w:t>
      </w:r>
      <w:r w:rsidRPr="00DD2E22">
        <w:rPr>
          <w:lang w:eastAsia="zh-CN"/>
        </w:rPr>
        <w:t>；</w:t>
      </w:r>
    </w:p>
    <w:p w:rsidR="0020529F" w:rsidRPr="00DD2E22" w:rsidRDefault="0020529F" w:rsidP="0020529F">
      <w:pPr>
        <w:rPr>
          <w:lang w:eastAsia="zh-CN"/>
        </w:rPr>
      </w:pPr>
      <w:r>
        <w:rPr>
          <w:i/>
          <w:iCs/>
          <w:lang w:eastAsia="zh-CN"/>
        </w:rPr>
        <w:t>c</w:t>
      </w:r>
      <w:r w:rsidRPr="00F845E7">
        <w:rPr>
          <w:i/>
          <w:iCs/>
          <w:lang w:eastAsia="zh-CN"/>
        </w:rPr>
        <w:t>)</w:t>
      </w:r>
      <w:r>
        <w:rPr>
          <w:lang w:eastAsia="zh-CN"/>
        </w:rPr>
        <w:tab/>
      </w:r>
      <w:r>
        <w:rPr>
          <w:rFonts w:hint="eastAsia"/>
          <w:lang w:eastAsia="zh-CN"/>
        </w:rPr>
        <w:t>是否</w:t>
      </w:r>
      <w:r>
        <w:rPr>
          <w:lang w:eastAsia="zh-CN"/>
        </w:rPr>
        <w:t>承认</w:t>
      </w:r>
      <w:r>
        <w:rPr>
          <w:rFonts w:hint="eastAsia"/>
          <w:lang w:eastAsia="zh-CN"/>
        </w:rPr>
        <w:t>一个</w:t>
      </w:r>
      <w:r>
        <w:rPr>
          <w:lang w:eastAsia="zh-CN"/>
        </w:rPr>
        <w:t>国家属于国家决策范畴；</w:t>
      </w:r>
    </w:p>
    <w:p w:rsidR="0020529F" w:rsidRDefault="0020529F" w:rsidP="0020529F">
      <w:pPr>
        <w:rPr>
          <w:lang w:eastAsia="zh-CN"/>
        </w:rPr>
      </w:pPr>
      <w:r>
        <w:rPr>
          <w:i/>
          <w:iCs/>
          <w:lang w:val="en-US" w:eastAsia="zh-CN"/>
        </w:rPr>
        <w:t>d</w:t>
      </w:r>
      <w:r w:rsidRPr="000553AD">
        <w:rPr>
          <w:i/>
          <w:iCs/>
          <w:lang w:eastAsia="zh-CN"/>
        </w:rPr>
        <w:t>)</w:t>
      </w:r>
      <w:r w:rsidRPr="00DD2E22">
        <w:rPr>
          <w:lang w:eastAsia="zh-CN"/>
        </w:rPr>
        <w:tab/>
      </w:r>
      <w:r w:rsidRPr="00DD2E22">
        <w:rPr>
          <w:lang w:eastAsia="zh-CN"/>
        </w:rPr>
        <w:t>全权代表大会第</w:t>
      </w:r>
      <w:r w:rsidRPr="00DD2E22">
        <w:rPr>
          <w:lang w:eastAsia="zh-CN"/>
        </w:rPr>
        <w:t>32</w:t>
      </w:r>
      <w:r w:rsidRPr="00DD2E22">
        <w:rPr>
          <w:lang w:eastAsia="zh-CN"/>
        </w:rPr>
        <w:t>号决议（</w:t>
      </w:r>
      <w:r w:rsidRPr="00DD2E22">
        <w:rPr>
          <w:lang w:eastAsia="zh-CN"/>
        </w:rPr>
        <w:t>1994</w:t>
      </w:r>
      <w:r w:rsidRPr="00DD2E22">
        <w:rPr>
          <w:lang w:eastAsia="zh-CN"/>
        </w:rPr>
        <w:t>年，京都）以及第</w:t>
      </w:r>
      <w:r w:rsidRPr="00DD2E22">
        <w:rPr>
          <w:lang w:eastAsia="zh-CN"/>
        </w:rPr>
        <w:t>125</w:t>
      </w:r>
      <w:r w:rsidRPr="00DD2E22">
        <w:rPr>
          <w:lang w:eastAsia="zh-CN"/>
        </w:rPr>
        <w:t>号决议（</w:t>
      </w:r>
      <w:r>
        <w:rPr>
          <w:rFonts w:hint="eastAsia"/>
          <w:lang w:eastAsia="zh-CN"/>
        </w:rPr>
        <w:t>2</w:t>
      </w:r>
      <w:r>
        <w:rPr>
          <w:lang w:eastAsia="zh-CN"/>
        </w:rPr>
        <w:t>014</w:t>
      </w:r>
      <w:r>
        <w:rPr>
          <w:lang w:eastAsia="zh-CN"/>
        </w:rPr>
        <w:t>年，</w:t>
      </w:r>
      <w:r>
        <w:rPr>
          <w:rFonts w:hint="eastAsia"/>
          <w:lang w:eastAsia="zh-CN"/>
        </w:rPr>
        <w:t>釜山</w:t>
      </w:r>
      <w:r w:rsidRPr="00DD2E22">
        <w:rPr>
          <w:rFonts w:hint="eastAsia"/>
          <w:lang w:eastAsia="zh-CN"/>
        </w:rPr>
        <w:t>，修订版</w:t>
      </w:r>
      <w:r w:rsidRPr="00DD2E22">
        <w:rPr>
          <w:lang w:eastAsia="zh-CN"/>
        </w:rPr>
        <w:t>）；</w:t>
      </w:r>
    </w:p>
    <w:p w:rsidR="0020529F" w:rsidRPr="00DD2E22" w:rsidRDefault="0020529F" w:rsidP="0020529F">
      <w:pPr>
        <w:rPr>
          <w:lang w:eastAsia="zh-CN"/>
        </w:rPr>
      </w:pPr>
      <w:r>
        <w:rPr>
          <w:i/>
          <w:iCs/>
          <w:lang w:eastAsia="zh-CN"/>
        </w:rPr>
        <w:t>e</w:t>
      </w:r>
      <w:r w:rsidRPr="000553AD">
        <w:rPr>
          <w:i/>
          <w:iCs/>
          <w:lang w:eastAsia="zh-CN"/>
        </w:rPr>
        <w:t>)</w:t>
      </w:r>
      <w:r w:rsidRPr="00DD2E22">
        <w:rPr>
          <w:lang w:eastAsia="zh-CN"/>
        </w:rPr>
        <w:tab/>
      </w:r>
      <w:r w:rsidRPr="00DD2E22">
        <w:rPr>
          <w:lang w:eastAsia="zh-CN"/>
        </w:rPr>
        <w:t>世界电信发展大会第</w:t>
      </w:r>
      <w:r w:rsidRPr="00DD2E22">
        <w:rPr>
          <w:lang w:eastAsia="zh-CN"/>
        </w:rPr>
        <w:t>18</w:t>
      </w:r>
      <w:r w:rsidRPr="00DD2E22">
        <w:rPr>
          <w:lang w:eastAsia="zh-CN"/>
        </w:rPr>
        <w:t>号决议（</w:t>
      </w:r>
      <w:r>
        <w:rPr>
          <w:rFonts w:hint="eastAsia"/>
          <w:lang w:eastAsia="zh-CN"/>
        </w:rPr>
        <w:t>2</w:t>
      </w:r>
      <w:r>
        <w:rPr>
          <w:lang w:eastAsia="zh-CN"/>
        </w:rPr>
        <w:t>014</w:t>
      </w:r>
      <w:r>
        <w:rPr>
          <w:rFonts w:hint="eastAsia"/>
          <w:lang w:eastAsia="zh-CN"/>
        </w:rPr>
        <w:t>，</w:t>
      </w:r>
      <w:r>
        <w:rPr>
          <w:lang w:eastAsia="zh-CN"/>
        </w:rPr>
        <w:t>迪拜</w:t>
      </w:r>
      <w:r w:rsidRPr="00DD2E22">
        <w:rPr>
          <w:lang w:eastAsia="zh-CN"/>
        </w:rPr>
        <w:t>，修订版）；</w:t>
      </w:r>
    </w:p>
    <w:p w:rsidR="0020529F" w:rsidRPr="00DD2E22" w:rsidRDefault="0020529F" w:rsidP="0020529F">
      <w:pPr>
        <w:rPr>
          <w:lang w:eastAsia="zh-CN"/>
        </w:rPr>
      </w:pPr>
      <w:r>
        <w:rPr>
          <w:i/>
          <w:iCs/>
          <w:lang w:eastAsia="zh-CN"/>
        </w:rPr>
        <w:t>f</w:t>
      </w:r>
      <w:r w:rsidRPr="000553AD">
        <w:rPr>
          <w:i/>
          <w:iCs/>
          <w:lang w:eastAsia="zh-CN"/>
        </w:rPr>
        <w:t>)</w:t>
      </w:r>
      <w:r w:rsidRPr="00DD2E22">
        <w:rPr>
          <w:lang w:eastAsia="zh-CN"/>
        </w:rPr>
        <w:tab/>
      </w:r>
      <w:r w:rsidRPr="00DD2E22">
        <w:rPr>
          <w:lang w:eastAsia="zh-CN"/>
        </w:rPr>
        <w:t>国际电联《组织法》有关</w:t>
      </w:r>
      <w:r w:rsidRPr="00B511FD">
        <w:rPr>
          <w:rFonts w:ascii="SimSun" w:hAnsi="SimSun"/>
          <w:lang w:eastAsia="zh-CN"/>
        </w:rPr>
        <w:t>“</w:t>
      </w:r>
      <w:r w:rsidRPr="00143739">
        <w:rPr>
          <w:rFonts w:ascii="STKaiti" w:eastAsia="STKaiti" w:hAnsi="STKaiti"/>
          <w:lang w:eastAsia="zh-CN"/>
        </w:rPr>
        <w:t>促使世界上所有居民都得益于新的电信技术”及“推动电信业务的使用，</w:t>
      </w:r>
      <w:r w:rsidRPr="00143739">
        <w:rPr>
          <w:rFonts w:ascii="STKaiti" w:eastAsia="STKaiti" w:hAnsi="STKaiti" w:hint="eastAsia"/>
          <w:lang w:eastAsia="zh-CN"/>
        </w:rPr>
        <w:t>增进</w:t>
      </w:r>
      <w:r w:rsidRPr="00143739">
        <w:rPr>
          <w:rFonts w:ascii="STKaiti" w:eastAsia="STKaiti" w:hAnsi="STKaiti"/>
          <w:lang w:eastAsia="zh-CN"/>
        </w:rPr>
        <w:t>和平</w:t>
      </w:r>
      <w:r w:rsidRPr="00143739">
        <w:rPr>
          <w:rFonts w:ascii="STKaiti" w:eastAsia="STKaiti" w:hAnsi="STKaiti" w:hint="eastAsia"/>
          <w:lang w:eastAsia="zh-CN"/>
        </w:rPr>
        <w:t>的关</w:t>
      </w:r>
      <w:r w:rsidRPr="00143739">
        <w:rPr>
          <w:rFonts w:ascii="STKaiti" w:eastAsia="STKaiti" w:hAnsi="STKaiti"/>
          <w:lang w:eastAsia="zh-CN"/>
        </w:rPr>
        <w:t>系</w:t>
      </w:r>
      <w:r w:rsidRPr="00B511FD">
        <w:rPr>
          <w:rFonts w:ascii="SimSun" w:hAnsi="SimSun"/>
          <w:lang w:eastAsia="zh-CN"/>
        </w:rPr>
        <w:t>”</w:t>
      </w:r>
      <w:r w:rsidRPr="00DD2E22">
        <w:rPr>
          <w:lang w:eastAsia="zh-CN"/>
        </w:rPr>
        <w:t>的第</w:t>
      </w:r>
      <w:r w:rsidRPr="00DD2E22">
        <w:rPr>
          <w:lang w:eastAsia="zh-CN"/>
        </w:rPr>
        <w:t>1</w:t>
      </w:r>
      <w:r w:rsidRPr="00DD2E22">
        <w:rPr>
          <w:lang w:eastAsia="zh-CN"/>
        </w:rPr>
        <w:t>条第</w:t>
      </w:r>
      <w:r w:rsidRPr="00DD2E22">
        <w:rPr>
          <w:lang w:eastAsia="zh-CN"/>
        </w:rPr>
        <w:t>6</w:t>
      </w:r>
      <w:r w:rsidRPr="00DD2E22">
        <w:rPr>
          <w:lang w:eastAsia="zh-CN"/>
        </w:rPr>
        <w:t>和</w:t>
      </w:r>
      <w:r>
        <w:rPr>
          <w:rFonts w:hint="eastAsia"/>
          <w:lang w:eastAsia="zh-CN"/>
        </w:rPr>
        <w:t>第</w:t>
      </w:r>
      <w:r w:rsidRPr="00DD2E22">
        <w:rPr>
          <w:lang w:eastAsia="zh-CN"/>
        </w:rPr>
        <w:t>7</w:t>
      </w:r>
      <w:r w:rsidRPr="00DD2E22">
        <w:rPr>
          <w:lang w:eastAsia="zh-CN"/>
        </w:rPr>
        <w:t>款，</w:t>
      </w:r>
    </w:p>
    <w:p w:rsidR="0020529F" w:rsidRPr="00432E4A" w:rsidRDefault="0020529F" w:rsidP="0020529F">
      <w:pPr>
        <w:pStyle w:val="Call"/>
        <w:rPr>
          <w:lang w:eastAsia="zh-CN"/>
        </w:rPr>
      </w:pPr>
      <w:r w:rsidRPr="00BA0547">
        <w:rPr>
          <w:lang w:eastAsia="zh-CN"/>
        </w:rPr>
        <w:t>考虑到</w:t>
      </w:r>
    </w:p>
    <w:p w:rsidR="0020529F" w:rsidRPr="00A34B6D" w:rsidRDefault="0020529F" w:rsidP="0020529F">
      <w:pPr>
        <w:rPr>
          <w:rFonts w:hAnsiTheme="minorHAnsi"/>
          <w:lang w:eastAsia="zh-CN"/>
        </w:rPr>
      </w:pPr>
      <w:r w:rsidRPr="00A34B6D">
        <w:rPr>
          <w:rFonts w:hAnsiTheme="minorHAnsi"/>
          <w:i/>
          <w:lang w:eastAsia="zh-CN"/>
        </w:rPr>
        <w:t>a)</w:t>
      </w:r>
      <w:r w:rsidRPr="00A34B6D">
        <w:rPr>
          <w:rFonts w:hAnsiTheme="minorHAnsi"/>
          <w:i/>
          <w:lang w:eastAsia="zh-CN"/>
        </w:rPr>
        <w:tab/>
      </w:r>
      <w:r w:rsidRPr="00A34B6D">
        <w:rPr>
          <w:lang w:eastAsia="zh-CN"/>
        </w:rPr>
        <w:t>国际电联基本法规中有关通过国际合作和增进各国人民</w:t>
      </w:r>
      <w:r>
        <w:rPr>
          <w:rFonts w:hint="eastAsia"/>
          <w:lang w:eastAsia="zh-CN"/>
        </w:rPr>
        <w:t>之</w:t>
      </w:r>
      <w:r w:rsidRPr="00A34B6D">
        <w:rPr>
          <w:lang w:eastAsia="zh-CN"/>
        </w:rPr>
        <w:t>间</w:t>
      </w:r>
      <w:r>
        <w:rPr>
          <w:rFonts w:hint="eastAsia"/>
          <w:lang w:eastAsia="zh-CN"/>
        </w:rPr>
        <w:t>的</w:t>
      </w:r>
      <w:r w:rsidRPr="00A34B6D">
        <w:rPr>
          <w:lang w:eastAsia="zh-CN"/>
        </w:rPr>
        <w:t>了解以加强世界和平与安全的宗旨；</w:t>
      </w:r>
    </w:p>
    <w:p w:rsidR="0020529F" w:rsidRPr="00A34B6D" w:rsidRDefault="0020529F" w:rsidP="0020529F">
      <w:pPr>
        <w:rPr>
          <w:rFonts w:hAnsiTheme="minorHAnsi"/>
          <w:lang w:eastAsia="zh-CN"/>
        </w:rPr>
      </w:pPr>
      <w:r w:rsidRPr="00A34B6D">
        <w:rPr>
          <w:rFonts w:hAnsiTheme="minorHAnsi"/>
          <w:i/>
          <w:lang w:eastAsia="zh-CN"/>
        </w:rPr>
        <w:t>b)</w:t>
      </w:r>
      <w:r w:rsidRPr="00A34B6D">
        <w:rPr>
          <w:rFonts w:hAnsiTheme="minorHAnsi"/>
          <w:lang w:eastAsia="zh-CN"/>
        </w:rPr>
        <w:tab/>
      </w:r>
      <w:r w:rsidRPr="00A34B6D">
        <w:rPr>
          <w:lang w:eastAsia="zh-CN"/>
        </w:rPr>
        <w:t>为实现上述宗旨，国际电联需要具有全球性，</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432E4A" w:rsidRDefault="0020529F" w:rsidP="0020529F">
      <w:pPr>
        <w:pStyle w:val="Call"/>
        <w:rPr>
          <w:lang w:eastAsia="zh-CN"/>
        </w:rPr>
      </w:pPr>
      <w:r w:rsidRPr="00BA0547">
        <w:rPr>
          <w:lang w:eastAsia="zh-CN"/>
        </w:rPr>
        <w:lastRenderedPageBreak/>
        <w:t>进一步考虑到</w:t>
      </w:r>
    </w:p>
    <w:p w:rsidR="0020529F" w:rsidRDefault="0020529F" w:rsidP="0020529F">
      <w:pPr>
        <w:rPr>
          <w:lang w:val="en-US" w:eastAsia="zh-CN"/>
        </w:rPr>
      </w:pPr>
      <w:r w:rsidRPr="00A34B6D">
        <w:rPr>
          <w:rFonts w:hAnsiTheme="minorHAnsi"/>
          <w:i/>
          <w:lang w:eastAsia="zh-CN"/>
        </w:rPr>
        <w:t>a)</w:t>
      </w:r>
      <w:r w:rsidRPr="00A34B6D">
        <w:rPr>
          <w:rFonts w:hAnsiTheme="minorHAnsi"/>
          <w:i/>
          <w:lang w:eastAsia="zh-CN"/>
        </w:rPr>
        <w:tab/>
      </w:r>
      <w:r w:rsidRPr="00A34B6D">
        <w:rPr>
          <w:lang w:eastAsia="zh-CN"/>
        </w:rPr>
        <w:t>信息社会世界高峰会议日内瓦（</w:t>
      </w:r>
      <w:r w:rsidRPr="00A34B6D">
        <w:rPr>
          <w:rFonts w:hAnsiTheme="minorHAnsi"/>
          <w:lang w:eastAsia="zh-CN"/>
        </w:rPr>
        <w:t>2003</w:t>
      </w:r>
      <w:r w:rsidRPr="00A34B6D">
        <w:rPr>
          <w:lang w:eastAsia="zh-CN"/>
        </w:rPr>
        <w:t>年）和突尼斯（</w:t>
      </w:r>
      <w:r w:rsidRPr="00A34B6D">
        <w:rPr>
          <w:rFonts w:hAnsiTheme="minorHAnsi"/>
          <w:lang w:eastAsia="zh-CN"/>
        </w:rPr>
        <w:t>2005</w:t>
      </w:r>
      <w:r w:rsidRPr="00A34B6D">
        <w:rPr>
          <w:lang w:eastAsia="zh-CN"/>
        </w:rPr>
        <w:t>年）两阶段会议的成果；</w:t>
      </w:r>
    </w:p>
    <w:p w:rsidR="0020529F" w:rsidRDefault="0020529F" w:rsidP="0020529F">
      <w:pPr>
        <w:rPr>
          <w:lang w:eastAsia="zh-CN"/>
        </w:rPr>
      </w:pPr>
      <w:r w:rsidRPr="00A34B6D">
        <w:rPr>
          <w:rFonts w:hAnsiTheme="minorHAnsi"/>
          <w:i/>
          <w:lang w:eastAsia="zh-CN"/>
        </w:rPr>
        <w:t>b)</w:t>
      </w:r>
      <w:r w:rsidRPr="00A34B6D">
        <w:rPr>
          <w:rFonts w:hAnsiTheme="minorHAnsi"/>
          <w:i/>
          <w:lang w:eastAsia="zh-CN"/>
        </w:rPr>
        <w:tab/>
      </w:r>
      <w:r w:rsidRPr="00A34B6D">
        <w:rPr>
          <w:lang w:eastAsia="zh-CN"/>
        </w:rPr>
        <w:t>在巴勒斯坦通知国际电联秘书长它接受各项权利并承诺遵守各项有关义务的前提下，巴勒斯坦</w:t>
      </w:r>
      <w:r>
        <w:rPr>
          <w:rFonts w:hint="eastAsia"/>
          <w:lang w:eastAsia="zh-CN"/>
        </w:rPr>
        <w:t>出席了</w:t>
      </w:r>
      <w:r w:rsidRPr="00A34B6D">
        <w:rPr>
          <w:lang w:eastAsia="zh-CN"/>
        </w:rPr>
        <w:t>区域性无线电通信大会（</w:t>
      </w:r>
      <w:r w:rsidRPr="00A34B6D">
        <w:rPr>
          <w:rFonts w:hAnsiTheme="minorHAnsi"/>
          <w:lang w:eastAsia="zh-CN"/>
        </w:rPr>
        <w:t>2006</w:t>
      </w:r>
      <w:r w:rsidRPr="00A34B6D">
        <w:rPr>
          <w:lang w:eastAsia="zh-CN"/>
        </w:rPr>
        <w:t>年，日内瓦），</w:t>
      </w:r>
      <w:r>
        <w:rPr>
          <w:rFonts w:hint="eastAsia"/>
          <w:lang w:eastAsia="zh-CN"/>
        </w:rPr>
        <w:t>而且</w:t>
      </w:r>
      <w:r w:rsidRPr="00A34B6D">
        <w:rPr>
          <w:lang w:eastAsia="zh-CN"/>
        </w:rPr>
        <w:t>在数字广播规划中接受</w:t>
      </w:r>
      <w:r>
        <w:rPr>
          <w:rFonts w:hint="eastAsia"/>
          <w:lang w:eastAsia="zh-CN"/>
        </w:rPr>
        <w:t>了</w:t>
      </w:r>
      <w:r w:rsidRPr="00A34B6D">
        <w:rPr>
          <w:lang w:eastAsia="zh-CN"/>
        </w:rPr>
        <w:t>巴勒斯坦的要求；</w:t>
      </w:r>
    </w:p>
    <w:p w:rsidR="0020529F" w:rsidRPr="00A34B6D" w:rsidRDefault="0020529F" w:rsidP="0020529F">
      <w:pPr>
        <w:rPr>
          <w:rFonts w:hAnsiTheme="minorHAnsi"/>
          <w:lang w:eastAsia="zh-CN"/>
        </w:rPr>
      </w:pPr>
      <w:r w:rsidRPr="00A34B6D">
        <w:rPr>
          <w:rFonts w:hAnsiTheme="minorHAnsi"/>
          <w:i/>
          <w:lang w:eastAsia="zh-CN"/>
        </w:rPr>
        <w:t>c)</w:t>
      </w:r>
      <w:r w:rsidRPr="00A34B6D">
        <w:rPr>
          <w:rFonts w:hAnsiTheme="minorHAnsi"/>
          <w:i/>
          <w:lang w:eastAsia="zh-CN"/>
        </w:rPr>
        <w:tab/>
      </w:r>
      <w:r w:rsidRPr="00A34B6D">
        <w:rPr>
          <w:lang w:eastAsia="zh-CN"/>
        </w:rPr>
        <w:t>巴勒斯坦权力机构负责的信息通信技术行业取得了</w:t>
      </w:r>
      <w:r>
        <w:rPr>
          <w:rFonts w:hint="eastAsia"/>
          <w:lang w:eastAsia="zh-CN"/>
        </w:rPr>
        <w:t>持</w:t>
      </w:r>
      <w:r w:rsidRPr="00A34B6D">
        <w:rPr>
          <w:lang w:eastAsia="zh-CN"/>
        </w:rPr>
        <w:t>续</w:t>
      </w:r>
      <w:r>
        <w:rPr>
          <w:rFonts w:hint="eastAsia"/>
          <w:lang w:eastAsia="zh-CN"/>
        </w:rPr>
        <w:t>进</w:t>
      </w:r>
      <w:r w:rsidRPr="00A34B6D">
        <w:rPr>
          <w:lang w:eastAsia="zh-CN"/>
        </w:rPr>
        <w:t>展，进行了变革，使该部门走向重组、</w:t>
      </w:r>
      <w:r>
        <w:rPr>
          <w:rFonts w:hint="eastAsia"/>
          <w:lang w:eastAsia="zh-CN"/>
        </w:rPr>
        <w:t>行业</w:t>
      </w:r>
      <w:r w:rsidRPr="00A34B6D">
        <w:rPr>
          <w:lang w:eastAsia="zh-CN"/>
        </w:rPr>
        <w:t>自由化和竞争；</w:t>
      </w:r>
    </w:p>
    <w:p w:rsidR="0020529F" w:rsidRDefault="0020529F" w:rsidP="0020529F">
      <w:pPr>
        <w:rPr>
          <w:rFonts w:hAnsiTheme="minorHAnsi"/>
          <w:lang w:eastAsia="zh-CN"/>
        </w:rPr>
      </w:pPr>
      <w:r w:rsidRPr="00A34B6D">
        <w:rPr>
          <w:rFonts w:hAnsiTheme="minorHAnsi"/>
          <w:i/>
          <w:lang w:eastAsia="zh-CN"/>
        </w:rPr>
        <w:t>d)</w:t>
      </w:r>
      <w:r w:rsidRPr="00A34B6D">
        <w:rPr>
          <w:rFonts w:hAnsiTheme="minorHAnsi"/>
          <w:i/>
          <w:lang w:eastAsia="zh-CN"/>
        </w:rPr>
        <w:tab/>
      </w:r>
      <w:r w:rsidRPr="00145B5A">
        <w:rPr>
          <w:rFonts w:hint="eastAsia"/>
          <w:lang w:eastAsia="zh-CN"/>
        </w:rPr>
        <w:t>巴勒斯坦</w:t>
      </w:r>
      <w:r>
        <w:rPr>
          <w:rFonts w:hint="eastAsia"/>
          <w:lang w:eastAsia="zh-CN"/>
        </w:rPr>
        <w:t>国</w:t>
      </w:r>
      <w:r w:rsidRPr="00145B5A">
        <w:rPr>
          <w:rFonts w:hint="eastAsia"/>
          <w:lang w:eastAsia="zh-CN"/>
        </w:rPr>
        <w:t>是阿拉伯国家联盟</w:t>
      </w:r>
      <w:r>
        <w:rPr>
          <w:rFonts w:hAnsiTheme="minorHAnsi" w:hint="eastAsia"/>
          <w:lang w:eastAsia="zh-CN"/>
        </w:rPr>
        <w:t>、伊斯兰合作组织、不结盟运动、欧洲</w:t>
      </w:r>
      <w:r>
        <w:rPr>
          <w:rFonts w:hAnsiTheme="minorHAnsi" w:hint="eastAsia"/>
          <w:lang w:eastAsia="zh-CN"/>
        </w:rPr>
        <w:t xml:space="preserve"> </w:t>
      </w:r>
      <w:r w:rsidRPr="00846D6B">
        <w:rPr>
          <w:rFonts w:hAnsiTheme="minorHAnsi"/>
          <w:lang w:eastAsia="zh-CN"/>
        </w:rPr>
        <w:t>–</w:t>
      </w:r>
      <w:r>
        <w:rPr>
          <w:rFonts w:hAnsiTheme="minorHAnsi" w:hint="eastAsia"/>
          <w:lang w:eastAsia="zh-CN"/>
        </w:rPr>
        <w:t xml:space="preserve"> </w:t>
      </w:r>
      <w:r>
        <w:rPr>
          <w:rFonts w:hAnsiTheme="minorHAnsi" w:hint="eastAsia"/>
          <w:lang w:eastAsia="zh-CN"/>
        </w:rPr>
        <w:t>地中海国家伙伴关系以及联合国教育、科学和文化组织（</w:t>
      </w:r>
      <w:r>
        <w:rPr>
          <w:rFonts w:hAnsiTheme="minorHAnsi" w:hint="eastAsia"/>
          <w:lang w:eastAsia="zh-CN"/>
        </w:rPr>
        <w:t>UNESCO</w:t>
      </w:r>
      <w:r>
        <w:rPr>
          <w:rFonts w:hAnsiTheme="minorHAnsi" w:hint="eastAsia"/>
          <w:lang w:eastAsia="zh-CN"/>
        </w:rPr>
        <w:t>）的成员；</w:t>
      </w:r>
    </w:p>
    <w:p w:rsidR="0020529F" w:rsidRDefault="0020529F" w:rsidP="0020529F">
      <w:pPr>
        <w:rPr>
          <w:rFonts w:hAnsiTheme="minorHAnsi"/>
          <w:lang w:eastAsia="zh-CN"/>
        </w:rPr>
      </w:pPr>
      <w:r w:rsidRPr="00A34B6D">
        <w:rPr>
          <w:rFonts w:hAnsiTheme="minorHAnsi"/>
          <w:i/>
          <w:lang w:eastAsia="zh-CN"/>
        </w:rPr>
        <w:t>e)</w:t>
      </w:r>
      <w:r w:rsidRPr="00A34B6D">
        <w:rPr>
          <w:rFonts w:hAnsiTheme="minorHAnsi"/>
          <w:lang w:eastAsia="zh-CN"/>
        </w:rPr>
        <w:tab/>
      </w:r>
      <w:r>
        <w:rPr>
          <w:rFonts w:hint="eastAsia"/>
          <w:lang w:eastAsia="zh-CN"/>
        </w:rPr>
        <w:t>许多</w:t>
      </w:r>
      <w:r w:rsidRPr="00A34B6D">
        <w:rPr>
          <w:lang w:eastAsia="zh-CN"/>
        </w:rPr>
        <w:t>（但不是所有）国际电联成员国承认巴勒斯坦</w:t>
      </w:r>
      <w:r>
        <w:rPr>
          <w:rFonts w:hint="eastAsia"/>
          <w:lang w:eastAsia="zh-CN"/>
        </w:rPr>
        <w:t>国</w:t>
      </w:r>
      <w:r w:rsidRPr="00A34B6D">
        <w:rPr>
          <w:lang w:eastAsia="zh-CN"/>
        </w:rPr>
        <w:t>，</w:t>
      </w:r>
    </w:p>
    <w:p w:rsidR="0020529F" w:rsidRPr="00432E4A" w:rsidRDefault="0020529F" w:rsidP="0020529F">
      <w:pPr>
        <w:pStyle w:val="Call"/>
        <w:rPr>
          <w:lang w:eastAsia="zh-CN"/>
        </w:rPr>
      </w:pPr>
      <w:r w:rsidRPr="00BA0547">
        <w:rPr>
          <w:lang w:eastAsia="zh-CN"/>
        </w:rPr>
        <w:t>铭记</w:t>
      </w:r>
    </w:p>
    <w:p w:rsidR="0020529F" w:rsidRPr="00A34B6D" w:rsidRDefault="0020529F" w:rsidP="0020529F">
      <w:pPr>
        <w:ind w:firstLineChars="200" w:firstLine="560"/>
        <w:rPr>
          <w:rFonts w:hAnsiTheme="minorHAnsi"/>
          <w:lang w:eastAsia="zh-CN"/>
        </w:rPr>
      </w:pPr>
      <w:r w:rsidRPr="00A34B6D">
        <w:rPr>
          <w:lang w:eastAsia="zh-CN"/>
        </w:rPr>
        <w:t>国际电联《组织法》序言中的基本原则，</w:t>
      </w:r>
    </w:p>
    <w:p w:rsidR="0020529F" w:rsidRPr="00432E4A" w:rsidRDefault="0020529F" w:rsidP="0020529F">
      <w:pPr>
        <w:pStyle w:val="Call"/>
        <w:rPr>
          <w:lang w:eastAsia="zh-CN"/>
        </w:rPr>
      </w:pPr>
      <w:r w:rsidRPr="00BA0547">
        <w:rPr>
          <w:lang w:eastAsia="zh-CN"/>
        </w:rPr>
        <w:t>做出决议</w:t>
      </w:r>
    </w:p>
    <w:p w:rsidR="0020529F" w:rsidRDefault="0020529F" w:rsidP="0020529F">
      <w:pPr>
        <w:ind w:firstLineChars="200" w:firstLine="560"/>
        <w:rPr>
          <w:rFonts w:hAnsiTheme="minorHAnsi"/>
          <w:lang w:eastAsia="zh-CN"/>
        </w:rPr>
      </w:pPr>
      <w:r w:rsidRPr="00A34B6D">
        <w:rPr>
          <w:lang w:eastAsia="zh-CN"/>
        </w:rPr>
        <w:t>在巴勒斯坦</w:t>
      </w:r>
      <w:r>
        <w:rPr>
          <w:rFonts w:hint="eastAsia"/>
          <w:lang w:eastAsia="zh-CN"/>
        </w:rPr>
        <w:t>国作为</w:t>
      </w:r>
      <w:r w:rsidRPr="00A34B6D">
        <w:rPr>
          <w:lang w:eastAsia="zh-CN"/>
        </w:rPr>
        <w:t>国际电联</w:t>
      </w:r>
      <w:r>
        <w:rPr>
          <w:rFonts w:hint="eastAsia"/>
          <w:lang w:eastAsia="zh-CN"/>
        </w:rPr>
        <w:t>观察员</w:t>
      </w:r>
      <w:r w:rsidRPr="00A34B6D">
        <w:rPr>
          <w:lang w:eastAsia="zh-CN"/>
        </w:rPr>
        <w:t>的</w:t>
      </w:r>
      <w:r>
        <w:rPr>
          <w:rFonts w:hint="eastAsia"/>
          <w:lang w:eastAsia="zh-CN"/>
        </w:rPr>
        <w:t>现有</w:t>
      </w:r>
      <w:r w:rsidRPr="00A34B6D">
        <w:rPr>
          <w:lang w:eastAsia="zh-CN"/>
        </w:rPr>
        <w:t>地位</w:t>
      </w:r>
      <w:r>
        <w:rPr>
          <w:rFonts w:hint="eastAsia"/>
          <w:lang w:eastAsia="zh-CN"/>
        </w:rPr>
        <w:t>出现任何</w:t>
      </w:r>
      <w:r w:rsidRPr="00A34B6D">
        <w:rPr>
          <w:lang w:eastAsia="zh-CN"/>
        </w:rPr>
        <w:t>进一步变</w:t>
      </w:r>
      <w:r>
        <w:rPr>
          <w:rFonts w:hint="eastAsia"/>
          <w:lang w:eastAsia="zh-CN"/>
        </w:rPr>
        <w:t>化</w:t>
      </w:r>
      <w:r w:rsidRPr="00A34B6D">
        <w:rPr>
          <w:lang w:eastAsia="zh-CN"/>
        </w:rPr>
        <w:t>之前，</w:t>
      </w:r>
      <w:r>
        <w:rPr>
          <w:rFonts w:hint="eastAsia"/>
          <w:lang w:eastAsia="zh-CN"/>
        </w:rPr>
        <w:t>须</w:t>
      </w:r>
      <w:r w:rsidRPr="00A34B6D">
        <w:rPr>
          <w:lang w:eastAsia="zh-CN"/>
        </w:rPr>
        <w:t>适用以下规定：</w:t>
      </w:r>
    </w:p>
    <w:p w:rsidR="0020529F" w:rsidRDefault="0020529F" w:rsidP="0020529F">
      <w:pPr>
        <w:rPr>
          <w:rFonts w:hAnsiTheme="minorHAnsi"/>
          <w:lang w:eastAsia="zh-CN"/>
        </w:rPr>
      </w:pPr>
      <w:r w:rsidRPr="00A34B6D">
        <w:rPr>
          <w:rFonts w:hAnsiTheme="minorHAnsi"/>
          <w:lang w:eastAsia="zh-CN"/>
        </w:rPr>
        <w:t>1</w:t>
      </w:r>
      <w:r w:rsidRPr="00A34B6D">
        <w:rPr>
          <w:rFonts w:hAnsiTheme="minorHAnsi"/>
          <w:lang w:eastAsia="zh-CN"/>
        </w:rPr>
        <w:tab/>
      </w:r>
      <w:r w:rsidRPr="00A34B6D">
        <w:rPr>
          <w:lang w:eastAsia="zh-CN"/>
        </w:rPr>
        <w:t>《行政规则》的条款及相关的决议和建议对巴勒斯坦</w:t>
      </w:r>
      <w:r>
        <w:rPr>
          <w:rFonts w:hint="eastAsia"/>
          <w:lang w:eastAsia="zh-CN"/>
        </w:rPr>
        <w:t>权力机构</w:t>
      </w:r>
      <w:r w:rsidRPr="00A34B6D">
        <w:rPr>
          <w:lang w:eastAsia="zh-CN"/>
        </w:rPr>
        <w:t>的适用情况</w:t>
      </w:r>
      <w:r>
        <w:rPr>
          <w:rFonts w:hint="eastAsia"/>
          <w:lang w:eastAsia="zh-CN"/>
        </w:rPr>
        <w:t>须</w:t>
      </w:r>
      <w:r w:rsidRPr="00A34B6D">
        <w:rPr>
          <w:lang w:eastAsia="zh-CN"/>
        </w:rPr>
        <w:t>类同于</w:t>
      </w:r>
      <w:r>
        <w:rPr>
          <w:rFonts w:hint="eastAsia"/>
          <w:lang w:eastAsia="zh-CN"/>
        </w:rPr>
        <w:t>《组织法》第</w:t>
      </w:r>
      <w:r>
        <w:rPr>
          <w:rFonts w:hint="eastAsia"/>
          <w:lang w:eastAsia="zh-CN"/>
        </w:rPr>
        <w:t>1002</w:t>
      </w:r>
      <w:r>
        <w:rPr>
          <w:rFonts w:hint="eastAsia"/>
          <w:lang w:eastAsia="zh-CN"/>
        </w:rPr>
        <w:t>款中定义的</w:t>
      </w:r>
      <w:r w:rsidRPr="00A34B6D">
        <w:rPr>
          <w:lang w:eastAsia="zh-CN"/>
        </w:rPr>
        <w:t>主管部门</w:t>
      </w:r>
      <w:r>
        <w:rPr>
          <w:lang w:eastAsia="zh-CN"/>
        </w:rPr>
        <w:t>，总秘书处和三个局</w:t>
      </w:r>
      <w:r>
        <w:rPr>
          <w:rFonts w:hint="eastAsia"/>
          <w:lang w:eastAsia="zh-CN"/>
        </w:rPr>
        <w:t>须</w:t>
      </w:r>
      <w:r w:rsidRPr="00A34B6D">
        <w:rPr>
          <w:lang w:eastAsia="zh-CN"/>
        </w:rPr>
        <w:t>依此行事，特别在国际接入码、呼号以及频率指配通知处理方面；</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lang w:eastAsia="zh-CN"/>
        </w:rPr>
      </w:pPr>
      <w:r>
        <w:rPr>
          <w:rFonts w:hAnsiTheme="minorHAnsi"/>
          <w:lang w:eastAsia="zh-CN"/>
        </w:rPr>
        <w:br w:type="page"/>
      </w:r>
    </w:p>
    <w:p w:rsidR="0020529F" w:rsidRDefault="0020529F" w:rsidP="0020529F">
      <w:pPr>
        <w:rPr>
          <w:lang w:eastAsia="zh-CN"/>
        </w:rPr>
      </w:pPr>
      <w:r w:rsidRPr="00A34B6D">
        <w:rPr>
          <w:rFonts w:hAnsiTheme="minorHAnsi"/>
          <w:lang w:eastAsia="zh-CN"/>
        </w:rPr>
        <w:lastRenderedPageBreak/>
        <w:t>2</w:t>
      </w:r>
      <w:r w:rsidRPr="00A34B6D">
        <w:rPr>
          <w:rFonts w:hAnsiTheme="minorHAnsi"/>
          <w:lang w:eastAsia="zh-CN"/>
        </w:rPr>
        <w:tab/>
      </w:r>
      <w:r w:rsidRPr="00A34B6D">
        <w:rPr>
          <w:lang w:eastAsia="zh-CN"/>
        </w:rPr>
        <w:t>巴勒斯坦</w:t>
      </w:r>
      <w:r>
        <w:rPr>
          <w:rFonts w:hint="eastAsia"/>
          <w:lang w:eastAsia="zh-CN"/>
        </w:rPr>
        <w:t>国</w:t>
      </w:r>
      <w:r>
        <w:rPr>
          <w:lang w:eastAsia="zh-CN"/>
        </w:rPr>
        <w:t>代表团</w:t>
      </w:r>
      <w:r>
        <w:rPr>
          <w:rFonts w:hint="eastAsia"/>
          <w:lang w:eastAsia="zh-CN"/>
        </w:rPr>
        <w:t>须</w:t>
      </w:r>
      <w:r w:rsidRPr="00A34B6D">
        <w:rPr>
          <w:lang w:eastAsia="zh-CN"/>
        </w:rPr>
        <w:t>参加国际电联的所有大会、全会</w:t>
      </w:r>
      <w:r>
        <w:rPr>
          <w:rFonts w:hint="eastAsia"/>
          <w:lang w:eastAsia="zh-CN"/>
        </w:rPr>
        <w:t>和</w:t>
      </w:r>
      <w:r w:rsidRPr="00A34B6D">
        <w:rPr>
          <w:lang w:eastAsia="zh-CN"/>
        </w:rPr>
        <w:t>会议</w:t>
      </w:r>
      <w:r>
        <w:rPr>
          <w:rFonts w:hint="eastAsia"/>
          <w:lang w:eastAsia="zh-CN"/>
        </w:rPr>
        <w:t>，</w:t>
      </w:r>
      <w:r>
        <w:rPr>
          <w:lang w:eastAsia="zh-CN"/>
        </w:rPr>
        <w:t>包括</w:t>
      </w:r>
      <w:r>
        <w:rPr>
          <w:rFonts w:hint="eastAsia"/>
          <w:lang w:eastAsia="zh-CN"/>
        </w:rPr>
        <w:t>缔约大会</w:t>
      </w:r>
      <w:r w:rsidRPr="00A34B6D">
        <w:rPr>
          <w:lang w:eastAsia="zh-CN"/>
        </w:rPr>
        <w:t>，在参加缔约大会时，拥有</w:t>
      </w:r>
      <w:r>
        <w:rPr>
          <w:rFonts w:hint="eastAsia"/>
          <w:lang w:eastAsia="zh-CN"/>
        </w:rPr>
        <w:t>以下</w:t>
      </w:r>
      <w:r w:rsidRPr="00A34B6D">
        <w:rPr>
          <w:lang w:eastAsia="zh-CN"/>
        </w:rPr>
        <w:t>附加的权利</w:t>
      </w:r>
      <w:r>
        <w:rPr>
          <w:rFonts w:hint="eastAsia"/>
          <w:lang w:eastAsia="zh-CN"/>
        </w:rPr>
        <w:t>：</w:t>
      </w:r>
    </w:p>
    <w:p w:rsidR="0020529F" w:rsidRDefault="0020529F" w:rsidP="0020529F">
      <w:pPr>
        <w:pStyle w:val="enumlev1"/>
        <w:rPr>
          <w:lang w:eastAsia="zh-CN"/>
        </w:rPr>
      </w:pPr>
      <w:r w:rsidRPr="000553AD">
        <w:rPr>
          <w:lang w:eastAsia="zh-CN"/>
        </w:rPr>
        <w:t>–</w:t>
      </w:r>
      <w:r w:rsidRPr="000553AD">
        <w:rPr>
          <w:lang w:eastAsia="zh-CN"/>
        </w:rPr>
        <w:tab/>
      </w:r>
      <w:r>
        <w:rPr>
          <w:rFonts w:hint="eastAsia"/>
          <w:lang w:eastAsia="zh-CN"/>
        </w:rPr>
        <w:t>有权</w:t>
      </w:r>
      <w:r w:rsidRPr="000553AD">
        <w:rPr>
          <w:lang w:eastAsia="zh-CN"/>
        </w:rPr>
        <w:t>提出</w:t>
      </w:r>
      <w:r>
        <w:rPr>
          <w:rFonts w:hint="eastAsia"/>
          <w:lang w:eastAsia="zh-CN"/>
        </w:rPr>
        <w:t>程序动</w:t>
      </w:r>
      <w:r w:rsidRPr="000553AD">
        <w:rPr>
          <w:lang w:eastAsia="zh-CN"/>
        </w:rPr>
        <w:t>议；</w:t>
      </w:r>
    </w:p>
    <w:p w:rsidR="0020529F" w:rsidRPr="006A68D6" w:rsidRDefault="0020529F" w:rsidP="0020529F">
      <w:pPr>
        <w:pStyle w:val="enumlev1"/>
        <w:rPr>
          <w:lang w:eastAsia="zh-CN"/>
        </w:rPr>
      </w:pPr>
      <w:r w:rsidRPr="000553AD">
        <w:rPr>
          <w:lang w:eastAsia="zh-CN"/>
        </w:rPr>
        <w:t>–</w:t>
      </w:r>
      <w:r w:rsidRPr="000553AD">
        <w:rPr>
          <w:lang w:eastAsia="zh-CN"/>
        </w:rPr>
        <w:tab/>
      </w:r>
      <w:r w:rsidRPr="00432E4A">
        <w:rPr>
          <w:lang w:eastAsia="zh-CN"/>
        </w:rPr>
        <w:t>有权</w:t>
      </w:r>
      <w:r>
        <w:rPr>
          <w:rFonts w:hint="eastAsia"/>
          <w:lang w:eastAsia="zh-CN"/>
        </w:rPr>
        <w:t>提交提案，</w:t>
      </w:r>
      <w:r>
        <w:rPr>
          <w:lang w:eastAsia="zh-CN"/>
        </w:rPr>
        <w:t>但不能提交有关修正《组织法》、《公约》和《国际电联大会、</w:t>
      </w:r>
      <w:r>
        <w:rPr>
          <w:rFonts w:hint="eastAsia"/>
          <w:lang w:eastAsia="zh-CN"/>
        </w:rPr>
        <w:t>全会</w:t>
      </w:r>
      <w:r>
        <w:rPr>
          <w:lang w:eastAsia="zh-CN"/>
        </w:rPr>
        <w:t>和</w:t>
      </w:r>
      <w:r>
        <w:rPr>
          <w:rFonts w:hint="eastAsia"/>
          <w:lang w:eastAsia="zh-CN"/>
        </w:rPr>
        <w:t>会议</w:t>
      </w:r>
      <w:r>
        <w:rPr>
          <w:lang w:eastAsia="zh-CN"/>
        </w:rPr>
        <w:t>的总规则》的提案；</w:t>
      </w:r>
    </w:p>
    <w:p w:rsidR="0020529F" w:rsidRDefault="0020529F" w:rsidP="0020529F">
      <w:pPr>
        <w:pStyle w:val="enumlev1"/>
        <w:rPr>
          <w:lang w:eastAsia="zh-CN"/>
        </w:rPr>
      </w:pPr>
      <w:r w:rsidRPr="000553AD">
        <w:rPr>
          <w:lang w:eastAsia="zh-CN"/>
        </w:rPr>
        <w:t>–</w:t>
      </w:r>
      <w:r w:rsidRPr="000553AD">
        <w:rPr>
          <w:lang w:eastAsia="zh-CN"/>
        </w:rPr>
        <w:tab/>
      </w:r>
      <w:r w:rsidRPr="000553AD">
        <w:rPr>
          <w:lang w:eastAsia="zh-CN"/>
        </w:rPr>
        <w:t>有权参加辩论；</w:t>
      </w:r>
    </w:p>
    <w:p w:rsidR="0020529F" w:rsidRDefault="0020529F" w:rsidP="0020529F">
      <w:pPr>
        <w:pStyle w:val="enumlev1"/>
        <w:rPr>
          <w:lang w:eastAsia="zh-CN"/>
        </w:rPr>
      </w:pPr>
      <w:r w:rsidRPr="000553AD">
        <w:rPr>
          <w:lang w:eastAsia="zh-CN"/>
        </w:rPr>
        <w:t>–</w:t>
      </w:r>
      <w:r w:rsidRPr="000553AD">
        <w:rPr>
          <w:lang w:eastAsia="zh-CN"/>
        </w:rPr>
        <w:tab/>
      </w:r>
      <w:r w:rsidRPr="000553AD">
        <w:rPr>
          <w:lang w:eastAsia="zh-CN"/>
        </w:rPr>
        <w:t>有权被列入</w:t>
      </w:r>
      <w:r>
        <w:rPr>
          <w:rFonts w:hint="eastAsia"/>
          <w:lang w:eastAsia="zh-CN"/>
        </w:rPr>
        <w:t>任何议项</w:t>
      </w:r>
      <w:r>
        <w:rPr>
          <w:lang w:eastAsia="zh-CN"/>
        </w:rPr>
        <w:t>下的</w:t>
      </w:r>
      <w:r w:rsidRPr="000553AD">
        <w:rPr>
          <w:lang w:eastAsia="zh-CN"/>
        </w:rPr>
        <w:t>发言人名单</w:t>
      </w:r>
      <w:r>
        <w:rPr>
          <w:rFonts w:hint="eastAsia"/>
          <w:lang w:eastAsia="zh-CN"/>
        </w:rPr>
        <w:t>，</w:t>
      </w:r>
      <w:r>
        <w:rPr>
          <w:lang w:eastAsia="zh-CN"/>
        </w:rPr>
        <w:t>但须遵守上文第二缩进行的规定</w:t>
      </w:r>
      <w:r w:rsidRPr="000553AD">
        <w:rPr>
          <w:lang w:eastAsia="zh-CN"/>
        </w:rPr>
        <w:t>；</w:t>
      </w:r>
    </w:p>
    <w:p w:rsidR="0020529F" w:rsidRDefault="0020529F" w:rsidP="0020529F">
      <w:pPr>
        <w:pStyle w:val="enumlev1"/>
        <w:rPr>
          <w:lang w:eastAsia="zh-CN"/>
        </w:rPr>
      </w:pPr>
      <w:r w:rsidRPr="000553AD">
        <w:rPr>
          <w:lang w:eastAsia="zh-CN"/>
        </w:rPr>
        <w:t>–</w:t>
      </w:r>
      <w:r w:rsidRPr="000553AD">
        <w:rPr>
          <w:lang w:eastAsia="zh-CN"/>
        </w:rPr>
        <w:tab/>
      </w:r>
      <w:r w:rsidRPr="000553AD">
        <w:rPr>
          <w:lang w:eastAsia="zh-CN"/>
        </w:rPr>
        <w:t>答复权；</w:t>
      </w:r>
    </w:p>
    <w:p w:rsidR="0020529F" w:rsidRDefault="0020529F" w:rsidP="0020529F">
      <w:pPr>
        <w:pStyle w:val="enumlev1"/>
        <w:rPr>
          <w:lang w:val="en-US" w:eastAsia="zh-CN"/>
        </w:rPr>
      </w:pPr>
      <w:r>
        <w:rPr>
          <w:lang w:val="en-US" w:eastAsia="zh-CN"/>
        </w:rPr>
        <w:t>–</w:t>
      </w:r>
      <w:r>
        <w:rPr>
          <w:rFonts w:hint="eastAsia"/>
          <w:lang w:val="en-US" w:eastAsia="zh-CN"/>
        </w:rPr>
        <w:tab/>
      </w:r>
      <w:r>
        <w:rPr>
          <w:rFonts w:hint="eastAsia"/>
          <w:lang w:val="en-US" w:eastAsia="zh-CN"/>
        </w:rPr>
        <w:t>有权出席代表团团长会议；</w:t>
      </w:r>
    </w:p>
    <w:p w:rsidR="0020529F" w:rsidRDefault="0020529F" w:rsidP="0020529F">
      <w:pPr>
        <w:pStyle w:val="enumlev1"/>
        <w:rPr>
          <w:lang w:val="en-US" w:eastAsia="zh-CN"/>
        </w:rPr>
      </w:pPr>
      <w:r>
        <w:rPr>
          <w:lang w:val="en-US" w:eastAsia="zh-CN"/>
        </w:rPr>
        <w:t>–</w:t>
      </w:r>
      <w:r>
        <w:rPr>
          <w:rFonts w:hint="eastAsia"/>
          <w:lang w:val="en-US" w:eastAsia="zh-CN"/>
        </w:rPr>
        <w:tab/>
      </w:r>
      <w:r>
        <w:rPr>
          <w:rFonts w:hint="eastAsia"/>
          <w:lang w:val="en-US" w:eastAsia="zh-CN"/>
        </w:rPr>
        <w:t>有权要求将讨论过程中发表的所有声明逐字逐句地插入文件；</w:t>
      </w:r>
    </w:p>
    <w:p w:rsidR="0020529F" w:rsidRDefault="0020529F" w:rsidP="0020529F">
      <w:pPr>
        <w:pStyle w:val="enumlev1"/>
        <w:rPr>
          <w:lang w:val="en-US" w:eastAsia="zh-CN"/>
        </w:rPr>
      </w:pPr>
      <w:r w:rsidRPr="0097716A">
        <w:rPr>
          <w:lang w:val="en-US" w:eastAsia="zh-CN"/>
        </w:rPr>
        <w:t>–</w:t>
      </w:r>
      <w:r>
        <w:rPr>
          <w:lang w:val="en-US" w:eastAsia="zh-CN"/>
        </w:rPr>
        <w:tab/>
      </w:r>
      <w:r>
        <w:rPr>
          <w:rFonts w:hint="eastAsia"/>
          <w:lang w:val="en-US" w:eastAsia="zh-CN"/>
        </w:rPr>
        <w:t>有权向</w:t>
      </w:r>
      <w:r>
        <w:rPr>
          <w:lang w:val="en-US" w:eastAsia="zh-CN"/>
        </w:rPr>
        <w:t>技术</w:t>
      </w:r>
      <w:r>
        <w:rPr>
          <w:rFonts w:hint="eastAsia"/>
          <w:lang w:val="en-US" w:eastAsia="zh-CN"/>
        </w:rPr>
        <w:t>性</w:t>
      </w:r>
      <w:r>
        <w:rPr>
          <w:lang w:val="en-US" w:eastAsia="zh-CN"/>
        </w:rPr>
        <w:t>会议和技术组（包括研究组会议和分组会议）派遣主席和副主席；</w:t>
      </w:r>
    </w:p>
    <w:p w:rsidR="0020529F" w:rsidRDefault="0020529F" w:rsidP="0020529F">
      <w:pPr>
        <w:rPr>
          <w:rFonts w:hAnsiTheme="minorHAnsi"/>
          <w:lang w:eastAsia="zh-CN"/>
        </w:rPr>
      </w:pPr>
      <w:r w:rsidRPr="00A34B6D">
        <w:rPr>
          <w:rFonts w:hAnsiTheme="minorHAnsi"/>
          <w:lang w:eastAsia="zh-CN"/>
        </w:rPr>
        <w:t>3</w:t>
      </w:r>
      <w:r w:rsidRPr="00A34B6D">
        <w:rPr>
          <w:rFonts w:hAnsiTheme="minorHAnsi"/>
          <w:lang w:eastAsia="zh-CN"/>
        </w:rPr>
        <w:tab/>
      </w:r>
      <w:r w:rsidRPr="00A34B6D">
        <w:rPr>
          <w:lang w:eastAsia="zh-CN"/>
        </w:rPr>
        <w:t>巴勒斯坦代表团的席位</w:t>
      </w:r>
      <w:r>
        <w:rPr>
          <w:rFonts w:hint="eastAsia"/>
          <w:lang w:eastAsia="zh-CN"/>
        </w:rPr>
        <w:t>须按法文字母顺序进行安排</w:t>
      </w:r>
      <w:r w:rsidRPr="00A34B6D">
        <w:rPr>
          <w:lang w:eastAsia="zh-CN"/>
        </w:rPr>
        <w:t>；</w:t>
      </w:r>
    </w:p>
    <w:p w:rsidR="0020529F" w:rsidRPr="00A34B6D" w:rsidRDefault="0020529F" w:rsidP="0020529F">
      <w:pPr>
        <w:rPr>
          <w:rFonts w:hAnsiTheme="minorHAnsi"/>
          <w:lang w:eastAsia="zh-CN"/>
        </w:rPr>
      </w:pPr>
      <w:r w:rsidRPr="00A34B6D">
        <w:rPr>
          <w:rFonts w:hAnsiTheme="minorHAnsi"/>
          <w:lang w:eastAsia="zh-CN"/>
        </w:rPr>
        <w:t>4</w:t>
      </w:r>
      <w:r w:rsidRPr="00A34B6D">
        <w:rPr>
          <w:rFonts w:hAnsiTheme="minorHAnsi"/>
          <w:lang w:eastAsia="zh-CN"/>
        </w:rPr>
        <w:tab/>
      </w:r>
      <w:r w:rsidRPr="00A34B6D">
        <w:rPr>
          <w:lang w:eastAsia="zh-CN"/>
        </w:rPr>
        <w:t>巴勒斯坦运营机构、科学或工业组织以及涉及电信事务的金融和发展机构可以直接向秘书长申请，作为部门成员或部门准成员参加国际电联的活动，上述要求应及时予以答复</w:t>
      </w:r>
      <w:r w:rsidRPr="00F20E59">
        <w:rPr>
          <w:rFonts w:hint="eastAsia"/>
          <w:lang w:eastAsia="zh-CN"/>
        </w:rPr>
        <w:t>，</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432E4A" w:rsidRDefault="0020529F" w:rsidP="0020529F">
      <w:pPr>
        <w:pStyle w:val="Call"/>
        <w:rPr>
          <w:lang w:eastAsia="zh-CN"/>
        </w:rPr>
      </w:pPr>
      <w:r w:rsidRPr="00BA0547">
        <w:rPr>
          <w:lang w:eastAsia="zh-CN"/>
        </w:rPr>
        <w:lastRenderedPageBreak/>
        <w:t>责成秘书长</w:t>
      </w:r>
    </w:p>
    <w:p w:rsidR="0020529F" w:rsidRPr="00A34B6D" w:rsidRDefault="0020529F" w:rsidP="0020529F">
      <w:pPr>
        <w:rPr>
          <w:rFonts w:hAnsiTheme="minorHAnsi"/>
          <w:lang w:eastAsia="zh-CN"/>
        </w:rPr>
      </w:pPr>
      <w:r w:rsidRPr="00A34B6D">
        <w:rPr>
          <w:rFonts w:hAnsiTheme="minorHAnsi"/>
          <w:lang w:eastAsia="zh-CN"/>
        </w:rPr>
        <w:t>1</w:t>
      </w:r>
      <w:r w:rsidRPr="00A34B6D">
        <w:rPr>
          <w:rFonts w:hAnsiTheme="minorHAnsi"/>
          <w:lang w:eastAsia="zh-CN"/>
        </w:rPr>
        <w:tab/>
      </w:r>
      <w:r w:rsidRPr="00A34B6D">
        <w:rPr>
          <w:lang w:eastAsia="zh-CN"/>
        </w:rPr>
        <w:t>确保实施全权代表大会通过的有关巴勒斯坦的此项决议</w:t>
      </w:r>
      <w:r>
        <w:rPr>
          <w:rFonts w:hint="eastAsia"/>
          <w:lang w:eastAsia="zh-CN"/>
        </w:rPr>
        <w:t>及所有</w:t>
      </w:r>
      <w:r w:rsidRPr="00A34B6D">
        <w:rPr>
          <w:lang w:eastAsia="zh-CN"/>
        </w:rPr>
        <w:t>其它</w:t>
      </w:r>
      <w:r>
        <w:rPr>
          <w:lang w:eastAsia="zh-CN"/>
        </w:rPr>
        <w:t>决议，特别是与国际接入码和频率指配通知</w:t>
      </w:r>
      <w:r w:rsidRPr="00A34B6D">
        <w:rPr>
          <w:lang w:eastAsia="zh-CN"/>
        </w:rPr>
        <w:t>处理相关的决定，并定期向理事会报告这些事项的进展情况；</w:t>
      </w:r>
    </w:p>
    <w:p w:rsidR="0020529F" w:rsidRDefault="0020529F" w:rsidP="0020529F">
      <w:pPr>
        <w:rPr>
          <w:lang w:eastAsia="zh-CN"/>
        </w:rPr>
      </w:pPr>
      <w:r w:rsidRPr="00A34B6D">
        <w:rPr>
          <w:rFonts w:hAnsiTheme="minorHAnsi"/>
          <w:lang w:eastAsia="zh-CN"/>
        </w:rPr>
        <w:t>2</w:t>
      </w:r>
      <w:r w:rsidRPr="00A34B6D">
        <w:rPr>
          <w:rFonts w:hAnsiTheme="minorHAnsi"/>
          <w:lang w:eastAsia="zh-CN"/>
        </w:rPr>
        <w:tab/>
      </w:r>
      <w:r w:rsidRPr="00D13771">
        <w:rPr>
          <w:lang w:eastAsia="zh-CN"/>
        </w:rPr>
        <w:t>根据上述</w:t>
      </w:r>
      <w:r w:rsidRPr="006E090B">
        <w:rPr>
          <w:rFonts w:ascii="STKaiti" w:eastAsia="STKaiti" w:hAnsi="STKaiti"/>
          <w:lang w:eastAsia="zh-CN"/>
        </w:rPr>
        <w:t>做出决议</w:t>
      </w:r>
      <w:r w:rsidRPr="00D13771">
        <w:rPr>
          <w:lang w:eastAsia="zh-CN"/>
        </w:rPr>
        <w:t>协调国际电联三个部门的活动，以确保国际电联为巴勒斯坦</w:t>
      </w:r>
      <w:r>
        <w:rPr>
          <w:rFonts w:hint="eastAsia"/>
          <w:lang w:eastAsia="zh-CN"/>
        </w:rPr>
        <w:t>国</w:t>
      </w:r>
      <w:r w:rsidRPr="00D13771">
        <w:rPr>
          <w:lang w:eastAsia="zh-CN"/>
        </w:rPr>
        <w:t>采取最有效的行动，</w:t>
      </w:r>
      <w:r>
        <w:rPr>
          <w:rFonts w:hint="eastAsia"/>
          <w:lang w:eastAsia="zh-CN"/>
        </w:rPr>
        <w:t>并将</w:t>
      </w:r>
      <w:r w:rsidRPr="00D13771">
        <w:rPr>
          <w:lang w:eastAsia="zh-CN"/>
        </w:rPr>
        <w:t>这些事宜的进展情况向理事会下届会议和下届全权代表大会做出报告。</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Default="002230F2"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Pr="007778B0" w:rsidRDefault="002B6DDB" w:rsidP="002230F2">
      <w:pPr>
        <w:rPr>
          <w:lang w:val="fr-FR" w:eastAsia="zh-CN"/>
        </w:rPr>
      </w:pPr>
    </w:p>
    <w:p w:rsidR="002230F2" w:rsidRPr="002230F2" w:rsidRDefault="002230F2" w:rsidP="0020529F">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FR" w:eastAsia="zh-CN"/>
        </w:rPr>
      </w:pPr>
      <w:bookmarkStart w:id="190" w:name="_Toc413838375"/>
      <w:r w:rsidRPr="00464756">
        <w:rPr>
          <w:rStyle w:val="href"/>
          <w:rFonts w:hint="eastAsia"/>
        </w:rPr>
        <w:lastRenderedPageBreak/>
        <w:t>第</w:t>
      </w:r>
      <w:r w:rsidRPr="00464756">
        <w:rPr>
          <w:rStyle w:val="href"/>
        </w:rPr>
        <w:t xml:space="preserve"> 100 </w:t>
      </w:r>
      <w:r w:rsidRPr="00464756">
        <w:rPr>
          <w:rStyle w:val="href"/>
          <w:rFonts w:hint="eastAsia"/>
        </w:rPr>
        <w:t>号决议</w:t>
      </w:r>
      <w:r>
        <w:rPr>
          <w:rFonts w:hint="eastAsia"/>
          <w:lang w:val="fr-FR" w:eastAsia="zh-CN"/>
        </w:rPr>
        <w:t>（</w:t>
      </w:r>
      <w:r>
        <w:rPr>
          <w:lang w:val="fr-FR" w:eastAsia="zh-CN"/>
        </w:rPr>
        <w:t>1998</w:t>
      </w:r>
      <w:r>
        <w:rPr>
          <w:rFonts w:hint="eastAsia"/>
          <w:lang w:val="fr-FR" w:eastAsia="zh-CN"/>
        </w:rPr>
        <w:t>年，明尼阿波利斯）</w:t>
      </w:r>
      <w:bookmarkEnd w:id="190"/>
    </w:p>
    <w:p w:rsidR="00B4572A" w:rsidRDefault="00B4572A" w:rsidP="00145B5A">
      <w:pPr>
        <w:pStyle w:val="Restitle"/>
        <w:rPr>
          <w:lang w:eastAsia="zh-CN"/>
        </w:rPr>
      </w:pPr>
      <w:bookmarkStart w:id="191" w:name="_Toc413838376"/>
      <w:r>
        <w:rPr>
          <w:rFonts w:hint="eastAsia"/>
          <w:lang w:eastAsia="zh-CN"/>
        </w:rPr>
        <w:t>国际电联秘书长在托管谅解备忘录中的作用</w:t>
      </w:r>
      <w:bookmarkEnd w:id="191"/>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1998</w:t>
      </w:r>
      <w:r>
        <w:rPr>
          <w:rFonts w:hint="eastAsia"/>
          <w:lang w:eastAsia="zh-CN"/>
        </w:rPr>
        <w:t>年，明尼阿波利斯），</w:t>
      </w:r>
    </w:p>
    <w:p w:rsidR="00B4572A" w:rsidRPr="00A616A7" w:rsidRDefault="00B4572A" w:rsidP="00145B5A">
      <w:pPr>
        <w:pStyle w:val="Call"/>
        <w:rPr>
          <w:lang w:eastAsia="zh-CN"/>
        </w:rPr>
      </w:pPr>
      <w:r w:rsidRPr="00A616A7">
        <w:rPr>
          <w:rFonts w:hint="eastAsia"/>
          <w:lang w:eastAsia="zh-CN"/>
        </w:rPr>
        <w:t>考虑到</w:t>
      </w:r>
    </w:p>
    <w:p w:rsidR="00B4572A" w:rsidRDefault="00B4572A" w:rsidP="00145B5A">
      <w:pPr>
        <w:rPr>
          <w:lang w:eastAsia="zh-CN"/>
        </w:rPr>
      </w:pPr>
      <w:r>
        <w:rPr>
          <w:rFonts w:hint="eastAsia"/>
          <w:i/>
          <w:lang w:eastAsia="zh-CN"/>
        </w:rPr>
        <w:t>a)</w:t>
      </w:r>
      <w:r>
        <w:rPr>
          <w:rFonts w:hint="eastAsia"/>
          <w:lang w:eastAsia="zh-CN"/>
        </w:rPr>
        <w:tab/>
      </w:r>
      <w:r>
        <w:rPr>
          <w:rFonts w:hint="eastAsia"/>
          <w:lang w:eastAsia="zh-CN"/>
        </w:rPr>
        <w:t>《组织法》第</w:t>
      </w:r>
      <w:r>
        <w:rPr>
          <w:rFonts w:hint="eastAsia"/>
          <w:lang w:eastAsia="zh-CN"/>
        </w:rPr>
        <w:t>1</w:t>
      </w:r>
      <w:r>
        <w:rPr>
          <w:rFonts w:hint="eastAsia"/>
          <w:lang w:eastAsia="zh-CN"/>
        </w:rPr>
        <w:t>条中规定的国际电联宗旨之一是保持和扩大所有成员国之间的国际合作，以改进和合理使用各种电信；</w:t>
      </w:r>
    </w:p>
    <w:p w:rsidR="00B4572A" w:rsidRDefault="00B4572A" w:rsidP="00145B5A">
      <w:pPr>
        <w:rPr>
          <w:lang w:eastAsia="zh-CN"/>
        </w:rPr>
      </w:pPr>
      <w:r>
        <w:rPr>
          <w:rFonts w:hint="eastAsia"/>
          <w:i/>
          <w:lang w:eastAsia="zh-CN"/>
        </w:rPr>
        <w:t>b)</w:t>
      </w:r>
      <w:r>
        <w:rPr>
          <w:rFonts w:hint="eastAsia"/>
          <w:lang w:eastAsia="zh-CN"/>
        </w:rPr>
        <w:tab/>
      </w:r>
      <w:r>
        <w:rPr>
          <w:rFonts w:hint="eastAsia"/>
          <w:lang w:eastAsia="zh-CN"/>
        </w:rPr>
        <w:t>国际电联的另一个宗旨是通过与其他的世界性和区域性政府间组织以及那些与电信有关的非政府组织的合作，在国际层面上促进从更宽的角度对待全球信息经济和社会中的电信问题，</w:t>
      </w:r>
    </w:p>
    <w:p w:rsidR="00B4572A" w:rsidRPr="00A616A7" w:rsidRDefault="00B4572A" w:rsidP="00145B5A">
      <w:pPr>
        <w:pStyle w:val="Call"/>
        <w:rPr>
          <w:lang w:eastAsia="zh-CN"/>
        </w:rPr>
      </w:pPr>
      <w:r w:rsidRPr="00A616A7">
        <w:rPr>
          <w:rFonts w:hint="eastAsia"/>
          <w:lang w:eastAsia="zh-CN"/>
        </w:rPr>
        <w:t>注意到</w:t>
      </w:r>
    </w:p>
    <w:p w:rsidR="00B4572A" w:rsidRDefault="00B4572A" w:rsidP="00145B5A">
      <w:pPr>
        <w:ind w:firstLineChars="200" w:firstLine="560"/>
        <w:rPr>
          <w:lang w:eastAsia="zh-CN"/>
        </w:rPr>
      </w:pPr>
      <w:r>
        <w:rPr>
          <w:rFonts w:hint="eastAsia"/>
          <w:lang w:eastAsia="zh-CN"/>
        </w:rPr>
        <w:t>通过签定谅解备忘录（</w:t>
      </w:r>
      <w:r>
        <w:rPr>
          <w:rFonts w:hint="eastAsia"/>
          <w:lang w:eastAsia="zh-CN"/>
        </w:rPr>
        <w:t>MoU</w:t>
      </w:r>
      <w:r>
        <w:rPr>
          <w:rFonts w:hint="eastAsia"/>
          <w:lang w:eastAsia="zh-CN"/>
        </w:rPr>
        <w:t>）实现电信领域多边合作的情况越来越多。这些谅解备忘录通常是非约束性的协议，反映国际社会对某一问题的一致意见，成员国和部门成员均可参加，</w:t>
      </w:r>
    </w:p>
    <w:p w:rsidR="00B4572A" w:rsidRPr="00A616A7" w:rsidRDefault="00B4572A" w:rsidP="00145B5A">
      <w:pPr>
        <w:pStyle w:val="Call"/>
        <w:rPr>
          <w:lang w:eastAsia="zh-CN"/>
        </w:rPr>
      </w:pPr>
      <w:r w:rsidRPr="00A616A7">
        <w:rPr>
          <w:rFonts w:hint="eastAsia"/>
          <w:lang w:eastAsia="zh-CN"/>
        </w:rPr>
        <w:t>赞赏</w:t>
      </w:r>
    </w:p>
    <w:p w:rsidR="00B4572A" w:rsidRDefault="00B4572A" w:rsidP="00145B5A">
      <w:pPr>
        <w:ind w:firstLineChars="200" w:firstLine="560"/>
        <w:rPr>
          <w:lang w:eastAsia="zh-CN"/>
        </w:rPr>
      </w:pPr>
      <w:r>
        <w:rPr>
          <w:rFonts w:hint="eastAsia"/>
          <w:lang w:eastAsia="zh-CN"/>
        </w:rPr>
        <w:t>全球卫星个人移动通信系统（</w:t>
      </w:r>
      <w:r>
        <w:rPr>
          <w:rFonts w:hint="eastAsia"/>
          <w:lang w:eastAsia="zh-CN"/>
        </w:rPr>
        <w:t>GMPCS</w:t>
      </w:r>
      <w:r>
        <w:rPr>
          <w:rFonts w:hint="eastAsia"/>
          <w:lang w:eastAsia="zh-CN"/>
        </w:rPr>
        <w:t>）谅解备忘录的顺利实施，成员国、部门成员和其他电信实体均可自由签署该备忘录，并赞赏秘书长经理事会批准作为谅解备忘录的托管人，</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A616A7" w:rsidRDefault="00B4572A" w:rsidP="00145B5A">
      <w:pPr>
        <w:pStyle w:val="Call"/>
        <w:rPr>
          <w:lang w:eastAsia="zh-CN"/>
        </w:rPr>
      </w:pPr>
      <w:r w:rsidRPr="00A616A7">
        <w:rPr>
          <w:rFonts w:hint="eastAsia"/>
          <w:lang w:eastAsia="zh-CN"/>
        </w:rPr>
        <w:lastRenderedPageBreak/>
        <w:t>观察到</w:t>
      </w:r>
    </w:p>
    <w:p w:rsidR="00B4572A" w:rsidRDefault="00B4572A" w:rsidP="00145B5A">
      <w:pPr>
        <w:ind w:firstLineChars="200" w:firstLine="560"/>
        <w:rPr>
          <w:lang w:eastAsia="zh-CN"/>
        </w:rPr>
      </w:pPr>
      <w:r>
        <w:rPr>
          <w:rFonts w:hint="eastAsia"/>
          <w:lang w:eastAsia="zh-CN"/>
        </w:rPr>
        <w:t>秘书长最近收到关于邀请秘书长承担与电信有关的其他备忘录托管工作的一些请求，</w:t>
      </w:r>
    </w:p>
    <w:p w:rsidR="00B4572A" w:rsidRPr="00A616A7" w:rsidRDefault="00B4572A" w:rsidP="00145B5A">
      <w:pPr>
        <w:pStyle w:val="Call"/>
        <w:rPr>
          <w:lang w:eastAsia="zh-CN"/>
        </w:rPr>
      </w:pPr>
      <w:r w:rsidRPr="00A616A7">
        <w:rPr>
          <w:rFonts w:hint="eastAsia"/>
          <w:lang w:eastAsia="zh-CN"/>
        </w:rPr>
        <w:t>相信</w:t>
      </w:r>
    </w:p>
    <w:p w:rsidR="00B4572A" w:rsidRDefault="00B4572A" w:rsidP="00145B5A">
      <w:pPr>
        <w:ind w:firstLineChars="200" w:firstLine="560"/>
        <w:rPr>
          <w:lang w:eastAsia="zh-CN"/>
        </w:rPr>
      </w:pPr>
      <w:r>
        <w:rPr>
          <w:rFonts w:hint="eastAsia"/>
          <w:lang w:eastAsia="zh-CN"/>
        </w:rPr>
        <w:t>秘书长作为谅解备忘录托管人，一定会遵守业已确定的标准和指导方针，并与联合国系统的通常做法保持一致，</w:t>
      </w:r>
    </w:p>
    <w:p w:rsidR="00B4572A" w:rsidRPr="00A616A7" w:rsidRDefault="00B4572A" w:rsidP="00145B5A">
      <w:pPr>
        <w:pStyle w:val="Call"/>
        <w:rPr>
          <w:lang w:eastAsia="zh-CN"/>
        </w:rPr>
      </w:pPr>
      <w:r w:rsidRPr="00A616A7">
        <w:rPr>
          <w:rFonts w:hint="eastAsia"/>
          <w:lang w:eastAsia="zh-CN"/>
        </w:rPr>
        <w:t>责成理事会</w:t>
      </w:r>
    </w:p>
    <w:p w:rsidR="00B4572A" w:rsidRDefault="00B4572A" w:rsidP="00145B5A">
      <w:pPr>
        <w:rPr>
          <w:lang w:eastAsia="zh-CN"/>
        </w:rPr>
      </w:pPr>
      <w:r>
        <w:rPr>
          <w:rFonts w:hint="eastAsia"/>
          <w:lang w:eastAsia="zh-CN"/>
        </w:rPr>
        <w:t>1</w:t>
      </w:r>
      <w:r>
        <w:rPr>
          <w:rFonts w:hint="eastAsia"/>
          <w:lang w:eastAsia="zh-CN"/>
        </w:rPr>
        <w:tab/>
      </w:r>
      <w:r>
        <w:rPr>
          <w:rFonts w:hint="eastAsia"/>
          <w:lang w:eastAsia="zh-CN"/>
        </w:rPr>
        <w:t>在以下原则的基础上，为秘书长处理邀请其承担备忘录托管工作的请求制定标准和指导方针：</w:t>
      </w:r>
    </w:p>
    <w:p w:rsidR="00B4572A" w:rsidRDefault="00B4572A" w:rsidP="00145B5A">
      <w:pPr>
        <w:pStyle w:val="enumlev1"/>
        <w:rPr>
          <w:lang w:eastAsia="zh-CN"/>
        </w:rPr>
      </w:pPr>
      <w:r>
        <w:rPr>
          <w:rFonts w:hint="eastAsia"/>
          <w:i/>
          <w:lang w:eastAsia="zh-CN"/>
        </w:rPr>
        <w:t>a)</w:t>
      </w:r>
      <w:r>
        <w:rPr>
          <w:rFonts w:hint="eastAsia"/>
          <w:lang w:eastAsia="zh-CN"/>
        </w:rPr>
        <w:tab/>
      </w:r>
      <w:r>
        <w:rPr>
          <w:rFonts w:hint="eastAsia"/>
          <w:lang w:eastAsia="zh-CN"/>
        </w:rPr>
        <w:t>秘书长承担这项工作必须有助于实现《组织法》第</w:t>
      </w:r>
      <w:r>
        <w:rPr>
          <w:rFonts w:hint="eastAsia"/>
          <w:lang w:eastAsia="zh-CN"/>
        </w:rPr>
        <w:t>1</w:t>
      </w:r>
      <w:r>
        <w:rPr>
          <w:rFonts w:hint="eastAsia"/>
          <w:lang w:eastAsia="zh-CN"/>
        </w:rPr>
        <w:t>条规定的国际电联宗旨并在宗旨的范围之内；</w:t>
      </w:r>
    </w:p>
    <w:p w:rsidR="00B4572A" w:rsidRDefault="00B4572A" w:rsidP="00145B5A">
      <w:pPr>
        <w:pStyle w:val="enumlev1"/>
        <w:rPr>
          <w:lang w:eastAsia="zh-CN"/>
        </w:rPr>
      </w:pPr>
      <w:r>
        <w:rPr>
          <w:rFonts w:hint="eastAsia"/>
          <w:i/>
          <w:lang w:eastAsia="zh-CN"/>
        </w:rPr>
        <w:t>b)</w:t>
      </w:r>
      <w:r>
        <w:rPr>
          <w:rFonts w:hint="eastAsia"/>
          <w:lang w:eastAsia="zh-CN"/>
        </w:rPr>
        <w:tab/>
      </w:r>
      <w:r>
        <w:rPr>
          <w:rFonts w:hint="eastAsia"/>
          <w:lang w:eastAsia="zh-CN"/>
        </w:rPr>
        <w:t>此项工作的参与要以成本回收为基础；</w:t>
      </w:r>
    </w:p>
    <w:p w:rsidR="00B4572A" w:rsidRDefault="00B4572A" w:rsidP="00145B5A">
      <w:pPr>
        <w:pStyle w:val="enumlev1"/>
        <w:rPr>
          <w:lang w:eastAsia="zh-CN"/>
        </w:rPr>
      </w:pPr>
      <w:r>
        <w:rPr>
          <w:rFonts w:hint="eastAsia"/>
          <w:i/>
          <w:lang w:eastAsia="zh-CN"/>
        </w:rPr>
        <w:t>c)</w:t>
      </w:r>
      <w:r>
        <w:rPr>
          <w:rFonts w:hint="eastAsia"/>
          <w:lang w:eastAsia="zh-CN"/>
        </w:rPr>
        <w:tab/>
      </w:r>
      <w:r>
        <w:rPr>
          <w:rFonts w:hint="eastAsia"/>
          <w:lang w:eastAsia="zh-CN"/>
        </w:rPr>
        <w:t>有关的成员国和部门成员应能不断了解秘书长承担备忘录托管工作的情况，并可以不受限制地加入有关的谅解备忘录；</w:t>
      </w:r>
    </w:p>
    <w:p w:rsidR="00B4572A" w:rsidRDefault="00B4572A" w:rsidP="00145B5A">
      <w:pPr>
        <w:pStyle w:val="enumlev1"/>
        <w:rPr>
          <w:lang w:eastAsia="zh-CN"/>
        </w:rPr>
      </w:pPr>
      <w:r>
        <w:rPr>
          <w:rFonts w:hint="eastAsia"/>
          <w:i/>
          <w:lang w:eastAsia="zh-CN"/>
        </w:rPr>
        <w:t>d)</w:t>
      </w:r>
      <w:r>
        <w:rPr>
          <w:rFonts w:hint="eastAsia"/>
          <w:lang w:eastAsia="zh-CN"/>
        </w:rPr>
        <w:tab/>
      </w:r>
      <w:r>
        <w:rPr>
          <w:rFonts w:hint="eastAsia"/>
          <w:lang w:eastAsia="zh-CN"/>
        </w:rPr>
        <w:t>国际电联成员国的主权和权利得到充分尊重和保护；</w:t>
      </w:r>
    </w:p>
    <w:p w:rsidR="00B4572A" w:rsidRDefault="00B4572A" w:rsidP="00145B5A">
      <w:pPr>
        <w:rPr>
          <w:lang w:eastAsia="zh-CN"/>
        </w:rPr>
      </w:pPr>
      <w:r>
        <w:rPr>
          <w:rFonts w:hint="eastAsia"/>
          <w:lang w:eastAsia="zh-CN"/>
        </w:rPr>
        <w:t>2</w:t>
      </w:r>
      <w:r>
        <w:rPr>
          <w:rFonts w:hint="eastAsia"/>
          <w:lang w:eastAsia="zh-CN"/>
        </w:rPr>
        <w:tab/>
      </w:r>
      <w:r>
        <w:rPr>
          <w:rFonts w:hint="eastAsia"/>
          <w:lang w:eastAsia="zh-CN"/>
        </w:rPr>
        <w:t>落实一个检查秘书长在这些方面活动的机制；</w:t>
      </w:r>
    </w:p>
    <w:p w:rsidR="00B4572A" w:rsidRDefault="00B4572A" w:rsidP="00145B5A">
      <w:pPr>
        <w:rPr>
          <w:lang w:eastAsia="zh-CN"/>
        </w:rPr>
      </w:pPr>
      <w:r>
        <w:rPr>
          <w:rFonts w:hint="eastAsia"/>
          <w:lang w:eastAsia="zh-CN"/>
        </w:rPr>
        <w:t>3</w:t>
      </w:r>
      <w:r>
        <w:rPr>
          <w:rFonts w:hint="eastAsia"/>
          <w:lang w:eastAsia="zh-CN"/>
        </w:rPr>
        <w:tab/>
      </w:r>
      <w:r>
        <w:rPr>
          <w:rFonts w:hint="eastAsia"/>
          <w:lang w:eastAsia="zh-CN"/>
        </w:rPr>
        <w:t>就本决议的实施情况向下届全权代表大会提交报告，</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A616A7" w:rsidRDefault="00B4572A" w:rsidP="00145B5A">
      <w:pPr>
        <w:pStyle w:val="Call"/>
        <w:rPr>
          <w:lang w:eastAsia="zh-CN"/>
        </w:rPr>
      </w:pPr>
      <w:r w:rsidRPr="00A616A7">
        <w:rPr>
          <w:rFonts w:hint="eastAsia"/>
          <w:lang w:eastAsia="zh-CN"/>
        </w:rPr>
        <w:lastRenderedPageBreak/>
        <w:t>做出决议</w:t>
      </w:r>
    </w:p>
    <w:p w:rsidR="00B4572A" w:rsidRDefault="00B4572A" w:rsidP="00145B5A">
      <w:pPr>
        <w:ind w:firstLineChars="200" w:firstLine="560"/>
        <w:rPr>
          <w:lang w:val="fr-CH" w:eastAsia="zh-CN"/>
        </w:rPr>
      </w:pPr>
      <w:r>
        <w:rPr>
          <w:rFonts w:hint="eastAsia"/>
          <w:lang w:eastAsia="zh-CN"/>
        </w:rPr>
        <w:t>在不违背与理事会制定的标准和指导方针的条件下，秘书长可以经理事会批准承担与电信有关并符合国际电联整体利益的备忘录的托管工作。</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p>
    <w:p w:rsidR="002230F2" w:rsidRDefault="002230F2"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Default="002B6DDB" w:rsidP="002230F2">
      <w:pPr>
        <w:rPr>
          <w:lang w:val="fr-FR" w:eastAsia="zh-CN"/>
        </w:rPr>
      </w:pPr>
    </w:p>
    <w:p w:rsidR="002B6DDB" w:rsidRPr="007778B0" w:rsidRDefault="002B6DDB" w:rsidP="002230F2">
      <w:pPr>
        <w:rPr>
          <w:lang w:val="fr-FR" w:eastAsia="zh-CN"/>
        </w:rPr>
      </w:pPr>
    </w:p>
    <w:p w:rsidR="00B4572A" w:rsidRDefault="00B4572A" w:rsidP="00145B5A">
      <w:pPr>
        <w:rPr>
          <w:lang w:val="fr-CH" w:eastAsia="zh-CN"/>
        </w:rPr>
      </w:pPr>
      <w:r>
        <w:rPr>
          <w:lang w:val="fr-CH" w:eastAsia="zh-CN"/>
        </w:rPr>
        <w:br w:type="page"/>
      </w:r>
    </w:p>
    <w:p w:rsidR="00B4572A" w:rsidRPr="00507D87" w:rsidRDefault="00B4572A" w:rsidP="0020529F">
      <w:pPr>
        <w:pStyle w:val="ResNo"/>
        <w:rPr>
          <w:lang w:eastAsia="zh-CN"/>
        </w:rPr>
      </w:pPr>
      <w:bookmarkStart w:id="192" w:name="_Toc413838377"/>
      <w:r w:rsidRPr="00464756">
        <w:rPr>
          <w:rStyle w:val="href"/>
          <w:rFonts w:hint="eastAsia"/>
        </w:rPr>
        <w:lastRenderedPageBreak/>
        <w:t>第</w:t>
      </w:r>
      <w:r w:rsidRPr="00464756">
        <w:rPr>
          <w:rStyle w:val="href"/>
          <w:rFonts w:hint="eastAsia"/>
        </w:rPr>
        <w:t xml:space="preserve"> </w:t>
      </w:r>
      <w:r w:rsidRPr="00464756">
        <w:rPr>
          <w:rStyle w:val="href"/>
        </w:rPr>
        <w:t>101</w:t>
      </w:r>
      <w:r w:rsidRPr="00464756">
        <w:rPr>
          <w:rStyle w:val="href"/>
          <w:rFonts w:hint="eastAsia"/>
        </w:rPr>
        <w:t xml:space="preserve"> </w:t>
      </w:r>
      <w:r w:rsidRPr="00464756">
        <w:rPr>
          <w:rStyle w:val="href"/>
          <w:rFonts w:hint="eastAsia"/>
        </w:rPr>
        <w:t>号决议</w:t>
      </w:r>
      <w:r w:rsidRPr="00507D87">
        <w:rPr>
          <w:rFonts w:hint="eastAsia"/>
          <w:lang w:eastAsia="zh-CN"/>
        </w:rPr>
        <w:t>（</w:t>
      </w:r>
      <w:r w:rsidR="0020529F">
        <w:rPr>
          <w:rFonts w:hint="eastAsia"/>
          <w:lang w:eastAsia="zh-CN"/>
        </w:rPr>
        <w:t>2014</w:t>
      </w:r>
      <w:r w:rsidR="0020529F">
        <w:rPr>
          <w:rFonts w:hint="eastAsia"/>
          <w:lang w:eastAsia="zh-CN"/>
        </w:rPr>
        <w:t>年</w:t>
      </w:r>
      <w:r w:rsidR="0020529F">
        <w:rPr>
          <w:lang w:eastAsia="zh-CN"/>
        </w:rPr>
        <w:t>，釜山</w:t>
      </w:r>
      <w:r w:rsidR="0020529F" w:rsidRPr="00507D87">
        <w:rPr>
          <w:rFonts w:hint="eastAsia"/>
          <w:lang w:eastAsia="zh-CN"/>
        </w:rPr>
        <w:t>，修订版</w:t>
      </w:r>
      <w:r w:rsidRPr="00507D87">
        <w:rPr>
          <w:rFonts w:hint="eastAsia"/>
          <w:lang w:eastAsia="zh-CN"/>
        </w:rPr>
        <w:t>）</w:t>
      </w:r>
      <w:bookmarkEnd w:id="192"/>
    </w:p>
    <w:p w:rsidR="00B4572A" w:rsidRPr="00DA3650" w:rsidRDefault="0020529F" w:rsidP="00145B5A">
      <w:pPr>
        <w:pStyle w:val="Restitle"/>
        <w:rPr>
          <w:lang w:eastAsia="zh-CN"/>
        </w:rPr>
      </w:pPr>
      <w:bookmarkStart w:id="193" w:name="_Toc407024776"/>
      <w:bookmarkStart w:id="194" w:name="_Toc413838378"/>
      <w:r w:rsidRPr="00507D87">
        <w:rPr>
          <w:rFonts w:hint="eastAsia"/>
          <w:lang w:eastAsia="zh-CN"/>
        </w:rPr>
        <w:t>基于互联网协议的网络</w:t>
      </w:r>
      <w:bookmarkEnd w:id="193"/>
      <w:bookmarkEnd w:id="194"/>
    </w:p>
    <w:p w:rsidR="0020529F" w:rsidRDefault="0020529F" w:rsidP="0020529F">
      <w:pPr>
        <w:pStyle w:val="Normalaftertitle"/>
        <w:rPr>
          <w:lang w:eastAsia="zh-CN"/>
        </w:rPr>
      </w:pPr>
      <w:r w:rsidRPr="00507D87">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sidRPr="00507D87">
        <w:rPr>
          <w:rFonts w:hint="eastAsia"/>
          <w:lang w:eastAsia="zh-CN"/>
        </w:rPr>
        <w:t>），</w:t>
      </w:r>
    </w:p>
    <w:p w:rsidR="0020529F" w:rsidRPr="009D5FF9" w:rsidRDefault="0020529F" w:rsidP="0020529F">
      <w:pPr>
        <w:pStyle w:val="Call"/>
        <w:rPr>
          <w:lang w:eastAsia="zh-CN"/>
        </w:rPr>
      </w:pPr>
      <w:r w:rsidRPr="009D5FF9">
        <w:rPr>
          <w:rFonts w:hint="eastAsia"/>
          <w:lang w:eastAsia="zh-CN"/>
        </w:rPr>
        <w:t>忆及</w:t>
      </w:r>
    </w:p>
    <w:p w:rsidR="0020529F" w:rsidRDefault="0020529F" w:rsidP="0020529F">
      <w:pPr>
        <w:rPr>
          <w:lang w:eastAsia="zh-CN"/>
        </w:rPr>
      </w:pPr>
      <w:r w:rsidRPr="0094510A">
        <w:rPr>
          <w:i/>
          <w:iCs/>
          <w:lang w:eastAsia="zh-CN"/>
        </w:rPr>
        <w:t>a)</w:t>
      </w:r>
      <w:r w:rsidRPr="0094510A">
        <w:rPr>
          <w:i/>
          <w:iCs/>
          <w:lang w:eastAsia="zh-CN"/>
        </w:rPr>
        <w:tab/>
      </w:r>
      <w:r>
        <w:rPr>
          <w:rFonts w:hint="eastAsia"/>
          <w:lang w:eastAsia="zh-CN"/>
        </w:rPr>
        <w:t>全权代表大会第</w:t>
      </w:r>
      <w:r>
        <w:rPr>
          <w:rFonts w:hint="eastAsia"/>
          <w:lang w:eastAsia="zh-CN"/>
        </w:rPr>
        <w:t>101</w:t>
      </w:r>
      <w:r>
        <w:rPr>
          <w:rFonts w:hint="eastAsia"/>
          <w:lang w:eastAsia="zh-CN"/>
        </w:rPr>
        <w:t>号决议（</w:t>
      </w:r>
      <w:r>
        <w:rPr>
          <w:rFonts w:hint="eastAsia"/>
          <w:lang w:eastAsia="zh-CN"/>
        </w:rPr>
        <w:t>2010</w:t>
      </w:r>
      <w:r>
        <w:rPr>
          <w:rFonts w:hint="eastAsia"/>
          <w:lang w:eastAsia="zh-CN"/>
        </w:rPr>
        <w:t>年</w:t>
      </w:r>
      <w:r>
        <w:rPr>
          <w:lang w:eastAsia="zh-CN"/>
        </w:rPr>
        <w:t>，</w:t>
      </w:r>
      <w:r>
        <w:rPr>
          <w:rFonts w:hint="eastAsia"/>
          <w:lang w:eastAsia="zh-CN"/>
        </w:rPr>
        <w:t>瓜达拉哈拉，修订版）；</w:t>
      </w:r>
    </w:p>
    <w:p w:rsidR="0020529F" w:rsidRPr="00CD6693" w:rsidRDefault="0020529F" w:rsidP="0020529F">
      <w:pPr>
        <w:rPr>
          <w:rFonts w:asciiTheme="minorHAnsi" w:hAnsiTheme="minorHAnsi"/>
          <w:szCs w:val="24"/>
          <w:lang w:eastAsia="zh-CN"/>
        </w:rPr>
      </w:pPr>
      <w:r w:rsidRPr="00265150">
        <w:rPr>
          <w:rFonts w:asciiTheme="minorHAnsi" w:hAnsiTheme="minorHAnsi"/>
          <w:i/>
          <w:iCs/>
          <w:szCs w:val="24"/>
          <w:lang w:eastAsia="zh-CN"/>
        </w:rPr>
        <w:t>b)</w:t>
      </w:r>
      <w:r>
        <w:rPr>
          <w:rFonts w:asciiTheme="minorHAnsi" w:hAnsiTheme="minorHAnsi"/>
          <w:szCs w:val="24"/>
          <w:lang w:eastAsia="zh-CN"/>
        </w:rPr>
        <w:tab/>
      </w:r>
      <w:r>
        <w:rPr>
          <w:rFonts w:asciiTheme="minorHAnsi" w:hAnsiTheme="minorHAnsi" w:hint="eastAsia"/>
          <w:szCs w:val="24"/>
          <w:lang w:eastAsia="zh-CN"/>
        </w:rPr>
        <w:t>本届</w:t>
      </w:r>
      <w:r>
        <w:rPr>
          <w:rFonts w:asciiTheme="minorHAnsi" w:hAnsiTheme="minorHAnsi"/>
          <w:szCs w:val="24"/>
          <w:lang w:eastAsia="zh-CN"/>
        </w:rPr>
        <w:t>大会</w:t>
      </w:r>
      <w:r>
        <w:rPr>
          <w:rFonts w:asciiTheme="minorHAnsi" w:hAnsiTheme="minorHAnsi" w:hint="eastAsia"/>
          <w:szCs w:val="24"/>
          <w:lang w:eastAsia="zh-CN"/>
        </w:rPr>
        <w:t>第</w:t>
      </w:r>
      <w:r w:rsidRPr="00CD6693">
        <w:rPr>
          <w:rFonts w:asciiTheme="minorHAnsi" w:hAnsiTheme="minorHAnsi"/>
          <w:szCs w:val="24"/>
          <w:lang w:eastAsia="zh-CN"/>
        </w:rPr>
        <w:t>102</w:t>
      </w:r>
      <w:r>
        <w:rPr>
          <w:rFonts w:asciiTheme="minorHAnsi" w:hAnsiTheme="minorHAnsi"/>
          <w:szCs w:val="24"/>
          <w:lang w:eastAsia="zh-CN"/>
        </w:rPr>
        <w:t>、</w:t>
      </w:r>
      <w:r w:rsidRPr="00CD6693">
        <w:rPr>
          <w:rFonts w:asciiTheme="minorHAnsi" w:hAnsiTheme="minorHAnsi"/>
          <w:szCs w:val="24"/>
          <w:lang w:eastAsia="zh-CN"/>
        </w:rPr>
        <w:t>130</w:t>
      </w:r>
      <w:r>
        <w:rPr>
          <w:rFonts w:asciiTheme="minorHAnsi" w:hAnsiTheme="minorHAnsi"/>
          <w:szCs w:val="24"/>
          <w:lang w:eastAsia="zh-CN"/>
        </w:rPr>
        <w:t>、</w:t>
      </w:r>
      <w:r w:rsidRPr="00CD6693">
        <w:rPr>
          <w:rFonts w:asciiTheme="minorHAnsi" w:hAnsiTheme="minorHAnsi"/>
          <w:szCs w:val="24"/>
          <w:lang w:eastAsia="zh-CN"/>
        </w:rPr>
        <w:t>133</w:t>
      </w:r>
      <w:r>
        <w:rPr>
          <w:rFonts w:asciiTheme="minorHAnsi" w:hAnsiTheme="minorHAnsi"/>
          <w:szCs w:val="24"/>
          <w:lang w:eastAsia="zh-CN"/>
        </w:rPr>
        <w:t>、</w:t>
      </w:r>
      <w:r w:rsidRPr="00CD6693">
        <w:rPr>
          <w:rFonts w:asciiTheme="minorHAnsi" w:hAnsiTheme="minorHAnsi"/>
          <w:szCs w:val="24"/>
          <w:lang w:eastAsia="zh-CN"/>
        </w:rPr>
        <w:t>180</w:t>
      </w:r>
      <w:r>
        <w:rPr>
          <w:rFonts w:asciiTheme="minorHAnsi" w:hAnsiTheme="minorHAnsi" w:hint="eastAsia"/>
          <w:szCs w:val="24"/>
          <w:lang w:eastAsia="zh-CN"/>
        </w:rPr>
        <w:t>号决议</w:t>
      </w:r>
      <w:r>
        <w:rPr>
          <w:rFonts w:asciiTheme="minorHAnsi" w:hAnsiTheme="minorHAnsi"/>
          <w:szCs w:val="24"/>
          <w:lang w:eastAsia="zh-CN"/>
        </w:rPr>
        <w:t>（</w:t>
      </w:r>
      <w:r>
        <w:rPr>
          <w:rFonts w:asciiTheme="minorHAnsi" w:hAnsiTheme="minorHAnsi" w:hint="eastAsia"/>
          <w:szCs w:val="24"/>
          <w:lang w:eastAsia="zh-CN"/>
        </w:rPr>
        <w:t>2014</w:t>
      </w:r>
      <w:r>
        <w:rPr>
          <w:rFonts w:asciiTheme="minorHAnsi" w:hAnsiTheme="minorHAnsi" w:hint="eastAsia"/>
          <w:szCs w:val="24"/>
          <w:lang w:eastAsia="zh-CN"/>
        </w:rPr>
        <w:t>年</w:t>
      </w:r>
      <w:r>
        <w:rPr>
          <w:rFonts w:asciiTheme="minorHAnsi" w:hAnsiTheme="minorHAnsi"/>
          <w:szCs w:val="24"/>
          <w:lang w:eastAsia="zh-CN"/>
        </w:rPr>
        <w:t>，釜山，修订版）</w:t>
      </w:r>
      <w:r>
        <w:rPr>
          <w:rFonts w:asciiTheme="minorHAnsi" w:hAnsiTheme="minorHAnsi" w:hint="eastAsia"/>
          <w:szCs w:val="24"/>
          <w:lang w:eastAsia="zh-CN"/>
        </w:rPr>
        <w:t>；</w:t>
      </w:r>
    </w:p>
    <w:p w:rsidR="0020529F" w:rsidRPr="00507D87" w:rsidRDefault="0020529F" w:rsidP="0020529F">
      <w:pPr>
        <w:rPr>
          <w:lang w:eastAsia="zh-CN"/>
        </w:rPr>
      </w:pPr>
      <w:r>
        <w:rPr>
          <w:i/>
          <w:iCs/>
          <w:lang w:eastAsia="zh-CN"/>
        </w:rPr>
        <w:t>c</w:t>
      </w:r>
      <w:r w:rsidRPr="00507D87">
        <w:rPr>
          <w:i/>
          <w:iCs/>
          <w:lang w:eastAsia="zh-CN"/>
        </w:rPr>
        <w:t>)</w:t>
      </w:r>
      <w:r w:rsidRPr="00507D87">
        <w:rPr>
          <w:lang w:eastAsia="zh-CN"/>
        </w:rPr>
        <w:tab/>
      </w:r>
      <w:r w:rsidRPr="00616A25">
        <w:rPr>
          <w:rFonts w:hint="eastAsia"/>
          <w:spacing w:val="4"/>
          <w:lang w:eastAsia="zh-CN"/>
        </w:rPr>
        <w:t>信息社会世界高峰会议（</w:t>
      </w:r>
      <w:r w:rsidRPr="00616A25">
        <w:rPr>
          <w:rFonts w:hint="eastAsia"/>
          <w:spacing w:val="4"/>
          <w:lang w:eastAsia="zh-CN"/>
        </w:rPr>
        <w:t>WSIS</w:t>
      </w:r>
      <w:r w:rsidRPr="00616A25">
        <w:rPr>
          <w:rFonts w:hint="eastAsia"/>
          <w:spacing w:val="4"/>
          <w:lang w:eastAsia="zh-CN"/>
        </w:rPr>
        <w:t>）日内瓦阶段会议（</w:t>
      </w:r>
      <w:r w:rsidRPr="00616A25">
        <w:rPr>
          <w:rFonts w:hint="eastAsia"/>
          <w:spacing w:val="4"/>
          <w:lang w:eastAsia="zh-CN"/>
        </w:rPr>
        <w:t>2003</w:t>
      </w:r>
      <w:r w:rsidRPr="00616A25">
        <w:rPr>
          <w:rFonts w:hint="eastAsia"/>
          <w:spacing w:val="4"/>
          <w:lang w:eastAsia="zh-CN"/>
        </w:rPr>
        <w:t>年）和突尼斯阶段会议（</w:t>
      </w:r>
      <w:r w:rsidRPr="00616A25">
        <w:rPr>
          <w:rFonts w:hint="eastAsia"/>
          <w:spacing w:val="4"/>
          <w:lang w:eastAsia="zh-CN"/>
        </w:rPr>
        <w:t>2005</w:t>
      </w:r>
      <w:r w:rsidRPr="00507D87">
        <w:rPr>
          <w:rFonts w:hint="eastAsia"/>
          <w:lang w:eastAsia="zh-CN"/>
        </w:rPr>
        <w:t>年）</w:t>
      </w:r>
      <w:r w:rsidRPr="00616A25">
        <w:rPr>
          <w:rFonts w:hint="eastAsia"/>
          <w:spacing w:val="2"/>
          <w:lang w:eastAsia="zh-CN"/>
        </w:rPr>
        <w:t>的成果，尤其是与国际互联网连通性有关的《信息社会突尼斯议程》第</w:t>
      </w:r>
      <w:r w:rsidRPr="00616A25">
        <w:rPr>
          <w:rFonts w:hint="eastAsia"/>
          <w:spacing w:val="2"/>
          <w:lang w:eastAsia="zh-CN"/>
        </w:rPr>
        <w:t>27 c)</w:t>
      </w:r>
      <w:r w:rsidRPr="00616A25">
        <w:rPr>
          <w:rFonts w:hint="eastAsia"/>
          <w:spacing w:val="2"/>
          <w:lang w:eastAsia="zh-CN"/>
        </w:rPr>
        <w:t>和第</w:t>
      </w:r>
      <w:r w:rsidRPr="00507D87">
        <w:rPr>
          <w:rFonts w:hint="eastAsia"/>
          <w:lang w:eastAsia="zh-CN"/>
        </w:rPr>
        <w:t>50 d)</w:t>
      </w:r>
      <w:r>
        <w:rPr>
          <w:rFonts w:hint="eastAsia"/>
          <w:lang w:eastAsia="zh-CN"/>
        </w:rPr>
        <w:t>段</w:t>
      </w:r>
      <w:r w:rsidRPr="00507D87">
        <w:rPr>
          <w:rFonts w:hint="eastAsia"/>
          <w:lang w:eastAsia="zh-CN"/>
        </w:rPr>
        <w:t>；</w:t>
      </w:r>
    </w:p>
    <w:p w:rsidR="0020529F" w:rsidRPr="00617FED" w:rsidRDefault="0020529F" w:rsidP="0020529F">
      <w:pPr>
        <w:rPr>
          <w:lang w:eastAsia="zh-CN"/>
        </w:rPr>
      </w:pPr>
      <w:r w:rsidRPr="00617FED">
        <w:rPr>
          <w:i/>
          <w:iCs/>
          <w:szCs w:val="22"/>
          <w:lang w:val="en-US" w:eastAsia="zh-CN"/>
        </w:rPr>
        <w:t>d)</w:t>
      </w:r>
      <w:r w:rsidRPr="00617FED">
        <w:rPr>
          <w:szCs w:val="22"/>
          <w:lang w:val="en-US" w:eastAsia="zh-CN"/>
        </w:rPr>
        <w:tab/>
      </w:r>
      <w:r w:rsidRPr="00617FED">
        <w:rPr>
          <w:lang w:eastAsia="zh-CN"/>
        </w:rPr>
        <w:t>WSIS+10</w:t>
      </w:r>
      <w:r w:rsidRPr="00617FED">
        <w:rPr>
          <w:rFonts w:hint="eastAsia"/>
          <w:lang w:eastAsia="zh-CN"/>
        </w:rPr>
        <w:t>高级别活动在其有关</w:t>
      </w:r>
      <w:r w:rsidRPr="00617FED">
        <w:rPr>
          <w:rFonts w:hint="eastAsia"/>
          <w:lang w:eastAsia="zh-CN"/>
        </w:rPr>
        <w:t>WSIS</w:t>
      </w:r>
      <w:r w:rsidRPr="00617FED">
        <w:rPr>
          <w:rFonts w:hint="eastAsia"/>
          <w:lang w:eastAsia="zh-CN"/>
        </w:rPr>
        <w:t>成果落实和</w:t>
      </w:r>
      <w:r w:rsidRPr="00617FED">
        <w:rPr>
          <w:rFonts w:hint="eastAsia"/>
          <w:lang w:eastAsia="zh-CN"/>
        </w:rPr>
        <w:t>2015</w:t>
      </w:r>
      <w:r w:rsidRPr="00617FED">
        <w:rPr>
          <w:rFonts w:hint="eastAsia"/>
          <w:lang w:eastAsia="zh-CN"/>
        </w:rPr>
        <w:t>年后</w:t>
      </w:r>
      <w:r w:rsidRPr="00617FED">
        <w:rPr>
          <w:rFonts w:hint="eastAsia"/>
          <w:lang w:eastAsia="zh-CN"/>
        </w:rPr>
        <w:t>WSIS</w:t>
      </w:r>
      <w:r w:rsidRPr="00617FED">
        <w:rPr>
          <w:rFonts w:hint="eastAsia"/>
          <w:lang w:eastAsia="zh-CN"/>
        </w:rPr>
        <w:t>愿景的声明（</w:t>
      </w:r>
      <w:r w:rsidRPr="00617FED">
        <w:rPr>
          <w:rFonts w:hint="eastAsia"/>
          <w:lang w:eastAsia="zh-CN"/>
        </w:rPr>
        <w:t>2014</w:t>
      </w:r>
      <w:r w:rsidRPr="00617FED">
        <w:rPr>
          <w:rFonts w:hint="eastAsia"/>
          <w:lang w:eastAsia="zh-CN"/>
        </w:rPr>
        <w:t>年</w:t>
      </w:r>
      <w:r>
        <w:rPr>
          <w:rFonts w:hint="eastAsia"/>
          <w:lang w:eastAsia="zh-CN"/>
        </w:rPr>
        <w:t>，</w:t>
      </w:r>
      <w:r w:rsidRPr="00617FED">
        <w:rPr>
          <w:rFonts w:hint="eastAsia"/>
          <w:lang w:eastAsia="zh-CN"/>
        </w:rPr>
        <w:t>日内瓦）中决定，</w:t>
      </w:r>
      <w:r w:rsidRPr="00617FED">
        <w:rPr>
          <w:rFonts w:hint="eastAsia"/>
          <w:lang w:eastAsia="zh-CN"/>
        </w:rPr>
        <w:t>2015</w:t>
      </w:r>
      <w:r w:rsidRPr="00617FED">
        <w:rPr>
          <w:rFonts w:hint="eastAsia"/>
          <w:lang w:eastAsia="zh-CN"/>
        </w:rPr>
        <w:t>年后发展议程必须研究解决的一个优先领域是：</w:t>
      </w:r>
      <w:r w:rsidRPr="003D4941">
        <w:rPr>
          <w:rFonts w:hint="eastAsia"/>
          <w:lang w:eastAsia="zh-CN"/>
        </w:rPr>
        <w:t>“（</w:t>
      </w:r>
      <w:r>
        <w:rPr>
          <w:rFonts w:hint="eastAsia"/>
          <w:lang w:eastAsia="zh-CN"/>
        </w:rPr>
        <w:t>......</w:t>
      </w:r>
      <w:r w:rsidRPr="003D4941">
        <w:rPr>
          <w:rFonts w:hint="eastAsia"/>
          <w:lang w:eastAsia="zh-CN"/>
        </w:rPr>
        <w:t>）鼓励全面部署</w:t>
      </w:r>
      <w:r w:rsidRPr="003D4941">
        <w:rPr>
          <w:lang w:eastAsia="zh-CN"/>
        </w:rPr>
        <w:t>IPv6</w:t>
      </w:r>
      <w:r w:rsidRPr="003D4941">
        <w:rPr>
          <w:rFonts w:hint="eastAsia"/>
          <w:lang w:eastAsia="zh-CN"/>
        </w:rPr>
        <w:t>，确保</w:t>
      </w:r>
      <w:r w:rsidRPr="00617FED">
        <w:rPr>
          <w:lang w:eastAsia="zh-CN"/>
        </w:rPr>
        <w:t>地</w:t>
      </w:r>
      <w:r w:rsidRPr="003D4941">
        <w:rPr>
          <w:rFonts w:hint="eastAsia"/>
          <w:lang w:eastAsia="zh-CN"/>
        </w:rPr>
        <w:t>址空间的长期可持续性，同时考虑到物联网的未来发展”</w:t>
      </w:r>
      <w:r w:rsidRPr="00617FED">
        <w:rPr>
          <w:rFonts w:hint="eastAsia"/>
          <w:lang w:eastAsia="zh-CN"/>
        </w:rPr>
        <w:t>；</w:t>
      </w:r>
    </w:p>
    <w:p w:rsidR="0020529F" w:rsidRPr="00507D87" w:rsidRDefault="0020529F" w:rsidP="0020529F">
      <w:pPr>
        <w:rPr>
          <w:lang w:eastAsia="zh-CN"/>
        </w:rPr>
      </w:pPr>
      <w:r>
        <w:rPr>
          <w:i/>
          <w:iCs/>
          <w:lang w:eastAsia="zh-CN"/>
        </w:rPr>
        <w:t>e</w:t>
      </w:r>
      <w:r w:rsidRPr="00507D87">
        <w:rPr>
          <w:i/>
          <w:iCs/>
          <w:lang w:eastAsia="zh-CN"/>
        </w:rPr>
        <w:t>)</w:t>
      </w:r>
      <w:r w:rsidRPr="00507D87">
        <w:rPr>
          <w:lang w:eastAsia="zh-CN"/>
        </w:rPr>
        <w:tab/>
      </w:r>
      <w:r w:rsidRPr="00507D87">
        <w:rPr>
          <w:rFonts w:hint="eastAsia"/>
          <w:lang w:eastAsia="zh-CN"/>
        </w:rPr>
        <w:t>国际电联《公约》第</w:t>
      </w:r>
      <w:r w:rsidRPr="00507D87">
        <w:rPr>
          <w:rFonts w:hint="eastAsia"/>
          <w:lang w:eastAsia="zh-CN"/>
        </w:rPr>
        <w:t>196</w:t>
      </w:r>
      <w:r w:rsidRPr="00507D87">
        <w:rPr>
          <w:rFonts w:hint="eastAsia"/>
          <w:lang w:eastAsia="zh-CN"/>
        </w:rPr>
        <w:t>款规定，电信标准化研究组在进行研究时，</w:t>
      </w:r>
      <w:r>
        <w:rPr>
          <w:rFonts w:hint="eastAsia"/>
          <w:lang w:eastAsia="zh-CN"/>
        </w:rPr>
        <w:t>须</w:t>
      </w:r>
      <w:r w:rsidRPr="00507D87">
        <w:rPr>
          <w:rFonts w:hint="eastAsia"/>
          <w:lang w:eastAsia="zh-CN"/>
        </w:rPr>
        <w:t>适当注意研究与发展中国家</w:t>
      </w:r>
      <w:r>
        <w:rPr>
          <w:rStyle w:val="FootnoteReference"/>
          <w:lang w:eastAsia="zh-CN"/>
        </w:rPr>
        <w:footnoteReference w:customMarkFollows="1" w:id="69"/>
        <w:t>1</w:t>
      </w:r>
      <w:r w:rsidRPr="00507D87">
        <w:rPr>
          <w:rFonts w:hint="eastAsia"/>
          <w:lang w:eastAsia="zh-CN"/>
        </w:rPr>
        <w:t>在区域和国际层面上建立、发展和改进电信直接有关的课题，并形成这方面的建议书；</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0529F" w:rsidRDefault="0020529F" w:rsidP="0020529F">
      <w:pPr>
        <w:rPr>
          <w:lang w:eastAsia="zh-CN"/>
        </w:rPr>
      </w:pPr>
      <w:r>
        <w:rPr>
          <w:i/>
          <w:iCs/>
          <w:lang w:eastAsia="zh-CN"/>
        </w:rPr>
        <w:lastRenderedPageBreak/>
        <w:t>f</w:t>
      </w:r>
      <w:r w:rsidRPr="0094510A">
        <w:rPr>
          <w:i/>
          <w:iCs/>
          <w:lang w:eastAsia="zh-CN"/>
        </w:rPr>
        <w:t>)</w:t>
      </w:r>
      <w:r w:rsidRPr="00507D87">
        <w:rPr>
          <w:lang w:eastAsia="zh-CN"/>
        </w:rPr>
        <w:tab/>
      </w:r>
      <w:r>
        <w:rPr>
          <w:rFonts w:hint="eastAsia"/>
          <w:lang w:eastAsia="zh-CN"/>
        </w:rPr>
        <w:t>有关为发展中国家提供的互联网接入和可用性及国际互联网连接收费原则的世界电信发展大会（</w:t>
      </w:r>
      <w:r>
        <w:rPr>
          <w:rFonts w:hint="eastAsia"/>
          <w:lang w:eastAsia="zh-CN"/>
        </w:rPr>
        <w:t>WTDC</w:t>
      </w:r>
      <w:r>
        <w:rPr>
          <w:rFonts w:hint="eastAsia"/>
          <w:lang w:eastAsia="zh-CN"/>
        </w:rPr>
        <w:t>）第</w:t>
      </w:r>
      <w:r>
        <w:rPr>
          <w:rFonts w:hint="eastAsia"/>
          <w:lang w:eastAsia="zh-CN"/>
        </w:rPr>
        <w:t>23</w:t>
      </w:r>
      <w:r>
        <w:rPr>
          <w:rFonts w:hint="eastAsia"/>
          <w:lang w:eastAsia="zh-CN"/>
        </w:rPr>
        <w:t>号决议（</w:t>
      </w:r>
      <w:r>
        <w:rPr>
          <w:rFonts w:hint="eastAsia"/>
          <w:lang w:eastAsia="zh-CN"/>
        </w:rPr>
        <w:t>2014</w:t>
      </w:r>
      <w:r>
        <w:rPr>
          <w:rFonts w:hint="eastAsia"/>
          <w:lang w:eastAsia="zh-CN"/>
        </w:rPr>
        <w:t>，</w:t>
      </w:r>
      <w:r>
        <w:rPr>
          <w:lang w:eastAsia="zh-CN"/>
        </w:rPr>
        <w:t>迪拜，</w:t>
      </w:r>
      <w:r>
        <w:rPr>
          <w:rFonts w:hint="eastAsia"/>
          <w:lang w:eastAsia="zh-CN"/>
        </w:rPr>
        <w:t>修订版）；</w:t>
      </w:r>
    </w:p>
    <w:p w:rsidR="0020529F" w:rsidRDefault="0020529F" w:rsidP="0020529F">
      <w:pPr>
        <w:rPr>
          <w:lang w:eastAsia="zh-CN"/>
        </w:rPr>
      </w:pPr>
      <w:r>
        <w:rPr>
          <w:i/>
          <w:iCs/>
          <w:lang w:eastAsia="zh-CN"/>
        </w:rPr>
        <w:t>g</w:t>
      </w:r>
      <w:r w:rsidRPr="002004E4">
        <w:rPr>
          <w:i/>
          <w:iCs/>
          <w:lang w:eastAsia="zh-CN"/>
        </w:rPr>
        <w:t>)</w:t>
      </w:r>
      <w:r w:rsidRPr="00507D87">
        <w:rPr>
          <w:lang w:eastAsia="zh-CN"/>
        </w:rPr>
        <w:tab/>
      </w:r>
      <w:r>
        <w:rPr>
          <w:rFonts w:hint="eastAsia"/>
          <w:lang w:eastAsia="zh-CN"/>
        </w:rPr>
        <w:t>有关互联网资源的非歧视性接入和使用的世界电信标准化全会（</w:t>
      </w:r>
      <w:r>
        <w:rPr>
          <w:rFonts w:hint="eastAsia"/>
          <w:lang w:eastAsia="zh-CN"/>
        </w:rPr>
        <w:t>WTSA</w:t>
      </w:r>
      <w:r>
        <w:rPr>
          <w:rFonts w:hint="eastAsia"/>
          <w:lang w:eastAsia="zh-CN"/>
        </w:rPr>
        <w:t>）第</w:t>
      </w:r>
      <w:r>
        <w:rPr>
          <w:rFonts w:hint="eastAsia"/>
          <w:lang w:eastAsia="zh-CN"/>
        </w:rPr>
        <w:t>69</w:t>
      </w:r>
      <w:r>
        <w:rPr>
          <w:rFonts w:hint="eastAsia"/>
          <w:lang w:eastAsia="zh-CN"/>
        </w:rPr>
        <w:t>号决议（</w:t>
      </w:r>
      <w:r>
        <w:rPr>
          <w:rFonts w:hint="eastAsia"/>
          <w:lang w:eastAsia="zh-CN"/>
        </w:rPr>
        <w:t>2012</w:t>
      </w:r>
      <w:r>
        <w:rPr>
          <w:rFonts w:hint="eastAsia"/>
          <w:lang w:eastAsia="zh-CN"/>
        </w:rPr>
        <w:t>年</w:t>
      </w:r>
      <w:r>
        <w:rPr>
          <w:lang w:eastAsia="zh-CN"/>
        </w:rPr>
        <w:t>，迪拜</w:t>
      </w:r>
      <w:r>
        <w:rPr>
          <w:rFonts w:hint="eastAsia"/>
          <w:lang w:eastAsia="zh-CN"/>
        </w:rPr>
        <w:t>，</w:t>
      </w:r>
      <w:r>
        <w:rPr>
          <w:lang w:eastAsia="zh-CN"/>
        </w:rPr>
        <w:t>修订版</w:t>
      </w:r>
      <w:r>
        <w:rPr>
          <w:rFonts w:hint="eastAsia"/>
          <w:lang w:eastAsia="zh-CN"/>
        </w:rPr>
        <w:t>）；</w:t>
      </w:r>
    </w:p>
    <w:p w:rsidR="0020529F" w:rsidRDefault="0020529F" w:rsidP="0020529F">
      <w:pPr>
        <w:rPr>
          <w:lang w:eastAsia="zh-CN"/>
        </w:rPr>
      </w:pPr>
      <w:r>
        <w:rPr>
          <w:i/>
          <w:iCs/>
          <w:lang w:eastAsia="zh-CN"/>
        </w:rPr>
        <w:t>h</w:t>
      </w:r>
      <w:r w:rsidRPr="0094510A">
        <w:rPr>
          <w:i/>
          <w:iCs/>
          <w:lang w:eastAsia="zh-CN"/>
        </w:rPr>
        <w:t>)</w:t>
      </w:r>
      <w:r>
        <w:rPr>
          <w:rFonts w:hint="eastAsia"/>
          <w:lang w:eastAsia="zh-CN"/>
        </w:rPr>
        <w:tab/>
      </w:r>
      <w:r>
        <w:rPr>
          <w:rFonts w:hint="eastAsia"/>
          <w:lang w:eastAsia="zh-CN"/>
        </w:rPr>
        <w:t>有关用于国际互联网连接的一般资费原则的</w:t>
      </w:r>
      <w:r>
        <w:rPr>
          <w:rFonts w:hint="eastAsia"/>
          <w:lang w:eastAsia="zh-CN"/>
        </w:rPr>
        <w:t>ITU-T D.50</w:t>
      </w:r>
      <w:r>
        <w:rPr>
          <w:rFonts w:hint="eastAsia"/>
          <w:lang w:eastAsia="zh-CN"/>
        </w:rPr>
        <w:t>建议书；</w:t>
      </w:r>
    </w:p>
    <w:p w:rsidR="0020529F" w:rsidRDefault="0020529F" w:rsidP="0020529F">
      <w:pPr>
        <w:rPr>
          <w:lang w:eastAsia="zh-CN"/>
        </w:rPr>
      </w:pPr>
      <w:r>
        <w:rPr>
          <w:i/>
          <w:iCs/>
          <w:lang w:eastAsia="zh-CN"/>
        </w:rPr>
        <w:t>i</w:t>
      </w:r>
      <w:r w:rsidRPr="0094510A">
        <w:rPr>
          <w:i/>
          <w:iCs/>
          <w:lang w:eastAsia="zh-CN"/>
        </w:rPr>
        <w:t>)</w:t>
      </w:r>
      <w:r>
        <w:rPr>
          <w:rFonts w:hint="eastAsia"/>
          <w:lang w:eastAsia="zh-CN"/>
        </w:rPr>
        <w:tab/>
      </w:r>
      <w:r>
        <w:rPr>
          <w:rFonts w:hint="eastAsia"/>
          <w:lang w:eastAsia="zh-CN"/>
        </w:rPr>
        <w:t>有关</w:t>
      </w:r>
      <w:r>
        <w:rPr>
          <w:rFonts w:hint="eastAsia"/>
          <w:lang w:eastAsia="zh-CN"/>
        </w:rPr>
        <w:t>IP</w:t>
      </w:r>
      <w:r>
        <w:rPr>
          <w:rFonts w:hint="eastAsia"/>
          <w:lang w:eastAsia="zh-CN"/>
        </w:rPr>
        <w:t>地址分配及推进</w:t>
      </w:r>
      <w:r>
        <w:rPr>
          <w:lang w:eastAsia="zh-CN"/>
        </w:rPr>
        <w:t>向</w:t>
      </w:r>
      <w:r>
        <w:rPr>
          <w:rFonts w:hint="eastAsia"/>
          <w:lang w:eastAsia="zh-CN"/>
        </w:rPr>
        <w:t>IPv6</w:t>
      </w:r>
      <w:r>
        <w:rPr>
          <w:rFonts w:hint="eastAsia"/>
          <w:lang w:eastAsia="zh-CN"/>
        </w:rPr>
        <w:t>的过渡及其</w:t>
      </w:r>
      <w:r>
        <w:rPr>
          <w:lang w:eastAsia="zh-CN"/>
        </w:rPr>
        <w:t>部署的</w:t>
      </w:r>
      <w:r>
        <w:rPr>
          <w:rFonts w:hint="eastAsia"/>
          <w:lang w:eastAsia="zh-CN"/>
        </w:rPr>
        <w:t>世界电信标准化全会（</w:t>
      </w:r>
      <w:r>
        <w:rPr>
          <w:rFonts w:hint="eastAsia"/>
          <w:lang w:eastAsia="zh-CN"/>
        </w:rPr>
        <w:t>WTSA</w:t>
      </w:r>
      <w:r>
        <w:rPr>
          <w:rFonts w:hint="eastAsia"/>
          <w:lang w:eastAsia="zh-CN"/>
        </w:rPr>
        <w:t>）第</w:t>
      </w:r>
      <w:r>
        <w:rPr>
          <w:rFonts w:hint="eastAsia"/>
          <w:lang w:eastAsia="zh-CN"/>
        </w:rPr>
        <w:t>64</w:t>
      </w:r>
      <w:r>
        <w:rPr>
          <w:rFonts w:hint="eastAsia"/>
          <w:lang w:eastAsia="zh-CN"/>
        </w:rPr>
        <w:t>号决议（</w:t>
      </w:r>
      <w:r>
        <w:rPr>
          <w:rFonts w:hint="eastAsia"/>
          <w:lang w:eastAsia="zh-CN"/>
        </w:rPr>
        <w:t>2012</w:t>
      </w:r>
      <w:r>
        <w:rPr>
          <w:rFonts w:hint="eastAsia"/>
          <w:lang w:eastAsia="zh-CN"/>
        </w:rPr>
        <w:t>年</w:t>
      </w:r>
      <w:r>
        <w:rPr>
          <w:lang w:eastAsia="zh-CN"/>
        </w:rPr>
        <w:t>，迪拜，修订版</w:t>
      </w:r>
      <w:r>
        <w:rPr>
          <w:rFonts w:hint="eastAsia"/>
          <w:lang w:eastAsia="zh-CN"/>
        </w:rPr>
        <w:t>）；</w:t>
      </w:r>
    </w:p>
    <w:p w:rsidR="0020529F" w:rsidRPr="00CD6693" w:rsidRDefault="0020529F" w:rsidP="0020529F">
      <w:pPr>
        <w:rPr>
          <w:lang w:eastAsia="zh-CN"/>
        </w:rPr>
      </w:pPr>
      <w:r>
        <w:rPr>
          <w:i/>
          <w:lang w:eastAsia="zh-CN"/>
        </w:rPr>
        <w:t>j</w:t>
      </w:r>
      <w:r w:rsidRPr="00CD6693">
        <w:rPr>
          <w:i/>
          <w:lang w:eastAsia="zh-CN"/>
        </w:rPr>
        <w:t>)</w:t>
      </w:r>
      <w:r w:rsidRPr="00CD6693">
        <w:rPr>
          <w:i/>
          <w:lang w:eastAsia="zh-CN"/>
        </w:rPr>
        <w:tab/>
      </w:r>
      <w:r>
        <w:rPr>
          <w:rFonts w:hint="eastAsia"/>
          <w:lang w:eastAsia="zh-CN"/>
        </w:rPr>
        <w:t>有关审查</w:t>
      </w:r>
      <w:r>
        <w:rPr>
          <w:rFonts w:hint="eastAsia"/>
          <w:lang w:eastAsia="zh-CN"/>
        </w:rPr>
        <w:t>WSIS</w:t>
      </w:r>
      <w:r>
        <w:rPr>
          <w:rFonts w:hint="eastAsia"/>
          <w:lang w:eastAsia="zh-CN"/>
        </w:rPr>
        <w:t>的联合国大会</w:t>
      </w:r>
      <w:r w:rsidRPr="00CD6693">
        <w:rPr>
          <w:lang w:eastAsia="zh-CN"/>
        </w:rPr>
        <w:t>68/302</w:t>
      </w:r>
      <w:r>
        <w:rPr>
          <w:rFonts w:hint="eastAsia"/>
          <w:lang w:eastAsia="zh-CN"/>
        </w:rPr>
        <w:t>号决议；</w:t>
      </w:r>
    </w:p>
    <w:p w:rsidR="0020529F" w:rsidRPr="00B8350D" w:rsidRDefault="0020529F" w:rsidP="0020529F">
      <w:pPr>
        <w:rPr>
          <w:rFonts w:eastAsiaTheme="minorEastAsia" w:cstheme="minorHAnsi"/>
          <w:lang w:eastAsia="zh-CN"/>
        </w:rPr>
      </w:pPr>
      <w:r>
        <w:rPr>
          <w:i/>
          <w:lang w:eastAsia="zh-CN"/>
        </w:rPr>
        <w:t>k</w:t>
      </w:r>
      <w:r w:rsidRPr="00583067">
        <w:rPr>
          <w:i/>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推广将互联网交换点（</w:t>
      </w:r>
      <w:r w:rsidRPr="00B8350D">
        <w:rPr>
          <w:rFonts w:eastAsiaTheme="minorEastAsia" w:cstheme="minorHAnsi"/>
          <w:lang w:eastAsia="zh-CN"/>
        </w:rPr>
        <w:t>IXP</w:t>
      </w:r>
      <w:r w:rsidRPr="00B8350D">
        <w:rPr>
          <w:rFonts w:eastAsiaTheme="minorEastAsia" w:cstheme="minorHAnsi"/>
          <w:lang w:eastAsia="zh-CN"/>
        </w:rPr>
        <w:t>）作为推动连通性的长期解决方案</w:t>
      </w:r>
      <w:r>
        <w:rPr>
          <w:rFonts w:eastAsiaTheme="minorEastAsia" w:cstheme="minorHAnsi" w:hint="eastAsia"/>
          <w:lang w:eastAsia="zh-CN"/>
        </w:rPr>
        <w:t>的</w:t>
      </w:r>
      <w:r w:rsidRPr="00B8350D">
        <w:rPr>
          <w:rFonts w:eastAsiaTheme="minorEastAsia" w:cstheme="minorHAnsi"/>
          <w:spacing w:val="-4"/>
          <w:lang w:eastAsia="zh-CN"/>
        </w:rPr>
        <w:t>世界电信政策论坛（</w:t>
      </w:r>
      <w:r w:rsidRPr="00B8350D">
        <w:rPr>
          <w:rFonts w:eastAsiaTheme="minorEastAsia" w:cstheme="minorHAnsi"/>
          <w:spacing w:val="-4"/>
          <w:lang w:eastAsia="zh-CN"/>
        </w:rPr>
        <w:t>WTPF</w:t>
      </w:r>
      <w:r w:rsidRPr="00B8350D">
        <w:rPr>
          <w:rFonts w:eastAsiaTheme="minorEastAsia" w:cstheme="minorHAnsi"/>
          <w:spacing w:val="-4"/>
          <w:lang w:eastAsia="zh-CN"/>
        </w:rPr>
        <w:t>）</w:t>
      </w:r>
      <w:r w:rsidRPr="00B8350D">
        <w:rPr>
          <w:rFonts w:eastAsiaTheme="minorEastAsia" w:cstheme="minorHAnsi"/>
          <w:lang w:eastAsia="zh-CN"/>
        </w:rPr>
        <w:t>意见</w:t>
      </w:r>
      <w:r w:rsidRPr="00B8350D">
        <w:rPr>
          <w:rFonts w:eastAsiaTheme="minorEastAsia" w:cstheme="minorHAnsi"/>
          <w:lang w:eastAsia="zh-CN"/>
        </w:rPr>
        <w:t>1</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Pr="00B8350D" w:rsidRDefault="0020529F" w:rsidP="0020529F">
      <w:pPr>
        <w:rPr>
          <w:rFonts w:eastAsiaTheme="minorEastAsia" w:cstheme="minorHAnsi"/>
          <w:lang w:eastAsia="zh-CN"/>
        </w:rPr>
      </w:pPr>
      <w:r>
        <w:rPr>
          <w:i/>
          <w:iCs/>
          <w:lang w:eastAsia="zh-CN"/>
        </w:rPr>
        <w:t>l</w:t>
      </w:r>
      <w:r w:rsidRPr="00B1312B">
        <w:rPr>
          <w:i/>
          <w:iCs/>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培育有利环境，实现更大发展，发展宽带连接</w:t>
      </w:r>
      <w:r>
        <w:rPr>
          <w:rFonts w:eastAsiaTheme="minorEastAsia" w:cstheme="minorHAnsi" w:hint="eastAsia"/>
          <w:lang w:eastAsia="zh-CN"/>
        </w:rPr>
        <w:t>的</w:t>
      </w:r>
      <w:r w:rsidRPr="00B8350D">
        <w:rPr>
          <w:rFonts w:eastAsiaTheme="minorEastAsia" w:cstheme="minorHAnsi"/>
          <w:lang w:eastAsia="zh-CN"/>
        </w:rPr>
        <w:t>WTPF</w:t>
      </w:r>
      <w:r w:rsidRPr="00B8350D">
        <w:rPr>
          <w:rFonts w:eastAsiaTheme="minorEastAsia" w:cstheme="minorHAnsi"/>
          <w:lang w:eastAsia="zh-CN"/>
        </w:rPr>
        <w:t>意见</w:t>
      </w:r>
      <w:r w:rsidRPr="00B8350D">
        <w:rPr>
          <w:rFonts w:eastAsiaTheme="minorEastAsia" w:cstheme="minorHAnsi"/>
          <w:lang w:eastAsia="zh-CN"/>
        </w:rPr>
        <w:t>2</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Pr="00B8350D" w:rsidRDefault="0020529F" w:rsidP="0020529F">
      <w:pPr>
        <w:rPr>
          <w:rFonts w:eastAsiaTheme="minorEastAsia" w:cstheme="minorHAnsi"/>
          <w:lang w:eastAsia="zh-CN"/>
        </w:rPr>
      </w:pPr>
      <w:r>
        <w:rPr>
          <w:i/>
          <w:iCs/>
          <w:lang w:eastAsia="zh-CN"/>
        </w:rPr>
        <w:t>m</w:t>
      </w:r>
      <w:r w:rsidRPr="00B1312B">
        <w:rPr>
          <w:i/>
          <w:iCs/>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支持为</w:t>
      </w:r>
      <w:r>
        <w:rPr>
          <w:rFonts w:eastAsiaTheme="minorEastAsia" w:cstheme="minorHAnsi" w:hint="eastAsia"/>
          <w:lang w:val="en-US" w:eastAsia="zh-CN"/>
        </w:rPr>
        <w:t>部署</w:t>
      </w:r>
      <w:r w:rsidRPr="00B8350D">
        <w:rPr>
          <w:rFonts w:eastAsiaTheme="minorEastAsia" w:cstheme="minorHAnsi"/>
          <w:lang w:eastAsia="zh-CN"/>
        </w:rPr>
        <w:t>IPv6</w:t>
      </w:r>
      <w:r w:rsidRPr="00B8350D">
        <w:rPr>
          <w:rFonts w:eastAsiaTheme="minorEastAsia" w:cstheme="minorHAnsi"/>
          <w:lang w:eastAsia="zh-CN"/>
        </w:rPr>
        <w:t>加强能力建设</w:t>
      </w:r>
      <w:r>
        <w:rPr>
          <w:rFonts w:eastAsiaTheme="minorEastAsia" w:cstheme="minorHAnsi" w:hint="eastAsia"/>
          <w:lang w:eastAsia="zh-CN"/>
        </w:rPr>
        <w:t>的</w:t>
      </w:r>
      <w:r w:rsidRPr="00B8350D">
        <w:rPr>
          <w:rFonts w:eastAsiaTheme="minorEastAsia" w:cstheme="minorHAnsi"/>
          <w:lang w:eastAsia="zh-CN"/>
        </w:rPr>
        <w:t>WTPF</w:t>
      </w:r>
      <w:r w:rsidRPr="00B8350D">
        <w:rPr>
          <w:rFonts w:eastAsiaTheme="minorEastAsia" w:cstheme="minorHAnsi"/>
          <w:lang w:eastAsia="zh-CN"/>
        </w:rPr>
        <w:t>意见</w:t>
      </w:r>
      <w:r w:rsidRPr="00B8350D">
        <w:rPr>
          <w:rFonts w:eastAsiaTheme="minorEastAsia" w:cstheme="minorHAnsi"/>
          <w:lang w:eastAsia="zh-CN"/>
        </w:rPr>
        <w:t>3</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Pr="00B8350D" w:rsidRDefault="0020529F" w:rsidP="0020529F">
      <w:pPr>
        <w:rPr>
          <w:rFonts w:eastAsiaTheme="minorEastAsia" w:cstheme="minorHAnsi"/>
          <w:lang w:eastAsia="zh-CN"/>
        </w:rPr>
      </w:pPr>
      <w:r>
        <w:rPr>
          <w:i/>
          <w:iCs/>
          <w:lang w:eastAsia="zh-CN"/>
        </w:rPr>
        <w:t>n</w:t>
      </w:r>
      <w:r w:rsidRPr="00B1312B">
        <w:rPr>
          <w:i/>
          <w:iCs/>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支持采用</w:t>
      </w:r>
      <w:r w:rsidRPr="00B8350D">
        <w:rPr>
          <w:rFonts w:eastAsiaTheme="minorEastAsia" w:cstheme="minorHAnsi"/>
          <w:lang w:eastAsia="zh-CN"/>
        </w:rPr>
        <w:t>IPv6</w:t>
      </w:r>
      <w:r w:rsidRPr="00B8350D">
        <w:rPr>
          <w:rFonts w:eastAsiaTheme="minorEastAsia" w:cstheme="minorHAnsi"/>
          <w:lang w:eastAsia="zh-CN"/>
        </w:rPr>
        <w:t>及</w:t>
      </w:r>
      <w:r>
        <w:rPr>
          <w:rFonts w:eastAsiaTheme="minorEastAsia" w:cstheme="minorHAnsi" w:hint="eastAsia"/>
          <w:lang w:eastAsia="zh-CN"/>
        </w:rPr>
        <w:t>从</w:t>
      </w:r>
      <w:r w:rsidRPr="00B8350D">
        <w:rPr>
          <w:rFonts w:eastAsiaTheme="minorEastAsia" w:cstheme="minorHAnsi"/>
          <w:lang w:eastAsia="zh-CN"/>
        </w:rPr>
        <w:t>IPv4</w:t>
      </w:r>
      <w:r>
        <w:rPr>
          <w:rFonts w:eastAsiaTheme="minorEastAsia" w:cstheme="minorHAnsi" w:hint="eastAsia"/>
          <w:lang w:eastAsia="zh-CN"/>
        </w:rPr>
        <w:t>向</w:t>
      </w:r>
      <w:r>
        <w:rPr>
          <w:rFonts w:eastAsiaTheme="minorEastAsia" w:cstheme="minorHAnsi" w:hint="eastAsia"/>
          <w:lang w:eastAsia="zh-CN"/>
        </w:rPr>
        <w:t>IPv6</w:t>
      </w:r>
      <w:r w:rsidRPr="00B8350D">
        <w:rPr>
          <w:rFonts w:eastAsiaTheme="minorEastAsia" w:cstheme="minorHAnsi"/>
          <w:lang w:eastAsia="zh-CN"/>
        </w:rPr>
        <w:t>过渡</w:t>
      </w:r>
      <w:r>
        <w:rPr>
          <w:rFonts w:eastAsiaTheme="minorEastAsia" w:cstheme="minorHAnsi" w:hint="eastAsia"/>
          <w:lang w:eastAsia="zh-CN"/>
        </w:rPr>
        <w:t>的</w:t>
      </w:r>
      <w:r w:rsidRPr="00B8350D">
        <w:rPr>
          <w:rFonts w:eastAsiaTheme="minorEastAsia" w:cstheme="minorHAnsi"/>
          <w:lang w:eastAsia="zh-CN"/>
        </w:rPr>
        <w:t>WTPF</w:t>
      </w:r>
      <w:r w:rsidRPr="00B8350D">
        <w:rPr>
          <w:rFonts w:eastAsiaTheme="minorEastAsia" w:cstheme="minorHAnsi"/>
          <w:lang w:eastAsia="zh-CN"/>
        </w:rPr>
        <w:t>意见</w:t>
      </w:r>
      <w:r w:rsidRPr="00B8350D">
        <w:rPr>
          <w:rFonts w:eastAsiaTheme="minorEastAsia" w:cstheme="minorHAnsi"/>
          <w:lang w:eastAsia="zh-CN"/>
        </w:rPr>
        <w:t>4</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Pr="00B8350D" w:rsidRDefault="0020529F" w:rsidP="0020529F">
      <w:pPr>
        <w:rPr>
          <w:rFonts w:eastAsiaTheme="minorEastAsia" w:cstheme="minorHAnsi"/>
          <w:lang w:eastAsia="zh-CN"/>
        </w:rPr>
      </w:pPr>
      <w:r>
        <w:rPr>
          <w:i/>
          <w:iCs/>
          <w:lang w:eastAsia="zh-CN"/>
        </w:rPr>
        <w:t>o</w:t>
      </w:r>
      <w:r w:rsidRPr="00B1312B">
        <w:rPr>
          <w:i/>
          <w:iCs/>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支持</w:t>
      </w:r>
      <w:r>
        <w:rPr>
          <w:rFonts w:eastAsiaTheme="minorEastAsia" w:cstheme="minorHAnsi" w:hint="eastAsia"/>
          <w:lang w:eastAsia="zh-CN"/>
        </w:rPr>
        <w:t>各</w:t>
      </w:r>
      <w:r w:rsidRPr="00B8350D">
        <w:rPr>
          <w:rFonts w:eastAsiaTheme="minorEastAsia" w:cstheme="minorHAnsi"/>
          <w:lang w:eastAsia="zh-CN"/>
        </w:rPr>
        <w:t>利益攸关方参与互联网治理</w:t>
      </w:r>
      <w:r>
        <w:rPr>
          <w:rFonts w:eastAsiaTheme="minorEastAsia" w:cstheme="minorHAnsi" w:hint="eastAsia"/>
          <w:lang w:eastAsia="zh-CN"/>
        </w:rPr>
        <w:t>的</w:t>
      </w:r>
      <w:r w:rsidRPr="00B8350D">
        <w:rPr>
          <w:rFonts w:eastAsiaTheme="minorEastAsia" w:cstheme="minorHAnsi"/>
          <w:lang w:eastAsia="zh-CN"/>
        </w:rPr>
        <w:t>WTPF</w:t>
      </w:r>
      <w:r w:rsidRPr="00B8350D">
        <w:rPr>
          <w:rFonts w:eastAsiaTheme="minorEastAsia" w:cstheme="minorHAnsi"/>
          <w:lang w:eastAsia="zh-CN"/>
        </w:rPr>
        <w:t>意见</w:t>
      </w:r>
      <w:r w:rsidRPr="00B8350D">
        <w:rPr>
          <w:rFonts w:eastAsiaTheme="minorEastAsia" w:cstheme="minorHAnsi"/>
          <w:lang w:eastAsia="zh-CN"/>
        </w:rPr>
        <w:t>5</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Pr="00583067" w:rsidRDefault="0020529F" w:rsidP="0020529F">
      <w:pPr>
        <w:rPr>
          <w:lang w:eastAsia="zh-CN"/>
        </w:rPr>
      </w:pPr>
      <w:r>
        <w:rPr>
          <w:i/>
          <w:iCs/>
          <w:lang w:eastAsia="zh-CN"/>
        </w:rPr>
        <w:t>p</w:t>
      </w:r>
      <w:r w:rsidRPr="00B1312B">
        <w:rPr>
          <w:i/>
          <w:iCs/>
          <w:lang w:eastAsia="zh-CN"/>
        </w:rPr>
        <w:t>)</w:t>
      </w:r>
      <w:r w:rsidRPr="00B8350D">
        <w:rPr>
          <w:rFonts w:eastAsiaTheme="minorEastAsia" w:cstheme="minorHAnsi"/>
          <w:lang w:eastAsia="zh-CN"/>
        </w:rPr>
        <w:tab/>
      </w:r>
      <w:r>
        <w:rPr>
          <w:rFonts w:eastAsiaTheme="minorEastAsia" w:cstheme="minorHAnsi" w:hint="eastAsia"/>
          <w:lang w:eastAsia="zh-CN"/>
        </w:rPr>
        <w:t>有关</w:t>
      </w:r>
      <w:r w:rsidRPr="00B8350D">
        <w:rPr>
          <w:rFonts w:eastAsiaTheme="minorEastAsia" w:cstheme="minorHAnsi"/>
          <w:lang w:eastAsia="zh-CN"/>
        </w:rPr>
        <w:t>支持强化合作进程的执行</w:t>
      </w:r>
      <w:r>
        <w:rPr>
          <w:rFonts w:eastAsiaTheme="minorEastAsia" w:cstheme="minorHAnsi" w:hint="eastAsia"/>
          <w:lang w:eastAsia="zh-CN"/>
        </w:rPr>
        <w:t>的</w:t>
      </w:r>
      <w:r w:rsidRPr="00B8350D">
        <w:rPr>
          <w:rFonts w:eastAsiaTheme="minorEastAsia" w:cstheme="minorHAnsi"/>
          <w:lang w:eastAsia="zh-CN"/>
        </w:rPr>
        <w:t>WTPF</w:t>
      </w:r>
      <w:r w:rsidRPr="00B8350D">
        <w:rPr>
          <w:rFonts w:eastAsiaTheme="minorEastAsia" w:cstheme="minorHAnsi"/>
          <w:lang w:eastAsia="zh-CN"/>
        </w:rPr>
        <w:t>意见</w:t>
      </w:r>
      <w:r w:rsidRPr="00B8350D">
        <w:rPr>
          <w:rFonts w:eastAsiaTheme="minorEastAsia" w:cstheme="minorHAnsi"/>
          <w:lang w:eastAsia="zh-CN"/>
        </w:rPr>
        <w:t>6</w:t>
      </w:r>
      <w:r w:rsidRPr="00B8350D">
        <w:rPr>
          <w:rFonts w:eastAsiaTheme="minorEastAsia" w:cstheme="minorHAnsi"/>
          <w:lang w:eastAsia="zh-CN"/>
        </w:rPr>
        <w:t>（</w:t>
      </w:r>
      <w:r w:rsidRPr="00B8350D">
        <w:rPr>
          <w:rFonts w:eastAsiaTheme="minorEastAsia" w:cstheme="minorHAnsi"/>
          <w:lang w:eastAsia="zh-CN"/>
        </w:rPr>
        <w:t>2013</w:t>
      </w:r>
      <w:r w:rsidRPr="00B8350D">
        <w:rPr>
          <w:rFonts w:eastAsiaTheme="minorEastAsia" w:cstheme="minorHAnsi"/>
          <w:lang w:eastAsia="zh-CN"/>
        </w:rPr>
        <w:t>年，日内瓦），</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9D5FF9" w:rsidRDefault="0020529F" w:rsidP="0020529F">
      <w:pPr>
        <w:pStyle w:val="Call"/>
        <w:rPr>
          <w:lang w:eastAsia="zh-CN"/>
        </w:rPr>
      </w:pPr>
      <w:r w:rsidRPr="009D5FF9">
        <w:rPr>
          <w:rFonts w:hint="eastAsia"/>
          <w:lang w:eastAsia="zh-CN"/>
        </w:rPr>
        <w:lastRenderedPageBreak/>
        <w:t>意识到</w:t>
      </w:r>
    </w:p>
    <w:p w:rsidR="0020529F" w:rsidRPr="00817482" w:rsidRDefault="0020529F" w:rsidP="0020529F">
      <w:pPr>
        <w:rPr>
          <w:lang w:eastAsia="zh-CN"/>
        </w:rPr>
      </w:pPr>
      <w:r w:rsidRPr="00817482">
        <w:rPr>
          <w:i/>
          <w:iCs/>
          <w:lang w:eastAsia="zh-CN"/>
        </w:rPr>
        <w:t>a)</w:t>
      </w:r>
      <w:r w:rsidRPr="00817482">
        <w:rPr>
          <w:lang w:eastAsia="zh-CN"/>
        </w:rPr>
        <w:tab/>
      </w:r>
      <w:r w:rsidRPr="00817482">
        <w:rPr>
          <w:rFonts w:hint="eastAsia"/>
          <w:lang w:eastAsia="zh-CN"/>
        </w:rPr>
        <w:t>国际电联的宗旨之一是向全世界人民推广电信新技术；</w:t>
      </w:r>
    </w:p>
    <w:p w:rsidR="0020529F" w:rsidRPr="00817482" w:rsidRDefault="0020529F" w:rsidP="0020529F">
      <w:pPr>
        <w:rPr>
          <w:lang w:eastAsia="zh-CN"/>
        </w:rPr>
      </w:pPr>
      <w:r w:rsidRPr="00817482">
        <w:rPr>
          <w:i/>
          <w:iCs/>
          <w:lang w:eastAsia="zh-CN"/>
        </w:rPr>
        <w:t>b)</w:t>
      </w:r>
      <w:r w:rsidRPr="00817482">
        <w:rPr>
          <w:lang w:eastAsia="zh-CN"/>
        </w:rPr>
        <w:tab/>
      </w:r>
      <w:r w:rsidRPr="00817482">
        <w:rPr>
          <w:rFonts w:hint="eastAsia"/>
          <w:lang w:eastAsia="zh-CN"/>
        </w:rPr>
        <w:t>为实现其宗旨，国际电联应首先在全世界推进电信的标准化，使服务质量达到令人满意的水平，</w:t>
      </w:r>
    </w:p>
    <w:p w:rsidR="0020529F" w:rsidRPr="009D5FF9" w:rsidRDefault="0020529F" w:rsidP="0020529F">
      <w:pPr>
        <w:pStyle w:val="Call"/>
        <w:rPr>
          <w:lang w:eastAsia="zh-CN"/>
        </w:rPr>
      </w:pPr>
      <w:r w:rsidRPr="009D5FF9">
        <w:rPr>
          <w:rFonts w:hint="eastAsia"/>
          <w:lang w:eastAsia="zh-CN"/>
        </w:rPr>
        <w:t>考虑到</w:t>
      </w:r>
    </w:p>
    <w:p w:rsidR="0020529F" w:rsidRPr="00507D87" w:rsidRDefault="0020529F" w:rsidP="0020529F">
      <w:pPr>
        <w:rPr>
          <w:lang w:eastAsia="zh-CN"/>
        </w:rPr>
      </w:pPr>
      <w:r w:rsidRPr="00507D87">
        <w:rPr>
          <w:rFonts w:hint="eastAsia"/>
          <w:i/>
          <w:lang w:eastAsia="zh-CN"/>
        </w:rPr>
        <w:t>a)</w:t>
      </w:r>
      <w:r w:rsidRPr="00507D87">
        <w:rPr>
          <w:rFonts w:hint="eastAsia"/>
          <w:i/>
          <w:lang w:eastAsia="zh-CN"/>
        </w:rPr>
        <w:tab/>
      </w:r>
      <w:r w:rsidRPr="00507D87">
        <w:rPr>
          <w:rFonts w:hint="eastAsia"/>
          <w:lang w:eastAsia="zh-CN"/>
        </w:rPr>
        <w:t>全球信息基础设施的进步（包括基于互联网协议（</w:t>
      </w:r>
      <w:r w:rsidRPr="00507D87">
        <w:rPr>
          <w:rFonts w:hint="eastAsia"/>
          <w:lang w:eastAsia="zh-CN"/>
        </w:rPr>
        <w:t>IP</w:t>
      </w:r>
      <w:r w:rsidRPr="00507D87">
        <w:rPr>
          <w:rFonts w:hint="eastAsia"/>
          <w:lang w:eastAsia="zh-CN"/>
        </w:rPr>
        <w:t>）的网络，尤其是互联网</w:t>
      </w:r>
      <w:r>
        <w:rPr>
          <w:rFonts w:hint="eastAsia"/>
          <w:lang w:eastAsia="zh-CN"/>
        </w:rPr>
        <w:t>和今后</w:t>
      </w:r>
      <w:r>
        <w:rPr>
          <w:rFonts w:hint="eastAsia"/>
          <w:lang w:eastAsia="zh-CN"/>
        </w:rPr>
        <w:t>IP</w:t>
      </w:r>
      <w:r w:rsidRPr="00507D87">
        <w:rPr>
          <w:rFonts w:hint="eastAsia"/>
          <w:lang w:eastAsia="zh-CN"/>
        </w:rPr>
        <w:t>的发展），仍然是一个至关重要的问题，是二十一世纪世界经济发展</w:t>
      </w:r>
      <w:r>
        <w:rPr>
          <w:rFonts w:hint="eastAsia"/>
          <w:lang w:eastAsia="zh-CN"/>
        </w:rPr>
        <w:t>和繁荣</w:t>
      </w:r>
      <w:r w:rsidRPr="00507D87">
        <w:rPr>
          <w:rFonts w:hint="eastAsia"/>
          <w:lang w:eastAsia="zh-CN"/>
        </w:rPr>
        <w:t>的重要</w:t>
      </w:r>
      <w:r>
        <w:rPr>
          <w:rFonts w:hint="eastAsia"/>
          <w:lang w:eastAsia="zh-CN"/>
        </w:rPr>
        <w:t>推</w:t>
      </w:r>
      <w:r w:rsidRPr="00507D87">
        <w:rPr>
          <w:rFonts w:hint="eastAsia"/>
          <w:lang w:eastAsia="zh-CN"/>
        </w:rPr>
        <w:t>动力；</w:t>
      </w:r>
    </w:p>
    <w:p w:rsidR="0020529F" w:rsidRPr="00CD6693" w:rsidRDefault="0020529F" w:rsidP="0020529F">
      <w:pPr>
        <w:rPr>
          <w:rFonts w:asciiTheme="minorHAnsi" w:hAnsiTheme="minorHAnsi"/>
          <w:szCs w:val="24"/>
          <w:lang w:val="en-US" w:eastAsia="zh-CN"/>
        </w:rPr>
      </w:pPr>
      <w:r>
        <w:rPr>
          <w:rFonts w:asciiTheme="minorHAnsi" w:hAnsiTheme="minorHAnsi"/>
          <w:i/>
          <w:iCs/>
          <w:szCs w:val="24"/>
          <w:lang w:val="en-US" w:eastAsia="zh-CN"/>
        </w:rPr>
        <w:t>b</w:t>
      </w:r>
      <w:r w:rsidRPr="00846250">
        <w:rPr>
          <w:rFonts w:asciiTheme="minorHAnsi" w:hAnsiTheme="minorHAnsi"/>
          <w:i/>
          <w:iCs/>
          <w:szCs w:val="24"/>
          <w:lang w:val="en-US" w:eastAsia="zh-CN"/>
        </w:rPr>
        <w:t>)</w:t>
      </w:r>
      <w:r>
        <w:rPr>
          <w:rFonts w:asciiTheme="minorHAnsi" w:hAnsiTheme="minorHAnsi"/>
          <w:i/>
          <w:iCs/>
          <w:szCs w:val="24"/>
          <w:lang w:val="en-US" w:eastAsia="zh-CN"/>
        </w:rPr>
        <w:tab/>
      </w:r>
      <w:r>
        <w:rPr>
          <w:rFonts w:asciiTheme="minorHAnsi" w:hAnsiTheme="minorHAnsi" w:hint="eastAsia"/>
          <w:szCs w:val="24"/>
          <w:lang w:val="en-US" w:eastAsia="zh-CN"/>
        </w:rPr>
        <w:t>有必要</w:t>
      </w:r>
      <w:r w:rsidRPr="00A65EF3">
        <w:rPr>
          <w:rFonts w:asciiTheme="minorHAnsi" w:hAnsiTheme="minorHAnsi" w:hint="eastAsia"/>
          <w:szCs w:val="24"/>
          <w:lang w:val="en-US" w:eastAsia="zh-CN"/>
        </w:rPr>
        <w:t>为建设包容性信息社会而保护和加强互联网的多语文使用</w:t>
      </w:r>
      <w:r>
        <w:rPr>
          <w:rFonts w:asciiTheme="minorHAnsi" w:hAnsiTheme="minorHAnsi" w:hint="eastAsia"/>
          <w:szCs w:val="24"/>
          <w:lang w:val="en-US" w:eastAsia="zh-CN"/>
        </w:rPr>
        <w:t>；</w:t>
      </w:r>
    </w:p>
    <w:p w:rsidR="0020529F" w:rsidRDefault="0020529F" w:rsidP="0020529F">
      <w:pPr>
        <w:rPr>
          <w:lang w:eastAsia="zh-CN"/>
        </w:rPr>
      </w:pPr>
      <w:r>
        <w:rPr>
          <w:i/>
          <w:lang w:eastAsia="zh-CN"/>
        </w:rPr>
        <w:t>c</w:t>
      </w:r>
      <w:r w:rsidRPr="00507D87">
        <w:rPr>
          <w:rFonts w:hint="eastAsia"/>
          <w:i/>
          <w:lang w:eastAsia="zh-CN"/>
        </w:rPr>
        <w:t>)</w:t>
      </w:r>
      <w:r w:rsidRPr="00507D87">
        <w:rPr>
          <w:rFonts w:hint="eastAsia"/>
          <w:i/>
          <w:lang w:eastAsia="zh-CN"/>
        </w:rPr>
        <w:tab/>
      </w:r>
      <w:r w:rsidRPr="00507D87">
        <w:rPr>
          <w:rFonts w:hint="eastAsia"/>
          <w:lang w:eastAsia="zh-CN"/>
        </w:rPr>
        <w:t>互联网</w:t>
      </w:r>
      <w:r>
        <w:rPr>
          <w:rFonts w:hint="eastAsia"/>
          <w:lang w:eastAsia="zh-CN"/>
        </w:rPr>
        <w:t>可</w:t>
      </w:r>
      <w:r w:rsidRPr="00507D87">
        <w:rPr>
          <w:rFonts w:hint="eastAsia"/>
          <w:lang w:eastAsia="zh-CN"/>
        </w:rPr>
        <w:t>凭借其先进的技术</w:t>
      </w:r>
      <w:r>
        <w:rPr>
          <w:rFonts w:hint="eastAsia"/>
          <w:lang w:eastAsia="zh-CN"/>
        </w:rPr>
        <w:t>给</w:t>
      </w:r>
      <w:r w:rsidRPr="00507D87">
        <w:rPr>
          <w:rFonts w:hint="eastAsia"/>
          <w:lang w:eastAsia="zh-CN"/>
        </w:rPr>
        <w:t>电信</w:t>
      </w:r>
      <w:r>
        <w:rPr>
          <w:rFonts w:hint="eastAsia"/>
          <w:lang w:eastAsia="zh-CN"/>
        </w:rPr>
        <w:t>/</w:t>
      </w:r>
      <w:r>
        <w:rPr>
          <w:rFonts w:hint="eastAsia"/>
          <w:lang w:eastAsia="zh-CN"/>
        </w:rPr>
        <w:t>信息通信技术（</w:t>
      </w:r>
      <w:r>
        <w:rPr>
          <w:rFonts w:hint="eastAsia"/>
          <w:lang w:eastAsia="zh-CN"/>
        </w:rPr>
        <w:t>ICT</w:t>
      </w:r>
      <w:r>
        <w:rPr>
          <w:rFonts w:hint="eastAsia"/>
          <w:lang w:eastAsia="zh-CN"/>
        </w:rPr>
        <w:t>）服</w:t>
      </w:r>
      <w:r w:rsidRPr="00507D87">
        <w:rPr>
          <w:rFonts w:hint="eastAsia"/>
          <w:lang w:eastAsia="zh-CN"/>
        </w:rPr>
        <w:t>务带来更多的新型应用</w:t>
      </w:r>
      <w:r>
        <w:rPr>
          <w:rFonts w:hint="eastAsia"/>
          <w:lang w:eastAsia="zh-CN"/>
        </w:rPr>
        <w:t>，例如，云计算采用方面</w:t>
      </w:r>
      <w:r>
        <w:rPr>
          <w:lang w:eastAsia="zh-CN"/>
        </w:rPr>
        <w:t>的</w:t>
      </w:r>
      <w:r>
        <w:rPr>
          <w:rFonts w:hint="eastAsia"/>
          <w:lang w:eastAsia="zh-CN"/>
        </w:rPr>
        <w:t>稳步进展，以及</w:t>
      </w:r>
      <w:r w:rsidRPr="00507D87">
        <w:rPr>
          <w:rFonts w:hint="eastAsia"/>
          <w:lang w:eastAsia="zh-CN"/>
        </w:rPr>
        <w:t>电子邮件</w:t>
      </w:r>
      <w:r>
        <w:rPr>
          <w:rFonts w:hint="eastAsia"/>
          <w:lang w:eastAsia="zh-CN"/>
        </w:rPr>
        <w:t>、手机短信、</w:t>
      </w:r>
      <w:r>
        <w:rPr>
          <w:rFonts w:hint="eastAsia"/>
          <w:lang w:eastAsia="zh-CN"/>
        </w:rPr>
        <w:t>IP</w:t>
      </w:r>
      <w:r>
        <w:rPr>
          <w:lang w:eastAsia="zh-CN"/>
        </w:rPr>
        <w:t>语音</w:t>
      </w:r>
      <w:r>
        <w:rPr>
          <w:rFonts w:hint="eastAsia"/>
          <w:lang w:eastAsia="zh-CN"/>
        </w:rPr>
        <w:t>、互联网视频和实时电视（</w:t>
      </w:r>
      <w:r>
        <w:rPr>
          <w:rFonts w:hint="eastAsia"/>
          <w:lang w:eastAsia="zh-CN"/>
        </w:rPr>
        <w:t>IPTV</w:t>
      </w:r>
      <w:r>
        <w:rPr>
          <w:rFonts w:hint="eastAsia"/>
          <w:lang w:eastAsia="zh-CN"/>
        </w:rPr>
        <w:t>）的使用继续</w:t>
      </w:r>
      <w:r>
        <w:rPr>
          <w:lang w:eastAsia="zh-CN"/>
        </w:rPr>
        <w:t>创造</w:t>
      </w:r>
      <w:r>
        <w:rPr>
          <w:rFonts w:hint="eastAsia"/>
          <w:lang w:eastAsia="zh-CN"/>
        </w:rPr>
        <w:t>更高</w:t>
      </w:r>
      <w:r>
        <w:rPr>
          <w:lang w:eastAsia="zh-CN"/>
        </w:rPr>
        <w:t>应用水平</w:t>
      </w:r>
      <w:r>
        <w:rPr>
          <w:rFonts w:hint="eastAsia"/>
          <w:lang w:eastAsia="zh-CN"/>
        </w:rPr>
        <w:t>，</w:t>
      </w:r>
      <w:r>
        <w:rPr>
          <w:lang w:eastAsia="zh-CN"/>
        </w:rPr>
        <w:t>尽管</w:t>
      </w:r>
      <w:r>
        <w:rPr>
          <w:rFonts w:hint="eastAsia"/>
          <w:lang w:eastAsia="zh-CN"/>
        </w:rPr>
        <w:t>在服务质量、来源不确定与国际连接成本高昂等方面存在着诸多挑战</w:t>
      </w:r>
      <w:r w:rsidRPr="00507D87">
        <w:rPr>
          <w:rFonts w:hint="eastAsia"/>
          <w:lang w:eastAsia="zh-CN"/>
        </w:rPr>
        <w:t>；</w:t>
      </w:r>
    </w:p>
    <w:p w:rsidR="0020529F" w:rsidRDefault="0020529F" w:rsidP="0020529F">
      <w:pPr>
        <w:rPr>
          <w:lang w:eastAsia="zh-CN"/>
        </w:rPr>
      </w:pPr>
      <w:r>
        <w:rPr>
          <w:i/>
          <w:lang w:eastAsia="zh-CN"/>
        </w:rPr>
        <w:t>d</w:t>
      </w:r>
      <w:r w:rsidRPr="00507D87">
        <w:rPr>
          <w:rFonts w:hint="eastAsia"/>
          <w:i/>
          <w:lang w:eastAsia="zh-CN"/>
        </w:rPr>
        <w:t>)</w:t>
      </w:r>
      <w:r w:rsidRPr="00507D87">
        <w:rPr>
          <w:rFonts w:hint="eastAsia"/>
          <w:i/>
          <w:lang w:eastAsia="zh-CN"/>
        </w:rPr>
        <w:tab/>
      </w:r>
      <w:r w:rsidRPr="00FC5B10">
        <w:rPr>
          <w:rFonts w:hint="eastAsia"/>
          <w:lang w:eastAsia="zh-CN"/>
        </w:rPr>
        <w:t>目前以及未来的</w:t>
      </w:r>
      <w:r w:rsidRPr="00507D87">
        <w:rPr>
          <w:rFonts w:hint="eastAsia"/>
          <w:lang w:eastAsia="zh-CN"/>
        </w:rPr>
        <w:t>基于</w:t>
      </w:r>
      <w:r w:rsidRPr="00507D87">
        <w:rPr>
          <w:rFonts w:hint="eastAsia"/>
          <w:lang w:eastAsia="zh-CN"/>
        </w:rPr>
        <w:t>IP</w:t>
      </w:r>
      <w:r w:rsidRPr="00507D87">
        <w:rPr>
          <w:rFonts w:hint="eastAsia"/>
          <w:lang w:eastAsia="zh-CN"/>
        </w:rPr>
        <w:t>的网络</w:t>
      </w:r>
      <w:r>
        <w:rPr>
          <w:rFonts w:hint="eastAsia"/>
          <w:lang w:eastAsia="zh-CN"/>
        </w:rPr>
        <w:t>和今后</w:t>
      </w:r>
      <w:r>
        <w:rPr>
          <w:rFonts w:hint="eastAsia"/>
          <w:lang w:eastAsia="zh-CN"/>
        </w:rPr>
        <w:t>IP</w:t>
      </w:r>
      <w:r>
        <w:rPr>
          <w:rFonts w:hint="eastAsia"/>
          <w:lang w:eastAsia="zh-CN"/>
        </w:rPr>
        <w:t>的发展</w:t>
      </w:r>
      <w:r w:rsidRPr="00507D87">
        <w:rPr>
          <w:rFonts w:hint="eastAsia"/>
          <w:lang w:eastAsia="zh-CN"/>
        </w:rPr>
        <w:t>将继续使我们获得、产生、传播和消费信息的方式发生巨大变化</w:t>
      </w:r>
      <w:r>
        <w:rPr>
          <w:rFonts w:hint="eastAsia"/>
          <w:lang w:eastAsia="zh-CN"/>
        </w:rPr>
        <w:t>；</w:t>
      </w:r>
    </w:p>
    <w:p w:rsidR="0020529F" w:rsidRDefault="0020529F" w:rsidP="0020529F">
      <w:pPr>
        <w:rPr>
          <w:szCs w:val="22"/>
          <w:lang w:val="en-US" w:eastAsia="zh-CN"/>
        </w:rPr>
      </w:pPr>
      <w:r>
        <w:rPr>
          <w:i/>
          <w:lang w:eastAsia="zh-CN"/>
        </w:rPr>
        <w:t>e)</w:t>
      </w:r>
      <w:r>
        <w:rPr>
          <w:lang w:eastAsia="zh-CN"/>
        </w:rPr>
        <w:tab/>
      </w:r>
      <w:r>
        <w:rPr>
          <w:rFonts w:hint="eastAsia"/>
          <w:lang w:eastAsia="zh-CN"/>
        </w:rPr>
        <w:t>发展中国家正在经历的宽带发展和日益</w:t>
      </w:r>
      <w:r>
        <w:rPr>
          <w:lang w:eastAsia="zh-CN"/>
        </w:rPr>
        <w:t>增多的</w:t>
      </w:r>
      <w:r>
        <w:rPr>
          <w:rFonts w:hint="eastAsia"/>
          <w:lang w:eastAsia="zh-CN"/>
        </w:rPr>
        <w:t>互联网接入需求引发对价格可承受的国际连通性的需求；</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szCs w:val="24"/>
          <w:lang w:eastAsia="zh-CN"/>
        </w:rPr>
      </w:pPr>
      <w:r>
        <w:rPr>
          <w:rFonts w:asciiTheme="minorHAnsi" w:hAnsiTheme="minorHAnsi"/>
          <w:i/>
          <w:iCs/>
          <w:szCs w:val="24"/>
          <w:lang w:eastAsia="zh-CN"/>
        </w:rPr>
        <w:br w:type="page"/>
      </w:r>
    </w:p>
    <w:p w:rsidR="0020529F" w:rsidRPr="00CD6693" w:rsidRDefault="0020529F" w:rsidP="0020529F">
      <w:pPr>
        <w:rPr>
          <w:rFonts w:asciiTheme="minorHAnsi" w:hAnsiTheme="minorHAnsi"/>
          <w:szCs w:val="24"/>
          <w:lang w:eastAsia="zh-CN"/>
        </w:rPr>
      </w:pPr>
      <w:r>
        <w:rPr>
          <w:rFonts w:asciiTheme="minorHAnsi" w:hAnsiTheme="minorHAnsi"/>
          <w:i/>
          <w:iCs/>
          <w:szCs w:val="24"/>
          <w:lang w:eastAsia="zh-CN"/>
        </w:rPr>
        <w:lastRenderedPageBreak/>
        <w:t>f</w:t>
      </w:r>
      <w:r w:rsidRPr="00CD6693">
        <w:rPr>
          <w:rFonts w:asciiTheme="minorHAnsi" w:hAnsiTheme="minorHAnsi"/>
          <w:i/>
          <w:iCs/>
          <w:szCs w:val="24"/>
          <w:lang w:eastAsia="zh-CN"/>
        </w:rPr>
        <w:t>)</w:t>
      </w:r>
      <w:r>
        <w:rPr>
          <w:rFonts w:asciiTheme="minorHAnsi" w:hAnsiTheme="minorHAnsi"/>
          <w:szCs w:val="24"/>
          <w:lang w:eastAsia="zh-CN"/>
        </w:rPr>
        <w:tab/>
        <w:t>WTDC</w:t>
      </w:r>
      <w:r>
        <w:rPr>
          <w:rFonts w:asciiTheme="minorHAnsi" w:hAnsiTheme="minorHAnsi" w:hint="eastAsia"/>
          <w:szCs w:val="24"/>
          <w:lang w:eastAsia="zh-CN"/>
        </w:rPr>
        <w:t>第</w:t>
      </w:r>
      <w:r>
        <w:rPr>
          <w:rFonts w:asciiTheme="minorHAnsi" w:hAnsiTheme="minorHAnsi" w:hint="eastAsia"/>
          <w:szCs w:val="24"/>
          <w:lang w:eastAsia="zh-CN"/>
        </w:rPr>
        <w:t>23</w:t>
      </w:r>
      <w:r>
        <w:rPr>
          <w:rFonts w:asciiTheme="minorHAnsi" w:hAnsiTheme="minorHAnsi" w:hint="eastAsia"/>
          <w:szCs w:val="24"/>
          <w:lang w:eastAsia="zh-CN"/>
        </w:rPr>
        <w:t>号决议（</w:t>
      </w:r>
      <w:r>
        <w:rPr>
          <w:rFonts w:asciiTheme="minorHAnsi" w:hAnsiTheme="minorHAnsi" w:hint="eastAsia"/>
          <w:szCs w:val="24"/>
          <w:lang w:eastAsia="zh-CN"/>
        </w:rPr>
        <w:t>201</w:t>
      </w:r>
      <w:r>
        <w:rPr>
          <w:rFonts w:asciiTheme="minorHAnsi" w:hAnsiTheme="minorHAnsi"/>
          <w:szCs w:val="24"/>
          <w:lang w:eastAsia="zh-CN"/>
        </w:rPr>
        <w:t>4</w:t>
      </w:r>
      <w:r>
        <w:rPr>
          <w:rFonts w:asciiTheme="minorHAnsi" w:hAnsiTheme="minorHAnsi" w:hint="eastAsia"/>
          <w:szCs w:val="24"/>
          <w:lang w:eastAsia="zh-CN"/>
        </w:rPr>
        <w:t>年</w:t>
      </w:r>
      <w:r>
        <w:rPr>
          <w:rFonts w:asciiTheme="minorHAnsi" w:hAnsiTheme="minorHAnsi"/>
          <w:szCs w:val="24"/>
          <w:lang w:eastAsia="zh-CN"/>
        </w:rPr>
        <w:t>，迪拜，修订版）</w:t>
      </w:r>
      <w:r>
        <w:rPr>
          <w:rFonts w:asciiTheme="minorHAnsi" w:hAnsiTheme="minorHAnsi" w:hint="eastAsia"/>
          <w:szCs w:val="24"/>
          <w:lang w:eastAsia="zh-CN"/>
        </w:rPr>
        <w:t>指出，在涉及到发展中国家时，</w:t>
      </w:r>
      <w:r w:rsidRPr="003D4941">
        <w:rPr>
          <w:rFonts w:asciiTheme="majorEastAsia" w:eastAsiaTheme="majorEastAsia" w:hAnsiTheme="majorEastAsia"/>
          <w:szCs w:val="24"/>
          <w:lang w:eastAsia="zh-CN"/>
        </w:rPr>
        <w:t>“</w:t>
      </w:r>
      <w:r w:rsidRPr="00C10CA4">
        <w:rPr>
          <w:rFonts w:asciiTheme="minorHAnsi" w:hAnsiTheme="minorHAnsi" w:hint="eastAsia"/>
          <w:szCs w:val="24"/>
          <w:lang w:eastAsia="zh-CN"/>
        </w:rPr>
        <w:t>运营商费用的构成，无论是区域还是本地成本，均部分</w:t>
      </w:r>
      <w:r>
        <w:rPr>
          <w:rFonts w:asciiTheme="minorHAnsi" w:hAnsiTheme="minorHAnsi" w:hint="eastAsia"/>
          <w:szCs w:val="24"/>
          <w:lang w:eastAsia="zh-CN"/>
        </w:rPr>
        <w:t>显著</w:t>
      </w:r>
      <w:r w:rsidRPr="00C10CA4">
        <w:rPr>
          <w:rFonts w:asciiTheme="minorHAnsi" w:hAnsiTheme="minorHAnsi" w:hint="eastAsia"/>
          <w:szCs w:val="24"/>
          <w:lang w:eastAsia="zh-CN"/>
        </w:rPr>
        <w:t>依赖于连接类型（转接或对等）以及回程和长途基础设施的可用性与成本</w:t>
      </w:r>
      <w:r>
        <w:rPr>
          <w:rFonts w:asciiTheme="minorHAnsi" w:hAnsiTheme="minorHAnsi" w:hint="eastAsia"/>
          <w:szCs w:val="24"/>
          <w:lang w:eastAsia="zh-CN"/>
        </w:rPr>
        <w:t>”；</w:t>
      </w:r>
    </w:p>
    <w:p w:rsidR="0020529F" w:rsidRDefault="0020529F" w:rsidP="0020529F">
      <w:pPr>
        <w:rPr>
          <w:szCs w:val="22"/>
          <w:lang w:val="en-US" w:eastAsia="zh-CN"/>
        </w:rPr>
      </w:pPr>
      <w:r>
        <w:rPr>
          <w:i/>
          <w:lang w:eastAsia="zh-CN"/>
        </w:rPr>
        <w:t>g)</w:t>
      </w:r>
      <w:r>
        <w:rPr>
          <w:i/>
          <w:lang w:eastAsia="zh-CN"/>
        </w:rPr>
        <w:tab/>
      </w:r>
      <w:r>
        <w:rPr>
          <w:rFonts w:hint="eastAsia"/>
          <w:iCs/>
          <w:lang w:eastAsia="zh-CN"/>
        </w:rPr>
        <w:t>WTPF</w:t>
      </w:r>
      <w:r w:rsidRPr="003D4941">
        <w:rPr>
          <w:rFonts w:cstheme="minorHAnsi" w:hint="eastAsia"/>
          <w:iCs/>
          <w:lang w:eastAsia="zh-CN"/>
        </w:rPr>
        <w:t>意见</w:t>
      </w:r>
      <w:r w:rsidRPr="004F0D73">
        <w:rPr>
          <w:rFonts w:cstheme="minorHAnsi"/>
          <w:lang w:eastAsia="zh-CN"/>
        </w:rPr>
        <w:t>1</w:t>
      </w:r>
      <w:r w:rsidRPr="004F0D73">
        <w:rPr>
          <w:rFonts w:cstheme="minorHAnsi"/>
          <w:lang w:eastAsia="zh-CN"/>
        </w:rPr>
        <w:t>（</w:t>
      </w:r>
      <w:r w:rsidRPr="004F0D73">
        <w:rPr>
          <w:rFonts w:cstheme="minorHAnsi"/>
          <w:lang w:eastAsia="zh-CN"/>
        </w:rPr>
        <w:t>2013</w:t>
      </w:r>
      <w:r w:rsidRPr="004F0D73">
        <w:rPr>
          <w:rFonts w:cstheme="minorHAnsi"/>
          <w:lang w:eastAsia="zh-CN"/>
        </w:rPr>
        <w:t>年，日内瓦）认为</w:t>
      </w:r>
      <w:r>
        <w:rPr>
          <w:rFonts w:cstheme="minorHAnsi" w:hint="eastAsia"/>
          <w:lang w:eastAsia="zh-CN"/>
        </w:rPr>
        <w:t>，</w:t>
      </w:r>
      <w:r w:rsidRPr="004F0D73">
        <w:rPr>
          <w:rFonts w:cstheme="minorHAnsi"/>
          <w:lang w:eastAsia="zh-CN"/>
        </w:rPr>
        <w:t>设立</w:t>
      </w:r>
      <w:r>
        <w:rPr>
          <w:rFonts w:cstheme="minorHAnsi" w:hint="eastAsia"/>
          <w:lang w:eastAsia="zh-CN"/>
        </w:rPr>
        <w:t>互联网交换点（</w:t>
      </w:r>
      <w:r w:rsidRPr="004F0D73">
        <w:rPr>
          <w:rFonts w:cstheme="minorHAnsi"/>
          <w:lang w:eastAsia="zh-CN"/>
        </w:rPr>
        <w:t>IXP</w:t>
      </w:r>
      <w:r>
        <w:rPr>
          <w:rFonts w:cstheme="minorHAnsi" w:hint="eastAsia"/>
          <w:lang w:eastAsia="zh-CN"/>
        </w:rPr>
        <w:t>）</w:t>
      </w:r>
      <w:r w:rsidRPr="004F0D73">
        <w:rPr>
          <w:rFonts w:cstheme="minorHAnsi"/>
          <w:lang w:eastAsia="zh-CN"/>
        </w:rPr>
        <w:t>是解决连通性问题、提高服务质量</w:t>
      </w:r>
      <w:r>
        <w:rPr>
          <w:rFonts w:cstheme="minorHAnsi" w:hint="eastAsia"/>
          <w:lang w:eastAsia="zh-CN"/>
        </w:rPr>
        <w:t>及</w:t>
      </w:r>
      <w:r w:rsidRPr="004F0D73">
        <w:rPr>
          <w:rFonts w:cstheme="minorHAnsi"/>
          <w:lang w:eastAsia="zh-CN"/>
        </w:rPr>
        <w:t>加强网络连通性和恢复能力</w:t>
      </w:r>
      <w:r>
        <w:rPr>
          <w:rFonts w:cstheme="minorHAnsi" w:hint="eastAsia"/>
          <w:lang w:eastAsia="zh-CN"/>
        </w:rPr>
        <w:t>、</w:t>
      </w:r>
      <w:r w:rsidRPr="004F0D73">
        <w:rPr>
          <w:rFonts w:cstheme="minorHAnsi"/>
          <w:lang w:eastAsia="zh-CN"/>
        </w:rPr>
        <w:t>促进竞争和降低互连成本的首要工作</w:t>
      </w:r>
      <w:r>
        <w:rPr>
          <w:rFonts w:cstheme="minorHAnsi" w:hint="eastAsia"/>
          <w:lang w:eastAsia="zh-CN"/>
        </w:rPr>
        <w:t>；</w:t>
      </w:r>
    </w:p>
    <w:p w:rsidR="0020529F" w:rsidRPr="00F37332" w:rsidRDefault="0020529F" w:rsidP="0020529F">
      <w:pPr>
        <w:rPr>
          <w:rFonts w:asciiTheme="minorHAnsi" w:hAnsiTheme="minorHAnsi"/>
          <w:szCs w:val="24"/>
          <w:lang w:eastAsia="zh-CN"/>
        </w:rPr>
      </w:pPr>
      <w:r>
        <w:rPr>
          <w:rFonts w:asciiTheme="minorHAnsi" w:hAnsiTheme="minorHAnsi"/>
          <w:i/>
          <w:iCs/>
          <w:szCs w:val="24"/>
          <w:lang w:eastAsia="zh-CN"/>
        </w:rPr>
        <w:t>h</w:t>
      </w:r>
      <w:r w:rsidRPr="00CD6693">
        <w:rPr>
          <w:rFonts w:asciiTheme="minorHAnsi" w:hAnsiTheme="minorHAnsi"/>
          <w:i/>
          <w:iCs/>
          <w:szCs w:val="24"/>
          <w:lang w:eastAsia="zh-CN"/>
        </w:rPr>
        <w:t>)</w:t>
      </w:r>
      <w:r>
        <w:rPr>
          <w:rFonts w:asciiTheme="minorHAnsi" w:hAnsiTheme="minorHAnsi"/>
          <w:i/>
          <w:iCs/>
          <w:szCs w:val="24"/>
          <w:lang w:eastAsia="zh-CN"/>
        </w:rPr>
        <w:tab/>
      </w:r>
      <w:r>
        <w:rPr>
          <w:rFonts w:asciiTheme="minorHAnsi" w:hAnsiTheme="minorHAnsi" w:hint="eastAsia"/>
          <w:szCs w:val="24"/>
          <w:lang w:eastAsia="zh-CN"/>
        </w:rPr>
        <w:t>应继续审查有关国际互联网连接成本的研究结果（尤其是发展中国家国际互联网连接成本的研究成果），以改善可承受的互联网连通性；</w:t>
      </w:r>
    </w:p>
    <w:p w:rsidR="0020529F" w:rsidRPr="005715CD" w:rsidRDefault="0020529F" w:rsidP="0020529F">
      <w:pPr>
        <w:rPr>
          <w:lang w:val="en-US" w:eastAsia="zh-CN"/>
        </w:rPr>
      </w:pPr>
      <w:r>
        <w:rPr>
          <w:i/>
          <w:iCs/>
          <w:lang w:val="en-US" w:eastAsia="zh-CN"/>
        </w:rPr>
        <w:t>i</w:t>
      </w:r>
      <w:r w:rsidRPr="00F37332">
        <w:rPr>
          <w:rFonts w:hint="eastAsia"/>
          <w:i/>
          <w:iCs/>
          <w:lang w:val="en-US" w:eastAsia="zh-CN"/>
        </w:rPr>
        <w:t>)</w:t>
      </w:r>
      <w:r w:rsidRPr="00F37332">
        <w:rPr>
          <w:rFonts w:hint="eastAsia"/>
          <w:lang w:val="en-US" w:eastAsia="zh-CN"/>
        </w:rPr>
        <w:tab/>
      </w:r>
      <w:r>
        <w:rPr>
          <w:rFonts w:hint="eastAsia"/>
          <w:lang w:val="en-US" w:eastAsia="zh-CN"/>
        </w:rPr>
        <w:t>有关</w:t>
      </w:r>
      <w:r w:rsidRPr="00F37332">
        <w:rPr>
          <w:rFonts w:hint="eastAsia"/>
          <w:lang w:val="en-US" w:eastAsia="zh-CN"/>
        </w:rPr>
        <w:t>“为使内陆发展中国家和小岛屿发展中国家接入国际光纤网的特别措施”</w:t>
      </w:r>
      <w:r>
        <w:rPr>
          <w:rFonts w:hint="eastAsia"/>
          <w:lang w:val="en-US" w:eastAsia="zh-CN"/>
        </w:rPr>
        <w:t>的</w:t>
      </w:r>
      <w:r w:rsidRPr="00F37332">
        <w:rPr>
          <w:rFonts w:hint="eastAsia"/>
          <w:lang w:val="en-US" w:eastAsia="zh-CN"/>
        </w:rPr>
        <w:t>国际电信世界大会（</w:t>
      </w:r>
      <w:r w:rsidRPr="00F37332">
        <w:rPr>
          <w:rFonts w:hint="eastAsia"/>
          <w:lang w:val="en-US" w:eastAsia="zh-CN"/>
        </w:rPr>
        <w:t>WCIT-12</w:t>
      </w:r>
      <w:r w:rsidRPr="00F37332">
        <w:rPr>
          <w:rFonts w:hint="eastAsia"/>
          <w:lang w:val="en-US" w:eastAsia="zh-CN"/>
        </w:rPr>
        <w:t>）第</w:t>
      </w:r>
      <w:r w:rsidRPr="00F37332">
        <w:rPr>
          <w:rFonts w:hint="eastAsia"/>
          <w:lang w:val="en-US" w:eastAsia="zh-CN"/>
        </w:rPr>
        <w:t>1</w:t>
      </w:r>
      <w:r w:rsidRPr="00F37332">
        <w:rPr>
          <w:rFonts w:hint="eastAsia"/>
          <w:lang w:val="en-US" w:eastAsia="zh-CN"/>
        </w:rPr>
        <w:t>号决议，</w:t>
      </w:r>
    </w:p>
    <w:p w:rsidR="0020529F" w:rsidRPr="009D5FF9" w:rsidRDefault="0020529F" w:rsidP="0020529F">
      <w:pPr>
        <w:pStyle w:val="Call"/>
        <w:rPr>
          <w:lang w:eastAsia="zh-CN"/>
        </w:rPr>
      </w:pPr>
      <w:r w:rsidRPr="009D5FF9">
        <w:rPr>
          <w:rFonts w:hint="eastAsia"/>
          <w:lang w:eastAsia="zh-CN"/>
        </w:rPr>
        <w:t>进一步考虑到</w:t>
      </w:r>
    </w:p>
    <w:p w:rsidR="0020529F" w:rsidRPr="00817482" w:rsidRDefault="0020529F" w:rsidP="0020529F">
      <w:pPr>
        <w:rPr>
          <w:lang w:eastAsia="zh-CN"/>
        </w:rPr>
      </w:pPr>
      <w:r w:rsidRPr="00507D87">
        <w:rPr>
          <w:rFonts w:hint="eastAsia"/>
          <w:i/>
          <w:lang w:eastAsia="zh-CN"/>
        </w:rPr>
        <w:t>a)</w:t>
      </w:r>
      <w:r w:rsidRPr="00507D87">
        <w:rPr>
          <w:rFonts w:hint="eastAsia"/>
          <w:i/>
          <w:lang w:eastAsia="zh-CN"/>
        </w:rPr>
        <w:tab/>
      </w:r>
      <w:r w:rsidRPr="00FC5B10">
        <w:rPr>
          <w:rFonts w:hint="eastAsia"/>
          <w:lang w:eastAsia="zh-CN"/>
        </w:rPr>
        <w:t>国际电联</w:t>
      </w:r>
      <w:r w:rsidRPr="00507D87">
        <w:rPr>
          <w:rFonts w:hint="eastAsia"/>
          <w:lang w:eastAsia="zh-CN"/>
        </w:rPr>
        <w:t>电信发展部门（</w:t>
      </w:r>
      <w:r w:rsidRPr="00507D87">
        <w:rPr>
          <w:rFonts w:hint="eastAsia"/>
          <w:lang w:eastAsia="zh-CN"/>
        </w:rPr>
        <w:t>ITU-D</w:t>
      </w:r>
      <w:r w:rsidRPr="00507D87">
        <w:rPr>
          <w:rFonts w:hint="eastAsia"/>
          <w:lang w:eastAsia="zh-CN"/>
        </w:rPr>
        <w:t>）已</w:t>
      </w:r>
      <w:r>
        <w:rPr>
          <w:rFonts w:hint="eastAsia"/>
          <w:lang w:eastAsia="zh-CN"/>
        </w:rPr>
        <w:t>根据</w:t>
      </w:r>
      <w:r>
        <w:rPr>
          <w:rFonts w:hint="eastAsia"/>
          <w:lang w:eastAsia="zh-CN"/>
        </w:rPr>
        <w:t>2010</w:t>
      </w:r>
      <w:r w:rsidRPr="00507D87">
        <w:rPr>
          <w:rFonts w:hint="eastAsia"/>
          <w:lang w:eastAsia="zh-CN"/>
        </w:rPr>
        <w:t>年的《</w:t>
      </w:r>
      <w:r>
        <w:rPr>
          <w:rFonts w:hint="eastAsia"/>
          <w:lang w:eastAsia="zh-CN"/>
        </w:rPr>
        <w:t>海得拉巴</w:t>
      </w:r>
      <w:r w:rsidRPr="00507D87">
        <w:rPr>
          <w:rFonts w:hint="eastAsia"/>
          <w:lang w:eastAsia="zh-CN"/>
        </w:rPr>
        <w:t>行动计划》</w:t>
      </w:r>
      <w:r>
        <w:rPr>
          <w:rFonts w:hint="eastAsia"/>
          <w:lang w:eastAsia="zh-CN"/>
        </w:rPr>
        <w:t>并通过</w:t>
      </w:r>
      <w:r w:rsidRPr="00507D87">
        <w:rPr>
          <w:rFonts w:hint="eastAsia"/>
          <w:lang w:eastAsia="zh-CN"/>
        </w:rPr>
        <w:t>诸如互联网培训中心举措等人力建设方面的工作</w:t>
      </w:r>
      <w:r>
        <w:rPr>
          <w:rFonts w:hint="eastAsia"/>
          <w:lang w:eastAsia="zh-CN"/>
        </w:rPr>
        <w:t>以及</w:t>
      </w:r>
      <w:r w:rsidRPr="00507D87">
        <w:rPr>
          <w:rFonts w:hint="eastAsia"/>
          <w:lang w:eastAsia="zh-CN"/>
        </w:rPr>
        <w:t>WTDC-</w:t>
      </w:r>
      <w:r>
        <w:rPr>
          <w:rFonts w:hint="eastAsia"/>
          <w:lang w:eastAsia="zh-CN"/>
        </w:rPr>
        <w:t>14</w:t>
      </w:r>
      <w:r w:rsidRPr="00507D87">
        <w:rPr>
          <w:rFonts w:hint="eastAsia"/>
          <w:lang w:eastAsia="zh-CN"/>
        </w:rPr>
        <w:t>的成果</w:t>
      </w:r>
      <w:r>
        <w:rPr>
          <w:rFonts w:hint="eastAsia"/>
          <w:lang w:eastAsia="zh-CN"/>
        </w:rPr>
        <w:t xml:space="preserve"> </w:t>
      </w:r>
      <w:r>
        <w:rPr>
          <w:lang w:eastAsia="zh-CN"/>
        </w:rPr>
        <w:t>–</w:t>
      </w:r>
      <w:r>
        <w:rPr>
          <w:rFonts w:hint="eastAsia"/>
          <w:lang w:eastAsia="zh-CN"/>
        </w:rPr>
        <w:t>《迪拜行动计划》</w:t>
      </w:r>
      <w:r w:rsidRPr="00507D87">
        <w:rPr>
          <w:rFonts w:hint="eastAsia"/>
          <w:lang w:eastAsia="zh-CN"/>
        </w:rPr>
        <w:t>，对在发展中国家促进基础设施建设和互联网使用开展了若干研究并取得</w:t>
      </w:r>
      <w:r>
        <w:rPr>
          <w:rFonts w:hint="eastAsia"/>
          <w:lang w:eastAsia="zh-CN"/>
        </w:rPr>
        <w:t>了</w:t>
      </w:r>
      <w:r w:rsidRPr="00507D87">
        <w:rPr>
          <w:rFonts w:hint="eastAsia"/>
          <w:lang w:eastAsia="zh-CN"/>
        </w:rPr>
        <w:t>重大进展</w:t>
      </w:r>
      <w:r>
        <w:rPr>
          <w:rFonts w:hint="eastAsia"/>
          <w:lang w:eastAsia="zh-CN"/>
        </w:rPr>
        <w:t>，</w:t>
      </w:r>
      <w:r w:rsidRPr="00507D87">
        <w:rPr>
          <w:rFonts w:hint="eastAsia"/>
          <w:lang w:eastAsia="zh-CN"/>
        </w:rPr>
        <w:t>且</w:t>
      </w:r>
      <w:r>
        <w:rPr>
          <w:rFonts w:hint="eastAsia"/>
          <w:lang w:eastAsia="zh-CN"/>
        </w:rPr>
        <w:t>《迪拜行动计划》</w:t>
      </w:r>
      <w:r w:rsidRPr="00507D87">
        <w:rPr>
          <w:rFonts w:hint="eastAsia"/>
          <w:lang w:eastAsia="zh-CN"/>
        </w:rPr>
        <w:t>赞同继续开展这些研究</w:t>
      </w:r>
      <w:r w:rsidRPr="00817482">
        <w:rPr>
          <w:rFonts w:hint="eastAsia"/>
          <w:lang w:eastAsia="zh-CN"/>
        </w:rPr>
        <w:t>；</w:t>
      </w:r>
    </w:p>
    <w:p w:rsidR="0020529F" w:rsidRPr="00817482" w:rsidRDefault="0020529F" w:rsidP="0020529F">
      <w:pPr>
        <w:rPr>
          <w:lang w:eastAsia="zh-CN"/>
        </w:rPr>
      </w:pPr>
      <w:r w:rsidRPr="00817482">
        <w:rPr>
          <w:i/>
          <w:iCs/>
          <w:lang w:eastAsia="zh-CN"/>
        </w:rPr>
        <w:t>b)</w:t>
      </w:r>
      <w:r w:rsidRPr="00817482">
        <w:rPr>
          <w:lang w:eastAsia="zh-CN"/>
        </w:rPr>
        <w:tab/>
      </w:r>
      <w:r w:rsidRPr="00FC5B10">
        <w:rPr>
          <w:rFonts w:hint="eastAsia"/>
          <w:lang w:eastAsia="zh-CN"/>
        </w:rPr>
        <w:t>国际电联</w:t>
      </w:r>
      <w:r w:rsidRPr="00507D87">
        <w:rPr>
          <w:rFonts w:hint="eastAsia"/>
          <w:lang w:eastAsia="zh-CN"/>
        </w:rPr>
        <w:t>电信标准化部门（</w:t>
      </w:r>
      <w:r w:rsidRPr="00507D87">
        <w:rPr>
          <w:rFonts w:hint="eastAsia"/>
          <w:lang w:eastAsia="zh-CN"/>
        </w:rPr>
        <w:t>ITU-T</w:t>
      </w:r>
      <w:r w:rsidRPr="00507D87">
        <w:rPr>
          <w:rFonts w:hint="eastAsia"/>
          <w:lang w:eastAsia="zh-CN"/>
        </w:rPr>
        <w:t>）正在研究基于</w:t>
      </w:r>
      <w:r w:rsidRPr="00507D87">
        <w:rPr>
          <w:rFonts w:hint="eastAsia"/>
          <w:lang w:eastAsia="zh-CN"/>
        </w:rPr>
        <w:t>IP</w:t>
      </w:r>
      <w:r w:rsidRPr="00507D87">
        <w:rPr>
          <w:rFonts w:hint="eastAsia"/>
          <w:lang w:eastAsia="zh-CN"/>
        </w:rPr>
        <w:t>的网络</w:t>
      </w:r>
      <w:r>
        <w:rPr>
          <w:rFonts w:hint="eastAsia"/>
          <w:lang w:eastAsia="zh-CN"/>
        </w:rPr>
        <w:t>问题</w:t>
      </w:r>
      <w:r w:rsidRPr="00507D87">
        <w:rPr>
          <w:rFonts w:hint="eastAsia"/>
          <w:lang w:eastAsia="zh-CN"/>
        </w:rPr>
        <w:t>，包括与其它电信网络业务的互操作性、编号、信令要求以及协议问题、安全和基础设施所用设备的成本</w:t>
      </w:r>
      <w:r>
        <w:rPr>
          <w:rFonts w:hint="eastAsia"/>
          <w:lang w:eastAsia="zh-CN"/>
        </w:rPr>
        <w:t>、</w:t>
      </w:r>
      <w:r w:rsidRPr="00507D87">
        <w:rPr>
          <w:rFonts w:hint="eastAsia"/>
          <w:lang w:eastAsia="zh-CN"/>
        </w:rPr>
        <w:t>与向</w:t>
      </w:r>
      <w:r>
        <w:rPr>
          <w:rFonts w:hint="eastAsia"/>
          <w:lang w:eastAsia="zh-CN"/>
        </w:rPr>
        <w:t>未来网络演进</w:t>
      </w:r>
      <w:r>
        <w:rPr>
          <w:lang w:eastAsia="zh-CN"/>
        </w:rPr>
        <w:t>以</w:t>
      </w:r>
      <w:r>
        <w:rPr>
          <w:rFonts w:hint="eastAsia"/>
          <w:lang w:eastAsia="zh-CN"/>
        </w:rPr>
        <w:t>及</w:t>
      </w:r>
      <w:r w:rsidRPr="00507D87">
        <w:rPr>
          <w:rFonts w:hint="eastAsia"/>
          <w:lang w:eastAsia="zh-CN"/>
        </w:rPr>
        <w:t>现有网络向下一代网络（</w:t>
      </w:r>
      <w:r w:rsidRPr="00507D87">
        <w:rPr>
          <w:rFonts w:hint="eastAsia"/>
          <w:lang w:eastAsia="zh-CN"/>
        </w:rPr>
        <w:t>NGN</w:t>
      </w:r>
      <w:r w:rsidRPr="00507D87">
        <w:rPr>
          <w:rFonts w:hint="eastAsia"/>
          <w:lang w:eastAsia="zh-CN"/>
        </w:rPr>
        <w:t>）</w:t>
      </w:r>
      <w:r>
        <w:rPr>
          <w:rFonts w:hint="eastAsia"/>
          <w:lang w:eastAsia="zh-CN"/>
        </w:rPr>
        <w:t>过渡</w:t>
      </w:r>
      <w:r w:rsidRPr="00507D87">
        <w:rPr>
          <w:rFonts w:hint="eastAsia"/>
          <w:lang w:eastAsia="zh-CN"/>
        </w:rPr>
        <w:t>相关的问题</w:t>
      </w:r>
      <w:r w:rsidRPr="00817482">
        <w:rPr>
          <w:rFonts w:hint="eastAsia"/>
          <w:lang w:eastAsia="zh-CN"/>
        </w:rPr>
        <w:t>，并落实</w:t>
      </w:r>
      <w:r w:rsidRPr="00817482">
        <w:rPr>
          <w:rFonts w:hint="eastAsia"/>
          <w:lang w:eastAsia="zh-CN"/>
        </w:rPr>
        <w:t>ITU-T D.50</w:t>
      </w:r>
      <w:r w:rsidRPr="00817482">
        <w:rPr>
          <w:rFonts w:hint="eastAsia"/>
          <w:lang w:eastAsia="zh-CN"/>
        </w:rPr>
        <w:t>号建议书的要求；</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0529F" w:rsidRPr="002B7B51" w:rsidRDefault="0020529F" w:rsidP="0020529F">
      <w:pPr>
        <w:rPr>
          <w:lang w:eastAsia="zh-CN"/>
        </w:rPr>
      </w:pPr>
      <w:r w:rsidRPr="00817482">
        <w:rPr>
          <w:i/>
          <w:iCs/>
          <w:lang w:eastAsia="zh-CN"/>
        </w:rPr>
        <w:lastRenderedPageBreak/>
        <w:t>c)</w:t>
      </w:r>
      <w:r w:rsidRPr="00817482">
        <w:rPr>
          <w:lang w:eastAsia="zh-CN"/>
        </w:rPr>
        <w:tab/>
      </w:r>
      <w:r w:rsidRPr="00817482">
        <w:rPr>
          <w:rFonts w:hint="eastAsia"/>
          <w:lang w:eastAsia="zh-CN"/>
        </w:rPr>
        <w:t>ITU-T A</w:t>
      </w:r>
      <w:r w:rsidRPr="00817482">
        <w:rPr>
          <w:rFonts w:hint="eastAsia"/>
          <w:lang w:eastAsia="zh-CN"/>
        </w:rPr>
        <w:t>系列建议书增补</w:t>
      </w:r>
      <w:r w:rsidRPr="00817482">
        <w:rPr>
          <w:rFonts w:hint="eastAsia"/>
          <w:lang w:eastAsia="zh-CN"/>
        </w:rPr>
        <w:t>3</w:t>
      </w:r>
      <w:r w:rsidRPr="00817482">
        <w:rPr>
          <w:rFonts w:hint="eastAsia"/>
          <w:lang w:eastAsia="zh-CN"/>
        </w:rPr>
        <w:t>中提及的</w:t>
      </w:r>
      <w:r w:rsidRPr="00507D87">
        <w:rPr>
          <w:rFonts w:hint="eastAsia"/>
          <w:lang w:eastAsia="zh-CN"/>
        </w:rPr>
        <w:t>ITU-T</w:t>
      </w:r>
      <w:r>
        <w:rPr>
          <w:rFonts w:hint="eastAsia"/>
          <w:lang w:eastAsia="zh-CN"/>
        </w:rPr>
        <w:t>与</w:t>
      </w:r>
      <w:r w:rsidRPr="00507D87">
        <w:rPr>
          <w:rFonts w:hint="eastAsia"/>
          <w:lang w:eastAsia="zh-CN"/>
        </w:rPr>
        <w:t>互联网协会（</w:t>
      </w:r>
      <w:r w:rsidRPr="00507D87">
        <w:rPr>
          <w:rFonts w:hint="eastAsia"/>
          <w:lang w:eastAsia="zh-CN"/>
        </w:rPr>
        <w:t>ISOC</w:t>
      </w:r>
      <w:r w:rsidRPr="00507D87">
        <w:rPr>
          <w:rFonts w:hint="eastAsia"/>
          <w:lang w:eastAsia="zh-CN"/>
        </w:rPr>
        <w:t>）</w:t>
      </w:r>
      <w:r>
        <w:rPr>
          <w:rFonts w:hint="eastAsia"/>
          <w:lang w:eastAsia="zh-CN"/>
        </w:rPr>
        <w:t>/</w:t>
      </w:r>
      <w:r w:rsidRPr="00EF12F8">
        <w:rPr>
          <w:rFonts w:hint="eastAsia"/>
          <w:lang w:eastAsia="zh-CN"/>
        </w:rPr>
        <w:t>互联网</w:t>
      </w:r>
      <w:r w:rsidRPr="00507D87">
        <w:rPr>
          <w:rFonts w:hint="eastAsia"/>
          <w:lang w:eastAsia="zh-CN"/>
        </w:rPr>
        <w:t>工程任务组（</w:t>
      </w:r>
      <w:r w:rsidRPr="00507D87">
        <w:rPr>
          <w:rFonts w:hint="eastAsia"/>
          <w:lang w:eastAsia="zh-CN"/>
        </w:rPr>
        <w:t>IETF</w:t>
      </w:r>
      <w:r w:rsidRPr="00507D87">
        <w:rPr>
          <w:rFonts w:hint="eastAsia"/>
          <w:lang w:eastAsia="zh-CN"/>
        </w:rPr>
        <w:t>）</w:t>
      </w:r>
      <w:r>
        <w:rPr>
          <w:rFonts w:hint="eastAsia"/>
          <w:lang w:eastAsia="zh-CN"/>
        </w:rPr>
        <w:t>之间的</w:t>
      </w:r>
      <w:r w:rsidRPr="00507D87">
        <w:rPr>
          <w:rFonts w:hint="eastAsia"/>
          <w:lang w:eastAsia="zh-CN"/>
        </w:rPr>
        <w:t>总体合作协议</w:t>
      </w:r>
      <w:r>
        <w:rPr>
          <w:rFonts w:hint="eastAsia"/>
          <w:lang w:eastAsia="zh-CN"/>
        </w:rPr>
        <w:t>仍然有效，</w:t>
      </w:r>
    </w:p>
    <w:p w:rsidR="0020529F" w:rsidRPr="009D5FF9" w:rsidRDefault="0020529F" w:rsidP="0020529F">
      <w:pPr>
        <w:pStyle w:val="Call"/>
        <w:rPr>
          <w:lang w:eastAsia="zh-CN"/>
        </w:rPr>
      </w:pPr>
      <w:r w:rsidRPr="009D5FF9">
        <w:rPr>
          <w:rFonts w:hint="eastAsia"/>
          <w:lang w:eastAsia="zh-CN"/>
        </w:rPr>
        <w:t>认识到</w:t>
      </w:r>
    </w:p>
    <w:p w:rsidR="0020529F" w:rsidRPr="003D4941" w:rsidRDefault="0020529F" w:rsidP="0020529F">
      <w:pPr>
        <w:rPr>
          <w:b/>
          <w:bCs/>
          <w:lang w:eastAsia="zh-CN"/>
        </w:rPr>
      </w:pPr>
      <w:r w:rsidRPr="00507D87">
        <w:rPr>
          <w:rFonts w:hint="eastAsia"/>
          <w:i/>
          <w:lang w:eastAsia="zh-CN"/>
        </w:rPr>
        <w:t>a)</w:t>
      </w:r>
      <w:r w:rsidRPr="00507D87">
        <w:rPr>
          <w:rFonts w:hint="eastAsia"/>
          <w:i/>
          <w:lang w:eastAsia="zh-CN"/>
        </w:rPr>
        <w:tab/>
      </w:r>
      <w:r w:rsidRPr="00507D87">
        <w:rPr>
          <w:rFonts w:hint="eastAsia"/>
          <w:lang w:eastAsia="zh-CN"/>
        </w:rPr>
        <w:t>基于</w:t>
      </w:r>
      <w:r w:rsidRPr="00507D87">
        <w:rPr>
          <w:rFonts w:hint="eastAsia"/>
          <w:lang w:eastAsia="zh-CN"/>
        </w:rPr>
        <w:t>IP</w:t>
      </w:r>
      <w:r w:rsidRPr="00507D87">
        <w:rPr>
          <w:rFonts w:hint="eastAsia"/>
          <w:lang w:eastAsia="zh-CN"/>
        </w:rPr>
        <w:t>的网络已经发展成为可以广泛使用的媒介，可进行全球商务和通信，因此需要</w:t>
      </w:r>
      <w:r>
        <w:rPr>
          <w:rFonts w:hint="eastAsia"/>
          <w:lang w:eastAsia="zh-CN"/>
        </w:rPr>
        <w:t>继续</w:t>
      </w:r>
      <w:r w:rsidRPr="00507D87">
        <w:rPr>
          <w:rFonts w:hint="eastAsia"/>
          <w:lang w:eastAsia="zh-CN"/>
        </w:rPr>
        <w:t>在以下各方面确定与基于</w:t>
      </w:r>
      <w:r w:rsidRPr="00507D87">
        <w:rPr>
          <w:rFonts w:hint="eastAsia"/>
          <w:lang w:eastAsia="zh-CN"/>
        </w:rPr>
        <w:t>IP</w:t>
      </w:r>
      <w:r w:rsidRPr="00507D87">
        <w:rPr>
          <w:rFonts w:hint="eastAsia"/>
          <w:lang w:eastAsia="zh-CN"/>
        </w:rPr>
        <w:t>的网络相关的全球</w:t>
      </w:r>
      <w:r>
        <w:rPr>
          <w:rFonts w:hint="eastAsia"/>
          <w:lang w:eastAsia="zh-CN"/>
        </w:rPr>
        <w:t>和区域性</w:t>
      </w:r>
      <w:r w:rsidRPr="00507D87">
        <w:rPr>
          <w:rFonts w:hint="eastAsia"/>
          <w:lang w:eastAsia="zh-CN"/>
        </w:rPr>
        <w:t>活动，例如：</w:t>
      </w:r>
    </w:p>
    <w:p w:rsidR="0020529F" w:rsidRPr="00507D87" w:rsidRDefault="0020529F" w:rsidP="0020529F">
      <w:pPr>
        <w:pStyle w:val="enumlev2"/>
        <w:rPr>
          <w:lang w:eastAsia="zh-CN"/>
        </w:rPr>
      </w:pPr>
      <w:r w:rsidRPr="00507D87">
        <w:rPr>
          <w:rFonts w:hint="eastAsia"/>
          <w:lang w:eastAsia="zh-CN"/>
        </w:rPr>
        <w:t>i)</w:t>
      </w:r>
      <w:r w:rsidRPr="00507D87">
        <w:rPr>
          <w:rFonts w:hint="eastAsia"/>
          <w:lang w:eastAsia="zh-CN"/>
        </w:rPr>
        <w:tab/>
      </w:r>
      <w:r w:rsidRPr="00507D87">
        <w:rPr>
          <w:rFonts w:hint="eastAsia"/>
          <w:lang w:eastAsia="zh-CN"/>
        </w:rPr>
        <w:t>基础设施、互操作性和标准化；</w:t>
      </w:r>
    </w:p>
    <w:p w:rsidR="0020529F" w:rsidRPr="00507D87" w:rsidRDefault="0020529F" w:rsidP="0020529F">
      <w:pPr>
        <w:pStyle w:val="enumlev2"/>
        <w:rPr>
          <w:lang w:eastAsia="zh-CN"/>
        </w:rPr>
      </w:pPr>
      <w:r w:rsidRPr="00507D87">
        <w:rPr>
          <w:rFonts w:hint="eastAsia"/>
          <w:lang w:eastAsia="zh-CN"/>
        </w:rPr>
        <w:t>ii)</w:t>
      </w:r>
      <w:r w:rsidRPr="00507D87">
        <w:rPr>
          <w:rFonts w:hint="eastAsia"/>
          <w:lang w:eastAsia="zh-CN"/>
        </w:rPr>
        <w:tab/>
      </w:r>
      <w:r w:rsidRPr="00507D87">
        <w:rPr>
          <w:rFonts w:hint="eastAsia"/>
          <w:lang w:eastAsia="zh-CN"/>
        </w:rPr>
        <w:t>互联网名</w:t>
      </w:r>
      <w:r>
        <w:rPr>
          <w:rFonts w:hint="eastAsia"/>
          <w:lang w:eastAsia="zh-CN"/>
        </w:rPr>
        <w:t>称和寻</w:t>
      </w:r>
      <w:r w:rsidRPr="00507D87">
        <w:rPr>
          <w:rFonts w:hint="eastAsia"/>
          <w:lang w:eastAsia="zh-CN"/>
        </w:rPr>
        <w:t>址；</w:t>
      </w:r>
    </w:p>
    <w:p w:rsidR="0020529F" w:rsidRPr="00507D87" w:rsidRDefault="0020529F" w:rsidP="0020529F">
      <w:pPr>
        <w:pStyle w:val="enumlev2"/>
        <w:rPr>
          <w:lang w:eastAsia="zh-CN"/>
        </w:rPr>
      </w:pPr>
      <w:r w:rsidRPr="00507D87">
        <w:rPr>
          <w:rFonts w:hint="eastAsia"/>
          <w:lang w:eastAsia="zh-CN"/>
        </w:rPr>
        <w:t>iii)</w:t>
      </w:r>
      <w:r w:rsidRPr="00507D87">
        <w:rPr>
          <w:rFonts w:hint="eastAsia"/>
          <w:lang w:eastAsia="zh-CN"/>
        </w:rPr>
        <w:tab/>
      </w:r>
      <w:r w:rsidRPr="00507D87">
        <w:rPr>
          <w:rFonts w:hint="eastAsia"/>
          <w:lang w:eastAsia="zh-CN"/>
        </w:rPr>
        <w:t>传播关于基于</w:t>
      </w:r>
      <w:r w:rsidRPr="00507D87">
        <w:rPr>
          <w:rFonts w:hint="eastAsia"/>
          <w:lang w:eastAsia="zh-CN"/>
        </w:rPr>
        <w:t>IP</w:t>
      </w:r>
      <w:r w:rsidRPr="00507D87">
        <w:rPr>
          <w:rFonts w:hint="eastAsia"/>
          <w:lang w:eastAsia="zh-CN"/>
        </w:rPr>
        <w:t>的网络的信息以及</w:t>
      </w:r>
      <w:r w:rsidRPr="00507D87">
        <w:rPr>
          <w:rFonts w:hint="eastAsia"/>
          <w:lang w:eastAsia="zh-CN"/>
        </w:rPr>
        <w:t>IP</w:t>
      </w:r>
      <w:r w:rsidRPr="00507D87">
        <w:rPr>
          <w:rFonts w:hint="eastAsia"/>
          <w:lang w:eastAsia="zh-CN"/>
        </w:rPr>
        <w:t>网络的发展对国际电联成员国，尤其是对发展中国家的影响；</w:t>
      </w:r>
    </w:p>
    <w:p w:rsidR="0020529F" w:rsidRPr="00817482" w:rsidRDefault="0020529F" w:rsidP="0020529F">
      <w:pPr>
        <w:rPr>
          <w:lang w:eastAsia="zh-CN"/>
        </w:rPr>
      </w:pPr>
      <w:r w:rsidRPr="00817482">
        <w:rPr>
          <w:i/>
          <w:iCs/>
          <w:lang w:eastAsia="zh-CN"/>
        </w:rPr>
        <w:t>b)</w:t>
      </w:r>
      <w:r w:rsidRPr="00817482">
        <w:rPr>
          <w:lang w:eastAsia="zh-CN"/>
        </w:rPr>
        <w:tab/>
      </w:r>
      <w:r w:rsidRPr="00507D87">
        <w:rPr>
          <w:rFonts w:hint="eastAsia"/>
          <w:lang w:eastAsia="zh-CN"/>
        </w:rPr>
        <w:t>在国际电联和许多其它国际组织内正在开展</w:t>
      </w:r>
      <w:r>
        <w:rPr>
          <w:rFonts w:hint="eastAsia"/>
          <w:lang w:eastAsia="zh-CN"/>
        </w:rPr>
        <w:t>的</w:t>
      </w:r>
      <w:r w:rsidRPr="00507D87">
        <w:rPr>
          <w:rFonts w:hint="eastAsia"/>
          <w:lang w:eastAsia="zh-CN"/>
        </w:rPr>
        <w:t>与</w:t>
      </w:r>
      <w:r w:rsidRPr="00507D87">
        <w:rPr>
          <w:rFonts w:hint="eastAsia"/>
          <w:lang w:eastAsia="zh-CN"/>
        </w:rPr>
        <w:t>IP</w:t>
      </w:r>
      <w:r w:rsidRPr="00507D87">
        <w:rPr>
          <w:rFonts w:hint="eastAsia"/>
          <w:lang w:eastAsia="zh-CN"/>
        </w:rPr>
        <w:t>问题</w:t>
      </w:r>
      <w:r>
        <w:rPr>
          <w:rFonts w:hint="eastAsia"/>
          <w:lang w:eastAsia="zh-CN"/>
        </w:rPr>
        <w:t>和未来互联网</w:t>
      </w:r>
      <w:r w:rsidRPr="00507D87">
        <w:rPr>
          <w:rFonts w:hint="eastAsia"/>
          <w:lang w:eastAsia="zh-CN"/>
        </w:rPr>
        <w:t>相关的重要工作</w:t>
      </w:r>
      <w:r>
        <w:rPr>
          <w:rFonts w:hint="eastAsia"/>
          <w:lang w:eastAsia="zh-CN"/>
        </w:rPr>
        <w:t>；</w:t>
      </w:r>
    </w:p>
    <w:p w:rsidR="0020529F" w:rsidRDefault="0020529F" w:rsidP="0020529F">
      <w:pPr>
        <w:rPr>
          <w:lang w:eastAsia="zh-CN"/>
        </w:rPr>
      </w:pPr>
      <w:r w:rsidRPr="00507D87">
        <w:rPr>
          <w:i/>
          <w:lang w:eastAsia="zh-CN"/>
        </w:rPr>
        <w:t>c)</w:t>
      </w:r>
      <w:r w:rsidRPr="00507D87">
        <w:rPr>
          <w:lang w:eastAsia="zh-CN"/>
        </w:rPr>
        <w:tab/>
      </w:r>
      <w:r w:rsidRPr="00FC5B10">
        <w:rPr>
          <w:rFonts w:hint="eastAsia"/>
          <w:lang w:eastAsia="zh-CN"/>
        </w:rPr>
        <w:t>基于</w:t>
      </w:r>
      <w:r w:rsidRPr="00FC5B10">
        <w:rPr>
          <w:rFonts w:hint="eastAsia"/>
          <w:lang w:eastAsia="zh-CN"/>
        </w:rPr>
        <w:t>IP</w:t>
      </w:r>
      <w:r w:rsidRPr="00FC5B10">
        <w:rPr>
          <w:rFonts w:hint="eastAsia"/>
          <w:lang w:eastAsia="zh-CN"/>
        </w:rPr>
        <w:t>的网络的服务质量应当符合</w:t>
      </w:r>
      <w:r w:rsidRPr="00FC5B10">
        <w:rPr>
          <w:rFonts w:hint="eastAsia"/>
          <w:lang w:eastAsia="zh-CN"/>
        </w:rPr>
        <w:t>ITU-T</w:t>
      </w:r>
      <w:r w:rsidRPr="00FC5B10">
        <w:rPr>
          <w:rFonts w:hint="eastAsia"/>
          <w:lang w:eastAsia="zh-CN"/>
        </w:rPr>
        <w:t>建议书及其它公认的国际标准</w:t>
      </w:r>
      <w:r>
        <w:rPr>
          <w:rFonts w:hint="eastAsia"/>
          <w:lang w:eastAsia="zh-CN"/>
        </w:rPr>
        <w:t>；</w:t>
      </w:r>
    </w:p>
    <w:p w:rsidR="0020529F" w:rsidRDefault="0020529F" w:rsidP="0020529F">
      <w:pPr>
        <w:rPr>
          <w:lang w:eastAsia="zh-CN"/>
        </w:rPr>
      </w:pPr>
      <w:r w:rsidRPr="00507D87">
        <w:rPr>
          <w:i/>
          <w:iCs/>
          <w:lang w:eastAsia="zh-CN"/>
        </w:rPr>
        <w:t>d)</w:t>
      </w:r>
      <w:r w:rsidRPr="00FC5B10">
        <w:rPr>
          <w:lang w:eastAsia="zh-CN"/>
        </w:rPr>
        <w:tab/>
      </w:r>
      <w:r w:rsidRPr="00507D87">
        <w:rPr>
          <w:rFonts w:hint="eastAsia"/>
          <w:lang w:eastAsia="zh-CN"/>
        </w:rPr>
        <w:t>基于</w:t>
      </w:r>
      <w:r w:rsidRPr="00507D87">
        <w:rPr>
          <w:rFonts w:hint="eastAsia"/>
          <w:lang w:eastAsia="zh-CN"/>
        </w:rPr>
        <w:t>IP</w:t>
      </w:r>
      <w:r w:rsidRPr="00507D87">
        <w:rPr>
          <w:rFonts w:hint="eastAsia"/>
          <w:lang w:eastAsia="zh-CN"/>
        </w:rPr>
        <w:t>的网络</w:t>
      </w:r>
      <w:r>
        <w:rPr>
          <w:rFonts w:hint="eastAsia"/>
          <w:lang w:eastAsia="zh-CN"/>
        </w:rPr>
        <w:t>及</w:t>
      </w:r>
      <w:r w:rsidRPr="00507D87">
        <w:rPr>
          <w:rFonts w:hint="eastAsia"/>
          <w:lang w:eastAsia="zh-CN"/>
        </w:rPr>
        <w:t>其它电信网络应具有互操作性</w:t>
      </w:r>
      <w:r>
        <w:rPr>
          <w:rFonts w:hint="eastAsia"/>
          <w:lang w:eastAsia="zh-CN"/>
        </w:rPr>
        <w:t>并应具备全球可达性</w:t>
      </w:r>
      <w:r w:rsidRPr="00507D87">
        <w:rPr>
          <w:rFonts w:hint="eastAsia"/>
          <w:lang w:eastAsia="zh-CN"/>
        </w:rPr>
        <w:t>，</w:t>
      </w:r>
      <w:r>
        <w:rPr>
          <w:rFonts w:hint="eastAsia"/>
          <w:lang w:eastAsia="zh-CN"/>
        </w:rPr>
        <w:t>同时铭记上述</w:t>
      </w:r>
      <w:r w:rsidRPr="003D4941">
        <w:rPr>
          <w:rFonts w:ascii="STKaiti" w:eastAsia="STKaiti" w:hAnsi="STKaiti" w:hint="eastAsia"/>
          <w:lang w:eastAsia="zh-CN"/>
        </w:rPr>
        <w:t>认识到</w:t>
      </w:r>
      <w:r w:rsidRPr="003D4941">
        <w:rPr>
          <w:rFonts w:asciiTheme="minorHAnsi" w:eastAsia="STKaiti" w:hAnsiTheme="minorHAnsi"/>
          <w:i/>
          <w:iCs/>
          <w:lang w:eastAsia="zh-CN"/>
        </w:rPr>
        <w:t>c)</w:t>
      </w:r>
      <w:r w:rsidRPr="003D4941">
        <w:rPr>
          <w:rFonts w:hint="eastAsia"/>
          <w:iCs/>
          <w:lang w:eastAsia="zh-CN"/>
        </w:rPr>
        <w:t>的内容，</w:t>
      </w:r>
      <w:r w:rsidRPr="00507D87">
        <w:rPr>
          <w:rFonts w:hint="eastAsia"/>
          <w:lang w:eastAsia="zh-CN"/>
        </w:rPr>
        <w:t>这是符合公众利益的</w:t>
      </w:r>
      <w:r>
        <w:rPr>
          <w:rFonts w:hint="eastAsia"/>
          <w:lang w:eastAsia="zh-CN"/>
        </w:rPr>
        <w:t>，</w:t>
      </w:r>
    </w:p>
    <w:p w:rsidR="0020529F" w:rsidRPr="009D5FF9" w:rsidRDefault="0020529F" w:rsidP="0020529F">
      <w:pPr>
        <w:pStyle w:val="Call"/>
        <w:rPr>
          <w:lang w:eastAsia="zh-CN"/>
        </w:rPr>
      </w:pPr>
      <w:r w:rsidRPr="009D5FF9">
        <w:rPr>
          <w:rFonts w:hint="eastAsia"/>
          <w:lang w:eastAsia="zh-CN"/>
        </w:rPr>
        <w:t>要求国际电联电信标准化部门</w:t>
      </w:r>
    </w:p>
    <w:p w:rsidR="0020529F" w:rsidRDefault="0020529F" w:rsidP="0020529F">
      <w:pPr>
        <w:ind w:firstLineChars="200" w:firstLine="560"/>
        <w:rPr>
          <w:rFonts w:ascii="STKaiti" w:eastAsia="STKaiti" w:hAnsi="STKaiti"/>
          <w:lang w:eastAsia="zh-CN"/>
        </w:rPr>
      </w:pPr>
      <w:r w:rsidRPr="00507D87">
        <w:rPr>
          <w:rFonts w:hint="eastAsia"/>
          <w:lang w:eastAsia="zh-CN"/>
        </w:rPr>
        <w:t>继续</w:t>
      </w:r>
      <w:r>
        <w:rPr>
          <w:rFonts w:hint="eastAsia"/>
          <w:lang w:eastAsia="zh-CN"/>
        </w:rPr>
        <w:t>就</w:t>
      </w:r>
      <w:r w:rsidRPr="00507D87">
        <w:rPr>
          <w:rFonts w:hint="eastAsia"/>
          <w:lang w:eastAsia="zh-CN"/>
        </w:rPr>
        <w:t>基于</w:t>
      </w:r>
      <w:r w:rsidRPr="00507D87">
        <w:rPr>
          <w:rFonts w:hint="eastAsia"/>
          <w:lang w:eastAsia="zh-CN"/>
        </w:rPr>
        <w:t>IP</w:t>
      </w:r>
      <w:r w:rsidRPr="00507D87">
        <w:rPr>
          <w:rFonts w:hint="eastAsia"/>
          <w:lang w:eastAsia="zh-CN"/>
        </w:rPr>
        <w:t>的网络与互联网协会（</w:t>
      </w:r>
      <w:r w:rsidRPr="00507D87">
        <w:rPr>
          <w:rFonts w:hint="eastAsia"/>
          <w:lang w:eastAsia="zh-CN"/>
        </w:rPr>
        <w:t>ISOC</w:t>
      </w:r>
      <w:r w:rsidRPr="00507D87">
        <w:rPr>
          <w:rFonts w:hint="eastAsia"/>
          <w:lang w:eastAsia="zh-CN"/>
        </w:rPr>
        <w:t>）</w:t>
      </w:r>
      <w:r w:rsidRPr="00507D87">
        <w:rPr>
          <w:rFonts w:hint="eastAsia"/>
          <w:lang w:eastAsia="zh-CN"/>
        </w:rPr>
        <w:t>/</w:t>
      </w:r>
      <w:r w:rsidRPr="00507D87">
        <w:rPr>
          <w:rFonts w:hint="eastAsia"/>
          <w:lang w:eastAsia="zh-CN"/>
        </w:rPr>
        <w:t>互联网工程任务组（</w:t>
      </w:r>
      <w:r w:rsidRPr="00507D87">
        <w:rPr>
          <w:rFonts w:hint="eastAsia"/>
          <w:lang w:eastAsia="zh-CN"/>
        </w:rPr>
        <w:t>IETF</w:t>
      </w:r>
      <w:r w:rsidRPr="00507D87">
        <w:rPr>
          <w:rFonts w:hint="eastAsia"/>
          <w:lang w:eastAsia="zh-CN"/>
        </w:rPr>
        <w:t>）及其它相关的经认可的组织</w:t>
      </w:r>
      <w:r>
        <w:rPr>
          <w:rFonts w:hint="eastAsia"/>
          <w:lang w:eastAsia="zh-CN"/>
        </w:rPr>
        <w:t>开展协作活动，内容涉及</w:t>
      </w:r>
      <w:r w:rsidRPr="00507D87">
        <w:rPr>
          <w:rFonts w:hint="eastAsia"/>
          <w:lang w:eastAsia="zh-CN"/>
        </w:rPr>
        <w:t>现有电信网络的互连互通以及向下一代网络</w:t>
      </w:r>
      <w:r>
        <w:rPr>
          <w:rFonts w:hint="eastAsia"/>
          <w:lang w:eastAsia="zh-CN"/>
        </w:rPr>
        <w:t>和未来网络</w:t>
      </w:r>
      <w:r w:rsidRPr="00507D87">
        <w:rPr>
          <w:rFonts w:hint="eastAsia"/>
          <w:lang w:eastAsia="zh-CN"/>
        </w:rPr>
        <w:t>的演进</w:t>
      </w:r>
      <w:r w:rsidRPr="00817482">
        <w:rPr>
          <w:rFonts w:hint="eastAsia"/>
          <w:lang w:eastAsia="zh-CN"/>
        </w:rPr>
        <w:t>，</w:t>
      </w:r>
    </w:p>
    <w:p w:rsidR="0020529F" w:rsidRPr="009D5FF9" w:rsidRDefault="0020529F" w:rsidP="0020529F">
      <w:pPr>
        <w:pStyle w:val="Call"/>
        <w:rPr>
          <w:lang w:eastAsia="zh-CN"/>
        </w:rPr>
      </w:pPr>
      <w:r w:rsidRPr="009D5FF9">
        <w:rPr>
          <w:rFonts w:hint="eastAsia"/>
          <w:lang w:eastAsia="zh-CN"/>
        </w:rPr>
        <w:t>要求三个部门</w:t>
      </w:r>
    </w:p>
    <w:p w:rsidR="0020529F" w:rsidRPr="00817482" w:rsidRDefault="0020529F" w:rsidP="0020529F">
      <w:pPr>
        <w:ind w:firstLineChars="200" w:firstLine="560"/>
        <w:rPr>
          <w:lang w:eastAsia="zh-CN"/>
        </w:rPr>
      </w:pPr>
      <w:r w:rsidRPr="00507D87">
        <w:rPr>
          <w:rFonts w:hint="eastAsia"/>
          <w:lang w:eastAsia="zh-CN"/>
        </w:rPr>
        <w:t>继续审议</w:t>
      </w:r>
      <w:r>
        <w:rPr>
          <w:rFonts w:hint="eastAsia"/>
          <w:lang w:eastAsia="zh-CN"/>
        </w:rPr>
        <w:t>并更新</w:t>
      </w:r>
      <w:r w:rsidRPr="00507D87">
        <w:rPr>
          <w:rFonts w:hint="eastAsia"/>
          <w:lang w:eastAsia="zh-CN"/>
        </w:rPr>
        <w:t>各自有关基于</w:t>
      </w:r>
      <w:r w:rsidRPr="00507D87">
        <w:rPr>
          <w:rFonts w:hint="eastAsia"/>
          <w:lang w:eastAsia="zh-CN"/>
        </w:rPr>
        <w:t>IP</w:t>
      </w:r>
      <w:r w:rsidRPr="00507D87">
        <w:rPr>
          <w:rFonts w:hint="eastAsia"/>
          <w:lang w:eastAsia="zh-CN"/>
        </w:rPr>
        <w:t>的网络以及向下一代网络</w:t>
      </w:r>
      <w:r>
        <w:rPr>
          <w:rFonts w:hint="eastAsia"/>
          <w:lang w:eastAsia="zh-CN"/>
        </w:rPr>
        <w:t>和未来网络</w:t>
      </w:r>
      <w:r w:rsidRPr="00507D87">
        <w:rPr>
          <w:rFonts w:hint="eastAsia"/>
          <w:lang w:eastAsia="zh-CN"/>
        </w:rPr>
        <w:t>演进的工作计划</w:t>
      </w:r>
      <w:r w:rsidRPr="00817482">
        <w:rPr>
          <w:rFonts w:hint="eastAsia"/>
          <w:lang w:eastAsia="zh-CN"/>
        </w:rPr>
        <w:t>，</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0529F" w:rsidRPr="004C54F0" w:rsidRDefault="0020529F" w:rsidP="0020529F">
      <w:pPr>
        <w:pStyle w:val="Call"/>
        <w:rPr>
          <w:lang w:eastAsia="zh-CN"/>
        </w:rPr>
      </w:pPr>
      <w:r w:rsidRPr="00D12C0A">
        <w:rPr>
          <w:rFonts w:hint="eastAsia"/>
          <w:lang w:eastAsia="zh-CN"/>
        </w:rPr>
        <w:lastRenderedPageBreak/>
        <w:t>做出决议</w:t>
      </w:r>
    </w:p>
    <w:p w:rsidR="0020529F" w:rsidRPr="008C2635" w:rsidRDefault="0020529F" w:rsidP="0020529F">
      <w:pPr>
        <w:rPr>
          <w:lang w:eastAsia="zh-CN"/>
        </w:rPr>
      </w:pPr>
      <w:r w:rsidRPr="00817482">
        <w:rPr>
          <w:lang w:eastAsia="zh-CN"/>
        </w:rPr>
        <w:t>1</w:t>
      </w:r>
      <w:r w:rsidRPr="00817482">
        <w:rPr>
          <w:lang w:eastAsia="zh-CN"/>
        </w:rPr>
        <w:tab/>
      </w:r>
      <w:r w:rsidRPr="00817482">
        <w:rPr>
          <w:rFonts w:hint="eastAsia"/>
          <w:lang w:eastAsia="zh-CN"/>
        </w:rPr>
        <w:t>寻求方法和途径，并酌情通过合作协议，加强国际电联与发展基于</w:t>
      </w:r>
      <w:r w:rsidRPr="00817482">
        <w:rPr>
          <w:rFonts w:hint="eastAsia"/>
          <w:lang w:eastAsia="zh-CN"/>
        </w:rPr>
        <w:t>IP</w:t>
      </w:r>
      <w:r w:rsidRPr="00817482">
        <w:rPr>
          <w:rFonts w:hint="eastAsia"/>
          <w:lang w:eastAsia="zh-CN"/>
        </w:rPr>
        <w:t>网络和未来互联网的相关组织</w:t>
      </w:r>
      <w:r>
        <w:rPr>
          <w:rStyle w:val="FootnoteReference"/>
          <w:color w:val="000000"/>
          <w:szCs w:val="24"/>
          <w:lang w:eastAsia="zh-CN"/>
        </w:rPr>
        <w:footnoteReference w:customMarkFollows="1" w:id="70"/>
        <w:t>2</w:t>
      </w:r>
      <w:r>
        <w:rPr>
          <w:rFonts w:hint="eastAsia"/>
          <w:lang w:eastAsia="zh-CN"/>
        </w:rPr>
        <w:t>的协作与合作，以便加强国际电联在互联网管理方面发挥的作用，确保全球社会获得最大裨益；</w:t>
      </w:r>
    </w:p>
    <w:p w:rsidR="0020529F" w:rsidRDefault="0020529F" w:rsidP="0020529F">
      <w:pPr>
        <w:rPr>
          <w:lang w:eastAsia="zh-CN"/>
        </w:rPr>
      </w:pPr>
      <w:r>
        <w:rPr>
          <w:lang w:eastAsia="zh-CN"/>
        </w:rPr>
        <w:t>2</w:t>
      </w:r>
      <w:r>
        <w:rPr>
          <w:lang w:eastAsia="zh-CN"/>
        </w:rPr>
        <w:tab/>
      </w:r>
      <w:r w:rsidRPr="00507D87">
        <w:rPr>
          <w:rFonts w:hint="eastAsia"/>
          <w:lang w:eastAsia="zh-CN"/>
        </w:rPr>
        <w:t>国际电联</w:t>
      </w:r>
      <w:r>
        <w:rPr>
          <w:rFonts w:hint="eastAsia"/>
          <w:lang w:eastAsia="zh-CN"/>
        </w:rPr>
        <w:t>须</w:t>
      </w:r>
      <w:r w:rsidRPr="00507D87">
        <w:rPr>
          <w:rFonts w:hint="eastAsia"/>
          <w:lang w:eastAsia="zh-CN"/>
        </w:rPr>
        <w:t>根据国际电联的宗旨和信息社会世界峰会日内瓦阶段会议（</w:t>
      </w:r>
      <w:r w:rsidRPr="00507D87">
        <w:rPr>
          <w:rFonts w:hint="eastAsia"/>
          <w:lang w:eastAsia="zh-CN"/>
        </w:rPr>
        <w:t>2003</w:t>
      </w:r>
      <w:r w:rsidRPr="00507D87">
        <w:rPr>
          <w:rFonts w:hint="eastAsia"/>
          <w:lang w:eastAsia="zh-CN"/>
        </w:rPr>
        <w:t>年）和突尼斯阶段会议（</w:t>
      </w:r>
      <w:r w:rsidRPr="00507D87">
        <w:rPr>
          <w:rFonts w:hint="eastAsia"/>
          <w:lang w:eastAsia="zh-CN"/>
        </w:rPr>
        <w:t>2005</w:t>
      </w:r>
      <w:r w:rsidRPr="00507D87">
        <w:rPr>
          <w:rFonts w:hint="eastAsia"/>
          <w:lang w:eastAsia="zh-CN"/>
        </w:rPr>
        <w:t>年）的成果，充分利用基于</w:t>
      </w:r>
      <w:r w:rsidRPr="00507D87">
        <w:rPr>
          <w:rFonts w:hint="eastAsia"/>
          <w:lang w:eastAsia="zh-CN"/>
        </w:rPr>
        <w:t>IP</w:t>
      </w:r>
      <w:r w:rsidRPr="00507D87">
        <w:rPr>
          <w:rFonts w:hint="eastAsia"/>
          <w:lang w:eastAsia="zh-CN"/>
        </w:rPr>
        <w:t>的业务的增长带来的电信</w:t>
      </w:r>
      <w:r w:rsidRPr="00507D87">
        <w:rPr>
          <w:rFonts w:hint="eastAsia"/>
          <w:lang w:eastAsia="zh-CN"/>
        </w:rPr>
        <w:t>/</w:t>
      </w:r>
      <w:r w:rsidRPr="00507D87">
        <w:rPr>
          <w:rFonts w:hint="eastAsia"/>
          <w:lang w:eastAsia="zh-CN"/>
        </w:rPr>
        <w:t>信息通信技术（</w:t>
      </w:r>
      <w:r w:rsidRPr="00507D87">
        <w:rPr>
          <w:rFonts w:hint="eastAsia"/>
          <w:lang w:eastAsia="zh-CN"/>
        </w:rPr>
        <w:t>ICT</w:t>
      </w:r>
      <w:r w:rsidRPr="00507D87">
        <w:rPr>
          <w:rFonts w:hint="eastAsia"/>
          <w:lang w:eastAsia="zh-CN"/>
        </w:rPr>
        <w:t>）的发展机遇，并顾及服务质量和安全问题</w:t>
      </w:r>
      <w:r>
        <w:rPr>
          <w:rFonts w:hint="eastAsia"/>
          <w:lang w:eastAsia="zh-CN"/>
        </w:rPr>
        <w:t>以及发展中国家（尤其是内陆发展中国家（</w:t>
      </w:r>
      <w:r>
        <w:rPr>
          <w:rFonts w:hint="eastAsia"/>
          <w:lang w:eastAsia="zh-CN"/>
        </w:rPr>
        <w:t>LLDC</w:t>
      </w:r>
      <w:r>
        <w:rPr>
          <w:rFonts w:hint="eastAsia"/>
          <w:lang w:eastAsia="zh-CN"/>
        </w:rPr>
        <w:t>）和小岛屿发展中国家（</w:t>
      </w:r>
      <w:r>
        <w:rPr>
          <w:rFonts w:hint="eastAsia"/>
          <w:lang w:eastAsia="zh-CN"/>
        </w:rPr>
        <w:t>SIDS</w:t>
      </w:r>
      <w:r>
        <w:rPr>
          <w:rFonts w:hint="eastAsia"/>
          <w:lang w:eastAsia="zh-CN"/>
        </w:rPr>
        <w:t>））对国际连通性的价格承受能力</w:t>
      </w:r>
      <w:r w:rsidRPr="00507D87">
        <w:rPr>
          <w:rFonts w:hint="eastAsia"/>
          <w:lang w:eastAsia="zh-CN"/>
        </w:rPr>
        <w:t>；</w:t>
      </w:r>
    </w:p>
    <w:p w:rsidR="0020529F" w:rsidRDefault="0020529F" w:rsidP="0020529F">
      <w:pPr>
        <w:rPr>
          <w:lang w:eastAsia="zh-CN"/>
        </w:rPr>
      </w:pPr>
      <w:r>
        <w:rPr>
          <w:lang w:eastAsia="zh-CN"/>
        </w:rPr>
        <w:t>3</w:t>
      </w:r>
      <w:r>
        <w:rPr>
          <w:lang w:eastAsia="zh-CN"/>
        </w:rPr>
        <w:tab/>
      </w:r>
      <w:r w:rsidRPr="00507D87">
        <w:rPr>
          <w:rFonts w:hint="eastAsia"/>
          <w:lang w:eastAsia="zh-CN"/>
        </w:rPr>
        <w:t>国际电联</w:t>
      </w:r>
      <w:r>
        <w:rPr>
          <w:rFonts w:hint="eastAsia"/>
          <w:lang w:eastAsia="zh-CN"/>
        </w:rPr>
        <w:t>须</w:t>
      </w:r>
      <w:r w:rsidRPr="00507D87">
        <w:rPr>
          <w:rFonts w:hint="eastAsia"/>
          <w:lang w:eastAsia="zh-CN"/>
        </w:rPr>
        <w:t>为其成员国</w:t>
      </w:r>
      <w:r>
        <w:rPr>
          <w:rFonts w:hint="eastAsia"/>
          <w:lang w:eastAsia="zh-CN"/>
        </w:rPr>
        <w:t>和</w:t>
      </w:r>
      <w:r w:rsidRPr="00507D87">
        <w:rPr>
          <w:rFonts w:hint="eastAsia"/>
          <w:lang w:eastAsia="zh-CN"/>
        </w:rPr>
        <w:t>部门成员以及一般公众明确确定国际电联基本文件规定的职责范围内有关互联网的问题以及信息社会世界峰会成果文件中确定的国际电联可以发挥作用的各项活动</w:t>
      </w:r>
      <w:r>
        <w:rPr>
          <w:rFonts w:hint="eastAsia"/>
          <w:lang w:eastAsia="zh-CN"/>
        </w:rPr>
        <w:t>；</w:t>
      </w:r>
    </w:p>
    <w:p w:rsidR="0020529F" w:rsidRDefault="0020529F" w:rsidP="0020529F">
      <w:pPr>
        <w:rPr>
          <w:lang w:eastAsia="zh-CN"/>
        </w:rPr>
      </w:pPr>
      <w:r>
        <w:rPr>
          <w:lang w:eastAsia="zh-CN"/>
        </w:rPr>
        <w:t>4</w:t>
      </w:r>
      <w:r>
        <w:rPr>
          <w:lang w:eastAsia="zh-CN"/>
        </w:rPr>
        <w:tab/>
      </w:r>
      <w:r w:rsidRPr="00507D87">
        <w:rPr>
          <w:rFonts w:hint="eastAsia"/>
          <w:lang w:eastAsia="zh-CN"/>
        </w:rPr>
        <w:t>国际电联</w:t>
      </w:r>
      <w:r>
        <w:rPr>
          <w:rFonts w:hint="eastAsia"/>
          <w:lang w:eastAsia="zh-CN"/>
        </w:rPr>
        <w:t>须继续</w:t>
      </w:r>
      <w:r w:rsidRPr="00507D87">
        <w:rPr>
          <w:rFonts w:hint="eastAsia"/>
          <w:lang w:eastAsia="zh-CN"/>
        </w:rPr>
        <w:t>与其它相关组织协作，确保基于</w:t>
      </w:r>
      <w:r w:rsidRPr="00507D87">
        <w:rPr>
          <w:rFonts w:hint="eastAsia"/>
          <w:lang w:eastAsia="zh-CN"/>
        </w:rPr>
        <w:t>IP</w:t>
      </w:r>
      <w:r w:rsidRPr="00507D87">
        <w:rPr>
          <w:rFonts w:hint="eastAsia"/>
          <w:lang w:eastAsia="zh-CN"/>
        </w:rPr>
        <w:t>的网络与传统网络的共同发展为全球社会带来最大</w:t>
      </w:r>
      <w:r>
        <w:rPr>
          <w:rFonts w:hint="eastAsia"/>
          <w:lang w:eastAsia="zh-CN"/>
        </w:rPr>
        <w:t>裨</w:t>
      </w:r>
      <w:r w:rsidRPr="00507D87">
        <w:rPr>
          <w:rFonts w:hint="eastAsia"/>
          <w:lang w:eastAsia="zh-CN"/>
        </w:rPr>
        <w:t>益，并</w:t>
      </w:r>
      <w:r>
        <w:rPr>
          <w:rFonts w:hint="eastAsia"/>
          <w:lang w:eastAsia="zh-CN"/>
        </w:rPr>
        <w:t>须继续酌情</w:t>
      </w:r>
      <w:r w:rsidRPr="00507D87">
        <w:rPr>
          <w:rFonts w:hint="eastAsia"/>
          <w:lang w:eastAsia="zh-CN"/>
        </w:rPr>
        <w:t>参与与此直接有关的国际性</w:t>
      </w:r>
      <w:r>
        <w:rPr>
          <w:rFonts w:hint="eastAsia"/>
          <w:lang w:eastAsia="zh-CN"/>
        </w:rPr>
        <w:t>新</w:t>
      </w:r>
      <w:r w:rsidRPr="00507D87">
        <w:rPr>
          <w:rFonts w:hint="eastAsia"/>
          <w:lang w:eastAsia="zh-CN"/>
        </w:rPr>
        <w:t>举措</w:t>
      </w:r>
      <w:r>
        <w:rPr>
          <w:rFonts w:hint="eastAsia"/>
          <w:lang w:eastAsia="zh-CN"/>
        </w:rPr>
        <w:t>，如与联合国教科文组织（</w:t>
      </w:r>
      <w:r>
        <w:rPr>
          <w:rFonts w:hint="eastAsia"/>
          <w:lang w:eastAsia="zh-CN"/>
        </w:rPr>
        <w:t>UNESCO</w:t>
      </w:r>
      <w:r>
        <w:rPr>
          <w:rFonts w:hint="eastAsia"/>
          <w:lang w:eastAsia="zh-CN"/>
        </w:rPr>
        <w:t>）合作为此推出的联合国宽带数字</w:t>
      </w:r>
      <w:r>
        <w:rPr>
          <w:lang w:eastAsia="zh-CN"/>
        </w:rPr>
        <w:t>发展</w:t>
      </w:r>
      <w:r>
        <w:rPr>
          <w:rFonts w:hint="eastAsia"/>
          <w:lang w:eastAsia="zh-CN"/>
        </w:rPr>
        <w:t>委员会举措；</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Default="0020529F" w:rsidP="0020529F">
      <w:pPr>
        <w:rPr>
          <w:lang w:eastAsia="zh-CN"/>
        </w:rPr>
      </w:pPr>
      <w:r>
        <w:rPr>
          <w:lang w:eastAsia="zh-CN"/>
        </w:rPr>
        <w:lastRenderedPageBreak/>
        <w:t>5</w:t>
      </w:r>
      <w:r>
        <w:rPr>
          <w:lang w:eastAsia="zh-CN"/>
        </w:rPr>
        <w:tab/>
      </w:r>
      <w:r w:rsidRPr="00507D87">
        <w:rPr>
          <w:rFonts w:hint="eastAsia"/>
          <w:lang w:eastAsia="zh-CN"/>
        </w:rPr>
        <w:t>根据《突尼斯议程》</w:t>
      </w:r>
      <w:r>
        <w:rPr>
          <w:rFonts w:hint="eastAsia"/>
          <w:lang w:eastAsia="zh-CN"/>
        </w:rPr>
        <w:t>（</w:t>
      </w:r>
      <w:r>
        <w:rPr>
          <w:rFonts w:hint="eastAsia"/>
          <w:lang w:eastAsia="zh-CN"/>
        </w:rPr>
        <w:t>2005</w:t>
      </w:r>
      <w:r>
        <w:rPr>
          <w:rFonts w:hint="eastAsia"/>
          <w:lang w:eastAsia="zh-CN"/>
        </w:rPr>
        <w:t>年）</w:t>
      </w:r>
      <w:r w:rsidRPr="00507D87">
        <w:rPr>
          <w:rFonts w:hint="eastAsia"/>
          <w:lang w:eastAsia="zh-CN"/>
        </w:rPr>
        <w:t>第</w:t>
      </w:r>
      <w:r w:rsidRPr="00507D87">
        <w:rPr>
          <w:rFonts w:hint="eastAsia"/>
          <w:lang w:eastAsia="zh-CN"/>
        </w:rPr>
        <w:t>50 d</w:t>
      </w:r>
      <w:r w:rsidRPr="00507D87">
        <w:rPr>
          <w:lang w:eastAsia="zh-CN"/>
        </w:rPr>
        <w:t>)</w:t>
      </w:r>
      <w:r w:rsidRPr="00507D87">
        <w:rPr>
          <w:rFonts w:hint="eastAsia"/>
          <w:lang w:eastAsia="zh-CN"/>
        </w:rPr>
        <w:t>段的规定，继续将国际互联网连通性方面的研究作为一项紧迫事宜，并呼吁</w:t>
      </w:r>
      <w:r w:rsidRPr="00507D87">
        <w:rPr>
          <w:rFonts w:hint="eastAsia"/>
          <w:lang w:eastAsia="zh-CN"/>
        </w:rPr>
        <w:t>ITU-T</w:t>
      </w:r>
      <w:r>
        <w:rPr>
          <w:rFonts w:hint="eastAsia"/>
          <w:lang w:eastAsia="zh-CN"/>
        </w:rPr>
        <w:t>，特别是负责</w:t>
      </w:r>
      <w:r>
        <w:rPr>
          <w:rFonts w:hint="eastAsia"/>
          <w:lang w:eastAsia="zh-CN"/>
        </w:rPr>
        <w:t>ITU-T D.50</w:t>
      </w:r>
      <w:r>
        <w:rPr>
          <w:rFonts w:hint="eastAsia"/>
          <w:lang w:eastAsia="zh-CN"/>
        </w:rPr>
        <w:t>建议书（</w:t>
      </w:r>
      <w:r>
        <w:rPr>
          <w:rFonts w:hint="eastAsia"/>
          <w:lang w:eastAsia="zh-CN"/>
        </w:rPr>
        <w:t>05/2013</w:t>
      </w:r>
      <w:r>
        <w:rPr>
          <w:rFonts w:hint="eastAsia"/>
          <w:lang w:eastAsia="zh-CN"/>
        </w:rPr>
        <w:t>）并在增补</w:t>
      </w:r>
      <w:r>
        <w:rPr>
          <w:rFonts w:hint="eastAsia"/>
          <w:lang w:eastAsia="zh-CN"/>
        </w:rPr>
        <w:t>2</w:t>
      </w:r>
      <w:r>
        <w:rPr>
          <w:rFonts w:hint="eastAsia"/>
          <w:lang w:eastAsia="zh-CN"/>
        </w:rPr>
        <w:t>中编纂了一套初步导则）的第</w:t>
      </w:r>
      <w:r>
        <w:rPr>
          <w:rFonts w:hint="eastAsia"/>
          <w:lang w:eastAsia="zh-CN"/>
        </w:rPr>
        <w:t>3</w:t>
      </w:r>
      <w:r>
        <w:rPr>
          <w:rFonts w:hint="eastAsia"/>
          <w:lang w:eastAsia="zh-CN"/>
        </w:rPr>
        <w:t>研究组，</w:t>
      </w:r>
      <w:r w:rsidRPr="00507D87">
        <w:rPr>
          <w:rFonts w:hint="eastAsia"/>
          <w:lang w:eastAsia="zh-CN"/>
        </w:rPr>
        <w:t>尽快完成自</w:t>
      </w:r>
      <w:r>
        <w:rPr>
          <w:rFonts w:hint="eastAsia"/>
          <w:lang w:eastAsia="zh-CN"/>
        </w:rPr>
        <w:t>WTSA-</w:t>
      </w:r>
      <w:r w:rsidRPr="00507D87">
        <w:rPr>
          <w:rFonts w:hint="eastAsia"/>
          <w:lang w:eastAsia="zh-CN"/>
        </w:rPr>
        <w:t>2000</w:t>
      </w:r>
      <w:r w:rsidRPr="00507D87">
        <w:rPr>
          <w:rFonts w:hint="eastAsia"/>
          <w:lang w:eastAsia="zh-CN"/>
        </w:rPr>
        <w:t>以来一直进行的研究</w:t>
      </w:r>
      <w:r>
        <w:rPr>
          <w:rFonts w:hint="eastAsia"/>
          <w:lang w:eastAsia="zh-CN"/>
        </w:rPr>
        <w:t>；</w:t>
      </w:r>
    </w:p>
    <w:p w:rsidR="0020529F" w:rsidRPr="00CA2C5F" w:rsidRDefault="0020529F" w:rsidP="0020529F">
      <w:pPr>
        <w:rPr>
          <w:lang w:val="en-US" w:eastAsia="zh-CN"/>
        </w:rPr>
      </w:pPr>
      <w:r>
        <w:rPr>
          <w:szCs w:val="22"/>
          <w:lang w:val="en-US" w:eastAsia="zh-CN"/>
        </w:rPr>
        <w:t>6</w:t>
      </w:r>
      <w:r>
        <w:rPr>
          <w:szCs w:val="22"/>
          <w:lang w:val="en-US" w:eastAsia="zh-CN"/>
        </w:rPr>
        <w:tab/>
      </w:r>
      <w:r>
        <w:rPr>
          <w:rFonts w:hint="eastAsia"/>
          <w:szCs w:val="22"/>
          <w:lang w:val="en-US" w:eastAsia="zh-CN"/>
        </w:rPr>
        <w:t>顾及</w:t>
      </w:r>
      <w:r>
        <w:rPr>
          <w:rFonts w:hint="eastAsia"/>
          <w:szCs w:val="22"/>
          <w:lang w:val="en-US" w:eastAsia="zh-CN"/>
        </w:rPr>
        <w:t>WTDC</w:t>
      </w:r>
      <w:r>
        <w:rPr>
          <w:rFonts w:hint="eastAsia"/>
          <w:szCs w:val="22"/>
          <w:lang w:val="en-US" w:eastAsia="zh-CN"/>
        </w:rPr>
        <w:t>第</w:t>
      </w:r>
      <w:r>
        <w:rPr>
          <w:rFonts w:hint="eastAsia"/>
          <w:szCs w:val="22"/>
          <w:lang w:val="en-US" w:eastAsia="zh-CN"/>
        </w:rPr>
        <w:t>23</w:t>
      </w:r>
      <w:r>
        <w:rPr>
          <w:rFonts w:hint="eastAsia"/>
          <w:szCs w:val="22"/>
          <w:lang w:val="en-US" w:eastAsia="zh-CN"/>
        </w:rPr>
        <w:t>号决议（</w:t>
      </w:r>
      <w:r>
        <w:rPr>
          <w:rFonts w:hint="eastAsia"/>
          <w:szCs w:val="22"/>
          <w:lang w:val="en-US" w:eastAsia="zh-CN"/>
        </w:rPr>
        <w:t>2014</w:t>
      </w:r>
      <w:r>
        <w:rPr>
          <w:rFonts w:hint="eastAsia"/>
          <w:szCs w:val="22"/>
          <w:lang w:val="en-US" w:eastAsia="zh-CN"/>
        </w:rPr>
        <w:t>年，迪拜，修订版）的有关规定，尤其是关于</w:t>
      </w:r>
      <w:r w:rsidRPr="004F0D73">
        <w:rPr>
          <w:rFonts w:cstheme="minorHAnsi"/>
          <w:lang w:eastAsia="zh-CN"/>
        </w:rPr>
        <w:t>研究发展中国家国际互联网连接成本的结构</w:t>
      </w:r>
      <w:r>
        <w:rPr>
          <w:rFonts w:cstheme="minorHAnsi" w:hint="eastAsia"/>
          <w:lang w:eastAsia="zh-CN"/>
        </w:rPr>
        <w:t>，</w:t>
      </w:r>
      <w:r>
        <w:rPr>
          <w:rFonts w:cstheme="minorHAnsi"/>
          <w:lang w:eastAsia="zh-CN"/>
        </w:rPr>
        <w:t>重点为</w:t>
      </w:r>
      <w:r w:rsidRPr="004F0D73">
        <w:rPr>
          <w:rFonts w:cstheme="minorHAnsi"/>
          <w:lang w:eastAsia="zh-CN"/>
        </w:rPr>
        <w:t>连接模式（转接和对等）的影响与后果</w:t>
      </w:r>
      <w:r>
        <w:rPr>
          <w:rFonts w:cstheme="minorHAnsi" w:hint="eastAsia"/>
          <w:lang w:eastAsia="zh-CN"/>
        </w:rPr>
        <w:t>、</w:t>
      </w:r>
      <w:r>
        <w:rPr>
          <w:color w:val="000000"/>
          <w:lang w:eastAsia="zh-CN"/>
        </w:rPr>
        <w:t>确保跨境连接以及回程和长途物理基础设施的可用性和成</w:t>
      </w:r>
      <w:r>
        <w:rPr>
          <w:rFonts w:ascii="SimSun" w:hAnsi="SimSun" w:cs="SimSun" w:hint="eastAsia"/>
          <w:color w:val="000000"/>
          <w:lang w:eastAsia="zh-CN"/>
        </w:rPr>
        <w:t>本</w:t>
      </w:r>
      <w:r>
        <w:rPr>
          <w:rFonts w:cstheme="minorHAnsi" w:hint="eastAsia"/>
          <w:lang w:eastAsia="zh-CN"/>
        </w:rPr>
        <w:t>，</w:t>
      </w:r>
    </w:p>
    <w:p w:rsidR="0020529F" w:rsidRPr="009D5FF9" w:rsidRDefault="0020529F" w:rsidP="0020529F">
      <w:pPr>
        <w:pStyle w:val="Call"/>
        <w:rPr>
          <w:lang w:eastAsia="zh-CN"/>
        </w:rPr>
      </w:pPr>
      <w:r w:rsidRPr="009D5FF9">
        <w:rPr>
          <w:rFonts w:hint="eastAsia"/>
          <w:lang w:eastAsia="zh-CN"/>
        </w:rPr>
        <w:t>责成秘书长</w:t>
      </w:r>
    </w:p>
    <w:p w:rsidR="0020529F" w:rsidRPr="00507D87" w:rsidRDefault="0020529F" w:rsidP="0020529F">
      <w:pPr>
        <w:rPr>
          <w:lang w:eastAsia="zh-CN"/>
        </w:rPr>
      </w:pPr>
      <w:r w:rsidRPr="00507D87">
        <w:rPr>
          <w:rFonts w:hint="eastAsia"/>
          <w:lang w:eastAsia="zh-CN"/>
        </w:rPr>
        <w:t>1</w:t>
      </w:r>
      <w:r w:rsidRPr="00507D87">
        <w:rPr>
          <w:rFonts w:hint="eastAsia"/>
          <w:lang w:eastAsia="zh-CN"/>
        </w:rPr>
        <w:tab/>
      </w:r>
      <w:r w:rsidRPr="00507D87">
        <w:rPr>
          <w:rFonts w:hint="eastAsia"/>
          <w:lang w:eastAsia="zh-CN"/>
        </w:rPr>
        <w:t>起草一份包含成员国、部门成员、三个部门和总秘书处的适当输入意见的年度报告</w:t>
      </w:r>
      <w:r>
        <w:rPr>
          <w:rFonts w:hint="eastAsia"/>
          <w:lang w:eastAsia="zh-CN"/>
        </w:rPr>
        <w:t>并</w:t>
      </w:r>
      <w:r w:rsidRPr="00507D87">
        <w:rPr>
          <w:rFonts w:hint="eastAsia"/>
          <w:lang w:eastAsia="zh-CN"/>
        </w:rPr>
        <w:t>呈交</w:t>
      </w:r>
      <w:r>
        <w:rPr>
          <w:rFonts w:hint="eastAsia"/>
          <w:lang w:eastAsia="zh-CN"/>
        </w:rPr>
        <w:t>国际电联</w:t>
      </w:r>
      <w:r w:rsidRPr="00507D87">
        <w:rPr>
          <w:rFonts w:hint="eastAsia"/>
          <w:lang w:eastAsia="zh-CN"/>
        </w:rPr>
        <w:t>理事会</w:t>
      </w:r>
      <w:r>
        <w:rPr>
          <w:rFonts w:hint="eastAsia"/>
          <w:lang w:eastAsia="zh-CN"/>
        </w:rPr>
        <w:t>；</w:t>
      </w:r>
      <w:r w:rsidRPr="00507D87">
        <w:rPr>
          <w:rFonts w:hint="eastAsia"/>
          <w:lang w:eastAsia="zh-CN"/>
        </w:rPr>
        <w:t>该报告应全面概括国际电联在基于</w:t>
      </w:r>
      <w:r w:rsidRPr="00507D87">
        <w:rPr>
          <w:rFonts w:hint="eastAsia"/>
          <w:lang w:eastAsia="zh-CN"/>
        </w:rPr>
        <w:t>IP</w:t>
      </w:r>
      <w:r w:rsidRPr="00507D87">
        <w:rPr>
          <w:rFonts w:hint="eastAsia"/>
          <w:lang w:eastAsia="zh-CN"/>
        </w:rPr>
        <w:t>的网络，包括</w:t>
      </w:r>
      <w:r w:rsidRPr="00507D87">
        <w:rPr>
          <w:rFonts w:hint="eastAsia"/>
          <w:lang w:eastAsia="zh-CN"/>
        </w:rPr>
        <w:t>NGN</w:t>
      </w:r>
      <w:r w:rsidRPr="00507D87">
        <w:rPr>
          <w:rFonts w:hint="eastAsia"/>
          <w:lang w:eastAsia="zh-CN"/>
        </w:rPr>
        <w:t>发展</w:t>
      </w:r>
      <w:r>
        <w:rPr>
          <w:rFonts w:hint="eastAsia"/>
          <w:lang w:eastAsia="zh-CN"/>
        </w:rPr>
        <w:t>和未来网络</w:t>
      </w:r>
      <w:r w:rsidRPr="00507D87">
        <w:rPr>
          <w:rFonts w:hint="eastAsia"/>
          <w:lang w:eastAsia="zh-CN"/>
        </w:rPr>
        <w:t>方面已经开展的工作和其它相关国际组织所发挥的作用与所开展的工作</w:t>
      </w:r>
      <w:r>
        <w:rPr>
          <w:rFonts w:hint="eastAsia"/>
          <w:lang w:eastAsia="zh-CN"/>
        </w:rPr>
        <w:t>以及任何变化</w:t>
      </w:r>
      <w:r w:rsidRPr="00507D87">
        <w:rPr>
          <w:rFonts w:hint="eastAsia"/>
          <w:lang w:eastAsia="zh-CN"/>
        </w:rPr>
        <w:t>，说明</w:t>
      </w:r>
      <w:r>
        <w:rPr>
          <w:rFonts w:hint="eastAsia"/>
          <w:lang w:eastAsia="zh-CN"/>
        </w:rPr>
        <w:t>各方</w:t>
      </w:r>
      <w:r w:rsidRPr="00507D87">
        <w:rPr>
          <w:rFonts w:hint="eastAsia"/>
          <w:lang w:eastAsia="zh-CN"/>
        </w:rPr>
        <w:t>在基于</w:t>
      </w:r>
      <w:r w:rsidRPr="00507D87">
        <w:rPr>
          <w:rFonts w:hint="eastAsia"/>
          <w:lang w:eastAsia="zh-CN"/>
        </w:rPr>
        <w:t>IP</w:t>
      </w:r>
      <w:r w:rsidRPr="00507D87">
        <w:rPr>
          <w:rFonts w:hint="eastAsia"/>
          <w:lang w:eastAsia="zh-CN"/>
        </w:rPr>
        <w:t>的网络问题上的参与情况；报告</w:t>
      </w:r>
      <w:r>
        <w:rPr>
          <w:rFonts w:hint="eastAsia"/>
          <w:lang w:eastAsia="zh-CN"/>
        </w:rPr>
        <w:t>须</w:t>
      </w:r>
      <w:r w:rsidRPr="00507D87">
        <w:rPr>
          <w:rFonts w:hint="eastAsia"/>
          <w:lang w:eastAsia="zh-CN"/>
        </w:rPr>
        <w:t>说明国际电联与这些组织的合作程度，从现有来源中尽可能地提取</w:t>
      </w:r>
      <w:r>
        <w:rPr>
          <w:rFonts w:hint="eastAsia"/>
          <w:lang w:eastAsia="zh-CN"/>
        </w:rPr>
        <w:t>所需信息，并提出有关改进国际电联活动并加强此类合作的具体建议；报告须在理事会会议召开的一个月之前</w:t>
      </w:r>
      <w:r w:rsidRPr="00507D87">
        <w:rPr>
          <w:rFonts w:hint="eastAsia"/>
          <w:lang w:eastAsia="zh-CN"/>
        </w:rPr>
        <w:t>广泛散发</w:t>
      </w:r>
      <w:r>
        <w:rPr>
          <w:rFonts w:hint="eastAsia"/>
          <w:lang w:eastAsia="zh-CN"/>
        </w:rPr>
        <w:t>至</w:t>
      </w:r>
      <w:r w:rsidRPr="00507D87">
        <w:rPr>
          <w:rFonts w:hint="eastAsia"/>
          <w:lang w:eastAsia="zh-CN"/>
        </w:rPr>
        <w:t>成员国和部门成员、三个部门的顾问组和其它相关组；</w:t>
      </w:r>
    </w:p>
    <w:p w:rsidR="0020529F" w:rsidRDefault="0020529F" w:rsidP="0020529F">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0529F" w:rsidRPr="00507D87" w:rsidRDefault="0020529F" w:rsidP="0020529F">
      <w:pPr>
        <w:rPr>
          <w:lang w:eastAsia="zh-CN"/>
        </w:rPr>
      </w:pPr>
      <w:r w:rsidRPr="00507D87">
        <w:rPr>
          <w:rFonts w:hint="eastAsia"/>
          <w:lang w:eastAsia="zh-CN"/>
        </w:rPr>
        <w:lastRenderedPageBreak/>
        <w:t>2</w:t>
      </w:r>
      <w:r w:rsidRPr="00507D87">
        <w:rPr>
          <w:rFonts w:hint="eastAsia"/>
          <w:lang w:eastAsia="zh-CN"/>
        </w:rPr>
        <w:tab/>
      </w:r>
      <w:r w:rsidRPr="00507D87">
        <w:rPr>
          <w:rFonts w:hint="eastAsia"/>
          <w:lang w:eastAsia="zh-CN"/>
        </w:rPr>
        <w:t>在此报告的基础上，继续开展与基于</w:t>
      </w:r>
      <w:r w:rsidRPr="00507D87">
        <w:rPr>
          <w:rFonts w:hint="eastAsia"/>
          <w:lang w:eastAsia="zh-CN"/>
        </w:rPr>
        <w:t>IP</w:t>
      </w:r>
      <w:r w:rsidRPr="00507D87">
        <w:rPr>
          <w:rFonts w:hint="eastAsia"/>
          <w:lang w:eastAsia="zh-CN"/>
        </w:rPr>
        <w:t>的网络有关的协作活动，特别是关于落实信息社会世界峰会两个阶段</w:t>
      </w:r>
      <w:r>
        <w:rPr>
          <w:rFonts w:hint="eastAsia"/>
          <w:lang w:eastAsia="zh-CN"/>
        </w:rPr>
        <w:t>（</w:t>
      </w:r>
      <w:r>
        <w:rPr>
          <w:rFonts w:hint="eastAsia"/>
          <w:lang w:eastAsia="zh-CN"/>
        </w:rPr>
        <w:t>2003</w:t>
      </w:r>
      <w:r>
        <w:rPr>
          <w:rFonts w:hint="eastAsia"/>
          <w:lang w:eastAsia="zh-CN"/>
        </w:rPr>
        <w:t>年日内瓦阶段和</w:t>
      </w:r>
      <w:r>
        <w:rPr>
          <w:rFonts w:hint="eastAsia"/>
          <w:lang w:eastAsia="zh-CN"/>
        </w:rPr>
        <w:t>2005</w:t>
      </w:r>
      <w:r>
        <w:rPr>
          <w:rFonts w:hint="eastAsia"/>
          <w:lang w:eastAsia="zh-CN"/>
        </w:rPr>
        <w:t>年突尼斯阶段）</w:t>
      </w:r>
      <w:r w:rsidRPr="00507D87">
        <w:rPr>
          <w:rFonts w:hint="eastAsia"/>
          <w:lang w:eastAsia="zh-CN"/>
        </w:rPr>
        <w:t>会议相关成果的那些活动</w:t>
      </w:r>
      <w:r>
        <w:rPr>
          <w:rFonts w:hint="eastAsia"/>
          <w:lang w:eastAsia="zh-CN"/>
        </w:rPr>
        <w:t>，并审议</w:t>
      </w:r>
      <w:r w:rsidRPr="00531A03">
        <w:rPr>
          <w:rFonts w:hint="eastAsia"/>
          <w:lang w:eastAsia="zh-CN"/>
        </w:rPr>
        <w:t>有关</w:t>
      </w:r>
      <w:r>
        <w:rPr>
          <w:rFonts w:hint="eastAsia"/>
          <w:lang w:eastAsia="zh-CN"/>
        </w:rPr>
        <w:t>国际电联协调的高级别活动中</w:t>
      </w:r>
      <w:r>
        <w:rPr>
          <w:lang w:eastAsia="zh-CN"/>
        </w:rPr>
        <w:t>通过的</w:t>
      </w:r>
      <w:r>
        <w:rPr>
          <w:rFonts w:hint="eastAsia"/>
          <w:lang w:eastAsia="zh-CN"/>
        </w:rPr>
        <w:t>、有</w:t>
      </w:r>
      <w:r>
        <w:rPr>
          <w:lang w:eastAsia="zh-CN"/>
        </w:rPr>
        <w:t>关</w:t>
      </w:r>
      <w:r>
        <w:rPr>
          <w:rFonts w:hint="eastAsia"/>
          <w:lang w:eastAsia="zh-CN"/>
        </w:rPr>
        <w:t>WSIS</w:t>
      </w:r>
      <w:r w:rsidRPr="00531A03">
        <w:rPr>
          <w:rFonts w:hint="eastAsia"/>
          <w:lang w:eastAsia="zh-CN"/>
        </w:rPr>
        <w:t>落实</w:t>
      </w:r>
      <w:r>
        <w:rPr>
          <w:rFonts w:hint="eastAsia"/>
          <w:lang w:eastAsia="zh-CN"/>
        </w:rPr>
        <w:t>情况</w:t>
      </w:r>
      <w:r w:rsidRPr="00531A03">
        <w:rPr>
          <w:rFonts w:hint="eastAsia"/>
          <w:lang w:eastAsia="zh-CN"/>
        </w:rPr>
        <w:t>的</w:t>
      </w:r>
      <w:r w:rsidRPr="00531A03">
        <w:rPr>
          <w:rFonts w:hint="eastAsia"/>
          <w:lang w:eastAsia="zh-CN"/>
        </w:rPr>
        <w:t>WSIS+10</w:t>
      </w:r>
      <w:r w:rsidRPr="00531A03">
        <w:rPr>
          <w:rFonts w:hint="eastAsia"/>
          <w:lang w:eastAsia="zh-CN"/>
        </w:rPr>
        <w:t>声明</w:t>
      </w:r>
      <w:r>
        <w:rPr>
          <w:rFonts w:hint="eastAsia"/>
          <w:lang w:eastAsia="zh-CN"/>
        </w:rPr>
        <w:t>；</w:t>
      </w:r>
    </w:p>
    <w:p w:rsidR="0020529F" w:rsidRPr="00126D85" w:rsidRDefault="0020529F" w:rsidP="0020529F">
      <w:pPr>
        <w:rPr>
          <w:lang w:eastAsia="zh-CN"/>
        </w:rPr>
      </w:pPr>
      <w:r w:rsidRPr="00922755">
        <w:rPr>
          <w:lang w:eastAsia="zh-CN"/>
        </w:rPr>
        <w:t>3</w:t>
      </w:r>
      <w:r w:rsidRPr="00922755">
        <w:rPr>
          <w:lang w:eastAsia="zh-CN"/>
        </w:rPr>
        <w:tab/>
      </w:r>
      <w:r>
        <w:rPr>
          <w:rFonts w:hint="eastAsia"/>
          <w:lang w:eastAsia="zh-CN"/>
        </w:rPr>
        <w:t>根据成员国和部门成员提交的输入，就在适当时候按照本届</w:t>
      </w:r>
      <w:r>
        <w:rPr>
          <w:lang w:eastAsia="zh-CN"/>
        </w:rPr>
        <w:t>大会</w:t>
      </w:r>
      <w:r>
        <w:rPr>
          <w:rFonts w:hint="eastAsia"/>
          <w:lang w:eastAsia="zh-CN"/>
        </w:rPr>
        <w:t>第</w:t>
      </w:r>
      <w:r>
        <w:rPr>
          <w:rFonts w:hint="eastAsia"/>
          <w:lang w:eastAsia="zh-CN"/>
        </w:rPr>
        <w:t>2</w:t>
      </w:r>
      <w:r>
        <w:rPr>
          <w:rFonts w:hint="eastAsia"/>
          <w:lang w:eastAsia="zh-CN"/>
        </w:rPr>
        <w:t>号决议（</w:t>
      </w:r>
      <w:r>
        <w:rPr>
          <w:rFonts w:hint="eastAsia"/>
          <w:lang w:eastAsia="zh-CN"/>
        </w:rPr>
        <w:t>2014</w:t>
      </w:r>
      <w:r>
        <w:rPr>
          <w:rFonts w:hint="eastAsia"/>
          <w:lang w:eastAsia="zh-CN"/>
        </w:rPr>
        <w:t>年，釜山，修订版）举办第六届世界电信政策论坛的必要性问题向理事会提交一份报告，供其审议，</w:t>
      </w:r>
    </w:p>
    <w:p w:rsidR="0020529F" w:rsidRPr="00D51873" w:rsidRDefault="0020529F" w:rsidP="0020529F">
      <w:pPr>
        <w:pStyle w:val="Call"/>
        <w:rPr>
          <w:lang w:eastAsia="zh-CN"/>
        </w:rPr>
      </w:pPr>
      <w:r>
        <w:rPr>
          <w:rFonts w:hint="eastAsia"/>
          <w:lang w:eastAsia="zh-CN"/>
        </w:rPr>
        <w:t>责成电信发展局主任</w:t>
      </w:r>
    </w:p>
    <w:p w:rsidR="0020529F" w:rsidRPr="00583067" w:rsidRDefault="0020529F" w:rsidP="0020529F">
      <w:pPr>
        <w:ind w:firstLineChars="200" w:firstLine="560"/>
        <w:rPr>
          <w:lang w:eastAsia="zh-CN"/>
        </w:rPr>
      </w:pPr>
      <w:r>
        <w:rPr>
          <w:rFonts w:hint="eastAsia"/>
          <w:lang w:eastAsia="zh-CN"/>
        </w:rPr>
        <w:t>在发展中国家（包括</w:t>
      </w:r>
      <w:r>
        <w:rPr>
          <w:rFonts w:hint="eastAsia"/>
          <w:lang w:eastAsia="zh-CN"/>
        </w:rPr>
        <w:t>LDC</w:t>
      </w:r>
      <w:r>
        <w:rPr>
          <w:rFonts w:hint="eastAsia"/>
          <w:lang w:eastAsia="zh-CN"/>
        </w:rPr>
        <w:t>、</w:t>
      </w:r>
      <w:r>
        <w:rPr>
          <w:rFonts w:hint="eastAsia"/>
          <w:lang w:eastAsia="zh-CN"/>
        </w:rPr>
        <w:t>SIDS</w:t>
      </w:r>
      <w:r>
        <w:rPr>
          <w:lang w:eastAsia="zh-CN"/>
        </w:rPr>
        <w:t>和</w:t>
      </w:r>
      <w:r>
        <w:rPr>
          <w:lang w:eastAsia="zh-CN"/>
        </w:rPr>
        <w:t>LLDC</w:t>
      </w:r>
      <w:r>
        <w:rPr>
          <w:rFonts w:hint="eastAsia"/>
          <w:lang w:eastAsia="zh-CN"/>
        </w:rPr>
        <w:t>）开展能力建设，以便将未连通者</w:t>
      </w:r>
      <w:r>
        <w:rPr>
          <w:lang w:eastAsia="zh-CN"/>
        </w:rPr>
        <w:t>连接起来</w:t>
      </w:r>
      <w:r>
        <w:rPr>
          <w:rFonts w:hint="eastAsia"/>
          <w:lang w:eastAsia="zh-CN"/>
        </w:rPr>
        <w:t>，其中包括请国际电联各区域代表处为实现这一目标提供必要协助，</w:t>
      </w:r>
    </w:p>
    <w:p w:rsidR="0020529F" w:rsidRPr="009D5FF9" w:rsidRDefault="0020529F" w:rsidP="0020529F">
      <w:pPr>
        <w:pStyle w:val="Call"/>
        <w:rPr>
          <w:lang w:eastAsia="zh-CN"/>
        </w:rPr>
      </w:pPr>
      <w:r w:rsidRPr="009D5FF9">
        <w:rPr>
          <w:rFonts w:hint="eastAsia"/>
          <w:lang w:eastAsia="zh-CN"/>
        </w:rPr>
        <w:t>请理事会</w:t>
      </w:r>
    </w:p>
    <w:p w:rsidR="0020529F" w:rsidRPr="00FC5B10" w:rsidRDefault="0020529F" w:rsidP="0020529F">
      <w:pPr>
        <w:ind w:firstLineChars="200" w:firstLine="560"/>
        <w:rPr>
          <w:lang w:eastAsia="zh-CN"/>
        </w:rPr>
      </w:pPr>
      <w:r w:rsidRPr="00507D87">
        <w:rPr>
          <w:rFonts w:hint="eastAsia"/>
          <w:lang w:eastAsia="zh-CN"/>
        </w:rPr>
        <w:t>审议上述</w:t>
      </w:r>
      <w:r w:rsidRPr="003D4941">
        <w:rPr>
          <w:rFonts w:ascii="STKaiti" w:eastAsia="STKaiti" w:hAnsi="STKaiti" w:hint="eastAsia"/>
          <w:lang w:eastAsia="zh-CN"/>
        </w:rPr>
        <w:t>责成秘书长</w:t>
      </w:r>
      <w:r>
        <w:rPr>
          <w:rFonts w:hint="eastAsia"/>
          <w:lang w:eastAsia="zh-CN"/>
        </w:rPr>
        <w:t>3</w:t>
      </w:r>
      <w:r>
        <w:rPr>
          <w:rFonts w:hint="eastAsia"/>
          <w:lang w:eastAsia="zh-CN"/>
        </w:rPr>
        <w:t>一节中所述的</w:t>
      </w:r>
      <w:r w:rsidRPr="00507D87">
        <w:rPr>
          <w:rFonts w:hint="eastAsia"/>
          <w:lang w:eastAsia="zh-CN"/>
        </w:rPr>
        <w:t>报告并考虑（如有的话）三个部门的顾问组通过各自</w:t>
      </w:r>
      <w:r>
        <w:rPr>
          <w:rFonts w:hint="eastAsia"/>
          <w:lang w:eastAsia="zh-CN"/>
        </w:rPr>
        <w:t>局</w:t>
      </w:r>
      <w:r w:rsidRPr="00507D87">
        <w:rPr>
          <w:rFonts w:hint="eastAsia"/>
          <w:lang w:eastAsia="zh-CN"/>
        </w:rPr>
        <w:t>的主任</w:t>
      </w:r>
      <w:r>
        <w:rPr>
          <w:rFonts w:hint="eastAsia"/>
          <w:lang w:eastAsia="zh-CN"/>
        </w:rPr>
        <w:t>就本决议的执行情况</w:t>
      </w:r>
      <w:r w:rsidRPr="00507D87">
        <w:rPr>
          <w:rFonts w:hint="eastAsia"/>
          <w:lang w:eastAsia="zh-CN"/>
        </w:rPr>
        <w:t>提出的意见，并</w:t>
      </w:r>
      <w:r>
        <w:rPr>
          <w:rFonts w:hint="eastAsia"/>
          <w:lang w:eastAsia="zh-CN"/>
        </w:rPr>
        <w:t>酌情采取必要行动</w:t>
      </w:r>
      <w:r w:rsidRPr="00817482">
        <w:rPr>
          <w:rFonts w:hint="eastAsia"/>
          <w:lang w:eastAsia="zh-CN"/>
        </w:rPr>
        <w:t>，</w:t>
      </w:r>
    </w:p>
    <w:p w:rsidR="0020529F" w:rsidRPr="009D5FF9" w:rsidRDefault="0020529F" w:rsidP="0020529F">
      <w:pPr>
        <w:pStyle w:val="Call"/>
        <w:rPr>
          <w:lang w:eastAsia="zh-CN"/>
        </w:rPr>
      </w:pPr>
      <w:r w:rsidRPr="009D5FF9">
        <w:rPr>
          <w:rFonts w:hint="eastAsia"/>
          <w:lang w:eastAsia="zh-CN"/>
        </w:rPr>
        <w:t>请成员国和部门成员</w:t>
      </w:r>
    </w:p>
    <w:p w:rsidR="0020529F" w:rsidRPr="00507D87" w:rsidRDefault="0020529F" w:rsidP="0020529F">
      <w:pPr>
        <w:rPr>
          <w:lang w:eastAsia="zh-CN"/>
        </w:rPr>
      </w:pPr>
      <w:r w:rsidRPr="00507D87">
        <w:rPr>
          <w:rFonts w:hint="eastAsia"/>
          <w:lang w:eastAsia="zh-CN"/>
        </w:rPr>
        <w:t>1</w:t>
      </w:r>
      <w:r w:rsidRPr="00507D87">
        <w:rPr>
          <w:rFonts w:hint="eastAsia"/>
          <w:lang w:eastAsia="zh-CN"/>
        </w:rPr>
        <w:tab/>
      </w:r>
      <w:r w:rsidRPr="00507D87">
        <w:rPr>
          <w:rFonts w:hint="eastAsia"/>
          <w:lang w:eastAsia="zh-CN"/>
        </w:rPr>
        <w:t>参与国际电联各部门的现行工作并</w:t>
      </w:r>
      <w:r>
        <w:rPr>
          <w:rFonts w:hint="eastAsia"/>
          <w:lang w:eastAsia="zh-CN"/>
        </w:rPr>
        <w:t>跟进</w:t>
      </w:r>
      <w:r w:rsidRPr="00507D87">
        <w:rPr>
          <w:rFonts w:hint="eastAsia"/>
          <w:lang w:eastAsia="zh-CN"/>
        </w:rPr>
        <w:t>其进展情况；</w:t>
      </w:r>
    </w:p>
    <w:p w:rsidR="0020529F" w:rsidRDefault="0020529F" w:rsidP="0020529F">
      <w:pPr>
        <w:rPr>
          <w:lang w:eastAsia="zh-CN"/>
        </w:rPr>
      </w:pPr>
      <w:r w:rsidRPr="00817482">
        <w:rPr>
          <w:lang w:eastAsia="zh-CN"/>
        </w:rPr>
        <w:t>2</w:t>
      </w:r>
      <w:r w:rsidRPr="00817482">
        <w:rPr>
          <w:lang w:eastAsia="zh-CN"/>
        </w:rPr>
        <w:tab/>
      </w:r>
      <w:r w:rsidRPr="00507D87">
        <w:rPr>
          <w:rFonts w:hint="eastAsia"/>
          <w:lang w:eastAsia="zh-CN"/>
        </w:rPr>
        <w:t>在国家</w:t>
      </w:r>
      <w:r>
        <w:rPr>
          <w:rFonts w:hint="eastAsia"/>
          <w:lang w:eastAsia="zh-CN"/>
        </w:rPr>
        <w:t>、区域和国际</w:t>
      </w:r>
      <w:r w:rsidRPr="00507D87">
        <w:rPr>
          <w:rFonts w:hint="eastAsia"/>
          <w:lang w:eastAsia="zh-CN"/>
        </w:rPr>
        <w:t>层面上提高所有对此感兴趣的非政府组织的认识，并</w:t>
      </w:r>
      <w:r>
        <w:rPr>
          <w:rFonts w:hint="eastAsia"/>
          <w:lang w:eastAsia="zh-CN"/>
        </w:rPr>
        <w:t>为</w:t>
      </w:r>
      <w:r w:rsidRPr="00507D87">
        <w:rPr>
          <w:rFonts w:hint="eastAsia"/>
          <w:lang w:eastAsia="zh-CN"/>
        </w:rPr>
        <w:t>它们参与国际电联的相关活动，以及</w:t>
      </w:r>
      <w:r>
        <w:rPr>
          <w:rFonts w:hint="eastAsia"/>
          <w:lang w:eastAsia="zh-CN"/>
        </w:rPr>
        <w:t>源自</w:t>
      </w:r>
      <w:r w:rsidRPr="00507D87">
        <w:rPr>
          <w:rFonts w:hint="eastAsia"/>
          <w:lang w:eastAsia="zh-CN"/>
        </w:rPr>
        <w:t>信息社会世界峰会日内瓦阶段会议（</w:t>
      </w:r>
      <w:r w:rsidRPr="00507D87">
        <w:rPr>
          <w:rFonts w:hint="eastAsia"/>
          <w:lang w:eastAsia="zh-CN"/>
        </w:rPr>
        <w:t>2003</w:t>
      </w:r>
      <w:r w:rsidRPr="00507D87">
        <w:rPr>
          <w:rFonts w:hint="eastAsia"/>
          <w:lang w:eastAsia="zh-CN"/>
        </w:rPr>
        <w:t>年）和突尼斯阶段会议（</w:t>
      </w:r>
      <w:r w:rsidRPr="00507D87">
        <w:rPr>
          <w:rFonts w:hint="eastAsia"/>
          <w:lang w:eastAsia="zh-CN"/>
        </w:rPr>
        <w:t>2005</w:t>
      </w:r>
      <w:r w:rsidRPr="00507D87">
        <w:rPr>
          <w:rFonts w:hint="eastAsia"/>
          <w:lang w:eastAsia="zh-CN"/>
        </w:rPr>
        <w:t>年）的其它任何相关活动</w:t>
      </w:r>
      <w:r>
        <w:rPr>
          <w:rFonts w:hint="eastAsia"/>
          <w:lang w:eastAsia="zh-CN"/>
        </w:rPr>
        <w:t>提供便利。</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Pr="007778B0" w:rsidRDefault="002230F2" w:rsidP="002230F2">
      <w:pPr>
        <w:rPr>
          <w:lang w:val="fr-FR" w:eastAsia="zh-CN"/>
        </w:rPr>
      </w:pPr>
    </w:p>
    <w:p w:rsidR="00B4572A" w:rsidRDefault="00B4572A" w:rsidP="00145B5A">
      <w:pPr>
        <w:rPr>
          <w:lang w:val="fr-CH" w:eastAsia="zh-CN"/>
        </w:rPr>
      </w:pPr>
      <w:r>
        <w:rPr>
          <w:lang w:val="fr-CH" w:eastAsia="zh-CN"/>
        </w:rPr>
        <w:br w:type="page"/>
      </w:r>
    </w:p>
    <w:p w:rsidR="00B4572A" w:rsidRPr="000F629C" w:rsidRDefault="00B4572A" w:rsidP="0020529F">
      <w:pPr>
        <w:pStyle w:val="ResNo"/>
        <w:rPr>
          <w:lang w:eastAsia="zh-CN"/>
        </w:rPr>
      </w:pPr>
      <w:bookmarkStart w:id="195" w:name="_Toc413838379"/>
      <w:r w:rsidRPr="00464756">
        <w:rPr>
          <w:rStyle w:val="href"/>
          <w:rFonts w:hint="eastAsia"/>
        </w:rPr>
        <w:lastRenderedPageBreak/>
        <w:t>第</w:t>
      </w:r>
      <w:r w:rsidRPr="00464756">
        <w:rPr>
          <w:rStyle w:val="href"/>
          <w:rFonts w:hint="eastAsia"/>
        </w:rPr>
        <w:t xml:space="preserve"> </w:t>
      </w:r>
      <w:r w:rsidRPr="00464756">
        <w:rPr>
          <w:rStyle w:val="href"/>
        </w:rPr>
        <w:t>102</w:t>
      </w:r>
      <w:r w:rsidRPr="00464756">
        <w:rPr>
          <w:rStyle w:val="href"/>
          <w:rFonts w:hint="eastAsia"/>
        </w:rPr>
        <w:t xml:space="preserve"> </w:t>
      </w:r>
      <w:r w:rsidRPr="00464756">
        <w:rPr>
          <w:rStyle w:val="href"/>
          <w:rFonts w:hint="eastAsia"/>
        </w:rPr>
        <w:t>号决议</w:t>
      </w:r>
      <w:r w:rsidRPr="000F629C">
        <w:rPr>
          <w:rFonts w:hint="eastAsia"/>
          <w:lang w:eastAsia="zh-CN"/>
        </w:rPr>
        <w:t>（</w:t>
      </w:r>
      <w:r w:rsidR="0020529F">
        <w:rPr>
          <w:rFonts w:hint="eastAsia"/>
          <w:lang w:eastAsia="zh-CN"/>
        </w:rPr>
        <w:t>2</w:t>
      </w:r>
      <w:r w:rsidR="0020529F">
        <w:rPr>
          <w:lang w:eastAsia="zh-CN"/>
        </w:rPr>
        <w:t>014</w:t>
      </w:r>
      <w:r w:rsidR="0020529F">
        <w:rPr>
          <w:rFonts w:hint="eastAsia"/>
          <w:lang w:eastAsia="zh-CN"/>
        </w:rPr>
        <w:t>年，釜山</w:t>
      </w:r>
      <w:r w:rsidR="0020529F" w:rsidRPr="000F629C">
        <w:rPr>
          <w:rFonts w:hint="eastAsia"/>
          <w:lang w:eastAsia="zh-CN"/>
        </w:rPr>
        <w:t>，修订版</w:t>
      </w:r>
      <w:r w:rsidRPr="000F629C">
        <w:rPr>
          <w:rFonts w:hint="eastAsia"/>
          <w:lang w:eastAsia="zh-CN"/>
        </w:rPr>
        <w:t>）</w:t>
      </w:r>
      <w:bookmarkEnd w:id="195"/>
    </w:p>
    <w:p w:rsidR="00B4572A" w:rsidRPr="000F629C" w:rsidRDefault="0020529F" w:rsidP="00145B5A">
      <w:pPr>
        <w:pStyle w:val="Restitle"/>
        <w:rPr>
          <w:lang w:eastAsia="zh-CN"/>
        </w:rPr>
      </w:pPr>
      <w:bookmarkStart w:id="196" w:name="_Toc407024778"/>
      <w:bookmarkStart w:id="197" w:name="_Toc413838380"/>
      <w:r w:rsidRPr="000F629C">
        <w:rPr>
          <w:rFonts w:hint="eastAsia"/>
          <w:lang w:eastAsia="zh-CN"/>
        </w:rPr>
        <w:t>国际电联在有关互联网和互联网资源</w:t>
      </w:r>
      <w:r>
        <w:rPr>
          <w:lang w:eastAsia="zh-CN"/>
        </w:rPr>
        <w:br/>
      </w:r>
      <w:r w:rsidRPr="000F629C">
        <w:rPr>
          <w:rFonts w:hint="eastAsia"/>
          <w:lang w:eastAsia="zh-CN"/>
        </w:rPr>
        <w:t>（包括域名和地址）管理的</w:t>
      </w:r>
      <w:r>
        <w:rPr>
          <w:lang w:eastAsia="zh-CN"/>
        </w:rPr>
        <w:br/>
      </w:r>
      <w:r w:rsidRPr="000F629C">
        <w:rPr>
          <w:rFonts w:hint="eastAsia"/>
          <w:lang w:eastAsia="zh-CN"/>
        </w:rPr>
        <w:t>国际公共政策问题方面的作用</w:t>
      </w:r>
      <w:bookmarkEnd w:id="196"/>
      <w:bookmarkEnd w:id="197"/>
    </w:p>
    <w:p w:rsidR="00050006" w:rsidRPr="000F629C" w:rsidRDefault="00050006" w:rsidP="00050006">
      <w:pPr>
        <w:pStyle w:val="Normalaftertitle"/>
        <w:rPr>
          <w:lang w:eastAsia="zh-CN"/>
        </w:rPr>
      </w:pPr>
      <w:r>
        <w:rPr>
          <w:rFonts w:hint="eastAsia"/>
          <w:lang w:eastAsia="zh-CN"/>
        </w:rPr>
        <w:t>国际电信联盟全权代表大会</w:t>
      </w:r>
      <w:r w:rsidRPr="000F629C">
        <w:rPr>
          <w:rFonts w:hint="eastAsia"/>
          <w:lang w:eastAsia="zh-CN"/>
        </w:rPr>
        <w:t>（</w:t>
      </w:r>
      <w:r>
        <w:rPr>
          <w:rFonts w:hint="eastAsia"/>
          <w:lang w:eastAsia="zh-CN"/>
        </w:rPr>
        <w:t>2014</w:t>
      </w:r>
      <w:r>
        <w:rPr>
          <w:rFonts w:hint="eastAsia"/>
          <w:lang w:eastAsia="zh-CN"/>
        </w:rPr>
        <w:t>年，釜山</w:t>
      </w:r>
      <w:r w:rsidRPr="000F629C">
        <w:rPr>
          <w:rFonts w:hint="eastAsia"/>
          <w:lang w:eastAsia="zh-CN"/>
        </w:rPr>
        <w:t>），</w:t>
      </w:r>
    </w:p>
    <w:p w:rsidR="00050006" w:rsidRPr="001D4B57" w:rsidRDefault="00050006" w:rsidP="00050006">
      <w:pPr>
        <w:pStyle w:val="Call"/>
        <w:rPr>
          <w:rFonts w:asciiTheme="minorHAnsi" w:hAnsiTheme="minorHAnsi"/>
          <w:szCs w:val="24"/>
          <w:lang w:eastAsia="zh-CN"/>
        </w:rPr>
      </w:pPr>
      <w:r w:rsidRPr="00296219">
        <w:rPr>
          <w:rFonts w:hint="eastAsia"/>
          <w:lang w:eastAsia="zh-CN"/>
        </w:rPr>
        <w:t>忆及</w:t>
      </w:r>
    </w:p>
    <w:p w:rsidR="00050006" w:rsidRPr="00EB16F2" w:rsidRDefault="00050006" w:rsidP="00050006">
      <w:pPr>
        <w:rPr>
          <w:iCs/>
          <w:szCs w:val="24"/>
          <w:lang w:eastAsia="zh-CN"/>
        </w:rPr>
      </w:pPr>
      <w:r w:rsidRPr="003D4941">
        <w:rPr>
          <w:i/>
          <w:szCs w:val="24"/>
          <w:lang w:eastAsia="zh-CN"/>
        </w:rPr>
        <w:t>a)</w:t>
      </w:r>
      <w:r>
        <w:rPr>
          <w:iCs/>
          <w:szCs w:val="24"/>
          <w:lang w:eastAsia="zh-CN"/>
        </w:rPr>
        <w:tab/>
      </w:r>
      <w:r>
        <w:rPr>
          <w:rFonts w:hint="eastAsia"/>
          <w:iCs/>
          <w:szCs w:val="24"/>
          <w:lang w:eastAsia="zh-CN"/>
        </w:rPr>
        <w:t>联合国大会（</w:t>
      </w:r>
      <w:r>
        <w:rPr>
          <w:iCs/>
          <w:szCs w:val="24"/>
          <w:lang w:val="en-US" w:eastAsia="zh-CN"/>
        </w:rPr>
        <w:t>UNGA</w:t>
      </w:r>
      <w:r>
        <w:rPr>
          <w:rFonts w:hint="eastAsia"/>
          <w:iCs/>
          <w:szCs w:val="24"/>
          <w:lang w:val="en-US" w:eastAsia="zh-CN"/>
        </w:rPr>
        <w:t>）</w:t>
      </w:r>
      <w:r>
        <w:rPr>
          <w:rFonts w:hint="eastAsia"/>
          <w:iCs/>
          <w:szCs w:val="24"/>
          <w:lang w:eastAsia="zh-CN"/>
        </w:rPr>
        <w:t>的相关决议；</w:t>
      </w:r>
    </w:p>
    <w:p w:rsidR="00050006" w:rsidRPr="00EB16F2" w:rsidRDefault="00050006" w:rsidP="00050006">
      <w:pPr>
        <w:rPr>
          <w:iCs/>
          <w:szCs w:val="24"/>
          <w:lang w:eastAsia="zh-CN"/>
        </w:rPr>
      </w:pPr>
      <w:r>
        <w:rPr>
          <w:i/>
          <w:iCs/>
          <w:szCs w:val="24"/>
          <w:lang w:eastAsia="zh-CN"/>
        </w:rPr>
        <w:t>b)</w:t>
      </w:r>
      <w:r>
        <w:rPr>
          <w:i/>
          <w:iCs/>
          <w:szCs w:val="24"/>
          <w:lang w:eastAsia="zh-CN"/>
        </w:rPr>
        <w:tab/>
      </w:r>
      <w:r>
        <w:rPr>
          <w:rFonts w:hint="eastAsia"/>
          <w:szCs w:val="24"/>
          <w:lang w:eastAsia="zh-CN"/>
        </w:rPr>
        <w:t>WSIS+10</w:t>
      </w:r>
      <w:r>
        <w:rPr>
          <w:rFonts w:hint="eastAsia"/>
          <w:szCs w:val="24"/>
          <w:lang w:eastAsia="zh-CN"/>
        </w:rPr>
        <w:t>高级别活动的成果文件；</w:t>
      </w:r>
    </w:p>
    <w:p w:rsidR="00050006" w:rsidRPr="00EB16F2" w:rsidRDefault="00050006" w:rsidP="00050006">
      <w:pPr>
        <w:rPr>
          <w:iCs/>
          <w:szCs w:val="24"/>
          <w:lang w:eastAsia="zh-CN"/>
        </w:rPr>
      </w:pPr>
      <w:r w:rsidRPr="009A0CE9">
        <w:rPr>
          <w:i/>
          <w:iCs/>
          <w:szCs w:val="24"/>
          <w:lang w:eastAsia="zh-CN"/>
        </w:rPr>
        <w:t>c)</w:t>
      </w:r>
      <w:r>
        <w:rPr>
          <w:szCs w:val="24"/>
          <w:lang w:eastAsia="zh-CN"/>
        </w:rPr>
        <w:tab/>
      </w:r>
      <w:r>
        <w:rPr>
          <w:rFonts w:hint="eastAsia"/>
          <w:szCs w:val="24"/>
          <w:lang w:eastAsia="zh-CN"/>
        </w:rPr>
        <w:t>世界电信政策论坛在本届大会第</w:t>
      </w:r>
      <w:r>
        <w:rPr>
          <w:rFonts w:hint="eastAsia"/>
          <w:szCs w:val="24"/>
          <w:lang w:eastAsia="zh-CN"/>
        </w:rPr>
        <w:t>101</w:t>
      </w:r>
      <w:r>
        <w:rPr>
          <w:rFonts w:hint="eastAsia"/>
          <w:szCs w:val="24"/>
          <w:lang w:eastAsia="zh-CN"/>
        </w:rPr>
        <w:t>、</w:t>
      </w:r>
      <w:r>
        <w:rPr>
          <w:rFonts w:hint="eastAsia"/>
          <w:szCs w:val="24"/>
          <w:lang w:eastAsia="zh-CN"/>
        </w:rPr>
        <w:t>102</w:t>
      </w:r>
      <w:r>
        <w:rPr>
          <w:rFonts w:hint="eastAsia"/>
          <w:szCs w:val="24"/>
          <w:lang w:eastAsia="zh-CN"/>
        </w:rPr>
        <w:t>和</w:t>
      </w:r>
      <w:r>
        <w:rPr>
          <w:rFonts w:hint="eastAsia"/>
          <w:szCs w:val="24"/>
          <w:lang w:eastAsia="zh-CN"/>
        </w:rPr>
        <w:t>133</w:t>
      </w:r>
      <w:r>
        <w:rPr>
          <w:rFonts w:hint="eastAsia"/>
          <w:szCs w:val="24"/>
          <w:lang w:eastAsia="zh-CN"/>
        </w:rPr>
        <w:t>号决议（</w:t>
      </w:r>
      <w:r>
        <w:rPr>
          <w:rFonts w:hint="eastAsia"/>
          <w:szCs w:val="24"/>
          <w:lang w:eastAsia="zh-CN"/>
        </w:rPr>
        <w:t>2014</w:t>
      </w:r>
      <w:r>
        <w:rPr>
          <w:rFonts w:hint="eastAsia"/>
          <w:szCs w:val="24"/>
          <w:lang w:eastAsia="zh-CN"/>
        </w:rPr>
        <w:t>年</w:t>
      </w:r>
      <w:r>
        <w:rPr>
          <w:szCs w:val="24"/>
          <w:lang w:eastAsia="zh-CN"/>
        </w:rPr>
        <w:t>，釜山，修订版）</w:t>
      </w:r>
      <w:r>
        <w:rPr>
          <w:rFonts w:hint="eastAsia"/>
          <w:szCs w:val="24"/>
          <w:lang w:eastAsia="zh-CN"/>
        </w:rPr>
        <w:t>有关问题方面的结果；</w:t>
      </w:r>
    </w:p>
    <w:p w:rsidR="00050006" w:rsidRDefault="00050006" w:rsidP="00050006">
      <w:pPr>
        <w:rPr>
          <w:lang w:eastAsia="zh-CN"/>
        </w:rPr>
      </w:pPr>
      <w:r w:rsidRPr="00EB16F2">
        <w:rPr>
          <w:i/>
          <w:iCs/>
          <w:lang w:eastAsia="zh-CN"/>
        </w:rPr>
        <w:t>d)</w:t>
      </w:r>
      <w:r>
        <w:rPr>
          <w:lang w:eastAsia="zh-CN"/>
        </w:rPr>
        <w:tab/>
      </w:r>
      <w:r>
        <w:rPr>
          <w:rFonts w:hint="eastAsia"/>
          <w:szCs w:val="24"/>
          <w:lang w:eastAsia="zh-CN"/>
        </w:rPr>
        <w:t>世界电信标准化全会（</w:t>
      </w:r>
      <w:r>
        <w:rPr>
          <w:rFonts w:hint="eastAsia"/>
          <w:szCs w:val="24"/>
          <w:lang w:eastAsia="zh-CN"/>
        </w:rPr>
        <w:t>WTSA</w:t>
      </w:r>
      <w:r>
        <w:rPr>
          <w:rFonts w:hint="eastAsia"/>
          <w:szCs w:val="24"/>
          <w:lang w:eastAsia="zh-CN"/>
        </w:rPr>
        <w:t>）第</w:t>
      </w:r>
      <w:r>
        <w:rPr>
          <w:rFonts w:hint="eastAsia"/>
          <w:szCs w:val="24"/>
          <w:lang w:eastAsia="zh-CN"/>
        </w:rPr>
        <w:t>47</w:t>
      </w:r>
      <w:r>
        <w:rPr>
          <w:rFonts w:hint="eastAsia"/>
          <w:szCs w:val="24"/>
          <w:lang w:eastAsia="zh-CN"/>
        </w:rPr>
        <w:t>、</w:t>
      </w:r>
      <w:r>
        <w:rPr>
          <w:rFonts w:hint="eastAsia"/>
          <w:szCs w:val="24"/>
          <w:lang w:eastAsia="zh-CN"/>
        </w:rPr>
        <w:t>48</w:t>
      </w:r>
      <w:r>
        <w:rPr>
          <w:rFonts w:hint="eastAsia"/>
          <w:szCs w:val="24"/>
          <w:lang w:eastAsia="zh-CN"/>
        </w:rPr>
        <w:t>、</w:t>
      </w:r>
      <w:r>
        <w:rPr>
          <w:rFonts w:hint="eastAsia"/>
          <w:szCs w:val="24"/>
          <w:lang w:eastAsia="zh-CN"/>
        </w:rPr>
        <w:t>49</w:t>
      </w:r>
      <w:r>
        <w:rPr>
          <w:rFonts w:hint="eastAsia"/>
          <w:szCs w:val="24"/>
          <w:lang w:eastAsia="zh-CN"/>
        </w:rPr>
        <w:t>、</w:t>
      </w:r>
      <w:r>
        <w:rPr>
          <w:rFonts w:hint="eastAsia"/>
          <w:szCs w:val="24"/>
          <w:lang w:eastAsia="zh-CN"/>
        </w:rPr>
        <w:t>50</w:t>
      </w:r>
      <w:r>
        <w:rPr>
          <w:rFonts w:hint="eastAsia"/>
          <w:szCs w:val="24"/>
          <w:lang w:eastAsia="zh-CN"/>
        </w:rPr>
        <w:t>和</w:t>
      </w:r>
      <w:r>
        <w:rPr>
          <w:rFonts w:hint="eastAsia"/>
          <w:szCs w:val="24"/>
          <w:lang w:eastAsia="zh-CN"/>
        </w:rPr>
        <w:t>52</w:t>
      </w:r>
      <w:r>
        <w:rPr>
          <w:rFonts w:hint="eastAsia"/>
          <w:szCs w:val="24"/>
          <w:lang w:eastAsia="zh-CN"/>
        </w:rPr>
        <w:t>号决议（</w:t>
      </w:r>
      <w:r>
        <w:rPr>
          <w:rFonts w:hint="eastAsia"/>
          <w:szCs w:val="24"/>
          <w:lang w:eastAsia="zh-CN"/>
        </w:rPr>
        <w:t>2012</w:t>
      </w:r>
      <w:r>
        <w:rPr>
          <w:rFonts w:hint="eastAsia"/>
          <w:szCs w:val="24"/>
          <w:lang w:eastAsia="zh-CN"/>
        </w:rPr>
        <w:t>年，迪拜，修订版）以及第</w:t>
      </w:r>
      <w:r>
        <w:rPr>
          <w:rFonts w:hint="eastAsia"/>
          <w:szCs w:val="24"/>
          <w:lang w:eastAsia="zh-CN"/>
        </w:rPr>
        <w:t>64</w:t>
      </w:r>
      <w:r>
        <w:rPr>
          <w:rFonts w:hint="eastAsia"/>
          <w:szCs w:val="24"/>
          <w:lang w:eastAsia="zh-CN"/>
        </w:rPr>
        <w:t>、</w:t>
      </w:r>
      <w:r>
        <w:rPr>
          <w:rFonts w:hint="eastAsia"/>
          <w:szCs w:val="24"/>
          <w:lang w:eastAsia="zh-CN"/>
        </w:rPr>
        <w:t>69</w:t>
      </w:r>
      <w:r>
        <w:rPr>
          <w:rFonts w:hint="eastAsia"/>
          <w:szCs w:val="24"/>
          <w:lang w:eastAsia="zh-CN"/>
        </w:rPr>
        <w:t>和</w:t>
      </w:r>
      <w:r>
        <w:rPr>
          <w:rFonts w:hint="eastAsia"/>
          <w:szCs w:val="24"/>
          <w:lang w:eastAsia="zh-CN"/>
        </w:rPr>
        <w:t>75</w:t>
      </w:r>
      <w:r>
        <w:rPr>
          <w:rFonts w:hint="eastAsia"/>
          <w:szCs w:val="24"/>
          <w:lang w:eastAsia="zh-CN"/>
        </w:rPr>
        <w:t>号决议（</w:t>
      </w:r>
      <w:r>
        <w:rPr>
          <w:rFonts w:hint="eastAsia"/>
          <w:szCs w:val="24"/>
          <w:lang w:eastAsia="zh-CN"/>
        </w:rPr>
        <w:t>2012</w:t>
      </w:r>
      <w:r>
        <w:rPr>
          <w:rFonts w:hint="eastAsia"/>
          <w:szCs w:val="24"/>
          <w:lang w:eastAsia="zh-CN"/>
        </w:rPr>
        <w:t>年，迪拜，修订版），</w:t>
      </w:r>
    </w:p>
    <w:p w:rsidR="00050006" w:rsidRPr="009D5FF9" w:rsidRDefault="00050006" w:rsidP="00050006">
      <w:pPr>
        <w:pStyle w:val="Call"/>
        <w:rPr>
          <w:lang w:eastAsia="zh-CN"/>
        </w:rPr>
      </w:pPr>
      <w:r w:rsidRPr="009D5FF9">
        <w:rPr>
          <w:rFonts w:hint="eastAsia"/>
          <w:lang w:eastAsia="zh-CN"/>
        </w:rPr>
        <w:t>认识到</w:t>
      </w:r>
    </w:p>
    <w:p w:rsidR="00050006" w:rsidRDefault="00050006" w:rsidP="00050006">
      <w:pPr>
        <w:rPr>
          <w:lang w:eastAsia="zh-CN"/>
        </w:rPr>
      </w:pPr>
      <w:r w:rsidRPr="006310B9">
        <w:rPr>
          <w:i/>
          <w:iCs/>
          <w:lang w:eastAsia="zh-CN"/>
        </w:rPr>
        <w:t>a)</w:t>
      </w:r>
      <w:r w:rsidRPr="000F629C">
        <w:rPr>
          <w:lang w:eastAsia="zh-CN"/>
        </w:rPr>
        <w:tab/>
      </w:r>
      <w:r w:rsidRPr="000F629C">
        <w:rPr>
          <w:rFonts w:hint="eastAsia"/>
          <w:lang w:eastAsia="zh-CN"/>
        </w:rPr>
        <w:t>全权代表大会的所有</w:t>
      </w:r>
      <w:r>
        <w:rPr>
          <w:rFonts w:hint="eastAsia"/>
          <w:lang w:eastAsia="zh-CN"/>
        </w:rPr>
        <w:t>相关</w:t>
      </w:r>
      <w:r w:rsidRPr="000F629C">
        <w:rPr>
          <w:rFonts w:hint="eastAsia"/>
          <w:lang w:eastAsia="zh-CN"/>
        </w:rPr>
        <w:t>决议；</w:t>
      </w:r>
    </w:p>
    <w:p w:rsidR="00050006" w:rsidRDefault="00050006" w:rsidP="00050006">
      <w:pPr>
        <w:rPr>
          <w:lang w:eastAsia="zh-CN"/>
        </w:rPr>
      </w:pPr>
      <w:r w:rsidRPr="006310B9">
        <w:rPr>
          <w:i/>
          <w:iCs/>
          <w:lang w:eastAsia="zh-CN"/>
        </w:rPr>
        <w:t>b)</w:t>
      </w:r>
      <w:r w:rsidRPr="000F629C">
        <w:rPr>
          <w:lang w:eastAsia="zh-CN"/>
        </w:rPr>
        <w:tab/>
      </w:r>
      <w:r w:rsidRPr="000F629C">
        <w:rPr>
          <w:rFonts w:hint="eastAsia"/>
          <w:lang w:eastAsia="zh-CN"/>
        </w:rPr>
        <w:t>信息社会世界</w:t>
      </w:r>
      <w:r>
        <w:rPr>
          <w:rFonts w:hint="eastAsia"/>
          <w:lang w:eastAsia="zh-CN"/>
        </w:rPr>
        <w:t>高</w:t>
      </w:r>
      <w:r w:rsidRPr="000F629C">
        <w:rPr>
          <w:rFonts w:hint="eastAsia"/>
          <w:lang w:eastAsia="zh-CN"/>
        </w:rPr>
        <w:t>峰会</w:t>
      </w:r>
      <w:r>
        <w:rPr>
          <w:rFonts w:hint="eastAsia"/>
          <w:lang w:eastAsia="zh-CN"/>
        </w:rPr>
        <w:t>议</w:t>
      </w:r>
      <w:r w:rsidRPr="000F629C">
        <w:rPr>
          <w:rFonts w:hint="eastAsia"/>
          <w:lang w:eastAsia="zh-CN"/>
        </w:rPr>
        <w:t>（</w:t>
      </w:r>
      <w:r w:rsidRPr="000F629C">
        <w:rPr>
          <w:rFonts w:hint="eastAsia"/>
          <w:lang w:eastAsia="zh-CN"/>
        </w:rPr>
        <w:t>WSIS</w:t>
      </w:r>
      <w:r w:rsidRPr="000F629C">
        <w:rPr>
          <w:rFonts w:hint="eastAsia"/>
          <w:lang w:eastAsia="zh-CN"/>
        </w:rPr>
        <w:t>）的所有</w:t>
      </w:r>
      <w:r>
        <w:rPr>
          <w:rFonts w:hint="eastAsia"/>
          <w:lang w:eastAsia="zh-CN"/>
        </w:rPr>
        <w:t>相关</w:t>
      </w:r>
      <w:r w:rsidRPr="000F629C">
        <w:rPr>
          <w:rFonts w:hint="eastAsia"/>
          <w:lang w:eastAsia="zh-CN"/>
        </w:rPr>
        <w:t>成果</w:t>
      </w:r>
      <w:r>
        <w:rPr>
          <w:rFonts w:hint="eastAsia"/>
          <w:lang w:eastAsia="zh-CN"/>
        </w:rPr>
        <w:t>；</w:t>
      </w:r>
    </w:p>
    <w:p w:rsidR="00050006" w:rsidRDefault="00050006" w:rsidP="00050006">
      <w:pPr>
        <w:rPr>
          <w:lang w:eastAsia="zh-CN"/>
        </w:rPr>
      </w:pPr>
      <w:r w:rsidRPr="00CD6693">
        <w:rPr>
          <w:rFonts w:asciiTheme="minorHAnsi" w:hAnsiTheme="minorHAnsi"/>
          <w:i/>
          <w:iCs/>
          <w:szCs w:val="24"/>
          <w:lang w:eastAsia="zh-CN"/>
        </w:rPr>
        <w:t>c)</w:t>
      </w:r>
      <w:r>
        <w:rPr>
          <w:rFonts w:asciiTheme="minorHAnsi" w:hAnsiTheme="minorHAnsi"/>
          <w:i/>
          <w:iCs/>
          <w:szCs w:val="24"/>
          <w:lang w:eastAsia="zh-CN"/>
        </w:rPr>
        <w:tab/>
      </w:r>
      <w:r>
        <w:rPr>
          <w:rFonts w:asciiTheme="minorHAnsi" w:hAnsiTheme="minorHAnsi" w:hint="eastAsia"/>
          <w:szCs w:val="24"/>
          <w:lang w:eastAsia="zh-CN"/>
        </w:rPr>
        <w:t>国际电联在其授权内，就落实本决议和国际电联其它相关决议所开展的互联网相关活动，</w:t>
      </w:r>
    </w:p>
    <w:p w:rsidR="00050006" w:rsidRPr="009D5FF9" w:rsidRDefault="00050006" w:rsidP="00050006">
      <w:pPr>
        <w:pStyle w:val="Call"/>
        <w:rPr>
          <w:lang w:eastAsia="zh-CN"/>
        </w:rPr>
      </w:pPr>
      <w:r w:rsidRPr="009D5FF9">
        <w:rPr>
          <w:rFonts w:hint="eastAsia"/>
          <w:lang w:eastAsia="zh-CN"/>
        </w:rPr>
        <w:t>考虑到</w:t>
      </w:r>
    </w:p>
    <w:p w:rsidR="00050006" w:rsidRDefault="00050006" w:rsidP="00050006">
      <w:pPr>
        <w:rPr>
          <w:lang w:eastAsia="zh-CN"/>
        </w:rPr>
      </w:pPr>
      <w:r w:rsidRPr="000F629C">
        <w:rPr>
          <w:i/>
          <w:iCs/>
          <w:lang w:eastAsia="zh-CN"/>
        </w:rPr>
        <w:t>a)</w:t>
      </w:r>
      <w:r w:rsidRPr="000F629C">
        <w:rPr>
          <w:rFonts w:hint="eastAsia"/>
          <w:lang w:eastAsia="zh-CN"/>
        </w:rPr>
        <w:tab/>
      </w:r>
      <w:r w:rsidRPr="000F629C">
        <w:rPr>
          <w:rFonts w:ascii="SimSun" w:hAnsi="SimSun" w:cs="SimSun" w:hint="eastAsia"/>
          <w:lang w:eastAsia="zh-CN"/>
        </w:rPr>
        <w:t>国际电联</w:t>
      </w:r>
      <w:r w:rsidRPr="00126D85">
        <w:rPr>
          <w:rFonts w:hint="eastAsia"/>
          <w:lang w:eastAsia="zh-CN"/>
        </w:rPr>
        <w:t>的宗旨</w:t>
      </w:r>
      <w:r w:rsidRPr="000F629C">
        <w:rPr>
          <w:rFonts w:ascii="STKaiti" w:eastAsia="STKaiti" w:hAnsi="STKaiti" w:cs="SimSun" w:hint="eastAsia"/>
          <w:lang w:eastAsia="zh-CN"/>
        </w:rPr>
        <w:t>尤其强调</w:t>
      </w:r>
      <w:r w:rsidRPr="000F629C">
        <w:rPr>
          <w:rFonts w:hint="eastAsia"/>
          <w:lang w:eastAsia="zh-CN"/>
        </w:rPr>
        <w:t>推动在</w:t>
      </w:r>
      <w:r w:rsidRPr="000F629C">
        <w:rPr>
          <w:rFonts w:ascii="SimSun" w:hAnsi="SimSun" w:cs="SimSun" w:hint="eastAsia"/>
          <w:lang w:eastAsia="zh-CN"/>
        </w:rPr>
        <w:t>国际层</w:t>
      </w:r>
      <w:r w:rsidRPr="00126D85">
        <w:rPr>
          <w:rFonts w:hint="eastAsia"/>
          <w:lang w:eastAsia="zh-CN"/>
        </w:rPr>
        <w:t>面采用更为广泛的方式</w:t>
      </w:r>
      <w:r w:rsidRPr="000F629C">
        <w:rPr>
          <w:rFonts w:ascii="SimSun" w:hAnsi="SimSun" w:cs="SimSun" w:hint="eastAsia"/>
          <w:lang w:eastAsia="zh-CN"/>
        </w:rPr>
        <w:t>对待</w:t>
      </w:r>
      <w:r w:rsidRPr="00126D85">
        <w:rPr>
          <w:rFonts w:hint="eastAsia"/>
          <w:lang w:eastAsia="zh-CN"/>
        </w:rPr>
        <w:t>全球信息</w:t>
      </w:r>
      <w:r w:rsidRPr="000F629C">
        <w:rPr>
          <w:rFonts w:ascii="SimSun" w:hAnsi="SimSun" w:cs="SimSun" w:hint="eastAsia"/>
          <w:lang w:eastAsia="zh-CN"/>
        </w:rPr>
        <w:t>经济</w:t>
      </w:r>
      <w:r w:rsidRPr="00126D85">
        <w:rPr>
          <w:rFonts w:hint="eastAsia"/>
          <w:lang w:eastAsia="zh-CN"/>
        </w:rPr>
        <w:t>和社</w:t>
      </w:r>
      <w:r w:rsidRPr="000F629C">
        <w:rPr>
          <w:rFonts w:ascii="SimSun" w:hAnsi="SimSun" w:cs="SimSun" w:hint="eastAsia"/>
          <w:lang w:eastAsia="zh-CN"/>
        </w:rPr>
        <w:t>会</w:t>
      </w:r>
      <w:r w:rsidRPr="000F629C">
        <w:rPr>
          <w:rFonts w:hint="eastAsia"/>
          <w:lang w:eastAsia="zh-CN"/>
        </w:rPr>
        <w:t>的</w:t>
      </w:r>
      <w:r w:rsidRPr="000F629C">
        <w:rPr>
          <w:rFonts w:ascii="SimSun" w:hAnsi="SimSun" w:cs="SimSun" w:hint="eastAsia"/>
          <w:lang w:eastAsia="zh-CN"/>
        </w:rPr>
        <w:t>电</w:t>
      </w:r>
      <w:r w:rsidRPr="00126D85">
        <w:rPr>
          <w:rFonts w:hint="eastAsia"/>
          <w:lang w:eastAsia="zh-CN"/>
        </w:rPr>
        <w:t>信</w:t>
      </w:r>
      <w:r w:rsidRPr="000F629C">
        <w:rPr>
          <w:rFonts w:hint="eastAsia"/>
          <w:lang w:eastAsia="zh-CN"/>
        </w:rPr>
        <w:t>/</w:t>
      </w:r>
      <w:r w:rsidRPr="000F629C">
        <w:rPr>
          <w:rFonts w:hint="eastAsia"/>
          <w:lang w:eastAsia="zh-CN"/>
        </w:rPr>
        <w:t>信息通信技术（</w:t>
      </w:r>
      <w:r w:rsidRPr="000F629C">
        <w:rPr>
          <w:rFonts w:hint="eastAsia"/>
          <w:lang w:eastAsia="zh-CN"/>
        </w:rPr>
        <w:t>ICT</w:t>
      </w:r>
      <w:r w:rsidRPr="000F629C">
        <w:rPr>
          <w:rFonts w:hint="eastAsia"/>
          <w:lang w:eastAsia="zh-CN"/>
        </w:rPr>
        <w:t>）</w:t>
      </w:r>
      <w:r w:rsidRPr="000F629C">
        <w:rPr>
          <w:rFonts w:ascii="SimSun" w:hAnsi="SimSun" w:cs="SimSun" w:hint="eastAsia"/>
          <w:lang w:eastAsia="zh-CN"/>
        </w:rPr>
        <w:t>问题</w:t>
      </w:r>
      <w:r w:rsidRPr="000F629C">
        <w:rPr>
          <w:rFonts w:hint="eastAsia"/>
          <w:lang w:eastAsia="zh-CN"/>
        </w:rPr>
        <w:t>，使世界上所有居民都得益于新的</w:t>
      </w:r>
      <w:r w:rsidRPr="000F629C">
        <w:rPr>
          <w:rFonts w:ascii="SimSun" w:hAnsi="SimSun" w:cs="SimSun" w:hint="eastAsia"/>
          <w:lang w:eastAsia="zh-CN"/>
        </w:rPr>
        <w:t>电</w:t>
      </w:r>
      <w:r w:rsidRPr="00126D85">
        <w:rPr>
          <w:rFonts w:hint="eastAsia"/>
          <w:lang w:eastAsia="zh-CN"/>
        </w:rPr>
        <w:t>信技</w:t>
      </w:r>
      <w:r w:rsidRPr="000F629C">
        <w:rPr>
          <w:rFonts w:ascii="SimSun" w:hAnsi="SimSun" w:cs="SimSun" w:hint="eastAsia"/>
          <w:lang w:eastAsia="zh-CN"/>
        </w:rPr>
        <w:t>术</w:t>
      </w:r>
      <w:r w:rsidRPr="00126D85">
        <w:rPr>
          <w:rFonts w:hint="eastAsia"/>
          <w:lang w:eastAsia="zh-CN"/>
        </w:rPr>
        <w:t>，</w:t>
      </w:r>
      <w:r w:rsidRPr="000F629C">
        <w:rPr>
          <w:rFonts w:ascii="SimSun" w:hAnsi="SimSun" w:cs="SimSun" w:hint="eastAsia"/>
          <w:lang w:eastAsia="zh-CN"/>
        </w:rPr>
        <w:t>并协调</w:t>
      </w:r>
      <w:r w:rsidRPr="00126D85">
        <w:rPr>
          <w:rFonts w:hint="eastAsia"/>
          <w:lang w:eastAsia="zh-CN"/>
        </w:rPr>
        <w:t>成</w:t>
      </w:r>
      <w:r w:rsidRPr="000F629C">
        <w:rPr>
          <w:rFonts w:ascii="SimSun" w:hAnsi="SimSun" w:cs="SimSun" w:hint="eastAsia"/>
          <w:lang w:eastAsia="zh-CN"/>
        </w:rPr>
        <w:t>员国</w:t>
      </w:r>
      <w:r w:rsidRPr="00126D85">
        <w:rPr>
          <w:rFonts w:hint="eastAsia"/>
          <w:lang w:eastAsia="zh-CN"/>
        </w:rPr>
        <w:t>和部</w:t>
      </w:r>
      <w:r w:rsidRPr="000F629C">
        <w:rPr>
          <w:rFonts w:ascii="SimSun" w:hAnsi="SimSun" w:cs="SimSun" w:hint="eastAsia"/>
          <w:lang w:eastAsia="zh-CN"/>
        </w:rPr>
        <w:t>门</w:t>
      </w:r>
      <w:r w:rsidRPr="00126D85">
        <w:rPr>
          <w:rFonts w:hint="eastAsia"/>
          <w:lang w:eastAsia="zh-CN"/>
        </w:rPr>
        <w:t>成</w:t>
      </w:r>
      <w:r w:rsidRPr="000F629C">
        <w:rPr>
          <w:rFonts w:ascii="SimSun" w:hAnsi="SimSun" w:cs="SimSun" w:hint="eastAsia"/>
          <w:lang w:eastAsia="zh-CN"/>
        </w:rPr>
        <w:t>员</w:t>
      </w:r>
      <w:r w:rsidRPr="00126D85">
        <w:rPr>
          <w:rFonts w:hint="eastAsia"/>
          <w:lang w:eastAsia="zh-CN"/>
        </w:rPr>
        <w:t>的行</w:t>
      </w:r>
      <w:r w:rsidRPr="000F629C">
        <w:rPr>
          <w:rFonts w:ascii="SimSun" w:hAnsi="SimSun" w:cs="SimSun" w:hint="eastAsia"/>
          <w:lang w:eastAsia="zh-CN"/>
        </w:rPr>
        <w:t>动</w:t>
      </w:r>
      <w:r w:rsidRPr="00126D85">
        <w:rPr>
          <w:rFonts w:hint="eastAsia"/>
          <w:lang w:eastAsia="zh-CN"/>
        </w:rPr>
        <w:t>，以</w:t>
      </w:r>
      <w:r w:rsidRPr="000F629C">
        <w:rPr>
          <w:rFonts w:ascii="SimSun" w:hAnsi="SimSun" w:cs="SimSun" w:hint="eastAsia"/>
          <w:lang w:eastAsia="zh-CN"/>
        </w:rPr>
        <w:t>达</w:t>
      </w:r>
      <w:r w:rsidRPr="000F629C">
        <w:rPr>
          <w:rFonts w:hint="eastAsia"/>
          <w:lang w:eastAsia="zh-CN"/>
        </w:rPr>
        <w:t>到上述目的；</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szCs w:val="24"/>
          <w:lang w:val="en-US" w:eastAsia="zh-CN"/>
        </w:rPr>
      </w:pPr>
      <w:r>
        <w:rPr>
          <w:rFonts w:asciiTheme="minorHAnsi" w:hAnsiTheme="minorHAnsi"/>
          <w:i/>
          <w:iCs/>
          <w:szCs w:val="24"/>
          <w:lang w:val="en-US" w:eastAsia="zh-CN"/>
        </w:rPr>
        <w:br w:type="page"/>
      </w:r>
    </w:p>
    <w:p w:rsidR="00050006" w:rsidRPr="000F629C" w:rsidRDefault="00050006" w:rsidP="00050006">
      <w:pPr>
        <w:rPr>
          <w:lang w:eastAsia="zh-CN"/>
        </w:rPr>
      </w:pPr>
      <w:r w:rsidRPr="00AA11DB">
        <w:rPr>
          <w:rFonts w:asciiTheme="minorHAnsi" w:hAnsiTheme="minorHAnsi"/>
          <w:i/>
          <w:iCs/>
          <w:szCs w:val="24"/>
          <w:lang w:val="en-US" w:eastAsia="zh-CN"/>
        </w:rPr>
        <w:lastRenderedPageBreak/>
        <w:t>b)</w:t>
      </w:r>
      <w:r>
        <w:rPr>
          <w:rFonts w:asciiTheme="minorHAnsi" w:hAnsiTheme="minorHAnsi"/>
          <w:i/>
          <w:iCs/>
          <w:szCs w:val="24"/>
          <w:lang w:val="en-US" w:eastAsia="zh-CN"/>
        </w:rPr>
        <w:tab/>
      </w:r>
      <w:r>
        <w:rPr>
          <w:rFonts w:hint="eastAsia"/>
          <w:lang w:eastAsia="zh-CN"/>
        </w:rPr>
        <w:t>有必要</w:t>
      </w:r>
      <w:r w:rsidRPr="00B60041">
        <w:rPr>
          <w:rFonts w:asciiTheme="minorHAnsi" w:hAnsiTheme="minorHAnsi" w:hint="eastAsia"/>
          <w:szCs w:val="24"/>
          <w:lang w:val="en-US" w:eastAsia="zh-CN"/>
        </w:rPr>
        <w:t>为建设包容性信息社会而保护和加强互联网的多语文使用</w:t>
      </w:r>
      <w:r>
        <w:rPr>
          <w:rFonts w:asciiTheme="minorHAnsi" w:hAnsiTheme="minorHAnsi" w:hint="eastAsia"/>
          <w:szCs w:val="24"/>
          <w:lang w:val="en-US" w:eastAsia="zh-CN"/>
        </w:rPr>
        <w:t>；</w:t>
      </w:r>
    </w:p>
    <w:p w:rsidR="00050006" w:rsidRPr="000F629C" w:rsidRDefault="00050006" w:rsidP="00050006">
      <w:pPr>
        <w:rPr>
          <w:lang w:eastAsia="zh-CN"/>
        </w:rPr>
      </w:pPr>
      <w:r>
        <w:rPr>
          <w:i/>
          <w:iCs/>
          <w:lang w:val="en-US" w:eastAsia="zh-CN"/>
        </w:rPr>
        <w:t>c</w:t>
      </w:r>
      <w:r w:rsidRPr="000F629C">
        <w:rPr>
          <w:i/>
          <w:iCs/>
          <w:lang w:eastAsia="zh-CN"/>
        </w:rPr>
        <w:t>)</w:t>
      </w:r>
      <w:r w:rsidRPr="000F629C">
        <w:rPr>
          <w:rFonts w:hint="eastAsia"/>
          <w:lang w:eastAsia="zh-CN"/>
        </w:rPr>
        <w:tab/>
      </w:r>
      <w:r w:rsidRPr="000F629C">
        <w:rPr>
          <w:rFonts w:hint="eastAsia"/>
          <w:lang w:eastAsia="zh-CN"/>
        </w:rPr>
        <w:t>包括基于互联网协议（</w:t>
      </w:r>
      <w:r w:rsidRPr="000F629C">
        <w:rPr>
          <w:rFonts w:hint="eastAsia"/>
          <w:lang w:eastAsia="zh-CN"/>
        </w:rPr>
        <w:t>IP</w:t>
      </w:r>
      <w:r w:rsidRPr="000F629C">
        <w:rPr>
          <w:rFonts w:hint="eastAsia"/>
          <w:lang w:eastAsia="zh-CN"/>
        </w:rPr>
        <w:t>）的网络和互联网发展在内的全球信息基础设施的进步，</w:t>
      </w:r>
      <w:r>
        <w:rPr>
          <w:rFonts w:hint="eastAsia"/>
          <w:lang w:eastAsia="zh-CN"/>
        </w:rPr>
        <w:t>同时</w:t>
      </w:r>
      <w:r w:rsidRPr="000F629C">
        <w:rPr>
          <w:rFonts w:hint="eastAsia"/>
          <w:lang w:eastAsia="zh-CN"/>
        </w:rPr>
        <w:t>考虑到下一代网络（</w:t>
      </w:r>
      <w:r w:rsidRPr="000F629C">
        <w:rPr>
          <w:lang w:eastAsia="zh-CN"/>
        </w:rPr>
        <w:t>NGN</w:t>
      </w:r>
      <w:r w:rsidRPr="000F629C">
        <w:rPr>
          <w:rFonts w:hint="eastAsia"/>
          <w:lang w:eastAsia="zh-CN"/>
        </w:rPr>
        <w:t>）和未来网络的要求、功能和互操作性，是二十一世纪世界经济发展的重要动力，因而具有举足轻重的意义；</w:t>
      </w:r>
    </w:p>
    <w:p w:rsidR="00050006" w:rsidRPr="000F629C" w:rsidRDefault="00050006" w:rsidP="00050006">
      <w:pPr>
        <w:rPr>
          <w:lang w:eastAsia="zh-CN"/>
        </w:rPr>
      </w:pPr>
      <w:r>
        <w:rPr>
          <w:i/>
          <w:iCs/>
          <w:lang w:eastAsia="zh-CN"/>
        </w:rPr>
        <w:t>d</w:t>
      </w:r>
      <w:r w:rsidRPr="000F629C">
        <w:rPr>
          <w:i/>
          <w:iCs/>
          <w:lang w:eastAsia="zh-CN"/>
        </w:rPr>
        <w:t>)</w:t>
      </w:r>
      <w:r w:rsidRPr="000F629C">
        <w:rPr>
          <w:lang w:eastAsia="zh-CN"/>
        </w:rPr>
        <w:tab/>
      </w:r>
      <w:r w:rsidRPr="000F629C">
        <w:rPr>
          <w:rFonts w:hint="eastAsia"/>
          <w:lang w:eastAsia="zh-CN"/>
        </w:rPr>
        <w:t>互联网的发展从根本上是由市场引导</w:t>
      </w:r>
      <w:r>
        <w:rPr>
          <w:rFonts w:hint="eastAsia"/>
          <w:lang w:eastAsia="zh-CN"/>
        </w:rPr>
        <w:t>、</w:t>
      </w:r>
      <w:r w:rsidRPr="000F629C">
        <w:rPr>
          <w:rFonts w:hint="eastAsia"/>
          <w:lang w:eastAsia="zh-CN"/>
        </w:rPr>
        <w:t>并得到私营部门和政府举措的推动；</w:t>
      </w:r>
    </w:p>
    <w:p w:rsidR="00050006" w:rsidRDefault="00050006" w:rsidP="00050006">
      <w:pPr>
        <w:rPr>
          <w:lang w:eastAsia="zh-CN"/>
        </w:rPr>
      </w:pPr>
      <w:r>
        <w:rPr>
          <w:i/>
          <w:iCs/>
          <w:lang w:eastAsia="zh-CN"/>
        </w:rPr>
        <w:t>e</w:t>
      </w:r>
      <w:r w:rsidRPr="000F629C">
        <w:rPr>
          <w:i/>
          <w:iCs/>
          <w:lang w:eastAsia="zh-CN"/>
        </w:rPr>
        <w:t>)</w:t>
      </w:r>
      <w:r w:rsidRPr="000F629C">
        <w:rPr>
          <w:lang w:eastAsia="zh-CN"/>
        </w:rPr>
        <w:tab/>
      </w:r>
      <w:r w:rsidRPr="000F629C">
        <w:rPr>
          <w:rFonts w:hint="eastAsia"/>
          <w:lang w:eastAsia="zh-CN"/>
        </w:rPr>
        <w:t>私营部门</w:t>
      </w:r>
      <w:r>
        <w:rPr>
          <w:rFonts w:hint="eastAsia"/>
          <w:lang w:eastAsia="zh-CN"/>
        </w:rPr>
        <w:t>在推广和发展互联网方面继续发挥</w:t>
      </w:r>
      <w:r w:rsidRPr="000F629C">
        <w:rPr>
          <w:rFonts w:hint="eastAsia"/>
          <w:lang w:eastAsia="zh-CN"/>
        </w:rPr>
        <w:t>非常重要的作用</w:t>
      </w:r>
      <w:r>
        <w:rPr>
          <w:rFonts w:hint="eastAsia"/>
          <w:lang w:eastAsia="zh-CN"/>
        </w:rPr>
        <w:t>，例如通过投资于基础设施和服务等方式</w:t>
      </w:r>
      <w:r w:rsidRPr="000F629C">
        <w:rPr>
          <w:rFonts w:hint="eastAsia"/>
          <w:lang w:eastAsia="zh-CN"/>
        </w:rPr>
        <w:t>；</w:t>
      </w:r>
    </w:p>
    <w:p w:rsidR="00050006" w:rsidRDefault="00050006" w:rsidP="00050006">
      <w:pPr>
        <w:rPr>
          <w:lang w:val="en-US" w:eastAsia="zh-CN"/>
        </w:rPr>
      </w:pPr>
      <w:r w:rsidRPr="00EB16F2">
        <w:rPr>
          <w:rFonts w:asciiTheme="minorHAnsi" w:hAnsiTheme="minorHAnsi"/>
          <w:i/>
          <w:iCs/>
          <w:szCs w:val="24"/>
          <w:lang w:eastAsia="zh-CN"/>
        </w:rPr>
        <w:t>f)</w:t>
      </w:r>
      <w:r>
        <w:rPr>
          <w:rFonts w:asciiTheme="minorHAnsi" w:hAnsiTheme="minorHAnsi"/>
          <w:szCs w:val="24"/>
          <w:lang w:eastAsia="zh-CN"/>
        </w:rPr>
        <w:tab/>
      </w:r>
      <w:r w:rsidRPr="00176D1C">
        <w:rPr>
          <w:rFonts w:asciiTheme="majorEastAsia" w:eastAsiaTheme="majorEastAsia" w:hAnsiTheme="majorEastAsia" w:hint="eastAsia"/>
          <w:lang w:eastAsia="zh-CN"/>
        </w:rPr>
        <w:t>私营部门、公有部门、公私伙伴</w:t>
      </w:r>
      <w:r w:rsidRPr="00176D1C">
        <w:rPr>
          <w:rFonts w:asciiTheme="majorEastAsia" w:eastAsiaTheme="majorEastAsia" w:hAnsiTheme="majorEastAsia"/>
          <w:lang w:eastAsia="zh-CN"/>
        </w:rPr>
        <w:t>关系</w:t>
      </w:r>
      <w:r w:rsidRPr="00176D1C">
        <w:rPr>
          <w:rFonts w:asciiTheme="majorEastAsia" w:eastAsiaTheme="majorEastAsia" w:hAnsiTheme="majorEastAsia" w:hint="eastAsia"/>
          <w:lang w:eastAsia="zh-CN"/>
        </w:rPr>
        <w:t>以及区域性举措</w:t>
      </w:r>
      <w:r>
        <w:rPr>
          <w:rFonts w:asciiTheme="majorEastAsia" w:eastAsiaTheme="majorEastAsia" w:hAnsiTheme="majorEastAsia" w:hint="eastAsia"/>
          <w:lang w:eastAsia="zh-CN"/>
        </w:rPr>
        <w:t>也</w:t>
      </w:r>
      <w:r w:rsidRPr="00176D1C">
        <w:rPr>
          <w:rFonts w:asciiTheme="majorEastAsia" w:eastAsiaTheme="majorEastAsia" w:hAnsiTheme="majorEastAsia" w:hint="eastAsia"/>
          <w:lang w:eastAsia="zh-CN"/>
        </w:rPr>
        <w:t>在推广和发展互联网方面继续发挥非常重要的作用，例如通过投资于基础设施和服务等方式；</w:t>
      </w:r>
    </w:p>
    <w:p w:rsidR="00050006" w:rsidRPr="000F629C" w:rsidRDefault="00050006" w:rsidP="00050006">
      <w:pPr>
        <w:rPr>
          <w:lang w:eastAsia="zh-CN"/>
        </w:rPr>
      </w:pPr>
      <w:r>
        <w:rPr>
          <w:i/>
          <w:iCs/>
          <w:lang w:eastAsia="zh-CN"/>
        </w:rPr>
        <w:t>g</w:t>
      </w:r>
      <w:r w:rsidRPr="000F629C">
        <w:rPr>
          <w:i/>
          <w:iCs/>
          <w:lang w:eastAsia="zh-CN"/>
        </w:rPr>
        <w:t>)</w:t>
      </w:r>
      <w:r w:rsidRPr="000F629C">
        <w:rPr>
          <w:lang w:eastAsia="zh-CN"/>
        </w:rPr>
        <w:tab/>
      </w:r>
      <w:r w:rsidRPr="000F629C">
        <w:rPr>
          <w:rFonts w:hint="eastAsia"/>
          <w:lang w:eastAsia="zh-CN"/>
        </w:rPr>
        <w:t>互联网域名和地址的注册和分配管理工作必须完全反映互联网的地域性质，并考虑到所有利益攸关方的利益均衡；</w:t>
      </w:r>
    </w:p>
    <w:p w:rsidR="00050006" w:rsidRPr="000F629C" w:rsidRDefault="00050006" w:rsidP="00050006">
      <w:pPr>
        <w:rPr>
          <w:rFonts w:ascii="SimSun" w:cs="SimSun"/>
          <w:lang w:eastAsia="zh-CN"/>
        </w:rPr>
      </w:pPr>
      <w:r>
        <w:rPr>
          <w:i/>
          <w:iCs/>
          <w:lang w:eastAsia="zh-CN"/>
        </w:rPr>
        <w:t>h</w:t>
      </w:r>
      <w:r w:rsidRPr="000F629C">
        <w:rPr>
          <w:i/>
          <w:iCs/>
          <w:lang w:eastAsia="zh-CN"/>
        </w:rPr>
        <w:t>)</w:t>
      </w:r>
      <w:r w:rsidRPr="000F629C">
        <w:rPr>
          <w:lang w:eastAsia="zh-CN"/>
        </w:rPr>
        <w:tab/>
      </w:r>
      <w:r w:rsidRPr="000F629C">
        <w:rPr>
          <w:lang w:eastAsia="zh-CN"/>
        </w:rPr>
        <w:t>国际电联在成功组织信息社会世界高峰会议（</w:t>
      </w:r>
      <w:r w:rsidRPr="000F629C">
        <w:rPr>
          <w:lang w:eastAsia="zh-CN"/>
        </w:rPr>
        <w:t>WSIS</w:t>
      </w:r>
      <w:r w:rsidRPr="000F629C">
        <w:rPr>
          <w:lang w:eastAsia="zh-CN"/>
        </w:rPr>
        <w:t>）两个阶段会议的过程中所发挥的作用，以及</w:t>
      </w:r>
      <w:r w:rsidRPr="000F629C">
        <w:rPr>
          <w:lang w:eastAsia="zh-CN"/>
        </w:rPr>
        <w:t>2003</w:t>
      </w:r>
      <w:r w:rsidRPr="000F629C">
        <w:rPr>
          <w:lang w:eastAsia="zh-CN"/>
        </w:rPr>
        <w:t>年通过的《日内瓦原则</w:t>
      </w:r>
      <w:r w:rsidRPr="000F629C">
        <w:rPr>
          <w:rFonts w:hint="eastAsia"/>
          <w:lang w:eastAsia="zh-CN"/>
        </w:rPr>
        <w:t>宣</w:t>
      </w:r>
      <w:r w:rsidRPr="000F629C">
        <w:rPr>
          <w:lang w:eastAsia="zh-CN"/>
        </w:rPr>
        <w:t>言》和《日内瓦行动计划》与</w:t>
      </w:r>
      <w:r w:rsidRPr="000F629C">
        <w:rPr>
          <w:lang w:eastAsia="zh-CN"/>
        </w:rPr>
        <w:t>2005</w:t>
      </w:r>
      <w:r w:rsidRPr="000F629C">
        <w:rPr>
          <w:lang w:eastAsia="zh-CN"/>
        </w:rPr>
        <w:t>年通过的《突尼斯承诺》和《信息社会突尼斯议程》均得到联大的认可；</w:t>
      </w:r>
    </w:p>
    <w:p w:rsidR="00050006" w:rsidRPr="000F629C" w:rsidRDefault="00050006" w:rsidP="00050006">
      <w:pPr>
        <w:rPr>
          <w:lang w:eastAsia="zh-CN"/>
        </w:rPr>
      </w:pPr>
      <w:r>
        <w:rPr>
          <w:i/>
          <w:iCs/>
          <w:lang w:eastAsia="zh-CN"/>
        </w:rPr>
        <w:t>i</w:t>
      </w:r>
      <w:r w:rsidRPr="000F629C">
        <w:rPr>
          <w:i/>
          <w:iCs/>
          <w:lang w:eastAsia="zh-CN"/>
        </w:rPr>
        <w:t>)</w:t>
      </w:r>
      <w:r w:rsidRPr="000F629C">
        <w:rPr>
          <w:rFonts w:hint="eastAsia"/>
          <w:lang w:eastAsia="zh-CN"/>
        </w:rPr>
        <w:tab/>
      </w:r>
      <w:r w:rsidRPr="000F629C">
        <w:rPr>
          <w:rFonts w:hint="eastAsia"/>
          <w:lang w:eastAsia="zh-CN"/>
        </w:rPr>
        <w:t>互联网的管理受到国际关注理所当然，且必须以在信息社会世界峰会两个阶段会议成果基础上开展的国际和利益攸关多方充分合作为基础；</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j</w:t>
      </w:r>
      <w:r w:rsidRPr="000F629C">
        <w:rPr>
          <w:i/>
          <w:iCs/>
          <w:lang w:eastAsia="zh-CN"/>
        </w:rPr>
        <w:t>)</w:t>
      </w:r>
      <w:r w:rsidRPr="000F629C">
        <w:rPr>
          <w:lang w:eastAsia="zh-CN"/>
        </w:rPr>
        <w:tab/>
      </w:r>
      <w:r w:rsidRPr="000F629C">
        <w:rPr>
          <w:rFonts w:ascii="SimSun" w:hint="eastAsia"/>
          <w:lang w:eastAsia="zh-CN"/>
        </w:rPr>
        <w:t>如</w:t>
      </w:r>
      <w:r w:rsidRPr="000F629C">
        <w:rPr>
          <w:rFonts w:hint="eastAsia"/>
          <w:lang w:eastAsia="zh-CN"/>
        </w:rPr>
        <w:t>信息社会世界峰会成果文件所述，各国政府均应在国际互联网管理</w:t>
      </w:r>
      <w:r>
        <w:rPr>
          <w:rFonts w:hint="eastAsia"/>
          <w:lang w:eastAsia="zh-CN"/>
        </w:rPr>
        <w:t>以及</w:t>
      </w:r>
      <w:r w:rsidRPr="000F629C">
        <w:rPr>
          <w:rFonts w:hint="eastAsia"/>
          <w:lang w:eastAsia="zh-CN"/>
        </w:rPr>
        <w:t>确保</w:t>
      </w:r>
      <w:r>
        <w:rPr>
          <w:rFonts w:hint="eastAsia"/>
          <w:lang w:eastAsia="zh-CN"/>
        </w:rPr>
        <w:t>现有</w:t>
      </w:r>
      <w:r w:rsidRPr="000F629C">
        <w:rPr>
          <w:rFonts w:hint="eastAsia"/>
          <w:lang w:eastAsia="zh-CN"/>
        </w:rPr>
        <w:t>互联网</w:t>
      </w:r>
      <w:r>
        <w:rPr>
          <w:rFonts w:hint="eastAsia"/>
          <w:lang w:eastAsia="zh-CN"/>
        </w:rPr>
        <w:t>及其未来发展和未来互联网的</w:t>
      </w:r>
      <w:r w:rsidRPr="000F629C">
        <w:rPr>
          <w:rFonts w:hint="eastAsia"/>
          <w:lang w:eastAsia="zh-CN"/>
        </w:rPr>
        <w:t>稳定性、安全性和连续性方面发挥平等作用和承担平等责任</w:t>
      </w:r>
      <w:r>
        <w:rPr>
          <w:rFonts w:hint="eastAsia"/>
          <w:lang w:eastAsia="zh-CN"/>
        </w:rPr>
        <w:t>；亦同时</w:t>
      </w:r>
      <w:r w:rsidRPr="000F629C">
        <w:rPr>
          <w:rFonts w:hint="eastAsia"/>
          <w:lang w:eastAsia="zh-CN"/>
        </w:rPr>
        <w:t>认识到，政府需要与</w:t>
      </w:r>
      <w:r>
        <w:rPr>
          <w:rFonts w:hint="eastAsia"/>
          <w:lang w:eastAsia="zh-CN"/>
        </w:rPr>
        <w:t>所有</w:t>
      </w:r>
      <w:r w:rsidRPr="000F629C">
        <w:rPr>
          <w:rFonts w:hint="eastAsia"/>
          <w:lang w:eastAsia="zh-CN"/>
        </w:rPr>
        <w:t>利益攸关方磋商制定公共政策</w:t>
      </w:r>
      <w:r>
        <w:rPr>
          <w:rFonts w:hint="eastAsia"/>
          <w:lang w:eastAsia="zh-CN"/>
        </w:rPr>
        <w:t>；</w:t>
      </w:r>
    </w:p>
    <w:p w:rsidR="00050006" w:rsidRDefault="00050006" w:rsidP="00050006">
      <w:pPr>
        <w:rPr>
          <w:lang w:eastAsia="zh-CN"/>
        </w:rPr>
      </w:pPr>
      <w:r w:rsidRPr="009A0CE9">
        <w:rPr>
          <w:rFonts w:hint="eastAsia"/>
          <w:i/>
          <w:iCs/>
          <w:lang w:eastAsia="zh-CN"/>
        </w:rPr>
        <w:t>k</w:t>
      </w:r>
      <w:r w:rsidRPr="009A0CE9">
        <w:rPr>
          <w:i/>
          <w:iCs/>
          <w:lang w:eastAsia="zh-CN"/>
        </w:rPr>
        <w:t>)</w:t>
      </w:r>
      <w:r>
        <w:rPr>
          <w:rFonts w:hint="eastAsia"/>
          <w:lang w:eastAsia="zh-CN"/>
        </w:rPr>
        <w:tab/>
      </w:r>
      <w:r w:rsidRPr="00B60041">
        <w:rPr>
          <w:rFonts w:asciiTheme="minorHAnsi" w:hAnsiTheme="minorHAnsi" w:hint="eastAsia"/>
          <w:iCs/>
          <w:szCs w:val="24"/>
          <w:lang w:eastAsia="zh-CN"/>
        </w:rPr>
        <w:t>科技促发</w:t>
      </w:r>
      <w:r>
        <w:rPr>
          <w:rFonts w:asciiTheme="minorHAnsi" w:hAnsiTheme="minorHAnsi" w:hint="eastAsia"/>
          <w:iCs/>
          <w:szCs w:val="24"/>
          <w:lang w:eastAsia="zh-CN"/>
        </w:rPr>
        <w:t>展</w:t>
      </w:r>
      <w:r w:rsidRPr="00B60041">
        <w:rPr>
          <w:rFonts w:asciiTheme="minorHAnsi" w:hAnsiTheme="minorHAnsi" w:hint="eastAsia"/>
          <w:iCs/>
          <w:szCs w:val="24"/>
          <w:lang w:eastAsia="zh-CN"/>
        </w:rPr>
        <w:t>委</w:t>
      </w:r>
      <w:r>
        <w:rPr>
          <w:rFonts w:asciiTheme="minorHAnsi" w:hAnsiTheme="minorHAnsi" w:hint="eastAsia"/>
          <w:iCs/>
          <w:szCs w:val="24"/>
          <w:lang w:eastAsia="zh-CN"/>
        </w:rPr>
        <w:t>员会</w:t>
      </w:r>
      <w:r w:rsidRPr="00B60041">
        <w:rPr>
          <w:rFonts w:asciiTheme="minorHAnsi" w:hAnsiTheme="minorHAnsi" w:hint="eastAsia"/>
          <w:iCs/>
          <w:szCs w:val="24"/>
          <w:lang w:eastAsia="zh-CN"/>
        </w:rPr>
        <w:t>（</w:t>
      </w:r>
      <w:r w:rsidRPr="00B60041">
        <w:rPr>
          <w:rFonts w:asciiTheme="minorHAnsi" w:hAnsiTheme="minorHAnsi" w:hint="eastAsia"/>
          <w:iCs/>
          <w:szCs w:val="24"/>
          <w:lang w:eastAsia="zh-CN"/>
        </w:rPr>
        <w:t>CSTD</w:t>
      </w:r>
      <w:r w:rsidRPr="00B60041">
        <w:rPr>
          <w:rFonts w:asciiTheme="minorHAnsi" w:hAnsiTheme="minorHAnsi" w:hint="eastAsia"/>
          <w:iCs/>
          <w:szCs w:val="24"/>
          <w:lang w:eastAsia="zh-CN"/>
        </w:rPr>
        <w:t>）</w:t>
      </w:r>
      <w:r>
        <w:rPr>
          <w:rFonts w:asciiTheme="minorHAnsi" w:hAnsiTheme="minorHAnsi" w:hint="eastAsia"/>
          <w:iCs/>
          <w:szCs w:val="24"/>
          <w:lang w:eastAsia="zh-CN"/>
        </w:rPr>
        <w:t>开展的与本决议相关的工作，</w:t>
      </w:r>
    </w:p>
    <w:p w:rsidR="00050006" w:rsidRPr="009D5FF9" w:rsidRDefault="00050006" w:rsidP="00050006">
      <w:pPr>
        <w:pStyle w:val="Call"/>
        <w:rPr>
          <w:lang w:eastAsia="zh-CN"/>
        </w:rPr>
      </w:pPr>
      <w:r w:rsidRPr="009D5FF9">
        <w:rPr>
          <w:rFonts w:hint="eastAsia"/>
          <w:lang w:eastAsia="zh-CN"/>
        </w:rPr>
        <w:t>进一步认识到</w:t>
      </w:r>
    </w:p>
    <w:p w:rsidR="00050006" w:rsidRDefault="00050006" w:rsidP="00050006">
      <w:pPr>
        <w:rPr>
          <w:lang w:eastAsia="zh-CN"/>
        </w:rPr>
      </w:pPr>
      <w:r w:rsidRPr="000F629C">
        <w:rPr>
          <w:i/>
          <w:iCs/>
          <w:lang w:eastAsia="zh-CN"/>
        </w:rPr>
        <w:t>a)</w:t>
      </w:r>
      <w:r w:rsidRPr="000F629C">
        <w:rPr>
          <w:rFonts w:hint="eastAsia"/>
          <w:lang w:eastAsia="zh-CN"/>
        </w:rPr>
        <w:tab/>
      </w:r>
      <w:r w:rsidRPr="000F629C">
        <w:rPr>
          <w:rFonts w:hint="eastAsia"/>
          <w:lang w:eastAsia="zh-CN"/>
        </w:rPr>
        <w:t>国际电联正在处理与基于</w:t>
      </w:r>
      <w:r w:rsidRPr="000F629C">
        <w:rPr>
          <w:lang w:eastAsia="zh-CN"/>
        </w:rPr>
        <w:t>IP</w:t>
      </w:r>
      <w:r w:rsidRPr="000F629C">
        <w:rPr>
          <w:rFonts w:hint="eastAsia"/>
          <w:lang w:eastAsia="zh-CN"/>
        </w:rPr>
        <w:t>的网络有关的技术和政策问题，其中包括现有互联网和向下一代网络演进的问题</w:t>
      </w:r>
      <w:r>
        <w:rPr>
          <w:rFonts w:hint="eastAsia"/>
          <w:lang w:eastAsia="zh-CN"/>
        </w:rPr>
        <w:t>以及未来互联网的研究</w:t>
      </w:r>
      <w:r w:rsidRPr="000F629C">
        <w:rPr>
          <w:rFonts w:hint="eastAsia"/>
          <w:lang w:eastAsia="zh-CN"/>
        </w:rPr>
        <w:t>；</w:t>
      </w:r>
    </w:p>
    <w:p w:rsidR="00050006" w:rsidRPr="00CF18DD" w:rsidRDefault="00050006" w:rsidP="00050006">
      <w:pPr>
        <w:rPr>
          <w:lang w:eastAsia="zh-CN"/>
        </w:rPr>
      </w:pPr>
      <w:r w:rsidRPr="000F629C">
        <w:rPr>
          <w:i/>
          <w:iCs/>
          <w:lang w:eastAsia="zh-CN"/>
        </w:rPr>
        <w:t>b)</w:t>
      </w:r>
      <w:r w:rsidRPr="000F629C">
        <w:rPr>
          <w:rFonts w:hint="eastAsia"/>
          <w:lang w:eastAsia="zh-CN"/>
        </w:rPr>
        <w:tab/>
      </w:r>
      <w:r w:rsidRPr="000F629C">
        <w:rPr>
          <w:rFonts w:hint="eastAsia"/>
          <w:lang w:eastAsia="zh-CN"/>
        </w:rPr>
        <w:t>国际电联对一些与无线电通信相关和电信相关的资源的分配系统进行全球性协调并在此领域充当政策讨论的论坛；</w:t>
      </w:r>
    </w:p>
    <w:p w:rsidR="00050006" w:rsidRPr="000F629C" w:rsidRDefault="00050006" w:rsidP="00050006">
      <w:pPr>
        <w:rPr>
          <w:lang w:eastAsia="zh-CN"/>
        </w:rPr>
      </w:pPr>
      <w:r w:rsidRPr="000F629C">
        <w:rPr>
          <w:i/>
          <w:iCs/>
          <w:lang w:eastAsia="zh-CN"/>
        </w:rPr>
        <w:t>c)</w:t>
      </w:r>
      <w:r w:rsidRPr="000F629C">
        <w:rPr>
          <w:lang w:eastAsia="zh-CN"/>
        </w:rPr>
        <w:tab/>
      </w:r>
      <w:r w:rsidRPr="000F629C">
        <w:rPr>
          <w:rFonts w:hint="eastAsia"/>
          <w:lang w:eastAsia="zh-CN"/>
        </w:rPr>
        <w:t>国际电联通过研讨会和标准化活动，在电话号码变址（</w:t>
      </w:r>
      <w:r w:rsidRPr="000F629C">
        <w:rPr>
          <w:lang w:eastAsia="zh-CN"/>
        </w:rPr>
        <w:t>ENUM</w:t>
      </w:r>
      <w:r w:rsidRPr="000F629C">
        <w:rPr>
          <w:rFonts w:hint="eastAsia"/>
          <w:lang w:eastAsia="zh-CN"/>
        </w:rPr>
        <w:t>）、“</w:t>
      </w:r>
      <w:r w:rsidRPr="000F629C">
        <w:rPr>
          <w:lang w:eastAsia="zh-CN"/>
        </w:rPr>
        <w:t>.int</w:t>
      </w:r>
      <w:r w:rsidRPr="000F629C">
        <w:rPr>
          <w:rFonts w:hint="eastAsia"/>
          <w:lang w:eastAsia="zh-CN"/>
        </w:rPr>
        <w:t>”、国际化域名（</w:t>
      </w:r>
      <w:r w:rsidRPr="000F629C">
        <w:rPr>
          <w:lang w:eastAsia="zh-CN"/>
        </w:rPr>
        <w:t>IDN</w:t>
      </w:r>
      <w:r w:rsidRPr="000F629C">
        <w:rPr>
          <w:rFonts w:hint="eastAsia"/>
          <w:lang w:eastAsia="zh-CN"/>
        </w:rPr>
        <w:t>）和国家代码顶级域名（</w:t>
      </w:r>
      <w:r w:rsidRPr="000F629C">
        <w:rPr>
          <w:lang w:eastAsia="zh-CN"/>
        </w:rPr>
        <w:t>ccTLD</w:t>
      </w:r>
      <w:r w:rsidRPr="000F629C">
        <w:rPr>
          <w:rFonts w:hint="eastAsia"/>
          <w:lang w:eastAsia="zh-CN"/>
        </w:rPr>
        <w:t>）问题上做出</w:t>
      </w:r>
      <w:r>
        <w:rPr>
          <w:rFonts w:hint="eastAsia"/>
          <w:lang w:eastAsia="zh-CN"/>
        </w:rPr>
        <w:t>了</w:t>
      </w:r>
      <w:r w:rsidRPr="000F629C">
        <w:rPr>
          <w:rFonts w:hint="eastAsia"/>
          <w:lang w:eastAsia="zh-CN"/>
        </w:rPr>
        <w:t>显著努力；</w:t>
      </w:r>
    </w:p>
    <w:p w:rsidR="00050006" w:rsidRPr="000F629C" w:rsidRDefault="00050006" w:rsidP="00050006">
      <w:pPr>
        <w:rPr>
          <w:lang w:eastAsia="zh-CN"/>
        </w:rPr>
      </w:pPr>
      <w:r w:rsidRPr="000F629C">
        <w:rPr>
          <w:i/>
          <w:iCs/>
          <w:lang w:eastAsia="zh-CN"/>
        </w:rPr>
        <w:t>d)</w:t>
      </w:r>
      <w:r w:rsidRPr="000F629C">
        <w:rPr>
          <w:lang w:eastAsia="zh-CN"/>
        </w:rPr>
        <w:tab/>
      </w:r>
      <w:r w:rsidRPr="000F629C">
        <w:rPr>
          <w:rFonts w:hint="eastAsia"/>
          <w:lang w:eastAsia="zh-CN"/>
        </w:rPr>
        <w:t>国际电联已出版一本综合实用的《互联网协议（</w:t>
      </w:r>
      <w:r w:rsidRPr="000F629C">
        <w:rPr>
          <w:rFonts w:hint="eastAsia"/>
          <w:lang w:eastAsia="zh-CN"/>
        </w:rPr>
        <w:t>IP</w:t>
      </w:r>
      <w:r w:rsidRPr="000F629C">
        <w:rPr>
          <w:rFonts w:hint="eastAsia"/>
          <w:lang w:eastAsia="zh-CN"/>
        </w:rPr>
        <w:t>）网络和相关议题与问题手册》；</w:t>
      </w:r>
    </w:p>
    <w:p w:rsidR="00050006" w:rsidRPr="000F629C" w:rsidRDefault="00050006" w:rsidP="00050006">
      <w:pPr>
        <w:rPr>
          <w:lang w:eastAsia="zh-CN"/>
        </w:rPr>
      </w:pPr>
      <w:r w:rsidRPr="000F629C">
        <w:rPr>
          <w:i/>
          <w:iCs/>
          <w:lang w:eastAsia="zh-CN"/>
        </w:rPr>
        <w:t>e)</w:t>
      </w:r>
      <w:r w:rsidRPr="000F629C">
        <w:rPr>
          <w:lang w:eastAsia="zh-CN"/>
        </w:rPr>
        <w:tab/>
      </w:r>
      <w:r w:rsidRPr="000F629C">
        <w:rPr>
          <w:rFonts w:hint="eastAsia"/>
          <w:lang w:eastAsia="zh-CN"/>
        </w:rPr>
        <w:t>《突尼斯议程》关于加强互联网管理方面的合作和设立互联网管理论坛（</w:t>
      </w:r>
      <w:r w:rsidRPr="000F629C">
        <w:rPr>
          <w:lang w:eastAsia="zh-CN"/>
        </w:rPr>
        <w:t>IGF</w:t>
      </w:r>
      <w:r w:rsidRPr="000F629C">
        <w:rPr>
          <w:rFonts w:hint="eastAsia"/>
          <w:lang w:eastAsia="zh-CN"/>
        </w:rPr>
        <w:t>）的第</w:t>
      </w:r>
      <w:r w:rsidRPr="000F629C">
        <w:rPr>
          <w:lang w:eastAsia="zh-CN"/>
        </w:rPr>
        <w:t>71</w:t>
      </w:r>
      <w:r w:rsidRPr="000F629C">
        <w:rPr>
          <w:rFonts w:hint="eastAsia"/>
          <w:lang w:eastAsia="zh-CN"/>
        </w:rPr>
        <w:t>和</w:t>
      </w:r>
      <w:r w:rsidRPr="000F629C">
        <w:rPr>
          <w:lang w:eastAsia="zh-CN"/>
        </w:rPr>
        <w:t>78</w:t>
      </w:r>
      <w:r>
        <w:rPr>
          <w:lang w:val="en-US" w:eastAsia="zh-CN"/>
        </w:rPr>
        <w:t> </w:t>
      </w:r>
      <w:r w:rsidRPr="000F629C">
        <w:rPr>
          <w:lang w:eastAsia="zh-CN"/>
        </w:rPr>
        <w:t>a</w:t>
      </w:r>
      <w:r w:rsidRPr="000F629C">
        <w:rPr>
          <w:rFonts w:hint="eastAsia"/>
          <w:lang w:eastAsia="zh-CN"/>
        </w:rPr>
        <w:t>)</w:t>
      </w:r>
      <w:r w:rsidRPr="000F629C">
        <w:rPr>
          <w:rFonts w:hint="eastAsia"/>
          <w:lang w:eastAsia="zh-CN"/>
        </w:rPr>
        <w:t>段</w:t>
      </w:r>
      <w:r>
        <w:rPr>
          <w:rFonts w:hint="eastAsia"/>
          <w:lang w:eastAsia="zh-CN"/>
        </w:rPr>
        <w:t>，作为两个</w:t>
      </w:r>
      <w:r w:rsidRPr="000F629C">
        <w:rPr>
          <w:rFonts w:hint="eastAsia"/>
          <w:lang w:eastAsia="zh-CN"/>
        </w:rPr>
        <w:t>完全不同的</w:t>
      </w:r>
      <w:r>
        <w:rPr>
          <w:rFonts w:hint="eastAsia"/>
          <w:lang w:eastAsia="zh-CN"/>
        </w:rPr>
        <w:t>进</w:t>
      </w:r>
      <w:r w:rsidRPr="000F629C">
        <w:rPr>
          <w:rFonts w:hint="eastAsia"/>
          <w:lang w:eastAsia="zh-CN"/>
        </w:rPr>
        <w:t>程；</w:t>
      </w:r>
    </w:p>
    <w:p w:rsidR="00050006" w:rsidRDefault="00050006" w:rsidP="00050006">
      <w:pPr>
        <w:rPr>
          <w:lang w:eastAsia="zh-CN"/>
        </w:rPr>
      </w:pPr>
      <w:r w:rsidRPr="000F629C">
        <w:rPr>
          <w:i/>
          <w:iCs/>
          <w:lang w:eastAsia="zh-CN"/>
        </w:rPr>
        <w:t>f)</w:t>
      </w:r>
      <w:r w:rsidRPr="000F629C">
        <w:rPr>
          <w:lang w:eastAsia="zh-CN"/>
        </w:rPr>
        <w:tab/>
      </w:r>
      <w:r w:rsidRPr="000F629C">
        <w:rPr>
          <w:rFonts w:hint="eastAsia"/>
          <w:lang w:eastAsia="zh-CN"/>
        </w:rPr>
        <w:t>《突尼斯议程》关于互联网管理的第</w:t>
      </w:r>
      <w:r w:rsidRPr="000F629C">
        <w:rPr>
          <w:lang w:eastAsia="zh-CN"/>
        </w:rPr>
        <w:t>29-82</w:t>
      </w:r>
      <w:r w:rsidRPr="000F629C">
        <w:rPr>
          <w:rFonts w:hint="eastAsia"/>
          <w:lang w:eastAsia="zh-CN"/>
        </w:rPr>
        <w:t>段中的相关信息社会世界峰会成果；</w:t>
      </w:r>
    </w:p>
    <w:p w:rsidR="00050006" w:rsidRDefault="00050006" w:rsidP="00050006">
      <w:pPr>
        <w:rPr>
          <w:lang w:eastAsia="zh-CN"/>
        </w:rPr>
      </w:pPr>
      <w:r w:rsidRPr="000F629C">
        <w:rPr>
          <w:i/>
          <w:iCs/>
          <w:lang w:eastAsia="zh-CN"/>
        </w:rPr>
        <w:t>g)</w:t>
      </w:r>
      <w:r w:rsidRPr="000F629C">
        <w:rPr>
          <w:lang w:eastAsia="zh-CN"/>
        </w:rPr>
        <w:tab/>
      </w:r>
      <w:r>
        <w:rPr>
          <w:rFonts w:hint="eastAsia"/>
          <w:lang w:eastAsia="zh-CN"/>
        </w:rPr>
        <w:t>如《突尼斯议程》第</w:t>
      </w:r>
      <w:r>
        <w:rPr>
          <w:rFonts w:hint="eastAsia"/>
          <w:lang w:eastAsia="zh-CN"/>
        </w:rPr>
        <w:t>35</w:t>
      </w:r>
      <w:r>
        <w:rPr>
          <w:rFonts w:hint="eastAsia"/>
          <w:lang w:eastAsia="zh-CN"/>
        </w:rPr>
        <w:t>段所述，应鼓励国际电联推动与所有利益攸关方进行的合作；</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0F629C" w:rsidRDefault="00050006" w:rsidP="00050006">
      <w:pPr>
        <w:rPr>
          <w:lang w:eastAsia="zh-CN"/>
        </w:rPr>
      </w:pPr>
      <w:r>
        <w:rPr>
          <w:rFonts w:hint="eastAsia"/>
          <w:i/>
          <w:iCs/>
          <w:lang w:eastAsia="zh-CN"/>
        </w:rPr>
        <w:lastRenderedPageBreak/>
        <w:t>h</w:t>
      </w:r>
      <w:r w:rsidRPr="000F629C">
        <w:rPr>
          <w:i/>
          <w:iCs/>
          <w:lang w:eastAsia="zh-CN"/>
        </w:rPr>
        <w:t>)</w:t>
      </w:r>
      <w:r w:rsidRPr="000F629C">
        <w:rPr>
          <w:lang w:eastAsia="zh-CN"/>
        </w:rPr>
        <w:tab/>
      </w:r>
      <w:r w:rsidRPr="000F629C">
        <w:rPr>
          <w:rFonts w:hint="eastAsia"/>
          <w:lang w:eastAsia="zh-CN"/>
        </w:rPr>
        <w:t>成员国代表着已</w:t>
      </w:r>
      <w:r>
        <w:rPr>
          <w:rFonts w:hint="eastAsia"/>
          <w:lang w:eastAsia="zh-CN"/>
        </w:rPr>
        <w:t>授权</w:t>
      </w:r>
      <w:r w:rsidRPr="000F629C">
        <w:rPr>
          <w:rFonts w:hint="eastAsia"/>
          <w:lang w:eastAsia="zh-CN"/>
        </w:rPr>
        <w:t>使用国家代码顶级域名（</w:t>
      </w:r>
      <w:r w:rsidRPr="000F629C">
        <w:rPr>
          <w:lang w:eastAsia="zh-CN"/>
        </w:rPr>
        <w:t>ccTLD</w:t>
      </w:r>
      <w:r w:rsidRPr="000F629C">
        <w:rPr>
          <w:rFonts w:hint="eastAsia"/>
          <w:lang w:eastAsia="zh-CN"/>
        </w:rPr>
        <w:t>）的国家或领土的人民的利益；</w:t>
      </w:r>
    </w:p>
    <w:p w:rsidR="00050006" w:rsidRPr="000F629C" w:rsidRDefault="00050006" w:rsidP="00050006">
      <w:pPr>
        <w:rPr>
          <w:lang w:eastAsia="zh-CN"/>
        </w:rPr>
      </w:pPr>
      <w:r>
        <w:rPr>
          <w:rFonts w:hint="eastAsia"/>
          <w:i/>
          <w:lang w:eastAsia="zh-CN"/>
        </w:rPr>
        <w:t>i</w:t>
      </w:r>
      <w:r w:rsidRPr="000F629C">
        <w:rPr>
          <w:i/>
          <w:lang w:eastAsia="zh-CN"/>
        </w:rPr>
        <w:t>)</w:t>
      </w:r>
      <w:r w:rsidRPr="000F629C">
        <w:rPr>
          <w:lang w:eastAsia="zh-CN"/>
        </w:rPr>
        <w:tab/>
      </w:r>
      <w:r w:rsidRPr="000F629C">
        <w:rPr>
          <w:rFonts w:hint="eastAsia"/>
          <w:lang w:eastAsia="zh-CN"/>
        </w:rPr>
        <w:t>各国不应介入有关另一国的国家代码顶级域名（</w:t>
      </w:r>
      <w:r w:rsidRPr="000F629C">
        <w:rPr>
          <w:lang w:eastAsia="zh-CN"/>
        </w:rPr>
        <w:t>ccTLD</w:t>
      </w:r>
      <w:r w:rsidRPr="000F629C">
        <w:rPr>
          <w:rFonts w:hint="eastAsia"/>
          <w:lang w:eastAsia="zh-CN"/>
        </w:rPr>
        <w:t>）的决定，</w:t>
      </w:r>
    </w:p>
    <w:p w:rsidR="00050006" w:rsidRPr="009D5FF9" w:rsidRDefault="00050006" w:rsidP="00050006">
      <w:pPr>
        <w:pStyle w:val="Call"/>
        <w:rPr>
          <w:lang w:eastAsia="zh-CN"/>
        </w:rPr>
      </w:pPr>
      <w:r w:rsidRPr="009D5FF9">
        <w:rPr>
          <w:rFonts w:hint="eastAsia"/>
          <w:lang w:eastAsia="zh-CN"/>
        </w:rPr>
        <w:t>强调</w:t>
      </w:r>
    </w:p>
    <w:p w:rsidR="00050006" w:rsidRPr="000F629C" w:rsidRDefault="00050006" w:rsidP="00050006">
      <w:pPr>
        <w:rPr>
          <w:lang w:eastAsia="zh-CN"/>
        </w:rPr>
      </w:pPr>
      <w:r w:rsidRPr="000F629C">
        <w:rPr>
          <w:i/>
          <w:iCs/>
          <w:lang w:eastAsia="zh-CN"/>
        </w:rPr>
        <w:t>a)</w:t>
      </w:r>
      <w:r w:rsidRPr="000F629C">
        <w:rPr>
          <w:rFonts w:hint="eastAsia"/>
          <w:lang w:eastAsia="zh-CN"/>
        </w:rPr>
        <w:tab/>
      </w:r>
      <w:r w:rsidRPr="000F629C">
        <w:rPr>
          <w:rFonts w:hint="eastAsia"/>
          <w:lang w:eastAsia="zh-CN"/>
        </w:rPr>
        <w:t>互</w:t>
      </w:r>
      <w:r w:rsidRPr="000F629C">
        <w:rPr>
          <w:rFonts w:ascii="SimSun" w:hAnsi="SimSun" w:cs="SimSun" w:hint="eastAsia"/>
          <w:lang w:eastAsia="zh-CN"/>
        </w:rPr>
        <w:t>联网</w:t>
      </w:r>
      <w:r w:rsidRPr="000F629C">
        <w:rPr>
          <w:rFonts w:hint="eastAsia"/>
          <w:lang w:eastAsia="zh-CN"/>
        </w:rPr>
        <w:t>的管理包括技术和公共政策问题，并应按照《突尼斯议程》第</w:t>
      </w:r>
      <w:r w:rsidRPr="000F629C">
        <w:rPr>
          <w:rFonts w:hint="eastAsia"/>
          <w:lang w:eastAsia="zh-CN"/>
        </w:rPr>
        <w:t>35 a</w:t>
      </w:r>
      <w:r w:rsidRPr="000F629C">
        <w:rPr>
          <w:lang w:eastAsia="zh-CN"/>
        </w:rPr>
        <w:t>)</w:t>
      </w:r>
      <w:r w:rsidRPr="000F629C">
        <w:rPr>
          <w:rFonts w:hint="eastAsia"/>
          <w:lang w:eastAsia="zh-CN"/>
        </w:rPr>
        <w:t>-e)</w:t>
      </w:r>
      <w:r w:rsidRPr="000F629C">
        <w:rPr>
          <w:rFonts w:hint="eastAsia"/>
          <w:lang w:eastAsia="zh-CN"/>
        </w:rPr>
        <w:t>段的规定使</w:t>
      </w:r>
      <w:r>
        <w:rPr>
          <w:rFonts w:hint="eastAsia"/>
          <w:lang w:eastAsia="zh-CN"/>
        </w:rPr>
        <w:t>所有</w:t>
      </w:r>
      <w:r w:rsidRPr="000F629C">
        <w:rPr>
          <w:rFonts w:hint="eastAsia"/>
          <w:lang w:eastAsia="zh-CN"/>
        </w:rPr>
        <w:t>利益攸关方和相关政府间</w:t>
      </w:r>
      <w:r>
        <w:rPr>
          <w:rFonts w:hint="eastAsia"/>
          <w:lang w:eastAsia="zh-CN"/>
        </w:rPr>
        <w:t>组织和</w:t>
      </w:r>
      <w:r w:rsidRPr="000F629C">
        <w:rPr>
          <w:rFonts w:hint="eastAsia"/>
          <w:lang w:eastAsia="zh-CN"/>
        </w:rPr>
        <w:t>国际组织参与进来；</w:t>
      </w:r>
    </w:p>
    <w:p w:rsidR="00050006" w:rsidRPr="000F629C" w:rsidRDefault="00050006" w:rsidP="00050006">
      <w:pPr>
        <w:rPr>
          <w:lang w:eastAsia="zh-CN"/>
        </w:rPr>
      </w:pPr>
      <w:r w:rsidRPr="000F629C">
        <w:rPr>
          <w:i/>
          <w:iCs/>
          <w:lang w:eastAsia="zh-CN"/>
        </w:rPr>
        <w:t>b)</w:t>
      </w:r>
      <w:r w:rsidRPr="000F629C">
        <w:rPr>
          <w:rFonts w:hint="eastAsia"/>
          <w:lang w:eastAsia="zh-CN"/>
        </w:rPr>
        <w:tab/>
      </w:r>
      <w:r w:rsidRPr="000F629C">
        <w:rPr>
          <w:rFonts w:hint="eastAsia"/>
          <w:lang w:eastAsia="zh-CN"/>
        </w:rPr>
        <w:t>政府的作用包括提供一个清晰明了、前后一致且富有预见性的法律框架，以此推动形成一</w:t>
      </w:r>
      <w:r>
        <w:rPr>
          <w:rFonts w:hint="eastAsia"/>
          <w:lang w:eastAsia="zh-CN"/>
        </w:rPr>
        <w:t>种</w:t>
      </w:r>
      <w:r w:rsidRPr="000F629C">
        <w:rPr>
          <w:rFonts w:hint="eastAsia"/>
          <w:lang w:eastAsia="zh-CN"/>
        </w:rPr>
        <w:t>有利环境，以便使全球</w:t>
      </w:r>
      <w:r w:rsidRPr="000F629C">
        <w:rPr>
          <w:rFonts w:hint="eastAsia"/>
          <w:lang w:eastAsia="zh-CN"/>
        </w:rPr>
        <w:t>ICT</w:t>
      </w:r>
      <w:r w:rsidRPr="000F629C">
        <w:rPr>
          <w:rFonts w:hint="eastAsia"/>
          <w:lang w:eastAsia="zh-CN"/>
        </w:rPr>
        <w:t>网络与互联网网络实现互操作，</w:t>
      </w:r>
      <w:r>
        <w:rPr>
          <w:rFonts w:hint="eastAsia"/>
          <w:lang w:eastAsia="zh-CN"/>
        </w:rPr>
        <w:t>并</w:t>
      </w:r>
      <w:r w:rsidRPr="000F629C">
        <w:rPr>
          <w:rFonts w:hint="eastAsia"/>
          <w:lang w:eastAsia="zh-CN"/>
        </w:rPr>
        <w:t>为全体公民不受歧视地广泛使用，同时确保在互联网资源管理（包括域名和地址）</w:t>
      </w:r>
      <w:r>
        <w:rPr>
          <w:rFonts w:hint="eastAsia"/>
          <w:lang w:eastAsia="zh-CN"/>
        </w:rPr>
        <w:t>中</w:t>
      </w:r>
      <w:r w:rsidRPr="000F629C">
        <w:rPr>
          <w:rFonts w:hint="eastAsia"/>
          <w:lang w:eastAsia="zh-CN"/>
        </w:rPr>
        <w:t>公众利益</w:t>
      </w:r>
      <w:r>
        <w:rPr>
          <w:rFonts w:hint="eastAsia"/>
          <w:lang w:eastAsia="zh-CN"/>
        </w:rPr>
        <w:t>得到</w:t>
      </w:r>
      <w:r w:rsidRPr="000F629C">
        <w:rPr>
          <w:rFonts w:hint="eastAsia"/>
          <w:lang w:eastAsia="zh-CN"/>
        </w:rPr>
        <w:t>充分保护；</w:t>
      </w:r>
    </w:p>
    <w:p w:rsidR="00050006" w:rsidRPr="000F629C" w:rsidRDefault="00050006" w:rsidP="00050006">
      <w:pPr>
        <w:rPr>
          <w:lang w:eastAsia="zh-CN"/>
        </w:rPr>
      </w:pPr>
      <w:r w:rsidRPr="000F629C">
        <w:rPr>
          <w:i/>
          <w:iCs/>
          <w:lang w:eastAsia="zh-CN"/>
        </w:rPr>
        <w:t>c)</w:t>
      </w:r>
      <w:r w:rsidRPr="000F629C">
        <w:rPr>
          <w:lang w:eastAsia="zh-CN"/>
        </w:rPr>
        <w:tab/>
      </w:r>
      <w:r w:rsidRPr="000F629C">
        <w:rPr>
          <w:rFonts w:hint="eastAsia"/>
          <w:lang w:eastAsia="zh-CN"/>
        </w:rPr>
        <w:t>信息社会世界峰会认识到，需要在未来加强合作，使各国政府在处理与互联网有关的国际公共政策问题方面在同等地位上发挥作用和履行责任，但不包括对国际公共政策问题没有影响的日常技术和操作问题；</w:t>
      </w:r>
    </w:p>
    <w:p w:rsidR="00050006" w:rsidRDefault="00050006" w:rsidP="00050006">
      <w:pPr>
        <w:rPr>
          <w:lang w:eastAsia="zh-CN"/>
        </w:rPr>
      </w:pPr>
      <w:r w:rsidRPr="000F629C">
        <w:rPr>
          <w:i/>
          <w:lang w:eastAsia="zh-CN"/>
        </w:rPr>
        <w:t>d)</w:t>
      </w:r>
      <w:r w:rsidRPr="000F629C">
        <w:rPr>
          <w:lang w:eastAsia="zh-CN"/>
        </w:rPr>
        <w:tab/>
      </w:r>
      <w:r w:rsidRPr="000F629C">
        <w:rPr>
          <w:rFonts w:hint="eastAsia"/>
          <w:lang w:eastAsia="zh-CN"/>
        </w:rPr>
        <w:t>国际电联作为《突尼斯议程》第</w:t>
      </w:r>
      <w:r w:rsidRPr="000F629C">
        <w:rPr>
          <w:rFonts w:hint="eastAsia"/>
          <w:lang w:eastAsia="zh-CN"/>
        </w:rPr>
        <w:t>71</w:t>
      </w:r>
      <w:r w:rsidRPr="000F629C">
        <w:rPr>
          <w:rFonts w:hint="eastAsia"/>
          <w:lang w:eastAsia="zh-CN"/>
        </w:rPr>
        <w:t>段所述的相关组织之一，</w:t>
      </w:r>
      <w:r>
        <w:rPr>
          <w:rFonts w:hint="eastAsia"/>
          <w:lang w:eastAsia="zh-CN"/>
        </w:rPr>
        <w:t>已</w:t>
      </w:r>
      <w:r w:rsidRPr="000F629C">
        <w:rPr>
          <w:rFonts w:hint="eastAsia"/>
          <w:lang w:eastAsia="zh-CN"/>
        </w:rPr>
        <w:t>启动一个加强合作的进程</w:t>
      </w:r>
      <w:r>
        <w:rPr>
          <w:rFonts w:hint="eastAsia"/>
          <w:lang w:eastAsia="zh-CN"/>
        </w:rPr>
        <w:t>，而且理事会国际互联网相关公共政策问题工作</w:t>
      </w:r>
      <w:r w:rsidRPr="000F629C">
        <w:rPr>
          <w:rFonts w:hint="eastAsia"/>
          <w:lang w:eastAsia="zh-CN"/>
        </w:rPr>
        <w:t>组</w:t>
      </w:r>
      <w:r>
        <w:rPr>
          <w:rFonts w:hint="eastAsia"/>
          <w:lang w:eastAsia="zh-CN"/>
        </w:rPr>
        <w:t>（</w:t>
      </w:r>
      <w:r>
        <w:rPr>
          <w:rFonts w:hint="eastAsia"/>
          <w:lang w:eastAsia="zh-CN"/>
        </w:rPr>
        <w:t>CWG-Internet</w:t>
      </w:r>
      <w:r>
        <w:rPr>
          <w:rFonts w:hint="eastAsia"/>
          <w:lang w:eastAsia="zh-CN"/>
        </w:rPr>
        <w:t>）应继续开展有关互联网相关公共政策问题的工作</w:t>
      </w:r>
      <w:r w:rsidRPr="000F629C">
        <w:rPr>
          <w:rFonts w:hint="eastAsia"/>
          <w:lang w:eastAsia="zh-CN"/>
        </w:rPr>
        <w:t>；</w:t>
      </w:r>
    </w:p>
    <w:p w:rsidR="00050006" w:rsidRPr="000F629C" w:rsidRDefault="00050006" w:rsidP="00050006">
      <w:pPr>
        <w:rPr>
          <w:lang w:eastAsia="zh-CN"/>
        </w:rPr>
      </w:pPr>
      <w:r w:rsidRPr="000F629C">
        <w:rPr>
          <w:i/>
          <w:lang w:eastAsia="zh-CN"/>
        </w:rPr>
        <w:t>e)</w:t>
      </w:r>
      <w:r w:rsidRPr="000F629C">
        <w:rPr>
          <w:lang w:eastAsia="zh-CN"/>
        </w:rPr>
        <w:tab/>
      </w:r>
      <w:r w:rsidRPr="000F629C">
        <w:rPr>
          <w:rFonts w:hint="eastAsia"/>
          <w:lang w:eastAsia="zh-CN"/>
        </w:rPr>
        <w:t>国际电联可发挥积极作用，向感兴趣的各方提供一个平台，以鼓励讨论和传播有关包括</w:t>
      </w:r>
      <w:r>
        <w:rPr>
          <w:rFonts w:hint="eastAsia"/>
          <w:lang w:eastAsia="zh-CN"/>
        </w:rPr>
        <w:t>互联网域名和地址及其它国际电联职责范围内的互联网资源管理的信息，</w:t>
      </w:r>
    </w:p>
    <w:p w:rsidR="00050006" w:rsidRPr="009D5FF9" w:rsidRDefault="00050006" w:rsidP="00050006">
      <w:pPr>
        <w:pStyle w:val="Call"/>
        <w:rPr>
          <w:lang w:eastAsia="zh-CN"/>
        </w:rPr>
      </w:pPr>
      <w:r w:rsidRPr="009D5FF9">
        <w:rPr>
          <w:rFonts w:hint="eastAsia"/>
          <w:lang w:eastAsia="zh-CN"/>
        </w:rPr>
        <w:t>注意到</w:t>
      </w:r>
    </w:p>
    <w:p w:rsidR="00050006" w:rsidRDefault="00050006" w:rsidP="00050006">
      <w:pPr>
        <w:rPr>
          <w:lang w:eastAsia="zh-CN"/>
        </w:rPr>
      </w:pPr>
      <w:r>
        <w:rPr>
          <w:i/>
          <w:iCs/>
          <w:lang w:eastAsia="zh-CN"/>
        </w:rPr>
        <w:t>a</w:t>
      </w:r>
      <w:r w:rsidRPr="000F629C">
        <w:rPr>
          <w:i/>
          <w:iCs/>
          <w:lang w:eastAsia="zh-CN"/>
        </w:rPr>
        <w:t>)</w:t>
      </w:r>
      <w:r w:rsidRPr="000F629C">
        <w:rPr>
          <w:lang w:eastAsia="zh-CN"/>
        </w:rPr>
        <w:tab/>
      </w:r>
      <w:r>
        <w:rPr>
          <w:rFonts w:hint="eastAsia"/>
          <w:lang w:eastAsia="zh-CN"/>
        </w:rPr>
        <w:t>CWG-Internet</w:t>
      </w:r>
      <w:r>
        <w:rPr>
          <w:rFonts w:hint="eastAsia"/>
          <w:lang w:eastAsia="zh-CN"/>
        </w:rPr>
        <w:t>进一步推进了第</w:t>
      </w:r>
      <w:r>
        <w:rPr>
          <w:rFonts w:hint="eastAsia"/>
          <w:lang w:eastAsia="zh-CN"/>
        </w:rPr>
        <w:t>75</w:t>
      </w:r>
      <w:r>
        <w:rPr>
          <w:rFonts w:hint="eastAsia"/>
          <w:lang w:eastAsia="zh-CN"/>
        </w:rPr>
        <w:t>号决议</w:t>
      </w:r>
      <w:r>
        <w:rPr>
          <w:lang w:eastAsia="zh-CN"/>
        </w:rPr>
        <w:t>（</w:t>
      </w:r>
      <w:r>
        <w:rPr>
          <w:rFonts w:hint="eastAsia"/>
          <w:lang w:eastAsia="zh-CN"/>
        </w:rPr>
        <w:t>2012</w:t>
      </w:r>
      <w:r>
        <w:rPr>
          <w:rFonts w:hint="eastAsia"/>
          <w:lang w:eastAsia="zh-CN"/>
        </w:rPr>
        <w:t>年</w:t>
      </w:r>
      <w:r>
        <w:rPr>
          <w:lang w:eastAsia="zh-CN"/>
        </w:rPr>
        <w:t>，迪拜，修订版）</w:t>
      </w:r>
      <w:r w:rsidRPr="000F629C">
        <w:rPr>
          <w:rFonts w:hint="eastAsia"/>
          <w:lang w:eastAsia="zh-CN"/>
        </w:rPr>
        <w:t>关于</w:t>
      </w:r>
      <w:r>
        <w:rPr>
          <w:rFonts w:hint="eastAsia"/>
          <w:lang w:eastAsia="zh-CN"/>
        </w:rPr>
        <w:t>互联网相关</w:t>
      </w:r>
      <w:r w:rsidRPr="000F629C">
        <w:rPr>
          <w:rFonts w:hint="eastAsia"/>
          <w:lang w:eastAsia="zh-CN"/>
        </w:rPr>
        <w:t>公共政策问题</w:t>
      </w:r>
      <w:r>
        <w:rPr>
          <w:rFonts w:hint="eastAsia"/>
          <w:lang w:eastAsia="zh-CN"/>
        </w:rPr>
        <w:t>的</w:t>
      </w:r>
      <w:r w:rsidRPr="000F629C">
        <w:rPr>
          <w:rFonts w:hint="eastAsia"/>
          <w:lang w:eastAsia="zh-CN"/>
        </w:rPr>
        <w:t>目标；</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b</w:t>
      </w:r>
      <w:r w:rsidRPr="000F629C">
        <w:rPr>
          <w:i/>
          <w:iCs/>
          <w:lang w:eastAsia="zh-CN"/>
        </w:rPr>
        <w:t>)</w:t>
      </w:r>
      <w:r w:rsidRPr="000F629C">
        <w:rPr>
          <w:lang w:eastAsia="zh-CN"/>
        </w:rPr>
        <w:tab/>
      </w:r>
      <w:r w:rsidRPr="000F629C">
        <w:rPr>
          <w:rFonts w:hint="eastAsia"/>
          <w:lang w:eastAsia="zh-CN"/>
        </w:rPr>
        <w:t>国际电联理事会</w:t>
      </w:r>
      <w:r>
        <w:rPr>
          <w:rFonts w:hint="eastAsia"/>
          <w:lang w:eastAsia="zh-CN"/>
        </w:rPr>
        <w:t>通过</w:t>
      </w:r>
      <w:r w:rsidRPr="000F629C">
        <w:rPr>
          <w:rFonts w:hint="eastAsia"/>
          <w:lang w:eastAsia="zh-CN"/>
        </w:rPr>
        <w:t>的第</w:t>
      </w:r>
      <w:r w:rsidRPr="000F629C">
        <w:rPr>
          <w:rFonts w:hint="eastAsia"/>
          <w:lang w:eastAsia="zh-CN"/>
        </w:rPr>
        <w:t>1305</w:t>
      </w:r>
      <w:r>
        <w:rPr>
          <w:rFonts w:hint="eastAsia"/>
          <w:lang w:eastAsia="zh-CN"/>
        </w:rPr>
        <w:t>、</w:t>
      </w:r>
      <w:r>
        <w:rPr>
          <w:rFonts w:hint="eastAsia"/>
          <w:lang w:eastAsia="zh-CN"/>
        </w:rPr>
        <w:t>1336</w:t>
      </w:r>
      <w:r>
        <w:rPr>
          <w:rFonts w:hint="eastAsia"/>
          <w:lang w:eastAsia="zh-CN"/>
        </w:rPr>
        <w:t>和</w:t>
      </w:r>
      <w:r>
        <w:rPr>
          <w:rFonts w:hint="eastAsia"/>
          <w:lang w:eastAsia="zh-CN"/>
        </w:rPr>
        <w:t>1344</w:t>
      </w:r>
      <w:r w:rsidRPr="000F629C">
        <w:rPr>
          <w:rFonts w:hint="eastAsia"/>
          <w:lang w:eastAsia="zh-CN"/>
        </w:rPr>
        <w:t>号决议</w:t>
      </w:r>
      <w:r>
        <w:rPr>
          <w:rFonts w:hint="eastAsia"/>
          <w:lang w:eastAsia="zh-CN"/>
        </w:rPr>
        <w:t>；</w:t>
      </w:r>
    </w:p>
    <w:p w:rsidR="00050006" w:rsidRDefault="00050006" w:rsidP="00050006">
      <w:pPr>
        <w:rPr>
          <w:lang w:eastAsia="zh-CN"/>
        </w:rPr>
      </w:pPr>
      <w:r>
        <w:rPr>
          <w:i/>
          <w:iCs/>
          <w:lang w:val="en-US" w:eastAsia="zh-CN"/>
        </w:rPr>
        <w:t>c</w:t>
      </w:r>
      <w:r w:rsidRPr="000F629C">
        <w:rPr>
          <w:i/>
          <w:iCs/>
          <w:lang w:eastAsia="zh-CN"/>
        </w:rPr>
        <w:t>)</w:t>
      </w:r>
      <w:r w:rsidRPr="000F629C">
        <w:rPr>
          <w:lang w:eastAsia="zh-CN"/>
        </w:rPr>
        <w:tab/>
      </w:r>
      <w:r>
        <w:rPr>
          <w:rFonts w:hint="eastAsia"/>
          <w:lang w:eastAsia="zh-CN"/>
        </w:rPr>
        <w:t>CWG-Internet</w:t>
      </w:r>
      <w:r w:rsidRPr="000F629C">
        <w:rPr>
          <w:rFonts w:hint="eastAsia"/>
          <w:lang w:eastAsia="zh-CN"/>
        </w:rPr>
        <w:t>在其工作中</w:t>
      </w:r>
      <w:r>
        <w:rPr>
          <w:rFonts w:hint="eastAsia"/>
          <w:lang w:eastAsia="zh-CN"/>
        </w:rPr>
        <w:t>须</w:t>
      </w:r>
      <w:r w:rsidRPr="000F629C">
        <w:rPr>
          <w:rFonts w:hint="eastAsia"/>
          <w:lang w:eastAsia="zh-CN"/>
        </w:rPr>
        <w:t>按照理事会第</w:t>
      </w:r>
      <w:r w:rsidRPr="000F629C">
        <w:rPr>
          <w:rFonts w:hint="eastAsia"/>
          <w:lang w:eastAsia="zh-CN"/>
        </w:rPr>
        <w:t>1305</w:t>
      </w:r>
      <w:r w:rsidRPr="000F629C">
        <w:rPr>
          <w:rFonts w:hint="eastAsia"/>
          <w:lang w:eastAsia="zh-CN"/>
        </w:rPr>
        <w:t>号决议（</w:t>
      </w:r>
      <w:r w:rsidRPr="000F629C">
        <w:rPr>
          <w:rFonts w:hint="eastAsia"/>
          <w:lang w:eastAsia="zh-CN"/>
        </w:rPr>
        <w:t>2009</w:t>
      </w:r>
      <w:r w:rsidRPr="000F629C">
        <w:rPr>
          <w:rFonts w:hint="eastAsia"/>
          <w:lang w:eastAsia="zh-CN"/>
        </w:rPr>
        <w:t>年）及其附件的要求</w:t>
      </w:r>
      <w:r>
        <w:rPr>
          <w:rFonts w:hint="eastAsia"/>
          <w:lang w:eastAsia="zh-CN"/>
        </w:rPr>
        <w:t>，将本届</w:t>
      </w:r>
      <w:r w:rsidRPr="000F629C">
        <w:rPr>
          <w:rFonts w:hint="eastAsia"/>
          <w:lang w:eastAsia="zh-CN"/>
        </w:rPr>
        <w:t>大会的所有</w:t>
      </w:r>
      <w:r>
        <w:rPr>
          <w:rFonts w:hint="eastAsia"/>
          <w:lang w:eastAsia="zh-CN"/>
        </w:rPr>
        <w:t>相关</w:t>
      </w:r>
      <w:r w:rsidRPr="000F629C">
        <w:rPr>
          <w:rFonts w:hint="eastAsia"/>
          <w:lang w:eastAsia="zh-CN"/>
        </w:rPr>
        <w:t>决</w:t>
      </w:r>
      <w:r>
        <w:rPr>
          <w:rFonts w:hint="eastAsia"/>
          <w:lang w:eastAsia="zh-CN"/>
        </w:rPr>
        <w:t>定</w:t>
      </w:r>
      <w:r w:rsidRPr="000F629C">
        <w:rPr>
          <w:rFonts w:hint="eastAsia"/>
          <w:lang w:eastAsia="zh-CN"/>
        </w:rPr>
        <w:t>和与其工作相关的</w:t>
      </w:r>
      <w:r>
        <w:rPr>
          <w:rFonts w:hint="eastAsia"/>
          <w:lang w:eastAsia="zh-CN"/>
        </w:rPr>
        <w:t>所有</w:t>
      </w:r>
      <w:r w:rsidRPr="000F629C">
        <w:rPr>
          <w:rFonts w:hint="eastAsia"/>
          <w:lang w:eastAsia="zh-CN"/>
        </w:rPr>
        <w:t>其它决议</w:t>
      </w:r>
      <w:r>
        <w:rPr>
          <w:rFonts w:hint="eastAsia"/>
          <w:lang w:eastAsia="zh-CN"/>
        </w:rPr>
        <w:t>包括在内；</w:t>
      </w:r>
    </w:p>
    <w:p w:rsidR="00050006" w:rsidRPr="00336285" w:rsidRDefault="00050006" w:rsidP="00050006">
      <w:pPr>
        <w:rPr>
          <w:rFonts w:asciiTheme="minorHAnsi" w:hAnsiTheme="minorHAnsi"/>
          <w:szCs w:val="24"/>
          <w:lang w:eastAsia="zh-CN"/>
        </w:rPr>
      </w:pPr>
      <w:r>
        <w:rPr>
          <w:rFonts w:asciiTheme="minorHAnsi" w:hAnsiTheme="minorHAnsi"/>
          <w:i/>
          <w:iCs/>
          <w:szCs w:val="24"/>
          <w:lang w:eastAsia="zh-CN"/>
        </w:rPr>
        <w:t>d</w:t>
      </w:r>
      <w:r w:rsidRPr="00336285">
        <w:rPr>
          <w:rFonts w:asciiTheme="minorHAnsi" w:hAnsiTheme="minorHAnsi"/>
          <w:i/>
          <w:iCs/>
          <w:szCs w:val="24"/>
          <w:lang w:eastAsia="zh-CN"/>
        </w:rPr>
        <w:t>)</w:t>
      </w:r>
      <w:r w:rsidRPr="00336285">
        <w:rPr>
          <w:rFonts w:asciiTheme="minorHAnsi" w:hAnsiTheme="minorHAnsi"/>
          <w:szCs w:val="24"/>
          <w:lang w:eastAsia="zh-CN"/>
        </w:rPr>
        <w:tab/>
      </w:r>
      <w:r>
        <w:rPr>
          <w:rFonts w:asciiTheme="minorHAnsi" w:hAnsiTheme="minorHAnsi" w:hint="eastAsia"/>
          <w:szCs w:val="24"/>
          <w:lang w:eastAsia="zh-CN"/>
        </w:rPr>
        <w:t>根据突尼斯议程第</w:t>
      </w:r>
      <w:r>
        <w:rPr>
          <w:rFonts w:asciiTheme="minorHAnsi" w:hAnsiTheme="minorHAnsi" w:hint="eastAsia"/>
          <w:szCs w:val="24"/>
          <w:lang w:eastAsia="zh-CN"/>
        </w:rPr>
        <w:t>35</w:t>
      </w:r>
      <w:r>
        <w:rPr>
          <w:rFonts w:asciiTheme="minorHAnsi" w:hAnsiTheme="minorHAnsi" w:hint="eastAsia"/>
          <w:szCs w:val="24"/>
          <w:lang w:eastAsia="zh-CN"/>
        </w:rPr>
        <w:t>段，在国际互联网公共政策问题的发展上继续保持开放和透明的重要意义；</w:t>
      </w:r>
    </w:p>
    <w:p w:rsidR="00050006" w:rsidRPr="00336285" w:rsidRDefault="00050006" w:rsidP="00050006">
      <w:pPr>
        <w:rPr>
          <w:rFonts w:asciiTheme="minorHAnsi" w:hAnsiTheme="minorHAnsi"/>
          <w:szCs w:val="24"/>
          <w:lang w:eastAsia="zh-CN"/>
        </w:rPr>
      </w:pPr>
      <w:r>
        <w:rPr>
          <w:rFonts w:asciiTheme="minorHAnsi" w:hAnsiTheme="minorHAnsi"/>
          <w:i/>
          <w:iCs/>
          <w:szCs w:val="24"/>
          <w:lang w:eastAsia="zh-CN"/>
        </w:rPr>
        <w:t>e</w:t>
      </w:r>
      <w:r w:rsidRPr="00336285">
        <w:rPr>
          <w:rFonts w:asciiTheme="minorHAnsi" w:hAnsiTheme="minorHAnsi"/>
          <w:i/>
          <w:iCs/>
          <w:szCs w:val="24"/>
          <w:lang w:eastAsia="zh-CN"/>
        </w:rPr>
        <w:t>)</w:t>
      </w:r>
      <w:r>
        <w:rPr>
          <w:rFonts w:asciiTheme="minorHAnsi" w:hAnsiTheme="minorHAnsi"/>
          <w:szCs w:val="24"/>
          <w:lang w:eastAsia="zh-CN"/>
        </w:rPr>
        <w:tab/>
      </w:r>
      <w:r w:rsidRPr="00176D1C">
        <w:rPr>
          <w:rFonts w:asciiTheme="majorEastAsia" w:eastAsiaTheme="majorEastAsia" w:hAnsiTheme="majorEastAsia" w:hint="eastAsia"/>
          <w:lang w:eastAsia="zh-CN"/>
        </w:rPr>
        <w:t>政府需要与所有利益攸关方磋商制定</w:t>
      </w:r>
      <w:r>
        <w:rPr>
          <w:rFonts w:asciiTheme="majorEastAsia" w:eastAsiaTheme="majorEastAsia" w:hAnsiTheme="majorEastAsia" w:hint="eastAsia"/>
          <w:lang w:eastAsia="zh-CN"/>
        </w:rPr>
        <w:t>国际互联网</w:t>
      </w:r>
      <w:r w:rsidRPr="00176D1C">
        <w:rPr>
          <w:rFonts w:asciiTheme="majorEastAsia" w:eastAsiaTheme="majorEastAsia" w:hAnsiTheme="majorEastAsia" w:hint="eastAsia"/>
          <w:lang w:eastAsia="zh-CN"/>
        </w:rPr>
        <w:t>公共政策</w:t>
      </w:r>
      <w:r>
        <w:rPr>
          <w:rFonts w:asciiTheme="majorEastAsia" w:eastAsiaTheme="majorEastAsia" w:hAnsiTheme="majorEastAsia" w:hint="eastAsia"/>
          <w:lang w:eastAsia="zh-CN"/>
        </w:rPr>
        <w:t>；</w:t>
      </w:r>
    </w:p>
    <w:p w:rsidR="00050006" w:rsidRPr="002D7C7A" w:rsidRDefault="00050006" w:rsidP="00050006">
      <w:pPr>
        <w:rPr>
          <w:lang w:eastAsia="zh-CN"/>
        </w:rPr>
      </w:pPr>
      <w:r>
        <w:rPr>
          <w:rFonts w:asciiTheme="minorHAnsi" w:hAnsiTheme="minorHAnsi"/>
          <w:i/>
          <w:iCs/>
          <w:szCs w:val="24"/>
          <w:lang w:eastAsia="zh-CN"/>
        </w:rPr>
        <w:t>f</w:t>
      </w:r>
      <w:r w:rsidRPr="00336285">
        <w:rPr>
          <w:rFonts w:asciiTheme="minorHAnsi" w:hAnsiTheme="minorHAnsi"/>
          <w:i/>
          <w:iCs/>
          <w:szCs w:val="24"/>
          <w:lang w:eastAsia="zh-CN"/>
        </w:rPr>
        <w:t>)</w:t>
      </w:r>
      <w:r>
        <w:rPr>
          <w:rFonts w:asciiTheme="minorHAnsi" w:hAnsiTheme="minorHAnsi"/>
          <w:szCs w:val="24"/>
          <w:lang w:eastAsia="zh-CN"/>
        </w:rPr>
        <w:tab/>
      </w:r>
      <w:r>
        <w:rPr>
          <w:rFonts w:asciiTheme="minorHAnsi" w:hAnsiTheme="minorHAnsi" w:hint="eastAsia"/>
          <w:szCs w:val="24"/>
          <w:lang w:eastAsia="zh-CN"/>
        </w:rPr>
        <w:t>有关国际电联</w:t>
      </w:r>
      <w:r>
        <w:rPr>
          <w:rFonts w:asciiTheme="minorHAnsi" w:hAnsiTheme="minorHAnsi"/>
          <w:szCs w:val="24"/>
          <w:lang w:eastAsia="zh-CN"/>
        </w:rPr>
        <w:t>电信标准化部门</w:t>
      </w:r>
      <w:r>
        <w:rPr>
          <w:rFonts w:asciiTheme="minorHAnsi" w:hAnsiTheme="minorHAnsi" w:hint="eastAsia"/>
          <w:szCs w:val="24"/>
          <w:lang w:eastAsia="zh-CN"/>
        </w:rPr>
        <w:t>（</w:t>
      </w:r>
      <w:r>
        <w:rPr>
          <w:rFonts w:asciiTheme="minorHAnsi" w:hAnsiTheme="minorHAnsi" w:hint="eastAsia"/>
          <w:szCs w:val="24"/>
          <w:lang w:eastAsia="zh-CN"/>
        </w:rPr>
        <w:t>ITU-T</w:t>
      </w:r>
      <w:r>
        <w:rPr>
          <w:rFonts w:asciiTheme="minorHAnsi" w:hAnsiTheme="minorHAnsi" w:hint="eastAsia"/>
          <w:szCs w:val="24"/>
          <w:lang w:eastAsia="zh-CN"/>
        </w:rPr>
        <w:t>）和国际电联</w:t>
      </w:r>
      <w:r>
        <w:rPr>
          <w:rFonts w:asciiTheme="minorHAnsi" w:hAnsiTheme="minorHAnsi"/>
          <w:szCs w:val="24"/>
          <w:lang w:eastAsia="zh-CN"/>
        </w:rPr>
        <w:t>电信发展部门</w:t>
      </w:r>
      <w:r>
        <w:rPr>
          <w:rFonts w:asciiTheme="minorHAnsi" w:hAnsiTheme="minorHAnsi"/>
          <w:szCs w:val="24"/>
          <w:lang w:eastAsia="zh-CN"/>
        </w:rPr>
        <w:br/>
      </w:r>
      <w:r>
        <w:rPr>
          <w:rFonts w:asciiTheme="minorHAnsi" w:hAnsiTheme="minorHAnsi"/>
          <w:szCs w:val="24"/>
          <w:lang w:eastAsia="zh-CN"/>
        </w:rPr>
        <w:t>（</w:t>
      </w:r>
      <w:r>
        <w:rPr>
          <w:rFonts w:asciiTheme="minorHAnsi" w:hAnsiTheme="minorHAnsi" w:hint="eastAsia"/>
          <w:szCs w:val="24"/>
          <w:lang w:eastAsia="zh-CN"/>
        </w:rPr>
        <w:t>ITU-D</w:t>
      </w:r>
      <w:r>
        <w:rPr>
          <w:rFonts w:asciiTheme="minorHAnsi" w:hAnsiTheme="minorHAnsi" w:hint="eastAsia"/>
          <w:szCs w:val="24"/>
          <w:lang w:eastAsia="zh-CN"/>
        </w:rPr>
        <w:t>）研究组正在进行的与本决议相关的活动，</w:t>
      </w:r>
    </w:p>
    <w:p w:rsidR="00050006" w:rsidRDefault="00050006" w:rsidP="00050006">
      <w:pPr>
        <w:pStyle w:val="Call"/>
        <w:rPr>
          <w:lang w:eastAsia="zh-CN"/>
        </w:rPr>
      </w:pPr>
      <w:r>
        <w:rPr>
          <w:rFonts w:hint="eastAsia"/>
          <w:lang w:eastAsia="zh-CN"/>
        </w:rPr>
        <w:t>做出决议</w:t>
      </w:r>
    </w:p>
    <w:p w:rsidR="00050006" w:rsidRDefault="00050006" w:rsidP="00050006">
      <w:pPr>
        <w:rPr>
          <w:lang w:eastAsia="zh-CN"/>
        </w:rPr>
      </w:pPr>
      <w:r w:rsidRPr="000F629C">
        <w:rPr>
          <w:lang w:eastAsia="zh-CN"/>
        </w:rPr>
        <w:t>1</w:t>
      </w:r>
      <w:r w:rsidRPr="000F629C">
        <w:rPr>
          <w:rFonts w:hint="eastAsia"/>
          <w:lang w:eastAsia="zh-CN"/>
        </w:rPr>
        <w:tab/>
      </w:r>
      <w:r w:rsidRPr="00B51F5A">
        <w:rPr>
          <w:rFonts w:hint="eastAsia"/>
          <w:lang w:eastAsia="zh-CN"/>
        </w:rPr>
        <w:t>寻求方法</w:t>
      </w:r>
      <w:r>
        <w:rPr>
          <w:rFonts w:hint="eastAsia"/>
          <w:lang w:eastAsia="zh-CN"/>
        </w:rPr>
        <w:t>和</w:t>
      </w:r>
      <w:r w:rsidRPr="00B51F5A">
        <w:rPr>
          <w:rFonts w:hint="eastAsia"/>
          <w:lang w:eastAsia="zh-CN"/>
        </w:rPr>
        <w:t>途径，并酌情通过合作协议</w:t>
      </w:r>
      <w:r>
        <w:rPr>
          <w:rFonts w:hint="eastAsia"/>
          <w:lang w:eastAsia="zh-CN"/>
        </w:rPr>
        <w:t>，</w:t>
      </w:r>
      <w:r w:rsidRPr="00B51F5A">
        <w:rPr>
          <w:rFonts w:hint="eastAsia"/>
          <w:lang w:eastAsia="zh-CN"/>
        </w:rPr>
        <w:t>加强国际电联与发展基于</w:t>
      </w:r>
      <w:r w:rsidRPr="00B51F5A">
        <w:rPr>
          <w:rFonts w:hint="eastAsia"/>
          <w:lang w:eastAsia="zh-CN"/>
        </w:rPr>
        <w:t>IP</w:t>
      </w:r>
      <w:r w:rsidRPr="00B51F5A">
        <w:rPr>
          <w:rFonts w:hint="eastAsia"/>
          <w:lang w:eastAsia="zh-CN"/>
        </w:rPr>
        <w:t>网络和未来互联网的相关组织</w:t>
      </w:r>
      <w:r>
        <w:rPr>
          <w:rStyle w:val="FootnoteReference"/>
          <w:lang w:eastAsia="zh-CN"/>
        </w:rPr>
        <w:footnoteReference w:customMarkFollows="1" w:id="71"/>
        <w:t>1</w:t>
      </w:r>
      <w:r>
        <w:rPr>
          <w:rFonts w:hint="eastAsia"/>
          <w:lang w:eastAsia="zh-CN"/>
        </w:rPr>
        <w:t>协作与合作，从而</w:t>
      </w:r>
      <w:r w:rsidRPr="00B51F5A">
        <w:rPr>
          <w:rFonts w:hint="eastAsia"/>
          <w:lang w:eastAsia="zh-CN"/>
        </w:rPr>
        <w:t>加</w:t>
      </w:r>
      <w:r>
        <w:rPr>
          <w:rFonts w:hint="eastAsia"/>
          <w:lang w:eastAsia="zh-CN"/>
        </w:rPr>
        <w:t>强</w:t>
      </w:r>
      <w:r w:rsidRPr="00B51F5A">
        <w:rPr>
          <w:rFonts w:hint="eastAsia"/>
          <w:lang w:eastAsia="zh-CN"/>
        </w:rPr>
        <w:t>国际电联在互联网管</w:t>
      </w:r>
      <w:r>
        <w:rPr>
          <w:rFonts w:hint="eastAsia"/>
          <w:lang w:eastAsia="zh-CN"/>
        </w:rPr>
        <w:t>理</w:t>
      </w:r>
      <w:r w:rsidRPr="00B51F5A">
        <w:rPr>
          <w:rFonts w:hint="eastAsia"/>
          <w:lang w:eastAsia="zh-CN"/>
        </w:rPr>
        <w:t>方面的作用，确保全球社会</w:t>
      </w:r>
      <w:r>
        <w:rPr>
          <w:rFonts w:hint="eastAsia"/>
          <w:lang w:eastAsia="zh-CN"/>
        </w:rPr>
        <w:t>获得</w:t>
      </w:r>
      <w:r w:rsidRPr="00817482">
        <w:rPr>
          <w:rFonts w:hint="eastAsia"/>
          <w:lang w:eastAsia="zh-CN"/>
        </w:rPr>
        <w:t>最大裨益</w:t>
      </w:r>
      <w:r>
        <w:rPr>
          <w:rFonts w:hint="eastAsia"/>
          <w:lang w:eastAsia="zh-CN"/>
        </w:rPr>
        <w:t>；</w:t>
      </w:r>
    </w:p>
    <w:p w:rsidR="00050006" w:rsidRPr="00EB16F2" w:rsidRDefault="00050006" w:rsidP="00050006">
      <w:pPr>
        <w:rPr>
          <w:color w:val="000000"/>
          <w:szCs w:val="24"/>
          <w:lang w:eastAsia="zh-CN"/>
        </w:rPr>
      </w:pPr>
      <w:r>
        <w:rPr>
          <w:iCs/>
          <w:szCs w:val="24"/>
          <w:lang w:eastAsia="zh-CN"/>
        </w:rPr>
        <w:t>2</w:t>
      </w:r>
      <w:r>
        <w:rPr>
          <w:iCs/>
          <w:szCs w:val="24"/>
          <w:lang w:eastAsia="zh-CN"/>
        </w:rPr>
        <w:tab/>
      </w:r>
      <w:r w:rsidRPr="00192FFE">
        <w:rPr>
          <w:rFonts w:hint="eastAsia"/>
          <w:iCs/>
          <w:szCs w:val="24"/>
          <w:lang w:eastAsia="zh-CN"/>
        </w:rPr>
        <w:t>每一个国家在影响其</w:t>
      </w:r>
      <w:r w:rsidRPr="00192FFE">
        <w:rPr>
          <w:rFonts w:hint="eastAsia"/>
          <w:iCs/>
          <w:szCs w:val="24"/>
          <w:lang w:eastAsia="zh-CN"/>
        </w:rPr>
        <w:t>ccTLD</w:t>
      </w:r>
      <w:r w:rsidRPr="00192FFE">
        <w:rPr>
          <w:rFonts w:hint="eastAsia"/>
          <w:iCs/>
          <w:szCs w:val="24"/>
          <w:lang w:eastAsia="zh-CN"/>
        </w:rPr>
        <w:t>决策方面以各种方式表达和确定的</w:t>
      </w:r>
      <w:r>
        <w:rPr>
          <w:rFonts w:hint="eastAsia"/>
          <w:iCs/>
          <w:szCs w:val="24"/>
          <w:lang w:eastAsia="zh-CN"/>
        </w:rPr>
        <w:t>主权和</w:t>
      </w:r>
      <w:r w:rsidRPr="00192FFE">
        <w:rPr>
          <w:rFonts w:hint="eastAsia"/>
          <w:iCs/>
          <w:szCs w:val="24"/>
          <w:lang w:eastAsia="zh-CN"/>
        </w:rPr>
        <w:t>合法利益均需要通过一个灵活和经改善的框架得到尊重、维护和解决</w:t>
      </w:r>
      <w:r>
        <w:rPr>
          <w:rFonts w:hint="eastAsia"/>
          <w:iCs/>
          <w:szCs w:val="24"/>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Cs/>
          <w:szCs w:val="24"/>
          <w:lang w:eastAsia="zh-CN"/>
        </w:rPr>
      </w:pPr>
      <w:r>
        <w:rPr>
          <w:iCs/>
          <w:szCs w:val="24"/>
          <w:lang w:eastAsia="zh-CN"/>
        </w:rPr>
        <w:br w:type="page"/>
      </w:r>
    </w:p>
    <w:p w:rsidR="00050006" w:rsidRPr="00EB16F2" w:rsidRDefault="00050006" w:rsidP="00050006">
      <w:pPr>
        <w:rPr>
          <w:color w:val="000000"/>
          <w:szCs w:val="24"/>
          <w:lang w:eastAsia="zh-CN"/>
        </w:rPr>
      </w:pPr>
      <w:r>
        <w:rPr>
          <w:iCs/>
          <w:szCs w:val="24"/>
          <w:lang w:eastAsia="zh-CN"/>
        </w:rPr>
        <w:lastRenderedPageBreak/>
        <w:t>3</w:t>
      </w:r>
      <w:r>
        <w:rPr>
          <w:iCs/>
          <w:szCs w:val="24"/>
          <w:lang w:eastAsia="zh-CN"/>
        </w:rPr>
        <w:tab/>
      </w:r>
      <w:r>
        <w:rPr>
          <w:rFonts w:hint="eastAsia"/>
          <w:iCs/>
          <w:szCs w:val="24"/>
          <w:lang w:eastAsia="zh-CN"/>
        </w:rPr>
        <w:t>继续在国际电联的授权内，包括在</w:t>
      </w:r>
      <w:r w:rsidRPr="00192FFE">
        <w:rPr>
          <w:iCs/>
          <w:szCs w:val="24"/>
          <w:lang w:eastAsia="zh-CN"/>
        </w:rPr>
        <w:t>CWG-Internet</w:t>
      </w:r>
      <w:r>
        <w:rPr>
          <w:rFonts w:hint="eastAsia"/>
          <w:iCs/>
          <w:szCs w:val="24"/>
          <w:lang w:eastAsia="zh-CN"/>
        </w:rPr>
        <w:t>内，与有关组织和利益攸关方进行协作与合作，酌情继续开展国际互联网相关公共政策问题方面的活动，并特别关注发展中国家</w:t>
      </w:r>
      <w:r>
        <w:rPr>
          <w:rStyle w:val="FootnoteReference"/>
          <w:iCs/>
          <w:szCs w:val="24"/>
          <w:lang w:eastAsia="zh-CN"/>
        </w:rPr>
        <w:footnoteReference w:customMarkFollows="1" w:id="72"/>
        <w:t>2</w:t>
      </w:r>
      <w:r>
        <w:rPr>
          <w:rFonts w:hint="eastAsia"/>
          <w:iCs/>
          <w:szCs w:val="24"/>
          <w:lang w:eastAsia="zh-CN"/>
        </w:rPr>
        <w:t>的需求；</w:t>
      </w:r>
    </w:p>
    <w:p w:rsidR="00050006" w:rsidRPr="00817482" w:rsidRDefault="00050006" w:rsidP="00050006">
      <w:pPr>
        <w:rPr>
          <w:lang w:eastAsia="zh-CN"/>
        </w:rPr>
      </w:pPr>
      <w:r>
        <w:rPr>
          <w:szCs w:val="24"/>
          <w:lang w:eastAsia="zh-CN"/>
        </w:rPr>
        <w:t>4</w:t>
      </w:r>
      <w:r>
        <w:rPr>
          <w:szCs w:val="24"/>
          <w:lang w:eastAsia="zh-CN"/>
        </w:rPr>
        <w:tab/>
      </w:r>
      <w:r>
        <w:rPr>
          <w:rFonts w:hint="eastAsia"/>
          <w:szCs w:val="24"/>
          <w:lang w:eastAsia="zh-CN"/>
        </w:rPr>
        <w:t>继续开展有关理事会决议中所列的</w:t>
      </w:r>
      <w:r w:rsidRPr="00EB16F2">
        <w:rPr>
          <w:szCs w:val="24"/>
          <w:lang w:eastAsia="zh-CN"/>
        </w:rPr>
        <w:t>CWG-Internet</w:t>
      </w:r>
      <w:r>
        <w:rPr>
          <w:rFonts w:hint="eastAsia"/>
          <w:szCs w:val="24"/>
          <w:lang w:eastAsia="zh-CN"/>
        </w:rPr>
        <w:t>活动，</w:t>
      </w:r>
    </w:p>
    <w:p w:rsidR="00050006" w:rsidRPr="009D5FF9" w:rsidRDefault="00050006" w:rsidP="00050006">
      <w:pPr>
        <w:pStyle w:val="Call"/>
        <w:rPr>
          <w:lang w:eastAsia="zh-CN"/>
        </w:rPr>
      </w:pPr>
      <w:r w:rsidRPr="009D5FF9">
        <w:rPr>
          <w:rFonts w:hint="eastAsia"/>
          <w:lang w:eastAsia="zh-CN"/>
        </w:rPr>
        <w:t>责成秘书长</w:t>
      </w:r>
    </w:p>
    <w:p w:rsidR="00050006" w:rsidRPr="000F629C" w:rsidRDefault="00050006" w:rsidP="00050006">
      <w:pPr>
        <w:rPr>
          <w:lang w:eastAsia="zh-CN"/>
        </w:rPr>
      </w:pPr>
      <w:r w:rsidRPr="000F629C">
        <w:rPr>
          <w:lang w:eastAsia="zh-CN"/>
        </w:rPr>
        <w:t>1</w:t>
      </w:r>
      <w:r w:rsidRPr="000F629C">
        <w:rPr>
          <w:rFonts w:hint="eastAsia"/>
          <w:lang w:eastAsia="zh-CN"/>
        </w:rPr>
        <w:tab/>
      </w:r>
      <w:r w:rsidRPr="000F629C">
        <w:rPr>
          <w:rFonts w:ascii="SimSun" w:cs="SimSun" w:hint="eastAsia"/>
          <w:lang w:eastAsia="zh-CN"/>
        </w:rPr>
        <w:t>继续</w:t>
      </w:r>
      <w:r w:rsidRPr="000F629C">
        <w:rPr>
          <w:rFonts w:hint="eastAsia"/>
          <w:lang w:eastAsia="zh-CN"/>
        </w:rPr>
        <w:t>在有</w:t>
      </w:r>
      <w:r w:rsidRPr="000F629C">
        <w:rPr>
          <w:rFonts w:ascii="SimSun" w:cs="SimSun" w:hint="eastAsia"/>
          <w:lang w:eastAsia="zh-CN"/>
        </w:rPr>
        <w:t>关</w:t>
      </w:r>
      <w:r w:rsidRPr="000F629C">
        <w:rPr>
          <w:rFonts w:hint="eastAsia"/>
          <w:lang w:eastAsia="zh-CN"/>
        </w:rPr>
        <w:t>互</w:t>
      </w:r>
      <w:r w:rsidRPr="000F629C">
        <w:rPr>
          <w:rFonts w:ascii="SimSun" w:cs="SimSun" w:hint="eastAsia"/>
          <w:lang w:eastAsia="zh-CN"/>
        </w:rPr>
        <w:t>联网</w:t>
      </w:r>
      <w:r w:rsidRPr="000F629C">
        <w:rPr>
          <w:rFonts w:hint="eastAsia"/>
          <w:lang w:eastAsia="zh-CN"/>
        </w:rPr>
        <w:t>域名和地址及其</w:t>
      </w:r>
      <w:r w:rsidRPr="000F629C">
        <w:rPr>
          <w:rFonts w:ascii="SimSun" w:cs="SimSun" w:hint="eastAsia"/>
          <w:lang w:eastAsia="zh-CN"/>
        </w:rPr>
        <w:t>它国际电联职责</w:t>
      </w:r>
      <w:r w:rsidRPr="000F629C">
        <w:rPr>
          <w:rFonts w:hint="eastAsia"/>
          <w:lang w:eastAsia="zh-CN"/>
        </w:rPr>
        <w:t>范</w:t>
      </w:r>
      <w:r w:rsidRPr="000F629C">
        <w:rPr>
          <w:rFonts w:ascii="SimSun" w:cs="SimSun" w:hint="eastAsia"/>
          <w:lang w:eastAsia="zh-CN"/>
        </w:rPr>
        <w:t>围内</w:t>
      </w:r>
      <w:r w:rsidRPr="000F629C">
        <w:rPr>
          <w:rFonts w:hint="eastAsia"/>
          <w:lang w:eastAsia="zh-CN"/>
        </w:rPr>
        <w:t>的互</w:t>
      </w:r>
      <w:r w:rsidRPr="000F629C">
        <w:rPr>
          <w:rFonts w:ascii="SimSun" w:cs="SimSun" w:hint="eastAsia"/>
          <w:lang w:eastAsia="zh-CN"/>
        </w:rPr>
        <w:t>联网资</w:t>
      </w:r>
      <w:r w:rsidRPr="000F629C">
        <w:rPr>
          <w:rFonts w:hint="eastAsia"/>
          <w:lang w:eastAsia="zh-CN"/>
        </w:rPr>
        <w:t>源的管理的</w:t>
      </w:r>
      <w:r w:rsidRPr="000F629C">
        <w:rPr>
          <w:rFonts w:ascii="SimSun" w:cs="SimSun" w:hint="eastAsia"/>
          <w:lang w:eastAsia="zh-CN"/>
        </w:rPr>
        <w:t>国际讨论</w:t>
      </w:r>
      <w:r w:rsidRPr="000F629C">
        <w:rPr>
          <w:rFonts w:hint="eastAsia"/>
          <w:lang w:eastAsia="zh-CN"/>
        </w:rPr>
        <w:t>和</w:t>
      </w:r>
      <w:r w:rsidRPr="000F629C">
        <w:rPr>
          <w:rFonts w:ascii="SimSun" w:cs="SimSun" w:hint="eastAsia"/>
          <w:lang w:eastAsia="zh-CN"/>
        </w:rPr>
        <w:t>举</w:t>
      </w:r>
      <w:r w:rsidRPr="000F629C">
        <w:rPr>
          <w:rFonts w:hint="eastAsia"/>
          <w:lang w:eastAsia="zh-CN"/>
        </w:rPr>
        <w:t>措方面</w:t>
      </w:r>
      <w:r w:rsidRPr="000F629C">
        <w:rPr>
          <w:rFonts w:ascii="SimSun" w:cs="SimSun" w:hint="eastAsia"/>
          <w:lang w:eastAsia="zh-CN"/>
        </w:rPr>
        <w:t>发挥</w:t>
      </w:r>
      <w:r w:rsidRPr="000F629C">
        <w:rPr>
          <w:rFonts w:hint="eastAsia"/>
          <w:lang w:eastAsia="zh-CN"/>
        </w:rPr>
        <w:t>重要作用，同</w:t>
      </w:r>
      <w:r w:rsidRPr="000F629C">
        <w:rPr>
          <w:rFonts w:ascii="SimSun" w:cs="SimSun" w:hint="eastAsia"/>
          <w:lang w:eastAsia="zh-CN"/>
        </w:rPr>
        <w:t>时顾</w:t>
      </w:r>
      <w:r w:rsidRPr="000F629C">
        <w:rPr>
          <w:rFonts w:hint="eastAsia"/>
          <w:lang w:eastAsia="zh-CN"/>
        </w:rPr>
        <w:t>及</w:t>
      </w:r>
      <w:r w:rsidRPr="000F629C">
        <w:rPr>
          <w:rFonts w:ascii="SimSun" w:hint="eastAsia"/>
          <w:lang w:eastAsia="zh-CN"/>
        </w:rPr>
        <w:t>互</w:t>
      </w:r>
      <w:r w:rsidRPr="000F629C">
        <w:rPr>
          <w:rFonts w:ascii="SimSun" w:cs="SimSun" w:hint="eastAsia"/>
          <w:lang w:eastAsia="zh-CN"/>
        </w:rPr>
        <w:t>联网</w:t>
      </w:r>
      <w:r w:rsidRPr="000F629C">
        <w:rPr>
          <w:rFonts w:ascii="SimSun" w:hint="eastAsia"/>
          <w:lang w:eastAsia="zh-CN"/>
        </w:rPr>
        <w:t>的未</w:t>
      </w:r>
      <w:r w:rsidRPr="000F629C">
        <w:rPr>
          <w:rFonts w:ascii="SimSun" w:cs="SimSun" w:hint="eastAsia"/>
          <w:lang w:eastAsia="zh-CN"/>
        </w:rPr>
        <w:t>来发</w:t>
      </w:r>
      <w:r w:rsidRPr="000F629C">
        <w:rPr>
          <w:rFonts w:ascii="SimSun" w:hint="eastAsia"/>
          <w:lang w:eastAsia="zh-CN"/>
        </w:rPr>
        <w:t>展、</w:t>
      </w:r>
      <w:r w:rsidRPr="000F629C">
        <w:rPr>
          <w:rFonts w:ascii="SimSun" w:cs="SimSun" w:hint="eastAsia"/>
          <w:lang w:eastAsia="zh-CN"/>
        </w:rPr>
        <w:t>国际电联</w:t>
      </w:r>
      <w:r w:rsidRPr="000F629C">
        <w:rPr>
          <w:rFonts w:ascii="SimSun" w:hint="eastAsia"/>
          <w:lang w:eastAsia="zh-CN"/>
        </w:rPr>
        <w:t>的宗旨以及在其法规、</w:t>
      </w:r>
      <w:r w:rsidRPr="000F629C">
        <w:rPr>
          <w:rFonts w:ascii="SimSun" w:cs="SimSun" w:hint="eastAsia"/>
          <w:lang w:eastAsia="zh-CN"/>
        </w:rPr>
        <w:t>决议</w:t>
      </w:r>
      <w:r w:rsidRPr="000F629C">
        <w:rPr>
          <w:rFonts w:ascii="SimSun" w:hint="eastAsia"/>
          <w:lang w:eastAsia="zh-CN"/>
        </w:rPr>
        <w:t>和</w:t>
      </w:r>
      <w:r w:rsidRPr="000F629C">
        <w:rPr>
          <w:rFonts w:ascii="SimSun" w:cs="SimSun" w:hint="eastAsia"/>
          <w:lang w:eastAsia="zh-CN"/>
        </w:rPr>
        <w:t>决</w:t>
      </w:r>
      <w:r w:rsidRPr="000F629C">
        <w:rPr>
          <w:rFonts w:ascii="SimSun" w:hint="eastAsia"/>
          <w:lang w:eastAsia="zh-CN"/>
        </w:rPr>
        <w:t>定中所述的</w:t>
      </w:r>
      <w:r w:rsidRPr="000F629C">
        <w:rPr>
          <w:rFonts w:ascii="SimSun" w:cs="SimSun" w:hint="eastAsia"/>
          <w:lang w:eastAsia="zh-CN"/>
        </w:rPr>
        <w:t>国际电联</w:t>
      </w:r>
      <w:r w:rsidRPr="000F629C">
        <w:rPr>
          <w:rFonts w:ascii="SimSun" w:hint="eastAsia"/>
          <w:lang w:eastAsia="zh-CN"/>
        </w:rPr>
        <w:t>成</w:t>
      </w:r>
      <w:r w:rsidRPr="000F629C">
        <w:rPr>
          <w:rFonts w:ascii="SimSun" w:cs="SimSun" w:hint="eastAsia"/>
          <w:lang w:eastAsia="zh-CN"/>
        </w:rPr>
        <w:t>员</w:t>
      </w:r>
      <w:r w:rsidRPr="000F629C">
        <w:rPr>
          <w:rFonts w:ascii="SimSun" w:hint="eastAsia"/>
          <w:lang w:eastAsia="zh-CN"/>
        </w:rPr>
        <w:t>的</w:t>
      </w:r>
      <w:r w:rsidRPr="000F629C">
        <w:rPr>
          <w:rFonts w:hint="eastAsia"/>
          <w:lang w:eastAsia="zh-CN"/>
        </w:rPr>
        <w:t>利</w:t>
      </w:r>
      <w:r w:rsidRPr="000F629C">
        <w:rPr>
          <w:rFonts w:ascii="SimSun" w:hint="eastAsia"/>
          <w:lang w:eastAsia="zh-CN"/>
        </w:rPr>
        <w:t>益</w:t>
      </w:r>
      <w:r w:rsidRPr="000F629C">
        <w:rPr>
          <w:rFonts w:hint="eastAsia"/>
          <w:lang w:eastAsia="zh-CN"/>
        </w:rPr>
        <w:t>；</w:t>
      </w:r>
    </w:p>
    <w:p w:rsidR="00050006" w:rsidRPr="000F629C" w:rsidRDefault="00050006" w:rsidP="00050006">
      <w:pPr>
        <w:rPr>
          <w:lang w:eastAsia="zh-CN"/>
        </w:rPr>
      </w:pPr>
      <w:r w:rsidRPr="000F629C">
        <w:rPr>
          <w:lang w:eastAsia="zh-CN"/>
        </w:rPr>
        <w:t>2</w:t>
      </w:r>
      <w:r w:rsidRPr="000F629C">
        <w:rPr>
          <w:lang w:eastAsia="zh-CN"/>
        </w:rPr>
        <w:tab/>
      </w:r>
      <w:r w:rsidRPr="000F629C">
        <w:rPr>
          <w:lang w:eastAsia="zh-CN"/>
        </w:rPr>
        <w:t>采取必要措施，</w:t>
      </w:r>
      <w:r w:rsidRPr="000F629C">
        <w:rPr>
          <w:rFonts w:hint="eastAsia"/>
          <w:lang w:eastAsia="zh-CN"/>
        </w:rPr>
        <w:t>使</w:t>
      </w:r>
      <w:r w:rsidRPr="000F629C">
        <w:rPr>
          <w:lang w:eastAsia="zh-CN"/>
        </w:rPr>
        <w:t>国际电联继续在</w:t>
      </w:r>
      <w:r w:rsidRPr="00817482">
        <w:rPr>
          <w:lang w:eastAsia="zh-CN"/>
        </w:rPr>
        <w:t>《突尼斯议程》第</w:t>
      </w:r>
      <w:r w:rsidRPr="000F629C">
        <w:rPr>
          <w:lang w:eastAsia="zh-CN"/>
        </w:rPr>
        <w:t>35 d)</w:t>
      </w:r>
      <w:r w:rsidRPr="000F629C">
        <w:rPr>
          <w:lang w:eastAsia="zh-CN"/>
        </w:rPr>
        <w:t>段所述的与互联网相关的国际公共政策问题的协调方面发挥推进作用，并在必要时与其它政府间组织在这些领域开展互动；</w:t>
      </w:r>
    </w:p>
    <w:p w:rsidR="00050006" w:rsidRPr="000F629C" w:rsidRDefault="00050006" w:rsidP="00050006">
      <w:pPr>
        <w:rPr>
          <w:lang w:eastAsia="zh-CN"/>
        </w:rPr>
      </w:pPr>
      <w:r w:rsidRPr="000F629C">
        <w:rPr>
          <w:lang w:eastAsia="zh-CN"/>
        </w:rPr>
        <w:t>3</w:t>
      </w:r>
      <w:r w:rsidRPr="000F629C">
        <w:rPr>
          <w:lang w:eastAsia="zh-CN"/>
        </w:rPr>
        <w:tab/>
      </w:r>
      <w:r>
        <w:rPr>
          <w:rFonts w:hint="eastAsia"/>
          <w:lang w:eastAsia="zh-CN"/>
        </w:rPr>
        <w:t>如果联大延长了</w:t>
      </w:r>
      <w:r w:rsidRPr="000F629C">
        <w:rPr>
          <w:lang w:eastAsia="zh-CN"/>
        </w:rPr>
        <w:t>互联网管理论坛</w:t>
      </w:r>
      <w:r>
        <w:rPr>
          <w:rFonts w:hint="eastAsia"/>
          <w:lang w:eastAsia="zh-CN"/>
        </w:rPr>
        <w:t>（</w:t>
      </w:r>
      <w:r>
        <w:rPr>
          <w:rFonts w:hint="eastAsia"/>
          <w:lang w:eastAsia="zh-CN"/>
        </w:rPr>
        <w:t>IGF</w:t>
      </w:r>
      <w:r>
        <w:rPr>
          <w:rFonts w:hint="eastAsia"/>
          <w:lang w:eastAsia="zh-CN"/>
        </w:rPr>
        <w:t>）的任务期限，则</w:t>
      </w:r>
      <w:r w:rsidRPr="000F629C">
        <w:rPr>
          <w:lang w:eastAsia="zh-CN"/>
        </w:rPr>
        <w:t>按照</w:t>
      </w:r>
      <w:r w:rsidRPr="00817482">
        <w:rPr>
          <w:lang w:eastAsia="zh-CN"/>
        </w:rPr>
        <w:t>《</w:t>
      </w:r>
      <w:r w:rsidRPr="000F629C">
        <w:rPr>
          <w:lang w:eastAsia="zh-CN"/>
        </w:rPr>
        <w:t>突尼斯议程</w:t>
      </w:r>
      <w:r w:rsidRPr="00817482">
        <w:rPr>
          <w:lang w:eastAsia="zh-CN"/>
        </w:rPr>
        <w:t>》第</w:t>
      </w:r>
      <w:r w:rsidRPr="000F629C">
        <w:rPr>
          <w:lang w:eastAsia="zh-CN"/>
        </w:rPr>
        <w:t>78</w:t>
      </w:r>
      <w:r>
        <w:rPr>
          <w:lang w:val="en-US" w:eastAsia="zh-CN"/>
        </w:rPr>
        <w:t> </w:t>
      </w:r>
      <w:r w:rsidRPr="000F629C">
        <w:rPr>
          <w:lang w:eastAsia="zh-CN"/>
        </w:rPr>
        <w:t>a</w:t>
      </w:r>
      <w:r w:rsidRPr="000F629C">
        <w:rPr>
          <w:rFonts w:hint="eastAsia"/>
          <w:lang w:eastAsia="zh-CN"/>
        </w:rPr>
        <w:t>)</w:t>
      </w:r>
      <w:r w:rsidRPr="000F629C">
        <w:rPr>
          <w:lang w:eastAsia="zh-CN"/>
        </w:rPr>
        <w:t>段的规定，继续酌情为互联网管理论坛的工作做出贡献</w:t>
      </w:r>
      <w:r w:rsidRPr="000F629C">
        <w:rPr>
          <w:rFonts w:hint="eastAsia"/>
          <w:lang w:eastAsia="zh-CN"/>
        </w:rPr>
        <w:t>；</w:t>
      </w:r>
    </w:p>
    <w:p w:rsidR="00050006" w:rsidRPr="000F629C" w:rsidRDefault="00050006" w:rsidP="00050006">
      <w:pPr>
        <w:rPr>
          <w:lang w:eastAsia="zh-CN"/>
        </w:rPr>
      </w:pPr>
      <w:r w:rsidRPr="000F629C">
        <w:rPr>
          <w:lang w:eastAsia="zh-CN"/>
        </w:rPr>
        <w:t>4</w:t>
      </w:r>
      <w:r w:rsidRPr="000F629C">
        <w:rPr>
          <w:lang w:eastAsia="zh-CN"/>
        </w:rPr>
        <w:tab/>
      </w:r>
      <w:r w:rsidRPr="000F629C">
        <w:rPr>
          <w:rFonts w:hint="eastAsia"/>
          <w:lang w:eastAsia="zh-CN"/>
        </w:rPr>
        <w:t>继续采取必要措施，使国际电联在</w:t>
      </w:r>
      <w:r w:rsidRPr="00817482">
        <w:rPr>
          <w:rFonts w:hint="eastAsia"/>
          <w:lang w:eastAsia="zh-CN"/>
        </w:rPr>
        <w:t>《</w:t>
      </w:r>
      <w:r w:rsidRPr="000F629C">
        <w:rPr>
          <w:rFonts w:hint="eastAsia"/>
          <w:lang w:eastAsia="zh-CN"/>
        </w:rPr>
        <w:t>突尼斯议程</w:t>
      </w:r>
      <w:r w:rsidRPr="00817482">
        <w:rPr>
          <w:rFonts w:hint="eastAsia"/>
          <w:lang w:eastAsia="zh-CN"/>
        </w:rPr>
        <w:t>》第</w:t>
      </w:r>
      <w:r w:rsidRPr="00817482">
        <w:rPr>
          <w:rFonts w:hint="eastAsia"/>
          <w:lang w:eastAsia="zh-CN"/>
        </w:rPr>
        <w:t>71</w:t>
      </w:r>
      <w:r w:rsidRPr="00817482">
        <w:rPr>
          <w:rFonts w:hint="eastAsia"/>
          <w:lang w:eastAsia="zh-CN"/>
        </w:rPr>
        <w:t>段所述的</w:t>
      </w:r>
      <w:r w:rsidRPr="000F629C">
        <w:rPr>
          <w:rFonts w:hint="eastAsia"/>
          <w:lang w:eastAsia="zh-CN"/>
        </w:rPr>
        <w:t>旨在加强合作的进程中发挥积极和建设性的作用；</w:t>
      </w:r>
    </w:p>
    <w:p w:rsidR="00050006" w:rsidRDefault="00050006" w:rsidP="00050006">
      <w:pPr>
        <w:rPr>
          <w:lang w:eastAsia="zh-CN"/>
        </w:rPr>
      </w:pPr>
      <w:r w:rsidRPr="000F629C">
        <w:rPr>
          <w:lang w:eastAsia="zh-CN"/>
        </w:rPr>
        <w:t>5</w:t>
      </w:r>
      <w:r w:rsidRPr="000F629C">
        <w:rPr>
          <w:rFonts w:hint="eastAsia"/>
          <w:lang w:eastAsia="zh-CN"/>
        </w:rPr>
        <w:tab/>
      </w:r>
      <w:r w:rsidRPr="000F629C">
        <w:rPr>
          <w:rFonts w:hint="eastAsia"/>
          <w:lang w:eastAsia="zh-CN"/>
        </w:rPr>
        <w:t>继续在国际电联内部采取必要措施，</w:t>
      </w:r>
      <w:r w:rsidRPr="00817482">
        <w:rPr>
          <w:rFonts w:hint="eastAsia"/>
          <w:lang w:eastAsia="zh-CN"/>
        </w:rPr>
        <w:t>如同《</w:t>
      </w:r>
      <w:r w:rsidRPr="000F629C">
        <w:rPr>
          <w:rFonts w:ascii="SimSun" w:hint="eastAsia"/>
          <w:lang w:eastAsia="zh-CN"/>
        </w:rPr>
        <w:t>突尼斯议程</w:t>
      </w:r>
      <w:r w:rsidRPr="00817482">
        <w:rPr>
          <w:rFonts w:hint="eastAsia"/>
          <w:lang w:eastAsia="zh-CN"/>
        </w:rPr>
        <w:t>》第</w:t>
      </w:r>
      <w:r w:rsidRPr="000F629C">
        <w:rPr>
          <w:lang w:eastAsia="zh-CN"/>
        </w:rPr>
        <w:t>7</w:t>
      </w:r>
      <w:r w:rsidRPr="000F629C">
        <w:rPr>
          <w:rFonts w:hint="eastAsia"/>
          <w:lang w:eastAsia="zh-CN"/>
        </w:rPr>
        <w:t>1</w:t>
      </w:r>
      <w:r w:rsidRPr="000F629C">
        <w:rPr>
          <w:rFonts w:hint="eastAsia"/>
          <w:lang w:eastAsia="zh-CN"/>
        </w:rPr>
        <w:t>段所述，</w:t>
      </w:r>
      <w:r>
        <w:rPr>
          <w:rFonts w:hint="eastAsia"/>
          <w:lang w:eastAsia="zh-CN"/>
        </w:rPr>
        <w:t>在</w:t>
      </w:r>
      <w:r w:rsidRPr="000F629C">
        <w:rPr>
          <w:rFonts w:hint="eastAsia"/>
          <w:lang w:eastAsia="zh-CN"/>
        </w:rPr>
        <w:t>与互联网有关的国际公共政策问题</w:t>
      </w:r>
      <w:r>
        <w:rPr>
          <w:rFonts w:hint="eastAsia"/>
          <w:lang w:eastAsia="zh-CN"/>
        </w:rPr>
        <w:t>上</w:t>
      </w:r>
      <w:r w:rsidRPr="000F629C">
        <w:rPr>
          <w:rFonts w:hint="eastAsia"/>
          <w:lang w:eastAsia="zh-CN"/>
        </w:rPr>
        <w:t>加强合作，并使</w:t>
      </w:r>
      <w:r>
        <w:rPr>
          <w:rFonts w:hint="eastAsia"/>
          <w:lang w:eastAsia="zh-CN"/>
        </w:rPr>
        <w:t>所有</w:t>
      </w:r>
      <w:r w:rsidRPr="000F629C">
        <w:rPr>
          <w:rFonts w:hint="eastAsia"/>
          <w:lang w:eastAsia="zh-CN"/>
        </w:rPr>
        <w:t>利益攸关方</w:t>
      </w:r>
      <w:r>
        <w:rPr>
          <w:rFonts w:hint="eastAsia"/>
          <w:lang w:eastAsia="zh-CN"/>
        </w:rPr>
        <w:t>参与并</w:t>
      </w:r>
      <w:r w:rsidRPr="000F629C">
        <w:rPr>
          <w:rFonts w:hint="eastAsia"/>
          <w:lang w:eastAsia="zh-CN"/>
        </w:rPr>
        <w:t>发挥各自作用及履行职责；</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Default="00050006" w:rsidP="00050006">
      <w:pPr>
        <w:rPr>
          <w:lang w:eastAsia="zh-CN"/>
        </w:rPr>
      </w:pPr>
      <w:r>
        <w:rPr>
          <w:rFonts w:hint="eastAsia"/>
          <w:lang w:eastAsia="zh-CN"/>
        </w:rPr>
        <w:lastRenderedPageBreak/>
        <w:t>6</w:t>
      </w:r>
      <w:r>
        <w:rPr>
          <w:rFonts w:hint="eastAsia"/>
          <w:lang w:eastAsia="zh-CN"/>
        </w:rPr>
        <w:tab/>
      </w:r>
      <w:r w:rsidRPr="000F629C">
        <w:rPr>
          <w:rFonts w:hint="eastAsia"/>
          <w:lang w:eastAsia="zh-CN"/>
        </w:rPr>
        <w:t>每年就这些议题开展的活动向理事会做出报告，并酌情提交</w:t>
      </w:r>
      <w:r>
        <w:rPr>
          <w:rFonts w:hint="eastAsia"/>
          <w:lang w:eastAsia="zh-CN"/>
        </w:rPr>
        <w:t>建议。该报告通过现行的磋商程序得到成员国认可后，将其提交联合国秘书长；</w:t>
      </w:r>
    </w:p>
    <w:p w:rsidR="00050006" w:rsidRDefault="00050006" w:rsidP="00050006">
      <w:pPr>
        <w:rPr>
          <w:lang w:eastAsia="zh-CN"/>
        </w:rPr>
      </w:pPr>
      <w:r>
        <w:rPr>
          <w:rFonts w:hint="eastAsia"/>
          <w:lang w:eastAsia="zh-CN"/>
        </w:rPr>
        <w:t>7</w:t>
      </w:r>
      <w:r w:rsidRPr="000F629C">
        <w:rPr>
          <w:lang w:eastAsia="zh-CN"/>
        </w:rPr>
        <w:tab/>
      </w:r>
      <w:r w:rsidRPr="000F629C">
        <w:rPr>
          <w:rFonts w:hint="eastAsia"/>
          <w:lang w:eastAsia="zh-CN"/>
        </w:rPr>
        <w:t>继续</w:t>
      </w:r>
      <w:r>
        <w:rPr>
          <w:rFonts w:hint="eastAsia"/>
          <w:lang w:eastAsia="zh-CN"/>
        </w:rPr>
        <w:t>酌情</w:t>
      </w:r>
      <w:r w:rsidRPr="000F629C">
        <w:rPr>
          <w:rFonts w:hint="eastAsia"/>
          <w:lang w:eastAsia="zh-CN"/>
        </w:rPr>
        <w:t>将</w:t>
      </w:r>
      <w:r w:rsidRPr="00CD6693">
        <w:rPr>
          <w:rFonts w:asciiTheme="minorHAnsi" w:hAnsiTheme="minorHAnsi"/>
          <w:szCs w:val="24"/>
          <w:lang w:eastAsia="zh-CN"/>
        </w:rPr>
        <w:t>CWG-Internet</w:t>
      </w:r>
      <w:r w:rsidRPr="000F629C">
        <w:rPr>
          <w:rFonts w:hint="eastAsia"/>
          <w:lang w:eastAsia="zh-CN"/>
        </w:rPr>
        <w:t>的报告</w:t>
      </w:r>
      <w:r>
        <w:rPr>
          <w:rFonts w:hint="eastAsia"/>
          <w:lang w:eastAsia="zh-CN"/>
        </w:rPr>
        <w:t>散</w:t>
      </w:r>
      <w:r w:rsidRPr="000F629C">
        <w:rPr>
          <w:rFonts w:hint="eastAsia"/>
          <w:lang w:eastAsia="zh-CN"/>
        </w:rPr>
        <w:t>发给积极参与此</w:t>
      </w:r>
      <w:r>
        <w:rPr>
          <w:rFonts w:hint="eastAsia"/>
          <w:lang w:eastAsia="zh-CN"/>
        </w:rPr>
        <w:t>类</w:t>
      </w:r>
      <w:r w:rsidRPr="000F629C">
        <w:rPr>
          <w:rFonts w:hint="eastAsia"/>
          <w:lang w:eastAsia="zh-CN"/>
        </w:rPr>
        <w:t>问题的所有相关国际组织和利益攸关方，供其在决策过程中考虑，</w:t>
      </w:r>
    </w:p>
    <w:p w:rsidR="00050006" w:rsidRPr="009D5FF9" w:rsidRDefault="00050006" w:rsidP="00050006">
      <w:pPr>
        <w:pStyle w:val="Call"/>
        <w:rPr>
          <w:lang w:eastAsia="zh-CN"/>
        </w:rPr>
      </w:pPr>
      <w:r w:rsidRPr="009D5FF9">
        <w:rPr>
          <w:rFonts w:hint="eastAsia"/>
          <w:lang w:eastAsia="zh-CN"/>
        </w:rPr>
        <w:t>责成各局主任</w:t>
      </w:r>
    </w:p>
    <w:p w:rsidR="00050006" w:rsidRDefault="00050006" w:rsidP="00050006">
      <w:pPr>
        <w:rPr>
          <w:lang w:val="en-US" w:eastAsia="zh-CN"/>
        </w:rPr>
      </w:pPr>
      <w:r w:rsidRPr="000F629C">
        <w:rPr>
          <w:lang w:eastAsia="zh-CN"/>
        </w:rPr>
        <w:t>1</w:t>
      </w:r>
      <w:r w:rsidRPr="000F629C">
        <w:rPr>
          <w:lang w:eastAsia="zh-CN"/>
        </w:rPr>
        <w:tab/>
      </w:r>
      <w:r w:rsidRPr="000F629C">
        <w:rPr>
          <w:rFonts w:hint="eastAsia"/>
          <w:lang w:eastAsia="zh-CN"/>
        </w:rPr>
        <w:t>向</w:t>
      </w:r>
      <w:r w:rsidRPr="00CD6693">
        <w:rPr>
          <w:rFonts w:asciiTheme="minorHAnsi" w:hAnsiTheme="minorHAnsi"/>
          <w:szCs w:val="24"/>
          <w:lang w:eastAsia="zh-CN"/>
        </w:rPr>
        <w:t>CWG-Internet</w:t>
      </w:r>
      <w:r w:rsidRPr="000F629C">
        <w:rPr>
          <w:rFonts w:hint="eastAsia"/>
          <w:lang w:eastAsia="zh-CN"/>
        </w:rPr>
        <w:t>提供各局</w:t>
      </w:r>
      <w:r>
        <w:rPr>
          <w:rFonts w:hint="eastAsia"/>
          <w:lang w:eastAsia="zh-CN"/>
        </w:rPr>
        <w:t>开展的</w:t>
      </w:r>
      <w:r w:rsidRPr="000F629C">
        <w:rPr>
          <w:rFonts w:hint="eastAsia"/>
          <w:lang w:eastAsia="zh-CN"/>
        </w:rPr>
        <w:t>与该组职责范围有关的所有活动</w:t>
      </w:r>
      <w:r>
        <w:rPr>
          <w:rFonts w:hint="eastAsia"/>
          <w:lang w:eastAsia="zh-CN"/>
        </w:rPr>
        <w:t>情况；</w:t>
      </w:r>
    </w:p>
    <w:p w:rsidR="00050006" w:rsidRDefault="00050006" w:rsidP="00050006">
      <w:pPr>
        <w:rPr>
          <w:lang w:eastAsia="zh-CN"/>
        </w:rPr>
      </w:pPr>
      <w:r w:rsidRPr="000F629C">
        <w:rPr>
          <w:lang w:eastAsia="zh-CN"/>
        </w:rPr>
        <w:t>2</w:t>
      </w:r>
      <w:r w:rsidRPr="000F629C">
        <w:rPr>
          <w:lang w:eastAsia="zh-CN"/>
        </w:rPr>
        <w:tab/>
      </w:r>
      <w:r w:rsidRPr="000F629C">
        <w:rPr>
          <w:rFonts w:hint="eastAsia"/>
          <w:lang w:eastAsia="zh-CN"/>
        </w:rPr>
        <w:t>在国际电联的专业特长</w:t>
      </w:r>
      <w:r>
        <w:rPr>
          <w:rFonts w:hint="eastAsia"/>
          <w:lang w:eastAsia="zh-CN"/>
        </w:rPr>
        <w:t>以及适当时</w:t>
      </w:r>
      <w:r w:rsidRPr="000F629C">
        <w:rPr>
          <w:rFonts w:hint="eastAsia"/>
          <w:lang w:eastAsia="zh-CN"/>
        </w:rPr>
        <w:t>可用资源范围内，与相关组织合作，向</w:t>
      </w:r>
      <w:r>
        <w:rPr>
          <w:rFonts w:hint="eastAsia"/>
          <w:lang w:eastAsia="zh-CN"/>
        </w:rPr>
        <w:t>（提出要求的）</w:t>
      </w:r>
      <w:r w:rsidRPr="000F629C">
        <w:rPr>
          <w:rFonts w:hint="eastAsia"/>
          <w:lang w:eastAsia="zh-CN"/>
        </w:rPr>
        <w:t>成员国提供帮助，以便他们实现互联网</w:t>
      </w:r>
      <w:r w:rsidRPr="00817482">
        <w:rPr>
          <w:rFonts w:hint="eastAsia"/>
          <w:lang w:eastAsia="zh-CN"/>
        </w:rPr>
        <w:t>域名管理和地址</w:t>
      </w:r>
      <w:r>
        <w:rPr>
          <w:rFonts w:hint="eastAsia"/>
          <w:lang w:eastAsia="zh-CN"/>
        </w:rPr>
        <w:t>、</w:t>
      </w:r>
      <w:r w:rsidRPr="00817482">
        <w:rPr>
          <w:rFonts w:hint="eastAsia"/>
          <w:lang w:eastAsia="zh-CN"/>
        </w:rPr>
        <w:t>其它互联网资源</w:t>
      </w:r>
      <w:r>
        <w:rPr>
          <w:rFonts w:hint="eastAsia"/>
          <w:lang w:eastAsia="zh-CN"/>
        </w:rPr>
        <w:t>、国际电联管辖范围内的国际互联网连接问题（如能力建设、基础设施的完备和成本问题）</w:t>
      </w:r>
      <w:r w:rsidRPr="00817482">
        <w:rPr>
          <w:rFonts w:hint="eastAsia"/>
          <w:lang w:eastAsia="zh-CN"/>
        </w:rPr>
        <w:t>方面的既定政策目标，并实现确定了该</w:t>
      </w:r>
      <w:r w:rsidRPr="00CD6693">
        <w:rPr>
          <w:rFonts w:asciiTheme="minorHAnsi" w:hAnsiTheme="minorHAnsi"/>
          <w:szCs w:val="24"/>
          <w:lang w:eastAsia="zh-CN"/>
        </w:rPr>
        <w:t>CWG-Internet</w:t>
      </w:r>
      <w:r w:rsidRPr="00817482">
        <w:rPr>
          <w:rFonts w:hint="eastAsia"/>
          <w:lang w:eastAsia="zh-CN"/>
        </w:rPr>
        <w:t>作用的理事会第</w:t>
      </w:r>
      <w:r w:rsidRPr="00817482">
        <w:rPr>
          <w:rFonts w:hint="eastAsia"/>
          <w:lang w:eastAsia="zh-CN"/>
        </w:rPr>
        <w:t>1305</w:t>
      </w:r>
      <w:r w:rsidRPr="00817482">
        <w:rPr>
          <w:rFonts w:hint="eastAsia"/>
          <w:lang w:eastAsia="zh-CN"/>
        </w:rPr>
        <w:t>号决议附件中所述的互联网相关公共政策问题方面的目标</w:t>
      </w:r>
      <w:r w:rsidRPr="000F629C">
        <w:rPr>
          <w:rFonts w:hint="eastAsia"/>
          <w:lang w:eastAsia="zh-CN"/>
        </w:rPr>
        <w:t>；</w:t>
      </w:r>
    </w:p>
    <w:p w:rsidR="00050006" w:rsidRPr="000F629C" w:rsidRDefault="00050006" w:rsidP="00050006">
      <w:pPr>
        <w:rPr>
          <w:lang w:eastAsia="zh-CN"/>
        </w:rPr>
      </w:pPr>
      <w:r w:rsidRPr="000F629C">
        <w:rPr>
          <w:lang w:eastAsia="zh-CN"/>
        </w:rPr>
        <w:t>3</w:t>
      </w:r>
      <w:r w:rsidRPr="000F629C">
        <w:rPr>
          <w:lang w:eastAsia="zh-CN"/>
        </w:rPr>
        <w:tab/>
      </w:r>
      <w:r w:rsidRPr="00817482">
        <w:rPr>
          <w:rFonts w:hint="eastAsia"/>
          <w:lang w:eastAsia="zh-CN"/>
        </w:rPr>
        <w:t>按照本决议与区域性电信组织联络并开展合作，</w:t>
      </w:r>
    </w:p>
    <w:p w:rsidR="00050006" w:rsidRPr="009D5FF9" w:rsidRDefault="00050006" w:rsidP="00050006">
      <w:pPr>
        <w:pStyle w:val="Call"/>
        <w:rPr>
          <w:lang w:eastAsia="zh-CN"/>
        </w:rPr>
      </w:pPr>
      <w:r w:rsidRPr="009D5FF9">
        <w:rPr>
          <w:rFonts w:hint="eastAsia"/>
          <w:lang w:eastAsia="zh-CN"/>
        </w:rPr>
        <w:t>责成电信标准化局主任</w:t>
      </w:r>
    </w:p>
    <w:p w:rsidR="00050006" w:rsidRPr="00126D85" w:rsidRDefault="00050006" w:rsidP="00050006">
      <w:pPr>
        <w:rPr>
          <w:lang w:eastAsia="zh-CN"/>
        </w:rPr>
      </w:pPr>
      <w:r w:rsidRPr="000F629C">
        <w:rPr>
          <w:lang w:eastAsia="zh-CN"/>
        </w:rPr>
        <w:t>1</w:t>
      </w:r>
      <w:r w:rsidRPr="000F629C">
        <w:rPr>
          <w:rFonts w:hint="eastAsia"/>
          <w:lang w:eastAsia="zh-CN"/>
        </w:rPr>
        <w:tab/>
      </w:r>
      <w:r w:rsidRPr="000F629C">
        <w:rPr>
          <w:lang w:eastAsia="zh-CN"/>
        </w:rPr>
        <w:t>确保</w:t>
      </w:r>
      <w:r w:rsidRPr="000F629C">
        <w:rPr>
          <w:rFonts w:hint="eastAsia"/>
          <w:lang w:eastAsia="zh-CN"/>
        </w:rPr>
        <w:t>国际电联电信标准化部门（</w:t>
      </w:r>
      <w:r w:rsidRPr="000F629C">
        <w:rPr>
          <w:lang w:eastAsia="zh-CN"/>
        </w:rPr>
        <w:t>ITU-T</w:t>
      </w:r>
      <w:r w:rsidRPr="000F629C">
        <w:rPr>
          <w:rFonts w:hint="eastAsia"/>
          <w:lang w:eastAsia="zh-CN"/>
        </w:rPr>
        <w:t>）</w:t>
      </w:r>
      <w:r w:rsidRPr="000F629C">
        <w:rPr>
          <w:lang w:eastAsia="zh-CN"/>
        </w:rPr>
        <w:t>在技术问题上发挥作用，并继续在</w:t>
      </w:r>
      <w:r w:rsidRPr="000F629C">
        <w:rPr>
          <w:rFonts w:hint="eastAsia"/>
          <w:lang w:eastAsia="zh-CN"/>
        </w:rPr>
        <w:t>诸如</w:t>
      </w:r>
      <w:r w:rsidRPr="000F629C">
        <w:rPr>
          <w:rFonts w:hint="eastAsia"/>
          <w:lang w:eastAsia="zh-CN"/>
        </w:rPr>
        <w:t>IP</w:t>
      </w:r>
      <w:r w:rsidRPr="000F629C">
        <w:rPr>
          <w:rFonts w:hint="eastAsia"/>
          <w:lang w:eastAsia="zh-CN"/>
        </w:rPr>
        <w:t>版本</w:t>
      </w:r>
      <w:r w:rsidRPr="000F629C">
        <w:rPr>
          <w:rFonts w:hint="eastAsia"/>
          <w:lang w:eastAsia="zh-CN"/>
        </w:rPr>
        <w:t>6</w:t>
      </w:r>
      <w:r w:rsidRPr="000F629C">
        <w:rPr>
          <w:rFonts w:hint="eastAsia"/>
          <w:lang w:eastAsia="zh-CN"/>
        </w:rPr>
        <w:t>（</w:t>
      </w:r>
      <w:r w:rsidRPr="000F629C">
        <w:rPr>
          <w:rFonts w:hint="eastAsia"/>
          <w:lang w:eastAsia="zh-CN"/>
        </w:rPr>
        <w:t>IPv6</w:t>
      </w:r>
      <w:r w:rsidRPr="000F629C">
        <w:rPr>
          <w:rFonts w:hint="eastAsia"/>
          <w:lang w:eastAsia="zh-CN"/>
        </w:rPr>
        <w:t>）、电话号码变址（</w:t>
      </w:r>
      <w:r w:rsidRPr="000F629C">
        <w:rPr>
          <w:lang w:eastAsia="zh-CN"/>
        </w:rPr>
        <w:t>ENUM</w:t>
      </w:r>
      <w:r w:rsidRPr="000F629C">
        <w:rPr>
          <w:rFonts w:hint="eastAsia"/>
          <w:lang w:eastAsia="zh-CN"/>
        </w:rPr>
        <w:t>）与国际化域名（</w:t>
      </w:r>
      <w:r w:rsidRPr="000F629C">
        <w:rPr>
          <w:rFonts w:hint="eastAsia"/>
          <w:lang w:eastAsia="zh-CN"/>
        </w:rPr>
        <w:t>IDN</w:t>
      </w:r>
      <w:r w:rsidRPr="000F629C">
        <w:rPr>
          <w:rFonts w:hint="eastAsia"/>
          <w:lang w:eastAsia="zh-CN"/>
        </w:rPr>
        <w:t>）等与</w:t>
      </w:r>
      <w:r w:rsidRPr="000F629C">
        <w:rPr>
          <w:lang w:eastAsia="zh-CN"/>
        </w:rPr>
        <w:t>互联网域名和地址及其它国际电联职责范围内的互联网资源</w:t>
      </w:r>
      <w:r w:rsidRPr="000F629C">
        <w:rPr>
          <w:rFonts w:hint="eastAsia"/>
          <w:lang w:eastAsia="zh-CN"/>
        </w:rPr>
        <w:t>的</w:t>
      </w:r>
      <w:r w:rsidRPr="000F629C">
        <w:rPr>
          <w:lang w:eastAsia="zh-CN"/>
        </w:rPr>
        <w:t>管理</w:t>
      </w:r>
      <w:r w:rsidRPr="000F629C">
        <w:rPr>
          <w:rFonts w:hint="eastAsia"/>
          <w:lang w:eastAsia="zh-CN"/>
        </w:rPr>
        <w:t>有关的问题上</w:t>
      </w:r>
      <w:r w:rsidRPr="000F629C">
        <w:rPr>
          <w:lang w:eastAsia="zh-CN"/>
        </w:rPr>
        <w:t>以及其它相关技术发展和问题上提供</w:t>
      </w:r>
      <w:r w:rsidRPr="000F629C">
        <w:rPr>
          <w:lang w:eastAsia="zh-CN"/>
        </w:rPr>
        <w:t>ITU</w:t>
      </w:r>
      <w:r w:rsidRPr="000F629C">
        <w:rPr>
          <w:rFonts w:hint="eastAsia"/>
          <w:lang w:eastAsia="zh-CN"/>
        </w:rPr>
        <w:t>-</w:t>
      </w:r>
      <w:r w:rsidRPr="000F629C">
        <w:rPr>
          <w:lang w:eastAsia="zh-CN"/>
        </w:rPr>
        <w:t>T</w:t>
      </w:r>
      <w:r w:rsidRPr="000F629C">
        <w:rPr>
          <w:lang w:eastAsia="zh-CN"/>
        </w:rPr>
        <w:t>的专业</w:t>
      </w:r>
      <w:r>
        <w:rPr>
          <w:rFonts w:hint="eastAsia"/>
          <w:lang w:eastAsia="zh-CN"/>
        </w:rPr>
        <w:t>力量</w:t>
      </w:r>
      <w:r w:rsidRPr="000F629C">
        <w:rPr>
          <w:rFonts w:hint="eastAsia"/>
          <w:lang w:eastAsia="zh-CN"/>
        </w:rPr>
        <w:t>，</w:t>
      </w:r>
      <w:r w:rsidRPr="000F629C">
        <w:rPr>
          <w:lang w:eastAsia="zh-CN"/>
        </w:rPr>
        <w:t>并与</w:t>
      </w:r>
      <w:r w:rsidRPr="000F629C">
        <w:rPr>
          <w:rFonts w:hint="eastAsia"/>
          <w:lang w:eastAsia="zh-CN"/>
        </w:rPr>
        <w:t>适当</w:t>
      </w:r>
      <w:r w:rsidRPr="000F629C">
        <w:rPr>
          <w:lang w:eastAsia="zh-CN"/>
        </w:rPr>
        <w:t>的实体保持联络及开展合作</w:t>
      </w:r>
      <w:r w:rsidRPr="000F629C">
        <w:rPr>
          <w:rFonts w:hint="eastAsia"/>
          <w:lang w:eastAsia="zh-CN"/>
        </w:rPr>
        <w:t>，其中</w:t>
      </w:r>
      <w:r w:rsidRPr="000F629C">
        <w:rPr>
          <w:lang w:eastAsia="zh-CN"/>
        </w:rPr>
        <w:t>包括推动</w:t>
      </w:r>
      <w:r w:rsidRPr="000F629C">
        <w:rPr>
          <w:lang w:eastAsia="zh-CN"/>
        </w:rPr>
        <w:t>ITU</w:t>
      </w:r>
      <w:r w:rsidRPr="000F629C">
        <w:rPr>
          <w:rFonts w:hint="eastAsia"/>
          <w:lang w:eastAsia="zh-CN"/>
        </w:rPr>
        <w:t>-</w:t>
      </w:r>
      <w:r w:rsidRPr="000F629C">
        <w:rPr>
          <w:lang w:eastAsia="zh-CN"/>
        </w:rPr>
        <w:t>T</w:t>
      </w:r>
      <w:r w:rsidRPr="000F629C">
        <w:rPr>
          <w:lang w:eastAsia="zh-CN"/>
        </w:rPr>
        <w:t>相关研究组和其它组就这些问题开展适当研究；</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0F629C" w:rsidRDefault="00050006" w:rsidP="00050006">
      <w:pPr>
        <w:rPr>
          <w:lang w:eastAsia="zh-CN"/>
        </w:rPr>
      </w:pPr>
      <w:r w:rsidRPr="000F629C">
        <w:rPr>
          <w:lang w:eastAsia="zh-CN"/>
        </w:rPr>
        <w:lastRenderedPageBreak/>
        <w:t>2</w:t>
      </w:r>
      <w:r w:rsidRPr="000F629C">
        <w:rPr>
          <w:lang w:eastAsia="zh-CN"/>
        </w:rPr>
        <w:tab/>
      </w:r>
      <w:r w:rsidRPr="000F629C">
        <w:rPr>
          <w:lang w:eastAsia="zh-CN"/>
        </w:rPr>
        <w:t>根据国际电联的规则和程序</w:t>
      </w:r>
      <w:r w:rsidRPr="000F629C">
        <w:rPr>
          <w:rFonts w:hint="eastAsia"/>
          <w:lang w:eastAsia="zh-CN"/>
        </w:rPr>
        <w:t>，</w:t>
      </w:r>
      <w:r w:rsidRPr="000F629C">
        <w:rPr>
          <w:lang w:eastAsia="zh-CN"/>
        </w:rPr>
        <w:t>并</w:t>
      </w:r>
      <w:r w:rsidRPr="000F629C">
        <w:rPr>
          <w:rFonts w:hint="eastAsia"/>
          <w:lang w:eastAsia="zh-CN"/>
        </w:rPr>
        <w:t>号召</w:t>
      </w:r>
      <w:r w:rsidRPr="000F629C">
        <w:rPr>
          <w:lang w:eastAsia="zh-CN"/>
        </w:rPr>
        <w:t>国际电联成员</w:t>
      </w:r>
      <w:r w:rsidRPr="000F629C">
        <w:rPr>
          <w:rFonts w:hint="eastAsia"/>
          <w:lang w:eastAsia="zh-CN"/>
        </w:rPr>
        <w:t>提交文稿</w:t>
      </w:r>
      <w:r w:rsidRPr="000F629C">
        <w:rPr>
          <w:lang w:eastAsia="zh-CN"/>
        </w:rPr>
        <w:t>，</w:t>
      </w:r>
      <w:r w:rsidRPr="000F629C">
        <w:rPr>
          <w:rFonts w:hint="eastAsia"/>
          <w:lang w:eastAsia="zh-CN"/>
        </w:rPr>
        <w:t>以</w:t>
      </w:r>
      <w:r w:rsidRPr="000F629C">
        <w:rPr>
          <w:lang w:eastAsia="zh-CN"/>
        </w:rPr>
        <w:t>继续在协调和协助制定有关互联网域名和地址及其它国际电联职责范围内的互联网资源及其发展的公共政策</w:t>
      </w:r>
      <w:r w:rsidRPr="000F629C">
        <w:rPr>
          <w:rFonts w:hint="eastAsia"/>
          <w:lang w:eastAsia="zh-CN"/>
        </w:rPr>
        <w:t>问题，</w:t>
      </w:r>
      <w:r w:rsidRPr="000F629C">
        <w:rPr>
          <w:lang w:eastAsia="zh-CN"/>
        </w:rPr>
        <w:t>发挥推进作用；</w:t>
      </w:r>
    </w:p>
    <w:p w:rsidR="00050006" w:rsidRPr="000F629C" w:rsidRDefault="00050006" w:rsidP="00050006">
      <w:pPr>
        <w:rPr>
          <w:lang w:eastAsia="zh-CN"/>
        </w:rPr>
      </w:pPr>
      <w:r w:rsidRPr="000F629C">
        <w:rPr>
          <w:lang w:eastAsia="zh-CN"/>
        </w:rPr>
        <w:t>3</w:t>
      </w:r>
      <w:r w:rsidRPr="000F629C">
        <w:rPr>
          <w:lang w:eastAsia="zh-CN"/>
        </w:rPr>
        <w:tab/>
      </w:r>
      <w:r w:rsidRPr="00817482">
        <w:rPr>
          <w:lang w:eastAsia="zh-CN"/>
        </w:rPr>
        <w:t>就成员国</w:t>
      </w:r>
      <w:r w:rsidRPr="00817482">
        <w:rPr>
          <w:rFonts w:hint="eastAsia"/>
          <w:lang w:eastAsia="zh-CN"/>
        </w:rPr>
        <w:t>的国家代码顶级域名（</w:t>
      </w:r>
      <w:r w:rsidRPr="00817482">
        <w:rPr>
          <w:lang w:eastAsia="zh-CN"/>
        </w:rPr>
        <w:t>ccTLD</w:t>
      </w:r>
      <w:r w:rsidRPr="00817482">
        <w:rPr>
          <w:rFonts w:hint="eastAsia"/>
          <w:lang w:eastAsia="zh-CN"/>
        </w:rPr>
        <w:t>）及</w:t>
      </w:r>
      <w:r w:rsidRPr="00817482">
        <w:rPr>
          <w:lang w:eastAsia="zh-CN"/>
        </w:rPr>
        <w:t>相关经验</w:t>
      </w:r>
      <w:r w:rsidRPr="00817482">
        <w:rPr>
          <w:rFonts w:hint="eastAsia"/>
          <w:lang w:eastAsia="zh-CN"/>
        </w:rPr>
        <w:t>问题</w:t>
      </w:r>
      <w:r w:rsidRPr="00817482">
        <w:rPr>
          <w:lang w:eastAsia="zh-CN"/>
        </w:rPr>
        <w:t>与成员国</w:t>
      </w:r>
      <w:r>
        <w:rPr>
          <w:rFonts w:hint="eastAsia"/>
          <w:lang w:eastAsia="zh-CN"/>
        </w:rPr>
        <w:t>、</w:t>
      </w:r>
      <w:r w:rsidRPr="00817482">
        <w:rPr>
          <w:lang w:eastAsia="zh-CN"/>
        </w:rPr>
        <w:t>部门成员</w:t>
      </w:r>
      <w:r>
        <w:rPr>
          <w:rFonts w:hint="eastAsia"/>
          <w:lang w:eastAsia="zh-CN"/>
        </w:rPr>
        <w:t>以及视情况与相关国际组织</w:t>
      </w:r>
      <w:r w:rsidRPr="00817482">
        <w:rPr>
          <w:lang w:eastAsia="zh-CN"/>
        </w:rPr>
        <w:t>合作；</w:t>
      </w:r>
    </w:p>
    <w:p w:rsidR="00050006" w:rsidRPr="00817482" w:rsidRDefault="00050006" w:rsidP="00050006">
      <w:pPr>
        <w:rPr>
          <w:lang w:eastAsia="zh-CN"/>
        </w:rPr>
      </w:pPr>
      <w:r>
        <w:rPr>
          <w:rFonts w:hint="eastAsia"/>
          <w:lang w:eastAsia="zh-CN"/>
        </w:rPr>
        <w:t>4</w:t>
      </w:r>
      <w:r w:rsidRPr="000F629C" w:rsidDel="004421B2">
        <w:rPr>
          <w:lang w:eastAsia="zh-CN"/>
        </w:rPr>
        <w:tab/>
      </w:r>
      <w:r w:rsidRPr="00817482">
        <w:rPr>
          <w:rFonts w:hint="eastAsia"/>
          <w:lang w:eastAsia="zh-CN"/>
        </w:rPr>
        <w:t>每年向理事会、并亦向世界电信标准化全会（</w:t>
      </w:r>
      <w:r w:rsidRPr="00817482">
        <w:rPr>
          <w:lang w:eastAsia="zh-CN"/>
        </w:rPr>
        <w:t>WTSA</w:t>
      </w:r>
      <w:r w:rsidRPr="00817482">
        <w:rPr>
          <w:rFonts w:hint="eastAsia"/>
          <w:lang w:eastAsia="zh-CN"/>
        </w:rPr>
        <w:t>）汇报所开展的活动和在此方面所取得的成果，包括酌情进一步审议的建议，</w:t>
      </w:r>
    </w:p>
    <w:p w:rsidR="00050006" w:rsidRPr="009D5FF9" w:rsidRDefault="00050006" w:rsidP="00050006">
      <w:pPr>
        <w:pStyle w:val="Call"/>
        <w:rPr>
          <w:lang w:eastAsia="zh-CN"/>
        </w:rPr>
      </w:pPr>
      <w:r w:rsidRPr="009D5FF9">
        <w:rPr>
          <w:rFonts w:hint="eastAsia"/>
          <w:lang w:eastAsia="zh-CN"/>
        </w:rPr>
        <w:t>责成电信发展局主任</w:t>
      </w:r>
    </w:p>
    <w:p w:rsidR="00050006" w:rsidRPr="000F629C" w:rsidRDefault="00050006" w:rsidP="00050006">
      <w:pPr>
        <w:keepLines/>
        <w:rPr>
          <w:lang w:eastAsia="zh-CN"/>
        </w:rPr>
      </w:pPr>
      <w:r w:rsidRPr="000F629C">
        <w:rPr>
          <w:lang w:eastAsia="zh-CN"/>
        </w:rPr>
        <w:t>1</w:t>
      </w:r>
      <w:r w:rsidRPr="000F629C">
        <w:rPr>
          <w:rFonts w:hint="eastAsia"/>
          <w:lang w:eastAsia="zh-CN"/>
        </w:rPr>
        <w:tab/>
      </w:r>
      <w:r w:rsidRPr="000F629C">
        <w:rPr>
          <w:rFonts w:hint="eastAsia"/>
          <w:lang w:eastAsia="zh-CN"/>
        </w:rPr>
        <w:t>协</w:t>
      </w:r>
      <w:r w:rsidRPr="00817482">
        <w:rPr>
          <w:rFonts w:hint="eastAsia"/>
          <w:lang w:eastAsia="zh-CN"/>
        </w:rPr>
        <w:t>同适当</w:t>
      </w:r>
      <w:r w:rsidRPr="000F629C">
        <w:rPr>
          <w:rFonts w:hint="eastAsia"/>
          <w:lang w:eastAsia="zh-CN"/>
        </w:rPr>
        <w:t>实</w:t>
      </w:r>
      <w:r w:rsidRPr="00817482">
        <w:rPr>
          <w:rFonts w:hint="eastAsia"/>
          <w:lang w:eastAsia="zh-CN"/>
        </w:rPr>
        <w:t>体，</w:t>
      </w:r>
      <w:r w:rsidRPr="000F629C">
        <w:rPr>
          <w:rFonts w:hint="eastAsia"/>
          <w:lang w:eastAsia="zh-CN"/>
        </w:rPr>
        <w:t>组织国际</w:t>
      </w:r>
      <w:r w:rsidRPr="00817482">
        <w:rPr>
          <w:rFonts w:hint="eastAsia"/>
          <w:lang w:eastAsia="zh-CN"/>
        </w:rPr>
        <w:t>和</w:t>
      </w:r>
      <w:r w:rsidRPr="000F629C">
        <w:rPr>
          <w:rFonts w:hint="eastAsia"/>
          <w:lang w:eastAsia="zh-CN"/>
        </w:rPr>
        <w:t>区</w:t>
      </w:r>
      <w:r w:rsidRPr="00817482">
        <w:rPr>
          <w:rFonts w:hint="eastAsia"/>
          <w:lang w:eastAsia="zh-CN"/>
        </w:rPr>
        <w:t>域性</w:t>
      </w:r>
      <w:r w:rsidRPr="000F629C">
        <w:rPr>
          <w:rFonts w:hint="eastAsia"/>
          <w:lang w:eastAsia="zh-CN"/>
        </w:rPr>
        <w:t>论坛并开</w:t>
      </w:r>
      <w:r w:rsidRPr="00817482">
        <w:rPr>
          <w:rFonts w:hint="eastAsia"/>
          <w:lang w:eastAsia="zh-CN"/>
        </w:rPr>
        <w:t>展必要活</w:t>
      </w:r>
      <w:r w:rsidRPr="000F629C">
        <w:rPr>
          <w:rFonts w:hint="eastAsia"/>
          <w:lang w:eastAsia="zh-CN"/>
        </w:rPr>
        <w:t>动</w:t>
      </w:r>
      <w:r w:rsidRPr="00817482">
        <w:rPr>
          <w:rFonts w:hint="eastAsia"/>
          <w:lang w:eastAsia="zh-CN"/>
        </w:rPr>
        <w:t>，以</w:t>
      </w:r>
      <w:r w:rsidRPr="000F629C">
        <w:rPr>
          <w:rFonts w:hint="eastAsia"/>
          <w:lang w:eastAsia="zh-CN"/>
        </w:rPr>
        <w:t>讨论</w:t>
      </w:r>
      <w:r w:rsidRPr="00817482">
        <w:rPr>
          <w:rFonts w:hint="eastAsia"/>
          <w:lang w:eastAsia="zh-CN"/>
        </w:rPr>
        <w:t>互</w:t>
      </w:r>
      <w:r w:rsidRPr="000F629C">
        <w:rPr>
          <w:rFonts w:hint="eastAsia"/>
          <w:lang w:eastAsia="zh-CN"/>
        </w:rPr>
        <w:t>联网</w:t>
      </w:r>
      <w:r w:rsidRPr="00817482">
        <w:rPr>
          <w:rFonts w:hint="eastAsia"/>
          <w:lang w:eastAsia="zh-CN"/>
        </w:rPr>
        <w:t>政策、运营和技</w:t>
      </w:r>
      <w:r w:rsidRPr="000F629C">
        <w:rPr>
          <w:rFonts w:hint="eastAsia"/>
          <w:lang w:eastAsia="zh-CN"/>
        </w:rPr>
        <w:t>术</w:t>
      </w:r>
      <w:r w:rsidRPr="00817482">
        <w:rPr>
          <w:rFonts w:hint="eastAsia"/>
          <w:lang w:eastAsia="zh-CN"/>
        </w:rPr>
        <w:t>方面的一般性</w:t>
      </w:r>
      <w:r w:rsidRPr="000F629C">
        <w:rPr>
          <w:rFonts w:hint="eastAsia"/>
          <w:lang w:eastAsia="zh-CN"/>
        </w:rPr>
        <w:t>问题</w:t>
      </w:r>
      <w:r w:rsidRPr="00817482">
        <w:rPr>
          <w:rFonts w:hint="eastAsia"/>
          <w:lang w:eastAsia="zh-CN"/>
        </w:rPr>
        <w:t>，以及</w:t>
      </w:r>
      <w:r w:rsidRPr="000F629C">
        <w:rPr>
          <w:rFonts w:hint="eastAsia"/>
          <w:lang w:eastAsia="zh-CN"/>
        </w:rPr>
        <w:t>互联网域名和地址及其它国际电联职责</w:t>
      </w:r>
      <w:r w:rsidRPr="00817482">
        <w:rPr>
          <w:rFonts w:hint="eastAsia"/>
          <w:lang w:eastAsia="zh-CN"/>
        </w:rPr>
        <w:t>范</w:t>
      </w:r>
      <w:r w:rsidRPr="000F629C">
        <w:rPr>
          <w:rFonts w:hint="eastAsia"/>
          <w:lang w:eastAsia="zh-CN"/>
        </w:rPr>
        <w:t>围内的互联网资</w:t>
      </w:r>
      <w:r w:rsidRPr="00817482">
        <w:rPr>
          <w:rFonts w:hint="eastAsia"/>
          <w:lang w:eastAsia="zh-CN"/>
        </w:rPr>
        <w:t>源</w:t>
      </w:r>
      <w:r w:rsidRPr="000F629C">
        <w:rPr>
          <w:rFonts w:hint="eastAsia"/>
          <w:lang w:eastAsia="zh-CN"/>
        </w:rPr>
        <w:t>管理的具体问题</w:t>
      </w:r>
      <w:r w:rsidRPr="00817482">
        <w:rPr>
          <w:rFonts w:hint="eastAsia"/>
          <w:lang w:eastAsia="zh-CN"/>
        </w:rPr>
        <w:t>，包括</w:t>
      </w:r>
      <w:r w:rsidRPr="000F629C">
        <w:rPr>
          <w:rFonts w:hint="eastAsia"/>
          <w:lang w:eastAsia="zh-CN"/>
        </w:rPr>
        <w:t>语</w:t>
      </w:r>
      <w:r w:rsidRPr="00817482">
        <w:rPr>
          <w:rFonts w:hint="eastAsia"/>
          <w:lang w:eastAsia="zh-CN"/>
        </w:rPr>
        <w:t>言多</w:t>
      </w:r>
      <w:r w:rsidRPr="000F629C">
        <w:rPr>
          <w:rFonts w:hint="eastAsia"/>
          <w:lang w:eastAsia="zh-CN"/>
        </w:rPr>
        <w:t>样</w:t>
      </w:r>
      <w:r w:rsidRPr="00817482">
        <w:rPr>
          <w:rFonts w:hint="eastAsia"/>
          <w:lang w:eastAsia="zh-CN"/>
        </w:rPr>
        <w:t>化的</w:t>
      </w:r>
      <w:r w:rsidRPr="000F629C">
        <w:rPr>
          <w:rFonts w:hint="eastAsia"/>
          <w:lang w:eastAsia="zh-CN"/>
        </w:rPr>
        <w:t>问题</w:t>
      </w:r>
      <w:r w:rsidRPr="00817482">
        <w:rPr>
          <w:rFonts w:hint="eastAsia"/>
          <w:lang w:eastAsia="zh-CN"/>
        </w:rPr>
        <w:t>，使</w:t>
      </w:r>
      <w:r w:rsidRPr="000F629C">
        <w:rPr>
          <w:rFonts w:hint="eastAsia"/>
          <w:lang w:eastAsia="zh-CN"/>
        </w:rPr>
        <w:t>成员国</w:t>
      </w:r>
      <w:r>
        <w:rPr>
          <w:rFonts w:hint="eastAsia"/>
          <w:lang w:eastAsia="zh-CN"/>
        </w:rPr>
        <w:t>受益</w:t>
      </w:r>
      <w:r w:rsidRPr="00817482">
        <w:rPr>
          <w:rFonts w:hint="eastAsia"/>
          <w:lang w:eastAsia="zh-CN"/>
        </w:rPr>
        <w:t>，尤其使</w:t>
      </w:r>
      <w:r w:rsidRPr="000F629C">
        <w:rPr>
          <w:rFonts w:hint="eastAsia"/>
          <w:lang w:eastAsia="zh-CN"/>
        </w:rPr>
        <w:t>发</w:t>
      </w:r>
      <w:r w:rsidRPr="00817482">
        <w:rPr>
          <w:rFonts w:hint="eastAsia"/>
          <w:lang w:eastAsia="zh-CN"/>
        </w:rPr>
        <w:t>展中</w:t>
      </w:r>
      <w:r w:rsidRPr="000F629C">
        <w:rPr>
          <w:rFonts w:hint="eastAsia"/>
          <w:lang w:eastAsia="zh-CN"/>
        </w:rPr>
        <w:t>国</w:t>
      </w:r>
      <w:r w:rsidRPr="00817482">
        <w:rPr>
          <w:rFonts w:hint="eastAsia"/>
          <w:lang w:eastAsia="zh-CN"/>
        </w:rPr>
        <w:t>家受益</w:t>
      </w:r>
      <w:r w:rsidRPr="000F629C">
        <w:rPr>
          <w:rFonts w:hint="eastAsia"/>
          <w:lang w:eastAsia="zh-CN"/>
        </w:rPr>
        <w:t>，</w:t>
      </w:r>
      <w:r>
        <w:rPr>
          <w:rFonts w:hint="eastAsia"/>
          <w:lang w:eastAsia="zh-CN"/>
        </w:rPr>
        <w:t>同时</w:t>
      </w:r>
      <w:r w:rsidRPr="000F629C">
        <w:rPr>
          <w:rFonts w:hint="eastAsia"/>
          <w:lang w:eastAsia="zh-CN"/>
        </w:rPr>
        <w:t>考虑</w:t>
      </w:r>
      <w:r>
        <w:rPr>
          <w:rFonts w:hint="eastAsia"/>
          <w:lang w:eastAsia="zh-CN"/>
        </w:rPr>
        <w:t>到包括</w:t>
      </w:r>
      <w:r w:rsidRPr="000F629C">
        <w:rPr>
          <w:rFonts w:hint="eastAsia"/>
          <w:lang w:eastAsia="zh-CN"/>
        </w:rPr>
        <w:t>本决议</w:t>
      </w:r>
      <w:r>
        <w:rPr>
          <w:rFonts w:hint="eastAsia"/>
          <w:lang w:eastAsia="zh-CN"/>
        </w:rPr>
        <w:t>在内的</w:t>
      </w:r>
      <w:r w:rsidRPr="000F629C">
        <w:rPr>
          <w:rFonts w:hint="eastAsia"/>
          <w:lang w:eastAsia="zh-CN"/>
        </w:rPr>
        <w:t>本届全权代表大会相关决议的内容以及</w:t>
      </w:r>
      <w:r>
        <w:rPr>
          <w:rFonts w:hint="eastAsia"/>
          <w:lang w:eastAsia="zh-CN"/>
        </w:rPr>
        <w:t>世界电信发展大会（</w:t>
      </w:r>
      <w:r w:rsidRPr="000F629C">
        <w:rPr>
          <w:rFonts w:hint="eastAsia"/>
          <w:lang w:eastAsia="zh-CN"/>
        </w:rPr>
        <w:t>WTDC</w:t>
      </w:r>
      <w:r>
        <w:rPr>
          <w:rFonts w:hint="eastAsia"/>
          <w:lang w:eastAsia="zh-CN"/>
        </w:rPr>
        <w:t>）</w:t>
      </w:r>
      <w:r w:rsidRPr="000F629C">
        <w:rPr>
          <w:rFonts w:hint="eastAsia"/>
          <w:lang w:eastAsia="zh-CN"/>
        </w:rPr>
        <w:t>相关决议的内容；</w:t>
      </w:r>
    </w:p>
    <w:p w:rsidR="00050006" w:rsidRDefault="00050006" w:rsidP="00050006">
      <w:pPr>
        <w:rPr>
          <w:lang w:eastAsia="zh-CN"/>
        </w:rPr>
      </w:pPr>
      <w:r w:rsidRPr="000F629C">
        <w:rPr>
          <w:lang w:eastAsia="zh-CN"/>
        </w:rPr>
        <w:t>2</w:t>
      </w:r>
      <w:r w:rsidRPr="000F629C">
        <w:rPr>
          <w:rFonts w:hint="eastAsia"/>
          <w:lang w:eastAsia="zh-CN"/>
        </w:rPr>
        <w:tab/>
      </w:r>
      <w:r w:rsidRPr="000F629C">
        <w:rPr>
          <w:rFonts w:hint="eastAsia"/>
          <w:lang w:eastAsia="zh-CN"/>
        </w:rPr>
        <w:t>通过</w:t>
      </w:r>
      <w:r>
        <w:rPr>
          <w:rFonts w:hint="eastAsia"/>
          <w:lang w:eastAsia="zh-CN"/>
        </w:rPr>
        <w:t>ITU-D</w:t>
      </w:r>
      <w:r w:rsidRPr="000F629C">
        <w:rPr>
          <w:rFonts w:hint="eastAsia"/>
          <w:lang w:eastAsia="zh-CN"/>
        </w:rPr>
        <w:t>各项目和各研究组</w:t>
      </w:r>
      <w:r>
        <w:rPr>
          <w:rFonts w:hint="eastAsia"/>
          <w:lang w:eastAsia="zh-CN"/>
        </w:rPr>
        <w:t>，继续促进信息交流、推动关于互联网问题</w:t>
      </w:r>
      <w:r w:rsidRPr="000F629C">
        <w:rPr>
          <w:rFonts w:hint="eastAsia"/>
          <w:lang w:eastAsia="zh-CN"/>
        </w:rPr>
        <w:t>最佳做法的讨论与制定，并通过加强能力建设、提供技术援助以及鼓励发展中国家参与国际互联网论坛及相关问题，在扩大影响方面发挥关键作用；</w:t>
      </w:r>
    </w:p>
    <w:p w:rsidR="00050006" w:rsidRDefault="00050006" w:rsidP="00050006">
      <w:pPr>
        <w:rPr>
          <w:lang w:eastAsia="zh-CN"/>
        </w:rPr>
      </w:pPr>
      <w:r w:rsidRPr="000F629C">
        <w:rPr>
          <w:lang w:eastAsia="zh-CN"/>
        </w:rPr>
        <w:t>3</w:t>
      </w:r>
      <w:r w:rsidRPr="000F629C">
        <w:rPr>
          <w:lang w:eastAsia="zh-CN"/>
        </w:rPr>
        <w:tab/>
      </w:r>
      <w:r>
        <w:rPr>
          <w:rFonts w:hint="eastAsia"/>
          <w:lang w:eastAsia="zh-CN"/>
        </w:rPr>
        <w:t>继续</w:t>
      </w:r>
      <w:r w:rsidRPr="000F629C">
        <w:rPr>
          <w:rFonts w:hint="eastAsia"/>
          <w:lang w:eastAsia="zh-CN"/>
        </w:rPr>
        <w:t>每年向理事会和电信发展顾问组（</w:t>
      </w:r>
      <w:r w:rsidRPr="000F629C">
        <w:rPr>
          <w:lang w:eastAsia="zh-CN"/>
        </w:rPr>
        <w:t>TDAG</w:t>
      </w:r>
      <w:r w:rsidRPr="000F629C">
        <w:rPr>
          <w:rFonts w:hint="eastAsia"/>
          <w:lang w:eastAsia="zh-CN"/>
        </w:rPr>
        <w:t>）、并</w:t>
      </w:r>
      <w:r>
        <w:rPr>
          <w:rFonts w:hint="eastAsia"/>
          <w:lang w:eastAsia="zh-CN"/>
        </w:rPr>
        <w:t>亦</w:t>
      </w:r>
      <w:r w:rsidRPr="000F629C">
        <w:rPr>
          <w:rFonts w:hint="eastAsia"/>
          <w:lang w:eastAsia="zh-CN"/>
        </w:rPr>
        <w:t>向世界电信发展大会报</w:t>
      </w:r>
      <w:r>
        <w:rPr>
          <w:rFonts w:hint="eastAsia"/>
          <w:lang w:eastAsia="zh-CN"/>
        </w:rPr>
        <w:t>告</w:t>
      </w:r>
      <w:r w:rsidRPr="000F629C">
        <w:rPr>
          <w:rFonts w:hint="eastAsia"/>
          <w:lang w:eastAsia="zh-CN"/>
        </w:rPr>
        <w:t>所开展的活动和取得的成果，包括需酌情进一步审议的建议</w:t>
      </w:r>
      <w:r>
        <w:rPr>
          <w:rFonts w:hint="eastAsia"/>
          <w:lang w:eastAsia="zh-CN"/>
        </w:rPr>
        <w:t>；</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szCs w:val="24"/>
          <w:lang w:eastAsia="zh-CN"/>
        </w:rPr>
      </w:pPr>
      <w:r>
        <w:rPr>
          <w:rFonts w:asciiTheme="minorHAnsi" w:hAnsiTheme="minorHAnsi"/>
          <w:szCs w:val="24"/>
          <w:lang w:eastAsia="zh-CN"/>
        </w:rPr>
        <w:br w:type="page"/>
      </w:r>
    </w:p>
    <w:p w:rsidR="00050006" w:rsidRPr="000F629C" w:rsidRDefault="00050006" w:rsidP="00050006">
      <w:pPr>
        <w:rPr>
          <w:lang w:eastAsia="zh-CN"/>
        </w:rPr>
      </w:pPr>
      <w:r w:rsidRPr="00336285">
        <w:rPr>
          <w:rFonts w:asciiTheme="minorHAnsi" w:hAnsiTheme="minorHAnsi"/>
          <w:szCs w:val="24"/>
          <w:lang w:eastAsia="zh-CN"/>
        </w:rPr>
        <w:lastRenderedPageBreak/>
        <w:t>4</w:t>
      </w:r>
      <w:r w:rsidRPr="00336285">
        <w:rPr>
          <w:rFonts w:asciiTheme="minorHAnsi" w:hAnsiTheme="minorHAnsi"/>
          <w:szCs w:val="24"/>
          <w:lang w:eastAsia="zh-CN"/>
        </w:rPr>
        <w:tab/>
      </w:r>
      <w:r>
        <w:rPr>
          <w:rFonts w:asciiTheme="minorHAnsi" w:hAnsiTheme="minorHAnsi" w:hint="eastAsia"/>
          <w:szCs w:val="24"/>
          <w:lang w:eastAsia="zh-CN"/>
        </w:rPr>
        <w:t>与电信标准化局联络并与其他参与</w:t>
      </w:r>
      <w:r w:rsidRPr="00336285">
        <w:rPr>
          <w:rFonts w:asciiTheme="minorHAnsi" w:hAnsiTheme="minorHAnsi"/>
          <w:szCs w:val="24"/>
          <w:lang w:eastAsia="zh-CN"/>
        </w:rPr>
        <w:t>IP</w:t>
      </w:r>
      <w:r>
        <w:rPr>
          <w:rFonts w:asciiTheme="minorHAnsi" w:hAnsiTheme="minorHAnsi" w:hint="eastAsia"/>
          <w:szCs w:val="24"/>
          <w:lang w:eastAsia="zh-CN"/>
        </w:rPr>
        <w:t>网络开发和部署及互联网发展的相关组织合作，以便在</w:t>
      </w:r>
      <w:r w:rsidRPr="00EF0DCB">
        <w:rPr>
          <w:rFonts w:asciiTheme="minorHAnsi" w:hAnsiTheme="minorHAnsi" w:hint="eastAsia"/>
          <w:szCs w:val="24"/>
          <w:lang w:eastAsia="zh-CN"/>
        </w:rPr>
        <w:t>互联网交换点（</w:t>
      </w:r>
      <w:r w:rsidRPr="00EF0DCB">
        <w:rPr>
          <w:rFonts w:asciiTheme="minorHAnsi" w:hAnsiTheme="minorHAnsi" w:hint="eastAsia"/>
          <w:szCs w:val="24"/>
          <w:lang w:eastAsia="zh-CN"/>
        </w:rPr>
        <w:t>IXP</w:t>
      </w:r>
      <w:r w:rsidRPr="00EF0DCB">
        <w:rPr>
          <w:rFonts w:asciiTheme="minorHAnsi" w:hAnsiTheme="minorHAnsi" w:hint="eastAsia"/>
          <w:szCs w:val="24"/>
          <w:lang w:eastAsia="zh-CN"/>
        </w:rPr>
        <w:t>）</w:t>
      </w:r>
      <w:r>
        <w:rPr>
          <w:rFonts w:asciiTheme="minorHAnsi" w:hAnsiTheme="minorHAnsi" w:hint="eastAsia"/>
          <w:szCs w:val="24"/>
          <w:lang w:eastAsia="zh-CN"/>
        </w:rPr>
        <w:t>的设计、安装和运行方面向成员国提供广泛认可的最佳做法，</w:t>
      </w:r>
    </w:p>
    <w:p w:rsidR="00050006" w:rsidRPr="009D5FF9" w:rsidRDefault="00050006" w:rsidP="00050006">
      <w:pPr>
        <w:pStyle w:val="Call"/>
        <w:rPr>
          <w:lang w:eastAsia="zh-CN"/>
        </w:rPr>
      </w:pPr>
      <w:r>
        <w:rPr>
          <w:rFonts w:hint="eastAsia"/>
          <w:lang w:eastAsia="zh-CN"/>
        </w:rPr>
        <w:t>责成</w:t>
      </w:r>
      <w:r w:rsidRPr="009D5FF9">
        <w:rPr>
          <w:rFonts w:hint="eastAsia"/>
          <w:lang w:eastAsia="zh-CN"/>
        </w:rPr>
        <w:t>理事会国际互联网相关公共政策问题</w:t>
      </w:r>
      <w:r>
        <w:rPr>
          <w:rFonts w:hint="eastAsia"/>
          <w:lang w:eastAsia="zh-CN"/>
        </w:rPr>
        <w:t>工作</w:t>
      </w:r>
      <w:r w:rsidRPr="009D5FF9">
        <w:rPr>
          <w:rFonts w:hint="eastAsia"/>
          <w:lang w:eastAsia="zh-CN"/>
        </w:rPr>
        <w:t>组</w:t>
      </w:r>
    </w:p>
    <w:p w:rsidR="00050006" w:rsidRPr="000F629C" w:rsidRDefault="00050006" w:rsidP="00050006">
      <w:pPr>
        <w:rPr>
          <w:lang w:eastAsia="zh-CN"/>
        </w:rPr>
      </w:pPr>
      <w:r w:rsidRPr="000F629C">
        <w:rPr>
          <w:lang w:eastAsia="zh-CN"/>
        </w:rPr>
        <w:t>1</w:t>
      </w:r>
      <w:r w:rsidRPr="000F629C">
        <w:rPr>
          <w:lang w:eastAsia="zh-CN"/>
        </w:rPr>
        <w:tab/>
      </w:r>
      <w:r w:rsidRPr="000F629C">
        <w:rPr>
          <w:rFonts w:hint="eastAsia"/>
          <w:lang w:eastAsia="zh-CN"/>
        </w:rPr>
        <w:t>审议并讨论秘书长和各局主任为实施本决议所开展的各项活动；</w:t>
      </w:r>
    </w:p>
    <w:p w:rsidR="00050006" w:rsidRDefault="00050006" w:rsidP="00050006">
      <w:pPr>
        <w:rPr>
          <w:lang w:eastAsia="zh-CN"/>
        </w:rPr>
      </w:pPr>
      <w:r w:rsidRPr="000F629C">
        <w:rPr>
          <w:lang w:eastAsia="zh-CN"/>
        </w:rPr>
        <w:t>2</w:t>
      </w:r>
      <w:r w:rsidRPr="000F629C">
        <w:rPr>
          <w:lang w:eastAsia="zh-CN"/>
        </w:rPr>
        <w:tab/>
      </w:r>
      <w:r w:rsidRPr="000F629C">
        <w:rPr>
          <w:rFonts w:hint="eastAsia"/>
          <w:lang w:eastAsia="zh-CN"/>
        </w:rPr>
        <w:t>酌情为上述活动提供国际电联的输入意见</w:t>
      </w:r>
      <w:r>
        <w:rPr>
          <w:rFonts w:hint="eastAsia"/>
          <w:lang w:eastAsia="zh-CN"/>
        </w:rPr>
        <w:t>；</w:t>
      </w:r>
    </w:p>
    <w:p w:rsidR="00050006" w:rsidRPr="000F629C" w:rsidRDefault="00050006" w:rsidP="00050006">
      <w:pPr>
        <w:rPr>
          <w:lang w:eastAsia="zh-CN"/>
        </w:rPr>
      </w:pPr>
      <w:r>
        <w:rPr>
          <w:rFonts w:hint="eastAsia"/>
          <w:lang w:eastAsia="zh-CN"/>
        </w:rPr>
        <w:t>3</w:t>
      </w:r>
      <w:r>
        <w:rPr>
          <w:lang w:eastAsia="zh-CN"/>
        </w:rPr>
        <w:tab/>
      </w:r>
      <w:r>
        <w:rPr>
          <w:rFonts w:hint="eastAsia"/>
          <w:lang w:eastAsia="zh-CN"/>
        </w:rPr>
        <w:t>根据国际电联相关决议，继续</w:t>
      </w:r>
      <w:r w:rsidRPr="000F5C6A">
        <w:rPr>
          <w:rFonts w:hint="eastAsia"/>
          <w:lang w:eastAsia="zh-CN"/>
        </w:rPr>
        <w:t>确定、研究、开展与国际互联网相关公共政策问题</w:t>
      </w:r>
      <w:r>
        <w:rPr>
          <w:rFonts w:hint="eastAsia"/>
          <w:lang w:eastAsia="zh-CN"/>
        </w:rPr>
        <w:t>有关</w:t>
      </w:r>
      <w:r w:rsidRPr="000F5C6A">
        <w:rPr>
          <w:rFonts w:hint="eastAsia"/>
          <w:lang w:eastAsia="zh-CN"/>
        </w:rPr>
        <w:t>的事项</w:t>
      </w:r>
      <w:r>
        <w:rPr>
          <w:rFonts w:hint="eastAsia"/>
          <w:lang w:eastAsia="zh-CN"/>
        </w:rPr>
        <w:t>，</w:t>
      </w:r>
    </w:p>
    <w:p w:rsidR="00050006" w:rsidRPr="009D5FF9" w:rsidRDefault="00050006" w:rsidP="00050006">
      <w:pPr>
        <w:pStyle w:val="Call"/>
        <w:rPr>
          <w:lang w:eastAsia="zh-CN"/>
        </w:rPr>
      </w:pPr>
      <w:r w:rsidRPr="009D5FF9">
        <w:rPr>
          <w:rFonts w:hint="eastAsia"/>
          <w:lang w:eastAsia="zh-CN"/>
        </w:rPr>
        <w:t>责成理事会</w:t>
      </w:r>
    </w:p>
    <w:p w:rsidR="00050006" w:rsidRDefault="00050006" w:rsidP="00050006">
      <w:pPr>
        <w:rPr>
          <w:szCs w:val="24"/>
          <w:lang w:eastAsia="zh-CN"/>
        </w:rPr>
      </w:pPr>
      <w:r w:rsidRPr="000F629C">
        <w:rPr>
          <w:lang w:eastAsia="zh-CN"/>
        </w:rPr>
        <w:t>1</w:t>
      </w:r>
      <w:r w:rsidRPr="000F629C">
        <w:rPr>
          <w:lang w:eastAsia="zh-CN"/>
        </w:rPr>
        <w:tab/>
      </w:r>
      <w:r>
        <w:rPr>
          <w:rFonts w:hint="eastAsia"/>
          <w:lang w:eastAsia="zh-CN"/>
        </w:rPr>
        <w:t>修订第</w:t>
      </w:r>
      <w:r>
        <w:rPr>
          <w:rFonts w:hint="eastAsia"/>
          <w:lang w:eastAsia="zh-CN"/>
        </w:rPr>
        <w:t>1344</w:t>
      </w:r>
      <w:r>
        <w:rPr>
          <w:rFonts w:hint="eastAsia"/>
          <w:lang w:eastAsia="zh-CN"/>
        </w:rPr>
        <w:t>号决议，指导</w:t>
      </w:r>
      <w:r>
        <w:rPr>
          <w:rFonts w:hint="eastAsia"/>
          <w:szCs w:val="24"/>
          <w:lang w:eastAsia="zh-CN"/>
        </w:rPr>
        <w:t>仅限成员国参加、与所有利益攸关方进行公开磋商的理事会国际互联网相关公共政策问题工作组；根据下列准则进行公开磋商：</w:t>
      </w:r>
    </w:p>
    <w:p w:rsidR="00050006" w:rsidRPr="00CC2555" w:rsidRDefault="00050006" w:rsidP="00050006">
      <w:pPr>
        <w:pStyle w:val="enumlev1"/>
        <w:rPr>
          <w:lang w:eastAsia="zh-CN"/>
        </w:rPr>
      </w:pPr>
      <w:r>
        <w:rPr>
          <w:lang w:eastAsia="zh-CN"/>
        </w:rPr>
        <w:t>•</w:t>
      </w:r>
      <w:r>
        <w:rPr>
          <w:lang w:eastAsia="zh-CN"/>
        </w:rPr>
        <w:tab/>
      </w:r>
      <w:r>
        <w:rPr>
          <w:rFonts w:hint="eastAsia"/>
          <w:lang w:eastAsia="zh-CN"/>
        </w:rPr>
        <w:t>主要根据第</w:t>
      </w:r>
      <w:r>
        <w:rPr>
          <w:rFonts w:hint="eastAsia"/>
          <w:lang w:eastAsia="zh-CN"/>
        </w:rPr>
        <w:t>1305</w:t>
      </w:r>
      <w:r>
        <w:rPr>
          <w:rFonts w:hint="eastAsia"/>
          <w:lang w:eastAsia="zh-CN"/>
        </w:rPr>
        <w:t>号决议的规定，</w:t>
      </w:r>
      <w:r>
        <w:rPr>
          <w:rFonts w:hint="eastAsia"/>
          <w:lang w:eastAsia="zh-CN"/>
        </w:rPr>
        <w:t>CWG-Internet</w:t>
      </w:r>
      <w:r w:rsidRPr="00E41214">
        <w:rPr>
          <w:rFonts w:hint="eastAsia"/>
          <w:lang w:eastAsia="zh-CN"/>
        </w:rPr>
        <w:t>将就需进行公开磋商的国际互联网相关公共政策问题做出决定</w:t>
      </w:r>
      <w:r>
        <w:rPr>
          <w:rFonts w:hint="eastAsia"/>
          <w:lang w:eastAsia="zh-CN"/>
        </w:rPr>
        <w:t>；</w:t>
      </w:r>
    </w:p>
    <w:p w:rsidR="00050006" w:rsidRPr="00CC2555" w:rsidRDefault="00050006" w:rsidP="00050006">
      <w:pPr>
        <w:pStyle w:val="enumlev1"/>
        <w:rPr>
          <w:lang w:eastAsia="zh-CN"/>
        </w:rPr>
      </w:pPr>
      <w:r w:rsidRPr="00CC2555">
        <w:rPr>
          <w:lang w:eastAsia="zh-CN"/>
        </w:rPr>
        <w:t>•</w:t>
      </w:r>
      <w:r w:rsidRPr="00CC2555">
        <w:rPr>
          <w:lang w:eastAsia="zh-CN"/>
        </w:rPr>
        <w:tab/>
      </w:r>
      <w:r>
        <w:rPr>
          <w:rFonts w:hint="eastAsia"/>
          <w:lang w:eastAsia="zh-CN"/>
        </w:rPr>
        <w:t>一般来说，</w:t>
      </w:r>
      <w:r>
        <w:rPr>
          <w:rFonts w:hint="eastAsia"/>
          <w:lang w:eastAsia="zh-CN"/>
        </w:rPr>
        <w:t>CWG-Internet</w:t>
      </w:r>
      <w:r>
        <w:rPr>
          <w:rFonts w:hint="eastAsia"/>
          <w:lang w:eastAsia="zh-CN"/>
        </w:rPr>
        <w:t>应在每次</w:t>
      </w:r>
      <w:r>
        <w:rPr>
          <w:rFonts w:hint="eastAsia"/>
          <w:lang w:eastAsia="zh-CN"/>
        </w:rPr>
        <w:t>CWG-Internet</w:t>
      </w:r>
      <w:r>
        <w:rPr>
          <w:rFonts w:hint="eastAsia"/>
          <w:lang w:eastAsia="zh-CN"/>
        </w:rPr>
        <w:t>会议之前的合理期限内</w:t>
      </w:r>
      <w:r w:rsidRPr="00E41214">
        <w:rPr>
          <w:rFonts w:hint="eastAsia"/>
          <w:lang w:eastAsia="zh-CN"/>
        </w:rPr>
        <w:t>举行网上公开</w:t>
      </w:r>
      <w:r>
        <w:rPr>
          <w:rFonts w:hint="eastAsia"/>
          <w:lang w:eastAsia="zh-CN"/>
        </w:rPr>
        <w:t>磋商</w:t>
      </w:r>
      <w:r w:rsidRPr="00E41214">
        <w:rPr>
          <w:rFonts w:hint="eastAsia"/>
          <w:lang w:eastAsia="zh-CN"/>
        </w:rPr>
        <w:t>和面对面</w:t>
      </w:r>
      <w:r>
        <w:rPr>
          <w:rFonts w:hint="eastAsia"/>
          <w:lang w:eastAsia="zh-CN"/>
        </w:rPr>
        <w:t>的公开磋商</w:t>
      </w:r>
      <w:r w:rsidRPr="00E41214">
        <w:rPr>
          <w:rFonts w:hint="eastAsia"/>
          <w:lang w:eastAsia="zh-CN"/>
        </w:rPr>
        <w:t>会议，</w:t>
      </w:r>
      <w:r>
        <w:rPr>
          <w:rFonts w:hint="eastAsia"/>
          <w:lang w:eastAsia="zh-CN"/>
        </w:rPr>
        <w:t>允许远程参与</w:t>
      </w:r>
      <w:r w:rsidRPr="00E41214">
        <w:rPr>
          <w:rFonts w:hint="eastAsia"/>
          <w:lang w:eastAsia="zh-CN"/>
        </w:rPr>
        <w:t>；</w:t>
      </w:r>
    </w:p>
    <w:p w:rsidR="00050006" w:rsidRDefault="00050006" w:rsidP="00050006">
      <w:pPr>
        <w:pStyle w:val="enumlev1"/>
        <w:rPr>
          <w:lang w:eastAsia="zh-CN"/>
        </w:rPr>
      </w:pPr>
      <w:r w:rsidRPr="00CC2555">
        <w:rPr>
          <w:lang w:eastAsia="zh-CN"/>
        </w:rPr>
        <w:t>•</w:t>
      </w:r>
      <w:r w:rsidRPr="00CC2555">
        <w:rPr>
          <w:lang w:eastAsia="zh-CN"/>
        </w:rPr>
        <w:tab/>
      </w:r>
      <w:r w:rsidRPr="000C4872">
        <w:rPr>
          <w:rFonts w:hint="eastAsia"/>
          <w:lang w:eastAsia="zh-CN"/>
        </w:rPr>
        <w:t>从利益攸关方收到的</w:t>
      </w:r>
      <w:r>
        <w:rPr>
          <w:rFonts w:hint="eastAsia"/>
          <w:lang w:eastAsia="zh-CN"/>
        </w:rPr>
        <w:t>有关为</w:t>
      </w:r>
      <w:r w:rsidRPr="000C4872">
        <w:rPr>
          <w:rFonts w:hint="eastAsia"/>
          <w:lang w:eastAsia="zh-CN"/>
        </w:rPr>
        <w:t>CWG-Internet</w:t>
      </w:r>
      <w:r>
        <w:rPr>
          <w:rFonts w:hint="eastAsia"/>
          <w:lang w:eastAsia="zh-CN"/>
        </w:rPr>
        <w:t>下次会议所选问题的输入意见</w:t>
      </w:r>
      <w:r w:rsidRPr="000C4872">
        <w:rPr>
          <w:rFonts w:hint="eastAsia"/>
          <w:lang w:eastAsia="zh-CN"/>
        </w:rPr>
        <w:t>将</w:t>
      </w:r>
      <w:r>
        <w:rPr>
          <w:rFonts w:hint="eastAsia"/>
          <w:lang w:eastAsia="zh-CN"/>
        </w:rPr>
        <w:t>提交</w:t>
      </w:r>
      <w:r w:rsidRPr="000C4872">
        <w:rPr>
          <w:rFonts w:hint="eastAsia"/>
          <w:lang w:eastAsia="zh-CN"/>
        </w:rPr>
        <w:t>CWG-Internet</w:t>
      </w:r>
      <w:r>
        <w:rPr>
          <w:rFonts w:hint="eastAsia"/>
          <w:lang w:eastAsia="zh-CN"/>
        </w:rPr>
        <w:t>考虑；</w:t>
      </w:r>
    </w:p>
    <w:p w:rsidR="002B6DDB" w:rsidRDefault="002B6DDB">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0F629C" w:rsidRDefault="00050006" w:rsidP="00050006">
      <w:pPr>
        <w:rPr>
          <w:lang w:eastAsia="zh-CN"/>
        </w:rPr>
      </w:pPr>
      <w:r w:rsidRPr="000F629C">
        <w:rPr>
          <w:lang w:eastAsia="zh-CN"/>
        </w:rPr>
        <w:lastRenderedPageBreak/>
        <w:t>2</w:t>
      </w:r>
      <w:r w:rsidRPr="000F629C">
        <w:rPr>
          <w:lang w:eastAsia="zh-CN"/>
        </w:rPr>
        <w:tab/>
      </w:r>
      <w:r w:rsidRPr="000F629C">
        <w:rPr>
          <w:rFonts w:hint="eastAsia"/>
          <w:lang w:eastAsia="zh-CN"/>
        </w:rPr>
        <w:t>考虑</w:t>
      </w:r>
      <w:r>
        <w:rPr>
          <w:rFonts w:hint="eastAsia"/>
          <w:lang w:eastAsia="zh-CN"/>
        </w:rPr>
        <w:t>到</w:t>
      </w:r>
      <w:r w:rsidRPr="000F629C">
        <w:rPr>
          <w:rFonts w:hint="eastAsia"/>
          <w:lang w:eastAsia="zh-CN"/>
        </w:rPr>
        <w:t>秘书长和各局主任提交的年度报告，采取适当措施，为</w:t>
      </w:r>
      <w:r>
        <w:rPr>
          <w:rFonts w:hint="eastAsia"/>
          <w:lang w:eastAsia="zh-CN"/>
        </w:rPr>
        <w:t>有</w:t>
      </w:r>
      <w:r w:rsidRPr="000F629C">
        <w:rPr>
          <w:rFonts w:hint="eastAsia"/>
          <w:lang w:eastAsia="zh-CN"/>
        </w:rPr>
        <w:t>关互联网域名和地址以及其它国际电联职责范围内的互联网资源的国际管理问题的国际讨论和举措做出积极贡献；</w:t>
      </w:r>
    </w:p>
    <w:p w:rsidR="00050006" w:rsidRDefault="00050006" w:rsidP="00050006">
      <w:pPr>
        <w:rPr>
          <w:lang w:eastAsia="zh-CN"/>
        </w:rPr>
      </w:pPr>
      <w:r w:rsidRPr="000F629C">
        <w:rPr>
          <w:lang w:eastAsia="zh-CN"/>
        </w:rPr>
        <w:t>3</w:t>
      </w:r>
      <w:r w:rsidRPr="000F629C">
        <w:rPr>
          <w:lang w:eastAsia="zh-CN"/>
        </w:rPr>
        <w:tab/>
      </w:r>
      <w:r w:rsidRPr="00817482">
        <w:rPr>
          <w:rFonts w:hint="eastAsia"/>
          <w:lang w:eastAsia="zh-CN"/>
        </w:rPr>
        <w:t>审议</w:t>
      </w:r>
      <w:r w:rsidRPr="00CD6693">
        <w:rPr>
          <w:rFonts w:asciiTheme="minorHAnsi" w:hAnsiTheme="minorHAnsi"/>
          <w:szCs w:val="24"/>
          <w:lang w:eastAsia="zh-CN"/>
        </w:rPr>
        <w:t>CWG-Internet</w:t>
      </w:r>
      <w:r w:rsidRPr="00817482">
        <w:rPr>
          <w:rFonts w:hint="eastAsia"/>
          <w:lang w:eastAsia="zh-CN"/>
        </w:rPr>
        <w:t>的报告，并酌情采取行动</w:t>
      </w:r>
      <w:r w:rsidRPr="000F629C">
        <w:rPr>
          <w:rFonts w:hint="eastAsia"/>
          <w:lang w:eastAsia="zh-CN"/>
        </w:rPr>
        <w:t>；</w:t>
      </w:r>
    </w:p>
    <w:p w:rsidR="00050006" w:rsidRPr="000F629C" w:rsidRDefault="00050006" w:rsidP="00050006">
      <w:pPr>
        <w:rPr>
          <w:lang w:eastAsia="zh-CN"/>
        </w:rPr>
      </w:pPr>
      <w:r w:rsidRPr="000F629C">
        <w:rPr>
          <w:lang w:eastAsia="zh-CN"/>
        </w:rPr>
        <w:t>4</w:t>
      </w:r>
      <w:r w:rsidRPr="000F629C">
        <w:rPr>
          <w:lang w:eastAsia="zh-CN"/>
        </w:rPr>
        <w:tab/>
      </w:r>
      <w:r w:rsidRPr="00817482">
        <w:rPr>
          <w:rFonts w:hint="eastAsia"/>
          <w:lang w:eastAsia="zh-CN"/>
        </w:rPr>
        <w:t>向</w:t>
      </w:r>
      <w:r>
        <w:rPr>
          <w:lang w:eastAsia="zh-CN"/>
        </w:rPr>
        <w:t>2018</w:t>
      </w:r>
      <w:r w:rsidRPr="00817482">
        <w:rPr>
          <w:rFonts w:hint="eastAsia"/>
          <w:lang w:eastAsia="zh-CN"/>
        </w:rPr>
        <w:t>年全权代表大会报告为实现本决议的目标所开展的活动和取得的成果，包括需酌情进一步审议的建议，</w:t>
      </w:r>
    </w:p>
    <w:p w:rsidR="00050006" w:rsidRPr="009D5FF9" w:rsidRDefault="00050006" w:rsidP="00050006">
      <w:pPr>
        <w:pStyle w:val="Call"/>
        <w:rPr>
          <w:lang w:eastAsia="zh-CN"/>
        </w:rPr>
      </w:pPr>
      <w:r w:rsidRPr="009D5FF9">
        <w:rPr>
          <w:rFonts w:hint="eastAsia"/>
          <w:lang w:eastAsia="zh-CN"/>
        </w:rPr>
        <w:t>请成员国</w:t>
      </w:r>
    </w:p>
    <w:p w:rsidR="00050006" w:rsidRPr="000F629C" w:rsidRDefault="00050006" w:rsidP="00050006">
      <w:pPr>
        <w:rPr>
          <w:lang w:eastAsia="zh-CN"/>
        </w:rPr>
      </w:pPr>
      <w:r w:rsidRPr="000F629C">
        <w:rPr>
          <w:lang w:eastAsia="zh-CN"/>
        </w:rPr>
        <w:t>1</w:t>
      </w:r>
      <w:r w:rsidRPr="000F629C">
        <w:rPr>
          <w:rFonts w:hint="eastAsia"/>
          <w:lang w:eastAsia="zh-CN"/>
        </w:rPr>
        <w:tab/>
      </w:r>
      <w:r w:rsidRPr="000F629C">
        <w:rPr>
          <w:rFonts w:hint="eastAsia"/>
          <w:lang w:eastAsia="zh-CN"/>
        </w:rPr>
        <w:t>参加包括域名和地址</w:t>
      </w:r>
      <w:r>
        <w:rPr>
          <w:rFonts w:hint="eastAsia"/>
          <w:lang w:eastAsia="zh-CN"/>
        </w:rPr>
        <w:t>在内的</w:t>
      </w:r>
      <w:r w:rsidRPr="000F629C">
        <w:rPr>
          <w:rFonts w:hint="eastAsia"/>
          <w:lang w:eastAsia="zh-CN"/>
        </w:rPr>
        <w:t>有关互联网资源国际管理的</w:t>
      </w:r>
      <w:r>
        <w:rPr>
          <w:rFonts w:hint="eastAsia"/>
          <w:lang w:eastAsia="zh-CN"/>
        </w:rPr>
        <w:t>讨论</w:t>
      </w:r>
      <w:r w:rsidRPr="000F629C">
        <w:rPr>
          <w:rFonts w:hint="eastAsia"/>
          <w:lang w:eastAsia="zh-CN"/>
        </w:rPr>
        <w:t>，并参加有关加强互联网管理和与互联网有关的国际公共政策问题上合作的进程，以确保</w:t>
      </w:r>
      <w:r>
        <w:rPr>
          <w:rFonts w:hint="eastAsia"/>
          <w:lang w:eastAsia="zh-CN"/>
        </w:rPr>
        <w:t>相关辩</w:t>
      </w:r>
      <w:r w:rsidRPr="000F629C">
        <w:rPr>
          <w:rFonts w:hint="eastAsia"/>
          <w:lang w:eastAsia="zh-CN"/>
        </w:rPr>
        <w:t>论</w:t>
      </w:r>
      <w:r>
        <w:rPr>
          <w:rFonts w:hint="eastAsia"/>
          <w:lang w:eastAsia="zh-CN"/>
        </w:rPr>
        <w:t>能有</w:t>
      </w:r>
      <w:r w:rsidRPr="000F629C">
        <w:rPr>
          <w:rFonts w:hint="eastAsia"/>
          <w:lang w:eastAsia="zh-CN"/>
        </w:rPr>
        <w:t>全球代表性；</w:t>
      </w:r>
    </w:p>
    <w:p w:rsidR="00050006" w:rsidRDefault="00050006" w:rsidP="00050006">
      <w:pPr>
        <w:rPr>
          <w:lang w:eastAsia="zh-CN"/>
        </w:rPr>
      </w:pPr>
      <w:r w:rsidRPr="000F629C">
        <w:rPr>
          <w:lang w:eastAsia="zh-CN"/>
        </w:rPr>
        <w:t>2</w:t>
      </w:r>
      <w:r w:rsidRPr="000F629C">
        <w:rPr>
          <w:lang w:eastAsia="zh-CN"/>
        </w:rPr>
        <w:tab/>
      </w:r>
      <w:r w:rsidRPr="000F629C">
        <w:rPr>
          <w:rFonts w:hint="eastAsia"/>
          <w:lang w:eastAsia="zh-CN"/>
        </w:rPr>
        <w:t>与相关组织合作，继续积极参加与互联网资源（包括</w:t>
      </w:r>
      <w:r>
        <w:rPr>
          <w:rFonts w:hint="eastAsia"/>
          <w:lang w:eastAsia="zh-CN"/>
        </w:rPr>
        <w:t>国际电联管辖范围内的国际互联网连接问题，如能力建设、基础设施的完备和成本问题，以及</w:t>
      </w:r>
      <w:r w:rsidRPr="000F629C">
        <w:rPr>
          <w:rFonts w:hint="eastAsia"/>
          <w:lang w:eastAsia="zh-CN"/>
        </w:rPr>
        <w:t>域名和地址）、其未来发展以及新用途和应用的影响相关的公共政策的讨论和制定，并</w:t>
      </w:r>
      <w:r>
        <w:rPr>
          <w:rFonts w:hint="eastAsia"/>
          <w:lang w:eastAsia="zh-CN"/>
        </w:rPr>
        <w:t>向</w:t>
      </w:r>
      <w:r w:rsidRPr="00CD6693">
        <w:rPr>
          <w:rFonts w:asciiTheme="minorHAnsi" w:hAnsiTheme="minorHAnsi"/>
          <w:szCs w:val="24"/>
          <w:lang w:eastAsia="zh-CN"/>
        </w:rPr>
        <w:t>CWG-Internet</w:t>
      </w:r>
      <w:r>
        <w:rPr>
          <w:rFonts w:hint="eastAsia"/>
          <w:lang w:eastAsia="zh-CN"/>
        </w:rPr>
        <w:t>和</w:t>
      </w:r>
      <w:r w:rsidRPr="000F629C">
        <w:rPr>
          <w:rFonts w:hint="eastAsia"/>
          <w:lang w:eastAsia="zh-CN"/>
        </w:rPr>
        <w:t>国际电联</w:t>
      </w:r>
      <w:r>
        <w:rPr>
          <w:rFonts w:hint="eastAsia"/>
          <w:lang w:eastAsia="zh-CN"/>
        </w:rPr>
        <w:t>相关问题</w:t>
      </w:r>
      <w:r w:rsidRPr="000F629C">
        <w:rPr>
          <w:rFonts w:hint="eastAsia"/>
          <w:lang w:eastAsia="zh-CN"/>
        </w:rPr>
        <w:t>研究组</w:t>
      </w:r>
      <w:r>
        <w:rPr>
          <w:rFonts w:hint="eastAsia"/>
          <w:lang w:eastAsia="zh-CN"/>
        </w:rPr>
        <w:t>提供文稿</w:t>
      </w:r>
      <w:r w:rsidRPr="000F629C">
        <w:rPr>
          <w:rFonts w:hint="eastAsia"/>
          <w:lang w:eastAsia="zh-CN"/>
        </w:rPr>
        <w:t>，</w:t>
      </w:r>
    </w:p>
    <w:p w:rsidR="00050006" w:rsidRPr="009D5FF9" w:rsidRDefault="00050006" w:rsidP="00050006">
      <w:pPr>
        <w:pStyle w:val="Call"/>
        <w:rPr>
          <w:lang w:eastAsia="zh-CN"/>
        </w:rPr>
      </w:pPr>
      <w:r w:rsidRPr="009D5FF9">
        <w:rPr>
          <w:rFonts w:hint="eastAsia"/>
          <w:lang w:eastAsia="zh-CN"/>
        </w:rPr>
        <w:t>请成员国和部门成员</w:t>
      </w:r>
    </w:p>
    <w:p w:rsidR="00050006" w:rsidRDefault="00050006" w:rsidP="00050006">
      <w:pPr>
        <w:ind w:firstLineChars="200" w:firstLine="560"/>
        <w:rPr>
          <w:lang w:eastAsia="zh-CN"/>
        </w:rPr>
      </w:pPr>
      <w:r>
        <w:rPr>
          <w:rFonts w:hint="eastAsia"/>
          <w:lang w:eastAsia="zh-CN"/>
        </w:rPr>
        <w:t>在</w:t>
      </w:r>
      <w:r w:rsidRPr="000F629C">
        <w:rPr>
          <w:rFonts w:hint="eastAsia"/>
          <w:lang w:eastAsia="zh-CN"/>
        </w:rPr>
        <w:t>各自的作用和职责范围内，寻求适当手段，促进在与互联网相关的国际公共政策问题上的合作。</w:t>
      </w:r>
    </w:p>
    <w:p w:rsidR="002230F2" w:rsidRPr="00A11C28" w:rsidRDefault="002230F2" w:rsidP="002230F2">
      <w:pPr>
        <w:pStyle w:val="refbasdepage"/>
        <w:rPr>
          <w:lang w:eastAsia="zh-CN"/>
        </w:rPr>
      </w:pPr>
      <w:r>
        <w:rPr>
          <w:rFonts w:hint="eastAsia"/>
          <w:lang w:eastAsia="zh-CN"/>
        </w:rPr>
        <w:t>（</w:t>
      </w:r>
      <w:r w:rsidRPr="00A11C28">
        <w:rPr>
          <w:lang w:eastAsia="zh-CN"/>
        </w:rPr>
        <w:t>1998</w:t>
      </w:r>
      <w:r w:rsidRPr="00A11C28">
        <w:rPr>
          <w:rFonts w:hint="eastAsia"/>
          <w:lang w:eastAsia="zh-CN"/>
        </w:rPr>
        <w:t>年，明尼阿波利斯</w:t>
      </w:r>
      <w:r>
        <w:rPr>
          <w:rFonts w:hint="eastAsia"/>
          <w:lang w:eastAsia="zh-CN"/>
        </w:rPr>
        <w:t>）</w:t>
      </w:r>
      <w:r w:rsidRPr="00A11C28">
        <w:rPr>
          <w:lang w:eastAsia="zh-CN"/>
        </w:rPr>
        <w:t>–</w:t>
      </w:r>
      <w:r>
        <w:rPr>
          <w:rFonts w:hint="eastAsia"/>
          <w:lang w:eastAsia="zh-CN"/>
        </w:rPr>
        <w:t>（</w:t>
      </w:r>
      <w:r w:rsidRPr="00A11C28">
        <w:rPr>
          <w:lang w:eastAsia="zh-CN"/>
        </w:rPr>
        <w:t>2002</w:t>
      </w:r>
      <w:r w:rsidRPr="00A11C28">
        <w:rPr>
          <w:rFonts w:hint="eastAsia"/>
          <w:lang w:eastAsia="zh-CN"/>
        </w:rPr>
        <w:t>年，马拉喀什，修订版</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Default="002230F2" w:rsidP="002230F2">
      <w:pPr>
        <w:rPr>
          <w:lang w:val="fr-FR" w:eastAsia="zh-CN"/>
        </w:rPr>
      </w:pPr>
    </w:p>
    <w:p w:rsidR="002B6DDB" w:rsidRDefault="002B6DDB" w:rsidP="002230F2">
      <w:pPr>
        <w:rPr>
          <w:lang w:val="fr-FR" w:eastAsia="zh-CN"/>
        </w:rPr>
      </w:pPr>
    </w:p>
    <w:p w:rsidR="00B4572A" w:rsidRDefault="00B4572A" w:rsidP="00145B5A">
      <w:pPr>
        <w:rPr>
          <w:lang w:val="fr-CH" w:eastAsia="zh-CN"/>
        </w:rPr>
      </w:pPr>
      <w:r>
        <w:rPr>
          <w:lang w:val="fr-CH" w:eastAsia="zh-CN"/>
        </w:rPr>
        <w:br w:type="page"/>
      </w:r>
    </w:p>
    <w:p w:rsidR="00B4572A" w:rsidRPr="001D5784" w:rsidRDefault="00B4572A" w:rsidP="00050006">
      <w:pPr>
        <w:pStyle w:val="ResNo"/>
        <w:rPr>
          <w:lang w:eastAsia="zh-CN"/>
        </w:rPr>
      </w:pPr>
      <w:bookmarkStart w:id="198" w:name="_Toc413838381"/>
      <w:r w:rsidRPr="00550EBE">
        <w:rPr>
          <w:rStyle w:val="href"/>
          <w:rFonts w:hint="eastAsia"/>
        </w:rPr>
        <w:lastRenderedPageBreak/>
        <w:t>第</w:t>
      </w:r>
      <w:r w:rsidRPr="00550EBE">
        <w:rPr>
          <w:rStyle w:val="href"/>
          <w:rFonts w:hint="eastAsia"/>
        </w:rPr>
        <w:t xml:space="preserve"> </w:t>
      </w:r>
      <w:r w:rsidRPr="00550EBE">
        <w:rPr>
          <w:rStyle w:val="href"/>
        </w:rPr>
        <w:t>111</w:t>
      </w:r>
      <w:r w:rsidRPr="00550EBE">
        <w:rPr>
          <w:rStyle w:val="href"/>
          <w:rFonts w:hint="eastAsia"/>
        </w:rPr>
        <w:t xml:space="preserve"> </w:t>
      </w:r>
      <w:r w:rsidRPr="00550EBE">
        <w:rPr>
          <w:rStyle w:val="href"/>
          <w:rFonts w:hint="eastAsia"/>
        </w:rPr>
        <w:t>号决议</w:t>
      </w:r>
      <w:r w:rsidRPr="001D5784">
        <w:rPr>
          <w:rFonts w:hint="eastAsia"/>
          <w:lang w:eastAsia="zh-CN"/>
        </w:rPr>
        <w:t>（</w:t>
      </w:r>
      <w:r w:rsidR="00050006">
        <w:rPr>
          <w:rFonts w:hint="eastAsia"/>
          <w:lang w:eastAsia="zh-CN"/>
        </w:rPr>
        <w:t>2014</w:t>
      </w:r>
      <w:r w:rsidR="00050006">
        <w:rPr>
          <w:rFonts w:hint="eastAsia"/>
          <w:lang w:eastAsia="zh-CN"/>
        </w:rPr>
        <w:t>年</w:t>
      </w:r>
      <w:r w:rsidR="00050006">
        <w:rPr>
          <w:lang w:eastAsia="zh-CN"/>
        </w:rPr>
        <w:t>，釜山</w:t>
      </w:r>
      <w:r w:rsidR="00050006" w:rsidRPr="001D5784">
        <w:rPr>
          <w:rFonts w:hint="eastAsia"/>
          <w:lang w:eastAsia="zh-CN"/>
        </w:rPr>
        <w:t>，修订版</w:t>
      </w:r>
      <w:r w:rsidRPr="001D5784">
        <w:rPr>
          <w:rFonts w:hint="eastAsia"/>
          <w:lang w:eastAsia="zh-CN"/>
        </w:rPr>
        <w:t>）</w:t>
      </w:r>
      <w:bookmarkEnd w:id="198"/>
    </w:p>
    <w:p w:rsidR="00B4572A" w:rsidRPr="00D67A96" w:rsidRDefault="00050006" w:rsidP="00145B5A">
      <w:pPr>
        <w:pStyle w:val="Restitle"/>
        <w:rPr>
          <w:lang w:eastAsia="zh-CN"/>
        </w:rPr>
      </w:pPr>
      <w:bookmarkStart w:id="199" w:name="_Toc407024780"/>
      <w:bookmarkStart w:id="200" w:name="_Toc413838382"/>
      <w:r>
        <w:rPr>
          <w:rFonts w:hint="eastAsia"/>
          <w:lang w:eastAsia="zh-CN"/>
        </w:rPr>
        <w:t>在进行</w:t>
      </w:r>
      <w:r w:rsidRPr="00D67A96">
        <w:rPr>
          <w:rFonts w:hint="eastAsia"/>
          <w:lang w:eastAsia="zh-CN"/>
        </w:rPr>
        <w:t>国际电联大会</w:t>
      </w:r>
      <w:r>
        <w:rPr>
          <w:rFonts w:hint="eastAsia"/>
          <w:lang w:eastAsia="zh-CN"/>
        </w:rPr>
        <w:t>、</w:t>
      </w:r>
      <w:r w:rsidRPr="00D67A96">
        <w:rPr>
          <w:rFonts w:hint="eastAsia"/>
          <w:lang w:eastAsia="zh-CN"/>
        </w:rPr>
        <w:t>全会</w:t>
      </w:r>
      <w:r>
        <w:rPr>
          <w:rFonts w:hint="eastAsia"/>
          <w:lang w:eastAsia="zh-CN"/>
        </w:rPr>
        <w:t>和</w:t>
      </w:r>
      <w:r>
        <w:rPr>
          <w:lang w:eastAsia="zh-CN"/>
        </w:rPr>
        <w:t>理事会会议</w:t>
      </w:r>
      <w:r w:rsidRPr="00D67A96">
        <w:rPr>
          <w:rFonts w:hint="eastAsia"/>
          <w:lang w:eastAsia="zh-CN"/>
        </w:rPr>
        <w:t>的</w:t>
      </w:r>
      <w:r>
        <w:rPr>
          <w:lang w:eastAsia="zh-CN"/>
        </w:rPr>
        <w:br/>
      </w:r>
      <w:r w:rsidRPr="00D67A96">
        <w:rPr>
          <w:rFonts w:hint="eastAsia"/>
          <w:lang w:eastAsia="zh-CN"/>
        </w:rPr>
        <w:t>日期安排</w:t>
      </w:r>
      <w:r>
        <w:rPr>
          <w:rFonts w:hint="eastAsia"/>
          <w:lang w:eastAsia="zh-CN"/>
        </w:rPr>
        <w:t>时</w:t>
      </w:r>
      <w:r>
        <w:rPr>
          <w:lang w:eastAsia="zh-CN"/>
        </w:rPr>
        <w:t>考虑到主要宗教节日</w:t>
      </w:r>
      <w:bookmarkEnd w:id="199"/>
      <w:bookmarkEnd w:id="200"/>
    </w:p>
    <w:p w:rsidR="00050006" w:rsidRDefault="00050006" w:rsidP="00050006">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Pr>
          <w:rFonts w:hint="eastAsia"/>
          <w:lang w:eastAsia="zh-CN"/>
        </w:rPr>
        <w:t>），</w:t>
      </w:r>
    </w:p>
    <w:p w:rsidR="00050006" w:rsidRPr="00E55CCD" w:rsidRDefault="00050006" w:rsidP="00050006">
      <w:pPr>
        <w:pStyle w:val="Call"/>
        <w:rPr>
          <w:lang w:eastAsia="zh-CN"/>
        </w:rPr>
      </w:pPr>
      <w:r>
        <w:rPr>
          <w:rFonts w:hint="eastAsia"/>
          <w:lang w:eastAsia="zh-CN"/>
        </w:rPr>
        <w:t>经</w:t>
      </w:r>
      <w:r w:rsidRPr="00E55CCD">
        <w:rPr>
          <w:rFonts w:hint="eastAsia"/>
          <w:lang w:eastAsia="zh-CN"/>
        </w:rPr>
        <w:t>考虑到</w:t>
      </w:r>
    </w:p>
    <w:p w:rsidR="00050006" w:rsidRDefault="00050006" w:rsidP="00050006">
      <w:pPr>
        <w:rPr>
          <w:lang w:eastAsia="zh-CN"/>
        </w:rPr>
      </w:pPr>
      <w:r>
        <w:rPr>
          <w:i/>
          <w:iCs/>
          <w:lang w:eastAsia="zh-CN"/>
        </w:rPr>
        <w:t>a)</w:t>
      </w:r>
      <w:r>
        <w:rPr>
          <w:lang w:eastAsia="zh-CN"/>
        </w:rPr>
        <w:tab/>
      </w:r>
      <w:r>
        <w:rPr>
          <w:rFonts w:hint="eastAsia"/>
          <w:lang w:eastAsia="zh-CN"/>
        </w:rPr>
        <w:t>参加国际电联大会、全会和</w:t>
      </w:r>
      <w:r>
        <w:rPr>
          <w:lang w:eastAsia="zh-CN"/>
        </w:rPr>
        <w:t>理事会会议</w:t>
      </w:r>
      <w:r>
        <w:rPr>
          <w:rFonts w:hint="eastAsia"/>
          <w:lang w:eastAsia="zh-CN"/>
        </w:rPr>
        <w:t>的代表相互尊重宗教与精神需求十分重要；</w:t>
      </w:r>
    </w:p>
    <w:p w:rsidR="00050006" w:rsidRDefault="00050006" w:rsidP="00050006">
      <w:pPr>
        <w:rPr>
          <w:lang w:eastAsia="zh-CN"/>
        </w:rPr>
      </w:pPr>
      <w:r>
        <w:rPr>
          <w:i/>
          <w:iCs/>
          <w:lang w:eastAsia="zh-CN"/>
        </w:rPr>
        <w:t>b)</w:t>
      </w:r>
      <w:r>
        <w:rPr>
          <w:lang w:eastAsia="zh-CN"/>
        </w:rPr>
        <w:tab/>
      </w:r>
      <w:r>
        <w:rPr>
          <w:rFonts w:hint="eastAsia"/>
          <w:lang w:eastAsia="zh-CN"/>
        </w:rPr>
        <w:t>使所有代表均能参加、并不被排除在国际电联大会、全会和</w:t>
      </w:r>
      <w:r>
        <w:rPr>
          <w:lang w:eastAsia="zh-CN"/>
        </w:rPr>
        <w:t>理事会</w:t>
      </w:r>
      <w:r>
        <w:rPr>
          <w:rFonts w:hint="eastAsia"/>
          <w:lang w:eastAsia="zh-CN"/>
        </w:rPr>
        <w:t>会议的关键工作之外十分重要；</w:t>
      </w:r>
    </w:p>
    <w:p w:rsidR="00050006" w:rsidRDefault="00050006" w:rsidP="00050006">
      <w:pPr>
        <w:rPr>
          <w:lang w:eastAsia="zh-CN"/>
        </w:rPr>
      </w:pPr>
      <w:r>
        <w:rPr>
          <w:i/>
          <w:iCs/>
          <w:lang w:eastAsia="zh-CN"/>
        </w:rPr>
        <w:t>c)</w:t>
      </w:r>
      <w:r>
        <w:rPr>
          <w:lang w:eastAsia="zh-CN"/>
        </w:rPr>
        <w:tab/>
      </w:r>
      <w:r>
        <w:rPr>
          <w:rFonts w:hint="eastAsia"/>
          <w:lang w:eastAsia="zh-CN"/>
        </w:rPr>
        <w:t>国际电联《公约》中规定的国际电联大会、全会和</w:t>
      </w:r>
      <w:r>
        <w:rPr>
          <w:lang w:eastAsia="zh-CN"/>
        </w:rPr>
        <w:t>理事会会议</w:t>
      </w:r>
      <w:r>
        <w:rPr>
          <w:rFonts w:hint="eastAsia"/>
          <w:lang w:eastAsia="zh-CN"/>
        </w:rPr>
        <w:t>的日期安排及邀请程序，</w:t>
      </w:r>
    </w:p>
    <w:p w:rsidR="00050006" w:rsidRPr="00E55CCD" w:rsidRDefault="00050006" w:rsidP="00050006">
      <w:pPr>
        <w:pStyle w:val="Call"/>
        <w:rPr>
          <w:lang w:eastAsia="zh-CN"/>
        </w:rPr>
      </w:pPr>
      <w:r w:rsidRPr="00E55CCD">
        <w:rPr>
          <w:rFonts w:hint="eastAsia"/>
          <w:lang w:eastAsia="zh-CN"/>
        </w:rPr>
        <w:t>做出决议</w:t>
      </w:r>
    </w:p>
    <w:p w:rsidR="00050006" w:rsidRDefault="00050006" w:rsidP="00050006">
      <w:pPr>
        <w:rPr>
          <w:lang w:eastAsia="zh-CN"/>
        </w:rPr>
      </w:pPr>
      <w:r>
        <w:rPr>
          <w:lang w:eastAsia="zh-CN"/>
        </w:rPr>
        <w:t>1</w:t>
      </w:r>
      <w:r>
        <w:rPr>
          <w:lang w:eastAsia="zh-CN"/>
        </w:rPr>
        <w:tab/>
      </w:r>
      <w:r>
        <w:rPr>
          <w:rFonts w:hint="eastAsia"/>
          <w:lang w:eastAsia="zh-CN"/>
        </w:rPr>
        <w:t>国际电联及其成员国应尽力避免将国际电联的任何大会或全会的计划会期安排在一成员国认为</w:t>
      </w:r>
      <w:r>
        <w:rPr>
          <w:lang w:eastAsia="zh-CN"/>
        </w:rPr>
        <w:t>是</w:t>
      </w:r>
      <w:r>
        <w:rPr>
          <w:rFonts w:hint="eastAsia"/>
          <w:lang w:eastAsia="zh-CN"/>
        </w:rPr>
        <w:t>主要的宗教节日期间；</w:t>
      </w:r>
    </w:p>
    <w:p w:rsidR="00050006" w:rsidRDefault="00050006" w:rsidP="00050006">
      <w:pPr>
        <w:rPr>
          <w:lang w:eastAsia="zh-CN"/>
        </w:rPr>
      </w:pPr>
      <w:r>
        <w:rPr>
          <w:lang w:eastAsia="zh-CN"/>
        </w:rPr>
        <w:t>2</w:t>
      </w:r>
      <w:r>
        <w:rPr>
          <w:lang w:eastAsia="zh-CN"/>
        </w:rPr>
        <w:tab/>
      </w:r>
      <w:r>
        <w:rPr>
          <w:rFonts w:hint="eastAsia"/>
          <w:lang w:eastAsia="zh-CN"/>
        </w:rPr>
        <w:t>国际电联和理事国应尽最大努力，尽可能避免将理事会会议的计划会期安排在一理事国认为的主要宗教节日期间；</w:t>
      </w:r>
    </w:p>
    <w:p w:rsidR="00050006" w:rsidRDefault="00050006" w:rsidP="00050006">
      <w:pPr>
        <w:rPr>
          <w:lang w:eastAsia="zh-CN"/>
        </w:rPr>
      </w:pPr>
      <w:r>
        <w:rPr>
          <w:lang w:eastAsia="zh-CN"/>
        </w:rPr>
        <w:t>3</w:t>
      </w:r>
      <w:r>
        <w:rPr>
          <w:i/>
          <w:iCs/>
          <w:lang w:eastAsia="zh-CN"/>
        </w:rPr>
        <w:tab/>
      </w:r>
      <w:r>
        <w:rPr>
          <w:rFonts w:hint="eastAsia"/>
          <w:lang w:eastAsia="zh-CN"/>
        </w:rPr>
        <w:t>某一国际电联大会和全会的邀请国政府应负责向各成员国核实，该大会或全会的拟议会期不与主要宗教节日期重合；如果没有邀请国政府，则由秘书长负责核实。</w:t>
      </w:r>
    </w:p>
    <w:p w:rsidR="002230F2" w:rsidRPr="00A11C28" w:rsidRDefault="002230F2" w:rsidP="002230F2">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230F2" w:rsidRPr="007778B0" w:rsidRDefault="002230F2" w:rsidP="002230F2">
      <w:pPr>
        <w:rPr>
          <w:lang w:val="fr-FR"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val="fr-CH" w:eastAsia="zh-CN"/>
        </w:rPr>
      </w:pPr>
      <w:bookmarkStart w:id="201" w:name="_Toc413838383"/>
      <w:r w:rsidRPr="00550EBE">
        <w:rPr>
          <w:rStyle w:val="href"/>
          <w:rFonts w:hint="eastAsia"/>
        </w:rPr>
        <w:lastRenderedPageBreak/>
        <w:t>第</w:t>
      </w:r>
      <w:r w:rsidRPr="00550EBE">
        <w:rPr>
          <w:rStyle w:val="href"/>
          <w:rFonts w:hint="eastAsia"/>
        </w:rPr>
        <w:t xml:space="preserve"> </w:t>
      </w:r>
      <w:r w:rsidRPr="00550EBE">
        <w:rPr>
          <w:rStyle w:val="href"/>
        </w:rPr>
        <w:t xml:space="preserve">114 </w:t>
      </w:r>
      <w:r w:rsidRPr="00550EBE">
        <w:rPr>
          <w:rStyle w:val="href"/>
          <w:rFonts w:hint="eastAsia"/>
        </w:rPr>
        <w:t>号决议</w:t>
      </w:r>
      <w:r>
        <w:rPr>
          <w:rFonts w:hint="eastAsia"/>
          <w:lang w:val="fr-CH" w:eastAsia="zh-CN"/>
        </w:rPr>
        <w:t>（</w:t>
      </w:r>
      <w:r>
        <w:rPr>
          <w:lang w:val="fr-CH" w:eastAsia="zh-CN"/>
        </w:rPr>
        <w:t>2002</w:t>
      </w:r>
      <w:r>
        <w:rPr>
          <w:rFonts w:hint="eastAsia"/>
          <w:lang w:val="fr-CH" w:eastAsia="zh-CN"/>
        </w:rPr>
        <w:t>年，马拉喀什）</w:t>
      </w:r>
      <w:bookmarkEnd w:id="201"/>
    </w:p>
    <w:p w:rsidR="00B4572A" w:rsidRDefault="00B4572A" w:rsidP="00145B5A">
      <w:pPr>
        <w:pStyle w:val="Restitle"/>
        <w:rPr>
          <w:lang w:eastAsia="zh-CN"/>
        </w:rPr>
      </w:pPr>
      <w:bookmarkStart w:id="202" w:name="_Toc413838384"/>
      <w:r w:rsidRPr="00DA3650">
        <w:rPr>
          <w:rFonts w:hint="eastAsia"/>
          <w:lang w:eastAsia="zh-CN"/>
        </w:rPr>
        <w:t>对《组织法》第</w:t>
      </w:r>
      <w:r w:rsidRPr="00D53711">
        <w:rPr>
          <w:lang w:eastAsia="zh-CN"/>
        </w:rPr>
        <w:t>224</w:t>
      </w:r>
      <w:r w:rsidRPr="00DA3650">
        <w:rPr>
          <w:rFonts w:hint="eastAsia"/>
          <w:lang w:eastAsia="zh-CN"/>
        </w:rPr>
        <w:t>款和《公约》第</w:t>
      </w:r>
      <w:r w:rsidRPr="00D53711">
        <w:rPr>
          <w:lang w:eastAsia="zh-CN"/>
        </w:rPr>
        <w:t>519</w:t>
      </w:r>
      <w:r w:rsidRPr="00DA3650">
        <w:rPr>
          <w:rFonts w:hint="eastAsia"/>
          <w:lang w:eastAsia="zh-CN"/>
        </w:rPr>
        <w:t>款有关</w:t>
      </w:r>
      <w:r w:rsidRPr="00DA3650">
        <w:rPr>
          <w:lang w:eastAsia="zh-CN"/>
        </w:rPr>
        <w:br/>
      </w:r>
      <w:r w:rsidRPr="00DA3650">
        <w:rPr>
          <w:rFonts w:hint="eastAsia"/>
          <w:lang w:eastAsia="zh-CN"/>
        </w:rPr>
        <w:t>提交修正提案最后期限的解释</w:t>
      </w:r>
      <w:bookmarkEnd w:id="202"/>
    </w:p>
    <w:p w:rsidR="00B4572A" w:rsidRDefault="00B4572A" w:rsidP="00145B5A">
      <w:pPr>
        <w:pStyle w:val="Normalaftertitle"/>
        <w:rPr>
          <w:lang w:eastAsia="zh-CN"/>
        </w:rPr>
      </w:pPr>
      <w:r>
        <w:rPr>
          <w:rFonts w:hint="eastAsia"/>
          <w:lang w:eastAsia="zh-CN"/>
        </w:rPr>
        <w:t>国际电信联盟全权代表大会（</w:t>
      </w:r>
      <w:r>
        <w:rPr>
          <w:lang w:eastAsia="zh-CN"/>
        </w:rPr>
        <w:t>2002</w:t>
      </w:r>
      <w:r>
        <w:rPr>
          <w:rFonts w:hint="eastAsia"/>
          <w:lang w:eastAsia="zh-CN"/>
        </w:rPr>
        <w:t>年，马拉喀什），</w:t>
      </w:r>
    </w:p>
    <w:p w:rsidR="00B4572A" w:rsidRPr="007C0F1A" w:rsidRDefault="00B4572A" w:rsidP="00145B5A">
      <w:pPr>
        <w:pStyle w:val="Call"/>
        <w:rPr>
          <w:lang w:eastAsia="zh-CN"/>
        </w:rPr>
      </w:pPr>
      <w:r w:rsidRPr="007C0F1A">
        <w:rPr>
          <w:rFonts w:hint="eastAsia"/>
          <w:lang w:eastAsia="zh-CN"/>
        </w:rPr>
        <w:t>考虑到</w:t>
      </w:r>
    </w:p>
    <w:p w:rsidR="00B4572A" w:rsidRDefault="00B4572A" w:rsidP="00145B5A">
      <w:pPr>
        <w:ind w:firstLineChars="200" w:firstLine="560"/>
        <w:rPr>
          <w:lang w:eastAsia="zh-CN"/>
        </w:rPr>
      </w:pPr>
      <w:r>
        <w:rPr>
          <w:rFonts w:hint="eastAsia"/>
          <w:lang w:eastAsia="zh-CN"/>
        </w:rPr>
        <w:t>《国际电联组织法》第</w:t>
      </w:r>
      <w:r>
        <w:rPr>
          <w:lang w:eastAsia="zh-CN"/>
        </w:rPr>
        <w:t>224</w:t>
      </w:r>
      <w:r>
        <w:rPr>
          <w:rFonts w:hint="eastAsia"/>
          <w:lang w:eastAsia="zh-CN"/>
        </w:rPr>
        <w:t>款和《国际电联公约》第</w:t>
      </w:r>
      <w:r>
        <w:rPr>
          <w:lang w:eastAsia="zh-CN"/>
        </w:rPr>
        <w:t>519</w:t>
      </w:r>
      <w:r>
        <w:rPr>
          <w:rFonts w:hint="eastAsia"/>
          <w:lang w:eastAsia="zh-CN"/>
        </w:rPr>
        <w:t>款的规定，对各成员国关于《组织法》和《公约》的修正提案的最后期限分别做出规定，</w:t>
      </w:r>
    </w:p>
    <w:p w:rsidR="00B4572A" w:rsidRPr="007C0F1A" w:rsidRDefault="00B4572A" w:rsidP="00145B5A">
      <w:pPr>
        <w:pStyle w:val="Call"/>
        <w:rPr>
          <w:lang w:eastAsia="zh-CN"/>
        </w:rPr>
      </w:pPr>
      <w:r w:rsidRPr="007C0F1A">
        <w:rPr>
          <w:rFonts w:hint="eastAsia"/>
          <w:lang w:eastAsia="zh-CN"/>
        </w:rPr>
        <w:t>注意到</w:t>
      </w:r>
    </w:p>
    <w:p w:rsidR="00B4572A" w:rsidRDefault="00B4572A" w:rsidP="00145B5A">
      <w:pPr>
        <w:tabs>
          <w:tab w:val="left" w:pos="1871"/>
        </w:tabs>
        <w:rPr>
          <w:lang w:eastAsia="zh-CN"/>
        </w:rPr>
      </w:pPr>
      <w:r>
        <w:rPr>
          <w:i/>
          <w:iCs/>
          <w:lang w:eastAsia="zh-CN"/>
        </w:rPr>
        <w:t>a)</w:t>
      </w:r>
      <w:r>
        <w:rPr>
          <w:lang w:eastAsia="zh-CN"/>
        </w:rPr>
        <w:tab/>
      </w:r>
      <w:r>
        <w:rPr>
          <w:rFonts w:hint="eastAsia"/>
          <w:lang w:eastAsia="zh-CN"/>
        </w:rPr>
        <w:t>两届全权代表大会的间隔时间（四年）以及需要在两届大会之间召开筹备会议造成一些成员国在规定时限内提交提案有困难；</w:t>
      </w:r>
    </w:p>
    <w:p w:rsidR="00B4572A" w:rsidRDefault="00B4572A" w:rsidP="00145B5A">
      <w:pPr>
        <w:tabs>
          <w:tab w:val="left" w:pos="1871"/>
        </w:tabs>
        <w:rPr>
          <w:lang w:eastAsia="zh-CN"/>
        </w:rPr>
      </w:pPr>
      <w:r>
        <w:rPr>
          <w:i/>
          <w:iCs/>
          <w:lang w:eastAsia="zh-CN"/>
        </w:rPr>
        <w:t>b)</w:t>
      </w:r>
      <w:r>
        <w:rPr>
          <w:lang w:eastAsia="zh-CN"/>
        </w:rPr>
        <w:tab/>
      </w:r>
      <w:r>
        <w:rPr>
          <w:rFonts w:hint="eastAsia"/>
          <w:lang w:eastAsia="zh-CN"/>
        </w:rPr>
        <w:t>为了使成员国为全权代表大会做出充分准备，应尽早在该大会召开之前收到各项提案，</w:t>
      </w:r>
    </w:p>
    <w:p w:rsidR="00B4572A" w:rsidRPr="007C0F1A" w:rsidRDefault="00B4572A" w:rsidP="00145B5A">
      <w:pPr>
        <w:pStyle w:val="Call"/>
        <w:rPr>
          <w:lang w:eastAsia="zh-CN"/>
        </w:rPr>
      </w:pPr>
      <w:r w:rsidRPr="007C0F1A">
        <w:rPr>
          <w:rFonts w:hint="eastAsia"/>
          <w:lang w:eastAsia="zh-CN"/>
        </w:rPr>
        <w:t>进一步注意到</w:t>
      </w:r>
    </w:p>
    <w:p w:rsidR="00B4572A" w:rsidRDefault="00B4572A" w:rsidP="00145B5A">
      <w:pPr>
        <w:ind w:firstLineChars="200" w:firstLine="560"/>
        <w:rPr>
          <w:lang w:eastAsia="zh-CN"/>
        </w:rPr>
      </w:pPr>
      <w:r>
        <w:rPr>
          <w:rFonts w:hint="eastAsia"/>
          <w:lang w:eastAsia="zh-CN"/>
        </w:rPr>
        <w:t>全权代表大会（</w:t>
      </w:r>
      <w:r>
        <w:rPr>
          <w:lang w:eastAsia="zh-CN"/>
        </w:rPr>
        <w:t>1998</w:t>
      </w:r>
      <w:r>
        <w:rPr>
          <w:rFonts w:hint="eastAsia"/>
          <w:lang w:eastAsia="zh-CN"/>
        </w:rPr>
        <w:t>年，明尼阿波利斯）对这一问题的处理方式（见</w:t>
      </w:r>
      <w:r>
        <w:rPr>
          <w:lang w:eastAsia="zh-CN"/>
        </w:rPr>
        <w:t>PP-98/341</w:t>
      </w:r>
      <w:r>
        <w:rPr>
          <w:rFonts w:hint="eastAsia"/>
          <w:lang w:eastAsia="zh-CN"/>
        </w:rPr>
        <w:t>号文件），</w:t>
      </w:r>
    </w:p>
    <w:p w:rsidR="00B4572A" w:rsidRPr="007C0F1A" w:rsidRDefault="00B4572A" w:rsidP="00145B5A">
      <w:pPr>
        <w:pStyle w:val="Call"/>
        <w:rPr>
          <w:lang w:eastAsia="zh-CN"/>
        </w:rPr>
      </w:pPr>
      <w:r w:rsidRPr="007C0F1A">
        <w:rPr>
          <w:rFonts w:hint="eastAsia"/>
          <w:lang w:eastAsia="zh-CN"/>
        </w:rPr>
        <w:t>做出决议</w:t>
      </w:r>
    </w:p>
    <w:p w:rsidR="00B4572A" w:rsidRDefault="00B4572A" w:rsidP="00145B5A">
      <w:pPr>
        <w:ind w:firstLineChars="200" w:firstLine="560"/>
        <w:rPr>
          <w:lang w:eastAsia="zh-CN"/>
        </w:rPr>
      </w:pPr>
      <w:r>
        <w:rPr>
          <w:rFonts w:hint="eastAsia"/>
          <w:lang w:eastAsia="zh-CN"/>
        </w:rPr>
        <w:t>赞成明尼阿波利斯全权代表大会在上文提及的文件中所表达的意见，即《组织法》第</w:t>
      </w:r>
      <w:r>
        <w:rPr>
          <w:lang w:eastAsia="zh-CN"/>
        </w:rPr>
        <w:t>224</w:t>
      </w:r>
      <w:r>
        <w:rPr>
          <w:rFonts w:hint="eastAsia"/>
          <w:lang w:eastAsia="zh-CN"/>
        </w:rPr>
        <w:t>款的规定应解释为“旨在鼓励成员国尽早提交其提案，最好是在距大会召开八个月前”，同一解释适用于《公约》第</w:t>
      </w:r>
      <w:r>
        <w:rPr>
          <w:lang w:eastAsia="zh-CN"/>
        </w:rPr>
        <w:t>519</w:t>
      </w:r>
      <w:r>
        <w:rPr>
          <w:rFonts w:hint="eastAsia"/>
          <w:lang w:eastAsia="zh-CN"/>
        </w:rPr>
        <w:t>款。</w:t>
      </w:r>
    </w:p>
    <w:p w:rsidR="002230F2" w:rsidRPr="00A11C28" w:rsidRDefault="002230F2" w:rsidP="002230F2">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p>
    <w:p w:rsidR="002230F2" w:rsidRPr="007778B0" w:rsidRDefault="002230F2" w:rsidP="002230F2">
      <w:pPr>
        <w:rPr>
          <w:lang w:val="fr-FR" w:eastAsia="zh-CN"/>
        </w:rPr>
      </w:pPr>
    </w:p>
    <w:p w:rsidR="00B4572A" w:rsidRDefault="00B4572A" w:rsidP="00145B5A">
      <w:pPr>
        <w:rPr>
          <w:lang w:val="en-US" w:eastAsia="zh-CN"/>
        </w:rPr>
      </w:pPr>
      <w:r>
        <w:rPr>
          <w:lang w:val="en-US" w:eastAsia="zh-CN"/>
        </w:rPr>
        <w:br w:type="page"/>
      </w:r>
    </w:p>
    <w:p w:rsidR="00B4572A" w:rsidRDefault="00B4572A" w:rsidP="00145B5A">
      <w:pPr>
        <w:pStyle w:val="ResNo"/>
        <w:rPr>
          <w:lang w:val="fr-CH" w:eastAsia="zh-CN"/>
        </w:rPr>
      </w:pPr>
      <w:bookmarkStart w:id="203" w:name="_Toc413838385"/>
      <w:r w:rsidRPr="00550EBE">
        <w:rPr>
          <w:rStyle w:val="href"/>
          <w:rFonts w:hint="eastAsia"/>
        </w:rPr>
        <w:lastRenderedPageBreak/>
        <w:t>第</w:t>
      </w:r>
      <w:r w:rsidRPr="00550EBE">
        <w:rPr>
          <w:rStyle w:val="href"/>
          <w:rFonts w:hint="eastAsia"/>
        </w:rPr>
        <w:t xml:space="preserve"> </w:t>
      </w:r>
      <w:r w:rsidRPr="00550EBE">
        <w:rPr>
          <w:rStyle w:val="href"/>
        </w:rPr>
        <w:t>118</w:t>
      </w:r>
      <w:r w:rsidRPr="00550EBE">
        <w:rPr>
          <w:rStyle w:val="href"/>
          <w:rFonts w:hint="eastAsia"/>
        </w:rPr>
        <w:t xml:space="preserve"> </w:t>
      </w:r>
      <w:r w:rsidRPr="00550EBE">
        <w:rPr>
          <w:rStyle w:val="href"/>
          <w:rFonts w:hint="eastAsia"/>
        </w:rPr>
        <w:t>号决议</w:t>
      </w:r>
      <w:r>
        <w:rPr>
          <w:rFonts w:hint="eastAsia"/>
          <w:lang w:val="fr-CH" w:eastAsia="zh-CN"/>
        </w:rPr>
        <w:t>（</w:t>
      </w:r>
      <w:r>
        <w:rPr>
          <w:lang w:val="fr-CH" w:eastAsia="zh-CN"/>
        </w:rPr>
        <w:t>2002</w:t>
      </w:r>
      <w:r>
        <w:rPr>
          <w:rFonts w:hint="eastAsia"/>
          <w:lang w:val="fr-CH" w:eastAsia="zh-CN"/>
        </w:rPr>
        <w:t>年，马拉喀什）</w:t>
      </w:r>
      <w:bookmarkEnd w:id="203"/>
    </w:p>
    <w:p w:rsidR="00B4572A" w:rsidRDefault="00B4572A" w:rsidP="00145B5A">
      <w:pPr>
        <w:pStyle w:val="Restitle"/>
        <w:rPr>
          <w:lang w:eastAsia="zh-CN"/>
        </w:rPr>
      </w:pPr>
      <w:bookmarkStart w:id="204" w:name="_Toc413838386"/>
      <w:r>
        <w:rPr>
          <w:rFonts w:hint="eastAsia"/>
          <w:lang w:eastAsia="zh-CN"/>
        </w:rPr>
        <w:t>频率在</w:t>
      </w:r>
      <w:r w:rsidRPr="00D53711">
        <w:rPr>
          <w:lang w:eastAsia="zh-CN"/>
        </w:rPr>
        <w:t>3000</w:t>
      </w:r>
      <w:r>
        <w:rPr>
          <w:rFonts w:hint="eastAsia"/>
          <w:lang w:eastAsia="zh-CN"/>
        </w:rPr>
        <w:t>吉赫以上的频谱的使用</w:t>
      </w:r>
      <w:bookmarkEnd w:id="204"/>
    </w:p>
    <w:p w:rsidR="00B4572A" w:rsidRPr="006948FE" w:rsidRDefault="00B4572A" w:rsidP="00145B5A">
      <w:pPr>
        <w:pStyle w:val="Normalaftertitle"/>
        <w:rPr>
          <w:lang w:eastAsia="zh-CN"/>
        </w:rPr>
      </w:pPr>
      <w:r w:rsidRPr="006948FE">
        <w:rPr>
          <w:rFonts w:hint="eastAsia"/>
          <w:lang w:eastAsia="zh-CN"/>
        </w:rPr>
        <w:t>国际电信联盟全权代表大会（</w:t>
      </w:r>
      <w:r w:rsidRPr="006948FE">
        <w:rPr>
          <w:lang w:eastAsia="zh-CN"/>
        </w:rPr>
        <w:t>2002</w:t>
      </w:r>
      <w:r w:rsidRPr="006948FE">
        <w:rPr>
          <w:rFonts w:hint="eastAsia"/>
          <w:lang w:eastAsia="zh-CN"/>
        </w:rPr>
        <w:t>年，马拉喀什），</w:t>
      </w:r>
    </w:p>
    <w:p w:rsidR="00B4572A" w:rsidRPr="007C0F1A" w:rsidRDefault="00B4572A" w:rsidP="00145B5A">
      <w:pPr>
        <w:pStyle w:val="Call"/>
        <w:rPr>
          <w:lang w:eastAsia="zh-CN"/>
        </w:rPr>
      </w:pPr>
      <w:r w:rsidRPr="007C0F1A">
        <w:rPr>
          <w:rFonts w:hint="eastAsia"/>
          <w:lang w:eastAsia="zh-CN"/>
        </w:rPr>
        <w:t>考虑到</w:t>
      </w:r>
    </w:p>
    <w:p w:rsidR="00B4572A" w:rsidRPr="00D53711" w:rsidRDefault="00B4572A" w:rsidP="00145B5A">
      <w:pPr>
        <w:tabs>
          <w:tab w:val="left" w:pos="1871"/>
        </w:tabs>
        <w:rPr>
          <w:lang w:eastAsia="zh-CN"/>
        </w:rPr>
      </w:pPr>
      <w:r>
        <w:rPr>
          <w:i/>
          <w:iCs/>
          <w:lang w:eastAsia="zh-CN"/>
        </w:rPr>
        <w:t>a)</w:t>
      </w:r>
      <w:r>
        <w:rPr>
          <w:i/>
          <w:iCs/>
          <w:lang w:eastAsia="zh-CN"/>
        </w:rPr>
        <w:tab/>
      </w:r>
      <w:r w:rsidRPr="00D53711">
        <w:rPr>
          <w:rFonts w:hAnsi="SimSun"/>
          <w:lang w:eastAsia="zh-CN"/>
        </w:rPr>
        <w:t>国际电联《组织法》第</w:t>
      </w:r>
      <w:r w:rsidRPr="00D53711">
        <w:rPr>
          <w:lang w:eastAsia="zh-CN"/>
        </w:rPr>
        <w:t>78</w:t>
      </w:r>
      <w:r w:rsidRPr="00D53711">
        <w:rPr>
          <w:rFonts w:hAnsi="SimSun"/>
          <w:lang w:eastAsia="zh-CN"/>
        </w:rPr>
        <w:t>款和国际电联《公约》附件第</w:t>
      </w:r>
      <w:r w:rsidRPr="00D53711">
        <w:rPr>
          <w:lang w:eastAsia="zh-CN"/>
        </w:rPr>
        <w:t>1005</w:t>
      </w:r>
      <w:r w:rsidRPr="00D53711">
        <w:rPr>
          <w:rFonts w:hAnsi="SimSun"/>
          <w:lang w:eastAsia="zh-CN"/>
        </w:rPr>
        <w:t>款允许国际电联无线电通信部门（</w:t>
      </w:r>
      <w:r w:rsidRPr="00D53711">
        <w:rPr>
          <w:lang w:eastAsia="zh-CN"/>
        </w:rPr>
        <w:t>ITU-R</w:t>
      </w:r>
      <w:r w:rsidRPr="00D53711">
        <w:rPr>
          <w:rFonts w:hAnsi="SimSun"/>
          <w:lang w:eastAsia="zh-CN"/>
        </w:rPr>
        <w:t>）研究组就频带的使用问题进行无频率范围限制的研究，并通过建议书；</w:t>
      </w:r>
    </w:p>
    <w:p w:rsidR="00B4572A" w:rsidRPr="00D53711" w:rsidRDefault="00B4572A" w:rsidP="00145B5A">
      <w:pPr>
        <w:tabs>
          <w:tab w:val="left" w:pos="1871"/>
        </w:tabs>
        <w:rPr>
          <w:lang w:eastAsia="zh-CN"/>
        </w:rPr>
      </w:pPr>
      <w:r>
        <w:rPr>
          <w:i/>
          <w:iCs/>
          <w:lang w:eastAsia="zh-CN"/>
        </w:rPr>
        <w:t>b)</w:t>
      </w:r>
      <w:r>
        <w:rPr>
          <w:lang w:eastAsia="zh-CN"/>
        </w:rPr>
        <w:tab/>
      </w:r>
      <w:r w:rsidRPr="00D53711">
        <w:rPr>
          <w:lang w:eastAsia="zh-CN"/>
        </w:rPr>
        <w:t>ITU-R</w:t>
      </w:r>
      <w:r w:rsidRPr="00D53711">
        <w:rPr>
          <w:rFonts w:hAnsi="SimSun"/>
          <w:lang w:eastAsia="zh-CN"/>
        </w:rPr>
        <w:t>研究组内正在进行的研究考虑到在</w:t>
      </w:r>
      <w:r w:rsidRPr="00D53711">
        <w:rPr>
          <w:lang w:eastAsia="zh-CN"/>
        </w:rPr>
        <w:t>3000</w:t>
      </w:r>
      <w:r w:rsidRPr="00D53711">
        <w:rPr>
          <w:rFonts w:hAnsi="SimSun"/>
          <w:lang w:eastAsia="zh-CN"/>
        </w:rPr>
        <w:t>吉赫以上操作的技术；</w:t>
      </w:r>
    </w:p>
    <w:p w:rsidR="00B4572A" w:rsidRPr="00D53711" w:rsidRDefault="00B4572A" w:rsidP="00145B5A">
      <w:pPr>
        <w:tabs>
          <w:tab w:val="left" w:pos="1871"/>
        </w:tabs>
        <w:rPr>
          <w:lang w:eastAsia="zh-CN"/>
        </w:rPr>
      </w:pPr>
      <w:r>
        <w:rPr>
          <w:i/>
          <w:iCs/>
          <w:lang w:eastAsia="zh-CN"/>
        </w:rPr>
        <w:t>c)</w:t>
      </w:r>
      <w:r>
        <w:rPr>
          <w:lang w:eastAsia="zh-CN"/>
        </w:rPr>
        <w:tab/>
      </w:r>
      <w:r w:rsidRPr="00D53711">
        <w:rPr>
          <w:rFonts w:hAnsi="SimSun"/>
          <w:lang w:eastAsia="zh-CN"/>
        </w:rPr>
        <w:t>《无线电规则》所能管理的频率仅限于根据《公约》第</w:t>
      </w:r>
      <w:r w:rsidRPr="00D53711">
        <w:rPr>
          <w:lang w:eastAsia="zh-CN"/>
        </w:rPr>
        <w:t>1005</w:t>
      </w:r>
      <w:r w:rsidRPr="00D53711">
        <w:rPr>
          <w:rFonts w:hAnsi="SimSun"/>
          <w:lang w:eastAsia="zh-CN"/>
        </w:rPr>
        <w:t>款的定义所述的</w:t>
      </w:r>
      <w:r w:rsidRPr="00D53711">
        <w:rPr>
          <w:lang w:eastAsia="zh-CN"/>
        </w:rPr>
        <w:t>3000</w:t>
      </w:r>
      <w:r w:rsidRPr="00D53711">
        <w:rPr>
          <w:rFonts w:hAnsi="SimSun"/>
          <w:lang w:eastAsia="zh-CN"/>
        </w:rPr>
        <w:t>吉赫以下的频率；</w:t>
      </w:r>
    </w:p>
    <w:p w:rsidR="00B4572A" w:rsidRPr="00D53711" w:rsidRDefault="00B4572A" w:rsidP="00145B5A">
      <w:pPr>
        <w:tabs>
          <w:tab w:val="left" w:pos="1871"/>
        </w:tabs>
        <w:rPr>
          <w:lang w:eastAsia="zh-CN"/>
        </w:rPr>
      </w:pPr>
      <w:r>
        <w:rPr>
          <w:i/>
          <w:iCs/>
          <w:lang w:eastAsia="zh-CN"/>
        </w:rPr>
        <w:t>d)</w:t>
      </w:r>
      <w:r>
        <w:rPr>
          <w:lang w:eastAsia="zh-CN"/>
        </w:rPr>
        <w:tab/>
      </w:r>
      <w:r w:rsidRPr="00D53711">
        <w:rPr>
          <w:rFonts w:hAnsi="SimSun"/>
          <w:lang w:eastAsia="zh-CN"/>
        </w:rPr>
        <w:t>无线电通信技术已经证明在空间使用</w:t>
      </w:r>
      <w:r w:rsidRPr="00D53711">
        <w:rPr>
          <w:lang w:eastAsia="zh-CN"/>
        </w:rPr>
        <w:t>3000</w:t>
      </w:r>
      <w:r w:rsidRPr="00D53711">
        <w:rPr>
          <w:rFonts w:hAnsi="SimSun"/>
          <w:lang w:eastAsia="zh-CN"/>
        </w:rPr>
        <w:t>吉赫以上的电磁波不需要人工波导，并且有些</w:t>
      </w:r>
      <w:r>
        <w:rPr>
          <w:rFonts w:hAnsi="SimSun"/>
          <w:lang w:eastAsia="zh-CN"/>
        </w:rPr>
        <w:t>成员国</w:t>
      </w:r>
      <w:r w:rsidRPr="00D53711">
        <w:rPr>
          <w:rFonts w:hAnsi="SimSun"/>
          <w:lang w:eastAsia="zh-CN"/>
        </w:rPr>
        <w:t>认为应该取消</w:t>
      </w:r>
      <w:r w:rsidRPr="00D53711">
        <w:rPr>
          <w:lang w:eastAsia="zh-CN"/>
        </w:rPr>
        <w:t>3000</w:t>
      </w:r>
      <w:r w:rsidRPr="00D53711">
        <w:rPr>
          <w:rFonts w:hAnsi="SimSun"/>
          <w:lang w:eastAsia="zh-CN"/>
        </w:rPr>
        <w:t>吉赫的限制，以便有权能的世界无线电通信大会在需要时在《无线电规则》内列入这些条款；</w:t>
      </w:r>
    </w:p>
    <w:p w:rsidR="00B4572A" w:rsidRPr="00D53711" w:rsidRDefault="00B4572A" w:rsidP="00145B5A">
      <w:pPr>
        <w:tabs>
          <w:tab w:val="left" w:pos="1871"/>
        </w:tabs>
        <w:rPr>
          <w:lang w:eastAsia="zh-CN"/>
        </w:rPr>
      </w:pPr>
      <w:r>
        <w:rPr>
          <w:i/>
          <w:iCs/>
          <w:lang w:eastAsia="zh-CN"/>
        </w:rPr>
        <w:t>e)</w:t>
      </w:r>
      <w:r>
        <w:rPr>
          <w:lang w:eastAsia="zh-CN"/>
        </w:rPr>
        <w:tab/>
      </w:r>
      <w:r w:rsidRPr="00D53711">
        <w:rPr>
          <w:rFonts w:hAnsi="SimSun"/>
          <w:lang w:eastAsia="zh-CN"/>
        </w:rPr>
        <w:t>各国和非国际电联的规定所管制的系统</w:t>
      </w:r>
      <w:r w:rsidRPr="00D53711">
        <w:rPr>
          <w:lang w:eastAsia="zh-CN"/>
        </w:rPr>
        <w:t>/</w:t>
      </w:r>
      <w:r w:rsidRPr="00D53711">
        <w:rPr>
          <w:rFonts w:hAnsi="SimSun"/>
          <w:lang w:eastAsia="zh-CN"/>
        </w:rPr>
        <w:t>应用使用</w:t>
      </w:r>
      <w:r w:rsidRPr="00D53711">
        <w:rPr>
          <w:lang w:eastAsia="zh-CN"/>
        </w:rPr>
        <w:t>3000</w:t>
      </w:r>
      <w:r w:rsidRPr="00D53711">
        <w:rPr>
          <w:rFonts w:hAnsi="SimSun"/>
          <w:lang w:eastAsia="zh-CN"/>
        </w:rPr>
        <w:t>吉赫以上的频带已有很长时间了，特别是在红外和可见频带中。有些</w:t>
      </w:r>
      <w:r>
        <w:rPr>
          <w:rFonts w:hAnsi="SimSun"/>
          <w:lang w:eastAsia="zh-CN"/>
        </w:rPr>
        <w:t>成员国</w:t>
      </w:r>
      <w:r w:rsidRPr="00D53711">
        <w:rPr>
          <w:rFonts w:hAnsi="SimSun"/>
          <w:lang w:eastAsia="zh-CN"/>
        </w:rPr>
        <w:t>认为在改变《公约》的定义之前，应当全面地考虑这些规定与国际电联规定之间的关系，</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C0F1A" w:rsidRDefault="00B4572A" w:rsidP="00145B5A">
      <w:pPr>
        <w:pStyle w:val="Call"/>
        <w:rPr>
          <w:lang w:eastAsia="zh-CN"/>
        </w:rPr>
      </w:pPr>
      <w:r w:rsidRPr="007C0F1A">
        <w:rPr>
          <w:rFonts w:hint="eastAsia"/>
          <w:lang w:eastAsia="zh-CN"/>
        </w:rPr>
        <w:lastRenderedPageBreak/>
        <w:t>请无线电通信全会</w:t>
      </w:r>
    </w:p>
    <w:p w:rsidR="00B4572A" w:rsidRPr="00D53711" w:rsidRDefault="00B4572A" w:rsidP="00145B5A">
      <w:pPr>
        <w:ind w:firstLineChars="200" w:firstLine="560"/>
        <w:rPr>
          <w:lang w:eastAsia="zh-CN"/>
        </w:rPr>
      </w:pPr>
      <w:r w:rsidRPr="00D53711">
        <w:rPr>
          <w:lang w:eastAsia="zh-CN"/>
        </w:rPr>
        <w:t>在其工作计划内包括把</w:t>
      </w:r>
      <w:r w:rsidRPr="00D53711">
        <w:rPr>
          <w:lang w:eastAsia="zh-CN"/>
        </w:rPr>
        <w:t>3000</w:t>
      </w:r>
      <w:r w:rsidRPr="00D53711">
        <w:rPr>
          <w:lang w:eastAsia="zh-CN"/>
        </w:rPr>
        <w:t>吉赫以上频带纳入《无线电规则》的可能性和实用性的研究，</w:t>
      </w:r>
    </w:p>
    <w:p w:rsidR="00B4572A" w:rsidRPr="007C0F1A" w:rsidRDefault="00B4572A" w:rsidP="00145B5A">
      <w:pPr>
        <w:pStyle w:val="Call"/>
        <w:rPr>
          <w:lang w:eastAsia="zh-CN"/>
        </w:rPr>
      </w:pPr>
      <w:r w:rsidRPr="007C0F1A">
        <w:rPr>
          <w:rFonts w:hint="eastAsia"/>
          <w:lang w:eastAsia="zh-CN"/>
        </w:rPr>
        <w:t>责成无线电通信局主任</w:t>
      </w:r>
    </w:p>
    <w:p w:rsidR="00B4572A" w:rsidRPr="00D53711" w:rsidRDefault="00B4572A" w:rsidP="00145B5A">
      <w:pPr>
        <w:ind w:firstLineChars="200" w:firstLine="560"/>
        <w:rPr>
          <w:lang w:eastAsia="zh-CN"/>
        </w:rPr>
      </w:pPr>
      <w:r w:rsidRPr="00D53711">
        <w:rPr>
          <w:lang w:eastAsia="zh-CN"/>
        </w:rPr>
        <w:t>向世界无线电通信大会报告</w:t>
      </w:r>
      <w:r w:rsidRPr="00D53711">
        <w:rPr>
          <w:lang w:eastAsia="zh-CN"/>
        </w:rPr>
        <w:t>ITU-R</w:t>
      </w:r>
      <w:r w:rsidRPr="00D53711">
        <w:rPr>
          <w:lang w:eastAsia="zh-CN"/>
        </w:rPr>
        <w:t>关于</w:t>
      </w:r>
      <w:r w:rsidRPr="00D53711">
        <w:rPr>
          <w:lang w:eastAsia="zh-CN"/>
        </w:rPr>
        <w:t>3000</w:t>
      </w:r>
      <w:r w:rsidRPr="00D53711">
        <w:rPr>
          <w:lang w:eastAsia="zh-CN"/>
        </w:rPr>
        <w:t>吉赫以上频率使用研究的进展情况，</w:t>
      </w:r>
    </w:p>
    <w:p w:rsidR="00B4572A" w:rsidRPr="007C0F1A" w:rsidRDefault="00B4572A" w:rsidP="00145B5A">
      <w:pPr>
        <w:pStyle w:val="Call"/>
        <w:rPr>
          <w:lang w:eastAsia="zh-CN"/>
        </w:rPr>
      </w:pPr>
      <w:r w:rsidRPr="007C0F1A">
        <w:rPr>
          <w:rFonts w:hint="eastAsia"/>
          <w:lang w:eastAsia="zh-CN"/>
        </w:rPr>
        <w:t>做出决议</w:t>
      </w:r>
    </w:p>
    <w:p w:rsidR="00B4572A" w:rsidRPr="00F850FC" w:rsidRDefault="00B4572A" w:rsidP="00145B5A">
      <w:pPr>
        <w:ind w:firstLineChars="200" w:firstLine="560"/>
        <w:rPr>
          <w:lang w:eastAsia="zh-CN"/>
        </w:rPr>
      </w:pPr>
      <w:r w:rsidRPr="00D53711">
        <w:rPr>
          <w:lang w:eastAsia="zh-CN"/>
        </w:rPr>
        <w:t>世界无线电通信大会可在今后的大会上在议程内列入与</w:t>
      </w:r>
      <w:r w:rsidRPr="00D53711">
        <w:rPr>
          <w:lang w:eastAsia="zh-CN"/>
        </w:rPr>
        <w:t>3000</w:t>
      </w:r>
      <w:r w:rsidRPr="00D53711">
        <w:rPr>
          <w:lang w:eastAsia="zh-CN"/>
        </w:rPr>
        <w:t>吉赫以上频率的管制相关的议项，并采取任何适当措施，包括修订《无线电规则》的有关部分</w:t>
      </w:r>
      <w:r w:rsidRPr="007C0F1A">
        <w:rPr>
          <w:rStyle w:val="FootnoteReference"/>
          <w:lang w:eastAsia="zh-CN"/>
        </w:rPr>
        <w:footnoteReference w:customMarkFollows="1" w:id="73"/>
        <w:t>1</w:t>
      </w:r>
      <w:r w:rsidRPr="00D53711">
        <w:rPr>
          <w:lang w:eastAsia="zh-CN"/>
        </w:rPr>
        <w:t>，</w:t>
      </w:r>
    </w:p>
    <w:p w:rsidR="00B4572A" w:rsidRPr="007C0F1A" w:rsidRDefault="00B4572A" w:rsidP="00145B5A">
      <w:pPr>
        <w:pStyle w:val="Call"/>
        <w:rPr>
          <w:lang w:eastAsia="zh-CN"/>
        </w:rPr>
      </w:pPr>
      <w:r w:rsidRPr="007C0F1A">
        <w:rPr>
          <w:rFonts w:hint="eastAsia"/>
          <w:lang w:eastAsia="zh-CN"/>
        </w:rPr>
        <w:t>敦促成员国</w:t>
      </w:r>
    </w:p>
    <w:p w:rsidR="00B4572A" w:rsidRPr="00D53711" w:rsidRDefault="00B4572A" w:rsidP="00145B5A">
      <w:pPr>
        <w:ind w:firstLineChars="200" w:firstLine="560"/>
        <w:rPr>
          <w:lang w:eastAsia="zh-CN"/>
        </w:rPr>
      </w:pPr>
      <w:r w:rsidRPr="00D53711">
        <w:rPr>
          <w:rFonts w:hint="eastAsia"/>
          <w:lang w:eastAsia="zh-CN"/>
        </w:rPr>
        <w:t>继续</w:t>
      </w:r>
      <w:r w:rsidRPr="00D53711">
        <w:rPr>
          <w:lang w:eastAsia="zh-CN"/>
        </w:rPr>
        <w:t>参加</w:t>
      </w:r>
      <w:r w:rsidRPr="00D53711">
        <w:rPr>
          <w:lang w:eastAsia="zh-CN"/>
        </w:rPr>
        <w:t>ITU-R</w:t>
      </w:r>
      <w:r w:rsidRPr="00D53711">
        <w:rPr>
          <w:lang w:eastAsia="zh-CN"/>
        </w:rPr>
        <w:t>中关于</w:t>
      </w:r>
      <w:r w:rsidRPr="00D53711">
        <w:rPr>
          <w:lang w:eastAsia="zh-CN"/>
        </w:rPr>
        <w:t>3000</w:t>
      </w:r>
      <w:r w:rsidRPr="00D53711">
        <w:rPr>
          <w:lang w:eastAsia="zh-CN"/>
        </w:rPr>
        <w:t>吉赫以上频谱使用的工作。</w:t>
      </w:r>
    </w:p>
    <w:p w:rsidR="002230F2" w:rsidRPr="00A11C28" w:rsidRDefault="002230F2" w:rsidP="002230F2">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p>
    <w:p w:rsidR="00580023" w:rsidRDefault="00580023" w:rsidP="00145B5A">
      <w:pPr>
        <w:rPr>
          <w:lang w:val="en-US" w:eastAsia="zh-CN"/>
        </w:rPr>
      </w:pPr>
    </w:p>
    <w:p w:rsidR="00580023" w:rsidRDefault="00580023" w:rsidP="00145B5A">
      <w:pPr>
        <w:rPr>
          <w:lang w:val="en-US" w:eastAsia="zh-CN"/>
        </w:rPr>
      </w:pPr>
    </w:p>
    <w:p w:rsidR="00580023" w:rsidRDefault="00580023" w:rsidP="00145B5A">
      <w:pPr>
        <w:rPr>
          <w:lang w:val="en-US" w:eastAsia="zh-CN"/>
        </w:rPr>
      </w:pPr>
    </w:p>
    <w:p w:rsidR="00580023" w:rsidRDefault="00580023" w:rsidP="00145B5A">
      <w:pPr>
        <w:rPr>
          <w:lang w:val="en-US" w:eastAsia="zh-CN"/>
        </w:rPr>
      </w:pPr>
    </w:p>
    <w:p w:rsidR="00B4572A" w:rsidRDefault="00B4572A" w:rsidP="00145B5A">
      <w:pPr>
        <w:rPr>
          <w:lang w:val="en-US" w:eastAsia="zh-CN"/>
        </w:rPr>
      </w:pPr>
      <w:r>
        <w:rPr>
          <w:lang w:val="en-US" w:eastAsia="zh-CN"/>
        </w:rPr>
        <w:br w:type="page"/>
      </w:r>
    </w:p>
    <w:p w:rsidR="00B4572A" w:rsidRPr="00DA3650" w:rsidRDefault="00B4572A" w:rsidP="00145B5A">
      <w:pPr>
        <w:pStyle w:val="ResNo"/>
        <w:rPr>
          <w:lang w:eastAsia="zh-CN"/>
        </w:rPr>
      </w:pPr>
      <w:bookmarkStart w:id="205" w:name="_Toc413838387"/>
      <w:r w:rsidRPr="00550EBE">
        <w:rPr>
          <w:rStyle w:val="href"/>
          <w:rFonts w:hint="eastAsia"/>
        </w:rPr>
        <w:lastRenderedPageBreak/>
        <w:t>第</w:t>
      </w:r>
      <w:r w:rsidRPr="00550EBE">
        <w:rPr>
          <w:rStyle w:val="href"/>
          <w:rFonts w:hint="eastAsia"/>
        </w:rPr>
        <w:t xml:space="preserve"> 119 </w:t>
      </w:r>
      <w:r w:rsidRPr="00550EBE">
        <w:rPr>
          <w:rStyle w:val="href"/>
          <w:rFonts w:hint="eastAsia"/>
        </w:rPr>
        <w:t>号决议</w:t>
      </w:r>
      <w:r w:rsidRPr="00DA3650">
        <w:rPr>
          <w:rFonts w:hint="eastAsia"/>
          <w:lang w:eastAsia="zh-CN"/>
        </w:rPr>
        <w:t>（</w:t>
      </w:r>
      <w:r w:rsidRPr="00DA3650">
        <w:rPr>
          <w:rFonts w:hint="eastAsia"/>
          <w:lang w:eastAsia="zh-CN"/>
        </w:rPr>
        <w:t>2006</w:t>
      </w:r>
      <w:r w:rsidRPr="00DA3650">
        <w:rPr>
          <w:rFonts w:hint="eastAsia"/>
          <w:lang w:eastAsia="zh-CN"/>
        </w:rPr>
        <w:t>年，安塔利亚，修订版）</w:t>
      </w:r>
      <w:bookmarkEnd w:id="205"/>
    </w:p>
    <w:p w:rsidR="00B4572A" w:rsidRPr="00D67A96" w:rsidRDefault="00B4572A" w:rsidP="00145B5A">
      <w:pPr>
        <w:pStyle w:val="Restitle"/>
        <w:rPr>
          <w:lang w:eastAsia="zh-CN"/>
        </w:rPr>
      </w:pPr>
      <w:bookmarkStart w:id="206" w:name="_Toc413838388"/>
      <w:r w:rsidRPr="00D67A96">
        <w:rPr>
          <w:rFonts w:hint="eastAsia"/>
          <w:lang w:eastAsia="zh-CN"/>
        </w:rPr>
        <w:t>提高无线电规则委员会的效率和效能的方法</w:t>
      </w:r>
      <w:bookmarkEnd w:id="206"/>
    </w:p>
    <w:p w:rsidR="00B4572A" w:rsidRPr="00035938" w:rsidRDefault="00B4572A" w:rsidP="00145B5A">
      <w:pPr>
        <w:pStyle w:val="Normalaftertitle"/>
        <w:rPr>
          <w:lang w:eastAsia="zh-CN"/>
        </w:rPr>
      </w:pPr>
      <w:r w:rsidRPr="00035938">
        <w:rPr>
          <w:rFonts w:hint="eastAsia"/>
          <w:lang w:eastAsia="zh-CN"/>
        </w:rPr>
        <w:t>国际电信联盟全权代表大会（</w:t>
      </w:r>
      <w:r w:rsidRPr="00035938">
        <w:rPr>
          <w:rFonts w:hint="eastAsia"/>
          <w:lang w:eastAsia="zh-CN"/>
        </w:rPr>
        <w:t>2006</w:t>
      </w:r>
      <w:r w:rsidRPr="00035938">
        <w:rPr>
          <w:rFonts w:hint="eastAsia"/>
          <w:lang w:eastAsia="zh-CN"/>
        </w:rPr>
        <w:t>年，安塔利亚），</w:t>
      </w:r>
    </w:p>
    <w:p w:rsidR="00B4572A" w:rsidRPr="007C0F1A" w:rsidRDefault="00B4572A" w:rsidP="00145B5A">
      <w:pPr>
        <w:pStyle w:val="Call"/>
        <w:rPr>
          <w:lang w:eastAsia="zh-CN"/>
        </w:rPr>
      </w:pPr>
      <w:r w:rsidRPr="007C0F1A">
        <w:rPr>
          <w:rFonts w:hint="eastAsia"/>
          <w:lang w:eastAsia="zh-CN"/>
        </w:rPr>
        <w:t>忆及</w:t>
      </w:r>
    </w:p>
    <w:p w:rsidR="00B4572A" w:rsidRPr="00273589" w:rsidRDefault="00B4572A" w:rsidP="00145B5A">
      <w:pPr>
        <w:rPr>
          <w:lang w:eastAsia="zh-CN"/>
        </w:rPr>
      </w:pPr>
      <w:r w:rsidRPr="00273589">
        <w:rPr>
          <w:i/>
          <w:iCs/>
          <w:lang w:eastAsia="zh-CN"/>
        </w:rPr>
        <w:t>a)</w:t>
      </w:r>
      <w:r w:rsidRPr="00273589">
        <w:rPr>
          <w:lang w:eastAsia="zh-CN"/>
        </w:rPr>
        <w:tab/>
      </w:r>
      <w:r>
        <w:rPr>
          <w:rFonts w:hint="eastAsia"/>
          <w:lang w:eastAsia="zh-CN"/>
        </w:rPr>
        <w:t>全权代表大会</w:t>
      </w:r>
      <w:r w:rsidRPr="00403890">
        <w:rPr>
          <w:rFonts w:hint="eastAsia"/>
          <w:lang w:eastAsia="zh-CN"/>
        </w:rPr>
        <w:t>第</w:t>
      </w:r>
      <w:r w:rsidRPr="00403890">
        <w:rPr>
          <w:rFonts w:hint="eastAsia"/>
          <w:lang w:eastAsia="zh-CN"/>
        </w:rPr>
        <w:t>1</w:t>
      </w:r>
      <w:r w:rsidRPr="00403890">
        <w:rPr>
          <w:lang w:eastAsia="zh-CN"/>
        </w:rPr>
        <w:t>19</w:t>
      </w:r>
      <w:r w:rsidRPr="00403890">
        <w:rPr>
          <w:lang w:eastAsia="zh-CN"/>
        </w:rPr>
        <w:t>号决议（</w:t>
      </w:r>
      <w:r w:rsidRPr="00403890">
        <w:rPr>
          <w:lang w:eastAsia="zh-CN"/>
        </w:rPr>
        <w:t>2002</w:t>
      </w:r>
      <w:r w:rsidRPr="00403890">
        <w:rPr>
          <w:lang w:eastAsia="zh-CN"/>
        </w:rPr>
        <w:t>年，马拉喀什）；</w:t>
      </w:r>
    </w:p>
    <w:p w:rsidR="00B4572A" w:rsidRPr="00383BB4" w:rsidRDefault="00B4572A" w:rsidP="00145B5A">
      <w:pPr>
        <w:rPr>
          <w:lang w:eastAsia="zh-CN"/>
        </w:rPr>
      </w:pPr>
      <w:r w:rsidRPr="00273589">
        <w:rPr>
          <w:i/>
          <w:iCs/>
          <w:lang w:eastAsia="zh-CN"/>
        </w:rPr>
        <w:t>b)</w:t>
      </w:r>
      <w:r w:rsidRPr="00273589">
        <w:rPr>
          <w:lang w:eastAsia="zh-CN"/>
        </w:rPr>
        <w:tab/>
      </w:r>
      <w:r w:rsidRPr="00403890">
        <w:rPr>
          <w:rFonts w:hint="eastAsia"/>
          <w:lang w:eastAsia="zh-CN"/>
        </w:rPr>
        <w:t>世界无线电通信大会（</w:t>
      </w:r>
      <w:r w:rsidRPr="00403890">
        <w:rPr>
          <w:rFonts w:hint="eastAsia"/>
          <w:lang w:eastAsia="zh-CN"/>
        </w:rPr>
        <w:t>2003</w:t>
      </w:r>
      <w:r w:rsidRPr="00403890">
        <w:rPr>
          <w:rFonts w:hint="eastAsia"/>
          <w:lang w:eastAsia="zh-CN"/>
        </w:rPr>
        <w:t>年，日内瓦</w:t>
      </w:r>
      <w:r>
        <w:rPr>
          <w:rFonts w:hint="eastAsia"/>
          <w:lang w:eastAsia="zh-CN"/>
        </w:rPr>
        <w:t>）（</w:t>
      </w:r>
      <w:r>
        <w:rPr>
          <w:lang w:eastAsia="zh-CN"/>
        </w:rPr>
        <w:t>WRC-03</w:t>
      </w:r>
      <w:r>
        <w:rPr>
          <w:rFonts w:hint="eastAsia"/>
          <w:lang w:eastAsia="zh-CN"/>
        </w:rPr>
        <w:t>）对《无线电规则》第</w:t>
      </w:r>
      <w:r>
        <w:rPr>
          <w:rFonts w:hint="eastAsia"/>
          <w:lang w:eastAsia="zh-CN"/>
        </w:rPr>
        <w:t>13</w:t>
      </w:r>
      <w:r>
        <w:rPr>
          <w:rFonts w:hint="eastAsia"/>
          <w:lang w:eastAsia="zh-CN"/>
        </w:rPr>
        <w:t>条做出的重要修正，包括新增加的第</w:t>
      </w:r>
      <w:r>
        <w:rPr>
          <w:rFonts w:hint="eastAsia"/>
          <w:lang w:eastAsia="zh-CN"/>
        </w:rPr>
        <w:t>13.0.1</w:t>
      </w:r>
      <w:r>
        <w:rPr>
          <w:rFonts w:hint="eastAsia"/>
          <w:lang w:eastAsia="zh-CN"/>
        </w:rPr>
        <w:t>和</w:t>
      </w:r>
      <w:r>
        <w:rPr>
          <w:rFonts w:hint="eastAsia"/>
          <w:lang w:eastAsia="zh-CN"/>
        </w:rPr>
        <w:t>13.0.2</w:t>
      </w:r>
      <w:r>
        <w:rPr>
          <w:rFonts w:hint="eastAsia"/>
          <w:lang w:eastAsia="zh-CN"/>
        </w:rPr>
        <w:t>两款，同时该大会</w:t>
      </w:r>
      <w:r w:rsidRPr="00403890">
        <w:rPr>
          <w:rFonts w:hint="eastAsia"/>
          <w:lang w:eastAsia="zh-CN"/>
        </w:rPr>
        <w:t>对无线电规则委员会</w:t>
      </w:r>
      <w:r>
        <w:rPr>
          <w:rFonts w:hint="eastAsia"/>
          <w:lang w:eastAsia="zh-CN"/>
        </w:rPr>
        <w:t>（</w:t>
      </w:r>
      <w:r>
        <w:rPr>
          <w:rFonts w:hint="eastAsia"/>
          <w:lang w:eastAsia="zh-CN"/>
        </w:rPr>
        <w:t>RRB</w:t>
      </w:r>
      <w:r>
        <w:rPr>
          <w:rFonts w:hint="eastAsia"/>
          <w:lang w:eastAsia="zh-CN"/>
        </w:rPr>
        <w:t>）</w:t>
      </w:r>
      <w:r w:rsidRPr="00403890">
        <w:rPr>
          <w:rFonts w:hint="eastAsia"/>
          <w:lang w:eastAsia="zh-CN"/>
        </w:rPr>
        <w:t>的工作方法提出了修正</w:t>
      </w:r>
      <w:r>
        <w:rPr>
          <w:rFonts w:hint="eastAsia"/>
          <w:lang w:eastAsia="zh-CN"/>
        </w:rPr>
        <w:t>，</w:t>
      </w:r>
    </w:p>
    <w:p w:rsidR="00B4572A" w:rsidRPr="007C0F1A" w:rsidRDefault="00B4572A" w:rsidP="00145B5A">
      <w:pPr>
        <w:pStyle w:val="Call"/>
        <w:rPr>
          <w:lang w:eastAsia="zh-CN"/>
        </w:rPr>
      </w:pPr>
      <w:r w:rsidRPr="007C0F1A">
        <w:rPr>
          <w:rFonts w:hint="eastAsia"/>
          <w:lang w:eastAsia="zh-CN"/>
        </w:rPr>
        <w:t>考虑到</w:t>
      </w:r>
    </w:p>
    <w:p w:rsidR="00B4572A" w:rsidRDefault="00B4572A" w:rsidP="00145B5A">
      <w:pPr>
        <w:rPr>
          <w:lang w:eastAsia="zh-CN"/>
        </w:rPr>
      </w:pPr>
      <w:r>
        <w:rPr>
          <w:rFonts w:hint="eastAsia"/>
          <w:i/>
          <w:iCs/>
          <w:lang w:eastAsia="zh-CN"/>
        </w:rPr>
        <w:t>a</w:t>
      </w:r>
      <w:r w:rsidRPr="00273589">
        <w:rPr>
          <w:i/>
          <w:iCs/>
          <w:lang w:eastAsia="zh-CN"/>
        </w:rPr>
        <w:t>)</w:t>
      </w:r>
      <w:r w:rsidRPr="00FC5B10">
        <w:rPr>
          <w:lang w:eastAsia="zh-CN"/>
        </w:rPr>
        <w:tab/>
        <w:t>2003</w:t>
      </w:r>
      <w:r w:rsidRPr="00FC5B10">
        <w:rPr>
          <w:rFonts w:hint="eastAsia"/>
          <w:lang w:eastAsia="zh-CN"/>
        </w:rPr>
        <w:t>年</w:t>
      </w:r>
      <w:r>
        <w:rPr>
          <w:rFonts w:hint="eastAsia"/>
          <w:lang w:eastAsia="zh-CN"/>
        </w:rPr>
        <w:t>世界无线电通信大会认为，为确保该委员会工作的高度透明，进一步的完善是可能的也是必要的；</w:t>
      </w:r>
    </w:p>
    <w:p w:rsidR="00B4572A" w:rsidRPr="00FC5B10" w:rsidRDefault="00B4572A" w:rsidP="00145B5A">
      <w:pPr>
        <w:rPr>
          <w:lang w:eastAsia="zh-CN"/>
        </w:rPr>
      </w:pPr>
      <w:r>
        <w:rPr>
          <w:rFonts w:hint="eastAsia"/>
          <w:i/>
          <w:lang w:eastAsia="zh-CN"/>
        </w:rPr>
        <w:t>b</w:t>
      </w:r>
      <w:r w:rsidRPr="0048284C">
        <w:rPr>
          <w:rFonts w:hint="eastAsia"/>
          <w:i/>
          <w:lang w:eastAsia="zh-CN"/>
        </w:rPr>
        <w:t>)</w:t>
      </w:r>
      <w:r w:rsidRPr="00FC5B10">
        <w:rPr>
          <w:rFonts w:hint="eastAsia"/>
          <w:lang w:eastAsia="zh-CN"/>
        </w:rPr>
        <w:tab/>
      </w:r>
      <w:r w:rsidRPr="00FC5B10">
        <w:rPr>
          <w:lang w:eastAsia="zh-CN"/>
        </w:rPr>
        <w:t>2003</w:t>
      </w:r>
      <w:r w:rsidRPr="00FC5B10">
        <w:rPr>
          <w:rFonts w:hint="eastAsia"/>
          <w:lang w:eastAsia="zh-CN"/>
        </w:rPr>
        <w:t>年世界无线电通信大会（</w:t>
      </w:r>
      <w:r w:rsidRPr="00FC5B10">
        <w:rPr>
          <w:rFonts w:hint="eastAsia"/>
          <w:lang w:eastAsia="zh-CN"/>
        </w:rPr>
        <w:t>2003</w:t>
      </w:r>
      <w:r w:rsidRPr="00FC5B10">
        <w:rPr>
          <w:rFonts w:hint="eastAsia"/>
          <w:lang w:eastAsia="zh-CN"/>
        </w:rPr>
        <w:t>年，日内瓦）根据第</w:t>
      </w:r>
      <w:r w:rsidRPr="00FC5B10">
        <w:rPr>
          <w:rFonts w:hint="eastAsia"/>
          <w:lang w:eastAsia="zh-CN"/>
        </w:rPr>
        <w:t>119</w:t>
      </w:r>
      <w:r w:rsidRPr="00FC5B10">
        <w:rPr>
          <w:rFonts w:hint="eastAsia"/>
          <w:lang w:eastAsia="zh-CN"/>
        </w:rPr>
        <w:t>号决议（</w:t>
      </w:r>
      <w:r w:rsidRPr="00FC5B10">
        <w:rPr>
          <w:rFonts w:hint="eastAsia"/>
          <w:lang w:eastAsia="zh-CN"/>
        </w:rPr>
        <w:t>2002</w:t>
      </w:r>
      <w:r w:rsidRPr="00FC5B10">
        <w:rPr>
          <w:rFonts w:hint="eastAsia"/>
          <w:lang w:eastAsia="zh-CN"/>
        </w:rPr>
        <w:t>年，马拉喀什）提出了对该委员会工作方法的改进，</w:t>
      </w:r>
      <w:r w:rsidRPr="0048284C">
        <w:rPr>
          <w:rFonts w:ascii="STKaiti" w:eastAsia="STKaiti" w:hAnsi="STKaiti" w:hint="eastAsia"/>
          <w:iCs/>
          <w:lang w:eastAsia="zh-CN"/>
        </w:rPr>
        <w:t>特别</w:t>
      </w:r>
      <w:r w:rsidRPr="00FC5B10">
        <w:rPr>
          <w:rFonts w:hint="eastAsia"/>
          <w:lang w:eastAsia="zh-CN"/>
        </w:rPr>
        <w:t>包括在所有决定摘要中加入无线电规则委员会做出的每项决定的理由；</w:t>
      </w:r>
    </w:p>
    <w:p w:rsidR="00B4572A" w:rsidRPr="00FC5B10" w:rsidRDefault="00B4572A" w:rsidP="00145B5A">
      <w:pPr>
        <w:rPr>
          <w:lang w:eastAsia="zh-CN"/>
        </w:rPr>
      </w:pPr>
      <w:r w:rsidRPr="00273589">
        <w:rPr>
          <w:i/>
          <w:lang w:eastAsia="zh-CN"/>
        </w:rPr>
        <w:t>c)</w:t>
      </w:r>
      <w:r w:rsidRPr="00FC5B10">
        <w:rPr>
          <w:lang w:eastAsia="zh-CN"/>
        </w:rPr>
        <w:tab/>
      </w:r>
      <w:r>
        <w:rPr>
          <w:rFonts w:hint="eastAsia"/>
          <w:lang w:eastAsia="zh-CN"/>
        </w:rPr>
        <w:t>无线电规则委员会工作方法的效率和效能对于满足《无线电规则》的要求、保护成员国的权利一直十分重要；</w:t>
      </w:r>
    </w:p>
    <w:p w:rsidR="00B4572A" w:rsidRDefault="00B4572A" w:rsidP="00145B5A">
      <w:pPr>
        <w:rPr>
          <w:lang w:eastAsia="zh-CN"/>
        </w:rPr>
      </w:pPr>
      <w:r w:rsidRPr="00273589">
        <w:rPr>
          <w:i/>
          <w:lang w:eastAsia="zh-CN"/>
        </w:rPr>
        <w:t>d)</w:t>
      </w:r>
      <w:r w:rsidRPr="00FC5B10">
        <w:rPr>
          <w:lang w:eastAsia="zh-CN"/>
        </w:rPr>
        <w:tab/>
      </w:r>
      <w:r w:rsidRPr="00FC5B10">
        <w:rPr>
          <w:rFonts w:hint="eastAsia"/>
          <w:lang w:eastAsia="zh-CN"/>
        </w:rPr>
        <w:t>在</w:t>
      </w:r>
      <w:r w:rsidRPr="00403890">
        <w:rPr>
          <w:rFonts w:hint="eastAsia"/>
          <w:lang w:eastAsia="zh-CN"/>
        </w:rPr>
        <w:t>全权代表大会（</w:t>
      </w:r>
      <w:r w:rsidRPr="00403890">
        <w:rPr>
          <w:rFonts w:hint="eastAsia"/>
          <w:lang w:eastAsia="zh-CN"/>
        </w:rPr>
        <w:t>2002</w:t>
      </w:r>
      <w:r w:rsidRPr="00403890">
        <w:rPr>
          <w:rFonts w:hint="eastAsia"/>
          <w:lang w:eastAsia="zh-CN"/>
        </w:rPr>
        <w:t>年，马拉喀什）</w:t>
      </w:r>
      <w:r>
        <w:rPr>
          <w:rFonts w:hint="eastAsia"/>
          <w:lang w:eastAsia="zh-CN"/>
        </w:rPr>
        <w:t>和本届大会上，一些成员国对无线电规则委员会工作方法的透明度和效率继续表示关注；</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Default="00B4572A" w:rsidP="00145B5A">
      <w:pPr>
        <w:rPr>
          <w:lang w:eastAsia="zh-CN"/>
        </w:rPr>
      </w:pPr>
      <w:r w:rsidRPr="00273589">
        <w:rPr>
          <w:i/>
          <w:lang w:eastAsia="zh-CN"/>
        </w:rPr>
        <w:lastRenderedPageBreak/>
        <w:t>e)</w:t>
      </w:r>
      <w:r w:rsidRPr="00FC5B10">
        <w:rPr>
          <w:lang w:eastAsia="zh-CN"/>
        </w:rPr>
        <w:tab/>
      </w:r>
      <w:r>
        <w:rPr>
          <w:rFonts w:hint="eastAsia"/>
          <w:lang w:eastAsia="zh-CN"/>
        </w:rPr>
        <w:t>如《无线电规则》所述，由于无线电规则委员会在审议成员国的申诉时发挥</w:t>
      </w:r>
      <w:r w:rsidRPr="00403890">
        <w:rPr>
          <w:rFonts w:hint="eastAsia"/>
          <w:lang w:eastAsia="zh-CN"/>
        </w:rPr>
        <w:t>重要</w:t>
      </w:r>
      <w:r>
        <w:rPr>
          <w:rFonts w:hint="eastAsia"/>
          <w:lang w:eastAsia="zh-CN"/>
        </w:rPr>
        <w:t>作用，因此它需要适当的设施与资源以便</w:t>
      </w:r>
      <w:r w:rsidRPr="00B8616D">
        <w:rPr>
          <w:rFonts w:hint="eastAsia"/>
          <w:lang w:eastAsia="zh-CN"/>
        </w:rPr>
        <w:t>继续</w:t>
      </w:r>
      <w:r>
        <w:rPr>
          <w:rFonts w:hint="eastAsia"/>
          <w:lang w:eastAsia="zh-CN"/>
        </w:rPr>
        <w:t>快速履行其职责，</w:t>
      </w:r>
    </w:p>
    <w:p w:rsidR="00B4572A" w:rsidRPr="007C0F1A" w:rsidRDefault="00B4572A" w:rsidP="00145B5A">
      <w:pPr>
        <w:pStyle w:val="Call"/>
        <w:rPr>
          <w:lang w:eastAsia="zh-CN"/>
        </w:rPr>
      </w:pPr>
      <w:r w:rsidRPr="007C0F1A">
        <w:rPr>
          <w:rFonts w:hint="eastAsia"/>
          <w:lang w:eastAsia="zh-CN"/>
        </w:rPr>
        <w:t>认识到</w:t>
      </w:r>
    </w:p>
    <w:p w:rsidR="00B4572A" w:rsidRPr="00273589" w:rsidRDefault="00B4572A" w:rsidP="00145B5A">
      <w:pPr>
        <w:ind w:firstLineChars="200" w:firstLine="560"/>
        <w:rPr>
          <w:lang w:eastAsia="zh-CN"/>
        </w:rPr>
      </w:pPr>
      <w:r>
        <w:rPr>
          <w:rFonts w:hint="eastAsia"/>
          <w:lang w:eastAsia="zh-CN"/>
        </w:rPr>
        <w:t>国际电联非常重视无线电规则委员会的活动，</w:t>
      </w:r>
    </w:p>
    <w:p w:rsidR="00B4572A" w:rsidRPr="007C0F1A" w:rsidRDefault="00B4572A" w:rsidP="00145B5A">
      <w:pPr>
        <w:pStyle w:val="Call"/>
        <w:rPr>
          <w:lang w:eastAsia="zh-CN"/>
        </w:rPr>
      </w:pPr>
      <w:r w:rsidRPr="007C0F1A">
        <w:rPr>
          <w:rFonts w:hint="eastAsia"/>
          <w:lang w:eastAsia="zh-CN"/>
        </w:rPr>
        <w:t>做出决议，责成无线电规则委员会</w:t>
      </w:r>
    </w:p>
    <w:p w:rsidR="00B4572A" w:rsidRPr="00273589" w:rsidRDefault="00B4572A" w:rsidP="00145B5A">
      <w:pPr>
        <w:rPr>
          <w:lang w:eastAsia="zh-CN"/>
        </w:rPr>
      </w:pPr>
      <w:r w:rsidRPr="00273589">
        <w:rPr>
          <w:lang w:eastAsia="zh-CN"/>
        </w:rPr>
        <w:t>1</w:t>
      </w:r>
      <w:r w:rsidRPr="00273589">
        <w:rPr>
          <w:lang w:eastAsia="zh-CN"/>
        </w:rPr>
        <w:tab/>
      </w:r>
      <w:r w:rsidRPr="00403890">
        <w:rPr>
          <w:rFonts w:hint="eastAsia"/>
          <w:lang w:eastAsia="zh-CN"/>
        </w:rPr>
        <w:t>继续</w:t>
      </w:r>
      <w:r>
        <w:rPr>
          <w:rFonts w:hint="eastAsia"/>
          <w:lang w:eastAsia="zh-CN"/>
        </w:rPr>
        <w:t>定期审议其工作方法和内部程序，并对工作方法和决策程序及其总体效能做出适当的改变，</w:t>
      </w:r>
      <w:r w:rsidRPr="00403890">
        <w:rPr>
          <w:rFonts w:hint="eastAsia"/>
          <w:lang w:eastAsia="zh-CN"/>
        </w:rPr>
        <w:t>以进一步提高透明度</w:t>
      </w:r>
      <w:r>
        <w:rPr>
          <w:rFonts w:hint="eastAsia"/>
          <w:lang w:eastAsia="zh-CN"/>
        </w:rPr>
        <w:t>，并通过无线电通信局主任向下届世界无线电通信大会报告相关成果；</w:t>
      </w:r>
    </w:p>
    <w:p w:rsidR="00B4572A" w:rsidRDefault="00B4572A" w:rsidP="00145B5A">
      <w:pPr>
        <w:rPr>
          <w:lang w:eastAsia="zh-CN"/>
        </w:rPr>
      </w:pPr>
      <w:r w:rsidRPr="00273589">
        <w:rPr>
          <w:lang w:eastAsia="zh-CN"/>
        </w:rPr>
        <w:t>2</w:t>
      </w:r>
      <w:r w:rsidRPr="00273589">
        <w:rPr>
          <w:lang w:eastAsia="zh-CN"/>
        </w:rPr>
        <w:tab/>
      </w:r>
      <w:r w:rsidRPr="00403890">
        <w:rPr>
          <w:rFonts w:hint="eastAsia"/>
          <w:lang w:eastAsia="zh-CN"/>
        </w:rPr>
        <w:t>继续</w:t>
      </w:r>
      <w:r>
        <w:rPr>
          <w:rFonts w:hint="eastAsia"/>
          <w:lang w:eastAsia="zh-CN"/>
        </w:rPr>
        <w:t>在该委员会各项决定的摘要（《无线电规则》第</w:t>
      </w:r>
      <w:r>
        <w:rPr>
          <w:lang w:eastAsia="zh-CN"/>
        </w:rPr>
        <w:t>13.18</w:t>
      </w:r>
      <w:r>
        <w:rPr>
          <w:rFonts w:hint="eastAsia"/>
          <w:lang w:eastAsia="zh-CN"/>
        </w:rPr>
        <w:t>款）中包括：</w:t>
      </w:r>
    </w:p>
    <w:p w:rsidR="00B4572A" w:rsidRDefault="00B4572A" w:rsidP="00145B5A">
      <w:pPr>
        <w:pStyle w:val="enumlev1"/>
        <w:rPr>
          <w:lang w:eastAsia="zh-CN"/>
        </w:rPr>
      </w:pPr>
      <w:r>
        <w:rPr>
          <w:lang w:val="en-US" w:eastAsia="zh-CN"/>
        </w:rPr>
        <w:t>–</w:t>
      </w:r>
      <w:r>
        <w:rPr>
          <w:rFonts w:hint="eastAsia"/>
          <w:lang w:val="en-US" w:eastAsia="zh-CN"/>
        </w:rPr>
        <w:tab/>
      </w:r>
      <w:r>
        <w:rPr>
          <w:rFonts w:hint="eastAsia"/>
          <w:lang w:val="en-US" w:eastAsia="zh-CN"/>
        </w:rPr>
        <w:t>该委员会</w:t>
      </w:r>
      <w:r>
        <w:rPr>
          <w:rFonts w:hint="eastAsia"/>
          <w:lang w:eastAsia="zh-CN"/>
        </w:rPr>
        <w:t>做出每一决定的理由；</w:t>
      </w:r>
    </w:p>
    <w:p w:rsidR="00B4572A" w:rsidRDefault="00B4572A" w:rsidP="00145B5A">
      <w:pPr>
        <w:pStyle w:val="enumlev1"/>
        <w:rPr>
          <w:lang w:val="en-US" w:eastAsia="zh-CN"/>
        </w:rPr>
      </w:pPr>
      <w:r>
        <w:rPr>
          <w:lang w:val="en-US" w:eastAsia="zh-CN"/>
        </w:rPr>
        <w:t>–</w:t>
      </w:r>
      <w:r>
        <w:rPr>
          <w:rFonts w:hint="eastAsia"/>
          <w:lang w:val="en-US" w:eastAsia="zh-CN"/>
        </w:rPr>
        <w:tab/>
      </w:r>
      <w:r>
        <w:rPr>
          <w:rFonts w:hint="eastAsia"/>
          <w:lang w:val="en-US" w:eastAsia="zh-CN"/>
        </w:rPr>
        <w:t>各主管部门就《程序规则》提出的意见；</w:t>
      </w:r>
    </w:p>
    <w:p w:rsidR="00B4572A" w:rsidRPr="00D93B38" w:rsidRDefault="00B4572A" w:rsidP="00145B5A">
      <w:pPr>
        <w:ind w:firstLineChars="200" w:firstLine="560"/>
        <w:rPr>
          <w:lang w:eastAsia="zh-CN"/>
        </w:rPr>
      </w:pPr>
      <w:r>
        <w:rPr>
          <w:rFonts w:hint="eastAsia"/>
          <w:lang w:eastAsia="zh-CN"/>
        </w:rPr>
        <w:t>此决定摘要（包括相关理由）应利用通函和无线电规则委员会的网站予以公布；</w:t>
      </w:r>
    </w:p>
    <w:p w:rsidR="00B4572A" w:rsidRPr="00273589" w:rsidRDefault="00B4572A" w:rsidP="00145B5A">
      <w:pPr>
        <w:rPr>
          <w:lang w:eastAsia="zh-CN"/>
        </w:rPr>
      </w:pPr>
      <w:r w:rsidRPr="00273589">
        <w:rPr>
          <w:lang w:eastAsia="zh-CN"/>
        </w:rPr>
        <w:t>3</w:t>
      </w:r>
      <w:r w:rsidRPr="00273589">
        <w:rPr>
          <w:lang w:eastAsia="zh-CN"/>
        </w:rPr>
        <w:tab/>
      </w:r>
      <w:r w:rsidRPr="00403890">
        <w:rPr>
          <w:rFonts w:hint="eastAsia"/>
          <w:lang w:eastAsia="zh-CN"/>
        </w:rPr>
        <w:t>继续在</w:t>
      </w:r>
      <w:r>
        <w:rPr>
          <w:rFonts w:hint="eastAsia"/>
          <w:lang w:eastAsia="zh-CN"/>
        </w:rPr>
        <w:t>适当时就现行的和大会正在讨论的规则条款实施时的困难，向世界性或区域性无线电通信大会提出建议；</w:t>
      </w:r>
    </w:p>
    <w:p w:rsidR="00B4572A" w:rsidRDefault="00B4572A" w:rsidP="00145B5A">
      <w:pPr>
        <w:rPr>
          <w:lang w:eastAsia="zh-CN"/>
        </w:rPr>
      </w:pPr>
      <w:r w:rsidRPr="00273589">
        <w:rPr>
          <w:lang w:eastAsia="zh-CN"/>
        </w:rPr>
        <w:t>4</w:t>
      </w:r>
      <w:r w:rsidRPr="00273589">
        <w:rPr>
          <w:lang w:eastAsia="zh-CN"/>
        </w:rPr>
        <w:tab/>
      </w:r>
      <w:r>
        <w:rPr>
          <w:rFonts w:hint="eastAsia"/>
          <w:lang w:eastAsia="zh-CN"/>
        </w:rPr>
        <w:t>按照《无线电规则》第</w:t>
      </w:r>
      <w:r>
        <w:rPr>
          <w:rFonts w:hint="eastAsia"/>
          <w:lang w:eastAsia="zh-CN"/>
        </w:rPr>
        <w:t>13.0.1</w:t>
      </w:r>
      <w:r>
        <w:rPr>
          <w:rFonts w:hint="eastAsia"/>
          <w:lang w:eastAsia="zh-CN"/>
        </w:rPr>
        <w:t>和</w:t>
      </w:r>
      <w:r>
        <w:rPr>
          <w:rFonts w:hint="eastAsia"/>
          <w:lang w:eastAsia="zh-CN"/>
        </w:rPr>
        <w:t>13.0.2</w:t>
      </w:r>
      <w:r>
        <w:rPr>
          <w:rFonts w:hint="eastAsia"/>
          <w:lang w:eastAsia="zh-CN"/>
        </w:rPr>
        <w:t>款的规定，就上述条款的实施问题为无线电通信局主任提交下届世界无线电通信大会的报告准备必要的输入意见；</w:t>
      </w:r>
    </w:p>
    <w:p w:rsidR="00B4572A" w:rsidRDefault="00B4572A" w:rsidP="00145B5A">
      <w:pPr>
        <w:rPr>
          <w:lang w:eastAsia="zh-CN"/>
        </w:rPr>
      </w:pPr>
      <w:r>
        <w:rPr>
          <w:rFonts w:hint="eastAsia"/>
          <w:lang w:eastAsia="zh-CN"/>
        </w:rPr>
        <w:t>5</w:t>
      </w:r>
      <w:r>
        <w:rPr>
          <w:rFonts w:hint="eastAsia"/>
          <w:lang w:eastAsia="zh-CN"/>
        </w:rPr>
        <w:tab/>
      </w:r>
      <w:r>
        <w:rPr>
          <w:rFonts w:hint="eastAsia"/>
          <w:lang w:eastAsia="zh-CN"/>
        </w:rPr>
        <w:t>进行会议安排时，应按照《无线电规则》第</w:t>
      </w:r>
      <w:r>
        <w:rPr>
          <w:rFonts w:hint="eastAsia"/>
          <w:lang w:eastAsia="zh-CN"/>
        </w:rPr>
        <w:t>13.14</w:t>
      </w:r>
      <w:r>
        <w:rPr>
          <w:rFonts w:hint="eastAsia"/>
          <w:lang w:eastAsia="zh-CN"/>
        </w:rPr>
        <w:t>款的规定为主管部门进行审议和采取行动提供便利，</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C0F1A" w:rsidRDefault="00B4572A" w:rsidP="00145B5A">
      <w:pPr>
        <w:pStyle w:val="Call"/>
        <w:rPr>
          <w:lang w:eastAsia="zh-CN"/>
        </w:rPr>
      </w:pPr>
      <w:r w:rsidRPr="007C0F1A">
        <w:rPr>
          <w:rFonts w:hint="eastAsia"/>
          <w:lang w:eastAsia="zh-CN"/>
        </w:rPr>
        <w:lastRenderedPageBreak/>
        <w:t>责成无线电通信局主任</w:t>
      </w:r>
    </w:p>
    <w:p w:rsidR="00B4572A" w:rsidRPr="00FC5B10" w:rsidRDefault="00B4572A" w:rsidP="00145B5A">
      <w:pPr>
        <w:ind w:firstLineChars="200" w:firstLine="560"/>
        <w:rPr>
          <w:lang w:eastAsia="zh-CN"/>
        </w:rPr>
      </w:pPr>
      <w:r w:rsidRPr="00403890">
        <w:rPr>
          <w:rFonts w:hint="eastAsia"/>
          <w:lang w:eastAsia="zh-CN"/>
        </w:rPr>
        <w:t>继续</w:t>
      </w:r>
      <w:r>
        <w:rPr>
          <w:rFonts w:hint="eastAsia"/>
          <w:lang w:eastAsia="zh-CN"/>
        </w:rPr>
        <w:t>向无线电规则委员会提供：</w:t>
      </w:r>
    </w:p>
    <w:p w:rsidR="00B4572A" w:rsidRPr="00273589" w:rsidRDefault="00B4572A" w:rsidP="00145B5A">
      <w:pPr>
        <w:pStyle w:val="enumlev1"/>
        <w:rPr>
          <w:lang w:eastAsia="zh-CN"/>
        </w:rPr>
      </w:pPr>
      <w:r w:rsidRPr="00273589">
        <w:sym w:font="Symbol" w:char="F02D"/>
      </w:r>
      <w:r w:rsidRPr="00273589">
        <w:rPr>
          <w:lang w:eastAsia="zh-CN"/>
        </w:rPr>
        <w:tab/>
      </w:r>
      <w:r>
        <w:rPr>
          <w:rFonts w:hint="eastAsia"/>
          <w:lang w:eastAsia="zh-CN"/>
        </w:rPr>
        <w:t>无线电通信局对将在该委员会会议上审议的问题所做的详细解释；</w:t>
      </w:r>
    </w:p>
    <w:p w:rsidR="00B4572A" w:rsidRDefault="00B4572A" w:rsidP="00145B5A">
      <w:pPr>
        <w:pStyle w:val="enumlev1"/>
        <w:rPr>
          <w:lang w:eastAsia="zh-CN"/>
        </w:rPr>
      </w:pPr>
      <w:r w:rsidRPr="00273589">
        <w:sym w:font="Symbol" w:char="F02D"/>
      </w:r>
      <w:r w:rsidRPr="00273589">
        <w:rPr>
          <w:lang w:eastAsia="zh-CN"/>
        </w:rPr>
        <w:tab/>
      </w:r>
      <w:r>
        <w:rPr>
          <w:rFonts w:hint="eastAsia"/>
          <w:lang w:eastAsia="zh-CN"/>
        </w:rPr>
        <w:t>无线电通信局内适当人员提供的</w:t>
      </w:r>
      <w:r w:rsidRPr="00403890">
        <w:rPr>
          <w:rFonts w:hint="eastAsia"/>
          <w:lang w:eastAsia="zh-CN"/>
        </w:rPr>
        <w:t>任何</w:t>
      </w:r>
      <w:r>
        <w:rPr>
          <w:rFonts w:hint="eastAsia"/>
          <w:lang w:eastAsia="zh-CN"/>
        </w:rPr>
        <w:t>相关信息，</w:t>
      </w:r>
    </w:p>
    <w:p w:rsidR="00B4572A" w:rsidRPr="007C0F1A" w:rsidRDefault="00B4572A" w:rsidP="00145B5A">
      <w:pPr>
        <w:pStyle w:val="Call"/>
        <w:rPr>
          <w:lang w:eastAsia="zh-CN"/>
        </w:rPr>
      </w:pPr>
      <w:r w:rsidRPr="007C0F1A">
        <w:rPr>
          <w:rFonts w:hint="eastAsia"/>
          <w:lang w:eastAsia="zh-CN"/>
        </w:rPr>
        <w:t>呼吁所有成员国</w:t>
      </w:r>
    </w:p>
    <w:p w:rsidR="00B4572A" w:rsidRPr="00FC5B10" w:rsidRDefault="00B4572A" w:rsidP="00145B5A">
      <w:pPr>
        <w:ind w:firstLineChars="200" w:firstLine="560"/>
        <w:rPr>
          <w:lang w:eastAsia="zh-CN"/>
        </w:rPr>
      </w:pPr>
      <w:r w:rsidRPr="00F87FAA">
        <w:rPr>
          <w:rFonts w:hint="eastAsia"/>
          <w:lang w:eastAsia="zh-CN"/>
        </w:rPr>
        <w:t>继续</w:t>
      </w:r>
      <w:r>
        <w:rPr>
          <w:rFonts w:hint="eastAsia"/>
          <w:lang w:eastAsia="zh-CN"/>
        </w:rPr>
        <w:t>向无线电规则委员会委员个人或向该委员会提供所有必要的协助与支持，以便其履行职责，</w:t>
      </w:r>
    </w:p>
    <w:p w:rsidR="00B4572A" w:rsidRPr="007C0F1A" w:rsidRDefault="00B4572A" w:rsidP="00145B5A">
      <w:pPr>
        <w:pStyle w:val="Call"/>
        <w:rPr>
          <w:lang w:eastAsia="zh-CN"/>
        </w:rPr>
      </w:pPr>
      <w:r w:rsidRPr="007C0F1A">
        <w:rPr>
          <w:rFonts w:hint="eastAsia"/>
          <w:lang w:eastAsia="zh-CN"/>
        </w:rPr>
        <w:t>请</w:t>
      </w:r>
      <w:r w:rsidRPr="00001BF0">
        <w:rPr>
          <w:rFonts w:asciiTheme="minorHAnsi" w:hAnsiTheme="minorHAnsi"/>
          <w:lang w:eastAsia="zh-CN"/>
        </w:rPr>
        <w:t>2007</w:t>
      </w:r>
      <w:r w:rsidRPr="007C0F1A">
        <w:rPr>
          <w:rFonts w:hint="eastAsia"/>
          <w:lang w:eastAsia="zh-CN"/>
        </w:rPr>
        <w:t>年及之后的世界无线电通信大会</w:t>
      </w:r>
    </w:p>
    <w:p w:rsidR="00B4572A" w:rsidRPr="00273589" w:rsidRDefault="00B4572A" w:rsidP="00145B5A">
      <w:pPr>
        <w:ind w:firstLineChars="200" w:firstLine="560"/>
        <w:rPr>
          <w:lang w:eastAsia="zh-CN"/>
        </w:rPr>
      </w:pPr>
      <w:r>
        <w:rPr>
          <w:rFonts w:hint="eastAsia"/>
          <w:lang w:eastAsia="zh-CN"/>
        </w:rPr>
        <w:t>根据《无线电规则》第</w:t>
      </w:r>
      <w:r>
        <w:rPr>
          <w:rFonts w:hint="eastAsia"/>
          <w:lang w:eastAsia="zh-CN"/>
        </w:rPr>
        <w:t>13</w:t>
      </w:r>
      <w:r>
        <w:rPr>
          <w:rFonts w:hint="eastAsia"/>
          <w:lang w:eastAsia="zh-CN"/>
        </w:rPr>
        <w:t>条，特别是该条的第</w:t>
      </w:r>
      <w:r>
        <w:rPr>
          <w:rFonts w:hint="eastAsia"/>
          <w:lang w:eastAsia="zh-CN"/>
        </w:rPr>
        <w:t>13.0.1</w:t>
      </w:r>
      <w:r>
        <w:rPr>
          <w:rFonts w:hint="eastAsia"/>
          <w:lang w:eastAsia="zh-CN"/>
        </w:rPr>
        <w:t>和</w:t>
      </w:r>
      <w:r>
        <w:rPr>
          <w:rFonts w:hint="eastAsia"/>
          <w:lang w:eastAsia="zh-CN"/>
        </w:rPr>
        <w:t>13.0.2</w:t>
      </w:r>
      <w:r>
        <w:rPr>
          <w:rFonts w:hint="eastAsia"/>
          <w:lang w:eastAsia="zh-CN"/>
        </w:rPr>
        <w:t>款的规定，审议无线电规则委员会在拟定</w:t>
      </w:r>
      <w:r w:rsidRPr="00F87FAA">
        <w:rPr>
          <w:rFonts w:hint="eastAsia"/>
          <w:lang w:eastAsia="zh-CN"/>
        </w:rPr>
        <w:t>新</w:t>
      </w:r>
      <w:r>
        <w:rPr>
          <w:rFonts w:hint="eastAsia"/>
          <w:lang w:eastAsia="zh-CN"/>
        </w:rPr>
        <w:t>《程序规则》时应用的原则，或继续制定将应用的原则，</w:t>
      </w:r>
    </w:p>
    <w:p w:rsidR="00B4572A" w:rsidRPr="007C0F1A" w:rsidRDefault="00B4572A" w:rsidP="00145B5A">
      <w:pPr>
        <w:pStyle w:val="Call"/>
        <w:rPr>
          <w:lang w:eastAsia="zh-CN"/>
        </w:rPr>
      </w:pPr>
      <w:r w:rsidRPr="007C0F1A">
        <w:rPr>
          <w:rFonts w:hint="eastAsia"/>
          <w:lang w:eastAsia="zh-CN"/>
        </w:rPr>
        <w:t>责成秘书长</w:t>
      </w:r>
    </w:p>
    <w:p w:rsidR="00B4572A" w:rsidRPr="00273589" w:rsidRDefault="00B4572A" w:rsidP="00145B5A">
      <w:pPr>
        <w:rPr>
          <w:lang w:eastAsia="zh-CN"/>
        </w:rPr>
      </w:pPr>
      <w:r w:rsidRPr="00273589">
        <w:rPr>
          <w:lang w:eastAsia="zh-CN"/>
        </w:rPr>
        <w:t>1</w:t>
      </w:r>
      <w:r w:rsidRPr="00273589">
        <w:rPr>
          <w:lang w:eastAsia="zh-CN"/>
        </w:rPr>
        <w:tab/>
      </w:r>
      <w:r w:rsidRPr="00F87FAA">
        <w:rPr>
          <w:rFonts w:hint="eastAsia"/>
          <w:lang w:eastAsia="zh-CN"/>
        </w:rPr>
        <w:t>继续</w:t>
      </w:r>
      <w:r>
        <w:rPr>
          <w:rFonts w:hint="eastAsia"/>
          <w:lang w:eastAsia="zh-CN"/>
        </w:rPr>
        <w:t>在无线电规则委员会委员开会时，提供必要的设施和资源；</w:t>
      </w:r>
    </w:p>
    <w:p w:rsidR="00B4572A" w:rsidRDefault="00B4572A" w:rsidP="00145B5A">
      <w:pPr>
        <w:rPr>
          <w:lang w:eastAsia="zh-CN"/>
        </w:rPr>
      </w:pPr>
      <w:r w:rsidRPr="00FC5B10">
        <w:rPr>
          <w:lang w:eastAsia="zh-CN"/>
        </w:rPr>
        <w:t>2</w:t>
      </w:r>
      <w:r w:rsidRPr="00FC5B10">
        <w:rPr>
          <w:lang w:eastAsia="zh-CN"/>
        </w:rPr>
        <w:tab/>
      </w:r>
      <w:r w:rsidRPr="00F87FAA">
        <w:rPr>
          <w:rFonts w:hint="eastAsia"/>
          <w:lang w:eastAsia="zh-CN"/>
        </w:rPr>
        <w:t>继续</w:t>
      </w:r>
      <w:r>
        <w:rPr>
          <w:rFonts w:hint="eastAsia"/>
          <w:lang w:eastAsia="zh-CN"/>
        </w:rPr>
        <w:t>按照国际电联《公约》第</w:t>
      </w:r>
      <w:r w:rsidRPr="0090564E">
        <w:rPr>
          <w:lang w:eastAsia="zh-CN"/>
        </w:rPr>
        <w:t>142A</w:t>
      </w:r>
      <w:r>
        <w:rPr>
          <w:rFonts w:hint="eastAsia"/>
          <w:lang w:eastAsia="zh-CN"/>
        </w:rPr>
        <w:t>款的规定，推动承认无线电规则委员会委员的地位；</w:t>
      </w:r>
    </w:p>
    <w:p w:rsidR="00B4572A" w:rsidRDefault="00B4572A" w:rsidP="00145B5A">
      <w:pPr>
        <w:rPr>
          <w:lang w:eastAsia="zh-CN"/>
        </w:rPr>
      </w:pPr>
      <w:r>
        <w:rPr>
          <w:rFonts w:hint="eastAsia"/>
          <w:lang w:eastAsia="zh-CN"/>
        </w:rPr>
        <w:t>3</w:t>
      </w:r>
      <w:r>
        <w:rPr>
          <w:rFonts w:hint="eastAsia"/>
          <w:lang w:eastAsia="zh-CN"/>
        </w:rPr>
        <w:tab/>
      </w:r>
      <w:r>
        <w:rPr>
          <w:rFonts w:hint="eastAsia"/>
          <w:lang w:eastAsia="zh-CN"/>
        </w:rPr>
        <w:t>为发展中国家的无线电规则委员会委员提供诸如计算机硬件和软件等必要后勤支持（如有此要求的话），以使其履行委员会委员的职责，</w:t>
      </w:r>
    </w:p>
    <w:p w:rsidR="00B4572A" w:rsidRPr="007C0F1A" w:rsidRDefault="00B4572A" w:rsidP="00145B5A">
      <w:pPr>
        <w:pStyle w:val="Call"/>
        <w:rPr>
          <w:lang w:eastAsia="zh-CN"/>
        </w:rPr>
      </w:pPr>
      <w:r w:rsidRPr="007C0F1A">
        <w:rPr>
          <w:rFonts w:hint="eastAsia"/>
          <w:lang w:eastAsia="zh-CN"/>
        </w:rPr>
        <w:t>进一步责成秘书长</w:t>
      </w:r>
    </w:p>
    <w:p w:rsidR="00B4572A" w:rsidRDefault="00B4572A" w:rsidP="00145B5A">
      <w:pPr>
        <w:ind w:firstLineChars="200" w:firstLine="560"/>
        <w:rPr>
          <w:lang w:eastAsia="zh-CN"/>
        </w:rPr>
      </w:pPr>
      <w:r>
        <w:rPr>
          <w:rFonts w:hint="eastAsia"/>
          <w:lang w:eastAsia="zh-CN"/>
        </w:rPr>
        <w:t>向理事会</w:t>
      </w:r>
      <w:r>
        <w:rPr>
          <w:rFonts w:hint="eastAsia"/>
          <w:lang w:eastAsia="zh-CN"/>
        </w:rPr>
        <w:t>2007</w:t>
      </w:r>
      <w:r w:rsidRPr="0046754A">
        <w:rPr>
          <w:rFonts w:hint="eastAsia"/>
          <w:lang w:eastAsia="zh-CN"/>
        </w:rPr>
        <w:t>年</w:t>
      </w:r>
      <w:r>
        <w:rPr>
          <w:rFonts w:hint="eastAsia"/>
          <w:lang w:eastAsia="zh-CN"/>
        </w:rPr>
        <w:t>会议、之后的理事会各届会议和下届全权代表大会报告根据本决议采取的行动及取得的结果。</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p>
    <w:p w:rsidR="002E62DB" w:rsidRPr="007778B0" w:rsidRDefault="002E62DB" w:rsidP="002E62DB">
      <w:pPr>
        <w:rPr>
          <w:lang w:val="fr-FR" w:eastAsia="zh-CN"/>
        </w:rPr>
      </w:pPr>
    </w:p>
    <w:p w:rsidR="00B4572A" w:rsidRDefault="00B4572A" w:rsidP="00145B5A">
      <w:pPr>
        <w:rPr>
          <w:lang w:val="en-US" w:eastAsia="zh-CN"/>
        </w:rPr>
      </w:pPr>
      <w:r>
        <w:rPr>
          <w:lang w:val="en-US" w:eastAsia="zh-CN"/>
        </w:rPr>
        <w:br w:type="page"/>
      </w:r>
    </w:p>
    <w:p w:rsidR="00B4572A" w:rsidRPr="003656CE" w:rsidRDefault="00B4572A" w:rsidP="00145B5A">
      <w:pPr>
        <w:pStyle w:val="ResNo"/>
        <w:rPr>
          <w:lang w:eastAsia="zh-CN"/>
        </w:rPr>
      </w:pPr>
      <w:bookmarkStart w:id="207" w:name="_Toc413838389"/>
      <w:r w:rsidRPr="00550EBE">
        <w:rPr>
          <w:rStyle w:val="href"/>
          <w:rFonts w:hint="eastAsia"/>
        </w:rPr>
        <w:lastRenderedPageBreak/>
        <w:t>第</w:t>
      </w:r>
      <w:r w:rsidRPr="00550EBE">
        <w:rPr>
          <w:rStyle w:val="href"/>
          <w:rFonts w:hint="eastAsia"/>
        </w:rPr>
        <w:t xml:space="preserve"> </w:t>
      </w:r>
      <w:r w:rsidRPr="00550EBE">
        <w:rPr>
          <w:rStyle w:val="href"/>
        </w:rPr>
        <w:t>122</w:t>
      </w:r>
      <w:r w:rsidRPr="00550EBE">
        <w:rPr>
          <w:rStyle w:val="href"/>
          <w:rFonts w:hint="eastAsia"/>
        </w:rPr>
        <w:t xml:space="preserve"> </w:t>
      </w:r>
      <w:r w:rsidRPr="00550EBE">
        <w:rPr>
          <w:rStyle w:val="href"/>
          <w:rFonts w:hint="eastAsia"/>
        </w:rPr>
        <w:t>号决议</w:t>
      </w:r>
      <w:r w:rsidRPr="003656CE">
        <w:rPr>
          <w:lang w:eastAsia="zh-CN"/>
        </w:rPr>
        <w:t>（</w:t>
      </w:r>
      <w:r w:rsidRPr="003656CE">
        <w:rPr>
          <w:rFonts w:hint="eastAsia"/>
          <w:lang w:eastAsia="zh-CN"/>
        </w:rPr>
        <w:t>2010</w:t>
      </w:r>
      <w:r w:rsidRPr="003656CE">
        <w:rPr>
          <w:rFonts w:hint="eastAsia"/>
          <w:lang w:eastAsia="zh-CN"/>
        </w:rPr>
        <w:t>年，瓜达拉哈拉</w:t>
      </w:r>
      <w:r w:rsidRPr="003656CE">
        <w:rPr>
          <w:lang w:eastAsia="zh-CN"/>
        </w:rPr>
        <w:t>，修订版）</w:t>
      </w:r>
      <w:bookmarkEnd w:id="207"/>
    </w:p>
    <w:p w:rsidR="00B4572A" w:rsidRPr="00D67A96" w:rsidRDefault="00B4572A" w:rsidP="00145B5A">
      <w:pPr>
        <w:pStyle w:val="Restitle"/>
        <w:rPr>
          <w:lang w:eastAsia="zh-CN"/>
        </w:rPr>
      </w:pPr>
      <w:bookmarkStart w:id="208" w:name="_Toc413838390"/>
      <w:r w:rsidRPr="00E65A88">
        <w:rPr>
          <w:lang w:eastAsia="zh-CN"/>
        </w:rPr>
        <w:t>世界电信标准化全会逐步演进的作用</w:t>
      </w:r>
      <w:bookmarkEnd w:id="208"/>
    </w:p>
    <w:p w:rsidR="00B4572A" w:rsidRDefault="00B4572A" w:rsidP="00145B5A">
      <w:pPr>
        <w:pStyle w:val="Normalaftertitle"/>
        <w:rPr>
          <w:lang w:eastAsia="ko-KR"/>
        </w:rPr>
      </w:pPr>
      <w:r w:rsidRPr="00E65A88">
        <w:rPr>
          <w:lang w:eastAsia="zh-CN"/>
        </w:rPr>
        <w:t>国际电信联盟全权代表大会</w:t>
      </w:r>
      <w:r w:rsidRPr="0099636E">
        <w:rPr>
          <w:lang w:eastAsia="zh-CN"/>
        </w:rPr>
        <w:t>（</w:t>
      </w:r>
      <w:r>
        <w:rPr>
          <w:rFonts w:hint="eastAsia"/>
          <w:lang w:eastAsia="zh-CN"/>
        </w:rPr>
        <w:t>2010</w:t>
      </w:r>
      <w:r>
        <w:rPr>
          <w:rFonts w:hint="eastAsia"/>
          <w:lang w:eastAsia="zh-CN"/>
        </w:rPr>
        <w:t>年，瓜达拉哈拉</w:t>
      </w:r>
      <w:r w:rsidRPr="0099636E">
        <w:rPr>
          <w:lang w:eastAsia="zh-CN"/>
        </w:rPr>
        <w:t>）</w:t>
      </w:r>
      <w:r>
        <w:rPr>
          <w:rFonts w:hint="eastAsia"/>
          <w:lang w:eastAsia="zh-CN"/>
        </w:rPr>
        <w:t>，</w:t>
      </w:r>
    </w:p>
    <w:p w:rsidR="00B4572A" w:rsidRPr="0099636E" w:rsidRDefault="00B4572A" w:rsidP="00145B5A">
      <w:pPr>
        <w:pStyle w:val="Call"/>
        <w:rPr>
          <w:lang w:eastAsia="zh-CN"/>
        </w:rPr>
      </w:pPr>
      <w:r w:rsidRPr="00E65A88">
        <w:rPr>
          <w:lang w:eastAsia="zh-CN"/>
        </w:rPr>
        <w:t>考虑到</w:t>
      </w:r>
    </w:p>
    <w:p w:rsidR="00B4572A" w:rsidRPr="0099636E" w:rsidRDefault="00B4572A" w:rsidP="00145B5A">
      <w:pPr>
        <w:rPr>
          <w:lang w:eastAsia="zh-CN"/>
        </w:rPr>
      </w:pPr>
      <w:r w:rsidRPr="0099636E">
        <w:rPr>
          <w:i/>
          <w:iCs/>
          <w:lang w:eastAsia="zh-CN"/>
        </w:rPr>
        <w:t>a)</w:t>
      </w:r>
      <w:r w:rsidRPr="0099636E">
        <w:rPr>
          <w:lang w:eastAsia="zh-CN"/>
        </w:rPr>
        <w:tab/>
      </w:r>
      <w:r>
        <w:rPr>
          <w:rFonts w:hint="eastAsia"/>
          <w:lang w:eastAsia="zh-CN"/>
        </w:rPr>
        <w:t>明</w:t>
      </w:r>
      <w:r w:rsidRPr="0099636E">
        <w:rPr>
          <w:lang w:val="fr-FR" w:eastAsia="zh-CN"/>
        </w:rPr>
        <w:t>确</w:t>
      </w:r>
      <w:r w:rsidRPr="0099636E">
        <w:rPr>
          <w:lang w:val="es-ES" w:eastAsia="zh-CN"/>
        </w:rPr>
        <w:t>世界电信</w:t>
      </w:r>
      <w:r w:rsidRPr="0099636E">
        <w:rPr>
          <w:lang w:val="fr-FR" w:eastAsia="zh-CN"/>
        </w:rPr>
        <w:t>标准化全会（</w:t>
      </w:r>
      <w:r w:rsidRPr="0099636E">
        <w:rPr>
          <w:lang w:val="fr-FR" w:eastAsia="zh-CN"/>
        </w:rPr>
        <w:t>WTSA</w:t>
      </w:r>
      <w:r w:rsidRPr="0099636E">
        <w:rPr>
          <w:lang w:val="fr-FR" w:eastAsia="zh-CN"/>
        </w:rPr>
        <w:t>）的作用与职责的国际电联《公约》第</w:t>
      </w:r>
      <w:r w:rsidRPr="0099636E">
        <w:rPr>
          <w:lang w:val="fr-FR" w:eastAsia="zh-CN"/>
        </w:rPr>
        <w:t>13</w:t>
      </w:r>
      <w:r w:rsidRPr="0099636E">
        <w:rPr>
          <w:lang w:val="fr-FR" w:eastAsia="zh-CN"/>
        </w:rPr>
        <w:t>条，以及涉及电信标准化研究组和</w:t>
      </w:r>
      <w:r w:rsidRPr="0099636E">
        <w:rPr>
          <w:lang w:val="es-ES" w:eastAsia="zh-CN"/>
        </w:rPr>
        <w:t>电信标准化顾问组</w:t>
      </w:r>
      <w:r>
        <w:rPr>
          <w:rFonts w:hint="eastAsia"/>
          <w:lang w:val="es-ES" w:eastAsia="zh-CN"/>
        </w:rPr>
        <w:t>（</w:t>
      </w:r>
      <w:r>
        <w:rPr>
          <w:rFonts w:hint="eastAsia"/>
          <w:lang w:val="es-ES" w:eastAsia="zh-CN"/>
        </w:rPr>
        <w:t>TSAG</w:t>
      </w:r>
      <w:r>
        <w:rPr>
          <w:rFonts w:hint="eastAsia"/>
          <w:lang w:val="es-ES" w:eastAsia="zh-CN"/>
        </w:rPr>
        <w:t>）</w:t>
      </w:r>
      <w:r w:rsidRPr="0099636E">
        <w:rPr>
          <w:lang w:val="es-ES" w:eastAsia="zh-CN"/>
        </w:rPr>
        <w:t>的第</w:t>
      </w:r>
      <w:r w:rsidRPr="0099636E">
        <w:rPr>
          <w:lang w:val="es-ES" w:eastAsia="zh-CN"/>
        </w:rPr>
        <w:t>14</w:t>
      </w:r>
      <w:r w:rsidRPr="0099636E">
        <w:rPr>
          <w:lang w:val="es-ES" w:eastAsia="zh-CN"/>
        </w:rPr>
        <w:t>和</w:t>
      </w:r>
      <w:r w:rsidRPr="0099636E">
        <w:rPr>
          <w:lang w:val="es-ES" w:eastAsia="zh-CN"/>
        </w:rPr>
        <w:t>14A</w:t>
      </w:r>
      <w:r w:rsidRPr="0099636E">
        <w:rPr>
          <w:lang w:val="es-ES" w:eastAsia="zh-CN"/>
        </w:rPr>
        <w:t>条；</w:t>
      </w:r>
    </w:p>
    <w:p w:rsidR="00B4572A" w:rsidRPr="0099636E" w:rsidRDefault="00B4572A" w:rsidP="00145B5A">
      <w:pPr>
        <w:rPr>
          <w:strike/>
          <w:lang w:eastAsia="zh-CN"/>
        </w:rPr>
      </w:pPr>
      <w:r w:rsidRPr="0099636E">
        <w:rPr>
          <w:i/>
          <w:iCs/>
          <w:lang w:eastAsia="zh-CN"/>
        </w:rPr>
        <w:t>b)</w:t>
      </w:r>
      <w:r w:rsidRPr="0099636E">
        <w:rPr>
          <w:lang w:eastAsia="zh-CN"/>
        </w:rPr>
        <w:tab/>
      </w:r>
      <w:r w:rsidRPr="0099636E">
        <w:rPr>
          <w:lang w:val="es-ES" w:eastAsia="zh-CN"/>
        </w:rPr>
        <w:t>涉及国际电联标准化活动的运</w:t>
      </w:r>
      <w:r>
        <w:rPr>
          <w:rFonts w:hint="eastAsia"/>
          <w:lang w:val="es-ES" w:eastAsia="zh-CN"/>
        </w:rPr>
        <w:t>行</w:t>
      </w:r>
      <w:r w:rsidRPr="0099636E">
        <w:rPr>
          <w:lang w:val="es-ES" w:eastAsia="zh-CN"/>
        </w:rPr>
        <w:t>及管理</w:t>
      </w:r>
      <w:r>
        <w:rPr>
          <w:rFonts w:hint="eastAsia"/>
          <w:lang w:val="es-ES" w:eastAsia="zh-CN"/>
        </w:rPr>
        <w:t>的以往各</w:t>
      </w:r>
      <w:r w:rsidRPr="0099636E">
        <w:rPr>
          <w:lang w:val="es-ES" w:eastAsia="zh-CN"/>
        </w:rPr>
        <w:t>届全权代表大会的决定</w:t>
      </w:r>
      <w:r w:rsidRPr="0099636E">
        <w:rPr>
          <w:lang w:eastAsia="zh-CN"/>
        </w:rPr>
        <w:t>；</w:t>
      </w:r>
    </w:p>
    <w:p w:rsidR="00B4572A" w:rsidRPr="00817482" w:rsidRDefault="00B4572A" w:rsidP="00145B5A">
      <w:pPr>
        <w:rPr>
          <w:lang w:eastAsia="zh-CN"/>
        </w:rPr>
      </w:pPr>
      <w:r w:rsidRPr="0099636E">
        <w:rPr>
          <w:i/>
          <w:iCs/>
          <w:lang w:eastAsia="zh-CN"/>
        </w:rPr>
        <w:t>c)</w:t>
      </w:r>
      <w:r w:rsidRPr="0099636E">
        <w:rPr>
          <w:lang w:eastAsia="zh-CN"/>
        </w:rPr>
        <w:tab/>
      </w:r>
      <w:r>
        <w:rPr>
          <w:rFonts w:hint="eastAsia"/>
          <w:lang w:eastAsia="zh-CN"/>
        </w:rPr>
        <w:t>世界电信标准化全会</w:t>
      </w:r>
      <w:r w:rsidRPr="0099636E">
        <w:rPr>
          <w:lang w:eastAsia="zh-CN"/>
        </w:rPr>
        <w:t>第</w:t>
      </w:r>
      <w:r w:rsidRPr="0099636E">
        <w:rPr>
          <w:lang w:eastAsia="zh-CN"/>
        </w:rPr>
        <w:t>1</w:t>
      </w:r>
      <w:r w:rsidRPr="0099636E">
        <w:rPr>
          <w:lang w:eastAsia="zh-CN"/>
        </w:rPr>
        <w:t>、</w:t>
      </w:r>
      <w:r>
        <w:rPr>
          <w:rFonts w:hint="eastAsia"/>
          <w:lang w:eastAsia="zh-CN"/>
        </w:rPr>
        <w:t>第</w:t>
      </w:r>
      <w:r>
        <w:rPr>
          <w:rFonts w:hint="eastAsia"/>
          <w:lang w:eastAsia="zh-CN"/>
        </w:rPr>
        <w:t>7</w:t>
      </w:r>
      <w:r>
        <w:rPr>
          <w:rFonts w:hint="eastAsia"/>
          <w:lang w:eastAsia="zh-CN"/>
        </w:rPr>
        <w:t>、第</w:t>
      </w:r>
      <w:r w:rsidRPr="0099636E">
        <w:rPr>
          <w:lang w:eastAsia="zh-CN"/>
        </w:rPr>
        <w:t>22</w:t>
      </w:r>
      <w:r>
        <w:rPr>
          <w:rFonts w:hint="eastAsia"/>
          <w:lang w:eastAsia="zh-CN"/>
        </w:rPr>
        <w:t>、第</w:t>
      </w:r>
      <w:r>
        <w:rPr>
          <w:rFonts w:hint="eastAsia"/>
          <w:lang w:eastAsia="zh-CN"/>
        </w:rPr>
        <w:t>33</w:t>
      </w:r>
      <w:r w:rsidRPr="0099636E">
        <w:rPr>
          <w:lang w:eastAsia="zh-CN"/>
        </w:rPr>
        <w:t>和</w:t>
      </w:r>
      <w:r>
        <w:rPr>
          <w:rFonts w:hint="eastAsia"/>
          <w:lang w:eastAsia="zh-CN"/>
        </w:rPr>
        <w:t>第</w:t>
      </w:r>
      <w:r w:rsidRPr="0099636E">
        <w:rPr>
          <w:lang w:eastAsia="zh-CN"/>
        </w:rPr>
        <w:t>45</w:t>
      </w:r>
      <w:r w:rsidRPr="0099636E">
        <w:rPr>
          <w:lang w:eastAsia="zh-CN"/>
        </w:rPr>
        <w:t>号决议</w:t>
      </w:r>
      <w:r>
        <w:rPr>
          <w:rFonts w:hint="eastAsia"/>
          <w:lang w:eastAsia="zh-CN"/>
        </w:rPr>
        <w:t>（</w:t>
      </w:r>
      <w:r>
        <w:rPr>
          <w:rFonts w:hint="eastAsia"/>
          <w:lang w:eastAsia="zh-CN"/>
        </w:rPr>
        <w:t>2008</w:t>
      </w:r>
      <w:r>
        <w:rPr>
          <w:rFonts w:hint="eastAsia"/>
          <w:lang w:eastAsia="zh-CN"/>
        </w:rPr>
        <w:t>年，约翰内斯堡，修订版）</w:t>
      </w:r>
      <w:r w:rsidRPr="0099636E">
        <w:rPr>
          <w:lang w:eastAsia="zh-CN"/>
        </w:rPr>
        <w:t>，规定：</w:t>
      </w:r>
    </w:p>
    <w:p w:rsidR="00B4572A" w:rsidRPr="001D6F73" w:rsidRDefault="00B4572A" w:rsidP="00145B5A">
      <w:pPr>
        <w:pStyle w:val="enumlev1"/>
        <w:rPr>
          <w:lang w:eastAsia="zh-CN"/>
        </w:rPr>
      </w:pPr>
      <w:r w:rsidRPr="001D6F73">
        <w:rPr>
          <w:lang w:eastAsia="zh-CN"/>
        </w:rPr>
        <w:t>–</w:t>
      </w:r>
      <w:r w:rsidRPr="001D6F73">
        <w:rPr>
          <w:lang w:eastAsia="zh-CN"/>
        </w:rPr>
        <w:tab/>
      </w:r>
      <w:r w:rsidRPr="001D6F73">
        <w:rPr>
          <w:lang w:eastAsia="zh-CN"/>
        </w:rPr>
        <w:t>成员可以在两届世界电信标准化全会</w:t>
      </w:r>
      <w:r>
        <w:rPr>
          <w:rFonts w:hint="eastAsia"/>
          <w:lang w:eastAsia="zh-CN"/>
        </w:rPr>
        <w:t>（</w:t>
      </w:r>
      <w:r>
        <w:rPr>
          <w:rFonts w:hint="eastAsia"/>
          <w:lang w:eastAsia="zh-CN"/>
        </w:rPr>
        <w:t>WTSA</w:t>
      </w:r>
      <w:r>
        <w:rPr>
          <w:rFonts w:hint="eastAsia"/>
          <w:lang w:eastAsia="zh-CN"/>
        </w:rPr>
        <w:t>）</w:t>
      </w:r>
      <w:r w:rsidRPr="001D6F73">
        <w:rPr>
          <w:lang w:eastAsia="zh-CN"/>
        </w:rPr>
        <w:t>之间修订现有课题并</w:t>
      </w:r>
      <w:r>
        <w:rPr>
          <w:rFonts w:hint="eastAsia"/>
          <w:lang w:eastAsia="zh-CN"/>
        </w:rPr>
        <w:t>设立</w:t>
      </w:r>
      <w:r w:rsidRPr="001D6F73">
        <w:rPr>
          <w:lang w:eastAsia="zh-CN"/>
        </w:rPr>
        <w:t>新的课题；</w:t>
      </w:r>
    </w:p>
    <w:p w:rsidR="00B4572A" w:rsidRPr="001D6F73" w:rsidRDefault="00B4572A" w:rsidP="00145B5A">
      <w:pPr>
        <w:pStyle w:val="enumlev1"/>
        <w:rPr>
          <w:lang w:eastAsia="zh-CN"/>
        </w:rPr>
      </w:pPr>
      <w:r w:rsidRPr="001D6F73">
        <w:rPr>
          <w:lang w:eastAsia="zh-CN"/>
        </w:rPr>
        <w:t>–</w:t>
      </w:r>
      <w:r>
        <w:rPr>
          <w:lang w:eastAsia="zh-CN"/>
        </w:rPr>
        <w:tab/>
      </w:r>
      <w:r w:rsidRPr="001D6F73">
        <w:rPr>
          <w:rFonts w:hint="eastAsia"/>
          <w:lang w:eastAsia="zh-CN"/>
        </w:rPr>
        <w:t>成员继续与国际标准化组织（</w:t>
      </w:r>
      <w:r w:rsidRPr="001D6F73">
        <w:rPr>
          <w:lang w:eastAsia="zh-CN"/>
        </w:rPr>
        <w:t>ISO</w:t>
      </w:r>
      <w:r w:rsidRPr="001D6F73">
        <w:rPr>
          <w:rFonts w:hint="eastAsia"/>
          <w:lang w:eastAsia="zh-CN"/>
        </w:rPr>
        <w:t>）和国际电工</w:t>
      </w:r>
      <w:r>
        <w:rPr>
          <w:rFonts w:hint="eastAsia"/>
          <w:lang w:eastAsia="zh-CN"/>
        </w:rPr>
        <w:t>技术</w:t>
      </w:r>
      <w:r w:rsidRPr="001D6F73">
        <w:rPr>
          <w:rFonts w:hint="eastAsia"/>
          <w:lang w:eastAsia="zh-CN"/>
        </w:rPr>
        <w:t>委员会（</w:t>
      </w:r>
      <w:r w:rsidRPr="001D6F73">
        <w:rPr>
          <w:lang w:eastAsia="zh-CN"/>
        </w:rPr>
        <w:t>IEC</w:t>
      </w:r>
      <w:r w:rsidRPr="001D6F73">
        <w:rPr>
          <w:rFonts w:hint="eastAsia"/>
          <w:lang w:eastAsia="zh-CN"/>
        </w:rPr>
        <w:t>）</w:t>
      </w:r>
      <w:r>
        <w:rPr>
          <w:rFonts w:hint="eastAsia"/>
          <w:lang w:eastAsia="zh-CN"/>
        </w:rPr>
        <w:t>开展</w:t>
      </w:r>
      <w:r w:rsidRPr="001D6F73">
        <w:rPr>
          <w:rFonts w:hint="eastAsia"/>
          <w:lang w:eastAsia="zh-CN"/>
        </w:rPr>
        <w:t>协作；</w:t>
      </w:r>
    </w:p>
    <w:p w:rsidR="00B4572A" w:rsidRPr="001D6F73" w:rsidRDefault="00B4572A" w:rsidP="00145B5A">
      <w:pPr>
        <w:pStyle w:val="enumlev1"/>
        <w:rPr>
          <w:lang w:eastAsia="zh-CN"/>
        </w:rPr>
      </w:pPr>
      <w:r w:rsidRPr="001D6F73">
        <w:rPr>
          <w:lang w:eastAsia="zh-CN"/>
        </w:rPr>
        <w:t>–</w:t>
      </w:r>
      <w:r w:rsidRPr="001D6F73">
        <w:rPr>
          <w:lang w:eastAsia="zh-CN"/>
        </w:rPr>
        <w:tab/>
      </w:r>
      <w:r w:rsidRPr="001D6F73">
        <w:rPr>
          <w:lang w:eastAsia="zh-CN"/>
        </w:rPr>
        <w:t>成员可以在两届世界电信标准化全会之间通过</w:t>
      </w:r>
      <w:r>
        <w:rPr>
          <w:rFonts w:hint="eastAsia"/>
          <w:lang w:eastAsia="zh-CN"/>
        </w:rPr>
        <w:t>TSAG</w:t>
      </w:r>
      <w:r w:rsidRPr="001D6F73">
        <w:rPr>
          <w:lang w:eastAsia="zh-CN"/>
        </w:rPr>
        <w:t>改组和成立研究组；</w:t>
      </w:r>
    </w:p>
    <w:p w:rsidR="00B4572A" w:rsidRPr="001D6F73" w:rsidRDefault="00B4572A" w:rsidP="00145B5A">
      <w:pPr>
        <w:pStyle w:val="enumlev1"/>
        <w:rPr>
          <w:lang w:eastAsia="zh-CN"/>
        </w:rPr>
      </w:pPr>
      <w:r w:rsidRPr="001D6F73">
        <w:rPr>
          <w:lang w:eastAsia="zh-CN"/>
        </w:rPr>
        <w:t>–</w:t>
      </w:r>
      <w:r w:rsidRPr="001D6F73">
        <w:rPr>
          <w:rFonts w:hint="eastAsia"/>
          <w:lang w:eastAsia="zh-CN"/>
        </w:rPr>
        <w:tab/>
      </w:r>
      <w:r w:rsidRPr="001D6F73">
        <w:rPr>
          <w:rFonts w:hint="eastAsia"/>
          <w:lang w:eastAsia="zh-CN"/>
        </w:rPr>
        <w:t>成员可以通过</w:t>
      </w:r>
      <w:r>
        <w:rPr>
          <w:rFonts w:hint="eastAsia"/>
          <w:lang w:eastAsia="zh-CN"/>
        </w:rPr>
        <w:t>TSAG</w:t>
      </w:r>
      <w:r>
        <w:rPr>
          <w:rFonts w:hint="eastAsia"/>
          <w:lang w:eastAsia="zh-CN"/>
        </w:rPr>
        <w:t>确定</w:t>
      </w:r>
      <w:r w:rsidRPr="001D6F73">
        <w:rPr>
          <w:rFonts w:hint="eastAsia"/>
          <w:lang w:eastAsia="zh-CN"/>
        </w:rPr>
        <w:t>新</w:t>
      </w:r>
      <w:r>
        <w:rPr>
          <w:rFonts w:hint="eastAsia"/>
          <w:lang w:eastAsia="zh-CN"/>
        </w:rPr>
        <w:t>技术</w:t>
      </w:r>
      <w:r w:rsidRPr="001D6F73">
        <w:rPr>
          <w:rFonts w:hint="eastAsia"/>
          <w:lang w:eastAsia="zh-CN"/>
        </w:rPr>
        <w:t>和融合的技术</w:t>
      </w:r>
      <w:r>
        <w:rPr>
          <w:rFonts w:hint="eastAsia"/>
          <w:lang w:eastAsia="zh-CN"/>
        </w:rPr>
        <w:t>以及迅速</w:t>
      </w:r>
      <w:r w:rsidRPr="001D6F73">
        <w:rPr>
          <w:rFonts w:hint="eastAsia"/>
          <w:lang w:eastAsia="zh-CN"/>
        </w:rPr>
        <w:t>、可靠地制定适</w:t>
      </w:r>
      <w:r>
        <w:rPr>
          <w:rFonts w:hint="eastAsia"/>
          <w:lang w:eastAsia="zh-CN"/>
        </w:rPr>
        <w:t>当</w:t>
      </w:r>
      <w:r w:rsidRPr="001D6F73">
        <w:rPr>
          <w:rFonts w:hint="eastAsia"/>
          <w:lang w:eastAsia="zh-CN"/>
        </w:rPr>
        <w:t>标准</w:t>
      </w:r>
      <w:r>
        <w:rPr>
          <w:rFonts w:hint="eastAsia"/>
          <w:lang w:eastAsia="zh-CN"/>
        </w:rPr>
        <w:t>的必要性</w:t>
      </w:r>
      <w:r w:rsidRPr="001D6F73">
        <w:rPr>
          <w:rFonts w:hint="eastAsia"/>
          <w:lang w:eastAsia="zh-CN"/>
        </w:rPr>
        <w:t>；</w:t>
      </w:r>
    </w:p>
    <w:p w:rsidR="00B4572A" w:rsidRPr="001D6F73" w:rsidRDefault="00B4572A" w:rsidP="00145B5A">
      <w:pPr>
        <w:pStyle w:val="enumlev1"/>
        <w:rPr>
          <w:lang w:eastAsia="zh-CN"/>
        </w:rPr>
      </w:pPr>
      <w:r w:rsidRPr="001D6F73">
        <w:rPr>
          <w:lang w:eastAsia="zh-CN"/>
        </w:rPr>
        <w:t>–</w:t>
      </w:r>
      <w:r w:rsidRPr="001D6F73">
        <w:rPr>
          <w:lang w:eastAsia="zh-CN"/>
        </w:rPr>
        <w:tab/>
      </w:r>
      <w:r w:rsidRPr="001D6F73">
        <w:rPr>
          <w:lang w:eastAsia="zh-CN"/>
        </w:rPr>
        <w:t>成员可</w:t>
      </w:r>
      <w:r>
        <w:rPr>
          <w:rFonts w:hint="eastAsia"/>
          <w:lang w:eastAsia="zh-CN"/>
        </w:rPr>
        <w:t>以</w:t>
      </w:r>
      <w:r w:rsidRPr="001D6F73">
        <w:rPr>
          <w:lang w:eastAsia="zh-CN"/>
        </w:rPr>
        <w:t>在两届世界电信标准化全会之间，</w:t>
      </w:r>
      <w:r>
        <w:rPr>
          <w:rFonts w:hint="eastAsia"/>
          <w:lang w:eastAsia="zh-CN"/>
        </w:rPr>
        <w:t>通过</w:t>
      </w:r>
      <w:r>
        <w:rPr>
          <w:rFonts w:hint="eastAsia"/>
          <w:lang w:eastAsia="zh-CN"/>
        </w:rPr>
        <w:t>TSAG</w:t>
      </w:r>
      <w:r w:rsidRPr="001D6F73">
        <w:rPr>
          <w:lang w:eastAsia="zh-CN"/>
        </w:rPr>
        <w:t>成立、终止或保留其它组，以提高和改进</w:t>
      </w:r>
      <w:r>
        <w:rPr>
          <w:rFonts w:hint="eastAsia"/>
          <w:lang w:eastAsia="zh-CN"/>
        </w:rPr>
        <w:t>国际电联电信标准化部门（</w:t>
      </w:r>
      <w:r w:rsidRPr="001D6F73">
        <w:rPr>
          <w:lang w:eastAsia="zh-CN"/>
        </w:rPr>
        <w:t>ITU-T</w:t>
      </w:r>
      <w:r>
        <w:rPr>
          <w:rFonts w:hint="eastAsia"/>
          <w:lang w:eastAsia="zh-CN"/>
        </w:rPr>
        <w:t>）</w:t>
      </w:r>
      <w:r w:rsidRPr="001D6F73">
        <w:rPr>
          <w:lang w:eastAsia="zh-CN"/>
        </w:rPr>
        <w:t>工作的有效性，目的在于对</w:t>
      </w:r>
      <w:r w:rsidRPr="001D6F73">
        <w:rPr>
          <w:lang w:eastAsia="zh-CN"/>
        </w:rPr>
        <w:t>ITU-T</w:t>
      </w:r>
      <w:r>
        <w:rPr>
          <w:lang w:eastAsia="zh-CN"/>
        </w:rPr>
        <w:t>工作进行协调</w:t>
      </w:r>
      <w:r>
        <w:rPr>
          <w:rFonts w:hint="eastAsia"/>
          <w:lang w:eastAsia="zh-CN"/>
        </w:rPr>
        <w:t>以及</w:t>
      </w:r>
      <w:r w:rsidRPr="001D6F73">
        <w:rPr>
          <w:lang w:eastAsia="zh-CN"/>
        </w:rPr>
        <w:t>灵活处理涉及多个研究组的重大问题等；</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Pr="001D6F73" w:rsidRDefault="00B4572A" w:rsidP="00145B5A">
      <w:pPr>
        <w:pStyle w:val="enumlev1"/>
        <w:rPr>
          <w:lang w:eastAsia="zh-CN"/>
        </w:rPr>
      </w:pPr>
      <w:r w:rsidRPr="001D6F73">
        <w:rPr>
          <w:lang w:eastAsia="zh-CN"/>
        </w:rPr>
        <w:lastRenderedPageBreak/>
        <w:t>–</w:t>
      </w:r>
      <w:r w:rsidRPr="001D6F73">
        <w:rPr>
          <w:lang w:eastAsia="zh-CN"/>
        </w:rPr>
        <w:tab/>
      </w:r>
      <w:r w:rsidRPr="001D6F73">
        <w:rPr>
          <w:lang w:eastAsia="zh-CN"/>
        </w:rPr>
        <w:t>责成</w:t>
      </w:r>
      <w:r>
        <w:rPr>
          <w:rFonts w:hint="eastAsia"/>
          <w:lang w:eastAsia="zh-CN"/>
        </w:rPr>
        <w:t>TSAG</w:t>
      </w:r>
      <w:r w:rsidRPr="001D6F73">
        <w:rPr>
          <w:lang w:eastAsia="zh-CN"/>
        </w:rPr>
        <w:t>发挥积极作用，确保</w:t>
      </w:r>
      <w:r>
        <w:rPr>
          <w:rFonts w:hint="eastAsia"/>
          <w:lang w:eastAsia="zh-CN"/>
        </w:rPr>
        <w:t>针</w:t>
      </w:r>
      <w:r w:rsidRPr="001D6F73">
        <w:rPr>
          <w:lang w:eastAsia="zh-CN"/>
        </w:rPr>
        <w:t>对一个以上的研究组正在研究的重大标准化问题</w:t>
      </w:r>
      <w:r>
        <w:rPr>
          <w:rFonts w:hint="eastAsia"/>
          <w:lang w:eastAsia="zh-CN"/>
        </w:rPr>
        <w:t>酌情</w:t>
      </w:r>
      <w:r w:rsidRPr="001D6F73">
        <w:rPr>
          <w:lang w:eastAsia="zh-CN"/>
        </w:rPr>
        <w:t>进行各研究组之间的协调，</w:t>
      </w:r>
      <w:r>
        <w:rPr>
          <w:rFonts w:hint="eastAsia"/>
          <w:lang w:eastAsia="zh-CN"/>
        </w:rPr>
        <w:t>并</w:t>
      </w:r>
      <w:r w:rsidRPr="001D6F73">
        <w:rPr>
          <w:lang w:eastAsia="zh-CN"/>
        </w:rPr>
        <w:t>考虑</w:t>
      </w:r>
      <w:r>
        <w:rPr>
          <w:rFonts w:hint="eastAsia"/>
          <w:lang w:eastAsia="zh-CN"/>
        </w:rPr>
        <w:t>到，</w:t>
      </w:r>
      <w:r>
        <w:rPr>
          <w:lang w:eastAsia="zh-CN"/>
        </w:rPr>
        <w:t>在必要</w:t>
      </w:r>
      <w:r>
        <w:rPr>
          <w:rFonts w:hint="eastAsia"/>
          <w:lang w:eastAsia="zh-CN"/>
        </w:rPr>
        <w:t>时且</w:t>
      </w:r>
      <w:r w:rsidRPr="001D6F73">
        <w:rPr>
          <w:lang w:eastAsia="zh-CN"/>
        </w:rPr>
        <w:t>采纳其它组就有效协调重大标准化课题向其提出的建议；</w:t>
      </w:r>
    </w:p>
    <w:p w:rsidR="00B4572A" w:rsidRPr="001D6F73" w:rsidRDefault="00B4572A" w:rsidP="00145B5A">
      <w:pPr>
        <w:rPr>
          <w:lang w:eastAsia="zh-CN"/>
        </w:rPr>
      </w:pPr>
      <w:r w:rsidRPr="0099636E">
        <w:rPr>
          <w:i/>
          <w:iCs/>
          <w:lang w:eastAsia="zh-CN"/>
        </w:rPr>
        <w:t>d)</w:t>
      </w:r>
      <w:r w:rsidRPr="0099636E">
        <w:rPr>
          <w:lang w:eastAsia="zh-CN"/>
        </w:rPr>
        <w:tab/>
      </w:r>
      <w:r w:rsidRPr="001D6F73">
        <w:rPr>
          <w:lang w:eastAsia="zh-CN"/>
        </w:rPr>
        <w:t>成员国和</w:t>
      </w:r>
      <w:r w:rsidRPr="001D6F73">
        <w:rPr>
          <w:lang w:eastAsia="zh-CN"/>
        </w:rPr>
        <w:t>ITU-T</w:t>
      </w:r>
      <w:r w:rsidRPr="001D6F73">
        <w:rPr>
          <w:lang w:eastAsia="zh-CN"/>
        </w:rPr>
        <w:t>部门成员</w:t>
      </w:r>
      <w:r>
        <w:rPr>
          <w:rFonts w:hint="eastAsia"/>
          <w:lang w:eastAsia="zh-CN"/>
        </w:rPr>
        <w:t>在</w:t>
      </w:r>
      <w:r>
        <w:rPr>
          <w:lang w:eastAsia="zh-CN"/>
        </w:rPr>
        <w:t>部门研究组</w:t>
      </w:r>
      <w:r>
        <w:rPr>
          <w:rFonts w:hint="eastAsia"/>
          <w:lang w:eastAsia="zh-CN"/>
        </w:rPr>
        <w:t>和</w:t>
      </w:r>
      <w:r>
        <w:rPr>
          <w:rFonts w:hint="eastAsia"/>
          <w:lang w:eastAsia="zh-CN"/>
        </w:rPr>
        <w:t>TSAG</w:t>
      </w:r>
      <w:r>
        <w:rPr>
          <w:rFonts w:hint="eastAsia"/>
          <w:lang w:eastAsia="zh-CN"/>
        </w:rPr>
        <w:t>所开展的工作，促进了</w:t>
      </w:r>
      <w:r w:rsidRPr="001D6F73">
        <w:rPr>
          <w:lang w:eastAsia="zh-CN"/>
        </w:rPr>
        <w:t>这些决定</w:t>
      </w:r>
      <w:r>
        <w:rPr>
          <w:rFonts w:hint="eastAsia"/>
          <w:lang w:eastAsia="zh-CN"/>
        </w:rPr>
        <w:t>的落实，并在保证标准制定工作的质量的同时，</w:t>
      </w:r>
      <w:r w:rsidRPr="001D6F73">
        <w:rPr>
          <w:lang w:eastAsia="zh-CN"/>
        </w:rPr>
        <w:t>采用</w:t>
      </w:r>
      <w:r>
        <w:rPr>
          <w:rFonts w:hint="eastAsia"/>
          <w:lang w:eastAsia="zh-CN"/>
        </w:rPr>
        <w:t>了</w:t>
      </w:r>
      <w:r w:rsidRPr="001D6F73">
        <w:rPr>
          <w:lang w:eastAsia="zh-CN"/>
        </w:rPr>
        <w:t>提高</w:t>
      </w:r>
      <w:r>
        <w:rPr>
          <w:rFonts w:hint="eastAsia"/>
          <w:lang w:eastAsia="zh-CN"/>
        </w:rPr>
        <w:t>及时性和有效性</w:t>
      </w:r>
      <w:r>
        <w:rPr>
          <w:lang w:eastAsia="zh-CN"/>
        </w:rPr>
        <w:t>的工作程序</w:t>
      </w:r>
      <w:r>
        <w:rPr>
          <w:rFonts w:hint="eastAsia"/>
          <w:lang w:eastAsia="zh-CN"/>
        </w:rPr>
        <w:t>；</w:t>
      </w:r>
    </w:p>
    <w:p w:rsidR="00B4572A" w:rsidRPr="008978D5" w:rsidRDefault="00B4572A" w:rsidP="00145B5A">
      <w:pPr>
        <w:rPr>
          <w:lang w:eastAsia="zh-CN"/>
        </w:rPr>
      </w:pPr>
      <w:r w:rsidRPr="00F22761">
        <w:rPr>
          <w:i/>
          <w:iCs/>
          <w:lang w:eastAsia="zh-CN"/>
        </w:rPr>
        <w:t>e)</w:t>
      </w:r>
      <w:r w:rsidRPr="001D6F73">
        <w:rPr>
          <w:lang w:eastAsia="zh-CN"/>
        </w:rPr>
        <w:tab/>
      </w:r>
      <w:r>
        <w:rPr>
          <w:rFonts w:hint="eastAsia"/>
          <w:lang w:eastAsia="zh-CN"/>
        </w:rPr>
        <w:t>有关弥合发达国家和发展中国家之间在标准制定工作方面差距的本届大会</w:t>
      </w:r>
      <w:r w:rsidRPr="001D6F73">
        <w:rPr>
          <w:rFonts w:hint="eastAsia"/>
          <w:lang w:eastAsia="zh-CN"/>
        </w:rPr>
        <w:t>第</w:t>
      </w:r>
      <w:r w:rsidRPr="001D6F73">
        <w:rPr>
          <w:rFonts w:hint="eastAsia"/>
          <w:lang w:eastAsia="zh-CN"/>
        </w:rPr>
        <w:t>123</w:t>
      </w:r>
      <w:r w:rsidRPr="001D6F73">
        <w:rPr>
          <w:rFonts w:hint="eastAsia"/>
          <w:lang w:eastAsia="zh-CN"/>
        </w:rPr>
        <w:t>号决议（</w:t>
      </w:r>
      <w:r w:rsidRPr="00817482">
        <w:rPr>
          <w:lang w:eastAsia="zh-CN"/>
        </w:rPr>
        <w:t>2010</w:t>
      </w:r>
      <w:r w:rsidRPr="00817482">
        <w:rPr>
          <w:rFonts w:hint="eastAsia"/>
          <w:lang w:eastAsia="zh-CN"/>
        </w:rPr>
        <w:t>年，瓜达拉哈拉</w:t>
      </w:r>
      <w:r>
        <w:rPr>
          <w:rFonts w:hint="eastAsia"/>
          <w:lang w:eastAsia="zh-CN"/>
        </w:rPr>
        <w:t>，修订版</w:t>
      </w:r>
      <w:r w:rsidRPr="001D6F73">
        <w:rPr>
          <w:rFonts w:hint="eastAsia"/>
          <w:lang w:eastAsia="zh-CN"/>
        </w:rPr>
        <w:t>）</w:t>
      </w:r>
      <w:r>
        <w:rPr>
          <w:rFonts w:hint="eastAsia"/>
          <w:lang w:eastAsia="zh-CN"/>
        </w:rPr>
        <w:t>；</w:t>
      </w:r>
    </w:p>
    <w:p w:rsidR="00B4572A" w:rsidRPr="00DD4050" w:rsidRDefault="00B4572A" w:rsidP="00145B5A">
      <w:pPr>
        <w:rPr>
          <w:lang w:eastAsia="ko-KR"/>
        </w:rPr>
      </w:pPr>
      <w:r>
        <w:rPr>
          <w:i/>
          <w:iCs/>
          <w:lang w:eastAsia="zh-CN"/>
        </w:rPr>
        <w:t>f)</w:t>
      </w:r>
      <w:r>
        <w:rPr>
          <w:lang w:eastAsia="zh-CN"/>
        </w:rPr>
        <w:tab/>
      </w:r>
      <w:r>
        <w:rPr>
          <w:rFonts w:hint="eastAsia"/>
          <w:lang w:eastAsia="zh-CN"/>
        </w:rPr>
        <w:t>信息社会世界高峰会议《日内瓦原则宣言》</w:t>
      </w:r>
      <w:r w:rsidRPr="001D6F73">
        <w:rPr>
          <w:rFonts w:hint="eastAsia"/>
          <w:lang w:eastAsia="zh-CN"/>
        </w:rPr>
        <w:t>第</w:t>
      </w:r>
      <w:r w:rsidRPr="001D6F73">
        <w:rPr>
          <w:rFonts w:hint="eastAsia"/>
          <w:lang w:eastAsia="zh-CN"/>
        </w:rPr>
        <w:t>64</w:t>
      </w:r>
      <w:r w:rsidRPr="001D6F73">
        <w:rPr>
          <w:rFonts w:hint="eastAsia"/>
          <w:lang w:eastAsia="zh-CN"/>
        </w:rPr>
        <w:t>段认识到，国际电联在</w:t>
      </w:r>
      <w:r>
        <w:rPr>
          <w:rFonts w:hint="eastAsia"/>
          <w:lang w:eastAsia="zh-CN"/>
        </w:rPr>
        <w:t>信息通信技术（</w:t>
      </w:r>
      <w:r>
        <w:rPr>
          <w:rFonts w:hint="eastAsia"/>
          <w:lang w:eastAsia="zh-CN"/>
        </w:rPr>
        <w:t>ICT</w:t>
      </w:r>
      <w:r>
        <w:rPr>
          <w:rFonts w:hint="eastAsia"/>
          <w:lang w:eastAsia="zh-CN"/>
        </w:rPr>
        <w:t>）领域的核心能力</w:t>
      </w:r>
      <w:r>
        <w:rPr>
          <w:rFonts w:hint="eastAsia"/>
          <w:lang w:eastAsia="zh-CN"/>
        </w:rPr>
        <w:t xml:space="preserve"> </w:t>
      </w:r>
      <w:r>
        <w:rPr>
          <w:lang w:val="en-US" w:eastAsia="zh-CN"/>
        </w:rPr>
        <w:t>–</w:t>
      </w:r>
      <w:r>
        <w:rPr>
          <w:rFonts w:hint="eastAsia"/>
          <w:lang w:val="en-US" w:eastAsia="zh-CN"/>
        </w:rPr>
        <w:t xml:space="preserve"> </w:t>
      </w:r>
      <w:r>
        <w:rPr>
          <w:rFonts w:hint="eastAsia"/>
          <w:lang w:eastAsia="zh-CN"/>
        </w:rPr>
        <w:t>帮助弥合数字鸿沟、开展国际和区域性合作、无线电频谱管理、</w:t>
      </w:r>
      <w:r w:rsidRPr="001D6F73">
        <w:rPr>
          <w:rFonts w:hint="eastAsia"/>
          <w:lang w:eastAsia="zh-CN"/>
        </w:rPr>
        <w:t>制定标准</w:t>
      </w:r>
      <w:r>
        <w:rPr>
          <w:rFonts w:hint="eastAsia"/>
          <w:lang w:eastAsia="zh-CN"/>
        </w:rPr>
        <w:t>和传播信息</w:t>
      </w:r>
      <w:r>
        <w:rPr>
          <w:rFonts w:hint="eastAsia"/>
          <w:lang w:eastAsia="zh-CN"/>
        </w:rPr>
        <w:t xml:space="preserve"> </w:t>
      </w:r>
      <w:r>
        <w:rPr>
          <w:lang w:eastAsia="zh-CN"/>
        </w:rPr>
        <w:t>–</w:t>
      </w:r>
      <w:r>
        <w:rPr>
          <w:rFonts w:hint="eastAsia"/>
          <w:lang w:eastAsia="zh-CN"/>
        </w:rPr>
        <w:t xml:space="preserve"> </w:t>
      </w:r>
      <w:r w:rsidRPr="001D6F73">
        <w:rPr>
          <w:rFonts w:hint="eastAsia"/>
          <w:lang w:eastAsia="zh-CN"/>
        </w:rPr>
        <w:t>对</w:t>
      </w:r>
      <w:r>
        <w:rPr>
          <w:rFonts w:hint="eastAsia"/>
          <w:lang w:eastAsia="zh-CN"/>
        </w:rPr>
        <w:t>于</w:t>
      </w:r>
      <w:r w:rsidRPr="001D6F73">
        <w:rPr>
          <w:rFonts w:hint="eastAsia"/>
          <w:lang w:eastAsia="zh-CN"/>
        </w:rPr>
        <w:t>建设信息社会</w:t>
      </w:r>
      <w:r>
        <w:rPr>
          <w:rFonts w:hint="eastAsia"/>
          <w:lang w:eastAsia="zh-CN"/>
        </w:rPr>
        <w:t>具有关键的重要意义</w:t>
      </w:r>
      <w:r w:rsidRPr="001D6F73">
        <w:rPr>
          <w:rFonts w:hint="eastAsia"/>
          <w:lang w:eastAsia="zh-CN"/>
        </w:rPr>
        <w:t>，</w:t>
      </w:r>
    </w:p>
    <w:p w:rsidR="00B4572A" w:rsidRPr="003A0A0B" w:rsidRDefault="00B4572A" w:rsidP="00145B5A">
      <w:pPr>
        <w:pStyle w:val="Call"/>
        <w:rPr>
          <w:lang w:eastAsia="zh-CN"/>
        </w:rPr>
      </w:pPr>
      <w:r w:rsidRPr="00E65A88">
        <w:rPr>
          <w:lang w:eastAsia="zh-CN"/>
        </w:rPr>
        <w:t>进一步考虑到</w:t>
      </w:r>
    </w:p>
    <w:p w:rsidR="00B4572A" w:rsidRPr="003A0A0B" w:rsidRDefault="00B4572A" w:rsidP="00145B5A">
      <w:pPr>
        <w:ind w:firstLineChars="200" w:firstLine="560"/>
        <w:rPr>
          <w:lang w:eastAsia="zh-CN"/>
        </w:rPr>
      </w:pPr>
      <w:r w:rsidRPr="003A0A0B">
        <w:rPr>
          <w:lang w:eastAsia="zh-CN"/>
        </w:rPr>
        <w:t>国际电联改革工作组（</w:t>
      </w:r>
      <w:r w:rsidRPr="003A0A0B">
        <w:rPr>
          <w:lang w:eastAsia="zh-CN"/>
        </w:rPr>
        <w:t>WGR</w:t>
      </w:r>
      <w:r w:rsidRPr="003A0A0B">
        <w:rPr>
          <w:lang w:eastAsia="zh-CN"/>
        </w:rPr>
        <w:t>）对国际电联标准化活动</w:t>
      </w:r>
      <w:r>
        <w:rPr>
          <w:rFonts w:hint="eastAsia"/>
          <w:lang w:eastAsia="zh-CN"/>
        </w:rPr>
        <w:t>的</w:t>
      </w:r>
      <w:r w:rsidRPr="003A0A0B">
        <w:rPr>
          <w:lang w:eastAsia="zh-CN"/>
        </w:rPr>
        <w:t>分析并强调，需</w:t>
      </w:r>
      <w:r>
        <w:rPr>
          <w:rFonts w:hint="eastAsia"/>
          <w:lang w:eastAsia="zh-CN"/>
        </w:rPr>
        <w:t>要</w:t>
      </w:r>
      <w:r w:rsidRPr="003A0A0B">
        <w:rPr>
          <w:lang w:eastAsia="zh-CN"/>
        </w:rPr>
        <w:t>继续提高标准化工作的</w:t>
      </w:r>
      <w:r>
        <w:rPr>
          <w:rFonts w:hint="eastAsia"/>
          <w:lang w:eastAsia="zh-CN"/>
        </w:rPr>
        <w:t>有</w:t>
      </w:r>
      <w:r w:rsidRPr="003A0A0B">
        <w:rPr>
          <w:lang w:eastAsia="zh-CN"/>
        </w:rPr>
        <w:t>效</w:t>
      </w:r>
      <w:r>
        <w:rPr>
          <w:rFonts w:hint="eastAsia"/>
          <w:lang w:eastAsia="zh-CN"/>
        </w:rPr>
        <w:t>性</w:t>
      </w:r>
      <w:r w:rsidRPr="003A0A0B">
        <w:rPr>
          <w:lang w:eastAsia="zh-CN"/>
        </w:rPr>
        <w:t>并在</w:t>
      </w:r>
      <w:r>
        <w:rPr>
          <w:rFonts w:hint="eastAsia"/>
          <w:lang w:eastAsia="zh-CN"/>
        </w:rPr>
        <w:t>成</w:t>
      </w:r>
      <w:r w:rsidRPr="003A0A0B">
        <w:rPr>
          <w:lang w:eastAsia="zh-CN"/>
        </w:rPr>
        <w:t>员国和部门成员之间建立有效的合作伙伴关系</w:t>
      </w:r>
      <w:r>
        <w:rPr>
          <w:rFonts w:hint="eastAsia"/>
          <w:lang w:eastAsia="zh-CN"/>
        </w:rPr>
        <w:t>，</w:t>
      </w:r>
    </w:p>
    <w:p w:rsidR="00B4572A" w:rsidRPr="001D6F73" w:rsidRDefault="00B4572A" w:rsidP="00145B5A">
      <w:pPr>
        <w:pStyle w:val="Call"/>
        <w:rPr>
          <w:lang w:eastAsia="zh-CN"/>
        </w:rPr>
      </w:pPr>
      <w:r w:rsidRPr="00E65A88">
        <w:rPr>
          <w:lang w:eastAsia="zh-CN"/>
        </w:rPr>
        <w:t>认识到</w:t>
      </w:r>
    </w:p>
    <w:p w:rsidR="00B4572A" w:rsidRDefault="00B4572A" w:rsidP="00145B5A">
      <w:pPr>
        <w:rPr>
          <w:lang w:eastAsia="zh-CN"/>
        </w:rPr>
      </w:pPr>
      <w:r w:rsidRPr="0099636E">
        <w:rPr>
          <w:i/>
          <w:iCs/>
          <w:lang w:eastAsia="zh-CN"/>
        </w:rPr>
        <w:t>a)</w:t>
      </w:r>
      <w:r w:rsidRPr="0099636E">
        <w:rPr>
          <w:lang w:eastAsia="zh-CN"/>
        </w:rPr>
        <w:tab/>
        <w:t>ITU-T</w:t>
      </w:r>
      <w:r w:rsidRPr="0099636E">
        <w:rPr>
          <w:lang w:val="es-ES" w:eastAsia="zh-CN"/>
        </w:rPr>
        <w:t>工作方法</w:t>
      </w:r>
      <w:r>
        <w:rPr>
          <w:rFonts w:hint="eastAsia"/>
          <w:lang w:val="es-ES" w:eastAsia="zh-CN"/>
        </w:rPr>
        <w:t>中</w:t>
      </w:r>
      <w:r w:rsidRPr="0099636E">
        <w:rPr>
          <w:lang w:val="es-ES" w:eastAsia="zh-CN"/>
        </w:rPr>
        <w:t>备选批准程序的积极效果</w:t>
      </w:r>
      <w:r w:rsidRPr="0099636E">
        <w:rPr>
          <w:lang w:eastAsia="zh-CN"/>
        </w:rPr>
        <w:t>，</w:t>
      </w:r>
      <w:r w:rsidRPr="0099636E">
        <w:rPr>
          <w:lang w:val="es-ES" w:eastAsia="zh-CN"/>
        </w:rPr>
        <w:t>特别是按照该部门通过的程序缩短了相关课题和建议书的审批时间</w:t>
      </w:r>
      <w:r w:rsidRPr="0099636E">
        <w:rPr>
          <w:lang w:eastAsia="zh-CN"/>
        </w:rPr>
        <w:t>；</w:t>
      </w:r>
    </w:p>
    <w:p w:rsidR="00B4572A" w:rsidRPr="0099636E" w:rsidRDefault="00B4572A" w:rsidP="00145B5A">
      <w:pPr>
        <w:rPr>
          <w:lang w:eastAsia="zh-CN"/>
        </w:rPr>
      </w:pPr>
      <w:r w:rsidRPr="0099636E">
        <w:rPr>
          <w:i/>
          <w:iCs/>
          <w:lang w:eastAsia="zh-CN"/>
        </w:rPr>
        <w:t>b)</w:t>
      </w:r>
      <w:r w:rsidRPr="0099636E">
        <w:rPr>
          <w:lang w:eastAsia="zh-CN"/>
        </w:rPr>
        <w:tab/>
      </w:r>
      <w:r w:rsidRPr="0099636E">
        <w:rPr>
          <w:lang w:val="es-ES" w:eastAsia="zh-CN"/>
        </w:rPr>
        <w:t>在世界电信标准化全会这样一个广泛</w:t>
      </w:r>
      <w:r>
        <w:rPr>
          <w:rFonts w:hint="eastAsia"/>
          <w:lang w:val="es-ES" w:eastAsia="zh-CN"/>
        </w:rPr>
        <w:t>和具有包容性</w:t>
      </w:r>
      <w:r w:rsidRPr="0099636E">
        <w:rPr>
          <w:lang w:val="es-ES" w:eastAsia="zh-CN"/>
        </w:rPr>
        <w:t>的论坛中，成员国和部门成员能够讨论</w:t>
      </w:r>
      <w:r w:rsidRPr="0099636E">
        <w:rPr>
          <w:lang w:val="es-ES" w:eastAsia="zh-CN"/>
        </w:rPr>
        <w:t>ITU-T</w:t>
      </w:r>
      <w:r w:rsidRPr="0099636E">
        <w:rPr>
          <w:lang w:val="es-ES" w:eastAsia="zh-CN"/>
        </w:rPr>
        <w:t>的未来、回顾</w:t>
      </w:r>
      <w:r w:rsidRPr="0099636E">
        <w:rPr>
          <w:lang w:val="es-ES" w:eastAsia="zh-CN"/>
        </w:rPr>
        <w:t>ITU-T</w:t>
      </w:r>
      <w:r w:rsidRPr="0099636E">
        <w:rPr>
          <w:lang w:val="es-ES" w:eastAsia="zh-CN"/>
        </w:rPr>
        <w:t>标准化工作的进展、审议部门的</w:t>
      </w:r>
      <w:r>
        <w:rPr>
          <w:rFonts w:hint="eastAsia"/>
          <w:lang w:val="es-ES" w:eastAsia="zh-CN"/>
        </w:rPr>
        <w:t>总体</w:t>
      </w:r>
      <w:r w:rsidRPr="0099636E">
        <w:rPr>
          <w:lang w:val="es-ES" w:eastAsia="zh-CN"/>
        </w:rPr>
        <w:t>结构和职能，并为</w:t>
      </w:r>
      <w:r w:rsidRPr="0099636E">
        <w:rPr>
          <w:lang w:val="es-ES" w:eastAsia="zh-CN"/>
        </w:rPr>
        <w:t>ITU-T</w:t>
      </w:r>
      <w:r w:rsidRPr="0099636E">
        <w:rPr>
          <w:lang w:val="es-ES" w:eastAsia="zh-CN"/>
        </w:rPr>
        <w:t>制定目标；</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val="es-ES" w:eastAsia="zh-CN"/>
        </w:rPr>
      </w:pPr>
      <w:r w:rsidRPr="0099636E">
        <w:rPr>
          <w:i/>
          <w:iCs/>
          <w:lang w:eastAsia="zh-CN"/>
        </w:rPr>
        <w:lastRenderedPageBreak/>
        <w:t>c)</w:t>
      </w:r>
      <w:r w:rsidRPr="0099636E">
        <w:rPr>
          <w:i/>
          <w:iCs/>
          <w:lang w:eastAsia="zh-CN"/>
        </w:rPr>
        <w:tab/>
      </w:r>
      <w:r w:rsidRPr="0099636E">
        <w:rPr>
          <w:lang w:val="es-ES" w:eastAsia="zh-CN"/>
        </w:rPr>
        <w:t>世界电信标准化全会作为一个决策</w:t>
      </w:r>
      <w:r>
        <w:rPr>
          <w:rFonts w:hint="eastAsia"/>
          <w:lang w:val="es-ES" w:eastAsia="zh-CN"/>
        </w:rPr>
        <w:t>性</w:t>
      </w:r>
      <w:r w:rsidRPr="0099636E">
        <w:rPr>
          <w:lang w:val="es-ES" w:eastAsia="zh-CN"/>
        </w:rPr>
        <w:t>论坛，为所有成员国和</w:t>
      </w:r>
      <w:r w:rsidRPr="0099636E">
        <w:rPr>
          <w:lang w:val="es-ES" w:eastAsia="zh-CN"/>
        </w:rPr>
        <w:t>ITU-T</w:t>
      </w:r>
      <w:r w:rsidRPr="0099636E">
        <w:rPr>
          <w:lang w:val="es-ES" w:eastAsia="zh-CN"/>
        </w:rPr>
        <w:t>部门成员提供服务，解决其权限范围内可能遇到的问题</w:t>
      </w:r>
      <w:r>
        <w:rPr>
          <w:rFonts w:hint="eastAsia"/>
          <w:lang w:val="es-ES" w:eastAsia="zh-CN"/>
        </w:rPr>
        <w:t>；</w:t>
      </w:r>
    </w:p>
    <w:p w:rsidR="00B4572A" w:rsidRPr="0099636E" w:rsidRDefault="00B4572A" w:rsidP="00145B5A">
      <w:pPr>
        <w:rPr>
          <w:lang w:eastAsia="ko-KR"/>
        </w:rPr>
      </w:pPr>
      <w:r>
        <w:rPr>
          <w:rFonts w:hint="eastAsia"/>
          <w:i/>
          <w:iCs/>
          <w:lang w:val="es-ES" w:eastAsia="zh-CN"/>
        </w:rPr>
        <w:t>d</w:t>
      </w:r>
      <w:r w:rsidRPr="00503F6A">
        <w:rPr>
          <w:i/>
          <w:iCs/>
          <w:lang w:val="es-ES" w:eastAsia="zh-CN"/>
        </w:rPr>
        <w:t>)</w:t>
      </w:r>
      <w:r>
        <w:rPr>
          <w:rFonts w:hint="eastAsia"/>
          <w:lang w:val="es-ES" w:eastAsia="zh-CN"/>
        </w:rPr>
        <w:tab/>
      </w:r>
      <w:r>
        <w:rPr>
          <w:rFonts w:hint="eastAsia"/>
          <w:lang w:val="es-ES" w:eastAsia="zh-CN"/>
        </w:rPr>
        <w:t>在</w:t>
      </w:r>
      <w:r>
        <w:rPr>
          <w:rFonts w:hint="eastAsia"/>
          <w:lang w:val="es-ES" w:eastAsia="zh-CN"/>
        </w:rPr>
        <w:t>2008</w:t>
      </w:r>
      <w:r>
        <w:rPr>
          <w:rFonts w:hint="eastAsia"/>
          <w:lang w:val="es-ES" w:eastAsia="zh-CN"/>
        </w:rPr>
        <w:t>年</w:t>
      </w:r>
      <w:r w:rsidRPr="0099636E">
        <w:rPr>
          <w:lang w:val="es-ES" w:eastAsia="zh-CN"/>
        </w:rPr>
        <w:t>世界电信标准化全会</w:t>
      </w:r>
      <w:r>
        <w:rPr>
          <w:rFonts w:hint="eastAsia"/>
          <w:lang w:val="es-ES" w:eastAsia="zh-CN"/>
        </w:rPr>
        <w:t>召开日前举办了全球标准专题研讨会（</w:t>
      </w:r>
      <w:r>
        <w:rPr>
          <w:rFonts w:hint="eastAsia"/>
          <w:lang w:val="es-ES" w:eastAsia="zh-CN"/>
        </w:rPr>
        <w:t>GSS</w:t>
      </w:r>
      <w:r>
        <w:rPr>
          <w:rFonts w:hint="eastAsia"/>
          <w:lang w:val="es-ES" w:eastAsia="zh-CN"/>
        </w:rPr>
        <w:t>），</w:t>
      </w:r>
    </w:p>
    <w:p w:rsidR="00B4572A" w:rsidRPr="0099636E" w:rsidRDefault="00B4572A" w:rsidP="00145B5A">
      <w:pPr>
        <w:pStyle w:val="Call"/>
        <w:rPr>
          <w:lang w:eastAsia="zh-CN"/>
        </w:rPr>
      </w:pPr>
      <w:r w:rsidRPr="0081771D">
        <w:rPr>
          <w:lang w:eastAsia="zh-CN"/>
        </w:rPr>
        <w:t>意识到</w:t>
      </w:r>
    </w:p>
    <w:p w:rsidR="00B4572A" w:rsidRPr="0099636E" w:rsidRDefault="00B4572A" w:rsidP="00145B5A">
      <w:pPr>
        <w:rPr>
          <w:strike/>
          <w:lang w:eastAsia="zh-CN"/>
        </w:rPr>
      </w:pPr>
      <w:r w:rsidRPr="0099636E">
        <w:rPr>
          <w:i/>
          <w:iCs/>
          <w:lang w:eastAsia="zh-CN"/>
        </w:rPr>
        <w:t>a)</w:t>
      </w:r>
      <w:r w:rsidRPr="0099636E">
        <w:rPr>
          <w:lang w:eastAsia="zh-CN"/>
        </w:rPr>
        <w:tab/>
      </w:r>
      <w:r w:rsidRPr="0099636E">
        <w:rPr>
          <w:lang w:val="es-ES" w:eastAsia="zh-CN"/>
        </w:rPr>
        <w:t>国际电联目前的财务状况给成员带来的</w:t>
      </w:r>
      <w:r>
        <w:rPr>
          <w:rFonts w:hint="eastAsia"/>
          <w:lang w:val="es-ES" w:eastAsia="zh-CN"/>
        </w:rPr>
        <w:t>持续性</w:t>
      </w:r>
      <w:r w:rsidRPr="0099636E">
        <w:rPr>
          <w:lang w:val="es-ES" w:eastAsia="zh-CN"/>
        </w:rPr>
        <w:t>挑战，</w:t>
      </w:r>
      <w:r w:rsidRPr="0099636E">
        <w:rPr>
          <w:lang w:val="es-ES" w:eastAsia="zh-CN"/>
        </w:rPr>
        <w:t>ITU-T</w:t>
      </w:r>
      <w:r w:rsidRPr="0099636E">
        <w:rPr>
          <w:lang w:val="es-ES" w:eastAsia="zh-CN"/>
        </w:rPr>
        <w:t>的会议及相关活动的数量以及世界电</w:t>
      </w:r>
      <w:r>
        <w:rPr>
          <w:rFonts w:hint="eastAsia"/>
          <w:lang w:val="es-ES" w:eastAsia="zh-CN"/>
        </w:rPr>
        <w:t>信</w:t>
      </w:r>
      <w:r w:rsidRPr="0099636E">
        <w:rPr>
          <w:lang w:val="es-ES" w:eastAsia="zh-CN"/>
        </w:rPr>
        <w:t>标准化全会作为</w:t>
      </w:r>
      <w:r w:rsidRPr="0099636E">
        <w:rPr>
          <w:lang w:val="es-ES" w:eastAsia="zh-CN"/>
        </w:rPr>
        <w:t>ITU-T</w:t>
      </w:r>
      <w:r w:rsidRPr="0099636E">
        <w:rPr>
          <w:lang w:val="es-ES" w:eastAsia="zh-CN"/>
        </w:rPr>
        <w:t>监督机构的重要作用；</w:t>
      </w:r>
    </w:p>
    <w:p w:rsidR="00B4572A" w:rsidRPr="0099636E" w:rsidRDefault="00B4572A" w:rsidP="00145B5A">
      <w:pPr>
        <w:rPr>
          <w:lang w:eastAsia="zh-CN"/>
        </w:rPr>
      </w:pPr>
      <w:r w:rsidRPr="0099636E">
        <w:rPr>
          <w:i/>
          <w:iCs/>
          <w:lang w:eastAsia="zh-CN"/>
        </w:rPr>
        <w:t>b)</w:t>
      </w:r>
      <w:r w:rsidRPr="0099636E">
        <w:rPr>
          <w:lang w:eastAsia="zh-CN"/>
        </w:rPr>
        <w:tab/>
      </w:r>
      <w:r w:rsidRPr="0099636E">
        <w:rPr>
          <w:lang w:val="es-ES" w:eastAsia="zh-CN"/>
        </w:rPr>
        <w:t>成员国和</w:t>
      </w:r>
      <w:r w:rsidRPr="0099636E">
        <w:rPr>
          <w:lang w:val="es-ES" w:eastAsia="zh-CN"/>
        </w:rPr>
        <w:t>ITU-T</w:t>
      </w:r>
      <w:r w:rsidRPr="0099636E">
        <w:rPr>
          <w:lang w:val="es-ES" w:eastAsia="zh-CN"/>
        </w:rPr>
        <w:t>部门成员需</w:t>
      </w:r>
      <w:r>
        <w:rPr>
          <w:rFonts w:hint="eastAsia"/>
          <w:lang w:val="es-ES" w:eastAsia="zh-CN"/>
        </w:rPr>
        <w:t>要</w:t>
      </w:r>
      <w:r w:rsidRPr="0099636E">
        <w:rPr>
          <w:lang w:val="es-ES" w:eastAsia="zh-CN"/>
        </w:rPr>
        <w:t>在</w:t>
      </w:r>
      <w:r w:rsidRPr="0099636E">
        <w:rPr>
          <w:lang w:val="es-ES" w:eastAsia="zh-CN"/>
        </w:rPr>
        <w:t>ITU-T</w:t>
      </w:r>
      <w:r>
        <w:rPr>
          <w:rFonts w:hint="eastAsia"/>
          <w:lang w:val="es-ES" w:eastAsia="zh-CN"/>
        </w:rPr>
        <w:t>内</w:t>
      </w:r>
      <w:r w:rsidRPr="0099636E">
        <w:rPr>
          <w:lang w:val="es-ES" w:eastAsia="zh-CN"/>
        </w:rPr>
        <w:t>开展主动、</w:t>
      </w:r>
      <w:r>
        <w:rPr>
          <w:rFonts w:hint="eastAsia"/>
          <w:lang w:val="es-ES" w:eastAsia="zh-CN"/>
        </w:rPr>
        <w:t>合作</w:t>
      </w:r>
      <w:r w:rsidRPr="0099636E">
        <w:rPr>
          <w:lang w:val="es-ES" w:eastAsia="zh-CN"/>
        </w:rPr>
        <w:t>和前瞻性的紧密合作，并考虑到各自的职责和目标，以推进</w:t>
      </w:r>
      <w:r>
        <w:rPr>
          <w:rFonts w:hint="eastAsia"/>
          <w:lang w:val="es-ES" w:eastAsia="zh-CN"/>
        </w:rPr>
        <w:t>ITU-T</w:t>
      </w:r>
      <w:r w:rsidRPr="0099636E">
        <w:rPr>
          <w:lang w:val="es-ES" w:eastAsia="zh-CN"/>
        </w:rPr>
        <w:t>的持续</w:t>
      </w:r>
      <w:r>
        <w:rPr>
          <w:rFonts w:hint="eastAsia"/>
          <w:lang w:val="es-ES" w:eastAsia="zh-CN"/>
        </w:rPr>
        <w:t>演变</w:t>
      </w:r>
      <w:r w:rsidRPr="0099636E">
        <w:rPr>
          <w:lang w:val="es-ES" w:eastAsia="zh-CN"/>
        </w:rPr>
        <w:t>；</w:t>
      </w:r>
    </w:p>
    <w:p w:rsidR="00B4572A" w:rsidRPr="0099636E" w:rsidRDefault="00B4572A" w:rsidP="00145B5A">
      <w:pPr>
        <w:rPr>
          <w:lang w:eastAsia="zh-CN"/>
        </w:rPr>
      </w:pPr>
      <w:r w:rsidRPr="00664695">
        <w:rPr>
          <w:i/>
          <w:lang w:eastAsia="zh-CN"/>
        </w:rPr>
        <w:t>c)</w:t>
      </w:r>
      <w:r w:rsidRPr="0099636E">
        <w:rPr>
          <w:lang w:eastAsia="zh-CN"/>
        </w:rPr>
        <w:tab/>
        <w:t>ITU-T</w:t>
      </w:r>
      <w:r w:rsidRPr="0099636E">
        <w:rPr>
          <w:lang w:eastAsia="zh-CN"/>
        </w:rPr>
        <w:t>旨在继续为政府和业界提供一个独特的世界性舞台，</w:t>
      </w:r>
      <w:r>
        <w:rPr>
          <w:rFonts w:hint="eastAsia"/>
          <w:lang w:eastAsia="zh-CN"/>
        </w:rPr>
        <w:t>以便</w:t>
      </w:r>
      <w:r w:rsidRPr="0099636E">
        <w:rPr>
          <w:lang w:eastAsia="zh-CN"/>
        </w:rPr>
        <w:t>共同努力，根据需求和用户的需要，</w:t>
      </w:r>
      <w:r>
        <w:rPr>
          <w:rFonts w:hint="eastAsia"/>
          <w:lang w:eastAsia="zh-CN"/>
        </w:rPr>
        <w:t>本着开放的精神促进</w:t>
      </w:r>
      <w:r w:rsidRPr="0099636E">
        <w:rPr>
          <w:lang w:eastAsia="zh-CN"/>
        </w:rPr>
        <w:t>兼容和非歧视性标准的制定和使用；</w:t>
      </w:r>
    </w:p>
    <w:p w:rsidR="00B4572A" w:rsidRPr="0099636E" w:rsidRDefault="00B4572A" w:rsidP="00145B5A">
      <w:pPr>
        <w:rPr>
          <w:lang w:eastAsia="zh-CN"/>
        </w:rPr>
      </w:pPr>
      <w:r w:rsidRPr="00503DD4">
        <w:rPr>
          <w:i/>
          <w:lang w:eastAsia="zh-CN"/>
        </w:rPr>
        <w:t>d)</w:t>
      </w:r>
      <w:r w:rsidRPr="0099636E">
        <w:rPr>
          <w:lang w:eastAsia="zh-CN"/>
        </w:rPr>
        <w:tab/>
      </w:r>
      <w:r w:rsidRPr="0099636E">
        <w:rPr>
          <w:lang w:eastAsia="zh-CN"/>
        </w:rPr>
        <w:t>电信环境的快速变化要求</w:t>
      </w:r>
      <w:r w:rsidRPr="0099636E">
        <w:rPr>
          <w:lang w:eastAsia="zh-CN"/>
        </w:rPr>
        <w:t>ITU-T</w:t>
      </w:r>
      <w:r>
        <w:rPr>
          <w:rFonts w:hint="eastAsia"/>
          <w:lang w:eastAsia="zh-CN"/>
        </w:rPr>
        <w:t>必须</w:t>
      </w:r>
      <w:r w:rsidRPr="0099636E">
        <w:rPr>
          <w:lang w:eastAsia="zh-CN"/>
        </w:rPr>
        <w:t>具有在两届世界电信标准化全会</w:t>
      </w:r>
      <w:r>
        <w:rPr>
          <w:rFonts w:hint="eastAsia"/>
          <w:lang w:eastAsia="zh-CN"/>
        </w:rPr>
        <w:t>之</w:t>
      </w:r>
      <w:r w:rsidRPr="0099636E">
        <w:rPr>
          <w:lang w:eastAsia="zh-CN"/>
        </w:rPr>
        <w:t>间就工作重点、研究组结构和会议安排</w:t>
      </w:r>
      <w:r>
        <w:rPr>
          <w:rFonts w:hint="eastAsia"/>
          <w:lang w:eastAsia="zh-CN"/>
        </w:rPr>
        <w:t>等</w:t>
      </w:r>
      <w:r w:rsidRPr="0099636E">
        <w:rPr>
          <w:lang w:eastAsia="zh-CN"/>
        </w:rPr>
        <w:t>及时做出决定的灵活性，</w:t>
      </w:r>
      <w:r>
        <w:rPr>
          <w:rFonts w:hint="eastAsia"/>
          <w:lang w:eastAsia="zh-CN"/>
        </w:rPr>
        <w:t>以发挥</w:t>
      </w:r>
      <w:r w:rsidRPr="0099636E">
        <w:rPr>
          <w:lang w:eastAsia="zh-CN"/>
        </w:rPr>
        <w:t>其作用</w:t>
      </w:r>
      <w:r>
        <w:rPr>
          <w:rFonts w:hint="eastAsia"/>
          <w:lang w:eastAsia="zh-CN"/>
        </w:rPr>
        <w:t>，</w:t>
      </w:r>
    </w:p>
    <w:p w:rsidR="00B4572A" w:rsidRPr="0099636E" w:rsidRDefault="00B4572A" w:rsidP="00145B5A">
      <w:pPr>
        <w:pStyle w:val="Call"/>
        <w:rPr>
          <w:lang w:eastAsia="zh-CN"/>
        </w:rPr>
      </w:pPr>
      <w:r w:rsidRPr="0081771D">
        <w:rPr>
          <w:lang w:eastAsia="zh-CN"/>
        </w:rPr>
        <w:t>做出决议</w:t>
      </w:r>
    </w:p>
    <w:p w:rsidR="00B4572A" w:rsidRDefault="00B4572A" w:rsidP="00145B5A">
      <w:pPr>
        <w:rPr>
          <w:lang w:eastAsia="zh-CN"/>
        </w:rPr>
      </w:pPr>
      <w:r w:rsidRPr="0099636E">
        <w:rPr>
          <w:lang w:eastAsia="zh-CN"/>
        </w:rPr>
        <w:t>1</w:t>
      </w:r>
      <w:r w:rsidRPr="0099636E">
        <w:rPr>
          <w:lang w:eastAsia="zh-CN"/>
        </w:rPr>
        <w:tab/>
      </w:r>
      <w:r w:rsidRPr="0099636E">
        <w:rPr>
          <w:lang w:val="es-ES" w:eastAsia="zh-CN"/>
        </w:rPr>
        <w:t>鼓励世界电信标准化全会为改进</w:t>
      </w:r>
      <w:r w:rsidRPr="0099636E">
        <w:rPr>
          <w:lang w:val="es-ES" w:eastAsia="zh-CN"/>
        </w:rPr>
        <w:t>ITU-T</w:t>
      </w:r>
      <w:r w:rsidRPr="0099636E">
        <w:rPr>
          <w:lang w:val="es-ES" w:eastAsia="zh-CN"/>
        </w:rPr>
        <w:t>标准化活动的管理水平，进一步明确其工作方法和工作程序</w:t>
      </w:r>
      <w:r w:rsidRPr="0099636E">
        <w:rPr>
          <w:lang w:eastAsia="zh-CN"/>
        </w:rPr>
        <w:t>；</w:t>
      </w:r>
    </w:p>
    <w:p w:rsidR="00B4572A" w:rsidRDefault="00B4572A" w:rsidP="00145B5A">
      <w:pPr>
        <w:rPr>
          <w:lang w:eastAsia="ko-KR"/>
        </w:rPr>
      </w:pPr>
      <w:r w:rsidRPr="0099636E">
        <w:rPr>
          <w:lang w:eastAsia="zh-CN"/>
        </w:rPr>
        <w:t>2</w:t>
      </w:r>
      <w:r w:rsidRPr="0099636E">
        <w:rPr>
          <w:lang w:eastAsia="zh-CN"/>
        </w:rPr>
        <w:tab/>
      </w:r>
      <w:r w:rsidRPr="0099636E">
        <w:rPr>
          <w:lang w:eastAsia="zh-CN"/>
        </w:rPr>
        <w:t>世界电信标准化全会</w:t>
      </w:r>
      <w:r>
        <w:rPr>
          <w:rFonts w:hint="eastAsia"/>
          <w:lang w:eastAsia="zh-CN"/>
        </w:rPr>
        <w:t>须</w:t>
      </w:r>
      <w:r w:rsidRPr="0099636E">
        <w:rPr>
          <w:lang w:eastAsia="zh-CN"/>
        </w:rPr>
        <w:t>在其职责范围内</w:t>
      </w:r>
      <w:r>
        <w:rPr>
          <w:rFonts w:hint="eastAsia"/>
          <w:lang w:eastAsia="zh-CN"/>
        </w:rPr>
        <w:t>并以可用的财务资源为前提，通过但不限于加强</w:t>
      </w:r>
      <w:r>
        <w:rPr>
          <w:rFonts w:hint="eastAsia"/>
          <w:lang w:eastAsia="zh-CN"/>
        </w:rPr>
        <w:t>TSAG</w:t>
      </w:r>
      <w:r>
        <w:rPr>
          <w:rFonts w:hint="eastAsia"/>
          <w:lang w:eastAsia="zh-CN"/>
        </w:rPr>
        <w:t>的作用，</w:t>
      </w:r>
      <w:r w:rsidRPr="0099636E">
        <w:rPr>
          <w:lang w:eastAsia="zh-CN"/>
        </w:rPr>
        <w:t>继续推进标准化部门的不断</w:t>
      </w:r>
      <w:r>
        <w:rPr>
          <w:rFonts w:hint="eastAsia"/>
          <w:lang w:eastAsia="zh-CN"/>
        </w:rPr>
        <w:t>变革</w:t>
      </w:r>
      <w:r w:rsidRPr="0099636E">
        <w:rPr>
          <w:lang w:eastAsia="zh-CN"/>
        </w:rPr>
        <w:t>；</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Pr="0099636E" w:rsidRDefault="00B4572A" w:rsidP="00145B5A">
      <w:pPr>
        <w:rPr>
          <w:lang w:eastAsia="zh-CN"/>
        </w:rPr>
      </w:pPr>
      <w:r w:rsidRPr="0099636E">
        <w:rPr>
          <w:lang w:eastAsia="zh-CN"/>
        </w:rPr>
        <w:lastRenderedPageBreak/>
        <w:t>3</w:t>
      </w:r>
      <w:r w:rsidRPr="0099636E">
        <w:rPr>
          <w:lang w:eastAsia="zh-CN"/>
        </w:rPr>
        <w:tab/>
      </w:r>
      <w:r w:rsidRPr="0099636E">
        <w:rPr>
          <w:lang w:val="es-ES" w:eastAsia="zh-CN"/>
        </w:rPr>
        <w:t>世界电信标准化全会</w:t>
      </w:r>
      <w:r>
        <w:rPr>
          <w:rFonts w:hint="eastAsia"/>
          <w:lang w:val="es-ES" w:eastAsia="zh-CN"/>
        </w:rPr>
        <w:t>须继续</w:t>
      </w:r>
      <w:r w:rsidRPr="0099636E">
        <w:rPr>
          <w:lang w:val="es-ES" w:eastAsia="zh-CN"/>
        </w:rPr>
        <w:t>适当</w:t>
      </w:r>
      <w:r>
        <w:rPr>
          <w:rFonts w:hint="eastAsia"/>
          <w:lang w:val="es-ES" w:eastAsia="zh-CN"/>
        </w:rPr>
        <w:t>研究</w:t>
      </w:r>
      <w:r w:rsidRPr="0099636E">
        <w:rPr>
          <w:lang w:val="es-ES" w:eastAsia="zh-CN"/>
        </w:rPr>
        <w:t>标准化的战略问题</w:t>
      </w:r>
      <w:r w:rsidRPr="0099636E">
        <w:rPr>
          <w:lang w:eastAsia="zh-CN"/>
        </w:rPr>
        <w:t>，</w:t>
      </w:r>
      <w:r w:rsidRPr="0099636E">
        <w:rPr>
          <w:lang w:val="es-ES" w:eastAsia="zh-CN"/>
        </w:rPr>
        <w:t>并通过电信标准化局主任向</w:t>
      </w:r>
      <w:r>
        <w:rPr>
          <w:rFonts w:hint="eastAsia"/>
          <w:lang w:val="es-ES" w:eastAsia="zh-CN"/>
        </w:rPr>
        <w:t>国际电联</w:t>
      </w:r>
      <w:r w:rsidRPr="0099636E">
        <w:rPr>
          <w:lang w:val="es-ES" w:eastAsia="zh-CN"/>
        </w:rPr>
        <w:t>理事会提供其</w:t>
      </w:r>
      <w:r>
        <w:rPr>
          <w:rFonts w:hint="eastAsia"/>
          <w:lang w:val="es-ES" w:eastAsia="zh-CN"/>
        </w:rPr>
        <w:t>建议和</w:t>
      </w:r>
      <w:r w:rsidRPr="0099636E">
        <w:rPr>
          <w:lang w:val="es-ES" w:eastAsia="zh-CN"/>
        </w:rPr>
        <w:t>意见</w:t>
      </w:r>
      <w:r w:rsidRPr="0099636E">
        <w:rPr>
          <w:lang w:eastAsia="zh-CN"/>
        </w:rPr>
        <w:t>；</w:t>
      </w:r>
    </w:p>
    <w:p w:rsidR="00B4572A" w:rsidRDefault="00B4572A" w:rsidP="00145B5A">
      <w:pPr>
        <w:rPr>
          <w:lang w:val="es-ES" w:eastAsia="zh-CN"/>
        </w:rPr>
      </w:pPr>
      <w:r w:rsidRPr="0099636E">
        <w:rPr>
          <w:lang w:eastAsia="zh-CN"/>
        </w:rPr>
        <w:t>4</w:t>
      </w:r>
      <w:r w:rsidRPr="0099636E">
        <w:rPr>
          <w:lang w:eastAsia="zh-CN"/>
        </w:rPr>
        <w:tab/>
      </w:r>
      <w:r w:rsidRPr="0099636E">
        <w:rPr>
          <w:lang w:val="es-ES" w:eastAsia="zh-CN"/>
        </w:rPr>
        <w:t>世界电信标准化全会在结论中应</w:t>
      </w:r>
      <w:r>
        <w:rPr>
          <w:rFonts w:hint="eastAsia"/>
          <w:lang w:val="es-ES" w:eastAsia="zh-CN"/>
        </w:rPr>
        <w:t>继续</w:t>
      </w:r>
      <w:r w:rsidRPr="0099636E">
        <w:rPr>
          <w:lang w:val="es-ES" w:eastAsia="zh-CN"/>
        </w:rPr>
        <w:t>考虑到国际电联的《战略规划》并根据</w:t>
      </w:r>
      <w:r>
        <w:rPr>
          <w:rFonts w:hint="eastAsia"/>
          <w:lang w:val="es-ES" w:eastAsia="zh-CN"/>
        </w:rPr>
        <w:t>国际电联</w:t>
      </w:r>
      <w:r w:rsidRPr="0099636E">
        <w:rPr>
          <w:lang w:val="es-ES" w:eastAsia="zh-CN"/>
        </w:rPr>
        <w:t>《公约》第</w:t>
      </w:r>
      <w:r w:rsidRPr="0099636E">
        <w:rPr>
          <w:lang w:val="es-ES" w:eastAsia="zh-CN"/>
        </w:rPr>
        <w:t>188</w:t>
      </w:r>
      <w:r w:rsidRPr="0099636E">
        <w:rPr>
          <w:lang w:val="es-ES" w:eastAsia="zh-CN"/>
        </w:rPr>
        <w:t>款</w:t>
      </w:r>
      <w:r>
        <w:rPr>
          <w:rFonts w:hint="eastAsia"/>
          <w:lang w:val="es-ES" w:eastAsia="zh-CN"/>
        </w:rPr>
        <w:t>兼顾</w:t>
      </w:r>
      <w:r w:rsidRPr="0099636E">
        <w:rPr>
          <w:lang w:val="es-ES" w:eastAsia="zh-CN"/>
        </w:rPr>
        <w:t>本部门的财务状况</w:t>
      </w:r>
      <w:r>
        <w:rPr>
          <w:rFonts w:hint="eastAsia"/>
          <w:lang w:val="es-ES" w:eastAsia="zh-CN"/>
        </w:rPr>
        <w:t>；</w:t>
      </w:r>
    </w:p>
    <w:p w:rsidR="00B4572A" w:rsidRDefault="00B4572A" w:rsidP="00145B5A">
      <w:pPr>
        <w:rPr>
          <w:lang w:val="es-ES" w:eastAsia="zh-CN"/>
        </w:rPr>
      </w:pPr>
      <w:r>
        <w:rPr>
          <w:rFonts w:hint="eastAsia"/>
          <w:lang w:val="es-ES" w:eastAsia="zh-CN"/>
        </w:rPr>
        <w:t>5</w:t>
      </w:r>
      <w:r>
        <w:rPr>
          <w:lang w:val="es-ES" w:eastAsia="zh-CN"/>
        </w:rPr>
        <w:tab/>
      </w:r>
      <w:r>
        <w:rPr>
          <w:rFonts w:hint="eastAsia"/>
          <w:lang w:val="es-ES" w:eastAsia="zh-CN"/>
        </w:rPr>
        <w:t>世界电信标准化全会鼓励继续与那些制定与</w:t>
      </w:r>
      <w:r>
        <w:rPr>
          <w:rFonts w:hint="eastAsia"/>
          <w:lang w:val="es-ES" w:eastAsia="zh-CN"/>
        </w:rPr>
        <w:t>ITU-T</w:t>
      </w:r>
      <w:r>
        <w:rPr>
          <w:rFonts w:hint="eastAsia"/>
          <w:lang w:val="es-ES" w:eastAsia="zh-CN"/>
        </w:rPr>
        <w:t>工作相关的标准的国际、区域性和国家组织开展密切合作和协调，</w:t>
      </w:r>
    </w:p>
    <w:p w:rsidR="00B4572A" w:rsidRPr="001D6F73" w:rsidRDefault="00B4572A" w:rsidP="00145B5A">
      <w:pPr>
        <w:pStyle w:val="Call"/>
        <w:rPr>
          <w:lang w:eastAsia="zh-CN"/>
        </w:rPr>
      </w:pPr>
      <w:r w:rsidRPr="00E65A88">
        <w:rPr>
          <w:lang w:eastAsia="zh-CN"/>
        </w:rPr>
        <w:t>责成电信标准化局主任</w:t>
      </w:r>
    </w:p>
    <w:p w:rsidR="00B4572A" w:rsidRDefault="00B4572A" w:rsidP="00145B5A">
      <w:pPr>
        <w:rPr>
          <w:lang w:eastAsia="zh-CN"/>
        </w:rPr>
      </w:pPr>
      <w:r>
        <w:rPr>
          <w:rFonts w:hint="eastAsia"/>
          <w:lang w:val="es-ES" w:eastAsia="zh-CN"/>
        </w:rPr>
        <w:t>1</w:t>
      </w:r>
      <w:r>
        <w:rPr>
          <w:rFonts w:hint="eastAsia"/>
          <w:lang w:val="es-ES" w:eastAsia="zh-CN"/>
        </w:rPr>
        <w:tab/>
      </w:r>
      <w:r w:rsidRPr="0099636E">
        <w:rPr>
          <w:lang w:val="es-ES" w:eastAsia="zh-CN"/>
        </w:rPr>
        <w:t>在编制提交世界电</w:t>
      </w:r>
      <w:r>
        <w:rPr>
          <w:rFonts w:hint="eastAsia"/>
          <w:lang w:val="es-ES" w:eastAsia="zh-CN"/>
        </w:rPr>
        <w:t>信</w:t>
      </w:r>
      <w:r w:rsidRPr="0099636E">
        <w:rPr>
          <w:lang w:val="es-ES" w:eastAsia="zh-CN"/>
        </w:rPr>
        <w:t>标准化全会的</w:t>
      </w:r>
      <w:r>
        <w:rPr>
          <w:rFonts w:hint="eastAsia"/>
          <w:lang w:val="es-ES" w:eastAsia="zh-CN"/>
        </w:rPr>
        <w:t>主任</w:t>
      </w:r>
      <w:r w:rsidRPr="0099636E">
        <w:rPr>
          <w:lang w:val="es-ES" w:eastAsia="zh-CN"/>
        </w:rPr>
        <w:t>报告时</w:t>
      </w:r>
      <w:r w:rsidRPr="0099636E">
        <w:rPr>
          <w:lang w:eastAsia="zh-CN"/>
        </w:rPr>
        <w:t>，</w:t>
      </w:r>
      <w:r w:rsidRPr="0099636E">
        <w:rPr>
          <w:lang w:val="es-ES" w:eastAsia="zh-CN"/>
        </w:rPr>
        <w:t>将一份有关本部门财务状况的报告包括在内</w:t>
      </w:r>
      <w:r w:rsidRPr="0099636E">
        <w:rPr>
          <w:lang w:eastAsia="zh-CN"/>
        </w:rPr>
        <w:t>，</w:t>
      </w:r>
      <w:r w:rsidRPr="0099636E">
        <w:rPr>
          <w:lang w:val="es-ES" w:eastAsia="zh-CN"/>
        </w:rPr>
        <w:t>以协助世界电信标准化全会行使其职能</w:t>
      </w:r>
      <w:r>
        <w:rPr>
          <w:rFonts w:hint="eastAsia"/>
          <w:lang w:eastAsia="zh-CN"/>
        </w:rPr>
        <w:t>；</w:t>
      </w:r>
    </w:p>
    <w:p w:rsidR="00B4572A" w:rsidRDefault="00B4572A" w:rsidP="00145B5A">
      <w:pPr>
        <w:rPr>
          <w:lang w:val="es-ES" w:eastAsia="zh-CN"/>
        </w:rPr>
      </w:pPr>
      <w:r>
        <w:rPr>
          <w:rFonts w:hint="eastAsia"/>
          <w:lang w:eastAsia="zh-CN"/>
        </w:rPr>
        <w:t>2</w:t>
      </w:r>
      <w:r>
        <w:rPr>
          <w:lang w:eastAsia="zh-CN"/>
        </w:rPr>
        <w:tab/>
      </w:r>
      <w:r>
        <w:rPr>
          <w:rFonts w:hint="eastAsia"/>
          <w:lang w:eastAsia="zh-CN"/>
        </w:rPr>
        <w:t>在与相关机构和国际电联成员磋商、并酌情与国际电联无线电通信部门和国际电联电信发展部门协作后，</w:t>
      </w:r>
      <w:r>
        <w:rPr>
          <w:rFonts w:hint="eastAsia"/>
          <w:lang w:val="es-ES" w:eastAsia="zh-CN"/>
        </w:rPr>
        <w:t>继续组织全球标准专题研讨会（</w:t>
      </w:r>
      <w:r>
        <w:rPr>
          <w:rFonts w:hint="eastAsia"/>
          <w:lang w:val="es-ES" w:eastAsia="zh-CN"/>
        </w:rPr>
        <w:t>GSS</w:t>
      </w:r>
      <w:r>
        <w:rPr>
          <w:rFonts w:hint="eastAsia"/>
          <w:lang w:val="es-ES" w:eastAsia="zh-CN"/>
        </w:rPr>
        <w:t>），</w:t>
      </w:r>
    </w:p>
    <w:p w:rsidR="00B4572A" w:rsidRPr="001D6F73" w:rsidRDefault="00B4572A" w:rsidP="00145B5A">
      <w:pPr>
        <w:pStyle w:val="Call"/>
        <w:rPr>
          <w:lang w:eastAsia="zh-CN"/>
        </w:rPr>
      </w:pPr>
      <w:r w:rsidRPr="00E65A88">
        <w:rPr>
          <w:rFonts w:hint="eastAsia"/>
          <w:lang w:eastAsia="zh-CN"/>
        </w:rPr>
        <w:t>请世界电信标准化全会</w:t>
      </w:r>
    </w:p>
    <w:p w:rsidR="00B4572A" w:rsidRDefault="00B4572A" w:rsidP="00145B5A">
      <w:pPr>
        <w:ind w:firstLineChars="200" w:firstLine="560"/>
        <w:rPr>
          <w:lang w:val="es-ES" w:eastAsia="zh-CN"/>
        </w:rPr>
      </w:pPr>
      <w:r>
        <w:rPr>
          <w:rFonts w:hint="eastAsia"/>
          <w:lang w:val="es-ES" w:eastAsia="zh-CN"/>
        </w:rPr>
        <w:t>继续</w:t>
      </w:r>
      <w:r w:rsidRPr="00910772">
        <w:rPr>
          <w:rFonts w:hint="eastAsia"/>
          <w:lang w:val="es-ES" w:eastAsia="zh-CN"/>
        </w:rPr>
        <w:t>考虑</w:t>
      </w:r>
      <w:r>
        <w:rPr>
          <w:rFonts w:hint="eastAsia"/>
          <w:lang w:val="es-ES" w:eastAsia="zh-CN"/>
        </w:rPr>
        <w:t>全球标准专题研讨会的</w:t>
      </w:r>
      <w:r w:rsidRPr="00910772">
        <w:rPr>
          <w:rFonts w:hint="eastAsia"/>
          <w:lang w:val="es-ES" w:eastAsia="zh-CN"/>
        </w:rPr>
        <w:t>结论</w:t>
      </w:r>
      <w:r>
        <w:rPr>
          <w:rFonts w:hint="eastAsia"/>
          <w:lang w:val="es-ES" w:eastAsia="zh-CN"/>
        </w:rPr>
        <w:t>，</w:t>
      </w:r>
    </w:p>
    <w:p w:rsidR="00B4572A" w:rsidRPr="0099636E" w:rsidRDefault="00B4572A" w:rsidP="00145B5A">
      <w:pPr>
        <w:pStyle w:val="Call"/>
        <w:rPr>
          <w:lang w:eastAsia="zh-CN"/>
        </w:rPr>
      </w:pPr>
      <w:r w:rsidRPr="00E65A88">
        <w:rPr>
          <w:lang w:eastAsia="zh-CN"/>
        </w:rPr>
        <w:t>鼓励</w:t>
      </w:r>
    </w:p>
    <w:p w:rsidR="00B4572A" w:rsidRDefault="00B4572A" w:rsidP="00145B5A">
      <w:pPr>
        <w:rPr>
          <w:lang w:eastAsia="zh-CN"/>
        </w:rPr>
      </w:pPr>
      <w:r w:rsidRPr="0099636E">
        <w:rPr>
          <w:lang w:eastAsia="zh-CN"/>
        </w:rPr>
        <w:t>1</w:t>
      </w:r>
      <w:r w:rsidRPr="0099636E">
        <w:rPr>
          <w:lang w:eastAsia="zh-CN"/>
        </w:rPr>
        <w:tab/>
      </w:r>
      <w:r w:rsidRPr="0099636E">
        <w:rPr>
          <w:lang w:val="es-ES" w:eastAsia="zh-CN"/>
        </w:rPr>
        <w:t>成员国和</w:t>
      </w:r>
      <w:r w:rsidRPr="0099636E">
        <w:rPr>
          <w:lang w:val="es-ES" w:eastAsia="zh-CN"/>
        </w:rPr>
        <w:t>ITU-T</w:t>
      </w:r>
      <w:r w:rsidRPr="0099636E">
        <w:rPr>
          <w:lang w:val="es-ES" w:eastAsia="zh-CN"/>
        </w:rPr>
        <w:t>部门成员支持世界电信标准化全会不断演进的作用；</w:t>
      </w:r>
    </w:p>
    <w:p w:rsidR="00B4572A" w:rsidRDefault="00B4572A" w:rsidP="00145B5A">
      <w:pPr>
        <w:rPr>
          <w:lang w:val="es-ES" w:eastAsia="zh-CN"/>
        </w:rPr>
      </w:pPr>
      <w:r w:rsidRPr="0099636E">
        <w:rPr>
          <w:lang w:eastAsia="zh-CN"/>
        </w:rPr>
        <w:t>2</w:t>
      </w:r>
      <w:r w:rsidRPr="0099636E">
        <w:rPr>
          <w:lang w:eastAsia="zh-CN"/>
        </w:rPr>
        <w:tab/>
      </w:r>
      <w:r w:rsidRPr="0099636E">
        <w:rPr>
          <w:lang w:val="es-ES" w:eastAsia="zh-CN"/>
        </w:rPr>
        <w:t>成员国、</w:t>
      </w:r>
      <w:r w:rsidRPr="0099636E">
        <w:rPr>
          <w:lang w:val="es-ES" w:eastAsia="zh-CN"/>
        </w:rPr>
        <w:t>IT</w:t>
      </w:r>
      <w:r>
        <w:rPr>
          <w:lang w:val="es-ES" w:eastAsia="zh-CN"/>
        </w:rPr>
        <w:t>U</w:t>
      </w:r>
      <w:r>
        <w:rPr>
          <w:rFonts w:hint="eastAsia"/>
          <w:lang w:val="es-ES" w:eastAsia="zh-CN"/>
        </w:rPr>
        <w:t>-</w:t>
      </w:r>
      <w:r w:rsidRPr="0099636E">
        <w:rPr>
          <w:lang w:val="es-ES" w:eastAsia="zh-CN"/>
        </w:rPr>
        <w:t>T</w:t>
      </w:r>
      <w:r w:rsidRPr="0099636E">
        <w:rPr>
          <w:lang w:val="es-ES" w:eastAsia="zh-CN"/>
        </w:rPr>
        <w:t>部门成员</w:t>
      </w:r>
      <w:r>
        <w:rPr>
          <w:rFonts w:hint="eastAsia"/>
          <w:lang w:val="es-ES" w:eastAsia="zh-CN"/>
        </w:rPr>
        <w:t>、</w:t>
      </w:r>
      <w:r>
        <w:rPr>
          <w:rFonts w:hint="eastAsia"/>
          <w:lang w:val="es-ES" w:eastAsia="zh-CN"/>
        </w:rPr>
        <w:t>TSAG</w:t>
      </w:r>
      <w:r>
        <w:rPr>
          <w:rFonts w:hint="eastAsia"/>
          <w:lang w:val="es-ES" w:eastAsia="zh-CN"/>
        </w:rPr>
        <w:t>与</w:t>
      </w:r>
      <w:r w:rsidRPr="0099636E">
        <w:rPr>
          <w:lang w:val="es-ES" w:eastAsia="zh-CN"/>
        </w:rPr>
        <w:t>研究组</w:t>
      </w:r>
      <w:r>
        <w:rPr>
          <w:rFonts w:hint="eastAsia"/>
          <w:lang w:val="es-ES" w:eastAsia="zh-CN"/>
        </w:rPr>
        <w:t>的正</w:t>
      </w:r>
      <w:r w:rsidRPr="0099636E">
        <w:rPr>
          <w:lang w:val="es-ES" w:eastAsia="zh-CN"/>
        </w:rPr>
        <w:t>副主席在筹备世界电信标准化全会</w:t>
      </w:r>
      <w:r>
        <w:rPr>
          <w:rFonts w:hint="eastAsia"/>
          <w:lang w:eastAsia="zh-CN"/>
        </w:rPr>
        <w:t>（</w:t>
      </w:r>
      <w:r>
        <w:rPr>
          <w:rFonts w:hint="eastAsia"/>
          <w:lang w:eastAsia="zh-CN"/>
        </w:rPr>
        <w:t>WTSA</w:t>
      </w:r>
      <w:r>
        <w:rPr>
          <w:rFonts w:hint="eastAsia"/>
          <w:lang w:eastAsia="zh-CN"/>
        </w:rPr>
        <w:t>）</w:t>
      </w:r>
      <w:r w:rsidRPr="0099636E">
        <w:rPr>
          <w:lang w:val="es-ES" w:eastAsia="zh-CN"/>
        </w:rPr>
        <w:t>时</w:t>
      </w:r>
      <w:r>
        <w:rPr>
          <w:rFonts w:hint="eastAsia"/>
          <w:lang w:val="es-ES" w:eastAsia="zh-CN"/>
        </w:rPr>
        <w:t>，</w:t>
      </w:r>
      <w:r w:rsidRPr="0099636E">
        <w:rPr>
          <w:lang w:val="es-ES" w:eastAsia="zh-CN"/>
        </w:rPr>
        <w:t>着重确定和分析标准化</w:t>
      </w:r>
      <w:r>
        <w:rPr>
          <w:rFonts w:hint="eastAsia"/>
          <w:lang w:eastAsia="zh-CN"/>
        </w:rPr>
        <w:t>方面的</w:t>
      </w:r>
      <w:r>
        <w:rPr>
          <w:rFonts w:hint="eastAsia"/>
          <w:lang w:val="es-ES" w:eastAsia="zh-CN"/>
        </w:rPr>
        <w:t>战略</w:t>
      </w:r>
      <w:r w:rsidRPr="0099636E">
        <w:rPr>
          <w:lang w:val="es-ES" w:eastAsia="zh-CN"/>
        </w:rPr>
        <w:t>问题，以</w:t>
      </w:r>
      <w:r>
        <w:rPr>
          <w:rFonts w:hint="eastAsia"/>
          <w:lang w:val="es-ES" w:eastAsia="zh-CN"/>
        </w:rPr>
        <w:t>利于</w:t>
      </w:r>
      <w:r w:rsidRPr="0099636E">
        <w:rPr>
          <w:lang w:val="es-ES" w:eastAsia="zh-CN"/>
        </w:rPr>
        <w:t>全会工作</w:t>
      </w:r>
      <w:r>
        <w:rPr>
          <w:rFonts w:hint="eastAsia"/>
          <w:lang w:val="es-ES" w:eastAsia="zh-CN"/>
        </w:rPr>
        <w:t>的顺利开展</w:t>
      </w:r>
      <w:r w:rsidRPr="0099636E">
        <w:rPr>
          <w:lang w:val="es-ES" w:eastAsia="zh-CN"/>
        </w:rPr>
        <w:t>。</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2E62DB" w:rsidRPr="007778B0" w:rsidRDefault="002E62DB" w:rsidP="002E62DB">
      <w:pPr>
        <w:rPr>
          <w:lang w:val="fr-FR" w:eastAsia="zh-CN"/>
        </w:rPr>
      </w:pPr>
    </w:p>
    <w:p w:rsidR="00B4572A" w:rsidRDefault="00B4572A" w:rsidP="00145B5A">
      <w:pPr>
        <w:rPr>
          <w:lang w:val="es-ES" w:eastAsia="zh-CN"/>
        </w:rPr>
      </w:pPr>
      <w:r>
        <w:rPr>
          <w:lang w:val="es-ES" w:eastAsia="zh-CN"/>
        </w:rPr>
        <w:br w:type="page"/>
      </w:r>
    </w:p>
    <w:p w:rsidR="00B4572A" w:rsidRDefault="00B4572A" w:rsidP="00050006">
      <w:pPr>
        <w:pStyle w:val="ResNo"/>
        <w:rPr>
          <w:lang w:eastAsia="zh-CN"/>
        </w:rPr>
      </w:pPr>
      <w:bookmarkStart w:id="209" w:name="_Toc413838391"/>
      <w:r w:rsidRPr="00550EBE">
        <w:rPr>
          <w:rStyle w:val="href"/>
          <w:rFonts w:hint="eastAsia"/>
        </w:rPr>
        <w:lastRenderedPageBreak/>
        <w:t>第</w:t>
      </w:r>
      <w:r w:rsidRPr="00550EBE">
        <w:rPr>
          <w:rStyle w:val="href"/>
          <w:rFonts w:hint="eastAsia"/>
        </w:rPr>
        <w:t xml:space="preserve"> </w:t>
      </w:r>
      <w:r w:rsidRPr="00550EBE">
        <w:rPr>
          <w:rStyle w:val="href"/>
        </w:rPr>
        <w:t>123</w:t>
      </w:r>
      <w:r w:rsidRPr="00550EBE">
        <w:rPr>
          <w:rStyle w:val="href"/>
          <w:rFonts w:hint="eastAsia"/>
        </w:rPr>
        <w:t xml:space="preserve"> </w:t>
      </w:r>
      <w:r w:rsidRPr="00550EBE">
        <w:rPr>
          <w:rStyle w:val="href"/>
          <w:rFonts w:hint="eastAsia"/>
        </w:rPr>
        <w:t>号决议</w:t>
      </w:r>
      <w:r w:rsidRPr="006717FB">
        <w:rPr>
          <w:rFonts w:hint="eastAsia"/>
          <w:lang w:eastAsia="zh-CN"/>
        </w:rPr>
        <w:t>（</w:t>
      </w:r>
      <w:r w:rsidR="00050006">
        <w:rPr>
          <w:rFonts w:hint="eastAsia"/>
          <w:lang w:eastAsia="zh-CN"/>
        </w:rPr>
        <w:t>2014</w:t>
      </w:r>
      <w:r w:rsidR="00050006">
        <w:rPr>
          <w:rFonts w:hint="eastAsia"/>
          <w:lang w:eastAsia="zh-CN"/>
        </w:rPr>
        <w:t>年</w:t>
      </w:r>
      <w:r w:rsidR="00050006">
        <w:rPr>
          <w:lang w:eastAsia="zh-CN"/>
        </w:rPr>
        <w:t>，釜山</w:t>
      </w:r>
      <w:r w:rsidR="00050006" w:rsidRPr="006717FB">
        <w:rPr>
          <w:rFonts w:hint="eastAsia"/>
          <w:lang w:eastAsia="zh-CN"/>
        </w:rPr>
        <w:t>，修订版</w:t>
      </w:r>
      <w:r w:rsidRPr="006717FB">
        <w:rPr>
          <w:rFonts w:hint="eastAsia"/>
          <w:lang w:eastAsia="zh-CN"/>
        </w:rPr>
        <w:t>）</w:t>
      </w:r>
      <w:bookmarkEnd w:id="209"/>
    </w:p>
    <w:p w:rsidR="00B4572A" w:rsidRPr="006717FB" w:rsidRDefault="00050006" w:rsidP="00145B5A">
      <w:pPr>
        <w:pStyle w:val="Restitle"/>
        <w:rPr>
          <w:lang w:eastAsia="zh-CN"/>
        </w:rPr>
      </w:pPr>
      <w:bookmarkStart w:id="210" w:name="_Toc407024782"/>
      <w:bookmarkStart w:id="211" w:name="_Toc413838392"/>
      <w:r w:rsidRPr="006717FB">
        <w:rPr>
          <w:rFonts w:hint="eastAsia"/>
          <w:lang w:eastAsia="zh-CN"/>
        </w:rPr>
        <w:t>缩小发展中国家</w:t>
      </w:r>
      <w:r w:rsidRPr="000723E9">
        <w:rPr>
          <w:rStyle w:val="FootnoteReference"/>
          <w:b w:val="0"/>
          <w:bCs/>
          <w:lang w:eastAsia="zh-CN"/>
        </w:rPr>
        <w:footnoteReference w:customMarkFollows="1" w:id="74"/>
        <w:t>1</w:t>
      </w:r>
      <w:r>
        <w:rPr>
          <w:rFonts w:hint="eastAsia"/>
          <w:lang w:eastAsia="zh-CN"/>
        </w:rPr>
        <w:t>与</w:t>
      </w:r>
      <w:r w:rsidRPr="006717FB">
        <w:rPr>
          <w:rFonts w:hint="eastAsia"/>
          <w:lang w:eastAsia="zh-CN"/>
        </w:rPr>
        <w:t>发达国家之间</w:t>
      </w:r>
      <w:r>
        <w:rPr>
          <w:lang w:eastAsia="zh-CN"/>
        </w:rPr>
        <w:br/>
      </w:r>
      <w:r w:rsidRPr="006717FB">
        <w:rPr>
          <w:rFonts w:hint="eastAsia"/>
          <w:lang w:eastAsia="zh-CN"/>
        </w:rPr>
        <w:t>在标准化</w:t>
      </w:r>
      <w:r>
        <w:rPr>
          <w:rFonts w:hint="eastAsia"/>
          <w:lang w:eastAsia="zh-CN"/>
        </w:rPr>
        <w:t>工作</w:t>
      </w:r>
      <w:r w:rsidRPr="006717FB">
        <w:rPr>
          <w:rFonts w:hint="eastAsia"/>
          <w:lang w:eastAsia="zh-CN"/>
        </w:rPr>
        <w:t>方面的差距</w:t>
      </w:r>
      <w:bookmarkEnd w:id="210"/>
      <w:bookmarkEnd w:id="211"/>
    </w:p>
    <w:p w:rsidR="00050006" w:rsidRDefault="00050006" w:rsidP="00050006">
      <w:pPr>
        <w:pStyle w:val="Normalaftertitle"/>
        <w:rPr>
          <w:lang w:eastAsia="zh-CN"/>
        </w:rPr>
      </w:pPr>
      <w:r w:rsidRPr="006717FB">
        <w:rPr>
          <w:rFonts w:hint="eastAsia"/>
          <w:lang w:eastAsia="zh-CN"/>
        </w:rPr>
        <w:t>国际电信联盟全权代表大会（</w:t>
      </w:r>
      <w:r>
        <w:rPr>
          <w:lang w:eastAsia="zh-CN"/>
        </w:rPr>
        <w:t>2014</w:t>
      </w:r>
      <w:r>
        <w:rPr>
          <w:rFonts w:hint="eastAsia"/>
          <w:lang w:eastAsia="zh-CN"/>
        </w:rPr>
        <w:t>年</w:t>
      </w:r>
      <w:r>
        <w:rPr>
          <w:lang w:eastAsia="zh-CN"/>
        </w:rPr>
        <w:t>，釜山</w:t>
      </w:r>
      <w:r w:rsidRPr="006717FB">
        <w:rPr>
          <w:rFonts w:hint="eastAsia"/>
          <w:lang w:eastAsia="zh-CN"/>
        </w:rPr>
        <w:t>），</w:t>
      </w:r>
    </w:p>
    <w:p w:rsidR="00050006" w:rsidRPr="001E1C85" w:rsidRDefault="00050006" w:rsidP="00050006">
      <w:pPr>
        <w:pStyle w:val="Call"/>
        <w:rPr>
          <w:lang w:eastAsia="zh-CN"/>
        </w:rPr>
      </w:pPr>
      <w:r w:rsidRPr="001E1C85">
        <w:rPr>
          <w:rFonts w:hint="eastAsia"/>
          <w:lang w:eastAsia="zh-CN"/>
        </w:rPr>
        <w:t>忆及</w:t>
      </w:r>
    </w:p>
    <w:p w:rsidR="00050006" w:rsidRPr="00724D07" w:rsidRDefault="00050006" w:rsidP="00050006">
      <w:pPr>
        <w:ind w:firstLineChars="200" w:firstLine="560"/>
        <w:rPr>
          <w:lang w:eastAsia="zh-CN"/>
        </w:rPr>
      </w:pPr>
      <w:r>
        <w:rPr>
          <w:rFonts w:hint="eastAsia"/>
          <w:lang w:eastAsia="zh-CN"/>
        </w:rPr>
        <w:t>全权代表大会第</w:t>
      </w:r>
      <w:r>
        <w:rPr>
          <w:rFonts w:hint="eastAsia"/>
          <w:lang w:eastAsia="zh-CN"/>
        </w:rPr>
        <w:t>123</w:t>
      </w:r>
      <w:r>
        <w:rPr>
          <w:rFonts w:hint="eastAsia"/>
          <w:lang w:eastAsia="zh-CN"/>
        </w:rPr>
        <w:t>号决议（</w:t>
      </w:r>
      <w:r>
        <w:rPr>
          <w:rFonts w:hint="eastAsia"/>
          <w:lang w:eastAsia="zh-CN"/>
        </w:rPr>
        <w:t>201</w:t>
      </w:r>
      <w:r>
        <w:rPr>
          <w:lang w:eastAsia="zh-CN"/>
        </w:rPr>
        <w:t>0</w:t>
      </w:r>
      <w:r>
        <w:rPr>
          <w:rFonts w:hint="eastAsia"/>
          <w:lang w:eastAsia="zh-CN"/>
        </w:rPr>
        <w:t>年</w:t>
      </w:r>
      <w:r>
        <w:rPr>
          <w:lang w:eastAsia="zh-CN"/>
        </w:rPr>
        <w:t>，</w:t>
      </w:r>
      <w:r>
        <w:rPr>
          <w:rFonts w:hint="eastAsia"/>
          <w:lang w:eastAsia="zh-CN"/>
        </w:rPr>
        <w:t>瓜达拉哈拉，</w:t>
      </w:r>
      <w:r>
        <w:rPr>
          <w:lang w:eastAsia="zh-CN"/>
        </w:rPr>
        <w:t>修订版</w:t>
      </w:r>
      <w:r>
        <w:rPr>
          <w:rFonts w:hint="eastAsia"/>
          <w:lang w:eastAsia="zh-CN"/>
        </w:rPr>
        <w:t>），</w:t>
      </w:r>
    </w:p>
    <w:p w:rsidR="00050006" w:rsidRPr="001E1C85" w:rsidRDefault="00050006" w:rsidP="00050006">
      <w:pPr>
        <w:pStyle w:val="Call"/>
        <w:rPr>
          <w:lang w:eastAsia="zh-CN"/>
        </w:rPr>
      </w:pPr>
      <w:r>
        <w:rPr>
          <w:rFonts w:hint="eastAsia"/>
          <w:lang w:eastAsia="zh-CN"/>
        </w:rPr>
        <w:t>注意到</w:t>
      </w:r>
    </w:p>
    <w:p w:rsidR="00050006" w:rsidRDefault="00050006" w:rsidP="00050006">
      <w:pPr>
        <w:rPr>
          <w:lang w:eastAsia="zh-CN"/>
        </w:rPr>
      </w:pPr>
      <w:r w:rsidRPr="006B6302">
        <w:rPr>
          <w:i/>
          <w:iCs/>
          <w:lang w:eastAsia="zh-CN"/>
        </w:rPr>
        <w:t>a)</w:t>
      </w:r>
      <w:r w:rsidRPr="006717FB">
        <w:rPr>
          <w:lang w:eastAsia="zh-CN"/>
        </w:rPr>
        <w:tab/>
      </w:r>
      <w:r>
        <w:rPr>
          <w:rFonts w:hint="eastAsia"/>
          <w:lang w:eastAsia="zh-CN"/>
        </w:rPr>
        <w:t>“</w:t>
      </w:r>
      <w:r w:rsidRPr="000459BF">
        <w:rPr>
          <w:rFonts w:ascii="STKaiti" w:eastAsia="STKaiti" w:hAnsi="STKaiti" w:hint="eastAsia"/>
          <w:lang w:eastAsia="zh-CN"/>
        </w:rPr>
        <w:t>国际电联尤其要促进全世界的电信标准化，实现令人满意的服务质量</w:t>
      </w:r>
      <w:r w:rsidRPr="006717FB">
        <w:rPr>
          <w:rFonts w:hint="eastAsia"/>
          <w:lang w:eastAsia="zh-CN"/>
        </w:rPr>
        <w:t>”（国际电联《组织法》第</w:t>
      </w:r>
      <w:r w:rsidRPr="006717FB">
        <w:rPr>
          <w:lang w:eastAsia="zh-CN"/>
        </w:rPr>
        <w:t>1</w:t>
      </w:r>
      <w:r w:rsidRPr="006717FB">
        <w:rPr>
          <w:rFonts w:hint="eastAsia"/>
          <w:lang w:eastAsia="zh-CN"/>
        </w:rPr>
        <w:t>条</w:t>
      </w:r>
      <w:r>
        <w:rPr>
          <w:rFonts w:hint="eastAsia"/>
          <w:lang w:eastAsia="zh-CN"/>
        </w:rPr>
        <w:t>第</w:t>
      </w:r>
      <w:r>
        <w:rPr>
          <w:rFonts w:hint="eastAsia"/>
          <w:lang w:eastAsia="zh-CN"/>
        </w:rPr>
        <w:t>13</w:t>
      </w:r>
      <w:r>
        <w:rPr>
          <w:rFonts w:hint="eastAsia"/>
          <w:lang w:eastAsia="zh-CN"/>
        </w:rPr>
        <w:t>款</w:t>
      </w:r>
      <w:r w:rsidRPr="006717FB">
        <w:rPr>
          <w:rFonts w:hint="eastAsia"/>
          <w:lang w:eastAsia="zh-CN"/>
        </w:rPr>
        <w:t>）；</w:t>
      </w:r>
    </w:p>
    <w:p w:rsidR="00050006" w:rsidRPr="006717FB" w:rsidRDefault="00050006" w:rsidP="00050006">
      <w:pPr>
        <w:rPr>
          <w:lang w:eastAsia="zh-CN"/>
        </w:rPr>
      </w:pPr>
      <w:r w:rsidRPr="006B6302">
        <w:rPr>
          <w:i/>
          <w:iCs/>
          <w:lang w:eastAsia="zh-CN"/>
        </w:rPr>
        <w:t>b)</w:t>
      </w:r>
      <w:r w:rsidRPr="006717FB">
        <w:rPr>
          <w:lang w:eastAsia="zh-CN"/>
        </w:rPr>
        <w:tab/>
      </w:r>
      <w:r w:rsidRPr="006717FB">
        <w:rPr>
          <w:rFonts w:hint="eastAsia"/>
          <w:lang w:eastAsia="zh-CN"/>
        </w:rPr>
        <w:t>《组织法》在关于</w:t>
      </w:r>
      <w:r>
        <w:rPr>
          <w:rFonts w:hint="eastAsia"/>
          <w:lang w:eastAsia="zh-CN"/>
        </w:rPr>
        <w:t>国际电联</w:t>
      </w:r>
      <w:r w:rsidRPr="006717FB">
        <w:rPr>
          <w:rFonts w:hint="eastAsia"/>
          <w:lang w:eastAsia="zh-CN"/>
        </w:rPr>
        <w:t>电信标准化部门（</w:t>
      </w:r>
      <w:r w:rsidRPr="006717FB">
        <w:rPr>
          <w:rFonts w:hint="eastAsia"/>
          <w:lang w:eastAsia="zh-CN"/>
        </w:rPr>
        <w:t>ITU-T</w:t>
      </w:r>
      <w:r w:rsidRPr="006717FB">
        <w:rPr>
          <w:rFonts w:hint="eastAsia"/>
          <w:lang w:eastAsia="zh-CN"/>
        </w:rPr>
        <w:t>）的职能和结构的第</w:t>
      </w:r>
      <w:r w:rsidRPr="006717FB">
        <w:rPr>
          <w:rFonts w:hint="eastAsia"/>
          <w:lang w:eastAsia="zh-CN"/>
        </w:rPr>
        <w:t>17</w:t>
      </w:r>
      <w:r w:rsidRPr="006717FB">
        <w:rPr>
          <w:rFonts w:hint="eastAsia"/>
          <w:lang w:eastAsia="zh-CN"/>
        </w:rPr>
        <w:t>条中指出，</w:t>
      </w:r>
      <w:r>
        <w:rPr>
          <w:rFonts w:hint="eastAsia"/>
          <w:lang w:eastAsia="zh-CN"/>
        </w:rPr>
        <w:t>此类职能应</w:t>
      </w:r>
      <w:r w:rsidRPr="006717FB">
        <w:rPr>
          <w:rFonts w:hint="eastAsia"/>
          <w:lang w:eastAsia="zh-CN"/>
        </w:rPr>
        <w:t>“</w:t>
      </w:r>
      <w:r w:rsidRPr="000459BF">
        <w:rPr>
          <w:rFonts w:ascii="STKaiti" w:eastAsia="STKaiti" w:hAnsi="STKaiti" w:hint="eastAsia"/>
          <w:lang w:eastAsia="zh-CN"/>
        </w:rPr>
        <w:t>...</w:t>
      </w:r>
      <w:r>
        <w:rPr>
          <w:rFonts w:ascii="STKaiti" w:eastAsia="STKaiti" w:hAnsi="STKaiti" w:hint="eastAsia"/>
          <w:lang w:eastAsia="zh-CN"/>
        </w:rPr>
        <w:t>铭记</w:t>
      </w:r>
      <w:r w:rsidRPr="000459BF">
        <w:rPr>
          <w:rFonts w:ascii="STKaiti" w:eastAsia="STKaiti" w:hAnsi="STKaiti" w:hint="eastAsia"/>
          <w:lang w:eastAsia="zh-CN"/>
        </w:rPr>
        <w:t>发展中国家特别关注的问题，</w:t>
      </w:r>
      <w:r>
        <w:rPr>
          <w:rFonts w:ascii="STKaiti" w:eastAsia="STKaiti" w:hAnsi="STKaiti" w:hint="eastAsia"/>
          <w:lang w:eastAsia="zh-CN"/>
        </w:rPr>
        <w:t>以</w:t>
      </w:r>
      <w:r w:rsidRPr="000459BF">
        <w:rPr>
          <w:rFonts w:ascii="STKaiti" w:eastAsia="STKaiti" w:hAnsi="STKaiti" w:hint="eastAsia"/>
          <w:lang w:eastAsia="zh-CN"/>
        </w:rPr>
        <w:t>实现国际电联的宗旨...</w:t>
      </w:r>
      <w:r w:rsidRPr="006717FB">
        <w:rPr>
          <w:rFonts w:hint="eastAsia"/>
          <w:lang w:eastAsia="zh-CN"/>
        </w:rPr>
        <w:t>”；</w:t>
      </w:r>
    </w:p>
    <w:p w:rsidR="00050006" w:rsidRDefault="00050006" w:rsidP="00050006">
      <w:pPr>
        <w:rPr>
          <w:lang w:eastAsia="zh-CN"/>
        </w:rPr>
      </w:pPr>
      <w:r w:rsidRPr="006B6302">
        <w:rPr>
          <w:i/>
          <w:iCs/>
          <w:lang w:eastAsia="zh-CN"/>
        </w:rPr>
        <w:t>c)</w:t>
      </w:r>
      <w:r w:rsidRPr="006717FB">
        <w:rPr>
          <w:lang w:eastAsia="zh-CN"/>
        </w:rPr>
        <w:tab/>
      </w:r>
      <w:r>
        <w:rPr>
          <w:rFonts w:hint="eastAsia"/>
          <w:lang w:eastAsia="zh-CN"/>
        </w:rPr>
        <w:t>通过本届大会</w:t>
      </w:r>
      <w:r>
        <w:rPr>
          <w:lang w:eastAsia="zh-CN"/>
        </w:rPr>
        <w:t>第</w:t>
      </w:r>
      <w:r>
        <w:rPr>
          <w:rFonts w:hint="eastAsia"/>
          <w:lang w:eastAsia="zh-CN"/>
        </w:rPr>
        <w:t>71</w:t>
      </w:r>
      <w:r>
        <w:rPr>
          <w:rFonts w:hint="eastAsia"/>
          <w:lang w:eastAsia="zh-CN"/>
        </w:rPr>
        <w:t>号</w:t>
      </w:r>
      <w:r>
        <w:rPr>
          <w:lang w:eastAsia="zh-CN"/>
        </w:rPr>
        <w:t>决议（</w:t>
      </w:r>
      <w:r>
        <w:rPr>
          <w:rFonts w:hint="eastAsia"/>
          <w:lang w:eastAsia="zh-CN"/>
        </w:rPr>
        <w:t>2014</w:t>
      </w:r>
      <w:r>
        <w:rPr>
          <w:rFonts w:hint="eastAsia"/>
          <w:lang w:eastAsia="zh-CN"/>
        </w:rPr>
        <w:t>年</w:t>
      </w:r>
      <w:r>
        <w:rPr>
          <w:lang w:eastAsia="zh-CN"/>
        </w:rPr>
        <w:t>，釜山，修订版）及其附件批准的《国际电联</w:t>
      </w:r>
      <w:r w:rsidRPr="00F70E11">
        <w:rPr>
          <w:lang w:eastAsia="zh-CN"/>
        </w:rPr>
        <w:t>2016-2019</w:t>
      </w:r>
      <w:r>
        <w:rPr>
          <w:rFonts w:hint="eastAsia"/>
          <w:lang w:eastAsia="zh-CN"/>
        </w:rPr>
        <w:t>年</w:t>
      </w:r>
      <w:r>
        <w:rPr>
          <w:lang w:eastAsia="zh-CN"/>
        </w:rPr>
        <w:t>战略规划》</w:t>
      </w:r>
      <w:r>
        <w:rPr>
          <w:rFonts w:hint="eastAsia"/>
          <w:lang w:eastAsia="zh-CN"/>
        </w:rPr>
        <w:t>在</w:t>
      </w:r>
      <w:r w:rsidRPr="00631D1A">
        <w:rPr>
          <w:lang w:eastAsia="zh-CN"/>
        </w:rPr>
        <w:t>ITU-T</w:t>
      </w:r>
      <w:r>
        <w:rPr>
          <w:rFonts w:hint="eastAsia"/>
          <w:lang w:eastAsia="zh-CN"/>
        </w:rPr>
        <w:t>部门目标中包括</w:t>
      </w:r>
      <w:r w:rsidRPr="00631D1A">
        <w:rPr>
          <w:rFonts w:hint="eastAsia"/>
          <w:lang w:eastAsia="zh-CN"/>
        </w:rPr>
        <w:t>“</w:t>
      </w:r>
      <w:r w:rsidRPr="001656CF">
        <w:rPr>
          <w:rFonts w:asciiTheme="minorHAnsi" w:eastAsia="STKaiti" w:hAnsiTheme="minorHAnsi"/>
          <w:lang w:eastAsia="zh-CN"/>
        </w:rPr>
        <w:t>促进成员，特别是发展中国家积极参与非歧视性国际标准（</w:t>
      </w:r>
      <w:r w:rsidRPr="001656CF">
        <w:rPr>
          <w:rFonts w:asciiTheme="minorHAnsi" w:eastAsia="STKaiti" w:hAnsiTheme="minorHAnsi"/>
          <w:lang w:eastAsia="zh-CN"/>
        </w:rPr>
        <w:t>ITU-T</w:t>
      </w:r>
      <w:r w:rsidRPr="001656CF">
        <w:rPr>
          <w:rFonts w:asciiTheme="minorHAnsi" w:eastAsia="STKaiti" w:hAnsiTheme="minorHAnsi"/>
          <w:lang w:eastAsia="zh-CN"/>
        </w:rPr>
        <w:t>建议书）的</w:t>
      </w:r>
      <w:r>
        <w:rPr>
          <w:rFonts w:asciiTheme="minorHAnsi" w:eastAsia="STKaiti" w:hAnsiTheme="minorHAnsi" w:hint="eastAsia"/>
          <w:lang w:eastAsia="zh-CN"/>
        </w:rPr>
        <w:t>商定</w:t>
      </w:r>
      <w:r w:rsidRPr="001656CF">
        <w:rPr>
          <w:rFonts w:asciiTheme="minorHAnsi" w:eastAsia="STKaiti" w:hAnsiTheme="minorHAnsi"/>
          <w:lang w:eastAsia="zh-CN"/>
        </w:rPr>
        <w:t>和采纳</w:t>
      </w:r>
      <w:r w:rsidRPr="00AB76F1">
        <w:rPr>
          <w:rFonts w:ascii="STKaiti" w:eastAsia="STKaiti" w:hAnsi="STKaiti" w:hint="eastAsia"/>
          <w:lang w:eastAsia="zh-CN"/>
        </w:rPr>
        <w:t>，</w:t>
      </w:r>
      <w:r>
        <w:rPr>
          <w:rFonts w:ascii="STKaiti" w:eastAsia="STKaiti" w:hAnsi="STKaiti" w:hint="eastAsia"/>
          <w:lang w:eastAsia="zh-CN"/>
        </w:rPr>
        <w:t>以缩小</w:t>
      </w:r>
      <w:r w:rsidRPr="00AB76F1">
        <w:rPr>
          <w:rFonts w:ascii="STKaiti" w:eastAsia="STKaiti" w:hAnsi="STKaiti" w:hint="eastAsia"/>
          <w:lang w:eastAsia="zh-CN"/>
        </w:rPr>
        <w:t>标准化工作差距</w:t>
      </w:r>
      <w:r w:rsidRPr="00631D1A">
        <w:rPr>
          <w:rFonts w:hint="eastAsia"/>
          <w:lang w:eastAsia="zh-CN"/>
        </w:rPr>
        <w:t>”</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050006" w:rsidRDefault="00050006" w:rsidP="00050006">
      <w:pPr>
        <w:rPr>
          <w:lang w:eastAsia="zh-CN"/>
        </w:rPr>
      </w:pPr>
      <w:r w:rsidRPr="00CE2149">
        <w:rPr>
          <w:i/>
          <w:lang w:eastAsia="zh-CN"/>
        </w:rPr>
        <w:lastRenderedPageBreak/>
        <w:t>d)</w:t>
      </w:r>
      <w:r>
        <w:rPr>
          <w:lang w:eastAsia="zh-CN"/>
        </w:rPr>
        <w:tab/>
      </w:r>
      <w:r w:rsidRPr="00EA2863">
        <w:rPr>
          <w:rFonts w:hint="eastAsia"/>
          <w:lang w:eastAsia="zh-CN"/>
        </w:rPr>
        <w:t>国际电联</w:t>
      </w:r>
      <w:r>
        <w:rPr>
          <w:lang w:eastAsia="zh-CN"/>
        </w:rPr>
        <w:t>2016-2019</w:t>
      </w:r>
      <w:r>
        <w:rPr>
          <w:rFonts w:hint="eastAsia"/>
          <w:lang w:eastAsia="zh-CN"/>
        </w:rPr>
        <w:t>年</w:t>
      </w:r>
      <w:r w:rsidRPr="00EA2863">
        <w:rPr>
          <w:rFonts w:hint="eastAsia"/>
          <w:lang w:eastAsia="zh-CN"/>
        </w:rPr>
        <w:t>的总体战略目标</w:t>
      </w:r>
      <w:r>
        <w:rPr>
          <w:rFonts w:hint="eastAsia"/>
          <w:lang w:eastAsia="zh-CN"/>
        </w:rPr>
        <w:t>之一是</w:t>
      </w:r>
      <w:r w:rsidRPr="00EA2863">
        <w:rPr>
          <w:rFonts w:asciiTheme="minorEastAsia" w:eastAsiaTheme="minorEastAsia" w:hAnsiTheme="minorEastAsia"/>
          <w:lang w:eastAsia="zh-CN"/>
        </w:rPr>
        <w:t>“</w:t>
      </w:r>
      <w:r>
        <w:rPr>
          <w:rFonts w:hint="eastAsia"/>
          <w:lang w:eastAsia="zh-CN"/>
        </w:rPr>
        <w:t>包容性</w:t>
      </w:r>
      <w:r>
        <w:rPr>
          <w:rFonts w:hint="eastAsia"/>
          <w:lang w:eastAsia="zh-CN"/>
        </w:rPr>
        <w:t xml:space="preserve"> </w:t>
      </w:r>
      <w:r>
        <w:rPr>
          <w:lang w:eastAsia="zh-CN"/>
        </w:rPr>
        <w:t xml:space="preserve">– </w:t>
      </w:r>
      <w:r>
        <w:rPr>
          <w:rFonts w:hint="eastAsia"/>
          <w:lang w:eastAsia="zh-CN"/>
        </w:rPr>
        <w:t>缩小</w:t>
      </w:r>
      <w:r w:rsidRPr="00EA2863">
        <w:rPr>
          <w:rFonts w:hint="eastAsia"/>
          <w:lang w:eastAsia="zh-CN"/>
        </w:rPr>
        <w:t>数字鸿沟</w:t>
      </w:r>
      <w:r>
        <w:rPr>
          <w:rFonts w:hint="eastAsia"/>
          <w:lang w:eastAsia="zh-CN"/>
        </w:rPr>
        <w:t>并</w:t>
      </w:r>
      <w:r w:rsidRPr="00EA2863">
        <w:rPr>
          <w:rFonts w:hint="eastAsia"/>
          <w:lang w:eastAsia="zh-CN"/>
        </w:rPr>
        <w:t>让人人用上宽带</w:t>
      </w:r>
      <w:r w:rsidRPr="00EA2863">
        <w:rPr>
          <w:rFonts w:asciiTheme="minorEastAsia" w:eastAsiaTheme="minorEastAsia" w:hAnsiTheme="minorEastAsia"/>
          <w:lang w:eastAsia="zh-CN"/>
        </w:rPr>
        <w:t>”</w:t>
      </w:r>
      <w:r>
        <w:rPr>
          <w:rFonts w:asciiTheme="minorEastAsia" w:eastAsiaTheme="minorEastAsia" w:hAnsiTheme="minorEastAsia" w:hint="eastAsia"/>
          <w:lang w:eastAsia="zh-CN"/>
        </w:rPr>
        <w:t>，</w:t>
      </w:r>
    </w:p>
    <w:p w:rsidR="00050006" w:rsidRPr="001E1C85" w:rsidRDefault="00050006" w:rsidP="00050006">
      <w:pPr>
        <w:pStyle w:val="Call"/>
        <w:rPr>
          <w:lang w:eastAsia="zh-CN"/>
        </w:rPr>
      </w:pPr>
      <w:r w:rsidRPr="001E1C85">
        <w:rPr>
          <w:rFonts w:hint="eastAsia"/>
          <w:lang w:eastAsia="zh-CN"/>
        </w:rPr>
        <w:t>进一步</w:t>
      </w:r>
      <w:r>
        <w:rPr>
          <w:rFonts w:hint="eastAsia"/>
          <w:lang w:eastAsia="zh-CN"/>
        </w:rPr>
        <w:t>注意到</w:t>
      </w:r>
    </w:p>
    <w:p w:rsidR="00050006" w:rsidRDefault="00050006" w:rsidP="00050006">
      <w:pPr>
        <w:rPr>
          <w:lang w:eastAsia="zh-CN"/>
        </w:rPr>
      </w:pPr>
      <w:r w:rsidRPr="006B6302">
        <w:rPr>
          <w:i/>
          <w:iCs/>
          <w:lang w:eastAsia="zh-CN"/>
        </w:rPr>
        <w:t>a)</w:t>
      </w:r>
      <w:r w:rsidRPr="006717FB">
        <w:rPr>
          <w:lang w:eastAsia="zh-CN"/>
        </w:rPr>
        <w:tab/>
      </w:r>
      <w:r w:rsidRPr="00E43171">
        <w:rPr>
          <w:rFonts w:hint="eastAsia"/>
          <w:spacing w:val="-2"/>
          <w:lang w:eastAsia="zh-CN"/>
        </w:rPr>
        <w:t>世界电信标准化全会（</w:t>
      </w:r>
      <w:r w:rsidRPr="00E43171">
        <w:rPr>
          <w:rFonts w:hint="eastAsia"/>
          <w:spacing w:val="-2"/>
          <w:lang w:eastAsia="zh-CN"/>
        </w:rPr>
        <w:t>WTSA</w:t>
      </w:r>
      <w:r w:rsidRPr="00E43171">
        <w:rPr>
          <w:rFonts w:hint="eastAsia"/>
          <w:spacing w:val="-2"/>
          <w:lang w:eastAsia="zh-CN"/>
        </w:rPr>
        <w:t>）通过了第</w:t>
      </w:r>
      <w:r w:rsidRPr="00E43171">
        <w:rPr>
          <w:rFonts w:hint="eastAsia"/>
          <w:spacing w:val="-2"/>
          <w:lang w:eastAsia="zh-CN"/>
        </w:rPr>
        <w:t>54</w:t>
      </w:r>
      <w:r w:rsidRPr="00E43171">
        <w:rPr>
          <w:rFonts w:hint="eastAsia"/>
          <w:spacing w:val="-2"/>
          <w:lang w:eastAsia="zh-CN"/>
        </w:rPr>
        <w:t>号决议</w:t>
      </w:r>
      <w:r>
        <w:rPr>
          <w:rFonts w:hint="eastAsia"/>
          <w:spacing w:val="-2"/>
          <w:lang w:eastAsia="zh-CN"/>
        </w:rPr>
        <w:t>（</w:t>
      </w:r>
      <w:r>
        <w:rPr>
          <w:rFonts w:hint="eastAsia"/>
          <w:spacing w:val="-2"/>
          <w:lang w:eastAsia="zh-CN"/>
        </w:rPr>
        <w:t>2012</w:t>
      </w:r>
      <w:r>
        <w:rPr>
          <w:rFonts w:hint="eastAsia"/>
          <w:spacing w:val="-2"/>
          <w:lang w:eastAsia="zh-CN"/>
        </w:rPr>
        <w:t>年</w:t>
      </w:r>
      <w:r>
        <w:rPr>
          <w:spacing w:val="-2"/>
          <w:lang w:eastAsia="zh-CN"/>
        </w:rPr>
        <w:t>，迪拜，修订版）</w:t>
      </w:r>
      <w:r w:rsidRPr="006717FB">
        <w:rPr>
          <w:rFonts w:hint="eastAsia"/>
          <w:lang w:eastAsia="zh-CN"/>
        </w:rPr>
        <w:t>，</w:t>
      </w:r>
      <w:r>
        <w:rPr>
          <w:rFonts w:hint="eastAsia"/>
          <w:lang w:eastAsia="zh-CN"/>
        </w:rPr>
        <w:t>以</w:t>
      </w:r>
      <w:r w:rsidRPr="006717FB">
        <w:rPr>
          <w:rFonts w:hint="eastAsia"/>
          <w:lang w:eastAsia="zh-CN"/>
        </w:rPr>
        <w:t>帮助缩小发展中国家和发达国家之间在标准化</w:t>
      </w:r>
      <w:r>
        <w:rPr>
          <w:rFonts w:hint="eastAsia"/>
          <w:lang w:eastAsia="zh-CN"/>
        </w:rPr>
        <w:t>工作</w:t>
      </w:r>
      <w:r w:rsidRPr="006717FB">
        <w:rPr>
          <w:rFonts w:hint="eastAsia"/>
          <w:lang w:eastAsia="zh-CN"/>
        </w:rPr>
        <w:t>方面的差距；</w:t>
      </w:r>
    </w:p>
    <w:p w:rsidR="00050006" w:rsidRDefault="00050006" w:rsidP="00050006">
      <w:pPr>
        <w:rPr>
          <w:lang w:eastAsia="zh-CN"/>
        </w:rPr>
      </w:pPr>
      <w:r w:rsidRPr="006B6302">
        <w:rPr>
          <w:i/>
          <w:iCs/>
          <w:lang w:eastAsia="zh-CN"/>
        </w:rPr>
        <w:t>b)</w:t>
      </w:r>
      <w:r w:rsidRPr="006717FB">
        <w:rPr>
          <w:lang w:eastAsia="zh-CN"/>
        </w:rPr>
        <w:tab/>
      </w:r>
      <w:r w:rsidRPr="006717FB">
        <w:rPr>
          <w:rFonts w:hint="eastAsia"/>
          <w:lang w:eastAsia="zh-CN"/>
        </w:rPr>
        <w:t>世界电信发展大会</w:t>
      </w:r>
      <w:r>
        <w:rPr>
          <w:rFonts w:hint="eastAsia"/>
          <w:lang w:eastAsia="zh-CN"/>
        </w:rPr>
        <w:t>（</w:t>
      </w:r>
      <w:r>
        <w:rPr>
          <w:lang w:eastAsia="zh-CN"/>
        </w:rPr>
        <w:t>WTDC</w:t>
      </w:r>
      <w:r>
        <w:rPr>
          <w:lang w:eastAsia="zh-CN"/>
        </w:rPr>
        <w:t>）</w:t>
      </w:r>
      <w:r w:rsidRPr="006717FB">
        <w:rPr>
          <w:rFonts w:hint="eastAsia"/>
          <w:lang w:eastAsia="zh-CN"/>
        </w:rPr>
        <w:t>通过了</w:t>
      </w:r>
      <w:r>
        <w:rPr>
          <w:rFonts w:hint="eastAsia"/>
          <w:lang w:eastAsia="zh-CN"/>
        </w:rPr>
        <w:t>第</w:t>
      </w:r>
      <w:r>
        <w:rPr>
          <w:rFonts w:hint="eastAsia"/>
          <w:lang w:eastAsia="zh-CN"/>
        </w:rPr>
        <w:t>47</w:t>
      </w:r>
      <w:r>
        <w:rPr>
          <w:rFonts w:hint="eastAsia"/>
          <w:lang w:eastAsia="zh-CN"/>
        </w:rPr>
        <w:t>号决议（</w:t>
      </w:r>
      <w:r>
        <w:rPr>
          <w:rFonts w:hint="eastAsia"/>
          <w:lang w:eastAsia="zh-CN"/>
        </w:rPr>
        <w:t>2014</w:t>
      </w:r>
      <w:r>
        <w:rPr>
          <w:rFonts w:hint="eastAsia"/>
          <w:lang w:eastAsia="zh-CN"/>
        </w:rPr>
        <w:t>年</w:t>
      </w:r>
      <w:r>
        <w:rPr>
          <w:lang w:eastAsia="zh-CN"/>
        </w:rPr>
        <w:t>，迪拜</w:t>
      </w:r>
      <w:r>
        <w:rPr>
          <w:rFonts w:hint="eastAsia"/>
          <w:lang w:eastAsia="zh-CN"/>
        </w:rPr>
        <w:t>，修订版）</w:t>
      </w:r>
      <w:r w:rsidRPr="006717FB">
        <w:rPr>
          <w:rFonts w:hint="eastAsia"/>
          <w:lang w:eastAsia="zh-CN"/>
        </w:rPr>
        <w:t>，</w:t>
      </w:r>
      <w:r>
        <w:rPr>
          <w:rFonts w:hint="eastAsia"/>
          <w:lang w:eastAsia="zh-CN"/>
        </w:rPr>
        <w:t>该</w:t>
      </w:r>
      <w:r w:rsidRPr="006717FB">
        <w:rPr>
          <w:rFonts w:hint="eastAsia"/>
          <w:lang w:eastAsia="zh-CN"/>
        </w:rPr>
        <w:t>决议呼吁为加强发展中国家对</w:t>
      </w:r>
      <w:r w:rsidRPr="006717FB">
        <w:rPr>
          <w:lang w:eastAsia="zh-CN"/>
        </w:rPr>
        <w:t>ITU-T</w:t>
      </w:r>
      <w:r w:rsidRPr="006717FB">
        <w:rPr>
          <w:rFonts w:hint="eastAsia"/>
          <w:lang w:eastAsia="zh-CN"/>
        </w:rPr>
        <w:t>和国际电联无线电通信部门（</w:t>
      </w:r>
      <w:r w:rsidRPr="006717FB">
        <w:rPr>
          <w:lang w:eastAsia="zh-CN"/>
        </w:rPr>
        <w:t>ITU-R</w:t>
      </w:r>
      <w:r w:rsidRPr="006717FB">
        <w:rPr>
          <w:rFonts w:hint="eastAsia"/>
          <w:lang w:eastAsia="zh-CN"/>
        </w:rPr>
        <w:t>）建议书的了解及有效利用而开展活动，</w:t>
      </w:r>
      <w:r>
        <w:rPr>
          <w:rFonts w:hint="eastAsia"/>
          <w:lang w:eastAsia="zh-CN"/>
        </w:rPr>
        <w:t>该大会还通过了第</w:t>
      </w:r>
      <w:r>
        <w:rPr>
          <w:rFonts w:hint="eastAsia"/>
          <w:lang w:eastAsia="zh-CN"/>
        </w:rPr>
        <w:t>37</w:t>
      </w:r>
      <w:r>
        <w:rPr>
          <w:rFonts w:hint="eastAsia"/>
          <w:lang w:eastAsia="zh-CN"/>
        </w:rPr>
        <w:t>号决议（</w:t>
      </w:r>
      <w:r>
        <w:rPr>
          <w:rFonts w:hint="eastAsia"/>
          <w:lang w:eastAsia="zh-CN"/>
        </w:rPr>
        <w:t>2014</w:t>
      </w:r>
      <w:r>
        <w:rPr>
          <w:rFonts w:hint="eastAsia"/>
          <w:lang w:eastAsia="zh-CN"/>
        </w:rPr>
        <w:t>年</w:t>
      </w:r>
      <w:r>
        <w:rPr>
          <w:lang w:eastAsia="zh-CN"/>
        </w:rPr>
        <w:t>，迪拜</w:t>
      </w:r>
      <w:r>
        <w:rPr>
          <w:rFonts w:hint="eastAsia"/>
          <w:lang w:eastAsia="zh-CN"/>
        </w:rPr>
        <w:t>，修订版），该决议认识到在发展中国家创造数字机遇的必要性，</w:t>
      </w:r>
    </w:p>
    <w:p w:rsidR="00050006" w:rsidRPr="001E1C85" w:rsidRDefault="00050006" w:rsidP="00050006">
      <w:pPr>
        <w:pStyle w:val="Call"/>
        <w:rPr>
          <w:lang w:eastAsia="zh-CN"/>
        </w:rPr>
      </w:pPr>
      <w:r w:rsidRPr="001E1C85">
        <w:rPr>
          <w:rFonts w:hint="eastAsia"/>
          <w:lang w:eastAsia="zh-CN"/>
        </w:rPr>
        <w:t>忆及</w:t>
      </w:r>
    </w:p>
    <w:p w:rsidR="00050006" w:rsidRPr="006717FB" w:rsidRDefault="00050006" w:rsidP="00050006">
      <w:pPr>
        <w:ind w:firstLineChars="200" w:firstLine="560"/>
        <w:rPr>
          <w:lang w:eastAsia="zh-CN"/>
        </w:rPr>
      </w:pPr>
      <w:r w:rsidRPr="006717FB">
        <w:rPr>
          <w:rFonts w:hint="eastAsia"/>
          <w:lang w:eastAsia="zh-CN"/>
        </w:rPr>
        <w:t>信息社会世界高峰会议（</w:t>
      </w:r>
      <w:r w:rsidRPr="006717FB">
        <w:rPr>
          <w:rFonts w:hint="eastAsia"/>
          <w:lang w:eastAsia="zh-CN"/>
        </w:rPr>
        <w:t>WSIS</w:t>
      </w:r>
      <w:r w:rsidRPr="006717FB">
        <w:rPr>
          <w:rFonts w:hint="eastAsia"/>
          <w:lang w:eastAsia="zh-CN"/>
        </w:rPr>
        <w:t>）的《日内瓦行动计划》和《信息社会突尼斯议程》强调为消除数字鸿沟和缩小发展差距而努力，</w:t>
      </w:r>
    </w:p>
    <w:p w:rsidR="00050006" w:rsidRPr="001E1C85" w:rsidRDefault="00050006" w:rsidP="00050006">
      <w:pPr>
        <w:pStyle w:val="Call"/>
        <w:rPr>
          <w:lang w:eastAsia="zh-CN"/>
        </w:rPr>
      </w:pPr>
      <w:r>
        <w:rPr>
          <w:rFonts w:hint="eastAsia"/>
          <w:lang w:eastAsia="zh-CN"/>
        </w:rPr>
        <w:t>考虑到</w:t>
      </w:r>
    </w:p>
    <w:p w:rsidR="00050006" w:rsidRDefault="00050006" w:rsidP="00050006">
      <w:pPr>
        <w:ind w:firstLineChars="200" w:firstLine="560"/>
        <w:rPr>
          <w:lang w:eastAsia="zh-CN"/>
        </w:rPr>
      </w:pPr>
      <w:r w:rsidRPr="006717FB">
        <w:rPr>
          <w:rFonts w:hint="eastAsia"/>
          <w:lang w:eastAsia="zh-CN"/>
        </w:rPr>
        <w:t>本届大会第</w:t>
      </w:r>
      <w:r w:rsidRPr="006717FB">
        <w:rPr>
          <w:rFonts w:hint="eastAsia"/>
          <w:lang w:eastAsia="zh-CN"/>
        </w:rPr>
        <w:t>71</w:t>
      </w:r>
      <w:r w:rsidRPr="006717FB">
        <w:rPr>
          <w:rFonts w:hint="eastAsia"/>
          <w:lang w:eastAsia="zh-CN"/>
        </w:rPr>
        <w:t>号决议（</w:t>
      </w:r>
      <w:r>
        <w:rPr>
          <w:lang w:eastAsia="zh-CN"/>
        </w:rPr>
        <w:t>2014</w:t>
      </w:r>
      <w:r>
        <w:rPr>
          <w:rFonts w:hint="eastAsia"/>
          <w:lang w:eastAsia="zh-CN"/>
        </w:rPr>
        <w:t>年</w:t>
      </w:r>
      <w:r>
        <w:rPr>
          <w:lang w:eastAsia="zh-CN"/>
        </w:rPr>
        <w:t>，釜山</w:t>
      </w:r>
      <w:r w:rsidRPr="006717FB">
        <w:rPr>
          <w:rFonts w:hint="eastAsia"/>
          <w:lang w:eastAsia="zh-CN"/>
        </w:rPr>
        <w:t>，修订版）通过的</w:t>
      </w:r>
      <w:r>
        <w:rPr>
          <w:rFonts w:hint="eastAsia"/>
          <w:lang w:eastAsia="zh-CN"/>
        </w:rPr>
        <w:t>《</w:t>
      </w:r>
      <w:r w:rsidRPr="006717FB">
        <w:rPr>
          <w:rFonts w:hint="eastAsia"/>
          <w:lang w:eastAsia="zh-CN"/>
        </w:rPr>
        <w:t>国际电联</w:t>
      </w:r>
      <w:r>
        <w:rPr>
          <w:lang w:eastAsia="zh-CN"/>
        </w:rPr>
        <w:t>2016-2019</w:t>
      </w:r>
      <w:r w:rsidRPr="006717FB">
        <w:rPr>
          <w:rFonts w:hint="eastAsia"/>
          <w:lang w:eastAsia="zh-CN"/>
        </w:rPr>
        <w:t>年战略规划</w:t>
      </w:r>
      <w:r>
        <w:rPr>
          <w:rFonts w:hint="eastAsia"/>
          <w:lang w:eastAsia="zh-CN"/>
        </w:rPr>
        <w:t>》所包含的</w:t>
      </w:r>
      <w:r>
        <w:rPr>
          <w:rFonts w:hint="eastAsia"/>
          <w:lang w:eastAsia="zh-CN"/>
        </w:rPr>
        <w:t>ITU-T</w:t>
      </w:r>
      <w:r>
        <w:rPr>
          <w:rFonts w:hint="eastAsia"/>
          <w:lang w:eastAsia="zh-CN"/>
        </w:rPr>
        <w:t>的下列成果</w:t>
      </w:r>
      <w:r w:rsidRPr="006717FB">
        <w:rPr>
          <w:rFonts w:hint="eastAsia"/>
          <w:lang w:eastAsia="zh-CN"/>
        </w:rPr>
        <w:t>：</w:t>
      </w:r>
    </w:p>
    <w:p w:rsidR="00050006" w:rsidRDefault="00050006" w:rsidP="00050006">
      <w:pPr>
        <w:pStyle w:val="enumlev1"/>
        <w:rPr>
          <w:lang w:eastAsia="zh-CN"/>
        </w:rPr>
      </w:pPr>
      <w:r>
        <w:rPr>
          <w:lang w:eastAsia="zh-CN"/>
        </w:rPr>
        <w:t>•</w:t>
      </w:r>
      <w:r>
        <w:rPr>
          <w:lang w:eastAsia="zh-CN"/>
        </w:rPr>
        <w:tab/>
      </w:r>
      <w:r>
        <w:rPr>
          <w:rFonts w:hint="eastAsia"/>
          <w:lang w:eastAsia="zh-CN"/>
        </w:rPr>
        <w:t>增加尤其是</w:t>
      </w:r>
      <w:r>
        <w:rPr>
          <w:lang w:eastAsia="zh-CN"/>
        </w:rPr>
        <w:t>来自发展中国家的与会者</w:t>
      </w:r>
      <w:r>
        <w:rPr>
          <w:rFonts w:hint="eastAsia"/>
          <w:lang w:eastAsia="zh-CN"/>
        </w:rPr>
        <w:t>对</w:t>
      </w:r>
      <w:r w:rsidRPr="00567C9C">
        <w:rPr>
          <w:rFonts w:cs="Arial"/>
          <w:color w:val="222222"/>
          <w:szCs w:val="24"/>
          <w:lang w:eastAsia="zh-CN"/>
        </w:rPr>
        <w:t>ITU-T</w:t>
      </w:r>
      <w:r w:rsidRPr="00567C9C">
        <w:rPr>
          <w:rFonts w:cs="Arial"/>
          <w:color w:val="222222"/>
          <w:szCs w:val="24"/>
          <w:lang w:eastAsia="zh-CN"/>
        </w:rPr>
        <w:t>标准化进程的</w:t>
      </w:r>
      <w:r>
        <w:rPr>
          <w:rFonts w:cs="Arial" w:hint="eastAsia"/>
          <w:color w:val="222222"/>
          <w:szCs w:val="24"/>
          <w:lang w:eastAsia="zh-CN"/>
        </w:rPr>
        <w:t>参与</w:t>
      </w:r>
      <w:r w:rsidRPr="00567C9C">
        <w:rPr>
          <w:rFonts w:cs="Arial"/>
          <w:color w:val="222222"/>
          <w:szCs w:val="24"/>
          <w:lang w:eastAsia="zh-CN"/>
        </w:rPr>
        <w:t>，</w:t>
      </w:r>
      <w:r>
        <w:rPr>
          <w:rFonts w:cs="Arial" w:hint="eastAsia"/>
          <w:color w:val="222222"/>
          <w:szCs w:val="24"/>
          <w:lang w:eastAsia="zh-CN"/>
        </w:rPr>
        <w:t>其中</w:t>
      </w:r>
      <w:r w:rsidRPr="00567C9C">
        <w:rPr>
          <w:rFonts w:cs="Arial"/>
          <w:color w:val="222222"/>
          <w:szCs w:val="24"/>
          <w:lang w:eastAsia="zh-CN"/>
        </w:rPr>
        <w:t>包括出席会议</w:t>
      </w:r>
      <w:r>
        <w:rPr>
          <w:rFonts w:cs="Arial" w:hint="eastAsia"/>
          <w:color w:val="222222"/>
          <w:szCs w:val="24"/>
          <w:lang w:eastAsia="zh-CN"/>
        </w:rPr>
        <w:t>、</w:t>
      </w:r>
      <w:r w:rsidRPr="00567C9C">
        <w:rPr>
          <w:rFonts w:cs="Arial"/>
          <w:color w:val="222222"/>
          <w:szCs w:val="24"/>
          <w:lang w:eastAsia="zh-CN"/>
        </w:rPr>
        <w:t>提交文稿</w:t>
      </w:r>
      <w:r>
        <w:rPr>
          <w:rFonts w:cs="MS Mincho" w:hint="eastAsia"/>
          <w:color w:val="222222"/>
          <w:szCs w:val="24"/>
          <w:lang w:eastAsia="zh-CN"/>
        </w:rPr>
        <w:t>、担任</w:t>
      </w:r>
      <w:r w:rsidRPr="00567C9C">
        <w:rPr>
          <w:rFonts w:cs="Arial"/>
          <w:color w:val="222222"/>
          <w:szCs w:val="24"/>
          <w:lang w:eastAsia="zh-CN"/>
        </w:rPr>
        <w:t>领导职务</w:t>
      </w:r>
      <w:r>
        <w:rPr>
          <w:rFonts w:cs="Arial" w:hint="eastAsia"/>
          <w:color w:val="222222"/>
          <w:szCs w:val="24"/>
          <w:lang w:eastAsia="zh-CN"/>
        </w:rPr>
        <w:t>以及承办</w:t>
      </w:r>
      <w:r w:rsidRPr="00567C9C">
        <w:rPr>
          <w:rFonts w:cs="Arial"/>
          <w:color w:val="222222"/>
          <w:szCs w:val="24"/>
          <w:lang w:eastAsia="zh-CN"/>
        </w:rPr>
        <w:t>会议</w:t>
      </w:r>
      <w:r w:rsidRPr="00567C9C">
        <w:rPr>
          <w:rFonts w:cs="Arial"/>
          <w:color w:val="222222"/>
          <w:szCs w:val="24"/>
          <w:lang w:eastAsia="zh-CN"/>
        </w:rPr>
        <w:t>/</w:t>
      </w:r>
      <w:r>
        <w:rPr>
          <w:rFonts w:cs="Arial" w:hint="eastAsia"/>
          <w:color w:val="222222"/>
          <w:szCs w:val="24"/>
          <w:lang w:eastAsia="zh-CN"/>
        </w:rPr>
        <w:t>讲习班</w:t>
      </w:r>
      <w:r w:rsidRPr="00567C9C">
        <w:rPr>
          <w:rFonts w:cs="Arial"/>
          <w:color w:val="222222"/>
          <w:szCs w:val="24"/>
          <w:lang w:eastAsia="zh-CN"/>
        </w:rPr>
        <w:t>，</w:t>
      </w:r>
    </w:p>
    <w:p w:rsidR="00050006" w:rsidRDefault="00050006" w:rsidP="00050006">
      <w:pPr>
        <w:pStyle w:val="Call"/>
        <w:rPr>
          <w:lang w:eastAsia="zh-CN"/>
        </w:rPr>
      </w:pPr>
      <w:r>
        <w:rPr>
          <w:rFonts w:hint="eastAsia"/>
          <w:lang w:eastAsia="zh-CN"/>
        </w:rPr>
        <w:t>进一步考虑到</w:t>
      </w:r>
    </w:p>
    <w:p w:rsidR="00050006" w:rsidRPr="00850379" w:rsidRDefault="00050006" w:rsidP="00050006">
      <w:pPr>
        <w:ind w:firstLineChars="200" w:firstLine="560"/>
        <w:rPr>
          <w:lang w:eastAsia="zh-CN"/>
        </w:rPr>
      </w:pPr>
      <w:r w:rsidRPr="00567C9C">
        <w:rPr>
          <w:rFonts w:cs="Arial"/>
          <w:color w:val="222222"/>
          <w:szCs w:val="24"/>
          <w:lang w:eastAsia="zh-CN"/>
        </w:rPr>
        <w:t>仍需</w:t>
      </w:r>
      <w:r>
        <w:rPr>
          <w:rFonts w:cs="Arial" w:hint="eastAsia"/>
          <w:color w:val="222222"/>
          <w:szCs w:val="24"/>
          <w:lang w:eastAsia="zh-CN"/>
        </w:rPr>
        <w:t>重点开展</w:t>
      </w:r>
      <w:r w:rsidRPr="00567C9C">
        <w:rPr>
          <w:rFonts w:cs="Arial"/>
          <w:color w:val="222222"/>
          <w:szCs w:val="24"/>
          <w:lang w:eastAsia="zh-CN"/>
        </w:rPr>
        <w:t>以下</w:t>
      </w:r>
      <w:r>
        <w:rPr>
          <w:rFonts w:cs="Arial" w:hint="eastAsia"/>
          <w:color w:val="222222"/>
          <w:szCs w:val="24"/>
          <w:lang w:eastAsia="zh-CN"/>
        </w:rPr>
        <w:t>活动</w:t>
      </w:r>
      <w:r w:rsidRPr="00567C9C">
        <w:rPr>
          <w:rFonts w:cs="Arial"/>
          <w:color w:val="222222"/>
          <w:szCs w:val="24"/>
          <w:lang w:eastAsia="zh-CN"/>
        </w:rPr>
        <w:t>：</w:t>
      </w:r>
    </w:p>
    <w:p w:rsidR="00050006" w:rsidRPr="00850920" w:rsidRDefault="00050006" w:rsidP="00050006">
      <w:pPr>
        <w:pStyle w:val="enumlev1"/>
        <w:rPr>
          <w:lang w:val="en-US" w:eastAsia="zh-CN"/>
        </w:rPr>
      </w:pPr>
      <w:r w:rsidRPr="006B4E9F">
        <w:rPr>
          <w:lang w:eastAsia="zh-CN"/>
        </w:rPr>
        <w:t>•</w:t>
      </w:r>
      <w:r w:rsidRPr="006B4E9F">
        <w:rPr>
          <w:lang w:eastAsia="zh-CN"/>
        </w:rPr>
        <w:tab/>
      </w:r>
      <w:r w:rsidRPr="006B4E9F">
        <w:rPr>
          <w:rFonts w:hint="eastAsia"/>
          <w:lang w:eastAsia="zh-CN"/>
        </w:rPr>
        <w:t>制定</w:t>
      </w:r>
      <w:r>
        <w:rPr>
          <w:rFonts w:hint="eastAsia"/>
          <w:lang w:eastAsia="zh-CN"/>
        </w:rPr>
        <w:t>可</w:t>
      </w:r>
      <w:r w:rsidRPr="006B4E9F">
        <w:rPr>
          <w:rFonts w:hint="eastAsia"/>
          <w:lang w:eastAsia="zh-CN"/>
        </w:rPr>
        <w:t>互操作</w:t>
      </w:r>
      <w:r>
        <w:rPr>
          <w:rFonts w:hint="eastAsia"/>
          <w:lang w:eastAsia="zh-CN"/>
        </w:rPr>
        <w:t>且</w:t>
      </w:r>
      <w:r>
        <w:rPr>
          <w:lang w:eastAsia="zh-CN"/>
        </w:rPr>
        <w:t>无</w:t>
      </w:r>
      <w:r w:rsidRPr="006B4E9F">
        <w:rPr>
          <w:rFonts w:hint="eastAsia"/>
          <w:lang w:eastAsia="zh-CN"/>
        </w:rPr>
        <w:t>歧视</w:t>
      </w:r>
      <w:r>
        <w:rPr>
          <w:rFonts w:hint="eastAsia"/>
          <w:lang w:eastAsia="zh-CN"/>
        </w:rPr>
        <w:t>的</w:t>
      </w:r>
      <w:r w:rsidRPr="006B4E9F">
        <w:rPr>
          <w:rFonts w:hint="eastAsia"/>
          <w:lang w:eastAsia="zh-CN"/>
        </w:rPr>
        <w:t>国际标准（</w:t>
      </w:r>
      <w:r w:rsidRPr="006B4E9F">
        <w:rPr>
          <w:lang w:eastAsia="zh-CN"/>
        </w:rPr>
        <w:t>ITU-T</w:t>
      </w:r>
      <w:r w:rsidRPr="006B4E9F">
        <w:rPr>
          <w:rFonts w:hint="eastAsia"/>
          <w:lang w:eastAsia="zh-CN"/>
        </w:rPr>
        <w:t>建议书）</w:t>
      </w:r>
      <w:r>
        <w:rPr>
          <w:rFonts w:hint="eastAsia"/>
          <w:lang w:eastAsia="zh-CN"/>
        </w:rPr>
        <w:t>；</w:t>
      </w:r>
    </w:p>
    <w:p w:rsidR="00050006" w:rsidRPr="006B4E9F" w:rsidRDefault="00050006" w:rsidP="00050006">
      <w:pPr>
        <w:pStyle w:val="enumlev1"/>
        <w:rPr>
          <w:lang w:eastAsia="zh-CN"/>
        </w:rPr>
      </w:pPr>
      <w:r w:rsidRPr="006B4E9F">
        <w:rPr>
          <w:lang w:eastAsia="zh-CN"/>
        </w:rPr>
        <w:t>•</w:t>
      </w:r>
      <w:r w:rsidRPr="006B4E9F">
        <w:rPr>
          <w:lang w:eastAsia="zh-CN"/>
        </w:rPr>
        <w:tab/>
      </w:r>
      <w:r w:rsidRPr="006B4E9F">
        <w:rPr>
          <w:rFonts w:hint="eastAsia"/>
          <w:lang w:eastAsia="zh-CN"/>
        </w:rPr>
        <w:t>帮助</w:t>
      </w:r>
      <w:r>
        <w:rPr>
          <w:rFonts w:hint="eastAsia"/>
          <w:lang w:eastAsia="zh-CN"/>
        </w:rPr>
        <w:t>缩小</w:t>
      </w:r>
      <w:r w:rsidRPr="006B4E9F">
        <w:rPr>
          <w:rFonts w:hint="eastAsia"/>
          <w:lang w:eastAsia="zh-CN"/>
        </w:rPr>
        <w:t>发达</w:t>
      </w:r>
      <w:r>
        <w:rPr>
          <w:rFonts w:hint="eastAsia"/>
          <w:lang w:eastAsia="zh-CN"/>
        </w:rPr>
        <w:t>国家与</w:t>
      </w:r>
      <w:r w:rsidRPr="006B4E9F">
        <w:rPr>
          <w:rFonts w:hint="eastAsia"/>
          <w:lang w:eastAsia="zh-CN"/>
        </w:rPr>
        <w:t>发展中国家之间</w:t>
      </w:r>
      <w:r>
        <w:rPr>
          <w:rFonts w:hint="eastAsia"/>
          <w:lang w:eastAsia="zh-CN"/>
        </w:rPr>
        <w:t>在</w:t>
      </w:r>
      <w:r w:rsidRPr="006B4E9F">
        <w:rPr>
          <w:rFonts w:hint="eastAsia"/>
          <w:lang w:eastAsia="zh-CN"/>
        </w:rPr>
        <w:t>标准化工作</w:t>
      </w:r>
      <w:r>
        <w:rPr>
          <w:rFonts w:hint="eastAsia"/>
          <w:lang w:eastAsia="zh-CN"/>
        </w:rPr>
        <w:t>方面的</w:t>
      </w:r>
      <w:r w:rsidRPr="006B4E9F">
        <w:rPr>
          <w:rFonts w:hint="eastAsia"/>
          <w:lang w:eastAsia="zh-CN"/>
        </w:rPr>
        <w:t>差距</w:t>
      </w:r>
      <w:r>
        <w:rPr>
          <w:rFonts w:hint="eastAsia"/>
          <w:lang w:eastAsia="zh-CN"/>
        </w:rPr>
        <w:t>；</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6B4E9F" w:rsidRDefault="00050006" w:rsidP="00050006">
      <w:pPr>
        <w:pStyle w:val="enumlev1"/>
        <w:rPr>
          <w:lang w:eastAsia="zh-CN"/>
        </w:rPr>
      </w:pPr>
      <w:r w:rsidRPr="006B4E9F">
        <w:rPr>
          <w:lang w:eastAsia="zh-CN"/>
        </w:rPr>
        <w:lastRenderedPageBreak/>
        <w:t>•</w:t>
      </w:r>
      <w:r w:rsidRPr="006B4E9F">
        <w:rPr>
          <w:lang w:eastAsia="zh-CN"/>
        </w:rPr>
        <w:tab/>
      </w:r>
      <w:r w:rsidRPr="006B4E9F">
        <w:rPr>
          <w:rFonts w:hint="eastAsia"/>
          <w:lang w:eastAsia="zh-CN"/>
        </w:rPr>
        <w:t>扩大并推进国际和区域性标准化机构之间的国际合作</w:t>
      </w:r>
      <w:r>
        <w:rPr>
          <w:rFonts w:hint="eastAsia"/>
          <w:lang w:eastAsia="zh-CN"/>
        </w:rPr>
        <w:t>；</w:t>
      </w:r>
    </w:p>
    <w:p w:rsidR="00050006" w:rsidRPr="00145B5A" w:rsidRDefault="00050006" w:rsidP="00050006">
      <w:pPr>
        <w:pStyle w:val="enumlev1"/>
        <w:rPr>
          <w:lang w:eastAsia="zh-CN"/>
        </w:rPr>
      </w:pPr>
      <w:r w:rsidRPr="006B4E9F">
        <w:rPr>
          <w:lang w:eastAsia="zh-CN"/>
        </w:rPr>
        <w:t>•</w:t>
      </w:r>
      <w:r w:rsidRPr="006B4E9F">
        <w:rPr>
          <w:lang w:eastAsia="zh-CN"/>
        </w:rPr>
        <w:tab/>
      </w:r>
      <w:r>
        <w:rPr>
          <w:rFonts w:hint="eastAsia"/>
          <w:lang w:eastAsia="zh-CN"/>
        </w:rPr>
        <w:t>通过</w:t>
      </w:r>
      <w:r w:rsidRPr="006B4E9F">
        <w:rPr>
          <w:rFonts w:hint="eastAsia"/>
          <w:lang w:eastAsia="zh-CN"/>
        </w:rPr>
        <w:t>深化</w:t>
      </w:r>
      <w:r>
        <w:rPr>
          <w:rFonts w:ascii="SimSun" w:hAnsi="SimSun" w:cs="SimSun" w:hint="eastAsia"/>
          <w:lang w:eastAsia="zh-CN"/>
        </w:rPr>
        <w:t>电信</w:t>
      </w:r>
      <w:r>
        <w:rPr>
          <w:rFonts w:hint="eastAsia"/>
          <w:lang w:eastAsia="zh-CN"/>
        </w:rPr>
        <w:t>/</w:t>
      </w:r>
      <w:r>
        <w:rPr>
          <w:rFonts w:hint="eastAsia"/>
          <w:lang w:eastAsia="zh-CN"/>
        </w:rPr>
        <w:t>信息通信技术</w:t>
      </w:r>
      <w:r>
        <w:rPr>
          <w:lang w:eastAsia="zh-CN"/>
        </w:rPr>
        <w:t>（</w:t>
      </w:r>
      <w:r>
        <w:rPr>
          <w:rFonts w:hint="eastAsia"/>
          <w:lang w:eastAsia="zh-CN"/>
        </w:rPr>
        <w:t>ICT</w:t>
      </w:r>
      <w:r>
        <w:rPr>
          <w:rFonts w:hint="eastAsia"/>
          <w:lang w:eastAsia="zh-CN"/>
        </w:rPr>
        <w:t>）促成</w:t>
      </w:r>
      <w:r>
        <w:rPr>
          <w:lang w:eastAsia="zh-CN"/>
        </w:rPr>
        <w:t>的</w:t>
      </w:r>
      <w:r w:rsidRPr="006B4E9F">
        <w:rPr>
          <w:rFonts w:ascii="SimSun" w:hAnsi="SimSun" w:cs="SimSun" w:hint="eastAsia"/>
          <w:lang w:eastAsia="zh-CN"/>
        </w:rPr>
        <w:t>社会</w:t>
      </w:r>
      <w:r>
        <w:rPr>
          <w:rFonts w:ascii="SimSun" w:hAnsi="SimSun" w:cs="SimSun" w:hint="eastAsia"/>
          <w:lang w:eastAsia="zh-CN"/>
        </w:rPr>
        <w:t>和</w:t>
      </w:r>
      <w:r w:rsidRPr="006B4E9F">
        <w:rPr>
          <w:rFonts w:ascii="SimSun" w:hAnsi="SimSun" w:cs="SimSun" w:hint="eastAsia"/>
          <w:lang w:eastAsia="zh-CN"/>
        </w:rPr>
        <w:t>经济发展</w:t>
      </w:r>
      <w:r>
        <w:rPr>
          <w:rFonts w:hint="eastAsia"/>
          <w:lang w:eastAsia="zh-CN"/>
        </w:rPr>
        <w:t>，</w:t>
      </w:r>
      <w:r w:rsidRPr="006B4E9F">
        <w:rPr>
          <w:rFonts w:ascii="SimSun" w:hAnsi="SimSun" w:cs="SimSun" w:hint="eastAsia"/>
          <w:lang w:eastAsia="zh-CN"/>
        </w:rPr>
        <w:t>帮助发</w:t>
      </w:r>
      <w:r w:rsidRPr="006B4E9F">
        <w:rPr>
          <w:rFonts w:hint="eastAsia"/>
          <w:lang w:eastAsia="zh-CN"/>
        </w:rPr>
        <w:t>展中国家</w:t>
      </w:r>
      <w:r>
        <w:rPr>
          <w:rFonts w:hint="eastAsia"/>
          <w:lang w:eastAsia="zh-CN"/>
        </w:rPr>
        <w:t>缩小</w:t>
      </w:r>
      <w:r w:rsidRPr="006B4E9F">
        <w:rPr>
          <w:rFonts w:hint="eastAsia"/>
          <w:lang w:eastAsia="zh-CN"/>
        </w:rPr>
        <w:t>数字鸿沟，</w:t>
      </w:r>
    </w:p>
    <w:p w:rsidR="00050006" w:rsidRPr="001E1C85" w:rsidRDefault="00050006" w:rsidP="00050006">
      <w:pPr>
        <w:pStyle w:val="Call"/>
        <w:rPr>
          <w:lang w:eastAsia="zh-CN"/>
        </w:rPr>
      </w:pPr>
      <w:r w:rsidRPr="001E1C85">
        <w:rPr>
          <w:rFonts w:hint="eastAsia"/>
          <w:lang w:eastAsia="zh-CN"/>
        </w:rPr>
        <w:t>认识到</w:t>
      </w:r>
    </w:p>
    <w:p w:rsidR="00050006" w:rsidRPr="006717FB" w:rsidRDefault="00050006" w:rsidP="00050006">
      <w:pPr>
        <w:rPr>
          <w:lang w:eastAsia="zh-CN"/>
        </w:rPr>
      </w:pPr>
      <w:r w:rsidRPr="006B6302">
        <w:rPr>
          <w:i/>
          <w:iCs/>
          <w:lang w:eastAsia="zh-CN"/>
        </w:rPr>
        <w:t>a)</w:t>
      </w:r>
      <w:r w:rsidRPr="006717FB">
        <w:rPr>
          <w:lang w:eastAsia="zh-CN"/>
        </w:rPr>
        <w:tab/>
      </w:r>
      <w:r>
        <w:rPr>
          <w:rFonts w:hint="eastAsia"/>
          <w:lang w:eastAsia="zh-CN"/>
        </w:rPr>
        <w:t>尽管近期</w:t>
      </w:r>
      <w:r w:rsidRPr="006717FB">
        <w:rPr>
          <w:rFonts w:hint="eastAsia"/>
          <w:lang w:eastAsia="zh-CN"/>
        </w:rPr>
        <w:t>发展中国家</w:t>
      </w:r>
      <w:r>
        <w:rPr>
          <w:rFonts w:hint="eastAsia"/>
          <w:lang w:eastAsia="zh-CN"/>
        </w:rPr>
        <w:t>的参与程度已有所改善，发展</w:t>
      </w:r>
      <w:r>
        <w:rPr>
          <w:lang w:eastAsia="zh-CN"/>
        </w:rPr>
        <w:t>中</w:t>
      </w:r>
      <w:r>
        <w:rPr>
          <w:rFonts w:hint="eastAsia"/>
          <w:lang w:eastAsia="zh-CN"/>
        </w:rPr>
        <w:t>国家在</w:t>
      </w:r>
      <w:r w:rsidRPr="006717FB">
        <w:rPr>
          <w:rFonts w:hint="eastAsia"/>
          <w:lang w:eastAsia="zh-CN"/>
        </w:rPr>
        <w:t>标准化领域一直缺乏</w:t>
      </w:r>
      <w:r>
        <w:rPr>
          <w:rFonts w:hint="eastAsia"/>
          <w:lang w:eastAsia="zh-CN"/>
        </w:rPr>
        <w:t>有技能</w:t>
      </w:r>
      <w:r w:rsidRPr="006717FB">
        <w:rPr>
          <w:rFonts w:hint="eastAsia"/>
          <w:lang w:eastAsia="zh-CN"/>
        </w:rPr>
        <w:t>的人力资源，</w:t>
      </w:r>
      <w:r>
        <w:rPr>
          <w:rFonts w:hint="eastAsia"/>
          <w:lang w:eastAsia="zh-CN"/>
        </w:rPr>
        <w:t>这导致</w:t>
      </w:r>
      <w:r w:rsidRPr="006717FB">
        <w:rPr>
          <w:rFonts w:hint="eastAsia"/>
          <w:lang w:eastAsia="zh-CN"/>
        </w:rPr>
        <w:t>发展中国家对</w:t>
      </w:r>
      <w:r w:rsidRPr="006717FB">
        <w:rPr>
          <w:lang w:eastAsia="zh-CN"/>
        </w:rPr>
        <w:t>ITU-T</w:t>
      </w:r>
      <w:r w:rsidRPr="006717FB">
        <w:rPr>
          <w:rFonts w:hint="eastAsia"/>
          <w:lang w:eastAsia="zh-CN"/>
        </w:rPr>
        <w:t>和</w:t>
      </w:r>
      <w:r w:rsidRPr="006717FB">
        <w:rPr>
          <w:lang w:eastAsia="zh-CN"/>
        </w:rPr>
        <w:t>ITU-R</w:t>
      </w:r>
      <w:r w:rsidRPr="006717FB">
        <w:rPr>
          <w:rFonts w:hint="eastAsia"/>
          <w:lang w:eastAsia="zh-CN"/>
        </w:rPr>
        <w:t>的会议参与程度</w:t>
      </w:r>
      <w:r>
        <w:rPr>
          <w:rFonts w:hint="eastAsia"/>
          <w:lang w:eastAsia="zh-CN"/>
        </w:rPr>
        <w:t>较</w:t>
      </w:r>
      <w:r w:rsidRPr="006717FB">
        <w:rPr>
          <w:rFonts w:hint="eastAsia"/>
          <w:lang w:eastAsia="zh-CN"/>
        </w:rPr>
        <w:t>低，对标准制定进程的参与程度</w:t>
      </w:r>
      <w:r>
        <w:rPr>
          <w:rFonts w:hint="eastAsia"/>
          <w:lang w:eastAsia="zh-CN"/>
        </w:rPr>
        <w:t>亦较</w:t>
      </w:r>
      <w:r w:rsidRPr="006717FB">
        <w:rPr>
          <w:rFonts w:hint="eastAsia"/>
          <w:lang w:eastAsia="zh-CN"/>
        </w:rPr>
        <w:t>低，</w:t>
      </w:r>
      <w:r>
        <w:rPr>
          <w:rFonts w:hint="eastAsia"/>
          <w:lang w:eastAsia="zh-CN"/>
        </w:rPr>
        <w:t>并</w:t>
      </w:r>
      <w:r w:rsidRPr="006717FB">
        <w:rPr>
          <w:rFonts w:hint="eastAsia"/>
          <w:lang w:eastAsia="zh-CN"/>
        </w:rPr>
        <w:t>导致</w:t>
      </w:r>
      <w:r>
        <w:rPr>
          <w:rFonts w:hint="eastAsia"/>
          <w:lang w:eastAsia="zh-CN"/>
        </w:rPr>
        <w:t>此类国家</w:t>
      </w:r>
      <w:r w:rsidRPr="006717FB">
        <w:rPr>
          <w:rFonts w:hint="eastAsia"/>
          <w:lang w:eastAsia="zh-CN"/>
        </w:rPr>
        <w:t>在</w:t>
      </w:r>
      <w:r>
        <w:rPr>
          <w:rFonts w:hint="eastAsia"/>
          <w:lang w:eastAsia="zh-CN"/>
        </w:rPr>
        <w:t>对</w:t>
      </w:r>
      <w:r w:rsidRPr="006717FB">
        <w:rPr>
          <w:lang w:eastAsia="zh-CN"/>
        </w:rPr>
        <w:t>ITU-T</w:t>
      </w:r>
      <w:r w:rsidRPr="006717FB">
        <w:rPr>
          <w:rFonts w:hint="eastAsia"/>
          <w:lang w:eastAsia="zh-CN"/>
        </w:rPr>
        <w:t>和</w:t>
      </w:r>
      <w:r w:rsidRPr="006717FB">
        <w:rPr>
          <w:lang w:eastAsia="zh-CN"/>
        </w:rPr>
        <w:t>ITU-R</w:t>
      </w:r>
      <w:r w:rsidRPr="006717FB">
        <w:rPr>
          <w:rFonts w:hint="eastAsia"/>
          <w:lang w:eastAsia="zh-CN"/>
        </w:rPr>
        <w:t>建议书</w:t>
      </w:r>
      <w:r>
        <w:rPr>
          <w:rFonts w:hint="eastAsia"/>
          <w:lang w:eastAsia="zh-CN"/>
        </w:rPr>
        <w:t>的</w:t>
      </w:r>
      <w:r w:rsidRPr="006717FB">
        <w:rPr>
          <w:rFonts w:hint="eastAsia"/>
          <w:lang w:eastAsia="zh-CN"/>
        </w:rPr>
        <w:t>理解方面</w:t>
      </w:r>
      <w:r>
        <w:rPr>
          <w:rFonts w:hint="eastAsia"/>
          <w:lang w:eastAsia="zh-CN"/>
        </w:rPr>
        <w:t>存在</w:t>
      </w:r>
      <w:r w:rsidRPr="006717FB">
        <w:rPr>
          <w:rFonts w:hint="eastAsia"/>
          <w:lang w:eastAsia="zh-CN"/>
        </w:rPr>
        <w:t>困难；</w:t>
      </w:r>
    </w:p>
    <w:p w:rsidR="00050006" w:rsidRPr="00850920" w:rsidRDefault="00050006" w:rsidP="00050006">
      <w:pPr>
        <w:rPr>
          <w:lang w:eastAsia="zh-CN"/>
        </w:rPr>
      </w:pPr>
      <w:r w:rsidRPr="006B6302">
        <w:rPr>
          <w:i/>
          <w:iCs/>
          <w:lang w:eastAsia="zh-CN"/>
        </w:rPr>
        <w:t>b)</w:t>
      </w:r>
      <w:r w:rsidRPr="006717FB">
        <w:rPr>
          <w:lang w:eastAsia="zh-CN"/>
        </w:rPr>
        <w:tab/>
      </w:r>
      <w:r w:rsidRPr="006717FB">
        <w:rPr>
          <w:rFonts w:hint="eastAsia"/>
          <w:lang w:eastAsia="zh-CN"/>
        </w:rPr>
        <w:t>快速的技术创新和</w:t>
      </w:r>
      <w:r>
        <w:rPr>
          <w:rFonts w:hint="eastAsia"/>
          <w:lang w:eastAsia="zh-CN"/>
        </w:rPr>
        <w:t>业务的</w:t>
      </w:r>
      <w:r w:rsidRPr="006717FB">
        <w:rPr>
          <w:rFonts w:hint="eastAsia"/>
          <w:lang w:eastAsia="zh-CN"/>
        </w:rPr>
        <w:t>日益融合</w:t>
      </w:r>
      <w:r>
        <w:rPr>
          <w:rFonts w:hint="eastAsia"/>
          <w:lang w:eastAsia="zh-CN"/>
        </w:rPr>
        <w:t>在</w:t>
      </w:r>
      <w:r w:rsidRPr="006717FB">
        <w:rPr>
          <w:rFonts w:hint="eastAsia"/>
          <w:lang w:eastAsia="zh-CN"/>
        </w:rPr>
        <w:t>能力</w:t>
      </w:r>
      <w:r>
        <w:rPr>
          <w:rFonts w:hint="eastAsia"/>
          <w:lang w:eastAsia="zh-CN"/>
        </w:rPr>
        <w:t>建设方面带来的</w:t>
      </w:r>
      <w:r w:rsidRPr="006717FB">
        <w:rPr>
          <w:rFonts w:hint="eastAsia"/>
          <w:lang w:eastAsia="zh-CN"/>
        </w:rPr>
        <w:t>挑战，特别是发展中国家</w:t>
      </w:r>
      <w:r>
        <w:rPr>
          <w:rFonts w:hint="eastAsia"/>
          <w:lang w:eastAsia="zh-CN"/>
        </w:rPr>
        <w:t>在此方面</w:t>
      </w:r>
      <w:r w:rsidRPr="006717FB">
        <w:rPr>
          <w:rFonts w:hint="eastAsia"/>
          <w:lang w:eastAsia="zh-CN"/>
        </w:rPr>
        <w:t>所面临的挑战</w:t>
      </w:r>
      <w:r>
        <w:rPr>
          <w:rFonts w:hint="eastAsia"/>
          <w:lang w:eastAsia="zh-CN"/>
        </w:rPr>
        <w:t>；</w:t>
      </w:r>
    </w:p>
    <w:p w:rsidR="00050006" w:rsidRDefault="00050006" w:rsidP="00050006">
      <w:pPr>
        <w:rPr>
          <w:lang w:eastAsia="zh-CN"/>
        </w:rPr>
      </w:pPr>
      <w:r w:rsidRPr="00E168E9">
        <w:rPr>
          <w:i/>
          <w:szCs w:val="28"/>
          <w:lang w:eastAsia="zh-CN"/>
        </w:rPr>
        <w:t>c)</w:t>
      </w:r>
      <w:r w:rsidRPr="00775296">
        <w:rPr>
          <w:i/>
          <w:sz w:val="22"/>
          <w:szCs w:val="22"/>
          <w:lang w:eastAsia="zh-CN"/>
        </w:rPr>
        <w:tab/>
      </w:r>
      <w:r w:rsidRPr="00937976">
        <w:rPr>
          <w:rFonts w:hint="eastAsia"/>
          <w:lang w:eastAsia="zh-CN"/>
        </w:rPr>
        <w:t>发展中国家代表</w:t>
      </w:r>
      <w:r>
        <w:rPr>
          <w:rFonts w:hint="eastAsia"/>
          <w:lang w:eastAsia="zh-CN"/>
        </w:rPr>
        <w:t>对</w:t>
      </w:r>
      <w:r w:rsidRPr="00937976">
        <w:rPr>
          <w:rFonts w:hint="eastAsia"/>
          <w:lang w:eastAsia="zh-CN"/>
        </w:rPr>
        <w:t>国际电联标准化</w:t>
      </w:r>
      <w:r>
        <w:rPr>
          <w:rFonts w:hint="eastAsia"/>
          <w:lang w:eastAsia="zh-CN"/>
        </w:rPr>
        <w:t>活动的参与度一直不温不火</w:t>
      </w:r>
      <w:r w:rsidRPr="00937976">
        <w:rPr>
          <w:rFonts w:hint="eastAsia"/>
          <w:lang w:eastAsia="zh-CN"/>
        </w:rPr>
        <w:t>，</w:t>
      </w:r>
      <w:r>
        <w:rPr>
          <w:rFonts w:hint="eastAsia"/>
          <w:lang w:eastAsia="zh-CN"/>
        </w:rPr>
        <w:t>其背后原因包括此类国家对</w:t>
      </w:r>
      <w:r w:rsidRPr="00937976">
        <w:rPr>
          <w:rFonts w:hint="eastAsia"/>
          <w:lang w:eastAsia="zh-CN"/>
        </w:rPr>
        <w:t>这些活动缺乏认识</w:t>
      </w:r>
      <w:r>
        <w:rPr>
          <w:rFonts w:hint="eastAsia"/>
          <w:lang w:eastAsia="zh-CN"/>
        </w:rPr>
        <w:t>、难以</w:t>
      </w:r>
      <w:r w:rsidRPr="00937976">
        <w:rPr>
          <w:rFonts w:hint="eastAsia"/>
          <w:lang w:eastAsia="zh-CN"/>
        </w:rPr>
        <w:t>获取</w:t>
      </w:r>
      <w:r>
        <w:rPr>
          <w:rFonts w:hint="eastAsia"/>
          <w:lang w:eastAsia="zh-CN"/>
        </w:rPr>
        <w:t>相关</w:t>
      </w:r>
      <w:r w:rsidRPr="00937976">
        <w:rPr>
          <w:rFonts w:hint="eastAsia"/>
          <w:lang w:eastAsia="zh-CN"/>
        </w:rPr>
        <w:t>信息</w:t>
      </w:r>
      <w:r>
        <w:rPr>
          <w:rFonts w:hint="eastAsia"/>
          <w:lang w:eastAsia="zh-CN"/>
        </w:rPr>
        <w:t>、缺乏</w:t>
      </w:r>
      <w:r w:rsidRPr="00937976">
        <w:rPr>
          <w:rFonts w:hint="eastAsia"/>
          <w:lang w:eastAsia="zh-CN"/>
        </w:rPr>
        <w:t>标准化相关人才</w:t>
      </w:r>
      <w:r>
        <w:rPr>
          <w:rFonts w:hint="eastAsia"/>
          <w:lang w:eastAsia="zh-CN"/>
        </w:rPr>
        <w:t>或者无力负担到</w:t>
      </w:r>
      <w:r>
        <w:rPr>
          <w:lang w:eastAsia="zh-CN"/>
        </w:rPr>
        <w:t>现场参</w:t>
      </w:r>
      <w:r>
        <w:rPr>
          <w:rFonts w:hint="eastAsia"/>
          <w:lang w:eastAsia="zh-CN"/>
        </w:rPr>
        <w:t>会的差旅费等</w:t>
      </w:r>
      <w:r w:rsidRPr="00937976">
        <w:rPr>
          <w:rFonts w:hint="eastAsia"/>
          <w:lang w:eastAsia="zh-CN"/>
        </w:rPr>
        <w:t>，</w:t>
      </w:r>
      <w:r>
        <w:rPr>
          <w:rFonts w:hint="eastAsia"/>
          <w:lang w:eastAsia="zh-CN"/>
        </w:rPr>
        <w:t>无论出于何种原因，这些均是</w:t>
      </w:r>
      <w:r>
        <w:rPr>
          <w:lang w:eastAsia="zh-CN"/>
        </w:rPr>
        <w:t>造成</w:t>
      </w:r>
      <w:r>
        <w:rPr>
          <w:rFonts w:hint="eastAsia"/>
          <w:lang w:eastAsia="zh-CN"/>
        </w:rPr>
        <w:t>此类国家</w:t>
      </w:r>
      <w:r w:rsidRPr="00937976">
        <w:rPr>
          <w:rFonts w:hint="eastAsia"/>
          <w:lang w:eastAsia="zh-CN"/>
        </w:rPr>
        <w:t>现有知识</w:t>
      </w:r>
      <w:r>
        <w:rPr>
          <w:rFonts w:hint="eastAsia"/>
          <w:lang w:eastAsia="zh-CN"/>
        </w:rPr>
        <w:t>断层逐渐</w:t>
      </w:r>
      <w:r>
        <w:rPr>
          <w:lang w:eastAsia="zh-CN"/>
        </w:rPr>
        <w:t>加大的因素</w:t>
      </w:r>
      <w:r>
        <w:rPr>
          <w:rFonts w:hint="eastAsia"/>
          <w:lang w:eastAsia="zh-CN"/>
        </w:rPr>
        <w:t>；</w:t>
      </w:r>
    </w:p>
    <w:p w:rsidR="00050006" w:rsidRDefault="00050006" w:rsidP="00050006">
      <w:pPr>
        <w:rPr>
          <w:lang w:eastAsia="zh-CN"/>
        </w:rPr>
      </w:pPr>
      <w:r w:rsidRPr="00E168E9">
        <w:rPr>
          <w:i/>
          <w:szCs w:val="28"/>
          <w:lang w:eastAsia="zh-CN"/>
        </w:rPr>
        <w:t>d)</w:t>
      </w:r>
      <w:r w:rsidRPr="00E168E9">
        <w:rPr>
          <w:i/>
          <w:szCs w:val="28"/>
          <w:lang w:eastAsia="zh-CN"/>
        </w:rPr>
        <w:tab/>
      </w:r>
      <w:r w:rsidRPr="00937976">
        <w:rPr>
          <w:rFonts w:hint="eastAsia"/>
          <w:lang w:eastAsia="zh-CN"/>
        </w:rPr>
        <w:t>技术</w:t>
      </w:r>
      <w:r>
        <w:rPr>
          <w:rFonts w:hint="eastAsia"/>
          <w:lang w:eastAsia="zh-CN"/>
        </w:rPr>
        <w:t>需求</w:t>
      </w:r>
      <w:r w:rsidRPr="00937976">
        <w:rPr>
          <w:rFonts w:hint="eastAsia"/>
          <w:lang w:eastAsia="zh-CN"/>
        </w:rPr>
        <w:t>和现实情况因国家</w:t>
      </w:r>
      <w:r>
        <w:rPr>
          <w:rFonts w:hint="eastAsia"/>
          <w:lang w:eastAsia="zh-CN"/>
        </w:rPr>
        <w:t>和区域</w:t>
      </w:r>
      <w:r w:rsidRPr="00937976">
        <w:rPr>
          <w:rFonts w:hint="eastAsia"/>
          <w:lang w:eastAsia="zh-CN"/>
        </w:rPr>
        <w:t>而异，在许多情况下，</w:t>
      </w:r>
      <w:r>
        <w:rPr>
          <w:rFonts w:hint="eastAsia"/>
          <w:lang w:eastAsia="zh-CN"/>
        </w:rPr>
        <w:t>在令外界了解其需求方面，</w:t>
      </w:r>
      <w:r w:rsidRPr="00937976">
        <w:rPr>
          <w:rFonts w:hint="eastAsia"/>
          <w:lang w:eastAsia="zh-CN"/>
        </w:rPr>
        <w:t>发展中国家</w:t>
      </w:r>
      <w:r>
        <w:rPr>
          <w:rFonts w:hint="eastAsia"/>
          <w:lang w:eastAsia="zh-CN"/>
        </w:rPr>
        <w:t>既无</w:t>
      </w:r>
      <w:r w:rsidRPr="00937976">
        <w:rPr>
          <w:rFonts w:hint="eastAsia"/>
          <w:lang w:eastAsia="zh-CN"/>
        </w:rPr>
        <w:t>机会</w:t>
      </w:r>
      <w:r>
        <w:rPr>
          <w:rFonts w:hint="eastAsia"/>
          <w:lang w:eastAsia="zh-CN"/>
        </w:rPr>
        <w:t>亦无相关</w:t>
      </w:r>
      <w:r w:rsidRPr="00937976">
        <w:rPr>
          <w:rFonts w:hint="eastAsia"/>
          <w:lang w:eastAsia="zh-CN"/>
        </w:rPr>
        <w:t>机制</w:t>
      </w:r>
      <w:r>
        <w:rPr>
          <w:rFonts w:hint="eastAsia"/>
          <w:lang w:eastAsia="zh-CN"/>
        </w:rPr>
        <w:t>；</w:t>
      </w:r>
    </w:p>
    <w:p w:rsidR="00050006" w:rsidRPr="003531BA" w:rsidRDefault="00050006" w:rsidP="00050006">
      <w:pPr>
        <w:rPr>
          <w:sz w:val="22"/>
          <w:szCs w:val="22"/>
          <w:lang w:eastAsia="zh-CN"/>
        </w:rPr>
      </w:pPr>
      <w:r w:rsidRPr="00CE2149">
        <w:rPr>
          <w:i/>
          <w:iCs/>
          <w:lang w:eastAsia="zh-CN"/>
        </w:rPr>
        <w:t>e)</w:t>
      </w:r>
      <w:r w:rsidRPr="00CE2149">
        <w:rPr>
          <w:i/>
          <w:iCs/>
          <w:lang w:eastAsia="zh-CN"/>
        </w:rPr>
        <w:tab/>
      </w:r>
      <w:r w:rsidRPr="00CE2149">
        <w:rPr>
          <w:rFonts w:hint="eastAsia"/>
          <w:lang w:eastAsia="zh-CN"/>
        </w:rPr>
        <w:t>发展中国家在引入和</w:t>
      </w:r>
      <w:r w:rsidRPr="00CE2149">
        <w:rPr>
          <w:lang w:eastAsia="zh-CN"/>
        </w:rPr>
        <w:t>/</w:t>
      </w:r>
      <w:r w:rsidRPr="00CE2149">
        <w:rPr>
          <w:rFonts w:hint="eastAsia"/>
          <w:lang w:eastAsia="zh-CN"/>
        </w:rPr>
        <w:t>或</w:t>
      </w:r>
      <w:r>
        <w:rPr>
          <w:rFonts w:hint="eastAsia"/>
          <w:lang w:eastAsia="zh-CN"/>
        </w:rPr>
        <w:t>转</w:t>
      </w:r>
      <w:r w:rsidRPr="00CE2149">
        <w:rPr>
          <w:rFonts w:hint="eastAsia"/>
          <w:lang w:eastAsia="zh-CN"/>
        </w:rPr>
        <w:t>用新技术的初期阶段，</w:t>
      </w:r>
      <w:r>
        <w:rPr>
          <w:rFonts w:hint="eastAsia"/>
          <w:lang w:eastAsia="zh-CN"/>
        </w:rPr>
        <w:t>拥有</w:t>
      </w:r>
      <w:r w:rsidRPr="00CE2149">
        <w:rPr>
          <w:rFonts w:hint="eastAsia"/>
          <w:lang w:eastAsia="zh-CN"/>
        </w:rPr>
        <w:t>可用以制定国家标准的相关新技术导则非常重要，这将有助于及时引入和</w:t>
      </w:r>
      <w:r w:rsidRPr="00CE2149">
        <w:rPr>
          <w:lang w:eastAsia="zh-CN"/>
        </w:rPr>
        <w:t>/</w:t>
      </w:r>
      <w:r w:rsidRPr="00CE2149">
        <w:rPr>
          <w:rFonts w:hint="eastAsia"/>
          <w:lang w:eastAsia="zh-CN"/>
        </w:rPr>
        <w:t>或</w:t>
      </w:r>
      <w:r>
        <w:rPr>
          <w:rFonts w:hint="eastAsia"/>
          <w:lang w:eastAsia="zh-CN"/>
        </w:rPr>
        <w:t>转</w:t>
      </w:r>
      <w:r w:rsidRPr="00CE2149">
        <w:rPr>
          <w:rFonts w:hint="eastAsia"/>
          <w:lang w:eastAsia="zh-CN"/>
        </w:rPr>
        <w:t>用新技术；</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szCs w:val="28"/>
          <w:lang w:eastAsia="zh-CN"/>
        </w:rPr>
      </w:pPr>
      <w:r>
        <w:rPr>
          <w:i/>
          <w:szCs w:val="28"/>
          <w:lang w:eastAsia="zh-CN"/>
        </w:rPr>
        <w:br w:type="page"/>
      </w:r>
    </w:p>
    <w:p w:rsidR="00050006" w:rsidRDefault="00050006" w:rsidP="00050006">
      <w:pPr>
        <w:rPr>
          <w:lang w:eastAsia="zh-CN"/>
        </w:rPr>
      </w:pPr>
      <w:r w:rsidRPr="00E168E9">
        <w:rPr>
          <w:i/>
          <w:szCs w:val="28"/>
          <w:lang w:eastAsia="zh-CN"/>
        </w:rPr>
        <w:lastRenderedPageBreak/>
        <w:t>f)</w:t>
      </w:r>
      <w:r w:rsidRPr="00E168E9">
        <w:rPr>
          <w:i/>
          <w:szCs w:val="28"/>
          <w:lang w:eastAsia="zh-CN"/>
        </w:rPr>
        <w:tab/>
      </w:r>
      <w:r w:rsidRPr="00937976">
        <w:rPr>
          <w:rFonts w:hint="eastAsia"/>
          <w:lang w:eastAsia="zh-CN"/>
        </w:rPr>
        <w:t>在</w:t>
      </w:r>
      <w:r>
        <w:rPr>
          <w:rFonts w:hint="eastAsia"/>
          <w:lang w:eastAsia="zh-CN"/>
        </w:rPr>
        <w:t>落实</w:t>
      </w:r>
      <w:r>
        <w:rPr>
          <w:rFonts w:hint="eastAsia"/>
          <w:lang w:eastAsia="zh-CN"/>
        </w:rPr>
        <w:t>WTSA</w:t>
      </w:r>
      <w:r>
        <w:rPr>
          <w:rFonts w:hint="eastAsia"/>
          <w:lang w:eastAsia="zh-CN"/>
        </w:rPr>
        <w:t>第</w:t>
      </w:r>
      <w:r w:rsidRPr="00937976">
        <w:rPr>
          <w:rFonts w:hint="eastAsia"/>
          <w:lang w:eastAsia="zh-CN"/>
        </w:rPr>
        <w:t>44</w:t>
      </w:r>
      <w:r w:rsidRPr="00937976">
        <w:rPr>
          <w:rFonts w:hint="eastAsia"/>
          <w:lang w:eastAsia="zh-CN"/>
        </w:rPr>
        <w:t>号决议（</w:t>
      </w:r>
      <w:r>
        <w:rPr>
          <w:lang w:eastAsia="zh-CN"/>
        </w:rPr>
        <w:t>201</w:t>
      </w:r>
      <w:r>
        <w:rPr>
          <w:rFonts w:hint="eastAsia"/>
          <w:lang w:eastAsia="zh-CN"/>
        </w:rPr>
        <w:t>2</w:t>
      </w:r>
      <w:r>
        <w:rPr>
          <w:rFonts w:hint="eastAsia"/>
          <w:lang w:eastAsia="zh-CN"/>
        </w:rPr>
        <w:t>年</w:t>
      </w:r>
      <w:r>
        <w:rPr>
          <w:lang w:eastAsia="zh-CN"/>
        </w:rPr>
        <w:t>，迪拜</w:t>
      </w:r>
      <w:r w:rsidRPr="00937976">
        <w:rPr>
          <w:rFonts w:hint="eastAsia"/>
          <w:lang w:eastAsia="zh-CN"/>
        </w:rPr>
        <w:t>，</w:t>
      </w:r>
      <w:r>
        <w:rPr>
          <w:rFonts w:hint="eastAsia"/>
          <w:lang w:eastAsia="zh-CN"/>
        </w:rPr>
        <w:t>修订版</w:t>
      </w:r>
      <w:r w:rsidRPr="00937976">
        <w:rPr>
          <w:rFonts w:hint="eastAsia"/>
          <w:lang w:eastAsia="zh-CN"/>
        </w:rPr>
        <w:t>）</w:t>
      </w:r>
      <w:r>
        <w:rPr>
          <w:rFonts w:hint="eastAsia"/>
          <w:lang w:eastAsia="zh-CN"/>
        </w:rPr>
        <w:t>的</w:t>
      </w:r>
      <w:r w:rsidRPr="00937976">
        <w:rPr>
          <w:rFonts w:hint="eastAsia"/>
          <w:lang w:eastAsia="zh-CN"/>
        </w:rPr>
        <w:t>附件</w:t>
      </w:r>
      <w:r>
        <w:rPr>
          <w:rFonts w:hint="eastAsia"/>
          <w:lang w:eastAsia="zh-CN"/>
        </w:rPr>
        <w:t>和第</w:t>
      </w:r>
      <w:r>
        <w:rPr>
          <w:rFonts w:hint="eastAsia"/>
          <w:lang w:eastAsia="zh-CN"/>
        </w:rPr>
        <w:t>54</w:t>
      </w:r>
      <w:r>
        <w:rPr>
          <w:rFonts w:hint="eastAsia"/>
          <w:lang w:eastAsia="zh-CN"/>
        </w:rPr>
        <w:t>号决议</w:t>
      </w:r>
      <w:r w:rsidRPr="00937976">
        <w:rPr>
          <w:rFonts w:hint="eastAsia"/>
          <w:lang w:eastAsia="zh-CN"/>
        </w:rPr>
        <w:t>（</w:t>
      </w:r>
      <w:r>
        <w:rPr>
          <w:rFonts w:hint="eastAsia"/>
          <w:lang w:eastAsia="zh-CN"/>
        </w:rPr>
        <w:t>2012</w:t>
      </w:r>
      <w:r>
        <w:rPr>
          <w:rFonts w:hint="eastAsia"/>
          <w:lang w:eastAsia="zh-CN"/>
        </w:rPr>
        <w:t>年</w:t>
      </w:r>
      <w:r>
        <w:rPr>
          <w:lang w:eastAsia="zh-CN"/>
        </w:rPr>
        <w:t>，迪拜</w:t>
      </w:r>
      <w:r w:rsidRPr="00937976">
        <w:rPr>
          <w:rFonts w:hint="eastAsia"/>
          <w:lang w:eastAsia="zh-CN"/>
        </w:rPr>
        <w:t>，</w:t>
      </w:r>
      <w:r>
        <w:rPr>
          <w:rFonts w:hint="eastAsia"/>
          <w:lang w:eastAsia="zh-CN"/>
        </w:rPr>
        <w:t>修订版</w:t>
      </w:r>
      <w:r w:rsidRPr="00937976">
        <w:rPr>
          <w:rFonts w:hint="eastAsia"/>
          <w:lang w:eastAsia="zh-CN"/>
        </w:rPr>
        <w:t>）的</w:t>
      </w:r>
      <w:r>
        <w:rPr>
          <w:rFonts w:hint="eastAsia"/>
          <w:lang w:eastAsia="zh-CN"/>
        </w:rPr>
        <w:t>条款时</w:t>
      </w:r>
      <w:r w:rsidRPr="00937976">
        <w:rPr>
          <w:rFonts w:hint="eastAsia"/>
          <w:lang w:eastAsia="zh-CN"/>
        </w:rPr>
        <w:t>，国际电联</w:t>
      </w:r>
      <w:r>
        <w:rPr>
          <w:rFonts w:hint="eastAsia"/>
          <w:lang w:eastAsia="zh-CN"/>
        </w:rPr>
        <w:t>一直在</w:t>
      </w:r>
      <w:r w:rsidRPr="00937976">
        <w:rPr>
          <w:rFonts w:hint="eastAsia"/>
          <w:lang w:eastAsia="zh-CN"/>
        </w:rPr>
        <w:t>通过</w:t>
      </w:r>
      <w:r>
        <w:rPr>
          <w:rFonts w:hint="eastAsia"/>
          <w:lang w:eastAsia="zh-CN"/>
        </w:rPr>
        <w:t>ITU-T</w:t>
      </w:r>
      <w:r>
        <w:rPr>
          <w:rFonts w:hint="eastAsia"/>
          <w:lang w:eastAsia="zh-CN"/>
        </w:rPr>
        <w:t>采取</w:t>
      </w:r>
      <w:r w:rsidRPr="00937976">
        <w:rPr>
          <w:rFonts w:hint="eastAsia"/>
          <w:lang w:eastAsia="zh-CN"/>
        </w:rPr>
        <w:t>行动，</w:t>
      </w:r>
      <w:r>
        <w:rPr>
          <w:rFonts w:hint="eastAsia"/>
          <w:lang w:eastAsia="zh-CN"/>
        </w:rPr>
        <w:t>帮助缩小</w:t>
      </w:r>
      <w:r w:rsidRPr="00937976">
        <w:rPr>
          <w:rFonts w:hint="eastAsia"/>
          <w:lang w:eastAsia="zh-CN"/>
        </w:rPr>
        <w:t>发展中国家与发达国家之间</w:t>
      </w:r>
      <w:r>
        <w:rPr>
          <w:rFonts w:hint="eastAsia"/>
          <w:lang w:eastAsia="zh-CN"/>
        </w:rPr>
        <w:t>在</w:t>
      </w:r>
      <w:r w:rsidRPr="00937976">
        <w:rPr>
          <w:rFonts w:hint="eastAsia"/>
          <w:lang w:eastAsia="zh-CN"/>
        </w:rPr>
        <w:t>标准化</w:t>
      </w:r>
      <w:r>
        <w:rPr>
          <w:rFonts w:hint="eastAsia"/>
          <w:lang w:eastAsia="zh-CN"/>
        </w:rPr>
        <w:t>工作方面的</w:t>
      </w:r>
      <w:r w:rsidRPr="00937976">
        <w:rPr>
          <w:rFonts w:hint="eastAsia"/>
          <w:lang w:eastAsia="zh-CN"/>
        </w:rPr>
        <w:t>差距</w:t>
      </w:r>
      <w:r>
        <w:rPr>
          <w:rFonts w:hint="eastAsia"/>
          <w:lang w:eastAsia="zh-CN"/>
        </w:rPr>
        <w:t>；</w:t>
      </w:r>
    </w:p>
    <w:p w:rsidR="00050006" w:rsidRPr="004115FF" w:rsidRDefault="00050006" w:rsidP="00050006">
      <w:pPr>
        <w:rPr>
          <w:lang w:eastAsia="zh-CN"/>
        </w:rPr>
      </w:pPr>
      <w:r w:rsidRPr="004115FF">
        <w:rPr>
          <w:i/>
          <w:iCs/>
          <w:lang w:eastAsia="zh-CN"/>
        </w:rPr>
        <w:t>g)</w:t>
      </w:r>
      <w:r w:rsidRPr="004115FF">
        <w:rPr>
          <w:lang w:eastAsia="zh-CN"/>
        </w:rPr>
        <w:tab/>
      </w:r>
      <w:r>
        <w:rPr>
          <w:rFonts w:hint="eastAsia"/>
          <w:lang w:eastAsia="zh-CN"/>
        </w:rPr>
        <w:t>根据</w:t>
      </w:r>
      <w:r>
        <w:rPr>
          <w:rFonts w:hint="eastAsia"/>
          <w:lang w:eastAsia="zh-CN"/>
        </w:rPr>
        <w:t>WTSA</w:t>
      </w:r>
      <w:r>
        <w:rPr>
          <w:rFonts w:hint="eastAsia"/>
          <w:lang w:eastAsia="zh-CN"/>
        </w:rPr>
        <w:t>第</w:t>
      </w:r>
      <w:r>
        <w:rPr>
          <w:rFonts w:hint="eastAsia"/>
          <w:lang w:eastAsia="zh-CN"/>
        </w:rPr>
        <w:t>44</w:t>
      </w:r>
      <w:r>
        <w:rPr>
          <w:rFonts w:hint="eastAsia"/>
          <w:lang w:eastAsia="zh-CN"/>
        </w:rPr>
        <w:t>号决议（</w:t>
      </w:r>
      <w:r>
        <w:rPr>
          <w:rFonts w:hint="eastAsia"/>
          <w:lang w:eastAsia="zh-CN"/>
        </w:rPr>
        <w:t>2012</w:t>
      </w:r>
      <w:r>
        <w:rPr>
          <w:rFonts w:hint="eastAsia"/>
          <w:lang w:eastAsia="zh-CN"/>
        </w:rPr>
        <w:t>年，迪拜，修订版）和</w:t>
      </w:r>
      <w:r>
        <w:rPr>
          <w:rFonts w:hint="eastAsia"/>
          <w:lang w:eastAsia="zh-CN"/>
        </w:rPr>
        <w:t>WTDC</w:t>
      </w:r>
      <w:r>
        <w:rPr>
          <w:rFonts w:hint="eastAsia"/>
          <w:lang w:eastAsia="zh-CN"/>
        </w:rPr>
        <w:t>第</w:t>
      </w:r>
      <w:r>
        <w:rPr>
          <w:rFonts w:hint="eastAsia"/>
          <w:lang w:eastAsia="zh-CN"/>
        </w:rPr>
        <w:t>47</w:t>
      </w:r>
      <w:r>
        <w:rPr>
          <w:rFonts w:hint="eastAsia"/>
          <w:lang w:eastAsia="zh-CN"/>
        </w:rPr>
        <w:t>号决议（</w:t>
      </w:r>
      <w:r>
        <w:rPr>
          <w:rFonts w:hint="eastAsia"/>
          <w:lang w:eastAsia="zh-CN"/>
        </w:rPr>
        <w:t>2014</w:t>
      </w:r>
      <w:r>
        <w:rPr>
          <w:rFonts w:hint="eastAsia"/>
          <w:lang w:eastAsia="zh-CN"/>
        </w:rPr>
        <w:t>年，迪拜，修订版）为发展中国家制定落实</w:t>
      </w:r>
      <w:r>
        <w:rPr>
          <w:lang w:eastAsia="zh-CN"/>
        </w:rPr>
        <w:t>国际电联建议</w:t>
      </w:r>
      <w:r>
        <w:rPr>
          <w:rFonts w:hint="eastAsia"/>
          <w:lang w:eastAsia="zh-CN"/>
        </w:rPr>
        <w:t>书</w:t>
      </w:r>
      <w:r>
        <w:rPr>
          <w:lang w:eastAsia="zh-CN"/>
        </w:rPr>
        <w:t>的</w:t>
      </w:r>
      <w:r>
        <w:rPr>
          <w:rFonts w:hint="eastAsia"/>
          <w:lang w:eastAsia="zh-CN"/>
        </w:rPr>
        <w:t>导则的重要性；</w:t>
      </w:r>
    </w:p>
    <w:p w:rsidR="00050006" w:rsidRPr="004115FF" w:rsidRDefault="00050006" w:rsidP="00050006">
      <w:pPr>
        <w:rPr>
          <w:lang w:eastAsia="zh-CN"/>
        </w:rPr>
      </w:pPr>
      <w:r w:rsidRPr="004115FF">
        <w:rPr>
          <w:i/>
          <w:lang w:eastAsia="zh-CN"/>
        </w:rPr>
        <w:t>h)</w:t>
      </w:r>
      <w:r w:rsidRPr="004115FF">
        <w:rPr>
          <w:i/>
          <w:lang w:eastAsia="zh-CN"/>
        </w:rPr>
        <w:tab/>
      </w:r>
      <w:r w:rsidRPr="00540B93">
        <w:rPr>
          <w:rFonts w:hint="eastAsia"/>
          <w:lang w:eastAsia="zh-CN"/>
        </w:rPr>
        <w:t>有必要本着连通全球、开放、价格可承受、可靠、互操作和安全的原则，快速制定高质量</w:t>
      </w:r>
      <w:r>
        <w:rPr>
          <w:rFonts w:hint="eastAsia"/>
          <w:lang w:eastAsia="zh-CN"/>
        </w:rPr>
        <w:t>、</w:t>
      </w:r>
      <w:r>
        <w:rPr>
          <w:lang w:eastAsia="zh-CN"/>
        </w:rPr>
        <w:t>需求驱动的</w:t>
      </w:r>
      <w:r w:rsidRPr="00540B93">
        <w:rPr>
          <w:rFonts w:hint="eastAsia"/>
          <w:lang w:eastAsia="zh-CN"/>
        </w:rPr>
        <w:t>国际标准；</w:t>
      </w:r>
    </w:p>
    <w:p w:rsidR="00050006" w:rsidRPr="004115FF" w:rsidRDefault="00050006" w:rsidP="00050006">
      <w:pPr>
        <w:rPr>
          <w:lang w:eastAsia="zh-CN"/>
        </w:rPr>
      </w:pPr>
      <w:r w:rsidRPr="00044711">
        <w:rPr>
          <w:i/>
          <w:lang w:eastAsia="zh-CN"/>
        </w:rPr>
        <w:t>i)</w:t>
      </w:r>
      <w:r w:rsidRPr="00044711">
        <w:rPr>
          <w:lang w:eastAsia="zh-CN"/>
        </w:rPr>
        <w:tab/>
      </w:r>
      <w:r>
        <w:rPr>
          <w:rFonts w:hint="eastAsia"/>
          <w:lang w:eastAsia="zh-CN"/>
        </w:rPr>
        <w:t>关键</w:t>
      </w:r>
      <w:r>
        <w:rPr>
          <w:lang w:eastAsia="zh-CN"/>
        </w:rPr>
        <w:t>技术的涌现，不仅</w:t>
      </w:r>
      <w:r>
        <w:rPr>
          <w:rFonts w:hint="eastAsia"/>
          <w:lang w:eastAsia="zh-CN"/>
        </w:rPr>
        <w:t>使</w:t>
      </w:r>
      <w:r>
        <w:rPr>
          <w:lang w:eastAsia="zh-CN"/>
        </w:rPr>
        <w:t>新业务</w:t>
      </w:r>
      <w:r>
        <w:rPr>
          <w:rFonts w:hint="eastAsia"/>
          <w:lang w:eastAsia="zh-CN"/>
        </w:rPr>
        <w:t>和</w:t>
      </w:r>
      <w:r>
        <w:rPr>
          <w:lang w:eastAsia="zh-CN"/>
        </w:rPr>
        <w:t>应用成为可能，亦推进了信息社会的建设，</w:t>
      </w:r>
      <w:r>
        <w:rPr>
          <w:rFonts w:hint="eastAsia"/>
          <w:lang w:eastAsia="zh-CN"/>
        </w:rPr>
        <w:t>ITU-T</w:t>
      </w:r>
      <w:r>
        <w:rPr>
          <w:rFonts w:hint="eastAsia"/>
          <w:lang w:eastAsia="zh-CN"/>
        </w:rPr>
        <w:t>的</w:t>
      </w:r>
      <w:r>
        <w:rPr>
          <w:lang w:eastAsia="zh-CN"/>
        </w:rPr>
        <w:t>工作必须</w:t>
      </w:r>
      <w:r>
        <w:rPr>
          <w:rFonts w:hint="eastAsia"/>
          <w:lang w:eastAsia="zh-CN"/>
        </w:rPr>
        <w:t>予以</w:t>
      </w:r>
      <w:r>
        <w:rPr>
          <w:lang w:eastAsia="zh-CN"/>
        </w:rPr>
        <w:t>考虑；</w:t>
      </w:r>
    </w:p>
    <w:p w:rsidR="00050006" w:rsidRDefault="00050006" w:rsidP="00050006">
      <w:pPr>
        <w:rPr>
          <w:lang w:eastAsia="zh-CN"/>
        </w:rPr>
      </w:pPr>
      <w:r w:rsidRPr="00985B75">
        <w:rPr>
          <w:i/>
          <w:iCs/>
          <w:lang w:eastAsia="zh-CN"/>
        </w:rPr>
        <w:t>j)</w:t>
      </w:r>
      <w:r w:rsidRPr="004115FF">
        <w:rPr>
          <w:lang w:eastAsia="zh-CN"/>
        </w:rPr>
        <w:tab/>
      </w:r>
      <w:r w:rsidRPr="00467DC8">
        <w:rPr>
          <w:rFonts w:hint="eastAsia"/>
          <w:lang w:eastAsia="zh-CN"/>
        </w:rPr>
        <w:t>与其它标准化机构以及相关</w:t>
      </w:r>
      <w:r>
        <w:rPr>
          <w:rFonts w:hint="eastAsia"/>
          <w:lang w:eastAsia="zh-CN"/>
        </w:rPr>
        <w:t>联合体和论坛开展合作与协作是避免重复工作以及有效利用资源的关键，</w:t>
      </w:r>
    </w:p>
    <w:p w:rsidR="00050006" w:rsidRPr="00850920" w:rsidRDefault="00050006" w:rsidP="00050006">
      <w:pPr>
        <w:pStyle w:val="Call"/>
        <w:rPr>
          <w:lang w:eastAsia="zh-CN"/>
        </w:rPr>
      </w:pPr>
      <w:r w:rsidRPr="00850920">
        <w:rPr>
          <w:rFonts w:hint="eastAsia"/>
          <w:lang w:eastAsia="zh-CN"/>
        </w:rPr>
        <w:t>顾</w:t>
      </w:r>
      <w:r>
        <w:rPr>
          <w:rFonts w:hint="eastAsia"/>
          <w:lang w:eastAsia="zh-CN"/>
        </w:rPr>
        <w:t>及</w:t>
      </w:r>
    </w:p>
    <w:p w:rsidR="00050006" w:rsidRPr="00F34F5C" w:rsidRDefault="00050006" w:rsidP="00050006">
      <w:pPr>
        <w:rPr>
          <w:lang w:eastAsia="zh-CN"/>
        </w:rPr>
      </w:pPr>
      <w:r w:rsidRPr="00F34F5C">
        <w:rPr>
          <w:i/>
          <w:lang w:eastAsia="zh-CN"/>
        </w:rPr>
        <w:t>a)</w:t>
      </w:r>
      <w:r w:rsidRPr="00F34F5C">
        <w:rPr>
          <w:i/>
          <w:lang w:eastAsia="zh-CN"/>
        </w:rPr>
        <w:tab/>
      </w:r>
      <w:r w:rsidRPr="002912E7">
        <w:rPr>
          <w:rFonts w:hint="eastAsia"/>
          <w:lang w:eastAsia="zh-CN"/>
        </w:rPr>
        <w:t>发展</w:t>
      </w:r>
      <w:r w:rsidRPr="00F34F5C">
        <w:rPr>
          <w:rFonts w:hint="eastAsia"/>
          <w:lang w:eastAsia="zh-CN"/>
        </w:rPr>
        <w:t>中国家可从提高标准应用和标准制定能力</w:t>
      </w:r>
      <w:r>
        <w:rPr>
          <w:rFonts w:hint="eastAsia"/>
          <w:lang w:eastAsia="zh-CN"/>
        </w:rPr>
        <w:t>过程</w:t>
      </w:r>
      <w:r w:rsidRPr="00F34F5C">
        <w:rPr>
          <w:rFonts w:hint="eastAsia"/>
          <w:lang w:eastAsia="zh-CN"/>
        </w:rPr>
        <w:t>中受益；</w:t>
      </w:r>
    </w:p>
    <w:p w:rsidR="00050006" w:rsidRPr="00F34F5C" w:rsidRDefault="00050006" w:rsidP="00050006">
      <w:pPr>
        <w:rPr>
          <w:lang w:eastAsia="zh-CN"/>
        </w:rPr>
      </w:pPr>
      <w:r w:rsidRPr="00850DBD">
        <w:rPr>
          <w:i/>
          <w:spacing w:val="2"/>
          <w:lang w:eastAsia="zh-CN"/>
        </w:rPr>
        <w:t>b)</w:t>
      </w:r>
      <w:r w:rsidRPr="00850DBD">
        <w:rPr>
          <w:i/>
          <w:spacing w:val="2"/>
          <w:lang w:eastAsia="zh-CN"/>
        </w:rPr>
        <w:tab/>
      </w:r>
      <w:r w:rsidRPr="00850DBD">
        <w:rPr>
          <w:rFonts w:hint="eastAsia"/>
          <w:spacing w:val="2"/>
          <w:lang w:eastAsia="zh-CN"/>
        </w:rPr>
        <w:t>发展中国家更多地参与标准制定和标准应用亦</w:t>
      </w:r>
      <w:r>
        <w:rPr>
          <w:rFonts w:hint="eastAsia"/>
          <w:spacing w:val="2"/>
          <w:lang w:eastAsia="zh-CN"/>
        </w:rPr>
        <w:t>有</w:t>
      </w:r>
      <w:r>
        <w:rPr>
          <w:spacing w:val="2"/>
          <w:lang w:eastAsia="zh-CN"/>
        </w:rPr>
        <w:t>利于</w:t>
      </w:r>
      <w:r w:rsidRPr="00850DBD">
        <w:rPr>
          <w:spacing w:val="2"/>
          <w:lang w:eastAsia="zh-CN"/>
        </w:rPr>
        <w:t>ITU-T</w:t>
      </w:r>
      <w:r w:rsidRPr="00850DBD">
        <w:rPr>
          <w:rFonts w:hint="eastAsia"/>
          <w:spacing w:val="2"/>
          <w:lang w:eastAsia="zh-CN"/>
        </w:rPr>
        <w:t>和</w:t>
      </w:r>
      <w:r w:rsidRPr="00850DBD">
        <w:rPr>
          <w:rFonts w:hint="eastAsia"/>
          <w:spacing w:val="2"/>
          <w:lang w:eastAsia="zh-CN"/>
        </w:rPr>
        <w:t>ITU-R</w:t>
      </w:r>
      <w:r w:rsidRPr="00850DBD">
        <w:rPr>
          <w:rFonts w:hint="eastAsia"/>
          <w:spacing w:val="2"/>
          <w:lang w:eastAsia="zh-CN"/>
        </w:rPr>
        <w:t>的活动以及电信</w:t>
      </w:r>
      <w:r>
        <w:rPr>
          <w:rFonts w:hint="eastAsia"/>
          <w:lang w:eastAsia="zh-CN"/>
        </w:rPr>
        <w:t>/ICT</w:t>
      </w:r>
      <w:r>
        <w:rPr>
          <w:rFonts w:hint="eastAsia"/>
          <w:lang w:eastAsia="zh-CN"/>
        </w:rPr>
        <w:t>市</w:t>
      </w:r>
      <w:r w:rsidRPr="00F34F5C">
        <w:rPr>
          <w:rFonts w:hint="eastAsia"/>
          <w:lang w:eastAsia="zh-CN"/>
        </w:rPr>
        <w:t>场</w:t>
      </w:r>
      <w:r>
        <w:rPr>
          <w:rFonts w:hint="eastAsia"/>
          <w:lang w:eastAsia="zh-CN"/>
        </w:rPr>
        <w:t>；</w:t>
      </w:r>
    </w:p>
    <w:p w:rsidR="00050006" w:rsidRPr="00FC5B10" w:rsidRDefault="00050006" w:rsidP="00050006">
      <w:pPr>
        <w:rPr>
          <w:lang w:eastAsia="zh-CN"/>
        </w:rPr>
      </w:pPr>
      <w:r w:rsidRPr="00F34F5C">
        <w:rPr>
          <w:i/>
          <w:lang w:eastAsia="zh-CN"/>
        </w:rPr>
        <w:t>c)</w:t>
      </w:r>
      <w:r w:rsidRPr="00F34F5C">
        <w:rPr>
          <w:i/>
          <w:lang w:eastAsia="zh-CN"/>
        </w:rPr>
        <w:tab/>
      </w:r>
      <w:r>
        <w:rPr>
          <w:rFonts w:hint="eastAsia"/>
          <w:lang w:eastAsia="zh-CN"/>
        </w:rPr>
        <w:t>帮</w:t>
      </w:r>
      <w:r w:rsidRPr="00F34F5C">
        <w:rPr>
          <w:rFonts w:hint="eastAsia"/>
          <w:lang w:eastAsia="zh-CN"/>
        </w:rPr>
        <w:t>助缩小标准化差距的举措是国际电联</w:t>
      </w:r>
      <w:r>
        <w:rPr>
          <w:rFonts w:hint="eastAsia"/>
          <w:lang w:eastAsia="zh-CN"/>
        </w:rPr>
        <w:t>的天职，应被列为重中之重；</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050006" w:rsidRDefault="00050006" w:rsidP="00050006">
      <w:pPr>
        <w:rPr>
          <w:lang w:eastAsia="zh-CN"/>
        </w:rPr>
      </w:pPr>
      <w:r w:rsidRPr="00817482">
        <w:rPr>
          <w:i/>
          <w:lang w:eastAsia="zh-CN"/>
        </w:rPr>
        <w:lastRenderedPageBreak/>
        <w:t>d)</w:t>
      </w:r>
      <w:r w:rsidRPr="00817482">
        <w:rPr>
          <w:i/>
          <w:lang w:eastAsia="zh-CN"/>
        </w:rPr>
        <w:tab/>
      </w:r>
      <w:r>
        <w:rPr>
          <w:rFonts w:hint="eastAsia"/>
          <w:lang w:eastAsia="zh-CN"/>
        </w:rPr>
        <w:t>尽管</w:t>
      </w:r>
      <w:r w:rsidRPr="00A70845">
        <w:rPr>
          <w:rFonts w:hint="eastAsia"/>
          <w:lang w:eastAsia="zh-CN"/>
        </w:rPr>
        <w:t>国际电联正在努力缩小标准化差距，</w:t>
      </w:r>
      <w:r>
        <w:rPr>
          <w:rFonts w:hint="eastAsia"/>
          <w:lang w:eastAsia="zh-CN"/>
        </w:rPr>
        <w:t>但</w:t>
      </w:r>
      <w:r w:rsidRPr="00A70845">
        <w:rPr>
          <w:rFonts w:hint="eastAsia"/>
          <w:lang w:eastAsia="zh-CN"/>
        </w:rPr>
        <w:t>发展中国家和发达国家</w:t>
      </w:r>
      <w:r>
        <w:rPr>
          <w:rFonts w:hint="eastAsia"/>
          <w:lang w:eastAsia="zh-CN"/>
        </w:rPr>
        <w:t>之</w:t>
      </w:r>
      <w:r w:rsidRPr="00A70845">
        <w:rPr>
          <w:rFonts w:hint="eastAsia"/>
          <w:lang w:eastAsia="zh-CN"/>
        </w:rPr>
        <w:t>间在标准知识和管理方面的巨大差距依然存在</w:t>
      </w:r>
      <w:r>
        <w:rPr>
          <w:rFonts w:hint="eastAsia"/>
          <w:lang w:eastAsia="zh-CN"/>
        </w:rPr>
        <w:t>；</w:t>
      </w:r>
    </w:p>
    <w:p w:rsidR="00050006" w:rsidRPr="00CE2149" w:rsidRDefault="00050006" w:rsidP="00050006">
      <w:pPr>
        <w:rPr>
          <w:lang w:eastAsia="zh-CN"/>
        </w:rPr>
      </w:pPr>
      <w:r>
        <w:rPr>
          <w:i/>
          <w:iCs/>
          <w:lang w:eastAsia="zh-CN"/>
        </w:rPr>
        <w:t>e</w:t>
      </w:r>
      <w:r w:rsidRPr="00CE2149">
        <w:rPr>
          <w:i/>
          <w:iCs/>
          <w:lang w:eastAsia="zh-CN"/>
        </w:rPr>
        <w:t>)</w:t>
      </w:r>
      <w:r w:rsidRPr="00CE2149">
        <w:rPr>
          <w:lang w:eastAsia="zh-CN"/>
        </w:rPr>
        <w:tab/>
      </w:r>
      <w:r w:rsidRPr="00B71813">
        <w:rPr>
          <w:rFonts w:hint="eastAsia"/>
          <w:lang w:eastAsia="zh-CN"/>
        </w:rPr>
        <w:t>无线电通信全会</w:t>
      </w:r>
      <w:r>
        <w:rPr>
          <w:rFonts w:hint="eastAsia"/>
          <w:lang w:eastAsia="zh-CN"/>
        </w:rPr>
        <w:t>（</w:t>
      </w:r>
      <w:r>
        <w:rPr>
          <w:lang w:eastAsia="zh-CN"/>
        </w:rPr>
        <w:t>RA</w:t>
      </w:r>
      <w:r>
        <w:rPr>
          <w:lang w:eastAsia="zh-CN"/>
        </w:rPr>
        <w:t>）</w:t>
      </w:r>
      <w:r>
        <w:rPr>
          <w:rFonts w:hint="eastAsia"/>
          <w:lang w:eastAsia="zh-CN"/>
        </w:rPr>
        <w:t>ITU-R</w:t>
      </w:r>
      <w:r w:rsidRPr="00B71813">
        <w:rPr>
          <w:rFonts w:hint="eastAsia"/>
          <w:lang w:eastAsia="zh-CN"/>
        </w:rPr>
        <w:t>第</w:t>
      </w:r>
      <w:r w:rsidRPr="00B71813">
        <w:rPr>
          <w:rFonts w:hint="eastAsia"/>
          <w:lang w:eastAsia="zh-CN"/>
        </w:rPr>
        <w:t>7</w:t>
      </w:r>
      <w:r w:rsidRPr="00B71813">
        <w:rPr>
          <w:rFonts w:hint="eastAsia"/>
          <w:lang w:eastAsia="zh-CN"/>
        </w:rPr>
        <w:t>号决议（</w:t>
      </w:r>
      <w:r w:rsidRPr="00B71813">
        <w:rPr>
          <w:rFonts w:hint="eastAsia"/>
          <w:lang w:eastAsia="zh-CN"/>
        </w:rPr>
        <w:t>2012</w:t>
      </w:r>
      <w:r w:rsidRPr="00B71813">
        <w:rPr>
          <w:rFonts w:hint="eastAsia"/>
          <w:lang w:eastAsia="zh-CN"/>
        </w:rPr>
        <w:t>年，日内瓦，修订版）包括与</w:t>
      </w:r>
      <w:r>
        <w:rPr>
          <w:rFonts w:hint="eastAsia"/>
          <w:lang w:eastAsia="zh-CN"/>
        </w:rPr>
        <w:t>ITU-D</w:t>
      </w:r>
      <w:r w:rsidRPr="00B71813">
        <w:rPr>
          <w:rFonts w:hint="eastAsia"/>
          <w:lang w:eastAsia="zh-CN"/>
        </w:rPr>
        <w:t>的联络及协作在内的电信发展</w:t>
      </w:r>
      <w:r>
        <w:rPr>
          <w:rFonts w:hint="eastAsia"/>
          <w:lang w:eastAsia="zh-CN"/>
        </w:rPr>
        <w:t>，</w:t>
      </w:r>
      <w:r>
        <w:rPr>
          <w:lang w:eastAsia="zh-CN"/>
        </w:rPr>
        <w:t>其中</w:t>
      </w:r>
      <w:r w:rsidRPr="00B71813">
        <w:rPr>
          <w:rFonts w:hint="eastAsia"/>
          <w:lang w:eastAsia="zh-CN"/>
        </w:rPr>
        <w:t>做出决议，无线电通信顾问组（</w:t>
      </w:r>
      <w:r w:rsidRPr="00B71813">
        <w:rPr>
          <w:rFonts w:hint="eastAsia"/>
          <w:lang w:eastAsia="zh-CN"/>
        </w:rPr>
        <w:t>RAG</w:t>
      </w:r>
      <w:r w:rsidRPr="00B71813">
        <w:rPr>
          <w:rFonts w:hint="eastAsia"/>
          <w:lang w:eastAsia="zh-CN"/>
        </w:rPr>
        <w:t>）和无线电通信局</w:t>
      </w:r>
      <w:r>
        <w:rPr>
          <w:rFonts w:hint="eastAsia"/>
          <w:lang w:eastAsia="zh-CN"/>
        </w:rPr>
        <w:t>主任</w:t>
      </w:r>
      <w:r w:rsidRPr="00B71813">
        <w:rPr>
          <w:rFonts w:hint="eastAsia"/>
          <w:lang w:eastAsia="zh-CN"/>
        </w:rPr>
        <w:t>须继续</w:t>
      </w:r>
      <w:r>
        <w:rPr>
          <w:rFonts w:hint="eastAsia"/>
          <w:lang w:eastAsia="zh-CN"/>
        </w:rPr>
        <w:t>积极</w:t>
      </w:r>
      <w:r w:rsidRPr="00B71813">
        <w:rPr>
          <w:rFonts w:hint="eastAsia"/>
          <w:lang w:eastAsia="zh-CN"/>
        </w:rPr>
        <w:t>与电信发展顾问组（</w:t>
      </w:r>
      <w:r w:rsidRPr="00B71813">
        <w:rPr>
          <w:rFonts w:hint="eastAsia"/>
          <w:lang w:eastAsia="zh-CN"/>
        </w:rPr>
        <w:t>TDAG</w:t>
      </w:r>
      <w:r w:rsidRPr="00B71813">
        <w:rPr>
          <w:rFonts w:hint="eastAsia"/>
          <w:lang w:eastAsia="zh-CN"/>
        </w:rPr>
        <w:t>）及电信发展局</w:t>
      </w:r>
      <w:r>
        <w:rPr>
          <w:rFonts w:hint="eastAsia"/>
          <w:lang w:eastAsia="zh-CN"/>
        </w:rPr>
        <w:t>（</w:t>
      </w:r>
      <w:r>
        <w:rPr>
          <w:lang w:eastAsia="zh-CN"/>
        </w:rPr>
        <w:t>BDT</w:t>
      </w:r>
      <w:r>
        <w:rPr>
          <w:lang w:eastAsia="zh-CN"/>
        </w:rPr>
        <w:t>）</w:t>
      </w:r>
      <w:r w:rsidRPr="00B71813">
        <w:rPr>
          <w:rFonts w:hint="eastAsia"/>
          <w:lang w:eastAsia="zh-CN"/>
        </w:rPr>
        <w:t>主任配合，以确定并实施有利于发展中国家参与研究组活动的方法；</w:t>
      </w:r>
    </w:p>
    <w:p w:rsidR="00050006" w:rsidRDefault="00050006" w:rsidP="00050006">
      <w:pPr>
        <w:rPr>
          <w:lang w:eastAsia="zh-CN"/>
        </w:rPr>
      </w:pPr>
      <w:r>
        <w:rPr>
          <w:i/>
          <w:lang w:eastAsia="zh-CN"/>
        </w:rPr>
        <w:t>f</w:t>
      </w:r>
      <w:r w:rsidRPr="00CE2149">
        <w:rPr>
          <w:i/>
          <w:lang w:eastAsia="zh-CN"/>
        </w:rPr>
        <w:t>)</w:t>
      </w:r>
      <w:r w:rsidRPr="00CE2149">
        <w:rPr>
          <w:lang w:eastAsia="zh-CN"/>
        </w:rPr>
        <w:tab/>
      </w:r>
      <w:r>
        <w:rPr>
          <w:rFonts w:hint="eastAsia"/>
          <w:lang w:eastAsia="zh-CN"/>
        </w:rPr>
        <w:t>WTSA</w:t>
      </w:r>
      <w:r>
        <w:rPr>
          <w:rFonts w:hint="eastAsia"/>
          <w:lang w:eastAsia="zh-CN"/>
        </w:rPr>
        <w:t>通过了第</w:t>
      </w:r>
      <w:r w:rsidRPr="00CE2149">
        <w:rPr>
          <w:lang w:eastAsia="zh-CN"/>
        </w:rPr>
        <w:t>32</w:t>
      </w:r>
      <w:r>
        <w:rPr>
          <w:rFonts w:hint="eastAsia"/>
          <w:lang w:eastAsia="zh-CN"/>
        </w:rPr>
        <w:t>、</w:t>
      </w:r>
      <w:r w:rsidRPr="00CE2149">
        <w:rPr>
          <w:lang w:eastAsia="zh-CN"/>
        </w:rPr>
        <w:t>33</w:t>
      </w:r>
      <w:r>
        <w:rPr>
          <w:rFonts w:hint="eastAsia"/>
          <w:lang w:eastAsia="zh-CN"/>
        </w:rPr>
        <w:t>、</w:t>
      </w:r>
      <w:r w:rsidRPr="00CE2149">
        <w:rPr>
          <w:lang w:eastAsia="zh-CN"/>
        </w:rPr>
        <w:t>44</w:t>
      </w:r>
      <w:r>
        <w:rPr>
          <w:rFonts w:hint="eastAsia"/>
          <w:lang w:eastAsia="zh-CN"/>
        </w:rPr>
        <w:t>和</w:t>
      </w:r>
      <w:r w:rsidRPr="00CE2149">
        <w:rPr>
          <w:lang w:eastAsia="zh-CN"/>
        </w:rPr>
        <w:t>54</w:t>
      </w:r>
      <w:r>
        <w:rPr>
          <w:rFonts w:hint="eastAsia"/>
          <w:lang w:eastAsia="zh-CN"/>
        </w:rPr>
        <w:t>号决议（</w:t>
      </w:r>
      <w:r w:rsidRPr="00A171D5">
        <w:rPr>
          <w:rFonts w:hint="eastAsia"/>
          <w:lang w:eastAsia="zh-CN"/>
        </w:rPr>
        <w:t>2012</w:t>
      </w:r>
      <w:r>
        <w:rPr>
          <w:rFonts w:hint="eastAsia"/>
          <w:lang w:eastAsia="zh-CN"/>
        </w:rPr>
        <w:t>年，迪拜，修订版），所有这些决议有一个共同、明确的目标，即通过以下方式缩小发展中国家与发达国家之间的标准化工作差距：</w:t>
      </w:r>
    </w:p>
    <w:p w:rsidR="00050006" w:rsidRPr="00B71813" w:rsidRDefault="00050006" w:rsidP="00050006">
      <w:pPr>
        <w:pStyle w:val="enumlev1"/>
        <w:tabs>
          <w:tab w:val="clear" w:pos="567"/>
          <w:tab w:val="clear" w:pos="1134"/>
          <w:tab w:val="clear" w:pos="1701"/>
          <w:tab w:val="clear" w:pos="2268"/>
          <w:tab w:val="clear" w:pos="2835"/>
          <w:tab w:val="left" w:pos="794"/>
          <w:tab w:val="left" w:pos="1191"/>
          <w:tab w:val="left" w:pos="1588"/>
          <w:tab w:val="left" w:pos="1985"/>
          <w:tab w:val="left" w:pos="2608"/>
          <w:tab w:val="left" w:pos="3345"/>
        </w:tabs>
        <w:spacing w:before="80"/>
        <w:ind w:left="794" w:hanging="794"/>
        <w:rPr>
          <w:lang w:eastAsia="zh-CN"/>
        </w:rPr>
      </w:pPr>
      <w:r>
        <w:rPr>
          <w:lang w:eastAsia="zh-CN"/>
        </w:rPr>
        <w:t>i)</w:t>
      </w:r>
      <w:r>
        <w:rPr>
          <w:lang w:eastAsia="zh-CN"/>
        </w:rPr>
        <w:tab/>
      </w:r>
      <w:r>
        <w:rPr>
          <w:rFonts w:hint="eastAsia"/>
          <w:lang w:eastAsia="zh-CN"/>
        </w:rPr>
        <w:t>为</w:t>
      </w:r>
      <w:r>
        <w:rPr>
          <w:rFonts w:hint="eastAsia"/>
          <w:lang w:eastAsia="zh-CN"/>
        </w:rPr>
        <w:t>ITU-</w:t>
      </w:r>
      <w:r>
        <w:rPr>
          <w:lang w:eastAsia="zh-CN"/>
        </w:rPr>
        <w:t>T</w:t>
      </w:r>
      <w:r>
        <w:rPr>
          <w:rFonts w:hint="eastAsia"/>
          <w:lang w:eastAsia="zh-CN"/>
        </w:rPr>
        <w:t>的</w:t>
      </w:r>
      <w:r>
        <w:rPr>
          <w:lang w:eastAsia="zh-CN"/>
        </w:rPr>
        <w:t>会议</w:t>
      </w:r>
      <w:r>
        <w:rPr>
          <w:rFonts w:hint="eastAsia"/>
          <w:lang w:eastAsia="zh-CN"/>
        </w:rPr>
        <w:t>、</w:t>
      </w:r>
      <w:r w:rsidRPr="00B71813">
        <w:rPr>
          <w:rFonts w:hint="eastAsia"/>
          <w:lang w:eastAsia="zh-CN"/>
        </w:rPr>
        <w:t>讲习班和培训课程提供实现电子工作方法（</w:t>
      </w:r>
      <w:r w:rsidRPr="00B71813">
        <w:rPr>
          <w:rFonts w:hint="eastAsia"/>
          <w:lang w:eastAsia="zh-CN"/>
        </w:rPr>
        <w:t>EWM</w:t>
      </w:r>
      <w:r w:rsidRPr="00B71813">
        <w:rPr>
          <w:rFonts w:hint="eastAsia"/>
          <w:lang w:eastAsia="zh-CN"/>
        </w:rPr>
        <w:t>）的设备、设施和能力，特别针对发展中国家，以促进这些国家与会；</w:t>
      </w:r>
    </w:p>
    <w:p w:rsidR="00050006" w:rsidRPr="00B71813" w:rsidRDefault="00050006" w:rsidP="00050006">
      <w:pPr>
        <w:pStyle w:val="enumlev1"/>
        <w:tabs>
          <w:tab w:val="clear" w:pos="567"/>
          <w:tab w:val="clear" w:pos="1134"/>
          <w:tab w:val="clear" w:pos="1701"/>
          <w:tab w:val="clear" w:pos="2268"/>
          <w:tab w:val="clear" w:pos="2835"/>
          <w:tab w:val="left" w:pos="794"/>
          <w:tab w:val="left" w:pos="1191"/>
          <w:tab w:val="left" w:pos="1588"/>
          <w:tab w:val="left" w:pos="1985"/>
          <w:tab w:val="left" w:pos="2608"/>
          <w:tab w:val="left" w:pos="3345"/>
        </w:tabs>
        <w:spacing w:before="80"/>
        <w:ind w:left="794" w:hanging="794"/>
        <w:rPr>
          <w:lang w:eastAsia="zh-CN"/>
        </w:rPr>
      </w:pPr>
      <w:r>
        <w:rPr>
          <w:lang w:eastAsia="zh-CN"/>
        </w:rPr>
        <w:t>ii)</w:t>
      </w:r>
      <w:r>
        <w:rPr>
          <w:lang w:eastAsia="zh-CN"/>
        </w:rPr>
        <w:tab/>
      </w:r>
      <w:r w:rsidRPr="00B71813">
        <w:rPr>
          <w:rFonts w:hint="eastAsia"/>
          <w:lang w:eastAsia="zh-CN"/>
        </w:rPr>
        <w:t>加大国际电联各区域代表处对电信标准化局</w:t>
      </w:r>
      <w:r>
        <w:rPr>
          <w:rFonts w:hint="eastAsia"/>
          <w:lang w:eastAsia="zh-CN"/>
        </w:rPr>
        <w:t>（</w:t>
      </w:r>
      <w:r>
        <w:rPr>
          <w:lang w:eastAsia="zh-CN"/>
        </w:rPr>
        <w:t>TSB</w:t>
      </w:r>
      <w:r>
        <w:rPr>
          <w:lang w:eastAsia="zh-CN"/>
        </w:rPr>
        <w:t>）</w:t>
      </w:r>
      <w:r w:rsidRPr="00B71813">
        <w:rPr>
          <w:rFonts w:hint="eastAsia"/>
          <w:lang w:eastAsia="zh-CN"/>
        </w:rPr>
        <w:t>各项活动的参与力度，以促进并协调各自区域的标准化活动，应用本决议相关部分，</w:t>
      </w:r>
      <w:r>
        <w:rPr>
          <w:rFonts w:hint="eastAsia"/>
          <w:lang w:eastAsia="zh-CN"/>
        </w:rPr>
        <w:t>同时</w:t>
      </w:r>
      <w:r w:rsidRPr="00B71813">
        <w:rPr>
          <w:rFonts w:hint="eastAsia"/>
          <w:lang w:eastAsia="zh-CN"/>
        </w:rPr>
        <w:t>发起大型活动</w:t>
      </w:r>
      <w:r>
        <w:rPr>
          <w:rFonts w:hint="eastAsia"/>
          <w:lang w:eastAsia="zh-CN"/>
        </w:rPr>
        <w:t>，</w:t>
      </w:r>
      <w:r w:rsidRPr="00B71813">
        <w:rPr>
          <w:rFonts w:hint="eastAsia"/>
          <w:lang w:eastAsia="zh-CN"/>
        </w:rPr>
        <w:t>鼓励更多来自发展中国家的新部门成员、部门准成员和学术</w:t>
      </w:r>
      <w:r>
        <w:rPr>
          <w:rFonts w:hint="eastAsia"/>
          <w:lang w:eastAsia="zh-CN"/>
        </w:rPr>
        <w:t>成员</w:t>
      </w:r>
      <w:r w:rsidRPr="00B71813">
        <w:rPr>
          <w:rFonts w:hint="eastAsia"/>
          <w:lang w:eastAsia="zh-CN"/>
        </w:rPr>
        <w:t>加入国际电联；</w:t>
      </w:r>
    </w:p>
    <w:p w:rsidR="00050006" w:rsidRPr="00CE2149" w:rsidRDefault="00050006" w:rsidP="00050006">
      <w:pPr>
        <w:pStyle w:val="enumlev1"/>
        <w:tabs>
          <w:tab w:val="clear" w:pos="567"/>
          <w:tab w:val="clear" w:pos="1134"/>
          <w:tab w:val="clear" w:pos="1701"/>
          <w:tab w:val="clear" w:pos="2268"/>
          <w:tab w:val="clear" w:pos="2835"/>
          <w:tab w:val="left" w:pos="794"/>
          <w:tab w:val="left" w:pos="1191"/>
          <w:tab w:val="left" w:pos="1588"/>
          <w:tab w:val="left" w:pos="1985"/>
          <w:tab w:val="left" w:pos="2608"/>
          <w:tab w:val="left" w:pos="3345"/>
        </w:tabs>
        <w:spacing w:before="80"/>
        <w:ind w:left="794" w:hanging="794"/>
        <w:rPr>
          <w:lang w:eastAsia="zh-CN"/>
        </w:rPr>
      </w:pPr>
      <w:r>
        <w:rPr>
          <w:lang w:eastAsia="zh-CN"/>
        </w:rPr>
        <w:t>iii)</w:t>
      </w:r>
      <w:r>
        <w:rPr>
          <w:lang w:eastAsia="zh-CN"/>
        </w:rPr>
        <w:tab/>
      </w:r>
      <w:r w:rsidRPr="00B71813">
        <w:rPr>
          <w:rFonts w:hint="eastAsia"/>
          <w:lang w:eastAsia="zh-CN"/>
        </w:rPr>
        <w:t>请</w:t>
      </w:r>
      <w:r>
        <w:rPr>
          <w:rFonts w:hint="eastAsia"/>
          <w:lang w:eastAsia="zh-CN"/>
        </w:rPr>
        <w:t>各</w:t>
      </w:r>
      <w:r w:rsidRPr="00B71813">
        <w:rPr>
          <w:rFonts w:hint="eastAsia"/>
          <w:lang w:eastAsia="zh-CN"/>
        </w:rPr>
        <w:t>区域和成员国在</w:t>
      </w:r>
      <w:r w:rsidRPr="00CE2149">
        <w:rPr>
          <w:lang w:eastAsia="zh-CN"/>
        </w:rPr>
        <w:t>ITU-T</w:t>
      </w:r>
      <w:r w:rsidRPr="00B71813">
        <w:rPr>
          <w:rFonts w:hint="eastAsia"/>
          <w:lang w:eastAsia="zh-CN"/>
        </w:rPr>
        <w:t>研究组范畴内</w:t>
      </w:r>
      <w:r>
        <w:rPr>
          <w:rFonts w:hint="eastAsia"/>
          <w:lang w:eastAsia="zh-CN"/>
        </w:rPr>
        <w:t>创建</w:t>
      </w:r>
      <w:r w:rsidRPr="00B71813">
        <w:rPr>
          <w:rFonts w:hint="eastAsia"/>
          <w:lang w:eastAsia="zh-CN"/>
        </w:rPr>
        <w:t>区域组，并</w:t>
      </w:r>
      <w:r>
        <w:rPr>
          <w:rFonts w:hint="eastAsia"/>
          <w:lang w:eastAsia="zh-CN"/>
        </w:rPr>
        <w:t>创建</w:t>
      </w:r>
      <w:r w:rsidRPr="00B71813">
        <w:rPr>
          <w:rFonts w:hint="eastAsia"/>
          <w:lang w:eastAsia="zh-CN"/>
        </w:rPr>
        <w:t>相应的区域性标准化机构，以便与</w:t>
      </w:r>
      <w:r>
        <w:rPr>
          <w:rFonts w:hint="eastAsia"/>
          <w:lang w:eastAsia="zh-CN"/>
        </w:rPr>
        <w:t>ITU-D</w:t>
      </w:r>
      <w:r w:rsidRPr="00B71813">
        <w:rPr>
          <w:rFonts w:hint="eastAsia"/>
          <w:lang w:eastAsia="zh-CN"/>
        </w:rPr>
        <w:t>研究组以及</w:t>
      </w:r>
      <w:r>
        <w:rPr>
          <w:rFonts w:hint="eastAsia"/>
          <w:lang w:eastAsia="zh-CN"/>
        </w:rPr>
        <w:t>TDAG</w:t>
      </w:r>
      <w:r w:rsidRPr="00B71813">
        <w:rPr>
          <w:rFonts w:hint="eastAsia"/>
          <w:lang w:eastAsia="zh-CN"/>
        </w:rPr>
        <w:t>密切合作；</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spacing w:val="4"/>
          <w:lang w:eastAsia="zh-CN"/>
        </w:rPr>
      </w:pPr>
      <w:r>
        <w:rPr>
          <w:i/>
          <w:spacing w:val="4"/>
          <w:lang w:eastAsia="zh-CN"/>
        </w:rPr>
        <w:br w:type="page"/>
      </w:r>
    </w:p>
    <w:p w:rsidR="00050006" w:rsidRDefault="00050006" w:rsidP="00050006">
      <w:pPr>
        <w:rPr>
          <w:rFonts w:cstheme="minorHAnsi"/>
          <w:lang w:eastAsia="zh-CN"/>
        </w:rPr>
      </w:pPr>
      <w:r w:rsidRPr="00137B68">
        <w:rPr>
          <w:i/>
          <w:spacing w:val="4"/>
          <w:lang w:eastAsia="zh-CN"/>
        </w:rPr>
        <w:lastRenderedPageBreak/>
        <w:t>g</w:t>
      </w:r>
      <w:r w:rsidRPr="00CE2149">
        <w:rPr>
          <w:i/>
          <w:spacing w:val="4"/>
          <w:lang w:eastAsia="zh-CN"/>
        </w:rPr>
        <w:t>)</w:t>
      </w:r>
      <w:r w:rsidRPr="00CE2149">
        <w:rPr>
          <w:spacing w:val="4"/>
          <w:lang w:eastAsia="zh-CN"/>
        </w:rPr>
        <w:tab/>
      </w:r>
      <w:r>
        <w:rPr>
          <w:rFonts w:hint="eastAsia"/>
          <w:spacing w:val="4"/>
          <w:lang w:eastAsia="zh-CN"/>
        </w:rPr>
        <w:t>有关</w:t>
      </w:r>
      <w:r w:rsidRPr="00137B68">
        <w:rPr>
          <w:rFonts w:cstheme="minorHAnsi"/>
          <w:spacing w:val="4"/>
          <w:lang w:eastAsia="zh-CN"/>
        </w:rPr>
        <w:t>弥合数字鸿沟</w:t>
      </w:r>
      <w:r>
        <w:rPr>
          <w:rFonts w:cstheme="minorHAnsi" w:hint="eastAsia"/>
          <w:spacing w:val="4"/>
          <w:lang w:eastAsia="zh-CN"/>
        </w:rPr>
        <w:t>的</w:t>
      </w:r>
      <w:r w:rsidRPr="00CE2149">
        <w:rPr>
          <w:spacing w:val="4"/>
          <w:lang w:eastAsia="zh-CN"/>
        </w:rPr>
        <w:t>WTDC</w:t>
      </w:r>
      <w:r w:rsidRPr="00137B68">
        <w:rPr>
          <w:rFonts w:hint="eastAsia"/>
          <w:spacing w:val="4"/>
          <w:lang w:eastAsia="zh-CN"/>
        </w:rPr>
        <w:t>第</w:t>
      </w:r>
      <w:r w:rsidRPr="00CE2149">
        <w:rPr>
          <w:spacing w:val="4"/>
          <w:lang w:eastAsia="zh-CN"/>
        </w:rPr>
        <w:t>37</w:t>
      </w:r>
      <w:r w:rsidRPr="00137B68">
        <w:rPr>
          <w:rFonts w:hint="eastAsia"/>
          <w:spacing w:val="4"/>
          <w:lang w:eastAsia="zh-CN"/>
        </w:rPr>
        <w:t>号决议（</w:t>
      </w:r>
      <w:r w:rsidRPr="00CE2149">
        <w:rPr>
          <w:spacing w:val="4"/>
          <w:lang w:eastAsia="zh-CN"/>
        </w:rPr>
        <w:t>2014</w:t>
      </w:r>
      <w:r w:rsidRPr="00137B68">
        <w:rPr>
          <w:rFonts w:hint="eastAsia"/>
          <w:spacing w:val="4"/>
          <w:lang w:eastAsia="zh-CN"/>
        </w:rPr>
        <w:t>年，迪拜，修订版）</w:t>
      </w:r>
      <w:r>
        <w:rPr>
          <w:rFonts w:hint="eastAsia"/>
          <w:spacing w:val="4"/>
          <w:lang w:eastAsia="zh-CN"/>
        </w:rPr>
        <w:t>，</w:t>
      </w:r>
      <w:r>
        <w:rPr>
          <w:rFonts w:cstheme="minorHAnsi" w:hint="eastAsia"/>
          <w:lang w:eastAsia="zh-CN"/>
        </w:rPr>
        <w:t>旨在根据</w:t>
      </w:r>
      <w:r w:rsidRPr="00CE2149">
        <w:rPr>
          <w:lang w:eastAsia="zh-CN"/>
        </w:rPr>
        <w:t>WSIS</w:t>
      </w:r>
      <w:r w:rsidRPr="002232A4">
        <w:rPr>
          <w:rFonts w:cstheme="minorHAnsi" w:hint="eastAsia"/>
          <w:lang w:eastAsia="zh-CN"/>
        </w:rPr>
        <w:t>《日内瓦行动计划》</w:t>
      </w:r>
      <w:r>
        <w:rPr>
          <w:rFonts w:cstheme="minorHAnsi" w:hint="eastAsia"/>
          <w:lang w:eastAsia="zh-CN"/>
        </w:rPr>
        <w:t>和</w:t>
      </w:r>
      <w:r w:rsidRPr="00596970">
        <w:rPr>
          <w:rFonts w:cstheme="minorHAnsi" w:hint="eastAsia"/>
          <w:lang w:eastAsia="zh-CN"/>
        </w:rPr>
        <w:t>《信息社会突尼斯议程》</w:t>
      </w:r>
      <w:r>
        <w:rPr>
          <w:rFonts w:cstheme="minorHAnsi" w:hint="eastAsia"/>
          <w:lang w:eastAsia="zh-CN"/>
        </w:rPr>
        <w:t>，</w:t>
      </w:r>
      <w:r w:rsidRPr="002232A4">
        <w:rPr>
          <w:rFonts w:cstheme="minorHAnsi" w:hint="eastAsia"/>
          <w:lang w:eastAsia="zh-CN"/>
        </w:rPr>
        <w:t>通过</w:t>
      </w:r>
      <w:r w:rsidRPr="00596970">
        <w:rPr>
          <w:rFonts w:cstheme="minorHAnsi" w:hint="eastAsia"/>
          <w:lang w:eastAsia="zh-CN"/>
        </w:rPr>
        <w:t>各项研究、项目</w:t>
      </w:r>
      <w:r>
        <w:rPr>
          <w:rFonts w:cstheme="minorHAnsi" w:hint="eastAsia"/>
          <w:lang w:eastAsia="zh-CN"/>
        </w:rPr>
        <w:t>以及与</w:t>
      </w:r>
      <w:r w:rsidRPr="00CE2149">
        <w:rPr>
          <w:lang w:eastAsia="zh-CN"/>
        </w:rPr>
        <w:t>ITU-R</w:t>
      </w:r>
      <w:r w:rsidRPr="00596970">
        <w:rPr>
          <w:rFonts w:cstheme="minorHAnsi" w:hint="eastAsia"/>
          <w:lang w:eastAsia="zh-CN"/>
        </w:rPr>
        <w:t>联合开展</w:t>
      </w:r>
      <w:r>
        <w:rPr>
          <w:rFonts w:cstheme="minorHAnsi" w:hint="eastAsia"/>
          <w:lang w:eastAsia="zh-CN"/>
        </w:rPr>
        <w:t>的</w:t>
      </w:r>
      <w:r w:rsidRPr="00596970">
        <w:rPr>
          <w:rFonts w:cstheme="minorHAnsi" w:hint="eastAsia"/>
          <w:lang w:eastAsia="zh-CN"/>
        </w:rPr>
        <w:t>活动，</w:t>
      </w:r>
      <w:r>
        <w:rPr>
          <w:rFonts w:cstheme="minorHAnsi" w:hint="eastAsia"/>
          <w:lang w:eastAsia="zh-CN"/>
        </w:rPr>
        <w:t>努力</w:t>
      </w:r>
      <w:r w:rsidRPr="00596970">
        <w:rPr>
          <w:rFonts w:cstheme="minorHAnsi" w:hint="eastAsia"/>
          <w:lang w:eastAsia="zh-CN"/>
        </w:rPr>
        <w:t>为</w:t>
      </w:r>
      <w:r>
        <w:rPr>
          <w:rFonts w:cstheme="minorHAnsi" w:hint="eastAsia"/>
          <w:lang w:eastAsia="zh-CN"/>
        </w:rPr>
        <w:t>提供卫星服务</w:t>
      </w:r>
      <w:r w:rsidRPr="00596970">
        <w:rPr>
          <w:rFonts w:cstheme="minorHAnsi" w:hint="eastAsia"/>
          <w:lang w:eastAsia="zh-CN"/>
        </w:rPr>
        <w:t>而提高有效</w:t>
      </w:r>
      <w:r>
        <w:rPr>
          <w:rFonts w:cstheme="minorHAnsi" w:hint="eastAsia"/>
          <w:lang w:eastAsia="zh-CN"/>
        </w:rPr>
        <w:t>的</w:t>
      </w:r>
      <w:r w:rsidRPr="00596970">
        <w:rPr>
          <w:rFonts w:cstheme="minorHAnsi" w:hint="eastAsia"/>
          <w:lang w:eastAsia="zh-CN"/>
        </w:rPr>
        <w:t>轨道</w:t>
      </w:r>
      <w:r w:rsidRPr="00596970">
        <w:rPr>
          <w:rFonts w:cstheme="minorHAnsi" w:hint="eastAsia"/>
          <w:lang w:eastAsia="zh-CN"/>
        </w:rPr>
        <w:t>/</w:t>
      </w:r>
      <w:r>
        <w:rPr>
          <w:rFonts w:cstheme="minorHAnsi" w:hint="eastAsia"/>
          <w:lang w:eastAsia="zh-CN"/>
        </w:rPr>
        <w:t>频谱资源</w:t>
      </w:r>
      <w:r w:rsidRPr="00596970">
        <w:rPr>
          <w:rFonts w:cstheme="minorHAnsi" w:hint="eastAsia"/>
          <w:lang w:eastAsia="zh-CN"/>
        </w:rPr>
        <w:t>利用能力</w:t>
      </w:r>
      <w:r>
        <w:rPr>
          <w:rFonts w:cstheme="minorHAnsi" w:hint="eastAsia"/>
          <w:lang w:eastAsia="zh-CN"/>
        </w:rPr>
        <w:t>，</w:t>
      </w:r>
      <w:r w:rsidRPr="00596970">
        <w:rPr>
          <w:rFonts w:cstheme="minorHAnsi" w:hint="eastAsia"/>
          <w:lang w:eastAsia="zh-CN"/>
        </w:rPr>
        <w:t>从而实现价格可承受的卫星宽带接入，推动不同地区、国家和区域之间网络的</w:t>
      </w:r>
      <w:r>
        <w:rPr>
          <w:rFonts w:cstheme="minorHAnsi" w:hint="eastAsia"/>
          <w:lang w:eastAsia="zh-CN"/>
        </w:rPr>
        <w:t>互连互通</w:t>
      </w:r>
      <w:r w:rsidRPr="00596970">
        <w:rPr>
          <w:rFonts w:cstheme="minorHAnsi" w:hint="eastAsia"/>
          <w:lang w:eastAsia="zh-CN"/>
        </w:rPr>
        <w:t>，重点放在发展中国家，</w:t>
      </w:r>
      <w:r w:rsidRPr="002232A4">
        <w:rPr>
          <w:rFonts w:cstheme="minorHAnsi" w:hint="eastAsia"/>
          <w:lang w:eastAsia="zh-CN"/>
        </w:rPr>
        <w:t>制定加强弥合数字鸿沟方面</w:t>
      </w:r>
      <w:r>
        <w:rPr>
          <w:rFonts w:cstheme="minorHAnsi" w:hint="eastAsia"/>
          <w:lang w:eastAsia="zh-CN"/>
        </w:rPr>
        <w:t>的国际合作的国际做法和</w:t>
      </w:r>
      <w:r w:rsidRPr="002232A4">
        <w:rPr>
          <w:rFonts w:cstheme="minorHAnsi" w:hint="eastAsia"/>
          <w:lang w:eastAsia="zh-CN"/>
        </w:rPr>
        <w:t>机制</w:t>
      </w:r>
      <w:r>
        <w:rPr>
          <w:rFonts w:cstheme="minorHAnsi" w:hint="eastAsia"/>
          <w:lang w:eastAsia="zh-CN"/>
        </w:rPr>
        <w:t>；</w:t>
      </w:r>
    </w:p>
    <w:p w:rsidR="00050006" w:rsidRPr="00817482" w:rsidRDefault="00050006" w:rsidP="00050006">
      <w:pPr>
        <w:rPr>
          <w:lang w:eastAsia="zh-CN"/>
        </w:rPr>
      </w:pPr>
      <w:r>
        <w:rPr>
          <w:i/>
          <w:lang w:eastAsia="zh-CN"/>
        </w:rPr>
        <w:t>h</w:t>
      </w:r>
      <w:r w:rsidRPr="00CE2149">
        <w:rPr>
          <w:i/>
          <w:lang w:eastAsia="zh-CN"/>
        </w:rPr>
        <w:t>)</w:t>
      </w:r>
      <w:r w:rsidRPr="00CE2149">
        <w:rPr>
          <w:lang w:eastAsia="zh-CN"/>
        </w:rPr>
        <w:tab/>
      </w:r>
      <w:r>
        <w:rPr>
          <w:rFonts w:hint="eastAsia"/>
          <w:lang w:eastAsia="zh-CN"/>
        </w:rPr>
        <w:t>有关</w:t>
      </w:r>
      <w:r w:rsidRPr="004F0D73">
        <w:rPr>
          <w:rFonts w:cstheme="minorHAnsi"/>
          <w:lang w:eastAsia="zh-CN"/>
        </w:rPr>
        <w:t>在发展中国家普及有关国际电联建议书的知识和有效使用建议书，包括对按照国际电联建议书生产的系统进行一致性和互操作性测试</w:t>
      </w:r>
      <w:r>
        <w:rPr>
          <w:rFonts w:cstheme="minorHAnsi" w:hint="eastAsia"/>
          <w:lang w:eastAsia="zh-CN"/>
        </w:rPr>
        <w:t>的</w:t>
      </w:r>
      <w:r w:rsidRPr="00CE2149">
        <w:rPr>
          <w:lang w:eastAsia="zh-CN"/>
        </w:rPr>
        <w:t>WTDC</w:t>
      </w:r>
      <w:r>
        <w:rPr>
          <w:rFonts w:hint="eastAsia"/>
          <w:lang w:eastAsia="zh-CN"/>
        </w:rPr>
        <w:t>第</w:t>
      </w:r>
      <w:r w:rsidRPr="00CE2149">
        <w:rPr>
          <w:lang w:eastAsia="zh-CN"/>
        </w:rPr>
        <w:t>47</w:t>
      </w:r>
      <w:r>
        <w:rPr>
          <w:rFonts w:hint="eastAsia"/>
          <w:lang w:eastAsia="zh-CN"/>
        </w:rPr>
        <w:t>号决议（</w:t>
      </w:r>
      <w:r w:rsidRPr="00CE2149">
        <w:rPr>
          <w:lang w:eastAsia="zh-CN"/>
        </w:rPr>
        <w:t>2014</w:t>
      </w:r>
      <w:r>
        <w:rPr>
          <w:rFonts w:hint="eastAsia"/>
          <w:lang w:eastAsia="zh-CN"/>
        </w:rPr>
        <w:t>年，迪拜，修订版），</w:t>
      </w:r>
      <w:r>
        <w:rPr>
          <w:lang w:eastAsia="zh-CN"/>
        </w:rPr>
        <w:t>该决议</w:t>
      </w:r>
      <w:r w:rsidRPr="004F0D73">
        <w:rPr>
          <w:rFonts w:cstheme="minorHAnsi"/>
          <w:lang w:eastAsia="zh-CN"/>
        </w:rPr>
        <w:t>请成员国和部门成员在发展中国家继续开展普及</w:t>
      </w:r>
      <w:r w:rsidRPr="004F0D73">
        <w:rPr>
          <w:rFonts w:cstheme="minorHAnsi"/>
          <w:lang w:eastAsia="zh-CN"/>
        </w:rPr>
        <w:t>ITU-</w:t>
      </w:r>
      <w:r>
        <w:rPr>
          <w:rFonts w:cstheme="minorHAnsi"/>
          <w:lang w:eastAsia="zh-CN"/>
        </w:rPr>
        <w:t>R</w:t>
      </w:r>
      <w:r>
        <w:rPr>
          <w:rFonts w:cstheme="minorHAnsi" w:hint="eastAsia"/>
          <w:lang w:eastAsia="zh-CN"/>
        </w:rPr>
        <w:t>和</w:t>
      </w:r>
      <w:r w:rsidRPr="004F0D73">
        <w:rPr>
          <w:rFonts w:cstheme="minorHAnsi"/>
          <w:lang w:eastAsia="zh-CN"/>
        </w:rPr>
        <w:t>ITU-</w:t>
      </w:r>
      <w:r>
        <w:rPr>
          <w:rFonts w:cstheme="minorHAnsi"/>
          <w:lang w:eastAsia="zh-CN"/>
        </w:rPr>
        <w:t>T</w:t>
      </w:r>
      <w:r w:rsidRPr="004F0D73">
        <w:rPr>
          <w:rFonts w:cstheme="minorHAnsi"/>
          <w:lang w:eastAsia="zh-CN"/>
        </w:rPr>
        <w:t>建议书的活动</w:t>
      </w:r>
      <w:r>
        <w:rPr>
          <w:rFonts w:cstheme="minorHAnsi" w:hint="eastAsia"/>
          <w:lang w:eastAsia="zh-CN"/>
        </w:rPr>
        <w:t>，</w:t>
      </w:r>
      <w:r>
        <w:rPr>
          <w:rFonts w:hint="eastAsia"/>
          <w:lang w:eastAsia="zh-CN"/>
        </w:rPr>
        <w:t>并</w:t>
      </w:r>
      <w:r w:rsidRPr="004F0D73">
        <w:rPr>
          <w:rFonts w:cstheme="minorHAnsi"/>
          <w:lang w:eastAsia="zh-CN"/>
        </w:rPr>
        <w:t>责成</w:t>
      </w:r>
      <w:r>
        <w:rPr>
          <w:rFonts w:cstheme="minorHAnsi" w:hint="eastAsia"/>
          <w:lang w:eastAsia="zh-CN"/>
        </w:rPr>
        <w:t>电信</w:t>
      </w:r>
      <w:r>
        <w:rPr>
          <w:rFonts w:cstheme="minorHAnsi"/>
          <w:lang w:eastAsia="zh-CN"/>
        </w:rPr>
        <w:t>标准化局主任</w:t>
      </w:r>
      <w:r>
        <w:rPr>
          <w:rFonts w:cstheme="minorHAnsi" w:hint="eastAsia"/>
          <w:lang w:eastAsia="zh-CN"/>
        </w:rPr>
        <w:t>与</w:t>
      </w:r>
      <w:r w:rsidRPr="004F0D73">
        <w:rPr>
          <w:rFonts w:cstheme="minorHAnsi"/>
          <w:lang w:eastAsia="zh-CN"/>
        </w:rPr>
        <w:t>电信发展局主任密切协作</w:t>
      </w:r>
      <w:r>
        <w:rPr>
          <w:rFonts w:cstheme="minorHAnsi" w:hint="eastAsia"/>
          <w:lang w:eastAsia="zh-CN"/>
        </w:rPr>
        <w:t>，</w:t>
      </w:r>
      <w:r w:rsidRPr="004F0D73">
        <w:rPr>
          <w:rFonts w:cstheme="minorHAnsi"/>
          <w:lang w:eastAsia="zh-CN"/>
        </w:rPr>
        <w:t>通过发放与会补贴等手段，鼓励发展中国家参加培训课程</w:t>
      </w:r>
      <w:r>
        <w:rPr>
          <w:rFonts w:cstheme="minorHAnsi" w:hint="eastAsia"/>
          <w:lang w:eastAsia="zh-CN"/>
        </w:rPr>
        <w:t>，</w:t>
      </w:r>
    </w:p>
    <w:p w:rsidR="00050006" w:rsidRPr="001E1C85" w:rsidRDefault="00050006" w:rsidP="00050006">
      <w:pPr>
        <w:pStyle w:val="Call"/>
        <w:rPr>
          <w:lang w:eastAsia="zh-CN"/>
        </w:rPr>
      </w:pPr>
      <w:r w:rsidRPr="001E1C85">
        <w:rPr>
          <w:rFonts w:hint="eastAsia"/>
          <w:lang w:eastAsia="zh-CN"/>
        </w:rPr>
        <w:t>做出决议，责成秘书长和三个局的主任</w:t>
      </w:r>
    </w:p>
    <w:p w:rsidR="00050006" w:rsidRDefault="00050006" w:rsidP="00050006">
      <w:pPr>
        <w:rPr>
          <w:lang w:eastAsia="zh-CN"/>
        </w:rPr>
      </w:pPr>
      <w:r w:rsidRPr="006717FB">
        <w:rPr>
          <w:lang w:eastAsia="zh-CN"/>
        </w:rPr>
        <w:t>1</w:t>
      </w:r>
      <w:r w:rsidRPr="006717FB">
        <w:rPr>
          <w:lang w:eastAsia="zh-CN"/>
        </w:rPr>
        <w:tab/>
      </w:r>
      <w:r w:rsidRPr="006717FB">
        <w:rPr>
          <w:rFonts w:hint="eastAsia"/>
          <w:lang w:eastAsia="zh-CN"/>
        </w:rPr>
        <w:t>彼此密切合作，跟进</w:t>
      </w:r>
      <w:r>
        <w:rPr>
          <w:rFonts w:hint="eastAsia"/>
          <w:lang w:eastAsia="zh-CN"/>
        </w:rPr>
        <w:t>并落实</w:t>
      </w:r>
      <w:r w:rsidRPr="006717FB">
        <w:rPr>
          <w:rFonts w:hint="eastAsia"/>
          <w:lang w:eastAsia="zh-CN"/>
        </w:rPr>
        <w:t>本决议及</w:t>
      </w:r>
      <w:r>
        <w:rPr>
          <w:rFonts w:hint="eastAsia"/>
          <w:lang w:eastAsia="zh-CN"/>
        </w:rPr>
        <w:t>WTSA</w:t>
      </w:r>
      <w:r>
        <w:rPr>
          <w:rFonts w:hint="eastAsia"/>
          <w:lang w:eastAsia="zh-CN"/>
        </w:rPr>
        <w:t>第</w:t>
      </w:r>
      <w:r>
        <w:rPr>
          <w:rFonts w:hint="eastAsia"/>
          <w:lang w:eastAsia="zh-CN"/>
        </w:rPr>
        <w:t>32</w:t>
      </w:r>
      <w:r>
        <w:rPr>
          <w:rFonts w:hint="eastAsia"/>
          <w:lang w:eastAsia="zh-CN"/>
        </w:rPr>
        <w:t>、</w:t>
      </w:r>
      <w:r>
        <w:rPr>
          <w:rFonts w:hint="eastAsia"/>
          <w:lang w:eastAsia="zh-CN"/>
        </w:rPr>
        <w:t>33</w:t>
      </w:r>
      <w:r>
        <w:rPr>
          <w:rFonts w:hint="eastAsia"/>
          <w:lang w:eastAsia="zh-CN"/>
        </w:rPr>
        <w:t>、</w:t>
      </w:r>
      <w:r>
        <w:rPr>
          <w:rFonts w:hint="eastAsia"/>
          <w:lang w:eastAsia="zh-CN"/>
        </w:rPr>
        <w:t>44</w:t>
      </w:r>
      <w:r>
        <w:rPr>
          <w:rFonts w:hint="eastAsia"/>
          <w:lang w:eastAsia="zh-CN"/>
        </w:rPr>
        <w:t>和第</w:t>
      </w:r>
      <w:r>
        <w:rPr>
          <w:rFonts w:hint="eastAsia"/>
          <w:lang w:eastAsia="zh-CN"/>
        </w:rPr>
        <w:t>54</w:t>
      </w:r>
      <w:r w:rsidRPr="006717FB">
        <w:rPr>
          <w:rFonts w:hint="eastAsia"/>
          <w:lang w:eastAsia="zh-CN"/>
        </w:rPr>
        <w:t>号决议（</w:t>
      </w:r>
      <w:r>
        <w:rPr>
          <w:rFonts w:hint="eastAsia"/>
          <w:lang w:eastAsia="zh-CN"/>
        </w:rPr>
        <w:t>2012</w:t>
      </w:r>
      <w:r>
        <w:rPr>
          <w:rFonts w:hint="eastAsia"/>
          <w:lang w:eastAsia="zh-CN"/>
        </w:rPr>
        <w:t>年</w:t>
      </w:r>
      <w:r>
        <w:rPr>
          <w:lang w:eastAsia="zh-CN"/>
        </w:rPr>
        <w:t>，迪拜</w:t>
      </w:r>
      <w:r>
        <w:rPr>
          <w:rFonts w:hint="eastAsia"/>
          <w:lang w:eastAsia="zh-CN"/>
        </w:rPr>
        <w:t>，修订版</w:t>
      </w:r>
      <w:r w:rsidRPr="006717FB">
        <w:rPr>
          <w:rFonts w:hint="eastAsia"/>
          <w:lang w:eastAsia="zh-CN"/>
        </w:rPr>
        <w:t>）以及</w:t>
      </w:r>
      <w:r>
        <w:rPr>
          <w:rFonts w:hint="eastAsia"/>
          <w:lang w:eastAsia="zh-CN"/>
        </w:rPr>
        <w:t>WTDC</w:t>
      </w:r>
      <w:r w:rsidRPr="006717FB">
        <w:rPr>
          <w:rFonts w:hint="eastAsia"/>
          <w:lang w:eastAsia="zh-CN"/>
        </w:rPr>
        <w:t>第</w:t>
      </w:r>
      <w:r>
        <w:rPr>
          <w:rFonts w:hint="eastAsia"/>
          <w:lang w:eastAsia="zh-CN"/>
        </w:rPr>
        <w:t>37</w:t>
      </w:r>
      <w:r>
        <w:rPr>
          <w:rFonts w:hint="eastAsia"/>
          <w:lang w:eastAsia="zh-CN"/>
        </w:rPr>
        <w:t>和第</w:t>
      </w:r>
      <w:r w:rsidRPr="006717FB">
        <w:rPr>
          <w:rFonts w:hint="eastAsia"/>
          <w:lang w:eastAsia="zh-CN"/>
        </w:rPr>
        <w:t>47</w:t>
      </w:r>
      <w:r w:rsidRPr="006717FB">
        <w:rPr>
          <w:rFonts w:hint="eastAsia"/>
          <w:lang w:eastAsia="zh-CN"/>
        </w:rPr>
        <w:t>号决议（</w:t>
      </w:r>
      <w:r>
        <w:rPr>
          <w:rFonts w:hint="eastAsia"/>
          <w:lang w:eastAsia="zh-CN"/>
        </w:rPr>
        <w:t>2014</w:t>
      </w:r>
      <w:r>
        <w:rPr>
          <w:rFonts w:hint="eastAsia"/>
          <w:lang w:eastAsia="zh-CN"/>
        </w:rPr>
        <w:t>年，</w:t>
      </w:r>
      <w:r>
        <w:rPr>
          <w:lang w:eastAsia="zh-CN"/>
        </w:rPr>
        <w:t>迪拜</w:t>
      </w:r>
      <w:r>
        <w:rPr>
          <w:rFonts w:hint="eastAsia"/>
          <w:lang w:eastAsia="zh-CN"/>
        </w:rPr>
        <w:t>，修订版</w:t>
      </w:r>
      <w:r w:rsidRPr="006717FB">
        <w:rPr>
          <w:rFonts w:hint="eastAsia"/>
          <w:lang w:eastAsia="zh-CN"/>
        </w:rPr>
        <w:t>）</w:t>
      </w:r>
      <w:r>
        <w:rPr>
          <w:rFonts w:hint="eastAsia"/>
          <w:lang w:eastAsia="zh-CN"/>
        </w:rPr>
        <w:t>以</w:t>
      </w:r>
      <w:r>
        <w:rPr>
          <w:lang w:eastAsia="zh-CN"/>
        </w:rPr>
        <w:t>及</w:t>
      </w:r>
      <w:r>
        <w:rPr>
          <w:rFonts w:hint="eastAsia"/>
          <w:lang w:eastAsia="zh-CN"/>
        </w:rPr>
        <w:t>RA</w:t>
      </w:r>
      <w:r>
        <w:rPr>
          <w:lang w:eastAsia="zh-CN"/>
        </w:rPr>
        <w:t>的</w:t>
      </w:r>
      <w:r>
        <w:rPr>
          <w:lang w:eastAsia="zh-CN"/>
        </w:rPr>
        <w:t>ITU-R</w:t>
      </w:r>
      <w:r>
        <w:rPr>
          <w:rFonts w:hint="eastAsia"/>
          <w:lang w:eastAsia="zh-CN"/>
        </w:rPr>
        <w:t>第</w:t>
      </w:r>
      <w:r>
        <w:rPr>
          <w:rFonts w:hint="eastAsia"/>
          <w:lang w:eastAsia="zh-CN"/>
        </w:rPr>
        <w:t>7</w:t>
      </w:r>
      <w:r>
        <w:rPr>
          <w:rFonts w:hint="eastAsia"/>
          <w:lang w:eastAsia="zh-CN"/>
        </w:rPr>
        <w:t>号决议</w:t>
      </w:r>
      <w:r>
        <w:rPr>
          <w:lang w:eastAsia="zh-CN"/>
        </w:rPr>
        <w:t>（</w:t>
      </w:r>
      <w:r>
        <w:rPr>
          <w:rFonts w:hint="eastAsia"/>
          <w:lang w:eastAsia="zh-CN"/>
        </w:rPr>
        <w:t>2012</w:t>
      </w:r>
      <w:r>
        <w:rPr>
          <w:rFonts w:hint="eastAsia"/>
          <w:lang w:eastAsia="zh-CN"/>
        </w:rPr>
        <w:t>年</w:t>
      </w:r>
      <w:r>
        <w:rPr>
          <w:lang w:eastAsia="zh-CN"/>
        </w:rPr>
        <w:t>，日内瓦，修订版）</w:t>
      </w:r>
      <w:r>
        <w:rPr>
          <w:rFonts w:hint="eastAsia"/>
          <w:lang w:eastAsia="zh-CN"/>
        </w:rPr>
        <w:t>，以便加快开展旨在缩小发展中国家和发达国家之间标准化差距的行动</w:t>
      </w:r>
      <w:r w:rsidRPr="006717FB">
        <w:rPr>
          <w:rFonts w:hint="eastAsia"/>
          <w:lang w:eastAsia="zh-CN"/>
        </w:rPr>
        <w:t>；</w:t>
      </w:r>
    </w:p>
    <w:p w:rsidR="00050006" w:rsidRDefault="00050006" w:rsidP="00050006">
      <w:pPr>
        <w:rPr>
          <w:lang w:eastAsia="zh-CN"/>
        </w:rPr>
      </w:pPr>
      <w:r w:rsidRPr="006717FB">
        <w:rPr>
          <w:lang w:eastAsia="zh-CN"/>
        </w:rPr>
        <w:t>2</w:t>
      </w:r>
      <w:r w:rsidRPr="006717FB">
        <w:rPr>
          <w:lang w:eastAsia="zh-CN"/>
        </w:rPr>
        <w:tab/>
      </w:r>
      <w:r w:rsidRPr="006717FB">
        <w:rPr>
          <w:rFonts w:hint="eastAsia"/>
          <w:lang w:eastAsia="zh-CN"/>
        </w:rPr>
        <w:t>通过国际电联区域代表处</w:t>
      </w:r>
      <w:r>
        <w:rPr>
          <w:rFonts w:hint="eastAsia"/>
          <w:lang w:eastAsia="zh-CN"/>
        </w:rPr>
        <w:t>开展的活动</w:t>
      </w:r>
      <w:r w:rsidRPr="006717FB">
        <w:rPr>
          <w:rFonts w:hint="eastAsia"/>
          <w:lang w:eastAsia="zh-CN"/>
        </w:rPr>
        <w:t>，在区域层面</w:t>
      </w:r>
      <w:r>
        <w:rPr>
          <w:rFonts w:hint="eastAsia"/>
          <w:lang w:eastAsia="zh-CN"/>
        </w:rPr>
        <w:t>保</w:t>
      </w:r>
      <w:r w:rsidRPr="006717FB">
        <w:rPr>
          <w:rFonts w:hint="eastAsia"/>
          <w:lang w:eastAsia="zh-CN"/>
        </w:rPr>
        <w:t>持三个部门之间</w:t>
      </w:r>
      <w:r>
        <w:rPr>
          <w:rFonts w:hint="eastAsia"/>
          <w:lang w:eastAsia="zh-CN"/>
        </w:rPr>
        <w:t>在缩小数字鸿沟方面</w:t>
      </w:r>
      <w:r w:rsidRPr="006717FB">
        <w:rPr>
          <w:rFonts w:hint="eastAsia"/>
          <w:lang w:eastAsia="zh-CN"/>
        </w:rPr>
        <w:t>的密切协调机制；</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Default="00050006" w:rsidP="00050006">
      <w:pPr>
        <w:rPr>
          <w:lang w:eastAsia="zh-CN"/>
        </w:rPr>
      </w:pPr>
      <w:r>
        <w:rPr>
          <w:lang w:eastAsia="zh-CN"/>
        </w:rPr>
        <w:lastRenderedPageBreak/>
        <w:t>3</w:t>
      </w:r>
      <w:r>
        <w:rPr>
          <w:lang w:eastAsia="zh-CN"/>
        </w:rPr>
        <w:tab/>
      </w:r>
      <w:r>
        <w:rPr>
          <w:rFonts w:cs="Arial" w:hint="eastAsia"/>
          <w:color w:val="222222"/>
          <w:szCs w:val="24"/>
          <w:lang w:eastAsia="zh-CN"/>
        </w:rPr>
        <w:t>向</w:t>
      </w:r>
      <w:r w:rsidRPr="00567C9C">
        <w:rPr>
          <w:rFonts w:cs="Arial"/>
          <w:color w:val="222222"/>
          <w:szCs w:val="24"/>
          <w:lang w:eastAsia="zh-CN"/>
        </w:rPr>
        <w:t>发展中成员国提供</w:t>
      </w:r>
      <w:r>
        <w:rPr>
          <w:rFonts w:cs="Arial" w:hint="eastAsia"/>
          <w:color w:val="222222"/>
          <w:szCs w:val="24"/>
          <w:lang w:eastAsia="zh-CN"/>
        </w:rPr>
        <w:t>帮</w:t>
      </w:r>
      <w:r w:rsidRPr="00567C9C">
        <w:rPr>
          <w:rFonts w:cs="Arial"/>
          <w:color w:val="222222"/>
          <w:szCs w:val="24"/>
          <w:lang w:eastAsia="zh-CN"/>
        </w:rPr>
        <w:t>助，</w:t>
      </w:r>
      <w:r>
        <w:rPr>
          <w:rFonts w:cs="Arial" w:hint="eastAsia"/>
          <w:color w:val="222222"/>
          <w:szCs w:val="24"/>
          <w:lang w:eastAsia="zh-CN"/>
        </w:rPr>
        <w:t>通过</w:t>
      </w:r>
      <w:r>
        <w:rPr>
          <w:rFonts w:cs="Arial"/>
          <w:color w:val="222222"/>
          <w:szCs w:val="24"/>
          <w:lang w:eastAsia="zh-CN"/>
        </w:rPr>
        <w:t>与相关学术</w:t>
      </w:r>
      <w:r>
        <w:rPr>
          <w:rFonts w:cs="Arial" w:hint="eastAsia"/>
          <w:color w:val="222222"/>
          <w:szCs w:val="24"/>
          <w:lang w:eastAsia="zh-CN"/>
        </w:rPr>
        <w:t>成员</w:t>
      </w:r>
      <w:r>
        <w:rPr>
          <w:rFonts w:cs="Arial"/>
          <w:color w:val="222222"/>
          <w:szCs w:val="24"/>
          <w:lang w:eastAsia="zh-CN"/>
        </w:rPr>
        <w:t>协作等方式</w:t>
      </w:r>
      <w:r w:rsidRPr="00567C9C">
        <w:rPr>
          <w:rFonts w:cs="Arial"/>
          <w:color w:val="222222"/>
          <w:szCs w:val="24"/>
          <w:lang w:eastAsia="zh-CN"/>
        </w:rPr>
        <w:t>加强标准化领域的能力建设；</w:t>
      </w:r>
    </w:p>
    <w:p w:rsidR="00050006" w:rsidRDefault="00050006" w:rsidP="00050006">
      <w:pPr>
        <w:rPr>
          <w:lang w:eastAsia="zh-CN"/>
        </w:rPr>
      </w:pPr>
      <w:r>
        <w:rPr>
          <w:lang w:eastAsia="zh-CN"/>
        </w:rPr>
        <w:t>4</w:t>
      </w:r>
      <w:r>
        <w:rPr>
          <w:rFonts w:hint="eastAsia"/>
          <w:lang w:eastAsia="zh-CN"/>
        </w:rPr>
        <w:tab/>
      </w:r>
      <w:r>
        <w:rPr>
          <w:rFonts w:hint="eastAsia"/>
          <w:lang w:eastAsia="zh-CN"/>
        </w:rPr>
        <w:t>确定可促进发展中国家代表参加国际电联三个部门的会议及分发标准化信息的方法和手段；</w:t>
      </w:r>
    </w:p>
    <w:p w:rsidR="00050006" w:rsidRDefault="00050006" w:rsidP="00050006">
      <w:pPr>
        <w:rPr>
          <w:lang w:eastAsia="zh-CN"/>
        </w:rPr>
      </w:pPr>
      <w:r>
        <w:rPr>
          <w:lang w:eastAsia="zh-CN"/>
        </w:rPr>
        <w:t>5</w:t>
      </w:r>
      <w:r w:rsidRPr="006717FB">
        <w:rPr>
          <w:lang w:eastAsia="zh-CN"/>
        </w:rPr>
        <w:tab/>
      </w:r>
      <w:r w:rsidRPr="006717FB">
        <w:rPr>
          <w:rFonts w:hint="eastAsia"/>
          <w:lang w:eastAsia="zh-CN"/>
        </w:rPr>
        <w:t>与相关区域性组织开展进一步协作</w:t>
      </w:r>
      <w:r>
        <w:rPr>
          <w:rFonts w:hint="eastAsia"/>
          <w:lang w:eastAsia="zh-CN"/>
        </w:rPr>
        <w:t>，</w:t>
      </w:r>
      <w:r w:rsidRPr="006717FB">
        <w:rPr>
          <w:rFonts w:hint="eastAsia"/>
          <w:lang w:eastAsia="zh-CN"/>
        </w:rPr>
        <w:t>并支持</w:t>
      </w:r>
      <w:r>
        <w:rPr>
          <w:rFonts w:hint="eastAsia"/>
          <w:lang w:eastAsia="zh-CN"/>
        </w:rPr>
        <w:t>后者在此领域开展</w:t>
      </w:r>
      <w:r w:rsidRPr="006717FB">
        <w:rPr>
          <w:rFonts w:hint="eastAsia"/>
          <w:lang w:eastAsia="zh-CN"/>
        </w:rPr>
        <w:t>工作</w:t>
      </w:r>
      <w:r>
        <w:rPr>
          <w:rFonts w:hint="eastAsia"/>
          <w:lang w:eastAsia="zh-CN"/>
        </w:rPr>
        <w:t>；</w:t>
      </w:r>
    </w:p>
    <w:p w:rsidR="00050006" w:rsidRDefault="00050006" w:rsidP="00050006">
      <w:pPr>
        <w:rPr>
          <w:lang w:eastAsia="zh-CN"/>
        </w:rPr>
      </w:pPr>
      <w:r>
        <w:rPr>
          <w:lang w:eastAsia="zh-CN"/>
        </w:rPr>
        <w:t>6</w:t>
      </w:r>
      <w:r>
        <w:rPr>
          <w:rFonts w:hint="eastAsia"/>
          <w:lang w:eastAsia="zh-CN"/>
        </w:rPr>
        <w:tab/>
      </w:r>
      <w:r w:rsidRPr="006E2CB9">
        <w:rPr>
          <w:rFonts w:hint="eastAsia"/>
          <w:spacing w:val="2"/>
          <w:lang w:eastAsia="zh-CN"/>
        </w:rPr>
        <w:t>强化</w:t>
      </w:r>
      <w:r>
        <w:rPr>
          <w:rFonts w:hint="eastAsia"/>
          <w:spacing w:val="2"/>
          <w:lang w:eastAsia="zh-CN"/>
        </w:rPr>
        <w:t>为</w:t>
      </w:r>
      <w:r>
        <w:rPr>
          <w:spacing w:val="2"/>
          <w:lang w:eastAsia="zh-CN"/>
        </w:rPr>
        <w:t>落实</w:t>
      </w:r>
      <w:r>
        <w:rPr>
          <w:rFonts w:hint="eastAsia"/>
          <w:spacing w:val="2"/>
          <w:lang w:eastAsia="zh-CN"/>
        </w:rPr>
        <w:t>WTSA</w:t>
      </w:r>
      <w:r w:rsidRPr="006E2CB9">
        <w:rPr>
          <w:rFonts w:hint="eastAsia"/>
          <w:spacing w:val="2"/>
          <w:lang w:eastAsia="zh-CN"/>
        </w:rPr>
        <w:t>第</w:t>
      </w:r>
      <w:r w:rsidRPr="006E2CB9">
        <w:rPr>
          <w:rFonts w:hint="eastAsia"/>
          <w:spacing w:val="2"/>
          <w:lang w:eastAsia="zh-CN"/>
        </w:rPr>
        <w:t>44</w:t>
      </w:r>
      <w:r w:rsidRPr="006E2CB9">
        <w:rPr>
          <w:rFonts w:hint="eastAsia"/>
          <w:spacing w:val="2"/>
          <w:lang w:eastAsia="zh-CN"/>
        </w:rPr>
        <w:t>号决议（</w:t>
      </w:r>
      <w:r w:rsidRPr="006E2CB9">
        <w:rPr>
          <w:rFonts w:hint="eastAsia"/>
          <w:spacing w:val="2"/>
          <w:lang w:eastAsia="zh-CN"/>
        </w:rPr>
        <w:t>2012</w:t>
      </w:r>
      <w:r w:rsidRPr="006E2CB9">
        <w:rPr>
          <w:rFonts w:hint="eastAsia"/>
          <w:spacing w:val="2"/>
          <w:lang w:eastAsia="zh-CN"/>
        </w:rPr>
        <w:t>年</w:t>
      </w:r>
      <w:r>
        <w:rPr>
          <w:lang w:eastAsia="zh-CN"/>
        </w:rPr>
        <w:t>，迪拜</w:t>
      </w:r>
      <w:r>
        <w:rPr>
          <w:rFonts w:hint="eastAsia"/>
          <w:lang w:eastAsia="zh-CN"/>
        </w:rPr>
        <w:t>，修订版）相关行动计划而起草</w:t>
      </w:r>
      <w:r>
        <w:rPr>
          <w:lang w:eastAsia="zh-CN"/>
        </w:rPr>
        <w:t>并提交</w:t>
      </w:r>
      <w:r>
        <w:rPr>
          <w:rFonts w:hint="eastAsia"/>
          <w:lang w:eastAsia="zh-CN"/>
        </w:rPr>
        <w:t>报告的机制，</w:t>
      </w:r>
      <w:r>
        <w:rPr>
          <w:lang w:eastAsia="zh-CN"/>
        </w:rPr>
        <w:t>同时考虑到各局</w:t>
      </w:r>
      <w:r>
        <w:rPr>
          <w:rFonts w:hint="eastAsia"/>
          <w:lang w:eastAsia="zh-CN"/>
        </w:rPr>
        <w:t>的四年期滚动式</w:t>
      </w:r>
      <w:r>
        <w:rPr>
          <w:lang w:eastAsia="zh-CN"/>
        </w:rPr>
        <w:t>运作规划</w:t>
      </w:r>
      <w:r>
        <w:rPr>
          <w:rFonts w:hint="eastAsia"/>
          <w:lang w:eastAsia="zh-CN"/>
        </w:rPr>
        <w:t>；</w:t>
      </w:r>
    </w:p>
    <w:p w:rsidR="00050006" w:rsidRPr="006717FB" w:rsidRDefault="00050006" w:rsidP="00050006">
      <w:pPr>
        <w:rPr>
          <w:lang w:eastAsia="zh-CN"/>
        </w:rPr>
      </w:pPr>
      <w:r w:rsidRPr="00F70E11">
        <w:rPr>
          <w:lang w:eastAsia="zh-CN"/>
        </w:rPr>
        <w:t>7</w:t>
      </w:r>
      <w:r w:rsidRPr="00F70E11">
        <w:rPr>
          <w:lang w:eastAsia="zh-CN"/>
        </w:rPr>
        <w:tab/>
      </w:r>
      <w:r>
        <w:rPr>
          <w:rFonts w:hint="eastAsia"/>
          <w:lang w:eastAsia="zh-CN"/>
        </w:rPr>
        <w:t>在</w:t>
      </w:r>
      <w:r>
        <w:rPr>
          <w:rFonts w:hint="eastAsia"/>
          <w:lang w:eastAsia="zh-CN"/>
        </w:rPr>
        <w:t>ITU-R</w:t>
      </w:r>
      <w:r>
        <w:rPr>
          <w:rFonts w:hint="eastAsia"/>
          <w:lang w:eastAsia="zh-CN"/>
        </w:rPr>
        <w:t>和</w:t>
      </w:r>
      <w:r>
        <w:rPr>
          <w:rFonts w:hint="eastAsia"/>
          <w:lang w:eastAsia="zh-CN"/>
        </w:rPr>
        <w:t>ITU-T</w:t>
      </w:r>
      <w:r>
        <w:rPr>
          <w:rFonts w:hint="eastAsia"/>
          <w:lang w:eastAsia="zh-CN"/>
        </w:rPr>
        <w:t>建议书</w:t>
      </w:r>
      <w:r>
        <w:rPr>
          <w:lang w:eastAsia="zh-CN"/>
        </w:rPr>
        <w:t>的基础上</w:t>
      </w:r>
      <w:r>
        <w:rPr>
          <w:rFonts w:hint="eastAsia"/>
          <w:lang w:eastAsia="zh-CN"/>
        </w:rPr>
        <w:t>，</w:t>
      </w:r>
      <w:r>
        <w:rPr>
          <w:lang w:eastAsia="zh-CN"/>
        </w:rPr>
        <w:t>推动及时为发展中国家制定相关导则，特别是与重点标准化问题相关的导则，其中包括新技术的推广</w:t>
      </w:r>
      <w:r>
        <w:rPr>
          <w:rFonts w:hint="eastAsia"/>
          <w:lang w:eastAsia="zh-CN"/>
        </w:rPr>
        <w:t>与过渡</w:t>
      </w:r>
      <w:r>
        <w:rPr>
          <w:lang w:eastAsia="zh-CN"/>
        </w:rPr>
        <w:t>以及国际电联建议书的起草和应用</w:t>
      </w:r>
      <w:r>
        <w:rPr>
          <w:rFonts w:hint="eastAsia"/>
          <w:lang w:eastAsia="zh-CN"/>
        </w:rPr>
        <w:t>，</w:t>
      </w:r>
    </w:p>
    <w:p w:rsidR="00050006" w:rsidRPr="001E1C85" w:rsidRDefault="00050006" w:rsidP="00050006">
      <w:pPr>
        <w:pStyle w:val="Call"/>
        <w:rPr>
          <w:lang w:eastAsia="zh-CN"/>
        </w:rPr>
      </w:pPr>
      <w:r w:rsidRPr="001E1C85">
        <w:rPr>
          <w:rFonts w:hint="eastAsia"/>
          <w:lang w:eastAsia="zh-CN"/>
        </w:rPr>
        <w:t>请成员国和部门成员</w:t>
      </w:r>
    </w:p>
    <w:p w:rsidR="00050006" w:rsidRDefault="00050006" w:rsidP="00050006">
      <w:pPr>
        <w:ind w:firstLineChars="200" w:firstLine="560"/>
        <w:rPr>
          <w:lang w:eastAsia="zh-CN"/>
        </w:rPr>
      </w:pPr>
      <w:r>
        <w:rPr>
          <w:rFonts w:hint="eastAsia"/>
          <w:lang w:eastAsia="zh-CN"/>
        </w:rPr>
        <w:t>向缩小</w:t>
      </w:r>
      <w:r w:rsidRPr="006717FB">
        <w:rPr>
          <w:rFonts w:hint="eastAsia"/>
          <w:lang w:eastAsia="zh-CN"/>
        </w:rPr>
        <w:t>标准化</w:t>
      </w:r>
      <w:r>
        <w:rPr>
          <w:rFonts w:hint="eastAsia"/>
          <w:lang w:eastAsia="zh-CN"/>
        </w:rPr>
        <w:t>工作</w:t>
      </w:r>
      <w:r w:rsidRPr="006717FB">
        <w:rPr>
          <w:rFonts w:hint="eastAsia"/>
          <w:lang w:eastAsia="zh-CN"/>
        </w:rPr>
        <w:t>差距</w:t>
      </w:r>
      <w:r>
        <w:rPr>
          <w:rFonts w:hint="eastAsia"/>
          <w:lang w:eastAsia="zh-CN"/>
        </w:rPr>
        <w:t>基金提供（资金和实物）</w:t>
      </w:r>
      <w:r w:rsidRPr="006717FB">
        <w:rPr>
          <w:rFonts w:hint="eastAsia"/>
          <w:lang w:eastAsia="zh-CN"/>
        </w:rPr>
        <w:t>自愿捐</w:t>
      </w:r>
      <w:r>
        <w:rPr>
          <w:rFonts w:hint="eastAsia"/>
          <w:lang w:eastAsia="zh-CN"/>
        </w:rPr>
        <w:t>助</w:t>
      </w:r>
      <w:r w:rsidRPr="006717FB">
        <w:rPr>
          <w:rFonts w:hint="eastAsia"/>
          <w:lang w:eastAsia="zh-CN"/>
        </w:rPr>
        <w:t>，并采取具体行动，</w:t>
      </w:r>
      <w:r>
        <w:rPr>
          <w:rFonts w:hint="eastAsia"/>
          <w:lang w:eastAsia="zh-CN"/>
        </w:rPr>
        <w:t>支持</w:t>
      </w:r>
      <w:r w:rsidRPr="006717FB">
        <w:rPr>
          <w:rFonts w:hint="eastAsia"/>
          <w:lang w:eastAsia="zh-CN"/>
        </w:rPr>
        <w:t>国际电联的行动</w:t>
      </w:r>
      <w:r>
        <w:rPr>
          <w:rFonts w:hint="eastAsia"/>
          <w:lang w:eastAsia="zh-CN"/>
        </w:rPr>
        <w:t>及其三个部门和区域代表处的相关</w:t>
      </w:r>
      <w:r w:rsidRPr="006717FB">
        <w:rPr>
          <w:rFonts w:hint="eastAsia"/>
          <w:lang w:eastAsia="zh-CN"/>
        </w:rPr>
        <w:t>举措。</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B4572A" w:rsidRDefault="00B4572A" w:rsidP="00145B5A">
      <w:pPr>
        <w:rPr>
          <w:lang w:val="fr-CH" w:eastAsia="zh-CN"/>
        </w:rPr>
      </w:pPr>
      <w:r>
        <w:rPr>
          <w:lang w:val="fr-CH" w:eastAsia="zh-CN"/>
        </w:rPr>
        <w:br w:type="page"/>
      </w:r>
    </w:p>
    <w:p w:rsidR="00B4572A" w:rsidRPr="00DA3650" w:rsidRDefault="00B4572A" w:rsidP="00145B5A">
      <w:pPr>
        <w:pStyle w:val="ResNo"/>
        <w:rPr>
          <w:lang w:eastAsia="zh-CN"/>
        </w:rPr>
      </w:pPr>
      <w:bookmarkStart w:id="212" w:name="_Toc413838393"/>
      <w:r w:rsidRPr="00550EBE">
        <w:rPr>
          <w:rStyle w:val="href"/>
          <w:rFonts w:hint="eastAsia"/>
        </w:rPr>
        <w:lastRenderedPageBreak/>
        <w:t>第</w:t>
      </w:r>
      <w:r w:rsidRPr="00550EBE">
        <w:rPr>
          <w:rStyle w:val="href"/>
          <w:rFonts w:hint="eastAsia"/>
        </w:rPr>
        <w:t xml:space="preserve"> </w:t>
      </w:r>
      <w:r w:rsidRPr="00550EBE">
        <w:rPr>
          <w:rStyle w:val="href"/>
        </w:rPr>
        <w:t>124</w:t>
      </w:r>
      <w:r w:rsidRPr="00550EBE">
        <w:rPr>
          <w:rStyle w:val="href"/>
          <w:rFonts w:hint="eastAsia"/>
        </w:rPr>
        <w:t xml:space="preserve"> </w:t>
      </w:r>
      <w:r w:rsidRPr="00550EBE">
        <w:rPr>
          <w:rStyle w:val="href"/>
          <w:rFonts w:hint="eastAsia"/>
        </w:rPr>
        <w:t>号决议</w:t>
      </w:r>
      <w:r w:rsidRPr="00DA3650">
        <w:rPr>
          <w:rFonts w:hint="eastAsia"/>
          <w:lang w:eastAsia="zh-CN"/>
        </w:rPr>
        <w:t>（</w:t>
      </w:r>
      <w:r w:rsidRPr="00DA3650">
        <w:rPr>
          <w:rFonts w:hint="eastAsia"/>
          <w:lang w:eastAsia="zh-CN"/>
        </w:rPr>
        <w:t>2006</w:t>
      </w:r>
      <w:r w:rsidRPr="00DA3650">
        <w:rPr>
          <w:rFonts w:hint="eastAsia"/>
          <w:lang w:eastAsia="zh-CN"/>
        </w:rPr>
        <w:t>年，安塔利亚，修订版）</w:t>
      </w:r>
      <w:bookmarkEnd w:id="212"/>
    </w:p>
    <w:p w:rsidR="00B4572A" w:rsidRPr="00DA3650" w:rsidRDefault="00B4572A" w:rsidP="00145B5A">
      <w:pPr>
        <w:pStyle w:val="Restitle"/>
        <w:rPr>
          <w:lang w:eastAsia="zh-CN"/>
        </w:rPr>
      </w:pPr>
      <w:bookmarkStart w:id="213" w:name="_Toc413838394"/>
      <w:r w:rsidRPr="00DA3650">
        <w:rPr>
          <w:rFonts w:hint="eastAsia"/>
          <w:lang w:eastAsia="zh-CN"/>
        </w:rPr>
        <w:t>支持非洲发展新伙伴关系</w:t>
      </w:r>
      <w:r w:rsidRPr="00DA3650">
        <w:rPr>
          <w:vertAlign w:val="superscript"/>
          <w:lang w:eastAsia="zh-CN"/>
        </w:rPr>
        <w:footnoteReference w:customMarkFollows="1" w:id="75"/>
        <w:t>1</w:t>
      </w:r>
      <w:bookmarkEnd w:id="213"/>
    </w:p>
    <w:p w:rsidR="00B4572A" w:rsidRPr="00484F29" w:rsidRDefault="00B4572A" w:rsidP="00145B5A">
      <w:pPr>
        <w:pStyle w:val="Normalaftertitle"/>
        <w:rPr>
          <w:lang w:eastAsia="zh-CN"/>
        </w:rPr>
      </w:pPr>
      <w:r>
        <w:rPr>
          <w:rFonts w:hint="eastAsia"/>
          <w:lang w:eastAsia="zh-CN"/>
        </w:rPr>
        <w:t>国际电信联盟全权代表大会（</w:t>
      </w:r>
      <w:r>
        <w:rPr>
          <w:rFonts w:hint="eastAsia"/>
          <w:lang w:eastAsia="zh-CN"/>
        </w:rPr>
        <w:t>2006</w:t>
      </w:r>
      <w:r>
        <w:rPr>
          <w:rFonts w:hint="eastAsia"/>
          <w:lang w:eastAsia="zh-CN"/>
        </w:rPr>
        <w:t>年，安塔利亚），</w:t>
      </w:r>
    </w:p>
    <w:p w:rsidR="00B4572A" w:rsidRPr="00276640" w:rsidRDefault="00B4572A" w:rsidP="00145B5A">
      <w:pPr>
        <w:pStyle w:val="Call"/>
        <w:rPr>
          <w:lang w:eastAsia="zh-CN"/>
        </w:rPr>
      </w:pPr>
      <w:r w:rsidRPr="00276640">
        <w:rPr>
          <w:rFonts w:hint="eastAsia"/>
          <w:lang w:eastAsia="zh-CN"/>
        </w:rPr>
        <w:t>考虑到</w:t>
      </w:r>
    </w:p>
    <w:p w:rsidR="00B4572A" w:rsidRDefault="00B4572A" w:rsidP="00145B5A">
      <w:pPr>
        <w:ind w:firstLineChars="200" w:firstLine="560"/>
        <w:rPr>
          <w:lang w:eastAsia="zh-CN"/>
        </w:rPr>
      </w:pPr>
      <w:r>
        <w:rPr>
          <w:rFonts w:hint="eastAsia"/>
          <w:lang w:eastAsia="zh-CN"/>
        </w:rPr>
        <w:t>国际电联《组织法》第四章关于电信发展部门（</w:t>
      </w:r>
      <w:r>
        <w:rPr>
          <w:lang w:eastAsia="zh-CN"/>
        </w:rPr>
        <w:t>ITU-D</w:t>
      </w:r>
      <w:r>
        <w:rPr>
          <w:rFonts w:hint="eastAsia"/>
          <w:lang w:eastAsia="zh-CN"/>
        </w:rPr>
        <w:t>）的条款，特别是有关</w:t>
      </w:r>
      <w:r>
        <w:rPr>
          <w:rFonts w:hint="eastAsia"/>
          <w:lang w:eastAsia="zh-CN"/>
        </w:rPr>
        <w:t>ITU-D</w:t>
      </w:r>
      <w:r>
        <w:rPr>
          <w:rFonts w:hint="eastAsia"/>
          <w:lang w:eastAsia="zh-CN"/>
        </w:rPr>
        <w:t>在提高人们对电信对国家经济和社会发展的影响的认识方面的职能，在促进电信业务和网络，特别是发展中国家的电信业务和网络的发展、扩大和运营中的推动作用，以及保持和改进与区域性和其它电信组织的合作的必要性，</w:t>
      </w:r>
    </w:p>
    <w:p w:rsidR="00B4572A" w:rsidRPr="00276640" w:rsidRDefault="00B4572A" w:rsidP="00145B5A">
      <w:pPr>
        <w:pStyle w:val="Call"/>
        <w:rPr>
          <w:lang w:eastAsia="zh-CN"/>
        </w:rPr>
      </w:pPr>
      <w:r w:rsidRPr="00276640">
        <w:rPr>
          <w:rFonts w:hint="eastAsia"/>
          <w:lang w:eastAsia="zh-CN"/>
        </w:rPr>
        <w:t>进一步考虑到</w:t>
      </w:r>
    </w:p>
    <w:p w:rsidR="00B4572A" w:rsidRDefault="00B4572A" w:rsidP="00145B5A">
      <w:pPr>
        <w:ind w:firstLineChars="200" w:firstLine="560"/>
        <w:rPr>
          <w:lang w:eastAsia="zh-CN"/>
        </w:rPr>
      </w:pPr>
      <w:r>
        <w:rPr>
          <w:rFonts w:hint="eastAsia"/>
          <w:lang w:eastAsia="zh-CN"/>
        </w:rPr>
        <w:t>全权代表大会关于为社会经济和文化发展服务的电信基础设施和信息通信技术的第</w:t>
      </w:r>
      <w:r>
        <w:rPr>
          <w:lang w:eastAsia="zh-CN"/>
        </w:rPr>
        <w:t>31</w:t>
      </w:r>
      <w:r>
        <w:rPr>
          <w:rFonts w:hint="eastAsia"/>
          <w:lang w:eastAsia="zh-CN"/>
        </w:rPr>
        <w:t>号决议（</w:t>
      </w:r>
      <w:r>
        <w:rPr>
          <w:rFonts w:hint="eastAsia"/>
          <w:lang w:eastAsia="zh-CN"/>
        </w:rPr>
        <w:t>2002</w:t>
      </w:r>
      <w:r>
        <w:rPr>
          <w:rFonts w:hint="eastAsia"/>
          <w:lang w:eastAsia="zh-CN"/>
        </w:rPr>
        <w:t>年，马拉喀什，修订版），其中着重指出：</w:t>
      </w:r>
    </w:p>
    <w:p w:rsidR="00B4572A" w:rsidRPr="00276640" w:rsidRDefault="00B4572A" w:rsidP="00145B5A">
      <w:pPr>
        <w:pStyle w:val="enumlev1"/>
        <w:rPr>
          <w:lang w:eastAsia="zh-CN"/>
        </w:rPr>
      </w:pPr>
      <w:r w:rsidRPr="00276640">
        <w:sym w:font="Symbol" w:char="002D"/>
      </w:r>
      <w:r w:rsidRPr="00276640">
        <w:rPr>
          <w:lang w:eastAsia="zh-CN"/>
        </w:rPr>
        <w:tab/>
      </w:r>
      <w:r w:rsidRPr="00276640">
        <w:rPr>
          <w:rFonts w:hint="eastAsia"/>
          <w:lang w:eastAsia="zh-CN"/>
        </w:rPr>
        <w:t>电信是发展的一个先决条件；</w:t>
      </w:r>
    </w:p>
    <w:p w:rsidR="00B4572A" w:rsidRPr="00276640" w:rsidRDefault="00B4572A" w:rsidP="00145B5A">
      <w:pPr>
        <w:pStyle w:val="enumlev1"/>
        <w:rPr>
          <w:lang w:eastAsia="zh-CN"/>
        </w:rPr>
      </w:pPr>
      <w:r w:rsidRPr="00276640">
        <w:sym w:font="Symbol" w:char="002D"/>
      </w:r>
      <w:r w:rsidRPr="00276640">
        <w:rPr>
          <w:lang w:eastAsia="zh-CN"/>
        </w:rPr>
        <w:tab/>
      </w:r>
      <w:r w:rsidRPr="00276640">
        <w:rPr>
          <w:rFonts w:hint="eastAsia"/>
          <w:lang w:eastAsia="zh-CN"/>
        </w:rPr>
        <w:t>电信对农业、卫生、教育、交通、人类居住等的影响；</w:t>
      </w:r>
    </w:p>
    <w:p w:rsidR="00B4572A" w:rsidRPr="00276640" w:rsidRDefault="00B4572A" w:rsidP="00145B5A">
      <w:pPr>
        <w:pStyle w:val="enumlev1"/>
        <w:rPr>
          <w:lang w:eastAsia="zh-CN"/>
        </w:rPr>
      </w:pPr>
      <w:r w:rsidRPr="00276640">
        <w:sym w:font="Symbol" w:char="002D"/>
      </w:r>
      <w:r w:rsidRPr="00276640">
        <w:rPr>
          <w:lang w:eastAsia="zh-CN"/>
        </w:rPr>
        <w:tab/>
      </w:r>
      <w:r w:rsidRPr="00276640">
        <w:rPr>
          <w:rFonts w:hint="eastAsia"/>
          <w:lang w:eastAsia="zh-CN"/>
        </w:rPr>
        <w:t>发展中国家可以利用的发展资源正在不断减少，</w:t>
      </w:r>
    </w:p>
    <w:p w:rsidR="00B4572A" w:rsidRPr="00276640" w:rsidRDefault="00B4572A" w:rsidP="00145B5A">
      <w:pPr>
        <w:pStyle w:val="Call"/>
        <w:rPr>
          <w:lang w:eastAsia="zh-CN"/>
        </w:rPr>
      </w:pPr>
      <w:r w:rsidRPr="00276640">
        <w:rPr>
          <w:rFonts w:hint="eastAsia"/>
          <w:lang w:eastAsia="zh-CN"/>
        </w:rPr>
        <w:t>注意到</w:t>
      </w:r>
    </w:p>
    <w:p w:rsidR="00B4572A" w:rsidRDefault="00B4572A" w:rsidP="00145B5A">
      <w:pPr>
        <w:rPr>
          <w:lang w:eastAsia="zh-CN"/>
        </w:rPr>
      </w:pPr>
      <w:r>
        <w:rPr>
          <w:i/>
          <w:iCs/>
          <w:lang w:eastAsia="zh-CN"/>
        </w:rPr>
        <w:t>a)</w:t>
      </w:r>
      <w:r>
        <w:rPr>
          <w:lang w:eastAsia="zh-CN"/>
        </w:rPr>
        <w:tab/>
      </w:r>
      <w:r>
        <w:rPr>
          <w:rFonts w:hint="eastAsia"/>
          <w:lang w:eastAsia="zh-CN"/>
        </w:rPr>
        <w:t>世界电信发展大会（</w:t>
      </w:r>
      <w:r>
        <w:rPr>
          <w:rFonts w:hint="eastAsia"/>
          <w:lang w:eastAsia="zh-CN"/>
        </w:rPr>
        <w:t>WTDC</w:t>
      </w:r>
      <w:r>
        <w:rPr>
          <w:rFonts w:hint="eastAsia"/>
          <w:lang w:eastAsia="zh-CN"/>
        </w:rPr>
        <w:t>）在宣言和决议中重申对扩大和发展发展中国家电信业务、提高应用新的和革新性业务的能力的承诺；</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eastAsia="zh-CN"/>
        </w:rPr>
      </w:pPr>
      <w:r>
        <w:rPr>
          <w:i/>
          <w:iCs/>
          <w:lang w:eastAsia="zh-CN"/>
        </w:rPr>
        <w:lastRenderedPageBreak/>
        <w:t>b)</w:t>
      </w:r>
      <w:r>
        <w:rPr>
          <w:lang w:eastAsia="zh-CN"/>
        </w:rPr>
        <w:tab/>
      </w:r>
      <w:r>
        <w:rPr>
          <w:rFonts w:hint="eastAsia"/>
          <w:lang w:eastAsia="zh-CN"/>
        </w:rPr>
        <w:t>通过了《多哈行动计划》，其中包括了一些有关全球信息基础设施发展和为最不发达国家制定的特别计划的关键章节，</w:t>
      </w:r>
    </w:p>
    <w:p w:rsidR="00B4572A" w:rsidRPr="00276640" w:rsidRDefault="00B4572A" w:rsidP="00145B5A">
      <w:pPr>
        <w:pStyle w:val="Call"/>
        <w:rPr>
          <w:lang w:eastAsia="zh-CN"/>
        </w:rPr>
      </w:pPr>
      <w:r w:rsidRPr="00276640">
        <w:rPr>
          <w:rFonts w:hint="eastAsia"/>
          <w:lang w:eastAsia="zh-CN"/>
        </w:rPr>
        <w:t>意识到</w:t>
      </w:r>
    </w:p>
    <w:p w:rsidR="00B4572A" w:rsidRDefault="00B4572A" w:rsidP="00145B5A">
      <w:pPr>
        <w:ind w:firstLineChars="200" w:firstLine="560"/>
        <w:rPr>
          <w:lang w:eastAsia="zh-CN"/>
        </w:rPr>
      </w:pPr>
      <w:r>
        <w:rPr>
          <w:rFonts w:hint="eastAsia"/>
          <w:lang w:eastAsia="zh-CN"/>
        </w:rPr>
        <w:t>理事会在其有关世界电信发展大会（</w:t>
      </w:r>
      <w:r>
        <w:rPr>
          <w:lang w:eastAsia="zh-CN"/>
        </w:rPr>
        <w:t>2002</w:t>
      </w:r>
      <w:r>
        <w:rPr>
          <w:rFonts w:hint="eastAsia"/>
          <w:lang w:eastAsia="zh-CN"/>
        </w:rPr>
        <w:t>年，伊斯坦布尔）的第</w:t>
      </w:r>
      <w:r>
        <w:rPr>
          <w:lang w:eastAsia="zh-CN"/>
        </w:rPr>
        <w:t>1184</w:t>
      </w:r>
      <w:r>
        <w:rPr>
          <w:rFonts w:hint="eastAsia"/>
          <w:lang w:eastAsia="zh-CN"/>
        </w:rPr>
        <w:t>号决议中敦促该大会要特别重视“弥合数字鸿沟”的问题，</w:t>
      </w:r>
      <w:r w:rsidRPr="00484F29">
        <w:rPr>
          <w:lang w:eastAsia="zh-CN"/>
        </w:rPr>
        <w:t xml:space="preserve"> </w:t>
      </w:r>
    </w:p>
    <w:p w:rsidR="00B4572A" w:rsidRPr="00276640" w:rsidRDefault="00B4572A" w:rsidP="00145B5A">
      <w:pPr>
        <w:pStyle w:val="Call"/>
        <w:rPr>
          <w:lang w:eastAsia="zh-CN"/>
        </w:rPr>
      </w:pPr>
      <w:r w:rsidRPr="00276640">
        <w:rPr>
          <w:rFonts w:hint="eastAsia"/>
          <w:lang w:eastAsia="zh-CN"/>
        </w:rPr>
        <w:t>注意到</w:t>
      </w:r>
    </w:p>
    <w:p w:rsidR="00B4572A" w:rsidRDefault="00B4572A" w:rsidP="00145B5A">
      <w:pPr>
        <w:rPr>
          <w:lang w:eastAsia="zh-CN"/>
        </w:rPr>
      </w:pPr>
      <w:r>
        <w:rPr>
          <w:i/>
          <w:iCs/>
          <w:lang w:eastAsia="zh-CN"/>
        </w:rPr>
        <w:t>a)</w:t>
      </w:r>
      <w:r>
        <w:rPr>
          <w:lang w:eastAsia="zh-CN"/>
        </w:rPr>
        <w:tab/>
      </w:r>
      <w:r>
        <w:rPr>
          <w:rFonts w:hint="eastAsia"/>
          <w:lang w:eastAsia="zh-CN"/>
        </w:rPr>
        <w:t>联合国大会在其</w:t>
      </w:r>
      <w:r>
        <w:rPr>
          <w:lang w:eastAsia="zh-CN"/>
        </w:rPr>
        <w:t>56/37</w:t>
      </w:r>
      <w:r>
        <w:rPr>
          <w:rFonts w:hint="eastAsia"/>
          <w:lang w:eastAsia="zh-CN"/>
        </w:rPr>
        <w:t>号决议中认识到，非洲统一组织国家和政府首脑大会在第</w:t>
      </w:r>
      <w:r>
        <w:rPr>
          <w:lang w:eastAsia="zh-CN"/>
        </w:rPr>
        <w:t>37</w:t>
      </w:r>
      <w:r>
        <w:rPr>
          <w:rFonts w:hint="eastAsia"/>
          <w:lang w:eastAsia="zh-CN"/>
        </w:rPr>
        <w:t>届例行会议（</w:t>
      </w:r>
      <w:r>
        <w:rPr>
          <w:lang w:eastAsia="zh-CN"/>
        </w:rPr>
        <w:t>2001</w:t>
      </w:r>
      <w:r>
        <w:rPr>
          <w:rFonts w:hint="eastAsia"/>
          <w:lang w:eastAsia="zh-CN"/>
        </w:rPr>
        <w:t>年</w:t>
      </w:r>
      <w:r>
        <w:rPr>
          <w:lang w:eastAsia="zh-CN"/>
        </w:rPr>
        <w:t>7</w:t>
      </w:r>
      <w:r>
        <w:rPr>
          <w:rFonts w:hint="eastAsia"/>
          <w:lang w:eastAsia="zh-CN"/>
        </w:rPr>
        <w:t>月，卢萨卡）上通过了《非洲发展新伙伴关系》（</w:t>
      </w:r>
      <w:r>
        <w:rPr>
          <w:lang w:eastAsia="zh-CN"/>
        </w:rPr>
        <w:t>NEPAD</w:t>
      </w:r>
      <w:r>
        <w:rPr>
          <w:rFonts w:hint="eastAsia"/>
          <w:lang w:eastAsia="zh-CN"/>
        </w:rPr>
        <w:t>）；</w:t>
      </w:r>
    </w:p>
    <w:p w:rsidR="00B4572A" w:rsidRDefault="00B4572A" w:rsidP="00145B5A">
      <w:pPr>
        <w:rPr>
          <w:lang w:eastAsia="zh-CN"/>
        </w:rPr>
      </w:pPr>
      <w:r>
        <w:rPr>
          <w:i/>
          <w:iCs/>
          <w:lang w:eastAsia="zh-CN"/>
        </w:rPr>
        <w:t>b)</w:t>
      </w:r>
      <w:r>
        <w:rPr>
          <w:lang w:eastAsia="zh-CN"/>
        </w:rPr>
        <w:tab/>
      </w:r>
      <w:r>
        <w:rPr>
          <w:rFonts w:hint="eastAsia"/>
          <w:lang w:eastAsia="zh-CN"/>
        </w:rPr>
        <w:t>本决议附件中列出的</w:t>
      </w:r>
      <w:r w:rsidRPr="00CA16F5">
        <w:rPr>
          <w:lang w:eastAsia="zh-CN"/>
        </w:rPr>
        <w:t>NEPAD</w:t>
      </w:r>
      <w:r w:rsidRPr="00CA16F5">
        <w:rPr>
          <w:lang w:eastAsia="zh-CN"/>
        </w:rPr>
        <w:t>方</w:t>
      </w:r>
      <w:r>
        <w:rPr>
          <w:rFonts w:hint="eastAsia"/>
          <w:lang w:eastAsia="zh-CN"/>
        </w:rPr>
        <w:t>面的行动；</w:t>
      </w:r>
    </w:p>
    <w:p w:rsidR="00B4572A" w:rsidRDefault="00B4572A" w:rsidP="00145B5A">
      <w:pPr>
        <w:rPr>
          <w:lang w:eastAsia="zh-CN"/>
        </w:rPr>
      </w:pPr>
      <w:r>
        <w:rPr>
          <w:i/>
          <w:iCs/>
          <w:lang w:eastAsia="zh-CN"/>
        </w:rPr>
        <w:t>c)</w:t>
      </w:r>
      <w:r>
        <w:rPr>
          <w:lang w:eastAsia="zh-CN"/>
        </w:rPr>
        <w:tab/>
      </w:r>
      <w:r>
        <w:rPr>
          <w:rFonts w:hint="eastAsia"/>
          <w:lang w:eastAsia="zh-CN"/>
        </w:rPr>
        <w:t>经济与社会理事会关于联合国系统在支持非洲国家为实现可持续发展所做努力中的作用的宣言，</w:t>
      </w:r>
    </w:p>
    <w:p w:rsidR="00B4572A" w:rsidRPr="00276640" w:rsidRDefault="00B4572A" w:rsidP="00145B5A">
      <w:pPr>
        <w:pStyle w:val="Call"/>
        <w:rPr>
          <w:lang w:eastAsia="zh-CN"/>
        </w:rPr>
      </w:pPr>
      <w:r w:rsidRPr="00276640">
        <w:rPr>
          <w:rFonts w:hint="eastAsia"/>
          <w:lang w:eastAsia="zh-CN"/>
        </w:rPr>
        <w:t>承认</w:t>
      </w:r>
    </w:p>
    <w:p w:rsidR="00B4572A" w:rsidRDefault="00B4572A" w:rsidP="00580023">
      <w:pPr>
        <w:rPr>
          <w:lang w:eastAsia="zh-CN"/>
        </w:rPr>
      </w:pPr>
      <w:r w:rsidRPr="00DE58D2">
        <w:rPr>
          <w:i/>
          <w:lang w:eastAsia="zh-CN"/>
        </w:rPr>
        <w:t>a)</w:t>
      </w:r>
      <w:r>
        <w:rPr>
          <w:rFonts w:hint="eastAsia"/>
          <w:lang w:eastAsia="zh-CN"/>
        </w:rPr>
        <w:tab/>
      </w:r>
      <w:r w:rsidRPr="003556EA">
        <w:rPr>
          <w:rFonts w:hint="eastAsia"/>
          <w:lang w:eastAsia="zh-CN"/>
        </w:rPr>
        <w:t>有关最后审查和评估联合国非洲发展新议程的联合国大会第</w:t>
      </w:r>
      <w:r w:rsidRPr="003556EA">
        <w:rPr>
          <w:lang w:eastAsia="zh-CN"/>
        </w:rPr>
        <w:t>56/218</w:t>
      </w:r>
      <w:r w:rsidRPr="003556EA">
        <w:rPr>
          <w:rFonts w:hint="eastAsia"/>
          <w:lang w:eastAsia="zh-CN"/>
        </w:rPr>
        <w:t>号决议中的执行段落，这些段落关系到在</w:t>
      </w:r>
      <w:r w:rsidRPr="003556EA">
        <w:rPr>
          <w:lang w:eastAsia="zh-CN"/>
        </w:rPr>
        <w:t>2002</w:t>
      </w:r>
      <w:r w:rsidRPr="003556EA">
        <w:rPr>
          <w:rFonts w:hint="eastAsia"/>
          <w:lang w:eastAsia="zh-CN"/>
        </w:rPr>
        <w:t>年审议计划和方式，以进一步参与非洲发展新伙伴关系，并呼吁联合国系统和国际社会支持新非洲举措，并保证有效参与</w:t>
      </w:r>
      <w:r w:rsidR="00580023">
        <w:rPr>
          <w:rFonts w:hint="eastAsia"/>
          <w:lang w:eastAsia="zh-CN"/>
        </w:rPr>
        <w:t>，</w:t>
      </w:r>
    </w:p>
    <w:p w:rsidR="00B4572A" w:rsidRPr="00145B5A" w:rsidRDefault="00B4572A" w:rsidP="00145B5A">
      <w:pPr>
        <w:rPr>
          <w:lang w:eastAsia="zh-CN"/>
        </w:rPr>
      </w:pPr>
      <w:r w:rsidRPr="00DE58D2">
        <w:rPr>
          <w:rFonts w:hint="eastAsia"/>
          <w:i/>
          <w:lang w:eastAsia="zh-CN"/>
        </w:rPr>
        <w:t>b)</w:t>
      </w:r>
      <w:r w:rsidRPr="005E51B1">
        <w:rPr>
          <w:rFonts w:hint="eastAsia"/>
          <w:lang w:eastAsia="zh-CN"/>
        </w:rPr>
        <w:tab/>
      </w:r>
      <w:r w:rsidRPr="003556EA">
        <w:rPr>
          <w:rFonts w:hint="eastAsia"/>
          <w:lang w:eastAsia="zh-CN"/>
        </w:rPr>
        <w:t>信息社会世界峰会日内瓦</w:t>
      </w:r>
      <w:r>
        <w:rPr>
          <w:rFonts w:hint="eastAsia"/>
          <w:lang w:eastAsia="zh-CN"/>
        </w:rPr>
        <w:t>阶段会议（</w:t>
      </w:r>
      <w:r>
        <w:rPr>
          <w:rFonts w:hint="eastAsia"/>
          <w:lang w:eastAsia="zh-CN"/>
        </w:rPr>
        <w:t>2003</w:t>
      </w:r>
      <w:r>
        <w:rPr>
          <w:rFonts w:hint="eastAsia"/>
          <w:lang w:eastAsia="zh-CN"/>
        </w:rPr>
        <w:t>年）</w:t>
      </w:r>
      <w:r w:rsidRPr="003556EA">
        <w:rPr>
          <w:rFonts w:hint="eastAsia"/>
          <w:lang w:eastAsia="zh-CN"/>
        </w:rPr>
        <w:t>和突尼斯阶段会议</w:t>
      </w:r>
      <w:r>
        <w:rPr>
          <w:rFonts w:hint="eastAsia"/>
          <w:lang w:eastAsia="zh-CN"/>
        </w:rPr>
        <w:t>（</w:t>
      </w:r>
      <w:r>
        <w:rPr>
          <w:rFonts w:hint="eastAsia"/>
          <w:lang w:eastAsia="zh-CN"/>
        </w:rPr>
        <w:t>2005</w:t>
      </w:r>
      <w:r>
        <w:rPr>
          <w:rFonts w:hint="eastAsia"/>
          <w:lang w:eastAsia="zh-CN"/>
        </w:rPr>
        <w:t>年）</w:t>
      </w:r>
      <w:r w:rsidRPr="003556EA">
        <w:rPr>
          <w:rFonts w:hint="eastAsia"/>
          <w:lang w:eastAsia="zh-CN"/>
        </w:rPr>
        <w:t>的</w:t>
      </w:r>
      <w:r>
        <w:rPr>
          <w:rFonts w:hint="eastAsia"/>
          <w:lang w:eastAsia="zh-CN"/>
        </w:rPr>
        <w:t>成果</w:t>
      </w:r>
      <w:r w:rsidRPr="003556EA">
        <w:rPr>
          <w:rFonts w:hint="eastAsia"/>
          <w:lang w:eastAsia="zh-CN"/>
        </w:rPr>
        <w:t>以及目前为落实《非洲区域知识经济行动计划》（</w:t>
      </w:r>
      <w:r w:rsidRPr="003556EA">
        <w:rPr>
          <w:lang w:eastAsia="zh-CN"/>
        </w:rPr>
        <w:t>ARAPKE</w:t>
      </w:r>
      <w:r w:rsidRPr="003556EA">
        <w:rPr>
          <w:rFonts w:hint="eastAsia"/>
          <w:lang w:eastAsia="zh-CN"/>
        </w:rPr>
        <w:t>）而开展的工作；</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B4572A" w:rsidRPr="005E51B1" w:rsidRDefault="00B4572A" w:rsidP="0050067B">
      <w:pPr>
        <w:rPr>
          <w:lang w:eastAsia="zh-CN"/>
        </w:rPr>
      </w:pPr>
      <w:r w:rsidRPr="00DE58D2">
        <w:rPr>
          <w:rFonts w:hint="eastAsia"/>
          <w:i/>
          <w:lang w:eastAsia="zh-CN"/>
        </w:rPr>
        <w:lastRenderedPageBreak/>
        <w:t>c)</w:t>
      </w:r>
      <w:r w:rsidRPr="005E51B1">
        <w:rPr>
          <w:rFonts w:hint="eastAsia"/>
          <w:lang w:eastAsia="zh-CN"/>
        </w:rPr>
        <w:tab/>
      </w:r>
      <w:r w:rsidRPr="003556EA">
        <w:rPr>
          <w:rFonts w:hint="eastAsia"/>
          <w:lang w:eastAsia="zh-CN"/>
        </w:rPr>
        <w:t>2004</w:t>
      </w:r>
      <w:r w:rsidRPr="003556EA">
        <w:rPr>
          <w:rFonts w:hint="eastAsia"/>
          <w:lang w:eastAsia="zh-CN"/>
        </w:rPr>
        <w:t>年</w:t>
      </w:r>
      <w:r w:rsidRPr="003556EA">
        <w:rPr>
          <w:rFonts w:hint="eastAsia"/>
          <w:lang w:eastAsia="zh-CN"/>
        </w:rPr>
        <w:t>11</w:t>
      </w:r>
      <w:r w:rsidRPr="003556EA">
        <w:rPr>
          <w:rFonts w:hint="eastAsia"/>
          <w:lang w:eastAsia="zh-CN"/>
        </w:rPr>
        <w:t>月</w:t>
      </w:r>
      <w:r w:rsidRPr="003556EA">
        <w:rPr>
          <w:rFonts w:hint="eastAsia"/>
          <w:lang w:eastAsia="zh-CN"/>
        </w:rPr>
        <w:t>23</w:t>
      </w:r>
      <w:r w:rsidRPr="003556EA">
        <w:rPr>
          <w:rFonts w:hint="eastAsia"/>
          <w:lang w:eastAsia="zh-CN"/>
        </w:rPr>
        <w:t>日落实</w:t>
      </w:r>
      <w:r w:rsidRPr="003556EA">
        <w:rPr>
          <w:rFonts w:hint="eastAsia"/>
          <w:lang w:eastAsia="zh-CN"/>
        </w:rPr>
        <w:t>NEPAD</w:t>
      </w:r>
      <w:r w:rsidRPr="003556EA">
        <w:rPr>
          <w:rFonts w:hint="eastAsia"/>
          <w:lang w:eastAsia="zh-CN"/>
        </w:rPr>
        <w:t>国家与政府首脑</w:t>
      </w:r>
      <w:r>
        <w:rPr>
          <w:rFonts w:hint="eastAsia"/>
          <w:lang w:eastAsia="zh-CN"/>
        </w:rPr>
        <w:t>执行</w:t>
      </w:r>
      <w:r w:rsidRPr="003556EA">
        <w:rPr>
          <w:rFonts w:hint="eastAsia"/>
          <w:lang w:eastAsia="zh-CN"/>
        </w:rPr>
        <w:t>委员会（</w:t>
      </w:r>
      <w:r w:rsidRPr="003556EA">
        <w:rPr>
          <w:rFonts w:hint="eastAsia"/>
          <w:lang w:eastAsia="zh-CN"/>
        </w:rPr>
        <w:t>HSGIC</w:t>
      </w:r>
      <w:r w:rsidRPr="003556EA">
        <w:rPr>
          <w:rFonts w:hint="eastAsia"/>
          <w:lang w:eastAsia="zh-CN"/>
        </w:rPr>
        <w:t>）高峰会议所发出的有效落实</w:t>
      </w:r>
      <w:r w:rsidRPr="003556EA">
        <w:rPr>
          <w:rFonts w:hint="eastAsia"/>
          <w:lang w:eastAsia="zh-CN"/>
        </w:rPr>
        <w:t>NEPAD</w:t>
      </w:r>
      <w:r>
        <w:rPr>
          <w:rFonts w:hint="eastAsia"/>
          <w:lang w:eastAsia="zh-CN"/>
        </w:rPr>
        <w:t>信息通信技术（</w:t>
      </w:r>
      <w:r w:rsidRPr="003556EA">
        <w:rPr>
          <w:rFonts w:hint="eastAsia"/>
          <w:lang w:eastAsia="zh-CN"/>
        </w:rPr>
        <w:t>ICT</w:t>
      </w:r>
      <w:r>
        <w:rPr>
          <w:rFonts w:hint="eastAsia"/>
          <w:lang w:eastAsia="zh-CN"/>
        </w:rPr>
        <w:t>）</w:t>
      </w:r>
      <w:r w:rsidRPr="003556EA">
        <w:rPr>
          <w:rFonts w:hint="eastAsia"/>
          <w:lang w:eastAsia="zh-CN"/>
        </w:rPr>
        <w:t>项目的号召；</w:t>
      </w:r>
    </w:p>
    <w:p w:rsidR="00B4572A" w:rsidRPr="005E51B1" w:rsidRDefault="00B4572A" w:rsidP="00145B5A">
      <w:pPr>
        <w:rPr>
          <w:lang w:eastAsia="zh-CN"/>
        </w:rPr>
      </w:pPr>
      <w:r w:rsidRPr="00DE58D2">
        <w:rPr>
          <w:rFonts w:hint="eastAsia"/>
          <w:i/>
          <w:lang w:eastAsia="zh-CN"/>
        </w:rPr>
        <w:t>d)</w:t>
      </w:r>
      <w:r>
        <w:rPr>
          <w:rFonts w:hint="eastAsia"/>
          <w:lang w:eastAsia="zh-CN"/>
        </w:rPr>
        <w:tab/>
      </w:r>
      <w:r w:rsidRPr="003556EA">
        <w:rPr>
          <w:rFonts w:hint="eastAsia"/>
          <w:lang w:eastAsia="zh-CN"/>
        </w:rPr>
        <w:t>非洲电信和</w:t>
      </w:r>
      <w:r w:rsidRPr="003556EA">
        <w:rPr>
          <w:rFonts w:hint="eastAsia"/>
          <w:lang w:eastAsia="zh-CN"/>
        </w:rPr>
        <w:t>ICT</w:t>
      </w:r>
      <w:r w:rsidRPr="003556EA">
        <w:rPr>
          <w:rFonts w:hint="eastAsia"/>
          <w:lang w:eastAsia="zh-CN"/>
        </w:rPr>
        <w:t>部长在有关基础设施发展的《阿布贾宣言》中提出的有关提供适当财务资源以支持</w:t>
      </w:r>
      <w:r w:rsidRPr="003556EA">
        <w:rPr>
          <w:rFonts w:hint="eastAsia"/>
          <w:lang w:eastAsia="zh-CN"/>
        </w:rPr>
        <w:t>NEPAD ICT</w:t>
      </w:r>
      <w:r w:rsidRPr="003556EA">
        <w:rPr>
          <w:rFonts w:hint="eastAsia"/>
          <w:lang w:eastAsia="zh-CN"/>
        </w:rPr>
        <w:t>活动的要求，</w:t>
      </w:r>
    </w:p>
    <w:p w:rsidR="00B4572A" w:rsidRDefault="00B4572A" w:rsidP="00145B5A">
      <w:pPr>
        <w:pStyle w:val="Call"/>
        <w:rPr>
          <w:lang w:eastAsia="zh-CN"/>
        </w:rPr>
      </w:pPr>
      <w:r>
        <w:rPr>
          <w:rFonts w:hint="eastAsia"/>
          <w:lang w:eastAsia="zh-CN"/>
        </w:rPr>
        <w:t>认识到</w:t>
      </w:r>
    </w:p>
    <w:p w:rsidR="00B4572A" w:rsidRDefault="00B4572A" w:rsidP="00145B5A">
      <w:pPr>
        <w:ind w:firstLineChars="200" w:firstLine="560"/>
        <w:rPr>
          <w:lang w:eastAsia="zh-CN"/>
        </w:rPr>
      </w:pPr>
      <w:r>
        <w:rPr>
          <w:rFonts w:hint="eastAsia"/>
          <w:lang w:eastAsia="zh-CN"/>
        </w:rPr>
        <w:t>世界电信发展大会（</w:t>
      </w:r>
      <w:r>
        <w:rPr>
          <w:rFonts w:hint="eastAsia"/>
          <w:lang w:eastAsia="zh-CN"/>
        </w:rPr>
        <w:t>1998</w:t>
      </w:r>
      <w:r>
        <w:rPr>
          <w:rFonts w:hint="eastAsia"/>
          <w:lang w:eastAsia="zh-CN"/>
        </w:rPr>
        <w:t>年，瓦莱塔）之后，尽管非洲区域的电信</w:t>
      </w:r>
      <w:r>
        <w:rPr>
          <w:lang w:val="en-US" w:eastAsia="zh-CN"/>
        </w:rPr>
        <w:t> </w:t>
      </w:r>
      <w:r>
        <w:rPr>
          <w:rFonts w:hint="eastAsia"/>
          <w:lang w:eastAsia="zh-CN"/>
        </w:rPr>
        <w:t>/ICT</w:t>
      </w:r>
      <w:r>
        <w:rPr>
          <w:rFonts w:hint="eastAsia"/>
          <w:lang w:eastAsia="zh-CN"/>
        </w:rPr>
        <w:t>取得了令人瞩目的增长和发展，许多重要领域的问题仍然存在，整个区域仍存在着很大差异；更重要的是，“数字鸿沟”还在继续扩大，</w:t>
      </w:r>
    </w:p>
    <w:p w:rsidR="00B4572A" w:rsidRPr="00276640" w:rsidRDefault="00B4572A" w:rsidP="00145B5A">
      <w:pPr>
        <w:pStyle w:val="Call"/>
        <w:rPr>
          <w:lang w:eastAsia="zh-CN"/>
        </w:rPr>
      </w:pPr>
      <w:r w:rsidRPr="00276640">
        <w:rPr>
          <w:rFonts w:hint="eastAsia"/>
          <w:lang w:eastAsia="zh-CN"/>
        </w:rPr>
        <w:t>进一步认识到</w:t>
      </w:r>
    </w:p>
    <w:p w:rsidR="00B4572A" w:rsidRPr="00661DE3" w:rsidRDefault="00B4572A" w:rsidP="00145B5A">
      <w:pPr>
        <w:ind w:firstLineChars="200" w:firstLine="560"/>
        <w:rPr>
          <w:lang w:eastAsia="zh-CN"/>
        </w:rPr>
      </w:pPr>
      <w:r>
        <w:rPr>
          <w:rFonts w:hint="eastAsia"/>
          <w:lang w:eastAsia="zh-CN"/>
        </w:rPr>
        <w:t>在非洲发展</w:t>
      </w:r>
      <w:r>
        <w:rPr>
          <w:lang w:eastAsia="zh-CN"/>
        </w:rPr>
        <w:t>ICT</w:t>
      </w:r>
      <w:r>
        <w:rPr>
          <w:rFonts w:hint="eastAsia"/>
          <w:lang w:eastAsia="zh-CN"/>
        </w:rPr>
        <w:t>和电信基础设施需要区域和区域间对有关项目和举措的支持，</w:t>
      </w:r>
    </w:p>
    <w:p w:rsidR="00B4572A" w:rsidRPr="00276640" w:rsidRDefault="00B4572A" w:rsidP="00145B5A">
      <w:pPr>
        <w:pStyle w:val="Call"/>
        <w:rPr>
          <w:lang w:eastAsia="zh-CN"/>
        </w:rPr>
      </w:pPr>
      <w:r w:rsidRPr="00276640">
        <w:rPr>
          <w:rFonts w:hint="eastAsia"/>
          <w:lang w:eastAsia="zh-CN"/>
        </w:rPr>
        <w:t>做出决议，责成电信发展局主任</w:t>
      </w:r>
    </w:p>
    <w:p w:rsidR="00B4572A" w:rsidRDefault="00B4572A" w:rsidP="00145B5A">
      <w:pPr>
        <w:ind w:firstLineChars="200" w:firstLine="560"/>
        <w:rPr>
          <w:lang w:eastAsia="zh-CN"/>
        </w:rPr>
      </w:pPr>
      <w:r>
        <w:rPr>
          <w:rFonts w:hint="eastAsia"/>
          <w:lang w:eastAsia="zh-CN"/>
        </w:rPr>
        <w:t>特别注意</w:t>
      </w:r>
      <w:r>
        <w:rPr>
          <w:lang w:eastAsia="zh-CN"/>
        </w:rPr>
        <w:t>ITU-D</w:t>
      </w:r>
      <w:r>
        <w:rPr>
          <w:rFonts w:hint="eastAsia"/>
          <w:lang w:eastAsia="zh-CN"/>
        </w:rPr>
        <w:t>行动计划中有关支持</w:t>
      </w:r>
      <w:r>
        <w:rPr>
          <w:lang w:eastAsia="zh-CN"/>
        </w:rPr>
        <w:t>NEPAD</w:t>
      </w:r>
      <w:r>
        <w:rPr>
          <w:rFonts w:hint="eastAsia"/>
          <w:lang w:eastAsia="zh-CN"/>
        </w:rPr>
        <w:t>的规定，调拨专用资源对此进行不间断地监督，</w:t>
      </w:r>
    </w:p>
    <w:p w:rsidR="00B4572A" w:rsidRPr="00276640" w:rsidRDefault="00B4572A" w:rsidP="00145B5A">
      <w:pPr>
        <w:pStyle w:val="Call"/>
        <w:rPr>
          <w:lang w:eastAsia="zh-CN"/>
        </w:rPr>
      </w:pPr>
      <w:r w:rsidRPr="00276640">
        <w:rPr>
          <w:rFonts w:hint="eastAsia"/>
          <w:lang w:eastAsia="zh-CN"/>
        </w:rPr>
        <w:t>请秘书长</w:t>
      </w:r>
    </w:p>
    <w:p w:rsidR="00B4572A" w:rsidRDefault="00B4572A" w:rsidP="00145B5A">
      <w:pPr>
        <w:ind w:firstLineChars="200" w:firstLine="560"/>
        <w:rPr>
          <w:lang w:val="fr-CH" w:eastAsia="zh-CN"/>
        </w:rPr>
      </w:pPr>
      <w:r>
        <w:rPr>
          <w:rFonts w:hint="eastAsia"/>
          <w:lang w:eastAsia="zh-CN"/>
        </w:rPr>
        <w:t>为支持</w:t>
      </w:r>
      <w:r>
        <w:rPr>
          <w:lang w:eastAsia="zh-CN"/>
        </w:rPr>
        <w:t>NEPAD</w:t>
      </w:r>
      <w:r>
        <w:rPr>
          <w:rFonts w:hint="eastAsia"/>
          <w:lang w:eastAsia="zh-CN"/>
        </w:rPr>
        <w:t>的活动筹措并提供相应的财务资源，尤其是利用信息通信技术发展基金。</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B4572A" w:rsidRDefault="00B4572A" w:rsidP="00145B5A">
      <w:pPr>
        <w:rPr>
          <w:lang w:val="fr-CH" w:eastAsia="zh-CN"/>
        </w:rPr>
      </w:pPr>
      <w:r>
        <w:rPr>
          <w:lang w:val="fr-CH" w:eastAsia="zh-CN"/>
        </w:rPr>
        <w:br w:type="page"/>
      </w:r>
    </w:p>
    <w:p w:rsidR="00B4572A" w:rsidRPr="00E55818" w:rsidRDefault="00B4572A" w:rsidP="00145B5A">
      <w:pPr>
        <w:pStyle w:val="AnnexNo"/>
        <w:rPr>
          <w:lang w:eastAsia="zh-CN"/>
        </w:rPr>
      </w:pPr>
      <w:r w:rsidRPr="00E55818">
        <w:rPr>
          <w:lang w:eastAsia="zh-CN"/>
        </w:rPr>
        <w:lastRenderedPageBreak/>
        <w:t>第</w:t>
      </w:r>
      <w:r w:rsidRPr="00E55818">
        <w:rPr>
          <w:rFonts w:hint="eastAsia"/>
          <w:lang w:eastAsia="zh-CN"/>
        </w:rPr>
        <w:t xml:space="preserve"> </w:t>
      </w:r>
      <w:r w:rsidRPr="00E55818">
        <w:rPr>
          <w:lang w:eastAsia="zh-CN"/>
        </w:rPr>
        <w:t>124</w:t>
      </w:r>
      <w:r w:rsidRPr="00E55818">
        <w:rPr>
          <w:rFonts w:hint="eastAsia"/>
          <w:lang w:eastAsia="zh-CN"/>
        </w:rPr>
        <w:t xml:space="preserve"> </w:t>
      </w:r>
      <w:r w:rsidRPr="00E55818">
        <w:rPr>
          <w:lang w:eastAsia="zh-CN"/>
        </w:rPr>
        <w:t>号决议（</w:t>
      </w:r>
      <w:r w:rsidRPr="00E55818">
        <w:rPr>
          <w:lang w:eastAsia="zh-CN"/>
        </w:rPr>
        <w:t>2006</w:t>
      </w:r>
      <w:r w:rsidRPr="00E55818">
        <w:rPr>
          <w:lang w:eastAsia="zh-CN"/>
        </w:rPr>
        <w:t>年，安塔利亚，修订版）的附件</w:t>
      </w:r>
    </w:p>
    <w:p w:rsidR="00B4572A" w:rsidRPr="00984FAF" w:rsidRDefault="00B4572A" w:rsidP="00145B5A">
      <w:pPr>
        <w:pStyle w:val="Annextitle"/>
        <w:rPr>
          <w:lang w:eastAsia="zh-CN"/>
        </w:rPr>
      </w:pPr>
      <w:r w:rsidRPr="00984FAF">
        <w:rPr>
          <w:rFonts w:hint="eastAsia"/>
          <w:lang w:eastAsia="zh-CN"/>
        </w:rPr>
        <w:t>为落实</w:t>
      </w:r>
      <w:r w:rsidRPr="00984FAF">
        <w:rPr>
          <w:lang w:eastAsia="zh-CN"/>
        </w:rPr>
        <w:t>NEPAD</w:t>
      </w:r>
      <w:r w:rsidRPr="00984FAF">
        <w:rPr>
          <w:rFonts w:hint="eastAsia"/>
          <w:lang w:eastAsia="zh-CN"/>
        </w:rPr>
        <w:t>而采取的行动</w:t>
      </w:r>
    </w:p>
    <w:p w:rsidR="00B4572A" w:rsidRPr="00AE4ECF" w:rsidRDefault="00B4572A" w:rsidP="00145B5A">
      <w:pPr>
        <w:pStyle w:val="Heading1"/>
        <w:rPr>
          <w:lang w:val="en-US" w:eastAsia="zh-CN"/>
        </w:rPr>
      </w:pPr>
      <w:r w:rsidRPr="00AE4ECF">
        <w:rPr>
          <w:rFonts w:hint="eastAsia"/>
          <w:lang w:val="en-US" w:eastAsia="zh-CN"/>
        </w:rPr>
        <w:t>1</w:t>
      </w:r>
      <w:r w:rsidRPr="00AE4ECF">
        <w:rPr>
          <w:rFonts w:hint="eastAsia"/>
          <w:lang w:val="en-US" w:eastAsia="zh-CN"/>
        </w:rPr>
        <w:tab/>
      </w:r>
      <w:r w:rsidRPr="00AE4ECF">
        <w:rPr>
          <w:rFonts w:hint="eastAsia"/>
          <w:lang w:val="en-US" w:eastAsia="zh-CN"/>
        </w:rPr>
        <w:t>基础设施</w:t>
      </w:r>
    </w:p>
    <w:p w:rsidR="00B4572A" w:rsidRPr="00B71042" w:rsidRDefault="00B4572A" w:rsidP="00145B5A">
      <w:pPr>
        <w:pStyle w:val="enumlev1"/>
        <w:rPr>
          <w:lang w:eastAsia="zh-CN"/>
        </w:rPr>
      </w:pPr>
      <w:r w:rsidRPr="00B71042">
        <w:rPr>
          <w:lang w:eastAsia="zh-CN"/>
        </w:rPr>
        <w:t>i)</w:t>
      </w:r>
      <w:r w:rsidRPr="00B71042">
        <w:rPr>
          <w:rFonts w:hint="eastAsia"/>
          <w:lang w:eastAsia="zh-CN"/>
        </w:rPr>
        <w:tab/>
      </w:r>
      <w:r w:rsidRPr="00B71042">
        <w:rPr>
          <w:rFonts w:hint="eastAsia"/>
          <w:lang w:eastAsia="zh-CN"/>
        </w:rPr>
        <w:t>制定关于</w:t>
      </w:r>
      <w:r w:rsidRPr="00B71042">
        <w:rPr>
          <w:rFonts w:hint="eastAsia"/>
          <w:lang w:eastAsia="zh-CN"/>
        </w:rPr>
        <w:t>ICT</w:t>
      </w:r>
      <w:r w:rsidRPr="00B71042">
        <w:rPr>
          <w:rFonts w:hint="eastAsia"/>
          <w:lang w:eastAsia="zh-CN"/>
        </w:rPr>
        <w:t>基础设施发展的总体规划</w:t>
      </w:r>
    </w:p>
    <w:p w:rsidR="00B4572A" w:rsidRPr="00B71042" w:rsidRDefault="00B4572A" w:rsidP="00145B5A">
      <w:pPr>
        <w:pStyle w:val="enumlev1"/>
        <w:rPr>
          <w:lang w:eastAsia="zh-CN"/>
        </w:rPr>
      </w:pPr>
      <w:r w:rsidRPr="00B71042">
        <w:rPr>
          <w:lang w:eastAsia="zh-CN"/>
        </w:rPr>
        <w:t>ii)</w:t>
      </w:r>
      <w:r w:rsidRPr="00B71042">
        <w:rPr>
          <w:rFonts w:hint="eastAsia"/>
          <w:lang w:eastAsia="zh-CN"/>
        </w:rPr>
        <w:tab/>
      </w:r>
      <w:r w:rsidRPr="00B71042">
        <w:rPr>
          <w:rFonts w:hint="eastAsia"/>
          <w:lang w:eastAsia="zh-CN"/>
        </w:rPr>
        <w:t>促进数字技术（特别是用于广播的数字技术）的推广</w:t>
      </w:r>
    </w:p>
    <w:p w:rsidR="00B4572A" w:rsidRPr="00B71042" w:rsidRDefault="00B4572A" w:rsidP="00145B5A">
      <w:pPr>
        <w:pStyle w:val="enumlev1"/>
        <w:rPr>
          <w:lang w:eastAsia="zh-CN"/>
        </w:rPr>
      </w:pPr>
      <w:r w:rsidRPr="00B71042">
        <w:rPr>
          <w:lang w:eastAsia="zh-CN"/>
        </w:rPr>
        <w:t>iii)</w:t>
      </w:r>
      <w:r w:rsidRPr="00B71042">
        <w:rPr>
          <w:rFonts w:hint="eastAsia"/>
          <w:lang w:eastAsia="zh-CN"/>
        </w:rPr>
        <w:tab/>
      </w:r>
      <w:r w:rsidRPr="00B71042">
        <w:rPr>
          <w:rFonts w:hint="eastAsia"/>
          <w:lang w:eastAsia="zh-CN"/>
        </w:rPr>
        <w:t>支持可推动</w:t>
      </w:r>
      <w:r w:rsidRPr="00B71042">
        <w:rPr>
          <w:rFonts w:hint="eastAsia"/>
          <w:lang w:eastAsia="zh-CN"/>
        </w:rPr>
        <w:t>ICT</w:t>
      </w:r>
      <w:r w:rsidRPr="00B71042">
        <w:rPr>
          <w:rFonts w:hint="eastAsia"/>
          <w:lang w:eastAsia="zh-CN"/>
        </w:rPr>
        <w:t>发展及次区域和区域一体化的所有项目，例如：东非海底光缆项目（</w:t>
      </w:r>
      <w:r w:rsidRPr="00B71042">
        <w:rPr>
          <w:lang w:eastAsia="zh-CN"/>
        </w:rPr>
        <w:t>EASSy</w:t>
      </w:r>
      <w:r w:rsidRPr="00B71042">
        <w:rPr>
          <w:rFonts w:hint="eastAsia"/>
          <w:lang w:eastAsia="zh-CN"/>
        </w:rPr>
        <w:t>）、</w:t>
      </w:r>
      <w:r w:rsidRPr="00B71042">
        <w:rPr>
          <w:rFonts w:hint="eastAsia"/>
          <w:lang w:eastAsia="zh-CN"/>
        </w:rPr>
        <w:t>NEPAD</w:t>
      </w:r>
      <w:r w:rsidRPr="00B71042">
        <w:rPr>
          <w:rFonts w:hint="eastAsia"/>
          <w:lang w:eastAsia="zh-CN"/>
        </w:rPr>
        <w:t>电子学校（</w:t>
      </w:r>
      <w:r w:rsidRPr="00B71042">
        <w:rPr>
          <w:rFonts w:hint="eastAsia"/>
          <w:lang w:eastAsia="zh-CN"/>
        </w:rPr>
        <w:t>e-school</w:t>
      </w:r>
      <w:r w:rsidRPr="00B71042">
        <w:rPr>
          <w:rFonts w:hint="eastAsia"/>
          <w:lang w:eastAsia="zh-CN"/>
        </w:rPr>
        <w:t>）举措、非洲区域卫星通信组织（</w:t>
      </w:r>
      <w:r w:rsidRPr="00B71042">
        <w:rPr>
          <w:rFonts w:hint="eastAsia"/>
          <w:lang w:eastAsia="zh-CN"/>
        </w:rPr>
        <w:t>RASCOM</w:t>
      </w:r>
      <w:r w:rsidRPr="00B71042">
        <w:rPr>
          <w:rFonts w:hint="eastAsia"/>
          <w:lang w:eastAsia="zh-CN"/>
        </w:rPr>
        <w:t>）、非洲电子邮政（</w:t>
      </w:r>
      <w:r w:rsidRPr="00B71042">
        <w:rPr>
          <w:rFonts w:hint="eastAsia"/>
          <w:lang w:eastAsia="zh-CN"/>
        </w:rPr>
        <w:t>e-Post</w:t>
      </w:r>
      <w:r w:rsidRPr="00B71042">
        <w:rPr>
          <w:rFonts w:hint="eastAsia"/>
          <w:lang w:eastAsia="zh-CN"/>
        </w:rPr>
        <w:t>）项目、</w:t>
      </w:r>
      <w:r w:rsidRPr="00B71042">
        <w:rPr>
          <w:rFonts w:hint="eastAsia"/>
          <w:lang w:eastAsia="zh-CN"/>
        </w:rPr>
        <w:t>COMTEL</w:t>
      </w:r>
      <w:r w:rsidRPr="00B71042">
        <w:rPr>
          <w:rFonts w:hint="eastAsia"/>
          <w:lang w:eastAsia="zh-CN"/>
        </w:rPr>
        <w:t>项目、</w:t>
      </w:r>
      <w:r w:rsidRPr="00B71042">
        <w:rPr>
          <w:rFonts w:hint="eastAsia"/>
          <w:lang w:eastAsia="zh-CN"/>
        </w:rPr>
        <w:t>SRII</w:t>
      </w:r>
      <w:r w:rsidRPr="00B71042">
        <w:rPr>
          <w:rFonts w:hint="eastAsia"/>
          <w:lang w:eastAsia="zh-CN"/>
        </w:rPr>
        <w:t>项目（南部区域信息基础设施）、</w:t>
      </w:r>
      <w:r w:rsidRPr="00B71042">
        <w:rPr>
          <w:rFonts w:hint="eastAsia"/>
          <w:lang w:eastAsia="zh-CN"/>
        </w:rPr>
        <w:t>INTELCOM II</w:t>
      </w:r>
      <w:r w:rsidRPr="00B71042">
        <w:rPr>
          <w:rFonts w:hint="eastAsia"/>
          <w:lang w:eastAsia="zh-CN"/>
        </w:rPr>
        <w:t>项目、《非洲区域知识经济行动计划》项目等</w:t>
      </w:r>
    </w:p>
    <w:p w:rsidR="00B4572A" w:rsidRPr="00B71042" w:rsidRDefault="00B4572A" w:rsidP="00145B5A">
      <w:pPr>
        <w:pStyle w:val="enumlev1"/>
        <w:rPr>
          <w:lang w:eastAsia="zh-CN"/>
        </w:rPr>
      </w:pPr>
      <w:r w:rsidRPr="00B71042">
        <w:rPr>
          <w:lang w:eastAsia="zh-CN"/>
        </w:rPr>
        <w:t>iv)</w:t>
      </w:r>
      <w:r w:rsidRPr="00B71042">
        <w:rPr>
          <w:rFonts w:hint="eastAsia"/>
          <w:lang w:eastAsia="zh-CN"/>
        </w:rPr>
        <w:tab/>
      </w:r>
      <w:r w:rsidRPr="00B71042">
        <w:rPr>
          <w:rFonts w:hint="eastAsia"/>
          <w:lang w:eastAsia="zh-CN"/>
        </w:rPr>
        <w:t>设立国家互联网交换点并将其互连</w:t>
      </w:r>
    </w:p>
    <w:p w:rsidR="00B4572A" w:rsidRPr="00B71042" w:rsidRDefault="00B4572A" w:rsidP="00145B5A">
      <w:pPr>
        <w:pStyle w:val="enumlev1"/>
        <w:rPr>
          <w:lang w:eastAsia="zh-CN"/>
        </w:rPr>
      </w:pPr>
      <w:r w:rsidRPr="00B71042">
        <w:rPr>
          <w:lang w:eastAsia="zh-CN"/>
        </w:rPr>
        <w:t>v)</w:t>
      </w:r>
      <w:r w:rsidRPr="00B71042">
        <w:rPr>
          <w:rFonts w:hint="eastAsia"/>
          <w:lang w:eastAsia="zh-CN"/>
        </w:rPr>
        <w:tab/>
      </w:r>
      <w:r w:rsidRPr="00B71042">
        <w:rPr>
          <w:rFonts w:hint="eastAsia"/>
          <w:lang w:eastAsia="zh-CN"/>
        </w:rPr>
        <w:t>采取可加强次区域维护中心的功能性能力并扩展其使命的措施，并评价其影响</w:t>
      </w:r>
    </w:p>
    <w:p w:rsidR="00B4572A" w:rsidRPr="00B71042" w:rsidRDefault="00B4572A" w:rsidP="00145B5A">
      <w:pPr>
        <w:pStyle w:val="enumlev1"/>
        <w:rPr>
          <w:lang w:eastAsia="zh-CN"/>
        </w:rPr>
      </w:pPr>
      <w:r w:rsidRPr="00B71042">
        <w:rPr>
          <w:lang w:eastAsia="zh-CN"/>
        </w:rPr>
        <w:t>vi)</w:t>
      </w:r>
      <w:r w:rsidRPr="00B71042">
        <w:rPr>
          <w:rFonts w:hint="eastAsia"/>
          <w:lang w:eastAsia="zh-CN"/>
        </w:rPr>
        <w:tab/>
      </w:r>
      <w:r w:rsidRPr="00B71042">
        <w:rPr>
          <w:rFonts w:hint="eastAsia"/>
          <w:lang w:eastAsia="zh-CN"/>
        </w:rPr>
        <w:t>鼓励建立技术联盟，以在区域层面推动研究和开发</w:t>
      </w:r>
    </w:p>
    <w:p w:rsidR="00B4572A" w:rsidRPr="00A41D4A" w:rsidRDefault="00B4572A" w:rsidP="00145B5A">
      <w:pPr>
        <w:pStyle w:val="Heading1"/>
        <w:rPr>
          <w:lang w:val="en-US" w:eastAsia="zh-CN"/>
        </w:rPr>
      </w:pPr>
      <w:r w:rsidRPr="00A41D4A">
        <w:rPr>
          <w:rFonts w:hint="eastAsia"/>
          <w:lang w:val="en-US" w:eastAsia="zh-CN"/>
        </w:rPr>
        <w:t>2</w:t>
      </w:r>
      <w:r w:rsidRPr="00A41D4A">
        <w:rPr>
          <w:rFonts w:hint="eastAsia"/>
          <w:lang w:val="en-US" w:eastAsia="zh-CN"/>
        </w:rPr>
        <w:tab/>
      </w:r>
      <w:r w:rsidRPr="00A41D4A">
        <w:rPr>
          <w:rFonts w:hint="eastAsia"/>
          <w:lang w:val="en-US" w:eastAsia="zh-CN"/>
        </w:rPr>
        <w:t>环境：制定并实施</w:t>
      </w:r>
    </w:p>
    <w:p w:rsidR="00B4572A" w:rsidRPr="00B71042" w:rsidRDefault="00B4572A" w:rsidP="00145B5A">
      <w:pPr>
        <w:pStyle w:val="enumlev1"/>
        <w:rPr>
          <w:lang w:eastAsia="zh-CN"/>
        </w:rPr>
      </w:pPr>
      <w:r w:rsidRPr="00B71042">
        <w:rPr>
          <w:lang w:eastAsia="zh-CN"/>
        </w:rPr>
        <w:t>i)</w:t>
      </w:r>
      <w:r w:rsidRPr="00B71042">
        <w:rPr>
          <w:rFonts w:hint="eastAsia"/>
          <w:lang w:eastAsia="zh-CN"/>
        </w:rPr>
        <w:tab/>
      </w:r>
      <w:r w:rsidRPr="00B71042">
        <w:rPr>
          <w:rFonts w:hint="eastAsia"/>
          <w:lang w:eastAsia="zh-CN"/>
        </w:rPr>
        <w:t>一项针对</w:t>
      </w:r>
      <w:r w:rsidRPr="00B71042">
        <w:rPr>
          <w:rFonts w:hint="eastAsia"/>
          <w:lang w:eastAsia="zh-CN"/>
        </w:rPr>
        <w:t>ICT</w:t>
      </w:r>
      <w:r w:rsidRPr="00B71042">
        <w:rPr>
          <w:rFonts w:hint="eastAsia"/>
          <w:lang w:eastAsia="zh-CN"/>
        </w:rPr>
        <w:t>的全非远景、战略和行动规划</w:t>
      </w:r>
    </w:p>
    <w:p w:rsidR="00B4572A" w:rsidRPr="00B71042" w:rsidRDefault="00B4572A" w:rsidP="00145B5A">
      <w:pPr>
        <w:pStyle w:val="enumlev1"/>
        <w:rPr>
          <w:lang w:eastAsia="zh-CN"/>
        </w:rPr>
      </w:pPr>
      <w:r w:rsidRPr="00B71042">
        <w:rPr>
          <w:lang w:eastAsia="zh-CN"/>
        </w:rPr>
        <w:t>ii)</w:t>
      </w:r>
      <w:r w:rsidRPr="00B71042">
        <w:rPr>
          <w:rFonts w:hint="eastAsia"/>
          <w:lang w:eastAsia="zh-CN"/>
        </w:rPr>
        <w:tab/>
        <w:t>ICT</w:t>
      </w:r>
      <w:r w:rsidRPr="00B71042">
        <w:rPr>
          <w:rFonts w:hint="eastAsia"/>
          <w:lang w:eastAsia="zh-CN"/>
        </w:rPr>
        <w:t>发展方面的国家远景和战略，此远景和战略应与各自国家其它发展战略（特别是《减贫战略文件》（</w:t>
      </w:r>
      <w:r w:rsidRPr="00B71042">
        <w:rPr>
          <w:rFonts w:hint="eastAsia"/>
          <w:lang w:eastAsia="zh-CN"/>
        </w:rPr>
        <w:t>PRSP</w:t>
      </w:r>
      <w:r w:rsidRPr="00B71042">
        <w:rPr>
          <w:rFonts w:hint="eastAsia"/>
          <w:lang w:eastAsia="zh-CN"/>
        </w:rPr>
        <w:t>））紧密相联</w:t>
      </w:r>
    </w:p>
    <w:p w:rsidR="00B4572A" w:rsidRPr="00B71042" w:rsidRDefault="00B4572A" w:rsidP="00145B5A">
      <w:pPr>
        <w:pStyle w:val="enumlev1"/>
        <w:rPr>
          <w:lang w:eastAsia="zh-CN"/>
        </w:rPr>
      </w:pPr>
      <w:r w:rsidRPr="00B71042">
        <w:rPr>
          <w:lang w:eastAsia="zh-CN"/>
        </w:rPr>
        <w:t>iii)</w:t>
      </w:r>
      <w:r w:rsidRPr="00B71042">
        <w:rPr>
          <w:rFonts w:hint="eastAsia"/>
          <w:lang w:eastAsia="zh-CN"/>
        </w:rPr>
        <w:tab/>
      </w:r>
      <w:r w:rsidRPr="00B71042">
        <w:rPr>
          <w:rFonts w:hint="eastAsia"/>
          <w:lang w:eastAsia="zh-CN"/>
        </w:rPr>
        <w:t>针对普遍接入的国家政策框架和战略</w:t>
      </w:r>
    </w:p>
    <w:p w:rsidR="00B4572A" w:rsidRPr="00B71042" w:rsidRDefault="00B4572A" w:rsidP="00145B5A">
      <w:pPr>
        <w:pStyle w:val="enumlev1"/>
        <w:rPr>
          <w:lang w:eastAsia="zh-CN"/>
        </w:rPr>
      </w:pPr>
      <w:r w:rsidRPr="00B71042">
        <w:rPr>
          <w:lang w:eastAsia="zh-CN"/>
        </w:rPr>
        <w:t>iv)</w:t>
      </w:r>
      <w:r w:rsidRPr="00B71042">
        <w:rPr>
          <w:rFonts w:hint="eastAsia"/>
          <w:lang w:eastAsia="zh-CN"/>
        </w:rPr>
        <w:tab/>
      </w:r>
      <w:r w:rsidRPr="00B71042">
        <w:rPr>
          <w:rFonts w:hint="eastAsia"/>
          <w:lang w:eastAsia="zh-CN"/>
        </w:rPr>
        <w:t>在次区域层面为政策和监管框架的协调提供支持</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b/>
          <w:sz w:val="32"/>
          <w:lang w:val="en-US" w:eastAsia="zh-CN"/>
        </w:rPr>
      </w:pPr>
      <w:r>
        <w:rPr>
          <w:lang w:val="en-US" w:eastAsia="zh-CN"/>
        </w:rPr>
        <w:br w:type="page"/>
      </w:r>
    </w:p>
    <w:p w:rsidR="00B4572A" w:rsidRPr="00C61FD3" w:rsidRDefault="00B4572A" w:rsidP="00145B5A">
      <w:pPr>
        <w:pStyle w:val="Heading1"/>
        <w:rPr>
          <w:lang w:eastAsia="zh-CN"/>
        </w:rPr>
      </w:pPr>
      <w:r w:rsidRPr="002C5CB4">
        <w:rPr>
          <w:rFonts w:hint="eastAsia"/>
          <w:lang w:val="en-US" w:eastAsia="zh-CN"/>
        </w:rPr>
        <w:lastRenderedPageBreak/>
        <w:t>3</w:t>
      </w:r>
      <w:r w:rsidRPr="002C5CB4">
        <w:rPr>
          <w:rFonts w:hint="eastAsia"/>
          <w:lang w:val="en-US" w:eastAsia="zh-CN"/>
        </w:rPr>
        <w:tab/>
      </w:r>
      <w:r w:rsidRPr="00A41D4A">
        <w:rPr>
          <w:rFonts w:hint="eastAsia"/>
          <w:lang w:val="en-US" w:eastAsia="zh-CN"/>
        </w:rPr>
        <w:t>能力建设、合作与伙伴关系</w:t>
      </w:r>
    </w:p>
    <w:p w:rsidR="00B4572A" w:rsidRPr="00B71042" w:rsidRDefault="00B4572A" w:rsidP="00145B5A">
      <w:pPr>
        <w:pStyle w:val="enumlev1"/>
        <w:rPr>
          <w:lang w:eastAsia="zh-CN"/>
        </w:rPr>
      </w:pPr>
      <w:r w:rsidRPr="00B71042">
        <w:rPr>
          <w:lang w:eastAsia="zh-CN"/>
        </w:rPr>
        <w:t>i)</w:t>
      </w:r>
      <w:r w:rsidRPr="00B71042">
        <w:rPr>
          <w:rFonts w:hint="eastAsia"/>
          <w:lang w:eastAsia="zh-CN"/>
        </w:rPr>
        <w:tab/>
      </w:r>
      <w:r w:rsidRPr="00B71042">
        <w:rPr>
          <w:rFonts w:hint="eastAsia"/>
          <w:lang w:eastAsia="zh-CN"/>
        </w:rPr>
        <w:t>通过提供行政支持和技术专长方面的援助，向非洲电信联盟提供支持</w:t>
      </w:r>
    </w:p>
    <w:p w:rsidR="00B4572A" w:rsidRPr="00B71042" w:rsidRDefault="00B4572A" w:rsidP="00145B5A">
      <w:pPr>
        <w:pStyle w:val="enumlev1"/>
        <w:rPr>
          <w:lang w:eastAsia="zh-CN"/>
        </w:rPr>
      </w:pPr>
      <w:r w:rsidRPr="00B71042">
        <w:rPr>
          <w:rFonts w:hint="eastAsia"/>
          <w:lang w:eastAsia="zh-CN"/>
        </w:rPr>
        <w:t>ii)</w:t>
      </w:r>
      <w:r w:rsidRPr="00B71042">
        <w:rPr>
          <w:rFonts w:hint="eastAsia"/>
          <w:lang w:eastAsia="zh-CN"/>
        </w:rPr>
        <w:tab/>
      </w:r>
      <w:r w:rsidRPr="00B71042">
        <w:rPr>
          <w:rFonts w:hint="eastAsia"/>
          <w:lang w:eastAsia="zh-CN"/>
        </w:rPr>
        <w:t>对国家、次区域和区域层面上进行的频谱规划和管理提供支持</w:t>
      </w:r>
    </w:p>
    <w:p w:rsidR="00B4572A" w:rsidRPr="00B71042" w:rsidRDefault="00B4572A" w:rsidP="00145B5A">
      <w:pPr>
        <w:pStyle w:val="enumlev1"/>
        <w:rPr>
          <w:lang w:eastAsia="zh-CN"/>
        </w:rPr>
      </w:pPr>
      <w:r w:rsidRPr="00B71042">
        <w:rPr>
          <w:lang w:eastAsia="zh-CN"/>
        </w:rPr>
        <w:t>iii)</w:t>
      </w:r>
      <w:r w:rsidRPr="00B71042">
        <w:rPr>
          <w:rFonts w:hint="eastAsia"/>
          <w:lang w:eastAsia="zh-CN"/>
        </w:rPr>
        <w:tab/>
      </w:r>
      <w:r w:rsidRPr="00B71042">
        <w:rPr>
          <w:rFonts w:hint="eastAsia"/>
          <w:lang w:eastAsia="zh-CN"/>
        </w:rPr>
        <w:t>为强化本区域的</w:t>
      </w:r>
      <w:r w:rsidRPr="00B71042">
        <w:rPr>
          <w:rFonts w:hint="eastAsia"/>
          <w:lang w:eastAsia="zh-CN"/>
        </w:rPr>
        <w:t>ICT</w:t>
      </w:r>
      <w:r w:rsidRPr="00B71042">
        <w:rPr>
          <w:rFonts w:hint="eastAsia"/>
          <w:lang w:eastAsia="zh-CN"/>
        </w:rPr>
        <w:t>培训机构和高级培训中心网络提供支持</w:t>
      </w:r>
    </w:p>
    <w:p w:rsidR="00B4572A" w:rsidRPr="00B71042" w:rsidRDefault="00B4572A" w:rsidP="00145B5A">
      <w:pPr>
        <w:pStyle w:val="enumlev1"/>
        <w:rPr>
          <w:lang w:eastAsia="zh-CN"/>
        </w:rPr>
      </w:pPr>
      <w:r w:rsidRPr="00B71042">
        <w:rPr>
          <w:lang w:eastAsia="zh-CN"/>
        </w:rPr>
        <w:t>iv)</w:t>
      </w:r>
      <w:r w:rsidRPr="00B71042">
        <w:rPr>
          <w:rFonts w:hint="eastAsia"/>
          <w:lang w:eastAsia="zh-CN"/>
        </w:rPr>
        <w:tab/>
      </w:r>
      <w:r w:rsidRPr="00B71042">
        <w:rPr>
          <w:rFonts w:hint="eastAsia"/>
          <w:lang w:eastAsia="zh-CN"/>
        </w:rPr>
        <w:t>建立一种区域性机构的合作机制，在</w:t>
      </w:r>
      <w:r w:rsidRPr="00B71042">
        <w:rPr>
          <w:rFonts w:hint="eastAsia"/>
          <w:lang w:eastAsia="zh-CN"/>
        </w:rPr>
        <w:t>ICT</w:t>
      </w:r>
      <w:r w:rsidRPr="00B71042">
        <w:rPr>
          <w:rFonts w:hint="eastAsia"/>
          <w:lang w:eastAsia="zh-CN"/>
        </w:rPr>
        <w:t>行业为非洲国家提供发展</w:t>
      </w:r>
      <w:r>
        <w:rPr>
          <w:lang w:val="en-US" w:eastAsia="zh-CN"/>
        </w:rPr>
        <w:br/>
      </w:r>
      <w:r w:rsidRPr="00B71042">
        <w:rPr>
          <w:rFonts w:hint="eastAsia"/>
          <w:lang w:eastAsia="zh-CN"/>
        </w:rPr>
        <w:t>援助</w:t>
      </w:r>
    </w:p>
    <w:p w:rsidR="00B4572A" w:rsidRPr="00B71042" w:rsidRDefault="00B4572A" w:rsidP="00145B5A">
      <w:pPr>
        <w:pStyle w:val="enumlev1"/>
        <w:rPr>
          <w:lang w:eastAsia="zh-CN"/>
        </w:rPr>
      </w:pPr>
      <w:r w:rsidRPr="00B71042">
        <w:rPr>
          <w:lang w:eastAsia="zh-CN"/>
        </w:rPr>
        <w:t>v)</w:t>
      </w:r>
      <w:r w:rsidRPr="00B71042">
        <w:rPr>
          <w:rFonts w:hint="eastAsia"/>
          <w:lang w:eastAsia="zh-CN"/>
        </w:rPr>
        <w:tab/>
      </w:r>
      <w:r w:rsidRPr="00B71042">
        <w:rPr>
          <w:rFonts w:hint="eastAsia"/>
          <w:lang w:eastAsia="zh-CN"/>
        </w:rPr>
        <w:t>成立一个临时性非洲区域</w:t>
      </w:r>
      <w:r w:rsidRPr="00B71042">
        <w:rPr>
          <w:rFonts w:hint="eastAsia"/>
          <w:lang w:eastAsia="zh-CN"/>
        </w:rPr>
        <w:t>ICT</w:t>
      </w:r>
      <w:r w:rsidRPr="00B71042">
        <w:rPr>
          <w:rFonts w:hint="eastAsia"/>
          <w:lang w:eastAsia="zh-CN"/>
        </w:rPr>
        <w:t>智囊团</w:t>
      </w:r>
    </w:p>
    <w:p w:rsidR="00B4572A" w:rsidRPr="00B71042" w:rsidRDefault="00B4572A" w:rsidP="00145B5A">
      <w:pPr>
        <w:pStyle w:val="enumlev1"/>
        <w:rPr>
          <w:lang w:eastAsia="zh-CN"/>
        </w:rPr>
      </w:pPr>
      <w:r w:rsidRPr="00B71042">
        <w:rPr>
          <w:rFonts w:hint="eastAsia"/>
          <w:lang w:eastAsia="zh-CN"/>
        </w:rPr>
        <w:t>vi)</w:t>
      </w:r>
      <w:r w:rsidRPr="00B71042">
        <w:rPr>
          <w:rFonts w:hint="eastAsia"/>
          <w:lang w:eastAsia="zh-CN"/>
        </w:rPr>
        <w:tab/>
      </w:r>
      <w:r w:rsidRPr="00B71042">
        <w:rPr>
          <w:rFonts w:hint="eastAsia"/>
          <w:lang w:eastAsia="zh-CN"/>
        </w:rPr>
        <w:t>加强次区域电信监管协会的建设</w:t>
      </w:r>
    </w:p>
    <w:p w:rsidR="00B4572A" w:rsidRPr="00B71042" w:rsidRDefault="00B4572A" w:rsidP="00145B5A">
      <w:pPr>
        <w:pStyle w:val="enumlev1"/>
        <w:rPr>
          <w:lang w:eastAsia="zh-CN"/>
        </w:rPr>
      </w:pPr>
      <w:r w:rsidRPr="00B71042">
        <w:rPr>
          <w:lang w:eastAsia="zh-CN"/>
        </w:rPr>
        <w:t>vii)</w:t>
      </w:r>
      <w:r w:rsidRPr="00B71042">
        <w:rPr>
          <w:rFonts w:hint="eastAsia"/>
          <w:lang w:eastAsia="zh-CN"/>
        </w:rPr>
        <w:tab/>
      </w:r>
      <w:r w:rsidRPr="00B71042">
        <w:rPr>
          <w:rFonts w:hint="eastAsia"/>
          <w:lang w:eastAsia="zh-CN"/>
        </w:rPr>
        <w:t>加强公共</w:t>
      </w:r>
      <w:r w:rsidRPr="00B71042">
        <w:rPr>
          <w:lang w:eastAsia="zh-CN"/>
        </w:rPr>
        <w:t>–</w:t>
      </w:r>
      <w:r w:rsidRPr="00B71042">
        <w:rPr>
          <w:rFonts w:hint="eastAsia"/>
          <w:lang w:eastAsia="zh-CN"/>
        </w:rPr>
        <w:t>私营伙伴关系</w:t>
      </w:r>
    </w:p>
    <w:p w:rsidR="00B4572A" w:rsidRPr="00B71042" w:rsidRDefault="00B4572A" w:rsidP="00145B5A">
      <w:pPr>
        <w:pStyle w:val="enumlev1"/>
        <w:rPr>
          <w:lang w:eastAsia="zh-CN"/>
        </w:rPr>
      </w:pPr>
      <w:r w:rsidRPr="00B71042">
        <w:rPr>
          <w:lang w:eastAsia="zh-CN"/>
        </w:rPr>
        <w:t>viii)</w:t>
      </w:r>
      <w:r w:rsidRPr="00B71042">
        <w:rPr>
          <w:rFonts w:hint="eastAsia"/>
          <w:lang w:eastAsia="zh-CN"/>
        </w:rPr>
        <w:tab/>
      </w:r>
      <w:r w:rsidRPr="00B71042">
        <w:rPr>
          <w:rFonts w:hint="eastAsia"/>
          <w:lang w:eastAsia="zh-CN"/>
        </w:rPr>
        <w:t>建立一个非洲</w:t>
      </w:r>
      <w:r w:rsidRPr="00B71042">
        <w:rPr>
          <w:rFonts w:hint="eastAsia"/>
          <w:lang w:eastAsia="zh-CN"/>
        </w:rPr>
        <w:t>ICT</w:t>
      </w:r>
      <w:r w:rsidRPr="00B71042">
        <w:rPr>
          <w:rFonts w:hint="eastAsia"/>
          <w:lang w:eastAsia="zh-CN"/>
        </w:rPr>
        <w:t>数据库</w:t>
      </w:r>
    </w:p>
    <w:p w:rsidR="00B4572A" w:rsidRDefault="00B4572A" w:rsidP="00145B5A">
      <w:pPr>
        <w:pStyle w:val="enumlev1"/>
        <w:rPr>
          <w:lang w:eastAsia="zh-CN"/>
        </w:rPr>
      </w:pPr>
      <w:r w:rsidRPr="00B71042">
        <w:rPr>
          <w:lang w:eastAsia="zh-CN"/>
        </w:rPr>
        <w:t>ix</w:t>
      </w:r>
      <w:r w:rsidRPr="00B71042">
        <w:rPr>
          <w:rFonts w:hint="eastAsia"/>
          <w:lang w:eastAsia="zh-CN"/>
        </w:rPr>
        <w:t>)</w:t>
      </w:r>
      <w:r w:rsidRPr="00B71042">
        <w:rPr>
          <w:rFonts w:hint="eastAsia"/>
          <w:lang w:eastAsia="zh-CN"/>
        </w:rPr>
        <w:tab/>
      </w:r>
      <w:r w:rsidRPr="00B71042">
        <w:rPr>
          <w:rFonts w:hint="eastAsia"/>
          <w:lang w:eastAsia="zh-CN"/>
        </w:rPr>
        <w:t>加强区域经济联合体（</w:t>
      </w:r>
      <w:r w:rsidRPr="00B71042">
        <w:rPr>
          <w:rFonts w:hint="eastAsia"/>
          <w:lang w:eastAsia="zh-CN"/>
        </w:rPr>
        <w:t>REC</w:t>
      </w:r>
      <w:r w:rsidRPr="00B71042">
        <w:rPr>
          <w:rFonts w:hint="eastAsia"/>
          <w:lang w:eastAsia="zh-CN"/>
        </w:rPr>
        <w:t>）的能力，以更好地实施</w:t>
      </w:r>
      <w:r w:rsidRPr="00B71042">
        <w:rPr>
          <w:rFonts w:hint="eastAsia"/>
          <w:lang w:eastAsia="zh-CN"/>
        </w:rPr>
        <w:t>ICT</w:t>
      </w:r>
      <w:r w:rsidRPr="00B71042">
        <w:rPr>
          <w:rFonts w:hint="eastAsia"/>
          <w:lang w:eastAsia="zh-CN"/>
        </w:rPr>
        <w:t>项目和举措</w:t>
      </w:r>
      <w:r w:rsidR="00580023">
        <w:rPr>
          <w:rFonts w:hint="eastAsia"/>
          <w:lang w:eastAsia="zh-CN"/>
        </w:rPr>
        <w:t>。</w:t>
      </w:r>
    </w:p>
    <w:p w:rsidR="00580023" w:rsidRDefault="00580023" w:rsidP="00145B5A">
      <w:pPr>
        <w:pStyle w:val="enumlev1"/>
        <w:rPr>
          <w:lang w:eastAsia="zh-CN"/>
        </w:rPr>
      </w:pPr>
    </w:p>
    <w:p w:rsidR="00580023" w:rsidRDefault="00580023" w:rsidP="00145B5A">
      <w:pPr>
        <w:pStyle w:val="enumlev1"/>
        <w:rPr>
          <w:lang w:eastAsia="zh-CN"/>
        </w:rPr>
      </w:pPr>
    </w:p>
    <w:p w:rsidR="00580023" w:rsidRDefault="00580023" w:rsidP="00145B5A">
      <w:pPr>
        <w:pStyle w:val="enumlev1"/>
        <w:rPr>
          <w:lang w:eastAsia="zh-CN"/>
        </w:rPr>
      </w:pPr>
    </w:p>
    <w:p w:rsidR="00580023" w:rsidRDefault="00580023" w:rsidP="00145B5A">
      <w:pPr>
        <w:pStyle w:val="enumlev1"/>
        <w:rPr>
          <w:lang w:eastAsia="zh-CN"/>
        </w:rPr>
      </w:pPr>
    </w:p>
    <w:p w:rsidR="00580023" w:rsidRDefault="00580023" w:rsidP="00145B5A">
      <w:pPr>
        <w:pStyle w:val="enumlev1"/>
        <w:rPr>
          <w:lang w:eastAsia="zh-CN"/>
        </w:rPr>
      </w:pPr>
    </w:p>
    <w:p w:rsidR="00580023" w:rsidRDefault="00580023" w:rsidP="00145B5A">
      <w:pPr>
        <w:pStyle w:val="enumlev1"/>
        <w:rPr>
          <w:lang w:val="fr-CH" w:eastAsia="zh-CN"/>
        </w:rPr>
      </w:pPr>
    </w:p>
    <w:p w:rsidR="00B4572A" w:rsidRDefault="00B4572A" w:rsidP="00145B5A">
      <w:pPr>
        <w:rPr>
          <w:lang w:val="fr-CH" w:eastAsia="zh-CN"/>
        </w:rPr>
      </w:pPr>
      <w:r>
        <w:rPr>
          <w:lang w:val="fr-CH" w:eastAsia="zh-CN"/>
        </w:rPr>
        <w:br w:type="page"/>
      </w:r>
    </w:p>
    <w:p w:rsidR="00B4572A" w:rsidRPr="0029669D" w:rsidRDefault="00B4572A" w:rsidP="00050006">
      <w:pPr>
        <w:pStyle w:val="ResNo"/>
        <w:rPr>
          <w:lang w:eastAsia="zh-CN"/>
        </w:rPr>
      </w:pPr>
      <w:bookmarkStart w:id="214" w:name="_Toc413838395"/>
      <w:r w:rsidRPr="00550EBE">
        <w:rPr>
          <w:rStyle w:val="href"/>
          <w:rFonts w:hint="eastAsia"/>
        </w:rPr>
        <w:lastRenderedPageBreak/>
        <w:t>第</w:t>
      </w:r>
      <w:r w:rsidRPr="00550EBE">
        <w:rPr>
          <w:rStyle w:val="href"/>
          <w:rFonts w:hint="eastAsia"/>
        </w:rPr>
        <w:t xml:space="preserve"> </w:t>
      </w:r>
      <w:r w:rsidRPr="00550EBE">
        <w:rPr>
          <w:rStyle w:val="href"/>
        </w:rPr>
        <w:t>125</w:t>
      </w:r>
      <w:r w:rsidRPr="00550EBE">
        <w:rPr>
          <w:rStyle w:val="href"/>
          <w:rFonts w:hint="eastAsia"/>
        </w:rPr>
        <w:t xml:space="preserve"> </w:t>
      </w:r>
      <w:r w:rsidRPr="00550EBE">
        <w:rPr>
          <w:rStyle w:val="href"/>
          <w:rFonts w:hint="eastAsia"/>
        </w:rPr>
        <w:t>号决议</w:t>
      </w:r>
      <w:r w:rsidRPr="0029669D">
        <w:rPr>
          <w:rFonts w:hint="eastAsia"/>
          <w:lang w:eastAsia="zh-CN"/>
        </w:rPr>
        <w:t>（</w:t>
      </w:r>
      <w:r w:rsidR="00050006">
        <w:rPr>
          <w:rFonts w:hint="eastAsia"/>
          <w:lang w:eastAsia="zh-CN"/>
        </w:rPr>
        <w:t>2</w:t>
      </w:r>
      <w:r w:rsidR="00050006">
        <w:rPr>
          <w:lang w:eastAsia="zh-CN"/>
        </w:rPr>
        <w:t>014</w:t>
      </w:r>
      <w:r w:rsidR="00050006">
        <w:rPr>
          <w:lang w:eastAsia="zh-CN"/>
        </w:rPr>
        <w:t>年，</w:t>
      </w:r>
      <w:r w:rsidR="00050006">
        <w:rPr>
          <w:rFonts w:hint="eastAsia"/>
          <w:lang w:eastAsia="zh-CN"/>
        </w:rPr>
        <w:t>釜山</w:t>
      </w:r>
      <w:r w:rsidR="00050006" w:rsidRPr="0029669D">
        <w:rPr>
          <w:rFonts w:hint="eastAsia"/>
          <w:lang w:eastAsia="zh-CN"/>
        </w:rPr>
        <w:t>，修订版</w:t>
      </w:r>
      <w:r w:rsidRPr="0029669D">
        <w:rPr>
          <w:rFonts w:hint="eastAsia"/>
          <w:lang w:eastAsia="zh-CN"/>
        </w:rPr>
        <w:t>）</w:t>
      </w:r>
      <w:bookmarkEnd w:id="214"/>
    </w:p>
    <w:p w:rsidR="00B4572A" w:rsidRDefault="00050006" w:rsidP="00145B5A">
      <w:pPr>
        <w:pStyle w:val="Restitle"/>
        <w:rPr>
          <w:lang w:eastAsia="zh-CN"/>
        </w:rPr>
      </w:pPr>
      <w:bookmarkStart w:id="215" w:name="_Toc407024784"/>
      <w:bookmarkStart w:id="216" w:name="_Toc413838396"/>
      <w:r w:rsidRPr="0029669D">
        <w:rPr>
          <w:rFonts w:hint="eastAsia"/>
          <w:lang w:eastAsia="zh-CN"/>
        </w:rPr>
        <w:t>为巴勒斯坦重建其电信网络提供援助和支持</w:t>
      </w:r>
      <w:bookmarkEnd w:id="215"/>
      <w:bookmarkEnd w:id="216"/>
    </w:p>
    <w:p w:rsidR="00050006" w:rsidRPr="0029669D" w:rsidRDefault="00050006" w:rsidP="00050006">
      <w:pPr>
        <w:pStyle w:val="Normalaftertitle"/>
        <w:rPr>
          <w:lang w:eastAsia="zh-CN"/>
        </w:rPr>
      </w:pPr>
      <w:r w:rsidRPr="001750A5">
        <w:rPr>
          <w:rFonts w:hint="eastAsia"/>
          <w:lang w:eastAsia="zh-CN"/>
        </w:rPr>
        <w:t>国际电信联盟全权代表大会（</w:t>
      </w:r>
      <w:r>
        <w:rPr>
          <w:rFonts w:hint="eastAsia"/>
          <w:lang w:eastAsia="zh-CN"/>
        </w:rPr>
        <w:t>2</w:t>
      </w:r>
      <w:r>
        <w:rPr>
          <w:lang w:eastAsia="zh-CN"/>
        </w:rPr>
        <w:t>014</w:t>
      </w:r>
      <w:r>
        <w:rPr>
          <w:lang w:eastAsia="zh-CN"/>
        </w:rPr>
        <w:t>年，</w:t>
      </w:r>
      <w:r>
        <w:rPr>
          <w:rFonts w:hint="eastAsia"/>
          <w:lang w:eastAsia="zh-CN"/>
        </w:rPr>
        <w:t>釜山</w:t>
      </w:r>
      <w:r w:rsidRPr="001750A5">
        <w:rPr>
          <w:rFonts w:hint="eastAsia"/>
          <w:lang w:eastAsia="zh-CN"/>
        </w:rPr>
        <w:t>），</w:t>
      </w:r>
    </w:p>
    <w:p w:rsidR="00050006" w:rsidRPr="0029669D" w:rsidRDefault="00050006" w:rsidP="00050006">
      <w:pPr>
        <w:pStyle w:val="Call"/>
        <w:rPr>
          <w:lang w:eastAsia="zh-CN"/>
        </w:rPr>
      </w:pPr>
      <w:r w:rsidRPr="0029669D">
        <w:rPr>
          <w:rFonts w:hint="eastAsia"/>
          <w:lang w:eastAsia="zh-CN"/>
        </w:rPr>
        <w:t>忆及</w:t>
      </w:r>
    </w:p>
    <w:p w:rsidR="00050006" w:rsidRPr="00817482" w:rsidRDefault="00050006" w:rsidP="00050006">
      <w:pPr>
        <w:rPr>
          <w:lang w:eastAsia="zh-CN"/>
        </w:rPr>
      </w:pPr>
      <w:r w:rsidRPr="0029669D">
        <w:rPr>
          <w:i/>
          <w:iCs/>
          <w:lang w:eastAsia="zh-CN"/>
        </w:rPr>
        <w:t>a)</w:t>
      </w:r>
      <w:r w:rsidRPr="0029669D">
        <w:rPr>
          <w:lang w:eastAsia="zh-CN"/>
        </w:rPr>
        <w:tab/>
      </w:r>
      <w:r w:rsidRPr="001750A5">
        <w:rPr>
          <w:lang w:eastAsia="zh-CN"/>
        </w:rPr>
        <w:t>全权代表大会</w:t>
      </w:r>
      <w:r w:rsidRPr="0029669D">
        <w:rPr>
          <w:rFonts w:hint="eastAsia"/>
          <w:lang w:eastAsia="zh-CN"/>
        </w:rPr>
        <w:t>第</w:t>
      </w:r>
      <w:r w:rsidRPr="001750A5">
        <w:rPr>
          <w:lang w:eastAsia="zh-CN"/>
        </w:rPr>
        <w:t>125</w:t>
      </w:r>
      <w:r w:rsidRPr="0029669D">
        <w:rPr>
          <w:rFonts w:hint="eastAsia"/>
          <w:lang w:eastAsia="zh-CN"/>
        </w:rPr>
        <w:t>号</w:t>
      </w:r>
      <w:r>
        <w:rPr>
          <w:rFonts w:hint="eastAsia"/>
          <w:lang w:eastAsia="zh-CN"/>
        </w:rPr>
        <w:t>决议（</w:t>
      </w:r>
      <w:r>
        <w:rPr>
          <w:lang w:eastAsia="zh-CN"/>
        </w:rPr>
        <w:t>2010</w:t>
      </w:r>
      <w:r>
        <w:rPr>
          <w:lang w:eastAsia="zh-CN"/>
        </w:rPr>
        <w:t>年，瓜达拉哈拉，修订版）、</w:t>
      </w:r>
      <w:r>
        <w:rPr>
          <w:rFonts w:hint="eastAsia"/>
          <w:lang w:eastAsia="zh-CN"/>
        </w:rPr>
        <w:t>第</w:t>
      </w:r>
      <w:r>
        <w:rPr>
          <w:rFonts w:hint="eastAsia"/>
          <w:lang w:eastAsia="zh-CN"/>
        </w:rPr>
        <w:t>125</w:t>
      </w:r>
      <w:r>
        <w:rPr>
          <w:rFonts w:hint="eastAsia"/>
          <w:lang w:eastAsia="zh-CN"/>
        </w:rPr>
        <w:t>号</w:t>
      </w:r>
      <w:r>
        <w:rPr>
          <w:lang w:eastAsia="zh-CN"/>
        </w:rPr>
        <w:t>决议（</w:t>
      </w:r>
      <w:r>
        <w:rPr>
          <w:rFonts w:hint="eastAsia"/>
          <w:lang w:eastAsia="zh-CN"/>
        </w:rPr>
        <w:t>2006</w:t>
      </w:r>
      <w:r>
        <w:rPr>
          <w:rFonts w:hint="eastAsia"/>
          <w:lang w:eastAsia="zh-CN"/>
        </w:rPr>
        <w:t>年</w:t>
      </w:r>
      <w:r>
        <w:rPr>
          <w:lang w:eastAsia="zh-CN"/>
        </w:rPr>
        <w:t>，安塔利亚，修订版）、第</w:t>
      </w:r>
      <w:r>
        <w:rPr>
          <w:lang w:eastAsia="zh-CN"/>
        </w:rPr>
        <w:t>125</w:t>
      </w:r>
      <w:r>
        <w:rPr>
          <w:lang w:eastAsia="zh-CN"/>
        </w:rPr>
        <w:t>号决议</w:t>
      </w:r>
      <w:r w:rsidRPr="001750A5">
        <w:rPr>
          <w:rFonts w:hint="eastAsia"/>
          <w:lang w:eastAsia="zh-CN"/>
        </w:rPr>
        <w:t>（</w:t>
      </w:r>
      <w:r w:rsidRPr="001750A5">
        <w:rPr>
          <w:lang w:eastAsia="zh-CN"/>
        </w:rPr>
        <w:t>2002</w:t>
      </w:r>
      <w:r w:rsidRPr="001750A5">
        <w:rPr>
          <w:lang w:eastAsia="zh-CN"/>
        </w:rPr>
        <w:t>年，马拉喀什）</w:t>
      </w:r>
      <w:r w:rsidRPr="0029669D">
        <w:rPr>
          <w:rFonts w:hint="eastAsia"/>
          <w:lang w:eastAsia="zh-CN"/>
        </w:rPr>
        <w:t>、第</w:t>
      </w:r>
      <w:r w:rsidRPr="001750A5">
        <w:rPr>
          <w:lang w:eastAsia="zh-CN"/>
        </w:rPr>
        <w:t>99</w:t>
      </w:r>
      <w:r w:rsidRPr="001750A5">
        <w:rPr>
          <w:lang w:eastAsia="zh-CN"/>
        </w:rPr>
        <w:t>号决议</w:t>
      </w:r>
      <w:r>
        <w:rPr>
          <w:rFonts w:hint="eastAsia"/>
          <w:lang w:eastAsia="zh-CN"/>
        </w:rPr>
        <w:t>（</w:t>
      </w:r>
      <w:r w:rsidRPr="0029669D">
        <w:rPr>
          <w:rFonts w:hint="eastAsia"/>
          <w:lang w:eastAsia="zh-CN"/>
        </w:rPr>
        <w:t>2010</w:t>
      </w:r>
      <w:r w:rsidRPr="0029669D">
        <w:rPr>
          <w:rFonts w:hint="eastAsia"/>
          <w:lang w:eastAsia="zh-CN"/>
        </w:rPr>
        <w:t>年，</w:t>
      </w:r>
      <w:r w:rsidRPr="001750A5">
        <w:rPr>
          <w:lang w:eastAsia="zh-CN"/>
        </w:rPr>
        <w:t>瓜达拉哈拉，修订版</w:t>
      </w:r>
      <w:r w:rsidRPr="0029669D">
        <w:rPr>
          <w:rFonts w:hint="eastAsia"/>
          <w:lang w:eastAsia="zh-CN"/>
        </w:rPr>
        <w:t>）和</w:t>
      </w:r>
      <w:r w:rsidRPr="001750A5">
        <w:rPr>
          <w:rFonts w:hint="eastAsia"/>
          <w:lang w:eastAsia="zh-CN"/>
        </w:rPr>
        <w:t>第</w:t>
      </w:r>
      <w:r w:rsidRPr="001750A5">
        <w:rPr>
          <w:lang w:eastAsia="zh-CN"/>
        </w:rPr>
        <w:t>32</w:t>
      </w:r>
      <w:r w:rsidRPr="001750A5">
        <w:rPr>
          <w:lang w:eastAsia="zh-CN"/>
        </w:rPr>
        <w:t>号决议（</w:t>
      </w:r>
      <w:r w:rsidRPr="001750A5">
        <w:rPr>
          <w:lang w:eastAsia="zh-CN"/>
        </w:rPr>
        <w:t>1994</w:t>
      </w:r>
      <w:r w:rsidRPr="001750A5">
        <w:rPr>
          <w:rFonts w:hint="eastAsia"/>
          <w:lang w:eastAsia="zh-CN"/>
        </w:rPr>
        <w:t>年，京都）；</w:t>
      </w:r>
    </w:p>
    <w:p w:rsidR="00050006" w:rsidRDefault="00050006" w:rsidP="00050006">
      <w:pPr>
        <w:rPr>
          <w:lang w:eastAsia="zh-CN"/>
        </w:rPr>
      </w:pPr>
      <w:r w:rsidRPr="0029669D">
        <w:rPr>
          <w:i/>
          <w:iCs/>
          <w:lang w:eastAsia="zh-CN"/>
        </w:rPr>
        <w:t>b)</w:t>
      </w:r>
      <w:r w:rsidRPr="0029669D">
        <w:rPr>
          <w:lang w:eastAsia="zh-CN"/>
        </w:rPr>
        <w:tab/>
      </w:r>
      <w:r w:rsidRPr="0029669D">
        <w:rPr>
          <w:rFonts w:hint="eastAsia"/>
          <w:lang w:eastAsia="zh-CN"/>
        </w:rPr>
        <w:t>世界电信发展大会</w:t>
      </w:r>
      <w:r>
        <w:rPr>
          <w:rFonts w:hint="eastAsia"/>
          <w:lang w:eastAsia="zh-CN"/>
        </w:rPr>
        <w:t>（</w:t>
      </w:r>
      <w:r>
        <w:rPr>
          <w:lang w:val="en-US" w:eastAsia="zh-CN"/>
        </w:rPr>
        <w:t>WTDC</w:t>
      </w:r>
      <w:r>
        <w:rPr>
          <w:rFonts w:hint="eastAsia"/>
          <w:lang w:val="en-US" w:eastAsia="zh-CN"/>
        </w:rPr>
        <w:t>）</w:t>
      </w:r>
      <w:r w:rsidRPr="0029669D">
        <w:rPr>
          <w:rFonts w:hint="eastAsia"/>
          <w:lang w:eastAsia="zh-CN"/>
        </w:rPr>
        <w:t>第</w:t>
      </w:r>
      <w:r w:rsidRPr="0029669D">
        <w:rPr>
          <w:lang w:eastAsia="zh-CN"/>
        </w:rPr>
        <w:t>18</w:t>
      </w:r>
      <w:r w:rsidRPr="0029669D">
        <w:rPr>
          <w:rFonts w:hint="eastAsia"/>
          <w:lang w:eastAsia="zh-CN"/>
        </w:rPr>
        <w:t>号决议</w:t>
      </w:r>
      <w:r>
        <w:rPr>
          <w:rFonts w:hint="eastAsia"/>
          <w:lang w:eastAsia="zh-CN"/>
        </w:rPr>
        <w:t>（</w:t>
      </w:r>
      <w:r>
        <w:rPr>
          <w:lang w:eastAsia="zh-CN"/>
        </w:rPr>
        <w:t>2014</w:t>
      </w:r>
      <w:r>
        <w:rPr>
          <w:lang w:eastAsia="zh-CN"/>
        </w:rPr>
        <w:t>年，迪拜</w:t>
      </w:r>
      <w:r>
        <w:rPr>
          <w:rFonts w:hint="eastAsia"/>
          <w:lang w:eastAsia="zh-CN"/>
        </w:rPr>
        <w:t>，</w:t>
      </w:r>
      <w:r>
        <w:rPr>
          <w:lang w:eastAsia="zh-CN"/>
        </w:rPr>
        <w:t>修订版）、</w:t>
      </w:r>
      <w:r w:rsidRPr="0029669D">
        <w:rPr>
          <w:rFonts w:hint="eastAsia"/>
          <w:lang w:eastAsia="zh-CN"/>
        </w:rPr>
        <w:t>第</w:t>
      </w:r>
      <w:r w:rsidRPr="0029669D">
        <w:rPr>
          <w:lang w:eastAsia="zh-CN"/>
        </w:rPr>
        <w:t>18</w:t>
      </w:r>
      <w:r w:rsidRPr="0029669D">
        <w:rPr>
          <w:rFonts w:hint="eastAsia"/>
          <w:lang w:eastAsia="zh-CN"/>
        </w:rPr>
        <w:t>号决议</w:t>
      </w:r>
      <w:r w:rsidRPr="0029669D">
        <w:rPr>
          <w:lang w:eastAsia="zh-CN"/>
        </w:rPr>
        <w:t>（</w:t>
      </w:r>
      <w:r>
        <w:rPr>
          <w:rFonts w:hint="eastAsia"/>
          <w:lang w:eastAsia="zh-CN"/>
        </w:rPr>
        <w:t>2010</w:t>
      </w:r>
      <w:r>
        <w:rPr>
          <w:rFonts w:hint="eastAsia"/>
          <w:lang w:eastAsia="zh-CN"/>
        </w:rPr>
        <w:t>年，</w:t>
      </w:r>
      <w:r w:rsidRPr="0029669D">
        <w:rPr>
          <w:rFonts w:hint="eastAsia"/>
          <w:lang w:eastAsia="zh-CN"/>
        </w:rPr>
        <w:t>海得拉巴，修订版</w:t>
      </w:r>
      <w:r w:rsidRPr="0029669D">
        <w:rPr>
          <w:lang w:eastAsia="zh-CN"/>
        </w:rPr>
        <w:t>）</w:t>
      </w:r>
      <w:r w:rsidRPr="0029669D">
        <w:rPr>
          <w:rFonts w:hint="eastAsia"/>
          <w:lang w:eastAsia="zh-CN"/>
        </w:rPr>
        <w:t>、第</w:t>
      </w:r>
      <w:r w:rsidRPr="0029669D">
        <w:rPr>
          <w:lang w:eastAsia="zh-CN"/>
        </w:rPr>
        <w:t>18</w:t>
      </w:r>
      <w:r w:rsidRPr="0029669D">
        <w:rPr>
          <w:rFonts w:hint="eastAsia"/>
          <w:lang w:eastAsia="zh-CN"/>
        </w:rPr>
        <w:t>号决议</w:t>
      </w:r>
      <w:r>
        <w:rPr>
          <w:rFonts w:hint="eastAsia"/>
          <w:lang w:eastAsia="zh-CN"/>
        </w:rPr>
        <w:t>（</w:t>
      </w:r>
      <w:r>
        <w:rPr>
          <w:lang w:eastAsia="zh-CN"/>
        </w:rPr>
        <w:t>2006</w:t>
      </w:r>
      <w:r>
        <w:rPr>
          <w:lang w:eastAsia="zh-CN"/>
        </w:rPr>
        <w:t>年，多哈，修订版）、</w:t>
      </w:r>
      <w:r w:rsidRPr="0029669D">
        <w:rPr>
          <w:rFonts w:hint="eastAsia"/>
          <w:lang w:eastAsia="zh-CN"/>
        </w:rPr>
        <w:t>第</w:t>
      </w:r>
      <w:r w:rsidRPr="0029669D">
        <w:rPr>
          <w:lang w:eastAsia="zh-CN"/>
        </w:rPr>
        <w:t>18</w:t>
      </w:r>
      <w:r w:rsidRPr="0029669D">
        <w:rPr>
          <w:rFonts w:hint="eastAsia"/>
          <w:lang w:eastAsia="zh-CN"/>
        </w:rPr>
        <w:t>号决议（</w:t>
      </w:r>
      <w:r w:rsidRPr="0029669D">
        <w:rPr>
          <w:rFonts w:hint="eastAsia"/>
          <w:lang w:eastAsia="zh-CN"/>
        </w:rPr>
        <w:t>2002</w:t>
      </w:r>
      <w:r w:rsidRPr="0029669D">
        <w:rPr>
          <w:rFonts w:hint="eastAsia"/>
          <w:lang w:eastAsia="zh-CN"/>
        </w:rPr>
        <w:t>年，伊斯坦布尔，修订版）和第</w:t>
      </w:r>
      <w:r w:rsidRPr="0029669D">
        <w:rPr>
          <w:rFonts w:hint="eastAsia"/>
          <w:lang w:eastAsia="zh-CN"/>
        </w:rPr>
        <w:t>18</w:t>
      </w:r>
      <w:r w:rsidRPr="0029669D">
        <w:rPr>
          <w:rFonts w:hint="eastAsia"/>
          <w:lang w:eastAsia="zh-CN"/>
        </w:rPr>
        <w:t>号决议</w:t>
      </w:r>
      <w:r w:rsidRPr="0029669D">
        <w:rPr>
          <w:lang w:eastAsia="zh-CN"/>
        </w:rPr>
        <w:t>（</w:t>
      </w:r>
      <w:r w:rsidRPr="0029669D">
        <w:rPr>
          <w:lang w:eastAsia="zh-CN"/>
        </w:rPr>
        <w:t>1998</w:t>
      </w:r>
      <w:r w:rsidRPr="0029669D">
        <w:rPr>
          <w:rFonts w:hint="eastAsia"/>
          <w:lang w:eastAsia="zh-CN"/>
        </w:rPr>
        <w:t>年，瓦莱塔</w:t>
      </w:r>
      <w:r w:rsidRPr="0029669D">
        <w:rPr>
          <w:lang w:eastAsia="zh-CN"/>
        </w:rPr>
        <w:t>）</w:t>
      </w:r>
      <w:r w:rsidRPr="0029669D">
        <w:rPr>
          <w:rFonts w:hint="eastAsia"/>
          <w:lang w:eastAsia="zh-CN"/>
        </w:rPr>
        <w:t>；</w:t>
      </w:r>
    </w:p>
    <w:p w:rsidR="00050006" w:rsidRPr="0029669D" w:rsidRDefault="00050006" w:rsidP="00050006">
      <w:pPr>
        <w:rPr>
          <w:lang w:eastAsia="zh-CN"/>
        </w:rPr>
      </w:pPr>
      <w:r w:rsidRPr="0029669D">
        <w:rPr>
          <w:i/>
          <w:iCs/>
          <w:lang w:eastAsia="zh-CN"/>
        </w:rPr>
        <w:t>c)</w:t>
      </w:r>
      <w:r w:rsidRPr="0029669D">
        <w:rPr>
          <w:lang w:eastAsia="zh-CN"/>
        </w:rPr>
        <w:tab/>
      </w:r>
      <w:r w:rsidRPr="0029669D">
        <w:rPr>
          <w:rFonts w:hint="eastAsia"/>
          <w:lang w:eastAsia="zh-CN"/>
        </w:rPr>
        <w:t>《联合国宪章》和《世界人权宣言》；</w:t>
      </w:r>
    </w:p>
    <w:p w:rsidR="00050006" w:rsidRPr="0029669D" w:rsidRDefault="00050006" w:rsidP="00050006">
      <w:pPr>
        <w:rPr>
          <w:lang w:eastAsia="zh-CN"/>
        </w:rPr>
      </w:pPr>
      <w:r w:rsidRPr="0029669D">
        <w:rPr>
          <w:i/>
          <w:iCs/>
          <w:lang w:eastAsia="zh-CN"/>
        </w:rPr>
        <w:t>d)</w:t>
      </w:r>
      <w:r w:rsidRPr="0029669D">
        <w:rPr>
          <w:lang w:eastAsia="zh-CN"/>
        </w:rPr>
        <w:tab/>
      </w:r>
      <w:r w:rsidRPr="0029669D">
        <w:rPr>
          <w:rFonts w:hint="eastAsia"/>
          <w:lang w:eastAsia="zh-CN"/>
        </w:rPr>
        <w:t>国际电联《组织法》第</w:t>
      </w:r>
      <w:r w:rsidRPr="0029669D">
        <w:rPr>
          <w:rFonts w:hint="eastAsia"/>
          <w:lang w:eastAsia="zh-CN"/>
        </w:rPr>
        <w:t>6</w:t>
      </w:r>
      <w:r w:rsidRPr="0029669D">
        <w:rPr>
          <w:rFonts w:hint="eastAsia"/>
          <w:lang w:eastAsia="zh-CN"/>
        </w:rPr>
        <w:t>和第</w:t>
      </w:r>
      <w:r w:rsidRPr="0029669D">
        <w:rPr>
          <w:rFonts w:hint="eastAsia"/>
          <w:lang w:eastAsia="zh-CN"/>
        </w:rPr>
        <w:t>7</w:t>
      </w:r>
      <w:r w:rsidRPr="0029669D">
        <w:rPr>
          <w:rFonts w:hint="eastAsia"/>
          <w:lang w:eastAsia="zh-CN"/>
        </w:rPr>
        <w:t>款指出，国际电联的宗旨之一是“</w:t>
      </w:r>
      <w:r w:rsidRPr="00A70845">
        <w:rPr>
          <w:rFonts w:ascii="STKaiti" w:eastAsia="STKaiti" w:hAnsi="STKaiti" w:hint="eastAsia"/>
          <w:lang w:eastAsia="zh-CN"/>
        </w:rPr>
        <w:t>促进世界上所有居民都</w:t>
      </w:r>
      <w:r>
        <w:rPr>
          <w:rFonts w:ascii="STKaiti" w:eastAsia="STKaiti" w:hAnsi="STKaiti" w:hint="eastAsia"/>
          <w:lang w:eastAsia="zh-CN"/>
        </w:rPr>
        <w:t>得益于新的电信技术</w:t>
      </w:r>
      <w:r w:rsidRPr="0029669D">
        <w:rPr>
          <w:rFonts w:hint="eastAsia"/>
          <w:lang w:eastAsia="zh-CN"/>
        </w:rPr>
        <w:t>”和“</w:t>
      </w:r>
      <w:r w:rsidRPr="00A70845">
        <w:rPr>
          <w:rFonts w:ascii="STKaiti" w:eastAsia="STKaiti" w:hAnsi="STKaiti" w:hint="eastAsia"/>
          <w:lang w:eastAsia="zh-CN"/>
        </w:rPr>
        <w:t>推动电信业务的使用</w:t>
      </w:r>
      <w:r>
        <w:rPr>
          <w:rFonts w:ascii="STKaiti" w:eastAsia="STKaiti" w:hAnsi="STKaiti" w:hint="eastAsia"/>
          <w:lang w:eastAsia="zh-CN"/>
        </w:rPr>
        <w:t>，增进</w:t>
      </w:r>
      <w:r w:rsidRPr="00A70845">
        <w:rPr>
          <w:rFonts w:ascii="STKaiti" w:eastAsia="STKaiti" w:hAnsi="STKaiti" w:hint="eastAsia"/>
          <w:lang w:eastAsia="zh-CN"/>
        </w:rPr>
        <w:t>和平的关系</w:t>
      </w:r>
      <w:r w:rsidRPr="0029669D">
        <w:rPr>
          <w:rFonts w:hint="eastAsia"/>
          <w:lang w:eastAsia="zh-CN"/>
        </w:rPr>
        <w:t>”；</w:t>
      </w:r>
    </w:p>
    <w:p w:rsidR="00050006" w:rsidRDefault="00050006" w:rsidP="00050006">
      <w:pPr>
        <w:rPr>
          <w:lang w:eastAsia="zh-CN"/>
        </w:rPr>
      </w:pPr>
      <w:r w:rsidRPr="001750A5">
        <w:rPr>
          <w:i/>
          <w:iCs/>
          <w:lang w:eastAsia="zh-CN"/>
        </w:rPr>
        <w:t>e)</w:t>
      </w:r>
      <w:r w:rsidRPr="0029669D">
        <w:rPr>
          <w:lang w:eastAsia="zh-CN"/>
        </w:rPr>
        <w:tab/>
      </w:r>
      <w:r w:rsidRPr="0029669D">
        <w:rPr>
          <w:rFonts w:hint="eastAsia"/>
          <w:lang w:eastAsia="zh-CN"/>
        </w:rPr>
        <w:t>联合国大会</w:t>
      </w:r>
      <w:r>
        <w:rPr>
          <w:rFonts w:hint="eastAsia"/>
          <w:lang w:eastAsia="zh-CN"/>
        </w:rPr>
        <w:t>（</w:t>
      </w:r>
      <w:r>
        <w:rPr>
          <w:rFonts w:hint="eastAsia"/>
          <w:lang w:eastAsia="zh-CN"/>
        </w:rPr>
        <w:t>UNGA</w:t>
      </w:r>
      <w:r>
        <w:rPr>
          <w:rFonts w:hint="eastAsia"/>
          <w:lang w:eastAsia="zh-CN"/>
        </w:rPr>
        <w:t>）</w:t>
      </w:r>
      <w:r w:rsidRPr="0029669D">
        <w:rPr>
          <w:rFonts w:hint="eastAsia"/>
          <w:lang w:eastAsia="zh-CN"/>
        </w:rPr>
        <w:t>第</w:t>
      </w:r>
      <w:r>
        <w:rPr>
          <w:lang w:eastAsia="zh-CN"/>
        </w:rPr>
        <w:t>67</w:t>
      </w:r>
      <w:r>
        <w:rPr>
          <w:lang w:val="en-US" w:eastAsia="zh-CN"/>
        </w:rPr>
        <w:t>/19</w:t>
      </w:r>
      <w:r w:rsidRPr="0029669D">
        <w:rPr>
          <w:rFonts w:hint="eastAsia"/>
          <w:lang w:eastAsia="zh-CN"/>
        </w:rPr>
        <w:t>号决议的条款</w:t>
      </w:r>
      <w:r>
        <w:rPr>
          <w:rFonts w:hint="eastAsia"/>
          <w:lang w:eastAsia="zh-CN"/>
        </w:rPr>
        <w:t>，该大会</w:t>
      </w:r>
      <w:r w:rsidRPr="0029669D">
        <w:rPr>
          <w:rFonts w:hint="eastAsia"/>
          <w:lang w:eastAsia="zh-CN"/>
        </w:rPr>
        <w:t>决定在联合国</w:t>
      </w:r>
      <w:r>
        <w:rPr>
          <w:rFonts w:hint="eastAsia"/>
          <w:lang w:eastAsia="zh-CN"/>
        </w:rPr>
        <w:t>赋予</w:t>
      </w:r>
      <w:r w:rsidRPr="0029669D">
        <w:rPr>
          <w:rFonts w:hint="eastAsia"/>
          <w:lang w:eastAsia="zh-CN"/>
        </w:rPr>
        <w:t>巴勒斯坦</w:t>
      </w:r>
      <w:r>
        <w:rPr>
          <w:rFonts w:hint="eastAsia"/>
          <w:lang w:eastAsia="zh-CN"/>
        </w:rPr>
        <w:t>非成员观察员国地位；</w:t>
      </w:r>
    </w:p>
    <w:p w:rsidR="00050006" w:rsidRDefault="00050006" w:rsidP="00050006">
      <w:pPr>
        <w:rPr>
          <w:lang w:eastAsia="zh-CN"/>
        </w:rPr>
      </w:pPr>
      <w:r w:rsidRPr="00F845E7">
        <w:rPr>
          <w:i/>
          <w:iCs/>
          <w:lang w:eastAsia="zh-CN"/>
        </w:rPr>
        <w:t>f)</w:t>
      </w:r>
      <w:r>
        <w:rPr>
          <w:lang w:eastAsia="zh-CN"/>
        </w:rPr>
        <w:tab/>
      </w:r>
      <w:r>
        <w:rPr>
          <w:rFonts w:hint="eastAsia"/>
          <w:lang w:eastAsia="zh-CN"/>
        </w:rPr>
        <w:t>联合国大会第</w:t>
      </w:r>
      <w:r>
        <w:rPr>
          <w:lang w:eastAsia="zh-CN"/>
        </w:rPr>
        <w:t>67/229</w:t>
      </w:r>
      <w:r>
        <w:rPr>
          <w:rFonts w:hint="eastAsia"/>
          <w:lang w:eastAsia="zh-CN"/>
        </w:rPr>
        <w:t>号决议承认巴勒斯坦人民在巴勒斯坦被占领区，包括东耶路撒冷享有其自然资源，具体而言，土地、水、能源和其它资源的永久主权的权利；</w:t>
      </w:r>
    </w:p>
    <w:p w:rsidR="00050006" w:rsidRPr="003A7E4A" w:rsidRDefault="00050006" w:rsidP="00050006">
      <w:pPr>
        <w:rPr>
          <w:lang w:eastAsia="zh-CN"/>
        </w:rPr>
      </w:pPr>
      <w:r>
        <w:rPr>
          <w:rFonts w:hint="eastAsia"/>
          <w:i/>
          <w:iCs/>
          <w:lang w:eastAsia="zh-CN"/>
        </w:rPr>
        <w:t>g</w:t>
      </w:r>
      <w:r w:rsidRPr="00504B38">
        <w:rPr>
          <w:i/>
          <w:iCs/>
          <w:lang w:eastAsia="zh-CN"/>
        </w:rPr>
        <w:t>)</w:t>
      </w:r>
      <w:r>
        <w:rPr>
          <w:lang w:eastAsia="zh-CN"/>
        </w:rPr>
        <w:tab/>
      </w:r>
      <w:r>
        <w:rPr>
          <w:rFonts w:hint="eastAsia"/>
          <w:lang w:eastAsia="zh-CN"/>
        </w:rPr>
        <w:t>世界电信发展大会（</w:t>
      </w:r>
      <w:r>
        <w:rPr>
          <w:rFonts w:hint="eastAsia"/>
          <w:lang w:eastAsia="zh-CN"/>
        </w:rPr>
        <w:t>WTDC</w:t>
      </w:r>
      <w:r>
        <w:rPr>
          <w:rFonts w:hint="eastAsia"/>
          <w:lang w:eastAsia="zh-CN"/>
        </w:rPr>
        <w:t>）第</w:t>
      </w:r>
      <w:r>
        <w:rPr>
          <w:rFonts w:hint="eastAsia"/>
          <w:lang w:eastAsia="zh-CN"/>
        </w:rPr>
        <w:t>9</w:t>
      </w:r>
      <w:r>
        <w:rPr>
          <w:rFonts w:hint="eastAsia"/>
          <w:lang w:eastAsia="zh-CN"/>
        </w:rPr>
        <w:t>号决议（</w:t>
      </w:r>
      <w:r>
        <w:rPr>
          <w:rFonts w:hint="eastAsia"/>
          <w:lang w:eastAsia="zh-CN"/>
        </w:rPr>
        <w:t>2014</w:t>
      </w:r>
      <w:r>
        <w:rPr>
          <w:rFonts w:hint="eastAsia"/>
          <w:lang w:eastAsia="zh-CN"/>
        </w:rPr>
        <w:t>年，迪拜，修订版），</w:t>
      </w:r>
      <w:r w:rsidRPr="00542B50">
        <w:rPr>
          <w:lang w:eastAsia="zh-CN"/>
        </w:rPr>
        <w:t>认识到每个国家均享有管理其领土内频谱使用的主权</w:t>
      </w:r>
      <w:r>
        <w:rPr>
          <w:rFonts w:hint="eastAsia"/>
          <w:lang w:eastAsia="zh-CN"/>
        </w:rPr>
        <w:t>，</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Pr="0029669D" w:rsidRDefault="00050006" w:rsidP="00050006">
      <w:pPr>
        <w:pStyle w:val="Call"/>
        <w:rPr>
          <w:lang w:eastAsia="zh-CN"/>
        </w:rPr>
      </w:pPr>
      <w:r w:rsidRPr="0029669D">
        <w:rPr>
          <w:rFonts w:hint="eastAsia"/>
          <w:lang w:eastAsia="zh-CN"/>
        </w:rPr>
        <w:lastRenderedPageBreak/>
        <w:t>考虑到</w:t>
      </w:r>
    </w:p>
    <w:p w:rsidR="00050006" w:rsidRPr="0029669D" w:rsidRDefault="00050006" w:rsidP="00050006">
      <w:pPr>
        <w:rPr>
          <w:lang w:eastAsia="zh-CN"/>
        </w:rPr>
      </w:pPr>
      <w:r w:rsidRPr="0029669D">
        <w:rPr>
          <w:i/>
          <w:iCs/>
          <w:lang w:eastAsia="zh-CN"/>
        </w:rPr>
        <w:t>a)</w:t>
      </w:r>
      <w:r w:rsidRPr="0029669D">
        <w:rPr>
          <w:i/>
          <w:iCs/>
          <w:lang w:eastAsia="zh-CN"/>
        </w:rPr>
        <w:tab/>
      </w:r>
      <w:r w:rsidRPr="0029669D">
        <w:rPr>
          <w:rFonts w:hint="eastAsia"/>
          <w:lang w:eastAsia="zh-CN"/>
        </w:rPr>
        <w:t>国际电联《组织法》和</w:t>
      </w:r>
      <w:r>
        <w:rPr>
          <w:rFonts w:hint="eastAsia"/>
          <w:lang w:eastAsia="zh-CN"/>
        </w:rPr>
        <w:t>国际电联</w:t>
      </w:r>
      <w:r w:rsidRPr="0029669D">
        <w:rPr>
          <w:rFonts w:hint="eastAsia"/>
          <w:lang w:eastAsia="zh-CN"/>
        </w:rPr>
        <w:t>《公约》旨在加强世界的和平与安全</w:t>
      </w:r>
      <w:r>
        <w:rPr>
          <w:rFonts w:hint="eastAsia"/>
          <w:lang w:eastAsia="zh-CN"/>
        </w:rPr>
        <w:t>，</w:t>
      </w:r>
      <w:r w:rsidRPr="0029669D">
        <w:rPr>
          <w:rFonts w:hint="eastAsia"/>
          <w:lang w:eastAsia="zh-CN"/>
        </w:rPr>
        <w:t>发展国际合作和增进各民族人民间的理解；</w:t>
      </w:r>
    </w:p>
    <w:p w:rsidR="00050006" w:rsidRPr="0029669D" w:rsidRDefault="00050006" w:rsidP="00050006">
      <w:pPr>
        <w:rPr>
          <w:lang w:eastAsia="zh-CN"/>
        </w:rPr>
      </w:pPr>
      <w:r w:rsidRPr="0029669D">
        <w:rPr>
          <w:i/>
          <w:iCs/>
          <w:lang w:eastAsia="zh-CN"/>
        </w:rPr>
        <w:t>b)</w:t>
      </w:r>
      <w:r w:rsidRPr="0029669D">
        <w:rPr>
          <w:lang w:eastAsia="zh-CN"/>
        </w:rPr>
        <w:tab/>
      </w:r>
      <w:r w:rsidRPr="0029669D">
        <w:rPr>
          <w:rFonts w:hint="eastAsia"/>
          <w:lang w:eastAsia="zh-CN"/>
        </w:rPr>
        <w:t>国际电联援助巴勒斯坦发展其电信部门的政策是有效的，但因目前的局势该政策未能实现其目的；</w:t>
      </w:r>
    </w:p>
    <w:p w:rsidR="00050006" w:rsidRPr="00542B50" w:rsidRDefault="00050006" w:rsidP="00050006">
      <w:pPr>
        <w:rPr>
          <w:lang w:eastAsia="zh-CN"/>
        </w:rPr>
      </w:pPr>
      <w:r w:rsidRPr="0029669D">
        <w:rPr>
          <w:i/>
          <w:iCs/>
          <w:lang w:eastAsia="zh-CN"/>
        </w:rPr>
        <w:t>c)</w:t>
      </w:r>
      <w:r w:rsidRPr="0029669D">
        <w:rPr>
          <w:lang w:eastAsia="zh-CN"/>
        </w:rPr>
        <w:tab/>
      </w:r>
      <w:r w:rsidRPr="0029669D">
        <w:rPr>
          <w:rFonts w:hint="eastAsia"/>
          <w:lang w:eastAsia="zh-CN"/>
        </w:rPr>
        <w:t>巴勒斯坦若要有效地参与新的信息社会，就必须建设自己的信息社会，</w:t>
      </w:r>
    </w:p>
    <w:p w:rsidR="00050006" w:rsidRPr="0029669D" w:rsidRDefault="00050006" w:rsidP="00050006">
      <w:pPr>
        <w:pStyle w:val="Call"/>
        <w:rPr>
          <w:lang w:eastAsia="zh-CN"/>
        </w:rPr>
      </w:pPr>
      <w:r w:rsidRPr="0029669D">
        <w:rPr>
          <w:rFonts w:hint="eastAsia"/>
          <w:lang w:eastAsia="zh-CN"/>
        </w:rPr>
        <w:t>进一步考虑到</w:t>
      </w:r>
    </w:p>
    <w:p w:rsidR="00050006" w:rsidRPr="0029669D" w:rsidRDefault="00050006" w:rsidP="00050006">
      <w:pPr>
        <w:rPr>
          <w:lang w:eastAsia="zh-CN"/>
        </w:rPr>
      </w:pPr>
      <w:r w:rsidRPr="0029669D">
        <w:rPr>
          <w:i/>
          <w:iCs/>
          <w:lang w:eastAsia="zh-CN"/>
        </w:rPr>
        <w:t>a)</w:t>
      </w:r>
      <w:r w:rsidRPr="0029669D">
        <w:rPr>
          <w:lang w:eastAsia="zh-CN"/>
        </w:rPr>
        <w:tab/>
      </w:r>
      <w:r w:rsidRPr="0029669D">
        <w:rPr>
          <w:rFonts w:hint="eastAsia"/>
          <w:lang w:eastAsia="zh-CN"/>
        </w:rPr>
        <w:t>建立一个可靠的现代化电信网络是经济和社会发展的一个必要部分，对巴勒斯坦人民的未来至关重要；</w:t>
      </w:r>
    </w:p>
    <w:p w:rsidR="00050006" w:rsidRDefault="00050006" w:rsidP="00050006">
      <w:pPr>
        <w:rPr>
          <w:lang w:eastAsia="zh-CN"/>
        </w:rPr>
      </w:pPr>
      <w:r w:rsidRPr="00817482">
        <w:rPr>
          <w:i/>
          <w:iCs/>
          <w:lang w:eastAsia="zh-CN"/>
        </w:rPr>
        <w:t>b)</w:t>
      </w:r>
      <w:r w:rsidRPr="00817482">
        <w:rPr>
          <w:lang w:eastAsia="zh-CN"/>
        </w:rPr>
        <w:tab/>
      </w:r>
      <w:r w:rsidRPr="0029669D">
        <w:rPr>
          <w:rFonts w:hint="eastAsia"/>
          <w:lang w:eastAsia="zh-CN"/>
        </w:rPr>
        <w:t>国际社会</w:t>
      </w:r>
      <w:r>
        <w:rPr>
          <w:rFonts w:hint="eastAsia"/>
          <w:lang w:eastAsia="zh-CN"/>
        </w:rPr>
        <w:t>在</w:t>
      </w:r>
      <w:r w:rsidRPr="0029669D">
        <w:rPr>
          <w:rFonts w:hint="eastAsia"/>
          <w:lang w:eastAsia="zh-CN"/>
        </w:rPr>
        <w:t>帮助巴勒斯坦建</w:t>
      </w:r>
      <w:r>
        <w:rPr>
          <w:rFonts w:hint="eastAsia"/>
          <w:lang w:eastAsia="zh-CN"/>
        </w:rPr>
        <w:t>设</w:t>
      </w:r>
      <w:r w:rsidRPr="0029669D">
        <w:rPr>
          <w:rFonts w:hint="eastAsia"/>
          <w:lang w:eastAsia="zh-CN"/>
        </w:rPr>
        <w:t>一个可靠的现代化电信网络的</w:t>
      </w:r>
      <w:r>
        <w:rPr>
          <w:rFonts w:hint="eastAsia"/>
          <w:lang w:eastAsia="zh-CN"/>
        </w:rPr>
        <w:t>过程中可发挥重要作用</w:t>
      </w:r>
      <w:r w:rsidRPr="0029669D">
        <w:rPr>
          <w:rFonts w:hint="eastAsia"/>
          <w:lang w:eastAsia="zh-CN"/>
        </w:rPr>
        <w:t>；</w:t>
      </w:r>
    </w:p>
    <w:p w:rsidR="00050006" w:rsidRPr="0029669D" w:rsidRDefault="00050006" w:rsidP="00050006">
      <w:pPr>
        <w:rPr>
          <w:lang w:eastAsia="zh-CN"/>
        </w:rPr>
      </w:pPr>
      <w:r>
        <w:rPr>
          <w:rFonts w:hint="eastAsia"/>
          <w:i/>
          <w:iCs/>
          <w:lang w:eastAsia="zh-CN"/>
        </w:rPr>
        <w:t>c)</w:t>
      </w:r>
      <w:r w:rsidRPr="0029669D">
        <w:rPr>
          <w:lang w:eastAsia="zh-CN"/>
        </w:rPr>
        <w:tab/>
      </w:r>
      <w:r w:rsidRPr="0029669D">
        <w:rPr>
          <w:rFonts w:hint="eastAsia"/>
          <w:lang w:eastAsia="zh-CN"/>
        </w:rPr>
        <w:t>巴勒斯坦因为在网络建设方面遇到了困难，</w:t>
      </w:r>
      <w:r>
        <w:rPr>
          <w:rFonts w:hint="eastAsia"/>
          <w:lang w:eastAsia="zh-CN"/>
        </w:rPr>
        <w:t>因此</w:t>
      </w:r>
      <w:r w:rsidRPr="0029669D">
        <w:rPr>
          <w:rFonts w:hint="eastAsia"/>
          <w:lang w:eastAsia="zh-CN"/>
        </w:rPr>
        <w:t>目前没有国际电信网络，</w:t>
      </w:r>
    </w:p>
    <w:p w:rsidR="00050006" w:rsidRPr="0029669D" w:rsidRDefault="00050006" w:rsidP="00050006">
      <w:pPr>
        <w:pStyle w:val="Call"/>
        <w:rPr>
          <w:lang w:eastAsia="zh-CN"/>
        </w:rPr>
      </w:pPr>
      <w:r w:rsidRPr="0029669D">
        <w:rPr>
          <w:rFonts w:hint="eastAsia"/>
          <w:lang w:eastAsia="zh-CN"/>
        </w:rPr>
        <w:t>顾及</w:t>
      </w:r>
    </w:p>
    <w:p w:rsidR="00050006" w:rsidRPr="0029669D" w:rsidRDefault="00050006" w:rsidP="00050006">
      <w:pPr>
        <w:ind w:firstLineChars="200" w:firstLine="560"/>
        <w:rPr>
          <w:lang w:eastAsia="zh-CN"/>
        </w:rPr>
      </w:pPr>
      <w:r w:rsidRPr="0029669D">
        <w:rPr>
          <w:rFonts w:hint="eastAsia"/>
          <w:lang w:eastAsia="zh-CN"/>
        </w:rPr>
        <w:t>国际电联《组织法》序言中所述的基本原则，</w:t>
      </w:r>
    </w:p>
    <w:p w:rsidR="00050006" w:rsidRPr="0029669D" w:rsidRDefault="00050006" w:rsidP="00050006">
      <w:pPr>
        <w:pStyle w:val="Call"/>
        <w:rPr>
          <w:lang w:eastAsia="zh-CN"/>
        </w:rPr>
      </w:pPr>
      <w:r w:rsidRPr="0029669D">
        <w:rPr>
          <w:rFonts w:hint="eastAsia"/>
          <w:lang w:eastAsia="zh-CN"/>
        </w:rPr>
        <w:t>注意到</w:t>
      </w:r>
    </w:p>
    <w:p w:rsidR="00050006" w:rsidRDefault="00050006" w:rsidP="00050006">
      <w:pPr>
        <w:ind w:firstLineChars="200" w:firstLine="560"/>
        <w:rPr>
          <w:lang w:eastAsia="zh-CN"/>
        </w:rPr>
      </w:pPr>
      <w:r w:rsidRPr="0029669D">
        <w:rPr>
          <w:rFonts w:hint="eastAsia"/>
          <w:lang w:eastAsia="zh-CN"/>
        </w:rPr>
        <w:t>电信发展局（</w:t>
      </w:r>
      <w:r w:rsidRPr="0029669D">
        <w:rPr>
          <w:rFonts w:hint="eastAsia"/>
          <w:lang w:eastAsia="zh-CN"/>
        </w:rPr>
        <w:t>BDT</w:t>
      </w:r>
      <w:r w:rsidRPr="0029669D">
        <w:rPr>
          <w:rFonts w:hint="eastAsia"/>
          <w:lang w:eastAsia="zh-CN"/>
        </w:rPr>
        <w:t>）在落实第</w:t>
      </w:r>
      <w:r w:rsidRPr="0029669D">
        <w:rPr>
          <w:lang w:eastAsia="zh-CN"/>
        </w:rPr>
        <w:t>32</w:t>
      </w:r>
      <w:r w:rsidRPr="0029669D">
        <w:rPr>
          <w:rFonts w:hint="eastAsia"/>
          <w:lang w:eastAsia="zh-CN"/>
        </w:rPr>
        <w:t>号决议（</w:t>
      </w:r>
      <w:r w:rsidRPr="0029669D">
        <w:rPr>
          <w:lang w:eastAsia="zh-CN"/>
        </w:rPr>
        <w:t>1994</w:t>
      </w:r>
      <w:r w:rsidRPr="0029669D">
        <w:rPr>
          <w:rFonts w:hint="eastAsia"/>
          <w:lang w:eastAsia="zh-CN"/>
        </w:rPr>
        <w:t>年，京都）</w:t>
      </w:r>
      <w:r>
        <w:rPr>
          <w:rFonts w:hint="eastAsia"/>
          <w:lang w:eastAsia="zh-CN"/>
        </w:rPr>
        <w:t>的过程中</w:t>
      </w:r>
      <w:r w:rsidRPr="0029669D">
        <w:rPr>
          <w:rFonts w:hint="eastAsia"/>
          <w:lang w:eastAsia="zh-CN"/>
        </w:rPr>
        <w:t>为巴勒斯坦的电信发展提供长期技术援助，</w:t>
      </w:r>
      <w:r>
        <w:rPr>
          <w:rFonts w:hint="eastAsia"/>
          <w:lang w:eastAsia="zh-CN"/>
        </w:rPr>
        <w:t>以及</w:t>
      </w:r>
      <w:r w:rsidRPr="0029669D">
        <w:rPr>
          <w:rFonts w:hint="eastAsia"/>
          <w:lang w:eastAsia="zh-CN"/>
        </w:rPr>
        <w:t>在通信和信息各个领域提供援助的迫切需要，</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STKaiti" w:hAnsiTheme="minorHAnsi" w:cstheme="minorHAnsi"/>
          <w:lang w:eastAsia="zh-CN"/>
        </w:rPr>
      </w:pPr>
      <w:r>
        <w:rPr>
          <w:rFonts w:asciiTheme="minorHAnsi" w:hAnsiTheme="minorHAnsi" w:cstheme="minorHAnsi"/>
          <w:lang w:eastAsia="zh-CN"/>
        </w:rPr>
        <w:br w:type="page"/>
      </w:r>
    </w:p>
    <w:p w:rsidR="00050006" w:rsidRPr="004F0D73" w:rsidRDefault="00050006" w:rsidP="00050006">
      <w:pPr>
        <w:pStyle w:val="Call"/>
        <w:rPr>
          <w:rFonts w:asciiTheme="minorHAnsi" w:hAnsiTheme="minorHAnsi" w:cstheme="minorHAnsi"/>
          <w:lang w:eastAsia="zh-CN"/>
        </w:rPr>
      </w:pPr>
      <w:r w:rsidRPr="004F0D73">
        <w:rPr>
          <w:rFonts w:asciiTheme="minorHAnsi" w:hAnsiTheme="minorHAnsi" w:cstheme="minorHAnsi"/>
          <w:lang w:eastAsia="zh-CN"/>
        </w:rPr>
        <w:lastRenderedPageBreak/>
        <w:t>严重关切地注意到</w:t>
      </w:r>
    </w:p>
    <w:p w:rsidR="00050006" w:rsidRPr="0029669D" w:rsidRDefault="00050006" w:rsidP="00050006">
      <w:pPr>
        <w:ind w:firstLineChars="200" w:firstLine="560"/>
        <w:rPr>
          <w:lang w:eastAsia="zh-CN"/>
        </w:rPr>
      </w:pPr>
      <w:r>
        <w:rPr>
          <w:rFonts w:cstheme="minorHAnsi" w:hint="eastAsia"/>
          <w:lang w:eastAsia="zh-CN"/>
        </w:rPr>
        <w:t>当前的限制和困难</w:t>
      </w:r>
      <w:r w:rsidRPr="004F0D73">
        <w:rPr>
          <w:rFonts w:cstheme="minorHAnsi"/>
          <w:lang w:eastAsia="zh-CN"/>
        </w:rPr>
        <w:t>妨碍</w:t>
      </w:r>
      <w:r>
        <w:rPr>
          <w:rFonts w:cstheme="minorHAnsi" w:hint="eastAsia"/>
          <w:lang w:eastAsia="zh-CN"/>
        </w:rPr>
        <w:t>着巴勒斯坦获取电信</w:t>
      </w:r>
      <w:r>
        <w:rPr>
          <w:rFonts w:cstheme="minorHAnsi" w:hint="eastAsia"/>
          <w:lang w:eastAsia="zh-CN"/>
        </w:rPr>
        <w:t>/</w:t>
      </w:r>
      <w:r w:rsidRPr="004F0D73">
        <w:rPr>
          <w:rFonts w:cstheme="minorHAnsi"/>
          <w:lang w:eastAsia="zh-CN"/>
        </w:rPr>
        <w:t>ICT</w:t>
      </w:r>
      <w:r>
        <w:rPr>
          <w:rFonts w:cstheme="minorHAnsi" w:hint="eastAsia"/>
          <w:lang w:eastAsia="zh-CN"/>
        </w:rPr>
        <w:t>的</w:t>
      </w:r>
      <w:r w:rsidRPr="004F0D73">
        <w:rPr>
          <w:rFonts w:cstheme="minorHAnsi"/>
          <w:lang w:eastAsia="zh-CN"/>
        </w:rPr>
        <w:t>手段</w:t>
      </w:r>
      <w:r>
        <w:rPr>
          <w:rFonts w:cstheme="minorHAnsi" w:hint="eastAsia"/>
          <w:lang w:eastAsia="zh-CN"/>
        </w:rPr>
        <w:t>、服务和应用，继续成为巴勒斯坦发展电信</w:t>
      </w:r>
      <w:r>
        <w:rPr>
          <w:rFonts w:cstheme="minorHAnsi" w:hint="eastAsia"/>
          <w:lang w:eastAsia="zh-CN"/>
        </w:rPr>
        <w:t>/ICT</w:t>
      </w:r>
      <w:r>
        <w:rPr>
          <w:rFonts w:cstheme="minorHAnsi" w:hint="eastAsia"/>
          <w:lang w:eastAsia="zh-CN"/>
        </w:rPr>
        <w:t>的障碍，</w:t>
      </w:r>
    </w:p>
    <w:p w:rsidR="00050006" w:rsidRPr="0029669D" w:rsidRDefault="00050006" w:rsidP="00050006">
      <w:pPr>
        <w:pStyle w:val="Call"/>
        <w:rPr>
          <w:lang w:eastAsia="zh-CN"/>
        </w:rPr>
      </w:pPr>
      <w:r w:rsidRPr="0029669D">
        <w:rPr>
          <w:rFonts w:hint="eastAsia"/>
          <w:lang w:eastAsia="zh-CN"/>
        </w:rPr>
        <w:t>做出决议</w:t>
      </w:r>
    </w:p>
    <w:p w:rsidR="00050006" w:rsidRDefault="00050006" w:rsidP="00050006">
      <w:pPr>
        <w:rPr>
          <w:lang w:eastAsia="zh-CN"/>
        </w:rPr>
      </w:pPr>
      <w:r>
        <w:rPr>
          <w:rFonts w:hint="eastAsia"/>
          <w:lang w:eastAsia="zh-CN"/>
        </w:rPr>
        <w:t>1</w:t>
      </w:r>
      <w:r>
        <w:rPr>
          <w:lang w:eastAsia="zh-CN"/>
        </w:rPr>
        <w:tab/>
      </w:r>
      <w:r w:rsidRPr="0029669D">
        <w:rPr>
          <w:rFonts w:hint="eastAsia"/>
          <w:lang w:eastAsia="zh-CN"/>
        </w:rPr>
        <w:t>在国际电联电信发展部门活动的框架内并在</w:t>
      </w:r>
      <w:r>
        <w:rPr>
          <w:rFonts w:hint="eastAsia"/>
          <w:lang w:eastAsia="zh-CN"/>
        </w:rPr>
        <w:t>国际电联</w:t>
      </w:r>
      <w:r w:rsidRPr="0029669D">
        <w:rPr>
          <w:rFonts w:hint="eastAsia"/>
          <w:lang w:eastAsia="zh-CN"/>
        </w:rPr>
        <w:t>无线电通信部门和</w:t>
      </w:r>
      <w:r>
        <w:rPr>
          <w:rFonts w:hint="eastAsia"/>
          <w:lang w:eastAsia="zh-CN"/>
        </w:rPr>
        <w:t>国际电联</w:t>
      </w:r>
      <w:r w:rsidRPr="0029669D">
        <w:rPr>
          <w:rFonts w:hint="eastAsia"/>
          <w:lang w:eastAsia="zh-CN"/>
        </w:rPr>
        <w:t>电信标准化部门的专</w:t>
      </w:r>
      <w:r>
        <w:rPr>
          <w:rFonts w:hint="eastAsia"/>
          <w:lang w:eastAsia="zh-CN"/>
        </w:rPr>
        <w:t>门</w:t>
      </w:r>
      <w:r w:rsidRPr="0029669D">
        <w:rPr>
          <w:rFonts w:hint="eastAsia"/>
          <w:lang w:eastAsia="zh-CN"/>
        </w:rPr>
        <w:t>帮助下，全权代表大会（</w:t>
      </w:r>
      <w:r w:rsidRPr="0029669D">
        <w:rPr>
          <w:lang w:eastAsia="zh-CN"/>
        </w:rPr>
        <w:t>1994</w:t>
      </w:r>
      <w:r w:rsidRPr="0029669D">
        <w:rPr>
          <w:rFonts w:hint="eastAsia"/>
          <w:lang w:eastAsia="zh-CN"/>
        </w:rPr>
        <w:t>年，京都）之后启动的行动计划</w:t>
      </w:r>
      <w:r>
        <w:rPr>
          <w:rFonts w:hint="eastAsia"/>
          <w:lang w:eastAsia="zh-CN"/>
        </w:rPr>
        <w:t>须得以继续和</w:t>
      </w:r>
      <w:r w:rsidRPr="0029669D">
        <w:rPr>
          <w:rFonts w:hint="eastAsia"/>
          <w:lang w:eastAsia="zh-CN"/>
        </w:rPr>
        <w:t>加强，以便援助和支持巴勒斯坦重建和发展其电信基础设施、重建</w:t>
      </w:r>
      <w:r>
        <w:rPr>
          <w:rFonts w:hint="eastAsia"/>
          <w:lang w:eastAsia="zh-CN"/>
        </w:rPr>
        <w:t>此行业内的机构、制定电信法规和监管框架，其中包括编号方案、无线电</w:t>
      </w:r>
      <w:r w:rsidRPr="0029669D">
        <w:rPr>
          <w:rFonts w:hint="eastAsia"/>
          <w:lang w:eastAsia="zh-CN"/>
        </w:rPr>
        <w:t>频谱管理、资费、人力资源开发及</w:t>
      </w:r>
      <w:r>
        <w:rPr>
          <w:rFonts w:hint="eastAsia"/>
          <w:lang w:eastAsia="zh-CN"/>
        </w:rPr>
        <w:t>所有</w:t>
      </w:r>
      <w:r w:rsidRPr="0029669D">
        <w:rPr>
          <w:rFonts w:hint="eastAsia"/>
          <w:lang w:eastAsia="zh-CN"/>
        </w:rPr>
        <w:t>其他形式的援助</w:t>
      </w:r>
      <w:r>
        <w:rPr>
          <w:rFonts w:hint="eastAsia"/>
          <w:lang w:eastAsia="zh-CN"/>
        </w:rPr>
        <w:t>；</w:t>
      </w:r>
    </w:p>
    <w:p w:rsidR="00050006" w:rsidRDefault="00050006" w:rsidP="00050006">
      <w:pPr>
        <w:rPr>
          <w:lang w:eastAsia="zh-CN"/>
        </w:rPr>
      </w:pPr>
      <w:r>
        <w:rPr>
          <w:lang w:eastAsia="zh-CN"/>
        </w:rPr>
        <w:t>2</w:t>
      </w:r>
      <w:r>
        <w:rPr>
          <w:lang w:eastAsia="zh-CN"/>
        </w:rPr>
        <w:tab/>
      </w:r>
      <w:r>
        <w:rPr>
          <w:rFonts w:hint="eastAsia"/>
          <w:lang w:eastAsia="zh-CN"/>
        </w:rPr>
        <w:t>作为紧急事务，帮助促成巴勒斯坦获得和管理运营其电信网络和无线业务所需的无线电频谱，特别是与</w:t>
      </w:r>
      <w:r w:rsidRPr="004F0D73">
        <w:rPr>
          <w:rFonts w:cstheme="minorHAnsi"/>
          <w:lang w:eastAsia="zh-CN"/>
        </w:rPr>
        <w:t>470-694 MHz</w:t>
      </w:r>
      <w:r w:rsidRPr="004F0D73">
        <w:rPr>
          <w:rFonts w:cstheme="minorHAnsi"/>
          <w:lang w:eastAsia="zh-CN"/>
        </w:rPr>
        <w:t>频段</w:t>
      </w:r>
      <w:r>
        <w:rPr>
          <w:rFonts w:cstheme="minorHAnsi" w:hint="eastAsia"/>
          <w:lang w:eastAsia="zh-CN"/>
        </w:rPr>
        <w:t>内数字地面电视广播过渡和转换相关的频谱，并通过无线电通信局（</w:t>
      </w:r>
      <w:r>
        <w:rPr>
          <w:rFonts w:cstheme="minorHAnsi" w:hint="eastAsia"/>
          <w:lang w:val="en-US" w:eastAsia="zh-CN"/>
        </w:rPr>
        <w:t>BR</w:t>
      </w:r>
      <w:r>
        <w:rPr>
          <w:rFonts w:cstheme="minorHAnsi" w:hint="eastAsia"/>
          <w:lang w:val="en-US" w:eastAsia="zh-CN"/>
        </w:rPr>
        <w:t>）</w:t>
      </w:r>
      <w:r>
        <w:rPr>
          <w:rFonts w:cstheme="minorHAnsi" w:hint="eastAsia"/>
          <w:lang w:eastAsia="zh-CN"/>
        </w:rPr>
        <w:t>和电信发展局（</w:t>
      </w:r>
      <w:r>
        <w:rPr>
          <w:rFonts w:cstheme="minorHAnsi" w:hint="eastAsia"/>
          <w:lang w:val="en-US" w:eastAsia="zh-CN"/>
        </w:rPr>
        <w:t>BDT</w:t>
      </w:r>
      <w:r>
        <w:rPr>
          <w:rFonts w:cstheme="minorHAnsi" w:hint="eastAsia"/>
          <w:lang w:val="en-US" w:eastAsia="zh-CN"/>
        </w:rPr>
        <w:t>）</w:t>
      </w:r>
      <w:r>
        <w:rPr>
          <w:rFonts w:cstheme="minorHAnsi" w:hint="eastAsia"/>
          <w:lang w:eastAsia="zh-CN"/>
        </w:rPr>
        <w:t>的全面协作和鼎力支持确定机制，</w:t>
      </w:r>
      <w:r w:rsidRPr="004F0D73">
        <w:rPr>
          <w:rFonts w:cstheme="minorHAnsi"/>
          <w:lang w:eastAsia="zh-CN"/>
        </w:rPr>
        <w:t>确保巴勒斯坦将因数字过渡而腾出的</w:t>
      </w:r>
      <w:r w:rsidRPr="004F0D73">
        <w:rPr>
          <w:rFonts w:cstheme="minorHAnsi"/>
          <w:lang w:eastAsia="zh-CN"/>
        </w:rPr>
        <w:t>694-862 MHz</w:t>
      </w:r>
      <w:r w:rsidRPr="004F0D73">
        <w:rPr>
          <w:rFonts w:cstheme="minorHAnsi"/>
          <w:lang w:eastAsia="zh-CN"/>
        </w:rPr>
        <w:t>频段</w:t>
      </w:r>
      <w:r>
        <w:rPr>
          <w:rFonts w:cstheme="minorHAnsi" w:hint="eastAsia"/>
          <w:lang w:eastAsia="zh-CN"/>
        </w:rPr>
        <w:t>在</w:t>
      </w:r>
      <w:r>
        <w:rPr>
          <w:rFonts w:cstheme="minorHAnsi" w:hint="eastAsia"/>
          <w:lang w:eastAsia="zh-CN"/>
        </w:rPr>
        <w:t>2015</w:t>
      </w:r>
      <w:r>
        <w:rPr>
          <w:rFonts w:cstheme="minorHAnsi" w:hint="eastAsia"/>
          <w:lang w:eastAsia="zh-CN"/>
        </w:rPr>
        <w:t>年世界无线电通信大会结束后</w:t>
      </w:r>
      <w:r w:rsidRPr="004F0D73">
        <w:rPr>
          <w:rFonts w:cstheme="minorHAnsi"/>
          <w:lang w:eastAsia="zh-CN"/>
        </w:rPr>
        <w:t>用于移动宽带业务用途和应用</w:t>
      </w:r>
      <w:r>
        <w:rPr>
          <w:rFonts w:cstheme="minorHAnsi" w:hint="eastAsia"/>
          <w:lang w:eastAsia="zh-CN"/>
        </w:rPr>
        <w:t>，并同</w:t>
      </w:r>
      <w:r>
        <w:rPr>
          <w:rFonts w:cstheme="minorHAnsi"/>
          <w:lang w:eastAsia="zh-CN"/>
        </w:rPr>
        <w:t>时考虑到双方签署的临时协议；</w:t>
      </w:r>
    </w:p>
    <w:p w:rsidR="00050006" w:rsidRDefault="00050006" w:rsidP="00050006">
      <w:pPr>
        <w:rPr>
          <w:lang w:eastAsia="zh-CN"/>
        </w:rPr>
      </w:pPr>
      <w:r>
        <w:rPr>
          <w:lang w:eastAsia="zh-CN"/>
        </w:rPr>
        <w:t>3</w:t>
      </w:r>
      <w:r>
        <w:rPr>
          <w:lang w:eastAsia="zh-CN"/>
        </w:rPr>
        <w:tab/>
      </w:r>
      <w:r>
        <w:rPr>
          <w:rFonts w:hint="eastAsia"/>
          <w:lang w:eastAsia="zh-CN"/>
        </w:rPr>
        <w:t>责成</w:t>
      </w:r>
      <w:r>
        <w:rPr>
          <w:rFonts w:hint="eastAsia"/>
          <w:lang w:eastAsia="zh-CN"/>
        </w:rPr>
        <w:t>BR</w:t>
      </w:r>
      <w:r>
        <w:rPr>
          <w:rFonts w:hint="eastAsia"/>
          <w:lang w:eastAsia="zh-CN"/>
        </w:rPr>
        <w:t>和</w:t>
      </w:r>
      <w:r>
        <w:rPr>
          <w:rFonts w:hint="eastAsia"/>
          <w:lang w:eastAsia="zh-CN"/>
        </w:rPr>
        <w:t>BDT</w:t>
      </w:r>
      <w:r>
        <w:rPr>
          <w:rFonts w:hint="eastAsia"/>
          <w:lang w:eastAsia="zh-CN"/>
        </w:rPr>
        <w:t>的主任确保本决议得到实施，</w:t>
      </w:r>
    </w:p>
    <w:p w:rsidR="00580023" w:rsidRPr="00C90ED8" w:rsidRDefault="00580023" w:rsidP="00050006">
      <w:pPr>
        <w:rPr>
          <w:lang w:eastAsia="zh-CN"/>
        </w:rPr>
      </w:pP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Pr="0029669D" w:rsidRDefault="00050006" w:rsidP="00050006">
      <w:pPr>
        <w:pStyle w:val="Call"/>
        <w:rPr>
          <w:lang w:eastAsia="zh-CN"/>
        </w:rPr>
      </w:pPr>
      <w:r>
        <w:rPr>
          <w:rFonts w:hint="eastAsia"/>
          <w:lang w:eastAsia="zh-CN"/>
        </w:rPr>
        <w:lastRenderedPageBreak/>
        <w:t>敦促</w:t>
      </w:r>
      <w:r w:rsidRPr="0029669D">
        <w:rPr>
          <w:rFonts w:hint="eastAsia"/>
          <w:lang w:eastAsia="zh-CN"/>
        </w:rPr>
        <w:t>成员国</w:t>
      </w:r>
    </w:p>
    <w:p w:rsidR="00050006" w:rsidRDefault="00050006" w:rsidP="00050006">
      <w:pPr>
        <w:ind w:firstLineChars="200" w:firstLine="560"/>
        <w:rPr>
          <w:lang w:eastAsia="zh-CN"/>
        </w:rPr>
      </w:pPr>
      <w:r w:rsidRPr="0029669D">
        <w:rPr>
          <w:rFonts w:hint="eastAsia"/>
          <w:lang w:eastAsia="zh-CN"/>
        </w:rPr>
        <w:t>竭尽全力</w:t>
      </w:r>
      <w:r>
        <w:rPr>
          <w:rFonts w:hint="eastAsia"/>
          <w:lang w:eastAsia="zh-CN"/>
        </w:rPr>
        <w:t>实现</w:t>
      </w:r>
      <w:r w:rsidRPr="0029669D">
        <w:rPr>
          <w:rFonts w:hint="eastAsia"/>
          <w:lang w:eastAsia="zh-CN"/>
        </w:rPr>
        <w:t>以下目标：</w:t>
      </w:r>
    </w:p>
    <w:p w:rsidR="00050006" w:rsidRDefault="00050006" w:rsidP="00050006">
      <w:pPr>
        <w:pStyle w:val="enumlev1"/>
        <w:rPr>
          <w:lang w:eastAsia="zh-CN"/>
        </w:rPr>
      </w:pPr>
      <w:r w:rsidRPr="001750A5">
        <w:rPr>
          <w:lang w:eastAsia="zh-CN"/>
        </w:rPr>
        <w:t>i</w:t>
      </w:r>
      <w:r w:rsidRPr="0029669D">
        <w:rPr>
          <w:lang w:eastAsia="zh-CN"/>
        </w:rPr>
        <w:t>)</w:t>
      </w:r>
      <w:r w:rsidRPr="0029669D">
        <w:rPr>
          <w:lang w:eastAsia="zh-CN"/>
        </w:rPr>
        <w:tab/>
      </w:r>
      <w:r w:rsidRPr="0029669D">
        <w:rPr>
          <w:rFonts w:hint="eastAsia"/>
          <w:lang w:eastAsia="zh-CN"/>
        </w:rPr>
        <w:t>保护巴勒斯坦的电信基础设施；</w:t>
      </w:r>
    </w:p>
    <w:p w:rsidR="00050006" w:rsidRDefault="00050006" w:rsidP="00050006">
      <w:pPr>
        <w:pStyle w:val="enumlev1"/>
        <w:rPr>
          <w:lang w:eastAsia="zh-CN"/>
        </w:rPr>
      </w:pPr>
      <w:r w:rsidRPr="001750A5">
        <w:rPr>
          <w:lang w:eastAsia="zh-CN"/>
        </w:rPr>
        <w:t>ii</w:t>
      </w:r>
      <w:r w:rsidRPr="0029669D">
        <w:rPr>
          <w:lang w:eastAsia="zh-CN"/>
        </w:rPr>
        <w:t>)</w:t>
      </w:r>
      <w:r w:rsidRPr="0029669D">
        <w:rPr>
          <w:lang w:eastAsia="zh-CN"/>
        </w:rPr>
        <w:tab/>
      </w:r>
      <w:r>
        <w:rPr>
          <w:rFonts w:hint="eastAsia"/>
          <w:lang w:eastAsia="zh-CN"/>
        </w:rPr>
        <w:t>为</w:t>
      </w:r>
      <w:r w:rsidRPr="0029669D">
        <w:rPr>
          <w:rFonts w:hint="eastAsia"/>
          <w:lang w:eastAsia="zh-CN"/>
        </w:rPr>
        <w:t>巴勒斯坦建立</w:t>
      </w:r>
      <w:r>
        <w:rPr>
          <w:rFonts w:hint="eastAsia"/>
          <w:lang w:eastAsia="zh-CN"/>
        </w:rPr>
        <w:t>自己的</w:t>
      </w:r>
      <w:r w:rsidRPr="0029669D">
        <w:rPr>
          <w:rFonts w:hint="eastAsia"/>
          <w:lang w:eastAsia="zh-CN"/>
        </w:rPr>
        <w:t>国际网关网络</w:t>
      </w:r>
      <w:r>
        <w:rPr>
          <w:rFonts w:hint="eastAsia"/>
          <w:lang w:eastAsia="zh-CN"/>
        </w:rPr>
        <w:t>提供便利</w:t>
      </w:r>
      <w:r w:rsidRPr="0029669D">
        <w:rPr>
          <w:rFonts w:hint="eastAsia"/>
          <w:lang w:eastAsia="zh-CN"/>
        </w:rPr>
        <w:t>，包括卫星地球站、海底电缆、光纤和微波系统；</w:t>
      </w:r>
    </w:p>
    <w:p w:rsidR="00050006" w:rsidRPr="0029669D" w:rsidRDefault="00050006" w:rsidP="00050006">
      <w:pPr>
        <w:pStyle w:val="enumlev1"/>
        <w:rPr>
          <w:lang w:eastAsia="zh-CN"/>
        </w:rPr>
      </w:pPr>
      <w:r w:rsidRPr="001750A5">
        <w:rPr>
          <w:lang w:eastAsia="zh-CN"/>
        </w:rPr>
        <w:t>iii</w:t>
      </w:r>
      <w:r w:rsidRPr="0029669D">
        <w:rPr>
          <w:lang w:eastAsia="zh-CN"/>
        </w:rPr>
        <w:t>)</w:t>
      </w:r>
      <w:r w:rsidRPr="0029669D">
        <w:rPr>
          <w:lang w:eastAsia="zh-CN"/>
        </w:rPr>
        <w:tab/>
      </w:r>
      <w:r w:rsidRPr="0029669D">
        <w:rPr>
          <w:rFonts w:hint="eastAsia"/>
          <w:lang w:eastAsia="zh-CN"/>
        </w:rPr>
        <w:t>通过双边努力或</w:t>
      </w:r>
      <w:r>
        <w:rPr>
          <w:rFonts w:hint="eastAsia"/>
          <w:lang w:eastAsia="zh-CN"/>
        </w:rPr>
        <w:t>通过</w:t>
      </w:r>
      <w:r w:rsidRPr="0029669D">
        <w:rPr>
          <w:rFonts w:hint="eastAsia"/>
          <w:lang w:eastAsia="zh-CN"/>
        </w:rPr>
        <w:t>国际电联的</w:t>
      </w:r>
      <w:r>
        <w:rPr>
          <w:rFonts w:hint="eastAsia"/>
          <w:lang w:eastAsia="zh-CN"/>
        </w:rPr>
        <w:t>执行</w:t>
      </w:r>
      <w:r w:rsidRPr="0029669D">
        <w:rPr>
          <w:rFonts w:hint="eastAsia"/>
          <w:lang w:eastAsia="zh-CN"/>
        </w:rPr>
        <w:t>措施</w:t>
      </w:r>
      <w:r>
        <w:rPr>
          <w:rFonts w:hint="eastAsia"/>
          <w:lang w:eastAsia="zh-CN"/>
        </w:rPr>
        <w:t>，为</w:t>
      </w:r>
      <w:r w:rsidRPr="0029669D">
        <w:rPr>
          <w:rFonts w:hint="eastAsia"/>
          <w:lang w:eastAsia="zh-CN"/>
        </w:rPr>
        <w:t>巴勒斯坦重建、修复和发展巴勒斯坦电信网络提供所有形式的援助和支持；</w:t>
      </w:r>
    </w:p>
    <w:p w:rsidR="00050006" w:rsidRPr="0029669D" w:rsidRDefault="00050006" w:rsidP="00050006">
      <w:pPr>
        <w:pStyle w:val="enumlev1"/>
        <w:rPr>
          <w:lang w:eastAsia="zh-CN"/>
        </w:rPr>
      </w:pPr>
      <w:r w:rsidRPr="001750A5">
        <w:rPr>
          <w:lang w:eastAsia="zh-CN"/>
        </w:rPr>
        <w:t>iv</w:t>
      </w:r>
      <w:r w:rsidRPr="0029669D">
        <w:rPr>
          <w:lang w:eastAsia="zh-CN"/>
        </w:rPr>
        <w:t>)</w:t>
      </w:r>
      <w:r w:rsidRPr="0029669D">
        <w:rPr>
          <w:lang w:eastAsia="zh-CN"/>
        </w:rPr>
        <w:tab/>
      </w:r>
      <w:r w:rsidRPr="0029669D">
        <w:rPr>
          <w:rFonts w:hint="eastAsia"/>
          <w:lang w:eastAsia="zh-CN"/>
        </w:rPr>
        <w:t>帮助巴勒斯坦恢复其积存下来的国际通信往来业务的权利；</w:t>
      </w:r>
    </w:p>
    <w:p w:rsidR="00050006" w:rsidRPr="0029669D" w:rsidRDefault="00050006" w:rsidP="00050006">
      <w:pPr>
        <w:pStyle w:val="enumlev1"/>
        <w:rPr>
          <w:lang w:eastAsia="zh-CN"/>
        </w:rPr>
      </w:pPr>
      <w:r w:rsidRPr="001750A5">
        <w:rPr>
          <w:lang w:eastAsia="zh-CN"/>
        </w:rPr>
        <w:t>v</w:t>
      </w:r>
      <w:r w:rsidRPr="0029669D">
        <w:rPr>
          <w:lang w:eastAsia="zh-CN"/>
        </w:rPr>
        <w:t>)</w:t>
      </w:r>
      <w:r w:rsidRPr="0029669D">
        <w:rPr>
          <w:lang w:eastAsia="zh-CN"/>
        </w:rPr>
        <w:tab/>
      </w:r>
      <w:r w:rsidRPr="0029669D">
        <w:rPr>
          <w:rFonts w:hint="eastAsia"/>
          <w:lang w:eastAsia="zh-CN"/>
        </w:rPr>
        <w:t>向巴勒斯坦提供援助，以帮助实施包括人力资源能力建设在内的电信发展局项目，</w:t>
      </w:r>
    </w:p>
    <w:p w:rsidR="00050006" w:rsidRPr="0029669D" w:rsidRDefault="00050006" w:rsidP="00050006">
      <w:pPr>
        <w:pStyle w:val="Call"/>
        <w:rPr>
          <w:lang w:eastAsia="zh-CN"/>
        </w:rPr>
      </w:pPr>
      <w:r w:rsidRPr="0029669D">
        <w:rPr>
          <w:rFonts w:hint="eastAsia"/>
          <w:lang w:eastAsia="zh-CN"/>
        </w:rPr>
        <w:t>请</w:t>
      </w:r>
      <w:r>
        <w:rPr>
          <w:rFonts w:hint="eastAsia"/>
          <w:lang w:eastAsia="zh-CN"/>
        </w:rPr>
        <w:t>国</w:t>
      </w:r>
      <w:r>
        <w:rPr>
          <w:lang w:eastAsia="zh-CN"/>
        </w:rPr>
        <w:t>际电联</w:t>
      </w:r>
      <w:r w:rsidRPr="0029669D">
        <w:rPr>
          <w:rFonts w:hint="eastAsia"/>
          <w:lang w:eastAsia="zh-CN"/>
        </w:rPr>
        <w:t>理事会</w:t>
      </w:r>
    </w:p>
    <w:p w:rsidR="00050006" w:rsidRPr="0029669D" w:rsidRDefault="00050006" w:rsidP="00050006">
      <w:pPr>
        <w:ind w:firstLineChars="200" w:firstLine="560"/>
        <w:rPr>
          <w:lang w:eastAsia="zh-CN"/>
        </w:rPr>
      </w:pPr>
      <w:r w:rsidRPr="0029669D">
        <w:rPr>
          <w:rFonts w:hint="eastAsia"/>
          <w:lang w:eastAsia="zh-CN"/>
        </w:rPr>
        <w:t>在可用资源的限度内划拨必要资金用于实施本决议，</w:t>
      </w:r>
    </w:p>
    <w:p w:rsidR="00050006" w:rsidRPr="0029669D" w:rsidRDefault="00050006" w:rsidP="00050006">
      <w:pPr>
        <w:pStyle w:val="Call"/>
        <w:rPr>
          <w:lang w:eastAsia="zh-CN"/>
        </w:rPr>
      </w:pPr>
      <w:r w:rsidRPr="0029669D">
        <w:rPr>
          <w:rFonts w:hint="eastAsia"/>
          <w:lang w:eastAsia="zh-CN"/>
        </w:rPr>
        <w:t>责成电信发展局主任</w:t>
      </w:r>
    </w:p>
    <w:p w:rsidR="00050006" w:rsidRPr="0029669D" w:rsidRDefault="00050006" w:rsidP="00050006">
      <w:pPr>
        <w:rPr>
          <w:lang w:eastAsia="zh-CN"/>
        </w:rPr>
      </w:pPr>
      <w:r w:rsidRPr="0029669D">
        <w:rPr>
          <w:lang w:eastAsia="zh-CN"/>
        </w:rPr>
        <w:t>1</w:t>
      </w:r>
      <w:r w:rsidRPr="0029669D">
        <w:rPr>
          <w:lang w:eastAsia="zh-CN"/>
        </w:rPr>
        <w:tab/>
      </w:r>
      <w:r w:rsidRPr="0029669D">
        <w:rPr>
          <w:rFonts w:hint="eastAsia"/>
          <w:lang w:eastAsia="zh-CN"/>
        </w:rPr>
        <w:t>考虑到</w:t>
      </w:r>
      <w:r>
        <w:rPr>
          <w:rFonts w:hint="eastAsia"/>
          <w:lang w:eastAsia="zh-CN"/>
        </w:rPr>
        <w:t>自</w:t>
      </w:r>
      <w:r w:rsidRPr="0029669D">
        <w:rPr>
          <w:rFonts w:hint="eastAsia"/>
          <w:lang w:eastAsia="zh-CN"/>
        </w:rPr>
        <w:t>2002</w:t>
      </w:r>
      <w:r w:rsidRPr="0029669D">
        <w:rPr>
          <w:rFonts w:hint="eastAsia"/>
          <w:lang w:eastAsia="zh-CN"/>
        </w:rPr>
        <w:t>年以来上个周期提供这方面援助时</w:t>
      </w:r>
      <w:r>
        <w:rPr>
          <w:rFonts w:hint="eastAsia"/>
          <w:lang w:eastAsia="zh-CN"/>
        </w:rPr>
        <w:t>需</w:t>
      </w:r>
      <w:r w:rsidRPr="0029669D">
        <w:rPr>
          <w:rFonts w:hint="eastAsia"/>
          <w:lang w:eastAsia="zh-CN"/>
        </w:rPr>
        <w:t>克服的日益严重的困难，继续并加强为巴勒斯坦的电信发展提供技术援助；</w:t>
      </w:r>
    </w:p>
    <w:p w:rsidR="00050006" w:rsidRPr="0029669D" w:rsidRDefault="00050006" w:rsidP="00050006">
      <w:pPr>
        <w:rPr>
          <w:lang w:eastAsia="zh-CN"/>
        </w:rPr>
      </w:pPr>
      <w:r w:rsidRPr="0029669D">
        <w:rPr>
          <w:lang w:eastAsia="zh-CN"/>
        </w:rPr>
        <w:t>2</w:t>
      </w:r>
      <w:r w:rsidRPr="0029669D">
        <w:rPr>
          <w:lang w:eastAsia="zh-CN"/>
        </w:rPr>
        <w:tab/>
      </w:r>
      <w:r w:rsidRPr="0029669D">
        <w:rPr>
          <w:rFonts w:hint="eastAsia"/>
          <w:lang w:eastAsia="zh-CN"/>
        </w:rPr>
        <w:t>在电信发展局</w:t>
      </w:r>
      <w:r>
        <w:rPr>
          <w:rFonts w:hint="eastAsia"/>
          <w:lang w:eastAsia="zh-CN"/>
        </w:rPr>
        <w:t>的</w:t>
      </w:r>
      <w:r w:rsidRPr="0029669D">
        <w:rPr>
          <w:rFonts w:hint="eastAsia"/>
          <w:lang w:eastAsia="zh-CN"/>
        </w:rPr>
        <w:t>职</w:t>
      </w:r>
      <w:r>
        <w:rPr>
          <w:rFonts w:hint="eastAsia"/>
          <w:lang w:eastAsia="zh-CN"/>
        </w:rPr>
        <w:t>责</w:t>
      </w:r>
      <w:r w:rsidRPr="0029669D">
        <w:rPr>
          <w:rFonts w:hint="eastAsia"/>
          <w:lang w:eastAsia="zh-CN"/>
        </w:rPr>
        <w:t>范围内采取适当措施</w:t>
      </w:r>
      <w:r>
        <w:rPr>
          <w:rFonts w:hint="eastAsia"/>
          <w:lang w:eastAsia="zh-CN"/>
        </w:rPr>
        <w:t>，</w:t>
      </w:r>
      <w:r w:rsidRPr="0029669D">
        <w:rPr>
          <w:rFonts w:hint="eastAsia"/>
          <w:lang w:eastAsia="zh-CN"/>
        </w:rPr>
        <w:t>促进国际接入网</w:t>
      </w:r>
      <w:r>
        <w:rPr>
          <w:rFonts w:hint="eastAsia"/>
          <w:lang w:eastAsia="zh-CN"/>
        </w:rPr>
        <w:t>的建设</w:t>
      </w:r>
      <w:r w:rsidRPr="0029669D">
        <w:rPr>
          <w:rFonts w:hint="eastAsia"/>
          <w:lang w:eastAsia="zh-CN"/>
        </w:rPr>
        <w:t>，包括地面和卫星站、海底电缆、光纤和微波系统；</w:t>
      </w:r>
    </w:p>
    <w:p w:rsidR="00050006" w:rsidRDefault="00050006" w:rsidP="00050006">
      <w:pPr>
        <w:rPr>
          <w:lang w:eastAsia="zh-CN"/>
        </w:rPr>
      </w:pPr>
      <w:r>
        <w:rPr>
          <w:lang w:eastAsia="zh-CN"/>
        </w:rPr>
        <w:t>3</w:t>
      </w:r>
      <w:r w:rsidRPr="0029669D">
        <w:rPr>
          <w:lang w:eastAsia="zh-CN"/>
        </w:rPr>
        <w:tab/>
      </w:r>
      <w:r w:rsidRPr="0029669D">
        <w:rPr>
          <w:rFonts w:hint="eastAsia"/>
          <w:lang w:eastAsia="zh-CN"/>
        </w:rPr>
        <w:t>实施电子卫生、电子教育、电子政务、频谱规划和管理</w:t>
      </w:r>
      <w:r>
        <w:rPr>
          <w:rFonts w:hint="eastAsia"/>
          <w:lang w:eastAsia="zh-CN"/>
        </w:rPr>
        <w:t>以及</w:t>
      </w:r>
      <w:r w:rsidRPr="0029669D">
        <w:rPr>
          <w:rFonts w:hint="eastAsia"/>
          <w:lang w:eastAsia="zh-CN"/>
        </w:rPr>
        <w:t>人力资源开发项目和所有其他形式的援助</w:t>
      </w:r>
      <w:r>
        <w:rPr>
          <w:rFonts w:hint="eastAsia"/>
          <w:lang w:eastAsia="zh-CN"/>
        </w:rPr>
        <w:t>，</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STKaiti" w:hAnsiTheme="minorHAnsi" w:cstheme="minorHAnsi"/>
          <w:lang w:eastAsia="zh-CN"/>
        </w:rPr>
      </w:pPr>
      <w:r>
        <w:rPr>
          <w:rFonts w:asciiTheme="minorHAnsi" w:hAnsiTheme="minorHAnsi" w:cstheme="minorHAnsi"/>
          <w:lang w:eastAsia="zh-CN"/>
        </w:rPr>
        <w:br w:type="page"/>
      </w:r>
    </w:p>
    <w:p w:rsidR="00050006" w:rsidRPr="004F0D73" w:rsidRDefault="00050006" w:rsidP="00050006">
      <w:pPr>
        <w:pStyle w:val="Call"/>
        <w:rPr>
          <w:rFonts w:asciiTheme="minorHAnsi" w:hAnsiTheme="minorHAnsi" w:cstheme="minorHAnsi"/>
          <w:lang w:eastAsia="zh-CN"/>
        </w:rPr>
      </w:pPr>
      <w:r>
        <w:rPr>
          <w:rFonts w:asciiTheme="minorHAnsi" w:hAnsiTheme="minorHAnsi" w:cstheme="minorHAnsi" w:hint="eastAsia"/>
          <w:lang w:eastAsia="zh-CN"/>
        </w:rPr>
        <w:lastRenderedPageBreak/>
        <w:t>责成</w:t>
      </w:r>
      <w:r w:rsidRPr="004F0D73">
        <w:rPr>
          <w:rFonts w:asciiTheme="minorHAnsi" w:hAnsiTheme="minorHAnsi" w:cstheme="minorHAnsi"/>
          <w:lang w:eastAsia="zh-CN"/>
        </w:rPr>
        <w:t>无线电通信局主任</w:t>
      </w:r>
    </w:p>
    <w:p w:rsidR="00050006" w:rsidRPr="0029669D" w:rsidRDefault="00050006" w:rsidP="00050006">
      <w:pPr>
        <w:ind w:firstLineChars="200" w:firstLine="560"/>
        <w:rPr>
          <w:lang w:eastAsia="zh-CN"/>
        </w:rPr>
      </w:pPr>
      <w:r w:rsidRPr="004F0D73">
        <w:rPr>
          <w:rFonts w:cstheme="minorHAnsi"/>
          <w:lang w:eastAsia="zh-CN"/>
        </w:rPr>
        <w:t>确保</w:t>
      </w:r>
      <w:r w:rsidRPr="004F0D73">
        <w:rPr>
          <w:rFonts w:cstheme="minorHAnsi"/>
          <w:lang w:eastAsia="zh-CN"/>
        </w:rPr>
        <w:t>ITU-R</w:t>
      </w:r>
      <w:r w:rsidRPr="004F0D73">
        <w:rPr>
          <w:rFonts w:cstheme="minorHAnsi"/>
          <w:lang w:eastAsia="zh-CN"/>
        </w:rPr>
        <w:t>继续与</w:t>
      </w:r>
      <w:r w:rsidRPr="004F0D73">
        <w:rPr>
          <w:rFonts w:cstheme="minorHAnsi"/>
          <w:lang w:eastAsia="zh-CN"/>
        </w:rPr>
        <w:t>ITU-D</w:t>
      </w:r>
      <w:r w:rsidRPr="004F0D73">
        <w:rPr>
          <w:rFonts w:cstheme="minorHAnsi"/>
          <w:lang w:eastAsia="zh-CN"/>
        </w:rPr>
        <w:t>协作，落实本决议</w:t>
      </w:r>
      <w:r>
        <w:rPr>
          <w:rFonts w:cstheme="minorHAnsi" w:hint="eastAsia"/>
          <w:lang w:eastAsia="zh-CN"/>
        </w:rPr>
        <w:t>，</w:t>
      </w:r>
    </w:p>
    <w:p w:rsidR="00050006" w:rsidRPr="0029669D" w:rsidRDefault="00050006" w:rsidP="00050006">
      <w:pPr>
        <w:pStyle w:val="Call"/>
        <w:rPr>
          <w:lang w:eastAsia="zh-CN"/>
        </w:rPr>
      </w:pPr>
      <w:r w:rsidRPr="0029669D">
        <w:rPr>
          <w:rFonts w:hint="eastAsia"/>
          <w:lang w:eastAsia="zh-CN"/>
        </w:rPr>
        <w:t>责成秘书长</w:t>
      </w:r>
    </w:p>
    <w:p w:rsidR="00050006" w:rsidRDefault="00050006" w:rsidP="00050006">
      <w:pPr>
        <w:rPr>
          <w:lang w:eastAsia="zh-CN"/>
        </w:rPr>
      </w:pPr>
      <w:r w:rsidRPr="0029669D">
        <w:rPr>
          <w:lang w:eastAsia="zh-CN"/>
        </w:rPr>
        <w:t>1</w:t>
      </w:r>
      <w:r w:rsidRPr="0029669D">
        <w:rPr>
          <w:lang w:eastAsia="zh-CN"/>
        </w:rPr>
        <w:tab/>
      </w:r>
      <w:r w:rsidRPr="0029669D">
        <w:rPr>
          <w:rFonts w:hint="eastAsia"/>
          <w:lang w:eastAsia="zh-CN"/>
        </w:rPr>
        <w:t>确保有关巴勒斯坦的</w:t>
      </w:r>
      <w:r>
        <w:rPr>
          <w:rFonts w:hint="eastAsia"/>
          <w:lang w:eastAsia="zh-CN"/>
        </w:rPr>
        <w:t>本</w:t>
      </w:r>
      <w:r w:rsidRPr="0029669D">
        <w:rPr>
          <w:rFonts w:hint="eastAsia"/>
          <w:lang w:eastAsia="zh-CN"/>
        </w:rPr>
        <w:t>决议</w:t>
      </w:r>
      <w:r>
        <w:rPr>
          <w:rFonts w:hint="eastAsia"/>
          <w:lang w:eastAsia="zh-CN"/>
        </w:rPr>
        <w:t>及</w:t>
      </w:r>
      <w:r w:rsidRPr="0029669D">
        <w:rPr>
          <w:rFonts w:hint="eastAsia"/>
          <w:lang w:eastAsia="zh-CN"/>
        </w:rPr>
        <w:t>全权代表大会通过的所有其他决议，尤其是与国际接入码和频率指配通知</w:t>
      </w:r>
      <w:r>
        <w:rPr>
          <w:rFonts w:hint="eastAsia"/>
          <w:lang w:eastAsia="zh-CN"/>
        </w:rPr>
        <w:t>处理</w:t>
      </w:r>
      <w:r w:rsidRPr="0029669D">
        <w:rPr>
          <w:rFonts w:hint="eastAsia"/>
          <w:lang w:eastAsia="zh-CN"/>
        </w:rPr>
        <w:t>相关的</w:t>
      </w:r>
      <w:r>
        <w:rPr>
          <w:rFonts w:hint="eastAsia"/>
          <w:lang w:eastAsia="zh-CN"/>
        </w:rPr>
        <w:t>决议</w:t>
      </w:r>
      <w:r w:rsidRPr="0029669D">
        <w:rPr>
          <w:rFonts w:hint="eastAsia"/>
          <w:lang w:eastAsia="zh-CN"/>
        </w:rPr>
        <w:t>，</w:t>
      </w:r>
      <w:r>
        <w:rPr>
          <w:rFonts w:hint="eastAsia"/>
          <w:lang w:eastAsia="zh-CN"/>
        </w:rPr>
        <w:t>均</w:t>
      </w:r>
      <w:r w:rsidRPr="0029669D">
        <w:rPr>
          <w:rFonts w:hint="eastAsia"/>
          <w:lang w:eastAsia="zh-CN"/>
        </w:rPr>
        <w:t>得到实施，并定期就这些问题的进展向理事会提交报告；</w:t>
      </w:r>
    </w:p>
    <w:p w:rsidR="00050006" w:rsidRDefault="00050006" w:rsidP="00050006">
      <w:pPr>
        <w:rPr>
          <w:lang w:eastAsia="zh-CN"/>
        </w:rPr>
      </w:pPr>
      <w:r w:rsidRPr="0029669D">
        <w:rPr>
          <w:lang w:eastAsia="zh-CN"/>
        </w:rPr>
        <w:t>2</w:t>
      </w:r>
      <w:r w:rsidRPr="0029669D">
        <w:rPr>
          <w:lang w:eastAsia="zh-CN"/>
        </w:rPr>
        <w:tab/>
      </w:r>
      <w:r w:rsidRPr="0029669D">
        <w:rPr>
          <w:rFonts w:hint="eastAsia"/>
          <w:lang w:eastAsia="zh-CN"/>
        </w:rPr>
        <w:t>根据以上</w:t>
      </w:r>
      <w:r w:rsidRPr="007E64A2">
        <w:rPr>
          <w:rFonts w:ascii="STKaiti" w:eastAsia="STKaiti" w:hAnsi="STKaiti" w:hint="eastAsia"/>
          <w:lang w:eastAsia="zh-CN"/>
        </w:rPr>
        <w:t>做出决议</w:t>
      </w:r>
      <w:r w:rsidRPr="0029669D">
        <w:rPr>
          <w:rFonts w:hint="eastAsia"/>
          <w:lang w:eastAsia="zh-CN"/>
        </w:rPr>
        <w:t>部分协调国际电联三个部门的活动，确保国际电联帮助巴勒斯坦的行动尽可能有效，并且就这些问题所取得的进展情况向理事会及下届全权代表大会做出报告</w:t>
      </w:r>
      <w:r>
        <w:rPr>
          <w:rFonts w:hint="eastAsia"/>
          <w:lang w:eastAsia="zh-CN"/>
        </w:rPr>
        <w:t>；</w:t>
      </w:r>
    </w:p>
    <w:p w:rsidR="00050006" w:rsidRPr="0029669D" w:rsidRDefault="00050006" w:rsidP="00050006">
      <w:pPr>
        <w:rPr>
          <w:lang w:eastAsia="zh-CN"/>
        </w:rPr>
      </w:pPr>
      <w:r>
        <w:rPr>
          <w:rFonts w:hint="eastAsia"/>
          <w:lang w:eastAsia="zh-CN"/>
        </w:rPr>
        <w:t>3</w:t>
      </w:r>
      <w:r>
        <w:rPr>
          <w:rFonts w:hint="eastAsia"/>
          <w:lang w:eastAsia="zh-CN"/>
        </w:rPr>
        <w:tab/>
      </w:r>
      <w:r>
        <w:rPr>
          <w:rFonts w:hint="eastAsia"/>
          <w:lang w:eastAsia="zh-CN"/>
        </w:rPr>
        <w:t>向理事会提交有关本决议实施的年度进展报告。</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050006" w:rsidRPr="002E62DB" w:rsidRDefault="00050006" w:rsidP="00050006">
      <w:pPr>
        <w:pStyle w:val="Reasons"/>
        <w:rPr>
          <w:lang w:val="fr-FR" w:eastAsia="zh-CN"/>
        </w:rPr>
      </w:pPr>
    </w:p>
    <w:p w:rsidR="0050067B" w:rsidRPr="009E64F2" w:rsidRDefault="0050067B" w:rsidP="009E64F2">
      <w:pPr>
        <w:rPr>
          <w:lang w:eastAsia="zh-CN"/>
        </w:rPr>
      </w:pPr>
      <w:r w:rsidRPr="009E64F2">
        <w:rPr>
          <w:lang w:eastAsia="zh-CN"/>
        </w:rPr>
        <w:br w:type="page"/>
      </w:r>
    </w:p>
    <w:p w:rsidR="00B4572A" w:rsidRPr="006B0571" w:rsidRDefault="00B4572A" w:rsidP="00145B5A">
      <w:pPr>
        <w:pStyle w:val="ResNo"/>
        <w:rPr>
          <w:lang w:eastAsia="zh-CN"/>
        </w:rPr>
      </w:pPr>
      <w:bookmarkStart w:id="217" w:name="_Toc413838397"/>
      <w:r w:rsidRPr="00550EBE">
        <w:rPr>
          <w:rStyle w:val="href"/>
          <w:rFonts w:hint="eastAsia"/>
        </w:rPr>
        <w:lastRenderedPageBreak/>
        <w:t>第</w:t>
      </w:r>
      <w:r w:rsidRPr="00550EBE">
        <w:rPr>
          <w:rStyle w:val="href"/>
          <w:rFonts w:hint="eastAsia"/>
        </w:rPr>
        <w:t xml:space="preserve"> 126 </w:t>
      </w:r>
      <w:r w:rsidRPr="00550EBE">
        <w:rPr>
          <w:rStyle w:val="href"/>
          <w:rFonts w:hint="eastAsia"/>
        </w:rPr>
        <w:t>号决议</w:t>
      </w:r>
      <w:r w:rsidRPr="006B0571">
        <w:rPr>
          <w:rFonts w:hint="eastAsia"/>
          <w:lang w:eastAsia="zh-CN"/>
        </w:rPr>
        <w:t>（</w:t>
      </w:r>
      <w:r w:rsidRPr="006B0571">
        <w:rPr>
          <w:rFonts w:hint="eastAsia"/>
          <w:lang w:eastAsia="zh-CN"/>
        </w:rPr>
        <w:t>2010</w:t>
      </w:r>
      <w:r w:rsidRPr="006B0571">
        <w:rPr>
          <w:rFonts w:hint="eastAsia"/>
          <w:lang w:eastAsia="zh-CN"/>
        </w:rPr>
        <w:t>年，瓜达拉哈拉，修订版）</w:t>
      </w:r>
      <w:bookmarkEnd w:id="217"/>
    </w:p>
    <w:p w:rsidR="00B4572A" w:rsidRPr="006B0571" w:rsidRDefault="00B4572A" w:rsidP="00145B5A">
      <w:pPr>
        <w:pStyle w:val="Restitle"/>
        <w:rPr>
          <w:lang w:eastAsia="zh-CN"/>
        </w:rPr>
      </w:pPr>
      <w:bookmarkStart w:id="218" w:name="_Toc413838398"/>
      <w:r w:rsidRPr="006B0571">
        <w:rPr>
          <w:rFonts w:hint="eastAsia"/>
          <w:lang w:eastAsia="zh-CN"/>
        </w:rPr>
        <w:t>为塞尔维亚共和国重建被毁坏的</w:t>
      </w:r>
      <w:r>
        <w:rPr>
          <w:lang w:eastAsia="zh-CN"/>
        </w:rPr>
        <w:br/>
      </w:r>
      <w:r w:rsidRPr="006B0571">
        <w:rPr>
          <w:rFonts w:hint="eastAsia"/>
          <w:lang w:eastAsia="zh-CN"/>
        </w:rPr>
        <w:t>公共广播系统提供援助和支持</w:t>
      </w:r>
      <w:bookmarkEnd w:id="218"/>
    </w:p>
    <w:p w:rsidR="00B4572A" w:rsidRPr="00F619CB" w:rsidRDefault="00B4572A" w:rsidP="00145B5A">
      <w:pPr>
        <w:pStyle w:val="Normalaftertitle"/>
        <w:rPr>
          <w:lang w:eastAsia="zh-CN"/>
        </w:rPr>
      </w:pPr>
      <w:r w:rsidRPr="00F619CB">
        <w:rPr>
          <w:rFonts w:hint="eastAsia"/>
          <w:lang w:eastAsia="zh-CN"/>
        </w:rPr>
        <w:t>国际电信联盟全权代表大会（</w:t>
      </w:r>
      <w:r w:rsidRPr="00F619CB">
        <w:rPr>
          <w:rFonts w:hint="eastAsia"/>
          <w:lang w:eastAsia="zh-CN"/>
        </w:rPr>
        <w:t>2010</w:t>
      </w:r>
      <w:r w:rsidRPr="00F619CB">
        <w:rPr>
          <w:rFonts w:hint="eastAsia"/>
          <w:lang w:eastAsia="zh-CN"/>
        </w:rPr>
        <w:t>年，瓜达拉哈拉），</w:t>
      </w:r>
    </w:p>
    <w:p w:rsidR="00B4572A" w:rsidRPr="007A5EA8" w:rsidRDefault="00B4572A" w:rsidP="00145B5A">
      <w:pPr>
        <w:pStyle w:val="Call"/>
        <w:rPr>
          <w:lang w:eastAsia="zh-CN"/>
        </w:rPr>
      </w:pPr>
      <w:r w:rsidRPr="007A5EA8">
        <w:rPr>
          <w:rFonts w:hint="eastAsia"/>
          <w:lang w:eastAsia="zh-CN"/>
        </w:rPr>
        <w:t>忆及</w:t>
      </w:r>
    </w:p>
    <w:p w:rsidR="00B4572A" w:rsidRPr="006B0571" w:rsidRDefault="00B4572A" w:rsidP="00145B5A">
      <w:pPr>
        <w:rPr>
          <w:lang w:eastAsia="zh-CN"/>
        </w:rPr>
      </w:pPr>
      <w:r w:rsidRPr="006B0571">
        <w:rPr>
          <w:i/>
          <w:iCs/>
          <w:lang w:eastAsia="zh-CN"/>
        </w:rPr>
        <w:t>a)</w:t>
      </w:r>
      <w:r w:rsidRPr="006B0571">
        <w:rPr>
          <w:lang w:eastAsia="zh-CN"/>
        </w:rPr>
        <w:tab/>
      </w:r>
      <w:r w:rsidRPr="006B0571">
        <w:rPr>
          <w:rFonts w:hint="eastAsia"/>
          <w:lang w:eastAsia="zh-CN"/>
        </w:rPr>
        <w:t>《联合国宪章》和《世界人权宣言》确立的崇高原则、宗旨和目标；</w:t>
      </w:r>
    </w:p>
    <w:p w:rsidR="00B4572A" w:rsidRPr="006B0571" w:rsidRDefault="00B4572A" w:rsidP="00145B5A">
      <w:pPr>
        <w:rPr>
          <w:lang w:eastAsia="zh-CN"/>
        </w:rPr>
      </w:pPr>
      <w:r w:rsidRPr="006B0571">
        <w:rPr>
          <w:i/>
          <w:iCs/>
          <w:lang w:eastAsia="zh-CN"/>
        </w:rPr>
        <w:t>b</w:t>
      </w:r>
      <w:r w:rsidRPr="006B0571">
        <w:rPr>
          <w:i/>
          <w:lang w:eastAsia="zh-CN"/>
        </w:rPr>
        <w:t>)</w:t>
      </w:r>
      <w:r w:rsidRPr="006B0571">
        <w:rPr>
          <w:lang w:eastAsia="zh-CN"/>
        </w:rPr>
        <w:tab/>
      </w:r>
      <w:r w:rsidRPr="006B0571">
        <w:rPr>
          <w:rFonts w:hint="eastAsia"/>
          <w:lang w:eastAsia="zh-CN"/>
        </w:rPr>
        <w:t>国际电联《组织法》第</w:t>
      </w:r>
      <w:r w:rsidRPr="006B0571">
        <w:rPr>
          <w:lang w:eastAsia="zh-CN"/>
        </w:rPr>
        <w:t>1</w:t>
      </w:r>
      <w:r w:rsidRPr="006B0571">
        <w:rPr>
          <w:rFonts w:hint="eastAsia"/>
          <w:lang w:eastAsia="zh-CN"/>
        </w:rPr>
        <w:t>条中</w:t>
      </w:r>
      <w:r>
        <w:rPr>
          <w:rFonts w:hint="eastAsia"/>
          <w:lang w:eastAsia="zh-CN"/>
        </w:rPr>
        <w:t>载入</w:t>
      </w:r>
      <w:r w:rsidRPr="006B0571">
        <w:rPr>
          <w:rFonts w:hint="eastAsia"/>
          <w:lang w:eastAsia="zh-CN"/>
        </w:rPr>
        <w:t>的国际电联的宗旨，</w:t>
      </w:r>
    </w:p>
    <w:p w:rsidR="00B4572A" w:rsidRPr="007A5EA8" w:rsidRDefault="00B4572A" w:rsidP="00145B5A">
      <w:pPr>
        <w:pStyle w:val="Call"/>
        <w:rPr>
          <w:lang w:eastAsia="zh-CN"/>
        </w:rPr>
      </w:pPr>
      <w:r w:rsidRPr="007A5EA8">
        <w:rPr>
          <w:rFonts w:hint="eastAsia"/>
          <w:lang w:eastAsia="zh-CN"/>
        </w:rPr>
        <w:t>注意到</w:t>
      </w:r>
    </w:p>
    <w:p w:rsidR="00B4572A" w:rsidRDefault="00B4572A" w:rsidP="00145B5A">
      <w:pPr>
        <w:rPr>
          <w:lang w:eastAsia="zh-CN"/>
        </w:rPr>
      </w:pPr>
      <w:r w:rsidRPr="006B0571">
        <w:rPr>
          <w:i/>
          <w:iCs/>
          <w:lang w:eastAsia="zh-CN"/>
        </w:rPr>
        <w:t>a)</w:t>
      </w:r>
      <w:r w:rsidRPr="006B0571">
        <w:rPr>
          <w:i/>
          <w:iCs/>
          <w:lang w:eastAsia="zh-CN"/>
        </w:rPr>
        <w:tab/>
      </w:r>
      <w:r w:rsidRPr="006B0571">
        <w:rPr>
          <w:rFonts w:hint="eastAsia"/>
          <w:lang w:eastAsia="zh-CN"/>
        </w:rPr>
        <w:t>全权代表大会第</w:t>
      </w:r>
      <w:r w:rsidRPr="006B0571">
        <w:rPr>
          <w:lang w:eastAsia="zh-CN"/>
        </w:rPr>
        <w:t>126</w:t>
      </w:r>
      <w:r w:rsidRPr="006B0571">
        <w:rPr>
          <w:rFonts w:hint="eastAsia"/>
          <w:lang w:eastAsia="zh-CN"/>
        </w:rPr>
        <w:t>号决议（</w:t>
      </w:r>
      <w:r w:rsidRPr="006B0571">
        <w:rPr>
          <w:rFonts w:hint="eastAsia"/>
          <w:lang w:eastAsia="zh-CN"/>
        </w:rPr>
        <w:t>2006</w:t>
      </w:r>
      <w:r w:rsidRPr="006B0571">
        <w:rPr>
          <w:rFonts w:hint="eastAsia"/>
          <w:lang w:eastAsia="zh-CN"/>
        </w:rPr>
        <w:t>年，安塔利亚</w:t>
      </w:r>
      <w:r>
        <w:rPr>
          <w:rFonts w:hint="eastAsia"/>
          <w:lang w:eastAsia="zh-CN"/>
        </w:rPr>
        <w:t>，修订版</w:t>
      </w:r>
      <w:r w:rsidRPr="006B0571">
        <w:rPr>
          <w:rFonts w:hint="eastAsia"/>
          <w:lang w:eastAsia="zh-CN"/>
        </w:rPr>
        <w:t>）；</w:t>
      </w:r>
    </w:p>
    <w:p w:rsidR="00B4572A" w:rsidRPr="006B0571" w:rsidRDefault="00B4572A" w:rsidP="00145B5A">
      <w:pPr>
        <w:rPr>
          <w:lang w:eastAsia="zh-CN"/>
        </w:rPr>
      </w:pPr>
      <w:r w:rsidRPr="006B0571">
        <w:rPr>
          <w:i/>
          <w:iCs/>
          <w:lang w:eastAsia="zh-CN"/>
        </w:rPr>
        <w:t>b)</w:t>
      </w:r>
      <w:r w:rsidRPr="006B0571">
        <w:rPr>
          <w:lang w:eastAsia="zh-CN"/>
        </w:rPr>
        <w:tab/>
      </w:r>
      <w:r w:rsidRPr="006B0571">
        <w:rPr>
          <w:rFonts w:hint="eastAsia"/>
          <w:lang w:eastAsia="zh-CN"/>
        </w:rPr>
        <w:t>世界电信发展大会第</w:t>
      </w:r>
      <w:r w:rsidRPr="006B0571">
        <w:rPr>
          <w:lang w:eastAsia="zh-CN"/>
        </w:rPr>
        <w:t>33</w:t>
      </w:r>
      <w:r w:rsidRPr="006B0571">
        <w:rPr>
          <w:rFonts w:hint="eastAsia"/>
          <w:lang w:eastAsia="zh-CN"/>
        </w:rPr>
        <w:t>号决议（</w:t>
      </w:r>
      <w:r w:rsidRPr="006B0571">
        <w:rPr>
          <w:rFonts w:hint="eastAsia"/>
          <w:lang w:eastAsia="zh-CN"/>
        </w:rPr>
        <w:t>2006</w:t>
      </w:r>
      <w:r w:rsidRPr="006B0571">
        <w:rPr>
          <w:rFonts w:hint="eastAsia"/>
          <w:lang w:eastAsia="zh-CN"/>
        </w:rPr>
        <w:t>年，多哈，修订版）；</w:t>
      </w:r>
    </w:p>
    <w:p w:rsidR="00B4572A" w:rsidRDefault="00B4572A" w:rsidP="00145B5A">
      <w:pPr>
        <w:rPr>
          <w:lang w:eastAsia="zh-CN"/>
        </w:rPr>
      </w:pPr>
      <w:r w:rsidRPr="006B0571">
        <w:rPr>
          <w:i/>
          <w:iCs/>
          <w:lang w:val="fr-CH" w:eastAsia="zh-CN"/>
        </w:rPr>
        <w:t>c)</w:t>
      </w:r>
      <w:r w:rsidRPr="006B0571">
        <w:rPr>
          <w:i/>
          <w:iCs/>
          <w:lang w:eastAsia="zh-CN"/>
        </w:rPr>
        <w:tab/>
      </w:r>
      <w:r w:rsidRPr="006B0571">
        <w:rPr>
          <w:rFonts w:hint="eastAsia"/>
          <w:lang w:eastAsia="zh-CN"/>
        </w:rPr>
        <w:t>国际电联在重建塞尔维亚电信部门方面所发挥的关键作用得到了广泛的认可</w:t>
      </w:r>
      <w:r>
        <w:rPr>
          <w:rFonts w:hint="eastAsia"/>
          <w:lang w:eastAsia="zh-CN"/>
        </w:rPr>
        <w:t>，</w:t>
      </w:r>
    </w:p>
    <w:p w:rsidR="00B4572A" w:rsidRPr="006B0571" w:rsidRDefault="00B4572A" w:rsidP="00145B5A">
      <w:pPr>
        <w:pStyle w:val="Call"/>
        <w:rPr>
          <w:lang w:eastAsia="zh-CN"/>
        </w:rPr>
      </w:pPr>
      <w:r>
        <w:rPr>
          <w:rFonts w:hint="eastAsia"/>
          <w:lang w:eastAsia="zh-CN"/>
        </w:rPr>
        <w:t>赞赏地注意到</w:t>
      </w:r>
    </w:p>
    <w:p w:rsidR="00B4572A" w:rsidRPr="006B0571" w:rsidRDefault="00B4572A" w:rsidP="00145B5A">
      <w:pPr>
        <w:ind w:firstLineChars="200" w:firstLine="560"/>
        <w:rPr>
          <w:lang w:eastAsia="zh-CN"/>
        </w:rPr>
      </w:pPr>
      <w:r w:rsidRPr="006B0571">
        <w:rPr>
          <w:rFonts w:hint="eastAsia"/>
          <w:lang w:eastAsia="zh-CN"/>
        </w:rPr>
        <w:t>国际电联秘书长和电信发展局主任为落实上述决议所做出的努力，</w:t>
      </w:r>
    </w:p>
    <w:p w:rsidR="00B4572A" w:rsidRPr="007A5EA8" w:rsidRDefault="00B4572A" w:rsidP="00145B5A">
      <w:pPr>
        <w:pStyle w:val="Call"/>
        <w:rPr>
          <w:lang w:eastAsia="zh-CN"/>
        </w:rPr>
      </w:pPr>
      <w:r w:rsidRPr="007A5EA8">
        <w:rPr>
          <w:rFonts w:hint="eastAsia"/>
          <w:lang w:eastAsia="zh-CN"/>
        </w:rPr>
        <w:t>认识到</w:t>
      </w:r>
    </w:p>
    <w:p w:rsidR="00B4572A" w:rsidRPr="006B0571" w:rsidRDefault="00B4572A" w:rsidP="00145B5A">
      <w:pPr>
        <w:rPr>
          <w:lang w:eastAsia="zh-CN"/>
        </w:rPr>
      </w:pPr>
      <w:r w:rsidRPr="006B0571">
        <w:rPr>
          <w:i/>
          <w:iCs/>
          <w:lang w:eastAsia="zh-CN"/>
        </w:rPr>
        <w:t>a)</w:t>
      </w:r>
      <w:r w:rsidRPr="006B0571">
        <w:rPr>
          <w:i/>
          <w:iCs/>
          <w:lang w:eastAsia="zh-CN"/>
        </w:rPr>
        <w:tab/>
      </w:r>
      <w:r w:rsidRPr="006B0571">
        <w:rPr>
          <w:rFonts w:hint="eastAsia"/>
          <w:lang w:eastAsia="zh-CN"/>
        </w:rPr>
        <w:t>可靠的公共广播和电信系统对于各国，特别是饱受自然灾害、内乱或战争之苦的国家的社会经济发展是必不可少的；</w:t>
      </w:r>
    </w:p>
    <w:p w:rsidR="00B4572A" w:rsidRDefault="00B4572A" w:rsidP="00145B5A">
      <w:pPr>
        <w:rPr>
          <w:lang w:eastAsia="zh-CN"/>
        </w:rPr>
      </w:pPr>
      <w:r w:rsidRPr="006B0571">
        <w:rPr>
          <w:i/>
          <w:iCs/>
          <w:lang w:eastAsia="zh-CN"/>
        </w:rPr>
        <w:t>b)</w:t>
      </w:r>
      <w:r w:rsidRPr="006B0571">
        <w:rPr>
          <w:i/>
          <w:iCs/>
          <w:lang w:eastAsia="zh-CN"/>
        </w:rPr>
        <w:tab/>
      </w:r>
      <w:r w:rsidRPr="006B0571">
        <w:rPr>
          <w:rFonts w:hint="eastAsia"/>
          <w:lang w:eastAsia="zh-CN"/>
        </w:rPr>
        <w:t>塞尔维亚</w:t>
      </w:r>
      <w:r>
        <w:rPr>
          <w:rFonts w:hint="eastAsia"/>
          <w:lang w:eastAsia="zh-CN"/>
        </w:rPr>
        <w:t>共和国</w:t>
      </w:r>
      <w:r w:rsidRPr="006B0571">
        <w:rPr>
          <w:rFonts w:hint="eastAsia"/>
          <w:lang w:eastAsia="zh-CN"/>
        </w:rPr>
        <w:t>的新建公共广播设施，公共实体“广播</w:t>
      </w:r>
      <w:r>
        <w:rPr>
          <w:rFonts w:hint="eastAsia"/>
          <w:lang w:eastAsia="zh-CN"/>
        </w:rPr>
        <w:t>复用</w:t>
      </w:r>
      <w:r w:rsidRPr="006B0571">
        <w:rPr>
          <w:rFonts w:hint="eastAsia"/>
          <w:lang w:eastAsia="zh-CN"/>
        </w:rPr>
        <w:t>和网络运营商”（</w:t>
      </w:r>
      <w:r w:rsidRPr="006B0571">
        <w:rPr>
          <w:rFonts w:hint="eastAsia"/>
          <w:lang w:eastAsia="zh-CN"/>
        </w:rPr>
        <w:t>ETV</w:t>
      </w:r>
      <w:r w:rsidRPr="006B0571">
        <w:rPr>
          <w:rFonts w:hint="eastAsia"/>
          <w:lang w:eastAsia="zh-CN"/>
        </w:rPr>
        <w:t>）（原塞尔维亚广播电视台的</w:t>
      </w:r>
      <w:r>
        <w:rPr>
          <w:rFonts w:hint="eastAsia"/>
          <w:lang w:eastAsia="zh-CN"/>
        </w:rPr>
        <w:t>一</w:t>
      </w:r>
      <w:r w:rsidRPr="006B0571">
        <w:rPr>
          <w:rFonts w:hint="eastAsia"/>
          <w:lang w:eastAsia="zh-CN"/>
        </w:rPr>
        <w:t>部分）遭受严重破坏；</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eastAsia="zh-CN"/>
        </w:rPr>
      </w:pPr>
      <w:r w:rsidRPr="006B0571">
        <w:rPr>
          <w:i/>
          <w:iCs/>
          <w:lang w:eastAsia="zh-CN"/>
        </w:rPr>
        <w:lastRenderedPageBreak/>
        <w:t>c)</w:t>
      </w:r>
      <w:r w:rsidRPr="006B0571">
        <w:rPr>
          <w:i/>
          <w:iCs/>
          <w:lang w:eastAsia="zh-CN"/>
        </w:rPr>
        <w:tab/>
      </w:r>
      <w:r w:rsidRPr="006B0571">
        <w:rPr>
          <w:rFonts w:hint="eastAsia"/>
          <w:lang w:eastAsia="zh-CN"/>
        </w:rPr>
        <w:t>塞尔维亚公共广播系统（</w:t>
      </w:r>
      <w:r w:rsidRPr="006B0571">
        <w:rPr>
          <w:rFonts w:hint="eastAsia"/>
          <w:lang w:eastAsia="zh-CN"/>
        </w:rPr>
        <w:t>ETV</w:t>
      </w:r>
      <w:r w:rsidRPr="006B0571">
        <w:rPr>
          <w:rFonts w:hint="eastAsia"/>
          <w:lang w:eastAsia="zh-CN"/>
        </w:rPr>
        <w:t>）的破坏应当引起整个国际社会，特别是国际电联的关注；</w:t>
      </w:r>
    </w:p>
    <w:p w:rsidR="00B4572A" w:rsidRDefault="00B4572A" w:rsidP="00145B5A">
      <w:pPr>
        <w:rPr>
          <w:lang w:eastAsia="zh-CN"/>
        </w:rPr>
      </w:pPr>
      <w:r w:rsidRPr="006B0571">
        <w:rPr>
          <w:i/>
          <w:iCs/>
          <w:lang w:eastAsia="zh-CN"/>
        </w:rPr>
        <w:t>d)</w:t>
      </w:r>
      <w:r w:rsidRPr="006B0571">
        <w:rPr>
          <w:lang w:eastAsia="zh-CN"/>
        </w:rPr>
        <w:tab/>
      </w:r>
      <w:r w:rsidRPr="006B0571">
        <w:rPr>
          <w:rFonts w:hint="eastAsia"/>
          <w:lang w:val="zh-CN" w:eastAsia="zh-CN"/>
        </w:rPr>
        <w:t>作为一家公</w:t>
      </w:r>
      <w:r>
        <w:rPr>
          <w:rFonts w:hint="eastAsia"/>
          <w:lang w:val="zh-CN" w:eastAsia="zh-CN"/>
        </w:rPr>
        <w:t>共</w:t>
      </w:r>
      <w:r w:rsidRPr="006B0571">
        <w:rPr>
          <w:rFonts w:hint="eastAsia"/>
          <w:lang w:val="zh-CN" w:eastAsia="zh-CN"/>
        </w:rPr>
        <w:t>广播电台</w:t>
      </w:r>
      <w:r w:rsidRPr="006B0571">
        <w:rPr>
          <w:rFonts w:hint="eastAsia"/>
          <w:lang w:eastAsia="zh-CN"/>
        </w:rPr>
        <w:t>，</w:t>
      </w:r>
      <w:r w:rsidRPr="006B0571">
        <w:rPr>
          <w:rFonts w:hint="eastAsia"/>
          <w:lang w:eastAsia="zh-CN"/>
        </w:rPr>
        <w:t>ETV</w:t>
      </w:r>
      <w:r w:rsidRPr="006B0571">
        <w:rPr>
          <w:rFonts w:hint="eastAsia"/>
          <w:lang w:val="zh-CN" w:eastAsia="zh-CN"/>
        </w:rPr>
        <w:t>是个</w:t>
      </w:r>
      <w:r>
        <w:rPr>
          <w:rFonts w:hint="eastAsia"/>
          <w:lang w:val="zh-CN" w:eastAsia="zh-CN"/>
        </w:rPr>
        <w:t>公共实体</w:t>
      </w:r>
      <w:r w:rsidRPr="00387583">
        <w:rPr>
          <w:rFonts w:hint="eastAsia"/>
          <w:lang w:eastAsia="zh-CN"/>
        </w:rPr>
        <w:t>，</w:t>
      </w:r>
      <w:r w:rsidRPr="006B0571">
        <w:rPr>
          <w:rFonts w:hint="eastAsia"/>
          <w:lang w:val="zh-CN" w:eastAsia="zh-CN"/>
        </w:rPr>
        <w:t>应</w:t>
      </w:r>
      <w:r>
        <w:rPr>
          <w:rFonts w:hint="eastAsia"/>
          <w:lang w:val="zh-CN" w:eastAsia="zh-CN"/>
        </w:rPr>
        <w:t>自</w:t>
      </w:r>
      <w:r w:rsidRPr="00387583">
        <w:rPr>
          <w:lang w:eastAsia="zh-CN"/>
        </w:rPr>
        <w:t>2012</w:t>
      </w:r>
      <w:r w:rsidRPr="006B0571">
        <w:rPr>
          <w:rFonts w:hint="eastAsia"/>
          <w:lang w:val="zh-CN" w:eastAsia="zh-CN"/>
        </w:rPr>
        <w:t>年</w:t>
      </w:r>
      <w:r w:rsidRPr="00387583">
        <w:rPr>
          <w:lang w:eastAsia="zh-CN"/>
        </w:rPr>
        <w:t>4</w:t>
      </w:r>
      <w:r w:rsidRPr="006B0571">
        <w:rPr>
          <w:rFonts w:hint="eastAsia"/>
          <w:lang w:val="zh-CN" w:eastAsia="zh-CN"/>
        </w:rPr>
        <w:t>月</w:t>
      </w:r>
      <w:r w:rsidRPr="00387583">
        <w:rPr>
          <w:lang w:eastAsia="zh-CN"/>
        </w:rPr>
        <w:t>4</w:t>
      </w:r>
      <w:r w:rsidRPr="006B0571">
        <w:rPr>
          <w:rFonts w:hint="eastAsia"/>
          <w:lang w:val="zh-CN" w:eastAsia="zh-CN"/>
        </w:rPr>
        <w:t>日开始播</w:t>
      </w:r>
      <w:r>
        <w:rPr>
          <w:rFonts w:hint="eastAsia"/>
          <w:lang w:val="zh-CN" w:eastAsia="zh-CN"/>
        </w:rPr>
        <w:t>出</w:t>
      </w:r>
      <w:r w:rsidRPr="006B0571">
        <w:rPr>
          <w:rFonts w:hint="eastAsia"/>
          <w:lang w:val="zh-CN" w:eastAsia="zh-CN"/>
        </w:rPr>
        <w:t>数字电视节目</w:t>
      </w:r>
      <w:r w:rsidRPr="006B0571">
        <w:rPr>
          <w:rFonts w:hint="eastAsia"/>
          <w:lang w:eastAsia="zh-CN"/>
        </w:rPr>
        <w:t>；</w:t>
      </w:r>
    </w:p>
    <w:p w:rsidR="00B4572A" w:rsidRDefault="00B4572A" w:rsidP="00145B5A">
      <w:pPr>
        <w:rPr>
          <w:lang w:eastAsia="zh-CN"/>
        </w:rPr>
      </w:pPr>
      <w:r w:rsidRPr="006B0571">
        <w:rPr>
          <w:i/>
          <w:iCs/>
          <w:lang w:eastAsia="zh-CN"/>
        </w:rPr>
        <w:t>e)</w:t>
      </w:r>
      <w:r w:rsidRPr="006B0571">
        <w:rPr>
          <w:lang w:eastAsia="zh-CN"/>
        </w:rPr>
        <w:tab/>
      </w:r>
      <w:r w:rsidRPr="006B0571">
        <w:rPr>
          <w:rFonts w:hint="eastAsia"/>
          <w:lang w:eastAsia="zh-CN"/>
        </w:rPr>
        <w:t>鉴于目前和可预见未来的情况，如果没有国际社会通过双边或国际组织的帮助，塞尔维亚将没有能力使其公共广播系统</w:t>
      </w:r>
      <w:r>
        <w:rPr>
          <w:rFonts w:hint="eastAsia"/>
          <w:lang w:eastAsia="zh-CN"/>
        </w:rPr>
        <w:t>和数字切</w:t>
      </w:r>
      <w:r w:rsidRPr="006B0571">
        <w:rPr>
          <w:rFonts w:hint="eastAsia"/>
          <w:lang w:eastAsia="zh-CN"/>
        </w:rPr>
        <w:t>换进程</w:t>
      </w:r>
      <w:r>
        <w:rPr>
          <w:rFonts w:hint="eastAsia"/>
          <w:lang w:eastAsia="zh-CN"/>
        </w:rPr>
        <w:t>达</w:t>
      </w:r>
      <w:r w:rsidRPr="006B0571">
        <w:rPr>
          <w:rFonts w:hint="eastAsia"/>
          <w:lang w:eastAsia="zh-CN"/>
        </w:rPr>
        <w:t>到可以接受的水平，</w:t>
      </w:r>
    </w:p>
    <w:p w:rsidR="00B4572A" w:rsidRPr="007A5EA8" w:rsidRDefault="00B4572A" w:rsidP="00145B5A">
      <w:pPr>
        <w:pStyle w:val="Call"/>
        <w:rPr>
          <w:lang w:eastAsia="zh-CN"/>
        </w:rPr>
      </w:pPr>
      <w:r w:rsidRPr="007A5EA8">
        <w:rPr>
          <w:rFonts w:hint="eastAsia"/>
          <w:lang w:eastAsia="zh-CN"/>
        </w:rPr>
        <w:t>做出决议</w:t>
      </w:r>
    </w:p>
    <w:p w:rsidR="00B4572A" w:rsidRPr="006B0571" w:rsidRDefault="00B4572A" w:rsidP="00145B5A">
      <w:pPr>
        <w:rPr>
          <w:lang w:eastAsia="zh-CN"/>
        </w:rPr>
      </w:pPr>
      <w:r w:rsidRPr="006B0571">
        <w:rPr>
          <w:lang w:eastAsia="zh-CN"/>
        </w:rPr>
        <w:t>1</w:t>
      </w:r>
      <w:r w:rsidRPr="006B0571">
        <w:rPr>
          <w:lang w:eastAsia="zh-CN"/>
        </w:rPr>
        <w:tab/>
      </w:r>
      <w:r w:rsidRPr="006B0571">
        <w:rPr>
          <w:rFonts w:hint="eastAsia"/>
          <w:lang w:eastAsia="zh-CN"/>
        </w:rPr>
        <w:t>在国际电联电信发展部门的框架下和可用预算资源范围内，通过国际电联无线电通信部门和电信标准化部门的专业帮助，继续采取特别行动；</w:t>
      </w:r>
    </w:p>
    <w:p w:rsidR="00B4572A" w:rsidRPr="006B0571" w:rsidRDefault="00B4572A" w:rsidP="00145B5A">
      <w:pPr>
        <w:rPr>
          <w:lang w:eastAsia="zh-CN"/>
        </w:rPr>
      </w:pPr>
      <w:r w:rsidRPr="006B0571">
        <w:rPr>
          <w:lang w:eastAsia="zh-CN"/>
        </w:rPr>
        <w:t>2</w:t>
      </w:r>
      <w:r w:rsidRPr="006B0571">
        <w:rPr>
          <w:lang w:eastAsia="zh-CN"/>
        </w:rPr>
        <w:tab/>
      </w:r>
      <w:r w:rsidRPr="006B0571">
        <w:rPr>
          <w:rFonts w:hint="eastAsia"/>
          <w:lang w:eastAsia="zh-CN"/>
        </w:rPr>
        <w:t>提供适当援助；</w:t>
      </w:r>
    </w:p>
    <w:p w:rsidR="00B4572A" w:rsidRPr="006B0571" w:rsidRDefault="00B4572A" w:rsidP="00145B5A">
      <w:pPr>
        <w:rPr>
          <w:lang w:eastAsia="zh-CN"/>
        </w:rPr>
      </w:pPr>
      <w:r w:rsidRPr="006B0571">
        <w:rPr>
          <w:lang w:eastAsia="zh-CN"/>
        </w:rPr>
        <w:t>3</w:t>
      </w:r>
      <w:r w:rsidRPr="006B0571">
        <w:rPr>
          <w:lang w:eastAsia="zh-CN"/>
        </w:rPr>
        <w:tab/>
      </w:r>
      <w:r w:rsidRPr="006B0571">
        <w:rPr>
          <w:rFonts w:hint="eastAsia"/>
          <w:lang w:eastAsia="zh-CN"/>
        </w:rPr>
        <w:t>支持</w:t>
      </w:r>
      <w:r w:rsidRPr="006B0571">
        <w:rPr>
          <w:rFonts w:hint="eastAsia"/>
          <w:lang w:val="zh-CN" w:eastAsia="zh-CN"/>
        </w:rPr>
        <w:t>塞尔维亚</w:t>
      </w:r>
      <w:r w:rsidRPr="006B0571">
        <w:rPr>
          <w:rFonts w:hint="eastAsia"/>
          <w:lang w:eastAsia="zh-CN"/>
        </w:rPr>
        <w:t>重建公共广播系统，</w:t>
      </w:r>
    </w:p>
    <w:p w:rsidR="00B4572A" w:rsidRPr="007A5EA8" w:rsidRDefault="00B4572A" w:rsidP="00145B5A">
      <w:pPr>
        <w:pStyle w:val="Call"/>
        <w:rPr>
          <w:lang w:eastAsia="zh-CN"/>
        </w:rPr>
      </w:pPr>
      <w:r w:rsidRPr="007A5EA8">
        <w:rPr>
          <w:rFonts w:hint="eastAsia"/>
          <w:lang w:eastAsia="zh-CN"/>
        </w:rPr>
        <w:t>呼吁成员国</w:t>
      </w:r>
    </w:p>
    <w:p w:rsidR="00B4572A" w:rsidRPr="006B0571" w:rsidRDefault="00B4572A" w:rsidP="00145B5A">
      <w:pPr>
        <w:rPr>
          <w:lang w:eastAsia="zh-CN"/>
        </w:rPr>
      </w:pPr>
      <w:r w:rsidRPr="006B0571">
        <w:rPr>
          <w:lang w:eastAsia="zh-CN"/>
        </w:rPr>
        <w:t>1</w:t>
      </w:r>
      <w:r w:rsidRPr="006B0571">
        <w:rPr>
          <w:lang w:eastAsia="zh-CN"/>
        </w:rPr>
        <w:tab/>
      </w:r>
      <w:r w:rsidRPr="006B0571">
        <w:rPr>
          <w:rFonts w:hint="eastAsia"/>
          <w:lang w:eastAsia="zh-CN"/>
        </w:rPr>
        <w:t>提供所有可能的援助；</w:t>
      </w:r>
    </w:p>
    <w:p w:rsidR="00B4572A" w:rsidRPr="006B0571" w:rsidRDefault="00B4572A" w:rsidP="00145B5A">
      <w:pPr>
        <w:rPr>
          <w:lang w:eastAsia="zh-CN"/>
        </w:rPr>
      </w:pPr>
      <w:r w:rsidRPr="006B0571">
        <w:rPr>
          <w:lang w:eastAsia="zh-CN"/>
        </w:rPr>
        <w:t>2</w:t>
      </w:r>
      <w:r w:rsidRPr="006B0571">
        <w:rPr>
          <w:lang w:eastAsia="zh-CN"/>
        </w:rPr>
        <w:tab/>
      </w:r>
      <w:r w:rsidRPr="006B0571">
        <w:rPr>
          <w:rFonts w:hint="eastAsia"/>
          <w:lang w:eastAsia="zh-CN"/>
        </w:rPr>
        <w:t>通过双边行动或通过国际电联的上述特别行动，无论如何与之协调，向</w:t>
      </w:r>
      <w:r w:rsidRPr="006B0571">
        <w:rPr>
          <w:rFonts w:hint="eastAsia"/>
          <w:lang w:val="zh-CN" w:eastAsia="zh-CN"/>
        </w:rPr>
        <w:t>塞尔维亚</w:t>
      </w:r>
      <w:r w:rsidRPr="006B0571">
        <w:rPr>
          <w:rFonts w:hint="eastAsia"/>
          <w:lang w:eastAsia="zh-CN"/>
        </w:rPr>
        <w:t>政府提供支持，</w:t>
      </w:r>
    </w:p>
    <w:p w:rsidR="00B4572A" w:rsidRPr="007A5EA8" w:rsidRDefault="00B4572A" w:rsidP="00145B5A">
      <w:pPr>
        <w:pStyle w:val="Call"/>
        <w:rPr>
          <w:lang w:eastAsia="zh-CN"/>
        </w:rPr>
      </w:pPr>
      <w:r w:rsidRPr="007A5EA8">
        <w:rPr>
          <w:rFonts w:hint="eastAsia"/>
          <w:lang w:eastAsia="zh-CN"/>
        </w:rPr>
        <w:t>责成理事会</w:t>
      </w:r>
    </w:p>
    <w:p w:rsidR="00B4572A" w:rsidRPr="006B0571" w:rsidRDefault="00B4572A" w:rsidP="00145B5A">
      <w:pPr>
        <w:ind w:firstLineChars="200" w:firstLine="560"/>
        <w:rPr>
          <w:lang w:eastAsia="zh-CN"/>
        </w:rPr>
      </w:pPr>
      <w:r w:rsidRPr="006B0571">
        <w:rPr>
          <w:rFonts w:hint="eastAsia"/>
          <w:lang w:eastAsia="zh-CN"/>
        </w:rPr>
        <w:t>在现有资源范围内划拨必要资金以继续这一行动，</w:t>
      </w:r>
    </w:p>
    <w:p w:rsidR="00B4572A" w:rsidRPr="007A5EA8" w:rsidRDefault="00B4572A" w:rsidP="00145B5A">
      <w:pPr>
        <w:pStyle w:val="Call"/>
        <w:rPr>
          <w:lang w:eastAsia="zh-CN"/>
        </w:rPr>
      </w:pPr>
      <w:r w:rsidRPr="007A5EA8">
        <w:rPr>
          <w:rFonts w:hint="eastAsia"/>
          <w:lang w:eastAsia="zh-CN"/>
        </w:rPr>
        <w:t>责成电信发展局主任</w:t>
      </w:r>
    </w:p>
    <w:p w:rsidR="00B4572A" w:rsidRPr="006B0571" w:rsidRDefault="00B4572A" w:rsidP="00145B5A">
      <w:pPr>
        <w:ind w:firstLineChars="200" w:firstLine="560"/>
        <w:rPr>
          <w:lang w:eastAsia="zh-CN"/>
        </w:rPr>
      </w:pPr>
      <w:r w:rsidRPr="006B0571">
        <w:rPr>
          <w:rFonts w:hint="eastAsia"/>
          <w:lang w:eastAsia="zh-CN"/>
        </w:rPr>
        <w:t>在现有资源内使用必要资金，以便继续开展适当行动，</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A5EA8" w:rsidRDefault="00B4572A" w:rsidP="00145B5A">
      <w:pPr>
        <w:pStyle w:val="Call"/>
        <w:rPr>
          <w:lang w:eastAsia="zh-CN"/>
        </w:rPr>
      </w:pPr>
      <w:r w:rsidRPr="006B0571">
        <w:rPr>
          <w:lang w:eastAsia="zh-CN"/>
        </w:rPr>
        <w:lastRenderedPageBreak/>
        <w:t>责成秘书长</w:t>
      </w:r>
    </w:p>
    <w:p w:rsidR="00B4572A" w:rsidRPr="006B0571" w:rsidRDefault="00B4572A" w:rsidP="00145B5A">
      <w:pPr>
        <w:rPr>
          <w:lang w:eastAsia="zh-CN"/>
        </w:rPr>
      </w:pPr>
      <w:r w:rsidRPr="006B0571">
        <w:rPr>
          <w:lang w:eastAsia="zh-CN"/>
        </w:rPr>
        <w:t>1</w:t>
      </w:r>
      <w:r w:rsidRPr="006B0571">
        <w:rPr>
          <w:lang w:eastAsia="zh-CN"/>
        </w:rPr>
        <w:tab/>
      </w:r>
      <w:r w:rsidRPr="006B0571">
        <w:rPr>
          <w:lang w:eastAsia="zh-CN"/>
        </w:rPr>
        <w:t>协调国际电联各部门根据上述内容开展的活动；</w:t>
      </w:r>
    </w:p>
    <w:p w:rsidR="00B4572A" w:rsidRPr="006B0571" w:rsidRDefault="00B4572A" w:rsidP="00145B5A">
      <w:pPr>
        <w:rPr>
          <w:lang w:eastAsia="zh-CN"/>
        </w:rPr>
      </w:pPr>
      <w:r w:rsidRPr="006B0571">
        <w:rPr>
          <w:lang w:eastAsia="zh-CN"/>
        </w:rPr>
        <w:t>2</w:t>
      </w:r>
      <w:r w:rsidRPr="006B0571">
        <w:rPr>
          <w:lang w:eastAsia="zh-CN"/>
        </w:rPr>
        <w:tab/>
      </w:r>
      <w:r w:rsidRPr="006B0571">
        <w:rPr>
          <w:lang w:eastAsia="zh-CN"/>
        </w:rPr>
        <w:t>确保国际电联为塞尔维亚开展的</w:t>
      </w:r>
      <w:r w:rsidRPr="006B0571">
        <w:rPr>
          <w:rFonts w:hint="eastAsia"/>
          <w:lang w:eastAsia="zh-CN"/>
        </w:rPr>
        <w:t>行</w:t>
      </w:r>
      <w:r w:rsidRPr="006B0571">
        <w:rPr>
          <w:lang w:eastAsia="zh-CN"/>
        </w:rPr>
        <w:t>动取得最大成效；</w:t>
      </w:r>
    </w:p>
    <w:p w:rsidR="00B4572A" w:rsidRDefault="00B4572A" w:rsidP="00145B5A">
      <w:pPr>
        <w:rPr>
          <w:lang w:val="fr-CH" w:eastAsia="zh-CN"/>
        </w:rPr>
      </w:pPr>
      <w:r w:rsidRPr="006B0571">
        <w:rPr>
          <w:lang w:eastAsia="zh-CN"/>
        </w:rPr>
        <w:t>3</w:t>
      </w:r>
      <w:r w:rsidRPr="006B0571">
        <w:rPr>
          <w:lang w:eastAsia="zh-CN"/>
        </w:rPr>
        <w:tab/>
      </w:r>
      <w:r w:rsidRPr="006B0571">
        <w:rPr>
          <w:rFonts w:hint="eastAsia"/>
          <w:lang w:eastAsia="zh-CN"/>
        </w:rPr>
        <w:t>就此事宜向</w:t>
      </w:r>
      <w:r>
        <w:rPr>
          <w:rFonts w:hint="eastAsia"/>
          <w:lang w:eastAsia="zh-CN"/>
        </w:rPr>
        <w:t>国际电联</w:t>
      </w:r>
      <w:r w:rsidRPr="006B0571">
        <w:rPr>
          <w:rFonts w:hint="eastAsia"/>
          <w:lang w:eastAsia="zh-CN"/>
        </w:rPr>
        <w:t>理事会做出报告。</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B4572A" w:rsidRDefault="00B4572A" w:rsidP="00145B5A">
      <w:pPr>
        <w:rPr>
          <w:lang w:val="fr-CH" w:eastAsia="zh-CN"/>
        </w:rPr>
      </w:pPr>
      <w:r>
        <w:rPr>
          <w:lang w:val="fr-CH" w:eastAsia="zh-CN"/>
        </w:rPr>
        <w:br w:type="page"/>
      </w:r>
    </w:p>
    <w:p w:rsidR="00B4572A" w:rsidRDefault="00B4572A" w:rsidP="00145B5A">
      <w:pPr>
        <w:pStyle w:val="ResNo"/>
        <w:rPr>
          <w:lang w:val="fr-CH" w:eastAsia="zh-CN"/>
        </w:rPr>
      </w:pPr>
      <w:bookmarkStart w:id="219" w:name="_Toc413838399"/>
      <w:r w:rsidRPr="00550EBE">
        <w:rPr>
          <w:rStyle w:val="href"/>
          <w:rFonts w:hint="eastAsia"/>
        </w:rPr>
        <w:lastRenderedPageBreak/>
        <w:t>第</w:t>
      </w:r>
      <w:r w:rsidRPr="00550EBE">
        <w:rPr>
          <w:rStyle w:val="href"/>
        </w:rPr>
        <w:t xml:space="preserve"> 127 </w:t>
      </w:r>
      <w:r w:rsidRPr="00550EBE">
        <w:rPr>
          <w:rStyle w:val="href"/>
          <w:rFonts w:hint="eastAsia"/>
        </w:rPr>
        <w:t>号决议</w:t>
      </w:r>
      <w:r>
        <w:rPr>
          <w:rFonts w:hint="eastAsia"/>
          <w:lang w:val="fr-CH" w:eastAsia="zh-CN"/>
        </w:rPr>
        <w:t>（</w:t>
      </w:r>
      <w:r>
        <w:rPr>
          <w:lang w:val="fr-CH" w:eastAsia="zh-CN"/>
        </w:rPr>
        <w:t>2002</w:t>
      </w:r>
      <w:r>
        <w:rPr>
          <w:rFonts w:hint="eastAsia"/>
          <w:lang w:val="fr-CH" w:eastAsia="zh-CN"/>
        </w:rPr>
        <w:t>年，马拉喀什）</w:t>
      </w:r>
      <w:bookmarkEnd w:id="219"/>
    </w:p>
    <w:p w:rsidR="00B4572A" w:rsidRPr="00DA3650" w:rsidRDefault="00B4572A" w:rsidP="00145B5A">
      <w:pPr>
        <w:pStyle w:val="Restitle"/>
        <w:rPr>
          <w:lang w:eastAsia="zh-CN"/>
        </w:rPr>
      </w:pPr>
      <w:bookmarkStart w:id="220" w:name="_Toc413838400"/>
      <w:r>
        <w:rPr>
          <w:rFonts w:hint="eastAsia"/>
          <w:lang w:val="es-ES" w:eastAsia="zh-CN"/>
        </w:rPr>
        <w:t>为阿富汗政府重建其电信系统</w:t>
      </w:r>
      <w:r>
        <w:rPr>
          <w:lang w:val="es-ES" w:eastAsia="zh-CN"/>
        </w:rPr>
        <w:br/>
      </w:r>
      <w:r>
        <w:rPr>
          <w:rFonts w:hint="eastAsia"/>
          <w:lang w:val="es-ES" w:eastAsia="zh-CN"/>
        </w:rPr>
        <w:t>提供援助和支持</w:t>
      </w:r>
      <w:bookmarkEnd w:id="220"/>
    </w:p>
    <w:p w:rsidR="00B4572A" w:rsidRDefault="00B4572A" w:rsidP="00145B5A">
      <w:pPr>
        <w:pStyle w:val="Normalaftertitle"/>
        <w:rPr>
          <w:lang w:eastAsia="zh-CN"/>
        </w:rPr>
      </w:pPr>
      <w:r>
        <w:rPr>
          <w:rFonts w:hint="eastAsia"/>
          <w:lang w:val="es-ES" w:eastAsia="zh-CN"/>
        </w:rPr>
        <w:t>国际电信联盟</w:t>
      </w:r>
      <w:r w:rsidRPr="00276640">
        <w:rPr>
          <w:rFonts w:hint="eastAsia"/>
          <w:lang w:eastAsia="zh-CN"/>
        </w:rPr>
        <w:t>全权代表</w:t>
      </w:r>
      <w:r>
        <w:rPr>
          <w:rFonts w:hint="eastAsia"/>
          <w:lang w:val="es-ES" w:eastAsia="zh-CN"/>
        </w:rPr>
        <w:t>大会（</w:t>
      </w:r>
      <w:r>
        <w:rPr>
          <w:lang w:val="es-ES" w:eastAsia="zh-CN"/>
        </w:rPr>
        <w:t>2002</w:t>
      </w:r>
      <w:r>
        <w:rPr>
          <w:rFonts w:hint="eastAsia"/>
          <w:lang w:val="es-ES" w:eastAsia="zh-CN"/>
        </w:rPr>
        <w:t>年，马拉喀什），</w:t>
      </w:r>
    </w:p>
    <w:p w:rsidR="00B4572A" w:rsidRPr="00276640" w:rsidRDefault="00B4572A" w:rsidP="00145B5A">
      <w:pPr>
        <w:pStyle w:val="Call"/>
        <w:rPr>
          <w:lang w:eastAsia="zh-CN"/>
        </w:rPr>
      </w:pPr>
      <w:r w:rsidRPr="00276640">
        <w:rPr>
          <w:rFonts w:hint="eastAsia"/>
          <w:lang w:eastAsia="zh-CN"/>
        </w:rPr>
        <w:t>忆及</w:t>
      </w:r>
    </w:p>
    <w:p w:rsidR="00B4572A" w:rsidRDefault="00B4572A" w:rsidP="00145B5A">
      <w:pPr>
        <w:ind w:firstLineChars="200" w:firstLine="560"/>
        <w:rPr>
          <w:lang w:eastAsia="zh-CN"/>
        </w:rPr>
      </w:pPr>
      <w:r>
        <w:rPr>
          <w:rFonts w:hint="eastAsia"/>
          <w:lang w:val="es-ES" w:eastAsia="zh-CN"/>
        </w:rPr>
        <w:t>国际电联的崇高原则和宗旨以及国际电联在重建电信业方面可发挥的关键作用，</w:t>
      </w:r>
    </w:p>
    <w:p w:rsidR="00B4572A" w:rsidRPr="00276640" w:rsidRDefault="00B4572A" w:rsidP="00145B5A">
      <w:pPr>
        <w:pStyle w:val="Call"/>
        <w:rPr>
          <w:lang w:eastAsia="zh-CN"/>
        </w:rPr>
      </w:pPr>
      <w:r w:rsidRPr="00276640">
        <w:rPr>
          <w:rFonts w:hint="eastAsia"/>
          <w:lang w:eastAsia="zh-CN"/>
        </w:rPr>
        <w:t>认识到</w:t>
      </w:r>
    </w:p>
    <w:p w:rsidR="00B4572A" w:rsidRDefault="00B4572A" w:rsidP="00145B5A">
      <w:pPr>
        <w:rPr>
          <w:lang w:eastAsia="zh-CN"/>
        </w:rPr>
      </w:pPr>
      <w:r>
        <w:rPr>
          <w:i/>
          <w:iCs/>
          <w:lang w:eastAsia="zh-CN"/>
        </w:rPr>
        <w:t>a)</w:t>
      </w:r>
      <w:r>
        <w:rPr>
          <w:lang w:eastAsia="zh-CN"/>
        </w:rPr>
        <w:tab/>
      </w:r>
      <w:r>
        <w:rPr>
          <w:rFonts w:hint="eastAsia"/>
          <w:lang w:val="es-ES" w:eastAsia="zh-CN"/>
        </w:rPr>
        <w:t>可靠的电信系统是促进各国，特别是饱受战争冲突之害的国家经济发展的先决条件；</w:t>
      </w:r>
    </w:p>
    <w:p w:rsidR="00B4572A" w:rsidRDefault="00B4572A" w:rsidP="00145B5A">
      <w:pPr>
        <w:rPr>
          <w:lang w:eastAsia="zh-CN"/>
        </w:rPr>
      </w:pPr>
      <w:r>
        <w:rPr>
          <w:i/>
          <w:iCs/>
          <w:lang w:eastAsia="zh-CN"/>
        </w:rPr>
        <w:t>b)</w:t>
      </w:r>
      <w:r>
        <w:rPr>
          <w:lang w:eastAsia="zh-CN"/>
        </w:rPr>
        <w:tab/>
      </w:r>
      <w:r>
        <w:rPr>
          <w:rFonts w:hint="eastAsia"/>
          <w:lang w:val="es-ES" w:eastAsia="zh-CN"/>
        </w:rPr>
        <w:t>阿富汗过去</w:t>
      </w:r>
      <w:r>
        <w:rPr>
          <w:lang w:val="es-ES" w:eastAsia="zh-CN"/>
        </w:rPr>
        <w:t>24</w:t>
      </w:r>
      <w:r>
        <w:rPr>
          <w:rFonts w:hint="eastAsia"/>
          <w:lang w:val="es-ES" w:eastAsia="zh-CN"/>
        </w:rPr>
        <w:t>年的战乱使其电信系统遭到毁坏，急需对其进行基本重建；</w:t>
      </w:r>
    </w:p>
    <w:p w:rsidR="00B4572A" w:rsidRDefault="00B4572A" w:rsidP="00145B5A">
      <w:pPr>
        <w:rPr>
          <w:lang w:eastAsia="zh-CN"/>
        </w:rPr>
      </w:pPr>
      <w:r>
        <w:rPr>
          <w:i/>
          <w:iCs/>
          <w:lang w:eastAsia="zh-CN"/>
        </w:rPr>
        <w:t>c)</w:t>
      </w:r>
      <w:r>
        <w:rPr>
          <w:lang w:eastAsia="zh-CN"/>
        </w:rPr>
        <w:tab/>
      </w:r>
      <w:r>
        <w:rPr>
          <w:rFonts w:hint="eastAsia"/>
          <w:lang w:val="es-ES" w:eastAsia="zh-CN"/>
        </w:rPr>
        <w:t>阿富汗战后的电信系统现状应引起全体国际社会的关注，特别是国际电联的关注；</w:t>
      </w:r>
    </w:p>
    <w:p w:rsidR="00B4572A" w:rsidRDefault="00B4572A" w:rsidP="00145B5A">
      <w:pPr>
        <w:rPr>
          <w:lang w:eastAsia="zh-CN"/>
        </w:rPr>
      </w:pPr>
      <w:r>
        <w:rPr>
          <w:i/>
          <w:iCs/>
          <w:lang w:eastAsia="zh-CN"/>
        </w:rPr>
        <w:t>d)</w:t>
      </w:r>
      <w:r>
        <w:rPr>
          <w:lang w:eastAsia="zh-CN"/>
        </w:rPr>
        <w:tab/>
      </w:r>
      <w:r>
        <w:rPr>
          <w:rFonts w:hint="eastAsia"/>
          <w:lang w:val="es-ES" w:eastAsia="zh-CN"/>
        </w:rPr>
        <w:t>没有国际社会的援助和全面支持，饱受战争之苦的阿富汗就无法实现基本电信基础设施的重建，而这对其社会和经济重建工作十分必要，</w:t>
      </w:r>
    </w:p>
    <w:p w:rsidR="00B4572A" w:rsidRPr="00276640" w:rsidRDefault="00B4572A" w:rsidP="00145B5A">
      <w:pPr>
        <w:pStyle w:val="Call"/>
        <w:rPr>
          <w:lang w:eastAsia="zh-CN"/>
        </w:rPr>
      </w:pPr>
      <w:r w:rsidRPr="00276640">
        <w:rPr>
          <w:rFonts w:hint="eastAsia"/>
          <w:lang w:eastAsia="zh-CN"/>
        </w:rPr>
        <w:t>做出决议</w:t>
      </w:r>
    </w:p>
    <w:p w:rsidR="00B4572A" w:rsidRDefault="00B4572A" w:rsidP="00145B5A">
      <w:pPr>
        <w:rPr>
          <w:lang w:eastAsia="zh-CN"/>
        </w:rPr>
      </w:pPr>
      <w:r>
        <w:rPr>
          <w:lang w:eastAsia="zh-CN"/>
        </w:rPr>
        <w:t>1</w:t>
      </w:r>
      <w:r>
        <w:rPr>
          <w:lang w:eastAsia="zh-CN"/>
        </w:rPr>
        <w:tab/>
      </w:r>
      <w:r>
        <w:rPr>
          <w:rFonts w:hint="eastAsia"/>
          <w:lang w:val="es-ES" w:eastAsia="zh-CN"/>
        </w:rPr>
        <w:t>在国际电联电信发展部门框架内通过电信标准化部门的专业援助，采取特别行动；</w:t>
      </w:r>
    </w:p>
    <w:p w:rsidR="00B4572A" w:rsidRDefault="00B4572A" w:rsidP="00145B5A">
      <w:pPr>
        <w:rPr>
          <w:lang w:eastAsia="zh-CN"/>
        </w:rPr>
      </w:pPr>
      <w:r>
        <w:rPr>
          <w:lang w:eastAsia="zh-CN"/>
        </w:rPr>
        <w:t>2</w:t>
      </w:r>
      <w:r>
        <w:rPr>
          <w:lang w:eastAsia="zh-CN"/>
        </w:rPr>
        <w:tab/>
      </w:r>
      <w:r>
        <w:rPr>
          <w:rFonts w:hint="eastAsia"/>
          <w:lang w:val="es-ES" w:eastAsia="zh-CN"/>
        </w:rPr>
        <w:t>为阿富汗政府提供适当的援助和支持，使其重建电信系统，</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276640" w:rsidRDefault="00B4572A" w:rsidP="00145B5A">
      <w:pPr>
        <w:pStyle w:val="Call"/>
        <w:rPr>
          <w:lang w:eastAsia="zh-CN"/>
        </w:rPr>
      </w:pPr>
      <w:r w:rsidRPr="00276640">
        <w:rPr>
          <w:rFonts w:hint="eastAsia"/>
          <w:lang w:eastAsia="zh-CN"/>
        </w:rPr>
        <w:lastRenderedPageBreak/>
        <w:t>呼吁成员国</w:t>
      </w:r>
    </w:p>
    <w:p w:rsidR="00B4572A" w:rsidRDefault="00B4572A" w:rsidP="00145B5A">
      <w:pPr>
        <w:ind w:firstLineChars="200" w:firstLine="560"/>
        <w:rPr>
          <w:lang w:eastAsia="zh-CN"/>
        </w:rPr>
      </w:pPr>
      <w:r>
        <w:rPr>
          <w:rFonts w:hint="eastAsia"/>
          <w:lang w:val="es-ES" w:eastAsia="zh-CN"/>
        </w:rPr>
        <w:t>以双边形式，或通过上述国际电联的特别行动，为阿富汗政府提供一切可能的援助和支持，</w:t>
      </w:r>
    </w:p>
    <w:p w:rsidR="00B4572A" w:rsidRPr="00276640" w:rsidRDefault="00B4572A" w:rsidP="00145B5A">
      <w:pPr>
        <w:pStyle w:val="Call"/>
        <w:rPr>
          <w:lang w:eastAsia="zh-CN"/>
        </w:rPr>
      </w:pPr>
      <w:r w:rsidRPr="00276640">
        <w:rPr>
          <w:rFonts w:hint="eastAsia"/>
          <w:lang w:eastAsia="zh-CN"/>
        </w:rPr>
        <w:t>责成理事会</w:t>
      </w:r>
    </w:p>
    <w:p w:rsidR="00B4572A" w:rsidRDefault="00B4572A" w:rsidP="00145B5A">
      <w:pPr>
        <w:ind w:firstLineChars="200" w:firstLine="560"/>
        <w:rPr>
          <w:lang w:eastAsia="zh-CN"/>
        </w:rPr>
      </w:pPr>
      <w:r>
        <w:rPr>
          <w:rFonts w:hint="eastAsia"/>
          <w:lang w:val="es-ES" w:eastAsia="zh-CN"/>
        </w:rPr>
        <w:t>为开展上述行动，利用现有资源，划拨必要款项，</w:t>
      </w:r>
    </w:p>
    <w:p w:rsidR="00B4572A" w:rsidRPr="00276640" w:rsidRDefault="00B4572A" w:rsidP="00145B5A">
      <w:pPr>
        <w:pStyle w:val="Call"/>
        <w:rPr>
          <w:lang w:eastAsia="zh-CN"/>
        </w:rPr>
      </w:pPr>
      <w:r w:rsidRPr="00276640">
        <w:rPr>
          <w:rFonts w:hint="eastAsia"/>
          <w:lang w:eastAsia="zh-CN"/>
        </w:rPr>
        <w:t>责成电信发展局主任</w:t>
      </w:r>
    </w:p>
    <w:p w:rsidR="00B4572A" w:rsidRDefault="00B4572A" w:rsidP="00145B5A">
      <w:pPr>
        <w:rPr>
          <w:lang w:eastAsia="zh-CN"/>
        </w:rPr>
      </w:pPr>
      <w:r>
        <w:rPr>
          <w:lang w:eastAsia="zh-CN"/>
        </w:rPr>
        <w:t>1</w:t>
      </w:r>
      <w:r>
        <w:rPr>
          <w:lang w:eastAsia="zh-CN"/>
        </w:rPr>
        <w:tab/>
      </w:r>
      <w:r>
        <w:rPr>
          <w:rFonts w:hint="eastAsia"/>
          <w:lang w:val="es-ES" w:eastAsia="zh-CN"/>
        </w:rPr>
        <w:t>确保筹措适当的资源，包括内部预算，以实施所建议的行动；</w:t>
      </w:r>
    </w:p>
    <w:p w:rsidR="00B4572A" w:rsidRDefault="00B4572A" w:rsidP="00145B5A">
      <w:pPr>
        <w:pStyle w:val="enumlev1"/>
        <w:tabs>
          <w:tab w:val="clear" w:pos="1134"/>
          <w:tab w:val="left" w:pos="1276"/>
        </w:tabs>
        <w:ind w:left="1134" w:hanging="1134"/>
        <w:rPr>
          <w:lang w:eastAsia="zh-CN"/>
        </w:rPr>
      </w:pPr>
      <w:r>
        <w:rPr>
          <w:lang w:eastAsia="zh-CN"/>
        </w:rPr>
        <w:t>2</w:t>
      </w:r>
      <w:r>
        <w:rPr>
          <w:rFonts w:hint="eastAsia"/>
          <w:lang w:eastAsia="zh-CN"/>
        </w:rPr>
        <w:tab/>
      </w:r>
      <w:r>
        <w:rPr>
          <w:rFonts w:hint="eastAsia"/>
          <w:lang w:val="es-ES" w:eastAsia="zh-CN"/>
        </w:rPr>
        <w:t>确保国际电联对阿富汗的支持行动尽可能卓有成效；</w:t>
      </w:r>
    </w:p>
    <w:p w:rsidR="00B4572A" w:rsidRDefault="00B4572A" w:rsidP="00145B5A">
      <w:pPr>
        <w:rPr>
          <w:lang w:val="es-ES" w:eastAsia="zh-CN"/>
        </w:rPr>
      </w:pPr>
      <w:r>
        <w:rPr>
          <w:lang w:eastAsia="zh-CN"/>
        </w:rPr>
        <w:t>3</w:t>
      </w:r>
      <w:r>
        <w:rPr>
          <w:lang w:eastAsia="zh-CN"/>
        </w:rPr>
        <w:tab/>
      </w:r>
      <w:r>
        <w:rPr>
          <w:rFonts w:hint="eastAsia"/>
          <w:lang w:val="es-ES" w:eastAsia="zh-CN"/>
        </w:rPr>
        <w:t>就此问题向理事会报告。</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B4572A" w:rsidRDefault="00B4572A" w:rsidP="00145B5A">
      <w:pPr>
        <w:rPr>
          <w:lang w:val="fr-CH" w:eastAsia="zh-CN"/>
        </w:rPr>
      </w:pPr>
      <w:r>
        <w:rPr>
          <w:lang w:val="fr-CH" w:eastAsia="zh-CN"/>
        </w:rPr>
        <w:br w:type="page"/>
      </w:r>
    </w:p>
    <w:p w:rsidR="00B4572A" w:rsidRPr="002B7E0E" w:rsidRDefault="00B4572A" w:rsidP="00145B5A">
      <w:pPr>
        <w:pStyle w:val="ResNo"/>
        <w:rPr>
          <w:lang w:eastAsia="zh-CN"/>
        </w:rPr>
      </w:pPr>
      <w:bookmarkStart w:id="221" w:name="_Toc413838401"/>
      <w:r w:rsidRPr="00550EBE">
        <w:rPr>
          <w:rStyle w:val="href"/>
          <w:rFonts w:hint="eastAsia"/>
        </w:rPr>
        <w:lastRenderedPageBreak/>
        <w:t>第</w:t>
      </w:r>
      <w:r w:rsidRPr="00550EBE">
        <w:rPr>
          <w:rStyle w:val="href"/>
          <w:rFonts w:hint="eastAsia"/>
        </w:rPr>
        <w:t xml:space="preserve"> </w:t>
      </w:r>
      <w:r w:rsidRPr="00550EBE">
        <w:rPr>
          <w:rStyle w:val="href"/>
        </w:rPr>
        <w:t>128</w:t>
      </w:r>
      <w:r w:rsidRPr="00550EBE">
        <w:rPr>
          <w:rStyle w:val="href"/>
          <w:rFonts w:hint="eastAsia"/>
        </w:rPr>
        <w:t xml:space="preserve"> </w:t>
      </w:r>
      <w:r w:rsidRPr="00550EBE">
        <w:rPr>
          <w:rStyle w:val="href"/>
          <w:rFonts w:hint="eastAsia"/>
        </w:rPr>
        <w:t>号决议</w:t>
      </w:r>
      <w:r w:rsidRPr="002B7E0E">
        <w:rPr>
          <w:rFonts w:hint="eastAsia"/>
          <w:lang w:eastAsia="zh-CN"/>
        </w:rPr>
        <w:t>（</w:t>
      </w:r>
      <w:r w:rsidRPr="002B7E0E">
        <w:rPr>
          <w:lang w:eastAsia="zh-CN"/>
        </w:rPr>
        <w:t>2006</w:t>
      </w:r>
      <w:r w:rsidRPr="002B7E0E">
        <w:rPr>
          <w:rFonts w:hint="eastAsia"/>
          <w:lang w:eastAsia="zh-CN"/>
        </w:rPr>
        <w:t>年，安塔利亚，修订版）</w:t>
      </w:r>
      <w:bookmarkEnd w:id="221"/>
    </w:p>
    <w:p w:rsidR="00B4572A" w:rsidRPr="000F1641" w:rsidRDefault="00B4572A" w:rsidP="00145B5A">
      <w:pPr>
        <w:pStyle w:val="Restitle"/>
        <w:rPr>
          <w:lang w:eastAsia="zh-CN"/>
        </w:rPr>
      </w:pPr>
      <w:bookmarkStart w:id="222" w:name="_Toc413838402"/>
      <w:r w:rsidRPr="000F1641">
        <w:rPr>
          <w:rFonts w:hint="eastAsia"/>
          <w:lang w:eastAsia="zh-CN"/>
        </w:rPr>
        <w:t>支持《美洲国家互连议程》和《基多行动计划》</w:t>
      </w:r>
      <w:bookmarkEnd w:id="222"/>
    </w:p>
    <w:p w:rsidR="00B4572A" w:rsidRPr="006C5B93" w:rsidRDefault="00B4572A" w:rsidP="00145B5A">
      <w:pPr>
        <w:pStyle w:val="Normalaftertitle"/>
        <w:rPr>
          <w:lang w:eastAsia="zh-CN"/>
        </w:rPr>
      </w:pPr>
      <w:r w:rsidRPr="00DA3650">
        <w:rPr>
          <w:rFonts w:hint="eastAsia"/>
          <w:lang w:eastAsia="zh-CN"/>
        </w:rPr>
        <w:t>国际电信联盟全权代表大会（</w:t>
      </w:r>
      <w:r>
        <w:rPr>
          <w:lang w:val="es-ES" w:eastAsia="zh-CN"/>
        </w:rPr>
        <w:t>2006</w:t>
      </w:r>
      <w:r>
        <w:rPr>
          <w:rFonts w:hint="eastAsia"/>
          <w:lang w:val="es-ES" w:eastAsia="zh-CN"/>
        </w:rPr>
        <w:t>年，安塔利亚</w:t>
      </w:r>
      <w:r w:rsidRPr="00DA3650">
        <w:rPr>
          <w:rFonts w:hint="eastAsia"/>
          <w:lang w:eastAsia="zh-CN"/>
        </w:rPr>
        <w:t>），</w:t>
      </w:r>
    </w:p>
    <w:p w:rsidR="00B4572A" w:rsidRPr="00F32776" w:rsidRDefault="00B4572A" w:rsidP="00145B5A">
      <w:pPr>
        <w:pStyle w:val="Call"/>
        <w:rPr>
          <w:lang w:eastAsia="zh-CN"/>
        </w:rPr>
      </w:pPr>
      <w:r w:rsidRPr="00F32776">
        <w:rPr>
          <w:rFonts w:hint="eastAsia"/>
          <w:lang w:eastAsia="zh-CN"/>
        </w:rPr>
        <w:t>考虑到</w:t>
      </w:r>
    </w:p>
    <w:p w:rsidR="00B4572A" w:rsidRPr="006C5B93" w:rsidRDefault="00B4572A" w:rsidP="00145B5A">
      <w:pPr>
        <w:ind w:firstLineChars="200" w:firstLine="560"/>
        <w:rPr>
          <w:lang w:eastAsia="zh-CN"/>
        </w:rPr>
      </w:pPr>
      <w:r>
        <w:rPr>
          <w:rFonts w:hint="eastAsia"/>
          <w:lang w:val="es-ES" w:eastAsia="zh-CN"/>
        </w:rPr>
        <w:t>国际电联《组织法》第四章中关于电信发展部门</w:t>
      </w:r>
      <w:r w:rsidRPr="006E39BB">
        <w:rPr>
          <w:rFonts w:hint="eastAsia"/>
          <w:lang w:eastAsia="zh-CN"/>
        </w:rPr>
        <w:t>（</w:t>
      </w:r>
      <w:r w:rsidRPr="006E39BB">
        <w:rPr>
          <w:lang w:eastAsia="zh-CN"/>
        </w:rPr>
        <w:t>ITU-D</w:t>
      </w:r>
      <w:r w:rsidRPr="006E39BB">
        <w:rPr>
          <w:rFonts w:hint="eastAsia"/>
          <w:lang w:eastAsia="zh-CN"/>
        </w:rPr>
        <w:t>）</w:t>
      </w:r>
      <w:r>
        <w:rPr>
          <w:rFonts w:hint="eastAsia"/>
          <w:lang w:val="es-ES" w:eastAsia="zh-CN"/>
        </w:rPr>
        <w:t>的条款特别指出</w:t>
      </w:r>
      <w:r w:rsidRPr="006E39BB">
        <w:rPr>
          <w:rFonts w:hint="eastAsia"/>
          <w:lang w:eastAsia="zh-CN"/>
        </w:rPr>
        <w:t>，</w:t>
      </w:r>
      <w:r w:rsidRPr="00BF47D0">
        <w:rPr>
          <w:lang w:val="es-ES" w:eastAsia="zh-CN"/>
        </w:rPr>
        <w:t>ITU-D</w:t>
      </w:r>
      <w:r>
        <w:rPr>
          <w:rFonts w:hint="eastAsia"/>
          <w:lang w:val="es-ES" w:eastAsia="zh-CN"/>
        </w:rPr>
        <w:t>职能是提高对通信在本国经济和社会发展中的影响的认识</w:t>
      </w:r>
      <w:r w:rsidRPr="006E39BB">
        <w:rPr>
          <w:rFonts w:hint="eastAsia"/>
          <w:lang w:eastAsia="zh-CN"/>
        </w:rPr>
        <w:t>，</w:t>
      </w:r>
      <w:r>
        <w:rPr>
          <w:rFonts w:hint="eastAsia"/>
          <w:lang w:val="es-ES" w:eastAsia="zh-CN"/>
        </w:rPr>
        <w:t>尤其是提高对电信在发展中国家、最不发达国家和小岛屿发展中国家发展、扩大和运营电信服务和网络方面的推动作用的认识</w:t>
      </w:r>
      <w:r w:rsidRPr="006E39BB">
        <w:rPr>
          <w:rFonts w:hint="eastAsia"/>
          <w:lang w:eastAsia="zh-CN"/>
        </w:rPr>
        <w:t>，</w:t>
      </w:r>
      <w:r>
        <w:rPr>
          <w:rFonts w:hint="eastAsia"/>
          <w:lang w:val="es-ES" w:eastAsia="zh-CN"/>
        </w:rPr>
        <w:t>以及有必要保持和加强与区域性和其他电信组织的合作</w:t>
      </w:r>
      <w:r w:rsidRPr="006E39BB">
        <w:rPr>
          <w:rFonts w:hint="eastAsia"/>
          <w:lang w:eastAsia="zh-CN"/>
        </w:rPr>
        <w:t>，</w:t>
      </w:r>
    </w:p>
    <w:p w:rsidR="00B4572A" w:rsidRPr="00F32776" w:rsidRDefault="00B4572A" w:rsidP="00145B5A">
      <w:pPr>
        <w:pStyle w:val="Call"/>
        <w:rPr>
          <w:lang w:eastAsia="zh-CN"/>
        </w:rPr>
      </w:pPr>
      <w:r w:rsidRPr="00F32776">
        <w:rPr>
          <w:rFonts w:hint="eastAsia"/>
          <w:lang w:eastAsia="zh-CN"/>
        </w:rPr>
        <w:t>忆及</w:t>
      </w:r>
    </w:p>
    <w:p w:rsidR="00B4572A" w:rsidRPr="006C5B93" w:rsidRDefault="00B4572A" w:rsidP="00145B5A">
      <w:pPr>
        <w:rPr>
          <w:lang w:eastAsia="zh-CN"/>
        </w:rPr>
      </w:pPr>
      <w:r w:rsidRPr="006C5B93">
        <w:rPr>
          <w:i/>
          <w:iCs/>
          <w:lang w:eastAsia="zh-CN"/>
        </w:rPr>
        <w:t>a)</w:t>
      </w:r>
      <w:r w:rsidRPr="006C5B93">
        <w:rPr>
          <w:lang w:eastAsia="zh-CN"/>
        </w:rPr>
        <w:tab/>
      </w:r>
      <w:r>
        <w:rPr>
          <w:rFonts w:hint="eastAsia"/>
          <w:lang w:val="es-ES" w:eastAsia="zh-CN"/>
        </w:rPr>
        <w:t>世界电信发展大会（</w:t>
      </w:r>
      <w:r w:rsidRPr="009D4719">
        <w:rPr>
          <w:lang w:val="es-ES" w:eastAsia="zh-CN"/>
        </w:rPr>
        <w:t>WTDC</w:t>
      </w:r>
      <w:r>
        <w:rPr>
          <w:rFonts w:hint="eastAsia"/>
          <w:lang w:val="es-ES" w:eastAsia="zh-CN"/>
        </w:rPr>
        <w:t>）关于与区域性组织的协调和合作的第</w:t>
      </w:r>
      <w:r w:rsidRPr="00696916">
        <w:rPr>
          <w:lang w:val="es-ES" w:eastAsia="zh-CN"/>
        </w:rPr>
        <w:t>21</w:t>
      </w:r>
      <w:r>
        <w:rPr>
          <w:rFonts w:hint="eastAsia"/>
          <w:lang w:val="es-ES" w:eastAsia="zh-CN"/>
        </w:rPr>
        <w:t>号决议（</w:t>
      </w:r>
      <w:r w:rsidRPr="00B97554">
        <w:rPr>
          <w:lang w:val="es-ES" w:eastAsia="zh-CN"/>
        </w:rPr>
        <w:t>2006</w:t>
      </w:r>
      <w:r>
        <w:rPr>
          <w:rFonts w:hint="eastAsia"/>
          <w:lang w:val="es-ES" w:eastAsia="zh-CN"/>
        </w:rPr>
        <w:t>年，多哈，修订版）做出决议，</w:t>
      </w:r>
      <w:r w:rsidRPr="00B97554">
        <w:rPr>
          <w:lang w:val="es-ES" w:eastAsia="zh-CN"/>
        </w:rPr>
        <w:t>ITU-D</w:t>
      </w:r>
      <w:r>
        <w:rPr>
          <w:rFonts w:hint="eastAsia"/>
          <w:lang w:val="es-ES" w:eastAsia="zh-CN"/>
        </w:rPr>
        <w:t>应与区域和次区域组织以及各培训机构开展合作和协调工作并组织联合活动，考虑这些机构的各项活动并直接为其提供技术援助；</w:t>
      </w:r>
    </w:p>
    <w:p w:rsidR="00B4572A" w:rsidRDefault="00B4572A" w:rsidP="00145B5A">
      <w:pPr>
        <w:rPr>
          <w:lang w:val="es-ES" w:eastAsia="zh-CN"/>
        </w:rPr>
      </w:pPr>
      <w:r w:rsidRPr="006C5B93">
        <w:rPr>
          <w:i/>
          <w:iCs/>
          <w:lang w:eastAsia="zh-CN"/>
        </w:rPr>
        <w:t>b)</w:t>
      </w:r>
      <w:r w:rsidRPr="006C5B93">
        <w:rPr>
          <w:lang w:eastAsia="zh-CN"/>
        </w:rPr>
        <w:tab/>
      </w:r>
      <w:r>
        <w:rPr>
          <w:rFonts w:hint="eastAsia"/>
          <w:lang w:eastAsia="zh-CN"/>
        </w:rPr>
        <w:t>2002</w:t>
      </w:r>
      <w:r>
        <w:rPr>
          <w:rFonts w:hint="eastAsia"/>
          <w:lang w:eastAsia="zh-CN"/>
        </w:rPr>
        <w:t>年</w:t>
      </w:r>
      <w:r>
        <w:rPr>
          <w:rFonts w:hint="eastAsia"/>
          <w:lang w:val="es-ES" w:eastAsia="zh-CN"/>
        </w:rPr>
        <w:t>世界电信发展大会（</w:t>
      </w:r>
      <w:r w:rsidRPr="00B97554">
        <w:rPr>
          <w:lang w:val="es-ES" w:eastAsia="zh-CN"/>
        </w:rPr>
        <w:t>WTDC-02</w:t>
      </w:r>
      <w:r>
        <w:rPr>
          <w:rFonts w:hint="eastAsia"/>
          <w:lang w:val="es-ES" w:eastAsia="zh-CN"/>
        </w:rPr>
        <w:t>）通过的并得到</w:t>
      </w:r>
      <w:r w:rsidRPr="009D4719">
        <w:rPr>
          <w:lang w:val="es-ES" w:eastAsia="zh-CN"/>
        </w:rPr>
        <w:t>2006</w:t>
      </w:r>
      <w:r>
        <w:rPr>
          <w:rFonts w:hint="eastAsia"/>
          <w:lang w:val="es-ES" w:eastAsia="zh-CN"/>
        </w:rPr>
        <w:t>年世界电信发展大会（</w:t>
      </w:r>
      <w:r w:rsidRPr="009D4719">
        <w:rPr>
          <w:lang w:val="es-ES" w:eastAsia="zh-CN"/>
        </w:rPr>
        <w:t>WTDC-06</w:t>
      </w:r>
      <w:r>
        <w:rPr>
          <w:rFonts w:hint="eastAsia"/>
          <w:lang w:val="es-ES" w:eastAsia="zh-CN"/>
        </w:rPr>
        <w:t>）确认的关于《美洲国家互连议程》和《基多行动计划》的第</w:t>
      </w:r>
      <w:r w:rsidRPr="00B97554">
        <w:rPr>
          <w:lang w:val="es-ES" w:eastAsia="zh-CN"/>
        </w:rPr>
        <w:t>39</w:t>
      </w:r>
      <w:r>
        <w:rPr>
          <w:rFonts w:hint="eastAsia"/>
          <w:lang w:val="es-ES" w:eastAsia="zh-CN"/>
        </w:rPr>
        <w:t>号决议（</w:t>
      </w:r>
      <w:r w:rsidRPr="00B97554">
        <w:rPr>
          <w:lang w:val="es-ES" w:eastAsia="zh-CN"/>
        </w:rPr>
        <w:t>2002</w:t>
      </w:r>
      <w:r>
        <w:rPr>
          <w:rFonts w:hint="eastAsia"/>
          <w:lang w:val="es-ES" w:eastAsia="zh-CN"/>
        </w:rPr>
        <w:t>年，伊斯坦布尔）做出决议，将</w:t>
      </w:r>
      <w:r>
        <w:rPr>
          <w:rFonts w:hAnsi="SimSun" w:hint="eastAsia"/>
          <w:lang w:val="es-ES" w:eastAsia="zh-CN"/>
        </w:rPr>
        <w:t>《</w:t>
      </w:r>
      <w:r>
        <w:rPr>
          <w:rFonts w:hint="eastAsia"/>
          <w:lang w:val="es-ES" w:eastAsia="zh-CN"/>
        </w:rPr>
        <w:t>美洲国家互连议程》下的各项倡议列为国际电联支持的最优先项目，建议利用各种机制，促进各国和各区域取得必要的结果并推动全球范围内互连活动方面的信息交流；</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Pr="006C5B93" w:rsidRDefault="00B4572A" w:rsidP="00145B5A">
      <w:pPr>
        <w:rPr>
          <w:lang w:eastAsia="zh-CN"/>
        </w:rPr>
      </w:pPr>
      <w:r w:rsidRPr="006C5B93">
        <w:rPr>
          <w:i/>
          <w:iCs/>
          <w:lang w:eastAsia="zh-CN"/>
        </w:rPr>
        <w:lastRenderedPageBreak/>
        <w:t>c)</w:t>
      </w:r>
      <w:r w:rsidRPr="006C5B93">
        <w:rPr>
          <w:lang w:eastAsia="zh-CN"/>
        </w:rPr>
        <w:tab/>
      </w:r>
      <w:r>
        <w:rPr>
          <w:rFonts w:hint="eastAsia"/>
          <w:lang w:eastAsia="zh-CN"/>
        </w:rPr>
        <w:t>关于信息通信技术（</w:t>
      </w:r>
      <w:r>
        <w:rPr>
          <w:lang w:eastAsia="zh-CN"/>
        </w:rPr>
        <w:t>ICT</w:t>
      </w:r>
      <w:r>
        <w:rPr>
          <w:rFonts w:hint="eastAsia"/>
          <w:lang w:eastAsia="zh-CN"/>
        </w:rPr>
        <w:t>）应用的第</w:t>
      </w:r>
      <w:r>
        <w:rPr>
          <w:lang w:eastAsia="zh-CN"/>
        </w:rPr>
        <w:t>54</w:t>
      </w:r>
      <w:r>
        <w:rPr>
          <w:rFonts w:hint="eastAsia"/>
          <w:lang w:eastAsia="zh-CN"/>
        </w:rPr>
        <w:t>号决议（</w:t>
      </w:r>
      <w:r>
        <w:rPr>
          <w:lang w:eastAsia="zh-CN"/>
        </w:rPr>
        <w:t>2006</w:t>
      </w:r>
      <w:r>
        <w:rPr>
          <w:rFonts w:hint="eastAsia"/>
          <w:lang w:eastAsia="zh-CN"/>
        </w:rPr>
        <w:t>年，多哈）取代并更新了下列决议的内容：</w:t>
      </w:r>
    </w:p>
    <w:p w:rsidR="00B4572A" w:rsidRPr="006C5B93" w:rsidRDefault="00B4572A" w:rsidP="00145B5A">
      <w:pPr>
        <w:pStyle w:val="enumlev1"/>
        <w:rPr>
          <w:lang w:eastAsia="zh-CN"/>
        </w:rPr>
      </w:pPr>
      <w:r w:rsidRPr="006C5B93">
        <w:rPr>
          <w:lang w:eastAsia="zh-CN"/>
        </w:rPr>
        <w:t>–</w:t>
      </w:r>
      <w:r w:rsidRPr="006C5B93">
        <w:rPr>
          <w:lang w:eastAsia="zh-CN"/>
        </w:rPr>
        <w:tab/>
      </w:r>
      <w:r>
        <w:rPr>
          <w:rFonts w:ascii="SimSun" w:cs="SimSun" w:hint="eastAsia"/>
          <w:lang w:val="es-ES" w:eastAsia="zh-CN"/>
        </w:rPr>
        <w:t>世界电信发展大会关于电子卫生（包括远程卫生</w:t>
      </w:r>
      <w:r>
        <w:rPr>
          <w:rFonts w:ascii="SimSun" w:cs="SimSun"/>
          <w:lang w:val="es-ES" w:eastAsia="zh-CN"/>
        </w:rPr>
        <w:t>/</w:t>
      </w:r>
      <w:r>
        <w:rPr>
          <w:rFonts w:ascii="SimSun" w:cs="SimSun" w:hint="eastAsia"/>
          <w:lang w:val="es-ES" w:eastAsia="zh-CN"/>
        </w:rPr>
        <w:t>远程医疗）的第</w:t>
      </w:r>
      <w:r w:rsidRPr="00B97554">
        <w:rPr>
          <w:lang w:val="es-ES" w:eastAsia="zh-CN"/>
        </w:rPr>
        <w:t>41</w:t>
      </w:r>
      <w:r>
        <w:rPr>
          <w:rFonts w:ascii="SimSun" w:cs="SimSun" w:hint="eastAsia"/>
          <w:lang w:val="es-ES" w:eastAsia="zh-CN"/>
        </w:rPr>
        <w:t>号决议（</w:t>
      </w:r>
      <w:r w:rsidRPr="00696916">
        <w:rPr>
          <w:lang w:val="es-ES" w:eastAsia="zh-CN"/>
        </w:rPr>
        <w:t>2002</w:t>
      </w:r>
      <w:r>
        <w:rPr>
          <w:rFonts w:ascii="SimSun" w:cs="SimSun" w:hint="eastAsia"/>
          <w:lang w:val="es-ES" w:eastAsia="zh-CN"/>
        </w:rPr>
        <w:t>年，伊斯坦布尔）除其它行动外，指示电信发展局继续努力，提高决策者、医务人员、合作伙伴、受益方以及其他重要参与者对通信应用于电子医疗的益处的认识水平，并与政府、公众、私营、国家以及国际合作伙伴一道支持电子卫生项目；</w:t>
      </w:r>
    </w:p>
    <w:p w:rsidR="00B4572A" w:rsidRPr="006C5B93" w:rsidRDefault="00B4572A" w:rsidP="00145B5A">
      <w:pPr>
        <w:pStyle w:val="enumlev1"/>
        <w:rPr>
          <w:lang w:eastAsia="zh-CN"/>
        </w:rPr>
      </w:pPr>
      <w:r w:rsidRPr="006C5B93">
        <w:rPr>
          <w:lang w:eastAsia="zh-CN"/>
        </w:rPr>
        <w:t>–</w:t>
      </w:r>
      <w:r w:rsidRPr="006C5B93">
        <w:rPr>
          <w:lang w:eastAsia="zh-CN"/>
        </w:rPr>
        <w:tab/>
      </w:r>
      <w:r>
        <w:rPr>
          <w:rFonts w:ascii="SimSun" w:cs="SimSun" w:hint="eastAsia"/>
          <w:lang w:eastAsia="zh-CN"/>
        </w:rPr>
        <w:t>世界电信发展大会关于实施远程教育计划的第</w:t>
      </w:r>
      <w:r w:rsidRPr="00B97554">
        <w:rPr>
          <w:lang w:eastAsia="zh-CN"/>
        </w:rPr>
        <w:t>42</w:t>
      </w:r>
      <w:r>
        <w:rPr>
          <w:rFonts w:ascii="SimSun" w:cs="SimSun" w:hint="eastAsia"/>
          <w:lang w:eastAsia="zh-CN"/>
        </w:rPr>
        <w:t>号决议（</w:t>
      </w:r>
      <w:r w:rsidRPr="00B97554">
        <w:rPr>
          <w:lang w:eastAsia="zh-CN"/>
        </w:rPr>
        <w:t>2002</w:t>
      </w:r>
      <w:r>
        <w:rPr>
          <w:rFonts w:ascii="SimSun" w:cs="SimSun" w:hint="eastAsia"/>
          <w:lang w:eastAsia="zh-CN"/>
        </w:rPr>
        <w:t>年，伊斯坦布尔），责成电信发展局主任就远程教育系统的独立发展性进行研究，为实施各种远程教育系统提供技术援助和支持并确定资金来源，供远程教育应用所需的设备和培训之用；</w:t>
      </w:r>
    </w:p>
    <w:p w:rsidR="00B4572A" w:rsidRPr="006C5B93" w:rsidRDefault="00B4572A" w:rsidP="00145B5A">
      <w:pPr>
        <w:rPr>
          <w:lang w:eastAsia="zh-CN"/>
        </w:rPr>
      </w:pPr>
      <w:r w:rsidRPr="006C5B93">
        <w:rPr>
          <w:i/>
          <w:iCs/>
          <w:lang w:eastAsia="zh-CN"/>
        </w:rPr>
        <w:t>d)</w:t>
      </w:r>
      <w:r w:rsidRPr="006C5B93">
        <w:rPr>
          <w:lang w:eastAsia="zh-CN"/>
        </w:rPr>
        <w:tab/>
      </w:r>
      <w:r>
        <w:rPr>
          <w:rFonts w:hint="eastAsia"/>
          <w:lang w:eastAsia="zh-CN"/>
        </w:rPr>
        <w:t>世界电信发展大会关于实现信息通信技术的最佳结合的第</w:t>
      </w:r>
      <w:r>
        <w:rPr>
          <w:lang w:eastAsia="zh-CN"/>
        </w:rPr>
        <w:t>50</w:t>
      </w:r>
      <w:r>
        <w:rPr>
          <w:rFonts w:hint="eastAsia"/>
          <w:lang w:eastAsia="zh-CN"/>
        </w:rPr>
        <w:t>号决议（</w:t>
      </w:r>
      <w:r>
        <w:rPr>
          <w:lang w:eastAsia="zh-CN"/>
        </w:rPr>
        <w:t>2006</w:t>
      </w:r>
      <w:r>
        <w:rPr>
          <w:rFonts w:hint="eastAsia"/>
          <w:lang w:eastAsia="zh-CN"/>
        </w:rPr>
        <w:t>年，多哈）取代并更新了关于信息通信技术综合试点项目的第</w:t>
      </w:r>
      <w:r w:rsidRPr="00B97554">
        <w:rPr>
          <w:lang w:eastAsia="zh-CN"/>
        </w:rPr>
        <w:t>14</w:t>
      </w:r>
      <w:r>
        <w:rPr>
          <w:rFonts w:hint="eastAsia"/>
          <w:lang w:eastAsia="zh-CN"/>
        </w:rPr>
        <w:t>号建议（</w:t>
      </w:r>
      <w:r w:rsidRPr="00696916">
        <w:rPr>
          <w:lang w:eastAsia="zh-CN"/>
        </w:rPr>
        <w:t>2002</w:t>
      </w:r>
      <w:r>
        <w:rPr>
          <w:rFonts w:hint="eastAsia"/>
          <w:lang w:eastAsia="zh-CN"/>
        </w:rPr>
        <w:t>年，伊斯坦布尔），要求电信发展局采取必要的措施，实施非排他性综合模式中开发出来的区域性项目，其目的是将各种部门的利益攸关方、组织和机构联系到目前的合作关系之中，通过网络传播信息，以缩小数字鸿沟，并建议电信发展局在这项举措中起到关键作用，使用归其支配的资金，以达成此目标，而且拉美地区可作为此举措的初始试验地区；</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eastAsia="zh-CN"/>
        </w:rPr>
      </w:pPr>
      <w:r w:rsidRPr="006C5B93">
        <w:rPr>
          <w:i/>
          <w:iCs/>
          <w:lang w:eastAsia="zh-CN"/>
        </w:rPr>
        <w:lastRenderedPageBreak/>
        <w:t>e)</w:t>
      </w:r>
      <w:r w:rsidRPr="006C5B93">
        <w:rPr>
          <w:i/>
          <w:iCs/>
          <w:lang w:eastAsia="zh-CN"/>
        </w:rPr>
        <w:tab/>
      </w:r>
      <w:r w:rsidRPr="00FC5B10">
        <w:rPr>
          <w:rFonts w:hint="eastAsia"/>
          <w:lang w:eastAsia="zh-CN"/>
        </w:rPr>
        <w:t>世界电信发展大会</w:t>
      </w:r>
      <w:r w:rsidRPr="00CF1560">
        <w:rPr>
          <w:rFonts w:hint="eastAsia"/>
          <w:lang w:eastAsia="zh-CN"/>
        </w:rPr>
        <w:t>关于国际和区域性合作的第</w:t>
      </w:r>
      <w:r>
        <w:rPr>
          <w:lang w:eastAsia="zh-CN"/>
        </w:rPr>
        <w:t>32</w:t>
      </w:r>
      <w:r>
        <w:rPr>
          <w:rFonts w:hint="eastAsia"/>
          <w:lang w:eastAsia="zh-CN"/>
        </w:rPr>
        <w:t>号决议（</w:t>
      </w:r>
      <w:r>
        <w:rPr>
          <w:lang w:eastAsia="zh-CN"/>
        </w:rPr>
        <w:t>2006</w:t>
      </w:r>
      <w:r>
        <w:rPr>
          <w:rFonts w:hint="eastAsia"/>
          <w:lang w:eastAsia="zh-CN"/>
        </w:rPr>
        <w:t>年，多哈，修订版）</w:t>
      </w:r>
      <w:r w:rsidRPr="00CF1560">
        <w:rPr>
          <w:rFonts w:ascii="STKaiti" w:eastAsia="STKaiti" w:hAnsi="STKaiti" w:hint="eastAsia"/>
          <w:lang w:eastAsia="zh-CN"/>
        </w:rPr>
        <w:t>做出决议</w:t>
      </w:r>
      <w:r>
        <w:rPr>
          <w:rFonts w:hint="eastAsia"/>
          <w:lang w:eastAsia="zh-CN"/>
        </w:rPr>
        <w:t>，要求</w:t>
      </w:r>
      <w:r>
        <w:rPr>
          <w:lang w:eastAsia="zh-CN"/>
        </w:rPr>
        <w:t>ITU-D</w:t>
      </w:r>
      <w:r>
        <w:rPr>
          <w:rFonts w:hint="eastAsia"/>
          <w:lang w:eastAsia="zh-CN"/>
        </w:rPr>
        <w:t>加强与区域性和次区域性电信组织的关系，以激发产生新的诸如《美洲国家互连议程》的举措，</w:t>
      </w:r>
    </w:p>
    <w:p w:rsidR="00B4572A" w:rsidRPr="00F32776" w:rsidRDefault="00B4572A" w:rsidP="00145B5A">
      <w:pPr>
        <w:pStyle w:val="Call"/>
        <w:rPr>
          <w:lang w:eastAsia="zh-CN"/>
        </w:rPr>
      </w:pPr>
      <w:r w:rsidRPr="00F32776">
        <w:rPr>
          <w:rFonts w:hint="eastAsia"/>
          <w:lang w:eastAsia="zh-CN"/>
        </w:rPr>
        <w:t>顾及</w:t>
      </w:r>
    </w:p>
    <w:p w:rsidR="00B4572A" w:rsidRPr="006C5B93" w:rsidRDefault="00B4572A" w:rsidP="00145B5A">
      <w:pPr>
        <w:ind w:firstLineChars="200" w:firstLine="560"/>
        <w:rPr>
          <w:lang w:eastAsia="zh-CN"/>
        </w:rPr>
      </w:pPr>
      <w:r>
        <w:rPr>
          <w:rFonts w:hint="eastAsia"/>
          <w:lang w:eastAsia="zh-CN"/>
        </w:rPr>
        <w:t>信息社会世界高峰会议（</w:t>
      </w:r>
      <w:r>
        <w:rPr>
          <w:lang w:eastAsia="zh-CN"/>
        </w:rPr>
        <w:t>WSIS</w:t>
      </w:r>
      <w:r>
        <w:rPr>
          <w:rFonts w:hint="eastAsia"/>
          <w:lang w:eastAsia="zh-CN"/>
        </w:rPr>
        <w:t>）第一阶段会议（</w:t>
      </w:r>
      <w:r>
        <w:rPr>
          <w:lang w:eastAsia="zh-CN"/>
        </w:rPr>
        <w:t>2003</w:t>
      </w:r>
      <w:r>
        <w:rPr>
          <w:rFonts w:hint="eastAsia"/>
          <w:lang w:eastAsia="zh-CN"/>
        </w:rPr>
        <w:t>年，日内瓦）通过的《日内瓦原则宣言》和《日内瓦行动计划》以及信息社会世界峰会第二阶段会议（</w:t>
      </w:r>
      <w:r>
        <w:rPr>
          <w:lang w:eastAsia="zh-CN"/>
        </w:rPr>
        <w:t>2005</w:t>
      </w:r>
      <w:r>
        <w:rPr>
          <w:rFonts w:hint="eastAsia"/>
          <w:lang w:eastAsia="zh-CN"/>
        </w:rPr>
        <w:t>年，突尼斯）通过的《突尼斯承诺》和《信息社会突尼斯议程》，</w:t>
      </w:r>
    </w:p>
    <w:p w:rsidR="00B4572A" w:rsidRPr="00F32776" w:rsidRDefault="00B4572A" w:rsidP="00145B5A">
      <w:pPr>
        <w:pStyle w:val="Call"/>
        <w:rPr>
          <w:lang w:eastAsia="zh-CN"/>
        </w:rPr>
      </w:pPr>
      <w:r w:rsidRPr="00F32776">
        <w:rPr>
          <w:rFonts w:hint="eastAsia"/>
          <w:lang w:eastAsia="zh-CN"/>
        </w:rPr>
        <w:t>注意到</w:t>
      </w:r>
    </w:p>
    <w:p w:rsidR="00B4572A" w:rsidRPr="006C5B93" w:rsidRDefault="00B4572A" w:rsidP="00145B5A">
      <w:pPr>
        <w:ind w:firstLineChars="200" w:firstLine="560"/>
        <w:rPr>
          <w:lang w:eastAsia="zh-CN"/>
        </w:rPr>
      </w:pPr>
      <w:r>
        <w:rPr>
          <w:rFonts w:hint="eastAsia"/>
          <w:lang w:eastAsia="zh-CN"/>
        </w:rPr>
        <w:t>美洲国家电信委员会的第三和第四次例行全体大会（</w:t>
      </w:r>
      <w:r w:rsidRPr="00B97554">
        <w:rPr>
          <w:lang w:eastAsia="zh-CN"/>
        </w:rPr>
        <w:t>2002</w:t>
      </w:r>
      <w:r>
        <w:rPr>
          <w:rFonts w:hint="eastAsia"/>
          <w:lang w:eastAsia="zh-CN"/>
        </w:rPr>
        <w:t>年，华盛顿特区）和（</w:t>
      </w:r>
      <w:r w:rsidRPr="00B97554">
        <w:rPr>
          <w:lang w:eastAsia="zh-CN"/>
        </w:rPr>
        <w:t>2006</w:t>
      </w:r>
      <w:r>
        <w:rPr>
          <w:rFonts w:hint="eastAsia"/>
          <w:lang w:eastAsia="zh-CN"/>
        </w:rPr>
        <w:t>年，哥斯达黎加的圣何塞）分别通过和确认了关于实施《美洲国家互连议程》（目前正在实施中）的第</w:t>
      </w:r>
      <w:r>
        <w:rPr>
          <w:lang w:eastAsia="zh-CN"/>
        </w:rPr>
        <w:t>CITEL/RES. 33</w:t>
      </w:r>
      <w:r>
        <w:rPr>
          <w:rFonts w:hint="eastAsia"/>
          <w:lang w:eastAsia="zh-CN"/>
        </w:rPr>
        <w:t>号决议（</w:t>
      </w:r>
      <w:r>
        <w:rPr>
          <w:lang w:eastAsia="zh-CN"/>
        </w:rPr>
        <w:t>III</w:t>
      </w:r>
      <w:r>
        <w:rPr>
          <w:rFonts w:hint="eastAsia"/>
          <w:lang w:eastAsia="zh-CN"/>
        </w:rPr>
        <w:t>-</w:t>
      </w:r>
      <w:r w:rsidRPr="006C5B93">
        <w:rPr>
          <w:lang w:eastAsia="zh-CN"/>
        </w:rPr>
        <w:t>02</w:t>
      </w:r>
      <w:r>
        <w:rPr>
          <w:rFonts w:hint="eastAsia"/>
          <w:lang w:eastAsia="zh-CN"/>
        </w:rPr>
        <w:t>），该决议认识到，美洲国家互连议程和美洲国家电信委员会拟定的《基多行动计划》是对正在进行的若干弥合数字鸿沟论坛的重大和积极贡献，</w:t>
      </w:r>
    </w:p>
    <w:p w:rsidR="00B4572A" w:rsidRPr="00F32776" w:rsidRDefault="00B4572A" w:rsidP="00145B5A">
      <w:pPr>
        <w:pStyle w:val="Call"/>
        <w:rPr>
          <w:lang w:eastAsia="zh-CN"/>
        </w:rPr>
      </w:pPr>
      <w:r w:rsidRPr="00F32776">
        <w:rPr>
          <w:rFonts w:hint="eastAsia"/>
          <w:lang w:eastAsia="zh-CN"/>
        </w:rPr>
        <w:t>认识到</w:t>
      </w:r>
    </w:p>
    <w:p w:rsidR="00B4572A" w:rsidRPr="006C5B93" w:rsidRDefault="00B4572A" w:rsidP="00145B5A">
      <w:pPr>
        <w:ind w:firstLineChars="200" w:firstLine="560"/>
        <w:rPr>
          <w:lang w:eastAsia="zh-CN"/>
        </w:rPr>
      </w:pPr>
      <w:r>
        <w:rPr>
          <w:rFonts w:hint="eastAsia"/>
          <w:lang w:eastAsia="zh-CN"/>
        </w:rPr>
        <w:t>尽管自</w:t>
      </w:r>
      <w:r w:rsidRPr="00B97554">
        <w:rPr>
          <w:lang w:eastAsia="zh-CN"/>
        </w:rPr>
        <w:t>1998</w:t>
      </w:r>
      <w:r>
        <w:rPr>
          <w:rFonts w:hint="eastAsia"/>
          <w:lang w:eastAsia="zh-CN"/>
        </w:rPr>
        <w:t>年世界电信发展大会以来，拉美地区的电信</w:t>
      </w:r>
      <w:r>
        <w:rPr>
          <w:rFonts w:hint="eastAsia"/>
          <w:lang w:eastAsia="zh-CN"/>
        </w:rPr>
        <w:t>/</w:t>
      </w:r>
      <w:r w:rsidRPr="00C92FE5">
        <w:rPr>
          <w:lang w:eastAsia="zh-CN"/>
        </w:rPr>
        <w:t>ICT</w:t>
      </w:r>
      <w:r>
        <w:rPr>
          <w:rFonts w:hint="eastAsia"/>
          <w:lang w:eastAsia="zh-CN"/>
        </w:rPr>
        <w:t>有了令人印象深刻的发展和扩大，但仍存在着许多令人关注的领域，在此地区内仍存在着较大的不平衡，数字鸿沟仍在继续扩大，</w:t>
      </w:r>
    </w:p>
    <w:p w:rsidR="00B4572A" w:rsidRPr="00F32776" w:rsidRDefault="00B4572A" w:rsidP="00145B5A">
      <w:pPr>
        <w:pStyle w:val="Call"/>
        <w:rPr>
          <w:lang w:eastAsia="zh-CN"/>
        </w:rPr>
      </w:pPr>
      <w:r w:rsidRPr="00F32776">
        <w:rPr>
          <w:rFonts w:hint="eastAsia"/>
          <w:lang w:eastAsia="zh-CN"/>
        </w:rPr>
        <w:t>做出决议，责成秘书长</w:t>
      </w:r>
    </w:p>
    <w:p w:rsidR="00B4572A" w:rsidRPr="006C5B93" w:rsidRDefault="00B4572A" w:rsidP="00145B5A">
      <w:pPr>
        <w:ind w:firstLineChars="200" w:firstLine="560"/>
        <w:rPr>
          <w:lang w:eastAsia="zh-CN"/>
        </w:rPr>
      </w:pPr>
      <w:r>
        <w:rPr>
          <w:rFonts w:hint="eastAsia"/>
          <w:lang w:eastAsia="zh-CN"/>
        </w:rPr>
        <w:t>按照国际电联</w:t>
      </w:r>
      <w:r w:rsidRPr="00B97554">
        <w:rPr>
          <w:lang w:eastAsia="zh-CN"/>
        </w:rPr>
        <w:t>2008-2011</w:t>
      </w:r>
      <w:r>
        <w:rPr>
          <w:rFonts w:hint="eastAsia"/>
          <w:lang w:eastAsia="zh-CN"/>
        </w:rPr>
        <w:t>年和随后的财务规划，继续拨出适宜的资金支持和促进项目的实施，以完成上述</w:t>
      </w:r>
      <w:r w:rsidRPr="00B97554">
        <w:rPr>
          <w:lang w:eastAsia="zh-CN"/>
        </w:rPr>
        <w:t>WTDC-06</w:t>
      </w:r>
      <w:r>
        <w:rPr>
          <w:rFonts w:hint="eastAsia"/>
          <w:lang w:eastAsia="zh-CN"/>
        </w:rPr>
        <w:t>决议中所确定的目标，尤其是利用信息通信技术发展基金，</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F32776" w:rsidRDefault="00B4572A" w:rsidP="00145B5A">
      <w:pPr>
        <w:pStyle w:val="Call"/>
        <w:rPr>
          <w:lang w:eastAsia="zh-CN"/>
        </w:rPr>
      </w:pPr>
      <w:r w:rsidRPr="00F32776">
        <w:rPr>
          <w:rFonts w:hint="eastAsia"/>
          <w:lang w:eastAsia="zh-CN"/>
        </w:rPr>
        <w:lastRenderedPageBreak/>
        <w:t>责成电信发展局主任</w:t>
      </w:r>
    </w:p>
    <w:p w:rsidR="00B4572A" w:rsidRPr="006C5B93" w:rsidRDefault="00B4572A" w:rsidP="00145B5A">
      <w:pPr>
        <w:rPr>
          <w:lang w:eastAsia="zh-CN"/>
        </w:rPr>
      </w:pPr>
      <w:r w:rsidRPr="006C5B93">
        <w:rPr>
          <w:lang w:eastAsia="zh-CN"/>
        </w:rPr>
        <w:t>1</w:t>
      </w:r>
      <w:r w:rsidRPr="006C5B93">
        <w:rPr>
          <w:lang w:eastAsia="zh-CN"/>
        </w:rPr>
        <w:tab/>
      </w:r>
      <w:r>
        <w:rPr>
          <w:rFonts w:ascii="SimSun" w:hAnsi="SimSun" w:cs="SimSun" w:hint="eastAsia"/>
          <w:lang w:eastAsia="zh-CN"/>
        </w:rPr>
        <w:t>特别注意继续执行《多哈行动计划》的规定中有关《美洲国家互连议程》框架下的各项举措，如同世界电信发展大会第</w:t>
      </w:r>
      <w:r w:rsidRPr="006A0CC3">
        <w:rPr>
          <w:lang w:eastAsia="zh-CN"/>
        </w:rPr>
        <w:t>39</w:t>
      </w:r>
      <w:r>
        <w:rPr>
          <w:rFonts w:ascii="SimSun" w:hAnsi="SimSun" w:cs="SimSun" w:hint="eastAsia"/>
          <w:lang w:eastAsia="zh-CN"/>
        </w:rPr>
        <w:t>号决议（</w:t>
      </w:r>
      <w:r w:rsidRPr="00B97554">
        <w:rPr>
          <w:lang w:eastAsia="zh-CN"/>
        </w:rPr>
        <w:t>2002</w:t>
      </w:r>
      <w:r>
        <w:rPr>
          <w:rFonts w:ascii="SimSun" w:hAnsi="SimSun" w:cs="SimSun" w:hint="eastAsia"/>
          <w:lang w:eastAsia="zh-CN"/>
        </w:rPr>
        <w:t>年，伊斯坦布尔）所指示的，它包括上述其它决议所述的有关项目；</w:t>
      </w:r>
    </w:p>
    <w:p w:rsidR="00B4572A" w:rsidRDefault="00B4572A" w:rsidP="00145B5A">
      <w:pPr>
        <w:rPr>
          <w:rFonts w:ascii="SimSun" w:hAnsi="SimSun" w:cs="SimSun"/>
          <w:lang w:val="en-US" w:eastAsia="zh-CN"/>
        </w:rPr>
      </w:pPr>
      <w:r w:rsidRPr="0096622F">
        <w:rPr>
          <w:lang w:val="en-US" w:eastAsia="zh-CN"/>
        </w:rPr>
        <w:t>2</w:t>
      </w:r>
      <w:r w:rsidRPr="006C5B93">
        <w:rPr>
          <w:lang w:eastAsia="zh-CN"/>
        </w:rPr>
        <w:tab/>
      </w:r>
      <w:r w:rsidRPr="0096622F">
        <w:rPr>
          <w:rFonts w:ascii="SimSun" w:hAnsi="SimSun" w:cs="SimSun" w:hint="eastAsia"/>
          <w:lang w:val="en-US" w:eastAsia="zh-CN"/>
        </w:rPr>
        <w:t>在此方面，通过国际电联美洲区域代表处加强对成员国的支持，并协助寻求更多的资金来源，以补充国际电联分配用于这些项目的资源，支持美洲地区所有相关项目的发展。</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p>
    <w:p w:rsidR="002E62DB" w:rsidRDefault="002E62DB"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Default="00580023" w:rsidP="002E62DB">
      <w:pPr>
        <w:rPr>
          <w:lang w:val="fr-FR" w:eastAsia="zh-CN"/>
        </w:rPr>
      </w:pPr>
    </w:p>
    <w:p w:rsidR="00580023" w:rsidRPr="007778B0" w:rsidRDefault="00580023" w:rsidP="002E62DB">
      <w:pPr>
        <w:rPr>
          <w:lang w:val="fr-FR" w:eastAsia="zh-CN"/>
        </w:rPr>
      </w:pPr>
    </w:p>
    <w:p w:rsidR="00B4572A" w:rsidRDefault="00B4572A" w:rsidP="00145B5A">
      <w:pPr>
        <w:rPr>
          <w:lang w:val="en-US" w:eastAsia="zh-CN"/>
        </w:rPr>
      </w:pPr>
      <w:r>
        <w:rPr>
          <w:lang w:val="en-US" w:eastAsia="zh-CN"/>
        </w:rPr>
        <w:br w:type="page"/>
      </w:r>
    </w:p>
    <w:p w:rsidR="00B4572A" w:rsidRPr="007D76BE" w:rsidRDefault="00B4572A" w:rsidP="00050006">
      <w:pPr>
        <w:pStyle w:val="ResNo"/>
        <w:rPr>
          <w:lang w:val="en-US" w:eastAsia="zh-CN"/>
        </w:rPr>
      </w:pPr>
      <w:bookmarkStart w:id="223" w:name="_Toc413838403"/>
      <w:r w:rsidRPr="00550EBE">
        <w:rPr>
          <w:rStyle w:val="href"/>
          <w:rFonts w:hint="eastAsia"/>
        </w:rPr>
        <w:lastRenderedPageBreak/>
        <w:t>第</w:t>
      </w:r>
      <w:r w:rsidRPr="00550EBE">
        <w:rPr>
          <w:rStyle w:val="href"/>
        </w:rPr>
        <w:t xml:space="preserve"> 130 </w:t>
      </w:r>
      <w:r w:rsidRPr="00550EBE">
        <w:rPr>
          <w:rStyle w:val="href"/>
          <w:rFonts w:hint="eastAsia"/>
        </w:rPr>
        <w:t>号决议</w:t>
      </w:r>
      <w:r w:rsidRPr="00DA3650">
        <w:rPr>
          <w:rFonts w:hint="eastAsia"/>
          <w:lang w:eastAsia="zh-CN"/>
        </w:rPr>
        <w:t>（</w:t>
      </w:r>
      <w:r w:rsidR="00050006">
        <w:rPr>
          <w:rFonts w:hint="eastAsia"/>
          <w:lang w:eastAsia="zh-CN"/>
        </w:rPr>
        <w:t>2014</w:t>
      </w:r>
      <w:r w:rsidR="00050006">
        <w:rPr>
          <w:rFonts w:hint="eastAsia"/>
          <w:lang w:eastAsia="zh-CN"/>
        </w:rPr>
        <w:t>年，釜山</w:t>
      </w:r>
      <w:r w:rsidR="00050006" w:rsidRPr="00DA3650">
        <w:rPr>
          <w:rFonts w:hint="eastAsia"/>
          <w:lang w:eastAsia="zh-CN"/>
        </w:rPr>
        <w:t>，修订版</w:t>
      </w:r>
      <w:r w:rsidRPr="00DA3650">
        <w:rPr>
          <w:rFonts w:hint="eastAsia"/>
          <w:lang w:eastAsia="zh-CN"/>
        </w:rPr>
        <w:t>）</w:t>
      </w:r>
      <w:bookmarkEnd w:id="223"/>
    </w:p>
    <w:p w:rsidR="00B4572A" w:rsidRPr="00F32776" w:rsidRDefault="00050006" w:rsidP="00145B5A">
      <w:pPr>
        <w:pStyle w:val="Restitle"/>
        <w:rPr>
          <w:lang w:eastAsia="zh-CN"/>
        </w:rPr>
      </w:pPr>
      <w:bookmarkStart w:id="224" w:name="_Toc407024786"/>
      <w:bookmarkStart w:id="225" w:name="_Toc413838404"/>
      <w:r w:rsidRPr="00F32776">
        <w:rPr>
          <w:rFonts w:hint="eastAsia"/>
          <w:lang w:eastAsia="zh-CN"/>
        </w:rPr>
        <w:t>加强国际电联在树立使用信息通信技术的</w:t>
      </w:r>
      <w:r w:rsidRPr="00F32776">
        <w:rPr>
          <w:lang w:eastAsia="zh-CN"/>
        </w:rPr>
        <w:br/>
      </w:r>
      <w:r w:rsidRPr="00F32776">
        <w:rPr>
          <w:rFonts w:hint="eastAsia"/>
          <w:lang w:eastAsia="zh-CN"/>
        </w:rPr>
        <w:t>信心和提高安全性方面的作用</w:t>
      </w:r>
      <w:bookmarkEnd w:id="224"/>
      <w:bookmarkEnd w:id="225"/>
    </w:p>
    <w:p w:rsidR="00050006" w:rsidRPr="007D76BE" w:rsidRDefault="00050006" w:rsidP="00050006">
      <w:pPr>
        <w:pStyle w:val="Normalaftertitle"/>
        <w:rPr>
          <w:lang w:eastAsia="zh-CN"/>
        </w:rPr>
      </w:pPr>
      <w:r w:rsidRPr="00145B5A">
        <w:rPr>
          <w:rFonts w:hint="eastAsia"/>
          <w:lang w:eastAsia="zh-CN"/>
        </w:rPr>
        <w:t>国际电信联盟全权代表大会（</w:t>
      </w:r>
      <w:r>
        <w:rPr>
          <w:rFonts w:hint="eastAsia"/>
          <w:lang w:eastAsia="zh-CN"/>
        </w:rPr>
        <w:t>2014</w:t>
      </w:r>
      <w:r>
        <w:rPr>
          <w:rFonts w:hint="eastAsia"/>
          <w:lang w:eastAsia="zh-CN"/>
        </w:rPr>
        <w:t>年，釜山</w:t>
      </w:r>
      <w:r w:rsidRPr="00145B5A">
        <w:rPr>
          <w:rFonts w:hint="eastAsia"/>
          <w:lang w:eastAsia="zh-CN"/>
        </w:rPr>
        <w:t>），</w:t>
      </w:r>
    </w:p>
    <w:p w:rsidR="00050006" w:rsidRDefault="00050006" w:rsidP="00050006">
      <w:pPr>
        <w:pStyle w:val="Call"/>
        <w:rPr>
          <w:lang w:eastAsia="zh-CN"/>
        </w:rPr>
      </w:pPr>
      <w:r w:rsidRPr="00F32776">
        <w:rPr>
          <w:rFonts w:hint="eastAsia"/>
          <w:lang w:eastAsia="zh-CN"/>
        </w:rPr>
        <w:t>忆及</w:t>
      </w:r>
    </w:p>
    <w:p w:rsidR="00050006" w:rsidRPr="00DA452D" w:rsidRDefault="00050006" w:rsidP="00050006">
      <w:pPr>
        <w:rPr>
          <w:lang w:eastAsia="zh-CN"/>
        </w:rPr>
      </w:pPr>
      <w:r w:rsidRPr="00DA452D">
        <w:rPr>
          <w:i/>
          <w:iCs/>
          <w:lang w:eastAsia="zh-CN"/>
        </w:rPr>
        <w:t>a)</w:t>
      </w:r>
      <w:r w:rsidRPr="00DA452D">
        <w:rPr>
          <w:i/>
          <w:iCs/>
          <w:lang w:eastAsia="zh-CN"/>
        </w:rPr>
        <w:tab/>
      </w:r>
      <w:r>
        <w:rPr>
          <w:rFonts w:hint="eastAsia"/>
          <w:lang w:eastAsia="zh-CN"/>
        </w:rPr>
        <w:t>有关</w:t>
      </w:r>
      <w:r w:rsidRPr="001D3047">
        <w:rPr>
          <w:rFonts w:hint="eastAsia"/>
          <w:lang w:eastAsia="zh-CN"/>
        </w:rPr>
        <w:t>信息通信技术（</w:t>
      </w:r>
      <w:r w:rsidRPr="001D3047">
        <w:rPr>
          <w:rFonts w:hint="eastAsia"/>
          <w:lang w:eastAsia="zh-CN"/>
        </w:rPr>
        <w:t>ICT</w:t>
      </w:r>
      <w:r w:rsidRPr="001D3047">
        <w:rPr>
          <w:rFonts w:hint="eastAsia"/>
          <w:lang w:eastAsia="zh-CN"/>
        </w:rPr>
        <w:t>）促进发展</w:t>
      </w:r>
      <w:r>
        <w:rPr>
          <w:rFonts w:hint="eastAsia"/>
          <w:lang w:eastAsia="zh-CN"/>
        </w:rPr>
        <w:t>的</w:t>
      </w:r>
      <w:r w:rsidRPr="001D3047">
        <w:rPr>
          <w:rFonts w:hint="eastAsia"/>
          <w:lang w:eastAsia="zh-CN"/>
        </w:rPr>
        <w:t>联合国大会（</w:t>
      </w:r>
      <w:r w:rsidRPr="001D3047">
        <w:rPr>
          <w:rFonts w:hint="eastAsia"/>
          <w:lang w:eastAsia="zh-CN"/>
        </w:rPr>
        <w:t>UNGA</w:t>
      </w:r>
      <w:r>
        <w:rPr>
          <w:rFonts w:hint="eastAsia"/>
          <w:lang w:eastAsia="zh-CN"/>
        </w:rPr>
        <w:t>，</w:t>
      </w:r>
      <w:r>
        <w:rPr>
          <w:lang w:eastAsia="zh-CN"/>
        </w:rPr>
        <w:t>联大</w:t>
      </w:r>
      <w:r w:rsidRPr="001D3047">
        <w:rPr>
          <w:rFonts w:hint="eastAsia"/>
          <w:lang w:eastAsia="zh-CN"/>
        </w:rPr>
        <w:t>）第</w:t>
      </w:r>
      <w:r w:rsidRPr="001D3047">
        <w:rPr>
          <w:rFonts w:hint="eastAsia"/>
          <w:lang w:eastAsia="zh-CN"/>
        </w:rPr>
        <w:t>68/198</w:t>
      </w:r>
      <w:r w:rsidRPr="001D3047">
        <w:rPr>
          <w:rFonts w:hint="eastAsia"/>
          <w:lang w:eastAsia="zh-CN"/>
        </w:rPr>
        <w:t>号决议；</w:t>
      </w:r>
    </w:p>
    <w:p w:rsidR="00050006" w:rsidRPr="00DA452D" w:rsidRDefault="00050006" w:rsidP="00050006">
      <w:pPr>
        <w:rPr>
          <w:lang w:eastAsia="zh-CN"/>
        </w:rPr>
      </w:pPr>
      <w:r w:rsidRPr="0029239D">
        <w:rPr>
          <w:i/>
          <w:iCs/>
          <w:lang w:eastAsia="zh-CN"/>
        </w:rPr>
        <w:t>b)</w:t>
      </w:r>
      <w:r w:rsidRPr="00DA452D">
        <w:rPr>
          <w:lang w:eastAsia="zh-CN"/>
        </w:rPr>
        <w:tab/>
      </w:r>
      <w:r>
        <w:rPr>
          <w:rFonts w:hint="eastAsia"/>
          <w:lang w:eastAsia="zh-CN"/>
        </w:rPr>
        <w:t>有关</w:t>
      </w:r>
      <w:r w:rsidRPr="001D3047">
        <w:rPr>
          <w:rFonts w:hint="eastAsia"/>
          <w:lang w:eastAsia="zh-CN"/>
        </w:rPr>
        <w:t>数字时代的隐私权</w:t>
      </w:r>
      <w:r>
        <w:rPr>
          <w:rFonts w:hint="eastAsia"/>
          <w:lang w:eastAsia="zh-CN"/>
        </w:rPr>
        <w:t>的联大</w:t>
      </w:r>
      <w:r w:rsidRPr="001D3047">
        <w:rPr>
          <w:rFonts w:hint="eastAsia"/>
          <w:lang w:eastAsia="zh-CN"/>
        </w:rPr>
        <w:t>第</w:t>
      </w:r>
      <w:r w:rsidRPr="001D3047">
        <w:rPr>
          <w:rFonts w:hint="eastAsia"/>
          <w:lang w:eastAsia="zh-CN"/>
        </w:rPr>
        <w:t>68/167</w:t>
      </w:r>
      <w:r w:rsidRPr="001D3047">
        <w:rPr>
          <w:rFonts w:hint="eastAsia"/>
          <w:lang w:eastAsia="zh-CN"/>
        </w:rPr>
        <w:t>号决议</w:t>
      </w:r>
      <w:r>
        <w:rPr>
          <w:rFonts w:hint="eastAsia"/>
          <w:lang w:eastAsia="zh-CN"/>
        </w:rPr>
        <w:t>；</w:t>
      </w:r>
    </w:p>
    <w:p w:rsidR="00050006" w:rsidRDefault="00050006" w:rsidP="00050006">
      <w:pPr>
        <w:rPr>
          <w:lang w:eastAsia="zh-CN"/>
        </w:rPr>
      </w:pPr>
      <w:r w:rsidRPr="00DA452D">
        <w:rPr>
          <w:i/>
          <w:iCs/>
          <w:lang w:eastAsia="zh-CN"/>
        </w:rPr>
        <w:t>c</w:t>
      </w:r>
      <w:r w:rsidRPr="0029239D">
        <w:rPr>
          <w:i/>
          <w:iCs/>
          <w:lang w:eastAsia="zh-CN"/>
        </w:rPr>
        <w:t>)</w:t>
      </w:r>
      <w:r w:rsidRPr="00DA452D">
        <w:rPr>
          <w:lang w:eastAsia="zh-CN"/>
        </w:rPr>
        <w:tab/>
      </w:r>
      <w:r>
        <w:rPr>
          <w:rFonts w:hint="eastAsia"/>
          <w:lang w:eastAsia="zh-CN"/>
        </w:rPr>
        <w:t>有关</w:t>
      </w:r>
      <w:r w:rsidRPr="001D3047">
        <w:rPr>
          <w:rFonts w:hint="eastAsia"/>
          <w:lang w:eastAsia="zh-CN"/>
        </w:rPr>
        <w:t>从国际安全角度看信息和电信领域的发展</w:t>
      </w:r>
      <w:r>
        <w:rPr>
          <w:rFonts w:hint="eastAsia"/>
          <w:lang w:eastAsia="zh-CN"/>
        </w:rPr>
        <w:t>的联大</w:t>
      </w:r>
      <w:r w:rsidRPr="001D3047">
        <w:rPr>
          <w:rFonts w:hint="eastAsia"/>
          <w:lang w:eastAsia="zh-CN"/>
        </w:rPr>
        <w:t>第</w:t>
      </w:r>
      <w:r w:rsidRPr="001D3047">
        <w:rPr>
          <w:rFonts w:hint="eastAsia"/>
          <w:lang w:eastAsia="zh-CN"/>
        </w:rPr>
        <w:t>68/243</w:t>
      </w:r>
      <w:r w:rsidRPr="001D3047">
        <w:rPr>
          <w:rFonts w:hint="eastAsia"/>
          <w:lang w:eastAsia="zh-CN"/>
        </w:rPr>
        <w:t>号决议；</w:t>
      </w:r>
    </w:p>
    <w:p w:rsidR="00050006" w:rsidRPr="0029239D" w:rsidRDefault="00050006" w:rsidP="00050006">
      <w:pPr>
        <w:rPr>
          <w:lang w:eastAsia="zh-CN"/>
        </w:rPr>
      </w:pPr>
      <w:r w:rsidRPr="005676C1">
        <w:rPr>
          <w:i/>
          <w:iCs/>
          <w:lang w:eastAsia="zh-CN"/>
        </w:rPr>
        <w:t>d)</w:t>
      </w:r>
      <w:r>
        <w:rPr>
          <w:lang w:eastAsia="zh-CN"/>
        </w:rPr>
        <w:tab/>
      </w:r>
      <w:r>
        <w:rPr>
          <w:rFonts w:hint="eastAsia"/>
          <w:lang w:eastAsia="zh-CN"/>
        </w:rPr>
        <w:t>有关</w:t>
      </w:r>
      <w:r w:rsidRPr="001D3047">
        <w:rPr>
          <w:rFonts w:hint="eastAsia"/>
          <w:lang w:eastAsia="zh-CN"/>
        </w:rPr>
        <w:t>创建全球网络安全文化</w:t>
      </w:r>
      <w:r>
        <w:rPr>
          <w:rFonts w:hint="eastAsia"/>
          <w:lang w:eastAsia="zh-CN"/>
        </w:rPr>
        <w:t>的联大</w:t>
      </w:r>
      <w:r>
        <w:rPr>
          <w:lang w:eastAsia="zh-CN"/>
        </w:rPr>
        <w:t>第</w:t>
      </w:r>
      <w:r w:rsidRPr="001D3047">
        <w:rPr>
          <w:rFonts w:hint="eastAsia"/>
          <w:lang w:eastAsia="zh-CN"/>
        </w:rPr>
        <w:t>57/239</w:t>
      </w:r>
      <w:r w:rsidRPr="001D3047">
        <w:rPr>
          <w:rFonts w:hint="eastAsia"/>
          <w:lang w:eastAsia="zh-CN"/>
        </w:rPr>
        <w:t>号决议</w:t>
      </w:r>
      <w:r>
        <w:rPr>
          <w:rFonts w:hint="eastAsia"/>
          <w:lang w:eastAsia="zh-CN"/>
        </w:rPr>
        <w:t>；</w:t>
      </w:r>
    </w:p>
    <w:p w:rsidR="00050006" w:rsidRPr="0029239D" w:rsidRDefault="00050006" w:rsidP="00050006">
      <w:pPr>
        <w:rPr>
          <w:lang w:eastAsia="zh-CN"/>
        </w:rPr>
      </w:pPr>
      <w:r>
        <w:rPr>
          <w:i/>
          <w:iCs/>
          <w:lang w:eastAsia="zh-CN"/>
        </w:rPr>
        <w:t>e</w:t>
      </w:r>
      <w:r w:rsidRPr="00DA452D">
        <w:rPr>
          <w:i/>
          <w:iCs/>
          <w:lang w:eastAsia="zh-CN"/>
        </w:rPr>
        <w:t>)</w:t>
      </w:r>
      <w:r w:rsidRPr="00DA452D">
        <w:rPr>
          <w:i/>
          <w:iCs/>
          <w:lang w:eastAsia="zh-CN"/>
        </w:rPr>
        <w:tab/>
      </w:r>
      <w:r w:rsidRPr="001D3047">
        <w:rPr>
          <w:rFonts w:hint="eastAsia"/>
          <w:lang w:eastAsia="zh-CN"/>
        </w:rPr>
        <w:t>信息社会世界峰会成果</w:t>
      </w:r>
      <w:r w:rsidRPr="001D3047">
        <w:rPr>
          <w:rFonts w:hint="eastAsia"/>
          <w:lang w:eastAsia="zh-CN"/>
        </w:rPr>
        <w:t>10</w:t>
      </w:r>
      <w:r w:rsidRPr="001D3047">
        <w:rPr>
          <w:rFonts w:hint="eastAsia"/>
          <w:lang w:eastAsia="zh-CN"/>
        </w:rPr>
        <w:t>年审查进程（</w:t>
      </w:r>
      <w:r w:rsidRPr="001D3047">
        <w:rPr>
          <w:rFonts w:hint="eastAsia"/>
          <w:lang w:eastAsia="zh-CN"/>
        </w:rPr>
        <w:t>WSIS+10</w:t>
      </w:r>
      <w:r w:rsidRPr="001D3047">
        <w:rPr>
          <w:rFonts w:hint="eastAsia"/>
          <w:lang w:eastAsia="zh-CN"/>
        </w:rPr>
        <w:t>）高级别活动成果文件，其中包括《有关落实信息社会世界峰会成果的</w:t>
      </w:r>
      <w:r w:rsidRPr="001D3047">
        <w:rPr>
          <w:rFonts w:hint="eastAsia"/>
          <w:lang w:eastAsia="zh-CN"/>
        </w:rPr>
        <w:t>WSIS+10</w:t>
      </w:r>
      <w:r w:rsidRPr="001D3047">
        <w:rPr>
          <w:rFonts w:hint="eastAsia"/>
          <w:lang w:eastAsia="zh-CN"/>
        </w:rPr>
        <w:t>声明》和《有关</w:t>
      </w:r>
      <w:r w:rsidRPr="001D3047">
        <w:rPr>
          <w:rFonts w:hint="eastAsia"/>
          <w:lang w:eastAsia="zh-CN"/>
        </w:rPr>
        <w:t>2015</w:t>
      </w:r>
      <w:r w:rsidRPr="001D3047">
        <w:rPr>
          <w:rFonts w:hint="eastAsia"/>
          <w:lang w:eastAsia="zh-CN"/>
        </w:rPr>
        <w:t>年后信息社会世界峰会工作的</w:t>
      </w:r>
      <w:r w:rsidRPr="001D3047">
        <w:rPr>
          <w:rFonts w:hint="eastAsia"/>
          <w:lang w:eastAsia="zh-CN"/>
        </w:rPr>
        <w:t>WSIS+10</w:t>
      </w:r>
      <w:r w:rsidRPr="001D3047">
        <w:rPr>
          <w:rFonts w:hint="eastAsia"/>
          <w:lang w:eastAsia="zh-CN"/>
        </w:rPr>
        <w:t>愿景》；</w:t>
      </w:r>
    </w:p>
    <w:p w:rsidR="00050006" w:rsidRPr="00DA452D" w:rsidRDefault="00050006" w:rsidP="00050006">
      <w:pPr>
        <w:rPr>
          <w:lang w:eastAsia="zh-CN"/>
        </w:rPr>
      </w:pPr>
      <w:r>
        <w:rPr>
          <w:i/>
          <w:iCs/>
          <w:lang w:eastAsia="zh-CN"/>
        </w:rPr>
        <w:t>f</w:t>
      </w:r>
      <w:r w:rsidRPr="00DA452D">
        <w:rPr>
          <w:i/>
          <w:iCs/>
          <w:lang w:eastAsia="zh-CN"/>
        </w:rPr>
        <w:t>)</w:t>
      </w:r>
      <w:r w:rsidRPr="00DA452D">
        <w:rPr>
          <w:i/>
          <w:iCs/>
          <w:lang w:eastAsia="zh-CN"/>
        </w:rPr>
        <w:tab/>
      </w:r>
      <w:r>
        <w:rPr>
          <w:rFonts w:hint="eastAsia"/>
          <w:lang w:eastAsia="zh-CN"/>
        </w:rPr>
        <w:t>本届</w:t>
      </w:r>
      <w:r>
        <w:rPr>
          <w:lang w:eastAsia="zh-CN"/>
        </w:rPr>
        <w:t>大会第</w:t>
      </w:r>
      <w:r>
        <w:rPr>
          <w:lang w:eastAsia="zh-CN"/>
        </w:rPr>
        <w:t>174</w:t>
      </w:r>
      <w:r>
        <w:rPr>
          <w:lang w:eastAsia="zh-CN"/>
        </w:rPr>
        <w:t>号决议</w:t>
      </w:r>
      <w:r>
        <w:rPr>
          <w:rFonts w:hint="eastAsia"/>
          <w:lang w:eastAsia="zh-CN"/>
        </w:rPr>
        <w:t>（</w:t>
      </w:r>
      <w:r>
        <w:rPr>
          <w:lang w:eastAsia="zh-CN"/>
        </w:rPr>
        <w:t>2014</w:t>
      </w:r>
      <w:r>
        <w:rPr>
          <w:lang w:eastAsia="zh-CN"/>
        </w:rPr>
        <w:t>年，釜山，修订版）；</w:t>
      </w:r>
    </w:p>
    <w:p w:rsidR="00050006" w:rsidRPr="00DA452D" w:rsidRDefault="00050006" w:rsidP="00050006">
      <w:pPr>
        <w:rPr>
          <w:lang w:eastAsia="zh-CN"/>
        </w:rPr>
      </w:pPr>
      <w:r>
        <w:rPr>
          <w:i/>
          <w:iCs/>
          <w:lang w:eastAsia="zh-CN"/>
        </w:rPr>
        <w:t>g</w:t>
      </w:r>
      <w:r w:rsidRPr="0029239D">
        <w:rPr>
          <w:i/>
          <w:iCs/>
          <w:lang w:eastAsia="zh-CN"/>
        </w:rPr>
        <w:t>)</w:t>
      </w:r>
      <w:r w:rsidRPr="00DA452D">
        <w:rPr>
          <w:lang w:eastAsia="zh-CN"/>
        </w:rPr>
        <w:tab/>
      </w:r>
      <w:r w:rsidRPr="001D3047">
        <w:rPr>
          <w:rFonts w:hint="eastAsia"/>
          <w:lang w:eastAsia="zh-CN"/>
        </w:rPr>
        <w:t>全权代表大会第</w:t>
      </w:r>
      <w:r w:rsidRPr="001D3047">
        <w:rPr>
          <w:rFonts w:hint="eastAsia"/>
          <w:lang w:eastAsia="zh-CN"/>
        </w:rPr>
        <w:t>181</w:t>
      </w:r>
      <w:r w:rsidRPr="001D3047">
        <w:rPr>
          <w:rFonts w:hint="eastAsia"/>
          <w:lang w:eastAsia="zh-CN"/>
        </w:rPr>
        <w:t>号决议（</w:t>
      </w:r>
      <w:r w:rsidRPr="001D3047">
        <w:rPr>
          <w:rFonts w:hint="eastAsia"/>
          <w:lang w:eastAsia="zh-CN"/>
        </w:rPr>
        <w:t>2010</w:t>
      </w:r>
      <w:r w:rsidRPr="001D3047">
        <w:rPr>
          <w:rFonts w:hint="eastAsia"/>
          <w:lang w:eastAsia="zh-CN"/>
        </w:rPr>
        <w:t>年，瓜达拉哈拉，修订版）；</w:t>
      </w:r>
    </w:p>
    <w:p w:rsidR="00050006" w:rsidRPr="00914FA4" w:rsidRDefault="00050006" w:rsidP="00050006">
      <w:pPr>
        <w:rPr>
          <w:lang w:eastAsia="zh-CN"/>
        </w:rPr>
      </w:pPr>
      <w:r>
        <w:rPr>
          <w:i/>
          <w:iCs/>
          <w:lang w:eastAsia="zh-CN"/>
        </w:rPr>
        <w:t>h</w:t>
      </w:r>
      <w:r w:rsidRPr="0029239D">
        <w:rPr>
          <w:i/>
          <w:iCs/>
          <w:lang w:eastAsia="zh-CN"/>
        </w:rPr>
        <w:t>)</w:t>
      </w:r>
      <w:r w:rsidRPr="00DA452D">
        <w:rPr>
          <w:lang w:eastAsia="zh-CN"/>
        </w:rPr>
        <w:tab/>
      </w:r>
      <w:r w:rsidRPr="001D3047">
        <w:rPr>
          <w:rFonts w:hint="eastAsia"/>
          <w:lang w:eastAsia="zh-CN"/>
        </w:rPr>
        <w:t>有关提升网络安全合作，包括抵制和打击垃圾信息的世界电信发展大会（</w:t>
      </w:r>
      <w:r w:rsidRPr="001D3047">
        <w:rPr>
          <w:rFonts w:hint="eastAsia"/>
          <w:lang w:eastAsia="zh-CN"/>
        </w:rPr>
        <w:t>WTDC</w:t>
      </w:r>
      <w:r w:rsidRPr="001D3047">
        <w:rPr>
          <w:rFonts w:hint="eastAsia"/>
          <w:lang w:eastAsia="zh-CN"/>
        </w:rPr>
        <w:t>）第</w:t>
      </w:r>
      <w:r w:rsidRPr="001D3047">
        <w:rPr>
          <w:rFonts w:hint="eastAsia"/>
          <w:lang w:eastAsia="zh-CN"/>
        </w:rPr>
        <w:t>45</w:t>
      </w:r>
      <w:r w:rsidRPr="001D3047">
        <w:rPr>
          <w:rFonts w:hint="eastAsia"/>
          <w:lang w:eastAsia="zh-CN"/>
        </w:rPr>
        <w:t>号决议（</w:t>
      </w:r>
      <w:r w:rsidRPr="001D3047">
        <w:rPr>
          <w:rFonts w:hint="eastAsia"/>
          <w:lang w:eastAsia="zh-CN"/>
        </w:rPr>
        <w:t>2014</w:t>
      </w:r>
      <w:r w:rsidRPr="001D3047">
        <w:rPr>
          <w:rFonts w:hint="eastAsia"/>
          <w:lang w:eastAsia="zh-CN"/>
        </w:rPr>
        <w:t>年，迪拜，修订版）；</w:t>
      </w:r>
    </w:p>
    <w:p w:rsidR="00050006" w:rsidRPr="001D34F9" w:rsidRDefault="00050006" w:rsidP="00050006">
      <w:pPr>
        <w:rPr>
          <w:lang w:val="en-US" w:eastAsia="zh-CN"/>
        </w:rPr>
      </w:pPr>
      <w:r>
        <w:rPr>
          <w:i/>
          <w:iCs/>
          <w:lang w:val="en-US" w:eastAsia="zh-CN"/>
        </w:rPr>
        <w:t>i</w:t>
      </w:r>
      <w:r w:rsidRPr="001D34F9">
        <w:rPr>
          <w:i/>
          <w:iCs/>
          <w:lang w:val="en-US" w:eastAsia="zh-CN"/>
        </w:rPr>
        <w:t>)</w:t>
      </w:r>
      <w:r w:rsidRPr="001D34F9">
        <w:rPr>
          <w:i/>
          <w:iCs/>
          <w:lang w:val="en-US" w:eastAsia="zh-CN"/>
        </w:rPr>
        <w:tab/>
      </w:r>
      <w:r>
        <w:rPr>
          <w:rFonts w:hint="eastAsia"/>
          <w:lang w:eastAsia="zh-CN"/>
        </w:rPr>
        <w:t>本届</w:t>
      </w:r>
      <w:r>
        <w:rPr>
          <w:lang w:eastAsia="zh-CN"/>
        </w:rPr>
        <w:t>大会第</w:t>
      </w:r>
      <w:r>
        <w:rPr>
          <w:lang w:eastAsia="zh-CN"/>
        </w:rPr>
        <w:t>140</w:t>
      </w:r>
      <w:r>
        <w:rPr>
          <w:lang w:eastAsia="zh-CN"/>
        </w:rPr>
        <w:t>号决议</w:t>
      </w:r>
      <w:r>
        <w:rPr>
          <w:rFonts w:hint="eastAsia"/>
          <w:lang w:eastAsia="zh-CN"/>
        </w:rPr>
        <w:t>（</w:t>
      </w:r>
      <w:r>
        <w:rPr>
          <w:lang w:eastAsia="zh-CN"/>
        </w:rPr>
        <w:t>2014</w:t>
      </w:r>
      <w:r>
        <w:rPr>
          <w:lang w:eastAsia="zh-CN"/>
        </w:rPr>
        <w:t>年，釜山，修订版）；</w:t>
      </w:r>
    </w:p>
    <w:p w:rsidR="00580023" w:rsidRDefault="00580023">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j</w:t>
      </w:r>
      <w:r w:rsidRPr="00E21274">
        <w:rPr>
          <w:i/>
          <w:iCs/>
          <w:lang w:eastAsia="zh-CN"/>
        </w:rPr>
        <w:t>)</w:t>
      </w:r>
      <w:r w:rsidRPr="00E21274">
        <w:rPr>
          <w:i/>
          <w:iCs/>
          <w:lang w:eastAsia="zh-CN"/>
        </w:rPr>
        <w:tab/>
      </w:r>
      <w:r w:rsidRPr="007D1C9A">
        <w:rPr>
          <w:rFonts w:hint="eastAsia"/>
          <w:lang w:eastAsia="zh-CN"/>
        </w:rPr>
        <w:t>有关</w:t>
      </w:r>
      <w:r w:rsidRPr="00FC5B10">
        <w:rPr>
          <w:rFonts w:hint="eastAsia"/>
          <w:lang w:eastAsia="zh-CN"/>
        </w:rPr>
        <w:t>特别为发展中国家</w:t>
      </w:r>
      <w:r>
        <w:rPr>
          <w:rStyle w:val="FootnoteReference"/>
          <w:lang w:eastAsia="zh-CN"/>
        </w:rPr>
        <w:footnoteReference w:customMarkFollows="1" w:id="76"/>
        <w:t>1</w:t>
      </w:r>
      <w:r w:rsidRPr="00FC5B10">
        <w:rPr>
          <w:rFonts w:hint="eastAsia"/>
          <w:lang w:eastAsia="zh-CN"/>
        </w:rPr>
        <w:t>成立国家计算机事件响应</w:t>
      </w:r>
      <w:r>
        <w:rPr>
          <w:rFonts w:hint="eastAsia"/>
          <w:lang w:eastAsia="zh-CN"/>
        </w:rPr>
        <w:t>团队</w:t>
      </w:r>
      <w:r w:rsidRPr="00FC5B10">
        <w:rPr>
          <w:rFonts w:hint="eastAsia"/>
          <w:lang w:eastAsia="zh-CN"/>
        </w:rPr>
        <w:t>（</w:t>
      </w:r>
      <w:r>
        <w:rPr>
          <w:lang w:eastAsia="zh-CN"/>
        </w:rPr>
        <w:t>CIRT</w:t>
      </w:r>
      <w:r w:rsidRPr="00FC5B10">
        <w:rPr>
          <w:rFonts w:hint="eastAsia"/>
          <w:lang w:eastAsia="zh-CN"/>
        </w:rPr>
        <w:t>）并开展这些</w:t>
      </w:r>
      <w:r>
        <w:rPr>
          <w:rFonts w:hint="eastAsia"/>
          <w:lang w:eastAsia="zh-CN"/>
        </w:rPr>
        <w:t>团队</w:t>
      </w:r>
      <w:r w:rsidRPr="00FC5B10">
        <w:rPr>
          <w:rFonts w:hint="eastAsia"/>
          <w:lang w:eastAsia="zh-CN"/>
        </w:rPr>
        <w:t>之间合作的</w:t>
      </w:r>
      <w:r>
        <w:rPr>
          <w:rFonts w:hint="eastAsia"/>
          <w:lang w:eastAsia="zh-CN"/>
        </w:rPr>
        <w:t>WTDC</w:t>
      </w:r>
      <w:r w:rsidRPr="00FC5B10">
        <w:rPr>
          <w:rFonts w:hint="eastAsia"/>
          <w:lang w:eastAsia="zh-CN"/>
        </w:rPr>
        <w:t>第</w:t>
      </w:r>
      <w:r w:rsidRPr="00E21274">
        <w:rPr>
          <w:lang w:eastAsia="zh-CN"/>
        </w:rPr>
        <w:t>69</w:t>
      </w:r>
      <w:r w:rsidRPr="00FC5B10">
        <w:rPr>
          <w:rFonts w:hint="eastAsia"/>
          <w:lang w:eastAsia="zh-CN"/>
        </w:rPr>
        <w:t>号决议（</w:t>
      </w:r>
      <w:r>
        <w:rPr>
          <w:rFonts w:hint="eastAsia"/>
          <w:lang w:eastAsia="zh-CN"/>
        </w:rPr>
        <w:t>2014</w:t>
      </w:r>
      <w:r>
        <w:rPr>
          <w:rFonts w:hint="eastAsia"/>
          <w:lang w:eastAsia="zh-CN"/>
        </w:rPr>
        <w:t>年</w:t>
      </w:r>
      <w:r>
        <w:rPr>
          <w:lang w:eastAsia="zh-CN"/>
        </w:rPr>
        <w:t>，</w:t>
      </w:r>
      <w:r>
        <w:rPr>
          <w:rFonts w:hint="eastAsia"/>
          <w:lang w:eastAsia="zh-CN"/>
        </w:rPr>
        <w:t>迪拜，</w:t>
      </w:r>
      <w:r>
        <w:rPr>
          <w:lang w:eastAsia="zh-CN"/>
        </w:rPr>
        <w:t>修订版</w:t>
      </w:r>
      <w:r w:rsidRPr="00FC5B10">
        <w:rPr>
          <w:rFonts w:hint="eastAsia"/>
          <w:lang w:eastAsia="zh-CN"/>
        </w:rPr>
        <w:t>）；</w:t>
      </w:r>
    </w:p>
    <w:p w:rsidR="00050006" w:rsidRDefault="00050006" w:rsidP="00050006">
      <w:pPr>
        <w:rPr>
          <w:lang w:eastAsia="zh-CN"/>
        </w:rPr>
      </w:pPr>
      <w:r>
        <w:rPr>
          <w:i/>
          <w:iCs/>
          <w:lang w:eastAsia="zh-CN"/>
        </w:rPr>
        <w:t>k</w:t>
      </w:r>
      <w:r w:rsidRPr="00E21274">
        <w:rPr>
          <w:i/>
          <w:iCs/>
          <w:lang w:eastAsia="zh-CN"/>
        </w:rPr>
        <w:t>)</w:t>
      </w:r>
      <w:r w:rsidRPr="007D76BE">
        <w:rPr>
          <w:lang w:eastAsia="zh-CN"/>
        </w:rPr>
        <w:tab/>
      </w:r>
      <w:r w:rsidRPr="00FC5B10">
        <w:rPr>
          <w:rFonts w:hint="eastAsia"/>
          <w:lang w:eastAsia="zh-CN"/>
        </w:rPr>
        <w:t>国际电联理事会</w:t>
      </w:r>
      <w:r>
        <w:rPr>
          <w:lang w:eastAsia="zh-CN"/>
        </w:rPr>
        <w:t>2009</w:t>
      </w:r>
      <w:r w:rsidRPr="00FC5B10">
        <w:rPr>
          <w:rFonts w:hint="eastAsia"/>
          <w:lang w:eastAsia="zh-CN"/>
        </w:rPr>
        <w:t>年会议上通过的第</w:t>
      </w:r>
      <w:r w:rsidRPr="007D76BE">
        <w:rPr>
          <w:lang w:eastAsia="zh-CN"/>
        </w:rPr>
        <w:t>1305</w:t>
      </w:r>
      <w:r w:rsidRPr="00FC5B10">
        <w:rPr>
          <w:rFonts w:hint="eastAsia"/>
          <w:lang w:eastAsia="zh-CN"/>
        </w:rPr>
        <w:t>号决议（</w:t>
      </w:r>
      <w:r w:rsidRPr="007D76BE">
        <w:rPr>
          <w:lang w:eastAsia="zh-CN"/>
        </w:rPr>
        <w:t>2009</w:t>
      </w:r>
      <w:r w:rsidRPr="00FC5B10">
        <w:rPr>
          <w:rFonts w:hint="eastAsia"/>
          <w:lang w:eastAsia="zh-CN"/>
        </w:rPr>
        <w:t>年）确定，互联网的安全性、可靠性、连续性、可持续性和稳定性为公共政策问题，属于国际电联的范围，</w:t>
      </w:r>
    </w:p>
    <w:p w:rsidR="00050006" w:rsidRPr="00F32776" w:rsidRDefault="00050006" w:rsidP="00050006">
      <w:pPr>
        <w:pStyle w:val="Call"/>
        <w:rPr>
          <w:lang w:eastAsia="zh-CN"/>
        </w:rPr>
      </w:pPr>
      <w:r w:rsidRPr="00F32776">
        <w:rPr>
          <w:rFonts w:hint="eastAsia"/>
          <w:lang w:eastAsia="zh-CN"/>
        </w:rPr>
        <w:t>考虑到</w:t>
      </w:r>
    </w:p>
    <w:p w:rsidR="00050006" w:rsidRDefault="00050006" w:rsidP="00050006">
      <w:pPr>
        <w:rPr>
          <w:lang w:val="en-US" w:eastAsia="zh-CN"/>
        </w:rPr>
      </w:pPr>
      <w:r>
        <w:rPr>
          <w:i/>
          <w:iCs/>
          <w:lang w:val="en-US" w:eastAsia="zh-CN"/>
        </w:rPr>
        <w:t>a</w:t>
      </w:r>
      <w:r w:rsidRPr="0029239D">
        <w:rPr>
          <w:i/>
          <w:iCs/>
          <w:lang w:val="en-US" w:eastAsia="zh-CN"/>
        </w:rPr>
        <w:t>)</w:t>
      </w:r>
      <w:r>
        <w:rPr>
          <w:lang w:val="en-US" w:eastAsia="zh-CN"/>
        </w:rPr>
        <w:tab/>
      </w:r>
      <w:r w:rsidRPr="001D3047">
        <w:rPr>
          <w:rFonts w:hint="eastAsia"/>
          <w:lang w:val="en-US" w:eastAsia="zh-CN"/>
        </w:rPr>
        <w:t>由国际电联协调的</w:t>
      </w:r>
      <w:r w:rsidRPr="001D3047">
        <w:rPr>
          <w:rFonts w:hint="eastAsia"/>
          <w:lang w:val="en-US" w:eastAsia="zh-CN"/>
        </w:rPr>
        <w:t>WSIS+10</w:t>
      </w:r>
      <w:r w:rsidRPr="001D3047">
        <w:rPr>
          <w:rFonts w:hint="eastAsia"/>
          <w:lang w:val="en-US" w:eastAsia="zh-CN"/>
        </w:rPr>
        <w:t>高级别活动</w:t>
      </w:r>
      <w:r>
        <w:rPr>
          <w:rFonts w:hint="eastAsia"/>
          <w:lang w:val="en-US" w:eastAsia="zh-CN"/>
        </w:rPr>
        <w:t>，</w:t>
      </w:r>
      <w:r>
        <w:rPr>
          <w:lang w:val="en-US" w:eastAsia="zh-CN"/>
        </w:rPr>
        <w:t>在</w:t>
      </w:r>
      <w:r w:rsidRPr="001D3047">
        <w:rPr>
          <w:rFonts w:hint="eastAsia"/>
          <w:lang w:val="en-US" w:eastAsia="zh-CN"/>
        </w:rPr>
        <w:t>WSIS+10</w:t>
      </w:r>
      <w:r>
        <w:rPr>
          <w:rFonts w:hint="eastAsia"/>
          <w:lang w:val="en-US" w:eastAsia="zh-CN"/>
        </w:rPr>
        <w:t>成果</w:t>
      </w:r>
      <w:r>
        <w:rPr>
          <w:lang w:val="en-US" w:eastAsia="zh-CN"/>
        </w:rPr>
        <w:t>文件</w:t>
      </w:r>
      <w:r>
        <w:rPr>
          <w:rFonts w:hint="eastAsia"/>
          <w:lang w:val="en-US" w:eastAsia="zh-CN"/>
        </w:rPr>
        <w:t>（</w:t>
      </w:r>
      <w:r>
        <w:rPr>
          <w:lang w:val="en-US" w:eastAsia="zh-CN"/>
        </w:rPr>
        <w:t>2014</w:t>
      </w:r>
      <w:r>
        <w:rPr>
          <w:lang w:val="en-US" w:eastAsia="zh-CN"/>
        </w:rPr>
        <w:t>年，日内瓦）</w:t>
      </w:r>
      <w:r>
        <w:rPr>
          <w:rFonts w:hint="eastAsia"/>
          <w:lang w:val="en-US" w:eastAsia="zh-CN"/>
        </w:rPr>
        <w:t>的</w:t>
      </w:r>
      <w:r>
        <w:rPr>
          <w:lang w:val="en-US" w:eastAsia="zh-CN"/>
        </w:rPr>
        <w:t>相关段落中</w:t>
      </w:r>
      <w:r w:rsidRPr="001D3047">
        <w:rPr>
          <w:rFonts w:hint="eastAsia"/>
          <w:lang w:val="en-US" w:eastAsia="zh-CN"/>
        </w:rPr>
        <w:t>重申</w:t>
      </w:r>
      <w:r>
        <w:rPr>
          <w:rFonts w:hint="eastAsia"/>
          <w:lang w:val="en-US" w:eastAsia="zh-CN"/>
        </w:rPr>
        <w:t>了</w:t>
      </w:r>
      <w:r w:rsidRPr="001D3047">
        <w:rPr>
          <w:rFonts w:hint="eastAsia"/>
          <w:lang w:val="en-US" w:eastAsia="zh-CN"/>
        </w:rPr>
        <w:t>增强</w:t>
      </w:r>
      <w:r>
        <w:rPr>
          <w:rFonts w:hint="eastAsia"/>
          <w:lang w:val="en-US" w:eastAsia="zh-CN"/>
        </w:rPr>
        <w:t>树立</w:t>
      </w:r>
      <w:r w:rsidRPr="001D3047">
        <w:rPr>
          <w:rFonts w:hint="eastAsia"/>
          <w:lang w:val="en-US" w:eastAsia="zh-CN"/>
        </w:rPr>
        <w:t>使用</w:t>
      </w:r>
      <w:r w:rsidRPr="001D3047">
        <w:rPr>
          <w:rFonts w:hint="eastAsia"/>
          <w:lang w:val="en-US" w:eastAsia="zh-CN"/>
        </w:rPr>
        <w:t>ICT</w:t>
      </w:r>
      <w:r w:rsidRPr="001D3047">
        <w:rPr>
          <w:rFonts w:hint="eastAsia"/>
          <w:lang w:val="en-US" w:eastAsia="zh-CN"/>
        </w:rPr>
        <w:t>的信心并提高其安全性</w:t>
      </w:r>
      <w:r>
        <w:rPr>
          <w:rFonts w:hint="eastAsia"/>
          <w:lang w:val="en-US" w:eastAsia="zh-CN"/>
        </w:rPr>
        <w:t>的</w:t>
      </w:r>
      <w:r>
        <w:rPr>
          <w:lang w:val="en-US" w:eastAsia="zh-CN"/>
        </w:rPr>
        <w:t>重要性</w:t>
      </w:r>
      <w:r>
        <w:rPr>
          <w:rFonts w:hint="eastAsia"/>
          <w:lang w:val="en-US" w:eastAsia="zh-CN"/>
        </w:rPr>
        <w:t>；</w:t>
      </w:r>
    </w:p>
    <w:p w:rsidR="00050006" w:rsidRPr="007D76BE" w:rsidRDefault="00050006" w:rsidP="00050006">
      <w:pPr>
        <w:rPr>
          <w:lang w:eastAsia="zh-CN"/>
        </w:rPr>
      </w:pPr>
      <w:r>
        <w:rPr>
          <w:i/>
          <w:iCs/>
          <w:lang w:eastAsia="zh-CN"/>
        </w:rPr>
        <w:t>b</w:t>
      </w:r>
      <w:r w:rsidRPr="007D76BE">
        <w:rPr>
          <w:i/>
          <w:iCs/>
          <w:lang w:eastAsia="zh-CN"/>
        </w:rPr>
        <w:t>)</w:t>
      </w:r>
      <w:r w:rsidRPr="00E10BF1">
        <w:rPr>
          <w:lang w:eastAsia="zh-CN"/>
        </w:rPr>
        <w:tab/>
      </w:r>
      <w:r w:rsidRPr="00FC5B10">
        <w:rPr>
          <w:rFonts w:hint="eastAsia"/>
          <w:lang w:eastAsia="zh-CN"/>
        </w:rPr>
        <w:t>信息通信基础设施及其应用事实上对于所有形式的社会和经济活动均至关重要；</w:t>
      </w:r>
    </w:p>
    <w:p w:rsidR="00050006" w:rsidRPr="007D76BE" w:rsidRDefault="00050006" w:rsidP="00050006">
      <w:pPr>
        <w:rPr>
          <w:lang w:eastAsia="zh-CN"/>
        </w:rPr>
      </w:pPr>
      <w:r>
        <w:rPr>
          <w:i/>
          <w:iCs/>
          <w:lang w:eastAsia="zh-CN"/>
        </w:rPr>
        <w:t>c</w:t>
      </w:r>
      <w:r w:rsidRPr="007D76BE">
        <w:rPr>
          <w:i/>
          <w:iCs/>
          <w:lang w:eastAsia="zh-CN"/>
        </w:rPr>
        <w:t>)</w:t>
      </w:r>
      <w:r w:rsidRPr="007D76BE">
        <w:rPr>
          <w:lang w:eastAsia="zh-CN"/>
        </w:rPr>
        <w:tab/>
      </w:r>
      <w:r w:rsidRPr="00FC5B10">
        <w:rPr>
          <w:rFonts w:hint="eastAsia"/>
          <w:lang w:eastAsia="zh-CN"/>
        </w:rPr>
        <w:t>随着</w:t>
      </w:r>
      <w:r w:rsidRPr="007D76BE">
        <w:rPr>
          <w:lang w:eastAsia="zh-CN"/>
        </w:rPr>
        <w:t>ICT</w:t>
      </w:r>
      <w:r w:rsidRPr="00FC5B10">
        <w:rPr>
          <w:rFonts w:hint="eastAsia"/>
          <w:lang w:eastAsia="zh-CN"/>
        </w:rPr>
        <w:t>的应用和发展，来自各个方面的新威胁已影响到所有成员国、部门成员和包括</w:t>
      </w:r>
      <w:r w:rsidRPr="007D76BE">
        <w:rPr>
          <w:lang w:eastAsia="zh-CN"/>
        </w:rPr>
        <w:t>ICT</w:t>
      </w:r>
      <w:r w:rsidRPr="00FC5B10">
        <w:rPr>
          <w:rFonts w:hint="eastAsia"/>
          <w:lang w:eastAsia="zh-CN"/>
        </w:rPr>
        <w:t>所有用户在内的其他利益攸关方使用</w:t>
      </w:r>
      <w:r w:rsidRPr="007D76BE">
        <w:rPr>
          <w:lang w:eastAsia="zh-CN"/>
        </w:rPr>
        <w:t>ICT</w:t>
      </w:r>
      <w:r w:rsidRPr="00FC5B10">
        <w:rPr>
          <w:rFonts w:hint="eastAsia"/>
          <w:lang w:eastAsia="zh-CN"/>
        </w:rPr>
        <w:t>的信心和安全性，并且还影响到所有成员国维护和平以及经济与社会发展的努力；而且网络遇到的威胁及网络本身的脆弱性继续导致所有国家，特别是发展中国家</w:t>
      </w:r>
      <w:r>
        <w:rPr>
          <w:rFonts w:hint="eastAsia"/>
          <w:lang w:eastAsia="zh-CN"/>
        </w:rPr>
        <w:t>，</w:t>
      </w:r>
      <w:r w:rsidRPr="00FC5B10">
        <w:rPr>
          <w:rFonts w:hint="eastAsia"/>
          <w:lang w:eastAsia="zh-CN"/>
        </w:rPr>
        <w:t>面临日益增多的跨国界安全挑战；同时注意到，在此背景下，应加强国际电联在树立使用</w:t>
      </w:r>
      <w:r w:rsidRPr="007D76BE">
        <w:rPr>
          <w:lang w:eastAsia="zh-CN"/>
        </w:rPr>
        <w:t>ICT</w:t>
      </w:r>
      <w:r w:rsidRPr="00FC5B10">
        <w:rPr>
          <w:rFonts w:hint="eastAsia"/>
          <w:lang w:eastAsia="zh-CN"/>
        </w:rPr>
        <w:t>信心和提高安全性方面的作用，并有必要进一步加强国际合作、制定适当的现有国家、区域性和国际机制（如，协议、最佳做法、谅解备忘录，等）；</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7D76BE" w:rsidRDefault="00050006" w:rsidP="00050006">
      <w:pPr>
        <w:rPr>
          <w:lang w:eastAsia="zh-CN"/>
        </w:rPr>
      </w:pPr>
      <w:r>
        <w:rPr>
          <w:i/>
          <w:iCs/>
          <w:lang w:eastAsia="zh-CN"/>
        </w:rPr>
        <w:lastRenderedPageBreak/>
        <w:t>d</w:t>
      </w:r>
      <w:r w:rsidRPr="007D76BE">
        <w:rPr>
          <w:i/>
          <w:iCs/>
          <w:lang w:eastAsia="zh-CN"/>
        </w:rPr>
        <w:t>)</w:t>
      </w:r>
      <w:r w:rsidRPr="00E10BF1">
        <w:rPr>
          <w:lang w:eastAsia="zh-CN"/>
        </w:rPr>
        <w:tab/>
      </w:r>
      <w:r w:rsidRPr="00FC5B10">
        <w:rPr>
          <w:rFonts w:hint="eastAsia"/>
          <w:lang w:eastAsia="zh-CN"/>
        </w:rPr>
        <w:t>国际电联秘书长已被邀请酌情支持国际打击网络威胁多边伙伴关系（</w:t>
      </w:r>
      <w:r w:rsidRPr="007D76BE">
        <w:rPr>
          <w:lang w:eastAsia="zh-CN"/>
        </w:rPr>
        <w:t>IMPACT</w:t>
      </w:r>
      <w:r w:rsidRPr="00FC5B10">
        <w:rPr>
          <w:rFonts w:hint="eastAsia"/>
          <w:lang w:eastAsia="zh-CN"/>
        </w:rPr>
        <w:t>）、事件响应与安全组论坛（</w:t>
      </w:r>
      <w:r w:rsidRPr="007D76BE">
        <w:rPr>
          <w:lang w:eastAsia="zh-CN"/>
        </w:rPr>
        <w:t>FIRST</w:t>
      </w:r>
      <w:r w:rsidRPr="00FC5B10">
        <w:rPr>
          <w:rFonts w:hint="eastAsia"/>
          <w:lang w:eastAsia="zh-CN"/>
        </w:rPr>
        <w:t>）及其他全球性或区域性网络安全项目，而且所有国家（尤其是发展中国家）均被邀请参加其活动；</w:t>
      </w:r>
    </w:p>
    <w:p w:rsidR="00050006" w:rsidRPr="007D76BE" w:rsidRDefault="00050006" w:rsidP="00050006">
      <w:pPr>
        <w:rPr>
          <w:lang w:eastAsia="zh-CN"/>
        </w:rPr>
      </w:pPr>
      <w:r w:rsidRPr="00A525BA">
        <w:rPr>
          <w:i/>
          <w:iCs/>
          <w:spacing w:val="4"/>
          <w:lang w:eastAsia="zh-CN"/>
        </w:rPr>
        <w:t>e)</w:t>
      </w:r>
      <w:r w:rsidRPr="00A525BA">
        <w:rPr>
          <w:spacing w:val="4"/>
          <w:lang w:eastAsia="zh-CN"/>
        </w:rPr>
        <w:tab/>
      </w:r>
      <w:r w:rsidRPr="00A525BA">
        <w:rPr>
          <w:rFonts w:hint="eastAsia"/>
          <w:spacing w:val="4"/>
          <w:lang w:eastAsia="zh-CN"/>
        </w:rPr>
        <w:t>国际电联《全球网络安全议程》（</w:t>
      </w:r>
      <w:r w:rsidRPr="00A525BA">
        <w:rPr>
          <w:spacing w:val="4"/>
          <w:lang w:eastAsia="zh-CN"/>
        </w:rPr>
        <w:t>GCA</w:t>
      </w:r>
      <w:r w:rsidRPr="00A525BA">
        <w:rPr>
          <w:rFonts w:hint="eastAsia"/>
          <w:spacing w:val="4"/>
          <w:lang w:eastAsia="zh-CN"/>
        </w:rPr>
        <w:t>）；鼓励开展国际合作，为有关增强使用电信</w:t>
      </w:r>
      <w:r w:rsidRPr="001D3047">
        <w:rPr>
          <w:rFonts w:hint="eastAsia"/>
          <w:lang w:eastAsia="zh-CN"/>
        </w:rPr>
        <w:t>/ICT</w:t>
      </w:r>
      <w:r w:rsidRPr="001D3047">
        <w:rPr>
          <w:rFonts w:hint="eastAsia"/>
          <w:lang w:eastAsia="zh-CN"/>
        </w:rPr>
        <w:t>的信心并提</w:t>
      </w:r>
      <w:r>
        <w:rPr>
          <w:rFonts w:hint="eastAsia"/>
          <w:lang w:eastAsia="zh-CN"/>
        </w:rPr>
        <w:t>高</w:t>
      </w:r>
      <w:r w:rsidRPr="001D3047">
        <w:rPr>
          <w:rFonts w:hint="eastAsia"/>
          <w:lang w:eastAsia="zh-CN"/>
        </w:rPr>
        <w:t>其安全性的解决方案提出战略；</w:t>
      </w:r>
    </w:p>
    <w:p w:rsidR="00050006" w:rsidRPr="007D76BE" w:rsidRDefault="00050006" w:rsidP="00050006">
      <w:pPr>
        <w:rPr>
          <w:lang w:eastAsia="zh-CN"/>
        </w:rPr>
      </w:pPr>
      <w:r>
        <w:rPr>
          <w:i/>
          <w:iCs/>
          <w:lang w:eastAsia="zh-CN"/>
        </w:rPr>
        <w:t>f</w:t>
      </w:r>
      <w:r w:rsidRPr="007D76BE">
        <w:rPr>
          <w:i/>
          <w:iCs/>
          <w:lang w:eastAsia="zh-CN"/>
        </w:rPr>
        <w:t>)</w:t>
      </w:r>
      <w:r w:rsidRPr="007D76BE">
        <w:rPr>
          <w:lang w:eastAsia="zh-CN"/>
        </w:rPr>
        <w:tab/>
      </w:r>
      <w:r w:rsidRPr="00FC5B10">
        <w:rPr>
          <w:rFonts w:hint="eastAsia"/>
          <w:lang w:eastAsia="zh-CN"/>
        </w:rPr>
        <w:t>为保护这些基础设施和应对这些挑战和威胁，对计算机安全事件进行防范、准备、响应和恢复，需要协调各国、区域和国际行动；除国际与区域合作和协调之外，在政府机构方面，各国（包括成立国家“计算机</w:t>
      </w:r>
      <w:r>
        <w:rPr>
          <w:rFonts w:hint="eastAsia"/>
          <w:lang w:eastAsia="zh-CN"/>
        </w:rPr>
        <w:t>事件响应团队</w:t>
      </w:r>
      <w:r w:rsidRPr="00FC5B10">
        <w:rPr>
          <w:rFonts w:hint="eastAsia"/>
          <w:lang w:eastAsia="zh-CN"/>
        </w:rPr>
        <w:t>”（</w:t>
      </w:r>
      <w:r>
        <w:rPr>
          <w:lang w:eastAsia="zh-CN"/>
        </w:rPr>
        <w:t>CIRT</w:t>
      </w:r>
      <w:r w:rsidRPr="00FC5B10">
        <w:rPr>
          <w:rFonts w:hint="eastAsia"/>
          <w:lang w:eastAsia="zh-CN"/>
        </w:rPr>
        <w:t>））和国家以下各级政府机构、私营部门和公民与用户，亦需协调一致；国际电联在此领域其职责和职能范围内需发挥主导作用；</w:t>
      </w:r>
    </w:p>
    <w:p w:rsidR="00050006" w:rsidRDefault="00050006" w:rsidP="00050006">
      <w:pPr>
        <w:rPr>
          <w:lang w:eastAsia="zh-CN"/>
        </w:rPr>
      </w:pPr>
      <w:r>
        <w:rPr>
          <w:i/>
          <w:iCs/>
          <w:lang w:val="en-US" w:eastAsia="zh-CN"/>
        </w:rPr>
        <w:t>g</w:t>
      </w:r>
      <w:r w:rsidRPr="00E21274">
        <w:rPr>
          <w:i/>
          <w:iCs/>
          <w:lang w:val="en-US" w:eastAsia="zh-CN"/>
        </w:rPr>
        <w:t>)</w:t>
      </w:r>
      <w:r w:rsidRPr="00E21274">
        <w:rPr>
          <w:i/>
          <w:iCs/>
          <w:lang w:eastAsia="zh-CN"/>
        </w:rPr>
        <w:tab/>
      </w:r>
      <w:r w:rsidRPr="00FC5B10">
        <w:rPr>
          <w:rFonts w:hint="eastAsia"/>
          <w:lang w:eastAsia="zh-CN"/>
        </w:rPr>
        <w:t>新技术需要不断演进，才能对可能影响到国际电联成员国的关键基础设施的可用性、完整性和保密性、危及计算机网络安全或计算机网络安全的事件的早期发现和做出及时、协调一致的响应提供支持；而且有必要制定将此类事件的影响降低到最低并能缓解此类平台所面临的日益增加的风险和威胁的战略</w:t>
      </w:r>
      <w:r>
        <w:rPr>
          <w:rFonts w:hint="eastAsia"/>
          <w:lang w:eastAsia="zh-CN"/>
        </w:rPr>
        <w:t>；</w:t>
      </w:r>
    </w:p>
    <w:p w:rsidR="00050006" w:rsidRDefault="00050006" w:rsidP="00050006">
      <w:pPr>
        <w:rPr>
          <w:lang w:eastAsia="zh-CN"/>
        </w:rPr>
      </w:pPr>
      <w:r w:rsidRPr="0029239D">
        <w:rPr>
          <w:i/>
          <w:iCs/>
          <w:lang w:eastAsia="zh-CN"/>
        </w:rPr>
        <w:t>h)</w:t>
      </w:r>
      <w:r>
        <w:rPr>
          <w:lang w:eastAsia="zh-CN"/>
        </w:rPr>
        <w:tab/>
      </w:r>
      <w:r>
        <w:rPr>
          <w:rFonts w:hint="eastAsia"/>
          <w:lang w:eastAsia="zh-CN"/>
        </w:rPr>
        <w:t>网络</w:t>
      </w:r>
      <w:r>
        <w:rPr>
          <w:lang w:eastAsia="zh-CN"/>
        </w:rPr>
        <w:t>威胁和</w:t>
      </w:r>
      <w:r w:rsidRPr="001D3047">
        <w:rPr>
          <w:rFonts w:hint="eastAsia"/>
          <w:lang w:eastAsia="zh-CN"/>
        </w:rPr>
        <w:t>网络攻击的数量不断</w:t>
      </w:r>
      <w:r>
        <w:rPr>
          <w:rFonts w:hint="eastAsia"/>
          <w:lang w:eastAsia="zh-CN"/>
        </w:rPr>
        <w:t>增加</w:t>
      </w:r>
      <w:r w:rsidRPr="001D3047">
        <w:rPr>
          <w:rFonts w:hint="eastAsia"/>
          <w:lang w:eastAsia="zh-CN"/>
        </w:rPr>
        <w:t>，同时我们</w:t>
      </w:r>
      <w:r>
        <w:rPr>
          <w:rFonts w:hint="eastAsia"/>
          <w:lang w:eastAsia="zh-CN"/>
        </w:rPr>
        <w:t>也愈</w:t>
      </w:r>
      <w:r>
        <w:rPr>
          <w:lang w:eastAsia="zh-CN"/>
        </w:rPr>
        <w:t>来愈</w:t>
      </w:r>
      <w:r w:rsidRPr="001D3047">
        <w:rPr>
          <w:rFonts w:hint="eastAsia"/>
          <w:lang w:eastAsia="zh-CN"/>
        </w:rPr>
        <w:t>多地依赖互联网和其他</w:t>
      </w:r>
      <w:r>
        <w:rPr>
          <w:rFonts w:hint="eastAsia"/>
          <w:lang w:eastAsia="zh-CN"/>
        </w:rPr>
        <w:t>重要</w:t>
      </w:r>
      <w:r w:rsidRPr="001D3047">
        <w:rPr>
          <w:rFonts w:hint="eastAsia"/>
          <w:lang w:eastAsia="zh-CN"/>
        </w:rPr>
        <w:t>网络获取服务和信息；</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i)</w:t>
      </w:r>
      <w:r>
        <w:rPr>
          <w:i/>
          <w:iCs/>
          <w:lang w:eastAsia="zh-CN"/>
        </w:rPr>
        <w:tab/>
      </w:r>
      <w:r w:rsidRPr="00FA0284">
        <w:rPr>
          <w:rFonts w:hint="eastAsia"/>
          <w:lang w:eastAsia="zh-CN"/>
        </w:rPr>
        <w:t>国际电联电信标准化部门（</w:t>
      </w:r>
      <w:r w:rsidRPr="00FA0284">
        <w:rPr>
          <w:rFonts w:hint="eastAsia"/>
          <w:lang w:eastAsia="zh-CN"/>
        </w:rPr>
        <w:t>ITU-T</w:t>
      </w:r>
      <w:r w:rsidRPr="00FA0284">
        <w:rPr>
          <w:rFonts w:hint="eastAsia"/>
          <w:lang w:eastAsia="zh-CN"/>
        </w:rPr>
        <w:t>）已通过约</w:t>
      </w:r>
      <w:r w:rsidRPr="00FA0284">
        <w:rPr>
          <w:rFonts w:hint="eastAsia"/>
          <w:lang w:eastAsia="zh-CN"/>
        </w:rPr>
        <w:t>300</w:t>
      </w:r>
      <w:r w:rsidRPr="00FA0284">
        <w:rPr>
          <w:rFonts w:hint="eastAsia"/>
          <w:lang w:eastAsia="zh-CN"/>
        </w:rPr>
        <w:t>项与</w:t>
      </w:r>
      <w:r>
        <w:rPr>
          <w:rFonts w:hint="eastAsia"/>
          <w:lang w:eastAsia="zh-CN"/>
        </w:rPr>
        <w:t>树立</w:t>
      </w:r>
      <w:r>
        <w:rPr>
          <w:lang w:eastAsia="zh-CN"/>
        </w:rPr>
        <w:t>使用</w:t>
      </w:r>
      <w:r w:rsidRPr="007D76BE">
        <w:rPr>
          <w:lang w:eastAsia="zh-CN"/>
        </w:rPr>
        <w:t>ICT</w:t>
      </w:r>
      <w:r>
        <w:rPr>
          <w:lang w:eastAsia="zh-CN"/>
        </w:rPr>
        <w:t>的信心和保证安全</w:t>
      </w:r>
      <w:r w:rsidRPr="00FA0284">
        <w:rPr>
          <w:rFonts w:hint="eastAsia"/>
          <w:lang w:eastAsia="zh-CN"/>
        </w:rPr>
        <w:t>相关的标准；</w:t>
      </w:r>
    </w:p>
    <w:p w:rsidR="00050006" w:rsidRDefault="00050006" w:rsidP="00050006">
      <w:pPr>
        <w:rPr>
          <w:lang w:eastAsia="zh-CN"/>
        </w:rPr>
      </w:pPr>
      <w:r w:rsidRPr="0029239D">
        <w:rPr>
          <w:i/>
          <w:iCs/>
          <w:lang w:eastAsia="zh-CN"/>
        </w:rPr>
        <w:t>j)</w:t>
      </w:r>
      <w:r>
        <w:rPr>
          <w:lang w:eastAsia="zh-CN"/>
        </w:rPr>
        <w:tab/>
      </w:r>
      <w:r w:rsidRPr="00FA0284">
        <w:rPr>
          <w:rFonts w:hint="eastAsia"/>
          <w:lang w:eastAsia="zh-CN"/>
        </w:rPr>
        <w:t>国际电联电信发展部门（</w:t>
      </w:r>
      <w:r w:rsidRPr="00FA0284">
        <w:rPr>
          <w:rFonts w:hint="eastAsia"/>
          <w:lang w:eastAsia="zh-CN"/>
        </w:rPr>
        <w:t>ITU-D</w:t>
      </w:r>
      <w:r w:rsidRPr="00FA0284">
        <w:rPr>
          <w:rFonts w:hint="eastAsia"/>
          <w:lang w:eastAsia="zh-CN"/>
        </w:rPr>
        <w:t>）关于第</w:t>
      </w:r>
      <w:r w:rsidRPr="00FA0284">
        <w:rPr>
          <w:rFonts w:hint="eastAsia"/>
          <w:lang w:eastAsia="zh-CN"/>
        </w:rPr>
        <w:t>22-1/1</w:t>
      </w:r>
      <w:r w:rsidRPr="00FA0284">
        <w:rPr>
          <w:rFonts w:hint="eastAsia"/>
          <w:lang w:eastAsia="zh-CN"/>
        </w:rPr>
        <w:t>号课题（保证信息通信网络的安全：培育网络安全文化的最佳做法）的最后报告，</w:t>
      </w:r>
    </w:p>
    <w:p w:rsidR="00050006" w:rsidRPr="00F32776" w:rsidRDefault="00050006" w:rsidP="00050006">
      <w:pPr>
        <w:pStyle w:val="Call"/>
        <w:rPr>
          <w:lang w:eastAsia="zh-CN"/>
        </w:rPr>
      </w:pPr>
      <w:r w:rsidRPr="00F32776">
        <w:rPr>
          <w:rFonts w:hint="eastAsia"/>
          <w:lang w:eastAsia="zh-CN"/>
        </w:rPr>
        <w:t>认识到</w:t>
      </w:r>
    </w:p>
    <w:p w:rsidR="00050006" w:rsidRPr="007D76BE" w:rsidRDefault="00050006" w:rsidP="00050006">
      <w:pPr>
        <w:rPr>
          <w:lang w:eastAsia="zh-CN"/>
        </w:rPr>
      </w:pPr>
      <w:r w:rsidRPr="007D76BE">
        <w:rPr>
          <w:i/>
          <w:iCs/>
          <w:lang w:eastAsia="zh-CN"/>
        </w:rPr>
        <w:t>a)</w:t>
      </w:r>
      <w:r w:rsidRPr="007D76BE">
        <w:rPr>
          <w:lang w:eastAsia="zh-CN"/>
        </w:rPr>
        <w:tab/>
      </w:r>
      <w:r w:rsidRPr="00FC5B10">
        <w:rPr>
          <w:rFonts w:hint="eastAsia"/>
          <w:lang w:eastAsia="zh-CN"/>
        </w:rPr>
        <w:t>信息通信技术的发展已经并将继续在安全和信任的基础上，促进全球经济的增长和发展；</w:t>
      </w:r>
    </w:p>
    <w:p w:rsidR="00050006" w:rsidRPr="007D76BE" w:rsidRDefault="00050006" w:rsidP="00050006">
      <w:pPr>
        <w:rPr>
          <w:lang w:eastAsia="zh-CN"/>
        </w:rPr>
      </w:pPr>
      <w:r w:rsidRPr="007D76BE">
        <w:rPr>
          <w:i/>
          <w:iCs/>
          <w:lang w:eastAsia="zh-CN"/>
        </w:rPr>
        <w:t>b)</w:t>
      </w:r>
      <w:r w:rsidRPr="007D76BE">
        <w:rPr>
          <w:lang w:eastAsia="zh-CN"/>
        </w:rPr>
        <w:tab/>
      </w:r>
      <w:r w:rsidRPr="00FC5B10">
        <w:rPr>
          <w:rFonts w:hint="eastAsia"/>
          <w:lang w:eastAsia="zh-CN"/>
        </w:rPr>
        <w:t>信息社会世界高峰会议（</w:t>
      </w:r>
      <w:r w:rsidRPr="007D76BE">
        <w:rPr>
          <w:lang w:eastAsia="zh-CN"/>
        </w:rPr>
        <w:t>WSIS</w:t>
      </w:r>
      <w:r w:rsidRPr="00FC5B10">
        <w:rPr>
          <w:rFonts w:hint="eastAsia"/>
          <w:lang w:eastAsia="zh-CN"/>
        </w:rPr>
        <w:t>）确认了树立使用</w:t>
      </w:r>
      <w:r w:rsidRPr="007D76BE">
        <w:rPr>
          <w:lang w:eastAsia="zh-CN"/>
        </w:rPr>
        <w:t>ICT</w:t>
      </w:r>
      <w:r w:rsidRPr="00FC5B10">
        <w:rPr>
          <w:rFonts w:hint="eastAsia"/>
          <w:lang w:eastAsia="zh-CN"/>
        </w:rPr>
        <w:t>的信心和提高安全性的重要性，以及在国际层面利益攸关多方参与落实的极大的重要性，峰会确定了</w:t>
      </w:r>
      <w:r w:rsidRPr="007D76BE">
        <w:rPr>
          <w:lang w:eastAsia="zh-CN"/>
        </w:rPr>
        <w:t>C5</w:t>
      </w:r>
      <w:r w:rsidRPr="00FC5B10">
        <w:rPr>
          <w:rFonts w:hint="eastAsia"/>
          <w:lang w:eastAsia="zh-CN"/>
        </w:rPr>
        <w:t>行动方面</w:t>
      </w:r>
      <w:r>
        <w:rPr>
          <w:lang w:eastAsia="zh-CN"/>
        </w:rPr>
        <w:t xml:space="preserve"> </w:t>
      </w:r>
      <w:r w:rsidRPr="007D76BE">
        <w:rPr>
          <w:lang w:eastAsia="zh-CN"/>
        </w:rPr>
        <w:t>–</w:t>
      </w:r>
      <w:r>
        <w:rPr>
          <w:lang w:eastAsia="zh-CN"/>
        </w:rPr>
        <w:t xml:space="preserve"> </w:t>
      </w:r>
      <w:r w:rsidRPr="00FC5B10">
        <w:rPr>
          <w:rFonts w:hint="eastAsia"/>
          <w:lang w:eastAsia="zh-CN"/>
        </w:rPr>
        <w:t>“树立使用</w:t>
      </w:r>
      <w:r w:rsidRPr="007D76BE">
        <w:rPr>
          <w:lang w:eastAsia="zh-CN"/>
        </w:rPr>
        <w:t>ICT</w:t>
      </w:r>
      <w:r w:rsidRPr="00FC5B10">
        <w:rPr>
          <w:rFonts w:hint="eastAsia"/>
          <w:lang w:eastAsia="zh-CN"/>
        </w:rPr>
        <w:t>的信心和提高安全性”，而且在《信息社会突尼斯议程》中，将国际电联指定为该行动方面的协调方</w:t>
      </w:r>
      <w:r w:rsidRPr="007D76BE">
        <w:rPr>
          <w:lang w:eastAsia="zh-CN"/>
        </w:rPr>
        <w:t>/</w:t>
      </w:r>
      <w:r w:rsidRPr="00FC5B10">
        <w:rPr>
          <w:rFonts w:hint="eastAsia"/>
          <w:lang w:eastAsia="zh-CN"/>
        </w:rPr>
        <w:t>推进方，并认识到，近年来国际电联一直在开展此项工作（如通过国际电联《全球网络安全议程》开展的工作）；</w:t>
      </w:r>
    </w:p>
    <w:p w:rsidR="00050006" w:rsidRDefault="00050006" w:rsidP="00050006">
      <w:pPr>
        <w:rPr>
          <w:lang w:eastAsia="zh-CN"/>
        </w:rPr>
      </w:pPr>
      <w:r w:rsidRPr="007D76BE">
        <w:rPr>
          <w:i/>
          <w:iCs/>
          <w:lang w:eastAsia="zh-CN"/>
        </w:rPr>
        <w:t>c)</w:t>
      </w:r>
      <w:r w:rsidRPr="007D76BE">
        <w:rPr>
          <w:lang w:eastAsia="zh-CN"/>
        </w:rPr>
        <w:tab/>
      </w:r>
      <w:r w:rsidRPr="00414DFC">
        <w:rPr>
          <w:spacing w:val="4"/>
          <w:lang w:eastAsia="zh-CN"/>
        </w:rPr>
        <w:t>WTDC-14</w:t>
      </w:r>
      <w:r w:rsidRPr="00414DFC">
        <w:rPr>
          <w:rFonts w:hint="eastAsia"/>
          <w:spacing w:val="4"/>
          <w:lang w:eastAsia="zh-CN"/>
        </w:rPr>
        <w:t>已经通过了《迪拜行动计划》及其有关树立使用</w:t>
      </w:r>
      <w:r w:rsidRPr="00414DFC">
        <w:rPr>
          <w:spacing w:val="4"/>
          <w:lang w:eastAsia="zh-CN"/>
        </w:rPr>
        <w:t>ICT</w:t>
      </w:r>
      <w:r w:rsidRPr="00414DFC">
        <w:rPr>
          <w:rFonts w:hint="eastAsia"/>
          <w:spacing w:val="4"/>
          <w:lang w:eastAsia="zh-CN"/>
        </w:rPr>
        <w:t>和提高安全</w:t>
      </w:r>
      <w:r w:rsidRPr="00414DFC">
        <w:rPr>
          <w:spacing w:val="4"/>
          <w:lang w:eastAsia="zh-CN"/>
        </w:rPr>
        <w:t>性</w:t>
      </w:r>
      <w:r w:rsidRPr="00414DFC">
        <w:rPr>
          <w:rFonts w:hint="eastAsia"/>
          <w:spacing w:val="4"/>
          <w:lang w:eastAsia="zh-CN"/>
        </w:rPr>
        <w:t>的</w:t>
      </w:r>
      <w:r w:rsidRPr="00414DFC">
        <w:rPr>
          <w:rFonts w:asciiTheme="minorHAnsi" w:hAnsiTheme="minorHAnsi" w:hint="eastAsia"/>
          <w:spacing w:val="4"/>
          <w:szCs w:val="24"/>
          <w:lang w:val="en-US" w:eastAsia="zh-CN"/>
        </w:rPr>
        <w:t>部门</w:t>
      </w:r>
      <w:r w:rsidRPr="00414DFC">
        <w:rPr>
          <w:rFonts w:asciiTheme="minorHAnsi" w:hAnsiTheme="minorHAnsi"/>
          <w:spacing w:val="4"/>
          <w:szCs w:val="24"/>
          <w:lang w:val="en-US" w:eastAsia="zh-CN"/>
        </w:rPr>
        <w:t>目标</w:t>
      </w:r>
      <w:r>
        <w:rPr>
          <w:rFonts w:asciiTheme="minorHAnsi" w:hAnsiTheme="minorHAnsi"/>
          <w:szCs w:val="24"/>
          <w:lang w:val="en-US" w:eastAsia="zh-CN"/>
        </w:rPr>
        <w:t>3</w:t>
      </w:r>
      <w:r>
        <w:rPr>
          <w:rFonts w:asciiTheme="minorHAnsi" w:hAnsiTheme="minorHAnsi"/>
          <w:szCs w:val="24"/>
          <w:lang w:val="en-US" w:eastAsia="zh-CN"/>
        </w:rPr>
        <w:t>，特别是</w:t>
      </w:r>
      <w:r>
        <w:rPr>
          <w:rFonts w:asciiTheme="minorHAnsi" w:hAnsiTheme="minorHAnsi" w:hint="eastAsia"/>
          <w:szCs w:val="24"/>
          <w:lang w:val="en-US" w:eastAsia="zh-CN"/>
        </w:rPr>
        <w:t>输出</w:t>
      </w:r>
      <w:r>
        <w:rPr>
          <w:rFonts w:asciiTheme="minorHAnsi" w:hAnsiTheme="minorHAnsi"/>
          <w:szCs w:val="24"/>
          <w:lang w:val="en-US" w:eastAsia="zh-CN"/>
        </w:rPr>
        <w:t>成果</w:t>
      </w:r>
      <w:r>
        <w:rPr>
          <w:rFonts w:asciiTheme="minorHAnsi" w:hAnsiTheme="minorHAnsi" w:hint="eastAsia"/>
          <w:szCs w:val="24"/>
          <w:lang w:val="en-US" w:eastAsia="zh-CN"/>
        </w:rPr>
        <w:t>3</w:t>
      </w:r>
      <w:r>
        <w:rPr>
          <w:rFonts w:asciiTheme="minorHAnsi" w:hAnsiTheme="minorHAnsi"/>
          <w:szCs w:val="24"/>
          <w:lang w:val="en-US" w:eastAsia="zh-CN"/>
        </w:rPr>
        <w:t>.1</w:t>
      </w:r>
      <w:r w:rsidRPr="00FC5B10">
        <w:rPr>
          <w:rFonts w:hint="eastAsia"/>
          <w:lang w:eastAsia="zh-CN"/>
        </w:rPr>
        <w:t>，该项目将网络安全确定为电信发展局（</w:t>
      </w:r>
      <w:r w:rsidRPr="007D76BE">
        <w:rPr>
          <w:lang w:eastAsia="zh-CN"/>
        </w:rPr>
        <w:t>BDT</w:t>
      </w:r>
      <w:r w:rsidRPr="00FC5B10">
        <w:rPr>
          <w:rFonts w:hint="eastAsia"/>
          <w:lang w:eastAsia="zh-CN"/>
        </w:rPr>
        <w:t>）的首要工作，并确定了该局应开展的</w:t>
      </w:r>
      <w:r>
        <w:rPr>
          <w:rFonts w:hint="eastAsia"/>
          <w:lang w:eastAsia="zh-CN"/>
        </w:rPr>
        <w:t>主</w:t>
      </w:r>
      <w:r>
        <w:rPr>
          <w:lang w:eastAsia="zh-CN"/>
        </w:rPr>
        <w:t>要工作领域</w:t>
      </w:r>
      <w:r w:rsidRPr="00FC5B10">
        <w:rPr>
          <w:rFonts w:hint="eastAsia"/>
          <w:lang w:eastAsia="zh-CN"/>
        </w:rPr>
        <w:t>；还通过了有关强化网络安全、包括应对和打击垃圾信息的合作的机制的第</w:t>
      </w:r>
      <w:r w:rsidRPr="007D76BE">
        <w:rPr>
          <w:lang w:eastAsia="zh-CN"/>
        </w:rPr>
        <w:t>45</w:t>
      </w:r>
      <w:r w:rsidRPr="00FC5B10">
        <w:rPr>
          <w:rFonts w:hint="eastAsia"/>
          <w:lang w:eastAsia="zh-CN"/>
        </w:rPr>
        <w:t>号决议（</w:t>
      </w:r>
      <w:r>
        <w:rPr>
          <w:lang w:eastAsia="zh-CN"/>
        </w:rPr>
        <w:t>2014</w:t>
      </w:r>
      <w:r>
        <w:rPr>
          <w:rFonts w:hint="eastAsia"/>
          <w:lang w:eastAsia="zh-CN"/>
        </w:rPr>
        <w:t>年，迪拜</w:t>
      </w:r>
      <w:r>
        <w:rPr>
          <w:lang w:eastAsia="zh-CN"/>
        </w:rPr>
        <w:t>，修订版</w:t>
      </w:r>
      <w:r w:rsidRPr="00FC5B10">
        <w:rPr>
          <w:rFonts w:hint="eastAsia"/>
          <w:lang w:eastAsia="zh-CN"/>
        </w:rPr>
        <w:t>）呼吁秘书长提请下一届全权代表大会注意该决议并酌情采取必要的行动</w:t>
      </w:r>
      <w:r>
        <w:rPr>
          <w:rFonts w:hint="eastAsia"/>
          <w:lang w:eastAsia="zh-CN"/>
        </w:rPr>
        <w:t>，</w:t>
      </w:r>
      <w:r>
        <w:rPr>
          <w:lang w:eastAsia="zh-CN"/>
        </w:rPr>
        <w:t>并将</w:t>
      </w:r>
      <w:r>
        <w:rPr>
          <w:rFonts w:hint="eastAsia"/>
          <w:lang w:eastAsia="zh-CN"/>
        </w:rPr>
        <w:t>这</w:t>
      </w:r>
      <w:r>
        <w:rPr>
          <w:lang w:eastAsia="zh-CN"/>
        </w:rPr>
        <w:t>些主要工作领域的</w:t>
      </w:r>
      <w:r>
        <w:rPr>
          <w:rFonts w:hint="eastAsia"/>
          <w:lang w:eastAsia="zh-CN"/>
        </w:rPr>
        <w:t>成</w:t>
      </w:r>
      <w:r>
        <w:rPr>
          <w:lang w:eastAsia="zh-CN"/>
        </w:rPr>
        <w:t>果向理事会和</w:t>
      </w:r>
      <w:r>
        <w:rPr>
          <w:lang w:eastAsia="zh-CN"/>
        </w:rPr>
        <w:t>2018</w:t>
      </w:r>
      <w:r>
        <w:rPr>
          <w:lang w:eastAsia="zh-CN"/>
        </w:rPr>
        <w:t>年全权代表大会汇报</w:t>
      </w:r>
      <w:r w:rsidRPr="00FC5B10">
        <w:rPr>
          <w:rFonts w:hint="eastAsia"/>
          <w:lang w:eastAsia="zh-CN"/>
        </w:rPr>
        <w:t>；并通过了有关特别为发展中国家成立国家计算机</w:t>
      </w:r>
      <w:r>
        <w:rPr>
          <w:rFonts w:hint="eastAsia"/>
          <w:lang w:eastAsia="zh-CN"/>
        </w:rPr>
        <w:t>事件响应团队</w:t>
      </w:r>
      <w:r w:rsidRPr="00FC5B10">
        <w:rPr>
          <w:rFonts w:hint="eastAsia"/>
          <w:lang w:eastAsia="zh-CN"/>
        </w:rPr>
        <w:t>并开展这些组之间的合作的第</w:t>
      </w:r>
      <w:r w:rsidRPr="007D76BE">
        <w:rPr>
          <w:lang w:eastAsia="zh-CN"/>
        </w:rPr>
        <w:t>69</w:t>
      </w:r>
      <w:r w:rsidRPr="00FC5B10">
        <w:rPr>
          <w:rFonts w:hint="eastAsia"/>
          <w:lang w:eastAsia="zh-CN"/>
        </w:rPr>
        <w:t>号决议（</w:t>
      </w:r>
      <w:r>
        <w:rPr>
          <w:lang w:eastAsia="zh-CN"/>
        </w:rPr>
        <w:t>2014</w:t>
      </w:r>
      <w:r>
        <w:rPr>
          <w:rFonts w:hint="eastAsia"/>
          <w:lang w:eastAsia="zh-CN"/>
        </w:rPr>
        <w:t>年，迪拜</w:t>
      </w:r>
      <w:r w:rsidRPr="00FC5B10">
        <w:rPr>
          <w:rFonts w:hint="eastAsia"/>
          <w:lang w:eastAsia="zh-CN"/>
        </w:rPr>
        <w:t>，修订版）；</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d</w:t>
      </w:r>
      <w:r w:rsidRPr="007D76BE">
        <w:rPr>
          <w:i/>
          <w:iCs/>
          <w:lang w:eastAsia="zh-CN"/>
        </w:rPr>
        <w:t>)</w:t>
      </w:r>
      <w:r w:rsidRPr="007D76BE">
        <w:rPr>
          <w:lang w:eastAsia="zh-CN"/>
        </w:rPr>
        <w:tab/>
      </w:r>
      <w:r w:rsidRPr="00FC5B10">
        <w:rPr>
          <w:rFonts w:hint="eastAsia"/>
          <w:lang w:eastAsia="zh-CN"/>
        </w:rPr>
        <w:t>为支持在没有</w:t>
      </w:r>
      <w:r w:rsidRPr="007D76BE">
        <w:rPr>
          <w:lang w:eastAsia="zh-CN"/>
        </w:rPr>
        <w:t>CIRT</w:t>
      </w:r>
      <w:r w:rsidRPr="00FC5B10">
        <w:rPr>
          <w:rFonts w:hint="eastAsia"/>
          <w:lang w:eastAsia="zh-CN"/>
        </w:rPr>
        <w:t>并有此需要的成员国创建响应</w:t>
      </w:r>
      <w:r>
        <w:rPr>
          <w:rFonts w:hint="eastAsia"/>
          <w:lang w:eastAsia="zh-CN"/>
        </w:rPr>
        <w:t>团队</w:t>
      </w:r>
      <w:r w:rsidRPr="00FC5B10">
        <w:rPr>
          <w:rFonts w:hint="eastAsia"/>
          <w:lang w:eastAsia="zh-CN"/>
        </w:rPr>
        <w:t>，世界电信标准化全会（</w:t>
      </w:r>
      <w:r>
        <w:rPr>
          <w:lang w:eastAsia="zh-CN"/>
        </w:rPr>
        <w:t>WTSA</w:t>
      </w:r>
      <w:r w:rsidRPr="00FC5B10">
        <w:rPr>
          <w:rFonts w:hint="eastAsia"/>
          <w:lang w:eastAsia="zh-CN"/>
        </w:rPr>
        <w:t>）通过了第</w:t>
      </w:r>
      <w:r w:rsidRPr="007D76BE">
        <w:rPr>
          <w:lang w:eastAsia="zh-CN"/>
        </w:rPr>
        <w:t>58</w:t>
      </w:r>
      <w:r w:rsidRPr="00FC5B10">
        <w:rPr>
          <w:rFonts w:hint="eastAsia"/>
          <w:lang w:eastAsia="zh-CN"/>
        </w:rPr>
        <w:t>号决议（</w:t>
      </w:r>
      <w:r>
        <w:rPr>
          <w:rFonts w:hint="eastAsia"/>
          <w:lang w:eastAsia="zh-CN"/>
        </w:rPr>
        <w:t>2012</w:t>
      </w:r>
      <w:r>
        <w:rPr>
          <w:rFonts w:hint="eastAsia"/>
          <w:lang w:eastAsia="zh-CN"/>
        </w:rPr>
        <w:t>年</w:t>
      </w:r>
      <w:r>
        <w:rPr>
          <w:lang w:eastAsia="zh-CN"/>
        </w:rPr>
        <w:t>，迪拜，修订版</w:t>
      </w:r>
      <w:r w:rsidRPr="00FC5B10">
        <w:rPr>
          <w:rFonts w:hint="eastAsia"/>
          <w:lang w:eastAsia="zh-CN"/>
        </w:rPr>
        <w:t>），重点鼓励发展中国家建立国家计算机</w:t>
      </w:r>
      <w:r>
        <w:rPr>
          <w:rFonts w:hint="eastAsia"/>
          <w:lang w:eastAsia="zh-CN"/>
        </w:rPr>
        <w:t>事件响应团队</w:t>
      </w:r>
      <w:r w:rsidRPr="00FC5B10">
        <w:rPr>
          <w:rFonts w:hint="eastAsia"/>
          <w:lang w:eastAsia="zh-CN"/>
        </w:rPr>
        <w:t>；而且</w:t>
      </w:r>
      <w:r>
        <w:rPr>
          <w:lang w:eastAsia="zh-CN"/>
        </w:rPr>
        <w:t>WTDC-14</w:t>
      </w:r>
      <w:r w:rsidRPr="00FC5B10">
        <w:rPr>
          <w:rFonts w:hint="eastAsia"/>
          <w:lang w:eastAsia="zh-CN"/>
        </w:rPr>
        <w:t>通过了第</w:t>
      </w:r>
      <w:r w:rsidRPr="007D76BE">
        <w:rPr>
          <w:lang w:eastAsia="zh-CN"/>
        </w:rPr>
        <w:t>69</w:t>
      </w:r>
      <w:r w:rsidRPr="00FC5B10">
        <w:rPr>
          <w:rFonts w:hint="eastAsia"/>
          <w:lang w:eastAsia="zh-CN"/>
        </w:rPr>
        <w:t>号决议（</w:t>
      </w:r>
      <w:r>
        <w:rPr>
          <w:lang w:eastAsia="zh-CN"/>
        </w:rPr>
        <w:t>2014</w:t>
      </w:r>
      <w:r w:rsidRPr="00FC5B10">
        <w:rPr>
          <w:rFonts w:hint="eastAsia"/>
          <w:lang w:eastAsia="zh-CN"/>
        </w:rPr>
        <w:t>年，</w:t>
      </w:r>
      <w:r>
        <w:rPr>
          <w:rFonts w:hint="eastAsia"/>
          <w:lang w:eastAsia="zh-CN"/>
        </w:rPr>
        <w:t>迪拜</w:t>
      </w:r>
      <w:r>
        <w:rPr>
          <w:lang w:eastAsia="zh-CN"/>
        </w:rPr>
        <w:t>，修订版</w:t>
      </w:r>
      <w:r w:rsidRPr="00FC5B10">
        <w:rPr>
          <w:rFonts w:hint="eastAsia"/>
          <w:lang w:eastAsia="zh-CN"/>
        </w:rPr>
        <w:t>），特别为发展中国家成立国家计算机</w:t>
      </w:r>
      <w:r>
        <w:rPr>
          <w:rFonts w:hint="eastAsia"/>
          <w:lang w:eastAsia="zh-CN"/>
        </w:rPr>
        <w:t>事件响应团队，</w:t>
      </w:r>
      <w:r>
        <w:rPr>
          <w:lang w:eastAsia="zh-CN"/>
        </w:rPr>
        <w:t>其中</w:t>
      </w:r>
      <w:r w:rsidRPr="00FA0284">
        <w:rPr>
          <w:rFonts w:hint="eastAsia"/>
          <w:lang w:eastAsia="zh-CN"/>
        </w:rPr>
        <w:t>包括负责政府</w:t>
      </w:r>
      <w:r>
        <w:rPr>
          <w:rFonts w:hint="eastAsia"/>
          <w:lang w:eastAsia="zh-CN"/>
        </w:rPr>
        <w:t>与</w:t>
      </w:r>
      <w:r w:rsidRPr="00FA0284">
        <w:rPr>
          <w:rFonts w:hint="eastAsia"/>
          <w:lang w:eastAsia="zh-CN"/>
        </w:rPr>
        <w:t>政府之间合作的</w:t>
      </w:r>
      <w:r w:rsidRPr="00FA0284">
        <w:rPr>
          <w:rFonts w:hint="eastAsia"/>
          <w:lang w:eastAsia="zh-CN"/>
        </w:rPr>
        <w:t>CIRT</w:t>
      </w:r>
      <w:r>
        <w:rPr>
          <w:rFonts w:hint="eastAsia"/>
          <w:lang w:eastAsia="zh-CN"/>
        </w:rPr>
        <w:t>，</w:t>
      </w:r>
      <w:r w:rsidRPr="00FC5B10">
        <w:rPr>
          <w:rFonts w:hint="eastAsia"/>
          <w:lang w:eastAsia="zh-CN"/>
        </w:rPr>
        <w:t>开展这些</w:t>
      </w:r>
      <w:r>
        <w:rPr>
          <w:rFonts w:hint="eastAsia"/>
          <w:lang w:eastAsia="zh-CN"/>
        </w:rPr>
        <w:t>团队</w:t>
      </w:r>
      <w:r w:rsidRPr="00FC5B10">
        <w:rPr>
          <w:rFonts w:hint="eastAsia"/>
          <w:lang w:eastAsia="zh-CN"/>
        </w:rPr>
        <w:t>之间的合作</w:t>
      </w:r>
      <w:r>
        <w:rPr>
          <w:rFonts w:hint="eastAsia"/>
          <w:lang w:eastAsia="zh-CN"/>
        </w:rPr>
        <w:t>，强调</w:t>
      </w:r>
      <w:r w:rsidRPr="00BE2F45">
        <w:rPr>
          <w:rFonts w:hint="eastAsia"/>
          <w:lang w:eastAsia="zh-CN"/>
        </w:rPr>
        <w:t>在所有相关组织</w:t>
      </w:r>
      <w:r>
        <w:rPr>
          <w:rFonts w:hint="eastAsia"/>
          <w:lang w:eastAsia="zh-CN"/>
        </w:rPr>
        <w:t>之</w:t>
      </w:r>
      <w:r w:rsidRPr="00BE2F45">
        <w:rPr>
          <w:rFonts w:hint="eastAsia"/>
          <w:lang w:eastAsia="zh-CN"/>
        </w:rPr>
        <w:t>间进行协调</w:t>
      </w:r>
      <w:r>
        <w:rPr>
          <w:rFonts w:hint="eastAsia"/>
          <w:lang w:eastAsia="zh-CN"/>
        </w:rPr>
        <w:t>的</w:t>
      </w:r>
      <w:r w:rsidRPr="00BE2F45">
        <w:rPr>
          <w:rFonts w:hint="eastAsia"/>
          <w:lang w:eastAsia="zh-CN"/>
        </w:rPr>
        <w:t>重要</w:t>
      </w:r>
      <w:r>
        <w:rPr>
          <w:rFonts w:hint="eastAsia"/>
          <w:lang w:eastAsia="zh-CN"/>
        </w:rPr>
        <w:t>性</w:t>
      </w:r>
      <w:r w:rsidRPr="00FC5B10">
        <w:rPr>
          <w:rFonts w:hint="eastAsia"/>
          <w:lang w:eastAsia="zh-CN"/>
        </w:rPr>
        <w:t>；</w:t>
      </w:r>
    </w:p>
    <w:p w:rsidR="00050006" w:rsidRPr="007D76BE" w:rsidRDefault="00050006" w:rsidP="00050006">
      <w:pPr>
        <w:rPr>
          <w:lang w:eastAsia="zh-CN"/>
        </w:rPr>
      </w:pPr>
      <w:r>
        <w:rPr>
          <w:i/>
          <w:iCs/>
          <w:lang w:eastAsia="zh-CN"/>
        </w:rPr>
        <w:t>e</w:t>
      </w:r>
      <w:r w:rsidRPr="007D76BE">
        <w:rPr>
          <w:i/>
          <w:iCs/>
          <w:lang w:eastAsia="zh-CN"/>
        </w:rPr>
        <w:t>)</w:t>
      </w:r>
      <w:r w:rsidRPr="007D76BE">
        <w:rPr>
          <w:lang w:eastAsia="zh-CN"/>
        </w:rPr>
        <w:tab/>
      </w:r>
      <w:r w:rsidRPr="00FC5B10">
        <w:rPr>
          <w:rFonts w:hint="eastAsia"/>
          <w:lang w:eastAsia="zh-CN"/>
        </w:rPr>
        <w:t>《突尼斯承诺》第</w:t>
      </w:r>
      <w:r w:rsidRPr="007D76BE">
        <w:rPr>
          <w:lang w:eastAsia="zh-CN"/>
        </w:rPr>
        <w:t>15</w:t>
      </w:r>
      <w:r w:rsidRPr="00FC5B10">
        <w:rPr>
          <w:rFonts w:hint="eastAsia"/>
          <w:lang w:eastAsia="zh-CN"/>
        </w:rPr>
        <w:t>段指出，“</w:t>
      </w:r>
      <w:r w:rsidRPr="00414DFC">
        <w:rPr>
          <w:rFonts w:asciiTheme="minorHAnsi" w:eastAsia="STKaiti" w:hAnsiTheme="minorHAnsi"/>
          <w:lang w:eastAsia="zh-CN"/>
        </w:rPr>
        <w:t>让所有国家均普遍和非歧视性地享用</w:t>
      </w:r>
      <w:r w:rsidRPr="00414DFC">
        <w:rPr>
          <w:rFonts w:asciiTheme="minorHAnsi" w:hAnsiTheme="minorHAnsi"/>
          <w:lang w:eastAsia="zh-CN"/>
        </w:rPr>
        <w:t>ICT</w:t>
      </w:r>
      <w:r w:rsidRPr="00414DFC">
        <w:rPr>
          <w:rFonts w:asciiTheme="minorHAnsi" w:eastAsia="STKaiti" w:hAnsiTheme="minorHAnsi"/>
          <w:lang w:eastAsia="zh-CN"/>
        </w:rPr>
        <w:t>的原则，有必要考虑到各国的经济社会发展水平，并尊重信息社会面向发展的特性，因此我们强调，</w:t>
      </w:r>
      <w:r w:rsidRPr="00414DFC">
        <w:rPr>
          <w:rFonts w:asciiTheme="minorHAnsi" w:hAnsiTheme="minorHAnsi"/>
          <w:lang w:eastAsia="zh-CN"/>
        </w:rPr>
        <w:t>ICT</w:t>
      </w:r>
      <w:r w:rsidRPr="00414DFC">
        <w:rPr>
          <w:rFonts w:asciiTheme="minorHAnsi" w:eastAsia="STKaiti" w:hAnsiTheme="minorHAnsi"/>
          <w:lang w:eastAsia="zh-CN"/>
        </w:rPr>
        <w:t>是在国家、区域和国际层面上促进和平、安全和稳定，加强民主、社会团结、良好治理和法治的有效工具。</w:t>
      </w:r>
      <w:r w:rsidRPr="00414DFC">
        <w:rPr>
          <w:rFonts w:asciiTheme="minorHAnsi" w:eastAsia="STKaiti" w:hAnsiTheme="minorHAnsi"/>
          <w:lang w:eastAsia="zh-CN"/>
        </w:rPr>
        <w:t>ICT</w:t>
      </w:r>
      <w:r w:rsidRPr="00414DFC">
        <w:rPr>
          <w:rFonts w:asciiTheme="minorHAnsi" w:eastAsia="STKaiti" w:hAnsiTheme="minorHAnsi"/>
          <w:lang w:eastAsia="zh-CN"/>
        </w:rPr>
        <w:t>可以用来促进经济增长和企业发展。基础设施的发展、人力建设、信息安全和网络安全，是实现这些目标的关键。我们进一步认识到，如果</w:t>
      </w:r>
      <w:r w:rsidRPr="00414DFC">
        <w:rPr>
          <w:rFonts w:asciiTheme="minorHAnsi" w:hAnsiTheme="minorHAnsi"/>
          <w:lang w:eastAsia="zh-CN"/>
        </w:rPr>
        <w:t>ICT</w:t>
      </w:r>
      <w:r w:rsidRPr="00414DFC">
        <w:rPr>
          <w:rFonts w:asciiTheme="minorHAnsi" w:eastAsia="STKaiti" w:hAnsiTheme="minorHAnsi"/>
          <w:lang w:eastAsia="zh-CN"/>
        </w:rPr>
        <w:t>的使用违背了维护国际稳定和安全的目标，并可能对各国基础设施的完整性造成负面影响而有损于国家安全，就必须以有效手段应对由此产生的挑战和威胁。我们需要在尊重人权的同时，防止信息资源和技术被滥用于犯罪和恐怖主义的目的</w:t>
      </w:r>
      <w:r w:rsidRPr="00FC5B10">
        <w:rPr>
          <w:rFonts w:hint="eastAsia"/>
          <w:lang w:eastAsia="zh-CN"/>
        </w:rPr>
        <w:t>”，而且自信息社会世界峰会以来，滥用</w:t>
      </w:r>
      <w:r w:rsidRPr="007D76BE">
        <w:rPr>
          <w:lang w:eastAsia="zh-CN"/>
        </w:rPr>
        <w:t>ICT</w:t>
      </w:r>
      <w:r w:rsidRPr="00FC5B10">
        <w:rPr>
          <w:rFonts w:hint="eastAsia"/>
          <w:lang w:eastAsia="zh-CN"/>
        </w:rPr>
        <w:t>资源所造成的挑战在持续增长；</w:t>
      </w:r>
    </w:p>
    <w:p w:rsidR="00050006" w:rsidRDefault="00050006" w:rsidP="00050006">
      <w:pPr>
        <w:rPr>
          <w:lang w:eastAsia="zh-CN"/>
        </w:rPr>
      </w:pPr>
      <w:r w:rsidRPr="005676C1">
        <w:rPr>
          <w:i/>
          <w:iCs/>
          <w:lang w:val="en-US" w:eastAsia="zh-CN"/>
        </w:rPr>
        <w:t>f)</w:t>
      </w:r>
      <w:r w:rsidRPr="005676C1">
        <w:rPr>
          <w:lang w:eastAsia="zh-CN"/>
        </w:rPr>
        <w:tab/>
      </w:r>
      <w:r w:rsidRPr="00BE2F45">
        <w:rPr>
          <w:rFonts w:hint="eastAsia"/>
          <w:lang w:eastAsia="zh-CN"/>
        </w:rPr>
        <w:t>由国际电联协调的</w:t>
      </w:r>
      <w:r w:rsidRPr="00BE2F45">
        <w:rPr>
          <w:rFonts w:hint="eastAsia"/>
          <w:lang w:eastAsia="zh-CN"/>
        </w:rPr>
        <w:t>WSIS+10</w:t>
      </w:r>
      <w:r w:rsidRPr="00BE2F45">
        <w:rPr>
          <w:rFonts w:hint="eastAsia"/>
          <w:lang w:eastAsia="zh-CN"/>
        </w:rPr>
        <w:t>高级别活动，确认了在</w:t>
      </w:r>
      <w:r w:rsidRPr="00BE2F45">
        <w:rPr>
          <w:rFonts w:hint="eastAsia"/>
          <w:lang w:eastAsia="zh-CN"/>
        </w:rPr>
        <w:t>WSIS</w:t>
      </w:r>
      <w:r w:rsidRPr="00BE2F45">
        <w:rPr>
          <w:rFonts w:hint="eastAsia"/>
          <w:lang w:eastAsia="zh-CN"/>
        </w:rPr>
        <w:t>行动方面落实工作中依然存在、需在</w:t>
      </w:r>
      <w:r w:rsidRPr="00BE2F45">
        <w:rPr>
          <w:rFonts w:hint="eastAsia"/>
          <w:lang w:eastAsia="zh-CN"/>
        </w:rPr>
        <w:t>2015</w:t>
      </w:r>
      <w:r w:rsidRPr="00BE2F45">
        <w:rPr>
          <w:rFonts w:hint="eastAsia"/>
          <w:lang w:eastAsia="zh-CN"/>
        </w:rPr>
        <w:t>年之后解决的多个挑战</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FC5B10" w:rsidRDefault="00050006" w:rsidP="00050006">
      <w:pPr>
        <w:rPr>
          <w:lang w:eastAsia="zh-CN"/>
        </w:rPr>
      </w:pPr>
      <w:r>
        <w:rPr>
          <w:i/>
          <w:iCs/>
          <w:lang w:eastAsia="zh-CN"/>
        </w:rPr>
        <w:lastRenderedPageBreak/>
        <w:t>g</w:t>
      </w:r>
      <w:r w:rsidRPr="007D76BE">
        <w:rPr>
          <w:i/>
          <w:iCs/>
          <w:lang w:eastAsia="zh-CN"/>
        </w:rPr>
        <w:t>)</w:t>
      </w:r>
      <w:r w:rsidRPr="007D76BE">
        <w:rPr>
          <w:i/>
          <w:iCs/>
          <w:lang w:eastAsia="zh-CN"/>
        </w:rPr>
        <w:tab/>
      </w:r>
      <w:r w:rsidRPr="00FC5B10">
        <w:rPr>
          <w:rFonts w:hint="eastAsia"/>
          <w:lang w:eastAsia="zh-CN"/>
        </w:rPr>
        <w:t>成员国，尤其是发展中国家，在制定适用可行的、与在国家、区域和国际层面防范网络威胁相关的法律措施方面，可能需要国际电联的帮助，国际电联可应成员国的要求，协助制定技术和程序措施，以实现强化国家</w:t>
      </w:r>
      <w:r w:rsidRPr="007D76BE">
        <w:rPr>
          <w:lang w:eastAsia="zh-CN"/>
        </w:rPr>
        <w:t>ICT</w:t>
      </w:r>
      <w:r w:rsidRPr="00FC5B10">
        <w:rPr>
          <w:rFonts w:hint="eastAsia"/>
          <w:lang w:eastAsia="zh-CN"/>
        </w:rPr>
        <w:t>基础设施安全的目的，同时注意到，一些区域性和国际性举措可能有助于这些国家制定此类法律措施；</w:t>
      </w:r>
    </w:p>
    <w:p w:rsidR="00050006" w:rsidRDefault="00050006" w:rsidP="00050006">
      <w:pPr>
        <w:rPr>
          <w:lang w:eastAsia="zh-CN"/>
        </w:rPr>
      </w:pPr>
      <w:r>
        <w:rPr>
          <w:i/>
          <w:iCs/>
          <w:lang w:eastAsia="zh-CN"/>
        </w:rPr>
        <w:t>h</w:t>
      </w:r>
      <w:r w:rsidRPr="007D76BE">
        <w:rPr>
          <w:i/>
          <w:iCs/>
          <w:lang w:val="en-US" w:eastAsia="zh-CN"/>
        </w:rPr>
        <w:t>)</w:t>
      </w:r>
      <w:r w:rsidRPr="00E21274">
        <w:rPr>
          <w:lang w:eastAsia="zh-CN"/>
        </w:rPr>
        <w:tab/>
      </w:r>
      <w:r w:rsidRPr="00FC5B10">
        <w:rPr>
          <w:rFonts w:hint="eastAsia"/>
          <w:lang w:eastAsia="zh-CN"/>
        </w:rPr>
        <w:t>关于树立使用</w:t>
      </w:r>
      <w:r w:rsidRPr="00E21274">
        <w:rPr>
          <w:lang w:eastAsia="zh-CN"/>
        </w:rPr>
        <w:t>ICT</w:t>
      </w:r>
      <w:r w:rsidRPr="00FC5B10">
        <w:rPr>
          <w:rFonts w:hint="eastAsia"/>
          <w:lang w:eastAsia="zh-CN"/>
        </w:rPr>
        <w:t>的信心和加强安全性协作战略的世界电信政策论坛意</w:t>
      </w:r>
      <w:r w:rsidR="00580023">
        <w:rPr>
          <w:lang w:eastAsia="zh-CN"/>
        </w:rPr>
        <w:br/>
      </w:r>
      <w:r w:rsidRPr="00FC5B10">
        <w:rPr>
          <w:rFonts w:hint="eastAsia"/>
          <w:lang w:eastAsia="zh-CN"/>
        </w:rPr>
        <w:t>见</w:t>
      </w:r>
      <w:r w:rsidRPr="00E21274">
        <w:rPr>
          <w:lang w:eastAsia="zh-CN"/>
        </w:rPr>
        <w:t>4</w:t>
      </w:r>
      <w:r w:rsidRPr="00FC5B10">
        <w:rPr>
          <w:rFonts w:hint="eastAsia"/>
          <w:lang w:eastAsia="zh-CN"/>
        </w:rPr>
        <w:t>（</w:t>
      </w:r>
      <w:r w:rsidRPr="007D76BE">
        <w:rPr>
          <w:lang w:eastAsia="zh-CN"/>
        </w:rPr>
        <w:t>2009</w:t>
      </w:r>
      <w:r w:rsidRPr="00FC5B10">
        <w:rPr>
          <w:rFonts w:hint="eastAsia"/>
          <w:lang w:eastAsia="zh-CN"/>
        </w:rPr>
        <w:t>年，里斯本）；</w:t>
      </w:r>
    </w:p>
    <w:p w:rsidR="00050006" w:rsidRDefault="00050006" w:rsidP="00050006">
      <w:pPr>
        <w:rPr>
          <w:lang w:eastAsia="zh-CN"/>
        </w:rPr>
      </w:pPr>
      <w:r>
        <w:rPr>
          <w:i/>
          <w:iCs/>
          <w:lang w:eastAsia="zh-CN"/>
        </w:rPr>
        <w:t>i</w:t>
      </w:r>
      <w:r w:rsidRPr="00E21274">
        <w:rPr>
          <w:i/>
          <w:iCs/>
          <w:lang w:eastAsia="zh-CN"/>
        </w:rPr>
        <w:t>)</w:t>
      </w:r>
      <w:r w:rsidRPr="00E21274">
        <w:rPr>
          <w:lang w:eastAsia="zh-CN"/>
        </w:rPr>
        <w:tab/>
      </w:r>
      <w:r>
        <w:rPr>
          <w:lang w:eastAsia="zh-CN"/>
        </w:rPr>
        <w:t>2012</w:t>
      </w:r>
      <w:r w:rsidRPr="00FC5B10">
        <w:rPr>
          <w:rFonts w:hint="eastAsia"/>
          <w:lang w:eastAsia="zh-CN"/>
        </w:rPr>
        <w:t>年世界电信标准化全会的相关成果，主要有：</w:t>
      </w:r>
    </w:p>
    <w:p w:rsidR="00050006" w:rsidRDefault="00050006" w:rsidP="00FC70FA">
      <w:pPr>
        <w:pStyle w:val="enumlev1"/>
        <w:rPr>
          <w:lang w:eastAsia="zh-CN"/>
        </w:rPr>
      </w:pPr>
      <w:r w:rsidRPr="00E21274">
        <w:rPr>
          <w:lang w:eastAsia="zh-CN"/>
        </w:rPr>
        <w:t>i)</w:t>
      </w:r>
      <w:r w:rsidRPr="00E21274">
        <w:rPr>
          <w:lang w:eastAsia="zh-CN"/>
        </w:rPr>
        <w:tab/>
      </w:r>
      <w:r>
        <w:rPr>
          <w:rFonts w:hint="eastAsia"/>
          <w:lang w:eastAsia="zh-CN"/>
        </w:rPr>
        <w:t>有关</w:t>
      </w:r>
      <w:r w:rsidRPr="00831842">
        <w:rPr>
          <w:rFonts w:hint="eastAsia"/>
          <w:lang w:eastAsia="zh-CN"/>
        </w:rPr>
        <w:t>网络安全</w:t>
      </w:r>
      <w:r>
        <w:rPr>
          <w:rFonts w:hint="eastAsia"/>
          <w:lang w:eastAsia="zh-CN"/>
        </w:rPr>
        <w:t>的</w:t>
      </w:r>
      <w:r w:rsidRPr="00831842">
        <w:rPr>
          <w:rFonts w:hint="eastAsia"/>
          <w:lang w:eastAsia="zh-CN"/>
        </w:rPr>
        <w:t>第</w:t>
      </w:r>
      <w:r w:rsidRPr="00831842">
        <w:rPr>
          <w:lang w:eastAsia="zh-CN"/>
        </w:rPr>
        <w:t>50</w:t>
      </w:r>
      <w:r w:rsidRPr="00831842">
        <w:rPr>
          <w:rFonts w:hint="eastAsia"/>
          <w:lang w:eastAsia="zh-CN"/>
        </w:rPr>
        <w:t>号决议（</w:t>
      </w:r>
      <w:r>
        <w:rPr>
          <w:lang w:eastAsia="zh-CN"/>
        </w:rPr>
        <w:t>2012</w:t>
      </w:r>
      <w:r>
        <w:rPr>
          <w:rFonts w:hint="eastAsia"/>
          <w:lang w:eastAsia="zh-CN"/>
        </w:rPr>
        <w:t>年</w:t>
      </w:r>
      <w:r>
        <w:rPr>
          <w:lang w:eastAsia="zh-CN"/>
        </w:rPr>
        <w:t>，</w:t>
      </w:r>
      <w:r>
        <w:rPr>
          <w:rFonts w:hint="eastAsia"/>
          <w:lang w:eastAsia="zh-CN"/>
        </w:rPr>
        <w:t>迪拜</w:t>
      </w:r>
      <w:r w:rsidRPr="00831842">
        <w:rPr>
          <w:rFonts w:hint="eastAsia"/>
          <w:lang w:eastAsia="zh-CN"/>
        </w:rPr>
        <w:t>，修订版）；</w:t>
      </w:r>
    </w:p>
    <w:p w:rsidR="00050006" w:rsidRPr="008E37CD" w:rsidRDefault="00050006" w:rsidP="00FC70FA">
      <w:pPr>
        <w:pStyle w:val="enumlev1"/>
        <w:rPr>
          <w:lang w:eastAsia="zh-CN"/>
        </w:rPr>
      </w:pPr>
      <w:r w:rsidRPr="00E21274">
        <w:rPr>
          <w:lang w:eastAsia="zh-CN"/>
        </w:rPr>
        <w:t>ii)</w:t>
      </w:r>
      <w:r w:rsidRPr="00E21274">
        <w:rPr>
          <w:lang w:eastAsia="zh-CN"/>
        </w:rPr>
        <w:tab/>
      </w:r>
      <w:r>
        <w:rPr>
          <w:rFonts w:hint="eastAsia"/>
          <w:lang w:eastAsia="zh-CN"/>
        </w:rPr>
        <w:t>有关</w:t>
      </w:r>
      <w:r w:rsidRPr="00831842">
        <w:rPr>
          <w:rFonts w:hint="eastAsia"/>
          <w:lang w:eastAsia="zh-CN"/>
        </w:rPr>
        <w:t>抵制和打击垃圾信息</w:t>
      </w:r>
      <w:r>
        <w:rPr>
          <w:rFonts w:hint="eastAsia"/>
          <w:lang w:eastAsia="zh-CN"/>
        </w:rPr>
        <w:t>的</w:t>
      </w:r>
      <w:r w:rsidRPr="00831842">
        <w:rPr>
          <w:rFonts w:hint="eastAsia"/>
          <w:lang w:eastAsia="zh-CN"/>
        </w:rPr>
        <w:t>第</w:t>
      </w:r>
      <w:r w:rsidRPr="00831842">
        <w:rPr>
          <w:lang w:eastAsia="zh-CN"/>
        </w:rPr>
        <w:t>52</w:t>
      </w:r>
      <w:r w:rsidRPr="00831842">
        <w:rPr>
          <w:rFonts w:hint="eastAsia"/>
          <w:lang w:eastAsia="zh-CN"/>
        </w:rPr>
        <w:t>号决议（</w:t>
      </w:r>
      <w:r>
        <w:rPr>
          <w:lang w:eastAsia="zh-CN"/>
        </w:rPr>
        <w:t>2012</w:t>
      </w:r>
      <w:r>
        <w:rPr>
          <w:rFonts w:hint="eastAsia"/>
          <w:lang w:eastAsia="zh-CN"/>
        </w:rPr>
        <w:t>年</w:t>
      </w:r>
      <w:r>
        <w:rPr>
          <w:lang w:eastAsia="zh-CN"/>
        </w:rPr>
        <w:t>，</w:t>
      </w:r>
      <w:r>
        <w:rPr>
          <w:rFonts w:hint="eastAsia"/>
          <w:lang w:eastAsia="zh-CN"/>
        </w:rPr>
        <w:t>迪拜</w:t>
      </w:r>
      <w:r w:rsidRPr="00831842">
        <w:rPr>
          <w:rFonts w:hint="eastAsia"/>
          <w:lang w:eastAsia="zh-CN"/>
        </w:rPr>
        <w:t>，修订版）</w:t>
      </w:r>
      <w:r w:rsidRPr="008E37CD">
        <w:rPr>
          <w:rFonts w:hint="eastAsia"/>
          <w:lang w:eastAsia="zh-CN"/>
        </w:rPr>
        <w:t>，</w:t>
      </w:r>
    </w:p>
    <w:p w:rsidR="00050006" w:rsidRPr="00F32776" w:rsidRDefault="00050006" w:rsidP="00050006">
      <w:pPr>
        <w:pStyle w:val="Call"/>
        <w:rPr>
          <w:lang w:eastAsia="zh-CN"/>
        </w:rPr>
      </w:pPr>
      <w:r w:rsidRPr="00F32776">
        <w:rPr>
          <w:rFonts w:hint="eastAsia"/>
          <w:lang w:eastAsia="zh-CN"/>
        </w:rPr>
        <w:t>意识到</w:t>
      </w:r>
    </w:p>
    <w:p w:rsidR="00050006" w:rsidRPr="007D76BE" w:rsidRDefault="00050006" w:rsidP="00050006">
      <w:pPr>
        <w:rPr>
          <w:lang w:eastAsia="zh-CN"/>
        </w:rPr>
      </w:pPr>
      <w:r w:rsidRPr="00E21274">
        <w:rPr>
          <w:i/>
          <w:iCs/>
          <w:lang w:val="en-US" w:eastAsia="zh-CN"/>
        </w:rPr>
        <w:t>a)</w:t>
      </w:r>
      <w:r w:rsidRPr="00E21274">
        <w:rPr>
          <w:lang w:val="en-US" w:eastAsia="zh-CN"/>
        </w:rPr>
        <w:tab/>
      </w:r>
      <w:r w:rsidRPr="00FC5B10">
        <w:rPr>
          <w:rFonts w:hint="eastAsia"/>
          <w:lang w:eastAsia="zh-CN"/>
        </w:rPr>
        <w:t>国际电联及其他国际组织通过开展各种活动，正在审议与树立使用</w:t>
      </w:r>
      <w:r w:rsidRPr="007D76BE">
        <w:rPr>
          <w:lang w:eastAsia="zh-CN"/>
        </w:rPr>
        <w:t>ICT</w:t>
      </w:r>
      <w:r w:rsidRPr="00FC5B10">
        <w:rPr>
          <w:rFonts w:hint="eastAsia"/>
          <w:lang w:eastAsia="zh-CN"/>
        </w:rPr>
        <w:t>的信心和提高安全性有关的问题，包括稳定性和打击垃圾信息和恶意程序软件等的措施，并保护个人数据和隐私；</w:t>
      </w:r>
    </w:p>
    <w:p w:rsidR="00050006" w:rsidRPr="007D76BE" w:rsidRDefault="00050006" w:rsidP="00050006">
      <w:pPr>
        <w:rPr>
          <w:lang w:eastAsia="zh-CN"/>
        </w:rPr>
      </w:pPr>
      <w:r w:rsidRPr="00E21274">
        <w:rPr>
          <w:i/>
          <w:iCs/>
          <w:lang w:eastAsia="zh-CN"/>
        </w:rPr>
        <w:t>b)</w:t>
      </w:r>
      <w:r w:rsidRPr="00E21274">
        <w:rPr>
          <w:i/>
          <w:iCs/>
          <w:lang w:eastAsia="zh-CN"/>
        </w:rPr>
        <w:tab/>
      </w:r>
      <w:r w:rsidRPr="007D76BE">
        <w:rPr>
          <w:lang w:eastAsia="zh-CN"/>
        </w:rPr>
        <w:t>ITU-T</w:t>
      </w:r>
      <w:r w:rsidRPr="00FC5B10">
        <w:rPr>
          <w:rFonts w:hint="eastAsia"/>
          <w:lang w:eastAsia="zh-CN"/>
        </w:rPr>
        <w:t>第</w:t>
      </w:r>
      <w:r w:rsidRPr="007D76BE">
        <w:rPr>
          <w:lang w:eastAsia="zh-CN"/>
        </w:rPr>
        <w:t>17</w:t>
      </w:r>
      <w:r w:rsidRPr="00FC5B10">
        <w:rPr>
          <w:rFonts w:hint="eastAsia"/>
          <w:lang w:eastAsia="zh-CN"/>
        </w:rPr>
        <w:t>研究组、</w:t>
      </w:r>
      <w:r w:rsidRPr="007D76BE">
        <w:rPr>
          <w:lang w:eastAsia="zh-CN"/>
        </w:rPr>
        <w:t>ITU-D</w:t>
      </w:r>
      <w:r w:rsidRPr="00FC5B10">
        <w:rPr>
          <w:rFonts w:hint="eastAsia"/>
          <w:lang w:eastAsia="zh-CN"/>
        </w:rPr>
        <w:t>第</w:t>
      </w:r>
      <w:r w:rsidRPr="007D76BE">
        <w:rPr>
          <w:lang w:eastAsia="zh-CN"/>
        </w:rPr>
        <w:t>1</w:t>
      </w:r>
      <w:r w:rsidRPr="00FC5B10">
        <w:rPr>
          <w:rFonts w:hint="eastAsia"/>
          <w:lang w:eastAsia="zh-CN"/>
        </w:rPr>
        <w:t>和第</w:t>
      </w:r>
      <w:r w:rsidRPr="007D76BE">
        <w:rPr>
          <w:lang w:eastAsia="zh-CN"/>
        </w:rPr>
        <w:t>2</w:t>
      </w:r>
      <w:r w:rsidRPr="00FC5B10">
        <w:rPr>
          <w:rFonts w:hint="eastAsia"/>
          <w:lang w:eastAsia="zh-CN"/>
        </w:rPr>
        <w:t>研究组及国际电联其他相关研究组根据第</w:t>
      </w:r>
      <w:r w:rsidRPr="007D76BE">
        <w:rPr>
          <w:lang w:eastAsia="zh-CN"/>
        </w:rPr>
        <w:t>50</w:t>
      </w:r>
      <w:r w:rsidRPr="00FC5B10">
        <w:rPr>
          <w:rFonts w:hint="eastAsia"/>
          <w:lang w:eastAsia="zh-CN"/>
        </w:rPr>
        <w:t>和第</w:t>
      </w:r>
      <w:r w:rsidRPr="007D76BE">
        <w:rPr>
          <w:lang w:eastAsia="zh-CN"/>
        </w:rPr>
        <w:t>52</w:t>
      </w:r>
      <w:r w:rsidRPr="00FC5B10">
        <w:rPr>
          <w:rFonts w:hint="eastAsia"/>
          <w:lang w:eastAsia="zh-CN"/>
        </w:rPr>
        <w:t>号决议（</w:t>
      </w:r>
      <w:r>
        <w:rPr>
          <w:lang w:eastAsia="zh-CN"/>
        </w:rPr>
        <w:t>2012</w:t>
      </w:r>
      <w:r>
        <w:rPr>
          <w:rFonts w:hint="eastAsia"/>
          <w:lang w:eastAsia="zh-CN"/>
        </w:rPr>
        <w:t>年</w:t>
      </w:r>
      <w:r>
        <w:rPr>
          <w:lang w:eastAsia="zh-CN"/>
        </w:rPr>
        <w:t>，</w:t>
      </w:r>
      <w:r>
        <w:rPr>
          <w:rFonts w:hint="eastAsia"/>
          <w:lang w:eastAsia="zh-CN"/>
        </w:rPr>
        <w:t>迪拜，</w:t>
      </w:r>
      <w:r>
        <w:rPr>
          <w:lang w:eastAsia="zh-CN"/>
        </w:rPr>
        <w:t>修订版</w:t>
      </w:r>
      <w:r w:rsidRPr="00FC5B10">
        <w:rPr>
          <w:rFonts w:hint="eastAsia"/>
          <w:lang w:eastAsia="zh-CN"/>
        </w:rPr>
        <w:t>）以及第</w:t>
      </w:r>
      <w:r w:rsidRPr="007D76BE">
        <w:rPr>
          <w:lang w:eastAsia="zh-CN"/>
        </w:rPr>
        <w:t>45</w:t>
      </w:r>
      <w:r w:rsidRPr="00FC5B10">
        <w:rPr>
          <w:rFonts w:hint="eastAsia"/>
          <w:lang w:eastAsia="zh-CN"/>
        </w:rPr>
        <w:t>号决议和第</w:t>
      </w:r>
      <w:r w:rsidRPr="007D76BE">
        <w:rPr>
          <w:lang w:eastAsia="zh-CN"/>
        </w:rPr>
        <w:t>69</w:t>
      </w:r>
      <w:r w:rsidRPr="00FC5B10">
        <w:rPr>
          <w:rFonts w:hint="eastAsia"/>
          <w:lang w:eastAsia="zh-CN"/>
        </w:rPr>
        <w:t>号决议（</w:t>
      </w:r>
      <w:r>
        <w:rPr>
          <w:lang w:eastAsia="zh-CN"/>
        </w:rPr>
        <w:t>2014</w:t>
      </w:r>
      <w:r>
        <w:rPr>
          <w:rFonts w:hint="eastAsia"/>
          <w:lang w:eastAsia="zh-CN"/>
        </w:rPr>
        <w:t>年</w:t>
      </w:r>
      <w:r>
        <w:rPr>
          <w:lang w:eastAsia="zh-CN"/>
        </w:rPr>
        <w:t>，</w:t>
      </w:r>
      <w:r>
        <w:rPr>
          <w:rFonts w:hint="eastAsia"/>
          <w:lang w:eastAsia="zh-CN"/>
        </w:rPr>
        <w:t>迪拜，</w:t>
      </w:r>
      <w:r>
        <w:rPr>
          <w:lang w:eastAsia="zh-CN"/>
        </w:rPr>
        <w:t>修订版</w:t>
      </w:r>
      <w:r w:rsidRPr="00FC5B10">
        <w:rPr>
          <w:rFonts w:hint="eastAsia"/>
          <w:lang w:eastAsia="zh-CN"/>
        </w:rPr>
        <w:t>），继续研究确保信息通信网络安全的技术手段；</w:t>
      </w:r>
    </w:p>
    <w:p w:rsidR="00050006" w:rsidRDefault="00050006" w:rsidP="00050006">
      <w:pPr>
        <w:rPr>
          <w:lang w:eastAsia="zh-CN"/>
        </w:rPr>
      </w:pPr>
      <w:r>
        <w:rPr>
          <w:i/>
          <w:iCs/>
          <w:lang w:eastAsia="zh-CN"/>
        </w:rPr>
        <w:t>c)</w:t>
      </w:r>
      <w:r>
        <w:rPr>
          <w:i/>
          <w:iCs/>
          <w:lang w:eastAsia="zh-CN"/>
        </w:rPr>
        <w:tab/>
      </w:r>
      <w:r w:rsidRPr="00FC5B10">
        <w:rPr>
          <w:rFonts w:hint="eastAsia"/>
          <w:lang w:eastAsia="zh-CN"/>
        </w:rPr>
        <w:t>国际电联在树立使用</w:t>
      </w:r>
      <w:r>
        <w:rPr>
          <w:lang w:eastAsia="zh-CN"/>
        </w:rPr>
        <w:t>ICT</w:t>
      </w:r>
      <w:r w:rsidRPr="00FC5B10">
        <w:rPr>
          <w:rFonts w:hint="eastAsia"/>
          <w:lang w:eastAsia="zh-CN"/>
        </w:rPr>
        <w:t>的信心和提高安全性方面发挥着根本性作用；</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d</w:t>
      </w:r>
      <w:r w:rsidRPr="007D76BE">
        <w:rPr>
          <w:i/>
          <w:iCs/>
          <w:lang w:eastAsia="zh-CN"/>
        </w:rPr>
        <w:t>)</w:t>
      </w:r>
      <w:r w:rsidRPr="00E10BF1">
        <w:rPr>
          <w:lang w:eastAsia="zh-CN"/>
        </w:rPr>
        <w:tab/>
      </w:r>
      <w:r w:rsidRPr="007D76BE">
        <w:rPr>
          <w:lang w:eastAsia="zh-CN"/>
        </w:rPr>
        <w:t>ITU-D</w:t>
      </w:r>
      <w:r w:rsidRPr="00FC5B10">
        <w:rPr>
          <w:rFonts w:hint="eastAsia"/>
          <w:lang w:eastAsia="zh-CN"/>
        </w:rPr>
        <w:t>第</w:t>
      </w:r>
      <w:r>
        <w:rPr>
          <w:lang w:eastAsia="zh-CN"/>
        </w:rPr>
        <w:t>2</w:t>
      </w:r>
      <w:r w:rsidRPr="00FC5B10">
        <w:rPr>
          <w:rFonts w:hint="eastAsia"/>
          <w:lang w:eastAsia="zh-CN"/>
        </w:rPr>
        <w:t>研究组继续开展</w:t>
      </w:r>
      <w:r w:rsidRPr="007D76BE">
        <w:rPr>
          <w:lang w:eastAsia="zh-CN"/>
        </w:rPr>
        <w:t>ITU-D</w:t>
      </w:r>
      <w:r w:rsidRPr="00FC5B10">
        <w:rPr>
          <w:rFonts w:hint="eastAsia"/>
          <w:lang w:eastAsia="zh-CN"/>
        </w:rPr>
        <w:t>第</w:t>
      </w:r>
      <w:r>
        <w:rPr>
          <w:rFonts w:hint="eastAsia"/>
          <w:lang w:eastAsia="zh-CN"/>
        </w:rPr>
        <w:t>3</w:t>
      </w:r>
      <w:r>
        <w:rPr>
          <w:lang w:eastAsia="zh-CN"/>
        </w:rPr>
        <w:t>/2</w:t>
      </w:r>
      <w:r w:rsidRPr="00FC5B10">
        <w:rPr>
          <w:rFonts w:hint="eastAsia"/>
          <w:lang w:eastAsia="zh-CN"/>
        </w:rPr>
        <w:t>号课题（确保信息和通信网络的安全：培育网络安全文化的最佳做法）所要求进行的研究，该课题已经反映</w:t>
      </w:r>
      <w:r>
        <w:rPr>
          <w:rFonts w:hint="eastAsia"/>
          <w:lang w:eastAsia="zh-CN"/>
        </w:rPr>
        <w:t>到</w:t>
      </w:r>
      <w:r w:rsidRPr="00FC5B10">
        <w:rPr>
          <w:rFonts w:hint="eastAsia"/>
          <w:lang w:eastAsia="zh-CN"/>
        </w:rPr>
        <w:t>联大第</w:t>
      </w:r>
      <w:r w:rsidRPr="007D76BE">
        <w:rPr>
          <w:lang w:eastAsia="zh-CN"/>
        </w:rPr>
        <w:t>64/211</w:t>
      </w:r>
      <w:r w:rsidRPr="00FC5B10">
        <w:rPr>
          <w:rFonts w:hint="eastAsia"/>
          <w:lang w:eastAsia="zh-CN"/>
        </w:rPr>
        <w:t>号决议中</w:t>
      </w:r>
      <w:r>
        <w:rPr>
          <w:rFonts w:hint="eastAsia"/>
          <w:lang w:eastAsia="zh-CN"/>
        </w:rPr>
        <w:t>；</w:t>
      </w:r>
    </w:p>
    <w:p w:rsidR="00050006" w:rsidRDefault="00050006" w:rsidP="00050006">
      <w:pPr>
        <w:rPr>
          <w:lang w:eastAsia="zh-CN"/>
        </w:rPr>
      </w:pPr>
      <w:r>
        <w:rPr>
          <w:i/>
          <w:iCs/>
          <w:lang w:eastAsia="zh-CN"/>
        </w:rPr>
        <w:t>e</w:t>
      </w:r>
      <w:r w:rsidRPr="00196F3B">
        <w:rPr>
          <w:i/>
          <w:iCs/>
          <w:lang w:eastAsia="zh-CN"/>
        </w:rPr>
        <w:t>)</w:t>
      </w:r>
      <w:r>
        <w:rPr>
          <w:lang w:eastAsia="zh-CN"/>
        </w:rPr>
        <w:tab/>
      </w:r>
      <w:r>
        <w:rPr>
          <w:rFonts w:hint="eastAsia"/>
          <w:lang w:eastAsia="zh-CN"/>
        </w:rPr>
        <w:t>国</w:t>
      </w:r>
      <w:r>
        <w:rPr>
          <w:lang w:eastAsia="zh-CN"/>
        </w:rPr>
        <w:t>际电联亦在帮助发展中国家</w:t>
      </w:r>
      <w:r w:rsidRPr="00BE2F45">
        <w:rPr>
          <w:rFonts w:hint="eastAsia"/>
          <w:lang w:eastAsia="zh-CN"/>
        </w:rPr>
        <w:t>树立使用信息通信技术的信心并提高安全性</w:t>
      </w:r>
      <w:r>
        <w:rPr>
          <w:rFonts w:hint="eastAsia"/>
          <w:lang w:eastAsia="zh-CN"/>
        </w:rPr>
        <w:t>，</w:t>
      </w:r>
      <w:r>
        <w:rPr>
          <w:lang w:eastAsia="zh-CN"/>
        </w:rPr>
        <w:t>支持</w:t>
      </w:r>
      <w:r>
        <w:rPr>
          <w:rFonts w:hint="eastAsia"/>
          <w:lang w:eastAsia="zh-CN"/>
        </w:rPr>
        <w:t>其</w:t>
      </w:r>
      <w:r w:rsidRPr="00BE2F45">
        <w:rPr>
          <w:rFonts w:hint="eastAsia"/>
          <w:lang w:eastAsia="zh-CN"/>
        </w:rPr>
        <w:t>成立</w:t>
      </w:r>
      <w:r w:rsidRPr="00BE2F45">
        <w:rPr>
          <w:rFonts w:hint="eastAsia"/>
          <w:lang w:eastAsia="zh-CN"/>
        </w:rPr>
        <w:t>CIRT</w:t>
      </w:r>
      <w:r w:rsidRPr="00BE2F45">
        <w:rPr>
          <w:rFonts w:hint="eastAsia"/>
          <w:lang w:eastAsia="zh-CN"/>
        </w:rPr>
        <w:t>（包括负责政府</w:t>
      </w:r>
      <w:r>
        <w:rPr>
          <w:rFonts w:hint="eastAsia"/>
          <w:lang w:eastAsia="zh-CN"/>
        </w:rPr>
        <w:t>与</w:t>
      </w:r>
      <w:r w:rsidRPr="00BE2F45">
        <w:rPr>
          <w:rFonts w:hint="eastAsia"/>
          <w:lang w:eastAsia="zh-CN"/>
        </w:rPr>
        <w:t>政府之间合作的</w:t>
      </w:r>
      <w:r w:rsidRPr="00BE2F45">
        <w:rPr>
          <w:rFonts w:hint="eastAsia"/>
          <w:lang w:eastAsia="zh-CN"/>
        </w:rPr>
        <w:t>CIRT</w:t>
      </w:r>
      <w:r w:rsidRPr="00BE2F45">
        <w:rPr>
          <w:rFonts w:hint="eastAsia"/>
          <w:lang w:eastAsia="zh-CN"/>
        </w:rPr>
        <w:t>），</w:t>
      </w:r>
      <w:r>
        <w:rPr>
          <w:rFonts w:hint="eastAsia"/>
          <w:lang w:eastAsia="zh-CN"/>
        </w:rPr>
        <w:t>且</w:t>
      </w:r>
      <w:r w:rsidRPr="00BE2F45">
        <w:rPr>
          <w:rFonts w:hint="eastAsia"/>
          <w:lang w:eastAsia="zh-CN"/>
        </w:rPr>
        <w:t>在所有相关组织间进行协调亦很重要</w:t>
      </w:r>
      <w:r>
        <w:rPr>
          <w:rFonts w:hint="eastAsia"/>
          <w:lang w:eastAsia="zh-CN"/>
        </w:rPr>
        <w:t>；</w:t>
      </w:r>
    </w:p>
    <w:p w:rsidR="00050006" w:rsidRDefault="00050006" w:rsidP="00050006">
      <w:pPr>
        <w:rPr>
          <w:lang w:val="en-US" w:eastAsia="zh-CN"/>
        </w:rPr>
      </w:pPr>
      <w:r>
        <w:rPr>
          <w:i/>
          <w:iCs/>
          <w:lang w:eastAsia="zh-CN"/>
        </w:rPr>
        <w:t>f</w:t>
      </w:r>
      <w:r w:rsidRPr="0029239D">
        <w:rPr>
          <w:i/>
          <w:iCs/>
          <w:lang w:eastAsia="zh-CN"/>
        </w:rPr>
        <w:t>)</w:t>
      </w:r>
      <w:r>
        <w:rPr>
          <w:lang w:eastAsia="zh-CN"/>
        </w:rPr>
        <w:tab/>
      </w:r>
      <w:r w:rsidRPr="00BE2F45">
        <w:rPr>
          <w:rFonts w:hint="eastAsia"/>
          <w:lang w:val="en-US" w:eastAsia="zh-CN"/>
        </w:rPr>
        <w:t>理事会</w:t>
      </w:r>
      <w:r w:rsidRPr="00BE2F45">
        <w:rPr>
          <w:rFonts w:hint="eastAsia"/>
          <w:lang w:val="en-US" w:eastAsia="zh-CN"/>
        </w:rPr>
        <w:t>2011</w:t>
      </w:r>
      <w:r w:rsidRPr="00BE2F45">
        <w:rPr>
          <w:rFonts w:hint="eastAsia"/>
          <w:lang w:val="en-US" w:eastAsia="zh-CN"/>
        </w:rPr>
        <w:t>年会议通过的第</w:t>
      </w:r>
      <w:r w:rsidRPr="00BE2F45">
        <w:rPr>
          <w:rFonts w:hint="eastAsia"/>
          <w:lang w:val="en-US" w:eastAsia="zh-CN"/>
        </w:rPr>
        <w:t>1336</w:t>
      </w:r>
      <w:r w:rsidRPr="00BE2F45">
        <w:rPr>
          <w:rFonts w:hint="eastAsia"/>
          <w:lang w:val="en-US" w:eastAsia="zh-CN"/>
        </w:rPr>
        <w:t>号决议成立了理事会国际互联网相关公共政策问题工作组（</w:t>
      </w:r>
      <w:r w:rsidRPr="00BE2F45">
        <w:rPr>
          <w:rFonts w:hint="eastAsia"/>
          <w:lang w:val="en-US" w:eastAsia="zh-CN"/>
        </w:rPr>
        <w:t>CWG-Internet</w:t>
      </w:r>
      <w:r w:rsidRPr="00BE2F45">
        <w:rPr>
          <w:rFonts w:hint="eastAsia"/>
          <w:lang w:val="en-US" w:eastAsia="zh-CN"/>
        </w:rPr>
        <w:t>），其职责范围是：确定、研究国际互联网的相关公共政策问题并推进相关事宜，包括理事会第</w:t>
      </w:r>
      <w:r w:rsidRPr="00BE2F45">
        <w:rPr>
          <w:rFonts w:hint="eastAsia"/>
          <w:lang w:val="en-US" w:eastAsia="zh-CN"/>
        </w:rPr>
        <w:t>1305</w:t>
      </w:r>
      <w:r w:rsidRPr="00BE2F45">
        <w:rPr>
          <w:rFonts w:hint="eastAsia"/>
          <w:lang w:val="en-US" w:eastAsia="zh-CN"/>
        </w:rPr>
        <w:t>号决议（</w:t>
      </w:r>
      <w:r w:rsidRPr="00BE2F45">
        <w:rPr>
          <w:rFonts w:hint="eastAsia"/>
          <w:lang w:val="en-US" w:eastAsia="zh-CN"/>
        </w:rPr>
        <w:t>2009</w:t>
      </w:r>
      <w:r w:rsidRPr="00BE2F45">
        <w:rPr>
          <w:rFonts w:hint="eastAsia"/>
          <w:lang w:val="en-US" w:eastAsia="zh-CN"/>
        </w:rPr>
        <w:t>年）确定的互联网的安全可靠性、连续性</w:t>
      </w:r>
      <w:r>
        <w:rPr>
          <w:rFonts w:hint="eastAsia"/>
          <w:lang w:val="en-US" w:eastAsia="zh-CN"/>
        </w:rPr>
        <w:t>、可</w:t>
      </w:r>
      <w:r>
        <w:rPr>
          <w:lang w:val="en-US" w:eastAsia="zh-CN"/>
        </w:rPr>
        <w:t>持续性</w:t>
      </w:r>
      <w:r w:rsidRPr="00BE2F45">
        <w:rPr>
          <w:rFonts w:hint="eastAsia"/>
          <w:lang w:val="en-US" w:eastAsia="zh-CN"/>
        </w:rPr>
        <w:t>和稳定性问题；</w:t>
      </w:r>
    </w:p>
    <w:p w:rsidR="00050006" w:rsidRDefault="00050006" w:rsidP="00050006">
      <w:pPr>
        <w:rPr>
          <w:lang w:val="en-US" w:eastAsia="zh-CN"/>
        </w:rPr>
      </w:pPr>
      <w:r>
        <w:rPr>
          <w:i/>
          <w:iCs/>
          <w:lang w:val="en-US" w:eastAsia="zh-CN"/>
        </w:rPr>
        <w:t>g</w:t>
      </w:r>
      <w:r w:rsidRPr="00922051">
        <w:rPr>
          <w:i/>
          <w:iCs/>
          <w:lang w:val="en-US" w:eastAsia="zh-CN"/>
        </w:rPr>
        <w:t>)</w:t>
      </w:r>
      <w:r>
        <w:rPr>
          <w:lang w:val="en-US" w:eastAsia="zh-CN"/>
        </w:rPr>
        <w:tab/>
        <w:t>2014</w:t>
      </w:r>
      <w:r>
        <w:rPr>
          <w:lang w:val="en-US" w:eastAsia="zh-CN"/>
        </w:rPr>
        <w:t>年世界电信发展大会通过的</w:t>
      </w:r>
      <w:r>
        <w:rPr>
          <w:rFonts w:hint="eastAsia"/>
          <w:lang w:val="en-US" w:eastAsia="zh-CN"/>
        </w:rPr>
        <w:t>有</w:t>
      </w:r>
      <w:r>
        <w:rPr>
          <w:lang w:val="en-US" w:eastAsia="zh-CN"/>
        </w:rPr>
        <w:t>关</w:t>
      </w:r>
      <w:r>
        <w:rPr>
          <w:rFonts w:ascii="SimSun" w:hAnsi="SimSun" w:cs="SimSun" w:hint="eastAsia"/>
          <w:color w:val="000000"/>
          <w:lang w:val="en-US" w:eastAsia="zh-CN"/>
        </w:rPr>
        <w:t>“</w:t>
      </w:r>
      <w:r>
        <w:rPr>
          <w:color w:val="000000"/>
          <w:lang w:eastAsia="zh-CN"/>
        </w:rPr>
        <w:t>建立并推进发展中国家的可信信息框架，以促进和推动经济合作伙伴间的电子信息交</w:t>
      </w:r>
      <w:r>
        <w:rPr>
          <w:rFonts w:ascii="SimSun" w:hAnsi="SimSun" w:cs="SimSun" w:hint="eastAsia"/>
          <w:color w:val="000000"/>
          <w:lang w:eastAsia="zh-CN"/>
        </w:rPr>
        <w:t>换</w:t>
      </w:r>
      <w:r>
        <w:rPr>
          <w:rFonts w:ascii="SimSun" w:hAnsi="SimSun" w:cs="SimSun"/>
          <w:color w:val="000000"/>
          <w:lang w:val="en-US" w:eastAsia="zh-CN"/>
        </w:rPr>
        <w:t>”</w:t>
      </w:r>
      <w:r>
        <w:rPr>
          <w:rFonts w:ascii="SimSun" w:hAnsi="SimSun" w:cs="SimSun" w:hint="eastAsia"/>
          <w:color w:val="000000"/>
          <w:lang w:val="en-US" w:eastAsia="zh-CN"/>
        </w:rPr>
        <w:t>的</w:t>
      </w:r>
      <w:r>
        <w:rPr>
          <w:rFonts w:ascii="SimSun" w:hAnsi="SimSun" w:cs="SimSun"/>
          <w:color w:val="000000"/>
          <w:lang w:val="en-US" w:eastAsia="zh-CN"/>
        </w:rPr>
        <w:t>第</w:t>
      </w:r>
      <w:r>
        <w:rPr>
          <w:lang w:val="en-US" w:eastAsia="zh-CN"/>
        </w:rPr>
        <w:t>80</w:t>
      </w:r>
      <w:r>
        <w:rPr>
          <w:rFonts w:hint="eastAsia"/>
          <w:lang w:val="en-US" w:eastAsia="zh-CN"/>
        </w:rPr>
        <w:t>号</w:t>
      </w:r>
      <w:r>
        <w:rPr>
          <w:lang w:val="en-US" w:eastAsia="zh-CN"/>
        </w:rPr>
        <w:t>决议</w:t>
      </w:r>
      <w:r>
        <w:rPr>
          <w:rFonts w:hint="eastAsia"/>
          <w:lang w:val="en-US" w:eastAsia="zh-CN"/>
        </w:rPr>
        <w:t>（</w:t>
      </w:r>
      <w:r>
        <w:rPr>
          <w:lang w:val="en-US" w:eastAsia="zh-CN"/>
        </w:rPr>
        <w:t>2014</w:t>
      </w:r>
      <w:r>
        <w:rPr>
          <w:lang w:val="en-US" w:eastAsia="zh-CN"/>
        </w:rPr>
        <w:t>年，迪拜）；</w:t>
      </w:r>
    </w:p>
    <w:p w:rsidR="00050006" w:rsidRPr="007D76BE" w:rsidRDefault="00050006" w:rsidP="00050006">
      <w:pPr>
        <w:rPr>
          <w:lang w:eastAsia="zh-CN"/>
        </w:rPr>
      </w:pPr>
      <w:r>
        <w:rPr>
          <w:i/>
          <w:iCs/>
          <w:lang w:eastAsia="zh-CN"/>
        </w:rPr>
        <w:t>h</w:t>
      </w:r>
      <w:r w:rsidRPr="00595CC2">
        <w:rPr>
          <w:i/>
          <w:iCs/>
          <w:lang w:eastAsia="zh-CN"/>
        </w:rPr>
        <w:t>)</w:t>
      </w:r>
      <w:r w:rsidRPr="00595CC2">
        <w:rPr>
          <w:i/>
          <w:iCs/>
          <w:lang w:eastAsia="zh-CN"/>
        </w:rPr>
        <w:tab/>
      </w:r>
      <w:r>
        <w:rPr>
          <w:rFonts w:hint="eastAsia"/>
          <w:lang w:val="en-US" w:eastAsia="zh-CN"/>
        </w:rPr>
        <w:t>国</w:t>
      </w:r>
      <w:r>
        <w:rPr>
          <w:lang w:val="en-US" w:eastAsia="zh-CN"/>
        </w:rPr>
        <w:t>际电信世界大会（</w:t>
      </w:r>
      <w:r>
        <w:rPr>
          <w:rFonts w:hint="eastAsia"/>
          <w:lang w:val="en-US" w:eastAsia="zh-CN"/>
        </w:rPr>
        <w:t>2</w:t>
      </w:r>
      <w:r>
        <w:rPr>
          <w:lang w:val="en-US" w:eastAsia="zh-CN"/>
        </w:rPr>
        <w:t>012</w:t>
      </w:r>
      <w:r>
        <w:rPr>
          <w:lang w:val="en-US" w:eastAsia="zh-CN"/>
        </w:rPr>
        <w:t>年，迪拜）</w:t>
      </w:r>
      <w:r>
        <w:rPr>
          <w:rFonts w:hint="eastAsia"/>
          <w:lang w:val="en-US" w:eastAsia="zh-CN"/>
        </w:rPr>
        <w:t>通过</w:t>
      </w:r>
      <w:r>
        <w:rPr>
          <w:lang w:val="en-US" w:eastAsia="zh-CN"/>
        </w:rPr>
        <w:t>的</w:t>
      </w:r>
      <w:r w:rsidRPr="00A525BA">
        <w:rPr>
          <w:rFonts w:hint="eastAsia"/>
          <w:lang w:val="en-US" w:eastAsia="zh-CN"/>
        </w:rPr>
        <w:t>《国际电信规则》第</w:t>
      </w:r>
      <w:r w:rsidRPr="00A525BA">
        <w:rPr>
          <w:lang w:val="en-US" w:eastAsia="zh-CN"/>
        </w:rPr>
        <w:t>6</w:t>
      </w:r>
      <w:r w:rsidRPr="00A525BA">
        <w:rPr>
          <w:rFonts w:hint="eastAsia"/>
          <w:lang w:val="en-US" w:eastAsia="zh-CN"/>
        </w:rPr>
        <w:t>条</w:t>
      </w:r>
      <w:r>
        <w:rPr>
          <w:rFonts w:hint="eastAsia"/>
          <w:lang w:val="en-US" w:eastAsia="zh-CN"/>
        </w:rPr>
        <w:t xml:space="preserve"> </w:t>
      </w:r>
      <w:r w:rsidRPr="00F85ECD">
        <w:rPr>
          <w:lang w:val="en-US" w:eastAsia="zh-CN"/>
        </w:rPr>
        <w:t>–</w:t>
      </w:r>
      <w:r>
        <w:rPr>
          <w:lang w:val="en-US" w:eastAsia="zh-CN"/>
        </w:rPr>
        <w:t xml:space="preserve"> </w:t>
      </w:r>
      <w:r w:rsidRPr="00A525BA">
        <w:rPr>
          <w:rFonts w:hint="eastAsia"/>
          <w:lang w:val="en-US" w:eastAsia="zh-CN"/>
        </w:rPr>
        <w:t>网络安全和健壮性，以及第</w:t>
      </w:r>
      <w:r w:rsidRPr="00A525BA">
        <w:rPr>
          <w:lang w:val="en-US" w:eastAsia="zh-CN"/>
        </w:rPr>
        <w:t>7</w:t>
      </w:r>
      <w:r w:rsidRPr="00A525BA">
        <w:rPr>
          <w:rFonts w:hint="eastAsia"/>
          <w:lang w:val="en-US" w:eastAsia="zh-CN"/>
        </w:rPr>
        <w:t>条</w:t>
      </w:r>
      <w:r>
        <w:rPr>
          <w:rFonts w:hint="eastAsia"/>
          <w:lang w:val="en-US" w:eastAsia="zh-CN"/>
        </w:rPr>
        <w:t xml:space="preserve"> </w:t>
      </w:r>
      <w:r w:rsidRPr="00F85ECD">
        <w:rPr>
          <w:lang w:val="en-US" w:eastAsia="zh-CN"/>
        </w:rPr>
        <w:t>–</w:t>
      </w:r>
      <w:r>
        <w:rPr>
          <w:rFonts w:hint="eastAsia"/>
          <w:lang w:val="en-US" w:eastAsia="zh-CN"/>
        </w:rPr>
        <w:t xml:space="preserve"> </w:t>
      </w:r>
      <w:r w:rsidRPr="00A525BA">
        <w:rPr>
          <w:rFonts w:hint="eastAsia"/>
          <w:lang w:val="en-US" w:eastAsia="zh-CN"/>
        </w:rPr>
        <w:t>未经请求的群发电子信息</w:t>
      </w:r>
      <w:r>
        <w:rPr>
          <w:rFonts w:hint="eastAsia"/>
          <w:lang w:val="en-US" w:eastAsia="zh-CN"/>
        </w:rPr>
        <w:t>，</w:t>
      </w:r>
    </w:p>
    <w:p w:rsidR="00050006" w:rsidRPr="00F32776" w:rsidRDefault="00050006" w:rsidP="00050006">
      <w:pPr>
        <w:pStyle w:val="Call"/>
        <w:rPr>
          <w:lang w:eastAsia="zh-CN"/>
        </w:rPr>
      </w:pPr>
      <w:r w:rsidRPr="00F32776">
        <w:rPr>
          <w:rFonts w:hint="eastAsia"/>
          <w:lang w:eastAsia="zh-CN"/>
        </w:rPr>
        <w:t>注意到</w:t>
      </w:r>
    </w:p>
    <w:p w:rsidR="00050006" w:rsidRPr="007D76BE" w:rsidRDefault="00050006" w:rsidP="00050006">
      <w:pPr>
        <w:rPr>
          <w:lang w:eastAsia="zh-CN"/>
        </w:rPr>
      </w:pPr>
      <w:r w:rsidRPr="007D76BE">
        <w:rPr>
          <w:i/>
          <w:iCs/>
          <w:lang w:eastAsia="zh-CN"/>
        </w:rPr>
        <w:t>a)</w:t>
      </w:r>
      <w:r w:rsidRPr="00E10BF1">
        <w:rPr>
          <w:lang w:eastAsia="zh-CN"/>
        </w:rPr>
        <w:tab/>
      </w:r>
      <w:r w:rsidRPr="00FC5B10">
        <w:rPr>
          <w:rFonts w:hint="eastAsia"/>
          <w:lang w:eastAsia="zh-CN"/>
        </w:rPr>
        <w:t>国际电联作为有私营部门参与的政府间组织，所处地位有利于发挥重要作用，并可与其它相关国际机构和组织一道应对威胁和脆弱性问题，因为这些问题影响到树立使用</w:t>
      </w:r>
      <w:r w:rsidRPr="007D76BE">
        <w:rPr>
          <w:lang w:eastAsia="zh-CN"/>
        </w:rPr>
        <w:t>ICT</w:t>
      </w:r>
      <w:r w:rsidRPr="00FC5B10">
        <w:rPr>
          <w:rFonts w:hint="eastAsia"/>
          <w:lang w:eastAsia="zh-CN"/>
        </w:rPr>
        <w:t>的信心和提高安全性的努力；</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7D76BE" w:rsidRDefault="00050006" w:rsidP="00050006">
      <w:pPr>
        <w:rPr>
          <w:lang w:eastAsia="zh-CN"/>
        </w:rPr>
      </w:pPr>
      <w:r w:rsidRPr="007D76BE">
        <w:rPr>
          <w:i/>
          <w:iCs/>
          <w:lang w:eastAsia="zh-CN"/>
        </w:rPr>
        <w:lastRenderedPageBreak/>
        <w:t>b)</w:t>
      </w:r>
      <w:r w:rsidRPr="00E10BF1">
        <w:rPr>
          <w:lang w:eastAsia="zh-CN"/>
        </w:rPr>
        <w:tab/>
      </w:r>
      <w:r w:rsidRPr="00FC5B10">
        <w:rPr>
          <w:rFonts w:hint="eastAsia"/>
          <w:lang w:eastAsia="zh-CN"/>
        </w:rPr>
        <w:t>《日内瓦原则宣言》的第</w:t>
      </w:r>
      <w:r w:rsidRPr="007D76BE">
        <w:rPr>
          <w:lang w:eastAsia="zh-CN"/>
        </w:rPr>
        <w:t>35</w:t>
      </w:r>
      <w:r w:rsidRPr="00FC5B10">
        <w:rPr>
          <w:rFonts w:hint="eastAsia"/>
          <w:lang w:eastAsia="zh-CN"/>
        </w:rPr>
        <w:t>和第</w:t>
      </w:r>
      <w:r w:rsidRPr="007D76BE">
        <w:rPr>
          <w:lang w:eastAsia="zh-CN"/>
        </w:rPr>
        <w:t>36</w:t>
      </w:r>
      <w:r w:rsidRPr="00FC5B10">
        <w:rPr>
          <w:rFonts w:hint="eastAsia"/>
          <w:lang w:eastAsia="zh-CN"/>
        </w:rPr>
        <w:t>段以及《突尼斯议程》有关树立使用</w:t>
      </w:r>
      <w:r w:rsidRPr="007D76BE">
        <w:rPr>
          <w:lang w:eastAsia="zh-CN"/>
        </w:rPr>
        <w:t>ICT</w:t>
      </w:r>
      <w:r w:rsidRPr="00FC5B10">
        <w:rPr>
          <w:rFonts w:hint="eastAsia"/>
          <w:lang w:eastAsia="zh-CN"/>
        </w:rPr>
        <w:t>的信心和提高安全性的第</w:t>
      </w:r>
      <w:r w:rsidRPr="007D76BE">
        <w:rPr>
          <w:lang w:eastAsia="zh-CN"/>
        </w:rPr>
        <w:t>39</w:t>
      </w:r>
      <w:r w:rsidRPr="00FC5B10">
        <w:rPr>
          <w:rFonts w:hint="eastAsia"/>
          <w:lang w:eastAsia="zh-CN"/>
        </w:rPr>
        <w:t>段；</w:t>
      </w:r>
    </w:p>
    <w:p w:rsidR="00050006" w:rsidRPr="007D76BE" w:rsidRDefault="00050006" w:rsidP="00050006">
      <w:pPr>
        <w:rPr>
          <w:lang w:eastAsia="zh-CN"/>
        </w:rPr>
      </w:pPr>
      <w:r w:rsidRPr="007D76BE">
        <w:rPr>
          <w:i/>
          <w:iCs/>
          <w:lang w:eastAsia="zh-CN"/>
        </w:rPr>
        <w:t>c)</w:t>
      </w:r>
      <w:r w:rsidRPr="00E10BF1">
        <w:rPr>
          <w:lang w:eastAsia="zh-CN"/>
        </w:rPr>
        <w:tab/>
      </w:r>
      <w:r w:rsidRPr="00FC5B10">
        <w:rPr>
          <w:rFonts w:hint="eastAsia"/>
          <w:lang w:eastAsia="zh-CN"/>
        </w:rPr>
        <w:t>目前虽然尚未就垃圾信息和此领域内其它术语的定义达成广泛一致，但是</w:t>
      </w:r>
      <w:r w:rsidRPr="007D76BE">
        <w:rPr>
          <w:lang w:eastAsia="zh-CN"/>
        </w:rPr>
        <w:t>ITU-T</w:t>
      </w:r>
      <w:r w:rsidRPr="00FC5B10">
        <w:rPr>
          <w:rFonts w:hint="eastAsia"/>
          <w:lang w:eastAsia="zh-CN"/>
        </w:rPr>
        <w:t>第</w:t>
      </w:r>
      <w:r w:rsidRPr="007D76BE">
        <w:rPr>
          <w:lang w:eastAsia="zh-CN"/>
        </w:rPr>
        <w:t>2</w:t>
      </w:r>
      <w:r w:rsidRPr="00FC5B10">
        <w:rPr>
          <w:rFonts w:hint="eastAsia"/>
          <w:lang w:eastAsia="zh-CN"/>
        </w:rPr>
        <w:t>研究组</w:t>
      </w:r>
      <w:r w:rsidRPr="007D76BE">
        <w:rPr>
          <w:lang w:eastAsia="zh-CN"/>
        </w:rPr>
        <w:t>2006</w:t>
      </w:r>
      <w:r w:rsidRPr="00FC5B10">
        <w:rPr>
          <w:rFonts w:hint="eastAsia"/>
          <w:lang w:eastAsia="zh-CN"/>
        </w:rPr>
        <w:t>年</w:t>
      </w:r>
      <w:r w:rsidRPr="007D76BE">
        <w:rPr>
          <w:lang w:eastAsia="zh-CN"/>
        </w:rPr>
        <w:t>6</w:t>
      </w:r>
      <w:r w:rsidRPr="00FC5B10">
        <w:rPr>
          <w:rFonts w:hint="eastAsia"/>
          <w:lang w:eastAsia="zh-CN"/>
        </w:rPr>
        <w:t>月的会议提及了垃圾信息的特性，认为该术语通常用于描述通过电子邮件或移动信息（短信和彩信）强行推介的批量电子通信，且通常以推销商品或服务为目的；</w:t>
      </w:r>
    </w:p>
    <w:p w:rsidR="00050006" w:rsidRDefault="00050006" w:rsidP="00050006">
      <w:pPr>
        <w:rPr>
          <w:lang w:eastAsia="zh-CN"/>
        </w:rPr>
      </w:pPr>
      <w:r w:rsidRPr="00E21274">
        <w:rPr>
          <w:i/>
          <w:iCs/>
          <w:lang w:eastAsia="zh-CN"/>
        </w:rPr>
        <w:t>d)</w:t>
      </w:r>
      <w:r w:rsidRPr="00E21274">
        <w:rPr>
          <w:lang w:eastAsia="zh-CN"/>
        </w:rPr>
        <w:tab/>
      </w:r>
      <w:r w:rsidRPr="00FC5B10">
        <w:rPr>
          <w:rFonts w:hint="eastAsia"/>
          <w:lang w:eastAsia="zh-CN"/>
        </w:rPr>
        <w:t>国际电联与</w:t>
      </w:r>
      <w:r w:rsidRPr="007D76BE">
        <w:rPr>
          <w:lang w:eastAsia="zh-CN"/>
        </w:rPr>
        <w:t>IMPACT</w:t>
      </w:r>
      <w:r w:rsidRPr="00FC5B10">
        <w:rPr>
          <w:rFonts w:hint="eastAsia"/>
          <w:lang w:eastAsia="zh-CN"/>
        </w:rPr>
        <w:t>和</w:t>
      </w:r>
      <w:r w:rsidRPr="007D76BE">
        <w:rPr>
          <w:lang w:eastAsia="zh-CN"/>
        </w:rPr>
        <w:t>FIRST</w:t>
      </w:r>
      <w:r w:rsidRPr="00FC5B10">
        <w:rPr>
          <w:rFonts w:hint="eastAsia"/>
          <w:lang w:eastAsia="zh-CN"/>
        </w:rPr>
        <w:t>有关的举措</w:t>
      </w:r>
      <w:r>
        <w:rPr>
          <w:rFonts w:hint="eastAsia"/>
          <w:lang w:eastAsia="zh-CN"/>
        </w:rPr>
        <w:t>，</w:t>
      </w:r>
    </w:p>
    <w:p w:rsidR="00050006" w:rsidRPr="009F0350" w:rsidRDefault="00050006" w:rsidP="00050006">
      <w:pPr>
        <w:pStyle w:val="Call"/>
        <w:rPr>
          <w:lang w:eastAsia="zh-CN"/>
        </w:rPr>
      </w:pPr>
      <w:r w:rsidRPr="009F0350">
        <w:rPr>
          <w:rFonts w:hint="eastAsia"/>
          <w:lang w:eastAsia="zh-CN"/>
        </w:rPr>
        <w:t>铭记</w:t>
      </w:r>
    </w:p>
    <w:p w:rsidR="00050006" w:rsidRPr="007D76BE" w:rsidRDefault="00050006" w:rsidP="00050006">
      <w:pPr>
        <w:ind w:firstLine="480"/>
        <w:rPr>
          <w:lang w:eastAsia="zh-CN"/>
        </w:rPr>
      </w:pPr>
      <w:r w:rsidRPr="007D76BE">
        <w:rPr>
          <w:rFonts w:cs="SimSun" w:hint="eastAsia"/>
          <w:lang w:eastAsia="zh-CN"/>
        </w:rPr>
        <w:t>世界电信标准化全会第</w:t>
      </w:r>
      <w:r w:rsidRPr="007D76BE">
        <w:rPr>
          <w:lang w:eastAsia="zh-CN"/>
        </w:rPr>
        <w:t>50</w:t>
      </w:r>
      <w:r>
        <w:rPr>
          <w:rFonts w:cs="SimSun" w:hint="eastAsia"/>
          <w:lang w:eastAsia="zh-CN"/>
        </w:rPr>
        <w:t>、第</w:t>
      </w:r>
      <w:r w:rsidRPr="007D76BE">
        <w:rPr>
          <w:lang w:eastAsia="zh-CN"/>
        </w:rPr>
        <w:t>52</w:t>
      </w:r>
      <w:r>
        <w:rPr>
          <w:rFonts w:cs="SimSun" w:hint="eastAsia"/>
          <w:lang w:eastAsia="zh-CN"/>
        </w:rPr>
        <w:t>号决议和第</w:t>
      </w:r>
      <w:r w:rsidRPr="007D76BE">
        <w:rPr>
          <w:lang w:eastAsia="zh-CN"/>
        </w:rPr>
        <w:t>58</w:t>
      </w:r>
      <w:r w:rsidRPr="007D76BE">
        <w:rPr>
          <w:rFonts w:cs="SimSun" w:hint="eastAsia"/>
          <w:lang w:eastAsia="zh-CN"/>
        </w:rPr>
        <w:t>号决议（</w:t>
      </w:r>
      <w:r>
        <w:rPr>
          <w:rFonts w:cs="SimSun" w:hint="eastAsia"/>
          <w:lang w:eastAsia="zh-CN"/>
        </w:rPr>
        <w:t>2012</w:t>
      </w:r>
      <w:r>
        <w:rPr>
          <w:rFonts w:cs="SimSun" w:hint="eastAsia"/>
          <w:lang w:eastAsia="zh-CN"/>
        </w:rPr>
        <w:t>年</w:t>
      </w:r>
      <w:r>
        <w:rPr>
          <w:rFonts w:cs="SimSun"/>
          <w:lang w:eastAsia="zh-CN"/>
        </w:rPr>
        <w:t>，迪拜</w:t>
      </w:r>
      <w:r>
        <w:rPr>
          <w:rFonts w:cs="SimSun" w:hint="eastAsia"/>
          <w:lang w:eastAsia="zh-CN"/>
        </w:rPr>
        <w:t>，修订版</w:t>
      </w:r>
      <w:r w:rsidRPr="007D76BE">
        <w:rPr>
          <w:rFonts w:cs="SimSun" w:hint="eastAsia"/>
          <w:lang w:eastAsia="zh-CN"/>
        </w:rPr>
        <w:t>）确定的国际电联的工作；第</w:t>
      </w:r>
      <w:r w:rsidRPr="007D76BE">
        <w:rPr>
          <w:lang w:eastAsia="zh-CN"/>
        </w:rPr>
        <w:t>45</w:t>
      </w:r>
      <w:r w:rsidRPr="007D76BE">
        <w:rPr>
          <w:rFonts w:cs="SimSun" w:hint="eastAsia"/>
          <w:lang w:eastAsia="zh-CN"/>
        </w:rPr>
        <w:t>号</w:t>
      </w:r>
      <w:r>
        <w:rPr>
          <w:rFonts w:cs="SimSun" w:hint="eastAsia"/>
          <w:lang w:eastAsia="zh-CN"/>
        </w:rPr>
        <w:t>决议（</w:t>
      </w:r>
      <w:r>
        <w:rPr>
          <w:rFonts w:cs="SimSun" w:hint="eastAsia"/>
          <w:lang w:eastAsia="zh-CN"/>
        </w:rPr>
        <w:t>201</w:t>
      </w:r>
      <w:r>
        <w:rPr>
          <w:rFonts w:cs="SimSun"/>
          <w:lang w:eastAsia="zh-CN"/>
        </w:rPr>
        <w:t>4</w:t>
      </w:r>
      <w:r>
        <w:rPr>
          <w:rFonts w:cs="SimSun" w:hint="eastAsia"/>
          <w:lang w:eastAsia="zh-CN"/>
        </w:rPr>
        <w:t>年</w:t>
      </w:r>
      <w:r>
        <w:rPr>
          <w:rFonts w:cs="SimSun"/>
          <w:lang w:eastAsia="zh-CN"/>
        </w:rPr>
        <w:t>，迪拜</w:t>
      </w:r>
      <w:r>
        <w:rPr>
          <w:rFonts w:cs="SimSun" w:hint="eastAsia"/>
          <w:lang w:eastAsia="zh-CN"/>
        </w:rPr>
        <w:t>，修订版）</w:t>
      </w:r>
      <w:r w:rsidRPr="007D76BE">
        <w:rPr>
          <w:rFonts w:cs="SimSun" w:hint="eastAsia"/>
          <w:lang w:eastAsia="zh-CN"/>
        </w:rPr>
        <w:t>和第</w:t>
      </w:r>
      <w:r w:rsidRPr="007D76BE">
        <w:rPr>
          <w:lang w:eastAsia="zh-CN"/>
        </w:rPr>
        <w:t>69</w:t>
      </w:r>
      <w:r w:rsidRPr="007D76BE">
        <w:rPr>
          <w:rFonts w:cs="SimSun" w:hint="eastAsia"/>
          <w:lang w:eastAsia="zh-CN"/>
        </w:rPr>
        <w:t>号决议（</w:t>
      </w:r>
      <w:r>
        <w:rPr>
          <w:rFonts w:cs="SimSun" w:hint="eastAsia"/>
          <w:lang w:eastAsia="zh-CN"/>
        </w:rPr>
        <w:t>201</w:t>
      </w:r>
      <w:r>
        <w:rPr>
          <w:rFonts w:cs="SimSun"/>
          <w:lang w:eastAsia="zh-CN"/>
        </w:rPr>
        <w:t>4</w:t>
      </w:r>
      <w:r>
        <w:rPr>
          <w:rFonts w:cs="SimSun" w:hint="eastAsia"/>
          <w:lang w:eastAsia="zh-CN"/>
        </w:rPr>
        <w:t>年</w:t>
      </w:r>
      <w:r>
        <w:rPr>
          <w:rFonts w:cs="SimSun"/>
          <w:lang w:eastAsia="zh-CN"/>
        </w:rPr>
        <w:t>，迪拜</w:t>
      </w:r>
      <w:r>
        <w:rPr>
          <w:rFonts w:cs="SimSun" w:hint="eastAsia"/>
          <w:lang w:eastAsia="zh-CN"/>
        </w:rPr>
        <w:t>，修订版</w:t>
      </w:r>
      <w:r w:rsidRPr="007D76BE">
        <w:rPr>
          <w:rFonts w:cs="SimSun" w:hint="eastAsia"/>
          <w:lang w:eastAsia="zh-CN"/>
        </w:rPr>
        <w:t>）；《</w:t>
      </w:r>
      <w:r>
        <w:rPr>
          <w:rFonts w:cs="SimSun" w:hint="eastAsia"/>
          <w:lang w:eastAsia="zh-CN"/>
        </w:rPr>
        <w:t>迪拜</w:t>
      </w:r>
      <w:r w:rsidRPr="007D76BE">
        <w:rPr>
          <w:rFonts w:cs="SimSun" w:hint="eastAsia"/>
          <w:lang w:eastAsia="zh-CN"/>
        </w:rPr>
        <w:t>行动计划》中的</w:t>
      </w:r>
      <w:r>
        <w:rPr>
          <w:rFonts w:hint="eastAsia"/>
          <w:lang w:val="en-US" w:eastAsia="zh-CN"/>
        </w:rPr>
        <w:t>部门</w:t>
      </w:r>
      <w:r>
        <w:rPr>
          <w:lang w:val="en-US" w:eastAsia="zh-CN"/>
        </w:rPr>
        <w:t>目标</w:t>
      </w:r>
      <w:r>
        <w:rPr>
          <w:lang w:val="en-US" w:eastAsia="zh-CN"/>
        </w:rPr>
        <w:t>3</w:t>
      </w:r>
      <w:r w:rsidRPr="007D76BE">
        <w:rPr>
          <w:rFonts w:cs="SimSun" w:hint="eastAsia"/>
          <w:lang w:eastAsia="zh-CN"/>
        </w:rPr>
        <w:t>；</w:t>
      </w:r>
      <w:r w:rsidRPr="007D76BE">
        <w:rPr>
          <w:lang w:eastAsia="zh-CN"/>
        </w:rPr>
        <w:t>ITU-T</w:t>
      </w:r>
      <w:r>
        <w:rPr>
          <w:rFonts w:cs="SimSun" w:hint="eastAsia"/>
          <w:lang w:eastAsia="zh-CN"/>
        </w:rPr>
        <w:t>与</w:t>
      </w:r>
      <w:r w:rsidRPr="007D76BE">
        <w:rPr>
          <w:rFonts w:cs="SimSun" w:hint="eastAsia"/>
          <w:lang w:eastAsia="zh-CN"/>
        </w:rPr>
        <w:t>信息通信网络安全</w:t>
      </w:r>
      <w:r>
        <w:rPr>
          <w:rFonts w:cs="SimSun" w:hint="eastAsia"/>
          <w:lang w:eastAsia="zh-CN"/>
        </w:rPr>
        <w:t>性的</w:t>
      </w:r>
      <w:r w:rsidRPr="007D76BE">
        <w:rPr>
          <w:rFonts w:cs="SimSun" w:hint="eastAsia"/>
          <w:lang w:eastAsia="zh-CN"/>
        </w:rPr>
        <w:t>技术问题相关的课题；以及</w:t>
      </w:r>
      <w:r w:rsidRPr="007D76BE">
        <w:rPr>
          <w:lang w:eastAsia="zh-CN"/>
        </w:rPr>
        <w:t>ITU-D</w:t>
      </w:r>
      <w:r>
        <w:rPr>
          <w:lang w:eastAsia="zh-CN"/>
        </w:rPr>
        <w:t>3</w:t>
      </w:r>
      <w:r>
        <w:rPr>
          <w:lang w:val="en-US" w:eastAsia="zh-CN"/>
        </w:rPr>
        <w:t>/2</w:t>
      </w:r>
      <w:r w:rsidRPr="007D76BE">
        <w:rPr>
          <w:rFonts w:cs="SimSun" w:hint="eastAsia"/>
          <w:lang w:eastAsia="zh-CN"/>
        </w:rPr>
        <w:t>号课题，</w:t>
      </w:r>
    </w:p>
    <w:p w:rsidR="00050006" w:rsidRPr="00F32776" w:rsidRDefault="00050006" w:rsidP="00050006">
      <w:pPr>
        <w:pStyle w:val="Call"/>
        <w:rPr>
          <w:lang w:eastAsia="zh-CN"/>
        </w:rPr>
      </w:pPr>
      <w:r w:rsidRPr="00F32776">
        <w:rPr>
          <w:rFonts w:hint="eastAsia"/>
          <w:lang w:eastAsia="zh-CN"/>
        </w:rPr>
        <w:t>做出决议</w:t>
      </w:r>
    </w:p>
    <w:p w:rsidR="00050006" w:rsidRDefault="00050006" w:rsidP="00050006">
      <w:pPr>
        <w:rPr>
          <w:lang w:eastAsia="zh-CN"/>
        </w:rPr>
      </w:pPr>
      <w:r>
        <w:rPr>
          <w:lang w:eastAsia="zh-CN"/>
        </w:rPr>
        <w:t>1</w:t>
      </w:r>
      <w:r>
        <w:rPr>
          <w:lang w:eastAsia="zh-CN"/>
        </w:rPr>
        <w:tab/>
      </w:r>
      <w:r w:rsidRPr="00FC5B10">
        <w:rPr>
          <w:rFonts w:hint="eastAsia"/>
          <w:lang w:eastAsia="zh-CN"/>
        </w:rPr>
        <w:t>根据国际电联的能力和专业特长，继续在国际电联内部高度重视此工作</w:t>
      </w:r>
      <w:r>
        <w:rPr>
          <w:rFonts w:hint="eastAsia"/>
          <w:lang w:eastAsia="zh-CN"/>
        </w:rPr>
        <w:t>，</w:t>
      </w:r>
      <w:r>
        <w:rPr>
          <w:lang w:eastAsia="zh-CN"/>
        </w:rPr>
        <w:t>包括促进各国政府和其它利益攸关方在国家和国际层面就</w:t>
      </w:r>
      <w:r>
        <w:rPr>
          <w:rFonts w:hint="eastAsia"/>
          <w:lang w:eastAsia="zh-CN"/>
        </w:rPr>
        <w:t>树立</w:t>
      </w:r>
      <w:r>
        <w:rPr>
          <w:lang w:eastAsia="zh-CN"/>
        </w:rPr>
        <w:t>使用</w:t>
      </w:r>
      <w:r>
        <w:rPr>
          <w:lang w:eastAsia="zh-CN"/>
        </w:rPr>
        <w:t>ICT</w:t>
      </w:r>
      <w:r>
        <w:rPr>
          <w:lang w:eastAsia="zh-CN"/>
        </w:rPr>
        <w:t>的</w:t>
      </w:r>
      <w:r>
        <w:rPr>
          <w:rFonts w:hint="eastAsia"/>
          <w:lang w:eastAsia="zh-CN"/>
        </w:rPr>
        <w:t>信心</w:t>
      </w:r>
      <w:r>
        <w:rPr>
          <w:lang w:eastAsia="zh-CN"/>
        </w:rPr>
        <w:t>并提高安全性达成共识；</w:t>
      </w:r>
    </w:p>
    <w:p w:rsidR="00050006" w:rsidRPr="007D76BE" w:rsidRDefault="00050006" w:rsidP="00050006">
      <w:pPr>
        <w:rPr>
          <w:lang w:eastAsia="zh-CN"/>
        </w:rPr>
      </w:pPr>
      <w:r>
        <w:rPr>
          <w:lang w:eastAsia="zh-CN"/>
        </w:rPr>
        <w:t>2</w:t>
      </w:r>
      <w:r w:rsidRPr="007D76BE">
        <w:rPr>
          <w:lang w:eastAsia="zh-CN"/>
        </w:rPr>
        <w:tab/>
      </w:r>
      <w:r w:rsidRPr="00FC5B10">
        <w:rPr>
          <w:rFonts w:hint="eastAsia"/>
          <w:lang w:eastAsia="zh-CN"/>
        </w:rPr>
        <w:t>根据国际电联的能力和专业特长</w:t>
      </w:r>
      <w:r>
        <w:rPr>
          <w:rFonts w:hint="eastAsia"/>
          <w:lang w:eastAsia="zh-CN"/>
        </w:rPr>
        <w:t>继续</w:t>
      </w:r>
      <w:r>
        <w:rPr>
          <w:lang w:eastAsia="zh-CN"/>
        </w:rPr>
        <w:t>酌情与其它相关联合国</w:t>
      </w:r>
      <w:r>
        <w:rPr>
          <w:rFonts w:hint="eastAsia"/>
          <w:lang w:eastAsia="zh-CN"/>
        </w:rPr>
        <w:t>机构</w:t>
      </w:r>
      <w:r>
        <w:rPr>
          <w:lang w:eastAsia="zh-CN"/>
        </w:rPr>
        <w:t>以及其它相关国际组织密切合作，并考虑到</w:t>
      </w:r>
      <w:r w:rsidRPr="00C0222D">
        <w:rPr>
          <w:rFonts w:hint="eastAsia"/>
          <w:lang w:eastAsia="zh-CN"/>
        </w:rPr>
        <w:t>不同机构的具体授权和专业领域</w:t>
      </w:r>
      <w:r>
        <w:rPr>
          <w:rFonts w:hint="eastAsia"/>
          <w:lang w:eastAsia="zh-CN"/>
        </w:rPr>
        <w:t>，</w:t>
      </w:r>
      <w:r w:rsidRPr="00FC5B10">
        <w:rPr>
          <w:rFonts w:hint="eastAsia"/>
          <w:lang w:eastAsia="zh-CN"/>
        </w:rPr>
        <w:t>在国际电联高度优先开展上述</w:t>
      </w:r>
      <w:r w:rsidRPr="00A525BA">
        <w:rPr>
          <w:rFonts w:ascii="STKaiti" w:eastAsia="STKaiti" w:hAnsi="STKaiti" w:cs="SimSun" w:hint="eastAsia"/>
          <w:lang w:eastAsia="zh-CN"/>
        </w:rPr>
        <w:t>铭记</w:t>
      </w:r>
      <w:r w:rsidRPr="00FC5B10">
        <w:rPr>
          <w:rFonts w:hint="eastAsia"/>
          <w:lang w:eastAsia="zh-CN"/>
        </w:rPr>
        <w:t>一段中所述的工作，同时牢记，有必要在</w:t>
      </w:r>
      <w:r>
        <w:rPr>
          <w:lang w:eastAsia="zh-CN"/>
        </w:rPr>
        <w:t>各组织</w:t>
      </w:r>
      <w:r>
        <w:rPr>
          <w:rFonts w:hint="eastAsia"/>
          <w:lang w:eastAsia="zh-CN"/>
        </w:rPr>
        <w:t>、</w:t>
      </w:r>
      <w:r w:rsidRPr="00FC5B10">
        <w:rPr>
          <w:rFonts w:hint="eastAsia"/>
          <w:lang w:eastAsia="zh-CN"/>
        </w:rPr>
        <w:t>国际电联各局、或国际电联总秘书处之间避免重复工作；</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Default="00050006" w:rsidP="00050006">
      <w:pPr>
        <w:rPr>
          <w:lang w:eastAsia="zh-CN"/>
        </w:rPr>
      </w:pPr>
      <w:r>
        <w:rPr>
          <w:lang w:eastAsia="zh-CN"/>
        </w:rPr>
        <w:lastRenderedPageBreak/>
        <w:t>3</w:t>
      </w:r>
      <w:r w:rsidRPr="00E21274">
        <w:rPr>
          <w:lang w:eastAsia="zh-CN"/>
        </w:rPr>
        <w:tab/>
      </w:r>
      <w:r w:rsidRPr="00FC5B10">
        <w:rPr>
          <w:rFonts w:hint="eastAsia"/>
          <w:lang w:eastAsia="zh-CN"/>
        </w:rPr>
        <w:t>国际电联须将资源和项目集中于那些符合其核心职责范围与专业特长的网络安全领域，主要是技术和发展领域，不包括那些与成员国在国防、国家安全、内容和网络犯罪方面采取法律或政策原则有关的领域，这类领域属于成员国的主权，然而这并不排除国际电联履行其制定技术建议书、以减少</w:t>
      </w:r>
      <w:r>
        <w:rPr>
          <w:lang w:eastAsia="zh-CN"/>
        </w:rPr>
        <w:t>ICT</w:t>
      </w:r>
      <w:r w:rsidRPr="00FC5B10">
        <w:rPr>
          <w:rFonts w:hint="eastAsia"/>
          <w:lang w:eastAsia="zh-CN"/>
        </w:rPr>
        <w:t>基础设施脆弱性的职责，也不排除国际电联提供</w:t>
      </w:r>
      <w:r>
        <w:rPr>
          <w:lang w:eastAsia="zh-CN"/>
        </w:rPr>
        <w:t>WTDC-14</w:t>
      </w:r>
      <w:r w:rsidRPr="00FC5B10">
        <w:rPr>
          <w:rFonts w:hint="eastAsia"/>
          <w:lang w:eastAsia="zh-CN"/>
        </w:rPr>
        <w:t>上一致认可的所有帮助，其中包括</w:t>
      </w:r>
      <w:r>
        <w:rPr>
          <w:rFonts w:hint="eastAsia"/>
          <w:lang w:eastAsia="zh-CN"/>
        </w:rPr>
        <w:t>部门</w:t>
      </w:r>
      <w:r>
        <w:rPr>
          <w:lang w:eastAsia="zh-CN"/>
        </w:rPr>
        <w:t>目标</w:t>
      </w:r>
      <w:r>
        <w:rPr>
          <w:lang w:eastAsia="zh-CN"/>
        </w:rPr>
        <w:t>3</w:t>
      </w:r>
      <w:r w:rsidRPr="00FC5B10">
        <w:rPr>
          <w:rFonts w:hint="eastAsia"/>
          <w:lang w:eastAsia="zh-CN"/>
        </w:rPr>
        <w:t>以及根据第</w:t>
      </w:r>
      <w:r>
        <w:rPr>
          <w:lang w:eastAsia="zh-CN"/>
        </w:rPr>
        <w:t>3/2</w:t>
      </w:r>
      <w:r w:rsidRPr="00FC5B10">
        <w:rPr>
          <w:rFonts w:hint="eastAsia"/>
          <w:lang w:eastAsia="zh-CN"/>
        </w:rPr>
        <w:t>号课题开展的活动</w:t>
      </w:r>
      <w:r>
        <w:rPr>
          <w:rFonts w:hint="eastAsia"/>
          <w:lang w:eastAsia="zh-CN"/>
        </w:rPr>
        <w:t>；</w:t>
      </w:r>
    </w:p>
    <w:p w:rsidR="00050006" w:rsidRPr="00A525BA" w:rsidRDefault="00050006" w:rsidP="00050006">
      <w:pPr>
        <w:rPr>
          <w:b/>
          <w:bCs/>
          <w:lang w:eastAsia="zh-CN"/>
        </w:rPr>
      </w:pPr>
      <w:r>
        <w:rPr>
          <w:lang w:eastAsia="zh-CN"/>
        </w:rPr>
        <w:t>4</w:t>
      </w:r>
      <w:r>
        <w:rPr>
          <w:lang w:eastAsia="zh-CN"/>
        </w:rPr>
        <w:tab/>
      </w:r>
      <w:r>
        <w:rPr>
          <w:rFonts w:hint="eastAsia"/>
          <w:lang w:eastAsia="zh-CN"/>
        </w:rPr>
        <w:t>为</w:t>
      </w:r>
      <w:r>
        <w:rPr>
          <w:lang w:eastAsia="zh-CN"/>
        </w:rPr>
        <w:t>发挥</w:t>
      </w:r>
      <w:r>
        <w:rPr>
          <w:rFonts w:hint="eastAsia"/>
          <w:lang w:eastAsia="zh-CN"/>
        </w:rPr>
        <w:t>国</w:t>
      </w:r>
      <w:r>
        <w:rPr>
          <w:lang w:eastAsia="zh-CN"/>
        </w:rPr>
        <w:t>际电联</w:t>
      </w:r>
      <w:r>
        <w:rPr>
          <w:rFonts w:hint="eastAsia"/>
          <w:lang w:eastAsia="zh-CN"/>
        </w:rPr>
        <w:t>作为</w:t>
      </w:r>
      <w:r>
        <w:rPr>
          <w:lang w:eastAsia="zh-CN"/>
        </w:rPr>
        <w:t xml:space="preserve">WSIS </w:t>
      </w:r>
      <w:r w:rsidRPr="007D76BE">
        <w:rPr>
          <w:lang w:eastAsia="zh-CN"/>
        </w:rPr>
        <w:t>C5</w:t>
      </w:r>
      <w:r w:rsidRPr="007D76BE">
        <w:rPr>
          <w:rFonts w:cs="SimSun" w:hint="eastAsia"/>
          <w:lang w:eastAsia="zh-CN"/>
        </w:rPr>
        <w:t>行动方面</w:t>
      </w:r>
      <w:r w:rsidRPr="00A525BA">
        <w:rPr>
          <w:rFonts w:cs="SimSun" w:hint="eastAsia"/>
          <w:lang w:eastAsia="zh-CN"/>
        </w:rPr>
        <w:t>主要推进方</w:t>
      </w:r>
      <w:r>
        <w:rPr>
          <w:rFonts w:cs="SimSun" w:hint="eastAsia"/>
          <w:lang w:eastAsia="zh-CN"/>
        </w:rPr>
        <w:t>的</w:t>
      </w:r>
      <w:r>
        <w:rPr>
          <w:rFonts w:cs="SimSun"/>
          <w:lang w:eastAsia="zh-CN"/>
        </w:rPr>
        <w:t>职能</w:t>
      </w:r>
      <w:r>
        <w:rPr>
          <w:rFonts w:cs="SimSun" w:hint="eastAsia"/>
          <w:lang w:eastAsia="zh-CN"/>
        </w:rPr>
        <w:t>，继续</w:t>
      </w:r>
      <w:r>
        <w:rPr>
          <w:rFonts w:cs="SimSun"/>
          <w:lang w:eastAsia="zh-CN"/>
        </w:rPr>
        <w:t>强化信任与安全框架，同时</w:t>
      </w:r>
      <w:r>
        <w:rPr>
          <w:rFonts w:cs="SimSun" w:hint="eastAsia"/>
          <w:lang w:eastAsia="zh-CN"/>
        </w:rPr>
        <w:t>顾及</w:t>
      </w:r>
      <w:r>
        <w:rPr>
          <w:rFonts w:cs="SimSun"/>
          <w:lang w:eastAsia="zh-CN"/>
        </w:rPr>
        <w:t>第</w:t>
      </w:r>
      <w:r>
        <w:rPr>
          <w:rFonts w:cs="SimSun"/>
          <w:lang w:eastAsia="zh-CN"/>
        </w:rPr>
        <w:t>140</w:t>
      </w:r>
      <w:r>
        <w:rPr>
          <w:rFonts w:cs="SimSun"/>
          <w:lang w:eastAsia="zh-CN"/>
        </w:rPr>
        <w:t>号决议</w:t>
      </w:r>
      <w:r>
        <w:rPr>
          <w:rFonts w:cs="SimSun" w:hint="eastAsia"/>
          <w:lang w:eastAsia="zh-CN"/>
        </w:rPr>
        <w:t>（</w:t>
      </w:r>
      <w:r>
        <w:rPr>
          <w:rFonts w:cs="SimSun" w:hint="eastAsia"/>
          <w:lang w:eastAsia="zh-CN"/>
        </w:rPr>
        <w:t>2</w:t>
      </w:r>
      <w:r>
        <w:rPr>
          <w:rFonts w:cs="SimSun"/>
          <w:lang w:eastAsia="zh-CN"/>
        </w:rPr>
        <w:t>014</w:t>
      </w:r>
      <w:r>
        <w:rPr>
          <w:rFonts w:cs="SimSun"/>
          <w:lang w:eastAsia="zh-CN"/>
        </w:rPr>
        <w:t>年，釜山</w:t>
      </w:r>
      <w:r>
        <w:rPr>
          <w:rFonts w:cs="SimSun" w:hint="eastAsia"/>
          <w:lang w:eastAsia="zh-CN"/>
        </w:rPr>
        <w:t>，修订版</w:t>
      </w:r>
      <w:r>
        <w:rPr>
          <w:rFonts w:cs="SimSun"/>
          <w:lang w:eastAsia="zh-CN"/>
        </w:rPr>
        <w:t>），</w:t>
      </w:r>
    </w:p>
    <w:p w:rsidR="00050006" w:rsidRPr="00F32776" w:rsidRDefault="00050006" w:rsidP="00050006">
      <w:pPr>
        <w:pStyle w:val="Call"/>
        <w:rPr>
          <w:lang w:eastAsia="zh-CN"/>
        </w:rPr>
      </w:pPr>
      <w:r w:rsidRPr="00F32776">
        <w:rPr>
          <w:rFonts w:hint="eastAsia"/>
          <w:lang w:eastAsia="zh-CN"/>
        </w:rPr>
        <w:t>责成秘书长和三个局的主任</w:t>
      </w:r>
    </w:p>
    <w:p w:rsidR="00050006" w:rsidRPr="007D76BE" w:rsidRDefault="00050006" w:rsidP="00050006">
      <w:pPr>
        <w:rPr>
          <w:lang w:eastAsia="zh-CN"/>
        </w:rPr>
      </w:pPr>
      <w:r w:rsidRPr="007D76BE">
        <w:rPr>
          <w:lang w:eastAsia="zh-CN"/>
        </w:rPr>
        <w:t>1</w:t>
      </w:r>
      <w:r w:rsidRPr="007D76BE">
        <w:rPr>
          <w:lang w:eastAsia="zh-CN"/>
        </w:rPr>
        <w:tab/>
      </w:r>
      <w:r w:rsidRPr="00FC5B10">
        <w:rPr>
          <w:rFonts w:hint="eastAsia"/>
          <w:lang w:eastAsia="zh-CN"/>
        </w:rPr>
        <w:t>继续审议：</w:t>
      </w:r>
    </w:p>
    <w:p w:rsidR="00050006" w:rsidRPr="007D76BE" w:rsidRDefault="00050006" w:rsidP="00050006">
      <w:pPr>
        <w:pStyle w:val="enumlev1"/>
        <w:rPr>
          <w:lang w:eastAsia="zh-CN"/>
        </w:rPr>
      </w:pPr>
      <w:r w:rsidRPr="007D76BE">
        <w:rPr>
          <w:lang w:eastAsia="zh-CN"/>
        </w:rPr>
        <w:t>i)</w:t>
      </w:r>
      <w:r w:rsidRPr="007D76BE">
        <w:rPr>
          <w:lang w:eastAsia="zh-CN"/>
        </w:rPr>
        <w:tab/>
      </w:r>
      <w:r w:rsidRPr="007D76BE">
        <w:rPr>
          <w:rFonts w:cs="SimSun" w:hint="eastAsia"/>
          <w:lang w:eastAsia="zh-CN"/>
        </w:rPr>
        <w:t>国际电联三个部门、国际电联《全球网络安全议程》和其它相关组织迄今所做的工作，以及为了树立使用</w:t>
      </w:r>
      <w:r w:rsidRPr="007D76BE">
        <w:rPr>
          <w:lang w:eastAsia="zh-CN"/>
        </w:rPr>
        <w:t>ICT</w:t>
      </w:r>
      <w:r w:rsidRPr="007D76BE">
        <w:rPr>
          <w:rFonts w:cs="SimSun" w:hint="eastAsia"/>
          <w:lang w:eastAsia="zh-CN"/>
        </w:rPr>
        <w:t>的信心和提高安全性而采取的应对目前和未来威胁的各项举措，例如打击</w:t>
      </w:r>
      <w:r>
        <w:rPr>
          <w:rFonts w:cs="SimSun" w:hint="eastAsia"/>
          <w:lang w:eastAsia="zh-CN"/>
        </w:rPr>
        <w:t>日益</w:t>
      </w:r>
      <w:r w:rsidRPr="007D76BE">
        <w:rPr>
          <w:rFonts w:cs="SimSun" w:hint="eastAsia"/>
          <w:lang w:eastAsia="zh-CN"/>
        </w:rPr>
        <w:t>增多的垃圾信息问题；</w:t>
      </w:r>
    </w:p>
    <w:p w:rsidR="00050006" w:rsidRDefault="00050006" w:rsidP="00050006">
      <w:pPr>
        <w:pStyle w:val="enumlev1"/>
        <w:rPr>
          <w:rFonts w:cs="SimSun"/>
          <w:lang w:eastAsia="zh-CN"/>
        </w:rPr>
      </w:pPr>
      <w:r w:rsidRPr="007D76BE">
        <w:rPr>
          <w:lang w:eastAsia="zh-CN"/>
        </w:rPr>
        <w:t>ii)</w:t>
      </w:r>
      <w:r w:rsidRPr="007D76BE">
        <w:rPr>
          <w:lang w:eastAsia="zh-CN"/>
        </w:rPr>
        <w:tab/>
      </w:r>
      <w:r w:rsidRPr="007D76BE">
        <w:rPr>
          <w:rFonts w:cs="SimSun" w:hint="eastAsia"/>
          <w:lang w:eastAsia="zh-CN"/>
        </w:rPr>
        <w:t>在落实本决议</w:t>
      </w:r>
      <w:r>
        <w:rPr>
          <w:rFonts w:cs="SimSun" w:hint="eastAsia"/>
          <w:lang w:eastAsia="zh-CN"/>
        </w:rPr>
        <w:t>方面所取得的进展，</w:t>
      </w:r>
      <w:r w:rsidRPr="007D76BE">
        <w:rPr>
          <w:rFonts w:cs="SimSun" w:hint="eastAsia"/>
          <w:lang w:eastAsia="zh-CN"/>
        </w:rPr>
        <w:t>根据国际电联《组织法》和</w:t>
      </w:r>
      <w:r>
        <w:rPr>
          <w:rFonts w:cs="SimSun" w:hint="eastAsia"/>
          <w:lang w:eastAsia="zh-CN"/>
        </w:rPr>
        <w:t>国际电联</w:t>
      </w:r>
      <w:r w:rsidRPr="007D76BE">
        <w:rPr>
          <w:rFonts w:cs="SimSun" w:hint="eastAsia"/>
          <w:lang w:eastAsia="zh-CN"/>
        </w:rPr>
        <w:t>《公约》，在顾问组的协助下，</w:t>
      </w:r>
      <w:r>
        <w:rPr>
          <w:rFonts w:cs="SimSun" w:hint="eastAsia"/>
          <w:lang w:eastAsia="zh-CN"/>
        </w:rPr>
        <w:t>审议</w:t>
      </w:r>
      <w:r w:rsidRPr="007D76BE">
        <w:rPr>
          <w:rFonts w:cs="SimSun" w:hint="eastAsia"/>
          <w:lang w:eastAsia="zh-CN"/>
        </w:rPr>
        <w:t>国际电联继续作为信息社会世界峰会</w:t>
      </w:r>
      <w:r w:rsidRPr="007D76BE">
        <w:rPr>
          <w:lang w:eastAsia="zh-CN"/>
        </w:rPr>
        <w:t>C5</w:t>
      </w:r>
      <w:r w:rsidRPr="007D76BE">
        <w:rPr>
          <w:rFonts w:cs="SimSun" w:hint="eastAsia"/>
          <w:lang w:eastAsia="zh-CN"/>
        </w:rPr>
        <w:t>行动方面协调方</w:t>
      </w:r>
      <w:r w:rsidRPr="007D76BE">
        <w:rPr>
          <w:lang w:eastAsia="zh-CN"/>
        </w:rPr>
        <w:t>/</w:t>
      </w:r>
      <w:r w:rsidRPr="007D76BE">
        <w:rPr>
          <w:rFonts w:cs="SimSun" w:hint="eastAsia"/>
          <w:lang w:eastAsia="zh-CN"/>
        </w:rPr>
        <w:t>推进</w:t>
      </w:r>
      <w:r>
        <w:rPr>
          <w:rFonts w:cs="SimSun" w:hint="eastAsia"/>
          <w:lang w:eastAsia="zh-CN"/>
        </w:rPr>
        <w:t>方</w:t>
      </w:r>
      <w:r w:rsidRPr="007D76BE">
        <w:rPr>
          <w:rFonts w:cs="SimSun" w:hint="eastAsia"/>
          <w:lang w:eastAsia="zh-CN"/>
        </w:rPr>
        <w:t>发挥</w:t>
      </w:r>
      <w:r>
        <w:rPr>
          <w:rFonts w:cs="SimSun" w:hint="eastAsia"/>
          <w:lang w:eastAsia="zh-CN"/>
        </w:rPr>
        <w:t>的</w:t>
      </w:r>
      <w:r w:rsidRPr="007D76BE">
        <w:rPr>
          <w:rFonts w:cs="SimSun" w:hint="eastAsia"/>
          <w:lang w:eastAsia="zh-CN"/>
        </w:rPr>
        <w:t>主导推</w:t>
      </w:r>
      <w:r>
        <w:rPr>
          <w:rFonts w:cs="SimSun" w:hint="eastAsia"/>
          <w:lang w:eastAsia="zh-CN"/>
        </w:rPr>
        <w:t>进</w:t>
      </w:r>
      <w:r w:rsidRPr="007D76BE">
        <w:rPr>
          <w:rFonts w:cs="SimSun" w:hint="eastAsia"/>
          <w:lang w:eastAsia="zh-CN"/>
        </w:rPr>
        <w:t>作用；</w:t>
      </w:r>
    </w:p>
    <w:p w:rsidR="00050006" w:rsidRPr="00A525BA" w:rsidRDefault="00050006" w:rsidP="00050006">
      <w:pPr>
        <w:tabs>
          <w:tab w:val="clear" w:pos="1134"/>
        </w:tabs>
        <w:rPr>
          <w:lang w:eastAsia="zh-CN"/>
        </w:rPr>
      </w:pPr>
      <w:r>
        <w:rPr>
          <w:lang w:eastAsia="zh-CN"/>
        </w:rPr>
        <w:t>2</w:t>
      </w:r>
      <w:r>
        <w:rPr>
          <w:lang w:eastAsia="zh-CN"/>
        </w:rPr>
        <w:tab/>
      </w:r>
      <w:r w:rsidRPr="00016ABE">
        <w:rPr>
          <w:rFonts w:hint="eastAsia"/>
          <w:lang w:eastAsia="zh-CN"/>
        </w:rPr>
        <w:t>根据第</w:t>
      </w:r>
      <w:r w:rsidRPr="00016ABE">
        <w:rPr>
          <w:rFonts w:hint="eastAsia"/>
          <w:lang w:eastAsia="zh-CN"/>
        </w:rPr>
        <w:t>45</w:t>
      </w:r>
      <w:r w:rsidRPr="00016ABE">
        <w:rPr>
          <w:rFonts w:hint="eastAsia"/>
          <w:lang w:eastAsia="zh-CN"/>
        </w:rPr>
        <w:t>号决议</w:t>
      </w:r>
      <w:r>
        <w:rPr>
          <w:rFonts w:hint="eastAsia"/>
          <w:lang w:eastAsia="zh-CN"/>
        </w:rPr>
        <w:t>（</w:t>
      </w:r>
      <w:r>
        <w:rPr>
          <w:rFonts w:hint="eastAsia"/>
          <w:lang w:eastAsia="zh-CN"/>
        </w:rPr>
        <w:t>2014</w:t>
      </w:r>
      <w:r>
        <w:rPr>
          <w:rFonts w:hint="eastAsia"/>
          <w:lang w:eastAsia="zh-CN"/>
        </w:rPr>
        <w:t>年</w:t>
      </w:r>
      <w:r>
        <w:rPr>
          <w:lang w:eastAsia="zh-CN"/>
        </w:rPr>
        <w:t>，迪拜</w:t>
      </w:r>
      <w:r w:rsidRPr="00FC5B10">
        <w:rPr>
          <w:rFonts w:hint="eastAsia"/>
          <w:lang w:eastAsia="zh-CN"/>
        </w:rPr>
        <w:t>，修订版</w:t>
      </w:r>
      <w:r>
        <w:rPr>
          <w:rFonts w:hint="eastAsia"/>
          <w:lang w:eastAsia="zh-CN"/>
        </w:rPr>
        <w:t>）</w:t>
      </w:r>
      <w:r>
        <w:rPr>
          <w:lang w:eastAsia="zh-CN"/>
        </w:rPr>
        <w:t>，</w:t>
      </w:r>
      <w:r>
        <w:rPr>
          <w:rFonts w:hint="eastAsia"/>
          <w:lang w:eastAsia="zh-CN"/>
        </w:rPr>
        <w:t>向</w:t>
      </w:r>
      <w:r>
        <w:rPr>
          <w:lang w:eastAsia="zh-CN"/>
        </w:rPr>
        <w:t>理事会报告国际电联及其它相关组织与实体就</w:t>
      </w:r>
      <w:r>
        <w:rPr>
          <w:rFonts w:hint="eastAsia"/>
          <w:lang w:eastAsia="zh-CN"/>
        </w:rPr>
        <w:t>加强</w:t>
      </w:r>
      <w:r>
        <w:rPr>
          <w:lang w:eastAsia="zh-CN"/>
        </w:rPr>
        <w:t>区域</w:t>
      </w:r>
      <w:r>
        <w:rPr>
          <w:rFonts w:hint="eastAsia"/>
          <w:lang w:eastAsia="zh-CN"/>
        </w:rPr>
        <w:t>及</w:t>
      </w:r>
      <w:r>
        <w:rPr>
          <w:lang w:eastAsia="zh-CN"/>
        </w:rPr>
        <w:t>全球合作与协作</w:t>
      </w:r>
      <w:r>
        <w:rPr>
          <w:rFonts w:hint="eastAsia"/>
          <w:lang w:eastAsia="zh-CN"/>
        </w:rPr>
        <w:t>，</w:t>
      </w:r>
      <w:r>
        <w:rPr>
          <w:lang w:eastAsia="zh-CN"/>
        </w:rPr>
        <w:t>以树立成员国，特别是发展中国家成员国使用</w:t>
      </w:r>
      <w:r>
        <w:rPr>
          <w:lang w:eastAsia="zh-CN"/>
        </w:rPr>
        <w:t>ICT</w:t>
      </w:r>
      <w:r>
        <w:rPr>
          <w:lang w:eastAsia="zh-CN"/>
        </w:rPr>
        <w:t>的信心并提高安全性</w:t>
      </w:r>
      <w:r>
        <w:rPr>
          <w:rFonts w:hint="eastAsia"/>
          <w:lang w:eastAsia="zh-CN"/>
        </w:rPr>
        <w:t>而</w:t>
      </w:r>
      <w:r>
        <w:rPr>
          <w:lang w:eastAsia="zh-CN"/>
        </w:rPr>
        <w:t>开展的活动，同时考虑到各成员国提供的所有信息，其中包括</w:t>
      </w:r>
      <w:r>
        <w:rPr>
          <w:rFonts w:hint="eastAsia"/>
          <w:lang w:eastAsia="zh-CN"/>
        </w:rPr>
        <w:t>各自</w:t>
      </w:r>
      <w:r>
        <w:rPr>
          <w:lang w:eastAsia="zh-CN"/>
        </w:rPr>
        <w:t>国家主权范围内可能会影响到此合作的情况信息；</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Default="00050006" w:rsidP="00050006">
      <w:pPr>
        <w:tabs>
          <w:tab w:val="clear" w:pos="1134"/>
        </w:tabs>
        <w:rPr>
          <w:lang w:eastAsia="zh-CN"/>
        </w:rPr>
      </w:pPr>
      <w:r>
        <w:rPr>
          <w:lang w:eastAsia="zh-CN"/>
        </w:rPr>
        <w:lastRenderedPageBreak/>
        <w:t>3</w:t>
      </w:r>
      <w:r w:rsidRPr="007D76BE">
        <w:rPr>
          <w:lang w:eastAsia="zh-CN"/>
        </w:rPr>
        <w:tab/>
      </w:r>
      <w:r w:rsidRPr="00FC5B10">
        <w:rPr>
          <w:rFonts w:hint="eastAsia"/>
          <w:lang w:eastAsia="zh-CN"/>
        </w:rPr>
        <w:t>根据世界电信发展大会第</w:t>
      </w:r>
      <w:r w:rsidRPr="007D76BE">
        <w:rPr>
          <w:lang w:eastAsia="zh-CN"/>
        </w:rPr>
        <w:t>45</w:t>
      </w:r>
      <w:r w:rsidRPr="00FC5B10">
        <w:rPr>
          <w:rFonts w:hint="eastAsia"/>
          <w:lang w:eastAsia="zh-CN"/>
        </w:rPr>
        <w:t>号决议（</w:t>
      </w:r>
      <w:r>
        <w:rPr>
          <w:rFonts w:hint="eastAsia"/>
          <w:lang w:eastAsia="zh-CN"/>
        </w:rPr>
        <w:t>2014</w:t>
      </w:r>
      <w:r>
        <w:rPr>
          <w:rFonts w:hint="eastAsia"/>
          <w:lang w:eastAsia="zh-CN"/>
        </w:rPr>
        <w:t>年</w:t>
      </w:r>
      <w:r>
        <w:rPr>
          <w:lang w:eastAsia="zh-CN"/>
        </w:rPr>
        <w:t>，迪拜</w:t>
      </w:r>
      <w:r w:rsidRPr="00FC5B10">
        <w:rPr>
          <w:rFonts w:hint="eastAsia"/>
          <w:lang w:eastAsia="zh-CN"/>
        </w:rPr>
        <w:t>，修订版），</w:t>
      </w:r>
      <w:r>
        <w:rPr>
          <w:rFonts w:hint="eastAsia"/>
          <w:lang w:eastAsia="zh-CN"/>
        </w:rPr>
        <w:t>汇报各</w:t>
      </w:r>
      <w:r>
        <w:rPr>
          <w:lang w:eastAsia="zh-CN"/>
        </w:rPr>
        <w:t>国间</w:t>
      </w:r>
      <w:r>
        <w:rPr>
          <w:rFonts w:hint="eastAsia"/>
          <w:lang w:eastAsia="zh-CN"/>
        </w:rPr>
        <w:t>达成的谅解</w:t>
      </w:r>
      <w:r w:rsidRPr="00FC5B10">
        <w:rPr>
          <w:rFonts w:hint="eastAsia"/>
          <w:lang w:eastAsia="zh-CN"/>
        </w:rPr>
        <w:t>备忘录（</w:t>
      </w:r>
      <w:r w:rsidRPr="007D76BE">
        <w:rPr>
          <w:lang w:eastAsia="zh-CN"/>
        </w:rPr>
        <w:t>MoU</w:t>
      </w:r>
      <w:r w:rsidRPr="00FC5B10">
        <w:rPr>
          <w:rFonts w:hint="eastAsia"/>
          <w:lang w:eastAsia="zh-CN"/>
        </w:rPr>
        <w:t>）</w:t>
      </w:r>
      <w:r>
        <w:rPr>
          <w:rFonts w:hint="eastAsia"/>
          <w:lang w:eastAsia="zh-CN"/>
        </w:rPr>
        <w:t>以</w:t>
      </w:r>
      <w:r>
        <w:rPr>
          <w:lang w:eastAsia="zh-CN"/>
        </w:rPr>
        <w:t>及现有</w:t>
      </w:r>
      <w:r>
        <w:rPr>
          <w:rFonts w:hint="eastAsia"/>
          <w:lang w:eastAsia="zh-CN"/>
        </w:rPr>
        <w:t>的</w:t>
      </w:r>
      <w:r>
        <w:rPr>
          <w:lang w:eastAsia="zh-CN"/>
        </w:rPr>
        <w:t>合作形式，</w:t>
      </w:r>
      <w:r w:rsidRPr="00FC5B10">
        <w:rPr>
          <w:rFonts w:hint="eastAsia"/>
          <w:lang w:eastAsia="zh-CN"/>
        </w:rPr>
        <w:t>分析</w:t>
      </w:r>
      <w:r>
        <w:rPr>
          <w:rFonts w:hint="eastAsia"/>
          <w:lang w:eastAsia="zh-CN"/>
        </w:rPr>
        <w:t>其状态</w:t>
      </w:r>
      <w:r>
        <w:rPr>
          <w:lang w:eastAsia="zh-CN"/>
        </w:rPr>
        <w:t>、</w:t>
      </w:r>
      <w:r>
        <w:rPr>
          <w:rFonts w:hint="eastAsia"/>
          <w:lang w:eastAsia="zh-CN"/>
        </w:rPr>
        <w:t>范围以及</w:t>
      </w:r>
      <w:r>
        <w:rPr>
          <w:lang w:eastAsia="zh-CN"/>
        </w:rPr>
        <w:t>如何应用</w:t>
      </w:r>
      <w:r w:rsidRPr="00FC5B10">
        <w:rPr>
          <w:rFonts w:hint="eastAsia"/>
          <w:lang w:eastAsia="zh-CN"/>
        </w:rPr>
        <w:t>，以加强网络安全并应对网络威胁，</w:t>
      </w:r>
      <w:r>
        <w:rPr>
          <w:rFonts w:hint="eastAsia"/>
          <w:lang w:eastAsia="zh-CN"/>
        </w:rPr>
        <w:t>从而</w:t>
      </w:r>
      <w:r w:rsidRPr="00263BDA">
        <w:rPr>
          <w:rFonts w:hint="eastAsia"/>
          <w:lang w:eastAsia="zh-CN"/>
        </w:rPr>
        <w:t>使成员国得以确认是否需要额外的备忘录或机制</w:t>
      </w:r>
      <w:r w:rsidRPr="00FC5B10">
        <w:rPr>
          <w:rFonts w:hint="eastAsia"/>
          <w:lang w:eastAsia="zh-CN"/>
        </w:rPr>
        <w:t>；</w:t>
      </w:r>
    </w:p>
    <w:p w:rsidR="00050006" w:rsidRPr="007D76BE" w:rsidRDefault="00050006" w:rsidP="00050006">
      <w:pPr>
        <w:rPr>
          <w:lang w:eastAsia="zh-CN"/>
        </w:rPr>
      </w:pPr>
      <w:r>
        <w:rPr>
          <w:lang w:eastAsia="zh-CN"/>
        </w:rPr>
        <w:t>4</w:t>
      </w:r>
      <w:r w:rsidRPr="007D76BE">
        <w:rPr>
          <w:lang w:eastAsia="zh-CN"/>
        </w:rPr>
        <w:tab/>
      </w:r>
      <w:r w:rsidRPr="00FC5B10">
        <w:rPr>
          <w:rFonts w:hint="eastAsia"/>
          <w:lang w:eastAsia="zh-CN"/>
        </w:rPr>
        <w:t>根据信息社会世界峰会有关所有国家普遍且不受歧视地享用</w:t>
      </w:r>
      <w:r w:rsidRPr="007D76BE">
        <w:rPr>
          <w:lang w:eastAsia="zh-CN"/>
        </w:rPr>
        <w:t>ICT</w:t>
      </w:r>
      <w:r w:rsidRPr="00FC5B10">
        <w:rPr>
          <w:rFonts w:hint="eastAsia"/>
          <w:lang w:eastAsia="zh-CN"/>
        </w:rPr>
        <w:t>的条款，在可用预算范围内，促进对所需手段和资源的获取，以增强各成员国对使用</w:t>
      </w:r>
      <w:r w:rsidRPr="007D76BE">
        <w:rPr>
          <w:lang w:eastAsia="zh-CN"/>
        </w:rPr>
        <w:t>ICT</w:t>
      </w:r>
      <w:r w:rsidRPr="00FC5B10">
        <w:rPr>
          <w:rFonts w:hint="eastAsia"/>
          <w:lang w:eastAsia="zh-CN"/>
        </w:rPr>
        <w:t>的信心并提高安全性；</w:t>
      </w:r>
    </w:p>
    <w:p w:rsidR="00050006" w:rsidRPr="007D76BE" w:rsidRDefault="00050006" w:rsidP="00050006">
      <w:pPr>
        <w:rPr>
          <w:lang w:eastAsia="zh-CN"/>
        </w:rPr>
      </w:pPr>
      <w:r>
        <w:rPr>
          <w:lang w:eastAsia="zh-CN"/>
        </w:rPr>
        <w:t>5</w:t>
      </w:r>
      <w:r w:rsidRPr="007D76BE">
        <w:rPr>
          <w:lang w:eastAsia="zh-CN"/>
        </w:rPr>
        <w:tab/>
      </w:r>
      <w:r w:rsidRPr="00FC5B10">
        <w:rPr>
          <w:rFonts w:hint="eastAsia"/>
          <w:lang w:eastAsia="zh-CN"/>
        </w:rPr>
        <w:t>继续将网络安全关口（</w:t>
      </w:r>
      <w:r w:rsidRPr="007D76BE">
        <w:rPr>
          <w:lang w:eastAsia="zh-CN"/>
        </w:rPr>
        <w:t>Cybersecurity Gateway</w:t>
      </w:r>
      <w:r w:rsidRPr="00FC5B10">
        <w:rPr>
          <w:rFonts w:hint="eastAsia"/>
          <w:lang w:eastAsia="zh-CN"/>
        </w:rPr>
        <w:t>）作为在世界范围共享各国、各区域和国际网络安全相关举措信息的途径加以维护；</w:t>
      </w:r>
    </w:p>
    <w:p w:rsidR="00050006" w:rsidRPr="007D76BE" w:rsidRDefault="00050006" w:rsidP="00050006">
      <w:pPr>
        <w:rPr>
          <w:lang w:val="en-US" w:eastAsia="zh-CN"/>
        </w:rPr>
      </w:pPr>
      <w:r>
        <w:rPr>
          <w:lang w:eastAsia="zh-CN"/>
        </w:rPr>
        <w:t>6</w:t>
      </w:r>
      <w:r w:rsidRPr="007D76BE">
        <w:rPr>
          <w:lang w:eastAsia="zh-CN"/>
        </w:rPr>
        <w:tab/>
      </w:r>
      <w:r w:rsidRPr="00FC5B10">
        <w:rPr>
          <w:rFonts w:hint="eastAsia"/>
          <w:lang w:eastAsia="zh-CN"/>
        </w:rPr>
        <w:t>就这些活动情况向理事会做出年度报告并酌情提出建议；</w:t>
      </w:r>
    </w:p>
    <w:p w:rsidR="00050006" w:rsidRPr="007D76BE" w:rsidRDefault="00050006" w:rsidP="00050006">
      <w:pPr>
        <w:rPr>
          <w:lang w:eastAsia="zh-CN"/>
        </w:rPr>
      </w:pPr>
      <w:r>
        <w:rPr>
          <w:lang w:val="en-US" w:eastAsia="zh-CN"/>
        </w:rPr>
        <w:t>7</w:t>
      </w:r>
      <w:r w:rsidRPr="00E21274">
        <w:rPr>
          <w:lang w:val="en-US" w:eastAsia="zh-CN"/>
        </w:rPr>
        <w:tab/>
      </w:r>
      <w:r w:rsidRPr="00FC5B10">
        <w:rPr>
          <w:rFonts w:hint="eastAsia"/>
          <w:lang w:eastAsia="zh-CN"/>
        </w:rPr>
        <w:t>进一步加强研究组和相关项目之间的协调，</w:t>
      </w:r>
    </w:p>
    <w:p w:rsidR="00050006" w:rsidRPr="00F32776" w:rsidRDefault="00050006" w:rsidP="00050006">
      <w:pPr>
        <w:pStyle w:val="Call"/>
        <w:rPr>
          <w:lang w:eastAsia="zh-CN"/>
        </w:rPr>
      </w:pPr>
      <w:r w:rsidRPr="00F32776">
        <w:rPr>
          <w:rFonts w:hint="eastAsia"/>
          <w:lang w:eastAsia="zh-CN"/>
        </w:rPr>
        <w:t>责成电信标准化局主任</w:t>
      </w:r>
    </w:p>
    <w:p w:rsidR="00050006" w:rsidRPr="007D76BE" w:rsidRDefault="00050006" w:rsidP="00050006">
      <w:pPr>
        <w:rPr>
          <w:lang w:val="en-US" w:eastAsia="zh-CN"/>
        </w:rPr>
      </w:pPr>
      <w:r w:rsidRPr="007D76BE">
        <w:rPr>
          <w:lang w:val="en-US" w:eastAsia="zh-CN"/>
        </w:rPr>
        <w:t>1</w:t>
      </w:r>
      <w:r w:rsidRPr="007D76BE">
        <w:rPr>
          <w:lang w:val="en-US" w:eastAsia="zh-CN"/>
        </w:rPr>
        <w:tab/>
      </w:r>
      <w:r w:rsidRPr="00FC5B10">
        <w:rPr>
          <w:rFonts w:hint="eastAsia"/>
          <w:lang w:eastAsia="zh-CN"/>
        </w:rPr>
        <w:t>加强现有</w:t>
      </w:r>
      <w:r w:rsidRPr="007D76BE">
        <w:rPr>
          <w:lang w:val="en-US" w:eastAsia="zh-CN"/>
        </w:rPr>
        <w:t>ITU-T</w:t>
      </w:r>
      <w:r w:rsidRPr="00FC5B10">
        <w:rPr>
          <w:rFonts w:hint="eastAsia"/>
          <w:lang w:eastAsia="zh-CN"/>
        </w:rPr>
        <w:t>研究组内的工作，以便：</w:t>
      </w:r>
    </w:p>
    <w:p w:rsidR="00050006" w:rsidRPr="007D76BE" w:rsidRDefault="00050006" w:rsidP="00050006">
      <w:pPr>
        <w:pStyle w:val="enumlev1"/>
        <w:rPr>
          <w:lang w:val="en-US" w:eastAsia="zh-CN"/>
        </w:rPr>
      </w:pPr>
      <w:r w:rsidRPr="007D76BE">
        <w:rPr>
          <w:lang w:val="en-US" w:eastAsia="zh-CN"/>
        </w:rPr>
        <w:t>i)</w:t>
      </w:r>
      <w:r w:rsidRPr="007D76BE">
        <w:rPr>
          <w:lang w:val="en-US" w:eastAsia="zh-CN"/>
        </w:rPr>
        <w:tab/>
      </w:r>
      <w:r w:rsidRPr="007D76BE">
        <w:rPr>
          <w:rFonts w:cs="SimSun" w:hint="eastAsia"/>
          <w:lang w:val="en-US" w:eastAsia="zh-CN"/>
        </w:rPr>
        <w:t>酌情通过制定报告或建议书，</w:t>
      </w:r>
      <w:r>
        <w:rPr>
          <w:rFonts w:cs="SimSun" w:hint="eastAsia"/>
          <w:lang w:val="en-US" w:eastAsia="zh-CN"/>
        </w:rPr>
        <w:t>研究</w:t>
      </w:r>
      <w:r w:rsidRPr="007D76BE">
        <w:rPr>
          <w:rFonts w:cs="SimSun" w:hint="eastAsia"/>
          <w:lang w:val="en-US" w:eastAsia="zh-CN"/>
        </w:rPr>
        <w:t>解决影响树立使用</w:t>
      </w:r>
      <w:r w:rsidRPr="007D76BE">
        <w:rPr>
          <w:lang w:val="en-US" w:eastAsia="zh-CN"/>
        </w:rPr>
        <w:t>ICT</w:t>
      </w:r>
      <w:r w:rsidRPr="007D76BE">
        <w:rPr>
          <w:rFonts w:cs="SimSun" w:hint="eastAsia"/>
          <w:lang w:val="en-US" w:eastAsia="zh-CN"/>
        </w:rPr>
        <w:t>信心和提高安全性的现</w:t>
      </w:r>
      <w:r>
        <w:rPr>
          <w:rFonts w:cs="SimSun" w:hint="eastAsia"/>
          <w:lang w:val="en-US" w:eastAsia="zh-CN"/>
        </w:rPr>
        <w:t>有的</w:t>
      </w:r>
      <w:r w:rsidRPr="007D76BE">
        <w:rPr>
          <w:rFonts w:cs="SimSun" w:hint="eastAsia"/>
          <w:lang w:val="en-US" w:eastAsia="zh-CN"/>
        </w:rPr>
        <w:t>和未来的威胁与</w:t>
      </w:r>
      <w:r>
        <w:rPr>
          <w:rFonts w:cs="SimSun" w:hint="eastAsia"/>
          <w:lang w:val="en-US" w:eastAsia="zh-CN"/>
        </w:rPr>
        <w:t>隐患</w:t>
      </w:r>
      <w:r w:rsidRPr="007D76BE">
        <w:rPr>
          <w:rFonts w:cs="SimSun" w:hint="eastAsia"/>
          <w:lang w:val="en-US" w:eastAsia="zh-CN"/>
        </w:rPr>
        <w:t>，目的是</w:t>
      </w:r>
      <w:r>
        <w:rPr>
          <w:rFonts w:cs="SimSun" w:hint="eastAsia"/>
          <w:lang w:val="en-US" w:eastAsia="zh-CN"/>
        </w:rPr>
        <w:t>落</w:t>
      </w:r>
      <w:r w:rsidRPr="007D76BE">
        <w:rPr>
          <w:rFonts w:cs="SimSun" w:hint="eastAsia"/>
          <w:lang w:val="en-US" w:eastAsia="zh-CN"/>
        </w:rPr>
        <w:t>实</w:t>
      </w:r>
      <w:r>
        <w:rPr>
          <w:rFonts w:hint="eastAsia"/>
          <w:lang w:val="en-US" w:eastAsia="zh-CN"/>
        </w:rPr>
        <w:t>20</w:t>
      </w:r>
      <w:r>
        <w:rPr>
          <w:lang w:val="en-US" w:eastAsia="zh-CN"/>
        </w:rPr>
        <w:t>12</w:t>
      </w:r>
      <w:r>
        <w:rPr>
          <w:rFonts w:hint="eastAsia"/>
          <w:lang w:val="en-US" w:eastAsia="zh-CN"/>
        </w:rPr>
        <w:t>年世界电信标准化全会</w:t>
      </w:r>
      <w:r w:rsidRPr="007D76BE">
        <w:rPr>
          <w:rFonts w:cs="SimSun" w:hint="eastAsia"/>
          <w:lang w:val="en-US" w:eastAsia="zh-CN"/>
        </w:rPr>
        <w:t>的各项决议，特别是第</w:t>
      </w:r>
      <w:r w:rsidRPr="007D76BE">
        <w:rPr>
          <w:lang w:val="en-US" w:eastAsia="zh-CN"/>
        </w:rPr>
        <w:t>50</w:t>
      </w:r>
      <w:r w:rsidRPr="007D76BE">
        <w:rPr>
          <w:rFonts w:cs="SimSun" w:hint="eastAsia"/>
          <w:lang w:val="en-US" w:eastAsia="zh-CN"/>
        </w:rPr>
        <w:t>号</w:t>
      </w:r>
      <w:r>
        <w:rPr>
          <w:rFonts w:cs="SimSun" w:hint="eastAsia"/>
          <w:lang w:val="en-US" w:eastAsia="zh-CN"/>
        </w:rPr>
        <w:t>、第</w:t>
      </w:r>
      <w:r w:rsidRPr="007D76BE">
        <w:rPr>
          <w:lang w:val="en-US" w:eastAsia="zh-CN"/>
        </w:rPr>
        <w:t>52</w:t>
      </w:r>
      <w:r w:rsidRPr="007D76BE">
        <w:rPr>
          <w:rFonts w:cs="SimSun" w:hint="eastAsia"/>
          <w:lang w:val="en-US" w:eastAsia="zh-CN"/>
        </w:rPr>
        <w:t>号决议</w:t>
      </w:r>
      <w:r>
        <w:rPr>
          <w:rFonts w:cs="SimSun" w:hint="eastAsia"/>
          <w:lang w:val="en-US" w:eastAsia="zh-CN"/>
        </w:rPr>
        <w:t>和</w:t>
      </w:r>
      <w:r w:rsidRPr="007D76BE">
        <w:rPr>
          <w:rFonts w:cs="SimSun" w:hint="eastAsia"/>
          <w:lang w:val="en-US" w:eastAsia="zh-CN"/>
        </w:rPr>
        <w:t>第</w:t>
      </w:r>
      <w:r w:rsidRPr="007D76BE">
        <w:rPr>
          <w:lang w:val="en-US" w:eastAsia="zh-CN"/>
        </w:rPr>
        <w:t>58</w:t>
      </w:r>
      <w:r w:rsidRPr="007D76BE">
        <w:rPr>
          <w:rFonts w:cs="SimSun" w:hint="eastAsia"/>
          <w:lang w:val="en-US" w:eastAsia="zh-CN"/>
        </w:rPr>
        <w:t>号决议（</w:t>
      </w:r>
      <w:r>
        <w:rPr>
          <w:rFonts w:cs="SimSun" w:hint="eastAsia"/>
          <w:lang w:val="en-US" w:eastAsia="zh-CN"/>
        </w:rPr>
        <w:t>2012</w:t>
      </w:r>
      <w:r>
        <w:rPr>
          <w:rFonts w:cs="SimSun" w:hint="eastAsia"/>
          <w:lang w:val="en-US" w:eastAsia="zh-CN"/>
        </w:rPr>
        <w:t>年</w:t>
      </w:r>
      <w:r>
        <w:rPr>
          <w:rFonts w:cs="SimSun"/>
          <w:lang w:val="en-US" w:eastAsia="zh-CN"/>
        </w:rPr>
        <w:t>，迪拜</w:t>
      </w:r>
      <w:r w:rsidRPr="007D76BE">
        <w:rPr>
          <w:rFonts w:cs="SimSun" w:hint="eastAsia"/>
          <w:lang w:val="en-US" w:eastAsia="zh-CN"/>
        </w:rPr>
        <w:t>，修订版），</w:t>
      </w:r>
      <w:r>
        <w:rPr>
          <w:rFonts w:cs="SimSun" w:hint="eastAsia"/>
          <w:lang w:val="en-US" w:eastAsia="zh-CN"/>
        </w:rPr>
        <w:t>以便</w:t>
      </w:r>
      <w:r w:rsidRPr="007D76BE">
        <w:rPr>
          <w:rFonts w:cs="SimSun" w:hint="eastAsia"/>
          <w:lang w:val="en-US" w:eastAsia="zh-CN"/>
        </w:rPr>
        <w:t>工作</w:t>
      </w:r>
      <w:r>
        <w:rPr>
          <w:rFonts w:cs="SimSun" w:hint="eastAsia"/>
          <w:lang w:val="en-US" w:eastAsia="zh-CN"/>
        </w:rPr>
        <w:t>能够</w:t>
      </w:r>
      <w:r w:rsidRPr="007D76BE">
        <w:rPr>
          <w:rFonts w:cs="SimSun" w:hint="eastAsia"/>
          <w:lang w:val="en-US" w:eastAsia="zh-CN"/>
        </w:rPr>
        <w:t>在课题批准之前</w:t>
      </w:r>
      <w:r>
        <w:rPr>
          <w:rFonts w:cs="SimSun" w:hint="eastAsia"/>
          <w:lang w:val="en-US" w:eastAsia="zh-CN"/>
        </w:rPr>
        <w:t>开展</w:t>
      </w:r>
      <w:r w:rsidRPr="007D76BE">
        <w:rPr>
          <w:rFonts w:cs="SimSun" w:hint="eastAsia"/>
          <w:lang w:val="en-US" w:eastAsia="zh-CN"/>
        </w:rPr>
        <w:t>；</w:t>
      </w:r>
    </w:p>
    <w:p w:rsidR="00050006" w:rsidRPr="007D76BE" w:rsidRDefault="00050006" w:rsidP="00050006">
      <w:pPr>
        <w:pStyle w:val="enumlev1"/>
        <w:rPr>
          <w:lang w:val="en-US" w:eastAsia="zh-CN"/>
        </w:rPr>
      </w:pPr>
      <w:r w:rsidRPr="007D76BE">
        <w:rPr>
          <w:lang w:val="en-US" w:eastAsia="zh-CN"/>
        </w:rPr>
        <w:t>ii)</w:t>
      </w:r>
      <w:r w:rsidRPr="007D76BE">
        <w:rPr>
          <w:lang w:val="en-US" w:eastAsia="zh-CN"/>
        </w:rPr>
        <w:tab/>
      </w:r>
      <w:r w:rsidRPr="007D76BE">
        <w:rPr>
          <w:rFonts w:cs="SimSun" w:hint="eastAsia"/>
          <w:lang w:val="en-US" w:eastAsia="zh-CN"/>
        </w:rPr>
        <w:t>寻求加强这些领域内的技术信息交流、推动</w:t>
      </w:r>
      <w:r>
        <w:rPr>
          <w:rFonts w:cs="SimSun" w:hint="eastAsia"/>
          <w:lang w:val="en-US" w:eastAsia="zh-CN"/>
        </w:rPr>
        <w:t>可提高安全性的</w:t>
      </w:r>
      <w:r w:rsidRPr="007D76BE">
        <w:rPr>
          <w:rFonts w:cs="SimSun" w:hint="eastAsia"/>
          <w:lang w:val="en-US" w:eastAsia="zh-CN"/>
        </w:rPr>
        <w:t>协议和标准通过</w:t>
      </w:r>
      <w:r>
        <w:rPr>
          <w:rFonts w:cs="SimSun" w:hint="eastAsia"/>
          <w:lang w:val="en-US" w:eastAsia="zh-CN"/>
        </w:rPr>
        <w:t>的途径，并</w:t>
      </w:r>
      <w:r w:rsidRPr="007D76BE">
        <w:rPr>
          <w:rFonts w:cs="SimSun" w:hint="eastAsia"/>
          <w:lang w:val="en-US" w:eastAsia="zh-CN"/>
        </w:rPr>
        <w:t>促进</w:t>
      </w:r>
      <w:r>
        <w:rPr>
          <w:rFonts w:cs="SimSun" w:hint="eastAsia"/>
          <w:lang w:val="en-US" w:eastAsia="zh-CN"/>
        </w:rPr>
        <w:t>适当</w:t>
      </w:r>
      <w:r w:rsidRPr="007D76BE">
        <w:rPr>
          <w:rFonts w:cs="SimSun" w:hint="eastAsia"/>
          <w:lang w:val="en-US" w:eastAsia="zh-CN"/>
        </w:rPr>
        <w:t>实体之间的国际合作；</w:t>
      </w:r>
    </w:p>
    <w:p w:rsidR="00050006" w:rsidRDefault="00050006" w:rsidP="00050006">
      <w:pPr>
        <w:tabs>
          <w:tab w:val="clear" w:pos="567"/>
          <w:tab w:val="clear" w:pos="1134"/>
          <w:tab w:val="clear" w:pos="1701"/>
          <w:tab w:val="clear" w:pos="2268"/>
          <w:tab w:val="clear" w:pos="2835"/>
        </w:tabs>
        <w:overflowPunct/>
        <w:autoSpaceDE/>
        <w:autoSpaceDN/>
        <w:adjustRightInd/>
        <w:spacing w:before="0"/>
        <w:textAlignment w:val="auto"/>
        <w:rPr>
          <w:lang w:val="en-US" w:eastAsia="zh-CN"/>
        </w:rPr>
      </w:pPr>
      <w:r>
        <w:rPr>
          <w:lang w:val="en-US" w:eastAsia="zh-CN"/>
        </w:rPr>
        <w:br w:type="page"/>
      </w:r>
    </w:p>
    <w:p w:rsidR="00050006" w:rsidRPr="007D76BE" w:rsidRDefault="00050006" w:rsidP="00050006">
      <w:pPr>
        <w:pStyle w:val="enumlev1"/>
        <w:rPr>
          <w:lang w:val="en-US" w:eastAsia="zh-CN"/>
        </w:rPr>
      </w:pPr>
      <w:r w:rsidRPr="007D76BE">
        <w:rPr>
          <w:lang w:val="en-US" w:eastAsia="zh-CN"/>
        </w:rPr>
        <w:lastRenderedPageBreak/>
        <w:t>iii)</w:t>
      </w:r>
      <w:r w:rsidRPr="007D76BE">
        <w:rPr>
          <w:lang w:val="en-US" w:eastAsia="zh-CN"/>
        </w:rPr>
        <w:tab/>
      </w:r>
      <w:r>
        <w:rPr>
          <w:rFonts w:cs="SimSun" w:hint="eastAsia"/>
          <w:lang w:val="en-US" w:eastAsia="zh-CN"/>
        </w:rPr>
        <w:t>为</w:t>
      </w:r>
      <w:r>
        <w:rPr>
          <w:rFonts w:hint="eastAsia"/>
          <w:lang w:val="en-US" w:eastAsia="zh-CN"/>
        </w:rPr>
        <w:t>20</w:t>
      </w:r>
      <w:r>
        <w:rPr>
          <w:lang w:val="en-US" w:eastAsia="zh-CN"/>
        </w:rPr>
        <w:t>12</w:t>
      </w:r>
      <w:r>
        <w:rPr>
          <w:rFonts w:hint="eastAsia"/>
          <w:lang w:val="en-US" w:eastAsia="zh-CN"/>
        </w:rPr>
        <w:t>年世界电信标准化全会</w:t>
      </w:r>
      <w:r w:rsidRPr="007D76BE">
        <w:rPr>
          <w:rFonts w:cs="SimSun" w:hint="eastAsia"/>
          <w:lang w:val="en-US" w:eastAsia="zh-CN"/>
        </w:rPr>
        <w:t>成果所衍生的项目，特别是</w:t>
      </w:r>
      <w:r>
        <w:rPr>
          <w:rFonts w:cs="SimSun" w:hint="eastAsia"/>
          <w:lang w:val="en-US" w:eastAsia="zh-CN"/>
        </w:rPr>
        <w:t>下列项目提供便利</w:t>
      </w:r>
      <w:r w:rsidRPr="007D76BE">
        <w:rPr>
          <w:rFonts w:cs="SimSun" w:hint="eastAsia"/>
          <w:lang w:val="en-US" w:eastAsia="zh-CN"/>
        </w:rPr>
        <w:t>；</w:t>
      </w:r>
    </w:p>
    <w:p w:rsidR="00050006" w:rsidRPr="007D76BE" w:rsidRDefault="00050006" w:rsidP="00050006">
      <w:pPr>
        <w:pStyle w:val="enumlev2"/>
        <w:rPr>
          <w:lang w:val="en-US" w:eastAsia="zh-CN"/>
        </w:rPr>
      </w:pPr>
      <w:r w:rsidRPr="00825FC0">
        <w:rPr>
          <w:lang w:val="en-US" w:eastAsia="zh-CN"/>
        </w:rPr>
        <w:t>•</w:t>
      </w:r>
      <w:r w:rsidRPr="007D76BE">
        <w:rPr>
          <w:lang w:val="en-US" w:eastAsia="zh-CN"/>
        </w:rPr>
        <w:tab/>
      </w:r>
      <w:r w:rsidRPr="00145B5A">
        <w:rPr>
          <w:rFonts w:hint="eastAsia"/>
          <w:lang w:eastAsia="zh-CN"/>
        </w:rPr>
        <w:t>关于网络安全的第</w:t>
      </w:r>
      <w:r w:rsidRPr="007D76BE">
        <w:rPr>
          <w:lang w:val="en-US" w:eastAsia="zh-CN"/>
        </w:rPr>
        <w:t>50</w:t>
      </w:r>
      <w:r w:rsidRPr="00145B5A">
        <w:rPr>
          <w:rFonts w:hint="eastAsia"/>
          <w:lang w:eastAsia="zh-CN"/>
        </w:rPr>
        <w:t>号决议（</w:t>
      </w:r>
      <w:r>
        <w:rPr>
          <w:rFonts w:cs="SimSun" w:hint="eastAsia"/>
          <w:lang w:val="en-US" w:eastAsia="zh-CN"/>
        </w:rPr>
        <w:t>2012</w:t>
      </w:r>
      <w:r>
        <w:rPr>
          <w:rFonts w:cs="SimSun" w:hint="eastAsia"/>
          <w:lang w:val="en-US" w:eastAsia="zh-CN"/>
        </w:rPr>
        <w:t>年</w:t>
      </w:r>
      <w:r>
        <w:rPr>
          <w:rFonts w:cs="SimSun"/>
          <w:lang w:val="en-US" w:eastAsia="zh-CN"/>
        </w:rPr>
        <w:t>，迪拜</w:t>
      </w:r>
      <w:r w:rsidRPr="00145B5A">
        <w:rPr>
          <w:rFonts w:hint="eastAsia"/>
          <w:lang w:eastAsia="zh-CN"/>
        </w:rPr>
        <w:t>，修订版）；</w:t>
      </w:r>
    </w:p>
    <w:p w:rsidR="00050006" w:rsidRPr="007D76BE" w:rsidRDefault="00050006" w:rsidP="00050006">
      <w:pPr>
        <w:pStyle w:val="enumlev2"/>
        <w:rPr>
          <w:lang w:val="en-US" w:eastAsia="zh-CN"/>
        </w:rPr>
      </w:pPr>
      <w:r w:rsidRPr="00825FC0">
        <w:rPr>
          <w:lang w:val="en-US" w:eastAsia="zh-CN"/>
        </w:rPr>
        <w:t>•</w:t>
      </w:r>
      <w:r w:rsidRPr="007D76BE">
        <w:rPr>
          <w:lang w:val="en-US" w:eastAsia="zh-CN"/>
        </w:rPr>
        <w:tab/>
      </w:r>
      <w:r w:rsidRPr="00145B5A">
        <w:rPr>
          <w:rFonts w:hint="eastAsia"/>
          <w:lang w:eastAsia="zh-CN"/>
        </w:rPr>
        <w:t>关于抵制和打击垃圾信息的第</w:t>
      </w:r>
      <w:r w:rsidRPr="007D76BE">
        <w:rPr>
          <w:lang w:val="en-US" w:eastAsia="zh-CN"/>
        </w:rPr>
        <w:t>52</w:t>
      </w:r>
      <w:r w:rsidRPr="00145B5A">
        <w:rPr>
          <w:rFonts w:hint="eastAsia"/>
          <w:lang w:eastAsia="zh-CN"/>
        </w:rPr>
        <w:t>号决议（</w:t>
      </w:r>
      <w:r>
        <w:rPr>
          <w:rFonts w:cs="SimSun" w:hint="eastAsia"/>
          <w:lang w:val="en-US" w:eastAsia="zh-CN"/>
        </w:rPr>
        <w:t>2012</w:t>
      </w:r>
      <w:r>
        <w:rPr>
          <w:rFonts w:cs="SimSun" w:hint="eastAsia"/>
          <w:lang w:val="en-US" w:eastAsia="zh-CN"/>
        </w:rPr>
        <w:t>年</w:t>
      </w:r>
      <w:r>
        <w:rPr>
          <w:rFonts w:cs="SimSun"/>
          <w:lang w:val="en-US" w:eastAsia="zh-CN"/>
        </w:rPr>
        <w:t>，迪拜</w:t>
      </w:r>
      <w:r w:rsidRPr="00145B5A">
        <w:rPr>
          <w:rFonts w:hint="eastAsia"/>
          <w:lang w:eastAsia="zh-CN"/>
        </w:rPr>
        <w:t>，修订版）；</w:t>
      </w:r>
    </w:p>
    <w:p w:rsidR="00050006" w:rsidRPr="007D76BE" w:rsidRDefault="00050006" w:rsidP="00050006">
      <w:pPr>
        <w:rPr>
          <w:lang w:val="en-US" w:eastAsia="zh-CN"/>
        </w:rPr>
      </w:pPr>
      <w:r w:rsidRPr="007D76BE">
        <w:rPr>
          <w:lang w:val="en-US" w:eastAsia="zh-CN"/>
        </w:rPr>
        <w:t>2</w:t>
      </w:r>
      <w:r w:rsidRPr="007D76BE">
        <w:rPr>
          <w:lang w:val="en-US" w:eastAsia="zh-CN"/>
        </w:rPr>
        <w:tab/>
      </w:r>
      <w:r w:rsidRPr="00FC5B10">
        <w:rPr>
          <w:rFonts w:hint="eastAsia"/>
          <w:lang w:eastAsia="zh-CN"/>
        </w:rPr>
        <w:t>继续与相关组织开展协作，目的是通过联合举办的讲习班、培训项目、联合协调活动小组等和邀请相关组织提供书面文稿等手段交流最佳做法和传播信息，</w:t>
      </w:r>
    </w:p>
    <w:p w:rsidR="00050006" w:rsidRPr="00F32776" w:rsidRDefault="00050006" w:rsidP="00050006">
      <w:pPr>
        <w:pStyle w:val="Call"/>
        <w:rPr>
          <w:lang w:eastAsia="zh-CN"/>
        </w:rPr>
      </w:pPr>
      <w:r w:rsidRPr="00F32776">
        <w:rPr>
          <w:rFonts w:hint="eastAsia"/>
          <w:lang w:eastAsia="zh-CN"/>
        </w:rPr>
        <w:t>责成电信发展局主任</w:t>
      </w:r>
    </w:p>
    <w:p w:rsidR="00050006" w:rsidRDefault="00050006" w:rsidP="00050006">
      <w:pPr>
        <w:rPr>
          <w:lang w:eastAsia="zh-CN"/>
        </w:rPr>
      </w:pPr>
      <w:r w:rsidRPr="007D76BE">
        <w:rPr>
          <w:lang w:eastAsia="zh-CN"/>
        </w:rPr>
        <w:t>1</w:t>
      </w:r>
      <w:r w:rsidRPr="007D76BE">
        <w:rPr>
          <w:lang w:eastAsia="zh-CN"/>
        </w:rPr>
        <w:tab/>
      </w:r>
      <w:r w:rsidRPr="00550C27">
        <w:rPr>
          <w:rFonts w:hint="eastAsia"/>
          <w:spacing w:val="-2"/>
          <w:lang w:eastAsia="zh-CN"/>
        </w:rPr>
        <w:t>根据</w:t>
      </w:r>
      <w:r w:rsidRPr="00550C27">
        <w:rPr>
          <w:spacing w:val="-2"/>
          <w:lang w:eastAsia="zh-CN"/>
        </w:rPr>
        <w:t>WTDC-14</w:t>
      </w:r>
      <w:r w:rsidRPr="00550C27">
        <w:rPr>
          <w:rFonts w:hint="eastAsia"/>
          <w:spacing w:val="-2"/>
          <w:lang w:eastAsia="zh-CN"/>
        </w:rPr>
        <w:t>的成果并按照第</w:t>
      </w:r>
      <w:r w:rsidRPr="00550C27">
        <w:rPr>
          <w:spacing w:val="-2"/>
          <w:lang w:eastAsia="zh-CN"/>
        </w:rPr>
        <w:t>45</w:t>
      </w:r>
      <w:r w:rsidRPr="00550C27">
        <w:rPr>
          <w:rFonts w:hint="eastAsia"/>
          <w:spacing w:val="-2"/>
          <w:lang w:eastAsia="zh-CN"/>
        </w:rPr>
        <w:t>号决议和第</w:t>
      </w:r>
      <w:r w:rsidRPr="00550C27">
        <w:rPr>
          <w:spacing w:val="-2"/>
          <w:lang w:eastAsia="zh-CN"/>
        </w:rPr>
        <w:t>69</w:t>
      </w:r>
      <w:r w:rsidRPr="00550C27">
        <w:rPr>
          <w:rFonts w:hint="eastAsia"/>
          <w:spacing w:val="-2"/>
          <w:lang w:eastAsia="zh-CN"/>
        </w:rPr>
        <w:t>号决议（</w:t>
      </w:r>
      <w:r w:rsidRPr="00550C27">
        <w:rPr>
          <w:rFonts w:hint="eastAsia"/>
          <w:spacing w:val="-2"/>
          <w:lang w:eastAsia="zh-CN"/>
        </w:rPr>
        <w:t>2014</w:t>
      </w:r>
      <w:r w:rsidRPr="00550C27">
        <w:rPr>
          <w:rFonts w:hint="eastAsia"/>
          <w:spacing w:val="-2"/>
          <w:lang w:eastAsia="zh-CN"/>
        </w:rPr>
        <w:t>年</w:t>
      </w:r>
      <w:r w:rsidRPr="00550C27">
        <w:rPr>
          <w:spacing w:val="-2"/>
          <w:lang w:eastAsia="zh-CN"/>
        </w:rPr>
        <w:t>，迪拜，修订版</w:t>
      </w:r>
      <w:r w:rsidRPr="00550C27">
        <w:rPr>
          <w:rFonts w:hint="eastAsia"/>
          <w:spacing w:val="-2"/>
          <w:lang w:eastAsia="zh-CN"/>
        </w:rPr>
        <w:t>）、第</w:t>
      </w:r>
      <w:r>
        <w:rPr>
          <w:lang w:eastAsia="zh-CN"/>
        </w:rPr>
        <w:t>80</w:t>
      </w:r>
      <w:r>
        <w:rPr>
          <w:lang w:eastAsia="zh-CN"/>
        </w:rPr>
        <w:t>号决议</w:t>
      </w:r>
      <w:r>
        <w:rPr>
          <w:rFonts w:hint="eastAsia"/>
          <w:lang w:eastAsia="zh-CN"/>
        </w:rPr>
        <w:t>（</w:t>
      </w:r>
      <w:r>
        <w:rPr>
          <w:lang w:eastAsia="zh-CN"/>
        </w:rPr>
        <w:t>2014</w:t>
      </w:r>
      <w:r>
        <w:rPr>
          <w:lang w:eastAsia="zh-CN"/>
        </w:rPr>
        <w:t>年，迪拜）</w:t>
      </w:r>
      <w:r>
        <w:rPr>
          <w:rFonts w:hint="eastAsia"/>
          <w:lang w:eastAsia="zh-CN"/>
        </w:rPr>
        <w:t>和《迪拜行动计划》</w:t>
      </w:r>
      <w:r>
        <w:rPr>
          <w:rFonts w:hint="eastAsia"/>
          <w:lang w:val="en-US" w:eastAsia="zh-CN"/>
        </w:rPr>
        <w:t>部门</w:t>
      </w:r>
      <w:r>
        <w:rPr>
          <w:lang w:val="en-US" w:eastAsia="zh-CN"/>
        </w:rPr>
        <w:t>目标</w:t>
      </w:r>
      <w:r w:rsidRPr="00C97196">
        <w:rPr>
          <w:lang w:val="en-US" w:eastAsia="zh-CN"/>
        </w:rPr>
        <w:t>3</w:t>
      </w:r>
      <w:r w:rsidRPr="007D76BE">
        <w:rPr>
          <w:rFonts w:hint="eastAsia"/>
          <w:lang w:eastAsia="zh-CN"/>
        </w:rPr>
        <w:t>，</w:t>
      </w:r>
      <w:r>
        <w:rPr>
          <w:rFonts w:hint="eastAsia"/>
          <w:lang w:eastAsia="zh-CN"/>
        </w:rPr>
        <w:t>支持</w:t>
      </w:r>
      <w:r>
        <w:rPr>
          <w:lang w:eastAsia="zh-CN"/>
        </w:rPr>
        <w:t>现有的区域与</w:t>
      </w:r>
      <w:r>
        <w:rPr>
          <w:rFonts w:hint="eastAsia"/>
          <w:lang w:eastAsia="zh-CN"/>
        </w:rPr>
        <w:t>全球</w:t>
      </w:r>
      <w:r w:rsidRPr="007D76BE">
        <w:rPr>
          <w:rFonts w:hint="eastAsia"/>
          <w:lang w:eastAsia="zh-CN"/>
        </w:rPr>
        <w:t>网络安全</w:t>
      </w:r>
      <w:r>
        <w:rPr>
          <w:rFonts w:hint="eastAsia"/>
          <w:lang w:eastAsia="zh-CN"/>
        </w:rPr>
        <w:t>项目</w:t>
      </w:r>
      <w:r>
        <w:rPr>
          <w:lang w:eastAsia="zh-CN"/>
        </w:rPr>
        <w:t>，并鼓励</w:t>
      </w:r>
      <w:r>
        <w:rPr>
          <w:rFonts w:hint="eastAsia"/>
          <w:lang w:eastAsia="zh-CN"/>
        </w:rPr>
        <w:t>所</w:t>
      </w:r>
      <w:r>
        <w:rPr>
          <w:lang w:eastAsia="zh-CN"/>
        </w:rPr>
        <w:t>有</w:t>
      </w:r>
      <w:r w:rsidRPr="007D76BE">
        <w:rPr>
          <w:rFonts w:hint="eastAsia"/>
          <w:lang w:eastAsia="zh-CN"/>
        </w:rPr>
        <w:t>国家</w:t>
      </w:r>
      <w:r>
        <w:rPr>
          <w:rFonts w:hint="eastAsia"/>
          <w:lang w:eastAsia="zh-CN"/>
        </w:rPr>
        <w:t>参与</w:t>
      </w:r>
      <w:r>
        <w:rPr>
          <w:lang w:eastAsia="zh-CN"/>
        </w:rPr>
        <w:t>这些活动</w:t>
      </w:r>
      <w:r w:rsidRPr="007D76BE">
        <w:rPr>
          <w:rFonts w:hint="eastAsia"/>
          <w:lang w:eastAsia="zh-CN"/>
        </w:rPr>
        <w:t>；</w:t>
      </w:r>
    </w:p>
    <w:p w:rsidR="00050006" w:rsidRPr="007D76BE" w:rsidRDefault="00050006" w:rsidP="00050006">
      <w:pPr>
        <w:rPr>
          <w:lang w:eastAsia="zh-CN"/>
        </w:rPr>
      </w:pPr>
      <w:r>
        <w:rPr>
          <w:lang w:eastAsia="zh-CN"/>
        </w:rPr>
        <w:t>2</w:t>
      </w:r>
      <w:r w:rsidRPr="007D76BE">
        <w:rPr>
          <w:lang w:eastAsia="zh-CN"/>
        </w:rPr>
        <w:tab/>
      </w:r>
      <w:r>
        <w:rPr>
          <w:rFonts w:hint="eastAsia"/>
          <w:lang w:eastAsia="zh-CN"/>
        </w:rPr>
        <w:t>应要求</w:t>
      </w:r>
      <w:r w:rsidRPr="007D76BE">
        <w:rPr>
          <w:rFonts w:hint="eastAsia"/>
          <w:lang w:eastAsia="zh-CN"/>
        </w:rPr>
        <w:t>以下列方式支持国际电联成员国在能力建设方面的努力：</w:t>
      </w:r>
      <w:r>
        <w:rPr>
          <w:rFonts w:hint="eastAsia"/>
          <w:lang w:eastAsia="zh-CN"/>
        </w:rPr>
        <w:t>方便成员国获取开展</w:t>
      </w:r>
      <w:r w:rsidRPr="007D76BE">
        <w:rPr>
          <w:rFonts w:hint="eastAsia"/>
          <w:lang w:eastAsia="zh-CN"/>
        </w:rPr>
        <w:t>打击网络犯罪</w:t>
      </w:r>
      <w:r>
        <w:rPr>
          <w:rFonts w:hint="eastAsia"/>
          <w:lang w:eastAsia="zh-CN"/>
        </w:rPr>
        <w:t>国家立法工作的</w:t>
      </w:r>
      <w:r w:rsidRPr="007D76BE">
        <w:rPr>
          <w:rFonts w:hint="eastAsia"/>
          <w:lang w:eastAsia="zh-CN"/>
        </w:rPr>
        <w:t>其他相关国际组织开发的资源；支持国际电联成员国</w:t>
      </w:r>
      <w:r>
        <w:rPr>
          <w:rFonts w:hint="eastAsia"/>
          <w:lang w:eastAsia="zh-CN"/>
        </w:rPr>
        <w:t>相互协作，</w:t>
      </w:r>
      <w:r w:rsidRPr="007D76BE">
        <w:rPr>
          <w:rFonts w:hint="eastAsia"/>
          <w:lang w:eastAsia="zh-CN"/>
        </w:rPr>
        <w:t>在国家</w:t>
      </w:r>
      <w:r>
        <w:rPr>
          <w:rFonts w:hint="eastAsia"/>
          <w:lang w:eastAsia="zh-CN"/>
        </w:rPr>
        <w:t>和</w:t>
      </w:r>
      <w:r w:rsidRPr="007D76BE">
        <w:rPr>
          <w:rFonts w:hint="eastAsia"/>
          <w:lang w:eastAsia="zh-CN"/>
        </w:rPr>
        <w:t>区域层面</w:t>
      </w:r>
      <w:r>
        <w:rPr>
          <w:rFonts w:hint="eastAsia"/>
          <w:lang w:eastAsia="zh-CN"/>
        </w:rPr>
        <w:t>进行的</w:t>
      </w:r>
      <w:r w:rsidRPr="007D76BE">
        <w:rPr>
          <w:rFonts w:hint="eastAsia"/>
          <w:lang w:eastAsia="zh-CN"/>
        </w:rPr>
        <w:t>能力</w:t>
      </w:r>
      <w:r>
        <w:rPr>
          <w:rFonts w:hint="eastAsia"/>
          <w:lang w:eastAsia="zh-CN"/>
        </w:rPr>
        <w:t>建设，</w:t>
      </w:r>
      <w:r w:rsidRPr="007D76BE">
        <w:rPr>
          <w:rFonts w:hint="eastAsia"/>
          <w:lang w:eastAsia="zh-CN"/>
        </w:rPr>
        <w:t>以打击网络威胁</w:t>
      </w:r>
      <w:r w:rsidRPr="007D76BE">
        <w:rPr>
          <w:lang w:eastAsia="zh-CN"/>
        </w:rPr>
        <w:t>/</w:t>
      </w:r>
      <w:r w:rsidRPr="007D76BE">
        <w:rPr>
          <w:rFonts w:hint="eastAsia"/>
          <w:lang w:eastAsia="zh-CN"/>
        </w:rPr>
        <w:t>网络犯罪；</w:t>
      </w:r>
      <w:r>
        <w:rPr>
          <w:rFonts w:hint="eastAsia"/>
          <w:lang w:eastAsia="zh-CN"/>
        </w:rPr>
        <w:t>在符合上述成员国国家立法的条件下，</w:t>
      </w:r>
      <w:r w:rsidRPr="007D76BE">
        <w:rPr>
          <w:rFonts w:hint="eastAsia"/>
          <w:lang w:eastAsia="zh-CN"/>
        </w:rPr>
        <w:t>支持成员国，特别是发展中国家，详细制定恰当和可行的法律措施</w:t>
      </w:r>
      <w:r>
        <w:rPr>
          <w:rFonts w:hint="eastAsia"/>
          <w:lang w:eastAsia="zh-CN"/>
        </w:rPr>
        <w:t>，</w:t>
      </w:r>
      <w:r w:rsidRPr="007D76BE">
        <w:rPr>
          <w:rFonts w:hint="eastAsia"/>
          <w:lang w:eastAsia="zh-CN"/>
        </w:rPr>
        <w:t>以</w:t>
      </w:r>
      <w:r>
        <w:rPr>
          <w:rFonts w:hint="eastAsia"/>
          <w:lang w:eastAsia="zh-CN"/>
        </w:rPr>
        <w:t>便</w:t>
      </w:r>
      <w:r w:rsidRPr="007D76BE">
        <w:rPr>
          <w:rFonts w:hint="eastAsia"/>
          <w:lang w:eastAsia="zh-CN"/>
        </w:rPr>
        <w:t>在国家、区域和国际层面上</w:t>
      </w:r>
      <w:r>
        <w:rPr>
          <w:rFonts w:hint="eastAsia"/>
          <w:lang w:eastAsia="zh-CN"/>
        </w:rPr>
        <w:t>防范</w:t>
      </w:r>
      <w:r w:rsidRPr="007D76BE">
        <w:rPr>
          <w:rFonts w:hint="eastAsia"/>
          <w:lang w:eastAsia="zh-CN"/>
        </w:rPr>
        <w:t>网络威胁；采取技术和程序上的措施</w:t>
      </w:r>
      <w:r>
        <w:rPr>
          <w:rFonts w:hint="eastAsia"/>
          <w:lang w:eastAsia="zh-CN"/>
        </w:rPr>
        <w:t>，</w:t>
      </w:r>
      <w:r w:rsidRPr="007D76BE">
        <w:rPr>
          <w:rFonts w:hint="eastAsia"/>
          <w:lang w:eastAsia="zh-CN"/>
        </w:rPr>
        <w:t>保护国家</w:t>
      </w:r>
      <w:r w:rsidRPr="007D76BE">
        <w:rPr>
          <w:lang w:eastAsia="zh-CN"/>
        </w:rPr>
        <w:t>ICT</w:t>
      </w:r>
      <w:r w:rsidRPr="007D76BE">
        <w:rPr>
          <w:rFonts w:hint="eastAsia"/>
          <w:lang w:eastAsia="zh-CN"/>
        </w:rPr>
        <w:t>基础设施，</w:t>
      </w:r>
      <w:r>
        <w:rPr>
          <w:rFonts w:hint="eastAsia"/>
          <w:lang w:eastAsia="zh-CN"/>
        </w:rPr>
        <w:t>同时考虑到相关</w:t>
      </w:r>
      <w:r w:rsidRPr="007D76BE">
        <w:rPr>
          <w:lang w:eastAsia="zh-CN"/>
        </w:rPr>
        <w:t>ITU-T</w:t>
      </w:r>
      <w:r w:rsidRPr="007D76BE">
        <w:rPr>
          <w:rFonts w:hint="eastAsia"/>
          <w:lang w:eastAsia="zh-CN"/>
        </w:rPr>
        <w:t>研究组的工作成果</w:t>
      </w:r>
      <w:r>
        <w:rPr>
          <w:rFonts w:hint="eastAsia"/>
          <w:lang w:eastAsia="zh-CN"/>
        </w:rPr>
        <w:t>，并</w:t>
      </w:r>
      <w:r w:rsidRPr="007D76BE">
        <w:rPr>
          <w:rFonts w:hint="eastAsia"/>
          <w:lang w:eastAsia="zh-CN"/>
        </w:rPr>
        <w:t>酌情纳入其它相关组织的成果；成立如国家计算机</w:t>
      </w:r>
      <w:r>
        <w:rPr>
          <w:rFonts w:hint="eastAsia"/>
          <w:lang w:eastAsia="zh-CN"/>
        </w:rPr>
        <w:t>事件响应团队</w:t>
      </w:r>
      <w:r w:rsidRPr="007D76BE">
        <w:rPr>
          <w:rFonts w:hint="eastAsia"/>
          <w:lang w:eastAsia="zh-CN"/>
        </w:rPr>
        <w:t>（</w:t>
      </w:r>
      <w:r w:rsidRPr="007D76BE">
        <w:rPr>
          <w:lang w:eastAsia="zh-CN"/>
        </w:rPr>
        <w:t>CIRT</w:t>
      </w:r>
      <w:r w:rsidRPr="007D76BE">
        <w:rPr>
          <w:rFonts w:hint="eastAsia"/>
          <w:lang w:eastAsia="zh-CN"/>
        </w:rPr>
        <w:t>）</w:t>
      </w:r>
      <w:r>
        <w:rPr>
          <w:rFonts w:hint="eastAsia"/>
          <w:lang w:eastAsia="zh-CN"/>
        </w:rPr>
        <w:t>一类的组织结</w:t>
      </w:r>
      <w:r w:rsidRPr="007D76BE">
        <w:rPr>
          <w:rFonts w:hint="eastAsia"/>
          <w:lang w:eastAsia="zh-CN"/>
        </w:rPr>
        <w:t>构，以识别、管理网络威胁</w:t>
      </w:r>
      <w:r>
        <w:rPr>
          <w:rFonts w:hint="eastAsia"/>
          <w:lang w:eastAsia="zh-CN"/>
        </w:rPr>
        <w:t>并</w:t>
      </w:r>
      <w:r w:rsidRPr="007D76BE">
        <w:rPr>
          <w:rFonts w:hint="eastAsia"/>
          <w:lang w:eastAsia="zh-CN"/>
        </w:rPr>
        <w:t>对</w:t>
      </w:r>
      <w:r>
        <w:rPr>
          <w:rFonts w:hint="eastAsia"/>
          <w:lang w:eastAsia="zh-CN"/>
        </w:rPr>
        <w:t>其</w:t>
      </w:r>
      <w:r w:rsidRPr="007D76BE">
        <w:rPr>
          <w:rFonts w:hint="eastAsia"/>
          <w:lang w:eastAsia="zh-CN"/>
        </w:rPr>
        <w:t>做出反应，并在区域和国际层面上</w:t>
      </w:r>
      <w:r>
        <w:rPr>
          <w:rFonts w:hint="eastAsia"/>
          <w:lang w:eastAsia="zh-CN"/>
        </w:rPr>
        <w:t>建立合</w:t>
      </w:r>
      <w:r w:rsidRPr="007D76BE">
        <w:rPr>
          <w:rFonts w:hint="eastAsia"/>
          <w:lang w:eastAsia="zh-CN"/>
        </w:rPr>
        <w:t>作机制；</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7D76BE" w:rsidRDefault="00050006" w:rsidP="00050006">
      <w:pPr>
        <w:rPr>
          <w:lang w:eastAsia="zh-CN"/>
        </w:rPr>
      </w:pPr>
      <w:r>
        <w:rPr>
          <w:lang w:eastAsia="zh-CN"/>
        </w:rPr>
        <w:lastRenderedPageBreak/>
        <w:t>3</w:t>
      </w:r>
      <w:r w:rsidRPr="007D76BE">
        <w:rPr>
          <w:lang w:eastAsia="zh-CN"/>
        </w:rPr>
        <w:tab/>
      </w:r>
      <w:r w:rsidRPr="00FC5B10">
        <w:rPr>
          <w:rFonts w:hint="eastAsia"/>
          <w:lang w:eastAsia="zh-CN"/>
        </w:rPr>
        <w:t>在现有资源范围内，为</w:t>
      </w:r>
      <w:r>
        <w:rPr>
          <w:rFonts w:hint="eastAsia"/>
          <w:lang w:eastAsia="zh-CN"/>
        </w:rPr>
        <w:t>这</w:t>
      </w:r>
      <w:r>
        <w:rPr>
          <w:lang w:eastAsia="zh-CN"/>
        </w:rPr>
        <w:t>些项目</w:t>
      </w:r>
      <w:r w:rsidRPr="00FC5B10">
        <w:rPr>
          <w:rFonts w:hint="eastAsia"/>
          <w:lang w:eastAsia="zh-CN"/>
        </w:rPr>
        <w:t>提供必要的资金和行政支持，并通过合作伙伴协议，为</w:t>
      </w:r>
      <w:r>
        <w:rPr>
          <w:rFonts w:hint="eastAsia"/>
          <w:lang w:eastAsia="zh-CN"/>
        </w:rPr>
        <w:t>这</w:t>
      </w:r>
      <w:r>
        <w:rPr>
          <w:lang w:eastAsia="zh-CN"/>
        </w:rPr>
        <w:t>些项目</w:t>
      </w:r>
      <w:r w:rsidRPr="00FC5B10">
        <w:rPr>
          <w:rFonts w:hint="eastAsia"/>
          <w:lang w:eastAsia="zh-CN"/>
        </w:rPr>
        <w:t>的落实寻求更多的资源（现金和实物）；</w:t>
      </w:r>
    </w:p>
    <w:p w:rsidR="00050006" w:rsidRPr="007D76BE" w:rsidRDefault="00050006" w:rsidP="00050006">
      <w:pPr>
        <w:rPr>
          <w:lang w:eastAsia="zh-CN"/>
        </w:rPr>
      </w:pPr>
      <w:r>
        <w:rPr>
          <w:lang w:eastAsia="zh-CN"/>
        </w:rPr>
        <w:t>4</w:t>
      </w:r>
      <w:r w:rsidRPr="007D76BE">
        <w:rPr>
          <w:lang w:eastAsia="zh-CN"/>
        </w:rPr>
        <w:tab/>
      </w:r>
      <w:r w:rsidRPr="00FC5B10">
        <w:rPr>
          <w:rFonts w:hint="eastAsia"/>
          <w:lang w:eastAsia="zh-CN"/>
        </w:rPr>
        <w:t>确保在国际电联作为信息社会世界峰会</w:t>
      </w:r>
      <w:r w:rsidRPr="007D76BE">
        <w:rPr>
          <w:lang w:eastAsia="zh-CN"/>
        </w:rPr>
        <w:t>C5</w:t>
      </w:r>
      <w:r w:rsidRPr="00FC5B10">
        <w:rPr>
          <w:rFonts w:hint="eastAsia"/>
          <w:lang w:eastAsia="zh-CN"/>
        </w:rPr>
        <w:t>行动方面的协调方</w:t>
      </w:r>
      <w:r w:rsidRPr="007D76BE">
        <w:rPr>
          <w:lang w:eastAsia="zh-CN"/>
        </w:rPr>
        <w:t>/</w:t>
      </w:r>
      <w:r w:rsidRPr="00FC5B10">
        <w:rPr>
          <w:rFonts w:hint="eastAsia"/>
          <w:lang w:eastAsia="zh-CN"/>
        </w:rPr>
        <w:t>推进方的总体活动中协调</w:t>
      </w:r>
      <w:r>
        <w:rPr>
          <w:rFonts w:hint="eastAsia"/>
          <w:lang w:eastAsia="zh-CN"/>
        </w:rPr>
        <w:t>这</w:t>
      </w:r>
      <w:r>
        <w:rPr>
          <w:lang w:eastAsia="zh-CN"/>
        </w:rPr>
        <w:t>些项目</w:t>
      </w:r>
      <w:r w:rsidRPr="00FC5B10">
        <w:rPr>
          <w:rFonts w:hint="eastAsia"/>
          <w:lang w:eastAsia="zh-CN"/>
        </w:rPr>
        <w:t>的工作，并在此重要问题上消除总秘书处与</w:t>
      </w:r>
      <w:r w:rsidRPr="007D76BE">
        <w:rPr>
          <w:lang w:eastAsia="zh-CN"/>
        </w:rPr>
        <w:t>ITU-T</w:t>
      </w:r>
      <w:r w:rsidRPr="00FC5B10">
        <w:rPr>
          <w:rFonts w:hint="eastAsia"/>
          <w:lang w:eastAsia="zh-CN"/>
        </w:rPr>
        <w:t>工作上的重叠之处；</w:t>
      </w:r>
    </w:p>
    <w:p w:rsidR="00050006" w:rsidRPr="007D76BE" w:rsidRDefault="00050006" w:rsidP="00050006">
      <w:pPr>
        <w:rPr>
          <w:lang w:eastAsia="zh-CN"/>
        </w:rPr>
      </w:pPr>
      <w:r>
        <w:rPr>
          <w:lang w:eastAsia="zh-CN"/>
        </w:rPr>
        <w:t>5</w:t>
      </w:r>
      <w:r w:rsidRPr="007D76BE">
        <w:rPr>
          <w:lang w:eastAsia="zh-CN"/>
        </w:rPr>
        <w:tab/>
      </w:r>
      <w:r w:rsidRPr="00FC5B10">
        <w:rPr>
          <w:rFonts w:hint="eastAsia"/>
          <w:lang w:eastAsia="zh-CN"/>
        </w:rPr>
        <w:t>使</w:t>
      </w:r>
      <w:r>
        <w:rPr>
          <w:rFonts w:hint="eastAsia"/>
          <w:lang w:eastAsia="zh-CN"/>
        </w:rPr>
        <w:t>这</w:t>
      </w:r>
      <w:r>
        <w:rPr>
          <w:lang w:eastAsia="zh-CN"/>
        </w:rPr>
        <w:t>些项目</w:t>
      </w:r>
      <w:r w:rsidRPr="00FC5B10">
        <w:rPr>
          <w:rFonts w:hint="eastAsia"/>
          <w:lang w:eastAsia="zh-CN"/>
        </w:rPr>
        <w:t>的工作与</w:t>
      </w:r>
      <w:r w:rsidRPr="007D76BE">
        <w:rPr>
          <w:lang w:eastAsia="zh-CN"/>
        </w:rPr>
        <w:t>ITU-D</w:t>
      </w:r>
      <w:r w:rsidRPr="00FC5B10">
        <w:rPr>
          <w:rFonts w:hint="eastAsia"/>
          <w:lang w:eastAsia="zh-CN"/>
        </w:rPr>
        <w:t>研究组有关这一议题的工作、相关计划活动和总秘书处的工作协调一致；</w:t>
      </w:r>
    </w:p>
    <w:p w:rsidR="00050006" w:rsidRDefault="00050006" w:rsidP="00050006">
      <w:pPr>
        <w:rPr>
          <w:lang w:eastAsia="zh-CN"/>
        </w:rPr>
      </w:pPr>
      <w:r>
        <w:rPr>
          <w:lang w:eastAsia="zh-CN"/>
        </w:rPr>
        <w:t>6</w:t>
      </w:r>
      <w:r w:rsidRPr="007D76BE">
        <w:rPr>
          <w:lang w:eastAsia="zh-CN"/>
        </w:rPr>
        <w:tab/>
      </w:r>
      <w:r w:rsidRPr="00FC5B10">
        <w:rPr>
          <w:rFonts w:hint="eastAsia"/>
          <w:lang w:eastAsia="zh-CN"/>
        </w:rPr>
        <w:t>继续与相关组织合作，通过联合举办的讲习班和培训项目等手段交流最佳做法，并传播信息；</w:t>
      </w:r>
    </w:p>
    <w:p w:rsidR="00050006" w:rsidRDefault="00050006" w:rsidP="00050006">
      <w:pPr>
        <w:rPr>
          <w:lang w:val="en-US" w:eastAsia="zh-CN"/>
        </w:rPr>
      </w:pPr>
      <w:r>
        <w:rPr>
          <w:lang w:val="en-US" w:eastAsia="zh-CN"/>
        </w:rPr>
        <w:t>7</w:t>
      </w:r>
      <w:r>
        <w:rPr>
          <w:lang w:val="en-US" w:eastAsia="zh-CN"/>
        </w:rPr>
        <w:tab/>
      </w:r>
      <w:r>
        <w:rPr>
          <w:rFonts w:hint="eastAsia"/>
          <w:lang w:val="en-US" w:eastAsia="zh-CN"/>
        </w:rPr>
        <w:t>根据</w:t>
      </w:r>
      <w:r>
        <w:rPr>
          <w:lang w:val="en-US" w:eastAsia="zh-CN"/>
        </w:rPr>
        <w:t>WTDC</w:t>
      </w:r>
      <w:r>
        <w:rPr>
          <w:rFonts w:hint="eastAsia"/>
          <w:lang w:eastAsia="zh-CN"/>
        </w:rPr>
        <w:t>《迪拜行动计划》</w:t>
      </w:r>
      <w:r>
        <w:rPr>
          <w:rFonts w:hint="eastAsia"/>
          <w:lang w:val="en-US" w:eastAsia="zh-CN"/>
        </w:rPr>
        <w:t>部门</w:t>
      </w:r>
      <w:r>
        <w:rPr>
          <w:lang w:val="en-US" w:eastAsia="zh-CN"/>
        </w:rPr>
        <w:t>目标</w:t>
      </w:r>
      <w:r w:rsidRPr="00C97196">
        <w:rPr>
          <w:lang w:val="en-US" w:eastAsia="zh-CN"/>
        </w:rPr>
        <w:t>3</w:t>
      </w:r>
      <w:r>
        <w:rPr>
          <w:rFonts w:hint="eastAsia"/>
          <w:lang w:val="en-US" w:eastAsia="zh-CN"/>
        </w:rPr>
        <w:t>，</w:t>
      </w:r>
      <w:r w:rsidRPr="00263BDA">
        <w:rPr>
          <w:rFonts w:hint="eastAsia"/>
          <w:lang w:val="en-US" w:eastAsia="zh-CN"/>
        </w:rPr>
        <w:t>支持国际电联成员国秉承国际合作的原则</w:t>
      </w:r>
      <w:r>
        <w:rPr>
          <w:rFonts w:hint="eastAsia"/>
          <w:lang w:val="en-US" w:eastAsia="zh-CN"/>
        </w:rPr>
        <w:t>，</w:t>
      </w:r>
      <w:r w:rsidRPr="00263BDA">
        <w:rPr>
          <w:rFonts w:hint="eastAsia"/>
          <w:lang w:val="en-US" w:eastAsia="zh-CN"/>
        </w:rPr>
        <w:t>制定各自的国家和</w:t>
      </w:r>
      <w:r w:rsidRPr="00263BDA">
        <w:rPr>
          <w:rFonts w:hint="eastAsia"/>
          <w:lang w:val="en-US" w:eastAsia="zh-CN"/>
        </w:rPr>
        <w:t>/</w:t>
      </w:r>
      <w:r w:rsidRPr="00263BDA">
        <w:rPr>
          <w:rFonts w:hint="eastAsia"/>
          <w:lang w:val="en-US" w:eastAsia="zh-CN"/>
        </w:rPr>
        <w:t>或区域性网络安全战略，</w:t>
      </w:r>
      <w:r>
        <w:rPr>
          <w:rFonts w:hint="eastAsia"/>
          <w:lang w:val="en-US" w:eastAsia="zh-CN"/>
        </w:rPr>
        <w:t>以</w:t>
      </w:r>
      <w:r w:rsidRPr="00263BDA">
        <w:rPr>
          <w:rFonts w:hint="eastAsia"/>
          <w:lang w:val="en-US" w:eastAsia="zh-CN"/>
        </w:rPr>
        <w:t>增强</w:t>
      </w:r>
      <w:r>
        <w:rPr>
          <w:rFonts w:hint="eastAsia"/>
          <w:lang w:val="en-US" w:eastAsia="zh-CN"/>
        </w:rPr>
        <w:t>该</w:t>
      </w:r>
      <w:r w:rsidRPr="00263BDA">
        <w:rPr>
          <w:rFonts w:hint="eastAsia"/>
          <w:lang w:val="en-US" w:eastAsia="zh-CN"/>
        </w:rPr>
        <w:t>国应对网络威胁</w:t>
      </w:r>
      <w:r>
        <w:rPr>
          <w:rFonts w:hint="eastAsia"/>
          <w:lang w:val="en-US" w:eastAsia="zh-CN"/>
        </w:rPr>
        <w:t>的</w:t>
      </w:r>
      <w:r w:rsidRPr="00263BDA">
        <w:rPr>
          <w:rFonts w:hint="eastAsia"/>
          <w:lang w:val="en-US" w:eastAsia="zh-CN"/>
        </w:rPr>
        <w:t>能力</w:t>
      </w:r>
      <w:r>
        <w:rPr>
          <w:rFonts w:hint="eastAsia"/>
          <w:lang w:val="en-US" w:eastAsia="zh-CN"/>
        </w:rPr>
        <w:t>；</w:t>
      </w:r>
    </w:p>
    <w:p w:rsidR="00050006" w:rsidRPr="007D76BE" w:rsidRDefault="00050006" w:rsidP="00050006">
      <w:pPr>
        <w:rPr>
          <w:lang w:eastAsia="zh-CN"/>
        </w:rPr>
      </w:pPr>
      <w:r>
        <w:rPr>
          <w:lang w:eastAsia="zh-CN"/>
        </w:rPr>
        <w:t>8</w:t>
      </w:r>
      <w:r w:rsidRPr="007D76BE">
        <w:rPr>
          <w:lang w:eastAsia="zh-CN"/>
        </w:rPr>
        <w:tab/>
      </w:r>
      <w:r w:rsidRPr="007D76BE">
        <w:rPr>
          <w:rFonts w:hint="eastAsia"/>
          <w:lang w:eastAsia="zh-CN"/>
        </w:rPr>
        <w:t>就这些活动情况向理事会做出年度报告并酌情提出</w:t>
      </w:r>
      <w:r>
        <w:rPr>
          <w:rFonts w:hint="eastAsia"/>
          <w:lang w:eastAsia="zh-CN"/>
        </w:rPr>
        <w:t>建议</w:t>
      </w:r>
      <w:r w:rsidRPr="007D76BE">
        <w:rPr>
          <w:rFonts w:hint="eastAsia"/>
          <w:lang w:eastAsia="zh-CN"/>
        </w:rPr>
        <w:t>，</w:t>
      </w:r>
    </w:p>
    <w:p w:rsidR="00050006" w:rsidRPr="00F32776" w:rsidRDefault="00050006" w:rsidP="00050006">
      <w:pPr>
        <w:pStyle w:val="Call"/>
        <w:rPr>
          <w:lang w:eastAsia="zh-CN"/>
        </w:rPr>
      </w:pPr>
      <w:r w:rsidRPr="00F32776">
        <w:rPr>
          <w:rFonts w:hint="eastAsia"/>
          <w:lang w:eastAsia="zh-CN"/>
        </w:rPr>
        <w:t>进一步责成电信标准化局主任和电信发展局主任</w:t>
      </w:r>
    </w:p>
    <w:p w:rsidR="00050006" w:rsidRPr="007D76BE" w:rsidRDefault="00050006" w:rsidP="00050006">
      <w:pPr>
        <w:ind w:firstLineChars="200" w:firstLine="560"/>
        <w:rPr>
          <w:lang w:val="en-US" w:eastAsia="zh-CN"/>
        </w:rPr>
      </w:pPr>
      <w:r w:rsidRPr="007D76BE">
        <w:rPr>
          <w:rFonts w:hint="eastAsia"/>
          <w:lang w:eastAsia="zh-CN"/>
        </w:rPr>
        <w:t>在</w:t>
      </w:r>
      <w:r>
        <w:rPr>
          <w:rFonts w:hint="eastAsia"/>
          <w:lang w:eastAsia="zh-CN"/>
        </w:rPr>
        <w:t>各自</w:t>
      </w:r>
      <w:r w:rsidRPr="007D76BE">
        <w:rPr>
          <w:rFonts w:hint="eastAsia"/>
          <w:lang w:eastAsia="zh-CN"/>
        </w:rPr>
        <w:t>职责范围内</w:t>
      </w:r>
      <w:r>
        <w:rPr>
          <w:rFonts w:hint="eastAsia"/>
          <w:lang w:eastAsia="zh-CN"/>
        </w:rPr>
        <w:t>：</w:t>
      </w:r>
    </w:p>
    <w:p w:rsidR="00050006" w:rsidRPr="007D76BE" w:rsidRDefault="00050006" w:rsidP="00050006">
      <w:pPr>
        <w:rPr>
          <w:lang w:val="en-US" w:eastAsia="zh-CN"/>
        </w:rPr>
      </w:pPr>
      <w:r w:rsidRPr="007D76BE">
        <w:rPr>
          <w:lang w:val="en-US" w:eastAsia="zh-CN"/>
        </w:rPr>
        <w:t>1</w:t>
      </w:r>
      <w:r w:rsidRPr="007D76BE">
        <w:rPr>
          <w:lang w:val="en-US" w:eastAsia="zh-CN"/>
        </w:rPr>
        <w:tab/>
      </w:r>
      <w:r w:rsidRPr="00FC5B10">
        <w:rPr>
          <w:rFonts w:hint="eastAsia"/>
          <w:lang w:eastAsia="zh-CN"/>
        </w:rPr>
        <w:t>实施</w:t>
      </w:r>
      <w:r>
        <w:rPr>
          <w:lang w:val="en-US" w:eastAsia="zh-CN"/>
        </w:rPr>
        <w:t>WTSA-12</w:t>
      </w:r>
      <w:r w:rsidRPr="00FC5B10">
        <w:rPr>
          <w:rFonts w:hint="eastAsia"/>
          <w:lang w:eastAsia="zh-CN"/>
        </w:rPr>
        <w:t>和</w:t>
      </w:r>
      <w:r>
        <w:rPr>
          <w:lang w:val="en-US" w:eastAsia="zh-CN"/>
        </w:rPr>
        <w:t>WTDC-14</w:t>
      </w:r>
      <w:r w:rsidRPr="00FC5B10">
        <w:rPr>
          <w:rFonts w:hint="eastAsia"/>
          <w:lang w:eastAsia="zh-CN"/>
        </w:rPr>
        <w:t>（包括</w:t>
      </w:r>
      <w:r>
        <w:rPr>
          <w:lang w:val="en-US" w:eastAsia="zh-CN"/>
        </w:rPr>
        <w:t>WTDC</w:t>
      </w:r>
      <w:r>
        <w:rPr>
          <w:rFonts w:hint="eastAsia"/>
          <w:lang w:eastAsia="zh-CN"/>
        </w:rPr>
        <w:t>《迪拜行动计划》</w:t>
      </w:r>
      <w:r>
        <w:rPr>
          <w:rFonts w:hint="eastAsia"/>
          <w:lang w:val="en-US" w:eastAsia="zh-CN"/>
        </w:rPr>
        <w:t>部门</w:t>
      </w:r>
      <w:r>
        <w:rPr>
          <w:lang w:val="en-US" w:eastAsia="zh-CN"/>
        </w:rPr>
        <w:t>目标</w:t>
      </w:r>
      <w:r w:rsidRPr="00C97196">
        <w:rPr>
          <w:lang w:val="en-US" w:eastAsia="zh-CN"/>
        </w:rPr>
        <w:t>3</w:t>
      </w:r>
      <w:r>
        <w:rPr>
          <w:rFonts w:hint="eastAsia"/>
          <w:lang w:val="en-US" w:eastAsia="zh-CN"/>
        </w:rPr>
        <w:t>输出</w:t>
      </w:r>
      <w:r>
        <w:rPr>
          <w:lang w:val="en-US" w:eastAsia="zh-CN"/>
        </w:rPr>
        <w:t>成果</w:t>
      </w:r>
      <w:r>
        <w:rPr>
          <w:lang w:val="en-US" w:eastAsia="zh-CN"/>
        </w:rPr>
        <w:t>3.1</w:t>
      </w:r>
      <w:r>
        <w:rPr>
          <w:lang w:val="en-US" w:eastAsia="zh-CN"/>
        </w:rPr>
        <w:t>所述计划</w:t>
      </w:r>
      <w:r w:rsidRPr="00FC5B10">
        <w:rPr>
          <w:rFonts w:hint="eastAsia"/>
          <w:lang w:eastAsia="zh-CN"/>
        </w:rPr>
        <w:t>）有关为加强树立使用</w:t>
      </w:r>
      <w:r w:rsidRPr="007D76BE">
        <w:rPr>
          <w:lang w:val="en-US" w:eastAsia="zh-CN"/>
        </w:rPr>
        <w:t>ICT</w:t>
      </w:r>
      <w:r w:rsidRPr="00FC5B10">
        <w:rPr>
          <w:rFonts w:hint="eastAsia"/>
          <w:lang w:eastAsia="zh-CN"/>
        </w:rPr>
        <w:t>和提高安全性向发展中国家提供支持和协助的相关决议；</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050006" w:rsidRPr="002723A1" w:rsidRDefault="00050006" w:rsidP="00050006">
      <w:pPr>
        <w:rPr>
          <w:lang w:eastAsia="zh-CN"/>
        </w:rPr>
      </w:pPr>
      <w:r w:rsidRPr="007D76BE">
        <w:rPr>
          <w:lang w:val="en-US" w:eastAsia="zh-CN"/>
        </w:rPr>
        <w:lastRenderedPageBreak/>
        <w:t>2</w:t>
      </w:r>
      <w:r w:rsidRPr="007D76BE">
        <w:rPr>
          <w:lang w:val="en-US" w:eastAsia="zh-CN"/>
        </w:rPr>
        <w:tab/>
      </w:r>
      <w:r>
        <w:rPr>
          <w:rFonts w:hint="eastAsia"/>
          <w:lang w:val="en-US" w:eastAsia="zh-CN"/>
        </w:rPr>
        <w:t>尤其</w:t>
      </w:r>
      <w:r w:rsidRPr="007D76BE">
        <w:rPr>
          <w:rFonts w:hint="eastAsia"/>
          <w:lang w:val="en-US" w:eastAsia="zh-CN"/>
        </w:rPr>
        <w:t>针对成员国、</w:t>
      </w:r>
      <w:r w:rsidRPr="002723A1">
        <w:rPr>
          <w:rFonts w:hint="eastAsia"/>
          <w:lang w:eastAsia="zh-CN"/>
        </w:rPr>
        <w:t>部门成员和相关组织的</w:t>
      </w:r>
      <w:r w:rsidRPr="002723A1">
        <w:rPr>
          <w:lang w:eastAsia="zh-CN"/>
        </w:rPr>
        <w:t>ICT</w:t>
      </w:r>
      <w:r w:rsidRPr="002723A1">
        <w:rPr>
          <w:rFonts w:hint="eastAsia"/>
          <w:lang w:eastAsia="zh-CN"/>
        </w:rPr>
        <w:t>基础设施，确定并宣传有关树立使用信息通信技术的信心和提高安全性的信息；</w:t>
      </w:r>
    </w:p>
    <w:p w:rsidR="00050006" w:rsidRPr="002723A1" w:rsidRDefault="00050006" w:rsidP="00050006">
      <w:pPr>
        <w:rPr>
          <w:lang w:eastAsia="zh-CN"/>
        </w:rPr>
      </w:pPr>
      <w:r w:rsidRPr="002723A1">
        <w:rPr>
          <w:lang w:eastAsia="zh-CN"/>
        </w:rPr>
        <w:t>3</w:t>
      </w:r>
      <w:r w:rsidRPr="002723A1">
        <w:rPr>
          <w:lang w:eastAsia="zh-CN"/>
        </w:rPr>
        <w:tab/>
      </w:r>
      <w:r w:rsidRPr="002723A1">
        <w:rPr>
          <w:rFonts w:hint="eastAsia"/>
          <w:lang w:eastAsia="zh-CN"/>
        </w:rPr>
        <w:t>在不与</w:t>
      </w:r>
      <w:r w:rsidRPr="002723A1">
        <w:rPr>
          <w:lang w:eastAsia="zh-CN"/>
        </w:rPr>
        <w:t>ITU-D</w:t>
      </w:r>
      <w:r w:rsidRPr="002723A1">
        <w:rPr>
          <w:rFonts w:hint="eastAsia"/>
          <w:lang w:eastAsia="zh-CN"/>
        </w:rPr>
        <w:t>第</w:t>
      </w:r>
      <w:r>
        <w:rPr>
          <w:lang w:val="en-US" w:eastAsia="zh-CN"/>
        </w:rPr>
        <w:t>3/2</w:t>
      </w:r>
      <w:r w:rsidRPr="002723A1">
        <w:rPr>
          <w:rFonts w:hint="eastAsia"/>
          <w:lang w:eastAsia="zh-CN"/>
        </w:rPr>
        <w:t>课题工作</w:t>
      </w:r>
      <w:r w:rsidRPr="00F850FC">
        <w:rPr>
          <w:rFonts w:hint="eastAsia"/>
          <w:lang w:eastAsia="zh-CN"/>
        </w:rPr>
        <w:t>重叠</w:t>
      </w:r>
      <w:r w:rsidRPr="002723A1">
        <w:rPr>
          <w:rFonts w:hint="eastAsia"/>
          <w:lang w:eastAsia="zh-CN"/>
        </w:rPr>
        <w:t>的前提下，确定成立</w:t>
      </w:r>
      <w:r w:rsidRPr="002723A1">
        <w:rPr>
          <w:lang w:eastAsia="zh-CN"/>
        </w:rPr>
        <w:t>CIRT</w:t>
      </w:r>
      <w:r w:rsidRPr="002723A1">
        <w:rPr>
          <w:rFonts w:hint="eastAsia"/>
          <w:lang w:eastAsia="zh-CN"/>
        </w:rPr>
        <w:t>的最佳做法，并为成员国制定参考指南，酌情为第</w:t>
      </w:r>
      <w:r>
        <w:rPr>
          <w:lang w:val="en-US" w:eastAsia="zh-CN"/>
        </w:rPr>
        <w:t>3/2</w:t>
      </w:r>
      <w:r w:rsidRPr="002723A1">
        <w:rPr>
          <w:rFonts w:hint="eastAsia"/>
          <w:lang w:eastAsia="zh-CN"/>
        </w:rPr>
        <w:t>课题提供文稿；</w:t>
      </w:r>
    </w:p>
    <w:p w:rsidR="00050006" w:rsidRPr="002723A1" w:rsidRDefault="00050006" w:rsidP="00050006">
      <w:pPr>
        <w:rPr>
          <w:lang w:eastAsia="zh-CN"/>
        </w:rPr>
      </w:pPr>
      <w:r w:rsidRPr="002723A1">
        <w:rPr>
          <w:lang w:eastAsia="zh-CN"/>
        </w:rPr>
        <w:t>4</w:t>
      </w:r>
      <w:r w:rsidRPr="002723A1">
        <w:rPr>
          <w:lang w:eastAsia="zh-CN"/>
        </w:rPr>
        <w:tab/>
      </w:r>
      <w:r w:rsidRPr="002723A1">
        <w:rPr>
          <w:rFonts w:hint="eastAsia"/>
          <w:lang w:eastAsia="zh-CN"/>
        </w:rPr>
        <w:t>与相关组织并酌情与相关国际和各国专家合作，识别成立</w:t>
      </w:r>
      <w:r w:rsidRPr="002723A1">
        <w:rPr>
          <w:lang w:eastAsia="zh-CN"/>
        </w:rPr>
        <w:t>CIRT</w:t>
      </w:r>
      <w:r w:rsidRPr="002723A1">
        <w:rPr>
          <w:rFonts w:hint="eastAsia"/>
          <w:lang w:eastAsia="zh-CN"/>
        </w:rPr>
        <w:t>的最佳做法；</w:t>
      </w:r>
    </w:p>
    <w:p w:rsidR="00050006" w:rsidRDefault="00050006" w:rsidP="00050006">
      <w:pPr>
        <w:rPr>
          <w:lang w:eastAsia="zh-CN"/>
        </w:rPr>
      </w:pPr>
      <w:r w:rsidRPr="002723A1">
        <w:rPr>
          <w:lang w:eastAsia="zh-CN"/>
        </w:rPr>
        <w:t>5</w:t>
      </w:r>
      <w:r w:rsidRPr="002723A1">
        <w:rPr>
          <w:lang w:eastAsia="zh-CN"/>
        </w:rPr>
        <w:tab/>
      </w:r>
      <w:r w:rsidRPr="002723A1">
        <w:rPr>
          <w:rFonts w:hint="eastAsia"/>
          <w:lang w:eastAsia="zh-CN"/>
        </w:rPr>
        <w:t>采取行动，以利于各部门研究组对有关树立使用信息通信技术的信心和提高安全性的新课题进行研究；</w:t>
      </w:r>
    </w:p>
    <w:p w:rsidR="00050006" w:rsidRPr="002723A1" w:rsidRDefault="00050006" w:rsidP="00050006">
      <w:pPr>
        <w:rPr>
          <w:lang w:eastAsia="zh-CN"/>
        </w:rPr>
      </w:pPr>
      <w:r>
        <w:rPr>
          <w:lang w:eastAsia="zh-CN"/>
        </w:rPr>
        <w:t>6</w:t>
      </w:r>
      <w:r>
        <w:rPr>
          <w:lang w:eastAsia="zh-CN"/>
        </w:rPr>
        <w:tab/>
      </w:r>
      <w:r>
        <w:rPr>
          <w:rFonts w:hint="eastAsia"/>
          <w:lang w:eastAsia="zh-CN"/>
        </w:rPr>
        <w:t>依据已得到</w:t>
      </w:r>
      <w:r>
        <w:rPr>
          <w:lang w:eastAsia="zh-CN"/>
        </w:rPr>
        <w:t>普遍接受的</w:t>
      </w:r>
      <w:r>
        <w:rPr>
          <w:rFonts w:hint="eastAsia"/>
          <w:lang w:eastAsia="zh-CN"/>
        </w:rPr>
        <w:t>惯例</w:t>
      </w:r>
      <w:r>
        <w:rPr>
          <w:lang w:eastAsia="zh-CN"/>
        </w:rPr>
        <w:t>、导则和建议，</w:t>
      </w:r>
      <w:r>
        <w:rPr>
          <w:rFonts w:hint="eastAsia"/>
          <w:lang w:eastAsia="zh-CN"/>
        </w:rPr>
        <w:t>为</w:t>
      </w:r>
      <w:r>
        <w:rPr>
          <w:lang w:eastAsia="zh-CN"/>
        </w:rPr>
        <w:t>增强</w:t>
      </w:r>
      <w:r>
        <w:rPr>
          <w:rFonts w:hint="eastAsia"/>
          <w:lang w:eastAsia="zh-CN"/>
        </w:rPr>
        <w:t>全球</w:t>
      </w:r>
      <w:r>
        <w:rPr>
          <w:lang w:eastAsia="zh-CN"/>
        </w:rPr>
        <w:t>ICT</w:t>
      </w:r>
      <w:r>
        <w:rPr>
          <w:lang w:eastAsia="zh-CN"/>
        </w:rPr>
        <w:t>使用的安全性</w:t>
      </w:r>
      <w:r>
        <w:rPr>
          <w:rFonts w:hint="eastAsia"/>
          <w:lang w:eastAsia="zh-CN"/>
        </w:rPr>
        <w:t>确定切实</w:t>
      </w:r>
      <w:r>
        <w:rPr>
          <w:lang w:eastAsia="zh-CN"/>
        </w:rPr>
        <w:t>可行的步骤</w:t>
      </w:r>
      <w:r>
        <w:rPr>
          <w:rFonts w:hint="eastAsia"/>
          <w:lang w:eastAsia="zh-CN"/>
        </w:rPr>
        <w:t>并</w:t>
      </w:r>
      <w:r>
        <w:rPr>
          <w:lang w:eastAsia="zh-CN"/>
        </w:rPr>
        <w:t>将其编入文件</w:t>
      </w:r>
      <w:r>
        <w:rPr>
          <w:rFonts w:hint="eastAsia"/>
          <w:lang w:eastAsia="zh-CN"/>
        </w:rPr>
        <w:t>供</w:t>
      </w:r>
      <w:r>
        <w:rPr>
          <w:lang w:eastAsia="zh-CN"/>
        </w:rPr>
        <w:t>各成员国选择，</w:t>
      </w:r>
      <w:r>
        <w:rPr>
          <w:rFonts w:hint="eastAsia"/>
          <w:lang w:eastAsia="zh-CN"/>
        </w:rPr>
        <w:t>以便将</w:t>
      </w:r>
      <w:r>
        <w:rPr>
          <w:lang w:eastAsia="zh-CN"/>
        </w:rPr>
        <w:t>其用于提高</w:t>
      </w:r>
      <w:r>
        <w:rPr>
          <w:rFonts w:hint="eastAsia"/>
          <w:lang w:eastAsia="zh-CN"/>
        </w:rPr>
        <w:t>应对</w:t>
      </w:r>
      <w:r>
        <w:rPr>
          <w:lang w:eastAsia="zh-CN"/>
        </w:rPr>
        <w:t>网络威胁</w:t>
      </w:r>
      <w:r>
        <w:rPr>
          <w:rFonts w:hint="eastAsia"/>
          <w:lang w:eastAsia="zh-CN"/>
        </w:rPr>
        <w:t>与</w:t>
      </w:r>
      <w:r>
        <w:rPr>
          <w:lang w:eastAsia="zh-CN"/>
        </w:rPr>
        <w:t>攻击的能力</w:t>
      </w:r>
      <w:r>
        <w:rPr>
          <w:rFonts w:hint="eastAsia"/>
          <w:lang w:eastAsia="zh-CN"/>
        </w:rPr>
        <w:t>，</w:t>
      </w:r>
      <w:r>
        <w:rPr>
          <w:lang w:eastAsia="zh-CN"/>
        </w:rPr>
        <w:t>强化</w:t>
      </w:r>
      <w:r w:rsidRPr="00AE5FB7">
        <w:rPr>
          <w:rFonts w:hint="eastAsia"/>
          <w:lang w:eastAsia="zh-CN"/>
        </w:rPr>
        <w:t>树立使用</w:t>
      </w:r>
      <w:r w:rsidRPr="00AE5FB7">
        <w:rPr>
          <w:rFonts w:hint="eastAsia"/>
          <w:lang w:eastAsia="zh-CN"/>
        </w:rPr>
        <w:t>ICT</w:t>
      </w:r>
      <w:r w:rsidRPr="00AE5FB7">
        <w:rPr>
          <w:rFonts w:hint="eastAsia"/>
          <w:lang w:eastAsia="zh-CN"/>
        </w:rPr>
        <w:t>的信心并提高安全性</w:t>
      </w:r>
      <w:r>
        <w:rPr>
          <w:rFonts w:hint="eastAsia"/>
          <w:lang w:eastAsia="zh-CN"/>
        </w:rPr>
        <w:t>，</w:t>
      </w:r>
      <w:r>
        <w:rPr>
          <w:lang w:eastAsia="zh-CN"/>
        </w:rPr>
        <w:t>同时</w:t>
      </w:r>
      <w:r>
        <w:rPr>
          <w:rFonts w:hint="eastAsia"/>
          <w:lang w:eastAsia="zh-CN"/>
        </w:rPr>
        <w:t>亦顾及</w:t>
      </w:r>
      <w:r w:rsidRPr="00AE5FB7">
        <w:rPr>
          <w:rFonts w:hint="eastAsia"/>
          <w:lang w:eastAsia="zh-CN"/>
        </w:rPr>
        <w:t>国际电联</w:t>
      </w:r>
      <w:r>
        <w:rPr>
          <w:rFonts w:hint="eastAsia"/>
          <w:lang w:eastAsia="zh-CN"/>
        </w:rPr>
        <w:t>的</w:t>
      </w:r>
      <w:r w:rsidRPr="00AE5FB7">
        <w:rPr>
          <w:rFonts w:hint="eastAsia"/>
          <w:lang w:eastAsia="zh-CN"/>
        </w:rPr>
        <w:t>《全球网络安全议程》（</w:t>
      </w:r>
      <w:r w:rsidRPr="00AE5FB7">
        <w:rPr>
          <w:rFonts w:hint="eastAsia"/>
          <w:lang w:eastAsia="zh-CN"/>
        </w:rPr>
        <w:t>GCA</w:t>
      </w:r>
      <w:r w:rsidRPr="00AE5FB7">
        <w:rPr>
          <w:rFonts w:hint="eastAsia"/>
          <w:lang w:eastAsia="zh-CN"/>
        </w:rPr>
        <w:t>）</w:t>
      </w:r>
      <w:r>
        <w:rPr>
          <w:rFonts w:hint="eastAsia"/>
          <w:lang w:eastAsia="zh-CN"/>
        </w:rPr>
        <w:t>和</w:t>
      </w:r>
      <w:r>
        <w:rPr>
          <w:lang w:eastAsia="zh-CN"/>
        </w:rPr>
        <w:t>可用财务资源</w:t>
      </w:r>
      <w:r>
        <w:rPr>
          <w:rFonts w:hint="eastAsia"/>
          <w:lang w:eastAsia="zh-CN"/>
        </w:rPr>
        <w:t>的限制</w:t>
      </w:r>
      <w:r w:rsidRPr="00AE5FB7">
        <w:rPr>
          <w:rFonts w:hint="eastAsia"/>
          <w:lang w:eastAsia="zh-CN"/>
        </w:rPr>
        <w:t>；</w:t>
      </w:r>
    </w:p>
    <w:p w:rsidR="00050006" w:rsidRPr="002723A1" w:rsidRDefault="00050006" w:rsidP="00050006">
      <w:pPr>
        <w:rPr>
          <w:lang w:eastAsia="zh-CN"/>
        </w:rPr>
      </w:pPr>
      <w:r>
        <w:rPr>
          <w:lang w:eastAsia="zh-CN"/>
        </w:rPr>
        <w:t>7</w:t>
      </w:r>
      <w:r w:rsidRPr="002723A1">
        <w:rPr>
          <w:lang w:eastAsia="zh-CN"/>
        </w:rPr>
        <w:tab/>
      </w:r>
      <w:r w:rsidRPr="002723A1">
        <w:rPr>
          <w:rFonts w:hint="eastAsia"/>
          <w:lang w:eastAsia="zh-CN"/>
        </w:rPr>
        <w:t>支持战略、组织、提高认识、合作、评估与技能方面开展的工作；</w:t>
      </w:r>
    </w:p>
    <w:p w:rsidR="00050006" w:rsidRPr="002723A1" w:rsidRDefault="00050006" w:rsidP="00050006">
      <w:pPr>
        <w:rPr>
          <w:lang w:eastAsia="zh-CN"/>
        </w:rPr>
      </w:pPr>
      <w:r>
        <w:rPr>
          <w:lang w:eastAsia="zh-CN"/>
        </w:rPr>
        <w:t>8</w:t>
      </w:r>
      <w:r w:rsidRPr="002723A1">
        <w:rPr>
          <w:lang w:eastAsia="zh-CN"/>
        </w:rPr>
        <w:tab/>
      </w:r>
      <w:r w:rsidRPr="002723A1">
        <w:rPr>
          <w:rFonts w:hint="eastAsia"/>
          <w:lang w:eastAsia="zh-CN"/>
        </w:rPr>
        <w:t>按照第</w:t>
      </w:r>
      <w:r w:rsidRPr="002723A1">
        <w:rPr>
          <w:lang w:eastAsia="zh-CN"/>
        </w:rPr>
        <w:t>58</w:t>
      </w:r>
      <w:r w:rsidRPr="002723A1">
        <w:rPr>
          <w:rFonts w:hint="eastAsia"/>
          <w:lang w:eastAsia="zh-CN"/>
        </w:rPr>
        <w:t>号决议（</w:t>
      </w:r>
      <w:r>
        <w:rPr>
          <w:rFonts w:hint="eastAsia"/>
          <w:lang w:eastAsia="zh-CN"/>
        </w:rPr>
        <w:t>2</w:t>
      </w:r>
      <w:r>
        <w:rPr>
          <w:lang w:eastAsia="zh-CN"/>
        </w:rPr>
        <w:t>012</w:t>
      </w:r>
      <w:r>
        <w:rPr>
          <w:lang w:eastAsia="zh-CN"/>
        </w:rPr>
        <w:t>年，迪拜</w:t>
      </w:r>
      <w:r>
        <w:rPr>
          <w:rFonts w:hint="eastAsia"/>
          <w:lang w:eastAsia="zh-CN"/>
        </w:rPr>
        <w:t>，</w:t>
      </w:r>
      <w:r>
        <w:rPr>
          <w:lang w:eastAsia="zh-CN"/>
        </w:rPr>
        <w:t>修订版</w:t>
      </w:r>
      <w:r w:rsidRPr="002723A1">
        <w:rPr>
          <w:rFonts w:hint="eastAsia"/>
          <w:lang w:eastAsia="zh-CN"/>
        </w:rPr>
        <w:t>）在现行预算资源的限制下提供必须的技术和资金支持；</w:t>
      </w:r>
    </w:p>
    <w:p w:rsidR="00050006" w:rsidRPr="007D76BE" w:rsidRDefault="00050006" w:rsidP="00050006">
      <w:pPr>
        <w:rPr>
          <w:lang w:val="en-US" w:eastAsia="zh-CN"/>
        </w:rPr>
      </w:pPr>
      <w:r>
        <w:rPr>
          <w:lang w:eastAsia="zh-CN"/>
        </w:rPr>
        <w:t>9</w:t>
      </w:r>
      <w:r w:rsidRPr="002723A1">
        <w:rPr>
          <w:lang w:eastAsia="zh-CN"/>
        </w:rPr>
        <w:tab/>
      </w:r>
      <w:r w:rsidRPr="002723A1">
        <w:rPr>
          <w:rFonts w:hint="eastAsia"/>
          <w:lang w:eastAsia="zh-CN"/>
        </w:rPr>
        <w:t>筹措适当的国际电联正常</w:t>
      </w:r>
      <w:r w:rsidRPr="007D76BE">
        <w:rPr>
          <w:rFonts w:hint="eastAsia"/>
          <w:lang w:val="en-US" w:eastAsia="zh-CN"/>
        </w:rPr>
        <w:t>预算以外的预算</w:t>
      </w:r>
      <w:r>
        <w:rPr>
          <w:rFonts w:hint="eastAsia"/>
          <w:lang w:val="en-US" w:eastAsia="zh-CN"/>
        </w:rPr>
        <w:t>外</w:t>
      </w:r>
      <w:r w:rsidRPr="007D76BE">
        <w:rPr>
          <w:rFonts w:hint="eastAsia"/>
          <w:lang w:val="en-US" w:eastAsia="zh-CN"/>
        </w:rPr>
        <w:t>资源</w:t>
      </w:r>
      <w:r>
        <w:rPr>
          <w:rFonts w:hint="eastAsia"/>
          <w:lang w:val="en-US" w:eastAsia="zh-CN"/>
        </w:rPr>
        <w:t>，向</w:t>
      </w:r>
      <w:r w:rsidRPr="007D76BE">
        <w:rPr>
          <w:rFonts w:hint="eastAsia"/>
          <w:lang w:val="en-US" w:eastAsia="zh-CN"/>
        </w:rPr>
        <w:t>发展中国家提供</w:t>
      </w:r>
      <w:r>
        <w:rPr>
          <w:rFonts w:hint="eastAsia"/>
          <w:lang w:val="en-US" w:eastAsia="zh-CN"/>
        </w:rPr>
        <w:t>帮</w:t>
      </w:r>
      <w:r w:rsidRPr="007D76BE">
        <w:rPr>
          <w:rFonts w:hint="eastAsia"/>
          <w:lang w:val="en-US" w:eastAsia="zh-CN"/>
        </w:rPr>
        <w:t>助，</w:t>
      </w:r>
    </w:p>
    <w:p w:rsidR="00050006" w:rsidRDefault="00050006" w:rsidP="00050006">
      <w:pPr>
        <w:tabs>
          <w:tab w:val="clear" w:pos="567"/>
          <w:tab w:val="clear" w:pos="1134"/>
          <w:tab w:val="clear" w:pos="1701"/>
          <w:tab w:val="clear" w:pos="2268"/>
          <w:tab w:val="clear" w:pos="2835"/>
        </w:tabs>
        <w:overflowPunct/>
        <w:autoSpaceDE/>
        <w:autoSpaceDN/>
        <w:adjustRightInd/>
        <w:spacing w:before="0"/>
        <w:textAlignment w:val="auto"/>
        <w:rPr>
          <w:rFonts w:ascii="STKaiti" w:eastAsia="STKaiti" w:hAnsi="STKaiti"/>
          <w:lang w:eastAsia="zh-CN"/>
        </w:rPr>
      </w:pPr>
      <w:r>
        <w:rPr>
          <w:lang w:eastAsia="zh-CN"/>
        </w:rPr>
        <w:br w:type="page"/>
      </w:r>
    </w:p>
    <w:p w:rsidR="00050006" w:rsidRPr="00F32776" w:rsidRDefault="00050006" w:rsidP="00050006">
      <w:pPr>
        <w:pStyle w:val="Call"/>
        <w:rPr>
          <w:lang w:eastAsia="zh-CN"/>
        </w:rPr>
      </w:pPr>
      <w:r w:rsidRPr="00F32776">
        <w:rPr>
          <w:rFonts w:hint="eastAsia"/>
          <w:lang w:eastAsia="zh-CN"/>
        </w:rPr>
        <w:lastRenderedPageBreak/>
        <w:t>责成秘书长</w:t>
      </w:r>
    </w:p>
    <w:p w:rsidR="00050006" w:rsidRPr="007D76BE" w:rsidRDefault="00050006" w:rsidP="00050006">
      <w:pPr>
        <w:ind w:firstLine="480"/>
        <w:rPr>
          <w:lang w:eastAsia="zh-CN"/>
        </w:rPr>
      </w:pPr>
      <w:r>
        <w:rPr>
          <w:rFonts w:cs="SimSun" w:hint="eastAsia"/>
          <w:lang w:eastAsia="zh-CN"/>
        </w:rPr>
        <w:t>按照他针对此事项倡导</w:t>
      </w:r>
      <w:r w:rsidRPr="007D76BE">
        <w:rPr>
          <w:rFonts w:cs="SimSun" w:hint="eastAsia"/>
          <w:lang w:eastAsia="zh-CN"/>
        </w:rPr>
        <w:t>的举措</w:t>
      </w:r>
      <w:r>
        <w:rPr>
          <w:rFonts w:cs="SimSun" w:hint="eastAsia"/>
          <w:lang w:eastAsia="zh-CN"/>
        </w:rPr>
        <w:t>：</w:t>
      </w:r>
    </w:p>
    <w:p w:rsidR="00050006" w:rsidRPr="007D76BE" w:rsidRDefault="00050006" w:rsidP="00050006">
      <w:pPr>
        <w:rPr>
          <w:lang w:val="en-US" w:eastAsia="zh-CN"/>
        </w:rPr>
      </w:pPr>
      <w:r w:rsidRPr="007D76BE">
        <w:rPr>
          <w:lang w:val="en-US" w:eastAsia="zh-CN"/>
        </w:rPr>
        <w:t>1</w:t>
      </w:r>
      <w:r w:rsidRPr="007D76BE">
        <w:rPr>
          <w:lang w:val="en-US" w:eastAsia="zh-CN"/>
        </w:rPr>
        <w:tab/>
      </w:r>
      <w:r w:rsidRPr="007D76BE">
        <w:rPr>
          <w:rFonts w:hint="eastAsia"/>
          <w:lang w:val="en-US" w:eastAsia="zh-CN"/>
        </w:rPr>
        <w:t>在考虑到国际电联三个部门活动的基础上，向理事会</w:t>
      </w:r>
      <w:r>
        <w:rPr>
          <w:rFonts w:hint="eastAsia"/>
          <w:lang w:val="en-US" w:eastAsia="zh-CN"/>
        </w:rPr>
        <w:t>报告相关</w:t>
      </w:r>
      <w:r w:rsidRPr="007D76BE">
        <w:rPr>
          <w:rFonts w:hint="eastAsia"/>
          <w:lang w:val="en-US" w:eastAsia="zh-CN"/>
        </w:rPr>
        <w:t>行动计划</w:t>
      </w:r>
      <w:r>
        <w:rPr>
          <w:rFonts w:hint="eastAsia"/>
          <w:lang w:val="en-US" w:eastAsia="zh-CN"/>
        </w:rPr>
        <w:t>的</w:t>
      </w:r>
      <w:r>
        <w:rPr>
          <w:lang w:val="en-US" w:eastAsia="zh-CN"/>
        </w:rPr>
        <w:t>实施与</w:t>
      </w:r>
      <w:r>
        <w:rPr>
          <w:rFonts w:hint="eastAsia"/>
          <w:lang w:val="en-US" w:eastAsia="zh-CN"/>
        </w:rPr>
        <w:t>效能，</w:t>
      </w:r>
      <w:r w:rsidRPr="007D76BE">
        <w:rPr>
          <w:rFonts w:hint="eastAsia"/>
          <w:lang w:val="en-US" w:eastAsia="zh-CN"/>
        </w:rPr>
        <w:t>加强国际电联在树立使用信息通信技术的信心和提高安全性方面的作用；</w:t>
      </w:r>
    </w:p>
    <w:p w:rsidR="00050006" w:rsidRPr="007D76BE" w:rsidRDefault="00050006" w:rsidP="00050006">
      <w:pPr>
        <w:rPr>
          <w:lang w:val="en-US" w:eastAsia="zh-CN"/>
        </w:rPr>
      </w:pPr>
      <w:r w:rsidRPr="007D76BE">
        <w:rPr>
          <w:lang w:val="en-US" w:eastAsia="zh-CN"/>
        </w:rPr>
        <w:t>2</w:t>
      </w:r>
      <w:r w:rsidRPr="007D76BE">
        <w:rPr>
          <w:lang w:val="en-US" w:eastAsia="zh-CN"/>
        </w:rPr>
        <w:tab/>
      </w:r>
      <w:r w:rsidRPr="007D76BE">
        <w:rPr>
          <w:rFonts w:hint="eastAsia"/>
          <w:lang w:val="en-US" w:eastAsia="zh-CN"/>
        </w:rPr>
        <w:t>与相关国际组织合作，包括按照</w:t>
      </w:r>
      <w:r>
        <w:rPr>
          <w:rFonts w:hint="eastAsia"/>
          <w:lang w:val="en-US" w:eastAsia="zh-CN"/>
        </w:rPr>
        <w:t>全权代表大会</w:t>
      </w:r>
      <w:r w:rsidRPr="007D76BE">
        <w:rPr>
          <w:rFonts w:hint="eastAsia"/>
          <w:lang w:val="en-US" w:eastAsia="zh-CN"/>
        </w:rPr>
        <w:t>第</w:t>
      </w:r>
      <w:r w:rsidRPr="007D76BE">
        <w:rPr>
          <w:lang w:val="en-US" w:eastAsia="zh-CN"/>
        </w:rPr>
        <w:t>100</w:t>
      </w:r>
      <w:r w:rsidRPr="007D76BE">
        <w:rPr>
          <w:rFonts w:hint="eastAsia"/>
          <w:lang w:val="en-US" w:eastAsia="zh-CN"/>
        </w:rPr>
        <w:t>号决议</w:t>
      </w:r>
      <w:r>
        <w:rPr>
          <w:rFonts w:hint="eastAsia"/>
          <w:lang w:val="en-US" w:eastAsia="zh-CN"/>
        </w:rPr>
        <w:t>（</w:t>
      </w:r>
      <w:r>
        <w:rPr>
          <w:lang w:val="en-US" w:eastAsia="zh-CN"/>
        </w:rPr>
        <w:t>1998</w:t>
      </w:r>
      <w:r>
        <w:rPr>
          <w:rFonts w:hint="eastAsia"/>
          <w:lang w:val="en-US" w:eastAsia="zh-CN"/>
        </w:rPr>
        <w:t>年，明尼阿波利斯）</w:t>
      </w:r>
      <w:r w:rsidRPr="007D76BE">
        <w:rPr>
          <w:rFonts w:hint="eastAsia"/>
          <w:lang w:val="en-US" w:eastAsia="zh-CN"/>
        </w:rPr>
        <w:t>在理事会批准</w:t>
      </w:r>
      <w:r>
        <w:rPr>
          <w:rFonts w:hint="eastAsia"/>
          <w:lang w:val="en-US" w:eastAsia="zh-CN"/>
        </w:rPr>
        <w:t>后，</w:t>
      </w:r>
      <w:r w:rsidRPr="007D76BE">
        <w:rPr>
          <w:rFonts w:hint="eastAsia"/>
          <w:lang w:val="en-US" w:eastAsia="zh-CN"/>
        </w:rPr>
        <w:t>通过谅解备忘录（</w:t>
      </w:r>
      <w:r w:rsidRPr="007D76BE">
        <w:rPr>
          <w:lang w:val="en-US" w:eastAsia="zh-CN"/>
        </w:rPr>
        <w:t>MoU</w:t>
      </w:r>
      <w:r w:rsidRPr="007D76BE">
        <w:rPr>
          <w:rFonts w:hint="eastAsia"/>
          <w:lang w:val="en-US" w:eastAsia="zh-CN"/>
        </w:rPr>
        <w:t>）</w:t>
      </w:r>
      <w:r>
        <w:rPr>
          <w:rFonts w:hint="eastAsia"/>
          <w:lang w:val="en-US" w:eastAsia="zh-CN"/>
        </w:rPr>
        <w:t>开展合作</w:t>
      </w:r>
      <w:r w:rsidRPr="007D76BE">
        <w:rPr>
          <w:rFonts w:hint="eastAsia"/>
          <w:lang w:val="en-US" w:eastAsia="zh-CN"/>
        </w:rPr>
        <w:t>，</w:t>
      </w:r>
    </w:p>
    <w:p w:rsidR="00050006" w:rsidRPr="00F32776" w:rsidRDefault="00050006" w:rsidP="00050006">
      <w:pPr>
        <w:pStyle w:val="Call"/>
        <w:rPr>
          <w:lang w:eastAsia="zh-CN"/>
        </w:rPr>
      </w:pPr>
      <w:r w:rsidRPr="00F32776">
        <w:rPr>
          <w:rFonts w:hint="eastAsia"/>
          <w:lang w:eastAsia="zh-CN"/>
        </w:rPr>
        <w:t>要求理事会</w:t>
      </w:r>
    </w:p>
    <w:p w:rsidR="00050006" w:rsidRPr="007D76BE" w:rsidRDefault="00050006" w:rsidP="00050006">
      <w:pPr>
        <w:ind w:firstLine="480"/>
        <w:rPr>
          <w:lang w:eastAsia="zh-CN"/>
        </w:rPr>
      </w:pPr>
      <w:r w:rsidRPr="007D76BE">
        <w:rPr>
          <w:rFonts w:cs="SimSun" w:hint="eastAsia"/>
          <w:lang w:eastAsia="zh-CN"/>
        </w:rPr>
        <w:t>按照《公约》第</w:t>
      </w:r>
      <w:r w:rsidRPr="007D76BE">
        <w:rPr>
          <w:lang w:eastAsia="zh-CN"/>
        </w:rPr>
        <w:t>81</w:t>
      </w:r>
      <w:r>
        <w:rPr>
          <w:rFonts w:cs="SimSun" w:hint="eastAsia"/>
          <w:lang w:eastAsia="zh-CN"/>
        </w:rPr>
        <w:t>款，将</w:t>
      </w:r>
      <w:r w:rsidRPr="007D76BE">
        <w:rPr>
          <w:rFonts w:cs="SimSun" w:hint="eastAsia"/>
          <w:lang w:eastAsia="zh-CN"/>
        </w:rPr>
        <w:t>秘书长的报告包括在分发给成员国的文件中，</w:t>
      </w:r>
    </w:p>
    <w:p w:rsidR="00050006" w:rsidRPr="00F32776" w:rsidRDefault="00050006" w:rsidP="00050006">
      <w:pPr>
        <w:pStyle w:val="Call"/>
        <w:rPr>
          <w:lang w:eastAsia="zh-CN"/>
        </w:rPr>
      </w:pPr>
      <w:r w:rsidRPr="00F32776">
        <w:rPr>
          <w:rFonts w:hint="eastAsia"/>
          <w:lang w:eastAsia="zh-CN"/>
        </w:rPr>
        <w:t>请成员国</w:t>
      </w:r>
    </w:p>
    <w:p w:rsidR="00050006" w:rsidRDefault="00050006" w:rsidP="00050006">
      <w:pPr>
        <w:rPr>
          <w:lang w:eastAsia="zh-CN"/>
        </w:rPr>
      </w:pPr>
      <w:r>
        <w:rPr>
          <w:rFonts w:hint="eastAsia"/>
          <w:lang w:eastAsia="zh-CN"/>
        </w:rPr>
        <w:t>1</w:t>
      </w:r>
      <w:r>
        <w:rPr>
          <w:rFonts w:hint="eastAsia"/>
          <w:lang w:eastAsia="zh-CN"/>
        </w:rPr>
        <w:tab/>
      </w:r>
      <w:r w:rsidRPr="007D76BE">
        <w:rPr>
          <w:rFonts w:hint="eastAsia"/>
          <w:lang w:eastAsia="zh-CN"/>
        </w:rPr>
        <w:t>考虑加入适当的有权能的国际与区域性举措</w:t>
      </w:r>
      <w:r>
        <w:rPr>
          <w:rFonts w:hint="eastAsia"/>
          <w:lang w:eastAsia="zh-CN"/>
        </w:rPr>
        <w:t>，</w:t>
      </w:r>
      <w:r w:rsidRPr="007D76BE">
        <w:rPr>
          <w:rFonts w:hint="eastAsia"/>
          <w:lang w:eastAsia="zh-CN"/>
        </w:rPr>
        <w:t>以加强有关信息通信网络安全的国家立法框架</w:t>
      </w:r>
      <w:r>
        <w:rPr>
          <w:rFonts w:hint="eastAsia"/>
          <w:lang w:eastAsia="zh-CN"/>
        </w:rPr>
        <w:t>；</w:t>
      </w:r>
    </w:p>
    <w:p w:rsidR="00050006" w:rsidRPr="003B5C12" w:rsidRDefault="00050006" w:rsidP="00050006">
      <w:pPr>
        <w:rPr>
          <w:lang w:val="en-US" w:eastAsia="zh-CN"/>
        </w:rPr>
      </w:pPr>
      <w:r w:rsidRPr="001D34F9">
        <w:rPr>
          <w:lang w:val="en-US" w:eastAsia="zh-CN"/>
        </w:rPr>
        <w:t>2</w:t>
      </w:r>
      <w:r w:rsidRPr="001D34F9">
        <w:rPr>
          <w:lang w:val="en-US" w:eastAsia="zh-CN"/>
        </w:rPr>
        <w:tab/>
      </w:r>
      <w:r>
        <w:rPr>
          <w:rFonts w:hint="eastAsia"/>
          <w:lang w:val="en-US" w:eastAsia="zh-CN"/>
        </w:rPr>
        <w:t>在</w:t>
      </w:r>
      <w:r>
        <w:rPr>
          <w:lang w:val="en-US" w:eastAsia="zh-CN"/>
        </w:rPr>
        <w:t>考虑到第</w:t>
      </w:r>
      <w:r>
        <w:rPr>
          <w:lang w:val="en-US" w:eastAsia="zh-CN"/>
        </w:rPr>
        <w:t>45</w:t>
      </w:r>
      <w:r>
        <w:rPr>
          <w:rFonts w:hint="eastAsia"/>
          <w:lang w:val="en-US" w:eastAsia="zh-CN"/>
        </w:rPr>
        <w:t>号</w:t>
      </w:r>
      <w:r>
        <w:rPr>
          <w:lang w:val="en-US" w:eastAsia="zh-CN"/>
        </w:rPr>
        <w:t>决议（</w:t>
      </w:r>
      <w:r>
        <w:rPr>
          <w:lang w:val="en-US" w:eastAsia="zh-CN"/>
        </w:rPr>
        <w:t>2014</w:t>
      </w:r>
      <w:r>
        <w:rPr>
          <w:lang w:val="en-US" w:eastAsia="zh-CN"/>
        </w:rPr>
        <w:t>年，迪拜，修订版）</w:t>
      </w:r>
      <w:r>
        <w:rPr>
          <w:rFonts w:hint="eastAsia"/>
          <w:lang w:val="en-US" w:eastAsia="zh-CN"/>
        </w:rPr>
        <w:t>的同</w:t>
      </w:r>
      <w:r>
        <w:rPr>
          <w:lang w:val="en-US" w:eastAsia="zh-CN"/>
        </w:rPr>
        <w:t>时，</w:t>
      </w:r>
      <w:r>
        <w:rPr>
          <w:rFonts w:hint="eastAsia"/>
          <w:lang w:val="en-US" w:eastAsia="zh-CN"/>
        </w:rPr>
        <w:t>为</w:t>
      </w:r>
      <w:r>
        <w:rPr>
          <w:lang w:val="en-US" w:eastAsia="zh-CN"/>
        </w:rPr>
        <w:t>加强区域和国际合作</w:t>
      </w:r>
      <w:r>
        <w:rPr>
          <w:rFonts w:hint="eastAsia"/>
          <w:lang w:val="en-US" w:eastAsia="zh-CN"/>
        </w:rPr>
        <w:t>而</w:t>
      </w:r>
      <w:r>
        <w:rPr>
          <w:lang w:val="en-US" w:eastAsia="zh-CN"/>
        </w:rPr>
        <w:t>密切</w:t>
      </w:r>
      <w:r>
        <w:rPr>
          <w:rFonts w:hint="eastAsia"/>
          <w:lang w:val="en-US" w:eastAsia="zh-CN"/>
        </w:rPr>
        <w:t>协调</w:t>
      </w:r>
      <w:r>
        <w:rPr>
          <w:lang w:val="en-US" w:eastAsia="zh-CN"/>
        </w:rPr>
        <w:t>，以提升使用</w:t>
      </w:r>
      <w:r>
        <w:rPr>
          <w:lang w:val="en-US" w:eastAsia="zh-CN"/>
        </w:rPr>
        <w:t>ICT</w:t>
      </w:r>
      <w:r>
        <w:rPr>
          <w:rFonts w:hint="eastAsia"/>
          <w:lang w:val="en-US" w:eastAsia="zh-CN"/>
        </w:rPr>
        <w:t>的</w:t>
      </w:r>
      <w:r>
        <w:rPr>
          <w:lang w:val="en-US" w:eastAsia="zh-CN"/>
        </w:rPr>
        <w:t>信心和安全性，缓解风险与威胁；</w:t>
      </w:r>
    </w:p>
    <w:p w:rsidR="00050006" w:rsidRPr="009A2DF7" w:rsidRDefault="00050006" w:rsidP="00050006">
      <w:pPr>
        <w:rPr>
          <w:rFonts w:asciiTheme="minorHAnsi" w:hAnsiTheme="minorHAnsi"/>
          <w:szCs w:val="24"/>
          <w:lang w:val="en-US" w:eastAsia="zh-CN"/>
        </w:rPr>
      </w:pPr>
      <w:r>
        <w:rPr>
          <w:rFonts w:asciiTheme="minorHAnsi" w:hAnsiTheme="minorHAnsi"/>
          <w:szCs w:val="24"/>
          <w:lang w:eastAsia="zh-CN"/>
        </w:rPr>
        <w:t>3</w:t>
      </w:r>
      <w:r w:rsidRPr="00606A99">
        <w:rPr>
          <w:rFonts w:asciiTheme="minorHAnsi" w:hAnsiTheme="minorHAnsi"/>
          <w:szCs w:val="24"/>
          <w:lang w:eastAsia="zh-CN"/>
        </w:rPr>
        <w:tab/>
      </w:r>
      <w:r>
        <w:rPr>
          <w:rFonts w:asciiTheme="minorHAnsi" w:hAnsiTheme="minorHAnsi" w:hint="eastAsia"/>
          <w:szCs w:val="24"/>
          <w:lang w:eastAsia="zh-CN"/>
        </w:rPr>
        <w:t>支持包括</w:t>
      </w:r>
      <w:r>
        <w:rPr>
          <w:color w:val="000000"/>
          <w:lang w:eastAsia="zh-CN"/>
        </w:rPr>
        <w:t>全球网络安全指数（</w:t>
      </w:r>
      <w:r>
        <w:rPr>
          <w:color w:val="000000"/>
          <w:lang w:eastAsia="zh-CN"/>
        </w:rPr>
        <w:t>GCI</w:t>
      </w:r>
      <w:r>
        <w:rPr>
          <w:rFonts w:ascii="SimSun" w:hAnsi="SimSun" w:cs="SimSun" w:hint="eastAsia"/>
          <w:color w:val="000000"/>
          <w:lang w:eastAsia="zh-CN"/>
        </w:rPr>
        <w:t>）在</w:t>
      </w:r>
      <w:r>
        <w:rPr>
          <w:rFonts w:ascii="SimSun" w:hAnsi="SimSun" w:cs="SimSun"/>
          <w:color w:val="000000"/>
          <w:lang w:eastAsia="zh-CN"/>
        </w:rPr>
        <w:t>内的</w:t>
      </w:r>
      <w:r>
        <w:rPr>
          <w:rFonts w:asciiTheme="minorHAnsi" w:hAnsiTheme="minorHAnsi"/>
          <w:szCs w:val="24"/>
          <w:lang w:eastAsia="zh-CN"/>
        </w:rPr>
        <w:t>国际电联网络安全举措，</w:t>
      </w:r>
      <w:r>
        <w:rPr>
          <w:rFonts w:asciiTheme="minorHAnsi" w:hAnsiTheme="minorHAnsi" w:hint="eastAsia"/>
          <w:szCs w:val="24"/>
          <w:lang w:eastAsia="zh-CN"/>
        </w:rPr>
        <w:t>以促进</w:t>
      </w:r>
      <w:r>
        <w:rPr>
          <w:rFonts w:asciiTheme="minorHAnsi" w:hAnsiTheme="minorHAnsi"/>
          <w:szCs w:val="24"/>
          <w:lang w:eastAsia="zh-CN"/>
        </w:rPr>
        <w:t>制定政府战略，</w:t>
      </w:r>
      <w:r>
        <w:rPr>
          <w:rFonts w:asciiTheme="minorHAnsi" w:hAnsiTheme="minorHAnsi" w:hint="eastAsia"/>
          <w:szCs w:val="24"/>
          <w:lang w:eastAsia="zh-CN"/>
        </w:rPr>
        <w:t>分享跨</w:t>
      </w:r>
      <w:r>
        <w:rPr>
          <w:rFonts w:asciiTheme="minorHAnsi" w:hAnsiTheme="minorHAnsi"/>
          <w:szCs w:val="24"/>
          <w:lang w:eastAsia="zh-CN"/>
        </w:rPr>
        <w:t>行业</w:t>
      </w:r>
      <w:r>
        <w:rPr>
          <w:rFonts w:asciiTheme="minorHAnsi" w:hAnsiTheme="minorHAnsi" w:hint="eastAsia"/>
          <w:szCs w:val="24"/>
          <w:lang w:eastAsia="zh-CN"/>
        </w:rPr>
        <w:t>跨</w:t>
      </w:r>
      <w:r>
        <w:rPr>
          <w:rFonts w:asciiTheme="minorHAnsi" w:hAnsiTheme="minorHAnsi"/>
          <w:szCs w:val="24"/>
          <w:lang w:eastAsia="zh-CN"/>
        </w:rPr>
        <w:t>部门信息</w:t>
      </w:r>
      <w:r>
        <w:rPr>
          <w:rFonts w:asciiTheme="minorHAnsi" w:hAnsiTheme="minorHAnsi" w:hint="eastAsia"/>
          <w:szCs w:val="24"/>
          <w:lang w:eastAsia="zh-CN"/>
        </w:rPr>
        <w:t>；</w:t>
      </w:r>
    </w:p>
    <w:p w:rsidR="00050006" w:rsidRDefault="00050006" w:rsidP="00050006">
      <w:pPr>
        <w:rPr>
          <w:lang w:val="en-US" w:eastAsia="zh-CN"/>
        </w:rPr>
      </w:pPr>
      <w:r>
        <w:rPr>
          <w:lang w:val="en-US" w:eastAsia="zh-CN"/>
        </w:rPr>
        <w:t>4</w:t>
      </w:r>
      <w:r>
        <w:rPr>
          <w:lang w:val="en-US" w:eastAsia="zh-CN"/>
        </w:rPr>
        <w:tab/>
      </w:r>
      <w:r>
        <w:rPr>
          <w:rFonts w:hint="eastAsia"/>
          <w:lang w:val="en-US" w:eastAsia="zh-CN"/>
        </w:rPr>
        <w:t>向</w:t>
      </w:r>
      <w:r>
        <w:rPr>
          <w:lang w:val="en-US" w:eastAsia="zh-CN"/>
        </w:rPr>
        <w:t>秘书长报告</w:t>
      </w:r>
      <w:r>
        <w:rPr>
          <w:rFonts w:hint="eastAsia"/>
          <w:lang w:val="en-US" w:eastAsia="zh-CN"/>
        </w:rPr>
        <w:t>为</w:t>
      </w:r>
      <w:r>
        <w:rPr>
          <w:lang w:val="en-US" w:eastAsia="zh-CN"/>
        </w:rPr>
        <w:t>落实</w:t>
      </w:r>
      <w:r w:rsidRPr="00C53B1E">
        <w:rPr>
          <w:rFonts w:hint="eastAsia"/>
          <w:lang w:val="en-US" w:eastAsia="zh-CN"/>
        </w:rPr>
        <w:t>树立使用信息通信技术的信心和提高安全性</w:t>
      </w:r>
      <w:r>
        <w:rPr>
          <w:rFonts w:hint="eastAsia"/>
          <w:lang w:val="en-US" w:eastAsia="zh-CN"/>
        </w:rPr>
        <w:t>的决议而开</w:t>
      </w:r>
      <w:r>
        <w:rPr>
          <w:lang w:val="en-US" w:eastAsia="zh-CN"/>
        </w:rPr>
        <w:t>展的相关活动，</w:t>
      </w:r>
    </w:p>
    <w:p w:rsidR="00FC70FA" w:rsidRDefault="00FC70FA">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Pr="00F32776" w:rsidRDefault="00050006" w:rsidP="00050006">
      <w:pPr>
        <w:pStyle w:val="Call"/>
        <w:rPr>
          <w:lang w:eastAsia="zh-CN"/>
        </w:rPr>
      </w:pPr>
      <w:r w:rsidRPr="00F32776">
        <w:rPr>
          <w:rFonts w:hint="eastAsia"/>
          <w:lang w:eastAsia="zh-CN"/>
        </w:rPr>
        <w:lastRenderedPageBreak/>
        <w:t>请成员国，部门成员和部门准成员</w:t>
      </w:r>
    </w:p>
    <w:p w:rsidR="00050006" w:rsidRPr="007D76BE" w:rsidRDefault="00050006" w:rsidP="00050006">
      <w:pPr>
        <w:rPr>
          <w:lang w:val="en-US" w:eastAsia="zh-CN"/>
        </w:rPr>
      </w:pPr>
      <w:r w:rsidRPr="007D76BE">
        <w:rPr>
          <w:lang w:val="en-US" w:eastAsia="zh-CN"/>
        </w:rPr>
        <w:t>1</w:t>
      </w:r>
      <w:r w:rsidRPr="007D76BE">
        <w:rPr>
          <w:lang w:val="en-US" w:eastAsia="zh-CN"/>
        </w:rPr>
        <w:tab/>
      </w:r>
      <w:r w:rsidRPr="007D76BE">
        <w:rPr>
          <w:rFonts w:hint="eastAsia"/>
          <w:lang w:val="en-US" w:eastAsia="zh-CN"/>
        </w:rPr>
        <w:t>就此议题</w:t>
      </w:r>
      <w:r>
        <w:rPr>
          <w:rFonts w:hint="eastAsia"/>
          <w:lang w:val="en-US" w:eastAsia="zh-CN"/>
        </w:rPr>
        <w:t>向</w:t>
      </w:r>
      <w:r w:rsidRPr="007D76BE">
        <w:rPr>
          <w:rFonts w:hint="eastAsia"/>
          <w:lang w:val="en-US" w:eastAsia="zh-CN"/>
        </w:rPr>
        <w:t>相关国际电联研究组和国际电联负责的任何其它活动提</w:t>
      </w:r>
      <w:r>
        <w:rPr>
          <w:rFonts w:hint="eastAsia"/>
          <w:lang w:val="en-US" w:eastAsia="zh-CN"/>
        </w:rPr>
        <w:t>交</w:t>
      </w:r>
      <w:r w:rsidRPr="007D76BE">
        <w:rPr>
          <w:rFonts w:hint="eastAsia"/>
          <w:lang w:val="en-US" w:eastAsia="zh-CN"/>
        </w:rPr>
        <w:t>文稿；</w:t>
      </w:r>
    </w:p>
    <w:p w:rsidR="00050006" w:rsidRPr="007D76BE" w:rsidRDefault="00050006" w:rsidP="00050006">
      <w:pPr>
        <w:rPr>
          <w:lang w:val="en-US" w:eastAsia="zh-CN"/>
        </w:rPr>
      </w:pPr>
      <w:r w:rsidRPr="007D76BE">
        <w:rPr>
          <w:lang w:val="en-US" w:eastAsia="zh-CN"/>
        </w:rPr>
        <w:t>2</w:t>
      </w:r>
      <w:r>
        <w:rPr>
          <w:lang w:val="en-US" w:eastAsia="zh-CN"/>
        </w:rPr>
        <w:tab/>
      </w:r>
      <w:r w:rsidRPr="007D76BE">
        <w:rPr>
          <w:rFonts w:hint="eastAsia"/>
          <w:lang w:val="en-US" w:eastAsia="zh-CN"/>
        </w:rPr>
        <w:t>通过开展《日内瓦行动计划》第</w:t>
      </w:r>
      <w:r w:rsidRPr="007D76BE">
        <w:rPr>
          <w:lang w:val="en-US" w:eastAsia="zh-CN"/>
        </w:rPr>
        <w:t>12</w:t>
      </w:r>
      <w:r w:rsidRPr="007D76BE">
        <w:rPr>
          <w:rFonts w:hint="eastAsia"/>
          <w:lang w:val="en-US" w:eastAsia="zh-CN"/>
        </w:rPr>
        <w:t>段所述的各项活动，在国家、区域和国际层面上帮助树立使用</w:t>
      </w:r>
      <w:r w:rsidRPr="007D76BE">
        <w:rPr>
          <w:lang w:val="en-US" w:eastAsia="zh-CN"/>
        </w:rPr>
        <w:t>ICT</w:t>
      </w:r>
      <w:r w:rsidRPr="007D76BE">
        <w:rPr>
          <w:rFonts w:hint="eastAsia"/>
          <w:lang w:val="en-US" w:eastAsia="zh-CN"/>
        </w:rPr>
        <w:t>的信心和提高安全性，并</w:t>
      </w:r>
      <w:r>
        <w:rPr>
          <w:rFonts w:hint="eastAsia"/>
          <w:lang w:val="en-US" w:eastAsia="zh-CN"/>
        </w:rPr>
        <w:t>为</w:t>
      </w:r>
      <w:r w:rsidRPr="007D76BE">
        <w:rPr>
          <w:rFonts w:hint="eastAsia"/>
          <w:lang w:val="en-US" w:eastAsia="zh-CN"/>
        </w:rPr>
        <w:t>在这</w:t>
      </w:r>
      <w:r>
        <w:rPr>
          <w:rFonts w:hint="eastAsia"/>
          <w:lang w:val="en-US" w:eastAsia="zh-CN"/>
        </w:rPr>
        <w:t>些领域开展</w:t>
      </w:r>
      <w:r w:rsidRPr="007D76BE">
        <w:rPr>
          <w:rFonts w:hint="eastAsia"/>
          <w:lang w:val="en-US" w:eastAsia="zh-CN"/>
        </w:rPr>
        <w:t>研究</w:t>
      </w:r>
      <w:r>
        <w:rPr>
          <w:rFonts w:hint="eastAsia"/>
          <w:lang w:val="en-US" w:eastAsia="zh-CN"/>
        </w:rPr>
        <w:t>贡献力量</w:t>
      </w:r>
      <w:r w:rsidRPr="007D76BE">
        <w:rPr>
          <w:rFonts w:hint="eastAsia"/>
          <w:lang w:val="en-US" w:eastAsia="zh-CN"/>
        </w:rPr>
        <w:t>；</w:t>
      </w:r>
    </w:p>
    <w:p w:rsidR="00050006" w:rsidRDefault="00050006" w:rsidP="00050006">
      <w:pPr>
        <w:rPr>
          <w:lang w:eastAsia="zh-CN"/>
        </w:rPr>
      </w:pPr>
      <w:r w:rsidRPr="007D76BE">
        <w:rPr>
          <w:lang w:eastAsia="zh-CN"/>
        </w:rPr>
        <w:t>3</w:t>
      </w:r>
      <w:r w:rsidRPr="007D76BE">
        <w:rPr>
          <w:lang w:eastAsia="zh-CN"/>
        </w:rPr>
        <w:tab/>
      </w:r>
      <w:r w:rsidRPr="00FC5B10">
        <w:rPr>
          <w:rFonts w:hint="eastAsia"/>
          <w:lang w:eastAsia="zh-CN"/>
        </w:rPr>
        <w:t>促进教育和培训项目的开发，以提高用户对网络世界风险的认识</w:t>
      </w:r>
      <w:r>
        <w:rPr>
          <w:rFonts w:hint="eastAsia"/>
          <w:lang w:eastAsia="zh-CN"/>
        </w:rPr>
        <w:t>；</w:t>
      </w:r>
    </w:p>
    <w:p w:rsidR="00050006" w:rsidRDefault="00050006" w:rsidP="00050006">
      <w:pPr>
        <w:rPr>
          <w:lang w:val="en-US" w:eastAsia="zh-CN"/>
        </w:rPr>
      </w:pPr>
      <w:r>
        <w:rPr>
          <w:lang w:val="en-US" w:eastAsia="zh-CN"/>
        </w:rPr>
        <w:t>4</w:t>
      </w:r>
      <w:r>
        <w:rPr>
          <w:lang w:val="en-US" w:eastAsia="zh-CN"/>
        </w:rPr>
        <w:tab/>
      </w:r>
      <w:r>
        <w:rPr>
          <w:color w:val="000000"/>
          <w:lang w:eastAsia="zh-CN"/>
        </w:rPr>
        <w:t>为解决和防止出现有损于使用电信</w:t>
      </w:r>
      <w:r>
        <w:rPr>
          <w:color w:val="000000"/>
          <w:lang w:eastAsia="zh-CN"/>
        </w:rPr>
        <w:t>/ICT</w:t>
      </w:r>
      <w:r>
        <w:rPr>
          <w:color w:val="000000"/>
          <w:lang w:eastAsia="zh-CN"/>
        </w:rPr>
        <w:t>的信心和安全性的问题，酌情开展协作</w:t>
      </w:r>
      <w:r>
        <w:rPr>
          <w:rFonts w:ascii="SimSun" w:hAnsi="SimSun" w:cs="SimSun" w:hint="eastAsia"/>
          <w:color w:val="000000"/>
          <w:lang w:eastAsia="zh-CN"/>
        </w:rPr>
        <w:t>。</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62DB" w:rsidRDefault="002E62DB" w:rsidP="002E62DB">
      <w:pPr>
        <w:rPr>
          <w:lang w:val="fr-FR" w:eastAsia="zh-CN"/>
        </w:rPr>
      </w:pPr>
    </w:p>
    <w:p w:rsidR="00FC70FA" w:rsidRDefault="00FC70FA" w:rsidP="002E62DB">
      <w:pPr>
        <w:rPr>
          <w:lang w:val="fr-FR" w:eastAsia="zh-CN"/>
        </w:rPr>
      </w:pPr>
    </w:p>
    <w:p w:rsidR="00FC70FA" w:rsidRDefault="00FC70FA" w:rsidP="002E62DB">
      <w:pPr>
        <w:rPr>
          <w:lang w:val="fr-FR" w:eastAsia="zh-CN"/>
        </w:rPr>
      </w:pPr>
    </w:p>
    <w:p w:rsidR="009E64F2" w:rsidRDefault="009E64F2" w:rsidP="002E62DB">
      <w:pPr>
        <w:rPr>
          <w:lang w:val="fr-FR" w:eastAsia="zh-CN"/>
        </w:rPr>
      </w:pPr>
    </w:p>
    <w:p w:rsidR="00FC70FA" w:rsidRDefault="00FC70FA" w:rsidP="002E62DB">
      <w:pPr>
        <w:rPr>
          <w:lang w:val="fr-FR" w:eastAsia="zh-CN"/>
        </w:rPr>
      </w:pPr>
    </w:p>
    <w:p w:rsidR="00FC70FA" w:rsidRDefault="00FC70FA" w:rsidP="002E62DB">
      <w:pPr>
        <w:rPr>
          <w:lang w:val="fr-FR" w:eastAsia="zh-CN"/>
        </w:rPr>
      </w:pPr>
    </w:p>
    <w:p w:rsidR="00FC70FA" w:rsidRDefault="00FC70FA" w:rsidP="002E62DB">
      <w:pPr>
        <w:rPr>
          <w:lang w:val="fr-FR" w:eastAsia="zh-CN"/>
        </w:rPr>
      </w:pPr>
    </w:p>
    <w:p w:rsidR="00FC70FA" w:rsidRDefault="00FC70FA" w:rsidP="002E62DB">
      <w:pPr>
        <w:rPr>
          <w:lang w:val="fr-FR" w:eastAsia="zh-CN"/>
        </w:rPr>
      </w:pPr>
    </w:p>
    <w:p w:rsidR="00FC70FA" w:rsidRDefault="00FC70FA" w:rsidP="002E62DB">
      <w:pPr>
        <w:rPr>
          <w:lang w:val="fr-FR" w:eastAsia="zh-CN"/>
        </w:rPr>
      </w:pPr>
    </w:p>
    <w:p w:rsidR="00FC70FA" w:rsidRPr="007778B0" w:rsidRDefault="00FC70FA" w:rsidP="002E62DB">
      <w:pPr>
        <w:rPr>
          <w:lang w:val="fr-FR" w:eastAsia="zh-CN"/>
        </w:rPr>
      </w:pPr>
    </w:p>
    <w:p w:rsidR="00050006" w:rsidRPr="002E62DB" w:rsidRDefault="00050006" w:rsidP="00050006">
      <w:pPr>
        <w:rPr>
          <w:lang w:val="fr-FR" w:eastAsia="zh-CN"/>
        </w:rPr>
      </w:pPr>
    </w:p>
    <w:p w:rsidR="00B4572A" w:rsidRDefault="00B4572A" w:rsidP="00145B5A">
      <w:pPr>
        <w:rPr>
          <w:lang w:val="fr-CH" w:eastAsia="zh-CN"/>
        </w:rPr>
      </w:pPr>
      <w:r>
        <w:rPr>
          <w:lang w:val="fr-CH" w:eastAsia="zh-CN"/>
        </w:rPr>
        <w:br w:type="page"/>
      </w:r>
    </w:p>
    <w:p w:rsidR="00B4572A" w:rsidRPr="006717FB" w:rsidRDefault="00B4572A" w:rsidP="00050006">
      <w:pPr>
        <w:pStyle w:val="ResNo"/>
        <w:rPr>
          <w:lang w:eastAsia="zh-CN"/>
        </w:rPr>
      </w:pPr>
      <w:bookmarkStart w:id="226" w:name="_Toc413838405"/>
      <w:r w:rsidRPr="00550EBE">
        <w:rPr>
          <w:rStyle w:val="href"/>
          <w:rFonts w:hint="eastAsia"/>
        </w:rPr>
        <w:lastRenderedPageBreak/>
        <w:t>第</w:t>
      </w:r>
      <w:r w:rsidRPr="00550EBE">
        <w:rPr>
          <w:rStyle w:val="href"/>
          <w:rFonts w:hint="eastAsia"/>
        </w:rPr>
        <w:t xml:space="preserve"> 131 </w:t>
      </w:r>
      <w:r w:rsidRPr="00550EBE">
        <w:rPr>
          <w:rStyle w:val="href"/>
          <w:rFonts w:hint="eastAsia"/>
        </w:rPr>
        <w:t>号决议</w:t>
      </w:r>
      <w:r w:rsidRPr="006717FB">
        <w:rPr>
          <w:rFonts w:hint="eastAsia"/>
          <w:lang w:eastAsia="zh-CN"/>
        </w:rPr>
        <w:t>（</w:t>
      </w:r>
      <w:r w:rsidR="00050006">
        <w:rPr>
          <w:rFonts w:hint="eastAsia"/>
          <w:lang w:eastAsia="zh-CN"/>
        </w:rPr>
        <w:t>2014</w:t>
      </w:r>
      <w:r w:rsidR="00050006">
        <w:rPr>
          <w:rFonts w:hint="eastAsia"/>
          <w:lang w:eastAsia="zh-CN"/>
        </w:rPr>
        <w:t>年，釜山</w:t>
      </w:r>
      <w:r w:rsidR="00050006" w:rsidRPr="006717FB">
        <w:rPr>
          <w:rFonts w:hint="eastAsia"/>
          <w:lang w:eastAsia="zh-CN"/>
        </w:rPr>
        <w:t>，修订版</w:t>
      </w:r>
      <w:r w:rsidRPr="006717FB">
        <w:rPr>
          <w:rFonts w:hint="eastAsia"/>
          <w:lang w:eastAsia="zh-CN"/>
        </w:rPr>
        <w:t>）</w:t>
      </w:r>
      <w:bookmarkEnd w:id="226"/>
    </w:p>
    <w:p w:rsidR="00B4572A" w:rsidRPr="006717FB" w:rsidRDefault="00050006" w:rsidP="00145B5A">
      <w:pPr>
        <w:pStyle w:val="Restitle"/>
        <w:rPr>
          <w:lang w:eastAsia="zh-CN"/>
        </w:rPr>
      </w:pPr>
      <w:bookmarkStart w:id="227" w:name="_Toc407024788"/>
      <w:bookmarkStart w:id="228" w:name="_Toc413838406"/>
      <w:r>
        <w:rPr>
          <w:rFonts w:hint="eastAsia"/>
          <w:lang w:eastAsia="zh-CN"/>
        </w:rPr>
        <w:t>为建设综合型包容性信息社会</w:t>
      </w:r>
      <w:r>
        <w:rPr>
          <w:lang w:eastAsia="zh-CN"/>
        </w:rPr>
        <w:br/>
      </w:r>
      <w:r>
        <w:rPr>
          <w:rFonts w:hint="eastAsia"/>
          <w:lang w:eastAsia="zh-CN"/>
        </w:rPr>
        <w:t>进行</w:t>
      </w:r>
      <w:r w:rsidRPr="006717FB">
        <w:rPr>
          <w:rFonts w:hint="eastAsia"/>
          <w:lang w:eastAsia="zh-CN"/>
        </w:rPr>
        <w:t>信息通信技术</w:t>
      </w:r>
      <w:r>
        <w:rPr>
          <w:rFonts w:hint="eastAsia"/>
          <w:lang w:eastAsia="zh-CN"/>
        </w:rPr>
        <w:t>的</w:t>
      </w:r>
      <w:r>
        <w:rPr>
          <w:lang w:eastAsia="zh-CN"/>
        </w:rPr>
        <w:t>衡量</w:t>
      </w:r>
      <w:bookmarkEnd w:id="227"/>
      <w:bookmarkEnd w:id="228"/>
    </w:p>
    <w:p w:rsidR="00050006" w:rsidRDefault="00050006" w:rsidP="00050006">
      <w:pPr>
        <w:pStyle w:val="Normalaftertitle"/>
        <w:rPr>
          <w:lang w:eastAsia="zh-CN"/>
        </w:rPr>
      </w:pPr>
      <w:r w:rsidRPr="006717FB">
        <w:rPr>
          <w:rFonts w:hint="eastAsia"/>
          <w:lang w:eastAsia="zh-CN"/>
        </w:rPr>
        <w:t>国际电信联</w:t>
      </w:r>
      <w:r w:rsidRPr="006717FB">
        <w:rPr>
          <w:lang w:eastAsia="zh-CN"/>
        </w:rPr>
        <w:t>盟全权代表大会（</w:t>
      </w:r>
      <w:r>
        <w:rPr>
          <w:rFonts w:hint="eastAsia"/>
          <w:lang w:eastAsia="zh-CN"/>
        </w:rPr>
        <w:t>2014</w:t>
      </w:r>
      <w:r>
        <w:rPr>
          <w:rFonts w:hint="eastAsia"/>
          <w:lang w:eastAsia="zh-CN"/>
        </w:rPr>
        <w:t>年，釜山</w:t>
      </w:r>
      <w:r w:rsidRPr="006717FB">
        <w:rPr>
          <w:rFonts w:hint="eastAsia"/>
          <w:lang w:eastAsia="zh-CN"/>
        </w:rPr>
        <w:t>），</w:t>
      </w:r>
    </w:p>
    <w:p w:rsidR="00050006" w:rsidRPr="006717FB" w:rsidRDefault="00050006" w:rsidP="00050006">
      <w:pPr>
        <w:pStyle w:val="Call"/>
        <w:rPr>
          <w:lang w:eastAsia="zh-CN"/>
        </w:rPr>
      </w:pPr>
      <w:r w:rsidRPr="006717FB">
        <w:rPr>
          <w:rFonts w:hint="eastAsia"/>
          <w:lang w:eastAsia="zh-CN"/>
        </w:rPr>
        <w:t>意识到</w:t>
      </w:r>
    </w:p>
    <w:p w:rsidR="00050006" w:rsidRPr="006717FB" w:rsidRDefault="00050006" w:rsidP="00050006">
      <w:pPr>
        <w:rPr>
          <w:lang w:eastAsia="zh-CN"/>
        </w:rPr>
      </w:pPr>
      <w:r w:rsidRPr="00FE7644">
        <w:rPr>
          <w:i/>
          <w:iCs/>
          <w:lang w:eastAsia="zh-CN"/>
        </w:rPr>
        <w:t>a)</w:t>
      </w:r>
      <w:r w:rsidRPr="006717FB">
        <w:rPr>
          <w:lang w:eastAsia="zh-CN"/>
        </w:rPr>
        <w:tab/>
      </w:r>
      <w:r w:rsidRPr="006717FB">
        <w:rPr>
          <w:rFonts w:hint="eastAsia"/>
          <w:lang w:eastAsia="zh-CN"/>
        </w:rPr>
        <w:t>技术创新、数字化和电信</w:t>
      </w:r>
      <w:r w:rsidRPr="006717FB">
        <w:rPr>
          <w:rFonts w:hint="eastAsia"/>
          <w:lang w:eastAsia="zh-CN"/>
        </w:rPr>
        <w:t>/</w:t>
      </w:r>
      <w:r w:rsidRPr="006717FB">
        <w:rPr>
          <w:rFonts w:hint="eastAsia"/>
          <w:lang w:eastAsia="zh-CN"/>
        </w:rPr>
        <w:t>信息通信技术（</w:t>
      </w:r>
      <w:r w:rsidRPr="006717FB">
        <w:rPr>
          <w:rFonts w:hint="eastAsia"/>
          <w:lang w:eastAsia="zh-CN"/>
        </w:rPr>
        <w:t>ICT</w:t>
      </w:r>
      <w:r w:rsidRPr="006717FB">
        <w:rPr>
          <w:rFonts w:hint="eastAsia"/>
          <w:lang w:eastAsia="zh-CN"/>
        </w:rPr>
        <w:t>）</w:t>
      </w:r>
      <w:r>
        <w:rPr>
          <w:rFonts w:hint="eastAsia"/>
          <w:lang w:eastAsia="zh-CN"/>
        </w:rPr>
        <w:t>具有实现可持续性的潜力，</w:t>
      </w:r>
      <w:r>
        <w:rPr>
          <w:lang w:eastAsia="zh-CN"/>
        </w:rPr>
        <w:t>同时</w:t>
      </w:r>
      <w:r>
        <w:rPr>
          <w:rFonts w:hint="eastAsia"/>
          <w:lang w:eastAsia="zh-CN"/>
        </w:rPr>
        <w:t>有助于加强社会经济发展和提高生活质量</w:t>
      </w:r>
      <w:r w:rsidRPr="006717FB">
        <w:rPr>
          <w:rFonts w:hint="eastAsia"/>
          <w:lang w:eastAsia="zh-CN"/>
        </w:rPr>
        <w:t>；</w:t>
      </w:r>
    </w:p>
    <w:p w:rsidR="00050006" w:rsidRPr="006717FB" w:rsidRDefault="00050006" w:rsidP="00050006">
      <w:pPr>
        <w:rPr>
          <w:lang w:eastAsia="zh-CN"/>
        </w:rPr>
      </w:pPr>
      <w:r w:rsidRPr="00FE7644">
        <w:rPr>
          <w:i/>
          <w:iCs/>
          <w:lang w:eastAsia="zh-CN"/>
        </w:rPr>
        <w:t>b)</w:t>
      </w:r>
      <w:r w:rsidRPr="006717FB">
        <w:rPr>
          <w:lang w:eastAsia="zh-CN"/>
        </w:rPr>
        <w:tab/>
      </w:r>
      <w:r>
        <w:rPr>
          <w:rFonts w:hint="eastAsia"/>
          <w:lang w:eastAsia="zh-CN"/>
        </w:rPr>
        <w:t>仍然</w:t>
      </w:r>
      <w:r w:rsidRPr="006717FB">
        <w:rPr>
          <w:rFonts w:hint="eastAsia"/>
          <w:lang w:eastAsia="zh-CN"/>
        </w:rPr>
        <w:t>有必要</w:t>
      </w:r>
      <w:r>
        <w:rPr>
          <w:rFonts w:hint="eastAsia"/>
          <w:lang w:eastAsia="zh-CN"/>
        </w:rPr>
        <w:t>呼吁</w:t>
      </w:r>
      <w:r w:rsidRPr="006717FB">
        <w:rPr>
          <w:rFonts w:hint="eastAsia"/>
          <w:lang w:eastAsia="zh-CN"/>
        </w:rPr>
        <w:t>在全体人民当中普及知识和发展技能，以实现经济、社会和文化的更大发展并提高世界各国人民的生活水平；</w:t>
      </w:r>
    </w:p>
    <w:p w:rsidR="00050006" w:rsidRPr="006717FB" w:rsidRDefault="00050006" w:rsidP="00050006">
      <w:pPr>
        <w:rPr>
          <w:lang w:eastAsia="zh-CN"/>
        </w:rPr>
      </w:pPr>
      <w:r w:rsidRPr="00FE7644">
        <w:rPr>
          <w:i/>
          <w:iCs/>
          <w:lang w:eastAsia="zh-CN"/>
        </w:rPr>
        <w:t>c)</w:t>
      </w:r>
      <w:r w:rsidRPr="006717FB">
        <w:rPr>
          <w:lang w:eastAsia="zh-CN"/>
        </w:rPr>
        <w:tab/>
      </w:r>
      <w:r w:rsidRPr="006717FB">
        <w:rPr>
          <w:rFonts w:hint="eastAsia"/>
          <w:lang w:eastAsia="zh-CN"/>
        </w:rPr>
        <w:t>各成员国正努力</w:t>
      </w:r>
      <w:r>
        <w:rPr>
          <w:rFonts w:hint="eastAsia"/>
          <w:lang w:eastAsia="zh-CN"/>
        </w:rPr>
        <w:t>根据</w:t>
      </w:r>
      <w:r>
        <w:rPr>
          <w:rFonts w:hint="eastAsia"/>
          <w:lang w:eastAsia="zh-CN"/>
        </w:rPr>
        <w:t>ICT</w:t>
      </w:r>
      <w:r>
        <w:rPr>
          <w:rFonts w:hint="eastAsia"/>
          <w:lang w:eastAsia="zh-CN"/>
        </w:rPr>
        <w:t>统计数据</w:t>
      </w:r>
      <w:r w:rsidRPr="006717FB">
        <w:rPr>
          <w:rFonts w:hint="eastAsia"/>
          <w:lang w:eastAsia="zh-CN"/>
        </w:rPr>
        <w:t>制定</w:t>
      </w:r>
      <w:r>
        <w:rPr>
          <w:rFonts w:hint="eastAsia"/>
          <w:lang w:eastAsia="zh-CN"/>
        </w:rPr>
        <w:t>各自的</w:t>
      </w:r>
      <w:r w:rsidRPr="006717FB">
        <w:rPr>
          <w:rFonts w:hint="eastAsia"/>
          <w:lang w:eastAsia="zh-CN"/>
        </w:rPr>
        <w:t>政策和</w:t>
      </w:r>
      <w:r>
        <w:rPr>
          <w:rFonts w:hint="eastAsia"/>
          <w:lang w:eastAsia="zh-CN"/>
        </w:rPr>
        <w:t>监管框架</w:t>
      </w:r>
      <w:r w:rsidRPr="006717FB">
        <w:rPr>
          <w:rFonts w:hint="eastAsia"/>
          <w:lang w:eastAsia="zh-CN"/>
        </w:rPr>
        <w:t>，以便最有效地缩小拥有信息通信技术</w:t>
      </w:r>
      <w:r>
        <w:rPr>
          <w:rFonts w:hint="eastAsia"/>
          <w:lang w:eastAsia="zh-CN"/>
        </w:rPr>
        <w:t>与</w:t>
      </w:r>
      <w:r w:rsidRPr="006717FB">
        <w:rPr>
          <w:rFonts w:hint="eastAsia"/>
          <w:lang w:eastAsia="zh-CN"/>
        </w:rPr>
        <w:t>没有这类技术</w:t>
      </w:r>
      <w:r>
        <w:rPr>
          <w:rFonts w:hint="eastAsia"/>
          <w:lang w:eastAsia="zh-CN"/>
        </w:rPr>
        <w:t>两</w:t>
      </w:r>
      <w:r>
        <w:rPr>
          <w:lang w:eastAsia="zh-CN"/>
        </w:rPr>
        <w:t>方</w:t>
      </w:r>
      <w:r w:rsidRPr="006717FB">
        <w:rPr>
          <w:rFonts w:hint="eastAsia"/>
          <w:lang w:eastAsia="zh-CN"/>
        </w:rPr>
        <w:t>之间的数字鸿沟，</w:t>
      </w:r>
    </w:p>
    <w:p w:rsidR="00050006" w:rsidRPr="001A7643" w:rsidRDefault="00050006" w:rsidP="00050006">
      <w:pPr>
        <w:pStyle w:val="Call"/>
        <w:rPr>
          <w:lang w:val="en-US" w:eastAsia="zh-CN"/>
        </w:rPr>
      </w:pPr>
      <w:r w:rsidRPr="006717FB">
        <w:rPr>
          <w:rFonts w:hint="eastAsia"/>
          <w:lang w:eastAsia="zh-CN"/>
        </w:rPr>
        <w:t>认识到</w:t>
      </w:r>
    </w:p>
    <w:p w:rsidR="00050006" w:rsidRPr="006717FB" w:rsidRDefault="00050006" w:rsidP="00050006">
      <w:pPr>
        <w:rPr>
          <w:lang w:eastAsia="zh-CN"/>
        </w:rPr>
      </w:pPr>
      <w:r w:rsidRPr="00FE7644">
        <w:rPr>
          <w:i/>
          <w:iCs/>
          <w:lang w:eastAsia="zh-CN"/>
        </w:rPr>
        <w:t>a)</w:t>
      </w:r>
      <w:r w:rsidRPr="006717FB">
        <w:rPr>
          <w:rFonts w:hint="eastAsia"/>
          <w:lang w:eastAsia="zh-CN"/>
        </w:rPr>
        <w:tab/>
      </w:r>
      <w:r w:rsidRPr="006717FB">
        <w:rPr>
          <w:rFonts w:hint="eastAsia"/>
          <w:lang w:eastAsia="zh-CN"/>
        </w:rPr>
        <w:t>信息社会世界高峰会议</w:t>
      </w:r>
      <w:r>
        <w:rPr>
          <w:rFonts w:hint="eastAsia"/>
          <w:lang w:eastAsia="zh-CN"/>
        </w:rPr>
        <w:t>（</w:t>
      </w:r>
      <w:r>
        <w:rPr>
          <w:rFonts w:hint="eastAsia"/>
          <w:lang w:eastAsia="zh-CN"/>
        </w:rPr>
        <w:t>WSIS</w:t>
      </w:r>
      <w:r>
        <w:rPr>
          <w:rFonts w:hint="eastAsia"/>
          <w:lang w:eastAsia="zh-CN"/>
        </w:rPr>
        <w:t>）的成果</w:t>
      </w:r>
      <w:r w:rsidRPr="006717FB">
        <w:rPr>
          <w:rFonts w:hint="eastAsia"/>
          <w:lang w:eastAsia="zh-CN"/>
        </w:rPr>
        <w:t>为从发展的角度确定缩小数字鸿沟的全球战略提供了机会；</w:t>
      </w:r>
    </w:p>
    <w:p w:rsidR="00050006" w:rsidRDefault="00050006" w:rsidP="00050006">
      <w:pPr>
        <w:rPr>
          <w:lang w:eastAsia="zh-CN"/>
        </w:rPr>
      </w:pPr>
      <w:r w:rsidRPr="00FE7644">
        <w:rPr>
          <w:i/>
          <w:iCs/>
          <w:lang w:eastAsia="zh-CN"/>
        </w:rPr>
        <w:t>b)</w:t>
      </w:r>
      <w:r w:rsidRPr="006717FB">
        <w:rPr>
          <w:lang w:eastAsia="zh-CN"/>
        </w:rPr>
        <w:tab/>
      </w:r>
      <w:r>
        <w:rPr>
          <w:rFonts w:hint="eastAsia"/>
          <w:lang w:eastAsia="zh-CN"/>
        </w:rPr>
        <w:t>衡量</w:t>
      </w:r>
      <w:r>
        <w:rPr>
          <w:rFonts w:hint="eastAsia"/>
          <w:lang w:eastAsia="zh-CN"/>
        </w:rPr>
        <w:t>ICT</w:t>
      </w:r>
      <w:r>
        <w:rPr>
          <w:rFonts w:hint="eastAsia"/>
          <w:lang w:eastAsia="zh-CN"/>
        </w:rPr>
        <w:t>促发展全球伙伴关系所取得的成果已</w:t>
      </w:r>
      <w:r>
        <w:rPr>
          <w:lang w:eastAsia="zh-CN"/>
        </w:rPr>
        <w:t>使各方达成</w:t>
      </w:r>
      <w:r>
        <w:rPr>
          <w:rFonts w:hint="eastAsia"/>
          <w:lang w:eastAsia="zh-CN"/>
        </w:rPr>
        <w:t>一致，确定《突尼斯议程》第</w:t>
      </w:r>
      <w:r>
        <w:rPr>
          <w:rFonts w:hint="eastAsia"/>
          <w:lang w:eastAsia="zh-CN"/>
        </w:rPr>
        <w:t>115</w:t>
      </w:r>
      <w:r>
        <w:rPr>
          <w:rFonts w:hint="eastAsia"/>
          <w:lang w:eastAsia="zh-CN"/>
        </w:rPr>
        <w:t>段所要求的、</w:t>
      </w:r>
      <w:r>
        <w:rPr>
          <w:lang w:eastAsia="zh-CN"/>
        </w:rPr>
        <w:t>为</w:t>
      </w:r>
      <w:r>
        <w:rPr>
          <w:rFonts w:hint="eastAsia"/>
          <w:lang w:eastAsia="zh-CN"/>
        </w:rPr>
        <w:t>制作衡量</w:t>
      </w:r>
      <w:r>
        <w:rPr>
          <w:rFonts w:hint="eastAsia"/>
          <w:lang w:eastAsia="zh-CN"/>
        </w:rPr>
        <w:t>ICT</w:t>
      </w:r>
      <w:r>
        <w:rPr>
          <w:rFonts w:hint="eastAsia"/>
          <w:lang w:eastAsia="zh-CN"/>
        </w:rPr>
        <w:t>促发展的国际比照数据而</w:t>
      </w:r>
      <w:r>
        <w:rPr>
          <w:lang w:eastAsia="zh-CN"/>
        </w:rPr>
        <w:t>制定的一套</w:t>
      </w:r>
      <w:r>
        <w:rPr>
          <w:rFonts w:hint="eastAsia"/>
          <w:lang w:eastAsia="zh-CN"/>
        </w:rPr>
        <w:t>基础指标和方法框架；</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F13874" w:rsidRDefault="00050006" w:rsidP="00050006">
      <w:pPr>
        <w:rPr>
          <w:lang w:val="en-US" w:eastAsia="zh-CN"/>
        </w:rPr>
      </w:pPr>
      <w:r w:rsidRPr="007E40AA">
        <w:rPr>
          <w:i/>
          <w:iCs/>
          <w:lang w:eastAsia="zh-CN"/>
        </w:rPr>
        <w:lastRenderedPageBreak/>
        <w:t>c)</w:t>
      </w:r>
      <w:r>
        <w:rPr>
          <w:lang w:eastAsia="zh-CN"/>
        </w:rPr>
        <w:tab/>
      </w:r>
      <w:r>
        <w:rPr>
          <w:rFonts w:hint="eastAsia"/>
          <w:lang w:eastAsia="zh-CN"/>
        </w:rPr>
        <w:t>WSIS+10</w:t>
      </w:r>
      <w:r>
        <w:rPr>
          <w:rFonts w:hint="eastAsia"/>
          <w:lang w:eastAsia="zh-CN"/>
        </w:rPr>
        <w:t>高级别活动在其</w:t>
      </w:r>
      <w:r w:rsidRPr="00292155">
        <w:rPr>
          <w:rFonts w:hint="eastAsia"/>
          <w:lang w:eastAsia="zh-CN"/>
        </w:rPr>
        <w:t>有关</w:t>
      </w:r>
      <w:r w:rsidRPr="00292155">
        <w:rPr>
          <w:rFonts w:hint="eastAsia"/>
          <w:lang w:eastAsia="zh-CN"/>
        </w:rPr>
        <w:t>2015</w:t>
      </w:r>
      <w:r w:rsidRPr="00292155">
        <w:rPr>
          <w:rFonts w:hint="eastAsia"/>
          <w:lang w:eastAsia="zh-CN"/>
        </w:rPr>
        <w:t>年后信息社会世界峰会工作的</w:t>
      </w:r>
      <w:r w:rsidRPr="00292155">
        <w:rPr>
          <w:rFonts w:hint="eastAsia"/>
          <w:lang w:eastAsia="zh-CN"/>
        </w:rPr>
        <w:t>WSIS+10</w:t>
      </w:r>
      <w:r w:rsidRPr="00292155">
        <w:rPr>
          <w:rFonts w:hint="eastAsia"/>
          <w:lang w:eastAsia="zh-CN"/>
        </w:rPr>
        <w:t>愿景</w:t>
      </w:r>
      <w:r>
        <w:rPr>
          <w:rFonts w:hint="eastAsia"/>
          <w:lang w:eastAsia="zh-CN"/>
        </w:rPr>
        <w:t>中强调指出：“</w:t>
      </w:r>
      <w:r w:rsidRPr="001F5A26">
        <w:rPr>
          <w:rFonts w:asciiTheme="minorHAnsi" w:eastAsia="STKaiti" w:hAnsiTheme="minorHAnsi" w:hint="eastAsia"/>
          <w:lang w:val="en-US" w:eastAsia="zh-CN"/>
        </w:rPr>
        <w:t>ICT</w:t>
      </w:r>
      <w:r w:rsidRPr="001F5A26">
        <w:rPr>
          <w:rFonts w:asciiTheme="minorHAnsi" w:eastAsia="STKaiti" w:hAnsiTheme="minorHAnsi" w:hint="eastAsia"/>
          <w:lang w:val="en-US" w:eastAsia="zh-CN"/>
        </w:rPr>
        <w:t>将在实现可持续发展目标方面发挥至关重要的作用</w:t>
      </w:r>
      <w:r w:rsidRPr="00F13874">
        <w:rPr>
          <w:rFonts w:hint="eastAsia"/>
          <w:lang w:val="en-US" w:eastAsia="zh-CN"/>
        </w:rPr>
        <w:t>。</w:t>
      </w:r>
      <w:r>
        <w:rPr>
          <w:rFonts w:asciiTheme="minorHAnsi" w:eastAsia="STKaiti" w:hAnsiTheme="minorHAnsi" w:hint="eastAsia"/>
          <w:lang w:val="en-US" w:eastAsia="zh-CN"/>
        </w:rPr>
        <w:t>在</w:t>
      </w:r>
      <w:r>
        <w:rPr>
          <w:rFonts w:asciiTheme="minorHAnsi" w:eastAsia="STKaiti" w:hAnsiTheme="minorHAnsi"/>
          <w:lang w:val="en-US" w:eastAsia="zh-CN"/>
        </w:rPr>
        <w:t>顾及</w:t>
      </w:r>
      <w:r w:rsidRPr="00CE4567">
        <w:rPr>
          <w:rFonts w:asciiTheme="minorHAnsi" w:eastAsia="STKaiti" w:hAnsiTheme="minorHAnsi"/>
          <w:lang w:val="en-US" w:eastAsia="zh-CN"/>
        </w:rPr>
        <w:t>进行中的</w:t>
      </w:r>
      <w:r w:rsidRPr="00CE4567">
        <w:rPr>
          <w:rFonts w:asciiTheme="minorHAnsi" w:eastAsia="STKaiti" w:hAnsiTheme="minorHAnsi"/>
          <w:lang w:val="en-US" w:eastAsia="zh-CN"/>
        </w:rPr>
        <w:t>2015</w:t>
      </w:r>
      <w:r w:rsidRPr="00CE4567">
        <w:rPr>
          <w:rFonts w:asciiTheme="minorHAnsi" w:eastAsia="STKaiti" w:hAnsiTheme="minorHAnsi"/>
          <w:lang w:val="en-US" w:eastAsia="zh-CN"/>
        </w:rPr>
        <w:t>年</w:t>
      </w:r>
      <w:r>
        <w:rPr>
          <w:rFonts w:asciiTheme="minorHAnsi" w:eastAsia="STKaiti" w:hAnsiTheme="minorHAnsi" w:hint="eastAsia"/>
          <w:lang w:val="en-US" w:eastAsia="zh-CN"/>
        </w:rPr>
        <w:t>后</w:t>
      </w:r>
      <w:r w:rsidRPr="00CE4567">
        <w:rPr>
          <w:rFonts w:asciiTheme="minorHAnsi" w:eastAsia="STKaiti" w:hAnsiTheme="minorHAnsi"/>
          <w:lang w:val="en-US" w:eastAsia="zh-CN"/>
        </w:rPr>
        <w:t>发展议程对话（</w:t>
      </w:r>
      <w:r>
        <w:rPr>
          <w:rFonts w:asciiTheme="minorHAnsi" w:eastAsia="STKaiti" w:hAnsiTheme="minorHAnsi" w:hint="eastAsia"/>
          <w:lang w:val="en-US" w:eastAsia="zh-CN"/>
        </w:rPr>
        <w:t>《</w:t>
      </w:r>
      <w:r w:rsidRPr="00CE4567">
        <w:rPr>
          <w:rFonts w:asciiTheme="minorHAnsi" w:eastAsia="STKaiti" w:hAnsiTheme="minorHAnsi"/>
          <w:lang w:val="en-US" w:eastAsia="zh-CN"/>
        </w:rPr>
        <w:t>千年发展目标</w:t>
      </w:r>
      <w:r>
        <w:rPr>
          <w:rFonts w:asciiTheme="minorHAnsi" w:eastAsia="STKaiti" w:hAnsiTheme="minorHAnsi" w:hint="eastAsia"/>
          <w:lang w:val="en-US" w:eastAsia="zh-CN"/>
        </w:rPr>
        <w:t>》</w:t>
      </w:r>
      <w:r w:rsidRPr="00CE4567">
        <w:rPr>
          <w:rFonts w:asciiTheme="minorHAnsi" w:eastAsia="STKaiti" w:hAnsiTheme="minorHAnsi"/>
          <w:lang w:val="en-US" w:eastAsia="zh-CN"/>
        </w:rPr>
        <w:t>审查进程）和</w:t>
      </w:r>
      <w:r w:rsidRPr="00CE4567">
        <w:rPr>
          <w:rFonts w:asciiTheme="minorHAnsi" w:eastAsia="STKaiti" w:hAnsiTheme="minorHAnsi"/>
          <w:lang w:val="en-US" w:eastAsia="zh-CN"/>
        </w:rPr>
        <w:t>WSIS</w:t>
      </w:r>
      <w:r w:rsidRPr="00CE4567">
        <w:rPr>
          <w:rFonts w:asciiTheme="minorHAnsi" w:eastAsia="STKaiti" w:hAnsiTheme="minorHAnsi"/>
          <w:lang w:val="en-US" w:eastAsia="zh-CN"/>
        </w:rPr>
        <w:t>落实进程</w:t>
      </w:r>
      <w:r>
        <w:rPr>
          <w:rFonts w:asciiTheme="minorHAnsi" w:eastAsia="STKaiti" w:hAnsiTheme="minorHAnsi" w:hint="eastAsia"/>
          <w:lang w:val="en-US" w:eastAsia="zh-CN"/>
        </w:rPr>
        <w:t>的</w:t>
      </w:r>
      <w:r>
        <w:rPr>
          <w:rFonts w:asciiTheme="minorHAnsi" w:eastAsia="STKaiti" w:hAnsiTheme="minorHAnsi"/>
          <w:lang w:val="en-US" w:eastAsia="zh-CN"/>
        </w:rPr>
        <w:t>同时</w:t>
      </w:r>
      <w:r w:rsidRPr="00CE4567">
        <w:rPr>
          <w:rFonts w:asciiTheme="minorHAnsi" w:eastAsia="STKaiti" w:hAnsiTheme="minorHAnsi"/>
          <w:lang w:val="en-US" w:eastAsia="zh-CN"/>
        </w:rPr>
        <w:t>，所有利益攸关方</w:t>
      </w:r>
      <w:r>
        <w:rPr>
          <w:rFonts w:asciiTheme="minorHAnsi" w:eastAsia="STKaiti" w:hAnsiTheme="minorHAnsi" w:hint="eastAsia"/>
          <w:lang w:val="en-US" w:eastAsia="zh-CN"/>
        </w:rPr>
        <w:t>均</w:t>
      </w:r>
      <w:r w:rsidRPr="00CE4567">
        <w:rPr>
          <w:rFonts w:asciiTheme="minorHAnsi" w:eastAsia="STKaiti" w:hAnsiTheme="minorHAnsi"/>
          <w:lang w:val="en-US" w:eastAsia="zh-CN"/>
        </w:rPr>
        <w:t>表示</w:t>
      </w:r>
      <w:r>
        <w:rPr>
          <w:rFonts w:asciiTheme="minorHAnsi" w:eastAsia="STKaiti" w:hAnsiTheme="minorHAnsi" w:hint="eastAsia"/>
          <w:lang w:val="en-US" w:eastAsia="zh-CN"/>
        </w:rPr>
        <w:t>有</w:t>
      </w:r>
      <w:r>
        <w:rPr>
          <w:rFonts w:asciiTheme="minorHAnsi" w:eastAsia="STKaiti" w:hAnsiTheme="minorHAnsi"/>
          <w:lang w:val="en-US" w:eastAsia="zh-CN"/>
        </w:rPr>
        <w:t>必</w:t>
      </w:r>
      <w:r w:rsidRPr="00CE4567">
        <w:rPr>
          <w:rFonts w:asciiTheme="minorHAnsi" w:eastAsia="STKaiti" w:hAnsiTheme="minorHAnsi"/>
          <w:lang w:val="en-US" w:eastAsia="zh-CN"/>
        </w:rPr>
        <w:t>要</w:t>
      </w:r>
      <w:r>
        <w:rPr>
          <w:rFonts w:asciiTheme="minorHAnsi" w:eastAsia="STKaiti" w:hAnsiTheme="minorHAnsi" w:hint="eastAsia"/>
          <w:lang w:val="en-US" w:eastAsia="zh-CN"/>
        </w:rPr>
        <w:t>加强</w:t>
      </w:r>
      <w:r w:rsidRPr="00CE4567">
        <w:rPr>
          <w:rFonts w:asciiTheme="minorHAnsi" w:eastAsia="STKaiti" w:hAnsiTheme="minorHAnsi"/>
          <w:lang w:val="en-US" w:eastAsia="zh-CN"/>
        </w:rPr>
        <w:t>两</w:t>
      </w:r>
      <w:r>
        <w:rPr>
          <w:rFonts w:asciiTheme="minorHAnsi" w:eastAsia="STKaiti" w:hAnsiTheme="minorHAnsi" w:hint="eastAsia"/>
          <w:lang w:val="en-US" w:eastAsia="zh-CN"/>
        </w:rPr>
        <w:t>个</w:t>
      </w:r>
      <w:r>
        <w:rPr>
          <w:rFonts w:asciiTheme="minorHAnsi" w:eastAsia="STKaiti" w:hAnsiTheme="minorHAnsi"/>
          <w:lang w:val="en-US" w:eastAsia="zh-CN"/>
        </w:rPr>
        <w:t>进程</w:t>
      </w:r>
      <w:r w:rsidRPr="00CE4567">
        <w:rPr>
          <w:rFonts w:asciiTheme="minorHAnsi" w:eastAsia="STKaiti" w:hAnsiTheme="minorHAnsi"/>
          <w:lang w:val="en-US" w:eastAsia="zh-CN"/>
        </w:rPr>
        <w:t>之间的互动，以确保整个联合国系统的</w:t>
      </w:r>
      <w:r>
        <w:rPr>
          <w:rFonts w:asciiTheme="minorHAnsi" w:eastAsia="STKaiti" w:hAnsiTheme="minorHAnsi" w:hint="eastAsia"/>
          <w:lang w:val="en-US" w:eastAsia="zh-CN"/>
        </w:rPr>
        <w:t>行动</w:t>
      </w:r>
      <w:r w:rsidRPr="00CE4567">
        <w:rPr>
          <w:rFonts w:asciiTheme="minorHAnsi" w:eastAsia="STKaiti" w:hAnsiTheme="minorHAnsi"/>
          <w:lang w:val="en-US" w:eastAsia="zh-CN"/>
        </w:rPr>
        <w:t>统一</w:t>
      </w:r>
      <w:r>
        <w:rPr>
          <w:rFonts w:asciiTheme="minorHAnsi" w:eastAsia="STKaiti" w:hAnsiTheme="minorHAnsi" w:hint="eastAsia"/>
          <w:lang w:val="en-US" w:eastAsia="zh-CN"/>
        </w:rPr>
        <w:t>、</w:t>
      </w:r>
      <w:r w:rsidRPr="00CE4567">
        <w:rPr>
          <w:rFonts w:asciiTheme="minorHAnsi" w:eastAsia="STKaiti" w:hAnsiTheme="minorHAnsi"/>
          <w:lang w:val="en-US" w:eastAsia="zh-CN"/>
        </w:rPr>
        <w:t>协调，以产生最大</w:t>
      </w:r>
      <w:r>
        <w:rPr>
          <w:rFonts w:asciiTheme="minorHAnsi" w:eastAsia="STKaiti" w:hAnsiTheme="minorHAnsi" w:hint="eastAsia"/>
          <w:lang w:val="en-US" w:eastAsia="zh-CN"/>
        </w:rPr>
        <w:t>且</w:t>
      </w:r>
      <w:r w:rsidRPr="00CE4567">
        <w:rPr>
          <w:rFonts w:asciiTheme="minorHAnsi" w:eastAsia="STKaiti" w:hAnsiTheme="minorHAnsi"/>
          <w:lang w:val="en-US" w:eastAsia="zh-CN"/>
        </w:rPr>
        <w:t>可持续的影响</w:t>
      </w:r>
      <w:r>
        <w:rPr>
          <w:rFonts w:ascii="SimSun" w:hAnsi="SimSun" w:hint="eastAsia"/>
          <w:lang w:val="en-US" w:eastAsia="zh-CN"/>
        </w:rPr>
        <w:t>”</w:t>
      </w:r>
      <w:r>
        <w:rPr>
          <w:rFonts w:hint="eastAsia"/>
          <w:lang w:val="en-US" w:eastAsia="zh-CN"/>
        </w:rPr>
        <w:t>，</w:t>
      </w:r>
    </w:p>
    <w:p w:rsidR="00050006" w:rsidRPr="006717FB" w:rsidRDefault="00050006" w:rsidP="00050006">
      <w:pPr>
        <w:pStyle w:val="Call"/>
        <w:rPr>
          <w:lang w:eastAsia="zh-CN"/>
        </w:rPr>
      </w:pPr>
      <w:r w:rsidRPr="006717FB">
        <w:rPr>
          <w:rFonts w:hint="eastAsia"/>
          <w:lang w:eastAsia="zh-CN"/>
        </w:rPr>
        <w:t>考虑到</w:t>
      </w:r>
    </w:p>
    <w:p w:rsidR="00050006" w:rsidRPr="006717FB" w:rsidRDefault="00050006" w:rsidP="00050006">
      <w:pPr>
        <w:rPr>
          <w:lang w:eastAsia="zh-CN"/>
        </w:rPr>
      </w:pPr>
      <w:r w:rsidRPr="00FE7644">
        <w:rPr>
          <w:i/>
          <w:iCs/>
          <w:lang w:eastAsia="zh-CN"/>
        </w:rPr>
        <w:t>a)</w:t>
      </w:r>
      <w:r w:rsidRPr="006717FB">
        <w:rPr>
          <w:lang w:eastAsia="zh-CN"/>
        </w:rPr>
        <w:tab/>
      </w:r>
      <w:r w:rsidRPr="00825FC0">
        <w:rPr>
          <w:lang w:eastAsia="zh-CN"/>
        </w:rPr>
        <w:t>WSIS</w:t>
      </w:r>
      <w:r w:rsidRPr="00825FC0">
        <w:rPr>
          <w:lang w:eastAsia="zh-CN"/>
        </w:rPr>
        <w:t>通过的《日内瓦行动计划》提出：</w:t>
      </w:r>
      <w:r w:rsidRPr="00825FC0">
        <w:rPr>
          <w:lang w:eastAsia="zh-CN"/>
        </w:rPr>
        <w:t>“</w:t>
      </w:r>
      <w:r w:rsidRPr="00825FC0">
        <w:rPr>
          <w:rFonts w:eastAsia="STKaiti"/>
          <w:lang w:eastAsia="zh-CN"/>
        </w:rPr>
        <w:t>与每个相关国家合作，制定并发布</w:t>
      </w:r>
      <w:r w:rsidRPr="00825FC0">
        <w:rPr>
          <w:rFonts w:eastAsia="STKaiti"/>
          <w:lang w:eastAsia="zh-CN"/>
        </w:rPr>
        <w:t>ICT</w:t>
      </w:r>
      <w:r w:rsidRPr="00825FC0">
        <w:rPr>
          <w:rFonts w:eastAsia="STKaiti"/>
          <w:lang w:eastAsia="zh-CN"/>
        </w:rPr>
        <w:t>发展（数字机遇）综合指数。该综合指数可每年或每两年在《信息通信技术发展报告》中公布。综合指数可显示统计数据，而报告则可根据各国国情对政策及其执行情况进行分析研究，包括性别方面的分析</w:t>
      </w:r>
      <w:r w:rsidRPr="00825FC0">
        <w:rPr>
          <w:lang w:eastAsia="zh-CN"/>
        </w:rPr>
        <w:t>”</w:t>
      </w:r>
      <w:r w:rsidRPr="006717FB">
        <w:rPr>
          <w:rFonts w:hint="eastAsia"/>
          <w:lang w:eastAsia="zh-CN"/>
        </w:rPr>
        <w:t>；</w:t>
      </w:r>
    </w:p>
    <w:p w:rsidR="00050006" w:rsidRPr="006717FB" w:rsidRDefault="00050006" w:rsidP="00050006">
      <w:pPr>
        <w:rPr>
          <w:lang w:eastAsia="zh-CN"/>
        </w:rPr>
      </w:pPr>
      <w:r w:rsidRPr="00FE7644">
        <w:rPr>
          <w:i/>
          <w:iCs/>
          <w:lang w:eastAsia="zh-CN"/>
        </w:rPr>
        <w:t>b)</w:t>
      </w:r>
      <w:r w:rsidRPr="006717FB">
        <w:rPr>
          <w:lang w:eastAsia="zh-CN"/>
        </w:rPr>
        <w:tab/>
      </w:r>
      <w:r w:rsidRPr="006717FB">
        <w:rPr>
          <w:rFonts w:hint="eastAsia"/>
          <w:lang w:eastAsia="zh-CN"/>
        </w:rPr>
        <w:t>包括国际电联（由国际电联电信发展部门（</w:t>
      </w:r>
      <w:r w:rsidRPr="006717FB">
        <w:rPr>
          <w:rFonts w:hint="eastAsia"/>
          <w:lang w:eastAsia="zh-CN"/>
        </w:rPr>
        <w:t>ITU-D</w:t>
      </w:r>
      <w:r w:rsidRPr="006717FB">
        <w:rPr>
          <w:rFonts w:hint="eastAsia"/>
          <w:lang w:eastAsia="zh-CN"/>
        </w:rPr>
        <w:t>）代表）在内的参与</w:t>
      </w:r>
      <w:r>
        <w:rPr>
          <w:rFonts w:hint="eastAsia"/>
          <w:lang w:eastAsia="zh-CN"/>
        </w:rPr>
        <w:t>制作</w:t>
      </w:r>
      <w:r>
        <w:rPr>
          <w:lang w:eastAsia="zh-CN"/>
        </w:rPr>
        <w:t>衡量</w:t>
      </w:r>
      <w:r w:rsidRPr="006717FB">
        <w:rPr>
          <w:rFonts w:hint="eastAsia"/>
          <w:lang w:eastAsia="zh-CN"/>
        </w:rPr>
        <w:t>信息社会</w:t>
      </w:r>
      <w:r>
        <w:rPr>
          <w:rFonts w:hint="eastAsia"/>
          <w:lang w:eastAsia="zh-CN"/>
        </w:rPr>
        <w:t>的</w:t>
      </w:r>
      <w:r>
        <w:rPr>
          <w:rFonts w:hint="eastAsia"/>
          <w:lang w:eastAsia="zh-CN"/>
        </w:rPr>
        <w:t>ICT</w:t>
      </w:r>
      <w:r w:rsidRPr="006717FB">
        <w:rPr>
          <w:rFonts w:hint="eastAsia"/>
          <w:lang w:eastAsia="zh-CN"/>
        </w:rPr>
        <w:t>统计数据的主要利益</w:t>
      </w:r>
      <w:r>
        <w:rPr>
          <w:rFonts w:hint="eastAsia"/>
          <w:lang w:eastAsia="zh-CN"/>
        </w:rPr>
        <w:t>攸关</w:t>
      </w:r>
      <w:r w:rsidRPr="006717FB">
        <w:rPr>
          <w:rFonts w:hint="eastAsia"/>
          <w:lang w:eastAsia="zh-CN"/>
        </w:rPr>
        <w:t>方已</w:t>
      </w:r>
      <w:r>
        <w:rPr>
          <w:rFonts w:hint="eastAsia"/>
          <w:lang w:eastAsia="zh-CN"/>
        </w:rPr>
        <w:t>联手</w:t>
      </w:r>
      <w:r w:rsidRPr="006717FB">
        <w:rPr>
          <w:rFonts w:hint="eastAsia"/>
          <w:lang w:eastAsia="zh-CN"/>
        </w:rPr>
        <w:t>成立</w:t>
      </w:r>
      <w:r>
        <w:rPr>
          <w:rFonts w:hint="eastAsia"/>
          <w:lang w:eastAsia="zh-CN"/>
        </w:rPr>
        <w:t>了</w:t>
      </w:r>
      <w:r w:rsidRPr="00EE43DC">
        <w:rPr>
          <w:rFonts w:ascii="SimSun" w:hAnsi="SimSun" w:hint="eastAsia"/>
          <w:lang w:eastAsia="zh-CN"/>
        </w:rPr>
        <w:t>“</w:t>
      </w:r>
      <w:r w:rsidRPr="006717FB">
        <w:rPr>
          <w:rFonts w:hint="eastAsia"/>
          <w:lang w:eastAsia="zh-CN"/>
        </w:rPr>
        <w:t>衡量</w:t>
      </w:r>
      <w:r w:rsidRPr="006717FB">
        <w:rPr>
          <w:rFonts w:hint="eastAsia"/>
          <w:lang w:eastAsia="zh-CN"/>
        </w:rPr>
        <w:t>ICT</w:t>
      </w:r>
      <w:r w:rsidRPr="006717FB">
        <w:rPr>
          <w:rFonts w:hint="eastAsia"/>
          <w:lang w:eastAsia="zh-CN"/>
        </w:rPr>
        <w:t>促发展全球伙伴关系</w:t>
      </w:r>
      <w:r w:rsidRPr="00EE43DC">
        <w:rPr>
          <w:rFonts w:ascii="SimSun" w:hAnsi="SimSun" w:hint="eastAsia"/>
          <w:lang w:eastAsia="zh-CN"/>
        </w:rPr>
        <w:t>”</w:t>
      </w:r>
      <w:r w:rsidRPr="006717FB">
        <w:rPr>
          <w:rFonts w:hint="eastAsia"/>
          <w:lang w:eastAsia="zh-CN"/>
        </w:rPr>
        <w:t>；</w:t>
      </w:r>
    </w:p>
    <w:p w:rsidR="00050006" w:rsidRDefault="00050006" w:rsidP="00050006">
      <w:pPr>
        <w:rPr>
          <w:lang w:eastAsia="zh-CN"/>
        </w:rPr>
      </w:pPr>
      <w:r w:rsidRPr="00FE7644">
        <w:rPr>
          <w:i/>
          <w:iCs/>
          <w:lang w:eastAsia="zh-CN"/>
        </w:rPr>
        <w:t>c)</w:t>
      </w:r>
      <w:r w:rsidRPr="006717FB">
        <w:rPr>
          <w:lang w:eastAsia="zh-CN"/>
        </w:rPr>
        <w:tab/>
      </w:r>
      <w:r w:rsidRPr="006717FB">
        <w:rPr>
          <w:rFonts w:hint="eastAsia"/>
          <w:lang w:eastAsia="zh-CN"/>
        </w:rPr>
        <w:t>世界电信发展大会（</w:t>
      </w:r>
      <w:r w:rsidRPr="006717FB">
        <w:rPr>
          <w:rFonts w:hint="eastAsia"/>
          <w:lang w:eastAsia="zh-CN"/>
        </w:rPr>
        <w:t>WTDC</w:t>
      </w:r>
      <w:r w:rsidRPr="006717FB">
        <w:rPr>
          <w:rFonts w:hint="eastAsia"/>
          <w:lang w:eastAsia="zh-CN"/>
        </w:rPr>
        <w:t>）第</w:t>
      </w:r>
      <w:r w:rsidRPr="006717FB">
        <w:rPr>
          <w:rFonts w:hint="eastAsia"/>
          <w:lang w:eastAsia="zh-CN"/>
        </w:rPr>
        <w:t>8</w:t>
      </w:r>
      <w:r w:rsidRPr="006717FB">
        <w:rPr>
          <w:rFonts w:hint="eastAsia"/>
          <w:lang w:eastAsia="zh-CN"/>
        </w:rPr>
        <w:t>号决议（</w:t>
      </w:r>
      <w:r>
        <w:rPr>
          <w:rFonts w:hint="eastAsia"/>
          <w:lang w:eastAsia="zh-CN"/>
        </w:rPr>
        <w:t>2014</w:t>
      </w:r>
      <w:r>
        <w:rPr>
          <w:rFonts w:hint="eastAsia"/>
          <w:lang w:eastAsia="zh-CN"/>
        </w:rPr>
        <w:t>年，迪拜</w:t>
      </w:r>
      <w:r w:rsidRPr="006717FB">
        <w:rPr>
          <w:rFonts w:hint="eastAsia"/>
          <w:lang w:eastAsia="zh-CN"/>
        </w:rPr>
        <w:t>，修订版）的内容以及</w:t>
      </w:r>
      <w:r>
        <w:rPr>
          <w:rFonts w:hint="eastAsia"/>
          <w:lang w:eastAsia="zh-CN"/>
        </w:rPr>
        <w:t>有</w:t>
      </w:r>
      <w:r w:rsidRPr="006717FB">
        <w:rPr>
          <w:rFonts w:hint="eastAsia"/>
          <w:lang w:eastAsia="zh-CN"/>
        </w:rPr>
        <w:t>关电信</w:t>
      </w:r>
      <w:r w:rsidRPr="006717FB">
        <w:rPr>
          <w:rFonts w:hint="eastAsia"/>
          <w:lang w:eastAsia="zh-CN"/>
        </w:rPr>
        <w:t>/ICT</w:t>
      </w:r>
      <w:r w:rsidRPr="006717FB">
        <w:rPr>
          <w:rFonts w:hint="eastAsia"/>
          <w:lang w:eastAsia="zh-CN"/>
        </w:rPr>
        <w:t>信息和统计数据的收集和散发的</w:t>
      </w:r>
      <w:r>
        <w:rPr>
          <w:rFonts w:hint="eastAsia"/>
          <w:lang w:eastAsia="zh-CN"/>
        </w:rPr>
        <w:t>《迪拜行动计划》</w:t>
      </w:r>
      <w:r w:rsidRPr="006717FB">
        <w:rPr>
          <w:rFonts w:hint="eastAsia"/>
          <w:lang w:eastAsia="zh-CN"/>
        </w:rPr>
        <w:t>，并特别强调</w:t>
      </w:r>
      <w:r>
        <w:rPr>
          <w:rFonts w:hint="eastAsia"/>
          <w:lang w:eastAsia="zh-CN"/>
        </w:rPr>
        <w:t>由</w:t>
      </w:r>
      <w:r w:rsidRPr="006717FB">
        <w:rPr>
          <w:rFonts w:hint="eastAsia"/>
          <w:lang w:eastAsia="zh-CN"/>
        </w:rPr>
        <w:t>电信发展局（</w:t>
      </w:r>
      <w:r w:rsidRPr="006717FB">
        <w:rPr>
          <w:rFonts w:hint="eastAsia"/>
          <w:lang w:eastAsia="zh-CN"/>
        </w:rPr>
        <w:t>BDT</w:t>
      </w:r>
      <w:r w:rsidRPr="006717FB">
        <w:rPr>
          <w:rFonts w:hint="eastAsia"/>
          <w:lang w:eastAsia="zh-CN"/>
        </w:rPr>
        <w:t>）</w:t>
      </w:r>
      <w:r>
        <w:rPr>
          <w:rFonts w:hint="eastAsia"/>
          <w:lang w:eastAsia="zh-CN"/>
        </w:rPr>
        <w:t>汇总</w:t>
      </w:r>
      <w:r w:rsidRPr="006717FB">
        <w:rPr>
          <w:rFonts w:hint="eastAsia"/>
          <w:lang w:eastAsia="zh-CN"/>
        </w:rPr>
        <w:t>信息与统计数据，以避免此领域</w:t>
      </w:r>
      <w:r>
        <w:rPr>
          <w:rFonts w:hint="eastAsia"/>
          <w:lang w:eastAsia="zh-CN"/>
        </w:rPr>
        <w:t>的</w:t>
      </w:r>
      <w:r w:rsidRPr="006717FB">
        <w:rPr>
          <w:rFonts w:hint="eastAsia"/>
          <w:lang w:eastAsia="zh-CN"/>
        </w:rPr>
        <w:t>重复工作；</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sidRPr="00FE7644">
        <w:rPr>
          <w:i/>
          <w:iCs/>
          <w:lang w:eastAsia="zh-CN"/>
        </w:rPr>
        <w:lastRenderedPageBreak/>
        <w:t>d)</w:t>
      </w:r>
      <w:r w:rsidRPr="006717FB">
        <w:rPr>
          <w:lang w:eastAsia="zh-CN"/>
        </w:rPr>
        <w:tab/>
      </w:r>
      <w:r>
        <w:rPr>
          <w:rFonts w:hint="eastAsia"/>
          <w:lang w:eastAsia="zh-CN"/>
        </w:rPr>
        <w:t>WTDC</w:t>
      </w:r>
      <w:r w:rsidRPr="006717FB">
        <w:rPr>
          <w:rFonts w:hint="eastAsia"/>
          <w:lang w:eastAsia="zh-CN"/>
        </w:rPr>
        <w:t>通过</w:t>
      </w:r>
      <w:r>
        <w:rPr>
          <w:rFonts w:hint="eastAsia"/>
          <w:lang w:eastAsia="zh-CN"/>
        </w:rPr>
        <w:t>《迪拜行动计划》</w:t>
      </w:r>
      <w:r w:rsidRPr="006717FB">
        <w:rPr>
          <w:rFonts w:hint="eastAsia"/>
          <w:lang w:eastAsia="zh-CN"/>
        </w:rPr>
        <w:t>，</w:t>
      </w:r>
      <w:r>
        <w:rPr>
          <w:rFonts w:hint="eastAsia"/>
          <w:lang w:eastAsia="zh-CN"/>
        </w:rPr>
        <w:t>呼吁</w:t>
      </w:r>
      <w:r>
        <w:rPr>
          <w:lang w:eastAsia="zh-CN"/>
        </w:rPr>
        <w:t>ITU-D</w:t>
      </w:r>
      <w:r>
        <w:rPr>
          <w:rFonts w:hint="eastAsia"/>
          <w:lang w:eastAsia="zh-CN"/>
        </w:rPr>
        <w:t>：</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lang w:eastAsia="zh-CN"/>
        </w:rPr>
        <w:tab/>
      </w:r>
      <w:r w:rsidRPr="004F0D73">
        <w:rPr>
          <w:rFonts w:cstheme="minorHAnsi"/>
          <w:lang w:eastAsia="zh-CN"/>
        </w:rPr>
        <w:t>收集、协调和</w:t>
      </w:r>
      <w:r>
        <w:rPr>
          <w:rFonts w:cstheme="minorHAnsi" w:hint="eastAsia"/>
          <w:lang w:eastAsia="zh-CN"/>
        </w:rPr>
        <w:t>散发</w:t>
      </w:r>
      <w:r w:rsidRPr="004F0D73">
        <w:rPr>
          <w:rFonts w:cstheme="minorHAnsi"/>
          <w:lang w:eastAsia="zh-CN"/>
        </w:rPr>
        <w:t>电信</w:t>
      </w:r>
      <w:r w:rsidRPr="004F0D73">
        <w:rPr>
          <w:rFonts w:cstheme="minorHAnsi"/>
          <w:lang w:eastAsia="zh-CN"/>
        </w:rPr>
        <w:t>/ICT</w:t>
      </w:r>
      <w:r w:rsidRPr="004F0D73">
        <w:rPr>
          <w:rFonts w:cstheme="minorHAnsi"/>
          <w:lang w:eastAsia="zh-CN"/>
        </w:rPr>
        <w:t>领域的各种数据和官方统计数据，为此将利用不同数据源和传播工具，如世界电信</w:t>
      </w:r>
      <w:r w:rsidRPr="004F0D73">
        <w:rPr>
          <w:rFonts w:cstheme="minorHAnsi"/>
          <w:lang w:eastAsia="zh-CN"/>
        </w:rPr>
        <w:t>/ICT</w:t>
      </w:r>
      <w:r w:rsidRPr="004F0D73">
        <w:rPr>
          <w:rFonts w:cstheme="minorHAnsi"/>
          <w:lang w:eastAsia="zh-CN"/>
        </w:rPr>
        <w:t>指标（</w:t>
      </w:r>
      <w:r w:rsidRPr="004F0D73">
        <w:rPr>
          <w:rFonts w:cstheme="minorHAnsi"/>
          <w:lang w:eastAsia="zh-CN"/>
        </w:rPr>
        <w:t>WTI</w:t>
      </w:r>
      <w:r w:rsidRPr="004F0D73">
        <w:rPr>
          <w:rFonts w:cstheme="minorHAnsi"/>
          <w:lang w:eastAsia="zh-CN"/>
        </w:rPr>
        <w:t>）数据库、</w:t>
      </w:r>
      <w:r>
        <w:rPr>
          <w:rFonts w:cstheme="minorHAnsi" w:hint="eastAsia"/>
          <w:lang w:eastAsia="zh-CN"/>
        </w:rPr>
        <w:t>“</w:t>
      </w:r>
      <w:r w:rsidRPr="004F0D73">
        <w:rPr>
          <w:rFonts w:cstheme="minorHAnsi"/>
          <w:lang w:eastAsia="zh-CN"/>
        </w:rPr>
        <w:t>ICT</w:t>
      </w:r>
      <w:r w:rsidRPr="004F0D73">
        <w:rPr>
          <w:rFonts w:cstheme="minorHAnsi"/>
          <w:lang w:eastAsia="zh-CN"/>
        </w:rPr>
        <w:t>窗口</w:t>
      </w:r>
      <w:r w:rsidRPr="00EE43DC">
        <w:rPr>
          <w:rFonts w:ascii="SimSun" w:hAnsi="SimSun" w:hint="eastAsia"/>
          <w:lang w:eastAsia="zh-CN"/>
        </w:rPr>
        <w:t>”</w:t>
      </w:r>
      <w:r>
        <w:rPr>
          <w:rFonts w:cstheme="minorHAnsi" w:hint="eastAsia"/>
          <w:lang w:eastAsia="zh-CN"/>
        </w:rPr>
        <w:t>（</w:t>
      </w:r>
      <w:r>
        <w:rPr>
          <w:rFonts w:cstheme="minorHAnsi" w:hint="eastAsia"/>
          <w:lang w:val="en-US" w:eastAsia="zh-CN"/>
        </w:rPr>
        <w:t>ICT Eye</w:t>
      </w:r>
      <w:r>
        <w:rPr>
          <w:rFonts w:cstheme="minorHAnsi" w:hint="eastAsia"/>
          <w:lang w:val="en-US" w:eastAsia="zh-CN"/>
        </w:rPr>
        <w:t>）</w:t>
      </w:r>
      <w:r w:rsidRPr="004F0D73">
        <w:rPr>
          <w:rFonts w:cstheme="minorHAnsi"/>
          <w:lang w:eastAsia="zh-CN"/>
        </w:rPr>
        <w:t>国际电联在线门户网站、联合国数据门户网站等</w:t>
      </w:r>
      <w:r>
        <w:rPr>
          <w:rFonts w:cstheme="minorHAnsi" w:hint="eastAsia"/>
          <w:lang w:eastAsia="zh-CN"/>
        </w:rPr>
        <w:t>等</w:t>
      </w:r>
      <w:r w:rsidRPr="004F0D73">
        <w:rPr>
          <w:rFonts w:cstheme="minorHAnsi"/>
          <w:lang w:eastAsia="zh-CN"/>
        </w:rPr>
        <w:t>；</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lang w:eastAsia="zh-CN"/>
        </w:rPr>
        <w:tab/>
      </w:r>
      <w:r w:rsidRPr="004F0D73">
        <w:rPr>
          <w:rFonts w:cstheme="minorHAnsi"/>
          <w:lang w:eastAsia="zh-CN"/>
        </w:rPr>
        <w:t>分析电信</w:t>
      </w:r>
      <w:r w:rsidRPr="004F0D73">
        <w:rPr>
          <w:rFonts w:cstheme="minorHAnsi"/>
          <w:lang w:eastAsia="zh-CN"/>
        </w:rPr>
        <w:t>/ICT</w:t>
      </w:r>
      <w:r w:rsidRPr="004F0D73">
        <w:rPr>
          <w:rFonts w:cstheme="minorHAnsi"/>
          <w:lang w:eastAsia="zh-CN"/>
        </w:rPr>
        <w:t>发展趋势并制定区域性和全球研究报告，如衡量信息社会（</w:t>
      </w:r>
      <w:r w:rsidRPr="004F0D73">
        <w:rPr>
          <w:rFonts w:cstheme="minorHAnsi"/>
          <w:lang w:eastAsia="zh-CN"/>
        </w:rPr>
        <w:t>MIS</w:t>
      </w:r>
      <w:r>
        <w:rPr>
          <w:rFonts w:cstheme="minorHAnsi"/>
          <w:lang w:eastAsia="zh-CN"/>
        </w:rPr>
        <w:t>）报告以及统计数据</w:t>
      </w:r>
      <w:r>
        <w:rPr>
          <w:rFonts w:cstheme="minorHAnsi" w:hint="eastAsia"/>
          <w:lang w:eastAsia="zh-CN"/>
        </w:rPr>
        <w:t>与</w:t>
      </w:r>
      <w:r w:rsidRPr="004F0D73">
        <w:rPr>
          <w:rFonts w:cstheme="minorHAnsi"/>
          <w:lang w:eastAsia="zh-CN"/>
        </w:rPr>
        <w:t>分析简报；</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szCs w:val="24"/>
          <w:lang w:eastAsia="zh-CN"/>
        </w:rPr>
        <w:tab/>
      </w:r>
      <w:r>
        <w:rPr>
          <w:rFonts w:cstheme="minorHAnsi" w:hint="eastAsia"/>
          <w:szCs w:val="24"/>
          <w:lang w:eastAsia="zh-CN"/>
        </w:rPr>
        <w:t>利用</w:t>
      </w:r>
      <w:r w:rsidRPr="004F0D73">
        <w:rPr>
          <w:rFonts w:cstheme="minorHAnsi"/>
          <w:szCs w:val="24"/>
          <w:lang w:eastAsia="zh-CN"/>
        </w:rPr>
        <w:t>基准衡量电信</w:t>
      </w:r>
      <w:r w:rsidRPr="004F0D73">
        <w:rPr>
          <w:rFonts w:cstheme="minorHAnsi"/>
          <w:szCs w:val="24"/>
          <w:lang w:eastAsia="zh-CN"/>
        </w:rPr>
        <w:t>/ICT</w:t>
      </w:r>
      <w:r w:rsidRPr="004F0D73">
        <w:rPr>
          <w:rFonts w:cstheme="minorHAnsi"/>
          <w:szCs w:val="24"/>
          <w:lang w:eastAsia="zh-CN"/>
        </w:rPr>
        <w:t>发展并明确数字鸿沟的程度</w:t>
      </w:r>
      <w:r w:rsidRPr="004F0D73">
        <w:rPr>
          <w:rFonts w:cstheme="minorHAnsi"/>
          <w:lang w:eastAsia="zh-CN"/>
        </w:rPr>
        <w:t>（使用</w:t>
      </w:r>
      <w:r w:rsidRPr="004F0D73">
        <w:rPr>
          <w:rFonts w:cstheme="minorHAnsi"/>
          <w:lang w:eastAsia="zh-CN"/>
        </w:rPr>
        <w:t>ICT</w:t>
      </w:r>
      <w:r w:rsidRPr="004F0D73">
        <w:rPr>
          <w:rFonts w:cstheme="minorHAnsi"/>
          <w:lang w:eastAsia="zh-CN"/>
        </w:rPr>
        <w:t>发展指数和</w:t>
      </w:r>
      <w:r w:rsidRPr="004F0D73">
        <w:rPr>
          <w:rFonts w:cstheme="minorHAnsi"/>
          <w:lang w:eastAsia="zh-CN"/>
        </w:rPr>
        <w:t>ICT</w:t>
      </w:r>
      <w:r w:rsidRPr="004F0D73">
        <w:rPr>
          <w:rFonts w:cstheme="minorHAnsi"/>
          <w:lang w:eastAsia="zh-CN"/>
        </w:rPr>
        <w:t>综合价格指数等工具），</w:t>
      </w:r>
      <w:r>
        <w:rPr>
          <w:rFonts w:cstheme="minorHAnsi" w:hint="eastAsia"/>
          <w:lang w:eastAsia="zh-CN"/>
        </w:rPr>
        <w:t>同时</w:t>
      </w:r>
      <w:r w:rsidRPr="004F0D73">
        <w:rPr>
          <w:rFonts w:cstheme="minorHAnsi"/>
          <w:lang w:eastAsia="zh-CN"/>
        </w:rPr>
        <w:t>衡量</w:t>
      </w:r>
      <w:r w:rsidRPr="004F0D73">
        <w:rPr>
          <w:rFonts w:cstheme="minorHAnsi"/>
          <w:lang w:eastAsia="zh-CN"/>
        </w:rPr>
        <w:t>ICT</w:t>
      </w:r>
      <w:r w:rsidRPr="004F0D73">
        <w:rPr>
          <w:rFonts w:cstheme="minorHAnsi"/>
          <w:lang w:eastAsia="zh-CN"/>
        </w:rPr>
        <w:t>对发展和性别数字鸿沟的影响；</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szCs w:val="24"/>
          <w:lang w:eastAsia="zh-CN"/>
        </w:rPr>
        <w:tab/>
      </w:r>
      <w:r w:rsidRPr="004F0D73">
        <w:rPr>
          <w:rFonts w:cstheme="minorHAnsi"/>
          <w:lang w:eastAsia="zh-CN"/>
        </w:rPr>
        <w:t>与其他区域</w:t>
      </w:r>
      <w:r>
        <w:rPr>
          <w:rFonts w:cstheme="minorHAnsi" w:hint="eastAsia"/>
          <w:lang w:eastAsia="zh-CN"/>
        </w:rPr>
        <w:t>性</w:t>
      </w:r>
      <w:r>
        <w:rPr>
          <w:rFonts w:cstheme="minorHAnsi"/>
          <w:lang w:eastAsia="zh-CN"/>
        </w:rPr>
        <w:t>组织</w:t>
      </w:r>
      <w:r w:rsidRPr="004F0D73">
        <w:rPr>
          <w:rFonts w:cstheme="minorHAnsi"/>
          <w:lang w:eastAsia="zh-CN"/>
        </w:rPr>
        <w:t>和国际组织密切合作，其中包括联合国、</w:t>
      </w:r>
      <w:r>
        <w:rPr>
          <w:rFonts w:cstheme="minorHAnsi" w:hint="eastAsia"/>
          <w:lang w:eastAsia="zh-CN"/>
        </w:rPr>
        <w:t>欧洲</w:t>
      </w:r>
      <w:r w:rsidRPr="004F0D73">
        <w:rPr>
          <w:rFonts w:cstheme="minorHAnsi"/>
          <w:lang w:eastAsia="zh-CN"/>
        </w:rPr>
        <w:t>统计局（</w:t>
      </w:r>
      <w:r w:rsidRPr="004F0D73">
        <w:rPr>
          <w:rFonts w:cstheme="minorHAnsi"/>
          <w:szCs w:val="24"/>
          <w:lang w:eastAsia="zh-CN"/>
        </w:rPr>
        <w:t>Eurostat</w:t>
      </w:r>
      <w:r w:rsidRPr="004F0D73">
        <w:rPr>
          <w:rFonts w:cstheme="minorHAnsi"/>
          <w:lang w:eastAsia="zh-CN"/>
        </w:rPr>
        <w:t>）、经</w:t>
      </w:r>
      <w:r>
        <w:rPr>
          <w:rFonts w:cstheme="minorHAnsi" w:hint="eastAsia"/>
          <w:lang w:eastAsia="zh-CN"/>
        </w:rPr>
        <w:t>济</w:t>
      </w:r>
      <w:r w:rsidRPr="004F0D73">
        <w:rPr>
          <w:rFonts w:cstheme="minorHAnsi"/>
          <w:lang w:eastAsia="zh-CN"/>
        </w:rPr>
        <w:t>合</w:t>
      </w:r>
      <w:r>
        <w:rPr>
          <w:rFonts w:cstheme="minorHAnsi" w:hint="eastAsia"/>
          <w:lang w:eastAsia="zh-CN"/>
        </w:rPr>
        <w:t>作</w:t>
      </w:r>
      <w:r>
        <w:rPr>
          <w:rFonts w:cstheme="minorHAnsi"/>
          <w:lang w:eastAsia="zh-CN"/>
        </w:rPr>
        <w:t>与发展</w:t>
      </w:r>
      <w:r w:rsidRPr="004F0D73">
        <w:rPr>
          <w:rFonts w:cstheme="minorHAnsi"/>
          <w:lang w:eastAsia="zh-CN"/>
        </w:rPr>
        <w:t>组织（</w:t>
      </w:r>
      <w:r w:rsidRPr="004F0D73">
        <w:rPr>
          <w:rFonts w:cstheme="minorHAnsi"/>
          <w:szCs w:val="24"/>
          <w:lang w:eastAsia="zh-CN"/>
        </w:rPr>
        <w:t>OECD</w:t>
      </w:r>
      <w:r w:rsidRPr="004F0D73">
        <w:rPr>
          <w:rFonts w:cstheme="minorHAnsi"/>
          <w:lang w:eastAsia="zh-CN"/>
        </w:rPr>
        <w:t>）</w:t>
      </w:r>
      <w:r>
        <w:rPr>
          <w:rFonts w:cstheme="minorHAnsi" w:hint="eastAsia"/>
          <w:lang w:eastAsia="zh-CN"/>
        </w:rPr>
        <w:t>以</w:t>
      </w:r>
      <w:r>
        <w:rPr>
          <w:rFonts w:cstheme="minorHAnsi"/>
          <w:lang w:eastAsia="zh-CN"/>
        </w:rPr>
        <w:t>及</w:t>
      </w:r>
      <w:r w:rsidRPr="004F0D73">
        <w:rPr>
          <w:rFonts w:cstheme="minorHAnsi"/>
          <w:lang w:eastAsia="zh-CN"/>
        </w:rPr>
        <w:t>衡量</w:t>
      </w:r>
      <w:r w:rsidRPr="004F0D73">
        <w:rPr>
          <w:rFonts w:cstheme="minorHAnsi"/>
          <w:lang w:eastAsia="zh-CN"/>
        </w:rPr>
        <w:t>ICT</w:t>
      </w:r>
      <w:r w:rsidRPr="004F0D73">
        <w:rPr>
          <w:rFonts w:cstheme="minorHAnsi"/>
          <w:lang w:eastAsia="zh-CN"/>
        </w:rPr>
        <w:t>促发展伙伴关系，</w:t>
      </w:r>
      <w:r>
        <w:rPr>
          <w:rFonts w:cstheme="minorHAnsi" w:hint="eastAsia"/>
          <w:szCs w:val="24"/>
          <w:lang w:eastAsia="zh-CN"/>
        </w:rPr>
        <w:t>出</w:t>
      </w:r>
      <w:r>
        <w:rPr>
          <w:rFonts w:cstheme="minorHAnsi"/>
          <w:szCs w:val="24"/>
          <w:lang w:eastAsia="zh-CN"/>
        </w:rPr>
        <w:t>台</w:t>
      </w:r>
      <w:r w:rsidRPr="004F0D73">
        <w:rPr>
          <w:rFonts w:cstheme="minorHAnsi"/>
          <w:lang w:eastAsia="zh-CN"/>
        </w:rPr>
        <w:t>电信</w:t>
      </w:r>
      <w:r w:rsidRPr="004F0D73">
        <w:rPr>
          <w:rFonts w:cstheme="minorHAnsi"/>
          <w:lang w:eastAsia="zh-CN"/>
        </w:rPr>
        <w:t>/ICT</w:t>
      </w:r>
      <w:r w:rsidRPr="004F0D73">
        <w:rPr>
          <w:rFonts w:cstheme="minorHAnsi"/>
          <w:lang w:eastAsia="zh-CN"/>
        </w:rPr>
        <w:t>统计数据</w:t>
      </w:r>
      <w:r>
        <w:rPr>
          <w:rFonts w:cstheme="minorHAnsi" w:hint="eastAsia"/>
          <w:lang w:eastAsia="zh-CN"/>
        </w:rPr>
        <w:t>方面</w:t>
      </w:r>
      <w:r>
        <w:rPr>
          <w:rFonts w:cstheme="minorHAnsi"/>
          <w:lang w:eastAsia="zh-CN"/>
        </w:rPr>
        <w:t>的</w:t>
      </w:r>
      <w:r w:rsidRPr="004F0D73">
        <w:rPr>
          <w:rFonts w:cstheme="minorHAnsi"/>
          <w:lang w:eastAsia="zh-CN"/>
        </w:rPr>
        <w:t>国际标准、定义和方法，</w:t>
      </w:r>
      <w:r>
        <w:rPr>
          <w:rFonts w:cstheme="minorHAnsi" w:hint="eastAsia"/>
          <w:lang w:eastAsia="zh-CN"/>
        </w:rPr>
        <w:t>将</w:t>
      </w:r>
      <w:r>
        <w:rPr>
          <w:rFonts w:cstheme="minorHAnsi"/>
          <w:lang w:eastAsia="zh-CN"/>
        </w:rPr>
        <w:t>其</w:t>
      </w:r>
      <w:r w:rsidRPr="004F0D73">
        <w:rPr>
          <w:rFonts w:cstheme="minorHAnsi"/>
          <w:lang w:eastAsia="zh-CN"/>
        </w:rPr>
        <w:t>提交联合国统计委员会审议；</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szCs w:val="24"/>
          <w:lang w:eastAsia="zh-CN"/>
        </w:rPr>
        <w:tab/>
      </w:r>
      <w:r>
        <w:rPr>
          <w:rFonts w:cstheme="minorHAnsi" w:hint="eastAsia"/>
          <w:lang w:val="en-US" w:eastAsia="zh-CN"/>
        </w:rPr>
        <w:t>通过组织</w:t>
      </w:r>
      <w:r w:rsidRPr="004F0D73">
        <w:rPr>
          <w:rFonts w:cstheme="minorHAnsi"/>
          <w:lang w:eastAsia="zh-CN"/>
        </w:rPr>
        <w:t>世界电信</w:t>
      </w:r>
      <w:r w:rsidRPr="004F0D73">
        <w:rPr>
          <w:rFonts w:cstheme="minorHAnsi"/>
          <w:lang w:eastAsia="zh-CN"/>
        </w:rPr>
        <w:t>/ICT</w:t>
      </w:r>
      <w:r w:rsidRPr="004F0D73">
        <w:rPr>
          <w:rFonts w:cstheme="minorHAnsi"/>
          <w:lang w:eastAsia="zh-CN"/>
        </w:rPr>
        <w:t>指标研讨会</w:t>
      </w:r>
      <w:r>
        <w:rPr>
          <w:rFonts w:cstheme="minorHAnsi" w:hint="eastAsia"/>
          <w:lang w:eastAsia="zh-CN"/>
        </w:rPr>
        <w:t>并</w:t>
      </w:r>
      <w:r w:rsidRPr="004F0D73">
        <w:rPr>
          <w:rFonts w:cstheme="minorHAnsi"/>
          <w:lang w:eastAsia="zh-CN"/>
        </w:rPr>
        <w:t>召集相关统计专家小组</w:t>
      </w:r>
      <w:r>
        <w:rPr>
          <w:rFonts w:cstheme="minorHAnsi" w:hint="eastAsia"/>
          <w:lang w:eastAsia="zh-CN"/>
        </w:rPr>
        <w:t>，</w:t>
      </w:r>
      <w:r w:rsidRPr="004F0D73">
        <w:rPr>
          <w:rFonts w:cstheme="minorHAnsi"/>
          <w:szCs w:val="24"/>
          <w:lang w:eastAsia="zh-CN"/>
        </w:rPr>
        <w:t>为</w:t>
      </w:r>
      <w:r>
        <w:rPr>
          <w:rFonts w:cstheme="minorHAnsi" w:hint="eastAsia"/>
          <w:szCs w:val="24"/>
          <w:lang w:eastAsia="zh-CN"/>
        </w:rPr>
        <w:t>促进</w:t>
      </w:r>
      <w:r w:rsidRPr="004F0D73">
        <w:rPr>
          <w:rFonts w:cstheme="minorHAnsi"/>
          <w:lang w:eastAsia="zh-CN"/>
        </w:rPr>
        <w:t>国际电联成员</w:t>
      </w:r>
      <w:r>
        <w:rPr>
          <w:rFonts w:cstheme="minorHAnsi" w:hint="eastAsia"/>
          <w:lang w:eastAsia="zh-CN"/>
        </w:rPr>
        <w:t>及</w:t>
      </w:r>
      <w:r w:rsidRPr="004F0D73">
        <w:rPr>
          <w:rFonts w:cstheme="minorHAnsi"/>
          <w:lang w:eastAsia="zh-CN"/>
        </w:rPr>
        <w:t>其他</w:t>
      </w:r>
      <w:r>
        <w:rPr>
          <w:rFonts w:cstheme="minorHAnsi" w:hint="eastAsia"/>
          <w:lang w:eastAsia="zh-CN"/>
        </w:rPr>
        <w:t>各</w:t>
      </w:r>
      <w:r w:rsidRPr="004F0D73">
        <w:rPr>
          <w:rFonts w:cstheme="minorHAnsi"/>
          <w:lang w:eastAsia="zh-CN"/>
        </w:rPr>
        <w:t>国和国际</w:t>
      </w:r>
      <w:r>
        <w:rPr>
          <w:rFonts w:cstheme="minorHAnsi" w:hint="eastAsia"/>
          <w:lang w:eastAsia="zh-CN"/>
        </w:rPr>
        <w:t>上的</w:t>
      </w:r>
      <w:r w:rsidRPr="004F0D73">
        <w:rPr>
          <w:rFonts w:cstheme="minorHAnsi"/>
          <w:lang w:eastAsia="zh-CN"/>
        </w:rPr>
        <w:t>利益攸关方</w:t>
      </w:r>
      <w:r w:rsidRPr="004F0D73">
        <w:rPr>
          <w:rFonts w:cstheme="minorHAnsi"/>
          <w:szCs w:val="24"/>
          <w:lang w:eastAsia="zh-CN"/>
        </w:rPr>
        <w:t>就</w:t>
      </w:r>
      <w:r w:rsidRPr="004F0D73">
        <w:rPr>
          <w:rFonts w:cstheme="minorHAnsi"/>
          <w:lang w:eastAsia="zh-CN"/>
        </w:rPr>
        <w:t>信息社会的衡量问题展开讨论</w:t>
      </w:r>
      <w:r>
        <w:rPr>
          <w:rFonts w:cstheme="minorHAnsi" w:hint="eastAsia"/>
          <w:lang w:eastAsia="zh-CN"/>
        </w:rPr>
        <w:t>提供</w:t>
      </w:r>
      <w:r w:rsidRPr="004F0D73">
        <w:rPr>
          <w:rFonts w:cstheme="minorHAnsi"/>
          <w:lang w:eastAsia="zh-CN"/>
        </w:rPr>
        <w:t>一个全球论坛</w:t>
      </w:r>
      <w:r>
        <w:rPr>
          <w:rFonts w:cstheme="minorHAnsi"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textAlignment w:val="auto"/>
        <w:rPr>
          <w:rFonts w:cstheme="minorHAnsi"/>
          <w:lang w:eastAsia="zh-CN"/>
        </w:rPr>
      </w:pPr>
      <w:r>
        <w:rPr>
          <w:rFonts w:cstheme="minorHAnsi"/>
          <w:lang w:eastAsia="zh-CN"/>
        </w:rPr>
        <w:br w:type="page"/>
      </w:r>
    </w:p>
    <w:p w:rsidR="00050006" w:rsidRPr="004F0D73" w:rsidRDefault="00050006" w:rsidP="00050006">
      <w:pPr>
        <w:pStyle w:val="enumlev1"/>
        <w:rPr>
          <w:rFonts w:cstheme="minorHAnsi"/>
          <w:szCs w:val="24"/>
          <w:lang w:eastAsia="zh-CN"/>
        </w:rPr>
      </w:pPr>
      <w:r w:rsidRPr="00013AAC">
        <w:rPr>
          <w:rFonts w:cstheme="minorHAnsi"/>
          <w:lang w:eastAsia="zh-CN"/>
        </w:rPr>
        <w:lastRenderedPageBreak/>
        <w:t>–</w:t>
      </w:r>
      <w:r w:rsidRPr="004F0D73">
        <w:rPr>
          <w:rFonts w:cstheme="minorHAnsi"/>
          <w:lang w:eastAsia="zh-CN"/>
        </w:rPr>
        <w:tab/>
      </w:r>
      <w:r w:rsidRPr="004F0D73">
        <w:rPr>
          <w:rFonts w:cstheme="minorHAnsi"/>
          <w:lang w:eastAsia="zh-CN"/>
        </w:rPr>
        <w:t>鼓励成员国</w:t>
      </w:r>
      <w:r>
        <w:rPr>
          <w:rFonts w:cstheme="minorHAnsi" w:hint="eastAsia"/>
          <w:lang w:eastAsia="zh-CN"/>
        </w:rPr>
        <w:t>召</w:t>
      </w:r>
      <w:r w:rsidRPr="004F0D73">
        <w:rPr>
          <w:rFonts w:cstheme="minorHAnsi"/>
          <w:lang w:eastAsia="zh-CN"/>
        </w:rPr>
        <w:t>集来自政府、学术界和民间团体的不同利益攸关方，提高各国</w:t>
      </w:r>
      <w:r>
        <w:rPr>
          <w:rFonts w:cstheme="minorHAnsi" w:hint="eastAsia"/>
          <w:lang w:eastAsia="zh-CN"/>
        </w:rPr>
        <w:t>对</w:t>
      </w:r>
      <w:r w:rsidRPr="004F0D73">
        <w:rPr>
          <w:rFonts w:cstheme="minorHAnsi"/>
          <w:lang w:eastAsia="zh-CN"/>
        </w:rPr>
        <w:t>出于政策目的而</w:t>
      </w:r>
      <w:r>
        <w:rPr>
          <w:rFonts w:cstheme="minorHAnsi" w:hint="eastAsia"/>
          <w:lang w:eastAsia="zh-CN"/>
        </w:rPr>
        <w:t>编制</w:t>
      </w:r>
      <w:r w:rsidRPr="004F0D73">
        <w:rPr>
          <w:rFonts w:cstheme="minorHAnsi"/>
          <w:lang w:eastAsia="zh-CN"/>
        </w:rPr>
        <w:t>和</w:t>
      </w:r>
      <w:r>
        <w:rPr>
          <w:rFonts w:cstheme="minorHAnsi" w:hint="eastAsia"/>
          <w:lang w:eastAsia="zh-CN"/>
        </w:rPr>
        <w:t>散发</w:t>
      </w:r>
      <w:r>
        <w:rPr>
          <w:rFonts w:cstheme="minorHAnsi"/>
          <w:lang w:eastAsia="zh-CN"/>
        </w:rPr>
        <w:t>的</w:t>
      </w:r>
      <w:r w:rsidRPr="004F0D73">
        <w:rPr>
          <w:rFonts w:cstheme="minorHAnsi"/>
          <w:lang w:eastAsia="zh-CN"/>
        </w:rPr>
        <w:t>高质量数据重要性的</w:t>
      </w:r>
      <w:r>
        <w:rPr>
          <w:rFonts w:cstheme="minorHAnsi" w:hint="eastAsia"/>
          <w:lang w:eastAsia="zh-CN"/>
        </w:rPr>
        <w:t>认</w:t>
      </w:r>
      <w:r w:rsidRPr="004F0D73">
        <w:rPr>
          <w:rFonts w:cstheme="minorHAnsi"/>
          <w:lang w:eastAsia="zh-CN"/>
        </w:rPr>
        <w:t>识；</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lang w:eastAsia="zh-CN"/>
        </w:rPr>
        <w:tab/>
      </w:r>
      <w:r w:rsidRPr="004F0D73">
        <w:rPr>
          <w:rFonts w:cstheme="minorHAnsi"/>
          <w:lang w:eastAsia="zh-CN"/>
        </w:rPr>
        <w:t>促进对国际商定目标和具体目标的监测，其中包括</w:t>
      </w:r>
      <w:r>
        <w:rPr>
          <w:rFonts w:cstheme="minorHAnsi" w:hint="eastAsia"/>
          <w:lang w:eastAsia="zh-CN"/>
        </w:rPr>
        <w:t>《</w:t>
      </w:r>
      <w:r w:rsidRPr="004F0D73">
        <w:rPr>
          <w:rFonts w:cstheme="minorHAnsi"/>
          <w:lang w:eastAsia="zh-CN"/>
        </w:rPr>
        <w:t>千年发展目标</w:t>
      </w:r>
      <w:r>
        <w:rPr>
          <w:rFonts w:cstheme="minorHAnsi" w:hint="eastAsia"/>
          <w:lang w:eastAsia="zh-CN"/>
        </w:rPr>
        <w:t>》（</w:t>
      </w:r>
      <w:r>
        <w:rPr>
          <w:rFonts w:cstheme="minorHAnsi"/>
          <w:lang w:eastAsia="zh-CN"/>
        </w:rPr>
        <w:t>MDG</w:t>
      </w:r>
      <w:r>
        <w:rPr>
          <w:rFonts w:cstheme="minorHAnsi"/>
          <w:lang w:eastAsia="zh-CN"/>
        </w:rPr>
        <w:t>）</w:t>
      </w:r>
      <w:r w:rsidRPr="004F0D73">
        <w:rPr>
          <w:rFonts w:cstheme="minorHAnsi"/>
          <w:lang w:eastAsia="zh-CN"/>
        </w:rPr>
        <w:t>、</w:t>
      </w:r>
      <w:r w:rsidRPr="004F0D73">
        <w:rPr>
          <w:rFonts w:cstheme="minorHAnsi"/>
          <w:lang w:eastAsia="zh-CN"/>
        </w:rPr>
        <w:t>WSIS</w:t>
      </w:r>
      <w:r w:rsidRPr="004F0D73">
        <w:rPr>
          <w:rFonts w:cstheme="minorHAnsi"/>
          <w:lang w:eastAsia="zh-CN"/>
        </w:rPr>
        <w:t>具体目标及宽带</w:t>
      </w:r>
      <w:r>
        <w:rPr>
          <w:rFonts w:cstheme="minorHAnsi" w:hint="eastAsia"/>
          <w:lang w:eastAsia="zh-CN"/>
        </w:rPr>
        <w:t>数字</w:t>
      </w:r>
      <w:r>
        <w:rPr>
          <w:rFonts w:cstheme="minorHAnsi"/>
          <w:lang w:eastAsia="zh-CN"/>
        </w:rPr>
        <w:t>发展</w:t>
      </w:r>
      <w:r w:rsidRPr="004F0D73">
        <w:rPr>
          <w:rFonts w:cstheme="minorHAnsi"/>
          <w:lang w:eastAsia="zh-CN"/>
        </w:rPr>
        <w:t>委员会设定的</w:t>
      </w:r>
      <w:r>
        <w:rPr>
          <w:rFonts w:cstheme="minorHAnsi" w:hint="eastAsia"/>
          <w:lang w:eastAsia="zh-CN"/>
        </w:rPr>
        <w:t>具体</w:t>
      </w:r>
      <w:r w:rsidRPr="004F0D73">
        <w:rPr>
          <w:rFonts w:cstheme="minorHAnsi"/>
          <w:lang w:eastAsia="zh-CN"/>
        </w:rPr>
        <w:t>目标，并制定相关衡量框架；</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lang w:eastAsia="zh-CN"/>
        </w:rPr>
        <w:tab/>
      </w:r>
      <w:r w:rsidRPr="004F0D73">
        <w:rPr>
          <w:rFonts w:cstheme="minorHAnsi"/>
          <w:lang w:eastAsia="zh-CN"/>
        </w:rPr>
        <w:t>在全球衡量</w:t>
      </w:r>
      <w:r w:rsidRPr="004F0D73">
        <w:rPr>
          <w:rFonts w:cstheme="minorHAnsi"/>
          <w:lang w:eastAsia="zh-CN"/>
        </w:rPr>
        <w:t>ICT</w:t>
      </w:r>
      <w:r w:rsidRPr="004F0D73">
        <w:rPr>
          <w:rFonts w:cstheme="minorHAnsi"/>
          <w:lang w:eastAsia="zh-CN"/>
        </w:rPr>
        <w:t>促发展伙伴关系及其相关</w:t>
      </w:r>
      <w:r>
        <w:rPr>
          <w:rFonts w:cstheme="minorHAnsi" w:hint="eastAsia"/>
          <w:lang w:eastAsia="zh-CN"/>
        </w:rPr>
        <w:t>任务</w:t>
      </w:r>
      <w:r w:rsidRPr="004F0D73">
        <w:rPr>
          <w:rFonts w:cstheme="minorHAnsi"/>
          <w:lang w:eastAsia="zh-CN"/>
        </w:rPr>
        <w:t>组中继续发挥主导作用；</w:t>
      </w:r>
    </w:p>
    <w:p w:rsidR="00050006" w:rsidRPr="004F0D73" w:rsidRDefault="00050006" w:rsidP="00050006">
      <w:pPr>
        <w:pStyle w:val="enumlev1"/>
        <w:rPr>
          <w:rFonts w:cstheme="minorHAnsi"/>
          <w:szCs w:val="24"/>
          <w:lang w:eastAsia="zh-CN"/>
        </w:rPr>
      </w:pPr>
      <w:r w:rsidRPr="00013AAC">
        <w:rPr>
          <w:rFonts w:cstheme="minorHAnsi"/>
          <w:lang w:eastAsia="zh-CN"/>
        </w:rPr>
        <w:t>–</w:t>
      </w:r>
      <w:r w:rsidRPr="004F0D73">
        <w:rPr>
          <w:rFonts w:cstheme="minorHAnsi"/>
          <w:lang w:eastAsia="zh-CN"/>
        </w:rPr>
        <w:tab/>
      </w:r>
      <w:r>
        <w:rPr>
          <w:rFonts w:cstheme="minorHAnsi" w:hint="eastAsia"/>
          <w:lang w:eastAsia="zh-CN"/>
        </w:rPr>
        <w:t>在</w:t>
      </w:r>
      <w:r w:rsidRPr="004F0D73">
        <w:rPr>
          <w:rFonts w:cstheme="minorHAnsi"/>
          <w:lang w:eastAsia="zh-CN"/>
        </w:rPr>
        <w:t>电信</w:t>
      </w:r>
      <w:r w:rsidRPr="004F0D73">
        <w:rPr>
          <w:rFonts w:cstheme="minorHAnsi"/>
          <w:lang w:eastAsia="zh-CN"/>
        </w:rPr>
        <w:t>/ICT</w:t>
      </w:r>
      <w:r w:rsidRPr="004F0D73">
        <w:rPr>
          <w:rFonts w:cstheme="minorHAnsi"/>
          <w:lang w:eastAsia="zh-CN"/>
        </w:rPr>
        <w:t>统计数据的收集工作</w:t>
      </w:r>
      <w:r>
        <w:rPr>
          <w:rFonts w:cstheme="minorHAnsi" w:hint="eastAsia"/>
          <w:lang w:eastAsia="zh-CN"/>
        </w:rPr>
        <w:t>方面向</w:t>
      </w:r>
      <w:r w:rsidRPr="004F0D73">
        <w:rPr>
          <w:rFonts w:cstheme="minorHAnsi"/>
          <w:lang w:eastAsia="zh-CN"/>
        </w:rPr>
        <w:t>成员国提供能力建设和技术</w:t>
      </w:r>
      <w:r>
        <w:rPr>
          <w:rFonts w:cstheme="minorHAnsi"/>
          <w:lang w:eastAsia="zh-CN"/>
        </w:rPr>
        <w:t>帮助</w:t>
      </w:r>
      <w:r w:rsidRPr="004F0D73">
        <w:rPr>
          <w:rFonts w:cstheme="minorHAnsi"/>
          <w:lang w:eastAsia="zh-CN"/>
        </w:rPr>
        <w:t>，</w:t>
      </w:r>
      <w:r>
        <w:rPr>
          <w:rFonts w:cstheme="minorHAnsi" w:hint="eastAsia"/>
          <w:lang w:eastAsia="zh-CN"/>
        </w:rPr>
        <w:t>尤其是</w:t>
      </w:r>
      <w:r w:rsidRPr="004F0D73">
        <w:rPr>
          <w:rFonts w:cstheme="minorHAnsi"/>
          <w:lang w:eastAsia="zh-CN"/>
        </w:rPr>
        <w:t>借助全国性调查</w:t>
      </w:r>
      <w:r>
        <w:rPr>
          <w:rFonts w:cstheme="minorHAnsi" w:hint="eastAsia"/>
          <w:lang w:eastAsia="zh-CN"/>
        </w:rPr>
        <w:t>、举办</w:t>
      </w:r>
      <w:r w:rsidRPr="004F0D73">
        <w:rPr>
          <w:rFonts w:cstheme="minorHAnsi"/>
          <w:lang w:eastAsia="zh-CN"/>
        </w:rPr>
        <w:t>培训讲习班</w:t>
      </w:r>
      <w:r>
        <w:rPr>
          <w:rFonts w:cstheme="minorHAnsi" w:hint="eastAsia"/>
          <w:lang w:eastAsia="zh-CN"/>
        </w:rPr>
        <w:t>和编制</w:t>
      </w:r>
      <w:r w:rsidRPr="004F0D73">
        <w:rPr>
          <w:rFonts w:cstheme="minorHAnsi"/>
          <w:lang w:eastAsia="zh-CN"/>
        </w:rPr>
        <w:t>方法指南和手册</w:t>
      </w:r>
      <w:r>
        <w:rPr>
          <w:rFonts w:cstheme="minorHAnsi" w:hint="eastAsia"/>
          <w:lang w:eastAsia="zh-CN"/>
        </w:rPr>
        <w:t>等</w:t>
      </w:r>
      <w:r>
        <w:rPr>
          <w:rFonts w:cstheme="minorHAnsi"/>
          <w:lang w:eastAsia="zh-CN"/>
        </w:rPr>
        <w:t>手段</w:t>
      </w:r>
      <w:r>
        <w:rPr>
          <w:rFonts w:cstheme="minorHAnsi" w:hint="eastAsia"/>
          <w:lang w:eastAsia="zh-CN"/>
        </w:rPr>
        <w:t>；</w:t>
      </w:r>
    </w:p>
    <w:p w:rsidR="00050006" w:rsidRDefault="00050006" w:rsidP="00050006">
      <w:pPr>
        <w:rPr>
          <w:lang w:eastAsia="zh-CN"/>
        </w:rPr>
      </w:pPr>
      <w:r w:rsidRPr="00FE7644">
        <w:rPr>
          <w:i/>
          <w:iCs/>
          <w:lang w:eastAsia="zh-CN"/>
        </w:rPr>
        <w:t>e)</w:t>
      </w:r>
      <w:r w:rsidRPr="006717FB">
        <w:rPr>
          <w:lang w:eastAsia="zh-CN"/>
        </w:rPr>
        <w:tab/>
      </w:r>
      <w:r w:rsidRPr="006717FB">
        <w:rPr>
          <w:rFonts w:hint="eastAsia"/>
          <w:lang w:eastAsia="zh-CN"/>
        </w:rPr>
        <w:t>有关</w:t>
      </w:r>
      <w:r>
        <w:rPr>
          <w:rFonts w:hint="eastAsia"/>
          <w:lang w:eastAsia="zh-CN"/>
        </w:rPr>
        <w:t>ICT</w:t>
      </w:r>
      <w:r w:rsidRPr="006717FB">
        <w:rPr>
          <w:rFonts w:hint="eastAsia"/>
          <w:lang w:eastAsia="zh-CN"/>
        </w:rPr>
        <w:t>指标的</w:t>
      </w:r>
      <w:r>
        <w:rPr>
          <w:lang w:val="en-US" w:eastAsia="zh-CN"/>
        </w:rPr>
        <w:t>WSIS</w:t>
      </w:r>
      <w:r w:rsidRPr="006717FB">
        <w:rPr>
          <w:rFonts w:hint="eastAsia"/>
          <w:lang w:eastAsia="zh-CN"/>
        </w:rPr>
        <w:t>成果文件，特别是《突尼斯议程》的下列段落：</w:t>
      </w:r>
    </w:p>
    <w:p w:rsidR="00050006" w:rsidRPr="00270BF5"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113</w:t>
      </w:r>
      <w:r w:rsidRPr="00270BF5">
        <w:rPr>
          <w:rFonts w:hint="eastAsia"/>
          <w:lang w:eastAsia="zh-CN"/>
        </w:rPr>
        <w:t>段</w:t>
      </w:r>
      <w:r>
        <w:rPr>
          <w:rFonts w:hint="eastAsia"/>
          <w:lang w:eastAsia="zh-CN"/>
        </w:rPr>
        <w:t>，</w:t>
      </w:r>
      <w:r w:rsidRPr="00270BF5">
        <w:rPr>
          <w:rFonts w:hint="eastAsia"/>
          <w:lang w:eastAsia="zh-CN"/>
        </w:rPr>
        <w:t>呼吁拟定</w:t>
      </w:r>
      <w:r>
        <w:rPr>
          <w:rFonts w:hint="eastAsia"/>
          <w:lang w:eastAsia="zh-CN"/>
        </w:rPr>
        <w:t>包含</w:t>
      </w:r>
      <w:r>
        <w:rPr>
          <w:rFonts w:hint="eastAsia"/>
          <w:lang w:eastAsia="zh-CN"/>
        </w:rPr>
        <w:t>ICT</w:t>
      </w:r>
      <w:r>
        <w:rPr>
          <w:rFonts w:hint="eastAsia"/>
          <w:lang w:eastAsia="zh-CN"/>
        </w:rPr>
        <w:t>接入和使用指标在内的</w:t>
      </w:r>
      <w:r w:rsidRPr="00270BF5">
        <w:rPr>
          <w:rFonts w:hint="eastAsia"/>
          <w:lang w:eastAsia="zh-CN"/>
        </w:rPr>
        <w:t>适当的指标和基准（包括社区连通性指标），澄清国内和国际层面的数字鸿沟程度，并定期对其进行评估，同时对全球在使用</w:t>
      </w:r>
      <w:r w:rsidRPr="00270BF5">
        <w:rPr>
          <w:rFonts w:hint="eastAsia"/>
          <w:lang w:eastAsia="zh-CN"/>
        </w:rPr>
        <w:t>ICT</w:t>
      </w:r>
      <w:r w:rsidRPr="00270BF5">
        <w:rPr>
          <w:rFonts w:hint="eastAsia"/>
          <w:lang w:eastAsia="zh-CN"/>
        </w:rPr>
        <w:t>方面取得的进展进行跟踪，以实现达成国际共识的发展目的和目标，包括《千年发展目标》；</w:t>
      </w:r>
    </w:p>
    <w:p w:rsidR="00050006" w:rsidRPr="00270BF5"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114</w:t>
      </w:r>
      <w:r w:rsidRPr="00270BF5">
        <w:rPr>
          <w:rFonts w:hint="eastAsia"/>
          <w:lang w:eastAsia="zh-CN"/>
        </w:rPr>
        <w:t>段</w:t>
      </w:r>
      <w:r>
        <w:rPr>
          <w:rFonts w:hint="eastAsia"/>
          <w:lang w:eastAsia="zh-CN"/>
        </w:rPr>
        <w:t>，</w:t>
      </w:r>
      <w:r w:rsidRPr="00270BF5">
        <w:rPr>
          <w:rFonts w:hint="eastAsia"/>
          <w:lang w:eastAsia="zh-CN"/>
        </w:rPr>
        <w:t>认识到制定用于衡量数字鸿沟的</w:t>
      </w:r>
      <w:r w:rsidRPr="00270BF5">
        <w:rPr>
          <w:rFonts w:hint="eastAsia"/>
          <w:lang w:eastAsia="zh-CN"/>
        </w:rPr>
        <w:t>ICT</w:t>
      </w:r>
      <w:r w:rsidRPr="00270BF5">
        <w:rPr>
          <w:rFonts w:hint="eastAsia"/>
          <w:lang w:eastAsia="zh-CN"/>
        </w:rPr>
        <w:t>指标的重要性，并注意到衡量</w:t>
      </w:r>
      <w:r w:rsidRPr="00270BF5">
        <w:rPr>
          <w:rFonts w:hint="eastAsia"/>
          <w:lang w:eastAsia="zh-CN"/>
        </w:rPr>
        <w:t>ICT</w:t>
      </w:r>
      <w:r w:rsidRPr="00270BF5">
        <w:rPr>
          <w:rFonts w:hint="eastAsia"/>
          <w:lang w:eastAsia="zh-CN"/>
        </w:rPr>
        <w:t>促发展伙伴关系的发起；</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cstheme="minorHAnsi"/>
          <w:lang w:eastAsia="zh-CN"/>
        </w:rPr>
      </w:pPr>
      <w:r>
        <w:rPr>
          <w:rFonts w:cstheme="minorHAnsi"/>
          <w:lang w:eastAsia="zh-CN"/>
        </w:rPr>
        <w:br w:type="page"/>
      </w:r>
    </w:p>
    <w:p w:rsidR="00050006" w:rsidRPr="00270BF5" w:rsidRDefault="00050006" w:rsidP="00050006">
      <w:pPr>
        <w:pStyle w:val="enumlev1"/>
        <w:rPr>
          <w:lang w:eastAsia="zh-CN"/>
        </w:rPr>
      </w:pPr>
      <w:r w:rsidRPr="00013AAC">
        <w:rPr>
          <w:rFonts w:cstheme="minorHAnsi"/>
          <w:lang w:eastAsia="zh-CN"/>
        </w:rPr>
        <w:lastRenderedPageBreak/>
        <w:t>–</w:t>
      </w:r>
      <w:r w:rsidRPr="004F0D73">
        <w:rPr>
          <w:rFonts w:cstheme="minorHAnsi"/>
          <w:lang w:eastAsia="zh-CN"/>
        </w:rPr>
        <w:tab/>
      </w:r>
      <w:r w:rsidRPr="00270BF5">
        <w:rPr>
          <w:rFonts w:hint="eastAsia"/>
          <w:lang w:eastAsia="zh-CN"/>
        </w:rPr>
        <w:t>第</w:t>
      </w:r>
      <w:r w:rsidRPr="00270BF5">
        <w:rPr>
          <w:rFonts w:hint="eastAsia"/>
          <w:lang w:eastAsia="zh-CN"/>
        </w:rPr>
        <w:t>115</w:t>
      </w:r>
      <w:r w:rsidRPr="00270BF5">
        <w:rPr>
          <w:rFonts w:hint="eastAsia"/>
          <w:lang w:eastAsia="zh-CN"/>
        </w:rPr>
        <w:t>段</w:t>
      </w:r>
      <w:r>
        <w:rPr>
          <w:rFonts w:hint="eastAsia"/>
          <w:lang w:eastAsia="zh-CN"/>
        </w:rPr>
        <w:t>，</w:t>
      </w:r>
      <w:r w:rsidRPr="00270BF5">
        <w:rPr>
          <w:rFonts w:hint="eastAsia"/>
          <w:lang w:eastAsia="zh-CN"/>
        </w:rPr>
        <w:t>根据衡量</w:t>
      </w:r>
      <w:r w:rsidRPr="00270BF5">
        <w:rPr>
          <w:rFonts w:hint="eastAsia"/>
          <w:lang w:eastAsia="zh-CN"/>
        </w:rPr>
        <w:t>ICT</w:t>
      </w:r>
      <w:r>
        <w:rPr>
          <w:rFonts w:hint="eastAsia"/>
          <w:lang w:eastAsia="zh-CN"/>
        </w:rPr>
        <w:t>促</w:t>
      </w:r>
      <w:r w:rsidRPr="00270BF5">
        <w:rPr>
          <w:rFonts w:hint="eastAsia"/>
          <w:lang w:eastAsia="zh-CN"/>
        </w:rPr>
        <w:t>发展的全球</w:t>
      </w:r>
      <w:r>
        <w:rPr>
          <w:rFonts w:hint="eastAsia"/>
          <w:lang w:eastAsia="zh-CN"/>
        </w:rPr>
        <w:t>伙伴关系</w:t>
      </w:r>
      <w:r w:rsidRPr="00270BF5">
        <w:rPr>
          <w:rFonts w:hint="eastAsia"/>
          <w:lang w:eastAsia="zh-CN"/>
        </w:rPr>
        <w:t>中确定的</w:t>
      </w:r>
      <w:r>
        <w:rPr>
          <w:rFonts w:hint="eastAsia"/>
          <w:lang w:eastAsia="zh-CN"/>
        </w:rPr>
        <w:t>核心</w:t>
      </w:r>
      <w:r w:rsidRPr="00270BF5">
        <w:rPr>
          <w:rFonts w:hint="eastAsia"/>
          <w:lang w:eastAsia="zh-CN"/>
        </w:rPr>
        <w:t>指标；注意到</w:t>
      </w:r>
      <w:r w:rsidRPr="00270BF5">
        <w:rPr>
          <w:rFonts w:hint="eastAsia"/>
          <w:lang w:eastAsia="zh-CN"/>
        </w:rPr>
        <w:t>ICT</w:t>
      </w:r>
      <w:r w:rsidRPr="00270BF5">
        <w:rPr>
          <w:rFonts w:hint="eastAsia"/>
          <w:lang w:eastAsia="zh-CN"/>
        </w:rPr>
        <w:t>机遇指数和数字机遇指数的采用；</w:t>
      </w:r>
    </w:p>
    <w:p w:rsidR="00050006" w:rsidRPr="00270BF5"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116</w:t>
      </w:r>
      <w:r w:rsidRPr="00270BF5">
        <w:rPr>
          <w:rFonts w:hint="eastAsia"/>
          <w:lang w:eastAsia="zh-CN"/>
        </w:rPr>
        <w:t>段</w:t>
      </w:r>
      <w:r>
        <w:rPr>
          <w:rFonts w:hint="eastAsia"/>
          <w:lang w:eastAsia="zh-CN"/>
        </w:rPr>
        <w:t>，</w:t>
      </w:r>
      <w:r w:rsidRPr="00270BF5">
        <w:rPr>
          <w:rFonts w:hint="eastAsia"/>
          <w:lang w:eastAsia="zh-CN"/>
        </w:rPr>
        <w:t>强调需要考虑到不同发展水平和各国国情；</w:t>
      </w:r>
    </w:p>
    <w:p w:rsidR="00050006" w:rsidRPr="00270BF5"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117</w:t>
      </w:r>
      <w:r w:rsidRPr="00270BF5">
        <w:rPr>
          <w:rFonts w:hint="eastAsia"/>
          <w:lang w:eastAsia="zh-CN"/>
        </w:rPr>
        <w:t>段</w:t>
      </w:r>
      <w:r>
        <w:rPr>
          <w:rFonts w:hint="eastAsia"/>
          <w:lang w:eastAsia="zh-CN"/>
        </w:rPr>
        <w:t>，</w:t>
      </w:r>
      <w:r w:rsidRPr="00270BF5">
        <w:rPr>
          <w:rFonts w:hint="eastAsia"/>
          <w:lang w:eastAsia="zh-CN"/>
        </w:rPr>
        <w:t>呼吁与全球伙伴</w:t>
      </w:r>
      <w:r>
        <w:rPr>
          <w:rFonts w:hint="eastAsia"/>
          <w:lang w:eastAsia="zh-CN"/>
        </w:rPr>
        <w:t>关系</w:t>
      </w:r>
      <w:r w:rsidRPr="00270BF5">
        <w:rPr>
          <w:rFonts w:hint="eastAsia"/>
          <w:lang w:eastAsia="zh-CN"/>
        </w:rPr>
        <w:t>协作</w:t>
      </w:r>
      <w:r>
        <w:rPr>
          <w:rFonts w:hint="eastAsia"/>
          <w:lang w:eastAsia="zh-CN"/>
        </w:rPr>
        <w:t>，</w:t>
      </w:r>
      <w:r w:rsidRPr="00270BF5">
        <w:rPr>
          <w:rFonts w:hint="eastAsia"/>
          <w:lang w:eastAsia="zh-CN"/>
        </w:rPr>
        <w:t>进一步完善这些指标，以确保相互协作以降低成本、提高效益并防止该领域内的重复工作；</w:t>
      </w:r>
    </w:p>
    <w:p w:rsidR="00050006"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118</w:t>
      </w:r>
      <w:r w:rsidRPr="00270BF5">
        <w:rPr>
          <w:rFonts w:hint="eastAsia"/>
          <w:lang w:eastAsia="zh-CN"/>
        </w:rPr>
        <w:t>段</w:t>
      </w:r>
      <w:r>
        <w:rPr>
          <w:rFonts w:hint="eastAsia"/>
          <w:lang w:eastAsia="zh-CN"/>
        </w:rPr>
        <w:t>，</w:t>
      </w:r>
      <w:r w:rsidRPr="00270BF5">
        <w:rPr>
          <w:rFonts w:hint="eastAsia"/>
          <w:lang w:eastAsia="zh-CN"/>
        </w:rPr>
        <w:t>请国际</w:t>
      </w:r>
      <w:r>
        <w:rPr>
          <w:rFonts w:hint="eastAsia"/>
          <w:lang w:eastAsia="zh-CN"/>
        </w:rPr>
        <w:t>社会</w:t>
      </w:r>
      <w:r w:rsidRPr="00270BF5">
        <w:rPr>
          <w:rFonts w:hint="eastAsia"/>
          <w:lang w:eastAsia="zh-CN"/>
        </w:rPr>
        <w:t>在国家和区域层面向发展中国家</w:t>
      </w:r>
      <w:r>
        <w:rPr>
          <w:rStyle w:val="FootnoteReference"/>
          <w:lang w:eastAsia="zh-CN"/>
        </w:rPr>
        <w:footnoteReference w:customMarkFollows="1" w:id="77"/>
        <w:t>1</w:t>
      </w:r>
      <w:r>
        <w:rPr>
          <w:rFonts w:hint="eastAsia"/>
          <w:lang w:eastAsia="zh-CN"/>
        </w:rPr>
        <w:t>提供适当的支持，以</w:t>
      </w:r>
      <w:r w:rsidRPr="00270BF5">
        <w:rPr>
          <w:rFonts w:hint="eastAsia"/>
          <w:lang w:eastAsia="zh-CN"/>
        </w:rPr>
        <w:t>增强其统计能力</w:t>
      </w:r>
      <w:r>
        <w:rPr>
          <w:rFonts w:hint="eastAsia"/>
          <w:lang w:eastAsia="zh-CN"/>
        </w:rPr>
        <w:t>；</w:t>
      </w:r>
    </w:p>
    <w:p w:rsidR="00050006"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11</w:t>
      </w:r>
      <w:r>
        <w:rPr>
          <w:lang w:eastAsia="zh-CN"/>
        </w:rPr>
        <w:t>9</w:t>
      </w:r>
      <w:r w:rsidRPr="00270BF5">
        <w:rPr>
          <w:rFonts w:hint="eastAsia"/>
          <w:lang w:eastAsia="zh-CN"/>
        </w:rPr>
        <w:t>段</w:t>
      </w:r>
      <w:r>
        <w:rPr>
          <w:rFonts w:hint="eastAsia"/>
          <w:lang w:eastAsia="zh-CN"/>
        </w:rPr>
        <w:t>做出承诺，</w:t>
      </w:r>
      <w:r>
        <w:rPr>
          <w:rFonts w:ascii="SimSun" w:hint="eastAsia"/>
          <w:lang w:val="zh-CN" w:eastAsia="zh-CN"/>
        </w:rPr>
        <w:t>审议和跟进在弥合数字鸿沟方面所取得的进展</w:t>
      </w:r>
      <w:r w:rsidRPr="00150E66">
        <w:rPr>
          <w:rFonts w:ascii="SimSun" w:hint="eastAsia"/>
          <w:lang w:eastAsia="zh-CN"/>
        </w:rPr>
        <w:t>，</w:t>
      </w:r>
      <w:r>
        <w:rPr>
          <w:rFonts w:ascii="SimSun" w:hint="eastAsia"/>
          <w:lang w:val="zh-CN" w:eastAsia="zh-CN"/>
        </w:rPr>
        <w:t>同时考虑到不同国家的发展水平</w:t>
      </w:r>
      <w:r w:rsidRPr="00150E66">
        <w:rPr>
          <w:rFonts w:ascii="SimSun" w:hint="eastAsia"/>
          <w:lang w:eastAsia="zh-CN"/>
        </w:rPr>
        <w:t>，</w:t>
      </w:r>
      <w:r>
        <w:rPr>
          <w:rFonts w:ascii="SimSun" w:hint="eastAsia"/>
          <w:lang w:val="zh-CN" w:eastAsia="zh-CN"/>
        </w:rPr>
        <w:t>以实现包括《千年发展目标》在内的达成国际共识的发展目的和目标</w:t>
      </w:r>
      <w:r w:rsidRPr="00150E66">
        <w:rPr>
          <w:rFonts w:ascii="SimSun" w:hint="eastAsia"/>
          <w:lang w:eastAsia="zh-CN"/>
        </w:rPr>
        <w:t>，</w:t>
      </w:r>
      <w:r>
        <w:rPr>
          <w:rFonts w:ascii="SimSun" w:hint="eastAsia"/>
          <w:lang w:val="zh-CN" w:eastAsia="zh-CN"/>
        </w:rPr>
        <w:t>并评估为建设信息社会所进行的投资和所开展的国际合作的有效性</w:t>
      </w:r>
      <w:r w:rsidRPr="00150E66">
        <w:rPr>
          <w:rFonts w:ascii="SimSun" w:hint="eastAsia"/>
          <w:lang w:eastAsia="zh-CN"/>
        </w:rPr>
        <w:t>，</w:t>
      </w:r>
      <w:r>
        <w:rPr>
          <w:rFonts w:ascii="SimSun" w:hint="eastAsia"/>
          <w:lang w:val="zh-CN" w:eastAsia="zh-CN"/>
        </w:rPr>
        <w:t>确定差距所在和投资缺口情况</w:t>
      </w:r>
      <w:r w:rsidRPr="00150E66">
        <w:rPr>
          <w:rFonts w:ascii="SimSun" w:hint="eastAsia"/>
          <w:lang w:eastAsia="zh-CN"/>
        </w:rPr>
        <w:t>，</w:t>
      </w:r>
      <w:r>
        <w:rPr>
          <w:rFonts w:ascii="SimSun" w:hint="eastAsia"/>
          <w:lang w:val="zh-CN" w:eastAsia="zh-CN"/>
        </w:rPr>
        <w:t>并制定解决这些问题的战略；</w:t>
      </w:r>
    </w:p>
    <w:p w:rsidR="00050006" w:rsidRPr="00BC4F04" w:rsidRDefault="00050006" w:rsidP="00050006">
      <w:pPr>
        <w:pStyle w:val="enumlev1"/>
        <w:rPr>
          <w:lang w:eastAsia="zh-CN"/>
        </w:rPr>
      </w:pPr>
      <w:r w:rsidRPr="00013AAC">
        <w:rPr>
          <w:rFonts w:cstheme="minorHAnsi"/>
          <w:lang w:eastAsia="zh-CN"/>
        </w:rPr>
        <w:t>–</w:t>
      </w:r>
      <w:r w:rsidRPr="004F0D73">
        <w:rPr>
          <w:rFonts w:cstheme="minorHAnsi"/>
          <w:lang w:eastAsia="zh-CN"/>
        </w:rPr>
        <w:tab/>
      </w:r>
      <w:r w:rsidRPr="00270BF5">
        <w:rPr>
          <w:rFonts w:hint="eastAsia"/>
          <w:lang w:eastAsia="zh-CN"/>
        </w:rPr>
        <w:t>第</w:t>
      </w:r>
      <w:r w:rsidRPr="00270BF5">
        <w:rPr>
          <w:rFonts w:hint="eastAsia"/>
          <w:lang w:eastAsia="zh-CN"/>
        </w:rPr>
        <w:t>1</w:t>
      </w:r>
      <w:r>
        <w:rPr>
          <w:lang w:eastAsia="zh-CN"/>
        </w:rPr>
        <w:t>20</w:t>
      </w:r>
      <w:r w:rsidRPr="00270BF5">
        <w:rPr>
          <w:rFonts w:hint="eastAsia"/>
          <w:lang w:eastAsia="zh-CN"/>
        </w:rPr>
        <w:t>段</w:t>
      </w:r>
      <w:r>
        <w:rPr>
          <w:rFonts w:hint="eastAsia"/>
          <w:lang w:eastAsia="zh-CN"/>
        </w:rPr>
        <w:t>指出，</w:t>
      </w:r>
      <w:r w:rsidRPr="00793C68">
        <w:rPr>
          <w:rFonts w:hint="eastAsia"/>
          <w:szCs w:val="24"/>
          <w:lang w:eastAsia="zh-CN"/>
        </w:rPr>
        <w:t>分享有关落实</w:t>
      </w:r>
      <w:r>
        <w:rPr>
          <w:rFonts w:hint="eastAsia"/>
          <w:szCs w:val="24"/>
          <w:lang w:eastAsia="zh-CN"/>
        </w:rPr>
        <w:t>峰会</w:t>
      </w:r>
      <w:r w:rsidRPr="00793C68">
        <w:rPr>
          <w:rFonts w:hint="eastAsia"/>
          <w:szCs w:val="24"/>
          <w:lang w:eastAsia="zh-CN"/>
        </w:rPr>
        <w:t>成果的信息</w:t>
      </w:r>
      <w:r>
        <w:rPr>
          <w:rFonts w:hint="eastAsia"/>
          <w:szCs w:val="24"/>
          <w:lang w:eastAsia="zh-CN"/>
        </w:rPr>
        <w:t>是评估工作的一项</w:t>
      </w:r>
      <w:r w:rsidRPr="00793C68">
        <w:rPr>
          <w:rFonts w:hint="eastAsia"/>
          <w:szCs w:val="24"/>
          <w:lang w:eastAsia="zh-CN"/>
        </w:rPr>
        <w:t>重要</w:t>
      </w:r>
      <w:r>
        <w:rPr>
          <w:rFonts w:hint="eastAsia"/>
          <w:szCs w:val="24"/>
          <w:lang w:eastAsia="zh-CN"/>
        </w:rPr>
        <w:t>内容，</w:t>
      </w:r>
    </w:p>
    <w:p w:rsidR="00050006" w:rsidRDefault="00050006" w:rsidP="00050006">
      <w:pPr>
        <w:pStyle w:val="Call"/>
        <w:rPr>
          <w:lang w:eastAsia="zh-CN"/>
        </w:rPr>
      </w:pPr>
      <w:r>
        <w:rPr>
          <w:rFonts w:hint="eastAsia"/>
          <w:lang w:eastAsia="zh-CN"/>
        </w:rPr>
        <w:t>突出强调</w:t>
      </w:r>
    </w:p>
    <w:p w:rsidR="00050006" w:rsidRPr="007E40AA" w:rsidRDefault="00050006" w:rsidP="00050006">
      <w:pPr>
        <w:rPr>
          <w:szCs w:val="24"/>
          <w:lang w:val="en-US" w:eastAsia="zh-CN"/>
        </w:rPr>
      </w:pPr>
      <w:r w:rsidRPr="007E40AA">
        <w:rPr>
          <w:i/>
          <w:szCs w:val="24"/>
          <w:lang w:val="en-US" w:eastAsia="zh-CN"/>
        </w:rPr>
        <w:t>a)</w:t>
      </w:r>
      <w:r w:rsidRPr="007E40AA">
        <w:rPr>
          <w:szCs w:val="24"/>
          <w:lang w:val="en-US" w:eastAsia="zh-CN"/>
        </w:rPr>
        <w:tab/>
      </w:r>
      <w:r>
        <w:rPr>
          <w:rFonts w:hint="eastAsia"/>
          <w:szCs w:val="24"/>
          <w:lang w:val="en-US" w:eastAsia="zh-CN"/>
        </w:rPr>
        <w:t>根据《突尼斯议程》，尤其是第</w:t>
      </w:r>
      <w:r>
        <w:rPr>
          <w:rFonts w:hint="eastAsia"/>
          <w:szCs w:val="24"/>
          <w:lang w:val="en-US" w:eastAsia="zh-CN"/>
        </w:rPr>
        <w:t>112</w:t>
      </w:r>
      <w:r>
        <w:rPr>
          <w:rFonts w:hint="eastAsia"/>
          <w:szCs w:val="24"/>
          <w:lang w:val="en-US" w:eastAsia="zh-CN"/>
        </w:rPr>
        <w:t>至</w:t>
      </w:r>
      <w:r>
        <w:rPr>
          <w:rFonts w:hint="eastAsia"/>
          <w:szCs w:val="24"/>
          <w:lang w:val="en-US" w:eastAsia="zh-CN"/>
        </w:rPr>
        <w:t>120</w:t>
      </w:r>
      <w:r>
        <w:rPr>
          <w:rFonts w:hint="eastAsia"/>
          <w:szCs w:val="24"/>
          <w:lang w:val="en-US" w:eastAsia="zh-CN"/>
        </w:rPr>
        <w:t>段，</w:t>
      </w:r>
      <w:r>
        <w:rPr>
          <w:rFonts w:hint="eastAsia"/>
          <w:szCs w:val="24"/>
          <w:lang w:val="en-US" w:eastAsia="zh-CN"/>
        </w:rPr>
        <w:t>ITU-D</w:t>
      </w:r>
      <w:r>
        <w:rPr>
          <w:rFonts w:hint="eastAsia"/>
          <w:szCs w:val="24"/>
          <w:lang w:val="en-US" w:eastAsia="zh-CN"/>
        </w:rPr>
        <w:t>必须承担的责任；</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szCs w:val="24"/>
          <w:lang w:val="en-US" w:eastAsia="zh-CN"/>
        </w:rPr>
      </w:pPr>
      <w:r>
        <w:rPr>
          <w:i/>
          <w:szCs w:val="24"/>
          <w:lang w:val="en-US" w:eastAsia="zh-CN"/>
        </w:rPr>
        <w:br w:type="page"/>
      </w:r>
    </w:p>
    <w:p w:rsidR="00050006" w:rsidRPr="00FB3264" w:rsidRDefault="00050006" w:rsidP="00050006">
      <w:pPr>
        <w:rPr>
          <w:szCs w:val="24"/>
          <w:lang w:val="en-US" w:eastAsia="zh-CN"/>
        </w:rPr>
      </w:pPr>
      <w:r w:rsidRPr="007E40AA">
        <w:rPr>
          <w:i/>
          <w:szCs w:val="24"/>
          <w:lang w:val="en-US" w:eastAsia="zh-CN"/>
        </w:rPr>
        <w:lastRenderedPageBreak/>
        <w:t>b)</w:t>
      </w:r>
      <w:r w:rsidRPr="007E40AA">
        <w:rPr>
          <w:szCs w:val="24"/>
          <w:lang w:val="en-US" w:eastAsia="zh-CN"/>
        </w:rPr>
        <w:tab/>
        <w:t>WTDC</w:t>
      </w:r>
      <w:r>
        <w:rPr>
          <w:szCs w:val="24"/>
          <w:lang w:val="en-US" w:eastAsia="zh-CN"/>
        </w:rPr>
        <w:t>-14</w:t>
      </w:r>
      <w:r>
        <w:rPr>
          <w:rFonts w:hint="eastAsia"/>
          <w:szCs w:val="24"/>
          <w:lang w:val="en-US" w:eastAsia="zh-CN"/>
        </w:rPr>
        <w:t>的</w:t>
      </w:r>
      <w:r>
        <w:rPr>
          <w:szCs w:val="24"/>
          <w:lang w:val="en-US" w:eastAsia="zh-CN"/>
        </w:rPr>
        <w:t>《迪拜</w:t>
      </w:r>
      <w:r>
        <w:rPr>
          <w:rFonts w:hint="eastAsia"/>
          <w:szCs w:val="24"/>
          <w:lang w:val="en-US" w:eastAsia="zh-CN"/>
        </w:rPr>
        <w:t>宣言</w:t>
      </w:r>
      <w:r>
        <w:rPr>
          <w:szCs w:val="24"/>
          <w:lang w:val="en-US" w:eastAsia="zh-CN"/>
        </w:rPr>
        <w:t>》</w:t>
      </w:r>
      <w:r>
        <w:rPr>
          <w:rFonts w:hint="eastAsia"/>
          <w:szCs w:val="24"/>
          <w:lang w:val="en-US" w:eastAsia="zh-CN"/>
        </w:rPr>
        <w:t>指出：“</w:t>
      </w:r>
      <w:r w:rsidRPr="00F24671">
        <w:rPr>
          <w:rFonts w:asciiTheme="minorHAnsi" w:eastAsia="STKaiti" w:hAnsiTheme="minorHAnsi" w:cstheme="minorHAnsi"/>
          <w:lang w:eastAsia="zh-CN"/>
        </w:rPr>
        <w:t>以透明和协作方式</w:t>
      </w:r>
      <w:r w:rsidRPr="00F24671">
        <w:rPr>
          <w:rFonts w:asciiTheme="minorHAnsi" w:eastAsia="STKaiti" w:hAnsiTheme="minorHAnsi" w:cstheme="minorHAnsi"/>
          <w:color w:val="222222"/>
          <w:szCs w:val="24"/>
          <w:lang w:eastAsia="zh-CN"/>
        </w:rPr>
        <w:t>收集和传播的质量指标和统计数据衡量</w:t>
      </w:r>
      <w:r w:rsidRPr="00F24671">
        <w:rPr>
          <w:rFonts w:asciiTheme="minorHAnsi" w:eastAsia="STKaiti" w:hAnsiTheme="minorHAnsi" w:cstheme="minorHAnsi"/>
          <w:color w:val="222222"/>
          <w:szCs w:val="24"/>
          <w:lang w:eastAsia="zh-CN"/>
        </w:rPr>
        <w:t>ICT</w:t>
      </w:r>
      <w:r w:rsidRPr="00F24671">
        <w:rPr>
          <w:rFonts w:asciiTheme="minorHAnsi" w:eastAsia="STKaiti" w:hAnsiTheme="minorHAnsi" w:cstheme="minorHAnsi"/>
          <w:color w:val="222222"/>
          <w:szCs w:val="24"/>
          <w:lang w:eastAsia="zh-CN"/>
        </w:rPr>
        <w:t>的使用和采用，并就相关进展提供比较分析，这仍将是支持社会经济增长的一项</w:t>
      </w:r>
      <w:r w:rsidRPr="002F349C">
        <w:rPr>
          <w:rFonts w:asciiTheme="minorHAnsi" w:eastAsia="STKaiti" w:hAnsiTheme="minorHAnsi" w:cstheme="minorHAnsi"/>
          <w:color w:val="222222"/>
          <w:spacing w:val="2"/>
          <w:szCs w:val="24"/>
          <w:lang w:eastAsia="zh-CN"/>
        </w:rPr>
        <w:t>要素。此类指标及其分析可为各国政府和利益攸关方提供一种机制，以更好地了解采用电信</w:t>
      </w:r>
      <w:r w:rsidRPr="00F24671">
        <w:rPr>
          <w:rFonts w:asciiTheme="minorHAnsi" w:eastAsia="STKaiti" w:hAnsiTheme="minorHAnsi" w:cstheme="minorHAnsi"/>
          <w:color w:val="222222"/>
          <w:szCs w:val="24"/>
          <w:lang w:eastAsia="zh-CN"/>
        </w:rPr>
        <w:t>/ICT</w:t>
      </w:r>
      <w:r w:rsidRPr="00F24671">
        <w:rPr>
          <w:rFonts w:asciiTheme="minorHAnsi" w:eastAsia="STKaiti" w:hAnsiTheme="minorHAnsi" w:cstheme="minorHAnsi"/>
          <w:color w:val="222222"/>
          <w:szCs w:val="24"/>
          <w:lang w:eastAsia="zh-CN"/>
        </w:rPr>
        <w:t>的主要驱动因素，并协助开展不间断进行的国家政策制定工作。此类指标和数据还可用于监测数字鸿沟并监测</w:t>
      </w:r>
      <w:r w:rsidRPr="00F24671">
        <w:rPr>
          <w:rFonts w:asciiTheme="minorHAnsi" w:eastAsia="STKaiti" w:hAnsiTheme="minorHAnsi" w:cstheme="minorHAnsi"/>
          <w:color w:val="222222"/>
          <w:szCs w:val="24"/>
          <w:lang w:eastAsia="zh-CN"/>
        </w:rPr>
        <w:t>2015</w:t>
      </w:r>
      <w:r w:rsidRPr="00F24671">
        <w:rPr>
          <w:rFonts w:asciiTheme="minorHAnsi" w:eastAsia="STKaiti" w:hAnsiTheme="minorHAnsi" w:cstheme="minorHAnsi"/>
          <w:color w:val="222222"/>
          <w:szCs w:val="24"/>
          <w:lang w:eastAsia="zh-CN"/>
        </w:rPr>
        <w:t>年发展议程之后阶段国际商定目标方面实现的进展。</w:t>
      </w:r>
      <w:r>
        <w:rPr>
          <w:rFonts w:ascii="SimSun" w:hAnsi="SimSun" w:cstheme="minorHAnsi"/>
          <w:color w:val="222222"/>
          <w:szCs w:val="24"/>
          <w:lang w:eastAsia="zh-CN"/>
        </w:rPr>
        <w:t>”</w:t>
      </w:r>
      <w:r w:rsidRPr="00675AF6">
        <w:rPr>
          <w:rFonts w:hint="eastAsia"/>
          <w:szCs w:val="24"/>
          <w:lang w:val="en-US" w:eastAsia="zh-CN"/>
        </w:rPr>
        <w:t>；</w:t>
      </w:r>
    </w:p>
    <w:p w:rsidR="00050006" w:rsidRPr="00922755" w:rsidRDefault="00050006" w:rsidP="00050006">
      <w:pPr>
        <w:rPr>
          <w:lang w:eastAsia="zh-CN"/>
        </w:rPr>
      </w:pPr>
      <w:r w:rsidRPr="007E40AA">
        <w:rPr>
          <w:i/>
          <w:lang w:val="en-US" w:eastAsia="zh-CN"/>
        </w:rPr>
        <w:t>c)</w:t>
      </w:r>
      <w:r w:rsidRPr="007E40AA">
        <w:rPr>
          <w:lang w:val="en-US" w:eastAsia="zh-CN"/>
        </w:rPr>
        <w:tab/>
      </w:r>
      <w:r>
        <w:rPr>
          <w:rFonts w:hint="eastAsia"/>
          <w:lang w:eastAsia="zh-CN"/>
        </w:rPr>
        <w:t>WSIS+10</w:t>
      </w:r>
      <w:r>
        <w:rPr>
          <w:rFonts w:hint="eastAsia"/>
          <w:lang w:eastAsia="zh-CN"/>
        </w:rPr>
        <w:t>高级别活动</w:t>
      </w:r>
      <w:r w:rsidRPr="004D0AD9">
        <w:rPr>
          <w:rFonts w:hint="eastAsia"/>
          <w:lang w:eastAsia="zh-CN"/>
        </w:rPr>
        <w:t>在其有关</w:t>
      </w:r>
      <w:r w:rsidRPr="004D0AD9">
        <w:rPr>
          <w:rFonts w:hint="eastAsia"/>
          <w:lang w:eastAsia="zh-CN"/>
        </w:rPr>
        <w:t>2015</w:t>
      </w:r>
      <w:r w:rsidRPr="004D0AD9">
        <w:rPr>
          <w:rFonts w:hint="eastAsia"/>
          <w:lang w:eastAsia="zh-CN"/>
        </w:rPr>
        <w:t>年后信息社会世界峰会工作的</w:t>
      </w:r>
      <w:r w:rsidRPr="004D0AD9">
        <w:rPr>
          <w:rFonts w:hint="eastAsia"/>
          <w:lang w:eastAsia="zh-CN"/>
        </w:rPr>
        <w:t>WSIS+10</w:t>
      </w:r>
      <w:r w:rsidRPr="004D0AD9">
        <w:rPr>
          <w:rFonts w:hint="eastAsia"/>
          <w:lang w:eastAsia="zh-CN"/>
        </w:rPr>
        <w:t>愿景中指出</w:t>
      </w:r>
      <w:r>
        <w:rPr>
          <w:rFonts w:hint="eastAsia"/>
          <w:lang w:eastAsia="zh-CN"/>
        </w:rPr>
        <w:t>：</w:t>
      </w:r>
      <w:r>
        <w:rPr>
          <w:rFonts w:ascii="SimSun" w:hAnsi="SimSun"/>
          <w:lang w:val="en-US" w:eastAsia="zh-CN"/>
        </w:rPr>
        <w:t>“</w:t>
      </w:r>
      <w:r w:rsidRPr="00C61DD2">
        <w:rPr>
          <w:rFonts w:ascii="STKaiti" w:eastAsia="STKaiti" w:hAnsi="STKaiti"/>
          <w:lang w:eastAsia="zh-CN"/>
        </w:rPr>
        <w:t>信息社会过去十年的发展重点推动了在全球范围内知识社会的发展。知识社会的建设基于言论自由、全民优质教育、信息和知识的普遍和非歧视性使用以及尊重文化和语言多样性和文化遗产等原则。在提及信息社会时，我们亦涉及上述发展和对包容性知识社会的展望</w:t>
      </w:r>
      <w:r>
        <w:rPr>
          <w:rFonts w:hint="eastAsia"/>
          <w:lang w:eastAsia="zh-CN"/>
        </w:rPr>
        <w:t>”</w:t>
      </w:r>
      <w:r>
        <w:rPr>
          <w:rFonts w:hint="eastAsia"/>
          <w:lang w:val="en-US" w:eastAsia="zh-CN"/>
        </w:rPr>
        <w:t>，</w:t>
      </w:r>
    </w:p>
    <w:p w:rsidR="00050006" w:rsidRPr="006717FB" w:rsidRDefault="00050006" w:rsidP="00050006">
      <w:pPr>
        <w:pStyle w:val="Call"/>
        <w:rPr>
          <w:lang w:eastAsia="zh-CN"/>
        </w:rPr>
      </w:pPr>
      <w:r w:rsidRPr="006717FB">
        <w:rPr>
          <w:rFonts w:hint="eastAsia"/>
          <w:lang w:eastAsia="zh-CN"/>
        </w:rPr>
        <w:t>进一步认识到</w:t>
      </w:r>
    </w:p>
    <w:p w:rsidR="00050006" w:rsidRDefault="00050006" w:rsidP="00050006">
      <w:pPr>
        <w:rPr>
          <w:lang w:eastAsia="zh-CN"/>
        </w:rPr>
      </w:pPr>
      <w:r w:rsidRPr="00FE7644">
        <w:rPr>
          <w:i/>
          <w:iCs/>
          <w:lang w:eastAsia="zh-CN"/>
        </w:rPr>
        <w:t>a)</w:t>
      </w:r>
      <w:r w:rsidRPr="006717FB">
        <w:rPr>
          <w:rFonts w:hint="eastAsia"/>
          <w:lang w:eastAsia="zh-CN"/>
        </w:rPr>
        <w:tab/>
      </w:r>
      <w:r w:rsidRPr="006717FB">
        <w:rPr>
          <w:rFonts w:hint="eastAsia"/>
          <w:lang w:eastAsia="zh-CN"/>
        </w:rPr>
        <w:t>为使其国民更为快捷地</w:t>
      </w:r>
      <w:r>
        <w:rPr>
          <w:rFonts w:hint="eastAsia"/>
          <w:lang w:eastAsia="zh-CN"/>
        </w:rPr>
        <w:t>获取</w:t>
      </w:r>
      <w:r w:rsidRPr="006717FB">
        <w:rPr>
          <w:rFonts w:hint="eastAsia"/>
          <w:lang w:eastAsia="zh-CN"/>
        </w:rPr>
        <w:t>电信</w:t>
      </w:r>
      <w:r w:rsidRPr="006717FB">
        <w:rPr>
          <w:rFonts w:hint="eastAsia"/>
          <w:lang w:eastAsia="zh-CN"/>
        </w:rPr>
        <w:t>/ICT</w:t>
      </w:r>
      <w:r w:rsidRPr="006717FB">
        <w:rPr>
          <w:rFonts w:hint="eastAsia"/>
          <w:lang w:eastAsia="zh-CN"/>
        </w:rPr>
        <w:t>服务，许多国家在目前电信设施不足的社区</w:t>
      </w:r>
      <w:r>
        <w:rPr>
          <w:rFonts w:hint="eastAsia"/>
          <w:lang w:eastAsia="zh-CN"/>
        </w:rPr>
        <w:t>继续</w:t>
      </w:r>
      <w:r w:rsidRPr="006717FB">
        <w:rPr>
          <w:rFonts w:hint="eastAsia"/>
          <w:lang w:eastAsia="zh-CN"/>
        </w:rPr>
        <w:t>实施</w:t>
      </w:r>
      <w:r>
        <w:rPr>
          <w:rFonts w:hint="eastAsia"/>
          <w:lang w:eastAsia="zh-CN"/>
        </w:rPr>
        <w:t>包括</w:t>
      </w:r>
      <w:r w:rsidRPr="006717FB">
        <w:rPr>
          <w:rFonts w:hint="eastAsia"/>
          <w:lang w:eastAsia="zh-CN"/>
        </w:rPr>
        <w:t>社区连接</w:t>
      </w:r>
      <w:r>
        <w:rPr>
          <w:rFonts w:hint="eastAsia"/>
          <w:lang w:eastAsia="zh-CN"/>
        </w:rPr>
        <w:t>在内的数字包容性公共</w:t>
      </w:r>
      <w:r w:rsidRPr="006717FB">
        <w:rPr>
          <w:rFonts w:hint="eastAsia"/>
          <w:lang w:eastAsia="zh-CN"/>
        </w:rPr>
        <w:t>政策；</w:t>
      </w:r>
    </w:p>
    <w:p w:rsidR="00050006" w:rsidRDefault="00050006" w:rsidP="00050006">
      <w:pPr>
        <w:rPr>
          <w:lang w:eastAsia="zh-CN"/>
        </w:rPr>
      </w:pPr>
      <w:r w:rsidRPr="00FE7644">
        <w:rPr>
          <w:i/>
          <w:iCs/>
          <w:lang w:eastAsia="zh-CN"/>
        </w:rPr>
        <w:t>b)</w:t>
      </w:r>
      <w:r w:rsidRPr="006717FB">
        <w:rPr>
          <w:rFonts w:hint="eastAsia"/>
          <w:lang w:eastAsia="zh-CN"/>
        </w:rPr>
        <w:tab/>
      </w:r>
      <w:r>
        <w:rPr>
          <w:rFonts w:hint="eastAsia"/>
          <w:lang w:eastAsia="zh-CN"/>
        </w:rPr>
        <w:t>通过社区连接和宽带接入实现普遍服务的</w:t>
      </w:r>
      <w:r>
        <w:rPr>
          <w:lang w:eastAsia="zh-CN"/>
        </w:rPr>
        <w:t>方法</w:t>
      </w:r>
      <w:r>
        <w:rPr>
          <w:rFonts w:hint="eastAsia"/>
          <w:lang w:eastAsia="zh-CN"/>
        </w:rPr>
        <w:t>已替代</w:t>
      </w:r>
      <w:r w:rsidRPr="006717FB">
        <w:rPr>
          <w:rFonts w:hint="eastAsia"/>
          <w:lang w:eastAsia="zh-CN"/>
        </w:rPr>
        <w:t>寻求短期内保证所有家庭均拥有一部电话</w:t>
      </w:r>
      <w:r>
        <w:rPr>
          <w:rFonts w:hint="eastAsia"/>
          <w:lang w:eastAsia="zh-CN"/>
        </w:rPr>
        <w:t>成为国际电联的主要总体目标之一；</w:t>
      </w:r>
    </w:p>
    <w:p w:rsidR="00050006" w:rsidRDefault="00050006" w:rsidP="00050006">
      <w:pPr>
        <w:rPr>
          <w:lang w:eastAsia="zh-CN"/>
        </w:rPr>
      </w:pPr>
      <w:r w:rsidRPr="00CC0CCF">
        <w:rPr>
          <w:i/>
          <w:iCs/>
          <w:lang w:eastAsia="zh-CN"/>
        </w:rPr>
        <w:t>c)</w:t>
      </w:r>
      <w:r>
        <w:rPr>
          <w:lang w:eastAsia="zh-CN"/>
        </w:rPr>
        <w:tab/>
      </w:r>
      <w:r>
        <w:rPr>
          <w:rFonts w:hint="eastAsia"/>
          <w:lang w:eastAsia="zh-CN"/>
        </w:rPr>
        <w:t>ICT</w:t>
      </w:r>
      <w:r>
        <w:rPr>
          <w:rFonts w:hint="eastAsia"/>
          <w:lang w:eastAsia="zh-CN"/>
        </w:rPr>
        <w:t>发展指数被视为最重要的数字鸿沟指标，</w:t>
      </w:r>
    </w:p>
    <w:p w:rsidR="00050006" w:rsidRDefault="00050006" w:rsidP="00050006">
      <w:pPr>
        <w:tabs>
          <w:tab w:val="clear" w:pos="567"/>
          <w:tab w:val="clear" w:pos="1134"/>
          <w:tab w:val="clear" w:pos="1701"/>
          <w:tab w:val="clear" w:pos="2268"/>
          <w:tab w:val="clear" w:pos="2835"/>
        </w:tabs>
        <w:overflowPunct/>
        <w:autoSpaceDE/>
        <w:autoSpaceDN/>
        <w:adjustRightInd/>
        <w:spacing w:before="0"/>
        <w:textAlignment w:val="auto"/>
        <w:rPr>
          <w:rFonts w:ascii="STKaiti" w:eastAsia="STKaiti" w:hAnsi="STKaiti"/>
          <w:lang w:eastAsia="zh-CN"/>
        </w:rPr>
      </w:pPr>
      <w:r>
        <w:rPr>
          <w:lang w:eastAsia="zh-CN"/>
        </w:rPr>
        <w:br w:type="page"/>
      </w:r>
    </w:p>
    <w:p w:rsidR="00050006" w:rsidRPr="006717FB" w:rsidRDefault="00050006" w:rsidP="00050006">
      <w:pPr>
        <w:pStyle w:val="Call"/>
        <w:rPr>
          <w:lang w:eastAsia="zh-CN"/>
        </w:rPr>
      </w:pPr>
      <w:r w:rsidRPr="006717FB">
        <w:rPr>
          <w:rFonts w:hint="eastAsia"/>
          <w:lang w:eastAsia="zh-CN"/>
        </w:rPr>
        <w:lastRenderedPageBreak/>
        <w:t>铭记</w:t>
      </w:r>
    </w:p>
    <w:p w:rsidR="00050006" w:rsidRDefault="00050006" w:rsidP="00050006">
      <w:pPr>
        <w:rPr>
          <w:lang w:eastAsia="zh-CN"/>
        </w:rPr>
      </w:pPr>
      <w:r w:rsidRPr="00FE7644">
        <w:rPr>
          <w:i/>
          <w:iCs/>
          <w:lang w:eastAsia="zh-CN"/>
        </w:rPr>
        <w:t>a)</w:t>
      </w:r>
      <w:r w:rsidRPr="006717FB">
        <w:rPr>
          <w:rFonts w:hint="eastAsia"/>
          <w:lang w:eastAsia="zh-CN"/>
        </w:rPr>
        <w:tab/>
      </w:r>
      <w:r w:rsidRPr="006717FB">
        <w:rPr>
          <w:rFonts w:hint="eastAsia"/>
          <w:lang w:eastAsia="zh-CN"/>
        </w:rPr>
        <w:t>为使各国的公共政策制定者</w:t>
      </w:r>
      <w:r>
        <w:rPr>
          <w:rFonts w:hint="eastAsia"/>
          <w:lang w:eastAsia="zh-CN"/>
        </w:rPr>
        <w:t>适当</w:t>
      </w:r>
      <w:r w:rsidRPr="006717FB">
        <w:rPr>
          <w:rFonts w:hint="eastAsia"/>
          <w:lang w:eastAsia="zh-CN"/>
        </w:rPr>
        <w:t>获</w:t>
      </w:r>
      <w:r>
        <w:rPr>
          <w:rFonts w:hint="eastAsia"/>
          <w:lang w:eastAsia="zh-CN"/>
        </w:rPr>
        <w:t>取</w:t>
      </w:r>
      <w:r w:rsidRPr="006717FB">
        <w:rPr>
          <w:rFonts w:hint="eastAsia"/>
          <w:lang w:eastAsia="zh-CN"/>
        </w:rPr>
        <w:t>信息，</w:t>
      </w:r>
      <w:r w:rsidRPr="006717FB">
        <w:rPr>
          <w:rFonts w:hint="eastAsia"/>
          <w:lang w:eastAsia="zh-CN"/>
        </w:rPr>
        <w:t>ITU-D</w:t>
      </w:r>
      <w:r>
        <w:rPr>
          <w:rFonts w:hint="eastAsia"/>
          <w:lang w:eastAsia="zh-CN"/>
        </w:rPr>
        <w:t>须继续努力收</w:t>
      </w:r>
      <w:r w:rsidRPr="006717FB">
        <w:rPr>
          <w:rFonts w:hint="eastAsia"/>
          <w:lang w:eastAsia="zh-CN"/>
        </w:rPr>
        <w:t>集并定期公布各类</w:t>
      </w:r>
      <w:r>
        <w:rPr>
          <w:rFonts w:hint="eastAsia"/>
          <w:lang w:eastAsia="zh-CN"/>
        </w:rPr>
        <w:t>ICT</w:t>
      </w:r>
      <w:r w:rsidRPr="006717FB">
        <w:rPr>
          <w:rFonts w:hint="eastAsia"/>
          <w:lang w:eastAsia="zh-CN"/>
        </w:rPr>
        <w:t>统计数据，</w:t>
      </w:r>
      <w:r>
        <w:rPr>
          <w:rFonts w:hint="eastAsia"/>
          <w:lang w:eastAsia="zh-CN"/>
        </w:rPr>
        <w:t>这</w:t>
      </w:r>
      <w:r>
        <w:rPr>
          <w:lang w:eastAsia="zh-CN"/>
        </w:rPr>
        <w:t>些数据</w:t>
      </w:r>
      <w:r w:rsidRPr="006717FB">
        <w:rPr>
          <w:rFonts w:hint="eastAsia"/>
          <w:lang w:eastAsia="zh-CN"/>
        </w:rPr>
        <w:t>显示出</w:t>
      </w:r>
      <w:r>
        <w:rPr>
          <w:rFonts w:hint="eastAsia"/>
          <w:lang w:eastAsia="zh-CN"/>
        </w:rPr>
        <w:t>在</w:t>
      </w:r>
      <w:r w:rsidRPr="006717FB">
        <w:rPr>
          <w:rFonts w:hint="eastAsia"/>
          <w:lang w:eastAsia="zh-CN"/>
        </w:rPr>
        <w:t>世界不同区</w:t>
      </w:r>
      <w:r>
        <w:rPr>
          <w:rFonts w:hint="eastAsia"/>
          <w:lang w:eastAsia="zh-CN"/>
        </w:rPr>
        <w:t>域</w:t>
      </w:r>
      <w:r w:rsidRPr="006717FB">
        <w:rPr>
          <w:rFonts w:hint="eastAsia"/>
          <w:lang w:eastAsia="zh-CN"/>
        </w:rPr>
        <w:t>电信</w:t>
      </w:r>
      <w:r w:rsidRPr="006717FB">
        <w:rPr>
          <w:rFonts w:hint="eastAsia"/>
          <w:lang w:eastAsia="zh-CN"/>
        </w:rPr>
        <w:t>/ICT</w:t>
      </w:r>
      <w:r w:rsidRPr="006717FB">
        <w:rPr>
          <w:rFonts w:hint="eastAsia"/>
          <w:lang w:eastAsia="zh-CN"/>
        </w:rPr>
        <w:t>服务的进展程度和普及情况；</w:t>
      </w:r>
    </w:p>
    <w:p w:rsidR="00050006" w:rsidRDefault="00050006" w:rsidP="00050006">
      <w:pPr>
        <w:rPr>
          <w:lang w:eastAsia="zh-CN"/>
        </w:rPr>
      </w:pPr>
      <w:r>
        <w:rPr>
          <w:rFonts w:hint="eastAsia"/>
          <w:i/>
          <w:iCs/>
          <w:lang w:eastAsia="zh-CN"/>
        </w:rPr>
        <w:t>b</w:t>
      </w:r>
      <w:r w:rsidRPr="00FE7644">
        <w:rPr>
          <w:i/>
          <w:iCs/>
          <w:lang w:eastAsia="zh-CN"/>
        </w:rPr>
        <w:t>)</w:t>
      </w:r>
      <w:r w:rsidRPr="006717FB">
        <w:rPr>
          <w:rFonts w:hint="eastAsia"/>
          <w:lang w:eastAsia="zh-CN"/>
        </w:rPr>
        <w:tab/>
      </w:r>
      <w:r w:rsidRPr="006717FB">
        <w:rPr>
          <w:rFonts w:hint="eastAsia"/>
          <w:lang w:eastAsia="zh-CN"/>
        </w:rPr>
        <w:t>按照全权代表大会的指导原则，有必要尽可能保证国际电联的政策和战略完全适应不断变化的电信环境</w:t>
      </w:r>
      <w:r>
        <w:rPr>
          <w:rFonts w:hint="eastAsia"/>
          <w:lang w:eastAsia="zh-CN"/>
        </w:rPr>
        <w:t>，</w:t>
      </w:r>
    </w:p>
    <w:p w:rsidR="00050006" w:rsidRPr="006717FB" w:rsidRDefault="00050006" w:rsidP="00050006">
      <w:pPr>
        <w:pStyle w:val="Call"/>
        <w:rPr>
          <w:lang w:eastAsia="zh-CN"/>
        </w:rPr>
      </w:pPr>
      <w:r w:rsidRPr="006717FB">
        <w:rPr>
          <w:rFonts w:hint="eastAsia"/>
          <w:lang w:eastAsia="zh-CN"/>
        </w:rPr>
        <w:t>注意到</w:t>
      </w:r>
    </w:p>
    <w:p w:rsidR="00050006" w:rsidRDefault="00050006" w:rsidP="00050006">
      <w:pPr>
        <w:rPr>
          <w:lang w:eastAsia="zh-CN"/>
        </w:rPr>
      </w:pPr>
      <w:r w:rsidRPr="00FE7644">
        <w:rPr>
          <w:i/>
          <w:iCs/>
          <w:lang w:eastAsia="zh-CN"/>
        </w:rPr>
        <w:t>a)</w:t>
      </w:r>
      <w:r w:rsidRPr="006717FB">
        <w:rPr>
          <w:lang w:eastAsia="zh-CN"/>
        </w:rPr>
        <w:tab/>
      </w:r>
      <w:r>
        <w:rPr>
          <w:rFonts w:hint="eastAsia"/>
          <w:lang w:eastAsia="zh-CN"/>
        </w:rPr>
        <w:t>WSIS</w:t>
      </w:r>
      <w:r w:rsidRPr="006717FB">
        <w:rPr>
          <w:rFonts w:hint="eastAsia"/>
          <w:lang w:eastAsia="zh-CN"/>
        </w:rPr>
        <w:t>《日内瓦行动计划》确定了指标和相应</w:t>
      </w:r>
      <w:r>
        <w:rPr>
          <w:rFonts w:hint="eastAsia"/>
          <w:lang w:eastAsia="zh-CN"/>
        </w:rPr>
        <w:t>的</w:t>
      </w:r>
      <w:r w:rsidRPr="006717FB">
        <w:rPr>
          <w:rFonts w:hint="eastAsia"/>
          <w:lang w:eastAsia="zh-CN"/>
        </w:rPr>
        <w:t>参考</w:t>
      </w:r>
      <w:r>
        <w:rPr>
          <w:rFonts w:hint="eastAsia"/>
          <w:lang w:eastAsia="zh-CN"/>
        </w:rPr>
        <w:t>点</w:t>
      </w:r>
      <w:r w:rsidRPr="006717FB">
        <w:rPr>
          <w:rFonts w:hint="eastAsia"/>
          <w:lang w:eastAsia="zh-CN"/>
        </w:rPr>
        <w:t>，其中包括</w:t>
      </w:r>
      <w:r>
        <w:rPr>
          <w:rFonts w:hint="eastAsia"/>
          <w:lang w:eastAsia="zh-CN"/>
        </w:rPr>
        <w:t>I</w:t>
      </w:r>
      <w:r>
        <w:rPr>
          <w:lang w:eastAsia="zh-CN"/>
        </w:rPr>
        <w:t>CT</w:t>
      </w:r>
      <w:r>
        <w:rPr>
          <w:lang w:eastAsia="zh-CN"/>
        </w:rPr>
        <w:t>接入和使用</w:t>
      </w:r>
      <w:r w:rsidRPr="006717FB">
        <w:rPr>
          <w:rFonts w:hint="eastAsia"/>
          <w:lang w:eastAsia="zh-CN"/>
        </w:rPr>
        <w:t>指标，并将其作为《行动计划》的跟进和评估内容；</w:t>
      </w:r>
    </w:p>
    <w:p w:rsidR="00050006" w:rsidRPr="006717FB" w:rsidRDefault="00050006" w:rsidP="00050006">
      <w:pPr>
        <w:rPr>
          <w:lang w:eastAsia="zh-CN"/>
        </w:rPr>
      </w:pPr>
      <w:r w:rsidRPr="0024080D">
        <w:rPr>
          <w:i/>
          <w:iCs/>
          <w:lang w:eastAsia="zh-CN"/>
        </w:rPr>
        <w:t>b)</w:t>
      </w:r>
      <w:r w:rsidRPr="00971220">
        <w:rPr>
          <w:lang w:eastAsia="zh-CN"/>
        </w:rPr>
        <w:tab/>
      </w:r>
      <w:r>
        <w:rPr>
          <w:rFonts w:hint="eastAsia"/>
          <w:lang w:eastAsia="zh-CN"/>
        </w:rPr>
        <w:t>2009</w:t>
      </w:r>
      <w:r>
        <w:rPr>
          <w:rFonts w:hint="eastAsia"/>
          <w:lang w:eastAsia="zh-CN"/>
        </w:rPr>
        <w:t>年以来</w:t>
      </w:r>
      <w:r>
        <w:rPr>
          <w:rFonts w:hint="eastAsia"/>
          <w:lang w:eastAsia="zh-CN"/>
        </w:rPr>
        <w:t>ITU-D</w:t>
      </w:r>
      <w:r>
        <w:rPr>
          <w:rFonts w:hint="eastAsia"/>
          <w:lang w:eastAsia="zh-CN"/>
        </w:rPr>
        <w:t>每年制定</w:t>
      </w:r>
      <w:r>
        <w:rPr>
          <w:lang w:eastAsia="zh-CN"/>
        </w:rPr>
        <w:t>和公布</w:t>
      </w:r>
      <w:r>
        <w:rPr>
          <w:rFonts w:hint="eastAsia"/>
          <w:lang w:eastAsia="zh-CN"/>
        </w:rPr>
        <w:t>的统一的</w:t>
      </w:r>
      <w:r>
        <w:rPr>
          <w:rFonts w:hint="eastAsia"/>
          <w:lang w:eastAsia="zh-CN"/>
        </w:rPr>
        <w:t>ICT</w:t>
      </w:r>
      <w:r>
        <w:rPr>
          <w:rFonts w:hint="eastAsia"/>
          <w:lang w:eastAsia="zh-CN"/>
        </w:rPr>
        <w:t>发展指数（</w:t>
      </w:r>
      <w:r>
        <w:rPr>
          <w:rFonts w:hint="eastAsia"/>
          <w:lang w:eastAsia="zh-CN"/>
        </w:rPr>
        <w:t>IDI</w:t>
      </w:r>
      <w:r>
        <w:rPr>
          <w:rFonts w:hint="eastAsia"/>
          <w:lang w:eastAsia="zh-CN"/>
        </w:rPr>
        <w:t>）；</w:t>
      </w:r>
    </w:p>
    <w:p w:rsidR="00050006" w:rsidRDefault="00050006" w:rsidP="00050006">
      <w:pPr>
        <w:rPr>
          <w:lang w:eastAsia="zh-CN"/>
        </w:rPr>
      </w:pPr>
      <w:r>
        <w:rPr>
          <w:rFonts w:hint="eastAsia"/>
          <w:i/>
          <w:iCs/>
          <w:lang w:eastAsia="zh-CN"/>
        </w:rPr>
        <w:t>c</w:t>
      </w:r>
      <w:r w:rsidRPr="00FE7644">
        <w:rPr>
          <w:i/>
          <w:iCs/>
          <w:lang w:eastAsia="zh-CN"/>
        </w:rPr>
        <w:t>)</w:t>
      </w:r>
      <w:r w:rsidRPr="006717FB">
        <w:rPr>
          <w:lang w:eastAsia="zh-CN"/>
        </w:rPr>
        <w:tab/>
      </w:r>
      <w:r w:rsidRPr="006717FB">
        <w:rPr>
          <w:rFonts w:hint="eastAsia"/>
          <w:lang w:eastAsia="zh-CN"/>
        </w:rPr>
        <w:t>第</w:t>
      </w:r>
      <w:r w:rsidRPr="006717FB">
        <w:rPr>
          <w:rFonts w:hint="eastAsia"/>
          <w:lang w:eastAsia="zh-CN"/>
        </w:rPr>
        <w:t>8</w:t>
      </w:r>
      <w:r w:rsidRPr="006717FB">
        <w:rPr>
          <w:rFonts w:hint="eastAsia"/>
          <w:lang w:eastAsia="zh-CN"/>
        </w:rPr>
        <w:t>号决议（</w:t>
      </w:r>
      <w:r>
        <w:rPr>
          <w:rFonts w:hint="eastAsia"/>
          <w:lang w:eastAsia="zh-CN"/>
        </w:rPr>
        <w:t>2014</w:t>
      </w:r>
      <w:r>
        <w:rPr>
          <w:rFonts w:hint="eastAsia"/>
          <w:lang w:eastAsia="zh-CN"/>
        </w:rPr>
        <w:t>年，迪拜</w:t>
      </w:r>
      <w:r w:rsidRPr="006717FB">
        <w:rPr>
          <w:rFonts w:hint="eastAsia"/>
          <w:lang w:eastAsia="zh-CN"/>
        </w:rPr>
        <w:t>，修订版）责成</w:t>
      </w:r>
      <w:r>
        <w:rPr>
          <w:lang w:val="en-US" w:eastAsia="zh-CN"/>
        </w:rPr>
        <w:t>BDT</w:t>
      </w:r>
      <w:r w:rsidRPr="006717FB">
        <w:rPr>
          <w:rFonts w:hint="eastAsia"/>
          <w:lang w:eastAsia="zh-CN"/>
        </w:rPr>
        <w:t>主任</w:t>
      </w:r>
      <w:r>
        <w:rPr>
          <w:rFonts w:hint="eastAsia"/>
          <w:lang w:eastAsia="zh-CN"/>
        </w:rPr>
        <w:t>拟定并编制</w:t>
      </w:r>
      <w:r w:rsidRPr="006717FB">
        <w:rPr>
          <w:rFonts w:hint="eastAsia"/>
          <w:lang w:eastAsia="zh-CN"/>
        </w:rPr>
        <w:t>社区连通性指标，并参与制定衡量建设信息社会</w:t>
      </w:r>
      <w:r>
        <w:rPr>
          <w:rFonts w:hint="eastAsia"/>
          <w:lang w:eastAsia="zh-CN"/>
        </w:rPr>
        <w:t>工作</w:t>
      </w:r>
      <w:r w:rsidRPr="006717FB">
        <w:rPr>
          <w:rFonts w:hint="eastAsia"/>
          <w:lang w:eastAsia="zh-CN"/>
        </w:rPr>
        <w:t>的核心指标，从而</w:t>
      </w:r>
      <w:r>
        <w:rPr>
          <w:rFonts w:hint="eastAsia"/>
          <w:lang w:eastAsia="zh-CN"/>
        </w:rPr>
        <w:t>展现</w:t>
      </w:r>
      <w:r w:rsidRPr="006717FB">
        <w:rPr>
          <w:rFonts w:hint="eastAsia"/>
          <w:lang w:eastAsia="zh-CN"/>
        </w:rPr>
        <w:t>数字鸿沟的规模</w:t>
      </w:r>
      <w:r>
        <w:rPr>
          <w:rFonts w:hint="eastAsia"/>
          <w:lang w:eastAsia="zh-CN"/>
        </w:rPr>
        <w:t>和发展中国家为缩小鸿沟而付出的努力</w:t>
      </w:r>
      <w:r w:rsidRPr="006717FB">
        <w:rPr>
          <w:rFonts w:hint="eastAsia"/>
          <w:lang w:eastAsia="zh-CN"/>
        </w:rPr>
        <w:t>，</w:t>
      </w:r>
    </w:p>
    <w:p w:rsidR="00050006" w:rsidRPr="007E40AA" w:rsidRDefault="00050006" w:rsidP="00050006">
      <w:pPr>
        <w:pStyle w:val="Call"/>
        <w:rPr>
          <w:lang w:val="en-US" w:eastAsia="zh-CN"/>
        </w:rPr>
      </w:pPr>
      <w:r>
        <w:rPr>
          <w:rFonts w:hint="eastAsia"/>
          <w:lang w:val="en-US" w:eastAsia="zh-CN"/>
        </w:rPr>
        <w:t>做出决议</w:t>
      </w:r>
    </w:p>
    <w:p w:rsidR="00050006" w:rsidRPr="005D0357" w:rsidRDefault="00050006" w:rsidP="00050006">
      <w:pPr>
        <w:rPr>
          <w:szCs w:val="24"/>
          <w:lang w:val="en-US" w:eastAsia="zh-CN"/>
        </w:rPr>
      </w:pPr>
      <w:r w:rsidRPr="00FC4094">
        <w:rPr>
          <w:iCs/>
          <w:szCs w:val="24"/>
          <w:lang w:val="en-US" w:eastAsia="zh-CN"/>
        </w:rPr>
        <w:t>1</w:t>
      </w:r>
      <w:r w:rsidRPr="007E40AA">
        <w:rPr>
          <w:szCs w:val="24"/>
          <w:lang w:val="en-US" w:eastAsia="zh-CN"/>
        </w:rPr>
        <w:tab/>
      </w:r>
      <w:r>
        <w:rPr>
          <w:rFonts w:hint="eastAsia"/>
          <w:szCs w:val="24"/>
          <w:lang w:val="en-US" w:eastAsia="zh-CN"/>
        </w:rPr>
        <w:t>国际电联作为联合国的专门机构应率先承担任务</w:t>
      </w:r>
      <w:r>
        <w:rPr>
          <w:szCs w:val="24"/>
          <w:lang w:val="en-US" w:eastAsia="zh-CN"/>
        </w:rPr>
        <w:t>，</w:t>
      </w:r>
      <w:r>
        <w:rPr>
          <w:rFonts w:hint="eastAsia"/>
          <w:szCs w:val="24"/>
          <w:lang w:val="en-US" w:eastAsia="zh-CN"/>
        </w:rPr>
        <w:t>编制电信</w:t>
      </w:r>
      <w:r>
        <w:rPr>
          <w:rFonts w:hint="eastAsia"/>
          <w:szCs w:val="24"/>
          <w:lang w:val="en-US" w:eastAsia="zh-CN"/>
        </w:rPr>
        <w:t>/ICT</w:t>
      </w:r>
      <w:r>
        <w:rPr>
          <w:rFonts w:hint="eastAsia"/>
          <w:szCs w:val="24"/>
          <w:lang w:val="en-US" w:eastAsia="zh-CN"/>
        </w:rPr>
        <w:t>信息和统计数据、用以评估</w:t>
      </w:r>
      <w:r>
        <w:rPr>
          <w:rFonts w:hint="eastAsia"/>
          <w:szCs w:val="24"/>
          <w:lang w:val="en-US" w:eastAsia="zh-CN"/>
        </w:rPr>
        <w:t>ICT</w:t>
      </w:r>
      <w:r>
        <w:rPr>
          <w:rFonts w:hint="eastAsia"/>
          <w:szCs w:val="24"/>
          <w:lang w:val="en-US" w:eastAsia="zh-CN"/>
        </w:rPr>
        <w:t>发展趋势的</w:t>
      </w:r>
      <w:r>
        <w:rPr>
          <w:szCs w:val="24"/>
          <w:lang w:val="en-US" w:eastAsia="zh-CN"/>
        </w:rPr>
        <w:t>数据以及</w:t>
      </w:r>
      <w:r>
        <w:rPr>
          <w:rFonts w:hint="eastAsia"/>
          <w:szCs w:val="24"/>
          <w:lang w:val="en-US" w:eastAsia="zh-CN"/>
        </w:rPr>
        <w:t>用</w:t>
      </w:r>
      <w:r>
        <w:rPr>
          <w:szCs w:val="24"/>
          <w:lang w:val="en-US" w:eastAsia="zh-CN"/>
        </w:rPr>
        <w:t>以</w:t>
      </w:r>
      <w:r>
        <w:rPr>
          <w:rFonts w:hint="eastAsia"/>
          <w:szCs w:val="24"/>
          <w:lang w:val="en-US" w:eastAsia="zh-CN"/>
        </w:rPr>
        <w:t>衡量</w:t>
      </w:r>
      <w:r>
        <w:rPr>
          <w:szCs w:val="24"/>
          <w:lang w:val="en-US" w:eastAsia="zh-CN"/>
        </w:rPr>
        <w:t>ICT</w:t>
      </w:r>
      <w:r>
        <w:rPr>
          <w:rFonts w:hint="eastAsia"/>
          <w:szCs w:val="24"/>
          <w:lang w:val="en-US" w:eastAsia="zh-CN"/>
        </w:rPr>
        <w:t>对缩小数字鸿沟的影响的数据，尽可能</w:t>
      </w:r>
      <w:r>
        <w:rPr>
          <w:szCs w:val="24"/>
          <w:lang w:val="en-US" w:eastAsia="zh-CN"/>
        </w:rPr>
        <w:t>通过这些数据显示出</w:t>
      </w:r>
      <w:r>
        <w:rPr>
          <w:rFonts w:hint="eastAsia"/>
          <w:szCs w:val="24"/>
          <w:lang w:val="en-US" w:eastAsia="zh-CN"/>
        </w:rPr>
        <w:t>由</w:t>
      </w:r>
      <w:r>
        <w:rPr>
          <w:szCs w:val="24"/>
          <w:lang w:val="en-US" w:eastAsia="zh-CN"/>
        </w:rPr>
        <w:t>于教育、卫生和电子政务等领域接入</w:t>
      </w:r>
      <w:r>
        <w:rPr>
          <w:rFonts w:hint="eastAsia"/>
          <w:szCs w:val="24"/>
          <w:lang w:val="en-US" w:eastAsia="zh-CN"/>
        </w:rPr>
        <w:t>程度</w:t>
      </w:r>
      <w:r>
        <w:rPr>
          <w:szCs w:val="24"/>
          <w:lang w:val="en-US" w:eastAsia="zh-CN"/>
        </w:rPr>
        <w:t>的提高</w:t>
      </w:r>
      <w:r>
        <w:rPr>
          <w:rFonts w:hint="eastAsia"/>
          <w:szCs w:val="24"/>
          <w:lang w:val="en-US" w:eastAsia="zh-CN"/>
        </w:rPr>
        <w:t>而</w:t>
      </w:r>
      <w:r>
        <w:rPr>
          <w:szCs w:val="24"/>
          <w:lang w:val="en-US" w:eastAsia="zh-CN"/>
        </w:rPr>
        <w:t>对以下各方面的影响：</w:t>
      </w:r>
      <w:r>
        <w:rPr>
          <w:rFonts w:hint="eastAsia"/>
          <w:szCs w:val="24"/>
          <w:lang w:val="en-US" w:eastAsia="zh-CN"/>
        </w:rPr>
        <w:t>与性别平等、残疾人以及社会不同方面相关</w:t>
      </w:r>
      <w:r>
        <w:rPr>
          <w:szCs w:val="24"/>
          <w:lang w:val="en-US" w:eastAsia="zh-CN"/>
        </w:rPr>
        <w:t>的事宜</w:t>
      </w:r>
      <w:r>
        <w:rPr>
          <w:rFonts w:hint="eastAsia"/>
          <w:szCs w:val="24"/>
          <w:lang w:val="en-US" w:eastAsia="zh-CN"/>
        </w:rPr>
        <w:t>，乃至社会包容性，其中包括对发展和所有人生活质量的影响，突出电</w:t>
      </w:r>
      <w:r>
        <w:rPr>
          <w:szCs w:val="24"/>
          <w:lang w:val="en-US" w:eastAsia="zh-CN"/>
        </w:rPr>
        <w:t>信</w:t>
      </w:r>
      <w:r>
        <w:rPr>
          <w:rFonts w:hint="eastAsia"/>
          <w:szCs w:val="24"/>
          <w:lang w:val="en-US" w:eastAsia="zh-CN"/>
        </w:rPr>
        <w:t>/ICT</w:t>
      </w:r>
      <w:r>
        <w:rPr>
          <w:rFonts w:hint="eastAsia"/>
          <w:szCs w:val="24"/>
          <w:lang w:val="en-US" w:eastAsia="zh-CN"/>
        </w:rPr>
        <w:t>对进步和可持续发展的贡献；</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szCs w:val="24"/>
          <w:lang w:val="en-US" w:eastAsia="zh-CN"/>
        </w:rPr>
      </w:pPr>
      <w:r>
        <w:rPr>
          <w:szCs w:val="24"/>
          <w:lang w:val="en-US" w:eastAsia="zh-CN"/>
        </w:rPr>
        <w:br w:type="page"/>
      </w:r>
    </w:p>
    <w:p w:rsidR="00050006" w:rsidRPr="007E40AA" w:rsidRDefault="00050006" w:rsidP="00050006">
      <w:pPr>
        <w:rPr>
          <w:szCs w:val="24"/>
          <w:lang w:val="en-US" w:eastAsia="zh-CN"/>
        </w:rPr>
      </w:pPr>
      <w:r w:rsidRPr="005D0357">
        <w:rPr>
          <w:szCs w:val="24"/>
          <w:lang w:val="en-US" w:eastAsia="zh-CN"/>
        </w:rPr>
        <w:lastRenderedPageBreak/>
        <w:t>2</w:t>
      </w:r>
      <w:r w:rsidRPr="005D0357">
        <w:rPr>
          <w:szCs w:val="24"/>
          <w:lang w:val="en-US" w:eastAsia="zh-CN"/>
        </w:rPr>
        <w:tab/>
      </w:r>
      <w:r>
        <w:rPr>
          <w:rFonts w:hint="eastAsia"/>
          <w:szCs w:val="24"/>
          <w:lang w:val="en-US" w:eastAsia="zh-CN"/>
        </w:rPr>
        <w:t>国际电联应加强与其他参与</w:t>
      </w:r>
      <w:r>
        <w:rPr>
          <w:rFonts w:hint="eastAsia"/>
          <w:szCs w:val="24"/>
          <w:lang w:val="en-US" w:eastAsia="zh-CN"/>
        </w:rPr>
        <w:t>ICT</w:t>
      </w:r>
      <w:r>
        <w:rPr>
          <w:rFonts w:hint="eastAsia"/>
          <w:szCs w:val="24"/>
          <w:lang w:val="en-US" w:eastAsia="zh-CN"/>
        </w:rPr>
        <w:t>数据收集的相关国际组织的协调并通过衡量</w:t>
      </w:r>
      <w:r>
        <w:rPr>
          <w:rFonts w:hint="eastAsia"/>
          <w:szCs w:val="24"/>
          <w:lang w:val="en-US" w:eastAsia="zh-CN"/>
        </w:rPr>
        <w:t>ICT</w:t>
      </w:r>
      <w:r>
        <w:rPr>
          <w:rFonts w:hint="eastAsia"/>
          <w:szCs w:val="24"/>
          <w:lang w:val="en-US" w:eastAsia="zh-CN"/>
        </w:rPr>
        <w:t>促发展伙伴关系制定一套标准指标，完善</w:t>
      </w:r>
      <w:r>
        <w:rPr>
          <w:rFonts w:hint="eastAsia"/>
          <w:szCs w:val="24"/>
          <w:lang w:val="en-US" w:eastAsia="zh-CN"/>
        </w:rPr>
        <w:t>ICT</w:t>
      </w:r>
      <w:r>
        <w:rPr>
          <w:rFonts w:hint="eastAsia"/>
          <w:szCs w:val="24"/>
          <w:lang w:val="en-US" w:eastAsia="zh-CN"/>
        </w:rPr>
        <w:t>数据的可用性和质量，</w:t>
      </w:r>
      <w:r>
        <w:rPr>
          <w:szCs w:val="24"/>
          <w:lang w:val="en-US" w:eastAsia="zh-CN"/>
        </w:rPr>
        <w:t>使其有助于</w:t>
      </w:r>
      <w:r>
        <w:rPr>
          <w:rFonts w:hint="eastAsia"/>
          <w:szCs w:val="24"/>
          <w:lang w:val="en-US" w:eastAsia="zh-CN"/>
        </w:rPr>
        <w:t>战略和国家、区域及国际公共政策的制定，</w:t>
      </w:r>
    </w:p>
    <w:p w:rsidR="00050006" w:rsidRPr="006717FB" w:rsidRDefault="00050006" w:rsidP="00050006">
      <w:pPr>
        <w:pStyle w:val="Call"/>
        <w:rPr>
          <w:lang w:eastAsia="zh-CN"/>
        </w:rPr>
      </w:pPr>
      <w:r w:rsidRPr="006717FB">
        <w:rPr>
          <w:rFonts w:hint="eastAsia"/>
          <w:lang w:eastAsia="zh-CN"/>
        </w:rPr>
        <w:t>做出决议，责成秘书长和电信发展局主任</w:t>
      </w:r>
    </w:p>
    <w:p w:rsidR="00050006" w:rsidRDefault="00050006" w:rsidP="00050006">
      <w:pPr>
        <w:rPr>
          <w:lang w:eastAsia="zh-CN"/>
        </w:rPr>
      </w:pPr>
      <w:r>
        <w:rPr>
          <w:lang w:eastAsia="zh-CN"/>
        </w:rPr>
        <w:t>1</w:t>
      </w:r>
      <w:r>
        <w:rPr>
          <w:lang w:eastAsia="zh-CN"/>
        </w:rPr>
        <w:tab/>
      </w:r>
      <w:r>
        <w:rPr>
          <w:rFonts w:hint="eastAsia"/>
          <w:lang w:eastAsia="zh-CN"/>
        </w:rPr>
        <w:t>采取必要措施，为国际电联完成上述</w:t>
      </w:r>
      <w:r w:rsidRPr="007238B2">
        <w:rPr>
          <w:rFonts w:ascii="STKaiti" w:eastAsia="STKaiti" w:hAnsi="STKaiti" w:hint="eastAsia"/>
          <w:lang w:eastAsia="zh-CN"/>
        </w:rPr>
        <w:t>做出决议</w:t>
      </w:r>
      <w:r>
        <w:rPr>
          <w:rFonts w:ascii="STKaiti" w:eastAsia="STKaiti" w:hAnsi="STKaiti" w:hint="eastAsia"/>
          <w:lang w:eastAsia="zh-CN"/>
        </w:rPr>
        <w:t>1</w:t>
      </w:r>
      <w:r>
        <w:rPr>
          <w:rFonts w:hint="eastAsia"/>
          <w:szCs w:val="24"/>
          <w:lang w:val="en-US" w:eastAsia="zh-CN"/>
        </w:rPr>
        <w:t>和</w:t>
      </w:r>
      <w:r>
        <w:rPr>
          <w:rFonts w:hint="eastAsia"/>
          <w:szCs w:val="24"/>
          <w:lang w:val="en-US" w:eastAsia="zh-CN"/>
        </w:rPr>
        <w:t>2</w:t>
      </w:r>
      <w:r>
        <w:rPr>
          <w:rFonts w:hint="eastAsia"/>
          <w:szCs w:val="24"/>
          <w:lang w:val="en-US" w:eastAsia="zh-CN"/>
        </w:rPr>
        <w:t>所述工作创造条件；</w:t>
      </w:r>
    </w:p>
    <w:p w:rsidR="00050006" w:rsidRPr="00FB3264" w:rsidRDefault="00050006" w:rsidP="00050006">
      <w:pPr>
        <w:rPr>
          <w:szCs w:val="24"/>
          <w:lang w:val="en-US" w:eastAsia="zh-CN"/>
        </w:rPr>
      </w:pPr>
      <w:r>
        <w:rPr>
          <w:rFonts w:hint="eastAsia"/>
          <w:lang w:eastAsia="zh-CN"/>
        </w:rPr>
        <w:t>2</w:t>
      </w:r>
      <w:r>
        <w:rPr>
          <w:lang w:eastAsia="zh-CN"/>
        </w:rPr>
        <w:tab/>
      </w:r>
      <w:r>
        <w:rPr>
          <w:rFonts w:hint="eastAsia"/>
          <w:lang w:eastAsia="zh-CN"/>
        </w:rPr>
        <w:t>继续</w:t>
      </w:r>
      <w:r w:rsidRPr="006717FB">
        <w:rPr>
          <w:rFonts w:hint="eastAsia"/>
          <w:lang w:eastAsia="zh-CN"/>
        </w:rPr>
        <w:t>推进采取必要措施，以</w:t>
      </w:r>
      <w:r>
        <w:rPr>
          <w:rFonts w:hint="eastAsia"/>
          <w:lang w:eastAsia="zh-CN"/>
        </w:rPr>
        <w:t>确保</w:t>
      </w:r>
      <w:r w:rsidRPr="006717FB">
        <w:rPr>
          <w:rFonts w:hint="eastAsia"/>
          <w:lang w:eastAsia="zh-CN"/>
        </w:rPr>
        <w:t>在为评估和跟进信息社会世界高峰会议《日内瓦行动计划》和《突尼斯议程》而召开的区域性和世界性会议中考虑到社区连通性</w:t>
      </w:r>
      <w:r>
        <w:rPr>
          <w:rFonts w:hint="eastAsia"/>
          <w:lang w:eastAsia="zh-CN"/>
        </w:rPr>
        <w:t>以及</w:t>
      </w:r>
      <w:r>
        <w:rPr>
          <w:rFonts w:hint="eastAsia"/>
          <w:lang w:eastAsia="zh-CN"/>
        </w:rPr>
        <w:t>ICT</w:t>
      </w:r>
      <w:r>
        <w:rPr>
          <w:rFonts w:hint="eastAsia"/>
          <w:lang w:eastAsia="zh-CN"/>
        </w:rPr>
        <w:t>接入和使用</w:t>
      </w:r>
      <w:r w:rsidRPr="006717FB">
        <w:rPr>
          <w:rFonts w:hint="eastAsia"/>
          <w:lang w:eastAsia="zh-CN"/>
        </w:rPr>
        <w:t>指标，</w:t>
      </w:r>
      <w:r>
        <w:rPr>
          <w:rFonts w:hint="eastAsia"/>
          <w:lang w:eastAsia="zh-CN"/>
        </w:rPr>
        <w:t>同时兼顾有关</w:t>
      </w:r>
      <w:r>
        <w:rPr>
          <w:rFonts w:hint="eastAsia"/>
          <w:lang w:eastAsia="zh-CN"/>
        </w:rPr>
        <w:t>WSIS</w:t>
      </w:r>
      <w:r>
        <w:rPr>
          <w:rFonts w:hint="eastAsia"/>
          <w:lang w:eastAsia="zh-CN"/>
        </w:rPr>
        <w:t>成果落实工作的</w:t>
      </w:r>
      <w:r>
        <w:rPr>
          <w:rFonts w:hint="eastAsia"/>
          <w:lang w:eastAsia="zh-CN"/>
        </w:rPr>
        <w:t>WSIS+10</w:t>
      </w:r>
      <w:r>
        <w:rPr>
          <w:rFonts w:hint="eastAsia"/>
          <w:lang w:eastAsia="zh-CN"/>
        </w:rPr>
        <w:t>声明和在更广泛的</w:t>
      </w:r>
      <w:r>
        <w:rPr>
          <w:rFonts w:hint="eastAsia"/>
          <w:lang w:eastAsia="zh-CN"/>
        </w:rPr>
        <w:t>2015</w:t>
      </w:r>
      <w:r>
        <w:rPr>
          <w:rFonts w:hint="eastAsia"/>
          <w:lang w:eastAsia="zh-CN"/>
        </w:rPr>
        <w:t>年后发展议程背景</w:t>
      </w:r>
      <w:r>
        <w:rPr>
          <w:lang w:eastAsia="zh-CN"/>
        </w:rPr>
        <w:t>下</w:t>
      </w:r>
      <w:r>
        <w:rPr>
          <w:rFonts w:hint="eastAsia"/>
          <w:lang w:eastAsia="zh-CN"/>
        </w:rPr>
        <w:t>实现包容性信息社会发展所面临的新挑战；</w:t>
      </w:r>
    </w:p>
    <w:p w:rsidR="00050006" w:rsidRPr="00922755" w:rsidRDefault="00050006" w:rsidP="00050006">
      <w:pPr>
        <w:rPr>
          <w:lang w:eastAsia="zh-CN"/>
        </w:rPr>
      </w:pPr>
      <w:r w:rsidRPr="007E40AA">
        <w:rPr>
          <w:szCs w:val="24"/>
          <w:lang w:val="en-US" w:eastAsia="zh-CN"/>
        </w:rPr>
        <w:t>3</w:t>
      </w:r>
      <w:r w:rsidRPr="007E40AA">
        <w:rPr>
          <w:szCs w:val="24"/>
          <w:lang w:val="en-US" w:eastAsia="zh-CN"/>
        </w:rPr>
        <w:tab/>
      </w:r>
      <w:r>
        <w:rPr>
          <w:rFonts w:hint="eastAsia"/>
          <w:szCs w:val="24"/>
          <w:lang w:val="en-US" w:eastAsia="zh-CN"/>
        </w:rPr>
        <w:t>确保尽管</w:t>
      </w:r>
      <w:r>
        <w:rPr>
          <w:szCs w:val="24"/>
          <w:lang w:val="en-US" w:eastAsia="zh-CN"/>
        </w:rPr>
        <w:t>各个项目的</w:t>
      </w:r>
      <w:r>
        <w:rPr>
          <w:rFonts w:hint="eastAsia"/>
          <w:szCs w:val="24"/>
          <w:lang w:val="en-US" w:eastAsia="zh-CN"/>
        </w:rPr>
        <w:t>目标和范围迥然不同，</w:t>
      </w:r>
      <w:r>
        <w:rPr>
          <w:szCs w:val="24"/>
          <w:lang w:val="en-US" w:eastAsia="zh-CN"/>
        </w:rPr>
        <w:t>但</w:t>
      </w:r>
      <w:r>
        <w:rPr>
          <w:rFonts w:hint="eastAsia"/>
          <w:szCs w:val="24"/>
          <w:lang w:val="en-US" w:eastAsia="zh-CN"/>
        </w:rPr>
        <w:t>均能</w:t>
      </w:r>
      <w:r>
        <w:rPr>
          <w:szCs w:val="24"/>
          <w:lang w:val="en-US" w:eastAsia="zh-CN"/>
        </w:rPr>
        <w:t>顾及</w:t>
      </w:r>
      <w:r>
        <w:rPr>
          <w:rFonts w:hint="eastAsia"/>
          <w:szCs w:val="24"/>
          <w:lang w:val="en-US" w:eastAsia="zh-CN"/>
        </w:rPr>
        <w:t>衡量</w:t>
      </w:r>
      <w:r>
        <w:rPr>
          <w:rFonts w:hint="eastAsia"/>
          <w:szCs w:val="24"/>
          <w:lang w:val="en-US" w:eastAsia="zh-CN"/>
        </w:rPr>
        <w:t>ICT</w:t>
      </w:r>
      <w:r>
        <w:rPr>
          <w:rFonts w:hint="eastAsia"/>
          <w:szCs w:val="24"/>
          <w:lang w:val="en-US" w:eastAsia="zh-CN"/>
        </w:rPr>
        <w:t>的数据、指标和指数，以便进行比较分析和各</w:t>
      </w:r>
      <w:r>
        <w:rPr>
          <w:szCs w:val="24"/>
          <w:lang w:val="en-US" w:eastAsia="zh-CN"/>
        </w:rPr>
        <w:t>自的</w:t>
      </w:r>
      <w:r>
        <w:rPr>
          <w:rFonts w:hint="eastAsia"/>
          <w:szCs w:val="24"/>
          <w:lang w:val="en-US" w:eastAsia="zh-CN"/>
        </w:rPr>
        <w:t>结果衡量，正如</w:t>
      </w:r>
      <w:r>
        <w:rPr>
          <w:rFonts w:hint="eastAsia"/>
          <w:szCs w:val="24"/>
          <w:lang w:val="en-US" w:eastAsia="zh-CN"/>
        </w:rPr>
        <w:t>WTDC</w:t>
      </w:r>
      <w:r>
        <w:rPr>
          <w:rFonts w:hint="eastAsia"/>
          <w:szCs w:val="24"/>
          <w:lang w:val="en-US" w:eastAsia="zh-CN"/>
        </w:rPr>
        <w:t>第</w:t>
      </w:r>
      <w:r>
        <w:rPr>
          <w:rFonts w:hint="eastAsia"/>
          <w:szCs w:val="24"/>
          <w:lang w:val="en-US" w:eastAsia="zh-CN"/>
        </w:rPr>
        <w:t>17</w:t>
      </w:r>
      <w:r>
        <w:rPr>
          <w:rFonts w:hint="eastAsia"/>
          <w:szCs w:val="24"/>
          <w:lang w:val="en-US" w:eastAsia="zh-CN"/>
        </w:rPr>
        <w:t>号</w:t>
      </w:r>
      <w:r>
        <w:rPr>
          <w:szCs w:val="24"/>
          <w:lang w:val="en-US" w:eastAsia="zh-CN"/>
        </w:rPr>
        <w:t>决议（</w:t>
      </w:r>
      <w:r>
        <w:rPr>
          <w:rFonts w:hint="eastAsia"/>
          <w:szCs w:val="24"/>
          <w:lang w:val="en-US" w:eastAsia="zh-CN"/>
        </w:rPr>
        <w:t>2014</w:t>
      </w:r>
      <w:r>
        <w:rPr>
          <w:rFonts w:hint="eastAsia"/>
          <w:szCs w:val="24"/>
          <w:lang w:val="en-US" w:eastAsia="zh-CN"/>
        </w:rPr>
        <w:t>年</w:t>
      </w:r>
      <w:r>
        <w:rPr>
          <w:szCs w:val="24"/>
          <w:lang w:val="en-US" w:eastAsia="zh-CN"/>
        </w:rPr>
        <w:t>，迪拜，修订版）</w:t>
      </w:r>
      <w:r>
        <w:rPr>
          <w:rFonts w:hint="eastAsia"/>
          <w:szCs w:val="24"/>
          <w:lang w:val="en-US" w:eastAsia="zh-CN"/>
        </w:rPr>
        <w:t>落实</w:t>
      </w:r>
      <w:r>
        <w:rPr>
          <w:szCs w:val="24"/>
          <w:lang w:val="en-US" w:eastAsia="zh-CN"/>
        </w:rPr>
        <w:t>工作中</w:t>
      </w:r>
      <w:r>
        <w:rPr>
          <w:rFonts w:hint="eastAsia"/>
          <w:szCs w:val="24"/>
          <w:lang w:val="en-US" w:eastAsia="zh-CN"/>
        </w:rPr>
        <w:t>所</w:t>
      </w:r>
      <w:r>
        <w:rPr>
          <w:szCs w:val="24"/>
          <w:lang w:val="en-US" w:eastAsia="zh-CN"/>
        </w:rPr>
        <w:t>列举的一样，</w:t>
      </w:r>
    </w:p>
    <w:p w:rsidR="00050006" w:rsidRPr="006717FB" w:rsidRDefault="00050006" w:rsidP="00050006">
      <w:pPr>
        <w:pStyle w:val="Call"/>
        <w:rPr>
          <w:lang w:eastAsia="zh-CN"/>
        </w:rPr>
      </w:pPr>
      <w:r w:rsidRPr="006717FB">
        <w:rPr>
          <w:rFonts w:hint="eastAsia"/>
          <w:lang w:eastAsia="zh-CN"/>
        </w:rPr>
        <w:t>责成电信发展局主任</w:t>
      </w:r>
    </w:p>
    <w:p w:rsidR="00050006" w:rsidRPr="006717FB" w:rsidRDefault="00050006" w:rsidP="00050006">
      <w:pPr>
        <w:rPr>
          <w:lang w:eastAsia="zh-CN"/>
        </w:rPr>
      </w:pPr>
      <w:r w:rsidRPr="006717FB">
        <w:rPr>
          <w:lang w:eastAsia="zh-CN"/>
        </w:rPr>
        <w:t>1</w:t>
      </w:r>
      <w:r w:rsidRPr="006717FB">
        <w:rPr>
          <w:rFonts w:hint="eastAsia"/>
          <w:lang w:eastAsia="zh-CN"/>
        </w:rPr>
        <w:tab/>
      </w:r>
      <w:r>
        <w:rPr>
          <w:rFonts w:hint="eastAsia"/>
          <w:lang w:eastAsia="zh-CN"/>
        </w:rPr>
        <w:t>推动采用并定期发布国际电联</w:t>
      </w:r>
      <w:r w:rsidRPr="00567C9C">
        <w:rPr>
          <w:rFonts w:cs="Arial"/>
          <w:color w:val="222222"/>
          <w:szCs w:val="24"/>
          <w:lang w:eastAsia="zh-CN"/>
        </w:rPr>
        <w:t>主要基于各成员国提供的官方数据</w:t>
      </w:r>
      <w:r>
        <w:rPr>
          <w:rFonts w:cs="Arial" w:hint="eastAsia"/>
          <w:color w:val="222222"/>
          <w:szCs w:val="24"/>
          <w:lang w:eastAsia="zh-CN"/>
        </w:rPr>
        <w:t>制定的</w:t>
      </w:r>
      <w:r>
        <w:rPr>
          <w:rFonts w:hint="eastAsia"/>
          <w:lang w:eastAsia="zh-CN"/>
        </w:rPr>
        <w:t>ICT</w:t>
      </w:r>
      <w:r>
        <w:rPr>
          <w:rFonts w:hint="eastAsia"/>
          <w:lang w:eastAsia="zh-CN"/>
        </w:rPr>
        <w:t>统计数据；</w:t>
      </w:r>
    </w:p>
    <w:p w:rsidR="00050006" w:rsidRDefault="00050006" w:rsidP="00050006">
      <w:pPr>
        <w:rPr>
          <w:lang w:eastAsia="zh-CN"/>
        </w:rPr>
      </w:pPr>
      <w:r w:rsidRPr="006717FB">
        <w:rPr>
          <w:lang w:eastAsia="zh-CN"/>
        </w:rPr>
        <w:t>2</w:t>
      </w:r>
      <w:r w:rsidRPr="006717FB">
        <w:rPr>
          <w:lang w:eastAsia="zh-CN"/>
        </w:rPr>
        <w:tab/>
      </w:r>
      <w:r w:rsidRPr="006717FB">
        <w:rPr>
          <w:rFonts w:hint="eastAsia"/>
          <w:lang w:eastAsia="zh-CN"/>
        </w:rPr>
        <w:t>推进为确定和采用新指标</w:t>
      </w:r>
      <w:r>
        <w:rPr>
          <w:rFonts w:hint="eastAsia"/>
          <w:lang w:eastAsia="zh-CN"/>
        </w:rPr>
        <w:t>（</w:t>
      </w:r>
      <w:r w:rsidRPr="00567C9C">
        <w:rPr>
          <w:rFonts w:cs="Arial"/>
          <w:color w:val="222222"/>
          <w:szCs w:val="24"/>
          <w:lang w:eastAsia="zh-CN"/>
        </w:rPr>
        <w:t>包括电子</w:t>
      </w:r>
      <w:r>
        <w:rPr>
          <w:rFonts w:cs="Arial" w:hint="eastAsia"/>
          <w:color w:val="222222"/>
          <w:szCs w:val="24"/>
          <w:lang w:eastAsia="zh-CN"/>
        </w:rPr>
        <w:t>应用</w:t>
      </w:r>
      <w:r w:rsidRPr="00567C9C">
        <w:rPr>
          <w:rFonts w:cs="Arial"/>
          <w:color w:val="222222"/>
          <w:szCs w:val="24"/>
          <w:lang w:eastAsia="zh-CN"/>
        </w:rPr>
        <w:t>指标</w:t>
      </w:r>
      <w:r>
        <w:rPr>
          <w:rFonts w:cs="Arial" w:hint="eastAsia"/>
          <w:color w:val="222222"/>
          <w:szCs w:val="24"/>
          <w:lang w:eastAsia="zh-CN"/>
        </w:rPr>
        <w:t>）</w:t>
      </w:r>
      <w:r w:rsidRPr="006717FB">
        <w:rPr>
          <w:rFonts w:hint="eastAsia"/>
          <w:lang w:eastAsia="zh-CN"/>
        </w:rPr>
        <w:t>而开展的</w:t>
      </w:r>
      <w:r>
        <w:rPr>
          <w:rFonts w:hint="eastAsia"/>
          <w:lang w:eastAsia="zh-CN"/>
        </w:rPr>
        <w:t>工作</w:t>
      </w:r>
      <w:r w:rsidRPr="006717FB">
        <w:rPr>
          <w:rFonts w:hint="eastAsia"/>
          <w:lang w:eastAsia="zh-CN"/>
        </w:rPr>
        <w:t>，</w:t>
      </w:r>
      <w:r>
        <w:rPr>
          <w:rFonts w:hint="eastAsia"/>
          <w:lang w:eastAsia="zh-CN"/>
        </w:rPr>
        <w:t>以</w:t>
      </w:r>
      <w:r w:rsidRPr="006717FB">
        <w:rPr>
          <w:rFonts w:hint="eastAsia"/>
          <w:lang w:eastAsia="zh-CN"/>
        </w:rPr>
        <w:t>衡量</w:t>
      </w:r>
      <w:r>
        <w:rPr>
          <w:rFonts w:hint="eastAsia"/>
          <w:lang w:eastAsia="zh-CN"/>
        </w:rPr>
        <w:t>ICT</w:t>
      </w:r>
      <w:r w:rsidRPr="006717FB">
        <w:rPr>
          <w:rFonts w:hint="eastAsia"/>
          <w:lang w:eastAsia="zh-CN"/>
        </w:rPr>
        <w:t>对</w:t>
      </w:r>
      <w:r>
        <w:rPr>
          <w:rFonts w:hint="eastAsia"/>
          <w:lang w:eastAsia="zh-CN"/>
        </w:rPr>
        <w:t>各国</w:t>
      </w:r>
      <w:r w:rsidRPr="006717FB">
        <w:rPr>
          <w:rFonts w:hint="eastAsia"/>
          <w:lang w:eastAsia="zh-CN"/>
        </w:rPr>
        <w:t>发展</w:t>
      </w:r>
      <w:r>
        <w:rPr>
          <w:rFonts w:hint="eastAsia"/>
          <w:lang w:eastAsia="zh-CN"/>
        </w:rPr>
        <w:t>所产生</w:t>
      </w:r>
      <w:r w:rsidRPr="006717FB">
        <w:rPr>
          <w:rFonts w:hint="eastAsia"/>
          <w:lang w:eastAsia="zh-CN"/>
        </w:rPr>
        <w:t>的实际影响；</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922755" w:rsidRDefault="00050006" w:rsidP="00050006">
      <w:pPr>
        <w:rPr>
          <w:lang w:eastAsia="zh-CN"/>
        </w:rPr>
      </w:pPr>
      <w:r>
        <w:rPr>
          <w:lang w:eastAsia="zh-CN"/>
        </w:rPr>
        <w:lastRenderedPageBreak/>
        <w:t>3</w:t>
      </w:r>
      <w:r>
        <w:rPr>
          <w:lang w:eastAsia="zh-CN"/>
        </w:rPr>
        <w:tab/>
      </w:r>
      <w:r>
        <w:rPr>
          <w:rFonts w:hint="eastAsia"/>
          <w:lang w:eastAsia="zh-CN"/>
        </w:rPr>
        <w:t>促进传播</w:t>
      </w:r>
      <w:r>
        <w:rPr>
          <w:lang w:eastAsia="zh-CN"/>
        </w:rPr>
        <w:t>国际</w:t>
      </w:r>
      <w:r>
        <w:rPr>
          <w:rFonts w:hint="eastAsia"/>
          <w:lang w:eastAsia="zh-CN"/>
        </w:rPr>
        <w:t>上</w:t>
      </w:r>
      <w:r>
        <w:rPr>
          <w:lang w:eastAsia="zh-CN"/>
        </w:rPr>
        <w:t>达成共识</w:t>
      </w:r>
      <w:r>
        <w:rPr>
          <w:rFonts w:hint="eastAsia"/>
          <w:lang w:eastAsia="zh-CN"/>
        </w:rPr>
        <w:t>的</w:t>
      </w:r>
      <w:r>
        <w:rPr>
          <w:rFonts w:hint="eastAsia"/>
          <w:lang w:eastAsia="zh-CN"/>
        </w:rPr>
        <w:t>ICT</w:t>
      </w:r>
      <w:r>
        <w:rPr>
          <w:rFonts w:hint="eastAsia"/>
          <w:lang w:eastAsia="zh-CN"/>
        </w:rPr>
        <w:t>方法和指标方面的工作；</w:t>
      </w:r>
    </w:p>
    <w:p w:rsidR="00050006" w:rsidRDefault="00050006" w:rsidP="00050006">
      <w:pPr>
        <w:rPr>
          <w:lang w:eastAsia="zh-CN"/>
        </w:rPr>
      </w:pPr>
      <w:r>
        <w:rPr>
          <w:lang w:eastAsia="zh-CN"/>
        </w:rPr>
        <w:t>4</w:t>
      </w:r>
      <w:r w:rsidRPr="006717FB">
        <w:rPr>
          <w:lang w:eastAsia="zh-CN"/>
        </w:rPr>
        <w:tab/>
      </w:r>
      <w:r w:rsidRPr="006717FB">
        <w:rPr>
          <w:rFonts w:hint="eastAsia"/>
          <w:lang w:eastAsia="zh-CN"/>
        </w:rPr>
        <w:t>为全面落实</w:t>
      </w:r>
      <w:r>
        <w:rPr>
          <w:rFonts w:hint="eastAsia"/>
          <w:lang w:eastAsia="zh-CN"/>
        </w:rPr>
        <w:t>第</w:t>
      </w:r>
      <w:r w:rsidRPr="006717FB">
        <w:rPr>
          <w:rFonts w:hint="eastAsia"/>
          <w:lang w:eastAsia="zh-CN"/>
        </w:rPr>
        <w:t>8</w:t>
      </w:r>
      <w:r w:rsidRPr="006717FB">
        <w:rPr>
          <w:rFonts w:hint="eastAsia"/>
          <w:lang w:eastAsia="zh-CN"/>
        </w:rPr>
        <w:t>号决议（</w:t>
      </w:r>
      <w:r>
        <w:rPr>
          <w:rFonts w:hint="eastAsia"/>
          <w:lang w:eastAsia="zh-CN"/>
        </w:rPr>
        <w:t>2014</w:t>
      </w:r>
      <w:r>
        <w:rPr>
          <w:rFonts w:hint="eastAsia"/>
          <w:lang w:eastAsia="zh-CN"/>
        </w:rPr>
        <w:t>年，迪拜</w:t>
      </w:r>
      <w:r w:rsidRPr="006717FB">
        <w:rPr>
          <w:rFonts w:hint="eastAsia"/>
          <w:lang w:eastAsia="zh-CN"/>
        </w:rPr>
        <w:t>，修订版），</w:t>
      </w:r>
      <w:r>
        <w:rPr>
          <w:rFonts w:hint="eastAsia"/>
          <w:lang w:eastAsia="zh-CN"/>
        </w:rPr>
        <w:t>保留</w:t>
      </w:r>
      <w:r>
        <w:rPr>
          <w:rFonts w:hint="eastAsia"/>
          <w:lang w:eastAsia="zh-CN"/>
        </w:rPr>
        <w:t>ICT</w:t>
      </w:r>
      <w:r>
        <w:rPr>
          <w:rFonts w:hint="eastAsia"/>
          <w:lang w:eastAsia="zh-CN"/>
        </w:rPr>
        <w:t>指标和统计数据专家组，以便成员国完善现有指标并系统地审议其方法和定义，根据第</w:t>
      </w:r>
      <w:r>
        <w:rPr>
          <w:rFonts w:hint="eastAsia"/>
          <w:lang w:eastAsia="zh-CN"/>
        </w:rPr>
        <w:t>8</w:t>
      </w:r>
      <w:r>
        <w:rPr>
          <w:rFonts w:hint="eastAsia"/>
          <w:lang w:eastAsia="zh-CN"/>
        </w:rPr>
        <w:t>号决议（</w:t>
      </w:r>
      <w:r>
        <w:rPr>
          <w:rFonts w:hint="eastAsia"/>
          <w:lang w:eastAsia="zh-CN"/>
        </w:rPr>
        <w:t>2014</w:t>
      </w:r>
      <w:r>
        <w:rPr>
          <w:rFonts w:hint="eastAsia"/>
          <w:lang w:eastAsia="zh-CN"/>
        </w:rPr>
        <w:t>年，迪拜，修订版）开始审议，并酌情制定其他必要的</w:t>
      </w:r>
      <w:r>
        <w:rPr>
          <w:rFonts w:hint="eastAsia"/>
          <w:lang w:eastAsia="zh-CN"/>
        </w:rPr>
        <w:t>ICT</w:t>
      </w:r>
      <w:r>
        <w:rPr>
          <w:rFonts w:hint="eastAsia"/>
          <w:lang w:eastAsia="zh-CN"/>
        </w:rPr>
        <w:t>指标；</w:t>
      </w:r>
    </w:p>
    <w:p w:rsidR="00050006" w:rsidRDefault="00050006" w:rsidP="00050006">
      <w:pPr>
        <w:rPr>
          <w:lang w:eastAsia="zh-CN"/>
        </w:rPr>
      </w:pPr>
      <w:r>
        <w:rPr>
          <w:lang w:eastAsia="zh-CN"/>
        </w:rPr>
        <w:t>5</w:t>
      </w:r>
      <w:r>
        <w:rPr>
          <w:lang w:eastAsia="zh-CN"/>
        </w:rPr>
        <w:tab/>
      </w:r>
      <w:r>
        <w:rPr>
          <w:rFonts w:hint="eastAsia"/>
          <w:lang w:eastAsia="zh-CN"/>
        </w:rPr>
        <w:t>继续定期举办世界电信</w:t>
      </w:r>
      <w:r>
        <w:rPr>
          <w:rFonts w:hint="eastAsia"/>
          <w:lang w:eastAsia="zh-CN"/>
        </w:rPr>
        <w:t>/ICT</w:t>
      </w:r>
      <w:r>
        <w:rPr>
          <w:rFonts w:hint="eastAsia"/>
          <w:lang w:eastAsia="zh-CN"/>
        </w:rPr>
        <w:t>指标专题研讨会和</w:t>
      </w:r>
      <w:r>
        <w:rPr>
          <w:lang w:eastAsia="zh-CN"/>
        </w:rPr>
        <w:t>专家会议</w:t>
      </w:r>
      <w:r>
        <w:rPr>
          <w:rFonts w:hint="eastAsia"/>
          <w:lang w:eastAsia="zh-CN"/>
        </w:rPr>
        <w:t>，所有成员国、部门成员、</w:t>
      </w:r>
      <w:r>
        <w:rPr>
          <w:rFonts w:hint="eastAsia"/>
          <w:lang w:eastAsia="zh-CN"/>
        </w:rPr>
        <w:t>ICT</w:t>
      </w:r>
      <w:r>
        <w:rPr>
          <w:rFonts w:hint="eastAsia"/>
          <w:lang w:eastAsia="zh-CN"/>
        </w:rPr>
        <w:t>指标和统计数据专家及其他对衡量</w:t>
      </w:r>
      <w:r>
        <w:rPr>
          <w:rFonts w:hint="eastAsia"/>
          <w:lang w:eastAsia="zh-CN"/>
        </w:rPr>
        <w:t>ICT</w:t>
      </w:r>
      <w:r>
        <w:rPr>
          <w:rFonts w:hint="eastAsia"/>
          <w:lang w:eastAsia="zh-CN"/>
        </w:rPr>
        <w:t>和信息社会感兴趣的各方均可参加；</w:t>
      </w:r>
    </w:p>
    <w:p w:rsidR="00050006" w:rsidRDefault="00050006" w:rsidP="00050006">
      <w:pPr>
        <w:rPr>
          <w:lang w:eastAsia="zh-CN"/>
        </w:rPr>
      </w:pPr>
      <w:r>
        <w:rPr>
          <w:lang w:eastAsia="zh-CN"/>
        </w:rPr>
        <w:t>6</w:t>
      </w:r>
      <w:r w:rsidRPr="006717FB">
        <w:rPr>
          <w:lang w:eastAsia="zh-CN"/>
        </w:rPr>
        <w:tab/>
      </w:r>
      <w:r>
        <w:rPr>
          <w:rFonts w:hint="eastAsia"/>
          <w:lang w:eastAsia="zh-CN"/>
        </w:rPr>
        <w:t>对</w:t>
      </w:r>
      <w:r w:rsidRPr="006717FB">
        <w:rPr>
          <w:rFonts w:hint="eastAsia"/>
          <w:lang w:eastAsia="zh-CN"/>
        </w:rPr>
        <w:t>第</w:t>
      </w:r>
      <w:r w:rsidRPr="006717FB">
        <w:rPr>
          <w:rFonts w:hint="eastAsia"/>
          <w:lang w:eastAsia="zh-CN"/>
        </w:rPr>
        <w:t>8</w:t>
      </w:r>
      <w:r w:rsidRPr="006717FB">
        <w:rPr>
          <w:rFonts w:hint="eastAsia"/>
          <w:lang w:eastAsia="zh-CN"/>
        </w:rPr>
        <w:t>号决议（</w:t>
      </w:r>
      <w:r>
        <w:rPr>
          <w:rFonts w:hint="eastAsia"/>
          <w:lang w:eastAsia="zh-CN"/>
        </w:rPr>
        <w:t>2014</w:t>
      </w:r>
      <w:r>
        <w:rPr>
          <w:rFonts w:hint="eastAsia"/>
          <w:lang w:eastAsia="zh-CN"/>
        </w:rPr>
        <w:t>年，迪拜</w:t>
      </w:r>
      <w:r w:rsidRPr="006717FB">
        <w:rPr>
          <w:rFonts w:hint="eastAsia"/>
          <w:lang w:eastAsia="zh-CN"/>
        </w:rPr>
        <w:t>，修订版）</w:t>
      </w:r>
      <w:r>
        <w:rPr>
          <w:rFonts w:hint="eastAsia"/>
          <w:lang w:eastAsia="zh-CN"/>
        </w:rPr>
        <w:t>的</w:t>
      </w:r>
      <w:r>
        <w:rPr>
          <w:lang w:eastAsia="zh-CN"/>
        </w:rPr>
        <w:t>实施给予必要的支持</w:t>
      </w:r>
      <w:r w:rsidRPr="006717FB">
        <w:rPr>
          <w:rFonts w:hint="eastAsia"/>
          <w:lang w:eastAsia="zh-CN"/>
        </w:rPr>
        <w:t>，并强调实施有关上述指标的</w:t>
      </w:r>
      <w:r w:rsidRPr="006717FB">
        <w:rPr>
          <w:rFonts w:hint="eastAsia"/>
          <w:lang w:eastAsia="zh-CN"/>
        </w:rPr>
        <w:t>WSIS</w:t>
      </w:r>
      <w:r w:rsidRPr="006717FB">
        <w:rPr>
          <w:rFonts w:hint="eastAsia"/>
          <w:lang w:eastAsia="zh-CN"/>
        </w:rPr>
        <w:t>成果文件的重要性，并</w:t>
      </w:r>
      <w:r>
        <w:rPr>
          <w:rFonts w:hint="eastAsia"/>
          <w:lang w:eastAsia="zh-CN"/>
        </w:rPr>
        <w:t>继续</w:t>
      </w:r>
      <w:r w:rsidRPr="006717FB">
        <w:rPr>
          <w:rFonts w:hint="eastAsia"/>
          <w:lang w:eastAsia="zh-CN"/>
        </w:rPr>
        <w:t>避免在这一领域重复进行统计工作；</w:t>
      </w:r>
    </w:p>
    <w:p w:rsidR="00050006" w:rsidRDefault="00050006" w:rsidP="00050006">
      <w:pPr>
        <w:rPr>
          <w:lang w:eastAsia="zh-CN"/>
        </w:rPr>
      </w:pPr>
      <w:r>
        <w:rPr>
          <w:lang w:eastAsia="zh-CN"/>
        </w:rPr>
        <w:t>7</w:t>
      </w:r>
      <w:r w:rsidRPr="006717FB">
        <w:rPr>
          <w:lang w:eastAsia="zh-CN"/>
        </w:rPr>
        <w:tab/>
      </w:r>
      <w:r w:rsidRPr="00567C9C">
        <w:rPr>
          <w:rFonts w:cs="Arial"/>
          <w:color w:val="222222"/>
          <w:szCs w:val="24"/>
          <w:lang w:eastAsia="zh-CN"/>
        </w:rPr>
        <w:t>利用现有的国际公认方法</w:t>
      </w:r>
      <w:r>
        <w:rPr>
          <w:rFonts w:cs="Arial" w:hint="eastAsia"/>
          <w:color w:val="222222"/>
          <w:szCs w:val="24"/>
          <w:lang w:eastAsia="zh-CN"/>
        </w:rPr>
        <w:t>，</w:t>
      </w:r>
      <w:r>
        <w:rPr>
          <w:rFonts w:hint="eastAsia"/>
          <w:lang w:eastAsia="zh-CN"/>
        </w:rPr>
        <w:t>继续努力</w:t>
      </w:r>
      <w:r w:rsidRPr="006717FB">
        <w:rPr>
          <w:rFonts w:hint="eastAsia"/>
          <w:lang w:eastAsia="zh-CN"/>
        </w:rPr>
        <w:t>推动将</w:t>
      </w:r>
      <w:r w:rsidRPr="006717FB">
        <w:rPr>
          <w:rFonts w:hint="eastAsia"/>
          <w:lang w:eastAsia="zh-CN"/>
        </w:rPr>
        <w:t>ICT</w:t>
      </w:r>
      <w:r>
        <w:rPr>
          <w:rFonts w:hint="eastAsia"/>
          <w:lang w:eastAsia="zh-CN"/>
        </w:rPr>
        <w:t>发展</w:t>
      </w:r>
      <w:r w:rsidRPr="006717FB">
        <w:rPr>
          <w:rFonts w:hint="eastAsia"/>
          <w:lang w:eastAsia="zh-CN"/>
        </w:rPr>
        <w:t>指数作为国际电联落实上述</w:t>
      </w:r>
      <w:r w:rsidRPr="008468B4">
        <w:rPr>
          <w:rFonts w:ascii="STKaiti" w:eastAsia="STKaiti" w:hAnsi="STKaiti" w:hint="eastAsia"/>
          <w:lang w:eastAsia="zh-CN"/>
        </w:rPr>
        <w:t>考虑到</w:t>
      </w:r>
      <w:r w:rsidRPr="008468B4">
        <w:rPr>
          <w:rFonts w:hint="eastAsia"/>
          <w:i/>
          <w:iCs/>
          <w:lang w:eastAsia="zh-CN"/>
        </w:rPr>
        <w:t>a)</w:t>
      </w:r>
      <w:r w:rsidRPr="006717FB">
        <w:rPr>
          <w:rFonts w:hint="eastAsia"/>
          <w:lang w:eastAsia="zh-CN"/>
        </w:rPr>
        <w:t>的手段；</w:t>
      </w:r>
    </w:p>
    <w:p w:rsidR="00050006" w:rsidRPr="006717FB" w:rsidRDefault="00050006" w:rsidP="00050006">
      <w:pPr>
        <w:rPr>
          <w:lang w:eastAsia="zh-CN"/>
        </w:rPr>
      </w:pPr>
      <w:r>
        <w:rPr>
          <w:lang w:eastAsia="zh-CN"/>
        </w:rPr>
        <w:t>8</w:t>
      </w:r>
      <w:r w:rsidRPr="006717FB">
        <w:rPr>
          <w:lang w:eastAsia="zh-CN"/>
        </w:rPr>
        <w:tab/>
      </w:r>
      <w:r w:rsidRPr="006717FB">
        <w:rPr>
          <w:rFonts w:hint="eastAsia"/>
          <w:lang w:eastAsia="zh-CN"/>
        </w:rPr>
        <w:t>为落实本决议</w:t>
      </w:r>
      <w:r>
        <w:rPr>
          <w:rFonts w:hint="eastAsia"/>
          <w:lang w:eastAsia="zh-CN"/>
        </w:rPr>
        <w:t>，</w:t>
      </w:r>
      <w:r w:rsidRPr="006717FB">
        <w:rPr>
          <w:rFonts w:hint="eastAsia"/>
          <w:lang w:eastAsia="zh-CN"/>
        </w:rPr>
        <w:t>与相关国际机构，特别是参与</w:t>
      </w:r>
      <w:r w:rsidRPr="006717FB">
        <w:rPr>
          <w:lang w:eastAsia="zh-CN"/>
        </w:rPr>
        <w:t>衡量</w:t>
      </w:r>
      <w:r w:rsidRPr="006717FB">
        <w:rPr>
          <w:lang w:eastAsia="zh-CN"/>
        </w:rPr>
        <w:t>ICT</w:t>
      </w:r>
      <w:r w:rsidRPr="006717FB">
        <w:rPr>
          <w:lang w:eastAsia="zh-CN"/>
        </w:rPr>
        <w:t>促</w:t>
      </w:r>
      <w:r w:rsidRPr="006717FB">
        <w:rPr>
          <w:rFonts w:hint="eastAsia"/>
          <w:lang w:eastAsia="zh-CN"/>
        </w:rPr>
        <w:t>发展伙伴关系的国际机构开展合作；</w:t>
      </w:r>
    </w:p>
    <w:p w:rsidR="00050006" w:rsidRDefault="00050006" w:rsidP="00050006">
      <w:pPr>
        <w:rPr>
          <w:lang w:eastAsia="zh-CN"/>
        </w:rPr>
      </w:pPr>
      <w:r>
        <w:rPr>
          <w:lang w:eastAsia="zh-CN"/>
        </w:rPr>
        <w:t>9</w:t>
      </w:r>
      <w:r w:rsidRPr="006717FB">
        <w:rPr>
          <w:lang w:eastAsia="zh-CN"/>
        </w:rPr>
        <w:tab/>
      </w:r>
      <w:r w:rsidRPr="006717FB">
        <w:rPr>
          <w:rFonts w:hint="eastAsia"/>
          <w:lang w:eastAsia="zh-CN"/>
        </w:rPr>
        <w:t>就制定社区连通性</w:t>
      </w:r>
      <w:r>
        <w:rPr>
          <w:rFonts w:hint="eastAsia"/>
          <w:lang w:eastAsia="zh-CN"/>
        </w:rPr>
        <w:t>以及</w:t>
      </w:r>
      <w:r>
        <w:rPr>
          <w:rFonts w:hint="eastAsia"/>
          <w:lang w:eastAsia="zh-CN"/>
        </w:rPr>
        <w:t>ICT</w:t>
      </w:r>
      <w:r>
        <w:rPr>
          <w:rFonts w:hint="eastAsia"/>
          <w:lang w:eastAsia="zh-CN"/>
        </w:rPr>
        <w:t>接入和使用方面的</w:t>
      </w:r>
      <w:r w:rsidRPr="006717FB">
        <w:rPr>
          <w:rFonts w:hint="eastAsia"/>
          <w:lang w:eastAsia="zh-CN"/>
        </w:rPr>
        <w:t>指标</w:t>
      </w:r>
      <w:r>
        <w:rPr>
          <w:rFonts w:hint="eastAsia"/>
          <w:lang w:eastAsia="zh-CN"/>
        </w:rPr>
        <w:t>开展</w:t>
      </w:r>
      <w:r w:rsidRPr="006717FB">
        <w:rPr>
          <w:rFonts w:hint="eastAsia"/>
          <w:lang w:eastAsia="zh-CN"/>
        </w:rPr>
        <w:t>工作，并每年</w:t>
      </w:r>
      <w:r>
        <w:rPr>
          <w:rFonts w:hint="eastAsia"/>
          <w:lang w:eastAsia="zh-CN"/>
        </w:rPr>
        <w:t>提交</w:t>
      </w:r>
      <w:r w:rsidRPr="006717FB">
        <w:rPr>
          <w:rFonts w:hint="eastAsia"/>
          <w:lang w:eastAsia="zh-CN"/>
        </w:rPr>
        <w:t>相关结果</w:t>
      </w:r>
      <w:r>
        <w:rPr>
          <w:rFonts w:hint="eastAsia"/>
          <w:lang w:eastAsia="zh-CN"/>
        </w:rPr>
        <w:t>；</w:t>
      </w:r>
    </w:p>
    <w:p w:rsidR="00050006" w:rsidRPr="006717FB" w:rsidRDefault="00050006" w:rsidP="00050006">
      <w:pPr>
        <w:rPr>
          <w:lang w:eastAsia="zh-CN"/>
        </w:rPr>
      </w:pPr>
      <w:r>
        <w:rPr>
          <w:lang w:eastAsia="zh-CN"/>
        </w:rPr>
        <w:t>10</w:t>
      </w:r>
      <w:r>
        <w:rPr>
          <w:rFonts w:hint="eastAsia"/>
          <w:lang w:eastAsia="zh-CN"/>
        </w:rPr>
        <w:tab/>
      </w:r>
      <w:r>
        <w:rPr>
          <w:rFonts w:hint="eastAsia"/>
          <w:lang w:eastAsia="zh-CN"/>
        </w:rPr>
        <w:t>调整数据收集机制和</w:t>
      </w:r>
      <w:r>
        <w:rPr>
          <w:rFonts w:hint="eastAsia"/>
          <w:lang w:eastAsia="zh-CN"/>
        </w:rPr>
        <w:t>ICT</w:t>
      </w:r>
      <w:r>
        <w:rPr>
          <w:rFonts w:hint="eastAsia"/>
          <w:lang w:eastAsia="zh-CN"/>
        </w:rPr>
        <w:t>发展指数，以反映出不断变化的</w:t>
      </w:r>
      <w:r>
        <w:rPr>
          <w:rFonts w:hint="eastAsia"/>
          <w:lang w:eastAsia="zh-CN"/>
        </w:rPr>
        <w:t>ICT</w:t>
      </w:r>
      <w:r>
        <w:rPr>
          <w:rFonts w:hint="eastAsia"/>
          <w:lang w:eastAsia="zh-CN"/>
        </w:rPr>
        <w:t>接入和使用，并请成员国参与这些过程，</w:t>
      </w:r>
    </w:p>
    <w:p w:rsidR="00FC70FA" w:rsidRDefault="00FC70FA">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Pr="006717FB" w:rsidRDefault="00050006" w:rsidP="00050006">
      <w:pPr>
        <w:pStyle w:val="Call"/>
        <w:rPr>
          <w:lang w:eastAsia="zh-CN"/>
        </w:rPr>
      </w:pPr>
      <w:r w:rsidRPr="006717FB">
        <w:rPr>
          <w:rFonts w:hint="eastAsia"/>
          <w:lang w:eastAsia="zh-CN"/>
        </w:rPr>
        <w:lastRenderedPageBreak/>
        <w:t>责成秘书长</w:t>
      </w:r>
    </w:p>
    <w:p w:rsidR="00050006" w:rsidRPr="006717FB" w:rsidRDefault="00050006" w:rsidP="00050006">
      <w:pPr>
        <w:ind w:firstLineChars="200" w:firstLine="560"/>
        <w:rPr>
          <w:lang w:eastAsia="zh-CN"/>
        </w:rPr>
      </w:pPr>
      <w:r w:rsidRPr="006717FB">
        <w:rPr>
          <w:rFonts w:hint="eastAsia"/>
          <w:lang w:eastAsia="zh-CN"/>
        </w:rPr>
        <w:t>向下届全权代表大会提交一份有关本决议落实进展的报告，</w:t>
      </w:r>
    </w:p>
    <w:p w:rsidR="00050006" w:rsidRPr="006717FB" w:rsidRDefault="00050006" w:rsidP="00050006">
      <w:pPr>
        <w:pStyle w:val="Call"/>
        <w:rPr>
          <w:lang w:eastAsia="zh-CN"/>
        </w:rPr>
      </w:pPr>
      <w:r w:rsidRPr="006717FB">
        <w:rPr>
          <w:rFonts w:hint="eastAsia"/>
          <w:lang w:eastAsia="zh-CN"/>
        </w:rPr>
        <w:t>请成员国</w:t>
      </w:r>
    </w:p>
    <w:p w:rsidR="00050006" w:rsidRDefault="00050006" w:rsidP="00050006">
      <w:pPr>
        <w:rPr>
          <w:lang w:eastAsia="zh-CN"/>
        </w:rPr>
      </w:pPr>
      <w:r w:rsidRPr="006717FB">
        <w:rPr>
          <w:lang w:eastAsia="zh-CN"/>
        </w:rPr>
        <w:t>1</w:t>
      </w:r>
      <w:r w:rsidRPr="006717FB">
        <w:rPr>
          <w:lang w:eastAsia="zh-CN"/>
        </w:rPr>
        <w:tab/>
      </w:r>
      <w:r>
        <w:rPr>
          <w:rFonts w:hint="eastAsia"/>
          <w:lang w:eastAsia="zh-CN"/>
        </w:rPr>
        <w:t>参与向</w:t>
      </w:r>
      <w:r>
        <w:rPr>
          <w:rFonts w:hint="eastAsia"/>
          <w:lang w:eastAsia="zh-CN"/>
        </w:rPr>
        <w:t>ITU-D</w:t>
      </w:r>
      <w:r>
        <w:rPr>
          <w:rFonts w:hint="eastAsia"/>
          <w:lang w:eastAsia="zh-CN"/>
        </w:rPr>
        <w:t>提交本国有关</w:t>
      </w:r>
      <w:r>
        <w:rPr>
          <w:rFonts w:hint="eastAsia"/>
          <w:lang w:eastAsia="zh-CN"/>
        </w:rPr>
        <w:t>ICT</w:t>
      </w:r>
      <w:r>
        <w:rPr>
          <w:rFonts w:hint="eastAsia"/>
          <w:lang w:eastAsia="zh-CN"/>
        </w:rPr>
        <w:t>接入和使用以及社区连通性统计数据的工作；</w:t>
      </w:r>
    </w:p>
    <w:p w:rsidR="00050006" w:rsidRDefault="00050006" w:rsidP="00050006">
      <w:pPr>
        <w:rPr>
          <w:lang w:eastAsia="zh-CN"/>
        </w:rPr>
      </w:pPr>
      <w:r w:rsidRPr="006717FB">
        <w:rPr>
          <w:lang w:eastAsia="zh-CN"/>
        </w:rPr>
        <w:t>2</w:t>
      </w:r>
      <w:r w:rsidRPr="006717FB">
        <w:rPr>
          <w:lang w:eastAsia="zh-CN"/>
        </w:rPr>
        <w:tab/>
      </w:r>
      <w:r w:rsidRPr="006717FB">
        <w:rPr>
          <w:rFonts w:hint="eastAsia"/>
          <w:lang w:eastAsia="zh-CN"/>
        </w:rPr>
        <w:t>通过</w:t>
      </w:r>
      <w:r>
        <w:rPr>
          <w:rFonts w:hint="eastAsia"/>
          <w:lang w:eastAsia="zh-CN"/>
        </w:rPr>
        <w:t>向</w:t>
      </w:r>
      <w:r>
        <w:rPr>
          <w:rFonts w:hint="eastAsia"/>
          <w:lang w:eastAsia="zh-CN"/>
        </w:rPr>
        <w:t>ITU-D</w:t>
      </w:r>
      <w:r w:rsidRPr="006717FB">
        <w:rPr>
          <w:rFonts w:hint="eastAsia"/>
          <w:lang w:eastAsia="zh-CN"/>
        </w:rPr>
        <w:t>提供编制电信</w:t>
      </w:r>
      <w:r w:rsidRPr="006717FB">
        <w:rPr>
          <w:rFonts w:hint="eastAsia"/>
          <w:lang w:eastAsia="zh-CN"/>
        </w:rPr>
        <w:t>/ICT</w:t>
      </w:r>
      <w:r w:rsidRPr="006717FB">
        <w:rPr>
          <w:rFonts w:hint="eastAsia"/>
          <w:lang w:eastAsia="zh-CN"/>
        </w:rPr>
        <w:t>基准</w:t>
      </w:r>
      <w:r>
        <w:rPr>
          <w:rFonts w:hint="eastAsia"/>
          <w:lang w:eastAsia="zh-CN"/>
        </w:rPr>
        <w:t>（</w:t>
      </w:r>
      <w:r>
        <w:rPr>
          <w:lang w:eastAsia="zh-CN"/>
        </w:rPr>
        <w:t>特别是</w:t>
      </w:r>
      <w:r>
        <w:rPr>
          <w:rFonts w:hint="eastAsia"/>
          <w:lang w:eastAsia="zh-CN"/>
        </w:rPr>
        <w:t>ICT</w:t>
      </w:r>
      <w:r>
        <w:rPr>
          <w:rFonts w:hint="eastAsia"/>
          <w:lang w:eastAsia="zh-CN"/>
        </w:rPr>
        <w:t>发展</w:t>
      </w:r>
      <w:r>
        <w:rPr>
          <w:lang w:eastAsia="zh-CN"/>
        </w:rPr>
        <w:t>指数）</w:t>
      </w:r>
      <w:r w:rsidRPr="006717FB">
        <w:rPr>
          <w:rFonts w:hint="eastAsia"/>
          <w:lang w:eastAsia="zh-CN"/>
        </w:rPr>
        <w:t>所需信息，积极参与上述工作。</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FC70FA" w:rsidRDefault="00FC70FA" w:rsidP="00145B5A">
      <w:pPr>
        <w:rPr>
          <w:lang w:val="en-US" w:eastAsia="zh-CN"/>
        </w:rPr>
      </w:pPr>
    </w:p>
    <w:p w:rsidR="00B4572A" w:rsidRDefault="00B4572A" w:rsidP="00145B5A">
      <w:pPr>
        <w:rPr>
          <w:lang w:val="en-US" w:eastAsia="zh-CN"/>
        </w:rPr>
      </w:pPr>
      <w:r>
        <w:rPr>
          <w:lang w:val="en-US" w:eastAsia="zh-CN"/>
        </w:rPr>
        <w:br w:type="page"/>
      </w:r>
    </w:p>
    <w:p w:rsidR="00B4572A" w:rsidRPr="00DA3650" w:rsidRDefault="00B4572A" w:rsidP="00050006">
      <w:pPr>
        <w:pStyle w:val="ResNo"/>
        <w:rPr>
          <w:lang w:eastAsia="zh-CN"/>
        </w:rPr>
      </w:pPr>
      <w:bookmarkStart w:id="229" w:name="_Toc413838407"/>
      <w:r w:rsidRPr="00550EBE">
        <w:rPr>
          <w:rStyle w:val="href"/>
          <w:rFonts w:hint="eastAsia"/>
        </w:rPr>
        <w:lastRenderedPageBreak/>
        <w:t>第</w:t>
      </w:r>
      <w:r w:rsidRPr="00550EBE">
        <w:rPr>
          <w:rStyle w:val="href"/>
        </w:rPr>
        <w:t xml:space="preserve"> 133 </w:t>
      </w:r>
      <w:r w:rsidRPr="00550EBE">
        <w:rPr>
          <w:rStyle w:val="href"/>
          <w:rFonts w:hint="eastAsia"/>
        </w:rPr>
        <w:t>号决议</w:t>
      </w:r>
      <w:r w:rsidRPr="00DA3650">
        <w:rPr>
          <w:rFonts w:hint="eastAsia"/>
          <w:lang w:eastAsia="zh-CN"/>
        </w:rPr>
        <w:t>（</w:t>
      </w:r>
      <w:r w:rsidR="00050006">
        <w:rPr>
          <w:rFonts w:hint="eastAsia"/>
          <w:lang w:eastAsia="zh-CN"/>
        </w:rPr>
        <w:t>2014</w:t>
      </w:r>
      <w:r w:rsidR="00050006">
        <w:rPr>
          <w:rFonts w:hint="eastAsia"/>
          <w:lang w:eastAsia="zh-CN"/>
        </w:rPr>
        <w:t>年，釜山</w:t>
      </w:r>
      <w:r w:rsidR="00050006" w:rsidRPr="00DA3650">
        <w:rPr>
          <w:rFonts w:hint="eastAsia"/>
          <w:lang w:eastAsia="zh-CN"/>
        </w:rPr>
        <w:t>，修订版</w:t>
      </w:r>
      <w:r w:rsidRPr="00DA3650">
        <w:rPr>
          <w:rFonts w:hint="eastAsia"/>
          <w:lang w:eastAsia="zh-CN"/>
        </w:rPr>
        <w:t>）</w:t>
      </w:r>
      <w:bookmarkEnd w:id="229"/>
    </w:p>
    <w:p w:rsidR="00B4572A" w:rsidRPr="00DA3650" w:rsidRDefault="00050006" w:rsidP="00145B5A">
      <w:pPr>
        <w:pStyle w:val="Restitle"/>
        <w:rPr>
          <w:lang w:eastAsia="zh-CN"/>
        </w:rPr>
      </w:pPr>
      <w:bookmarkStart w:id="230" w:name="_Toc407024790"/>
      <w:bookmarkStart w:id="231" w:name="_Toc413838408"/>
      <w:r w:rsidRPr="00DA3650">
        <w:rPr>
          <w:rFonts w:hint="eastAsia"/>
          <w:lang w:eastAsia="zh-CN"/>
        </w:rPr>
        <w:t>成员国主管部门在国际化（多语文）域名管理中的作用</w:t>
      </w:r>
      <w:bookmarkEnd w:id="230"/>
      <w:bookmarkEnd w:id="231"/>
    </w:p>
    <w:p w:rsidR="00050006" w:rsidRDefault="00050006" w:rsidP="00050006">
      <w:pPr>
        <w:pStyle w:val="Normalaftertitle"/>
        <w:rPr>
          <w:lang w:eastAsia="zh-CN"/>
        </w:rPr>
      </w:pPr>
      <w:r w:rsidRPr="00DA3650">
        <w:rPr>
          <w:rFonts w:hint="eastAsia"/>
          <w:lang w:eastAsia="zh-CN"/>
        </w:rPr>
        <w:t>国际电信联盟全权代表大会（</w:t>
      </w:r>
      <w:r>
        <w:rPr>
          <w:rFonts w:hint="eastAsia"/>
          <w:lang w:eastAsia="zh-CN"/>
        </w:rPr>
        <w:t>2014</w:t>
      </w:r>
      <w:r>
        <w:rPr>
          <w:rFonts w:hint="eastAsia"/>
          <w:lang w:eastAsia="zh-CN"/>
        </w:rPr>
        <w:t>年，釜山</w:t>
      </w:r>
      <w:r w:rsidRPr="00DA3650">
        <w:rPr>
          <w:rFonts w:hint="eastAsia"/>
          <w:lang w:eastAsia="zh-CN"/>
        </w:rPr>
        <w:t>），</w:t>
      </w:r>
    </w:p>
    <w:p w:rsidR="00050006" w:rsidRPr="004863A1" w:rsidRDefault="00050006" w:rsidP="00050006">
      <w:pPr>
        <w:pStyle w:val="Call"/>
        <w:rPr>
          <w:lang w:eastAsia="zh-CN"/>
        </w:rPr>
      </w:pPr>
      <w:r w:rsidRPr="004863A1">
        <w:rPr>
          <w:rFonts w:hint="eastAsia"/>
          <w:lang w:eastAsia="zh-CN"/>
        </w:rPr>
        <w:t>考虑到</w:t>
      </w:r>
    </w:p>
    <w:p w:rsidR="00050006" w:rsidRDefault="00050006" w:rsidP="00050006">
      <w:pPr>
        <w:ind w:firstLineChars="200" w:firstLine="560"/>
        <w:rPr>
          <w:lang w:eastAsia="zh-CN"/>
        </w:rPr>
      </w:pPr>
      <w:r>
        <w:rPr>
          <w:rFonts w:ascii="SimSun" w:hAnsi="SimSun" w:cs="SimSun" w:hint="eastAsia"/>
          <w:lang w:eastAsia="zh-CN"/>
        </w:rPr>
        <w:t>本届大会</w:t>
      </w:r>
      <w:r w:rsidRPr="004E0E67">
        <w:rPr>
          <w:rFonts w:ascii="SimSun" w:hAnsi="SimSun" w:cs="SimSun" w:hint="eastAsia"/>
          <w:lang w:eastAsia="zh-CN"/>
        </w:rPr>
        <w:t>有关国际电联在互联网和互联网资源</w:t>
      </w:r>
      <w:r>
        <w:rPr>
          <w:rFonts w:ascii="SimSun" w:hAnsi="SimSun" w:cs="SimSun" w:hint="eastAsia"/>
          <w:lang w:eastAsia="zh-CN"/>
        </w:rPr>
        <w:t>（</w:t>
      </w:r>
      <w:r w:rsidRPr="004E0E67">
        <w:rPr>
          <w:rFonts w:ascii="SimSun" w:hAnsi="SimSun" w:cs="SimSun" w:hint="eastAsia"/>
          <w:lang w:eastAsia="zh-CN"/>
        </w:rPr>
        <w:t>包括域名和地址</w:t>
      </w:r>
      <w:r>
        <w:rPr>
          <w:rFonts w:ascii="SimSun" w:hAnsi="SimSun" w:cs="SimSun" w:hint="eastAsia"/>
          <w:lang w:eastAsia="zh-CN"/>
        </w:rPr>
        <w:t>）</w:t>
      </w:r>
      <w:r w:rsidRPr="004E0E67">
        <w:rPr>
          <w:rFonts w:ascii="SimSun" w:hAnsi="SimSun" w:cs="SimSun" w:hint="eastAsia"/>
          <w:lang w:eastAsia="zh-CN"/>
        </w:rPr>
        <w:t>管理国际公共政策问题</w:t>
      </w:r>
      <w:r>
        <w:rPr>
          <w:rFonts w:ascii="SimSun" w:hAnsi="SimSun" w:cs="SimSun" w:hint="eastAsia"/>
          <w:lang w:eastAsia="zh-CN"/>
        </w:rPr>
        <w:t>方面</w:t>
      </w:r>
      <w:r w:rsidRPr="004E0E67">
        <w:rPr>
          <w:rFonts w:ascii="SimSun" w:hAnsi="SimSun" w:cs="SimSun" w:hint="eastAsia"/>
          <w:lang w:eastAsia="zh-CN"/>
        </w:rPr>
        <w:t>作用的第</w:t>
      </w:r>
      <w:r w:rsidRPr="004E0E67">
        <w:rPr>
          <w:lang w:eastAsia="zh-CN"/>
        </w:rPr>
        <w:t>101</w:t>
      </w:r>
      <w:r w:rsidRPr="004E0E67">
        <w:rPr>
          <w:rFonts w:ascii="SimSun" w:hAnsi="SimSun" w:cs="SimSun" w:hint="eastAsia"/>
          <w:lang w:eastAsia="zh-CN"/>
        </w:rPr>
        <w:t>和</w:t>
      </w:r>
      <w:r w:rsidRPr="004E0E67">
        <w:rPr>
          <w:lang w:eastAsia="zh-CN"/>
        </w:rPr>
        <w:t>102</w:t>
      </w:r>
      <w:r w:rsidRPr="004E0E67">
        <w:rPr>
          <w:rFonts w:ascii="SimSun" w:hAnsi="SimSun" w:cs="SimSun" w:hint="eastAsia"/>
          <w:lang w:eastAsia="zh-CN"/>
        </w:rPr>
        <w:t>号决议（</w:t>
      </w:r>
      <w:r w:rsidRPr="004E0E67">
        <w:rPr>
          <w:lang w:eastAsia="zh-CN"/>
        </w:rPr>
        <w:t>2010</w:t>
      </w:r>
      <w:r w:rsidRPr="004E0E67">
        <w:rPr>
          <w:rFonts w:ascii="SimSun" w:hAnsi="SimSun" w:cs="SimSun" w:hint="eastAsia"/>
          <w:lang w:eastAsia="zh-CN"/>
        </w:rPr>
        <w:t>年，瓜达拉哈拉，修订版）的各项条款，</w:t>
      </w:r>
    </w:p>
    <w:p w:rsidR="00050006" w:rsidRPr="004863A1" w:rsidRDefault="00050006" w:rsidP="00050006">
      <w:pPr>
        <w:pStyle w:val="Call"/>
        <w:rPr>
          <w:lang w:eastAsia="zh-CN"/>
        </w:rPr>
      </w:pPr>
      <w:r w:rsidRPr="004863A1">
        <w:rPr>
          <w:rFonts w:hint="eastAsia"/>
          <w:lang w:eastAsia="zh-CN"/>
        </w:rPr>
        <w:t>忆及</w:t>
      </w:r>
    </w:p>
    <w:p w:rsidR="00050006" w:rsidRPr="004863A1" w:rsidRDefault="00050006" w:rsidP="00050006">
      <w:pPr>
        <w:rPr>
          <w:lang w:eastAsia="zh-CN"/>
        </w:rPr>
      </w:pPr>
      <w:r w:rsidRPr="004863A1">
        <w:rPr>
          <w:i/>
          <w:iCs/>
          <w:lang w:eastAsia="zh-CN"/>
        </w:rPr>
        <w:t>a)</w:t>
      </w:r>
      <w:r w:rsidRPr="004863A1">
        <w:rPr>
          <w:lang w:eastAsia="zh-CN"/>
        </w:rPr>
        <w:tab/>
      </w:r>
      <w:r w:rsidRPr="004863A1">
        <w:rPr>
          <w:rFonts w:hint="eastAsia"/>
          <w:lang w:eastAsia="zh-CN"/>
        </w:rPr>
        <w:t>在世界电信标准化全会（</w:t>
      </w:r>
      <w:r w:rsidRPr="004863A1">
        <w:rPr>
          <w:lang w:eastAsia="zh-CN"/>
        </w:rPr>
        <w:t>2008</w:t>
      </w:r>
      <w:r w:rsidRPr="004863A1">
        <w:rPr>
          <w:rFonts w:hint="eastAsia"/>
          <w:lang w:eastAsia="zh-CN"/>
        </w:rPr>
        <w:t>年，约翰内斯堡）通过的各项决议，特别是有关国家顶级域名的第</w:t>
      </w:r>
      <w:r w:rsidRPr="004863A1">
        <w:rPr>
          <w:lang w:eastAsia="zh-CN"/>
        </w:rPr>
        <w:t>47</w:t>
      </w:r>
      <w:r w:rsidRPr="004863A1">
        <w:rPr>
          <w:rFonts w:hint="eastAsia"/>
          <w:lang w:eastAsia="zh-CN"/>
        </w:rPr>
        <w:t>号决议（</w:t>
      </w:r>
      <w:r>
        <w:rPr>
          <w:rFonts w:hint="eastAsia"/>
          <w:lang w:eastAsia="zh-CN"/>
        </w:rPr>
        <w:t>2012</w:t>
      </w:r>
      <w:r>
        <w:rPr>
          <w:rFonts w:hint="eastAsia"/>
          <w:lang w:eastAsia="zh-CN"/>
        </w:rPr>
        <w:t>年，迪拜</w:t>
      </w:r>
      <w:r w:rsidRPr="004863A1">
        <w:rPr>
          <w:rFonts w:hint="eastAsia"/>
          <w:lang w:eastAsia="zh-CN"/>
        </w:rPr>
        <w:t>，修订版）和有关国际化域名的第</w:t>
      </w:r>
      <w:r w:rsidRPr="004863A1">
        <w:rPr>
          <w:lang w:eastAsia="zh-CN"/>
        </w:rPr>
        <w:t>48</w:t>
      </w:r>
      <w:r w:rsidRPr="004863A1">
        <w:rPr>
          <w:rFonts w:hint="eastAsia"/>
          <w:lang w:eastAsia="zh-CN"/>
        </w:rPr>
        <w:t>号决议</w:t>
      </w:r>
      <w:r>
        <w:rPr>
          <w:rFonts w:hint="eastAsia"/>
          <w:lang w:eastAsia="zh-CN"/>
        </w:rPr>
        <w:t>（</w:t>
      </w:r>
      <w:r>
        <w:rPr>
          <w:rFonts w:hint="eastAsia"/>
          <w:lang w:eastAsia="zh-CN"/>
        </w:rPr>
        <w:t>2012</w:t>
      </w:r>
      <w:r>
        <w:rPr>
          <w:rFonts w:hint="eastAsia"/>
          <w:lang w:eastAsia="zh-CN"/>
        </w:rPr>
        <w:t>年，迪拜</w:t>
      </w:r>
      <w:r w:rsidRPr="004863A1">
        <w:rPr>
          <w:rFonts w:hint="eastAsia"/>
          <w:lang w:eastAsia="zh-CN"/>
        </w:rPr>
        <w:t>，修订版）中规定的国际电联电信标准化部门（</w:t>
      </w:r>
      <w:r w:rsidRPr="004863A1">
        <w:rPr>
          <w:lang w:eastAsia="zh-CN"/>
        </w:rPr>
        <w:t>ITU-T</w:t>
      </w:r>
      <w:r w:rsidRPr="004863A1">
        <w:rPr>
          <w:rFonts w:hint="eastAsia"/>
          <w:lang w:eastAsia="zh-CN"/>
        </w:rPr>
        <w:t>）的作用，以及</w:t>
      </w:r>
      <w:r w:rsidRPr="004863A1">
        <w:rPr>
          <w:lang w:eastAsia="zh-CN"/>
        </w:rPr>
        <w:t>ITU-T</w:t>
      </w:r>
      <w:r w:rsidRPr="004863A1">
        <w:rPr>
          <w:rFonts w:hint="eastAsia"/>
          <w:lang w:eastAsia="zh-CN"/>
        </w:rPr>
        <w:t>第</w:t>
      </w:r>
      <w:r w:rsidRPr="004863A1">
        <w:rPr>
          <w:lang w:eastAsia="zh-CN"/>
        </w:rPr>
        <w:t>16</w:t>
      </w:r>
      <w:r w:rsidRPr="004863A1">
        <w:rPr>
          <w:rFonts w:hint="eastAsia"/>
          <w:lang w:eastAsia="zh-CN"/>
        </w:rPr>
        <w:t>研究组就此正在开展的活动；</w:t>
      </w:r>
    </w:p>
    <w:p w:rsidR="00050006" w:rsidRPr="004863A1" w:rsidRDefault="00050006" w:rsidP="00050006">
      <w:pPr>
        <w:rPr>
          <w:lang w:eastAsia="zh-CN"/>
        </w:rPr>
      </w:pPr>
      <w:r w:rsidRPr="004863A1">
        <w:rPr>
          <w:i/>
          <w:iCs/>
          <w:lang w:eastAsia="zh-CN"/>
        </w:rPr>
        <w:t>b)</w:t>
      </w:r>
      <w:r w:rsidRPr="004863A1">
        <w:rPr>
          <w:lang w:eastAsia="zh-CN"/>
        </w:rPr>
        <w:tab/>
      </w:r>
      <w:r w:rsidRPr="004863A1">
        <w:rPr>
          <w:rFonts w:hint="eastAsia"/>
          <w:lang w:eastAsia="zh-CN"/>
        </w:rPr>
        <w:t>信息社会世界高峰会议（</w:t>
      </w:r>
      <w:r w:rsidRPr="004863A1">
        <w:rPr>
          <w:lang w:eastAsia="zh-CN"/>
        </w:rPr>
        <w:t>WSIS</w:t>
      </w:r>
      <w:r w:rsidRPr="004863A1">
        <w:rPr>
          <w:rFonts w:hint="eastAsia"/>
          <w:lang w:eastAsia="zh-CN"/>
        </w:rPr>
        <w:t>）通过的《突尼斯信息社会议程》承诺，将推进诸多领域，包括域名、电子邮件地址、互联网地址和关键词查询等领域的多语文进程；</w:t>
      </w:r>
    </w:p>
    <w:p w:rsidR="00050006" w:rsidRPr="004863A1" w:rsidRDefault="00050006" w:rsidP="00050006">
      <w:pPr>
        <w:rPr>
          <w:lang w:eastAsia="zh-CN"/>
        </w:rPr>
      </w:pPr>
      <w:r w:rsidRPr="004863A1">
        <w:rPr>
          <w:i/>
          <w:iCs/>
          <w:lang w:eastAsia="zh-CN"/>
        </w:rPr>
        <w:t>c)</w:t>
      </w:r>
      <w:r w:rsidRPr="004863A1">
        <w:rPr>
          <w:lang w:eastAsia="zh-CN"/>
        </w:rPr>
        <w:tab/>
      </w:r>
      <w:r w:rsidRPr="004863A1">
        <w:rPr>
          <w:rFonts w:hint="eastAsia"/>
          <w:lang w:eastAsia="zh-CN"/>
        </w:rPr>
        <w:t>有必要促进发展区域性根服务器和使用国际化域名，以克服互联网接入的语文障碍；</w:t>
      </w:r>
    </w:p>
    <w:p w:rsidR="00F615C6" w:rsidRDefault="00F615C6">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iCs/>
          <w:lang w:eastAsia="zh-CN"/>
        </w:rPr>
      </w:pPr>
      <w:r>
        <w:rPr>
          <w:i/>
          <w:iCs/>
          <w:lang w:eastAsia="zh-CN"/>
        </w:rPr>
        <w:br w:type="page"/>
      </w:r>
    </w:p>
    <w:p w:rsidR="00050006" w:rsidRPr="004863A1" w:rsidRDefault="00050006" w:rsidP="00050006">
      <w:pPr>
        <w:rPr>
          <w:lang w:eastAsia="zh-CN"/>
        </w:rPr>
      </w:pPr>
      <w:r w:rsidRPr="004863A1">
        <w:rPr>
          <w:i/>
          <w:iCs/>
          <w:lang w:eastAsia="zh-CN"/>
        </w:rPr>
        <w:lastRenderedPageBreak/>
        <w:t>d)</w:t>
      </w:r>
      <w:r w:rsidRPr="004863A1">
        <w:rPr>
          <w:lang w:eastAsia="zh-CN"/>
        </w:rPr>
        <w:tab/>
        <w:t>ITU-T</w:t>
      </w:r>
      <w:r w:rsidRPr="004863A1">
        <w:rPr>
          <w:rFonts w:hint="eastAsia"/>
          <w:lang w:eastAsia="zh-CN"/>
        </w:rPr>
        <w:t>过去在电传（</w:t>
      </w:r>
      <w:r w:rsidRPr="004863A1">
        <w:rPr>
          <w:lang w:eastAsia="zh-CN"/>
        </w:rPr>
        <w:t>5</w:t>
      </w:r>
      <w:r w:rsidRPr="004863A1">
        <w:rPr>
          <w:rFonts w:hint="eastAsia"/>
          <w:lang w:eastAsia="zh-CN"/>
        </w:rPr>
        <w:t>字符编码）和数据传输（</w:t>
      </w:r>
      <w:r w:rsidRPr="004863A1">
        <w:rPr>
          <w:lang w:eastAsia="zh-CN"/>
        </w:rPr>
        <w:t>7</w:t>
      </w:r>
      <w:r w:rsidRPr="004863A1">
        <w:rPr>
          <w:rFonts w:hint="eastAsia"/>
          <w:lang w:eastAsia="zh-CN"/>
        </w:rPr>
        <w:t>字符编码）非拉丁语字符集建议书标准化方面成功开展的活动</w:t>
      </w:r>
      <w:r>
        <w:rPr>
          <w:rFonts w:hint="eastAsia"/>
          <w:lang w:eastAsia="zh-CN"/>
        </w:rPr>
        <w:t>，</w:t>
      </w:r>
      <w:r w:rsidRPr="004863A1">
        <w:rPr>
          <w:rFonts w:hint="eastAsia"/>
          <w:lang w:eastAsia="zh-CN"/>
        </w:rPr>
        <w:t>使国家和区域层面电传和全球、区域、国际层面的数据传送</w:t>
      </w:r>
      <w:r>
        <w:rPr>
          <w:rFonts w:hint="eastAsia"/>
          <w:lang w:eastAsia="zh-CN"/>
        </w:rPr>
        <w:t>能够</w:t>
      </w:r>
      <w:r w:rsidRPr="004863A1">
        <w:rPr>
          <w:rFonts w:hint="eastAsia"/>
          <w:lang w:eastAsia="zh-CN"/>
        </w:rPr>
        <w:t>使用非拉丁字符集传送</w:t>
      </w:r>
      <w:r>
        <w:rPr>
          <w:rFonts w:hint="eastAsia"/>
          <w:lang w:eastAsia="zh-CN"/>
        </w:rPr>
        <w:t>，</w:t>
      </w:r>
    </w:p>
    <w:p w:rsidR="00050006" w:rsidRPr="004863A1" w:rsidRDefault="00050006" w:rsidP="00050006">
      <w:pPr>
        <w:pStyle w:val="Call"/>
        <w:rPr>
          <w:lang w:eastAsia="zh-CN"/>
        </w:rPr>
      </w:pPr>
      <w:r w:rsidRPr="004863A1">
        <w:rPr>
          <w:rFonts w:hint="eastAsia"/>
          <w:lang w:eastAsia="zh-CN"/>
        </w:rPr>
        <w:t>意识到</w:t>
      </w:r>
    </w:p>
    <w:p w:rsidR="00050006" w:rsidRPr="004E0E67" w:rsidRDefault="00050006" w:rsidP="00050006">
      <w:pPr>
        <w:rPr>
          <w:lang w:eastAsia="zh-CN"/>
        </w:rPr>
      </w:pPr>
      <w:r w:rsidRPr="004E0E67">
        <w:rPr>
          <w:i/>
          <w:lang w:eastAsia="zh-CN"/>
        </w:rPr>
        <w:t>a)</w:t>
      </w:r>
      <w:r w:rsidRPr="004E0E67">
        <w:rPr>
          <w:lang w:eastAsia="zh-CN"/>
        </w:rPr>
        <w:tab/>
      </w:r>
      <w:r w:rsidRPr="004E0E67">
        <w:rPr>
          <w:rFonts w:ascii="SimSun" w:hAnsi="SimSun" w:cs="SimSun" w:hint="eastAsia"/>
          <w:lang w:eastAsia="zh-CN"/>
        </w:rPr>
        <w:t>电信和互联网</w:t>
      </w:r>
      <w:r>
        <w:rPr>
          <w:rFonts w:ascii="SimSun" w:hAnsi="SimSun" w:cs="SimSun" w:hint="eastAsia"/>
          <w:lang w:eastAsia="zh-CN"/>
        </w:rPr>
        <w:t>一体化</w:t>
      </w:r>
      <w:r w:rsidRPr="004E0E67">
        <w:rPr>
          <w:rFonts w:ascii="SimSun" w:hAnsi="SimSun" w:cs="SimSun" w:hint="eastAsia"/>
          <w:lang w:eastAsia="zh-CN"/>
        </w:rPr>
        <w:t>的持续进展；</w:t>
      </w:r>
    </w:p>
    <w:p w:rsidR="00050006" w:rsidRPr="004863A1" w:rsidRDefault="00050006" w:rsidP="00050006">
      <w:pPr>
        <w:rPr>
          <w:lang w:eastAsia="zh-CN"/>
        </w:rPr>
      </w:pPr>
      <w:r w:rsidRPr="004863A1">
        <w:rPr>
          <w:i/>
          <w:iCs/>
          <w:lang w:eastAsia="zh-CN"/>
        </w:rPr>
        <w:t>b)</w:t>
      </w:r>
      <w:r w:rsidRPr="004863A1">
        <w:rPr>
          <w:lang w:eastAsia="zh-CN"/>
        </w:rPr>
        <w:tab/>
      </w:r>
      <w:r w:rsidRPr="004863A1">
        <w:rPr>
          <w:rFonts w:hint="eastAsia"/>
          <w:lang w:eastAsia="zh-CN"/>
        </w:rPr>
        <w:t>互联网用户通常更习惯使用自己的语文阅读或浏览文本，为使更多人能广泛使用互联网，有必要考虑近年来此领域取得的进展提供非拉丁文版本互联网（</w:t>
      </w:r>
      <w:r>
        <w:rPr>
          <w:rFonts w:hint="eastAsia"/>
          <w:lang w:eastAsia="zh-CN"/>
        </w:rPr>
        <w:t>域</w:t>
      </w:r>
      <w:r>
        <w:rPr>
          <w:lang w:eastAsia="zh-CN"/>
        </w:rPr>
        <w:t>名</w:t>
      </w:r>
      <w:r w:rsidRPr="004863A1">
        <w:rPr>
          <w:rFonts w:hint="eastAsia"/>
          <w:lang w:eastAsia="zh-CN"/>
        </w:rPr>
        <w:t>系统</w:t>
      </w:r>
      <w:r>
        <w:rPr>
          <w:lang w:val="en-US" w:eastAsia="zh-CN"/>
        </w:rPr>
        <w:t xml:space="preserve"> </w:t>
      </w:r>
      <w:r w:rsidRPr="00245C60">
        <w:rPr>
          <w:lang w:val="en-US" w:eastAsia="zh-CN"/>
        </w:rPr>
        <w:t>–</w:t>
      </w:r>
      <w:r>
        <w:rPr>
          <w:lang w:val="en-US" w:eastAsia="zh-CN"/>
        </w:rPr>
        <w:t xml:space="preserve"> DNS</w:t>
      </w:r>
      <w:r w:rsidRPr="004863A1">
        <w:rPr>
          <w:rFonts w:hint="eastAsia"/>
          <w:lang w:eastAsia="zh-CN"/>
        </w:rPr>
        <w:t>）；</w:t>
      </w:r>
    </w:p>
    <w:p w:rsidR="00050006" w:rsidRDefault="00050006" w:rsidP="00050006">
      <w:pPr>
        <w:rPr>
          <w:lang w:eastAsia="zh-CN"/>
        </w:rPr>
      </w:pPr>
      <w:r w:rsidRPr="004863A1">
        <w:rPr>
          <w:i/>
          <w:iCs/>
          <w:lang w:eastAsia="zh-CN"/>
        </w:rPr>
        <w:t>c)</w:t>
      </w:r>
      <w:r w:rsidRPr="004863A1">
        <w:rPr>
          <w:lang w:eastAsia="zh-CN"/>
        </w:rPr>
        <w:tab/>
      </w:r>
      <w:r w:rsidRPr="004863A1">
        <w:rPr>
          <w:rFonts w:hint="eastAsia"/>
          <w:lang w:eastAsia="zh-CN"/>
        </w:rPr>
        <w:t>忆及信息社会世界峰会成果和全权代表大会（</w:t>
      </w:r>
      <w:r w:rsidRPr="004863A1">
        <w:rPr>
          <w:lang w:eastAsia="zh-CN"/>
        </w:rPr>
        <w:t>2006</w:t>
      </w:r>
      <w:r w:rsidRPr="004863A1">
        <w:rPr>
          <w:rFonts w:hint="eastAsia"/>
          <w:lang w:eastAsia="zh-CN"/>
        </w:rPr>
        <w:t>年，安塔利亚）决议，应</w:t>
      </w:r>
      <w:r>
        <w:rPr>
          <w:rFonts w:hint="eastAsia"/>
          <w:lang w:eastAsia="zh-CN"/>
        </w:rPr>
        <w:t>继续</w:t>
      </w:r>
      <w:r w:rsidRPr="004863A1">
        <w:rPr>
          <w:rFonts w:hint="eastAsia"/>
          <w:lang w:eastAsia="zh-CN"/>
        </w:rPr>
        <w:t>承诺全力开展互联网多语文化工作，将其作为政府和所有</w:t>
      </w:r>
      <w:r>
        <w:rPr>
          <w:rFonts w:hint="eastAsia"/>
          <w:lang w:eastAsia="zh-CN"/>
        </w:rPr>
        <w:t>其它</w:t>
      </w:r>
      <w:r w:rsidRPr="004863A1">
        <w:rPr>
          <w:rFonts w:hint="eastAsia"/>
          <w:lang w:eastAsia="zh-CN"/>
        </w:rPr>
        <w:t>利益攸关方参与的多边、透明</w:t>
      </w:r>
      <w:r>
        <w:rPr>
          <w:rFonts w:hint="eastAsia"/>
          <w:lang w:eastAsia="zh-CN"/>
        </w:rPr>
        <w:t>、民主进程的一部分，而且各方在实施本决议的过程中发挥各自的作用；</w:t>
      </w:r>
    </w:p>
    <w:p w:rsidR="00050006" w:rsidRPr="00CD6693" w:rsidRDefault="00050006" w:rsidP="00050006">
      <w:pPr>
        <w:rPr>
          <w:rFonts w:asciiTheme="minorHAnsi" w:hAnsiTheme="minorHAnsi"/>
          <w:szCs w:val="24"/>
          <w:lang w:eastAsia="zh-CN"/>
        </w:rPr>
      </w:pPr>
      <w:r w:rsidRPr="00CD6693">
        <w:rPr>
          <w:rFonts w:asciiTheme="minorHAnsi" w:hAnsiTheme="minorHAnsi"/>
          <w:i/>
          <w:iCs/>
          <w:szCs w:val="24"/>
          <w:lang w:eastAsia="zh-CN"/>
        </w:rPr>
        <w:t>d)</w:t>
      </w:r>
      <w:r w:rsidRPr="00CD6693">
        <w:rPr>
          <w:rFonts w:asciiTheme="minorHAnsi" w:hAnsiTheme="minorHAnsi"/>
          <w:szCs w:val="24"/>
          <w:lang w:eastAsia="zh-CN"/>
        </w:rPr>
        <w:tab/>
      </w:r>
      <w:r>
        <w:rPr>
          <w:rFonts w:asciiTheme="minorHAnsi" w:hAnsiTheme="minorHAnsi" w:hint="eastAsia"/>
          <w:szCs w:val="24"/>
          <w:lang w:eastAsia="zh-CN"/>
        </w:rPr>
        <w:t>所有利益攸关方，尤其是有关组织和实体在引入国际化域名（</w:t>
      </w:r>
      <w:r>
        <w:rPr>
          <w:rFonts w:asciiTheme="minorHAnsi" w:hAnsiTheme="minorHAnsi" w:hint="eastAsia"/>
          <w:szCs w:val="24"/>
          <w:lang w:eastAsia="zh-CN"/>
        </w:rPr>
        <w:t>IDN</w:t>
      </w:r>
      <w:r>
        <w:rPr>
          <w:rFonts w:asciiTheme="minorHAnsi" w:hAnsiTheme="minorHAnsi" w:hint="eastAsia"/>
          <w:szCs w:val="24"/>
          <w:lang w:eastAsia="zh-CN"/>
        </w:rPr>
        <w:t>）的工作中取得的进展；</w:t>
      </w:r>
    </w:p>
    <w:p w:rsidR="00050006" w:rsidRPr="00583067" w:rsidRDefault="00050006" w:rsidP="00050006">
      <w:pPr>
        <w:rPr>
          <w:lang w:eastAsia="zh-CN"/>
        </w:rPr>
      </w:pPr>
      <w:r>
        <w:rPr>
          <w:i/>
          <w:lang w:eastAsia="zh-CN"/>
        </w:rPr>
        <w:t>e</w:t>
      </w:r>
      <w:r w:rsidRPr="00583067">
        <w:rPr>
          <w:i/>
          <w:lang w:eastAsia="zh-CN"/>
        </w:rPr>
        <w:t>)</w:t>
      </w:r>
      <w:r w:rsidRPr="00583067">
        <w:rPr>
          <w:i/>
          <w:lang w:eastAsia="zh-CN"/>
        </w:rPr>
        <w:tab/>
      </w:r>
      <w:r>
        <w:rPr>
          <w:rFonts w:hint="eastAsia"/>
          <w:lang w:eastAsia="zh-CN"/>
        </w:rPr>
        <w:t>在提供国际化域名（</w:t>
      </w:r>
      <w:r>
        <w:rPr>
          <w:rFonts w:hint="eastAsia"/>
          <w:lang w:eastAsia="zh-CN"/>
        </w:rPr>
        <w:t>IDN</w:t>
      </w:r>
      <w:r>
        <w:rPr>
          <w:rFonts w:hint="eastAsia"/>
          <w:lang w:eastAsia="zh-CN"/>
        </w:rPr>
        <w:t>）过程中取得的重大进展以及</w:t>
      </w:r>
      <w:r>
        <w:rPr>
          <w:lang w:eastAsia="zh-CN"/>
        </w:rPr>
        <w:t>可以</w:t>
      </w:r>
      <w:r>
        <w:rPr>
          <w:rFonts w:hint="eastAsia"/>
          <w:lang w:eastAsia="zh-CN"/>
        </w:rPr>
        <w:t>在互联网上</w:t>
      </w:r>
      <w:r>
        <w:rPr>
          <w:lang w:eastAsia="zh-CN"/>
        </w:rPr>
        <w:t>使用</w:t>
      </w:r>
      <w:r>
        <w:rPr>
          <w:rFonts w:hint="eastAsia"/>
          <w:lang w:eastAsia="zh-CN"/>
        </w:rPr>
        <w:t>非拉丁字符集的益处；</w:t>
      </w:r>
    </w:p>
    <w:p w:rsidR="00050006" w:rsidRPr="008B4DD0" w:rsidRDefault="00050006" w:rsidP="00050006">
      <w:pPr>
        <w:rPr>
          <w:i/>
          <w:lang w:eastAsia="zh-CN"/>
        </w:rPr>
      </w:pPr>
      <w:r>
        <w:rPr>
          <w:i/>
          <w:lang w:eastAsia="zh-CN"/>
        </w:rPr>
        <w:t>f</w:t>
      </w:r>
      <w:r w:rsidRPr="00583067">
        <w:rPr>
          <w:i/>
          <w:lang w:eastAsia="zh-CN"/>
        </w:rPr>
        <w:t>)</w:t>
      </w:r>
      <w:r w:rsidRPr="00583067">
        <w:rPr>
          <w:i/>
          <w:lang w:eastAsia="zh-CN"/>
        </w:rPr>
        <w:tab/>
      </w:r>
      <w:r>
        <w:rPr>
          <w:rFonts w:hint="eastAsia"/>
          <w:lang w:eastAsia="zh-CN"/>
        </w:rPr>
        <w:t>在互联网上</w:t>
      </w:r>
      <w:r>
        <w:rPr>
          <w:lang w:eastAsia="zh-CN"/>
        </w:rPr>
        <w:t>提供</w:t>
      </w:r>
      <w:r>
        <w:rPr>
          <w:rFonts w:hint="eastAsia"/>
          <w:lang w:eastAsia="zh-CN"/>
        </w:rPr>
        <w:t>多种</w:t>
      </w:r>
      <w:r>
        <w:rPr>
          <w:lang w:eastAsia="zh-CN"/>
        </w:rPr>
        <w:t>语文</w:t>
      </w:r>
      <w:r>
        <w:rPr>
          <w:rFonts w:hint="eastAsia"/>
          <w:lang w:eastAsia="zh-CN"/>
        </w:rPr>
        <w:t>方面所取得的进展，</w:t>
      </w:r>
    </w:p>
    <w:p w:rsidR="00050006" w:rsidRPr="004863A1" w:rsidRDefault="00050006" w:rsidP="00050006">
      <w:pPr>
        <w:pStyle w:val="Call"/>
        <w:rPr>
          <w:lang w:eastAsia="zh-CN"/>
        </w:rPr>
      </w:pPr>
      <w:r w:rsidRPr="004863A1">
        <w:rPr>
          <w:rFonts w:hint="eastAsia"/>
          <w:lang w:eastAsia="zh-CN"/>
        </w:rPr>
        <w:t>强调</w:t>
      </w:r>
    </w:p>
    <w:p w:rsidR="00050006" w:rsidRPr="004E0E67" w:rsidRDefault="00050006" w:rsidP="00050006">
      <w:pPr>
        <w:rPr>
          <w:lang w:eastAsia="zh-CN"/>
        </w:rPr>
      </w:pPr>
      <w:r w:rsidRPr="004E0E67">
        <w:rPr>
          <w:i/>
          <w:lang w:eastAsia="zh-CN"/>
        </w:rPr>
        <w:t>a)</w:t>
      </w:r>
      <w:r w:rsidRPr="004E0E67">
        <w:rPr>
          <w:lang w:eastAsia="zh-CN"/>
        </w:rPr>
        <w:tab/>
      </w:r>
      <w:r w:rsidRPr="00435B6D">
        <w:rPr>
          <w:rFonts w:hint="eastAsia"/>
          <w:lang w:eastAsia="zh-CN"/>
        </w:rPr>
        <w:t>目前的</w:t>
      </w:r>
      <w:r>
        <w:rPr>
          <w:lang w:val="en-US" w:eastAsia="zh-CN"/>
        </w:rPr>
        <w:t>DNS</w:t>
      </w:r>
      <w:r>
        <w:rPr>
          <w:rFonts w:hint="eastAsia"/>
          <w:lang w:eastAsia="zh-CN"/>
        </w:rPr>
        <w:t>在反映</w:t>
      </w:r>
      <w:r w:rsidRPr="00435B6D">
        <w:rPr>
          <w:rFonts w:hint="eastAsia"/>
          <w:lang w:eastAsia="zh-CN"/>
        </w:rPr>
        <w:t>所有用户多种多样且日益增多的语文需要</w:t>
      </w:r>
      <w:r>
        <w:rPr>
          <w:rFonts w:hint="eastAsia"/>
          <w:lang w:eastAsia="zh-CN"/>
        </w:rPr>
        <w:t>方面取得的进展，同时认识到还有更多工作要做</w:t>
      </w:r>
      <w:r w:rsidRPr="004E0E67">
        <w:rPr>
          <w:rFonts w:hint="eastAsia"/>
          <w:lang w:eastAsia="zh-CN" w:bidi="th-TH"/>
        </w:rPr>
        <w:t>；</w:t>
      </w:r>
    </w:p>
    <w:p w:rsidR="00F615C6" w:rsidRDefault="00F615C6">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lang w:eastAsia="zh-CN"/>
        </w:rPr>
      </w:pPr>
      <w:r>
        <w:rPr>
          <w:i/>
          <w:lang w:eastAsia="zh-CN"/>
        </w:rPr>
        <w:br w:type="page"/>
      </w:r>
    </w:p>
    <w:p w:rsidR="00050006" w:rsidRPr="004E0E67" w:rsidRDefault="00050006" w:rsidP="00050006">
      <w:pPr>
        <w:rPr>
          <w:lang w:eastAsia="zh-CN"/>
        </w:rPr>
      </w:pPr>
      <w:r w:rsidRPr="004E0E67">
        <w:rPr>
          <w:i/>
          <w:lang w:eastAsia="zh-CN"/>
        </w:rPr>
        <w:lastRenderedPageBreak/>
        <w:t>b)</w:t>
      </w:r>
      <w:r w:rsidRPr="004E0E67">
        <w:rPr>
          <w:lang w:eastAsia="zh-CN"/>
        </w:rPr>
        <w:tab/>
      </w:r>
      <w:r w:rsidRPr="00FC5B10">
        <w:rPr>
          <w:rFonts w:hint="eastAsia"/>
          <w:lang w:eastAsia="zh-CN"/>
        </w:rPr>
        <w:t>国</w:t>
      </w:r>
      <w:r w:rsidRPr="00435B6D">
        <w:rPr>
          <w:rFonts w:hint="eastAsia"/>
          <w:lang w:eastAsia="zh-CN"/>
        </w:rPr>
        <w:t>际化互联网域名和更广泛意义上的信息通信技术（</w:t>
      </w:r>
      <w:r w:rsidRPr="00435B6D">
        <w:rPr>
          <w:lang w:eastAsia="zh-CN"/>
        </w:rPr>
        <w:t>ICT</w:t>
      </w:r>
      <w:r w:rsidRPr="00435B6D">
        <w:rPr>
          <w:rFonts w:hint="eastAsia"/>
          <w:lang w:eastAsia="zh-CN"/>
        </w:rPr>
        <w:t>）以及互联网必须不受性别、种族、宗教、居住国或语言的限制，广泛提供给所有公民；</w:t>
      </w:r>
    </w:p>
    <w:p w:rsidR="00050006" w:rsidRPr="004863A1" w:rsidRDefault="00050006" w:rsidP="00050006">
      <w:pPr>
        <w:rPr>
          <w:lang w:eastAsia="zh-CN"/>
        </w:rPr>
      </w:pPr>
      <w:r w:rsidRPr="004863A1">
        <w:rPr>
          <w:i/>
          <w:iCs/>
          <w:lang w:eastAsia="zh-CN"/>
        </w:rPr>
        <w:t>c)</w:t>
      </w:r>
      <w:r w:rsidRPr="004863A1">
        <w:rPr>
          <w:lang w:eastAsia="zh-CN"/>
        </w:rPr>
        <w:tab/>
      </w:r>
      <w:r w:rsidRPr="004863A1">
        <w:rPr>
          <w:rFonts w:hint="eastAsia"/>
          <w:lang w:eastAsia="zh-CN"/>
        </w:rPr>
        <w:t>互联网域名不应为了让世界上某一国家或区域受益而损害别的国家或区域的利益，并应顾及全球语文多样性；</w:t>
      </w:r>
    </w:p>
    <w:p w:rsidR="00050006" w:rsidRPr="00F850FC" w:rsidRDefault="00050006" w:rsidP="00050006">
      <w:pPr>
        <w:rPr>
          <w:lang w:eastAsia="zh-CN"/>
        </w:rPr>
      </w:pPr>
      <w:r w:rsidRPr="004863A1">
        <w:rPr>
          <w:i/>
          <w:iCs/>
          <w:lang w:eastAsia="zh-CN"/>
        </w:rPr>
        <w:t>d)</w:t>
      </w:r>
      <w:r w:rsidRPr="004863A1">
        <w:rPr>
          <w:lang w:eastAsia="zh-CN"/>
        </w:rPr>
        <w:tab/>
      </w:r>
      <w:r w:rsidRPr="004863A1">
        <w:rPr>
          <w:rFonts w:hint="eastAsia"/>
          <w:lang w:eastAsia="zh-CN"/>
        </w:rPr>
        <w:t>国际电联</w:t>
      </w:r>
      <w:r>
        <w:rPr>
          <w:rFonts w:hint="eastAsia"/>
          <w:lang w:eastAsia="zh-CN"/>
        </w:rPr>
        <w:t>可</w:t>
      </w:r>
      <w:r w:rsidRPr="004863A1">
        <w:rPr>
          <w:rFonts w:hint="eastAsia"/>
          <w:lang w:eastAsia="zh-CN"/>
        </w:rPr>
        <w:t>在帮助成员推广本国语文域名</w:t>
      </w:r>
      <w:r>
        <w:rPr>
          <w:rFonts w:hint="eastAsia"/>
          <w:lang w:eastAsia="zh-CN"/>
        </w:rPr>
        <w:t>方面</w:t>
      </w:r>
      <w:r w:rsidRPr="004863A1">
        <w:rPr>
          <w:rFonts w:hint="eastAsia"/>
          <w:lang w:eastAsia="zh-CN"/>
        </w:rPr>
        <w:t>发挥作用</w:t>
      </w:r>
      <w:r w:rsidRPr="00435B6D">
        <w:rPr>
          <w:rFonts w:hint="eastAsia"/>
          <w:lang w:eastAsia="zh-CN"/>
        </w:rPr>
        <w:t>；</w:t>
      </w:r>
    </w:p>
    <w:p w:rsidR="00050006" w:rsidRPr="004E0E67" w:rsidRDefault="00050006" w:rsidP="00050006">
      <w:pPr>
        <w:rPr>
          <w:lang w:eastAsia="zh-CN"/>
        </w:rPr>
      </w:pPr>
      <w:r w:rsidRPr="00817482">
        <w:rPr>
          <w:i/>
          <w:iCs/>
          <w:lang w:eastAsia="zh-CN"/>
        </w:rPr>
        <w:t>e)</w:t>
      </w:r>
      <w:r w:rsidRPr="00817482">
        <w:rPr>
          <w:lang w:eastAsia="zh-CN"/>
        </w:rPr>
        <w:tab/>
      </w:r>
      <w:r>
        <w:rPr>
          <w:rFonts w:ascii="SimSun" w:hAnsi="SimSun" w:cs="SimSun" w:hint="eastAsia"/>
          <w:lang w:eastAsia="zh-CN" w:bidi="th-TH"/>
        </w:rPr>
        <w:t>忆及信息社会世界</w:t>
      </w:r>
      <w:r w:rsidRPr="004E0E67">
        <w:rPr>
          <w:rFonts w:ascii="SimSun" w:hAnsi="SimSun" w:cs="SimSun" w:hint="eastAsia"/>
          <w:lang w:eastAsia="zh-CN" w:bidi="th-TH"/>
        </w:rPr>
        <w:t>峰会</w:t>
      </w:r>
      <w:r>
        <w:rPr>
          <w:rFonts w:ascii="SimSun" w:hAnsi="SimSun" w:cs="SimSun" w:hint="eastAsia"/>
          <w:lang w:eastAsia="zh-CN" w:bidi="th-TH"/>
        </w:rPr>
        <w:t>的成果和各</w:t>
      </w:r>
      <w:r w:rsidRPr="004E0E67">
        <w:rPr>
          <w:rFonts w:ascii="SimSun" w:hAnsi="SimSun" w:cs="SimSun" w:hint="eastAsia"/>
          <w:lang w:eastAsia="zh-CN" w:bidi="th-TH"/>
        </w:rPr>
        <w:t>语</w:t>
      </w:r>
      <w:r>
        <w:rPr>
          <w:rFonts w:ascii="SimSun" w:hAnsi="SimSun" w:cs="SimSun" w:hint="eastAsia"/>
          <w:lang w:eastAsia="zh-CN" w:bidi="th-TH"/>
        </w:rPr>
        <w:t>文</w:t>
      </w:r>
      <w:r w:rsidRPr="004E0E67">
        <w:rPr>
          <w:rFonts w:ascii="SimSun" w:hAnsi="SimSun" w:cs="SimSun" w:hint="eastAsia"/>
          <w:lang w:eastAsia="zh-CN" w:bidi="th-TH"/>
        </w:rPr>
        <w:t>群体的需要，迫切需要：</w:t>
      </w:r>
    </w:p>
    <w:p w:rsidR="00050006" w:rsidRPr="004863A1" w:rsidRDefault="00050006" w:rsidP="00050006">
      <w:pPr>
        <w:pStyle w:val="enumlev1"/>
        <w:rPr>
          <w:lang w:eastAsia="zh-CN"/>
        </w:rPr>
      </w:pPr>
      <w:r w:rsidRPr="004863A1">
        <w:rPr>
          <w:lang w:eastAsia="zh-CN"/>
        </w:rPr>
        <w:t>•</w:t>
      </w:r>
      <w:r w:rsidRPr="004863A1">
        <w:rPr>
          <w:lang w:eastAsia="zh-CN"/>
        </w:rPr>
        <w:tab/>
      </w:r>
      <w:r w:rsidRPr="004863A1">
        <w:rPr>
          <w:rFonts w:hint="eastAsia"/>
          <w:lang w:eastAsia="zh-CN"/>
        </w:rPr>
        <w:t>推进包括域名、电子邮件地址和关键词汇查询在内的诸多领域采用多语文的进程；</w:t>
      </w:r>
    </w:p>
    <w:p w:rsidR="00050006" w:rsidRPr="004863A1" w:rsidRDefault="00050006" w:rsidP="00050006">
      <w:pPr>
        <w:pStyle w:val="enumlev1"/>
        <w:rPr>
          <w:lang w:eastAsia="zh-CN"/>
        </w:rPr>
      </w:pPr>
      <w:r w:rsidRPr="004863A1">
        <w:rPr>
          <w:lang w:eastAsia="zh-CN"/>
        </w:rPr>
        <w:t>•</w:t>
      </w:r>
      <w:r w:rsidRPr="004863A1">
        <w:rPr>
          <w:lang w:eastAsia="zh-CN"/>
        </w:rPr>
        <w:tab/>
      </w:r>
      <w:r w:rsidRPr="004863A1">
        <w:rPr>
          <w:rFonts w:hint="eastAsia"/>
          <w:lang w:eastAsia="zh-CN"/>
        </w:rPr>
        <w:t>实施各种显示多语文域名和内容的互联网项目并使用各种软件模型，消除语文数字鸿沟，确保每个人都能参与到新兴社会中；</w:t>
      </w:r>
    </w:p>
    <w:p w:rsidR="00050006" w:rsidRPr="004863A1" w:rsidRDefault="00050006" w:rsidP="00050006">
      <w:pPr>
        <w:pStyle w:val="enumlev1"/>
        <w:rPr>
          <w:lang w:eastAsia="zh-CN"/>
        </w:rPr>
      </w:pPr>
      <w:r w:rsidRPr="004863A1">
        <w:rPr>
          <w:lang w:eastAsia="zh-CN"/>
        </w:rPr>
        <w:t>•</w:t>
      </w:r>
      <w:r w:rsidRPr="004863A1">
        <w:rPr>
          <w:lang w:eastAsia="zh-CN"/>
        </w:rPr>
        <w:tab/>
      </w:r>
      <w:r w:rsidRPr="004863A1">
        <w:rPr>
          <w:rFonts w:hint="eastAsia"/>
          <w:lang w:eastAsia="zh-CN"/>
        </w:rPr>
        <w:t>加强相关机构之间的合作以进一步制定技术标准并促进其在全球的使用，</w:t>
      </w:r>
    </w:p>
    <w:p w:rsidR="00050006" w:rsidRPr="004863A1" w:rsidRDefault="00050006" w:rsidP="00050006">
      <w:pPr>
        <w:pStyle w:val="Call"/>
        <w:rPr>
          <w:lang w:eastAsia="zh-CN"/>
        </w:rPr>
      </w:pPr>
      <w:r w:rsidRPr="004863A1">
        <w:rPr>
          <w:rFonts w:hint="eastAsia"/>
          <w:lang w:eastAsia="zh-CN"/>
        </w:rPr>
        <w:t>认识到</w:t>
      </w:r>
    </w:p>
    <w:p w:rsidR="00050006" w:rsidRPr="004E0E67" w:rsidRDefault="00050006" w:rsidP="00050006">
      <w:pPr>
        <w:rPr>
          <w:lang w:eastAsia="zh-CN"/>
        </w:rPr>
      </w:pPr>
      <w:r w:rsidRPr="004E0E67">
        <w:rPr>
          <w:i/>
          <w:lang w:eastAsia="zh-CN"/>
        </w:rPr>
        <w:t>a)</w:t>
      </w:r>
      <w:r w:rsidRPr="004E0E67">
        <w:rPr>
          <w:lang w:eastAsia="zh-CN"/>
        </w:rPr>
        <w:tab/>
      </w:r>
      <w:r w:rsidRPr="004E0E67">
        <w:rPr>
          <w:lang w:eastAsia="zh-CN" w:bidi="th-TH"/>
        </w:rPr>
        <w:t>ITU-T E.164</w:t>
      </w:r>
      <w:r w:rsidRPr="004E0E67">
        <w:rPr>
          <w:rFonts w:ascii="SimSun" w:hAnsi="SimSun" w:cs="SimSun" w:hint="eastAsia"/>
          <w:lang w:eastAsia="zh-CN" w:bidi="th-TH"/>
        </w:rPr>
        <w:t>建议书</w:t>
      </w:r>
      <w:r w:rsidRPr="00435B6D">
        <w:rPr>
          <w:rFonts w:hint="eastAsia"/>
          <w:lang w:eastAsia="zh-CN"/>
        </w:rPr>
        <w:t>有关</w:t>
      </w:r>
      <w:r w:rsidRPr="004E0E67">
        <w:rPr>
          <w:rFonts w:ascii="SimSun" w:hAnsi="SimSun" w:cs="SimSun" w:hint="eastAsia"/>
          <w:lang w:eastAsia="zh-CN" w:bidi="th-TH"/>
        </w:rPr>
        <w:t>国际电联成员国在</w:t>
      </w:r>
      <w:r>
        <w:rPr>
          <w:rFonts w:ascii="SimSun" w:hAnsi="SimSun" w:cs="SimSun" w:hint="eastAsia"/>
          <w:lang w:eastAsia="zh-CN" w:bidi="th-TH"/>
        </w:rPr>
        <w:t>其</w:t>
      </w:r>
      <w:r w:rsidRPr="004E0E67">
        <w:rPr>
          <w:rFonts w:ascii="SimSun" w:hAnsi="SimSun" w:cs="SimSun" w:hint="eastAsia"/>
          <w:lang w:eastAsia="zh-CN" w:bidi="th-TH"/>
        </w:rPr>
        <w:t>国家码号资源分配和管理方面的现有作用和主权；</w:t>
      </w:r>
    </w:p>
    <w:p w:rsidR="00050006" w:rsidRPr="004E0E67" w:rsidRDefault="00050006" w:rsidP="00050006">
      <w:pPr>
        <w:rPr>
          <w:lang w:eastAsia="zh-CN"/>
        </w:rPr>
      </w:pPr>
      <w:r w:rsidRPr="004E0E67">
        <w:rPr>
          <w:i/>
          <w:lang w:eastAsia="zh-CN"/>
        </w:rPr>
        <w:t>b)</w:t>
      </w:r>
      <w:r w:rsidRPr="004E0E67">
        <w:rPr>
          <w:i/>
          <w:lang w:eastAsia="zh-CN"/>
        </w:rPr>
        <w:tab/>
      </w:r>
      <w:r w:rsidRPr="004E0E67">
        <w:rPr>
          <w:rFonts w:ascii="SimSun" w:hAnsi="SimSun" w:cs="SimSun" w:hint="eastAsia"/>
          <w:lang w:eastAsia="zh-CN" w:bidi="th-TH"/>
        </w:rPr>
        <w:t>在知</w:t>
      </w:r>
      <w:r w:rsidRPr="00435B6D">
        <w:rPr>
          <w:rFonts w:hint="eastAsia"/>
          <w:lang w:eastAsia="zh-CN"/>
        </w:rPr>
        <w:t>识产权和采用</w:t>
      </w:r>
      <w:r>
        <w:rPr>
          <w:rFonts w:hint="eastAsia"/>
          <w:lang w:eastAsia="zh-CN"/>
        </w:rPr>
        <w:t>IDN</w:t>
      </w:r>
      <w:r w:rsidRPr="004E0E67">
        <w:rPr>
          <w:rFonts w:ascii="SimSun" w:hAnsi="SimSun" w:cs="SimSun" w:hint="eastAsia"/>
          <w:lang w:eastAsia="zh-CN" w:bidi="th-TH"/>
        </w:rPr>
        <w:t>方面存在诸多挑战，应寻求</w:t>
      </w:r>
      <w:r>
        <w:rPr>
          <w:rFonts w:ascii="SimSun" w:hAnsi="SimSun" w:cs="SimSun" w:hint="eastAsia"/>
          <w:lang w:eastAsia="zh-CN" w:bidi="th-TH"/>
        </w:rPr>
        <w:t>适当</w:t>
      </w:r>
      <w:r w:rsidRPr="004E0E67">
        <w:rPr>
          <w:rFonts w:ascii="SimSun" w:hAnsi="SimSun" w:cs="SimSun" w:hint="eastAsia"/>
          <w:lang w:eastAsia="zh-CN" w:bidi="th-TH"/>
        </w:rPr>
        <w:t>的解决方案；</w:t>
      </w:r>
    </w:p>
    <w:p w:rsidR="00050006" w:rsidRPr="004E0E67" w:rsidRDefault="00050006" w:rsidP="00050006">
      <w:pPr>
        <w:rPr>
          <w:lang w:eastAsia="zh-CN"/>
        </w:rPr>
      </w:pPr>
      <w:r w:rsidRPr="004E0E67">
        <w:rPr>
          <w:i/>
          <w:lang w:eastAsia="zh-CN"/>
        </w:rPr>
        <w:t>c)</w:t>
      </w:r>
      <w:r w:rsidRPr="004E0E67">
        <w:rPr>
          <w:i/>
          <w:lang w:eastAsia="zh-CN"/>
        </w:rPr>
        <w:tab/>
      </w:r>
      <w:r w:rsidRPr="004E0E67">
        <w:rPr>
          <w:rFonts w:ascii="SimSun" w:hAnsi="SimSun" w:cs="SimSun" w:hint="eastAsia"/>
          <w:lang w:eastAsia="zh-CN" w:bidi="th-TH"/>
        </w:rPr>
        <w:t>世界知识产权组织（</w:t>
      </w:r>
      <w:r w:rsidRPr="004E0E67">
        <w:rPr>
          <w:lang w:eastAsia="zh-CN" w:bidi="th-TH"/>
        </w:rPr>
        <w:t>WIPO</w:t>
      </w:r>
      <w:r w:rsidRPr="004E0E67">
        <w:rPr>
          <w:rFonts w:ascii="SimSun" w:hAnsi="SimSun" w:cs="SimSun" w:hint="eastAsia"/>
          <w:lang w:eastAsia="zh-CN" w:bidi="th-TH"/>
        </w:rPr>
        <w:t>）在解决域名争端方面发挥的作用；</w:t>
      </w:r>
    </w:p>
    <w:p w:rsidR="00F615C6" w:rsidRDefault="00F615C6">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lang w:eastAsia="zh-CN"/>
        </w:rPr>
      </w:pPr>
      <w:r>
        <w:rPr>
          <w:i/>
          <w:lang w:eastAsia="zh-CN"/>
        </w:rPr>
        <w:br w:type="page"/>
      </w:r>
    </w:p>
    <w:p w:rsidR="00050006" w:rsidRPr="004E0E67" w:rsidRDefault="00050006" w:rsidP="00050006">
      <w:pPr>
        <w:rPr>
          <w:lang w:eastAsia="zh-CN"/>
        </w:rPr>
      </w:pPr>
      <w:r w:rsidRPr="004E0E67">
        <w:rPr>
          <w:i/>
          <w:lang w:eastAsia="zh-CN"/>
        </w:rPr>
        <w:lastRenderedPageBreak/>
        <w:t>d)</w:t>
      </w:r>
      <w:r w:rsidRPr="004E0E67">
        <w:rPr>
          <w:lang w:eastAsia="zh-CN"/>
        </w:rPr>
        <w:tab/>
      </w:r>
      <w:r w:rsidRPr="004E0E67">
        <w:rPr>
          <w:rFonts w:ascii="SimSun" w:hAnsi="SimSun" w:cs="SimSun" w:hint="eastAsia"/>
          <w:lang w:eastAsia="zh-CN" w:bidi="th-TH"/>
        </w:rPr>
        <w:t>联合国教科文组织（</w:t>
      </w:r>
      <w:r w:rsidRPr="004E0E67">
        <w:rPr>
          <w:lang w:eastAsia="zh-CN" w:bidi="th-TH"/>
        </w:rPr>
        <w:t>UNESCO</w:t>
      </w:r>
      <w:r w:rsidRPr="004E0E67">
        <w:rPr>
          <w:rFonts w:ascii="SimSun" w:hAnsi="SimSun" w:cs="SimSun" w:hint="eastAsia"/>
          <w:lang w:eastAsia="zh-CN" w:bidi="th-TH"/>
        </w:rPr>
        <w:t>）在</w:t>
      </w:r>
      <w:r>
        <w:rPr>
          <w:rFonts w:ascii="SimSun" w:hAnsi="SimSun" w:cs="SimSun" w:hint="eastAsia"/>
          <w:lang w:eastAsia="zh-CN" w:bidi="th-TH"/>
        </w:rPr>
        <w:t>推进</w:t>
      </w:r>
      <w:r w:rsidRPr="004E0E67">
        <w:rPr>
          <w:rFonts w:ascii="SimSun" w:hAnsi="SimSun" w:cs="SimSun" w:hint="eastAsia"/>
          <w:lang w:eastAsia="zh-CN" w:bidi="th-TH"/>
        </w:rPr>
        <w:t>文化多样性和特征、语文多样性及本地内容上发挥的作用；</w:t>
      </w:r>
    </w:p>
    <w:p w:rsidR="00050006" w:rsidRPr="004E0E67" w:rsidRDefault="00050006" w:rsidP="00050006">
      <w:pPr>
        <w:rPr>
          <w:lang w:eastAsia="zh-CN"/>
        </w:rPr>
      </w:pPr>
      <w:r w:rsidRPr="004E0E67">
        <w:rPr>
          <w:i/>
          <w:lang w:eastAsia="zh-CN"/>
        </w:rPr>
        <w:t>e)</w:t>
      </w:r>
      <w:r w:rsidRPr="004E0E67">
        <w:rPr>
          <w:lang w:eastAsia="zh-CN"/>
        </w:rPr>
        <w:tab/>
      </w:r>
      <w:r w:rsidRPr="004E0E67">
        <w:rPr>
          <w:rFonts w:ascii="SimSun" w:hAnsi="SimSun" w:cs="SimSun" w:hint="eastAsia"/>
          <w:lang w:eastAsia="zh-CN" w:bidi="th-TH"/>
        </w:rPr>
        <w:t>国际电联与世界知识产权组织和联合国教科文组织</w:t>
      </w:r>
      <w:r>
        <w:rPr>
          <w:rFonts w:ascii="SimSun" w:hAnsi="SimSun" w:cs="SimSun" w:hint="eastAsia"/>
          <w:lang w:eastAsia="zh-CN" w:bidi="th-TH"/>
        </w:rPr>
        <w:t>均有密切合作</w:t>
      </w:r>
      <w:r w:rsidRPr="004E0E67">
        <w:rPr>
          <w:rFonts w:ascii="SimSun" w:hAnsi="SimSun" w:cs="SimSun" w:hint="eastAsia"/>
          <w:lang w:eastAsia="zh-CN" w:bidi="th-TH"/>
        </w:rPr>
        <w:t>关系；</w:t>
      </w:r>
    </w:p>
    <w:p w:rsidR="00050006" w:rsidRPr="004826DF" w:rsidRDefault="00050006" w:rsidP="00050006">
      <w:pPr>
        <w:rPr>
          <w:lang w:eastAsia="zh-CN"/>
        </w:rPr>
      </w:pPr>
      <w:r w:rsidRPr="004826DF">
        <w:rPr>
          <w:i/>
          <w:iCs/>
          <w:lang w:eastAsia="zh-CN"/>
        </w:rPr>
        <w:t>f)</w:t>
      </w:r>
      <w:r w:rsidRPr="004826DF">
        <w:rPr>
          <w:lang w:eastAsia="zh-CN"/>
        </w:rPr>
        <w:tab/>
      </w:r>
      <w:r w:rsidRPr="004826DF">
        <w:rPr>
          <w:rFonts w:hint="eastAsia"/>
          <w:lang w:eastAsia="zh-CN"/>
        </w:rPr>
        <w:t>随着域名范围因非拉丁字符集的加入而扩大，保持全球互操作性至关重要，</w:t>
      </w:r>
    </w:p>
    <w:p w:rsidR="00050006" w:rsidRPr="004863A1" w:rsidRDefault="00050006" w:rsidP="00050006">
      <w:pPr>
        <w:pStyle w:val="Call"/>
        <w:rPr>
          <w:lang w:eastAsia="zh-CN"/>
        </w:rPr>
      </w:pPr>
      <w:r w:rsidRPr="004863A1">
        <w:rPr>
          <w:rFonts w:hint="eastAsia"/>
          <w:lang w:eastAsia="zh-CN"/>
        </w:rPr>
        <w:t>做出决议</w:t>
      </w:r>
    </w:p>
    <w:p w:rsidR="00050006" w:rsidRPr="00817482" w:rsidRDefault="00050006" w:rsidP="00050006">
      <w:pPr>
        <w:ind w:firstLineChars="200" w:firstLine="560"/>
        <w:rPr>
          <w:lang w:eastAsia="zh-CN"/>
        </w:rPr>
      </w:pPr>
      <w:r w:rsidRPr="00C8458A">
        <w:rPr>
          <w:rFonts w:ascii="SimSun" w:hAnsi="SimSun" w:cs="SimSun" w:hint="eastAsia"/>
          <w:lang w:eastAsia="zh-CN"/>
        </w:rPr>
        <w:t>寻</w:t>
      </w:r>
      <w:r w:rsidRPr="00435B6D">
        <w:rPr>
          <w:rFonts w:hint="eastAsia"/>
          <w:lang w:eastAsia="zh-CN"/>
        </w:rPr>
        <w:t>求方法和途径，并酌情通过合作协议，扩大国际电联同参与发展基于</w:t>
      </w:r>
      <w:r w:rsidRPr="00435B6D">
        <w:rPr>
          <w:lang w:eastAsia="zh-CN"/>
        </w:rPr>
        <w:t>IP</w:t>
      </w:r>
      <w:r w:rsidRPr="00435B6D">
        <w:rPr>
          <w:rFonts w:hint="eastAsia"/>
          <w:lang w:eastAsia="zh-CN"/>
        </w:rPr>
        <w:t>网络和未来互联网的相关组织</w:t>
      </w:r>
      <w:r w:rsidRPr="00435B6D">
        <w:rPr>
          <w:rStyle w:val="FootnoteReference"/>
          <w:lang w:eastAsia="zh-CN"/>
        </w:rPr>
        <w:footnoteReference w:customMarkFollows="1" w:id="78"/>
        <w:t>1</w:t>
      </w:r>
      <w:r w:rsidRPr="00435B6D">
        <w:rPr>
          <w:rFonts w:hint="eastAsia"/>
          <w:lang w:eastAsia="zh-CN"/>
        </w:rPr>
        <w:t>的协作与合作，以便加强</w:t>
      </w:r>
      <w:r w:rsidRPr="00C8458A">
        <w:rPr>
          <w:rFonts w:ascii="SimSun" w:hAnsi="SimSun" w:cs="SimSun" w:hint="eastAsia"/>
          <w:lang w:eastAsia="zh-CN"/>
        </w:rPr>
        <w:t>国际电联在互联网管</w:t>
      </w:r>
      <w:r>
        <w:rPr>
          <w:rFonts w:ascii="SimSun" w:hAnsi="SimSun" w:cs="SimSun" w:hint="eastAsia"/>
          <w:lang w:eastAsia="zh-CN"/>
        </w:rPr>
        <w:t>理</w:t>
      </w:r>
      <w:r w:rsidRPr="00C8458A">
        <w:rPr>
          <w:rFonts w:ascii="SimSun" w:hAnsi="SimSun" w:cs="SimSun" w:hint="eastAsia"/>
          <w:lang w:eastAsia="zh-CN"/>
        </w:rPr>
        <w:t>方面的作用，确保全球社会</w:t>
      </w:r>
      <w:r>
        <w:rPr>
          <w:rFonts w:ascii="SimSun" w:hAnsi="SimSun" w:cs="SimSun" w:hint="eastAsia"/>
          <w:lang w:eastAsia="zh-CN"/>
        </w:rPr>
        <w:t>获得</w:t>
      </w:r>
      <w:r>
        <w:rPr>
          <w:rFonts w:ascii="SimSun" w:hAnsi="SimSun" w:cs="SimSun" w:hint="eastAsia"/>
          <w:color w:val="000000"/>
          <w:szCs w:val="24"/>
          <w:lang w:eastAsia="zh-CN"/>
        </w:rPr>
        <w:t>最大裨益，</w:t>
      </w:r>
    </w:p>
    <w:p w:rsidR="00050006" w:rsidRPr="004863A1" w:rsidRDefault="00050006" w:rsidP="00050006">
      <w:pPr>
        <w:pStyle w:val="Call"/>
        <w:rPr>
          <w:lang w:eastAsia="zh-CN"/>
        </w:rPr>
      </w:pPr>
      <w:r w:rsidRPr="004863A1">
        <w:rPr>
          <w:rFonts w:hint="eastAsia"/>
          <w:lang w:eastAsia="zh-CN"/>
        </w:rPr>
        <w:t>责成秘书长和各局主任</w:t>
      </w:r>
    </w:p>
    <w:p w:rsidR="00050006" w:rsidRPr="004863A1" w:rsidRDefault="00050006" w:rsidP="00050006">
      <w:pPr>
        <w:rPr>
          <w:lang w:eastAsia="zh-CN"/>
        </w:rPr>
      </w:pPr>
      <w:r w:rsidRPr="004863A1">
        <w:rPr>
          <w:lang w:eastAsia="zh-CN"/>
        </w:rPr>
        <w:t>1</w:t>
      </w:r>
      <w:r w:rsidRPr="004863A1">
        <w:rPr>
          <w:lang w:eastAsia="zh-CN"/>
        </w:rPr>
        <w:tab/>
      </w:r>
      <w:r w:rsidRPr="004863A1">
        <w:rPr>
          <w:rFonts w:hint="eastAsia"/>
          <w:lang w:eastAsia="zh-CN"/>
        </w:rPr>
        <w:t>与包括世界知识产权组织和联合国教科文组织在内的相关组织合作，积极参与关于互联网国际化域名部署和管理的所有国际讨论、倡议和活动；</w:t>
      </w:r>
    </w:p>
    <w:p w:rsidR="00050006" w:rsidRPr="004863A1" w:rsidRDefault="00050006" w:rsidP="00050006">
      <w:pPr>
        <w:rPr>
          <w:lang w:eastAsia="zh-CN"/>
        </w:rPr>
      </w:pPr>
      <w:r w:rsidRPr="004863A1">
        <w:rPr>
          <w:lang w:eastAsia="zh-CN"/>
        </w:rPr>
        <w:t>2</w:t>
      </w:r>
      <w:r w:rsidRPr="004863A1">
        <w:rPr>
          <w:lang w:eastAsia="zh-CN"/>
        </w:rPr>
        <w:tab/>
      </w:r>
      <w:r w:rsidRPr="004863A1">
        <w:rPr>
          <w:rFonts w:hint="eastAsia"/>
          <w:lang w:eastAsia="zh-CN"/>
        </w:rPr>
        <w:t>采取</w:t>
      </w:r>
      <w:r>
        <w:rPr>
          <w:rFonts w:hint="eastAsia"/>
          <w:lang w:eastAsia="zh-CN"/>
        </w:rPr>
        <w:t>一切</w:t>
      </w:r>
      <w:r w:rsidRPr="004863A1">
        <w:rPr>
          <w:rFonts w:hint="eastAsia"/>
          <w:lang w:eastAsia="zh-CN"/>
        </w:rPr>
        <w:t>必要的行动，确保</w:t>
      </w:r>
      <w:r>
        <w:rPr>
          <w:rFonts w:hint="eastAsia"/>
          <w:lang w:eastAsia="zh-CN"/>
        </w:rPr>
        <w:t>国际电联</w:t>
      </w:r>
      <w:r>
        <w:rPr>
          <w:lang w:eastAsia="zh-CN"/>
        </w:rPr>
        <w:t>成员国</w:t>
      </w:r>
      <w:r>
        <w:rPr>
          <w:rFonts w:hint="eastAsia"/>
          <w:lang w:eastAsia="zh-CN"/>
        </w:rPr>
        <w:t>在</w:t>
      </w:r>
      <w:r w:rsidRPr="004863A1">
        <w:rPr>
          <w:lang w:eastAsia="zh-CN"/>
        </w:rPr>
        <w:t>ITU-T E.164</w:t>
      </w:r>
      <w:r w:rsidRPr="004863A1">
        <w:rPr>
          <w:rFonts w:hint="eastAsia"/>
          <w:lang w:eastAsia="zh-CN"/>
        </w:rPr>
        <w:t>建议书规定的</w:t>
      </w:r>
      <w:r>
        <w:rPr>
          <w:rFonts w:hint="eastAsia"/>
          <w:lang w:eastAsia="zh-CN"/>
        </w:rPr>
        <w:t>采用</w:t>
      </w:r>
      <w:r>
        <w:rPr>
          <w:lang w:eastAsia="zh-CN"/>
        </w:rPr>
        <w:t>任何应用的</w:t>
      </w:r>
      <w:r>
        <w:rPr>
          <w:rFonts w:hint="eastAsia"/>
          <w:lang w:eastAsia="zh-CN"/>
        </w:rPr>
        <w:t>码号</w:t>
      </w:r>
      <w:r w:rsidRPr="004863A1">
        <w:rPr>
          <w:rFonts w:hint="eastAsia"/>
          <w:lang w:eastAsia="zh-CN"/>
        </w:rPr>
        <w:t>规划</w:t>
      </w:r>
      <w:r>
        <w:rPr>
          <w:rFonts w:hint="eastAsia"/>
          <w:lang w:eastAsia="zh-CN"/>
        </w:rPr>
        <w:t>中</w:t>
      </w:r>
      <w:r>
        <w:rPr>
          <w:lang w:eastAsia="zh-CN"/>
        </w:rPr>
        <w:t>享有</w:t>
      </w:r>
      <w:r w:rsidRPr="004863A1">
        <w:rPr>
          <w:rFonts w:hint="eastAsia"/>
          <w:lang w:eastAsia="zh-CN"/>
        </w:rPr>
        <w:t>主权；</w:t>
      </w:r>
    </w:p>
    <w:p w:rsidR="00050006" w:rsidRPr="004863A1" w:rsidRDefault="00050006" w:rsidP="00050006">
      <w:pPr>
        <w:rPr>
          <w:lang w:eastAsia="zh-CN"/>
        </w:rPr>
      </w:pPr>
      <w:r w:rsidRPr="004863A1">
        <w:rPr>
          <w:lang w:eastAsia="zh-CN"/>
        </w:rPr>
        <w:t>3</w:t>
      </w:r>
      <w:r w:rsidRPr="004863A1">
        <w:rPr>
          <w:lang w:eastAsia="zh-CN"/>
        </w:rPr>
        <w:tab/>
      </w:r>
      <w:r>
        <w:rPr>
          <w:rFonts w:hint="eastAsia"/>
          <w:lang w:eastAsia="zh-CN"/>
        </w:rPr>
        <w:t>鼓励</w:t>
      </w:r>
      <w:r w:rsidRPr="004863A1">
        <w:rPr>
          <w:rFonts w:hint="eastAsia"/>
          <w:lang w:eastAsia="zh-CN"/>
        </w:rPr>
        <w:t>国际电联</w:t>
      </w:r>
      <w:r>
        <w:rPr>
          <w:rFonts w:hint="eastAsia"/>
          <w:lang w:eastAsia="zh-CN"/>
        </w:rPr>
        <w:t>成员</w:t>
      </w:r>
      <w:r w:rsidRPr="004863A1">
        <w:rPr>
          <w:rFonts w:hint="eastAsia"/>
          <w:lang w:eastAsia="zh-CN"/>
        </w:rPr>
        <w:t>在</w:t>
      </w:r>
      <w:r>
        <w:rPr>
          <w:rFonts w:hint="eastAsia"/>
          <w:lang w:eastAsia="zh-CN"/>
        </w:rPr>
        <w:t>各自语文脚本</w:t>
      </w:r>
      <w:r>
        <w:rPr>
          <w:lang w:eastAsia="zh-CN"/>
        </w:rPr>
        <w:t>中</w:t>
      </w:r>
      <w:r>
        <w:rPr>
          <w:rFonts w:hint="eastAsia"/>
          <w:lang w:eastAsia="zh-CN"/>
        </w:rPr>
        <w:t>酌情开发和部署</w:t>
      </w:r>
      <w:r w:rsidRPr="004863A1">
        <w:rPr>
          <w:rFonts w:hint="eastAsia"/>
          <w:lang w:eastAsia="zh-CN"/>
        </w:rPr>
        <w:t>使用各自特</w:t>
      </w:r>
      <w:r>
        <w:rPr>
          <w:rFonts w:hint="eastAsia"/>
          <w:lang w:eastAsia="zh-CN"/>
        </w:rPr>
        <w:t>定</w:t>
      </w:r>
      <w:r w:rsidRPr="004863A1">
        <w:rPr>
          <w:rFonts w:hint="eastAsia"/>
          <w:lang w:eastAsia="zh-CN"/>
        </w:rPr>
        <w:t>字符集</w:t>
      </w:r>
      <w:r>
        <w:rPr>
          <w:rFonts w:hint="eastAsia"/>
          <w:lang w:eastAsia="zh-CN"/>
        </w:rPr>
        <w:t>的国际化</w:t>
      </w:r>
      <w:r w:rsidRPr="004863A1">
        <w:rPr>
          <w:rFonts w:hint="eastAsia"/>
          <w:lang w:eastAsia="zh-CN"/>
        </w:rPr>
        <w:t>域名；</w:t>
      </w:r>
    </w:p>
    <w:p w:rsidR="00F615C6" w:rsidRDefault="00F615C6">
      <w:pPr>
        <w:tabs>
          <w:tab w:val="clear" w:pos="567"/>
          <w:tab w:val="clear" w:pos="1134"/>
          <w:tab w:val="clear" w:pos="1701"/>
          <w:tab w:val="clear" w:pos="2268"/>
          <w:tab w:val="clear" w:pos="2835"/>
        </w:tabs>
        <w:overflowPunct/>
        <w:autoSpaceDE/>
        <w:autoSpaceDN/>
        <w:adjustRightInd/>
        <w:spacing w:before="0" w:line="240" w:lineRule="auto"/>
        <w:jc w:val="left"/>
        <w:textAlignment w:val="auto"/>
        <w:rPr>
          <w:lang w:eastAsia="zh-CN"/>
        </w:rPr>
      </w:pPr>
      <w:r>
        <w:rPr>
          <w:lang w:eastAsia="zh-CN"/>
        </w:rPr>
        <w:br w:type="page"/>
      </w:r>
    </w:p>
    <w:p w:rsidR="00050006" w:rsidRPr="004863A1" w:rsidRDefault="00050006" w:rsidP="00050006">
      <w:pPr>
        <w:rPr>
          <w:lang w:eastAsia="zh-CN"/>
        </w:rPr>
      </w:pPr>
      <w:r w:rsidRPr="004863A1">
        <w:rPr>
          <w:lang w:eastAsia="zh-CN"/>
        </w:rPr>
        <w:lastRenderedPageBreak/>
        <w:t>4</w:t>
      </w:r>
      <w:r w:rsidRPr="004863A1">
        <w:rPr>
          <w:lang w:eastAsia="zh-CN"/>
        </w:rPr>
        <w:tab/>
      </w:r>
      <w:r w:rsidRPr="004863A1">
        <w:rPr>
          <w:rFonts w:hint="eastAsia"/>
          <w:lang w:eastAsia="zh-CN"/>
        </w:rPr>
        <w:t>支持成员国履行在《日内瓦行动计划》和《突尼斯议程》中做出的有关国际化域名的承诺；</w:t>
      </w:r>
    </w:p>
    <w:p w:rsidR="00050006" w:rsidRPr="004863A1" w:rsidRDefault="00050006" w:rsidP="00050006">
      <w:pPr>
        <w:rPr>
          <w:lang w:eastAsia="zh-CN"/>
        </w:rPr>
      </w:pPr>
      <w:r w:rsidRPr="004863A1">
        <w:rPr>
          <w:lang w:eastAsia="zh-CN"/>
        </w:rPr>
        <w:t>5</w:t>
      </w:r>
      <w:r w:rsidRPr="004863A1">
        <w:rPr>
          <w:lang w:eastAsia="zh-CN"/>
        </w:rPr>
        <w:tab/>
      </w:r>
      <w:r w:rsidRPr="004863A1">
        <w:rPr>
          <w:rFonts w:hint="eastAsia"/>
          <w:lang w:eastAsia="zh-CN"/>
        </w:rPr>
        <w:t>酌情提出建议，以便实现本决议的目标；</w:t>
      </w:r>
    </w:p>
    <w:p w:rsidR="00050006" w:rsidRPr="004863A1" w:rsidRDefault="00050006" w:rsidP="00050006">
      <w:pPr>
        <w:rPr>
          <w:lang w:eastAsia="zh-CN"/>
        </w:rPr>
      </w:pPr>
      <w:r>
        <w:rPr>
          <w:lang w:eastAsia="zh-CN"/>
        </w:rPr>
        <w:t>6</w:t>
      </w:r>
      <w:r w:rsidRPr="004863A1">
        <w:rPr>
          <w:lang w:eastAsia="zh-CN"/>
        </w:rPr>
        <w:tab/>
      </w:r>
      <w:r w:rsidRPr="004863A1">
        <w:rPr>
          <w:rFonts w:hint="eastAsia"/>
          <w:lang w:eastAsia="zh-CN"/>
        </w:rPr>
        <w:t>提请负责实施信息社会世界峰会（</w:t>
      </w:r>
      <w:r w:rsidRPr="004863A1">
        <w:rPr>
          <w:lang w:eastAsia="zh-CN"/>
        </w:rPr>
        <w:t>WSIS</w:t>
      </w:r>
      <w:r w:rsidRPr="004863A1">
        <w:rPr>
          <w:rFonts w:hint="eastAsia"/>
          <w:lang w:eastAsia="zh-CN"/>
        </w:rPr>
        <w:t>）</w:t>
      </w:r>
      <w:r w:rsidRPr="004863A1">
        <w:rPr>
          <w:lang w:eastAsia="zh-CN"/>
        </w:rPr>
        <w:t>C8</w:t>
      </w:r>
      <w:r w:rsidRPr="004863A1">
        <w:rPr>
          <w:rFonts w:hint="eastAsia"/>
          <w:lang w:eastAsia="zh-CN"/>
        </w:rPr>
        <w:t>行动方面的推进方</w:t>
      </w:r>
      <w:r>
        <w:rPr>
          <w:rFonts w:hint="eastAsia"/>
          <w:lang w:eastAsia="zh-CN"/>
        </w:rPr>
        <w:t xml:space="preserve"> </w:t>
      </w:r>
      <w:r>
        <w:rPr>
          <w:lang w:eastAsia="zh-CN"/>
        </w:rPr>
        <w:t>–</w:t>
      </w:r>
      <w:r>
        <w:rPr>
          <w:rFonts w:hint="eastAsia"/>
          <w:lang w:eastAsia="zh-CN"/>
        </w:rPr>
        <w:t xml:space="preserve"> </w:t>
      </w:r>
      <w:r w:rsidRPr="004863A1">
        <w:rPr>
          <w:rFonts w:hint="eastAsia"/>
          <w:lang w:eastAsia="zh-CN"/>
        </w:rPr>
        <w:t>世界知识产权组织和联合国教科文组织注意本决议，强调成员国，特别是发展中国家</w:t>
      </w:r>
      <w:r>
        <w:rPr>
          <w:rStyle w:val="FootnoteReference"/>
          <w:lang w:eastAsia="zh-CN"/>
        </w:rPr>
        <w:footnoteReference w:customMarkFollows="1" w:id="79"/>
        <w:t>2</w:t>
      </w:r>
      <w:r>
        <w:rPr>
          <w:rFonts w:hint="eastAsia"/>
          <w:lang w:eastAsia="zh-CN"/>
        </w:rPr>
        <w:t>在国际化（多语文）域名及其</w:t>
      </w:r>
      <w:r>
        <w:rPr>
          <w:lang w:eastAsia="zh-CN"/>
        </w:rPr>
        <w:t>在这一</w:t>
      </w:r>
      <w:r>
        <w:rPr>
          <w:rFonts w:hint="eastAsia"/>
          <w:lang w:eastAsia="zh-CN"/>
        </w:rPr>
        <w:t>领域</w:t>
      </w:r>
      <w:r>
        <w:rPr>
          <w:lang w:eastAsia="zh-CN"/>
        </w:rPr>
        <w:t>坚持获得国际电联帮助</w:t>
      </w:r>
      <w:r w:rsidRPr="004863A1">
        <w:rPr>
          <w:rFonts w:hint="eastAsia"/>
          <w:lang w:eastAsia="zh-CN"/>
        </w:rPr>
        <w:t>关切和需要，以确保在没有语言障碍的情况下使用和改进互联网，从而增加互联网在国际上的使用；</w:t>
      </w:r>
    </w:p>
    <w:p w:rsidR="00050006" w:rsidRPr="004E0E67" w:rsidRDefault="00050006" w:rsidP="00050006">
      <w:pPr>
        <w:rPr>
          <w:lang w:eastAsia="zh-CN"/>
        </w:rPr>
      </w:pPr>
      <w:r>
        <w:rPr>
          <w:lang w:eastAsia="zh-CN"/>
        </w:rPr>
        <w:t>7</w:t>
      </w:r>
      <w:r w:rsidRPr="004863A1">
        <w:rPr>
          <w:lang w:eastAsia="zh-CN"/>
        </w:rPr>
        <w:tab/>
      </w:r>
      <w:r w:rsidRPr="004863A1">
        <w:rPr>
          <w:rFonts w:hint="eastAsia"/>
          <w:lang w:eastAsia="zh-CN"/>
        </w:rPr>
        <w:t>每年向国际电联理事会报告就此议题开展的活动情况和取得的成果，</w:t>
      </w:r>
    </w:p>
    <w:p w:rsidR="00050006" w:rsidRPr="004863A1" w:rsidRDefault="00050006" w:rsidP="00050006">
      <w:pPr>
        <w:pStyle w:val="Call"/>
        <w:rPr>
          <w:lang w:eastAsia="zh-CN"/>
        </w:rPr>
      </w:pPr>
      <w:r w:rsidRPr="004863A1">
        <w:rPr>
          <w:rFonts w:hint="eastAsia"/>
          <w:lang w:eastAsia="zh-CN"/>
        </w:rPr>
        <w:t>责成理事会</w:t>
      </w:r>
    </w:p>
    <w:p w:rsidR="00050006" w:rsidRDefault="00050006" w:rsidP="00050006">
      <w:pPr>
        <w:ind w:firstLineChars="200" w:firstLine="560"/>
        <w:rPr>
          <w:rFonts w:ascii="SimSun" w:hAnsi="SimSun" w:cs="SimSun"/>
          <w:lang w:eastAsia="zh-CN" w:bidi="th-TH"/>
        </w:rPr>
      </w:pPr>
      <w:r w:rsidRPr="004E0E67">
        <w:rPr>
          <w:rFonts w:ascii="SimSun" w:hAnsi="SimSun" w:cs="SimSun" w:hint="eastAsia"/>
          <w:lang w:eastAsia="zh-CN" w:bidi="th-TH"/>
        </w:rPr>
        <w:t>审议秘书长和各局主任就实施本决议所</w:t>
      </w:r>
      <w:r>
        <w:rPr>
          <w:rFonts w:ascii="SimSun" w:hAnsi="SimSun" w:cs="SimSun" w:hint="eastAsia"/>
          <w:lang w:eastAsia="zh-CN" w:bidi="th-TH"/>
        </w:rPr>
        <w:t>开展的活动，并酌情采取必要行动</w:t>
      </w:r>
      <w:r w:rsidRPr="004E0E67">
        <w:rPr>
          <w:rFonts w:ascii="SimSun" w:hAnsi="SimSun" w:cs="SimSun" w:hint="eastAsia"/>
          <w:lang w:eastAsia="zh-CN" w:bidi="th-TH"/>
        </w:rPr>
        <w:t>，</w:t>
      </w:r>
    </w:p>
    <w:p w:rsidR="00050006" w:rsidRPr="004863A1" w:rsidRDefault="00050006" w:rsidP="00050006">
      <w:pPr>
        <w:pStyle w:val="Call"/>
        <w:rPr>
          <w:lang w:eastAsia="zh-CN"/>
        </w:rPr>
      </w:pPr>
      <w:r w:rsidRPr="004863A1">
        <w:rPr>
          <w:rFonts w:hint="eastAsia"/>
          <w:lang w:eastAsia="zh-CN"/>
        </w:rPr>
        <w:t>请成员国和部门成员</w:t>
      </w:r>
    </w:p>
    <w:p w:rsidR="00050006" w:rsidRPr="00435B6D" w:rsidRDefault="00050006" w:rsidP="00050006">
      <w:pPr>
        <w:rPr>
          <w:lang w:eastAsia="zh-CN"/>
        </w:rPr>
      </w:pPr>
      <w:r w:rsidRPr="00435B6D">
        <w:rPr>
          <w:lang w:eastAsia="zh-CN"/>
        </w:rPr>
        <w:t>1</w:t>
      </w:r>
      <w:r w:rsidRPr="00435B6D">
        <w:rPr>
          <w:lang w:eastAsia="zh-CN"/>
        </w:rPr>
        <w:tab/>
      </w:r>
      <w:r w:rsidRPr="00435B6D">
        <w:rPr>
          <w:rFonts w:hint="eastAsia"/>
          <w:lang w:eastAsia="zh-CN"/>
        </w:rPr>
        <w:t>积极参加包括相关语文群体举措在内的所有有关</w:t>
      </w:r>
      <w:r>
        <w:rPr>
          <w:rFonts w:hint="eastAsia"/>
          <w:lang w:eastAsia="zh-CN"/>
        </w:rPr>
        <w:t>进一步</w:t>
      </w:r>
      <w:r w:rsidRPr="00435B6D">
        <w:rPr>
          <w:rFonts w:hint="eastAsia"/>
          <w:lang w:eastAsia="zh-CN"/>
        </w:rPr>
        <w:t>发展和部署互联网国际化域名的国际讨论和举措，并向</w:t>
      </w:r>
      <w:r w:rsidRPr="00435B6D">
        <w:rPr>
          <w:lang w:eastAsia="zh-CN"/>
        </w:rPr>
        <w:t>ITU-T</w:t>
      </w:r>
      <w:r w:rsidRPr="00435B6D">
        <w:rPr>
          <w:rFonts w:hint="eastAsia"/>
          <w:lang w:eastAsia="zh-CN"/>
        </w:rPr>
        <w:t>提交书面文稿，以帮助实施本决议；</w:t>
      </w:r>
    </w:p>
    <w:p w:rsidR="00050006" w:rsidRDefault="00050006" w:rsidP="00050006">
      <w:pPr>
        <w:rPr>
          <w:lang w:eastAsia="zh-CN"/>
        </w:rPr>
      </w:pPr>
      <w:r>
        <w:rPr>
          <w:lang w:eastAsia="zh-CN"/>
        </w:rPr>
        <w:t>2</w:t>
      </w:r>
      <w:r w:rsidRPr="00435B6D">
        <w:rPr>
          <w:lang w:eastAsia="zh-CN"/>
        </w:rPr>
        <w:tab/>
      </w:r>
      <w:r w:rsidRPr="00435B6D">
        <w:rPr>
          <w:rFonts w:hint="eastAsia"/>
          <w:lang w:eastAsia="zh-CN"/>
        </w:rPr>
        <w:t>敦促所有相关实体努力开发并实施国际化域名以加速它们在此领域的活动。</w:t>
      </w:r>
    </w:p>
    <w:p w:rsidR="002E62DB" w:rsidRPr="00A11C28" w:rsidRDefault="002E62DB" w:rsidP="002E62DB">
      <w:pPr>
        <w:pStyle w:val="refbasdepage"/>
        <w:rPr>
          <w:lang w:eastAsia="zh-CN"/>
        </w:rPr>
      </w:pPr>
      <w:r>
        <w:rPr>
          <w:rFonts w:hint="eastAsia"/>
          <w:lang w:eastAsia="zh-CN"/>
        </w:rPr>
        <w:t>（</w:t>
      </w:r>
      <w:r w:rsidRPr="00A11C28">
        <w:rPr>
          <w:lang w:eastAsia="zh-CN"/>
        </w:rPr>
        <w:t>2002</w:t>
      </w:r>
      <w:r w:rsidRPr="00A11C28">
        <w:rPr>
          <w:rFonts w:hint="eastAsia"/>
          <w:lang w:eastAsia="zh-CN"/>
        </w:rPr>
        <w:t>年，马拉喀什</w:t>
      </w:r>
      <w:r>
        <w:rPr>
          <w:rFonts w:hint="eastAsia"/>
          <w:lang w:eastAsia="zh-CN"/>
        </w:rPr>
        <w:t>）</w:t>
      </w:r>
      <w:r w:rsidRPr="00A11C28">
        <w:rPr>
          <w:lang w:eastAsia="zh-CN"/>
        </w:rPr>
        <w:t>–</w:t>
      </w:r>
      <w:r>
        <w:rPr>
          <w:rFonts w:hint="eastAsia"/>
          <w:lang w:eastAsia="zh-CN"/>
        </w:rPr>
        <w:t>（</w:t>
      </w:r>
      <w:r w:rsidRPr="00A11C28">
        <w:rPr>
          <w:lang w:eastAsia="zh-CN"/>
        </w:rPr>
        <w:t>2006</w:t>
      </w:r>
      <w:r w:rsidRPr="00A11C28">
        <w:rPr>
          <w:rFonts w:hint="eastAsia"/>
          <w:lang w:eastAsia="zh-CN"/>
        </w:rPr>
        <w:t>年，安塔利亚，修订版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4572A" w:rsidRDefault="00B4572A" w:rsidP="00145B5A">
      <w:pPr>
        <w:rPr>
          <w:lang w:val="en-US" w:eastAsia="zh-CN"/>
        </w:rPr>
      </w:pPr>
      <w:r>
        <w:rPr>
          <w:lang w:val="en-US" w:eastAsia="zh-CN"/>
        </w:rPr>
        <w:br w:type="page"/>
      </w:r>
    </w:p>
    <w:p w:rsidR="00B4572A" w:rsidRDefault="00B4572A" w:rsidP="00050006">
      <w:pPr>
        <w:pStyle w:val="ResNo"/>
        <w:rPr>
          <w:lang w:eastAsia="zh-CN"/>
        </w:rPr>
      </w:pPr>
      <w:bookmarkStart w:id="232" w:name="_Toc413838409"/>
      <w:r w:rsidRPr="00550EBE">
        <w:rPr>
          <w:rStyle w:val="href"/>
          <w:rFonts w:hint="eastAsia"/>
        </w:rPr>
        <w:lastRenderedPageBreak/>
        <w:t>第</w:t>
      </w:r>
      <w:r w:rsidRPr="00550EBE">
        <w:rPr>
          <w:rStyle w:val="href"/>
          <w:rFonts w:hint="eastAsia"/>
        </w:rPr>
        <w:t xml:space="preserve"> </w:t>
      </w:r>
      <w:r w:rsidRPr="00550EBE">
        <w:rPr>
          <w:rStyle w:val="href"/>
        </w:rPr>
        <w:t>135</w:t>
      </w:r>
      <w:r w:rsidRPr="00550EBE">
        <w:rPr>
          <w:rStyle w:val="href"/>
          <w:rFonts w:hint="eastAsia"/>
        </w:rPr>
        <w:t xml:space="preserve"> </w:t>
      </w:r>
      <w:r w:rsidRPr="00550EBE">
        <w:rPr>
          <w:rStyle w:val="href"/>
          <w:rFonts w:hint="eastAsia"/>
        </w:rPr>
        <w:t>号决议</w:t>
      </w:r>
      <w:r w:rsidRPr="00F55FB9">
        <w:rPr>
          <w:rFonts w:hint="eastAsia"/>
          <w:lang w:eastAsia="zh-CN"/>
        </w:rPr>
        <w:t>（</w:t>
      </w:r>
      <w:r w:rsidR="00050006">
        <w:rPr>
          <w:rFonts w:hint="eastAsia"/>
          <w:lang w:eastAsia="zh-CN"/>
        </w:rPr>
        <w:t>2014</w:t>
      </w:r>
      <w:r w:rsidR="00050006">
        <w:rPr>
          <w:rFonts w:hint="eastAsia"/>
          <w:lang w:val="en-US" w:eastAsia="zh-CN"/>
        </w:rPr>
        <w:t>年，釜山</w:t>
      </w:r>
      <w:r w:rsidR="00050006" w:rsidRPr="00F55FB9">
        <w:rPr>
          <w:rFonts w:hint="eastAsia"/>
          <w:lang w:eastAsia="zh-CN"/>
        </w:rPr>
        <w:t>，修订版</w:t>
      </w:r>
      <w:r w:rsidRPr="00F55FB9">
        <w:rPr>
          <w:rFonts w:hint="eastAsia"/>
          <w:lang w:eastAsia="zh-CN"/>
        </w:rPr>
        <w:t>）</w:t>
      </w:r>
      <w:bookmarkEnd w:id="232"/>
    </w:p>
    <w:p w:rsidR="00B4572A" w:rsidRDefault="00050006" w:rsidP="00145B5A">
      <w:pPr>
        <w:pStyle w:val="Restitle"/>
        <w:rPr>
          <w:lang w:eastAsia="zh-CN"/>
        </w:rPr>
      </w:pPr>
      <w:bookmarkStart w:id="233" w:name="_Toc407024792"/>
      <w:bookmarkStart w:id="234" w:name="_Toc413838410"/>
      <w:r w:rsidRPr="00A523D7">
        <w:rPr>
          <w:rFonts w:hint="eastAsia"/>
          <w:lang w:eastAsia="zh-CN"/>
        </w:rPr>
        <w:t>国际电联在发展电信</w:t>
      </w:r>
      <w:r w:rsidRPr="00A523D7">
        <w:rPr>
          <w:rFonts w:hint="eastAsia"/>
          <w:lang w:eastAsia="zh-CN" w:bidi="th-TH"/>
        </w:rPr>
        <w:t>/</w:t>
      </w:r>
      <w:r w:rsidRPr="00A523D7">
        <w:rPr>
          <w:rFonts w:hint="eastAsia"/>
          <w:lang w:eastAsia="zh-CN" w:bidi="th-TH"/>
        </w:rPr>
        <w:t>信息通信技术</w:t>
      </w:r>
      <w:r>
        <w:rPr>
          <w:rFonts w:hint="eastAsia"/>
          <w:lang w:eastAsia="zh-CN" w:bidi="th-TH"/>
        </w:rPr>
        <w:t>、</w:t>
      </w:r>
      <w:r>
        <w:rPr>
          <w:lang w:eastAsia="zh-CN" w:bidi="th-TH"/>
        </w:rPr>
        <w:br/>
      </w:r>
      <w:r w:rsidRPr="00A523D7">
        <w:rPr>
          <w:rFonts w:hint="eastAsia"/>
          <w:lang w:eastAsia="zh-CN" w:bidi="th-TH"/>
        </w:rPr>
        <w:t>向发展中国家</w:t>
      </w:r>
      <w:r w:rsidRPr="007A0D51">
        <w:rPr>
          <w:rStyle w:val="FootnoteReference"/>
          <w:b w:val="0"/>
          <w:bCs/>
          <w:position w:val="12"/>
          <w:lang w:eastAsia="zh-CN" w:bidi="th-TH"/>
        </w:rPr>
        <w:footnoteReference w:customMarkFollows="1" w:id="80"/>
        <w:t>1</w:t>
      </w:r>
      <w:r w:rsidRPr="00A523D7">
        <w:rPr>
          <w:rFonts w:hint="eastAsia"/>
          <w:lang w:eastAsia="zh-CN" w:bidi="th-TH"/>
        </w:rPr>
        <w:t>提供技术援助和咨询</w:t>
      </w:r>
      <w:r>
        <w:rPr>
          <w:lang w:eastAsia="zh-CN" w:bidi="th-TH"/>
        </w:rPr>
        <w:br/>
      </w:r>
      <w:r>
        <w:rPr>
          <w:rFonts w:hint="eastAsia"/>
          <w:lang w:eastAsia="zh-CN" w:bidi="th-TH"/>
        </w:rPr>
        <w:t>以</w:t>
      </w:r>
      <w:r w:rsidRPr="00A523D7">
        <w:rPr>
          <w:rFonts w:hint="eastAsia"/>
          <w:lang w:eastAsia="zh-CN" w:bidi="th-TH"/>
        </w:rPr>
        <w:t>及实施相关</w:t>
      </w:r>
      <w:r>
        <w:rPr>
          <w:rFonts w:hint="eastAsia"/>
          <w:lang w:eastAsia="zh-CN" w:bidi="th-TH"/>
        </w:rPr>
        <w:t>各</w:t>
      </w:r>
      <w:r w:rsidRPr="00A523D7">
        <w:rPr>
          <w:rFonts w:hint="eastAsia"/>
          <w:lang w:eastAsia="zh-CN" w:bidi="th-TH"/>
        </w:rPr>
        <w:t>国、区域性和</w:t>
      </w:r>
      <w:r>
        <w:rPr>
          <w:lang w:eastAsia="zh-CN" w:bidi="th-TH"/>
        </w:rPr>
        <w:br/>
      </w:r>
      <w:r w:rsidRPr="00A523D7">
        <w:rPr>
          <w:rFonts w:hint="eastAsia"/>
          <w:lang w:eastAsia="zh-CN" w:bidi="th-TH"/>
        </w:rPr>
        <w:t>跨区域</w:t>
      </w:r>
      <w:r>
        <w:rPr>
          <w:rFonts w:hint="eastAsia"/>
          <w:lang w:eastAsia="zh-CN" w:bidi="th-TH"/>
        </w:rPr>
        <w:t>性</w:t>
      </w:r>
      <w:r w:rsidRPr="00A523D7">
        <w:rPr>
          <w:rFonts w:hint="eastAsia"/>
          <w:lang w:eastAsia="zh-CN" w:bidi="th-TH"/>
        </w:rPr>
        <w:t>项目中的作用</w:t>
      </w:r>
      <w:bookmarkEnd w:id="233"/>
      <w:bookmarkEnd w:id="234"/>
    </w:p>
    <w:p w:rsidR="00050006" w:rsidRDefault="00050006" w:rsidP="00050006">
      <w:pPr>
        <w:pStyle w:val="Normalaftertitle"/>
        <w:rPr>
          <w:lang w:eastAsia="zh-CN"/>
        </w:rPr>
      </w:pPr>
      <w:r w:rsidRPr="00F55FB9">
        <w:rPr>
          <w:rFonts w:hint="eastAsia"/>
          <w:lang w:eastAsia="zh-CN"/>
        </w:rPr>
        <w:t>国际电信联盟全权代表大会（</w:t>
      </w:r>
      <w:r>
        <w:rPr>
          <w:rFonts w:hint="eastAsia"/>
          <w:lang w:eastAsia="zh-CN"/>
        </w:rPr>
        <w:t>2014</w:t>
      </w:r>
      <w:r>
        <w:rPr>
          <w:rFonts w:hint="eastAsia"/>
          <w:lang w:val="en-US" w:eastAsia="zh-CN"/>
        </w:rPr>
        <w:t>年，釜山</w:t>
      </w:r>
      <w:r w:rsidRPr="00F55FB9">
        <w:rPr>
          <w:rFonts w:hint="eastAsia"/>
          <w:lang w:eastAsia="zh-CN"/>
        </w:rPr>
        <w:t>），</w:t>
      </w:r>
    </w:p>
    <w:p w:rsidR="00050006" w:rsidRDefault="00050006" w:rsidP="00050006">
      <w:pPr>
        <w:pStyle w:val="Call"/>
        <w:rPr>
          <w:lang w:eastAsia="zh-CN"/>
        </w:rPr>
      </w:pPr>
      <w:r w:rsidRPr="00F55FB9">
        <w:rPr>
          <w:rFonts w:hint="eastAsia"/>
          <w:lang w:eastAsia="zh-CN"/>
        </w:rPr>
        <w:t>忆及</w:t>
      </w:r>
    </w:p>
    <w:p w:rsidR="00050006" w:rsidRDefault="00050006" w:rsidP="00050006">
      <w:pPr>
        <w:rPr>
          <w:lang w:eastAsia="zh-CN"/>
        </w:rPr>
      </w:pPr>
      <w:r w:rsidRPr="0061306E">
        <w:rPr>
          <w:i/>
          <w:iCs/>
          <w:lang w:eastAsia="zh-CN"/>
        </w:rPr>
        <w:t>a)</w:t>
      </w:r>
      <w:r w:rsidRPr="0061306E">
        <w:rPr>
          <w:i/>
          <w:iCs/>
          <w:lang w:eastAsia="zh-CN"/>
        </w:rPr>
        <w:tab/>
      </w:r>
      <w:r w:rsidRPr="0061306E">
        <w:rPr>
          <w:rFonts w:hint="eastAsia"/>
          <w:lang w:eastAsia="zh-CN"/>
        </w:rPr>
        <w:t>全权代表大会第</w:t>
      </w:r>
      <w:r w:rsidRPr="0061306E">
        <w:rPr>
          <w:lang w:eastAsia="zh-CN"/>
        </w:rPr>
        <w:t>135</w:t>
      </w:r>
      <w:r w:rsidRPr="0061306E">
        <w:rPr>
          <w:rFonts w:hint="eastAsia"/>
          <w:lang w:eastAsia="zh-CN"/>
        </w:rPr>
        <w:t>号决议（</w:t>
      </w:r>
      <w:r>
        <w:rPr>
          <w:rFonts w:hint="eastAsia"/>
          <w:lang w:eastAsia="zh-CN"/>
        </w:rPr>
        <w:t>2010</w:t>
      </w:r>
      <w:r>
        <w:rPr>
          <w:rFonts w:hint="eastAsia"/>
          <w:lang w:eastAsia="zh-CN"/>
        </w:rPr>
        <w:t>年，瓜达拉哈拉，修订版</w:t>
      </w:r>
      <w:r w:rsidRPr="0061306E">
        <w:rPr>
          <w:rFonts w:hint="eastAsia"/>
          <w:lang w:eastAsia="zh-CN"/>
        </w:rPr>
        <w:t>）；</w:t>
      </w:r>
    </w:p>
    <w:p w:rsidR="00050006" w:rsidRDefault="00050006" w:rsidP="00050006">
      <w:pPr>
        <w:rPr>
          <w:lang w:eastAsia="zh-CN"/>
        </w:rPr>
      </w:pPr>
      <w:r w:rsidRPr="0061306E">
        <w:rPr>
          <w:i/>
          <w:iCs/>
          <w:lang w:eastAsia="zh-CN"/>
        </w:rPr>
        <w:t>b)</w:t>
      </w:r>
      <w:r w:rsidRPr="0061306E">
        <w:rPr>
          <w:i/>
          <w:iCs/>
          <w:lang w:eastAsia="zh-CN"/>
        </w:rPr>
        <w:tab/>
      </w:r>
      <w:r w:rsidRPr="00F55FB9">
        <w:rPr>
          <w:rFonts w:hint="eastAsia"/>
          <w:lang w:eastAsia="zh-CN"/>
        </w:rPr>
        <w:t>有关</w:t>
      </w:r>
      <w:r>
        <w:rPr>
          <w:rFonts w:hint="eastAsia"/>
          <w:lang w:eastAsia="zh-CN"/>
        </w:rPr>
        <w:t>为有</w:t>
      </w:r>
      <w:r w:rsidRPr="00F55FB9">
        <w:rPr>
          <w:rFonts w:hint="eastAsia"/>
          <w:lang w:eastAsia="zh-CN"/>
        </w:rPr>
        <w:t>特</w:t>
      </w:r>
      <w:r>
        <w:rPr>
          <w:rFonts w:hint="eastAsia"/>
          <w:lang w:eastAsia="zh-CN"/>
        </w:rPr>
        <w:t>殊</w:t>
      </w:r>
      <w:r w:rsidRPr="00F55FB9">
        <w:rPr>
          <w:rFonts w:hint="eastAsia"/>
          <w:lang w:eastAsia="zh-CN"/>
        </w:rPr>
        <w:t>需求的国家重建</w:t>
      </w:r>
      <w:r>
        <w:rPr>
          <w:rFonts w:hint="eastAsia"/>
          <w:lang w:eastAsia="zh-CN"/>
        </w:rPr>
        <w:t>其</w:t>
      </w:r>
      <w:r w:rsidRPr="00F55FB9">
        <w:rPr>
          <w:rFonts w:hint="eastAsia"/>
          <w:lang w:eastAsia="zh-CN"/>
        </w:rPr>
        <w:t>电信部门提供援助和支持的</w:t>
      </w:r>
      <w:r>
        <w:rPr>
          <w:rFonts w:hint="eastAsia"/>
          <w:lang w:eastAsia="zh-CN"/>
        </w:rPr>
        <w:t>本届</w:t>
      </w:r>
      <w:r w:rsidRPr="00F55FB9">
        <w:rPr>
          <w:rFonts w:hint="eastAsia"/>
          <w:lang w:eastAsia="zh-CN"/>
        </w:rPr>
        <w:t>大会第</w:t>
      </w:r>
      <w:r w:rsidRPr="00F55FB9">
        <w:rPr>
          <w:rFonts w:hint="eastAsia"/>
          <w:lang w:eastAsia="zh-CN"/>
        </w:rPr>
        <w:t>34</w:t>
      </w:r>
      <w:r w:rsidRPr="00F55FB9">
        <w:rPr>
          <w:rFonts w:hint="eastAsia"/>
          <w:lang w:eastAsia="zh-CN"/>
        </w:rPr>
        <w:t>号决议（</w:t>
      </w:r>
      <w:r>
        <w:rPr>
          <w:rFonts w:hint="eastAsia"/>
          <w:lang w:eastAsia="zh-CN"/>
        </w:rPr>
        <w:t>2014</w:t>
      </w:r>
      <w:r>
        <w:rPr>
          <w:rFonts w:hint="eastAsia"/>
          <w:lang w:eastAsia="zh-CN"/>
        </w:rPr>
        <w:t>年，釜山</w:t>
      </w:r>
      <w:r w:rsidRPr="00F55FB9">
        <w:rPr>
          <w:rFonts w:hint="eastAsia"/>
          <w:lang w:eastAsia="zh-CN"/>
        </w:rPr>
        <w:t>，修订版）；</w:t>
      </w:r>
    </w:p>
    <w:p w:rsidR="00050006" w:rsidRDefault="00050006" w:rsidP="00050006">
      <w:pPr>
        <w:rPr>
          <w:lang w:eastAsia="zh-CN"/>
        </w:rPr>
      </w:pPr>
      <w:r w:rsidRPr="00F55FB9">
        <w:rPr>
          <w:rFonts w:hint="eastAsia"/>
          <w:i/>
          <w:lang w:eastAsia="zh-CN"/>
        </w:rPr>
        <w:t>c</w:t>
      </w:r>
      <w:r w:rsidRPr="00F55FB9">
        <w:rPr>
          <w:i/>
          <w:lang w:eastAsia="zh-CN"/>
        </w:rPr>
        <w:t>)</w:t>
      </w:r>
      <w:r w:rsidRPr="00F55FB9">
        <w:rPr>
          <w:lang w:eastAsia="zh-CN"/>
        </w:rPr>
        <w:tab/>
      </w:r>
      <w:r w:rsidRPr="00F55FB9">
        <w:rPr>
          <w:rFonts w:hint="eastAsia"/>
          <w:lang w:eastAsia="zh-CN"/>
        </w:rPr>
        <w:t>世界电信发展大会</w:t>
      </w:r>
      <w:r>
        <w:rPr>
          <w:rFonts w:hint="eastAsia"/>
          <w:lang w:eastAsia="zh-CN"/>
        </w:rPr>
        <w:t>（</w:t>
      </w:r>
      <w:r>
        <w:rPr>
          <w:lang w:eastAsia="zh-CN"/>
        </w:rPr>
        <w:t>WTDC</w:t>
      </w:r>
      <w:r>
        <w:rPr>
          <w:lang w:eastAsia="zh-CN"/>
        </w:rPr>
        <w:t>）</w:t>
      </w:r>
      <w:r w:rsidRPr="00F55FB9">
        <w:rPr>
          <w:rFonts w:hint="eastAsia"/>
          <w:lang w:eastAsia="zh-CN"/>
        </w:rPr>
        <w:t>的相关决议，特别是第</w:t>
      </w:r>
      <w:r w:rsidRPr="00F55FB9">
        <w:rPr>
          <w:rFonts w:hint="eastAsia"/>
          <w:lang w:eastAsia="zh-CN"/>
        </w:rPr>
        <w:t>17</w:t>
      </w:r>
      <w:r w:rsidRPr="00F55FB9">
        <w:rPr>
          <w:rFonts w:hint="eastAsia"/>
          <w:lang w:eastAsia="zh-CN"/>
        </w:rPr>
        <w:t>号决议（</w:t>
      </w:r>
      <w:r>
        <w:rPr>
          <w:rFonts w:hint="eastAsia"/>
          <w:lang w:eastAsia="zh-CN"/>
        </w:rPr>
        <w:t>2014</w:t>
      </w:r>
      <w:r>
        <w:rPr>
          <w:rFonts w:hint="eastAsia"/>
          <w:lang w:eastAsia="zh-CN"/>
        </w:rPr>
        <w:t>年，迪拜，</w:t>
      </w:r>
      <w:r w:rsidRPr="00F55FB9">
        <w:rPr>
          <w:rFonts w:hint="eastAsia"/>
          <w:lang w:eastAsia="zh-CN"/>
        </w:rPr>
        <w:t>修订版）</w:t>
      </w:r>
      <w:r>
        <w:rPr>
          <w:rFonts w:hint="eastAsia"/>
          <w:lang w:eastAsia="zh-CN"/>
        </w:rPr>
        <w:t>、</w:t>
      </w:r>
      <w:r w:rsidRPr="00F55FB9">
        <w:rPr>
          <w:rFonts w:hint="eastAsia"/>
          <w:lang w:eastAsia="zh-CN"/>
        </w:rPr>
        <w:t>有关</w:t>
      </w:r>
      <w:r>
        <w:rPr>
          <w:rFonts w:hint="eastAsia"/>
          <w:lang w:eastAsia="zh-CN"/>
        </w:rPr>
        <w:t>六</w:t>
      </w:r>
      <w:r w:rsidRPr="00F55FB9">
        <w:rPr>
          <w:rFonts w:hint="eastAsia"/>
          <w:lang w:eastAsia="zh-CN"/>
        </w:rPr>
        <w:t>个区域</w:t>
      </w:r>
      <w:r>
        <w:rPr>
          <w:rStyle w:val="FootnoteReference"/>
          <w:lang w:eastAsia="zh-CN"/>
        </w:rPr>
        <w:footnoteReference w:customMarkFollows="1" w:id="81"/>
        <w:t>2</w:t>
      </w:r>
      <w:r w:rsidRPr="00F55FB9">
        <w:rPr>
          <w:rFonts w:hint="eastAsia"/>
          <w:lang w:eastAsia="zh-CN"/>
        </w:rPr>
        <w:t>批准的在国家、区域、区域间和全球层面</w:t>
      </w:r>
      <w:r>
        <w:rPr>
          <w:rFonts w:hint="eastAsia"/>
          <w:lang w:eastAsia="zh-CN"/>
        </w:rPr>
        <w:t>落实</w:t>
      </w:r>
      <w:r w:rsidRPr="00F55FB9">
        <w:rPr>
          <w:rFonts w:hint="eastAsia"/>
          <w:lang w:eastAsia="zh-CN"/>
        </w:rPr>
        <w:t>举措的</w:t>
      </w:r>
      <w:r>
        <w:rPr>
          <w:rFonts w:hint="eastAsia"/>
          <w:lang w:eastAsia="zh-CN"/>
        </w:rPr>
        <w:t>《</w:t>
      </w:r>
      <w:r>
        <w:rPr>
          <w:lang w:eastAsia="zh-CN"/>
        </w:rPr>
        <w:t>迪拜行动计划》</w:t>
      </w:r>
      <w:r w:rsidRPr="00F55FB9">
        <w:rPr>
          <w:rFonts w:hint="eastAsia"/>
          <w:lang w:eastAsia="zh-CN"/>
        </w:rPr>
        <w:t>；有关</w:t>
      </w:r>
      <w:r>
        <w:rPr>
          <w:rFonts w:hint="eastAsia"/>
          <w:lang w:eastAsia="zh-CN"/>
        </w:rPr>
        <w:t>就</w:t>
      </w:r>
      <w:r w:rsidRPr="00F55FB9">
        <w:rPr>
          <w:rFonts w:hint="eastAsia"/>
          <w:lang w:eastAsia="zh-CN"/>
        </w:rPr>
        <w:t>区域性举措</w:t>
      </w:r>
      <w:r>
        <w:rPr>
          <w:rFonts w:hint="eastAsia"/>
          <w:lang w:eastAsia="zh-CN"/>
        </w:rPr>
        <w:t>开展</w:t>
      </w:r>
      <w:r w:rsidRPr="00F55FB9">
        <w:rPr>
          <w:rFonts w:hint="eastAsia"/>
          <w:lang w:eastAsia="zh-CN"/>
        </w:rPr>
        <w:t>国际和区域</w:t>
      </w:r>
      <w:r>
        <w:rPr>
          <w:rFonts w:hint="eastAsia"/>
          <w:lang w:eastAsia="zh-CN"/>
        </w:rPr>
        <w:t>性</w:t>
      </w:r>
      <w:r w:rsidRPr="00F55FB9">
        <w:rPr>
          <w:rFonts w:hint="eastAsia"/>
          <w:lang w:eastAsia="zh-CN"/>
        </w:rPr>
        <w:t>合作的第</w:t>
      </w:r>
      <w:r w:rsidRPr="00F55FB9">
        <w:rPr>
          <w:rFonts w:hint="eastAsia"/>
          <w:lang w:eastAsia="zh-CN"/>
        </w:rPr>
        <w:t>32</w:t>
      </w:r>
      <w:r w:rsidRPr="00F55FB9">
        <w:rPr>
          <w:rFonts w:hint="eastAsia"/>
          <w:lang w:eastAsia="zh-CN"/>
        </w:rPr>
        <w:t>号决议（</w:t>
      </w:r>
      <w:r w:rsidRPr="00F55FB9">
        <w:rPr>
          <w:rFonts w:hint="eastAsia"/>
          <w:lang w:eastAsia="zh-CN"/>
        </w:rPr>
        <w:t>2010</w:t>
      </w:r>
      <w:r w:rsidRPr="00F55FB9">
        <w:rPr>
          <w:rFonts w:hint="eastAsia"/>
          <w:lang w:eastAsia="zh-CN"/>
        </w:rPr>
        <w:t>年，海得拉巴，修订版）；有关</w:t>
      </w:r>
      <w:r>
        <w:rPr>
          <w:rFonts w:hint="eastAsia"/>
          <w:lang w:eastAsia="zh-CN"/>
        </w:rPr>
        <w:t>电信</w:t>
      </w:r>
      <w:r>
        <w:rPr>
          <w:rFonts w:hint="eastAsia"/>
          <w:lang w:eastAsia="zh-CN"/>
        </w:rPr>
        <w:t>/</w:t>
      </w:r>
      <w:r>
        <w:rPr>
          <w:rFonts w:hint="eastAsia"/>
          <w:lang w:eastAsia="zh-CN"/>
        </w:rPr>
        <w:t>信息通信技术（</w:t>
      </w:r>
      <w:r>
        <w:rPr>
          <w:lang w:eastAsia="zh-CN"/>
        </w:rPr>
        <w:t>ICT</w:t>
      </w:r>
      <w:r>
        <w:rPr>
          <w:lang w:eastAsia="zh-CN"/>
        </w:rPr>
        <w:t>）</w:t>
      </w:r>
      <w:r>
        <w:rPr>
          <w:rFonts w:hint="eastAsia"/>
          <w:lang w:eastAsia="zh-CN"/>
        </w:rPr>
        <w:t>在</w:t>
      </w:r>
      <w:r w:rsidRPr="00F850FC">
        <w:rPr>
          <w:rFonts w:hint="eastAsia"/>
          <w:lang w:eastAsia="zh-CN"/>
        </w:rPr>
        <w:t>备灾、</w:t>
      </w:r>
      <w:r>
        <w:rPr>
          <w:rFonts w:hint="eastAsia"/>
          <w:lang w:eastAsia="zh-CN"/>
        </w:rPr>
        <w:t>早期预警</w:t>
      </w:r>
      <w:r w:rsidRPr="00F850FC">
        <w:rPr>
          <w:rFonts w:hint="eastAsia"/>
          <w:lang w:eastAsia="zh-CN"/>
        </w:rPr>
        <w:t>、救援、</w:t>
      </w:r>
      <w:r>
        <w:rPr>
          <w:rFonts w:hint="eastAsia"/>
          <w:lang w:eastAsia="zh-CN"/>
        </w:rPr>
        <w:t>减灾</w:t>
      </w:r>
      <w:r w:rsidRPr="00F850FC">
        <w:rPr>
          <w:rFonts w:hint="eastAsia"/>
          <w:lang w:eastAsia="zh-CN"/>
        </w:rPr>
        <w:t>赈灾和灾害响应方面</w:t>
      </w:r>
      <w:r>
        <w:rPr>
          <w:rFonts w:hint="eastAsia"/>
          <w:lang w:eastAsia="zh-CN"/>
        </w:rPr>
        <w:t>及人道主义援助中的作用</w:t>
      </w:r>
      <w:r w:rsidRPr="00F55FB9">
        <w:rPr>
          <w:rFonts w:hint="eastAsia"/>
          <w:lang w:eastAsia="zh-CN"/>
        </w:rPr>
        <w:t>的</w:t>
      </w:r>
      <w:r>
        <w:rPr>
          <w:rFonts w:hint="eastAsia"/>
          <w:lang w:eastAsia="zh-CN"/>
        </w:rPr>
        <w:t>WTDC</w:t>
      </w:r>
      <w:r w:rsidRPr="00F55FB9">
        <w:rPr>
          <w:rFonts w:hint="eastAsia"/>
          <w:lang w:eastAsia="zh-CN"/>
        </w:rPr>
        <w:t>第</w:t>
      </w:r>
      <w:r w:rsidRPr="00F55FB9">
        <w:rPr>
          <w:rFonts w:hint="eastAsia"/>
          <w:lang w:eastAsia="zh-CN"/>
        </w:rPr>
        <w:t>34</w:t>
      </w:r>
      <w:r w:rsidRPr="00F55FB9">
        <w:rPr>
          <w:rFonts w:hint="eastAsia"/>
          <w:lang w:eastAsia="zh-CN"/>
        </w:rPr>
        <w:t>号决议（</w:t>
      </w:r>
      <w:r>
        <w:rPr>
          <w:rFonts w:hint="eastAsia"/>
          <w:lang w:eastAsia="zh-CN"/>
        </w:rPr>
        <w:t>2014</w:t>
      </w:r>
      <w:r>
        <w:rPr>
          <w:rFonts w:hint="eastAsia"/>
          <w:lang w:eastAsia="zh-CN"/>
        </w:rPr>
        <w:t>年，迪拜，修订版</w:t>
      </w:r>
      <w:r w:rsidRPr="00F55FB9">
        <w:rPr>
          <w:rFonts w:hint="eastAsia"/>
          <w:lang w:eastAsia="zh-CN"/>
        </w:rPr>
        <w:t>）；以及</w:t>
      </w:r>
      <w:r>
        <w:rPr>
          <w:rFonts w:hint="eastAsia"/>
          <w:lang w:eastAsia="zh-CN"/>
        </w:rPr>
        <w:t>WTDC</w:t>
      </w:r>
      <w:r>
        <w:rPr>
          <w:lang w:eastAsia="zh-CN"/>
        </w:rPr>
        <w:t>-14</w:t>
      </w:r>
      <w:r w:rsidRPr="00F55FB9">
        <w:rPr>
          <w:rFonts w:hint="eastAsia"/>
          <w:lang w:eastAsia="zh-CN"/>
        </w:rPr>
        <w:t>所通过的</w:t>
      </w:r>
      <w:r>
        <w:rPr>
          <w:rFonts w:hint="eastAsia"/>
          <w:lang w:eastAsia="zh-CN"/>
        </w:rPr>
        <w:t>输出</w:t>
      </w:r>
      <w:r>
        <w:rPr>
          <w:lang w:eastAsia="zh-CN"/>
        </w:rPr>
        <w:t>成果</w:t>
      </w:r>
      <w:r w:rsidRPr="00F55FB9">
        <w:rPr>
          <w:rFonts w:hint="eastAsia"/>
          <w:lang w:eastAsia="zh-CN"/>
        </w:rPr>
        <w:t>的条款</w:t>
      </w:r>
      <w:r>
        <w:rPr>
          <w:rFonts w:hint="eastAsia"/>
          <w:lang w:eastAsia="zh-CN"/>
        </w:rPr>
        <w:t>及其</w:t>
      </w:r>
      <w:r w:rsidRPr="00F55FB9">
        <w:rPr>
          <w:rFonts w:hint="eastAsia"/>
          <w:lang w:eastAsia="zh-CN"/>
        </w:rPr>
        <w:t>与这些决议的关联性，</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Default="00050006" w:rsidP="00050006">
      <w:pPr>
        <w:pStyle w:val="Call"/>
        <w:rPr>
          <w:lang w:eastAsia="zh-CN"/>
        </w:rPr>
      </w:pPr>
      <w:r w:rsidRPr="00F55FB9">
        <w:rPr>
          <w:rFonts w:hint="eastAsia"/>
          <w:lang w:eastAsia="zh-CN"/>
        </w:rPr>
        <w:lastRenderedPageBreak/>
        <w:t>考虑到</w:t>
      </w:r>
    </w:p>
    <w:p w:rsidR="00050006" w:rsidRDefault="00050006" w:rsidP="00050006">
      <w:pPr>
        <w:rPr>
          <w:lang w:eastAsia="zh-CN"/>
        </w:rPr>
      </w:pPr>
      <w:r w:rsidRPr="00F55FB9">
        <w:rPr>
          <w:i/>
          <w:lang w:eastAsia="zh-CN"/>
        </w:rPr>
        <w:t>a)</w:t>
      </w:r>
      <w:r w:rsidRPr="00F55FB9">
        <w:rPr>
          <w:lang w:eastAsia="zh-CN"/>
        </w:rPr>
        <w:tab/>
      </w:r>
      <w:r w:rsidRPr="00F55FB9">
        <w:rPr>
          <w:rFonts w:hint="eastAsia"/>
          <w:lang w:eastAsia="zh-CN"/>
        </w:rPr>
        <w:t>使全人类，特别是发展中国家的人民</w:t>
      </w:r>
      <w:r>
        <w:rPr>
          <w:rFonts w:hint="eastAsia"/>
          <w:lang w:eastAsia="zh-CN"/>
        </w:rPr>
        <w:t>均能</w:t>
      </w:r>
      <w:r w:rsidRPr="00F55FB9">
        <w:rPr>
          <w:rFonts w:hint="eastAsia"/>
          <w:lang w:eastAsia="zh-CN"/>
        </w:rPr>
        <w:t>获</w:t>
      </w:r>
      <w:r>
        <w:rPr>
          <w:rFonts w:hint="eastAsia"/>
          <w:lang w:eastAsia="zh-CN"/>
        </w:rPr>
        <w:t>取</w:t>
      </w:r>
      <w:r w:rsidRPr="00F55FB9">
        <w:rPr>
          <w:rFonts w:hint="eastAsia"/>
          <w:lang w:eastAsia="zh-CN"/>
        </w:rPr>
        <w:t>电信</w:t>
      </w:r>
      <w:r w:rsidRPr="00F55FB9">
        <w:rPr>
          <w:rFonts w:hint="eastAsia"/>
          <w:lang w:eastAsia="zh-CN"/>
        </w:rPr>
        <w:t>/ICT</w:t>
      </w:r>
      <w:r w:rsidRPr="00F55FB9">
        <w:rPr>
          <w:rFonts w:hint="eastAsia"/>
          <w:lang w:eastAsia="zh-CN"/>
        </w:rPr>
        <w:t>的发展目标；</w:t>
      </w:r>
    </w:p>
    <w:p w:rsidR="00050006" w:rsidRDefault="00050006" w:rsidP="00050006">
      <w:pPr>
        <w:rPr>
          <w:lang w:eastAsia="zh-CN"/>
        </w:rPr>
      </w:pPr>
      <w:r w:rsidRPr="00F55FB9">
        <w:rPr>
          <w:i/>
          <w:lang w:eastAsia="zh-CN"/>
        </w:rPr>
        <w:t>b)</w:t>
      </w:r>
      <w:r w:rsidRPr="00F55FB9">
        <w:rPr>
          <w:lang w:eastAsia="zh-CN"/>
        </w:rPr>
        <w:tab/>
      </w:r>
      <w:r w:rsidRPr="00F55FB9">
        <w:rPr>
          <w:rFonts w:hint="eastAsia"/>
          <w:lang w:eastAsia="zh-CN"/>
        </w:rPr>
        <w:t>国际电联在实施上述决议中积累的先进经验；</w:t>
      </w:r>
    </w:p>
    <w:p w:rsidR="00050006" w:rsidRDefault="00050006" w:rsidP="00050006">
      <w:pPr>
        <w:rPr>
          <w:lang w:eastAsia="zh-CN"/>
        </w:rPr>
      </w:pPr>
      <w:r w:rsidRPr="00F55FB9">
        <w:rPr>
          <w:i/>
          <w:lang w:eastAsia="zh-CN"/>
        </w:rPr>
        <w:t>c)</w:t>
      </w:r>
      <w:r w:rsidRPr="00F55FB9">
        <w:rPr>
          <w:lang w:eastAsia="zh-CN"/>
        </w:rPr>
        <w:tab/>
      </w:r>
      <w:r w:rsidRPr="002E79EE">
        <w:rPr>
          <w:rFonts w:hint="eastAsia"/>
          <w:spacing w:val="4"/>
          <w:lang w:eastAsia="zh-CN"/>
        </w:rPr>
        <w:t>《信息社会突尼斯议程》的</w:t>
      </w:r>
      <w:r w:rsidRPr="002E79EE">
        <w:rPr>
          <w:rFonts w:hint="eastAsia"/>
          <w:spacing w:val="4"/>
          <w:lang w:eastAsia="zh-CN"/>
        </w:rPr>
        <w:t>C2</w:t>
      </w:r>
      <w:r w:rsidRPr="002E79EE">
        <w:rPr>
          <w:rFonts w:hint="eastAsia"/>
          <w:spacing w:val="4"/>
          <w:lang w:eastAsia="zh-CN"/>
        </w:rPr>
        <w:t>、</w:t>
      </w:r>
      <w:r w:rsidRPr="002E79EE">
        <w:rPr>
          <w:rFonts w:hint="eastAsia"/>
          <w:spacing w:val="4"/>
          <w:lang w:eastAsia="zh-CN"/>
        </w:rPr>
        <w:t>C5</w:t>
      </w:r>
      <w:r w:rsidRPr="002E79EE">
        <w:rPr>
          <w:rFonts w:hint="eastAsia"/>
          <w:spacing w:val="4"/>
          <w:lang w:eastAsia="zh-CN"/>
        </w:rPr>
        <w:t>和</w:t>
      </w:r>
      <w:r w:rsidRPr="002E79EE">
        <w:rPr>
          <w:rFonts w:hint="eastAsia"/>
          <w:spacing w:val="4"/>
          <w:lang w:eastAsia="zh-CN"/>
        </w:rPr>
        <w:t>C6</w:t>
      </w:r>
      <w:r w:rsidRPr="002E79EE">
        <w:rPr>
          <w:rFonts w:hint="eastAsia"/>
          <w:spacing w:val="4"/>
          <w:lang w:eastAsia="zh-CN"/>
        </w:rPr>
        <w:t>行动方面指派给国际电联的任务，以及国际电联与协作实施这些行动方面的联合国相关机构达成的一致，需要</w:t>
      </w:r>
      <w:r w:rsidRPr="002E79EE">
        <w:rPr>
          <w:spacing w:val="4"/>
          <w:lang w:eastAsia="zh-CN"/>
        </w:rPr>
        <w:t>参与落实其它</w:t>
      </w:r>
      <w:r w:rsidRPr="002E79EE">
        <w:rPr>
          <w:rFonts w:hint="eastAsia"/>
          <w:spacing w:val="4"/>
          <w:lang w:eastAsia="zh-CN"/>
        </w:rPr>
        <w:t>有赖于电信</w:t>
      </w:r>
      <w:r w:rsidRPr="00F55FB9">
        <w:rPr>
          <w:rFonts w:hint="eastAsia"/>
          <w:lang w:eastAsia="zh-CN"/>
        </w:rPr>
        <w:t>/ICT</w:t>
      </w:r>
      <w:r>
        <w:rPr>
          <w:rFonts w:hint="eastAsia"/>
          <w:lang w:eastAsia="zh-CN"/>
        </w:rPr>
        <w:t>提供</w:t>
      </w:r>
      <w:r w:rsidRPr="00F55FB9">
        <w:rPr>
          <w:rFonts w:hint="eastAsia"/>
          <w:lang w:eastAsia="zh-CN"/>
        </w:rPr>
        <w:t>的行动方面；</w:t>
      </w:r>
    </w:p>
    <w:p w:rsidR="00050006" w:rsidRDefault="00050006" w:rsidP="00050006">
      <w:pPr>
        <w:rPr>
          <w:lang w:eastAsia="zh-CN"/>
        </w:rPr>
      </w:pPr>
      <w:r w:rsidRPr="00F55FB9">
        <w:rPr>
          <w:i/>
          <w:lang w:eastAsia="zh-CN"/>
        </w:rPr>
        <w:t>d)</w:t>
      </w:r>
      <w:r w:rsidRPr="00F55FB9">
        <w:rPr>
          <w:lang w:eastAsia="zh-CN"/>
        </w:rPr>
        <w:tab/>
      </w:r>
      <w:r w:rsidRPr="00F55FB9">
        <w:rPr>
          <w:rFonts w:hint="eastAsia"/>
          <w:lang w:eastAsia="zh-CN"/>
        </w:rPr>
        <w:t>国际电联电信发展部门（</w:t>
      </w:r>
      <w:r w:rsidRPr="00F55FB9">
        <w:rPr>
          <w:rFonts w:hint="eastAsia"/>
          <w:lang w:eastAsia="zh-CN"/>
        </w:rPr>
        <w:t>ITU-D</w:t>
      </w:r>
      <w:r w:rsidRPr="00F55FB9">
        <w:rPr>
          <w:rFonts w:hint="eastAsia"/>
          <w:lang w:eastAsia="zh-CN"/>
        </w:rPr>
        <w:t>）在实施众多发展</w:t>
      </w:r>
      <w:r>
        <w:rPr>
          <w:rFonts w:hint="eastAsia"/>
          <w:lang w:eastAsia="zh-CN"/>
        </w:rPr>
        <w:t>行动</w:t>
      </w:r>
      <w:r w:rsidRPr="00F55FB9">
        <w:rPr>
          <w:rFonts w:hint="eastAsia"/>
          <w:lang w:eastAsia="zh-CN"/>
        </w:rPr>
        <w:t>的伙伴关系方面取得的持续</w:t>
      </w:r>
      <w:r>
        <w:rPr>
          <w:rFonts w:hint="eastAsia"/>
          <w:lang w:eastAsia="zh-CN"/>
        </w:rPr>
        <w:t>成功，其中包括在多</w:t>
      </w:r>
      <w:r w:rsidRPr="00F55FB9">
        <w:rPr>
          <w:rFonts w:hint="eastAsia"/>
          <w:lang w:eastAsia="zh-CN"/>
        </w:rPr>
        <w:t>个发展中国家建设电信</w:t>
      </w:r>
      <w:r w:rsidRPr="00F55FB9">
        <w:rPr>
          <w:rFonts w:hint="eastAsia"/>
          <w:lang w:eastAsia="zh-CN"/>
        </w:rPr>
        <w:t>/ICT</w:t>
      </w:r>
      <w:r w:rsidRPr="00F55FB9">
        <w:rPr>
          <w:rFonts w:hint="eastAsia"/>
          <w:lang w:eastAsia="zh-CN"/>
        </w:rPr>
        <w:t>网络</w:t>
      </w:r>
      <w:r>
        <w:rPr>
          <w:rFonts w:hint="eastAsia"/>
          <w:lang w:eastAsia="zh-CN"/>
        </w:rPr>
        <w:t>；</w:t>
      </w:r>
    </w:p>
    <w:p w:rsidR="00050006" w:rsidRDefault="00050006" w:rsidP="00050006">
      <w:pPr>
        <w:rPr>
          <w:lang w:eastAsia="zh-CN"/>
        </w:rPr>
      </w:pPr>
      <w:r w:rsidRPr="0058136D">
        <w:rPr>
          <w:i/>
          <w:lang w:eastAsia="zh-CN"/>
        </w:rPr>
        <w:t>e)</w:t>
      </w:r>
      <w:r w:rsidRPr="0058136D">
        <w:rPr>
          <w:lang w:eastAsia="zh-CN"/>
        </w:rPr>
        <w:tab/>
      </w:r>
      <w:r>
        <w:rPr>
          <w:rFonts w:hint="eastAsia"/>
          <w:lang w:eastAsia="zh-CN"/>
        </w:rPr>
        <w:t>《迪拜行动计划》和为实现上述目标对资源进行的必要优化；</w:t>
      </w:r>
    </w:p>
    <w:p w:rsidR="00050006" w:rsidRDefault="00050006" w:rsidP="00050006">
      <w:pPr>
        <w:rPr>
          <w:lang w:eastAsia="zh-CN"/>
        </w:rPr>
      </w:pPr>
      <w:r w:rsidRPr="00E00863">
        <w:rPr>
          <w:i/>
          <w:iCs/>
          <w:lang w:eastAsia="zh-CN"/>
        </w:rPr>
        <w:t>f)</w:t>
      </w:r>
      <w:r w:rsidRPr="0058136D">
        <w:rPr>
          <w:lang w:eastAsia="zh-CN"/>
        </w:rPr>
        <w:tab/>
      </w:r>
      <w:r>
        <w:rPr>
          <w:rFonts w:hint="eastAsia"/>
          <w:lang w:eastAsia="zh-CN"/>
        </w:rPr>
        <w:t>为落实有关</w:t>
      </w:r>
      <w:r w:rsidRPr="002D0A5D">
        <w:rPr>
          <w:lang w:eastAsia="zh-CN"/>
        </w:rPr>
        <w:t>加强国际电联项目执行职能</w:t>
      </w:r>
      <w:r>
        <w:rPr>
          <w:rFonts w:hint="eastAsia"/>
          <w:lang w:eastAsia="zh-CN"/>
        </w:rPr>
        <w:t>的全权代表大会第</w:t>
      </w:r>
      <w:r w:rsidRPr="0058136D">
        <w:rPr>
          <w:lang w:eastAsia="zh-CN"/>
        </w:rPr>
        <w:t>157</w:t>
      </w:r>
      <w:r>
        <w:rPr>
          <w:rFonts w:hint="eastAsia"/>
          <w:lang w:eastAsia="zh-CN"/>
        </w:rPr>
        <w:t>号决议（</w:t>
      </w:r>
      <w:r>
        <w:rPr>
          <w:rFonts w:hint="eastAsia"/>
          <w:lang w:eastAsia="zh-CN"/>
        </w:rPr>
        <w:t>2</w:t>
      </w:r>
      <w:r>
        <w:rPr>
          <w:lang w:eastAsia="zh-CN"/>
        </w:rPr>
        <w:t>014</w:t>
      </w:r>
      <w:r>
        <w:rPr>
          <w:lang w:eastAsia="zh-CN"/>
        </w:rPr>
        <w:t>年，</w:t>
      </w:r>
      <w:r>
        <w:rPr>
          <w:rFonts w:hint="eastAsia"/>
          <w:lang w:eastAsia="zh-CN"/>
        </w:rPr>
        <w:t>釜山</w:t>
      </w:r>
      <w:r>
        <w:rPr>
          <w:lang w:eastAsia="zh-CN"/>
        </w:rPr>
        <w:t>，修订</w:t>
      </w:r>
      <w:r>
        <w:rPr>
          <w:rFonts w:hint="eastAsia"/>
          <w:lang w:eastAsia="zh-CN"/>
        </w:rPr>
        <w:t>版）而开展的工作，</w:t>
      </w:r>
    </w:p>
    <w:p w:rsidR="00050006" w:rsidRPr="00FB3264" w:rsidRDefault="00050006" w:rsidP="00050006">
      <w:pPr>
        <w:rPr>
          <w:lang w:eastAsia="zh-CN"/>
        </w:rPr>
      </w:pPr>
      <w:r w:rsidRPr="006F0FF2">
        <w:rPr>
          <w:i/>
          <w:lang w:eastAsia="zh-CN"/>
        </w:rPr>
        <w:t>g)</w:t>
      </w:r>
      <w:r w:rsidRPr="006F0FF2">
        <w:rPr>
          <w:lang w:eastAsia="zh-CN"/>
        </w:rPr>
        <w:tab/>
      </w:r>
      <w:r>
        <w:rPr>
          <w:rFonts w:hint="eastAsia"/>
          <w:lang w:eastAsia="zh-CN"/>
        </w:rPr>
        <w:t>有</w:t>
      </w:r>
      <w:r>
        <w:rPr>
          <w:lang w:eastAsia="zh-CN"/>
        </w:rPr>
        <w:t>关</w:t>
      </w:r>
      <w:r w:rsidRPr="004F0D73">
        <w:rPr>
          <w:rFonts w:cstheme="minorHAnsi"/>
          <w:lang w:eastAsia="zh-CN"/>
        </w:rPr>
        <w:t>加强国际电联三个部门之间在共同关心问题上协调与合作</w:t>
      </w:r>
      <w:r>
        <w:rPr>
          <w:rFonts w:cstheme="minorHAnsi" w:hint="eastAsia"/>
          <w:lang w:eastAsia="zh-CN"/>
        </w:rPr>
        <w:t>的</w:t>
      </w:r>
      <w:r>
        <w:rPr>
          <w:rFonts w:cstheme="minorHAnsi" w:hint="eastAsia"/>
          <w:lang w:eastAsia="zh-CN"/>
        </w:rPr>
        <w:t>WTDC</w:t>
      </w:r>
      <w:r>
        <w:rPr>
          <w:rFonts w:hint="eastAsia"/>
          <w:lang w:eastAsia="zh-CN"/>
        </w:rPr>
        <w:t>第</w:t>
      </w:r>
      <w:r w:rsidRPr="006F0FF2">
        <w:rPr>
          <w:lang w:eastAsia="zh-CN"/>
        </w:rPr>
        <w:t>59</w:t>
      </w:r>
      <w:r>
        <w:rPr>
          <w:rFonts w:hint="eastAsia"/>
          <w:lang w:eastAsia="zh-CN"/>
        </w:rPr>
        <w:t>号决议（</w:t>
      </w:r>
      <w:r w:rsidRPr="006F0FF2">
        <w:rPr>
          <w:lang w:eastAsia="zh-CN"/>
        </w:rPr>
        <w:t>2014</w:t>
      </w:r>
      <w:r>
        <w:rPr>
          <w:rFonts w:hint="eastAsia"/>
          <w:lang w:eastAsia="zh-CN"/>
        </w:rPr>
        <w:t>年，迪拜，修订版）</w:t>
      </w:r>
      <w:r>
        <w:rPr>
          <w:rFonts w:cstheme="minorHAnsi" w:hint="eastAsia"/>
          <w:lang w:eastAsia="zh-CN"/>
        </w:rPr>
        <w:t>；</w:t>
      </w:r>
    </w:p>
    <w:p w:rsidR="00050006" w:rsidRPr="006F0FF2" w:rsidRDefault="00050006" w:rsidP="00050006">
      <w:pPr>
        <w:rPr>
          <w:lang w:eastAsia="zh-CN"/>
        </w:rPr>
      </w:pPr>
      <w:r w:rsidRPr="006F0FF2">
        <w:rPr>
          <w:i/>
          <w:lang w:eastAsia="zh-CN"/>
        </w:rPr>
        <w:t>h)</w:t>
      </w:r>
      <w:r w:rsidRPr="006F0FF2">
        <w:rPr>
          <w:lang w:eastAsia="zh-CN"/>
        </w:rPr>
        <w:tab/>
      </w:r>
      <w:r>
        <w:rPr>
          <w:rFonts w:cstheme="minorHAnsi" w:hint="eastAsia"/>
          <w:szCs w:val="24"/>
          <w:lang w:eastAsia="zh-CN"/>
        </w:rPr>
        <w:t>电</w:t>
      </w:r>
      <w:r>
        <w:rPr>
          <w:rFonts w:cstheme="minorHAnsi"/>
          <w:szCs w:val="24"/>
          <w:lang w:eastAsia="zh-CN"/>
        </w:rPr>
        <w:t>信系统的技术进步</w:t>
      </w:r>
      <w:r>
        <w:rPr>
          <w:rFonts w:cstheme="minorHAnsi" w:hint="eastAsia"/>
          <w:szCs w:val="24"/>
          <w:lang w:eastAsia="zh-CN"/>
        </w:rPr>
        <w:t>正在</w:t>
      </w:r>
      <w:r>
        <w:rPr>
          <w:rFonts w:cstheme="minorHAnsi"/>
          <w:szCs w:val="24"/>
          <w:lang w:eastAsia="zh-CN"/>
        </w:rPr>
        <w:t>通过</w:t>
      </w:r>
      <w:r w:rsidRPr="004F0D73">
        <w:rPr>
          <w:rFonts w:cstheme="minorHAnsi"/>
          <w:szCs w:val="24"/>
          <w:lang w:eastAsia="zh-CN"/>
        </w:rPr>
        <w:t>连通性高（宽带）、覆盖面广（区域或全球范围）的通信</w:t>
      </w:r>
      <w:r>
        <w:rPr>
          <w:rFonts w:cstheme="minorHAnsi" w:hint="eastAsia"/>
          <w:szCs w:val="24"/>
          <w:lang w:eastAsia="zh-CN"/>
        </w:rPr>
        <w:t>服</w:t>
      </w:r>
      <w:r w:rsidRPr="004F0D73">
        <w:rPr>
          <w:rFonts w:cstheme="minorHAnsi"/>
          <w:szCs w:val="24"/>
          <w:lang w:eastAsia="zh-CN"/>
        </w:rPr>
        <w:t>务</w:t>
      </w:r>
      <w:r>
        <w:rPr>
          <w:rFonts w:cstheme="minorHAnsi" w:hint="eastAsia"/>
          <w:szCs w:val="24"/>
          <w:lang w:eastAsia="zh-CN"/>
        </w:rPr>
        <w:t>实现</w:t>
      </w:r>
      <w:r>
        <w:rPr>
          <w:rFonts w:cstheme="minorHAnsi"/>
          <w:szCs w:val="24"/>
          <w:lang w:eastAsia="zh-CN"/>
        </w:rPr>
        <w:t>可持续且价格可承受的信息与知识</w:t>
      </w:r>
      <w:r>
        <w:rPr>
          <w:rFonts w:cstheme="minorHAnsi" w:hint="eastAsia"/>
          <w:szCs w:val="24"/>
          <w:lang w:eastAsia="zh-CN"/>
        </w:rPr>
        <w:t>获取，且</w:t>
      </w:r>
      <w:r>
        <w:rPr>
          <w:rFonts w:cstheme="minorHAnsi"/>
          <w:szCs w:val="24"/>
          <w:lang w:eastAsia="zh-CN"/>
        </w:rPr>
        <w:t>各国</w:t>
      </w:r>
      <w:r>
        <w:rPr>
          <w:rFonts w:cstheme="minorHAnsi" w:hint="eastAsia"/>
          <w:szCs w:val="24"/>
          <w:lang w:eastAsia="zh-CN"/>
        </w:rPr>
        <w:t>可以</w:t>
      </w:r>
      <w:r w:rsidRPr="004F0D73">
        <w:rPr>
          <w:rFonts w:cstheme="minorHAnsi"/>
          <w:szCs w:val="24"/>
          <w:lang w:eastAsia="zh-CN"/>
        </w:rPr>
        <w:t>直接、快速、可靠</w:t>
      </w:r>
      <w:r>
        <w:rPr>
          <w:rFonts w:cstheme="minorHAnsi" w:hint="eastAsia"/>
          <w:szCs w:val="24"/>
          <w:lang w:eastAsia="zh-CN"/>
        </w:rPr>
        <w:t>地</w:t>
      </w:r>
      <w:r>
        <w:rPr>
          <w:rFonts w:cstheme="minorHAnsi"/>
          <w:szCs w:val="24"/>
          <w:lang w:eastAsia="zh-CN"/>
        </w:rPr>
        <w:t>相互</w:t>
      </w:r>
      <w:r w:rsidRPr="004F0D73">
        <w:rPr>
          <w:rFonts w:cstheme="minorHAnsi"/>
          <w:szCs w:val="24"/>
          <w:lang w:eastAsia="zh-CN"/>
        </w:rPr>
        <w:t>连接</w:t>
      </w:r>
      <w:r>
        <w:rPr>
          <w:rFonts w:cstheme="minorHAnsi" w:hint="eastAsia"/>
          <w:szCs w:val="24"/>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Pr="006F0FF2" w:rsidRDefault="00050006" w:rsidP="00050006">
      <w:pPr>
        <w:rPr>
          <w:lang w:eastAsia="zh-CN"/>
        </w:rPr>
      </w:pPr>
      <w:r w:rsidRPr="006F0FF2">
        <w:rPr>
          <w:i/>
          <w:iCs/>
          <w:lang w:eastAsia="zh-CN"/>
        </w:rPr>
        <w:lastRenderedPageBreak/>
        <w:t>i)</w:t>
      </w:r>
      <w:r w:rsidRPr="006F0FF2">
        <w:rPr>
          <w:lang w:eastAsia="zh-CN"/>
        </w:rPr>
        <w:tab/>
      </w:r>
      <w:r>
        <w:rPr>
          <w:rFonts w:hint="eastAsia"/>
          <w:lang w:eastAsia="zh-CN"/>
        </w:rPr>
        <w:t>而宽带</w:t>
      </w:r>
      <w:r>
        <w:rPr>
          <w:lang w:eastAsia="zh-CN"/>
        </w:rPr>
        <w:t>卫星和无线电通信</w:t>
      </w:r>
      <w:r>
        <w:rPr>
          <w:rFonts w:hint="eastAsia"/>
          <w:lang w:eastAsia="zh-CN"/>
        </w:rPr>
        <w:t>服务又</w:t>
      </w:r>
      <w:r>
        <w:rPr>
          <w:lang w:eastAsia="zh-CN"/>
        </w:rPr>
        <w:t>为城市</w:t>
      </w:r>
      <w:r>
        <w:rPr>
          <w:rFonts w:hint="eastAsia"/>
          <w:lang w:eastAsia="zh-CN"/>
        </w:rPr>
        <w:t>、</w:t>
      </w:r>
      <w:r>
        <w:rPr>
          <w:lang w:eastAsia="zh-CN"/>
        </w:rPr>
        <w:t>农村和边远地区</w:t>
      </w:r>
      <w:r>
        <w:rPr>
          <w:rFonts w:hint="eastAsia"/>
          <w:lang w:eastAsia="zh-CN"/>
        </w:rPr>
        <w:t>均</w:t>
      </w:r>
      <w:r>
        <w:rPr>
          <w:lang w:eastAsia="zh-CN"/>
        </w:rPr>
        <w:t>提供了连通性高、快速、可靠高性价比的通信方案，</w:t>
      </w:r>
      <w:r>
        <w:rPr>
          <w:rFonts w:hint="eastAsia"/>
          <w:lang w:eastAsia="zh-CN"/>
        </w:rPr>
        <w:t>是</w:t>
      </w:r>
      <w:r>
        <w:rPr>
          <w:lang w:eastAsia="zh-CN"/>
        </w:rPr>
        <w:t>光纤和其它技术</w:t>
      </w:r>
      <w:r>
        <w:rPr>
          <w:rFonts w:hint="eastAsia"/>
          <w:lang w:eastAsia="zh-CN"/>
        </w:rPr>
        <w:t>的</w:t>
      </w:r>
      <w:r>
        <w:rPr>
          <w:lang w:eastAsia="zh-CN"/>
        </w:rPr>
        <w:t>有效补充</w:t>
      </w:r>
      <w:r>
        <w:rPr>
          <w:rFonts w:hint="eastAsia"/>
          <w:lang w:eastAsia="zh-CN"/>
        </w:rPr>
        <w:t>，</w:t>
      </w:r>
      <w:r>
        <w:rPr>
          <w:lang w:eastAsia="zh-CN"/>
        </w:rPr>
        <w:t>同时也是国家和</w:t>
      </w:r>
      <w:r>
        <w:rPr>
          <w:rFonts w:hint="eastAsia"/>
          <w:lang w:eastAsia="zh-CN"/>
        </w:rPr>
        <w:t>区域经济增长和</w:t>
      </w:r>
      <w:r>
        <w:rPr>
          <w:lang w:eastAsia="zh-CN"/>
        </w:rPr>
        <w:t>社会</w:t>
      </w:r>
      <w:r>
        <w:rPr>
          <w:rFonts w:hint="eastAsia"/>
          <w:lang w:eastAsia="zh-CN"/>
        </w:rPr>
        <w:t>发</w:t>
      </w:r>
      <w:r>
        <w:rPr>
          <w:lang w:eastAsia="zh-CN"/>
        </w:rPr>
        <w:t>展的</w:t>
      </w:r>
      <w:r>
        <w:rPr>
          <w:rFonts w:hint="eastAsia"/>
          <w:lang w:eastAsia="zh-CN"/>
        </w:rPr>
        <w:t>根本</w:t>
      </w:r>
      <w:r>
        <w:rPr>
          <w:lang w:eastAsia="zh-CN"/>
        </w:rPr>
        <w:t>推动因素；</w:t>
      </w:r>
    </w:p>
    <w:p w:rsidR="00050006" w:rsidRPr="00DA6A0A" w:rsidRDefault="00050006" w:rsidP="00050006">
      <w:pPr>
        <w:rPr>
          <w:lang w:eastAsia="zh-CN"/>
        </w:rPr>
      </w:pPr>
      <w:r w:rsidRPr="006F0FF2">
        <w:rPr>
          <w:i/>
          <w:lang w:eastAsia="zh-CN"/>
        </w:rPr>
        <w:t>j)</w:t>
      </w:r>
      <w:r w:rsidRPr="006F0FF2">
        <w:rPr>
          <w:lang w:eastAsia="zh-CN"/>
        </w:rPr>
        <w:tab/>
      </w:r>
      <w:r>
        <w:rPr>
          <w:rFonts w:hint="eastAsia"/>
          <w:lang w:eastAsia="zh-CN"/>
        </w:rPr>
        <w:t>人</w:t>
      </w:r>
      <w:r>
        <w:rPr>
          <w:lang w:eastAsia="zh-CN"/>
        </w:rPr>
        <w:t>们认为，</w:t>
      </w:r>
      <w:r>
        <w:rPr>
          <w:rFonts w:hint="eastAsia"/>
          <w:lang w:eastAsia="zh-CN"/>
        </w:rPr>
        <w:t>需要</w:t>
      </w:r>
      <w:r>
        <w:rPr>
          <w:lang w:eastAsia="zh-CN"/>
        </w:rPr>
        <w:t>通过</w:t>
      </w:r>
      <w:r>
        <w:rPr>
          <w:rFonts w:hint="eastAsia"/>
          <w:lang w:eastAsia="zh-CN"/>
        </w:rPr>
        <w:t>深化国</w:t>
      </w:r>
      <w:r>
        <w:rPr>
          <w:lang w:eastAsia="zh-CN"/>
        </w:rPr>
        <w:t>际电联</w:t>
      </w:r>
      <w:r>
        <w:rPr>
          <w:rFonts w:hint="eastAsia"/>
          <w:lang w:eastAsia="zh-CN"/>
        </w:rPr>
        <w:t>各</w:t>
      </w:r>
      <w:r>
        <w:rPr>
          <w:lang w:eastAsia="zh-CN"/>
        </w:rPr>
        <w:t>部门</w:t>
      </w:r>
      <w:r>
        <w:rPr>
          <w:rFonts w:hint="eastAsia"/>
          <w:lang w:eastAsia="zh-CN"/>
        </w:rPr>
        <w:t>之</w:t>
      </w:r>
      <w:r>
        <w:rPr>
          <w:lang w:eastAsia="zh-CN"/>
        </w:rPr>
        <w:t>间</w:t>
      </w:r>
      <w:r>
        <w:rPr>
          <w:rFonts w:hint="eastAsia"/>
          <w:lang w:eastAsia="zh-CN"/>
        </w:rPr>
        <w:t>的协作来</w:t>
      </w:r>
      <w:r>
        <w:rPr>
          <w:lang w:eastAsia="zh-CN"/>
        </w:rPr>
        <w:t>开展各项研究和活动</w:t>
      </w:r>
      <w:r>
        <w:rPr>
          <w:rFonts w:hint="eastAsia"/>
          <w:lang w:eastAsia="zh-CN"/>
        </w:rPr>
        <w:t>，其中</w:t>
      </w:r>
      <w:r>
        <w:rPr>
          <w:lang w:eastAsia="zh-CN"/>
        </w:rPr>
        <w:t>包括更好地向发展中国</w:t>
      </w:r>
      <w:r>
        <w:rPr>
          <w:rFonts w:hint="eastAsia"/>
          <w:lang w:eastAsia="zh-CN"/>
        </w:rPr>
        <w:t>家</w:t>
      </w:r>
      <w:r>
        <w:rPr>
          <w:lang w:eastAsia="zh-CN"/>
        </w:rPr>
        <w:t>提供建议和技术援助</w:t>
      </w:r>
      <w:r>
        <w:rPr>
          <w:rFonts w:hint="eastAsia"/>
          <w:lang w:eastAsia="zh-CN"/>
        </w:rPr>
        <w:t>，</w:t>
      </w:r>
      <w:r>
        <w:rPr>
          <w:lang w:eastAsia="zh-CN"/>
        </w:rPr>
        <w:t>以便优化资源使用</w:t>
      </w:r>
      <w:r>
        <w:rPr>
          <w:rFonts w:hint="eastAsia"/>
          <w:lang w:eastAsia="zh-CN"/>
        </w:rPr>
        <w:t>并</w:t>
      </w:r>
      <w:r>
        <w:rPr>
          <w:lang w:eastAsia="zh-CN"/>
        </w:rPr>
        <w:t>为</w:t>
      </w:r>
      <w:r>
        <w:rPr>
          <w:rFonts w:hint="eastAsia"/>
          <w:lang w:eastAsia="zh-CN"/>
        </w:rPr>
        <w:t>执行</w:t>
      </w:r>
      <w:r>
        <w:rPr>
          <w:lang w:eastAsia="zh-CN"/>
        </w:rPr>
        <w:t>国家、区域和区域间项目</w:t>
      </w:r>
      <w:r>
        <w:rPr>
          <w:rFonts w:hint="eastAsia"/>
          <w:lang w:eastAsia="zh-CN"/>
        </w:rPr>
        <w:t>而</w:t>
      </w:r>
      <w:r>
        <w:rPr>
          <w:lang w:eastAsia="zh-CN"/>
        </w:rPr>
        <w:t>开展包括能力建</w:t>
      </w:r>
      <w:r>
        <w:rPr>
          <w:rFonts w:hint="eastAsia"/>
          <w:lang w:eastAsia="zh-CN"/>
        </w:rPr>
        <w:t>设等</w:t>
      </w:r>
      <w:r>
        <w:rPr>
          <w:lang w:eastAsia="zh-CN"/>
        </w:rPr>
        <w:t>，</w:t>
      </w:r>
    </w:p>
    <w:p w:rsidR="00050006" w:rsidRDefault="00050006" w:rsidP="00050006">
      <w:pPr>
        <w:pStyle w:val="Call"/>
        <w:rPr>
          <w:lang w:eastAsia="zh-CN"/>
        </w:rPr>
      </w:pPr>
      <w:r w:rsidRPr="00F55FB9">
        <w:rPr>
          <w:rFonts w:hint="eastAsia"/>
          <w:lang w:eastAsia="zh-CN"/>
        </w:rPr>
        <w:t>做出决议</w:t>
      </w:r>
    </w:p>
    <w:p w:rsidR="00050006" w:rsidRPr="00145B5A" w:rsidRDefault="00050006" w:rsidP="00050006">
      <w:pPr>
        <w:rPr>
          <w:lang w:eastAsia="zh-CN"/>
        </w:rPr>
      </w:pPr>
      <w:r w:rsidRPr="00145B5A">
        <w:rPr>
          <w:lang w:eastAsia="zh-CN"/>
        </w:rPr>
        <w:t>1</w:t>
      </w:r>
      <w:r w:rsidRPr="00145B5A">
        <w:rPr>
          <w:lang w:eastAsia="zh-CN"/>
        </w:rPr>
        <w:tab/>
      </w:r>
      <w:r w:rsidRPr="00F55FB9">
        <w:rPr>
          <w:lang w:eastAsia="zh-CN"/>
        </w:rPr>
        <w:t>国际电联应</w:t>
      </w:r>
      <w:r w:rsidRPr="00F55FB9">
        <w:rPr>
          <w:rFonts w:hint="eastAsia"/>
          <w:lang w:eastAsia="zh-CN"/>
        </w:rPr>
        <w:t>：</w:t>
      </w:r>
    </w:p>
    <w:p w:rsidR="00050006" w:rsidRDefault="00050006" w:rsidP="00050006">
      <w:pPr>
        <w:pStyle w:val="enumlev1"/>
        <w:rPr>
          <w:lang w:eastAsia="zh-CN"/>
        </w:rPr>
      </w:pPr>
      <w:r w:rsidRPr="00F55FB9">
        <w:rPr>
          <w:lang w:eastAsia="zh-CN"/>
        </w:rPr>
        <w:t>i)</w:t>
      </w:r>
      <w:r w:rsidRPr="00F55FB9">
        <w:rPr>
          <w:lang w:eastAsia="zh-CN"/>
        </w:rPr>
        <w:tab/>
      </w:r>
      <w:r w:rsidRPr="00F55FB9">
        <w:rPr>
          <w:lang w:eastAsia="zh-CN"/>
        </w:rPr>
        <w:t>继续为建设信息社会而</w:t>
      </w:r>
      <w:r w:rsidRPr="00F55FB9">
        <w:rPr>
          <w:rFonts w:hint="eastAsia"/>
          <w:lang w:eastAsia="zh-CN"/>
        </w:rPr>
        <w:t>协调</w:t>
      </w:r>
      <w:r w:rsidRPr="00F55FB9">
        <w:rPr>
          <w:lang w:eastAsia="zh-CN"/>
        </w:rPr>
        <w:t>电信</w:t>
      </w:r>
      <w:r w:rsidRPr="00F55FB9">
        <w:rPr>
          <w:lang w:eastAsia="zh-CN"/>
        </w:rPr>
        <w:t>/ICT</w:t>
      </w:r>
      <w:r w:rsidRPr="00F55FB9">
        <w:rPr>
          <w:lang w:eastAsia="zh-CN"/>
        </w:rPr>
        <w:t>在全世界范围内的</w:t>
      </w:r>
      <w:r w:rsidRPr="00F55FB9">
        <w:rPr>
          <w:rFonts w:hint="eastAsia"/>
          <w:lang w:eastAsia="zh-CN"/>
        </w:rPr>
        <w:t>协同</w:t>
      </w:r>
      <w:r w:rsidRPr="00F55FB9">
        <w:rPr>
          <w:lang w:eastAsia="zh-CN"/>
        </w:rPr>
        <w:t>、发展和进步</w:t>
      </w:r>
      <w:r w:rsidRPr="00F55FB9">
        <w:rPr>
          <w:rFonts w:hint="eastAsia"/>
          <w:lang w:eastAsia="zh-CN"/>
        </w:rPr>
        <w:t>，</w:t>
      </w:r>
      <w:r w:rsidRPr="00F55FB9">
        <w:rPr>
          <w:lang w:eastAsia="zh-CN"/>
        </w:rPr>
        <w:t>并采取适当措施</w:t>
      </w:r>
      <w:r>
        <w:rPr>
          <w:rFonts w:hint="eastAsia"/>
          <w:lang w:eastAsia="zh-CN"/>
        </w:rPr>
        <w:t>，</w:t>
      </w:r>
      <w:r w:rsidRPr="00F55FB9">
        <w:rPr>
          <w:lang w:eastAsia="zh-CN"/>
        </w:rPr>
        <w:t>适应电信</w:t>
      </w:r>
      <w:r w:rsidRPr="00F55FB9">
        <w:rPr>
          <w:lang w:eastAsia="zh-CN"/>
        </w:rPr>
        <w:t>/ICT</w:t>
      </w:r>
      <w:r w:rsidRPr="00F55FB9">
        <w:rPr>
          <w:lang w:eastAsia="zh-CN"/>
        </w:rPr>
        <w:t>基础</w:t>
      </w:r>
      <w:r w:rsidRPr="00F55FB9">
        <w:rPr>
          <w:rFonts w:hint="eastAsia"/>
          <w:lang w:eastAsia="zh-CN"/>
        </w:rPr>
        <w:t>设施</w:t>
      </w:r>
      <w:r w:rsidRPr="00F55FB9">
        <w:rPr>
          <w:lang w:eastAsia="zh-CN"/>
        </w:rPr>
        <w:t>发展</w:t>
      </w:r>
      <w:r w:rsidRPr="00F55FB9">
        <w:rPr>
          <w:rFonts w:hint="eastAsia"/>
          <w:lang w:eastAsia="zh-CN"/>
        </w:rPr>
        <w:t>环境的</w:t>
      </w:r>
      <w:r w:rsidRPr="00F55FB9">
        <w:rPr>
          <w:lang w:eastAsia="zh-CN"/>
        </w:rPr>
        <w:t>趋势；</w:t>
      </w:r>
    </w:p>
    <w:p w:rsidR="00050006" w:rsidRDefault="00050006" w:rsidP="00050006">
      <w:pPr>
        <w:pStyle w:val="enumlev1"/>
        <w:rPr>
          <w:lang w:eastAsia="zh-CN"/>
        </w:rPr>
      </w:pPr>
      <w:r w:rsidRPr="00F55FB9">
        <w:rPr>
          <w:lang w:eastAsia="zh-CN"/>
        </w:rPr>
        <w:t>ii)</w:t>
      </w:r>
      <w:r w:rsidRPr="00F55FB9">
        <w:rPr>
          <w:lang w:eastAsia="zh-CN"/>
        </w:rPr>
        <w:tab/>
      </w:r>
      <w:r>
        <w:rPr>
          <w:rFonts w:hint="eastAsia"/>
          <w:lang w:eastAsia="zh-CN"/>
        </w:rPr>
        <w:t>保持</w:t>
      </w:r>
      <w:r w:rsidRPr="00F55FB9">
        <w:rPr>
          <w:rFonts w:hint="eastAsia"/>
          <w:lang w:eastAsia="zh-CN"/>
        </w:rPr>
        <w:t>与联合国教育科学和文化组织（</w:t>
      </w:r>
      <w:r w:rsidRPr="00F55FB9">
        <w:rPr>
          <w:rFonts w:hint="eastAsia"/>
          <w:lang w:eastAsia="zh-CN"/>
        </w:rPr>
        <w:t>UNESCO</w:t>
      </w:r>
      <w:r w:rsidRPr="00F55FB9">
        <w:rPr>
          <w:rFonts w:hint="eastAsia"/>
          <w:lang w:eastAsia="zh-CN"/>
        </w:rPr>
        <w:t>）接触，修订</w:t>
      </w:r>
      <w:r>
        <w:rPr>
          <w:rFonts w:hint="eastAsia"/>
          <w:lang w:eastAsia="zh-CN"/>
        </w:rPr>
        <w:t>《</w:t>
      </w:r>
      <w:r w:rsidRPr="00F55FB9">
        <w:rPr>
          <w:rFonts w:hint="eastAsia"/>
          <w:lang w:eastAsia="zh-CN"/>
        </w:rPr>
        <w:t>国际</w:t>
      </w:r>
      <w:r>
        <w:rPr>
          <w:rFonts w:hint="eastAsia"/>
          <w:lang w:eastAsia="zh-CN"/>
        </w:rPr>
        <w:t>通</w:t>
      </w:r>
      <w:r w:rsidRPr="00F55FB9">
        <w:rPr>
          <w:rFonts w:hint="eastAsia"/>
          <w:lang w:eastAsia="zh-CN"/>
        </w:rPr>
        <w:t>信发展计划</w:t>
      </w:r>
      <w:r>
        <w:rPr>
          <w:rFonts w:hint="eastAsia"/>
          <w:lang w:eastAsia="zh-CN"/>
        </w:rPr>
        <w:t>》</w:t>
      </w:r>
      <w:r w:rsidRPr="00F55FB9">
        <w:rPr>
          <w:rFonts w:hint="eastAsia"/>
          <w:lang w:eastAsia="zh-CN"/>
        </w:rPr>
        <w:t>（</w:t>
      </w:r>
      <w:r w:rsidRPr="00F55FB9">
        <w:rPr>
          <w:rFonts w:hint="eastAsia"/>
          <w:lang w:eastAsia="zh-CN"/>
        </w:rPr>
        <w:t>IPDC</w:t>
      </w:r>
      <w:r w:rsidRPr="00F55FB9">
        <w:rPr>
          <w:rFonts w:hint="eastAsia"/>
          <w:lang w:eastAsia="zh-CN"/>
        </w:rPr>
        <w:t>），</w:t>
      </w:r>
      <w:r>
        <w:rPr>
          <w:rFonts w:hint="eastAsia"/>
          <w:lang w:eastAsia="zh-CN"/>
        </w:rPr>
        <w:t>旨在继续</w:t>
      </w:r>
      <w:r w:rsidRPr="00F55FB9">
        <w:rPr>
          <w:rFonts w:hint="eastAsia"/>
          <w:lang w:eastAsia="zh-CN"/>
        </w:rPr>
        <w:t>实施《</w:t>
      </w:r>
      <w:r w:rsidRPr="00113F9E">
        <w:rPr>
          <w:rFonts w:hint="eastAsia"/>
          <w:lang w:eastAsia="zh-CN"/>
        </w:rPr>
        <w:t>突尼斯议程</w:t>
      </w:r>
      <w:r w:rsidRPr="00F55FB9">
        <w:rPr>
          <w:rFonts w:hint="eastAsia"/>
          <w:lang w:eastAsia="zh-CN"/>
        </w:rPr>
        <w:t>》中有关教育和与联合国开发计划署</w:t>
      </w:r>
      <w:r>
        <w:rPr>
          <w:rFonts w:hint="eastAsia"/>
          <w:lang w:eastAsia="zh-CN"/>
        </w:rPr>
        <w:t>（</w:t>
      </w:r>
      <w:r>
        <w:rPr>
          <w:rFonts w:hint="eastAsia"/>
          <w:lang w:eastAsia="zh-CN"/>
        </w:rPr>
        <w:t>UNDP</w:t>
      </w:r>
      <w:r>
        <w:rPr>
          <w:rFonts w:hint="eastAsia"/>
          <w:lang w:eastAsia="zh-CN"/>
        </w:rPr>
        <w:t>）</w:t>
      </w:r>
      <w:r w:rsidRPr="00F55FB9">
        <w:rPr>
          <w:rFonts w:hint="eastAsia"/>
          <w:lang w:eastAsia="zh-CN"/>
        </w:rPr>
        <w:t>合作的行动方面</w:t>
      </w:r>
      <w:r w:rsidRPr="00F55FB9">
        <w:rPr>
          <w:rFonts w:hint="eastAsia"/>
          <w:lang w:eastAsia="zh-CN"/>
        </w:rPr>
        <w:t>C7</w:t>
      </w:r>
      <w:r w:rsidRPr="00F55FB9">
        <w:rPr>
          <w:rFonts w:hint="eastAsia"/>
          <w:lang w:eastAsia="zh-CN"/>
        </w:rPr>
        <w:t>；</w:t>
      </w:r>
    </w:p>
    <w:p w:rsidR="00050006" w:rsidRDefault="00050006" w:rsidP="00050006">
      <w:pPr>
        <w:pStyle w:val="enumlev1"/>
        <w:rPr>
          <w:lang w:eastAsia="zh-CN"/>
        </w:rPr>
      </w:pPr>
      <w:r w:rsidRPr="006F0FF2">
        <w:rPr>
          <w:lang w:eastAsia="zh-CN"/>
        </w:rPr>
        <w:t>iii)</w:t>
      </w:r>
      <w:r w:rsidRPr="006F0FF2">
        <w:rPr>
          <w:lang w:eastAsia="zh-CN"/>
        </w:rPr>
        <w:tab/>
      </w:r>
      <w:r>
        <w:rPr>
          <w:rFonts w:hint="eastAsia"/>
          <w:lang w:eastAsia="zh-CN"/>
        </w:rPr>
        <w:t>在其</w:t>
      </w:r>
      <w:r>
        <w:rPr>
          <w:lang w:eastAsia="zh-CN"/>
        </w:rPr>
        <w:t>职责</w:t>
      </w:r>
      <w:r>
        <w:rPr>
          <w:rFonts w:hint="eastAsia"/>
          <w:lang w:eastAsia="zh-CN"/>
        </w:rPr>
        <w:t>范围</w:t>
      </w:r>
      <w:r>
        <w:rPr>
          <w:lang w:eastAsia="zh-CN"/>
        </w:rPr>
        <w:t>内，</w:t>
      </w:r>
      <w:r>
        <w:rPr>
          <w:rFonts w:hint="eastAsia"/>
          <w:lang w:eastAsia="zh-CN"/>
        </w:rPr>
        <w:t>基于</w:t>
      </w:r>
      <w:r>
        <w:rPr>
          <w:lang w:eastAsia="zh-CN"/>
        </w:rPr>
        <w:t>言论自由、平等、面向全民的</w:t>
      </w:r>
      <w:r>
        <w:rPr>
          <w:rFonts w:hint="eastAsia"/>
          <w:lang w:eastAsia="zh-CN"/>
        </w:rPr>
        <w:t>高品质</w:t>
      </w:r>
      <w:r>
        <w:rPr>
          <w:lang w:eastAsia="zh-CN"/>
        </w:rPr>
        <w:t>教育</w:t>
      </w:r>
      <w:r>
        <w:rPr>
          <w:rFonts w:hint="eastAsia"/>
          <w:lang w:eastAsia="zh-CN"/>
        </w:rPr>
        <w:t>等</w:t>
      </w:r>
      <w:r>
        <w:rPr>
          <w:lang w:eastAsia="zh-CN"/>
        </w:rPr>
        <w:t>原则，通过在全球创建知识社会为融合的信息社会发展做贡献，以便确保电信</w:t>
      </w:r>
      <w:r>
        <w:rPr>
          <w:rFonts w:hint="eastAsia"/>
          <w:lang w:eastAsia="zh-CN"/>
        </w:rPr>
        <w:t>/ICT</w:t>
      </w:r>
      <w:r>
        <w:rPr>
          <w:rFonts w:hint="eastAsia"/>
          <w:lang w:eastAsia="zh-CN"/>
        </w:rPr>
        <w:t>、</w:t>
      </w:r>
      <w:r>
        <w:rPr>
          <w:lang w:eastAsia="zh-CN"/>
        </w:rPr>
        <w:t>信息和知识</w:t>
      </w:r>
      <w:r>
        <w:rPr>
          <w:rFonts w:hint="eastAsia"/>
          <w:lang w:eastAsia="zh-CN"/>
        </w:rPr>
        <w:t>的</w:t>
      </w:r>
      <w:r>
        <w:rPr>
          <w:lang w:eastAsia="zh-CN"/>
        </w:rPr>
        <w:t>公平获取，</w:t>
      </w:r>
      <w:r>
        <w:rPr>
          <w:rFonts w:hint="eastAsia"/>
          <w:lang w:eastAsia="zh-CN"/>
        </w:rPr>
        <w:t>同时</w:t>
      </w:r>
      <w:r>
        <w:rPr>
          <w:lang w:eastAsia="zh-CN"/>
        </w:rPr>
        <w:t>对语言文化多样性和文化遗产</w:t>
      </w:r>
      <w:r>
        <w:rPr>
          <w:rFonts w:hint="eastAsia"/>
          <w:lang w:eastAsia="zh-CN"/>
        </w:rPr>
        <w:t>予以</w:t>
      </w:r>
      <w:r>
        <w:rPr>
          <w:lang w:eastAsia="zh-CN"/>
        </w:rPr>
        <w:t>尊重</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textAlignment w:val="auto"/>
        <w:rPr>
          <w:i/>
          <w:lang w:eastAsia="zh-CN"/>
        </w:rPr>
      </w:pPr>
      <w:r>
        <w:rPr>
          <w:i/>
          <w:lang w:eastAsia="zh-CN"/>
        </w:rPr>
        <w:br w:type="page"/>
      </w:r>
    </w:p>
    <w:p w:rsidR="00050006" w:rsidRDefault="00050006" w:rsidP="00050006">
      <w:pPr>
        <w:rPr>
          <w:lang w:eastAsia="zh-CN"/>
        </w:rPr>
      </w:pPr>
      <w:r w:rsidRPr="00F55FB9">
        <w:rPr>
          <w:lang w:eastAsia="zh-CN"/>
        </w:rPr>
        <w:lastRenderedPageBreak/>
        <w:t>2</w:t>
      </w:r>
      <w:r w:rsidRPr="00F55FB9">
        <w:rPr>
          <w:lang w:eastAsia="zh-CN"/>
        </w:rPr>
        <w:tab/>
      </w:r>
      <w:r w:rsidRPr="00F55FB9">
        <w:rPr>
          <w:rFonts w:hint="eastAsia"/>
          <w:lang w:eastAsia="zh-CN"/>
        </w:rPr>
        <w:t>电信发展局（</w:t>
      </w:r>
      <w:r w:rsidRPr="00F55FB9">
        <w:rPr>
          <w:lang w:eastAsia="zh-CN"/>
        </w:rPr>
        <w:t>BDT</w:t>
      </w:r>
      <w:r w:rsidRPr="00F55FB9">
        <w:rPr>
          <w:rFonts w:hint="eastAsia"/>
          <w:lang w:eastAsia="zh-CN"/>
        </w:rPr>
        <w:t>）</w:t>
      </w:r>
      <w:r>
        <w:rPr>
          <w:rFonts w:hint="eastAsia"/>
          <w:lang w:eastAsia="zh-CN"/>
        </w:rPr>
        <w:t>须</w:t>
      </w:r>
      <w:r w:rsidRPr="00F55FB9">
        <w:rPr>
          <w:rFonts w:hint="eastAsia"/>
          <w:lang w:eastAsia="zh-CN"/>
        </w:rPr>
        <w:t>：</w:t>
      </w:r>
    </w:p>
    <w:p w:rsidR="00050006" w:rsidRDefault="00050006" w:rsidP="00050006">
      <w:pPr>
        <w:pStyle w:val="enumlev1"/>
        <w:rPr>
          <w:lang w:eastAsia="zh-CN"/>
        </w:rPr>
      </w:pPr>
      <w:r w:rsidRPr="00F55FB9">
        <w:rPr>
          <w:lang w:eastAsia="zh-CN"/>
        </w:rPr>
        <w:t>i)</w:t>
      </w:r>
      <w:r w:rsidRPr="00F55FB9">
        <w:rPr>
          <w:lang w:eastAsia="zh-CN"/>
        </w:rPr>
        <w:tab/>
      </w:r>
      <w:r w:rsidRPr="00F55FB9">
        <w:rPr>
          <w:rFonts w:hint="eastAsia"/>
          <w:lang w:eastAsia="zh-CN"/>
        </w:rPr>
        <w:t>继续以个人和集体的形式向发展中国家提供高水平的技术专家，就重要课题提供咨询，</w:t>
      </w:r>
      <w:r>
        <w:rPr>
          <w:rFonts w:hint="eastAsia"/>
          <w:lang w:eastAsia="zh-CN"/>
        </w:rPr>
        <w:t>并</w:t>
      </w:r>
      <w:r w:rsidRPr="00F55FB9">
        <w:rPr>
          <w:rFonts w:hint="eastAsia"/>
          <w:lang w:eastAsia="zh-CN"/>
        </w:rPr>
        <w:t>视情况采用招聘或短期合同的方式</w:t>
      </w:r>
      <w:r w:rsidRPr="00F55FB9">
        <w:rPr>
          <w:rFonts w:hint="eastAsia"/>
          <w:lang w:val="en-US" w:eastAsia="zh-CN"/>
        </w:rPr>
        <w:t>确保提供足够的专业技能</w:t>
      </w:r>
      <w:r w:rsidRPr="00F55FB9">
        <w:rPr>
          <w:rFonts w:hint="eastAsia"/>
          <w:lang w:eastAsia="zh-CN"/>
        </w:rPr>
        <w:t>；</w:t>
      </w:r>
    </w:p>
    <w:p w:rsidR="00050006" w:rsidRDefault="00050006" w:rsidP="00050006">
      <w:pPr>
        <w:pStyle w:val="enumlev1"/>
        <w:rPr>
          <w:lang w:eastAsia="zh-CN"/>
        </w:rPr>
      </w:pPr>
      <w:r w:rsidRPr="00F55FB9">
        <w:rPr>
          <w:lang w:eastAsia="zh-CN"/>
        </w:rPr>
        <w:t>ii)</w:t>
      </w:r>
      <w:r w:rsidRPr="00F55FB9">
        <w:rPr>
          <w:lang w:eastAsia="zh-CN"/>
        </w:rPr>
        <w:tab/>
      </w:r>
      <w:r w:rsidRPr="00F55FB9">
        <w:rPr>
          <w:rFonts w:hint="eastAsia"/>
          <w:lang w:eastAsia="zh-CN"/>
        </w:rPr>
        <w:t>继续与各融资机构开展合作，无论是联合国系统内</w:t>
      </w:r>
      <w:r>
        <w:rPr>
          <w:rFonts w:hint="eastAsia"/>
          <w:lang w:eastAsia="zh-CN"/>
        </w:rPr>
        <w:t>部</w:t>
      </w:r>
      <w:r w:rsidRPr="00F55FB9">
        <w:rPr>
          <w:rFonts w:hint="eastAsia"/>
          <w:lang w:eastAsia="zh-CN"/>
        </w:rPr>
        <w:t>、联合国开发计划署</w:t>
      </w:r>
      <w:r>
        <w:rPr>
          <w:rFonts w:hint="eastAsia"/>
          <w:lang w:eastAsia="zh-CN"/>
        </w:rPr>
        <w:t>（</w:t>
      </w:r>
      <w:r>
        <w:rPr>
          <w:rFonts w:hint="eastAsia"/>
          <w:lang w:eastAsia="zh-CN"/>
        </w:rPr>
        <w:t>UNDP</w:t>
      </w:r>
      <w:r>
        <w:rPr>
          <w:rFonts w:hint="eastAsia"/>
          <w:lang w:eastAsia="zh-CN"/>
        </w:rPr>
        <w:t>）</w:t>
      </w:r>
      <w:r w:rsidRPr="00F55FB9">
        <w:rPr>
          <w:rFonts w:hint="eastAsia"/>
          <w:lang w:eastAsia="zh-CN"/>
        </w:rPr>
        <w:t>还是其他融资安排，并与成员国、部门成员、金融机构及国际和区域性组织建立多</w:t>
      </w:r>
      <w:r>
        <w:rPr>
          <w:rFonts w:hint="eastAsia"/>
          <w:lang w:eastAsia="zh-CN"/>
        </w:rPr>
        <w:t>种伙伴</w:t>
      </w:r>
      <w:r w:rsidRPr="00F55FB9">
        <w:rPr>
          <w:rFonts w:hint="eastAsia"/>
          <w:lang w:eastAsia="zh-CN"/>
        </w:rPr>
        <w:t>关系，</w:t>
      </w:r>
      <w:r>
        <w:rPr>
          <w:rFonts w:hint="eastAsia"/>
          <w:lang w:eastAsia="zh-CN"/>
        </w:rPr>
        <w:t>资助与</w:t>
      </w:r>
      <w:r w:rsidRPr="00F55FB9">
        <w:rPr>
          <w:rFonts w:hint="eastAsia"/>
          <w:lang w:eastAsia="zh-CN"/>
        </w:rPr>
        <w:t>落实本决议</w:t>
      </w:r>
      <w:r>
        <w:rPr>
          <w:rFonts w:hint="eastAsia"/>
          <w:lang w:eastAsia="zh-CN"/>
        </w:rPr>
        <w:t>相关</w:t>
      </w:r>
      <w:r w:rsidRPr="00F55FB9">
        <w:rPr>
          <w:rFonts w:hint="eastAsia"/>
          <w:lang w:eastAsia="zh-CN"/>
        </w:rPr>
        <w:t>的活动；</w:t>
      </w:r>
    </w:p>
    <w:p w:rsidR="00050006" w:rsidRDefault="00050006" w:rsidP="00050006">
      <w:pPr>
        <w:pStyle w:val="enumlev1"/>
        <w:rPr>
          <w:lang w:eastAsia="zh-CN"/>
        </w:rPr>
      </w:pPr>
      <w:r w:rsidRPr="00F55FB9">
        <w:rPr>
          <w:lang w:eastAsia="zh-CN"/>
        </w:rPr>
        <w:t>iii)</w:t>
      </w:r>
      <w:r w:rsidRPr="00F55FB9">
        <w:rPr>
          <w:lang w:eastAsia="zh-CN"/>
        </w:rPr>
        <w:tab/>
      </w:r>
      <w:r w:rsidRPr="00F55FB9">
        <w:rPr>
          <w:rFonts w:hint="eastAsia"/>
          <w:lang w:eastAsia="zh-CN"/>
        </w:rPr>
        <w:t>在提供资金</w:t>
      </w:r>
      <w:r>
        <w:rPr>
          <w:rFonts w:hint="eastAsia"/>
          <w:lang w:eastAsia="zh-CN"/>
        </w:rPr>
        <w:t>赞</w:t>
      </w:r>
      <w:r w:rsidRPr="00F55FB9">
        <w:rPr>
          <w:rFonts w:hint="eastAsia"/>
          <w:lang w:eastAsia="zh-CN"/>
        </w:rPr>
        <w:t>助、专家服务或其他形式援助的基础上</w:t>
      </w:r>
      <w:r>
        <w:rPr>
          <w:rFonts w:hint="eastAsia"/>
          <w:lang w:eastAsia="zh-CN"/>
        </w:rPr>
        <w:t>，</w:t>
      </w:r>
      <w:r w:rsidRPr="00F55FB9">
        <w:rPr>
          <w:rFonts w:hint="eastAsia"/>
          <w:lang w:eastAsia="zh-CN"/>
        </w:rPr>
        <w:t>继续实施技术合作特别自愿计划，尽可能更好地满足发展中国家在电信</w:t>
      </w:r>
      <w:r w:rsidRPr="00F55FB9">
        <w:rPr>
          <w:rFonts w:hint="eastAsia"/>
          <w:lang w:eastAsia="zh-CN"/>
        </w:rPr>
        <w:t>/ICT</w:t>
      </w:r>
      <w:r w:rsidRPr="00F55FB9">
        <w:rPr>
          <w:rFonts w:hint="eastAsia"/>
          <w:lang w:eastAsia="zh-CN"/>
        </w:rPr>
        <w:t>领域的需求</w:t>
      </w:r>
      <w:r>
        <w:rPr>
          <w:rFonts w:hint="eastAsia"/>
          <w:lang w:eastAsia="zh-CN"/>
        </w:rPr>
        <w:t>；</w:t>
      </w:r>
    </w:p>
    <w:p w:rsidR="00050006" w:rsidRDefault="00050006" w:rsidP="00050006">
      <w:pPr>
        <w:pStyle w:val="enumlev1"/>
        <w:rPr>
          <w:lang w:eastAsia="zh-CN"/>
        </w:rPr>
      </w:pPr>
      <w:r>
        <w:rPr>
          <w:rFonts w:hint="eastAsia"/>
          <w:lang w:eastAsia="zh-CN"/>
        </w:rPr>
        <w:t>iv)</w:t>
      </w:r>
      <w:r>
        <w:rPr>
          <w:rFonts w:hint="eastAsia"/>
          <w:lang w:eastAsia="zh-CN"/>
        </w:rPr>
        <w:tab/>
      </w:r>
      <w:r>
        <w:rPr>
          <w:rFonts w:hint="eastAsia"/>
          <w:lang w:eastAsia="zh-CN"/>
        </w:rPr>
        <w:t>在确定上述行动时考虑到以往的各国或区域性连通性计划，以便开展的行动在这些计划中占有优先地位，而且在重点领域开展行动的影响应能够促进实现各国、区域和国际电联的目标；如果各主管部门尚无这类计划，这些项目亦可考虑制定；</w:t>
      </w:r>
    </w:p>
    <w:p w:rsidR="00050006" w:rsidRDefault="00050006" w:rsidP="00050006">
      <w:pPr>
        <w:pStyle w:val="enumlev1"/>
        <w:rPr>
          <w:lang w:eastAsia="zh-CN"/>
        </w:rPr>
      </w:pPr>
      <w:r>
        <w:rPr>
          <w:rFonts w:hint="eastAsia"/>
          <w:lang w:eastAsia="zh-CN"/>
        </w:rPr>
        <w:t>v)</w:t>
      </w:r>
      <w:r>
        <w:rPr>
          <w:rFonts w:hint="eastAsia"/>
          <w:lang w:eastAsia="zh-CN"/>
        </w:rPr>
        <w:tab/>
      </w:r>
      <w:r w:rsidRPr="00967408">
        <w:rPr>
          <w:rFonts w:hint="eastAsia"/>
          <w:lang w:eastAsia="zh-CN"/>
        </w:rPr>
        <w:t>推动并促进与国际电联其它部门协作行动，为</w:t>
      </w:r>
      <w:r>
        <w:rPr>
          <w:rFonts w:hint="eastAsia"/>
          <w:lang w:eastAsia="zh-CN"/>
        </w:rPr>
        <w:t>完善</w:t>
      </w:r>
      <w:r>
        <w:rPr>
          <w:lang w:eastAsia="zh-CN"/>
        </w:rPr>
        <w:t>电信技术</w:t>
      </w:r>
      <w:r>
        <w:rPr>
          <w:rFonts w:hint="eastAsia"/>
          <w:lang w:eastAsia="zh-CN"/>
        </w:rPr>
        <w:t>和</w:t>
      </w:r>
      <w:r>
        <w:rPr>
          <w:lang w:eastAsia="zh-CN"/>
        </w:rPr>
        <w:t>系统的使用</w:t>
      </w:r>
      <w:r w:rsidRPr="00967408">
        <w:rPr>
          <w:rFonts w:hint="eastAsia"/>
          <w:lang w:eastAsia="zh-CN"/>
        </w:rPr>
        <w:t>开展研究和相互关联的活动，以实现</w:t>
      </w:r>
      <w:r>
        <w:rPr>
          <w:rFonts w:hint="eastAsia"/>
          <w:lang w:eastAsia="zh-CN"/>
        </w:rPr>
        <w:t>包括</w:t>
      </w:r>
      <w:r w:rsidRPr="00967408">
        <w:rPr>
          <w:rFonts w:hint="eastAsia"/>
          <w:lang w:eastAsia="zh-CN"/>
        </w:rPr>
        <w:t>轨道资源和相关频谱资源</w:t>
      </w:r>
      <w:r>
        <w:rPr>
          <w:rFonts w:hint="eastAsia"/>
          <w:lang w:eastAsia="zh-CN"/>
        </w:rPr>
        <w:t>在</w:t>
      </w:r>
      <w:r>
        <w:rPr>
          <w:lang w:eastAsia="zh-CN"/>
        </w:rPr>
        <w:t>内的</w:t>
      </w:r>
      <w:r w:rsidRPr="00967408">
        <w:rPr>
          <w:rFonts w:hint="eastAsia"/>
          <w:lang w:eastAsia="zh-CN"/>
        </w:rPr>
        <w:t>资源优化利用，同时为满足发展中国家的电信需求提升电信</w:t>
      </w:r>
      <w:r w:rsidRPr="00967408">
        <w:rPr>
          <w:rFonts w:hint="eastAsia"/>
          <w:lang w:eastAsia="zh-CN"/>
        </w:rPr>
        <w:t>/ICT</w:t>
      </w:r>
      <w:r w:rsidRPr="00967408">
        <w:rPr>
          <w:rFonts w:hint="eastAsia"/>
          <w:lang w:eastAsia="zh-CN"/>
        </w:rPr>
        <w:t>网络和系统的接入和连通水平</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Default="00050006" w:rsidP="00050006">
      <w:pPr>
        <w:pStyle w:val="enumlev1"/>
        <w:rPr>
          <w:lang w:eastAsia="zh-CN"/>
        </w:rPr>
      </w:pPr>
      <w:r>
        <w:rPr>
          <w:rFonts w:hint="eastAsia"/>
          <w:lang w:eastAsia="zh-CN"/>
        </w:rPr>
        <w:lastRenderedPageBreak/>
        <w:t>vi)</w:t>
      </w:r>
      <w:r>
        <w:rPr>
          <w:rFonts w:hint="eastAsia"/>
          <w:lang w:eastAsia="zh-CN"/>
        </w:rPr>
        <w:tab/>
      </w:r>
      <w:r>
        <w:rPr>
          <w:rFonts w:hint="eastAsia"/>
          <w:lang w:eastAsia="zh-CN"/>
        </w:rPr>
        <w:t>推动</w:t>
      </w:r>
      <w:r>
        <w:rPr>
          <w:lang w:eastAsia="zh-CN"/>
        </w:rPr>
        <w:t>与</w:t>
      </w:r>
      <w:r>
        <w:rPr>
          <w:rFonts w:hint="eastAsia"/>
          <w:lang w:eastAsia="zh-CN"/>
        </w:rPr>
        <w:t>国</w:t>
      </w:r>
      <w:r>
        <w:rPr>
          <w:lang w:eastAsia="zh-CN"/>
        </w:rPr>
        <w:t>际电联其它部门协调开展活动，</w:t>
      </w:r>
      <w:r>
        <w:rPr>
          <w:rFonts w:hint="eastAsia"/>
          <w:lang w:eastAsia="zh-CN"/>
        </w:rPr>
        <w:t>创建</w:t>
      </w:r>
      <w:r>
        <w:rPr>
          <w:lang w:eastAsia="zh-CN"/>
        </w:rPr>
        <w:t>并建设相关能力，以便</w:t>
      </w:r>
      <w:r>
        <w:rPr>
          <w:rFonts w:hint="eastAsia"/>
          <w:lang w:eastAsia="zh-CN"/>
        </w:rPr>
        <w:t>普及</w:t>
      </w:r>
      <w:r>
        <w:rPr>
          <w:lang w:eastAsia="zh-CN"/>
        </w:rPr>
        <w:t>和深</w:t>
      </w:r>
      <w:r>
        <w:rPr>
          <w:rFonts w:hint="eastAsia"/>
          <w:lang w:eastAsia="zh-CN"/>
        </w:rPr>
        <w:t>化优化</w:t>
      </w:r>
      <w:r>
        <w:rPr>
          <w:lang w:eastAsia="zh-CN"/>
        </w:rPr>
        <w:t>使用</w:t>
      </w:r>
      <w:r>
        <w:rPr>
          <w:rFonts w:hint="eastAsia"/>
          <w:lang w:eastAsia="zh-CN"/>
        </w:rPr>
        <w:t>包括</w:t>
      </w:r>
      <w:r>
        <w:rPr>
          <w:lang w:eastAsia="zh-CN"/>
        </w:rPr>
        <w:t>轨道</w:t>
      </w:r>
      <w:r>
        <w:rPr>
          <w:rFonts w:hint="eastAsia"/>
          <w:lang w:eastAsia="zh-CN"/>
        </w:rPr>
        <w:t>资源</w:t>
      </w:r>
      <w:r>
        <w:rPr>
          <w:lang w:eastAsia="zh-CN"/>
        </w:rPr>
        <w:t>和相关频谱资源在内的电信资源的知识，</w:t>
      </w:r>
      <w:r>
        <w:rPr>
          <w:rFonts w:hint="eastAsia"/>
          <w:lang w:eastAsia="zh-CN"/>
        </w:rPr>
        <w:t>并</w:t>
      </w:r>
      <w:r>
        <w:rPr>
          <w:lang w:eastAsia="zh-CN"/>
        </w:rPr>
        <w:t>提高</w:t>
      </w:r>
      <w:r>
        <w:rPr>
          <w:rFonts w:hint="eastAsia"/>
          <w:lang w:eastAsia="zh-CN"/>
        </w:rPr>
        <w:t>国</w:t>
      </w:r>
      <w:r>
        <w:rPr>
          <w:lang w:eastAsia="zh-CN"/>
        </w:rPr>
        <w:t>家和区域</w:t>
      </w:r>
      <w:r>
        <w:rPr>
          <w:rFonts w:hint="eastAsia"/>
          <w:lang w:eastAsia="zh-CN"/>
        </w:rPr>
        <w:t>性</w:t>
      </w:r>
      <w:r>
        <w:rPr>
          <w:lang w:eastAsia="zh-CN"/>
        </w:rPr>
        <w:t>电信项目与规划中电信</w:t>
      </w:r>
      <w:r>
        <w:rPr>
          <w:rFonts w:hint="eastAsia"/>
          <w:lang w:eastAsia="zh-CN"/>
        </w:rPr>
        <w:t>/</w:t>
      </w:r>
      <w:r>
        <w:rPr>
          <w:lang w:eastAsia="zh-CN"/>
        </w:rPr>
        <w:t>ICT</w:t>
      </w:r>
      <w:r>
        <w:rPr>
          <w:rFonts w:hint="eastAsia"/>
          <w:lang w:eastAsia="zh-CN"/>
        </w:rPr>
        <w:t>系统</w:t>
      </w:r>
      <w:r>
        <w:rPr>
          <w:lang w:eastAsia="zh-CN"/>
        </w:rPr>
        <w:t>和网络的可</w:t>
      </w:r>
      <w:r>
        <w:rPr>
          <w:rFonts w:hint="eastAsia"/>
          <w:lang w:eastAsia="zh-CN"/>
        </w:rPr>
        <w:t>获取</w:t>
      </w:r>
      <w:r>
        <w:rPr>
          <w:lang w:eastAsia="zh-CN"/>
        </w:rPr>
        <w:t>性和连通性</w:t>
      </w:r>
      <w:r>
        <w:rPr>
          <w:rFonts w:hint="eastAsia"/>
          <w:lang w:eastAsia="zh-CN"/>
        </w:rPr>
        <w:t>，</w:t>
      </w:r>
    </w:p>
    <w:p w:rsidR="00050006" w:rsidRDefault="00050006" w:rsidP="00050006">
      <w:pPr>
        <w:pStyle w:val="Call"/>
        <w:rPr>
          <w:lang w:eastAsia="zh-CN"/>
        </w:rPr>
      </w:pPr>
      <w:r>
        <w:rPr>
          <w:rFonts w:hint="eastAsia"/>
          <w:lang w:eastAsia="zh-CN"/>
        </w:rPr>
        <w:t>请区域性金融</w:t>
      </w:r>
      <w:r>
        <w:rPr>
          <w:lang w:eastAsia="zh-CN"/>
        </w:rPr>
        <w:t>组织和机构以及</w:t>
      </w:r>
      <w:r>
        <w:rPr>
          <w:rFonts w:hint="eastAsia"/>
          <w:lang w:eastAsia="zh-CN"/>
        </w:rPr>
        <w:t>国际金融组织和机构、设备提供商、运营商和所有可能的合作伙伴</w:t>
      </w:r>
    </w:p>
    <w:p w:rsidR="00050006" w:rsidRPr="00F850FC" w:rsidRDefault="00050006" w:rsidP="00050006">
      <w:pPr>
        <w:ind w:firstLineChars="200" w:firstLine="560"/>
        <w:rPr>
          <w:lang w:eastAsia="zh-CN"/>
        </w:rPr>
      </w:pPr>
      <w:r w:rsidRPr="00F55FB9">
        <w:rPr>
          <w:rFonts w:hint="eastAsia"/>
          <w:lang w:eastAsia="zh-CN"/>
        </w:rPr>
        <w:t>考虑确保完全或部分资助落实</w:t>
      </w:r>
      <w:r>
        <w:rPr>
          <w:rFonts w:hint="eastAsia"/>
          <w:lang w:eastAsia="zh-CN"/>
        </w:rPr>
        <w:t>发展</w:t>
      </w:r>
      <w:r w:rsidRPr="00F55FB9">
        <w:rPr>
          <w:rFonts w:hint="eastAsia"/>
          <w:lang w:eastAsia="zh-CN"/>
        </w:rPr>
        <w:t>电信</w:t>
      </w:r>
      <w:r w:rsidRPr="00F55FB9">
        <w:rPr>
          <w:rFonts w:hint="eastAsia"/>
          <w:lang w:eastAsia="zh-CN"/>
        </w:rPr>
        <w:t>/ICT</w:t>
      </w:r>
      <w:r>
        <w:rPr>
          <w:rFonts w:hint="eastAsia"/>
          <w:lang w:eastAsia="zh-CN"/>
        </w:rPr>
        <w:t>的</w:t>
      </w:r>
      <w:r w:rsidRPr="00F55FB9">
        <w:rPr>
          <w:rFonts w:hint="eastAsia"/>
          <w:lang w:eastAsia="zh-CN"/>
        </w:rPr>
        <w:t>合作项目的可能性，这些项目中包括</w:t>
      </w:r>
      <w:r>
        <w:rPr>
          <w:rFonts w:hint="eastAsia"/>
          <w:lang w:eastAsia="zh-CN"/>
        </w:rPr>
        <w:t>《</w:t>
      </w:r>
      <w:r>
        <w:rPr>
          <w:lang w:eastAsia="zh-CN"/>
        </w:rPr>
        <w:t>迪拜行动计划》和</w:t>
      </w:r>
      <w:r w:rsidRPr="00F55FB9">
        <w:rPr>
          <w:rFonts w:hint="eastAsia"/>
          <w:lang w:eastAsia="zh-CN"/>
        </w:rPr>
        <w:t>第</w:t>
      </w:r>
      <w:r w:rsidRPr="00F55FB9">
        <w:rPr>
          <w:lang w:eastAsia="zh-CN"/>
        </w:rPr>
        <w:t>17</w:t>
      </w:r>
      <w:r w:rsidRPr="00F55FB9">
        <w:rPr>
          <w:lang w:eastAsia="zh-CN"/>
        </w:rPr>
        <w:t>号决议（</w:t>
      </w:r>
      <w:r>
        <w:rPr>
          <w:rFonts w:hint="eastAsia"/>
          <w:lang w:eastAsia="zh-CN"/>
        </w:rPr>
        <w:t>2</w:t>
      </w:r>
      <w:r>
        <w:rPr>
          <w:lang w:eastAsia="zh-CN"/>
        </w:rPr>
        <w:t>014</w:t>
      </w:r>
      <w:r>
        <w:rPr>
          <w:lang w:eastAsia="zh-CN"/>
        </w:rPr>
        <w:t>年，迪拜</w:t>
      </w:r>
      <w:r w:rsidRPr="00F55FB9">
        <w:rPr>
          <w:rFonts w:hint="eastAsia"/>
          <w:lang w:eastAsia="zh-CN"/>
        </w:rPr>
        <w:t>，</w:t>
      </w:r>
      <w:r w:rsidRPr="00F55FB9">
        <w:rPr>
          <w:lang w:eastAsia="zh-CN"/>
        </w:rPr>
        <w:t>修订版）</w:t>
      </w:r>
      <w:r>
        <w:rPr>
          <w:rFonts w:hint="eastAsia"/>
          <w:lang w:eastAsia="zh-CN"/>
        </w:rPr>
        <w:t>下各</w:t>
      </w:r>
      <w:r w:rsidRPr="00F55FB9">
        <w:rPr>
          <w:lang w:eastAsia="zh-CN"/>
        </w:rPr>
        <w:t>区域</w:t>
      </w:r>
      <w:r>
        <w:rPr>
          <w:rFonts w:hint="eastAsia"/>
          <w:lang w:eastAsia="zh-CN"/>
        </w:rPr>
        <w:t>已</w:t>
      </w:r>
      <w:r w:rsidRPr="00F55FB9">
        <w:rPr>
          <w:lang w:eastAsia="zh-CN"/>
        </w:rPr>
        <w:t>批准的举措，</w:t>
      </w:r>
    </w:p>
    <w:p w:rsidR="00050006" w:rsidRPr="00F9409D" w:rsidRDefault="00050006" w:rsidP="00050006">
      <w:pPr>
        <w:pStyle w:val="Call"/>
        <w:rPr>
          <w:lang w:eastAsia="zh-CN"/>
        </w:rPr>
      </w:pPr>
      <w:r w:rsidRPr="00F9409D">
        <w:rPr>
          <w:rFonts w:hint="eastAsia"/>
          <w:lang w:eastAsia="zh-CN"/>
        </w:rPr>
        <w:t>责成秘书长</w:t>
      </w:r>
    </w:p>
    <w:p w:rsidR="00050006" w:rsidRDefault="00050006" w:rsidP="00050006">
      <w:pPr>
        <w:ind w:firstLineChars="200" w:firstLine="560"/>
        <w:rPr>
          <w:lang w:eastAsia="zh-CN"/>
        </w:rPr>
      </w:pPr>
      <w:r w:rsidRPr="00F9409D">
        <w:rPr>
          <w:rFonts w:hint="eastAsia"/>
          <w:lang w:eastAsia="zh-CN"/>
        </w:rPr>
        <w:t>就本决议的实施结果每年向国际电联理事会提交一份详细报告，包括秘书长经与电信发展局主任协商可能认为必要的任何建议，以加大本决议的影响力度，</w:t>
      </w:r>
    </w:p>
    <w:p w:rsidR="00050006" w:rsidRDefault="00050006" w:rsidP="00050006">
      <w:pPr>
        <w:pStyle w:val="Call"/>
        <w:rPr>
          <w:lang w:eastAsia="zh-CN"/>
        </w:rPr>
      </w:pPr>
      <w:r w:rsidRPr="00F55FB9">
        <w:rPr>
          <w:rFonts w:hint="eastAsia"/>
          <w:lang w:eastAsia="zh-CN"/>
        </w:rPr>
        <w:t>请理事会</w:t>
      </w:r>
    </w:p>
    <w:p w:rsidR="00050006" w:rsidRDefault="00050006" w:rsidP="00050006">
      <w:pPr>
        <w:ind w:firstLineChars="200" w:firstLine="560"/>
        <w:rPr>
          <w:lang w:eastAsia="zh-CN"/>
        </w:rPr>
      </w:pPr>
      <w:r w:rsidRPr="00F55FB9">
        <w:rPr>
          <w:rFonts w:hint="eastAsia"/>
          <w:lang w:eastAsia="zh-CN"/>
        </w:rPr>
        <w:t>审议已完成的工作成果，并采取一切必要措施，</w:t>
      </w:r>
      <w:r>
        <w:rPr>
          <w:rFonts w:hint="eastAsia"/>
          <w:lang w:eastAsia="zh-CN"/>
        </w:rPr>
        <w:t>尽最大努力</w:t>
      </w:r>
      <w:r w:rsidRPr="00F55FB9">
        <w:rPr>
          <w:rFonts w:hint="eastAsia"/>
          <w:lang w:eastAsia="zh-CN"/>
        </w:rPr>
        <w:t>加快本决议</w:t>
      </w:r>
      <w:r>
        <w:rPr>
          <w:rFonts w:hint="eastAsia"/>
          <w:lang w:eastAsia="zh-CN"/>
        </w:rPr>
        <w:t>的</w:t>
      </w:r>
      <w:r w:rsidRPr="00F55FB9">
        <w:rPr>
          <w:rFonts w:hint="eastAsia"/>
          <w:lang w:eastAsia="zh-CN"/>
        </w:rPr>
        <w:t>落实。</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94F01" w:rsidRDefault="00B94F01" w:rsidP="00145B5A">
      <w:pPr>
        <w:rPr>
          <w:lang w:eastAsia="zh-CN"/>
        </w:rPr>
      </w:pPr>
    </w:p>
    <w:p w:rsidR="00B94F01" w:rsidRDefault="00B94F01" w:rsidP="00145B5A">
      <w:pPr>
        <w:rPr>
          <w:lang w:eastAsia="zh-CN"/>
        </w:rPr>
      </w:pPr>
    </w:p>
    <w:p w:rsidR="00B94F01" w:rsidRDefault="00B94F01" w:rsidP="00145B5A">
      <w:pPr>
        <w:rPr>
          <w:lang w:eastAsia="zh-CN"/>
        </w:rPr>
      </w:pPr>
    </w:p>
    <w:p w:rsidR="00B94F01" w:rsidRDefault="00B94F01" w:rsidP="00145B5A">
      <w:pPr>
        <w:rPr>
          <w:lang w:eastAsia="zh-CN"/>
        </w:rPr>
      </w:pPr>
    </w:p>
    <w:p w:rsidR="00B94F01" w:rsidRDefault="00B94F01" w:rsidP="00145B5A">
      <w:pPr>
        <w:rPr>
          <w:lang w:eastAsia="zh-CN"/>
        </w:rPr>
      </w:pPr>
    </w:p>
    <w:p w:rsidR="00B4572A" w:rsidRDefault="00B4572A" w:rsidP="00145B5A">
      <w:pPr>
        <w:rPr>
          <w:lang w:eastAsia="zh-CN"/>
        </w:rPr>
      </w:pPr>
      <w:r>
        <w:rPr>
          <w:lang w:eastAsia="zh-CN"/>
        </w:rPr>
        <w:br w:type="page"/>
      </w:r>
    </w:p>
    <w:p w:rsidR="00B4572A" w:rsidRPr="00A22033" w:rsidRDefault="00B4572A" w:rsidP="00050006">
      <w:pPr>
        <w:pStyle w:val="ResNo"/>
        <w:rPr>
          <w:lang w:eastAsia="zh-CN"/>
        </w:rPr>
      </w:pPr>
      <w:bookmarkStart w:id="235" w:name="_Toc413838411"/>
      <w:r w:rsidRPr="00550EBE">
        <w:rPr>
          <w:rStyle w:val="href"/>
          <w:rFonts w:hint="eastAsia"/>
        </w:rPr>
        <w:lastRenderedPageBreak/>
        <w:t>第</w:t>
      </w:r>
      <w:r w:rsidRPr="00550EBE">
        <w:rPr>
          <w:rStyle w:val="href"/>
          <w:rFonts w:hint="eastAsia"/>
        </w:rPr>
        <w:t xml:space="preserve"> </w:t>
      </w:r>
      <w:r w:rsidRPr="00550EBE">
        <w:rPr>
          <w:rStyle w:val="href"/>
        </w:rPr>
        <w:t>136</w:t>
      </w:r>
      <w:r w:rsidRPr="00550EBE">
        <w:rPr>
          <w:rStyle w:val="href"/>
          <w:rFonts w:hint="eastAsia"/>
        </w:rPr>
        <w:t xml:space="preserve"> </w:t>
      </w:r>
      <w:r w:rsidRPr="00550EBE">
        <w:rPr>
          <w:rStyle w:val="href"/>
          <w:rFonts w:hint="eastAsia"/>
        </w:rPr>
        <w:t>号决议</w:t>
      </w:r>
      <w:r w:rsidRPr="00A22033">
        <w:rPr>
          <w:rFonts w:hint="eastAsia"/>
          <w:lang w:eastAsia="zh-CN"/>
        </w:rPr>
        <w:t>（</w:t>
      </w:r>
      <w:r w:rsidR="00050006">
        <w:rPr>
          <w:lang w:eastAsia="zh-CN"/>
        </w:rPr>
        <w:t>2014</w:t>
      </w:r>
      <w:r w:rsidR="00050006">
        <w:rPr>
          <w:lang w:eastAsia="zh-CN"/>
        </w:rPr>
        <w:t>年，</w:t>
      </w:r>
      <w:r w:rsidR="00050006">
        <w:rPr>
          <w:rFonts w:hint="eastAsia"/>
          <w:lang w:eastAsia="zh-CN"/>
        </w:rPr>
        <w:t>釜山，修订版</w:t>
      </w:r>
      <w:r w:rsidRPr="00A22033">
        <w:rPr>
          <w:rFonts w:hint="eastAsia"/>
          <w:lang w:eastAsia="zh-CN"/>
        </w:rPr>
        <w:t>）</w:t>
      </w:r>
      <w:bookmarkEnd w:id="235"/>
    </w:p>
    <w:p w:rsidR="00B4572A" w:rsidRPr="001E2D57" w:rsidRDefault="00050006" w:rsidP="00145B5A">
      <w:pPr>
        <w:pStyle w:val="Restitle"/>
        <w:rPr>
          <w:lang w:eastAsia="zh-CN"/>
        </w:rPr>
      </w:pPr>
      <w:bookmarkStart w:id="236" w:name="_Toc407024794"/>
      <w:bookmarkStart w:id="237" w:name="_Toc413838412"/>
      <w:r w:rsidRPr="001E2D57">
        <w:rPr>
          <w:rFonts w:hint="eastAsia"/>
          <w:lang w:eastAsia="zh-CN"/>
        </w:rPr>
        <w:t>将电信</w:t>
      </w:r>
      <w:r w:rsidRPr="001E2D57">
        <w:rPr>
          <w:rFonts w:hint="eastAsia"/>
          <w:lang w:eastAsia="zh-CN"/>
        </w:rPr>
        <w:t>/</w:t>
      </w:r>
      <w:r w:rsidRPr="001E2D57">
        <w:rPr>
          <w:rFonts w:hint="eastAsia"/>
          <w:lang w:eastAsia="zh-CN"/>
        </w:rPr>
        <w:t>信息通信技术用于监测和管理紧急和灾害</w:t>
      </w:r>
      <w:r>
        <w:rPr>
          <w:lang w:eastAsia="zh-CN"/>
        </w:rPr>
        <w:br/>
      </w:r>
      <w:r w:rsidRPr="001E2D57">
        <w:rPr>
          <w:rFonts w:hint="eastAsia"/>
          <w:lang w:eastAsia="zh-CN"/>
        </w:rPr>
        <w:t>情况的早期预警、预防、减灾和</w:t>
      </w:r>
      <w:r>
        <w:rPr>
          <w:rFonts w:hint="eastAsia"/>
          <w:lang w:eastAsia="zh-CN"/>
        </w:rPr>
        <w:t>赈</w:t>
      </w:r>
      <w:r w:rsidRPr="001E2D57">
        <w:rPr>
          <w:rFonts w:hint="eastAsia"/>
          <w:lang w:eastAsia="zh-CN"/>
        </w:rPr>
        <w:t>灾工作</w:t>
      </w:r>
      <w:bookmarkEnd w:id="236"/>
      <w:bookmarkEnd w:id="237"/>
    </w:p>
    <w:p w:rsidR="00050006" w:rsidRDefault="00050006" w:rsidP="00050006">
      <w:pPr>
        <w:pStyle w:val="Normalaftertitle"/>
        <w:rPr>
          <w:lang w:eastAsia="zh-CN"/>
        </w:rPr>
      </w:pPr>
      <w:r w:rsidRPr="00ED67C3">
        <w:rPr>
          <w:rFonts w:hint="eastAsia"/>
          <w:lang w:eastAsia="zh-CN"/>
        </w:rPr>
        <w:t>国际电信联盟全权代表大会（</w:t>
      </w:r>
      <w:r>
        <w:rPr>
          <w:lang w:eastAsia="zh-CN"/>
        </w:rPr>
        <w:t>2014</w:t>
      </w:r>
      <w:r>
        <w:rPr>
          <w:lang w:eastAsia="zh-CN"/>
        </w:rPr>
        <w:t>年，</w:t>
      </w:r>
      <w:r>
        <w:rPr>
          <w:rFonts w:hint="eastAsia"/>
          <w:lang w:eastAsia="zh-CN"/>
        </w:rPr>
        <w:t>釜山</w:t>
      </w:r>
      <w:r w:rsidRPr="00ED67C3">
        <w:rPr>
          <w:rFonts w:hint="eastAsia"/>
          <w:lang w:eastAsia="zh-CN"/>
        </w:rPr>
        <w:t>），</w:t>
      </w:r>
    </w:p>
    <w:p w:rsidR="00050006" w:rsidRPr="004C54F0" w:rsidRDefault="00050006" w:rsidP="00050006">
      <w:pPr>
        <w:pStyle w:val="Call"/>
        <w:rPr>
          <w:lang w:eastAsia="zh-CN"/>
        </w:rPr>
      </w:pPr>
      <w:r w:rsidRPr="004C54F0">
        <w:rPr>
          <w:rFonts w:hint="eastAsia"/>
          <w:lang w:eastAsia="zh-CN"/>
        </w:rPr>
        <w:t>忆及</w:t>
      </w:r>
    </w:p>
    <w:p w:rsidR="00050006" w:rsidRDefault="00050006" w:rsidP="00050006">
      <w:pPr>
        <w:rPr>
          <w:lang w:eastAsia="zh-CN"/>
        </w:rPr>
      </w:pPr>
      <w:r w:rsidRPr="00FC5B10">
        <w:rPr>
          <w:i/>
          <w:iCs/>
          <w:lang w:eastAsia="zh-CN"/>
        </w:rPr>
        <w:t>a)</w:t>
      </w:r>
      <w:r w:rsidRPr="0001073B">
        <w:rPr>
          <w:lang w:eastAsia="zh-CN"/>
        </w:rPr>
        <w:tab/>
      </w:r>
      <w:r w:rsidRPr="00725F3C">
        <w:rPr>
          <w:rFonts w:hint="eastAsia"/>
          <w:spacing w:val="-6"/>
          <w:lang w:eastAsia="zh-CN"/>
        </w:rPr>
        <w:t>有关用于人道主义援助的电信</w:t>
      </w:r>
      <w:r w:rsidRPr="00725F3C">
        <w:rPr>
          <w:rFonts w:hint="eastAsia"/>
          <w:spacing w:val="-6"/>
          <w:lang w:eastAsia="zh-CN"/>
        </w:rPr>
        <w:t>/</w:t>
      </w:r>
      <w:r w:rsidRPr="00725F3C">
        <w:rPr>
          <w:rFonts w:hint="eastAsia"/>
          <w:spacing w:val="-6"/>
          <w:lang w:eastAsia="zh-CN"/>
        </w:rPr>
        <w:t>信息通信技术（</w:t>
      </w:r>
      <w:r w:rsidRPr="00725F3C">
        <w:rPr>
          <w:rFonts w:hint="eastAsia"/>
          <w:spacing w:val="-6"/>
          <w:lang w:eastAsia="zh-CN"/>
        </w:rPr>
        <w:t>ICT</w:t>
      </w:r>
      <w:r w:rsidRPr="00725F3C">
        <w:rPr>
          <w:rFonts w:hint="eastAsia"/>
          <w:spacing w:val="-6"/>
          <w:lang w:eastAsia="zh-CN"/>
        </w:rPr>
        <w:t>）的全权代表大会第</w:t>
      </w:r>
      <w:r w:rsidRPr="00725F3C">
        <w:rPr>
          <w:rFonts w:hint="eastAsia"/>
          <w:spacing w:val="-6"/>
          <w:lang w:eastAsia="zh-CN"/>
        </w:rPr>
        <w:t>36</w:t>
      </w:r>
      <w:r w:rsidRPr="00725F3C">
        <w:rPr>
          <w:rFonts w:hint="eastAsia"/>
          <w:spacing w:val="-6"/>
          <w:lang w:eastAsia="zh-CN"/>
        </w:rPr>
        <w:t>号决议（</w:t>
      </w:r>
      <w:r w:rsidRPr="00725F3C">
        <w:rPr>
          <w:rFonts w:hint="eastAsia"/>
          <w:spacing w:val="-6"/>
          <w:lang w:eastAsia="zh-CN"/>
        </w:rPr>
        <w:t>2010</w:t>
      </w:r>
      <w:r>
        <w:rPr>
          <w:rFonts w:hint="eastAsia"/>
          <w:lang w:eastAsia="zh-CN"/>
        </w:rPr>
        <w:t>年，瓜达拉哈拉，</w:t>
      </w:r>
      <w:r w:rsidRPr="009217E2">
        <w:rPr>
          <w:rFonts w:hint="eastAsia"/>
          <w:lang w:eastAsia="zh-CN"/>
        </w:rPr>
        <w:t>修订版）；</w:t>
      </w:r>
    </w:p>
    <w:p w:rsidR="00050006" w:rsidRDefault="00050006" w:rsidP="00050006">
      <w:pPr>
        <w:rPr>
          <w:lang w:eastAsia="zh-CN"/>
        </w:rPr>
      </w:pPr>
      <w:r w:rsidRPr="00093955">
        <w:rPr>
          <w:rFonts w:hint="eastAsia"/>
          <w:i/>
          <w:iCs/>
          <w:lang w:eastAsia="zh-CN"/>
        </w:rPr>
        <w:t>b)</w:t>
      </w:r>
      <w:r>
        <w:rPr>
          <w:rFonts w:hint="eastAsia"/>
          <w:lang w:eastAsia="zh-CN"/>
        </w:rPr>
        <w:tab/>
      </w:r>
      <w:r>
        <w:rPr>
          <w:rFonts w:hint="eastAsia"/>
          <w:lang w:eastAsia="zh-CN"/>
        </w:rPr>
        <w:t>有关电信</w:t>
      </w:r>
      <w:r>
        <w:rPr>
          <w:rFonts w:hint="eastAsia"/>
          <w:lang w:eastAsia="zh-CN"/>
        </w:rPr>
        <w:t>/ICT</w:t>
      </w:r>
      <w:r>
        <w:rPr>
          <w:rFonts w:hint="eastAsia"/>
          <w:lang w:eastAsia="zh-CN"/>
        </w:rPr>
        <w:t>在气候变化和环境保护方面作用的本届大会第</w:t>
      </w:r>
      <w:r w:rsidRPr="00F850FC">
        <w:rPr>
          <w:rFonts w:hint="eastAsia"/>
          <w:lang w:eastAsia="zh-CN"/>
        </w:rPr>
        <w:t>182</w:t>
      </w:r>
      <w:r>
        <w:rPr>
          <w:rFonts w:hint="eastAsia"/>
          <w:lang w:eastAsia="zh-CN"/>
        </w:rPr>
        <w:t>号决议（</w:t>
      </w:r>
      <w:r>
        <w:rPr>
          <w:rFonts w:hint="eastAsia"/>
          <w:lang w:eastAsia="zh-CN"/>
        </w:rPr>
        <w:t>201</w:t>
      </w:r>
      <w:r>
        <w:rPr>
          <w:lang w:eastAsia="zh-CN"/>
        </w:rPr>
        <w:t>4</w:t>
      </w:r>
      <w:r>
        <w:rPr>
          <w:rFonts w:hint="eastAsia"/>
          <w:lang w:eastAsia="zh-CN"/>
        </w:rPr>
        <w:t>年，釜山</w:t>
      </w:r>
      <w:r>
        <w:rPr>
          <w:lang w:eastAsia="zh-CN"/>
        </w:rPr>
        <w:t>，修订版</w:t>
      </w:r>
      <w:r>
        <w:rPr>
          <w:rFonts w:hint="eastAsia"/>
          <w:lang w:eastAsia="zh-CN"/>
        </w:rPr>
        <w:t>）；</w:t>
      </w:r>
    </w:p>
    <w:p w:rsidR="00050006" w:rsidRDefault="00050006" w:rsidP="00050006">
      <w:pPr>
        <w:rPr>
          <w:lang w:eastAsia="zh-CN"/>
        </w:rPr>
      </w:pPr>
      <w:r w:rsidRPr="00FC5B10">
        <w:rPr>
          <w:rFonts w:hint="eastAsia"/>
          <w:i/>
          <w:iCs/>
          <w:lang w:eastAsia="zh-CN"/>
        </w:rPr>
        <w:t>c</w:t>
      </w:r>
      <w:r w:rsidRPr="00FC5B10">
        <w:rPr>
          <w:i/>
          <w:iCs/>
          <w:lang w:eastAsia="zh-CN"/>
        </w:rPr>
        <w:t>)</w:t>
      </w:r>
      <w:r w:rsidRPr="0001073B">
        <w:rPr>
          <w:lang w:eastAsia="zh-CN"/>
        </w:rPr>
        <w:tab/>
      </w:r>
      <w:r w:rsidRPr="00FC5B10">
        <w:rPr>
          <w:rFonts w:hint="eastAsia"/>
          <w:lang w:eastAsia="zh-CN"/>
        </w:rPr>
        <w:t>有关</w:t>
      </w:r>
      <w:r>
        <w:rPr>
          <w:rFonts w:hint="eastAsia"/>
          <w:lang w:eastAsia="zh-CN"/>
        </w:rPr>
        <w:t>电信</w:t>
      </w:r>
      <w:r>
        <w:rPr>
          <w:rFonts w:hint="eastAsia"/>
          <w:lang w:eastAsia="zh-CN"/>
        </w:rPr>
        <w:t>/ICT</w:t>
      </w:r>
      <w:r>
        <w:rPr>
          <w:rFonts w:hint="eastAsia"/>
          <w:lang w:eastAsia="zh-CN"/>
        </w:rPr>
        <w:t>在</w:t>
      </w:r>
      <w:r w:rsidRPr="00F850FC">
        <w:rPr>
          <w:rFonts w:hint="eastAsia"/>
          <w:lang w:eastAsia="zh-CN"/>
        </w:rPr>
        <w:t>备灾、</w:t>
      </w:r>
      <w:r>
        <w:rPr>
          <w:rFonts w:hint="eastAsia"/>
          <w:lang w:eastAsia="zh-CN"/>
        </w:rPr>
        <w:t>早期预警</w:t>
      </w:r>
      <w:r w:rsidRPr="00F850FC">
        <w:rPr>
          <w:rFonts w:hint="eastAsia"/>
          <w:lang w:eastAsia="zh-CN"/>
        </w:rPr>
        <w:t>、救援、</w:t>
      </w:r>
      <w:r>
        <w:rPr>
          <w:rFonts w:hint="eastAsia"/>
          <w:lang w:eastAsia="zh-CN"/>
        </w:rPr>
        <w:t>减灾</w:t>
      </w:r>
      <w:r w:rsidRPr="00F850FC">
        <w:rPr>
          <w:rFonts w:hint="eastAsia"/>
          <w:lang w:eastAsia="zh-CN"/>
        </w:rPr>
        <w:t>赈灾和灾害响应方面</w:t>
      </w:r>
      <w:r>
        <w:rPr>
          <w:rFonts w:hint="eastAsia"/>
          <w:lang w:eastAsia="zh-CN"/>
        </w:rPr>
        <w:t>及人道主义援助中作用</w:t>
      </w:r>
      <w:r w:rsidRPr="00F850FC">
        <w:rPr>
          <w:rFonts w:hint="eastAsia"/>
          <w:lang w:eastAsia="zh-CN"/>
        </w:rPr>
        <w:t>的</w:t>
      </w:r>
      <w:r>
        <w:rPr>
          <w:rFonts w:hint="eastAsia"/>
          <w:lang w:eastAsia="zh-CN"/>
        </w:rPr>
        <w:t>世界</w:t>
      </w:r>
      <w:r>
        <w:rPr>
          <w:lang w:eastAsia="zh-CN"/>
        </w:rPr>
        <w:t>电信发展大会（</w:t>
      </w:r>
      <w:r>
        <w:rPr>
          <w:lang w:eastAsia="zh-CN"/>
        </w:rPr>
        <w:t>WTDC</w:t>
      </w:r>
      <w:r>
        <w:rPr>
          <w:lang w:eastAsia="zh-CN"/>
        </w:rPr>
        <w:t>）</w:t>
      </w:r>
      <w:r w:rsidRPr="00E11264">
        <w:rPr>
          <w:rFonts w:hint="eastAsia"/>
          <w:lang w:eastAsia="zh-CN"/>
        </w:rPr>
        <w:t>第</w:t>
      </w:r>
      <w:r w:rsidRPr="00E11264">
        <w:rPr>
          <w:rFonts w:hint="eastAsia"/>
          <w:lang w:eastAsia="zh-CN"/>
        </w:rPr>
        <w:t>34</w:t>
      </w:r>
      <w:r w:rsidRPr="00E11264">
        <w:rPr>
          <w:rFonts w:hint="eastAsia"/>
          <w:lang w:eastAsia="zh-CN"/>
        </w:rPr>
        <w:t>号决议（</w:t>
      </w:r>
      <w:r>
        <w:rPr>
          <w:lang w:eastAsia="zh-CN"/>
        </w:rPr>
        <w:t>2014</w:t>
      </w:r>
      <w:r>
        <w:rPr>
          <w:rFonts w:hint="eastAsia"/>
          <w:lang w:val="en-US" w:eastAsia="zh-CN"/>
        </w:rPr>
        <w:t>年，</w:t>
      </w:r>
      <w:r>
        <w:rPr>
          <w:lang w:val="en-US" w:eastAsia="zh-CN"/>
        </w:rPr>
        <w:t>迪拜</w:t>
      </w:r>
      <w:r>
        <w:rPr>
          <w:rFonts w:hint="eastAsia"/>
          <w:lang w:eastAsia="zh-CN"/>
        </w:rPr>
        <w:t>，修订版</w:t>
      </w:r>
      <w:r w:rsidRPr="00E11264">
        <w:rPr>
          <w:rFonts w:hint="eastAsia"/>
          <w:lang w:eastAsia="zh-CN"/>
        </w:rPr>
        <w:t>）；</w:t>
      </w:r>
    </w:p>
    <w:p w:rsidR="00050006" w:rsidRDefault="00050006" w:rsidP="00050006">
      <w:pPr>
        <w:rPr>
          <w:i/>
          <w:iCs/>
          <w:lang w:eastAsia="zh-CN"/>
        </w:rPr>
      </w:pPr>
      <w:r w:rsidRPr="00462EF3">
        <w:rPr>
          <w:i/>
          <w:iCs/>
          <w:lang w:val="en-US" w:eastAsia="zh-CN"/>
        </w:rPr>
        <w:t>d)</w:t>
      </w:r>
      <w:r w:rsidRPr="00462EF3">
        <w:rPr>
          <w:lang w:val="en-US" w:eastAsia="zh-CN"/>
        </w:rPr>
        <w:tab/>
      </w:r>
      <w:r>
        <w:rPr>
          <w:rFonts w:hint="eastAsia"/>
          <w:lang w:val="en-US" w:eastAsia="zh-CN"/>
        </w:rPr>
        <w:t>有关</w:t>
      </w:r>
      <w:r>
        <w:rPr>
          <w:rFonts w:hint="eastAsia"/>
          <w:lang w:val="en-US" w:eastAsia="zh-CN"/>
        </w:rPr>
        <w:t>ICT</w:t>
      </w:r>
      <w:r>
        <w:rPr>
          <w:rFonts w:hint="eastAsia"/>
          <w:lang w:val="en-US" w:eastAsia="zh-CN"/>
        </w:rPr>
        <w:t>与气候变化的</w:t>
      </w:r>
      <w:r w:rsidRPr="00462EF3">
        <w:rPr>
          <w:rFonts w:asciiTheme="minorHAnsi" w:hAnsiTheme="minorHAnsi"/>
          <w:szCs w:val="24"/>
          <w:lang w:val="en-US" w:eastAsia="zh-CN"/>
        </w:rPr>
        <w:t>WTDC</w:t>
      </w:r>
      <w:r>
        <w:rPr>
          <w:rFonts w:hint="eastAsia"/>
          <w:lang w:val="en-US" w:eastAsia="zh-CN"/>
        </w:rPr>
        <w:t>第</w:t>
      </w:r>
      <w:r>
        <w:rPr>
          <w:rFonts w:hint="eastAsia"/>
          <w:lang w:val="en-US" w:eastAsia="zh-CN"/>
        </w:rPr>
        <w:t>66</w:t>
      </w:r>
      <w:r>
        <w:rPr>
          <w:rFonts w:hint="eastAsia"/>
          <w:lang w:val="en-US" w:eastAsia="zh-CN"/>
        </w:rPr>
        <w:t>号决议（</w:t>
      </w:r>
      <w:r>
        <w:rPr>
          <w:rFonts w:hint="eastAsia"/>
          <w:lang w:eastAsia="zh-CN"/>
        </w:rPr>
        <w:t>2014</w:t>
      </w:r>
      <w:r>
        <w:rPr>
          <w:rFonts w:hint="eastAsia"/>
          <w:lang w:eastAsia="zh-CN"/>
        </w:rPr>
        <w:t>年</w:t>
      </w:r>
      <w:r>
        <w:rPr>
          <w:lang w:eastAsia="zh-CN"/>
        </w:rPr>
        <w:t>，</w:t>
      </w:r>
      <w:r>
        <w:rPr>
          <w:rFonts w:hint="eastAsia"/>
          <w:lang w:eastAsia="zh-CN"/>
        </w:rPr>
        <w:t>迪拜</w:t>
      </w:r>
      <w:r>
        <w:rPr>
          <w:lang w:eastAsia="zh-CN"/>
        </w:rPr>
        <w:t>，</w:t>
      </w:r>
      <w:r>
        <w:rPr>
          <w:rFonts w:hint="eastAsia"/>
          <w:lang w:eastAsia="zh-CN"/>
        </w:rPr>
        <w:t>修订版</w:t>
      </w:r>
      <w:r>
        <w:rPr>
          <w:rFonts w:hint="eastAsia"/>
          <w:lang w:val="en-US" w:eastAsia="zh-CN"/>
        </w:rPr>
        <w:t>）；</w:t>
      </w:r>
    </w:p>
    <w:p w:rsidR="00050006" w:rsidRDefault="00050006" w:rsidP="00050006">
      <w:pPr>
        <w:rPr>
          <w:lang w:eastAsia="zh-CN"/>
        </w:rPr>
      </w:pPr>
      <w:r>
        <w:rPr>
          <w:i/>
          <w:iCs/>
          <w:lang w:eastAsia="zh-CN"/>
        </w:rPr>
        <w:t>e</w:t>
      </w:r>
      <w:r w:rsidRPr="00FC5B10">
        <w:rPr>
          <w:i/>
          <w:iCs/>
          <w:lang w:eastAsia="zh-CN"/>
        </w:rPr>
        <w:t>)</w:t>
      </w:r>
      <w:r w:rsidRPr="0001073B">
        <w:rPr>
          <w:lang w:eastAsia="zh-CN"/>
        </w:rPr>
        <w:tab/>
      </w:r>
      <w:r w:rsidRPr="00FC5B10">
        <w:rPr>
          <w:rFonts w:hint="eastAsia"/>
          <w:lang w:eastAsia="zh-CN"/>
        </w:rPr>
        <w:t>有关加强电信监管机构间合作的</w:t>
      </w:r>
      <w:r>
        <w:rPr>
          <w:rFonts w:hint="eastAsia"/>
          <w:lang w:eastAsia="zh-CN"/>
        </w:rPr>
        <w:t>WTDC</w:t>
      </w:r>
      <w:r w:rsidRPr="00FC5B10">
        <w:rPr>
          <w:rFonts w:hint="eastAsia"/>
          <w:lang w:eastAsia="zh-CN"/>
        </w:rPr>
        <w:t>第</w:t>
      </w:r>
      <w:r w:rsidRPr="00FC5B10">
        <w:rPr>
          <w:lang w:eastAsia="zh-CN"/>
        </w:rPr>
        <w:t>48</w:t>
      </w:r>
      <w:r w:rsidRPr="00FC5B10">
        <w:rPr>
          <w:rFonts w:hint="eastAsia"/>
          <w:lang w:eastAsia="zh-CN"/>
        </w:rPr>
        <w:t>号决议（</w:t>
      </w:r>
      <w:r w:rsidRPr="00FC5B10">
        <w:rPr>
          <w:rFonts w:hint="eastAsia"/>
          <w:lang w:eastAsia="zh-CN"/>
        </w:rPr>
        <w:t>2010</w:t>
      </w:r>
      <w:r w:rsidRPr="00FC5B10">
        <w:rPr>
          <w:rFonts w:hint="eastAsia"/>
          <w:lang w:eastAsia="zh-CN"/>
        </w:rPr>
        <w:t>年，海得拉巴）；</w:t>
      </w:r>
    </w:p>
    <w:p w:rsidR="00050006" w:rsidRDefault="00050006" w:rsidP="00050006">
      <w:pPr>
        <w:rPr>
          <w:lang w:eastAsia="zh-CN"/>
        </w:rPr>
      </w:pPr>
      <w:r>
        <w:rPr>
          <w:i/>
          <w:lang w:eastAsia="zh-CN"/>
        </w:rPr>
        <w:t>f</w:t>
      </w:r>
      <w:r w:rsidRPr="00FC5B10">
        <w:rPr>
          <w:i/>
          <w:lang w:eastAsia="zh-CN"/>
        </w:rPr>
        <w:t>)</w:t>
      </w:r>
      <w:r w:rsidRPr="0001073B">
        <w:rPr>
          <w:lang w:eastAsia="zh-CN"/>
        </w:rPr>
        <w:tab/>
      </w:r>
      <w:r w:rsidRPr="00EA715F">
        <w:rPr>
          <w:rFonts w:hint="eastAsia"/>
          <w:lang w:eastAsia="zh-CN"/>
        </w:rPr>
        <w:t>有关用于减灾和赈灾工作的电信资源的</w:t>
      </w:r>
      <w:r>
        <w:rPr>
          <w:rFonts w:hint="eastAsia"/>
          <w:lang w:eastAsia="zh-CN"/>
        </w:rPr>
        <w:t>世界</w:t>
      </w:r>
      <w:r>
        <w:rPr>
          <w:lang w:eastAsia="zh-CN"/>
        </w:rPr>
        <w:t>无线电通信大会（</w:t>
      </w:r>
      <w:r w:rsidRPr="00EA715F">
        <w:rPr>
          <w:rFonts w:hint="eastAsia"/>
          <w:lang w:eastAsia="zh-CN"/>
        </w:rPr>
        <w:t>WRC</w:t>
      </w:r>
      <w:r>
        <w:rPr>
          <w:rFonts w:hint="eastAsia"/>
          <w:lang w:eastAsia="zh-CN"/>
        </w:rPr>
        <w:t>）</w:t>
      </w:r>
      <w:r w:rsidRPr="00EA715F">
        <w:rPr>
          <w:rFonts w:hint="eastAsia"/>
          <w:lang w:eastAsia="zh-CN"/>
        </w:rPr>
        <w:t>第</w:t>
      </w:r>
      <w:r w:rsidRPr="00EA715F">
        <w:rPr>
          <w:lang w:eastAsia="zh-CN"/>
        </w:rPr>
        <w:t>644</w:t>
      </w:r>
      <w:r w:rsidRPr="00EA715F">
        <w:rPr>
          <w:rFonts w:hint="eastAsia"/>
          <w:lang w:eastAsia="zh-CN"/>
        </w:rPr>
        <w:t>号决议</w:t>
      </w:r>
      <w:r w:rsidRPr="00FC5B10">
        <w:rPr>
          <w:rFonts w:hint="eastAsia"/>
          <w:lang w:eastAsia="zh-CN"/>
        </w:rPr>
        <w:t>（</w:t>
      </w:r>
      <w:r w:rsidRPr="00FC5B10">
        <w:rPr>
          <w:rFonts w:hint="eastAsia"/>
          <w:lang w:eastAsia="zh-CN"/>
        </w:rPr>
        <w:t>WRC-</w:t>
      </w:r>
      <w:r>
        <w:rPr>
          <w:rFonts w:hint="eastAsia"/>
          <w:lang w:eastAsia="zh-CN"/>
        </w:rPr>
        <w:t>12</w:t>
      </w:r>
      <w:r w:rsidRPr="00FC5B10">
        <w:rPr>
          <w:rFonts w:hint="eastAsia"/>
          <w:lang w:eastAsia="zh-CN"/>
        </w:rPr>
        <w:t>，修订版）；</w:t>
      </w:r>
    </w:p>
    <w:p w:rsidR="00050006" w:rsidRDefault="00050006" w:rsidP="00050006">
      <w:pPr>
        <w:rPr>
          <w:lang w:eastAsia="zh-CN"/>
        </w:rPr>
      </w:pPr>
      <w:r>
        <w:rPr>
          <w:i/>
          <w:iCs/>
          <w:lang w:eastAsia="zh-CN"/>
        </w:rPr>
        <w:t>g</w:t>
      </w:r>
      <w:r w:rsidRPr="00FC5B10">
        <w:rPr>
          <w:i/>
          <w:iCs/>
          <w:lang w:eastAsia="zh-CN"/>
        </w:rPr>
        <w:t>)</w:t>
      </w:r>
      <w:r w:rsidRPr="0001073B">
        <w:rPr>
          <w:lang w:eastAsia="zh-CN"/>
        </w:rPr>
        <w:tab/>
      </w:r>
      <w:r w:rsidRPr="009217E2">
        <w:rPr>
          <w:rFonts w:hint="eastAsia"/>
          <w:lang w:eastAsia="zh-CN"/>
        </w:rPr>
        <w:t>有关公</w:t>
      </w:r>
      <w:r>
        <w:rPr>
          <w:rFonts w:hint="eastAsia"/>
          <w:lang w:eastAsia="zh-CN"/>
        </w:rPr>
        <w:t>众</w:t>
      </w:r>
      <w:r w:rsidRPr="009217E2">
        <w:rPr>
          <w:rFonts w:hint="eastAsia"/>
          <w:lang w:eastAsia="zh-CN"/>
        </w:rPr>
        <w:t>保护和</w:t>
      </w:r>
      <w:r>
        <w:rPr>
          <w:rFonts w:hint="eastAsia"/>
          <w:lang w:eastAsia="zh-CN"/>
        </w:rPr>
        <w:t>赈</w:t>
      </w:r>
      <w:r w:rsidRPr="009217E2">
        <w:rPr>
          <w:rFonts w:hint="eastAsia"/>
          <w:lang w:eastAsia="zh-CN"/>
        </w:rPr>
        <w:t>灾的</w:t>
      </w:r>
      <w:r>
        <w:rPr>
          <w:rFonts w:hint="eastAsia"/>
          <w:lang w:eastAsia="zh-CN"/>
        </w:rPr>
        <w:t>WRC</w:t>
      </w:r>
      <w:r w:rsidRPr="009217E2">
        <w:rPr>
          <w:rFonts w:hint="eastAsia"/>
          <w:lang w:eastAsia="zh-CN"/>
        </w:rPr>
        <w:t>第</w:t>
      </w:r>
      <w:r w:rsidRPr="009217E2">
        <w:rPr>
          <w:lang w:eastAsia="zh-CN"/>
        </w:rPr>
        <w:t>646</w:t>
      </w:r>
      <w:r w:rsidRPr="009217E2">
        <w:rPr>
          <w:rFonts w:hint="eastAsia"/>
          <w:lang w:eastAsia="zh-CN"/>
        </w:rPr>
        <w:t>号决议（</w:t>
      </w:r>
      <w:r>
        <w:rPr>
          <w:rFonts w:hint="eastAsia"/>
          <w:lang w:eastAsia="zh-CN"/>
        </w:rPr>
        <w:t>WRC-12</w:t>
      </w:r>
      <w:r w:rsidRPr="009217E2">
        <w:rPr>
          <w:rFonts w:hint="eastAsia"/>
          <w:lang w:eastAsia="zh-CN"/>
        </w:rPr>
        <w:t>）</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Pr>
          <w:i/>
          <w:iCs/>
          <w:lang w:eastAsia="zh-CN"/>
        </w:rPr>
        <w:lastRenderedPageBreak/>
        <w:t>h</w:t>
      </w:r>
      <w:r w:rsidRPr="00FC5B10">
        <w:rPr>
          <w:rFonts w:hint="eastAsia"/>
          <w:i/>
          <w:iCs/>
          <w:lang w:eastAsia="zh-CN"/>
        </w:rPr>
        <w:t>)</w:t>
      </w:r>
      <w:r w:rsidRPr="0063634E">
        <w:rPr>
          <w:rFonts w:ascii="STKaiti" w:eastAsia="STKaiti" w:hAnsi="STKaiti" w:hint="eastAsia"/>
          <w:lang w:eastAsia="zh-CN"/>
        </w:rPr>
        <w:tab/>
      </w:r>
      <w:r w:rsidRPr="00FC5B10">
        <w:rPr>
          <w:rFonts w:hint="eastAsia"/>
          <w:lang w:eastAsia="zh-CN"/>
        </w:rPr>
        <w:t>关于将无线电通信用于地球观测应用的</w:t>
      </w:r>
      <w:r>
        <w:rPr>
          <w:rFonts w:hint="eastAsia"/>
          <w:lang w:eastAsia="zh-CN"/>
        </w:rPr>
        <w:t>WRC</w:t>
      </w:r>
      <w:r w:rsidRPr="00FC5B10">
        <w:rPr>
          <w:rFonts w:hint="eastAsia"/>
          <w:lang w:eastAsia="zh-CN"/>
        </w:rPr>
        <w:t>第</w:t>
      </w:r>
      <w:r w:rsidRPr="00FC5B10">
        <w:rPr>
          <w:rFonts w:hint="eastAsia"/>
          <w:lang w:eastAsia="zh-CN"/>
        </w:rPr>
        <w:t>673</w:t>
      </w:r>
      <w:r w:rsidRPr="00FC5B10">
        <w:rPr>
          <w:rFonts w:hint="eastAsia"/>
          <w:lang w:eastAsia="zh-CN"/>
        </w:rPr>
        <w:t>号决议（</w:t>
      </w:r>
      <w:r w:rsidRPr="00FC5B10">
        <w:rPr>
          <w:rFonts w:hint="eastAsia"/>
          <w:lang w:eastAsia="zh-CN"/>
        </w:rPr>
        <w:t>WRC-</w:t>
      </w:r>
      <w:r>
        <w:rPr>
          <w:rFonts w:hint="eastAsia"/>
          <w:lang w:eastAsia="zh-CN"/>
        </w:rPr>
        <w:t>12</w:t>
      </w:r>
      <w:r w:rsidRPr="00FC5B10">
        <w:rPr>
          <w:rFonts w:hint="eastAsia"/>
          <w:lang w:eastAsia="zh-CN"/>
        </w:rPr>
        <w:t>）；</w:t>
      </w:r>
    </w:p>
    <w:p w:rsidR="00050006" w:rsidRPr="00FC5B10" w:rsidRDefault="00050006" w:rsidP="00050006">
      <w:pPr>
        <w:rPr>
          <w:lang w:eastAsia="zh-CN"/>
        </w:rPr>
      </w:pPr>
      <w:r w:rsidRPr="006958D7">
        <w:rPr>
          <w:i/>
          <w:iCs/>
          <w:lang w:eastAsia="zh-CN"/>
        </w:rPr>
        <w:t>i)</w:t>
      </w:r>
      <w:r>
        <w:rPr>
          <w:lang w:eastAsia="zh-CN"/>
        </w:rPr>
        <w:tab/>
      </w:r>
      <w:r>
        <w:rPr>
          <w:rFonts w:hint="eastAsia"/>
          <w:lang w:eastAsia="zh-CN"/>
        </w:rPr>
        <w:t>有关</w:t>
      </w:r>
      <w:r w:rsidRPr="00675D58">
        <w:rPr>
          <w:rFonts w:hint="eastAsia"/>
          <w:lang w:eastAsia="zh-CN"/>
        </w:rPr>
        <w:t>生命安全电信和优先电信</w:t>
      </w:r>
      <w:r>
        <w:rPr>
          <w:rFonts w:hint="eastAsia"/>
          <w:lang w:eastAsia="zh-CN"/>
        </w:rPr>
        <w:t>的《国际电信规则》第</w:t>
      </w:r>
      <w:r>
        <w:rPr>
          <w:rFonts w:hint="eastAsia"/>
          <w:lang w:eastAsia="zh-CN"/>
        </w:rPr>
        <w:t>5</w:t>
      </w:r>
      <w:r>
        <w:rPr>
          <w:rFonts w:hint="eastAsia"/>
          <w:lang w:eastAsia="zh-CN"/>
        </w:rPr>
        <w:t>条；</w:t>
      </w:r>
    </w:p>
    <w:p w:rsidR="00050006" w:rsidRDefault="00050006" w:rsidP="00050006">
      <w:pPr>
        <w:rPr>
          <w:lang w:eastAsia="zh-CN"/>
        </w:rPr>
      </w:pPr>
      <w:r>
        <w:rPr>
          <w:i/>
          <w:iCs/>
          <w:lang w:eastAsia="zh-CN"/>
        </w:rPr>
        <w:t>j</w:t>
      </w:r>
      <w:r w:rsidRPr="00FC5B10">
        <w:rPr>
          <w:i/>
          <w:iCs/>
          <w:lang w:eastAsia="zh-CN"/>
        </w:rPr>
        <w:t>)</w:t>
      </w:r>
      <w:r w:rsidRPr="0001073B">
        <w:rPr>
          <w:lang w:eastAsia="zh-CN"/>
        </w:rPr>
        <w:tab/>
      </w:r>
      <w:r>
        <w:rPr>
          <w:rFonts w:hint="eastAsia"/>
          <w:lang w:eastAsia="zh-CN"/>
        </w:rPr>
        <w:t>联合国人道主义事务协调厅建立的应急电信</w:t>
      </w:r>
      <w:r>
        <w:rPr>
          <w:rFonts w:hint="eastAsia"/>
          <w:lang w:eastAsia="zh-CN"/>
        </w:rPr>
        <w:t>/ICT</w:t>
      </w:r>
      <w:r>
        <w:rPr>
          <w:rFonts w:hint="eastAsia"/>
          <w:lang w:eastAsia="zh-CN"/>
        </w:rPr>
        <w:t>协调机制，</w:t>
      </w:r>
    </w:p>
    <w:p w:rsidR="00050006" w:rsidRPr="004C54F0" w:rsidRDefault="00050006" w:rsidP="00050006">
      <w:pPr>
        <w:pStyle w:val="Call"/>
        <w:rPr>
          <w:lang w:eastAsia="zh-CN"/>
        </w:rPr>
      </w:pPr>
      <w:r w:rsidRPr="004C54F0">
        <w:rPr>
          <w:rFonts w:hint="eastAsia"/>
          <w:lang w:eastAsia="zh-CN"/>
        </w:rPr>
        <w:t>顾及</w:t>
      </w:r>
    </w:p>
    <w:p w:rsidR="00050006" w:rsidRDefault="00050006" w:rsidP="00050006">
      <w:pPr>
        <w:ind w:firstLineChars="200" w:firstLine="560"/>
        <w:rPr>
          <w:lang w:eastAsia="zh-CN"/>
        </w:rPr>
      </w:pPr>
      <w:r>
        <w:rPr>
          <w:rFonts w:hint="eastAsia"/>
          <w:lang w:eastAsia="zh-CN"/>
        </w:rPr>
        <w:t>联合国大会于</w:t>
      </w:r>
      <w:r>
        <w:rPr>
          <w:rFonts w:hint="eastAsia"/>
          <w:lang w:eastAsia="zh-CN"/>
        </w:rPr>
        <w:t>2006</w:t>
      </w:r>
      <w:r>
        <w:rPr>
          <w:rFonts w:hint="eastAsia"/>
          <w:lang w:eastAsia="zh-CN"/>
        </w:rPr>
        <w:t>年</w:t>
      </w:r>
      <w:r>
        <w:rPr>
          <w:rFonts w:hint="eastAsia"/>
          <w:lang w:eastAsia="zh-CN"/>
        </w:rPr>
        <w:t>3</w:t>
      </w:r>
      <w:r>
        <w:rPr>
          <w:rFonts w:hint="eastAsia"/>
          <w:lang w:eastAsia="zh-CN"/>
        </w:rPr>
        <w:t>月通过的有关自然灾害领域人道主义援助从救济向发展过渡的国际合作的第</w:t>
      </w:r>
      <w:r>
        <w:rPr>
          <w:rFonts w:hint="eastAsia"/>
          <w:lang w:eastAsia="zh-CN"/>
        </w:rPr>
        <w:t>60/125</w:t>
      </w:r>
      <w:r>
        <w:rPr>
          <w:rFonts w:hint="eastAsia"/>
          <w:lang w:eastAsia="zh-CN"/>
        </w:rPr>
        <w:t>号决议，</w:t>
      </w:r>
    </w:p>
    <w:p w:rsidR="00050006" w:rsidRPr="004C54F0" w:rsidRDefault="00050006" w:rsidP="00050006">
      <w:pPr>
        <w:pStyle w:val="Call"/>
        <w:rPr>
          <w:lang w:eastAsia="zh-CN"/>
        </w:rPr>
      </w:pPr>
      <w:r w:rsidRPr="004C54F0">
        <w:rPr>
          <w:rFonts w:hint="eastAsia"/>
          <w:lang w:eastAsia="zh-CN"/>
        </w:rPr>
        <w:t>注意到</w:t>
      </w:r>
    </w:p>
    <w:p w:rsidR="00050006" w:rsidRDefault="00050006" w:rsidP="00050006">
      <w:pPr>
        <w:rPr>
          <w:lang w:eastAsia="zh-CN"/>
        </w:rPr>
      </w:pPr>
      <w:r w:rsidRPr="00FC5B10">
        <w:rPr>
          <w:i/>
          <w:iCs/>
          <w:lang w:eastAsia="zh-CN"/>
        </w:rPr>
        <w:t>a)</w:t>
      </w:r>
      <w:r w:rsidRPr="0001073B">
        <w:rPr>
          <w:lang w:eastAsia="zh-CN"/>
        </w:rPr>
        <w:tab/>
      </w:r>
      <w:r>
        <w:rPr>
          <w:rFonts w:hint="eastAsia"/>
          <w:lang w:eastAsia="zh-CN"/>
        </w:rPr>
        <w:t>信息社会世界高</w:t>
      </w:r>
      <w:r w:rsidRPr="009217E2">
        <w:rPr>
          <w:rFonts w:hint="eastAsia"/>
          <w:lang w:eastAsia="zh-CN"/>
        </w:rPr>
        <w:t>峰会</w:t>
      </w:r>
      <w:r>
        <w:rPr>
          <w:rFonts w:hint="eastAsia"/>
          <w:lang w:eastAsia="zh-CN"/>
        </w:rPr>
        <w:t>议</w:t>
      </w:r>
      <w:r w:rsidRPr="009217E2">
        <w:rPr>
          <w:rFonts w:hint="eastAsia"/>
          <w:lang w:eastAsia="zh-CN"/>
        </w:rPr>
        <w:t>（</w:t>
      </w:r>
      <w:r w:rsidRPr="009217E2">
        <w:rPr>
          <w:rFonts w:hint="eastAsia"/>
          <w:lang w:eastAsia="zh-CN"/>
        </w:rPr>
        <w:t>WSIS</w:t>
      </w:r>
      <w:r w:rsidRPr="009217E2">
        <w:rPr>
          <w:rFonts w:hint="eastAsia"/>
          <w:lang w:eastAsia="zh-CN"/>
        </w:rPr>
        <w:t>）</w:t>
      </w:r>
      <w:r>
        <w:rPr>
          <w:rFonts w:hint="eastAsia"/>
          <w:lang w:eastAsia="zh-CN"/>
        </w:rPr>
        <w:t>通过的</w:t>
      </w:r>
      <w:r w:rsidRPr="009217E2">
        <w:rPr>
          <w:rFonts w:hint="eastAsia"/>
          <w:lang w:eastAsia="zh-CN"/>
        </w:rPr>
        <w:t>《</w:t>
      </w:r>
      <w:r w:rsidRPr="00803865">
        <w:rPr>
          <w:rFonts w:ascii="SimSun" w:hAnsi="SimSun" w:hint="eastAsia"/>
          <w:lang w:eastAsia="zh-CN"/>
        </w:rPr>
        <w:t>日内瓦原则宣言</w:t>
      </w:r>
      <w:r w:rsidRPr="009217E2">
        <w:rPr>
          <w:rFonts w:hint="eastAsia"/>
          <w:lang w:eastAsia="zh-CN"/>
        </w:rPr>
        <w:t>》有关将</w:t>
      </w:r>
      <w:r w:rsidRPr="009217E2">
        <w:rPr>
          <w:rFonts w:hint="eastAsia"/>
          <w:lang w:eastAsia="zh-CN"/>
        </w:rPr>
        <w:t>ICT</w:t>
      </w:r>
      <w:r w:rsidRPr="009217E2">
        <w:rPr>
          <w:rFonts w:hint="eastAsia"/>
          <w:lang w:eastAsia="zh-CN"/>
        </w:rPr>
        <w:t>用于防灾工作的第</w:t>
      </w:r>
      <w:r w:rsidRPr="009217E2">
        <w:rPr>
          <w:rFonts w:hint="eastAsia"/>
          <w:lang w:eastAsia="zh-CN"/>
        </w:rPr>
        <w:t>51</w:t>
      </w:r>
      <w:r w:rsidRPr="009217E2">
        <w:rPr>
          <w:rFonts w:hint="eastAsia"/>
          <w:lang w:eastAsia="zh-CN"/>
        </w:rPr>
        <w:t>段；</w:t>
      </w:r>
    </w:p>
    <w:p w:rsidR="00050006" w:rsidRDefault="00050006" w:rsidP="00050006">
      <w:pPr>
        <w:rPr>
          <w:lang w:eastAsia="zh-CN"/>
        </w:rPr>
      </w:pPr>
      <w:r w:rsidRPr="00FC5B10">
        <w:rPr>
          <w:i/>
          <w:iCs/>
          <w:lang w:eastAsia="zh-CN"/>
        </w:rPr>
        <w:t>b)</w:t>
      </w:r>
      <w:r w:rsidRPr="0001073B">
        <w:rPr>
          <w:lang w:eastAsia="zh-CN"/>
        </w:rPr>
        <w:tab/>
      </w:r>
      <w:r>
        <w:rPr>
          <w:rFonts w:hint="eastAsia"/>
          <w:lang w:eastAsia="zh-CN"/>
        </w:rPr>
        <w:t>信息社会世界峰会通过的</w:t>
      </w:r>
      <w:r w:rsidRPr="009217E2">
        <w:rPr>
          <w:rFonts w:hint="eastAsia"/>
          <w:lang w:eastAsia="zh-CN"/>
        </w:rPr>
        <w:t>《</w:t>
      </w:r>
      <w:r>
        <w:rPr>
          <w:rFonts w:hint="eastAsia"/>
          <w:lang w:eastAsia="zh-CN"/>
        </w:rPr>
        <w:t>日内瓦</w:t>
      </w:r>
      <w:r w:rsidRPr="009217E2">
        <w:rPr>
          <w:rFonts w:hint="eastAsia"/>
          <w:lang w:eastAsia="zh-CN"/>
        </w:rPr>
        <w:t>行动计划》有关电子环境的第</w:t>
      </w:r>
      <w:r>
        <w:rPr>
          <w:lang w:eastAsia="zh-CN"/>
        </w:rPr>
        <w:t xml:space="preserve">20 </w:t>
      </w:r>
      <w:r w:rsidRPr="009217E2">
        <w:rPr>
          <w:lang w:eastAsia="zh-CN"/>
        </w:rPr>
        <w:t>c)</w:t>
      </w:r>
      <w:r w:rsidRPr="009217E2">
        <w:rPr>
          <w:rFonts w:hint="eastAsia"/>
          <w:lang w:eastAsia="zh-CN"/>
        </w:rPr>
        <w:t>段，倡议</w:t>
      </w:r>
      <w:r w:rsidRPr="009217E2">
        <w:rPr>
          <w:rFonts w:hint="eastAsia"/>
          <w:smallCaps/>
          <w:spacing w:val="6"/>
          <w:lang w:val="fr-CH" w:eastAsia="zh-CN"/>
        </w:rPr>
        <w:t>利用</w:t>
      </w:r>
      <w:r>
        <w:rPr>
          <w:rFonts w:hint="eastAsia"/>
          <w:smallCaps/>
          <w:spacing w:val="6"/>
          <w:lang w:val="fr-CH" w:eastAsia="zh-CN"/>
        </w:rPr>
        <w:t>ICT</w:t>
      </w:r>
      <w:r w:rsidRPr="009217E2">
        <w:rPr>
          <w:rFonts w:hint="eastAsia"/>
          <w:smallCaps/>
          <w:spacing w:val="6"/>
          <w:lang w:val="fr-CH" w:eastAsia="zh-CN"/>
        </w:rPr>
        <w:t>建立监测系统</w:t>
      </w:r>
      <w:r w:rsidRPr="009217E2">
        <w:rPr>
          <w:rFonts w:hint="eastAsia"/>
          <w:smallCaps/>
          <w:spacing w:val="6"/>
          <w:lang w:eastAsia="zh-CN"/>
        </w:rPr>
        <w:t>，</w:t>
      </w:r>
      <w:r w:rsidRPr="009217E2">
        <w:rPr>
          <w:rFonts w:hint="eastAsia"/>
          <w:smallCaps/>
          <w:spacing w:val="6"/>
          <w:lang w:val="fr-CH" w:eastAsia="zh-CN"/>
        </w:rPr>
        <w:t>预报并监测自然灾害和人为灾害的影响</w:t>
      </w:r>
      <w:r w:rsidRPr="009217E2">
        <w:rPr>
          <w:rFonts w:hint="eastAsia"/>
          <w:smallCaps/>
          <w:spacing w:val="6"/>
          <w:lang w:eastAsia="zh-CN"/>
        </w:rPr>
        <w:t>，</w:t>
      </w:r>
      <w:r w:rsidRPr="009217E2">
        <w:rPr>
          <w:rFonts w:hint="eastAsia"/>
          <w:smallCaps/>
          <w:spacing w:val="6"/>
          <w:lang w:val="fr-CH" w:eastAsia="zh-CN"/>
        </w:rPr>
        <w:t>特别是</w:t>
      </w:r>
      <w:r>
        <w:rPr>
          <w:rFonts w:hint="eastAsia"/>
          <w:smallCaps/>
          <w:spacing w:val="6"/>
          <w:lang w:val="fr-CH" w:eastAsia="zh-CN"/>
        </w:rPr>
        <w:t>对</w:t>
      </w:r>
      <w:r w:rsidRPr="009217E2">
        <w:rPr>
          <w:rFonts w:hint="eastAsia"/>
          <w:smallCaps/>
          <w:spacing w:val="6"/>
          <w:lang w:val="fr-CH" w:eastAsia="zh-CN"/>
        </w:rPr>
        <w:t>发展中国家</w:t>
      </w:r>
      <w:r>
        <w:rPr>
          <w:rStyle w:val="FootnoteReference"/>
          <w:smallCaps/>
          <w:spacing w:val="6"/>
          <w:lang w:val="fr-CH" w:eastAsia="zh-CN"/>
        </w:rPr>
        <w:footnoteReference w:customMarkFollows="1" w:id="82"/>
        <w:t>1</w:t>
      </w:r>
      <w:r w:rsidRPr="009217E2">
        <w:rPr>
          <w:rFonts w:hint="eastAsia"/>
          <w:smallCaps/>
          <w:spacing w:val="6"/>
          <w:lang w:val="fr-CH" w:eastAsia="zh-CN"/>
        </w:rPr>
        <w:t>、最不发达国家和小型经济体</w:t>
      </w:r>
      <w:r>
        <w:rPr>
          <w:rFonts w:hint="eastAsia"/>
          <w:smallCaps/>
          <w:spacing w:val="6"/>
          <w:lang w:val="fr-CH" w:eastAsia="zh-CN"/>
        </w:rPr>
        <w:t>的影响</w:t>
      </w:r>
      <w:r w:rsidRPr="009217E2">
        <w:rPr>
          <w:rFonts w:hint="eastAsia"/>
          <w:lang w:eastAsia="zh-CN"/>
        </w:rPr>
        <w:t>；</w:t>
      </w:r>
    </w:p>
    <w:p w:rsidR="00050006" w:rsidRDefault="00050006" w:rsidP="00050006">
      <w:pPr>
        <w:rPr>
          <w:lang w:eastAsia="zh-CN"/>
        </w:rPr>
      </w:pPr>
      <w:r w:rsidRPr="00FC5B10">
        <w:rPr>
          <w:i/>
          <w:iCs/>
          <w:lang w:eastAsia="zh-CN"/>
        </w:rPr>
        <w:t>c)</w:t>
      </w:r>
      <w:r w:rsidRPr="0001073B">
        <w:rPr>
          <w:lang w:eastAsia="zh-CN"/>
        </w:rPr>
        <w:tab/>
      </w:r>
      <w:r>
        <w:rPr>
          <w:rFonts w:hint="eastAsia"/>
          <w:lang w:eastAsia="zh-CN"/>
        </w:rPr>
        <w:t>WSIS</w:t>
      </w:r>
      <w:r>
        <w:rPr>
          <w:rFonts w:hint="eastAsia"/>
          <w:lang w:eastAsia="zh-CN"/>
        </w:rPr>
        <w:t>通过的</w:t>
      </w:r>
      <w:r w:rsidRPr="009217E2">
        <w:rPr>
          <w:rFonts w:hint="eastAsia"/>
          <w:lang w:eastAsia="zh-CN"/>
        </w:rPr>
        <w:t>《突尼斯承诺》有关减灾的第</w:t>
      </w:r>
      <w:r w:rsidRPr="009217E2">
        <w:rPr>
          <w:rFonts w:hint="eastAsia"/>
          <w:lang w:eastAsia="zh-CN"/>
        </w:rPr>
        <w:t>30</w:t>
      </w:r>
      <w:r w:rsidRPr="009217E2">
        <w:rPr>
          <w:rFonts w:hint="eastAsia"/>
          <w:lang w:eastAsia="zh-CN"/>
        </w:rPr>
        <w:t>段；</w:t>
      </w:r>
    </w:p>
    <w:p w:rsidR="00050006" w:rsidRDefault="00050006" w:rsidP="00050006">
      <w:pPr>
        <w:rPr>
          <w:lang w:eastAsia="zh-CN"/>
        </w:rPr>
      </w:pPr>
      <w:r w:rsidRPr="00FC5B10">
        <w:rPr>
          <w:i/>
          <w:iCs/>
          <w:lang w:eastAsia="zh-CN"/>
        </w:rPr>
        <w:t>d)</w:t>
      </w:r>
      <w:r w:rsidRPr="0001073B">
        <w:rPr>
          <w:lang w:eastAsia="zh-CN"/>
        </w:rPr>
        <w:tab/>
      </w:r>
      <w:r>
        <w:rPr>
          <w:rFonts w:hint="eastAsia"/>
          <w:lang w:eastAsia="zh-CN"/>
        </w:rPr>
        <w:t>WSIS</w:t>
      </w:r>
      <w:r>
        <w:rPr>
          <w:rFonts w:hint="eastAsia"/>
          <w:lang w:eastAsia="zh-CN"/>
        </w:rPr>
        <w:t>通过的</w:t>
      </w:r>
      <w:r w:rsidRPr="009217E2">
        <w:rPr>
          <w:rFonts w:hint="eastAsia"/>
          <w:lang w:eastAsia="zh-CN"/>
        </w:rPr>
        <w:t>《信息社会</w:t>
      </w:r>
      <w:r>
        <w:rPr>
          <w:rFonts w:hint="eastAsia"/>
          <w:lang w:eastAsia="zh-CN"/>
        </w:rPr>
        <w:t>突尼斯议</w:t>
      </w:r>
      <w:r w:rsidRPr="009217E2">
        <w:rPr>
          <w:rFonts w:hint="eastAsia"/>
          <w:lang w:eastAsia="zh-CN"/>
        </w:rPr>
        <w:t>程》有关减灾的第</w:t>
      </w:r>
      <w:r w:rsidRPr="009217E2">
        <w:rPr>
          <w:rFonts w:hint="eastAsia"/>
          <w:lang w:eastAsia="zh-CN"/>
        </w:rPr>
        <w:t>91</w:t>
      </w:r>
      <w:r>
        <w:rPr>
          <w:rFonts w:hint="eastAsia"/>
          <w:lang w:eastAsia="zh-CN"/>
        </w:rPr>
        <w:t>段；</w:t>
      </w:r>
    </w:p>
    <w:p w:rsidR="00050006" w:rsidRDefault="00050006" w:rsidP="00050006">
      <w:pPr>
        <w:rPr>
          <w:lang w:eastAsia="zh-CN"/>
        </w:rPr>
      </w:pPr>
      <w:r w:rsidRPr="00FC5B10">
        <w:rPr>
          <w:i/>
          <w:iCs/>
          <w:lang w:eastAsia="zh-CN"/>
        </w:rPr>
        <w:t>e)</w:t>
      </w:r>
      <w:r w:rsidRPr="0001073B">
        <w:rPr>
          <w:lang w:eastAsia="zh-CN"/>
        </w:rPr>
        <w:tab/>
      </w:r>
      <w:r>
        <w:rPr>
          <w:rFonts w:hint="eastAsia"/>
          <w:lang w:eastAsia="zh-CN"/>
        </w:rPr>
        <w:t>国际电联电信标准化部门（</w:t>
      </w:r>
      <w:r>
        <w:rPr>
          <w:rFonts w:hint="eastAsia"/>
          <w:lang w:eastAsia="zh-CN"/>
        </w:rPr>
        <w:t>ITU-T</w:t>
      </w:r>
      <w:r>
        <w:rPr>
          <w:rFonts w:hint="eastAsia"/>
          <w:lang w:eastAsia="zh-CN"/>
        </w:rPr>
        <w:t>）领导下的电信救灾和减灾伙伴关系协调组开展的有效协调工作；</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sidRPr="00F11DEC">
        <w:rPr>
          <w:i/>
          <w:iCs/>
          <w:lang w:eastAsia="zh-CN"/>
        </w:rPr>
        <w:lastRenderedPageBreak/>
        <w:t>f)</w:t>
      </w:r>
      <w:r>
        <w:rPr>
          <w:lang w:eastAsia="zh-CN"/>
        </w:rPr>
        <w:tab/>
      </w:r>
      <w:r>
        <w:rPr>
          <w:rFonts w:hint="eastAsia"/>
          <w:lang w:eastAsia="zh-CN"/>
        </w:rPr>
        <w:t>国</w:t>
      </w:r>
      <w:r>
        <w:rPr>
          <w:lang w:eastAsia="zh-CN"/>
        </w:rPr>
        <w:t>际电联</w:t>
      </w:r>
      <w:r>
        <w:rPr>
          <w:rFonts w:hint="eastAsia"/>
          <w:lang w:eastAsia="zh-CN"/>
        </w:rPr>
        <w:t>无线电</w:t>
      </w:r>
      <w:r>
        <w:rPr>
          <w:lang w:eastAsia="zh-CN"/>
        </w:rPr>
        <w:t>通信部门</w:t>
      </w:r>
      <w:r>
        <w:rPr>
          <w:rFonts w:hint="eastAsia"/>
          <w:lang w:eastAsia="zh-CN"/>
        </w:rPr>
        <w:t>（</w:t>
      </w:r>
      <w:r w:rsidRPr="004F0D73">
        <w:rPr>
          <w:rFonts w:cstheme="minorHAnsi"/>
          <w:lang w:eastAsia="zh-CN"/>
        </w:rPr>
        <w:t>ITU-R</w:t>
      </w:r>
      <w:r>
        <w:rPr>
          <w:rFonts w:cstheme="minorHAnsi" w:hint="eastAsia"/>
          <w:lang w:eastAsia="zh-CN"/>
        </w:rPr>
        <w:t>）</w:t>
      </w:r>
      <w:r w:rsidRPr="004F0D73">
        <w:rPr>
          <w:rFonts w:cstheme="minorHAnsi"/>
          <w:lang w:eastAsia="zh-CN"/>
        </w:rPr>
        <w:t>和</w:t>
      </w:r>
      <w:r>
        <w:rPr>
          <w:rFonts w:cstheme="minorHAnsi" w:hint="eastAsia"/>
          <w:lang w:eastAsia="zh-CN"/>
        </w:rPr>
        <w:t>国</w:t>
      </w:r>
      <w:r>
        <w:rPr>
          <w:rFonts w:cstheme="minorHAnsi"/>
          <w:lang w:eastAsia="zh-CN"/>
        </w:rPr>
        <w:t>际电联</w:t>
      </w:r>
      <w:r>
        <w:rPr>
          <w:rFonts w:cstheme="minorHAnsi" w:hint="eastAsia"/>
          <w:lang w:eastAsia="zh-CN"/>
        </w:rPr>
        <w:t>电</w:t>
      </w:r>
      <w:r>
        <w:rPr>
          <w:rFonts w:cstheme="minorHAnsi"/>
          <w:lang w:eastAsia="zh-CN"/>
        </w:rPr>
        <w:t>信标准化</w:t>
      </w:r>
      <w:r>
        <w:rPr>
          <w:rFonts w:cstheme="minorHAnsi" w:hint="eastAsia"/>
          <w:lang w:eastAsia="zh-CN"/>
        </w:rPr>
        <w:t>部门</w:t>
      </w:r>
      <w:r w:rsidR="00B94F01">
        <w:rPr>
          <w:rFonts w:cstheme="minorHAnsi"/>
          <w:lang w:eastAsia="zh-CN"/>
        </w:rPr>
        <w:br/>
      </w:r>
      <w:r>
        <w:rPr>
          <w:rFonts w:cstheme="minorHAnsi" w:hint="eastAsia"/>
          <w:lang w:eastAsia="zh-CN"/>
        </w:rPr>
        <w:t>（</w:t>
      </w:r>
      <w:r w:rsidRPr="004F0D73">
        <w:rPr>
          <w:rFonts w:cstheme="minorHAnsi"/>
          <w:lang w:eastAsia="zh-CN"/>
        </w:rPr>
        <w:t>ITU-T</w:t>
      </w:r>
      <w:r>
        <w:rPr>
          <w:rFonts w:cstheme="minorHAnsi" w:hint="eastAsia"/>
          <w:lang w:eastAsia="zh-CN"/>
        </w:rPr>
        <w:t>）的</w:t>
      </w:r>
      <w:r w:rsidRPr="004F0D73">
        <w:rPr>
          <w:rFonts w:cstheme="minorHAnsi"/>
          <w:lang w:eastAsia="zh-CN"/>
        </w:rPr>
        <w:t>研究组</w:t>
      </w:r>
      <w:r>
        <w:rPr>
          <w:rFonts w:cstheme="minorHAnsi" w:hint="eastAsia"/>
          <w:lang w:eastAsia="zh-CN"/>
        </w:rPr>
        <w:t>在</w:t>
      </w:r>
      <w:r w:rsidRPr="004F0D73">
        <w:rPr>
          <w:rFonts w:cstheme="minorHAnsi"/>
          <w:lang w:eastAsia="zh-CN"/>
        </w:rPr>
        <w:t>通过提供了卫星和地面无线电通信系统和有线网络的技术信息及其在灾害管理方面所发挥作用的信息</w:t>
      </w:r>
      <w:r>
        <w:rPr>
          <w:rFonts w:cstheme="minorHAnsi" w:hint="eastAsia"/>
          <w:lang w:eastAsia="zh-CN"/>
        </w:rPr>
        <w:t>的</w:t>
      </w:r>
      <w:r>
        <w:rPr>
          <w:rFonts w:cstheme="minorHAnsi"/>
          <w:lang w:eastAsia="zh-CN"/>
        </w:rPr>
        <w:t>建议书</w:t>
      </w:r>
      <w:r w:rsidRPr="004F0D73">
        <w:rPr>
          <w:rFonts w:cstheme="minorHAnsi"/>
          <w:lang w:eastAsia="zh-CN"/>
        </w:rPr>
        <w:t>（包括与在灾害情况下使用卫星网络有关的重要建议书）</w:t>
      </w:r>
      <w:r>
        <w:rPr>
          <w:rFonts w:cstheme="minorHAnsi" w:hint="eastAsia"/>
          <w:lang w:eastAsia="zh-CN"/>
        </w:rPr>
        <w:t>方面</w:t>
      </w:r>
      <w:r>
        <w:rPr>
          <w:rFonts w:cstheme="minorHAnsi"/>
          <w:lang w:eastAsia="zh-CN"/>
        </w:rPr>
        <w:t>开展的工作</w:t>
      </w:r>
      <w:r w:rsidRPr="004F0D73">
        <w:rPr>
          <w:rFonts w:cstheme="minorHAnsi"/>
          <w:lang w:eastAsia="zh-CN"/>
        </w:rPr>
        <w:t>；</w:t>
      </w:r>
    </w:p>
    <w:p w:rsidR="00050006" w:rsidRDefault="00050006" w:rsidP="00050006">
      <w:pPr>
        <w:rPr>
          <w:lang w:eastAsia="zh-CN"/>
        </w:rPr>
      </w:pPr>
      <w:r w:rsidRPr="00F11DEC">
        <w:rPr>
          <w:i/>
          <w:iCs/>
          <w:lang w:eastAsia="zh-CN"/>
        </w:rPr>
        <w:t>g)</w:t>
      </w:r>
      <w:r>
        <w:rPr>
          <w:lang w:eastAsia="zh-CN"/>
        </w:rPr>
        <w:tab/>
      </w:r>
      <w:r w:rsidRPr="004F0D73">
        <w:rPr>
          <w:rFonts w:cstheme="minorHAnsi"/>
          <w:lang w:eastAsia="zh-CN"/>
        </w:rPr>
        <w:t>ITU-T</w:t>
      </w:r>
      <w:r w:rsidRPr="004F0D73">
        <w:rPr>
          <w:rFonts w:cstheme="minorHAnsi"/>
          <w:lang w:eastAsia="zh-CN"/>
        </w:rPr>
        <w:t>研究组在</w:t>
      </w:r>
      <w:r>
        <w:rPr>
          <w:rFonts w:cstheme="minorHAnsi" w:hint="eastAsia"/>
          <w:lang w:eastAsia="zh-CN"/>
        </w:rPr>
        <w:t>制定</w:t>
      </w:r>
      <w:r w:rsidRPr="004F0D73">
        <w:rPr>
          <w:rFonts w:cstheme="minorHAnsi"/>
          <w:lang w:eastAsia="zh-CN"/>
        </w:rPr>
        <w:t>和通过</w:t>
      </w:r>
      <w:r>
        <w:rPr>
          <w:rFonts w:cstheme="minorHAnsi" w:hint="eastAsia"/>
          <w:lang w:eastAsia="zh-CN"/>
        </w:rPr>
        <w:t>有关</w:t>
      </w:r>
      <w:r w:rsidRPr="004F0D73">
        <w:rPr>
          <w:rFonts w:cstheme="minorHAnsi"/>
          <w:lang w:eastAsia="zh-CN"/>
        </w:rPr>
        <w:t>优先</w:t>
      </w:r>
      <w:r w:rsidRPr="004F0D73">
        <w:rPr>
          <w:rFonts w:cstheme="minorHAnsi"/>
          <w:lang w:eastAsia="zh-CN"/>
        </w:rPr>
        <w:t>/</w:t>
      </w:r>
      <w:r w:rsidRPr="004F0D73">
        <w:rPr>
          <w:rFonts w:cstheme="minorHAnsi"/>
          <w:lang w:eastAsia="zh-CN"/>
        </w:rPr>
        <w:t>优惠应急通信以及应急通信服务（</w:t>
      </w:r>
      <w:r w:rsidRPr="004F0D73">
        <w:rPr>
          <w:rFonts w:cstheme="minorHAnsi"/>
          <w:lang w:eastAsia="zh-CN"/>
        </w:rPr>
        <w:t>ETS</w:t>
      </w:r>
      <w:r w:rsidRPr="004F0D73">
        <w:rPr>
          <w:rFonts w:cstheme="minorHAnsi"/>
          <w:lang w:eastAsia="zh-CN"/>
        </w:rPr>
        <w:t>）</w:t>
      </w:r>
      <w:r>
        <w:rPr>
          <w:rFonts w:cstheme="minorHAnsi" w:hint="eastAsia"/>
          <w:lang w:eastAsia="zh-CN"/>
        </w:rPr>
        <w:t>的</w:t>
      </w:r>
      <w:r>
        <w:rPr>
          <w:rFonts w:cstheme="minorHAnsi"/>
          <w:lang w:eastAsia="zh-CN"/>
        </w:rPr>
        <w:t>建议书</w:t>
      </w:r>
      <w:r w:rsidRPr="004F0D73">
        <w:rPr>
          <w:rFonts w:cstheme="minorHAnsi"/>
          <w:lang w:eastAsia="zh-CN"/>
        </w:rPr>
        <w:t>方面</w:t>
      </w:r>
      <w:r>
        <w:rPr>
          <w:rFonts w:cstheme="minorHAnsi" w:hint="eastAsia"/>
          <w:lang w:eastAsia="zh-CN"/>
        </w:rPr>
        <w:t>所开展</w:t>
      </w:r>
      <w:r w:rsidRPr="004F0D73">
        <w:rPr>
          <w:rFonts w:cstheme="minorHAnsi"/>
          <w:lang w:eastAsia="zh-CN"/>
        </w:rPr>
        <w:t>的工作，其中包括考虑在</w:t>
      </w:r>
      <w:r>
        <w:rPr>
          <w:rFonts w:cstheme="minorHAnsi" w:hint="eastAsia"/>
          <w:lang w:eastAsia="zh-CN"/>
        </w:rPr>
        <w:t>紧</w:t>
      </w:r>
      <w:r w:rsidRPr="004F0D73">
        <w:rPr>
          <w:rFonts w:cstheme="minorHAnsi"/>
          <w:lang w:eastAsia="zh-CN"/>
        </w:rPr>
        <w:t>急情况下同时使用地面和无线通信系统</w:t>
      </w:r>
      <w:r>
        <w:rPr>
          <w:rFonts w:cstheme="minorHAnsi" w:hint="eastAsia"/>
          <w:lang w:eastAsia="zh-CN"/>
        </w:rPr>
        <w:t>，</w:t>
      </w:r>
    </w:p>
    <w:p w:rsidR="00050006" w:rsidRPr="004C54F0" w:rsidRDefault="00050006" w:rsidP="00050006">
      <w:pPr>
        <w:pStyle w:val="Call"/>
        <w:rPr>
          <w:lang w:eastAsia="zh-CN"/>
        </w:rPr>
      </w:pPr>
      <w:r w:rsidRPr="004C54F0">
        <w:rPr>
          <w:rFonts w:hint="eastAsia"/>
          <w:lang w:eastAsia="zh-CN"/>
        </w:rPr>
        <w:t>考虑到</w:t>
      </w:r>
    </w:p>
    <w:p w:rsidR="00050006" w:rsidRDefault="00050006" w:rsidP="00050006">
      <w:pPr>
        <w:rPr>
          <w:lang w:eastAsia="zh-CN"/>
        </w:rPr>
      </w:pPr>
      <w:r w:rsidRPr="00FC5B10">
        <w:rPr>
          <w:i/>
          <w:iCs/>
          <w:lang w:eastAsia="zh-CN"/>
        </w:rPr>
        <w:t>a)</w:t>
      </w:r>
      <w:r w:rsidRPr="0001073B">
        <w:rPr>
          <w:lang w:eastAsia="zh-CN"/>
        </w:rPr>
        <w:tab/>
      </w:r>
      <w:r>
        <w:rPr>
          <w:rFonts w:hint="eastAsia"/>
          <w:lang w:eastAsia="zh-CN"/>
        </w:rPr>
        <w:t>全球均曾深受</w:t>
      </w:r>
      <w:r w:rsidRPr="009217E2">
        <w:rPr>
          <w:rFonts w:hint="eastAsia"/>
          <w:lang w:eastAsia="zh-CN"/>
        </w:rPr>
        <w:t>灾害</w:t>
      </w:r>
      <w:r>
        <w:rPr>
          <w:rFonts w:cs="Arial" w:hint="eastAsia"/>
          <w:color w:val="222222"/>
          <w:szCs w:val="24"/>
          <w:lang w:eastAsia="zh-CN"/>
        </w:rPr>
        <w:t>（其中</w:t>
      </w:r>
      <w:r w:rsidRPr="00567C9C">
        <w:rPr>
          <w:rFonts w:cs="Arial"/>
          <w:color w:val="222222"/>
          <w:szCs w:val="24"/>
          <w:lang w:eastAsia="zh-CN"/>
        </w:rPr>
        <w:t>包括但不</w:t>
      </w:r>
      <w:r>
        <w:rPr>
          <w:rFonts w:cs="Arial" w:hint="eastAsia"/>
          <w:color w:val="222222"/>
          <w:szCs w:val="24"/>
          <w:lang w:eastAsia="zh-CN"/>
        </w:rPr>
        <w:t>局</w:t>
      </w:r>
      <w:r w:rsidRPr="00567C9C">
        <w:rPr>
          <w:rFonts w:cs="Arial"/>
          <w:color w:val="222222"/>
          <w:szCs w:val="24"/>
          <w:lang w:eastAsia="zh-CN"/>
        </w:rPr>
        <w:t>限于海啸</w:t>
      </w:r>
      <w:r>
        <w:rPr>
          <w:rFonts w:cs="Arial" w:hint="eastAsia"/>
          <w:color w:val="222222"/>
          <w:szCs w:val="24"/>
          <w:lang w:eastAsia="zh-CN"/>
        </w:rPr>
        <w:t>、</w:t>
      </w:r>
      <w:r w:rsidRPr="00567C9C">
        <w:rPr>
          <w:rFonts w:cs="Arial"/>
          <w:color w:val="222222"/>
          <w:szCs w:val="24"/>
          <w:lang w:eastAsia="zh-CN"/>
        </w:rPr>
        <w:t>地震和风暴</w:t>
      </w:r>
      <w:r>
        <w:rPr>
          <w:rFonts w:cs="Arial" w:hint="eastAsia"/>
          <w:color w:val="222222"/>
          <w:szCs w:val="24"/>
          <w:lang w:eastAsia="zh-CN"/>
        </w:rPr>
        <w:t>）</w:t>
      </w:r>
      <w:r>
        <w:rPr>
          <w:rFonts w:hint="eastAsia"/>
          <w:lang w:eastAsia="zh-CN"/>
        </w:rPr>
        <w:t>之苦，而</w:t>
      </w:r>
      <w:r w:rsidRPr="009217E2">
        <w:rPr>
          <w:rFonts w:hint="eastAsia"/>
          <w:lang w:eastAsia="zh-CN"/>
        </w:rPr>
        <w:t>基础设施</w:t>
      </w:r>
      <w:r>
        <w:rPr>
          <w:rFonts w:hint="eastAsia"/>
          <w:lang w:eastAsia="zh-CN"/>
        </w:rPr>
        <w:t>欠完备</w:t>
      </w:r>
      <w:r w:rsidRPr="009217E2">
        <w:rPr>
          <w:rFonts w:hint="eastAsia"/>
          <w:lang w:eastAsia="zh-CN"/>
        </w:rPr>
        <w:t>的发展中国家</w:t>
      </w:r>
      <w:r>
        <w:rPr>
          <w:rFonts w:hint="eastAsia"/>
          <w:lang w:eastAsia="zh-CN"/>
        </w:rPr>
        <w:t>更是首当其冲</w:t>
      </w:r>
      <w:r w:rsidRPr="009217E2">
        <w:rPr>
          <w:rFonts w:hint="eastAsia"/>
          <w:lang w:eastAsia="zh-CN"/>
        </w:rPr>
        <w:t>，因此</w:t>
      </w:r>
      <w:r>
        <w:rPr>
          <w:rFonts w:hint="eastAsia"/>
          <w:lang w:eastAsia="zh-CN"/>
        </w:rPr>
        <w:t>，</w:t>
      </w:r>
      <w:r w:rsidRPr="009217E2">
        <w:rPr>
          <w:rFonts w:hint="eastAsia"/>
          <w:lang w:eastAsia="zh-CN"/>
        </w:rPr>
        <w:t>有关防灾、减灾和</w:t>
      </w:r>
      <w:r>
        <w:rPr>
          <w:rFonts w:hint="eastAsia"/>
          <w:lang w:eastAsia="zh-CN"/>
        </w:rPr>
        <w:t>赈</w:t>
      </w:r>
      <w:r w:rsidRPr="009217E2">
        <w:rPr>
          <w:rFonts w:hint="eastAsia"/>
          <w:lang w:eastAsia="zh-CN"/>
        </w:rPr>
        <w:t>灾工作的</w:t>
      </w:r>
      <w:r>
        <w:rPr>
          <w:rFonts w:hint="eastAsia"/>
          <w:lang w:eastAsia="zh-CN"/>
        </w:rPr>
        <w:t>信息将最大程度地惠及此类国家</w:t>
      </w:r>
      <w:r w:rsidRPr="009217E2">
        <w:rPr>
          <w:rFonts w:hint="eastAsia"/>
          <w:lang w:eastAsia="zh-CN"/>
        </w:rPr>
        <w:t>；</w:t>
      </w:r>
    </w:p>
    <w:p w:rsidR="00050006" w:rsidRDefault="00050006" w:rsidP="00050006">
      <w:pPr>
        <w:rPr>
          <w:lang w:eastAsia="zh-CN"/>
        </w:rPr>
      </w:pPr>
      <w:r w:rsidRPr="00FC5B10">
        <w:rPr>
          <w:i/>
          <w:iCs/>
          <w:lang w:eastAsia="zh-CN"/>
        </w:rPr>
        <w:t>b)</w:t>
      </w:r>
      <w:r w:rsidRPr="0001073B">
        <w:rPr>
          <w:lang w:eastAsia="zh-CN"/>
        </w:rPr>
        <w:tab/>
      </w:r>
      <w:r w:rsidRPr="009217E2">
        <w:rPr>
          <w:rFonts w:hint="eastAsia"/>
          <w:lang w:eastAsia="zh-CN"/>
        </w:rPr>
        <w:t>现代</w:t>
      </w:r>
      <w:r>
        <w:rPr>
          <w:rFonts w:hint="eastAsia"/>
          <w:lang w:eastAsia="zh-CN"/>
        </w:rPr>
        <w:t>电</w:t>
      </w:r>
      <w:r w:rsidRPr="009217E2">
        <w:rPr>
          <w:rFonts w:hint="eastAsia"/>
          <w:lang w:eastAsia="zh-CN"/>
        </w:rPr>
        <w:t>信</w:t>
      </w:r>
      <w:r>
        <w:rPr>
          <w:rFonts w:hint="eastAsia"/>
          <w:lang w:eastAsia="zh-CN"/>
        </w:rPr>
        <w:t>/ICT</w:t>
      </w:r>
      <w:r>
        <w:rPr>
          <w:rFonts w:hint="eastAsia"/>
          <w:lang w:eastAsia="zh-CN"/>
        </w:rPr>
        <w:t>在早期</w:t>
      </w:r>
      <w:r w:rsidRPr="00567C9C">
        <w:rPr>
          <w:rFonts w:cs="Arial"/>
          <w:color w:val="222222"/>
          <w:szCs w:val="24"/>
          <w:lang w:eastAsia="zh-CN"/>
        </w:rPr>
        <w:t>灾害预警方面发挥</w:t>
      </w:r>
      <w:r>
        <w:rPr>
          <w:rFonts w:cs="Arial" w:hint="eastAsia"/>
          <w:color w:val="222222"/>
          <w:szCs w:val="24"/>
          <w:lang w:eastAsia="zh-CN"/>
        </w:rPr>
        <w:t>着</w:t>
      </w:r>
      <w:r w:rsidRPr="00567C9C">
        <w:rPr>
          <w:rFonts w:cs="Arial"/>
          <w:color w:val="222222"/>
          <w:szCs w:val="24"/>
          <w:lang w:eastAsia="zh-CN"/>
        </w:rPr>
        <w:t>重要作用</w:t>
      </w:r>
      <w:r>
        <w:rPr>
          <w:rFonts w:cs="Arial" w:hint="eastAsia"/>
          <w:color w:val="222222"/>
          <w:szCs w:val="24"/>
          <w:lang w:eastAsia="zh-CN"/>
        </w:rPr>
        <w:t>，可</w:t>
      </w:r>
      <w:r>
        <w:rPr>
          <w:rFonts w:hint="eastAsia"/>
          <w:lang w:eastAsia="zh-CN"/>
        </w:rPr>
        <w:t>促进防灾、减灾、赈</w:t>
      </w:r>
      <w:r w:rsidRPr="009217E2">
        <w:rPr>
          <w:rFonts w:hint="eastAsia"/>
          <w:lang w:eastAsia="zh-CN"/>
        </w:rPr>
        <w:t>灾</w:t>
      </w:r>
      <w:r>
        <w:rPr>
          <w:rFonts w:hint="eastAsia"/>
          <w:lang w:eastAsia="zh-CN"/>
        </w:rPr>
        <w:t>和恢复</w:t>
      </w:r>
      <w:r w:rsidRPr="009217E2">
        <w:rPr>
          <w:rFonts w:hint="eastAsia"/>
          <w:lang w:eastAsia="zh-CN"/>
        </w:rPr>
        <w:t>工作；</w:t>
      </w:r>
    </w:p>
    <w:p w:rsidR="00050006" w:rsidRDefault="00050006" w:rsidP="00050006">
      <w:pPr>
        <w:rPr>
          <w:lang w:eastAsia="zh-CN" w:bidi="ar-EG"/>
        </w:rPr>
      </w:pPr>
      <w:r w:rsidRPr="00FC5B10">
        <w:rPr>
          <w:rFonts w:hint="eastAsia"/>
          <w:i/>
          <w:iCs/>
          <w:lang w:eastAsia="zh-CN"/>
        </w:rPr>
        <w:t>c</w:t>
      </w:r>
      <w:r w:rsidRPr="00FC5B10">
        <w:rPr>
          <w:i/>
          <w:iCs/>
          <w:lang w:eastAsia="zh-CN"/>
        </w:rPr>
        <w:t>)</w:t>
      </w:r>
      <w:r>
        <w:rPr>
          <w:lang w:eastAsia="zh-CN" w:bidi="ar-EG"/>
        </w:rPr>
        <w:tab/>
      </w:r>
      <w:r>
        <w:rPr>
          <w:rFonts w:hint="eastAsia"/>
          <w:lang w:eastAsia="zh-CN" w:bidi="ar-EG"/>
        </w:rPr>
        <w:t>国际电联研究组和其它负责研究应急通信、预警和警报系统的标准制定机构之间的持续合作</w:t>
      </w:r>
      <w:r>
        <w:rPr>
          <w:rFonts w:hint="eastAsia"/>
          <w:lang w:eastAsia="zh-CN"/>
        </w:rPr>
        <w:t>；</w:t>
      </w:r>
    </w:p>
    <w:p w:rsidR="00050006" w:rsidRDefault="00050006" w:rsidP="00050006">
      <w:pPr>
        <w:rPr>
          <w:lang w:eastAsia="zh-CN" w:bidi="ar-EG"/>
        </w:rPr>
      </w:pPr>
      <w:r w:rsidRPr="006F0FF2">
        <w:rPr>
          <w:i/>
          <w:iCs/>
          <w:lang w:eastAsia="zh-CN" w:bidi="ar-EG"/>
        </w:rPr>
        <w:t>d)</w:t>
      </w:r>
      <w:r>
        <w:rPr>
          <w:lang w:eastAsia="zh-CN" w:bidi="ar-EG"/>
        </w:rPr>
        <w:tab/>
      </w:r>
      <w:r>
        <w:rPr>
          <w:rFonts w:hint="eastAsia"/>
          <w:lang w:eastAsia="zh-CN" w:bidi="ar-EG"/>
        </w:rPr>
        <w:t>WTDC</w:t>
      </w:r>
      <w:r w:rsidRPr="004741EC">
        <w:rPr>
          <w:rFonts w:hint="eastAsia"/>
          <w:lang w:eastAsia="zh-CN" w:bidi="ar-EG"/>
        </w:rPr>
        <w:t>第</w:t>
      </w:r>
      <w:r w:rsidRPr="004741EC">
        <w:rPr>
          <w:rFonts w:hint="eastAsia"/>
          <w:lang w:eastAsia="zh-CN" w:bidi="ar-EG"/>
        </w:rPr>
        <w:t>59</w:t>
      </w:r>
      <w:r w:rsidRPr="004741EC">
        <w:rPr>
          <w:rFonts w:hint="eastAsia"/>
          <w:lang w:eastAsia="zh-CN" w:bidi="ar-EG"/>
        </w:rPr>
        <w:t>号决议（</w:t>
      </w:r>
      <w:r w:rsidRPr="004741EC">
        <w:rPr>
          <w:rFonts w:hint="eastAsia"/>
          <w:lang w:eastAsia="zh-CN" w:bidi="ar-EG"/>
        </w:rPr>
        <w:t>2014</w:t>
      </w:r>
      <w:r w:rsidRPr="004741EC">
        <w:rPr>
          <w:rFonts w:hint="eastAsia"/>
          <w:lang w:eastAsia="zh-CN" w:bidi="ar-EG"/>
        </w:rPr>
        <w:t>年，迪拜，修订版）</w:t>
      </w:r>
      <w:r>
        <w:rPr>
          <w:rFonts w:hint="eastAsia"/>
          <w:lang w:eastAsia="zh-CN" w:bidi="ar-EG"/>
        </w:rPr>
        <w:t>提到要</w:t>
      </w:r>
      <w:r w:rsidRPr="004F0D73">
        <w:rPr>
          <w:rFonts w:cstheme="minorHAnsi"/>
          <w:lang w:eastAsia="zh-CN"/>
        </w:rPr>
        <w:t>加强</w:t>
      </w:r>
      <w:r>
        <w:rPr>
          <w:rFonts w:cstheme="minorHAnsi" w:hint="eastAsia"/>
          <w:lang w:eastAsia="zh-CN"/>
        </w:rPr>
        <w:t>ITU-R</w:t>
      </w:r>
      <w:r>
        <w:rPr>
          <w:rFonts w:cstheme="minorHAnsi"/>
          <w:lang w:eastAsia="zh-CN"/>
        </w:rPr>
        <w:t>、</w:t>
      </w:r>
      <w:r>
        <w:rPr>
          <w:rFonts w:cstheme="minorHAnsi"/>
          <w:lang w:eastAsia="zh-CN"/>
        </w:rPr>
        <w:t>ITU-T</w:t>
      </w:r>
      <w:r>
        <w:rPr>
          <w:rFonts w:cstheme="minorHAnsi"/>
          <w:lang w:eastAsia="zh-CN"/>
        </w:rPr>
        <w:t>和</w:t>
      </w:r>
      <w:r w:rsidRPr="004F0D73">
        <w:rPr>
          <w:rFonts w:cstheme="minorHAnsi"/>
          <w:lang w:eastAsia="zh-CN"/>
        </w:rPr>
        <w:t>国际电联</w:t>
      </w:r>
      <w:r>
        <w:rPr>
          <w:rFonts w:cstheme="minorHAnsi" w:hint="eastAsia"/>
          <w:lang w:eastAsia="zh-CN"/>
        </w:rPr>
        <w:t>电信</w:t>
      </w:r>
      <w:r>
        <w:rPr>
          <w:rFonts w:cstheme="minorHAnsi"/>
          <w:lang w:eastAsia="zh-CN"/>
        </w:rPr>
        <w:t>发展部门（</w:t>
      </w:r>
      <w:r>
        <w:rPr>
          <w:rFonts w:cstheme="minorHAnsi"/>
          <w:lang w:eastAsia="zh-CN"/>
        </w:rPr>
        <w:t>ITU-D</w:t>
      </w:r>
      <w:r>
        <w:rPr>
          <w:rFonts w:cstheme="minorHAnsi"/>
          <w:lang w:eastAsia="zh-CN"/>
        </w:rPr>
        <w:t>）</w:t>
      </w:r>
      <w:r w:rsidRPr="004F0D73">
        <w:rPr>
          <w:rFonts w:cstheme="minorHAnsi"/>
          <w:lang w:eastAsia="zh-CN"/>
        </w:rPr>
        <w:t>之间在共同关心问题上的协调与合作</w:t>
      </w:r>
      <w:r>
        <w:rPr>
          <w:rFonts w:cstheme="minorHAnsi"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bidi="ar-EG"/>
        </w:rPr>
      </w:pPr>
      <w:r>
        <w:rPr>
          <w:i/>
          <w:iCs/>
          <w:lang w:eastAsia="zh-CN" w:bidi="ar-EG"/>
        </w:rPr>
        <w:br w:type="page"/>
      </w:r>
    </w:p>
    <w:p w:rsidR="00050006" w:rsidRDefault="00050006" w:rsidP="00050006">
      <w:pPr>
        <w:rPr>
          <w:lang w:eastAsia="zh-CN" w:bidi="ar-EG"/>
        </w:rPr>
      </w:pPr>
      <w:r w:rsidRPr="006F0FF2">
        <w:rPr>
          <w:i/>
          <w:iCs/>
          <w:lang w:eastAsia="zh-CN" w:bidi="ar-EG"/>
        </w:rPr>
        <w:lastRenderedPageBreak/>
        <w:t>e)</w:t>
      </w:r>
      <w:r>
        <w:rPr>
          <w:lang w:eastAsia="zh-CN" w:bidi="ar-EG"/>
        </w:rPr>
        <w:tab/>
      </w:r>
      <w:r>
        <w:rPr>
          <w:rFonts w:hint="eastAsia"/>
          <w:lang w:eastAsia="zh-CN" w:bidi="ar-EG"/>
        </w:rPr>
        <w:t>《国际电信规则》</w:t>
      </w:r>
      <w:r w:rsidRPr="00D244E4">
        <w:rPr>
          <w:rFonts w:hint="eastAsia"/>
          <w:lang w:eastAsia="zh-CN"/>
        </w:rPr>
        <w:t>第</w:t>
      </w:r>
      <w:r w:rsidRPr="00D244E4">
        <w:rPr>
          <w:rFonts w:hint="eastAsia"/>
          <w:lang w:eastAsia="zh-CN"/>
        </w:rPr>
        <w:t>5</w:t>
      </w:r>
      <w:r w:rsidRPr="00D244E4">
        <w:rPr>
          <w:rFonts w:hint="eastAsia"/>
          <w:lang w:eastAsia="zh-CN"/>
        </w:rPr>
        <w:t>条</w:t>
      </w:r>
      <w:r>
        <w:rPr>
          <w:rFonts w:hint="eastAsia"/>
          <w:lang w:eastAsia="zh-CN" w:bidi="ar-EG"/>
        </w:rPr>
        <w:t>规定：</w:t>
      </w:r>
      <w:r w:rsidRPr="00CB5A38">
        <w:rPr>
          <w:rFonts w:hint="eastAsia"/>
          <w:lang w:eastAsia="zh-CN"/>
        </w:rPr>
        <w:t>生命安全电信</w:t>
      </w:r>
      <w:r>
        <w:rPr>
          <w:rFonts w:hint="eastAsia"/>
          <w:lang w:eastAsia="zh-CN"/>
        </w:rPr>
        <w:t>，</w:t>
      </w:r>
      <w:r w:rsidRPr="00CB5A38">
        <w:rPr>
          <w:rFonts w:hint="eastAsia"/>
          <w:lang w:eastAsia="zh-CN"/>
        </w:rPr>
        <w:t>如遇险通信</w:t>
      </w:r>
      <w:r>
        <w:rPr>
          <w:rFonts w:hint="eastAsia"/>
          <w:lang w:eastAsia="zh-CN"/>
        </w:rPr>
        <w:t>，</w:t>
      </w:r>
      <w:r w:rsidRPr="00CB5A38">
        <w:rPr>
          <w:rFonts w:hint="eastAsia"/>
          <w:lang w:eastAsia="zh-CN"/>
        </w:rPr>
        <w:t>须享有当然传输的权利，</w:t>
      </w:r>
      <w:r w:rsidRPr="00725F3C">
        <w:rPr>
          <w:rFonts w:hint="eastAsia"/>
          <w:spacing w:val="-2"/>
          <w:lang w:eastAsia="zh-CN"/>
        </w:rPr>
        <w:t>并须在技术可行时，根据国际电联《组织法》和《公约》的相关条款以及适当考虑相关</w:t>
      </w:r>
      <w:r w:rsidRPr="00725F3C">
        <w:rPr>
          <w:spacing w:val="-2"/>
          <w:lang w:eastAsia="zh-CN"/>
        </w:rPr>
        <w:t>ITU-</w:t>
      </w:r>
      <w:r>
        <w:rPr>
          <w:lang w:eastAsia="zh-CN"/>
        </w:rPr>
        <w:t>T</w:t>
      </w:r>
      <w:r w:rsidRPr="00CB5A38">
        <w:rPr>
          <w:rFonts w:hint="eastAsia"/>
          <w:lang w:eastAsia="zh-CN"/>
        </w:rPr>
        <w:t>建议书的情况下，</w:t>
      </w:r>
      <w:r>
        <w:rPr>
          <w:rFonts w:hint="eastAsia"/>
          <w:lang w:eastAsia="zh-CN"/>
        </w:rPr>
        <w:t>与所有其它电信相比，享有</w:t>
      </w:r>
      <w:r w:rsidRPr="00CB5A38">
        <w:rPr>
          <w:rFonts w:hint="eastAsia"/>
          <w:lang w:eastAsia="zh-CN"/>
        </w:rPr>
        <w:t>绝对优先</w:t>
      </w:r>
      <w:r>
        <w:rPr>
          <w:rFonts w:hint="eastAsia"/>
          <w:lang w:eastAsia="zh-CN"/>
        </w:rPr>
        <w:t>权；</w:t>
      </w:r>
    </w:p>
    <w:p w:rsidR="00050006" w:rsidRDefault="00050006" w:rsidP="00050006">
      <w:pPr>
        <w:rPr>
          <w:lang w:eastAsia="zh-CN" w:bidi="ar-EG"/>
        </w:rPr>
      </w:pPr>
      <w:r w:rsidRPr="006F0FF2">
        <w:rPr>
          <w:i/>
          <w:iCs/>
          <w:lang w:eastAsia="zh-CN" w:bidi="ar-EG"/>
        </w:rPr>
        <w:t>f)</w:t>
      </w:r>
      <w:r>
        <w:rPr>
          <w:lang w:eastAsia="zh-CN" w:bidi="ar-EG"/>
        </w:rPr>
        <w:tab/>
      </w:r>
      <w:r>
        <w:rPr>
          <w:rFonts w:hint="eastAsia"/>
          <w:lang w:eastAsia="zh-CN" w:bidi="ar-EG"/>
        </w:rPr>
        <w:t>有必要规划在紧急或灾害情况下，通过初级电信系统或备份电信系统（包括可搬移式或便携式系统）的方式，在受灾地区或区域立即提供电信服务的问题，以尽量减少影响并为赈灾行动提供便利；</w:t>
      </w:r>
    </w:p>
    <w:p w:rsidR="00050006" w:rsidRDefault="00050006" w:rsidP="00050006">
      <w:pPr>
        <w:rPr>
          <w:lang w:eastAsia="zh-CN" w:bidi="ar-EG"/>
        </w:rPr>
      </w:pPr>
      <w:r w:rsidRPr="006F0FF2">
        <w:rPr>
          <w:i/>
          <w:iCs/>
          <w:lang w:eastAsia="zh-CN" w:bidi="ar-EG"/>
        </w:rPr>
        <w:t>g)</w:t>
      </w:r>
      <w:r>
        <w:rPr>
          <w:lang w:eastAsia="zh-CN" w:bidi="ar-EG"/>
        </w:rPr>
        <w:tab/>
      </w:r>
      <w:r>
        <w:rPr>
          <w:rFonts w:hint="eastAsia"/>
          <w:lang w:eastAsia="zh-CN" w:bidi="ar-EG"/>
        </w:rPr>
        <w:t>在其它无线电通信服务中，特别是现有地面网络往往在自然灾害期间中断时，卫星服务可成为是一种可靠的公共安全平台，在协调政府机构和其他人道主义实体开展的人道主义援助时极其有用，</w:t>
      </w:r>
    </w:p>
    <w:p w:rsidR="00050006" w:rsidRPr="004C54F0" w:rsidRDefault="00050006" w:rsidP="00050006">
      <w:pPr>
        <w:pStyle w:val="Call"/>
        <w:rPr>
          <w:lang w:eastAsia="zh-CN"/>
        </w:rPr>
      </w:pPr>
      <w:r w:rsidRPr="004C54F0">
        <w:rPr>
          <w:rFonts w:hint="eastAsia"/>
          <w:lang w:eastAsia="zh-CN"/>
        </w:rPr>
        <w:t>认识到</w:t>
      </w:r>
    </w:p>
    <w:p w:rsidR="00050006" w:rsidRDefault="00050006" w:rsidP="00050006">
      <w:pPr>
        <w:rPr>
          <w:lang w:eastAsia="zh-CN" w:bidi="ar-EG"/>
        </w:rPr>
      </w:pPr>
      <w:r w:rsidRPr="00FC5B10">
        <w:rPr>
          <w:i/>
          <w:iCs/>
          <w:lang w:eastAsia="zh-CN"/>
        </w:rPr>
        <w:t>a)</w:t>
      </w:r>
      <w:r w:rsidRPr="0001073B">
        <w:rPr>
          <w:lang w:eastAsia="zh-CN"/>
        </w:rPr>
        <w:tab/>
      </w:r>
      <w:r>
        <w:rPr>
          <w:rFonts w:hint="eastAsia"/>
          <w:lang w:eastAsia="zh-CN" w:bidi="ar-EG"/>
        </w:rPr>
        <w:t>国际电联内及其它有关机构在国际和区域层面开展的活动，目的在于确定国际认可的手段，以顺利和协调地运行公众保障和救灾系统；</w:t>
      </w:r>
    </w:p>
    <w:p w:rsidR="00050006" w:rsidRDefault="00050006" w:rsidP="00050006">
      <w:pPr>
        <w:rPr>
          <w:lang w:eastAsia="zh-CN"/>
        </w:rPr>
      </w:pPr>
      <w:r w:rsidRPr="00FC5B10">
        <w:rPr>
          <w:i/>
          <w:iCs/>
          <w:lang w:eastAsia="zh-CN"/>
        </w:rPr>
        <w:t>b)</w:t>
      </w:r>
      <w:r>
        <w:rPr>
          <w:lang w:eastAsia="zh-CN"/>
        </w:rPr>
        <w:tab/>
      </w:r>
      <w:r>
        <w:rPr>
          <w:rFonts w:hint="eastAsia"/>
          <w:lang w:eastAsia="zh-CN"/>
        </w:rPr>
        <w:t>国际电联与联合国及其它联合国专门机构协调行动，为将国际内容标准用于所有灾难和应急情况下的所有媒体公共报警而不断制定指导原则；</w:t>
      </w:r>
    </w:p>
    <w:p w:rsidR="00050006" w:rsidRDefault="00050006" w:rsidP="00050006">
      <w:pPr>
        <w:rPr>
          <w:lang w:eastAsia="zh-CN"/>
        </w:rPr>
      </w:pPr>
      <w:r w:rsidRPr="00FC5B10">
        <w:rPr>
          <w:rFonts w:hint="eastAsia"/>
          <w:i/>
          <w:iCs/>
          <w:lang w:eastAsia="zh-CN"/>
        </w:rPr>
        <w:t>c)</w:t>
      </w:r>
      <w:r>
        <w:rPr>
          <w:rFonts w:hint="eastAsia"/>
          <w:lang w:eastAsia="zh-CN"/>
        </w:rPr>
        <w:tab/>
      </w:r>
      <w:r>
        <w:rPr>
          <w:rFonts w:hint="eastAsia"/>
          <w:lang w:eastAsia="zh-CN"/>
        </w:rPr>
        <w:t>私营部门在防灾、减灾和赈灾方面的贡献被证明是行之有效的；</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050006" w:rsidRDefault="00050006" w:rsidP="00050006">
      <w:pPr>
        <w:rPr>
          <w:lang w:eastAsia="zh-CN"/>
        </w:rPr>
      </w:pPr>
      <w:r w:rsidRPr="00FC5B10">
        <w:rPr>
          <w:rFonts w:hint="eastAsia"/>
          <w:i/>
          <w:iCs/>
          <w:lang w:eastAsia="zh-CN"/>
        </w:rPr>
        <w:lastRenderedPageBreak/>
        <w:t>d</w:t>
      </w:r>
      <w:r w:rsidRPr="00FC5B10">
        <w:rPr>
          <w:i/>
          <w:iCs/>
          <w:lang w:eastAsia="zh-CN"/>
        </w:rPr>
        <w:t>)</w:t>
      </w:r>
      <w:r w:rsidRPr="0001073B">
        <w:rPr>
          <w:lang w:eastAsia="zh-CN"/>
        </w:rPr>
        <w:tab/>
      </w:r>
      <w:r w:rsidRPr="009217E2">
        <w:rPr>
          <w:rFonts w:hint="eastAsia"/>
          <w:lang w:eastAsia="zh-CN"/>
        </w:rPr>
        <w:t>有必要就人道主义援助和</w:t>
      </w:r>
      <w:r>
        <w:rPr>
          <w:rFonts w:hint="eastAsia"/>
          <w:lang w:eastAsia="zh-CN"/>
        </w:rPr>
        <w:t>赈</w:t>
      </w:r>
      <w:r w:rsidRPr="009217E2">
        <w:rPr>
          <w:rFonts w:hint="eastAsia"/>
          <w:lang w:eastAsia="zh-CN"/>
        </w:rPr>
        <w:t>灾工作中提供安装便捷、可互操作、</w:t>
      </w:r>
      <w:r>
        <w:rPr>
          <w:rFonts w:hint="eastAsia"/>
          <w:lang w:eastAsia="zh-CN"/>
        </w:rPr>
        <w:t>相互</w:t>
      </w:r>
      <w:r>
        <w:rPr>
          <w:lang w:eastAsia="zh-CN"/>
        </w:rPr>
        <w:t>配合</w:t>
      </w:r>
      <w:r>
        <w:rPr>
          <w:rFonts w:hint="eastAsia"/>
          <w:lang w:eastAsia="zh-CN"/>
        </w:rPr>
        <w:t>、稳健的</w:t>
      </w:r>
      <w:r w:rsidRPr="009217E2">
        <w:rPr>
          <w:rFonts w:hint="eastAsia"/>
          <w:lang w:eastAsia="zh-CN"/>
        </w:rPr>
        <w:t>电信能力所需的网络基础设施</w:t>
      </w:r>
      <w:r>
        <w:rPr>
          <w:rFonts w:hint="eastAsia"/>
          <w:lang w:eastAsia="zh-CN"/>
        </w:rPr>
        <w:t>的</w:t>
      </w:r>
      <w:r w:rsidRPr="009217E2">
        <w:rPr>
          <w:rFonts w:hint="eastAsia"/>
          <w:lang w:eastAsia="zh-CN"/>
        </w:rPr>
        <w:t>组</w:t>
      </w:r>
      <w:r>
        <w:rPr>
          <w:rFonts w:hint="eastAsia"/>
          <w:lang w:eastAsia="zh-CN"/>
        </w:rPr>
        <w:t>成部分</w:t>
      </w:r>
      <w:r w:rsidRPr="009217E2">
        <w:rPr>
          <w:rFonts w:hint="eastAsia"/>
          <w:lang w:eastAsia="zh-CN"/>
        </w:rPr>
        <w:t>达成共识</w:t>
      </w:r>
      <w:r>
        <w:rPr>
          <w:rFonts w:hint="eastAsia"/>
          <w:lang w:eastAsia="zh-CN"/>
        </w:rPr>
        <w:t>；</w:t>
      </w:r>
    </w:p>
    <w:p w:rsidR="00050006" w:rsidRDefault="00050006" w:rsidP="00050006">
      <w:pPr>
        <w:rPr>
          <w:lang w:eastAsia="zh-CN" w:bidi="ar-EG"/>
        </w:rPr>
      </w:pPr>
      <w:r w:rsidRPr="00FC5B10">
        <w:rPr>
          <w:rFonts w:hint="eastAsia"/>
          <w:i/>
          <w:iCs/>
          <w:lang w:eastAsia="zh-CN"/>
        </w:rPr>
        <w:t>e</w:t>
      </w:r>
      <w:r w:rsidRPr="00FC5B10">
        <w:rPr>
          <w:i/>
          <w:iCs/>
          <w:lang w:eastAsia="zh-CN"/>
        </w:rPr>
        <w:t>)</w:t>
      </w:r>
      <w:r w:rsidRPr="0001073B">
        <w:rPr>
          <w:lang w:eastAsia="zh-CN" w:bidi="ar-EG"/>
        </w:rPr>
        <w:tab/>
      </w:r>
      <w:r>
        <w:rPr>
          <w:rFonts w:hint="eastAsia"/>
          <w:lang w:eastAsia="zh-CN" w:bidi="ar-EG"/>
        </w:rPr>
        <w:t>借助电信</w:t>
      </w:r>
      <w:r>
        <w:rPr>
          <w:rFonts w:hint="eastAsia"/>
          <w:lang w:eastAsia="zh-CN" w:bidi="ar-EG"/>
        </w:rPr>
        <w:t>/ICT</w:t>
      </w:r>
      <w:r>
        <w:rPr>
          <w:rFonts w:hint="eastAsia"/>
          <w:lang w:eastAsia="zh-CN" w:bidi="ar-EG"/>
        </w:rPr>
        <w:t>来努力建立基于标准的监测和全球早期报警系统的重要性，这种监测和系统与国家和区域网络相连接，并能提高全球，特别是高危地区的应急救灾反应能力；</w:t>
      </w:r>
    </w:p>
    <w:p w:rsidR="00050006" w:rsidRDefault="00050006" w:rsidP="00050006">
      <w:pPr>
        <w:rPr>
          <w:lang w:eastAsia="zh-CN" w:bidi="ar-EG"/>
        </w:rPr>
      </w:pPr>
      <w:r w:rsidRPr="00B07F73">
        <w:rPr>
          <w:i/>
          <w:iCs/>
          <w:lang w:eastAsia="zh-CN" w:bidi="ar-EG"/>
        </w:rPr>
        <w:t>f)</w:t>
      </w:r>
      <w:r>
        <w:rPr>
          <w:lang w:eastAsia="zh-CN" w:bidi="ar-EG"/>
        </w:rPr>
        <w:tab/>
      </w:r>
      <w:r>
        <w:rPr>
          <w:rFonts w:hint="eastAsia"/>
          <w:lang w:eastAsia="zh-CN" w:bidi="ar-EG"/>
        </w:rPr>
        <w:t>在针对灾害情况进行</w:t>
      </w:r>
      <w:r>
        <w:rPr>
          <w:lang w:eastAsia="zh-CN" w:bidi="ar-EG"/>
        </w:rPr>
        <w:t>规划</w:t>
      </w:r>
      <w:r>
        <w:rPr>
          <w:rFonts w:hint="eastAsia"/>
          <w:lang w:eastAsia="zh-CN" w:bidi="ar-EG"/>
        </w:rPr>
        <w:t>时，冗余、基础设施恢复能力以及电源供应问题的重要性；</w:t>
      </w:r>
    </w:p>
    <w:p w:rsidR="00050006" w:rsidRDefault="00050006" w:rsidP="00050006">
      <w:pPr>
        <w:rPr>
          <w:spacing w:val="2"/>
          <w:lang w:eastAsia="zh-CN"/>
        </w:rPr>
      </w:pPr>
      <w:r>
        <w:rPr>
          <w:i/>
          <w:iCs/>
          <w:lang w:eastAsia="zh-CN"/>
        </w:rPr>
        <w:t>g</w:t>
      </w:r>
      <w:r w:rsidRPr="00FC5B10">
        <w:rPr>
          <w:i/>
          <w:iCs/>
          <w:lang w:eastAsia="zh-CN"/>
        </w:rPr>
        <w:t>)</w:t>
      </w:r>
      <w:r w:rsidRPr="0001073B">
        <w:rPr>
          <w:lang w:eastAsia="zh-CN"/>
        </w:rPr>
        <w:tab/>
      </w:r>
      <w:r>
        <w:rPr>
          <w:rFonts w:hint="eastAsia"/>
          <w:lang w:eastAsia="zh-CN"/>
        </w:rPr>
        <w:t>ITU-D</w:t>
      </w:r>
      <w:r w:rsidRPr="005F6C59">
        <w:rPr>
          <w:rFonts w:hint="eastAsia"/>
          <w:spacing w:val="2"/>
          <w:lang w:eastAsia="zh-CN"/>
        </w:rPr>
        <w:t>可以通过全球监管机构</w:t>
      </w:r>
      <w:r>
        <w:rPr>
          <w:rFonts w:hint="eastAsia"/>
          <w:spacing w:val="2"/>
          <w:lang w:eastAsia="zh-CN"/>
        </w:rPr>
        <w:t>专题研讨会和</w:t>
      </w:r>
      <w:r>
        <w:rPr>
          <w:rFonts w:hint="eastAsia"/>
          <w:spacing w:val="2"/>
          <w:lang w:eastAsia="zh-CN"/>
        </w:rPr>
        <w:t>ITU-D</w:t>
      </w:r>
      <w:r>
        <w:rPr>
          <w:rFonts w:hint="eastAsia"/>
          <w:spacing w:val="2"/>
          <w:lang w:eastAsia="zh-CN"/>
        </w:rPr>
        <w:t>研究组</w:t>
      </w:r>
      <w:r w:rsidRPr="005F6C59">
        <w:rPr>
          <w:rFonts w:hint="eastAsia"/>
          <w:spacing w:val="2"/>
          <w:lang w:eastAsia="zh-CN"/>
        </w:rPr>
        <w:t>等方式，</w:t>
      </w:r>
      <w:r>
        <w:rPr>
          <w:rFonts w:hint="eastAsia"/>
          <w:spacing w:val="2"/>
          <w:lang w:eastAsia="zh-CN"/>
        </w:rPr>
        <w:t>发挥</w:t>
      </w:r>
      <w:r w:rsidRPr="005F6C59">
        <w:rPr>
          <w:rFonts w:hint="eastAsia"/>
          <w:spacing w:val="2"/>
          <w:lang w:eastAsia="zh-CN"/>
        </w:rPr>
        <w:t>为防灾、减灾和赈灾使用的电信</w:t>
      </w:r>
      <w:r>
        <w:rPr>
          <w:rFonts w:hint="eastAsia"/>
          <w:spacing w:val="2"/>
          <w:lang w:eastAsia="zh-CN"/>
        </w:rPr>
        <w:t>/</w:t>
      </w:r>
      <w:r w:rsidRPr="005F6C59">
        <w:rPr>
          <w:rFonts w:hint="eastAsia"/>
          <w:spacing w:val="2"/>
          <w:lang w:eastAsia="zh-CN"/>
        </w:rPr>
        <w:t>ICT</w:t>
      </w:r>
      <w:r w:rsidRPr="005F6C59">
        <w:rPr>
          <w:rFonts w:hint="eastAsia"/>
          <w:spacing w:val="2"/>
          <w:lang w:eastAsia="zh-CN"/>
        </w:rPr>
        <w:t>设施</w:t>
      </w:r>
      <w:r>
        <w:rPr>
          <w:rFonts w:hint="eastAsia"/>
          <w:spacing w:val="2"/>
          <w:lang w:eastAsia="zh-CN"/>
        </w:rPr>
        <w:t>收</w:t>
      </w:r>
      <w:r w:rsidRPr="005F6C59">
        <w:rPr>
          <w:rFonts w:hint="eastAsia"/>
          <w:spacing w:val="2"/>
          <w:lang w:eastAsia="zh-CN"/>
        </w:rPr>
        <w:t>集和推广国家监管最佳做法的作用</w:t>
      </w:r>
      <w:r>
        <w:rPr>
          <w:rFonts w:hint="eastAsia"/>
          <w:spacing w:val="2"/>
          <w:lang w:eastAsia="zh-CN"/>
        </w:rPr>
        <w:t>；</w:t>
      </w:r>
    </w:p>
    <w:p w:rsidR="00050006" w:rsidRDefault="00050006" w:rsidP="00050006">
      <w:pPr>
        <w:rPr>
          <w:spacing w:val="2"/>
          <w:lang w:eastAsia="zh-CN"/>
        </w:rPr>
      </w:pPr>
      <w:r w:rsidRPr="006F0FF2">
        <w:rPr>
          <w:rFonts w:asciiTheme="minorHAnsi" w:hAnsiTheme="minorHAnsi"/>
          <w:i/>
          <w:iCs/>
          <w:szCs w:val="24"/>
          <w:lang w:eastAsia="zh-CN"/>
        </w:rPr>
        <w:t>h</w:t>
      </w:r>
      <w:r w:rsidRPr="00B07F73">
        <w:rPr>
          <w:rFonts w:asciiTheme="minorHAnsi" w:hAnsiTheme="minorHAnsi"/>
          <w:i/>
          <w:iCs/>
          <w:szCs w:val="24"/>
          <w:lang w:eastAsia="zh-CN"/>
        </w:rPr>
        <w:t>)</w:t>
      </w:r>
      <w:r w:rsidRPr="00DD4106">
        <w:rPr>
          <w:rFonts w:asciiTheme="minorHAnsi" w:hAnsiTheme="minorHAnsi"/>
          <w:szCs w:val="24"/>
          <w:lang w:eastAsia="zh-CN"/>
        </w:rPr>
        <w:tab/>
      </w:r>
      <w:r>
        <w:rPr>
          <w:rFonts w:asciiTheme="minorHAnsi" w:hAnsiTheme="minorHAnsi" w:hint="eastAsia"/>
          <w:szCs w:val="24"/>
          <w:lang w:eastAsia="zh-CN"/>
        </w:rPr>
        <w:t>专用网络和公共网络包含各种公共安全和集团通信特性，可在紧急情况及备灾、防灾、减灾和赈灾情况下发挥重要作用，</w:t>
      </w:r>
    </w:p>
    <w:p w:rsidR="00050006" w:rsidRPr="004C54F0" w:rsidRDefault="00050006" w:rsidP="00050006">
      <w:pPr>
        <w:pStyle w:val="Call"/>
        <w:rPr>
          <w:lang w:eastAsia="zh-CN"/>
        </w:rPr>
      </w:pPr>
      <w:r w:rsidRPr="004C54F0">
        <w:rPr>
          <w:rFonts w:hint="eastAsia"/>
          <w:lang w:eastAsia="zh-CN"/>
        </w:rPr>
        <w:t>确信</w:t>
      </w:r>
    </w:p>
    <w:p w:rsidR="00050006" w:rsidRDefault="00050006" w:rsidP="00050006">
      <w:pPr>
        <w:rPr>
          <w:lang w:eastAsia="zh-CN"/>
        </w:rPr>
      </w:pPr>
      <w:r w:rsidRPr="006F0FF2">
        <w:rPr>
          <w:i/>
          <w:iCs/>
          <w:lang w:val="en-US" w:eastAsia="zh-CN"/>
        </w:rPr>
        <w:t>a</w:t>
      </w:r>
      <w:r w:rsidRPr="00B07F73">
        <w:rPr>
          <w:i/>
          <w:iCs/>
          <w:lang w:val="en-US" w:eastAsia="zh-CN"/>
        </w:rPr>
        <w:t>)</w:t>
      </w:r>
      <w:r>
        <w:rPr>
          <w:lang w:val="en-US" w:eastAsia="zh-CN"/>
        </w:rPr>
        <w:tab/>
      </w:r>
      <w:r>
        <w:rPr>
          <w:rFonts w:hint="eastAsia"/>
          <w:lang w:eastAsia="zh-CN"/>
        </w:rPr>
        <w:t>传播预警和报警信息的国际标准有助于提供有效和适当的人道主义援助，缓解灾害影响，尤其是在发展中国家；</w:t>
      </w:r>
    </w:p>
    <w:p w:rsidR="00050006" w:rsidRPr="00B07F73" w:rsidRDefault="00050006" w:rsidP="00050006">
      <w:pPr>
        <w:rPr>
          <w:lang w:eastAsia="zh-CN"/>
        </w:rPr>
      </w:pPr>
      <w:r w:rsidRPr="006F0FF2">
        <w:rPr>
          <w:i/>
          <w:iCs/>
          <w:lang w:eastAsia="zh-CN"/>
        </w:rPr>
        <w:t>b)</w:t>
      </w:r>
      <w:r w:rsidRPr="00B07F73">
        <w:rPr>
          <w:lang w:eastAsia="zh-CN"/>
        </w:rPr>
        <w:tab/>
      </w:r>
      <w:r>
        <w:rPr>
          <w:rFonts w:hint="eastAsia"/>
          <w:lang w:eastAsia="zh-CN"/>
        </w:rPr>
        <w:t>有必要培训救援和赈灾机构以及公众对现代通信技术的使用，</w:t>
      </w:r>
      <w:r>
        <w:rPr>
          <w:lang w:eastAsia="zh-CN"/>
        </w:rPr>
        <w:t>从而</w:t>
      </w:r>
      <w:r>
        <w:rPr>
          <w:rFonts w:hint="eastAsia"/>
          <w:lang w:eastAsia="zh-CN"/>
        </w:rPr>
        <w:t>加强备灾和灾害响应工作</w:t>
      </w:r>
      <w:r w:rsidRPr="00B07F73">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050006" w:rsidRPr="004C54F0" w:rsidRDefault="00050006" w:rsidP="00050006">
      <w:pPr>
        <w:pStyle w:val="Call"/>
        <w:rPr>
          <w:lang w:eastAsia="zh-CN"/>
        </w:rPr>
      </w:pPr>
      <w:r w:rsidRPr="004C54F0">
        <w:rPr>
          <w:rFonts w:hint="eastAsia"/>
          <w:lang w:eastAsia="zh-CN"/>
        </w:rPr>
        <w:lastRenderedPageBreak/>
        <w:t>做出决议，责成各局主任</w:t>
      </w:r>
    </w:p>
    <w:p w:rsidR="00050006" w:rsidRDefault="00050006" w:rsidP="00050006">
      <w:pPr>
        <w:rPr>
          <w:lang w:eastAsia="zh-CN"/>
        </w:rPr>
      </w:pPr>
      <w:r w:rsidRPr="0001073B">
        <w:rPr>
          <w:lang w:eastAsia="zh-CN"/>
        </w:rPr>
        <w:t>1</w:t>
      </w:r>
      <w:r w:rsidRPr="0001073B">
        <w:rPr>
          <w:lang w:eastAsia="zh-CN"/>
        </w:rPr>
        <w:tab/>
      </w:r>
      <w:r>
        <w:rPr>
          <w:rFonts w:hint="eastAsia"/>
          <w:lang w:eastAsia="zh-CN"/>
        </w:rPr>
        <w:t>通过国际电联相关研究组并根据顾问组的建议，继续开展有关技术和操作实施（必要时先进解决方案）的技术研究并制定建议书、导则和标准，同时考虑到现</w:t>
      </w:r>
      <w:r w:rsidRPr="009217E2">
        <w:rPr>
          <w:rFonts w:hint="eastAsia"/>
          <w:lang w:eastAsia="zh-CN"/>
        </w:rPr>
        <w:t>用于国内和国际操作的</w:t>
      </w:r>
      <w:r>
        <w:rPr>
          <w:rFonts w:hint="eastAsia"/>
          <w:lang w:eastAsia="zh-CN"/>
        </w:rPr>
        <w:t>各种系统（</w:t>
      </w:r>
      <w:r w:rsidRPr="009217E2">
        <w:rPr>
          <w:rFonts w:hint="eastAsia"/>
          <w:lang w:eastAsia="zh-CN"/>
        </w:rPr>
        <w:t>特别是</w:t>
      </w:r>
      <w:r>
        <w:rPr>
          <w:rFonts w:hint="eastAsia"/>
          <w:lang w:eastAsia="zh-CN"/>
        </w:rPr>
        <w:t>许多</w:t>
      </w:r>
      <w:r w:rsidRPr="009217E2">
        <w:rPr>
          <w:rFonts w:hint="eastAsia"/>
          <w:lang w:eastAsia="zh-CN"/>
        </w:rPr>
        <w:t>发展中国家的系统</w:t>
      </w:r>
      <w:r>
        <w:rPr>
          <w:rFonts w:hint="eastAsia"/>
          <w:lang w:eastAsia="zh-CN"/>
        </w:rPr>
        <w:t>）</w:t>
      </w:r>
      <w:r w:rsidRPr="009217E2">
        <w:rPr>
          <w:rFonts w:hint="eastAsia"/>
          <w:lang w:eastAsia="zh-CN"/>
        </w:rPr>
        <w:t>在能力、发展和</w:t>
      </w:r>
      <w:r>
        <w:rPr>
          <w:rFonts w:hint="eastAsia"/>
          <w:lang w:eastAsia="zh-CN"/>
        </w:rPr>
        <w:t>由此产生的过渡要求，以</w:t>
      </w:r>
      <w:r w:rsidRPr="009217E2">
        <w:rPr>
          <w:rFonts w:hint="eastAsia"/>
          <w:lang w:eastAsia="zh-CN"/>
        </w:rPr>
        <w:t>满足公</w:t>
      </w:r>
      <w:r>
        <w:rPr>
          <w:rFonts w:hint="eastAsia"/>
          <w:lang w:eastAsia="zh-CN"/>
        </w:rPr>
        <w:t>众</w:t>
      </w:r>
      <w:r w:rsidRPr="009217E2">
        <w:rPr>
          <w:rFonts w:hint="eastAsia"/>
          <w:lang w:eastAsia="zh-CN"/>
        </w:rPr>
        <w:t>保护和</w:t>
      </w:r>
      <w:r>
        <w:rPr>
          <w:rFonts w:hint="eastAsia"/>
          <w:lang w:eastAsia="zh-CN"/>
        </w:rPr>
        <w:t>赈</w:t>
      </w:r>
      <w:r w:rsidRPr="009217E2">
        <w:rPr>
          <w:rFonts w:hint="eastAsia"/>
          <w:lang w:eastAsia="zh-CN"/>
        </w:rPr>
        <w:t>灾电信</w:t>
      </w:r>
      <w:r>
        <w:rPr>
          <w:rFonts w:hint="eastAsia"/>
          <w:lang w:eastAsia="zh-CN"/>
        </w:rPr>
        <w:t>/ICT</w:t>
      </w:r>
      <w:r>
        <w:rPr>
          <w:rFonts w:hint="eastAsia"/>
          <w:lang w:eastAsia="zh-CN"/>
        </w:rPr>
        <w:t>的</w:t>
      </w:r>
      <w:r w:rsidRPr="009217E2">
        <w:rPr>
          <w:rFonts w:hint="eastAsia"/>
          <w:lang w:eastAsia="zh-CN"/>
        </w:rPr>
        <w:t>需</w:t>
      </w:r>
      <w:r>
        <w:rPr>
          <w:rFonts w:hint="eastAsia"/>
          <w:lang w:eastAsia="zh-CN"/>
        </w:rPr>
        <w:t>要</w:t>
      </w:r>
      <w:r w:rsidRPr="009217E2">
        <w:rPr>
          <w:rFonts w:hint="eastAsia"/>
          <w:lang w:eastAsia="zh-CN"/>
        </w:rPr>
        <w:t>；</w:t>
      </w:r>
    </w:p>
    <w:p w:rsidR="00050006" w:rsidRPr="006F0FF2" w:rsidRDefault="00050006" w:rsidP="00050006">
      <w:pPr>
        <w:rPr>
          <w:rFonts w:asciiTheme="minorHAnsi" w:eastAsia="Calibri" w:hAnsiTheme="minorHAnsi"/>
          <w:szCs w:val="24"/>
          <w:lang w:eastAsia="zh-CN"/>
        </w:rPr>
      </w:pPr>
      <w:r>
        <w:rPr>
          <w:lang w:eastAsia="zh-CN"/>
        </w:rPr>
        <w:t>2</w:t>
      </w:r>
      <w:r>
        <w:rPr>
          <w:lang w:eastAsia="zh-CN"/>
        </w:rPr>
        <w:tab/>
      </w:r>
      <w:r>
        <w:rPr>
          <w:rFonts w:hint="eastAsia"/>
          <w:lang w:eastAsia="zh-CN"/>
        </w:rPr>
        <w:t>向</w:t>
      </w:r>
      <w:r>
        <w:rPr>
          <w:lang w:eastAsia="zh-CN"/>
        </w:rPr>
        <w:t>（尤其是发展中国家的）</w:t>
      </w:r>
      <w:r w:rsidRPr="00567C9C">
        <w:rPr>
          <w:rFonts w:cs="Arial"/>
          <w:color w:val="222222"/>
          <w:szCs w:val="24"/>
          <w:lang w:eastAsia="zh-CN"/>
        </w:rPr>
        <w:t>相关组织和</w:t>
      </w:r>
      <w:r>
        <w:rPr>
          <w:rFonts w:cs="Arial" w:hint="eastAsia"/>
          <w:color w:val="222222"/>
          <w:szCs w:val="24"/>
          <w:lang w:eastAsia="zh-CN"/>
        </w:rPr>
        <w:t>实体的</w:t>
      </w:r>
      <w:r w:rsidRPr="00567C9C">
        <w:rPr>
          <w:rFonts w:cs="Arial"/>
          <w:color w:val="222222"/>
          <w:szCs w:val="24"/>
          <w:lang w:eastAsia="zh-CN"/>
        </w:rPr>
        <w:t>培训师</w:t>
      </w:r>
      <w:r>
        <w:rPr>
          <w:rFonts w:cs="Arial" w:hint="eastAsia"/>
          <w:color w:val="222222"/>
          <w:szCs w:val="24"/>
          <w:lang w:eastAsia="zh-CN"/>
        </w:rPr>
        <w:t>提供有关</w:t>
      </w:r>
      <w:r w:rsidRPr="00567C9C">
        <w:rPr>
          <w:rFonts w:cs="Arial"/>
          <w:color w:val="222222"/>
          <w:szCs w:val="24"/>
          <w:lang w:eastAsia="zh-CN"/>
        </w:rPr>
        <w:t>网络技术和操作</w:t>
      </w:r>
      <w:r>
        <w:rPr>
          <w:rFonts w:cs="Arial" w:hint="eastAsia"/>
          <w:color w:val="222222"/>
          <w:szCs w:val="24"/>
          <w:lang w:eastAsia="zh-CN"/>
        </w:rPr>
        <w:t>以及将网络用于</w:t>
      </w:r>
      <w:r w:rsidRPr="00567C9C">
        <w:rPr>
          <w:rFonts w:cs="Arial"/>
          <w:color w:val="222222"/>
          <w:szCs w:val="24"/>
          <w:lang w:eastAsia="zh-CN"/>
        </w:rPr>
        <w:t>紧急和灾害</w:t>
      </w:r>
      <w:r>
        <w:rPr>
          <w:rFonts w:cs="Arial" w:hint="eastAsia"/>
          <w:color w:val="222222"/>
          <w:szCs w:val="24"/>
          <w:lang w:eastAsia="zh-CN"/>
        </w:rPr>
        <w:t>监测</w:t>
      </w:r>
      <w:r w:rsidRPr="00567C9C">
        <w:rPr>
          <w:rFonts w:cs="Arial"/>
          <w:color w:val="222222"/>
          <w:szCs w:val="24"/>
          <w:lang w:eastAsia="zh-CN"/>
        </w:rPr>
        <w:t>和管理</w:t>
      </w:r>
      <w:r>
        <w:rPr>
          <w:rFonts w:cs="Arial" w:hint="eastAsia"/>
          <w:color w:val="222222"/>
          <w:szCs w:val="24"/>
          <w:lang w:eastAsia="zh-CN"/>
        </w:rPr>
        <w:t>的</w:t>
      </w:r>
      <w:r w:rsidRPr="00567C9C">
        <w:rPr>
          <w:rFonts w:cs="Arial"/>
          <w:color w:val="222222"/>
          <w:szCs w:val="24"/>
          <w:lang w:eastAsia="zh-CN"/>
        </w:rPr>
        <w:t>培训课程</w:t>
      </w:r>
      <w:r>
        <w:rPr>
          <w:rFonts w:cs="Arial" w:hint="eastAsia"/>
          <w:color w:val="222222"/>
          <w:szCs w:val="24"/>
          <w:lang w:eastAsia="zh-CN"/>
        </w:rPr>
        <w:t>、讲习班和能力建设</w:t>
      </w:r>
      <w:r w:rsidRPr="00567C9C">
        <w:rPr>
          <w:rFonts w:cs="Arial"/>
          <w:color w:val="222222"/>
          <w:szCs w:val="24"/>
          <w:lang w:eastAsia="zh-CN"/>
        </w:rPr>
        <w:t>；</w:t>
      </w:r>
    </w:p>
    <w:p w:rsidR="00050006" w:rsidRDefault="00050006" w:rsidP="00050006">
      <w:pPr>
        <w:rPr>
          <w:lang w:eastAsia="zh-CN"/>
        </w:rPr>
      </w:pPr>
      <w:r>
        <w:rPr>
          <w:lang w:eastAsia="zh-CN"/>
        </w:rPr>
        <w:t>3</w:t>
      </w:r>
      <w:r w:rsidRPr="00D64798">
        <w:rPr>
          <w:lang w:eastAsia="zh-CN"/>
        </w:rPr>
        <w:tab/>
      </w:r>
      <w:r>
        <w:rPr>
          <w:rFonts w:hint="eastAsia"/>
          <w:lang w:eastAsia="zh-CN"/>
        </w:rPr>
        <w:t>与其它国际机构开展协作，</w:t>
      </w:r>
      <w:r w:rsidRPr="009217E2">
        <w:rPr>
          <w:rFonts w:hint="eastAsia"/>
          <w:lang w:eastAsia="zh-CN"/>
        </w:rPr>
        <w:t>支持</w:t>
      </w:r>
      <w:r>
        <w:rPr>
          <w:rFonts w:hint="eastAsia"/>
          <w:lang w:eastAsia="zh-CN"/>
        </w:rPr>
        <w:t>在国家、区域和国际层面</w:t>
      </w:r>
      <w:r w:rsidRPr="009217E2">
        <w:rPr>
          <w:rFonts w:hint="eastAsia"/>
          <w:lang w:eastAsia="zh-CN"/>
        </w:rPr>
        <w:t>开发</w:t>
      </w:r>
      <w:r>
        <w:rPr>
          <w:rFonts w:hint="eastAsia"/>
          <w:lang w:eastAsia="zh-CN"/>
        </w:rPr>
        <w:t>有关</w:t>
      </w:r>
      <w:r w:rsidRPr="009217E2">
        <w:rPr>
          <w:rFonts w:hint="eastAsia"/>
          <w:lang w:eastAsia="zh-CN"/>
        </w:rPr>
        <w:t>使用</w:t>
      </w:r>
      <w:r>
        <w:rPr>
          <w:rFonts w:hint="eastAsia"/>
          <w:lang w:eastAsia="zh-CN"/>
        </w:rPr>
        <w:t>电信</w:t>
      </w:r>
      <w:r>
        <w:rPr>
          <w:rFonts w:hint="eastAsia"/>
          <w:lang w:eastAsia="zh-CN"/>
        </w:rPr>
        <w:t>/ICT</w:t>
      </w:r>
      <w:r>
        <w:rPr>
          <w:rFonts w:hint="eastAsia"/>
          <w:lang w:eastAsia="zh-CN"/>
        </w:rPr>
        <w:t>（</w:t>
      </w:r>
      <w:r w:rsidRPr="009217E2">
        <w:rPr>
          <w:rFonts w:hint="eastAsia"/>
          <w:lang w:eastAsia="zh-CN"/>
        </w:rPr>
        <w:t>包括遥感技术</w:t>
      </w:r>
      <w:r>
        <w:rPr>
          <w:rFonts w:hint="eastAsia"/>
          <w:lang w:eastAsia="zh-CN"/>
        </w:rPr>
        <w:t>）</w:t>
      </w:r>
      <w:r w:rsidRPr="009217E2">
        <w:rPr>
          <w:rFonts w:hint="eastAsia"/>
          <w:lang w:eastAsia="zh-CN"/>
        </w:rPr>
        <w:t>和针对各类</w:t>
      </w:r>
      <w:r>
        <w:rPr>
          <w:rFonts w:hint="eastAsia"/>
          <w:lang w:eastAsia="zh-CN"/>
        </w:rPr>
        <w:t>应急</w:t>
      </w:r>
      <w:r w:rsidRPr="009217E2">
        <w:rPr>
          <w:rFonts w:hint="eastAsia"/>
          <w:lang w:eastAsia="zh-CN"/>
        </w:rPr>
        <w:t>情</w:t>
      </w:r>
      <w:r>
        <w:rPr>
          <w:rFonts w:hint="eastAsia"/>
          <w:lang w:eastAsia="zh-CN"/>
        </w:rPr>
        <w:t>况</w:t>
      </w:r>
      <w:r w:rsidRPr="009217E2">
        <w:rPr>
          <w:rFonts w:hint="eastAsia"/>
          <w:lang w:eastAsia="zh-CN"/>
        </w:rPr>
        <w:t>的</w:t>
      </w:r>
      <w:r>
        <w:rPr>
          <w:rFonts w:hint="eastAsia"/>
          <w:lang w:eastAsia="zh-CN"/>
        </w:rPr>
        <w:t>稳健、</w:t>
      </w:r>
      <w:r w:rsidRPr="009217E2">
        <w:rPr>
          <w:rFonts w:hint="eastAsia"/>
          <w:lang w:eastAsia="zh-CN"/>
        </w:rPr>
        <w:t>综合</w:t>
      </w:r>
      <w:r>
        <w:rPr>
          <w:rFonts w:hint="eastAsia"/>
          <w:lang w:eastAsia="zh-CN"/>
        </w:rPr>
        <w:t>早期灾害预测、发现、</w:t>
      </w:r>
      <w:r w:rsidRPr="009217E2">
        <w:rPr>
          <w:rFonts w:hint="eastAsia"/>
          <w:lang w:eastAsia="zh-CN"/>
        </w:rPr>
        <w:t>预警</w:t>
      </w:r>
      <w:r>
        <w:rPr>
          <w:rFonts w:hint="eastAsia"/>
          <w:lang w:eastAsia="zh-CN"/>
        </w:rPr>
        <w:t>、减灾和赈灾</w:t>
      </w:r>
      <w:r w:rsidRPr="009217E2">
        <w:rPr>
          <w:rFonts w:hint="eastAsia"/>
          <w:lang w:eastAsia="zh-CN"/>
        </w:rPr>
        <w:t>系统</w:t>
      </w:r>
      <w:r>
        <w:rPr>
          <w:rFonts w:hint="eastAsia"/>
          <w:lang w:eastAsia="zh-CN"/>
        </w:rPr>
        <w:t>，以支持全球和区域层面的协调工作；</w:t>
      </w:r>
    </w:p>
    <w:p w:rsidR="00050006" w:rsidRPr="0063634E" w:rsidRDefault="00050006" w:rsidP="00050006">
      <w:pPr>
        <w:rPr>
          <w:rFonts w:ascii="STKaiti" w:eastAsia="STKaiti" w:hAnsi="STKaiti"/>
          <w:lang w:eastAsia="zh-CN" w:bidi="ar-EG"/>
        </w:rPr>
      </w:pPr>
      <w:r>
        <w:rPr>
          <w:lang w:eastAsia="zh-CN"/>
        </w:rPr>
        <w:t>4</w:t>
      </w:r>
      <w:r w:rsidRPr="0001073B">
        <w:rPr>
          <w:lang w:eastAsia="zh-CN"/>
        </w:rPr>
        <w:tab/>
      </w:r>
      <w:r>
        <w:rPr>
          <w:rFonts w:hint="eastAsia"/>
          <w:lang w:eastAsia="zh-CN"/>
        </w:rPr>
        <w:t>促进</w:t>
      </w:r>
      <w:r w:rsidRPr="009217E2">
        <w:rPr>
          <w:rFonts w:hint="eastAsia"/>
          <w:lang w:eastAsia="zh-CN"/>
        </w:rPr>
        <w:t>适当的预警机构</w:t>
      </w:r>
      <w:r>
        <w:rPr>
          <w:rFonts w:hint="eastAsia"/>
          <w:lang w:eastAsia="zh-CN"/>
        </w:rPr>
        <w:t>将</w:t>
      </w:r>
      <w:r w:rsidRPr="009217E2">
        <w:rPr>
          <w:rFonts w:hint="eastAsia"/>
          <w:lang w:eastAsia="zh-CN"/>
        </w:rPr>
        <w:t>国际标准</w:t>
      </w:r>
      <w:r>
        <w:rPr>
          <w:rFonts w:hint="eastAsia"/>
          <w:lang w:eastAsia="zh-CN"/>
        </w:rPr>
        <w:t>用于全</w:t>
      </w:r>
      <w:r w:rsidRPr="009217E2">
        <w:rPr>
          <w:rFonts w:hint="eastAsia"/>
          <w:lang w:eastAsia="zh-CN"/>
        </w:rPr>
        <w:t>媒</w:t>
      </w:r>
      <w:r>
        <w:rPr>
          <w:rFonts w:hint="eastAsia"/>
          <w:lang w:eastAsia="zh-CN"/>
        </w:rPr>
        <w:t>介式公共预警</w:t>
      </w:r>
      <w:r w:rsidRPr="009217E2">
        <w:rPr>
          <w:rFonts w:hint="eastAsia"/>
          <w:lang w:eastAsia="zh-CN"/>
        </w:rPr>
        <w:t>，并使之符合</w:t>
      </w:r>
      <w:r>
        <w:rPr>
          <w:rFonts w:hint="eastAsia"/>
          <w:lang w:eastAsia="zh-CN"/>
        </w:rPr>
        <w:t>国际电联相关研究组制定的、将其</w:t>
      </w:r>
      <w:r w:rsidRPr="009217E2">
        <w:rPr>
          <w:rFonts w:hint="eastAsia"/>
          <w:lang w:eastAsia="zh-CN"/>
        </w:rPr>
        <w:t>用于</w:t>
      </w:r>
      <w:r>
        <w:rPr>
          <w:rFonts w:hint="eastAsia"/>
          <w:lang w:eastAsia="zh-CN"/>
        </w:rPr>
        <w:t>所有灾害</w:t>
      </w:r>
      <w:r w:rsidRPr="009217E2">
        <w:rPr>
          <w:rFonts w:hint="eastAsia"/>
          <w:lang w:eastAsia="zh-CN"/>
        </w:rPr>
        <w:t>和紧急情况的指导原则</w:t>
      </w:r>
      <w:r>
        <w:rPr>
          <w:rFonts w:hint="eastAsia"/>
          <w:lang w:eastAsia="zh-CN"/>
        </w:rPr>
        <w:t>；</w:t>
      </w:r>
    </w:p>
    <w:p w:rsidR="00050006" w:rsidRDefault="00050006" w:rsidP="00050006">
      <w:pPr>
        <w:rPr>
          <w:lang w:eastAsia="zh-CN" w:bidi="ar-EG"/>
        </w:rPr>
      </w:pPr>
      <w:r>
        <w:rPr>
          <w:lang w:eastAsia="zh-CN" w:bidi="ar-EG"/>
        </w:rPr>
        <w:t>5</w:t>
      </w:r>
      <w:r w:rsidRPr="004056E9">
        <w:rPr>
          <w:lang w:eastAsia="zh-CN" w:bidi="ar-EG"/>
        </w:rPr>
        <w:tab/>
      </w:r>
      <w:r>
        <w:rPr>
          <w:rFonts w:hint="eastAsia"/>
          <w:lang w:eastAsia="zh-CN" w:bidi="ar-EG"/>
        </w:rPr>
        <w:t>与应急通信</w:t>
      </w:r>
      <w:r>
        <w:rPr>
          <w:rFonts w:hint="eastAsia"/>
          <w:lang w:eastAsia="zh-CN" w:bidi="ar-EG"/>
        </w:rPr>
        <w:t>/ICT</w:t>
      </w:r>
      <w:r>
        <w:rPr>
          <w:rFonts w:hint="eastAsia"/>
          <w:lang w:eastAsia="zh-CN" w:bidi="ar-EG"/>
        </w:rPr>
        <w:t>和预警与报警信息传播领域的标准制定机构继续合作，研究酌情将这些标准纳入国际电联的工作，并加以推广，重点针对发展中国家；</w:t>
      </w:r>
    </w:p>
    <w:p w:rsidR="00050006" w:rsidRPr="006F0FF2" w:rsidRDefault="00050006" w:rsidP="00050006">
      <w:pPr>
        <w:rPr>
          <w:lang w:val="en-US" w:eastAsia="zh-CN" w:bidi="ar-EG"/>
        </w:rPr>
      </w:pP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bidi="ar-EG"/>
        </w:rPr>
      </w:pPr>
      <w:r>
        <w:rPr>
          <w:lang w:eastAsia="zh-CN" w:bidi="ar-EG"/>
        </w:rPr>
        <w:br w:type="page"/>
      </w:r>
    </w:p>
    <w:p w:rsidR="00050006" w:rsidRDefault="00050006" w:rsidP="00050006">
      <w:pPr>
        <w:rPr>
          <w:lang w:eastAsia="zh-CN" w:bidi="ar-EG"/>
        </w:rPr>
      </w:pPr>
      <w:r>
        <w:rPr>
          <w:lang w:eastAsia="zh-CN" w:bidi="ar-EG"/>
        </w:rPr>
        <w:lastRenderedPageBreak/>
        <w:t>6</w:t>
      </w:r>
      <w:r>
        <w:rPr>
          <w:lang w:eastAsia="zh-CN" w:bidi="ar-EG"/>
        </w:rPr>
        <w:tab/>
      </w:r>
      <w:r>
        <w:rPr>
          <w:rFonts w:hint="eastAsia"/>
          <w:lang w:eastAsia="zh-CN" w:bidi="ar-EG"/>
        </w:rPr>
        <w:t>分析</w:t>
      </w:r>
      <w:r>
        <w:rPr>
          <w:rFonts w:asciiTheme="minorHAnsi" w:hAnsiTheme="minorHAnsi" w:hint="eastAsia"/>
          <w:szCs w:val="24"/>
          <w:lang w:val="en-US" w:eastAsia="zh-CN"/>
        </w:rPr>
        <w:t>国际电联所有部门、区域性实体与其他专业组织正在开展的工作并推动开展联合活动，以避免在发生紧急情况和自然灾害出现</w:t>
      </w:r>
      <w:r>
        <w:rPr>
          <w:rFonts w:asciiTheme="minorHAnsi" w:hAnsiTheme="minorHAnsi"/>
          <w:szCs w:val="24"/>
          <w:lang w:val="en-US" w:eastAsia="zh-CN"/>
        </w:rPr>
        <w:t>后</w:t>
      </w:r>
      <w:r>
        <w:rPr>
          <w:rFonts w:asciiTheme="minorHAnsi" w:hAnsiTheme="minorHAnsi" w:hint="eastAsia"/>
          <w:szCs w:val="24"/>
          <w:lang w:val="en-US" w:eastAsia="zh-CN"/>
        </w:rPr>
        <w:t>的赈灾工作中出现公共和专用电信</w:t>
      </w:r>
      <w:r>
        <w:rPr>
          <w:rFonts w:asciiTheme="minorHAnsi" w:hAnsiTheme="minorHAnsi" w:hint="eastAsia"/>
          <w:szCs w:val="24"/>
          <w:lang w:val="en-US" w:eastAsia="zh-CN"/>
        </w:rPr>
        <w:t>/ICT</w:t>
      </w:r>
      <w:r>
        <w:rPr>
          <w:rFonts w:asciiTheme="minorHAnsi" w:hAnsiTheme="minorHAnsi" w:hint="eastAsia"/>
          <w:szCs w:val="24"/>
          <w:lang w:val="en-US" w:eastAsia="zh-CN"/>
        </w:rPr>
        <w:t>（包括无线电通信系统和卫星系统）的开发、使用和相互</w:t>
      </w:r>
      <w:r>
        <w:rPr>
          <w:rFonts w:asciiTheme="minorHAnsi" w:hAnsiTheme="minorHAnsi"/>
          <w:szCs w:val="24"/>
          <w:lang w:val="en-US" w:eastAsia="zh-CN"/>
        </w:rPr>
        <w:t>操作</w:t>
      </w:r>
      <w:r>
        <w:rPr>
          <w:rFonts w:asciiTheme="minorHAnsi" w:hAnsiTheme="minorHAnsi" w:hint="eastAsia"/>
          <w:szCs w:val="24"/>
          <w:lang w:val="en-US" w:eastAsia="zh-CN"/>
        </w:rPr>
        <w:t>方面的重复工作或资源重复；</w:t>
      </w:r>
    </w:p>
    <w:p w:rsidR="00050006" w:rsidRDefault="00050006" w:rsidP="00050006">
      <w:pPr>
        <w:rPr>
          <w:rFonts w:cstheme="minorHAnsi"/>
          <w:color w:val="222222"/>
          <w:lang w:eastAsia="zh-CN"/>
        </w:rPr>
      </w:pPr>
      <w:r>
        <w:rPr>
          <w:lang w:eastAsia="zh-CN" w:bidi="ar-EG"/>
        </w:rPr>
        <w:t>7</w:t>
      </w:r>
      <w:r>
        <w:rPr>
          <w:lang w:eastAsia="zh-CN" w:bidi="ar-EG"/>
        </w:rPr>
        <w:tab/>
      </w:r>
      <w:r w:rsidRPr="004F0D73">
        <w:rPr>
          <w:rFonts w:cstheme="minorHAnsi"/>
          <w:color w:val="222222"/>
          <w:lang w:eastAsia="zh-CN"/>
        </w:rPr>
        <w:t>当传统的供电或电信</w:t>
      </w:r>
      <w:r>
        <w:rPr>
          <w:rFonts w:cstheme="minorHAnsi" w:hint="eastAsia"/>
          <w:color w:val="222222"/>
          <w:lang w:eastAsia="zh-CN"/>
        </w:rPr>
        <w:t>网络</w:t>
      </w:r>
      <w:r w:rsidRPr="004F0D73">
        <w:rPr>
          <w:rFonts w:cstheme="minorHAnsi"/>
          <w:color w:val="222222"/>
          <w:lang w:eastAsia="zh-CN"/>
        </w:rPr>
        <w:t>中断时，协助成员国加强和夯实对各类可用</w:t>
      </w:r>
      <w:r>
        <w:rPr>
          <w:rFonts w:cstheme="minorHAnsi" w:hint="eastAsia"/>
          <w:color w:val="222222"/>
          <w:lang w:eastAsia="zh-CN"/>
        </w:rPr>
        <w:t>通信系统</w:t>
      </w:r>
      <w:r w:rsidRPr="004F0D73">
        <w:rPr>
          <w:rFonts w:cstheme="minorHAnsi"/>
          <w:color w:val="222222"/>
          <w:lang w:eastAsia="zh-CN"/>
        </w:rPr>
        <w:t>的利用，其中包括卫星、业余无线电和广播服务</w:t>
      </w:r>
      <w:r>
        <w:rPr>
          <w:rFonts w:cstheme="minorHAnsi" w:hint="eastAsia"/>
          <w:color w:val="222222"/>
          <w:lang w:eastAsia="zh-CN"/>
        </w:rPr>
        <w:t>；</w:t>
      </w:r>
    </w:p>
    <w:p w:rsidR="00050006" w:rsidRDefault="00050006" w:rsidP="00050006">
      <w:pPr>
        <w:rPr>
          <w:lang w:eastAsia="zh-CN" w:bidi="ar-EG"/>
        </w:rPr>
      </w:pPr>
      <w:r w:rsidRPr="00DD4106">
        <w:rPr>
          <w:rFonts w:asciiTheme="minorHAnsi" w:eastAsia="Calibri" w:hAnsiTheme="minorHAnsi"/>
          <w:szCs w:val="24"/>
          <w:lang w:val="en-US" w:eastAsia="ja-JP"/>
        </w:rPr>
        <w:t>8</w:t>
      </w:r>
      <w:r w:rsidRPr="00DD4106">
        <w:rPr>
          <w:rFonts w:asciiTheme="minorHAnsi" w:eastAsia="Calibri" w:hAnsiTheme="minorHAnsi"/>
          <w:szCs w:val="24"/>
          <w:lang w:val="en-US" w:eastAsia="ja-JP"/>
        </w:rPr>
        <w:tab/>
      </w:r>
      <w:r>
        <w:rPr>
          <w:rFonts w:asciiTheme="minorHAnsi" w:eastAsiaTheme="minorEastAsia" w:hAnsiTheme="minorHAnsi" w:hint="eastAsia"/>
          <w:szCs w:val="24"/>
          <w:lang w:val="en-US" w:eastAsia="zh-CN"/>
        </w:rPr>
        <w:t>支持相关研究组制定与灾害管理的无线电频率频谱需求有关的报告和建议书的工作，</w:t>
      </w:r>
    </w:p>
    <w:p w:rsidR="00050006" w:rsidRPr="004C54F0" w:rsidRDefault="00050006" w:rsidP="00050006">
      <w:pPr>
        <w:pStyle w:val="Call"/>
        <w:rPr>
          <w:lang w:eastAsia="zh-CN"/>
        </w:rPr>
      </w:pPr>
      <w:r w:rsidRPr="004C54F0">
        <w:rPr>
          <w:rFonts w:hint="eastAsia"/>
          <w:lang w:eastAsia="zh-CN"/>
        </w:rPr>
        <w:t>鼓励各成员国</w:t>
      </w:r>
    </w:p>
    <w:p w:rsidR="00050006" w:rsidRPr="00F850FC" w:rsidRDefault="00050006" w:rsidP="00050006">
      <w:pPr>
        <w:rPr>
          <w:lang w:eastAsia="zh-CN"/>
        </w:rPr>
      </w:pPr>
      <w:r>
        <w:rPr>
          <w:rFonts w:hint="eastAsia"/>
          <w:lang w:eastAsia="zh-CN"/>
        </w:rPr>
        <w:t>1</w:t>
      </w:r>
      <w:r>
        <w:rPr>
          <w:rFonts w:hint="eastAsia"/>
          <w:lang w:eastAsia="zh-CN"/>
        </w:rPr>
        <w:tab/>
      </w:r>
      <w:r>
        <w:rPr>
          <w:rFonts w:hint="eastAsia"/>
          <w:lang w:eastAsia="zh-CN"/>
        </w:rPr>
        <w:t>在紧急情况和赈灾情况下，</w:t>
      </w:r>
      <w:r w:rsidRPr="009217E2">
        <w:rPr>
          <w:rFonts w:hint="eastAsia"/>
          <w:lang w:eastAsia="zh-CN"/>
        </w:rPr>
        <w:t>除</w:t>
      </w:r>
      <w:r>
        <w:rPr>
          <w:rFonts w:hint="eastAsia"/>
          <w:lang w:eastAsia="zh-CN"/>
        </w:rPr>
        <w:t>与相关</w:t>
      </w:r>
      <w:r w:rsidRPr="009217E2">
        <w:rPr>
          <w:rFonts w:hint="eastAsia"/>
          <w:lang w:eastAsia="zh-CN"/>
        </w:rPr>
        <w:t>主管部门达成</w:t>
      </w:r>
      <w:r>
        <w:rPr>
          <w:rFonts w:hint="eastAsia"/>
          <w:lang w:eastAsia="zh-CN"/>
        </w:rPr>
        <w:t>的</w:t>
      </w:r>
      <w:r w:rsidRPr="009217E2">
        <w:rPr>
          <w:rFonts w:hint="eastAsia"/>
          <w:lang w:eastAsia="zh-CN"/>
        </w:rPr>
        <w:t>协议</w:t>
      </w:r>
      <w:r>
        <w:rPr>
          <w:rFonts w:hint="eastAsia"/>
          <w:lang w:eastAsia="zh-CN"/>
        </w:rPr>
        <w:t>中通常提及的内容外，满足临时频谱需求，同时根据各国现行的法律框架，寻求频谱协调和管理方面的国际援助；</w:t>
      </w:r>
    </w:p>
    <w:p w:rsidR="00050006" w:rsidRDefault="00050006" w:rsidP="00050006">
      <w:pPr>
        <w:rPr>
          <w:lang w:eastAsia="zh-CN"/>
        </w:rPr>
      </w:pPr>
      <w:r>
        <w:rPr>
          <w:rFonts w:hint="eastAsia"/>
          <w:lang w:eastAsia="zh-CN"/>
        </w:rPr>
        <w:t>2</w:t>
      </w:r>
      <w:r>
        <w:rPr>
          <w:rFonts w:hint="eastAsia"/>
          <w:lang w:eastAsia="zh-CN"/>
        </w:rPr>
        <w:tab/>
      </w:r>
      <w:r>
        <w:rPr>
          <w:rFonts w:hint="eastAsia"/>
          <w:lang w:eastAsia="zh-CN"/>
        </w:rPr>
        <w:t>与秘书长、各局主任和其他成员国紧密合作，同时考虑联合国应急通信</w:t>
      </w:r>
      <w:r>
        <w:rPr>
          <w:rFonts w:hint="eastAsia"/>
          <w:lang w:eastAsia="zh-CN"/>
        </w:rPr>
        <w:t>/ICT</w:t>
      </w:r>
      <w:r>
        <w:rPr>
          <w:rFonts w:hint="eastAsia"/>
          <w:lang w:eastAsia="zh-CN"/>
        </w:rPr>
        <w:t>协调机制，开发和推广工具、程序和最佳做法，以便在灾害发生的情况下有效协调和运行电信</w:t>
      </w:r>
      <w:r>
        <w:rPr>
          <w:rFonts w:hint="eastAsia"/>
          <w:lang w:eastAsia="zh-CN"/>
        </w:rPr>
        <w:t>/ICT</w:t>
      </w:r>
      <w:r>
        <w:rPr>
          <w:rFonts w:hint="eastAsia"/>
          <w:lang w:eastAsia="zh-CN"/>
        </w:rPr>
        <w:t>系统；</w:t>
      </w:r>
    </w:p>
    <w:p w:rsidR="00050006" w:rsidRDefault="00050006" w:rsidP="00050006">
      <w:pPr>
        <w:rPr>
          <w:lang w:eastAsia="zh-CN"/>
        </w:rPr>
      </w:pPr>
      <w:r>
        <w:rPr>
          <w:rFonts w:hint="eastAsia"/>
          <w:lang w:eastAsia="zh-CN"/>
        </w:rPr>
        <w:t>3</w:t>
      </w:r>
      <w:r>
        <w:rPr>
          <w:rFonts w:hint="eastAsia"/>
          <w:lang w:eastAsia="zh-CN"/>
        </w:rPr>
        <w:tab/>
      </w:r>
      <w:r w:rsidRPr="009217E2">
        <w:rPr>
          <w:rFonts w:hint="eastAsia"/>
          <w:lang w:eastAsia="zh-CN"/>
        </w:rPr>
        <w:t>促</w:t>
      </w:r>
      <w:r>
        <w:rPr>
          <w:rFonts w:hint="eastAsia"/>
          <w:lang w:eastAsia="zh-CN"/>
        </w:rPr>
        <w:t>使</w:t>
      </w:r>
      <w:r w:rsidRPr="009217E2">
        <w:rPr>
          <w:rFonts w:hint="eastAsia"/>
          <w:lang w:eastAsia="zh-CN"/>
        </w:rPr>
        <w:t>应急组织</w:t>
      </w:r>
      <w:r>
        <w:rPr>
          <w:rFonts w:hint="eastAsia"/>
          <w:lang w:eastAsia="zh-CN"/>
        </w:rPr>
        <w:t>尽可能</w:t>
      </w:r>
      <w:r w:rsidRPr="009217E2">
        <w:rPr>
          <w:rFonts w:hint="eastAsia"/>
          <w:lang w:eastAsia="zh-CN"/>
        </w:rPr>
        <w:t>使用现有的和新的（卫星和地面）技术</w:t>
      </w:r>
      <w:r>
        <w:rPr>
          <w:rFonts w:hint="eastAsia"/>
          <w:lang w:eastAsia="zh-CN"/>
        </w:rPr>
        <w:t>、系统和应用</w:t>
      </w:r>
      <w:r w:rsidRPr="009217E2">
        <w:rPr>
          <w:rFonts w:hint="eastAsia"/>
          <w:lang w:eastAsia="zh-CN"/>
        </w:rPr>
        <w:t>来满足互操作性的</w:t>
      </w:r>
      <w:r>
        <w:rPr>
          <w:rFonts w:hint="eastAsia"/>
          <w:lang w:eastAsia="zh-CN"/>
        </w:rPr>
        <w:t>需求</w:t>
      </w:r>
      <w:r w:rsidRPr="009217E2">
        <w:rPr>
          <w:rFonts w:hint="eastAsia"/>
          <w:lang w:eastAsia="zh-CN"/>
        </w:rPr>
        <w:t>，</w:t>
      </w:r>
      <w:r>
        <w:rPr>
          <w:rFonts w:hint="eastAsia"/>
          <w:lang w:eastAsia="zh-CN"/>
        </w:rPr>
        <w:t>并</w:t>
      </w:r>
      <w:r w:rsidRPr="009217E2">
        <w:rPr>
          <w:rFonts w:hint="eastAsia"/>
          <w:lang w:eastAsia="zh-CN"/>
        </w:rPr>
        <w:t>努力实现公</w:t>
      </w:r>
      <w:r>
        <w:rPr>
          <w:rFonts w:hint="eastAsia"/>
          <w:lang w:eastAsia="zh-CN"/>
        </w:rPr>
        <w:t>众</w:t>
      </w:r>
      <w:r w:rsidRPr="009217E2">
        <w:rPr>
          <w:rFonts w:hint="eastAsia"/>
          <w:lang w:eastAsia="zh-CN"/>
        </w:rPr>
        <w:t>保护和</w:t>
      </w:r>
      <w:r>
        <w:rPr>
          <w:rFonts w:hint="eastAsia"/>
          <w:lang w:eastAsia="zh-CN"/>
        </w:rPr>
        <w:t>赈</w:t>
      </w:r>
      <w:r w:rsidRPr="009217E2">
        <w:rPr>
          <w:rFonts w:hint="eastAsia"/>
          <w:lang w:eastAsia="zh-CN"/>
        </w:rPr>
        <w:t>灾的目标</w:t>
      </w:r>
      <w:r>
        <w:rPr>
          <w:rFonts w:hint="eastAsia"/>
          <w:lang w:eastAsia="zh-CN"/>
        </w:rPr>
        <w:t>；</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050006" w:rsidRPr="006F0FF2" w:rsidRDefault="00050006" w:rsidP="00050006">
      <w:pPr>
        <w:rPr>
          <w:lang w:val="en-US" w:eastAsia="zh-CN"/>
        </w:rPr>
      </w:pPr>
      <w:r>
        <w:rPr>
          <w:rFonts w:hint="eastAsia"/>
          <w:lang w:eastAsia="zh-CN"/>
        </w:rPr>
        <w:lastRenderedPageBreak/>
        <w:t>4</w:t>
      </w:r>
      <w:r>
        <w:rPr>
          <w:rFonts w:hint="eastAsia"/>
          <w:lang w:eastAsia="zh-CN"/>
        </w:rPr>
        <w:tab/>
      </w:r>
      <w:r>
        <w:rPr>
          <w:rFonts w:hint="eastAsia"/>
          <w:lang w:eastAsia="zh-CN"/>
        </w:rPr>
        <w:t>发展</w:t>
      </w:r>
      <w:r w:rsidRPr="009217E2">
        <w:rPr>
          <w:rFonts w:hint="eastAsia"/>
          <w:lang w:eastAsia="zh-CN"/>
        </w:rPr>
        <w:t>并支持国家和区域</w:t>
      </w:r>
      <w:r>
        <w:rPr>
          <w:rFonts w:hint="eastAsia"/>
          <w:lang w:eastAsia="zh-CN"/>
        </w:rPr>
        <w:t>性高级</w:t>
      </w:r>
      <w:r w:rsidRPr="009217E2">
        <w:rPr>
          <w:rFonts w:hint="eastAsia"/>
          <w:lang w:eastAsia="zh-CN"/>
        </w:rPr>
        <w:t>培训中心，</w:t>
      </w:r>
      <w:r>
        <w:rPr>
          <w:rFonts w:hint="eastAsia"/>
          <w:lang w:eastAsia="zh-CN"/>
        </w:rPr>
        <w:t>开展</w:t>
      </w:r>
      <w:r w:rsidRPr="009217E2">
        <w:rPr>
          <w:rFonts w:hint="eastAsia"/>
          <w:lang w:eastAsia="zh-CN"/>
        </w:rPr>
        <w:t>用于人道主义援助和</w:t>
      </w:r>
      <w:r>
        <w:rPr>
          <w:rFonts w:hint="eastAsia"/>
          <w:lang w:eastAsia="zh-CN"/>
        </w:rPr>
        <w:t>赈</w:t>
      </w:r>
      <w:r w:rsidRPr="009217E2">
        <w:rPr>
          <w:rFonts w:hint="eastAsia"/>
          <w:lang w:eastAsia="zh-CN"/>
        </w:rPr>
        <w:t>灾协调的</w:t>
      </w:r>
      <w:r>
        <w:rPr>
          <w:rFonts w:hint="eastAsia"/>
          <w:lang w:eastAsia="zh-CN"/>
        </w:rPr>
        <w:t>电</w:t>
      </w:r>
      <w:r w:rsidRPr="009217E2">
        <w:rPr>
          <w:rFonts w:hint="eastAsia"/>
          <w:lang w:eastAsia="zh-CN"/>
        </w:rPr>
        <w:t>信</w:t>
      </w:r>
      <w:r>
        <w:rPr>
          <w:rFonts w:hint="eastAsia"/>
          <w:lang w:eastAsia="zh-CN"/>
        </w:rPr>
        <w:t>/ICT</w:t>
      </w:r>
      <w:r>
        <w:rPr>
          <w:rFonts w:hint="eastAsia"/>
          <w:lang w:eastAsia="zh-CN"/>
        </w:rPr>
        <w:t>资源的研究、预先规划、设备预置和部署；</w:t>
      </w:r>
    </w:p>
    <w:p w:rsidR="00050006" w:rsidRPr="00DD4106" w:rsidRDefault="00050006" w:rsidP="00050006">
      <w:pPr>
        <w:rPr>
          <w:rFonts w:asciiTheme="minorHAnsi" w:hAnsiTheme="minorHAnsi"/>
          <w:szCs w:val="24"/>
          <w:lang w:eastAsia="zh-CN"/>
        </w:rPr>
      </w:pPr>
      <w:r w:rsidRPr="00DD4106">
        <w:rPr>
          <w:rFonts w:asciiTheme="minorHAnsi" w:hAnsiTheme="minorHAnsi"/>
          <w:szCs w:val="24"/>
          <w:lang w:eastAsia="zh-CN"/>
        </w:rPr>
        <w:t>5</w:t>
      </w:r>
      <w:r w:rsidRPr="00DD4106">
        <w:rPr>
          <w:rFonts w:asciiTheme="minorHAnsi" w:hAnsiTheme="minorHAnsi"/>
          <w:szCs w:val="24"/>
          <w:lang w:eastAsia="zh-CN"/>
        </w:rPr>
        <w:tab/>
      </w:r>
      <w:r>
        <w:rPr>
          <w:rFonts w:asciiTheme="minorHAnsi" w:hAnsiTheme="minorHAnsi" w:hint="eastAsia"/>
          <w:szCs w:val="24"/>
          <w:lang w:eastAsia="zh-CN"/>
        </w:rPr>
        <w:t>通过并推广鼓励公有和私营运营商投资开发并建设电信</w:t>
      </w:r>
      <w:r>
        <w:rPr>
          <w:rFonts w:asciiTheme="minorHAnsi" w:hAnsiTheme="minorHAnsi" w:hint="eastAsia"/>
          <w:szCs w:val="24"/>
          <w:lang w:eastAsia="zh-CN"/>
        </w:rPr>
        <w:t>/ICT</w:t>
      </w:r>
      <w:r>
        <w:rPr>
          <w:rFonts w:asciiTheme="minorHAnsi" w:hAnsiTheme="minorHAnsi" w:hint="eastAsia"/>
          <w:szCs w:val="24"/>
          <w:lang w:eastAsia="zh-CN"/>
        </w:rPr>
        <w:t>（包括用于早期预警系统和紧急情况管理的无线电通信和卫星系统）的政策；</w:t>
      </w:r>
    </w:p>
    <w:p w:rsidR="00050006" w:rsidRPr="00DD4106" w:rsidRDefault="00050006" w:rsidP="00050006">
      <w:pPr>
        <w:rPr>
          <w:rFonts w:asciiTheme="minorHAnsi" w:hAnsiTheme="minorHAnsi"/>
          <w:szCs w:val="24"/>
          <w:lang w:eastAsia="zh-CN"/>
        </w:rPr>
      </w:pPr>
      <w:r w:rsidRPr="00DD4106">
        <w:rPr>
          <w:rFonts w:asciiTheme="minorHAnsi" w:hAnsiTheme="minorHAnsi"/>
          <w:szCs w:val="24"/>
          <w:lang w:eastAsia="zh-CN"/>
        </w:rPr>
        <w:t>6</w:t>
      </w:r>
      <w:r w:rsidRPr="00DD4106">
        <w:rPr>
          <w:rFonts w:asciiTheme="minorHAnsi" w:hAnsiTheme="minorHAnsi"/>
          <w:szCs w:val="24"/>
          <w:lang w:eastAsia="zh-CN"/>
        </w:rPr>
        <w:tab/>
      </w:r>
      <w:r>
        <w:rPr>
          <w:rFonts w:asciiTheme="minorHAnsi" w:hAnsiTheme="minorHAnsi" w:hint="eastAsia"/>
          <w:szCs w:val="24"/>
          <w:lang w:eastAsia="zh-CN"/>
        </w:rPr>
        <w:t>采取适当措施，确保所有运营商</w:t>
      </w:r>
      <w:r>
        <w:rPr>
          <w:color w:val="000000"/>
          <w:lang w:eastAsia="zh-CN"/>
        </w:rPr>
        <w:t>及时并免费告知</w:t>
      </w:r>
      <w:r>
        <w:rPr>
          <w:rFonts w:hint="eastAsia"/>
          <w:color w:val="000000"/>
          <w:lang w:eastAsia="zh-CN"/>
        </w:rPr>
        <w:t>本地和漫游</w:t>
      </w:r>
      <w:r>
        <w:rPr>
          <w:color w:val="000000"/>
          <w:lang w:eastAsia="zh-CN"/>
        </w:rPr>
        <w:t>用户</w:t>
      </w:r>
      <w:r>
        <w:rPr>
          <w:rFonts w:hint="eastAsia"/>
          <w:color w:val="000000"/>
          <w:lang w:eastAsia="zh-CN"/>
        </w:rPr>
        <w:t>联系</w:t>
      </w:r>
      <w:r>
        <w:rPr>
          <w:color w:val="000000"/>
          <w:lang w:eastAsia="zh-CN"/>
        </w:rPr>
        <w:t>应急服务</w:t>
      </w:r>
      <w:r>
        <w:rPr>
          <w:rFonts w:hint="eastAsia"/>
          <w:color w:val="000000"/>
          <w:lang w:eastAsia="zh-CN"/>
        </w:rPr>
        <w:t>部门</w:t>
      </w:r>
      <w:r>
        <w:rPr>
          <w:color w:val="000000"/>
          <w:lang w:eastAsia="zh-CN"/>
        </w:rPr>
        <w:t>时可使用的号</w:t>
      </w:r>
      <w:r>
        <w:rPr>
          <w:rFonts w:ascii="SimSun" w:hAnsi="SimSun" w:cs="SimSun" w:hint="eastAsia"/>
          <w:color w:val="000000"/>
          <w:lang w:eastAsia="zh-CN"/>
        </w:rPr>
        <w:t>码；</w:t>
      </w:r>
    </w:p>
    <w:p w:rsidR="00050006" w:rsidRPr="006F0FF2" w:rsidRDefault="00050006" w:rsidP="00050006">
      <w:pPr>
        <w:rPr>
          <w:lang w:val="en-US" w:eastAsia="zh-CN"/>
        </w:rPr>
      </w:pPr>
      <w:r w:rsidRPr="00DD4106">
        <w:rPr>
          <w:rFonts w:asciiTheme="minorHAnsi" w:hAnsiTheme="minorHAnsi"/>
          <w:szCs w:val="24"/>
          <w:lang w:eastAsia="zh-CN"/>
        </w:rPr>
        <w:t>7</w:t>
      </w:r>
      <w:r w:rsidRPr="00DD4106">
        <w:rPr>
          <w:rFonts w:asciiTheme="minorHAnsi" w:hAnsiTheme="minorHAnsi"/>
          <w:szCs w:val="24"/>
          <w:lang w:eastAsia="zh-CN"/>
        </w:rPr>
        <w:tab/>
      </w:r>
      <w:r>
        <w:rPr>
          <w:color w:val="000000"/>
          <w:lang w:eastAsia="zh-CN"/>
        </w:rPr>
        <w:t>考虑相关</w:t>
      </w:r>
      <w:r>
        <w:rPr>
          <w:color w:val="000000"/>
          <w:lang w:eastAsia="zh-CN"/>
        </w:rPr>
        <w:t>ITU-T</w:t>
      </w:r>
      <w:r>
        <w:rPr>
          <w:color w:val="000000"/>
          <w:lang w:eastAsia="zh-CN"/>
        </w:rPr>
        <w:t>建议书，</w:t>
      </w:r>
      <w:r>
        <w:rPr>
          <w:rFonts w:hint="eastAsia"/>
          <w:color w:val="000000"/>
          <w:lang w:eastAsia="zh-CN"/>
        </w:rPr>
        <w:t>研究</w:t>
      </w:r>
      <w:r>
        <w:rPr>
          <w:color w:val="000000"/>
          <w:lang w:eastAsia="zh-CN"/>
        </w:rPr>
        <w:t>在现有</w:t>
      </w:r>
      <w:r>
        <w:rPr>
          <w:rFonts w:hint="eastAsia"/>
          <w:color w:val="000000"/>
          <w:lang w:eastAsia="zh-CN"/>
        </w:rPr>
        <w:t>各国</w:t>
      </w:r>
      <w:r>
        <w:rPr>
          <w:color w:val="000000"/>
          <w:lang w:eastAsia="zh-CN"/>
        </w:rPr>
        <w:t>应急服务号码的基础上，引入一个全球统一的应急号</w:t>
      </w:r>
      <w:r>
        <w:rPr>
          <w:rFonts w:ascii="SimSun" w:hAnsi="SimSun" w:cs="SimSun" w:hint="eastAsia"/>
          <w:color w:val="000000"/>
          <w:lang w:eastAsia="zh-CN"/>
        </w:rPr>
        <w:t>码的可能性，</w:t>
      </w:r>
    </w:p>
    <w:p w:rsidR="00050006" w:rsidRPr="004C54F0" w:rsidRDefault="00050006" w:rsidP="00050006">
      <w:pPr>
        <w:pStyle w:val="Call"/>
        <w:rPr>
          <w:lang w:eastAsia="zh-CN"/>
        </w:rPr>
      </w:pPr>
      <w:r w:rsidRPr="004C54F0">
        <w:rPr>
          <w:rFonts w:hint="eastAsia"/>
          <w:lang w:eastAsia="zh-CN"/>
        </w:rPr>
        <w:t>请秘书长</w:t>
      </w:r>
    </w:p>
    <w:p w:rsidR="00050006" w:rsidRDefault="00050006" w:rsidP="00050006">
      <w:pPr>
        <w:rPr>
          <w:lang w:eastAsia="zh-CN"/>
        </w:rPr>
      </w:pPr>
      <w:r>
        <w:rPr>
          <w:rFonts w:hint="eastAsia"/>
          <w:lang w:eastAsia="zh-CN"/>
        </w:rPr>
        <w:t>1</w:t>
      </w:r>
      <w:r>
        <w:rPr>
          <w:rFonts w:hint="eastAsia"/>
          <w:lang w:eastAsia="zh-CN"/>
        </w:rPr>
        <w:tab/>
      </w:r>
      <w:r>
        <w:rPr>
          <w:rFonts w:hint="eastAsia"/>
          <w:lang w:eastAsia="zh-CN"/>
        </w:rPr>
        <w:t>向联合国，特别是及联合国人道主义事务协调厅，通报本决议；</w:t>
      </w:r>
    </w:p>
    <w:p w:rsidR="00050006" w:rsidRDefault="00050006" w:rsidP="00050006">
      <w:pPr>
        <w:rPr>
          <w:lang w:eastAsia="zh-CN"/>
        </w:rPr>
      </w:pPr>
      <w:r>
        <w:rPr>
          <w:lang w:eastAsia="zh-CN"/>
        </w:rPr>
        <w:t>2</w:t>
      </w:r>
      <w:r>
        <w:rPr>
          <w:lang w:eastAsia="zh-CN"/>
        </w:rPr>
        <w:tab/>
      </w:r>
      <w:r>
        <w:rPr>
          <w:rFonts w:hint="eastAsia"/>
          <w:lang w:eastAsia="zh-CN"/>
        </w:rPr>
        <w:t>协调国际电联各部门根据</w:t>
      </w:r>
      <w:r w:rsidRPr="006F0FF2">
        <w:rPr>
          <w:rFonts w:ascii="STKaiti" w:eastAsia="STKaiti" w:hAnsi="STKaiti" w:hint="eastAsia"/>
          <w:iCs/>
          <w:lang w:eastAsia="zh-CN"/>
        </w:rPr>
        <w:t>做出决议</w:t>
      </w:r>
      <w:r w:rsidRPr="006F0FF2">
        <w:rPr>
          <w:rFonts w:ascii="STKaiti" w:eastAsia="STKaiti" w:hAnsi="STKaiti"/>
          <w:iCs/>
          <w:lang w:eastAsia="zh-CN"/>
        </w:rPr>
        <w:t>5</w:t>
      </w:r>
      <w:r>
        <w:rPr>
          <w:rFonts w:hint="eastAsia"/>
          <w:lang w:eastAsia="zh-CN"/>
        </w:rPr>
        <w:t>开展的活动，以确保国际电联就该问题采取最有效的行动。</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94F01" w:rsidRDefault="00B94F01" w:rsidP="00145B5A">
      <w:pPr>
        <w:rPr>
          <w:lang w:eastAsia="zh-CN"/>
        </w:rPr>
      </w:pPr>
    </w:p>
    <w:p w:rsidR="00B94F01" w:rsidRDefault="00B94F01" w:rsidP="00145B5A">
      <w:pPr>
        <w:rPr>
          <w:lang w:eastAsia="zh-CN"/>
        </w:rPr>
      </w:pPr>
    </w:p>
    <w:p w:rsidR="00B94F01" w:rsidRDefault="00B94F01" w:rsidP="00145B5A">
      <w:pPr>
        <w:rPr>
          <w:lang w:eastAsia="zh-CN"/>
        </w:rPr>
      </w:pPr>
    </w:p>
    <w:p w:rsidR="00B4572A" w:rsidRDefault="00B4572A" w:rsidP="00145B5A">
      <w:pPr>
        <w:rPr>
          <w:lang w:eastAsia="zh-CN"/>
        </w:rPr>
      </w:pPr>
      <w:r>
        <w:rPr>
          <w:lang w:eastAsia="zh-CN"/>
        </w:rPr>
        <w:br w:type="page"/>
      </w:r>
    </w:p>
    <w:p w:rsidR="00B4572A" w:rsidRDefault="00B4572A" w:rsidP="00050006">
      <w:pPr>
        <w:pStyle w:val="ResNo"/>
        <w:rPr>
          <w:lang w:eastAsia="zh-CN"/>
        </w:rPr>
      </w:pPr>
      <w:bookmarkStart w:id="238" w:name="_Toc413838413"/>
      <w:r w:rsidRPr="00550EBE">
        <w:rPr>
          <w:rStyle w:val="href"/>
          <w:rFonts w:hint="eastAsia"/>
        </w:rPr>
        <w:lastRenderedPageBreak/>
        <w:t>第</w:t>
      </w:r>
      <w:r w:rsidRPr="00550EBE">
        <w:rPr>
          <w:rStyle w:val="href"/>
          <w:rFonts w:hint="eastAsia"/>
        </w:rPr>
        <w:t xml:space="preserve"> </w:t>
      </w:r>
      <w:r w:rsidRPr="00550EBE">
        <w:rPr>
          <w:rStyle w:val="href"/>
        </w:rPr>
        <w:t>137</w:t>
      </w:r>
      <w:r w:rsidRPr="00550EBE">
        <w:rPr>
          <w:rStyle w:val="href"/>
          <w:rFonts w:hint="eastAsia"/>
        </w:rPr>
        <w:t xml:space="preserve"> </w:t>
      </w:r>
      <w:r w:rsidRPr="00550EBE">
        <w:rPr>
          <w:rStyle w:val="href"/>
          <w:rFonts w:hint="eastAsia"/>
        </w:rPr>
        <w:t>号决议</w:t>
      </w:r>
      <w:r w:rsidRPr="00576076">
        <w:rPr>
          <w:rFonts w:hint="eastAsia"/>
          <w:lang w:eastAsia="zh-CN"/>
        </w:rPr>
        <w:t>（</w:t>
      </w:r>
      <w:r w:rsidR="00050006">
        <w:rPr>
          <w:lang w:eastAsia="zh-CN"/>
        </w:rPr>
        <w:t>2014</w:t>
      </w:r>
      <w:r w:rsidR="00050006">
        <w:rPr>
          <w:rFonts w:hint="eastAsia"/>
          <w:lang w:eastAsia="zh-CN"/>
        </w:rPr>
        <w:t>年</w:t>
      </w:r>
      <w:r w:rsidR="00050006">
        <w:rPr>
          <w:lang w:eastAsia="zh-CN"/>
        </w:rPr>
        <w:t>，釜山</w:t>
      </w:r>
      <w:r w:rsidR="00050006" w:rsidRPr="00576076">
        <w:rPr>
          <w:rFonts w:hint="eastAsia"/>
          <w:lang w:eastAsia="zh-CN"/>
        </w:rPr>
        <w:t>，修订版</w:t>
      </w:r>
      <w:r w:rsidRPr="00576076">
        <w:rPr>
          <w:rFonts w:hint="eastAsia"/>
          <w:lang w:eastAsia="zh-CN"/>
        </w:rPr>
        <w:t>）</w:t>
      </w:r>
      <w:bookmarkEnd w:id="238"/>
    </w:p>
    <w:p w:rsidR="00B4572A" w:rsidRDefault="00050006" w:rsidP="00145B5A">
      <w:pPr>
        <w:pStyle w:val="Restitle"/>
        <w:rPr>
          <w:lang w:eastAsia="zh-CN"/>
        </w:rPr>
      </w:pPr>
      <w:bookmarkStart w:id="239" w:name="_Toc407024796"/>
      <w:bookmarkStart w:id="240" w:name="_Toc413838414"/>
      <w:r w:rsidRPr="00DC6A2D">
        <w:rPr>
          <w:rFonts w:hint="eastAsia"/>
          <w:lang w:eastAsia="zh-CN"/>
        </w:rPr>
        <w:t>发展中国家</w:t>
      </w:r>
      <w:r w:rsidRPr="007A0D51">
        <w:rPr>
          <w:rStyle w:val="FootnoteReference"/>
          <w:b w:val="0"/>
          <w:bCs/>
          <w:position w:val="12"/>
          <w:lang w:eastAsia="zh-CN"/>
        </w:rPr>
        <w:footnoteReference w:customMarkFollows="1" w:id="83"/>
        <w:t>1</w:t>
      </w:r>
      <w:r w:rsidRPr="00DC6A2D">
        <w:rPr>
          <w:rFonts w:hint="eastAsia"/>
          <w:lang w:eastAsia="zh-CN"/>
        </w:rPr>
        <w:t>的下一代网络部署</w:t>
      </w:r>
      <w:bookmarkEnd w:id="239"/>
      <w:bookmarkEnd w:id="240"/>
    </w:p>
    <w:p w:rsidR="00050006" w:rsidRDefault="00050006" w:rsidP="00050006">
      <w:pPr>
        <w:pStyle w:val="Normalaftertitle"/>
        <w:rPr>
          <w:lang w:eastAsia="zh-CN"/>
        </w:rPr>
      </w:pPr>
      <w:r>
        <w:rPr>
          <w:rFonts w:hint="eastAsia"/>
          <w:lang w:eastAsia="zh-CN"/>
        </w:rPr>
        <w:t>国际电信联盟全权代表大会（</w:t>
      </w:r>
      <w:r>
        <w:rPr>
          <w:lang w:eastAsia="zh-CN"/>
        </w:rPr>
        <w:t>2014</w:t>
      </w:r>
      <w:r>
        <w:rPr>
          <w:rFonts w:hint="eastAsia"/>
          <w:lang w:eastAsia="zh-CN"/>
        </w:rPr>
        <w:t>年</w:t>
      </w:r>
      <w:r>
        <w:rPr>
          <w:lang w:eastAsia="zh-CN"/>
        </w:rPr>
        <w:t>，釜山</w:t>
      </w:r>
      <w:r>
        <w:rPr>
          <w:rFonts w:hint="eastAsia"/>
          <w:lang w:eastAsia="zh-CN"/>
        </w:rPr>
        <w:t>），</w:t>
      </w:r>
    </w:p>
    <w:p w:rsidR="00050006" w:rsidRDefault="00050006" w:rsidP="00050006">
      <w:pPr>
        <w:pStyle w:val="Call"/>
        <w:rPr>
          <w:lang w:val="en-US" w:eastAsia="zh-CN"/>
        </w:rPr>
      </w:pPr>
      <w:r w:rsidRPr="008E0383">
        <w:rPr>
          <w:rFonts w:hint="eastAsia"/>
          <w:lang w:val="en-US" w:eastAsia="zh-CN"/>
        </w:rPr>
        <w:t>忆及</w:t>
      </w:r>
    </w:p>
    <w:p w:rsidR="00050006" w:rsidRDefault="00050006" w:rsidP="00050006">
      <w:pPr>
        <w:ind w:firstLineChars="200" w:firstLine="560"/>
        <w:rPr>
          <w:lang w:eastAsia="zh-CN"/>
        </w:rPr>
      </w:pPr>
      <w:r>
        <w:rPr>
          <w:rFonts w:hint="eastAsia"/>
          <w:lang w:val="en-US" w:eastAsia="zh-CN"/>
        </w:rPr>
        <w:t>全权代表大会第</w:t>
      </w:r>
      <w:r>
        <w:rPr>
          <w:rFonts w:hAnsi="CG Times"/>
          <w:lang w:val="en-US" w:eastAsia="zh-CN"/>
        </w:rPr>
        <w:t>137</w:t>
      </w:r>
      <w:r>
        <w:rPr>
          <w:rFonts w:hint="eastAsia"/>
          <w:lang w:val="en-US" w:eastAsia="zh-CN"/>
        </w:rPr>
        <w:t>号决议（</w:t>
      </w:r>
      <w:r>
        <w:rPr>
          <w:rFonts w:hAnsi="CG Times"/>
          <w:lang w:val="en-US" w:eastAsia="zh-CN"/>
        </w:rPr>
        <w:t>2010</w:t>
      </w:r>
      <w:r>
        <w:rPr>
          <w:rFonts w:hAnsi="CG Times" w:hint="eastAsia"/>
          <w:lang w:val="en-US" w:eastAsia="zh-CN"/>
        </w:rPr>
        <w:t>年</w:t>
      </w:r>
      <w:r>
        <w:rPr>
          <w:rFonts w:hAnsi="CG Times"/>
          <w:lang w:val="en-US" w:eastAsia="zh-CN"/>
        </w:rPr>
        <w:t>，瓜达拉哈拉，修订版</w:t>
      </w:r>
      <w:r>
        <w:rPr>
          <w:rFonts w:hint="eastAsia"/>
          <w:lang w:val="en-US" w:eastAsia="zh-CN"/>
        </w:rPr>
        <w:t>），</w:t>
      </w:r>
    </w:p>
    <w:p w:rsidR="00050006" w:rsidRDefault="00050006" w:rsidP="00050006">
      <w:pPr>
        <w:pStyle w:val="Call"/>
        <w:rPr>
          <w:lang w:eastAsia="zh-CN"/>
        </w:rPr>
      </w:pPr>
      <w:r w:rsidRPr="00595B29">
        <w:rPr>
          <w:rFonts w:hint="eastAsia"/>
          <w:lang w:val="en-US" w:eastAsia="zh-CN"/>
        </w:rPr>
        <w:t>考虑到</w:t>
      </w:r>
    </w:p>
    <w:p w:rsidR="00050006" w:rsidRDefault="00050006" w:rsidP="00050006">
      <w:pPr>
        <w:rPr>
          <w:lang w:eastAsia="zh-CN"/>
        </w:rPr>
      </w:pPr>
      <w:r w:rsidRPr="00576076">
        <w:rPr>
          <w:i/>
          <w:iCs/>
          <w:lang w:eastAsia="zh-CN"/>
        </w:rPr>
        <w:t>a)</w:t>
      </w:r>
      <w:r w:rsidRPr="00915FF7">
        <w:rPr>
          <w:lang w:eastAsia="zh-CN"/>
        </w:rPr>
        <w:tab/>
      </w:r>
      <w:r w:rsidRPr="00915FF7">
        <w:rPr>
          <w:rFonts w:hint="eastAsia"/>
          <w:lang w:eastAsia="zh-CN"/>
        </w:rPr>
        <w:t>信息社会世界</w:t>
      </w:r>
      <w:r>
        <w:rPr>
          <w:rFonts w:hint="eastAsia"/>
          <w:lang w:eastAsia="zh-CN"/>
        </w:rPr>
        <w:t>高峰会议</w:t>
      </w:r>
      <w:r w:rsidRPr="00915FF7">
        <w:rPr>
          <w:rFonts w:hint="eastAsia"/>
          <w:lang w:eastAsia="zh-CN"/>
        </w:rPr>
        <w:t>（</w:t>
      </w:r>
      <w:r w:rsidRPr="00915FF7">
        <w:rPr>
          <w:rFonts w:hint="eastAsia"/>
          <w:lang w:eastAsia="zh-CN"/>
        </w:rPr>
        <w:t>WSIS</w:t>
      </w:r>
      <w:r w:rsidRPr="00915FF7">
        <w:rPr>
          <w:rFonts w:hint="eastAsia"/>
          <w:lang w:eastAsia="zh-CN"/>
        </w:rPr>
        <w:t>）通过的《日内瓦原则宣言》第</w:t>
      </w:r>
      <w:r w:rsidRPr="00915FF7">
        <w:rPr>
          <w:rFonts w:hint="eastAsia"/>
          <w:lang w:eastAsia="zh-CN"/>
        </w:rPr>
        <w:t>22</w:t>
      </w:r>
      <w:r w:rsidRPr="00915FF7">
        <w:rPr>
          <w:rFonts w:hint="eastAsia"/>
          <w:lang w:eastAsia="zh-CN"/>
        </w:rPr>
        <w:t>段指出，发展良好的、适应区域、国家和本地条件、易于获取、价格可以承受且尽可能更多地使用宽带和</w:t>
      </w:r>
      <w:r>
        <w:rPr>
          <w:rFonts w:hint="eastAsia"/>
          <w:lang w:eastAsia="zh-CN"/>
        </w:rPr>
        <w:t>其他</w:t>
      </w:r>
      <w:r w:rsidRPr="00915FF7">
        <w:rPr>
          <w:rFonts w:hint="eastAsia"/>
          <w:lang w:eastAsia="zh-CN"/>
        </w:rPr>
        <w:t>创新技术的信息通信网络基础设施和应用可加速各国的社会</w:t>
      </w:r>
      <w:r w:rsidRPr="00E727BE">
        <w:rPr>
          <w:rFonts w:hint="eastAsia"/>
          <w:lang w:eastAsia="zh-CN"/>
        </w:rPr>
        <w:t>与经济进步，提高所有个人、社区与人民的福祉水平</w:t>
      </w:r>
      <w:r w:rsidRPr="008E0383">
        <w:rPr>
          <w:rFonts w:hint="eastAsia"/>
          <w:lang w:eastAsia="zh-CN"/>
        </w:rPr>
        <w:t>，且</w:t>
      </w:r>
      <w:r w:rsidRPr="008E0383">
        <w:rPr>
          <w:rFonts w:hint="eastAsia"/>
          <w:lang w:eastAsia="zh-CN"/>
        </w:rPr>
        <w:t>C2</w:t>
      </w:r>
      <w:r w:rsidRPr="008E0383">
        <w:rPr>
          <w:rFonts w:hint="eastAsia"/>
          <w:lang w:eastAsia="zh-CN"/>
        </w:rPr>
        <w:t>行动方面</w:t>
      </w:r>
      <w:r>
        <w:rPr>
          <w:rFonts w:hint="eastAsia"/>
          <w:lang w:eastAsia="zh-CN"/>
        </w:rPr>
        <w:t>已在</w:t>
      </w:r>
      <w:r w:rsidRPr="008E0383">
        <w:rPr>
          <w:rFonts w:hint="eastAsia"/>
          <w:lang w:eastAsia="zh-CN"/>
        </w:rPr>
        <w:t>涵盖</w:t>
      </w:r>
      <w:r>
        <w:rPr>
          <w:rFonts w:hint="eastAsia"/>
          <w:lang w:eastAsia="zh-CN"/>
        </w:rPr>
        <w:t>上述</w:t>
      </w:r>
      <w:r w:rsidRPr="008E0383">
        <w:rPr>
          <w:rFonts w:hint="eastAsia"/>
          <w:lang w:eastAsia="zh-CN"/>
        </w:rPr>
        <w:t>内容</w:t>
      </w:r>
      <w:r>
        <w:rPr>
          <w:rFonts w:hint="eastAsia"/>
          <w:lang w:eastAsia="zh-CN"/>
        </w:rPr>
        <w:t>的基础上</w:t>
      </w:r>
      <w:r w:rsidRPr="008E0383">
        <w:rPr>
          <w:rFonts w:hint="eastAsia"/>
          <w:lang w:eastAsia="zh-CN"/>
        </w:rPr>
        <w:t>又</w:t>
      </w:r>
      <w:r>
        <w:rPr>
          <w:rFonts w:hint="eastAsia"/>
          <w:lang w:eastAsia="zh-CN"/>
        </w:rPr>
        <w:t>对其加以</w:t>
      </w:r>
      <w:r w:rsidRPr="008E0383">
        <w:rPr>
          <w:rFonts w:hint="eastAsia"/>
          <w:lang w:eastAsia="zh-CN"/>
        </w:rPr>
        <w:t>扩展，</w:t>
      </w:r>
      <w:r>
        <w:rPr>
          <w:rFonts w:hint="eastAsia"/>
          <w:lang w:eastAsia="zh-CN"/>
        </w:rPr>
        <w:t>以</w:t>
      </w:r>
      <w:r w:rsidRPr="008E0383">
        <w:rPr>
          <w:rFonts w:hint="eastAsia"/>
          <w:lang w:eastAsia="zh-CN"/>
        </w:rPr>
        <w:t>将</w:t>
      </w:r>
      <w:r w:rsidRPr="008E0383">
        <w:rPr>
          <w:rFonts w:hint="eastAsia"/>
          <w:lang w:eastAsia="zh-CN"/>
        </w:rPr>
        <w:t>C6</w:t>
      </w:r>
      <w:r w:rsidRPr="008E0383">
        <w:rPr>
          <w:rFonts w:hint="eastAsia"/>
          <w:lang w:eastAsia="zh-CN"/>
        </w:rPr>
        <w:t>行动方面包括在内</w:t>
      </w:r>
      <w:r>
        <w:rPr>
          <w:rFonts w:hint="eastAsia"/>
          <w:lang w:eastAsia="zh-CN"/>
        </w:rPr>
        <w:t>；</w:t>
      </w:r>
    </w:p>
    <w:p w:rsidR="00050006" w:rsidRDefault="00050006" w:rsidP="00050006">
      <w:pPr>
        <w:rPr>
          <w:lang w:eastAsia="zh-CN"/>
        </w:rPr>
      </w:pPr>
      <w:r w:rsidRPr="00576076">
        <w:rPr>
          <w:i/>
          <w:iCs/>
          <w:lang w:eastAsia="zh-CN"/>
        </w:rPr>
        <w:t>b)</w:t>
      </w:r>
      <w:r w:rsidRPr="00915FF7">
        <w:rPr>
          <w:lang w:eastAsia="zh-CN"/>
        </w:rPr>
        <w:tab/>
      </w:r>
      <w:r>
        <w:rPr>
          <w:rFonts w:hint="eastAsia"/>
          <w:lang w:eastAsia="zh-CN"/>
        </w:rPr>
        <w:t>在国家、区域、跨区域和全球层面，可促进各国、区域和国际经济发展且彼此协调的电信网络和服务对改善成员国的社会、经济和财务状况十分重要，</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050006" w:rsidRDefault="00050006" w:rsidP="00050006">
      <w:pPr>
        <w:pStyle w:val="Call"/>
        <w:rPr>
          <w:lang w:eastAsia="zh-CN"/>
        </w:rPr>
      </w:pPr>
      <w:r w:rsidRPr="001E6518">
        <w:rPr>
          <w:lang w:val="en-US" w:eastAsia="zh-CN"/>
        </w:rPr>
        <w:lastRenderedPageBreak/>
        <w:t>欢迎</w:t>
      </w:r>
    </w:p>
    <w:p w:rsidR="00050006" w:rsidRDefault="00050006" w:rsidP="00050006">
      <w:pPr>
        <w:ind w:firstLineChars="200" w:firstLine="560"/>
        <w:rPr>
          <w:lang w:eastAsia="zh-CN"/>
        </w:rPr>
      </w:pPr>
      <w:r>
        <w:rPr>
          <w:rFonts w:hint="eastAsia"/>
          <w:lang w:eastAsia="zh-CN"/>
        </w:rPr>
        <w:t>世界电信标准化全会（</w:t>
      </w:r>
      <w:r>
        <w:rPr>
          <w:rFonts w:hint="eastAsia"/>
          <w:lang w:eastAsia="zh-CN"/>
        </w:rPr>
        <w:t>WTSA</w:t>
      </w:r>
      <w:r>
        <w:rPr>
          <w:rFonts w:hint="eastAsia"/>
          <w:lang w:eastAsia="zh-CN"/>
        </w:rPr>
        <w:t>）第</w:t>
      </w:r>
      <w:r>
        <w:rPr>
          <w:rFonts w:hint="eastAsia"/>
          <w:lang w:eastAsia="zh-CN"/>
        </w:rPr>
        <w:t>44</w:t>
      </w:r>
      <w:r>
        <w:rPr>
          <w:rFonts w:hint="eastAsia"/>
          <w:lang w:eastAsia="zh-CN"/>
        </w:rPr>
        <w:t>号决议</w:t>
      </w:r>
      <w:r>
        <w:rPr>
          <w:lang w:eastAsia="zh-CN"/>
        </w:rPr>
        <w:t>（</w:t>
      </w:r>
      <w:r>
        <w:rPr>
          <w:rFonts w:hint="eastAsia"/>
          <w:lang w:eastAsia="zh-CN"/>
        </w:rPr>
        <w:t>2012</w:t>
      </w:r>
      <w:r>
        <w:rPr>
          <w:rFonts w:hint="eastAsia"/>
          <w:lang w:eastAsia="zh-CN"/>
        </w:rPr>
        <w:t>年</w:t>
      </w:r>
      <w:r>
        <w:rPr>
          <w:lang w:eastAsia="zh-CN"/>
        </w:rPr>
        <w:t>，迪拜，修订版）</w:t>
      </w:r>
      <w:r>
        <w:rPr>
          <w:rFonts w:hint="eastAsia"/>
          <w:lang w:eastAsia="zh-CN"/>
        </w:rPr>
        <w:t>及世界电信发展大会（</w:t>
      </w:r>
      <w:r>
        <w:rPr>
          <w:rFonts w:hint="eastAsia"/>
          <w:lang w:eastAsia="zh-CN"/>
        </w:rPr>
        <w:t>WTDC</w:t>
      </w:r>
      <w:r>
        <w:rPr>
          <w:lang w:eastAsia="zh-CN"/>
        </w:rPr>
        <w:t>）</w:t>
      </w:r>
      <w:r>
        <w:rPr>
          <w:rFonts w:hint="eastAsia"/>
          <w:lang w:eastAsia="zh-CN"/>
        </w:rPr>
        <w:t>第</w:t>
      </w:r>
      <w:r>
        <w:rPr>
          <w:lang w:eastAsia="zh-CN"/>
        </w:rPr>
        <w:t>17</w:t>
      </w:r>
      <w:r>
        <w:rPr>
          <w:rFonts w:hint="eastAsia"/>
          <w:lang w:eastAsia="zh-CN"/>
        </w:rPr>
        <w:t>号决议（</w:t>
      </w:r>
      <w:r>
        <w:rPr>
          <w:lang w:eastAsia="zh-CN"/>
        </w:rPr>
        <w:t>2014</w:t>
      </w:r>
      <w:r>
        <w:rPr>
          <w:rFonts w:hint="eastAsia"/>
          <w:lang w:eastAsia="zh-CN"/>
        </w:rPr>
        <w:t>年</w:t>
      </w:r>
      <w:r>
        <w:rPr>
          <w:lang w:eastAsia="zh-CN"/>
        </w:rPr>
        <w:t>，迪拜</w:t>
      </w:r>
      <w:r>
        <w:rPr>
          <w:rFonts w:hint="eastAsia"/>
          <w:lang w:eastAsia="zh-CN"/>
        </w:rPr>
        <w:t>，修订版）的附件，</w:t>
      </w:r>
    </w:p>
    <w:p w:rsidR="00050006" w:rsidRDefault="00050006" w:rsidP="00050006">
      <w:pPr>
        <w:pStyle w:val="Call"/>
        <w:rPr>
          <w:lang w:eastAsia="zh-CN"/>
        </w:rPr>
      </w:pPr>
      <w:r w:rsidRPr="001E6518">
        <w:rPr>
          <w:rFonts w:hint="eastAsia"/>
          <w:lang w:val="en-US" w:eastAsia="zh-CN"/>
        </w:rPr>
        <w:t>注意到</w:t>
      </w:r>
    </w:p>
    <w:p w:rsidR="00050006" w:rsidRPr="00145B5A" w:rsidRDefault="00050006" w:rsidP="00050006">
      <w:pPr>
        <w:rPr>
          <w:lang w:eastAsia="zh-CN"/>
        </w:rPr>
      </w:pPr>
      <w:r>
        <w:rPr>
          <w:i/>
          <w:iCs/>
          <w:color w:val="000000"/>
          <w:lang w:eastAsia="zh-CN"/>
        </w:rPr>
        <w:t>a)</w:t>
      </w:r>
      <w:r w:rsidRPr="00145B5A">
        <w:rPr>
          <w:lang w:eastAsia="zh-CN"/>
        </w:rPr>
        <w:tab/>
      </w:r>
      <w:r>
        <w:rPr>
          <w:rFonts w:hint="eastAsia"/>
          <w:lang w:eastAsia="zh-CN"/>
        </w:rPr>
        <w:t>发展中国家仍然面临着技术的快速变化以</w:t>
      </w:r>
      <w:r>
        <w:rPr>
          <w:lang w:eastAsia="zh-CN"/>
        </w:rPr>
        <w:t>及</w:t>
      </w:r>
      <w:r>
        <w:rPr>
          <w:rFonts w:hint="eastAsia"/>
          <w:lang w:eastAsia="zh-CN"/>
        </w:rPr>
        <w:t>服务融合趋势所带来的挑战；</w:t>
      </w:r>
    </w:p>
    <w:p w:rsidR="00050006" w:rsidRPr="00145B5A" w:rsidRDefault="00050006" w:rsidP="00050006">
      <w:pPr>
        <w:rPr>
          <w:lang w:eastAsia="zh-CN"/>
        </w:rPr>
      </w:pPr>
      <w:r>
        <w:rPr>
          <w:i/>
          <w:iCs/>
          <w:color w:val="000000"/>
          <w:lang w:eastAsia="zh-CN"/>
        </w:rPr>
        <w:t>b)</w:t>
      </w:r>
      <w:r w:rsidRPr="00145B5A">
        <w:rPr>
          <w:lang w:eastAsia="zh-CN"/>
        </w:rPr>
        <w:tab/>
      </w:r>
      <w:r>
        <w:rPr>
          <w:rFonts w:hint="eastAsia"/>
          <w:lang w:eastAsia="zh-CN"/>
        </w:rPr>
        <w:t>发展中国家在规划、部署和运营网络，特别是下一代网络（</w:t>
      </w:r>
      <w:r>
        <w:rPr>
          <w:rFonts w:hint="eastAsia"/>
          <w:lang w:eastAsia="zh-CN"/>
        </w:rPr>
        <w:t>NGN</w:t>
      </w:r>
      <w:r>
        <w:rPr>
          <w:rFonts w:hint="eastAsia"/>
          <w:lang w:eastAsia="zh-CN"/>
        </w:rPr>
        <w:t>）的过程中一</w:t>
      </w:r>
      <w:r>
        <w:rPr>
          <w:lang w:eastAsia="zh-CN"/>
        </w:rPr>
        <w:t>向</w:t>
      </w:r>
      <w:r>
        <w:rPr>
          <w:rFonts w:hint="eastAsia"/>
          <w:lang w:eastAsia="zh-CN"/>
        </w:rPr>
        <w:t>缺乏资源、经验和能力建设，</w:t>
      </w:r>
    </w:p>
    <w:p w:rsidR="00050006" w:rsidRPr="00CE2149" w:rsidRDefault="00050006" w:rsidP="00050006">
      <w:pPr>
        <w:pStyle w:val="Call"/>
        <w:rPr>
          <w:lang w:val="en-US" w:eastAsia="zh-CN"/>
        </w:rPr>
      </w:pPr>
      <w:r w:rsidRPr="001E6518">
        <w:rPr>
          <w:rFonts w:hint="eastAsia"/>
          <w:lang w:val="en-US" w:eastAsia="zh-CN"/>
        </w:rPr>
        <w:t>忆及</w:t>
      </w:r>
    </w:p>
    <w:p w:rsidR="00050006" w:rsidRDefault="00050006" w:rsidP="00050006">
      <w:pPr>
        <w:rPr>
          <w:lang w:eastAsia="zh-CN"/>
        </w:rPr>
      </w:pPr>
      <w:r w:rsidRPr="00CA1836">
        <w:rPr>
          <w:i/>
          <w:lang w:eastAsia="zh-CN"/>
        </w:rPr>
        <w:t>a)</w:t>
      </w:r>
      <w:r>
        <w:rPr>
          <w:lang w:eastAsia="zh-CN"/>
        </w:rPr>
        <w:tab/>
      </w:r>
      <w:r>
        <w:rPr>
          <w:rFonts w:hint="eastAsia"/>
          <w:lang w:eastAsia="zh-CN"/>
        </w:rPr>
        <w:t>三个局继续</w:t>
      </w:r>
      <w:r>
        <w:rPr>
          <w:lang w:eastAsia="zh-CN"/>
        </w:rPr>
        <w:t>加强努力与协作，</w:t>
      </w:r>
      <w:r>
        <w:rPr>
          <w:rFonts w:hint="eastAsia"/>
          <w:lang w:eastAsia="zh-CN"/>
        </w:rPr>
        <w:t>在电信系统的规划、组织、发展和运营等方面，针对发展中国家所</w:t>
      </w:r>
      <w:r>
        <w:rPr>
          <w:lang w:eastAsia="zh-CN"/>
        </w:rPr>
        <w:t>重视</w:t>
      </w:r>
      <w:r>
        <w:rPr>
          <w:rFonts w:hint="eastAsia"/>
          <w:lang w:eastAsia="zh-CN"/>
        </w:rPr>
        <w:t>的议题提供信息和咨询意见；</w:t>
      </w:r>
    </w:p>
    <w:p w:rsidR="00050006" w:rsidRDefault="00050006" w:rsidP="00050006">
      <w:pPr>
        <w:rPr>
          <w:lang w:eastAsia="zh-CN"/>
        </w:rPr>
      </w:pPr>
      <w:r>
        <w:rPr>
          <w:i/>
          <w:iCs/>
          <w:color w:val="000000"/>
          <w:lang w:eastAsia="zh-CN"/>
        </w:rPr>
        <w:t>b)</w:t>
      </w:r>
      <w:r w:rsidRPr="00145B5A">
        <w:rPr>
          <w:lang w:eastAsia="zh-CN"/>
        </w:rPr>
        <w:tab/>
      </w:r>
      <w:r w:rsidRPr="00CB7D6E">
        <w:rPr>
          <w:rFonts w:hint="eastAsia"/>
          <w:spacing w:val="-4"/>
          <w:lang w:eastAsia="zh-CN"/>
        </w:rPr>
        <w:t>发展中国家还可以从国际电联无线电通信部门（</w:t>
      </w:r>
      <w:r w:rsidRPr="00CB7D6E">
        <w:rPr>
          <w:rFonts w:hint="eastAsia"/>
          <w:spacing w:val="-4"/>
          <w:lang w:eastAsia="zh-CN"/>
        </w:rPr>
        <w:t>ITU-R</w:t>
      </w:r>
      <w:r w:rsidRPr="00CB7D6E">
        <w:rPr>
          <w:rFonts w:hint="eastAsia"/>
          <w:spacing w:val="-4"/>
          <w:lang w:eastAsia="zh-CN"/>
        </w:rPr>
        <w:t>）、电信标准化部门（</w:t>
      </w:r>
      <w:r w:rsidRPr="00CB7D6E">
        <w:rPr>
          <w:rFonts w:hint="eastAsia"/>
          <w:spacing w:val="-4"/>
          <w:lang w:eastAsia="zh-CN"/>
        </w:rPr>
        <w:t>ITU-</w:t>
      </w:r>
      <w:r>
        <w:rPr>
          <w:rFonts w:hint="eastAsia"/>
          <w:lang w:eastAsia="zh-CN"/>
        </w:rPr>
        <w:t>T</w:t>
      </w:r>
      <w:r>
        <w:rPr>
          <w:rFonts w:hint="eastAsia"/>
          <w:lang w:eastAsia="zh-CN"/>
        </w:rPr>
        <w:t>）和电信发展部门（</w:t>
      </w:r>
      <w:r>
        <w:rPr>
          <w:rFonts w:hint="eastAsia"/>
          <w:lang w:eastAsia="zh-CN"/>
        </w:rPr>
        <w:t>ITU-D</w:t>
      </w:r>
      <w:r>
        <w:rPr>
          <w:rFonts w:hint="eastAsia"/>
          <w:lang w:eastAsia="zh-CN"/>
        </w:rPr>
        <w:t>）的工作中获得十分宝贵的技术知识和经验；</w:t>
      </w:r>
    </w:p>
    <w:p w:rsidR="00050006" w:rsidRPr="00145B5A" w:rsidRDefault="00050006" w:rsidP="00050006">
      <w:pPr>
        <w:rPr>
          <w:lang w:eastAsia="zh-CN"/>
        </w:rPr>
      </w:pPr>
      <w:r w:rsidRPr="00E10BF1">
        <w:rPr>
          <w:i/>
          <w:iCs/>
          <w:lang w:eastAsia="zh-CN"/>
        </w:rPr>
        <w:t>c)</w:t>
      </w:r>
      <w:r w:rsidRPr="00145B5A">
        <w:rPr>
          <w:lang w:eastAsia="zh-CN"/>
        </w:rPr>
        <w:tab/>
      </w:r>
      <w:r>
        <w:rPr>
          <w:rFonts w:hint="eastAsia"/>
          <w:lang w:eastAsia="zh-CN"/>
        </w:rPr>
        <w:t>根据全权代表</w:t>
      </w:r>
      <w:r>
        <w:rPr>
          <w:lang w:eastAsia="zh-CN"/>
        </w:rPr>
        <w:t>大会</w:t>
      </w:r>
      <w:r>
        <w:rPr>
          <w:rFonts w:hint="eastAsia"/>
          <w:lang w:eastAsia="zh-CN"/>
        </w:rPr>
        <w:t>第</w:t>
      </w:r>
      <w:r>
        <w:rPr>
          <w:rFonts w:hint="eastAsia"/>
          <w:lang w:eastAsia="zh-CN"/>
        </w:rPr>
        <w:t>143</w:t>
      </w:r>
      <w:r>
        <w:rPr>
          <w:rFonts w:hint="eastAsia"/>
          <w:lang w:eastAsia="zh-CN"/>
        </w:rPr>
        <w:t>号决议（</w:t>
      </w:r>
      <w:r>
        <w:rPr>
          <w:rFonts w:hint="eastAsia"/>
          <w:lang w:eastAsia="zh-CN"/>
        </w:rPr>
        <w:t>2010</w:t>
      </w:r>
      <w:r>
        <w:rPr>
          <w:rFonts w:hint="eastAsia"/>
          <w:lang w:eastAsia="zh-CN"/>
        </w:rPr>
        <w:t>年，瓜达拉哈拉，修订版），对国际电联所有与发展中国家相关的文件均</w:t>
      </w:r>
      <w:r>
        <w:rPr>
          <w:lang w:eastAsia="zh-CN"/>
        </w:rPr>
        <w:t>须予以扩展，以便其</w:t>
      </w:r>
      <w:r>
        <w:rPr>
          <w:rFonts w:hint="eastAsia"/>
          <w:lang w:eastAsia="zh-CN"/>
        </w:rPr>
        <w:t>条款充分适用于</w:t>
      </w:r>
      <w:r w:rsidRPr="00113F9E">
        <w:rPr>
          <w:rFonts w:hint="eastAsia"/>
          <w:lang w:eastAsia="zh-CN"/>
        </w:rPr>
        <w:t>最不发达国家、小岛屿发展中国家、内陆发展中国家和</w:t>
      </w:r>
      <w:r>
        <w:rPr>
          <w:rFonts w:hint="eastAsia"/>
          <w:lang w:eastAsia="zh-CN"/>
        </w:rPr>
        <w:t>经济转型国家，</w:t>
      </w:r>
    </w:p>
    <w:p w:rsidR="00050006" w:rsidRDefault="00050006" w:rsidP="00050006">
      <w:pPr>
        <w:pStyle w:val="Call"/>
        <w:rPr>
          <w:lang w:eastAsia="zh-CN"/>
        </w:rPr>
      </w:pPr>
      <w:r w:rsidRPr="001E6518">
        <w:rPr>
          <w:rFonts w:hint="eastAsia"/>
          <w:lang w:val="en-US" w:eastAsia="zh-CN"/>
        </w:rPr>
        <w:t>认识到</w:t>
      </w:r>
    </w:p>
    <w:p w:rsidR="00050006" w:rsidRPr="00F850FC" w:rsidRDefault="00050006" w:rsidP="00050006">
      <w:pPr>
        <w:rPr>
          <w:lang w:eastAsia="zh-CN"/>
        </w:rPr>
      </w:pPr>
      <w:r w:rsidRPr="00CA1836">
        <w:rPr>
          <w:i/>
          <w:lang w:eastAsia="zh-CN"/>
        </w:rPr>
        <w:t>a)</w:t>
      </w:r>
      <w:r>
        <w:rPr>
          <w:rFonts w:hint="eastAsia"/>
          <w:lang w:eastAsia="zh-CN"/>
        </w:rPr>
        <w:tab/>
      </w:r>
      <w:r>
        <w:rPr>
          <w:rFonts w:hint="eastAsia"/>
          <w:lang w:eastAsia="zh-CN"/>
        </w:rPr>
        <w:t>发展中国家的人力和财务资源十分有限，难以应对日益扩大的技术差距；</w:t>
      </w:r>
    </w:p>
    <w:p w:rsidR="00F615C6" w:rsidRDefault="00F615C6">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iCs/>
          <w:color w:val="000000"/>
          <w:lang w:eastAsia="zh-CN"/>
        </w:rPr>
      </w:pPr>
      <w:r>
        <w:rPr>
          <w:i/>
          <w:iCs/>
          <w:color w:val="000000"/>
          <w:lang w:eastAsia="zh-CN"/>
        </w:rPr>
        <w:br w:type="page"/>
      </w:r>
    </w:p>
    <w:p w:rsidR="00050006" w:rsidRDefault="00050006" w:rsidP="00050006">
      <w:pPr>
        <w:rPr>
          <w:lang w:eastAsia="zh-CN"/>
        </w:rPr>
      </w:pPr>
      <w:r>
        <w:rPr>
          <w:i/>
          <w:iCs/>
          <w:color w:val="000000"/>
          <w:lang w:eastAsia="zh-CN"/>
        </w:rPr>
        <w:lastRenderedPageBreak/>
        <w:t>b)</w:t>
      </w:r>
      <w:r w:rsidRPr="00145B5A">
        <w:rPr>
          <w:lang w:eastAsia="zh-CN"/>
        </w:rPr>
        <w:tab/>
      </w:r>
      <w:r>
        <w:rPr>
          <w:rFonts w:hint="eastAsia"/>
          <w:lang w:eastAsia="zh-CN"/>
        </w:rPr>
        <w:t>随着新技术（其中包括后下一代网络（</w:t>
      </w:r>
      <w:r>
        <w:rPr>
          <w:rFonts w:hint="eastAsia"/>
          <w:lang w:eastAsia="zh-CN"/>
        </w:rPr>
        <w:t>post-</w:t>
      </w:r>
      <w:r>
        <w:rPr>
          <w:lang w:eastAsia="zh-CN"/>
        </w:rPr>
        <w:t>NGN</w:t>
      </w:r>
      <w:r>
        <w:rPr>
          <w:rFonts w:hint="eastAsia"/>
          <w:lang w:eastAsia="zh-CN"/>
        </w:rPr>
        <w:t>））的出现，而且如果发展中国家不能完全且及时地引入下一代网络（</w:t>
      </w:r>
      <w:r>
        <w:rPr>
          <w:lang w:eastAsia="zh-CN"/>
        </w:rPr>
        <w:t>NGN</w:t>
      </w:r>
      <w:r>
        <w:rPr>
          <w:lang w:eastAsia="zh-CN"/>
        </w:rPr>
        <w:t>）</w:t>
      </w:r>
      <w:r>
        <w:rPr>
          <w:rFonts w:hint="eastAsia"/>
          <w:lang w:eastAsia="zh-CN"/>
        </w:rPr>
        <w:t>，现有的数字鸿沟将会进一步恶化；</w:t>
      </w:r>
    </w:p>
    <w:p w:rsidR="00050006" w:rsidRPr="00145B5A" w:rsidRDefault="00050006" w:rsidP="00050006">
      <w:pPr>
        <w:rPr>
          <w:lang w:eastAsia="zh-CN"/>
        </w:rPr>
      </w:pPr>
      <w:r w:rsidRPr="007436A0">
        <w:rPr>
          <w:rFonts w:asciiTheme="minorHAnsi" w:hAnsiTheme="minorHAnsi"/>
          <w:i/>
          <w:iCs/>
          <w:lang w:eastAsia="zh-CN"/>
        </w:rPr>
        <w:t>c)</w:t>
      </w:r>
      <w:r w:rsidRPr="007436A0">
        <w:rPr>
          <w:rFonts w:asciiTheme="minorHAnsi" w:hAnsiTheme="minorHAnsi"/>
          <w:lang w:eastAsia="zh-CN"/>
        </w:rPr>
        <w:tab/>
      </w:r>
      <w:r w:rsidRPr="00767746">
        <w:rPr>
          <w:rFonts w:hint="eastAsia"/>
          <w:lang w:eastAsia="zh-CN"/>
        </w:rPr>
        <w:t>对发展中国家而言，引入</w:t>
      </w:r>
      <w:r w:rsidRPr="00767746">
        <w:rPr>
          <w:lang w:eastAsia="zh-CN"/>
        </w:rPr>
        <w:t>NGN</w:t>
      </w:r>
      <w:r w:rsidRPr="00767746">
        <w:rPr>
          <w:rFonts w:hint="eastAsia"/>
          <w:lang w:eastAsia="zh-CN"/>
        </w:rPr>
        <w:t>最重要的预期</w:t>
      </w:r>
      <w:r>
        <w:rPr>
          <w:rFonts w:hint="eastAsia"/>
          <w:lang w:eastAsia="zh-CN"/>
        </w:rPr>
        <w:t>成果</w:t>
      </w:r>
      <w:r w:rsidRPr="00767746">
        <w:rPr>
          <w:rFonts w:hint="eastAsia"/>
          <w:lang w:eastAsia="zh-CN"/>
        </w:rPr>
        <w:t>之一是</w:t>
      </w:r>
      <w:r>
        <w:rPr>
          <w:rFonts w:hint="eastAsia"/>
          <w:lang w:eastAsia="zh-CN"/>
        </w:rPr>
        <w:t>，</w:t>
      </w:r>
      <w:r w:rsidRPr="00767746">
        <w:rPr>
          <w:rFonts w:hint="eastAsia"/>
          <w:lang w:eastAsia="zh-CN"/>
        </w:rPr>
        <w:t>降低与网络基础设施</w:t>
      </w:r>
      <w:r>
        <w:rPr>
          <w:rFonts w:hint="eastAsia"/>
          <w:lang w:eastAsia="zh-CN"/>
        </w:rPr>
        <w:t>的</w:t>
      </w:r>
      <w:r w:rsidRPr="00767746">
        <w:rPr>
          <w:rFonts w:hint="eastAsia"/>
          <w:lang w:eastAsia="zh-CN"/>
        </w:rPr>
        <w:t>运营和技术维护相关的成本</w:t>
      </w:r>
      <w:r>
        <w:rPr>
          <w:rFonts w:hint="eastAsia"/>
          <w:lang w:eastAsia="zh-CN"/>
        </w:rPr>
        <w:t>，</w:t>
      </w:r>
    </w:p>
    <w:p w:rsidR="00050006" w:rsidRDefault="00050006" w:rsidP="00050006">
      <w:pPr>
        <w:pStyle w:val="Call"/>
        <w:rPr>
          <w:lang w:eastAsia="zh-CN"/>
        </w:rPr>
      </w:pPr>
      <w:r w:rsidRPr="001E6518">
        <w:rPr>
          <w:rFonts w:hint="eastAsia"/>
          <w:lang w:val="en-US" w:eastAsia="zh-CN"/>
        </w:rPr>
        <w:t>顾及</w:t>
      </w:r>
    </w:p>
    <w:p w:rsidR="00050006" w:rsidRDefault="00050006" w:rsidP="00050006">
      <w:pPr>
        <w:rPr>
          <w:lang w:eastAsia="zh-CN"/>
        </w:rPr>
      </w:pPr>
      <w:r w:rsidRPr="00E10BF1">
        <w:rPr>
          <w:i/>
          <w:iCs/>
          <w:lang w:eastAsia="zh-CN"/>
        </w:rPr>
        <w:t>a)</w:t>
      </w:r>
      <w:r w:rsidRPr="00E10BF1">
        <w:rPr>
          <w:i/>
          <w:iCs/>
          <w:lang w:eastAsia="zh-CN"/>
        </w:rPr>
        <w:tab/>
      </w:r>
      <w:r>
        <w:rPr>
          <w:rFonts w:hint="eastAsia"/>
          <w:lang w:eastAsia="zh-CN"/>
        </w:rPr>
        <w:t>对于已在传统公众交换电话网（</w:t>
      </w:r>
      <w:r>
        <w:rPr>
          <w:lang w:eastAsia="zh-CN"/>
        </w:rPr>
        <w:t>PSTN</w:t>
      </w:r>
      <w:r>
        <w:rPr>
          <w:rFonts w:hint="eastAsia"/>
          <w:lang w:eastAsia="zh-CN"/>
        </w:rPr>
        <w:t>）方面投入甚多的各国，特别是发展中国家和许多发达国家，如何实现从现有网络向</w:t>
      </w:r>
      <w:r>
        <w:rPr>
          <w:lang w:eastAsia="zh-CN"/>
        </w:rPr>
        <w:t>NGN</w:t>
      </w:r>
      <w:r>
        <w:rPr>
          <w:rFonts w:hint="eastAsia"/>
          <w:lang w:eastAsia="zh-CN"/>
        </w:rPr>
        <w:t>的平稳过渡是一项紧迫任务；</w:t>
      </w:r>
    </w:p>
    <w:p w:rsidR="00050006" w:rsidRDefault="00050006" w:rsidP="00050006">
      <w:pPr>
        <w:rPr>
          <w:lang w:eastAsia="zh-CN"/>
        </w:rPr>
      </w:pPr>
      <w:r w:rsidRPr="00CA1836">
        <w:rPr>
          <w:i/>
          <w:lang w:eastAsia="zh-CN"/>
        </w:rPr>
        <w:t>b)</w:t>
      </w:r>
      <w:r>
        <w:rPr>
          <w:lang w:eastAsia="zh-CN"/>
        </w:rPr>
        <w:tab/>
      </w:r>
      <w:r>
        <w:rPr>
          <w:rFonts w:hint="eastAsia"/>
          <w:lang w:eastAsia="zh-CN"/>
        </w:rPr>
        <w:t>下一代网络是处理电信领域内新挑战的潜在手段，而且对于大多数人口居住在农村地区的发展中国家，</w:t>
      </w:r>
      <w:r>
        <w:rPr>
          <w:lang w:eastAsia="zh-CN"/>
        </w:rPr>
        <w:t>NGN</w:t>
      </w:r>
      <w:r>
        <w:rPr>
          <w:rFonts w:hint="eastAsia"/>
          <w:lang w:eastAsia="zh-CN"/>
        </w:rPr>
        <w:t>的部署和标准制定活动实</w:t>
      </w:r>
      <w:r>
        <w:rPr>
          <w:lang w:eastAsia="zh-CN"/>
        </w:rPr>
        <w:t>为</w:t>
      </w:r>
      <w:r>
        <w:rPr>
          <w:rFonts w:hint="eastAsia"/>
          <w:lang w:eastAsia="zh-CN"/>
        </w:rPr>
        <w:t>关键；</w:t>
      </w:r>
    </w:p>
    <w:p w:rsidR="00050006" w:rsidRDefault="00050006" w:rsidP="00050006">
      <w:pPr>
        <w:rPr>
          <w:lang w:eastAsia="zh-CN"/>
        </w:rPr>
      </w:pPr>
      <w:r w:rsidRPr="00CE2149">
        <w:rPr>
          <w:i/>
          <w:lang w:eastAsia="zh-CN"/>
        </w:rPr>
        <w:t>c)</w:t>
      </w:r>
      <w:r>
        <w:rPr>
          <w:lang w:eastAsia="zh-CN"/>
        </w:rPr>
        <w:tab/>
      </w:r>
      <w:r>
        <w:rPr>
          <w:rFonts w:cs="Arial" w:hint="eastAsia"/>
          <w:color w:val="222222"/>
          <w:szCs w:val="24"/>
          <w:lang w:eastAsia="zh-CN"/>
        </w:rPr>
        <w:t>为</w:t>
      </w:r>
      <w:r w:rsidRPr="00567C9C">
        <w:rPr>
          <w:rFonts w:cs="Arial"/>
          <w:color w:val="222222"/>
          <w:szCs w:val="24"/>
          <w:lang w:eastAsia="zh-CN"/>
        </w:rPr>
        <w:t>提供先进的</w:t>
      </w:r>
      <w:r>
        <w:rPr>
          <w:rFonts w:cs="Arial" w:hint="eastAsia"/>
          <w:color w:val="222222"/>
          <w:szCs w:val="24"/>
          <w:lang w:eastAsia="zh-CN"/>
        </w:rPr>
        <w:t>业务</w:t>
      </w:r>
      <w:r w:rsidRPr="00567C9C">
        <w:rPr>
          <w:rFonts w:cs="Arial"/>
          <w:color w:val="222222"/>
          <w:szCs w:val="24"/>
          <w:lang w:eastAsia="zh-CN"/>
        </w:rPr>
        <w:t>，许多发展中国家</w:t>
      </w:r>
      <w:r>
        <w:rPr>
          <w:rFonts w:cs="Arial" w:hint="eastAsia"/>
          <w:color w:val="222222"/>
          <w:szCs w:val="24"/>
          <w:lang w:eastAsia="zh-CN"/>
        </w:rPr>
        <w:t>已为</w:t>
      </w:r>
      <w:r w:rsidRPr="00567C9C">
        <w:rPr>
          <w:rFonts w:cs="Arial"/>
          <w:color w:val="222222"/>
          <w:szCs w:val="24"/>
          <w:lang w:eastAsia="zh-CN"/>
        </w:rPr>
        <w:t>部署</w:t>
      </w:r>
      <w:r w:rsidRPr="00567C9C">
        <w:rPr>
          <w:rFonts w:cs="Arial"/>
          <w:color w:val="222222"/>
          <w:szCs w:val="24"/>
          <w:lang w:eastAsia="zh-CN"/>
        </w:rPr>
        <w:t>NGN</w:t>
      </w:r>
      <w:r w:rsidRPr="00567C9C">
        <w:rPr>
          <w:rFonts w:cs="Arial"/>
          <w:color w:val="222222"/>
          <w:szCs w:val="24"/>
          <w:lang w:eastAsia="zh-CN"/>
        </w:rPr>
        <w:t>网络</w:t>
      </w:r>
      <w:r>
        <w:rPr>
          <w:rFonts w:cs="Arial" w:hint="eastAsia"/>
          <w:color w:val="222222"/>
          <w:szCs w:val="24"/>
          <w:lang w:eastAsia="zh-CN"/>
        </w:rPr>
        <w:t>做了大量</w:t>
      </w:r>
      <w:r w:rsidRPr="00567C9C">
        <w:rPr>
          <w:rFonts w:cs="Arial"/>
          <w:color w:val="222222"/>
          <w:szCs w:val="24"/>
          <w:lang w:eastAsia="zh-CN"/>
        </w:rPr>
        <w:t>投资，但仍不能有效利用和</w:t>
      </w:r>
      <w:r>
        <w:rPr>
          <w:rFonts w:cs="Arial" w:hint="eastAsia"/>
          <w:color w:val="222222"/>
          <w:szCs w:val="24"/>
          <w:lang w:eastAsia="zh-CN"/>
        </w:rPr>
        <w:t>运营这些网络</w:t>
      </w:r>
      <w:r w:rsidRPr="00567C9C">
        <w:rPr>
          <w:rFonts w:cs="Arial"/>
          <w:color w:val="222222"/>
          <w:szCs w:val="24"/>
          <w:lang w:eastAsia="zh-CN"/>
        </w:rPr>
        <w:t>；</w:t>
      </w:r>
    </w:p>
    <w:p w:rsidR="00050006" w:rsidRPr="00C84A5B" w:rsidRDefault="00050006" w:rsidP="00050006">
      <w:pPr>
        <w:rPr>
          <w:lang w:eastAsia="zh-CN"/>
        </w:rPr>
      </w:pPr>
      <w:r w:rsidRPr="00CE2149">
        <w:rPr>
          <w:i/>
          <w:lang w:eastAsia="zh-CN"/>
        </w:rPr>
        <w:t>d)</w:t>
      </w:r>
      <w:r>
        <w:rPr>
          <w:lang w:eastAsia="zh-CN"/>
        </w:rPr>
        <w:tab/>
      </w:r>
      <w:r w:rsidRPr="00346983">
        <w:rPr>
          <w:rFonts w:cs="Arial"/>
          <w:color w:val="222222"/>
          <w:szCs w:val="24"/>
          <w:lang w:eastAsia="zh-CN"/>
        </w:rPr>
        <w:t>传统网络向</w:t>
      </w:r>
      <w:r w:rsidRPr="00346983">
        <w:rPr>
          <w:rFonts w:cs="Arial"/>
          <w:color w:val="222222"/>
          <w:szCs w:val="24"/>
          <w:lang w:eastAsia="zh-CN"/>
        </w:rPr>
        <w:t>NGN</w:t>
      </w:r>
      <w:r w:rsidRPr="00346983">
        <w:rPr>
          <w:rFonts w:cs="Arial"/>
          <w:color w:val="222222"/>
          <w:szCs w:val="24"/>
          <w:lang w:eastAsia="zh-CN"/>
        </w:rPr>
        <w:t>的过渡</w:t>
      </w:r>
      <w:r w:rsidRPr="00346983">
        <w:rPr>
          <w:rFonts w:cs="Arial" w:hint="eastAsia"/>
          <w:color w:val="222222"/>
          <w:szCs w:val="24"/>
          <w:lang w:eastAsia="zh-CN"/>
        </w:rPr>
        <w:t>将</w:t>
      </w:r>
      <w:r w:rsidRPr="00346983">
        <w:rPr>
          <w:rFonts w:cs="Arial"/>
          <w:color w:val="222222"/>
          <w:szCs w:val="24"/>
          <w:lang w:eastAsia="zh-CN"/>
        </w:rPr>
        <w:t>影响互</w:t>
      </w:r>
      <w:r w:rsidRPr="00346983">
        <w:rPr>
          <w:rFonts w:cs="Arial" w:hint="eastAsia"/>
          <w:color w:val="222222"/>
          <w:szCs w:val="24"/>
          <w:lang w:eastAsia="zh-CN"/>
        </w:rPr>
        <w:t>连点、</w:t>
      </w:r>
      <w:r>
        <w:rPr>
          <w:rFonts w:cs="Arial" w:hint="eastAsia"/>
          <w:color w:val="222222"/>
          <w:szCs w:val="24"/>
          <w:lang w:eastAsia="zh-CN"/>
        </w:rPr>
        <w:t>服</w:t>
      </w:r>
      <w:r w:rsidRPr="00346983">
        <w:rPr>
          <w:rFonts w:cs="Arial" w:hint="eastAsia"/>
          <w:color w:val="222222"/>
          <w:szCs w:val="24"/>
          <w:lang w:eastAsia="zh-CN"/>
        </w:rPr>
        <w:t>务</w:t>
      </w:r>
      <w:r w:rsidRPr="00346983">
        <w:rPr>
          <w:rFonts w:cs="Arial"/>
          <w:color w:val="222222"/>
          <w:szCs w:val="24"/>
          <w:lang w:eastAsia="zh-CN"/>
        </w:rPr>
        <w:t>质量</w:t>
      </w:r>
      <w:r w:rsidRPr="00346983">
        <w:rPr>
          <w:rFonts w:cs="Arial" w:hint="eastAsia"/>
          <w:color w:val="222222"/>
          <w:szCs w:val="24"/>
          <w:lang w:eastAsia="zh-CN"/>
        </w:rPr>
        <w:t>和</w:t>
      </w:r>
      <w:r w:rsidRPr="00346983">
        <w:rPr>
          <w:rFonts w:cs="Arial"/>
          <w:color w:val="222222"/>
          <w:szCs w:val="24"/>
          <w:lang w:eastAsia="zh-CN"/>
        </w:rPr>
        <w:t>其他</w:t>
      </w:r>
      <w:r>
        <w:rPr>
          <w:rFonts w:cs="Arial" w:hint="eastAsia"/>
          <w:color w:val="222222"/>
          <w:szCs w:val="24"/>
          <w:lang w:eastAsia="zh-CN"/>
        </w:rPr>
        <w:t>运营</w:t>
      </w:r>
      <w:r w:rsidRPr="00346983">
        <w:rPr>
          <w:rFonts w:cs="Arial"/>
          <w:color w:val="222222"/>
          <w:szCs w:val="24"/>
          <w:lang w:eastAsia="zh-CN"/>
        </w:rPr>
        <w:t>问题</w:t>
      </w:r>
      <w:r w:rsidRPr="00346983">
        <w:rPr>
          <w:rFonts w:cs="Arial" w:hint="eastAsia"/>
          <w:color w:val="222222"/>
          <w:szCs w:val="24"/>
          <w:lang w:eastAsia="zh-CN"/>
        </w:rPr>
        <w:t>，</w:t>
      </w:r>
      <w:r>
        <w:rPr>
          <w:rFonts w:cs="Arial" w:hint="eastAsia"/>
          <w:color w:val="222222"/>
          <w:szCs w:val="24"/>
          <w:lang w:eastAsia="zh-CN"/>
        </w:rPr>
        <w:t>这些</w:t>
      </w:r>
      <w:r w:rsidRPr="00346983">
        <w:rPr>
          <w:rFonts w:cs="Arial" w:hint="eastAsia"/>
          <w:color w:val="222222"/>
          <w:szCs w:val="24"/>
          <w:lang w:eastAsia="zh-CN"/>
        </w:rPr>
        <w:t>亦会对</w:t>
      </w:r>
      <w:r w:rsidRPr="00346983">
        <w:rPr>
          <w:rFonts w:cs="Arial"/>
          <w:color w:val="222222"/>
          <w:szCs w:val="24"/>
          <w:lang w:eastAsia="zh-CN"/>
        </w:rPr>
        <w:t>最终用户的</w:t>
      </w:r>
      <w:r>
        <w:rPr>
          <w:rFonts w:cs="Arial" w:hint="eastAsia"/>
          <w:color w:val="222222"/>
          <w:szCs w:val="24"/>
          <w:lang w:eastAsia="zh-CN"/>
        </w:rPr>
        <w:t>费用</w:t>
      </w:r>
      <w:r w:rsidRPr="00346983">
        <w:rPr>
          <w:rFonts w:cs="Arial" w:hint="eastAsia"/>
          <w:color w:val="222222"/>
          <w:szCs w:val="24"/>
          <w:lang w:eastAsia="zh-CN"/>
        </w:rPr>
        <w:t>产生</w:t>
      </w:r>
      <w:r w:rsidRPr="00346983">
        <w:rPr>
          <w:rFonts w:cs="Arial"/>
          <w:color w:val="222222"/>
          <w:szCs w:val="24"/>
          <w:lang w:eastAsia="zh-CN"/>
        </w:rPr>
        <w:t>影响</w:t>
      </w:r>
      <w:r w:rsidRPr="00567C9C">
        <w:rPr>
          <w:rFonts w:cs="Arial"/>
          <w:color w:val="222222"/>
          <w:szCs w:val="24"/>
          <w:lang w:eastAsia="zh-CN"/>
        </w:rPr>
        <w:t>；</w:t>
      </w:r>
    </w:p>
    <w:p w:rsidR="00050006" w:rsidRDefault="00050006" w:rsidP="00050006">
      <w:pPr>
        <w:rPr>
          <w:lang w:eastAsia="zh-CN"/>
        </w:rPr>
      </w:pPr>
      <w:r>
        <w:rPr>
          <w:rFonts w:hint="eastAsia"/>
          <w:i/>
          <w:iCs/>
          <w:color w:val="000000"/>
          <w:lang w:eastAsia="zh-CN"/>
        </w:rPr>
        <w:t>e</w:t>
      </w:r>
      <w:r>
        <w:rPr>
          <w:i/>
          <w:iCs/>
          <w:color w:val="000000"/>
          <w:lang w:eastAsia="zh-CN"/>
        </w:rPr>
        <w:t>)</w:t>
      </w:r>
      <w:r w:rsidRPr="00145B5A">
        <w:rPr>
          <w:lang w:eastAsia="zh-CN"/>
        </w:rPr>
        <w:tab/>
      </w:r>
      <w:r>
        <w:rPr>
          <w:rFonts w:hint="eastAsia"/>
          <w:lang w:eastAsia="zh-CN"/>
        </w:rPr>
        <w:t>下</w:t>
      </w:r>
      <w:r>
        <w:rPr>
          <w:lang w:eastAsia="zh-CN"/>
        </w:rPr>
        <w:t>一代网络</w:t>
      </w:r>
      <w:r>
        <w:rPr>
          <w:rFonts w:hint="eastAsia"/>
          <w:lang w:eastAsia="zh-CN"/>
        </w:rPr>
        <w:t>可以传送大量的基于信息通信技术（</w:t>
      </w:r>
      <w:r>
        <w:rPr>
          <w:lang w:eastAsia="zh-CN"/>
        </w:rPr>
        <w:t>ICT</w:t>
      </w:r>
      <w:r>
        <w:rPr>
          <w:rFonts w:hint="eastAsia"/>
          <w:lang w:eastAsia="zh-CN"/>
        </w:rPr>
        <w:t>）的先进业务和应用，有利于信息社会的建设；</w:t>
      </w:r>
      <w:r>
        <w:rPr>
          <w:rFonts w:hint="eastAsia"/>
          <w:lang w:eastAsia="zh-CN"/>
        </w:rPr>
        <w:t>NGN</w:t>
      </w:r>
      <w:r>
        <w:rPr>
          <w:rFonts w:hint="eastAsia"/>
          <w:lang w:eastAsia="zh-CN"/>
        </w:rPr>
        <w:t>可以用来解决许多难题，如，开发和实施公众保护和赈灾系统，特别是早期预警通信和应急信息的传播，因此，各国均可从</w:t>
      </w:r>
      <w:r>
        <w:rPr>
          <w:rFonts w:hint="eastAsia"/>
          <w:lang w:eastAsia="zh-CN"/>
        </w:rPr>
        <w:t>NGN</w:t>
      </w:r>
      <w:r>
        <w:rPr>
          <w:rFonts w:hint="eastAsia"/>
          <w:lang w:eastAsia="zh-CN"/>
        </w:rPr>
        <w:t>的建设中受益；</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i/>
          <w:iCs/>
          <w:color w:val="000000"/>
          <w:lang w:eastAsia="zh-CN"/>
        </w:rPr>
      </w:pPr>
      <w:r>
        <w:rPr>
          <w:i/>
          <w:iCs/>
          <w:color w:val="000000"/>
          <w:lang w:eastAsia="zh-CN"/>
        </w:rPr>
        <w:br w:type="page"/>
      </w:r>
    </w:p>
    <w:p w:rsidR="00050006" w:rsidRDefault="00050006" w:rsidP="00050006">
      <w:pPr>
        <w:rPr>
          <w:lang w:eastAsia="zh-CN"/>
        </w:rPr>
      </w:pPr>
      <w:r>
        <w:rPr>
          <w:i/>
          <w:iCs/>
          <w:color w:val="000000"/>
          <w:lang w:eastAsia="zh-CN"/>
        </w:rPr>
        <w:lastRenderedPageBreak/>
        <w:t>f)</w:t>
      </w:r>
      <w:r w:rsidRPr="00145B5A">
        <w:rPr>
          <w:lang w:eastAsia="zh-CN"/>
        </w:rPr>
        <w:tab/>
      </w:r>
      <w:r>
        <w:rPr>
          <w:rFonts w:hint="eastAsia"/>
          <w:lang w:val="en-US" w:eastAsia="zh-CN"/>
        </w:rPr>
        <w:t>WSIS</w:t>
      </w:r>
      <w:r>
        <w:rPr>
          <w:rFonts w:hint="eastAsia"/>
          <w:lang w:eastAsia="zh-CN"/>
        </w:rPr>
        <w:t>认为，目前的挑战是如何利用</w:t>
      </w:r>
      <w:r>
        <w:rPr>
          <w:rFonts w:hint="eastAsia"/>
          <w:lang w:eastAsia="zh-CN"/>
        </w:rPr>
        <w:t>ICT</w:t>
      </w:r>
      <w:r>
        <w:rPr>
          <w:rFonts w:hint="eastAsia"/>
          <w:lang w:eastAsia="zh-CN"/>
        </w:rPr>
        <w:t>潜力和</w:t>
      </w:r>
      <w:r>
        <w:rPr>
          <w:rFonts w:hint="eastAsia"/>
          <w:lang w:eastAsia="zh-CN"/>
        </w:rPr>
        <w:t>ICT</w:t>
      </w:r>
      <w:r>
        <w:rPr>
          <w:rFonts w:hint="eastAsia"/>
          <w:lang w:eastAsia="zh-CN"/>
        </w:rPr>
        <w:t>应用，促进</w:t>
      </w:r>
      <w:r w:rsidRPr="009D694E">
        <w:rPr>
          <w:rFonts w:ascii="SimSun" w:hAnsi="SimSun" w:hint="eastAsia"/>
          <w:iCs/>
          <w:lang w:eastAsia="zh-CN"/>
        </w:rPr>
        <w:t>《千年宣言》</w:t>
      </w:r>
      <w:r>
        <w:rPr>
          <w:rFonts w:hint="eastAsia"/>
          <w:lang w:eastAsia="zh-CN"/>
        </w:rPr>
        <w:t>发展目标的实现，即，消除极端贫困和饥饿、实现初级教育的普及、促进男女平等并赋予妇女权能、降低儿童死亡率、改善妇女健康状况、遏制艾滋病毒</w:t>
      </w:r>
      <w:r>
        <w:rPr>
          <w:lang w:eastAsia="zh-CN"/>
        </w:rPr>
        <w:t>/</w:t>
      </w:r>
      <w:r>
        <w:rPr>
          <w:rFonts w:hint="eastAsia"/>
          <w:lang w:eastAsia="zh-CN"/>
        </w:rPr>
        <w:t>艾滋病、疟疾以及其他疾病等等，</w:t>
      </w:r>
    </w:p>
    <w:p w:rsidR="00050006" w:rsidRDefault="00050006" w:rsidP="00050006">
      <w:pPr>
        <w:pStyle w:val="Call"/>
        <w:rPr>
          <w:lang w:eastAsia="zh-CN"/>
        </w:rPr>
      </w:pPr>
      <w:r w:rsidRPr="001E6518">
        <w:rPr>
          <w:rFonts w:hint="eastAsia"/>
          <w:lang w:val="en-US" w:eastAsia="zh-CN"/>
        </w:rPr>
        <w:t>做出决议，责成三个局的主任</w:t>
      </w:r>
    </w:p>
    <w:p w:rsidR="00050006" w:rsidRDefault="00050006" w:rsidP="00050006">
      <w:pPr>
        <w:rPr>
          <w:lang w:eastAsia="zh-CN"/>
        </w:rPr>
      </w:pPr>
      <w:r w:rsidRPr="00145B5A">
        <w:rPr>
          <w:lang w:eastAsia="zh-CN"/>
        </w:rPr>
        <w:t>1</w:t>
      </w:r>
      <w:r w:rsidRPr="00145B5A">
        <w:rPr>
          <w:lang w:eastAsia="zh-CN"/>
        </w:rPr>
        <w:tab/>
      </w:r>
      <w:r>
        <w:rPr>
          <w:rFonts w:hint="eastAsia"/>
          <w:lang w:eastAsia="zh-CN"/>
        </w:rPr>
        <w:t>继续努力，集中力量进行</w:t>
      </w:r>
      <w:r>
        <w:rPr>
          <w:lang w:eastAsia="zh-CN"/>
        </w:rPr>
        <w:t>NGN</w:t>
      </w:r>
      <w:r>
        <w:rPr>
          <w:rFonts w:hint="eastAsia"/>
          <w:lang w:eastAsia="zh-CN"/>
        </w:rPr>
        <w:t>和未来网络</w:t>
      </w:r>
      <w:r>
        <w:rPr>
          <w:rStyle w:val="FootnoteReference"/>
          <w:lang w:eastAsia="zh-CN"/>
        </w:rPr>
        <w:footnoteReference w:customMarkFollows="1" w:id="84"/>
        <w:t>2</w:t>
      </w:r>
      <w:r>
        <w:rPr>
          <w:rFonts w:hint="eastAsia"/>
          <w:lang w:eastAsia="zh-CN"/>
        </w:rPr>
        <w:t>的部署研究、标准制定、培训活动和</w:t>
      </w:r>
      <w:r>
        <w:rPr>
          <w:lang w:eastAsia="zh-CN"/>
        </w:rPr>
        <w:t>商业模式演进以及</w:t>
      </w:r>
      <w:r>
        <w:rPr>
          <w:rFonts w:hint="eastAsia"/>
          <w:lang w:eastAsia="zh-CN"/>
        </w:rPr>
        <w:t>运</w:t>
      </w:r>
      <w:r>
        <w:rPr>
          <w:lang w:eastAsia="zh-CN"/>
        </w:rPr>
        <w:t>营方面最佳做法的分享</w:t>
      </w:r>
      <w:r>
        <w:rPr>
          <w:rFonts w:hint="eastAsia"/>
          <w:lang w:eastAsia="zh-CN"/>
        </w:rPr>
        <w:t>，特别是</w:t>
      </w:r>
      <w:r>
        <w:rPr>
          <w:lang w:eastAsia="zh-CN"/>
        </w:rPr>
        <w:t>那些为</w:t>
      </w:r>
      <w:r>
        <w:rPr>
          <w:rFonts w:hint="eastAsia"/>
          <w:lang w:eastAsia="zh-CN"/>
        </w:rPr>
        <w:t>农村地区和</w:t>
      </w:r>
      <w:r>
        <w:rPr>
          <w:lang w:eastAsia="zh-CN"/>
        </w:rPr>
        <w:t>为缩小</w:t>
      </w:r>
      <w:r>
        <w:rPr>
          <w:rFonts w:hint="eastAsia"/>
          <w:lang w:eastAsia="zh-CN"/>
        </w:rPr>
        <w:t>数字鸿沟与发展差距而</w:t>
      </w:r>
      <w:r>
        <w:rPr>
          <w:lang w:eastAsia="zh-CN"/>
        </w:rPr>
        <w:t>设计的网络</w:t>
      </w:r>
      <w:r>
        <w:rPr>
          <w:rFonts w:hint="eastAsia"/>
          <w:lang w:eastAsia="zh-CN"/>
        </w:rPr>
        <w:t>；</w:t>
      </w:r>
    </w:p>
    <w:p w:rsidR="00050006" w:rsidRPr="00145B5A" w:rsidRDefault="00050006" w:rsidP="00050006">
      <w:pPr>
        <w:rPr>
          <w:lang w:eastAsia="zh-CN"/>
        </w:rPr>
      </w:pPr>
      <w:r w:rsidRPr="00145B5A">
        <w:rPr>
          <w:lang w:eastAsia="zh-CN"/>
        </w:rPr>
        <w:t>2</w:t>
      </w:r>
      <w:r w:rsidRPr="00145B5A">
        <w:rPr>
          <w:lang w:eastAsia="zh-CN"/>
        </w:rPr>
        <w:tab/>
      </w:r>
      <w:r>
        <w:rPr>
          <w:rFonts w:hint="eastAsia"/>
          <w:lang w:eastAsia="zh-CN"/>
        </w:rPr>
        <w:t>对负责</w:t>
      </w:r>
      <w:r>
        <w:rPr>
          <w:lang w:eastAsia="zh-CN"/>
        </w:rPr>
        <w:t>未来网络研究的</w:t>
      </w:r>
      <w:r>
        <w:rPr>
          <w:lang w:val="en-US" w:eastAsia="zh-CN"/>
        </w:rPr>
        <w:t>ITU-T</w:t>
      </w:r>
      <w:r w:rsidRPr="00955F10">
        <w:rPr>
          <w:rFonts w:hint="eastAsia"/>
          <w:lang w:eastAsia="zh-CN"/>
        </w:rPr>
        <w:t>第</w:t>
      </w:r>
      <w:r w:rsidRPr="00955F10">
        <w:rPr>
          <w:lang w:eastAsia="zh-CN"/>
        </w:rPr>
        <w:t>13</w:t>
      </w:r>
      <w:r w:rsidRPr="00955F10">
        <w:rPr>
          <w:rFonts w:hint="eastAsia"/>
          <w:lang w:eastAsia="zh-CN"/>
        </w:rPr>
        <w:t>研究</w:t>
      </w:r>
      <w:r w:rsidRPr="00955F10">
        <w:rPr>
          <w:lang w:eastAsia="zh-CN"/>
        </w:rPr>
        <w:t>组</w:t>
      </w:r>
      <w:r>
        <w:rPr>
          <w:rFonts w:hint="eastAsia"/>
          <w:lang w:eastAsia="zh-CN"/>
        </w:rPr>
        <w:t>和</w:t>
      </w:r>
      <w:r>
        <w:rPr>
          <w:lang w:eastAsia="zh-CN"/>
        </w:rPr>
        <w:t>ITU-D</w:t>
      </w:r>
      <w:r>
        <w:rPr>
          <w:rFonts w:hint="eastAsia"/>
          <w:lang w:eastAsia="zh-CN"/>
        </w:rPr>
        <w:t>的全球网络规划举措（</w:t>
      </w:r>
      <w:r>
        <w:rPr>
          <w:lang w:eastAsia="zh-CN"/>
        </w:rPr>
        <w:t>GNPi</w:t>
      </w:r>
      <w:r>
        <w:rPr>
          <w:rFonts w:hint="eastAsia"/>
          <w:lang w:eastAsia="zh-CN"/>
        </w:rPr>
        <w:t>）的研究和项目进行协调；协调研究组和根据</w:t>
      </w:r>
      <w:r>
        <w:rPr>
          <w:rFonts w:hint="eastAsia"/>
          <w:lang w:eastAsia="zh-CN"/>
        </w:rPr>
        <w:t>20</w:t>
      </w:r>
      <w:r>
        <w:rPr>
          <w:lang w:eastAsia="zh-CN"/>
        </w:rPr>
        <w:t>1</w:t>
      </w:r>
      <w:r>
        <w:rPr>
          <w:rFonts w:hint="eastAsia"/>
          <w:lang w:eastAsia="zh-CN"/>
        </w:rPr>
        <w:t>4</w:t>
      </w:r>
      <w:r>
        <w:rPr>
          <w:rFonts w:hint="eastAsia"/>
          <w:lang w:eastAsia="zh-CN"/>
        </w:rPr>
        <w:t>年世界电信发展大会（</w:t>
      </w:r>
      <w:r>
        <w:rPr>
          <w:rFonts w:hint="eastAsia"/>
          <w:lang w:eastAsia="zh-CN"/>
        </w:rPr>
        <w:t>WTDC-</w:t>
      </w:r>
      <w:r>
        <w:rPr>
          <w:lang w:eastAsia="zh-CN"/>
        </w:rPr>
        <w:t>1</w:t>
      </w:r>
      <w:r>
        <w:rPr>
          <w:rFonts w:hint="eastAsia"/>
          <w:lang w:eastAsia="zh-CN"/>
        </w:rPr>
        <w:t>4</w:t>
      </w:r>
      <w:r>
        <w:rPr>
          <w:rFonts w:hint="eastAsia"/>
          <w:lang w:eastAsia="zh-CN"/>
        </w:rPr>
        <w:t>）《迪拜行动计划》确定的相关项目正在开展的工作，以帮助成员有效部署</w:t>
      </w:r>
      <w:r>
        <w:rPr>
          <w:lang w:eastAsia="zh-CN"/>
        </w:rPr>
        <w:t>NGN</w:t>
      </w:r>
      <w:r>
        <w:rPr>
          <w:rFonts w:hint="eastAsia"/>
          <w:lang w:eastAsia="zh-CN"/>
        </w:rPr>
        <w:t>，特别是实现从现有电信基础设施向</w:t>
      </w:r>
      <w:r>
        <w:rPr>
          <w:lang w:eastAsia="zh-CN"/>
        </w:rPr>
        <w:t>NGN</w:t>
      </w:r>
      <w:r>
        <w:rPr>
          <w:rFonts w:hint="eastAsia"/>
          <w:lang w:eastAsia="zh-CN"/>
        </w:rPr>
        <w:t>的顺利过渡，并为加快在农村建设价格可承受的</w:t>
      </w:r>
      <w:r>
        <w:rPr>
          <w:lang w:eastAsia="zh-CN"/>
        </w:rPr>
        <w:t>NGN</w:t>
      </w:r>
      <w:r>
        <w:rPr>
          <w:rFonts w:hint="eastAsia"/>
          <w:lang w:eastAsia="zh-CN"/>
        </w:rPr>
        <w:t>寻求适当的解决方案，同时考虑到若干发展中国家在向这些网络演进和</w:t>
      </w:r>
      <w:r>
        <w:rPr>
          <w:lang w:eastAsia="zh-CN"/>
        </w:rPr>
        <w:t>进行</w:t>
      </w:r>
      <w:r>
        <w:rPr>
          <w:rFonts w:hint="eastAsia"/>
          <w:lang w:eastAsia="zh-CN"/>
        </w:rPr>
        <w:t>运营方面取得的成功并从其经验中受益，</w:t>
      </w:r>
    </w:p>
    <w:p w:rsidR="00050006" w:rsidRDefault="00050006" w:rsidP="0005000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050006" w:rsidRDefault="00050006" w:rsidP="00050006">
      <w:pPr>
        <w:pStyle w:val="Call"/>
        <w:rPr>
          <w:lang w:eastAsia="zh-CN"/>
        </w:rPr>
      </w:pPr>
      <w:r w:rsidRPr="001E6518">
        <w:rPr>
          <w:rFonts w:hint="eastAsia"/>
          <w:lang w:val="en-US" w:eastAsia="zh-CN"/>
        </w:rPr>
        <w:lastRenderedPageBreak/>
        <w:t>责成秘书长</w:t>
      </w:r>
      <w:r>
        <w:rPr>
          <w:rFonts w:hint="eastAsia"/>
          <w:lang w:val="en-US" w:eastAsia="zh-CN"/>
        </w:rPr>
        <w:t>和电信发展局主任</w:t>
      </w:r>
    </w:p>
    <w:p w:rsidR="00050006" w:rsidRDefault="00050006" w:rsidP="00050006">
      <w:pPr>
        <w:rPr>
          <w:lang w:eastAsia="zh-CN"/>
        </w:rPr>
      </w:pPr>
      <w:r>
        <w:rPr>
          <w:lang w:eastAsia="zh-CN"/>
        </w:rPr>
        <w:t>1</w:t>
      </w:r>
      <w:r>
        <w:rPr>
          <w:lang w:eastAsia="zh-CN"/>
        </w:rPr>
        <w:tab/>
      </w:r>
      <w:r>
        <w:rPr>
          <w:rFonts w:hint="eastAsia"/>
          <w:lang w:eastAsia="zh-CN"/>
        </w:rPr>
        <w:t>在可用的财务资源范围内（包括通过合作伙伴协议取得的财务支持），采取适当行动，为落实本决议寻求支持和足够的资金；</w:t>
      </w:r>
    </w:p>
    <w:p w:rsidR="00050006" w:rsidRDefault="00050006" w:rsidP="00050006">
      <w:pPr>
        <w:rPr>
          <w:lang w:eastAsia="zh-CN"/>
        </w:rPr>
      </w:pPr>
      <w:r>
        <w:rPr>
          <w:lang w:eastAsia="zh-CN"/>
        </w:rPr>
        <w:t>2</w:t>
      </w:r>
      <w:r>
        <w:rPr>
          <w:lang w:eastAsia="zh-CN"/>
        </w:rPr>
        <w:tab/>
      </w:r>
      <w:r>
        <w:rPr>
          <w:rFonts w:hint="eastAsia"/>
          <w:lang w:eastAsia="zh-CN"/>
        </w:rPr>
        <w:t>向其他联合国专门机构和金融机构强调发展和部署</w:t>
      </w:r>
      <w:r>
        <w:rPr>
          <w:lang w:eastAsia="zh-CN"/>
        </w:rPr>
        <w:t>NGN</w:t>
      </w:r>
      <w:r>
        <w:rPr>
          <w:rFonts w:hint="eastAsia"/>
          <w:lang w:eastAsia="zh-CN"/>
        </w:rPr>
        <w:t>的重要性和益处，</w:t>
      </w:r>
    </w:p>
    <w:p w:rsidR="00050006" w:rsidRDefault="00050006" w:rsidP="00050006">
      <w:pPr>
        <w:pStyle w:val="Call"/>
        <w:rPr>
          <w:lang w:eastAsia="zh-CN"/>
        </w:rPr>
      </w:pPr>
      <w:r w:rsidRPr="001E6518">
        <w:rPr>
          <w:rFonts w:hint="eastAsia"/>
          <w:lang w:val="en-US" w:eastAsia="zh-CN"/>
        </w:rPr>
        <w:t>责成</w:t>
      </w:r>
      <w:r>
        <w:rPr>
          <w:rFonts w:hint="eastAsia"/>
          <w:lang w:val="en-US" w:eastAsia="zh-CN"/>
        </w:rPr>
        <w:t>国</w:t>
      </w:r>
      <w:r>
        <w:rPr>
          <w:lang w:val="en-US" w:eastAsia="zh-CN"/>
        </w:rPr>
        <w:t>际电联</w:t>
      </w:r>
      <w:r w:rsidRPr="001E6518">
        <w:rPr>
          <w:rFonts w:hint="eastAsia"/>
          <w:lang w:val="en-US" w:eastAsia="zh-CN"/>
        </w:rPr>
        <w:t>理事会</w:t>
      </w:r>
    </w:p>
    <w:p w:rsidR="00050006" w:rsidRPr="00145B5A" w:rsidRDefault="00050006" w:rsidP="00050006">
      <w:pPr>
        <w:ind w:firstLineChars="200" w:firstLine="560"/>
        <w:rPr>
          <w:lang w:eastAsia="zh-CN"/>
        </w:rPr>
      </w:pPr>
      <w:r>
        <w:rPr>
          <w:rFonts w:hint="eastAsia"/>
          <w:lang w:eastAsia="zh-CN"/>
        </w:rPr>
        <w:t>审议秘书长和三个局为落实本决议而提出的报告和提案，</w:t>
      </w:r>
      <w:r w:rsidRPr="0097533D">
        <w:rPr>
          <w:rFonts w:hint="eastAsia"/>
          <w:lang w:eastAsia="zh-CN"/>
        </w:rPr>
        <w:t>将其与</w:t>
      </w:r>
      <w:r>
        <w:rPr>
          <w:rFonts w:hint="eastAsia"/>
          <w:lang w:eastAsia="zh-CN"/>
        </w:rPr>
        <w:t>WTSA</w:t>
      </w:r>
      <w:r>
        <w:rPr>
          <w:rFonts w:hint="eastAsia"/>
          <w:lang w:eastAsia="zh-CN"/>
        </w:rPr>
        <w:t>第</w:t>
      </w:r>
      <w:r>
        <w:rPr>
          <w:rFonts w:hint="eastAsia"/>
          <w:lang w:eastAsia="zh-CN"/>
        </w:rPr>
        <w:t>44</w:t>
      </w:r>
      <w:r>
        <w:rPr>
          <w:rFonts w:hint="eastAsia"/>
          <w:lang w:eastAsia="zh-CN"/>
        </w:rPr>
        <w:t>号决议（</w:t>
      </w:r>
      <w:r>
        <w:rPr>
          <w:lang w:eastAsia="zh-CN"/>
        </w:rPr>
        <w:t>2012</w:t>
      </w:r>
      <w:r>
        <w:rPr>
          <w:rFonts w:hint="eastAsia"/>
          <w:lang w:eastAsia="zh-CN"/>
        </w:rPr>
        <w:t>年</w:t>
      </w:r>
      <w:r>
        <w:rPr>
          <w:lang w:eastAsia="zh-CN"/>
        </w:rPr>
        <w:t>，迪拜</w:t>
      </w:r>
      <w:r>
        <w:rPr>
          <w:rFonts w:hint="eastAsia"/>
          <w:lang w:eastAsia="zh-CN"/>
        </w:rPr>
        <w:t>，修订版）中的执行段落恰当地联系起来，并采取适当行动，使国际电联继续关注解决发展中国家的需要，</w:t>
      </w:r>
    </w:p>
    <w:p w:rsidR="00050006" w:rsidRDefault="00050006" w:rsidP="00050006">
      <w:pPr>
        <w:pStyle w:val="Call"/>
        <w:rPr>
          <w:lang w:eastAsia="zh-CN"/>
        </w:rPr>
      </w:pPr>
      <w:r w:rsidRPr="001E6518">
        <w:rPr>
          <w:rFonts w:hint="eastAsia"/>
          <w:lang w:val="en-US" w:eastAsia="zh-CN"/>
        </w:rPr>
        <w:t>请所有成员国和部门成员</w:t>
      </w:r>
    </w:p>
    <w:p w:rsidR="00050006" w:rsidRDefault="00050006" w:rsidP="00050006">
      <w:pPr>
        <w:rPr>
          <w:lang w:eastAsia="zh-CN"/>
        </w:rPr>
      </w:pPr>
      <w:r>
        <w:rPr>
          <w:lang w:eastAsia="zh-CN"/>
        </w:rPr>
        <w:t>1</w:t>
      </w:r>
      <w:r>
        <w:rPr>
          <w:lang w:eastAsia="zh-CN"/>
        </w:rPr>
        <w:tab/>
      </w:r>
      <w:r>
        <w:rPr>
          <w:rFonts w:hint="eastAsia"/>
          <w:lang w:eastAsia="zh-CN"/>
        </w:rPr>
        <w:t>采取具体行动，支持国际电联的各项行动，并为落实本决议发挥主观能动性；</w:t>
      </w:r>
    </w:p>
    <w:p w:rsidR="00050006" w:rsidRDefault="00050006" w:rsidP="00050006">
      <w:pPr>
        <w:rPr>
          <w:lang w:eastAsia="zh-CN"/>
        </w:rPr>
      </w:pPr>
      <w:r w:rsidRPr="00145B5A">
        <w:rPr>
          <w:lang w:eastAsia="zh-CN"/>
        </w:rPr>
        <w:t>2</w:t>
      </w:r>
      <w:r w:rsidRPr="00145B5A">
        <w:rPr>
          <w:lang w:eastAsia="zh-CN"/>
        </w:rPr>
        <w:tab/>
      </w:r>
      <w:r>
        <w:rPr>
          <w:rFonts w:hint="eastAsia"/>
          <w:lang w:eastAsia="zh-CN"/>
        </w:rPr>
        <w:t>加强发达国家与发展中国家之间以及各发展中国家之间的合作，提高各国、区域和国际上建设</w:t>
      </w:r>
      <w:r>
        <w:rPr>
          <w:lang w:eastAsia="zh-CN"/>
        </w:rPr>
        <w:t>NGN</w:t>
      </w:r>
      <w:r>
        <w:rPr>
          <w:rFonts w:hint="eastAsia"/>
          <w:lang w:eastAsia="zh-CN"/>
        </w:rPr>
        <w:t>的能力，特别注重针对农村地区的</w:t>
      </w:r>
      <w:r>
        <w:rPr>
          <w:rFonts w:hint="eastAsia"/>
          <w:lang w:eastAsia="zh-CN"/>
        </w:rPr>
        <w:t>NGN</w:t>
      </w:r>
      <w:r>
        <w:rPr>
          <w:rFonts w:hint="eastAsia"/>
          <w:lang w:eastAsia="zh-CN"/>
        </w:rPr>
        <w:t>规划、部署、运营与维护、</w:t>
      </w:r>
      <w:r>
        <w:rPr>
          <w:rFonts w:hint="eastAsia"/>
          <w:lang w:eastAsia="zh-CN"/>
        </w:rPr>
        <w:t>NGN</w:t>
      </w:r>
      <w:r>
        <w:rPr>
          <w:rFonts w:hint="eastAsia"/>
          <w:lang w:eastAsia="zh-CN"/>
        </w:rPr>
        <w:t>应用的开发，亦顾及不久的将来的发展情况，以应对未来网络的发展。</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DF0B5D" w:rsidRDefault="00DF0B5D" w:rsidP="00145B5A">
      <w:pPr>
        <w:rPr>
          <w:lang w:val="en-US" w:eastAsia="zh-CN"/>
        </w:rPr>
      </w:pPr>
    </w:p>
    <w:p w:rsidR="00DF0B5D" w:rsidRDefault="00DF0B5D" w:rsidP="00145B5A">
      <w:pPr>
        <w:rPr>
          <w:lang w:val="en-US" w:eastAsia="zh-CN"/>
        </w:rPr>
      </w:pPr>
    </w:p>
    <w:p w:rsidR="00DF0B5D" w:rsidRDefault="00DF0B5D" w:rsidP="00145B5A">
      <w:pPr>
        <w:rPr>
          <w:lang w:val="en-US" w:eastAsia="zh-CN"/>
        </w:rPr>
      </w:pPr>
    </w:p>
    <w:p w:rsidR="00DF0B5D" w:rsidRDefault="00DF0B5D" w:rsidP="00145B5A">
      <w:pPr>
        <w:rPr>
          <w:lang w:val="en-US" w:eastAsia="zh-CN"/>
        </w:rPr>
      </w:pPr>
    </w:p>
    <w:p w:rsidR="00B4572A" w:rsidRDefault="00B4572A" w:rsidP="00145B5A">
      <w:pPr>
        <w:rPr>
          <w:lang w:val="en-US" w:eastAsia="zh-CN"/>
        </w:rPr>
      </w:pPr>
      <w:r>
        <w:rPr>
          <w:lang w:val="en-US" w:eastAsia="zh-CN"/>
        </w:rPr>
        <w:br w:type="page"/>
      </w:r>
    </w:p>
    <w:p w:rsidR="00B4572A" w:rsidRPr="00DA3650" w:rsidRDefault="00B4572A" w:rsidP="00145B5A">
      <w:pPr>
        <w:pStyle w:val="ResNo"/>
        <w:rPr>
          <w:lang w:eastAsia="zh-CN"/>
        </w:rPr>
      </w:pPr>
      <w:bookmarkStart w:id="241" w:name="_Toc413838415"/>
      <w:r w:rsidRPr="00550EBE">
        <w:rPr>
          <w:rStyle w:val="href"/>
          <w:rFonts w:hint="eastAsia"/>
        </w:rPr>
        <w:lastRenderedPageBreak/>
        <w:t>第</w:t>
      </w:r>
      <w:r w:rsidRPr="00550EBE">
        <w:rPr>
          <w:rStyle w:val="href"/>
          <w:rFonts w:hint="eastAsia"/>
        </w:rPr>
        <w:t xml:space="preserve"> </w:t>
      </w:r>
      <w:r w:rsidRPr="00550EBE">
        <w:rPr>
          <w:rStyle w:val="href"/>
        </w:rPr>
        <w:t>138</w:t>
      </w:r>
      <w:r w:rsidRPr="00550EBE">
        <w:rPr>
          <w:rStyle w:val="href"/>
          <w:rFonts w:hint="eastAsia"/>
        </w:rPr>
        <w:t xml:space="preserve"> </w:t>
      </w:r>
      <w:r w:rsidRPr="00550EBE">
        <w:rPr>
          <w:rStyle w:val="href"/>
          <w:rFonts w:hint="eastAsia"/>
        </w:rPr>
        <w:t>号决议</w:t>
      </w:r>
      <w:r w:rsidRPr="00DA3650">
        <w:rPr>
          <w:rFonts w:hint="eastAsia"/>
          <w:lang w:eastAsia="zh-CN"/>
        </w:rPr>
        <w:t>（</w:t>
      </w:r>
      <w:r w:rsidRPr="00DA3650">
        <w:rPr>
          <w:rFonts w:hint="eastAsia"/>
          <w:lang w:eastAsia="zh-CN"/>
        </w:rPr>
        <w:t>2006</w:t>
      </w:r>
      <w:r w:rsidRPr="00DA3650">
        <w:rPr>
          <w:rFonts w:hint="eastAsia"/>
          <w:lang w:eastAsia="zh-CN"/>
        </w:rPr>
        <w:t>年，安塔利亚）</w:t>
      </w:r>
      <w:bookmarkEnd w:id="241"/>
    </w:p>
    <w:p w:rsidR="00B4572A" w:rsidRPr="006E537F" w:rsidRDefault="00B4572A" w:rsidP="00145B5A">
      <w:pPr>
        <w:pStyle w:val="Restitle"/>
        <w:rPr>
          <w:lang w:eastAsia="zh-CN"/>
        </w:rPr>
      </w:pPr>
      <w:bookmarkStart w:id="242" w:name="_Toc413838416"/>
      <w:r w:rsidRPr="006E537F">
        <w:rPr>
          <w:rFonts w:hint="eastAsia"/>
          <w:lang w:eastAsia="zh-CN"/>
        </w:rPr>
        <w:t>全球监管机构专题研讨会</w:t>
      </w:r>
      <w:bookmarkEnd w:id="242"/>
    </w:p>
    <w:p w:rsidR="00B4572A" w:rsidRPr="001E6518" w:rsidRDefault="00B4572A" w:rsidP="00145B5A">
      <w:pPr>
        <w:pStyle w:val="Normalaftertitle"/>
        <w:rPr>
          <w:lang w:val="en-US" w:eastAsia="zh-CN"/>
        </w:rPr>
      </w:pPr>
      <w:r w:rsidRPr="001E6518">
        <w:rPr>
          <w:rFonts w:hint="eastAsia"/>
          <w:lang w:val="en-US" w:eastAsia="zh-CN"/>
        </w:rPr>
        <w:t>国际电信联盟全权代表大会（</w:t>
      </w:r>
      <w:r w:rsidRPr="001E6518">
        <w:rPr>
          <w:lang w:val="en-US" w:eastAsia="zh-CN"/>
        </w:rPr>
        <w:t>200</w:t>
      </w:r>
      <w:r w:rsidRPr="001E6518">
        <w:rPr>
          <w:rFonts w:hint="eastAsia"/>
          <w:lang w:val="en-US" w:eastAsia="zh-CN"/>
        </w:rPr>
        <w:t>6</w:t>
      </w:r>
      <w:r w:rsidRPr="001E6518">
        <w:rPr>
          <w:lang w:val="en-US" w:eastAsia="zh-CN"/>
        </w:rPr>
        <w:t>年，安塔利亚），</w:t>
      </w:r>
    </w:p>
    <w:p w:rsidR="00B4572A" w:rsidRPr="003143B3" w:rsidRDefault="00B4572A" w:rsidP="00145B5A">
      <w:pPr>
        <w:pStyle w:val="Call"/>
        <w:rPr>
          <w:lang w:eastAsia="zh-CN"/>
        </w:rPr>
      </w:pPr>
      <w:r w:rsidRPr="003143B3">
        <w:rPr>
          <w:rFonts w:hint="eastAsia"/>
          <w:lang w:eastAsia="zh-CN"/>
        </w:rPr>
        <w:t>忆及</w:t>
      </w:r>
    </w:p>
    <w:p w:rsidR="00B4572A" w:rsidRDefault="00B4572A" w:rsidP="00145B5A">
      <w:pPr>
        <w:ind w:firstLineChars="200" w:firstLine="560"/>
        <w:rPr>
          <w:lang w:eastAsia="zh-CN"/>
        </w:rPr>
      </w:pPr>
      <w:r w:rsidRPr="00EF1674">
        <w:rPr>
          <w:lang w:eastAsia="zh-CN"/>
        </w:rPr>
        <w:t>有关电信监管机构间合作的世界电信发展大会第</w:t>
      </w:r>
      <w:r w:rsidRPr="00EF1674">
        <w:rPr>
          <w:lang w:eastAsia="zh-CN"/>
        </w:rPr>
        <w:t>48</w:t>
      </w:r>
      <w:r w:rsidRPr="00EF1674">
        <w:rPr>
          <w:lang w:eastAsia="zh-CN"/>
        </w:rPr>
        <w:t>号决议（</w:t>
      </w:r>
      <w:r w:rsidRPr="00EF1674">
        <w:rPr>
          <w:lang w:eastAsia="zh-CN"/>
        </w:rPr>
        <w:t>2006</w:t>
      </w:r>
      <w:r w:rsidRPr="00EF1674">
        <w:rPr>
          <w:lang w:eastAsia="zh-CN"/>
        </w:rPr>
        <w:t>年，多哈）做出决议：</w:t>
      </w:r>
    </w:p>
    <w:p w:rsidR="00B4572A" w:rsidRPr="003143B3" w:rsidRDefault="00B4572A" w:rsidP="00145B5A">
      <w:pPr>
        <w:pStyle w:val="enumlev1"/>
        <w:rPr>
          <w:lang w:eastAsia="zh-CN"/>
        </w:rPr>
      </w:pPr>
      <w:r>
        <w:rPr>
          <w:lang w:val="en-US" w:eastAsia="zh-CN"/>
        </w:rPr>
        <w:t>a)</w:t>
      </w:r>
      <w:r>
        <w:rPr>
          <w:lang w:val="en-US" w:eastAsia="zh-CN"/>
        </w:rPr>
        <w:tab/>
      </w:r>
      <w:r w:rsidRPr="003143B3">
        <w:rPr>
          <w:lang w:eastAsia="zh-CN"/>
        </w:rPr>
        <w:t>电信监管机构应继续拥有</w:t>
      </w:r>
      <w:r w:rsidRPr="003143B3">
        <w:rPr>
          <w:rFonts w:hint="eastAsia"/>
          <w:lang w:eastAsia="zh-CN"/>
        </w:rPr>
        <w:t>一个具体</w:t>
      </w:r>
      <w:r w:rsidRPr="003143B3">
        <w:rPr>
          <w:lang w:eastAsia="zh-CN"/>
        </w:rPr>
        <w:t>的平台，以就监管问题分享和交流经验（以下称为</w:t>
      </w:r>
      <w:r w:rsidRPr="003143B3">
        <w:rPr>
          <w:rFonts w:hint="eastAsia"/>
          <w:lang w:eastAsia="zh-CN"/>
        </w:rPr>
        <w:t>“</w:t>
      </w:r>
      <w:r w:rsidRPr="003143B3">
        <w:rPr>
          <w:lang w:eastAsia="zh-CN"/>
        </w:rPr>
        <w:t>全球监管机构专题研讨会</w:t>
      </w:r>
      <w:r w:rsidRPr="003143B3">
        <w:rPr>
          <w:rFonts w:hint="eastAsia"/>
          <w:lang w:eastAsia="zh-CN"/>
        </w:rPr>
        <w:t>”</w:t>
      </w:r>
      <w:r w:rsidRPr="003143B3">
        <w:rPr>
          <w:lang w:eastAsia="zh-CN"/>
        </w:rPr>
        <w:t>（</w:t>
      </w:r>
      <w:r w:rsidRPr="003143B3">
        <w:rPr>
          <w:lang w:eastAsia="zh-CN"/>
        </w:rPr>
        <w:t>GSR</w:t>
      </w:r>
      <w:r w:rsidRPr="003143B3">
        <w:rPr>
          <w:lang w:eastAsia="zh-CN"/>
        </w:rPr>
        <w:t>）；</w:t>
      </w:r>
    </w:p>
    <w:p w:rsidR="00B4572A" w:rsidRPr="003143B3" w:rsidRDefault="00B4572A" w:rsidP="00145B5A">
      <w:pPr>
        <w:pStyle w:val="enumlev1"/>
        <w:rPr>
          <w:lang w:eastAsia="zh-CN"/>
        </w:rPr>
      </w:pPr>
      <w:r>
        <w:rPr>
          <w:lang w:eastAsia="zh-CN"/>
        </w:rPr>
        <w:t>b)</w:t>
      </w:r>
      <w:r>
        <w:rPr>
          <w:lang w:eastAsia="zh-CN"/>
        </w:rPr>
        <w:tab/>
      </w:r>
      <w:r w:rsidRPr="003143B3">
        <w:rPr>
          <w:lang w:eastAsia="zh-CN"/>
        </w:rPr>
        <w:t>国际电信联盟（</w:t>
      </w:r>
      <w:r w:rsidRPr="003143B3">
        <w:rPr>
          <w:lang w:eastAsia="zh-CN"/>
        </w:rPr>
        <w:t>ITU</w:t>
      </w:r>
      <w:r w:rsidRPr="003143B3">
        <w:rPr>
          <w:lang w:eastAsia="zh-CN"/>
        </w:rPr>
        <w:t>）</w:t>
      </w:r>
      <w:r w:rsidRPr="003143B3">
        <w:rPr>
          <w:rFonts w:hint="eastAsia"/>
          <w:lang w:eastAsia="zh-CN"/>
        </w:rPr>
        <w:t>，</w:t>
      </w:r>
      <w:r w:rsidRPr="003143B3">
        <w:rPr>
          <w:lang w:eastAsia="zh-CN"/>
        </w:rPr>
        <w:t>尤其是电信发展部门（</w:t>
      </w:r>
      <w:r w:rsidRPr="003143B3">
        <w:rPr>
          <w:lang w:eastAsia="zh-CN"/>
        </w:rPr>
        <w:t>ITU-D</w:t>
      </w:r>
      <w:r w:rsidRPr="003143B3">
        <w:rPr>
          <w:lang w:eastAsia="zh-CN"/>
        </w:rPr>
        <w:t>）</w:t>
      </w:r>
      <w:r w:rsidRPr="003143B3">
        <w:rPr>
          <w:rFonts w:hint="eastAsia"/>
          <w:lang w:eastAsia="zh-CN"/>
        </w:rPr>
        <w:t>，</w:t>
      </w:r>
      <w:r w:rsidRPr="003143B3">
        <w:rPr>
          <w:lang w:eastAsia="zh-CN"/>
        </w:rPr>
        <w:t>应继续通过</w:t>
      </w:r>
      <w:r w:rsidRPr="003143B3">
        <w:rPr>
          <w:rFonts w:hint="eastAsia"/>
          <w:lang w:eastAsia="zh-CN"/>
        </w:rPr>
        <w:t>共享</w:t>
      </w:r>
      <w:r w:rsidRPr="003143B3">
        <w:rPr>
          <w:lang w:eastAsia="zh-CN"/>
        </w:rPr>
        <w:t>信息和经验支持监管改革；</w:t>
      </w:r>
    </w:p>
    <w:p w:rsidR="00B4572A" w:rsidRPr="003143B3" w:rsidRDefault="00B4572A" w:rsidP="00145B5A">
      <w:pPr>
        <w:pStyle w:val="enumlev1"/>
        <w:rPr>
          <w:lang w:eastAsia="zh-CN"/>
        </w:rPr>
      </w:pPr>
      <w:r>
        <w:rPr>
          <w:lang w:eastAsia="zh-CN"/>
        </w:rPr>
        <w:t>c)</w:t>
      </w:r>
      <w:r>
        <w:rPr>
          <w:lang w:eastAsia="zh-CN"/>
        </w:rPr>
        <w:tab/>
      </w:r>
      <w:r w:rsidRPr="003143B3">
        <w:rPr>
          <w:lang w:eastAsia="zh-CN"/>
        </w:rPr>
        <w:t>电信发展局应在可用的资源范围内，继续与区域性和次区域性组织和机构协调</w:t>
      </w:r>
      <w:r w:rsidRPr="003143B3">
        <w:rPr>
          <w:rFonts w:hint="eastAsia"/>
          <w:lang w:eastAsia="zh-CN"/>
        </w:rPr>
        <w:t>，</w:t>
      </w:r>
      <w:r w:rsidRPr="003143B3">
        <w:rPr>
          <w:lang w:eastAsia="zh-CN"/>
        </w:rPr>
        <w:t>推进共同开展的有关电信政策和监管问题的活动；</w:t>
      </w:r>
    </w:p>
    <w:p w:rsidR="00B4572A" w:rsidRPr="003143B3" w:rsidRDefault="00B4572A" w:rsidP="00145B5A">
      <w:pPr>
        <w:pStyle w:val="enumlev1"/>
        <w:rPr>
          <w:lang w:eastAsia="zh-CN"/>
        </w:rPr>
      </w:pPr>
      <w:r>
        <w:rPr>
          <w:lang w:eastAsia="zh-CN"/>
        </w:rPr>
        <w:t>d)</w:t>
      </w:r>
      <w:r>
        <w:rPr>
          <w:lang w:eastAsia="zh-CN"/>
        </w:rPr>
        <w:tab/>
      </w:r>
      <w:r w:rsidRPr="003143B3">
        <w:rPr>
          <w:lang w:eastAsia="zh-CN"/>
        </w:rPr>
        <w:t>ITU-D</w:t>
      </w:r>
      <w:r w:rsidRPr="003143B3">
        <w:rPr>
          <w:rFonts w:hint="eastAsia"/>
          <w:lang w:eastAsia="zh-CN"/>
        </w:rPr>
        <w:t>应</w:t>
      </w:r>
      <w:r w:rsidRPr="003143B3">
        <w:rPr>
          <w:lang w:eastAsia="zh-CN"/>
        </w:rPr>
        <w:t>继续尽可能在区域代表处的支持下，进一步提供技术合作、监管交流、能力建设和专家咨询服务，</w:t>
      </w:r>
    </w:p>
    <w:p w:rsidR="00B4572A" w:rsidRPr="003143B3" w:rsidRDefault="00B4572A" w:rsidP="00145B5A">
      <w:pPr>
        <w:pStyle w:val="Call"/>
        <w:rPr>
          <w:lang w:eastAsia="zh-CN"/>
        </w:rPr>
      </w:pPr>
      <w:r w:rsidRPr="003143B3">
        <w:rPr>
          <w:lang w:eastAsia="zh-CN"/>
        </w:rPr>
        <w:t>考虑到</w:t>
      </w:r>
    </w:p>
    <w:p w:rsidR="00B4572A" w:rsidRDefault="00B4572A" w:rsidP="00145B5A">
      <w:pPr>
        <w:rPr>
          <w:lang w:eastAsia="zh-CN"/>
        </w:rPr>
      </w:pPr>
      <w:r>
        <w:rPr>
          <w:i/>
          <w:iCs/>
          <w:lang w:eastAsia="zh-CN"/>
        </w:rPr>
        <w:t>a)</w:t>
      </w:r>
      <w:r>
        <w:rPr>
          <w:i/>
          <w:iCs/>
          <w:lang w:eastAsia="zh-CN"/>
        </w:rPr>
        <w:tab/>
      </w:r>
      <w:r w:rsidRPr="00EF1674">
        <w:rPr>
          <w:rFonts w:hAnsi="SimSun"/>
          <w:lang w:eastAsia="zh-CN"/>
        </w:rPr>
        <w:t>监管机构自</w:t>
      </w:r>
      <w:r w:rsidRPr="00EF1674">
        <w:rPr>
          <w:lang w:eastAsia="zh-CN"/>
        </w:rPr>
        <w:t>2000</w:t>
      </w:r>
      <w:r w:rsidRPr="00EF1674">
        <w:rPr>
          <w:rFonts w:hAnsi="SimSun"/>
          <w:lang w:eastAsia="zh-CN"/>
        </w:rPr>
        <w:t>年全球监管机构</w:t>
      </w:r>
      <w:r>
        <w:rPr>
          <w:rFonts w:hAnsi="SimSun"/>
          <w:lang w:eastAsia="zh-CN"/>
        </w:rPr>
        <w:t>专题研讨会</w:t>
      </w:r>
      <w:r>
        <w:rPr>
          <w:rFonts w:hAnsi="SimSun" w:hint="eastAsia"/>
          <w:lang w:eastAsia="zh-CN"/>
        </w:rPr>
        <w:t>创办</w:t>
      </w:r>
      <w:r w:rsidRPr="00EF1674">
        <w:rPr>
          <w:rFonts w:hAnsi="SimSun"/>
          <w:lang w:eastAsia="zh-CN"/>
        </w:rPr>
        <w:t>起有效参加</w:t>
      </w:r>
      <w:r>
        <w:rPr>
          <w:rFonts w:hAnsi="SimSun" w:hint="eastAsia"/>
          <w:lang w:eastAsia="zh-CN"/>
        </w:rPr>
        <w:t>该讨论会</w:t>
      </w:r>
      <w:r w:rsidRPr="00EF1674">
        <w:rPr>
          <w:rFonts w:hAnsi="SimSun"/>
          <w:lang w:eastAsia="zh-CN"/>
        </w:rPr>
        <w:t>和与</w:t>
      </w:r>
      <w:r>
        <w:rPr>
          <w:rFonts w:hAnsi="SimSun" w:hint="eastAsia"/>
          <w:lang w:eastAsia="zh-CN"/>
        </w:rPr>
        <w:t>讨论会</w:t>
      </w:r>
      <w:r w:rsidRPr="00EF1674">
        <w:rPr>
          <w:rFonts w:hAnsi="SimSun"/>
          <w:lang w:eastAsia="zh-CN"/>
        </w:rPr>
        <w:t>同时或在</w:t>
      </w:r>
      <w:r>
        <w:rPr>
          <w:rFonts w:hAnsi="SimSun" w:hint="eastAsia"/>
          <w:lang w:eastAsia="zh-CN"/>
        </w:rPr>
        <w:t>其前夕</w:t>
      </w:r>
      <w:r w:rsidRPr="00EF1674">
        <w:rPr>
          <w:rFonts w:hAnsi="SimSun"/>
          <w:lang w:eastAsia="zh-CN"/>
        </w:rPr>
        <w:t>召开的区域性监管机构会议获得</w:t>
      </w:r>
      <w:r>
        <w:rPr>
          <w:rFonts w:hAnsi="SimSun" w:hint="eastAsia"/>
          <w:lang w:eastAsia="zh-CN"/>
        </w:rPr>
        <w:t>相当的</w:t>
      </w:r>
      <w:r w:rsidRPr="00EF1674">
        <w:rPr>
          <w:rFonts w:hAnsi="SimSun"/>
          <w:lang w:eastAsia="zh-CN"/>
        </w:rPr>
        <w:t>成功，这亦突出表明加强世界各</w:t>
      </w:r>
      <w:r>
        <w:rPr>
          <w:rFonts w:hAnsi="SimSun" w:hint="eastAsia"/>
          <w:lang w:eastAsia="zh-CN"/>
        </w:rPr>
        <w:t>国</w:t>
      </w:r>
      <w:r w:rsidRPr="00EF1674">
        <w:rPr>
          <w:rFonts w:hAnsi="SimSun"/>
          <w:lang w:eastAsia="zh-CN"/>
        </w:rPr>
        <w:t>和各区域</w:t>
      </w:r>
      <w:r>
        <w:rPr>
          <w:rFonts w:hAnsi="SimSun" w:hint="eastAsia"/>
          <w:lang w:eastAsia="zh-CN"/>
        </w:rPr>
        <w:t>的</w:t>
      </w:r>
      <w:r w:rsidRPr="00EF1674">
        <w:rPr>
          <w:rFonts w:hAnsi="SimSun"/>
          <w:lang w:eastAsia="zh-CN"/>
        </w:rPr>
        <w:t>监管机构之间的区域性合作非常重要；</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Pr="003143B3" w:rsidRDefault="00B4572A" w:rsidP="00145B5A">
      <w:pPr>
        <w:rPr>
          <w:lang w:eastAsia="zh-CN"/>
        </w:rPr>
      </w:pPr>
      <w:r>
        <w:rPr>
          <w:i/>
          <w:iCs/>
          <w:lang w:eastAsia="zh-CN"/>
        </w:rPr>
        <w:lastRenderedPageBreak/>
        <w:t>b)</w:t>
      </w:r>
      <w:r>
        <w:rPr>
          <w:lang w:eastAsia="zh-CN"/>
        </w:rPr>
        <w:tab/>
      </w:r>
      <w:r w:rsidRPr="00EF1674">
        <w:rPr>
          <w:rFonts w:hAnsi="SimSun"/>
          <w:lang w:eastAsia="zh-CN"/>
        </w:rPr>
        <w:t>信息社会世界</w:t>
      </w:r>
      <w:r>
        <w:rPr>
          <w:rFonts w:hAnsi="SimSun" w:hint="eastAsia"/>
          <w:lang w:eastAsia="zh-CN"/>
        </w:rPr>
        <w:t>高</w:t>
      </w:r>
      <w:r w:rsidRPr="00EF1674">
        <w:rPr>
          <w:rFonts w:hAnsi="SimSun"/>
          <w:lang w:eastAsia="zh-CN"/>
        </w:rPr>
        <w:t>峰会</w:t>
      </w:r>
      <w:r>
        <w:rPr>
          <w:rFonts w:hAnsi="SimSun" w:hint="eastAsia"/>
          <w:lang w:eastAsia="zh-CN"/>
        </w:rPr>
        <w:t>议</w:t>
      </w:r>
      <w:r w:rsidRPr="00EF1674">
        <w:rPr>
          <w:rFonts w:hAnsi="SimSun"/>
          <w:lang w:eastAsia="zh-CN"/>
        </w:rPr>
        <w:t>有关电信</w:t>
      </w:r>
      <w:r>
        <w:rPr>
          <w:rFonts w:hAnsi="SimSun" w:hint="eastAsia"/>
          <w:lang w:eastAsia="zh-CN"/>
        </w:rPr>
        <w:t>/</w:t>
      </w:r>
      <w:r w:rsidRPr="00EF1674">
        <w:rPr>
          <w:rFonts w:hAnsi="SimSun"/>
          <w:lang w:eastAsia="zh-CN"/>
        </w:rPr>
        <w:t>信息</w:t>
      </w:r>
      <w:r>
        <w:rPr>
          <w:rFonts w:hAnsi="SimSun" w:hint="eastAsia"/>
          <w:lang w:eastAsia="zh-CN"/>
        </w:rPr>
        <w:t>通信</w:t>
      </w:r>
      <w:r w:rsidRPr="00EF1674">
        <w:rPr>
          <w:rFonts w:hAnsi="SimSun"/>
          <w:lang w:eastAsia="zh-CN"/>
        </w:rPr>
        <w:t>技术</w:t>
      </w:r>
      <w:r>
        <w:rPr>
          <w:rFonts w:hAnsi="SimSun" w:hint="eastAsia"/>
          <w:lang w:eastAsia="zh-CN"/>
        </w:rPr>
        <w:t>（</w:t>
      </w:r>
      <w:r>
        <w:rPr>
          <w:rFonts w:hAnsi="SimSun" w:hint="eastAsia"/>
          <w:lang w:eastAsia="zh-CN"/>
        </w:rPr>
        <w:t>ICT</w:t>
      </w:r>
      <w:r>
        <w:rPr>
          <w:rFonts w:hAnsi="SimSun" w:hint="eastAsia"/>
          <w:lang w:eastAsia="zh-CN"/>
        </w:rPr>
        <w:t>）</w:t>
      </w:r>
      <w:r w:rsidRPr="00EF1674">
        <w:rPr>
          <w:rFonts w:hAnsi="SimSun"/>
          <w:lang w:eastAsia="zh-CN"/>
        </w:rPr>
        <w:t>行业监管机构应履行的职责的成果，</w:t>
      </w:r>
    </w:p>
    <w:p w:rsidR="00B4572A" w:rsidRPr="003143B3" w:rsidRDefault="00B4572A" w:rsidP="00145B5A">
      <w:pPr>
        <w:pStyle w:val="Call"/>
        <w:rPr>
          <w:lang w:eastAsia="zh-CN"/>
        </w:rPr>
      </w:pPr>
      <w:r w:rsidRPr="003143B3">
        <w:rPr>
          <w:lang w:eastAsia="zh-CN"/>
        </w:rPr>
        <w:t>注意到</w:t>
      </w:r>
    </w:p>
    <w:p w:rsidR="00B4572A" w:rsidRDefault="00B4572A" w:rsidP="00145B5A">
      <w:pPr>
        <w:ind w:firstLineChars="200" w:firstLine="560"/>
        <w:rPr>
          <w:lang w:eastAsia="zh-CN"/>
        </w:rPr>
      </w:pPr>
      <w:r w:rsidRPr="00EF1674">
        <w:rPr>
          <w:rFonts w:ascii="SimSun" w:hAnsi="SimSun" w:cs="SimSun" w:hint="eastAsia"/>
          <w:lang w:eastAsia="zh-CN"/>
        </w:rPr>
        <w:t>与监管机构密切相关并给国际社会，特别是发展中国家，带来挑战的多方面议题和问题，除当前具有挑战性的漫游业务、服务质量、普遍服务和保护消费者权益等问题以外，还有诸如业务的整合、互联互通、</w:t>
      </w:r>
      <w:r>
        <w:rPr>
          <w:rFonts w:ascii="SimSun" w:hAnsi="SimSun" w:cs="SimSun" w:hint="eastAsia"/>
          <w:lang w:eastAsia="zh-CN"/>
        </w:rPr>
        <w:t>下</w:t>
      </w:r>
      <w:r w:rsidRPr="00EF1674">
        <w:rPr>
          <w:rFonts w:ascii="SimSun" w:hAnsi="SimSun" w:cs="SimSun" w:hint="eastAsia"/>
          <w:lang w:eastAsia="zh-CN"/>
        </w:rPr>
        <w:t>一代网络和普遍接入问题，</w:t>
      </w:r>
    </w:p>
    <w:p w:rsidR="00B4572A" w:rsidRPr="003143B3" w:rsidRDefault="00B4572A" w:rsidP="00145B5A">
      <w:pPr>
        <w:pStyle w:val="Call"/>
        <w:rPr>
          <w:lang w:eastAsia="zh-CN"/>
        </w:rPr>
      </w:pPr>
      <w:r w:rsidRPr="003143B3">
        <w:rPr>
          <w:lang w:eastAsia="zh-CN"/>
        </w:rPr>
        <w:t>做出决议</w:t>
      </w:r>
    </w:p>
    <w:p w:rsidR="00B4572A" w:rsidRDefault="00B4572A" w:rsidP="00145B5A">
      <w:pPr>
        <w:ind w:firstLineChars="200" w:firstLine="560"/>
        <w:rPr>
          <w:lang w:eastAsia="zh-CN"/>
        </w:rPr>
      </w:pPr>
      <w:r w:rsidRPr="00EF1674">
        <w:rPr>
          <w:rFonts w:ascii="SimSun" w:hAnsi="SimSun" w:cs="SimSun" w:hint="eastAsia"/>
          <w:lang w:eastAsia="zh-CN"/>
        </w:rPr>
        <w:t>将全球监管机构</w:t>
      </w:r>
      <w:r>
        <w:rPr>
          <w:rFonts w:ascii="SimSun" w:hAnsi="SimSun" w:cs="SimSun" w:hint="eastAsia"/>
          <w:lang w:eastAsia="zh-CN"/>
        </w:rPr>
        <w:t>专题研讨会</w:t>
      </w:r>
      <w:r w:rsidRPr="00EF1674">
        <w:rPr>
          <w:rFonts w:ascii="SimSun" w:hAnsi="SimSun" w:cs="SimSun" w:hint="eastAsia"/>
          <w:lang w:eastAsia="zh-CN"/>
        </w:rPr>
        <w:t>确定为国际电联</w:t>
      </w:r>
      <w:r>
        <w:rPr>
          <w:rFonts w:hint="eastAsia"/>
          <w:lang w:eastAsia="zh-CN"/>
        </w:rPr>
        <w:t>ITU-D</w:t>
      </w:r>
      <w:r>
        <w:rPr>
          <w:rFonts w:ascii="SimSun" w:hAnsi="SimSun" w:cs="SimSun" w:hint="eastAsia"/>
          <w:lang w:eastAsia="zh-CN"/>
        </w:rPr>
        <w:t>工作计划中</w:t>
      </w:r>
      <w:r w:rsidRPr="00EF1674">
        <w:rPr>
          <w:rFonts w:ascii="SimSun" w:hAnsi="SimSun" w:cs="SimSun" w:hint="eastAsia"/>
          <w:lang w:eastAsia="zh-CN"/>
        </w:rPr>
        <w:t>的定期活动，</w:t>
      </w:r>
    </w:p>
    <w:p w:rsidR="00B4572A" w:rsidRPr="003143B3" w:rsidRDefault="00B4572A" w:rsidP="00145B5A">
      <w:pPr>
        <w:pStyle w:val="Call"/>
        <w:rPr>
          <w:lang w:eastAsia="zh-CN"/>
        </w:rPr>
      </w:pPr>
      <w:r w:rsidRPr="003143B3">
        <w:rPr>
          <w:lang w:eastAsia="zh-CN"/>
        </w:rPr>
        <w:t>责成电信发展局主任</w:t>
      </w:r>
    </w:p>
    <w:p w:rsidR="00B4572A" w:rsidRDefault="00B4572A" w:rsidP="00145B5A">
      <w:pPr>
        <w:rPr>
          <w:lang w:eastAsia="zh-CN"/>
        </w:rPr>
      </w:pPr>
      <w:r>
        <w:rPr>
          <w:lang w:eastAsia="zh-CN"/>
        </w:rPr>
        <w:t>1</w:t>
      </w:r>
      <w:r>
        <w:rPr>
          <w:lang w:eastAsia="zh-CN"/>
        </w:rPr>
        <w:tab/>
      </w:r>
      <w:r>
        <w:rPr>
          <w:rFonts w:hint="eastAsia"/>
          <w:lang w:eastAsia="zh-CN"/>
        </w:rPr>
        <w:t>在全权代表大会规定的财务限制内，</w:t>
      </w:r>
      <w:r w:rsidRPr="00EF1674">
        <w:rPr>
          <w:rFonts w:hAnsi="SimSun"/>
          <w:lang w:eastAsia="zh-CN"/>
        </w:rPr>
        <w:t>每年召开全球监管机构</w:t>
      </w:r>
      <w:r>
        <w:rPr>
          <w:rFonts w:hAnsi="SimSun"/>
          <w:lang w:eastAsia="zh-CN"/>
        </w:rPr>
        <w:t>专题研讨会</w:t>
      </w:r>
      <w:r w:rsidRPr="00EF1674">
        <w:rPr>
          <w:rFonts w:hAnsi="SimSun"/>
          <w:lang w:eastAsia="zh-CN"/>
        </w:rPr>
        <w:t>，以便加强监管机构之间就最重要的监管议题和问题（包括信息</w:t>
      </w:r>
      <w:r>
        <w:rPr>
          <w:rFonts w:hAnsi="SimSun" w:hint="eastAsia"/>
          <w:lang w:eastAsia="zh-CN"/>
        </w:rPr>
        <w:t>通信</w:t>
      </w:r>
      <w:r w:rsidRPr="00EF1674">
        <w:rPr>
          <w:rFonts w:hAnsi="SimSun"/>
          <w:lang w:eastAsia="zh-CN"/>
        </w:rPr>
        <w:t>技术）交流经验，对新建立的监管机构予以支持</w:t>
      </w:r>
      <w:r>
        <w:rPr>
          <w:rFonts w:hAnsi="SimSun" w:hint="eastAsia"/>
          <w:lang w:eastAsia="zh-CN"/>
        </w:rPr>
        <w:t>，</w:t>
      </w:r>
      <w:r>
        <w:rPr>
          <w:rFonts w:hAnsi="SimSun"/>
          <w:lang w:eastAsia="zh-CN"/>
        </w:rPr>
        <w:t>并鼓励在召开年会之</w:t>
      </w:r>
      <w:r w:rsidRPr="00EF1674">
        <w:rPr>
          <w:rFonts w:hAnsi="SimSun"/>
          <w:lang w:eastAsia="zh-CN"/>
        </w:rPr>
        <w:t>时</w:t>
      </w:r>
      <w:r>
        <w:rPr>
          <w:rFonts w:hAnsi="SimSun" w:hint="eastAsia"/>
          <w:lang w:eastAsia="zh-CN"/>
        </w:rPr>
        <w:t>并行</w:t>
      </w:r>
      <w:r w:rsidRPr="00EF1674">
        <w:rPr>
          <w:rFonts w:hAnsi="SimSun"/>
          <w:lang w:eastAsia="zh-CN"/>
        </w:rPr>
        <w:t>举办区域性监管机构会议；</w:t>
      </w:r>
    </w:p>
    <w:p w:rsidR="00B4572A" w:rsidRDefault="00B4572A" w:rsidP="00145B5A">
      <w:pPr>
        <w:rPr>
          <w:rFonts w:hAnsi="SimSun"/>
          <w:lang w:eastAsia="zh-CN"/>
        </w:rPr>
      </w:pPr>
      <w:r>
        <w:rPr>
          <w:lang w:eastAsia="zh-CN"/>
        </w:rPr>
        <w:t>2</w:t>
      </w:r>
      <w:r>
        <w:rPr>
          <w:lang w:eastAsia="zh-CN"/>
        </w:rPr>
        <w:tab/>
      </w:r>
      <w:r w:rsidRPr="00EF1674">
        <w:rPr>
          <w:rFonts w:hAnsi="SimSun"/>
          <w:lang w:eastAsia="zh-CN"/>
        </w:rPr>
        <w:t>在世界不同区域轮流举办全球监管机构</w:t>
      </w:r>
      <w:r>
        <w:rPr>
          <w:rFonts w:hAnsi="SimSun"/>
          <w:lang w:eastAsia="zh-CN"/>
        </w:rPr>
        <w:t>专题研讨会</w:t>
      </w:r>
      <w:r w:rsidRPr="00EF1674">
        <w:rPr>
          <w:rFonts w:hAnsi="SimSun"/>
          <w:lang w:eastAsia="zh-CN"/>
        </w:rPr>
        <w:t>。</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p>
    <w:p w:rsidR="002E62DB" w:rsidRDefault="002E62DB" w:rsidP="00145B5A">
      <w:pPr>
        <w:rPr>
          <w:rFonts w:hAnsi="SimSun"/>
          <w:lang w:val="fr-FR" w:eastAsia="zh-CN"/>
        </w:rPr>
      </w:pPr>
    </w:p>
    <w:p w:rsidR="00DF0B5D" w:rsidRDefault="00DF0B5D" w:rsidP="00145B5A">
      <w:pPr>
        <w:rPr>
          <w:rFonts w:hAnsi="SimSun"/>
          <w:lang w:val="fr-FR" w:eastAsia="zh-CN"/>
        </w:rPr>
      </w:pPr>
    </w:p>
    <w:p w:rsidR="00DF0B5D" w:rsidRDefault="00DF0B5D" w:rsidP="00145B5A">
      <w:pPr>
        <w:rPr>
          <w:rFonts w:hAnsi="SimSun"/>
          <w:lang w:val="fr-FR" w:eastAsia="zh-CN"/>
        </w:rPr>
      </w:pPr>
    </w:p>
    <w:p w:rsidR="00DF0B5D" w:rsidRPr="002E62DB" w:rsidRDefault="00DF0B5D" w:rsidP="00145B5A">
      <w:pPr>
        <w:rPr>
          <w:rFonts w:hAnsi="SimSun"/>
          <w:lang w:val="fr-FR" w:eastAsia="zh-CN"/>
        </w:rPr>
      </w:pPr>
    </w:p>
    <w:p w:rsidR="00B4572A" w:rsidRDefault="00B4572A" w:rsidP="00145B5A">
      <w:pPr>
        <w:rPr>
          <w:lang w:eastAsia="zh-CN"/>
        </w:rPr>
      </w:pPr>
      <w:r>
        <w:rPr>
          <w:lang w:eastAsia="zh-CN"/>
        </w:rPr>
        <w:br w:type="page"/>
      </w:r>
    </w:p>
    <w:p w:rsidR="00B4572A" w:rsidRPr="008237C9" w:rsidRDefault="00B4572A" w:rsidP="00050006">
      <w:pPr>
        <w:pStyle w:val="ResNo"/>
        <w:rPr>
          <w:lang w:eastAsia="zh-CN"/>
        </w:rPr>
      </w:pPr>
      <w:bookmarkStart w:id="243" w:name="_Toc413838417"/>
      <w:r w:rsidRPr="00550EBE">
        <w:rPr>
          <w:rStyle w:val="href"/>
          <w:rFonts w:hint="eastAsia"/>
        </w:rPr>
        <w:lastRenderedPageBreak/>
        <w:t>第</w:t>
      </w:r>
      <w:r w:rsidRPr="00550EBE">
        <w:rPr>
          <w:rStyle w:val="href"/>
          <w:rFonts w:hint="eastAsia"/>
        </w:rPr>
        <w:t xml:space="preserve"> </w:t>
      </w:r>
      <w:r w:rsidRPr="00550EBE">
        <w:rPr>
          <w:rStyle w:val="href"/>
        </w:rPr>
        <w:t>139</w:t>
      </w:r>
      <w:r w:rsidRPr="00550EBE">
        <w:rPr>
          <w:rStyle w:val="href"/>
          <w:rFonts w:hint="eastAsia"/>
        </w:rPr>
        <w:t xml:space="preserve"> </w:t>
      </w:r>
      <w:r w:rsidRPr="00550EBE">
        <w:rPr>
          <w:rStyle w:val="href"/>
          <w:rFonts w:hint="eastAsia"/>
        </w:rPr>
        <w:t>号决议</w:t>
      </w:r>
      <w:r w:rsidRPr="008237C9">
        <w:rPr>
          <w:lang w:eastAsia="zh-CN"/>
        </w:rPr>
        <w:t>（</w:t>
      </w:r>
      <w:r w:rsidR="00050006">
        <w:rPr>
          <w:rFonts w:hint="eastAsia"/>
          <w:lang w:eastAsia="zh-CN"/>
        </w:rPr>
        <w:t>2014</w:t>
      </w:r>
      <w:r w:rsidR="00050006">
        <w:rPr>
          <w:rFonts w:hint="eastAsia"/>
          <w:lang w:eastAsia="zh-CN"/>
        </w:rPr>
        <w:t>年</w:t>
      </w:r>
      <w:r w:rsidR="00050006">
        <w:rPr>
          <w:lang w:eastAsia="zh-CN"/>
        </w:rPr>
        <w:t>，釜山，</w:t>
      </w:r>
      <w:r w:rsidR="00050006">
        <w:rPr>
          <w:rFonts w:hint="eastAsia"/>
          <w:lang w:eastAsia="zh-CN"/>
        </w:rPr>
        <w:t>修订版</w:t>
      </w:r>
      <w:r w:rsidRPr="008237C9">
        <w:rPr>
          <w:lang w:eastAsia="zh-CN"/>
        </w:rPr>
        <w:t>）</w:t>
      </w:r>
      <w:bookmarkEnd w:id="243"/>
    </w:p>
    <w:p w:rsidR="00B4572A" w:rsidRPr="008237C9" w:rsidRDefault="00050006" w:rsidP="00145B5A">
      <w:pPr>
        <w:pStyle w:val="Restitle"/>
        <w:rPr>
          <w:lang w:eastAsia="zh-CN"/>
        </w:rPr>
      </w:pPr>
      <w:bookmarkStart w:id="244" w:name="_Toc407024798"/>
      <w:bookmarkStart w:id="245" w:name="_Toc413838418"/>
      <w:r>
        <w:rPr>
          <w:rFonts w:hint="eastAsia"/>
          <w:lang w:eastAsia="zh-CN"/>
        </w:rPr>
        <w:t>利用</w:t>
      </w:r>
      <w:r w:rsidRPr="008237C9">
        <w:rPr>
          <w:rFonts w:hint="eastAsia"/>
          <w:lang w:eastAsia="zh-CN"/>
        </w:rPr>
        <w:t>电信</w:t>
      </w:r>
      <w:r w:rsidRPr="008237C9">
        <w:rPr>
          <w:lang w:eastAsia="zh-CN"/>
        </w:rPr>
        <w:t>/</w:t>
      </w:r>
      <w:r w:rsidRPr="008237C9">
        <w:rPr>
          <w:rFonts w:hint="eastAsia"/>
          <w:lang w:eastAsia="zh-CN"/>
        </w:rPr>
        <w:t>信息通信技术弥合数字鸿沟</w:t>
      </w:r>
      <w:r w:rsidRPr="008237C9">
        <w:rPr>
          <w:lang w:eastAsia="zh-CN"/>
        </w:rPr>
        <w:br/>
      </w:r>
      <w:r>
        <w:rPr>
          <w:rFonts w:hint="eastAsia"/>
          <w:lang w:eastAsia="zh-CN"/>
        </w:rPr>
        <w:t>并建</w:t>
      </w:r>
      <w:r w:rsidRPr="00DA3650">
        <w:rPr>
          <w:rFonts w:hint="eastAsia"/>
          <w:lang w:eastAsia="zh-CN"/>
        </w:rPr>
        <w:t>设</w:t>
      </w:r>
      <w:r w:rsidRPr="008237C9">
        <w:rPr>
          <w:rFonts w:hint="eastAsia"/>
          <w:lang w:eastAsia="zh-CN"/>
        </w:rPr>
        <w:t>包容性信息社会</w:t>
      </w:r>
      <w:bookmarkEnd w:id="244"/>
      <w:bookmarkEnd w:id="245"/>
    </w:p>
    <w:p w:rsidR="007A0581" w:rsidRPr="00F717A3" w:rsidRDefault="007A0581" w:rsidP="007A0581">
      <w:pPr>
        <w:pStyle w:val="Normalaftertitle"/>
        <w:rPr>
          <w:lang w:eastAsia="zh-CN"/>
        </w:rPr>
      </w:pPr>
      <w:r w:rsidRPr="00F717A3">
        <w:rPr>
          <w:lang w:eastAsia="zh-CN"/>
        </w:rPr>
        <w:t>国际电信联盟全权代表大会（</w:t>
      </w:r>
      <w:r>
        <w:rPr>
          <w:rFonts w:hint="eastAsia"/>
          <w:lang w:eastAsia="zh-CN"/>
        </w:rPr>
        <w:t>2014</w:t>
      </w:r>
      <w:r>
        <w:rPr>
          <w:rFonts w:hint="eastAsia"/>
          <w:lang w:eastAsia="zh-CN"/>
        </w:rPr>
        <w:t>年，</w:t>
      </w:r>
      <w:r>
        <w:rPr>
          <w:lang w:eastAsia="zh-CN"/>
        </w:rPr>
        <w:t>釜山</w:t>
      </w:r>
      <w:r w:rsidRPr="00F717A3">
        <w:rPr>
          <w:lang w:eastAsia="zh-CN"/>
        </w:rPr>
        <w:t>），</w:t>
      </w:r>
    </w:p>
    <w:p w:rsidR="007A0581" w:rsidRPr="00F717A3" w:rsidRDefault="007A0581" w:rsidP="007A0581">
      <w:pPr>
        <w:pStyle w:val="Call"/>
        <w:rPr>
          <w:lang w:eastAsia="zh-CN"/>
        </w:rPr>
      </w:pPr>
      <w:r w:rsidRPr="00F717A3">
        <w:rPr>
          <w:lang w:eastAsia="zh-CN"/>
        </w:rPr>
        <w:t>忆及</w:t>
      </w:r>
    </w:p>
    <w:p w:rsidR="007A0581" w:rsidRDefault="007A0581" w:rsidP="007A0581">
      <w:pPr>
        <w:ind w:firstLineChars="200" w:firstLine="560"/>
        <w:rPr>
          <w:rFonts w:hAnsiTheme="minorHAnsi"/>
          <w:lang w:eastAsia="zh-CN"/>
        </w:rPr>
      </w:pPr>
      <w:r w:rsidRPr="00A30FB3">
        <w:rPr>
          <w:lang w:eastAsia="zh-CN"/>
        </w:rPr>
        <w:t>全权代表大会第</w:t>
      </w:r>
      <w:r w:rsidRPr="00A30FB3">
        <w:rPr>
          <w:rFonts w:hAnsiTheme="minorHAnsi"/>
          <w:lang w:eastAsia="zh-CN"/>
        </w:rPr>
        <w:t>139</w:t>
      </w:r>
      <w:r w:rsidRPr="00A30FB3">
        <w:rPr>
          <w:lang w:eastAsia="zh-CN"/>
        </w:rPr>
        <w:t>号决议（</w:t>
      </w:r>
      <w:r>
        <w:rPr>
          <w:rFonts w:hint="eastAsia"/>
          <w:lang w:eastAsia="zh-CN"/>
        </w:rPr>
        <w:t>2010</w:t>
      </w:r>
      <w:r>
        <w:rPr>
          <w:rFonts w:hint="eastAsia"/>
          <w:lang w:eastAsia="zh-CN"/>
        </w:rPr>
        <w:t>年</w:t>
      </w:r>
      <w:r>
        <w:rPr>
          <w:lang w:eastAsia="zh-CN"/>
        </w:rPr>
        <w:t>，瓜达拉哈拉，修订版</w:t>
      </w:r>
      <w:r w:rsidRPr="00A30FB3">
        <w:rPr>
          <w:lang w:eastAsia="zh-CN"/>
        </w:rPr>
        <w:t>），</w:t>
      </w:r>
    </w:p>
    <w:p w:rsidR="007A0581" w:rsidRPr="00F717A3" w:rsidRDefault="007A0581" w:rsidP="007A0581">
      <w:pPr>
        <w:pStyle w:val="Call"/>
        <w:rPr>
          <w:lang w:eastAsia="zh-CN"/>
        </w:rPr>
      </w:pPr>
      <w:r w:rsidRPr="00F717A3">
        <w:rPr>
          <w:lang w:eastAsia="zh-CN"/>
        </w:rPr>
        <w:t>认识到</w:t>
      </w:r>
    </w:p>
    <w:p w:rsidR="007A0581" w:rsidRPr="00593791" w:rsidRDefault="007A0581" w:rsidP="007A0581">
      <w:pPr>
        <w:rPr>
          <w:rFonts w:hAnsiTheme="minorHAnsi"/>
          <w:lang w:eastAsia="zh-CN"/>
        </w:rPr>
      </w:pPr>
      <w:r w:rsidRPr="00593791">
        <w:rPr>
          <w:rFonts w:hAnsiTheme="minorHAnsi"/>
          <w:i/>
          <w:lang w:eastAsia="zh-CN"/>
        </w:rPr>
        <w:t>a)</w:t>
      </w:r>
      <w:r w:rsidRPr="00593791">
        <w:rPr>
          <w:rFonts w:hAnsiTheme="minorHAnsi"/>
          <w:lang w:eastAsia="zh-CN"/>
        </w:rPr>
        <w:tab/>
      </w:r>
      <w:r w:rsidRPr="00593791">
        <w:rPr>
          <w:lang w:eastAsia="zh-CN"/>
        </w:rPr>
        <w:t>世界上很大一部分地区的社会和经济不发达状况不仅是影响相关国家而且也是影响整个国际社会的最严重的问题之一；</w:t>
      </w:r>
    </w:p>
    <w:p w:rsidR="007A0581" w:rsidRDefault="007A0581" w:rsidP="007A0581">
      <w:pPr>
        <w:rPr>
          <w:rFonts w:asciiTheme="minorHAnsi" w:hAnsiTheme="minorHAnsi"/>
          <w:lang w:eastAsia="zh-CN"/>
        </w:rPr>
      </w:pPr>
      <w:r w:rsidRPr="00674A2F">
        <w:rPr>
          <w:i/>
          <w:iCs/>
          <w:lang w:eastAsia="zh-CN"/>
        </w:rPr>
        <w:t>b)</w:t>
      </w:r>
      <w:r w:rsidRPr="00593791">
        <w:rPr>
          <w:rFonts w:asciiTheme="minorHAnsi" w:hAnsiTheme="minorHAnsi"/>
          <w:lang w:eastAsia="zh-CN"/>
        </w:rPr>
        <w:tab/>
      </w:r>
      <w:r w:rsidRPr="00593791">
        <w:rPr>
          <w:rFonts w:asciiTheme="minorHAnsi"/>
          <w:lang w:eastAsia="zh-CN"/>
        </w:rPr>
        <w:t>有必要利用信息通信技术（</w:t>
      </w:r>
      <w:r w:rsidRPr="00593791">
        <w:rPr>
          <w:rFonts w:asciiTheme="minorHAnsi" w:hAnsiTheme="minorHAnsi"/>
          <w:lang w:eastAsia="zh-CN"/>
        </w:rPr>
        <w:t>ICT</w:t>
      </w:r>
      <w:r w:rsidRPr="00593791">
        <w:rPr>
          <w:rFonts w:asciiTheme="minorHAnsi"/>
          <w:lang w:eastAsia="zh-CN"/>
        </w:rPr>
        <w:t>）革命</w:t>
      </w:r>
      <w:r>
        <w:rPr>
          <w:rFonts w:asciiTheme="minorHAnsi" w:hint="eastAsia"/>
          <w:lang w:eastAsia="zh-CN"/>
        </w:rPr>
        <w:t>的</w:t>
      </w:r>
      <w:r>
        <w:rPr>
          <w:rFonts w:asciiTheme="minorHAnsi"/>
          <w:lang w:eastAsia="zh-CN"/>
        </w:rPr>
        <w:t>益处</w:t>
      </w:r>
      <w:r w:rsidRPr="00593791">
        <w:rPr>
          <w:rFonts w:asciiTheme="minorHAnsi"/>
          <w:lang w:eastAsia="zh-CN"/>
        </w:rPr>
        <w:t>在发展中国家</w:t>
      </w:r>
      <w:r>
        <w:rPr>
          <w:rStyle w:val="FootnoteReference"/>
          <w:lang w:eastAsia="zh-CN"/>
        </w:rPr>
        <w:footnoteReference w:customMarkFollows="1" w:id="85"/>
        <w:t>1</w:t>
      </w:r>
      <w:r>
        <w:rPr>
          <w:rFonts w:asciiTheme="minorHAnsi" w:hint="eastAsia"/>
          <w:lang w:eastAsia="zh-CN"/>
        </w:rPr>
        <w:t>创造</w:t>
      </w:r>
      <w:r w:rsidRPr="00593791">
        <w:rPr>
          <w:rFonts w:asciiTheme="minorHAnsi"/>
          <w:lang w:eastAsia="zh-CN"/>
        </w:rPr>
        <w:t>数字</w:t>
      </w:r>
      <w:r>
        <w:rPr>
          <w:rFonts w:asciiTheme="minorHAnsi" w:hint="eastAsia"/>
          <w:lang w:eastAsia="zh-CN"/>
        </w:rPr>
        <w:t>服</w:t>
      </w:r>
      <w:r w:rsidRPr="00593791">
        <w:rPr>
          <w:rFonts w:asciiTheme="minorHAnsi"/>
          <w:lang w:eastAsia="zh-CN"/>
        </w:rPr>
        <w:t>务的机遇；</w:t>
      </w:r>
    </w:p>
    <w:p w:rsidR="007A0581" w:rsidRPr="00593791" w:rsidRDefault="007A0581" w:rsidP="007A0581">
      <w:pPr>
        <w:rPr>
          <w:rFonts w:asciiTheme="minorHAnsi" w:hAnsiTheme="minorHAnsi"/>
          <w:lang w:eastAsia="zh-CN"/>
        </w:rPr>
      </w:pPr>
      <w:r w:rsidRPr="00674A2F">
        <w:rPr>
          <w:i/>
          <w:iCs/>
          <w:lang w:eastAsia="zh-CN"/>
        </w:rPr>
        <w:t>c)</w:t>
      </w:r>
      <w:r w:rsidRPr="00593791">
        <w:rPr>
          <w:rFonts w:asciiTheme="minorHAnsi" w:hAnsiTheme="minorHAnsi"/>
          <w:lang w:eastAsia="zh-CN"/>
        </w:rPr>
        <w:tab/>
      </w:r>
      <w:r w:rsidRPr="00900C81">
        <w:rPr>
          <w:lang w:eastAsia="zh-CN"/>
        </w:rPr>
        <w:t>新的电信网络架构显示出提供更为经济有效的电信和</w:t>
      </w:r>
      <w:r w:rsidRPr="00900C81">
        <w:rPr>
          <w:lang w:eastAsia="zh-CN"/>
        </w:rPr>
        <w:t>ICT</w:t>
      </w:r>
      <w:r>
        <w:rPr>
          <w:rFonts w:hint="eastAsia"/>
          <w:lang w:eastAsia="zh-CN"/>
        </w:rPr>
        <w:t>服</w:t>
      </w:r>
      <w:r w:rsidRPr="00900C81">
        <w:rPr>
          <w:lang w:eastAsia="zh-CN"/>
        </w:rPr>
        <w:t>务</w:t>
      </w:r>
      <w:r w:rsidRPr="00900C81">
        <w:rPr>
          <w:rFonts w:hint="eastAsia"/>
          <w:lang w:eastAsia="zh-CN"/>
        </w:rPr>
        <w:t>及应用</w:t>
      </w:r>
      <w:r w:rsidRPr="00900C81">
        <w:rPr>
          <w:lang w:eastAsia="zh-CN"/>
        </w:rPr>
        <w:t>的潜力，特别是针对农村和边远地区；</w:t>
      </w:r>
    </w:p>
    <w:p w:rsidR="007A0581" w:rsidRDefault="007A0581" w:rsidP="007A0581">
      <w:pPr>
        <w:rPr>
          <w:lang w:eastAsia="zh-CN"/>
        </w:rPr>
      </w:pPr>
      <w:r w:rsidRPr="00674A2F">
        <w:rPr>
          <w:i/>
          <w:iCs/>
          <w:lang w:eastAsia="zh-CN"/>
        </w:rPr>
        <w:t>d)</w:t>
      </w:r>
      <w:r w:rsidRPr="00593791">
        <w:rPr>
          <w:rFonts w:asciiTheme="minorHAnsi" w:hAnsiTheme="minorHAnsi"/>
          <w:lang w:eastAsia="zh-CN"/>
        </w:rPr>
        <w:tab/>
      </w:r>
      <w:r w:rsidRPr="00900C81">
        <w:rPr>
          <w:lang w:eastAsia="zh-CN"/>
        </w:rPr>
        <w:t>信息社会世界高峰会议（</w:t>
      </w:r>
      <w:r w:rsidRPr="00900C81">
        <w:rPr>
          <w:lang w:eastAsia="zh-CN"/>
        </w:rPr>
        <w:t>WSIS</w:t>
      </w:r>
      <w:r w:rsidRPr="00900C81">
        <w:rPr>
          <w:lang w:eastAsia="zh-CN"/>
        </w:rPr>
        <w:t>）强调</w:t>
      </w:r>
      <w:r>
        <w:rPr>
          <w:rFonts w:hint="eastAsia"/>
          <w:lang w:eastAsia="zh-CN"/>
        </w:rPr>
        <w:t>ICT</w:t>
      </w:r>
      <w:r w:rsidRPr="00900C81">
        <w:rPr>
          <w:lang w:eastAsia="zh-CN"/>
        </w:rPr>
        <w:t>基础设施是</w:t>
      </w:r>
      <w:r>
        <w:rPr>
          <w:lang w:eastAsia="zh-CN"/>
        </w:rPr>
        <w:t>建设</w:t>
      </w:r>
      <w:r w:rsidRPr="00900C81">
        <w:rPr>
          <w:lang w:eastAsia="zh-CN"/>
        </w:rPr>
        <w:t>包容性信息社会的根本基础，并呼吁各国做出承诺</w:t>
      </w:r>
      <w:r>
        <w:rPr>
          <w:rFonts w:hint="eastAsia"/>
          <w:lang w:eastAsia="zh-CN"/>
        </w:rPr>
        <w:t>，</w:t>
      </w:r>
      <w:r w:rsidRPr="00900C81">
        <w:rPr>
          <w:lang w:eastAsia="zh-CN"/>
        </w:rPr>
        <w:t>将</w:t>
      </w:r>
      <w:r w:rsidRPr="00900C81">
        <w:rPr>
          <w:lang w:eastAsia="zh-CN"/>
        </w:rPr>
        <w:t>ICT</w:t>
      </w:r>
      <w:r w:rsidRPr="00900C81">
        <w:rPr>
          <w:lang w:eastAsia="zh-CN"/>
        </w:rPr>
        <w:t>和</w:t>
      </w:r>
      <w:r w:rsidRPr="00900C81">
        <w:rPr>
          <w:lang w:eastAsia="zh-CN"/>
        </w:rPr>
        <w:t>ICT</w:t>
      </w:r>
      <w:r w:rsidRPr="00900C81">
        <w:rPr>
          <w:lang w:eastAsia="zh-CN"/>
        </w:rPr>
        <w:t>应用用于发展；</w:t>
      </w:r>
    </w:p>
    <w:p w:rsidR="007A0581" w:rsidRDefault="007A0581" w:rsidP="007A0581">
      <w:pPr>
        <w:tabs>
          <w:tab w:val="clear" w:pos="567"/>
          <w:tab w:val="clear" w:pos="1134"/>
          <w:tab w:val="clear" w:pos="1701"/>
          <w:tab w:val="clear" w:pos="2268"/>
          <w:tab w:val="clear" w:pos="2835"/>
        </w:tabs>
        <w:overflowPunct/>
        <w:autoSpaceDE/>
        <w:autoSpaceDN/>
        <w:adjustRightInd/>
        <w:spacing w:before="0"/>
        <w:textAlignment w:val="auto"/>
        <w:rPr>
          <w:i/>
          <w:iCs/>
          <w:lang w:eastAsia="zh-CN"/>
        </w:rPr>
      </w:pPr>
      <w:r>
        <w:rPr>
          <w:i/>
          <w:iCs/>
          <w:lang w:eastAsia="zh-CN"/>
        </w:rPr>
        <w:br w:type="page"/>
      </w:r>
    </w:p>
    <w:p w:rsidR="007A0581" w:rsidRPr="00EA4E9C" w:rsidRDefault="007A0581" w:rsidP="007A0581">
      <w:pPr>
        <w:rPr>
          <w:lang w:val="en-US" w:eastAsia="zh-CN"/>
        </w:rPr>
      </w:pPr>
      <w:r w:rsidRPr="00905107">
        <w:rPr>
          <w:i/>
          <w:iCs/>
          <w:lang w:eastAsia="zh-CN"/>
        </w:rPr>
        <w:lastRenderedPageBreak/>
        <w:t>e)</w:t>
      </w:r>
      <w:r>
        <w:rPr>
          <w:lang w:eastAsia="zh-CN"/>
        </w:rPr>
        <w:tab/>
      </w:r>
      <w:r>
        <w:rPr>
          <w:rFonts w:asciiTheme="minorHAnsi" w:hAnsiTheme="minorHAnsi" w:hint="eastAsia"/>
          <w:szCs w:val="24"/>
          <w:lang w:val="en-US" w:eastAsia="zh-CN"/>
        </w:rPr>
        <w:t>国际电联与教科文组织（</w:t>
      </w:r>
      <w:r>
        <w:rPr>
          <w:rFonts w:asciiTheme="minorHAnsi" w:hAnsiTheme="minorHAnsi" w:hint="eastAsia"/>
          <w:szCs w:val="24"/>
          <w:lang w:val="en-US" w:eastAsia="zh-CN"/>
        </w:rPr>
        <w:t>UNESCO</w:t>
      </w:r>
      <w:r>
        <w:rPr>
          <w:rFonts w:asciiTheme="minorHAnsi" w:hAnsiTheme="minorHAnsi" w:hint="eastAsia"/>
          <w:szCs w:val="24"/>
          <w:lang w:val="en-US" w:eastAsia="zh-CN"/>
        </w:rPr>
        <w:t>）、贸发会议（</w:t>
      </w:r>
      <w:r>
        <w:rPr>
          <w:rFonts w:asciiTheme="minorHAnsi" w:hAnsiTheme="minorHAnsi" w:hint="eastAsia"/>
          <w:szCs w:val="24"/>
          <w:lang w:val="en-US" w:eastAsia="zh-CN"/>
        </w:rPr>
        <w:t>UNCTAD</w:t>
      </w:r>
      <w:r>
        <w:rPr>
          <w:rFonts w:asciiTheme="minorHAnsi" w:hAnsiTheme="minorHAnsi" w:hint="eastAsia"/>
          <w:szCs w:val="24"/>
          <w:lang w:val="en-US" w:eastAsia="zh-CN"/>
        </w:rPr>
        <w:t>）和联合国开发</w:t>
      </w:r>
      <w:r>
        <w:rPr>
          <w:rFonts w:asciiTheme="minorHAnsi" w:hAnsiTheme="minorHAnsi"/>
          <w:szCs w:val="24"/>
          <w:lang w:val="en-US" w:eastAsia="zh-CN"/>
        </w:rPr>
        <w:t>计划</w:t>
      </w:r>
      <w:r>
        <w:rPr>
          <w:rFonts w:asciiTheme="minorHAnsi" w:hAnsiTheme="minorHAnsi" w:hint="eastAsia"/>
          <w:szCs w:val="24"/>
          <w:lang w:val="en-US" w:eastAsia="zh-CN"/>
        </w:rPr>
        <w:t>署（</w:t>
      </w:r>
      <w:r>
        <w:rPr>
          <w:rFonts w:asciiTheme="minorHAnsi" w:hAnsiTheme="minorHAnsi" w:hint="eastAsia"/>
          <w:szCs w:val="24"/>
          <w:lang w:val="en-US" w:eastAsia="zh-CN"/>
        </w:rPr>
        <w:t>UN</w:t>
      </w:r>
      <w:r>
        <w:rPr>
          <w:rFonts w:asciiTheme="minorHAnsi" w:hAnsiTheme="minorHAnsi"/>
          <w:szCs w:val="24"/>
          <w:lang w:val="en-US" w:eastAsia="zh-CN"/>
        </w:rPr>
        <w:t>DP</w:t>
      </w:r>
      <w:r>
        <w:rPr>
          <w:rFonts w:asciiTheme="minorHAnsi" w:hAnsiTheme="minorHAnsi" w:hint="eastAsia"/>
          <w:szCs w:val="24"/>
          <w:lang w:val="en-US" w:eastAsia="zh-CN"/>
        </w:rPr>
        <w:t>）合作举办的</w:t>
      </w:r>
      <w:r>
        <w:rPr>
          <w:rFonts w:asciiTheme="minorHAnsi" w:hAnsiTheme="minorHAnsi" w:hint="eastAsia"/>
          <w:szCs w:val="24"/>
          <w:lang w:val="en-US" w:eastAsia="zh-CN"/>
        </w:rPr>
        <w:t>WSIS</w:t>
      </w:r>
      <w:r>
        <w:rPr>
          <w:rFonts w:asciiTheme="minorHAnsi" w:hAnsiTheme="minorHAnsi" w:hint="eastAsia"/>
          <w:szCs w:val="24"/>
          <w:lang w:val="en-US" w:eastAsia="zh-CN"/>
        </w:rPr>
        <w:t>扩展活动</w:t>
      </w:r>
      <w:r>
        <w:rPr>
          <w:rFonts w:asciiTheme="minorHAnsi" w:hAnsiTheme="minorHAnsi" w:hint="eastAsia"/>
          <w:szCs w:val="24"/>
          <w:lang w:val="en-US" w:eastAsia="zh-CN"/>
        </w:rPr>
        <w:t xml:space="preserve"> </w:t>
      </w:r>
      <w:r w:rsidRPr="00F873C2">
        <w:rPr>
          <w:rFonts w:asciiTheme="minorHAnsi" w:hAnsiTheme="minorHAnsi"/>
          <w:szCs w:val="24"/>
          <w:lang w:val="en-US" w:eastAsia="zh-CN"/>
        </w:rPr>
        <w:t>–</w:t>
      </w:r>
      <w:r>
        <w:rPr>
          <w:rFonts w:asciiTheme="minorHAnsi" w:hAnsiTheme="minorHAnsi"/>
          <w:szCs w:val="24"/>
          <w:lang w:val="en-US" w:eastAsia="zh-CN"/>
        </w:rPr>
        <w:t xml:space="preserve"> </w:t>
      </w:r>
      <w:r>
        <w:rPr>
          <w:rFonts w:asciiTheme="minorHAnsi" w:hAnsiTheme="minorHAnsi" w:hint="eastAsia"/>
          <w:szCs w:val="24"/>
          <w:lang w:val="en-US" w:eastAsia="zh-CN"/>
        </w:rPr>
        <w:t>WSIS+10</w:t>
      </w:r>
      <w:r>
        <w:rPr>
          <w:rFonts w:asciiTheme="minorHAnsi" w:hAnsiTheme="minorHAnsi" w:hint="eastAsia"/>
          <w:szCs w:val="24"/>
          <w:lang w:val="en-US" w:eastAsia="zh-CN"/>
        </w:rPr>
        <w:t>高级别活动，在其</w:t>
      </w:r>
      <w:r>
        <w:rPr>
          <w:rFonts w:asciiTheme="minorHAnsi" w:hAnsiTheme="minorHAnsi"/>
          <w:szCs w:val="24"/>
          <w:lang w:val="en-US" w:eastAsia="zh-CN"/>
        </w:rPr>
        <w:t>落实</w:t>
      </w:r>
      <w:r>
        <w:rPr>
          <w:rFonts w:asciiTheme="minorHAnsi" w:hAnsiTheme="minorHAnsi" w:hint="eastAsia"/>
          <w:szCs w:val="24"/>
          <w:lang w:val="en-US" w:eastAsia="zh-CN"/>
        </w:rPr>
        <w:t>WSIS</w:t>
      </w:r>
      <w:r>
        <w:rPr>
          <w:rFonts w:asciiTheme="minorHAnsi" w:hAnsiTheme="minorHAnsi" w:hint="eastAsia"/>
          <w:szCs w:val="24"/>
          <w:lang w:val="en-US" w:eastAsia="zh-CN"/>
        </w:rPr>
        <w:t>成果的宣言中认识到，自</w:t>
      </w:r>
      <w:r>
        <w:rPr>
          <w:rFonts w:asciiTheme="minorHAnsi" w:hAnsiTheme="minorHAnsi" w:hint="eastAsia"/>
          <w:szCs w:val="24"/>
          <w:lang w:val="en-US" w:eastAsia="zh-CN"/>
        </w:rPr>
        <w:t>2005</w:t>
      </w:r>
      <w:r>
        <w:rPr>
          <w:rFonts w:asciiTheme="minorHAnsi" w:hAnsiTheme="minorHAnsi" w:hint="eastAsia"/>
          <w:szCs w:val="24"/>
          <w:lang w:val="en-US" w:eastAsia="zh-CN"/>
        </w:rPr>
        <w:t>年突尼斯阶段会议以来，</w:t>
      </w:r>
      <w:r>
        <w:rPr>
          <w:rFonts w:asciiTheme="minorHAnsi" w:hAnsiTheme="minorHAnsi" w:hint="eastAsia"/>
          <w:szCs w:val="24"/>
          <w:lang w:val="en-US" w:eastAsia="zh-CN"/>
        </w:rPr>
        <w:t>ICT</w:t>
      </w:r>
      <w:r>
        <w:rPr>
          <w:rFonts w:asciiTheme="minorHAnsi" w:hAnsiTheme="minorHAnsi" w:hint="eastAsia"/>
          <w:szCs w:val="24"/>
          <w:lang w:val="en-US" w:eastAsia="zh-CN"/>
        </w:rPr>
        <w:t>使用显著增加，现已成为我们日常生活的一部分，它加快了社会经济增长，有利于可持续发展，提高了透明度和问责制（在适用时），并为发达国家和发展中国家利用这些新技术带来的益处提供了新的机遇；</w:t>
      </w:r>
    </w:p>
    <w:p w:rsidR="007A0581" w:rsidRPr="00900C81" w:rsidRDefault="007A0581" w:rsidP="007A0581">
      <w:pPr>
        <w:rPr>
          <w:lang w:eastAsia="zh-CN"/>
        </w:rPr>
      </w:pPr>
      <w:r w:rsidRPr="00905107">
        <w:rPr>
          <w:i/>
          <w:iCs/>
          <w:lang w:eastAsia="zh-CN"/>
        </w:rPr>
        <w:t>f)</w:t>
      </w:r>
      <w:r>
        <w:rPr>
          <w:lang w:eastAsia="zh-CN"/>
        </w:rPr>
        <w:tab/>
      </w:r>
      <w:r w:rsidRPr="00440027">
        <w:rPr>
          <w:rFonts w:asciiTheme="minorHAnsi" w:hAnsiTheme="minorHAnsi" w:hint="eastAsia"/>
          <w:szCs w:val="24"/>
          <w:lang w:val="en-US" w:eastAsia="zh-CN"/>
        </w:rPr>
        <w:t>有关</w:t>
      </w:r>
      <w:r w:rsidRPr="00440027">
        <w:rPr>
          <w:rFonts w:asciiTheme="minorHAnsi" w:hAnsiTheme="minorHAnsi" w:hint="eastAsia"/>
          <w:szCs w:val="24"/>
          <w:lang w:val="en-US" w:eastAsia="zh-CN"/>
        </w:rPr>
        <w:t>2015</w:t>
      </w:r>
      <w:r w:rsidRPr="00440027">
        <w:rPr>
          <w:rFonts w:asciiTheme="minorHAnsi" w:hAnsiTheme="minorHAnsi" w:hint="eastAsia"/>
          <w:szCs w:val="24"/>
          <w:lang w:val="en-US" w:eastAsia="zh-CN"/>
        </w:rPr>
        <w:t>年后</w:t>
      </w:r>
      <w:r>
        <w:rPr>
          <w:rFonts w:asciiTheme="minorHAnsi" w:hAnsiTheme="minorHAnsi" w:hint="eastAsia"/>
          <w:szCs w:val="24"/>
          <w:lang w:val="en-US" w:eastAsia="zh-CN"/>
        </w:rPr>
        <w:t>WSIS</w:t>
      </w:r>
      <w:r w:rsidRPr="00440027">
        <w:rPr>
          <w:rFonts w:asciiTheme="minorHAnsi" w:hAnsiTheme="minorHAnsi" w:hint="eastAsia"/>
          <w:szCs w:val="24"/>
          <w:lang w:val="en-US" w:eastAsia="zh-CN"/>
        </w:rPr>
        <w:t>工作的</w:t>
      </w:r>
      <w:r w:rsidRPr="00440027">
        <w:rPr>
          <w:rFonts w:asciiTheme="minorHAnsi" w:hAnsiTheme="minorHAnsi" w:hint="eastAsia"/>
          <w:szCs w:val="24"/>
          <w:lang w:val="en-US" w:eastAsia="zh-CN"/>
        </w:rPr>
        <w:t>WSIS+10</w:t>
      </w:r>
      <w:r w:rsidRPr="00440027">
        <w:rPr>
          <w:rFonts w:asciiTheme="minorHAnsi" w:hAnsiTheme="minorHAnsi" w:hint="eastAsia"/>
          <w:szCs w:val="24"/>
          <w:lang w:val="en-US" w:eastAsia="zh-CN"/>
        </w:rPr>
        <w:t>愿景</w:t>
      </w:r>
      <w:r>
        <w:rPr>
          <w:rFonts w:asciiTheme="minorHAnsi" w:hAnsiTheme="minorHAnsi" w:hint="eastAsia"/>
          <w:szCs w:val="24"/>
          <w:lang w:val="en-US" w:eastAsia="zh-CN"/>
        </w:rPr>
        <w:t>宣言进而重申，该峰会的目标是</w:t>
      </w:r>
      <w:r w:rsidRPr="00AF6782">
        <w:rPr>
          <w:rFonts w:asciiTheme="minorHAnsi" w:hAnsiTheme="minorHAnsi" w:hint="eastAsia"/>
          <w:szCs w:val="24"/>
          <w:lang w:val="en-US" w:eastAsia="zh-CN"/>
        </w:rPr>
        <w:t>缩小数字、技术</w:t>
      </w:r>
      <w:r>
        <w:rPr>
          <w:rFonts w:asciiTheme="minorHAnsi" w:hAnsiTheme="minorHAnsi" w:hint="eastAsia"/>
          <w:szCs w:val="24"/>
          <w:lang w:val="en-US" w:eastAsia="zh-CN"/>
        </w:rPr>
        <w:t>和知识差距，创建以人为本、包容、开放和面向发展的信息社会，使每个人均可</w:t>
      </w:r>
      <w:r w:rsidRPr="00AF6782">
        <w:rPr>
          <w:rFonts w:asciiTheme="minorHAnsi" w:hAnsiTheme="minorHAnsi" w:hint="eastAsia"/>
          <w:szCs w:val="24"/>
          <w:lang w:val="en-US" w:eastAsia="zh-CN"/>
        </w:rPr>
        <w:t>创造、</w:t>
      </w:r>
      <w:r>
        <w:rPr>
          <w:rFonts w:asciiTheme="minorHAnsi" w:hAnsiTheme="minorHAnsi" w:hint="eastAsia"/>
          <w:szCs w:val="24"/>
          <w:lang w:val="en-US" w:eastAsia="zh-CN"/>
        </w:rPr>
        <w:t>获取</w:t>
      </w:r>
      <w:r w:rsidRPr="00AF6782">
        <w:rPr>
          <w:rFonts w:asciiTheme="minorHAnsi" w:hAnsiTheme="minorHAnsi" w:hint="eastAsia"/>
          <w:szCs w:val="24"/>
          <w:lang w:val="en-US" w:eastAsia="zh-CN"/>
        </w:rPr>
        <w:t>、使用和分享信息</w:t>
      </w:r>
      <w:r>
        <w:rPr>
          <w:rFonts w:asciiTheme="minorHAnsi" w:hAnsiTheme="minorHAnsi" w:hint="eastAsia"/>
          <w:szCs w:val="24"/>
          <w:lang w:val="en-US" w:eastAsia="zh-CN"/>
        </w:rPr>
        <w:t>与</w:t>
      </w:r>
      <w:r w:rsidRPr="00AF6782">
        <w:rPr>
          <w:rFonts w:asciiTheme="minorHAnsi" w:hAnsiTheme="minorHAnsi" w:hint="eastAsia"/>
          <w:szCs w:val="24"/>
          <w:lang w:val="en-US" w:eastAsia="zh-CN"/>
        </w:rPr>
        <w:t>知识</w:t>
      </w:r>
      <w:r>
        <w:rPr>
          <w:rFonts w:asciiTheme="minorHAnsi" w:hAnsiTheme="minorHAnsi" w:hint="eastAsia"/>
          <w:szCs w:val="24"/>
          <w:lang w:val="en-US" w:eastAsia="zh-CN"/>
        </w:rPr>
        <w:t>；</w:t>
      </w:r>
    </w:p>
    <w:p w:rsidR="007A0581" w:rsidRPr="00900C81" w:rsidRDefault="007A0581" w:rsidP="007A0581">
      <w:pPr>
        <w:rPr>
          <w:lang w:eastAsia="zh-CN"/>
        </w:rPr>
      </w:pPr>
      <w:r>
        <w:rPr>
          <w:rFonts w:hAnsiTheme="minorHAnsi"/>
          <w:i/>
          <w:lang w:eastAsia="zh-CN"/>
        </w:rPr>
        <w:t>g</w:t>
      </w:r>
      <w:r w:rsidRPr="00593791">
        <w:rPr>
          <w:rFonts w:hAnsiTheme="minorHAnsi"/>
          <w:i/>
          <w:lang w:eastAsia="zh-CN"/>
        </w:rPr>
        <w:t>)</w:t>
      </w:r>
      <w:r w:rsidRPr="00593791">
        <w:rPr>
          <w:rFonts w:hAnsiTheme="minorHAnsi"/>
          <w:lang w:eastAsia="zh-CN"/>
        </w:rPr>
        <w:tab/>
      </w:r>
      <w:r w:rsidRPr="00900C81">
        <w:rPr>
          <w:lang w:eastAsia="zh-CN"/>
        </w:rPr>
        <w:t>世界电信发展大会（</w:t>
      </w:r>
      <w:r w:rsidRPr="00900C81">
        <w:rPr>
          <w:lang w:eastAsia="zh-CN"/>
        </w:rPr>
        <w:t>WTDC</w:t>
      </w:r>
      <w:r w:rsidRPr="00900C81">
        <w:rPr>
          <w:lang w:eastAsia="zh-CN"/>
        </w:rPr>
        <w:t>）以往通过的</w:t>
      </w:r>
      <w:r>
        <w:rPr>
          <w:rFonts w:hint="eastAsia"/>
          <w:lang w:eastAsia="zh-CN"/>
        </w:rPr>
        <w:t>各项</w:t>
      </w:r>
      <w:r w:rsidRPr="00900C81">
        <w:rPr>
          <w:lang w:eastAsia="zh-CN"/>
        </w:rPr>
        <w:t>宣言（</w:t>
      </w:r>
      <w:r w:rsidRPr="00900C81">
        <w:rPr>
          <w:lang w:eastAsia="zh-CN"/>
        </w:rPr>
        <w:t>2002</w:t>
      </w:r>
      <w:r w:rsidRPr="00900C81">
        <w:rPr>
          <w:lang w:eastAsia="zh-CN"/>
        </w:rPr>
        <w:t>年，伊斯坦布尔</w:t>
      </w:r>
      <w:r>
        <w:rPr>
          <w:rFonts w:hint="eastAsia"/>
          <w:lang w:eastAsia="zh-CN"/>
        </w:rPr>
        <w:t>；</w:t>
      </w:r>
      <w:r w:rsidRPr="00900C81">
        <w:rPr>
          <w:lang w:eastAsia="zh-CN"/>
        </w:rPr>
        <w:t>2006</w:t>
      </w:r>
      <w:r w:rsidRPr="00900C81">
        <w:rPr>
          <w:lang w:eastAsia="zh-CN"/>
        </w:rPr>
        <w:t>年，多哈</w:t>
      </w:r>
      <w:r>
        <w:rPr>
          <w:rFonts w:hint="eastAsia"/>
          <w:lang w:eastAsia="zh-CN"/>
        </w:rPr>
        <w:t>；</w:t>
      </w:r>
      <w:r w:rsidRPr="00900C81">
        <w:rPr>
          <w:lang w:eastAsia="zh-CN"/>
        </w:rPr>
        <w:t>2010</w:t>
      </w:r>
      <w:r w:rsidRPr="00900C81">
        <w:rPr>
          <w:lang w:eastAsia="zh-CN"/>
        </w:rPr>
        <w:t>年，海得拉巴</w:t>
      </w:r>
      <w:r>
        <w:rPr>
          <w:rFonts w:hint="eastAsia"/>
          <w:lang w:eastAsia="zh-CN"/>
        </w:rPr>
        <w:t>和</w:t>
      </w:r>
      <w:r>
        <w:rPr>
          <w:rFonts w:hint="eastAsia"/>
          <w:lang w:eastAsia="zh-CN"/>
        </w:rPr>
        <w:t>2014</w:t>
      </w:r>
      <w:r>
        <w:rPr>
          <w:rFonts w:hint="eastAsia"/>
          <w:lang w:eastAsia="zh-CN"/>
        </w:rPr>
        <w:t>年，</w:t>
      </w:r>
      <w:r>
        <w:rPr>
          <w:lang w:eastAsia="zh-CN"/>
        </w:rPr>
        <w:t>迪拜</w:t>
      </w:r>
      <w:r w:rsidRPr="00900C81">
        <w:rPr>
          <w:lang w:eastAsia="zh-CN"/>
        </w:rPr>
        <w:t>）</w:t>
      </w:r>
      <w:r w:rsidRPr="00900C81">
        <w:rPr>
          <w:rFonts w:hint="eastAsia"/>
          <w:lang w:eastAsia="zh-CN"/>
        </w:rPr>
        <w:t>一贯坚持</w:t>
      </w:r>
      <w:r w:rsidRPr="00900C81">
        <w:rPr>
          <w:lang w:eastAsia="zh-CN"/>
        </w:rPr>
        <w:t>ICT</w:t>
      </w:r>
      <w:r w:rsidRPr="00900C81">
        <w:rPr>
          <w:lang w:eastAsia="zh-CN"/>
        </w:rPr>
        <w:t>和</w:t>
      </w:r>
      <w:r w:rsidRPr="00900C81">
        <w:rPr>
          <w:lang w:eastAsia="zh-CN"/>
        </w:rPr>
        <w:t>ICT</w:t>
      </w:r>
      <w:r w:rsidRPr="00900C81">
        <w:rPr>
          <w:lang w:eastAsia="zh-CN"/>
        </w:rPr>
        <w:t>应用对政治、经济、社会和文化发展起到举足轻重的作用，</w:t>
      </w:r>
      <w:r>
        <w:rPr>
          <w:rFonts w:hint="eastAsia"/>
          <w:lang w:eastAsia="zh-CN"/>
        </w:rPr>
        <w:t>并</w:t>
      </w:r>
      <w:r w:rsidRPr="00900C81">
        <w:rPr>
          <w:lang w:eastAsia="zh-CN"/>
        </w:rPr>
        <w:t>在扶贫、创造就业机会、环境保护和预防减轻自然</w:t>
      </w:r>
      <w:r>
        <w:rPr>
          <w:rFonts w:hint="eastAsia"/>
          <w:lang w:eastAsia="zh-CN"/>
        </w:rPr>
        <w:t>灾害</w:t>
      </w:r>
      <w:r w:rsidRPr="00900C81">
        <w:rPr>
          <w:lang w:eastAsia="zh-CN"/>
        </w:rPr>
        <w:t>和其它灾害方面发挥着重要作用（除对灾害预测</w:t>
      </w:r>
      <w:r w:rsidRPr="00900C81">
        <w:rPr>
          <w:rFonts w:hint="eastAsia"/>
          <w:lang w:eastAsia="zh-CN"/>
        </w:rPr>
        <w:t>具有</w:t>
      </w:r>
      <w:r w:rsidRPr="00900C81">
        <w:rPr>
          <w:lang w:eastAsia="zh-CN"/>
        </w:rPr>
        <w:t>重要</w:t>
      </w:r>
      <w:r w:rsidRPr="00900C81">
        <w:rPr>
          <w:rFonts w:hint="eastAsia"/>
          <w:lang w:eastAsia="zh-CN"/>
        </w:rPr>
        <w:t>意义</w:t>
      </w:r>
      <w:r w:rsidRPr="00900C81">
        <w:rPr>
          <w:lang w:eastAsia="zh-CN"/>
        </w:rPr>
        <w:t>以外）</w:t>
      </w:r>
      <w:r w:rsidRPr="00900C81">
        <w:rPr>
          <w:rFonts w:hint="eastAsia"/>
          <w:lang w:eastAsia="zh-CN"/>
        </w:rPr>
        <w:t>，</w:t>
      </w:r>
      <w:r>
        <w:rPr>
          <w:rFonts w:hint="eastAsia"/>
          <w:lang w:eastAsia="zh-CN"/>
        </w:rPr>
        <w:t>而且</w:t>
      </w:r>
      <w:r w:rsidRPr="00900C81">
        <w:rPr>
          <w:rFonts w:hint="eastAsia"/>
          <w:lang w:eastAsia="zh-CN"/>
        </w:rPr>
        <w:t>必须</w:t>
      </w:r>
      <w:r>
        <w:rPr>
          <w:rFonts w:hint="eastAsia"/>
          <w:lang w:eastAsia="zh-CN"/>
        </w:rPr>
        <w:t>将其</w:t>
      </w:r>
      <w:r w:rsidRPr="00900C81">
        <w:rPr>
          <w:lang w:eastAsia="zh-CN"/>
        </w:rPr>
        <w:t>用于其它</w:t>
      </w:r>
      <w:r w:rsidRPr="00900C81">
        <w:rPr>
          <w:rFonts w:hint="eastAsia"/>
          <w:lang w:eastAsia="zh-CN"/>
        </w:rPr>
        <w:t>行业</w:t>
      </w:r>
      <w:r w:rsidRPr="00900C81">
        <w:rPr>
          <w:lang w:eastAsia="zh-CN"/>
        </w:rPr>
        <w:t>的发展</w:t>
      </w:r>
      <w:r>
        <w:rPr>
          <w:rFonts w:hint="eastAsia"/>
          <w:lang w:eastAsia="zh-CN"/>
        </w:rPr>
        <w:t>；</w:t>
      </w:r>
      <w:r w:rsidRPr="00900C81">
        <w:rPr>
          <w:lang w:eastAsia="zh-CN"/>
        </w:rPr>
        <w:t>因此</w:t>
      </w:r>
      <w:r>
        <w:rPr>
          <w:rFonts w:hint="eastAsia"/>
          <w:lang w:eastAsia="zh-CN"/>
        </w:rPr>
        <w:t>，</w:t>
      </w:r>
      <w:r w:rsidRPr="00900C81">
        <w:rPr>
          <w:lang w:eastAsia="zh-CN"/>
        </w:rPr>
        <w:t>必须充分利用新的</w:t>
      </w:r>
      <w:r w:rsidRPr="00900C81">
        <w:rPr>
          <w:lang w:eastAsia="zh-CN"/>
        </w:rPr>
        <w:t>ICT</w:t>
      </w:r>
      <w:r w:rsidRPr="00900C81">
        <w:rPr>
          <w:lang w:eastAsia="zh-CN"/>
        </w:rPr>
        <w:t>技术提供的机遇，促进可持续发展；</w:t>
      </w:r>
    </w:p>
    <w:p w:rsidR="007A0581" w:rsidRPr="00593791" w:rsidRDefault="007A0581" w:rsidP="007A0581">
      <w:pPr>
        <w:rPr>
          <w:rFonts w:hAnsiTheme="minorHAnsi"/>
          <w:lang w:eastAsia="zh-CN"/>
        </w:rPr>
      </w:pPr>
      <w:r>
        <w:rPr>
          <w:rFonts w:hAnsiTheme="minorHAnsi"/>
          <w:i/>
          <w:lang w:eastAsia="zh-CN"/>
        </w:rPr>
        <w:t>h</w:t>
      </w:r>
      <w:r w:rsidRPr="00593791">
        <w:rPr>
          <w:rFonts w:hAnsiTheme="minorHAnsi"/>
          <w:i/>
          <w:lang w:eastAsia="zh-CN"/>
        </w:rPr>
        <w:t>)</w:t>
      </w:r>
      <w:r w:rsidRPr="00593791">
        <w:rPr>
          <w:rFonts w:hAnsiTheme="minorHAnsi"/>
          <w:lang w:eastAsia="zh-CN"/>
        </w:rPr>
        <w:tab/>
      </w:r>
      <w:r>
        <w:rPr>
          <w:rFonts w:hAnsiTheme="minorHAnsi" w:hint="eastAsia"/>
          <w:lang w:eastAsia="zh-CN"/>
        </w:rPr>
        <w:t>全权代表大会第</w:t>
      </w:r>
      <w:r>
        <w:rPr>
          <w:rFonts w:hAnsiTheme="minorHAnsi" w:hint="eastAsia"/>
          <w:lang w:eastAsia="zh-CN"/>
        </w:rPr>
        <w:t>71</w:t>
      </w:r>
      <w:r>
        <w:rPr>
          <w:rFonts w:hAnsiTheme="minorHAnsi" w:hint="eastAsia"/>
          <w:lang w:eastAsia="zh-CN"/>
        </w:rPr>
        <w:t>号决议（</w:t>
      </w:r>
      <w:r>
        <w:rPr>
          <w:rFonts w:hAnsiTheme="minorHAnsi" w:hint="eastAsia"/>
          <w:lang w:eastAsia="zh-CN"/>
        </w:rPr>
        <w:t>2014</w:t>
      </w:r>
      <w:r>
        <w:rPr>
          <w:rFonts w:hAnsiTheme="minorHAnsi" w:hint="eastAsia"/>
          <w:lang w:eastAsia="zh-CN"/>
        </w:rPr>
        <w:t>年，釜山，修订版）关于</w:t>
      </w:r>
      <w:r>
        <w:rPr>
          <w:rFonts w:hAnsiTheme="minorHAnsi" w:hint="eastAsia"/>
          <w:lang w:val="fr-CH" w:eastAsia="zh-CN"/>
        </w:rPr>
        <w:t>《</w:t>
      </w:r>
      <w:r w:rsidRPr="00A25BFC">
        <w:rPr>
          <w:rFonts w:hAnsiTheme="minorHAnsi" w:hint="eastAsia"/>
          <w:lang w:eastAsia="zh-CN"/>
        </w:rPr>
        <w:t>国际电联</w:t>
      </w:r>
      <w:r w:rsidRPr="00A25BFC">
        <w:rPr>
          <w:rFonts w:hAnsiTheme="minorHAnsi" w:hint="eastAsia"/>
          <w:lang w:eastAsia="zh-CN"/>
        </w:rPr>
        <w:t>2016-2019</w:t>
      </w:r>
      <w:r w:rsidRPr="00A25BFC">
        <w:rPr>
          <w:rFonts w:hAnsiTheme="minorHAnsi" w:hint="eastAsia"/>
          <w:lang w:eastAsia="zh-CN"/>
        </w:rPr>
        <w:t>年战略规划</w:t>
      </w:r>
      <w:r>
        <w:rPr>
          <w:rFonts w:hAnsiTheme="minorHAnsi" w:hint="eastAsia"/>
          <w:lang w:eastAsia="zh-CN"/>
        </w:rPr>
        <w:t>》的总体目标</w:t>
      </w:r>
      <w:r>
        <w:rPr>
          <w:rFonts w:hAnsiTheme="minorHAnsi" w:hint="eastAsia"/>
          <w:lang w:eastAsia="zh-CN"/>
        </w:rPr>
        <w:t>2</w:t>
      </w:r>
      <w:r>
        <w:rPr>
          <w:rFonts w:hAnsiTheme="minorHAnsi" w:hint="eastAsia"/>
          <w:lang w:eastAsia="zh-CN"/>
        </w:rPr>
        <w:t>继续宣布，</w:t>
      </w:r>
      <w:r w:rsidRPr="00593791">
        <w:rPr>
          <w:lang w:eastAsia="zh-CN"/>
        </w:rPr>
        <w:t>国际电联</w:t>
      </w:r>
      <w:r>
        <w:rPr>
          <w:rFonts w:hint="eastAsia"/>
          <w:lang w:eastAsia="zh-CN"/>
        </w:rPr>
        <w:t>的</w:t>
      </w:r>
      <w:r w:rsidRPr="00593791">
        <w:rPr>
          <w:lang w:eastAsia="zh-CN"/>
        </w:rPr>
        <w:t>宗旨是，通过推动互操</w:t>
      </w:r>
      <w:r>
        <w:rPr>
          <w:rFonts w:hint="eastAsia"/>
          <w:lang w:eastAsia="zh-CN"/>
        </w:rPr>
        <w:t>作性</w:t>
      </w:r>
      <w:r w:rsidRPr="00593791">
        <w:rPr>
          <w:lang w:eastAsia="zh-CN"/>
        </w:rPr>
        <w:t>、互连互通和电信网络与服务的全球连通性，并通过在自身职责范围内，在跟进和实施信息社会世界峰会相关目标的利益攸关多方参与进程中起主导作用，</w:t>
      </w:r>
      <w:r>
        <w:rPr>
          <w:rFonts w:hint="eastAsia"/>
          <w:lang w:eastAsia="zh-CN"/>
        </w:rPr>
        <w:t>注重</w:t>
      </w:r>
      <w:r>
        <w:rPr>
          <w:lang w:eastAsia="zh-CN"/>
        </w:rPr>
        <w:t>弥合</w:t>
      </w:r>
      <w:r w:rsidRPr="00593791">
        <w:rPr>
          <w:lang w:eastAsia="zh-CN"/>
        </w:rPr>
        <w:t>数字鸿沟</w:t>
      </w:r>
      <w:r>
        <w:rPr>
          <w:rFonts w:hint="eastAsia"/>
          <w:lang w:eastAsia="zh-CN"/>
        </w:rPr>
        <w:t>并使人</w:t>
      </w:r>
      <w:r>
        <w:rPr>
          <w:lang w:eastAsia="zh-CN"/>
        </w:rPr>
        <w:t>人</w:t>
      </w:r>
      <w:r>
        <w:rPr>
          <w:rFonts w:hint="eastAsia"/>
          <w:lang w:eastAsia="zh-CN"/>
        </w:rPr>
        <w:t>用上</w:t>
      </w:r>
      <w:r>
        <w:rPr>
          <w:lang w:eastAsia="zh-CN"/>
        </w:rPr>
        <w:t>宽带</w:t>
      </w:r>
      <w:r w:rsidRPr="00593791">
        <w:rPr>
          <w:lang w:eastAsia="zh-CN"/>
        </w:rPr>
        <w:t>；</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i/>
          <w:lang w:eastAsia="zh-CN"/>
        </w:rPr>
      </w:pPr>
      <w:r>
        <w:rPr>
          <w:rFonts w:hAnsiTheme="minorHAnsi"/>
          <w:i/>
          <w:lang w:eastAsia="zh-CN"/>
        </w:rPr>
        <w:br w:type="page"/>
      </w:r>
    </w:p>
    <w:p w:rsidR="007A0581" w:rsidRPr="00593791" w:rsidRDefault="007A0581" w:rsidP="007A0581">
      <w:pPr>
        <w:rPr>
          <w:rFonts w:hAnsiTheme="minorHAnsi"/>
          <w:lang w:eastAsia="zh-CN"/>
        </w:rPr>
      </w:pPr>
      <w:r>
        <w:rPr>
          <w:rFonts w:hAnsiTheme="minorHAnsi"/>
          <w:i/>
          <w:lang w:eastAsia="zh-CN"/>
        </w:rPr>
        <w:lastRenderedPageBreak/>
        <w:t>i</w:t>
      </w:r>
      <w:r w:rsidRPr="00593791">
        <w:rPr>
          <w:rFonts w:hAnsiTheme="minorHAnsi"/>
          <w:i/>
          <w:lang w:eastAsia="zh-CN"/>
        </w:rPr>
        <w:t>)</w:t>
      </w:r>
      <w:r w:rsidRPr="00593791">
        <w:rPr>
          <w:rFonts w:hAnsiTheme="minorHAnsi"/>
          <w:lang w:eastAsia="zh-CN"/>
        </w:rPr>
        <w:tab/>
      </w:r>
      <w:r>
        <w:rPr>
          <w:rFonts w:hint="eastAsia"/>
          <w:lang w:eastAsia="zh-CN"/>
        </w:rPr>
        <w:t>早</w:t>
      </w:r>
      <w:r w:rsidRPr="00593791">
        <w:rPr>
          <w:lang w:eastAsia="zh-CN"/>
        </w:rPr>
        <w:t>在信息社会世界峰会召开之前，除国际电联开展的活动之外，许多组织和实体也</w:t>
      </w:r>
      <w:r>
        <w:rPr>
          <w:rFonts w:hint="eastAsia"/>
          <w:lang w:eastAsia="zh-CN"/>
        </w:rPr>
        <w:t>已</w:t>
      </w:r>
      <w:r w:rsidRPr="00593791">
        <w:rPr>
          <w:lang w:eastAsia="zh-CN"/>
        </w:rPr>
        <w:t>为弥合数字鸿沟开展了多种活动；</w:t>
      </w:r>
    </w:p>
    <w:p w:rsidR="007A0581" w:rsidRPr="00593791" w:rsidRDefault="007A0581" w:rsidP="007A0581">
      <w:pPr>
        <w:rPr>
          <w:rFonts w:hAnsiTheme="minorHAnsi"/>
          <w:lang w:eastAsia="zh-CN"/>
        </w:rPr>
      </w:pPr>
      <w:r>
        <w:rPr>
          <w:rFonts w:hAnsiTheme="minorHAnsi"/>
          <w:i/>
          <w:lang w:eastAsia="zh-CN"/>
        </w:rPr>
        <w:t>j</w:t>
      </w:r>
      <w:r w:rsidRPr="00593791">
        <w:rPr>
          <w:rFonts w:hAnsiTheme="minorHAnsi"/>
          <w:i/>
          <w:lang w:eastAsia="zh-CN"/>
        </w:rPr>
        <w:t>)</w:t>
      </w:r>
      <w:r w:rsidRPr="00593791">
        <w:rPr>
          <w:rFonts w:hAnsiTheme="minorHAnsi"/>
          <w:lang w:eastAsia="zh-CN"/>
        </w:rPr>
        <w:tab/>
      </w:r>
      <w:r>
        <w:rPr>
          <w:rFonts w:hint="eastAsia"/>
          <w:lang w:eastAsia="zh-CN"/>
        </w:rPr>
        <w:t>自</w:t>
      </w:r>
      <w:r w:rsidRPr="00593791">
        <w:rPr>
          <w:lang w:eastAsia="zh-CN"/>
        </w:rPr>
        <w:t>信息社会世界峰会结束以及《信息社会突尼斯议程》</w:t>
      </w:r>
      <w:r>
        <w:rPr>
          <w:rFonts w:hint="eastAsia"/>
          <w:lang w:eastAsia="zh-CN"/>
        </w:rPr>
        <w:t>通过以来</w:t>
      </w:r>
      <w:r w:rsidRPr="00593791">
        <w:rPr>
          <w:lang w:eastAsia="zh-CN"/>
        </w:rPr>
        <w:t>，</w:t>
      </w:r>
      <w:r>
        <w:rPr>
          <w:rFonts w:hint="eastAsia"/>
          <w:lang w:eastAsia="zh-CN"/>
        </w:rPr>
        <w:t>尤其是</w:t>
      </w:r>
      <w:r w:rsidRPr="00593791">
        <w:rPr>
          <w:lang w:eastAsia="zh-CN"/>
        </w:rPr>
        <w:t>按照国际电联</w:t>
      </w:r>
      <w:r>
        <w:rPr>
          <w:rFonts w:hint="eastAsia"/>
          <w:lang w:eastAsia="zh-CN"/>
        </w:rPr>
        <w:t>《</w:t>
      </w:r>
      <w:r w:rsidRPr="007E40AA">
        <w:rPr>
          <w:szCs w:val="24"/>
          <w:lang w:val="en-US" w:eastAsia="zh-CN"/>
        </w:rPr>
        <w:t>2016-2019</w:t>
      </w:r>
      <w:r w:rsidRPr="00593791">
        <w:rPr>
          <w:lang w:eastAsia="zh-CN"/>
        </w:rPr>
        <w:t>年战略规划</w:t>
      </w:r>
      <w:r>
        <w:rPr>
          <w:rFonts w:hint="eastAsia"/>
          <w:lang w:eastAsia="zh-CN"/>
        </w:rPr>
        <w:t>》</w:t>
      </w:r>
      <w:r w:rsidRPr="00593791">
        <w:rPr>
          <w:lang w:eastAsia="zh-CN"/>
        </w:rPr>
        <w:t>以及全权代表大会</w:t>
      </w:r>
      <w:r>
        <w:rPr>
          <w:rFonts w:hint="eastAsia"/>
          <w:lang w:eastAsia="zh-CN"/>
        </w:rPr>
        <w:t>的各项</w:t>
      </w:r>
      <w:r w:rsidRPr="00593791">
        <w:rPr>
          <w:lang w:eastAsia="zh-CN"/>
        </w:rPr>
        <w:t>决议（</w:t>
      </w:r>
      <w:r w:rsidRPr="00593791">
        <w:rPr>
          <w:rFonts w:hAnsiTheme="minorHAnsi"/>
          <w:lang w:eastAsia="zh-CN"/>
        </w:rPr>
        <w:t>2006</w:t>
      </w:r>
      <w:r w:rsidRPr="00593791">
        <w:rPr>
          <w:lang w:eastAsia="zh-CN"/>
        </w:rPr>
        <w:t>年，安塔利亚</w:t>
      </w:r>
      <w:r>
        <w:rPr>
          <w:rFonts w:hint="eastAsia"/>
          <w:lang w:eastAsia="zh-CN"/>
        </w:rPr>
        <w:t>和</w:t>
      </w:r>
      <w:r>
        <w:rPr>
          <w:rFonts w:hint="eastAsia"/>
          <w:lang w:eastAsia="zh-CN"/>
        </w:rPr>
        <w:t>2010</w:t>
      </w:r>
      <w:r>
        <w:rPr>
          <w:rFonts w:hint="eastAsia"/>
          <w:lang w:eastAsia="zh-CN"/>
        </w:rPr>
        <w:t>年，</w:t>
      </w:r>
      <w:r>
        <w:rPr>
          <w:lang w:eastAsia="zh-CN"/>
        </w:rPr>
        <w:t>瓜达拉哈拉</w:t>
      </w:r>
      <w:r w:rsidRPr="00593791">
        <w:rPr>
          <w:lang w:eastAsia="zh-CN"/>
        </w:rPr>
        <w:t>），国际电联</w:t>
      </w:r>
      <w:r>
        <w:rPr>
          <w:rFonts w:hint="eastAsia"/>
          <w:lang w:eastAsia="zh-CN"/>
        </w:rPr>
        <w:t>开展</w:t>
      </w:r>
      <w:r w:rsidRPr="00593791">
        <w:rPr>
          <w:lang w:eastAsia="zh-CN"/>
        </w:rPr>
        <w:t>的此类活动</w:t>
      </w:r>
      <w:r>
        <w:rPr>
          <w:rFonts w:hint="eastAsia"/>
          <w:lang w:eastAsia="zh-CN"/>
        </w:rPr>
        <w:t>（</w:t>
      </w:r>
      <w:r w:rsidRPr="00593791">
        <w:rPr>
          <w:lang w:eastAsia="zh-CN"/>
        </w:rPr>
        <w:t>特别是与跟进和实施相关的活动</w:t>
      </w:r>
      <w:r>
        <w:rPr>
          <w:rFonts w:hint="eastAsia"/>
          <w:lang w:eastAsia="zh-CN"/>
        </w:rPr>
        <w:t>）有所增加</w:t>
      </w:r>
      <w:r w:rsidRPr="00593791">
        <w:rPr>
          <w:lang w:eastAsia="zh-CN"/>
        </w:rPr>
        <w:t>，</w:t>
      </w:r>
    </w:p>
    <w:p w:rsidR="007A0581" w:rsidRPr="00F717A3" w:rsidRDefault="007A0581" w:rsidP="007A0581">
      <w:pPr>
        <w:pStyle w:val="Call"/>
        <w:rPr>
          <w:lang w:eastAsia="zh-CN"/>
        </w:rPr>
      </w:pPr>
      <w:r w:rsidRPr="00F717A3">
        <w:rPr>
          <w:lang w:eastAsia="zh-CN"/>
        </w:rPr>
        <w:t>忆及</w:t>
      </w:r>
    </w:p>
    <w:p w:rsidR="007A0581" w:rsidRPr="00593791" w:rsidRDefault="007A0581" w:rsidP="007A0581">
      <w:pPr>
        <w:rPr>
          <w:rFonts w:hAnsiTheme="minorHAnsi"/>
          <w:lang w:eastAsia="zh-CN"/>
        </w:rPr>
      </w:pPr>
      <w:r w:rsidRPr="00593791">
        <w:rPr>
          <w:rFonts w:hAnsiTheme="minorHAnsi"/>
          <w:i/>
          <w:lang w:eastAsia="zh-CN"/>
        </w:rPr>
        <w:t>a)</w:t>
      </w:r>
      <w:r w:rsidRPr="00593791">
        <w:rPr>
          <w:rFonts w:hAnsiTheme="minorHAnsi"/>
          <w:lang w:eastAsia="zh-CN"/>
        </w:rPr>
        <w:tab/>
      </w:r>
      <w:r w:rsidRPr="00593791">
        <w:rPr>
          <w:lang w:eastAsia="zh-CN"/>
        </w:rPr>
        <w:t>关于国际电联在世界电信发展中作用的全权代表大会第</w:t>
      </w:r>
      <w:r w:rsidRPr="00593791">
        <w:rPr>
          <w:rFonts w:hAnsiTheme="minorHAnsi"/>
          <w:lang w:eastAsia="zh-CN"/>
        </w:rPr>
        <w:t>24</w:t>
      </w:r>
      <w:r w:rsidRPr="00593791">
        <w:rPr>
          <w:lang w:eastAsia="zh-CN"/>
        </w:rPr>
        <w:t>号决议（</w:t>
      </w:r>
      <w:r w:rsidRPr="00593791">
        <w:rPr>
          <w:rFonts w:hAnsiTheme="minorHAnsi"/>
          <w:lang w:eastAsia="zh-CN"/>
        </w:rPr>
        <w:t>1994</w:t>
      </w:r>
      <w:r w:rsidRPr="00593791">
        <w:rPr>
          <w:lang w:eastAsia="zh-CN"/>
        </w:rPr>
        <w:t>年，京都）</w:t>
      </w:r>
      <w:r>
        <w:rPr>
          <w:rFonts w:hint="eastAsia"/>
          <w:lang w:eastAsia="zh-CN"/>
        </w:rPr>
        <w:t>；</w:t>
      </w:r>
      <w:r w:rsidRPr="00593791">
        <w:rPr>
          <w:lang w:eastAsia="zh-CN"/>
        </w:rPr>
        <w:t>关于为社会经济和文化发展服务的电信基础设施和信息通信技术的全权代表大会第</w:t>
      </w:r>
      <w:r w:rsidRPr="00593791">
        <w:rPr>
          <w:rFonts w:hAnsiTheme="minorHAnsi"/>
          <w:lang w:eastAsia="zh-CN"/>
        </w:rPr>
        <w:t>31</w:t>
      </w:r>
      <w:r w:rsidRPr="00593791">
        <w:rPr>
          <w:lang w:eastAsia="zh-CN"/>
        </w:rPr>
        <w:t>号决议（</w:t>
      </w:r>
      <w:r w:rsidRPr="00FD3706">
        <w:rPr>
          <w:rFonts w:hAnsiTheme="minorHAnsi"/>
          <w:spacing w:val="-2"/>
          <w:lang w:eastAsia="zh-CN"/>
        </w:rPr>
        <w:t>2002</w:t>
      </w:r>
      <w:r w:rsidRPr="00FD3706">
        <w:rPr>
          <w:spacing w:val="-2"/>
          <w:lang w:eastAsia="zh-CN"/>
        </w:rPr>
        <w:t>年，马拉喀什，修订版）和关于弥合数字鸿沟的全权代表大会第</w:t>
      </w:r>
      <w:r w:rsidRPr="00FD3706">
        <w:rPr>
          <w:rFonts w:hAnsiTheme="minorHAnsi"/>
          <w:spacing w:val="-2"/>
          <w:lang w:eastAsia="zh-CN"/>
        </w:rPr>
        <w:t>129</w:t>
      </w:r>
      <w:r w:rsidRPr="00FD3706">
        <w:rPr>
          <w:spacing w:val="-2"/>
          <w:lang w:eastAsia="zh-CN"/>
        </w:rPr>
        <w:t>号决议（</w:t>
      </w:r>
      <w:r w:rsidRPr="00FD3706">
        <w:rPr>
          <w:rFonts w:hAnsiTheme="minorHAnsi"/>
          <w:spacing w:val="-2"/>
          <w:lang w:eastAsia="zh-CN"/>
        </w:rPr>
        <w:t>2002</w:t>
      </w:r>
      <w:r w:rsidRPr="00593791">
        <w:rPr>
          <w:lang w:eastAsia="zh-CN"/>
        </w:rPr>
        <w:t>年，马拉喀什）；</w:t>
      </w:r>
    </w:p>
    <w:p w:rsidR="007A0581" w:rsidRPr="00F850FC" w:rsidRDefault="007A0581" w:rsidP="007A0581">
      <w:pPr>
        <w:rPr>
          <w:lang w:eastAsia="zh-CN"/>
        </w:rPr>
      </w:pPr>
      <w:r w:rsidRPr="00593791">
        <w:rPr>
          <w:rFonts w:hAnsiTheme="minorHAnsi"/>
          <w:i/>
          <w:lang w:eastAsia="zh-CN"/>
        </w:rPr>
        <w:t>b)</w:t>
      </w:r>
      <w:r w:rsidRPr="00593791">
        <w:rPr>
          <w:rFonts w:hAnsiTheme="minorHAnsi"/>
          <w:lang w:eastAsia="zh-CN"/>
        </w:rPr>
        <w:tab/>
      </w:r>
      <w:r w:rsidRPr="00593791">
        <w:rPr>
          <w:lang w:eastAsia="zh-CN"/>
        </w:rPr>
        <w:t>国际电联的</w:t>
      </w:r>
      <w:r w:rsidRPr="00CB2A91">
        <w:rPr>
          <w:lang w:eastAsia="zh-CN"/>
        </w:rPr>
        <w:t>《世界电信发展报告》</w:t>
      </w:r>
      <w:r w:rsidRPr="00593791">
        <w:rPr>
          <w:lang w:eastAsia="zh-CN"/>
        </w:rPr>
        <w:t>强调了在电信分布方面令人难以接受的不平衡状况以及改变这种不平衡状况的必要性和迫切性；</w:t>
      </w:r>
    </w:p>
    <w:p w:rsidR="007A0581" w:rsidRPr="00593791" w:rsidRDefault="007A0581" w:rsidP="007A0581">
      <w:pPr>
        <w:rPr>
          <w:rFonts w:hAnsiTheme="minorHAnsi"/>
          <w:lang w:eastAsia="zh-CN"/>
        </w:rPr>
      </w:pPr>
      <w:r w:rsidRPr="00593791">
        <w:rPr>
          <w:rFonts w:hAnsiTheme="minorHAnsi"/>
          <w:i/>
          <w:lang w:eastAsia="zh-CN"/>
        </w:rPr>
        <w:t>c)</w:t>
      </w:r>
      <w:r w:rsidRPr="00593791">
        <w:rPr>
          <w:rFonts w:hAnsiTheme="minorHAnsi"/>
          <w:lang w:eastAsia="zh-CN"/>
        </w:rPr>
        <w:tab/>
      </w:r>
      <w:r w:rsidRPr="00593791">
        <w:rPr>
          <w:lang w:eastAsia="zh-CN"/>
        </w:rPr>
        <w:t>在这种</w:t>
      </w:r>
      <w:r>
        <w:rPr>
          <w:rFonts w:hint="eastAsia"/>
          <w:lang w:eastAsia="zh-CN"/>
        </w:rPr>
        <w:t>背景</w:t>
      </w:r>
      <w:r w:rsidRPr="00593791">
        <w:rPr>
          <w:lang w:eastAsia="zh-CN"/>
        </w:rPr>
        <w:t>下，</w:t>
      </w:r>
      <w:r>
        <w:rPr>
          <w:rFonts w:hint="eastAsia"/>
          <w:lang w:eastAsia="zh-CN"/>
        </w:rPr>
        <w:t>首届</w:t>
      </w:r>
      <w:r w:rsidRPr="00593791">
        <w:rPr>
          <w:lang w:eastAsia="zh-CN"/>
        </w:rPr>
        <w:t>世界电信发展大会（</w:t>
      </w:r>
      <w:r w:rsidRPr="00593791">
        <w:rPr>
          <w:rFonts w:hAnsiTheme="minorHAnsi"/>
          <w:lang w:eastAsia="zh-CN"/>
        </w:rPr>
        <w:t>1994</w:t>
      </w:r>
      <w:r w:rsidRPr="00593791">
        <w:rPr>
          <w:lang w:eastAsia="zh-CN"/>
        </w:rPr>
        <w:t>年，布宜诺斯艾利斯）</w:t>
      </w:r>
      <w:r w:rsidRPr="007E64A2">
        <w:rPr>
          <w:rFonts w:ascii="STKaiti" w:eastAsia="STKaiti" w:hAnsi="STKaiti"/>
          <w:lang w:eastAsia="zh-CN"/>
        </w:rPr>
        <w:t>特别</w:t>
      </w:r>
      <w:r w:rsidRPr="00593791">
        <w:rPr>
          <w:lang w:eastAsia="zh-CN"/>
        </w:rPr>
        <w:t>号召各国政府、国际机构和所有其它有关各方，尤其是发展中国家，对发展电信的投资及其它有关行动予以适当高度的重视；</w:t>
      </w:r>
    </w:p>
    <w:p w:rsidR="007A0581" w:rsidRPr="00593791" w:rsidRDefault="007A0581" w:rsidP="007A0581">
      <w:pPr>
        <w:rPr>
          <w:rFonts w:hAnsiTheme="minorHAnsi"/>
          <w:lang w:eastAsia="zh-CN"/>
        </w:rPr>
      </w:pPr>
      <w:r w:rsidRPr="00593791">
        <w:rPr>
          <w:rFonts w:hAnsiTheme="minorHAnsi"/>
          <w:i/>
          <w:lang w:eastAsia="zh-CN"/>
        </w:rPr>
        <w:t>d)</w:t>
      </w:r>
      <w:r w:rsidRPr="00593791">
        <w:rPr>
          <w:rFonts w:hAnsiTheme="minorHAnsi"/>
          <w:lang w:eastAsia="zh-CN"/>
        </w:rPr>
        <w:tab/>
      </w:r>
      <w:r w:rsidRPr="00593791">
        <w:rPr>
          <w:lang w:eastAsia="zh-CN"/>
        </w:rPr>
        <w:t>自那时起，</w:t>
      </w:r>
      <w:r>
        <w:rPr>
          <w:rFonts w:hint="eastAsia"/>
          <w:lang w:eastAsia="zh-CN"/>
        </w:rPr>
        <w:t>WTDC</w:t>
      </w:r>
      <w:r w:rsidRPr="00593791">
        <w:rPr>
          <w:lang w:eastAsia="zh-CN"/>
        </w:rPr>
        <w:t>为拓展数字机遇成立了研究组，制定了工作计划并批准多项决议，突出</w:t>
      </w:r>
      <w:r w:rsidRPr="00593791">
        <w:rPr>
          <w:rFonts w:hAnsiTheme="minorHAnsi"/>
          <w:lang w:eastAsia="zh-CN"/>
        </w:rPr>
        <w:t>ICT</w:t>
      </w:r>
      <w:r w:rsidRPr="00593791">
        <w:rPr>
          <w:lang w:eastAsia="zh-CN"/>
        </w:rPr>
        <w:t>在多</w:t>
      </w:r>
      <w:r>
        <w:rPr>
          <w:rFonts w:hint="eastAsia"/>
          <w:lang w:eastAsia="zh-CN"/>
        </w:rPr>
        <w:t>个</w:t>
      </w:r>
      <w:r w:rsidRPr="00593791">
        <w:rPr>
          <w:lang w:eastAsia="zh-CN"/>
        </w:rPr>
        <w:t>领域中的作用；</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Pr="00F674F3" w:rsidRDefault="007A0581" w:rsidP="007A0581">
      <w:pPr>
        <w:rPr>
          <w:lang w:eastAsia="zh-CN"/>
        </w:rPr>
      </w:pPr>
      <w:r w:rsidRPr="00F674F3">
        <w:rPr>
          <w:i/>
          <w:iCs/>
          <w:lang w:eastAsia="zh-CN"/>
        </w:rPr>
        <w:lastRenderedPageBreak/>
        <w:t>e)</w:t>
      </w:r>
      <w:r w:rsidRPr="00F674F3">
        <w:rPr>
          <w:lang w:eastAsia="zh-CN"/>
        </w:rPr>
        <w:tab/>
      </w:r>
      <w:r w:rsidRPr="00F674F3">
        <w:rPr>
          <w:rFonts w:hint="eastAsia"/>
          <w:lang w:eastAsia="zh-CN"/>
        </w:rPr>
        <w:t>本届大会第</w:t>
      </w:r>
      <w:r w:rsidRPr="00F674F3">
        <w:rPr>
          <w:rFonts w:hint="eastAsia"/>
          <w:lang w:eastAsia="zh-CN"/>
        </w:rPr>
        <w:t>30</w:t>
      </w:r>
      <w:r w:rsidRPr="00F674F3">
        <w:rPr>
          <w:rFonts w:hint="eastAsia"/>
          <w:lang w:eastAsia="zh-CN"/>
        </w:rPr>
        <w:t>号和第</w:t>
      </w:r>
      <w:r w:rsidRPr="00F674F3">
        <w:rPr>
          <w:rFonts w:hint="eastAsia"/>
          <w:lang w:eastAsia="zh-CN"/>
        </w:rPr>
        <w:t>143</w:t>
      </w:r>
      <w:r w:rsidRPr="00F674F3">
        <w:rPr>
          <w:rFonts w:hint="eastAsia"/>
          <w:lang w:eastAsia="zh-CN"/>
        </w:rPr>
        <w:t>号决议（</w:t>
      </w:r>
      <w:r>
        <w:rPr>
          <w:rFonts w:hint="eastAsia"/>
          <w:lang w:eastAsia="zh-CN"/>
        </w:rPr>
        <w:t>2014</w:t>
      </w:r>
      <w:r>
        <w:rPr>
          <w:rFonts w:hint="eastAsia"/>
          <w:lang w:eastAsia="zh-CN"/>
        </w:rPr>
        <w:t>年</w:t>
      </w:r>
      <w:r>
        <w:rPr>
          <w:lang w:eastAsia="zh-CN"/>
        </w:rPr>
        <w:t>，釜山，</w:t>
      </w:r>
      <w:r w:rsidRPr="00F674F3">
        <w:rPr>
          <w:rFonts w:hint="eastAsia"/>
          <w:lang w:eastAsia="zh-CN"/>
        </w:rPr>
        <w:t>修订版）强调指出，如上述两项决议所述，各国需要将弥合数字鸿沟作为一项根本目标</w:t>
      </w:r>
      <w:r>
        <w:rPr>
          <w:rFonts w:hint="eastAsia"/>
          <w:lang w:eastAsia="zh-CN"/>
        </w:rPr>
        <w:t>，</w:t>
      </w:r>
    </w:p>
    <w:p w:rsidR="007A0581" w:rsidRPr="00F717A3" w:rsidRDefault="007A0581" w:rsidP="007A0581">
      <w:pPr>
        <w:pStyle w:val="Call"/>
        <w:rPr>
          <w:lang w:eastAsia="zh-CN"/>
        </w:rPr>
      </w:pPr>
      <w:r w:rsidRPr="00F717A3">
        <w:rPr>
          <w:lang w:eastAsia="zh-CN"/>
        </w:rPr>
        <w:t>赞同</w:t>
      </w:r>
    </w:p>
    <w:p w:rsidR="007A0581" w:rsidRPr="00DF0B5D" w:rsidRDefault="007A0581" w:rsidP="007A0581">
      <w:pPr>
        <w:snapToGrid w:val="0"/>
        <w:rPr>
          <w:szCs w:val="24"/>
          <w:lang w:eastAsia="zh-CN"/>
        </w:rPr>
      </w:pPr>
      <w:r w:rsidRPr="0037199F">
        <w:rPr>
          <w:i/>
          <w:iCs/>
          <w:szCs w:val="24"/>
          <w:lang w:val="en-US" w:eastAsia="zh-CN"/>
        </w:rPr>
        <w:t>a)</w:t>
      </w:r>
      <w:r w:rsidRPr="00CC4031">
        <w:rPr>
          <w:szCs w:val="24"/>
          <w:lang w:val="en-US" w:eastAsia="zh-CN"/>
        </w:rPr>
        <w:tab/>
      </w:r>
      <w:r w:rsidRPr="00DF0B5D">
        <w:rPr>
          <w:rFonts w:hint="eastAsia"/>
          <w:lang w:eastAsia="zh-CN"/>
        </w:rPr>
        <w:t>有关</w:t>
      </w:r>
      <w:r w:rsidRPr="00DF0B5D">
        <w:rPr>
          <w:rFonts w:asciiTheme="minorEastAsia" w:eastAsiaTheme="minorEastAsia" w:hAnsiTheme="minorEastAsia"/>
          <w:lang w:eastAsia="zh-CN"/>
        </w:rPr>
        <w:t>“</w:t>
      </w:r>
      <w:r w:rsidRPr="00DF0B5D">
        <w:rPr>
          <w:rFonts w:hint="eastAsia"/>
          <w:lang w:eastAsia="zh-CN"/>
        </w:rPr>
        <w:t>针对最不发达国家（</w:t>
      </w:r>
      <w:r w:rsidRPr="00DF0B5D">
        <w:rPr>
          <w:rFonts w:hint="eastAsia"/>
          <w:lang w:val="en-US" w:eastAsia="zh-CN"/>
        </w:rPr>
        <w:t>LDC</w:t>
      </w:r>
      <w:r w:rsidRPr="00DF0B5D">
        <w:rPr>
          <w:rFonts w:hint="eastAsia"/>
          <w:lang w:val="en-US" w:eastAsia="zh-CN"/>
        </w:rPr>
        <w:t>）</w:t>
      </w:r>
      <w:r w:rsidRPr="00DF0B5D">
        <w:rPr>
          <w:rFonts w:hint="eastAsia"/>
          <w:lang w:eastAsia="zh-CN"/>
        </w:rPr>
        <w:t>、小岛屿发展中国家（</w:t>
      </w:r>
      <w:r w:rsidRPr="00DF0B5D">
        <w:rPr>
          <w:rFonts w:hint="eastAsia"/>
          <w:lang w:val="en-US" w:eastAsia="zh-CN"/>
        </w:rPr>
        <w:t>SIDS</w:t>
      </w:r>
      <w:r w:rsidRPr="00DF0B5D">
        <w:rPr>
          <w:rFonts w:hint="eastAsia"/>
          <w:lang w:val="en-US" w:eastAsia="zh-CN"/>
        </w:rPr>
        <w:t>）</w:t>
      </w:r>
      <w:r w:rsidRPr="00DF0B5D">
        <w:rPr>
          <w:rFonts w:hint="eastAsia"/>
          <w:lang w:eastAsia="zh-CN"/>
        </w:rPr>
        <w:t>、内陆发展中国家（</w:t>
      </w:r>
      <w:r w:rsidRPr="00DF0B5D">
        <w:rPr>
          <w:rFonts w:hint="eastAsia"/>
          <w:lang w:val="en-US" w:eastAsia="zh-CN"/>
        </w:rPr>
        <w:t>LLDC</w:t>
      </w:r>
      <w:r w:rsidRPr="00DF0B5D">
        <w:rPr>
          <w:rFonts w:hint="eastAsia"/>
          <w:lang w:val="en-US" w:eastAsia="zh-CN"/>
        </w:rPr>
        <w:t>）</w:t>
      </w:r>
      <w:r w:rsidRPr="00DF0B5D">
        <w:rPr>
          <w:rFonts w:hint="eastAsia"/>
          <w:lang w:eastAsia="zh-CN"/>
        </w:rPr>
        <w:t>和经济转型国家采取的特别行动和措施”的</w:t>
      </w:r>
      <w:r w:rsidRPr="00DF0B5D">
        <w:rPr>
          <w:rFonts w:hint="eastAsia"/>
          <w:lang w:eastAsia="zh-CN"/>
        </w:rPr>
        <w:t>WTDC</w:t>
      </w:r>
      <w:r w:rsidRPr="00DF0B5D">
        <w:rPr>
          <w:rFonts w:hint="eastAsia"/>
          <w:lang w:eastAsia="zh-CN"/>
        </w:rPr>
        <w:t>第</w:t>
      </w:r>
      <w:r w:rsidRPr="00DF0B5D">
        <w:rPr>
          <w:rFonts w:hint="eastAsia"/>
          <w:lang w:eastAsia="zh-CN"/>
        </w:rPr>
        <w:t>16</w:t>
      </w:r>
      <w:r w:rsidRPr="00DF0B5D">
        <w:rPr>
          <w:rFonts w:hint="eastAsia"/>
          <w:lang w:eastAsia="zh-CN"/>
        </w:rPr>
        <w:t>号决议（</w:t>
      </w:r>
      <w:r w:rsidRPr="00DF0B5D">
        <w:rPr>
          <w:rFonts w:hint="eastAsia"/>
          <w:lang w:eastAsia="zh-CN"/>
        </w:rPr>
        <w:t>2010</w:t>
      </w:r>
      <w:r w:rsidRPr="00DF0B5D">
        <w:rPr>
          <w:rFonts w:hint="eastAsia"/>
          <w:lang w:eastAsia="zh-CN"/>
        </w:rPr>
        <w:t>年，海得拉巴，修订版）呼吁其它成员国和部门成员按照《日内瓦行动计划》、《突尼斯承诺》和《突尼斯议程》，直接或通过电信发展局与这些国家结成伙伴关系，以便增加对这些国家</w:t>
      </w:r>
      <w:r w:rsidRPr="00DF0B5D">
        <w:rPr>
          <w:rFonts w:hint="eastAsia"/>
          <w:lang w:eastAsia="zh-CN"/>
        </w:rPr>
        <w:t>ICT</w:t>
      </w:r>
      <w:r w:rsidRPr="00DF0B5D">
        <w:rPr>
          <w:rFonts w:hint="eastAsia"/>
          <w:lang w:eastAsia="zh-CN"/>
        </w:rPr>
        <w:t>行业的投资，促进其网络的现代化和扩展，大胆尝试缩小数字差距，并实现普遍接入这一最终目标；</w:t>
      </w:r>
    </w:p>
    <w:p w:rsidR="007A0581" w:rsidRPr="001D7208" w:rsidRDefault="007A0581" w:rsidP="007A0581">
      <w:pPr>
        <w:snapToGrid w:val="0"/>
        <w:rPr>
          <w:lang w:eastAsia="zh-CN"/>
        </w:rPr>
      </w:pPr>
      <w:r w:rsidRPr="0037199F">
        <w:rPr>
          <w:i/>
          <w:iCs/>
          <w:lang w:eastAsia="zh-CN"/>
        </w:rPr>
        <w:t>b)</w:t>
      </w:r>
      <w:r w:rsidRPr="001D7208">
        <w:rPr>
          <w:lang w:eastAsia="zh-CN"/>
        </w:rPr>
        <w:tab/>
      </w:r>
      <w:r>
        <w:rPr>
          <w:rFonts w:hint="eastAsia"/>
          <w:lang w:eastAsia="zh-CN"/>
        </w:rPr>
        <w:t>有关“</w:t>
      </w:r>
      <w:r w:rsidRPr="00857D8F">
        <w:rPr>
          <w:rFonts w:hint="eastAsia"/>
          <w:lang w:eastAsia="zh-CN"/>
        </w:rPr>
        <w:t>弥合数字鸿沟</w:t>
      </w:r>
      <w:r>
        <w:rPr>
          <w:rFonts w:hint="eastAsia"/>
          <w:lang w:eastAsia="zh-CN"/>
        </w:rPr>
        <w:t>”的</w:t>
      </w:r>
      <w:r>
        <w:rPr>
          <w:rFonts w:hint="eastAsia"/>
          <w:lang w:eastAsia="zh-CN"/>
        </w:rPr>
        <w:t>WTDC</w:t>
      </w:r>
      <w:r w:rsidRPr="00593791">
        <w:rPr>
          <w:lang w:eastAsia="zh-CN"/>
        </w:rPr>
        <w:t>第</w:t>
      </w:r>
      <w:r w:rsidRPr="00593791">
        <w:rPr>
          <w:rFonts w:hAnsiTheme="minorHAnsi"/>
          <w:lang w:eastAsia="zh-CN"/>
        </w:rPr>
        <w:t>37</w:t>
      </w:r>
      <w:r w:rsidRPr="00593791">
        <w:rPr>
          <w:lang w:eastAsia="zh-CN"/>
        </w:rPr>
        <w:t>号决议（</w:t>
      </w:r>
      <w:r>
        <w:rPr>
          <w:rFonts w:hAnsiTheme="minorHAnsi"/>
          <w:lang w:eastAsia="zh-CN"/>
        </w:rPr>
        <w:t>2014</w:t>
      </w:r>
      <w:r>
        <w:rPr>
          <w:rFonts w:hAnsiTheme="minorHAnsi" w:hint="eastAsia"/>
          <w:lang w:eastAsia="zh-CN"/>
        </w:rPr>
        <w:t>年</w:t>
      </w:r>
      <w:r>
        <w:rPr>
          <w:rFonts w:hAnsiTheme="minorHAnsi"/>
          <w:lang w:eastAsia="zh-CN"/>
        </w:rPr>
        <w:t>，迪拜</w:t>
      </w:r>
      <w:r w:rsidRPr="00593791">
        <w:rPr>
          <w:lang w:eastAsia="zh-CN"/>
        </w:rPr>
        <w:t>，修订版）</w:t>
      </w:r>
      <w:r>
        <w:rPr>
          <w:rFonts w:hint="eastAsia"/>
          <w:lang w:eastAsia="zh-CN"/>
        </w:rPr>
        <w:t>；</w:t>
      </w:r>
    </w:p>
    <w:p w:rsidR="007A0581" w:rsidRPr="007E40AA" w:rsidRDefault="007A0581" w:rsidP="007A0581">
      <w:pPr>
        <w:rPr>
          <w:lang w:eastAsia="zh-CN"/>
        </w:rPr>
      </w:pPr>
      <w:r w:rsidRPr="0037199F">
        <w:rPr>
          <w:i/>
          <w:iCs/>
          <w:lang w:eastAsia="zh-CN"/>
        </w:rPr>
        <w:t>c)</w:t>
      </w:r>
      <w:r w:rsidRPr="007E40AA">
        <w:rPr>
          <w:lang w:eastAsia="zh-CN"/>
        </w:rPr>
        <w:tab/>
      </w:r>
      <w:r>
        <w:rPr>
          <w:rFonts w:hint="eastAsia"/>
          <w:lang w:eastAsia="zh-CN"/>
        </w:rPr>
        <w:t>有关</w:t>
      </w:r>
      <w:r w:rsidRPr="007E40AA">
        <w:rPr>
          <w:rFonts w:asciiTheme="minorEastAsia" w:eastAsiaTheme="minorEastAsia" w:hAnsiTheme="minorEastAsia"/>
          <w:lang w:eastAsia="zh-CN"/>
        </w:rPr>
        <w:t>“</w:t>
      </w:r>
      <w:r w:rsidRPr="004F0D73">
        <w:rPr>
          <w:rFonts w:cstheme="minorHAnsi"/>
          <w:lang w:eastAsia="zh-CN"/>
        </w:rPr>
        <w:t>实现信息通信技术的最佳结合</w:t>
      </w:r>
      <w:r>
        <w:rPr>
          <w:rFonts w:cstheme="minorHAnsi" w:hint="eastAsia"/>
          <w:lang w:eastAsia="zh-CN"/>
        </w:rPr>
        <w:t>”的</w:t>
      </w:r>
      <w:r>
        <w:rPr>
          <w:rFonts w:hint="eastAsia"/>
          <w:lang w:eastAsia="zh-CN"/>
        </w:rPr>
        <w:t>WTDC</w:t>
      </w:r>
      <w:r>
        <w:rPr>
          <w:rFonts w:hint="eastAsia"/>
          <w:lang w:eastAsia="zh-CN"/>
        </w:rPr>
        <w:t>第</w:t>
      </w:r>
      <w:r>
        <w:rPr>
          <w:lang w:eastAsia="zh-CN"/>
        </w:rPr>
        <w:t>50</w:t>
      </w:r>
      <w:r>
        <w:rPr>
          <w:rFonts w:hint="eastAsia"/>
          <w:lang w:eastAsia="zh-CN"/>
        </w:rPr>
        <w:t>号</w:t>
      </w:r>
      <w:r>
        <w:rPr>
          <w:lang w:eastAsia="zh-CN"/>
        </w:rPr>
        <w:t>决议（</w:t>
      </w:r>
      <w:r>
        <w:rPr>
          <w:rFonts w:hint="eastAsia"/>
          <w:lang w:eastAsia="zh-CN"/>
        </w:rPr>
        <w:t>2014</w:t>
      </w:r>
      <w:r>
        <w:rPr>
          <w:rFonts w:hint="eastAsia"/>
          <w:lang w:eastAsia="zh-CN"/>
        </w:rPr>
        <w:t>年</w:t>
      </w:r>
      <w:r>
        <w:rPr>
          <w:lang w:eastAsia="zh-CN"/>
        </w:rPr>
        <w:t>，迪拜，修订版）</w:t>
      </w:r>
      <w:r>
        <w:rPr>
          <w:rFonts w:hint="eastAsia"/>
          <w:lang w:eastAsia="zh-CN"/>
        </w:rPr>
        <w:t>；</w:t>
      </w:r>
    </w:p>
    <w:p w:rsidR="007A0581" w:rsidRPr="005C3538" w:rsidRDefault="007A0581" w:rsidP="007A0581">
      <w:pPr>
        <w:rPr>
          <w:lang w:eastAsia="zh-CN"/>
        </w:rPr>
      </w:pPr>
      <w:r w:rsidRPr="0037199F">
        <w:rPr>
          <w:rFonts w:asciiTheme="minorHAnsi" w:hAnsiTheme="minorHAnsi"/>
          <w:i/>
          <w:iCs/>
          <w:lang w:eastAsia="zh-CN"/>
        </w:rPr>
        <w:t>d)</w:t>
      </w:r>
      <w:r w:rsidRPr="007E40AA">
        <w:rPr>
          <w:lang w:eastAsia="zh-CN"/>
        </w:rPr>
        <w:tab/>
      </w:r>
      <w:r w:rsidRPr="00A87774">
        <w:rPr>
          <w:rFonts w:hint="eastAsia"/>
          <w:spacing w:val="2"/>
          <w:lang w:eastAsia="zh-CN"/>
        </w:rPr>
        <w:t>有关</w:t>
      </w:r>
      <w:r w:rsidRPr="00A87774">
        <w:rPr>
          <w:rFonts w:asciiTheme="minorEastAsia" w:eastAsiaTheme="minorEastAsia" w:hAnsiTheme="minorEastAsia"/>
          <w:spacing w:val="2"/>
          <w:lang w:eastAsia="zh-CN"/>
        </w:rPr>
        <w:t>“</w:t>
      </w:r>
      <w:r w:rsidRPr="00A87774">
        <w:rPr>
          <w:rFonts w:hint="eastAsia"/>
          <w:spacing w:val="2"/>
          <w:lang w:eastAsia="zh-CN"/>
        </w:rPr>
        <w:t>缩小发展中国家与发达国家之间的标准化工作差距”的</w:t>
      </w:r>
      <w:r w:rsidRPr="00A87774">
        <w:rPr>
          <w:spacing w:val="2"/>
          <w:lang w:eastAsia="zh-CN"/>
        </w:rPr>
        <w:t>WTSA</w:t>
      </w:r>
      <w:r w:rsidRPr="00A87774">
        <w:rPr>
          <w:rFonts w:hint="eastAsia"/>
          <w:spacing w:val="2"/>
          <w:lang w:eastAsia="zh-CN"/>
        </w:rPr>
        <w:t>第</w:t>
      </w:r>
      <w:r w:rsidRPr="00A87774">
        <w:rPr>
          <w:spacing w:val="2"/>
          <w:lang w:eastAsia="zh-CN"/>
        </w:rPr>
        <w:t>44</w:t>
      </w:r>
      <w:r w:rsidRPr="00A87774">
        <w:rPr>
          <w:rFonts w:hint="eastAsia"/>
          <w:spacing w:val="2"/>
          <w:lang w:eastAsia="zh-CN"/>
        </w:rPr>
        <w:t>号决议</w:t>
      </w:r>
      <w:r w:rsidRPr="00A87774">
        <w:rPr>
          <w:spacing w:val="2"/>
          <w:lang w:eastAsia="zh-CN"/>
        </w:rPr>
        <w:t>（</w:t>
      </w:r>
      <w:r w:rsidRPr="00A87774">
        <w:rPr>
          <w:rFonts w:hint="eastAsia"/>
          <w:spacing w:val="2"/>
          <w:lang w:eastAsia="zh-CN"/>
        </w:rPr>
        <w:t>2012</w:t>
      </w:r>
      <w:r>
        <w:rPr>
          <w:rFonts w:hint="eastAsia"/>
          <w:lang w:eastAsia="zh-CN"/>
        </w:rPr>
        <w:t>年</w:t>
      </w:r>
      <w:r>
        <w:rPr>
          <w:lang w:eastAsia="zh-CN"/>
        </w:rPr>
        <w:t>，迪拜，修订版）</w:t>
      </w:r>
      <w:r>
        <w:rPr>
          <w:rFonts w:hint="eastAsia"/>
          <w:lang w:eastAsia="zh-CN"/>
        </w:rPr>
        <w:t>，</w:t>
      </w:r>
    </w:p>
    <w:p w:rsidR="007A0581" w:rsidRPr="00F717A3" w:rsidRDefault="007A0581" w:rsidP="007A0581">
      <w:pPr>
        <w:pStyle w:val="Call"/>
        <w:rPr>
          <w:lang w:eastAsia="zh-CN"/>
        </w:rPr>
      </w:pPr>
      <w:r w:rsidRPr="00F717A3">
        <w:rPr>
          <w:lang w:eastAsia="zh-CN"/>
        </w:rPr>
        <w:t>考虑到</w:t>
      </w:r>
    </w:p>
    <w:p w:rsidR="007A0581" w:rsidRPr="00CB2A91" w:rsidRDefault="007A0581" w:rsidP="007A0581">
      <w:pPr>
        <w:rPr>
          <w:lang w:eastAsia="zh-CN"/>
        </w:rPr>
      </w:pPr>
      <w:r w:rsidRPr="00593791">
        <w:rPr>
          <w:rFonts w:hAnsiTheme="minorHAnsi"/>
          <w:i/>
          <w:lang w:eastAsia="zh-CN"/>
        </w:rPr>
        <w:t>a)</w:t>
      </w:r>
      <w:r w:rsidRPr="00593791">
        <w:rPr>
          <w:rFonts w:hAnsiTheme="minorHAnsi"/>
          <w:lang w:eastAsia="zh-CN"/>
        </w:rPr>
        <w:tab/>
      </w:r>
      <w:r w:rsidRPr="00593791">
        <w:rPr>
          <w:lang w:eastAsia="zh-CN"/>
        </w:rPr>
        <w:t>即使实现了上述各种发展并看到</w:t>
      </w:r>
      <w:r>
        <w:rPr>
          <w:rFonts w:hint="eastAsia"/>
          <w:lang w:eastAsia="zh-CN"/>
        </w:rPr>
        <w:t>了</w:t>
      </w:r>
      <w:r w:rsidRPr="00593791">
        <w:rPr>
          <w:lang w:eastAsia="zh-CN"/>
        </w:rPr>
        <w:t>某些方面的完善，若干发展中国家的大多数人，特别是</w:t>
      </w:r>
      <w:r>
        <w:rPr>
          <w:rFonts w:hint="eastAsia"/>
          <w:lang w:eastAsia="zh-CN"/>
        </w:rPr>
        <w:t>生活在</w:t>
      </w:r>
      <w:r w:rsidRPr="00593791">
        <w:rPr>
          <w:lang w:eastAsia="zh-CN"/>
        </w:rPr>
        <w:t>农村</w:t>
      </w:r>
      <w:r>
        <w:rPr>
          <w:rFonts w:hint="eastAsia"/>
          <w:lang w:eastAsia="zh-CN"/>
        </w:rPr>
        <w:t>或边远</w:t>
      </w:r>
      <w:r w:rsidRPr="00593791">
        <w:rPr>
          <w:lang w:eastAsia="zh-CN"/>
        </w:rPr>
        <w:t>地区</w:t>
      </w:r>
      <w:r>
        <w:rPr>
          <w:rFonts w:hint="eastAsia"/>
          <w:lang w:eastAsia="zh-CN"/>
        </w:rPr>
        <w:t>的</w:t>
      </w:r>
      <w:r w:rsidRPr="00593791">
        <w:rPr>
          <w:lang w:eastAsia="zh-CN"/>
        </w:rPr>
        <w:t>居民，仍然无法承受</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应用服务</w:t>
      </w:r>
      <w:r>
        <w:rPr>
          <w:rFonts w:hint="eastAsia"/>
          <w:lang w:eastAsia="zh-CN"/>
        </w:rPr>
        <w:t>的</w:t>
      </w:r>
      <w:r w:rsidRPr="00593791">
        <w:rPr>
          <w:lang w:eastAsia="zh-CN"/>
        </w:rPr>
        <w:t>费用；</w:t>
      </w:r>
    </w:p>
    <w:p w:rsidR="007A0581" w:rsidRPr="00593791" w:rsidRDefault="007A0581" w:rsidP="007A0581">
      <w:pPr>
        <w:rPr>
          <w:rFonts w:hAnsiTheme="minorHAnsi"/>
          <w:lang w:eastAsia="zh-CN"/>
        </w:rPr>
      </w:pPr>
      <w:r w:rsidRPr="00593791">
        <w:rPr>
          <w:rFonts w:hAnsiTheme="minorHAnsi"/>
          <w:i/>
          <w:lang w:eastAsia="zh-CN"/>
        </w:rPr>
        <w:t>b)</w:t>
      </w:r>
      <w:r w:rsidRPr="00593791">
        <w:rPr>
          <w:rFonts w:hAnsiTheme="minorHAnsi"/>
          <w:lang w:eastAsia="zh-CN"/>
        </w:rPr>
        <w:tab/>
      </w:r>
      <w:r w:rsidRPr="00593791">
        <w:rPr>
          <w:lang w:eastAsia="zh-CN"/>
        </w:rPr>
        <w:t>每个区域、国家和地区必须解决自身</w:t>
      </w:r>
      <w:r>
        <w:rPr>
          <w:rFonts w:hint="eastAsia"/>
          <w:lang w:eastAsia="zh-CN"/>
        </w:rPr>
        <w:t>与</w:t>
      </w:r>
      <w:r w:rsidRPr="00593791">
        <w:rPr>
          <w:lang w:eastAsia="zh-CN"/>
        </w:rPr>
        <w:t>数字鸿沟</w:t>
      </w:r>
      <w:r>
        <w:rPr>
          <w:rFonts w:hint="eastAsia"/>
          <w:lang w:eastAsia="zh-CN"/>
        </w:rPr>
        <w:t>相关</w:t>
      </w:r>
      <w:r w:rsidRPr="00593791">
        <w:rPr>
          <w:lang w:eastAsia="zh-CN"/>
        </w:rPr>
        <w:t>的具体问题，重点通过与其它相关方的合作来汲取经验，</w:t>
      </w:r>
      <w:r>
        <w:rPr>
          <w:rFonts w:hint="eastAsia"/>
          <w:lang w:eastAsia="zh-CN"/>
        </w:rPr>
        <w:t>以</w:t>
      </w:r>
      <w:r w:rsidRPr="00593791">
        <w:rPr>
          <w:lang w:eastAsia="zh-CN"/>
        </w:rPr>
        <w:t>从中</w:t>
      </w:r>
      <w:r>
        <w:rPr>
          <w:rFonts w:hint="eastAsia"/>
          <w:lang w:eastAsia="zh-CN"/>
        </w:rPr>
        <w:t>受</w:t>
      </w:r>
      <w:r w:rsidRPr="00593791">
        <w:rPr>
          <w:lang w:eastAsia="zh-CN"/>
        </w:rPr>
        <w:t>益；</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i/>
          <w:lang w:eastAsia="zh-CN"/>
        </w:rPr>
      </w:pPr>
      <w:r>
        <w:rPr>
          <w:rFonts w:hAnsiTheme="minorHAnsi"/>
          <w:i/>
          <w:lang w:eastAsia="zh-CN"/>
        </w:rPr>
        <w:br w:type="page"/>
      </w:r>
    </w:p>
    <w:p w:rsidR="007A0581" w:rsidRPr="00593791" w:rsidRDefault="007A0581" w:rsidP="007A0581">
      <w:pPr>
        <w:rPr>
          <w:rFonts w:hAnsiTheme="minorHAnsi"/>
          <w:lang w:eastAsia="zh-CN"/>
        </w:rPr>
      </w:pPr>
      <w:r w:rsidRPr="00593791">
        <w:rPr>
          <w:rFonts w:hAnsiTheme="minorHAnsi"/>
          <w:i/>
          <w:lang w:eastAsia="zh-CN"/>
        </w:rPr>
        <w:lastRenderedPageBreak/>
        <w:t>c)</w:t>
      </w:r>
      <w:r w:rsidRPr="00593791">
        <w:rPr>
          <w:rFonts w:hAnsiTheme="minorHAnsi"/>
          <w:lang w:eastAsia="zh-CN"/>
        </w:rPr>
        <w:tab/>
      </w:r>
      <w:r w:rsidRPr="00593791">
        <w:rPr>
          <w:lang w:eastAsia="zh-CN"/>
        </w:rPr>
        <w:t>许多国家尚没有</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应用发展所必需的基本基础设施、长期</w:t>
      </w:r>
      <w:r>
        <w:rPr>
          <w:rFonts w:hint="eastAsia"/>
          <w:lang w:eastAsia="zh-CN"/>
        </w:rPr>
        <w:t>规</w:t>
      </w:r>
      <w:r w:rsidRPr="00593791">
        <w:rPr>
          <w:lang w:eastAsia="zh-CN"/>
        </w:rPr>
        <w:t>划、法律和</w:t>
      </w:r>
      <w:r>
        <w:rPr>
          <w:rFonts w:hint="eastAsia"/>
          <w:lang w:eastAsia="zh-CN"/>
        </w:rPr>
        <w:t>规则</w:t>
      </w:r>
      <w:r w:rsidRPr="00593791">
        <w:rPr>
          <w:lang w:eastAsia="zh-CN"/>
        </w:rPr>
        <w:t>等；</w:t>
      </w:r>
    </w:p>
    <w:p w:rsidR="007A0581" w:rsidRDefault="007A0581" w:rsidP="007A0581">
      <w:pPr>
        <w:rPr>
          <w:lang w:eastAsia="zh-CN"/>
        </w:rPr>
      </w:pPr>
      <w:r w:rsidRPr="00593791">
        <w:rPr>
          <w:rFonts w:hAnsiTheme="minorHAnsi"/>
          <w:i/>
          <w:lang w:eastAsia="zh-CN"/>
        </w:rPr>
        <w:t>d)</w:t>
      </w:r>
      <w:r w:rsidRPr="00593791">
        <w:rPr>
          <w:rFonts w:hAnsiTheme="minorHAnsi"/>
          <w:lang w:eastAsia="zh-CN"/>
        </w:rPr>
        <w:tab/>
      </w:r>
      <w:r>
        <w:rPr>
          <w:rFonts w:hint="eastAsia"/>
          <w:lang w:val="en-US" w:eastAsia="zh-CN"/>
        </w:rPr>
        <w:t>LDC</w:t>
      </w:r>
      <w:r>
        <w:rPr>
          <w:rFonts w:hint="eastAsia"/>
          <w:lang w:eastAsia="zh-CN"/>
        </w:rPr>
        <w:t>、</w:t>
      </w:r>
      <w:r>
        <w:rPr>
          <w:rFonts w:hint="eastAsia"/>
          <w:lang w:val="en-US" w:eastAsia="zh-CN"/>
        </w:rPr>
        <w:t>SIDS</w:t>
      </w:r>
      <w:r>
        <w:rPr>
          <w:rFonts w:hint="eastAsia"/>
          <w:lang w:eastAsia="zh-CN"/>
        </w:rPr>
        <w:t>、</w:t>
      </w:r>
      <w:r>
        <w:rPr>
          <w:rFonts w:hint="eastAsia"/>
          <w:lang w:val="en-US" w:eastAsia="zh-CN"/>
        </w:rPr>
        <w:t>LLDC</w:t>
      </w:r>
      <w:r w:rsidRPr="00593791">
        <w:rPr>
          <w:lang w:eastAsia="zh-CN"/>
        </w:rPr>
        <w:t>和经济转型国家在弥合数字鸿沟方面仍</w:t>
      </w:r>
      <w:r>
        <w:rPr>
          <w:lang w:eastAsia="zh-CN"/>
        </w:rPr>
        <w:t>面临</w:t>
      </w:r>
      <w:r>
        <w:rPr>
          <w:rFonts w:hint="eastAsia"/>
          <w:lang w:eastAsia="zh-CN"/>
        </w:rPr>
        <w:t>具体</w:t>
      </w:r>
      <w:r w:rsidRPr="00593791">
        <w:rPr>
          <w:lang w:eastAsia="zh-CN"/>
        </w:rPr>
        <w:t>问题</w:t>
      </w:r>
      <w:r>
        <w:rPr>
          <w:rFonts w:hint="eastAsia"/>
          <w:lang w:eastAsia="zh-CN"/>
        </w:rPr>
        <w:t>；</w:t>
      </w:r>
    </w:p>
    <w:p w:rsidR="007A0581" w:rsidRPr="00F850FC" w:rsidRDefault="007A0581" w:rsidP="007A0581">
      <w:pPr>
        <w:rPr>
          <w:lang w:eastAsia="zh-CN"/>
        </w:rPr>
      </w:pPr>
      <w:r w:rsidRPr="00905107">
        <w:rPr>
          <w:i/>
          <w:iCs/>
          <w:lang w:eastAsia="zh-CN"/>
        </w:rPr>
        <w:t>e)</w:t>
      </w:r>
      <w:r>
        <w:rPr>
          <w:lang w:eastAsia="zh-CN"/>
        </w:rPr>
        <w:tab/>
      </w:r>
      <w:r>
        <w:rPr>
          <w:rFonts w:asciiTheme="minorHAnsi" w:hAnsiTheme="minorHAnsi" w:hint="eastAsia"/>
          <w:szCs w:val="24"/>
          <w:lang w:val="en-US" w:eastAsia="zh-CN"/>
        </w:rPr>
        <w:t>对于</w:t>
      </w:r>
      <w:r>
        <w:rPr>
          <w:rFonts w:asciiTheme="minorHAnsi" w:hAnsiTheme="minorHAnsi"/>
          <w:szCs w:val="24"/>
          <w:lang w:val="en-US" w:eastAsia="zh-CN"/>
        </w:rPr>
        <w:t>有意</w:t>
      </w:r>
      <w:r>
        <w:rPr>
          <w:rFonts w:asciiTheme="minorHAnsi" w:hAnsiTheme="minorHAnsi" w:hint="eastAsia"/>
          <w:szCs w:val="24"/>
          <w:lang w:val="en-US" w:eastAsia="zh-CN"/>
        </w:rPr>
        <w:t>部署基础设施和实施能力建设计划的社区，</w:t>
      </w:r>
      <w:r>
        <w:rPr>
          <w:rFonts w:asciiTheme="minorHAnsi" w:hAnsiTheme="minorHAnsi"/>
          <w:szCs w:val="24"/>
          <w:lang w:val="en-US" w:eastAsia="zh-CN"/>
        </w:rPr>
        <w:t>有必要</w:t>
      </w:r>
      <w:r>
        <w:rPr>
          <w:rFonts w:asciiTheme="minorHAnsi" w:hAnsiTheme="minorHAnsi" w:hint="eastAsia"/>
          <w:szCs w:val="24"/>
          <w:lang w:val="en-US" w:eastAsia="zh-CN"/>
        </w:rPr>
        <w:t>进行社会、人口统计、经济和技术背景方面的研究和分析，</w:t>
      </w:r>
    </w:p>
    <w:p w:rsidR="007A0581" w:rsidRPr="00F717A3" w:rsidRDefault="007A0581" w:rsidP="007A0581">
      <w:pPr>
        <w:pStyle w:val="Call"/>
        <w:rPr>
          <w:lang w:eastAsia="zh-CN"/>
        </w:rPr>
      </w:pPr>
      <w:r w:rsidRPr="00F717A3">
        <w:rPr>
          <w:lang w:eastAsia="zh-CN"/>
        </w:rPr>
        <w:t>进一步考虑到</w:t>
      </w:r>
    </w:p>
    <w:p w:rsidR="007A0581" w:rsidRDefault="007A0581" w:rsidP="007A0581">
      <w:pPr>
        <w:rPr>
          <w:rFonts w:hAnsiTheme="minorHAnsi"/>
          <w:lang w:eastAsia="zh-CN"/>
        </w:rPr>
      </w:pPr>
      <w:r w:rsidRPr="00593791">
        <w:rPr>
          <w:rFonts w:hAnsiTheme="minorHAnsi"/>
          <w:i/>
          <w:lang w:eastAsia="zh-CN"/>
        </w:rPr>
        <w:t>a)</w:t>
      </w:r>
      <w:r w:rsidRPr="00593791">
        <w:rPr>
          <w:rFonts w:hAnsiTheme="minorHAnsi"/>
          <w:lang w:eastAsia="zh-CN"/>
        </w:rPr>
        <w:tab/>
      </w:r>
      <w:r w:rsidRPr="00593791">
        <w:rPr>
          <w:lang w:eastAsia="zh-CN"/>
        </w:rPr>
        <w:t>电信</w:t>
      </w:r>
      <w:r w:rsidRPr="00593791">
        <w:rPr>
          <w:rFonts w:hAnsiTheme="minorHAnsi"/>
          <w:lang w:eastAsia="zh-CN"/>
        </w:rPr>
        <w:t>/ICT</w:t>
      </w:r>
      <w:r w:rsidRPr="00593791">
        <w:rPr>
          <w:lang w:eastAsia="zh-CN"/>
        </w:rPr>
        <w:t>设施、服务和应用不仅是经济增长的结果，亦是全面发展，包括经济发展的前提；</w:t>
      </w:r>
    </w:p>
    <w:p w:rsidR="007A0581" w:rsidRDefault="007A0581" w:rsidP="007A0581">
      <w:pPr>
        <w:rPr>
          <w:lang w:eastAsia="zh-CN"/>
        </w:rPr>
      </w:pPr>
      <w:r w:rsidRPr="00593791">
        <w:rPr>
          <w:rFonts w:hAnsiTheme="minorHAnsi"/>
          <w:i/>
          <w:lang w:eastAsia="zh-CN"/>
        </w:rPr>
        <w:t>b)</w:t>
      </w:r>
      <w:r w:rsidRPr="00593791">
        <w:rPr>
          <w:rFonts w:hAnsiTheme="minorHAnsi"/>
          <w:lang w:eastAsia="zh-CN"/>
        </w:rPr>
        <w:tab/>
      </w:r>
      <w:r>
        <w:rPr>
          <w:rFonts w:hint="eastAsia"/>
          <w:lang w:eastAsia="zh-CN"/>
        </w:rPr>
        <w:t>电信</w:t>
      </w:r>
      <w:r>
        <w:rPr>
          <w:rFonts w:hint="eastAsia"/>
          <w:lang w:eastAsia="zh-CN"/>
        </w:rPr>
        <w:t>/</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应用是</w:t>
      </w:r>
      <w:r>
        <w:rPr>
          <w:rFonts w:hint="eastAsia"/>
          <w:lang w:eastAsia="zh-CN"/>
        </w:rPr>
        <w:t>各</w:t>
      </w:r>
      <w:r w:rsidRPr="00593791">
        <w:rPr>
          <w:lang w:eastAsia="zh-CN"/>
        </w:rPr>
        <w:t>国、</w:t>
      </w:r>
      <w:r>
        <w:rPr>
          <w:rFonts w:hint="eastAsia"/>
          <w:lang w:eastAsia="zh-CN"/>
        </w:rPr>
        <w:t>各</w:t>
      </w:r>
      <w:r w:rsidRPr="00593791">
        <w:rPr>
          <w:lang w:eastAsia="zh-CN"/>
        </w:rPr>
        <w:t>区域和国际发展进程中不可或缺的组成部分；</w:t>
      </w:r>
    </w:p>
    <w:p w:rsidR="007A0581" w:rsidRPr="00593791" w:rsidRDefault="007A0581" w:rsidP="007A0581">
      <w:pPr>
        <w:rPr>
          <w:rFonts w:hAnsiTheme="minorHAnsi"/>
          <w:lang w:eastAsia="zh-CN"/>
        </w:rPr>
      </w:pPr>
      <w:r w:rsidRPr="004B7E0F">
        <w:rPr>
          <w:i/>
          <w:iCs/>
          <w:lang w:eastAsia="zh-CN"/>
        </w:rPr>
        <w:t>c)</w:t>
      </w:r>
      <w:r w:rsidRPr="004B7E0F">
        <w:rPr>
          <w:lang w:eastAsia="zh-CN"/>
        </w:rPr>
        <w:tab/>
      </w:r>
      <w:r>
        <w:rPr>
          <w:rFonts w:asciiTheme="minorHAnsi" w:hAnsiTheme="minorHAnsi"/>
          <w:szCs w:val="24"/>
          <w:lang w:val="en-US" w:eastAsia="zh-CN"/>
        </w:rPr>
        <w:t>包括</w:t>
      </w:r>
      <w:r>
        <w:rPr>
          <w:rFonts w:asciiTheme="minorHAnsi" w:hAnsiTheme="minorHAnsi" w:hint="eastAsia"/>
          <w:szCs w:val="24"/>
          <w:lang w:val="en-US" w:eastAsia="zh-CN"/>
        </w:rPr>
        <w:t>为利用和</w:t>
      </w:r>
      <w:r>
        <w:rPr>
          <w:rFonts w:asciiTheme="minorHAnsi" w:hAnsiTheme="minorHAnsi"/>
          <w:szCs w:val="24"/>
          <w:lang w:val="en-US" w:eastAsia="zh-CN"/>
        </w:rPr>
        <w:t>开发</w:t>
      </w:r>
      <w:r>
        <w:rPr>
          <w:rFonts w:asciiTheme="minorHAnsi" w:hAnsiTheme="minorHAnsi" w:hint="eastAsia"/>
          <w:szCs w:val="24"/>
          <w:lang w:val="en-US" w:eastAsia="zh-CN"/>
        </w:rPr>
        <w:t>技术而具备的必要政策、技能和技术能力</w:t>
      </w:r>
      <w:r>
        <w:rPr>
          <w:rFonts w:hint="eastAsia"/>
          <w:lang w:eastAsia="zh-CN"/>
        </w:rPr>
        <w:t>在内的</w:t>
      </w:r>
      <w:r>
        <w:rPr>
          <w:rFonts w:asciiTheme="minorHAnsi" w:hAnsiTheme="minorHAnsi" w:hint="eastAsia"/>
          <w:szCs w:val="24"/>
          <w:lang w:val="en-US" w:eastAsia="zh-CN"/>
        </w:rPr>
        <w:t>有利环境</w:t>
      </w:r>
      <w:r>
        <w:rPr>
          <w:rFonts w:asciiTheme="minorHAnsi" w:hAnsiTheme="minorHAnsi"/>
          <w:szCs w:val="24"/>
          <w:lang w:val="en-US" w:eastAsia="zh-CN"/>
        </w:rPr>
        <w:t>被视为</w:t>
      </w:r>
      <w:r>
        <w:rPr>
          <w:rFonts w:asciiTheme="minorHAnsi" w:hAnsiTheme="minorHAnsi" w:hint="eastAsia"/>
          <w:szCs w:val="24"/>
          <w:lang w:val="en-US" w:eastAsia="zh-CN"/>
        </w:rPr>
        <w:t>与基础设施投资同样重要；</w:t>
      </w:r>
    </w:p>
    <w:p w:rsidR="007A0581" w:rsidRPr="00593791" w:rsidRDefault="007A0581" w:rsidP="007A0581">
      <w:pPr>
        <w:rPr>
          <w:rFonts w:hAnsiTheme="minorHAnsi"/>
          <w:lang w:eastAsia="zh-CN"/>
        </w:rPr>
      </w:pPr>
      <w:r>
        <w:rPr>
          <w:rFonts w:hAnsiTheme="minorHAnsi"/>
          <w:i/>
          <w:lang w:eastAsia="zh-CN"/>
        </w:rPr>
        <w:t>d</w:t>
      </w:r>
      <w:r w:rsidRPr="00593791">
        <w:rPr>
          <w:rFonts w:hAnsiTheme="minorHAnsi"/>
          <w:i/>
          <w:lang w:eastAsia="zh-CN"/>
        </w:rPr>
        <w:t>)</w:t>
      </w:r>
      <w:r w:rsidRPr="00593791">
        <w:rPr>
          <w:rFonts w:hAnsiTheme="minorHAnsi"/>
          <w:lang w:eastAsia="zh-CN"/>
        </w:rPr>
        <w:tab/>
      </w:r>
      <w:r w:rsidRPr="00593791">
        <w:rPr>
          <w:lang w:eastAsia="zh-CN"/>
        </w:rPr>
        <w:t>近来取得的进步，特别是电信、</w:t>
      </w:r>
      <w:r>
        <w:rPr>
          <w:rFonts w:hint="eastAsia"/>
          <w:lang w:eastAsia="zh-CN"/>
        </w:rPr>
        <w:t>信息、</w:t>
      </w:r>
      <w:r w:rsidRPr="00593791">
        <w:rPr>
          <w:lang w:eastAsia="zh-CN"/>
        </w:rPr>
        <w:t>广播与计算机领域</w:t>
      </w:r>
      <w:r>
        <w:rPr>
          <w:rFonts w:hint="eastAsia"/>
          <w:lang w:eastAsia="zh-CN"/>
        </w:rPr>
        <w:t>内</w:t>
      </w:r>
      <w:r w:rsidRPr="00593791">
        <w:rPr>
          <w:lang w:eastAsia="zh-CN"/>
        </w:rPr>
        <w:t>技术和服务的融合，已成为信息</w:t>
      </w:r>
      <w:r>
        <w:rPr>
          <w:rFonts w:hint="eastAsia"/>
          <w:lang w:eastAsia="zh-CN"/>
        </w:rPr>
        <w:t>和知识社会</w:t>
      </w:r>
      <w:r w:rsidRPr="00593791">
        <w:rPr>
          <w:lang w:eastAsia="zh-CN"/>
        </w:rPr>
        <w:t>变革的动力；</w:t>
      </w:r>
    </w:p>
    <w:p w:rsidR="007A0581" w:rsidRPr="00593791" w:rsidRDefault="007A0581" w:rsidP="007A0581">
      <w:pPr>
        <w:rPr>
          <w:rFonts w:hAnsiTheme="minorHAnsi"/>
          <w:lang w:eastAsia="zh-CN"/>
        </w:rPr>
      </w:pPr>
      <w:r>
        <w:rPr>
          <w:rFonts w:hAnsiTheme="minorHAnsi"/>
          <w:i/>
          <w:lang w:eastAsia="zh-CN"/>
        </w:rPr>
        <w:t>e</w:t>
      </w:r>
      <w:r w:rsidRPr="00593791">
        <w:rPr>
          <w:rFonts w:hAnsiTheme="minorHAnsi"/>
          <w:i/>
          <w:lang w:eastAsia="zh-CN"/>
        </w:rPr>
        <w:t>)</w:t>
      </w:r>
      <w:r w:rsidRPr="00593791">
        <w:rPr>
          <w:rFonts w:hAnsiTheme="minorHAnsi"/>
          <w:lang w:eastAsia="zh-CN"/>
        </w:rPr>
        <w:tab/>
      </w:r>
      <w:r w:rsidRPr="00593791">
        <w:rPr>
          <w:lang w:eastAsia="zh-CN"/>
        </w:rPr>
        <w:t>鉴于迫切需要利用电信</w:t>
      </w:r>
      <w:r w:rsidRPr="00593791">
        <w:rPr>
          <w:rFonts w:hAnsiTheme="minorHAnsi"/>
          <w:lang w:eastAsia="zh-CN"/>
        </w:rPr>
        <w:t>/ICT</w:t>
      </w:r>
      <w:r w:rsidRPr="00593791">
        <w:rPr>
          <w:lang w:eastAsia="zh-CN"/>
        </w:rPr>
        <w:t>支持其它</w:t>
      </w:r>
      <w:r>
        <w:rPr>
          <w:rFonts w:hint="eastAsia"/>
          <w:lang w:eastAsia="zh-CN"/>
        </w:rPr>
        <w:t>行业</w:t>
      </w:r>
      <w:r w:rsidRPr="00593791">
        <w:rPr>
          <w:lang w:eastAsia="zh-CN"/>
        </w:rPr>
        <w:t>的增长和发展，大多数发展中国家需不断对各发展部门进行投资，同时将重点放在电信</w:t>
      </w:r>
      <w:r w:rsidRPr="00593791">
        <w:rPr>
          <w:rFonts w:hAnsiTheme="minorHAnsi"/>
          <w:lang w:eastAsia="zh-CN"/>
        </w:rPr>
        <w:t>/ICT</w:t>
      </w:r>
      <w:r w:rsidRPr="00593791">
        <w:rPr>
          <w:lang w:eastAsia="zh-CN"/>
        </w:rPr>
        <w:t>行业的投资；</w:t>
      </w:r>
    </w:p>
    <w:p w:rsidR="007A0581" w:rsidRPr="00593791" w:rsidRDefault="007A0581" w:rsidP="007A0581">
      <w:pPr>
        <w:rPr>
          <w:rFonts w:hAnsiTheme="minorHAnsi"/>
          <w:lang w:eastAsia="zh-CN"/>
        </w:rPr>
      </w:pPr>
      <w:r>
        <w:rPr>
          <w:rFonts w:hAnsiTheme="minorHAnsi"/>
          <w:i/>
          <w:lang w:eastAsia="zh-CN"/>
        </w:rPr>
        <w:t>f</w:t>
      </w:r>
      <w:r w:rsidRPr="00593791">
        <w:rPr>
          <w:rFonts w:hAnsiTheme="minorHAnsi"/>
          <w:i/>
          <w:lang w:eastAsia="zh-CN"/>
        </w:rPr>
        <w:t>)</w:t>
      </w:r>
      <w:r w:rsidRPr="00593791">
        <w:rPr>
          <w:rFonts w:hAnsiTheme="minorHAnsi"/>
          <w:lang w:eastAsia="zh-CN"/>
        </w:rPr>
        <w:tab/>
      </w:r>
      <w:r w:rsidRPr="00593791">
        <w:rPr>
          <w:lang w:eastAsia="zh-CN"/>
        </w:rPr>
        <w:t>在此情况下，</w:t>
      </w:r>
      <w:r>
        <w:rPr>
          <w:rFonts w:hint="eastAsia"/>
          <w:lang w:eastAsia="zh-CN"/>
        </w:rPr>
        <w:t>国家电子战略</w:t>
      </w:r>
      <w:r w:rsidRPr="00593791">
        <w:rPr>
          <w:lang w:eastAsia="zh-CN"/>
        </w:rPr>
        <w:t>应与整体发展目标相联系并指导国家</w:t>
      </w:r>
      <w:r>
        <w:rPr>
          <w:rFonts w:hint="eastAsia"/>
          <w:lang w:eastAsia="zh-CN"/>
        </w:rPr>
        <w:t>决</w:t>
      </w:r>
      <w:r w:rsidRPr="00593791">
        <w:rPr>
          <w:lang w:eastAsia="zh-CN"/>
        </w:rPr>
        <w:t>策；</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i/>
          <w:lang w:eastAsia="zh-CN"/>
        </w:rPr>
      </w:pPr>
      <w:r>
        <w:rPr>
          <w:rFonts w:hAnsiTheme="minorHAnsi"/>
          <w:i/>
          <w:lang w:eastAsia="zh-CN"/>
        </w:rPr>
        <w:br w:type="page"/>
      </w:r>
    </w:p>
    <w:p w:rsidR="007A0581" w:rsidRPr="00593791" w:rsidRDefault="007A0581" w:rsidP="007A0581">
      <w:pPr>
        <w:rPr>
          <w:rFonts w:hAnsiTheme="minorHAnsi"/>
          <w:lang w:eastAsia="zh-CN"/>
        </w:rPr>
      </w:pPr>
      <w:r>
        <w:rPr>
          <w:rFonts w:hAnsiTheme="minorHAnsi"/>
          <w:i/>
          <w:lang w:eastAsia="zh-CN"/>
        </w:rPr>
        <w:lastRenderedPageBreak/>
        <w:t>g</w:t>
      </w:r>
      <w:r w:rsidRPr="00593791">
        <w:rPr>
          <w:rFonts w:hAnsiTheme="minorHAnsi"/>
          <w:i/>
          <w:lang w:eastAsia="zh-CN"/>
        </w:rPr>
        <w:t>)</w:t>
      </w:r>
      <w:r w:rsidRPr="00593791">
        <w:rPr>
          <w:rFonts w:hAnsiTheme="minorHAnsi"/>
          <w:lang w:eastAsia="zh-CN"/>
        </w:rPr>
        <w:tab/>
      </w:r>
      <w:r w:rsidRPr="00593791">
        <w:rPr>
          <w:lang w:eastAsia="zh-CN"/>
        </w:rPr>
        <w:t>有必要继续为决策者提供相关和及时的信息，说明</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应用在整体发展规划中的作用和总体贡献；</w:t>
      </w:r>
    </w:p>
    <w:p w:rsidR="007A0581" w:rsidRDefault="007A0581" w:rsidP="007A0581">
      <w:pPr>
        <w:rPr>
          <w:lang w:eastAsia="zh-CN"/>
        </w:rPr>
      </w:pPr>
      <w:r w:rsidRPr="00DF0A81">
        <w:rPr>
          <w:i/>
          <w:iCs/>
          <w:lang w:eastAsia="zh-CN"/>
        </w:rPr>
        <w:t>h)</w:t>
      </w:r>
      <w:r w:rsidRPr="00F674F3">
        <w:rPr>
          <w:lang w:eastAsia="zh-CN"/>
        </w:rPr>
        <w:tab/>
      </w:r>
      <w:r w:rsidRPr="00F674F3">
        <w:rPr>
          <w:lang w:eastAsia="zh-CN"/>
        </w:rPr>
        <w:t>国际电联以往倡议进行的</w:t>
      </w:r>
      <w:r w:rsidRPr="00F674F3">
        <w:rPr>
          <w:rFonts w:hint="eastAsia"/>
          <w:lang w:eastAsia="zh-CN"/>
        </w:rPr>
        <w:t>有关</w:t>
      </w:r>
      <w:r w:rsidRPr="00F674F3">
        <w:rPr>
          <w:lang w:eastAsia="zh-CN"/>
        </w:rPr>
        <w:t>评估电信</w:t>
      </w:r>
      <w:r w:rsidRPr="00F674F3">
        <w:rPr>
          <w:lang w:eastAsia="zh-CN"/>
        </w:rPr>
        <w:t>/ICT</w:t>
      </w:r>
      <w:r w:rsidRPr="00F674F3">
        <w:rPr>
          <w:lang w:eastAsia="zh-CN"/>
        </w:rPr>
        <w:t>和</w:t>
      </w:r>
      <w:r w:rsidRPr="00F674F3">
        <w:rPr>
          <w:lang w:eastAsia="zh-CN"/>
        </w:rPr>
        <w:t>ICT</w:t>
      </w:r>
      <w:r w:rsidRPr="00F674F3">
        <w:rPr>
          <w:lang w:eastAsia="zh-CN"/>
        </w:rPr>
        <w:t>应用对行业益处的研究对其它行业颇有裨益，是这些行业发展必不可少的条件</w:t>
      </w:r>
      <w:r>
        <w:rPr>
          <w:rFonts w:hint="eastAsia"/>
          <w:lang w:eastAsia="zh-CN"/>
        </w:rPr>
        <w:t>；</w:t>
      </w:r>
    </w:p>
    <w:p w:rsidR="007A0581" w:rsidRPr="007E40AA" w:rsidRDefault="007A0581" w:rsidP="007A0581">
      <w:pPr>
        <w:rPr>
          <w:rFonts w:asciiTheme="minorHAnsi" w:hAnsiTheme="minorHAnsi"/>
          <w:szCs w:val="24"/>
          <w:lang w:val="en-US" w:eastAsia="zh-CN"/>
        </w:rPr>
      </w:pPr>
      <w:r w:rsidRPr="00813860">
        <w:rPr>
          <w:i/>
          <w:iCs/>
          <w:lang w:eastAsia="zh-CN"/>
        </w:rPr>
        <w:t>i)</w:t>
      </w:r>
      <w:r>
        <w:rPr>
          <w:lang w:eastAsia="zh-CN"/>
        </w:rPr>
        <w:tab/>
      </w:r>
      <w:r w:rsidRPr="00764753">
        <w:rPr>
          <w:rFonts w:hint="eastAsia"/>
          <w:lang w:eastAsia="zh-CN"/>
        </w:rPr>
        <w:t>利用</w:t>
      </w:r>
      <w:r>
        <w:rPr>
          <w:rFonts w:hint="eastAsia"/>
          <w:lang w:eastAsia="zh-CN"/>
        </w:rPr>
        <w:t>地面和卫星</w:t>
      </w:r>
      <w:r w:rsidRPr="00764753">
        <w:rPr>
          <w:rFonts w:hint="eastAsia"/>
          <w:lang w:eastAsia="zh-CN"/>
        </w:rPr>
        <w:t>系统向农村</w:t>
      </w:r>
      <w:r>
        <w:rPr>
          <w:rFonts w:hint="eastAsia"/>
          <w:lang w:eastAsia="zh-CN"/>
        </w:rPr>
        <w:t>或</w:t>
      </w:r>
      <w:r w:rsidRPr="00764753">
        <w:rPr>
          <w:rFonts w:hint="eastAsia"/>
          <w:lang w:eastAsia="zh-CN"/>
        </w:rPr>
        <w:t>边远地区的当地社区提供接入，</w:t>
      </w:r>
      <w:r>
        <w:rPr>
          <w:rFonts w:hint="eastAsia"/>
          <w:lang w:eastAsia="zh-CN"/>
        </w:rPr>
        <w:t>同时不因距离或其他地理特性而</w:t>
      </w:r>
      <w:r w:rsidRPr="00764753">
        <w:rPr>
          <w:rFonts w:hint="eastAsia"/>
          <w:lang w:eastAsia="zh-CN"/>
        </w:rPr>
        <w:t>增加连接成本，</w:t>
      </w:r>
      <w:r>
        <w:rPr>
          <w:rFonts w:hint="eastAsia"/>
          <w:lang w:eastAsia="zh-CN"/>
        </w:rPr>
        <w:t>这必须</w:t>
      </w:r>
      <w:r>
        <w:rPr>
          <w:lang w:eastAsia="zh-CN"/>
        </w:rPr>
        <w:t>作为</w:t>
      </w:r>
      <w:r>
        <w:rPr>
          <w:rFonts w:hint="eastAsia"/>
          <w:lang w:eastAsia="zh-CN"/>
        </w:rPr>
        <w:t>弥合</w:t>
      </w:r>
      <w:r w:rsidRPr="00764753">
        <w:rPr>
          <w:rFonts w:hint="eastAsia"/>
          <w:lang w:eastAsia="zh-CN"/>
        </w:rPr>
        <w:t>数字鸿沟的</w:t>
      </w:r>
      <w:r>
        <w:rPr>
          <w:rFonts w:hint="eastAsia"/>
          <w:lang w:eastAsia="zh-CN"/>
        </w:rPr>
        <w:t>极为</w:t>
      </w:r>
      <w:r w:rsidRPr="00764753">
        <w:rPr>
          <w:rFonts w:hint="eastAsia"/>
          <w:lang w:eastAsia="zh-CN"/>
        </w:rPr>
        <w:t>有用的工具</w:t>
      </w:r>
      <w:r>
        <w:rPr>
          <w:rFonts w:hint="eastAsia"/>
          <w:lang w:eastAsia="zh-CN"/>
        </w:rPr>
        <w:t>；</w:t>
      </w:r>
    </w:p>
    <w:p w:rsidR="007A0581" w:rsidRPr="00C643B0" w:rsidRDefault="007A0581" w:rsidP="007A0581">
      <w:pPr>
        <w:rPr>
          <w:rFonts w:asciiTheme="minorHAnsi" w:hAnsiTheme="minorHAnsi"/>
          <w:szCs w:val="24"/>
          <w:lang w:val="en-US" w:eastAsia="zh-CN"/>
        </w:rPr>
      </w:pPr>
      <w:r w:rsidRPr="007E40AA">
        <w:rPr>
          <w:rFonts w:asciiTheme="minorHAnsi" w:hAnsiTheme="minorHAnsi"/>
          <w:i/>
          <w:szCs w:val="24"/>
          <w:lang w:val="en-US" w:eastAsia="zh-CN"/>
        </w:rPr>
        <w:t>j)</w:t>
      </w:r>
      <w:r>
        <w:rPr>
          <w:rFonts w:asciiTheme="minorHAnsi" w:hAnsiTheme="minorHAnsi"/>
          <w:i/>
          <w:szCs w:val="24"/>
          <w:lang w:val="en-US" w:eastAsia="zh-CN"/>
        </w:rPr>
        <w:tab/>
      </w:r>
      <w:r w:rsidRPr="004F0D73">
        <w:rPr>
          <w:rFonts w:cstheme="minorHAnsi"/>
          <w:szCs w:val="24"/>
          <w:lang w:eastAsia="zh-CN"/>
        </w:rPr>
        <w:t>卫星宽带业务</w:t>
      </w:r>
      <w:r>
        <w:rPr>
          <w:rFonts w:cstheme="minorHAnsi" w:hint="eastAsia"/>
          <w:szCs w:val="24"/>
          <w:lang w:eastAsia="zh-CN"/>
        </w:rPr>
        <w:t>使</w:t>
      </w:r>
      <w:r w:rsidRPr="004F0D73">
        <w:rPr>
          <w:rFonts w:cstheme="minorHAnsi"/>
          <w:szCs w:val="24"/>
          <w:lang w:eastAsia="zh-CN"/>
        </w:rPr>
        <w:t>连通性高、</w:t>
      </w:r>
      <w:r>
        <w:rPr>
          <w:rFonts w:cstheme="minorHAnsi" w:hint="eastAsia"/>
          <w:szCs w:val="24"/>
          <w:lang w:eastAsia="zh-CN"/>
        </w:rPr>
        <w:t>速度快、</w:t>
      </w:r>
      <w:r w:rsidRPr="004F0D73">
        <w:rPr>
          <w:rFonts w:cstheme="minorHAnsi"/>
          <w:szCs w:val="24"/>
          <w:lang w:eastAsia="zh-CN"/>
        </w:rPr>
        <w:t>可靠性高的</w:t>
      </w:r>
      <w:r>
        <w:rPr>
          <w:rFonts w:cstheme="minorHAnsi" w:hint="eastAsia"/>
          <w:szCs w:val="24"/>
          <w:lang w:eastAsia="zh-CN"/>
        </w:rPr>
        <w:t>高</w:t>
      </w:r>
      <w:r>
        <w:rPr>
          <w:rFonts w:cstheme="minorHAnsi"/>
          <w:szCs w:val="24"/>
          <w:lang w:eastAsia="zh-CN"/>
        </w:rPr>
        <w:t>性价比</w:t>
      </w:r>
      <w:r w:rsidRPr="004F0D73">
        <w:rPr>
          <w:rFonts w:cstheme="minorHAnsi"/>
          <w:szCs w:val="24"/>
          <w:lang w:eastAsia="zh-CN"/>
        </w:rPr>
        <w:t>通信解决方案</w:t>
      </w:r>
      <w:r>
        <w:rPr>
          <w:rFonts w:cstheme="minorHAnsi" w:hint="eastAsia"/>
          <w:szCs w:val="24"/>
          <w:lang w:eastAsia="zh-CN"/>
        </w:rPr>
        <w:t>在大</w:t>
      </w:r>
      <w:r w:rsidRPr="004F0D73">
        <w:rPr>
          <w:rFonts w:cstheme="minorHAnsi"/>
          <w:szCs w:val="24"/>
          <w:lang w:eastAsia="zh-CN"/>
        </w:rPr>
        <w:t>城市</w:t>
      </w:r>
      <w:r>
        <w:rPr>
          <w:rFonts w:cstheme="minorHAnsi" w:hint="eastAsia"/>
          <w:szCs w:val="24"/>
          <w:lang w:eastAsia="zh-CN"/>
        </w:rPr>
        <w:t>、</w:t>
      </w:r>
      <w:r w:rsidRPr="004F0D73">
        <w:rPr>
          <w:rFonts w:cstheme="minorHAnsi"/>
          <w:szCs w:val="24"/>
          <w:lang w:eastAsia="zh-CN"/>
        </w:rPr>
        <w:t>农村</w:t>
      </w:r>
      <w:r>
        <w:rPr>
          <w:rFonts w:cstheme="minorHAnsi" w:hint="eastAsia"/>
          <w:szCs w:val="24"/>
          <w:lang w:eastAsia="zh-CN"/>
        </w:rPr>
        <w:t>甚至</w:t>
      </w:r>
      <w:r w:rsidRPr="004F0D73">
        <w:rPr>
          <w:rFonts w:cstheme="minorHAnsi"/>
          <w:szCs w:val="24"/>
          <w:lang w:eastAsia="zh-CN"/>
        </w:rPr>
        <w:t>边远地区</w:t>
      </w:r>
      <w:r>
        <w:rPr>
          <w:rFonts w:cstheme="minorHAnsi" w:hint="eastAsia"/>
          <w:szCs w:val="24"/>
          <w:lang w:eastAsia="zh-CN"/>
        </w:rPr>
        <w:t>成为可能</w:t>
      </w:r>
      <w:r w:rsidRPr="004F0D73">
        <w:rPr>
          <w:rFonts w:cstheme="minorHAnsi"/>
          <w:szCs w:val="24"/>
          <w:lang w:eastAsia="zh-CN"/>
        </w:rPr>
        <w:t>，成为各国和各区域经济及社会发展的</w:t>
      </w:r>
      <w:r>
        <w:rPr>
          <w:rFonts w:cstheme="minorHAnsi" w:hint="eastAsia"/>
          <w:szCs w:val="24"/>
          <w:lang w:eastAsia="zh-CN"/>
        </w:rPr>
        <w:t>重要</w:t>
      </w:r>
      <w:r w:rsidRPr="004F0D73">
        <w:rPr>
          <w:rFonts w:cstheme="minorHAnsi"/>
          <w:szCs w:val="24"/>
          <w:lang w:eastAsia="zh-CN"/>
        </w:rPr>
        <w:t>推动力</w:t>
      </w:r>
      <w:r>
        <w:rPr>
          <w:rFonts w:cstheme="minorHAnsi" w:hint="eastAsia"/>
          <w:szCs w:val="24"/>
          <w:lang w:eastAsia="zh-CN"/>
        </w:rPr>
        <w:t>，</w:t>
      </w:r>
    </w:p>
    <w:p w:rsidR="007A0581" w:rsidRPr="00F717A3" w:rsidRDefault="007A0581" w:rsidP="007A0581">
      <w:pPr>
        <w:pStyle w:val="Call"/>
        <w:rPr>
          <w:lang w:eastAsia="zh-CN"/>
        </w:rPr>
      </w:pPr>
      <w:r w:rsidRPr="00F717A3">
        <w:rPr>
          <w:lang w:eastAsia="zh-CN"/>
        </w:rPr>
        <w:t>强调</w:t>
      </w:r>
    </w:p>
    <w:p w:rsidR="007A0581" w:rsidRPr="00F850FC" w:rsidRDefault="007A0581" w:rsidP="007A0581">
      <w:pPr>
        <w:rPr>
          <w:lang w:eastAsia="zh-CN"/>
        </w:rPr>
      </w:pPr>
      <w:r w:rsidRPr="00593791">
        <w:rPr>
          <w:rFonts w:hAnsiTheme="minorHAnsi"/>
          <w:i/>
          <w:lang w:eastAsia="zh-CN"/>
        </w:rPr>
        <w:t>a)</w:t>
      </w:r>
      <w:r w:rsidRPr="00593791">
        <w:rPr>
          <w:rFonts w:hAnsiTheme="minorHAnsi"/>
          <w:lang w:eastAsia="zh-CN"/>
        </w:rPr>
        <w:tab/>
      </w:r>
      <w:r w:rsidRPr="00593791">
        <w:rPr>
          <w:lang w:eastAsia="zh-CN"/>
        </w:rPr>
        <w:t>电信</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应用在发展电子政务、劳工、农业、卫生、教育、交通、工业、人权、环境保护、贸易与社会福利信息传递以及发展中国家经济与社会整体进步方面发挥着重要作用</w:t>
      </w:r>
      <w:r>
        <w:rPr>
          <w:rFonts w:hint="eastAsia"/>
          <w:lang w:eastAsia="zh-CN"/>
        </w:rPr>
        <w:t>，</w:t>
      </w:r>
      <w:r>
        <w:rPr>
          <w:lang w:eastAsia="zh-CN"/>
        </w:rPr>
        <w:t>对于居住在农村和边远地区的人们尤其重要</w:t>
      </w:r>
      <w:r w:rsidRPr="00593791">
        <w:rPr>
          <w:lang w:eastAsia="zh-CN"/>
        </w:rPr>
        <w:t>；</w:t>
      </w:r>
    </w:p>
    <w:p w:rsidR="007A0581" w:rsidRPr="0051131F" w:rsidRDefault="007A0581" w:rsidP="007A0581">
      <w:pPr>
        <w:rPr>
          <w:lang w:eastAsia="zh-CN"/>
        </w:rPr>
      </w:pPr>
      <w:r w:rsidRPr="00593791">
        <w:rPr>
          <w:rFonts w:hAnsiTheme="minorHAnsi"/>
          <w:i/>
          <w:lang w:eastAsia="zh-CN"/>
        </w:rPr>
        <w:t>b)</w:t>
      </w:r>
      <w:r w:rsidRPr="00593791">
        <w:rPr>
          <w:rFonts w:hAnsiTheme="minorHAnsi"/>
          <w:lang w:eastAsia="zh-CN"/>
        </w:rPr>
        <w:tab/>
      </w:r>
      <w:r w:rsidRPr="00593791">
        <w:rPr>
          <w:lang w:eastAsia="zh-CN"/>
        </w:rPr>
        <w:t>电信</w:t>
      </w:r>
      <w:r w:rsidRPr="00593791">
        <w:rPr>
          <w:rFonts w:hAnsiTheme="minorHAnsi"/>
          <w:lang w:eastAsia="zh-CN"/>
        </w:rPr>
        <w:t>/ICT</w:t>
      </w:r>
      <w:r w:rsidRPr="00593791">
        <w:rPr>
          <w:lang w:eastAsia="zh-CN"/>
        </w:rPr>
        <w:t>基础设施和应用对实现数字包容性目标，促进普遍、可持续和以</w:t>
      </w:r>
      <w:r>
        <w:rPr>
          <w:rFonts w:hint="eastAsia"/>
          <w:lang w:eastAsia="zh-CN"/>
        </w:rPr>
        <w:t>可承受</w:t>
      </w:r>
      <w:r w:rsidRPr="00593791">
        <w:rPr>
          <w:lang w:eastAsia="zh-CN"/>
        </w:rPr>
        <w:t>的价格随处获取信息十分关键</w:t>
      </w:r>
      <w:r>
        <w:rPr>
          <w:rFonts w:asciiTheme="minorHAnsi" w:hAnsiTheme="minorHAnsi" w:hint="eastAsia"/>
          <w:szCs w:val="24"/>
          <w:lang w:val="en-US" w:eastAsia="zh-CN"/>
        </w:rPr>
        <w:t>，</w:t>
      </w:r>
    </w:p>
    <w:p w:rsidR="007A0581" w:rsidRPr="00F717A3" w:rsidRDefault="007A0581" w:rsidP="007A0581">
      <w:pPr>
        <w:pStyle w:val="Call"/>
        <w:rPr>
          <w:lang w:eastAsia="zh-CN"/>
        </w:rPr>
      </w:pPr>
      <w:r w:rsidRPr="00F717A3">
        <w:rPr>
          <w:lang w:eastAsia="zh-CN"/>
        </w:rPr>
        <w:t>铭记</w:t>
      </w:r>
    </w:p>
    <w:p w:rsidR="007A0581" w:rsidRDefault="007A0581" w:rsidP="007A0581">
      <w:pPr>
        <w:rPr>
          <w:rFonts w:asciiTheme="minorHAnsi" w:hAnsiTheme="minorHAnsi"/>
          <w:lang w:eastAsia="zh-CN"/>
        </w:rPr>
      </w:pPr>
      <w:r w:rsidRPr="00674A2F">
        <w:rPr>
          <w:i/>
          <w:iCs/>
          <w:lang w:eastAsia="zh-CN"/>
        </w:rPr>
        <w:t>a)</w:t>
      </w:r>
      <w:r w:rsidRPr="00593791">
        <w:rPr>
          <w:rFonts w:asciiTheme="minorHAnsi" w:hAnsiTheme="minorHAnsi"/>
          <w:lang w:eastAsia="zh-CN"/>
        </w:rPr>
        <w:tab/>
      </w:r>
      <w:r>
        <w:rPr>
          <w:rFonts w:asciiTheme="minorHAnsi" w:hAnsiTheme="minorHAnsi" w:hint="eastAsia"/>
          <w:szCs w:val="24"/>
          <w:lang w:val="en-US" w:eastAsia="zh-CN"/>
        </w:rPr>
        <w:t>《迪拜宣言》指出，</w:t>
      </w:r>
      <w:r w:rsidRPr="004F0D73">
        <w:rPr>
          <w:rFonts w:cstheme="minorHAnsi"/>
          <w:lang w:eastAsia="zh-CN"/>
        </w:rPr>
        <w:t>在</w:t>
      </w:r>
      <w:r w:rsidRPr="004F0D73">
        <w:rPr>
          <w:rFonts w:cstheme="minorHAnsi"/>
          <w:color w:val="222222"/>
          <w:szCs w:val="24"/>
          <w:lang w:eastAsia="zh-CN"/>
        </w:rPr>
        <w:t>融合时代，政策制定机构和监管机构应通过公平、透明、稳定、可预见和非歧视性的扶持政策及法律和监管环境，包括促进竞争、增加消费者选择、推动持续的技术和服务创新实现一致性和互操作性的通用做法，并在国家、区域和国际层面提供投资激励手段，继续推广价格可承受的电信</w:t>
      </w:r>
      <w:r w:rsidRPr="004F0D73">
        <w:rPr>
          <w:rFonts w:cstheme="minorHAnsi"/>
          <w:color w:val="222222"/>
          <w:szCs w:val="24"/>
          <w:lang w:eastAsia="zh-CN"/>
        </w:rPr>
        <w:t>/ICT</w:t>
      </w:r>
      <w:r w:rsidRPr="004F0D73">
        <w:rPr>
          <w:rFonts w:cstheme="minorHAnsi"/>
          <w:color w:val="222222"/>
          <w:szCs w:val="24"/>
          <w:lang w:eastAsia="zh-CN"/>
        </w:rPr>
        <w:t>接入，其中包括互联网接入</w:t>
      </w:r>
      <w:r>
        <w:rPr>
          <w:rFonts w:cstheme="minorHAnsi" w:hint="eastAsia"/>
          <w:color w:val="222222"/>
          <w:szCs w:val="24"/>
          <w:lang w:eastAsia="zh-CN"/>
        </w:rPr>
        <w:t>；</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i/>
          <w:lang w:eastAsia="zh-CN"/>
        </w:rPr>
      </w:pPr>
      <w:r>
        <w:rPr>
          <w:rFonts w:hAnsiTheme="minorHAnsi"/>
          <w:i/>
          <w:lang w:eastAsia="zh-CN"/>
        </w:rPr>
        <w:br w:type="page"/>
      </w:r>
    </w:p>
    <w:p w:rsidR="007A0581" w:rsidRDefault="007A0581" w:rsidP="007A0581">
      <w:pPr>
        <w:rPr>
          <w:rFonts w:hAnsiTheme="minorHAnsi"/>
          <w:lang w:eastAsia="zh-CN"/>
        </w:rPr>
      </w:pPr>
      <w:r w:rsidRPr="00593791">
        <w:rPr>
          <w:rFonts w:hAnsiTheme="minorHAnsi"/>
          <w:i/>
          <w:lang w:eastAsia="zh-CN"/>
        </w:rPr>
        <w:lastRenderedPageBreak/>
        <w:t>b)</w:t>
      </w:r>
      <w:r w:rsidRPr="00593791">
        <w:rPr>
          <w:rFonts w:hAnsiTheme="minorHAnsi"/>
          <w:lang w:eastAsia="zh-CN"/>
        </w:rPr>
        <w:tab/>
      </w:r>
      <w:r w:rsidRPr="00593791">
        <w:rPr>
          <w:lang w:eastAsia="zh-CN"/>
        </w:rPr>
        <w:t>国际电联</w:t>
      </w:r>
      <w:r>
        <w:rPr>
          <w:rFonts w:hint="eastAsia"/>
          <w:lang w:eastAsia="zh-CN"/>
        </w:rPr>
        <w:t>《</w:t>
      </w:r>
      <w:r>
        <w:rPr>
          <w:rFonts w:hAnsiTheme="minorHAnsi"/>
          <w:lang w:eastAsia="zh-CN"/>
        </w:rPr>
        <w:t>2016-2019</w:t>
      </w:r>
      <w:r w:rsidRPr="00593791">
        <w:rPr>
          <w:lang w:eastAsia="zh-CN"/>
        </w:rPr>
        <w:t>年战略规划</w:t>
      </w:r>
      <w:r>
        <w:rPr>
          <w:rFonts w:hint="eastAsia"/>
          <w:lang w:eastAsia="zh-CN"/>
        </w:rPr>
        <w:t>》</w:t>
      </w:r>
      <w:r w:rsidRPr="00593791">
        <w:rPr>
          <w:lang w:eastAsia="zh-CN"/>
        </w:rPr>
        <w:t>的目标</w:t>
      </w:r>
      <w:r>
        <w:rPr>
          <w:rFonts w:hint="eastAsia"/>
          <w:lang w:eastAsia="zh-CN"/>
        </w:rPr>
        <w:t>是，</w:t>
      </w:r>
      <w:r w:rsidRPr="00593791">
        <w:rPr>
          <w:lang w:eastAsia="zh-CN"/>
        </w:rPr>
        <w:t>促进</w:t>
      </w:r>
      <w:r>
        <w:rPr>
          <w:rFonts w:hint="eastAsia"/>
          <w:lang w:eastAsia="zh-CN"/>
        </w:rPr>
        <w:t>和推进电信网络和业务增长的持续发展，促进普遍接入，从而使世界各地的人们均能参与并受益于新兴的信息社会，以及通过更广泛的电信</w:t>
      </w:r>
      <w:r>
        <w:rPr>
          <w:rFonts w:hint="eastAsia"/>
          <w:lang w:eastAsia="zh-CN"/>
        </w:rPr>
        <w:t>/</w:t>
      </w:r>
      <w:r>
        <w:rPr>
          <w:rFonts w:hint="eastAsia"/>
          <w:lang w:eastAsia="zh-CN"/>
        </w:rPr>
        <w:t>基于</w:t>
      </w:r>
      <w:r>
        <w:rPr>
          <w:rFonts w:hint="eastAsia"/>
          <w:lang w:eastAsia="zh-CN"/>
        </w:rPr>
        <w:t>ICT</w:t>
      </w:r>
      <w:r>
        <w:rPr>
          <w:rFonts w:hint="eastAsia"/>
          <w:lang w:eastAsia="zh-CN"/>
        </w:rPr>
        <w:t>的社会经济发展弥合数字鸿沟，从而为发展中国家提供援助；</w:t>
      </w:r>
    </w:p>
    <w:p w:rsidR="007A0581" w:rsidRPr="00593791" w:rsidRDefault="007A0581" w:rsidP="007A0581">
      <w:pPr>
        <w:rPr>
          <w:rFonts w:hAnsiTheme="minorHAnsi"/>
          <w:lang w:eastAsia="zh-CN"/>
        </w:rPr>
      </w:pPr>
      <w:r w:rsidRPr="00593791">
        <w:rPr>
          <w:rFonts w:hAnsiTheme="minorHAnsi"/>
          <w:i/>
          <w:lang w:eastAsia="zh-CN"/>
        </w:rPr>
        <w:t>c)</w:t>
      </w:r>
      <w:r w:rsidRPr="00593791">
        <w:rPr>
          <w:rFonts w:hAnsiTheme="minorHAnsi"/>
          <w:lang w:eastAsia="zh-CN"/>
        </w:rPr>
        <w:tab/>
      </w:r>
      <w:r w:rsidRPr="00593791">
        <w:rPr>
          <w:lang w:eastAsia="zh-CN"/>
        </w:rPr>
        <w:t>信息社会世界峰会通过的《</w:t>
      </w:r>
      <w:r w:rsidRPr="00593791">
        <w:rPr>
          <w:rFonts w:hAnsi="SimSun"/>
          <w:lang w:eastAsia="zh-CN"/>
        </w:rPr>
        <w:t>日内瓦原则宣言</w:t>
      </w:r>
      <w:r w:rsidRPr="00593791">
        <w:rPr>
          <w:lang w:eastAsia="zh-CN"/>
        </w:rPr>
        <w:t>》认识到，制定和实施有利于在各个层面上实现稳定、可预见</w:t>
      </w:r>
      <w:r>
        <w:rPr>
          <w:rFonts w:hint="eastAsia"/>
          <w:lang w:eastAsia="zh-CN"/>
        </w:rPr>
        <w:t>的</w:t>
      </w:r>
      <w:r w:rsidRPr="00593791">
        <w:rPr>
          <w:lang w:eastAsia="zh-CN"/>
        </w:rPr>
        <w:t>和公平竞争的政策，应能够为发展电信和</w:t>
      </w:r>
      <w:r w:rsidRPr="00593791">
        <w:rPr>
          <w:rFonts w:hAnsiTheme="minorHAnsi"/>
          <w:lang w:eastAsia="zh-CN"/>
        </w:rPr>
        <w:t>ICT</w:t>
      </w:r>
      <w:r>
        <w:rPr>
          <w:rFonts w:hAnsiTheme="minorHAnsi" w:hint="eastAsia"/>
          <w:lang w:eastAsia="zh-CN"/>
        </w:rPr>
        <w:t>基础设施及</w:t>
      </w:r>
      <w:r w:rsidRPr="00593791">
        <w:rPr>
          <w:rFonts w:hAnsiTheme="minorHAnsi"/>
          <w:lang w:eastAsia="zh-CN"/>
        </w:rPr>
        <w:t>ICT</w:t>
      </w:r>
      <w:r w:rsidRPr="00593791">
        <w:rPr>
          <w:lang w:eastAsia="zh-CN"/>
        </w:rPr>
        <w:t>应用吸引更多的私人投资；</w:t>
      </w:r>
    </w:p>
    <w:p w:rsidR="007A0581" w:rsidRDefault="007A0581" w:rsidP="007A0581">
      <w:pPr>
        <w:rPr>
          <w:rFonts w:hAnsiTheme="minorHAnsi"/>
          <w:lang w:eastAsia="zh-CN"/>
        </w:rPr>
      </w:pPr>
      <w:r w:rsidRPr="00593791">
        <w:rPr>
          <w:rFonts w:hAnsiTheme="minorHAnsi"/>
          <w:i/>
          <w:lang w:eastAsia="zh-CN"/>
        </w:rPr>
        <w:t>d)</w:t>
      </w:r>
      <w:r w:rsidRPr="00593791">
        <w:rPr>
          <w:rFonts w:hAnsiTheme="minorHAnsi"/>
          <w:lang w:eastAsia="zh-CN"/>
        </w:rPr>
        <w:tab/>
      </w:r>
      <w:r w:rsidRPr="00593791">
        <w:rPr>
          <w:lang w:eastAsia="zh-CN"/>
        </w:rPr>
        <w:t>许多国际电联成员国建立的独立的监管机构显著增加，负责处理互连互通、资费确定、许可证发放</w:t>
      </w:r>
      <w:r>
        <w:rPr>
          <w:rFonts w:hint="eastAsia"/>
          <w:lang w:eastAsia="zh-CN"/>
        </w:rPr>
        <w:t>和</w:t>
      </w:r>
      <w:r w:rsidRPr="00593791">
        <w:rPr>
          <w:lang w:eastAsia="zh-CN"/>
        </w:rPr>
        <w:t>竞争等监管问题，以便在国家层面拓展数字机遇，</w:t>
      </w:r>
    </w:p>
    <w:p w:rsidR="007A0581" w:rsidRPr="00F717A3" w:rsidRDefault="007A0581" w:rsidP="007A0581">
      <w:pPr>
        <w:pStyle w:val="Call"/>
        <w:rPr>
          <w:lang w:eastAsia="zh-CN"/>
        </w:rPr>
      </w:pPr>
      <w:r w:rsidRPr="00F717A3">
        <w:rPr>
          <w:lang w:eastAsia="zh-CN"/>
        </w:rPr>
        <w:t>赞赏</w:t>
      </w:r>
    </w:p>
    <w:p w:rsidR="007A0581" w:rsidRDefault="007A0581" w:rsidP="007A0581">
      <w:pPr>
        <w:ind w:firstLineChars="200" w:firstLine="560"/>
        <w:rPr>
          <w:rFonts w:hAnsiTheme="minorHAnsi"/>
          <w:lang w:eastAsia="zh-CN"/>
        </w:rPr>
      </w:pPr>
      <w:r w:rsidRPr="00593791">
        <w:rPr>
          <w:lang w:eastAsia="zh-CN"/>
        </w:rPr>
        <w:t>作为国际电联技术合作项目和援助活动的一部分而开展的各项研究工作</w:t>
      </w:r>
      <w:r>
        <w:rPr>
          <w:rFonts w:hint="eastAsia"/>
          <w:lang w:eastAsia="zh-CN"/>
        </w:rPr>
        <w:t>，</w:t>
      </w:r>
    </w:p>
    <w:p w:rsidR="007A0581" w:rsidRPr="00F717A3" w:rsidRDefault="007A0581" w:rsidP="007A0581">
      <w:pPr>
        <w:pStyle w:val="Call"/>
        <w:rPr>
          <w:lang w:eastAsia="zh-CN"/>
        </w:rPr>
      </w:pPr>
      <w:r w:rsidRPr="00F717A3">
        <w:rPr>
          <w:lang w:eastAsia="zh-CN"/>
        </w:rPr>
        <w:t>做出决议</w:t>
      </w:r>
    </w:p>
    <w:p w:rsidR="007A0581" w:rsidRPr="00F850FC" w:rsidRDefault="007A0581" w:rsidP="007A0581">
      <w:pPr>
        <w:rPr>
          <w:lang w:eastAsia="zh-CN"/>
        </w:rPr>
      </w:pPr>
      <w:r w:rsidRPr="00593791">
        <w:rPr>
          <w:rFonts w:hAnsiTheme="minorHAnsi"/>
          <w:lang w:eastAsia="zh-CN"/>
        </w:rPr>
        <w:t>1</w:t>
      </w:r>
      <w:r w:rsidRPr="00593791">
        <w:rPr>
          <w:rFonts w:hAnsiTheme="minorHAnsi"/>
          <w:lang w:eastAsia="zh-CN"/>
        </w:rPr>
        <w:tab/>
      </w:r>
      <w:r w:rsidRPr="00593791">
        <w:rPr>
          <w:lang w:eastAsia="zh-CN"/>
        </w:rPr>
        <w:t>应</w:t>
      </w:r>
      <w:r>
        <w:rPr>
          <w:rFonts w:hint="eastAsia"/>
          <w:lang w:eastAsia="zh-CN"/>
        </w:rPr>
        <w:t>继续</w:t>
      </w:r>
      <w:r w:rsidRPr="00593791">
        <w:rPr>
          <w:lang w:eastAsia="zh-CN"/>
        </w:rPr>
        <w:t>跟进第</w:t>
      </w:r>
      <w:r w:rsidRPr="00593791">
        <w:rPr>
          <w:rFonts w:hAnsiTheme="minorHAnsi"/>
          <w:lang w:eastAsia="zh-CN"/>
        </w:rPr>
        <w:t>37</w:t>
      </w:r>
      <w:r w:rsidRPr="00593791">
        <w:rPr>
          <w:lang w:eastAsia="zh-CN"/>
        </w:rPr>
        <w:t>号决议（</w:t>
      </w:r>
      <w:r>
        <w:rPr>
          <w:rFonts w:hint="eastAsia"/>
          <w:lang w:eastAsia="zh-CN"/>
        </w:rPr>
        <w:t>2014</w:t>
      </w:r>
      <w:r>
        <w:rPr>
          <w:rFonts w:hint="eastAsia"/>
          <w:lang w:eastAsia="zh-CN"/>
        </w:rPr>
        <w:t>年</w:t>
      </w:r>
      <w:r>
        <w:rPr>
          <w:lang w:eastAsia="zh-CN"/>
        </w:rPr>
        <w:t>，迪拜，</w:t>
      </w:r>
      <w:r w:rsidRPr="00593791">
        <w:rPr>
          <w:lang w:eastAsia="zh-CN"/>
        </w:rPr>
        <w:t>修订版）的实施；</w:t>
      </w:r>
    </w:p>
    <w:p w:rsidR="007A0581" w:rsidRDefault="007A0581" w:rsidP="007A0581">
      <w:pPr>
        <w:rPr>
          <w:rFonts w:hAnsiTheme="minorHAnsi"/>
          <w:lang w:eastAsia="zh-CN"/>
        </w:rPr>
      </w:pPr>
      <w:r w:rsidRPr="00593791">
        <w:rPr>
          <w:rFonts w:hAnsiTheme="minorHAnsi"/>
          <w:lang w:eastAsia="zh-CN"/>
        </w:rPr>
        <w:t>2</w:t>
      </w:r>
      <w:r w:rsidRPr="00593791">
        <w:rPr>
          <w:rFonts w:hAnsiTheme="minorHAnsi"/>
          <w:lang w:eastAsia="zh-CN"/>
        </w:rPr>
        <w:tab/>
      </w:r>
      <w:r w:rsidRPr="00593791">
        <w:rPr>
          <w:lang w:eastAsia="zh-CN"/>
        </w:rPr>
        <w:t>国际电联应继续组织、资助并开展必要的研究，以便强调</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应用在不同和不断变化的环境中为整体发展所做的贡献；</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lang w:eastAsia="zh-CN"/>
        </w:rPr>
      </w:pPr>
      <w:r>
        <w:rPr>
          <w:rFonts w:hAnsiTheme="minorHAnsi"/>
          <w:lang w:eastAsia="zh-CN"/>
        </w:rPr>
        <w:br w:type="page"/>
      </w:r>
    </w:p>
    <w:p w:rsidR="007A0581" w:rsidRDefault="007A0581" w:rsidP="007A0581">
      <w:pPr>
        <w:rPr>
          <w:lang w:eastAsia="zh-CN"/>
        </w:rPr>
      </w:pPr>
      <w:r w:rsidRPr="00593791">
        <w:rPr>
          <w:rFonts w:hAnsiTheme="minorHAnsi"/>
          <w:lang w:eastAsia="zh-CN"/>
        </w:rPr>
        <w:lastRenderedPageBreak/>
        <w:t>3</w:t>
      </w:r>
      <w:r w:rsidRPr="00593791">
        <w:rPr>
          <w:rFonts w:hAnsiTheme="minorHAnsi"/>
          <w:lang w:eastAsia="zh-CN"/>
        </w:rPr>
        <w:tab/>
      </w:r>
      <w:r w:rsidRPr="00593791">
        <w:rPr>
          <w:lang w:eastAsia="zh-CN"/>
        </w:rPr>
        <w:t>国际电联应继续充当信息交流中心并在此方面提供专业</w:t>
      </w:r>
      <w:r>
        <w:rPr>
          <w:rFonts w:hint="eastAsia"/>
          <w:lang w:eastAsia="zh-CN"/>
        </w:rPr>
        <w:t>力量</w:t>
      </w:r>
      <w:r w:rsidRPr="00593791">
        <w:rPr>
          <w:lang w:eastAsia="zh-CN"/>
        </w:rPr>
        <w:t>，并在《</w:t>
      </w:r>
      <w:r>
        <w:rPr>
          <w:rFonts w:hint="eastAsia"/>
          <w:lang w:eastAsia="zh-CN"/>
        </w:rPr>
        <w:t>迪拜</w:t>
      </w:r>
      <w:r w:rsidRPr="00593791">
        <w:rPr>
          <w:lang w:eastAsia="zh-CN"/>
        </w:rPr>
        <w:t>行动计划》的实施过程中，与其它相关组织一道落实旨在推广利用电信</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应用的各项举措、计划与项目</w:t>
      </w:r>
      <w:r>
        <w:rPr>
          <w:rFonts w:hint="eastAsia"/>
          <w:lang w:eastAsia="zh-CN"/>
        </w:rPr>
        <w:t>；</w:t>
      </w:r>
    </w:p>
    <w:p w:rsidR="007A0581" w:rsidRDefault="007A0581" w:rsidP="007A0581">
      <w:pPr>
        <w:rPr>
          <w:rFonts w:hAnsiTheme="minorHAnsi"/>
          <w:lang w:eastAsia="zh-CN"/>
        </w:rPr>
      </w:pPr>
      <w:r>
        <w:rPr>
          <w:lang w:eastAsia="zh-CN"/>
        </w:rPr>
        <w:t>4</w:t>
      </w:r>
      <w:r>
        <w:rPr>
          <w:lang w:eastAsia="zh-CN"/>
        </w:rPr>
        <w:tab/>
      </w:r>
      <w:r>
        <w:rPr>
          <w:rFonts w:asciiTheme="minorHAnsi" w:hAnsiTheme="minorHAnsi" w:hint="eastAsia"/>
          <w:szCs w:val="24"/>
          <w:lang w:val="en-US" w:eastAsia="zh-CN"/>
        </w:rPr>
        <w:t>国际电联与相关组织合作，继续执行其任务，即，为衡量数字鸿沟制定充分的</w:t>
      </w:r>
      <w:r>
        <w:rPr>
          <w:rFonts w:asciiTheme="minorHAnsi" w:hAnsiTheme="minorHAnsi" w:hint="eastAsia"/>
          <w:szCs w:val="24"/>
          <w:lang w:val="en-US" w:eastAsia="zh-CN"/>
        </w:rPr>
        <w:t>ICT</w:t>
      </w:r>
      <w:r>
        <w:rPr>
          <w:rFonts w:asciiTheme="minorHAnsi" w:hAnsiTheme="minorHAnsi" w:hint="eastAsia"/>
          <w:szCs w:val="24"/>
          <w:lang w:val="en-US" w:eastAsia="zh-CN"/>
        </w:rPr>
        <w:t>参考指标，收集统计数据，衡量</w:t>
      </w:r>
      <w:r>
        <w:rPr>
          <w:rFonts w:asciiTheme="minorHAnsi" w:hAnsiTheme="minorHAnsi" w:hint="eastAsia"/>
          <w:szCs w:val="24"/>
          <w:lang w:val="en-US" w:eastAsia="zh-CN"/>
        </w:rPr>
        <w:t>ICT</w:t>
      </w:r>
      <w:r>
        <w:rPr>
          <w:rFonts w:asciiTheme="minorHAnsi" w:hAnsiTheme="minorHAnsi" w:hint="eastAsia"/>
          <w:szCs w:val="24"/>
          <w:lang w:val="en-US" w:eastAsia="zh-CN"/>
        </w:rPr>
        <w:t>的影响，并促进对数字一体化的对比分析，这些将继续成为支持经济增长的基本需求，</w:t>
      </w:r>
    </w:p>
    <w:p w:rsidR="007A0581" w:rsidRPr="00F717A3" w:rsidRDefault="007A0581" w:rsidP="007A0581">
      <w:pPr>
        <w:pStyle w:val="Call"/>
        <w:rPr>
          <w:lang w:eastAsia="zh-CN"/>
        </w:rPr>
      </w:pPr>
      <w:r w:rsidRPr="00F717A3">
        <w:rPr>
          <w:lang w:eastAsia="zh-CN"/>
        </w:rPr>
        <w:t>继续请</w:t>
      </w:r>
    </w:p>
    <w:p w:rsidR="007A0581" w:rsidRDefault="007A0581" w:rsidP="007A0581">
      <w:pPr>
        <w:ind w:firstLineChars="200" w:firstLine="560"/>
        <w:rPr>
          <w:rFonts w:hAnsiTheme="minorHAnsi"/>
          <w:lang w:eastAsia="zh-CN"/>
        </w:rPr>
      </w:pPr>
      <w:r w:rsidRPr="00593791">
        <w:rPr>
          <w:lang w:eastAsia="zh-CN"/>
        </w:rPr>
        <w:t>成员国各主管部门和政府、联合国系统各机构和组织、政府</w:t>
      </w:r>
      <w:r>
        <w:rPr>
          <w:rFonts w:hint="eastAsia"/>
          <w:lang w:eastAsia="zh-CN"/>
        </w:rPr>
        <w:t>间</w:t>
      </w:r>
      <w:r w:rsidRPr="00593791">
        <w:rPr>
          <w:lang w:eastAsia="zh-CN"/>
        </w:rPr>
        <w:t>组织、非政府组织、金融机构以</w:t>
      </w:r>
      <w:r w:rsidRPr="00900C81">
        <w:rPr>
          <w:lang w:eastAsia="zh-CN"/>
        </w:rPr>
        <w:t>及</w:t>
      </w:r>
      <w:r w:rsidRPr="00593791">
        <w:rPr>
          <w:lang w:eastAsia="zh-CN"/>
        </w:rPr>
        <w:t>电信设</w:t>
      </w:r>
      <w:r>
        <w:rPr>
          <w:rFonts w:hint="eastAsia"/>
          <w:lang w:eastAsia="zh-CN"/>
        </w:rPr>
        <w:t>备</w:t>
      </w:r>
      <w:r w:rsidRPr="00593791">
        <w:rPr>
          <w:lang w:eastAsia="zh-CN"/>
        </w:rPr>
        <w:t>与服务及</w:t>
      </w:r>
      <w:r w:rsidRPr="00593791">
        <w:rPr>
          <w:rFonts w:hAnsiTheme="minorHAnsi"/>
          <w:lang w:eastAsia="zh-CN"/>
        </w:rPr>
        <w:t>ICT</w:t>
      </w:r>
      <w:r w:rsidRPr="00593791">
        <w:rPr>
          <w:lang w:eastAsia="zh-CN"/>
        </w:rPr>
        <w:t>服务提供商，加强支持力度</w:t>
      </w:r>
      <w:r>
        <w:rPr>
          <w:rFonts w:hint="eastAsia"/>
          <w:lang w:eastAsia="zh-CN"/>
        </w:rPr>
        <w:t>，使</w:t>
      </w:r>
      <w:r w:rsidRPr="00593791">
        <w:rPr>
          <w:lang w:eastAsia="zh-CN"/>
        </w:rPr>
        <w:t>本决议</w:t>
      </w:r>
      <w:r>
        <w:rPr>
          <w:rFonts w:hint="eastAsia"/>
          <w:lang w:eastAsia="zh-CN"/>
        </w:rPr>
        <w:t>能够</w:t>
      </w:r>
      <w:r w:rsidRPr="00593791">
        <w:rPr>
          <w:lang w:eastAsia="zh-CN"/>
        </w:rPr>
        <w:t>令人满意地落实，</w:t>
      </w:r>
    </w:p>
    <w:p w:rsidR="007A0581" w:rsidRPr="00F717A3" w:rsidRDefault="007A0581" w:rsidP="007A0581">
      <w:pPr>
        <w:pStyle w:val="Call"/>
        <w:rPr>
          <w:lang w:eastAsia="zh-CN"/>
        </w:rPr>
      </w:pPr>
      <w:r w:rsidRPr="00F717A3">
        <w:rPr>
          <w:lang w:eastAsia="zh-CN"/>
        </w:rPr>
        <w:t>继续鼓励</w:t>
      </w:r>
    </w:p>
    <w:p w:rsidR="007A0581" w:rsidRPr="00593791" w:rsidRDefault="007A0581" w:rsidP="007A0581">
      <w:pPr>
        <w:ind w:firstLineChars="200" w:firstLine="560"/>
        <w:rPr>
          <w:rFonts w:hAnsiTheme="minorHAnsi"/>
          <w:lang w:eastAsia="zh-CN"/>
        </w:rPr>
      </w:pPr>
      <w:r w:rsidRPr="00593791">
        <w:rPr>
          <w:lang w:eastAsia="zh-CN"/>
        </w:rPr>
        <w:t>负责发展支持与援助的所有机构，包括国际复兴开发银行（</w:t>
      </w:r>
      <w:r w:rsidRPr="00593791">
        <w:rPr>
          <w:rFonts w:hAnsiTheme="minorHAnsi"/>
          <w:lang w:eastAsia="zh-CN"/>
        </w:rPr>
        <w:t>IBRD</w:t>
      </w:r>
      <w:r w:rsidRPr="00593791">
        <w:rPr>
          <w:lang w:eastAsia="zh-CN"/>
        </w:rPr>
        <w:t>）、联合国开发计划署（</w:t>
      </w:r>
      <w:r w:rsidRPr="00593791">
        <w:rPr>
          <w:rFonts w:hAnsiTheme="minorHAnsi"/>
          <w:lang w:eastAsia="zh-CN"/>
        </w:rPr>
        <w:t>UNDP</w:t>
      </w:r>
      <w:r w:rsidRPr="00593791">
        <w:rPr>
          <w:lang w:eastAsia="zh-CN"/>
        </w:rPr>
        <w:t>）、区域</w:t>
      </w:r>
      <w:r>
        <w:rPr>
          <w:rFonts w:hint="eastAsia"/>
          <w:lang w:eastAsia="zh-CN"/>
        </w:rPr>
        <w:t>性</w:t>
      </w:r>
      <w:r w:rsidRPr="00593791">
        <w:rPr>
          <w:lang w:eastAsia="zh-CN"/>
        </w:rPr>
        <w:t>和</w:t>
      </w:r>
      <w:r>
        <w:rPr>
          <w:rFonts w:hint="eastAsia"/>
          <w:lang w:eastAsia="zh-CN"/>
        </w:rPr>
        <w:t>各</w:t>
      </w:r>
      <w:r w:rsidRPr="00593791">
        <w:rPr>
          <w:lang w:eastAsia="zh-CN"/>
        </w:rPr>
        <w:t>国发展基金以及国际电联的捐助</w:t>
      </w:r>
      <w:r>
        <w:rPr>
          <w:rFonts w:hint="eastAsia"/>
          <w:lang w:eastAsia="zh-CN"/>
        </w:rPr>
        <w:t>成员国</w:t>
      </w:r>
      <w:r w:rsidRPr="00593791">
        <w:rPr>
          <w:lang w:eastAsia="zh-CN"/>
        </w:rPr>
        <w:t>和受助成员国继续在发展进程中重视</w:t>
      </w:r>
      <w:r w:rsidRPr="00593791">
        <w:rPr>
          <w:rFonts w:hAnsiTheme="minorHAnsi"/>
          <w:lang w:eastAsia="zh-CN"/>
        </w:rPr>
        <w:t>ICT</w:t>
      </w:r>
      <w:r w:rsidRPr="00593791">
        <w:rPr>
          <w:lang w:eastAsia="zh-CN"/>
        </w:rPr>
        <w:t>，并</w:t>
      </w:r>
      <w:r>
        <w:rPr>
          <w:rFonts w:hint="eastAsia"/>
          <w:lang w:eastAsia="zh-CN"/>
        </w:rPr>
        <w:t>高度重视</w:t>
      </w:r>
      <w:r>
        <w:rPr>
          <w:lang w:eastAsia="zh-CN"/>
        </w:rPr>
        <w:t>这一部门</w:t>
      </w:r>
      <w:r w:rsidRPr="00593791">
        <w:rPr>
          <w:lang w:eastAsia="zh-CN"/>
        </w:rPr>
        <w:t>的资源分配，</w:t>
      </w:r>
    </w:p>
    <w:p w:rsidR="007A0581" w:rsidRPr="00F717A3" w:rsidRDefault="007A0581" w:rsidP="007A0581">
      <w:pPr>
        <w:pStyle w:val="Call"/>
        <w:rPr>
          <w:lang w:eastAsia="zh-CN"/>
        </w:rPr>
      </w:pPr>
      <w:r w:rsidRPr="00F717A3">
        <w:rPr>
          <w:lang w:eastAsia="zh-CN"/>
        </w:rPr>
        <w:t xml:space="preserve">责成秘书长 </w:t>
      </w:r>
    </w:p>
    <w:p w:rsidR="007A0581" w:rsidRPr="00F674F3" w:rsidRDefault="007A0581" w:rsidP="007A0581">
      <w:pPr>
        <w:rPr>
          <w:lang w:eastAsia="zh-CN"/>
        </w:rPr>
      </w:pPr>
      <w:r w:rsidRPr="00593791">
        <w:rPr>
          <w:rFonts w:hAnsiTheme="minorHAnsi"/>
          <w:lang w:eastAsia="zh-CN"/>
        </w:rPr>
        <w:t>1</w:t>
      </w:r>
      <w:r w:rsidRPr="00593791">
        <w:rPr>
          <w:rFonts w:hAnsiTheme="minorHAnsi"/>
          <w:lang w:eastAsia="zh-CN"/>
        </w:rPr>
        <w:tab/>
      </w:r>
      <w:r w:rsidRPr="00593791">
        <w:rPr>
          <w:lang w:eastAsia="zh-CN"/>
        </w:rPr>
        <w:t>提请所有</w:t>
      </w:r>
      <w:r>
        <w:rPr>
          <w:rFonts w:hint="eastAsia"/>
          <w:lang w:eastAsia="zh-CN"/>
        </w:rPr>
        <w:t>感兴趣各</w:t>
      </w:r>
      <w:r w:rsidRPr="00593791">
        <w:rPr>
          <w:lang w:eastAsia="zh-CN"/>
        </w:rPr>
        <w:t>方，尤其是联合国开发计划署</w:t>
      </w:r>
      <w:r>
        <w:rPr>
          <w:lang w:eastAsia="zh-CN"/>
        </w:rPr>
        <w:t>、国际复兴开发银行</w:t>
      </w:r>
      <w:r w:rsidRPr="00593791">
        <w:rPr>
          <w:lang w:eastAsia="zh-CN"/>
        </w:rPr>
        <w:t>、区域性基金以及</w:t>
      </w:r>
      <w:r>
        <w:rPr>
          <w:rFonts w:hint="eastAsia"/>
          <w:lang w:eastAsia="zh-CN"/>
        </w:rPr>
        <w:t>各</w:t>
      </w:r>
      <w:r w:rsidRPr="00593791">
        <w:rPr>
          <w:lang w:eastAsia="zh-CN"/>
        </w:rPr>
        <w:t>国发展基金关注本决议，以便为落实本决议开展合作；</w:t>
      </w:r>
    </w:p>
    <w:p w:rsidR="007A0581" w:rsidRPr="00593791" w:rsidRDefault="007A0581" w:rsidP="007A0581">
      <w:pPr>
        <w:rPr>
          <w:rFonts w:hAnsiTheme="minorHAnsi"/>
          <w:lang w:eastAsia="zh-CN"/>
        </w:rPr>
      </w:pPr>
      <w:r w:rsidRPr="00593791">
        <w:rPr>
          <w:rFonts w:hAnsiTheme="minorHAnsi"/>
          <w:lang w:eastAsia="zh-CN"/>
        </w:rPr>
        <w:t>2</w:t>
      </w:r>
      <w:r w:rsidRPr="00593791">
        <w:rPr>
          <w:rFonts w:hAnsiTheme="minorHAnsi"/>
          <w:lang w:eastAsia="zh-CN"/>
        </w:rPr>
        <w:tab/>
      </w:r>
      <w:r w:rsidRPr="00593791">
        <w:rPr>
          <w:lang w:eastAsia="zh-CN"/>
        </w:rPr>
        <w:t>每年向</w:t>
      </w:r>
      <w:r>
        <w:rPr>
          <w:rFonts w:hint="eastAsia"/>
          <w:lang w:eastAsia="zh-CN"/>
        </w:rPr>
        <w:t>国际电联</w:t>
      </w:r>
      <w:r w:rsidRPr="00593791">
        <w:rPr>
          <w:lang w:eastAsia="zh-CN"/>
        </w:rPr>
        <w:t>理事会汇报</w:t>
      </w:r>
      <w:r>
        <w:rPr>
          <w:rFonts w:hint="eastAsia"/>
          <w:lang w:eastAsia="zh-CN"/>
        </w:rPr>
        <w:t>落实</w:t>
      </w:r>
      <w:r w:rsidRPr="00593791">
        <w:rPr>
          <w:lang w:eastAsia="zh-CN"/>
        </w:rPr>
        <w:t>本决议的进展情况；</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lang w:eastAsia="zh-CN"/>
        </w:rPr>
      </w:pPr>
      <w:r>
        <w:rPr>
          <w:rFonts w:hAnsiTheme="minorHAnsi"/>
          <w:lang w:eastAsia="zh-CN"/>
        </w:rPr>
        <w:br w:type="page"/>
      </w:r>
    </w:p>
    <w:p w:rsidR="007A0581" w:rsidRPr="00593791" w:rsidRDefault="007A0581" w:rsidP="007A0581">
      <w:pPr>
        <w:rPr>
          <w:rFonts w:hAnsiTheme="minorHAnsi"/>
          <w:lang w:eastAsia="zh-CN"/>
        </w:rPr>
      </w:pPr>
      <w:r w:rsidRPr="00593791">
        <w:rPr>
          <w:rFonts w:hAnsiTheme="minorHAnsi"/>
          <w:lang w:eastAsia="zh-CN"/>
        </w:rPr>
        <w:lastRenderedPageBreak/>
        <w:t>3</w:t>
      </w:r>
      <w:r w:rsidRPr="00593791">
        <w:rPr>
          <w:rFonts w:hAnsiTheme="minorHAnsi"/>
          <w:lang w:eastAsia="zh-CN"/>
        </w:rPr>
        <w:tab/>
      </w:r>
      <w:r w:rsidRPr="00593791">
        <w:rPr>
          <w:lang w:eastAsia="zh-CN"/>
        </w:rPr>
        <w:t>广</w:t>
      </w:r>
      <w:r>
        <w:rPr>
          <w:rFonts w:hint="eastAsia"/>
          <w:lang w:eastAsia="zh-CN"/>
        </w:rPr>
        <w:t>泛</w:t>
      </w:r>
      <w:r w:rsidRPr="00593791">
        <w:rPr>
          <w:lang w:eastAsia="zh-CN"/>
        </w:rPr>
        <w:t>宣传遵照本决议开展各项活动所取得的各项成果，</w:t>
      </w:r>
    </w:p>
    <w:p w:rsidR="007A0581" w:rsidRPr="00F717A3" w:rsidRDefault="007A0581" w:rsidP="007A0581">
      <w:pPr>
        <w:pStyle w:val="Call"/>
        <w:rPr>
          <w:lang w:eastAsia="zh-CN"/>
        </w:rPr>
      </w:pPr>
      <w:r w:rsidRPr="00F717A3">
        <w:rPr>
          <w:lang w:eastAsia="zh-CN"/>
        </w:rPr>
        <w:t>责成电信发展局主任酌情与其它各局主任协调</w:t>
      </w:r>
    </w:p>
    <w:p w:rsidR="007A0581" w:rsidRDefault="007A0581" w:rsidP="007A0581">
      <w:pPr>
        <w:rPr>
          <w:rFonts w:hAnsiTheme="minorHAnsi"/>
          <w:lang w:eastAsia="zh-CN"/>
        </w:rPr>
      </w:pPr>
      <w:r w:rsidRPr="00593791">
        <w:rPr>
          <w:rFonts w:hAnsiTheme="minorHAnsi"/>
          <w:lang w:eastAsia="zh-CN"/>
        </w:rPr>
        <w:t>1</w:t>
      </w:r>
      <w:r w:rsidRPr="00593791">
        <w:rPr>
          <w:rFonts w:hAnsiTheme="minorHAnsi"/>
          <w:lang w:eastAsia="zh-CN"/>
        </w:rPr>
        <w:tab/>
      </w:r>
      <w:r w:rsidRPr="00593791">
        <w:rPr>
          <w:lang w:eastAsia="zh-CN"/>
        </w:rPr>
        <w:t>继续协助成员国及部门成员制定鼓励竞争的</w:t>
      </w:r>
      <w:r w:rsidRPr="00593791">
        <w:rPr>
          <w:rFonts w:hAnsiTheme="minorHAnsi"/>
          <w:lang w:eastAsia="zh-CN"/>
        </w:rPr>
        <w:t>ICT</w:t>
      </w:r>
      <w:r w:rsidRPr="00593791">
        <w:rPr>
          <w:lang w:eastAsia="zh-CN"/>
        </w:rPr>
        <w:t>和</w:t>
      </w:r>
      <w:r w:rsidRPr="00593791">
        <w:rPr>
          <w:rFonts w:hAnsiTheme="minorHAnsi"/>
          <w:lang w:eastAsia="zh-CN"/>
        </w:rPr>
        <w:t>ICT</w:t>
      </w:r>
      <w:r w:rsidRPr="00593791">
        <w:rPr>
          <w:lang w:eastAsia="zh-CN"/>
        </w:rPr>
        <w:t>应用政策和监管框架；</w:t>
      </w:r>
    </w:p>
    <w:p w:rsidR="007A0581" w:rsidRPr="00593791" w:rsidRDefault="007A0581" w:rsidP="007A0581">
      <w:pPr>
        <w:rPr>
          <w:rFonts w:hAnsiTheme="minorHAnsi"/>
          <w:lang w:eastAsia="zh-CN"/>
        </w:rPr>
      </w:pPr>
      <w:r w:rsidRPr="00593791">
        <w:rPr>
          <w:rFonts w:hAnsiTheme="minorHAnsi"/>
          <w:lang w:eastAsia="zh-CN"/>
        </w:rPr>
        <w:t>2</w:t>
      </w:r>
      <w:r w:rsidRPr="00593791">
        <w:rPr>
          <w:rFonts w:hAnsiTheme="minorHAnsi"/>
          <w:lang w:eastAsia="zh-CN"/>
        </w:rPr>
        <w:tab/>
      </w:r>
      <w:r w:rsidRPr="00593791">
        <w:rPr>
          <w:lang w:eastAsia="zh-CN"/>
        </w:rPr>
        <w:t>继续协助成员国及部门成员制定重点提高农村</w:t>
      </w:r>
      <w:r>
        <w:rPr>
          <w:rFonts w:hint="eastAsia"/>
          <w:lang w:eastAsia="zh-CN"/>
        </w:rPr>
        <w:t>或边远</w:t>
      </w:r>
      <w:r w:rsidRPr="00593791">
        <w:rPr>
          <w:lang w:eastAsia="zh-CN"/>
        </w:rPr>
        <w:t>地区电信基础设施</w:t>
      </w:r>
      <w:r>
        <w:rPr>
          <w:rFonts w:hint="eastAsia"/>
          <w:lang w:eastAsia="zh-CN"/>
        </w:rPr>
        <w:t>接入</w:t>
      </w:r>
      <w:r w:rsidRPr="00593791">
        <w:rPr>
          <w:lang w:eastAsia="zh-CN"/>
        </w:rPr>
        <w:t>的战略；</w:t>
      </w:r>
    </w:p>
    <w:p w:rsidR="007A0581" w:rsidRDefault="007A0581" w:rsidP="007A0581">
      <w:pPr>
        <w:rPr>
          <w:rFonts w:hAnsiTheme="minorHAnsi"/>
          <w:lang w:eastAsia="zh-CN"/>
        </w:rPr>
      </w:pPr>
      <w:r w:rsidRPr="00593791">
        <w:rPr>
          <w:rFonts w:hAnsiTheme="minorHAnsi"/>
          <w:lang w:eastAsia="zh-CN"/>
        </w:rPr>
        <w:t>3</w:t>
      </w:r>
      <w:r w:rsidRPr="00593791">
        <w:rPr>
          <w:rFonts w:hAnsiTheme="minorHAnsi"/>
          <w:lang w:eastAsia="zh-CN"/>
        </w:rPr>
        <w:tab/>
      </w:r>
      <w:r w:rsidRPr="00593791">
        <w:rPr>
          <w:lang w:eastAsia="zh-CN"/>
        </w:rPr>
        <w:t>基于对</w:t>
      </w:r>
      <w:r>
        <w:rPr>
          <w:rFonts w:hint="eastAsia"/>
          <w:lang w:eastAsia="zh-CN"/>
        </w:rPr>
        <w:t>上述</w:t>
      </w:r>
      <w:r w:rsidRPr="00593791">
        <w:rPr>
          <w:lang w:eastAsia="zh-CN"/>
        </w:rPr>
        <w:t>模式的研究，对农村</w:t>
      </w:r>
      <w:r>
        <w:rPr>
          <w:rFonts w:hint="eastAsia"/>
          <w:lang w:eastAsia="zh-CN"/>
        </w:rPr>
        <w:t>或边远</w:t>
      </w:r>
      <w:r w:rsidRPr="00593791">
        <w:rPr>
          <w:lang w:eastAsia="zh-CN"/>
        </w:rPr>
        <w:t>地区获取全球网络信息通信和</w:t>
      </w:r>
      <w:r w:rsidRPr="00593791">
        <w:rPr>
          <w:rFonts w:hAnsiTheme="minorHAnsi"/>
          <w:lang w:eastAsia="zh-CN"/>
        </w:rPr>
        <w:t>ICT</w:t>
      </w:r>
      <w:r w:rsidRPr="00593791">
        <w:rPr>
          <w:lang w:eastAsia="zh-CN"/>
        </w:rPr>
        <w:t>应用的价格可承受的和可持续的系统模式进行评估；</w:t>
      </w:r>
    </w:p>
    <w:p w:rsidR="007A0581" w:rsidRDefault="007A0581" w:rsidP="007A0581">
      <w:pPr>
        <w:rPr>
          <w:lang w:eastAsia="zh-CN"/>
        </w:rPr>
      </w:pPr>
      <w:r w:rsidRPr="00593791">
        <w:rPr>
          <w:rFonts w:hAnsiTheme="minorHAnsi"/>
          <w:lang w:eastAsia="zh-CN"/>
        </w:rPr>
        <w:t>4</w:t>
      </w:r>
      <w:r w:rsidRPr="00593791">
        <w:rPr>
          <w:rFonts w:hAnsiTheme="minorHAnsi"/>
          <w:lang w:eastAsia="zh-CN"/>
        </w:rPr>
        <w:tab/>
      </w:r>
      <w:r w:rsidRPr="00593791">
        <w:rPr>
          <w:lang w:eastAsia="zh-CN"/>
        </w:rPr>
        <w:t>在可用资源范围内继续进行有关农村地区电信</w:t>
      </w:r>
      <w:r w:rsidRPr="00593791">
        <w:rPr>
          <w:rFonts w:hAnsiTheme="minorHAnsi"/>
          <w:lang w:eastAsia="zh-CN"/>
        </w:rPr>
        <w:t>/ICT</w:t>
      </w:r>
      <w:r w:rsidRPr="00593791">
        <w:rPr>
          <w:lang w:eastAsia="zh-CN"/>
        </w:rPr>
        <w:t>的案例研究，并酌情利用基于</w:t>
      </w:r>
      <w:r w:rsidRPr="00593791">
        <w:rPr>
          <w:rFonts w:hAnsiTheme="minorHAnsi"/>
          <w:lang w:eastAsia="zh-CN"/>
        </w:rPr>
        <w:t>IP</w:t>
      </w:r>
      <w:r>
        <w:rPr>
          <w:rFonts w:hAnsiTheme="minorHAnsi" w:hint="eastAsia"/>
          <w:lang w:eastAsia="zh-CN"/>
        </w:rPr>
        <w:t>技术</w:t>
      </w:r>
      <w:r w:rsidRPr="00593791">
        <w:rPr>
          <w:lang w:eastAsia="zh-CN"/>
        </w:rPr>
        <w:t>或未来</w:t>
      </w:r>
      <w:r>
        <w:rPr>
          <w:rFonts w:hint="eastAsia"/>
          <w:lang w:eastAsia="zh-CN"/>
        </w:rPr>
        <w:t>等效</w:t>
      </w:r>
      <w:r w:rsidRPr="00593791">
        <w:rPr>
          <w:lang w:eastAsia="zh-CN"/>
        </w:rPr>
        <w:t>技术的部署扩大农村接入的试点模型</w:t>
      </w:r>
      <w:r>
        <w:rPr>
          <w:rFonts w:hint="eastAsia"/>
          <w:lang w:eastAsia="zh-CN"/>
        </w:rPr>
        <w:t>；</w:t>
      </w:r>
    </w:p>
    <w:p w:rsidR="007A0581" w:rsidRDefault="007A0581" w:rsidP="007A0581">
      <w:pPr>
        <w:rPr>
          <w:rFonts w:cstheme="minorHAnsi"/>
          <w:szCs w:val="24"/>
          <w:shd w:val="clear" w:color="auto" w:fill="FFFFFF"/>
          <w:lang w:eastAsia="zh-CN"/>
        </w:rPr>
      </w:pPr>
      <w:r>
        <w:rPr>
          <w:lang w:eastAsia="zh-CN"/>
        </w:rPr>
        <w:t>5</w:t>
      </w:r>
      <w:r>
        <w:rPr>
          <w:lang w:eastAsia="zh-CN"/>
        </w:rPr>
        <w:tab/>
      </w:r>
      <w:r>
        <w:rPr>
          <w:rFonts w:hint="eastAsia"/>
          <w:lang w:eastAsia="zh-CN"/>
        </w:rPr>
        <w:t>促进并推动国际电联不同部门之间的</w:t>
      </w:r>
      <w:r w:rsidRPr="004F0D73">
        <w:rPr>
          <w:rFonts w:cstheme="minorHAnsi"/>
          <w:szCs w:val="24"/>
          <w:shd w:val="clear" w:color="auto" w:fill="FFFFFF"/>
          <w:lang w:eastAsia="zh-CN"/>
        </w:rPr>
        <w:t>协作，</w:t>
      </w:r>
      <w:r>
        <w:rPr>
          <w:rFonts w:cstheme="minorHAnsi" w:hint="eastAsia"/>
          <w:szCs w:val="24"/>
          <w:shd w:val="clear" w:color="auto" w:fill="FFFFFF"/>
          <w:lang w:eastAsia="zh-CN"/>
        </w:rPr>
        <w:t>开展</w:t>
      </w:r>
      <w:r w:rsidRPr="004F0D73">
        <w:rPr>
          <w:rFonts w:cstheme="minorHAnsi"/>
          <w:szCs w:val="24"/>
          <w:shd w:val="clear" w:color="auto" w:fill="FFFFFF"/>
          <w:lang w:eastAsia="zh-CN"/>
        </w:rPr>
        <w:t>研究</w:t>
      </w:r>
      <w:r>
        <w:rPr>
          <w:rFonts w:cstheme="minorHAnsi" w:hint="eastAsia"/>
          <w:szCs w:val="24"/>
          <w:shd w:val="clear" w:color="auto" w:fill="FFFFFF"/>
          <w:lang w:eastAsia="zh-CN"/>
        </w:rPr>
        <w:t>、</w:t>
      </w:r>
      <w:r w:rsidRPr="004F0D73">
        <w:rPr>
          <w:rFonts w:cstheme="minorHAnsi"/>
          <w:szCs w:val="24"/>
          <w:shd w:val="clear" w:color="auto" w:fill="FFFFFF"/>
          <w:lang w:eastAsia="zh-CN"/>
        </w:rPr>
        <w:t>项目</w:t>
      </w:r>
      <w:r>
        <w:rPr>
          <w:rFonts w:cstheme="minorHAnsi" w:hint="eastAsia"/>
          <w:szCs w:val="24"/>
          <w:shd w:val="clear" w:color="auto" w:fill="FFFFFF"/>
          <w:lang w:eastAsia="zh-CN"/>
        </w:rPr>
        <w:t>和各部门</w:t>
      </w:r>
      <w:r>
        <w:rPr>
          <w:rFonts w:cstheme="minorHAnsi"/>
          <w:szCs w:val="24"/>
          <w:shd w:val="clear" w:color="auto" w:fill="FFFFFF"/>
          <w:lang w:eastAsia="zh-CN"/>
        </w:rPr>
        <w:t>行动计划中确定的、</w:t>
      </w:r>
      <w:r>
        <w:rPr>
          <w:rFonts w:cstheme="minorHAnsi" w:hint="eastAsia"/>
          <w:szCs w:val="24"/>
          <w:shd w:val="clear" w:color="auto" w:fill="FFFFFF"/>
          <w:lang w:eastAsia="zh-CN"/>
        </w:rPr>
        <w:t>旨在</w:t>
      </w:r>
      <w:r>
        <w:rPr>
          <w:rFonts w:cstheme="minorHAnsi"/>
          <w:szCs w:val="24"/>
          <w:shd w:val="clear" w:color="auto" w:fill="FFFFFF"/>
          <w:lang w:eastAsia="zh-CN"/>
        </w:rPr>
        <w:t>协助</w:t>
      </w:r>
      <w:r>
        <w:rPr>
          <w:rFonts w:cstheme="minorHAnsi" w:hint="eastAsia"/>
          <w:szCs w:val="24"/>
          <w:shd w:val="clear" w:color="auto" w:fill="FFFFFF"/>
          <w:lang w:eastAsia="zh-CN"/>
        </w:rPr>
        <w:t>各国</w:t>
      </w:r>
      <w:r>
        <w:rPr>
          <w:rFonts w:cstheme="minorHAnsi"/>
          <w:szCs w:val="24"/>
          <w:shd w:val="clear" w:color="auto" w:fill="FFFFFF"/>
          <w:lang w:eastAsia="zh-CN"/>
        </w:rPr>
        <w:t>发展电信网络的</w:t>
      </w:r>
      <w:r>
        <w:rPr>
          <w:rFonts w:cstheme="minorHAnsi" w:hint="eastAsia"/>
          <w:szCs w:val="24"/>
          <w:shd w:val="clear" w:color="auto" w:fill="FFFFFF"/>
          <w:lang w:eastAsia="zh-CN"/>
        </w:rPr>
        <w:t>相互关联</w:t>
      </w:r>
      <w:r w:rsidRPr="004F0D73">
        <w:rPr>
          <w:rFonts w:cstheme="minorHAnsi"/>
          <w:szCs w:val="24"/>
          <w:shd w:val="clear" w:color="auto" w:fill="FFFFFF"/>
          <w:lang w:eastAsia="zh-CN"/>
        </w:rPr>
        <w:t>活动</w:t>
      </w:r>
      <w:r>
        <w:rPr>
          <w:rFonts w:cstheme="minorHAnsi" w:hint="eastAsia"/>
          <w:szCs w:val="24"/>
          <w:shd w:val="clear" w:color="auto" w:fill="FFFFFF"/>
          <w:lang w:eastAsia="zh-CN"/>
        </w:rPr>
        <w:t>；</w:t>
      </w:r>
    </w:p>
    <w:p w:rsidR="007A0581" w:rsidRDefault="007A0581" w:rsidP="007A0581">
      <w:pPr>
        <w:rPr>
          <w:lang w:eastAsia="zh-CN"/>
        </w:rPr>
      </w:pPr>
      <w:r w:rsidRPr="007E40AA">
        <w:rPr>
          <w:rFonts w:asciiTheme="minorHAnsi" w:hAnsiTheme="minorHAnsi"/>
          <w:lang w:eastAsia="zh-CN"/>
        </w:rPr>
        <w:t>6</w:t>
      </w:r>
      <w:r w:rsidRPr="007E40AA">
        <w:rPr>
          <w:rFonts w:asciiTheme="minorHAnsi" w:hAnsiTheme="minorHAnsi"/>
          <w:lang w:eastAsia="zh-CN"/>
        </w:rPr>
        <w:tab/>
      </w:r>
      <w:r w:rsidRPr="00E80174">
        <w:rPr>
          <w:rFonts w:hint="eastAsia"/>
          <w:lang w:eastAsia="zh-CN"/>
        </w:rPr>
        <w:t>继续在</w:t>
      </w:r>
      <w:r>
        <w:rPr>
          <w:rFonts w:hint="eastAsia"/>
          <w:lang w:eastAsia="zh-CN"/>
        </w:rPr>
        <w:t>财务</w:t>
      </w:r>
      <w:r>
        <w:rPr>
          <w:lang w:eastAsia="zh-CN"/>
        </w:rPr>
        <w:t>规划划拨的</w:t>
      </w:r>
      <w:r w:rsidRPr="00E80174">
        <w:rPr>
          <w:rFonts w:hint="eastAsia"/>
          <w:lang w:eastAsia="zh-CN"/>
        </w:rPr>
        <w:t>资源范围内，</w:t>
      </w:r>
      <w:r>
        <w:rPr>
          <w:rFonts w:hint="eastAsia"/>
          <w:lang w:eastAsia="zh-CN"/>
        </w:rPr>
        <w:t>通过</w:t>
      </w:r>
      <w:r>
        <w:rPr>
          <w:lang w:eastAsia="zh-CN"/>
        </w:rPr>
        <w:t>提供所需领域的专家数据库支持成员国并</w:t>
      </w:r>
      <w:r w:rsidRPr="00E80174">
        <w:rPr>
          <w:rFonts w:hint="eastAsia"/>
          <w:lang w:eastAsia="zh-CN"/>
        </w:rPr>
        <w:t>为发展中国家采取的弥合数字鸿沟的必要行动提供资金</w:t>
      </w:r>
      <w:r>
        <w:rPr>
          <w:rFonts w:hint="eastAsia"/>
          <w:lang w:eastAsia="zh-CN"/>
        </w:rPr>
        <w:t>；</w:t>
      </w:r>
    </w:p>
    <w:p w:rsidR="007A0581" w:rsidRDefault="007A0581" w:rsidP="007A0581">
      <w:pPr>
        <w:rPr>
          <w:lang w:eastAsia="zh-CN"/>
        </w:rPr>
      </w:pPr>
      <w:r w:rsidRPr="009F0EBB">
        <w:rPr>
          <w:lang w:eastAsia="zh-CN"/>
        </w:rPr>
        <w:t>7</w:t>
      </w:r>
      <w:r w:rsidRPr="009F0EBB">
        <w:rPr>
          <w:lang w:eastAsia="zh-CN"/>
        </w:rPr>
        <w:tab/>
      </w:r>
      <w:r>
        <w:rPr>
          <w:rFonts w:hint="eastAsia"/>
          <w:lang w:eastAsia="zh-CN"/>
        </w:rPr>
        <w:t>加强</w:t>
      </w:r>
      <w:r>
        <w:rPr>
          <w:lang w:eastAsia="zh-CN"/>
        </w:rPr>
        <w:t>与相关国际</w:t>
      </w:r>
      <w:r>
        <w:rPr>
          <w:rFonts w:hint="eastAsia"/>
          <w:lang w:eastAsia="zh-CN"/>
        </w:rPr>
        <w:t>组织</w:t>
      </w:r>
      <w:r>
        <w:rPr>
          <w:lang w:eastAsia="zh-CN"/>
        </w:rPr>
        <w:t>和区域性组织，特别是发展中国家的相关组织在弥合数字鸿沟活动中的合作</w:t>
      </w:r>
      <w:r>
        <w:rPr>
          <w:rFonts w:hint="eastAsia"/>
          <w:lang w:eastAsia="zh-CN"/>
        </w:rPr>
        <w:t>与协作</w:t>
      </w:r>
      <w:r>
        <w:rPr>
          <w:lang w:eastAsia="zh-CN"/>
        </w:rPr>
        <w:t>，</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7A0581" w:rsidRPr="007E40AA" w:rsidRDefault="007A0581" w:rsidP="007A0581">
      <w:pPr>
        <w:pStyle w:val="Call"/>
        <w:rPr>
          <w:lang w:val="en-US" w:eastAsia="zh-CN"/>
        </w:rPr>
      </w:pPr>
      <w:r>
        <w:rPr>
          <w:rFonts w:hint="eastAsia"/>
          <w:lang w:val="en-US" w:eastAsia="zh-CN"/>
        </w:rPr>
        <w:lastRenderedPageBreak/>
        <w:t>责成无线电通信局主任</w:t>
      </w:r>
    </w:p>
    <w:p w:rsidR="007A0581" w:rsidRPr="00593791" w:rsidRDefault="007A0581" w:rsidP="007A0581">
      <w:pPr>
        <w:ind w:firstLineChars="200" w:firstLine="560"/>
        <w:rPr>
          <w:rFonts w:hAnsiTheme="minorHAnsi"/>
          <w:lang w:eastAsia="zh-CN"/>
        </w:rPr>
      </w:pPr>
      <w:r>
        <w:rPr>
          <w:rFonts w:cstheme="minorHAnsi" w:hint="eastAsia"/>
          <w:szCs w:val="24"/>
          <w:lang w:val="en-US" w:eastAsia="zh-CN"/>
        </w:rPr>
        <w:t>与电信发展局主任协调开展行动，</w:t>
      </w:r>
      <w:r w:rsidRPr="004F0D73">
        <w:rPr>
          <w:rFonts w:cstheme="minorHAnsi"/>
          <w:szCs w:val="24"/>
          <w:lang w:val="en-US" w:eastAsia="zh-CN"/>
        </w:rPr>
        <w:t>支持各项研究</w:t>
      </w:r>
      <w:r>
        <w:rPr>
          <w:rFonts w:cstheme="minorHAnsi" w:hint="eastAsia"/>
          <w:szCs w:val="24"/>
          <w:lang w:val="en-US" w:eastAsia="zh-CN"/>
        </w:rPr>
        <w:t>和</w:t>
      </w:r>
      <w:r w:rsidRPr="004F0D73">
        <w:rPr>
          <w:rFonts w:cstheme="minorHAnsi"/>
          <w:szCs w:val="24"/>
          <w:lang w:val="en-US" w:eastAsia="zh-CN"/>
        </w:rPr>
        <w:t>项目，同时</w:t>
      </w:r>
      <w:r>
        <w:rPr>
          <w:rFonts w:cstheme="minorHAnsi" w:hint="eastAsia"/>
          <w:szCs w:val="24"/>
          <w:lang w:val="en-US" w:eastAsia="zh-CN"/>
        </w:rPr>
        <w:t>促进</w:t>
      </w:r>
      <w:r w:rsidRPr="004F0D73">
        <w:rPr>
          <w:rFonts w:cstheme="minorHAnsi"/>
          <w:szCs w:val="24"/>
          <w:lang w:val="en-US" w:eastAsia="zh-CN"/>
        </w:rPr>
        <w:t>开展联合活动，力</w:t>
      </w:r>
      <w:r>
        <w:rPr>
          <w:rFonts w:cstheme="minorHAnsi" w:hint="eastAsia"/>
          <w:szCs w:val="24"/>
          <w:lang w:val="en-US" w:eastAsia="zh-CN"/>
        </w:rPr>
        <w:t>求提高</w:t>
      </w:r>
      <w:r>
        <w:rPr>
          <w:rFonts w:cstheme="minorHAnsi"/>
          <w:szCs w:val="24"/>
          <w:lang w:val="en-US" w:eastAsia="zh-CN"/>
        </w:rPr>
        <w:t>进</w:t>
      </w:r>
      <w:r>
        <w:rPr>
          <w:rFonts w:cstheme="minorHAnsi" w:hint="eastAsia"/>
          <w:szCs w:val="24"/>
          <w:lang w:val="en-US" w:eastAsia="zh-CN"/>
        </w:rPr>
        <w:t>一</w:t>
      </w:r>
      <w:r>
        <w:rPr>
          <w:rFonts w:cstheme="minorHAnsi"/>
          <w:szCs w:val="24"/>
          <w:lang w:val="en-US" w:eastAsia="zh-CN"/>
        </w:rPr>
        <w:t>步</w:t>
      </w:r>
      <w:r>
        <w:rPr>
          <w:rFonts w:cstheme="minorHAnsi" w:hint="eastAsia"/>
          <w:szCs w:val="24"/>
          <w:lang w:val="en-US" w:eastAsia="zh-CN"/>
        </w:rPr>
        <w:t>高效利用轨道频谱资源的能力，</w:t>
      </w:r>
      <w:r w:rsidRPr="004F0D73">
        <w:rPr>
          <w:rFonts w:cstheme="minorHAnsi"/>
          <w:szCs w:val="24"/>
          <w:lang w:val="en-US" w:eastAsia="zh-CN"/>
        </w:rPr>
        <w:t>从而</w:t>
      </w:r>
      <w:r>
        <w:rPr>
          <w:rFonts w:cstheme="minorHAnsi" w:hint="eastAsia"/>
          <w:szCs w:val="24"/>
          <w:lang w:val="en-US" w:eastAsia="zh-CN"/>
        </w:rPr>
        <w:t>扩大</w:t>
      </w:r>
      <w:r w:rsidRPr="004F0D73">
        <w:rPr>
          <w:rFonts w:cstheme="minorHAnsi"/>
          <w:szCs w:val="24"/>
          <w:lang w:val="en-US" w:eastAsia="zh-CN"/>
        </w:rPr>
        <w:t>实现价格可承受的卫星宽带接入，</w:t>
      </w:r>
      <w:r>
        <w:rPr>
          <w:rFonts w:cstheme="minorHAnsi" w:hint="eastAsia"/>
          <w:szCs w:val="24"/>
          <w:lang w:val="en-US" w:eastAsia="zh-CN"/>
        </w:rPr>
        <w:t>并</w:t>
      </w:r>
      <w:r w:rsidRPr="004F0D73">
        <w:rPr>
          <w:rFonts w:cstheme="minorHAnsi"/>
          <w:szCs w:val="24"/>
          <w:lang w:val="en-US" w:eastAsia="zh-CN"/>
        </w:rPr>
        <w:t>推动不同</w:t>
      </w:r>
      <w:r>
        <w:rPr>
          <w:rFonts w:cstheme="minorHAnsi" w:hint="eastAsia"/>
          <w:szCs w:val="24"/>
          <w:lang w:val="en-US" w:eastAsia="zh-CN"/>
        </w:rPr>
        <w:t>网络之间</w:t>
      </w:r>
      <w:r>
        <w:rPr>
          <w:rFonts w:cstheme="minorHAnsi"/>
          <w:szCs w:val="24"/>
          <w:lang w:val="en-US" w:eastAsia="zh-CN"/>
        </w:rPr>
        <w:t>和不同</w:t>
      </w:r>
      <w:r>
        <w:rPr>
          <w:rFonts w:cstheme="minorHAnsi" w:hint="eastAsia"/>
          <w:szCs w:val="24"/>
          <w:lang w:val="en-US" w:eastAsia="zh-CN"/>
        </w:rPr>
        <w:t>时区</w:t>
      </w:r>
      <w:r w:rsidRPr="004F0D73">
        <w:rPr>
          <w:rFonts w:cstheme="minorHAnsi"/>
          <w:szCs w:val="24"/>
          <w:lang w:val="en-US" w:eastAsia="zh-CN"/>
        </w:rPr>
        <w:t>、国家和区域之间</w:t>
      </w:r>
      <w:r>
        <w:rPr>
          <w:rFonts w:cstheme="minorHAnsi" w:hint="eastAsia"/>
          <w:szCs w:val="24"/>
          <w:lang w:val="en-US" w:eastAsia="zh-CN"/>
        </w:rPr>
        <w:t>（尤其是发展中国家）</w:t>
      </w:r>
      <w:r w:rsidRPr="004F0D73">
        <w:rPr>
          <w:rFonts w:cstheme="minorHAnsi"/>
          <w:szCs w:val="24"/>
          <w:lang w:val="en-US" w:eastAsia="zh-CN"/>
        </w:rPr>
        <w:t>的网络连通性，</w:t>
      </w:r>
    </w:p>
    <w:p w:rsidR="007A0581" w:rsidRPr="00F717A3" w:rsidRDefault="007A0581" w:rsidP="007A0581">
      <w:pPr>
        <w:pStyle w:val="Call"/>
        <w:rPr>
          <w:lang w:eastAsia="zh-CN"/>
        </w:rPr>
      </w:pPr>
      <w:r w:rsidRPr="00F717A3">
        <w:rPr>
          <w:lang w:eastAsia="zh-CN"/>
        </w:rPr>
        <w:t>责成理事会</w:t>
      </w:r>
    </w:p>
    <w:p w:rsidR="007A0581" w:rsidRPr="00593791" w:rsidRDefault="007A0581" w:rsidP="007A0581">
      <w:pPr>
        <w:rPr>
          <w:rFonts w:hAnsiTheme="minorHAnsi"/>
          <w:lang w:eastAsia="zh-CN"/>
        </w:rPr>
      </w:pPr>
      <w:r w:rsidRPr="00593791">
        <w:rPr>
          <w:rFonts w:hAnsiTheme="minorHAnsi"/>
          <w:lang w:eastAsia="zh-CN"/>
        </w:rPr>
        <w:t>1</w:t>
      </w:r>
      <w:r w:rsidRPr="00593791">
        <w:rPr>
          <w:rFonts w:hAnsiTheme="minorHAnsi"/>
          <w:lang w:eastAsia="zh-CN"/>
        </w:rPr>
        <w:tab/>
      </w:r>
      <w:r w:rsidRPr="00593791">
        <w:rPr>
          <w:lang w:eastAsia="zh-CN"/>
        </w:rPr>
        <w:t>在批准的预算资源内划拨足够的资金，用于本决议的</w:t>
      </w:r>
      <w:r>
        <w:rPr>
          <w:rFonts w:hint="eastAsia"/>
          <w:lang w:eastAsia="zh-CN"/>
        </w:rPr>
        <w:t>实施</w:t>
      </w:r>
      <w:r w:rsidRPr="00593791">
        <w:rPr>
          <w:lang w:eastAsia="zh-CN"/>
        </w:rPr>
        <w:t>；</w:t>
      </w:r>
    </w:p>
    <w:p w:rsidR="007A0581" w:rsidRPr="003D7BA8" w:rsidRDefault="007A0581" w:rsidP="007A0581">
      <w:pPr>
        <w:rPr>
          <w:lang w:eastAsia="zh-CN"/>
        </w:rPr>
      </w:pPr>
      <w:r w:rsidRPr="003D7BA8">
        <w:rPr>
          <w:lang w:eastAsia="zh-CN"/>
        </w:rPr>
        <w:t>2</w:t>
      </w:r>
      <w:r w:rsidRPr="003D7BA8">
        <w:rPr>
          <w:lang w:eastAsia="zh-CN"/>
        </w:rPr>
        <w:tab/>
      </w:r>
      <w:r w:rsidRPr="00145B5A">
        <w:rPr>
          <w:lang w:eastAsia="zh-CN"/>
        </w:rPr>
        <w:t>审议秘书长的报告，并采取适当措施确保本决议的实施；</w:t>
      </w:r>
    </w:p>
    <w:p w:rsidR="007A0581" w:rsidRDefault="007A0581" w:rsidP="007A0581">
      <w:pPr>
        <w:rPr>
          <w:rFonts w:hAnsiTheme="minorHAnsi"/>
          <w:lang w:eastAsia="zh-CN"/>
        </w:rPr>
      </w:pPr>
      <w:r w:rsidRPr="00593791">
        <w:rPr>
          <w:rFonts w:hAnsiTheme="minorHAnsi"/>
          <w:lang w:eastAsia="zh-CN"/>
        </w:rPr>
        <w:t>3</w:t>
      </w:r>
      <w:r w:rsidRPr="00593791">
        <w:rPr>
          <w:rFonts w:hAnsiTheme="minorHAnsi"/>
          <w:lang w:eastAsia="zh-CN"/>
        </w:rPr>
        <w:tab/>
      </w:r>
      <w:r w:rsidRPr="00593791">
        <w:rPr>
          <w:lang w:eastAsia="zh-CN"/>
        </w:rPr>
        <w:t>向下届全权代表大会提交</w:t>
      </w:r>
      <w:r>
        <w:rPr>
          <w:rFonts w:hint="eastAsia"/>
          <w:lang w:eastAsia="zh-CN"/>
        </w:rPr>
        <w:t>一份</w:t>
      </w:r>
      <w:r w:rsidRPr="00593791">
        <w:rPr>
          <w:lang w:eastAsia="zh-CN"/>
        </w:rPr>
        <w:t>本决议进展报告，</w:t>
      </w:r>
    </w:p>
    <w:p w:rsidR="007A0581" w:rsidRPr="00F717A3" w:rsidRDefault="007A0581" w:rsidP="007A0581">
      <w:pPr>
        <w:pStyle w:val="Call"/>
        <w:rPr>
          <w:lang w:eastAsia="zh-CN"/>
        </w:rPr>
      </w:pPr>
      <w:r w:rsidRPr="00F717A3">
        <w:rPr>
          <w:lang w:eastAsia="zh-CN"/>
        </w:rPr>
        <w:t>请成员国</w:t>
      </w:r>
    </w:p>
    <w:p w:rsidR="007A0581" w:rsidRPr="00F850FC" w:rsidRDefault="007A0581" w:rsidP="007A0581">
      <w:pPr>
        <w:rPr>
          <w:lang w:eastAsia="zh-CN"/>
        </w:rPr>
      </w:pPr>
      <w:r w:rsidRPr="00593791">
        <w:rPr>
          <w:rFonts w:hAnsiTheme="minorHAnsi"/>
          <w:lang w:eastAsia="zh-CN"/>
        </w:rPr>
        <w:t>1</w:t>
      </w:r>
      <w:r w:rsidRPr="00593791">
        <w:rPr>
          <w:rFonts w:hAnsiTheme="minorHAnsi"/>
          <w:lang w:eastAsia="zh-CN"/>
        </w:rPr>
        <w:tab/>
      </w:r>
      <w:r w:rsidRPr="007E40AA">
        <w:rPr>
          <w:rFonts w:hAnsiTheme="minorHAnsi" w:hint="eastAsia"/>
          <w:lang w:eastAsia="zh-CN"/>
        </w:rPr>
        <w:t>如同</w:t>
      </w:r>
      <w:r>
        <w:rPr>
          <w:rFonts w:hAnsiTheme="minorHAnsi" w:hint="eastAsia"/>
          <w:lang w:eastAsia="zh-CN"/>
        </w:rPr>
        <w:t>WTDC</w:t>
      </w:r>
      <w:r w:rsidRPr="007E40AA">
        <w:rPr>
          <w:rFonts w:hAnsiTheme="minorHAnsi" w:hint="eastAsia"/>
          <w:lang w:eastAsia="zh-CN"/>
        </w:rPr>
        <w:t>第</w:t>
      </w:r>
      <w:r>
        <w:rPr>
          <w:rFonts w:hAnsiTheme="minorHAnsi" w:hint="eastAsia"/>
          <w:lang w:eastAsia="zh-CN"/>
        </w:rPr>
        <w:t>37</w:t>
      </w:r>
      <w:r w:rsidRPr="007E40AA">
        <w:rPr>
          <w:rFonts w:hAnsiTheme="minorHAnsi" w:hint="eastAsia"/>
          <w:lang w:eastAsia="zh-CN"/>
        </w:rPr>
        <w:t>号决议（</w:t>
      </w:r>
      <w:r>
        <w:rPr>
          <w:rFonts w:hAnsiTheme="minorHAnsi" w:hint="eastAsia"/>
          <w:lang w:eastAsia="zh-CN"/>
        </w:rPr>
        <w:t>2010</w:t>
      </w:r>
      <w:r>
        <w:rPr>
          <w:rFonts w:hAnsiTheme="minorHAnsi" w:hint="eastAsia"/>
          <w:lang w:eastAsia="zh-CN"/>
        </w:rPr>
        <w:t>年</w:t>
      </w:r>
      <w:r>
        <w:rPr>
          <w:rFonts w:hAnsiTheme="minorHAnsi"/>
          <w:lang w:eastAsia="zh-CN"/>
        </w:rPr>
        <w:t>，海得拉巴，</w:t>
      </w:r>
      <w:r w:rsidRPr="007E40AA">
        <w:rPr>
          <w:rFonts w:hAnsiTheme="minorHAnsi" w:hint="eastAsia"/>
          <w:lang w:eastAsia="zh-CN"/>
        </w:rPr>
        <w:t>修订版）的情况一样，继续采取一致行动，以实现</w:t>
      </w:r>
      <w:r>
        <w:rPr>
          <w:rFonts w:hAnsiTheme="minorHAnsi" w:hint="eastAsia"/>
          <w:lang w:eastAsia="zh-CN"/>
        </w:rPr>
        <w:t>WTDC</w:t>
      </w:r>
      <w:r w:rsidRPr="007E40AA">
        <w:rPr>
          <w:rFonts w:hAnsiTheme="minorHAnsi" w:hint="eastAsia"/>
          <w:lang w:eastAsia="zh-CN"/>
        </w:rPr>
        <w:t>第</w:t>
      </w:r>
      <w:r w:rsidRPr="00593791">
        <w:rPr>
          <w:rFonts w:hAnsiTheme="minorHAnsi"/>
          <w:lang w:eastAsia="zh-CN"/>
        </w:rPr>
        <w:t>37</w:t>
      </w:r>
      <w:r w:rsidRPr="007E40AA">
        <w:rPr>
          <w:rFonts w:hAnsiTheme="minorHAnsi" w:hint="eastAsia"/>
          <w:lang w:eastAsia="zh-CN"/>
        </w:rPr>
        <w:t>号决议（</w:t>
      </w:r>
      <w:r>
        <w:rPr>
          <w:rFonts w:hAnsiTheme="minorHAnsi" w:hint="eastAsia"/>
          <w:lang w:eastAsia="zh-CN"/>
        </w:rPr>
        <w:t>2014</w:t>
      </w:r>
      <w:r>
        <w:rPr>
          <w:rFonts w:hAnsiTheme="minorHAnsi" w:hint="eastAsia"/>
          <w:lang w:eastAsia="zh-CN"/>
        </w:rPr>
        <w:t>年</w:t>
      </w:r>
      <w:r>
        <w:rPr>
          <w:rFonts w:hAnsiTheme="minorHAnsi"/>
          <w:lang w:eastAsia="zh-CN"/>
        </w:rPr>
        <w:t>，迪拜，</w:t>
      </w:r>
      <w:r w:rsidRPr="007E40AA">
        <w:rPr>
          <w:rFonts w:hAnsiTheme="minorHAnsi" w:hint="eastAsia"/>
          <w:lang w:eastAsia="zh-CN"/>
        </w:rPr>
        <w:t>修订版）确定的目标，对本届大会修订的本决议予以支持</w:t>
      </w:r>
      <w:r>
        <w:rPr>
          <w:rFonts w:hAnsiTheme="minorHAnsi" w:hint="eastAsia"/>
          <w:lang w:eastAsia="zh-CN"/>
        </w:rPr>
        <w:t>；</w:t>
      </w:r>
    </w:p>
    <w:p w:rsidR="007A0581" w:rsidRDefault="007A0581" w:rsidP="007A0581">
      <w:pPr>
        <w:rPr>
          <w:lang w:eastAsia="zh-CN"/>
        </w:rPr>
      </w:pPr>
      <w:r>
        <w:rPr>
          <w:lang w:eastAsia="zh-CN"/>
        </w:rPr>
        <w:t>2</w:t>
      </w:r>
      <w:r>
        <w:rPr>
          <w:lang w:eastAsia="zh-CN"/>
        </w:rPr>
        <w:tab/>
      </w:r>
      <w:r>
        <w:rPr>
          <w:rFonts w:asciiTheme="minorHAnsi" w:hAnsiTheme="minorHAnsi" w:hint="eastAsia"/>
          <w:szCs w:val="24"/>
          <w:lang w:val="en-US" w:eastAsia="zh-CN"/>
        </w:rPr>
        <w:t>与基础设施规划、项目和投资受益方</w:t>
      </w:r>
      <w:r>
        <w:rPr>
          <w:rFonts w:asciiTheme="minorHAnsi" w:hAnsiTheme="minorHAnsi"/>
          <w:szCs w:val="24"/>
          <w:lang w:val="en-US" w:eastAsia="zh-CN"/>
        </w:rPr>
        <w:t>开展</w:t>
      </w:r>
      <w:r>
        <w:rPr>
          <w:rFonts w:asciiTheme="minorHAnsi" w:hAnsiTheme="minorHAnsi" w:hint="eastAsia"/>
          <w:szCs w:val="24"/>
          <w:lang w:val="en-US" w:eastAsia="zh-CN"/>
        </w:rPr>
        <w:t>磋商，同时考虑到因社会状况和人口变化产生的现有差异，以</w:t>
      </w:r>
      <w:r>
        <w:rPr>
          <w:rFonts w:asciiTheme="minorHAnsi" w:hAnsiTheme="minorHAnsi"/>
          <w:szCs w:val="24"/>
          <w:lang w:val="en-US" w:eastAsia="zh-CN"/>
        </w:rPr>
        <w:t>确保</w:t>
      </w:r>
      <w:r>
        <w:rPr>
          <w:rFonts w:asciiTheme="minorHAnsi" w:hAnsiTheme="minorHAnsi" w:hint="eastAsia"/>
          <w:szCs w:val="24"/>
          <w:lang w:val="en-US" w:eastAsia="zh-CN"/>
        </w:rPr>
        <w:t>ICT</w:t>
      </w:r>
      <w:r>
        <w:rPr>
          <w:rFonts w:asciiTheme="minorHAnsi" w:hAnsiTheme="minorHAnsi" w:hint="eastAsia"/>
          <w:szCs w:val="24"/>
          <w:lang w:val="en-US" w:eastAsia="zh-CN"/>
        </w:rPr>
        <w:t>得到</w:t>
      </w:r>
      <w:r>
        <w:rPr>
          <w:rFonts w:asciiTheme="minorHAnsi" w:hAnsiTheme="minorHAnsi"/>
          <w:szCs w:val="24"/>
          <w:lang w:val="en-US" w:eastAsia="zh-CN"/>
        </w:rPr>
        <w:t>适当的</w:t>
      </w:r>
      <w:r>
        <w:rPr>
          <w:rFonts w:asciiTheme="minorHAnsi" w:hAnsiTheme="minorHAnsi" w:hint="eastAsia"/>
          <w:szCs w:val="24"/>
          <w:lang w:val="en-US" w:eastAsia="zh-CN"/>
        </w:rPr>
        <w:t>使用</w:t>
      </w:r>
      <w:r>
        <w:rPr>
          <w:rFonts w:asciiTheme="minorHAnsi" w:hAnsiTheme="minorHAnsi"/>
          <w:szCs w:val="24"/>
          <w:lang w:val="en-US" w:eastAsia="zh-CN"/>
        </w:rPr>
        <w:t>；</w:t>
      </w:r>
    </w:p>
    <w:p w:rsidR="007A0581" w:rsidRDefault="007A0581" w:rsidP="007A0581">
      <w:pPr>
        <w:rPr>
          <w:lang w:eastAsia="zh-CN"/>
        </w:rPr>
      </w:pPr>
      <w:r>
        <w:rPr>
          <w:lang w:eastAsia="zh-CN"/>
        </w:rPr>
        <w:t>3</w:t>
      </w:r>
      <w:r>
        <w:rPr>
          <w:lang w:eastAsia="zh-CN"/>
        </w:rPr>
        <w:tab/>
      </w:r>
      <w:r w:rsidRPr="004F0D73">
        <w:rPr>
          <w:lang w:eastAsia="zh-CN"/>
        </w:rPr>
        <w:t>促进</w:t>
      </w:r>
      <w:r>
        <w:rPr>
          <w:rFonts w:hint="eastAsia"/>
          <w:lang w:eastAsia="zh-CN"/>
        </w:rPr>
        <w:t>有利于</w:t>
      </w:r>
      <w:r w:rsidRPr="004F0D73">
        <w:rPr>
          <w:lang w:eastAsia="zh-CN"/>
        </w:rPr>
        <w:t>各自国家和区域无线电通信系统（包括卫星系统）发展和建设公有和私人投资</w:t>
      </w:r>
      <w:r>
        <w:rPr>
          <w:rFonts w:hint="eastAsia"/>
          <w:lang w:eastAsia="zh-CN"/>
        </w:rPr>
        <w:t>政策</w:t>
      </w:r>
      <w:r>
        <w:rPr>
          <w:lang w:eastAsia="zh-CN"/>
        </w:rPr>
        <w:t>的落实</w:t>
      </w:r>
      <w:r w:rsidRPr="004F0D73">
        <w:rPr>
          <w:lang w:eastAsia="zh-CN"/>
        </w:rPr>
        <w:t>，并考虑在各自国家和</w:t>
      </w:r>
      <w:r w:rsidRPr="004F0D73">
        <w:rPr>
          <w:lang w:eastAsia="zh-CN"/>
        </w:rPr>
        <w:t>/</w:t>
      </w:r>
      <w:r w:rsidRPr="004F0D73">
        <w:rPr>
          <w:lang w:eastAsia="zh-CN"/>
        </w:rPr>
        <w:t>或区域宽带规划中纳入此类系统的使用，</w:t>
      </w:r>
      <w:r>
        <w:rPr>
          <w:rFonts w:asciiTheme="minorHAnsi" w:hAnsiTheme="minorHAnsi" w:hint="eastAsia"/>
          <w:lang w:val="en-US" w:eastAsia="zh-CN"/>
        </w:rPr>
        <w:t>将其作为尤其在发展中国家帮助弥合数字鸿沟和满足电信需求的附加手段</w:t>
      </w:r>
      <w:r w:rsidRPr="004F0D73">
        <w:rPr>
          <w:lang w:eastAsia="zh-CN"/>
        </w:rPr>
        <w:t>。</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62DB" w:rsidRDefault="002E62DB" w:rsidP="007A0581">
      <w:pPr>
        <w:rPr>
          <w:lang w:val="fr-FR" w:eastAsia="zh-CN"/>
        </w:rPr>
      </w:pPr>
    </w:p>
    <w:p w:rsidR="00B4572A" w:rsidRDefault="00B4572A" w:rsidP="00145B5A">
      <w:pPr>
        <w:rPr>
          <w:lang w:eastAsia="zh-CN"/>
        </w:rPr>
      </w:pPr>
      <w:r>
        <w:rPr>
          <w:lang w:eastAsia="zh-CN"/>
        </w:rPr>
        <w:br w:type="page"/>
      </w:r>
    </w:p>
    <w:p w:rsidR="00B4572A" w:rsidRPr="00AE4856" w:rsidRDefault="00B4572A" w:rsidP="007A0581">
      <w:pPr>
        <w:pStyle w:val="ResNo"/>
        <w:rPr>
          <w:lang w:eastAsia="zh-CN"/>
        </w:rPr>
      </w:pPr>
      <w:bookmarkStart w:id="246" w:name="_Toc413838419"/>
      <w:r w:rsidRPr="00550EBE">
        <w:rPr>
          <w:rStyle w:val="href"/>
          <w:rFonts w:hint="eastAsia"/>
        </w:rPr>
        <w:lastRenderedPageBreak/>
        <w:t>第</w:t>
      </w:r>
      <w:r w:rsidRPr="00550EBE">
        <w:rPr>
          <w:rStyle w:val="href"/>
          <w:rFonts w:hint="eastAsia"/>
        </w:rPr>
        <w:t xml:space="preserve"> </w:t>
      </w:r>
      <w:r w:rsidRPr="00550EBE">
        <w:rPr>
          <w:rStyle w:val="href"/>
        </w:rPr>
        <w:t>140</w:t>
      </w:r>
      <w:r w:rsidRPr="00550EBE">
        <w:rPr>
          <w:rStyle w:val="href"/>
          <w:rFonts w:hint="eastAsia"/>
        </w:rPr>
        <w:t xml:space="preserve"> </w:t>
      </w:r>
      <w:r w:rsidRPr="00550EBE">
        <w:rPr>
          <w:rStyle w:val="href"/>
          <w:rFonts w:hint="eastAsia"/>
        </w:rPr>
        <w:t>号决议</w:t>
      </w:r>
      <w:r w:rsidRPr="00AE4856">
        <w:rPr>
          <w:rFonts w:hint="eastAsia"/>
          <w:lang w:eastAsia="zh-CN"/>
        </w:rPr>
        <w:t>（</w:t>
      </w:r>
      <w:r w:rsidR="007A0581">
        <w:rPr>
          <w:rFonts w:hint="eastAsia"/>
          <w:lang w:eastAsia="zh-CN"/>
        </w:rPr>
        <w:t>2014</w:t>
      </w:r>
      <w:r w:rsidR="007A0581">
        <w:rPr>
          <w:rFonts w:hint="eastAsia"/>
          <w:lang w:eastAsia="zh-CN"/>
        </w:rPr>
        <w:t>年，釜山，修订版</w:t>
      </w:r>
      <w:r w:rsidRPr="00AE4856">
        <w:rPr>
          <w:rFonts w:hint="eastAsia"/>
          <w:lang w:eastAsia="zh-CN"/>
        </w:rPr>
        <w:t>）</w:t>
      </w:r>
      <w:bookmarkEnd w:id="246"/>
    </w:p>
    <w:p w:rsidR="00B4572A" w:rsidRPr="00F6737D" w:rsidRDefault="007A0581" w:rsidP="00145B5A">
      <w:pPr>
        <w:pStyle w:val="Restitle"/>
        <w:rPr>
          <w:lang w:eastAsia="zh-CN"/>
        </w:rPr>
      </w:pPr>
      <w:bookmarkStart w:id="247" w:name="_Toc407024800"/>
      <w:bookmarkStart w:id="248" w:name="_Toc413838420"/>
      <w:r w:rsidRPr="00F668CA">
        <w:rPr>
          <w:rFonts w:hint="eastAsia"/>
          <w:lang w:eastAsia="zh-CN"/>
        </w:rPr>
        <w:t>国际电联在落实信息社会世界高峰会议成果方面</w:t>
      </w:r>
      <w:r>
        <w:rPr>
          <w:rFonts w:hint="eastAsia"/>
          <w:lang w:eastAsia="zh-CN"/>
        </w:rPr>
        <w:t>和</w:t>
      </w:r>
      <w:r>
        <w:rPr>
          <w:lang w:eastAsia="zh-CN"/>
        </w:rPr>
        <w:br/>
      </w:r>
      <w:r>
        <w:rPr>
          <w:rFonts w:hint="eastAsia"/>
          <w:lang w:eastAsia="zh-CN"/>
        </w:rPr>
        <w:t>在联合国大会对落实情况全面审查中</w:t>
      </w:r>
      <w:r w:rsidRPr="00F668CA">
        <w:rPr>
          <w:rFonts w:hint="eastAsia"/>
          <w:lang w:eastAsia="zh-CN"/>
        </w:rPr>
        <w:t>的作用</w:t>
      </w:r>
      <w:bookmarkEnd w:id="247"/>
      <w:bookmarkEnd w:id="248"/>
    </w:p>
    <w:p w:rsidR="007A0581" w:rsidRPr="00F668CA" w:rsidRDefault="007A0581" w:rsidP="007A0581">
      <w:pPr>
        <w:pStyle w:val="Normalaftertitle"/>
        <w:rPr>
          <w:lang w:eastAsia="zh-CN"/>
        </w:rPr>
      </w:pPr>
      <w:r w:rsidRPr="00F668CA">
        <w:rPr>
          <w:rFonts w:hint="eastAsia"/>
          <w:lang w:eastAsia="zh-CN"/>
        </w:rPr>
        <w:t>国际电信联盟全权代表大</w:t>
      </w:r>
      <w:r w:rsidRPr="00F668CA">
        <w:rPr>
          <w:lang w:eastAsia="zh-CN"/>
        </w:rPr>
        <w:t>会（</w:t>
      </w:r>
      <w:r>
        <w:rPr>
          <w:rFonts w:hint="eastAsia"/>
          <w:lang w:eastAsia="zh-CN"/>
        </w:rPr>
        <w:t>2014</w:t>
      </w:r>
      <w:r>
        <w:rPr>
          <w:rFonts w:hint="eastAsia"/>
          <w:lang w:val="en-US" w:eastAsia="zh-CN"/>
        </w:rPr>
        <w:t>年，釜山</w:t>
      </w:r>
      <w:r w:rsidRPr="00F668CA">
        <w:rPr>
          <w:lang w:eastAsia="zh-CN"/>
        </w:rPr>
        <w:t>），</w:t>
      </w:r>
    </w:p>
    <w:p w:rsidR="007A0581" w:rsidRPr="008F3BAA" w:rsidRDefault="007A0581" w:rsidP="007A0581">
      <w:pPr>
        <w:pStyle w:val="Call"/>
        <w:rPr>
          <w:lang w:eastAsia="zh-CN"/>
        </w:rPr>
      </w:pPr>
      <w:r w:rsidRPr="008F3BAA">
        <w:rPr>
          <w:rFonts w:hint="eastAsia"/>
          <w:lang w:val="en-US" w:eastAsia="zh-CN"/>
        </w:rPr>
        <w:t>忆及</w:t>
      </w:r>
    </w:p>
    <w:p w:rsidR="007A0581" w:rsidRDefault="007A0581" w:rsidP="007A0581">
      <w:pPr>
        <w:rPr>
          <w:lang w:eastAsia="zh-CN"/>
        </w:rPr>
      </w:pPr>
      <w:r w:rsidRPr="00C07415">
        <w:rPr>
          <w:i/>
          <w:iCs/>
          <w:lang w:eastAsia="zh-CN"/>
        </w:rPr>
        <w:t>a)</w:t>
      </w:r>
      <w:r w:rsidRPr="009217E2">
        <w:rPr>
          <w:lang w:eastAsia="zh-CN"/>
        </w:rPr>
        <w:tab/>
      </w:r>
      <w:r w:rsidRPr="009217E2">
        <w:rPr>
          <w:rFonts w:hint="eastAsia"/>
          <w:lang w:eastAsia="zh-CN"/>
        </w:rPr>
        <w:t>全权代表大会第</w:t>
      </w:r>
      <w:r w:rsidRPr="009217E2">
        <w:rPr>
          <w:rFonts w:hint="eastAsia"/>
          <w:lang w:eastAsia="zh-CN"/>
        </w:rPr>
        <w:t>73</w:t>
      </w:r>
      <w:r w:rsidRPr="009217E2">
        <w:rPr>
          <w:rFonts w:hint="eastAsia"/>
          <w:lang w:eastAsia="zh-CN"/>
        </w:rPr>
        <w:t>号决议（</w:t>
      </w:r>
      <w:r w:rsidRPr="009217E2">
        <w:rPr>
          <w:rFonts w:hint="eastAsia"/>
          <w:lang w:eastAsia="zh-CN"/>
        </w:rPr>
        <w:t>1998</w:t>
      </w:r>
      <w:r w:rsidRPr="009217E2">
        <w:rPr>
          <w:rFonts w:hint="eastAsia"/>
          <w:lang w:eastAsia="zh-CN"/>
        </w:rPr>
        <w:t>年，明尼阿波利斯），</w:t>
      </w:r>
      <w:r>
        <w:rPr>
          <w:rFonts w:hint="eastAsia"/>
          <w:lang w:eastAsia="zh-CN"/>
        </w:rPr>
        <w:t>该决议</w:t>
      </w:r>
      <w:r w:rsidRPr="009217E2">
        <w:rPr>
          <w:rFonts w:hint="eastAsia"/>
          <w:lang w:eastAsia="zh-CN"/>
        </w:rPr>
        <w:t>已经实现</w:t>
      </w:r>
      <w:r>
        <w:rPr>
          <w:rFonts w:hint="eastAsia"/>
          <w:lang w:eastAsia="zh-CN"/>
        </w:rPr>
        <w:t>了</w:t>
      </w:r>
      <w:r w:rsidRPr="009217E2">
        <w:rPr>
          <w:rFonts w:hint="eastAsia"/>
          <w:lang w:eastAsia="zh-CN"/>
        </w:rPr>
        <w:t>有关召开信息社会世界</w:t>
      </w:r>
      <w:r>
        <w:rPr>
          <w:rFonts w:hint="eastAsia"/>
          <w:lang w:eastAsia="zh-CN"/>
        </w:rPr>
        <w:t>高</w:t>
      </w:r>
      <w:r w:rsidRPr="009217E2">
        <w:rPr>
          <w:rFonts w:hint="eastAsia"/>
          <w:lang w:eastAsia="zh-CN"/>
        </w:rPr>
        <w:t>峰会</w:t>
      </w:r>
      <w:r>
        <w:rPr>
          <w:rFonts w:hint="eastAsia"/>
          <w:lang w:eastAsia="zh-CN"/>
        </w:rPr>
        <w:t>议</w:t>
      </w:r>
      <w:r w:rsidRPr="009217E2">
        <w:rPr>
          <w:rFonts w:hint="eastAsia"/>
          <w:lang w:eastAsia="zh-CN"/>
        </w:rPr>
        <w:t>（</w:t>
      </w:r>
      <w:r w:rsidRPr="009217E2">
        <w:rPr>
          <w:rFonts w:hint="eastAsia"/>
          <w:lang w:eastAsia="zh-CN"/>
        </w:rPr>
        <w:t>WSIS</w:t>
      </w:r>
      <w:r w:rsidRPr="009217E2">
        <w:rPr>
          <w:rFonts w:hint="eastAsia"/>
          <w:lang w:eastAsia="zh-CN"/>
        </w:rPr>
        <w:t>）两个阶段会议的目标；</w:t>
      </w:r>
    </w:p>
    <w:p w:rsidR="007A0581" w:rsidRDefault="007A0581" w:rsidP="007A0581">
      <w:pPr>
        <w:rPr>
          <w:rFonts w:hAnsi="SimSun"/>
          <w:lang w:eastAsia="zh-CN"/>
        </w:rPr>
      </w:pPr>
      <w:r w:rsidRPr="00C07415">
        <w:rPr>
          <w:rFonts w:hint="eastAsia"/>
          <w:i/>
          <w:iCs/>
          <w:lang w:eastAsia="zh-CN"/>
        </w:rPr>
        <w:t>b)</w:t>
      </w:r>
      <w:r>
        <w:rPr>
          <w:rFonts w:hint="eastAsia"/>
          <w:lang w:eastAsia="zh-CN"/>
        </w:rPr>
        <w:tab/>
      </w:r>
      <w:r>
        <w:rPr>
          <w:rFonts w:hAnsi="SimSun" w:hint="eastAsia"/>
          <w:spacing w:val="-4"/>
          <w:lang w:eastAsia="zh-CN"/>
        </w:rPr>
        <w:t>有关</w:t>
      </w:r>
      <w:r w:rsidRPr="00411326">
        <w:rPr>
          <w:rFonts w:hAnsi="SimSun" w:hint="eastAsia"/>
          <w:spacing w:val="-4"/>
          <w:lang w:eastAsia="zh-CN"/>
        </w:rPr>
        <w:t>信息社会世界高峰会议（</w:t>
      </w:r>
      <w:r w:rsidRPr="00411326">
        <w:rPr>
          <w:rFonts w:hAnsi="SimSun" w:hint="eastAsia"/>
          <w:spacing w:val="-4"/>
          <w:lang w:eastAsia="zh-CN"/>
        </w:rPr>
        <w:t>WSIS</w:t>
      </w:r>
      <w:r w:rsidRPr="00411326">
        <w:rPr>
          <w:rFonts w:hAnsi="SimSun" w:hint="eastAsia"/>
          <w:spacing w:val="-4"/>
          <w:lang w:eastAsia="zh-CN"/>
        </w:rPr>
        <w:t>）</w:t>
      </w:r>
      <w:r>
        <w:rPr>
          <w:rFonts w:hAnsi="SimSun" w:hint="eastAsia"/>
          <w:spacing w:val="-4"/>
          <w:lang w:eastAsia="zh-CN"/>
        </w:rPr>
        <w:t>的</w:t>
      </w:r>
      <w:r w:rsidRPr="00411326">
        <w:rPr>
          <w:rFonts w:hAnsi="SimSun"/>
          <w:spacing w:val="-4"/>
          <w:lang w:eastAsia="zh-CN"/>
        </w:rPr>
        <w:t>全权代表大会第</w:t>
      </w:r>
      <w:r w:rsidRPr="00411326">
        <w:rPr>
          <w:spacing w:val="-4"/>
          <w:lang w:eastAsia="zh-CN"/>
        </w:rPr>
        <w:t>113</w:t>
      </w:r>
      <w:r w:rsidRPr="00411326">
        <w:rPr>
          <w:rFonts w:hAnsi="SimSun"/>
          <w:spacing w:val="-4"/>
          <w:lang w:eastAsia="zh-CN"/>
        </w:rPr>
        <w:t>号决议（</w:t>
      </w:r>
      <w:r w:rsidRPr="00411326">
        <w:rPr>
          <w:spacing w:val="-4"/>
          <w:lang w:eastAsia="zh-CN"/>
        </w:rPr>
        <w:t>2002</w:t>
      </w:r>
      <w:r w:rsidRPr="00411326">
        <w:rPr>
          <w:rFonts w:hAnsi="SimSun"/>
          <w:spacing w:val="-4"/>
          <w:lang w:eastAsia="zh-CN"/>
        </w:rPr>
        <w:t>年，马拉喀什）</w:t>
      </w:r>
      <w:r>
        <w:rPr>
          <w:rFonts w:hAnsi="SimSun" w:hint="eastAsia"/>
          <w:lang w:eastAsia="zh-CN"/>
        </w:rPr>
        <w:t>；</w:t>
      </w:r>
    </w:p>
    <w:p w:rsidR="007A0581" w:rsidRDefault="007A0581" w:rsidP="007A0581">
      <w:pPr>
        <w:rPr>
          <w:rFonts w:hAnsi="SimSun"/>
          <w:lang w:eastAsia="zh-CN"/>
        </w:rPr>
      </w:pPr>
      <w:r w:rsidRPr="00C07415">
        <w:rPr>
          <w:rFonts w:hint="eastAsia"/>
          <w:i/>
          <w:iCs/>
          <w:lang w:eastAsia="zh-CN"/>
        </w:rPr>
        <w:t>c)</w:t>
      </w:r>
      <w:r>
        <w:rPr>
          <w:rFonts w:hAnsi="SimSun" w:hint="eastAsia"/>
          <w:lang w:eastAsia="zh-CN"/>
        </w:rPr>
        <w:tab/>
      </w:r>
      <w:r>
        <w:rPr>
          <w:rFonts w:hAnsi="SimSun" w:hint="eastAsia"/>
          <w:lang w:eastAsia="zh-CN"/>
        </w:rPr>
        <w:t>有关国际电联对于信息社会世界峰会《原则宣言》和《行动计划》的输入意见以及有</w:t>
      </w:r>
      <w:r>
        <w:rPr>
          <w:rFonts w:hAnsi="SimSun"/>
          <w:lang w:eastAsia="zh-CN"/>
        </w:rPr>
        <w:t>关</w:t>
      </w:r>
      <w:r>
        <w:rPr>
          <w:rFonts w:hAnsi="SimSun" w:hint="eastAsia"/>
          <w:lang w:eastAsia="zh-CN"/>
        </w:rPr>
        <w:t>国际电联开展的</w:t>
      </w:r>
      <w:r>
        <w:rPr>
          <w:rFonts w:hAnsi="SimSun" w:hint="eastAsia"/>
          <w:lang w:eastAsia="zh-CN"/>
        </w:rPr>
        <w:t>WSIS</w:t>
      </w:r>
      <w:r>
        <w:rPr>
          <w:rFonts w:hAnsi="SimSun" w:hint="eastAsia"/>
          <w:lang w:eastAsia="zh-CN"/>
        </w:rPr>
        <w:t>相关活动的情况通报文件的全权代表大会第</w:t>
      </w:r>
      <w:r>
        <w:rPr>
          <w:rFonts w:hAnsi="SimSun" w:hint="eastAsia"/>
          <w:lang w:eastAsia="zh-CN"/>
        </w:rPr>
        <w:t>8</w:t>
      </w:r>
      <w:r>
        <w:rPr>
          <w:rFonts w:hAnsi="SimSun" w:hint="eastAsia"/>
          <w:lang w:eastAsia="zh-CN"/>
        </w:rPr>
        <w:t>号决定（</w:t>
      </w:r>
      <w:r>
        <w:rPr>
          <w:rFonts w:hAnsi="SimSun" w:hint="eastAsia"/>
          <w:lang w:eastAsia="zh-CN"/>
        </w:rPr>
        <w:t>2002</w:t>
      </w:r>
      <w:r>
        <w:rPr>
          <w:rFonts w:hAnsi="SimSun" w:hint="eastAsia"/>
          <w:lang w:eastAsia="zh-CN"/>
        </w:rPr>
        <w:t>年，马拉喀什）；</w:t>
      </w:r>
    </w:p>
    <w:p w:rsidR="007A0581" w:rsidRDefault="007A0581" w:rsidP="007A0581">
      <w:pPr>
        <w:rPr>
          <w:lang w:eastAsia="zh-CN"/>
        </w:rPr>
      </w:pPr>
      <w:r w:rsidRPr="002C7A4B">
        <w:rPr>
          <w:rFonts w:hint="eastAsia"/>
          <w:i/>
          <w:iCs/>
          <w:lang w:eastAsia="zh-CN"/>
        </w:rPr>
        <w:t>d)</w:t>
      </w:r>
      <w:r w:rsidRPr="002C7A4B">
        <w:rPr>
          <w:rFonts w:hint="eastAsia"/>
          <w:i/>
          <w:iCs/>
          <w:lang w:eastAsia="zh-CN"/>
        </w:rPr>
        <w:tab/>
      </w:r>
      <w:r w:rsidRPr="002C7A4B">
        <w:rPr>
          <w:rFonts w:hint="eastAsia"/>
          <w:lang w:eastAsia="zh-CN"/>
        </w:rPr>
        <w:t>有关</w:t>
      </w:r>
      <w:r>
        <w:rPr>
          <w:rFonts w:hint="eastAsia"/>
          <w:lang w:eastAsia="zh-CN"/>
        </w:rPr>
        <w:t>对</w:t>
      </w:r>
      <w:r>
        <w:rPr>
          <w:rFonts w:cstheme="minorHAnsi" w:hint="eastAsia"/>
          <w:lang w:eastAsia="zh-CN"/>
        </w:rPr>
        <w:t>WSIS</w:t>
      </w:r>
      <w:r w:rsidRPr="002C7A4B">
        <w:rPr>
          <w:rFonts w:cstheme="minorHAnsi"/>
          <w:lang w:eastAsia="zh-CN"/>
        </w:rPr>
        <w:t>成果</w:t>
      </w:r>
      <w:r w:rsidRPr="002C7A4B">
        <w:rPr>
          <w:rFonts w:cstheme="minorHAnsi" w:hint="eastAsia"/>
          <w:lang w:eastAsia="zh-CN"/>
        </w:rPr>
        <w:t>落实</w:t>
      </w:r>
      <w:r>
        <w:rPr>
          <w:rFonts w:cstheme="minorHAnsi" w:hint="eastAsia"/>
          <w:lang w:eastAsia="zh-CN"/>
        </w:rPr>
        <w:t>进行</w:t>
      </w:r>
      <w:r w:rsidRPr="002C7A4B">
        <w:rPr>
          <w:rFonts w:cstheme="minorHAnsi"/>
          <w:lang w:eastAsia="zh-CN"/>
        </w:rPr>
        <w:t>全面审查的</w:t>
      </w:r>
      <w:r w:rsidRPr="002C7A4B">
        <w:rPr>
          <w:rFonts w:hint="eastAsia"/>
          <w:lang w:eastAsia="zh-CN"/>
        </w:rPr>
        <w:t>全</w:t>
      </w:r>
      <w:r w:rsidRPr="002C7A4B">
        <w:rPr>
          <w:lang w:eastAsia="zh-CN"/>
        </w:rPr>
        <w:t>权代表大会第</w:t>
      </w:r>
      <w:r w:rsidRPr="002C7A4B">
        <w:rPr>
          <w:lang w:eastAsia="zh-CN"/>
        </w:rPr>
        <w:t>172</w:t>
      </w:r>
      <w:r w:rsidRPr="002C7A4B">
        <w:rPr>
          <w:lang w:eastAsia="zh-CN"/>
        </w:rPr>
        <w:t>号</w:t>
      </w:r>
      <w:r w:rsidRPr="002C7A4B">
        <w:rPr>
          <w:rFonts w:hint="eastAsia"/>
          <w:lang w:eastAsia="zh-CN"/>
        </w:rPr>
        <w:t>决议</w:t>
      </w:r>
      <w:r w:rsidRPr="002C7A4B">
        <w:rPr>
          <w:lang w:eastAsia="zh-CN"/>
        </w:rPr>
        <w:t>（</w:t>
      </w:r>
      <w:r w:rsidRPr="002C7A4B">
        <w:rPr>
          <w:lang w:eastAsia="zh-CN"/>
        </w:rPr>
        <w:t>2010</w:t>
      </w:r>
      <w:r w:rsidRPr="002C7A4B">
        <w:rPr>
          <w:lang w:eastAsia="zh-CN"/>
        </w:rPr>
        <w:t>年，瓜达拉哈拉）</w:t>
      </w:r>
      <w:r>
        <w:rPr>
          <w:rFonts w:hint="eastAsia"/>
          <w:lang w:eastAsia="zh-CN"/>
        </w:rPr>
        <w:t>；</w:t>
      </w:r>
    </w:p>
    <w:p w:rsidR="007A0581" w:rsidRPr="00C67947" w:rsidRDefault="007A0581" w:rsidP="007A0581">
      <w:pPr>
        <w:rPr>
          <w:rFonts w:hAnsi="SimSun"/>
          <w:lang w:eastAsia="zh-CN"/>
        </w:rPr>
      </w:pPr>
      <w:r>
        <w:rPr>
          <w:i/>
          <w:iCs/>
          <w:lang w:eastAsia="zh-CN"/>
        </w:rPr>
        <w:t>e</w:t>
      </w:r>
      <w:r w:rsidRPr="002C7A4B">
        <w:rPr>
          <w:rFonts w:hint="eastAsia"/>
          <w:i/>
          <w:iCs/>
          <w:lang w:eastAsia="zh-CN"/>
        </w:rPr>
        <w:t>)</w:t>
      </w:r>
      <w:r>
        <w:rPr>
          <w:i/>
          <w:iCs/>
          <w:lang w:eastAsia="zh-CN"/>
        </w:rPr>
        <w:tab/>
      </w:r>
      <w:r w:rsidRPr="00C67947">
        <w:rPr>
          <w:rFonts w:hint="eastAsia"/>
          <w:lang w:eastAsia="zh-CN"/>
        </w:rPr>
        <w:t>有关</w:t>
      </w:r>
      <w:r w:rsidRPr="00C67947">
        <w:rPr>
          <w:lang w:eastAsia="zh-CN"/>
        </w:rPr>
        <w:t>全球电信</w:t>
      </w:r>
      <w:r w:rsidRPr="00C67947">
        <w:rPr>
          <w:rFonts w:hint="eastAsia"/>
          <w:lang w:eastAsia="zh-CN"/>
        </w:rPr>
        <w:t>/</w:t>
      </w:r>
      <w:r w:rsidRPr="00C67947">
        <w:rPr>
          <w:rFonts w:hint="eastAsia"/>
          <w:lang w:eastAsia="zh-CN"/>
        </w:rPr>
        <w:t>信息通信技术</w:t>
      </w:r>
      <w:r w:rsidRPr="00C67947">
        <w:rPr>
          <w:lang w:eastAsia="zh-CN"/>
        </w:rPr>
        <w:t>（</w:t>
      </w:r>
      <w:r w:rsidRPr="00C67947">
        <w:rPr>
          <w:lang w:eastAsia="zh-CN"/>
        </w:rPr>
        <w:t>ICT</w:t>
      </w:r>
      <w:r w:rsidRPr="00C67947">
        <w:rPr>
          <w:lang w:eastAsia="zh-CN"/>
        </w:rPr>
        <w:t>）</w:t>
      </w:r>
      <w:r>
        <w:rPr>
          <w:rFonts w:hint="eastAsia"/>
          <w:lang w:eastAsia="zh-CN"/>
        </w:rPr>
        <w:t>发展</w:t>
      </w:r>
      <w:r>
        <w:rPr>
          <w:lang w:eastAsia="zh-CN"/>
        </w:rPr>
        <w:t>连通目标</w:t>
      </w:r>
      <w:r>
        <w:rPr>
          <w:rFonts w:hint="eastAsia"/>
          <w:lang w:eastAsia="zh-CN"/>
        </w:rPr>
        <w:t>2020</w:t>
      </w:r>
      <w:r>
        <w:rPr>
          <w:lang w:eastAsia="zh-CN"/>
        </w:rPr>
        <w:t>议程</w:t>
      </w:r>
      <w:r>
        <w:rPr>
          <w:rFonts w:hint="eastAsia"/>
          <w:lang w:eastAsia="zh-CN"/>
        </w:rPr>
        <w:t>的本届</w:t>
      </w:r>
      <w:r>
        <w:rPr>
          <w:lang w:eastAsia="zh-CN"/>
        </w:rPr>
        <w:t>大会第</w:t>
      </w:r>
      <w:r>
        <w:rPr>
          <w:rFonts w:hint="eastAsia"/>
          <w:lang w:eastAsia="zh-CN"/>
        </w:rPr>
        <w:t>2</w:t>
      </w:r>
      <w:r>
        <w:rPr>
          <w:lang w:eastAsia="zh-CN"/>
        </w:rPr>
        <w:t>00</w:t>
      </w:r>
      <w:r>
        <w:rPr>
          <w:rFonts w:hint="eastAsia"/>
          <w:lang w:eastAsia="zh-CN"/>
        </w:rPr>
        <w:t>号</w:t>
      </w:r>
      <w:r>
        <w:rPr>
          <w:lang w:eastAsia="zh-CN"/>
        </w:rPr>
        <w:t>决议</w:t>
      </w:r>
      <w:r>
        <w:rPr>
          <w:rFonts w:hint="eastAsia"/>
          <w:lang w:eastAsia="zh-CN"/>
        </w:rPr>
        <w:t>（</w:t>
      </w:r>
      <w:r>
        <w:rPr>
          <w:rFonts w:hint="eastAsia"/>
          <w:lang w:eastAsia="zh-CN"/>
        </w:rPr>
        <w:t>2014</w:t>
      </w:r>
      <w:r>
        <w:rPr>
          <w:rFonts w:hint="eastAsia"/>
          <w:lang w:eastAsia="zh-CN"/>
        </w:rPr>
        <w:t>年</w:t>
      </w:r>
      <w:r>
        <w:rPr>
          <w:lang w:eastAsia="zh-CN"/>
        </w:rPr>
        <w:t>，釜山）</w:t>
      </w:r>
      <w:r>
        <w:rPr>
          <w:rFonts w:hint="eastAsia"/>
          <w:lang w:eastAsia="zh-CN"/>
        </w:rPr>
        <w:t>，</w:t>
      </w:r>
    </w:p>
    <w:p w:rsidR="007A0581" w:rsidRPr="00F668CA" w:rsidRDefault="007A0581" w:rsidP="007A0581">
      <w:pPr>
        <w:pStyle w:val="Call"/>
        <w:rPr>
          <w:lang w:eastAsia="zh-CN"/>
        </w:rPr>
      </w:pPr>
      <w:r w:rsidRPr="008F3BAA">
        <w:rPr>
          <w:lang w:eastAsia="zh-CN"/>
        </w:rPr>
        <w:t>进一步忆及</w:t>
      </w:r>
    </w:p>
    <w:p w:rsidR="007A0581" w:rsidRDefault="007A0581" w:rsidP="007A0581">
      <w:pPr>
        <w:rPr>
          <w:lang w:eastAsia="zh-CN"/>
        </w:rPr>
      </w:pPr>
      <w:r w:rsidRPr="00C07415">
        <w:rPr>
          <w:i/>
          <w:iCs/>
          <w:lang w:eastAsia="zh-CN"/>
        </w:rPr>
        <w:t>a)</w:t>
      </w:r>
      <w:r w:rsidRPr="009217E2">
        <w:rPr>
          <w:lang w:eastAsia="zh-CN"/>
        </w:rPr>
        <w:tab/>
      </w:r>
      <w:r w:rsidRPr="009217E2">
        <w:rPr>
          <w:rFonts w:hint="eastAsia"/>
          <w:lang w:eastAsia="zh-CN"/>
        </w:rPr>
        <w:t>2003</w:t>
      </w:r>
      <w:r w:rsidRPr="009217E2">
        <w:rPr>
          <w:rFonts w:hint="eastAsia"/>
          <w:lang w:eastAsia="zh-CN"/>
        </w:rPr>
        <w:t>年通过的</w:t>
      </w:r>
      <w:r w:rsidRPr="00B518DF">
        <w:rPr>
          <w:rFonts w:hint="eastAsia"/>
          <w:lang w:eastAsia="zh-CN"/>
        </w:rPr>
        <w:t>《日内瓦原则宣言》和《日内瓦行动计划》</w:t>
      </w:r>
      <w:r w:rsidRPr="009217E2">
        <w:rPr>
          <w:rFonts w:hint="eastAsia"/>
          <w:lang w:eastAsia="zh-CN"/>
        </w:rPr>
        <w:t>以及</w:t>
      </w:r>
      <w:r w:rsidRPr="009217E2">
        <w:rPr>
          <w:rFonts w:hint="eastAsia"/>
          <w:lang w:eastAsia="zh-CN"/>
        </w:rPr>
        <w:t>2005</w:t>
      </w:r>
      <w:r w:rsidRPr="009217E2">
        <w:rPr>
          <w:rFonts w:hint="eastAsia"/>
          <w:lang w:eastAsia="zh-CN"/>
        </w:rPr>
        <w:t>年通过的</w:t>
      </w:r>
      <w:r w:rsidRPr="001A0B83">
        <w:rPr>
          <w:rFonts w:hint="eastAsia"/>
          <w:lang w:eastAsia="zh-CN"/>
        </w:rPr>
        <w:t>《</w:t>
      </w:r>
      <w:r w:rsidRPr="009314C3">
        <w:rPr>
          <w:rFonts w:hint="eastAsia"/>
          <w:lang w:eastAsia="zh-CN"/>
        </w:rPr>
        <w:t>突尼斯承诺》和《信息社会突尼斯议程》</w:t>
      </w:r>
      <w:r w:rsidRPr="009217E2">
        <w:rPr>
          <w:rFonts w:hint="eastAsia"/>
          <w:lang w:eastAsia="zh-CN"/>
        </w:rPr>
        <w:t>均得到联合国大会的</w:t>
      </w:r>
      <w:r>
        <w:rPr>
          <w:rFonts w:hint="eastAsia"/>
          <w:lang w:eastAsia="zh-CN"/>
        </w:rPr>
        <w:t>赞同；</w:t>
      </w:r>
    </w:p>
    <w:p w:rsidR="007A0581" w:rsidRPr="002C7A4B" w:rsidRDefault="007A0581" w:rsidP="007A0581">
      <w:pPr>
        <w:rPr>
          <w:lang w:eastAsia="zh-CN"/>
        </w:rPr>
      </w:pPr>
      <w:r w:rsidRPr="00A525BA">
        <w:rPr>
          <w:i/>
          <w:iCs/>
          <w:lang w:eastAsia="zh-CN"/>
        </w:rPr>
        <w:t>b)</w:t>
      </w:r>
      <w:r w:rsidRPr="002C7A4B">
        <w:rPr>
          <w:lang w:eastAsia="zh-CN"/>
        </w:rPr>
        <w:tab/>
      </w:r>
      <w:r w:rsidRPr="002C7A4B">
        <w:rPr>
          <w:rFonts w:hint="eastAsia"/>
          <w:lang w:eastAsia="zh-CN"/>
        </w:rPr>
        <w:t>2012</w:t>
      </w:r>
      <w:r w:rsidRPr="002C7A4B">
        <w:rPr>
          <w:rFonts w:hint="eastAsia"/>
          <w:lang w:eastAsia="zh-CN"/>
        </w:rPr>
        <w:t>年联合国可持续发展大会（里约</w:t>
      </w:r>
      <w:r w:rsidRPr="002C7A4B">
        <w:rPr>
          <w:rFonts w:hint="eastAsia"/>
          <w:lang w:eastAsia="zh-CN"/>
        </w:rPr>
        <w:t>+20</w:t>
      </w:r>
      <w:r w:rsidRPr="002C7A4B">
        <w:rPr>
          <w:rFonts w:hint="eastAsia"/>
          <w:lang w:eastAsia="zh-CN"/>
        </w:rPr>
        <w:t>）成果提及</w:t>
      </w:r>
      <w:r w:rsidRPr="002C7A4B">
        <w:rPr>
          <w:rFonts w:hint="eastAsia"/>
          <w:lang w:eastAsia="zh-CN"/>
        </w:rPr>
        <w:t>ICT</w:t>
      </w:r>
      <w:r w:rsidRPr="002C7A4B">
        <w:rPr>
          <w:rFonts w:hint="eastAsia"/>
          <w:lang w:eastAsia="zh-CN"/>
        </w:rPr>
        <w:t>对可持续发展的作用；</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Default="007A0581" w:rsidP="007A0581">
      <w:pPr>
        <w:rPr>
          <w:lang w:eastAsia="zh-CN"/>
        </w:rPr>
      </w:pPr>
      <w:r w:rsidRPr="00A525BA">
        <w:rPr>
          <w:i/>
          <w:iCs/>
          <w:lang w:eastAsia="zh-CN"/>
        </w:rPr>
        <w:lastRenderedPageBreak/>
        <w:t>c)</w:t>
      </w:r>
      <w:r w:rsidRPr="002C7A4B">
        <w:rPr>
          <w:lang w:eastAsia="zh-CN"/>
        </w:rPr>
        <w:tab/>
      </w:r>
      <w:r w:rsidRPr="002C7A4B">
        <w:rPr>
          <w:rFonts w:hint="eastAsia"/>
          <w:lang w:eastAsia="zh-CN"/>
        </w:rPr>
        <w:t>在</w:t>
      </w:r>
      <w:r w:rsidRPr="002C7A4B">
        <w:rPr>
          <w:rFonts w:hint="eastAsia"/>
          <w:lang w:eastAsia="zh-CN"/>
        </w:rPr>
        <w:t>2013</w:t>
      </w:r>
      <w:r w:rsidRPr="002C7A4B">
        <w:rPr>
          <w:rFonts w:hint="eastAsia"/>
          <w:lang w:eastAsia="zh-CN"/>
        </w:rPr>
        <w:t>年</w:t>
      </w:r>
      <w:r w:rsidRPr="002C7A4B">
        <w:rPr>
          <w:lang w:eastAsia="zh-CN"/>
        </w:rPr>
        <w:t>WSIS</w:t>
      </w:r>
      <w:r>
        <w:rPr>
          <w:rFonts w:hint="eastAsia"/>
          <w:lang w:eastAsia="zh-CN"/>
        </w:rPr>
        <w:t>论坛期间举行的部长级圆桌会议；</w:t>
      </w:r>
    </w:p>
    <w:p w:rsidR="007A0581" w:rsidRPr="002C7A4B" w:rsidRDefault="007A0581" w:rsidP="007A0581">
      <w:pPr>
        <w:rPr>
          <w:lang w:eastAsia="zh-CN"/>
        </w:rPr>
      </w:pPr>
      <w:r>
        <w:rPr>
          <w:i/>
          <w:iCs/>
          <w:lang w:val="en-US" w:eastAsia="zh-CN"/>
        </w:rPr>
        <w:t>d</w:t>
      </w:r>
      <w:r w:rsidRPr="00A525BA">
        <w:rPr>
          <w:i/>
          <w:iCs/>
          <w:lang w:eastAsia="zh-CN"/>
        </w:rPr>
        <w:t>)</w:t>
      </w:r>
      <w:r w:rsidRPr="002C7A4B">
        <w:rPr>
          <w:lang w:eastAsia="zh-CN"/>
        </w:rPr>
        <w:tab/>
      </w:r>
      <w:r w:rsidRPr="002C7A4B">
        <w:rPr>
          <w:rFonts w:hint="eastAsia"/>
          <w:lang w:eastAsia="zh-CN"/>
        </w:rPr>
        <w:t>国际电联</w:t>
      </w:r>
      <w:r>
        <w:rPr>
          <w:rFonts w:hint="eastAsia"/>
          <w:lang w:eastAsia="zh-CN"/>
        </w:rPr>
        <w:t>协调</w:t>
      </w:r>
      <w:r>
        <w:rPr>
          <w:lang w:eastAsia="zh-CN"/>
        </w:rPr>
        <w:t>的</w:t>
      </w:r>
      <w:r>
        <w:rPr>
          <w:rFonts w:hint="eastAsia"/>
          <w:lang w:val="en-US" w:eastAsia="zh-CN"/>
        </w:rPr>
        <w:t>WSIS+10</w:t>
      </w:r>
      <w:r w:rsidRPr="002C7A4B">
        <w:rPr>
          <w:rFonts w:hint="eastAsia"/>
          <w:lang w:eastAsia="zh-CN"/>
        </w:rPr>
        <w:t>高级别活动通过的有关</w:t>
      </w:r>
      <w:r w:rsidRPr="002C7A4B">
        <w:rPr>
          <w:rFonts w:hint="eastAsia"/>
          <w:lang w:eastAsia="zh-CN"/>
        </w:rPr>
        <w:t>WSIS</w:t>
      </w:r>
      <w:r w:rsidRPr="002C7A4B">
        <w:rPr>
          <w:rFonts w:hint="eastAsia"/>
          <w:lang w:eastAsia="zh-CN"/>
        </w:rPr>
        <w:t>成果落实的</w:t>
      </w:r>
      <w:r w:rsidRPr="002C7A4B">
        <w:rPr>
          <w:rFonts w:hint="eastAsia"/>
          <w:lang w:eastAsia="zh-CN"/>
        </w:rPr>
        <w:t>WSIS+10</w:t>
      </w:r>
      <w:r w:rsidRPr="002C7A4B">
        <w:rPr>
          <w:rFonts w:hint="eastAsia"/>
          <w:lang w:eastAsia="zh-CN"/>
        </w:rPr>
        <w:t>声明和有关</w:t>
      </w:r>
      <w:r w:rsidRPr="002C7A4B">
        <w:rPr>
          <w:rFonts w:hint="eastAsia"/>
          <w:lang w:eastAsia="zh-CN"/>
        </w:rPr>
        <w:t>2015</w:t>
      </w:r>
      <w:r w:rsidRPr="002C7A4B">
        <w:rPr>
          <w:rFonts w:hint="eastAsia"/>
          <w:lang w:eastAsia="zh-CN"/>
        </w:rPr>
        <w:t>年后</w:t>
      </w:r>
      <w:r>
        <w:rPr>
          <w:rFonts w:hint="eastAsia"/>
          <w:lang w:eastAsia="zh-CN"/>
        </w:rPr>
        <w:t>WSIS</w:t>
      </w:r>
      <w:r w:rsidRPr="002C7A4B">
        <w:rPr>
          <w:rFonts w:hint="eastAsia"/>
          <w:lang w:eastAsia="zh-CN"/>
        </w:rPr>
        <w:t>工作的愿景（</w:t>
      </w:r>
      <w:r w:rsidRPr="002C7A4B">
        <w:rPr>
          <w:rFonts w:hint="eastAsia"/>
          <w:lang w:eastAsia="zh-CN"/>
        </w:rPr>
        <w:t>2014</w:t>
      </w:r>
      <w:r w:rsidRPr="002C7A4B">
        <w:rPr>
          <w:rFonts w:hint="eastAsia"/>
          <w:lang w:eastAsia="zh-CN"/>
        </w:rPr>
        <w:t>年，日内瓦）；</w:t>
      </w:r>
    </w:p>
    <w:p w:rsidR="007A0581" w:rsidRPr="00573311" w:rsidRDefault="007A0581" w:rsidP="007A0581">
      <w:pPr>
        <w:rPr>
          <w:lang w:eastAsia="zh-CN"/>
        </w:rPr>
      </w:pPr>
      <w:r>
        <w:rPr>
          <w:i/>
          <w:iCs/>
          <w:lang w:eastAsia="zh-CN"/>
        </w:rPr>
        <w:t>e</w:t>
      </w:r>
      <w:r w:rsidRPr="00A525BA">
        <w:rPr>
          <w:i/>
          <w:iCs/>
          <w:lang w:eastAsia="zh-CN"/>
        </w:rPr>
        <w:t>)</w:t>
      </w:r>
      <w:r w:rsidRPr="002C7A4B">
        <w:rPr>
          <w:lang w:eastAsia="zh-CN"/>
        </w:rPr>
        <w:tab/>
      </w:r>
      <w:r w:rsidRPr="002C7A4B">
        <w:rPr>
          <w:rFonts w:hint="eastAsia"/>
          <w:lang w:eastAsia="zh-CN"/>
        </w:rPr>
        <w:t>有关联大对</w:t>
      </w:r>
      <w:r w:rsidRPr="002C7A4B">
        <w:rPr>
          <w:rFonts w:hint="eastAsia"/>
          <w:lang w:eastAsia="zh-CN"/>
        </w:rPr>
        <w:t>WSIS</w:t>
      </w:r>
      <w:r w:rsidRPr="002C7A4B">
        <w:rPr>
          <w:rFonts w:hint="eastAsia"/>
          <w:lang w:eastAsia="zh-CN"/>
        </w:rPr>
        <w:t>成果落实情况全面审议方式的</w:t>
      </w:r>
      <w:r>
        <w:rPr>
          <w:rFonts w:hint="eastAsia"/>
          <w:lang w:eastAsia="zh-CN"/>
        </w:rPr>
        <w:t>联大</w:t>
      </w:r>
      <w:r w:rsidRPr="002C7A4B">
        <w:rPr>
          <w:rFonts w:hint="eastAsia"/>
          <w:lang w:eastAsia="zh-CN"/>
        </w:rPr>
        <w:t>第</w:t>
      </w:r>
      <w:r w:rsidRPr="002C7A4B">
        <w:rPr>
          <w:lang w:eastAsia="zh-CN"/>
        </w:rPr>
        <w:t>68/302</w:t>
      </w:r>
      <w:r w:rsidRPr="002C7A4B">
        <w:rPr>
          <w:rFonts w:hint="eastAsia"/>
          <w:lang w:eastAsia="zh-CN"/>
        </w:rPr>
        <w:t>号决议，</w:t>
      </w:r>
    </w:p>
    <w:p w:rsidR="007A0581" w:rsidRPr="008F3BAA" w:rsidRDefault="007A0581" w:rsidP="007A0581">
      <w:pPr>
        <w:pStyle w:val="Call"/>
        <w:rPr>
          <w:lang w:val="en-US" w:eastAsia="zh-CN"/>
        </w:rPr>
      </w:pPr>
      <w:r w:rsidRPr="008F3BAA">
        <w:rPr>
          <w:rFonts w:hint="eastAsia"/>
          <w:lang w:eastAsia="zh-CN"/>
        </w:rPr>
        <w:t>考虑到</w:t>
      </w:r>
    </w:p>
    <w:p w:rsidR="007A0581" w:rsidRDefault="007A0581" w:rsidP="007A0581">
      <w:pPr>
        <w:rPr>
          <w:i/>
          <w:iCs/>
          <w:lang w:eastAsia="zh-CN"/>
        </w:rPr>
      </w:pPr>
      <w:r w:rsidRPr="00C07415">
        <w:rPr>
          <w:rFonts w:hint="eastAsia"/>
          <w:i/>
          <w:iCs/>
          <w:lang w:eastAsia="zh-CN"/>
        </w:rPr>
        <w:t>a)</w:t>
      </w:r>
      <w:r>
        <w:rPr>
          <w:rFonts w:hint="eastAsia"/>
          <w:lang w:eastAsia="zh-CN"/>
        </w:rPr>
        <w:tab/>
      </w:r>
      <w:r>
        <w:rPr>
          <w:rFonts w:hint="eastAsia"/>
          <w:lang w:eastAsia="zh-CN"/>
        </w:rPr>
        <w:t>国际电联在提供信息社会发展的全球视角方面发挥着根本性作用；</w:t>
      </w:r>
    </w:p>
    <w:p w:rsidR="007A0581" w:rsidRPr="00F87B3C" w:rsidRDefault="007A0581" w:rsidP="007A0581">
      <w:pPr>
        <w:rPr>
          <w:lang w:eastAsia="zh-CN"/>
        </w:rPr>
      </w:pPr>
      <w:r>
        <w:rPr>
          <w:i/>
          <w:iCs/>
          <w:lang w:val="en-US" w:eastAsia="zh-CN"/>
        </w:rPr>
        <w:t>b</w:t>
      </w:r>
      <w:r w:rsidRPr="00C07415">
        <w:rPr>
          <w:rFonts w:hint="eastAsia"/>
          <w:i/>
          <w:iCs/>
          <w:lang w:eastAsia="zh-CN"/>
        </w:rPr>
        <w:t>)</w:t>
      </w:r>
      <w:r>
        <w:rPr>
          <w:rFonts w:hint="eastAsia"/>
          <w:lang w:eastAsia="zh-CN"/>
        </w:rPr>
        <w:tab/>
      </w:r>
      <w:r w:rsidRPr="009217E2">
        <w:rPr>
          <w:rFonts w:hint="eastAsia"/>
          <w:lang w:eastAsia="zh-CN"/>
        </w:rPr>
        <w:t>国际电联在成功</w:t>
      </w:r>
      <w:r>
        <w:rPr>
          <w:rFonts w:hint="eastAsia"/>
          <w:lang w:eastAsia="zh-CN"/>
        </w:rPr>
        <w:t>组织</w:t>
      </w:r>
      <w:r w:rsidRPr="002C7A4B">
        <w:rPr>
          <w:rFonts w:hint="eastAsia"/>
          <w:lang w:eastAsia="zh-CN"/>
        </w:rPr>
        <w:t>WSIS</w:t>
      </w:r>
      <w:r w:rsidRPr="009217E2">
        <w:rPr>
          <w:rFonts w:hint="eastAsia"/>
          <w:lang w:eastAsia="zh-CN"/>
        </w:rPr>
        <w:t>两个阶段会议</w:t>
      </w:r>
      <w:r>
        <w:rPr>
          <w:rFonts w:hint="eastAsia"/>
          <w:lang w:eastAsia="zh-CN"/>
        </w:rPr>
        <w:t>以及协调</w:t>
      </w:r>
      <w:r>
        <w:rPr>
          <w:rFonts w:hint="eastAsia"/>
          <w:lang w:eastAsia="zh-CN"/>
        </w:rPr>
        <w:t>WSIS+10</w:t>
      </w:r>
      <w:r>
        <w:rPr>
          <w:rFonts w:hint="eastAsia"/>
          <w:lang w:eastAsia="zh-CN"/>
        </w:rPr>
        <w:t>高级别活动</w:t>
      </w:r>
      <w:r w:rsidRPr="009217E2">
        <w:rPr>
          <w:rFonts w:hint="eastAsia"/>
          <w:lang w:eastAsia="zh-CN"/>
        </w:rPr>
        <w:t>过程中所发挥的作用</w:t>
      </w:r>
      <w:r>
        <w:rPr>
          <w:rFonts w:hint="eastAsia"/>
          <w:lang w:eastAsia="zh-CN"/>
        </w:rPr>
        <w:t>；</w:t>
      </w:r>
    </w:p>
    <w:p w:rsidR="007A0581" w:rsidRDefault="007A0581" w:rsidP="007A0581">
      <w:pPr>
        <w:rPr>
          <w:lang w:eastAsia="zh-CN"/>
        </w:rPr>
      </w:pPr>
      <w:r>
        <w:rPr>
          <w:i/>
          <w:iCs/>
          <w:lang w:eastAsia="zh-CN"/>
        </w:rPr>
        <w:t>c</w:t>
      </w:r>
      <w:r w:rsidRPr="00C07415">
        <w:rPr>
          <w:rFonts w:hint="eastAsia"/>
          <w:i/>
          <w:iCs/>
          <w:lang w:eastAsia="zh-CN"/>
        </w:rPr>
        <w:t>)</w:t>
      </w:r>
      <w:r>
        <w:rPr>
          <w:rFonts w:hint="eastAsia"/>
          <w:lang w:eastAsia="zh-CN"/>
        </w:rPr>
        <w:tab/>
      </w:r>
      <w:r>
        <w:rPr>
          <w:rFonts w:hint="eastAsia"/>
          <w:lang w:eastAsia="zh-CN"/>
        </w:rPr>
        <w:t>正如《日内瓦原则宣言》第</w:t>
      </w:r>
      <w:r>
        <w:rPr>
          <w:rFonts w:hint="eastAsia"/>
          <w:lang w:eastAsia="zh-CN"/>
        </w:rPr>
        <w:t>64</w:t>
      </w:r>
      <w:r>
        <w:rPr>
          <w:rFonts w:hint="eastAsia"/>
          <w:lang w:eastAsia="zh-CN"/>
        </w:rPr>
        <w:t>段所指出的</w:t>
      </w:r>
      <w:r w:rsidRPr="009217E2">
        <w:rPr>
          <w:rFonts w:hint="eastAsia"/>
          <w:lang w:eastAsia="zh-CN"/>
        </w:rPr>
        <w:t>，国际电联在</w:t>
      </w:r>
      <w:r w:rsidRPr="009217E2">
        <w:rPr>
          <w:rFonts w:hint="eastAsia"/>
          <w:lang w:eastAsia="zh-CN"/>
        </w:rPr>
        <w:t>ICT</w:t>
      </w:r>
      <w:r w:rsidRPr="009217E2">
        <w:rPr>
          <w:rFonts w:hint="eastAsia"/>
          <w:lang w:eastAsia="zh-CN"/>
        </w:rPr>
        <w:t>领域的核心能力</w:t>
      </w:r>
      <w:r>
        <w:rPr>
          <w:rFonts w:hint="eastAsia"/>
          <w:lang w:eastAsia="zh-CN"/>
        </w:rPr>
        <w:t xml:space="preserve"> </w:t>
      </w:r>
      <w:r>
        <w:rPr>
          <w:lang w:eastAsia="zh-CN"/>
        </w:rPr>
        <w:t>–</w:t>
      </w:r>
      <w:r>
        <w:rPr>
          <w:rFonts w:hint="eastAsia"/>
          <w:lang w:eastAsia="zh-CN"/>
        </w:rPr>
        <w:t xml:space="preserve"> </w:t>
      </w:r>
      <w:r w:rsidRPr="009217E2">
        <w:rPr>
          <w:rFonts w:hint="eastAsia"/>
          <w:lang w:eastAsia="zh-CN"/>
        </w:rPr>
        <w:t>协助弥合数字鸿沟、</w:t>
      </w:r>
      <w:r>
        <w:rPr>
          <w:rFonts w:hint="eastAsia"/>
          <w:lang w:eastAsia="zh-CN"/>
        </w:rPr>
        <w:t>开展</w:t>
      </w:r>
      <w:r w:rsidRPr="009217E2">
        <w:rPr>
          <w:rFonts w:hint="eastAsia"/>
          <w:lang w:eastAsia="zh-CN"/>
        </w:rPr>
        <w:t>国际和区域</w:t>
      </w:r>
      <w:r>
        <w:rPr>
          <w:rFonts w:hint="eastAsia"/>
          <w:lang w:eastAsia="zh-CN"/>
        </w:rPr>
        <w:t>性</w:t>
      </w:r>
      <w:r w:rsidRPr="009217E2">
        <w:rPr>
          <w:rFonts w:hint="eastAsia"/>
          <w:lang w:eastAsia="zh-CN"/>
        </w:rPr>
        <w:t>合作、管理无线电频谱、</w:t>
      </w:r>
      <w:r>
        <w:rPr>
          <w:rFonts w:hint="eastAsia"/>
          <w:lang w:eastAsia="zh-CN"/>
        </w:rPr>
        <w:t>制定</w:t>
      </w:r>
      <w:r w:rsidRPr="009217E2">
        <w:rPr>
          <w:rFonts w:hint="eastAsia"/>
          <w:lang w:eastAsia="zh-CN"/>
        </w:rPr>
        <w:t>标准和传播信息</w:t>
      </w:r>
      <w:r>
        <w:rPr>
          <w:rFonts w:hint="eastAsia"/>
          <w:lang w:eastAsia="zh-CN"/>
        </w:rPr>
        <w:t xml:space="preserve"> </w:t>
      </w:r>
      <w:r>
        <w:rPr>
          <w:lang w:eastAsia="zh-CN"/>
        </w:rPr>
        <w:t>–</w:t>
      </w:r>
      <w:r>
        <w:rPr>
          <w:rFonts w:hint="eastAsia"/>
          <w:lang w:eastAsia="zh-CN"/>
        </w:rPr>
        <w:t xml:space="preserve"> </w:t>
      </w:r>
      <w:r w:rsidRPr="009217E2">
        <w:rPr>
          <w:rFonts w:hint="eastAsia"/>
          <w:lang w:eastAsia="zh-CN"/>
        </w:rPr>
        <w:t>对于建设信息社会</w:t>
      </w:r>
      <w:r>
        <w:rPr>
          <w:rFonts w:hint="eastAsia"/>
          <w:lang w:eastAsia="zh-CN"/>
        </w:rPr>
        <w:t>具有关键的重要意义</w:t>
      </w:r>
      <w:r w:rsidRPr="009217E2">
        <w:rPr>
          <w:rFonts w:hint="eastAsia"/>
          <w:lang w:eastAsia="zh-CN"/>
        </w:rPr>
        <w:t>；</w:t>
      </w:r>
    </w:p>
    <w:p w:rsidR="007A0581" w:rsidRDefault="007A0581" w:rsidP="007A0581">
      <w:pPr>
        <w:rPr>
          <w:lang w:eastAsia="zh-CN"/>
        </w:rPr>
      </w:pPr>
      <w:r>
        <w:rPr>
          <w:i/>
          <w:iCs/>
          <w:lang w:eastAsia="zh-CN"/>
        </w:rPr>
        <w:t>d</w:t>
      </w:r>
      <w:r w:rsidRPr="00522CE5">
        <w:rPr>
          <w:rFonts w:hint="eastAsia"/>
          <w:i/>
          <w:iCs/>
          <w:lang w:eastAsia="zh-CN"/>
        </w:rPr>
        <w:t>)</w:t>
      </w:r>
      <w:r>
        <w:rPr>
          <w:rFonts w:hint="eastAsia"/>
          <w:lang w:eastAsia="zh-CN"/>
        </w:rPr>
        <w:tab/>
      </w:r>
      <w:r>
        <w:rPr>
          <w:rFonts w:hint="eastAsia"/>
          <w:lang w:eastAsia="zh-CN"/>
        </w:rPr>
        <w:t>《突尼斯议程》指出，“</w:t>
      </w:r>
      <w:r w:rsidRPr="00075B04">
        <w:rPr>
          <w:rFonts w:ascii="STKaiti" w:eastAsia="STKaiti" w:hAnsi="STKaiti" w:hint="eastAsia"/>
          <w:szCs w:val="24"/>
          <w:lang w:eastAsia="zh-CN"/>
        </w:rPr>
        <w:t>各联合国机构均应在其职责范围和擅长领域之内，按照其各自管理机构的决定及现有资源开展行动</w:t>
      </w:r>
      <w:r>
        <w:rPr>
          <w:rFonts w:hint="eastAsia"/>
          <w:lang w:eastAsia="zh-CN"/>
        </w:rPr>
        <w:t>”（第</w:t>
      </w:r>
      <w:r>
        <w:rPr>
          <w:rFonts w:hint="eastAsia"/>
          <w:lang w:eastAsia="zh-CN"/>
        </w:rPr>
        <w:t>102 b)</w:t>
      </w:r>
      <w:r>
        <w:rPr>
          <w:rFonts w:hint="eastAsia"/>
          <w:lang w:eastAsia="zh-CN"/>
        </w:rPr>
        <w:t>段）；</w:t>
      </w:r>
    </w:p>
    <w:p w:rsidR="007A0581" w:rsidRDefault="007A0581" w:rsidP="007A0581">
      <w:pPr>
        <w:rPr>
          <w:lang w:eastAsia="zh-CN"/>
        </w:rPr>
      </w:pPr>
      <w:r>
        <w:rPr>
          <w:i/>
          <w:iCs/>
          <w:lang w:eastAsia="zh-CN"/>
        </w:rPr>
        <w:t>e</w:t>
      </w:r>
      <w:r w:rsidRPr="00C07415">
        <w:rPr>
          <w:rFonts w:hint="eastAsia"/>
          <w:i/>
          <w:iCs/>
          <w:lang w:eastAsia="zh-CN"/>
        </w:rPr>
        <w:t>)</w:t>
      </w:r>
      <w:r>
        <w:rPr>
          <w:rFonts w:hint="eastAsia"/>
          <w:i/>
          <w:iCs/>
          <w:lang w:eastAsia="zh-CN"/>
        </w:rPr>
        <w:tab/>
      </w:r>
      <w:r>
        <w:rPr>
          <w:rFonts w:hint="eastAsia"/>
          <w:lang w:eastAsia="zh-CN"/>
        </w:rPr>
        <w:t>应峰会的请求，</w:t>
      </w:r>
      <w:r w:rsidRPr="008B3F22">
        <w:rPr>
          <w:rFonts w:hint="eastAsia"/>
          <w:lang w:eastAsia="zh-CN"/>
        </w:rPr>
        <w:t>联合国秘书长</w:t>
      </w:r>
      <w:r>
        <w:rPr>
          <w:rFonts w:hint="eastAsia"/>
          <w:lang w:eastAsia="zh-CN"/>
        </w:rPr>
        <w:t>已经成立了联合国信息社会小组（</w:t>
      </w:r>
      <w:r>
        <w:rPr>
          <w:rFonts w:hint="eastAsia"/>
          <w:lang w:eastAsia="zh-CN"/>
        </w:rPr>
        <w:t>UNGIS</w:t>
      </w:r>
      <w:r>
        <w:rPr>
          <w:rFonts w:hint="eastAsia"/>
          <w:lang w:eastAsia="zh-CN"/>
        </w:rPr>
        <w:t>），其主要目标是协调联合国在</w:t>
      </w:r>
      <w:r>
        <w:rPr>
          <w:rFonts w:hAnsi="SimSun" w:hint="eastAsia"/>
          <w:lang w:eastAsia="zh-CN"/>
        </w:rPr>
        <w:t>WSIS</w:t>
      </w:r>
      <w:r>
        <w:rPr>
          <w:rFonts w:hint="eastAsia"/>
          <w:lang w:eastAsia="zh-CN"/>
        </w:rPr>
        <w:t>成果落实过程中遇到的实质性和政策性问题，而且国际电联是</w:t>
      </w:r>
      <w:r>
        <w:rPr>
          <w:rFonts w:hint="eastAsia"/>
          <w:lang w:eastAsia="zh-CN"/>
        </w:rPr>
        <w:t>UNGIS</w:t>
      </w:r>
      <w:r>
        <w:rPr>
          <w:rFonts w:hint="eastAsia"/>
          <w:lang w:eastAsia="zh-CN"/>
        </w:rPr>
        <w:t>的常任成员并担任轮值主席；</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Pr="00BD5C9C" w:rsidRDefault="007A0581" w:rsidP="007A0581">
      <w:pPr>
        <w:rPr>
          <w:lang w:eastAsia="zh-CN"/>
        </w:rPr>
      </w:pPr>
      <w:r>
        <w:rPr>
          <w:i/>
          <w:iCs/>
          <w:lang w:eastAsia="zh-CN"/>
        </w:rPr>
        <w:lastRenderedPageBreak/>
        <w:t>f</w:t>
      </w:r>
      <w:r w:rsidRPr="00C07415">
        <w:rPr>
          <w:rFonts w:hint="eastAsia"/>
          <w:i/>
          <w:iCs/>
          <w:lang w:eastAsia="zh-CN"/>
        </w:rPr>
        <w:t>)</w:t>
      </w:r>
      <w:r>
        <w:rPr>
          <w:rFonts w:hint="eastAsia"/>
          <w:lang w:eastAsia="zh-CN"/>
        </w:rPr>
        <w:tab/>
      </w:r>
      <w:r>
        <w:rPr>
          <w:rFonts w:hint="eastAsia"/>
          <w:lang w:eastAsia="zh-CN"/>
        </w:rPr>
        <w:t>正如</w:t>
      </w:r>
      <w:r w:rsidRPr="002C7A4B">
        <w:rPr>
          <w:rFonts w:hint="eastAsia"/>
          <w:lang w:eastAsia="zh-CN"/>
        </w:rPr>
        <w:t>WSIS</w:t>
      </w:r>
      <w:r>
        <w:rPr>
          <w:rFonts w:hint="eastAsia"/>
          <w:lang w:eastAsia="zh-CN"/>
        </w:rPr>
        <w:t>所呼吁的，国际电联、联合国教育、科学与文化组织（</w:t>
      </w:r>
      <w:r>
        <w:rPr>
          <w:rFonts w:hint="eastAsia"/>
          <w:lang w:eastAsia="zh-CN"/>
        </w:rPr>
        <w:t>UNESCO</w:t>
      </w:r>
      <w:r>
        <w:rPr>
          <w:rFonts w:hint="eastAsia"/>
          <w:lang w:eastAsia="zh-CN"/>
        </w:rPr>
        <w:t>）和联合国开发计划署（</w:t>
      </w:r>
      <w:r>
        <w:rPr>
          <w:rFonts w:hint="eastAsia"/>
          <w:lang w:eastAsia="zh-CN"/>
        </w:rPr>
        <w:t>UNDP</w:t>
      </w:r>
      <w:r>
        <w:rPr>
          <w:rFonts w:hint="eastAsia"/>
          <w:lang w:eastAsia="zh-CN"/>
        </w:rPr>
        <w:t>）在利益相关多方实施</w:t>
      </w:r>
      <w:r w:rsidRPr="009314C3">
        <w:rPr>
          <w:rFonts w:ascii="SimSun" w:hAnsi="SimSun" w:hint="eastAsia"/>
          <w:lang w:eastAsia="zh-CN"/>
        </w:rPr>
        <w:t>《日内瓦行动计划》</w:t>
      </w:r>
      <w:r w:rsidRPr="00B518DF">
        <w:rPr>
          <w:rFonts w:ascii="SimSun" w:hAnsi="SimSun" w:hint="eastAsia"/>
          <w:lang w:eastAsia="zh-CN"/>
        </w:rPr>
        <w:t>和《突尼斯议程》</w:t>
      </w:r>
      <w:r>
        <w:rPr>
          <w:rFonts w:hint="eastAsia"/>
          <w:lang w:eastAsia="zh-CN"/>
        </w:rPr>
        <w:t>的过程中正在发挥主导推进作用</w:t>
      </w:r>
      <w:r w:rsidRPr="008B3F22">
        <w:rPr>
          <w:rFonts w:hint="eastAsia"/>
          <w:lang w:eastAsia="zh-CN"/>
        </w:rPr>
        <w:t>；</w:t>
      </w:r>
    </w:p>
    <w:p w:rsidR="007A0581" w:rsidRDefault="007A0581" w:rsidP="007A0581">
      <w:pPr>
        <w:rPr>
          <w:lang w:eastAsia="zh-CN"/>
        </w:rPr>
      </w:pPr>
      <w:r>
        <w:rPr>
          <w:i/>
          <w:iCs/>
          <w:lang w:eastAsia="zh-CN"/>
        </w:rPr>
        <w:t>g</w:t>
      </w:r>
      <w:r w:rsidRPr="00C07415">
        <w:rPr>
          <w:rFonts w:hint="eastAsia"/>
          <w:i/>
          <w:iCs/>
          <w:lang w:eastAsia="zh-CN"/>
        </w:rPr>
        <w:t>)</w:t>
      </w:r>
      <w:r>
        <w:rPr>
          <w:rFonts w:hint="eastAsia"/>
          <w:lang w:eastAsia="zh-CN"/>
        </w:rPr>
        <w:tab/>
      </w:r>
      <w:r w:rsidRPr="00416F10">
        <w:rPr>
          <w:rFonts w:hint="eastAsia"/>
          <w:lang w:eastAsia="zh-CN"/>
        </w:rPr>
        <w:t>国际电联</w:t>
      </w:r>
      <w:r>
        <w:rPr>
          <w:rFonts w:hint="eastAsia"/>
          <w:lang w:eastAsia="zh-CN"/>
        </w:rPr>
        <w:t>是</w:t>
      </w:r>
      <w:r w:rsidRPr="00416F10">
        <w:rPr>
          <w:rFonts w:hint="eastAsia"/>
          <w:lang w:eastAsia="zh-CN"/>
        </w:rPr>
        <w:t>C2</w:t>
      </w:r>
      <w:r w:rsidRPr="00416F10">
        <w:rPr>
          <w:rFonts w:hint="eastAsia"/>
          <w:lang w:eastAsia="zh-CN"/>
        </w:rPr>
        <w:t>行动方面（信息通信基础设施）</w:t>
      </w:r>
      <w:r>
        <w:rPr>
          <w:rFonts w:hint="eastAsia"/>
          <w:lang w:eastAsia="zh-CN"/>
        </w:rPr>
        <w:t>、</w:t>
      </w:r>
      <w:r w:rsidRPr="00416F10">
        <w:rPr>
          <w:rFonts w:hint="eastAsia"/>
          <w:lang w:eastAsia="zh-CN"/>
        </w:rPr>
        <w:t>C5</w:t>
      </w:r>
      <w:r>
        <w:rPr>
          <w:rFonts w:hint="eastAsia"/>
          <w:lang w:eastAsia="zh-CN"/>
        </w:rPr>
        <w:t>行动方面</w:t>
      </w:r>
      <w:r w:rsidRPr="00416F10">
        <w:rPr>
          <w:rFonts w:hint="eastAsia"/>
          <w:lang w:eastAsia="zh-CN"/>
        </w:rPr>
        <w:t>（树立使用</w:t>
      </w:r>
      <w:r w:rsidRPr="00416F10">
        <w:rPr>
          <w:rFonts w:hint="eastAsia"/>
          <w:lang w:eastAsia="zh-CN"/>
        </w:rPr>
        <w:t>ICT</w:t>
      </w:r>
      <w:r w:rsidRPr="00416F10">
        <w:rPr>
          <w:rFonts w:hint="eastAsia"/>
          <w:lang w:eastAsia="zh-CN"/>
        </w:rPr>
        <w:t>的信心并提高安全性）</w:t>
      </w:r>
      <w:r>
        <w:rPr>
          <w:rFonts w:hint="eastAsia"/>
          <w:lang w:eastAsia="zh-CN"/>
        </w:rPr>
        <w:t>和</w:t>
      </w:r>
      <w:r>
        <w:rPr>
          <w:rFonts w:hint="eastAsia"/>
          <w:lang w:eastAsia="zh-CN"/>
        </w:rPr>
        <w:t>C6</w:t>
      </w:r>
      <w:r>
        <w:rPr>
          <w:rFonts w:hint="eastAsia"/>
          <w:lang w:eastAsia="zh-CN"/>
        </w:rPr>
        <w:t>行动方面（创造有利环境）</w:t>
      </w:r>
      <w:r w:rsidRPr="00416F10">
        <w:rPr>
          <w:rFonts w:hint="eastAsia"/>
          <w:lang w:eastAsia="zh-CN"/>
        </w:rPr>
        <w:t>的协调方</w:t>
      </w:r>
      <w:r w:rsidRPr="00416F10">
        <w:rPr>
          <w:rFonts w:hint="eastAsia"/>
          <w:lang w:eastAsia="zh-CN"/>
        </w:rPr>
        <w:t>/</w:t>
      </w:r>
      <w:r>
        <w:rPr>
          <w:rFonts w:hint="eastAsia"/>
          <w:lang w:eastAsia="zh-CN"/>
        </w:rPr>
        <w:t>推进方，并且是</w:t>
      </w:r>
      <w:r w:rsidRPr="002C7A4B">
        <w:rPr>
          <w:rFonts w:hint="eastAsia"/>
          <w:lang w:eastAsia="zh-CN"/>
        </w:rPr>
        <w:t>WSIS</w:t>
      </w:r>
      <w:r>
        <w:rPr>
          <w:rFonts w:hAnsi="SimSun" w:hint="eastAsia"/>
          <w:lang w:eastAsia="zh-CN"/>
        </w:rPr>
        <w:t>所确定的</w:t>
      </w:r>
      <w:r>
        <w:rPr>
          <w:rFonts w:hint="eastAsia"/>
          <w:lang w:eastAsia="zh-CN"/>
        </w:rPr>
        <w:t>其它若干</w:t>
      </w:r>
      <w:r w:rsidRPr="00416F10">
        <w:rPr>
          <w:rFonts w:hint="eastAsia"/>
          <w:lang w:eastAsia="zh-CN"/>
        </w:rPr>
        <w:t>行动方面</w:t>
      </w:r>
      <w:r>
        <w:rPr>
          <w:rFonts w:hint="eastAsia"/>
          <w:lang w:eastAsia="zh-CN"/>
        </w:rPr>
        <w:t>的潜在伙伴</w:t>
      </w:r>
      <w:r w:rsidRPr="00416F10">
        <w:rPr>
          <w:rFonts w:hint="eastAsia"/>
          <w:lang w:eastAsia="zh-CN"/>
        </w:rPr>
        <w:t>；</w:t>
      </w:r>
    </w:p>
    <w:p w:rsidR="007A0581" w:rsidRDefault="007A0581" w:rsidP="007A0581">
      <w:pPr>
        <w:rPr>
          <w:lang w:eastAsia="zh-CN"/>
        </w:rPr>
      </w:pPr>
      <w:r>
        <w:rPr>
          <w:rFonts w:hint="eastAsia"/>
          <w:i/>
          <w:iCs/>
          <w:lang w:eastAsia="zh-CN"/>
        </w:rPr>
        <w:t>h</w:t>
      </w:r>
      <w:r w:rsidRPr="00C07415">
        <w:rPr>
          <w:rFonts w:hint="eastAsia"/>
          <w:i/>
          <w:iCs/>
          <w:lang w:eastAsia="zh-CN"/>
        </w:rPr>
        <w:t>)</w:t>
      </w:r>
      <w:r>
        <w:rPr>
          <w:rFonts w:hint="eastAsia"/>
          <w:lang w:eastAsia="zh-CN"/>
        </w:rPr>
        <w:tab/>
      </w:r>
      <w:r>
        <w:rPr>
          <w:lang w:eastAsia="zh-CN"/>
        </w:rPr>
        <w:t>第</w:t>
      </w:r>
      <w:r>
        <w:rPr>
          <w:lang w:eastAsia="zh-CN"/>
        </w:rPr>
        <w:t>200</w:t>
      </w:r>
      <w:r>
        <w:rPr>
          <w:rFonts w:hint="eastAsia"/>
          <w:lang w:eastAsia="zh-CN"/>
        </w:rPr>
        <w:t>号</w:t>
      </w:r>
      <w:r>
        <w:rPr>
          <w:lang w:eastAsia="zh-CN"/>
        </w:rPr>
        <w:t>决议</w:t>
      </w:r>
      <w:r>
        <w:rPr>
          <w:rFonts w:hint="eastAsia"/>
          <w:lang w:eastAsia="zh-CN"/>
        </w:rPr>
        <w:t>（</w:t>
      </w:r>
      <w:r>
        <w:rPr>
          <w:rFonts w:hint="eastAsia"/>
          <w:lang w:eastAsia="zh-CN"/>
        </w:rPr>
        <w:t>2014</w:t>
      </w:r>
      <w:r>
        <w:rPr>
          <w:rFonts w:hint="eastAsia"/>
          <w:lang w:eastAsia="zh-CN"/>
        </w:rPr>
        <w:t>年</w:t>
      </w:r>
      <w:r>
        <w:rPr>
          <w:lang w:eastAsia="zh-CN"/>
        </w:rPr>
        <w:t>，釜山）</w:t>
      </w:r>
      <w:r>
        <w:rPr>
          <w:rFonts w:hint="eastAsia"/>
          <w:lang w:eastAsia="zh-CN"/>
        </w:rPr>
        <w:t>赞同</w:t>
      </w:r>
      <w:r>
        <w:rPr>
          <w:lang w:eastAsia="zh-CN"/>
        </w:rPr>
        <w:t>连通目标</w:t>
      </w:r>
      <w:r>
        <w:rPr>
          <w:rFonts w:hint="eastAsia"/>
          <w:lang w:eastAsia="zh-CN"/>
        </w:rPr>
        <w:t>2020</w:t>
      </w:r>
      <w:r>
        <w:rPr>
          <w:rFonts w:hint="eastAsia"/>
          <w:lang w:eastAsia="zh-CN"/>
        </w:rPr>
        <w:t>的</w:t>
      </w:r>
      <w:r w:rsidRPr="00C67947">
        <w:rPr>
          <w:lang w:eastAsia="zh-CN"/>
        </w:rPr>
        <w:t>全球电信</w:t>
      </w:r>
      <w:r w:rsidRPr="00C67947">
        <w:rPr>
          <w:rFonts w:hint="eastAsia"/>
          <w:lang w:eastAsia="zh-CN"/>
        </w:rPr>
        <w:t>/</w:t>
      </w:r>
      <w:r>
        <w:rPr>
          <w:lang w:eastAsia="zh-CN"/>
        </w:rPr>
        <w:t>ICT</w:t>
      </w:r>
      <w:r>
        <w:rPr>
          <w:rFonts w:hint="eastAsia"/>
          <w:lang w:eastAsia="zh-CN"/>
        </w:rPr>
        <w:t>总体</w:t>
      </w:r>
      <w:r>
        <w:rPr>
          <w:lang w:eastAsia="zh-CN"/>
        </w:rPr>
        <w:t>目标</w:t>
      </w:r>
      <w:r>
        <w:rPr>
          <w:rFonts w:hint="eastAsia"/>
          <w:lang w:eastAsia="zh-CN"/>
        </w:rPr>
        <w:t>和</w:t>
      </w:r>
      <w:r>
        <w:rPr>
          <w:lang w:eastAsia="zh-CN"/>
        </w:rPr>
        <w:t>具体目标，</w:t>
      </w:r>
    </w:p>
    <w:p w:rsidR="007A0581" w:rsidRDefault="007A0581" w:rsidP="007A0581">
      <w:pPr>
        <w:rPr>
          <w:lang w:eastAsia="zh-CN"/>
        </w:rPr>
      </w:pPr>
      <w:r>
        <w:rPr>
          <w:rFonts w:hint="eastAsia"/>
          <w:i/>
          <w:iCs/>
          <w:lang w:eastAsia="zh-CN"/>
        </w:rPr>
        <w:t>i</w:t>
      </w:r>
      <w:r w:rsidRPr="00C07415">
        <w:rPr>
          <w:i/>
          <w:iCs/>
          <w:lang w:eastAsia="zh-CN"/>
        </w:rPr>
        <w:t>)</w:t>
      </w:r>
      <w:r>
        <w:rPr>
          <w:i/>
          <w:iCs/>
          <w:lang w:eastAsia="zh-CN"/>
        </w:rPr>
        <w:tab/>
      </w:r>
      <w:r w:rsidRPr="00523F76">
        <w:rPr>
          <w:rFonts w:hint="eastAsia"/>
          <w:lang w:eastAsia="zh-CN"/>
        </w:rPr>
        <w:t>国际电联被</w:t>
      </w:r>
      <w:r>
        <w:rPr>
          <w:rFonts w:hint="eastAsia"/>
          <w:lang w:eastAsia="zh-CN"/>
        </w:rPr>
        <w:t>赋</w:t>
      </w:r>
      <w:r w:rsidRPr="00523F76">
        <w:rPr>
          <w:rFonts w:hint="eastAsia"/>
          <w:lang w:eastAsia="zh-CN"/>
        </w:rPr>
        <w:t>予维护</w:t>
      </w:r>
      <w:r w:rsidRPr="002C7A4B">
        <w:rPr>
          <w:rFonts w:hint="eastAsia"/>
          <w:lang w:eastAsia="zh-CN"/>
        </w:rPr>
        <w:t>WSIS</w:t>
      </w:r>
      <w:r>
        <w:rPr>
          <w:rFonts w:hint="eastAsia"/>
          <w:lang w:eastAsia="zh-CN"/>
        </w:rPr>
        <w:t>清点工作数据库这一具体职责（《突尼斯议程》</w:t>
      </w:r>
      <w:r w:rsidRPr="00523F76">
        <w:rPr>
          <w:rFonts w:hint="eastAsia"/>
          <w:lang w:eastAsia="zh-CN"/>
        </w:rPr>
        <w:t>第</w:t>
      </w:r>
      <w:r w:rsidRPr="00523F76">
        <w:rPr>
          <w:rFonts w:hint="eastAsia"/>
          <w:lang w:eastAsia="zh-CN"/>
        </w:rPr>
        <w:t>120</w:t>
      </w:r>
      <w:r w:rsidRPr="00523F76">
        <w:rPr>
          <w:rFonts w:hint="eastAsia"/>
          <w:lang w:eastAsia="zh-CN"/>
        </w:rPr>
        <w:t>段）；</w:t>
      </w:r>
    </w:p>
    <w:p w:rsidR="007A0581" w:rsidRPr="00523F76" w:rsidRDefault="007A0581" w:rsidP="007A0581">
      <w:pPr>
        <w:rPr>
          <w:lang w:eastAsia="zh-CN"/>
        </w:rPr>
      </w:pPr>
      <w:r>
        <w:rPr>
          <w:rFonts w:hint="eastAsia"/>
          <w:i/>
          <w:iCs/>
          <w:lang w:eastAsia="zh-CN"/>
        </w:rPr>
        <w:t>j</w:t>
      </w:r>
      <w:r w:rsidRPr="00C07415">
        <w:rPr>
          <w:i/>
          <w:iCs/>
          <w:lang w:eastAsia="zh-CN"/>
        </w:rPr>
        <w:t>)</w:t>
      </w:r>
      <w:r w:rsidRPr="00523F76">
        <w:rPr>
          <w:lang w:eastAsia="zh-CN"/>
        </w:rPr>
        <w:tab/>
      </w:r>
      <w:r w:rsidRPr="008B3F22">
        <w:rPr>
          <w:rFonts w:hint="eastAsia"/>
          <w:lang w:eastAsia="zh-CN"/>
        </w:rPr>
        <w:t>国际电联</w:t>
      </w:r>
      <w:r>
        <w:rPr>
          <w:rFonts w:hint="eastAsia"/>
          <w:lang w:eastAsia="zh-CN"/>
        </w:rPr>
        <w:t>在</w:t>
      </w:r>
      <w:r w:rsidRPr="002C7A4B">
        <w:rPr>
          <w:rFonts w:hint="eastAsia"/>
          <w:lang w:eastAsia="zh-CN"/>
        </w:rPr>
        <w:t>WSIS</w:t>
      </w:r>
      <w:r>
        <w:rPr>
          <w:rFonts w:hint="eastAsia"/>
          <w:lang w:eastAsia="zh-CN"/>
        </w:rPr>
        <w:t>的进程中表现出能够提供与互联网管</w:t>
      </w:r>
      <w:r w:rsidRPr="008B3F22">
        <w:rPr>
          <w:rFonts w:hint="eastAsia"/>
          <w:lang w:eastAsia="zh-CN"/>
        </w:rPr>
        <w:t>理论坛</w:t>
      </w:r>
      <w:r>
        <w:rPr>
          <w:rFonts w:hint="eastAsia"/>
          <w:lang w:eastAsia="zh-CN"/>
        </w:rPr>
        <w:t>相</w:t>
      </w:r>
      <w:r w:rsidRPr="008B3F22">
        <w:rPr>
          <w:rFonts w:hint="eastAsia"/>
          <w:lang w:eastAsia="zh-CN"/>
        </w:rPr>
        <w:t>关的专业能力</w:t>
      </w:r>
      <w:r>
        <w:rPr>
          <w:rFonts w:hint="eastAsia"/>
          <w:lang w:eastAsia="zh-CN"/>
        </w:rPr>
        <w:t>（</w:t>
      </w:r>
      <w:r w:rsidRPr="009314C3">
        <w:rPr>
          <w:rFonts w:ascii="SimSun" w:hAnsi="SimSun" w:hint="eastAsia"/>
          <w:lang w:eastAsia="zh-CN"/>
        </w:rPr>
        <w:t>《突尼斯议程》</w:t>
      </w:r>
      <w:r w:rsidRPr="00971A2E">
        <w:rPr>
          <w:rFonts w:hAnsi="SimSun"/>
          <w:lang w:eastAsia="zh-CN"/>
        </w:rPr>
        <w:t>第</w:t>
      </w:r>
      <w:r w:rsidRPr="00971A2E">
        <w:rPr>
          <w:lang w:eastAsia="zh-CN"/>
        </w:rPr>
        <w:t>78</w:t>
      </w:r>
      <w:r>
        <w:rPr>
          <w:rFonts w:hint="eastAsia"/>
          <w:lang w:eastAsia="zh-CN"/>
        </w:rPr>
        <w:t xml:space="preserve"> a</w:t>
      </w:r>
      <w:r w:rsidRPr="00AB305A">
        <w:rPr>
          <w:lang w:eastAsia="zh-CN"/>
        </w:rPr>
        <w:t>)</w:t>
      </w:r>
      <w:r w:rsidRPr="00971A2E">
        <w:rPr>
          <w:rFonts w:hAnsi="SimSun"/>
          <w:lang w:eastAsia="zh-CN"/>
        </w:rPr>
        <w:t>段</w:t>
      </w:r>
      <w:r>
        <w:rPr>
          <w:rFonts w:hAnsi="SimSun" w:hint="eastAsia"/>
          <w:lang w:eastAsia="zh-CN"/>
        </w:rPr>
        <w:t>）</w:t>
      </w:r>
      <w:r>
        <w:rPr>
          <w:rFonts w:hint="eastAsia"/>
          <w:lang w:eastAsia="zh-CN"/>
        </w:rPr>
        <w:t>；</w:t>
      </w:r>
    </w:p>
    <w:p w:rsidR="007A0581" w:rsidRPr="00523F76" w:rsidRDefault="007A0581" w:rsidP="007A0581">
      <w:pPr>
        <w:rPr>
          <w:lang w:eastAsia="zh-CN"/>
        </w:rPr>
      </w:pPr>
      <w:r>
        <w:rPr>
          <w:rFonts w:hint="eastAsia"/>
          <w:i/>
          <w:iCs/>
          <w:lang w:eastAsia="zh-CN"/>
        </w:rPr>
        <w:t>k</w:t>
      </w:r>
      <w:r w:rsidRPr="00C07415">
        <w:rPr>
          <w:i/>
          <w:iCs/>
          <w:lang w:eastAsia="zh-CN"/>
        </w:rPr>
        <w:t>)</w:t>
      </w:r>
      <w:r w:rsidRPr="00523F76">
        <w:rPr>
          <w:lang w:eastAsia="zh-CN"/>
        </w:rPr>
        <w:tab/>
      </w:r>
      <w:r w:rsidRPr="008B3F22">
        <w:rPr>
          <w:rFonts w:hint="eastAsia"/>
          <w:lang w:eastAsia="zh-CN"/>
        </w:rPr>
        <w:t>国际电联</w:t>
      </w:r>
      <w:r w:rsidRPr="008F3BAA">
        <w:rPr>
          <w:rFonts w:ascii="STKaiti" w:eastAsia="STKaiti" w:hAnsi="STKaiti" w:hint="eastAsia"/>
          <w:lang w:eastAsia="zh-CN"/>
        </w:rPr>
        <w:t>尤其</w:t>
      </w:r>
      <w:r>
        <w:rPr>
          <w:rFonts w:hint="eastAsia"/>
          <w:lang w:eastAsia="zh-CN"/>
        </w:rPr>
        <w:t>肩负针对国际互联网连通性进行研究并发布报告的具体职责（</w:t>
      </w:r>
      <w:r w:rsidRPr="008B3F22">
        <w:rPr>
          <w:rFonts w:hint="eastAsia"/>
          <w:lang w:eastAsia="zh-CN"/>
        </w:rPr>
        <w:t>《</w:t>
      </w:r>
      <w:r w:rsidRPr="009314C3">
        <w:rPr>
          <w:rFonts w:ascii="SimSun" w:hAnsi="SimSun" w:hint="eastAsia"/>
          <w:lang w:eastAsia="zh-CN"/>
        </w:rPr>
        <w:t>突尼斯议程</w:t>
      </w:r>
      <w:r w:rsidRPr="008B3F22">
        <w:rPr>
          <w:rFonts w:hint="eastAsia"/>
          <w:lang w:eastAsia="zh-CN"/>
        </w:rPr>
        <w:t>》第</w:t>
      </w:r>
      <w:r w:rsidRPr="008B3F22">
        <w:rPr>
          <w:rFonts w:hint="eastAsia"/>
          <w:lang w:eastAsia="zh-CN"/>
        </w:rPr>
        <w:t>27</w:t>
      </w:r>
      <w:r w:rsidRPr="008B3F22">
        <w:rPr>
          <w:rFonts w:hint="eastAsia"/>
          <w:lang w:eastAsia="zh-CN"/>
        </w:rPr>
        <w:t>和</w:t>
      </w:r>
      <w:r w:rsidRPr="008B3F22">
        <w:rPr>
          <w:rFonts w:hint="eastAsia"/>
          <w:lang w:eastAsia="zh-CN"/>
        </w:rPr>
        <w:t>50</w:t>
      </w:r>
      <w:r w:rsidRPr="008B3F22">
        <w:rPr>
          <w:rFonts w:hint="eastAsia"/>
          <w:lang w:eastAsia="zh-CN"/>
        </w:rPr>
        <w:t>段）；</w:t>
      </w:r>
    </w:p>
    <w:p w:rsidR="007A0581" w:rsidRPr="00523F76" w:rsidRDefault="007A0581" w:rsidP="007A0581">
      <w:pPr>
        <w:rPr>
          <w:lang w:eastAsia="zh-CN"/>
        </w:rPr>
      </w:pPr>
      <w:r>
        <w:rPr>
          <w:rFonts w:hint="eastAsia"/>
          <w:i/>
          <w:iCs/>
          <w:lang w:eastAsia="zh-CN"/>
        </w:rPr>
        <w:t>l</w:t>
      </w:r>
      <w:r w:rsidRPr="00C07415">
        <w:rPr>
          <w:i/>
          <w:iCs/>
          <w:lang w:eastAsia="zh-CN"/>
        </w:rPr>
        <w:t>)</w:t>
      </w:r>
      <w:r w:rsidRPr="00523F76">
        <w:rPr>
          <w:lang w:eastAsia="zh-CN"/>
        </w:rPr>
        <w:tab/>
      </w:r>
      <w:r>
        <w:rPr>
          <w:rFonts w:hint="eastAsia"/>
          <w:lang w:eastAsia="zh-CN"/>
        </w:rPr>
        <w:t>国际电联具体</w:t>
      </w:r>
      <w:r w:rsidRPr="008B3F22">
        <w:rPr>
          <w:rFonts w:hint="eastAsia"/>
          <w:lang w:eastAsia="zh-CN"/>
        </w:rPr>
        <w:t>负责</w:t>
      </w:r>
      <w:r>
        <w:rPr>
          <w:rFonts w:hint="eastAsia"/>
          <w:lang w:eastAsia="zh-CN"/>
        </w:rPr>
        <w:t>按照相关国际协议，</w:t>
      </w:r>
      <w:r w:rsidRPr="008B3F22">
        <w:rPr>
          <w:rFonts w:hint="eastAsia"/>
          <w:lang w:eastAsia="zh-CN"/>
        </w:rPr>
        <w:t>确保各国合理、有效和经济地使用并平等获得无线电频谱</w:t>
      </w:r>
      <w:r>
        <w:rPr>
          <w:rFonts w:hint="eastAsia"/>
          <w:lang w:eastAsia="zh-CN"/>
        </w:rPr>
        <w:t>（《</w:t>
      </w:r>
      <w:r w:rsidRPr="009314C3">
        <w:rPr>
          <w:rFonts w:ascii="SimSun" w:hAnsi="SimSun" w:hint="eastAsia"/>
          <w:lang w:eastAsia="zh-CN"/>
        </w:rPr>
        <w:t>突尼斯议程</w:t>
      </w:r>
      <w:r>
        <w:rPr>
          <w:rFonts w:hint="eastAsia"/>
          <w:lang w:eastAsia="zh-CN"/>
        </w:rPr>
        <w:t>》第</w:t>
      </w:r>
      <w:r>
        <w:rPr>
          <w:rFonts w:hint="eastAsia"/>
          <w:lang w:eastAsia="zh-CN"/>
        </w:rPr>
        <w:t>96</w:t>
      </w:r>
      <w:r>
        <w:rPr>
          <w:rFonts w:hint="eastAsia"/>
          <w:lang w:eastAsia="zh-CN"/>
        </w:rPr>
        <w:t>段）；</w:t>
      </w:r>
    </w:p>
    <w:p w:rsidR="007A0581" w:rsidRDefault="007A0581" w:rsidP="007A0581">
      <w:pPr>
        <w:rPr>
          <w:lang w:eastAsia="zh-CN"/>
        </w:rPr>
      </w:pPr>
      <w:r w:rsidRPr="009133E5">
        <w:rPr>
          <w:rFonts w:hint="eastAsia"/>
          <w:i/>
          <w:iCs/>
          <w:lang w:eastAsia="zh-CN"/>
        </w:rPr>
        <w:t>m)</w:t>
      </w:r>
      <w:r w:rsidRPr="00523F76">
        <w:rPr>
          <w:lang w:eastAsia="zh-CN"/>
        </w:rPr>
        <w:tab/>
      </w:r>
      <w:r>
        <w:rPr>
          <w:rFonts w:hint="eastAsia"/>
          <w:lang w:eastAsia="zh-CN"/>
        </w:rPr>
        <w:t>联大在第</w:t>
      </w:r>
      <w:r w:rsidRPr="00523F76">
        <w:rPr>
          <w:lang w:eastAsia="zh-CN"/>
        </w:rPr>
        <w:t>60/252</w:t>
      </w:r>
      <w:r>
        <w:rPr>
          <w:rFonts w:hint="eastAsia"/>
          <w:lang w:eastAsia="zh-CN"/>
        </w:rPr>
        <w:t>号决议中做出决定，在</w:t>
      </w:r>
      <w:r>
        <w:rPr>
          <w:rFonts w:hint="eastAsia"/>
          <w:lang w:eastAsia="zh-CN"/>
        </w:rPr>
        <w:t>2015</w:t>
      </w:r>
      <w:r>
        <w:rPr>
          <w:rFonts w:hint="eastAsia"/>
          <w:lang w:eastAsia="zh-CN"/>
        </w:rPr>
        <w:t>年对峰会成果的落实情况进行全面审查；</w:t>
      </w:r>
    </w:p>
    <w:p w:rsidR="007A0581" w:rsidRDefault="007A0581" w:rsidP="007A0581">
      <w:pPr>
        <w:rPr>
          <w:lang w:eastAsia="zh-CN"/>
        </w:rPr>
      </w:pPr>
      <w:r>
        <w:rPr>
          <w:i/>
          <w:iCs/>
          <w:lang w:eastAsia="zh-CN"/>
        </w:rPr>
        <w:t>n</w:t>
      </w:r>
      <w:r w:rsidRPr="009133E5">
        <w:rPr>
          <w:rFonts w:hint="eastAsia"/>
          <w:i/>
          <w:iCs/>
          <w:lang w:eastAsia="zh-CN"/>
        </w:rPr>
        <w:t>)</w:t>
      </w:r>
      <w:r w:rsidRPr="009133E5">
        <w:rPr>
          <w:rFonts w:hint="eastAsia"/>
          <w:i/>
          <w:iCs/>
          <w:lang w:eastAsia="zh-CN"/>
        </w:rPr>
        <w:tab/>
      </w:r>
      <w:r w:rsidRPr="002C7A4B">
        <w:rPr>
          <w:rFonts w:hint="eastAsia"/>
          <w:lang w:eastAsia="zh-CN"/>
        </w:rPr>
        <w:t>联大第</w:t>
      </w:r>
      <w:r w:rsidRPr="002C7A4B">
        <w:rPr>
          <w:rFonts w:hint="eastAsia"/>
          <w:lang w:eastAsia="zh-CN"/>
        </w:rPr>
        <w:t>6</w:t>
      </w:r>
      <w:r>
        <w:rPr>
          <w:lang w:eastAsia="zh-CN"/>
        </w:rPr>
        <w:t>8</w:t>
      </w:r>
      <w:r w:rsidRPr="002C7A4B">
        <w:rPr>
          <w:rFonts w:hint="eastAsia"/>
          <w:lang w:eastAsia="zh-CN"/>
        </w:rPr>
        <w:t>届会议</w:t>
      </w:r>
      <w:r>
        <w:rPr>
          <w:rFonts w:hint="eastAsia"/>
          <w:lang w:eastAsia="zh-CN"/>
        </w:rPr>
        <w:t>（</w:t>
      </w:r>
      <w:r>
        <w:rPr>
          <w:rFonts w:hint="eastAsia"/>
          <w:lang w:eastAsia="zh-CN"/>
        </w:rPr>
        <w:t>2014</w:t>
      </w:r>
      <w:r>
        <w:rPr>
          <w:rFonts w:hint="eastAsia"/>
          <w:lang w:eastAsia="zh-CN"/>
        </w:rPr>
        <w:t>年）有关</w:t>
      </w:r>
      <w:r w:rsidRPr="002C7A4B">
        <w:rPr>
          <w:rFonts w:hint="eastAsia"/>
          <w:lang w:eastAsia="zh-CN"/>
        </w:rPr>
        <w:t>在</w:t>
      </w:r>
      <w:r w:rsidRPr="002C7A4B">
        <w:rPr>
          <w:rFonts w:hint="eastAsia"/>
          <w:lang w:eastAsia="zh-CN"/>
        </w:rPr>
        <w:t>2015</w:t>
      </w:r>
      <w:r w:rsidRPr="002C7A4B">
        <w:rPr>
          <w:rFonts w:hint="eastAsia"/>
          <w:lang w:eastAsia="zh-CN"/>
        </w:rPr>
        <w:t>年</w:t>
      </w:r>
      <w:r>
        <w:rPr>
          <w:rFonts w:hint="eastAsia"/>
          <w:lang w:eastAsia="zh-CN"/>
        </w:rPr>
        <w:t>12</w:t>
      </w:r>
      <w:r>
        <w:rPr>
          <w:rFonts w:hint="eastAsia"/>
          <w:lang w:eastAsia="zh-CN"/>
        </w:rPr>
        <w:t>月对</w:t>
      </w:r>
      <w:r>
        <w:rPr>
          <w:rFonts w:hint="eastAsia"/>
          <w:lang w:eastAsia="zh-CN"/>
        </w:rPr>
        <w:t>WSIS</w:t>
      </w:r>
      <w:r>
        <w:rPr>
          <w:rFonts w:hint="eastAsia"/>
          <w:lang w:eastAsia="zh-CN"/>
        </w:rPr>
        <w:t>成果落实情况进行全面审查的结果（联大第</w:t>
      </w:r>
      <w:r>
        <w:rPr>
          <w:rFonts w:hint="eastAsia"/>
          <w:lang w:eastAsia="zh-CN"/>
        </w:rPr>
        <w:t>A/68/302</w:t>
      </w:r>
      <w:r w:rsidRPr="002C7A4B">
        <w:rPr>
          <w:rFonts w:hint="eastAsia"/>
          <w:lang w:eastAsia="zh-CN"/>
        </w:rPr>
        <w:t>号决议</w:t>
      </w:r>
      <w:r>
        <w:rPr>
          <w:rFonts w:hint="eastAsia"/>
          <w:lang w:eastAsia="zh-CN"/>
        </w:rPr>
        <w:t>）</w:t>
      </w:r>
      <w:r w:rsidRPr="002C7A4B">
        <w:rPr>
          <w:rFonts w:hint="eastAsia"/>
          <w:lang w:eastAsia="zh-CN"/>
        </w:rPr>
        <w:t>；</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Pr="00817482" w:rsidRDefault="007A0581" w:rsidP="007A0581">
      <w:pPr>
        <w:rPr>
          <w:lang w:eastAsia="zh-CN"/>
        </w:rPr>
      </w:pPr>
      <w:r>
        <w:rPr>
          <w:i/>
          <w:iCs/>
          <w:lang w:eastAsia="zh-CN"/>
        </w:rPr>
        <w:lastRenderedPageBreak/>
        <w:t>o</w:t>
      </w:r>
      <w:r w:rsidRPr="009133E5">
        <w:rPr>
          <w:rFonts w:hint="eastAsia"/>
          <w:i/>
          <w:iCs/>
          <w:lang w:eastAsia="zh-CN"/>
        </w:rPr>
        <w:t>)</w:t>
      </w:r>
      <w:r w:rsidRPr="009133E5">
        <w:rPr>
          <w:rFonts w:hint="eastAsia"/>
          <w:i/>
          <w:iCs/>
          <w:lang w:eastAsia="zh-CN"/>
        </w:rPr>
        <w:tab/>
      </w:r>
      <w:r w:rsidRPr="00FA5EC4">
        <w:rPr>
          <w:rFonts w:hint="eastAsia"/>
          <w:lang w:eastAsia="zh-CN"/>
        </w:rPr>
        <w:t>“</w:t>
      </w:r>
      <w:r w:rsidRPr="00075B04">
        <w:rPr>
          <w:rFonts w:ascii="STKaiti" w:eastAsia="STKaiti" w:hAnsi="STKaiti" w:hint="eastAsia"/>
          <w:szCs w:val="24"/>
          <w:lang w:eastAsia="zh-CN"/>
        </w:rPr>
        <w:t>建设面向发展的包容性信息社会将需要各利益相关方做出不懈努力。</w:t>
      </w:r>
      <w:r>
        <w:rPr>
          <w:rFonts w:ascii="STKaiti" w:eastAsia="STKaiti" w:hAnsi="STKaiti" w:hint="eastAsia"/>
          <w:szCs w:val="24"/>
          <w:lang w:eastAsia="zh-CN"/>
        </w:rPr>
        <w:t>...</w:t>
      </w:r>
      <w:r w:rsidRPr="00075B04">
        <w:rPr>
          <w:rFonts w:ascii="STKaiti" w:eastAsia="STKaiti" w:hAnsi="STKaiti" w:hint="eastAsia"/>
          <w:bCs/>
          <w:szCs w:val="24"/>
          <w:lang w:eastAsia="zh-CN"/>
        </w:rPr>
        <w:t>考虑到建设信息社会的多重性质，在各国政府、私营部门、民间团体、联合国和其他国际组织之间，按照其不同作用和责任并在充分利用其技术专长的基础上有效开展合作至关重要</w:t>
      </w:r>
      <w:r w:rsidRPr="00817482">
        <w:rPr>
          <w:rFonts w:hint="eastAsia"/>
          <w:lang w:eastAsia="zh-CN"/>
        </w:rPr>
        <w:t>”（《突尼斯议程》第</w:t>
      </w:r>
      <w:r w:rsidRPr="00817482">
        <w:rPr>
          <w:rFonts w:hint="eastAsia"/>
          <w:lang w:eastAsia="zh-CN"/>
        </w:rPr>
        <w:t>83</w:t>
      </w:r>
      <w:r w:rsidRPr="00817482">
        <w:rPr>
          <w:rFonts w:hint="eastAsia"/>
          <w:lang w:eastAsia="zh-CN"/>
        </w:rPr>
        <w:t>段），</w:t>
      </w:r>
    </w:p>
    <w:p w:rsidR="007A0581" w:rsidRPr="008F3BAA" w:rsidRDefault="007A0581" w:rsidP="007A0581">
      <w:pPr>
        <w:pStyle w:val="Call"/>
        <w:rPr>
          <w:lang w:val="en-US" w:eastAsia="zh-CN"/>
        </w:rPr>
      </w:pPr>
      <w:r w:rsidRPr="008F3BAA">
        <w:rPr>
          <w:rFonts w:hint="eastAsia"/>
          <w:lang w:eastAsia="zh-CN"/>
        </w:rPr>
        <w:t>进一步考虑到</w:t>
      </w:r>
    </w:p>
    <w:p w:rsidR="007A0581" w:rsidRDefault="007A0581" w:rsidP="007A0581">
      <w:pPr>
        <w:rPr>
          <w:lang w:eastAsia="zh-CN"/>
        </w:rPr>
      </w:pPr>
      <w:r>
        <w:rPr>
          <w:i/>
          <w:iCs/>
          <w:lang w:eastAsia="zh-CN"/>
        </w:rPr>
        <w:t>a</w:t>
      </w:r>
      <w:r w:rsidRPr="00A525BA">
        <w:rPr>
          <w:i/>
          <w:iCs/>
          <w:lang w:eastAsia="zh-CN"/>
        </w:rPr>
        <w:t>)</w:t>
      </w:r>
      <w:r w:rsidRPr="00A525BA">
        <w:rPr>
          <w:lang w:eastAsia="zh-CN"/>
        </w:rPr>
        <w:tab/>
      </w:r>
      <w:r w:rsidRPr="007D585E">
        <w:rPr>
          <w:rFonts w:hint="eastAsia"/>
          <w:lang w:eastAsia="zh-CN"/>
        </w:rPr>
        <w:t>国际电联及其它国际组织</w:t>
      </w:r>
      <w:r>
        <w:rPr>
          <w:rFonts w:hint="eastAsia"/>
          <w:lang w:eastAsia="zh-CN"/>
        </w:rPr>
        <w:t>应</w:t>
      </w:r>
      <w:r w:rsidRPr="007D585E">
        <w:rPr>
          <w:rFonts w:hint="eastAsia"/>
          <w:lang w:eastAsia="zh-CN"/>
        </w:rPr>
        <w:t>从全球利益出发，必要时</w:t>
      </w:r>
      <w:r>
        <w:rPr>
          <w:rFonts w:hint="eastAsia"/>
          <w:lang w:eastAsia="zh-CN"/>
        </w:rPr>
        <w:t>继续</w:t>
      </w:r>
      <w:r w:rsidRPr="007D585E">
        <w:rPr>
          <w:rFonts w:hint="eastAsia"/>
          <w:lang w:eastAsia="zh-CN"/>
        </w:rPr>
        <w:t>合作并协调各自的</w:t>
      </w:r>
      <w:r>
        <w:rPr>
          <w:rFonts w:hint="eastAsia"/>
          <w:lang w:eastAsia="zh-CN"/>
        </w:rPr>
        <w:t>活动；</w:t>
      </w:r>
    </w:p>
    <w:p w:rsidR="007A0581" w:rsidRDefault="007A0581" w:rsidP="007A0581">
      <w:pPr>
        <w:rPr>
          <w:lang w:eastAsia="zh-CN"/>
        </w:rPr>
      </w:pPr>
      <w:r w:rsidRPr="006E66A9">
        <w:rPr>
          <w:rFonts w:hint="eastAsia"/>
          <w:i/>
          <w:iCs/>
          <w:lang w:eastAsia="zh-CN"/>
        </w:rPr>
        <w:t>b)</w:t>
      </w:r>
      <w:r>
        <w:rPr>
          <w:rFonts w:hint="eastAsia"/>
          <w:i/>
          <w:iCs/>
          <w:lang w:eastAsia="zh-CN"/>
        </w:rPr>
        <w:tab/>
      </w:r>
      <w:r w:rsidRPr="003A1E53">
        <w:rPr>
          <w:rFonts w:hint="eastAsia"/>
          <w:lang w:eastAsia="zh-CN"/>
        </w:rPr>
        <w:t>国际电联</w:t>
      </w:r>
      <w:r>
        <w:rPr>
          <w:rFonts w:hint="eastAsia"/>
          <w:lang w:eastAsia="zh-CN"/>
        </w:rPr>
        <w:t>需要</w:t>
      </w:r>
      <w:r w:rsidRPr="003A1E53">
        <w:rPr>
          <w:rFonts w:hint="eastAsia"/>
          <w:lang w:eastAsia="zh-CN"/>
        </w:rPr>
        <w:t>不断发展，以应对电信</w:t>
      </w:r>
      <w:r>
        <w:rPr>
          <w:rFonts w:hint="eastAsia"/>
          <w:lang w:eastAsia="zh-CN"/>
        </w:rPr>
        <w:t>/ICT</w:t>
      </w:r>
      <w:r>
        <w:rPr>
          <w:rFonts w:hint="eastAsia"/>
          <w:lang w:eastAsia="zh-CN"/>
        </w:rPr>
        <w:t>环境</w:t>
      </w:r>
      <w:r w:rsidRPr="003A1E53">
        <w:rPr>
          <w:rFonts w:hint="eastAsia"/>
          <w:lang w:eastAsia="zh-CN"/>
        </w:rPr>
        <w:t>的变化，尤其是</w:t>
      </w:r>
      <w:r>
        <w:rPr>
          <w:rFonts w:hint="eastAsia"/>
          <w:lang w:eastAsia="zh-CN"/>
        </w:rPr>
        <w:t>应</w:t>
      </w:r>
      <w:r>
        <w:rPr>
          <w:lang w:eastAsia="zh-CN"/>
        </w:rPr>
        <w:t>对</w:t>
      </w:r>
      <w:r w:rsidRPr="003A1E53">
        <w:rPr>
          <w:rFonts w:hint="eastAsia"/>
          <w:lang w:eastAsia="zh-CN"/>
        </w:rPr>
        <w:t>不断发展的技术和新的监管挑战</w:t>
      </w:r>
      <w:r>
        <w:rPr>
          <w:rFonts w:hint="eastAsia"/>
          <w:lang w:eastAsia="zh-CN"/>
        </w:rPr>
        <w:t>带来的变化；</w:t>
      </w:r>
    </w:p>
    <w:p w:rsidR="007A0581" w:rsidRPr="006A4F9C" w:rsidRDefault="007A0581" w:rsidP="007A0581">
      <w:pPr>
        <w:rPr>
          <w:lang w:eastAsia="zh-CN"/>
        </w:rPr>
      </w:pPr>
      <w:r w:rsidRPr="00C07415">
        <w:rPr>
          <w:rFonts w:hint="eastAsia"/>
          <w:i/>
          <w:iCs/>
          <w:lang w:eastAsia="zh-CN"/>
        </w:rPr>
        <w:t>c)</w:t>
      </w:r>
      <w:r>
        <w:rPr>
          <w:rFonts w:hint="eastAsia"/>
          <w:i/>
          <w:iCs/>
          <w:lang w:eastAsia="zh-CN"/>
        </w:rPr>
        <w:tab/>
      </w:r>
      <w:r>
        <w:rPr>
          <w:rFonts w:hint="eastAsia"/>
          <w:lang w:eastAsia="zh-CN"/>
        </w:rPr>
        <w:t>发展中国家</w:t>
      </w:r>
      <w:r>
        <w:rPr>
          <w:rStyle w:val="FootnoteReference"/>
          <w:lang w:eastAsia="zh-CN"/>
        </w:rPr>
        <w:footnoteReference w:customMarkFollows="1" w:id="86"/>
        <w:t>1</w:t>
      </w:r>
      <w:r>
        <w:rPr>
          <w:rFonts w:hint="eastAsia"/>
          <w:lang w:eastAsia="zh-CN"/>
        </w:rPr>
        <w:t>的各种需要，包括建设电信</w:t>
      </w:r>
      <w:r>
        <w:rPr>
          <w:rFonts w:hint="eastAsia"/>
          <w:lang w:eastAsia="zh-CN"/>
        </w:rPr>
        <w:t>/ICT</w:t>
      </w:r>
      <w:r>
        <w:rPr>
          <w:rFonts w:hint="eastAsia"/>
          <w:lang w:eastAsia="zh-CN"/>
        </w:rPr>
        <w:t>基础设施、加强树立使用电信</w:t>
      </w:r>
      <w:r>
        <w:rPr>
          <w:rFonts w:hint="eastAsia"/>
          <w:lang w:eastAsia="zh-CN"/>
        </w:rPr>
        <w:t>/ICT</w:t>
      </w:r>
      <w:r>
        <w:rPr>
          <w:rFonts w:hint="eastAsia"/>
          <w:lang w:eastAsia="zh-CN"/>
        </w:rPr>
        <w:t>的信心并提高安全性，以及落实</w:t>
      </w:r>
      <w:r w:rsidRPr="002C7A4B">
        <w:rPr>
          <w:rFonts w:hint="eastAsia"/>
          <w:lang w:eastAsia="zh-CN"/>
        </w:rPr>
        <w:t>WSIS</w:t>
      </w:r>
      <w:r>
        <w:rPr>
          <w:rFonts w:hint="eastAsia"/>
          <w:lang w:eastAsia="zh-CN"/>
        </w:rPr>
        <w:t>的其他各项目标等领域的需求；</w:t>
      </w:r>
    </w:p>
    <w:p w:rsidR="007A0581" w:rsidRPr="00A52A98" w:rsidRDefault="007A0581" w:rsidP="007A0581">
      <w:pPr>
        <w:rPr>
          <w:lang w:eastAsia="zh-CN"/>
        </w:rPr>
      </w:pPr>
      <w:r>
        <w:rPr>
          <w:rFonts w:hint="eastAsia"/>
          <w:i/>
          <w:iCs/>
          <w:lang w:eastAsia="zh-CN"/>
        </w:rPr>
        <w:t>d)</w:t>
      </w:r>
      <w:r w:rsidRPr="006E66A9">
        <w:rPr>
          <w:rFonts w:hint="eastAsia"/>
          <w:lang w:eastAsia="zh-CN"/>
        </w:rPr>
        <w:tab/>
      </w:r>
      <w:r w:rsidRPr="006E66A9">
        <w:rPr>
          <w:rFonts w:hint="eastAsia"/>
          <w:lang w:eastAsia="zh-CN"/>
        </w:rPr>
        <w:t>在使用国际电联的资源和专业</w:t>
      </w:r>
      <w:r>
        <w:rPr>
          <w:rFonts w:hint="eastAsia"/>
          <w:lang w:eastAsia="zh-CN"/>
        </w:rPr>
        <w:t>力量时</w:t>
      </w:r>
      <w:r w:rsidRPr="006E66A9">
        <w:rPr>
          <w:rFonts w:hint="eastAsia"/>
          <w:lang w:eastAsia="zh-CN"/>
        </w:rPr>
        <w:t>，</w:t>
      </w:r>
      <w:r>
        <w:rPr>
          <w:rFonts w:hint="eastAsia"/>
          <w:lang w:eastAsia="zh-CN"/>
        </w:rPr>
        <w:t>需</w:t>
      </w:r>
      <w:r w:rsidRPr="006E66A9">
        <w:rPr>
          <w:rFonts w:hint="eastAsia"/>
          <w:lang w:eastAsia="zh-CN"/>
        </w:rPr>
        <w:t>考虑到电信环境的迅速</w:t>
      </w:r>
      <w:r>
        <w:rPr>
          <w:rFonts w:hint="eastAsia"/>
          <w:lang w:eastAsia="zh-CN"/>
        </w:rPr>
        <w:t>变化以及</w:t>
      </w:r>
      <w:r w:rsidRPr="002C7A4B">
        <w:rPr>
          <w:rFonts w:hint="eastAsia"/>
          <w:lang w:eastAsia="zh-CN"/>
        </w:rPr>
        <w:t>WSIS</w:t>
      </w:r>
      <w:r>
        <w:rPr>
          <w:rFonts w:hint="eastAsia"/>
          <w:lang w:eastAsia="zh-CN"/>
        </w:rPr>
        <w:t>的成果，同时考虑到联大将于</w:t>
      </w:r>
      <w:r>
        <w:rPr>
          <w:rFonts w:hint="eastAsia"/>
          <w:lang w:eastAsia="zh-CN"/>
        </w:rPr>
        <w:t>2015</w:t>
      </w:r>
      <w:r>
        <w:rPr>
          <w:rFonts w:hint="eastAsia"/>
          <w:lang w:eastAsia="zh-CN"/>
        </w:rPr>
        <w:t>年</w:t>
      </w:r>
      <w:r>
        <w:rPr>
          <w:rFonts w:hint="eastAsia"/>
          <w:lang w:eastAsia="zh-CN"/>
        </w:rPr>
        <w:t>12</w:t>
      </w:r>
      <w:r>
        <w:rPr>
          <w:rFonts w:hint="eastAsia"/>
          <w:lang w:eastAsia="zh-CN"/>
        </w:rPr>
        <w:t>月全面审查</w:t>
      </w:r>
      <w:r>
        <w:rPr>
          <w:rFonts w:hint="eastAsia"/>
          <w:lang w:eastAsia="zh-CN"/>
        </w:rPr>
        <w:t>WSIS+10</w:t>
      </w:r>
      <w:r>
        <w:rPr>
          <w:rFonts w:hint="eastAsia"/>
          <w:lang w:eastAsia="zh-CN"/>
        </w:rPr>
        <w:t>高级别活动的成果；</w:t>
      </w:r>
    </w:p>
    <w:p w:rsidR="007A0581" w:rsidRPr="00A52A98" w:rsidRDefault="007A0581" w:rsidP="007A0581">
      <w:pPr>
        <w:rPr>
          <w:lang w:eastAsia="zh-CN"/>
        </w:rPr>
      </w:pPr>
      <w:r>
        <w:rPr>
          <w:rFonts w:hint="eastAsia"/>
          <w:i/>
          <w:iCs/>
          <w:lang w:eastAsia="zh-CN"/>
        </w:rPr>
        <w:t>e)</w:t>
      </w:r>
      <w:r>
        <w:rPr>
          <w:rFonts w:hint="eastAsia"/>
          <w:lang w:eastAsia="zh-CN"/>
        </w:rPr>
        <w:tab/>
      </w:r>
      <w:r>
        <w:rPr>
          <w:rFonts w:hint="eastAsia"/>
          <w:lang w:eastAsia="zh-CN"/>
        </w:rPr>
        <w:t>有必要根据</w:t>
      </w:r>
      <w:r w:rsidRPr="009217E2">
        <w:rPr>
          <w:rFonts w:hint="eastAsia"/>
          <w:lang w:eastAsia="zh-CN"/>
        </w:rPr>
        <w:t>成员的工作重点并在认识到预算限制的情况下，谨慎</w:t>
      </w:r>
      <w:r>
        <w:rPr>
          <w:rFonts w:hint="eastAsia"/>
          <w:lang w:eastAsia="zh-CN"/>
        </w:rPr>
        <w:t>部署</w:t>
      </w:r>
      <w:r w:rsidRPr="009217E2">
        <w:rPr>
          <w:rFonts w:hint="eastAsia"/>
          <w:lang w:eastAsia="zh-CN"/>
        </w:rPr>
        <w:t>国际电联的人力和财力资源</w:t>
      </w:r>
      <w:r>
        <w:rPr>
          <w:rFonts w:hint="eastAsia"/>
          <w:lang w:eastAsia="zh-CN"/>
        </w:rPr>
        <w:t>，同时有必要避免各局与总秘书处之间的重复工作；</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Pr="00A52A98" w:rsidRDefault="007A0581" w:rsidP="007A0581">
      <w:pPr>
        <w:rPr>
          <w:i/>
          <w:lang w:eastAsia="zh-CN"/>
        </w:rPr>
      </w:pPr>
      <w:r>
        <w:rPr>
          <w:rFonts w:hint="eastAsia"/>
          <w:i/>
          <w:iCs/>
          <w:lang w:eastAsia="zh-CN"/>
        </w:rPr>
        <w:lastRenderedPageBreak/>
        <w:t>f</w:t>
      </w:r>
      <w:r w:rsidRPr="00C07415">
        <w:rPr>
          <w:rFonts w:hint="eastAsia"/>
          <w:i/>
          <w:iCs/>
          <w:lang w:eastAsia="zh-CN"/>
        </w:rPr>
        <w:t>)</w:t>
      </w:r>
      <w:r>
        <w:rPr>
          <w:rFonts w:hint="eastAsia"/>
          <w:lang w:eastAsia="zh-CN"/>
        </w:rPr>
        <w:tab/>
      </w:r>
      <w:r>
        <w:rPr>
          <w:rFonts w:hint="eastAsia"/>
          <w:lang w:eastAsia="zh-CN"/>
        </w:rPr>
        <w:t>全体成员，包括部门成员及其它利益攸关方的全面参与，对于国际电联成功实施</w:t>
      </w:r>
      <w:r w:rsidRPr="002C7A4B">
        <w:rPr>
          <w:rFonts w:hint="eastAsia"/>
          <w:lang w:eastAsia="zh-CN"/>
        </w:rPr>
        <w:t>WSIS</w:t>
      </w:r>
      <w:r>
        <w:rPr>
          <w:rFonts w:hint="eastAsia"/>
          <w:lang w:eastAsia="zh-CN"/>
        </w:rPr>
        <w:t>相关成果十分关键；</w:t>
      </w:r>
    </w:p>
    <w:p w:rsidR="007A0581" w:rsidRDefault="007A0581" w:rsidP="007A0581">
      <w:pPr>
        <w:rPr>
          <w:lang w:eastAsia="zh-CN"/>
        </w:rPr>
      </w:pPr>
      <w:r w:rsidRPr="002B27DE">
        <w:rPr>
          <w:rFonts w:hint="eastAsia"/>
          <w:i/>
          <w:iCs/>
          <w:spacing w:val="2"/>
          <w:lang w:eastAsia="zh-CN"/>
        </w:rPr>
        <w:t>g)</w:t>
      </w:r>
      <w:r w:rsidRPr="002B27DE">
        <w:rPr>
          <w:rFonts w:hint="eastAsia"/>
          <w:spacing w:val="2"/>
          <w:lang w:eastAsia="zh-CN"/>
        </w:rPr>
        <w:tab/>
      </w:r>
      <w:r w:rsidRPr="002B27DE">
        <w:rPr>
          <w:rFonts w:hint="eastAsia"/>
          <w:spacing w:val="2"/>
          <w:lang w:eastAsia="zh-CN"/>
        </w:rPr>
        <w:t>本届大会第</w:t>
      </w:r>
      <w:r w:rsidRPr="002B27DE">
        <w:rPr>
          <w:rFonts w:hint="eastAsia"/>
          <w:spacing w:val="2"/>
          <w:lang w:eastAsia="zh-CN"/>
        </w:rPr>
        <w:t>71</w:t>
      </w:r>
      <w:r w:rsidRPr="002B27DE">
        <w:rPr>
          <w:rFonts w:hint="eastAsia"/>
          <w:spacing w:val="2"/>
          <w:lang w:eastAsia="zh-CN"/>
        </w:rPr>
        <w:t>号决议（</w:t>
      </w:r>
      <w:r w:rsidRPr="002B27DE">
        <w:rPr>
          <w:rFonts w:hint="eastAsia"/>
          <w:spacing w:val="2"/>
          <w:lang w:eastAsia="zh-CN"/>
        </w:rPr>
        <w:t>2014</w:t>
      </w:r>
      <w:r w:rsidRPr="002B27DE">
        <w:rPr>
          <w:rFonts w:hint="eastAsia"/>
          <w:spacing w:val="2"/>
          <w:lang w:eastAsia="zh-CN"/>
        </w:rPr>
        <w:t>年，釜山，修订版）中的国际电联</w:t>
      </w:r>
      <w:r w:rsidRPr="002B27DE">
        <w:rPr>
          <w:rFonts w:hint="eastAsia"/>
          <w:spacing w:val="2"/>
          <w:lang w:eastAsia="zh-CN"/>
        </w:rPr>
        <w:t>2016-2019</w:t>
      </w:r>
      <w:r w:rsidRPr="002B27DE">
        <w:rPr>
          <w:rFonts w:hint="eastAsia"/>
          <w:spacing w:val="2"/>
          <w:lang w:eastAsia="zh-CN"/>
        </w:rPr>
        <w:t>年战略规划含有一项落实</w:t>
      </w:r>
      <w:r w:rsidRPr="002B27DE">
        <w:rPr>
          <w:rFonts w:hint="eastAsia"/>
          <w:spacing w:val="2"/>
          <w:lang w:eastAsia="zh-CN"/>
        </w:rPr>
        <w:t>WSIS</w:t>
      </w:r>
      <w:r w:rsidRPr="002B27DE">
        <w:rPr>
          <w:rFonts w:hint="eastAsia"/>
          <w:spacing w:val="2"/>
          <w:lang w:eastAsia="zh-CN"/>
        </w:rPr>
        <w:t>相关成果的承诺，以回应不断变化的电信</w:t>
      </w:r>
      <w:r>
        <w:rPr>
          <w:rFonts w:hint="eastAsia"/>
          <w:lang w:eastAsia="zh-CN"/>
        </w:rPr>
        <w:t>/ICT</w:t>
      </w:r>
      <w:r>
        <w:rPr>
          <w:rFonts w:hint="eastAsia"/>
          <w:lang w:eastAsia="zh-CN"/>
        </w:rPr>
        <w:t>环境及其对于国际电联的影响，还包含视联大全面审查的成果而定、在</w:t>
      </w:r>
      <w:r>
        <w:rPr>
          <w:rFonts w:hint="eastAsia"/>
          <w:lang w:eastAsia="zh-CN"/>
        </w:rPr>
        <w:t>2015</w:t>
      </w:r>
      <w:r>
        <w:rPr>
          <w:rFonts w:hint="eastAsia"/>
          <w:lang w:eastAsia="zh-CN"/>
        </w:rPr>
        <w:t>年后落实</w:t>
      </w:r>
      <w:r>
        <w:rPr>
          <w:rFonts w:hint="eastAsia"/>
          <w:lang w:eastAsia="zh-CN"/>
        </w:rPr>
        <w:t>WSIS</w:t>
      </w:r>
      <w:r>
        <w:rPr>
          <w:rFonts w:hint="eastAsia"/>
          <w:lang w:eastAsia="zh-CN"/>
        </w:rPr>
        <w:t>成果需处理的优先领域；</w:t>
      </w:r>
    </w:p>
    <w:p w:rsidR="007A0581" w:rsidRDefault="007A0581" w:rsidP="007A0581">
      <w:pPr>
        <w:rPr>
          <w:lang w:eastAsia="zh-CN"/>
        </w:rPr>
      </w:pPr>
      <w:r w:rsidRPr="00653A8D">
        <w:rPr>
          <w:rFonts w:hint="eastAsia"/>
          <w:i/>
          <w:iCs/>
          <w:lang w:eastAsia="zh-CN"/>
        </w:rPr>
        <w:t>h)</w:t>
      </w:r>
      <w:r w:rsidRPr="00653A8D">
        <w:rPr>
          <w:rFonts w:hint="eastAsia"/>
          <w:i/>
          <w:iCs/>
          <w:lang w:eastAsia="zh-CN"/>
        </w:rPr>
        <w:tab/>
      </w:r>
      <w:r>
        <w:rPr>
          <w:rFonts w:hint="eastAsia"/>
          <w:lang w:eastAsia="zh-CN"/>
        </w:rPr>
        <w:t>在推动各成员国就全权代表大会（</w:t>
      </w:r>
      <w:r>
        <w:rPr>
          <w:rFonts w:hint="eastAsia"/>
          <w:lang w:eastAsia="zh-CN"/>
        </w:rPr>
        <w:t>2006</w:t>
      </w:r>
      <w:r>
        <w:rPr>
          <w:rFonts w:hint="eastAsia"/>
          <w:lang w:eastAsia="zh-CN"/>
        </w:rPr>
        <w:t>年，安塔利亚；</w:t>
      </w:r>
      <w:r>
        <w:rPr>
          <w:rFonts w:hint="eastAsia"/>
          <w:lang w:eastAsia="zh-CN"/>
        </w:rPr>
        <w:t>2010</w:t>
      </w:r>
      <w:r>
        <w:rPr>
          <w:rFonts w:hint="eastAsia"/>
          <w:lang w:eastAsia="zh-CN"/>
        </w:rPr>
        <w:t>年，瓜达拉哈拉）所设想的国际电联为落实</w:t>
      </w:r>
      <w:r w:rsidRPr="002C7A4B">
        <w:rPr>
          <w:rFonts w:hint="eastAsia"/>
          <w:lang w:eastAsia="zh-CN"/>
        </w:rPr>
        <w:t>WSIS</w:t>
      </w:r>
      <w:r>
        <w:rPr>
          <w:rFonts w:hint="eastAsia"/>
          <w:lang w:eastAsia="zh-CN"/>
        </w:rPr>
        <w:t>成果而发挥的作用提供输入意见方面，理事会信息社会世界峰会工作组（</w:t>
      </w:r>
      <w:r>
        <w:rPr>
          <w:lang w:val="en-US" w:eastAsia="zh-CN"/>
        </w:rPr>
        <w:t>C</w:t>
      </w:r>
      <w:r>
        <w:rPr>
          <w:rFonts w:hint="eastAsia"/>
          <w:lang w:eastAsia="zh-CN"/>
        </w:rPr>
        <w:t>WG-WSIS</w:t>
      </w:r>
      <w:r>
        <w:rPr>
          <w:rFonts w:hint="eastAsia"/>
          <w:lang w:eastAsia="zh-CN"/>
        </w:rPr>
        <w:t>）是一项有效的机制；</w:t>
      </w:r>
    </w:p>
    <w:p w:rsidR="007A0581" w:rsidRDefault="007A0581" w:rsidP="007A0581">
      <w:pPr>
        <w:rPr>
          <w:lang w:eastAsia="zh-CN"/>
        </w:rPr>
      </w:pPr>
      <w:r w:rsidRPr="003D79BF">
        <w:rPr>
          <w:rFonts w:hint="eastAsia"/>
          <w:i/>
          <w:iCs/>
          <w:lang w:eastAsia="zh-CN"/>
        </w:rPr>
        <w:t>i)</w:t>
      </w:r>
      <w:r>
        <w:rPr>
          <w:rFonts w:hint="eastAsia"/>
          <w:lang w:eastAsia="zh-CN"/>
        </w:rPr>
        <w:tab/>
      </w:r>
      <w:r w:rsidRPr="002C7A4B">
        <w:rPr>
          <w:rFonts w:hint="eastAsia"/>
          <w:lang w:eastAsia="zh-CN"/>
        </w:rPr>
        <w:t>国际电联理事会</w:t>
      </w:r>
      <w:r>
        <w:rPr>
          <w:rFonts w:hint="eastAsia"/>
          <w:lang w:eastAsia="zh-CN"/>
        </w:rPr>
        <w:t>已</w:t>
      </w:r>
      <w:r w:rsidRPr="002C7A4B">
        <w:rPr>
          <w:rFonts w:hint="eastAsia"/>
          <w:lang w:eastAsia="zh-CN"/>
        </w:rPr>
        <w:t>批准</w:t>
      </w:r>
      <w:r>
        <w:rPr>
          <w:rFonts w:hint="eastAsia"/>
          <w:lang w:eastAsia="zh-CN"/>
        </w:rPr>
        <w:t>的</w:t>
      </w:r>
      <w:r w:rsidRPr="002C7A4B">
        <w:rPr>
          <w:rFonts w:hint="eastAsia"/>
          <w:lang w:eastAsia="zh-CN"/>
        </w:rPr>
        <w:t>C2</w:t>
      </w:r>
      <w:r w:rsidRPr="002C7A4B">
        <w:rPr>
          <w:rFonts w:hint="eastAsia"/>
          <w:lang w:eastAsia="zh-CN"/>
        </w:rPr>
        <w:t>、</w:t>
      </w:r>
      <w:r w:rsidRPr="002C7A4B">
        <w:rPr>
          <w:rFonts w:hint="eastAsia"/>
          <w:lang w:eastAsia="zh-CN"/>
        </w:rPr>
        <w:t>C5</w:t>
      </w:r>
      <w:r w:rsidRPr="002C7A4B">
        <w:rPr>
          <w:rFonts w:hint="eastAsia"/>
          <w:lang w:eastAsia="zh-CN"/>
        </w:rPr>
        <w:t>和</w:t>
      </w:r>
      <w:r w:rsidRPr="002C7A4B">
        <w:rPr>
          <w:rFonts w:hint="eastAsia"/>
          <w:lang w:eastAsia="zh-CN"/>
        </w:rPr>
        <w:t>C6</w:t>
      </w:r>
      <w:r w:rsidRPr="002C7A4B">
        <w:rPr>
          <w:rFonts w:hint="eastAsia"/>
          <w:lang w:eastAsia="zh-CN"/>
        </w:rPr>
        <w:t>行动方面的路线图</w:t>
      </w:r>
      <w:r>
        <w:rPr>
          <w:rFonts w:hint="eastAsia"/>
          <w:lang w:eastAsia="zh-CN"/>
        </w:rPr>
        <w:t>（</w:t>
      </w:r>
      <w:r>
        <w:rPr>
          <w:lang w:eastAsia="zh-CN"/>
        </w:rPr>
        <w:t>其最新版本</w:t>
      </w:r>
      <w:r w:rsidRPr="002C7A4B">
        <w:rPr>
          <w:rFonts w:hint="eastAsia"/>
          <w:lang w:eastAsia="zh-CN"/>
        </w:rPr>
        <w:t>可</w:t>
      </w:r>
      <w:r>
        <w:rPr>
          <w:rFonts w:hint="eastAsia"/>
          <w:lang w:eastAsia="zh-CN"/>
        </w:rPr>
        <w:t>在</w:t>
      </w:r>
      <w:r w:rsidRPr="002C7A4B">
        <w:rPr>
          <w:rFonts w:hint="eastAsia"/>
          <w:lang w:eastAsia="zh-CN"/>
        </w:rPr>
        <w:t>网</w:t>
      </w:r>
      <w:r>
        <w:rPr>
          <w:rFonts w:hint="eastAsia"/>
          <w:lang w:eastAsia="zh-CN"/>
        </w:rPr>
        <w:t>上</w:t>
      </w:r>
      <w:r w:rsidRPr="002C7A4B">
        <w:rPr>
          <w:rFonts w:hint="eastAsia"/>
          <w:lang w:eastAsia="zh-CN"/>
        </w:rPr>
        <w:t>获取</w:t>
      </w:r>
      <w:r>
        <w:rPr>
          <w:rFonts w:hint="eastAsia"/>
          <w:lang w:eastAsia="zh-CN"/>
        </w:rPr>
        <w:t>）</w:t>
      </w:r>
      <w:r>
        <w:rPr>
          <w:lang w:eastAsia="zh-CN"/>
        </w:rPr>
        <w:t>以及</w:t>
      </w:r>
      <w:r w:rsidRPr="002C7A4B">
        <w:rPr>
          <w:rFonts w:hint="eastAsia"/>
          <w:lang w:eastAsia="zh-CN"/>
        </w:rPr>
        <w:t>WSIS</w:t>
      </w:r>
      <w:r w:rsidRPr="002C7A4B">
        <w:rPr>
          <w:rFonts w:hint="eastAsia"/>
          <w:lang w:eastAsia="zh-CN"/>
        </w:rPr>
        <w:t>相关活动</w:t>
      </w:r>
      <w:r>
        <w:rPr>
          <w:rFonts w:hint="eastAsia"/>
          <w:lang w:eastAsia="zh-CN"/>
        </w:rPr>
        <w:t>，</w:t>
      </w:r>
      <w:r>
        <w:rPr>
          <w:lang w:eastAsia="zh-CN"/>
        </w:rPr>
        <w:t>这些活动</w:t>
      </w:r>
      <w:r w:rsidRPr="002C7A4B">
        <w:rPr>
          <w:rFonts w:hint="eastAsia"/>
          <w:lang w:eastAsia="zh-CN"/>
        </w:rPr>
        <w:t>已列入《</w:t>
      </w:r>
      <w:r w:rsidRPr="002C7A4B">
        <w:rPr>
          <w:rFonts w:hint="eastAsia"/>
          <w:lang w:eastAsia="zh-CN"/>
        </w:rPr>
        <w:t>2015-2018</w:t>
      </w:r>
      <w:r w:rsidRPr="002C7A4B">
        <w:rPr>
          <w:rFonts w:hint="eastAsia"/>
          <w:lang w:eastAsia="zh-CN"/>
        </w:rPr>
        <w:t>年国际电联运作规划》；</w:t>
      </w:r>
    </w:p>
    <w:p w:rsidR="007A0581" w:rsidRDefault="007A0581" w:rsidP="007A0581">
      <w:pPr>
        <w:rPr>
          <w:lang w:eastAsia="zh-CN"/>
        </w:rPr>
      </w:pPr>
      <w:r w:rsidRPr="003E3C0F">
        <w:rPr>
          <w:rFonts w:hint="eastAsia"/>
          <w:i/>
          <w:iCs/>
          <w:lang w:eastAsia="zh-CN"/>
        </w:rPr>
        <w:t>j)</w:t>
      </w:r>
      <w:r>
        <w:rPr>
          <w:rFonts w:hint="eastAsia"/>
          <w:lang w:eastAsia="zh-CN"/>
        </w:rPr>
        <w:tab/>
      </w:r>
      <w:r>
        <w:rPr>
          <w:rFonts w:hint="eastAsia"/>
          <w:lang w:eastAsia="zh-CN"/>
        </w:rPr>
        <w:t>请国际社会向国际电联设立的专项信托基金提供自愿捐助，以便向</w:t>
      </w:r>
      <w:r w:rsidRPr="002C7A4B">
        <w:rPr>
          <w:rFonts w:hint="eastAsia"/>
          <w:lang w:eastAsia="zh-CN"/>
        </w:rPr>
        <w:t>WSIS</w:t>
      </w:r>
      <w:r>
        <w:rPr>
          <w:rFonts w:hint="eastAsia"/>
          <w:lang w:eastAsia="zh-CN"/>
        </w:rPr>
        <w:t>成果落实相关活动提供支持；</w:t>
      </w:r>
    </w:p>
    <w:p w:rsidR="007A0581" w:rsidRDefault="007A0581" w:rsidP="007A0581">
      <w:pPr>
        <w:rPr>
          <w:lang w:eastAsia="zh-CN"/>
        </w:rPr>
      </w:pPr>
      <w:r w:rsidRPr="000F5AAE">
        <w:rPr>
          <w:rFonts w:hint="eastAsia"/>
          <w:i/>
          <w:iCs/>
          <w:lang w:eastAsia="zh-CN"/>
        </w:rPr>
        <w:t>k)</w:t>
      </w:r>
      <w:r>
        <w:rPr>
          <w:rFonts w:hint="eastAsia"/>
          <w:i/>
          <w:iCs/>
          <w:lang w:eastAsia="zh-CN"/>
        </w:rPr>
        <w:tab/>
      </w:r>
      <w:r>
        <w:rPr>
          <w:rFonts w:hint="eastAsia"/>
          <w:lang w:eastAsia="zh-CN"/>
        </w:rPr>
        <w:t>国际电联可通过制定</w:t>
      </w:r>
      <w:r>
        <w:rPr>
          <w:rFonts w:hint="eastAsia"/>
          <w:lang w:eastAsia="zh-CN"/>
        </w:rPr>
        <w:t>ICT</w:t>
      </w:r>
      <w:r>
        <w:rPr>
          <w:rFonts w:hint="eastAsia"/>
          <w:lang w:eastAsia="zh-CN"/>
        </w:rPr>
        <w:t>指标、使用适当的指标和基准来跟踪全球进展并衡量数字鸿沟（《突尼斯议程》第</w:t>
      </w:r>
      <w:r>
        <w:rPr>
          <w:rFonts w:hint="eastAsia"/>
          <w:lang w:eastAsia="zh-CN"/>
        </w:rPr>
        <w:t>113-118</w:t>
      </w:r>
      <w:r>
        <w:rPr>
          <w:rFonts w:hint="eastAsia"/>
          <w:lang w:eastAsia="zh-CN"/>
        </w:rPr>
        <w:t>段），提供统计工作领域的技术专长，</w:t>
      </w:r>
    </w:p>
    <w:p w:rsidR="007A0581" w:rsidRDefault="007A0581" w:rsidP="007A0581">
      <w:pPr>
        <w:pStyle w:val="Call"/>
        <w:rPr>
          <w:lang w:eastAsia="zh-CN"/>
        </w:rPr>
      </w:pPr>
      <w:r>
        <w:rPr>
          <w:rFonts w:hint="eastAsia"/>
          <w:lang w:eastAsia="zh-CN"/>
        </w:rPr>
        <w:t>注意到</w:t>
      </w:r>
    </w:p>
    <w:p w:rsidR="007A0581" w:rsidRPr="002C7A4B" w:rsidRDefault="007A0581" w:rsidP="007A0581">
      <w:pPr>
        <w:keepLines/>
        <w:rPr>
          <w:i/>
          <w:iCs/>
          <w:lang w:eastAsia="zh-CN"/>
        </w:rPr>
      </w:pPr>
      <w:r w:rsidRPr="002C7A4B">
        <w:rPr>
          <w:i/>
          <w:iCs/>
          <w:lang w:eastAsia="zh-CN"/>
        </w:rPr>
        <w:t>a)</w:t>
      </w:r>
      <w:r w:rsidRPr="002C7A4B">
        <w:rPr>
          <w:lang w:eastAsia="zh-CN"/>
        </w:rPr>
        <w:tab/>
      </w:r>
      <w:r w:rsidRPr="002C7A4B">
        <w:rPr>
          <w:rFonts w:hint="eastAsia"/>
          <w:lang w:eastAsia="zh-CN"/>
        </w:rPr>
        <w:t>国际电联每年与联合国贸</w:t>
      </w:r>
      <w:r>
        <w:rPr>
          <w:rFonts w:hint="eastAsia"/>
          <w:lang w:eastAsia="zh-CN"/>
        </w:rPr>
        <w:t>易和</w:t>
      </w:r>
      <w:r w:rsidRPr="002C7A4B">
        <w:rPr>
          <w:rFonts w:hint="eastAsia"/>
          <w:lang w:eastAsia="zh-CN"/>
        </w:rPr>
        <w:t>发</w:t>
      </w:r>
      <w:r>
        <w:rPr>
          <w:rFonts w:hint="eastAsia"/>
          <w:lang w:eastAsia="zh-CN"/>
        </w:rPr>
        <w:t>展</w:t>
      </w:r>
      <w:r w:rsidRPr="002C7A4B">
        <w:rPr>
          <w:rFonts w:hint="eastAsia"/>
          <w:lang w:eastAsia="zh-CN"/>
        </w:rPr>
        <w:t>会议</w:t>
      </w:r>
      <w:r>
        <w:rPr>
          <w:rFonts w:hint="eastAsia"/>
          <w:lang w:eastAsia="zh-CN"/>
        </w:rPr>
        <w:t>（</w:t>
      </w:r>
      <w:r>
        <w:rPr>
          <w:rFonts w:hint="eastAsia"/>
          <w:lang w:eastAsia="zh-CN"/>
        </w:rPr>
        <w:t>U</w:t>
      </w:r>
      <w:r>
        <w:rPr>
          <w:lang w:eastAsia="zh-CN"/>
        </w:rPr>
        <w:t>NCTAD</w:t>
      </w:r>
      <w:r>
        <w:rPr>
          <w:lang w:eastAsia="zh-CN"/>
        </w:rPr>
        <w:t>）</w:t>
      </w:r>
      <w:r w:rsidRPr="002C7A4B">
        <w:rPr>
          <w:rFonts w:hint="eastAsia"/>
          <w:lang w:eastAsia="zh-CN"/>
        </w:rPr>
        <w:t>、</w:t>
      </w:r>
      <w:r>
        <w:rPr>
          <w:rFonts w:hint="eastAsia"/>
          <w:lang w:eastAsia="zh-CN"/>
        </w:rPr>
        <w:t>UNESCO</w:t>
      </w:r>
      <w:r w:rsidRPr="002C7A4B">
        <w:rPr>
          <w:rFonts w:hint="eastAsia"/>
          <w:lang w:eastAsia="zh-CN"/>
        </w:rPr>
        <w:t>和</w:t>
      </w:r>
      <w:r>
        <w:rPr>
          <w:rFonts w:hint="eastAsia"/>
          <w:lang w:eastAsia="zh-CN"/>
        </w:rPr>
        <w:t>UNDP</w:t>
      </w:r>
      <w:r>
        <w:rPr>
          <w:rFonts w:hint="eastAsia"/>
          <w:lang w:eastAsia="zh-CN"/>
        </w:rPr>
        <w:t>召开的</w:t>
      </w:r>
      <w:r>
        <w:rPr>
          <w:rFonts w:hint="eastAsia"/>
          <w:lang w:eastAsia="zh-CN"/>
        </w:rPr>
        <w:t>WSIS</w:t>
      </w:r>
      <w:r w:rsidRPr="002C7A4B">
        <w:rPr>
          <w:rFonts w:hint="eastAsia"/>
          <w:lang w:eastAsia="zh-CN"/>
        </w:rPr>
        <w:t>论坛</w:t>
      </w:r>
      <w:r>
        <w:rPr>
          <w:rFonts w:hint="eastAsia"/>
          <w:lang w:eastAsia="zh-CN"/>
        </w:rPr>
        <w:t>，以及在</w:t>
      </w:r>
      <w:r w:rsidRPr="002C7A4B">
        <w:rPr>
          <w:rFonts w:hint="eastAsia"/>
          <w:lang w:eastAsia="zh-CN"/>
        </w:rPr>
        <w:t>UNESCO</w:t>
      </w:r>
      <w:r>
        <w:rPr>
          <w:rFonts w:hint="eastAsia"/>
          <w:lang w:eastAsia="zh-CN"/>
        </w:rPr>
        <w:t>协调下，于</w:t>
      </w:r>
      <w:r w:rsidRPr="002C7A4B">
        <w:rPr>
          <w:rFonts w:hint="eastAsia"/>
          <w:lang w:eastAsia="zh-CN"/>
        </w:rPr>
        <w:t>2013</w:t>
      </w:r>
      <w:r w:rsidRPr="002C7A4B">
        <w:rPr>
          <w:rFonts w:hint="eastAsia"/>
          <w:lang w:eastAsia="zh-CN"/>
        </w:rPr>
        <w:t>年在巴黎召开</w:t>
      </w:r>
      <w:r>
        <w:rPr>
          <w:rFonts w:hint="eastAsia"/>
          <w:lang w:eastAsia="zh-CN"/>
        </w:rPr>
        <w:t>的题为“</w:t>
      </w:r>
      <w:r w:rsidRPr="00B10CD8">
        <w:rPr>
          <w:rFonts w:hint="eastAsia"/>
          <w:lang w:eastAsia="zh-CN"/>
        </w:rPr>
        <w:t>迈向促进和平和可持续发展的知识社会</w:t>
      </w:r>
      <w:r>
        <w:rPr>
          <w:rFonts w:hint="eastAsia"/>
          <w:lang w:eastAsia="zh-CN"/>
        </w:rPr>
        <w:t>”的</w:t>
      </w:r>
      <w:r>
        <w:rPr>
          <w:rFonts w:hint="eastAsia"/>
          <w:lang w:eastAsia="zh-CN"/>
        </w:rPr>
        <w:t>WSIS 10</w:t>
      </w:r>
      <w:r>
        <w:rPr>
          <w:rFonts w:hint="eastAsia"/>
          <w:lang w:eastAsia="zh-CN"/>
        </w:rPr>
        <w:t>年审查活动</w:t>
      </w:r>
      <w:r w:rsidRPr="002C7A4B">
        <w:rPr>
          <w:rFonts w:hint="eastAsia"/>
          <w:lang w:eastAsia="zh-CN"/>
        </w:rPr>
        <w:t>；</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Pr="000F5AAE" w:rsidRDefault="007A0581" w:rsidP="007A0581">
      <w:pPr>
        <w:rPr>
          <w:lang w:eastAsia="zh-CN"/>
        </w:rPr>
      </w:pPr>
      <w:r w:rsidRPr="002C7A4B">
        <w:rPr>
          <w:i/>
          <w:iCs/>
          <w:lang w:eastAsia="zh-CN"/>
        </w:rPr>
        <w:lastRenderedPageBreak/>
        <w:t>b)</w:t>
      </w:r>
      <w:r w:rsidRPr="002C7A4B">
        <w:rPr>
          <w:lang w:eastAsia="zh-CN"/>
        </w:rPr>
        <w:tab/>
      </w:r>
      <w:r w:rsidRPr="002C7A4B">
        <w:rPr>
          <w:rFonts w:hint="eastAsia"/>
          <w:lang w:eastAsia="zh-CN"/>
        </w:rPr>
        <w:t>在注意到</w:t>
      </w:r>
      <w:r>
        <w:rPr>
          <w:rFonts w:hint="eastAsia"/>
          <w:lang w:eastAsia="zh-CN"/>
        </w:rPr>
        <w:t>“</w:t>
      </w:r>
      <w:r w:rsidRPr="002C7A4B">
        <w:rPr>
          <w:rFonts w:hint="eastAsia"/>
          <w:lang w:eastAsia="zh-CN"/>
        </w:rPr>
        <w:t>2015</w:t>
      </w:r>
      <w:r w:rsidRPr="002C7A4B">
        <w:rPr>
          <w:rFonts w:hint="eastAsia"/>
          <w:lang w:eastAsia="zh-CN"/>
        </w:rPr>
        <w:t>年</w:t>
      </w:r>
      <w:r>
        <w:rPr>
          <w:rFonts w:hint="eastAsia"/>
          <w:lang w:eastAsia="zh-CN"/>
        </w:rPr>
        <w:t>具体</w:t>
      </w:r>
      <w:r w:rsidRPr="002C7A4B">
        <w:rPr>
          <w:rFonts w:hint="eastAsia"/>
          <w:lang w:eastAsia="zh-CN"/>
        </w:rPr>
        <w:t>宽带指标</w:t>
      </w:r>
      <w:r>
        <w:rPr>
          <w:rFonts w:hint="eastAsia"/>
          <w:lang w:eastAsia="zh-CN"/>
        </w:rPr>
        <w:t>”</w:t>
      </w:r>
      <w:r w:rsidRPr="002C7A4B">
        <w:rPr>
          <w:rFonts w:hint="eastAsia"/>
          <w:lang w:eastAsia="zh-CN"/>
        </w:rPr>
        <w:t>的</w:t>
      </w:r>
      <w:r w:rsidRPr="002C7A4B">
        <w:rPr>
          <w:lang w:eastAsia="zh-CN"/>
        </w:rPr>
        <w:t>情况下</w:t>
      </w:r>
      <w:r w:rsidRPr="002C7A4B">
        <w:rPr>
          <w:rFonts w:hint="eastAsia"/>
          <w:lang w:eastAsia="zh-CN"/>
        </w:rPr>
        <w:t>，国际电联秘书长和</w:t>
      </w:r>
      <w:r>
        <w:rPr>
          <w:rFonts w:hint="eastAsia"/>
          <w:lang w:eastAsia="zh-CN"/>
        </w:rPr>
        <w:t>UNESCO</w:t>
      </w:r>
      <w:r w:rsidRPr="002C7A4B">
        <w:rPr>
          <w:rFonts w:hint="eastAsia"/>
          <w:lang w:eastAsia="zh-CN"/>
        </w:rPr>
        <w:t>总干事</w:t>
      </w:r>
      <w:r>
        <w:rPr>
          <w:rFonts w:hint="eastAsia"/>
          <w:lang w:eastAsia="zh-CN"/>
        </w:rPr>
        <w:t>发</w:t>
      </w:r>
      <w:r>
        <w:rPr>
          <w:lang w:eastAsia="zh-CN"/>
        </w:rPr>
        <w:t>起</w:t>
      </w:r>
      <w:r w:rsidRPr="002C7A4B">
        <w:rPr>
          <w:rFonts w:hint="eastAsia"/>
          <w:lang w:eastAsia="zh-CN"/>
        </w:rPr>
        <w:t>成立了宽带数字发展委员会。</w:t>
      </w:r>
      <w:r>
        <w:rPr>
          <w:rFonts w:hint="eastAsia"/>
          <w:lang w:eastAsia="zh-CN"/>
        </w:rPr>
        <w:t>“</w:t>
      </w:r>
      <w:r w:rsidRPr="002C7A4B">
        <w:rPr>
          <w:rFonts w:hint="eastAsia"/>
          <w:lang w:eastAsia="zh-CN"/>
        </w:rPr>
        <w:t>2015</w:t>
      </w:r>
      <w:r w:rsidRPr="002C7A4B">
        <w:rPr>
          <w:rFonts w:hint="eastAsia"/>
          <w:lang w:eastAsia="zh-CN"/>
        </w:rPr>
        <w:t>年</w:t>
      </w:r>
      <w:r>
        <w:rPr>
          <w:rFonts w:hint="eastAsia"/>
          <w:lang w:eastAsia="zh-CN"/>
        </w:rPr>
        <w:t>具体</w:t>
      </w:r>
      <w:r w:rsidRPr="002C7A4B">
        <w:rPr>
          <w:rFonts w:hint="eastAsia"/>
          <w:lang w:eastAsia="zh-CN"/>
        </w:rPr>
        <w:t>宽带指标</w:t>
      </w:r>
      <w:r>
        <w:rPr>
          <w:rFonts w:hint="eastAsia"/>
          <w:lang w:eastAsia="zh-CN"/>
        </w:rPr>
        <w:t>”旨</w:t>
      </w:r>
      <w:r>
        <w:rPr>
          <w:lang w:eastAsia="zh-CN"/>
        </w:rPr>
        <w:t>在</w:t>
      </w:r>
      <w:r w:rsidRPr="002C7A4B">
        <w:rPr>
          <w:rFonts w:hint="eastAsia"/>
          <w:lang w:eastAsia="zh-CN"/>
        </w:rPr>
        <w:t>普遍推广宽带政策、提高宽带的价格可承受性</w:t>
      </w:r>
      <w:r>
        <w:rPr>
          <w:rFonts w:hint="eastAsia"/>
          <w:lang w:eastAsia="zh-CN"/>
        </w:rPr>
        <w:t>和</w:t>
      </w:r>
      <w:r w:rsidRPr="002C7A4B">
        <w:rPr>
          <w:lang w:eastAsia="zh-CN"/>
        </w:rPr>
        <w:t>宽带</w:t>
      </w:r>
      <w:r w:rsidRPr="002C7A4B">
        <w:rPr>
          <w:rFonts w:hint="eastAsia"/>
          <w:lang w:eastAsia="zh-CN"/>
        </w:rPr>
        <w:t>普及率，以支持实现国际认可的发展目标，包括</w:t>
      </w:r>
      <w:r>
        <w:rPr>
          <w:rFonts w:hint="eastAsia"/>
          <w:lang w:eastAsia="zh-CN"/>
        </w:rPr>
        <w:t>联合国《</w:t>
      </w:r>
      <w:r w:rsidRPr="002C7A4B">
        <w:rPr>
          <w:rFonts w:hint="eastAsia"/>
          <w:lang w:eastAsia="zh-CN"/>
        </w:rPr>
        <w:t>千年发展目标</w:t>
      </w:r>
      <w:r>
        <w:rPr>
          <w:rFonts w:hint="eastAsia"/>
          <w:lang w:eastAsia="zh-CN"/>
        </w:rPr>
        <w:t>》</w:t>
      </w:r>
      <w:r w:rsidRPr="002C7A4B">
        <w:rPr>
          <w:rFonts w:hint="eastAsia"/>
          <w:lang w:eastAsia="zh-CN"/>
        </w:rPr>
        <w:t>，</w:t>
      </w:r>
    </w:p>
    <w:p w:rsidR="007A0581" w:rsidRPr="008F3BAA" w:rsidRDefault="007A0581" w:rsidP="007A0581">
      <w:pPr>
        <w:pStyle w:val="Call"/>
        <w:rPr>
          <w:lang w:val="en-US" w:eastAsia="zh-CN"/>
        </w:rPr>
      </w:pPr>
      <w:r w:rsidRPr="008F3BAA">
        <w:rPr>
          <w:rFonts w:hint="eastAsia"/>
          <w:lang w:eastAsia="zh-CN"/>
        </w:rPr>
        <w:t>顾及</w:t>
      </w:r>
    </w:p>
    <w:p w:rsidR="007A0581" w:rsidRPr="00A52A98" w:rsidRDefault="007A0581" w:rsidP="007A0581">
      <w:pPr>
        <w:rPr>
          <w:lang w:eastAsia="zh-CN"/>
        </w:rPr>
      </w:pPr>
      <w:r w:rsidRPr="00C07415">
        <w:rPr>
          <w:rFonts w:hint="eastAsia"/>
          <w:i/>
          <w:iCs/>
          <w:lang w:eastAsia="zh-CN"/>
        </w:rPr>
        <w:t>a)</w:t>
      </w:r>
      <w:r>
        <w:rPr>
          <w:rFonts w:hint="eastAsia"/>
          <w:lang w:eastAsia="zh-CN"/>
        </w:rPr>
        <w:tab/>
      </w:r>
      <w:r>
        <w:rPr>
          <w:rFonts w:hAnsi="SimSun" w:hint="eastAsia"/>
          <w:lang w:eastAsia="zh-CN"/>
        </w:rPr>
        <w:t>WSIS</w:t>
      </w:r>
      <w:r w:rsidRPr="00541554">
        <w:rPr>
          <w:rFonts w:hint="eastAsia"/>
          <w:lang w:eastAsia="zh-CN"/>
        </w:rPr>
        <w:t>认识到，</w:t>
      </w:r>
      <w:r>
        <w:rPr>
          <w:rFonts w:hint="eastAsia"/>
          <w:lang w:eastAsia="zh-CN"/>
        </w:rPr>
        <w:t>诸多</w:t>
      </w:r>
      <w:r w:rsidRPr="00541554">
        <w:rPr>
          <w:rFonts w:hint="eastAsia"/>
          <w:lang w:eastAsia="zh-CN"/>
        </w:rPr>
        <w:t>利益</w:t>
      </w:r>
      <w:r>
        <w:rPr>
          <w:rFonts w:hint="eastAsia"/>
          <w:lang w:eastAsia="zh-CN"/>
        </w:rPr>
        <w:t>攸关</w:t>
      </w:r>
      <w:r w:rsidRPr="00541554">
        <w:rPr>
          <w:rFonts w:hint="eastAsia"/>
          <w:lang w:eastAsia="zh-CN"/>
        </w:rPr>
        <w:t>方的参与对于成功建设一个以人为本、具有包容性和面向发展的信息社会十分重要；</w:t>
      </w:r>
    </w:p>
    <w:p w:rsidR="007A0581" w:rsidRPr="00A52A98" w:rsidRDefault="007A0581" w:rsidP="007A0581">
      <w:pPr>
        <w:rPr>
          <w:lang w:eastAsia="zh-CN"/>
        </w:rPr>
      </w:pPr>
      <w:r w:rsidRPr="00C07415">
        <w:rPr>
          <w:rFonts w:hint="eastAsia"/>
          <w:i/>
          <w:iCs/>
          <w:lang w:eastAsia="zh-CN"/>
        </w:rPr>
        <w:t>b)</w:t>
      </w:r>
      <w:r>
        <w:rPr>
          <w:rFonts w:hint="eastAsia"/>
          <w:lang w:eastAsia="zh-CN"/>
        </w:rPr>
        <w:tab/>
      </w:r>
      <w:r w:rsidRPr="00541554">
        <w:rPr>
          <w:rFonts w:hint="eastAsia"/>
          <w:lang w:eastAsia="zh-CN"/>
        </w:rPr>
        <w:t>电信发展问题与经济、社会和文化发展问题之间的关系，及其对所有成员国的社会和经济结构的影响</w:t>
      </w:r>
      <w:r>
        <w:rPr>
          <w:rFonts w:hint="eastAsia"/>
          <w:lang w:eastAsia="zh-CN"/>
        </w:rPr>
        <w:t>；</w:t>
      </w:r>
    </w:p>
    <w:p w:rsidR="007A0581" w:rsidRPr="00A52A98" w:rsidRDefault="007A0581" w:rsidP="007A0581">
      <w:pPr>
        <w:rPr>
          <w:lang w:eastAsia="zh-CN"/>
        </w:rPr>
      </w:pPr>
      <w:r w:rsidRPr="00C07415">
        <w:rPr>
          <w:rFonts w:hint="eastAsia"/>
          <w:i/>
          <w:iCs/>
          <w:lang w:eastAsia="zh-CN"/>
        </w:rPr>
        <w:t>c)</w:t>
      </w:r>
      <w:r w:rsidRPr="008F3BAA">
        <w:rPr>
          <w:rFonts w:ascii="STKaiti" w:eastAsia="STKaiti" w:hAnsi="STKaiti" w:hint="eastAsia"/>
          <w:lang w:eastAsia="zh-CN"/>
        </w:rPr>
        <w:tab/>
      </w:r>
      <w:r w:rsidRPr="009314C3">
        <w:rPr>
          <w:rFonts w:ascii="SimSun" w:hAnsi="SimSun" w:hint="eastAsia"/>
          <w:lang w:eastAsia="zh-CN"/>
        </w:rPr>
        <w:t>《突尼斯议程》</w:t>
      </w:r>
      <w:r>
        <w:rPr>
          <w:rFonts w:hint="eastAsia"/>
          <w:lang w:eastAsia="zh-CN"/>
        </w:rPr>
        <w:t>第</w:t>
      </w:r>
      <w:r w:rsidRPr="00A52A98">
        <w:rPr>
          <w:lang w:eastAsia="zh-CN"/>
        </w:rPr>
        <w:t>98</w:t>
      </w:r>
      <w:r>
        <w:rPr>
          <w:rFonts w:hint="eastAsia"/>
          <w:lang w:eastAsia="zh-CN"/>
        </w:rPr>
        <w:t>段鼓励各利益攸关方加强并继续开展合作，同时对国际电联牵头的“连通世界”举措表示欢迎；</w:t>
      </w:r>
    </w:p>
    <w:p w:rsidR="007A0581" w:rsidRPr="002C7A4B" w:rsidRDefault="007A0581" w:rsidP="007A0581">
      <w:pPr>
        <w:rPr>
          <w:lang w:eastAsia="zh-CN"/>
        </w:rPr>
      </w:pPr>
      <w:r w:rsidRPr="00C07415">
        <w:rPr>
          <w:rFonts w:hint="eastAsia"/>
          <w:i/>
          <w:iCs/>
          <w:lang w:eastAsia="zh-CN"/>
        </w:rPr>
        <w:t>d)</w:t>
      </w:r>
      <w:r>
        <w:rPr>
          <w:rFonts w:hint="eastAsia"/>
          <w:lang w:eastAsia="zh-CN"/>
        </w:rPr>
        <w:tab/>
      </w:r>
      <w:r w:rsidRPr="002C7A4B">
        <w:rPr>
          <w:rFonts w:hint="eastAsia"/>
          <w:lang w:eastAsia="zh-CN"/>
        </w:rPr>
        <w:t>在最近的几十年中，</w:t>
      </w:r>
      <w:r w:rsidRPr="002C7A4B">
        <w:rPr>
          <w:rFonts w:hint="eastAsia"/>
          <w:lang w:eastAsia="zh-CN"/>
        </w:rPr>
        <w:t>ICT</w:t>
      </w:r>
      <w:r w:rsidRPr="002C7A4B">
        <w:rPr>
          <w:rFonts w:hint="eastAsia"/>
          <w:lang w:eastAsia="zh-CN"/>
        </w:rPr>
        <w:t>环境</w:t>
      </w:r>
      <w:r>
        <w:rPr>
          <w:rFonts w:hint="eastAsia"/>
          <w:lang w:eastAsia="zh-CN"/>
        </w:rPr>
        <w:t>使</w:t>
      </w:r>
      <w:r w:rsidRPr="002C7A4B">
        <w:rPr>
          <w:rFonts w:hint="eastAsia"/>
          <w:lang w:eastAsia="zh-CN"/>
        </w:rPr>
        <w:t>自然科学、数学、工程和技术方面的进步</w:t>
      </w:r>
      <w:r>
        <w:rPr>
          <w:rFonts w:hint="eastAsia"/>
          <w:lang w:eastAsia="zh-CN"/>
        </w:rPr>
        <w:t>发生了巨大变化。</w:t>
      </w:r>
      <w:r w:rsidRPr="002C7A4B">
        <w:rPr>
          <w:rFonts w:hint="eastAsia"/>
          <w:lang w:eastAsia="zh-CN"/>
        </w:rPr>
        <w:t>移动技术的</w:t>
      </w:r>
      <w:r>
        <w:rPr>
          <w:rFonts w:hint="eastAsia"/>
          <w:lang w:eastAsia="zh-CN"/>
        </w:rPr>
        <w:t>快速创新、</w:t>
      </w:r>
      <w:r w:rsidRPr="002C7A4B">
        <w:rPr>
          <w:rFonts w:hint="eastAsia"/>
          <w:lang w:eastAsia="zh-CN"/>
        </w:rPr>
        <w:t>传播和应用以及互联网接入水平的提高</w:t>
      </w:r>
      <w:r>
        <w:rPr>
          <w:rFonts w:hint="eastAsia"/>
          <w:lang w:eastAsia="zh-CN"/>
        </w:rPr>
        <w:t>，</w:t>
      </w:r>
      <w:r w:rsidRPr="002C7A4B">
        <w:rPr>
          <w:rFonts w:hint="eastAsia"/>
          <w:lang w:eastAsia="zh-CN"/>
        </w:rPr>
        <w:t>大幅</w:t>
      </w:r>
      <w:r>
        <w:rPr>
          <w:rFonts w:hint="eastAsia"/>
          <w:lang w:eastAsia="zh-CN"/>
        </w:rPr>
        <w:t>度</w:t>
      </w:r>
      <w:r>
        <w:rPr>
          <w:lang w:eastAsia="zh-CN"/>
        </w:rPr>
        <w:t>拓宽</w:t>
      </w:r>
      <w:r w:rsidRPr="002C7A4B">
        <w:rPr>
          <w:rFonts w:hint="eastAsia"/>
          <w:lang w:eastAsia="zh-CN"/>
        </w:rPr>
        <w:t>了</w:t>
      </w:r>
      <w:r w:rsidRPr="002C7A4B">
        <w:rPr>
          <w:rFonts w:hint="eastAsia"/>
          <w:lang w:eastAsia="zh-CN"/>
        </w:rPr>
        <w:t>ICT</w:t>
      </w:r>
      <w:r>
        <w:rPr>
          <w:rFonts w:hint="eastAsia"/>
          <w:lang w:eastAsia="zh-CN"/>
        </w:rPr>
        <w:t>为促进包容性发展所</w:t>
      </w:r>
      <w:r w:rsidRPr="002C7A4B">
        <w:rPr>
          <w:rFonts w:hint="eastAsia"/>
          <w:lang w:eastAsia="zh-CN"/>
        </w:rPr>
        <w:t>带来的各种机遇，同时也将信息社会的益处带给全世界越来越多的人；</w:t>
      </w:r>
    </w:p>
    <w:p w:rsidR="007A0581" w:rsidRPr="002C7A4B" w:rsidRDefault="007A0581" w:rsidP="007A0581">
      <w:pPr>
        <w:rPr>
          <w:szCs w:val="24"/>
          <w:lang w:eastAsia="zh-CN"/>
        </w:rPr>
      </w:pPr>
      <w:r w:rsidRPr="002C7A4B">
        <w:rPr>
          <w:i/>
          <w:iCs/>
          <w:lang w:eastAsia="zh-CN"/>
        </w:rPr>
        <w:t>e)</w:t>
      </w:r>
      <w:r w:rsidRPr="002C7A4B">
        <w:rPr>
          <w:lang w:eastAsia="zh-CN"/>
        </w:rPr>
        <w:tab/>
      </w:r>
      <w:r>
        <w:rPr>
          <w:rFonts w:hint="eastAsia"/>
          <w:lang w:eastAsia="zh-CN"/>
        </w:rPr>
        <w:t>UNGIS</w:t>
      </w:r>
      <w:r w:rsidRPr="002C7A4B">
        <w:rPr>
          <w:rFonts w:hint="eastAsia"/>
          <w:lang w:eastAsia="zh-CN"/>
        </w:rPr>
        <w:t>建议“</w:t>
      </w:r>
      <w:r w:rsidRPr="004E5A08">
        <w:rPr>
          <w:rFonts w:eastAsia="STKaiti" w:hint="eastAsia"/>
          <w:lang w:eastAsia="zh-CN"/>
        </w:rPr>
        <w:t>在与其他利益攸关方合作时，联合国系统应寻求充分利用</w:t>
      </w:r>
      <w:r w:rsidRPr="004E5A08">
        <w:rPr>
          <w:rFonts w:eastAsia="STKaiti" w:hint="eastAsia"/>
          <w:lang w:eastAsia="zh-CN"/>
        </w:rPr>
        <w:t>ICT</w:t>
      </w:r>
      <w:r w:rsidRPr="004E5A08">
        <w:rPr>
          <w:rFonts w:eastAsia="STKaiti" w:hint="eastAsia"/>
          <w:lang w:eastAsia="zh-CN"/>
        </w:rPr>
        <w:t>的优势，以应对</w:t>
      </w:r>
      <w:r w:rsidRPr="004E5A08">
        <w:rPr>
          <w:rFonts w:eastAsia="STKaiti" w:hint="eastAsia"/>
          <w:lang w:eastAsia="zh-CN"/>
        </w:rPr>
        <w:t>21</w:t>
      </w:r>
      <w:r w:rsidRPr="004E5A08">
        <w:rPr>
          <w:rFonts w:eastAsia="STKaiti" w:hint="eastAsia"/>
          <w:lang w:eastAsia="zh-CN"/>
        </w:rPr>
        <w:t>世纪的发展挑战，并将其视为实现可持续发展三大支柱以及发挥</w:t>
      </w:r>
      <w:r w:rsidRPr="004E5A08">
        <w:rPr>
          <w:rFonts w:eastAsia="STKaiti" w:hint="eastAsia"/>
          <w:lang w:eastAsia="zh-CN"/>
        </w:rPr>
        <w:t>ICT</w:t>
      </w:r>
      <w:r w:rsidRPr="004E5A08">
        <w:rPr>
          <w:rFonts w:eastAsia="STKaiti" w:hint="eastAsia"/>
          <w:lang w:eastAsia="zh-CN"/>
        </w:rPr>
        <w:t>促进发展潜力的跨领域推动因素</w:t>
      </w:r>
      <w:r w:rsidRPr="002C7A4B">
        <w:rPr>
          <w:rFonts w:hint="eastAsia"/>
          <w:lang w:eastAsia="zh-CN"/>
        </w:rPr>
        <w:t>”，同时“</w:t>
      </w:r>
      <w:r w:rsidRPr="004E5A08">
        <w:rPr>
          <w:rFonts w:eastAsia="STKaiti" w:hint="eastAsia"/>
          <w:lang w:eastAsia="zh-CN"/>
        </w:rPr>
        <w:t>ICT</w:t>
      </w:r>
      <w:r w:rsidRPr="004E5A08">
        <w:rPr>
          <w:rFonts w:eastAsia="STKaiti" w:hint="eastAsia"/>
          <w:lang w:eastAsia="zh-CN"/>
        </w:rPr>
        <w:t>作为创新发展解决方案的关键构成因素已在</w:t>
      </w:r>
      <w:r w:rsidRPr="004E5A08">
        <w:rPr>
          <w:rFonts w:eastAsia="STKaiti" w:hint="eastAsia"/>
          <w:lang w:eastAsia="zh-CN"/>
        </w:rPr>
        <w:t>2015</w:t>
      </w:r>
      <w:r w:rsidRPr="004E5A08">
        <w:rPr>
          <w:rFonts w:eastAsia="STKaiti" w:hint="eastAsia"/>
          <w:lang w:eastAsia="zh-CN"/>
        </w:rPr>
        <w:t>年后发展议程中获得充分认可</w:t>
      </w:r>
      <w:r w:rsidRPr="002C7A4B">
        <w:rPr>
          <w:rFonts w:hint="eastAsia"/>
          <w:lang w:eastAsia="zh-CN"/>
        </w:rPr>
        <w:t>”；</w:t>
      </w:r>
    </w:p>
    <w:p w:rsidR="007A0581" w:rsidRDefault="007A0581" w:rsidP="007A0581">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7A0581" w:rsidRDefault="007A0581" w:rsidP="007A0581">
      <w:pPr>
        <w:rPr>
          <w:lang w:eastAsia="zh-CN"/>
        </w:rPr>
      </w:pPr>
      <w:r w:rsidRPr="002C7A4B">
        <w:rPr>
          <w:i/>
          <w:iCs/>
          <w:lang w:eastAsia="zh-CN"/>
        </w:rPr>
        <w:lastRenderedPageBreak/>
        <w:t>f)</w:t>
      </w:r>
      <w:r w:rsidRPr="002C7A4B">
        <w:rPr>
          <w:lang w:eastAsia="zh-CN"/>
        </w:rPr>
        <w:tab/>
      </w:r>
      <w:r>
        <w:rPr>
          <w:rFonts w:hint="eastAsia"/>
          <w:lang w:eastAsia="zh-CN"/>
        </w:rPr>
        <w:t>国际电联协调举办的</w:t>
      </w:r>
      <w:r>
        <w:rPr>
          <w:rFonts w:hint="eastAsia"/>
          <w:lang w:eastAsia="zh-CN"/>
        </w:rPr>
        <w:t>WSIS+10</w:t>
      </w:r>
      <w:r>
        <w:rPr>
          <w:rFonts w:hint="eastAsia"/>
          <w:lang w:eastAsia="zh-CN"/>
        </w:rPr>
        <w:t>高级别活动的成果，该活动是</w:t>
      </w:r>
      <w:r w:rsidRPr="004A07CF">
        <w:rPr>
          <w:rFonts w:hint="eastAsia"/>
          <w:lang w:eastAsia="zh-CN"/>
        </w:rPr>
        <w:t>基于与其他联合国机构共同组织、包含所有</w:t>
      </w:r>
      <w:r w:rsidRPr="004A07CF">
        <w:rPr>
          <w:rFonts w:hint="eastAsia"/>
          <w:lang w:eastAsia="zh-CN"/>
        </w:rPr>
        <w:t>WSIS</w:t>
      </w:r>
      <w:r w:rsidRPr="004A07CF">
        <w:rPr>
          <w:rFonts w:hint="eastAsia"/>
          <w:lang w:eastAsia="zh-CN"/>
        </w:rPr>
        <w:t>利益攸关方</w:t>
      </w:r>
      <w:r>
        <w:rPr>
          <w:rFonts w:hint="eastAsia"/>
          <w:lang w:eastAsia="zh-CN"/>
        </w:rPr>
        <w:t>在内</w:t>
      </w:r>
      <w:r w:rsidRPr="004A07CF">
        <w:rPr>
          <w:rFonts w:hint="eastAsia"/>
          <w:lang w:eastAsia="zh-CN"/>
        </w:rPr>
        <w:t>的利益攸关多方筹备平台</w:t>
      </w:r>
      <w:r>
        <w:rPr>
          <w:rFonts w:hint="eastAsia"/>
          <w:lang w:eastAsia="zh-CN"/>
        </w:rPr>
        <w:t>，作为</w:t>
      </w:r>
      <w:r w:rsidRPr="002C7A4B">
        <w:rPr>
          <w:rFonts w:hint="eastAsia"/>
          <w:lang w:eastAsia="zh-CN"/>
        </w:rPr>
        <w:t>WSIS</w:t>
      </w:r>
      <w:r w:rsidRPr="002C7A4B">
        <w:rPr>
          <w:rFonts w:hint="eastAsia"/>
          <w:lang w:eastAsia="zh-CN"/>
        </w:rPr>
        <w:t>论坛的延伸</w:t>
      </w:r>
      <w:r>
        <w:rPr>
          <w:rFonts w:hint="eastAsia"/>
          <w:lang w:eastAsia="zh-CN"/>
        </w:rPr>
        <w:t>，在参与机构的授权下，基于共识举办</w:t>
      </w:r>
      <w:r w:rsidRPr="002C7A4B">
        <w:rPr>
          <w:rFonts w:hint="eastAsia"/>
          <w:lang w:eastAsia="zh-CN"/>
        </w:rPr>
        <w:t>；</w:t>
      </w:r>
    </w:p>
    <w:p w:rsidR="007A0581" w:rsidRPr="0033577E" w:rsidRDefault="007A0581" w:rsidP="007A0581">
      <w:pPr>
        <w:rPr>
          <w:lang w:eastAsia="zh-CN"/>
        </w:rPr>
      </w:pPr>
      <w:r>
        <w:rPr>
          <w:i/>
          <w:iCs/>
          <w:lang w:val="en-US" w:eastAsia="zh-CN"/>
        </w:rPr>
        <w:t>g</w:t>
      </w:r>
      <w:r>
        <w:rPr>
          <w:rFonts w:hint="eastAsia"/>
          <w:i/>
          <w:iCs/>
          <w:lang w:eastAsia="zh-CN"/>
        </w:rPr>
        <w:t>)</w:t>
      </w:r>
      <w:r>
        <w:rPr>
          <w:rFonts w:hint="eastAsia"/>
          <w:i/>
          <w:iCs/>
          <w:lang w:eastAsia="zh-CN"/>
        </w:rPr>
        <w:tab/>
      </w:r>
      <w:r>
        <w:rPr>
          <w:rFonts w:hint="eastAsia"/>
          <w:lang w:eastAsia="zh-CN"/>
        </w:rPr>
        <w:t>国际电联秘书长创立了由副秘书长担任主席的国际电联</w:t>
      </w:r>
      <w:r>
        <w:rPr>
          <w:rFonts w:hint="eastAsia"/>
          <w:lang w:eastAsia="zh-CN"/>
        </w:rPr>
        <w:t>WSIS</w:t>
      </w:r>
      <w:r>
        <w:rPr>
          <w:rFonts w:hint="eastAsia"/>
          <w:lang w:eastAsia="zh-CN"/>
        </w:rPr>
        <w:t>任务组，主要任务是落实全权代表大会第</w:t>
      </w:r>
      <w:r>
        <w:rPr>
          <w:rFonts w:hint="eastAsia"/>
          <w:lang w:eastAsia="zh-CN"/>
        </w:rPr>
        <w:t>140</w:t>
      </w:r>
      <w:r>
        <w:rPr>
          <w:rFonts w:hint="eastAsia"/>
          <w:lang w:eastAsia="zh-CN"/>
        </w:rPr>
        <w:t>号决议（</w:t>
      </w:r>
      <w:r>
        <w:rPr>
          <w:rFonts w:hint="eastAsia"/>
          <w:lang w:eastAsia="zh-CN"/>
        </w:rPr>
        <w:t>2006</w:t>
      </w:r>
      <w:r>
        <w:rPr>
          <w:rFonts w:hint="eastAsia"/>
          <w:lang w:eastAsia="zh-CN"/>
        </w:rPr>
        <w:t>年，安塔利亚）向秘书长发出的各项指示；</w:t>
      </w:r>
    </w:p>
    <w:p w:rsidR="007A0581" w:rsidRPr="00F42CC0" w:rsidRDefault="007A0581" w:rsidP="007A0581">
      <w:pPr>
        <w:rPr>
          <w:lang w:eastAsia="zh-CN"/>
        </w:rPr>
      </w:pPr>
      <w:r>
        <w:rPr>
          <w:i/>
          <w:iCs/>
          <w:lang w:eastAsia="zh-CN"/>
        </w:rPr>
        <w:t>h</w:t>
      </w:r>
      <w:r>
        <w:rPr>
          <w:rFonts w:hint="eastAsia"/>
          <w:i/>
          <w:iCs/>
          <w:lang w:eastAsia="zh-CN"/>
        </w:rPr>
        <w:t>)</w:t>
      </w:r>
      <w:r>
        <w:rPr>
          <w:rFonts w:hint="eastAsia"/>
          <w:i/>
          <w:iCs/>
          <w:lang w:eastAsia="zh-CN"/>
        </w:rPr>
        <w:tab/>
      </w:r>
      <w:r>
        <w:rPr>
          <w:rFonts w:hint="eastAsia"/>
          <w:lang w:eastAsia="zh-CN"/>
        </w:rPr>
        <w:t>2011</w:t>
      </w:r>
      <w:r>
        <w:rPr>
          <w:rFonts w:hint="eastAsia"/>
          <w:lang w:eastAsia="zh-CN"/>
        </w:rPr>
        <w:t>、</w:t>
      </w:r>
      <w:r>
        <w:rPr>
          <w:rFonts w:hint="eastAsia"/>
          <w:lang w:eastAsia="zh-CN"/>
        </w:rPr>
        <w:t>2012</w:t>
      </w:r>
      <w:r>
        <w:rPr>
          <w:rFonts w:hint="eastAsia"/>
          <w:lang w:eastAsia="zh-CN"/>
        </w:rPr>
        <w:t>和</w:t>
      </w:r>
      <w:r>
        <w:rPr>
          <w:rFonts w:hint="eastAsia"/>
          <w:lang w:eastAsia="zh-CN"/>
        </w:rPr>
        <w:t>2013</w:t>
      </w:r>
      <w:r>
        <w:rPr>
          <w:rFonts w:hint="eastAsia"/>
          <w:lang w:eastAsia="zh-CN"/>
        </w:rPr>
        <w:t>年举办</w:t>
      </w:r>
      <w:r>
        <w:rPr>
          <w:lang w:eastAsia="zh-CN"/>
        </w:rPr>
        <w:t>的</w:t>
      </w:r>
      <w:r>
        <w:rPr>
          <w:rFonts w:hint="eastAsia"/>
          <w:lang w:eastAsia="zh-CN"/>
        </w:rPr>
        <w:t>WSIS</w:t>
      </w:r>
      <w:r>
        <w:rPr>
          <w:rFonts w:hint="eastAsia"/>
          <w:lang w:eastAsia="zh-CN"/>
        </w:rPr>
        <w:t>论坛的成果，以及由</w:t>
      </w:r>
      <w:r w:rsidRPr="0033577E">
        <w:rPr>
          <w:rFonts w:hint="eastAsia"/>
          <w:lang w:eastAsia="zh-CN"/>
        </w:rPr>
        <w:t>国际电联</w:t>
      </w:r>
      <w:r>
        <w:rPr>
          <w:rFonts w:hint="eastAsia"/>
          <w:lang w:eastAsia="zh-CN"/>
        </w:rPr>
        <w:t>协调、于</w:t>
      </w:r>
      <w:r>
        <w:rPr>
          <w:rFonts w:hint="eastAsia"/>
          <w:lang w:eastAsia="zh-CN"/>
        </w:rPr>
        <w:t>2014</w:t>
      </w:r>
      <w:r>
        <w:rPr>
          <w:rFonts w:hint="eastAsia"/>
          <w:lang w:eastAsia="zh-CN"/>
        </w:rPr>
        <w:t>年</w:t>
      </w:r>
      <w:r>
        <w:rPr>
          <w:rFonts w:hint="eastAsia"/>
          <w:lang w:eastAsia="zh-CN"/>
        </w:rPr>
        <w:t>6</w:t>
      </w:r>
      <w:r>
        <w:rPr>
          <w:rFonts w:hint="eastAsia"/>
          <w:lang w:eastAsia="zh-CN"/>
        </w:rPr>
        <w:t>月在日内瓦举办的</w:t>
      </w:r>
      <w:r>
        <w:rPr>
          <w:rFonts w:hint="eastAsia"/>
          <w:lang w:eastAsia="zh-CN"/>
        </w:rPr>
        <w:t>WSIS+10</w:t>
      </w:r>
      <w:r>
        <w:rPr>
          <w:rFonts w:hint="eastAsia"/>
          <w:lang w:eastAsia="zh-CN"/>
        </w:rPr>
        <w:t>高级别活动（作为</w:t>
      </w:r>
      <w:r>
        <w:rPr>
          <w:rFonts w:hint="eastAsia"/>
          <w:lang w:eastAsia="zh-CN"/>
        </w:rPr>
        <w:t>2014</w:t>
      </w:r>
      <w:r>
        <w:rPr>
          <w:rFonts w:hint="eastAsia"/>
          <w:lang w:eastAsia="zh-CN"/>
        </w:rPr>
        <w:t>年</w:t>
      </w:r>
      <w:r>
        <w:rPr>
          <w:rFonts w:hint="eastAsia"/>
          <w:lang w:eastAsia="zh-CN"/>
        </w:rPr>
        <w:t>WSIS</w:t>
      </w:r>
      <w:r>
        <w:rPr>
          <w:rFonts w:hint="eastAsia"/>
          <w:lang w:eastAsia="zh-CN"/>
        </w:rPr>
        <w:t>论坛的延伸）</w:t>
      </w:r>
      <w:r w:rsidRPr="0033577E">
        <w:rPr>
          <w:rFonts w:hint="eastAsia"/>
          <w:lang w:eastAsia="zh-CN"/>
        </w:rPr>
        <w:t>的成果；</w:t>
      </w:r>
    </w:p>
    <w:p w:rsidR="007A0581" w:rsidRDefault="007A0581" w:rsidP="007A0581">
      <w:pPr>
        <w:rPr>
          <w:lang w:eastAsia="zh-CN"/>
        </w:rPr>
      </w:pPr>
      <w:r>
        <w:rPr>
          <w:i/>
          <w:iCs/>
          <w:lang w:eastAsia="zh-CN"/>
        </w:rPr>
        <w:t>i</w:t>
      </w:r>
      <w:r w:rsidRPr="00055F50">
        <w:rPr>
          <w:rFonts w:hint="eastAsia"/>
          <w:i/>
          <w:iCs/>
          <w:lang w:eastAsia="zh-CN"/>
        </w:rPr>
        <w:t>)</w:t>
      </w:r>
      <w:r w:rsidRPr="00055F50">
        <w:rPr>
          <w:rFonts w:hint="eastAsia"/>
          <w:i/>
          <w:iCs/>
          <w:lang w:eastAsia="zh-CN"/>
        </w:rPr>
        <w:tab/>
      </w:r>
      <w:r>
        <w:rPr>
          <w:rFonts w:hint="eastAsia"/>
          <w:lang w:eastAsia="zh-CN"/>
        </w:rPr>
        <w:t>简要介绍国际电联开展</w:t>
      </w:r>
      <w:r>
        <w:rPr>
          <w:lang w:eastAsia="zh-CN"/>
        </w:rPr>
        <w:t>的</w:t>
      </w:r>
      <w:r>
        <w:rPr>
          <w:rFonts w:hint="eastAsia"/>
          <w:lang w:eastAsia="zh-CN"/>
        </w:rPr>
        <w:t>WSIS</w:t>
      </w:r>
      <w:r>
        <w:rPr>
          <w:rFonts w:hint="eastAsia"/>
          <w:lang w:eastAsia="zh-CN"/>
        </w:rPr>
        <w:t>相关活动的</w:t>
      </w:r>
      <w:r w:rsidRPr="00032F5E">
        <w:rPr>
          <w:rFonts w:hint="eastAsia"/>
          <w:lang w:eastAsia="zh-CN"/>
        </w:rPr>
        <w:t>题为</w:t>
      </w:r>
      <w:r>
        <w:rPr>
          <w:rFonts w:hint="eastAsia"/>
          <w:lang w:eastAsia="zh-CN"/>
        </w:rPr>
        <w:t>“</w:t>
      </w:r>
      <w:r w:rsidRPr="00A525BA">
        <w:rPr>
          <w:rFonts w:asciiTheme="minorHAnsi" w:eastAsia="STKaiti" w:hAnsiTheme="minorHAnsi" w:hint="eastAsia"/>
          <w:lang w:eastAsia="zh-CN"/>
        </w:rPr>
        <w:t>国际电联</w:t>
      </w:r>
      <w:r>
        <w:rPr>
          <w:rFonts w:asciiTheme="minorHAnsi" w:eastAsia="STKaiti" w:hAnsiTheme="minorHAnsi" w:hint="eastAsia"/>
          <w:lang w:eastAsia="zh-CN"/>
        </w:rPr>
        <w:t>在</w:t>
      </w:r>
      <w:r w:rsidRPr="00A525BA">
        <w:rPr>
          <w:rFonts w:asciiTheme="minorHAnsi" w:eastAsia="STKaiti" w:hAnsiTheme="minorHAnsi"/>
          <w:lang w:eastAsia="zh-CN"/>
        </w:rPr>
        <w:t>WSIS</w:t>
      </w:r>
      <w:r w:rsidRPr="00A525BA">
        <w:rPr>
          <w:rFonts w:asciiTheme="minorHAnsi" w:eastAsia="STKaiti" w:hAnsiTheme="minorHAnsi" w:hint="eastAsia"/>
          <w:lang w:eastAsia="zh-CN"/>
        </w:rPr>
        <w:t>落实</w:t>
      </w:r>
      <w:r>
        <w:rPr>
          <w:rFonts w:asciiTheme="minorHAnsi" w:eastAsia="STKaiti" w:hAnsiTheme="minorHAnsi" w:hint="eastAsia"/>
          <w:lang w:eastAsia="zh-CN"/>
        </w:rPr>
        <w:t>工作</w:t>
      </w:r>
      <w:r w:rsidRPr="00A525BA">
        <w:rPr>
          <w:rFonts w:asciiTheme="minorHAnsi" w:eastAsia="STKaiti" w:hAnsiTheme="minorHAnsi" w:hint="eastAsia"/>
          <w:lang w:eastAsia="zh-CN"/>
        </w:rPr>
        <w:t>和后续工作</w:t>
      </w:r>
      <w:r>
        <w:rPr>
          <w:rFonts w:asciiTheme="minorHAnsi" w:eastAsia="STKaiti" w:hAnsiTheme="minorHAnsi" w:hint="eastAsia"/>
          <w:lang w:eastAsia="zh-CN"/>
        </w:rPr>
        <w:t>方面</w:t>
      </w:r>
      <w:r w:rsidRPr="00A525BA">
        <w:rPr>
          <w:rFonts w:asciiTheme="minorHAnsi" w:eastAsia="STKaiti" w:hAnsiTheme="minorHAnsi" w:hint="eastAsia"/>
          <w:lang w:eastAsia="zh-CN"/>
        </w:rPr>
        <w:t>的十年贡献（</w:t>
      </w:r>
      <w:r w:rsidRPr="00A525BA">
        <w:rPr>
          <w:rFonts w:asciiTheme="minorHAnsi" w:eastAsia="STKaiti" w:hAnsiTheme="minorHAnsi"/>
          <w:lang w:eastAsia="zh-CN"/>
        </w:rPr>
        <w:t>2005</w:t>
      </w:r>
      <w:r w:rsidRPr="00A525BA">
        <w:rPr>
          <w:rFonts w:asciiTheme="minorHAnsi" w:eastAsia="STKaiti" w:hAnsiTheme="minorHAnsi" w:hint="eastAsia"/>
          <w:lang w:eastAsia="zh-CN"/>
        </w:rPr>
        <w:t>年</w:t>
      </w:r>
      <w:r w:rsidRPr="00A525BA">
        <w:rPr>
          <w:rFonts w:asciiTheme="minorHAnsi" w:eastAsia="STKaiti" w:hAnsiTheme="minorHAnsi"/>
          <w:lang w:eastAsia="zh-CN"/>
        </w:rPr>
        <w:t>-2014</w:t>
      </w:r>
      <w:r w:rsidRPr="00A525BA">
        <w:rPr>
          <w:rFonts w:asciiTheme="minorHAnsi" w:eastAsia="STKaiti" w:hAnsiTheme="minorHAnsi" w:hint="eastAsia"/>
          <w:lang w:eastAsia="zh-CN"/>
        </w:rPr>
        <w:t>年）</w:t>
      </w:r>
      <w:r>
        <w:rPr>
          <w:rFonts w:asciiTheme="minorHAnsi" w:eastAsia="STKaiti" w:hAnsiTheme="minorHAnsi" w:hint="eastAsia"/>
          <w:lang w:eastAsia="zh-CN"/>
        </w:rPr>
        <w:t>”</w:t>
      </w:r>
      <w:r w:rsidRPr="00032F5E">
        <w:rPr>
          <w:rFonts w:hint="eastAsia"/>
          <w:lang w:eastAsia="zh-CN"/>
        </w:rPr>
        <w:t>的</w:t>
      </w:r>
      <w:r>
        <w:rPr>
          <w:rFonts w:hint="eastAsia"/>
          <w:lang w:eastAsia="zh-CN"/>
        </w:rPr>
        <w:t>国际电联</w:t>
      </w:r>
      <w:r w:rsidRPr="00A525BA">
        <w:rPr>
          <w:rFonts w:asciiTheme="minorHAnsi" w:eastAsia="STKaiti" w:hAnsiTheme="minorHAnsi"/>
          <w:lang w:eastAsia="zh-CN"/>
        </w:rPr>
        <w:t>WSIS+10</w:t>
      </w:r>
      <w:r w:rsidRPr="00017DD9">
        <w:rPr>
          <w:rFonts w:hint="eastAsia"/>
          <w:lang w:eastAsia="zh-CN"/>
        </w:rPr>
        <w:t>报告</w:t>
      </w:r>
      <w:r>
        <w:rPr>
          <w:rFonts w:hint="eastAsia"/>
          <w:lang w:eastAsia="zh-CN"/>
        </w:rPr>
        <w:t>，</w:t>
      </w:r>
    </w:p>
    <w:p w:rsidR="007A0581" w:rsidRPr="008F3BAA" w:rsidRDefault="007A0581" w:rsidP="007A0581">
      <w:pPr>
        <w:pStyle w:val="Call"/>
        <w:rPr>
          <w:lang w:val="en-US" w:eastAsia="zh-CN"/>
        </w:rPr>
      </w:pPr>
      <w:r w:rsidRPr="008F3BAA">
        <w:rPr>
          <w:rFonts w:hint="eastAsia"/>
          <w:lang w:eastAsia="zh-CN"/>
        </w:rPr>
        <w:t>赞同</w:t>
      </w:r>
    </w:p>
    <w:p w:rsidR="007A0581" w:rsidRPr="001F1AFC" w:rsidRDefault="007A0581" w:rsidP="007A0581">
      <w:pPr>
        <w:rPr>
          <w:lang w:eastAsia="zh-CN"/>
        </w:rPr>
      </w:pPr>
      <w:r w:rsidRPr="00C07415">
        <w:rPr>
          <w:rFonts w:hint="eastAsia"/>
          <w:i/>
          <w:iCs/>
          <w:lang w:eastAsia="zh-CN"/>
        </w:rPr>
        <w:t>a)</w:t>
      </w:r>
      <w:r>
        <w:rPr>
          <w:rFonts w:hint="eastAsia"/>
          <w:lang w:eastAsia="zh-CN"/>
        </w:rPr>
        <w:tab/>
      </w:r>
      <w:r>
        <w:rPr>
          <w:rFonts w:hint="eastAsia"/>
          <w:lang w:eastAsia="zh-CN"/>
        </w:rPr>
        <w:t>关于</w:t>
      </w:r>
      <w:r w:rsidRPr="00AD1851">
        <w:rPr>
          <w:rFonts w:hint="eastAsia"/>
          <w:lang w:eastAsia="zh-CN"/>
        </w:rPr>
        <w:t>国际电联电信发展部门</w:t>
      </w:r>
      <w:r>
        <w:rPr>
          <w:rFonts w:hint="eastAsia"/>
          <w:lang w:eastAsia="zh-CN"/>
        </w:rPr>
        <w:t>（</w:t>
      </w:r>
      <w:r>
        <w:rPr>
          <w:rFonts w:hint="eastAsia"/>
          <w:lang w:eastAsia="zh-CN"/>
        </w:rPr>
        <w:t>ITU-D</w:t>
      </w:r>
      <w:r>
        <w:rPr>
          <w:rFonts w:hint="eastAsia"/>
          <w:lang w:eastAsia="zh-CN"/>
        </w:rPr>
        <w:t>）</w:t>
      </w:r>
      <w:r w:rsidRPr="00AD1851">
        <w:rPr>
          <w:rFonts w:hint="eastAsia"/>
          <w:lang w:eastAsia="zh-CN"/>
        </w:rPr>
        <w:t>在</w:t>
      </w:r>
      <w:r>
        <w:rPr>
          <w:rFonts w:hint="eastAsia"/>
          <w:lang w:eastAsia="zh-CN"/>
        </w:rPr>
        <w:t>WSIS</w:t>
      </w:r>
      <w:r w:rsidRPr="00AD1851">
        <w:rPr>
          <w:rFonts w:hint="eastAsia"/>
          <w:lang w:eastAsia="zh-CN"/>
        </w:rPr>
        <w:t>成果落实中作用的</w:t>
      </w:r>
      <w:r w:rsidRPr="002C7A4B">
        <w:rPr>
          <w:rFonts w:hint="eastAsia"/>
          <w:lang w:eastAsia="zh-CN"/>
        </w:rPr>
        <w:t>世界电信发展大会（</w:t>
      </w:r>
      <w:r w:rsidRPr="002C7A4B">
        <w:rPr>
          <w:rFonts w:hint="eastAsia"/>
          <w:lang w:eastAsia="zh-CN"/>
        </w:rPr>
        <w:t>WTDC</w:t>
      </w:r>
      <w:r w:rsidRPr="002C7A4B">
        <w:rPr>
          <w:rFonts w:hint="eastAsia"/>
          <w:lang w:eastAsia="zh-CN"/>
        </w:rPr>
        <w:t>）第</w:t>
      </w:r>
      <w:r w:rsidRPr="002C7A4B">
        <w:rPr>
          <w:rFonts w:hint="eastAsia"/>
          <w:lang w:eastAsia="zh-CN"/>
        </w:rPr>
        <w:t>30</w:t>
      </w:r>
      <w:r w:rsidRPr="002C7A4B">
        <w:rPr>
          <w:rFonts w:hint="eastAsia"/>
          <w:lang w:eastAsia="zh-CN"/>
        </w:rPr>
        <w:t>号决议（</w:t>
      </w:r>
      <w:r w:rsidRPr="002C7A4B">
        <w:rPr>
          <w:rFonts w:hint="eastAsia"/>
          <w:lang w:eastAsia="zh-CN"/>
        </w:rPr>
        <w:t>2014</w:t>
      </w:r>
      <w:r w:rsidRPr="002C7A4B">
        <w:rPr>
          <w:rFonts w:hint="eastAsia"/>
          <w:lang w:eastAsia="zh-CN"/>
        </w:rPr>
        <w:t>年，迪拜，修订版）；</w:t>
      </w:r>
    </w:p>
    <w:p w:rsidR="007A0581" w:rsidRPr="00CC63BB" w:rsidRDefault="007A0581" w:rsidP="007A0581">
      <w:pPr>
        <w:rPr>
          <w:lang w:eastAsia="zh-CN"/>
        </w:rPr>
      </w:pPr>
      <w:r w:rsidRPr="00C07415">
        <w:rPr>
          <w:rFonts w:hint="eastAsia"/>
          <w:i/>
          <w:iCs/>
          <w:lang w:eastAsia="zh-CN"/>
        </w:rPr>
        <w:t>b)</w:t>
      </w:r>
      <w:r w:rsidRPr="00CC63BB">
        <w:rPr>
          <w:rFonts w:hint="eastAsia"/>
          <w:lang w:eastAsia="zh-CN"/>
        </w:rPr>
        <w:tab/>
      </w:r>
      <w:r>
        <w:rPr>
          <w:rFonts w:hint="eastAsia"/>
          <w:lang w:eastAsia="zh-CN"/>
        </w:rPr>
        <w:t>本届大会第</w:t>
      </w:r>
      <w:r>
        <w:rPr>
          <w:lang w:eastAsia="zh-CN"/>
        </w:rPr>
        <w:t>139</w:t>
      </w:r>
      <w:r>
        <w:rPr>
          <w:rFonts w:hint="eastAsia"/>
          <w:lang w:eastAsia="zh-CN"/>
        </w:rPr>
        <w:t>号决议（</w:t>
      </w:r>
      <w:r>
        <w:rPr>
          <w:rFonts w:hint="eastAsia"/>
          <w:lang w:eastAsia="zh-CN"/>
        </w:rPr>
        <w:t>2014</w:t>
      </w:r>
      <w:r>
        <w:rPr>
          <w:rFonts w:hint="eastAsia"/>
          <w:lang w:eastAsia="zh-CN"/>
        </w:rPr>
        <w:t>年，釜山，</w:t>
      </w:r>
      <w:r>
        <w:rPr>
          <w:lang w:eastAsia="zh-CN"/>
        </w:rPr>
        <w:t>修订版</w:t>
      </w:r>
      <w:r>
        <w:rPr>
          <w:rFonts w:hint="eastAsia"/>
          <w:lang w:eastAsia="zh-CN"/>
        </w:rPr>
        <w:t>）；</w:t>
      </w:r>
    </w:p>
    <w:p w:rsidR="007A0581" w:rsidRPr="00CC63BB" w:rsidRDefault="007A0581" w:rsidP="007A0581">
      <w:pPr>
        <w:rPr>
          <w:lang w:eastAsia="zh-CN"/>
        </w:rPr>
      </w:pPr>
      <w:r w:rsidRPr="00C07415">
        <w:rPr>
          <w:rFonts w:hint="eastAsia"/>
          <w:i/>
          <w:iCs/>
          <w:lang w:eastAsia="zh-CN"/>
        </w:rPr>
        <w:t>c)</w:t>
      </w:r>
      <w:r w:rsidRPr="00CC63BB">
        <w:rPr>
          <w:rFonts w:hint="eastAsia"/>
          <w:lang w:eastAsia="zh-CN"/>
        </w:rPr>
        <w:tab/>
      </w:r>
      <w:r w:rsidRPr="00CC63BB">
        <w:rPr>
          <w:rFonts w:hint="eastAsia"/>
          <w:lang w:eastAsia="zh-CN"/>
        </w:rPr>
        <w:t>国际电联理事会</w:t>
      </w:r>
      <w:r>
        <w:rPr>
          <w:lang w:eastAsia="zh-CN"/>
        </w:rPr>
        <w:t>2011</w:t>
      </w:r>
      <w:r>
        <w:rPr>
          <w:rFonts w:hint="eastAsia"/>
          <w:lang w:eastAsia="zh-CN"/>
        </w:rPr>
        <w:t>-2014</w:t>
      </w:r>
      <w:r w:rsidRPr="00CC63BB">
        <w:rPr>
          <w:rFonts w:hint="eastAsia"/>
          <w:lang w:eastAsia="zh-CN"/>
        </w:rPr>
        <w:t>年会议</w:t>
      </w:r>
      <w:r>
        <w:rPr>
          <w:rFonts w:hint="eastAsia"/>
          <w:lang w:eastAsia="zh-CN"/>
        </w:rPr>
        <w:t>的相关</w:t>
      </w:r>
      <w:r w:rsidRPr="00CC63BB">
        <w:rPr>
          <w:rFonts w:hint="eastAsia"/>
          <w:lang w:eastAsia="zh-CN"/>
        </w:rPr>
        <w:t>结果</w:t>
      </w:r>
      <w:r>
        <w:rPr>
          <w:rFonts w:hint="eastAsia"/>
          <w:lang w:eastAsia="zh-CN"/>
        </w:rPr>
        <w:t>，包括第</w:t>
      </w:r>
      <w:r>
        <w:rPr>
          <w:rFonts w:hint="eastAsia"/>
          <w:lang w:eastAsia="zh-CN"/>
        </w:rPr>
        <w:t>1332</w:t>
      </w:r>
      <w:r>
        <w:rPr>
          <w:rFonts w:hint="eastAsia"/>
          <w:lang w:eastAsia="zh-CN"/>
        </w:rPr>
        <w:t>号决议（</w:t>
      </w:r>
      <w:r>
        <w:rPr>
          <w:rFonts w:hint="eastAsia"/>
          <w:lang w:eastAsia="zh-CN"/>
        </w:rPr>
        <w:t>2011</w:t>
      </w:r>
      <w:r>
        <w:rPr>
          <w:rFonts w:hint="eastAsia"/>
          <w:lang w:eastAsia="zh-CN"/>
        </w:rPr>
        <w:t>年，修订版）和第</w:t>
      </w:r>
      <w:r>
        <w:rPr>
          <w:lang w:eastAsia="zh-CN"/>
        </w:rPr>
        <w:t>1334</w:t>
      </w:r>
      <w:r>
        <w:rPr>
          <w:rFonts w:hint="eastAsia"/>
          <w:lang w:eastAsia="zh-CN"/>
        </w:rPr>
        <w:t>号决议（</w:t>
      </w:r>
      <w:r>
        <w:rPr>
          <w:lang w:eastAsia="zh-CN"/>
        </w:rPr>
        <w:t>2013</w:t>
      </w:r>
      <w:r>
        <w:rPr>
          <w:rFonts w:hint="eastAsia"/>
          <w:lang w:eastAsia="zh-CN"/>
        </w:rPr>
        <w:t>年，修订版）</w:t>
      </w:r>
      <w:r w:rsidRPr="00CC63BB">
        <w:rPr>
          <w:rFonts w:hint="eastAsia"/>
          <w:lang w:eastAsia="zh-CN"/>
        </w:rPr>
        <w:t>；</w:t>
      </w:r>
    </w:p>
    <w:p w:rsidR="007A0581" w:rsidRPr="00A117C7" w:rsidRDefault="007A0581" w:rsidP="007A0581">
      <w:pPr>
        <w:rPr>
          <w:lang w:eastAsia="zh-CN"/>
        </w:rPr>
      </w:pPr>
      <w:r w:rsidRPr="00C07415">
        <w:rPr>
          <w:rFonts w:hint="eastAsia"/>
          <w:i/>
          <w:iCs/>
          <w:lang w:eastAsia="zh-CN"/>
        </w:rPr>
        <w:t>d)</w:t>
      </w:r>
      <w:r>
        <w:rPr>
          <w:rFonts w:hint="eastAsia"/>
          <w:lang w:eastAsia="zh-CN"/>
        </w:rPr>
        <w:tab/>
      </w:r>
      <w:r>
        <w:rPr>
          <w:lang w:val="en-US" w:eastAsia="zh-CN"/>
        </w:rPr>
        <w:t>WTDC-</w:t>
      </w:r>
      <w:r>
        <w:rPr>
          <w:lang w:eastAsia="zh-CN"/>
        </w:rPr>
        <w:t>14</w:t>
      </w:r>
      <w:r>
        <w:rPr>
          <w:rFonts w:hint="eastAsia"/>
          <w:lang w:eastAsia="zh-CN"/>
        </w:rPr>
        <w:t>确立的以弥合数字鸿沟为目标的项目、活动和区域性活动；</w:t>
      </w:r>
    </w:p>
    <w:p w:rsidR="007A0581" w:rsidRPr="00FC5B10" w:rsidRDefault="007A0581" w:rsidP="007A0581">
      <w:pPr>
        <w:rPr>
          <w:lang w:eastAsia="zh-CN"/>
        </w:rPr>
      </w:pPr>
      <w:r w:rsidRPr="00C07415">
        <w:rPr>
          <w:rFonts w:hint="eastAsia"/>
          <w:i/>
          <w:iCs/>
          <w:lang w:eastAsia="zh-CN"/>
        </w:rPr>
        <w:t>e)</w:t>
      </w:r>
      <w:r w:rsidRPr="00FC5B10">
        <w:rPr>
          <w:rFonts w:hint="eastAsia"/>
          <w:lang w:eastAsia="zh-CN"/>
        </w:rPr>
        <w:tab/>
      </w:r>
      <w:r w:rsidRPr="00FC5B10">
        <w:rPr>
          <w:rFonts w:hint="eastAsia"/>
          <w:lang w:eastAsia="zh-CN"/>
        </w:rPr>
        <w:t>在</w:t>
      </w:r>
      <w:r w:rsidRPr="00FC5B10">
        <w:rPr>
          <w:rFonts w:hint="eastAsia"/>
          <w:lang w:eastAsia="zh-CN"/>
        </w:rPr>
        <w:t>WG-WSIS</w:t>
      </w:r>
      <w:r>
        <w:rPr>
          <w:rFonts w:hint="eastAsia"/>
          <w:lang w:eastAsia="zh-CN"/>
        </w:rPr>
        <w:t>和</w:t>
      </w:r>
      <w:r>
        <w:rPr>
          <w:rFonts w:hint="eastAsia"/>
          <w:lang w:eastAsia="zh-CN"/>
        </w:rPr>
        <w:t>WSIS</w:t>
      </w:r>
      <w:r>
        <w:rPr>
          <w:rFonts w:hint="eastAsia"/>
          <w:lang w:eastAsia="zh-CN"/>
        </w:rPr>
        <w:t>任务组</w:t>
      </w:r>
      <w:r w:rsidRPr="00FC5B10">
        <w:rPr>
          <w:rFonts w:hint="eastAsia"/>
          <w:lang w:eastAsia="zh-CN"/>
        </w:rPr>
        <w:t>指导下，国际电联在</w:t>
      </w:r>
      <w:r>
        <w:rPr>
          <w:rFonts w:hint="eastAsia"/>
          <w:lang w:eastAsia="zh-CN"/>
        </w:rPr>
        <w:t>WSIS</w:t>
      </w:r>
      <w:r w:rsidRPr="00FC5B10">
        <w:rPr>
          <w:rFonts w:hint="eastAsia"/>
          <w:lang w:eastAsia="zh-CN"/>
        </w:rPr>
        <w:t>成果方面已经和</w:t>
      </w:r>
      <w:r w:rsidRPr="00FC5B10">
        <w:rPr>
          <w:rFonts w:hint="eastAsia"/>
          <w:lang w:eastAsia="zh-CN"/>
        </w:rPr>
        <w:t>/</w:t>
      </w:r>
      <w:r w:rsidRPr="00FC5B10">
        <w:rPr>
          <w:rFonts w:hint="eastAsia"/>
          <w:lang w:eastAsia="zh-CN"/>
        </w:rPr>
        <w:t>或将要开展的相关工作；</w:t>
      </w:r>
    </w:p>
    <w:p w:rsidR="007A0581" w:rsidRPr="00FC5B10" w:rsidRDefault="007A0581" w:rsidP="007A0581">
      <w:pPr>
        <w:rPr>
          <w:lang w:eastAsia="zh-CN"/>
        </w:rPr>
      </w:pPr>
      <w:r w:rsidRPr="00457232">
        <w:rPr>
          <w:rFonts w:hint="eastAsia"/>
          <w:i/>
          <w:lang w:eastAsia="zh-CN"/>
        </w:rPr>
        <w:t>f)</w:t>
      </w:r>
      <w:r w:rsidRPr="00FC5B10">
        <w:rPr>
          <w:rFonts w:hint="eastAsia"/>
          <w:lang w:eastAsia="zh-CN"/>
        </w:rPr>
        <w:tab/>
      </w:r>
      <w:r w:rsidRPr="00FC5B10">
        <w:rPr>
          <w:rFonts w:hint="eastAsia"/>
          <w:lang w:eastAsia="zh-CN"/>
        </w:rPr>
        <w:t>世界电信标准化全会</w:t>
      </w:r>
      <w:r>
        <w:rPr>
          <w:rFonts w:hint="eastAsia"/>
          <w:lang w:eastAsia="zh-CN"/>
        </w:rPr>
        <w:t>（</w:t>
      </w:r>
      <w:r>
        <w:rPr>
          <w:lang w:val="en-US" w:eastAsia="zh-CN"/>
        </w:rPr>
        <w:t>WTSA</w:t>
      </w:r>
      <w:r>
        <w:rPr>
          <w:rFonts w:hint="eastAsia"/>
          <w:lang w:val="en-US" w:eastAsia="zh-CN"/>
        </w:rPr>
        <w:t>）</w:t>
      </w:r>
      <w:r w:rsidRPr="00FC5B10">
        <w:rPr>
          <w:rFonts w:hint="eastAsia"/>
          <w:lang w:eastAsia="zh-CN"/>
        </w:rPr>
        <w:t>第</w:t>
      </w:r>
      <w:r w:rsidRPr="00FC5B10">
        <w:rPr>
          <w:rFonts w:hint="eastAsia"/>
          <w:lang w:eastAsia="zh-CN"/>
        </w:rPr>
        <w:t>75</w:t>
      </w:r>
      <w:r w:rsidRPr="00FC5B10">
        <w:rPr>
          <w:rFonts w:hint="eastAsia"/>
          <w:lang w:eastAsia="zh-CN"/>
        </w:rPr>
        <w:t>号决议（</w:t>
      </w:r>
      <w:r>
        <w:rPr>
          <w:rFonts w:hint="eastAsia"/>
          <w:lang w:eastAsia="zh-CN"/>
        </w:rPr>
        <w:t>2012</w:t>
      </w:r>
      <w:r>
        <w:rPr>
          <w:rFonts w:hint="eastAsia"/>
          <w:lang w:eastAsia="zh-CN"/>
        </w:rPr>
        <w:t>年，迪拜，修订版</w:t>
      </w:r>
      <w:r w:rsidRPr="00FC5B10">
        <w:rPr>
          <w:rFonts w:hint="eastAsia"/>
          <w:lang w:eastAsia="zh-CN"/>
        </w:rPr>
        <w:t>），有关</w:t>
      </w:r>
      <w:r w:rsidRPr="00FC5B10">
        <w:rPr>
          <w:lang w:eastAsia="zh-CN"/>
        </w:rPr>
        <w:t>ITU-T</w:t>
      </w:r>
      <w:r w:rsidRPr="00FC5B10">
        <w:rPr>
          <w:rFonts w:hint="eastAsia"/>
          <w:lang w:eastAsia="zh-CN"/>
        </w:rPr>
        <w:t>在</w:t>
      </w:r>
      <w:r>
        <w:rPr>
          <w:rFonts w:hint="eastAsia"/>
          <w:lang w:eastAsia="zh-CN"/>
        </w:rPr>
        <w:t>WSIS</w:t>
      </w:r>
      <w:r w:rsidRPr="00FC5B10">
        <w:rPr>
          <w:rFonts w:hint="eastAsia"/>
          <w:lang w:eastAsia="zh-CN"/>
        </w:rPr>
        <w:t>成果落实中的贡献，</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7A0581" w:rsidRPr="008F3BAA" w:rsidRDefault="007A0581" w:rsidP="007A0581">
      <w:pPr>
        <w:pStyle w:val="Call"/>
        <w:rPr>
          <w:lang w:eastAsia="zh-CN"/>
        </w:rPr>
      </w:pPr>
      <w:r w:rsidRPr="008F3BAA">
        <w:rPr>
          <w:rFonts w:hint="eastAsia"/>
          <w:lang w:eastAsia="zh-CN"/>
        </w:rPr>
        <w:lastRenderedPageBreak/>
        <w:t>认识到</w:t>
      </w:r>
    </w:p>
    <w:p w:rsidR="007A0581" w:rsidRPr="00A03D3D" w:rsidRDefault="007A0581" w:rsidP="007A0581">
      <w:pPr>
        <w:rPr>
          <w:lang w:eastAsia="zh-CN"/>
        </w:rPr>
      </w:pPr>
      <w:r w:rsidRPr="0058469B">
        <w:rPr>
          <w:rFonts w:hint="eastAsia"/>
          <w:i/>
          <w:iCs/>
          <w:lang w:eastAsia="zh-CN"/>
        </w:rPr>
        <w:t>a)</w:t>
      </w:r>
      <w:r>
        <w:rPr>
          <w:rFonts w:hint="eastAsia"/>
          <w:lang w:eastAsia="zh-CN"/>
        </w:rPr>
        <w:tab/>
      </w:r>
      <w:r>
        <w:rPr>
          <w:rFonts w:hint="eastAsia"/>
          <w:lang w:eastAsia="zh-CN"/>
        </w:rPr>
        <w:t>国际电联作为</w:t>
      </w:r>
      <w:r>
        <w:rPr>
          <w:rFonts w:hint="eastAsia"/>
          <w:lang w:eastAsia="zh-CN"/>
        </w:rPr>
        <w:t>UNGIS</w:t>
      </w:r>
      <w:r>
        <w:rPr>
          <w:rFonts w:hint="eastAsia"/>
          <w:lang w:eastAsia="zh-CN"/>
        </w:rPr>
        <w:t>常任成员和轮值主席的作用和参与这一小组的重要性；</w:t>
      </w:r>
    </w:p>
    <w:p w:rsidR="007A0581" w:rsidRDefault="007A0581" w:rsidP="007A0581">
      <w:pPr>
        <w:rPr>
          <w:lang w:eastAsia="zh-CN"/>
        </w:rPr>
      </w:pPr>
      <w:r w:rsidRPr="0058469B">
        <w:rPr>
          <w:rFonts w:hint="eastAsia"/>
          <w:i/>
          <w:iCs/>
          <w:lang w:eastAsia="zh-CN"/>
        </w:rPr>
        <w:t>b)</w:t>
      </w:r>
      <w:r>
        <w:rPr>
          <w:rFonts w:hint="eastAsia"/>
          <w:lang w:eastAsia="zh-CN"/>
        </w:rPr>
        <w:tab/>
      </w:r>
      <w:r>
        <w:rPr>
          <w:rFonts w:hint="eastAsia"/>
          <w:lang w:eastAsia="zh-CN"/>
        </w:rPr>
        <w:t>国际电联将落实</w:t>
      </w:r>
      <w:r>
        <w:rPr>
          <w:rFonts w:hAnsi="SimSun" w:hint="eastAsia"/>
          <w:lang w:eastAsia="zh-CN"/>
        </w:rPr>
        <w:t>WSIS</w:t>
      </w:r>
      <w:r>
        <w:rPr>
          <w:rFonts w:hint="eastAsia"/>
          <w:lang w:eastAsia="zh-CN"/>
        </w:rPr>
        <w:t>的目的和目标作为其最重要目标之一的承诺；</w:t>
      </w:r>
    </w:p>
    <w:p w:rsidR="007A0581" w:rsidRPr="001F1AFC" w:rsidRDefault="007A0581" w:rsidP="007A0581">
      <w:pPr>
        <w:rPr>
          <w:lang w:eastAsia="zh-CN"/>
        </w:rPr>
      </w:pPr>
      <w:r w:rsidRPr="0058469B">
        <w:rPr>
          <w:rFonts w:hint="eastAsia"/>
          <w:i/>
          <w:iCs/>
          <w:lang w:eastAsia="zh-CN"/>
        </w:rPr>
        <w:t>c)</w:t>
      </w:r>
      <w:r>
        <w:rPr>
          <w:rFonts w:hint="eastAsia"/>
          <w:lang w:eastAsia="zh-CN"/>
        </w:rPr>
        <w:tab/>
      </w:r>
      <w:r>
        <w:rPr>
          <w:rFonts w:hint="eastAsia"/>
          <w:lang w:eastAsia="zh-CN"/>
        </w:rPr>
        <w:t>联大在其关于</w:t>
      </w:r>
      <w:r>
        <w:rPr>
          <w:rFonts w:hint="eastAsia"/>
          <w:lang w:eastAsia="zh-CN"/>
        </w:rPr>
        <w:t>WSIS</w:t>
      </w:r>
      <w:r>
        <w:rPr>
          <w:rFonts w:hint="eastAsia"/>
          <w:lang w:eastAsia="zh-CN"/>
        </w:rPr>
        <w:t>成果全面审查方式的第</w:t>
      </w:r>
      <w:r>
        <w:rPr>
          <w:lang w:eastAsia="zh-CN"/>
        </w:rPr>
        <w:t>A/68/302</w:t>
      </w:r>
      <w:r>
        <w:rPr>
          <w:rFonts w:hint="eastAsia"/>
          <w:lang w:eastAsia="zh-CN"/>
        </w:rPr>
        <w:t>号决议中，决定在</w:t>
      </w:r>
      <w:r>
        <w:rPr>
          <w:rFonts w:hint="eastAsia"/>
          <w:lang w:eastAsia="zh-CN"/>
        </w:rPr>
        <w:t>2015</w:t>
      </w:r>
      <w:r>
        <w:rPr>
          <w:rFonts w:hint="eastAsia"/>
          <w:lang w:eastAsia="zh-CN"/>
        </w:rPr>
        <w:t>年</w:t>
      </w:r>
      <w:r>
        <w:rPr>
          <w:rFonts w:hint="eastAsia"/>
          <w:lang w:eastAsia="zh-CN"/>
        </w:rPr>
        <w:t>12</w:t>
      </w:r>
      <w:r>
        <w:rPr>
          <w:rFonts w:hint="eastAsia"/>
          <w:lang w:eastAsia="zh-CN"/>
        </w:rPr>
        <w:t>月对</w:t>
      </w:r>
      <w:r>
        <w:rPr>
          <w:rFonts w:hint="eastAsia"/>
          <w:lang w:eastAsia="zh-CN"/>
        </w:rPr>
        <w:t>WSIS</w:t>
      </w:r>
      <w:r>
        <w:rPr>
          <w:rFonts w:hint="eastAsia"/>
          <w:lang w:eastAsia="zh-CN"/>
        </w:rPr>
        <w:t>成果的落实情况进行一次全面审查，</w:t>
      </w:r>
    </w:p>
    <w:p w:rsidR="007A0581" w:rsidRPr="008F3BAA" w:rsidRDefault="007A0581" w:rsidP="007A0581">
      <w:pPr>
        <w:pStyle w:val="Call"/>
        <w:rPr>
          <w:lang w:val="en-US" w:eastAsia="zh-CN"/>
        </w:rPr>
      </w:pPr>
      <w:r w:rsidRPr="008F3BAA">
        <w:rPr>
          <w:rFonts w:hint="eastAsia"/>
          <w:lang w:eastAsia="zh-CN"/>
        </w:rPr>
        <w:t>做出决议</w:t>
      </w:r>
    </w:p>
    <w:p w:rsidR="007A0581" w:rsidRDefault="007A0581" w:rsidP="007A0581">
      <w:pPr>
        <w:rPr>
          <w:lang w:eastAsia="zh-CN"/>
        </w:rPr>
      </w:pPr>
      <w:r w:rsidRPr="00FC5B10">
        <w:rPr>
          <w:rFonts w:hint="eastAsia"/>
          <w:lang w:eastAsia="zh-CN"/>
        </w:rPr>
        <w:t>1</w:t>
      </w:r>
      <w:r w:rsidRPr="00FC5B10">
        <w:rPr>
          <w:rFonts w:hint="eastAsia"/>
          <w:lang w:eastAsia="zh-CN"/>
        </w:rPr>
        <w:tab/>
      </w:r>
      <w:r w:rsidRPr="00FC5B10">
        <w:rPr>
          <w:rFonts w:hint="eastAsia"/>
          <w:lang w:eastAsia="zh-CN"/>
        </w:rPr>
        <w:t>正如《</w:t>
      </w:r>
      <w:r w:rsidRPr="009314C3">
        <w:rPr>
          <w:rFonts w:ascii="SimSun" w:hAnsi="SimSun" w:hint="eastAsia"/>
          <w:lang w:eastAsia="zh-CN"/>
        </w:rPr>
        <w:t>突尼斯议程</w:t>
      </w:r>
      <w:r>
        <w:rPr>
          <w:rFonts w:hint="eastAsia"/>
          <w:lang w:eastAsia="zh-CN"/>
        </w:rPr>
        <w:t>》第</w:t>
      </w:r>
      <w:r>
        <w:rPr>
          <w:rFonts w:hint="eastAsia"/>
          <w:lang w:eastAsia="zh-CN"/>
        </w:rPr>
        <w:t>109</w:t>
      </w:r>
      <w:r>
        <w:rPr>
          <w:rFonts w:hint="eastAsia"/>
          <w:lang w:eastAsia="zh-CN"/>
        </w:rPr>
        <w:t>段所指出的，国际电联应与</w:t>
      </w:r>
      <w:r>
        <w:rPr>
          <w:rFonts w:hint="eastAsia"/>
          <w:lang w:eastAsia="zh-CN"/>
        </w:rPr>
        <w:t>UNESCO</w:t>
      </w:r>
      <w:r>
        <w:rPr>
          <w:rFonts w:hint="eastAsia"/>
          <w:lang w:eastAsia="zh-CN"/>
        </w:rPr>
        <w:t>和</w:t>
      </w:r>
      <w:r>
        <w:rPr>
          <w:rFonts w:hint="eastAsia"/>
          <w:lang w:eastAsia="zh-CN"/>
        </w:rPr>
        <w:t>UNDP</w:t>
      </w:r>
      <w:r>
        <w:rPr>
          <w:rFonts w:hint="eastAsia"/>
          <w:lang w:eastAsia="zh-CN"/>
        </w:rPr>
        <w:t>一起，在实施进程中发挥主导推进作用；</w:t>
      </w:r>
    </w:p>
    <w:p w:rsidR="007A0581" w:rsidRDefault="007A0581" w:rsidP="007A0581">
      <w:pPr>
        <w:rPr>
          <w:lang w:eastAsia="zh-CN"/>
        </w:rPr>
      </w:pPr>
      <w:r w:rsidRPr="00A525BA">
        <w:rPr>
          <w:lang w:eastAsia="zh-CN"/>
        </w:rPr>
        <w:t>2</w:t>
      </w:r>
      <w:r w:rsidRPr="00A525BA">
        <w:rPr>
          <w:lang w:eastAsia="zh-CN"/>
        </w:rPr>
        <w:tab/>
      </w:r>
      <w:r w:rsidRPr="00BF1011">
        <w:rPr>
          <w:rFonts w:hint="eastAsia"/>
          <w:lang w:eastAsia="zh-CN"/>
        </w:rPr>
        <w:t>国际电联应</w:t>
      </w:r>
      <w:r>
        <w:rPr>
          <w:rFonts w:hint="eastAsia"/>
          <w:lang w:eastAsia="zh-CN"/>
        </w:rPr>
        <w:t>根据</w:t>
      </w:r>
      <w:r w:rsidRPr="00BF1011">
        <w:rPr>
          <w:rFonts w:hint="eastAsia"/>
          <w:lang w:eastAsia="zh-CN"/>
        </w:rPr>
        <w:t>联大</w:t>
      </w:r>
      <w:r w:rsidRPr="00BF1011">
        <w:rPr>
          <w:rFonts w:hint="eastAsia"/>
          <w:lang w:eastAsia="zh-CN"/>
        </w:rPr>
        <w:t>2015</w:t>
      </w:r>
      <w:r w:rsidRPr="00BF1011">
        <w:rPr>
          <w:rFonts w:hint="eastAsia"/>
          <w:lang w:eastAsia="zh-CN"/>
        </w:rPr>
        <w:t>年</w:t>
      </w:r>
      <w:r w:rsidRPr="00BF1011">
        <w:rPr>
          <w:rFonts w:hint="eastAsia"/>
          <w:lang w:eastAsia="zh-CN"/>
        </w:rPr>
        <w:t>12</w:t>
      </w:r>
      <w:r w:rsidRPr="00BF1011">
        <w:rPr>
          <w:rFonts w:hint="eastAsia"/>
          <w:lang w:eastAsia="zh-CN"/>
        </w:rPr>
        <w:t>月全面审查</w:t>
      </w:r>
      <w:r>
        <w:rPr>
          <w:rFonts w:hint="eastAsia"/>
          <w:lang w:eastAsia="zh-CN"/>
        </w:rPr>
        <w:t>的</w:t>
      </w:r>
      <w:r w:rsidRPr="00BF1011">
        <w:rPr>
          <w:rFonts w:hint="eastAsia"/>
          <w:lang w:eastAsia="zh-CN"/>
        </w:rPr>
        <w:t>成果，继续</w:t>
      </w:r>
      <w:r>
        <w:rPr>
          <w:rFonts w:hint="eastAsia"/>
          <w:lang w:eastAsia="zh-CN"/>
        </w:rPr>
        <w:t>进行</w:t>
      </w:r>
      <w:r w:rsidRPr="00BF1011">
        <w:rPr>
          <w:rFonts w:hint="eastAsia"/>
          <w:lang w:eastAsia="zh-CN"/>
        </w:rPr>
        <w:t>WSIS</w:t>
      </w:r>
      <w:r w:rsidRPr="00BF1011">
        <w:rPr>
          <w:rFonts w:hint="eastAsia"/>
          <w:lang w:eastAsia="zh-CN"/>
        </w:rPr>
        <w:t>论坛、世界电信和信息社会日（</w:t>
      </w:r>
      <w:r w:rsidRPr="00BF1011">
        <w:rPr>
          <w:rFonts w:hint="eastAsia"/>
          <w:lang w:eastAsia="zh-CN"/>
        </w:rPr>
        <w:t>WITSD</w:t>
      </w:r>
      <w:r w:rsidRPr="00BF1011">
        <w:rPr>
          <w:rFonts w:hint="eastAsia"/>
          <w:lang w:eastAsia="zh-CN"/>
        </w:rPr>
        <w:t>）、</w:t>
      </w:r>
      <w:r w:rsidRPr="00BF1011">
        <w:rPr>
          <w:rFonts w:hint="eastAsia"/>
          <w:lang w:eastAsia="zh-CN"/>
        </w:rPr>
        <w:t>WSIS</w:t>
      </w:r>
      <w:r w:rsidRPr="00BF1011">
        <w:rPr>
          <w:rFonts w:hint="eastAsia"/>
          <w:lang w:eastAsia="zh-CN"/>
        </w:rPr>
        <w:t>项目奖</w:t>
      </w:r>
      <w:r>
        <w:rPr>
          <w:rFonts w:hint="eastAsia"/>
          <w:lang w:eastAsia="zh-CN"/>
        </w:rPr>
        <w:t>方面</w:t>
      </w:r>
      <w:r>
        <w:rPr>
          <w:lang w:eastAsia="zh-CN"/>
        </w:rPr>
        <w:t>的</w:t>
      </w:r>
      <w:r>
        <w:rPr>
          <w:rFonts w:hint="eastAsia"/>
          <w:lang w:eastAsia="zh-CN"/>
        </w:rPr>
        <w:t>协调，同时</w:t>
      </w:r>
      <w:r w:rsidRPr="00BF1011">
        <w:rPr>
          <w:rFonts w:hint="eastAsia"/>
          <w:lang w:eastAsia="zh-CN"/>
        </w:rPr>
        <w:t>维护</w:t>
      </w:r>
      <w:r w:rsidRPr="00BF1011">
        <w:rPr>
          <w:rFonts w:hint="eastAsia"/>
          <w:lang w:eastAsia="zh-CN"/>
        </w:rPr>
        <w:t>WSIS</w:t>
      </w:r>
      <w:r w:rsidRPr="00BF1011">
        <w:rPr>
          <w:rFonts w:hint="eastAsia"/>
          <w:lang w:eastAsia="zh-CN"/>
        </w:rPr>
        <w:t>清点工作数据库</w:t>
      </w:r>
      <w:r>
        <w:rPr>
          <w:rFonts w:hint="eastAsia"/>
          <w:lang w:eastAsia="zh-CN"/>
        </w:rPr>
        <w:t>；</w:t>
      </w:r>
    </w:p>
    <w:p w:rsidR="007A0581" w:rsidRDefault="007A0581" w:rsidP="007A0581">
      <w:pPr>
        <w:rPr>
          <w:lang w:eastAsia="zh-CN"/>
        </w:rPr>
      </w:pPr>
      <w:r>
        <w:rPr>
          <w:lang w:eastAsia="zh-CN"/>
        </w:rPr>
        <w:t>3</w:t>
      </w:r>
      <w:r>
        <w:rPr>
          <w:rFonts w:hint="eastAsia"/>
          <w:lang w:eastAsia="zh-CN"/>
        </w:rPr>
        <w:tab/>
      </w:r>
      <w:r>
        <w:rPr>
          <w:rFonts w:hint="eastAsia"/>
          <w:lang w:eastAsia="zh-CN"/>
        </w:rPr>
        <w:t>作为</w:t>
      </w:r>
      <w:r>
        <w:rPr>
          <w:rFonts w:hint="eastAsia"/>
          <w:lang w:eastAsia="zh-CN"/>
        </w:rPr>
        <w:t>C2</w:t>
      </w:r>
      <w:r>
        <w:rPr>
          <w:rFonts w:hint="eastAsia"/>
          <w:lang w:eastAsia="zh-CN"/>
        </w:rPr>
        <w:t>、</w:t>
      </w:r>
      <w:r>
        <w:rPr>
          <w:rFonts w:hint="eastAsia"/>
          <w:lang w:eastAsia="zh-CN"/>
        </w:rPr>
        <w:t>C5</w:t>
      </w:r>
      <w:r>
        <w:rPr>
          <w:rFonts w:hint="eastAsia"/>
          <w:lang w:eastAsia="zh-CN"/>
        </w:rPr>
        <w:t>和</w:t>
      </w:r>
      <w:r>
        <w:rPr>
          <w:rFonts w:hint="eastAsia"/>
          <w:lang w:eastAsia="zh-CN"/>
        </w:rPr>
        <w:t>C6</w:t>
      </w:r>
      <w:r>
        <w:rPr>
          <w:rFonts w:hint="eastAsia"/>
          <w:lang w:eastAsia="zh-CN"/>
        </w:rPr>
        <w:t>行动方面的协调方</w:t>
      </w:r>
      <w:r>
        <w:rPr>
          <w:rFonts w:hint="eastAsia"/>
          <w:lang w:eastAsia="zh-CN"/>
        </w:rPr>
        <w:t>/</w:t>
      </w:r>
      <w:r>
        <w:rPr>
          <w:rFonts w:hint="eastAsia"/>
          <w:lang w:eastAsia="zh-CN"/>
        </w:rPr>
        <w:t>推进方，国际电联应继续在</w:t>
      </w:r>
      <w:r>
        <w:rPr>
          <w:rFonts w:hint="eastAsia"/>
          <w:lang w:eastAsia="zh-CN"/>
        </w:rPr>
        <w:t>WSIS</w:t>
      </w:r>
      <w:r>
        <w:rPr>
          <w:rFonts w:hint="eastAsia"/>
          <w:lang w:eastAsia="zh-CN"/>
        </w:rPr>
        <w:t>成果落实过程中发挥主导推进作用；</w:t>
      </w:r>
    </w:p>
    <w:p w:rsidR="007A0581" w:rsidRPr="001F1AFC" w:rsidRDefault="007A0581" w:rsidP="007A0581">
      <w:pPr>
        <w:rPr>
          <w:lang w:eastAsia="zh-CN"/>
        </w:rPr>
      </w:pPr>
      <w:r>
        <w:rPr>
          <w:lang w:eastAsia="zh-CN"/>
        </w:rPr>
        <w:t>4</w:t>
      </w:r>
      <w:r>
        <w:rPr>
          <w:rFonts w:hint="eastAsia"/>
          <w:lang w:eastAsia="zh-CN"/>
        </w:rPr>
        <w:tab/>
      </w:r>
      <w:r>
        <w:rPr>
          <w:rFonts w:hint="eastAsia"/>
          <w:lang w:eastAsia="zh-CN"/>
        </w:rPr>
        <w:t>国际电联应继续在全权代表大会确定的财务限制范围内、开展其职责内的活动，并酌情与其它利益攸关方一起参与落实</w:t>
      </w:r>
      <w:r>
        <w:rPr>
          <w:rFonts w:hint="eastAsia"/>
          <w:lang w:eastAsia="zh-CN"/>
        </w:rPr>
        <w:t>C1</w:t>
      </w:r>
      <w:r>
        <w:rPr>
          <w:rFonts w:hint="eastAsia"/>
          <w:lang w:eastAsia="zh-CN"/>
        </w:rPr>
        <w:t>、</w:t>
      </w:r>
      <w:r>
        <w:rPr>
          <w:rFonts w:hint="eastAsia"/>
          <w:lang w:eastAsia="zh-CN"/>
        </w:rPr>
        <w:t>C3</w:t>
      </w:r>
      <w:r>
        <w:rPr>
          <w:rFonts w:hint="eastAsia"/>
          <w:lang w:eastAsia="zh-CN"/>
        </w:rPr>
        <w:t>、</w:t>
      </w:r>
      <w:r>
        <w:rPr>
          <w:rFonts w:hint="eastAsia"/>
          <w:lang w:eastAsia="zh-CN"/>
        </w:rPr>
        <w:t>C4</w:t>
      </w:r>
      <w:r>
        <w:rPr>
          <w:rFonts w:hint="eastAsia"/>
          <w:lang w:eastAsia="zh-CN"/>
        </w:rPr>
        <w:t>、</w:t>
      </w:r>
      <w:r>
        <w:rPr>
          <w:rFonts w:hint="eastAsia"/>
          <w:lang w:eastAsia="zh-CN"/>
        </w:rPr>
        <w:t>C7</w:t>
      </w:r>
      <w:r>
        <w:rPr>
          <w:rFonts w:hint="eastAsia"/>
          <w:lang w:eastAsia="zh-CN"/>
        </w:rPr>
        <w:t>、</w:t>
      </w:r>
      <w:r>
        <w:rPr>
          <w:rFonts w:hint="eastAsia"/>
          <w:lang w:eastAsia="zh-CN"/>
        </w:rPr>
        <w:t>C8</w:t>
      </w:r>
      <w:r>
        <w:rPr>
          <w:rFonts w:hint="eastAsia"/>
          <w:lang w:eastAsia="zh-CN"/>
        </w:rPr>
        <w:t>、</w:t>
      </w:r>
      <w:r>
        <w:rPr>
          <w:rFonts w:hint="eastAsia"/>
          <w:lang w:eastAsia="zh-CN"/>
        </w:rPr>
        <w:t>C9</w:t>
      </w:r>
      <w:r>
        <w:rPr>
          <w:rFonts w:hint="eastAsia"/>
          <w:lang w:eastAsia="zh-CN"/>
        </w:rPr>
        <w:t>和</w:t>
      </w:r>
      <w:r>
        <w:rPr>
          <w:rFonts w:hint="eastAsia"/>
          <w:lang w:eastAsia="zh-CN"/>
        </w:rPr>
        <w:t>C11</w:t>
      </w:r>
      <w:r>
        <w:rPr>
          <w:rFonts w:hint="eastAsia"/>
          <w:lang w:eastAsia="zh-CN"/>
        </w:rPr>
        <w:t>行动方面以及所有其它相关行动方面以及其它</w:t>
      </w:r>
      <w:r>
        <w:rPr>
          <w:rFonts w:hint="eastAsia"/>
          <w:lang w:eastAsia="zh-CN"/>
        </w:rPr>
        <w:t>WSIS</w:t>
      </w:r>
      <w:r w:rsidRPr="00FC5B10">
        <w:rPr>
          <w:rFonts w:hint="eastAsia"/>
          <w:lang w:eastAsia="zh-CN"/>
        </w:rPr>
        <w:t>成果；</w:t>
      </w:r>
    </w:p>
    <w:p w:rsidR="007A0581" w:rsidRDefault="007A0581" w:rsidP="007A0581">
      <w:pPr>
        <w:rPr>
          <w:lang w:eastAsia="zh-CN"/>
        </w:rPr>
      </w:pPr>
      <w:r>
        <w:rPr>
          <w:lang w:eastAsia="zh-CN"/>
        </w:rPr>
        <w:t>5</w:t>
      </w:r>
      <w:r>
        <w:rPr>
          <w:rFonts w:hint="eastAsia"/>
          <w:lang w:eastAsia="zh-CN"/>
        </w:rPr>
        <w:tab/>
      </w:r>
      <w:r>
        <w:rPr>
          <w:rFonts w:hint="eastAsia"/>
          <w:lang w:eastAsia="zh-CN"/>
        </w:rPr>
        <w:t>国际电联应继续进行自我调整，同时顾及技术发展以及国际电联在建设具有包容性的信息社会和</w:t>
      </w:r>
      <w:r>
        <w:rPr>
          <w:rFonts w:hint="eastAsia"/>
          <w:lang w:eastAsia="zh-CN"/>
        </w:rPr>
        <w:t>2</w:t>
      </w:r>
      <w:r>
        <w:rPr>
          <w:lang w:eastAsia="zh-CN"/>
        </w:rPr>
        <w:t>015</w:t>
      </w:r>
      <w:r>
        <w:rPr>
          <w:rFonts w:hint="eastAsia"/>
          <w:lang w:eastAsia="zh-CN"/>
        </w:rPr>
        <w:t>年后发展议程方面做出显著贡献的潜力；</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color w:val="000000" w:themeColor="text1"/>
          <w:szCs w:val="24"/>
          <w:lang w:eastAsia="zh-CN"/>
        </w:rPr>
      </w:pPr>
      <w:r>
        <w:rPr>
          <w:color w:val="000000" w:themeColor="text1"/>
          <w:szCs w:val="24"/>
          <w:lang w:eastAsia="zh-CN"/>
        </w:rPr>
        <w:br w:type="page"/>
      </w:r>
    </w:p>
    <w:p w:rsidR="007A0581" w:rsidRPr="00951913" w:rsidRDefault="007A0581" w:rsidP="007A0581">
      <w:pPr>
        <w:rPr>
          <w:lang w:eastAsia="zh-CN"/>
        </w:rPr>
      </w:pPr>
      <w:r w:rsidRPr="00A525BA">
        <w:rPr>
          <w:color w:val="000000" w:themeColor="text1"/>
          <w:szCs w:val="24"/>
          <w:lang w:eastAsia="zh-CN"/>
        </w:rPr>
        <w:lastRenderedPageBreak/>
        <w:t>6</w:t>
      </w:r>
      <w:r w:rsidRPr="00A525BA">
        <w:rPr>
          <w:color w:val="000000" w:themeColor="text1"/>
          <w:szCs w:val="24"/>
          <w:lang w:eastAsia="zh-CN"/>
        </w:rPr>
        <w:tab/>
      </w:r>
      <w:r w:rsidRPr="00BF1011">
        <w:rPr>
          <w:rFonts w:asciiTheme="minorHAnsi" w:hAnsiTheme="minorHAnsi" w:cs="Arial" w:hint="eastAsia"/>
          <w:szCs w:val="24"/>
          <w:lang w:eastAsia="zh-CN"/>
        </w:rPr>
        <w:t>在继续开展有关</w:t>
      </w:r>
      <w:r w:rsidRPr="00BF1011">
        <w:rPr>
          <w:rFonts w:asciiTheme="minorHAnsi" w:hAnsiTheme="minorHAnsi" w:cs="Arial" w:hint="eastAsia"/>
          <w:szCs w:val="24"/>
          <w:lang w:eastAsia="zh-CN"/>
        </w:rPr>
        <w:t>WSIS</w:t>
      </w:r>
      <w:r>
        <w:rPr>
          <w:rFonts w:asciiTheme="minorHAnsi" w:hAnsiTheme="minorHAnsi" w:cs="Arial" w:hint="eastAsia"/>
          <w:szCs w:val="24"/>
          <w:lang w:eastAsia="zh-CN"/>
        </w:rPr>
        <w:t>相关</w:t>
      </w:r>
      <w:r w:rsidRPr="00BF1011">
        <w:rPr>
          <w:rFonts w:asciiTheme="minorHAnsi" w:hAnsiTheme="minorHAnsi" w:cs="Arial" w:hint="eastAsia"/>
          <w:szCs w:val="24"/>
          <w:lang w:eastAsia="zh-CN"/>
        </w:rPr>
        <w:t>活动中，国际电联应</w:t>
      </w:r>
      <w:r>
        <w:rPr>
          <w:rFonts w:asciiTheme="minorHAnsi" w:hAnsiTheme="minorHAnsi" w:cs="Arial" w:hint="eastAsia"/>
          <w:szCs w:val="24"/>
          <w:lang w:eastAsia="zh-CN"/>
        </w:rPr>
        <w:t>顾及</w:t>
      </w:r>
      <w:r w:rsidRPr="00BF1011">
        <w:rPr>
          <w:rFonts w:asciiTheme="minorHAnsi" w:hAnsiTheme="minorHAnsi" w:cs="Arial" w:hint="eastAsia"/>
          <w:szCs w:val="24"/>
          <w:lang w:eastAsia="zh-CN"/>
        </w:rPr>
        <w:t>联大</w:t>
      </w:r>
      <w:r w:rsidRPr="00BF1011">
        <w:rPr>
          <w:rFonts w:asciiTheme="minorHAnsi" w:hAnsiTheme="minorHAnsi" w:cs="Arial" w:hint="eastAsia"/>
          <w:szCs w:val="24"/>
          <w:lang w:eastAsia="zh-CN"/>
        </w:rPr>
        <w:t>2015</w:t>
      </w:r>
      <w:r w:rsidRPr="00BF1011">
        <w:rPr>
          <w:rFonts w:asciiTheme="minorHAnsi" w:hAnsiTheme="minorHAnsi" w:cs="Arial" w:hint="eastAsia"/>
          <w:szCs w:val="24"/>
          <w:lang w:eastAsia="zh-CN"/>
        </w:rPr>
        <w:t>年对</w:t>
      </w:r>
      <w:r w:rsidRPr="00BF1011">
        <w:rPr>
          <w:rFonts w:asciiTheme="minorHAnsi" w:hAnsiTheme="minorHAnsi" w:cs="Arial" w:hint="eastAsia"/>
          <w:szCs w:val="24"/>
          <w:lang w:eastAsia="zh-CN"/>
        </w:rPr>
        <w:t>WSIS</w:t>
      </w:r>
      <w:r w:rsidRPr="00BF1011">
        <w:rPr>
          <w:rFonts w:asciiTheme="minorHAnsi" w:hAnsiTheme="minorHAnsi" w:cs="Arial" w:hint="eastAsia"/>
          <w:szCs w:val="24"/>
          <w:lang w:eastAsia="zh-CN"/>
        </w:rPr>
        <w:t>成果落实情况进行的全面审</w:t>
      </w:r>
      <w:r>
        <w:rPr>
          <w:rFonts w:asciiTheme="minorHAnsi" w:hAnsiTheme="minorHAnsi" w:cs="Arial" w:hint="eastAsia"/>
          <w:szCs w:val="24"/>
          <w:lang w:eastAsia="zh-CN"/>
        </w:rPr>
        <w:t>查</w:t>
      </w:r>
      <w:r w:rsidRPr="00BF1011">
        <w:rPr>
          <w:rFonts w:asciiTheme="minorHAnsi" w:hAnsiTheme="minorHAnsi" w:cs="Arial" w:hint="eastAsia"/>
          <w:szCs w:val="24"/>
          <w:lang w:eastAsia="zh-CN"/>
        </w:rPr>
        <w:t>成果</w:t>
      </w:r>
      <w:r>
        <w:rPr>
          <w:rFonts w:asciiTheme="minorHAnsi" w:hAnsiTheme="minorHAnsi" w:cs="Arial" w:hint="eastAsia"/>
          <w:szCs w:val="24"/>
          <w:lang w:eastAsia="zh-CN"/>
        </w:rPr>
        <w:t>；</w:t>
      </w:r>
    </w:p>
    <w:p w:rsidR="007A0581" w:rsidRDefault="007A0581" w:rsidP="007A0581">
      <w:pPr>
        <w:rPr>
          <w:lang w:eastAsia="zh-CN"/>
        </w:rPr>
      </w:pPr>
      <w:r>
        <w:rPr>
          <w:lang w:eastAsia="zh-CN"/>
        </w:rPr>
        <w:t>7</w:t>
      </w:r>
      <w:r>
        <w:rPr>
          <w:rFonts w:hint="eastAsia"/>
          <w:lang w:eastAsia="zh-CN"/>
        </w:rPr>
        <w:tab/>
      </w:r>
      <w:r>
        <w:rPr>
          <w:rFonts w:hint="eastAsia"/>
          <w:lang w:eastAsia="zh-CN"/>
        </w:rPr>
        <w:t>对峰会的成功成果表示满意，其中多处提及国际电联的专业力量与核心能力；</w:t>
      </w:r>
    </w:p>
    <w:p w:rsidR="007A0581" w:rsidRDefault="007A0581" w:rsidP="007A0581">
      <w:pPr>
        <w:rPr>
          <w:lang w:eastAsia="zh-CN"/>
        </w:rPr>
      </w:pPr>
      <w:r>
        <w:rPr>
          <w:lang w:eastAsia="zh-CN"/>
        </w:rPr>
        <w:t>8</w:t>
      </w:r>
      <w:r>
        <w:rPr>
          <w:lang w:eastAsia="zh-CN"/>
        </w:rPr>
        <w:tab/>
      </w:r>
      <w:r>
        <w:rPr>
          <w:rFonts w:hint="eastAsia"/>
          <w:lang w:eastAsia="zh-CN"/>
        </w:rPr>
        <w:t>对为审议</w:t>
      </w:r>
      <w:r>
        <w:rPr>
          <w:rFonts w:hint="eastAsia"/>
          <w:lang w:eastAsia="zh-CN"/>
        </w:rPr>
        <w:t>W</w:t>
      </w:r>
      <w:r>
        <w:rPr>
          <w:lang w:eastAsia="zh-CN"/>
        </w:rPr>
        <w:t>SIS</w:t>
      </w:r>
      <w:r>
        <w:rPr>
          <w:rFonts w:hint="eastAsia"/>
          <w:lang w:eastAsia="zh-CN"/>
        </w:rPr>
        <w:t>成果落实情况举办的</w:t>
      </w:r>
      <w:r w:rsidRPr="002C7A4B">
        <w:rPr>
          <w:rFonts w:hint="eastAsia"/>
          <w:lang w:eastAsia="zh-CN"/>
        </w:rPr>
        <w:t>WSIS+10</w:t>
      </w:r>
      <w:r w:rsidRPr="002C7A4B">
        <w:rPr>
          <w:rFonts w:hint="eastAsia"/>
          <w:lang w:eastAsia="zh-CN"/>
        </w:rPr>
        <w:t>高级别活动的成果</w:t>
      </w:r>
      <w:r>
        <w:rPr>
          <w:rFonts w:hint="eastAsia"/>
          <w:lang w:eastAsia="zh-CN"/>
        </w:rPr>
        <w:t>表示满意，该活动中多次体现出</w:t>
      </w:r>
      <w:r>
        <w:rPr>
          <w:rFonts w:asciiTheme="minorHAnsi" w:hAnsiTheme="minorHAnsi" w:hint="eastAsia"/>
          <w:szCs w:val="24"/>
          <w:lang w:val="fr-FR" w:eastAsia="zh-CN"/>
        </w:rPr>
        <w:t>联合国各机构、各</w:t>
      </w:r>
      <w:r>
        <w:rPr>
          <w:rFonts w:asciiTheme="minorHAnsi" w:hAnsiTheme="minorHAnsi"/>
          <w:szCs w:val="24"/>
          <w:lang w:val="fr-FR" w:eastAsia="zh-CN"/>
        </w:rPr>
        <w:t>国</w:t>
      </w:r>
      <w:r>
        <w:rPr>
          <w:rFonts w:asciiTheme="minorHAnsi" w:hAnsiTheme="minorHAnsi" w:hint="eastAsia"/>
          <w:szCs w:val="24"/>
          <w:lang w:val="fr-FR" w:eastAsia="zh-CN"/>
        </w:rPr>
        <w:t>政府和相关利益攸关方之间协作的重要性</w:t>
      </w:r>
      <w:r w:rsidRPr="00485836">
        <w:rPr>
          <w:rFonts w:asciiTheme="minorHAnsi" w:hAnsiTheme="minorHAnsi" w:hint="eastAsia"/>
          <w:szCs w:val="24"/>
          <w:lang w:eastAsia="zh-CN"/>
        </w:rPr>
        <w:t>；</w:t>
      </w:r>
    </w:p>
    <w:p w:rsidR="007A0581" w:rsidRDefault="007A0581" w:rsidP="007A0581">
      <w:pPr>
        <w:rPr>
          <w:lang w:val="fr-FR" w:eastAsia="zh-CN"/>
        </w:rPr>
      </w:pPr>
      <w:r>
        <w:rPr>
          <w:lang w:eastAsia="zh-CN"/>
        </w:rPr>
        <w:t>9</w:t>
      </w:r>
      <w:r>
        <w:rPr>
          <w:lang w:eastAsia="zh-CN"/>
        </w:rPr>
        <w:tab/>
      </w:r>
      <w:r>
        <w:rPr>
          <w:rFonts w:hint="eastAsia"/>
          <w:lang w:val="fr-FR" w:eastAsia="zh-CN"/>
        </w:rPr>
        <w:t>对国际电联在与联合国其他相关机构的密切合作下，启动和协调</w:t>
      </w:r>
      <w:r>
        <w:rPr>
          <w:lang w:val="fr-FR" w:eastAsia="zh-CN"/>
        </w:rPr>
        <w:t>MPP</w:t>
      </w:r>
      <w:r>
        <w:rPr>
          <w:rFonts w:hint="eastAsia"/>
          <w:lang w:val="fr-FR" w:eastAsia="zh-CN"/>
        </w:rPr>
        <w:t>和</w:t>
      </w:r>
      <w:r>
        <w:rPr>
          <w:lang w:val="fr-FR" w:eastAsia="zh-CN"/>
        </w:rPr>
        <w:t>WSIS+10</w:t>
      </w:r>
      <w:r>
        <w:rPr>
          <w:rFonts w:hint="eastAsia"/>
          <w:lang w:val="fr-FR" w:eastAsia="zh-CN"/>
        </w:rPr>
        <w:t>高级别活动的工作，表示满意和赞赏；</w:t>
      </w:r>
    </w:p>
    <w:p w:rsidR="007A0581" w:rsidRDefault="007A0581" w:rsidP="007A0581">
      <w:pPr>
        <w:rPr>
          <w:lang w:val="fr-FR" w:eastAsia="zh-CN"/>
        </w:rPr>
      </w:pPr>
      <w:r>
        <w:rPr>
          <w:rFonts w:hint="eastAsia"/>
          <w:lang w:val="fr-FR" w:eastAsia="zh-CN"/>
        </w:rPr>
        <w:t>1</w:t>
      </w:r>
      <w:r>
        <w:rPr>
          <w:lang w:val="fr-FR" w:eastAsia="zh-CN"/>
        </w:rPr>
        <w:t>0</w:t>
      </w:r>
      <w:r>
        <w:rPr>
          <w:lang w:val="fr-FR" w:eastAsia="zh-CN"/>
        </w:rPr>
        <w:tab/>
      </w:r>
      <w:r>
        <w:rPr>
          <w:rFonts w:hint="eastAsia"/>
          <w:lang w:val="fr-FR" w:eastAsia="zh-CN"/>
        </w:rPr>
        <w:t>对联合国其他相关机构和所有其他利益攸关方在</w:t>
      </w:r>
      <w:r>
        <w:rPr>
          <w:lang w:val="fr-FR" w:eastAsia="zh-CN"/>
        </w:rPr>
        <w:t>WSIS+10 MPP</w:t>
      </w:r>
      <w:r>
        <w:rPr>
          <w:rFonts w:hint="eastAsia"/>
          <w:lang w:val="fr-FR" w:eastAsia="zh-CN"/>
        </w:rPr>
        <w:t>和</w:t>
      </w:r>
      <w:r>
        <w:rPr>
          <w:lang w:val="fr-FR" w:eastAsia="zh-CN"/>
        </w:rPr>
        <w:t>WSIS+10</w:t>
      </w:r>
      <w:r>
        <w:rPr>
          <w:rFonts w:hint="eastAsia"/>
          <w:lang w:val="fr-FR" w:eastAsia="zh-CN"/>
        </w:rPr>
        <w:t>高级别活动期间的努力和贡献，表示满意和赞赏；</w:t>
      </w:r>
    </w:p>
    <w:p w:rsidR="007A0581" w:rsidRDefault="007A0581" w:rsidP="007A0581">
      <w:pPr>
        <w:rPr>
          <w:lang w:val="fr-FR" w:eastAsia="zh-CN"/>
        </w:rPr>
      </w:pPr>
      <w:r>
        <w:rPr>
          <w:lang w:val="fr-FR" w:eastAsia="zh-CN"/>
        </w:rPr>
        <w:t>11</w:t>
      </w:r>
      <w:r>
        <w:rPr>
          <w:lang w:val="fr-FR" w:eastAsia="zh-CN"/>
        </w:rPr>
        <w:tab/>
      </w:r>
      <w:r>
        <w:rPr>
          <w:rFonts w:hint="eastAsia"/>
          <w:lang w:val="fr-FR" w:eastAsia="zh-CN"/>
        </w:rPr>
        <w:t>认可</w:t>
      </w:r>
      <w:r>
        <w:rPr>
          <w:lang w:val="fr-FR" w:eastAsia="zh-CN"/>
        </w:rPr>
        <w:t>WSIS+10</w:t>
      </w:r>
      <w:r>
        <w:rPr>
          <w:rFonts w:hint="eastAsia"/>
          <w:lang w:val="fr-FR" w:eastAsia="zh-CN"/>
        </w:rPr>
        <w:t>高级别活动的下列成果文件：</w:t>
      </w:r>
    </w:p>
    <w:p w:rsidR="007A0581" w:rsidRDefault="007A0581" w:rsidP="00A6099A">
      <w:pPr>
        <w:pStyle w:val="enumlev1"/>
        <w:rPr>
          <w:lang w:val="fr-FR" w:eastAsia="zh-CN"/>
        </w:rPr>
      </w:pPr>
      <w:r w:rsidRPr="005F5DE5">
        <w:rPr>
          <w:lang w:val="fr-FR" w:eastAsia="zh-CN"/>
        </w:rPr>
        <w:t>–</w:t>
      </w:r>
      <w:r>
        <w:rPr>
          <w:lang w:val="fr-FR" w:eastAsia="zh-CN"/>
        </w:rPr>
        <w:tab/>
      </w:r>
      <w:r>
        <w:rPr>
          <w:rFonts w:hint="eastAsia"/>
          <w:lang w:val="fr-FR" w:eastAsia="zh-CN"/>
        </w:rPr>
        <w:t>有关落实</w:t>
      </w:r>
      <w:r>
        <w:rPr>
          <w:lang w:val="fr-FR" w:eastAsia="zh-CN"/>
        </w:rPr>
        <w:t>WSIS</w:t>
      </w:r>
      <w:r>
        <w:rPr>
          <w:rFonts w:hint="eastAsia"/>
          <w:lang w:val="fr-FR" w:eastAsia="zh-CN"/>
        </w:rPr>
        <w:t>成果的</w:t>
      </w:r>
      <w:r>
        <w:rPr>
          <w:spacing w:val="-4"/>
          <w:lang w:val="fr-FR" w:eastAsia="zh-CN"/>
        </w:rPr>
        <w:t>WSIS+10</w:t>
      </w:r>
      <w:r>
        <w:rPr>
          <w:rFonts w:hint="eastAsia"/>
          <w:spacing w:val="-4"/>
          <w:lang w:val="fr-FR" w:eastAsia="zh-CN"/>
        </w:rPr>
        <w:t>声明；</w:t>
      </w:r>
    </w:p>
    <w:p w:rsidR="007A0581" w:rsidRDefault="007A0581" w:rsidP="00A6099A">
      <w:pPr>
        <w:pStyle w:val="enumlev1"/>
        <w:rPr>
          <w:lang w:val="fr-FR" w:eastAsia="zh-CN"/>
        </w:rPr>
      </w:pPr>
      <w:r w:rsidRPr="005F5DE5">
        <w:rPr>
          <w:lang w:val="fr-FR" w:eastAsia="zh-CN"/>
        </w:rPr>
        <w:t>–</w:t>
      </w:r>
      <w:r>
        <w:rPr>
          <w:lang w:val="fr-FR" w:eastAsia="zh-CN"/>
        </w:rPr>
        <w:tab/>
      </w:r>
      <w:r>
        <w:rPr>
          <w:rFonts w:hint="eastAsia"/>
          <w:spacing w:val="-4"/>
          <w:lang w:val="fr-FR" w:eastAsia="zh-CN"/>
        </w:rPr>
        <w:t>有关</w:t>
      </w:r>
      <w:r>
        <w:rPr>
          <w:spacing w:val="-4"/>
          <w:lang w:val="fr-FR" w:eastAsia="zh-CN"/>
        </w:rPr>
        <w:t>2015</w:t>
      </w:r>
      <w:r>
        <w:rPr>
          <w:rFonts w:hint="eastAsia"/>
          <w:spacing w:val="-4"/>
          <w:lang w:val="fr-FR" w:eastAsia="zh-CN"/>
        </w:rPr>
        <w:t>年</w:t>
      </w:r>
      <w:r>
        <w:rPr>
          <w:rFonts w:hint="eastAsia"/>
          <w:lang w:val="fr-FR" w:eastAsia="zh-CN"/>
        </w:rPr>
        <w:t>后</w:t>
      </w:r>
      <w:r>
        <w:rPr>
          <w:lang w:val="fr-FR" w:eastAsia="zh-CN"/>
        </w:rPr>
        <w:t>WSIS</w:t>
      </w:r>
      <w:r>
        <w:rPr>
          <w:rFonts w:hint="eastAsia"/>
          <w:lang w:val="fr-FR" w:eastAsia="zh-CN"/>
        </w:rPr>
        <w:t>工作的</w:t>
      </w:r>
      <w:r>
        <w:rPr>
          <w:lang w:val="fr-FR" w:eastAsia="zh-CN"/>
        </w:rPr>
        <w:t>WSIS+10</w:t>
      </w:r>
      <w:r>
        <w:rPr>
          <w:rFonts w:hint="eastAsia"/>
          <w:lang w:val="fr-FR" w:eastAsia="zh-CN"/>
        </w:rPr>
        <w:t>愿景；</w:t>
      </w:r>
    </w:p>
    <w:p w:rsidR="007A0581" w:rsidRPr="001F1AFC" w:rsidRDefault="007A0581" w:rsidP="007A0581">
      <w:pPr>
        <w:rPr>
          <w:lang w:eastAsia="zh-CN"/>
        </w:rPr>
      </w:pPr>
      <w:r>
        <w:rPr>
          <w:lang w:val="fr-FR" w:eastAsia="zh-CN"/>
        </w:rPr>
        <w:t>12</w:t>
      </w:r>
      <w:r>
        <w:rPr>
          <w:lang w:val="fr-FR" w:eastAsia="zh-CN"/>
        </w:rPr>
        <w:tab/>
      </w:r>
      <w:r>
        <w:rPr>
          <w:rFonts w:hint="eastAsia"/>
          <w:lang w:val="fr-FR" w:eastAsia="zh-CN"/>
        </w:rPr>
        <w:t>向</w:t>
      </w:r>
      <w:r>
        <w:rPr>
          <w:lang w:val="fr-FR" w:eastAsia="zh-CN"/>
        </w:rPr>
        <w:t>2015</w:t>
      </w:r>
      <w:r>
        <w:rPr>
          <w:rFonts w:hint="eastAsia"/>
          <w:lang w:val="fr-FR" w:eastAsia="zh-CN"/>
        </w:rPr>
        <w:t>年</w:t>
      </w:r>
      <w:r>
        <w:rPr>
          <w:lang w:val="fr-FR" w:eastAsia="zh-CN"/>
        </w:rPr>
        <w:t>12</w:t>
      </w:r>
      <w:r>
        <w:rPr>
          <w:rFonts w:hint="eastAsia"/>
          <w:lang w:val="fr-FR" w:eastAsia="zh-CN"/>
        </w:rPr>
        <w:t>月的联大全面审查会议提交国际电联协调开展的</w:t>
      </w:r>
      <w:r>
        <w:rPr>
          <w:lang w:val="fr-FR" w:eastAsia="zh-CN"/>
        </w:rPr>
        <w:t>WSIS+10</w:t>
      </w:r>
      <w:r>
        <w:rPr>
          <w:rFonts w:hint="eastAsia"/>
          <w:lang w:val="fr-FR" w:eastAsia="zh-CN"/>
        </w:rPr>
        <w:t>高级别活动的成功成果文件，该文件通过</w:t>
      </w:r>
      <w:r>
        <w:rPr>
          <w:rFonts w:hint="eastAsia"/>
          <w:lang w:val="fr-FR" w:eastAsia="zh-CN"/>
        </w:rPr>
        <w:t>MPP</w:t>
      </w:r>
      <w:r>
        <w:rPr>
          <w:rFonts w:hint="eastAsia"/>
          <w:lang w:val="fr-FR" w:eastAsia="zh-CN"/>
        </w:rPr>
        <w:t>制定；</w:t>
      </w:r>
    </w:p>
    <w:p w:rsidR="007A0581" w:rsidRDefault="007A0581" w:rsidP="007A0581">
      <w:pPr>
        <w:rPr>
          <w:lang w:eastAsia="zh-CN"/>
        </w:rPr>
      </w:pPr>
      <w:r>
        <w:rPr>
          <w:lang w:eastAsia="zh-CN"/>
        </w:rPr>
        <w:t>13</w:t>
      </w:r>
      <w:r>
        <w:rPr>
          <w:rFonts w:hint="eastAsia"/>
          <w:lang w:eastAsia="zh-CN"/>
        </w:rPr>
        <w:tab/>
      </w:r>
      <w:r>
        <w:rPr>
          <w:rFonts w:hint="eastAsia"/>
          <w:lang w:eastAsia="zh-CN"/>
        </w:rPr>
        <w:t>感谢国际电联职员、</w:t>
      </w:r>
      <w:r>
        <w:rPr>
          <w:rFonts w:hint="eastAsia"/>
          <w:lang w:eastAsia="zh-CN"/>
        </w:rPr>
        <w:t>WSIS</w:t>
      </w:r>
      <w:r>
        <w:rPr>
          <w:rFonts w:hint="eastAsia"/>
          <w:lang w:eastAsia="zh-CN"/>
        </w:rPr>
        <w:t>东道国和</w:t>
      </w:r>
      <w:r>
        <w:rPr>
          <w:lang w:val="en-US" w:eastAsia="zh-CN"/>
        </w:rPr>
        <w:t>WG-</w:t>
      </w:r>
      <w:r>
        <w:rPr>
          <w:rFonts w:hint="eastAsia"/>
          <w:lang w:eastAsia="zh-CN"/>
        </w:rPr>
        <w:t>WSIS</w:t>
      </w:r>
      <w:r>
        <w:rPr>
          <w:rFonts w:hint="eastAsia"/>
          <w:lang w:eastAsia="zh-CN"/>
        </w:rPr>
        <w:t>为筹备信息社会世界峰会两个阶段的会议（</w:t>
      </w:r>
      <w:r>
        <w:rPr>
          <w:rFonts w:hint="eastAsia"/>
          <w:lang w:eastAsia="zh-CN"/>
        </w:rPr>
        <w:t>2</w:t>
      </w:r>
      <w:r>
        <w:rPr>
          <w:lang w:eastAsia="zh-CN"/>
        </w:rPr>
        <w:t>003</w:t>
      </w:r>
      <w:r>
        <w:rPr>
          <w:rFonts w:hint="eastAsia"/>
          <w:lang w:eastAsia="zh-CN"/>
        </w:rPr>
        <w:t>年日内瓦阶段和</w:t>
      </w:r>
      <w:r>
        <w:rPr>
          <w:rFonts w:hint="eastAsia"/>
          <w:lang w:eastAsia="zh-CN"/>
        </w:rPr>
        <w:t>2</w:t>
      </w:r>
      <w:r>
        <w:rPr>
          <w:lang w:eastAsia="zh-CN"/>
        </w:rPr>
        <w:t>005</w:t>
      </w:r>
      <w:r>
        <w:rPr>
          <w:rFonts w:hint="eastAsia"/>
          <w:lang w:eastAsia="zh-CN"/>
        </w:rPr>
        <w:t>年突尼斯阶段）以及</w:t>
      </w:r>
      <w:r>
        <w:rPr>
          <w:rFonts w:hint="eastAsia"/>
          <w:lang w:eastAsia="zh-CN"/>
        </w:rPr>
        <w:t>W</w:t>
      </w:r>
      <w:r>
        <w:rPr>
          <w:lang w:eastAsia="zh-CN"/>
        </w:rPr>
        <w:t>SIS+10</w:t>
      </w:r>
      <w:r>
        <w:rPr>
          <w:rFonts w:hint="eastAsia"/>
          <w:lang w:eastAsia="zh-CN"/>
        </w:rPr>
        <w:t>高级别活动（</w:t>
      </w:r>
      <w:r>
        <w:rPr>
          <w:rFonts w:hint="eastAsia"/>
          <w:lang w:eastAsia="zh-CN"/>
        </w:rPr>
        <w:t>2</w:t>
      </w:r>
      <w:r>
        <w:rPr>
          <w:lang w:eastAsia="zh-CN"/>
        </w:rPr>
        <w:t>014</w:t>
      </w:r>
      <w:r>
        <w:rPr>
          <w:rFonts w:hint="eastAsia"/>
          <w:lang w:eastAsia="zh-CN"/>
        </w:rPr>
        <w:t>年，日内瓦）所做的努力，并感谢所有参与落实信息社会世界峰会成果的国际电联成员；</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7A0581" w:rsidRPr="001F1AFC" w:rsidRDefault="007A0581" w:rsidP="007A0581">
      <w:pPr>
        <w:rPr>
          <w:lang w:eastAsia="zh-CN"/>
        </w:rPr>
      </w:pPr>
      <w:r>
        <w:rPr>
          <w:rFonts w:hint="eastAsia"/>
          <w:lang w:eastAsia="zh-CN"/>
        </w:rPr>
        <w:lastRenderedPageBreak/>
        <w:t>14</w:t>
      </w:r>
      <w:r>
        <w:rPr>
          <w:rFonts w:hint="eastAsia"/>
          <w:lang w:eastAsia="zh-CN"/>
        </w:rPr>
        <w:tab/>
      </w:r>
      <w:r w:rsidRPr="002C7A4B">
        <w:rPr>
          <w:rFonts w:hint="eastAsia"/>
          <w:lang w:eastAsia="zh-CN"/>
        </w:rPr>
        <w:t>在联大组织的</w:t>
      </w:r>
      <w:r w:rsidRPr="002C7A4B">
        <w:rPr>
          <w:rFonts w:hint="eastAsia"/>
          <w:lang w:eastAsia="zh-CN"/>
        </w:rPr>
        <w:t>2015</w:t>
      </w:r>
      <w:r w:rsidRPr="002C7A4B">
        <w:rPr>
          <w:rFonts w:hint="eastAsia"/>
          <w:lang w:eastAsia="zh-CN"/>
        </w:rPr>
        <w:t>年后发展议程的讨论中，国际电联通过与</w:t>
      </w:r>
      <w:r>
        <w:rPr>
          <w:lang w:eastAsia="zh-CN"/>
        </w:rPr>
        <w:t>UNESCO</w:t>
      </w:r>
      <w:r w:rsidRPr="002C7A4B">
        <w:rPr>
          <w:rFonts w:hint="eastAsia"/>
          <w:lang w:eastAsia="zh-CN"/>
        </w:rPr>
        <w:t>、</w:t>
      </w:r>
      <w:r>
        <w:rPr>
          <w:rFonts w:hint="eastAsia"/>
          <w:lang w:eastAsia="zh-CN"/>
        </w:rPr>
        <w:t>U</w:t>
      </w:r>
      <w:r>
        <w:rPr>
          <w:lang w:eastAsia="zh-CN"/>
        </w:rPr>
        <w:t>NCTAD</w:t>
      </w:r>
      <w:r w:rsidRPr="002C7A4B">
        <w:rPr>
          <w:rFonts w:hint="eastAsia"/>
          <w:lang w:eastAsia="zh-CN"/>
        </w:rPr>
        <w:t>以及</w:t>
      </w:r>
      <w:r>
        <w:rPr>
          <w:rFonts w:hint="eastAsia"/>
          <w:lang w:eastAsia="zh-CN"/>
        </w:rPr>
        <w:t>U</w:t>
      </w:r>
      <w:r>
        <w:rPr>
          <w:lang w:eastAsia="zh-CN"/>
        </w:rPr>
        <w:t>NDP</w:t>
      </w:r>
      <w:r w:rsidRPr="002C7A4B">
        <w:rPr>
          <w:rFonts w:hint="eastAsia"/>
          <w:lang w:eastAsia="zh-CN"/>
        </w:rPr>
        <w:t>协调，在</w:t>
      </w:r>
      <w:r w:rsidRPr="002C7A4B">
        <w:rPr>
          <w:rFonts w:hint="eastAsia"/>
          <w:lang w:eastAsia="zh-CN"/>
        </w:rPr>
        <w:t>ICT</w:t>
      </w:r>
      <w:r w:rsidRPr="002C7A4B">
        <w:rPr>
          <w:rFonts w:hint="eastAsia"/>
          <w:lang w:eastAsia="zh-CN"/>
        </w:rPr>
        <w:t>促发展方面做出贡献，同时</w:t>
      </w:r>
      <w:r>
        <w:rPr>
          <w:rFonts w:hint="eastAsia"/>
          <w:lang w:eastAsia="zh-CN"/>
        </w:rPr>
        <w:t>顾及</w:t>
      </w:r>
      <w:r w:rsidRPr="002C7A4B">
        <w:rPr>
          <w:lang w:eastAsia="zh-CN"/>
        </w:rPr>
        <w:t>WSIS+10</w:t>
      </w:r>
      <w:r>
        <w:rPr>
          <w:rFonts w:hint="eastAsia"/>
          <w:lang w:eastAsia="zh-CN"/>
        </w:rPr>
        <w:t>高级别活动（</w:t>
      </w:r>
      <w:r>
        <w:rPr>
          <w:rFonts w:hint="eastAsia"/>
          <w:lang w:eastAsia="zh-CN"/>
        </w:rPr>
        <w:t>2</w:t>
      </w:r>
      <w:r>
        <w:rPr>
          <w:lang w:eastAsia="zh-CN"/>
        </w:rPr>
        <w:t>014</w:t>
      </w:r>
      <w:r>
        <w:rPr>
          <w:rFonts w:hint="eastAsia"/>
          <w:lang w:eastAsia="zh-CN"/>
        </w:rPr>
        <w:t>年）</w:t>
      </w:r>
      <w:r w:rsidRPr="002C7A4B">
        <w:rPr>
          <w:rFonts w:hint="eastAsia"/>
          <w:lang w:eastAsia="zh-CN"/>
        </w:rPr>
        <w:t>成果文件</w:t>
      </w:r>
      <w:r>
        <w:rPr>
          <w:rFonts w:hint="eastAsia"/>
          <w:lang w:eastAsia="zh-CN"/>
        </w:rPr>
        <w:t>，</w:t>
      </w:r>
      <w:r w:rsidRPr="002C7A4B">
        <w:rPr>
          <w:rFonts w:hint="eastAsia"/>
          <w:lang w:eastAsia="zh-CN"/>
        </w:rPr>
        <w:t>重点关注通过可持续发展弥合数字鸿沟的问题；</w:t>
      </w:r>
    </w:p>
    <w:p w:rsidR="007A0581" w:rsidRPr="00F850FC" w:rsidRDefault="007A0581" w:rsidP="007A0581">
      <w:pPr>
        <w:rPr>
          <w:lang w:eastAsia="zh-CN"/>
        </w:rPr>
      </w:pPr>
      <w:r>
        <w:rPr>
          <w:lang w:eastAsia="zh-CN"/>
        </w:rPr>
        <w:t>15</w:t>
      </w:r>
      <w:r>
        <w:rPr>
          <w:rFonts w:hint="eastAsia"/>
          <w:lang w:eastAsia="zh-CN"/>
        </w:rPr>
        <w:tab/>
      </w:r>
      <w:r w:rsidRPr="00F32E50">
        <w:rPr>
          <w:rFonts w:hint="eastAsia"/>
          <w:lang w:eastAsia="zh-CN"/>
        </w:rPr>
        <w:t>有必要</w:t>
      </w:r>
      <w:r>
        <w:rPr>
          <w:rFonts w:hint="eastAsia"/>
          <w:lang w:eastAsia="zh-CN"/>
        </w:rPr>
        <w:t>将《迪拜行动计划》、</w:t>
      </w:r>
      <w:r w:rsidRPr="00F32E50">
        <w:rPr>
          <w:rFonts w:hint="eastAsia"/>
          <w:lang w:eastAsia="zh-CN"/>
        </w:rPr>
        <w:t>特别是第</w:t>
      </w:r>
      <w:r w:rsidRPr="00F32E50">
        <w:rPr>
          <w:rFonts w:hint="eastAsia"/>
          <w:lang w:eastAsia="zh-CN"/>
        </w:rPr>
        <w:t>30</w:t>
      </w:r>
      <w:r w:rsidRPr="00F32E50">
        <w:rPr>
          <w:rFonts w:hint="eastAsia"/>
          <w:lang w:eastAsia="zh-CN"/>
        </w:rPr>
        <w:t>号决议</w:t>
      </w:r>
      <w:r>
        <w:rPr>
          <w:rFonts w:hint="eastAsia"/>
          <w:lang w:eastAsia="zh-CN"/>
        </w:rPr>
        <w:t>（</w:t>
      </w:r>
      <w:r>
        <w:rPr>
          <w:rFonts w:hint="eastAsia"/>
          <w:lang w:eastAsia="zh-CN"/>
        </w:rPr>
        <w:t>2</w:t>
      </w:r>
      <w:r>
        <w:rPr>
          <w:lang w:eastAsia="zh-CN"/>
        </w:rPr>
        <w:t>014</w:t>
      </w:r>
      <w:r>
        <w:rPr>
          <w:rFonts w:hint="eastAsia"/>
          <w:lang w:eastAsia="zh-CN"/>
        </w:rPr>
        <w:t>年，迪拜，修订版</w:t>
      </w:r>
      <w:r w:rsidRPr="00F32E50">
        <w:rPr>
          <w:rFonts w:hint="eastAsia"/>
          <w:lang w:eastAsia="zh-CN"/>
        </w:rPr>
        <w:t>）以及全权代表大会</w:t>
      </w:r>
      <w:r>
        <w:rPr>
          <w:rFonts w:hint="eastAsia"/>
          <w:lang w:eastAsia="zh-CN"/>
        </w:rPr>
        <w:t>的</w:t>
      </w:r>
      <w:r w:rsidRPr="00F32E50">
        <w:rPr>
          <w:rFonts w:hint="eastAsia"/>
          <w:lang w:eastAsia="zh-CN"/>
        </w:rPr>
        <w:t>相关决议</w:t>
      </w:r>
      <w:r>
        <w:rPr>
          <w:rFonts w:hint="eastAsia"/>
          <w:lang w:eastAsia="zh-CN"/>
        </w:rPr>
        <w:t>纳入各</w:t>
      </w:r>
      <w:r w:rsidRPr="00F32E50">
        <w:rPr>
          <w:rFonts w:hint="eastAsia"/>
          <w:lang w:eastAsia="zh-CN"/>
        </w:rPr>
        <w:t>利益</w:t>
      </w:r>
      <w:r>
        <w:rPr>
          <w:rFonts w:hint="eastAsia"/>
          <w:lang w:eastAsia="zh-CN"/>
        </w:rPr>
        <w:t>攸关</w:t>
      </w:r>
      <w:r w:rsidRPr="00F32E50">
        <w:rPr>
          <w:rFonts w:hint="eastAsia"/>
          <w:lang w:eastAsia="zh-CN"/>
        </w:rPr>
        <w:t>方落实</w:t>
      </w:r>
      <w:r>
        <w:rPr>
          <w:rFonts w:hint="eastAsia"/>
          <w:lang w:eastAsia="zh-CN"/>
        </w:rPr>
        <w:t>WSIS</w:t>
      </w:r>
      <w:r w:rsidRPr="00F32E50">
        <w:rPr>
          <w:rFonts w:hint="eastAsia"/>
          <w:lang w:eastAsia="zh-CN"/>
        </w:rPr>
        <w:t>成果</w:t>
      </w:r>
      <w:r>
        <w:rPr>
          <w:rFonts w:hint="eastAsia"/>
          <w:lang w:eastAsia="zh-CN"/>
        </w:rPr>
        <w:t>的进</w:t>
      </w:r>
      <w:r w:rsidRPr="00F32E50">
        <w:rPr>
          <w:rFonts w:hint="eastAsia"/>
          <w:lang w:eastAsia="zh-CN"/>
        </w:rPr>
        <w:t>程中，</w:t>
      </w:r>
      <w:r>
        <w:rPr>
          <w:rFonts w:hint="eastAsia"/>
          <w:lang w:eastAsia="zh-CN"/>
        </w:rPr>
        <w:t>综合实施；</w:t>
      </w:r>
    </w:p>
    <w:p w:rsidR="007A0581" w:rsidRDefault="007A0581" w:rsidP="007A0581">
      <w:pPr>
        <w:rPr>
          <w:lang w:eastAsia="zh-CN"/>
        </w:rPr>
      </w:pPr>
      <w:r>
        <w:rPr>
          <w:lang w:eastAsia="zh-CN"/>
        </w:rPr>
        <w:t>16</w:t>
      </w:r>
      <w:r>
        <w:rPr>
          <w:rFonts w:hint="eastAsia"/>
          <w:lang w:eastAsia="zh-CN"/>
        </w:rPr>
        <w:tab/>
      </w:r>
      <w:r w:rsidRPr="00F32E50">
        <w:rPr>
          <w:rFonts w:hint="eastAsia"/>
          <w:lang w:eastAsia="zh-CN"/>
        </w:rPr>
        <w:t>国际电联应按照</w:t>
      </w:r>
      <w:r w:rsidRPr="00563999">
        <w:rPr>
          <w:rFonts w:ascii="SimSun" w:hAnsi="SimSun" w:hint="eastAsia"/>
          <w:lang w:eastAsia="zh-CN"/>
        </w:rPr>
        <w:t>《突尼斯议程》</w:t>
      </w:r>
      <w:r w:rsidRPr="00F32E50">
        <w:rPr>
          <w:rFonts w:hint="eastAsia"/>
          <w:lang w:eastAsia="zh-CN"/>
        </w:rPr>
        <w:t>第</w:t>
      </w:r>
      <w:r w:rsidRPr="00F32E50">
        <w:rPr>
          <w:rFonts w:hint="eastAsia"/>
          <w:lang w:eastAsia="zh-CN"/>
        </w:rPr>
        <w:t>120</w:t>
      </w:r>
      <w:r w:rsidRPr="00F32E50">
        <w:rPr>
          <w:rFonts w:hint="eastAsia"/>
          <w:lang w:eastAsia="zh-CN"/>
        </w:rPr>
        <w:t>段，在</w:t>
      </w:r>
      <w:r>
        <w:rPr>
          <w:rFonts w:hint="eastAsia"/>
          <w:lang w:eastAsia="zh-CN"/>
        </w:rPr>
        <w:t>可用</w:t>
      </w:r>
      <w:r w:rsidRPr="00F32E50">
        <w:rPr>
          <w:rFonts w:hint="eastAsia"/>
          <w:lang w:eastAsia="zh-CN"/>
        </w:rPr>
        <w:t>资源范围内，继续</w:t>
      </w:r>
      <w:r>
        <w:rPr>
          <w:rFonts w:hint="eastAsia"/>
          <w:lang w:eastAsia="zh-CN"/>
        </w:rPr>
        <w:t>维护</w:t>
      </w:r>
      <w:r w:rsidRPr="00F32E50">
        <w:rPr>
          <w:rFonts w:hint="eastAsia"/>
          <w:lang w:eastAsia="zh-CN"/>
        </w:rPr>
        <w:t>现有的</w:t>
      </w:r>
      <w:r>
        <w:rPr>
          <w:rFonts w:hint="eastAsia"/>
          <w:lang w:eastAsia="zh-CN"/>
        </w:rPr>
        <w:t>WSIS</w:t>
      </w:r>
      <w:r w:rsidRPr="00F32E50">
        <w:rPr>
          <w:rFonts w:hint="eastAsia"/>
          <w:lang w:eastAsia="zh-CN"/>
        </w:rPr>
        <w:t>清点工作公共数据库，将其作为</w:t>
      </w:r>
      <w:r>
        <w:rPr>
          <w:rFonts w:hint="eastAsia"/>
          <w:lang w:eastAsia="zh-CN"/>
        </w:rPr>
        <w:t>帮助跟进</w:t>
      </w:r>
      <w:r>
        <w:rPr>
          <w:rFonts w:hint="eastAsia"/>
          <w:lang w:eastAsia="zh-CN"/>
        </w:rPr>
        <w:t>WSIS</w:t>
      </w:r>
      <w:r w:rsidRPr="00F32E50">
        <w:rPr>
          <w:rFonts w:hint="eastAsia"/>
          <w:lang w:eastAsia="zh-CN"/>
        </w:rPr>
        <w:t>活动的有价值的工具</w:t>
      </w:r>
      <w:r>
        <w:rPr>
          <w:rFonts w:hint="eastAsia"/>
          <w:lang w:eastAsia="zh-CN"/>
        </w:rPr>
        <w:t>；</w:t>
      </w:r>
    </w:p>
    <w:p w:rsidR="007A0581" w:rsidRDefault="007A0581" w:rsidP="007A0581">
      <w:pPr>
        <w:rPr>
          <w:lang w:eastAsia="zh-CN"/>
        </w:rPr>
      </w:pPr>
      <w:r>
        <w:rPr>
          <w:lang w:eastAsia="zh-CN"/>
        </w:rPr>
        <w:t>17</w:t>
      </w:r>
      <w:r>
        <w:rPr>
          <w:rFonts w:hint="eastAsia"/>
          <w:lang w:eastAsia="zh-CN"/>
        </w:rPr>
        <w:tab/>
        <w:t>ITU-D</w:t>
      </w:r>
      <w:r>
        <w:rPr>
          <w:rFonts w:hint="eastAsia"/>
          <w:lang w:eastAsia="zh-CN"/>
        </w:rPr>
        <w:t>须将建设身为所有电子应用的物理骨干基础的信息通信基础设施（</w:t>
      </w:r>
      <w:r>
        <w:rPr>
          <w:rFonts w:hint="eastAsia"/>
          <w:lang w:eastAsia="zh-CN"/>
        </w:rPr>
        <w:t>WSIS C2</w:t>
      </w:r>
      <w:r>
        <w:rPr>
          <w:rFonts w:hint="eastAsia"/>
          <w:lang w:eastAsia="zh-CN"/>
        </w:rPr>
        <w:t>行动方面）置于高度优先的地位，同时亦呼吁《迪拜宣言》和《迪拜行动计划》部门目标</w:t>
      </w:r>
      <w:r>
        <w:rPr>
          <w:rFonts w:hint="eastAsia"/>
          <w:lang w:eastAsia="zh-CN"/>
        </w:rPr>
        <w:t>2</w:t>
      </w:r>
      <w:r>
        <w:rPr>
          <w:rFonts w:hint="eastAsia"/>
          <w:lang w:eastAsia="zh-CN"/>
        </w:rPr>
        <w:t>及各</w:t>
      </w:r>
      <w:r>
        <w:rPr>
          <w:rFonts w:hint="eastAsia"/>
          <w:lang w:eastAsia="zh-CN"/>
        </w:rPr>
        <w:t>ITU-D</w:t>
      </w:r>
      <w:r>
        <w:rPr>
          <w:rFonts w:hint="eastAsia"/>
          <w:lang w:eastAsia="zh-CN"/>
        </w:rPr>
        <w:t>研究组照此行事；</w:t>
      </w:r>
    </w:p>
    <w:p w:rsidR="007A0581" w:rsidRPr="00B60587" w:rsidRDefault="007A0581" w:rsidP="007A0581">
      <w:pPr>
        <w:rPr>
          <w:lang w:eastAsia="zh-CN"/>
        </w:rPr>
      </w:pPr>
      <w:r w:rsidRPr="00B60587">
        <w:rPr>
          <w:lang w:eastAsia="zh-CN"/>
        </w:rPr>
        <w:t>18</w:t>
      </w:r>
      <w:r w:rsidRPr="00B60587">
        <w:rPr>
          <w:lang w:eastAsia="zh-CN"/>
        </w:rPr>
        <w:tab/>
      </w:r>
      <w:r w:rsidRPr="00B60587">
        <w:rPr>
          <w:rFonts w:hint="eastAsia"/>
          <w:lang w:eastAsia="zh-CN"/>
        </w:rPr>
        <w:t>认可</w:t>
      </w:r>
      <w:r w:rsidRPr="00B60587">
        <w:rPr>
          <w:lang w:eastAsia="zh-CN"/>
        </w:rPr>
        <w:t>WSIS+10</w:t>
      </w:r>
      <w:r w:rsidRPr="00B60587">
        <w:rPr>
          <w:lang w:eastAsia="zh-CN"/>
        </w:rPr>
        <w:t>报告：国际电联对</w:t>
      </w:r>
      <w:r w:rsidRPr="00B60587">
        <w:rPr>
          <w:lang w:eastAsia="zh-CN"/>
        </w:rPr>
        <w:t>WSIS</w:t>
      </w:r>
      <w:r w:rsidRPr="00B60587">
        <w:rPr>
          <w:lang w:eastAsia="zh-CN"/>
        </w:rPr>
        <w:t>落实和后续工作的十年贡献（</w:t>
      </w:r>
      <w:r w:rsidRPr="00B60587">
        <w:rPr>
          <w:lang w:eastAsia="zh-CN"/>
        </w:rPr>
        <w:t>2005-2014</w:t>
      </w:r>
      <w:r w:rsidRPr="00B60587">
        <w:rPr>
          <w:lang w:eastAsia="zh-CN"/>
        </w:rPr>
        <w:t>年）</w:t>
      </w:r>
      <w:r w:rsidRPr="00B60587">
        <w:rPr>
          <w:rFonts w:hint="eastAsia"/>
          <w:lang w:eastAsia="zh-CN"/>
        </w:rPr>
        <w:t>；</w:t>
      </w:r>
    </w:p>
    <w:p w:rsidR="007A0581" w:rsidRDefault="007A0581" w:rsidP="007A0581">
      <w:pPr>
        <w:rPr>
          <w:lang w:eastAsia="zh-CN"/>
        </w:rPr>
      </w:pPr>
      <w:r>
        <w:rPr>
          <w:lang w:eastAsia="zh-CN"/>
        </w:rPr>
        <w:t>19</w:t>
      </w:r>
      <w:r>
        <w:rPr>
          <w:lang w:eastAsia="zh-CN"/>
        </w:rPr>
        <w:tab/>
      </w:r>
      <w:r>
        <w:rPr>
          <w:rFonts w:asciiTheme="minorHAnsi" w:hAnsiTheme="minorHAnsi" w:hint="eastAsia"/>
          <w:szCs w:val="24"/>
          <w:lang w:val="fr-FR" w:eastAsia="zh-CN"/>
        </w:rPr>
        <w:t>鼓励联大审议</w:t>
      </w:r>
      <w:r>
        <w:rPr>
          <w:rFonts w:asciiTheme="minorHAnsi" w:hAnsiTheme="minorHAnsi"/>
          <w:szCs w:val="24"/>
          <w:lang w:val="fr-FR" w:eastAsia="zh-CN"/>
        </w:rPr>
        <w:t>WSIS+10</w:t>
      </w:r>
      <w:r>
        <w:rPr>
          <w:rFonts w:asciiTheme="minorHAnsi" w:hAnsiTheme="minorHAnsi" w:hint="eastAsia"/>
          <w:szCs w:val="24"/>
          <w:lang w:val="fr-FR" w:eastAsia="zh-CN"/>
        </w:rPr>
        <w:t>高级别活动成果文件，该文件通过</w:t>
      </w:r>
      <w:r>
        <w:rPr>
          <w:rFonts w:asciiTheme="minorHAnsi" w:hAnsiTheme="minorHAnsi" w:hint="eastAsia"/>
          <w:szCs w:val="24"/>
          <w:lang w:val="fr-FR" w:eastAsia="zh-CN"/>
        </w:rPr>
        <w:t>MPP</w:t>
      </w:r>
      <w:r>
        <w:rPr>
          <w:rFonts w:asciiTheme="minorHAnsi" w:hAnsiTheme="minorHAnsi" w:hint="eastAsia"/>
          <w:szCs w:val="24"/>
          <w:lang w:val="fr-FR" w:eastAsia="zh-CN"/>
        </w:rPr>
        <w:t>制定，梳理了</w:t>
      </w:r>
      <w:r>
        <w:rPr>
          <w:rFonts w:asciiTheme="minorHAnsi" w:hAnsiTheme="minorHAnsi"/>
          <w:szCs w:val="24"/>
          <w:lang w:val="fr-FR" w:eastAsia="zh-CN"/>
        </w:rPr>
        <w:t>2003</w:t>
      </w:r>
      <w:r>
        <w:rPr>
          <w:rFonts w:asciiTheme="minorHAnsi" w:hAnsiTheme="minorHAnsi" w:hint="eastAsia"/>
          <w:szCs w:val="24"/>
          <w:lang w:val="fr-FR" w:eastAsia="zh-CN"/>
        </w:rPr>
        <w:t>年日内瓦阶段会议成果落实工作所取得的进展，并探讨了可能存在的</w:t>
      </w:r>
      <w:r>
        <w:rPr>
          <w:rFonts w:asciiTheme="minorHAnsi" w:hAnsiTheme="minorHAnsi" w:hint="eastAsia"/>
          <w:szCs w:val="24"/>
          <w:lang w:val="fr-FR" w:eastAsia="zh-CN"/>
        </w:rPr>
        <w:t>ICT</w:t>
      </w:r>
      <w:r>
        <w:rPr>
          <w:rFonts w:asciiTheme="minorHAnsi" w:hAnsiTheme="minorHAnsi" w:hint="eastAsia"/>
          <w:szCs w:val="24"/>
          <w:lang w:val="fr-FR" w:eastAsia="zh-CN"/>
        </w:rPr>
        <w:t>差距和需继续关注的领域以及包括弥合数字鸿沟和利用</w:t>
      </w:r>
      <w:r>
        <w:rPr>
          <w:rFonts w:asciiTheme="minorHAnsi" w:hAnsiTheme="minorHAnsi" w:hint="eastAsia"/>
          <w:szCs w:val="24"/>
          <w:lang w:val="fr-FR" w:eastAsia="zh-CN"/>
        </w:rPr>
        <w:t>ICT</w:t>
      </w:r>
      <w:r>
        <w:rPr>
          <w:rFonts w:asciiTheme="minorHAnsi" w:hAnsiTheme="minorHAnsi" w:hint="eastAsia"/>
          <w:szCs w:val="24"/>
          <w:lang w:val="fr-FR" w:eastAsia="zh-CN"/>
        </w:rPr>
        <w:t>促发展在内的多项挑战；</w:t>
      </w:r>
    </w:p>
    <w:p w:rsidR="007A0581" w:rsidRPr="001F1AFC" w:rsidRDefault="007A0581" w:rsidP="007A0581">
      <w:pPr>
        <w:rPr>
          <w:lang w:eastAsia="zh-CN"/>
        </w:rPr>
      </w:pPr>
      <w:r>
        <w:rPr>
          <w:lang w:eastAsia="zh-CN"/>
        </w:rPr>
        <w:t>20</w:t>
      </w:r>
      <w:r>
        <w:rPr>
          <w:rFonts w:hint="eastAsia"/>
          <w:lang w:eastAsia="zh-CN"/>
        </w:rPr>
        <w:tab/>
      </w:r>
      <w:r>
        <w:rPr>
          <w:rFonts w:hint="eastAsia"/>
          <w:lang w:eastAsia="zh-CN"/>
        </w:rPr>
        <w:t>国际电联应就国际电联</w:t>
      </w:r>
      <w:r>
        <w:rPr>
          <w:rFonts w:hint="eastAsia"/>
          <w:lang w:eastAsia="zh-CN"/>
        </w:rPr>
        <w:t>WSIS</w:t>
      </w:r>
      <w:r>
        <w:rPr>
          <w:rFonts w:hint="eastAsia"/>
          <w:lang w:eastAsia="zh-CN"/>
        </w:rPr>
        <w:t>成果落实情况向国际电联</w:t>
      </w:r>
      <w:r>
        <w:rPr>
          <w:rFonts w:hint="eastAsia"/>
          <w:lang w:eastAsia="zh-CN"/>
        </w:rPr>
        <w:t>2</w:t>
      </w:r>
      <w:r>
        <w:rPr>
          <w:lang w:eastAsia="zh-CN"/>
        </w:rPr>
        <w:t>018</w:t>
      </w:r>
      <w:r>
        <w:rPr>
          <w:rFonts w:hint="eastAsia"/>
          <w:lang w:eastAsia="zh-CN"/>
        </w:rPr>
        <w:t>年全权代表大会提交一份进展报告，</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szCs w:val="24"/>
          <w:lang w:eastAsia="zh-CN"/>
        </w:rPr>
      </w:pPr>
      <w:r>
        <w:rPr>
          <w:szCs w:val="24"/>
          <w:lang w:eastAsia="zh-CN"/>
        </w:rPr>
        <w:br w:type="page"/>
      </w:r>
    </w:p>
    <w:p w:rsidR="007A0581" w:rsidRPr="00A525BA" w:rsidRDefault="007A0581" w:rsidP="007A0581">
      <w:pPr>
        <w:pStyle w:val="Call"/>
        <w:rPr>
          <w:szCs w:val="24"/>
          <w:lang w:eastAsia="zh-CN"/>
        </w:rPr>
      </w:pPr>
      <w:r>
        <w:rPr>
          <w:rFonts w:hint="eastAsia"/>
          <w:szCs w:val="24"/>
          <w:lang w:eastAsia="zh-CN"/>
        </w:rPr>
        <w:lastRenderedPageBreak/>
        <w:t>责成秘书长</w:t>
      </w:r>
    </w:p>
    <w:p w:rsidR="007A0581" w:rsidRPr="00B56EBD" w:rsidRDefault="007A0581" w:rsidP="007A0581">
      <w:pPr>
        <w:rPr>
          <w:lang w:eastAsia="zh-CN"/>
        </w:rPr>
      </w:pPr>
      <w:r w:rsidRPr="00B56EBD">
        <w:rPr>
          <w:lang w:eastAsia="zh-CN"/>
        </w:rPr>
        <w:t>1</w:t>
      </w:r>
      <w:r w:rsidRPr="00B56EBD">
        <w:rPr>
          <w:lang w:eastAsia="zh-CN"/>
        </w:rPr>
        <w:tab/>
      </w:r>
      <w:r w:rsidRPr="00B56EBD">
        <w:rPr>
          <w:rFonts w:hint="eastAsia"/>
          <w:lang w:eastAsia="zh-CN"/>
        </w:rPr>
        <w:t>在联大第</w:t>
      </w:r>
      <w:r w:rsidRPr="00B56EBD">
        <w:rPr>
          <w:lang w:eastAsia="zh-CN"/>
        </w:rPr>
        <w:t>68/302</w:t>
      </w:r>
      <w:r w:rsidRPr="00B56EBD">
        <w:rPr>
          <w:rFonts w:hint="eastAsia"/>
          <w:lang w:eastAsia="zh-CN"/>
        </w:rPr>
        <w:t>号决议确</w:t>
      </w:r>
      <w:r>
        <w:rPr>
          <w:rFonts w:hint="eastAsia"/>
          <w:lang w:eastAsia="zh-CN"/>
        </w:rPr>
        <w:t>定</w:t>
      </w:r>
      <w:r w:rsidRPr="00B56EBD">
        <w:rPr>
          <w:rFonts w:hint="eastAsia"/>
          <w:lang w:eastAsia="zh-CN"/>
        </w:rPr>
        <w:t>的方式内，向联大提交作为</w:t>
      </w:r>
      <w:r>
        <w:rPr>
          <w:rFonts w:hint="eastAsia"/>
          <w:lang w:eastAsia="zh-CN"/>
        </w:rPr>
        <w:t>科技</w:t>
      </w:r>
      <w:r>
        <w:rPr>
          <w:lang w:eastAsia="zh-CN"/>
        </w:rPr>
        <w:t>发展委员会</w:t>
      </w:r>
      <w:r w:rsidRPr="00B56EBD">
        <w:rPr>
          <w:rFonts w:hint="eastAsia"/>
          <w:lang w:eastAsia="zh-CN"/>
        </w:rPr>
        <w:t>审查输入意见提供的</w:t>
      </w:r>
      <w:r w:rsidRPr="007D6560">
        <w:rPr>
          <w:rFonts w:eastAsia="STKaiti"/>
          <w:lang w:eastAsia="zh-CN"/>
        </w:rPr>
        <w:t>WSIS+10</w:t>
      </w:r>
      <w:r w:rsidRPr="007D6560">
        <w:rPr>
          <w:rFonts w:eastAsia="STKaiti"/>
          <w:lang w:eastAsia="zh-CN"/>
        </w:rPr>
        <w:t>报告：</w:t>
      </w:r>
      <w:r w:rsidRPr="00A525BA">
        <w:rPr>
          <w:rFonts w:asciiTheme="minorHAnsi" w:eastAsia="STKaiti" w:hAnsiTheme="minorHAnsi" w:hint="eastAsia"/>
          <w:lang w:eastAsia="zh-CN"/>
        </w:rPr>
        <w:t>国际电联</w:t>
      </w:r>
      <w:r>
        <w:rPr>
          <w:rFonts w:asciiTheme="minorHAnsi" w:eastAsia="STKaiti" w:hAnsiTheme="minorHAnsi" w:hint="eastAsia"/>
          <w:lang w:eastAsia="zh-CN"/>
        </w:rPr>
        <w:t>在</w:t>
      </w:r>
      <w:r w:rsidRPr="00A525BA">
        <w:rPr>
          <w:rFonts w:asciiTheme="minorHAnsi" w:eastAsia="STKaiti" w:hAnsiTheme="minorHAnsi"/>
          <w:lang w:eastAsia="zh-CN"/>
        </w:rPr>
        <w:t>WSIS</w:t>
      </w:r>
      <w:r w:rsidRPr="00A525BA">
        <w:rPr>
          <w:rFonts w:asciiTheme="minorHAnsi" w:eastAsia="STKaiti" w:hAnsiTheme="minorHAnsi" w:hint="eastAsia"/>
          <w:lang w:eastAsia="zh-CN"/>
        </w:rPr>
        <w:t>落实</w:t>
      </w:r>
      <w:r>
        <w:rPr>
          <w:rFonts w:asciiTheme="minorHAnsi" w:eastAsia="STKaiti" w:hAnsiTheme="minorHAnsi" w:hint="eastAsia"/>
          <w:lang w:eastAsia="zh-CN"/>
        </w:rPr>
        <w:t>工作</w:t>
      </w:r>
      <w:r w:rsidRPr="00A525BA">
        <w:rPr>
          <w:rFonts w:asciiTheme="minorHAnsi" w:eastAsia="STKaiti" w:hAnsiTheme="minorHAnsi" w:hint="eastAsia"/>
          <w:lang w:eastAsia="zh-CN"/>
        </w:rPr>
        <w:t>和后续工作</w:t>
      </w:r>
      <w:r>
        <w:rPr>
          <w:rFonts w:asciiTheme="minorHAnsi" w:eastAsia="STKaiti" w:hAnsiTheme="minorHAnsi" w:hint="eastAsia"/>
          <w:lang w:eastAsia="zh-CN"/>
        </w:rPr>
        <w:t>方面</w:t>
      </w:r>
      <w:r w:rsidRPr="00A525BA">
        <w:rPr>
          <w:rFonts w:asciiTheme="minorHAnsi" w:eastAsia="STKaiti" w:hAnsiTheme="minorHAnsi" w:hint="eastAsia"/>
          <w:lang w:eastAsia="zh-CN"/>
        </w:rPr>
        <w:t>的十年贡献（</w:t>
      </w:r>
      <w:r w:rsidRPr="00A525BA">
        <w:rPr>
          <w:rFonts w:asciiTheme="minorHAnsi" w:eastAsia="STKaiti" w:hAnsiTheme="minorHAnsi"/>
          <w:lang w:eastAsia="zh-CN"/>
        </w:rPr>
        <w:t>2005</w:t>
      </w:r>
      <w:r w:rsidRPr="00A525BA">
        <w:rPr>
          <w:rFonts w:asciiTheme="minorHAnsi" w:eastAsia="STKaiti" w:hAnsiTheme="minorHAnsi" w:hint="eastAsia"/>
          <w:lang w:eastAsia="zh-CN"/>
        </w:rPr>
        <w:t>年</w:t>
      </w:r>
      <w:r w:rsidRPr="00A525BA">
        <w:rPr>
          <w:rFonts w:asciiTheme="minorHAnsi" w:eastAsia="STKaiti" w:hAnsiTheme="minorHAnsi"/>
          <w:lang w:eastAsia="zh-CN"/>
        </w:rPr>
        <w:t>-2014</w:t>
      </w:r>
      <w:r w:rsidRPr="00A525BA">
        <w:rPr>
          <w:rFonts w:asciiTheme="minorHAnsi" w:eastAsia="STKaiti" w:hAnsiTheme="minorHAnsi" w:hint="eastAsia"/>
          <w:lang w:eastAsia="zh-CN"/>
        </w:rPr>
        <w:t>年）</w:t>
      </w:r>
      <w:r w:rsidRPr="00B56EBD">
        <w:rPr>
          <w:rFonts w:hint="eastAsia"/>
          <w:lang w:eastAsia="zh-CN"/>
        </w:rPr>
        <w:t>；</w:t>
      </w:r>
    </w:p>
    <w:p w:rsidR="007A0581" w:rsidRPr="00B56EBD" w:rsidRDefault="007A0581" w:rsidP="007A0581">
      <w:pPr>
        <w:rPr>
          <w:lang w:eastAsia="zh-CN"/>
        </w:rPr>
      </w:pPr>
      <w:r w:rsidRPr="00B56EBD">
        <w:rPr>
          <w:lang w:eastAsia="zh-CN"/>
        </w:rPr>
        <w:t>2</w:t>
      </w:r>
      <w:r w:rsidRPr="00B56EBD">
        <w:rPr>
          <w:lang w:eastAsia="zh-CN"/>
        </w:rPr>
        <w:tab/>
      </w:r>
      <w:r w:rsidRPr="00B56EBD">
        <w:rPr>
          <w:rFonts w:hint="eastAsia"/>
          <w:lang w:eastAsia="zh-CN"/>
        </w:rPr>
        <w:t>支持国际电联在落实成员国</w:t>
      </w:r>
      <w:r>
        <w:rPr>
          <w:rFonts w:hint="eastAsia"/>
          <w:lang w:eastAsia="zh-CN"/>
        </w:rPr>
        <w:t>认可</w:t>
      </w:r>
      <w:r>
        <w:rPr>
          <w:lang w:eastAsia="zh-CN"/>
        </w:rPr>
        <w:t>的</w:t>
      </w:r>
      <w:r>
        <w:rPr>
          <w:lang w:eastAsia="zh-CN"/>
        </w:rPr>
        <w:t>WSIS</w:t>
      </w:r>
      <w:r>
        <w:rPr>
          <w:rFonts w:hint="eastAsia"/>
          <w:lang w:eastAsia="zh-CN"/>
        </w:rPr>
        <w:t>成果</w:t>
      </w:r>
      <w:r>
        <w:rPr>
          <w:lang w:eastAsia="zh-CN"/>
        </w:rPr>
        <w:t>和</w:t>
      </w:r>
      <w:r w:rsidRPr="00B56EBD">
        <w:rPr>
          <w:rFonts w:hint="eastAsia"/>
          <w:lang w:eastAsia="zh-CN"/>
        </w:rPr>
        <w:t>2015</w:t>
      </w:r>
      <w:r w:rsidRPr="00B56EBD">
        <w:rPr>
          <w:rFonts w:hint="eastAsia"/>
          <w:lang w:eastAsia="zh-CN"/>
        </w:rPr>
        <w:t>年后发展议程方面的作用；</w:t>
      </w:r>
    </w:p>
    <w:p w:rsidR="007A0581" w:rsidRPr="00B56EBD" w:rsidRDefault="007A0581" w:rsidP="007A0581">
      <w:pPr>
        <w:rPr>
          <w:lang w:eastAsia="zh-CN"/>
        </w:rPr>
      </w:pPr>
      <w:r w:rsidRPr="00B56EBD">
        <w:rPr>
          <w:lang w:eastAsia="zh-CN"/>
        </w:rPr>
        <w:t>3</w:t>
      </w:r>
      <w:r w:rsidRPr="00B56EBD">
        <w:rPr>
          <w:lang w:eastAsia="zh-CN"/>
        </w:rPr>
        <w:tab/>
      </w:r>
      <w:r w:rsidRPr="00B56EBD">
        <w:rPr>
          <w:rFonts w:hint="eastAsia"/>
          <w:lang w:eastAsia="zh-CN"/>
        </w:rPr>
        <w:t>将</w:t>
      </w:r>
      <w:r w:rsidRPr="00B56EBD">
        <w:rPr>
          <w:rFonts w:hint="eastAsia"/>
          <w:lang w:eastAsia="zh-CN"/>
        </w:rPr>
        <w:t>WSIS+10</w:t>
      </w:r>
      <w:r w:rsidRPr="00B56EBD">
        <w:rPr>
          <w:rFonts w:hint="eastAsia"/>
          <w:lang w:eastAsia="zh-CN"/>
        </w:rPr>
        <w:t>高级别活动的成果文件作为文稿提交联大</w:t>
      </w:r>
      <w:r w:rsidRPr="00B56EBD">
        <w:rPr>
          <w:lang w:eastAsia="zh-CN"/>
        </w:rPr>
        <w:t>2015</w:t>
      </w:r>
      <w:r w:rsidRPr="00B56EBD">
        <w:rPr>
          <w:rFonts w:hint="eastAsia"/>
          <w:lang w:eastAsia="zh-CN"/>
        </w:rPr>
        <w:t>年全面审查</w:t>
      </w:r>
      <w:r>
        <w:rPr>
          <w:rFonts w:hint="eastAsia"/>
          <w:lang w:eastAsia="zh-CN"/>
        </w:rPr>
        <w:t>会议</w:t>
      </w:r>
      <w:r w:rsidRPr="00B56EBD">
        <w:rPr>
          <w:rFonts w:hint="eastAsia"/>
          <w:lang w:eastAsia="zh-CN"/>
        </w:rPr>
        <w:t>；</w:t>
      </w:r>
    </w:p>
    <w:p w:rsidR="007A0581" w:rsidRPr="00B56EBD" w:rsidRDefault="007A0581" w:rsidP="007A0581">
      <w:pPr>
        <w:rPr>
          <w:lang w:eastAsia="zh-CN"/>
        </w:rPr>
      </w:pPr>
      <w:r w:rsidRPr="00B56EBD">
        <w:rPr>
          <w:lang w:eastAsia="zh-CN"/>
        </w:rPr>
        <w:t>4</w:t>
      </w:r>
      <w:r w:rsidRPr="00B56EBD">
        <w:rPr>
          <w:lang w:eastAsia="zh-CN"/>
        </w:rPr>
        <w:tab/>
      </w:r>
      <w:r>
        <w:rPr>
          <w:rFonts w:hint="eastAsia"/>
          <w:lang w:eastAsia="zh-CN"/>
        </w:rPr>
        <w:t>为</w:t>
      </w:r>
      <w:r w:rsidRPr="00B56EBD">
        <w:rPr>
          <w:rFonts w:hint="eastAsia"/>
          <w:lang w:eastAsia="zh-CN"/>
        </w:rPr>
        <w:t>联大</w:t>
      </w:r>
      <w:r>
        <w:rPr>
          <w:rFonts w:hint="eastAsia"/>
          <w:lang w:eastAsia="zh-CN"/>
        </w:rPr>
        <w:t>通过</w:t>
      </w:r>
      <w:r w:rsidRPr="00B56EBD">
        <w:rPr>
          <w:rFonts w:hint="eastAsia"/>
          <w:lang w:eastAsia="zh-CN"/>
        </w:rPr>
        <w:t>有关全面审查</w:t>
      </w:r>
      <w:r w:rsidRPr="00B56EBD">
        <w:rPr>
          <w:rFonts w:hint="eastAsia"/>
          <w:lang w:eastAsia="zh-CN"/>
        </w:rPr>
        <w:t>WSIS</w:t>
      </w:r>
      <w:r>
        <w:rPr>
          <w:rFonts w:hint="eastAsia"/>
          <w:lang w:eastAsia="zh-CN"/>
        </w:rPr>
        <w:t>文件之后</w:t>
      </w:r>
      <w:r>
        <w:rPr>
          <w:lang w:eastAsia="zh-CN"/>
        </w:rPr>
        <w:t>的</w:t>
      </w:r>
      <w:r w:rsidRPr="00B56EBD">
        <w:rPr>
          <w:rFonts w:hint="eastAsia"/>
          <w:lang w:eastAsia="zh-CN"/>
        </w:rPr>
        <w:t>理事会第一次会议拟定一份</w:t>
      </w:r>
      <w:r>
        <w:rPr>
          <w:rFonts w:hint="eastAsia"/>
          <w:lang w:eastAsia="zh-CN"/>
        </w:rPr>
        <w:t>有关</w:t>
      </w:r>
      <w:r>
        <w:rPr>
          <w:lang w:eastAsia="zh-CN"/>
        </w:rPr>
        <w:t>全面审查的</w:t>
      </w:r>
      <w:r w:rsidRPr="00B56EBD">
        <w:rPr>
          <w:rFonts w:hint="eastAsia"/>
          <w:lang w:eastAsia="zh-CN"/>
        </w:rPr>
        <w:t>报告，</w:t>
      </w:r>
    </w:p>
    <w:p w:rsidR="007A0581" w:rsidRPr="00F668CA" w:rsidRDefault="007A0581" w:rsidP="007A0581">
      <w:pPr>
        <w:pStyle w:val="Call"/>
        <w:rPr>
          <w:lang w:eastAsia="zh-CN"/>
        </w:rPr>
      </w:pPr>
      <w:r w:rsidRPr="008F3BAA">
        <w:rPr>
          <w:rFonts w:hint="eastAsia"/>
          <w:lang w:eastAsia="zh-CN"/>
        </w:rPr>
        <w:t>责成秘书长和各局主任</w:t>
      </w:r>
    </w:p>
    <w:p w:rsidR="007A0581" w:rsidRPr="001F1AFC" w:rsidRDefault="007A0581" w:rsidP="007A0581">
      <w:pPr>
        <w:rPr>
          <w:lang w:eastAsia="zh-CN"/>
        </w:rPr>
      </w:pPr>
      <w:r>
        <w:rPr>
          <w:rFonts w:hint="eastAsia"/>
          <w:lang w:eastAsia="zh-CN"/>
        </w:rPr>
        <w:t>1</w:t>
      </w:r>
      <w:r>
        <w:rPr>
          <w:rFonts w:hint="eastAsia"/>
          <w:lang w:eastAsia="zh-CN"/>
        </w:rPr>
        <w:tab/>
      </w:r>
      <w:r>
        <w:rPr>
          <w:rFonts w:hint="eastAsia"/>
          <w:lang w:eastAsia="zh-CN"/>
        </w:rPr>
        <w:t>按照适当的路线图，采取一切必要措施，以</w:t>
      </w:r>
      <w:r>
        <w:rPr>
          <w:lang w:eastAsia="zh-CN"/>
        </w:rPr>
        <w:t>便</w:t>
      </w:r>
      <w:r>
        <w:rPr>
          <w:rFonts w:hint="eastAsia"/>
          <w:lang w:eastAsia="zh-CN"/>
        </w:rPr>
        <w:t>国际电联根据上述</w:t>
      </w:r>
      <w:r w:rsidRPr="008F3BAA">
        <w:rPr>
          <w:rFonts w:ascii="STKaiti" w:eastAsia="STKaiti" w:hAnsi="STKaiti" w:hint="eastAsia"/>
          <w:lang w:eastAsia="zh-CN"/>
        </w:rPr>
        <w:t>做出决议</w:t>
      </w:r>
      <w:r w:rsidRPr="00FC5B10">
        <w:rPr>
          <w:lang w:eastAsia="zh-CN"/>
        </w:rPr>
        <w:t>1</w:t>
      </w:r>
      <w:r w:rsidRPr="00FC5B10">
        <w:rPr>
          <w:lang w:eastAsia="zh-CN"/>
        </w:rPr>
        <w:t>、</w:t>
      </w:r>
      <w:r>
        <w:rPr>
          <w:lang w:eastAsia="zh-CN"/>
        </w:rPr>
        <w:t>2</w:t>
      </w:r>
      <w:r>
        <w:rPr>
          <w:rFonts w:hint="eastAsia"/>
          <w:lang w:eastAsia="zh-CN"/>
        </w:rPr>
        <w:t>、</w:t>
      </w:r>
      <w:r>
        <w:rPr>
          <w:lang w:eastAsia="zh-CN"/>
        </w:rPr>
        <w:t>3</w:t>
      </w:r>
      <w:r w:rsidRPr="003C0197">
        <w:rPr>
          <w:rFonts w:ascii="SimSun" w:hAnsi="SimSun" w:hint="eastAsia"/>
          <w:lang w:eastAsia="zh-CN"/>
        </w:rPr>
        <w:t>和</w:t>
      </w:r>
      <w:r>
        <w:rPr>
          <w:lang w:eastAsia="zh-CN"/>
        </w:rPr>
        <w:t>4</w:t>
      </w:r>
      <w:r>
        <w:rPr>
          <w:rFonts w:hint="eastAsia"/>
          <w:lang w:eastAsia="zh-CN"/>
        </w:rPr>
        <w:t>发挥自己的作用；</w:t>
      </w:r>
    </w:p>
    <w:p w:rsidR="007A0581" w:rsidRPr="001F1AFC" w:rsidRDefault="007A0581" w:rsidP="007A0581">
      <w:pPr>
        <w:rPr>
          <w:lang w:eastAsia="zh-CN"/>
        </w:rPr>
      </w:pPr>
      <w:r>
        <w:rPr>
          <w:rFonts w:hint="eastAsia"/>
          <w:lang w:eastAsia="zh-CN"/>
        </w:rPr>
        <w:t>2</w:t>
      </w:r>
      <w:r>
        <w:rPr>
          <w:rFonts w:hint="eastAsia"/>
          <w:lang w:eastAsia="zh-CN"/>
        </w:rPr>
        <w:tab/>
      </w:r>
      <w:r>
        <w:rPr>
          <w:rFonts w:hint="eastAsia"/>
          <w:lang w:eastAsia="zh-CN"/>
        </w:rPr>
        <w:t>为落实上述</w:t>
      </w:r>
      <w:r w:rsidRPr="008F3BAA">
        <w:rPr>
          <w:rFonts w:ascii="STKaiti" w:eastAsia="STKaiti" w:hAnsi="STKaiti" w:hint="eastAsia"/>
          <w:lang w:eastAsia="zh-CN"/>
        </w:rPr>
        <w:t>做出决议</w:t>
      </w:r>
      <w:r w:rsidRPr="007E64A2">
        <w:rPr>
          <w:lang w:eastAsia="zh-CN"/>
        </w:rPr>
        <w:t>1</w:t>
      </w:r>
      <w:r w:rsidRPr="007E64A2">
        <w:rPr>
          <w:rFonts w:ascii="STKaiti" w:eastAsia="STKaiti" w:hAnsi="STKaiti"/>
          <w:lang w:eastAsia="zh-CN"/>
        </w:rPr>
        <w:t>、</w:t>
      </w:r>
      <w:r>
        <w:rPr>
          <w:lang w:eastAsia="zh-CN"/>
        </w:rPr>
        <w:t>2</w:t>
      </w:r>
      <w:r>
        <w:rPr>
          <w:lang w:eastAsia="zh-CN"/>
        </w:rPr>
        <w:t>、</w:t>
      </w:r>
      <w:r>
        <w:rPr>
          <w:lang w:eastAsia="zh-CN"/>
        </w:rPr>
        <w:t>3</w:t>
      </w:r>
      <w:r w:rsidRPr="00853126">
        <w:rPr>
          <w:rFonts w:hAnsi="SimSun"/>
          <w:lang w:eastAsia="zh-CN"/>
        </w:rPr>
        <w:t>和</w:t>
      </w:r>
      <w:r>
        <w:rPr>
          <w:lang w:eastAsia="zh-CN"/>
        </w:rPr>
        <w:t>4</w:t>
      </w:r>
      <w:r>
        <w:rPr>
          <w:rFonts w:hint="eastAsia"/>
          <w:lang w:eastAsia="zh-CN"/>
        </w:rPr>
        <w:t>，继续与</w:t>
      </w:r>
      <w:r>
        <w:rPr>
          <w:rFonts w:hint="eastAsia"/>
          <w:lang w:eastAsia="zh-CN"/>
        </w:rPr>
        <w:t>W</w:t>
      </w:r>
      <w:r>
        <w:rPr>
          <w:lang w:eastAsia="zh-CN"/>
        </w:rPr>
        <w:t>SIS</w:t>
      </w:r>
      <w:r>
        <w:rPr>
          <w:rFonts w:hint="eastAsia"/>
          <w:lang w:eastAsia="zh-CN"/>
        </w:rPr>
        <w:t>任务组协调有关实施</w:t>
      </w:r>
      <w:r>
        <w:rPr>
          <w:rFonts w:hint="eastAsia"/>
          <w:lang w:eastAsia="zh-CN"/>
        </w:rPr>
        <w:t>WSIS</w:t>
      </w:r>
      <w:r>
        <w:rPr>
          <w:rFonts w:hint="eastAsia"/>
          <w:lang w:eastAsia="zh-CN"/>
        </w:rPr>
        <w:t>的活动，以避免国际电联各局与国际电联总秘书处之间重复工作；</w:t>
      </w:r>
    </w:p>
    <w:p w:rsidR="007A0581" w:rsidRPr="00C56E9A" w:rsidRDefault="007A0581" w:rsidP="007A0581">
      <w:pPr>
        <w:rPr>
          <w:lang w:val="en-US" w:eastAsia="zh-CN"/>
        </w:rPr>
      </w:pPr>
      <w:r>
        <w:rPr>
          <w:rFonts w:hint="eastAsia"/>
          <w:lang w:eastAsia="zh-CN"/>
        </w:rPr>
        <w:t>3</w:t>
      </w:r>
      <w:r>
        <w:rPr>
          <w:rFonts w:hint="eastAsia"/>
          <w:lang w:eastAsia="zh-CN"/>
        </w:rPr>
        <w:tab/>
      </w:r>
      <w:r>
        <w:rPr>
          <w:rFonts w:hint="eastAsia"/>
          <w:lang w:eastAsia="zh-CN"/>
        </w:rPr>
        <w:t>继续提高</w:t>
      </w:r>
      <w:r w:rsidRPr="00F32E50">
        <w:rPr>
          <w:rFonts w:hint="eastAsia"/>
          <w:lang w:eastAsia="zh-CN"/>
        </w:rPr>
        <w:t>公众</w:t>
      </w:r>
      <w:r>
        <w:rPr>
          <w:rFonts w:hint="eastAsia"/>
          <w:lang w:eastAsia="zh-CN"/>
        </w:rPr>
        <w:t>对</w:t>
      </w:r>
      <w:r w:rsidRPr="00F32E50">
        <w:rPr>
          <w:rFonts w:hint="eastAsia"/>
          <w:lang w:eastAsia="zh-CN"/>
        </w:rPr>
        <w:t>国际电联的职责范围、作用及其活动</w:t>
      </w:r>
      <w:r>
        <w:rPr>
          <w:rFonts w:hint="eastAsia"/>
          <w:lang w:eastAsia="zh-CN"/>
        </w:rPr>
        <w:t>的认识，并方便</w:t>
      </w:r>
      <w:r w:rsidRPr="00F32E50">
        <w:rPr>
          <w:rFonts w:hint="eastAsia"/>
          <w:lang w:eastAsia="zh-CN"/>
        </w:rPr>
        <w:t>公众和</w:t>
      </w:r>
      <w:r>
        <w:rPr>
          <w:rFonts w:hint="eastAsia"/>
          <w:lang w:eastAsia="zh-CN"/>
        </w:rPr>
        <w:t>其它参与新兴</w:t>
      </w:r>
      <w:r w:rsidRPr="00F32E50">
        <w:rPr>
          <w:rFonts w:hint="eastAsia"/>
          <w:lang w:eastAsia="zh-CN"/>
        </w:rPr>
        <w:t>信息社会的</w:t>
      </w:r>
      <w:r>
        <w:rPr>
          <w:rFonts w:hint="eastAsia"/>
          <w:lang w:eastAsia="zh-CN"/>
        </w:rPr>
        <w:t>各方</w:t>
      </w:r>
      <w:r w:rsidRPr="00F32E50">
        <w:rPr>
          <w:rFonts w:hint="eastAsia"/>
          <w:lang w:eastAsia="zh-CN"/>
        </w:rPr>
        <w:t>更多地</w:t>
      </w:r>
      <w:r>
        <w:rPr>
          <w:rFonts w:hint="eastAsia"/>
          <w:lang w:eastAsia="zh-CN"/>
        </w:rPr>
        <w:t>利</w:t>
      </w:r>
      <w:r w:rsidRPr="00F32E50">
        <w:rPr>
          <w:rFonts w:hint="eastAsia"/>
          <w:lang w:eastAsia="zh-CN"/>
        </w:rPr>
        <w:t>用国际电联的资源；</w:t>
      </w:r>
    </w:p>
    <w:p w:rsidR="007A0581" w:rsidRPr="001F1AFC" w:rsidRDefault="007A0581" w:rsidP="007A0581">
      <w:pPr>
        <w:rPr>
          <w:lang w:eastAsia="zh-CN"/>
        </w:rPr>
      </w:pPr>
      <w:r>
        <w:rPr>
          <w:rFonts w:hint="eastAsia"/>
          <w:lang w:eastAsia="zh-CN"/>
        </w:rPr>
        <w:t>4</w:t>
      </w:r>
      <w:r>
        <w:rPr>
          <w:rFonts w:hint="eastAsia"/>
          <w:lang w:eastAsia="zh-CN"/>
        </w:rPr>
        <w:tab/>
      </w:r>
      <w:r>
        <w:rPr>
          <w:rFonts w:hint="eastAsia"/>
          <w:lang w:eastAsia="zh-CN"/>
        </w:rPr>
        <w:t>针对上述各行动方面的落实，制定具体的工作计划和截止期限，并将其纳入总秘书处和各部门的运作规划；</w:t>
      </w:r>
    </w:p>
    <w:p w:rsidR="007A0581" w:rsidRDefault="007A0581" w:rsidP="007A0581">
      <w:pPr>
        <w:rPr>
          <w:lang w:eastAsia="zh-CN"/>
        </w:rPr>
      </w:pPr>
      <w:r>
        <w:rPr>
          <w:rFonts w:hint="eastAsia"/>
          <w:lang w:eastAsia="zh-CN"/>
        </w:rPr>
        <w:t>5</w:t>
      </w:r>
      <w:r>
        <w:rPr>
          <w:rFonts w:hint="eastAsia"/>
          <w:lang w:eastAsia="zh-CN"/>
        </w:rPr>
        <w:tab/>
      </w:r>
      <w:r w:rsidRPr="00F32E50">
        <w:rPr>
          <w:rFonts w:hint="eastAsia"/>
          <w:lang w:eastAsia="zh-CN"/>
        </w:rPr>
        <w:t>每年向理事会报告</w:t>
      </w:r>
      <w:r>
        <w:rPr>
          <w:rFonts w:hint="eastAsia"/>
          <w:lang w:eastAsia="zh-CN"/>
        </w:rPr>
        <w:t>就这些议题所开展的</w:t>
      </w:r>
      <w:r w:rsidRPr="00F32E50">
        <w:rPr>
          <w:rFonts w:hint="eastAsia"/>
          <w:lang w:eastAsia="zh-CN"/>
        </w:rPr>
        <w:t>活动，包括</w:t>
      </w:r>
      <w:r>
        <w:rPr>
          <w:rFonts w:hint="eastAsia"/>
          <w:lang w:eastAsia="zh-CN"/>
        </w:rPr>
        <w:t>其</w:t>
      </w:r>
      <w:r w:rsidRPr="00F32E50">
        <w:rPr>
          <w:rFonts w:hint="eastAsia"/>
          <w:lang w:eastAsia="zh-CN"/>
        </w:rPr>
        <w:t>财务影响</w:t>
      </w:r>
      <w:r>
        <w:rPr>
          <w:rFonts w:hint="eastAsia"/>
          <w:lang w:eastAsia="zh-CN"/>
        </w:rPr>
        <w:t>；</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7A0581" w:rsidRDefault="007A0581" w:rsidP="007A0581">
      <w:pPr>
        <w:rPr>
          <w:lang w:eastAsia="zh-CN"/>
        </w:rPr>
      </w:pPr>
      <w:r>
        <w:rPr>
          <w:rFonts w:hint="eastAsia"/>
          <w:lang w:eastAsia="zh-CN"/>
        </w:rPr>
        <w:lastRenderedPageBreak/>
        <w:t>6</w:t>
      </w:r>
      <w:r>
        <w:rPr>
          <w:rFonts w:hint="eastAsia"/>
          <w:lang w:eastAsia="zh-CN"/>
        </w:rPr>
        <w:tab/>
      </w:r>
      <w:r>
        <w:rPr>
          <w:rFonts w:hint="eastAsia"/>
          <w:lang w:eastAsia="zh-CN"/>
        </w:rPr>
        <w:t>在考虑到联大</w:t>
      </w:r>
      <w:r>
        <w:rPr>
          <w:rFonts w:hint="eastAsia"/>
          <w:lang w:eastAsia="zh-CN"/>
        </w:rPr>
        <w:t>2</w:t>
      </w:r>
      <w:r>
        <w:rPr>
          <w:lang w:eastAsia="zh-CN"/>
        </w:rPr>
        <w:t>015</w:t>
      </w:r>
      <w:r>
        <w:rPr>
          <w:rFonts w:hint="eastAsia"/>
          <w:lang w:eastAsia="zh-CN"/>
        </w:rPr>
        <w:t>年</w:t>
      </w:r>
      <w:r>
        <w:rPr>
          <w:rFonts w:hint="eastAsia"/>
          <w:lang w:eastAsia="zh-CN"/>
        </w:rPr>
        <w:t>1</w:t>
      </w:r>
      <w:r>
        <w:rPr>
          <w:lang w:eastAsia="zh-CN"/>
        </w:rPr>
        <w:t>2</w:t>
      </w:r>
      <w:r>
        <w:rPr>
          <w:rFonts w:hint="eastAsia"/>
          <w:lang w:eastAsia="zh-CN"/>
        </w:rPr>
        <w:t>月全面审查的情况下，起草一份有关国际电联为落实信息社会世界峰会而开展的活动的进展报告，并提交</w:t>
      </w:r>
      <w:r>
        <w:rPr>
          <w:lang w:eastAsia="zh-CN"/>
        </w:rPr>
        <w:t>2018</w:t>
      </w:r>
      <w:r>
        <w:rPr>
          <w:rFonts w:hint="eastAsia"/>
          <w:lang w:eastAsia="zh-CN"/>
        </w:rPr>
        <w:t>年下届全权代表大会；</w:t>
      </w:r>
    </w:p>
    <w:p w:rsidR="007A0581" w:rsidRPr="001F1AFC" w:rsidRDefault="007A0581" w:rsidP="007A0581">
      <w:pPr>
        <w:rPr>
          <w:lang w:eastAsia="zh-CN"/>
        </w:rPr>
      </w:pPr>
      <w:r w:rsidRPr="00EB1816">
        <w:rPr>
          <w:szCs w:val="24"/>
          <w:lang w:val="en" w:eastAsia="zh-CN"/>
        </w:rPr>
        <w:t>7</w:t>
      </w:r>
      <w:r w:rsidRPr="00EB1816">
        <w:rPr>
          <w:szCs w:val="24"/>
          <w:lang w:val="en" w:eastAsia="zh-CN"/>
        </w:rPr>
        <w:tab/>
      </w:r>
      <w:r>
        <w:rPr>
          <w:rFonts w:hint="eastAsia"/>
          <w:szCs w:val="24"/>
          <w:lang w:val="en-US" w:eastAsia="zh-CN"/>
        </w:rPr>
        <w:t>确保国际电联通过提供其专业知识和能力，按照联大第</w:t>
      </w:r>
      <w:r w:rsidRPr="00A525BA">
        <w:rPr>
          <w:szCs w:val="24"/>
          <w:lang w:val="en-US" w:eastAsia="zh-CN"/>
        </w:rPr>
        <w:t>68/302</w:t>
      </w:r>
      <w:r>
        <w:rPr>
          <w:rFonts w:hint="eastAsia"/>
          <w:szCs w:val="24"/>
          <w:lang w:val="en-US" w:eastAsia="zh-CN"/>
        </w:rPr>
        <w:t>号决议确立的方式积极参与联大的全面审查，</w:t>
      </w:r>
    </w:p>
    <w:p w:rsidR="007A0581" w:rsidRPr="008F3BAA" w:rsidRDefault="007A0581" w:rsidP="007A0581">
      <w:pPr>
        <w:pStyle w:val="Call"/>
        <w:rPr>
          <w:lang w:val="en-US" w:eastAsia="zh-CN"/>
        </w:rPr>
      </w:pPr>
      <w:r w:rsidRPr="008F3BAA">
        <w:rPr>
          <w:rFonts w:hint="eastAsia"/>
          <w:lang w:eastAsia="zh-CN"/>
        </w:rPr>
        <w:t>责成各局主任</w:t>
      </w:r>
    </w:p>
    <w:p w:rsidR="007A0581" w:rsidRDefault="007A0581" w:rsidP="007A0581">
      <w:pPr>
        <w:ind w:firstLineChars="200" w:firstLine="560"/>
        <w:rPr>
          <w:lang w:eastAsia="zh-CN"/>
        </w:rPr>
      </w:pPr>
      <w:r w:rsidRPr="00F32E50">
        <w:rPr>
          <w:rFonts w:hint="eastAsia"/>
          <w:lang w:eastAsia="zh-CN"/>
        </w:rPr>
        <w:t>确保</w:t>
      </w:r>
      <w:r>
        <w:rPr>
          <w:rFonts w:hint="eastAsia"/>
          <w:lang w:eastAsia="zh-CN"/>
        </w:rPr>
        <w:t>WSIS</w:t>
      </w:r>
      <w:r w:rsidRPr="00F32E50">
        <w:rPr>
          <w:rFonts w:hint="eastAsia"/>
          <w:lang w:eastAsia="zh-CN"/>
        </w:rPr>
        <w:t>活动</w:t>
      </w:r>
      <w:r>
        <w:rPr>
          <w:rFonts w:hint="eastAsia"/>
          <w:lang w:eastAsia="zh-CN"/>
        </w:rPr>
        <w:t>的具体目标和最后期限（采用基于结果的管理流程）得以确定，并体现在各部门的运作规划</w:t>
      </w:r>
      <w:r w:rsidRPr="00F32E50">
        <w:rPr>
          <w:rFonts w:hint="eastAsia"/>
          <w:lang w:eastAsia="zh-CN"/>
        </w:rPr>
        <w:t>中，</w:t>
      </w:r>
    </w:p>
    <w:p w:rsidR="007A0581" w:rsidRPr="008F3BAA" w:rsidRDefault="007A0581" w:rsidP="007A0581">
      <w:pPr>
        <w:pStyle w:val="Call"/>
        <w:rPr>
          <w:lang w:val="en-US" w:eastAsia="zh-CN"/>
        </w:rPr>
      </w:pPr>
      <w:r w:rsidRPr="008F3BAA">
        <w:rPr>
          <w:rFonts w:hint="eastAsia"/>
          <w:lang w:eastAsia="zh-CN"/>
        </w:rPr>
        <w:t>责成电信发展局主任</w:t>
      </w:r>
    </w:p>
    <w:p w:rsidR="007A0581" w:rsidRPr="00951913" w:rsidRDefault="007A0581" w:rsidP="007A0581">
      <w:pPr>
        <w:ind w:firstLineChars="200" w:firstLine="560"/>
        <w:rPr>
          <w:lang w:eastAsia="zh-CN"/>
        </w:rPr>
      </w:pPr>
      <w:r>
        <w:rPr>
          <w:rFonts w:hint="eastAsia"/>
          <w:lang w:eastAsia="zh-CN"/>
        </w:rPr>
        <w:t>尽快并按照第</w:t>
      </w:r>
      <w:r>
        <w:rPr>
          <w:rFonts w:hint="eastAsia"/>
          <w:lang w:eastAsia="zh-CN"/>
        </w:rPr>
        <w:t>30</w:t>
      </w:r>
      <w:r>
        <w:rPr>
          <w:rFonts w:hint="eastAsia"/>
          <w:lang w:eastAsia="zh-CN"/>
        </w:rPr>
        <w:t>号决议（</w:t>
      </w:r>
      <w:r>
        <w:rPr>
          <w:rFonts w:hint="eastAsia"/>
          <w:lang w:eastAsia="zh-CN"/>
        </w:rPr>
        <w:t>2</w:t>
      </w:r>
      <w:r>
        <w:rPr>
          <w:lang w:eastAsia="zh-CN"/>
        </w:rPr>
        <w:t>014</w:t>
      </w:r>
      <w:r>
        <w:rPr>
          <w:rFonts w:hint="eastAsia"/>
          <w:lang w:eastAsia="zh-CN"/>
        </w:rPr>
        <w:t>年，迪拜，修订版），同时在符合国际电联《组织法》和国际电联《公约》条款规定的前提下，采用合作伙伴方式，开展</w:t>
      </w:r>
      <w:r>
        <w:rPr>
          <w:rFonts w:hint="eastAsia"/>
          <w:lang w:eastAsia="zh-CN"/>
        </w:rPr>
        <w:t>ITU-D</w:t>
      </w:r>
      <w:r>
        <w:rPr>
          <w:rFonts w:hint="eastAsia"/>
          <w:lang w:eastAsia="zh-CN"/>
        </w:rPr>
        <w:t>与落实和跟进</w:t>
      </w:r>
      <w:r>
        <w:rPr>
          <w:rFonts w:hint="eastAsia"/>
          <w:lang w:eastAsia="zh-CN"/>
        </w:rPr>
        <w:t>WSIS</w:t>
      </w:r>
      <w:r>
        <w:rPr>
          <w:rFonts w:hint="eastAsia"/>
          <w:lang w:eastAsia="zh-CN"/>
        </w:rPr>
        <w:t>成果中的作用相关的活动，并酌情每年向理事会做出报告，</w:t>
      </w:r>
    </w:p>
    <w:p w:rsidR="007A0581" w:rsidRPr="008F3BAA" w:rsidRDefault="007A0581" w:rsidP="007A0581">
      <w:pPr>
        <w:pStyle w:val="Call"/>
        <w:rPr>
          <w:lang w:val="en-US" w:eastAsia="zh-CN"/>
        </w:rPr>
      </w:pPr>
      <w:r w:rsidRPr="008F3BAA">
        <w:rPr>
          <w:rFonts w:hint="eastAsia"/>
          <w:lang w:eastAsia="zh-CN"/>
        </w:rPr>
        <w:t>要求理事会</w:t>
      </w:r>
    </w:p>
    <w:p w:rsidR="007A0581" w:rsidRPr="001F1AFC" w:rsidRDefault="007A0581" w:rsidP="007A0581">
      <w:pPr>
        <w:rPr>
          <w:lang w:eastAsia="zh-CN"/>
        </w:rPr>
      </w:pPr>
      <w:r>
        <w:rPr>
          <w:rFonts w:hint="eastAsia"/>
          <w:lang w:eastAsia="zh-CN"/>
        </w:rPr>
        <w:t>1</w:t>
      </w:r>
      <w:r>
        <w:rPr>
          <w:rFonts w:hint="eastAsia"/>
          <w:lang w:eastAsia="zh-CN"/>
        </w:rPr>
        <w:tab/>
      </w:r>
      <w:r w:rsidRPr="00F32E50">
        <w:rPr>
          <w:rFonts w:hint="eastAsia"/>
          <w:lang w:eastAsia="zh-CN"/>
        </w:rPr>
        <w:t>监督</w:t>
      </w:r>
      <w:r>
        <w:rPr>
          <w:rFonts w:hint="eastAsia"/>
          <w:lang w:eastAsia="zh-CN"/>
        </w:rPr>
        <w:t>、审议并酌情讨论</w:t>
      </w:r>
      <w:r w:rsidRPr="00F32E50">
        <w:rPr>
          <w:rFonts w:hint="eastAsia"/>
          <w:lang w:eastAsia="zh-CN"/>
        </w:rPr>
        <w:t>国际电联开展的</w:t>
      </w:r>
      <w:r>
        <w:rPr>
          <w:rFonts w:hint="eastAsia"/>
          <w:lang w:eastAsia="zh-CN"/>
        </w:rPr>
        <w:t>WSIS</w:t>
      </w:r>
      <w:r w:rsidRPr="00F32E50">
        <w:rPr>
          <w:rFonts w:hint="eastAsia"/>
          <w:lang w:eastAsia="zh-CN"/>
        </w:rPr>
        <w:t>成果落实工作</w:t>
      </w:r>
      <w:r>
        <w:rPr>
          <w:rFonts w:hint="eastAsia"/>
          <w:lang w:eastAsia="zh-CN"/>
        </w:rPr>
        <w:t>及相关活动</w:t>
      </w:r>
      <w:r w:rsidRPr="00F32E50">
        <w:rPr>
          <w:rFonts w:hint="eastAsia"/>
          <w:lang w:eastAsia="zh-CN"/>
        </w:rPr>
        <w:t>，并</w:t>
      </w:r>
      <w:r>
        <w:rPr>
          <w:rFonts w:hint="eastAsia"/>
          <w:lang w:eastAsia="zh-CN"/>
        </w:rPr>
        <w:t>在全权代表大会确定的财务限制内酌情提供</w:t>
      </w:r>
      <w:r w:rsidRPr="00F32E50">
        <w:rPr>
          <w:rFonts w:hint="eastAsia"/>
          <w:lang w:eastAsia="zh-CN"/>
        </w:rPr>
        <w:t>资源</w:t>
      </w:r>
      <w:r>
        <w:rPr>
          <w:rFonts w:hint="eastAsia"/>
          <w:lang w:eastAsia="zh-CN"/>
        </w:rPr>
        <w:t>；</w:t>
      </w:r>
    </w:p>
    <w:p w:rsidR="007A0581" w:rsidRDefault="007A0581" w:rsidP="007A0581">
      <w:pPr>
        <w:rPr>
          <w:lang w:eastAsia="zh-CN"/>
        </w:rPr>
      </w:pPr>
      <w:r>
        <w:rPr>
          <w:rFonts w:hint="eastAsia"/>
          <w:lang w:eastAsia="zh-CN"/>
        </w:rPr>
        <w:t>2</w:t>
      </w:r>
      <w:r>
        <w:rPr>
          <w:rFonts w:hint="eastAsia"/>
          <w:lang w:eastAsia="zh-CN"/>
        </w:rPr>
        <w:tab/>
      </w:r>
      <w:r>
        <w:rPr>
          <w:rFonts w:hint="eastAsia"/>
          <w:lang w:eastAsia="zh-CN"/>
        </w:rPr>
        <w:t>按照上述</w:t>
      </w:r>
      <w:r w:rsidRPr="008F3BAA">
        <w:rPr>
          <w:rFonts w:ascii="STKaiti" w:eastAsia="STKaiti" w:hAnsi="STKaiti" w:hint="eastAsia"/>
          <w:lang w:eastAsia="zh-CN"/>
        </w:rPr>
        <w:t>做出决议</w:t>
      </w:r>
      <w:r>
        <w:rPr>
          <w:lang w:eastAsia="zh-CN"/>
        </w:rPr>
        <w:t>5</w:t>
      </w:r>
      <w:r>
        <w:rPr>
          <w:rFonts w:hint="eastAsia"/>
          <w:lang w:eastAsia="zh-CN"/>
        </w:rPr>
        <w:t>，监督国际电联适应信息社会的状况；</w:t>
      </w:r>
    </w:p>
    <w:p w:rsidR="007A0581" w:rsidRDefault="007A0581" w:rsidP="007A0581">
      <w:pPr>
        <w:rPr>
          <w:lang w:eastAsia="zh-CN"/>
        </w:rPr>
      </w:pPr>
      <w:r>
        <w:rPr>
          <w:rFonts w:hint="eastAsia"/>
          <w:lang w:eastAsia="zh-CN"/>
        </w:rPr>
        <w:t>3</w:t>
      </w:r>
      <w:r>
        <w:rPr>
          <w:rFonts w:hint="eastAsia"/>
          <w:lang w:eastAsia="zh-CN"/>
        </w:rPr>
        <w:tab/>
      </w:r>
      <w:r w:rsidRPr="00F32E50">
        <w:rPr>
          <w:rFonts w:hint="eastAsia"/>
          <w:lang w:eastAsia="zh-CN"/>
        </w:rPr>
        <w:t>保留</w:t>
      </w:r>
      <w:r>
        <w:rPr>
          <w:rFonts w:hint="eastAsia"/>
          <w:lang w:eastAsia="zh-CN"/>
        </w:rPr>
        <w:t>WG-WSIS</w:t>
      </w:r>
      <w:r w:rsidRPr="00F32E50">
        <w:rPr>
          <w:rFonts w:hint="eastAsia"/>
          <w:lang w:eastAsia="zh-CN"/>
        </w:rPr>
        <w:t>，以便成员就国际电联落实</w:t>
      </w:r>
      <w:r>
        <w:rPr>
          <w:rFonts w:hint="eastAsia"/>
          <w:lang w:eastAsia="zh-CN"/>
        </w:rPr>
        <w:t>WSIS</w:t>
      </w:r>
      <w:r>
        <w:rPr>
          <w:rFonts w:hint="eastAsia"/>
          <w:lang w:eastAsia="zh-CN"/>
        </w:rPr>
        <w:t>相关</w:t>
      </w:r>
      <w:r w:rsidRPr="00F32E50">
        <w:rPr>
          <w:rFonts w:hint="eastAsia"/>
          <w:lang w:eastAsia="zh-CN"/>
        </w:rPr>
        <w:t>成果提供输入和指导意见</w:t>
      </w:r>
      <w:r>
        <w:rPr>
          <w:rFonts w:hint="eastAsia"/>
          <w:lang w:eastAsia="zh-CN"/>
        </w:rPr>
        <w:t>，并通过与理事会其他工作组的协作，向理事会提出必要的建议，使国际电联能够调整自己在信息社会建设中所发挥的作用，在</w:t>
      </w:r>
      <w:r>
        <w:rPr>
          <w:rFonts w:hint="eastAsia"/>
          <w:lang w:eastAsia="zh-CN"/>
        </w:rPr>
        <w:t>WSIS</w:t>
      </w:r>
      <w:r>
        <w:rPr>
          <w:rFonts w:hint="eastAsia"/>
          <w:lang w:eastAsia="zh-CN"/>
        </w:rPr>
        <w:t>任务组的帮助下，这些提案可能包括对国际电联《组织法》和《公约》的修正；</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7A0581" w:rsidRDefault="007A0581" w:rsidP="007A0581">
      <w:pPr>
        <w:rPr>
          <w:lang w:eastAsia="zh-CN"/>
        </w:rPr>
      </w:pPr>
      <w:r>
        <w:rPr>
          <w:lang w:eastAsia="zh-CN"/>
        </w:rPr>
        <w:lastRenderedPageBreak/>
        <w:t>4</w:t>
      </w:r>
      <w:r>
        <w:rPr>
          <w:rFonts w:hint="eastAsia"/>
          <w:lang w:eastAsia="zh-CN"/>
        </w:rPr>
        <w:tab/>
      </w:r>
      <w:r>
        <w:rPr>
          <w:rFonts w:hint="eastAsia"/>
          <w:lang w:eastAsia="zh-CN"/>
        </w:rPr>
        <w:t>顾及联合国大会有关全面审查</w:t>
      </w:r>
      <w:r>
        <w:rPr>
          <w:rFonts w:hint="eastAsia"/>
          <w:lang w:eastAsia="zh-CN"/>
        </w:rPr>
        <w:t>WSIS</w:t>
      </w:r>
      <w:r>
        <w:rPr>
          <w:rFonts w:hint="eastAsia"/>
          <w:lang w:eastAsia="zh-CN"/>
        </w:rPr>
        <w:t>成果落实的各项决定；</w:t>
      </w:r>
    </w:p>
    <w:p w:rsidR="007A0581" w:rsidRDefault="007A0581" w:rsidP="007A0581">
      <w:pPr>
        <w:rPr>
          <w:lang w:eastAsia="zh-CN"/>
        </w:rPr>
      </w:pPr>
      <w:r>
        <w:rPr>
          <w:lang w:eastAsia="zh-CN"/>
        </w:rPr>
        <w:t>5</w:t>
      </w:r>
      <w:r w:rsidRPr="00FF2CC3">
        <w:rPr>
          <w:rFonts w:hint="eastAsia"/>
          <w:lang w:eastAsia="zh-CN"/>
        </w:rPr>
        <w:tab/>
      </w:r>
      <w:r w:rsidRPr="00CC63BB">
        <w:rPr>
          <w:rFonts w:hint="eastAsia"/>
          <w:lang w:eastAsia="zh-CN"/>
        </w:rPr>
        <w:t>将秘书长</w:t>
      </w:r>
      <w:r>
        <w:rPr>
          <w:rFonts w:hint="eastAsia"/>
          <w:lang w:eastAsia="zh-CN"/>
        </w:rPr>
        <w:t>的</w:t>
      </w:r>
      <w:r w:rsidRPr="00CC63BB">
        <w:rPr>
          <w:rFonts w:hint="eastAsia"/>
          <w:lang w:eastAsia="zh-CN"/>
        </w:rPr>
        <w:t>报告纳入根据《公约》第</w:t>
      </w:r>
      <w:r w:rsidRPr="00CC63BB">
        <w:rPr>
          <w:rFonts w:hint="eastAsia"/>
          <w:lang w:eastAsia="zh-CN"/>
        </w:rPr>
        <w:t>81</w:t>
      </w:r>
      <w:r w:rsidRPr="00CC63BB">
        <w:rPr>
          <w:rFonts w:hint="eastAsia"/>
          <w:lang w:eastAsia="zh-CN"/>
        </w:rPr>
        <w:t>款送交各成员国的文件</w:t>
      </w:r>
      <w:r>
        <w:rPr>
          <w:rFonts w:hint="eastAsia"/>
          <w:lang w:eastAsia="zh-CN"/>
        </w:rPr>
        <w:t>中；</w:t>
      </w:r>
    </w:p>
    <w:p w:rsidR="007A0581" w:rsidRPr="00A525BA" w:rsidRDefault="007A0581" w:rsidP="007A0581">
      <w:pPr>
        <w:rPr>
          <w:szCs w:val="24"/>
          <w:lang w:eastAsia="zh-CN"/>
        </w:rPr>
      </w:pPr>
      <w:r>
        <w:rPr>
          <w:szCs w:val="24"/>
          <w:lang w:eastAsia="zh-CN"/>
        </w:rPr>
        <w:t>6</w:t>
      </w:r>
      <w:r w:rsidRPr="00A525BA">
        <w:rPr>
          <w:szCs w:val="24"/>
          <w:lang w:eastAsia="zh-CN"/>
        </w:rPr>
        <w:tab/>
      </w:r>
      <w:r>
        <w:rPr>
          <w:rFonts w:hint="eastAsia"/>
          <w:szCs w:val="24"/>
          <w:lang w:eastAsia="zh-CN"/>
        </w:rPr>
        <w:t>酌情采取一切必要措施，在全权代表大会确定的财务限制范围内，跟进联大全面审查</w:t>
      </w:r>
      <w:r w:rsidRPr="00A525BA">
        <w:rPr>
          <w:szCs w:val="24"/>
          <w:lang w:eastAsia="zh-CN"/>
        </w:rPr>
        <w:t>WSIS</w:t>
      </w:r>
      <w:r>
        <w:rPr>
          <w:rFonts w:hint="eastAsia"/>
          <w:szCs w:val="24"/>
          <w:lang w:eastAsia="zh-CN"/>
        </w:rPr>
        <w:t>成果落实情况的结果；</w:t>
      </w:r>
    </w:p>
    <w:p w:rsidR="007A0581" w:rsidRPr="001F1AFC" w:rsidRDefault="007A0581" w:rsidP="007A0581">
      <w:pPr>
        <w:rPr>
          <w:lang w:eastAsia="zh-CN"/>
        </w:rPr>
      </w:pPr>
      <w:r>
        <w:rPr>
          <w:lang w:eastAsia="zh-CN"/>
        </w:rPr>
        <w:t>7</w:t>
      </w:r>
      <w:r w:rsidRPr="00A525BA">
        <w:rPr>
          <w:lang w:eastAsia="zh-CN"/>
        </w:rPr>
        <w:tab/>
      </w:r>
      <w:r>
        <w:rPr>
          <w:rFonts w:hint="eastAsia"/>
          <w:lang w:eastAsia="zh-CN"/>
        </w:rPr>
        <w:t>酌情鼓励成员和其他相关利益攸关方参与国际电联支持</w:t>
      </w:r>
      <w:r w:rsidRPr="00A525BA">
        <w:rPr>
          <w:lang w:eastAsia="zh-CN"/>
        </w:rPr>
        <w:t>WSIS</w:t>
      </w:r>
      <w:r>
        <w:rPr>
          <w:rFonts w:hint="eastAsia"/>
          <w:lang w:eastAsia="zh-CN"/>
        </w:rPr>
        <w:t>成果落实的活动，</w:t>
      </w:r>
    </w:p>
    <w:p w:rsidR="007A0581" w:rsidRPr="008F3BAA" w:rsidRDefault="007A0581" w:rsidP="007A0581">
      <w:pPr>
        <w:pStyle w:val="Call"/>
        <w:rPr>
          <w:lang w:val="en-US" w:eastAsia="zh-CN"/>
        </w:rPr>
      </w:pPr>
      <w:r w:rsidRPr="008F3BAA">
        <w:rPr>
          <w:rFonts w:hint="eastAsia"/>
          <w:lang w:val="en-US" w:eastAsia="zh-CN"/>
        </w:rPr>
        <w:t>请成员国、</w:t>
      </w:r>
      <w:r w:rsidRPr="008F3BAA">
        <w:rPr>
          <w:rFonts w:hint="eastAsia"/>
          <w:lang w:eastAsia="zh-CN"/>
        </w:rPr>
        <w:t>部门成员</w:t>
      </w:r>
      <w:r>
        <w:rPr>
          <w:rFonts w:hint="eastAsia"/>
          <w:lang w:eastAsia="zh-CN"/>
        </w:rPr>
        <w:t>、</w:t>
      </w:r>
      <w:r w:rsidRPr="008F3BAA">
        <w:rPr>
          <w:rFonts w:hint="eastAsia"/>
          <w:lang w:eastAsia="zh-CN"/>
        </w:rPr>
        <w:t>部门准成员和</w:t>
      </w:r>
      <w:r>
        <w:rPr>
          <w:rFonts w:hint="eastAsia"/>
          <w:lang w:eastAsia="zh-CN"/>
        </w:rPr>
        <w:t>学术成员</w:t>
      </w:r>
    </w:p>
    <w:p w:rsidR="007A0581" w:rsidRDefault="007A0581" w:rsidP="007A0581">
      <w:pPr>
        <w:rPr>
          <w:lang w:eastAsia="zh-CN"/>
        </w:rPr>
      </w:pPr>
      <w:r>
        <w:rPr>
          <w:rFonts w:hint="eastAsia"/>
          <w:lang w:val="en-US" w:eastAsia="zh-CN"/>
        </w:rPr>
        <w:t>1</w:t>
      </w:r>
      <w:r>
        <w:rPr>
          <w:rFonts w:hint="eastAsia"/>
          <w:lang w:val="en-US" w:eastAsia="zh-CN"/>
        </w:rPr>
        <w:tab/>
      </w:r>
      <w:r>
        <w:rPr>
          <w:rFonts w:hint="eastAsia"/>
          <w:lang w:eastAsia="zh-CN"/>
        </w:rPr>
        <w:t>积极参与</w:t>
      </w:r>
      <w:r>
        <w:rPr>
          <w:rFonts w:hint="eastAsia"/>
          <w:lang w:eastAsia="zh-CN"/>
        </w:rPr>
        <w:t>WSIS</w:t>
      </w:r>
      <w:r>
        <w:rPr>
          <w:rFonts w:hint="eastAsia"/>
          <w:lang w:eastAsia="zh-CN"/>
        </w:rPr>
        <w:t>的成果落实工作，为</w:t>
      </w:r>
      <w:r>
        <w:rPr>
          <w:rFonts w:hint="eastAsia"/>
          <w:lang w:eastAsia="zh-CN"/>
        </w:rPr>
        <w:t>W</w:t>
      </w:r>
      <w:r>
        <w:rPr>
          <w:lang w:eastAsia="zh-CN"/>
        </w:rPr>
        <w:t>SIS</w:t>
      </w:r>
      <w:r>
        <w:rPr>
          <w:rFonts w:hint="eastAsia"/>
          <w:lang w:eastAsia="zh-CN"/>
        </w:rPr>
        <w:t>论坛和国际电联维护的</w:t>
      </w:r>
      <w:r>
        <w:rPr>
          <w:rFonts w:hint="eastAsia"/>
          <w:lang w:eastAsia="zh-CN"/>
        </w:rPr>
        <w:t>WSIS</w:t>
      </w:r>
      <w:r>
        <w:rPr>
          <w:rFonts w:hint="eastAsia"/>
          <w:lang w:eastAsia="zh-CN"/>
        </w:rPr>
        <w:t>清点工作数据库以及</w:t>
      </w:r>
      <w:r>
        <w:rPr>
          <w:rFonts w:hint="eastAsia"/>
          <w:lang w:eastAsia="zh-CN"/>
        </w:rPr>
        <w:t>W</w:t>
      </w:r>
      <w:r>
        <w:rPr>
          <w:lang w:eastAsia="zh-CN"/>
        </w:rPr>
        <w:t>SIS</w:t>
      </w:r>
      <w:r>
        <w:rPr>
          <w:rFonts w:hint="eastAsia"/>
          <w:lang w:eastAsia="zh-CN"/>
        </w:rPr>
        <w:t>项目奖做出贡献，积极参加</w:t>
      </w:r>
      <w:r>
        <w:rPr>
          <w:rFonts w:hint="eastAsia"/>
          <w:lang w:eastAsia="zh-CN"/>
        </w:rPr>
        <w:t>WG-WSIS</w:t>
      </w:r>
      <w:r>
        <w:rPr>
          <w:rFonts w:hint="eastAsia"/>
          <w:lang w:eastAsia="zh-CN"/>
        </w:rPr>
        <w:t>的活动，并积极参与国际电联进一步适应信息社会的工作；</w:t>
      </w:r>
    </w:p>
    <w:p w:rsidR="007A0581" w:rsidRDefault="007A0581" w:rsidP="007A0581">
      <w:pPr>
        <w:rPr>
          <w:color w:val="000000" w:themeColor="text1"/>
          <w:szCs w:val="24"/>
          <w:lang w:eastAsia="zh-CN"/>
        </w:rPr>
      </w:pPr>
      <w:r w:rsidRPr="00A525BA">
        <w:rPr>
          <w:color w:val="000000" w:themeColor="text1"/>
          <w:szCs w:val="24"/>
          <w:lang w:eastAsia="zh-CN"/>
        </w:rPr>
        <w:t>2</w:t>
      </w:r>
      <w:r w:rsidRPr="00A525BA">
        <w:rPr>
          <w:color w:val="000000" w:themeColor="text1"/>
          <w:szCs w:val="24"/>
          <w:lang w:eastAsia="zh-CN"/>
        </w:rPr>
        <w:tab/>
      </w:r>
      <w:r>
        <w:rPr>
          <w:rFonts w:hint="eastAsia"/>
          <w:color w:val="000000" w:themeColor="text1"/>
          <w:szCs w:val="24"/>
          <w:lang w:eastAsia="zh-CN"/>
        </w:rPr>
        <w:t>根据联大的规则和程序，积极参与联大全面审查</w:t>
      </w:r>
      <w:r w:rsidRPr="00A525BA">
        <w:rPr>
          <w:color w:val="000000" w:themeColor="text1"/>
          <w:szCs w:val="24"/>
          <w:lang w:eastAsia="zh-CN"/>
        </w:rPr>
        <w:t>WSIS</w:t>
      </w:r>
      <w:r>
        <w:rPr>
          <w:rFonts w:hint="eastAsia"/>
          <w:color w:val="000000" w:themeColor="text1"/>
          <w:szCs w:val="24"/>
          <w:lang w:eastAsia="zh-CN"/>
        </w:rPr>
        <w:t>成果落实情况的筹备进程，推进国际电联在此方面以及落实</w:t>
      </w:r>
      <w:r w:rsidRPr="00A525BA">
        <w:rPr>
          <w:color w:val="000000" w:themeColor="text1"/>
          <w:szCs w:val="24"/>
          <w:lang w:eastAsia="zh-CN"/>
        </w:rPr>
        <w:t>WSIS+10</w:t>
      </w:r>
      <w:r>
        <w:rPr>
          <w:rFonts w:hint="eastAsia"/>
          <w:color w:val="000000" w:themeColor="text1"/>
          <w:szCs w:val="24"/>
          <w:lang w:eastAsia="zh-CN"/>
        </w:rPr>
        <w:t>高级别活动成果方面开展的活动；</w:t>
      </w:r>
    </w:p>
    <w:p w:rsidR="007A0581" w:rsidRDefault="007A0581" w:rsidP="007A0581">
      <w:pPr>
        <w:rPr>
          <w:lang w:eastAsia="zh-CN"/>
        </w:rPr>
      </w:pPr>
      <w:r>
        <w:rPr>
          <w:lang w:eastAsia="zh-CN"/>
        </w:rPr>
        <w:t>3</w:t>
      </w:r>
      <w:r>
        <w:rPr>
          <w:lang w:eastAsia="zh-CN"/>
        </w:rPr>
        <w:tab/>
      </w:r>
      <w:r>
        <w:rPr>
          <w:rFonts w:asciiTheme="minorHAnsi" w:hAnsiTheme="minorHAnsi" w:hint="eastAsia"/>
          <w:szCs w:val="24"/>
          <w:lang w:val="fr-FR" w:eastAsia="zh-CN"/>
        </w:rPr>
        <w:t>支持通过联合国相关进程形成合力，并在</w:t>
      </w:r>
      <w:r>
        <w:rPr>
          <w:rFonts w:asciiTheme="minorHAnsi" w:hAnsiTheme="minorHAnsi"/>
          <w:szCs w:val="24"/>
          <w:lang w:val="fr-FR" w:eastAsia="zh-CN"/>
        </w:rPr>
        <w:t>WSIS</w:t>
      </w:r>
      <w:r>
        <w:rPr>
          <w:rFonts w:asciiTheme="minorHAnsi" w:hAnsiTheme="minorHAnsi" w:hint="eastAsia"/>
          <w:szCs w:val="24"/>
          <w:lang w:val="fr-FR" w:eastAsia="zh-CN"/>
        </w:rPr>
        <w:t>与</w:t>
      </w:r>
      <w:r>
        <w:rPr>
          <w:rFonts w:asciiTheme="minorHAnsi" w:hAnsiTheme="minorHAnsi"/>
          <w:szCs w:val="24"/>
          <w:lang w:val="fr-FR" w:eastAsia="zh-CN"/>
        </w:rPr>
        <w:t>2015</w:t>
      </w:r>
      <w:r>
        <w:rPr>
          <w:rFonts w:asciiTheme="minorHAnsi" w:hAnsiTheme="minorHAnsi" w:hint="eastAsia"/>
          <w:szCs w:val="24"/>
          <w:lang w:val="fr-FR" w:eastAsia="zh-CN"/>
        </w:rPr>
        <w:t>年后发展议程之间建立制度联系，以继续加强</w:t>
      </w:r>
      <w:r>
        <w:rPr>
          <w:rFonts w:asciiTheme="minorHAnsi" w:hAnsiTheme="minorHAnsi"/>
          <w:szCs w:val="24"/>
          <w:lang w:val="fr-FR" w:eastAsia="zh-CN"/>
        </w:rPr>
        <w:t>ICT</w:t>
      </w:r>
      <w:r>
        <w:rPr>
          <w:rFonts w:asciiTheme="minorHAnsi" w:hAnsiTheme="minorHAnsi" w:hint="eastAsia"/>
          <w:szCs w:val="24"/>
          <w:lang w:val="fr-FR" w:eastAsia="zh-CN"/>
        </w:rPr>
        <w:t>对可持续发展的影响；</w:t>
      </w:r>
    </w:p>
    <w:p w:rsidR="007A0581" w:rsidRDefault="007A0581" w:rsidP="007A0581">
      <w:pPr>
        <w:rPr>
          <w:lang w:eastAsia="zh-CN"/>
        </w:rPr>
      </w:pPr>
      <w:r>
        <w:rPr>
          <w:lang w:eastAsia="zh-CN"/>
        </w:rPr>
        <w:t>4</w:t>
      </w:r>
      <w:r>
        <w:rPr>
          <w:rFonts w:hint="eastAsia"/>
          <w:lang w:eastAsia="zh-CN"/>
        </w:rPr>
        <w:tab/>
      </w:r>
      <w:r>
        <w:rPr>
          <w:rFonts w:hint="eastAsia"/>
          <w:lang w:eastAsia="zh-CN"/>
        </w:rPr>
        <w:t>向国际电联设立的专项信托基金提供自愿捐助，以便为与落实信息社会世界峰会成果相关的活动提供支持；</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szCs w:val="24"/>
          <w:lang w:eastAsia="zh-CN"/>
        </w:rPr>
      </w:pPr>
      <w:r>
        <w:rPr>
          <w:szCs w:val="24"/>
          <w:lang w:eastAsia="zh-CN"/>
        </w:rPr>
        <w:br w:type="page"/>
      </w:r>
    </w:p>
    <w:p w:rsidR="007A0581" w:rsidRDefault="007A0581" w:rsidP="007A0581">
      <w:pPr>
        <w:rPr>
          <w:szCs w:val="24"/>
          <w:lang w:eastAsia="zh-CN"/>
        </w:rPr>
      </w:pPr>
      <w:r w:rsidRPr="006E70DB">
        <w:rPr>
          <w:szCs w:val="24"/>
          <w:lang w:eastAsia="zh-CN"/>
        </w:rPr>
        <w:lastRenderedPageBreak/>
        <w:t>5</w:t>
      </w:r>
      <w:r w:rsidRPr="00A525BA">
        <w:rPr>
          <w:szCs w:val="24"/>
          <w:lang w:eastAsia="zh-CN"/>
        </w:rPr>
        <w:tab/>
      </w:r>
      <w:r w:rsidRPr="00622BDB">
        <w:rPr>
          <w:rFonts w:hint="eastAsia"/>
          <w:szCs w:val="24"/>
          <w:lang w:eastAsia="zh-CN"/>
        </w:rPr>
        <w:t>继续为国际电联维护的</w:t>
      </w:r>
      <w:r w:rsidRPr="00622BDB">
        <w:rPr>
          <w:rFonts w:hint="eastAsia"/>
          <w:szCs w:val="24"/>
          <w:lang w:eastAsia="zh-CN"/>
        </w:rPr>
        <w:t>WSIS</w:t>
      </w:r>
      <w:r w:rsidRPr="00622BDB">
        <w:rPr>
          <w:rFonts w:hint="eastAsia"/>
          <w:szCs w:val="24"/>
          <w:lang w:eastAsia="zh-CN"/>
        </w:rPr>
        <w:t>清点</w:t>
      </w:r>
      <w:r>
        <w:rPr>
          <w:rFonts w:hint="eastAsia"/>
          <w:szCs w:val="24"/>
          <w:lang w:eastAsia="zh-CN"/>
        </w:rPr>
        <w:t>工作公共</w:t>
      </w:r>
      <w:r w:rsidRPr="00622BDB">
        <w:rPr>
          <w:rFonts w:hint="eastAsia"/>
          <w:szCs w:val="24"/>
          <w:lang w:eastAsia="zh-CN"/>
        </w:rPr>
        <w:t>数据库贡献有关</w:t>
      </w:r>
      <w:r>
        <w:rPr>
          <w:rFonts w:hint="eastAsia"/>
          <w:szCs w:val="24"/>
          <w:lang w:eastAsia="zh-CN"/>
        </w:rPr>
        <w:t>各自</w:t>
      </w:r>
      <w:r w:rsidRPr="00622BDB">
        <w:rPr>
          <w:rFonts w:hint="eastAsia"/>
          <w:szCs w:val="24"/>
          <w:lang w:eastAsia="zh-CN"/>
        </w:rPr>
        <w:t>活动的信息</w:t>
      </w:r>
      <w:r>
        <w:rPr>
          <w:rFonts w:hint="eastAsia"/>
          <w:szCs w:val="24"/>
          <w:lang w:eastAsia="zh-CN"/>
        </w:rPr>
        <w:t>；</w:t>
      </w:r>
    </w:p>
    <w:p w:rsidR="007A0581" w:rsidRPr="001F1AFC" w:rsidRDefault="007A0581" w:rsidP="007A0581">
      <w:pPr>
        <w:rPr>
          <w:lang w:eastAsia="zh-CN"/>
        </w:rPr>
      </w:pPr>
      <w:r>
        <w:rPr>
          <w:szCs w:val="24"/>
          <w:lang w:eastAsia="zh-CN"/>
        </w:rPr>
        <w:t>6</w:t>
      </w:r>
      <w:r>
        <w:rPr>
          <w:szCs w:val="24"/>
          <w:lang w:eastAsia="zh-CN"/>
        </w:rPr>
        <w:tab/>
      </w:r>
      <w:r>
        <w:rPr>
          <w:rFonts w:hint="eastAsia"/>
          <w:szCs w:val="24"/>
          <w:lang w:eastAsia="zh-CN"/>
        </w:rPr>
        <w:t>尤其</w:t>
      </w:r>
      <w:r>
        <w:rPr>
          <w:szCs w:val="24"/>
          <w:lang w:eastAsia="zh-CN"/>
        </w:rPr>
        <w:t>在</w:t>
      </w:r>
      <w:r>
        <w:rPr>
          <w:rFonts w:hint="eastAsia"/>
          <w:szCs w:val="24"/>
          <w:lang w:eastAsia="zh-CN"/>
        </w:rPr>
        <w:t>发展中国家，</w:t>
      </w:r>
      <w:r>
        <w:rPr>
          <w:rFonts w:asciiTheme="minorHAnsi" w:hAnsiTheme="minorHAnsi" w:hint="eastAsia"/>
          <w:szCs w:val="24"/>
          <w:lang w:val="fr-FR" w:eastAsia="zh-CN"/>
        </w:rPr>
        <w:t>鼓励与“衡量</w:t>
      </w:r>
      <w:r>
        <w:rPr>
          <w:rFonts w:asciiTheme="minorHAnsi" w:hAnsiTheme="minorHAnsi"/>
          <w:szCs w:val="24"/>
          <w:lang w:val="fr-FR" w:eastAsia="zh-CN"/>
        </w:rPr>
        <w:t>ICT</w:t>
      </w:r>
      <w:r>
        <w:rPr>
          <w:rFonts w:asciiTheme="minorHAnsi" w:hAnsiTheme="minorHAnsi" w:hint="eastAsia"/>
          <w:szCs w:val="24"/>
          <w:lang w:val="fr-FR" w:eastAsia="zh-CN"/>
        </w:rPr>
        <w:t>促发展伙伴关系”开展密切协作并为之贡献力量，这一国际性利益攸关多方举措能够改善</w:t>
      </w:r>
      <w:r>
        <w:rPr>
          <w:rFonts w:asciiTheme="minorHAnsi" w:hAnsiTheme="minorHAnsi"/>
          <w:szCs w:val="24"/>
          <w:lang w:val="fr-FR" w:eastAsia="zh-CN"/>
        </w:rPr>
        <w:t>ICT</w:t>
      </w:r>
      <w:r>
        <w:rPr>
          <w:rFonts w:asciiTheme="minorHAnsi" w:hAnsiTheme="minorHAnsi" w:hint="eastAsia"/>
          <w:szCs w:val="24"/>
          <w:lang w:val="fr-FR" w:eastAsia="zh-CN"/>
        </w:rPr>
        <w:t>数据和指标的提供和质量，</w:t>
      </w:r>
    </w:p>
    <w:p w:rsidR="007A0581" w:rsidRPr="008F3BAA" w:rsidRDefault="007A0581" w:rsidP="007A0581">
      <w:pPr>
        <w:pStyle w:val="Call"/>
        <w:rPr>
          <w:lang w:val="en-US" w:eastAsia="zh-CN"/>
        </w:rPr>
      </w:pPr>
      <w:r w:rsidRPr="008F3BAA">
        <w:rPr>
          <w:rFonts w:hint="eastAsia"/>
          <w:lang w:eastAsia="zh-CN"/>
        </w:rPr>
        <w:t>做出决议</w:t>
      </w:r>
      <w:r w:rsidRPr="008F3BAA">
        <w:rPr>
          <w:rFonts w:hint="eastAsia"/>
          <w:lang w:val="en-US" w:eastAsia="zh-CN"/>
        </w:rPr>
        <w:t>，表达</w:t>
      </w:r>
    </w:p>
    <w:p w:rsidR="007A0581" w:rsidRDefault="007A0581" w:rsidP="007A0581">
      <w:pPr>
        <w:rPr>
          <w:lang w:eastAsia="zh-CN"/>
        </w:rPr>
      </w:pPr>
      <w:r>
        <w:rPr>
          <w:rFonts w:hint="eastAsia"/>
          <w:lang w:val="en-US" w:eastAsia="zh-CN"/>
        </w:rPr>
        <w:t>1</w:t>
      </w:r>
      <w:r>
        <w:rPr>
          <w:rFonts w:hint="eastAsia"/>
          <w:lang w:val="en-US" w:eastAsia="zh-CN"/>
        </w:rPr>
        <w:tab/>
      </w:r>
      <w:r>
        <w:rPr>
          <w:rFonts w:hint="eastAsia"/>
          <w:lang w:eastAsia="zh-CN"/>
        </w:rPr>
        <w:t>大会</w:t>
      </w:r>
      <w:r w:rsidRPr="009217E2">
        <w:rPr>
          <w:rFonts w:hint="eastAsia"/>
          <w:lang w:eastAsia="zh-CN"/>
        </w:rPr>
        <w:t>对瑞士</w:t>
      </w:r>
      <w:r>
        <w:rPr>
          <w:rFonts w:hint="eastAsia"/>
          <w:lang w:eastAsia="zh-CN"/>
        </w:rPr>
        <w:t>政府</w:t>
      </w:r>
      <w:r w:rsidRPr="009217E2">
        <w:rPr>
          <w:rFonts w:hint="eastAsia"/>
          <w:lang w:eastAsia="zh-CN"/>
        </w:rPr>
        <w:t>和突尼斯政府的最热烈</w:t>
      </w:r>
      <w:r>
        <w:rPr>
          <w:rFonts w:hint="eastAsia"/>
          <w:lang w:eastAsia="zh-CN"/>
        </w:rPr>
        <w:t>和</w:t>
      </w:r>
      <w:r w:rsidRPr="009217E2">
        <w:rPr>
          <w:rFonts w:hint="eastAsia"/>
          <w:lang w:eastAsia="zh-CN"/>
        </w:rPr>
        <w:t>最深切的谢意</w:t>
      </w:r>
      <w:r>
        <w:rPr>
          <w:rFonts w:hint="eastAsia"/>
          <w:lang w:eastAsia="zh-CN"/>
        </w:rPr>
        <w:t>，感谢它们与国际电联、</w:t>
      </w:r>
      <w:r>
        <w:rPr>
          <w:rFonts w:hint="eastAsia"/>
          <w:lang w:eastAsia="zh-CN"/>
        </w:rPr>
        <w:t>UNESCO</w:t>
      </w:r>
      <w:r>
        <w:rPr>
          <w:rFonts w:hint="eastAsia"/>
          <w:lang w:eastAsia="zh-CN"/>
        </w:rPr>
        <w:t>、</w:t>
      </w:r>
      <w:r>
        <w:rPr>
          <w:rFonts w:hint="eastAsia"/>
          <w:lang w:eastAsia="zh-CN"/>
        </w:rPr>
        <w:t>UNCTAD</w:t>
      </w:r>
      <w:r>
        <w:rPr>
          <w:rFonts w:hint="eastAsia"/>
          <w:lang w:eastAsia="zh-CN"/>
        </w:rPr>
        <w:t>以及其他有关的联合国机构密切合作，承</w:t>
      </w:r>
      <w:r w:rsidRPr="009217E2">
        <w:rPr>
          <w:rFonts w:hint="eastAsia"/>
          <w:lang w:eastAsia="zh-CN"/>
        </w:rPr>
        <w:t>办</w:t>
      </w:r>
      <w:r>
        <w:rPr>
          <w:rFonts w:hint="eastAsia"/>
          <w:lang w:eastAsia="zh-CN"/>
        </w:rPr>
        <w:t>了</w:t>
      </w:r>
      <w:r w:rsidRPr="009217E2">
        <w:rPr>
          <w:rFonts w:hint="eastAsia"/>
          <w:lang w:eastAsia="zh-CN"/>
        </w:rPr>
        <w:t>峰会</w:t>
      </w:r>
      <w:r>
        <w:rPr>
          <w:rFonts w:hint="eastAsia"/>
          <w:lang w:eastAsia="zh-CN"/>
        </w:rPr>
        <w:t>的</w:t>
      </w:r>
      <w:r w:rsidRPr="009217E2">
        <w:rPr>
          <w:rFonts w:hint="eastAsia"/>
          <w:lang w:eastAsia="zh-CN"/>
        </w:rPr>
        <w:t>两个阶段会议</w:t>
      </w:r>
      <w:r>
        <w:rPr>
          <w:rFonts w:hint="eastAsia"/>
          <w:lang w:eastAsia="zh-CN"/>
        </w:rPr>
        <w:t>；</w:t>
      </w:r>
    </w:p>
    <w:p w:rsidR="007A0581" w:rsidRPr="006E70DB" w:rsidRDefault="007A0581" w:rsidP="007A0581">
      <w:pPr>
        <w:rPr>
          <w:lang w:eastAsia="zh-CN"/>
        </w:rPr>
      </w:pPr>
      <w:r>
        <w:rPr>
          <w:lang w:eastAsia="zh-CN"/>
        </w:rPr>
        <w:t>2</w:t>
      </w:r>
      <w:r>
        <w:rPr>
          <w:lang w:eastAsia="zh-CN"/>
        </w:rPr>
        <w:tab/>
      </w:r>
      <w:r>
        <w:rPr>
          <w:rFonts w:hint="eastAsia"/>
          <w:lang w:eastAsia="zh-CN"/>
        </w:rPr>
        <w:t>对由国际电联协调和主办、</w:t>
      </w:r>
      <w:r w:rsidRPr="00462802">
        <w:rPr>
          <w:rFonts w:hint="eastAsia"/>
          <w:lang w:eastAsia="zh-CN"/>
        </w:rPr>
        <w:t>由国际电联、</w:t>
      </w:r>
      <w:r w:rsidRPr="00462802">
        <w:rPr>
          <w:rFonts w:hint="eastAsia"/>
          <w:lang w:eastAsia="zh-CN"/>
        </w:rPr>
        <w:t>UNESCO</w:t>
      </w:r>
      <w:r w:rsidRPr="00462802">
        <w:rPr>
          <w:rFonts w:hint="eastAsia"/>
          <w:lang w:eastAsia="zh-CN"/>
        </w:rPr>
        <w:t>、</w:t>
      </w:r>
      <w:r w:rsidRPr="00462802">
        <w:rPr>
          <w:rFonts w:hint="eastAsia"/>
          <w:lang w:eastAsia="zh-CN"/>
        </w:rPr>
        <w:t>UNCTAD</w:t>
      </w:r>
      <w:r w:rsidRPr="00462802">
        <w:rPr>
          <w:rFonts w:hint="eastAsia"/>
          <w:lang w:eastAsia="zh-CN"/>
        </w:rPr>
        <w:t>和</w:t>
      </w:r>
      <w:r w:rsidRPr="00462802">
        <w:rPr>
          <w:rFonts w:hint="eastAsia"/>
          <w:lang w:eastAsia="zh-CN"/>
        </w:rPr>
        <w:t>UNDP</w:t>
      </w:r>
      <w:r w:rsidRPr="00462802">
        <w:rPr>
          <w:rFonts w:hint="eastAsia"/>
          <w:lang w:eastAsia="zh-CN"/>
        </w:rPr>
        <w:t>共同</w:t>
      </w:r>
      <w:r>
        <w:rPr>
          <w:rFonts w:hint="eastAsia"/>
          <w:lang w:eastAsia="zh-CN"/>
        </w:rPr>
        <w:t>组织、</w:t>
      </w:r>
      <w:r w:rsidRPr="00462802">
        <w:rPr>
          <w:rFonts w:hint="eastAsia"/>
          <w:lang w:eastAsia="zh-CN"/>
        </w:rPr>
        <w:t>并</w:t>
      </w:r>
      <w:r>
        <w:rPr>
          <w:rFonts w:hint="eastAsia"/>
          <w:lang w:eastAsia="zh-CN"/>
        </w:rPr>
        <w:t>有其</w:t>
      </w:r>
      <w:r w:rsidRPr="00462802">
        <w:rPr>
          <w:rFonts w:hint="eastAsia"/>
          <w:lang w:eastAsia="zh-CN"/>
        </w:rPr>
        <w:t>他联合国机构参与的</w:t>
      </w:r>
      <w:r w:rsidRPr="00462802">
        <w:rPr>
          <w:rFonts w:hint="eastAsia"/>
          <w:lang w:eastAsia="zh-CN"/>
        </w:rPr>
        <w:t>WSIS+10</w:t>
      </w:r>
      <w:r>
        <w:rPr>
          <w:rFonts w:hint="eastAsia"/>
          <w:lang w:eastAsia="zh-CN"/>
        </w:rPr>
        <w:t>高级别活动表示赞赏</w:t>
      </w:r>
      <w:r w:rsidRPr="00462802">
        <w:rPr>
          <w:rFonts w:hint="eastAsia"/>
          <w:lang w:eastAsia="zh-CN"/>
        </w:rPr>
        <w:t>。</w:t>
      </w:r>
    </w:p>
    <w:p w:rsidR="002E62DB" w:rsidRPr="00A11C28" w:rsidRDefault="002E62DB" w:rsidP="002E62DB">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DF0B5D" w:rsidRDefault="00DF0B5D" w:rsidP="00145B5A">
      <w:pPr>
        <w:rPr>
          <w:lang w:eastAsia="zh-CN"/>
        </w:rPr>
      </w:pPr>
    </w:p>
    <w:p w:rsidR="00B4572A" w:rsidRDefault="00B4572A" w:rsidP="00145B5A">
      <w:pPr>
        <w:rPr>
          <w:lang w:eastAsia="zh-CN"/>
        </w:rPr>
      </w:pPr>
      <w:r>
        <w:rPr>
          <w:lang w:eastAsia="zh-CN"/>
        </w:rPr>
        <w:br w:type="page"/>
      </w:r>
    </w:p>
    <w:p w:rsidR="00B4572A" w:rsidRPr="00DA3650" w:rsidRDefault="00B4572A" w:rsidP="00145B5A">
      <w:pPr>
        <w:pStyle w:val="ResNo"/>
        <w:rPr>
          <w:lang w:eastAsia="zh-CN"/>
        </w:rPr>
      </w:pPr>
      <w:bookmarkStart w:id="249" w:name="_Toc413838421"/>
      <w:r w:rsidRPr="00550EBE">
        <w:rPr>
          <w:rStyle w:val="href"/>
          <w:rFonts w:hint="eastAsia"/>
        </w:rPr>
        <w:lastRenderedPageBreak/>
        <w:t>第</w:t>
      </w:r>
      <w:r w:rsidRPr="00550EBE">
        <w:rPr>
          <w:rStyle w:val="href"/>
          <w:rFonts w:hint="eastAsia"/>
        </w:rPr>
        <w:t xml:space="preserve"> </w:t>
      </w:r>
      <w:r w:rsidRPr="00550EBE">
        <w:rPr>
          <w:rStyle w:val="href"/>
        </w:rPr>
        <w:t>143</w:t>
      </w:r>
      <w:r w:rsidRPr="00550EBE">
        <w:rPr>
          <w:rStyle w:val="href"/>
          <w:rFonts w:hint="eastAsia"/>
        </w:rPr>
        <w:t xml:space="preserve"> </w:t>
      </w:r>
      <w:r w:rsidRPr="00550EBE">
        <w:rPr>
          <w:rStyle w:val="href"/>
          <w:rFonts w:hint="eastAsia"/>
        </w:rPr>
        <w:t>号决议</w:t>
      </w:r>
      <w:r w:rsidRPr="00DA3650">
        <w:rPr>
          <w:lang w:eastAsia="zh-CN"/>
        </w:rPr>
        <w:t>（</w:t>
      </w:r>
      <w:r w:rsidRPr="00DA3650">
        <w:rPr>
          <w:rFonts w:hint="eastAsia"/>
          <w:lang w:eastAsia="zh-CN"/>
        </w:rPr>
        <w:t>2010</w:t>
      </w:r>
      <w:r w:rsidRPr="00DA3650">
        <w:rPr>
          <w:rFonts w:hint="eastAsia"/>
          <w:lang w:eastAsia="zh-CN"/>
        </w:rPr>
        <w:t>年，瓜达拉哈拉，修订版</w:t>
      </w:r>
      <w:r w:rsidRPr="00DA3650">
        <w:rPr>
          <w:lang w:eastAsia="zh-CN"/>
        </w:rPr>
        <w:t>）</w:t>
      </w:r>
      <w:bookmarkEnd w:id="249"/>
    </w:p>
    <w:p w:rsidR="00B4572A" w:rsidRPr="003A1D0C" w:rsidRDefault="00B4572A" w:rsidP="00145B5A">
      <w:pPr>
        <w:pStyle w:val="Restitle"/>
        <w:rPr>
          <w:lang w:eastAsia="zh-CN"/>
        </w:rPr>
      </w:pPr>
      <w:bookmarkStart w:id="250" w:name="_Toc413838422"/>
      <w:r w:rsidRPr="003A1D0C">
        <w:rPr>
          <w:lang w:eastAsia="zh-CN"/>
        </w:rPr>
        <w:t>将国际电联文件中有关发展中国家</w:t>
      </w:r>
      <w:r w:rsidRPr="007A0D51">
        <w:rPr>
          <w:rStyle w:val="FootnoteReference"/>
          <w:b w:val="0"/>
          <w:bCs/>
          <w:position w:val="12"/>
          <w:lang w:eastAsia="zh-CN"/>
        </w:rPr>
        <w:footnoteReference w:customMarkFollows="1" w:id="87"/>
        <w:t>1</w:t>
      </w:r>
      <w:r w:rsidRPr="003A1D0C">
        <w:rPr>
          <w:lang w:eastAsia="zh-CN"/>
        </w:rPr>
        <w:t>的条款</w:t>
      </w:r>
      <w:r w:rsidRPr="003A1D0C">
        <w:rPr>
          <w:lang w:eastAsia="zh-CN"/>
        </w:rPr>
        <w:br/>
      </w:r>
      <w:r w:rsidRPr="003A1D0C">
        <w:rPr>
          <w:lang w:eastAsia="zh-CN"/>
        </w:rPr>
        <w:t>的适用范围扩大到经济转型国家</w:t>
      </w:r>
      <w:bookmarkEnd w:id="250"/>
    </w:p>
    <w:p w:rsidR="00B4572A" w:rsidRDefault="00B4572A" w:rsidP="00145B5A">
      <w:pPr>
        <w:pStyle w:val="Normalaftertitle"/>
        <w:rPr>
          <w:lang w:eastAsia="zh-CN"/>
        </w:rPr>
      </w:pPr>
      <w:r w:rsidRPr="007215E1">
        <w:rPr>
          <w:lang w:eastAsia="zh-CN"/>
        </w:rPr>
        <w:t>国际电信联盟全权代表大会（</w:t>
      </w:r>
      <w:r w:rsidRPr="007215E1">
        <w:rPr>
          <w:rFonts w:hint="eastAsia"/>
          <w:lang w:eastAsia="zh-CN"/>
        </w:rPr>
        <w:t>2010</w:t>
      </w:r>
      <w:r w:rsidRPr="007215E1">
        <w:rPr>
          <w:rFonts w:hint="eastAsia"/>
          <w:lang w:eastAsia="zh-CN"/>
        </w:rPr>
        <w:t>年，瓜达拉哈拉</w:t>
      </w:r>
      <w:r w:rsidRPr="007215E1">
        <w:rPr>
          <w:lang w:eastAsia="zh-CN"/>
        </w:rPr>
        <w:t>），</w:t>
      </w:r>
    </w:p>
    <w:p w:rsidR="00B4572A" w:rsidRDefault="00B4572A" w:rsidP="00145B5A">
      <w:pPr>
        <w:pStyle w:val="Call"/>
        <w:rPr>
          <w:lang w:eastAsia="zh-CN"/>
        </w:rPr>
      </w:pPr>
      <w:r>
        <w:rPr>
          <w:rFonts w:hint="eastAsia"/>
          <w:lang w:eastAsia="zh-CN"/>
        </w:rPr>
        <w:t>忆及</w:t>
      </w:r>
    </w:p>
    <w:p w:rsidR="00B4572A" w:rsidRDefault="00B4572A" w:rsidP="00145B5A">
      <w:pPr>
        <w:ind w:firstLineChars="200" w:firstLine="560"/>
        <w:rPr>
          <w:rFonts w:asciiTheme="minorHAnsi" w:hAnsiTheme="minorHAnsi"/>
          <w:lang w:eastAsia="zh-CN"/>
        </w:rPr>
      </w:pPr>
      <w:r>
        <w:rPr>
          <w:rFonts w:hint="eastAsia"/>
          <w:lang w:eastAsia="zh-CN"/>
        </w:rPr>
        <w:t>全权代表大会第</w:t>
      </w:r>
      <w:r>
        <w:rPr>
          <w:lang w:eastAsia="zh-CN"/>
        </w:rPr>
        <w:t>143</w:t>
      </w:r>
      <w:r>
        <w:rPr>
          <w:rFonts w:hint="eastAsia"/>
          <w:lang w:eastAsia="zh-CN"/>
        </w:rPr>
        <w:t>号决议（</w:t>
      </w:r>
      <w:r>
        <w:rPr>
          <w:rFonts w:hint="eastAsia"/>
          <w:lang w:eastAsia="zh-CN"/>
        </w:rPr>
        <w:t>2006</w:t>
      </w:r>
      <w:r>
        <w:rPr>
          <w:rFonts w:hint="eastAsia"/>
          <w:lang w:eastAsia="zh-CN"/>
        </w:rPr>
        <w:t>年，安塔利亚），</w:t>
      </w:r>
    </w:p>
    <w:p w:rsidR="00B4572A" w:rsidRPr="003A1D0C" w:rsidRDefault="00B4572A" w:rsidP="00145B5A">
      <w:pPr>
        <w:pStyle w:val="Call"/>
        <w:rPr>
          <w:lang w:eastAsia="zh-CN"/>
        </w:rPr>
      </w:pPr>
      <w:r w:rsidRPr="003A1D0C">
        <w:rPr>
          <w:lang w:eastAsia="zh-CN"/>
        </w:rPr>
        <w:t>考虑到</w:t>
      </w:r>
    </w:p>
    <w:p w:rsidR="00B4572A" w:rsidRPr="007215E1" w:rsidRDefault="00B4572A" w:rsidP="00145B5A">
      <w:pPr>
        <w:rPr>
          <w:lang w:eastAsia="zh-CN"/>
        </w:rPr>
      </w:pPr>
      <w:r w:rsidRPr="00CC6D66">
        <w:rPr>
          <w:i/>
          <w:iCs/>
          <w:lang w:eastAsia="zh-CN"/>
        </w:rPr>
        <w:t>a)</w:t>
      </w:r>
      <w:r w:rsidRPr="007215E1">
        <w:rPr>
          <w:lang w:eastAsia="zh-CN"/>
        </w:rPr>
        <w:tab/>
      </w:r>
      <w:r w:rsidRPr="007215E1">
        <w:rPr>
          <w:lang w:eastAsia="zh-CN"/>
        </w:rPr>
        <w:t>联合国大会关于</w:t>
      </w:r>
      <w:r w:rsidRPr="007215E1">
        <w:rPr>
          <w:rFonts w:ascii="SimSun" w:hAnsi="SimSun"/>
          <w:lang w:eastAsia="zh-CN"/>
        </w:rPr>
        <w:t>“</w:t>
      </w:r>
      <w:r w:rsidRPr="007215E1">
        <w:rPr>
          <w:lang w:eastAsia="zh-CN"/>
        </w:rPr>
        <w:t>转型经济体融入世界经济</w:t>
      </w:r>
      <w:r w:rsidRPr="007215E1">
        <w:rPr>
          <w:rFonts w:ascii="SimSun" w:hAnsi="SimSun"/>
          <w:lang w:eastAsia="zh-CN"/>
        </w:rPr>
        <w:t>”</w:t>
      </w:r>
      <w:r w:rsidRPr="007215E1">
        <w:rPr>
          <w:lang w:eastAsia="zh-CN"/>
        </w:rPr>
        <w:t>的</w:t>
      </w:r>
      <w:r w:rsidRPr="007215E1">
        <w:rPr>
          <w:lang w:eastAsia="zh-CN"/>
        </w:rPr>
        <w:t>1992</w:t>
      </w:r>
      <w:r w:rsidRPr="007215E1">
        <w:rPr>
          <w:lang w:eastAsia="zh-CN"/>
        </w:rPr>
        <w:t>年</w:t>
      </w:r>
      <w:r w:rsidRPr="007215E1">
        <w:rPr>
          <w:lang w:eastAsia="zh-CN"/>
        </w:rPr>
        <w:t>12</w:t>
      </w:r>
      <w:r w:rsidRPr="007215E1">
        <w:rPr>
          <w:lang w:eastAsia="zh-CN"/>
        </w:rPr>
        <w:t>月</w:t>
      </w:r>
      <w:r w:rsidRPr="007215E1">
        <w:rPr>
          <w:lang w:eastAsia="zh-CN"/>
        </w:rPr>
        <w:t>22</w:t>
      </w:r>
      <w:r w:rsidRPr="007215E1">
        <w:rPr>
          <w:lang w:eastAsia="zh-CN"/>
        </w:rPr>
        <w:t>日第</w:t>
      </w:r>
      <w:r w:rsidRPr="007215E1">
        <w:rPr>
          <w:lang w:eastAsia="zh-CN"/>
        </w:rPr>
        <w:t>47/187</w:t>
      </w:r>
      <w:r w:rsidRPr="007215E1">
        <w:rPr>
          <w:lang w:eastAsia="zh-CN"/>
        </w:rPr>
        <w:t>号决议、</w:t>
      </w:r>
      <w:r w:rsidRPr="007215E1">
        <w:rPr>
          <w:lang w:eastAsia="zh-CN"/>
        </w:rPr>
        <w:t>1993</w:t>
      </w:r>
      <w:r w:rsidRPr="007215E1">
        <w:rPr>
          <w:lang w:eastAsia="zh-CN"/>
        </w:rPr>
        <w:t>年</w:t>
      </w:r>
      <w:r w:rsidRPr="007215E1">
        <w:rPr>
          <w:lang w:eastAsia="zh-CN"/>
        </w:rPr>
        <w:t>12</w:t>
      </w:r>
      <w:r w:rsidRPr="007215E1">
        <w:rPr>
          <w:lang w:eastAsia="zh-CN"/>
        </w:rPr>
        <w:t>月</w:t>
      </w:r>
      <w:r w:rsidRPr="007215E1">
        <w:rPr>
          <w:lang w:eastAsia="zh-CN"/>
        </w:rPr>
        <w:t>21</w:t>
      </w:r>
      <w:r w:rsidRPr="007215E1">
        <w:rPr>
          <w:lang w:eastAsia="zh-CN"/>
        </w:rPr>
        <w:t>日第</w:t>
      </w:r>
      <w:r w:rsidRPr="007215E1">
        <w:rPr>
          <w:lang w:eastAsia="zh-CN"/>
        </w:rPr>
        <w:t>48/181</w:t>
      </w:r>
      <w:r w:rsidRPr="007215E1">
        <w:rPr>
          <w:lang w:eastAsia="zh-CN"/>
        </w:rPr>
        <w:t>号决议、</w:t>
      </w:r>
      <w:r w:rsidRPr="007215E1">
        <w:rPr>
          <w:lang w:eastAsia="zh-CN"/>
        </w:rPr>
        <w:t>1994</w:t>
      </w:r>
      <w:r w:rsidRPr="007215E1">
        <w:rPr>
          <w:lang w:eastAsia="zh-CN"/>
        </w:rPr>
        <w:t>年</w:t>
      </w:r>
      <w:r w:rsidRPr="007215E1">
        <w:rPr>
          <w:lang w:eastAsia="zh-CN"/>
        </w:rPr>
        <w:t>12</w:t>
      </w:r>
      <w:r w:rsidRPr="007215E1">
        <w:rPr>
          <w:lang w:eastAsia="zh-CN"/>
        </w:rPr>
        <w:t>月</w:t>
      </w:r>
      <w:r w:rsidRPr="007215E1">
        <w:rPr>
          <w:lang w:eastAsia="zh-CN"/>
        </w:rPr>
        <w:t>19</w:t>
      </w:r>
      <w:r w:rsidRPr="007215E1">
        <w:rPr>
          <w:lang w:eastAsia="zh-CN"/>
        </w:rPr>
        <w:t>日第</w:t>
      </w:r>
      <w:r w:rsidRPr="007215E1">
        <w:rPr>
          <w:lang w:eastAsia="zh-CN"/>
        </w:rPr>
        <w:t>49/106</w:t>
      </w:r>
      <w:r w:rsidRPr="007215E1">
        <w:rPr>
          <w:lang w:eastAsia="zh-CN"/>
        </w:rPr>
        <w:t>号决议、</w:t>
      </w:r>
      <w:r w:rsidRPr="007215E1">
        <w:rPr>
          <w:lang w:eastAsia="zh-CN"/>
        </w:rPr>
        <w:t>1996</w:t>
      </w:r>
      <w:r w:rsidRPr="007215E1">
        <w:rPr>
          <w:lang w:eastAsia="zh-CN"/>
        </w:rPr>
        <w:t>年</w:t>
      </w:r>
      <w:r w:rsidRPr="007215E1">
        <w:rPr>
          <w:lang w:eastAsia="zh-CN"/>
        </w:rPr>
        <w:t>12</w:t>
      </w:r>
      <w:r w:rsidRPr="007215E1">
        <w:rPr>
          <w:lang w:eastAsia="zh-CN"/>
        </w:rPr>
        <w:t>月</w:t>
      </w:r>
      <w:r w:rsidRPr="007215E1">
        <w:rPr>
          <w:lang w:eastAsia="zh-CN"/>
        </w:rPr>
        <w:t>6</w:t>
      </w:r>
      <w:r w:rsidRPr="007215E1">
        <w:rPr>
          <w:lang w:eastAsia="zh-CN"/>
        </w:rPr>
        <w:t>日第</w:t>
      </w:r>
      <w:r w:rsidRPr="007215E1">
        <w:rPr>
          <w:lang w:eastAsia="zh-CN"/>
        </w:rPr>
        <w:t>51/175</w:t>
      </w:r>
      <w:r w:rsidRPr="007215E1">
        <w:rPr>
          <w:lang w:eastAsia="zh-CN"/>
        </w:rPr>
        <w:t>号决议、</w:t>
      </w:r>
      <w:r w:rsidRPr="007215E1">
        <w:rPr>
          <w:lang w:eastAsia="zh-CN"/>
        </w:rPr>
        <w:t>1998</w:t>
      </w:r>
      <w:r w:rsidRPr="007215E1">
        <w:rPr>
          <w:lang w:eastAsia="zh-CN"/>
        </w:rPr>
        <w:t>年</w:t>
      </w:r>
      <w:r w:rsidRPr="007215E1">
        <w:rPr>
          <w:lang w:eastAsia="zh-CN"/>
        </w:rPr>
        <w:t>12</w:t>
      </w:r>
      <w:r w:rsidRPr="007215E1">
        <w:rPr>
          <w:lang w:eastAsia="zh-CN"/>
        </w:rPr>
        <w:t>月</w:t>
      </w:r>
      <w:r w:rsidRPr="007215E1">
        <w:rPr>
          <w:lang w:eastAsia="zh-CN"/>
        </w:rPr>
        <w:t>15</w:t>
      </w:r>
      <w:r w:rsidRPr="007215E1">
        <w:rPr>
          <w:lang w:eastAsia="zh-CN"/>
        </w:rPr>
        <w:t>日第</w:t>
      </w:r>
      <w:r w:rsidRPr="007215E1">
        <w:rPr>
          <w:lang w:eastAsia="zh-CN"/>
        </w:rPr>
        <w:t>53/179</w:t>
      </w:r>
      <w:r w:rsidRPr="007215E1">
        <w:rPr>
          <w:lang w:eastAsia="zh-CN"/>
        </w:rPr>
        <w:t>号决议、</w:t>
      </w:r>
      <w:r w:rsidRPr="007215E1">
        <w:rPr>
          <w:lang w:eastAsia="zh-CN"/>
        </w:rPr>
        <w:t>2000</w:t>
      </w:r>
      <w:r w:rsidRPr="007215E1">
        <w:rPr>
          <w:lang w:eastAsia="zh-CN"/>
        </w:rPr>
        <w:t>年</w:t>
      </w:r>
      <w:r w:rsidRPr="007215E1">
        <w:rPr>
          <w:lang w:eastAsia="zh-CN"/>
        </w:rPr>
        <w:t>12</w:t>
      </w:r>
      <w:r w:rsidRPr="007215E1">
        <w:rPr>
          <w:lang w:eastAsia="zh-CN"/>
        </w:rPr>
        <w:t>月</w:t>
      </w:r>
      <w:r w:rsidRPr="007215E1">
        <w:rPr>
          <w:lang w:eastAsia="zh-CN"/>
        </w:rPr>
        <w:t>20</w:t>
      </w:r>
      <w:r w:rsidRPr="007215E1">
        <w:rPr>
          <w:lang w:eastAsia="zh-CN"/>
        </w:rPr>
        <w:t>日第</w:t>
      </w:r>
      <w:r w:rsidRPr="007215E1">
        <w:rPr>
          <w:lang w:eastAsia="zh-CN"/>
        </w:rPr>
        <w:t>55/191</w:t>
      </w:r>
      <w:r w:rsidRPr="007215E1">
        <w:rPr>
          <w:lang w:eastAsia="zh-CN"/>
        </w:rPr>
        <w:t>号决议、</w:t>
      </w:r>
      <w:r w:rsidRPr="007215E1">
        <w:rPr>
          <w:lang w:eastAsia="zh-CN"/>
        </w:rPr>
        <w:t>2002</w:t>
      </w:r>
      <w:r w:rsidRPr="007215E1">
        <w:rPr>
          <w:lang w:eastAsia="zh-CN"/>
        </w:rPr>
        <w:t>年</w:t>
      </w:r>
      <w:r w:rsidRPr="007215E1">
        <w:rPr>
          <w:lang w:eastAsia="zh-CN"/>
        </w:rPr>
        <w:t>12</w:t>
      </w:r>
      <w:r w:rsidRPr="007215E1">
        <w:rPr>
          <w:lang w:eastAsia="zh-CN"/>
        </w:rPr>
        <w:t>月</w:t>
      </w:r>
      <w:r w:rsidRPr="007215E1">
        <w:rPr>
          <w:lang w:eastAsia="zh-CN"/>
        </w:rPr>
        <w:t>20</w:t>
      </w:r>
      <w:r w:rsidRPr="007215E1">
        <w:rPr>
          <w:lang w:eastAsia="zh-CN"/>
        </w:rPr>
        <w:t>日第</w:t>
      </w:r>
      <w:r w:rsidRPr="007215E1">
        <w:rPr>
          <w:lang w:eastAsia="zh-CN"/>
        </w:rPr>
        <w:t>57/247</w:t>
      </w:r>
      <w:r w:rsidRPr="007215E1">
        <w:rPr>
          <w:lang w:eastAsia="zh-CN"/>
        </w:rPr>
        <w:t>号决议和</w:t>
      </w:r>
      <w:r w:rsidRPr="007215E1">
        <w:rPr>
          <w:lang w:eastAsia="zh-CN"/>
        </w:rPr>
        <w:t>2004</w:t>
      </w:r>
      <w:r w:rsidRPr="007215E1">
        <w:rPr>
          <w:lang w:eastAsia="zh-CN"/>
        </w:rPr>
        <w:t>年</w:t>
      </w:r>
      <w:r w:rsidRPr="007215E1">
        <w:rPr>
          <w:lang w:eastAsia="zh-CN"/>
        </w:rPr>
        <w:t>12</w:t>
      </w:r>
      <w:r w:rsidRPr="007215E1">
        <w:rPr>
          <w:lang w:eastAsia="zh-CN"/>
        </w:rPr>
        <w:t>月</w:t>
      </w:r>
      <w:r w:rsidRPr="007215E1">
        <w:rPr>
          <w:lang w:eastAsia="zh-CN"/>
        </w:rPr>
        <w:t>22</w:t>
      </w:r>
      <w:r w:rsidRPr="007215E1">
        <w:rPr>
          <w:lang w:eastAsia="zh-CN"/>
        </w:rPr>
        <w:t>日第</w:t>
      </w:r>
      <w:r w:rsidRPr="007215E1">
        <w:rPr>
          <w:lang w:eastAsia="zh-CN"/>
        </w:rPr>
        <w:t>59/243</w:t>
      </w:r>
      <w:r w:rsidRPr="007215E1">
        <w:rPr>
          <w:lang w:eastAsia="zh-CN"/>
        </w:rPr>
        <w:t>号决议；</w:t>
      </w:r>
    </w:p>
    <w:p w:rsidR="00B4572A" w:rsidRPr="007215E1" w:rsidRDefault="00B4572A" w:rsidP="00145B5A">
      <w:pPr>
        <w:rPr>
          <w:lang w:eastAsia="zh-CN"/>
        </w:rPr>
      </w:pPr>
      <w:r w:rsidRPr="00CC6D66">
        <w:rPr>
          <w:i/>
          <w:iCs/>
          <w:lang w:eastAsia="zh-CN"/>
        </w:rPr>
        <w:t>b)</w:t>
      </w:r>
      <w:r w:rsidRPr="007215E1">
        <w:rPr>
          <w:lang w:eastAsia="zh-CN"/>
        </w:rPr>
        <w:tab/>
      </w:r>
      <w:r w:rsidRPr="007215E1">
        <w:rPr>
          <w:lang w:eastAsia="zh-CN"/>
        </w:rPr>
        <w:t>信息社会世界高峰会议两个阶段会议</w:t>
      </w:r>
      <w:r w:rsidRPr="007215E1">
        <w:rPr>
          <w:rFonts w:hint="eastAsia"/>
          <w:lang w:eastAsia="zh-CN"/>
        </w:rPr>
        <w:t>所</w:t>
      </w:r>
      <w:r w:rsidRPr="007215E1">
        <w:rPr>
          <w:lang w:eastAsia="zh-CN"/>
        </w:rPr>
        <w:t>通过的</w:t>
      </w:r>
      <w:r w:rsidRPr="007215E1">
        <w:rPr>
          <w:rFonts w:hint="eastAsia"/>
          <w:lang w:eastAsia="zh-CN"/>
        </w:rPr>
        <w:t>相关</w:t>
      </w:r>
      <w:r w:rsidRPr="007215E1">
        <w:rPr>
          <w:lang w:eastAsia="zh-CN"/>
        </w:rPr>
        <w:t>文件，</w:t>
      </w:r>
    </w:p>
    <w:p w:rsidR="00B4572A" w:rsidRPr="003A1D0C" w:rsidRDefault="00B4572A" w:rsidP="00145B5A">
      <w:pPr>
        <w:pStyle w:val="Call"/>
        <w:rPr>
          <w:lang w:eastAsia="zh-CN"/>
        </w:rPr>
      </w:pPr>
      <w:r w:rsidRPr="003A1D0C">
        <w:rPr>
          <w:lang w:eastAsia="zh-CN"/>
        </w:rPr>
        <w:t>认识到</w:t>
      </w:r>
    </w:p>
    <w:p w:rsidR="00B4572A" w:rsidRPr="003A1D0C" w:rsidRDefault="00B4572A" w:rsidP="00145B5A">
      <w:pPr>
        <w:ind w:firstLineChars="200" w:firstLine="560"/>
        <w:rPr>
          <w:lang w:eastAsia="zh-CN"/>
        </w:rPr>
      </w:pPr>
      <w:r w:rsidRPr="003A1D0C">
        <w:rPr>
          <w:lang w:eastAsia="zh-CN"/>
        </w:rPr>
        <w:t>上述联合国大会</w:t>
      </w:r>
      <w:r>
        <w:rPr>
          <w:rFonts w:hint="eastAsia"/>
          <w:lang w:eastAsia="zh-CN"/>
        </w:rPr>
        <w:t>各项</w:t>
      </w:r>
      <w:r w:rsidRPr="003A1D0C">
        <w:rPr>
          <w:lang w:eastAsia="zh-CN"/>
        </w:rPr>
        <w:t>决议：</w:t>
      </w:r>
    </w:p>
    <w:p w:rsidR="00B4572A" w:rsidRPr="003A1D0C" w:rsidRDefault="00B4572A" w:rsidP="00145B5A">
      <w:pPr>
        <w:pStyle w:val="enumlev1"/>
        <w:rPr>
          <w:lang w:eastAsia="zh-CN"/>
        </w:rPr>
      </w:pPr>
      <w:r w:rsidRPr="003A1D0C">
        <w:rPr>
          <w:lang w:eastAsia="zh-CN"/>
        </w:rPr>
        <w:t>–</w:t>
      </w:r>
      <w:r w:rsidRPr="003A1D0C">
        <w:rPr>
          <w:lang w:eastAsia="zh-CN"/>
        </w:rPr>
        <w:tab/>
      </w:r>
      <w:r w:rsidRPr="003A1D0C">
        <w:rPr>
          <w:lang w:eastAsia="zh-CN"/>
        </w:rPr>
        <w:t>强调</w:t>
      </w:r>
      <w:r>
        <w:rPr>
          <w:rFonts w:hint="eastAsia"/>
          <w:lang w:eastAsia="zh-CN"/>
        </w:rPr>
        <w:t>持续</w:t>
      </w:r>
      <w:r w:rsidRPr="003A1D0C">
        <w:rPr>
          <w:lang w:eastAsia="zh-CN"/>
        </w:rPr>
        <w:t>向经济转型国家提供国际援助的重要性，以确保这些国家充分融入世界经济；</w:t>
      </w:r>
    </w:p>
    <w:p w:rsidR="00B4572A" w:rsidRPr="003A1D0C" w:rsidRDefault="00B4572A" w:rsidP="00145B5A">
      <w:pPr>
        <w:pStyle w:val="enumlev1"/>
        <w:rPr>
          <w:lang w:eastAsia="zh-CN"/>
        </w:rPr>
      </w:pPr>
      <w:r w:rsidRPr="003A1D0C">
        <w:rPr>
          <w:lang w:eastAsia="zh-CN"/>
        </w:rPr>
        <w:t>–</w:t>
      </w:r>
      <w:r w:rsidRPr="003A1D0C">
        <w:rPr>
          <w:lang w:eastAsia="zh-CN"/>
        </w:rPr>
        <w:tab/>
      </w:r>
      <w:r>
        <w:rPr>
          <w:rFonts w:hint="eastAsia"/>
          <w:lang w:eastAsia="zh-CN"/>
        </w:rPr>
        <w:t>继续</w:t>
      </w:r>
      <w:r w:rsidRPr="003A1D0C">
        <w:rPr>
          <w:lang w:eastAsia="zh-CN"/>
        </w:rPr>
        <w:t>认识到，尤其需增强这些国家的能力，以</w:t>
      </w:r>
      <w:r>
        <w:rPr>
          <w:rFonts w:hint="eastAsia"/>
          <w:lang w:eastAsia="zh-CN"/>
        </w:rPr>
        <w:t>便</w:t>
      </w:r>
      <w:r w:rsidRPr="003A1D0C">
        <w:rPr>
          <w:lang w:eastAsia="zh-CN"/>
        </w:rPr>
        <w:t>其有效利用包括信息通信技术领域在内的全球化的益处</w:t>
      </w:r>
      <w:r>
        <w:rPr>
          <w:rFonts w:hint="eastAsia"/>
          <w:lang w:eastAsia="zh-CN"/>
        </w:rPr>
        <w:t>，</w:t>
      </w:r>
      <w:r w:rsidRPr="003A1D0C">
        <w:rPr>
          <w:lang w:eastAsia="zh-CN"/>
        </w:rPr>
        <w:t>并更充分地应对全球化的挑战；</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Pr="003A1D0C" w:rsidRDefault="00B4572A" w:rsidP="00145B5A">
      <w:pPr>
        <w:pStyle w:val="enumlev1"/>
        <w:rPr>
          <w:lang w:eastAsia="zh-CN"/>
        </w:rPr>
      </w:pPr>
      <w:r w:rsidRPr="003A1D0C">
        <w:rPr>
          <w:lang w:eastAsia="zh-CN"/>
        </w:rPr>
        <w:lastRenderedPageBreak/>
        <w:t>–</w:t>
      </w:r>
      <w:r w:rsidRPr="003A1D0C">
        <w:rPr>
          <w:lang w:eastAsia="zh-CN"/>
        </w:rPr>
        <w:tab/>
      </w:r>
      <w:r w:rsidRPr="003A1D0C">
        <w:rPr>
          <w:lang w:eastAsia="zh-CN"/>
        </w:rPr>
        <w:t>强调</w:t>
      </w:r>
      <w:r>
        <w:rPr>
          <w:rFonts w:hint="eastAsia"/>
          <w:lang w:eastAsia="zh-CN"/>
        </w:rPr>
        <w:t>有必要重点将针对</w:t>
      </w:r>
      <w:r w:rsidRPr="003A1D0C">
        <w:rPr>
          <w:lang w:eastAsia="zh-CN"/>
        </w:rPr>
        <w:t>经济转型国家的国际援助提供给那些在社会经济发展和实现国际商定的发展目标</w:t>
      </w:r>
      <w:r>
        <w:rPr>
          <w:rFonts w:hint="eastAsia"/>
          <w:lang w:eastAsia="zh-CN"/>
        </w:rPr>
        <w:t>（</w:t>
      </w:r>
      <w:r>
        <w:rPr>
          <w:lang w:eastAsia="zh-CN"/>
        </w:rPr>
        <w:t>包括《联合国千年宣言》中的发展目标</w:t>
      </w:r>
      <w:r>
        <w:rPr>
          <w:rFonts w:hint="eastAsia"/>
          <w:lang w:eastAsia="zh-CN"/>
        </w:rPr>
        <w:t>）</w:t>
      </w:r>
      <w:r w:rsidRPr="003A1D0C">
        <w:rPr>
          <w:lang w:eastAsia="zh-CN"/>
        </w:rPr>
        <w:t>过程中面临特殊困难的国家，</w:t>
      </w:r>
    </w:p>
    <w:p w:rsidR="00B4572A" w:rsidRPr="003A1D0C" w:rsidRDefault="00B4572A" w:rsidP="00145B5A">
      <w:pPr>
        <w:pStyle w:val="Call"/>
        <w:rPr>
          <w:lang w:eastAsia="zh-CN"/>
        </w:rPr>
      </w:pPr>
      <w:r w:rsidRPr="003A1D0C">
        <w:rPr>
          <w:lang w:eastAsia="zh-CN"/>
        </w:rPr>
        <w:t>忆及</w:t>
      </w:r>
    </w:p>
    <w:p w:rsidR="00B4572A" w:rsidRDefault="00B4572A" w:rsidP="00145B5A">
      <w:pPr>
        <w:ind w:firstLineChars="200" w:firstLine="560"/>
        <w:rPr>
          <w:lang w:eastAsia="zh-CN"/>
        </w:rPr>
      </w:pPr>
      <w:r w:rsidRPr="003A1D0C">
        <w:rPr>
          <w:lang w:eastAsia="zh-CN"/>
        </w:rPr>
        <w:t>在世界电信标准化全会（</w:t>
      </w:r>
      <w:r>
        <w:rPr>
          <w:rFonts w:hint="eastAsia"/>
          <w:lang w:eastAsia="zh-CN"/>
        </w:rPr>
        <w:t>2008</w:t>
      </w:r>
      <w:r>
        <w:rPr>
          <w:rFonts w:hint="eastAsia"/>
          <w:lang w:eastAsia="zh-CN"/>
        </w:rPr>
        <w:t>年，约翰内斯堡</w:t>
      </w:r>
      <w:r w:rsidRPr="003A1D0C">
        <w:rPr>
          <w:lang w:eastAsia="zh-CN"/>
        </w:rPr>
        <w:t>）和世界电信发展大会（</w:t>
      </w:r>
      <w:r>
        <w:rPr>
          <w:rFonts w:hint="eastAsia"/>
          <w:lang w:eastAsia="zh-CN"/>
        </w:rPr>
        <w:t>2010</w:t>
      </w:r>
      <w:r>
        <w:rPr>
          <w:rFonts w:hint="eastAsia"/>
          <w:lang w:eastAsia="zh-CN"/>
        </w:rPr>
        <w:t>年，海得拉巴</w:t>
      </w:r>
      <w:r w:rsidRPr="003A1D0C">
        <w:rPr>
          <w:lang w:eastAsia="zh-CN"/>
        </w:rPr>
        <w:t>）上，已达成如下一致：国际电联电信标准化部门</w:t>
      </w:r>
      <w:r>
        <w:rPr>
          <w:rFonts w:hint="eastAsia"/>
          <w:lang w:eastAsia="zh-CN"/>
        </w:rPr>
        <w:t>、</w:t>
      </w:r>
      <w:r w:rsidRPr="003A1D0C">
        <w:rPr>
          <w:lang w:eastAsia="zh-CN"/>
        </w:rPr>
        <w:t>国际电联电信发展部门</w:t>
      </w:r>
      <w:r>
        <w:rPr>
          <w:rFonts w:hint="eastAsia"/>
          <w:lang w:eastAsia="zh-CN"/>
        </w:rPr>
        <w:t>和国际电联无线电通信部门</w:t>
      </w:r>
      <w:r w:rsidRPr="003A1D0C">
        <w:rPr>
          <w:lang w:eastAsia="zh-CN"/>
        </w:rPr>
        <w:t>有关发展中国家的文件的条款</w:t>
      </w:r>
      <w:r>
        <w:rPr>
          <w:rFonts w:hint="eastAsia"/>
          <w:lang w:eastAsia="zh-CN"/>
        </w:rPr>
        <w:t>之</w:t>
      </w:r>
      <w:r w:rsidRPr="003A1D0C">
        <w:rPr>
          <w:lang w:eastAsia="zh-CN"/>
        </w:rPr>
        <w:t>后将同样适用于经济转型国家，</w:t>
      </w:r>
    </w:p>
    <w:p w:rsidR="00B4572A" w:rsidRPr="003A1D0C" w:rsidRDefault="00B4572A" w:rsidP="00145B5A">
      <w:pPr>
        <w:pStyle w:val="Call"/>
        <w:rPr>
          <w:lang w:eastAsia="zh-CN"/>
        </w:rPr>
      </w:pPr>
      <w:r w:rsidRPr="003A1D0C">
        <w:rPr>
          <w:lang w:eastAsia="zh-CN"/>
        </w:rPr>
        <w:t>做出决议</w:t>
      </w:r>
    </w:p>
    <w:p w:rsidR="00B4572A" w:rsidRDefault="00B4572A" w:rsidP="00145B5A">
      <w:pPr>
        <w:ind w:firstLineChars="200" w:firstLine="560"/>
        <w:rPr>
          <w:lang w:eastAsia="zh-CN"/>
        </w:rPr>
      </w:pPr>
      <w:r w:rsidRPr="003A1D0C">
        <w:rPr>
          <w:lang w:eastAsia="zh-CN"/>
        </w:rPr>
        <w:t>国际电联所有文件</w:t>
      </w:r>
      <w:r>
        <w:rPr>
          <w:rFonts w:hint="eastAsia"/>
          <w:lang w:eastAsia="zh-CN"/>
        </w:rPr>
        <w:t>中</w:t>
      </w:r>
      <w:r w:rsidRPr="003A1D0C">
        <w:rPr>
          <w:lang w:eastAsia="zh-CN"/>
        </w:rPr>
        <w:t>与发展中国家有关的条款</w:t>
      </w:r>
      <w:r>
        <w:rPr>
          <w:rFonts w:hint="eastAsia"/>
          <w:lang w:eastAsia="zh-CN"/>
        </w:rPr>
        <w:t>均须按本决议的规定扩大其适用范围，充分适用于经济转型国家</w:t>
      </w:r>
      <w:r w:rsidRPr="003A1D0C">
        <w:rPr>
          <w:lang w:eastAsia="zh-CN"/>
        </w:rPr>
        <w:t>。</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p>
    <w:p w:rsidR="00A6099A" w:rsidRDefault="00A6099A"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Pr="00A6099A" w:rsidRDefault="00DF0B5D" w:rsidP="00145B5A">
      <w:pPr>
        <w:ind w:firstLineChars="200" w:firstLine="560"/>
        <w:rPr>
          <w:lang w:val="fr-FR" w:eastAsia="zh-CN"/>
        </w:rPr>
      </w:pPr>
    </w:p>
    <w:p w:rsidR="00B4572A" w:rsidRDefault="00B4572A" w:rsidP="00145B5A">
      <w:pPr>
        <w:rPr>
          <w:lang w:val="fr-CH" w:eastAsia="zh-CN"/>
        </w:rPr>
      </w:pPr>
      <w:r>
        <w:rPr>
          <w:lang w:val="fr-CH" w:eastAsia="zh-CN"/>
        </w:rPr>
        <w:br w:type="page"/>
      </w:r>
    </w:p>
    <w:p w:rsidR="00B4572A" w:rsidRPr="00AE4856" w:rsidRDefault="00B4572A" w:rsidP="002B59BE">
      <w:pPr>
        <w:pStyle w:val="ResNo"/>
        <w:rPr>
          <w:lang w:eastAsia="zh-CN"/>
        </w:rPr>
      </w:pPr>
      <w:bookmarkStart w:id="251" w:name="_Toc413838423"/>
      <w:r w:rsidRPr="00550EBE">
        <w:rPr>
          <w:rStyle w:val="href"/>
          <w:rFonts w:hint="eastAsia"/>
        </w:rPr>
        <w:lastRenderedPageBreak/>
        <w:t>第</w:t>
      </w:r>
      <w:r w:rsidRPr="00550EBE">
        <w:rPr>
          <w:rStyle w:val="href"/>
          <w:rFonts w:hint="eastAsia"/>
        </w:rPr>
        <w:t xml:space="preserve"> </w:t>
      </w:r>
      <w:r w:rsidRPr="00550EBE">
        <w:rPr>
          <w:rStyle w:val="href"/>
        </w:rPr>
        <w:t>144</w:t>
      </w:r>
      <w:r w:rsidRPr="00550EBE">
        <w:rPr>
          <w:rStyle w:val="href"/>
          <w:rFonts w:hint="eastAsia"/>
        </w:rPr>
        <w:t xml:space="preserve"> </w:t>
      </w:r>
      <w:r w:rsidRPr="00550EBE">
        <w:rPr>
          <w:rStyle w:val="href"/>
          <w:rFonts w:hint="eastAsia"/>
        </w:rPr>
        <w:t>号决议</w:t>
      </w:r>
      <w:r w:rsidRPr="00AE4856">
        <w:rPr>
          <w:rFonts w:hint="eastAsia"/>
          <w:lang w:eastAsia="zh-CN"/>
        </w:rPr>
        <w:t>（</w:t>
      </w:r>
      <w:r w:rsidR="002B59BE">
        <w:rPr>
          <w:rFonts w:hint="eastAsia"/>
          <w:lang w:eastAsia="zh-CN"/>
        </w:rPr>
        <w:t>2014</w:t>
      </w:r>
      <w:r w:rsidR="002B59BE">
        <w:rPr>
          <w:rFonts w:hint="eastAsia"/>
          <w:lang w:eastAsia="zh-CN"/>
        </w:rPr>
        <w:t>年，</w:t>
      </w:r>
      <w:r w:rsidR="002B59BE">
        <w:rPr>
          <w:lang w:eastAsia="zh-CN"/>
        </w:rPr>
        <w:t>釜山</w:t>
      </w:r>
      <w:r w:rsidR="002B59BE">
        <w:rPr>
          <w:rFonts w:hint="eastAsia"/>
          <w:lang w:eastAsia="zh-CN"/>
        </w:rPr>
        <w:t>，修订版</w:t>
      </w:r>
      <w:r w:rsidRPr="00AE4856">
        <w:rPr>
          <w:rFonts w:hint="eastAsia"/>
          <w:lang w:eastAsia="zh-CN"/>
        </w:rPr>
        <w:t>）</w:t>
      </w:r>
      <w:bookmarkEnd w:id="251"/>
    </w:p>
    <w:p w:rsidR="00B4572A" w:rsidRPr="004D6894" w:rsidRDefault="002B59BE" w:rsidP="00145B5A">
      <w:pPr>
        <w:pStyle w:val="Restitle"/>
        <w:rPr>
          <w:lang w:eastAsia="zh-CN"/>
        </w:rPr>
      </w:pPr>
      <w:bookmarkStart w:id="252" w:name="_Toc407024802"/>
      <w:bookmarkStart w:id="253" w:name="_Toc413838424"/>
      <w:r w:rsidRPr="004D6894">
        <w:rPr>
          <w:rFonts w:hint="eastAsia"/>
          <w:lang w:eastAsia="zh-CN"/>
        </w:rPr>
        <w:t>在日内瓦以外召开的国际电联大会和全会之前</w:t>
      </w:r>
      <w:r w:rsidRPr="004D6894">
        <w:rPr>
          <w:lang w:eastAsia="zh-CN"/>
        </w:rPr>
        <w:br/>
      </w:r>
      <w:r w:rsidRPr="004D6894">
        <w:rPr>
          <w:rFonts w:hint="eastAsia"/>
          <w:lang w:eastAsia="zh-CN"/>
        </w:rPr>
        <w:t>提供与之相关的东道国协议样本</w:t>
      </w:r>
      <w:bookmarkEnd w:id="252"/>
      <w:bookmarkEnd w:id="253"/>
    </w:p>
    <w:p w:rsidR="002B59BE" w:rsidRDefault="002B59BE" w:rsidP="002B59BE">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2B59BE" w:rsidRPr="002C3511" w:rsidRDefault="002B59BE" w:rsidP="002B59BE">
      <w:pPr>
        <w:pStyle w:val="Call"/>
        <w:rPr>
          <w:lang w:eastAsia="zh-CN"/>
        </w:rPr>
      </w:pPr>
      <w:r w:rsidRPr="002C3511">
        <w:rPr>
          <w:rFonts w:hint="eastAsia"/>
          <w:lang w:eastAsia="zh-CN"/>
        </w:rPr>
        <w:t>忆及</w:t>
      </w:r>
    </w:p>
    <w:p w:rsidR="002B59BE" w:rsidRDefault="002B59BE" w:rsidP="002B59BE">
      <w:pPr>
        <w:rPr>
          <w:rFonts w:ascii="SimSun" w:hAnsi="SimSun" w:cs="SimSun"/>
          <w:lang w:eastAsia="zh-CN"/>
        </w:rPr>
      </w:pPr>
      <w:r>
        <w:rPr>
          <w:rFonts w:hint="eastAsia"/>
          <w:i/>
          <w:iCs/>
          <w:lang w:eastAsia="zh-CN"/>
        </w:rPr>
        <w:t>a)</w:t>
      </w:r>
      <w:r>
        <w:rPr>
          <w:rFonts w:hint="eastAsia"/>
          <w:lang w:eastAsia="zh-CN"/>
        </w:rPr>
        <w:tab/>
      </w:r>
      <w:r>
        <w:rPr>
          <w:rFonts w:ascii="SimSun" w:hAnsi="SimSun" w:cs="SimSun" w:hint="eastAsia"/>
          <w:lang w:eastAsia="zh-CN"/>
        </w:rPr>
        <w:t>《国际电联大会、全会和会议的总规则》的相关条款，</w:t>
      </w:r>
    </w:p>
    <w:p w:rsidR="002B59BE" w:rsidRPr="00153353" w:rsidRDefault="002B59BE" w:rsidP="002B59BE">
      <w:pPr>
        <w:pStyle w:val="enumlev1"/>
        <w:rPr>
          <w:lang w:eastAsia="zh-CN"/>
        </w:rPr>
      </w:pPr>
      <w:r w:rsidRPr="00153353">
        <w:rPr>
          <w:lang w:eastAsia="zh-CN"/>
        </w:rPr>
        <w:t>–</w:t>
      </w:r>
      <w:r w:rsidRPr="00153353">
        <w:rPr>
          <w:lang w:eastAsia="zh-CN"/>
        </w:rPr>
        <w:tab/>
      </w:r>
      <w:r w:rsidRPr="00153353">
        <w:rPr>
          <w:rFonts w:hint="eastAsia"/>
          <w:lang w:eastAsia="zh-CN"/>
        </w:rPr>
        <w:t>尤其是关于有邀请国政府时召开大会和全会的第一章第</w:t>
      </w:r>
      <w:r w:rsidRPr="00153353">
        <w:rPr>
          <w:lang w:eastAsia="zh-CN"/>
        </w:rPr>
        <w:t>1</w:t>
      </w:r>
      <w:r w:rsidRPr="00153353">
        <w:rPr>
          <w:rFonts w:hint="eastAsia"/>
          <w:lang w:eastAsia="zh-CN"/>
        </w:rPr>
        <w:t>、</w:t>
      </w:r>
      <w:r w:rsidRPr="00153353">
        <w:rPr>
          <w:lang w:eastAsia="zh-CN"/>
        </w:rPr>
        <w:t>2</w:t>
      </w:r>
      <w:r w:rsidRPr="00153353">
        <w:rPr>
          <w:rFonts w:hint="eastAsia"/>
          <w:lang w:eastAsia="zh-CN"/>
        </w:rPr>
        <w:t>和</w:t>
      </w:r>
      <w:r w:rsidRPr="00153353">
        <w:rPr>
          <w:lang w:eastAsia="zh-CN"/>
        </w:rPr>
        <w:t>3</w:t>
      </w:r>
      <w:r w:rsidRPr="00153353">
        <w:rPr>
          <w:rFonts w:hint="eastAsia"/>
          <w:lang w:eastAsia="zh-CN"/>
        </w:rPr>
        <w:t>节的规定，以及</w:t>
      </w:r>
    </w:p>
    <w:p w:rsidR="002B59BE" w:rsidRPr="00CE2149" w:rsidRDefault="002B59BE" w:rsidP="002B59BE">
      <w:pPr>
        <w:pStyle w:val="enumlev1"/>
        <w:rPr>
          <w:lang w:eastAsia="zh-CN"/>
        </w:rPr>
      </w:pPr>
      <w:r w:rsidRPr="00153353">
        <w:rPr>
          <w:lang w:eastAsia="zh-CN"/>
        </w:rPr>
        <w:t>–</w:t>
      </w:r>
      <w:r w:rsidRPr="00153353">
        <w:rPr>
          <w:lang w:eastAsia="zh-CN"/>
        </w:rPr>
        <w:tab/>
      </w:r>
      <w:r w:rsidRPr="00153353">
        <w:rPr>
          <w:rFonts w:hint="eastAsia"/>
          <w:lang w:eastAsia="zh-CN"/>
        </w:rPr>
        <w:t>关于各委员会设立的第二章第</w:t>
      </w:r>
      <w:r w:rsidRPr="00CE2149">
        <w:rPr>
          <w:lang w:eastAsia="zh-CN"/>
        </w:rPr>
        <w:t>12</w:t>
      </w:r>
      <w:r w:rsidRPr="00153353">
        <w:rPr>
          <w:rFonts w:hint="eastAsia"/>
          <w:lang w:eastAsia="zh-CN"/>
        </w:rPr>
        <w:t>节的规定；</w:t>
      </w:r>
    </w:p>
    <w:p w:rsidR="002B59BE" w:rsidRDefault="002B59BE" w:rsidP="002B59BE">
      <w:pPr>
        <w:rPr>
          <w:lang w:eastAsia="zh-CN"/>
        </w:rPr>
      </w:pPr>
      <w:r>
        <w:rPr>
          <w:rFonts w:hint="eastAsia"/>
          <w:i/>
          <w:iCs/>
          <w:lang w:eastAsia="zh-CN"/>
        </w:rPr>
        <w:t>b)</w:t>
      </w:r>
      <w:r>
        <w:rPr>
          <w:rFonts w:hint="eastAsia"/>
          <w:i/>
          <w:iCs/>
          <w:lang w:eastAsia="zh-CN"/>
        </w:rPr>
        <w:tab/>
      </w:r>
      <w:r>
        <w:rPr>
          <w:rFonts w:ascii="SimSun" w:hAnsi="SimSun" w:cs="SimSun" w:hint="eastAsia"/>
          <w:lang w:eastAsia="zh-CN"/>
        </w:rPr>
        <w:t>国际电联《公约》第</w:t>
      </w:r>
      <w:r>
        <w:rPr>
          <w:rFonts w:hint="eastAsia"/>
          <w:lang w:eastAsia="zh-CN"/>
        </w:rPr>
        <w:t>5</w:t>
      </w:r>
      <w:r>
        <w:rPr>
          <w:rFonts w:ascii="SimSun" w:hAnsi="SimSun" w:cs="SimSun" w:hint="eastAsia"/>
          <w:lang w:eastAsia="zh-CN"/>
        </w:rPr>
        <w:t>条关于总秘书处的义务和责任的相关条款，尤其是第</w:t>
      </w:r>
      <w:r>
        <w:rPr>
          <w:rFonts w:hint="eastAsia"/>
          <w:lang w:eastAsia="zh-CN"/>
        </w:rPr>
        <w:t>97</w:t>
      </w:r>
      <w:r>
        <w:rPr>
          <w:rFonts w:ascii="SimSun" w:hAnsi="SimSun" w:cs="SimSun" w:hint="eastAsia"/>
          <w:lang w:eastAsia="zh-CN"/>
        </w:rPr>
        <w:t>款有关秘书长应酌情与邀请国政府、国际电联大会秘书处进行合作的规定；</w:t>
      </w:r>
    </w:p>
    <w:p w:rsidR="002B59BE" w:rsidRDefault="002B59BE" w:rsidP="002B59BE">
      <w:pPr>
        <w:rPr>
          <w:lang w:eastAsia="zh-CN"/>
        </w:rPr>
      </w:pPr>
      <w:r>
        <w:rPr>
          <w:rFonts w:hint="eastAsia"/>
          <w:i/>
          <w:iCs/>
          <w:lang w:eastAsia="zh-CN"/>
        </w:rPr>
        <w:t>c)</w:t>
      </w:r>
      <w:r>
        <w:rPr>
          <w:rFonts w:hint="eastAsia"/>
          <w:i/>
          <w:iCs/>
          <w:lang w:eastAsia="zh-CN"/>
        </w:rPr>
        <w:tab/>
      </w:r>
      <w:r w:rsidRPr="00866CBE">
        <w:rPr>
          <w:rFonts w:ascii="SimSun" w:hAnsi="SimSun" w:cs="SimSun" w:hint="eastAsia"/>
          <w:iCs/>
          <w:lang w:eastAsia="zh-CN"/>
        </w:rPr>
        <w:t>全权代表大会</w:t>
      </w:r>
      <w:r>
        <w:rPr>
          <w:rFonts w:ascii="SimSun" w:hAnsi="SimSun" w:cs="SimSun" w:hint="eastAsia"/>
          <w:lang w:eastAsia="zh-CN"/>
        </w:rPr>
        <w:t>第</w:t>
      </w:r>
      <w:r>
        <w:rPr>
          <w:rFonts w:hint="eastAsia"/>
          <w:lang w:eastAsia="zh-CN"/>
        </w:rPr>
        <w:t>5</w:t>
      </w:r>
      <w:r>
        <w:rPr>
          <w:rFonts w:ascii="SimSun" w:hAnsi="SimSun" w:cs="SimSun" w:hint="eastAsia"/>
          <w:lang w:eastAsia="zh-CN"/>
        </w:rPr>
        <w:t>号决议（</w:t>
      </w:r>
      <w:r>
        <w:rPr>
          <w:rFonts w:hint="eastAsia"/>
          <w:lang w:eastAsia="zh-CN"/>
        </w:rPr>
        <w:t>1994</w:t>
      </w:r>
      <w:r>
        <w:rPr>
          <w:rFonts w:ascii="SimSun" w:hAnsi="SimSun" w:cs="SimSun" w:hint="eastAsia"/>
          <w:lang w:eastAsia="zh-CN"/>
        </w:rPr>
        <w:t>年，京都）认为，在国际电联总部之外的国家召开某些大会和会议有其益处；</w:t>
      </w:r>
    </w:p>
    <w:p w:rsidR="002B59BE" w:rsidRDefault="002B59BE" w:rsidP="002B59BE">
      <w:pPr>
        <w:rPr>
          <w:lang w:eastAsia="zh-CN"/>
        </w:rPr>
      </w:pPr>
      <w:r>
        <w:rPr>
          <w:rFonts w:hint="eastAsia"/>
          <w:i/>
          <w:iCs/>
          <w:lang w:eastAsia="zh-CN"/>
        </w:rPr>
        <w:t>d)</w:t>
      </w:r>
      <w:r>
        <w:rPr>
          <w:rFonts w:hint="eastAsia"/>
          <w:i/>
          <w:iCs/>
          <w:lang w:eastAsia="zh-CN"/>
        </w:rPr>
        <w:tab/>
      </w:r>
      <w:r>
        <w:rPr>
          <w:rFonts w:ascii="SimSun" w:hAnsi="SimSun" w:cs="SimSun" w:hint="eastAsia"/>
          <w:lang w:eastAsia="zh-CN"/>
        </w:rPr>
        <w:t>第</w:t>
      </w:r>
      <w:r>
        <w:rPr>
          <w:rFonts w:hint="eastAsia"/>
          <w:lang w:eastAsia="zh-CN"/>
        </w:rPr>
        <w:t>5</w:t>
      </w:r>
      <w:r>
        <w:rPr>
          <w:rFonts w:ascii="SimSun" w:hAnsi="SimSun" w:cs="SimSun" w:hint="eastAsia"/>
          <w:lang w:eastAsia="zh-CN"/>
        </w:rPr>
        <w:t>号决议（</w:t>
      </w:r>
      <w:r>
        <w:rPr>
          <w:rFonts w:hint="eastAsia"/>
          <w:lang w:eastAsia="zh-CN"/>
        </w:rPr>
        <w:t>1994</w:t>
      </w:r>
      <w:r>
        <w:rPr>
          <w:rFonts w:ascii="SimSun" w:hAnsi="SimSun" w:cs="SimSun" w:hint="eastAsia"/>
          <w:lang w:eastAsia="zh-CN"/>
        </w:rPr>
        <w:t>年，京都）做出决议，对于在日内瓦以外召开国际电联大会和全会的邀请，除非东道国政府同意支付所需的额外开支，否则不应予以接受；</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B59BE" w:rsidRDefault="002B59BE" w:rsidP="002B59BE">
      <w:pPr>
        <w:rPr>
          <w:rFonts w:ascii="SimSun" w:hAnsi="SimSun" w:cs="SimSun"/>
          <w:lang w:eastAsia="zh-CN"/>
        </w:rPr>
      </w:pPr>
      <w:r>
        <w:rPr>
          <w:rFonts w:hint="eastAsia"/>
          <w:i/>
          <w:iCs/>
          <w:lang w:eastAsia="zh-CN"/>
        </w:rPr>
        <w:lastRenderedPageBreak/>
        <w:t>e)</w:t>
      </w:r>
      <w:r>
        <w:rPr>
          <w:rFonts w:hint="eastAsia"/>
          <w:i/>
          <w:iCs/>
          <w:lang w:eastAsia="zh-CN"/>
        </w:rPr>
        <w:tab/>
      </w:r>
      <w:r>
        <w:rPr>
          <w:rFonts w:ascii="SimSun" w:hAnsi="SimSun" w:cs="SimSun" w:hint="eastAsia"/>
          <w:lang w:eastAsia="zh-CN"/>
        </w:rPr>
        <w:t>第</w:t>
      </w:r>
      <w:r>
        <w:rPr>
          <w:rFonts w:hint="eastAsia"/>
          <w:lang w:eastAsia="zh-CN"/>
        </w:rPr>
        <w:t>5</w:t>
      </w:r>
      <w:r>
        <w:rPr>
          <w:rFonts w:ascii="SimSun" w:hAnsi="SimSun" w:cs="SimSun" w:hint="eastAsia"/>
          <w:lang w:eastAsia="zh-CN"/>
        </w:rPr>
        <w:t>号决议（</w:t>
      </w:r>
      <w:r>
        <w:rPr>
          <w:rFonts w:hint="eastAsia"/>
          <w:lang w:eastAsia="zh-CN"/>
        </w:rPr>
        <w:t>1994</w:t>
      </w:r>
      <w:r>
        <w:rPr>
          <w:rFonts w:ascii="SimSun" w:hAnsi="SimSun" w:cs="SimSun" w:hint="eastAsia"/>
          <w:lang w:eastAsia="zh-CN"/>
        </w:rPr>
        <w:t>年，京都）做出决议，对于在日内瓦以外召开发展大会和各部门研究组会议的邀请，除非东道国政府至少免费提供足够的场所以及必要的办公用具和设备，否则不应予以接受；但会议在发展中国家</w:t>
      </w:r>
      <w:r>
        <w:rPr>
          <w:rStyle w:val="FootnoteReference"/>
          <w:rFonts w:cs="SimSun"/>
          <w:lang w:eastAsia="zh-CN"/>
        </w:rPr>
        <w:footnoteReference w:customMarkFollows="1" w:id="88"/>
        <w:t>1</w:t>
      </w:r>
      <w:r>
        <w:rPr>
          <w:rFonts w:ascii="SimSun" w:hAnsi="SimSun" w:cs="SimSun" w:hint="eastAsia"/>
          <w:lang w:eastAsia="zh-CN"/>
        </w:rPr>
        <w:t>召开时，如果东道国政府提出要求，则不必免费提供设备；</w:t>
      </w:r>
    </w:p>
    <w:p w:rsidR="002B59BE" w:rsidRDefault="002B59BE" w:rsidP="002B59BE">
      <w:pPr>
        <w:rPr>
          <w:lang w:eastAsia="zh-CN"/>
        </w:rPr>
      </w:pPr>
      <w:r w:rsidRPr="00600956">
        <w:rPr>
          <w:i/>
          <w:iCs/>
          <w:lang w:eastAsia="zh-CN"/>
        </w:rPr>
        <w:t>f)</w:t>
      </w:r>
      <w:r>
        <w:rPr>
          <w:lang w:eastAsia="zh-CN"/>
        </w:rPr>
        <w:tab/>
      </w:r>
      <w:r>
        <w:rPr>
          <w:rFonts w:hint="eastAsia"/>
          <w:lang w:eastAsia="zh-CN"/>
        </w:rPr>
        <w:t>本</w:t>
      </w:r>
      <w:r>
        <w:rPr>
          <w:lang w:eastAsia="zh-CN"/>
        </w:rPr>
        <w:t>届第</w:t>
      </w:r>
      <w:r w:rsidRPr="00F67881">
        <w:rPr>
          <w:rFonts w:hint="eastAsia"/>
          <w:lang w:val="es-ES_tradnl" w:eastAsia="zh-CN"/>
        </w:rPr>
        <w:t>175</w:t>
      </w:r>
      <w:r>
        <w:rPr>
          <w:rFonts w:hint="eastAsia"/>
          <w:lang w:eastAsia="zh-CN"/>
        </w:rPr>
        <w:t>号决议</w:t>
      </w:r>
      <w:r w:rsidRPr="00F67881">
        <w:rPr>
          <w:lang w:val="es-ES_tradnl" w:eastAsia="zh-CN"/>
        </w:rPr>
        <w:t>（</w:t>
      </w:r>
      <w:r w:rsidRPr="00F67881">
        <w:rPr>
          <w:rFonts w:hint="eastAsia"/>
          <w:lang w:val="es-ES_tradnl" w:eastAsia="zh-CN"/>
        </w:rPr>
        <w:t>201</w:t>
      </w:r>
      <w:r>
        <w:rPr>
          <w:lang w:val="es-ES_tradnl" w:eastAsia="zh-CN"/>
        </w:rPr>
        <w:t>4</w:t>
      </w:r>
      <w:r>
        <w:rPr>
          <w:rFonts w:hint="eastAsia"/>
          <w:lang w:eastAsia="zh-CN"/>
        </w:rPr>
        <w:t>年</w:t>
      </w:r>
      <w:r w:rsidRPr="00F67881">
        <w:rPr>
          <w:lang w:val="es-ES_tradnl" w:eastAsia="zh-CN"/>
        </w:rPr>
        <w:t>，</w:t>
      </w:r>
      <w:r>
        <w:rPr>
          <w:rFonts w:hint="eastAsia"/>
          <w:lang w:val="es-ES_tradnl" w:eastAsia="zh-CN"/>
        </w:rPr>
        <w:t>釜山，修订</w:t>
      </w:r>
      <w:r>
        <w:rPr>
          <w:lang w:val="es-ES_tradnl" w:eastAsia="zh-CN"/>
        </w:rPr>
        <w:t>版</w:t>
      </w:r>
      <w:r w:rsidRPr="00F67881">
        <w:rPr>
          <w:lang w:val="es-ES_tradnl" w:eastAsia="zh-CN"/>
        </w:rPr>
        <w:t>）</w:t>
      </w:r>
      <w:r>
        <w:rPr>
          <w:lang w:eastAsia="zh-CN"/>
        </w:rPr>
        <w:t>做出决议</w:t>
      </w:r>
      <w:r w:rsidRPr="00F67881">
        <w:rPr>
          <w:lang w:val="es-ES_tradnl" w:eastAsia="zh-CN"/>
        </w:rPr>
        <w:t>，</w:t>
      </w:r>
      <w:r>
        <w:rPr>
          <w:rFonts w:hint="eastAsia"/>
          <w:lang w:eastAsia="zh-CN"/>
        </w:rPr>
        <w:t>在国际电联的工作中</w:t>
      </w:r>
      <w:r>
        <w:rPr>
          <w:lang w:eastAsia="zh-CN"/>
        </w:rPr>
        <w:t>顾及</w:t>
      </w:r>
      <w:r>
        <w:rPr>
          <w:rFonts w:hint="eastAsia"/>
          <w:lang w:eastAsia="zh-CN"/>
        </w:rPr>
        <w:t>残疾人问题</w:t>
      </w:r>
      <w:r w:rsidRPr="00F67881">
        <w:rPr>
          <w:rFonts w:hint="eastAsia"/>
          <w:lang w:val="es-ES_tradnl" w:eastAsia="zh-CN"/>
        </w:rPr>
        <w:t>，</w:t>
      </w:r>
    </w:p>
    <w:p w:rsidR="002B59BE" w:rsidRPr="002C3511" w:rsidRDefault="002B59BE" w:rsidP="002B59BE">
      <w:pPr>
        <w:pStyle w:val="Call"/>
        <w:rPr>
          <w:lang w:eastAsia="zh-CN"/>
        </w:rPr>
      </w:pPr>
      <w:r w:rsidRPr="002C3511">
        <w:rPr>
          <w:rFonts w:hint="eastAsia"/>
          <w:lang w:eastAsia="zh-CN"/>
        </w:rPr>
        <w:t>考虑到</w:t>
      </w:r>
    </w:p>
    <w:p w:rsidR="002B59BE" w:rsidRDefault="002B59BE" w:rsidP="002B59BE">
      <w:pPr>
        <w:rPr>
          <w:rFonts w:ascii="SimSun" w:hAnsi="SimSun" w:cs="SimSun"/>
          <w:lang w:eastAsia="zh-CN"/>
        </w:rPr>
      </w:pPr>
      <w:r w:rsidRPr="00C3470A">
        <w:rPr>
          <w:rFonts w:hint="eastAsia"/>
          <w:i/>
          <w:iCs/>
          <w:lang w:eastAsia="zh-CN"/>
        </w:rPr>
        <w:t>a)</w:t>
      </w:r>
      <w:r>
        <w:rPr>
          <w:rFonts w:hint="eastAsia"/>
          <w:b/>
          <w:bCs/>
          <w:i/>
          <w:iCs/>
          <w:lang w:eastAsia="zh-CN"/>
        </w:rPr>
        <w:tab/>
      </w:r>
      <w:r w:rsidRPr="00E97D00">
        <w:rPr>
          <w:rFonts w:ascii="SimSun" w:hAnsi="SimSun" w:cs="SimSun" w:hint="eastAsia"/>
          <w:lang w:eastAsia="zh-CN"/>
        </w:rPr>
        <w:t>国际电联的大会和全会因其所享有的权力和产生的影响而具有重要的地位</w:t>
      </w:r>
      <w:r>
        <w:rPr>
          <w:rFonts w:ascii="SimSun" w:hAnsi="SimSun" w:cs="SimSun" w:hint="eastAsia"/>
          <w:lang w:eastAsia="zh-CN"/>
        </w:rPr>
        <w:t>；</w:t>
      </w:r>
    </w:p>
    <w:p w:rsidR="002B59BE" w:rsidRPr="00F67881" w:rsidRDefault="002B59BE" w:rsidP="002B59BE">
      <w:pPr>
        <w:rPr>
          <w:noProof/>
          <w:szCs w:val="24"/>
          <w:lang w:val="es-ES_tradnl" w:eastAsia="zh-CN"/>
        </w:rPr>
      </w:pPr>
      <w:r w:rsidRPr="00CE2149">
        <w:rPr>
          <w:rFonts w:cs="SimSun"/>
          <w:i/>
          <w:lang w:val="es-ES_tradnl" w:eastAsia="zh-CN"/>
        </w:rPr>
        <w:t>b)</w:t>
      </w:r>
      <w:r w:rsidRPr="00F67881">
        <w:rPr>
          <w:rFonts w:ascii="SimSun" w:hAnsi="SimSun" w:cs="SimSun" w:hint="eastAsia"/>
          <w:lang w:val="es-ES_tradnl" w:eastAsia="zh-CN"/>
        </w:rPr>
        <w:tab/>
      </w:r>
      <w:r>
        <w:rPr>
          <w:rFonts w:ascii="SimSun" w:hAnsi="SimSun" w:cs="SimSun" w:hint="eastAsia"/>
          <w:lang w:eastAsia="zh-CN"/>
        </w:rPr>
        <w:t>消</w:t>
      </w:r>
      <w:r>
        <w:rPr>
          <w:noProof/>
          <w:szCs w:val="24"/>
          <w:lang w:eastAsia="zh-CN"/>
        </w:rPr>
        <w:t>除限制残疾人与会的障碍</w:t>
      </w:r>
      <w:r>
        <w:rPr>
          <w:rFonts w:hint="eastAsia"/>
          <w:noProof/>
          <w:szCs w:val="24"/>
          <w:lang w:eastAsia="zh-CN"/>
        </w:rPr>
        <w:t>十分</w:t>
      </w:r>
      <w:r>
        <w:rPr>
          <w:noProof/>
          <w:szCs w:val="24"/>
          <w:lang w:eastAsia="zh-CN"/>
        </w:rPr>
        <w:t>重要</w:t>
      </w:r>
      <w:r w:rsidRPr="00F67881">
        <w:rPr>
          <w:rFonts w:hint="eastAsia"/>
          <w:noProof/>
          <w:szCs w:val="24"/>
          <w:lang w:val="es-ES_tradnl" w:eastAsia="zh-CN"/>
        </w:rPr>
        <w:t>；</w:t>
      </w:r>
    </w:p>
    <w:p w:rsidR="002B59BE" w:rsidRDefault="002B59BE" w:rsidP="002B59BE">
      <w:pPr>
        <w:rPr>
          <w:lang w:eastAsia="zh-CN"/>
        </w:rPr>
      </w:pPr>
      <w:r w:rsidRPr="00CE2149">
        <w:rPr>
          <w:i/>
          <w:noProof/>
          <w:szCs w:val="24"/>
          <w:lang w:val="es-ES_tradnl" w:eastAsia="zh-CN"/>
        </w:rPr>
        <w:t>c)</w:t>
      </w:r>
      <w:r w:rsidRPr="00F67881">
        <w:rPr>
          <w:rFonts w:hint="eastAsia"/>
          <w:noProof/>
          <w:szCs w:val="24"/>
          <w:lang w:val="es-ES_tradnl" w:eastAsia="zh-CN"/>
        </w:rPr>
        <w:tab/>
      </w:r>
      <w:r>
        <w:rPr>
          <w:rFonts w:hint="eastAsia"/>
          <w:lang w:eastAsia="zh-CN"/>
        </w:rPr>
        <w:t>网播和字幕均为宝贵工具</w:t>
      </w:r>
      <w:r w:rsidRPr="00F67881">
        <w:rPr>
          <w:rFonts w:hint="eastAsia"/>
          <w:lang w:val="es-ES_tradnl" w:eastAsia="zh-CN"/>
        </w:rPr>
        <w:t>，</w:t>
      </w:r>
      <w:r>
        <w:rPr>
          <w:rFonts w:hint="eastAsia"/>
          <w:lang w:eastAsia="zh-CN"/>
        </w:rPr>
        <w:t>有助于残疾人和有特殊</w:t>
      </w:r>
      <w:r>
        <w:rPr>
          <w:lang w:eastAsia="zh-CN"/>
        </w:rPr>
        <w:t>需求</w:t>
      </w:r>
      <w:r>
        <w:rPr>
          <w:rFonts w:hint="eastAsia"/>
          <w:lang w:eastAsia="zh-CN"/>
        </w:rPr>
        <w:t>的人员参会</w:t>
      </w:r>
      <w:r w:rsidRPr="00F67881">
        <w:rPr>
          <w:rFonts w:hint="eastAsia"/>
          <w:lang w:val="es-ES_tradnl" w:eastAsia="zh-CN"/>
        </w:rPr>
        <w:t>；</w:t>
      </w:r>
    </w:p>
    <w:p w:rsidR="002B59BE" w:rsidRDefault="002B59BE" w:rsidP="002B59BE">
      <w:pPr>
        <w:rPr>
          <w:lang w:eastAsia="zh-CN"/>
        </w:rPr>
      </w:pPr>
      <w:r>
        <w:rPr>
          <w:i/>
          <w:iCs/>
          <w:lang w:eastAsia="zh-CN"/>
        </w:rPr>
        <w:t>d</w:t>
      </w:r>
      <w:r>
        <w:rPr>
          <w:rFonts w:hint="eastAsia"/>
          <w:i/>
          <w:iCs/>
          <w:lang w:eastAsia="zh-CN"/>
        </w:rPr>
        <w:t>)</w:t>
      </w:r>
      <w:r>
        <w:rPr>
          <w:rFonts w:hint="eastAsia"/>
          <w:i/>
          <w:iCs/>
          <w:lang w:eastAsia="zh-CN"/>
        </w:rPr>
        <w:tab/>
      </w:r>
      <w:r>
        <w:rPr>
          <w:rFonts w:ascii="SimSun" w:hAnsi="SimSun" w:cs="SimSun" w:hint="eastAsia"/>
          <w:lang w:eastAsia="zh-CN"/>
        </w:rPr>
        <w:t>应根据《公约》第</w:t>
      </w:r>
      <w:r>
        <w:rPr>
          <w:rFonts w:hint="eastAsia"/>
          <w:lang w:eastAsia="zh-CN"/>
        </w:rPr>
        <w:t>1</w:t>
      </w:r>
      <w:r>
        <w:rPr>
          <w:rFonts w:ascii="SimSun" w:hAnsi="SimSun" w:cs="SimSun" w:hint="eastAsia"/>
          <w:lang w:eastAsia="zh-CN"/>
        </w:rPr>
        <w:t>条和第</w:t>
      </w:r>
      <w:r>
        <w:rPr>
          <w:rFonts w:hint="eastAsia"/>
          <w:lang w:eastAsia="zh-CN"/>
        </w:rPr>
        <w:t>3</w:t>
      </w:r>
      <w:r>
        <w:rPr>
          <w:rFonts w:ascii="SimSun" w:hAnsi="SimSun" w:cs="SimSun" w:hint="eastAsia"/>
          <w:lang w:eastAsia="zh-CN"/>
        </w:rPr>
        <w:t>条的规定，经与邀请国磋商后确定有关大会和全会的确切地点和具体日期；</w:t>
      </w:r>
    </w:p>
    <w:p w:rsidR="002B59BE" w:rsidRPr="007E097F" w:rsidRDefault="002B59BE" w:rsidP="002B59BE">
      <w:pPr>
        <w:rPr>
          <w:lang w:eastAsia="zh-CN"/>
        </w:rPr>
      </w:pPr>
      <w:r>
        <w:rPr>
          <w:i/>
          <w:iCs/>
          <w:lang w:eastAsia="zh-CN"/>
        </w:rPr>
        <w:t>e</w:t>
      </w:r>
      <w:r>
        <w:rPr>
          <w:rFonts w:hint="eastAsia"/>
          <w:i/>
          <w:iCs/>
          <w:lang w:eastAsia="zh-CN"/>
        </w:rPr>
        <w:t>)</w:t>
      </w:r>
      <w:r>
        <w:rPr>
          <w:rFonts w:hint="eastAsia"/>
          <w:i/>
          <w:iCs/>
          <w:lang w:eastAsia="zh-CN"/>
        </w:rPr>
        <w:tab/>
      </w:r>
      <w:r>
        <w:rPr>
          <w:rFonts w:ascii="SimSun" w:hAnsi="SimSun" w:cs="SimSun" w:hint="eastAsia"/>
          <w:lang w:eastAsia="zh-CN"/>
        </w:rPr>
        <w:t>一般由国</w:t>
      </w:r>
      <w:r>
        <w:rPr>
          <w:rFonts w:ascii="SimSun" w:hAnsi="SimSun" w:cs="SimSun"/>
          <w:lang w:eastAsia="zh-CN"/>
        </w:rPr>
        <w:t>际电联</w:t>
      </w:r>
      <w:r>
        <w:rPr>
          <w:rFonts w:ascii="SimSun" w:hAnsi="SimSun" w:cs="SimSun" w:hint="eastAsia"/>
          <w:lang w:eastAsia="zh-CN"/>
        </w:rPr>
        <w:t>理事会决定是否接受在日内瓦以外召开国际电联大会或全会的邀请；</w:t>
      </w:r>
    </w:p>
    <w:p w:rsidR="002B59BE" w:rsidRDefault="002B59BE" w:rsidP="002B59BE">
      <w:pPr>
        <w:rPr>
          <w:lang w:eastAsia="zh-CN"/>
        </w:rPr>
      </w:pPr>
      <w:r>
        <w:rPr>
          <w:i/>
          <w:iCs/>
          <w:lang w:eastAsia="zh-CN"/>
        </w:rPr>
        <w:t>f</w:t>
      </w:r>
      <w:r>
        <w:rPr>
          <w:rFonts w:hint="eastAsia"/>
          <w:i/>
          <w:iCs/>
          <w:lang w:eastAsia="zh-CN"/>
        </w:rPr>
        <w:t>)</w:t>
      </w:r>
      <w:r>
        <w:rPr>
          <w:rFonts w:hint="eastAsia"/>
          <w:i/>
          <w:iCs/>
          <w:lang w:eastAsia="zh-CN"/>
        </w:rPr>
        <w:tab/>
      </w:r>
      <w:r>
        <w:rPr>
          <w:rFonts w:ascii="SimSun" w:hAnsi="SimSun" w:cs="SimSun" w:hint="eastAsia"/>
          <w:lang w:eastAsia="zh-CN"/>
        </w:rPr>
        <w:t>筹备大会和全会需要进行大量的工作，包括为大会或全会的顺利进行及时提供各种设施和设备以及筹划与组织后勤服务；</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B59BE" w:rsidRDefault="002B59BE" w:rsidP="002B59BE">
      <w:pPr>
        <w:rPr>
          <w:lang w:eastAsia="zh-CN"/>
        </w:rPr>
      </w:pPr>
      <w:r>
        <w:rPr>
          <w:i/>
          <w:iCs/>
          <w:lang w:eastAsia="zh-CN"/>
        </w:rPr>
        <w:lastRenderedPageBreak/>
        <w:t>g</w:t>
      </w:r>
      <w:r>
        <w:rPr>
          <w:rFonts w:hint="eastAsia"/>
          <w:i/>
          <w:iCs/>
          <w:lang w:eastAsia="zh-CN"/>
        </w:rPr>
        <w:t>)</w:t>
      </w:r>
      <w:r>
        <w:rPr>
          <w:rFonts w:hint="eastAsia"/>
          <w:i/>
          <w:iCs/>
          <w:lang w:eastAsia="zh-CN"/>
        </w:rPr>
        <w:tab/>
      </w:r>
      <w:r>
        <w:rPr>
          <w:rFonts w:ascii="SimSun" w:hAnsi="SimSun" w:cs="SimSun" w:hint="eastAsia"/>
          <w:lang w:eastAsia="zh-CN"/>
        </w:rPr>
        <w:t>在有邀请国政府的情况下，由总秘书处根据东道国协议及其附件确定有关大会或全会的条件和要求，</w:t>
      </w:r>
    </w:p>
    <w:p w:rsidR="002B59BE" w:rsidRPr="002C3511" w:rsidRDefault="002B59BE" w:rsidP="002B59BE">
      <w:pPr>
        <w:pStyle w:val="Call"/>
        <w:rPr>
          <w:lang w:eastAsia="zh-CN"/>
        </w:rPr>
      </w:pPr>
      <w:r w:rsidRPr="002C3511">
        <w:rPr>
          <w:rFonts w:hint="eastAsia"/>
          <w:lang w:eastAsia="zh-CN"/>
        </w:rPr>
        <w:t>但考虑到</w:t>
      </w:r>
    </w:p>
    <w:p w:rsidR="002B59BE" w:rsidRDefault="002B59BE" w:rsidP="002B59BE">
      <w:pPr>
        <w:rPr>
          <w:lang w:eastAsia="zh-CN"/>
        </w:rPr>
      </w:pPr>
      <w:r>
        <w:rPr>
          <w:rFonts w:hint="eastAsia"/>
          <w:i/>
          <w:iCs/>
          <w:lang w:eastAsia="zh-CN"/>
        </w:rPr>
        <w:t>a)</w:t>
      </w:r>
      <w:r>
        <w:rPr>
          <w:rFonts w:hint="eastAsia"/>
          <w:i/>
          <w:iCs/>
          <w:lang w:eastAsia="zh-CN"/>
        </w:rPr>
        <w:tab/>
      </w:r>
      <w:r>
        <w:rPr>
          <w:rFonts w:ascii="SimSun" w:hAnsi="SimSun" w:cs="SimSun" w:hint="eastAsia"/>
          <w:lang w:eastAsia="zh-CN"/>
        </w:rPr>
        <w:t>过去和目前的经验表明，不仅一大会或全会的东道国协议明显不同，而且因东道国不同，条款也存在很大差异；</w:t>
      </w:r>
    </w:p>
    <w:p w:rsidR="002B59BE" w:rsidRDefault="002B59BE" w:rsidP="002B59BE">
      <w:pPr>
        <w:rPr>
          <w:i/>
          <w:iCs/>
          <w:lang w:eastAsia="zh-CN"/>
        </w:rPr>
      </w:pPr>
      <w:r>
        <w:rPr>
          <w:rFonts w:hint="eastAsia"/>
          <w:i/>
          <w:iCs/>
          <w:lang w:eastAsia="zh-CN"/>
        </w:rPr>
        <w:t>b)</w:t>
      </w:r>
      <w:r>
        <w:rPr>
          <w:rFonts w:hint="eastAsia"/>
          <w:i/>
          <w:iCs/>
          <w:lang w:eastAsia="zh-CN"/>
        </w:rPr>
        <w:tab/>
      </w:r>
      <w:r>
        <w:rPr>
          <w:rFonts w:ascii="SimSun" w:hAnsi="SimSun" w:cs="SimSun" w:hint="eastAsia"/>
          <w:lang w:eastAsia="zh-CN"/>
        </w:rPr>
        <w:t>东道国协议及附件要求邀请国政府为筹备工作安排必要的财务和人力资源；</w:t>
      </w:r>
    </w:p>
    <w:p w:rsidR="002B59BE" w:rsidRDefault="002B59BE" w:rsidP="002B59BE">
      <w:pPr>
        <w:rPr>
          <w:lang w:eastAsia="zh-CN"/>
        </w:rPr>
      </w:pPr>
      <w:r>
        <w:rPr>
          <w:rFonts w:hint="eastAsia"/>
          <w:i/>
          <w:iCs/>
          <w:lang w:eastAsia="zh-CN"/>
        </w:rPr>
        <w:t>c)</w:t>
      </w:r>
      <w:r>
        <w:rPr>
          <w:rFonts w:hint="eastAsia"/>
          <w:i/>
          <w:iCs/>
          <w:lang w:eastAsia="zh-CN"/>
        </w:rPr>
        <w:tab/>
      </w:r>
      <w:r>
        <w:rPr>
          <w:rFonts w:ascii="SimSun" w:hAnsi="SimSun" w:cs="SimSun" w:hint="eastAsia"/>
          <w:lang w:eastAsia="zh-CN"/>
        </w:rPr>
        <w:t>对邀请国政府的各项要求通常与在日内瓦召开并由国际电联组织的大会和全会时所提供的设施不同，因而需要额外的努力和支出；</w:t>
      </w:r>
    </w:p>
    <w:p w:rsidR="002B59BE" w:rsidRDefault="002B59BE" w:rsidP="002B59BE">
      <w:pPr>
        <w:rPr>
          <w:lang w:eastAsia="zh-CN"/>
        </w:rPr>
      </w:pPr>
      <w:r>
        <w:rPr>
          <w:rFonts w:hint="eastAsia"/>
          <w:i/>
          <w:iCs/>
          <w:lang w:eastAsia="zh-CN"/>
        </w:rPr>
        <w:t>d)</w:t>
      </w:r>
      <w:r>
        <w:rPr>
          <w:rFonts w:hint="eastAsia"/>
          <w:i/>
          <w:iCs/>
          <w:lang w:eastAsia="zh-CN"/>
        </w:rPr>
        <w:tab/>
      </w:r>
      <w:r w:rsidRPr="00E97D00">
        <w:rPr>
          <w:rFonts w:ascii="SimSun" w:hAnsi="SimSun" w:cs="SimSun" w:hint="eastAsia"/>
          <w:lang w:eastAsia="zh-CN"/>
        </w:rPr>
        <w:t>东道国协议及其附件中所附的条件，对于要求承办国际电联任何大会</w:t>
      </w:r>
      <w:r>
        <w:rPr>
          <w:rFonts w:ascii="SimSun" w:hAnsi="SimSun" w:cs="SimSun" w:hint="eastAsia"/>
          <w:lang w:eastAsia="zh-CN"/>
        </w:rPr>
        <w:t>或</w:t>
      </w:r>
      <w:r w:rsidRPr="00E97D00">
        <w:rPr>
          <w:rFonts w:ascii="SimSun" w:hAnsi="SimSun" w:cs="SimSun" w:hint="eastAsia"/>
          <w:lang w:eastAsia="zh-CN"/>
        </w:rPr>
        <w:t>全会的各国政府的决策过程具有重要的作用；</w:t>
      </w:r>
    </w:p>
    <w:p w:rsidR="002B59BE" w:rsidRDefault="002B59BE" w:rsidP="002B59BE">
      <w:pPr>
        <w:rPr>
          <w:lang w:eastAsia="zh-CN"/>
        </w:rPr>
      </w:pPr>
      <w:r>
        <w:rPr>
          <w:rFonts w:hint="eastAsia"/>
          <w:i/>
          <w:iCs/>
          <w:lang w:eastAsia="zh-CN"/>
        </w:rPr>
        <w:t>e)</w:t>
      </w:r>
      <w:r>
        <w:rPr>
          <w:rFonts w:hint="eastAsia"/>
          <w:i/>
          <w:iCs/>
          <w:lang w:eastAsia="zh-CN"/>
        </w:rPr>
        <w:tab/>
      </w:r>
      <w:r>
        <w:rPr>
          <w:rFonts w:ascii="SimSun" w:hAnsi="SimSun" w:cs="SimSun" w:hint="eastAsia"/>
          <w:lang w:eastAsia="zh-CN"/>
        </w:rPr>
        <w:t>在距召开大会或全会相当长一段时间以前提供东道国协议的案文，不仅将增加透明度，而且将是有助于国际电联接受举办大会或全会的邀请以及各国政府就召开大会和全会的邀请做出决定的一项措施；</w:t>
      </w:r>
    </w:p>
    <w:p w:rsidR="002B59BE" w:rsidRDefault="002B59BE" w:rsidP="002B59BE">
      <w:pPr>
        <w:rPr>
          <w:lang w:eastAsia="zh-CN"/>
        </w:rPr>
      </w:pPr>
      <w:r>
        <w:rPr>
          <w:rFonts w:hint="eastAsia"/>
          <w:i/>
          <w:iCs/>
          <w:lang w:eastAsia="zh-CN"/>
        </w:rPr>
        <w:t>f)</w:t>
      </w:r>
      <w:r>
        <w:rPr>
          <w:rFonts w:hint="eastAsia"/>
          <w:i/>
          <w:iCs/>
          <w:lang w:eastAsia="zh-CN"/>
        </w:rPr>
        <w:tab/>
      </w:r>
      <w:r>
        <w:rPr>
          <w:rFonts w:ascii="SimSun" w:hAnsi="SimSun" w:cs="SimSun" w:hint="eastAsia"/>
          <w:lang w:eastAsia="zh-CN"/>
        </w:rPr>
        <w:t>在目前的情况下，敲定东道国协议及其附件的最后案文花费很长时间，导致留给邀请国政府完成内部程序以及履行上述案文所规定的所有承诺和要求方面的时间非常有限，</w:t>
      </w:r>
    </w:p>
    <w:p w:rsidR="002B59BE" w:rsidRPr="002C3511" w:rsidRDefault="002B59BE" w:rsidP="002B59BE">
      <w:pPr>
        <w:pStyle w:val="Call"/>
        <w:rPr>
          <w:lang w:eastAsia="zh-CN"/>
        </w:rPr>
      </w:pPr>
      <w:r w:rsidRPr="002C3511">
        <w:rPr>
          <w:rFonts w:hint="eastAsia"/>
          <w:lang w:eastAsia="zh-CN"/>
        </w:rPr>
        <w:t>认识到</w:t>
      </w:r>
    </w:p>
    <w:p w:rsidR="002B59BE" w:rsidRPr="00443679" w:rsidRDefault="002B59BE" w:rsidP="002B59BE">
      <w:pPr>
        <w:ind w:firstLineChars="200" w:firstLine="560"/>
        <w:rPr>
          <w:lang w:eastAsia="zh-CN"/>
        </w:rPr>
      </w:pPr>
      <w:r>
        <w:rPr>
          <w:rFonts w:ascii="SimSun" w:hAnsi="SimSun" w:cs="SimSun" w:hint="eastAsia"/>
          <w:lang w:eastAsia="zh-CN"/>
        </w:rPr>
        <w:t>各成员国的国家主权和各国不同的法律，</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B59BE" w:rsidRPr="002C3511" w:rsidRDefault="002B59BE" w:rsidP="002B59BE">
      <w:pPr>
        <w:pStyle w:val="Call"/>
        <w:rPr>
          <w:lang w:eastAsia="zh-CN"/>
        </w:rPr>
      </w:pPr>
      <w:r w:rsidRPr="002C3511">
        <w:rPr>
          <w:rFonts w:hint="eastAsia"/>
          <w:lang w:eastAsia="zh-CN"/>
        </w:rPr>
        <w:lastRenderedPageBreak/>
        <w:t>做出决议</w:t>
      </w:r>
    </w:p>
    <w:p w:rsidR="002B59BE" w:rsidRPr="00CE2149" w:rsidRDefault="002B59BE" w:rsidP="002B59BE">
      <w:pPr>
        <w:pStyle w:val="NormalCH"/>
        <w:ind w:firstLine="560"/>
        <w:rPr>
          <w:lang w:eastAsia="zh-CN"/>
        </w:rPr>
      </w:pPr>
      <w:r w:rsidRPr="00CE2149">
        <w:rPr>
          <w:rFonts w:hint="eastAsia"/>
          <w:lang w:eastAsia="zh-CN"/>
        </w:rPr>
        <w:t>须在大会或全会拟定召开日的至少两年前提供东道国协议及其附件的样本，包括在召开</w:t>
      </w:r>
      <w:r w:rsidRPr="00CE2149">
        <w:rPr>
          <w:rFonts w:ascii="STKaiti" w:eastAsia="STKaiti" w:hAnsi="STKaiti" w:hint="eastAsia"/>
          <w:lang w:eastAsia="zh-CN"/>
        </w:rPr>
        <w:t>《国际电联大会、全会和会议的总规则》</w:t>
      </w:r>
      <w:r w:rsidRPr="00CE2149">
        <w:rPr>
          <w:rFonts w:hint="eastAsia"/>
          <w:lang w:eastAsia="zh-CN"/>
        </w:rPr>
        <w:t>第二章第</w:t>
      </w:r>
      <w:r w:rsidRPr="00CE2149">
        <w:rPr>
          <w:rFonts w:asciiTheme="minorHAnsi" w:hAnsiTheme="minorHAnsi"/>
          <w:lang w:eastAsia="zh-CN"/>
        </w:rPr>
        <w:t>12</w:t>
      </w:r>
      <w:r w:rsidRPr="00CE2149">
        <w:rPr>
          <w:rFonts w:hint="eastAsia"/>
          <w:lang w:eastAsia="zh-CN"/>
        </w:rPr>
        <w:t>节“各委员会的设立”提及的国际电联大会、全会和会议时，在考虑资金和技术限制的前提下，</w:t>
      </w:r>
      <w:r w:rsidRPr="001E240D">
        <w:rPr>
          <w:rFonts w:hint="eastAsia"/>
          <w:lang w:eastAsia="zh-CN"/>
        </w:rPr>
        <w:t>并顾及残疾人和具有</w:t>
      </w:r>
      <w:r>
        <w:rPr>
          <w:rFonts w:hint="eastAsia"/>
          <w:lang w:eastAsia="zh-CN"/>
        </w:rPr>
        <w:t>具体</w:t>
      </w:r>
      <w:r w:rsidRPr="001E240D">
        <w:rPr>
          <w:rFonts w:hint="eastAsia"/>
          <w:lang w:eastAsia="zh-CN"/>
        </w:rPr>
        <w:t>需求群体</w:t>
      </w:r>
      <w:r w:rsidRPr="00CE2149">
        <w:rPr>
          <w:rFonts w:hint="eastAsia"/>
          <w:lang w:eastAsia="zh-CN"/>
        </w:rPr>
        <w:t>对基本的基础设施</w:t>
      </w:r>
      <w:r w:rsidRPr="001E240D">
        <w:rPr>
          <w:rFonts w:hint="eastAsia"/>
          <w:lang w:eastAsia="zh-CN"/>
        </w:rPr>
        <w:t>的需要（</w:t>
      </w:r>
      <w:r>
        <w:rPr>
          <w:rFonts w:hint="eastAsia"/>
          <w:lang w:eastAsia="zh-CN"/>
        </w:rPr>
        <w:t>其中</w:t>
      </w:r>
      <w:r w:rsidRPr="001E240D">
        <w:rPr>
          <w:rFonts w:hint="eastAsia"/>
          <w:lang w:eastAsia="zh-CN"/>
        </w:rPr>
        <w:t>包括无障碍</w:t>
      </w:r>
      <w:r>
        <w:rPr>
          <w:rFonts w:hint="eastAsia"/>
          <w:lang w:eastAsia="zh-CN"/>
        </w:rPr>
        <w:t>设施</w:t>
      </w:r>
      <w:r>
        <w:rPr>
          <w:lang w:eastAsia="zh-CN"/>
        </w:rPr>
        <w:t>、</w:t>
      </w:r>
      <w:r w:rsidRPr="00CE2149">
        <w:rPr>
          <w:rFonts w:hint="eastAsia"/>
          <w:lang w:eastAsia="zh-CN"/>
        </w:rPr>
        <w:t>网播设施和字幕（包括字幕</w:t>
      </w:r>
      <w:r w:rsidRPr="006D576E">
        <w:rPr>
          <w:rFonts w:hint="eastAsia"/>
          <w:lang w:eastAsia="zh-CN"/>
        </w:rPr>
        <w:t>转</w:t>
      </w:r>
      <w:r w:rsidRPr="00CE2149">
        <w:rPr>
          <w:rFonts w:hint="eastAsia"/>
          <w:lang w:eastAsia="zh-CN"/>
        </w:rPr>
        <w:t>录）</w:t>
      </w:r>
      <w:r>
        <w:rPr>
          <w:rFonts w:hint="eastAsia"/>
          <w:lang w:eastAsia="zh-CN"/>
        </w:rPr>
        <w:t>等</w:t>
      </w:r>
      <w:r w:rsidRPr="001E240D">
        <w:rPr>
          <w:rFonts w:hint="eastAsia"/>
          <w:lang w:eastAsia="zh-CN"/>
        </w:rPr>
        <w:t>），</w:t>
      </w:r>
      <w:r w:rsidRPr="00CE2149">
        <w:rPr>
          <w:rFonts w:hint="eastAsia"/>
          <w:lang w:eastAsia="zh-CN"/>
        </w:rPr>
        <w:t>以便于希望承办大会或全会的成员国在条件确定的情况下开展工作，</w:t>
      </w:r>
    </w:p>
    <w:p w:rsidR="002B59BE" w:rsidRPr="002C3511" w:rsidRDefault="002B59BE" w:rsidP="002B59BE">
      <w:pPr>
        <w:pStyle w:val="Call"/>
        <w:rPr>
          <w:lang w:eastAsia="zh-CN"/>
        </w:rPr>
      </w:pPr>
      <w:r w:rsidRPr="002C3511">
        <w:rPr>
          <w:rFonts w:hint="eastAsia"/>
          <w:lang w:eastAsia="zh-CN"/>
        </w:rPr>
        <w:t>责成秘书长</w:t>
      </w:r>
    </w:p>
    <w:p w:rsidR="002B59BE" w:rsidRDefault="002B59BE" w:rsidP="002B59BE">
      <w:pPr>
        <w:rPr>
          <w:lang w:eastAsia="zh-CN"/>
        </w:rPr>
      </w:pPr>
      <w:r>
        <w:rPr>
          <w:rFonts w:hint="eastAsia"/>
          <w:lang w:eastAsia="zh-CN"/>
        </w:rPr>
        <w:t>1</w:t>
      </w:r>
      <w:r>
        <w:rPr>
          <w:rFonts w:hint="eastAsia"/>
          <w:lang w:eastAsia="zh-CN"/>
        </w:rPr>
        <w:tab/>
      </w:r>
      <w:r>
        <w:rPr>
          <w:rFonts w:ascii="SimSun" w:hAnsi="SimSun" w:cs="SimSun" w:hint="eastAsia"/>
          <w:lang w:eastAsia="zh-CN"/>
        </w:rPr>
        <w:t>至少在每届国际电联大会或全会拟定召开日期的两年前准备东道国协议的样本及其附件，其中包括基本的基础设施要求；</w:t>
      </w:r>
    </w:p>
    <w:p w:rsidR="002B59BE" w:rsidRDefault="002B59BE" w:rsidP="002B59BE">
      <w:pPr>
        <w:rPr>
          <w:lang w:eastAsia="zh-CN"/>
        </w:rPr>
      </w:pPr>
      <w:r>
        <w:rPr>
          <w:rFonts w:hint="eastAsia"/>
          <w:lang w:eastAsia="zh-CN"/>
        </w:rPr>
        <w:t>2</w:t>
      </w:r>
      <w:r>
        <w:rPr>
          <w:rFonts w:hint="eastAsia"/>
          <w:lang w:eastAsia="zh-CN"/>
        </w:rPr>
        <w:tab/>
      </w:r>
      <w:r>
        <w:rPr>
          <w:rFonts w:ascii="SimSun" w:hAnsi="SimSun" w:cs="SimSun" w:hint="eastAsia"/>
          <w:lang w:eastAsia="zh-CN"/>
        </w:rPr>
        <w:t>向理事会提交东道国协议的样本及其附件，以供审议和采取任何适当的措施；</w:t>
      </w:r>
    </w:p>
    <w:p w:rsidR="002B59BE" w:rsidRDefault="002B59BE" w:rsidP="002B59BE">
      <w:pPr>
        <w:rPr>
          <w:lang w:eastAsia="zh-CN"/>
        </w:rPr>
      </w:pPr>
      <w:r>
        <w:rPr>
          <w:rFonts w:hint="eastAsia"/>
          <w:lang w:eastAsia="zh-CN"/>
        </w:rPr>
        <w:t>3</w:t>
      </w:r>
      <w:r>
        <w:rPr>
          <w:rFonts w:hint="eastAsia"/>
          <w:lang w:eastAsia="zh-CN"/>
        </w:rPr>
        <w:tab/>
      </w:r>
      <w:r>
        <w:rPr>
          <w:rFonts w:ascii="SimSun" w:hAnsi="SimSun" w:cs="SimSun" w:hint="eastAsia"/>
          <w:lang w:eastAsia="zh-CN"/>
        </w:rPr>
        <w:t>在做出有关选定大会或全会的东道国的决定之前，将东道国协议的样本和包括基本的基础设施要求在内的附件提供给各成员国，</w:t>
      </w:r>
    </w:p>
    <w:p w:rsidR="002B59BE" w:rsidRPr="002C3511" w:rsidRDefault="002B59BE" w:rsidP="002B59BE">
      <w:pPr>
        <w:pStyle w:val="Call"/>
        <w:rPr>
          <w:lang w:eastAsia="zh-CN"/>
        </w:rPr>
      </w:pPr>
      <w:r w:rsidRPr="002C3511">
        <w:rPr>
          <w:rFonts w:hint="eastAsia"/>
          <w:lang w:eastAsia="zh-CN"/>
        </w:rPr>
        <w:t>责成理事会</w:t>
      </w:r>
    </w:p>
    <w:p w:rsidR="002B59BE" w:rsidRDefault="002B59BE" w:rsidP="002B59BE">
      <w:pPr>
        <w:ind w:firstLineChars="200" w:firstLine="560"/>
        <w:rPr>
          <w:rFonts w:ascii="SimSun" w:hAnsi="SimSun" w:cs="SimSun"/>
          <w:lang w:eastAsia="zh-CN"/>
        </w:rPr>
      </w:pPr>
      <w:r>
        <w:rPr>
          <w:rFonts w:ascii="SimSun" w:hAnsi="SimSun" w:cs="SimSun" w:hint="eastAsia"/>
          <w:lang w:eastAsia="zh-CN"/>
        </w:rPr>
        <w:t>在可提供东道国协议样本和包括基本基础设施要求在内的附件之后的第一届会议上，为每届国际电联的大会和全会审议并通过东道国协议样本和包括基本基础设施要求以及</w:t>
      </w:r>
      <w:r w:rsidRPr="00683648">
        <w:rPr>
          <w:rFonts w:ascii="SimSun" w:hAnsi="SimSun" w:cs="SimSun" w:hint="eastAsia"/>
          <w:lang w:eastAsia="zh-CN"/>
        </w:rPr>
        <w:t>网播设施和字幕（包括字幕录制）安排</w:t>
      </w:r>
      <w:r>
        <w:rPr>
          <w:rFonts w:ascii="SimSun" w:hAnsi="SimSun" w:cs="SimSun" w:hint="eastAsia"/>
          <w:lang w:eastAsia="zh-CN"/>
        </w:rPr>
        <w:t>在内的附件，并酌情采取措施。</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B59BE" w:rsidRDefault="002B59BE" w:rsidP="002B59BE">
      <w:pPr>
        <w:pStyle w:val="Reasons"/>
        <w:rPr>
          <w:lang w:val="fr-FR" w:eastAsia="zh-CN"/>
        </w:rPr>
      </w:pPr>
    </w:p>
    <w:p w:rsidR="00DF0B5D" w:rsidRDefault="00DF0B5D" w:rsidP="002B59BE">
      <w:pPr>
        <w:pStyle w:val="Reasons"/>
        <w:rPr>
          <w:lang w:val="fr-FR" w:eastAsia="zh-CN"/>
        </w:rPr>
      </w:pPr>
    </w:p>
    <w:p w:rsidR="00DF0B5D" w:rsidRDefault="00DF0B5D" w:rsidP="002B59BE">
      <w:pPr>
        <w:pStyle w:val="Reasons"/>
        <w:rPr>
          <w:lang w:val="fr-FR" w:eastAsia="zh-CN"/>
        </w:rPr>
      </w:pPr>
    </w:p>
    <w:p w:rsidR="00DF0B5D" w:rsidRPr="00A6099A" w:rsidRDefault="00DF0B5D" w:rsidP="002B59BE">
      <w:pPr>
        <w:pStyle w:val="Reasons"/>
        <w:rPr>
          <w:lang w:val="fr-FR" w:eastAsia="zh-CN"/>
        </w:rPr>
      </w:pPr>
    </w:p>
    <w:p w:rsidR="00B4572A" w:rsidRDefault="00B4572A" w:rsidP="00145B5A">
      <w:pPr>
        <w:rPr>
          <w:lang w:eastAsia="zh-CN"/>
        </w:rPr>
      </w:pPr>
      <w:r>
        <w:rPr>
          <w:lang w:eastAsia="zh-CN"/>
        </w:rPr>
        <w:br w:type="page"/>
      </w:r>
    </w:p>
    <w:p w:rsidR="00B4572A" w:rsidRPr="004D6894" w:rsidRDefault="00B4572A" w:rsidP="00145B5A">
      <w:pPr>
        <w:pStyle w:val="ResNo"/>
        <w:rPr>
          <w:lang w:eastAsia="zh-CN"/>
        </w:rPr>
      </w:pPr>
      <w:bookmarkStart w:id="254" w:name="_Toc413838425"/>
      <w:r w:rsidRPr="00550EBE">
        <w:rPr>
          <w:rStyle w:val="href"/>
          <w:rFonts w:hint="eastAsia"/>
        </w:rPr>
        <w:lastRenderedPageBreak/>
        <w:t>第</w:t>
      </w:r>
      <w:r w:rsidRPr="00550EBE">
        <w:rPr>
          <w:rStyle w:val="href"/>
          <w:rFonts w:hint="eastAsia"/>
        </w:rPr>
        <w:t xml:space="preserve"> </w:t>
      </w:r>
      <w:r w:rsidRPr="00550EBE">
        <w:rPr>
          <w:rStyle w:val="href"/>
        </w:rPr>
        <w:t>145</w:t>
      </w:r>
      <w:r w:rsidRPr="00550EBE">
        <w:rPr>
          <w:rStyle w:val="href"/>
          <w:rFonts w:hint="eastAsia"/>
        </w:rPr>
        <w:t xml:space="preserve"> </w:t>
      </w:r>
      <w:r w:rsidRPr="00550EBE">
        <w:rPr>
          <w:rStyle w:val="href"/>
          <w:rFonts w:hint="eastAsia"/>
        </w:rPr>
        <w:t>号决议</w:t>
      </w:r>
      <w:r w:rsidRPr="00283EEF">
        <w:rPr>
          <w:rFonts w:hint="eastAsia"/>
          <w:lang w:eastAsia="zh-CN"/>
        </w:rPr>
        <w:t>（</w:t>
      </w:r>
      <w:r w:rsidRPr="00283EEF">
        <w:rPr>
          <w:rFonts w:hint="eastAsia"/>
          <w:lang w:eastAsia="zh-CN"/>
        </w:rPr>
        <w:t>2006</w:t>
      </w:r>
      <w:r w:rsidRPr="00283EEF">
        <w:rPr>
          <w:rFonts w:hint="eastAsia"/>
          <w:lang w:eastAsia="zh-CN"/>
        </w:rPr>
        <w:t>年，安塔利亚）</w:t>
      </w:r>
      <w:bookmarkEnd w:id="254"/>
    </w:p>
    <w:p w:rsidR="00B4572A" w:rsidRPr="004D6894" w:rsidRDefault="00B4572A" w:rsidP="00145B5A">
      <w:pPr>
        <w:pStyle w:val="Restitle"/>
        <w:rPr>
          <w:lang w:eastAsia="zh-CN"/>
        </w:rPr>
      </w:pPr>
      <w:bookmarkStart w:id="255" w:name="_Toc413838426"/>
      <w:r w:rsidRPr="004D6894">
        <w:rPr>
          <w:rFonts w:hint="eastAsia"/>
          <w:lang w:eastAsia="zh-CN"/>
        </w:rPr>
        <w:t>观察员出席国际电联的大会、全会和会议</w:t>
      </w:r>
      <w:bookmarkEnd w:id="255"/>
    </w:p>
    <w:p w:rsidR="00B4572A" w:rsidRPr="00AE3880" w:rsidRDefault="00B4572A" w:rsidP="00145B5A">
      <w:pPr>
        <w:pStyle w:val="Normalaftertitle"/>
        <w:rPr>
          <w:lang w:val="en-US" w:eastAsia="zh-CN"/>
        </w:rPr>
      </w:pPr>
      <w:r>
        <w:rPr>
          <w:rFonts w:hint="eastAsia"/>
          <w:lang w:val="en-US" w:eastAsia="zh-CN"/>
        </w:rPr>
        <w:t>国际电信联盟全权代表大会（</w:t>
      </w:r>
      <w:r>
        <w:rPr>
          <w:rFonts w:hint="eastAsia"/>
          <w:lang w:val="en-US" w:eastAsia="zh-CN"/>
        </w:rPr>
        <w:t>2006</w:t>
      </w:r>
      <w:r>
        <w:rPr>
          <w:rFonts w:hint="eastAsia"/>
          <w:lang w:val="en-US" w:eastAsia="zh-CN"/>
        </w:rPr>
        <w:t>年，安塔利亚），</w:t>
      </w:r>
    </w:p>
    <w:p w:rsidR="00B4572A" w:rsidRPr="002C3511" w:rsidRDefault="00B4572A" w:rsidP="00145B5A">
      <w:pPr>
        <w:pStyle w:val="Call"/>
        <w:rPr>
          <w:lang w:eastAsia="zh-CN"/>
        </w:rPr>
      </w:pPr>
      <w:r w:rsidRPr="002C3511">
        <w:rPr>
          <w:rFonts w:hint="eastAsia"/>
          <w:lang w:eastAsia="zh-CN"/>
        </w:rPr>
        <w:t>考虑到</w:t>
      </w:r>
    </w:p>
    <w:p w:rsidR="00B4572A" w:rsidRPr="00AE3880" w:rsidRDefault="00B4572A" w:rsidP="00145B5A">
      <w:pPr>
        <w:rPr>
          <w:lang w:eastAsia="zh-CN"/>
        </w:rPr>
      </w:pPr>
      <w:r w:rsidRPr="00AE3880">
        <w:rPr>
          <w:i/>
          <w:iCs/>
          <w:lang w:eastAsia="zh-CN"/>
        </w:rPr>
        <w:t>a)</w:t>
      </w:r>
      <w:r w:rsidRPr="00AE3880">
        <w:rPr>
          <w:i/>
          <w:iCs/>
          <w:lang w:eastAsia="zh-CN"/>
        </w:rPr>
        <w:tab/>
      </w:r>
      <w:r>
        <w:rPr>
          <w:rFonts w:hint="eastAsia"/>
          <w:lang w:eastAsia="zh-CN"/>
        </w:rPr>
        <w:t>国际电联长期以来接纳观察员出席其大会、全会和会议（包括制定《最后文件》的大会）以及理事会会议的惯例；</w:t>
      </w:r>
    </w:p>
    <w:p w:rsidR="00B4572A" w:rsidRPr="00AE3880" w:rsidRDefault="00B4572A" w:rsidP="00145B5A">
      <w:pPr>
        <w:rPr>
          <w:lang w:eastAsia="zh-CN"/>
        </w:rPr>
      </w:pPr>
      <w:r w:rsidRPr="00AE3880">
        <w:rPr>
          <w:i/>
          <w:iCs/>
          <w:lang w:eastAsia="zh-CN"/>
        </w:rPr>
        <w:t>b)</w:t>
      </w:r>
      <w:r w:rsidRPr="00AE3880">
        <w:rPr>
          <w:i/>
          <w:iCs/>
          <w:lang w:eastAsia="zh-CN"/>
        </w:rPr>
        <w:tab/>
      </w:r>
      <w:r>
        <w:rPr>
          <w:rFonts w:hint="eastAsia"/>
          <w:lang w:eastAsia="zh-CN"/>
        </w:rPr>
        <w:t>基本文件赋予的和实际当中观察员所行使的出席会议的权利，依组织或实体的性质、其在国际电联中的地位及参与的会议的类型</w:t>
      </w:r>
      <w:r>
        <w:rPr>
          <w:rStyle w:val="FootnoteReference"/>
          <w:lang w:eastAsia="zh-CN"/>
        </w:rPr>
        <w:footnoteReference w:customMarkFollows="1" w:id="89"/>
        <w:t>1</w:t>
      </w:r>
      <w:r>
        <w:rPr>
          <w:rFonts w:hint="eastAsia"/>
          <w:lang w:eastAsia="zh-CN"/>
        </w:rPr>
        <w:t>而有所不同；</w:t>
      </w:r>
    </w:p>
    <w:p w:rsidR="00B4572A" w:rsidRPr="00AE3880" w:rsidRDefault="00B4572A" w:rsidP="00145B5A">
      <w:pPr>
        <w:rPr>
          <w:lang w:eastAsia="zh-CN"/>
        </w:rPr>
      </w:pPr>
      <w:r w:rsidRPr="00AE3880">
        <w:rPr>
          <w:i/>
          <w:iCs/>
          <w:lang w:eastAsia="zh-CN"/>
        </w:rPr>
        <w:t>c)</w:t>
      </w:r>
      <w:r w:rsidRPr="00AE3880">
        <w:rPr>
          <w:i/>
          <w:iCs/>
          <w:lang w:eastAsia="zh-CN"/>
        </w:rPr>
        <w:tab/>
      </w:r>
      <w:r>
        <w:rPr>
          <w:rFonts w:hint="eastAsia"/>
          <w:lang w:eastAsia="zh-CN"/>
        </w:rPr>
        <w:t>成员国表达了提高国际电联会议进程及决策进程透明度的要求；</w:t>
      </w:r>
    </w:p>
    <w:p w:rsidR="00B4572A" w:rsidRPr="00AE3880" w:rsidRDefault="00B4572A" w:rsidP="00145B5A">
      <w:pPr>
        <w:rPr>
          <w:lang w:eastAsia="zh-CN"/>
        </w:rPr>
      </w:pPr>
      <w:r w:rsidRPr="00AE3880">
        <w:rPr>
          <w:i/>
          <w:iCs/>
          <w:lang w:eastAsia="zh-CN"/>
        </w:rPr>
        <w:t>d)</w:t>
      </w:r>
      <w:r w:rsidRPr="00AE3880">
        <w:rPr>
          <w:i/>
          <w:iCs/>
          <w:lang w:eastAsia="zh-CN"/>
        </w:rPr>
        <w:tab/>
      </w:r>
      <w:r>
        <w:rPr>
          <w:rFonts w:hint="eastAsia"/>
          <w:lang w:eastAsia="zh-CN"/>
        </w:rPr>
        <w:t>确保理事会向国际电联成员国负责的重要性；</w:t>
      </w:r>
    </w:p>
    <w:p w:rsidR="00B4572A" w:rsidRPr="00AE3880" w:rsidRDefault="00B4572A" w:rsidP="00145B5A">
      <w:pPr>
        <w:rPr>
          <w:lang w:eastAsia="zh-CN"/>
        </w:rPr>
      </w:pPr>
      <w:r w:rsidRPr="00AE3880">
        <w:rPr>
          <w:i/>
          <w:iCs/>
          <w:lang w:eastAsia="zh-CN"/>
        </w:rPr>
        <w:t>e)</w:t>
      </w:r>
      <w:r w:rsidRPr="00AE3880">
        <w:rPr>
          <w:i/>
          <w:iCs/>
          <w:lang w:eastAsia="zh-CN"/>
        </w:rPr>
        <w:tab/>
      </w:r>
      <w:r>
        <w:rPr>
          <w:rFonts w:hint="eastAsia"/>
          <w:lang w:eastAsia="zh-CN"/>
        </w:rPr>
        <w:t>在实施关于观察员参与国际电联会议整个决策过程的规则时，需保持一致性的相应需要，</w:t>
      </w:r>
    </w:p>
    <w:p w:rsidR="00B4572A" w:rsidRPr="002C3511" w:rsidRDefault="00B4572A" w:rsidP="00145B5A">
      <w:pPr>
        <w:pStyle w:val="Call"/>
        <w:rPr>
          <w:lang w:eastAsia="zh-CN"/>
        </w:rPr>
      </w:pPr>
      <w:r w:rsidRPr="002C3511">
        <w:rPr>
          <w:rFonts w:hint="eastAsia"/>
          <w:lang w:eastAsia="zh-CN"/>
        </w:rPr>
        <w:t>注意到</w:t>
      </w:r>
    </w:p>
    <w:p w:rsidR="00B4572A" w:rsidRPr="00AE3880" w:rsidRDefault="00B4572A" w:rsidP="00145B5A">
      <w:pPr>
        <w:rPr>
          <w:lang w:eastAsia="zh-CN"/>
        </w:rPr>
      </w:pPr>
      <w:r w:rsidRPr="00AE3880">
        <w:rPr>
          <w:i/>
          <w:iCs/>
          <w:lang w:eastAsia="zh-CN"/>
        </w:rPr>
        <w:t>a)</w:t>
      </w:r>
      <w:r w:rsidRPr="00AE3880">
        <w:rPr>
          <w:i/>
          <w:iCs/>
          <w:lang w:eastAsia="zh-CN"/>
        </w:rPr>
        <w:tab/>
      </w:r>
      <w:r w:rsidRPr="00FC5B10">
        <w:rPr>
          <w:rFonts w:hint="eastAsia"/>
          <w:lang w:eastAsia="zh-CN"/>
        </w:rPr>
        <w:t>国际电联</w:t>
      </w:r>
      <w:r>
        <w:rPr>
          <w:rFonts w:hint="eastAsia"/>
          <w:lang w:eastAsia="zh-CN"/>
        </w:rPr>
        <w:t>《组织法》第</w:t>
      </w:r>
      <w:r>
        <w:rPr>
          <w:rFonts w:hint="eastAsia"/>
          <w:lang w:eastAsia="zh-CN"/>
        </w:rPr>
        <w:t>3</w:t>
      </w:r>
      <w:r>
        <w:rPr>
          <w:rFonts w:hint="eastAsia"/>
          <w:lang w:eastAsia="zh-CN"/>
        </w:rPr>
        <w:t>条中确定的成员国和部门成员的权利和义务，特别是在国际电联的所有大会、全会和会议上的表决权仅限于成员国使用；</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Pr="00AE3880" w:rsidRDefault="00B4572A" w:rsidP="00145B5A">
      <w:pPr>
        <w:rPr>
          <w:lang w:eastAsia="zh-CN"/>
        </w:rPr>
      </w:pPr>
      <w:r w:rsidRPr="00AE3880">
        <w:rPr>
          <w:i/>
          <w:iCs/>
          <w:lang w:eastAsia="zh-CN"/>
        </w:rPr>
        <w:lastRenderedPageBreak/>
        <w:t>b)</w:t>
      </w:r>
      <w:r w:rsidRPr="00AE3880">
        <w:rPr>
          <w:lang w:eastAsia="zh-CN"/>
        </w:rPr>
        <w:tab/>
      </w:r>
      <w:r>
        <w:rPr>
          <w:rFonts w:hint="eastAsia"/>
          <w:lang w:eastAsia="zh-CN"/>
        </w:rPr>
        <w:t>国际电联《公约》第</w:t>
      </w:r>
      <w:r>
        <w:rPr>
          <w:rFonts w:hint="eastAsia"/>
          <w:lang w:eastAsia="zh-CN"/>
        </w:rPr>
        <w:t>33</w:t>
      </w:r>
      <w:r>
        <w:rPr>
          <w:rFonts w:hint="eastAsia"/>
          <w:lang w:eastAsia="zh-CN"/>
        </w:rPr>
        <w:t>条关于成员国、部门成员和其它实体摊付国际电联的大会、全会和会议费用的义务以及相关的《财务规则》，</w:t>
      </w:r>
    </w:p>
    <w:p w:rsidR="00B4572A" w:rsidRPr="002C3511" w:rsidRDefault="00B4572A" w:rsidP="00145B5A">
      <w:pPr>
        <w:pStyle w:val="Call"/>
        <w:rPr>
          <w:lang w:eastAsia="zh-CN"/>
        </w:rPr>
      </w:pPr>
      <w:r w:rsidRPr="002C3511">
        <w:rPr>
          <w:rFonts w:hint="eastAsia"/>
          <w:lang w:eastAsia="zh-CN"/>
        </w:rPr>
        <w:t>顾及</w:t>
      </w:r>
    </w:p>
    <w:p w:rsidR="00B4572A" w:rsidRPr="00AE3880" w:rsidRDefault="00B4572A" w:rsidP="00145B5A">
      <w:pPr>
        <w:ind w:firstLineChars="200" w:firstLine="560"/>
        <w:rPr>
          <w:lang w:eastAsia="zh-CN"/>
        </w:rPr>
      </w:pPr>
      <w:r>
        <w:rPr>
          <w:rFonts w:hint="eastAsia"/>
          <w:lang w:eastAsia="zh-CN"/>
        </w:rPr>
        <w:t>在有关经</w:t>
      </w:r>
      <w:r w:rsidRPr="00537BCA">
        <w:rPr>
          <w:rFonts w:ascii="SimSun" w:hAnsi="SimSun" w:hint="eastAsia"/>
          <w:lang w:eastAsia="zh-CN"/>
        </w:rPr>
        <w:t>联合国承认的解放组织</w:t>
      </w:r>
      <w:r>
        <w:rPr>
          <w:rFonts w:ascii="SimSun" w:hAnsi="SimSun" w:hint="eastAsia"/>
          <w:lang w:eastAsia="zh-CN"/>
        </w:rPr>
        <w:t>以</w:t>
      </w:r>
      <w:r w:rsidRPr="00537BCA">
        <w:rPr>
          <w:rFonts w:ascii="SimSun" w:hAnsi="SimSun" w:hint="eastAsia"/>
          <w:lang w:eastAsia="zh-CN"/>
        </w:rPr>
        <w:t>观察员</w:t>
      </w:r>
      <w:r>
        <w:rPr>
          <w:rFonts w:ascii="SimSun" w:hAnsi="SimSun" w:hint="eastAsia"/>
          <w:lang w:eastAsia="zh-CN"/>
        </w:rPr>
        <w:t>身份</w:t>
      </w:r>
      <w:r w:rsidRPr="00537BCA">
        <w:rPr>
          <w:rFonts w:ascii="SimSun" w:hAnsi="SimSun" w:hint="eastAsia"/>
          <w:lang w:eastAsia="zh-CN"/>
        </w:rPr>
        <w:t>出席国际电信联盟</w:t>
      </w:r>
      <w:r>
        <w:rPr>
          <w:rFonts w:ascii="SimSun" w:hAnsi="SimSun" w:hint="eastAsia"/>
          <w:lang w:eastAsia="zh-CN"/>
        </w:rPr>
        <w:t>的</w:t>
      </w:r>
      <w:r w:rsidRPr="00537BCA">
        <w:rPr>
          <w:rFonts w:ascii="SimSun" w:hAnsi="SimSun" w:hint="eastAsia"/>
          <w:lang w:eastAsia="zh-CN"/>
        </w:rPr>
        <w:t>大会和会议</w:t>
      </w:r>
      <w:r>
        <w:rPr>
          <w:rFonts w:ascii="SimSun" w:hAnsi="SimSun" w:hint="eastAsia"/>
          <w:lang w:eastAsia="zh-CN"/>
        </w:rPr>
        <w:t>的</w:t>
      </w:r>
      <w:r>
        <w:rPr>
          <w:rFonts w:hint="eastAsia"/>
          <w:lang w:eastAsia="zh-CN"/>
        </w:rPr>
        <w:t>全权代表大会第</w:t>
      </w:r>
      <w:r>
        <w:rPr>
          <w:rFonts w:hint="eastAsia"/>
          <w:lang w:eastAsia="zh-CN"/>
        </w:rPr>
        <w:t>6</w:t>
      </w:r>
      <w:r>
        <w:rPr>
          <w:rFonts w:hint="eastAsia"/>
          <w:lang w:eastAsia="zh-CN"/>
        </w:rPr>
        <w:t>号决议（</w:t>
      </w:r>
      <w:r>
        <w:rPr>
          <w:rFonts w:hint="eastAsia"/>
          <w:lang w:eastAsia="zh-CN"/>
        </w:rPr>
        <w:t>1994</w:t>
      </w:r>
      <w:r>
        <w:rPr>
          <w:rFonts w:hint="eastAsia"/>
          <w:lang w:eastAsia="zh-CN"/>
        </w:rPr>
        <w:t>年，京都）</w:t>
      </w:r>
      <w:r>
        <w:rPr>
          <w:rFonts w:ascii="SimSun" w:hAnsi="SimSun" w:hint="eastAsia"/>
          <w:lang w:eastAsia="zh-CN"/>
        </w:rPr>
        <w:t>以及</w:t>
      </w:r>
      <w:r>
        <w:rPr>
          <w:rFonts w:hint="eastAsia"/>
          <w:lang w:eastAsia="zh-CN"/>
        </w:rPr>
        <w:t>有关</w:t>
      </w:r>
      <w:r w:rsidRPr="00335175">
        <w:rPr>
          <w:rFonts w:ascii="SimSun" w:hAnsi="SimSun" w:hint="eastAsia"/>
          <w:lang w:eastAsia="zh-CN"/>
        </w:rPr>
        <w:t>巴勒斯坦在国际电联的地位</w:t>
      </w:r>
      <w:r w:rsidRPr="00537BCA">
        <w:rPr>
          <w:rFonts w:ascii="SimSun" w:hAnsi="SimSun" w:hint="eastAsia"/>
          <w:lang w:eastAsia="zh-CN"/>
        </w:rPr>
        <w:t>的</w:t>
      </w:r>
      <w:r>
        <w:rPr>
          <w:rFonts w:ascii="SimSun" w:hAnsi="SimSun" w:hint="eastAsia"/>
          <w:lang w:eastAsia="zh-CN"/>
        </w:rPr>
        <w:t>本届大会</w:t>
      </w:r>
      <w:r>
        <w:rPr>
          <w:rFonts w:hint="eastAsia"/>
          <w:lang w:eastAsia="zh-CN"/>
        </w:rPr>
        <w:t>第</w:t>
      </w:r>
      <w:r>
        <w:rPr>
          <w:rFonts w:hint="eastAsia"/>
          <w:lang w:eastAsia="zh-CN"/>
        </w:rPr>
        <w:t>99</w:t>
      </w:r>
      <w:r>
        <w:rPr>
          <w:rFonts w:hint="eastAsia"/>
          <w:lang w:eastAsia="zh-CN"/>
        </w:rPr>
        <w:t>号决议（</w:t>
      </w:r>
      <w:r>
        <w:rPr>
          <w:rFonts w:hint="eastAsia"/>
          <w:lang w:eastAsia="zh-CN"/>
        </w:rPr>
        <w:t>2006</w:t>
      </w:r>
      <w:r>
        <w:rPr>
          <w:rFonts w:hint="eastAsia"/>
          <w:lang w:eastAsia="zh-CN"/>
        </w:rPr>
        <w:t>年，安塔利亚，修订版</w:t>
      </w:r>
      <w:r w:rsidRPr="000E7CC2">
        <w:rPr>
          <w:rFonts w:hint="eastAsia"/>
          <w:spacing w:val="-8"/>
          <w:lang w:eastAsia="zh-CN"/>
        </w:rPr>
        <w:t>）</w:t>
      </w:r>
      <w:r>
        <w:rPr>
          <w:rFonts w:hint="eastAsia"/>
          <w:lang w:eastAsia="zh-CN"/>
        </w:rPr>
        <w:t>中所规定的观察员的权利和作为联合国与国际电联之间关系法律基础的《联合国与国际电联间的协定》（</w:t>
      </w:r>
      <w:r>
        <w:rPr>
          <w:rFonts w:hint="eastAsia"/>
          <w:lang w:eastAsia="zh-CN"/>
        </w:rPr>
        <w:t>1947</w:t>
      </w:r>
      <w:r>
        <w:rPr>
          <w:rFonts w:hint="eastAsia"/>
          <w:lang w:eastAsia="zh-CN"/>
        </w:rPr>
        <w:t>年，大西洋城）中所规定的联合国的权利，</w:t>
      </w:r>
    </w:p>
    <w:p w:rsidR="00B4572A" w:rsidRPr="002C3511" w:rsidRDefault="00B4572A" w:rsidP="00145B5A">
      <w:pPr>
        <w:pStyle w:val="Call"/>
        <w:rPr>
          <w:lang w:eastAsia="zh-CN"/>
        </w:rPr>
      </w:pPr>
      <w:r w:rsidRPr="002C3511">
        <w:rPr>
          <w:rFonts w:hint="eastAsia"/>
          <w:lang w:eastAsia="zh-CN"/>
        </w:rPr>
        <w:t>认识到</w:t>
      </w:r>
    </w:p>
    <w:p w:rsidR="00B4572A" w:rsidRPr="00AE3880" w:rsidRDefault="00B4572A" w:rsidP="00145B5A">
      <w:pPr>
        <w:rPr>
          <w:lang w:eastAsia="zh-CN"/>
        </w:rPr>
      </w:pPr>
      <w:r w:rsidRPr="00AE3880">
        <w:rPr>
          <w:i/>
          <w:iCs/>
          <w:lang w:eastAsia="zh-CN"/>
        </w:rPr>
        <w:t>a)</w:t>
      </w:r>
      <w:r w:rsidRPr="00AE3880">
        <w:rPr>
          <w:lang w:eastAsia="zh-CN"/>
        </w:rPr>
        <w:tab/>
      </w:r>
      <w:r>
        <w:rPr>
          <w:rFonts w:hint="eastAsia"/>
          <w:lang w:eastAsia="zh-CN"/>
        </w:rPr>
        <w:t>成员国可以派遣观察员出席其所属区域以外的一区域的区域性无线电通信大会（</w:t>
      </w:r>
      <w:r>
        <w:rPr>
          <w:rFonts w:hint="eastAsia"/>
          <w:lang w:eastAsia="zh-CN"/>
        </w:rPr>
        <w:t>RRC</w:t>
      </w:r>
      <w:r>
        <w:rPr>
          <w:rFonts w:hint="eastAsia"/>
          <w:lang w:eastAsia="zh-CN"/>
        </w:rPr>
        <w:t>），但不具有表决权；</w:t>
      </w:r>
    </w:p>
    <w:p w:rsidR="00B4572A" w:rsidRPr="00AE3880" w:rsidRDefault="00B4572A" w:rsidP="00145B5A">
      <w:pPr>
        <w:rPr>
          <w:lang w:eastAsia="zh-CN"/>
        </w:rPr>
      </w:pPr>
      <w:r w:rsidRPr="00AE3880">
        <w:rPr>
          <w:i/>
          <w:iCs/>
          <w:lang w:eastAsia="zh-CN"/>
        </w:rPr>
        <w:t>b)</w:t>
      </w:r>
      <w:r w:rsidRPr="00AE3880">
        <w:rPr>
          <w:lang w:eastAsia="zh-CN"/>
        </w:rPr>
        <w:tab/>
      </w:r>
      <w:r>
        <w:rPr>
          <w:rFonts w:hint="eastAsia"/>
          <w:lang w:eastAsia="zh-CN"/>
        </w:rPr>
        <w:t>《公约》中的条款明确规定了可以作为观察员以顾问身份出席国际电联的大会、全会和会议的组织、机构和实体；</w:t>
      </w:r>
    </w:p>
    <w:p w:rsidR="00B4572A" w:rsidRPr="00AE3880" w:rsidRDefault="00B4572A" w:rsidP="00145B5A">
      <w:pPr>
        <w:rPr>
          <w:lang w:eastAsia="zh-CN"/>
        </w:rPr>
      </w:pPr>
      <w:r w:rsidRPr="00AE3880">
        <w:rPr>
          <w:i/>
          <w:iCs/>
          <w:lang w:eastAsia="zh-CN"/>
        </w:rPr>
        <w:t>c)</w:t>
      </w:r>
      <w:r w:rsidRPr="00AE3880">
        <w:rPr>
          <w:lang w:eastAsia="zh-CN"/>
        </w:rPr>
        <w:tab/>
      </w:r>
      <w:r>
        <w:rPr>
          <w:rFonts w:hint="eastAsia"/>
          <w:lang w:eastAsia="zh-CN"/>
        </w:rPr>
        <w:t>《公约》中规定的其它组织和实体可以派遣观察员出席国际电联的大会、全会和会议；</w:t>
      </w:r>
    </w:p>
    <w:p w:rsidR="00B4572A" w:rsidRPr="00AE3880" w:rsidRDefault="00B4572A" w:rsidP="00145B5A">
      <w:pPr>
        <w:rPr>
          <w:lang w:eastAsia="zh-CN"/>
        </w:rPr>
      </w:pPr>
      <w:r w:rsidRPr="00AE3880">
        <w:rPr>
          <w:i/>
          <w:iCs/>
          <w:lang w:eastAsia="zh-CN"/>
        </w:rPr>
        <w:t>d)</w:t>
      </w:r>
      <w:r w:rsidRPr="00AE3880">
        <w:rPr>
          <w:lang w:eastAsia="zh-CN"/>
        </w:rPr>
        <w:tab/>
      </w:r>
      <w:r>
        <w:rPr>
          <w:rFonts w:hint="eastAsia"/>
          <w:lang w:eastAsia="zh-CN"/>
        </w:rPr>
        <w:t>非理事国的成员国可以派遣观察员出席理事会会议，而且，根据《公约》第</w:t>
      </w:r>
      <w:r w:rsidRPr="00FE2A38">
        <w:rPr>
          <w:lang w:eastAsia="zh-CN"/>
        </w:rPr>
        <w:t>61B</w:t>
      </w:r>
      <w:r>
        <w:rPr>
          <w:rFonts w:hint="eastAsia"/>
          <w:lang w:eastAsia="zh-CN"/>
        </w:rPr>
        <w:t>款的规定，理事会通过自己的《议事规则》，</w:t>
      </w:r>
    </w:p>
    <w:p w:rsidR="00B4572A" w:rsidRPr="002C3511" w:rsidRDefault="00B4572A" w:rsidP="00145B5A">
      <w:pPr>
        <w:pStyle w:val="Call"/>
        <w:rPr>
          <w:lang w:eastAsia="zh-CN"/>
        </w:rPr>
      </w:pPr>
      <w:r>
        <w:rPr>
          <w:lang w:eastAsia="zh-CN"/>
        </w:rPr>
        <w:br w:type="page"/>
      </w:r>
      <w:r w:rsidRPr="002C3511">
        <w:rPr>
          <w:rFonts w:hint="eastAsia"/>
          <w:lang w:eastAsia="zh-CN"/>
        </w:rPr>
        <w:lastRenderedPageBreak/>
        <w:t>进一步认识到</w:t>
      </w:r>
    </w:p>
    <w:p w:rsidR="00B4572A" w:rsidRPr="00AE3880" w:rsidRDefault="00B4572A" w:rsidP="00145B5A">
      <w:pPr>
        <w:rPr>
          <w:lang w:eastAsia="zh-CN"/>
        </w:rPr>
      </w:pPr>
      <w:r w:rsidRPr="00AE3880">
        <w:rPr>
          <w:i/>
          <w:iCs/>
          <w:lang w:eastAsia="zh-CN"/>
        </w:rPr>
        <w:t>a)</w:t>
      </w:r>
      <w:r w:rsidRPr="00AE3880">
        <w:rPr>
          <w:lang w:eastAsia="zh-CN"/>
        </w:rPr>
        <w:tab/>
      </w:r>
      <w:r>
        <w:rPr>
          <w:rFonts w:hint="eastAsia"/>
          <w:lang w:eastAsia="zh-CN"/>
        </w:rPr>
        <w:t>全权代表大会（</w:t>
      </w:r>
      <w:r>
        <w:rPr>
          <w:rFonts w:hint="eastAsia"/>
          <w:lang w:eastAsia="zh-CN"/>
        </w:rPr>
        <w:t>2002</w:t>
      </w:r>
      <w:r>
        <w:rPr>
          <w:rFonts w:hint="eastAsia"/>
          <w:lang w:eastAsia="zh-CN"/>
        </w:rPr>
        <w:t>年，马拉喀什）关于联合国及联合国专门机构和国际原子能机构的观察员出席国际电联无线电通信大会的决定，根据国际电联的以往惯例，这些组织可以就其职责范围内的事务向会议提交情况通报文件并提出建议；</w:t>
      </w:r>
    </w:p>
    <w:p w:rsidR="00B4572A" w:rsidRPr="00AE3880" w:rsidRDefault="00B4572A" w:rsidP="00145B5A">
      <w:pPr>
        <w:rPr>
          <w:lang w:eastAsia="zh-CN"/>
        </w:rPr>
      </w:pPr>
      <w:r w:rsidRPr="00AE3880">
        <w:rPr>
          <w:i/>
          <w:iCs/>
          <w:lang w:eastAsia="zh-CN"/>
        </w:rPr>
        <w:t>b)</w:t>
      </w:r>
      <w:r w:rsidRPr="00AE3880">
        <w:rPr>
          <w:lang w:eastAsia="zh-CN"/>
        </w:rPr>
        <w:tab/>
      </w:r>
      <w:r>
        <w:rPr>
          <w:rFonts w:hint="eastAsia"/>
          <w:lang w:eastAsia="zh-CN"/>
        </w:rPr>
        <w:t>观察员可以向国际电联大会、全会和会议提供重要信息，而且这些会议的结果也会要求成员国承担义务；</w:t>
      </w:r>
    </w:p>
    <w:p w:rsidR="00B4572A" w:rsidRPr="00AE3880" w:rsidRDefault="00B4572A" w:rsidP="00145B5A">
      <w:pPr>
        <w:rPr>
          <w:lang w:eastAsia="zh-CN"/>
        </w:rPr>
      </w:pPr>
      <w:r w:rsidRPr="00AE3880">
        <w:rPr>
          <w:i/>
          <w:iCs/>
          <w:lang w:eastAsia="zh-CN"/>
        </w:rPr>
        <w:t>c)</w:t>
      </w:r>
      <w:r w:rsidRPr="00AE3880">
        <w:rPr>
          <w:lang w:eastAsia="zh-CN"/>
        </w:rPr>
        <w:tab/>
      </w:r>
      <w:r>
        <w:rPr>
          <w:rFonts w:hint="eastAsia"/>
          <w:lang w:eastAsia="zh-CN"/>
        </w:rPr>
        <w:t>《国际电联大会、全会和会议的总规则》，特别是《总规则》第</w:t>
      </w:r>
      <w:r w:rsidRPr="00FE2A38">
        <w:rPr>
          <w:lang w:eastAsia="zh-CN"/>
        </w:rPr>
        <w:t>61</w:t>
      </w:r>
      <w:r>
        <w:rPr>
          <w:rFonts w:hint="eastAsia"/>
          <w:lang w:eastAsia="zh-CN"/>
        </w:rPr>
        <w:t>和</w:t>
      </w:r>
      <w:r w:rsidRPr="00FE2A38">
        <w:rPr>
          <w:lang w:eastAsia="zh-CN"/>
        </w:rPr>
        <w:t>62</w:t>
      </w:r>
      <w:r>
        <w:rPr>
          <w:rFonts w:hint="eastAsia"/>
          <w:lang w:eastAsia="zh-CN"/>
        </w:rPr>
        <w:t>款规定，这些大会、全会和会议的主席负有保护代表团权利以及确保会议按照《大会、全会和会议的议事规则》顺利进行的职责，</w:t>
      </w:r>
    </w:p>
    <w:p w:rsidR="00B4572A" w:rsidRPr="002C3511" w:rsidRDefault="00B4572A" w:rsidP="00145B5A">
      <w:pPr>
        <w:pStyle w:val="Call"/>
        <w:rPr>
          <w:lang w:eastAsia="zh-CN"/>
        </w:rPr>
      </w:pPr>
      <w:r w:rsidRPr="002C3511">
        <w:rPr>
          <w:rFonts w:hint="eastAsia"/>
          <w:lang w:eastAsia="zh-CN"/>
        </w:rPr>
        <w:t>做出决议</w:t>
      </w:r>
    </w:p>
    <w:p w:rsidR="00B4572A" w:rsidRPr="00AE3880" w:rsidRDefault="00B4572A" w:rsidP="00145B5A">
      <w:pPr>
        <w:rPr>
          <w:lang w:eastAsia="zh-CN"/>
        </w:rPr>
      </w:pPr>
      <w:r w:rsidRPr="00AE3880">
        <w:rPr>
          <w:lang w:eastAsia="zh-CN"/>
        </w:rPr>
        <w:t>1</w:t>
      </w:r>
      <w:r w:rsidRPr="00AE3880">
        <w:rPr>
          <w:lang w:eastAsia="zh-CN"/>
        </w:rPr>
        <w:tab/>
      </w:r>
      <w:r>
        <w:rPr>
          <w:rFonts w:hint="eastAsia"/>
          <w:lang w:eastAsia="zh-CN"/>
        </w:rPr>
        <w:t>根据《公约》的规定，一区域以外的成员国可以作为不具有表决权的观察员成员国出席该区域的区域性无线电通信大会，其出席上述大会应符合《总规则》的要求，另外还应遵守本决议附件</w:t>
      </w:r>
      <w:r>
        <w:rPr>
          <w:rFonts w:hint="eastAsia"/>
          <w:lang w:eastAsia="zh-CN"/>
        </w:rPr>
        <w:t>1</w:t>
      </w:r>
      <w:r>
        <w:rPr>
          <w:rFonts w:hint="eastAsia"/>
          <w:lang w:eastAsia="zh-CN"/>
        </w:rPr>
        <w:t>中的条款；</w:t>
      </w:r>
    </w:p>
    <w:p w:rsidR="00B4572A" w:rsidRPr="00AE3880" w:rsidRDefault="00B4572A" w:rsidP="00145B5A">
      <w:pPr>
        <w:tabs>
          <w:tab w:val="left" w:pos="8280"/>
        </w:tabs>
        <w:rPr>
          <w:lang w:eastAsia="zh-CN"/>
        </w:rPr>
      </w:pPr>
      <w:r w:rsidRPr="00AE3880">
        <w:rPr>
          <w:lang w:eastAsia="zh-CN"/>
        </w:rPr>
        <w:t>2</w:t>
      </w:r>
      <w:r w:rsidRPr="00AE3880">
        <w:rPr>
          <w:lang w:eastAsia="zh-CN"/>
        </w:rPr>
        <w:tab/>
      </w:r>
      <w:r>
        <w:rPr>
          <w:rFonts w:hint="eastAsia"/>
          <w:lang w:eastAsia="zh-CN"/>
        </w:rPr>
        <w:t>根据《公约》规定，组织和实体作为观察员以顾问身份出席国际电联的具体大会、全会和会议时应遵守本决议附件</w:t>
      </w:r>
      <w:r>
        <w:rPr>
          <w:rFonts w:hint="eastAsia"/>
          <w:lang w:eastAsia="zh-CN"/>
        </w:rPr>
        <w:t>2</w:t>
      </w:r>
      <w:r>
        <w:rPr>
          <w:rFonts w:hint="eastAsia"/>
          <w:lang w:eastAsia="zh-CN"/>
        </w:rPr>
        <w:t>中所规定的条款；</w:t>
      </w:r>
    </w:p>
    <w:p w:rsidR="00B4572A" w:rsidRPr="00AE3880" w:rsidRDefault="00B4572A" w:rsidP="00145B5A">
      <w:pPr>
        <w:rPr>
          <w:lang w:eastAsia="zh-CN"/>
        </w:rPr>
      </w:pPr>
      <w:r w:rsidRPr="00AE3880">
        <w:rPr>
          <w:lang w:eastAsia="zh-CN"/>
        </w:rPr>
        <w:t>3</w:t>
      </w:r>
      <w:r w:rsidRPr="00AE3880">
        <w:rPr>
          <w:lang w:eastAsia="zh-CN"/>
        </w:rPr>
        <w:tab/>
      </w:r>
      <w:r>
        <w:rPr>
          <w:rFonts w:hint="eastAsia"/>
          <w:lang w:eastAsia="zh-CN"/>
        </w:rPr>
        <w:t>其他观察员出席国际电联的大会、全会和会议应遵守本决议附件</w:t>
      </w:r>
      <w:r>
        <w:rPr>
          <w:rFonts w:hint="eastAsia"/>
          <w:lang w:eastAsia="zh-CN"/>
        </w:rPr>
        <w:t>3</w:t>
      </w:r>
      <w:r>
        <w:rPr>
          <w:rFonts w:hint="eastAsia"/>
          <w:lang w:eastAsia="zh-CN"/>
        </w:rPr>
        <w:t>中所规定的条款；</w:t>
      </w:r>
    </w:p>
    <w:p w:rsidR="00B4572A" w:rsidRPr="00AE3880" w:rsidRDefault="00B4572A" w:rsidP="00145B5A">
      <w:pPr>
        <w:rPr>
          <w:lang w:eastAsia="zh-CN"/>
        </w:rPr>
      </w:pPr>
      <w:r w:rsidRPr="00AE3880">
        <w:rPr>
          <w:lang w:eastAsia="zh-CN"/>
        </w:rPr>
        <w:t>4</w:t>
      </w:r>
      <w:r w:rsidRPr="00AE3880">
        <w:rPr>
          <w:lang w:eastAsia="zh-CN"/>
        </w:rPr>
        <w:tab/>
      </w:r>
      <w:r>
        <w:rPr>
          <w:rFonts w:hint="eastAsia"/>
          <w:lang w:eastAsia="zh-CN"/>
        </w:rPr>
        <w:t>上述</w:t>
      </w:r>
      <w:r w:rsidRPr="005465DE">
        <w:rPr>
          <w:rFonts w:ascii="STKaiti" w:eastAsia="STKaiti" w:hAnsi="STKaiti" w:hint="eastAsia"/>
          <w:lang w:eastAsia="zh-CN"/>
        </w:rPr>
        <w:t>做出</w:t>
      </w:r>
      <w:r w:rsidRPr="009C323B">
        <w:rPr>
          <w:rFonts w:ascii="STKaiti" w:eastAsia="STKaiti" w:hAnsi="STKaiti" w:hint="eastAsia"/>
          <w:lang w:eastAsia="zh-CN"/>
        </w:rPr>
        <w:t>决议</w:t>
      </w:r>
      <w:r w:rsidRPr="007E64A2">
        <w:rPr>
          <w:lang w:eastAsia="zh-CN"/>
        </w:rPr>
        <w:t>1</w:t>
      </w:r>
      <w:r w:rsidRPr="000E7CC2">
        <w:rPr>
          <w:rFonts w:ascii="STKaiti" w:eastAsia="STKaiti" w:hAnsi="STKaiti" w:hint="eastAsia"/>
          <w:lang w:eastAsia="zh-CN"/>
        </w:rPr>
        <w:t>至</w:t>
      </w:r>
      <w:r w:rsidRPr="007E64A2">
        <w:rPr>
          <w:lang w:eastAsia="zh-CN"/>
        </w:rPr>
        <w:t>3</w:t>
      </w:r>
      <w:r>
        <w:rPr>
          <w:rFonts w:hint="eastAsia"/>
          <w:lang w:eastAsia="zh-CN"/>
        </w:rPr>
        <w:t>中所指附件的条款不应违反第</w:t>
      </w:r>
      <w:r>
        <w:rPr>
          <w:rFonts w:hint="eastAsia"/>
          <w:lang w:eastAsia="zh-CN"/>
        </w:rPr>
        <w:t>6</w:t>
      </w:r>
      <w:r>
        <w:rPr>
          <w:rFonts w:hint="eastAsia"/>
          <w:lang w:eastAsia="zh-CN"/>
        </w:rPr>
        <w:t>号决议（</w:t>
      </w:r>
      <w:r w:rsidRPr="00FE2A38">
        <w:rPr>
          <w:lang w:eastAsia="zh-CN"/>
        </w:rPr>
        <w:t>1994</w:t>
      </w:r>
      <w:r>
        <w:rPr>
          <w:rFonts w:hint="eastAsia"/>
          <w:lang w:eastAsia="zh-CN"/>
        </w:rPr>
        <w:t>年，京都）和第</w:t>
      </w:r>
      <w:r w:rsidRPr="00FE2A38">
        <w:rPr>
          <w:lang w:eastAsia="zh-CN"/>
        </w:rPr>
        <w:t>99</w:t>
      </w:r>
      <w:r>
        <w:rPr>
          <w:rFonts w:hint="eastAsia"/>
          <w:lang w:eastAsia="zh-CN"/>
        </w:rPr>
        <w:t>号决议（</w:t>
      </w:r>
      <w:r>
        <w:rPr>
          <w:rFonts w:hint="eastAsia"/>
          <w:lang w:eastAsia="zh-CN"/>
        </w:rPr>
        <w:t>2006</w:t>
      </w:r>
      <w:r>
        <w:rPr>
          <w:rFonts w:hint="eastAsia"/>
          <w:lang w:eastAsia="zh-CN"/>
        </w:rPr>
        <w:t>年，安塔利亚，修订版）的条款，也不应违反《联合国与国际电联间的协定》的规定，</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1C089E" w:rsidRDefault="00B4572A" w:rsidP="00145B5A">
      <w:pPr>
        <w:pStyle w:val="Call"/>
        <w:rPr>
          <w:lang w:eastAsia="zh-CN"/>
        </w:rPr>
      </w:pPr>
      <w:r w:rsidRPr="001C089E">
        <w:rPr>
          <w:rFonts w:hint="eastAsia"/>
          <w:lang w:eastAsia="zh-CN"/>
        </w:rPr>
        <w:lastRenderedPageBreak/>
        <w:t>责成理事会</w:t>
      </w:r>
    </w:p>
    <w:p w:rsidR="00B4572A" w:rsidRPr="00AE3880" w:rsidRDefault="00B4572A" w:rsidP="00145B5A">
      <w:pPr>
        <w:rPr>
          <w:lang w:eastAsia="zh-CN"/>
        </w:rPr>
      </w:pPr>
      <w:r w:rsidRPr="00AE3880">
        <w:rPr>
          <w:lang w:eastAsia="zh-CN"/>
        </w:rPr>
        <w:t>1</w:t>
      </w:r>
      <w:r w:rsidRPr="00AE3880">
        <w:rPr>
          <w:lang w:eastAsia="zh-CN"/>
        </w:rPr>
        <w:tab/>
      </w:r>
      <w:r>
        <w:rPr>
          <w:rFonts w:hint="eastAsia"/>
          <w:lang w:eastAsia="zh-CN"/>
        </w:rPr>
        <w:t>确保其《议事规则》符合国际电联基本文件的规定，特别是符合本决议的条款和原则；</w:t>
      </w:r>
    </w:p>
    <w:p w:rsidR="00B4572A" w:rsidRPr="00AE3880" w:rsidRDefault="00B4572A" w:rsidP="00145B5A">
      <w:pPr>
        <w:rPr>
          <w:lang w:eastAsia="zh-CN"/>
        </w:rPr>
      </w:pPr>
      <w:r w:rsidRPr="00AE3880">
        <w:rPr>
          <w:lang w:eastAsia="zh-CN"/>
        </w:rPr>
        <w:t>2</w:t>
      </w:r>
      <w:r w:rsidRPr="00AE3880">
        <w:rPr>
          <w:lang w:eastAsia="zh-CN"/>
        </w:rPr>
        <w:tab/>
      </w:r>
      <w:r>
        <w:rPr>
          <w:rFonts w:hint="eastAsia"/>
          <w:lang w:eastAsia="zh-CN"/>
        </w:rPr>
        <w:t>除非理事会就理事国以外的代表参加会议做出具体决定，否则应确保其《议事规则》统一适用于理事会的所有会议，包括其可能成立的委员会和任何小组</w:t>
      </w:r>
      <w:r w:rsidRPr="000E7CC2">
        <w:rPr>
          <w:rFonts w:hint="eastAsia"/>
          <w:spacing w:val="-16"/>
          <w:lang w:eastAsia="zh-CN"/>
        </w:rPr>
        <w:t>，</w:t>
      </w:r>
      <w:r>
        <w:rPr>
          <w:rStyle w:val="FootnoteReference"/>
          <w:spacing w:val="-16"/>
          <w:lang w:eastAsia="zh-CN"/>
        </w:rPr>
        <w:footnoteReference w:customMarkFollows="1" w:id="90"/>
        <w:t>2</w:t>
      </w:r>
    </w:p>
    <w:p w:rsidR="00B4572A" w:rsidRPr="001C089E" w:rsidRDefault="00B4572A" w:rsidP="00145B5A">
      <w:pPr>
        <w:pStyle w:val="Call"/>
        <w:rPr>
          <w:lang w:eastAsia="zh-CN"/>
        </w:rPr>
      </w:pPr>
      <w:r w:rsidRPr="001C089E">
        <w:rPr>
          <w:rFonts w:hint="eastAsia"/>
          <w:lang w:eastAsia="zh-CN"/>
        </w:rPr>
        <w:t>责成秘书长和各局主任</w:t>
      </w:r>
    </w:p>
    <w:p w:rsidR="00B4572A" w:rsidRPr="00AE3880" w:rsidRDefault="00B4572A" w:rsidP="00145B5A">
      <w:pPr>
        <w:ind w:firstLineChars="200" w:firstLine="560"/>
        <w:rPr>
          <w:lang w:eastAsia="zh-CN"/>
        </w:rPr>
      </w:pPr>
      <w:r>
        <w:rPr>
          <w:rFonts w:hint="eastAsia"/>
          <w:lang w:eastAsia="zh-CN"/>
        </w:rPr>
        <w:t>制定或适当修改必要的导则或行政程序，以便于观察员在符合基本文件、总规则和本决议条款的基础上出席会议并使其合理化，</w:t>
      </w:r>
    </w:p>
    <w:p w:rsidR="00B4572A" w:rsidRPr="001C089E" w:rsidRDefault="00B4572A" w:rsidP="00145B5A">
      <w:pPr>
        <w:pStyle w:val="Call"/>
        <w:rPr>
          <w:lang w:eastAsia="zh-CN"/>
        </w:rPr>
      </w:pPr>
      <w:r w:rsidRPr="001C089E">
        <w:rPr>
          <w:rFonts w:hint="eastAsia"/>
          <w:lang w:eastAsia="zh-CN"/>
        </w:rPr>
        <w:t>进一步责成秘书长</w:t>
      </w:r>
    </w:p>
    <w:p w:rsidR="00B4572A" w:rsidRDefault="00B4572A" w:rsidP="00145B5A">
      <w:pPr>
        <w:ind w:firstLineChars="200" w:firstLine="560"/>
        <w:rPr>
          <w:lang w:eastAsia="zh-CN"/>
        </w:rPr>
      </w:pPr>
      <w:r>
        <w:rPr>
          <w:rFonts w:hint="eastAsia"/>
          <w:lang w:eastAsia="zh-CN"/>
        </w:rPr>
        <w:t>经与各局主任协商后向理事会汇报本决议的实施情况，并重点指出可能会遇到的困难。</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p>
    <w:p w:rsidR="00A6099A" w:rsidRDefault="00A6099A"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Default="00DF0B5D" w:rsidP="00145B5A">
      <w:pPr>
        <w:ind w:firstLineChars="200" w:firstLine="560"/>
        <w:rPr>
          <w:lang w:val="fr-FR" w:eastAsia="zh-CN"/>
        </w:rPr>
      </w:pPr>
    </w:p>
    <w:p w:rsidR="00DF0B5D" w:rsidRPr="00A6099A" w:rsidRDefault="00DF0B5D" w:rsidP="00145B5A">
      <w:pPr>
        <w:ind w:firstLineChars="200" w:firstLine="560"/>
        <w:rPr>
          <w:lang w:val="fr-FR" w:eastAsia="zh-CN"/>
        </w:rPr>
      </w:pPr>
    </w:p>
    <w:p w:rsidR="002B59BE" w:rsidRDefault="002B59B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B4572A" w:rsidRPr="00E55818" w:rsidRDefault="00B4572A" w:rsidP="00145B5A">
      <w:pPr>
        <w:pStyle w:val="AnnexNo"/>
        <w:rPr>
          <w:lang w:eastAsia="zh-CN"/>
        </w:rPr>
      </w:pPr>
      <w:r w:rsidRPr="00E55818">
        <w:rPr>
          <w:rFonts w:hint="eastAsia"/>
          <w:lang w:eastAsia="zh-CN"/>
        </w:rPr>
        <w:lastRenderedPageBreak/>
        <w:t>第</w:t>
      </w:r>
      <w:r w:rsidRPr="00E55818">
        <w:rPr>
          <w:rFonts w:hint="eastAsia"/>
          <w:lang w:eastAsia="zh-CN"/>
        </w:rPr>
        <w:t xml:space="preserve"> </w:t>
      </w:r>
      <w:r w:rsidRPr="00E55818">
        <w:rPr>
          <w:lang w:eastAsia="zh-CN"/>
        </w:rPr>
        <w:t>145</w:t>
      </w:r>
      <w:r w:rsidRPr="00E55818">
        <w:rPr>
          <w:rFonts w:hint="eastAsia"/>
          <w:lang w:eastAsia="zh-CN"/>
        </w:rPr>
        <w:t xml:space="preserve"> </w:t>
      </w:r>
      <w:r w:rsidRPr="00E55818">
        <w:rPr>
          <w:rFonts w:hint="eastAsia"/>
          <w:lang w:eastAsia="zh-CN"/>
        </w:rPr>
        <w:t>号决议（</w:t>
      </w:r>
      <w:r w:rsidRPr="00E55818">
        <w:rPr>
          <w:rFonts w:hint="eastAsia"/>
          <w:lang w:eastAsia="zh-CN"/>
        </w:rPr>
        <w:t>2006</w:t>
      </w:r>
      <w:r w:rsidRPr="00E55818">
        <w:rPr>
          <w:rFonts w:hint="eastAsia"/>
          <w:lang w:eastAsia="zh-CN"/>
        </w:rPr>
        <w:t>年，安塔利亚）附件</w:t>
      </w:r>
      <w:r w:rsidRPr="00E55818">
        <w:rPr>
          <w:lang w:eastAsia="zh-CN"/>
        </w:rPr>
        <w:t>1</w:t>
      </w:r>
    </w:p>
    <w:p w:rsidR="00B4572A" w:rsidRPr="00BC10E9" w:rsidRDefault="00B4572A" w:rsidP="00DF0B5D">
      <w:pPr>
        <w:pStyle w:val="Annextitle"/>
        <w:rPr>
          <w:lang w:eastAsia="zh-CN"/>
        </w:rPr>
      </w:pPr>
      <w:r w:rsidRPr="00BC10E9">
        <w:rPr>
          <w:rFonts w:hint="eastAsia"/>
          <w:lang w:eastAsia="zh-CN"/>
        </w:rPr>
        <w:t>出席区域性无线电通信大会但不具</w:t>
      </w:r>
      <w:r>
        <w:rPr>
          <w:rFonts w:hint="eastAsia"/>
          <w:lang w:eastAsia="zh-CN"/>
        </w:rPr>
        <w:t>有</w:t>
      </w:r>
      <w:r w:rsidR="00DF0B5D">
        <w:rPr>
          <w:lang w:eastAsia="zh-CN"/>
        </w:rPr>
        <w:br/>
      </w:r>
      <w:r w:rsidRPr="00BC10E9">
        <w:rPr>
          <w:rFonts w:hint="eastAsia"/>
          <w:lang w:eastAsia="zh-CN"/>
        </w:rPr>
        <w:t>表决权的</w:t>
      </w:r>
      <w:r>
        <w:rPr>
          <w:rFonts w:hint="eastAsia"/>
          <w:lang w:eastAsia="zh-CN"/>
        </w:rPr>
        <w:t>成员国</w:t>
      </w:r>
      <w:r w:rsidRPr="00BC10E9">
        <w:rPr>
          <w:rFonts w:hint="eastAsia"/>
          <w:lang w:eastAsia="zh-CN"/>
        </w:rPr>
        <w:t>观察员</w:t>
      </w:r>
      <w:r>
        <w:rPr>
          <w:lang w:eastAsia="zh-CN"/>
        </w:rPr>
        <w:br/>
      </w:r>
      <w:r w:rsidRPr="00BC10E9">
        <w:rPr>
          <w:rFonts w:hint="eastAsia"/>
          <w:lang w:eastAsia="zh-CN"/>
        </w:rPr>
        <w:t>（</w:t>
      </w:r>
      <w:r>
        <w:rPr>
          <w:rFonts w:hint="eastAsia"/>
          <w:lang w:eastAsia="zh-CN"/>
        </w:rPr>
        <w:t>国际电联《公约》</w:t>
      </w:r>
      <w:r w:rsidRPr="00BC10E9">
        <w:rPr>
          <w:rFonts w:hint="eastAsia"/>
          <w:lang w:eastAsia="zh-CN"/>
        </w:rPr>
        <w:t>第</w:t>
      </w:r>
      <w:r w:rsidRPr="00BC10E9">
        <w:rPr>
          <w:rFonts w:hint="eastAsia"/>
          <w:lang w:eastAsia="zh-CN"/>
        </w:rPr>
        <w:t>24</w:t>
      </w:r>
      <w:r w:rsidRPr="00BC10E9">
        <w:rPr>
          <w:rFonts w:hint="eastAsia"/>
          <w:lang w:eastAsia="zh-CN"/>
        </w:rPr>
        <w:t>条第</w:t>
      </w:r>
      <w:r w:rsidRPr="00BC10E9">
        <w:rPr>
          <w:lang w:eastAsia="zh-CN"/>
        </w:rPr>
        <w:t>282</w:t>
      </w:r>
      <w:r w:rsidRPr="00BC10E9">
        <w:rPr>
          <w:rFonts w:hint="eastAsia"/>
          <w:lang w:eastAsia="zh-CN"/>
        </w:rPr>
        <w:t>款）</w:t>
      </w:r>
    </w:p>
    <w:p w:rsidR="00B4572A" w:rsidRDefault="00B4572A" w:rsidP="00145B5A">
      <w:pPr>
        <w:pStyle w:val="Normalaftertitle"/>
        <w:rPr>
          <w:lang w:eastAsia="zh-CN"/>
        </w:rPr>
      </w:pPr>
      <w:r>
        <w:rPr>
          <w:rFonts w:hint="eastAsia"/>
          <w:lang w:eastAsia="zh-CN"/>
        </w:rPr>
        <w:t>此类观察员：</w:t>
      </w:r>
    </w:p>
    <w:p w:rsidR="00B4572A" w:rsidRDefault="00B4572A" w:rsidP="00145B5A">
      <w:pPr>
        <w:pStyle w:val="enumlev1"/>
        <w:rPr>
          <w:lang w:eastAsia="zh-CN"/>
        </w:rPr>
      </w:pPr>
      <w:r w:rsidRPr="00FE2A38">
        <w:rPr>
          <w:lang w:eastAsia="zh-CN"/>
        </w:rPr>
        <w:t>1)</w:t>
      </w:r>
      <w:r w:rsidRPr="00FE2A38">
        <w:rPr>
          <w:lang w:eastAsia="zh-CN"/>
        </w:rPr>
        <w:tab/>
      </w:r>
      <w:r>
        <w:rPr>
          <w:rFonts w:hint="eastAsia"/>
          <w:lang w:eastAsia="zh-CN"/>
        </w:rPr>
        <w:t>获得允许出席全体会议；</w:t>
      </w:r>
    </w:p>
    <w:p w:rsidR="00B4572A" w:rsidRPr="00FE2A38" w:rsidRDefault="00B4572A" w:rsidP="00145B5A">
      <w:pPr>
        <w:pStyle w:val="enumlev1"/>
        <w:rPr>
          <w:lang w:eastAsia="zh-CN"/>
        </w:rPr>
      </w:pPr>
      <w:r>
        <w:rPr>
          <w:rFonts w:hint="eastAsia"/>
          <w:lang w:eastAsia="zh-CN"/>
        </w:rPr>
        <w:t>2)</w:t>
      </w:r>
      <w:r>
        <w:rPr>
          <w:rFonts w:hint="eastAsia"/>
          <w:lang w:eastAsia="zh-CN"/>
        </w:rPr>
        <w:tab/>
      </w:r>
      <w:r>
        <w:rPr>
          <w:rFonts w:hint="eastAsia"/>
          <w:lang w:eastAsia="zh-CN"/>
        </w:rPr>
        <w:t>获得允许参加除指导委员会、预算控制、证书和编辑委员会以外的委员会及其下设小组；</w:t>
      </w:r>
    </w:p>
    <w:p w:rsidR="00B4572A" w:rsidRPr="00FE2A38" w:rsidRDefault="00B4572A" w:rsidP="00145B5A">
      <w:pPr>
        <w:pStyle w:val="enumlev1"/>
        <w:rPr>
          <w:lang w:eastAsia="zh-CN"/>
        </w:rPr>
      </w:pPr>
      <w:r>
        <w:rPr>
          <w:rFonts w:hint="eastAsia"/>
          <w:lang w:eastAsia="zh-CN"/>
        </w:rPr>
        <w:t>3)</w:t>
      </w:r>
      <w:r w:rsidRPr="00FE2A38">
        <w:rPr>
          <w:lang w:eastAsia="zh-CN"/>
        </w:rPr>
        <w:tab/>
      </w:r>
      <w:r>
        <w:rPr>
          <w:rFonts w:hint="eastAsia"/>
          <w:lang w:eastAsia="zh-CN"/>
        </w:rPr>
        <w:t>在规定文件分发数量范围内有权收到大会所有文件；</w:t>
      </w:r>
    </w:p>
    <w:p w:rsidR="00B4572A" w:rsidRPr="00FE2A38" w:rsidRDefault="00B4572A" w:rsidP="00145B5A">
      <w:pPr>
        <w:pStyle w:val="enumlev1"/>
        <w:rPr>
          <w:lang w:eastAsia="zh-CN"/>
        </w:rPr>
      </w:pPr>
      <w:r>
        <w:rPr>
          <w:rFonts w:hint="eastAsia"/>
          <w:lang w:eastAsia="zh-CN"/>
        </w:rPr>
        <w:t>4)</w:t>
      </w:r>
      <w:r w:rsidRPr="00FE2A38">
        <w:rPr>
          <w:lang w:eastAsia="zh-CN"/>
        </w:rPr>
        <w:tab/>
      </w:r>
      <w:r>
        <w:rPr>
          <w:rFonts w:hint="eastAsia"/>
          <w:lang w:eastAsia="zh-CN"/>
        </w:rPr>
        <w:t>可通过秘书长提交情况通报文件，提交的文件应以提交时所用的国际电联正式语文提供给大会；这些文件应在相应会议议程中注明为情况通报文件；</w:t>
      </w:r>
    </w:p>
    <w:p w:rsidR="00B4572A" w:rsidRPr="00FE2A38" w:rsidRDefault="00B4572A" w:rsidP="00145B5A">
      <w:pPr>
        <w:pStyle w:val="enumlev1"/>
        <w:rPr>
          <w:lang w:eastAsia="zh-CN"/>
        </w:rPr>
      </w:pPr>
      <w:r>
        <w:rPr>
          <w:rFonts w:hint="eastAsia"/>
          <w:lang w:eastAsia="zh-CN"/>
        </w:rPr>
        <w:t>5)</w:t>
      </w:r>
      <w:r w:rsidRPr="00FE2A38">
        <w:rPr>
          <w:lang w:eastAsia="zh-CN"/>
        </w:rPr>
        <w:tab/>
      </w:r>
      <w:r>
        <w:rPr>
          <w:rFonts w:hint="eastAsia"/>
          <w:lang w:eastAsia="zh-CN"/>
        </w:rPr>
        <w:t>在涉及大会议程项目时可要求发言，以便就其它区域成员国感兴趣的问题提供建议或信息；这些建议不应包含提案或被作为提案对待；</w:t>
      </w:r>
    </w:p>
    <w:p w:rsidR="00B4572A" w:rsidRPr="00FE2A38" w:rsidRDefault="00B4572A" w:rsidP="00145B5A">
      <w:pPr>
        <w:pStyle w:val="enumlev1"/>
        <w:rPr>
          <w:lang w:eastAsia="zh-CN"/>
        </w:rPr>
      </w:pPr>
      <w:r>
        <w:rPr>
          <w:rFonts w:hint="eastAsia"/>
          <w:lang w:eastAsia="zh-CN"/>
        </w:rPr>
        <w:t>6)</w:t>
      </w:r>
      <w:r w:rsidRPr="00FE2A38">
        <w:rPr>
          <w:lang w:eastAsia="zh-CN"/>
        </w:rPr>
        <w:tab/>
      </w:r>
      <w:r>
        <w:rPr>
          <w:rFonts w:hint="eastAsia"/>
          <w:lang w:eastAsia="zh-CN"/>
        </w:rPr>
        <w:t>会议主席在该区域发言名单上最后一个成员国发言结束后允许其发言；</w:t>
      </w:r>
    </w:p>
    <w:p w:rsidR="00B4572A" w:rsidRPr="00FE2A38" w:rsidRDefault="00B4572A" w:rsidP="00145B5A">
      <w:pPr>
        <w:pStyle w:val="enumlev1"/>
        <w:rPr>
          <w:lang w:eastAsia="zh-CN"/>
        </w:rPr>
      </w:pPr>
      <w:r>
        <w:rPr>
          <w:rFonts w:hint="eastAsia"/>
          <w:lang w:eastAsia="zh-CN"/>
        </w:rPr>
        <w:t>7)</w:t>
      </w:r>
      <w:r w:rsidRPr="00FE2A38">
        <w:rPr>
          <w:lang w:eastAsia="zh-CN"/>
        </w:rPr>
        <w:tab/>
      </w:r>
      <w:r>
        <w:rPr>
          <w:rFonts w:hint="eastAsia"/>
          <w:lang w:eastAsia="zh-CN"/>
        </w:rPr>
        <w:t>会议主席可在会议过程中要求其发言或提供相应信息，以便于会议的顺利进行；</w:t>
      </w:r>
    </w:p>
    <w:p w:rsidR="00B4572A" w:rsidRPr="00FE2A38" w:rsidRDefault="00B4572A" w:rsidP="00145B5A">
      <w:pPr>
        <w:pStyle w:val="enumlev1"/>
        <w:rPr>
          <w:lang w:eastAsia="zh-CN"/>
        </w:rPr>
      </w:pPr>
      <w:r>
        <w:rPr>
          <w:rFonts w:hint="eastAsia"/>
          <w:lang w:eastAsia="zh-CN"/>
        </w:rPr>
        <w:t>8)</w:t>
      </w:r>
      <w:r w:rsidRPr="00FE2A38">
        <w:rPr>
          <w:lang w:eastAsia="zh-CN"/>
        </w:rPr>
        <w:tab/>
      </w:r>
      <w:r>
        <w:rPr>
          <w:rFonts w:hint="eastAsia"/>
          <w:lang w:eastAsia="zh-CN"/>
        </w:rPr>
        <w:t>在会议注册时注明为成员国观察员，以便于大会代表识别；</w:t>
      </w:r>
    </w:p>
    <w:p w:rsidR="00B4572A" w:rsidRDefault="00B4572A" w:rsidP="00145B5A">
      <w:pPr>
        <w:pStyle w:val="enumlev1"/>
        <w:rPr>
          <w:lang w:val="fr-CH" w:eastAsia="zh-CN"/>
        </w:rPr>
      </w:pPr>
      <w:r>
        <w:rPr>
          <w:rFonts w:hint="eastAsia"/>
          <w:lang w:eastAsia="zh-CN"/>
        </w:rPr>
        <w:t>9)</w:t>
      </w:r>
      <w:r w:rsidRPr="00FE2A38">
        <w:rPr>
          <w:lang w:eastAsia="zh-CN"/>
        </w:rPr>
        <w:tab/>
      </w:r>
      <w:r>
        <w:rPr>
          <w:rFonts w:hint="eastAsia"/>
          <w:lang w:eastAsia="zh-CN"/>
        </w:rPr>
        <w:t>其座次根据法文字母顺序排在该区域成员国之后。</w:t>
      </w:r>
    </w:p>
    <w:p w:rsidR="00B4572A" w:rsidRDefault="00B4572A" w:rsidP="00145B5A">
      <w:pPr>
        <w:rPr>
          <w:lang w:val="fr-CH" w:eastAsia="zh-CN"/>
        </w:rPr>
      </w:pPr>
      <w:r>
        <w:rPr>
          <w:lang w:val="fr-CH" w:eastAsia="zh-CN"/>
        </w:rPr>
        <w:br w:type="page"/>
      </w:r>
    </w:p>
    <w:p w:rsidR="00B4572A" w:rsidRDefault="00B4572A" w:rsidP="00145B5A">
      <w:pPr>
        <w:pStyle w:val="AnnexNo"/>
        <w:rPr>
          <w:lang w:eastAsia="zh-CN"/>
        </w:rPr>
      </w:pPr>
      <w:r w:rsidRPr="00DA3650">
        <w:rPr>
          <w:rFonts w:hint="eastAsia"/>
          <w:lang w:eastAsia="zh-CN"/>
        </w:rPr>
        <w:lastRenderedPageBreak/>
        <w:t>第</w:t>
      </w:r>
      <w:r w:rsidRPr="00DA3650">
        <w:rPr>
          <w:rFonts w:hint="eastAsia"/>
          <w:lang w:eastAsia="zh-CN"/>
        </w:rPr>
        <w:t xml:space="preserve"> </w:t>
      </w:r>
      <w:r w:rsidRPr="00DA3650">
        <w:rPr>
          <w:lang w:eastAsia="zh-CN"/>
        </w:rPr>
        <w:t>145</w:t>
      </w:r>
      <w:r w:rsidRPr="00DA3650">
        <w:rPr>
          <w:rFonts w:hint="eastAsia"/>
          <w:lang w:eastAsia="zh-CN"/>
        </w:rPr>
        <w:t xml:space="preserve"> </w:t>
      </w:r>
      <w:r w:rsidRPr="00DA3650">
        <w:rPr>
          <w:rFonts w:hint="eastAsia"/>
          <w:lang w:eastAsia="zh-CN"/>
        </w:rPr>
        <w:t>号决议（</w:t>
      </w:r>
      <w:r w:rsidRPr="00DA3650">
        <w:rPr>
          <w:rFonts w:hint="eastAsia"/>
          <w:lang w:eastAsia="zh-CN"/>
        </w:rPr>
        <w:t>2006</w:t>
      </w:r>
      <w:r w:rsidRPr="00DA3650">
        <w:rPr>
          <w:rFonts w:hint="eastAsia"/>
          <w:lang w:eastAsia="zh-CN"/>
        </w:rPr>
        <w:t>年，安塔利亚）附件</w:t>
      </w:r>
      <w:r w:rsidRPr="00DA3650">
        <w:rPr>
          <w:lang w:eastAsia="zh-CN"/>
        </w:rPr>
        <w:t>2</w:t>
      </w:r>
    </w:p>
    <w:p w:rsidR="00B4572A" w:rsidRPr="00DA3650" w:rsidRDefault="00B4572A" w:rsidP="00145B5A">
      <w:pPr>
        <w:pStyle w:val="Annextitle"/>
        <w:rPr>
          <w:lang w:eastAsia="zh-CN"/>
        </w:rPr>
      </w:pPr>
      <w:r w:rsidRPr="00DA3650">
        <w:rPr>
          <w:rFonts w:hint="eastAsia"/>
          <w:lang w:eastAsia="zh-CN"/>
        </w:rPr>
        <w:t>以顾问身份与会的观察员</w:t>
      </w:r>
    </w:p>
    <w:p w:rsidR="00B4572A" w:rsidRPr="00975AAA" w:rsidRDefault="00B4572A" w:rsidP="00145B5A">
      <w:pPr>
        <w:pStyle w:val="Normalaftertitle"/>
        <w:tabs>
          <w:tab w:val="left" w:pos="540"/>
        </w:tabs>
        <w:rPr>
          <w:lang w:eastAsia="zh-CN"/>
        </w:rPr>
      </w:pPr>
      <w:r>
        <w:rPr>
          <w:lang w:val="en-US" w:eastAsia="zh-CN"/>
        </w:rPr>
        <w:tab/>
      </w:r>
      <w:r w:rsidRPr="00975AAA">
        <w:rPr>
          <w:rFonts w:hint="eastAsia"/>
          <w:lang w:eastAsia="zh-CN"/>
        </w:rPr>
        <w:t>根据</w:t>
      </w:r>
      <w:r>
        <w:rPr>
          <w:rFonts w:hint="eastAsia"/>
          <w:lang w:eastAsia="zh-CN"/>
        </w:rPr>
        <w:t>国际电联</w:t>
      </w:r>
      <w:r w:rsidRPr="00975AAA">
        <w:rPr>
          <w:rFonts w:hint="eastAsia"/>
          <w:lang w:eastAsia="zh-CN"/>
        </w:rPr>
        <w:t>《公约》的相关规定，允许作为观察员以顾问身份出席国际电联大会、全会和会议的组织</w:t>
      </w:r>
      <w:r>
        <w:rPr>
          <w:rFonts w:hint="eastAsia"/>
          <w:lang w:eastAsia="zh-CN"/>
        </w:rPr>
        <w:t>、机构和实体应被赋予以下权利</w:t>
      </w:r>
      <w:r w:rsidRPr="00975AAA">
        <w:rPr>
          <w:rFonts w:hint="eastAsia"/>
          <w:lang w:eastAsia="zh-CN"/>
        </w:rPr>
        <w:t>：</w:t>
      </w:r>
    </w:p>
    <w:p w:rsidR="00B4572A" w:rsidRDefault="00B4572A" w:rsidP="00145B5A">
      <w:pPr>
        <w:pStyle w:val="Heading1"/>
        <w:rPr>
          <w:lang w:eastAsia="zh-CN"/>
        </w:rPr>
      </w:pPr>
      <w:r>
        <w:rPr>
          <w:rFonts w:hint="eastAsia"/>
          <w:lang w:eastAsia="zh-CN"/>
        </w:rPr>
        <w:t>一</w:t>
      </w:r>
      <w:r w:rsidRPr="00FE2A38">
        <w:rPr>
          <w:lang w:eastAsia="zh-CN"/>
        </w:rPr>
        <w:tab/>
      </w:r>
      <w:r>
        <w:rPr>
          <w:rFonts w:hint="eastAsia"/>
          <w:lang w:eastAsia="zh-CN"/>
        </w:rPr>
        <w:t>全权代表大会（第</w:t>
      </w:r>
      <w:r w:rsidRPr="00FE2A38">
        <w:rPr>
          <w:lang w:eastAsia="zh-CN"/>
        </w:rPr>
        <w:t>23</w:t>
      </w:r>
      <w:r>
        <w:rPr>
          <w:rFonts w:hint="eastAsia"/>
          <w:lang w:eastAsia="zh-CN"/>
        </w:rPr>
        <w:t>条第</w:t>
      </w:r>
      <w:r w:rsidRPr="00FE2A38">
        <w:rPr>
          <w:lang w:eastAsia="zh-CN"/>
        </w:rPr>
        <w:t>269A</w:t>
      </w:r>
      <w:r>
        <w:rPr>
          <w:rFonts w:hint="eastAsia"/>
          <w:lang w:eastAsia="zh-CN"/>
        </w:rPr>
        <w:t>至</w:t>
      </w:r>
      <w:r w:rsidRPr="00FE2A38">
        <w:rPr>
          <w:lang w:eastAsia="zh-CN"/>
        </w:rPr>
        <w:t>269D</w:t>
      </w:r>
      <w:r>
        <w:rPr>
          <w:rFonts w:hint="eastAsia"/>
          <w:lang w:eastAsia="zh-CN"/>
        </w:rPr>
        <w:t>款），无线电通信大会（第</w:t>
      </w:r>
      <w:r w:rsidRPr="00FE2A38">
        <w:rPr>
          <w:lang w:eastAsia="zh-CN"/>
        </w:rPr>
        <w:t>24</w:t>
      </w:r>
      <w:r>
        <w:rPr>
          <w:rFonts w:hint="eastAsia"/>
          <w:lang w:eastAsia="zh-CN"/>
        </w:rPr>
        <w:t>条，第</w:t>
      </w:r>
      <w:r w:rsidRPr="00FE2A38">
        <w:rPr>
          <w:lang w:eastAsia="zh-CN"/>
        </w:rPr>
        <w:t>278</w:t>
      </w:r>
      <w:r>
        <w:rPr>
          <w:rFonts w:hint="eastAsia"/>
          <w:lang w:eastAsia="zh-CN"/>
        </w:rPr>
        <w:t>和</w:t>
      </w:r>
      <w:r w:rsidRPr="00FE2A38">
        <w:rPr>
          <w:lang w:eastAsia="zh-CN"/>
        </w:rPr>
        <w:t>279</w:t>
      </w:r>
      <w:r>
        <w:rPr>
          <w:rFonts w:hint="eastAsia"/>
          <w:lang w:eastAsia="zh-CN"/>
        </w:rPr>
        <w:t>款）和世界国际电信大会（第</w:t>
      </w:r>
      <w:r w:rsidRPr="00FE2A38">
        <w:rPr>
          <w:lang w:eastAsia="zh-CN"/>
        </w:rPr>
        <w:t>3</w:t>
      </w:r>
      <w:r>
        <w:rPr>
          <w:rFonts w:hint="eastAsia"/>
          <w:lang w:eastAsia="zh-CN"/>
        </w:rPr>
        <w:t>条第</w:t>
      </w:r>
      <w:r w:rsidRPr="00FE2A38">
        <w:rPr>
          <w:lang w:eastAsia="zh-CN"/>
        </w:rPr>
        <w:t>49</w:t>
      </w:r>
      <w:r>
        <w:rPr>
          <w:rFonts w:hint="eastAsia"/>
          <w:lang w:eastAsia="zh-CN"/>
        </w:rPr>
        <w:t>款；第</w:t>
      </w:r>
      <w:r>
        <w:rPr>
          <w:rFonts w:hint="eastAsia"/>
          <w:lang w:eastAsia="zh-CN"/>
        </w:rPr>
        <w:t>24</w:t>
      </w:r>
      <w:r>
        <w:rPr>
          <w:rFonts w:hint="eastAsia"/>
          <w:lang w:eastAsia="zh-CN"/>
        </w:rPr>
        <w:t>条，第</w:t>
      </w:r>
      <w:r>
        <w:rPr>
          <w:rFonts w:hint="eastAsia"/>
          <w:lang w:eastAsia="zh-CN"/>
        </w:rPr>
        <w:t>278</w:t>
      </w:r>
      <w:r>
        <w:rPr>
          <w:rFonts w:hint="eastAsia"/>
          <w:lang w:eastAsia="zh-CN"/>
        </w:rPr>
        <w:t>和</w:t>
      </w:r>
      <w:r>
        <w:rPr>
          <w:rFonts w:hint="eastAsia"/>
          <w:lang w:eastAsia="zh-CN"/>
        </w:rPr>
        <w:t>279</w:t>
      </w:r>
      <w:r>
        <w:rPr>
          <w:rFonts w:hint="eastAsia"/>
          <w:lang w:eastAsia="zh-CN"/>
        </w:rPr>
        <w:t>款）</w:t>
      </w:r>
    </w:p>
    <w:p w:rsidR="00B4572A" w:rsidRPr="00537BCA" w:rsidRDefault="00B4572A" w:rsidP="00145B5A">
      <w:pPr>
        <w:rPr>
          <w:lang w:eastAsia="zh-CN"/>
        </w:rPr>
      </w:pPr>
      <w:r>
        <w:rPr>
          <w:rFonts w:hint="eastAsia"/>
          <w:lang w:eastAsia="zh-CN"/>
        </w:rPr>
        <w:t>此类观察员：</w:t>
      </w:r>
    </w:p>
    <w:p w:rsidR="00B4572A" w:rsidRPr="00FE2A38" w:rsidRDefault="00B4572A" w:rsidP="00145B5A">
      <w:pPr>
        <w:pStyle w:val="enumlev1"/>
        <w:rPr>
          <w:lang w:eastAsia="zh-CN"/>
        </w:rPr>
      </w:pPr>
      <w:r w:rsidRPr="00FE2A38">
        <w:rPr>
          <w:lang w:eastAsia="zh-CN"/>
        </w:rPr>
        <w:t>1)</w:t>
      </w:r>
      <w:r w:rsidRPr="00FE2A38">
        <w:rPr>
          <w:lang w:eastAsia="zh-CN"/>
        </w:rPr>
        <w:tab/>
      </w:r>
      <w:r>
        <w:rPr>
          <w:rFonts w:hint="eastAsia"/>
          <w:lang w:eastAsia="zh-CN"/>
        </w:rPr>
        <w:t>获得允许出席全体会议；</w:t>
      </w:r>
    </w:p>
    <w:p w:rsidR="00B4572A" w:rsidRPr="00FE2A38" w:rsidRDefault="00B4572A" w:rsidP="00145B5A">
      <w:pPr>
        <w:pStyle w:val="enumlev1"/>
        <w:rPr>
          <w:lang w:eastAsia="zh-CN"/>
        </w:rPr>
      </w:pPr>
      <w:r w:rsidRPr="00FE2A38">
        <w:rPr>
          <w:lang w:eastAsia="zh-CN"/>
        </w:rPr>
        <w:t>2)</w:t>
      </w:r>
      <w:r w:rsidRPr="00FE2A38">
        <w:rPr>
          <w:lang w:eastAsia="zh-CN"/>
        </w:rPr>
        <w:tab/>
      </w:r>
      <w:r>
        <w:rPr>
          <w:rFonts w:hint="eastAsia"/>
          <w:lang w:eastAsia="zh-CN"/>
        </w:rPr>
        <w:t>除非全体会议另做决定，否则可以参加除指导委员会、预算控制委员会、证书委员会和编辑委员会以外的委员会及其下设小组；</w:t>
      </w:r>
    </w:p>
    <w:p w:rsidR="00B4572A" w:rsidRPr="00FE2A38" w:rsidRDefault="00B4572A" w:rsidP="00145B5A">
      <w:pPr>
        <w:pStyle w:val="enumlev1"/>
        <w:rPr>
          <w:lang w:eastAsia="zh-CN"/>
        </w:rPr>
      </w:pPr>
      <w:r w:rsidRPr="00FE2A38">
        <w:rPr>
          <w:lang w:eastAsia="zh-CN"/>
        </w:rPr>
        <w:t>3)</w:t>
      </w:r>
      <w:r w:rsidRPr="00FE2A38">
        <w:rPr>
          <w:lang w:eastAsia="zh-CN"/>
        </w:rPr>
        <w:tab/>
      </w:r>
      <w:r>
        <w:rPr>
          <w:rFonts w:hint="eastAsia"/>
          <w:lang w:eastAsia="zh-CN"/>
        </w:rPr>
        <w:t>在规定文件分发数量范围内有权收到大会所有文件；</w:t>
      </w:r>
    </w:p>
    <w:p w:rsidR="00B4572A" w:rsidRPr="00FE2A38" w:rsidRDefault="00B4572A" w:rsidP="00145B5A">
      <w:pPr>
        <w:pStyle w:val="enumlev1"/>
        <w:rPr>
          <w:lang w:eastAsia="zh-CN"/>
        </w:rPr>
      </w:pPr>
      <w:r w:rsidRPr="00FE2A38">
        <w:rPr>
          <w:lang w:eastAsia="zh-CN"/>
        </w:rPr>
        <w:t>4)</w:t>
      </w:r>
      <w:r w:rsidRPr="00FE2A38">
        <w:rPr>
          <w:lang w:eastAsia="zh-CN"/>
        </w:rPr>
        <w:tab/>
      </w:r>
      <w:r>
        <w:rPr>
          <w:rFonts w:hint="eastAsia"/>
          <w:lang w:eastAsia="zh-CN"/>
        </w:rPr>
        <w:t>可通过秘书长提交情况通报文件，提交的文件应以提交时所用的国际电联正式语文提供给大会；这些文件应在相应会议议程中注明为情况通报文件；</w:t>
      </w:r>
    </w:p>
    <w:p w:rsidR="00B4572A" w:rsidRPr="00FE2A38" w:rsidRDefault="00B4572A" w:rsidP="00145B5A">
      <w:pPr>
        <w:pStyle w:val="enumlev1"/>
        <w:rPr>
          <w:lang w:eastAsia="zh-CN"/>
        </w:rPr>
      </w:pPr>
      <w:r w:rsidRPr="00FE2A38">
        <w:rPr>
          <w:lang w:eastAsia="zh-CN"/>
        </w:rPr>
        <w:t>5)</w:t>
      </w:r>
      <w:r w:rsidRPr="00FE2A38">
        <w:rPr>
          <w:lang w:eastAsia="zh-CN"/>
        </w:rPr>
        <w:tab/>
      </w:r>
      <w:r>
        <w:rPr>
          <w:rFonts w:hint="eastAsia"/>
          <w:lang w:eastAsia="zh-CN"/>
        </w:rPr>
        <w:t>可以要求发言，以便就与其职责范围有关的事务提供建议或信息；这些建议不应包含提案或被作为提案对待；</w:t>
      </w:r>
    </w:p>
    <w:p w:rsidR="00B4572A" w:rsidRPr="00FE2A38" w:rsidRDefault="00B4572A" w:rsidP="00145B5A">
      <w:pPr>
        <w:pStyle w:val="enumlev1"/>
        <w:rPr>
          <w:lang w:eastAsia="zh-CN"/>
        </w:rPr>
      </w:pPr>
      <w:r w:rsidRPr="00FE2A38">
        <w:rPr>
          <w:lang w:eastAsia="zh-CN"/>
        </w:rPr>
        <w:t>6)</w:t>
      </w:r>
      <w:r w:rsidRPr="00FE2A38">
        <w:rPr>
          <w:lang w:eastAsia="zh-CN"/>
        </w:rPr>
        <w:tab/>
      </w:r>
      <w:r>
        <w:rPr>
          <w:rFonts w:hint="eastAsia"/>
          <w:lang w:eastAsia="zh-CN"/>
        </w:rPr>
        <w:t>会议主席在发言名单上最后一个成员国发言结束后允许其发言；</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Pr="00FE2A38" w:rsidRDefault="00B4572A" w:rsidP="00145B5A">
      <w:pPr>
        <w:pStyle w:val="enumlev1"/>
        <w:rPr>
          <w:lang w:eastAsia="zh-CN"/>
        </w:rPr>
      </w:pPr>
      <w:r w:rsidRPr="00FE2A38">
        <w:rPr>
          <w:lang w:eastAsia="zh-CN"/>
        </w:rPr>
        <w:lastRenderedPageBreak/>
        <w:t>7)</w:t>
      </w:r>
      <w:r w:rsidRPr="00FE2A38">
        <w:rPr>
          <w:lang w:eastAsia="zh-CN"/>
        </w:rPr>
        <w:tab/>
      </w:r>
      <w:r>
        <w:rPr>
          <w:rFonts w:hint="eastAsia"/>
          <w:lang w:eastAsia="zh-CN"/>
        </w:rPr>
        <w:t>会议主席可在会议过程中要求其发言或提供相关信息，以便于会议的顺利进行；</w:t>
      </w:r>
    </w:p>
    <w:p w:rsidR="00B4572A" w:rsidRPr="00FE2A38" w:rsidRDefault="00B4572A" w:rsidP="00145B5A">
      <w:pPr>
        <w:pStyle w:val="enumlev1"/>
        <w:rPr>
          <w:lang w:eastAsia="zh-CN"/>
        </w:rPr>
      </w:pPr>
      <w:r w:rsidRPr="00FE2A38">
        <w:rPr>
          <w:lang w:eastAsia="zh-CN"/>
        </w:rPr>
        <w:t>8)</w:t>
      </w:r>
      <w:r w:rsidRPr="00FE2A38">
        <w:rPr>
          <w:lang w:eastAsia="zh-CN"/>
        </w:rPr>
        <w:tab/>
      </w:r>
      <w:r>
        <w:rPr>
          <w:rFonts w:hint="eastAsia"/>
          <w:lang w:eastAsia="zh-CN"/>
        </w:rPr>
        <w:t>在会议注册时注明为观察员，以便于大会代表识别；</w:t>
      </w:r>
    </w:p>
    <w:p w:rsidR="00B4572A" w:rsidRDefault="00B4572A" w:rsidP="00145B5A">
      <w:pPr>
        <w:pStyle w:val="enumlev1"/>
        <w:rPr>
          <w:lang w:eastAsia="zh-CN"/>
        </w:rPr>
      </w:pPr>
      <w:r>
        <w:rPr>
          <w:lang w:eastAsia="zh-CN"/>
        </w:rPr>
        <w:t>9</w:t>
      </w:r>
      <w:r>
        <w:rPr>
          <w:rFonts w:hint="eastAsia"/>
          <w:lang w:eastAsia="zh-CN"/>
        </w:rPr>
        <w:t>)</w:t>
      </w:r>
      <w:r>
        <w:rPr>
          <w:rFonts w:hint="eastAsia"/>
          <w:lang w:eastAsia="zh-CN"/>
        </w:rPr>
        <w:tab/>
      </w:r>
      <w:r>
        <w:rPr>
          <w:rFonts w:hint="eastAsia"/>
          <w:lang w:eastAsia="zh-CN"/>
        </w:rPr>
        <w:t>其座次按照法文字母顺序排在成员国和全权代表大会第</w:t>
      </w:r>
      <w:r>
        <w:rPr>
          <w:rFonts w:hint="eastAsia"/>
          <w:lang w:eastAsia="zh-CN"/>
        </w:rPr>
        <w:t>99</w:t>
      </w:r>
      <w:r>
        <w:rPr>
          <w:rFonts w:hint="eastAsia"/>
          <w:lang w:eastAsia="zh-CN"/>
        </w:rPr>
        <w:t>号决议（</w:t>
      </w:r>
      <w:r>
        <w:rPr>
          <w:rFonts w:hint="eastAsia"/>
          <w:lang w:eastAsia="zh-CN"/>
        </w:rPr>
        <w:t>2006</w:t>
      </w:r>
      <w:r>
        <w:rPr>
          <w:rFonts w:hint="eastAsia"/>
          <w:lang w:eastAsia="zh-CN"/>
        </w:rPr>
        <w:t>年，安塔利亚，修订版）规定的观察员之后。</w:t>
      </w:r>
    </w:p>
    <w:p w:rsidR="00B4572A" w:rsidRPr="00FE2A38" w:rsidRDefault="00B4572A" w:rsidP="00145B5A">
      <w:pPr>
        <w:ind w:firstLineChars="200" w:firstLine="560"/>
        <w:rPr>
          <w:lang w:eastAsia="zh-CN"/>
        </w:rPr>
      </w:pPr>
      <w:r>
        <w:rPr>
          <w:rFonts w:hint="eastAsia"/>
          <w:lang w:eastAsia="zh-CN"/>
        </w:rPr>
        <w:t>在无线电通信大会或世界国际电信大会的情况下，既具有部门成员资格又具有顾问身份观察员资格的组织所派遣的代表必须以一种类别注册和与会。</w:t>
      </w:r>
    </w:p>
    <w:p w:rsidR="00B4572A" w:rsidRPr="00FE2A38" w:rsidRDefault="00B4572A" w:rsidP="00145B5A">
      <w:pPr>
        <w:pStyle w:val="Heading1"/>
        <w:rPr>
          <w:lang w:eastAsia="zh-CN"/>
        </w:rPr>
      </w:pPr>
      <w:r>
        <w:rPr>
          <w:rFonts w:hint="eastAsia"/>
          <w:lang w:eastAsia="zh-CN"/>
        </w:rPr>
        <w:t>二</w:t>
      </w:r>
      <w:r w:rsidRPr="00FE2A38">
        <w:rPr>
          <w:lang w:eastAsia="zh-CN"/>
        </w:rPr>
        <w:tab/>
      </w:r>
      <w:r>
        <w:rPr>
          <w:rFonts w:hint="eastAsia"/>
          <w:lang w:eastAsia="zh-CN"/>
        </w:rPr>
        <w:t>无线电通信全会、世界电信标准化全会和电信发展大会（第</w:t>
      </w:r>
      <w:r w:rsidRPr="00FE2A38">
        <w:rPr>
          <w:lang w:eastAsia="zh-CN"/>
        </w:rPr>
        <w:t>25</w:t>
      </w:r>
      <w:r>
        <w:rPr>
          <w:rFonts w:hint="eastAsia"/>
          <w:lang w:eastAsia="zh-CN"/>
        </w:rPr>
        <w:t>条，第</w:t>
      </w:r>
      <w:r w:rsidRPr="00FE2A38">
        <w:rPr>
          <w:lang w:eastAsia="zh-CN"/>
        </w:rPr>
        <w:t>298A-298E</w:t>
      </w:r>
      <w:r>
        <w:rPr>
          <w:rFonts w:hint="eastAsia"/>
          <w:lang w:eastAsia="zh-CN"/>
        </w:rPr>
        <w:t>款</w:t>
      </w:r>
      <w:r w:rsidRPr="00C61FD3">
        <w:rPr>
          <w:rFonts w:hint="eastAsia"/>
          <w:lang w:eastAsia="zh-CN"/>
        </w:rPr>
        <w:t>）</w:t>
      </w:r>
      <w:r>
        <w:rPr>
          <w:rStyle w:val="FootnoteReference"/>
          <w:lang w:eastAsia="zh-CN"/>
        </w:rPr>
        <w:footnoteReference w:customMarkFollows="1" w:id="91"/>
        <w:t>3</w:t>
      </w:r>
    </w:p>
    <w:p w:rsidR="00B4572A" w:rsidRDefault="00B4572A" w:rsidP="00145B5A">
      <w:pPr>
        <w:ind w:left="567" w:hanging="567"/>
        <w:rPr>
          <w:lang w:eastAsia="zh-CN"/>
        </w:rPr>
      </w:pPr>
      <w:r>
        <w:rPr>
          <w:rFonts w:hint="eastAsia"/>
          <w:lang w:eastAsia="zh-CN"/>
        </w:rPr>
        <w:t>此类观察员：</w:t>
      </w:r>
    </w:p>
    <w:p w:rsidR="00B4572A" w:rsidRDefault="00B4572A" w:rsidP="00145B5A">
      <w:pPr>
        <w:pStyle w:val="enumlev1"/>
        <w:rPr>
          <w:lang w:eastAsia="zh-CN"/>
        </w:rPr>
      </w:pPr>
      <w:r w:rsidRPr="00FE2A38">
        <w:rPr>
          <w:lang w:eastAsia="zh-CN"/>
        </w:rPr>
        <w:t>1)</w:t>
      </w:r>
      <w:r w:rsidRPr="00FE2A38">
        <w:rPr>
          <w:lang w:eastAsia="zh-CN"/>
        </w:rPr>
        <w:tab/>
      </w:r>
      <w:r>
        <w:rPr>
          <w:rFonts w:hint="eastAsia"/>
          <w:lang w:eastAsia="zh-CN"/>
        </w:rPr>
        <w:t>获得允许出席全体会议；</w:t>
      </w:r>
    </w:p>
    <w:p w:rsidR="00B4572A" w:rsidRPr="00FE2A38" w:rsidRDefault="00B4572A" w:rsidP="00145B5A">
      <w:pPr>
        <w:pStyle w:val="enumlev1"/>
        <w:rPr>
          <w:lang w:eastAsia="zh-CN"/>
        </w:rPr>
      </w:pPr>
      <w:r w:rsidRPr="00FE2A38">
        <w:rPr>
          <w:lang w:eastAsia="zh-CN"/>
        </w:rPr>
        <w:t>2)</w:t>
      </w:r>
      <w:r w:rsidRPr="00FE2A38">
        <w:rPr>
          <w:lang w:eastAsia="zh-CN"/>
        </w:rPr>
        <w:tab/>
      </w:r>
      <w:r>
        <w:rPr>
          <w:rFonts w:hint="eastAsia"/>
          <w:lang w:eastAsia="zh-CN"/>
        </w:rPr>
        <w:t>除非全体会议另做决定，否则可以参加除指导委员会、预算控制委员会和编辑委员会以外的委员会及其下设小组；</w:t>
      </w:r>
    </w:p>
    <w:p w:rsidR="00B4572A" w:rsidRPr="00FE2A38" w:rsidRDefault="00B4572A" w:rsidP="00145B5A">
      <w:pPr>
        <w:pStyle w:val="enumlev1"/>
        <w:rPr>
          <w:lang w:eastAsia="zh-CN"/>
        </w:rPr>
      </w:pPr>
      <w:r w:rsidRPr="00FE2A38">
        <w:rPr>
          <w:lang w:eastAsia="zh-CN"/>
        </w:rPr>
        <w:t>3)</w:t>
      </w:r>
      <w:r w:rsidRPr="00FE2A38">
        <w:rPr>
          <w:lang w:eastAsia="zh-CN"/>
        </w:rPr>
        <w:tab/>
      </w:r>
      <w:r>
        <w:rPr>
          <w:rFonts w:hint="eastAsia"/>
          <w:lang w:eastAsia="zh-CN"/>
        </w:rPr>
        <w:t>在规定的文件分发数量范围内有权收到大会或全会的所有文件；</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Pr="00FE2A38" w:rsidRDefault="00B4572A" w:rsidP="00145B5A">
      <w:pPr>
        <w:pStyle w:val="enumlev1"/>
        <w:rPr>
          <w:lang w:eastAsia="zh-CN"/>
        </w:rPr>
      </w:pPr>
      <w:r w:rsidRPr="00FE2A38">
        <w:rPr>
          <w:lang w:eastAsia="zh-CN"/>
        </w:rPr>
        <w:lastRenderedPageBreak/>
        <w:t>4)</w:t>
      </w:r>
      <w:r w:rsidRPr="00FE2A38">
        <w:rPr>
          <w:lang w:eastAsia="zh-CN"/>
        </w:rPr>
        <w:tab/>
      </w:r>
      <w:r>
        <w:rPr>
          <w:rFonts w:hint="eastAsia"/>
          <w:lang w:eastAsia="zh-CN"/>
        </w:rPr>
        <w:t>可通过秘书长提交情况通报文件，提交的文件应以提交时所用的国际电联正式语文提供给大会；这些文件应在相应会议议程中注明为情况通报文件；</w:t>
      </w:r>
    </w:p>
    <w:p w:rsidR="00B4572A" w:rsidRPr="00FE2A38" w:rsidRDefault="00B4572A" w:rsidP="00145B5A">
      <w:pPr>
        <w:pStyle w:val="enumlev1"/>
        <w:rPr>
          <w:lang w:eastAsia="zh-CN"/>
        </w:rPr>
      </w:pPr>
      <w:r w:rsidRPr="00FE2A38">
        <w:rPr>
          <w:lang w:eastAsia="zh-CN"/>
        </w:rPr>
        <w:t>5)</w:t>
      </w:r>
      <w:r w:rsidRPr="00FE2A38">
        <w:rPr>
          <w:lang w:eastAsia="zh-CN"/>
        </w:rPr>
        <w:tab/>
      </w:r>
      <w:r>
        <w:rPr>
          <w:rFonts w:hint="eastAsia"/>
          <w:lang w:eastAsia="zh-CN"/>
        </w:rPr>
        <w:t>在这些会议上可以要求发言，以便就与其职责范围有关的事务提供建议或信息；这些建议不应包含提案或被作为提案对待；</w:t>
      </w:r>
    </w:p>
    <w:p w:rsidR="00B4572A" w:rsidRPr="00FE2A38" w:rsidRDefault="00B4572A" w:rsidP="00145B5A">
      <w:pPr>
        <w:pStyle w:val="enumlev1"/>
        <w:rPr>
          <w:lang w:eastAsia="zh-CN"/>
        </w:rPr>
      </w:pPr>
      <w:r w:rsidRPr="00FE2A38">
        <w:rPr>
          <w:lang w:eastAsia="zh-CN"/>
        </w:rPr>
        <w:t>6)</w:t>
      </w:r>
      <w:r w:rsidRPr="00FE2A38">
        <w:rPr>
          <w:lang w:eastAsia="zh-CN"/>
        </w:rPr>
        <w:tab/>
      </w:r>
      <w:r>
        <w:rPr>
          <w:rFonts w:hint="eastAsia"/>
          <w:lang w:eastAsia="zh-CN"/>
        </w:rPr>
        <w:t>会议主席在发言名单上最后一个成员国或部门成员发言结束后允许其发言；</w:t>
      </w:r>
    </w:p>
    <w:p w:rsidR="00B4572A" w:rsidRDefault="00B4572A" w:rsidP="00145B5A">
      <w:pPr>
        <w:pStyle w:val="enumlev1"/>
        <w:rPr>
          <w:lang w:eastAsia="zh-CN"/>
        </w:rPr>
      </w:pPr>
      <w:r>
        <w:rPr>
          <w:rFonts w:hint="eastAsia"/>
          <w:lang w:eastAsia="zh-CN"/>
        </w:rPr>
        <w:t>7)</w:t>
      </w:r>
      <w:r>
        <w:rPr>
          <w:rFonts w:hint="eastAsia"/>
          <w:lang w:eastAsia="zh-CN"/>
        </w:rPr>
        <w:tab/>
      </w:r>
      <w:r>
        <w:rPr>
          <w:rFonts w:hint="eastAsia"/>
          <w:lang w:eastAsia="zh-CN"/>
        </w:rPr>
        <w:t>会议主席可在会议过程中要求其发言或提供相关信息，以便于会议的顺利进行；</w:t>
      </w:r>
    </w:p>
    <w:p w:rsidR="00B4572A" w:rsidRPr="00FE2A38" w:rsidRDefault="00B4572A" w:rsidP="00145B5A">
      <w:pPr>
        <w:pStyle w:val="enumlev1"/>
        <w:rPr>
          <w:lang w:eastAsia="zh-CN"/>
        </w:rPr>
      </w:pPr>
      <w:r>
        <w:rPr>
          <w:rFonts w:hint="eastAsia"/>
          <w:lang w:eastAsia="zh-CN"/>
        </w:rPr>
        <w:t>8)</w:t>
      </w:r>
      <w:r w:rsidRPr="00FE2A38">
        <w:rPr>
          <w:lang w:eastAsia="zh-CN"/>
        </w:rPr>
        <w:tab/>
      </w:r>
      <w:r>
        <w:rPr>
          <w:rFonts w:hint="eastAsia"/>
          <w:lang w:eastAsia="zh-CN"/>
        </w:rPr>
        <w:t>在会议注册时注明为观察员，以便于大会或全会代表识别；</w:t>
      </w:r>
    </w:p>
    <w:p w:rsidR="00B4572A" w:rsidRDefault="00B4572A" w:rsidP="00145B5A">
      <w:pPr>
        <w:pStyle w:val="enumlev1"/>
        <w:rPr>
          <w:lang w:eastAsia="zh-CN"/>
        </w:rPr>
      </w:pPr>
      <w:r w:rsidRPr="00FE2A38">
        <w:rPr>
          <w:lang w:eastAsia="zh-CN"/>
        </w:rPr>
        <w:t>9)</w:t>
      </w:r>
      <w:r w:rsidRPr="00FE2A38">
        <w:rPr>
          <w:lang w:eastAsia="zh-CN"/>
        </w:rPr>
        <w:tab/>
      </w:r>
      <w:r>
        <w:rPr>
          <w:rFonts w:hint="eastAsia"/>
          <w:lang w:eastAsia="zh-CN"/>
        </w:rPr>
        <w:t>其座次按照法文字母顺序排列在成员国、第</w:t>
      </w:r>
      <w:r>
        <w:rPr>
          <w:rFonts w:hint="eastAsia"/>
          <w:lang w:eastAsia="zh-CN"/>
        </w:rPr>
        <w:t>99</w:t>
      </w:r>
      <w:r>
        <w:rPr>
          <w:rFonts w:hint="eastAsia"/>
          <w:lang w:eastAsia="zh-CN"/>
        </w:rPr>
        <w:t>号决议（</w:t>
      </w:r>
      <w:r>
        <w:rPr>
          <w:rFonts w:hint="eastAsia"/>
          <w:lang w:eastAsia="zh-CN"/>
        </w:rPr>
        <w:t>2006</w:t>
      </w:r>
      <w:r>
        <w:rPr>
          <w:rFonts w:hint="eastAsia"/>
          <w:lang w:eastAsia="zh-CN"/>
        </w:rPr>
        <w:t>年，安塔利亚，修订版）规定的观察员和部门成员之后。</w:t>
      </w:r>
    </w:p>
    <w:p w:rsidR="00B4572A" w:rsidRPr="00FE2A38" w:rsidRDefault="00B4572A" w:rsidP="00145B5A">
      <w:pPr>
        <w:ind w:firstLineChars="200" w:firstLine="560"/>
        <w:rPr>
          <w:lang w:eastAsia="zh-CN"/>
        </w:rPr>
      </w:pPr>
      <w:r>
        <w:rPr>
          <w:rFonts w:hint="eastAsia"/>
          <w:lang w:eastAsia="zh-CN"/>
        </w:rPr>
        <w:t>可以作为观察员以顾问身份与会且在国际电联相关部门中同时具有部门成员地位的组织的与会者在注册时必须注册为观察员或者部门成员的代表。</w:t>
      </w:r>
    </w:p>
    <w:p w:rsidR="00B4572A" w:rsidRPr="00FE2A38" w:rsidRDefault="00B4572A" w:rsidP="00145B5A">
      <w:pPr>
        <w:pStyle w:val="Heading1"/>
        <w:rPr>
          <w:lang w:eastAsia="zh-CN"/>
        </w:rPr>
      </w:pPr>
      <w:r>
        <w:rPr>
          <w:rFonts w:hint="eastAsia"/>
          <w:lang w:eastAsia="zh-CN"/>
        </w:rPr>
        <w:t>三</w:t>
      </w:r>
      <w:r w:rsidRPr="00FE2A38">
        <w:rPr>
          <w:lang w:eastAsia="zh-CN"/>
        </w:rPr>
        <w:tab/>
      </w:r>
      <w:r>
        <w:rPr>
          <w:rFonts w:hint="eastAsia"/>
          <w:lang w:eastAsia="zh-CN"/>
        </w:rPr>
        <w:t>部门级别的会议</w:t>
      </w:r>
    </w:p>
    <w:p w:rsidR="00B4572A" w:rsidRDefault="00B4572A" w:rsidP="00145B5A">
      <w:pPr>
        <w:ind w:firstLineChars="200" w:firstLine="560"/>
        <w:rPr>
          <w:lang w:eastAsia="zh-CN"/>
        </w:rPr>
      </w:pPr>
      <w:r>
        <w:rPr>
          <w:rFonts w:hint="eastAsia"/>
          <w:lang w:eastAsia="zh-CN"/>
        </w:rPr>
        <w:t>按照以往长期惯例，在国际电联只具有顾问身份观察员地位的组织在出席国际电联部门会议（如，研究组或其下设小组）时，可以提交书面文稿或在会议期间进行口头发言。</w:t>
      </w:r>
    </w:p>
    <w:p w:rsidR="00B4572A" w:rsidRDefault="00B4572A" w:rsidP="00145B5A">
      <w:pPr>
        <w:rPr>
          <w:lang w:eastAsia="zh-CN"/>
        </w:rPr>
      </w:pPr>
      <w:r>
        <w:rPr>
          <w:lang w:eastAsia="zh-CN"/>
        </w:rPr>
        <w:br w:type="page"/>
      </w:r>
    </w:p>
    <w:p w:rsidR="00B4572A" w:rsidRPr="00DA3650" w:rsidRDefault="00B4572A" w:rsidP="00145B5A">
      <w:pPr>
        <w:pStyle w:val="AnnexNo"/>
        <w:rPr>
          <w:lang w:eastAsia="zh-CN"/>
        </w:rPr>
      </w:pPr>
      <w:r w:rsidRPr="00DA3650">
        <w:rPr>
          <w:rFonts w:hint="eastAsia"/>
          <w:lang w:eastAsia="zh-CN"/>
        </w:rPr>
        <w:lastRenderedPageBreak/>
        <w:t>第</w:t>
      </w:r>
      <w:r w:rsidRPr="00DA3650">
        <w:rPr>
          <w:rFonts w:hint="eastAsia"/>
          <w:lang w:eastAsia="zh-CN"/>
        </w:rPr>
        <w:t xml:space="preserve"> </w:t>
      </w:r>
      <w:r w:rsidRPr="00DA3650">
        <w:rPr>
          <w:lang w:eastAsia="zh-CN"/>
        </w:rPr>
        <w:t>145</w:t>
      </w:r>
      <w:r w:rsidRPr="00DA3650">
        <w:rPr>
          <w:rFonts w:hint="eastAsia"/>
          <w:lang w:eastAsia="zh-CN"/>
        </w:rPr>
        <w:t xml:space="preserve"> </w:t>
      </w:r>
      <w:r w:rsidRPr="00DA3650">
        <w:rPr>
          <w:rFonts w:hint="eastAsia"/>
          <w:lang w:eastAsia="zh-CN"/>
        </w:rPr>
        <w:t>号决议（</w:t>
      </w:r>
      <w:r w:rsidRPr="00DA3650">
        <w:rPr>
          <w:rFonts w:hint="eastAsia"/>
          <w:lang w:eastAsia="zh-CN"/>
        </w:rPr>
        <w:t>2006</w:t>
      </w:r>
      <w:r w:rsidRPr="00DA3650">
        <w:rPr>
          <w:rFonts w:hint="eastAsia"/>
          <w:lang w:eastAsia="zh-CN"/>
        </w:rPr>
        <w:t>年，安塔利亚）附件</w:t>
      </w:r>
      <w:r w:rsidRPr="00DA3650">
        <w:rPr>
          <w:lang w:eastAsia="zh-CN"/>
        </w:rPr>
        <w:t>3</w:t>
      </w:r>
    </w:p>
    <w:p w:rsidR="00B4572A" w:rsidRPr="00E55818" w:rsidRDefault="00B4572A" w:rsidP="00145B5A">
      <w:pPr>
        <w:pStyle w:val="Annextitle"/>
        <w:rPr>
          <w:lang w:eastAsia="zh-CN"/>
        </w:rPr>
      </w:pPr>
      <w:r w:rsidRPr="00E55818">
        <w:rPr>
          <w:rFonts w:hint="eastAsia"/>
          <w:lang w:eastAsia="zh-CN"/>
        </w:rPr>
        <w:t>不以顾问身份出席会议的观察员</w:t>
      </w:r>
    </w:p>
    <w:p w:rsidR="00B4572A" w:rsidRPr="00FE2A38" w:rsidRDefault="00B4572A" w:rsidP="00145B5A">
      <w:pPr>
        <w:pStyle w:val="Normalaftertitle"/>
        <w:ind w:firstLineChars="200" w:firstLine="560"/>
        <w:rPr>
          <w:lang w:eastAsia="zh-CN"/>
        </w:rPr>
      </w:pPr>
      <w:r>
        <w:rPr>
          <w:rFonts w:hint="eastAsia"/>
          <w:lang w:eastAsia="zh-CN"/>
        </w:rPr>
        <w:t>根据《公约》相关条款的规定，以观察员身份出席国际电联的大会、全会和会议的组织和实体应被赋予以下权利：</w:t>
      </w:r>
    </w:p>
    <w:p w:rsidR="00B4572A" w:rsidRPr="00FE2A38" w:rsidRDefault="00B4572A" w:rsidP="00145B5A">
      <w:pPr>
        <w:pStyle w:val="Heading1"/>
        <w:rPr>
          <w:lang w:eastAsia="zh-CN"/>
        </w:rPr>
      </w:pPr>
      <w:r>
        <w:rPr>
          <w:rFonts w:hint="eastAsia"/>
          <w:lang w:eastAsia="zh-CN"/>
        </w:rPr>
        <w:t>一</w:t>
      </w:r>
      <w:r w:rsidRPr="00FE2A38">
        <w:rPr>
          <w:lang w:eastAsia="zh-CN"/>
        </w:rPr>
        <w:tab/>
      </w:r>
      <w:r>
        <w:rPr>
          <w:rFonts w:hint="eastAsia"/>
          <w:lang w:eastAsia="zh-CN"/>
        </w:rPr>
        <w:t>全权代表大会（第</w:t>
      </w:r>
      <w:r w:rsidRPr="00FE2A38">
        <w:rPr>
          <w:lang w:eastAsia="zh-CN"/>
        </w:rPr>
        <w:t>23</w:t>
      </w:r>
      <w:r>
        <w:rPr>
          <w:rFonts w:hint="eastAsia"/>
          <w:lang w:eastAsia="zh-CN"/>
        </w:rPr>
        <w:t>条第</w:t>
      </w:r>
      <w:r w:rsidRPr="00FE2A38">
        <w:rPr>
          <w:lang w:eastAsia="zh-CN"/>
        </w:rPr>
        <w:t>269E</w:t>
      </w:r>
      <w:r>
        <w:rPr>
          <w:rFonts w:hint="eastAsia"/>
          <w:lang w:eastAsia="zh-CN"/>
        </w:rPr>
        <w:t>款）</w:t>
      </w:r>
    </w:p>
    <w:p w:rsidR="00B4572A" w:rsidRDefault="00B4572A" w:rsidP="00145B5A">
      <w:pPr>
        <w:rPr>
          <w:lang w:eastAsia="zh-CN"/>
        </w:rPr>
      </w:pPr>
      <w:r>
        <w:rPr>
          <w:rFonts w:hint="eastAsia"/>
          <w:lang w:eastAsia="zh-CN"/>
        </w:rPr>
        <w:t>此类观察员：</w:t>
      </w:r>
    </w:p>
    <w:p w:rsidR="00B4572A" w:rsidRPr="00FE2A38" w:rsidRDefault="00B4572A" w:rsidP="00145B5A">
      <w:pPr>
        <w:pStyle w:val="enumlev1"/>
        <w:rPr>
          <w:i/>
          <w:lang w:eastAsia="zh-CN"/>
        </w:rPr>
      </w:pPr>
      <w:r w:rsidRPr="00FE2A38">
        <w:rPr>
          <w:lang w:eastAsia="zh-CN"/>
        </w:rPr>
        <w:t>1)</w:t>
      </w:r>
      <w:r w:rsidRPr="00FE2A38">
        <w:rPr>
          <w:lang w:eastAsia="zh-CN"/>
        </w:rPr>
        <w:tab/>
      </w:r>
      <w:r>
        <w:rPr>
          <w:rFonts w:hint="eastAsia"/>
          <w:lang w:eastAsia="zh-CN"/>
        </w:rPr>
        <w:t>获得允许出席全体会议；</w:t>
      </w:r>
    </w:p>
    <w:p w:rsidR="00B4572A" w:rsidRPr="00FE2A38" w:rsidRDefault="00B4572A" w:rsidP="00145B5A">
      <w:pPr>
        <w:pStyle w:val="enumlev1"/>
        <w:rPr>
          <w:i/>
          <w:lang w:eastAsia="zh-CN"/>
        </w:rPr>
      </w:pPr>
      <w:r w:rsidRPr="00FE2A38">
        <w:rPr>
          <w:lang w:eastAsia="zh-CN"/>
        </w:rPr>
        <w:t>2)</w:t>
      </w:r>
      <w:r w:rsidRPr="00FE2A38">
        <w:rPr>
          <w:lang w:eastAsia="zh-CN"/>
        </w:rPr>
        <w:tab/>
      </w:r>
      <w:r>
        <w:rPr>
          <w:rFonts w:hint="eastAsia"/>
          <w:lang w:eastAsia="zh-CN"/>
        </w:rPr>
        <w:t>除非全体会议另做决定，否则可以获得允许出席除指导委员会、预算控制委员会、证书委员会和编辑委员会以外的委员会和其下设小组；</w:t>
      </w:r>
    </w:p>
    <w:p w:rsidR="00B4572A" w:rsidRPr="00FE2A38" w:rsidRDefault="00B4572A" w:rsidP="00145B5A">
      <w:pPr>
        <w:pStyle w:val="enumlev1"/>
        <w:rPr>
          <w:i/>
          <w:lang w:eastAsia="zh-CN"/>
        </w:rPr>
      </w:pPr>
      <w:r w:rsidRPr="00FE2A38">
        <w:rPr>
          <w:lang w:eastAsia="zh-CN"/>
        </w:rPr>
        <w:t>3)</w:t>
      </w:r>
      <w:r w:rsidRPr="00FE2A38">
        <w:rPr>
          <w:lang w:eastAsia="zh-CN"/>
        </w:rPr>
        <w:tab/>
      </w:r>
      <w:r>
        <w:rPr>
          <w:rFonts w:hint="eastAsia"/>
          <w:lang w:eastAsia="zh-CN"/>
        </w:rPr>
        <w:t>在规定文件分发数量范围内有权收到大会所有文件；</w:t>
      </w:r>
    </w:p>
    <w:p w:rsidR="00B4572A" w:rsidRPr="00FE2A38" w:rsidRDefault="00B4572A" w:rsidP="00145B5A">
      <w:pPr>
        <w:pStyle w:val="enumlev1"/>
        <w:rPr>
          <w:lang w:eastAsia="zh-CN"/>
        </w:rPr>
      </w:pPr>
      <w:r w:rsidRPr="00FE2A38">
        <w:rPr>
          <w:lang w:eastAsia="zh-CN"/>
        </w:rPr>
        <w:t>4)</w:t>
      </w:r>
      <w:r w:rsidRPr="00FE2A38">
        <w:rPr>
          <w:lang w:eastAsia="zh-CN"/>
        </w:rPr>
        <w:tab/>
      </w:r>
      <w:r>
        <w:rPr>
          <w:rFonts w:hint="eastAsia"/>
          <w:lang w:eastAsia="zh-CN"/>
        </w:rPr>
        <w:t>会议主席可在会议过程中要求其提供相关信息，以利于会议的进行；</w:t>
      </w:r>
    </w:p>
    <w:p w:rsidR="00B4572A" w:rsidRPr="00FE2A38" w:rsidRDefault="00B4572A" w:rsidP="00145B5A">
      <w:pPr>
        <w:pStyle w:val="enumlev1"/>
        <w:rPr>
          <w:lang w:eastAsia="zh-CN"/>
        </w:rPr>
      </w:pPr>
      <w:r w:rsidRPr="00FE2A38">
        <w:rPr>
          <w:lang w:eastAsia="zh-CN"/>
        </w:rPr>
        <w:t>5)</w:t>
      </w:r>
      <w:r w:rsidRPr="00FE2A38">
        <w:rPr>
          <w:lang w:eastAsia="zh-CN"/>
        </w:rPr>
        <w:tab/>
      </w:r>
      <w:r>
        <w:rPr>
          <w:rFonts w:hint="eastAsia"/>
          <w:lang w:eastAsia="zh-CN"/>
        </w:rPr>
        <w:t>其座次按照法文字母顺序排在其它与会者之后。</w:t>
      </w:r>
    </w:p>
    <w:p w:rsidR="00B4572A" w:rsidRPr="00FE2A38" w:rsidRDefault="00B4572A" w:rsidP="00145B5A">
      <w:pPr>
        <w:pStyle w:val="Heading1"/>
        <w:rPr>
          <w:lang w:eastAsia="zh-CN"/>
        </w:rPr>
      </w:pPr>
      <w:r>
        <w:rPr>
          <w:rFonts w:hint="eastAsia"/>
          <w:lang w:eastAsia="zh-CN"/>
        </w:rPr>
        <w:t>二</w:t>
      </w:r>
      <w:r w:rsidRPr="00FE2A38">
        <w:rPr>
          <w:lang w:eastAsia="zh-CN"/>
        </w:rPr>
        <w:tab/>
      </w:r>
      <w:r>
        <w:rPr>
          <w:rFonts w:hint="eastAsia"/>
          <w:lang w:eastAsia="zh-CN"/>
        </w:rPr>
        <w:t>无线电通信大会（第</w:t>
      </w:r>
      <w:r>
        <w:rPr>
          <w:rFonts w:hint="eastAsia"/>
          <w:lang w:eastAsia="zh-CN"/>
        </w:rPr>
        <w:t>24</w:t>
      </w:r>
      <w:r>
        <w:rPr>
          <w:rFonts w:hint="eastAsia"/>
          <w:lang w:eastAsia="zh-CN"/>
        </w:rPr>
        <w:t>条第</w:t>
      </w:r>
      <w:r>
        <w:rPr>
          <w:rFonts w:hint="eastAsia"/>
          <w:lang w:eastAsia="zh-CN"/>
        </w:rPr>
        <w:t>280</w:t>
      </w:r>
      <w:r>
        <w:rPr>
          <w:rFonts w:hint="eastAsia"/>
          <w:lang w:eastAsia="zh-CN"/>
        </w:rPr>
        <w:t>款）和世界国际电信大会（第</w:t>
      </w:r>
      <w:r>
        <w:rPr>
          <w:rFonts w:hint="eastAsia"/>
          <w:lang w:eastAsia="zh-CN"/>
        </w:rPr>
        <w:t>3</w:t>
      </w:r>
      <w:r>
        <w:rPr>
          <w:rFonts w:hint="eastAsia"/>
          <w:lang w:eastAsia="zh-CN"/>
        </w:rPr>
        <w:t>条第</w:t>
      </w:r>
      <w:r>
        <w:rPr>
          <w:rFonts w:hint="eastAsia"/>
          <w:lang w:eastAsia="zh-CN"/>
        </w:rPr>
        <w:t>49</w:t>
      </w:r>
      <w:r>
        <w:rPr>
          <w:rFonts w:hint="eastAsia"/>
          <w:lang w:eastAsia="zh-CN"/>
        </w:rPr>
        <w:t>款；第</w:t>
      </w:r>
      <w:r>
        <w:rPr>
          <w:rFonts w:hint="eastAsia"/>
          <w:lang w:eastAsia="zh-CN"/>
        </w:rPr>
        <w:t>24</w:t>
      </w:r>
      <w:r>
        <w:rPr>
          <w:rFonts w:hint="eastAsia"/>
          <w:lang w:eastAsia="zh-CN"/>
        </w:rPr>
        <w:t>条第</w:t>
      </w:r>
      <w:r>
        <w:rPr>
          <w:rFonts w:hint="eastAsia"/>
          <w:lang w:eastAsia="zh-CN"/>
        </w:rPr>
        <w:t>280</w:t>
      </w:r>
      <w:r>
        <w:rPr>
          <w:rFonts w:hint="eastAsia"/>
          <w:lang w:eastAsia="zh-CN"/>
        </w:rPr>
        <w:t>款；第</w:t>
      </w:r>
      <w:r>
        <w:rPr>
          <w:rFonts w:hint="eastAsia"/>
          <w:lang w:eastAsia="zh-CN"/>
        </w:rPr>
        <w:t>33</w:t>
      </w:r>
      <w:r>
        <w:rPr>
          <w:rFonts w:hint="eastAsia"/>
          <w:lang w:eastAsia="zh-CN"/>
        </w:rPr>
        <w:t>条第</w:t>
      </w:r>
      <w:r>
        <w:rPr>
          <w:rFonts w:hint="eastAsia"/>
          <w:lang w:eastAsia="zh-CN"/>
        </w:rPr>
        <w:t>476</w:t>
      </w:r>
      <w:r>
        <w:rPr>
          <w:rFonts w:hint="eastAsia"/>
          <w:lang w:eastAsia="zh-CN"/>
        </w:rPr>
        <w:t>款）</w:t>
      </w:r>
    </w:p>
    <w:p w:rsidR="00B4572A" w:rsidRDefault="00B4572A" w:rsidP="00145B5A">
      <w:pPr>
        <w:rPr>
          <w:lang w:eastAsia="zh-CN"/>
        </w:rPr>
      </w:pPr>
      <w:r>
        <w:rPr>
          <w:rFonts w:hint="eastAsia"/>
          <w:lang w:eastAsia="zh-CN"/>
        </w:rPr>
        <w:t>此类观察员：</w:t>
      </w:r>
    </w:p>
    <w:p w:rsidR="00B4572A" w:rsidRPr="00FE2A38" w:rsidRDefault="00B4572A" w:rsidP="00145B5A">
      <w:pPr>
        <w:pStyle w:val="enumlev1"/>
        <w:rPr>
          <w:i/>
          <w:lang w:eastAsia="zh-CN"/>
        </w:rPr>
      </w:pPr>
      <w:r w:rsidRPr="00FE2A38">
        <w:rPr>
          <w:lang w:eastAsia="zh-CN"/>
        </w:rPr>
        <w:t>1)</w:t>
      </w:r>
      <w:r w:rsidRPr="00FE2A38">
        <w:rPr>
          <w:lang w:eastAsia="zh-CN"/>
        </w:rPr>
        <w:tab/>
      </w:r>
      <w:r>
        <w:rPr>
          <w:rFonts w:hint="eastAsia"/>
          <w:lang w:eastAsia="zh-CN"/>
        </w:rPr>
        <w:t>获得允许出席全体会议；</w:t>
      </w:r>
    </w:p>
    <w:p w:rsidR="00B4572A" w:rsidRPr="00FE2A38" w:rsidRDefault="00B4572A" w:rsidP="00145B5A">
      <w:pPr>
        <w:pStyle w:val="enumlev1"/>
        <w:rPr>
          <w:lang w:eastAsia="zh-CN"/>
        </w:rPr>
      </w:pPr>
      <w:r w:rsidRPr="00FE2A38">
        <w:rPr>
          <w:lang w:eastAsia="zh-CN"/>
        </w:rPr>
        <w:t>2)</w:t>
      </w:r>
      <w:r w:rsidRPr="00FE2A38">
        <w:rPr>
          <w:lang w:eastAsia="zh-CN"/>
        </w:rPr>
        <w:tab/>
      </w:r>
      <w:r>
        <w:rPr>
          <w:rFonts w:hint="eastAsia"/>
          <w:lang w:eastAsia="zh-CN"/>
        </w:rPr>
        <w:t>除非全体会议另做决定，否则可以获准出席除指导委员会、预算控制委员会、证书委员会和编辑委员会以外的委员会和其下设小组；</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pStyle w:val="enumlev1"/>
        <w:rPr>
          <w:lang w:eastAsia="zh-CN"/>
        </w:rPr>
      </w:pPr>
      <w:r w:rsidRPr="00FE2A38">
        <w:rPr>
          <w:lang w:eastAsia="zh-CN"/>
        </w:rPr>
        <w:lastRenderedPageBreak/>
        <w:t>3)</w:t>
      </w:r>
      <w:r w:rsidRPr="00FE2A38">
        <w:rPr>
          <w:lang w:eastAsia="zh-CN"/>
        </w:rPr>
        <w:tab/>
      </w:r>
      <w:r>
        <w:rPr>
          <w:rFonts w:hint="eastAsia"/>
          <w:lang w:eastAsia="zh-CN"/>
        </w:rPr>
        <w:t>在规定文件分发数量范围内有权收到大会所有文件；</w:t>
      </w:r>
    </w:p>
    <w:p w:rsidR="00B4572A" w:rsidRPr="00FE2A38" w:rsidRDefault="00B4572A" w:rsidP="00145B5A">
      <w:pPr>
        <w:pStyle w:val="enumlev1"/>
        <w:rPr>
          <w:lang w:eastAsia="zh-CN"/>
        </w:rPr>
      </w:pPr>
      <w:r w:rsidRPr="00FE2A38">
        <w:rPr>
          <w:lang w:eastAsia="zh-CN"/>
        </w:rPr>
        <w:t>4)</w:t>
      </w:r>
      <w:r w:rsidRPr="00FE2A38">
        <w:rPr>
          <w:lang w:eastAsia="zh-CN"/>
        </w:rPr>
        <w:tab/>
      </w:r>
      <w:r>
        <w:rPr>
          <w:rFonts w:hint="eastAsia"/>
          <w:lang w:eastAsia="zh-CN"/>
        </w:rPr>
        <w:t>会议主席可在会议过程中要求其提供相关信息或者发言以便于会议的顺利进行，但无权参与会议辩论；</w:t>
      </w:r>
    </w:p>
    <w:p w:rsidR="00B4572A" w:rsidRDefault="00B4572A" w:rsidP="00145B5A">
      <w:pPr>
        <w:pStyle w:val="enumlev1"/>
        <w:rPr>
          <w:lang w:eastAsia="zh-CN"/>
        </w:rPr>
      </w:pPr>
      <w:r>
        <w:rPr>
          <w:rFonts w:hint="eastAsia"/>
          <w:lang w:eastAsia="zh-CN"/>
        </w:rPr>
        <w:t>5)</w:t>
      </w:r>
      <w:r w:rsidRPr="00FE2A38">
        <w:rPr>
          <w:lang w:eastAsia="zh-CN"/>
        </w:rPr>
        <w:tab/>
      </w:r>
      <w:r>
        <w:rPr>
          <w:rFonts w:hint="eastAsia"/>
          <w:lang w:eastAsia="zh-CN"/>
        </w:rPr>
        <w:t>其座次按照法文字母顺序排在其它与会者之后。</w:t>
      </w: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DF0B5D" w:rsidRDefault="00DF0B5D" w:rsidP="00145B5A">
      <w:pPr>
        <w:pStyle w:val="enumlev1"/>
        <w:rPr>
          <w:lang w:eastAsia="zh-CN"/>
        </w:rPr>
      </w:pPr>
    </w:p>
    <w:p w:rsidR="00B4572A" w:rsidRDefault="00B4572A" w:rsidP="00145B5A">
      <w:pPr>
        <w:rPr>
          <w:lang w:eastAsia="zh-CN"/>
        </w:rPr>
      </w:pPr>
      <w:r>
        <w:rPr>
          <w:lang w:eastAsia="zh-CN"/>
        </w:rPr>
        <w:br w:type="page"/>
      </w:r>
    </w:p>
    <w:p w:rsidR="00B4572A" w:rsidRPr="00DA3650" w:rsidRDefault="00B4572A" w:rsidP="002B59BE">
      <w:pPr>
        <w:pStyle w:val="ResNo"/>
        <w:rPr>
          <w:lang w:eastAsia="zh-CN"/>
        </w:rPr>
      </w:pPr>
      <w:bookmarkStart w:id="256" w:name="_Toc413838427"/>
      <w:r w:rsidRPr="00550EBE">
        <w:rPr>
          <w:rStyle w:val="href"/>
          <w:rFonts w:hint="eastAsia"/>
        </w:rPr>
        <w:lastRenderedPageBreak/>
        <w:t>第</w:t>
      </w:r>
      <w:r w:rsidRPr="00550EBE">
        <w:rPr>
          <w:rStyle w:val="href"/>
          <w:rFonts w:hint="eastAsia"/>
        </w:rPr>
        <w:t xml:space="preserve"> </w:t>
      </w:r>
      <w:r w:rsidRPr="00550EBE">
        <w:rPr>
          <w:rStyle w:val="href"/>
        </w:rPr>
        <w:t>146</w:t>
      </w:r>
      <w:r w:rsidRPr="00550EBE">
        <w:rPr>
          <w:rStyle w:val="href"/>
          <w:rFonts w:hint="eastAsia"/>
        </w:rPr>
        <w:t xml:space="preserve"> </w:t>
      </w:r>
      <w:r w:rsidRPr="00550EBE">
        <w:rPr>
          <w:rStyle w:val="href"/>
          <w:rFonts w:hint="eastAsia"/>
        </w:rPr>
        <w:t>号决议</w:t>
      </w:r>
      <w:r w:rsidRPr="00DA3650">
        <w:rPr>
          <w:rFonts w:hint="eastAsia"/>
          <w:lang w:eastAsia="zh-CN"/>
        </w:rPr>
        <w:t>（</w:t>
      </w:r>
      <w:r w:rsidR="002B59BE">
        <w:rPr>
          <w:rFonts w:hint="eastAsia"/>
          <w:lang w:eastAsia="zh-CN"/>
        </w:rPr>
        <w:t>2014</w:t>
      </w:r>
      <w:r w:rsidR="002B59BE">
        <w:rPr>
          <w:rFonts w:hint="eastAsia"/>
          <w:lang w:eastAsia="zh-CN"/>
        </w:rPr>
        <w:t>年，釜山，修订版</w:t>
      </w:r>
      <w:r w:rsidRPr="00DA3650">
        <w:rPr>
          <w:rFonts w:hint="eastAsia"/>
          <w:lang w:eastAsia="zh-CN"/>
        </w:rPr>
        <w:t>）</w:t>
      </w:r>
      <w:bookmarkEnd w:id="256"/>
    </w:p>
    <w:p w:rsidR="00B4572A" w:rsidRPr="006C7CCC" w:rsidRDefault="002B59BE" w:rsidP="00145B5A">
      <w:pPr>
        <w:pStyle w:val="Restitle"/>
        <w:rPr>
          <w:lang w:eastAsia="zh-CN"/>
        </w:rPr>
      </w:pPr>
      <w:bookmarkStart w:id="257" w:name="_Toc407024804"/>
      <w:bookmarkStart w:id="258" w:name="_Toc413838428"/>
      <w:r w:rsidRPr="006C7CCC">
        <w:rPr>
          <w:rFonts w:hint="eastAsia"/>
          <w:lang w:eastAsia="zh-CN"/>
        </w:rPr>
        <w:t>《国际电信规则》的</w:t>
      </w:r>
      <w:r>
        <w:rPr>
          <w:rFonts w:hint="eastAsia"/>
          <w:lang w:eastAsia="zh-CN"/>
        </w:rPr>
        <w:t>定期</w:t>
      </w:r>
      <w:r w:rsidRPr="006C7CCC">
        <w:rPr>
          <w:rFonts w:hint="eastAsia"/>
          <w:lang w:eastAsia="zh-CN"/>
        </w:rPr>
        <w:t>审议</w:t>
      </w:r>
      <w:r>
        <w:rPr>
          <w:rFonts w:hint="eastAsia"/>
          <w:lang w:eastAsia="zh-CN"/>
        </w:rPr>
        <w:t>和修订</w:t>
      </w:r>
      <w:bookmarkEnd w:id="257"/>
      <w:bookmarkEnd w:id="258"/>
    </w:p>
    <w:p w:rsidR="002B59BE" w:rsidRPr="00FA6B1D" w:rsidRDefault="002B59BE" w:rsidP="002B59BE">
      <w:pPr>
        <w:pStyle w:val="Normalaftertitle"/>
        <w:rPr>
          <w:lang w:eastAsia="zh-CN"/>
        </w:rPr>
      </w:pPr>
      <w:r w:rsidRPr="00FA6B1D">
        <w:rPr>
          <w:rFonts w:hint="eastAsia"/>
          <w:lang w:eastAsia="zh-CN"/>
        </w:rPr>
        <w:t>国际电信联盟全权代表大会（</w:t>
      </w:r>
      <w:r>
        <w:rPr>
          <w:lang w:eastAsia="zh-CN"/>
        </w:rPr>
        <w:t>2014</w:t>
      </w:r>
      <w:r>
        <w:rPr>
          <w:rFonts w:hint="eastAsia"/>
          <w:lang w:eastAsia="zh-CN"/>
        </w:rPr>
        <w:t>年，釜山</w:t>
      </w:r>
      <w:r w:rsidRPr="00FA6B1D">
        <w:rPr>
          <w:rFonts w:hint="eastAsia"/>
          <w:lang w:eastAsia="zh-CN"/>
        </w:rPr>
        <w:t>），</w:t>
      </w:r>
    </w:p>
    <w:p w:rsidR="002B59BE" w:rsidRPr="004E1F57" w:rsidRDefault="002B59BE" w:rsidP="002B59BE">
      <w:pPr>
        <w:pStyle w:val="Call"/>
        <w:rPr>
          <w:i/>
          <w:lang w:eastAsia="zh-CN"/>
        </w:rPr>
      </w:pPr>
      <w:r>
        <w:rPr>
          <w:rFonts w:hint="eastAsia"/>
          <w:lang w:eastAsia="zh-CN"/>
        </w:rPr>
        <w:t>忆及</w:t>
      </w:r>
    </w:p>
    <w:p w:rsidR="002B59BE" w:rsidRPr="004E1F57" w:rsidRDefault="002B59BE" w:rsidP="002B59BE">
      <w:pPr>
        <w:spacing w:before="160"/>
        <w:rPr>
          <w:szCs w:val="24"/>
          <w:lang w:eastAsia="zh-CN"/>
        </w:rPr>
      </w:pPr>
      <w:r w:rsidRPr="004E1F57">
        <w:rPr>
          <w:i/>
          <w:szCs w:val="24"/>
          <w:lang w:eastAsia="zh-CN"/>
        </w:rPr>
        <w:t>a)</w:t>
      </w:r>
      <w:r>
        <w:rPr>
          <w:szCs w:val="24"/>
          <w:lang w:eastAsia="zh-CN"/>
        </w:rPr>
        <w:tab/>
      </w:r>
      <w:r>
        <w:rPr>
          <w:rFonts w:hint="eastAsia"/>
          <w:szCs w:val="24"/>
          <w:lang w:eastAsia="zh-CN"/>
        </w:rPr>
        <w:t>国际电联《组织法》有关国际电信世界大会（</w:t>
      </w:r>
      <w:r>
        <w:rPr>
          <w:szCs w:val="24"/>
          <w:lang w:val="en-US" w:eastAsia="zh-CN"/>
        </w:rPr>
        <w:t>WCIT</w:t>
      </w:r>
      <w:r>
        <w:rPr>
          <w:rFonts w:hint="eastAsia"/>
          <w:szCs w:val="24"/>
          <w:lang w:val="en-US" w:eastAsia="zh-CN"/>
        </w:rPr>
        <w:t>）</w:t>
      </w:r>
      <w:r>
        <w:rPr>
          <w:rFonts w:hint="eastAsia"/>
          <w:szCs w:val="24"/>
          <w:lang w:eastAsia="zh-CN"/>
        </w:rPr>
        <w:t>的第</w:t>
      </w:r>
      <w:r w:rsidRPr="004E1F57">
        <w:rPr>
          <w:szCs w:val="24"/>
          <w:lang w:eastAsia="zh-CN"/>
        </w:rPr>
        <w:t>25</w:t>
      </w:r>
      <w:r>
        <w:rPr>
          <w:rFonts w:hint="eastAsia"/>
          <w:szCs w:val="24"/>
          <w:lang w:eastAsia="zh-CN"/>
        </w:rPr>
        <w:t>条；</w:t>
      </w:r>
    </w:p>
    <w:p w:rsidR="002B59BE" w:rsidRPr="004E1F57" w:rsidRDefault="002B59BE" w:rsidP="002B59BE">
      <w:pPr>
        <w:spacing w:before="160"/>
        <w:rPr>
          <w:szCs w:val="24"/>
          <w:lang w:eastAsia="zh-CN"/>
        </w:rPr>
      </w:pPr>
      <w:r w:rsidRPr="004E1F57">
        <w:rPr>
          <w:i/>
          <w:szCs w:val="24"/>
          <w:lang w:eastAsia="zh-CN"/>
        </w:rPr>
        <w:t>b)</w:t>
      </w:r>
      <w:r w:rsidRPr="004E1F57">
        <w:rPr>
          <w:szCs w:val="24"/>
          <w:lang w:eastAsia="zh-CN"/>
        </w:rPr>
        <w:tab/>
      </w:r>
      <w:r>
        <w:rPr>
          <w:rFonts w:hint="eastAsia"/>
          <w:szCs w:val="24"/>
          <w:lang w:eastAsia="zh-CN"/>
        </w:rPr>
        <w:t>有关其它大会和全会的国际电联《公约》第</w:t>
      </w:r>
      <w:r w:rsidRPr="004E1F57">
        <w:rPr>
          <w:szCs w:val="24"/>
          <w:lang w:eastAsia="zh-CN"/>
        </w:rPr>
        <w:t>48</w:t>
      </w:r>
      <w:r>
        <w:rPr>
          <w:rFonts w:hint="eastAsia"/>
          <w:szCs w:val="24"/>
          <w:lang w:eastAsia="zh-CN"/>
        </w:rPr>
        <w:t>款第</w:t>
      </w:r>
      <w:r>
        <w:rPr>
          <w:rFonts w:hint="eastAsia"/>
          <w:szCs w:val="24"/>
          <w:lang w:eastAsia="zh-CN"/>
        </w:rPr>
        <w:t>3</w:t>
      </w:r>
      <w:r>
        <w:rPr>
          <w:rFonts w:hint="eastAsia"/>
          <w:szCs w:val="24"/>
          <w:lang w:eastAsia="zh-CN"/>
        </w:rPr>
        <w:t>条；</w:t>
      </w:r>
    </w:p>
    <w:p w:rsidR="002B59BE" w:rsidRPr="008266C3" w:rsidRDefault="002B59BE" w:rsidP="002B59BE">
      <w:pPr>
        <w:spacing w:before="160"/>
        <w:rPr>
          <w:szCs w:val="24"/>
          <w:lang w:eastAsia="zh-CN"/>
        </w:rPr>
      </w:pPr>
      <w:r>
        <w:rPr>
          <w:i/>
          <w:szCs w:val="24"/>
          <w:lang w:eastAsia="zh-CN"/>
        </w:rPr>
        <w:t>c</w:t>
      </w:r>
      <w:r w:rsidRPr="004E1F57">
        <w:rPr>
          <w:i/>
          <w:szCs w:val="24"/>
          <w:lang w:eastAsia="zh-CN"/>
        </w:rPr>
        <w:t>)</w:t>
      </w:r>
      <w:r w:rsidRPr="004E1F57">
        <w:rPr>
          <w:szCs w:val="24"/>
          <w:lang w:eastAsia="zh-CN"/>
        </w:rPr>
        <w:tab/>
      </w:r>
      <w:r>
        <w:rPr>
          <w:rFonts w:hint="eastAsia"/>
          <w:szCs w:val="24"/>
          <w:lang w:eastAsia="zh-CN"/>
        </w:rPr>
        <w:t>有关定期</w:t>
      </w:r>
      <w:r w:rsidRPr="004969C9">
        <w:rPr>
          <w:rFonts w:hint="eastAsia"/>
          <w:spacing w:val="3"/>
          <w:szCs w:val="24"/>
          <w:lang w:eastAsia="zh-CN"/>
        </w:rPr>
        <w:t>审议</w:t>
      </w:r>
      <w:r>
        <w:rPr>
          <w:rFonts w:hint="eastAsia"/>
          <w:szCs w:val="24"/>
          <w:lang w:eastAsia="zh-CN"/>
        </w:rPr>
        <w:t>《国际电信规则》</w:t>
      </w:r>
      <w:r w:rsidRPr="004969C9">
        <w:rPr>
          <w:rFonts w:hint="eastAsia"/>
          <w:spacing w:val="3"/>
          <w:szCs w:val="24"/>
          <w:lang w:eastAsia="zh-CN"/>
        </w:rPr>
        <w:t>的</w:t>
      </w:r>
      <w:r>
        <w:rPr>
          <w:rFonts w:hint="eastAsia"/>
          <w:spacing w:val="3"/>
          <w:szCs w:val="24"/>
          <w:lang w:eastAsia="zh-CN"/>
        </w:rPr>
        <w:t>WCIT</w:t>
      </w:r>
      <w:r>
        <w:rPr>
          <w:rFonts w:hint="eastAsia"/>
          <w:szCs w:val="24"/>
          <w:lang w:eastAsia="zh-CN"/>
        </w:rPr>
        <w:t>第</w:t>
      </w:r>
      <w:r>
        <w:rPr>
          <w:rFonts w:hint="eastAsia"/>
          <w:szCs w:val="24"/>
          <w:lang w:eastAsia="zh-CN"/>
        </w:rPr>
        <w:t>4</w:t>
      </w:r>
      <w:r>
        <w:rPr>
          <w:rFonts w:hint="eastAsia"/>
          <w:szCs w:val="24"/>
          <w:lang w:eastAsia="zh-CN"/>
        </w:rPr>
        <w:t>号决议</w:t>
      </w:r>
      <w:r w:rsidRPr="004969C9">
        <w:rPr>
          <w:rFonts w:hint="eastAsia"/>
          <w:spacing w:val="3"/>
          <w:szCs w:val="24"/>
          <w:lang w:eastAsia="zh-CN"/>
        </w:rPr>
        <w:t>“</w:t>
      </w:r>
      <w:r w:rsidRPr="00E31BFE">
        <w:rPr>
          <w:rFonts w:ascii="STKaiti" w:eastAsia="STKaiti" w:hAnsi="STKaiti" w:hint="eastAsia"/>
          <w:spacing w:val="3"/>
          <w:szCs w:val="24"/>
          <w:lang w:eastAsia="zh-CN"/>
        </w:rPr>
        <w:t>认识到</w:t>
      </w:r>
      <w:r w:rsidRPr="00E31BFE">
        <w:rPr>
          <w:i/>
          <w:iCs/>
          <w:spacing w:val="3"/>
          <w:szCs w:val="24"/>
          <w:lang w:val="en-US" w:eastAsia="zh-CN"/>
        </w:rPr>
        <w:t>e)</w:t>
      </w:r>
      <w:r w:rsidRPr="004969C9">
        <w:rPr>
          <w:rFonts w:hint="eastAsia"/>
          <w:spacing w:val="3"/>
          <w:szCs w:val="24"/>
          <w:lang w:val="en-US" w:eastAsia="zh-CN"/>
        </w:rPr>
        <w:t>”段</w:t>
      </w:r>
      <w:r>
        <w:rPr>
          <w:rFonts w:hint="eastAsia"/>
          <w:spacing w:val="3"/>
          <w:szCs w:val="24"/>
          <w:lang w:val="en-US" w:eastAsia="zh-CN"/>
        </w:rPr>
        <w:t>指出</w:t>
      </w:r>
      <w:r w:rsidRPr="004969C9">
        <w:rPr>
          <w:rFonts w:hint="eastAsia"/>
          <w:spacing w:val="3"/>
          <w:szCs w:val="24"/>
          <w:lang w:val="en-US" w:eastAsia="zh-CN"/>
        </w:rPr>
        <w:t>，“《国际电信规则》包含不需要经常修正、但在日新月异的电信</w:t>
      </w:r>
      <w:r w:rsidRPr="004969C9">
        <w:rPr>
          <w:rFonts w:hint="eastAsia"/>
          <w:spacing w:val="3"/>
          <w:szCs w:val="24"/>
          <w:lang w:val="en-US" w:eastAsia="zh-CN"/>
        </w:rPr>
        <w:t>/</w:t>
      </w:r>
      <w:r w:rsidRPr="004969C9">
        <w:rPr>
          <w:rFonts w:hint="eastAsia"/>
          <w:spacing w:val="3"/>
          <w:szCs w:val="24"/>
          <w:lang w:val="en-US" w:eastAsia="zh-CN"/>
        </w:rPr>
        <w:t>信息</w:t>
      </w:r>
      <w:r>
        <w:rPr>
          <w:rFonts w:hint="eastAsia"/>
          <w:szCs w:val="24"/>
          <w:lang w:val="en-US" w:eastAsia="zh-CN"/>
        </w:rPr>
        <w:t>通信技术（</w:t>
      </w:r>
      <w:r>
        <w:rPr>
          <w:rFonts w:hint="eastAsia"/>
          <w:szCs w:val="24"/>
          <w:lang w:val="en-US" w:eastAsia="zh-CN"/>
        </w:rPr>
        <w:t>ICT</w:t>
      </w:r>
      <w:r>
        <w:rPr>
          <w:rFonts w:hint="eastAsia"/>
          <w:szCs w:val="24"/>
          <w:lang w:val="en-US" w:eastAsia="zh-CN"/>
        </w:rPr>
        <w:t>）行业中可能需要得到定期审议的高层面指导原则”，</w:t>
      </w:r>
    </w:p>
    <w:p w:rsidR="002B59BE" w:rsidRPr="004E1F57" w:rsidRDefault="002B59BE" w:rsidP="002B59BE">
      <w:pPr>
        <w:pStyle w:val="Call"/>
        <w:rPr>
          <w:lang w:eastAsia="zh-CN"/>
        </w:rPr>
      </w:pPr>
      <w:r>
        <w:rPr>
          <w:rFonts w:hint="eastAsia"/>
          <w:lang w:eastAsia="zh-CN"/>
        </w:rPr>
        <w:t>做出决议</w:t>
      </w:r>
    </w:p>
    <w:p w:rsidR="002B59BE" w:rsidRDefault="002B59BE" w:rsidP="002B59BE">
      <w:pPr>
        <w:rPr>
          <w:lang w:eastAsia="zh-CN"/>
        </w:rPr>
      </w:pPr>
      <w:r>
        <w:rPr>
          <w:lang w:eastAsia="zh-CN"/>
        </w:rPr>
        <w:t>1</w:t>
      </w:r>
      <w:r>
        <w:rPr>
          <w:lang w:eastAsia="zh-CN"/>
        </w:rPr>
        <w:tab/>
      </w:r>
      <w:r>
        <w:rPr>
          <w:rFonts w:hint="eastAsia"/>
          <w:lang w:eastAsia="zh-CN"/>
        </w:rPr>
        <w:t>通常须</w:t>
      </w:r>
      <w:r w:rsidRPr="00E7515B">
        <w:rPr>
          <w:rFonts w:hint="eastAsia"/>
          <w:lang w:eastAsia="zh-CN"/>
        </w:rPr>
        <w:t>每八年</w:t>
      </w:r>
      <w:r>
        <w:rPr>
          <w:rFonts w:hint="eastAsia"/>
          <w:lang w:eastAsia="zh-CN"/>
        </w:rPr>
        <w:t>定期审议一次</w:t>
      </w:r>
      <w:r w:rsidRPr="00E7515B">
        <w:rPr>
          <w:rFonts w:hint="eastAsia"/>
          <w:lang w:eastAsia="zh-CN"/>
        </w:rPr>
        <w:t>《国际电信规则》；</w:t>
      </w:r>
    </w:p>
    <w:p w:rsidR="002B59BE" w:rsidRDefault="002B59BE" w:rsidP="002B59BE">
      <w:pPr>
        <w:spacing w:before="60"/>
        <w:rPr>
          <w:lang w:eastAsia="zh-CN"/>
        </w:rPr>
      </w:pPr>
      <w:r>
        <w:rPr>
          <w:lang w:eastAsia="zh-CN"/>
        </w:rPr>
        <w:t>2</w:t>
      </w:r>
      <w:r>
        <w:rPr>
          <w:lang w:eastAsia="zh-CN"/>
        </w:rPr>
        <w:tab/>
      </w:r>
      <w:r>
        <w:rPr>
          <w:rFonts w:hint="eastAsia"/>
          <w:szCs w:val="24"/>
          <w:lang w:eastAsia="zh-CN"/>
        </w:rPr>
        <w:t>《国际电信规则》的审议进程于</w:t>
      </w:r>
      <w:r>
        <w:rPr>
          <w:rFonts w:hint="eastAsia"/>
          <w:szCs w:val="24"/>
          <w:lang w:eastAsia="zh-CN"/>
        </w:rPr>
        <w:t>2017</w:t>
      </w:r>
      <w:r>
        <w:rPr>
          <w:rFonts w:hint="eastAsia"/>
          <w:szCs w:val="24"/>
          <w:lang w:eastAsia="zh-CN"/>
        </w:rPr>
        <w:t>年开始，最好为该年年初，</w:t>
      </w:r>
    </w:p>
    <w:p w:rsidR="002B59BE" w:rsidRPr="00DD55B2" w:rsidRDefault="002B59BE" w:rsidP="002B59BE">
      <w:pPr>
        <w:pStyle w:val="Call"/>
        <w:rPr>
          <w:lang w:eastAsia="zh-CN"/>
        </w:rPr>
      </w:pPr>
      <w:r>
        <w:rPr>
          <w:rFonts w:hint="eastAsia"/>
          <w:lang w:eastAsia="zh-CN"/>
        </w:rPr>
        <w:t>责成秘书长</w:t>
      </w:r>
    </w:p>
    <w:p w:rsidR="002B59BE" w:rsidRDefault="002B59BE" w:rsidP="002B59BE">
      <w:pPr>
        <w:rPr>
          <w:lang w:eastAsia="zh-CN"/>
        </w:rPr>
      </w:pPr>
      <w:r>
        <w:rPr>
          <w:lang w:eastAsia="zh-CN"/>
        </w:rPr>
        <w:t>1</w:t>
      </w:r>
      <w:r>
        <w:rPr>
          <w:lang w:eastAsia="zh-CN"/>
        </w:rPr>
        <w:tab/>
      </w:r>
      <w:r w:rsidRPr="009250B5">
        <w:rPr>
          <w:rFonts w:hint="eastAsia"/>
          <w:spacing w:val="6"/>
          <w:lang w:eastAsia="zh-CN"/>
        </w:rPr>
        <w:t>着手成立</w:t>
      </w:r>
      <w:r w:rsidRPr="009250B5">
        <w:rPr>
          <w:spacing w:val="6"/>
          <w:lang w:eastAsia="zh-CN"/>
        </w:rPr>
        <w:t>向国际电联成员国和部门成员开放的</w:t>
      </w:r>
      <w:r w:rsidRPr="009250B5">
        <w:rPr>
          <w:rFonts w:hint="eastAsia"/>
          <w:spacing w:val="6"/>
          <w:lang w:eastAsia="zh-CN"/>
        </w:rPr>
        <w:t>《</w:t>
      </w:r>
      <w:r w:rsidRPr="009250B5">
        <w:rPr>
          <w:spacing w:val="6"/>
          <w:lang w:eastAsia="zh-CN"/>
        </w:rPr>
        <w:t>国际电信规则</w:t>
      </w:r>
      <w:r w:rsidRPr="009250B5">
        <w:rPr>
          <w:rFonts w:hint="eastAsia"/>
          <w:spacing w:val="6"/>
          <w:lang w:eastAsia="zh-CN"/>
        </w:rPr>
        <w:t>》</w:t>
      </w:r>
      <w:r w:rsidRPr="009250B5">
        <w:rPr>
          <w:spacing w:val="6"/>
          <w:lang w:eastAsia="zh-CN"/>
        </w:rPr>
        <w:t>专家组（</w:t>
      </w:r>
      <w:r w:rsidRPr="009250B5">
        <w:rPr>
          <w:rFonts w:hint="eastAsia"/>
          <w:spacing w:val="6"/>
          <w:lang w:eastAsia="zh-CN"/>
        </w:rPr>
        <w:t>EG</w:t>
      </w:r>
      <w:r>
        <w:rPr>
          <w:spacing w:val="6"/>
          <w:lang w:eastAsia="zh-CN"/>
        </w:rPr>
        <w:t>-</w:t>
      </w:r>
      <w:r w:rsidRPr="009250B5">
        <w:rPr>
          <w:rFonts w:hint="eastAsia"/>
          <w:spacing w:val="6"/>
          <w:lang w:eastAsia="zh-CN"/>
        </w:rPr>
        <w:t>ITR</w:t>
      </w:r>
      <w:r>
        <w:rPr>
          <w:rFonts w:hint="eastAsia"/>
          <w:spacing w:val="6"/>
          <w:lang w:eastAsia="zh-CN"/>
        </w:rPr>
        <w:t>）</w:t>
      </w:r>
      <w:r>
        <w:rPr>
          <w:rFonts w:hint="eastAsia"/>
          <w:lang w:eastAsia="zh-CN"/>
        </w:rPr>
        <w:t>负责</w:t>
      </w:r>
      <w:r>
        <w:rPr>
          <w:lang w:eastAsia="zh-CN"/>
        </w:rPr>
        <w:t>进行</w:t>
      </w:r>
      <w:r>
        <w:rPr>
          <w:rFonts w:hint="eastAsia"/>
          <w:lang w:eastAsia="zh-CN"/>
        </w:rPr>
        <w:t>《</w:t>
      </w:r>
      <w:r w:rsidRPr="006E5B43">
        <w:rPr>
          <w:lang w:eastAsia="zh-CN"/>
        </w:rPr>
        <w:t>规则</w:t>
      </w:r>
      <w:r>
        <w:rPr>
          <w:rFonts w:hint="eastAsia"/>
          <w:lang w:eastAsia="zh-CN"/>
        </w:rPr>
        <w:t>》</w:t>
      </w:r>
      <w:r w:rsidRPr="006E5B43">
        <w:rPr>
          <w:lang w:eastAsia="zh-CN"/>
        </w:rPr>
        <w:t>的审议工作</w:t>
      </w:r>
      <w:r>
        <w:rPr>
          <w:rFonts w:hint="eastAsia"/>
          <w:lang w:eastAsia="zh-CN"/>
        </w:rPr>
        <w:t>，其</w:t>
      </w:r>
      <w:r w:rsidRPr="006E5B43">
        <w:rPr>
          <w:lang w:eastAsia="zh-CN"/>
        </w:rPr>
        <w:t>职责范围和工作方法由</w:t>
      </w:r>
      <w:r>
        <w:rPr>
          <w:rFonts w:hint="eastAsia"/>
          <w:lang w:eastAsia="zh-CN"/>
        </w:rPr>
        <w:t>国际电联</w:t>
      </w:r>
      <w:r w:rsidRPr="006E5B43">
        <w:rPr>
          <w:lang w:eastAsia="zh-CN"/>
        </w:rPr>
        <w:t>理事会确</w:t>
      </w:r>
      <w:r>
        <w:rPr>
          <w:rFonts w:hint="eastAsia"/>
          <w:lang w:eastAsia="zh-CN"/>
        </w:rPr>
        <w:t>定</w:t>
      </w:r>
      <w:r>
        <w:rPr>
          <w:lang w:eastAsia="zh-CN"/>
        </w:rPr>
        <w:t>；</w:t>
      </w:r>
    </w:p>
    <w:p w:rsidR="002B59BE" w:rsidRPr="00876769" w:rsidRDefault="002B59BE" w:rsidP="002B59BE">
      <w:pPr>
        <w:rPr>
          <w:lang w:eastAsia="zh-CN"/>
        </w:rPr>
      </w:pPr>
      <w:r w:rsidRPr="00EB2BDA">
        <w:rPr>
          <w:lang w:eastAsia="zh-CN"/>
        </w:rPr>
        <w:t>2</w:t>
      </w:r>
      <w:r w:rsidRPr="00EB2BDA">
        <w:rPr>
          <w:lang w:eastAsia="zh-CN"/>
        </w:rPr>
        <w:tab/>
      </w:r>
      <w:r>
        <w:rPr>
          <w:rFonts w:hint="eastAsia"/>
          <w:lang w:eastAsia="zh-CN"/>
        </w:rPr>
        <w:t>将</w:t>
      </w:r>
      <w:r>
        <w:rPr>
          <w:rFonts w:hint="eastAsia"/>
          <w:lang w:eastAsia="zh-CN"/>
        </w:rPr>
        <w:t>EG</w:t>
      </w:r>
      <w:r>
        <w:rPr>
          <w:lang w:eastAsia="zh-CN"/>
        </w:rPr>
        <w:t>-</w:t>
      </w:r>
      <w:r>
        <w:rPr>
          <w:rFonts w:hint="eastAsia"/>
          <w:lang w:eastAsia="zh-CN"/>
        </w:rPr>
        <w:t>ITR</w:t>
      </w:r>
      <w:r w:rsidRPr="006E5B43">
        <w:rPr>
          <w:szCs w:val="24"/>
          <w:lang w:eastAsia="zh-CN"/>
        </w:rPr>
        <w:t>报告提交</w:t>
      </w:r>
      <w:r>
        <w:rPr>
          <w:rFonts w:hint="eastAsia"/>
          <w:szCs w:val="24"/>
          <w:lang w:eastAsia="zh-CN"/>
        </w:rPr>
        <w:t>理事会</w:t>
      </w:r>
      <w:r>
        <w:rPr>
          <w:rFonts w:hint="eastAsia"/>
          <w:szCs w:val="24"/>
          <w:lang w:eastAsia="zh-CN"/>
        </w:rPr>
        <w:t>2</w:t>
      </w:r>
      <w:r w:rsidRPr="006E5B43">
        <w:rPr>
          <w:szCs w:val="24"/>
          <w:lang w:eastAsia="zh-CN"/>
        </w:rPr>
        <w:t>018</w:t>
      </w:r>
      <w:r>
        <w:rPr>
          <w:szCs w:val="24"/>
          <w:lang w:eastAsia="zh-CN"/>
        </w:rPr>
        <w:t>年会议审议</w:t>
      </w:r>
      <w:r>
        <w:rPr>
          <w:rFonts w:hint="eastAsia"/>
          <w:szCs w:val="24"/>
          <w:lang w:eastAsia="zh-CN"/>
        </w:rPr>
        <w:t>、公布并</w:t>
      </w:r>
      <w:r>
        <w:rPr>
          <w:szCs w:val="24"/>
          <w:lang w:eastAsia="zh-CN"/>
        </w:rPr>
        <w:t>随后提交</w:t>
      </w:r>
      <w:r>
        <w:rPr>
          <w:rFonts w:hint="eastAsia"/>
          <w:szCs w:val="24"/>
          <w:lang w:eastAsia="zh-CN"/>
        </w:rPr>
        <w:t>2</w:t>
      </w:r>
      <w:r w:rsidRPr="006E5B43">
        <w:rPr>
          <w:szCs w:val="24"/>
          <w:lang w:eastAsia="zh-CN"/>
        </w:rPr>
        <w:t>018</w:t>
      </w:r>
      <w:r w:rsidRPr="006E5B43">
        <w:rPr>
          <w:szCs w:val="24"/>
          <w:lang w:eastAsia="zh-CN"/>
        </w:rPr>
        <w:t>年全权代表大会，</w:t>
      </w:r>
    </w:p>
    <w:p w:rsidR="00DF0B5D" w:rsidRDefault="00DF0B5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B59BE" w:rsidRPr="00EB2BDA" w:rsidRDefault="002B59BE" w:rsidP="002B59BE">
      <w:pPr>
        <w:pStyle w:val="Call"/>
        <w:rPr>
          <w:lang w:eastAsia="zh-CN"/>
        </w:rPr>
      </w:pPr>
      <w:r>
        <w:rPr>
          <w:rFonts w:hint="eastAsia"/>
          <w:lang w:eastAsia="zh-CN"/>
        </w:rPr>
        <w:lastRenderedPageBreak/>
        <w:t>责成理事会</w:t>
      </w:r>
    </w:p>
    <w:p w:rsidR="002B59BE" w:rsidRPr="00D11DF7" w:rsidRDefault="002B59BE" w:rsidP="002B59BE">
      <w:pPr>
        <w:rPr>
          <w:lang w:eastAsia="zh-CN"/>
        </w:rPr>
      </w:pPr>
      <w:r>
        <w:rPr>
          <w:lang w:eastAsia="zh-CN"/>
        </w:rPr>
        <w:t>1</w:t>
      </w:r>
      <w:r>
        <w:rPr>
          <w:lang w:eastAsia="zh-CN"/>
        </w:rPr>
        <w:tab/>
      </w:r>
      <w:r>
        <w:rPr>
          <w:rFonts w:hint="eastAsia"/>
          <w:lang w:eastAsia="zh-CN"/>
        </w:rPr>
        <w:t>确定</w:t>
      </w:r>
      <w:r>
        <w:rPr>
          <w:lang w:eastAsia="zh-CN"/>
        </w:rPr>
        <w:t>EG-ITR</w:t>
      </w:r>
      <w:r>
        <w:rPr>
          <w:rFonts w:hint="eastAsia"/>
          <w:szCs w:val="24"/>
          <w:lang w:eastAsia="zh-CN"/>
        </w:rPr>
        <w:t>的</w:t>
      </w:r>
      <w:r w:rsidRPr="006E5B43">
        <w:rPr>
          <w:szCs w:val="24"/>
          <w:lang w:eastAsia="zh-CN"/>
        </w:rPr>
        <w:t>职责范围和工作方法</w:t>
      </w:r>
      <w:r>
        <w:rPr>
          <w:rFonts w:hint="eastAsia"/>
          <w:szCs w:val="24"/>
          <w:lang w:eastAsia="zh-CN"/>
        </w:rPr>
        <w:t>；</w:t>
      </w:r>
    </w:p>
    <w:p w:rsidR="002B59BE" w:rsidRDefault="002B59BE" w:rsidP="002B59BE">
      <w:pPr>
        <w:rPr>
          <w:szCs w:val="24"/>
          <w:lang w:eastAsia="zh-CN"/>
        </w:rPr>
      </w:pPr>
      <w:r>
        <w:rPr>
          <w:lang w:eastAsia="zh-CN"/>
        </w:rPr>
        <w:t>2</w:t>
      </w:r>
      <w:r>
        <w:rPr>
          <w:lang w:eastAsia="zh-CN"/>
        </w:rPr>
        <w:tab/>
      </w:r>
      <w:r>
        <w:rPr>
          <w:rFonts w:hint="eastAsia"/>
          <w:lang w:eastAsia="zh-CN"/>
        </w:rPr>
        <w:t>在其</w:t>
      </w:r>
      <w:r>
        <w:rPr>
          <w:lang w:eastAsia="zh-CN"/>
        </w:rPr>
        <w:t>2018</w:t>
      </w:r>
      <w:r>
        <w:rPr>
          <w:rFonts w:hint="eastAsia"/>
          <w:lang w:eastAsia="zh-CN"/>
        </w:rPr>
        <w:t>年</w:t>
      </w:r>
      <w:r w:rsidRPr="006E5B43">
        <w:rPr>
          <w:szCs w:val="24"/>
          <w:lang w:eastAsia="zh-CN"/>
        </w:rPr>
        <w:t>会议上审议</w:t>
      </w:r>
      <w:r w:rsidRPr="00235C57">
        <w:rPr>
          <w:rFonts w:asciiTheme="minorHAnsi" w:hAnsiTheme="minorHAnsi" w:cs="TimesNewRoman,Italic"/>
          <w:iCs/>
          <w:szCs w:val="24"/>
          <w:lang w:val="en-US" w:eastAsia="zh-CN"/>
        </w:rPr>
        <w:t>EG</w:t>
      </w:r>
      <w:r>
        <w:rPr>
          <w:rFonts w:asciiTheme="minorHAnsi" w:hAnsiTheme="minorHAnsi" w:cs="TimesNewRoman,Italic"/>
          <w:iCs/>
          <w:szCs w:val="24"/>
          <w:lang w:val="en-US" w:eastAsia="zh-CN"/>
        </w:rPr>
        <w:t>-</w:t>
      </w:r>
      <w:r w:rsidRPr="00235C57">
        <w:rPr>
          <w:rFonts w:asciiTheme="minorHAnsi" w:hAnsiTheme="minorHAnsi" w:cs="TimesNewRoman,Italic"/>
          <w:iCs/>
          <w:szCs w:val="24"/>
          <w:lang w:val="en-US" w:eastAsia="zh-CN"/>
        </w:rPr>
        <w:t>ITR</w:t>
      </w:r>
      <w:r>
        <w:rPr>
          <w:szCs w:val="24"/>
          <w:lang w:eastAsia="zh-CN"/>
        </w:rPr>
        <w:t>报告并将该报告</w:t>
      </w:r>
      <w:r>
        <w:rPr>
          <w:rFonts w:hint="eastAsia"/>
          <w:szCs w:val="24"/>
          <w:lang w:eastAsia="zh-CN"/>
        </w:rPr>
        <w:t>及</w:t>
      </w:r>
      <w:r>
        <w:rPr>
          <w:szCs w:val="24"/>
          <w:lang w:eastAsia="zh-CN"/>
        </w:rPr>
        <w:t>理事会意见提交</w:t>
      </w:r>
      <w:r>
        <w:rPr>
          <w:rFonts w:hint="eastAsia"/>
          <w:szCs w:val="24"/>
          <w:lang w:eastAsia="zh-CN"/>
        </w:rPr>
        <w:t>2</w:t>
      </w:r>
      <w:r>
        <w:rPr>
          <w:szCs w:val="24"/>
          <w:lang w:eastAsia="zh-CN"/>
        </w:rPr>
        <w:t>01</w:t>
      </w:r>
      <w:r w:rsidRPr="006E5B43">
        <w:rPr>
          <w:szCs w:val="24"/>
          <w:lang w:eastAsia="zh-CN"/>
        </w:rPr>
        <w:t>8</w:t>
      </w:r>
      <w:r>
        <w:rPr>
          <w:szCs w:val="24"/>
          <w:lang w:eastAsia="zh-CN"/>
        </w:rPr>
        <w:t>年</w:t>
      </w:r>
      <w:r>
        <w:rPr>
          <w:rFonts w:hint="eastAsia"/>
          <w:szCs w:val="24"/>
          <w:lang w:eastAsia="zh-CN"/>
        </w:rPr>
        <w:t>全权</w:t>
      </w:r>
      <w:r w:rsidRPr="006E5B43">
        <w:rPr>
          <w:szCs w:val="24"/>
          <w:lang w:eastAsia="zh-CN"/>
        </w:rPr>
        <w:t>代表大会，</w:t>
      </w:r>
    </w:p>
    <w:p w:rsidR="002B59BE" w:rsidRDefault="002B59BE" w:rsidP="002B59BE">
      <w:pPr>
        <w:pStyle w:val="Call"/>
        <w:rPr>
          <w:lang w:eastAsia="zh-CN"/>
        </w:rPr>
      </w:pPr>
      <w:r>
        <w:rPr>
          <w:rFonts w:hint="eastAsia"/>
          <w:lang w:eastAsia="zh-CN"/>
        </w:rPr>
        <w:t>责成各局主任</w:t>
      </w:r>
    </w:p>
    <w:p w:rsidR="002B59BE" w:rsidRDefault="002B59BE" w:rsidP="002B59BE">
      <w:pPr>
        <w:rPr>
          <w:lang w:eastAsia="zh-CN"/>
        </w:rPr>
      </w:pPr>
      <w:r>
        <w:rPr>
          <w:lang w:eastAsia="zh-CN"/>
        </w:rPr>
        <w:t>1</w:t>
      </w:r>
      <w:r>
        <w:rPr>
          <w:lang w:eastAsia="zh-CN"/>
        </w:rPr>
        <w:tab/>
      </w:r>
      <w:r>
        <w:rPr>
          <w:rFonts w:hint="eastAsia"/>
          <w:szCs w:val="24"/>
          <w:lang w:eastAsia="zh-CN"/>
        </w:rPr>
        <w:t>在</w:t>
      </w:r>
      <w:r>
        <w:rPr>
          <w:szCs w:val="24"/>
          <w:lang w:eastAsia="zh-CN"/>
        </w:rPr>
        <w:t>各自</w:t>
      </w:r>
      <w:r>
        <w:rPr>
          <w:rFonts w:hint="eastAsia"/>
          <w:szCs w:val="24"/>
          <w:lang w:eastAsia="zh-CN"/>
        </w:rPr>
        <w:t>权能</w:t>
      </w:r>
      <w:r>
        <w:rPr>
          <w:szCs w:val="24"/>
          <w:lang w:eastAsia="zh-CN"/>
        </w:rPr>
        <w:t>范围内并</w:t>
      </w:r>
      <w:r>
        <w:rPr>
          <w:rFonts w:hint="eastAsia"/>
          <w:szCs w:val="24"/>
          <w:lang w:eastAsia="zh-CN"/>
        </w:rPr>
        <w:t>征求</w:t>
      </w:r>
      <w:r w:rsidRPr="006E5B43">
        <w:rPr>
          <w:szCs w:val="24"/>
          <w:lang w:eastAsia="zh-CN"/>
        </w:rPr>
        <w:t>相关顾问组的建议，为</w:t>
      </w:r>
      <w:r>
        <w:rPr>
          <w:rFonts w:hint="eastAsia"/>
          <w:szCs w:val="24"/>
          <w:lang w:eastAsia="zh-CN"/>
        </w:rPr>
        <w:t>《</w:t>
      </w:r>
      <w:r w:rsidRPr="006E5B43">
        <w:rPr>
          <w:szCs w:val="24"/>
          <w:lang w:eastAsia="zh-CN"/>
        </w:rPr>
        <w:t>国际电信规则</w:t>
      </w:r>
      <w:r>
        <w:rPr>
          <w:rFonts w:hint="eastAsia"/>
          <w:szCs w:val="24"/>
          <w:lang w:eastAsia="zh-CN"/>
        </w:rPr>
        <w:t>》</w:t>
      </w:r>
      <w:r>
        <w:rPr>
          <w:szCs w:val="24"/>
          <w:lang w:eastAsia="zh-CN"/>
        </w:rPr>
        <w:t>的未来</w:t>
      </w:r>
      <w:r>
        <w:rPr>
          <w:rFonts w:hint="eastAsia"/>
          <w:szCs w:val="24"/>
          <w:lang w:eastAsia="zh-CN"/>
        </w:rPr>
        <w:t>审议</w:t>
      </w:r>
      <w:r w:rsidRPr="006E5B43">
        <w:rPr>
          <w:szCs w:val="24"/>
          <w:lang w:eastAsia="zh-CN"/>
        </w:rPr>
        <w:t>工作</w:t>
      </w:r>
      <w:r>
        <w:rPr>
          <w:rFonts w:hint="eastAsia"/>
          <w:szCs w:val="24"/>
          <w:lang w:eastAsia="zh-CN"/>
        </w:rPr>
        <w:t>做出</w:t>
      </w:r>
      <w:r w:rsidRPr="006E5B43">
        <w:rPr>
          <w:szCs w:val="24"/>
          <w:lang w:eastAsia="zh-CN"/>
        </w:rPr>
        <w:t>贡献，同时认识到</w:t>
      </w:r>
      <w:r>
        <w:rPr>
          <w:rFonts w:hint="eastAsia"/>
          <w:szCs w:val="24"/>
          <w:lang w:eastAsia="zh-CN"/>
        </w:rPr>
        <w:t>国际电联</w:t>
      </w:r>
      <w:r>
        <w:rPr>
          <w:szCs w:val="24"/>
          <w:lang w:eastAsia="zh-CN"/>
        </w:rPr>
        <w:t>电信标准化部门（</w:t>
      </w:r>
      <w:r>
        <w:rPr>
          <w:lang w:eastAsia="zh-CN"/>
        </w:rPr>
        <w:t>ITU-T</w:t>
      </w:r>
      <w:r>
        <w:rPr>
          <w:rFonts w:hint="eastAsia"/>
          <w:lang w:eastAsia="zh-CN"/>
        </w:rPr>
        <w:t>）</w:t>
      </w:r>
      <w:r>
        <w:rPr>
          <w:szCs w:val="24"/>
          <w:lang w:eastAsia="zh-CN"/>
        </w:rPr>
        <w:t>开展</w:t>
      </w:r>
      <w:r>
        <w:rPr>
          <w:rFonts w:hint="eastAsia"/>
          <w:szCs w:val="24"/>
          <w:lang w:eastAsia="zh-CN"/>
        </w:rPr>
        <w:t>的</w:t>
      </w:r>
      <w:r w:rsidRPr="006E5B43">
        <w:rPr>
          <w:szCs w:val="24"/>
          <w:lang w:eastAsia="zh-CN"/>
        </w:rPr>
        <w:t>多数工作与</w:t>
      </w:r>
      <w:r>
        <w:rPr>
          <w:rFonts w:hint="eastAsia"/>
          <w:szCs w:val="24"/>
          <w:lang w:eastAsia="zh-CN"/>
        </w:rPr>
        <w:t>《</w:t>
      </w:r>
      <w:r w:rsidRPr="006E5B43">
        <w:rPr>
          <w:szCs w:val="24"/>
          <w:lang w:eastAsia="zh-CN"/>
        </w:rPr>
        <w:t>国际电信规则</w:t>
      </w:r>
      <w:r>
        <w:rPr>
          <w:rFonts w:hint="eastAsia"/>
          <w:szCs w:val="24"/>
          <w:lang w:eastAsia="zh-CN"/>
        </w:rPr>
        <w:t>》</w:t>
      </w:r>
      <w:r w:rsidRPr="006E5B43">
        <w:rPr>
          <w:szCs w:val="24"/>
          <w:lang w:eastAsia="zh-CN"/>
        </w:rPr>
        <w:t>相关的；</w:t>
      </w:r>
    </w:p>
    <w:p w:rsidR="002B59BE" w:rsidRDefault="002B59BE" w:rsidP="002B59BE">
      <w:pPr>
        <w:rPr>
          <w:lang w:eastAsia="zh-CN"/>
        </w:rPr>
      </w:pPr>
      <w:r>
        <w:rPr>
          <w:lang w:eastAsia="zh-CN"/>
        </w:rPr>
        <w:t>2</w:t>
      </w:r>
      <w:r>
        <w:rPr>
          <w:lang w:eastAsia="zh-CN"/>
        </w:rPr>
        <w:tab/>
      </w:r>
      <w:r>
        <w:rPr>
          <w:szCs w:val="24"/>
          <w:lang w:eastAsia="zh-CN"/>
        </w:rPr>
        <w:t>将</w:t>
      </w:r>
      <w:r>
        <w:rPr>
          <w:rFonts w:hint="eastAsia"/>
          <w:szCs w:val="24"/>
          <w:lang w:eastAsia="zh-CN"/>
        </w:rPr>
        <w:t>其</w:t>
      </w:r>
      <w:r w:rsidRPr="006E5B43">
        <w:rPr>
          <w:szCs w:val="24"/>
          <w:lang w:eastAsia="zh-CN"/>
        </w:rPr>
        <w:t>工作</w:t>
      </w:r>
      <w:r>
        <w:rPr>
          <w:rFonts w:hint="eastAsia"/>
          <w:szCs w:val="24"/>
          <w:lang w:eastAsia="zh-CN"/>
        </w:rPr>
        <w:t>结</w:t>
      </w:r>
      <w:r w:rsidRPr="006E5B43">
        <w:rPr>
          <w:szCs w:val="24"/>
          <w:lang w:eastAsia="zh-CN"/>
        </w:rPr>
        <w:t>果提交</w:t>
      </w:r>
      <w:r w:rsidRPr="00235C57">
        <w:rPr>
          <w:rFonts w:asciiTheme="minorHAnsi" w:hAnsiTheme="minorHAnsi" w:cs="TimesNewRoman,Italic"/>
          <w:iCs/>
          <w:szCs w:val="24"/>
          <w:lang w:val="en-US" w:eastAsia="zh-CN"/>
        </w:rPr>
        <w:t>EG</w:t>
      </w:r>
      <w:r>
        <w:rPr>
          <w:rFonts w:asciiTheme="minorHAnsi" w:hAnsiTheme="minorHAnsi" w:cs="TimesNewRoman,Italic"/>
          <w:iCs/>
          <w:szCs w:val="24"/>
          <w:lang w:val="en-US" w:eastAsia="zh-CN"/>
        </w:rPr>
        <w:t>-</w:t>
      </w:r>
      <w:r w:rsidRPr="00235C57">
        <w:rPr>
          <w:rFonts w:asciiTheme="minorHAnsi" w:hAnsiTheme="minorHAnsi" w:cs="TimesNewRoman,Italic"/>
          <w:iCs/>
          <w:szCs w:val="24"/>
          <w:lang w:val="en-US" w:eastAsia="zh-CN"/>
        </w:rPr>
        <w:t>ITR</w:t>
      </w:r>
      <w:r>
        <w:rPr>
          <w:rFonts w:hint="eastAsia"/>
          <w:lang w:eastAsia="zh-CN"/>
        </w:rPr>
        <w:t>；</w:t>
      </w:r>
    </w:p>
    <w:p w:rsidR="002B59BE" w:rsidRDefault="002B59BE" w:rsidP="002B59BE">
      <w:pPr>
        <w:rPr>
          <w:lang w:eastAsia="zh-CN"/>
        </w:rPr>
      </w:pPr>
      <w:r>
        <w:rPr>
          <w:lang w:eastAsia="zh-CN"/>
        </w:rPr>
        <w:t>3</w:t>
      </w:r>
      <w:r>
        <w:rPr>
          <w:lang w:eastAsia="zh-CN"/>
        </w:rPr>
        <w:tab/>
      </w:r>
      <w:r w:rsidRPr="006E5B43">
        <w:rPr>
          <w:szCs w:val="24"/>
          <w:lang w:eastAsia="zh-CN"/>
        </w:rPr>
        <w:t>考虑在资源可</w:t>
      </w:r>
      <w:r>
        <w:rPr>
          <w:rFonts w:hint="eastAsia"/>
          <w:szCs w:val="24"/>
          <w:lang w:eastAsia="zh-CN"/>
        </w:rPr>
        <w:t>提供</w:t>
      </w:r>
      <w:r>
        <w:rPr>
          <w:szCs w:val="24"/>
          <w:lang w:eastAsia="zh-CN"/>
        </w:rPr>
        <w:t>的</w:t>
      </w:r>
      <w:r w:rsidRPr="006E5B43">
        <w:rPr>
          <w:szCs w:val="24"/>
          <w:lang w:eastAsia="zh-CN"/>
        </w:rPr>
        <w:t>前提下，</w:t>
      </w:r>
      <w:r>
        <w:rPr>
          <w:rFonts w:hint="eastAsia"/>
          <w:szCs w:val="24"/>
          <w:lang w:eastAsia="zh-CN"/>
        </w:rPr>
        <w:t>根据联合国</w:t>
      </w:r>
      <w:r>
        <w:rPr>
          <w:szCs w:val="24"/>
          <w:lang w:eastAsia="zh-CN"/>
        </w:rPr>
        <w:t>确</w:t>
      </w:r>
      <w:r>
        <w:rPr>
          <w:rFonts w:hint="eastAsia"/>
          <w:szCs w:val="24"/>
          <w:lang w:eastAsia="zh-CN"/>
        </w:rPr>
        <w:t>定的发展</w:t>
      </w:r>
      <w:r>
        <w:rPr>
          <w:szCs w:val="24"/>
          <w:lang w:eastAsia="zh-CN"/>
        </w:rPr>
        <w:t>中国家或</w:t>
      </w:r>
      <w:r w:rsidRPr="006E5B43">
        <w:rPr>
          <w:szCs w:val="24"/>
          <w:lang w:eastAsia="zh-CN"/>
        </w:rPr>
        <w:t>最不发达国家</w:t>
      </w:r>
      <w:r>
        <w:rPr>
          <w:rFonts w:hint="eastAsia"/>
          <w:szCs w:val="24"/>
          <w:lang w:eastAsia="zh-CN"/>
        </w:rPr>
        <w:t>名单</w:t>
      </w:r>
      <w:r>
        <w:rPr>
          <w:szCs w:val="24"/>
          <w:lang w:eastAsia="zh-CN"/>
        </w:rPr>
        <w:t>提供与会补贴，以</w:t>
      </w:r>
      <w:r>
        <w:rPr>
          <w:rFonts w:hint="eastAsia"/>
          <w:szCs w:val="24"/>
          <w:lang w:eastAsia="zh-CN"/>
        </w:rPr>
        <w:t>扩大此类</w:t>
      </w:r>
      <w:r>
        <w:rPr>
          <w:szCs w:val="24"/>
          <w:lang w:eastAsia="zh-CN"/>
        </w:rPr>
        <w:t>国家对</w:t>
      </w:r>
      <w:r w:rsidRPr="006E5B43">
        <w:rPr>
          <w:szCs w:val="24"/>
          <w:lang w:eastAsia="zh-CN"/>
        </w:rPr>
        <w:t>专家组工作的参与，</w:t>
      </w:r>
    </w:p>
    <w:p w:rsidR="002B59BE" w:rsidRPr="004E1F57" w:rsidRDefault="002B59BE" w:rsidP="002B59BE">
      <w:pPr>
        <w:pStyle w:val="Call"/>
        <w:rPr>
          <w:lang w:eastAsia="zh-CN"/>
        </w:rPr>
      </w:pPr>
      <w:r>
        <w:rPr>
          <w:rFonts w:hint="eastAsia"/>
          <w:lang w:eastAsia="zh-CN"/>
        </w:rPr>
        <w:t>请成员国和部门成员</w:t>
      </w:r>
    </w:p>
    <w:p w:rsidR="002B59BE" w:rsidRDefault="002B59BE" w:rsidP="002B59BE">
      <w:pPr>
        <w:overflowPunct/>
        <w:autoSpaceDE/>
        <w:autoSpaceDN/>
        <w:adjustRightInd/>
        <w:ind w:firstLineChars="200" w:firstLine="560"/>
        <w:textAlignment w:val="auto"/>
        <w:rPr>
          <w:lang w:val="en-US" w:eastAsia="zh-CN"/>
        </w:rPr>
      </w:pPr>
      <w:r>
        <w:rPr>
          <w:rFonts w:asciiTheme="minorHAnsi" w:hAnsiTheme="minorHAnsi" w:cs="TimesNewRoman,Italic" w:hint="eastAsia"/>
          <w:iCs/>
          <w:lang w:val="en-US" w:eastAsia="zh-CN"/>
        </w:rPr>
        <w:t>参加</w:t>
      </w:r>
      <w:r w:rsidRPr="00235C57">
        <w:rPr>
          <w:rFonts w:asciiTheme="minorHAnsi" w:hAnsiTheme="minorHAnsi" w:cs="TimesNewRoman,Italic"/>
          <w:iCs/>
          <w:lang w:val="en-US" w:eastAsia="zh-CN"/>
        </w:rPr>
        <w:t>EG</w:t>
      </w:r>
      <w:r>
        <w:rPr>
          <w:rFonts w:asciiTheme="minorHAnsi" w:hAnsiTheme="minorHAnsi" w:cs="TimesNewRoman,Italic"/>
          <w:iCs/>
          <w:lang w:val="en-US" w:eastAsia="zh-CN"/>
        </w:rPr>
        <w:t>-</w:t>
      </w:r>
      <w:r w:rsidRPr="00235C57">
        <w:rPr>
          <w:rFonts w:asciiTheme="minorHAnsi" w:hAnsiTheme="minorHAnsi" w:cs="TimesNewRoman,Italic"/>
          <w:iCs/>
          <w:lang w:val="en-US" w:eastAsia="zh-CN"/>
        </w:rPr>
        <w:t>ITR</w:t>
      </w:r>
      <w:r>
        <w:rPr>
          <w:lang w:eastAsia="zh-CN"/>
        </w:rPr>
        <w:t>有关</w:t>
      </w:r>
      <w:r>
        <w:rPr>
          <w:rFonts w:hint="eastAsia"/>
          <w:lang w:eastAsia="zh-CN"/>
        </w:rPr>
        <w:t>审议《</w:t>
      </w:r>
      <w:r w:rsidRPr="006E5B43">
        <w:rPr>
          <w:lang w:eastAsia="zh-CN"/>
        </w:rPr>
        <w:t>国际电信规则</w:t>
      </w:r>
      <w:r>
        <w:rPr>
          <w:rFonts w:hint="eastAsia"/>
          <w:lang w:eastAsia="zh-CN"/>
        </w:rPr>
        <w:t>》</w:t>
      </w:r>
      <w:r w:rsidRPr="006E5B43">
        <w:rPr>
          <w:lang w:eastAsia="zh-CN"/>
        </w:rPr>
        <w:t>的工作并为之</w:t>
      </w:r>
      <w:r>
        <w:rPr>
          <w:rFonts w:hint="eastAsia"/>
          <w:lang w:eastAsia="zh-CN"/>
        </w:rPr>
        <w:t>做出</w:t>
      </w:r>
      <w:r w:rsidRPr="006E5B43">
        <w:rPr>
          <w:lang w:eastAsia="zh-CN"/>
        </w:rPr>
        <w:t>贡献，</w:t>
      </w:r>
    </w:p>
    <w:p w:rsidR="002B59BE" w:rsidRPr="004E1F57" w:rsidRDefault="002B59BE" w:rsidP="002B59BE">
      <w:pPr>
        <w:pStyle w:val="Call"/>
        <w:rPr>
          <w:lang w:eastAsia="zh-CN"/>
        </w:rPr>
      </w:pPr>
      <w:r>
        <w:rPr>
          <w:rFonts w:hint="eastAsia"/>
          <w:lang w:eastAsia="zh-CN"/>
        </w:rPr>
        <w:t>请</w:t>
      </w:r>
      <w:r w:rsidRPr="00601197">
        <w:rPr>
          <w:rFonts w:ascii="Calibri" w:eastAsia="SimSun" w:hAnsi="Calibri"/>
          <w:lang w:eastAsia="zh-CN"/>
        </w:rPr>
        <w:t>2018</w:t>
      </w:r>
      <w:r>
        <w:rPr>
          <w:rFonts w:hint="eastAsia"/>
          <w:lang w:eastAsia="zh-CN"/>
        </w:rPr>
        <w:t>年全权代表大会</w:t>
      </w:r>
    </w:p>
    <w:p w:rsidR="002B59BE" w:rsidRDefault="002B59BE" w:rsidP="002B59BE">
      <w:pPr>
        <w:ind w:firstLineChars="200" w:firstLine="560"/>
        <w:rPr>
          <w:lang w:eastAsia="zh-CN"/>
        </w:rPr>
      </w:pPr>
      <w:r>
        <w:rPr>
          <w:rFonts w:hint="eastAsia"/>
          <w:lang w:eastAsia="zh-CN"/>
        </w:rPr>
        <w:t>审议</w:t>
      </w:r>
      <w:r w:rsidRPr="00235C57">
        <w:rPr>
          <w:rFonts w:asciiTheme="minorHAnsi" w:hAnsiTheme="minorHAnsi" w:cs="TimesNewRoman,Italic"/>
          <w:iCs/>
          <w:lang w:val="en-US" w:eastAsia="zh-CN"/>
        </w:rPr>
        <w:t>EG</w:t>
      </w:r>
      <w:r>
        <w:rPr>
          <w:rFonts w:asciiTheme="minorHAnsi" w:hAnsiTheme="minorHAnsi" w:cs="TimesNewRoman,Italic"/>
          <w:iCs/>
          <w:lang w:val="en-US" w:eastAsia="zh-CN"/>
        </w:rPr>
        <w:t>-</w:t>
      </w:r>
      <w:r w:rsidRPr="00235C57">
        <w:rPr>
          <w:rFonts w:asciiTheme="minorHAnsi" w:hAnsiTheme="minorHAnsi" w:cs="TimesNewRoman,Italic"/>
          <w:iCs/>
          <w:lang w:val="en-US" w:eastAsia="zh-CN"/>
        </w:rPr>
        <w:t>ITR</w:t>
      </w:r>
      <w:r w:rsidRPr="006E5B43">
        <w:rPr>
          <w:lang w:eastAsia="zh-CN"/>
        </w:rPr>
        <w:t>有关</w:t>
      </w:r>
      <w:r>
        <w:rPr>
          <w:rFonts w:hint="eastAsia"/>
          <w:lang w:eastAsia="zh-CN"/>
        </w:rPr>
        <w:t>《</w:t>
      </w:r>
      <w:r w:rsidRPr="006E5B43">
        <w:rPr>
          <w:lang w:eastAsia="zh-CN"/>
        </w:rPr>
        <w:t>国际电信规则</w:t>
      </w:r>
      <w:r>
        <w:rPr>
          <w:rFonts w:hint="eastAsia"/>
          <w:lang w:eastAsia="zh-CN"/>
        </w:rPr>
        <w:t>》审议</w:t>
      </w:r>
      <w:r w:rsidRPr="006E5B43">
        <w:rPr>
          <w:lang w:eastAsia="zh-CN"/>
        </w:rPr>
        <w:t>的报告并酌情采取行动。</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A6099A" w:rsidRDefault="00A6099A" w:rsidP="002B59BE">
      <w:pPr>
        <w:ind w:firstLineChars="200" w:firstLine="560"/>
        <w:rPr>
          <w:lang w:val="fr-FR" w:eastAsia="zh-CN"/>
        </w:rPr>
      </w:pPr>
    </w:p>
    <w:p w:rsidR="00DF0B5D" w:rsidRDefault="00DF0B5D" w:rsidP="002B59BE">
      <w:pPr>
        <w:ind w:firstLineChars="200" w:firstLine="560"/>
        <w:rPr>
          <w:lang w:val="fr-FR" w:eastAsia="zh-CN"/>
        </w:rPr>
      </w:pPr>
    </w:p>
    <w:p w:rsidR="00DF0B5D" w:rsidRDefault="00DF0B5D" w:rsidP="002B59BE">
      <w:pPr>
        <w:ind w:firstLineChars="200" w:firstLine="560"/>
        <w:rPr>
          <w:lang w:val="fr-FR" w:eastAsia="zh-CN"/>
        </w:rPr>
      </w:pPr>
    </w:p>
    <w:p w:rsidR="00DF0B5D" w:rsidRPr="00A6099A" w:rsidRDefault="00DF0B5D" w:rsidP="002B59BE">
      <w:pPr>
        <w:ind w:firstLineChars="200" w:firstLine="560"/>
        <w:rPr>
          <w:lang w:val="fr-FR" w:eastAsia="zh-CN"/>
        </w:rPr>
      </w:pPr>
    </w:p>
    <w:p w:rsidR="00B4572A" w:rsidRDefault="00B4572A" w:rsidP="00145B5A">
      <w:pPr>
        <w:rPr>
          <w:lang w:eastAsia="zh-CN"/>
        </w:rPr>
      </w:pPr>
      <w:r>
        <w:rPr>
          <w:lang w:eastAsia="zh-CN"/>
        </w:rPr>
        <w:br w:type="page"/>
      </w:r>
    </w:p>
    <w:p w:rsidR="00B4572A" w:rsidRPr="00DA3650" w:rsidRDefault="00B4572A" w:rsidP="00145B5A">
      <w:pPr>
        <w:pStyle w:val="ResNo"/>
        <w:rPr>
          <w:lang w:eastAsia="zh-CN"/>
        </w:rPr>
      </w:pPr>
      <w:bookmarkStart w:id="259" w:name="_Toc413838429"/>
      <w:r w:rsidRPr="00550EBE">
        <w:rPr>
          <w:rStyle w:val="href"/>
          <w:rFonts w:hint="eastAsia"/>
        </w:rPr>
        <w:lastRenderedPageBreak/>
        <w:t>第</w:t>
      </w:r>
      <w:r w:rsidRPr="00550EBE">
        <w:rPr>
          <w:rStyle w:val="href"/>
          <w:rFonts w:hint="eastAsia"/>
        </w:rPr>
        <w:t xml:space="preserve"> </w:t>
      </w:r>
      <w:r w:rsidRPr="00550EBE">
        <w:rPr>
          <w:rStyle w:val="href"/>
        </w:rPr>
        <w:t>148</w:t>
      </w:r>
      <w:r w:rsidRPr="00550EBE">
        <w:rPr>
          <w:rStyle w:val="href"/>
          <w:rFonts w:hint="eastAsia"/>
        </w:rPr>
        <w:t xml:space="preserve"> </w:t>
      </w:r>
      <w:r w:rsidRPr="00550EBE">
        <w:rPr>
          <w:rStyle w:val="href"/>
          <w:rFonts w:hint="eastAsia"/>
        </w:rPr>
        <w:t>号决议</w:t>
      </w:r>
      <w:r w:rsidRPr="00DA3650">
        <w:rPr>
          <w:rFonts w:hint="eastAsia"/>
          <w:lang w:eastAsia="zh-CN"/>
        </w:rPr>
        <w:t>（</w:t>
      </w:r>
      <w:r w:rsidRPr="00DA3650">
        <w:rPr>
          <w:lang w:eastAsia="zh-CN"/>
        </w:rPr>
        <w:t>2006</w:t>
      </w:r>
      <w:r w:rsidRPr="00DA3650">
        <w:rPr>
          <w:rFonts w:hint="eastAsia"/>
          <w:lang w:eastAsia="zh-CN"/>
        </w:rPr>
        <w:t>年，安塔利亚）</w:t>
      </w:r>
      <w:bookmarkEnd w:id="259"/>
    </w:p>
    <w:p w:rsidR="00B4572A" w:rsidRPr="006C7CCC" w:rsidRDefault="00B4572A" w:rsidP="00145B5A">
      <w:pPr>
        <w:pStyle w:val="Restitle"/>
        <w:rPr>
          <w:lang w:eastAsia="zh-CN"/>
        </w:rPr>
      </w:pPr>
      <w:bookmarkStart w:id="260" w:name="_Toc413838430"/>
      <w:r w:rsidRPr="006C7CCC">
        <w:rPr>
          <w:rFonts w:hint="eastAsia"/>
          <w:lang w:eastAsia="zh-CN"/>
        </w:rPr>
        <w:t>副秘书长的任务和职能</w:t>
      </w:r>
      <w:bookmarkEnd w:id="260"/>
    </w:p>
    <w:p w:rsidR="00B4572A" w:rsidRPr="00E6163B" w:rsidRDefault="00B4572A" w:rsidP="00145B5A">
      <w:pPr>
        <w:rPr>
          <w:lang w:eastAsia="zh-CN"/>
        </w:rPr>
      </w:pPr>
      <w:r w:rsidRPr="00E6163B">
        <w:rPr>
          <w:rFonts w:hint="eastAsia"/>
          <w:lang w:eastAsia="zh-CN"/>
        </w:rPr>
        <w:t>国际电信联盟全权代表大会（</w:t>
      </w:r>
      <w:r w:rsidRPr="00E6163B">
        <w:rPr>
          <w:lang w:eastAsia="zh-CN"/>
        </w:rPr>
        <w:t>2006</w:t>
      </w:r>
      <w:r w:rsidRPr="00E6163B">
        <w:rPr>
          <w:rFonts w:hint="eastAsia"/>
          <w:lang w:eastAsia="zh-CN"/>
        </w:rPr>
        <w:t>年，安塔利亚），</w:t>
      </w:r>
    </w:p>
    <w:p w:rsidR="00B4572A" w:rsidRPr="00ED4342" w:rsidRDefault="00B4572A" w:rsidP="00145B5A">
      <w:pPr>
        <w:pStyle w:val="Call"/>
        <w:rPr>
          <w:lang w:eastAsia="zh-CN"/>
        </w:rPr>
      </w:pPr>
      <w:r w:rsidRPr="00ED4342">
        <w:rPr>
          <w:rFonts w:hint="eastAsia"/>
          <w:lang w:eastAsia="zh-CN"/>
        </w:rPr>
        <w:t>考虑到</w:t>
      </w:r>
    </w:p>
    <w:p w:rsidR="00B4572A" w:rsidRPr="00FC5B10" w:rsidRDefault="00B4572A" w:rsidP="00145B5A">
      <w:pPr>
        <w:rPr>
          <w:lang w:eastAsia="zh-CN"/>
        </w:rPr>
      </w:pPr>
      <w:r w:rsidRPr="00E4349D">
        <w:rPr>
          <w:i/>
          <w:lang w:eastAsia="zh-CN"/>
        </w:rPr>
        <w:t>a)</w:t>
      </w:r>
      <w:r w:rsidRPr="00E4349D">
        <w:rPr>
          <w:lang w:eastAsia="zh-CN"/>
        </w:rPr>
        <w:tab/>
      </w:r>
      <w:r>
        <w:rPr>
          <w:rFonts w:hint="eastAsia"/>
          <w:lang w:eastAsia="zh-CN"/>
        </w:rPr>
        <w:t>全权代表大会</w:t>
      </w:r>
      <w:r>
        <w:rPr>
          <w:rFonts w:ascii="SimSun" w:hAnsi="SimSun" w:hint="eastAsia"/>
          <w:lang w:eastAsia="zh-CN"/>
        </w:rPr>
        <w:t>第</w:t>
      </w:r>
      <w:r w:rsidRPr="00E4349D">
        <w:rPr>
          <w:lang w:eastAsia="zh-CN"/>
        </w:rPr>
        <w:t>108</w:t>
      </w:r>
      <w:r>
        <w:rPr>
          <w:rFonts w:ascii="SimSun" w:hAnsi="SimSun" w:hint="eastAsia"/>
          <w:lang w:eastAsia="zh-CN"/>
        </w:rPr>
        <w:t>号决议（</w:t>
      </w:r>
      <w:r w:rsidRPr="00E4349D">
        <w:rPr>
          <w:lang w:eastAsia="zh-CN"/>
        </w:rPr>
        <w:t>2002</w:t>
      </w:r>
      <w:r>
        <w:rPr>
          <w:rFonts w:ascii="SimSun" w:hAnsi="SimSun" w:hint="eastAsia"/>
          <w:lang w:eastAsia="zh-CN"/>
        </w:rPr>
        <w:t>年，马拉喀什）呼吁理事会成立一个对成员国开放的工作组，其职责为：</w:t>
      </w:r>
    </w:p>
    <w:p w:rsidR="00B4572A" w:rsidRPr="006B0793" w:rsidRDefault="00B4572A" w:rsidP="00145B5A">
      <w:pPr>
        <w:pStyle w:val="enumlev1"/>
        <w:rPr>
          <w:lang w:eastAsia="zh-CN"/>
        </w:rPr>
      </w:pPr>
      <w:r w:rsidRPr="006B0793">
        <w:rPr>
          <w:lang w:eastAsia="zh-CN"/>
        </w:rPr>
        <w:t>i)</w:t>
      </w:r>
      <w:r w:rsidRPr="006B0793">
        <w:rPr>
          <w:lang w:eastAsia="zh-CN"/>
        </w:rPr>
        <w:tab/>
      </w:r>
      <w:r w:rsidRPr="006B0793">
        <w:rPr>
          <w:rFonts w:hint="eastAsia"/>
          <w:lang w:eastAsia="zh-CN"/>
        </w:rPr>
        <w:t>审查协调委员会的运作，其中包括对副秘书长的任务及其他选任官员的作用进行审议</w:t>
      </w:r>
      <w:r>
        <w:rPr>
          <w:rFonts w:hint="eastAsia"/>
          <w:lang w:eastAsia="zh-CN"/>
        </w:rPr>
        <w:t>；</w:t>
      </w:r>
    </w:p>
    <w:p w:rsidR="00B4572A" w:rsidRPr="006B0793" w:rsidRDefault="00B4572A" w:rsidP="00145B5A">
      <w:pPr>
        <w:pStyle w:val="enumlev1"/>
        <w:rPr>
          <w:lang w:eastAsia="zh-CN"/>
        </w:rPr>
      </w:pPr>
      <w:r w:rsidRPr="006B0793">
        <w:rPr>
          <w:lang w:eastAsia="zh-CN"/>
        </w:rPr>
        <w:t>ii)</w:t>
      </w:r>
      <w:r w:rsidRPr="006B0793">
        <w:rPr>
          <w:lang w:eastAsia="zh-CN"/>
        </w:rPr>
        <w:tab/>
      </w:r>
      <w:r w:rsidRPr="006B0793">
        <w:rPr>
          <w:rFonts w:hint="eastAsia"/>
          <w:lang w:eastAsia="zh-CN"/>
        </w:rPr>
        <w:t>向理事会提交一份报告，其中应特别含有在修正国际电联《组织法》或《公约》时可能用到</w:t>
      </w:r>
      <w:r>
        <w:rPr>
          <w:rFonts w:hint="eastAsia"/>
          <w:lang w:eastAsia="zh-CN"/>
        </w:rPr>
        <w:t>、而</w:t>
      </w:r>
      <w:r w:rsidRPr="006B0793">
        <w:rPr>
          <w:rFonts w:hint="eastAsia"/>
          <w:lang w:eastAsia="zh-CN"/>
        </w:rPr>
        <w:t>且成员国可利用</w:t>
      </w:r>
      <w:r>
        <w:rPr>
          <w:rFonts w:hint="eastAsia"/>
          <w:lang w:eastAsia="zh-CN"/>
        </w:rPr>
        <w:t>其</w:t>
      </w:r>
      <w:r w:rsidRPr="006B0793">
        <w:rPr>
          <w:rFonts w:hint="eastAsia"/>
          <w:lang w:eastAsia="zh-CN"/>
        </w:rPr>
        <w:t>准备</w:t>
      </w:r>
      <w:r>
        <w:rPr>
          <w:rFonts w:hint="eastAsia"/>
          <w:lang w:eastAsia="zh-CN"/>
        </w:rPr>
        <w:t>相关</w:t>
      </w:r>
      <w:r w:rsidRPr="006B0793">
        <w:rPr>
          <w:rFonts w:hint="eastAsia"/>
          <w:lang w:eastAsia="zh-CN"/>
        </w:rPr>
        <w:t>方面的向下届全权代表大会提交的提案的有关案文草案；</w:t>
      </w:r>
    </w:p>
    <w:p w:rsidR="00B4572A" w:rsidRPr="00A61703" w:rsidRDefault="00B4572A" w:rsidP="00145B5A">
      <w:pPr>
        <w:rPr>
          <w:lang w:eastAsia="zh-CN"/>
        </w:rPr>
      </w:pPr>
      <w:r w:rsidRPr="00E4349D">
        <w:rPr>
          <w:i/>
          <w:lang w:eastAsia="zh-CN"/>
        </w:rPr>
        <w:t>b)</w:t>
      </w:r>
      <w:r w:rsidRPr="00A61703">
        <w:rPr>
          <w:lang w:eastAsia="zh-CN"/>
        </w:rPr>
        <w:tab/>
      </w:r>
      <w:r>
        <w:rPr>
          <w:rFonts w:ascii="SimSun" w:hAnsi="SimSun" w:hint="eastAsia"/>
          <w:lang w:eastAsia="zh-CN"/>
        </w:rPr>
        <w:t>国际电信联盟的基本法规未就副秘书长的任务和职能做出明确说明，</w:t>
      </w:r>
    </w:p>
    <w:p w:rsidR="00B4572A" w:rsidRPr="00ED4342" w:rsidRDefault="00B4572A" w:rsidP="00145B5A">
      <w:pPr>
        <w:pStyle w:val="Call"/>
        <w:rPr>
          <w:lang w:eastAsia="zh-CN"/>
        </w:rPr>
      </w:pPr>
      <w:r w:rsidRPr="00ED4342">
        <w:rPr>
          <w:rFonts w:hint="eastAsia"/>
          <w:lang w:eastAsia="zh-CN"/>
        </w:rPr>
        <w:t>注意到</w:t>
      </w:r>
    </w:p>
    <w:p w:rsidR="00B4572A" w:rsidRPr="00A61703" w:rsidRDefault="00B4572A" w:rsidP="00145B5A">
      <w:pPr>
        <w:ind w:firstLineChars="200" w:firstLine="560"/>
        <w:rPr>
          <w:lang w:eastAsia="zh-CN"/>
        </w:rPr>
      </w:pPr>
      <w:r>
        <w:rPr>
          <w:rFonts w:hint="eastAsia"/>
          <w:lang w:eastAsia="zh-CN"/>
        </w:rPr>
        <w:t>理事会</w:t>
      </w:r>
      <w:r w:rsidRPr="00A61703">
        <w:rPr>
          <w:lang w:eastAsia="zh-CN"/>
        </w:rPr>
        <w:t>2003</w:t>
      </w:r>
      <w:r>
        <w:rPr>
          <w:rFonts w:hint="eastAsia"/>
          <w:lang w:eastAsia="zh-CN"/>
        </w:rPr>
        <w:t>年会议上成立了一个审议此问题的工作组，</w:t>
      </w:r>
    </w:p>
    <w:p w:rsidR="00B4572A" w:rsidRPr="00ED4342" w:rsidRDefault="00B4572A" w:rsidP="00145B5A">
      <w:pPr>
        <w:pStyle w:val="Call"/>
        <w:rPr>
          <w:lang w:eastAsia="zh-CN"/>
        </w:rPr>
      </w:pPr>
      <w:r w:rsidRPr="00ED4342">
        <w:rPr>
          <w:rFonts w:hint="eastAsia"/>
          <w:lang w:eastAsia="zh-CN"/>
        </w:rPr>
        <w:t>进一步注意到</w:t>
      </w:r>
    </w:p>
    <w:p w:rsidR="00B4572A" w:rsidRPr="00A61703" w:rsidRDefault="00B4572A" w:rsidP="00145B5A">
      <w:pPr>
        <w:rPr>
          <w:lang w:eastAsia="zh-CN"/>
        </w:rPr>
      </w:pPr>
      <w:r w:rsidRPr="00E4349D">
        <w:rPr>
          <w:i/>
          <w:lang w:eastAsia="zh-CN"/>
        </w:rPr>
        <w:t>a)</w:t>
      </w:r>
      <w:r>
        <w:rPr>
          <w:lang w:eastAsia="zh-CN"/>
        </w:rPr>
        <w:tab/>
      </w:r>
      <w:r>
        <w:rPr>
          <w:rFonts w:ascii="SimSun" w:hAnsi="SimSun" w:hint="eastAsia"/>
          <w:lang w:eastAsia="zh-CN"/>
        </w:rPr>
        <w:t>秘书长负责国际电联资源的总体管理；</w:t>
      </w:r>
    </w:p>
    <w:p w:rsidR="00B4572A" w:rsidRDefault="00B4572A" w:rsidP="00145B5A">
      <w:pPr>
        <w:rPr>
          <w:lang w:eastAsia="zh-CN"/>
        </w:rPr>
      </w:pPr>
      <w:r w:rsidRPr="00E4349D">
        <w:rPr>
          <w:i/>
          <w:lang w:eastAsia="zh-CN"/>
        </w:rPr>
        <w:t>b)</w:t>
      </w:r>
      <w:r>
        <w:rPr>
          <w:lang w:eastAsia="zh-CN"/>
        </w:rPr>
        <w:tab/>
      </w:r>
      <w:r>
        <w:rPr>
          <w:rFonts w:ascii="SimSun" w:hAnsi="SimSun" w:hint="eastAsia"/>
          <w:lang w:eastAsia="zh-CN"/>
        </w:rPr>
        <w:t>秘书长应向副秘书长下放国际电联的部分管理职能，</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ED4342" w:rsidRDefault="00B4572A" w:rsidP="00145B5A">
      <w:pPr>
        <w:pStyle w:val="Call"/>
        <w:rPr>
          <w:lang w:eastAsia="zh-CN"/>
        </w:rPr>
      </w:pPr>
      <w:r w:rsidRPr="00ED4342">
        <w:rPr>
          <w:rFonts w:hint="eastAsia"/>
          <w:lang w:eastAsia="zh-CN"/>
        </w:rPr>
        <w:lastRenderedPageBreak/>
        <w:t>经审议</w:t>
      </w:r>
    </w:p>
    <w:p w:rsidR="00B4572A" w:rsidRPr="00A61703" w:rsidRDefault="00B4572A" w:rsidP="00145B5A">
      <w:pPr>
        <w:ind w:firstLineChars="200" w:firstLine="560"/>
        <w:rPr>
          <w:lang w:eastAsia="zh-CN"/>
        </w:rPr>
      </w:pPr>
      <w:r w:rsidRPr="00922B2D">
        <w:rPr>
          <w:lang w:eastAsia="zh-CN"/>
        </w:rPr>
        <w:t>第</w:t>
      </w:r>
      <w:r w:rsidRPr="00922B2D">
        <w:rPr>
          <w:lang w:eastAsia="zh-CN"/>
        </w:rPr>
        <w:t>108</w:t>
      </w:r>
      <w:r w:rsidRPr="00922B2D">
        <w:rPr>
          <w:lang w:eastAsia="zh-CN"/>
        </w:rPr>
        <w:t>号</w:t>
      </w:r>
      <w:r>
        <w:rPr>
          <w:rFonts w:hint="eastAsia"/>
          <w:lang w:eastAsia="zh-CN"/>
        </w:rPr>
        <w:t>决议工作组的报告，此报告已提交理事会</w:t>
      </w:r>
      <w:r w:rsidRPr="00922B2D">
        <w:rPr>
          <w:lang w:eastAsia="zh-CN"/>
        </w:rPr>
        <w:t>2005</w:t>
      </w:r>
      <w:r>
        <w:rPr>
          <w:rFonts w:hint="eastAsia"/>
          <w:lang w:eastAsia="zh-CN"/>
        </w:rPr>
        <w:t>年例会，</w:t>
      </w:r>
    </w:p>
    <w:p w:rsidR="00B4572A" w:rsidRPr="00ED4342" w:rsidRDefault="00B4572A" w:rsidP="00145B5A">
      <w:pPr>
        <w:pStyle w:val="Call"/>
        <w:rPr>
          <w:lang w:eastAsia="zh-CN"/>
        </w:rPr>
      </w:pPr>
      <w:r w:rsidRPr="00ED4342">
        <w:rPr>
          <w:rFonts w:hint="eastAsia"/>
          <w:lang w:eastAsia="zh-CN"/>
        </w:rPr>
        <w:t>认识到</w:t>
      </w:r>
    </w:p>
    <w:p w:rsidR="00B4572A" w:rsidRPr="00A61703" w:rsidRDefault="00B4572A" w:rsidP="00145B5A">
      <w:pPr>
        <w:ind w:firstLineChars="200" w:firstLine="560"/>
        <w:rPr>
          <w:lang w:eastAsia="zh-CN"/>
        </w:rPr>
      </w:pPr>
      <w:r>
        <w:rPr>
          <w:rFonts w:hint="eastAsia"/>
          <w:lang w:eastAsia="zh-CN"/>
        </w:rPr>
        <w:t>有必要在国际电联的管理工作中最充分地发挥副秘书长的作用，</w:t>
      </w:r>
    </w:p>
    <w:p w:rsidR="00B4572A" w:rsidRPr="00ED4342" w:rsidRDefault="00B4572A" w:rsidP="00145B5A">
      <w:pPr>
        <w:pStyle w:val="Call"/>
        <w:rPr>
          <w:lang w:eastAsia="zh-CN"/>
        </w:rPr>
      </w:pPr>
      <w:r w:rsidRPr="00ED4342">
        <w:rPr>
          <w:rFonts w:hint="eastAsia"/>
          <w:lang w:eastAsia="zh-CN"/>
        </w:rPr>
        <w:t>做出决议</w:t>
      </w:r>
    </w:p>
    <w:p w:rsidR="00B4572A" w:rsidRDefault="00B4572A" w:rsidP="00145B5A">
      <w:pPr>
        <w:ind w:firstLineChars="200" w:firstLine="560"/>
        <w:rPr>
          <w:lang w:eastAsia="zh-CN"/>
        </w:rPr>
      </w:pPr>
      <w:r>
        <w:rPr>
          <w:rFonts w:hint="eastAsia"/>
          <w:lang w:eastAsia="zh-CN"/>
        </w:rPr>
        <w:t>为增加国际电联管理工作的透明度、提高效率，应依照基本法律文件规定副秘书长的任务，以便明确运作和管理责任，</w:t>
      </w:r>
      <w:r>
        <w:rPr>
          <w:lang w:eastAsia="zh-CN"/>
        </w:rPr>
        <w:t xml:space="preserve"> </w:t>
      </w:r>
    </w:p>
    <w:p w:rsidR="00B4572A" w:rsidRPr="00ED4342" w:rsidRDefault="00B4572A" w:rsidP="00145B5A">
      <w:pPr>
        <w:pStyle w:val="Call"/>
        <w:rPr>
          <w:lang w:eastAsia="zh-CN"/>
        </w:rPr>
      </w:pPr>
      <w:r w:rsidRPr="00ED4342">
        <w:rPr>
          <w:rFonts w:hint="eastAsia"/>
          <w:lang w:eastAsia="zh-CN"/>
        </w:rPr>
        <w:t>责成秘书长</w:t>
      </w:r>
    </w:p>
    <w:p w:rsidR="00B4572A" w:rsidRPr="00A61703" w:rsidRDefault="00B4572A" w:rsidP="00145B5A">
      <w:pPr>
        <w:rPr>
          <w:lang w:eastAsia="zh-CN"/>
        </w:rPr>
      </w:pPr>
      <w:r>
        <w:rPr>
          <w:lang w:eastAsia="zh-CN"/>
        </w:rPr>
        <w:t>1</w:t>
      </w:r>
      <w:r>
        <w:rPr>
          <w:lang w:eastAsia="zh-CN"/>
        </w:rPr>
        <w:tab/>
      </w:r>
      <w:r>
        <w:rPr>
          <w:rFonts w:ascii="SimSun" w:hAnsi="SimSun" w:hint="eastAsia"/>
          <w:lang w:eastAsia="zh-CN"/>
        </w:rPr>
        <w:t>就下放给副秘书长的任务起草具体的指示，并将其提交理事会下届例会酌情审议；</w:t>
      </w:r>
    </w:p>
    <w:p w:rsidR="00B4572A" w:rsidRPr="00A61703" w:rsidRDefault="00B4572A" w:rsidP="00145B5A">
      <w:pPr>
        <w:rPr>
          <w:lang w:eastAsia="zh-CN"/>
        </w:rPr>
      </w:pPr>
      <w:r>
        <w:rPr>
          <w:lang w:eastAsia="zh-CN"/>
        </w:rPr>
        <w:t>2</w:t>
      </w:r>
      <w:r>
        <w:rPr>
          <w:lang w:eastAsia="zh-CN"/>
        </w:rPr>
        <w:tab/>
      </w:r>
      <w:r w:rsidRPr="00922B2D">
        <w:rPr>
          <w:rFonts w:hAnsi="SimSun"/>
          <w:lang w:eastAsia="zh-CN"/>
        </w:rPr>
        <w:t>就</w:t>
      </w:r>
      <w:r>
        <w:rPr>
          <w:rFonts w:hAnsi="SimSun" w:hint="eastAsia"/>
          <w:lang w:eastAsia="zh-CN"/>
        </w:rPr>
        <w:t>下放</w:t>
      </w:r>
      <w:r w:rsidRPr="00922B2D">
        <w:rPr>
          <w:rFonts w:hAnsi="SimSun"/>
          <w:lang w:eastAsia="zh-CN"/>
        </w:rPr>
        <w:t>给副秘书长的任务</w:t>
      </w:r>
      <w:r>
        <w:rPr>
          <w:rFonts w:hAnsi="SimSun" w:hint="eastAsia"/>
          <w:lang w:eastAsia="zh-CN"/>
        </w:rPr>
        <w:t>颁</w:t>
      </w:r>
      <w:r w:rsidRPr="00922B2D">
        <w:rPr>
          <w:rFonts w:hAnsi="SimSun"/>
          <w:lang w:eastAsia="zh-CN"/>
        </w:rPr>
        <w:t>发明确</w:t>
      </w:r>
      <w:r>
        <w:rPr>
          <w:rFonts w:hAnsi="SimSun" w:hint="eastAsia"/>
          <w:lang w:eastAsia="zh-CN"/>
        </w:rPr>
        <w:t>且</w:t>
      </w:r>
      <w:r w:rsidRPr="00922B2D">
        <w:rPr>
          <w:rFonts w:hAnsi="SimSun"/>
          <w:lang w:eastAsia="zh-CN"/>
        </w:rPr>
        <w:t>具体的指</w:t>
      </w:r>
      <w:r>
        <w:rPr>
          <w:rFonts w:hAnsi="SimSun" w:hint="eastAsia"/>
          <w:lang w:eastAsia="zh-CN"/>
        </w:rPr>
        <w:t>示</w:t>
      </w:r>
      <w:r>
        <w:rPr>
          <w:rFonts w:hAnsi="SimSun"/>
          <w:lang w:eastAsia="zh-CN"/>
        </w:rPr>
        <w:t>，并</w:t>
      </w:r>
      <w:r>
        <w:rPr>
          <w:rFonts w:hAnsi="SimSun" w:hint="eastAsia"/>
          <w:lang w:eastAsia="zh-CN"/>
        </w:rPr>
        <w:t>将此指示提供给</w:t>
      </w:r>
      <w:r w:rsidRPr="00922B2D">
        <w:rPr>
          <w:rFonts w:hAnsi="SimSun"/>
          <w:lang w:eastAsia="zh-CN"/>
        </w:rPr>
        <w:t>国际电联成员</w:t>
      </w:r>
      <w:r>
        <w:rPr>
          <w:rFonts w:hAnsi="SimSun" w:hint="eastAsia"/>
          <w:lang w:eastAsia="zh-CN"/>
        </w:rPr>
        <w:t>以及国际电联</w:t>
      </w:r>
      <w:r w:rsidRPr="00922B2D">
        <w:rPr>
          <w:rFonts w:hAnsi="SimSun"/>
          <w:lang w:eastAsia="zh-CN"/>
        </w:rPr>
        <w:t>职员</w:t>
      </w:r>
      <w:r>
        <w:rPr>
          <w:rFonts w:hAnsi="SimSun" w:hint="eastAsia"/>
          <w:lang w:eastAsia="zh-CN"/>
        </w:rPr>
        <w:t>，</w:t>
      </w:r>
    </w:p>
    <w:p w:rsidR="00B4572A" w:rsidRPr="00ED4342" w:rsidRDefault="00B4572A" w:rsidP="00145B5A">
      <w:pPr>
        <w:pStyle w:val="Call"/>
        <w:rPr>
          <w:lang w:eastAsia="zh-CN"/>
        </w:rPr>
      </w:pPr>
      <w:r w:rsidRPr="00ED4342">
        <w:rPr>
          <w:rFonts w:hint="eastAsia"/>
          <w:lang w:eastAsia="zh-CN"/>
        </w:rPr>
        <w:t>进一步责成秘书长</w:t>
      </w:r>
    </w:p>
    <w:p w:rsidR="00B4572A" w:rsidRDefault="00B4572A" w:rsidP="00145B5A">
      <w:pPr>
        <w:ind w:firstLineChars="200" w:firstLine="560"/>
        <w:rPr>
          <w:lang w:eastAsia="zh-CN"/>
        </w:rPr>
      </w:pPr>
      <w:r>
        <w:rPr>
          <w:rFonts w:hint="eastAsia"/>
          <w:lang w:eastAsia="zh-CN"/>
        </w:rPr>
        <w:t>如果按照上述</w:t>
      </w:r>
      <w:r w:rsidRPr="00171430">
        <w:rPr>
          <w:rFonts w:ascii="STKaiti" w:eastAsia="STKaiti" w:hAnsi="STKaiti" w:hint="eastAsia"/>
          <w:lang w:eastAsia="zh-CN"/>
        </w:rPr>
        <w:t>责成秘书长</w:t>
      </w:r>
      <w:r>
        <w:rPr>
          <w:rFonts w:hint="eastAsia"/>
          <w:lang w:eastAsia="zh-CN"/>
        </w:rPr>
        <w:t>下放给副秘书长的任务的指示有任何修改，应予以通报。</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p>
    <w:p w:rsidR="00A6099A" w:rsidRDefault="00A6099A" w:rsidP="00145B5A">
      <w:pPr>
        <w:ind w:firstLineChars="200" w:firstLine="560"/>
        <w:rPr>
          <w:lang w:val="fr-FR" w:eastAsia="zh-CN"/>
        </w:rPr>
      </w:pPr>
    </w:p>
    <w:p w:rsidR="00C40BAC" w:rsidRDefault="00C40BAC" w:rsidP="00145B5A">
      <w:pPr>
        <w:ind w:firstLineChars="200" w:firstLine="560"/>
        <w:rPr>
          <w:lang w:val="fr-FR" w:eastAsia="zh-CN"/>
        </w:rPr>
      </w:pPr>
    </w:p>
    <w:p w:rsidR="00C40BAC" w:rsidRDefault="00C40BAC" w:rsidP="00145B5A">
      <w:pPr>
        <w:ind w:firstLineChars="200" w:firstLine="560"/>
        <w:rPr>
          <w:lang w:val="fr-FR" w:eastAsia="zh-CN"/>
        </w:rPr>
      </w:pPr>
    </w:p>
    <w:p w:rsidR="00C40BAC" w:rsidRDefault="00C40BAC" w:rsidP="00145B5A">
      <w:pPr>
        <w:ind w:firstLineChars="200" w:firstLine="560"/>
        <w:rPr>
          <w:lang w:val="fr-FR" w:eastAsia="zh-CN"/>
        </w:rPr>
      </w:pPr>
    </w:p>
    <w:p w:rsidR="00C40BAC" w:rsidRPr="00A6099A" w:rsidRDefault="00C40BAC" w:rsidP="00145B5A">
      <w:pPr>
        <w:ind w:firstLineChars="200" w:firstLine="560"/>
        <w:rPr>
          <w:lang w:val="fr-FR" w:eastAsia="zh-CN"/>
        </w:rPr>
      </w:pPr>
    </w:p>
    <w:p w:rsidR="0050067B" w:rsidRPr="00A6099A" w:rsidRDefault="0050067B" w:rsidP="00A6099A">
      <w:pPr>
        <w:rPr>
          <w:lang w:eastAsia="zh-CN"/>
        </w:rPr>
      </w:pPr>
      <w:r w:rsidRPr="00A6099A">
        <w:rPr>
          <w:lang w:eastAsia="zh-CN"/>
        </w:rPr>
        <w:br w:type="page"/>
      </w:r>
    </w:p>
    <w:p w:rsidR="00B4572A" w:rsidRPr="00D95004" w:rsidRDefault="00B4572A" w:rsidP="002B59BE">
      <w:pPr>
        <w:pStyle w:val="ResNo"/>
        <w:rPr>
          <w:lang w:eastAsia="zh-CN"/>
        </w:rPr>
      </w:pPr>
      <w:bookmarkStart w:id="261" w:name="_Toc413838431"/>
      <w:r w:rsidRPr="00550EBE">
        <w:rPr>
          <w:rStyle w:val="href"/>
          <w:rFonts w:hint="eastAsia"/>
        </w:rPr>
        <w:lastRenderedPageBreak/>
        <w:t>第</w:t>
      </w:r>
      <w:r w:rsidRPr="00550EBE">
        <w:rPr>
          <w:rStyle w:val="href"/>
          <w:rFonts w:hint="eastAsia"/>
        </w:rPr>
        <w:t xml:space="preserve"> </w:t>
      </w:r>
      <w:r w:rsidRPr="00550EBE">
        <w:rPr>
          <w:rStyle w:val="href"/>
        </w:rPr>
        <w:t>150</w:t>
      </w:r>
      <w:r w:rsidRPr="00550EBE">
        <w:rPr>
          <w:rStyle w:val="href"/>
          <w:rFonts w:hint="eastAsia"/>
        </w:rPr>
        <w:t xml:space="preserve"> </w:t>
      </w:r>
      <w:r w:rsidRPr="00550EBE">
        <w:rPr>
          <w:rStyle w:val="href"/>
          <w:rFonts w:hint="eastAsia"/>
        </w:rPr>
        <w:t>号决议</w:t>
      </w:r>
      <w:r w:rsidRPr="00D95004">
        <w:rPr>
          <w:rFonts w:hint="eastAsia"/>
          <w:lang w:eastAsia="zh-CN"/>
        </w:rPr>
        <w:t>（</w:t>
      </w:r>
      <w:r w:rsidR="002B59BE">
        <w:rPr>
          <w:rFonts w:hint="eastAsia"/>
          <w:lang w:eastAsia="zh-CN" w:bidi="ar-EG"/>
        </w:rPr>
        <w:t>2014</w:t>
      </w:r>
      <w:r w:rsidR="002B59BE">
        <w:rPr>
          <w:rFonts w:hint="eastAsia"/>
          <w:lang w:eastAsia="zh-CN" w:bidi="ar-EG"/>
        </w:rPr>
        <w:t>年，釜山</w:t>
      </w:r>
      <w:r w:rsidR="002B59BE">
        <w:rPr>
          <w:rFonts w:hint="eastAsia"/>
          <w:lang w:eastAsia="zh-CN"/>
        </w:rPr>
        <w:t>，修订版</w:t>
      </w:r>
      <w:r w:rsidRPr="00D95004">
        <w:rPr>
          <w:rFonts w:hint="eastAsia"/>
          <w:lang w:eastAsia="zh-CN"/>
        </w:rPr>
        <w:t>）</w:t>
      </w:r>
      <w:bookmarkEnd w:id="261"/>
    </w:p>
    <w:p w:rsidR="00B4572A" w:rsidRPr="00C01A0F" w:rsidRDefault="002B59BE" w:rsidP="00145B5A">
      <w:pPr>
        <w:pStyle w:val="Restitle"/>
        <w:rPr>
          <w:lang w:eastAsia="zh-CN"/>
        </w:rPr>
      </w:pPr>
      <w:bookmarkStart w:id="262" w:name="_Toc407024806"/>
      <w:bookmarkStart w:id="263" w:name="_Toc413838432"/>
      <w:r w:rsidRPr="00C01A0F">
        <w:rPr>
          <w:lang w:eastAsia="zh-CN"/>
        </w:rPr>
        <w:t>国际电联</w:t>
      </w:r>
      <w:r w:rsidRPr="00C01A0F">
        <w:rPr>
          <w:lang w:eastAsia="zh-CN"/>
        </w:rPr>
        <w:t>20</w:t>
      </w:r>
      <w:r>
        <w:rPr>
          <w:lang w:eastAsia="zh-CN"/>
        </w:rPr>
        <w:t>10</w:t>
      </w:r>
      <w:r w:rsidRPr="00C01A0F">
        <w:rPr>
          <w:lang w:eastAsia="zh-CN"/>
        </w:rPr>
        <w:t>-20</w:t>
      </w:r>
      <w:r>
        <w:rPr>
          <w:lang w:eastAsia="zh-CN"/>
        </w:rPr>
        <w:t>13</w:t>
      </w:r>
      <w:r w:rsidRPr="00C01A0F">
        <w:rPr>
          <w:lang w:eastAsia="zh-CN"/>
        </w:rPr>
        <w:t>年账目的批准</w:t>
      </w:r>
      <w:bookmarkEnd w:id="262"/>
      <w:bookmarkEnd w:id="263"/>
    </w:p>
    <w:p w:rsidR="002B59BE" w:rsidRPr="00C01A0F" w:rsidRDefault="002B59BE" w:rsidP="002B59BE">
      <w:pPr>
        <w:pStyle w:val="Normalaftertitle"/>
        <w:rPr>
          <w:lang w:eastAsia="zh-CN"/>
        </w:rPr>
      </w:pPr>
      <w:r w:rsidRPr="00C01A0F">
        <w:rPr>
          <w:lang w:eastAsia="zh-CN"/>
        </w:rPr>
        <w:t>国际电信联盟全权代表大会</w:t>
      </w:r>
      <w:r w:rsidRPr="00C01A0F">
        <w:rPr>
          <w:rFonts w:hint="eastAsia"/>
          <w:lang w:eastAsia="zh-CN"/>
        </w:rPr>
        <w:t>（</w:t>
      </w:r>
      <w:r>
        <w:rPr>
          <w:rFonts w:hint="eastAsia"/>
          <w:lang w:eastAsia="zh-CN"/>
        </w:rPr>
        <w:t>2014</w:t>
      </w:r>
      <w:r>
        <w:rPr>
          <w:rFonts w:hint="eastAsia"/>
          <w:lang w:eastAsia="zh-CN"/>
        </w:rPr>
        <w:t>年</w:t>
      </w:r>
      <w:r>
        <w:rPr>
          <w:lang w:eastAsia="zh-CN"/>
        </w:rPr>
        <w:t>，釜山</w:t>
      </w:r>
      <w:r w:rsidRPr="00C01A0F">
        <w:rPr>
          <w:rFonts w:hint="eastAsia"/>
          <w:lang w:eastAsia="zh-CN"/>
        </w:rPr>
        <w:t>），</w:t>
      </w:r>
    </w:p>
    <w:p w:rsidR="002B59BE" w:rsidRPr="00F37D34" w:rsidRDefault="002B59BE" w:rsidP="002B59BE">
      <w:pPr>
        <w:pStyle w:val="Call"/>
        <w:rPr>
          <w:lang w:eastAsia="zh-CN"/>
        </w:rPr>
      </w:pPr>
      <w:r w:rsidRPr="00F37D34">
        <w:rPr>
          <w:lang w:eastAsia="zh-CN"/>
        </w:rPr>
        <w:t>考虑到</w:t>
      </w:r>
    </w:p>
    <w:p w:rsidR="002B59BE" w:rsidRPr="005975ED" w:rsidRDefault="002B59BE" w:rsidP="002B59BE">
      <w:pPr>
        <w:rPr>
          <w:rFonts w:hAnsiTheme="minorHAnsi"/>
          <w:lang w:eastAsia="zh-CN"/>
        </w:rPr>
      </w:pPr>
      <w:r w:rsidRPr="005975ED">
        <w:rPr>
          <w:rFonts w:hAnsiTheme="minorHAnsi"/>
          <w:i/>
          <w:iCs/>
          <w:lang w:eastAsia="zh-CN"/>
        </w:rPr>
        <w:t>a)</w:t>
      </w:r>
      <w:r w:rsidRPr="005975ED">
        <w:rPr>
          <w:rFonts w:hAnsiTheme="minorHAnsi"/>
          <w:lang w:eastAsia="zh-CN"/>
        </w:rPr>
        <w:tab/>
      </w:r>
      <w:r>
        <w:rPr>
          <w:lang w:eastAsia="zh-CN"/>
        </w:rPr>
        <w:t>国际电</w:t>
      </w:r>
      <w:r w:rsidRPr="005975ED">
        <w:rPr>
          <w:lang w:eastAsia="zh-CN"/>
        </w:rPr>
        <w:t>联《</w:t>
      </w:r>
      <w:r w:rsidRPr="00145B5A">
        <w:rPr>
          <w:lang w:eastAsia="zh-CN"/>
        </w:rPr>
        <w:t>组织法》</w:t>
      </w:r>
      <w:r w:rsidRPr="005975ED">
        <w:rPr>
          <w:lang w:eastAsia="zh-CN"/>
        </w:rPr>
        <w:t>第</w:t>
      </w:r>
      <w:r w:rsidRPr="005975ED">
        <w:rPr>
          <w:rFonts w:hAnsiTheme="minorHAnsi"/>
          <w:lang w:eastAsia="zh-CN"/>
        </w:rPr>
        <w:t>53</w:t>
      </w:r>
      <w:r w:rsidRPr="005975ED">
        <w:rPr>
          <w:lang w:eastAsia="zh-CN"/>
        </w:rPr>
        <w:t>款；</w:t>
      </w:r>
    </w:p>
    <w:p w:rsidR="002B59BE" w:rsidRDefault="002B59BE" w:rsidP="002B59BE">
      <w:pPr>
        <w:rPr>
          <w:rFonts w:hAnsiTheme="minorHAnsi"/>
          <w:lang w:eastAsia="zh-CN"/>
        </w:rPr>
      </w:pPr>
      <w:r w:rsidRPr="005975ED">
        <w:rPr>
          <w:rFonts w:hAnsiTheme="minorHAnsi"/>
          <w:i/>
          <w:iCs/>
          <w:lang w:eastAsia="zh-CN"/>
        </w:rPr>
        <w:t>b)</w:t>
      </w:r>
      <w:r w:rsidRPr="005975ED">
        <w:rPr>
          <w:rFonts w:hAnsiTheme="minorHAnsi"/>
          <w:lang w:eastAsia="zh-CN"/>
        </w:rPr>
        <w:tab/>
      </w:r>
      <w:r w:rsidRPr="005975ED">
        <w:rPr>
          <w:lang w:eastAsia="zh-CN"/>
        </w:rPr>
        <w:t>理事会在</w:t>
      </w:r>
      <w:r w:rsidRPr="005975ED">
        <w:rPr>
          <w:rFonts w:hAnsiTheme="minorHAnsi"/>
          <w:lang w:eastAsia="zh-CN"/>
        </w:rPr>
        <w:t>PP-</w:t>
      </w:r>
      <w:r>
        <w:rPr>
          <w:rFonts w:hAnsiTheme="minorHAnsi"/>
          <w:lang w:eastAsia="zh-CN"/>
        </w:rPr>
        <w:t>14</w:t>
      </w:r>
      <w:r w:rsidRPr="005975ED">
        <w:rPr>
          <w:rFonts w:hAnsiTheme="minorHAnsi"/>
          <w:lang w:eastAsia="zh-CN"/>
        </w:rPr>
        <w:t>/</w:t>
      </w:r>
      <w:r>
        <w:rPr>
          <w:rFonts w:hAnsiTheme="minorHAnsi"/>
          <w:lang w:eastAsia="zh-CN"/>
        </w:rPr>
        <w:t>65</w:t>
      </w:r>
      <w:r w:rsidRPr="005975ED">
        <w:rPr>
          <w:lang w:eastAsia="zh-CN"/>
        </w:rPr>
        <w:t>号文件中提交给</w:t>
      </w:r>
      <w:r>
        <w:rPr>
          <w:rFonts w:hint="eastAsia"/>
          <w:lang w:eastAsia="zh-CN"/>
        </w:rPr>
        <w:t>本</w:t>
      </w:r>
      <w:r>
        <w:rPr>
          <w:lang w:eastAsia="zh-CN"/>
        </w:rPr>
        <w:t>届</w:t>
      </w:r>
      <w:r w:rsidRPr="005975ED">
        <w:rPr>
          <w:lang w:eastAsia="zh-CN"/>
        </w:rPr>
        <w:t>大会的</w:t>
      </w:r>
      <w:r w:rsidRPr="005975ED">
        <w:rPr>
          <w:rFonts w:hAnsiTheme="minorHAnsi"/>
          <w:lang w:eastAsia="zh-CN"/>
        </w:rPr>
        <w:t>20</w:t>
      </w:r>
      <w:r>
        <w:rPr>
          <w:rFonts w:hAnsiTheme="minorHAnsi"/>
          <w:lang w:eastAsia="zh-CN"/>
        </w:rPr>
        <w:t>10</w:t>
      </w:r>
      <w:r>
        <w:rPr>
          <w:rFonts w:hAnsiTheme="minorHAnsi" w:hint="eastAsia"/>
          <w:lang w:eastAsia="zh-CN"/>
        </w:rPr>
        <w:t>-</w:t>
      </w:r>
      <w:r w:rsidRPr="005975ED">
        <w:rPr>
          <w:rFonts w:hAnsiTheme="minorHAnsi"/>
          <w:lang w:eastAsia="zh-CN"/>
        </w:rPr>
        <w:t>20</w:t>
      </w:r>
      <w:r>
        <w:rPr>
          <w:rFonts w:hAnsiTheme="minorHAnsi"/>
          <w:lang w:eastAsia="zh-CN"/>
        </w:rPr>
        <w:t>13</w:t>
      </w:r>
      <w:r w:rsidRPr="005975ED">
        <w:rPr>
          <w:lang w:eastAsia="zh-CN"/>
        </w:rPr>
        <w:t>年国际电联财务管理报告以及本届大会</w:t>
      </w:r>
      <w:r>
        <w:rPr>
          <w:rFonts w:hint="eastAsia"/>
          <w:lang w:eastAsia="zh-CN"/>
        </w:rPr>
        <w:t>行政和管理</w:t>
      </w:r>
      <w:r w:rsidRPr="005975ED">
        <w:rPr>
          <w:lang w:eastAsia="zh-CN"/>
        </w:rPr>
        <w:t>委员会的报告（</w:t>
      </w:r>
      <w:r w:rsidRPr="005975ED">
        <w:rPr>
          <w:rFonts w:hAnsiTheme="minorHAnsi"/>
          <w:lang w:eastAsia="zh-CN"/>
        </w:rPr>
        <w:t>PP-</w:t>
      </w:r>
      <w:r w:rsidRPr="0094228F">
        <w:rPr>
          <w:rFonts w:hAnsiTheme="minorHAnsi"/>
          <w:lang w:eastAsia="zh-CN"/>
        </w:rPr>
        <w:t>1</w:t>
      </w:r>
      <w:r>
        <w:rPr>
          <w:rFonts w:hAnsiTheme="minorHAnsi"/>
          <w:lang w:eastAsia="zh-CN"/>
        </w:rPr>
        <w:t>4</w:t>
      </w:r>
      <w:r w:rsidRPr="0094228F">
        <w:rPr>
          <w:rFonts w:hAnsiTheme="minorHAnsi"/>
          <w:lang w:eastAsia="zh-CN"/>
        </w:rPr>
        <w:t>/</w:t>
      </w:r>
      <w:r w:rsidRPr="0094228F">
        <w:rPr>
          <w:rFonts w:hAnsiTheme="minorHAnsi" w:hint="eastAsia"/>
          <w:lang w:eastAsia="zh-CN"/>
        </w:rPr>
        <w:t>1</w:t>
      </w:r>
      <w:r>
        <w:rPr>
          <w:rFonts w:hAnsiTheme="minorHAnsi"/>
          <w:lang w:eastAsia="zh-CN"/>
        </w:rPr>
        <w:t>50</w:t>
      </w:r>
      <w:r w:rsidRPr="005975ED">
        <w:rPr>
          <w:lang w:eastAsia="zh-CN"/>
        </w:rPr>
        <w:t>号文件），</w:t>
      </w:r>
    </w:p>
    <w:p w:rsidR="002B59BE" w:rsidRPr="00F37D34" w:rsidRDefault="002B59BE" w:rsidP="002B59BE">
      <w:pPr>
        <w:pStyle w:val="Call"/>
        <w:rPr>
          <w:lang w:eastAsia="zh-CN"/>
        </w:rPr>
      </w:pPr>
      <w:r w:rsidRPr="00F37D34">
        <w:rPr>
          <w:lang w:eastAsia="zh-CN"/>
        </w:rPr>
        <w:t>做出决议</w:t>
      </w:r>
    </w:p>
    <w:p w:rsidR="002B59BE" w:rsidRDefault="002B59BE" w:rsidP="002B59BE">
      <w:pPr>
        <w:ind w:firstLineChars="200" w:firstLine="560"/>
        <w:rPr>
          <w:lang w:eastAsia="zh-CN"/>
        </w:rPr>
      </w:pPr>
      <w:r w:rsidRPr="005975ED">
        <w:rPr>
          <w:lang w:eastAsia="zh-CN"/>
        </w:rPr>
        <w:t>最终批准国际电联</w:t>
      </w:r>
      <w:r w:rsidRPr="005975ED">
        <w:rPr>
          <w:rFonts w:hAnsiTheme="minorHAnsi"/>
          <w:lang w:eastAsia="zh-CN"/>
        </w:rPr>
        <w:t>20</w:t>
      </w:r>
      <w:r>
        <w:rPr>
          <w:rFonts w:hAnsiTheme="minorHAnsi"/>
          <w:lang w:eastAsia="zh-CN"/>
        </w:rPr>
        <w:t>10</w:t>
      </w:r>
      <w:r>
        <w:rPr>
          <w:rFonts w:hAnsiTheme="minorHAnsi" w:hint="eastAsia"/>
          <w:lang w:eastAsia="zh-CN"/>
        </w:rPr>
        <w:t>-</w:t>
      </w:r>
      <w:r w:rsidRPr="005975ED">
        <w:rPr>
          <w:rFonts w:hAnsiTheme="minorHAnsi"/>
          <w:lang w:eastAsia="zh-CN"/>
        </w:rPr>
        <w:t>20</w:t>
      </w:r>
      <w:r>
        <w:rPr>
          <w:rFonts w:hAnsiTheme="minorHAnsi"/>
          <w:lang w:eastAsia="zh-CN"/>
        </w:rPr>
        <w:t>13</w:t>
      </w:r>
      <w:r w:rsidRPr="005975ED">
        <w:rPr>
          <w:lang w:eastAsia="zh-CN"/>
        </w:rPr>
        <w:t>年的账目。</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C40BAC" w:rsidRDefault="00C40BAC" w:rsidP="00145B5A">
      <w:pPr>
        <w:rPr>
          <w:lang w:eastAsia="zh-CN"/>
        </w:rPr>
      </w:pPr>
    </w:p>
    <w:p w:rsidR="00B4572A" w:rsidRDefault="00B4572A" w:rsidP="00145B5A">
      <w:pPr>
        <w:rPr>
          <w:lang w:eastAsia="zh-CN"/>
        </w:rPr>
      </w:pPr>
      <w:r>
        <w:rPr>
          <w:lang w:eastAsia="zh-CN"/>
        </w:rPr>
        <w:br w:type="page"/>
      </w:r>
    </w:p>
    <w:p w:rsidR="00B4572A" w:rsidRPr="00255AA0" w:rsidRDefault="00B4572A" w:rsidP="002B59BE">
      <w:pPr>
        <w:pStyle w:val="ResNo"/>
        <w:rPr>
          <w:lang w:eastAsia="zh-CN"/>
        </w:rPr>
      </w:pPr>
      <w:bookmarkStart w:id="264" w:name="_Toc413838433"/>
      <w:r w:rsidRPr="00550EBE">
        <w:rPr>
          <w:rStyle w:val="href"/>
          <w:rFonts w:hint="eastAsia"/>
        </w:rPr>
        <w:lastRenderedPageBreak/>
        <w:t>第</w:t>
      </w:r>
      <w:r w:rsidRPr="00550EBE">
        <w:rPr>
          <w:rStyle w:val="href"/>
          <w:rFonts w:hint="eastAsia"/>
        </w:rPr>
        <w:t xml:space="preserve"> </w:t>
      </w:r>
      <w:r w:rsidRPr="00550EBE">
        <w:rPr>
          <w:rStyle w:val="href"/>
        </w:rPr>
        <w:t>151</w:t>
      </w:r>
      <w:r w:rsidRPr="00550EBE">
        <w:rPr>
          <w:rStyle w:val="href"/>
          <w:rFonts w:hint="eastAsia"/>
        </w:rPr>
        <w:t xml:space="preserve"> </w:t>
      </w:r>
      <w:r w:rsidRPr="00550EBE">
        <w:rPr>
          <w:rStyle w:val="href"/>
          <w:rFonts w:hint="eastAsia"/>
        </w:rPr>
        <w:t>号决议</w:t>
      </w:r>
      <w:r w:rsidRPr="00255AA0">
        <w:rPr>
          <w:rFonts w:hint="eastAsia"/>
          <w:lang w:eastAsia="zh-CN"/>
        </w:rPr>
        <w:t>（</w:t>
      </w:r>
      <w:r w:rsidR="002B59BE" w:rsidRPr="009B5345">
        <w:rPr>
          <w:lang w:eastAsia="zh-CN"/>
        </w:rPr>
        <w:t>2014</w:t>
      </w:r>
      <w:r w:rsidR="002B59BE" w:rsidRPr="009B5345">
        <w:rPr>
          <w:rFonts w:hint="eastAsia"/>
          <w:lang w:eastAsia="zh-CN"/>
        </w:rPr>
        <w:t>年，釜山，修订版</w:t>
      </w:r>
      <w:r w:rsidRPr="00255AA0">
        <w:rPr>
          <w:rFonts w:hint="eastAsia"/>
          <w:lang w:eastAsia="zh-CN"/>
        </w:rPr>
        <w:t>）</w:t>
      </w:r>
      <w:bookmarkEnd w:id="264"/>
    </w:p>
    <w:p w:rsidR="00B4572A" w:rsidRPr="00255AA0" w:rsidRDefault="002B59BE" w:rsidP="00145B5A">
      <w:pPr>
        <w:pStyle w:val="Restitle"/>
        <w:rPr>
          <w:lang w:eastAsia="zh-CN"/>
        </w:rPr>
      </w:pPr>
      <w:bookmarkStart w:id="265" w:name="_Toc407024808"/>
      <w:bookmarkStart w:id="266" w:name="_Toc413838434"/>
      <w:r w:rsidRPr="009B5345">
        <w:rPr>
          <w:rFonts w:hint="eastAsia"/>
          <w:lang w:eastAsia="zh-CN"/>
        </w:rPr>
        <w:t>在国际电联实施基于结果的管理方式</w:t>
      </w:r>
      <w:bookmarkEnd w:id="265"/>
      <w:bookmarkEnd w:id="266"/>
    </w:p>
    <w:p w:rsidR="002B59BE" w:rsidRPr="009B5345" w:rsidRDefault="002B59BE" w:rsidP="002B59BE">
      <w:pPr>
        <w:pStyle w:val="Normalaftertitle"/>
        <w:rPr>
          <w:lang w:eastAsia="zh-CN"/>
        </w:rPr>
      </w:pPr>
      <w:r w:rsidRPr="009B5345">
        <w:rPr>
          <w:rFonts w:hint="eastAsia"/>
          <w:lang w:eastAsia="zh-CN"/>
        </w:rPr>
        <w:t>国际电信联盟全权代表大会（</w:t>
      </w:r>
      <w:r w:rsidRPr="009B5345">
        <w:rPr>
          <w:lang w:eastAsia="zh-CN"/>
        </w:rPr>
        <w:t>2014</w:t>
      </w:r>
      <w:r w:rsidRPr="009B5345">
        <w:rPr>
          <w:rFonts w:hint="eastAsia"/>
          <w:lang w:eastAsia="zh-CN"/>
        </w:rPr>
        <w:t>年，釜山），</w:t>
      </w:r>
    </w:p>
    <w:p w:rsidR="002B59BE" w:rsidRPr="009B5345" w:rsidRDefault="002B59BE" w:rsidP="002B59BE">
      <w:pPr>
        <w:pStyle w:val="Call"/>
        <w:rPr>
          <w:lang w:eastAsia="zh-CN"/>
        </w:rPr>
      </w:pPr>
      <w:r w:rsidRPr="009B5345">
        <w:rPr>
          <w:lang w:eastAsia="zh-CN"/>
        </w:rPr>
        <w:t>考虑到</w:t>
      </w:r>
    </w:p>
    <w:p w:rsidR="002B59BE" w:rsidRPr="009B5345" w:rsidRDefault="002B59BE" w:rsidP="002B59BE">
      <w:pPr>
        <w:rPr>
          <w:rFonts w:hAnsiTheme="minorHAnsi"/>
          <w:lang w:eastAsia="zh-CN"/>
        </w:rPr>
      </w:pPr>
      <w:r w:rsidRPr="009B5345">
        <w:rPr>
          <w:rFonts w:hAnsiTheme="minorHAnsi"/>
          <w:i/>
          <w:lang w:eastAsia="zh-CN"/>
        </w:rPr>
        <w:t>a)</w:t>
      </w:r>
      <w:r w:rsidRPr="009B5345">
        <w:rPr>
          <w:rFonts w:hAnsiTheme="minorHAnsi"/>
          <w:lang w:eastAsia="zh-CN"/>
        </w:rPr>
        <w:tab/>
      </w:r>
      <w:r w:rsidRPr="009B5345">
        <w:rPr>
          <w:rFonts w:hAnsiTheme="minorHAnsi" w:hint="eastAsia"/>
          <w:lang w:eastAsia="zh-CN"/>
        </w:rPr>
        <w:t>本届大会</w:t>
      </w:r>
      <w:r w:rsidRPr="009B5345">
        <w:rPr>
          <w:rFonts w:hint="eastAsia"/>
          <w:lang w:eastAsia="zh-CN"/>
        </w:rPr>
        <w:t>第</w:t>
      </w:r>
      <w:r w:rsidRPr="009B5345">
        <w:rPr>
          <w:rFonts w:hAnsiTheme="minorHAnsi"/>
          <w:lang w:eastAsia="zh-CN"/>
        </w:rPr>
        <w:t>72</w:t>
      </w:r>
      <w:r w:rsidRPr="009B5345">
        <w:rPr>
          <w:rFonts w:hint="eastAsia"/>
          <w:lang w:eastAsia="zh-CN"/>
        </w:rPr>
        <w:t>号决议（</w:t>
      </w:r>
      <w:r>
        <w:rPr>
          <w:rFonts w:hAnsiTheme="minorHAnsi"/>
          <w:lang w:eastAsia="zh-CN"/>
        </w:rPr>
        <w:t>2014</w:t>
      </w:r>
      <w:r>
        <w:rPr>
          <w:rFonts w:hAnsiTheme="minorHAnsi" w:hint="eastAsia"/>
          <w:lang w:eastAsia="zh-CN"/>
        </w:rPr>
        <w:t>年</w:t>
      </w:r>
      <w:r>
        <w:rPr>
          <w:rFonts w:hAnsiTheme="minorHAnsi"/>
          <w:lang w:eastAsia="zh-CN"/>
        </w:rPr>
        <w:t>，釜山</w:t>
      </w:r>
      <w:r w:rsidRPr="009B5345">
        <w:rPr>
          <w:rFonts w:hint="eastAsia"/>
          <w:lang w:eastAsia="zh-CN"/>
        </w:rPr>
        <w:t>，修订版）注意到，通过将规定了这些规划期内计划从事活动的战略</w:t>
      </w:r>
      <w:r>
        <w:rPr>
          <w:rFonts w:hint="eastAsia"/>
          <w:lang w:eastAsia="zh-CN"/>
        </w:rPr>
        <w:t>规划</w:t>
      </w:r>
      <w:r w:rsidRPr="009B5345">
        <w:rPr>
          <w:rFonts w:hint="eastAsia"/>
          <w:lang w:eastAsia="zh-CN"/>
        </w:rPr>
        <w:t>、财务</w:t>
      </w:r>
      <w:r>
        <w:rPr>
          <w:rFonts w:hint="eastAsia"/>
          <w:lang w:eastAsia="zh-CN"/>
        </w:rPr>
        <w:t>规划</w:t>
      </w:r>
      <w:r w:rsidRPr="009B5345">
        <w:rPr>
          <w:rFonts w:hint="eastAsia"/>
          <w:lang w:eastAsia="zh-CN"/>
        </w:rPr>
        <w:t>与运作规划联系起来，可以衡量并大大改进国际电联实现既定目标进展的进程；</w:t>
      </w:r>
    </w:p>
    <w:p w:rsidR="002B59BE" w:rsidRPr="009B5345" w:rsidRDefault="002B59BE" w:rsidP="002B59BE">
      <w:pPr>
        <w:rPr>
          <w:rFonts w:hAnsiTheme="minorHAnsi"/>
          <w:lang w:eastAsia="zh-CN"/>
        </w:rPr>
      </w:pPr>
      <w:r w:rsidRPr="009B5345">
        <w:rPr>
          <w:rFonts w:hAnsiTheme="minorHAnsi"/>
          <w:i/>
          <w:lang w:eastAsia="zh-CN"/>
        </w:rPr>
        <w:t>b)</w:t>
      </w:r>
      <w:r w:rsidRPr="009B5345">
        <w:rPr>
          <w:rFonts w:hAnsiTheme="minorHAnsi"/>
          <w:lang w:eastAsia="zh-CN"/>
        </w:rPr>
        <w:tab/>
      </w:r>
      <w:r w:rsidRPr="009B5345">
        <w:rPr>
          <w:rFonts w:hAnsiTheme="minorHAnsi" w:hint="eastAsia"/>
          <w:lang w:eastAsia="zh-CN"/>
        </w:rPr>
        <w:t>全权代表大会</w:t>
      </w:r>
      <w:r w:rsidRPr="009B5345">
        <w:rPr>
          <w:rFonts w:hint="eastAsia"/>
          <w:lang w:eastAsia="zh-CN"/>
        </w:rPr>
        <w:t>第</w:t>
      </w:r>
      <w:r w:rsidRPr="009B5345">
        <w:rPr>
          <w:rFonts w:hAnsiTheme="minorHAnsi"/>
          <w:lang w:eastAsia="zh-CN"/>
        </w:rPr>
        <w:t>151</w:t>
      </w:r>
      <w:r w:rsidRPr="009B5345">
        <w:rPr>
          <w:rFonts w:hint="eastAsia"/>
          <w:lang w:eastAsia="zh-CN"/>
        </w:rPr>
        <w:t>号决议（</w:t>
      </w:r>
      <w:r w:rsidRPr="009B5345">
        <w:rPr>
          <w:rFonts w:hAnsiTheme="minorHAnsi"/>
          <w:lang w:eastAsia="zh-CN"/>
        </w:rPr>
        <w:t>2010</w:t>
      </w:r>
      <w:r w:rsidRPr="009B5345">
        <w:rPr>
          <w:rFonts w:hAnsiTheme="minorHAnsi" w:hint="eastAsia"/>
          <w:lang w:eastAsia="zh-CN"/>
        </w:rPr>
        <w:t>年，</w:t>
      </w:r>
      <w:r w:rsidRPr="009B5345">
        <w:rPr>
          <w:rFonts w:hint="eastAsia"/>
          <w:lang w:eastAsia="zh-CN"/>
        </w:rPr>
        <w:t>瓜达拉哈拉，修订版）进一步责成秘书长继续改进与全面落实基于结果的预算编制</w:t>
      </w:r>
      <w:r>
        <w:rPr>
          <w:rFonts w:hint="eastAsia"/>
          <w:lang w:eastAsia="zh-CN"/>
        </w:rPr>
        <w:t>（</w:t>
      </w:r>
      <w:r>
        <w:rPr>
          <w:lang w:eastAsia="zh-CN"/>
        </w:rPr>
        <w:t>RRB</w:t>
      </w:r>
      <w:r>
        <w:rPr>
          <w:lang w:eastAsia="zh-CN"/>
        </w:rPr>
        <w:t>）</w:t>
      </w:r>
      <w:r w:rsidRPr="009B5345">
        <w:rPr>
          <w:rFonts w:hint="eastAsia"/>
          <w:lang w:eastAsia="zh-CN"/>
        </w:rPr>
        <w:t>和基于结果的管理方式（</w:t>
      </w:r>
      <w:r w:rsidRPr="009B5345">
        <w:rPr>
          <w:lang w:eastAsia="zh-CN"/>
        </w:rPr>
        <w:t>RBM</w:t>
      </w:r>
      <w:r w:rsidRPr="009B5345">
        <w:rPr>
          <w:rFonts w:hint="eastAsia"/>
          <w:lang w:eastAsia="zh-CN"/>
        </w:rPr>
        <w:t>）有关的方法，包括双年度预算的编制，</w:t>
      </w:r>
    </w:p>
    <w:p w:rsidR="002B59BE" w:rsidRPr="009B5345" w:rsidRDefault="002B59BE" w:rsidP="002B59BE">
      <w:pPr>
        <w:pStyle w:val="Call"/>
        <w:rPr>
          <w:lang w:eastAsia="zh-CN"/>
        </w:rPr>
      </w:pPr>
      <w:r w:rsidRPr="009B5345">
        <w:rPr>
          <w:lang w:eastAsia="zh-CN"/>
        </w:rPr>
        <w:t>认识到</w:t>
      </w:r>
    </w:p>
    <w:p w:rsidR="002B59BE" w:rsidRPr="009B5345" w:rsidRDefault="002B59BE" w:rsidP="002B59BE">
      <w:pPr>
        <w:rPr>
          <w:lang w:eastAsia="zh-CN"/>
        </w:rPr>
      </w:pPr>
      <w:r w:rsidRPr="009B5345">
        <w:rPr>
          <w:rFonts w:hAnsiTheme="minorHAnsi"/>
          <w:i/>
          <w:iCs/>
          <w:lang w:eastAsia="zh-CN"/>
        </w:rPr>
        <w:t>a)</w:t>
      </w:r>
      <w:r w:rsidRPr="009B5345">
        <w:rPr>
          <w:rFonts w:hAnsiTheme="minorHAnsi"/>
          <w:lang w:eastAsia="zh-CN"/>
        </w:rPr>
        <w:tab/>
      </w:r>
      <w:r w:rsidRPr="009B5345">
        <w:rPr>
          <w:rFonts w:hint="eastAsia"/>
          <w:lang w:eastAsia="zh-CN"/>
        </w:rPr>
        <w:t>为将基于结果预算编制和基于结果的管理方式的实施工作推向新阶段，国际电联将面临挑战，需采取措施，其中包括大力改变企业文化，并使各级职员熟悉基于结果的管理方式（</w:t>
      </w:r>
      <w:r w:rsidRPr="009B5345">
        <w:rPr>
          <w:lang w:eastAsia="zh-CN"/>
        </w:rPr>
        <w:t>RBM</w:t>
      </w:r>
      <w:r w:rsidRPr="009B5345">
        <w:rPr>
          <w:rFonts w:hint="eastAsia"/>
          <w:lang w:eastAsia="zh-CN"/>
        </w:rPr>
        <w:t>）的概念和术语；</w:t>
      </w:r>
    </w:p>
    <w:p w:rsidR="002B59BE" w:rsidRPr="009B5345" w:rsidRDefault="002B59BE" w:rsidP="002B59BE">
      <w:pPr>
        <w:rPr>
          <w:rFonts w:hAnsiTheme="minorHAnsi"/>
          <w:lang w:eastAsia="zh-CN"/>
        </w:rPr>
      </w:pPr>
      <w:r w:rsidRPr="009B5345">
        <w:rPr>
          <w:rFonts w:hAnsiTheme="minorHAnsi"/>
          <w:i/>
          <w:iCs/>
          <w:lang w:eastAsia="zh-CN"/>
        </w:rPr>
        <w:t>b)</w:t>
      </w:r>
      <w:r w:rsidRPr="009B5345">
        <w:rPr>
          <w:rFonts w:hAnsiTheme="minorHAnsi"/>
          <w:lang w:eastAsia="zh-CN"/>
        </w:rPr>
        <w:tab/>
      </w:r>
      <w:r w:rsidRPr="009B5345">
        <w:rPr>
          <w:rFonts w:hint="eastAsia"/>
          <w:lang w:eastAsia="zh-CN"/>
        </w:rPr>
        <w:t>在</w:t>
      </w:r>
      <w:r>
        <w:rPr>
          <w:rFonts w:hint="eastAsia"/>
          <w:lang w:eastAsia="zh-CN"/>
        </w:rPr>
        <w:t>联合国</w:t>
      </w:r>
      <w:r>
        <w:rPr>
          <w:lang w:eastAsia="zh-CN"/>
        </w:rPr>
        <w:t>联合检查组（</w:t>
      </w:r>
      <w:r w:rsidRPr="009B5345">
        <w:rPr>
          <w:rFonts w:hint="eastAsia"/>
          <w:lang w:eastAsia="zh-CN"/>
        </w:rPr>
        <w:t>联检组</w:t>
      </w:r>
      <w:r>
        <w:rPr>
          <w:rFonts w:hint="eastAsia"/>
          <w:lang w:eastAsia="zh-CN"/>
        </w:rPr>
        <w:t>，</w:t>
      </w:r>
      <w:r>
        <w:rPr>
          <w:rFonts w:hint="eastAsia"/>
          <w:lang w:val="en-US" w:eastAsia="zh-CN"/>
        </w:rPr>
        <w:t>JIU</w:t>
      </w:r>
      <w:r>
        <w:rPr>
          <w:rFonts w:hint="eastAsia"/>
          <w:lang w:val="en-US" w:eastAsia="zh-CN"/>
        </w:rPr>
        <w:t>）</w:t>
      </w:r>
      <w:r w:rsidRPr="009B5345">
        <w:rPr>
          <w:rFonts w:hint="eastAsia"/>
          <w:lang w:eastAsia="zh-CN"/>
        </w:rPr>
        <w:t>于</w:t>
      </w:r>
      <w:r w:rsidRPr="009B5345">
        <w:rPr>
          <w:rFonts w:hAnsiTheme="minorHAnsi"/>
          <w:lang w:eastAsia="zh-CN"/>
        </w:rPr>
        <w:t>2004</w:t>
      </w:r>
      <w:r w:rsidRPr="009B5345">
        <w:rPr>
          <w:rFonts w:hint="eastAsia"/>
          <w:lang w:eastAsia="zh-CN"/>
        </w:rPr>
        <w:t>年发表的一项题为</w:t>
      </w:r>
      <w:r w:rsidRPr="009B5345">
        <w:rPr>
          <w:rFonts w:ascii="SimSun" w:hAnsi="SimSun"/>
          <w:lang w:eastAsia="zh-CN"/>
        </w:rPr>
        <w:t>在联合国组织中实施基于结果的管理方式</w:t>
      </w:r>
      <w:r w:rsidRPr="009B5345">
        <w:rPr>
          <w:rFonts w:hint="eastAsia"/>
          <w:lang w:eastAsia="zh-CN"/>
        </w:rPr>
        <w:t>的报告中，确定了一项旨在改变各机构工作方式的综合战略，该战略将改进绩效（实现结果）作为核心方向，被视为是朝着</w:t>
      </w:r>
      <w:r w:rsidRPr="009B5345">
        <w:rPr>
          <w:rFonts w:hAnsiTheme="minorHAnsi" w:hint="eastAsia"/>
          <w:lang w:eastAsia="zh-CN"/>
        </w:rPr>
        <w:t>基于结果的管理方式</w:t>
      </w:r>
      <w:r w:rsidRPr="009B5345">
        <w:rPr>
          <w:rFonts w:hint="eastAsia"/>
          <w:lang w:eastAsia="zh-CN"/>
        </w:rPr>
        <w:t>迈进的重要一步；</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rFonts w:hAnsiTheme="minorHAnsi"/>
          <w:i/>
          <w:iCs/>
          <w:lang w:eastAsia="zh-CN"/>
        </w:rPr>
      </w:pPr>
      <w:r>
        <w:rPr>
          <w:rFonts w:hAnsiTheme="minorHAnsi"/>
          <w:i/>
          <w:iCs/>
          <w:lang w:eastAsia="zh-CN"/>
        </w:rPr>
        <w:br w:type="page"/>
      </w:r>
    </w:p>
    <w:p w:rsidR="002B59BE" w:rsidRPr="009B5345" w:rsidRDefault="002B59BE" w:rsidP="002B59BE">
      <w:pPr>
        <w:rPr>
          <w:rFonts w:hAnsiTheme="minorHAnsi"/>
          <w:lang w:eastAsia="zh-CN"/>
        </w:rPr>
      </w:pPr>
      <w:r w:rsidRPr="009B5345">
        <w:rPr>
          <w:rFonts w:hAnsiTheme="minorHAnsi"/>
          <w:i/>
          <w:iCs/>
          <w:lang w:eastAsia="zh-CN"/>
        </w:rPr>
        <w:lastRenderedPageBreak/>
        <w:t>c)</w:t>
      </w:r>
      <w:r w:rsidRPr="009B5345">
        <w:rPr>
          <w:rFonts w:hAnsiTheme="minorHAnsi"/>
          <w:lang w:eastAsia="zh-CN"/>
        </w:rPr>
        <w:tab/>
      </w:r>
      <w:r w:rsidRPr="009B5345">
        <w:rPr>
          <w:rFonts w:hint="eastAsia"/>
          <w:lang w:eastAsia="zh-CN"/>
        </w:rPr>
        <w:t>联检组明确认为，确立坚实的基于结果的管理方式体制的主要支柱是：规划、项目安排、预算、监督和评估程序；权力下放和问责制；职员绩效与合同管理，</w:t>
      </w:r>
    </w:p>
    <w:p w:rsidR="002B59BE" w:rsidRPr="009B5345" w:rsidRDefault="002B59BE" w:rsidP="002B59BE">
      <w:pPr>
        <w:pStyle w:val="Call"/>
        <w:rPr>
          <w:lang w:eastAsia="zh-CN"/>
        </w:rPr>
      </w:pPr>
      <w:r w:rsidRPr="009B5345">
        <w:rPr>
          <w:lang w:eastAsia="zh-CN"/>
        </w:rPr>
        <w:t>强调</w:t>
      </w:r>
    </w:p>
    <w:p w:rsidR="002B59BE" w:rsidRPr="009B5345" w:rsidRDefault="002B59BE" w:rsidP="002B59BE">
      <w:pPr>
        <w:ind w:firstLineChars="200" w:firstLine="560"/>
        <w:rPr>
          <w:rFonts w:hAnsiTheme="minorHAnsi"/>
          <w:lang w:eastAsia="zh-CN"/>
        </w:rPr>
      </w:pPr>
      <w:r w:rsidRPr="009B5345">
        <w:rPr>
          <w:rFonts w:hint="eastAsia"/>
          <w:lang w:eastAsia="zh-CN"/>
        </w:rPr>
        <w:t>基于结果预算编制和基于结果的管理方式的目的在于确保重点活动获得充足资源，以取得预期的结果，</w:t>
      </w:r>
    </w:p>
    <w:p w:rsidR="002B59BE" w:rsidRPr="009B5345" w:rsidRDefault="002B59BE" w:rsidP="002B59BE">
      <w:pPr>
        <w:pStyle w:val="Call"/>
        <w:rPr>
          <w:lang w:eastAsia="zh-CN"/>
        </w:rPr>
      </w:pPr>
      <w:r w:rsidRPr="009B5345">
        <w:rPr>
          <w:lang w:eastAsia="zh-CN"/>
        </w:rPr>
        <w:t>做出决议，责成秘书长</w:t>
      </w:r>
      <w:r w:rsidRPr="009B5345">
        <w:rPr>
          <w:rFonts w:hint="eastAsia"/>
          <w:lang w:eastAsia="zh-CN"/>
        </w:rPr>
        <w:t>和三个局的主任</w:t>
      </w:r>
    </w:p>
    <w:p w:rsidR="002B59BE" w:rsidRPr="009B5345" w:rsidRDefault="002B59BE" w:rsidP="002B59BE">
      <w:pPr>
        <w:rPr>
          <w:rFonts w:hAnsiTheme="minorHAnsi"/>
          <w:lang w:eastAsia="zh-CN"/>
        </w:rPr>
      </w:pPr>
      <w:r w:rsidRPr="009B5345">
        <w:rPr>
          <w:rFonts w:hAnsiTheme="minorHAnsi"/>
          <w:lang w:eastAsia="zh-CN"/>
        </w:rPr>
        <w:t>1</w:t>
      </w:r>
      <w:r w:rsidRPr="009B5345">
        <w:rPr>
          <w:rFonts w:hAnsiTheme="minorHAnsi"/>
          <w:lang w:eastAsia="zh-CN"/>
        </w:rPr>
        <w:tab/>
      </w:r>
      <w:r w:rsidRPr="009B5345">
        <w:rPr>
          <w:rFonts w:hint="eastAsia"/>
          <w:lang w:eastAsia="zh-CN"/>
        </w:rPr>
        <w:t>继续改进与全面落实</w:t>
      </w:r>
      <w:r w:rsidRPr="009B5345">
        <w:rPr>
          <w:rFonts w:hAnsiTheme="minorHAnsi" w:hint="eastAsia"/>
          <w:lang w:eastAsia="zh-CN"/>
        </w:rPr>
        <w:t>基于结果预算编制</w:t>
      </w:r>
      <w:r w:rsidRPr="009B5345">
        <w:rPr>
          <w:rFonts w:hint="eastAsia"/>
          <w:lang w:eastAsia="zh-CN"/>
        </w:rPr>
        <w:t>和</w:t>
      </w:r>
      <w:r w:rsidRPr="009B5345">
        <w:rPr>
          <w:rFonts w:hAnsiTheme="minorHAnsi" w:hint="eastAsia"/>
          <w:lang w:eastAsia="zh-CN"/>
        </w:rPr>
        <w:t>基于结果的管理方式</w:t>
      </w:r>
      <w:r w:rsidRPr="009B5345">
        <w:rPr>
          <w:rFonts w:hint="eastAsia"/>
          <w:lang w:eastAsia="zh-CN"/>
        </w:rPr>
        <w:t>有关的方法，包括不断改进双年度预算的版式；</w:t>
      </w:r>
    </w:p>
    <w:p w:rsidR="002B59BE" w:rsidRPr="009B5345" w:rsidRDefault="002B59BE" w:rsidP="002B59BE">
      <w:pPr>
        <w:rPr>
          <w:rFonts w:hAnsiTheme="minorHAnsi"/>
          <w:lang w:eastAsia="zh-CN"/>
        </w:rPr>
      </w:pPr>
      <w:r w:rsidRPr="009B5345">
        <w:rPr>
          <w:rFonts w:hAnsiTheme="minorHAnsi"/>
          <w:lang w:eastAsia="zh-CN"/>
        </w:rPr>
        <w:t>2</w:t>
      </w:r>
      <w:r w:rsidRPr="009B5345">
        <w:rPr>
          <w:rFonts w:hAnsiTheme="minorHAnsi"/>
          <w:lang w:eastAsia="zh-CN"/>
        </w:rPr>
        <w:tab/>
      </w:r>
      <w:r w:rsidRPr="009B5345">
        <w:rPr>
          <w:rFonts w:hint="eastAsia"/>
          <w:lang w:eastAsia="zh-CN"/>
        </w:rPr>
        <w:t>继续制定国际电联</w:t>
      </w:r>
      <w:r>
        <w:rPr>
          <w:rFonts w:hint="eastAsia"/>
          <w:lang w:eastAsia="zh-CN"/>
        </w:rPr>
        <w:t>全方位的</w:t>
      </w:r>
      <w:r w:rsidRPr="009B5345">
        <w:rPr>
          <w:rFonts w:hint="eastAsia"/>
          <w:lang w:eastAsia="zh-CN"/>
        </w:rPr>
        <w:t>结果框架，支持战略规划的落实</w:t>
      </w:r>
      <w:r>
        <w:rPr>
          <w:rFonts w:hint="eastAsia"/>
          <w:lang w:eastAsia="zh-CN"/>
        </w:rPr>
        <w:t>以</w:t>
      </w:r>
      <w:r w:rsidRPr="009B5345">
        <w:rPr>
          <w:rFonts w:hint="eastAsia"/>
          <w:lang w:eastAsia="zh-CN"/>
        </w:rPr>
        <w:t>及战略</w:t>
      </w:r>
      <w:r>
        <w:rPr>
          <w:rFonts w:hint="eastAsia"/>
          <w:lang w:eastAsia="zh-CN"/>
        </w:rPr>
        <w:t>规划</w:t>
      </w:r>
      <w:r w:rsidRPr="009B5345">
        <w:rPr>
          <w:rFonts w:hint="eastAsia"/>
          <w:lang w:eastAsia="zh-CN"/>
        </w:rPr>
        <w:t>、财务</w:t>
      </w:r>
      <w:r>
        <w:rPr>
          <w:rFonts w:hint="eastAsia"/>
          <w:lang w:eastAsia="zh-CN"/>
        </w:rPr>
        <w:t>规划</w:t>
      </w:r>
      <w:r w:rsidRPr="009B5345">
        <w:rPr>
          <w:rFonts w:hint="eastAsia"/>
          <w:lang w:eastAsia="zh-CN"/>
        </w:rPr>
        <w:t>和运作规划之间的联系；</w:t>
      </w:r>
    </w:p>
    <w:p w:rsidR="002B59BE" w:rsidRPr="009B5345" w:rsidRDefault="002B59BE" w:rsidP="002B59BE">
      <w:pPr>
        <w:rPr>
          <w:rFonts w:hAnsiTheme="minorHAnsi"/>
          <w:lang w:eastAsia="zh-CN"/>
        </w:rPr>
      </w:pPr>
      <w:r w:rsidRPr="009B5345">
        <w:rPr>
          <w:rFonts w:hAnsiTheme="minorHAnsi"/>
          <w:lang w:eastAsia="zh-CN"/>
        </w:rPr>
        <w:t>3</w:t>
      </w:r>
      <w:r w:rsidRPr="009B5345">
        <w:rPr>
          <w:rFonts w:hAnsiTheme="minorHAnsi"/>
          <w:lang w:eastAsia="zh-CN"/>
        </w:rPr>
        <w:tab/>
      </w:r>
      <w:r w:rsidRPr="009B5345">
        <w:rPr>
          <w:rFonts w:hAnsiTheme="minorHAnsi" w:hint="eastAsia"/>
          <w:lang w:eastAsia="zh-CN"/>
        </w:rPr>
        <w:t>制定</w:t>
      </w:r>
      <w:r>
        <w:rPr>
          <w:rFonts w:hAnsiTheme="minorHAnsi" w:hint="eastAsia"/>
          <w:lang w:eastAsia="zh-CN"/>
        </w:rPr>
        <w:t>全方位</w:t>
      </w:r>
      <w:r>
        <w:rPr>
          <w:rFonts w:hAnsiTheme="minorHAnsi"/>
          <w:lang w:eastAsia="zh-CN"/>
        </w:rPr>
        <w:t>的</w:t>
      </w:r>
      <w:r w:rsidRPr="009B5345">
        <w:rPr>
          <w:rFonts w:hAnsiTheme="minorHAnsi" w:hint="eastAsia"/>
          <w:lang w:eastAsia="zh-CN"/>
        </w:rPr>
        <w:t>业绩监控和评估框架，支持国际电联的结果框架；</w:t>
      </w:r>
    </w:p>
    <w:p w:rsidR="002B59BE" w:rsidRPr="009B5345" w:rsidRDefault="002B59BE" w:rsidP="002B59BE">
      <w:pPr>
        <w:rPr>
          <w:rFonts w:hAnsiTheme="minorHAnsi"/>
          <w:lang w:eastAsia="zh-CN"/>
        </w:rPr>
      </w:pPr>
      <w:r w:rsidRPr="009B5345">
        <w:rPr>
          <w:lang w:eastAsia="zh-CN"/>
        </w:rPr>
        <w:t>4</w:t>
      </w:r>
      <w:r w:rsidRPr="009B5345">
        <w:rPr>
          <w:lang w:eastAsia="zh-CN"/>
        </w:rPr>
        <w:tab/>
      </w:r>
      <w:r w:rsidRPr="009B5345">
        <w:rPr>
          <w:rFonts w:hint="eastAsia"/>
          <w:lang w:eastAsia="zh-CN"/>
        </w:rPr>
        <w:t>在</w:t>
      </w:r>
      <w:r w:rsidRPr="009B5345">
        <w:rPr>
          <w:rFonts w:hAnsiTheme="minorHAnsi" w:hint="eastAsia"/>
          <w:lang w:eastAsia="zh-CN"/>
        </w:rPr>
        <w:t>基于结果的管理方式背景下进一步在国际电联层面纳入</w:t>
      </w:r>
      <w:r w:rsidRPr="009B5345">
        <w:rPr>
          <w:rFonts w:hint="eastAsia"/>
          <w:lang w:eastAsia="zh-CN"/>
        </w:rPr>
        <w:t>风险管理框架，确保成员国会费得到最佳使用，</w:t>
      </w:r>
    </w:p>
    <w:p w:rsidR="002B59BE" w:rsidRPr="009B5345" w:rsidRDefault="002B59BE" w:rsidP="002B59BE">
      <w:pPr>
        <w:pStyle w:val="Call"/>
        <w:rPr>
          <w:lang w:eastAsia="zh-CN"/>
        </w:rPr>
      </w:pPr>
      <w:r w:rsidRPr="009B5345">
        <w:rPr>
          <w:lang w:eastAsia="zh-CN"/>
        </w:rPr>
        <w:t>责成</w:t>
      </w:r>
      <w:r>
        <w:rPr>
          <w:rFonts w:hint="eastAsia"/>
          <w:lang w:eastAsia="zh-CN"/>
        </w:rPr>
        <w:t>国</w:t>
      </w:r>
      <w:r>
        <w:rPr>
          <w:lang w:eastAsia="zh-CN"/>
        </w:rPr>
        <w:t>际电联</w:t>
      </w:r>
      <w:r w:rsidRPr="009B5345">
        <w:rPr>
          <w:lang w:eastAsia="zh-CN"/>
        </w:rPr>
        <w:t>理事会</w:t>
      </w:r>
    </w:p>
    <w:p w:rsidR="002B59BE" w:rsidRPr="009B5345" w:rsidRDefault="002B59BE" w:rsidP="002B59BE">
      <w:pPr>
        <w:rPr>
          <w:rFonts w:asciiTheme="minorHAnsi" w:hAnsiTheme="minorHAnsi"/>
          <w:lang w:eastAsia="zh-CN"/>
        </w:rPr>
      </w:pPr>
      <w:r w:rsidRPr="009B5345">
        <w:rPr>
          <w:rFonts w:asciiTheme="minorHAnsi" w:hAnsiTheme="minorHAnsi"/>
          <w:lang w:eastAsia="zh-CN"/>
        </w:rPr>
        <w:t>1</w:t>
      </w:r>
      <w:r w:rsidRPr="009B5345">
        <w:rPr>
          <w:rFonts w:asciiTheme="minorHAnsi" w:hAnsiTheme="minorHAnsi"/>
          <w:lang w:eastAsia="zh-CN"/>
        </w:rPr>
        <w:tab/>
      </w:r>
      <w:r w:rsidRPr="009B5345">
        <w:rPr>
          <w:rFonts w:asciiTheme="minorHAnsi" w:hAnsi="Times New Roman" w:hint="eastAsia"/>
          <w:lang w:eastAsia="zh-CN"/>
        </w:rPr>
        <w:t>继续审议所建议的措施，并采取适当行动，以确保在国际电联进一步制定并适当实施基于结果预算编制和基于结果的管理方式；</w:t>
      </w:r>
    </w:p>
    <w:p w:rsidR="002B59BE" w:rsidRDefault="002B59BE" w:rsidP="002B59BE">
      <w:pPr>
        <w:spacing w:after="120"/>
        <w:rPr>
          <w:rFonts w:asciiTheme="minorHAnsi" w:hAnsi="Times New Roman"/>
          <w:lang w:eastAsia="zh-CN"/>
        </w:rPr>
      </w:pPr>
      <w:r w:rsidRPr="009B5345">
        <w:rPr>
          <w:rFonts w:asciiTheme="minorHAnsi" w:hAnsiTheme="minorHAnsi"/>
          <w:lang w:eastAsia="zh-CN"/>
        </w:rPr>
        <w:t>2</w:t>
      </w:r>
      <w:r w:rsidRPr="009B5345">
        <w:rPr>
          <w:rFonts w:asciiTheme="minorHAnsi" w:hAnsiTheme="minorHAnsi"/>
          <w:lang w:eastAsia="zh-CN"/>
        </w:rPr>
        <w:tab/>
      </w:r>
      <w:r w:rsidRPr="009B5345">
        <w:rPr>
          <w:rFonts w:asciiTheme="minorHAnsi" w:hAnsi="Times New Roman" w:hint="eastAsia"/>
          <w:lang w:eastAsia="zh-CN"/>
        </w:rPr>
        <w:t>在随后的理事会各届会议上监督本决议的落实情况，并向下一届全权代表大会做出报告。</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4572A" w:rsidRDefault="00B4572A" w:rsidP="00145B5A">
      <w:pPr>
        <w:rPr>
          <w:lang w:val="fr-CH" w:eastAsia="zh-CN"/>
        </w:rPr>
      </w:pPr>
      <w:r>
        <w:rPr>
          <w:lang w:val="fr-CH" w:eastAsia="zh-CN"/>
        </w:rPr>
        <w:br w:type="page"/>
      </w:r>
    </w:p>
    <w:p w:rsidR="00B4572A" w:rsidRPr="008E6B30" w:rsidRDefault="00B4572A" w:rsidP="002B59BE">
      <w:pPr>
        <w:pStyle w:val="ResNo"/>
        <w:rPr>
          <w:lang w:eastAsia="zh-CN"/>
        </w:rPr>
      </w:pPr>
      <w:bookmarkStart w:id="267" w:name="_Toc413838435"/>
      <w:r w:rsidRPr="00550EBE">
        <w:rPr>
          <w:rStyle w:val="href"/>
          <w:rFonts w:hint="eastAsia"/>
        </w:rPr>
        <w:lastRenderedPageBreak/>
        <w:t>第</w:t>
      </w:r>
      <w:r w:rsidRPr="00550EBE">
        <w:rPr>
          <w:rStyle w:val="href"/>
          <w:rFonts w:hint="eastAsia"/>
        </w:rPr>
        <w:t xml:space="preserve"> </w:t>
      </w:r>
      <w:r w:rsidRPr="00550EBE">
        <w:rPr>
          <w:rStyle w:val="href"/>
        </w:rPr>
        <w:t>152</w:t>
      </w:r>
      <w:r w:rsidRPr="00550EBE">
        <w:rPr>
          <w:rStyle w:val="href"/>
          <w:rFonts w:hint="eastAsia"/>
        </w:rPr>
        <w:t xml:space="preserve"> </w:t>
      </w:r>
      <w:r w:rsidRPr="00550EBE">
        <w:rPr>
          <w:rStyle w:val="href"/>
          <w:rFonts w:hint="eastAsia"/>
        </w:rPr>
        <w:t>号决议</w:t>
      </w:r>
      <w:r w:rsidRPr="008E6B30">
        <w:rPr>
          <w:rFonts w:hint="eastAsia"/>
          <w:lang w:eastAsia="zh-CN"/>
        </w:rPr>
        <w:t>（</w:t>
      </w:r>
      <w:r w:rsidR="002B59BE">
        <w:rPr>
          <w:rFonts w:hint="eastAsia"/>
          <w:lang w:eastAsia="zh-CN"/>
        </w:rPr>
        <w:t>2014</w:t>
      </w:r>
      <w:r w:rsidR="002B59BE">
        <w:rPr>
          <w:rFonts w:hint="eastAsia"/>
          <w:lang w:eastAsia="zh-CN"/>
        </w:rPr>
        <w:t>年</w:t>
      </w:r>
      <w:r w:rsidR="002B59BE">
        <w:rPr>
          <w:lang w:eastAsia="zh-CN"/>
        </w:rPr>
        <w:t>，釜山，</w:t>
      </w:r>
      <w:r w:rsidR="002B59BE" w:rsidRPr="008E6B30">
        <w:rPr>
          <w:rFonts w:hint="eastAsia"/>
          <w:lang w:eastAsia="zh-CN"/>
        </w:rPr>
        <w:t>修订版</w:t>
      </w:r>
      <w:r w:rsidRPr="008E6B30">
        <w:rPr>
          <w:rFonts w:hint="eastAsia"/>
          <w:lang w:eastAsia="zh-CN"/>
        </w:rPr>
        <w:t>）</w:t>
      </w:r>
      <w:bookmarkEnd w:id="267"/>
    </w:p>
    <w:p w:rsidR="00B4572A" w:rsidRDefault="002B59BE" w:rsidP="00145B5A">
      <w:pPr>
        <w:pStyle w:val="Restitle"/>
        <w:rPr>
          <w:lang w:eastAsia="zh-CN"/>
        </w:rPr>
      </w:pPr>
      <w:bookmarkStart w:id="268" w:name="_Toc407024810"/>
      <w:bookmarkStart w:id="269" w:name="_Toc413838436"/>
      <w:r>
        <w:rPr>
          <w:rFonts w:hint="eastAsia"/>
          <w:lang w:eastAsia="zh-CN"/>
        </w:rPr>
        <w:t>改进</w:t>
      </w:r>
      <w:r w:rsidRPr="002D0A5D">
        <w:rPr>
          <w:rFonts w:hint="eastAsia"/>
          <w:lang w:eastAsia="zh-CN"/>
        </w:rPr>
        <w:t>对部门成员和部门准成员</w:t>
      </w:r>
      <w:r>
        <w:rPr>
          <w:rFonts w:hint="eastAsia"/>
          <w:lang w:eastAsia="zh-CN"/>
        </w:rPr>
        <w:t>摊</w:t>
      </w:r>
      <w:r w:rsidRPr="002D0A5D">
        <w:rPr>
          <w:rFonts w:hint="eastAsia"/>
          <w:lang w:eastAsia="zh-CN"/>
        </w:rPr>
        <w:t>付</w:t>
      </w:r>
      <w:r>
        <w:rPr>
          <w:lang w:eastAsia="zh-CN"/>
        </w:rPr>
        <w:br/>
      </w:r>
      <w:r w:rsidRPr="002D0A5D">
        <w:rPr>
          <w:rFonts w:hint="eastAsia"/>
          <w:lang w:eastAsia="zh-CN"/>
        </w:rPr>
        <w:t>国际电联费用的管理和跟踪</w:t>
      </w:r>
      <w:bookmarkEnd w:id="268"/>
      <w:bookmarkEnd w:id="269"/>
    </w:p>
    <w:p w:rsidR="002B59BE" w:rsidRPr="008D0345" w:rsidRDefault="002B59BE" w:rsidP="002B59BE">
      <w:pPr>
        <w:pStyle w:val="Normalaftertitle"/>
        <w:rPr>
          <w:lang w:eastAsia="zh-CN"/>
        </w:rPr>
      </w:pPr>
      <w:r w:rsidRPr="008D0345">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sidRPr="008D0345">
        <w:rPr>
          <w:rFonts w:hint="eastAsia"/>
          <w:lang w:eastAsia="zh-CN"/>
        </w:rPr>
        <w:t>），</w:t>
      </w:r>
    </w:p>
    <w:p w:rsidR="002B59BE" w:rsidRPr="00F668CA" w:rsidRDefault="002B59BE" w:rsidP="002B59BE">
      <w:pPr>
        <w:pStyle w:val="Call"/>
        <w:rPr>
          <w:lang w:eastAsia="zh-CN"/>
        </w:rPr>
      </w:pPr>
      <w:r w:rsidRPr="00F75FDC">
        <w:rPr>
          <w:rFonts w:hint="eastAsia"/>
          <w:lang w:eastAsia="zh-CN"/>
        </w:rPr>
        <w:t>考虑到</w:t>
      </w:r>
    </w:p>
    <w:p w:rsidR="002B59BE" w:rsidRDefault="002B59BE" w:rsidP="002B59BE">
      <w:pPr>
        <w:rPr>
          <w:lang w:eastAsia="zh-CN"/>
        </w:rPr>
      </w:pPr>
      <w:r>
        <w:rPr>
          <w:i/>
          <w:lang w:eastAsia="zh-CN"/>
        </w:rPr>
        <w:t>a)</w:t>
      </w:r>
      <w:r>
        <w:rPr>
          <w:lang w:eastAsia="zh-CN"/>
        </w:rPr>
        <w:tab/>
      </w:r>
      <w:r>
        <w:rPr>
          <w:rFonts w:hint="eastAsia"/>
          <w:lang w:eastAsia="zh-CN"/>
        </w:rPr>
        <w:t>秘书长通过</w:t>
      </w:r>
      <w:r>
        <w:rPr>
          <w:lang w:eastAsia="zh-CN"/>
        </w:rPr>
        <w:t>C11/21</w:t>
      </w:r>
      <w:r>
        <w:rPr>
          <w:lang w:eastAsia="zh-CN"/>
        </w:rPr>
        <w:t>号文件提交</w:t>
      </w:r>
      <w:r>
        <w:rPr>
          <w:rFonts w:hint="eastAsia"/>
          <w:lang w:eastAsia="zh-CN"/>
        </w:rPr>
        <w:t>国际电联</w:t>
      </w:r>
      <w:r>
        <w:rPr>
          <w:lang w:eastAsia="zh-CN"/>
        </w:rPr>
        <w:t>理事会的报告中指出了由于落实</w:t>
      </w:r>
      <w:r>
        <w:rPr>
          <w:rFonts w:hint="eastAsia"/>
          <w:lang w:eastAsia="zh-CN"/>
        </w:rPr>
        <w:t>全权代表大会</w:t>
      </w:r>
      <w:r>
        <w:rPr>
          <w:lang w:eastAsia="zh-CN"/>
        </w:rPr>
        <w:t>第</w:t>
      </w:r>
      <w:r>
        <w:rPr>
          <w:rFonts w:hint="eastAsia"/>
          <w:lang w:eastAsia="zh-CN"/>
        </w:rPr>
        <w:t>152</w:t>
      </w:r>
      <w:r>
        <w:rPr>
          <w:rFonts w:hint="eastAsia"/>
          <w:lang w:eastAsia="zh-CN"/>
        </w:rPr>
        <w:t>号决议</w:t>
      </w:r>
      <w:r>
        <w:rPr>
          <w:lang w:eastAsia="zh-CN"/>
        </w:rPr>
        <w:t>（</w:t>
      </w:r>
      <w:r>
        <w:rPr>
          <w:rFonts w:hint="eastAsia"/>
          <w:lang w:eastAsia="zh-CN"/>
        </w:rPr>
        <w:t>2010</w:t>
      </w:r>
      <w:r>
        <w:rPr>
          <w:rFonts w:hint="eastAsia"/>
          <w:lang w:eastAsia="zh-CN"/>
        </w:rPr>
        <w:t>年</w:t>
      </w:r>
      <w:r>
        <w:rPr>
          <w:lang w:eastAsia="zh-CN"/>
        </w:rPr>
        <w:t>，瓜达拉哈拉</w:t>
      </w:r>
      <w:r>
        <w:rPr>
          <w:rFonts w:hint="eastAsia"/>
          <w:lang w:eastAsia="zh-CN"/>
        </w:rPr>
        <w:t>）而</w:t>
      </w:r>
      <w:r>
        <w:rPr>
          <w:lang w:eastAsia="zh-CN"/>
        </w:rPr>
        <w:t>带来的</w:t>
      </w:r>
      <w:r>
        <w:rPr>
          <w:rFonts w:hint="eastAsia"/>
          <w:lang w:eastAsia="zh-CN"/>
        </w:rPr>
        <w:t>改善</w:t>
      </w:r>
      <w:r>
        <w:rPr>
          <w:lang w:eastAsia="zh-CN"/>
        </w:rPr>
        <w:t>，但同时要求在遵守</w:t>
      </w:r>
      <w:r>
        <w:rPr>
          <w:rFonts w:hint="eastAsia"/>
          <w:lang w:eastAsia="zh-CN"/>
        </w:rPr>
        <w:t>该</w:t>
      </w:r>
      <w:r>
        <w:rPr>
          <w:lang w:eastAsia="zh-CN"/>
        </w:rPr>
        <w:t>决议</w:t>
      </w:r>
      <w:r w:rsidRPr="00553188">
        <w:rPr>
          <w:rFonts w:ascii="STKaiti" w:eastAsia="STKaiti" w:hAnsi="STKaiti" w:hint="eastAsia"/>
          <w:lang w:eastAsia="zh-CN"/>
        </w:rPr>
        <w:t>做出决议</w:t>
      </w:r>
      <w:r>
        <w:rPr>
          <w:rFonts w:hint="eastAsia"/>
          <w:lang w:eastAsia="zh-CN"/>
        </w:rPr>
        <w:t>6</w:t>
      </w:r>
      <w:r>
        <w:rPr>
          <w:rFonts w:hint="eastAsia"/>
          <w:lang w:eastAsia="zh-CN"/>
        </w:rPr>
        <w:t>部分所规定</w:t>
      </w:r>
      <w:r>
        <w:rPr>
          <w:lang w:eastAsia="zh-CN"/>
        </w:rPr>
        <w:t>的严格时限方面具有灵活性</w:t>
      </w:r>
      <w:r>
        <w:rPr>
          <w:rFonts w:hint="eastAsia"/>
          <w:lang w:eastAsia="zh-CN"/>
        </w:rPr>
        <w:t>；</w:t>
      </w:r>
    </w:p>
    <w:p w:rsidR="002B59BE" w:rsidRDefault="002B59BE" w:rsidP="002B59BE">
      <w:pPr>
        <w:rPr>
          <w:lang w:eastAsia="zh-CN"/>
        </w:rPr>
      </w:pPr>
      <w:r w:rsidRPr="00553188">
        <w:rPr>
          <w:i/>
          <w:lang w:eastAsia="zh-CN"/>
        </w:rPr>
        <w:t>b)</w:t>
      </w:r>
      <w:r>
        <w:rPr>
          <w:lang w:eastAsia="zh-CN"/>
        </w:rPr>
        <w:tab/>
      </w:r>
      <w:r>
        <w:rPr>
          <w:rFonts w:hint="eastAsia"/>
          <w:lang w:eastAsia="zh-CN"/>
        </w:rPr>
        <w:t>如</w:t>
      </w:r>
      <w:r>
        <w:rPr>
          <w:rFonts w:hint="eastAsia"/>
          <w:lang w:eastAsia="zh-CN"/>
        </w:rPr>
        <w:t>C11/120</w:t>
      </w:r>
      <w:r>
        <w:rPr>
          <w:lang w:eastAsia="zh-CN"/>
        </w:rPr>
        <w:t>号文件第</w:t>
      </w:r>
      <w:r>
        <w:rPr>
          <w:rFonts w:hint="eastAsia"/>
          <w:lang w:eastAsia="zh-CN"/>
        </w:rPr>
        <w:t>4.7</w:t>
      </w:r>
      <w:r>
        <w:rPr>
          <w:rFonts w:hint="eastAsia"/>
          <w:lang w:eastAsia="zh-CN"/>
        </w:rPr>
        <w:t>段</w:t>
      </w:r>
      <w:r>
        <w:rPr>
          <w:lang w:eastAsia="zh-CN"/>
        </w:rPr>
        <w:t>所述，理事会</w:t>
      </w:r>
      <w:r>
        <w:rPr>
          <w:rFonts w:hint="eastAsia"/>
          <w:lang w:eastAsia="zh-CN"/>
        </w:rPr>
        <w:t>2011</w:t>
      </w:r>
      <w:r>
        <w:rPr>
          <w:rFonts w:hint="eastAsia"/>
          <w:lang w:eastAsia="zh-CN"/>
        </w:rPr>
        <w:t>年</w:t>
      </w:r>
      <w:r>
        <w:rPr>
          <w:lang w:eastAsia="zh-CN"/>
        </w:rPr>
        <w:t>会议批准赋予秘书长在落实</w:t>
      </w:r>
      <w:r>
        <w:rPr>
          <w:rFonts w:hint="eastAsia"/>
          <w:lang w:eastAsia="zh-CN"/>
        </w:rPr>
        <w:t>该</w:t>
      </w:r>
      <w:r>
        <w:rPr>
          <w:lang w:eastAsia="zh-CN"/>
        </w:rPr>
        <w:t>决议方面具有一年的灵活性，以</w:t>
      </w:r>
      <w:r>
        <w:rPr>
          <w:rFonts w:hint="eastAsia"/>
          <w:lang w:eastAsia="zh-CN"/>
        </w:rPr>
        <w:t>便</w:t>
      </w:r>
      <w:r>
        <w:rPr>
          <w:lang w:eastAsia="zh-CN"/>
        </w:rPr>
        <w:t>秘书长就</w:t>
      </w:r>
      <w:r>
        <w:rPr>
          <w:rFonts w:hint="eastAsia"/>
          <w:lang w:eastAsia="zh-CN"/>
        </w:rPr>
        <w:t>所</w:t>
      </w:r>
      <w:r>
        <w:rPr>
          <w:lang w:eastAsia="zh-CN"/>
        </w:rPr>
        <w:t>取得的进展向理事会</w:t>
      </w:r>
      <w:r>
        <w:rPr>
          <w:rFonts w:hint="eastAsia"/>
          <w:lang w:eastAsia="zh-CN"/>
        </w:rPr>
        <w:t>2012</w:t>
      </w:r>
      <w:r>
        <w:rPr>
          <w:rFonts w:hint="eastAsia"/>
          <w:lang w:eastAsia="zh-CN"/>
        </w:rPr>
        <w:t>年</w:t>
      </w:r>
      <w:r>
        <w:rPr>
          <w:lang w:eastAsia="zh-CN"/>
        </w:rPr>
        <w:t>会议</w:t>
      </w:r>
      <w:r>
        <w:rPr>
          <w:rFonts w:hint="eastAsia"/>
          <w:lang w:eastAsia="zh-CN"/>
        </w:rPr>
        <w:t>做出</w:t>
      </w:r>
      <w:r>
        <w:rPr>
          <w:lang w:eastAsia="zh-CN"/>
        </w:rPr>
        <w:t>报告，此后每届理事会</w:t>
      </w:r>
      <w:r>
        <w:rPr>
          <w:rFonts w:hint="eastAsia"/>
          <w:lang w:eastAsia="zh-CN"/>
        </w:rPr>
        <w:t>均</w:t>
      </w:r>
      <w:r>
        <w:rPr>
          <w:lang w:eastAsia="zh-CN"/>
        </w:rPr>
        <w:t>将这一灵活性延期一年</w:t>
      </w:r>
      <w:r>
        <w:rPr>
          <w:rFonts w:hint="eastAsia"/>
          <w:lang w:eastAsia="zh-CN"/>
        </w:rPr>
        <w:t>，</w:t>
      </w:r>
    </w:p>
    <w:p w:rsidR="002B59BE" w:rsidRPr="00F668CA" w:rsidRDefault="002B59BE" w:rsidP="002B59BE">
      <w:pPr>
        <w:pStyle w:val="Call"/>
        <w:rPr>
          <w:lang w:eastAsia="zh-CN"/>
        </w:rPr>
      </w:pPr>
      <w:r w:rsidRPr="00F75FDC">
        <w:rPr>
          <w:rFonts w:hint="eastAsia"/>
          <w:lang w:eastAsia="zh-CN"/>
        </w:rPr>
        <w:t>进一步考虑到</w:t>
      </w:r>
    </w:p>
    <w:p w:rsidR="002B59BE" w:rsidRPr="00817482" w:rsidRDefault="002B59BE" w:rsidP="002B59BE">
      <w:pPr>
        <w:ind w:firstLineChars="200" w:firstLine="560"/>
        <w:rPr>
          <w:lang w:eastAsia="zh-CN"/>
        </w:rPr>
      </w:pPr>
      <w:r>
        <w:rPr>
          <w:rFonts w:hint="eastAsia"/>
          <w:lang w:eastAsia="zh-CN"/>
        </w:rPr>
        <w:t>秘书长</w:t>
      </w:r>
      <w:r>
        <w:rPr>
          <w:lang w:eastAsia="zh-CN"/>
        </w:rPr>
        <w:t>通过</w:t>
      </w:r>
      <w:r>
        <w:rPr>
          <w:lang w:eastAsia="zh-CN"/>
        </w:rPr>
        <w:t>C12/10</w:t>
      </w:r>
      <w:r>
        <w:rPr>
          <w:lang w:eastAsia="zh-CN"/>
        </w:rPr>
        <w:t>、</w:t>
      </w:r>
      <w:r>
        <w:rPr>
          <w:lang w:eastAsia="zh-CN"/>
        </w:rPr>
        <w:t>C13/14</w:t>
      </w:r>
      <w:r>
        <w:rPr>
          <w:lang w:eastAsia="zh-CN"/>
        </w:rPr>
        <w:t>和</w:t>
      </w:r>
      <w:r>
        <w:rPr>
          <w:lang w:eastAsia="zh-CN"/>
        </w:rPr>
        <w:t>C14/14</w:t>
      </w:r>
      <w:r>
        <w:rPr>
          <w:lang w:eastAsia="zh-CN"/>
        </w:rPr>
        <w:t>号文件</w:t>
      </w:r>
      <w:r>
        <w:rPr>
          <w:rFonts w:hint="eastAsia"/>
          <w:lang w:eastAsia="zh-CN"/>
        </w:rPr>
        <w:t>分别向</w:t>
      </w:r>
      <w:r>
        <w:rPr>
          <w:lang w:eastAsia="zh-CN"/>
        </w:rPr>
        <w:t>理事会</w:t>
      </w:r>
      <w:r>
        <w:rPr>
          <w:rFonts w:hint="eastAsia"/>
          <w:lang w:eastAsia="zh-CN"/>
        </w:rPr>
        <w:t>2012</w:t>
      </w:r>
      <w:r>
        <w:rPr>
          <w:rFonts w:hint="eastAsia"/>
          <w:lang w:eastAsia="zh-CN"/>
        </w:rPr>
        <w:t>年</w:t>
      </w:r>
      <w:r>
        <w:rPr>
          <w:lang w:eastAsia="zh-CN"/>
        </w:rPr>
        <w:t>会议</w:t>
      </w:r>
      <w:r>
        <w:rPr>
          <w:rFonts w:hint="eastAsia"/>
          <w:lang w:eastAsia="zh-CN"/>
        </w:rPr>
        <w:t>、</w:t>
      </w:r>
      <w:r>
        <w:rPr>
          <w:lang w:eastAsia="zh-CN"/>
        </w:rPr>
        <w:t>理事会</w:t>
      </w:r>
      <w:r>
        <w:rPr>
          <w:rFonts w:hint="eastAsia"/>
          <w:lang w:eastAsia="zh-CN"/>
        </w:rPr>
        <w:t>2013</w:t>
      </w:r>
      <w:r>
        <w:rPr>
          <w:rFonts w:hint="eastAsia"/>
          <w:lang w:eastAsia="zh-CN"/>
        </w:rPr>
        <w:t>年会议</w:t>
      </w:r>
      <w:r>
        <w:rPr>
          <w:lang w:eastAsia="zh-CN"/>
        </w:rPr>
        <w:t>和理事会</w:t>
      </w:r>
      <w:r>
        <w:rPr>
          <w:rFonts w:hint="eastAsia"/>
          <w:lang w:eastAsia="zh-CN"/>
        </w:rPr>
        <w:t>2014</w:t>
      </w:r>
      <w:r>
        <w:rPr>
          <w:rFonts w:hint="eastAsia"/>
          <w:lang w:eastAsia="zh-CN"/>
        </w:rPr>
        <w:t>年</w:t>
      </w:r>
      <w:r>
        <w:rPr>
          <w:lang w:eastAsia="zh-CN"/>
        </w:rPr>
        <w:t>会议</w:t>
      </w:r>
      <w:r>
        <w:rPr>
          <w:rFonts w:hint="eastAsia"/>
          <w:lang w:eastAsia="zh-CN"/>
        </w:rPr>
        <w:t>提交的相关报告，</w:t>
      </w:r>
    </w:p>
    <w:p w:rsidR="002B59BE" w:rsidRPr="00F668CA" w:rsidRDefault="002B59BE" w:rsidP="002B59BE">
      <w:pPr>
        <w:pStyle w:val="Call"/>
        <w:rPr>
          <w:lang w:eastAsia="zh-CN"/>
        </w:rPr>
      </w:pPr>
      <w:r w:rsidRPr="00F75FDC">
        <w:rPr>
          <w:rFonts w:hint="eastAsia"/>
          <w:lang w:eastAsia="zh-CN"/>
        </w:rPr>
        <w:t>注意到</w:t>
      </w:r>
    </w:p>
    <w:p w:rsidR="002B59BE" w:rsidRPr="00817482" w:rsidRDefault="002B59BE" w:rsidP="002B59BE">
      <w:pPr>
        <w:ind w:firstLineChars="200" w:firstLine="560"/>
        <w:rPr>
          <w:lang w:eastAsia="zh-CN"/>
        </w:rPr>
      </w:pPr>
      <w:r>
        <w:rPr>
          <w:rFonts w:hint="eastAsia"/>
          <w:lang w:eastAsia="zh-CN"/>
        </w:rPr>
        <w:t>国际电联</w:t>
      </w:r>
      <w:r w:rsidRPr="00817482">
        <w:rPr>
          <w:rFonts w:hint="eastAsia"/>
          <w:lang w:eastAsia="zh-CN"/>
        </w:rPr>
        <w:t>《公约》</w:t>
      </w:r>
      <w:r>
        <w:rPr>
          <w:rFonts w:hint="eastAsia"/>
          <w:lang w:eastAsia="zh-CN"/>
        </w:rPr>
        <w:t>第</w:t>
      </w:r>
      <w:r>
        <w:rPr>
          <w:rFonts w:hint="eastAsia"/>
          <w:lang w:eastAsia="zh-CN"/>
        </w:rPr>
        <w:t>33</w:t>
      </w:r>
      <w:r>
        <w:rPr>
          <w:rFonts w:hint="eastAsia"/>
          <w:lang w:eastAsia="zh-CN"/>
        </w:rPr>
        <w:t>条关于成员国、部门成员及其它实体在摊付国际电联费用方面的义务以及退出国际电联所产生的财务影响的条款，</w:t>
      </w:r>
    </w:p>
    <w:p w:rsidR="002B59BE" w:rsidRPr="00F668CA" w:rsidRDefault="002B59BE" w:rsidP="002B59BE">
      <w:pPr>
        <w:pStyle w:val="Call"/>
        <w:rPr>
          <w:lang w:eastAsia="zh-CN"/>
        </w:rPr>
      </w:pPr>
      <w:r w:rsidRPr="00F75FDC">
        <w:rPr>
          <w:rFonts w:hint="eastAsia"/>
          <w:lang w:eastAsia="zh-CN"/>
        </w:rPr>
        <w:t>进一步注意到</w:t>
      </w:r>
    </w:p>
    <w:p w:rsidR="002B59BE" w:rsidRPr="00817482" w:rsidRDefault="002B59BE" w:rsidP="002B59BE">
      <w:pPr>
        <w:ind w:firstLineChars="200" w:firstLine="560"/>
        <w:rPr>
          <w:lang w:eastAsia="zh-CN"/>
        </w:rPr>
      </w:pPr>
      <w:r>
        <w:rPr>
          <w:rFonts w:hint="eastAsia"/>
          <w:lang w:eastAsia="zh-CN"/>
        </w:rPr>
        <w:t>对</w:t>
      </w:r>
      <w:r w:rsidRPr="004008B0">
        <w:rPr>
          <w:rFonts w:hint="eastAsia"/>
          <w:lang w:eastAsia="zh-CN"/>
        </w:rPr>
        <w:t>《公约》</w:t>
      </w:r>
      <w:r>
        <w:rPr>
          <w:rFonts w:hint="eastAsia"/>
          <w:lang w:eastAsia="zh-CN"/>
        </w:rPr>
        <w:t>第</w:t>
      </w:r>
      <w:r>
        <w:rPr>
          <w:rFonts w:hint="eastAsia"/>
          <w:lang w:eastAsia="zh-CN"/>
        </w:rPr>
        <w:t>240</w:t>
      </w:r>
      <w:r>
        <w:rPr>
          <w:rFonts w:hint="eastAsia"/>
          <w:lang w:eastAsia="zh-CN"/>
        </w:rPr>
        <w:t>款所做的修正，即，自秘书长收到退出国际电联通知之日起届满六个月时退出即行生效，</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B59BE" w:rsidRPr="00F668CA" w:rsidRDefault="002B59BE" w:rsidP="002B59BE">
      <w:pPr>
        <w:pStyle w:val="Call"/>
        <w:rPr>
          <w:lang w:eastAsia="zh-CN"/>
        </w:rPr>
      </w:pPr>
      <w:r w:rsidRPr="00F75FDC">
        <w:rPr>
          <w:rFonts w:hint="eastAsia"/>
          <w:lang w:eastAsia="zh-CN"/>
        </w:rPr>
        <w:lastRenderedPageBreak/>
        <w:t>认识到</w:t>
      </w:r>
    </w:p>
    <w:p w:rsidR="002B59BE" w:rsidRPr="00817482" w:rsidRDefault="002B59BE" w:rsidP="002B59BE">
      <w:pPr>
        <w:rPr>
          <w:lang w:eastAsia="zh-CN"/>
        </w:rPr>
      </w:pPr>
      <w:r w:rsidRPr="00817482">
        <w:rPr>
          <w:i/>
          <w:iCs/>
          <w:lang w:eastAsia="zh-CN"/>
        </w:rPr>
        <w:t>a)</w:t>
      </w:r>
      <w:r w:rsidRPr="00817482">
        <w:rPr>
          <w:i/>
          <w:iCs/>
          <w:lang w:eastAsia="zh-CN"/>
        </w:rPr>
        <w:tab/>
      </w:r>
      <w:r>
        <w:rPr>
          <w:rFonts w:hint="eastAsia"/>
          <w:lang w:eastAsia="zh-CN"/>
        </w:rPr>
        <w:t>市场的快速发展和私营部门实体所面临的财务现实；</w:t>
      </w:r>
    </w:p>
    <w:p w:rsidR="002B59BE" w:rsidRPr="00817482" w:rsidRDefault="002B59BE" w:rsidP="002B59BE">
      <w:pPr>
        <w:rPr>
          <w:lang w:eastAsia="zh-CN"/>
        </w:rPr>
      </w:pPr>
      <w:r w:rsidRPr="00817482">
        <w:rPr>
          <w:i/>
          <w:iCs/>
          <w:lang w:eastAsia="zh-CN"/>
        </w:rPr>
        <w:t>b)</w:t>
      </w:r>
      <w:r w:rsidRPr="00817482">
        <w:rPr>
          <w:i/>
          <w:iCs/>
          <w:lang w:eastAsia="zh-CN"/>
        </w:rPr>
        <w:tab/>
      </w:r>
      <w:r>
        <w:rPr>
          <w:rFonts w:hint="eastAsia"/>
          <w:lang w:eastAsia="zh-CN"/>
        </w:rPr>
        <w:t>鉴于部门成员和部门准成员对国际电联工作的贡献无可估量，留住和吸引更多的部门成员和部门准成员十分重要；</w:t>
      </w:r>
    </w:p>
    <w:p w:rsidR="002B59BE" w:rsidRPr="00817482" w:rsidRDefault="002B59BE" w:rsidP="002B59BE">
      <w:pPr>
        <w:rPr>
          <w:lang w:eastAsia="zh-CN"/>
        </w:rPr>
      </w:pPr>
      <w:r w:rsidRPr="00817482">
        <w:rPr>
          <w:i/>
          <w:iCs/>
          <w:lang w:eastAsia="zh-CN"/>
        </w:rPr>
        <w:t>c)</w:t>
      </w:r>
      <w:r w:rsidRPr="00817482">
        <w:rPr>
          <w:lang w:eastAsia="zh-CN"/>
        </w:rPr>
        <w:tab/>
      </w:r>
      <w:r>
        <w:rPr>
          <w:rFonts w:hint="eastAsia"/>
          <w:lang w:eastAsia="zh-CN"/>
        </w:rPr>
        <w:t>国际电联和成员国</w:t>
      </w:r>
      <w:r w:rsidRPr="00817482">
        <w:rPr>
          <w:rFonts w:hint="eastAsia"/>
          <w:lang w:eastAsia="zh-CN"/>
        </w:rPr>
        <w:t>均</w:t>
      </w:r>
      <w:r>
        <w:rPr>
          <w:rFonts w:hint="eastAsia"/>
          <w:lang w:eastAsia="zh-CN"/>
        </w:rPr>
        <w:t>需确保更好地跟踪和监督与部门成员和部门准成员有关的财务问题，以保证国际电联财务状况更加稳定；</w:t>
      </w:r>
    </w:p>
    <w:p w:rsidR="002B59BE" w:rsidRDefault="002B59BE" w:rsidP="002B59BE">
      <w:pPr>
        <w:rPr>
          <w:lang w:val="en-US" w:eastAsia="zh-CN"/>
        </w:rPr>
      </w:pPr>
      <w:r w:rsidRPr="00817482">
        <w:rPr>
          <w:rFonts w:hint="eastAsia"/>
          <w:i/>
          <w:iCs/>
          <w:lang w:eastAsia="zh-CN"/>
        </w:rPr>
        <w:t>d)</w:t>
      </w:r>
      <w:r w:rsidRPr="00B75AF4">
        <w:rPr>
          <w:lang w:eastAsia="zh-CN"/>
        </w:rPr>
        <w:tab/>
      </w:r>
      <w:r>
        <w:rPr>
          <w:rFonts w:hint="eastAsia"/>
          <w:lang w:eastAsia="zh-CN"/>
        </w:rPr>
        <w:t>应对监督部门成员和部门准成员相关财务问题的规则和程序进行修正，以便使其灵活有效，从而得以完全执行，</w:t>
      </w:r>
    </w:p>
    <w:p w:rsidR="002B59BE" w:rsidRPr="00F668CA" w:rsidRDefault="002B59BE" w:rsidP="002B59BE">
      <w:pPr>
        <w:pStyle w:val="Call"/>
        <w:rPr>
          <w:lang w:eastAsia="zh-CN"/>
        </w:rPr>
      </w:pPr>
      <w:r w:rsidRPr="00F75FDC">
        <w:rPr>
          <w:rFonts w:hint="eastAsia"/>
          <w:lang w:eastAsia="zh-CN"/>
        </w:rPr>
        <w:t>进一步认识到</w:t>
      </w:r>
    </w:p>
    <w:p w:rsidR="002B59BE" w:rsidRDefault="002B59BE" w:rsidP="002B59BE">
      <w:pPr>
        <w:ind w:firstLineChars="200" w:firstLine="560"/>
        <w:rPr>
          <w:lang w:eastAsia="zh-CN"/>
        </w:rPr>
      </w:pPr>
      <w:r w:rsidRPr="00602E76">
        <w:rPr>
          <w:rFonts w:hint="eastAsia"/>
          <w:lang w:eastAsia="zh-CN"/>
        </w:rPr>
        <w:t>理事会为</w:t>
      </w:r>
      <w:r w:rsidRPr="00602E76">
        <w:rPr>
          <w:lang w:eastAsia="zh-CN"/>
        </w:rPr>
        <w:t>执行</w:t>
      </w:r>
      <w:r w:rsidRPr="00602E76">
        <w:rPr>
          <w:rFonts w:hint="eastAsia"/>
          <w:lang w:eastAsia="zh-CN"/>
        </w:rPr>
        <w:t>第</w:t>
      </w:r>
      <w:r w:rsidRPr="00602E76">
        <w:rPr>
          <w:rFonts w:hint="eastAsia"/>
          <w:lang w:eastAsia="zh-CN"/>
        </w:rPr>
        <w:t>152</w:t>
      </w:r>
      <w:r w:rsidRPr="00602E76">
        <w:rPr>
          <w:rFonts w:hint="eastAsia"/>
          <w:lang w:eastAsia="zh-CN"/>
        </w:rPr>
        <w:t>号决议</w:t>
      </w:r>
      <w:r w:rsidRPr="00602E76">
        <w:rPr>
          <w:lang w:eastAsia="zh-CN"/>
        </w:rPr>
        <w:t>（</w:t>
      </w:r>
      <w:r w:rsidRPr="00602E76">
        <w:rPr>
          <w:rFonts w:hint="eastAsia"/>
          <w:lang w:eastAsia="zh-CN"/>
        </w:rPr>
        <w:t>2010</w:t>
      </w:r>
      <w:r w:rsidRPr="00602E76">
        <w:rPr>
          <w:rFonts w:hint="eastAsia"/>
          <w:lang w:eastAsia="zh-CN"/>
        </w:rPr>
        <w:t>年</w:t>
      </w:r>
      <w:r w:rsidRPr="00602E76">
        <w:rPr>
          <w:lang w:eastAsia="zh-CN"/>
        </w:rPr>
        <w:t>，瓜达拉哈拉</w:t>
      </w:r>
      <w:r>
        <w:rPr>
          <w:rFonts w:hint="eastAsia"/>
          <w:lang w:eastAsia="zh-CN"/>
        </w:rPr>
        <w:t>，</w:t>
      </w:r>
      <w:r>
        <w:rPr>
          <w:lang w:eastAsia="zh-CN"/>
        </w:rPr>
        <w:t>修订版</w:t>
      </w:r>
      <w:r w:rsidRPr="00602E76">
        <w:rPr>
          <w:lang w:eastAsia="zh-CN"/>
        </w:rPr>
        <w:t>）</w:t>
      </w:r>
      <w:r w:rsidRPr="00602E76">
        <w:rPr>
          <w:rFonts w:hint="eastAsia"/>
          <w:lang w:eastAsia="zh-CN"/>
        </w:rPr>
        <w:t>而</w:t>
      </w:r>
      <w:r w:rsidRPr="00602E76">
        <w:rPr>
          <w:lang w:eastAsia="zh-CN"/>
        </w:rPr>
        <w:t>给予秘书长追缴欠款、谈判支付条件和</w:t>
      </w:r>
      <w:r w:rsidRPr="00602E76">
        <w:rPr>
          <w:rFonts w:hint="eastAsia"/>
          <w:lang w:eastAsia="zh-CN"/>
        </w:rPr>
        <w:t>加入</w:t>
      </w:r>
      <w:r w:rsidRPr="00602E76">
        <w:rPr>
          <w:lang w:eastAsia="zh-CN"/>
        </w:rPr>
        <w:t>的特殊</w:t>
      </w:r>
      <w:r w:rsidRPr="00602E76">
        <w:rPr>
          <w:rFonts w:hint="eastAsia"/>
          <w:lang w:eastAsia="zh-CN"/>
        </w:rPr>
        <w:t>条款</w:t>
      </w:r>
      <w:r w:rsidRPr="00602E76">
        <w:rPr>
          <w:lang w:eastAsia="zh-CN"/>
        </w:rPr>
        <w:t>和条件的灵活性</w:t>
      </w:r>
      <w:r w:rsidRPr="00602E76">
        <w:rPr>
          <w:rFonts w:hint="eastAsia"/>
          <w:lang w:eastAsia="zh-CN"/>
        </w:rPr>
        <w:t>，此</w:t>
      </w:r>
      <w:r w:rsidRPr="00602E76">
        <w:rPr>
          <w:lang w:eastAsia="zh-CN"/>
        </w:rPr>
        <w:t>举提高了债</w:t>
      </w:r>
      <w:r w:rsidRPr="00602E76">
        <w:rPr>
          <w:rFonts w:hint="eastAsia"/>
          <w:lang w:eastAsia="zh-CN"/>
        </w:rPr>
        <w:t>务</w:t>
      </w:r>
      <w:r w:rsidRPr="00602E76">
        <w:rPr>
          <w:lang w:eastAsia="zh-CN"/>
        </w:rPr>
        <w:t>收回率</w:t>
      </w:r>
      <w:r>
        <w:rPr>
          <w:rFonts w:hint="eastAsia"/>
          <w:lang w:eastAsia="zh-CN"/>
        </w:rPr>
        <w:t>，</w:t>
      </w:r>
      <w:r>
        <w:rPr>
          <w:lang w:eastAsia="zh-CN"/>
        </w:rPr>
        <w:t>同时</w:t>
      </w:r>
      <w:r w:rsidRPr="00602E76">
        <w:rPr>
          <w:lang w:eastAsia="zh-CN"/>
        </w:rPr>
        <w:t>大幅减少了部门成员和部门准成员的债务，</w:t>
      </w:r>
    </w:p>
    <w:p w:rsidR="002B59BE" w:rsidRPr="00F668CA" w:rsidRDefault="002B59BE" w:rsidP="002B59BE">
      <w:pPr>
        <w:pStyle w:val="Call"/>
        <w:rPr>
          <w:lang w:eastAsia="zh-CN"/>
        </w:rPr>
      </w:pPr>
      <w:r w:rsidRPr="00F75FDC">
        <w:rPr>
          <w:rFonts w:hint="eastAsia"/>
          <w:lang w:eastAsia="zh-CN"/>
        </w:rPr>
        <w:t>做出决议</w:t>
      </w:r>
    </w:p>
    <w:p w:rsidR="002B59BE" w:rsidRDefault="002B59BE" w:rsidP="002B59BE">
      <w:pPr>
        <w:rPr>
          <w:lang w:eastAsia="zh-CN"/>
        </w:rPr>
      </w:pPr>
      <w:r w:rsidRPr="00817482">
        <w:rPr>
          <w:lang w:eastAsia="zh-CN"/>
        </w:rPr>
        <w:t>1</w:t>
      </w:r>
      <w:r w:rsidRPr="00817482">
        <w:rPr>
          <w:lang w:eastAsia="zh-CN"/>
        </w:rPr>
        <w:tab/>
      </w:r>
      <w:r>
        <w:rPr>
          <w:rFonts w:hint="eastAsia"/>
          <w:lang w:eastAsia="zh-CN"/>
        </w:rPr>
        <w:t>部门成员或部门准成员的名称和地址的简单变更</w:t>
      </w:r>
      <w:r>
        <w:rPr>
          <w:lang w:eastAsia="zh-CN"/>
        </w:rPr>
        <w:t>通过</w:t>
      </w:r>
      <w:r>
        <w:rPr>
          <w:rFonts w:hint="eastAsia"/>
          <w:lang w:eastAsia="zh-CN"/>
        </w:rPr>
        <w:t>行政处理进行，无需收费；</w:t>
      </w:r>
    </w:p>
    <w:p w:rsidR="002B59BE" w:rsidRDefault="002B59BE" w:rsidP="002B59BE">
      <w:pPr>
        <w:rPr>
          <w:lang w:eastAsia="zh-CN"/>
        </w:rPr>
      </w:pPr>
      <w:r w:rsidRPr="005B3DD3">
        <w:rPr>
          <w:spacing w:val="4"/>
          <w:lang w:eastAsia="zh-CN"/>
        </w:rPr>
        <w:t>2</w:t>
      </w:r>
      <w:r w:rsidRPr="005B3DD3">
        <w:rPr>
          <w:spacing w:val="4"/>
          <w:lang w:eastAsia="zh-CN"/>
        </w:rPr>
        <w:tab/>
      </w:r>
      <w:r w:rsidRPr="005B3DD3">
        <w:rPr>
          <w:rFonts w:hint="eastAsia"/>
          <w:spacing w:val="4"/>
          <w:lang w:eastAsia="zh-CN"/>
        </w:rPr>
        <w:t>当同一部门的部门成员或部门准成员已经合并且已通报秘书长的情况下，《公约》第</w:t>
      </w:r>
      <w:r>
        <w:rPr>
          <w:rFonts w:hint="eastAsia"/>
          <w:lang w:eastAsia="zh-CN"/>
        </w:rPr>
        <w:t>240</w:t>
      </w:r>
      <w:r>
        <w:rPr>
          <w:rFonts w:hint="eastAsia"/>
          <w:lang w:eastAsia="zh-CN"/>
        </w:rPr>
        <w:t>款不再适用，因此</w:t>
      </w:r>
      <w:r w:rsidRPr="00817482">
        <w:rPr>
          <w:rFonts w:hint="eastAsia"/>
          <w:lang w:eastAsia="zh-CN"/>
        </w:rPr>
        <w:t>不得要求合并后的部门成员或部门准成员在参加相关部门工作时缴纳一份以上的会费；</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B59BE" w:rsidRDefault="002B59BE" w:rsidP="002B59BE">
      <w:pPr>
        <w:rPr>
          <w:lang w:eastAsia="zh-CN"/>
        </w:rPr>
      </w:pPr>
      <w:r>
        <w:rPr>
          <w:rFonts w:hint="eastAsia"/>
          <w:lang w:eastAsia="zh-CN"/>
        </w:rPr>
        <w:lastRenderedPageBreak/>
        <w:t>3</w:t>
      </w:r>
      <w:r>
        <w:rPr>
          <w:rFonts w:hint="eastAsia"/>
          <w:lang w:eastAsia="zh-CN"/>
        </w:rPr>
        <w:tab/>
      </w:r>
      <w:r>
        <w:rPr>
          <w:rFonts w:hint="eastAsia"/>
          <w:lang w:eastAsia="zh-CN"/>
        </w:rPr>
        <w:t>每一个新的部门成员或部门准成员须自加入或被接纳的当年按加入或被接纳当月的第一天算起预缴会费；</w:t>
      </w:r>
    </w:p>
    <w:p w:rsidR="002B59BE" w:rsidRDefault="002B59BE" w:rsidP="002B59BE">
      <w:pPr>
        <w:rPr>
          <w:lang w:eastAsia="zh-CN"/>
        </w:rPr>
      </w:pPr>
      <w:r>
        <w:rPr>
          <w:rFonts w:hint="eastAsia"/>
          <w:lang w:eastAsia="zh-CN"/>
        </w:rPr>
        <w:t>4</w:t>
      </w:r>
      <w:r>
        <w:rPr>
          <w:rFonts w:hint="eastAsia"/>
          <w:lang w:eastAsia="zh-CN"/>
        </w:rPr>
        <w:tab/>
      </w:r>
      <w:r>
        <w:rPr>
          <w:rFonts w:hint="eastAsia"/>
          <w:lang w:eastAsia="zh-CN"/>
        </w:rPr>
        <w:t>将提前、并不迟于每年的</w:t>
      </w:r>
      <w:r>
        <w:rPr>
          <w:rFonts w:hint="eastAsia"/>
          <w:lang w:eastAsia="zh-CN"/>
        </w:rPr>
        <w:t>9</w:t>
      </w:r>
      <w:r>
        <w:rPr>
          <w:rFonts w:hint="eastAsia"/>
          <w:lang w:eastAsia="zh-CN"/>
        </w:rPr>
        <w:t>月</w:t>
      </w:r>
      <w:r>
        <w:rPr>
          <w:rFonts w:hint="eastAsia"/>
          <w:lang w:eastAsia="zh-CN"/>
        </w:rPr>
        <w:t>15</w:t>
      </w:r>
      <w:r>
        <w:rPr>
          <w:rFonts w:hint="eastAsia"/>
          <w:lang w:eastAsia="zh-CN"/>
        </w:rPr>
        <w:t>日给现有部门成员或现有部门准成员开具年度会费的发票；</w:t>
      </w:r>
    </w:p>
    <w:p w:rsidR="002B59BE" w:rsidRDefault="002B59BE" w:rsidP="002B59BE">
      <w:pPr>
        <w:rPr>
          <w:lang w:eastAsia="zh-CN"/>
        </w:rPr>
      </w:pPr>
      <w:r>
        <w:rPr>
          <w:rFonts w:hint="eastAsia"/>
          <w:lang w:eastAsia="zh-CN"/>
        </w:rPr>
        <w:t>5</w:t>
      </w:r>
      <w:r>
        <w:rPr>
          <w:rFonts w:hint="eastAsia"/>
          <w:lang w:eastAsia="zh-CN"/>
        </w:rPr>
        <w:tab/>
      </w:r>
      <w:r>
        <w:rPr>
          <w:rFonts w:hint="eastAsia"/>
          <w:lang w:eastAsia="zh-CN"/>
        </w:rPr>
        <w:t>现有部门成员或现有部门准成员的年度会费缴付到期日为每年的</w:t>
      </w:r>
      <w:r>
        <w:rPr>
          <w:rFonts w:hint="eastAsia"/>
          <w:lang w:eastAsia="zh-CN"/>
        </w:rPr>
        <w:t>3</w:t>
      </w:r>
      <w:r>
        <w:rPr>
          <w:rFonts w:hint="eastAsia"/>
          <w:lang w:eastAsia="zh-CN"/>
        </w:rPr>
        <w:t>月</w:t>
      </w:r>
      <w:r>
        <w:rPr>
          <w:rFonts w:hint="eastAsia"/>
          <w:lang w:eastAsia="zh-CN"/>
        </w:rPr>
        <w:t>31</w:t>
      </w:r>
      <w:r>
        <w:rPr>
          <w:rFonts w:hint="eastAsia"/>
          <w:lang w:eastAsia="zh-CN"/>
        </w:rPr>
        <w:t>日；</w:t>
      </w:r>
    </w:p>
    <w:p w:rsidR="002B59BE" w:rsidRDefault="002B59BE" w:rsidP="002B59BE">
      <w:pPr>
        <w:rPr>
          <w:lang w:eastAsia="zh-CN"/>
        </w:rPr>
      </w:pPr>
      <w:r w:rsidRPr="00210EAC">
        <w:rPr>
          <w:lang w:eastAsia="zh-CN"/>
        </w:rPr>
        <w:t>6</w:t>
      </w:r>
      <w:r w:rsidRPr="00210EAC">
        <w:rPr>
          <w:lang w:eastAsia="zh-CN"/>
        </w:rPr>
        <w:tab/>
      </w:r>
      <w:r>
        <w:rPr>
          <w:rFonts w:hint="eastAsia"/>
          <w:lang w:eastAsia="zh-CN"/>
        </w:rPr>
        <w:t>部门成员或部门准成员如果逾期支付，应在年度会费缴付到期日的六个月（</w:t>
      </w:r>
      <w:r>
        <w:rPr>
          <w:rFonts w:hint="eastAsia"/>
          <w:lang w:eastAsia="zh-CN"/>
        </w:rPr>
        <w:t>180</w:t>
      </w:r>
      <w:r>
        <w:rPr>
          <w:rFonts w:hint="eastAsia"/>
          <w:lang w:eastAsia="zh-CN"/>
        </w:rPr>
        <w:t>天）之后暂停其参与国际电联活动；在没有商定协议还款时间表的情况下，因为不缴付而将部门成员或部门准成员开除应在暂停通知收到日的三个月（</w:t>
      </w:r>
      <w:r>
        <w:rPr>
          <w:rFonts w:hint="eastAsia"/>
          <w:lang w:eastAsia="zh-CN"/>
        </w:rPr>
        <w:t>90</w:t>
      </w:r>
      <w:r>
        <w:rPr>
          <w:rFonts w:hint="eastAsia"/>
          <w:lang w:eastAsia="zh-CN"/>
        </w:rPr>
        <w:t>天）之后生效；</w:t>
      </w:r>
    </w:p>
    <w:p w:rsidR="002B59BE" w:rsidRDefault="002B59BE" w:rsidP="002B59BE">
      <w:pPr>
        <w:rPr>
          <w:lang w:eastAsia="zh-CN"/>
        </w:rPr>
      </w:pPr>
      <w:r>
        <w:rPr>
          <w:lang w:eastAsia="zh-CN"/>
        </w:rPr>
        <w:t>7</w:t>
      </w:r>
      <w:r>
        <w:rPr>
          <w:lang w:eastAsia="zh-CN"/>
        </w:rPr>
        <w:tab/>
      </w:r>
      <w:r>
        <w:rPr>
          <w:rFonts w:hint="eastAsia"/>
          <w:lang w:eastAsia="zh-CN"/>
        </w:rPr>
        <w:t>为留住成员</w:t>
      </w:r>
      <w:r>
        <w:rPr>
          <w:lang w:eastAsia="zh-CN"/>
        </w:rPr>
        <w:t>并追回过往债务，秘书长</w:t>
      </w:r>
      <w:r>
        <w:rPr>
          <w:rFonts w:hint="eastAsia"/>
          <w:lang w:eastAsia="zh-CN"/>
        </w:rPr>
        <w:t>可</w:t>
      </w:r>
      <w:r>
        <w:rPr>
          <w:lang w:eastAsia="zh-CN"/>
        </w:rPr>
        <w:t>灵活执行本决议</w:t>
      </w:r>
      <w:r>
        <w:rPr>
          <w:rFonts w:hint="eastAsia"/>
          <w:lang w:eastAsia="zh-CN"/>
        </w:rPr>
        <w:t>的</w:t>
      </w:r>
      <w:r w:rsidRPr="00553188">
        <w:rPr>
          <w:rFonts w:ascii="STKaiti" w:eastAsia="STKaiti" w:hAnsi="STKaiti" w:hint="eastAsia"/>
          <w:lang w:eastAsia="zh-CN"/>
        </w:rPr>
        <w:t>做出决议</w:t>
      </w:r>
      <w:r>
        <w:rPr>
          <w:rFonts w:hint="eastAsia"/>
          <w:lang w:eastAsia="zh-CN"/>
        </w:rPr>
        <w:t>6</w:t>
      </w:r>
      <w:r>
        <w:rPr>
          <w:rFonts w:hint="eastAsia"/>
          <w:lang w:eastAsia="zh-CN"/>
        </w:rPr>
        <w:t>部分</w:t>
      </w:r>
      <w:r>
        <w:rPr>
          <w:lang w:eastAsia="zh-CN"/>
        </w:rPr>
        <w:t>并就</w:t>
      </w:r>
      <w:r>
        <w:rPr>
          <w:rFonts w:hint="eastAsia"/>
          <w:lang w:eastAsia="zh-CN"/>
        </w:rPr>
        <w:t>还款</w:t>
      </w:r>
      <w:r>
        <w:rPr>
          <w:lang w:eastAsia="zh-CN"/>
        </w:rPr>
        <w:t>计划</w:t>
      </w:r>
      <w:r>
        <w:rPr>
          <w:rFonts w:hint="eastAsia"/>
          <w:lang w:eastAsia="zh-CN"/>
        </w:rPr>
        <w:t>与</w:t>
      </w:r>
      <w:r>
        <w:rPr>
          <w:lang w:eastAsia="zh-CN"/>
        </w:rPr>
        <w:t>部门成员和部门准成员开展谈判；</w:t>
      </w:r>
    </w:p>
    <w:p w:rsidR="002B59BE" w:rsidRDefault="002B59BE" w:rsidP="002B59BE">
      <w:pPr>
        <w:rPr>
          <w:lang w:eastAsia="zh-CN"/>
        </w:rPr>
      </w:pPr>
      <w:r>
        <w:rPr>
          <w:lang w:eastAsia="zh-CN"/>
        </w:rPr>
        <w:t>8</w:t>
      </w:r>
      <w:r>
        <w:rPr>
          <w:rFonts w:hint="eastAsia"/>
          <w:lang w:eastAsia="zh-CN"/>
        </w:rPr>
        <w:tab/>
      </w:r>
      <w:r>
        <w:rPr>
          <w:rFonts w:hint="eastAsia"/>
          <w:lang w:eastAsia="zh-CN"/>
        </w:rPr>
        <w:t>部门成员或部门准成员在缴付会费之后可按正常条件重新被国际电联接纳；</w:t>
      </w:r>
    </w:p>
    <w:p w:rsidR="002B59BE" w:rsidRPr="00817482" w:rsidRDefault="002B59BE" w:rsidP="002B59BE">
      <w:pPr>
        <w:rPr>
          <w:lang w:eastAsia="zh-CN"/>
        </w:rPr>
      </w:pPr>
      <w:r>
        <w:rPr>
          <w:lang w:eastAsia="zh-CN"/>
        </w:rPr>
        <w:t>9</w:t>
      </w:r>
      <w:r>
        <w:rPr>
          <w:lang w:eastAsia="zh-CN"/>
        </w:rPr>
        <w:tab/>
      </w:r>
      <w:r w:rsidRPr="00817482">
        <w:rPr>
          <w:rFonts w:hint="eastAsia"/>
          <w:lang w:eastAsia="zh-CN"/>
        </w:rPr>
        <w:t>任何</w:t>
      </w:r>
      <w:r>
        <w:rPr>
          <w:rFonts w:hint="eastAsia"/>
          <w:lang w:eastAsia="zh-CN"/>
        </w:rPr>
        <w:t>困难</w:t>
      </w:r>
      <w:r w:rsidRPr="00817482">
        <w:rPr>
          <w:rFonts w:hint="eastAsia"/>
          <w:lang w:eastAsia="zh-CN"/>
        </w:rPr>
        <w:t>（如不缴付、因为缺乏新地址信息邮件被退回的情况）</w:t>
      </w:r>
      <w:r>
        <w:rPr>
          <w:rFonts w:hint="eastAsia"/>
          <w:lang w:eastAsia="zh-CN"/>
        </w:rPr>
        <w:t>均须立即通知赞同</w:t>
      </w:r>
      <w:r w:rsidRPr="00817482">
        <w:rPr>
          <w:rFonts w:hint="eastAsia"/>
          <w:lang w:eastAsia="zh-CN"/>
        </w:rPr>
        <w:t>部门成员或部门准成员的成员国，</w:t>
      </w:r>
    </w:p>
    <w:p w:rsidR="002B59BE" w:rsidRPr="00F668CA" w:rsidRDefault="002B59BE" w:rsidP="002B59BE">
      <w:pPr>
        <w:pStyle w:val="Call"/>
        <w:rPr>
          <w:lang w:eastAsia="zh-CN"/>
        </w:rPr>
      </w:pPr>
      <w:r w:rsidRPr="00F75FDC">
        <w:rPr>
          <w:rFonts w:hint="eastAsia"/>
          <w:lang w:eastAsia="zh-CN"/>
        </w:rPr>
        <w:t>责成秘书长</w:t>
      </w:r>
    </w:p>
    <w:p w:rsidR="002B59BE" w:rsidRPr="00817482" w:rsidRDefault="002B59BE" w:rsidP="002B59BE">
      <w:pPr>
        <w:ind w:firstLineChars="200" w:firstLine="560"/>
        <w:rPr>
          <w:lang w:eastAsia="zh-CN"/>
        </w:rPr>
      </w:pPr>
      <w:r>
        <w:rPr>
          <w:rFonts w:hint="eastAsia"/>
          <w:lang w:eastAsia="zh-CN"/>
        </w:rPr>
        <w:t>与各局主任协商，继续就本决议的执行情况向理事会做出报告，其中应重点指出可能遇到的问题并酌情提出改进建议，</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B59BE" w:rsidRPr="00F668CA" w:rsidRDefault="002B59BE" w:rsidP="002B59BE">
      <w:pPr>
        <w:pStyle w:val="Call"/>
        <w:rPr>
          <w:lang w:eastAsia="zh-CN"/>
        </w:rPr>
      </w:pPr>
      <w:r w:rsidRPr="00F75FDC">
        <w:rPr>
          <w:rFonts w:hint="eastAsia"/>
          <w:lang w:eastAsia="zh-CN"/>
        </w:rPr>
        <w:lastRenderedPageBreak/>
        <w:t>责成理事会</w:t>
      </w:r>
    </w:p>
    <w:p w:rsidR="002B59BE" w:rsidRDefault="002B59BE" w:rsidP="002B59BE">
      <w:pPr>
        <w:ind w:firstLineChars="200" w:firstLine="560"/>
        <w:rPr>
          <w:lang w:eastAsia="zh-CN"/>
        </w:rPr>
      </w:pPr>
      <w:r>
        <w:rPr>
          <w:rFonts w:hint="eastAsia"/>
          <w:lang w:eastAsia="zh-CN"/>
        </w:rPr>
        <w:t>采取适当措施，推进本决议的落实，</w:t>
      </w:r>
    </w:p>
    <w:p w:rsidR="002B59BE" w:rsidRPr="0089178D" w:rsidRDefault="002B59BE" w:rsidP="002B59BE">
      <w:pPr>
        <w:pStyle w:val="Call"/>
        <w:rPr>
          <w:lang w:eastAsia="zh-CN"/>
        </w:rPr>
      </w:pPr>
      <w:r w:rsidRPr="0089178D">
        <w:rPr>
          <w:rFonts w:hint="eastAsia"/>
          <w:lang w:eastAsia="zh-CN"/>
        </w:rPr>
        <w:t>请成员国</w:t>
      </w:r>
    </w:p>
    <w:p w:rsidR="002B59BE" w:rsidRDefault="002B59BE" w:rsidP="002B59BE">
      <w:pPr>
        <w:ind w:firstLineChars="200" w:firstLine="560"/>
        <w:rPr>
          <w:lang w:eastAsia="zh-CN"/>
        </w:rPr>
      </w:pPr>
      <w:r>
        <w:rPr>
          <w:rFonts w:hint="eastAsia"/>
          <w:lang w:eastAsia="zh-CN"/>
        </w:rPr>
        <w:t>酌情继续积极参加对部门成员和部门准成员相关财务问题的跟踪和监督工作。</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B4572A" w:rsidRDefault="00B4572A" w:rsidP="00145B5A">
      <w:pPr>
        <w:rPr>
          <w:lang w:val="fr-CH" w:eastAsia="zh-CN"/>
        </w:rPr>
      </w:pPr>
      <w:r>
        <w:rPr>
          <w:lang w:val="fr-CH" w:eastAsia="zh-CN"/>
        </w:rPr>
        <w:br w:type="page"/>
      </w:r>
    </w:p>
    <w:p w:rsidR="00B4572A" w:rsidRPr="00BA30FD" w:rsidRDefault="00B4572A" w:rsidP="002B59BE">
      <w:pPr>
        <w:pStyle w:val="ResNo"/>
        <w:rPr>
          <w:lang w:eastAsia="zh-CN"/>
        </w:rPr>
      </w:pPr>
      <w:bookmarkStart w:id="270" w:name="_Toc413838437"/>
      <w:r w:rsidRPr="00550EBE">
        <w:rPr>
          <w:rStyle w:val="href"/>
          <w:rFonts w:hint="eastAsia"/>
        </w:rPr>
        <w:lastRenderedPageBreak/>
        <w:t>第</w:t>
      </w:r>
      <w:r w:rsidRPr="00550EBE">
        <w:rPr>
          <w:rStyle w:val="href"/>
          <w:rFonts w:hint="eastAsia"/>
        </w:rPr>
        <w:t xml:space="preserve"> </w:t>
      </w:r>
      <w:r w:rsidRPr="00550EBE">
        <w:rPr>
          <w:rStyle w:val="href"/>
        </w:rPr>
        <w:t>154</w:t>
      </w:r>
      <w:r w:rsidRPr="00550EBE">
        <w:rPr>
          <w:rStyle w:val="href"/>
          <w:rFonts w:hint="eastAsia"/>
        </w:rPr>
        <w:t xml:space="preserve"> </w:t>
      </w:r>
      <w:r w:rsidRPr="00550EBE">
        <w:rPr>
          <w:rStyle w:val="href"/>
          <w:rFonts w:hint="eastAsia"/>
        </w:rPr>
        <w:t>号决议</w:t>
      </w:r>
      <w:r w:rsidRPr="00BA30FD">
        <w:rPr>
          <w:rFonts w:hint="eastAsia"/>
          <w:lang w:eastAsia="zh-CN"/>
        </w:rPr>
        <w:t>（</w:t>
      </w:r>
      <w:r w:rsidR="002B59BE">
        <w:rPr>
          <w:lang w:eastAsia="zh-CN"/>
        </w:rPr>
        <w:t>2014</w:t>
      </w:r>
      <w:r w:rsidR="002B59BE">
        <w:rPr>
          <w:rFonts w:hint="eastAsia"/>
          <w:lang w:eastAsia="zh-CN"/>
        </w:rPr>
        <w:t>年</w:t>
      </w:r>
      <w:r w:rsidR="002B59BE">
        <w:rPr>
          <w:lang w:eastAsia="zh-CN"/>
        </w:rPr>
        <w:t>，釜山</w:t>
      </w:r>
      <w:r w:rsidR="002B59BE">
        <w:rPr>
          <w:rFonts w:hint="eastAsia"/>
          <w:lang w:eastAsia="zh-CN"/>
        </w:rPr>
        <w:t>，修订版</w:t>
      </w:r>
      <w:r w:rsidRPr="00BA30FD">
        <w:rPr>
          <w:rFonts w:hint="eastAsia"/>
          <w:lang w:eastAsia="zh-CN"/>
        </w:rPr>
        <w:t>）</w:t>
      </w:r>
      <w:bookmarkEnd w:id="270"/>
    </w:p>
    <w:p w:rsidR="00B4572A" w:rsidRPr="002D0A5D" w:rsidRDefault="002B59BE" w:rsidP="00145B5A">
      <w:pPr>
        <w:pStyle w:val="Restitle"/>
        <w:rPr>
          <w:lang w:eastAsia="zh-CN"/>
        </w:rPr>
      </w:pPr>
      <w:bookmarkStart w:id="271" w:name="_Toc407024812"/>
      <w:bookmarkStart w:id="272" w:name="_Toc413838438"/>
      <w:r w:rsidRPr="002D0A5D">
        <w:rPr>
          <w:rFonts w:hint="eastAsia"/>
          <w:lang w:eastAsia="zh-CN"/>
        </w:rPr>
        <w:t>在同等地位上使用国际电联的六种正式语文</w:t>
      </w:r>
      <w:bookmarkEnd w:id="271"/>
      <w:bookmarkEnd w:id="272"/>
    </w:p>
    <w:p w:rsidR="002B59BE" w:rsidRPr="002D00DD" w:rsidRDefault="002B59BE" w:rsidP="002B59BE">
      <w:pPr>
        <w:pStyle w:val="Normalaftertitle"/>
        <w:rPr>
          <w:lang w:eastAsia="zh-CN"/>
        </w:rPr>
      </w:pPr>
      <w:r w:rsidRPr="002D00DD">
        <w:rPr>
          <w:rFonts w:hint="eastAsia"/>
          <w:lang w:eastAsia="zh-CN"/>
        </w:rPr>
        <w:t>国际电信联盟全权代表大会（</w:t>
      </w:r>
      <w:r>
        <w:rPr>
          <w:lang w:eastAsia="zh-CN"/>
        </w:rPr>
        <w:t>2014</w:t>
      </w:r>
      <w:r>
        <w:rPr>
          <w:rFonts w:hint="eastAsia"/>
          <w:lang w:eastAsia="zh-CN"/>
        </w:rPr>
        <w:t>年</w:t>
      </w:r>
      <w:r>
        <w:rPr>
          <w:lang w:eastAsia="zh-CN"/>
        </w:rPr>
        <w:t>，釜山</w:t>
      </w:r>
      <w:r w:rsidRPr="002D00DD">
        <w:rPr>
          <w:rFonts w:hint="eastAsia"/>
          <w:lang w:eastAsia="zh-CN"/>
        </w:rPr>
        <w:t>），</w:t>
      </w:r>
    </w:p>
    <w:p w:rsidR="002B59BE" w:rsidRPr="00A84002" w:rsidRDefault="002B59BE" w:rsidP="002B59BE">
      <w:pPr>
        <w:pStyle w:val="Call"/>
        <w:rPr>
          <w:lang w:eastAsia="zh-CN"/>
        </w:rPr>
      </w:pPr>
      <w:r w:rsidRPr="00A84002">
        <w:rPr>
          <w:rFonts w:hint="eastAsia"/>
          <w:lang w:eastAsia="zh-CN"/>
        </w:rPr>
        <w:t>忆及</w:t>
      </w:r>
    </w:p>
    <w:p w:rsidR="002B59BE" w:rsidRPr="007E097F" w:rsidRDefault="002B59BE" w:rsidP="002B59BE">
      <w:pPr>
        <w:rPr>
          <w:iCs/>
          <w:lang w:eastAsia="zh-CN"/>
        </w:rPr>
      </w:pPr>
      <w:r w:rsidRPr="00712DB9">
        <w:rPr>
          <w:i/>
          <w:lang w:eastAsia="zh-CN"/>
        </w:rPr>
        <w:t>a)</w:t>
      </w:r>
      <w:r w:rsidRPr="00712DB9">
        <w:rPr>
          <w:i/>
          <w:lang w:eastAsia="zh-CN"/>
        </w:rPr>
        <w:tab/>
      </w:r>
      <w:r>
        <w:rPr>
          <w:rFonts w:hint="eastAsia"/>
          <w:lang w:eastAsia="zh-CN"/>
        </w:rPr>
        <w:t>联合国</w:t>
      </w:r>
      <w:r>
        <w:rPr>
          <w:lang w:eastAsia="zh-CN"/>
        </w:rPr>
        <w:t>大会</w:t>
      </w:r>
      <w:r>
        <w:rPr>
          <w:rFonts w:hint="eastAsia"/>
          <w:lang w:eastAsia="zh-CN"/>
        </w:rPr>
        <w:t>有</w:t>
      </w:r>
      <w:r>
        <w:rPr>
          <w:lang w:eastAsia="zh-CN"/>
        </w:rPr>
        <w:t>关多种语文</w:t>
      </w:r>
      <w:r>
        <w:rPr>
          <w:rFonts w:hint="eastAsia"/>
          <w:lang w:eastAsia="zh-CN"/>
        </w:rPr>
        <w:t>的</w:t>
      </w:r>
      <w:r>
        <w:rPr>
          <w:lang w:eastAsia="zh-CN"/>
        </w:rPr>
        <w:t>第</w:t>
      </w:r>
      <w:r w:rsidRPr="00712DB9">
        <w:rPr>
          <w:lang w:eastAsia="zh-CN"/>
        </w:rPr>
        <w:t>67/292</w:t>
      </w:r>
      <w:r>
        <w:rPr>
          <w:rFonts w:hint="eastAsia"/>
          <w:lang w:eastAsia="zh-CN"/>
        </w:rPr>
        <w:t>号决议</w:t>
      </w:r>
      <w:r>
        <w:rPr>
          <w:lang w:eastAsia="zh-CN"/>
        </w:rPr>
        <w:t>；</w:t>
      </w:r>
    </w:p>
    <w:p w:rsidR="002B59BE" w:rsidRPr="00E97BEE" w:rsidRDefault="002B59BE" w:rsidP="002B59BE">
      <w:pPr>
        <w:rPr>
          <w:lang w:eastAsia="zh-CN"/>
        </w:rPr>
      </w:pPr>
      <w:r>
        <w:rPr>
          <w:i/>
          <w:iCs/>
          <w:lang w:eastAsia="zh-CN"/>
        </w:rPr>
        <w:t>b</w:t>
      </w:r>
      <w:r w:rsidRPr="004A641F">
        <w:rPr>
          <w:i/>
          <w:iCs/>
          <w:lang w:eastAsia="zh-CN"/>
        </w:rPr>
        <w:t>)</w:t>
      </w:r>
      <w:r w:rsidRPr="004A641F">
        <w:rPr>
          <w:i/>
          <w:iCs/>
          <w:lang w:eastAsia="zh-CN"/>
        </w:rPr>
        <w:tab/>
      </w:r>
      <w:r>
        <w:rPr>
          <w:rFonts w:hint="eastAsia"/>
          <w:lang w:eastAsia="zh-CN"/>
        </w:rPr>
        <w:t>全权代表大会第</w:t>
      </w:r>
      <w:r>
        <w:rPr>
          <w:rFonts w:hint="eastAsia"/>
          <w:lang w:eastAsia="zh-CN"/>
        </w:rPr>
        <w:t>154</w:t>
      </w:r>
      <w:r>
        <w:rPr>
          <w:rFonts w:hint="eastAsia"/>
          <w:lang w:eastAsia="zh-CN"/>
        </w:rPr>
        <w:t>号决议（</w:t>
      </w:r>
      <w:r>
        <w:rPr>
          <w:lang w:eastAsia="zh-CN"/>
        </w:rPr>
        <w:t>2010</w:t>
      </w:r>
      <w:r>
        <w:rPr>
          <w:rFonts w:hint="eastAsia"/>
          <w:lang w:eastAsia="zh-CN"/>
        </w:rPr>
        <w:t>年</w:t>
      </w:r>
      <w:r>
        <w:rPr>
          <w:lang w:eastAsia="zh-CN"/>
        </w:rPr>
        <w:t>，</w:t>
      </w:r>
      <w:r>
        <w:rPr>
          <w:rFonts w:hint="eastAsia"/>
          <w:lang w:eastAsia="zh-CN"/>
        </w:rPr>
        <w:t>瓜达拉哈拉</w:t>
      </w:r>
      <w:r>
        <w:rPr>
          <w:lang w:eastAsia="zh-CN"/>
        </w:rPr>
        <w:t>，修订版</w:t>
      </w:r>
      <w:r>
        <w:rPr>
          <w:rFonts w:hint="eastAsia"/>
          <w:lang w:eastAsia="zh-CN"/>
        </w:rPr>
        <w:t>）；</w:t>
      </w:r>
    </w:p>
    <w:p w:rsidR="002B59BE" w:rsidRPr="004A641F" w:rsidRDefault="002B59BE" w:rsidP="002B59BE">
      <w:pPr>
        <w:rPr>
          <w:lang w:eastAsia="zh-CN"/>
        </w:rPr>
      </w:pPr>
      <w:r>
        <w:rPr>
          <w:i/>
          <w:iCs/>
          <w:lang w:eastAsia="zh-CN"/>
        </w:rPr>
        <w:t>c</w:t>
      </w:r>
      <w:r w:rsidRPr="00FA5B9C">
        <w:rPr>
          <w:i/>
          <w:iCs/>
          <w:lang w:eastAsia="zh-CN"/>
        </w:rPr>
        <w:t>)</w:t>
      </w:r>
      <w:r w:rsidRPr="004A641F">
        <w:rPr>
          <w:lang w:eastAsia="zh-CN"/>
        </w:rPr>
        <w:tab/>
      </w:r>
      <w:r>
        <w:rPr>
          <w:rFonts w:hint="eastAsia"/>
          <w:lang w:eastAsia="zh-CN"/>
        </w:rPr>
        <w:t>全权代表大会第</w:t>
      </w:r>
      <w:r>
        <w:rPr>
          <w:rFonts w:hint="eastAsia"/>
          <w:lang w:eastAsia="zh-CN"/>
        </w:rPr>
        <w:t>115</w:t>
      </w:r>
      <w:r>
        <w:rPr>
          <w:rFonts w:hint="eastAsia"/>
          <w:lang w:eastAsia="zh-CN"/>
        </w:rPr>
        <w:t>号决议（</w:t>
      </w:r>
      <w:r>
        <w:rPr>
          <w:rFonts w:hint="eastAsia"/>
          <w:lang w:eastAsia="zh-CN"/>
        </w:rPr>
        <w:t>2002</w:t>
      </w:r>
      <w:r>
        <w:rPr>
          <w:rFonts w:hint="eastAsia"/>
          <w:lang w:eastAsia="zh-CN"/>
        </w:rPr>
        <w:t>年，马拉</w:t>
      </w:r>
      <w:r w:rsidRPr="00145B5A">
        <w:rPr>
          <w:lang w:eastAsia="zh-CN"/>
        </w:rPr>
        <w:t>喀什</w:t>
      </w:r>
      <w:r>
        <w:rPr>
          <w:rFonts w:hint="eastAsia"/>
          <w:lang w:eastAsia="zh-CN"/>
        </w:rPr>
        <w:t>）；</w:t>
      </w:r>
    </w:p>
    <w:p w:rsidR="002B59BE" w:rsidRDefault="002B59BE" w:rsidP="002B59BE">
      <w:pPr>
        <w:rPr>
          <w:lang w:eastAsia="zh-CN"/>
        </w:rPr>
      </w:pPr>
      <w:r>
        <w:rPr>
          <w:i/>
          <w:iCs/>
          <w:lang w:eastAsia="zh-CN"/>
        </w:rPr>
        <w:t>d</w:t>
      </w:r>
      <w:r w:rsidRPr="004A641F">
        <w:rPr>
          <w:i/>
          <w:iCs/>
          <w:lang w:eastAsia="zh-CN"/>
        </w:rPr>
        <w:t>)</w:t>
      </w:r>
      <w:r w:rsidRPr="004A641F">
        <w:rPr>
          <w:lang w:eastAsia="zh-CN"/>
        </w:rPr>
        <w:tab/>
      </w:r>
      <w:r>
        <w:rPr>
          <w:rFonts w:hint="eastAsia"/>
          <w:lang w:eastAsia="zh-CN"/>
        </w:rPr>
        <w:t>全权代表大会第</w:t>
      </w:r>
      <w:r>
        <w:rPr>
          <w:rFonts w:hint="eastAsia"/>
          <w:lang w:eastAsia="zh-CN"/>
        </w:rPr>
        <w:t>104</w:t>
      </w:r>
      <w:r>
        <w:rPr>
          <w:rFonts w:hint="eastAsia"/>
          <w:lang w:eastAsia="zh-CN"/>
        </w:rPr>
        <w:t>号决议（</w:t>
      </w:r>
      <w:r>
        <w:rPr>
          <w:rFonts w:hint="eastAsia"/>
          <w:lang w:eastAsia="zh-CN"/>
        </w:rPr>
        <w:t>1998</w:t>
      </w:r>
      <w:r>
        <w:rPr>
          <w:rFonts w:hint="eastAsia"/>
          <w:lang w:eastAsia="zh-CN"/>
        </w:rPr>
        <w:t>年，</w:t>
      </w:r>
      <w:r w:rsidRPr="00DA3650">
        <w:rPr>
          <w:lang w:eastAsia="zh-CN"/>
        </w:rPr>
        <w:t>明尼阿波利斯</w:t>
      </w:r>
      <w:r>
        <w:rPr>
          <w:rFonts w:hint="eastAsia"/>
          <w:lang w:eastAsia="zh-CN"/>
        </w:rPr>
        <w:t>）；</w:t>
      </w:r>
    </w:p>
    <w:p w:rsidR="002B59BE" w:rsidRPr="005559FE" w:rsidRDefault="002B59BE" w:rsidP="002B59BE">
      <w:pPr>
        <w:rPr>
          <w:lang w:eastAsia="zh-CN"/>
        </w:rPr>
      </w:pPr>
      <w:r>
        <w:rPr>
          <w:i/>
          <w:iCs/>
          <w:lang w:eastAsia="zh-CN"/>
        </w:rPr>
        <w:t>e</w:t>
      </w:r>
      <w:r w:rsidRPr="005559FE">
        <w:rPr>
          <w:rFonts w:hint="eastAsia"/>
          <w:i/>
          <w:iCs/>
          <w:lang w:eastAsia="zh-CN"/>
        </w:rPr>
        <w:t>)</w:t>
      </w:r>
      <w:r w:rsidRPr="005559FE">
        <w:rPr>
          <w:i/>
          <w:iCs/>
          <w:lang w:eastAsia="zh-CN"/>
        </w:rPr>
        <w:tab/>
      </w:r>
      <w:r>
        <w:rPr>
          <w:rFonts w:hint="eastAsia"/>
          <w:lang w:eastAsia="zh-CN"/>
        </w:rPr>
        <w:t>全权代表大会第</w:t>
      </w:r>
      <w:r>
        <w:rPr>
          <w:rFonts w:hint="eastAsia"/>
          <w:lang w:eastAsia="zh-CN"/>
        </w:rPr>
        <w:t>66</w:t>
      </w:r>
      <w:r>
        <w:rPr>
          <w:rFonts w:hint="eastAsia"/>
          <w:lang w:eastAsia="zh-CN"/>
        </w:rPr>
        <w:t>号决议</w:t>
      </w:r>
      <w:r w:rsidRPr="00BA30FD">
        <w:rPr>
          <w:rFonts w:hint="eastAsia"/>
          <w:lang w:eastAsia="zh-CN"/>
        </w:rPr>
        <w:t>（</w:t>
      </w:r>
      <w:r>
        <w:rPr>
          <w:rFonts w:hint="eastAsia"/>
          <w:lang w:eastAsia="zh-CN"/>
        </w:rPr>
        <w:t>2010</w:t>
      </w:r>
      <w:r>
        <w:rPr>
          <w:rFonts w:hint="eastAsia"/>
          <w:lang w:eastAsia="zh-CN"/>
        </w:rPr>
        <w:t>年，瓜达拉哈拉，修订版</w:t>
      </w:r>
      <w:r w:rsidRPr="00BA30FD">
        <w:rPr>
          <w:rFonts w:hint="eastAsia"/>
          <w:lang w:eastAsia="zh-CN"/>
        </w:rPr>
        <w:t>）</w:t>
      </w:r>
      <w:r>
        <w:rPr>
          <w:rFonts w:hint="eastAsia"/>
          <w:lang w:eastAsia="zh-CN"/>
        </w:rPr>
        <w:t>；</w:t>
      </w:r>
    </w:p>
    <w:p w:rsidR="002B59BE" w:rsidRPr="00712DB9" w:rsidRDefault="002B59BE" w:rsidP="002B59BE">
      <w:pPr>
        <w:rPr>
          <w:lang w:eastAsia="zh-CN"/>
        </w:rPr>
      </w:pPr>
      <w:r w:rsidRPr="00712DB9">
        <w:rPr>
          <w:i/>
          <w:lang w:eastAsia="zh-CN"/>
        </w:rPr>
        <w:t>f</w:t>
      </w:r>
      <w:r w:rsidRPr="00CE2149">
        <w:rPr>
          <w:i/>
          <w:lang w:eastAsia="zh-CN"/>
        </w:rPr>
        <w:t>)</w:t>
      </w:r>
      <w:r>
        <w:rPr>
          <w:i/>
          <w:lang w:eastAsia="zh-CN"/>
        </w:rPr>
        <w:tab/>
      </w:r>
      <w:r>
        <w:rPr>
          <w:rFonts w:hint="eastAsia"/>
          <w:lang w:eastAsia="zh-CN"/>
        </w:rPr>
        <w:t>全权代表大会第</w:t>
      </w:r>
      <w:r>
        <w:rPr>
          <w:rFonts w:hint="eastAsia"/>
          <w:lang w:eastAsia="zh-CN"/>
        </w:rPr>
        <w:t>1</w:t>
      </w:r>
      <w:r>
        <w:rPr>
          <w:lang w:eastAsia="zh-CN"/>
        </w:rPr>
        <w:t>65</w:t>
      </w:r>
      <w:r>
        <w:rPr>
          <w:rFonts w:hint="eastAsia"/>
          <w:lang w:eastAsia="zh-CN"/>
        </w:rPr>
        <w:t>号决议（</w:t>
      </w:r>
      <w:r>
        <w:rPr>
          <w:rFonts w:hint="eastAsia"/>
          <w:lang w:eastAsia="zh-CN"/>
        </w:rPr>
        <w:t>2010</w:t>
      </w:r>
      <w:r>
        <w:rPr>
          <w:rFonts w:hint="eastAsia"/>
          <w:lang w:eastAsia="zh-CN"/>
        </w:rPr>
        <w:t>年</w:t>
      </w:r>
      <w:r>
        <w:rPr>
          <w:lang w:eastAsia="zh-CN"/>
        </w:rPr>
        <w:t>，瓜达拉哈拉，修订版）；</w:t>
      </w:r>
    </w:p>
    <w:p w:rsidR="002B59BE" w:rsidRDefault="002B59BE" w:rsidP="002B59BE">
      <w:pPr>
        <w:rPr>
          <w:lang w:eastAsia="zh-CN"/>
        </w:rPr>
      </w:pPr>
      <w:r>
        <w:rPr>
          <w:i/>
          <w:lang w:val="en-US" w:eastAsia="zh-CN"/>
        </w:rPr>
        <w:t>g</w:t>
      </w:r>
      <w:r w:rsidRPr="00CE2149">
        <w:rPr>
          <w:i/>
          <w:lang w:val="en-US" w:eastAsia="zh-CN"/>
        </w:rPr>
        <w:t>)</w:t>
      </w:r>
      <w:r>
        <w:rPr>
          <w:i/>
          <w:lang w:val="en-US" w:eastAsia="zh-CN"/>
        </w:rPr>
        <w:tab/>
      </w:r>
      <w:r>
        <w:rPr>
          <w:rFonts w:hint="eastAsia"/>
          <w:lang w:eastAsia="zh-CN"/>
        </w:rPr>
        <w:t>全权代表大会第</w:t>
      </w:r>
      <w:r>
        <w:rPr>
          <w:rFonts w:hint="eastAsia"/>
          <w:lang w:eastAsia="zh-CN"/>
        </w:rPr>
        <w:t>1</w:t>
      </w:r>
      <w:r>
        <w:rPr>
          <w:lang w:eastAsia="zh-CN"/>
        </w:rPr>
        <w:t>68</w:t>
      </w:r>
      <w:r>
        <w:rPr>
          <w:rFonts w:hint="eastAsia"/>
          <w:lang w:eastAsia="zh-CN"/>
        </w:rPr>
        <w:t>号决议（</w:t>
      </w:r>
      <w:r>
        <w:rPr>
          <w:rFonts w:hint="eastAsia"/>
          <w:lang w:eastAsia="zh-CN"/>
        </w:rPr>
        <w:t>2010</w:t>
      </w:r>
      <w:r>
        <w:rPr>
          <w:rFonts w:hint="eastAsia"/>
          <w:lang w:eastAsia="zh-CN"/>
        </w:rPr>
        <w:t>年</w:t>
      </w:r>
      <w:r>
        <w:rPr>
          <w:lang w:eastAsia="zh-CN"/>
        </w:rPr>
        <w:t>，瓜达拉哈拉，修订版）</w:t>
      </w:r>
      <w:r>
        <w:rPr>
          <w:rFonts w:hint="eastAsia"/>
          <w:lang w:eastAsia="zh-CN"/>
        </w:rPr>
        <w:t>，</w:t>
      </w:r>
    </w:p>
    <w:p w:rsidR="002B59BE" w:rsidRPr="00A84002" w:rsidRDefault="002B59BE" w:rsidP="002B59BE">
      <w:pPr>
        <w:pStyle w:val="Call"/>
        <w:rPr>
          <w:lang w:eastAsia="zh-CN"/>
        </w:rPr>
      </w:pPr>
      <w:r w:rsidRPr="00A84002">
        <w:rPr>
          <w:rFonts w:hint="eastAsia"/>
          <w:lang w:eastAsia="zh-CN"/>
        </w:rPr>
        <w:t>重申</w:t>
      </w:r>
    </w:p>
    <w:p w:rsidR="002B59BE" w:rsidRDefault="002B59BE" w:rsidP="002B59BE">
      <w:pPr>
        <w:ind w:firstLineChars="200" w:firstLine="560"/>
        <w:rPr>
          <w:lang w:eastAsia="zh-CN"/>
        </w:rPr>
      </w:pPr>
      <w:r>
        <w:rPr>
          <w:rFonts w:hint="eastAsia"/>
          <w:lang w:eastAsia="zh-CN"/>
        </w:rPr>
        <w:t>关于在同等地位上使用六种语文的第</w:t>
      </w:r>
      <w:r>
        <w:rPr>
          <w:rFonts w:hint="eastAsia"/>
          <w:lang w:eastAsia="zh-CN"/>
        </w:rPr>
        <w:t>115</w:t>
      </w:r>
      <w:r>
        <w:rPr>
          <w:rFonts w:hint="eastAsia"/>
          <w:lang w:eastAsia="zh-CN"/>
        </w:rPr>
        <w:t>号决议（</w:t>
      </w:r>
      <w:r>
        <w:rPr>
          <w:rFonts w:hint="eastAsia"/>
          <w:lang w:eastAsia="zh-CN"/>
        </w:rPr>
        <w:t>2002</w:t>
      </w:r>
      <w:r>
        <w:rPr>
          <w:rFonts w:hint="eastAsia"/>
          <w:lang w:eastAsia="zh-CN"/>
        </w:rPr>
        <w:t>年，马拉</w:t>
      </w:r>
      <w:r w:rsidRPr="00145B5A">
        <w:rPr>
          <w:lang w:eastAsia="zh-CN"/>
        </w:rPr>
        <w:t>喀什</w:t>
      </w:r>
      <w:r>
        <w:rPr>
          <w:rFonts w:hint="eastAsia"/>
          <w:lang w:eastAsia="zh-CN"/>
        </w:rPr>
        <w:t>）和第</w:t>
      </w:r>
      <w:r>
        <w:rPr>
          <w:rFonts w:hint="eastAsia"/>
          <w:lang w:eastAsia="zh-CN"/>
        </w:rPr>
        <w:t>154</w:t>
      </w:r>
      <w:r>
        <w:rPr>
          <w:rFonts w:hint="eastAsia"/>
          <w:lang w:eastAsia="zh-CN"/>
        </w:rPr>
        <w:t>号决议（</w:t>
      </w:r>
      <w:r>
        <w:rPr>
          <w:rFonts w:hint="eastAsia"/>
          <w:lang w:eastAsia="zh-CN"/>
        </w:rPr>
        <w:t>2010</w:t>
      </w:r>
      <w:r>
        <w:rPr>
          <w:rFonts w:hint="eastAsia"/>
          <w:lang w:eastAsia="zh-CN"/>
        </w:rPr>
        <w:t>年</w:t>
      </w:r>
      <w:r>
        <w:rPr>
          <w:lang w:eastAsia="zh-CN"/>
        </w:rPr>
        <w:t>，</w:t>
      </w:r>
      <w:r>
        <w:rPr>
          <w:rFonts w:hint="eastAsia"/>
          <w:lang w:eastAsia="zh-CN"/>
        </w:rPr>
        <w:t>瓜达拉哈拉</w:t>
      </w:r>
      <w:r>
        <w:rPr>
          <w:lang w:eastAsia="zh-CN"/>
        </w:rPr>
        <w:t>，修订版</w:t>
      </w:r>
      <w:r>
        <w:rPr>
          <w:rFonts w:hint="eastAsia"/>
          <w:lang w:eastAsia="zh-CN"/>
        </w:rPr>
        <w:t>）中载入的平等对待六种正式语文的基本原则，</w:t>
      </w:r>
    </w:p>
    <w:p w:rsidR="002B59BE" w:rsidRPr="00A84002" w:rsidRDefault="002B59BE" w:rsidP="002B59BE">
      <w:pPr>
        <w:pStyle w:val="Call"/>
        <w:rPr>
          <w:lang w:eastAsia="zh-CN"/>
        </w:rPr>
      </w:pPr>
      <w:r w:rsidRPr="00A84002">
        <w:rPr>
          <w:rFonts w:hint="eastAsia"/>
          <w:lang w:eastAsia="zh-CN"/>
        </w:rPr>
        <w:t>满意并赞赏地注意到</w:t>
      </w:r>
    </w:p>
    <w:p w:rsidR="002B59BE" w:rsidRDefault="002B59BE" w:rsidP="002B59BE">
      <w:pPr>
        <w:rPr>
          <w:lang w:eastAsia="zh-CN"/>
        </w:rPr>
      </w:pPr>
      <w:r w:rsidRPr="00E13F49">
        <w:rPr>
          <w:i/>
          <w:iCs/>
          <w:lang w:eastAsia="zh-CN"/>
        </w:rPr>
        <w:t>a)</w:t>
      </w:r>
      <w:r>
        <w:rPr>
          <w:lang w:eastAsia="zh-CN"/>
        </w:rPr>
        <w:tab/>
      </w:r>
      <w:r w:rsidRPr="007E097F">
        <w:rPr>
          <w:rFonts w:hint="eastAsia"/>
          <w:spacing w:val="-2"/>
          <w:lang w:eastAsia="zh-CN"/>
        </w:rPr>
        <w:t>自</w:t>
      </w:r>
      <w:r w:rsidRPr="007E097F">
        <w:rPr>
          <w:rFonts w:hint="eastAsia"/>
          <w:spacing w:val="-2"/>
          <w:lang w:eastAsia="zh-CN"/>
        </w:rPr>
        <w:t>2005</w:t>
      </w:r>
      <w:r w:rsidRPr="007E097F">
        <w:rPr>
          <w:rFonts w:hint="eastAsia"/>
          <w:spacing w:val="-2"/>
          <w:lang w:eastAsia="zh-CN"/>
        </w:rPr>
        <w:t>年</w:t>
      </w:r>
      <w:r w:rsidRPr="007E097F">
        <w:rPr>
          <w:rFonts w:hint="eastAsia"/>
          <w:spacing w:val="-2"/>
          <w:lang w:eastAsia="zh-CN"/>
        </w:rPr>
        <w:t>1</w:t>
      </w:r>
      <w:r w:rsidRPr="007E097F">
        <w:rPr>
          <w:rFonts w:hint="eastAsia"/>
          <w:spacing w:val="-2"/>
          <w:lang w:eastAsia="zh-CN"/>
        </w:rPr>
        <w:t>月</w:t>
      </w:r>
      <w:r w:rsidRPr="007E097F">
        <w:rPr>
          <w:rFonts w:hint="eastAsia"/>
          <w:spacing w:val="-2"/>
          <w:lang w:eastAsia="zh-CN"/>
        </w:rPr>
        <w:t>1</w:t>
      </w:r>
      <w:r w:rsidRPr="007E097F">
        <w:rPr>
          <w:rFonts w:hint="eastAsia"/>
          <w:spacing w:val="-2"/>
          <w:lang w:eastAsia="zh-CN"/>
        </w:rPr>
        <w:t>日起为执行第</w:t>
      </w:r>
      <w:r w:rsidRPr="007E097F">
        <w:rPr>
          <w:rFonts w:hint="eastAsia"/>
          <w:spacing w:val="-2"/>
          <w:lang w:eastAsia="zh-CN"/>
        </w:rPr>
        <w:t>115</w:t>
      </w:r>
      <w:r w:rsidRPr="007E097F">
        <w:rPr>
          <w:rFonts w:hint="eastAsia"/>
          <w:spacing w:val="-2"/>
          <w:lang w:eastAsia="zh-CN"/>
        </w:rPr>
        <w:t>号决议（</w:t>
      </w:r>
      <w:r w:rsidRPr="007E097F">
        <w:rPr>
          <w:rFonts w:hint="eastAsia"/>
          <w:spacing w:val="-2"/>
          <w:lang w:eastAsia="zh-CN"/>
        </w:rPr>
        <w:t>2002</w:t>
      </w:r>
      <w:r w:rsidRPr="007E097F">
        <w:rPr>
          <w:rFonts w:hint="eastAsia"/>
          <w:spacing w:val="-2"/>
          <w:lang w:eastAsia="zh-CN"/>
        </w:rPr>
        <w:t>年，马拉</w:t>
      </w:r>
      <w:r w:rsidRPr="007E097F">
        <w:rPr>
          <w:spacing w:val="-2"/>
          <w:lang w:eastAsia="zh-CN"/>
        </w:rPr>
        <w:t>喀什</w:t>
      </w:r>
      <w:r w:rsidRPr="007E097F">
        <w:rPr>
          <w:rFonts w:hint="eastAsia"/>
          <w:spacing w:val="-2"/>
          <w:lang w:eastAsia="zh-CN"/>
        </w:rPr>
        <w:t>）和第</w:t>
      </w:r>
      <w:r w:rsidRPr="007E097F">
        <w:rPr>
          <w:rFonts w:hint="eastAsia"/>
          <w:spacing w:val="-2"/>
          <w:lang w:eastAsia="zh-CN"/>
        </w:rPr>
        <w:t>154</w:t>
      </w:r>
      <w:r w:rsidRPr="007E097F">
        <w:rPr>
          <w:rFonts w:hint="eastAsia"/>
          <w:spacing w:val="-2"/>
          <w:lang w:eastAsia="zh-CN"/>
        </w:rPr>
        <w:t>号决议（</w:t>
      </w:r>
      <w:r w:rsidRPr="007E097F">
        <w:rPr>
          <w:rFonts w:hint="eastAsia"/>
          <w:spacing w:val="-2"/>
          <w:lang w:eastAsia="zh-CN"/>
        </w:rPr>
        <w:t>2010</w:t>
      </w:r>
      <w:r>
        <w:rPr>
          <w:rFonts w:hint="eastAsia"/>
          <w:lang w:eastAsia="zh-CN"/>
        </w:rPr>
        <w:t>年</w:t>
      </w:r>
      <w:r>
        <w:rPr>
          <w:lang w:eastAsia="zh-CN"/>
        </w:rPr>
        <w:t>，</w:t>
      </w:r>
      <w:r>
        <w:rPr>
          <w:rFonts w:hint="eastAsia"/>
          <w:lang w:eastAsia="zh-CN"/>
        </w:rPr>
        <w:t>瓜达拉哈拉</w:t>
      </w:r>
      <w:r>
        <w:rPr>
          <w:lang w:eastAsia="zh-CN"/>
        </w:rPr>
        <w:t>，修订版</w:t>
      </w:r>
      <w:r>
        <w:rPr>
          <w:rFonts w:hint="eastAsia"/>
          <w:lang w:eastAsia="zh-CN"/>
        </w:rPr>
        <w:t>）所采取的步骤；</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2B59BE" w:rsidRDefault="002B59BE" w:rsidP="002B59BE">
      <w:pPr>
        <w:rPr>
          <w:lang w:eastAsia="zh-CN"/>
        </w:rPr>
      </w:pPr>
      <w:r w:rsidRPr="00E13F49">
        <w:rPr>
          <w:i/>
          <w:iCs/>
          <w:lang w:eastAsia="zh-CN"/>
        </w:rPr>
        <w:lastRenderedPageBreak/>
        <w:t>b)</w:t>
      </w:r>
      <w:r>
        <w:rPr>
          <w:lang w:eastAsia="zh-CN"/>
        </w:rPr>
        <w:tab/>
      </w:r>
      <w:r>
        <w:rPr>
          <w:rFonts w:hint="eastAsia"/>
          <w:lang w:eastAsia="zh-CN"/>
        </w:rPr>
        <w:t>顺利执行第</w:t>
      </w:r>
      <w:r>
        <w:rPr>
          <w:rFonts w:hint="eastAsia"/>
          <w:lang w:eastAsia="zh-CN"/>
        </w:rPr>
        <w:t>104</w:t>
      </w:r>
      <w:r>
        <w:rPr>
          <w:rFonts w:hint="eastAsia"/>
          <w:lang w:eastAsia="zh-CN"/>
        </w:rPr>
        <w:t>号决议（</w:t>
      </w:r>
      <w:r>
        <w:rPr>
          <w:rFonts w:hint="eastAsia"/>
          <w:lang w:eastAsia="zh-CN"/>
        </w:rPr>
        <w:t>1998</w:t>
      </w:r>
      <w:r>
        <w:rPr>
          <w:rFonts w:hint="eastAsia"/>
          <w:lang w:eastAsia="zh-CN"/>
        </w:rPr>
        <w:t>年，</w:t>
      </w:r>
      <w:r w:rsidRPr="00DA3650">
        <w:rPr>
          <w:lang w:eastAsia="zh-CN"/>
        </w:rPr>
        <w:t>明尼阿波利斯</w:t>
      </w:r>
      <w:r>
        <w:rPr>
          <w:rFonts w:hint="eastAsia"/>
          <w:lang w:eastAsia="zh-CN"/>
        </w:rPr>
        <w:t>）所取得的进展以及所实现的效率和节约；</w:t>
      </w:r>
    </w:p>
    <w:p w:rsidR="002B59BE" w:rsidRPr="00712DB9" w:rsidRDefault="002B59BE" w:rsidP="002B59BE">
      <w:pPr>
        <w:rPr>
          <w:lang w:eastAsia="zh-CN"/>
        </w:rPr>
      </w:pPr>
      <w:r w:rsidRPr="00CE2149">
        <w:rPr>
          <w:i/>
          <w:lang w:eastAsia="zh-CN"/>
        </w:rPr>
        <w:t>c)</w:t>
      </w:r>
      <w:r w:rsidRPr="00712DB9">
        <w:rPr>
          <w:lang w:eastAsia="zh-CN"/>
        </w:rPr>
        <w:tab/>
      </w:r>
      <w:r>
        <w:rPr>
          <w:rFonts w:hint="eastAsia"/>
          <w:lang w:eastAsia="zh-CN"/>
        </w:rPr>
        <w:t>在统一六种语文的工作方法、优化</w:t>
      </w:r>
      <w:r>
        <w:rPr>
          <w:rFonts w:ascii="SimSun" w:hAnsi="SimSun" w:hint="eastAsia"/>
          <w:lang w:eastAsia="zh-CN"/>
        </w:rPr>
        <w:t>人员配备水平、</w:t>
      </w:r>
      <w:r>
        <w:rPr>
          <w:rFonts w:hint="eastAsia"/>
          <w:lang w:eastAsia="zh-CN"/>
        </w:rPr>
        <w:t>定义和术语数据库的</w:t>
      </w:r>
      <w:r>
        <w:rPr>
          <w:lang w:eastAsia="zh-CN"/>
        </w:rPr>
        <w:t>各文种的统一</w:t>
      </w:r>
      <w:r>
        <w:rPr>
          <w:rFonts w:hint="eastAsia"/>
          <w:lang w:eastAsia="zh-CN"/>
        </w:rPr>
        <w:t>和集中编辑职能方面落实</w:t>
      </w:r>
      <w:r>
        <w:rPr>
          <w:lang w:eastAsia="zh-CN"/>
        </w:rPr>
        <w:t>第</w:t>
      </w:r>
      <w:r>
        <w:rPr>
          <w:lang w:eastAsia="zh-CN"/>
        </w:rPr>
        <w:t>154</w:t>
      </w:r>
      <w:r>
        <w:rPr>
          <w:lang w:eastAsia="zh-CN"/>
        </w:rPr>
        <w:t>号决议</w:t>
      </w:r>
      <w:r>
        <w:rPr>
          <w:rFonts w:hint="eastAsia"/>
          <w:lang w:eastAsia="zh-CN"/>
        </w:rPr>
        <w:t>（</w:t>
      </w:r>
      <w:r>
        <w:rPr>
          <w:rFonts w:hint="eastAsia"/>
          <w:lang w:eastAsia="zh-CN"/>
        </w:rPr>
        <w:t>2010</w:t>
      </w:r>
      <w:r>
        <w:rPr>
          <w:rFonts w:hint="eastAsia"/>
          <w:lang w:eastAsia="zh-CN"/>
        </w:rPr>
        <w:t>年</w:t>
      </w:r>
      <w:r>
        <w:rPr>
          <w:lang w:eastAsia="zh-CN"/>
        </w:rPr>
        <w:t>，</w:t>
      </w:r>
      <w:r>
        <w:rPr>
          <w:rFonts w:hint="eastAsia"/>
          <w:lang w:eastAsia="zh-CN"/>
        </w:rPr>
        <w:t>瓜达拉哈拉</w:t>
      </w:r>
      <w:r>
        <w:rPr>
          <w:lang w:eastAsia="zh-CN"/>
        </w:rPr>
        <w:t>，修订版</w:t>
      </w:r>
      <w:r>
        <w:rPr>
          <w:rFonts w:hint="eastAsia"/>
          <w:lang w:eastAsia="zh-CN"/>
        </w:rPr>
        <w:t>）的</w:t>
      </w:r>
      <w:r>
        <w:rPr>
          <w:lang w:eastAsia="zh-CN"/>
        </w:rPr>
        <w:t>进展</w:t>
      </w:r>
      <w:r>
        <w:rPr>
          <w:rFonts w:hint="eastAsia"/>
          <w:lang w:eastAsia="zh-CN"/>
        </w:rPr>
        <w:t>；</w:t>
      </w:r>
    </w:p>
    <w:p w:rsidR="002B59BE" w:rsidRDefault="002B59BE" w:rsidP="002B59BE">
      <w:pPr>
        <w:rPr>
          <w:lang w:eastAsia="zh-CN"/>
        </w:rPr>
      </w:pPr>
      <w:r>
        <w:rPr>
          <w:i/>
          <w:lang w:eastAsia="zh-CN"/>
        </w:rPr>
        <w:t>d)</w:t>
      </w:r>
      <w:r w:rsidRPr="00712DB9">
        <w:rPr>
          <w:lang w:eastAsia="zh-CN"/>
        </w:rPr>
        <w:tab/>
      </w:r>
      <w:r>
        <w:rPr>
          <w:rFonts w:hint="eastAsia"/>
          <w:lang w:eastAsia="zh-CN"/>
        </w:rPr>
        <w:t>国</w:t>
      </w:r>
      <w:r>
        <w:rPr>
          <w:lang w:eastAsia="zh-CN"/>
        </w:rPr>
        <w:t>际电联</w:t>
      </w:r>
      <w:r>
        <w:rPr>
          <w:rFonts w:hint="eastAsia"/>
          <w:lang w:eastAsia="zh-CN"/>
        </w:rPr>
        <w:t>对</w:t>
      </w:r>
      <w:r>
        <w:rPr>
          <w:lang w:eastAsia="zh-CN"/>
        </w:rPr>
        <w:t>有关</w:t>
      </w:r>
      <w:r>
        <w:rPr>
          <w:rFonts w:hint="eastAsia"/>
          <w:lang w:eastAsia="zh-CN"/>
        </w:rPr>
        <w:t>语文安排、文件和出版物问题的国际年度会议（</w:t>
      </w:r>
      <w:r>
        <w:rPr>
          <w:lang w:eastAsia="zh-CN"/>
        </w:rPr>
        <w:t>IAMLADP</w:t>
      </w:r>
      <w:r>
        <w:rPr>
          <w:rFonts w:hint="eastAsia"/>
          <w:lang w:eastAsia="zh-CN"/>
        </w:rPr>
        <w:t>）的</w:t>
      </w:r>
      <w:r>
        <w:rPr>
          <w:lang w:eastAsia="zh-CN"/>
        </w:rPr>
        <w:t>参与</w:t>
      </w:r>
      <w:r>
        <w:rPr>
          <w:rFonts w:hint="eastAsia"/>
          <w:lang w:eastAsia="zh-CN"/>
        </w:rPr>
        <w:t>，</w:t>
      </w:r>
    </w:p>
    <w:p w:rsidR="002B59BE" w:rsidRPr="00F668CA" w:rsidRDefault="002B59BE" w:rsidP="002B59BE">
      <w:pPr>
        <w:pStyle w:val="Call"/>
        <w:rPr>
          <w:lang w:eastAsia="zh-CN"/>
        </w:rPr>
      </w:pPr>
      <w:r w:rsidRPr="00F668CA">
        <w:rPr>
          <w:rFonts w:hint="eastAsia"/>
          <w:lang w:eastAsia="zh-CN"/>
        </w:rPr>
        <w:t>认识到</w:t>
      </w:r>
    </w:p>
    <w:p w:rsidR="002B59BE" w:rsidRPr="007E097F" w:rsidRDefault="002B59BE" w:rsidP="002B59BE">
      <w:pPr>
        <w:rPr>
          <w:lang w:eastAsia="zh-CN"/>
        </w:rPr>
      </w:pPr>
      <w:r>
        <w:rPr>
          <w:i/>
          <w:iCs/>
          <w:lang w:eastAsia="zh-CN"/>
        </w:rPr>
        <w:t>a</w:t>
      </w:r>
      <w:r w:rsidRPr="00F31760">
        <w:rPr>
          <w:i/>
          <w:iCs/>
          <w:snapToGrid w:val="0"/>
          <w:lang w:eastAsia="zh-CN"/>
        </w:rPr>
        <w:t>)</w:t>
      </w:r>
      <w:r w:rsidRPr="00F31760">
        <w:rPr>
          <w:i/>
          <w:iCs/>
          <w:snapToGrid w:val="0"/>
          <w:lang w:eastAsia="zh-CN"/>
        </w:rPr>
        <w:tab/>
      </w:r>
      <w:r w:rsidRPr="00CE2149">
        <w:rPr>
          <w:rFonts w:asciiTheme="minorHAnsi" w:hAnsiTheme="minorHAnsi" w:hint="eastAsia"/>
          <w:snapToGrid w:val="0"/>
          <w:color w:val="231F20"/>
          <w:szCs w:val="24"/>
          <w:lang w:eastAsia="zh-CN"/>
        </w:rPr>
        <w:t>文件</w:t>
      </w:r>
      <w:r w:rsidRPr="008A3A5B">
        <w:rPr>
          <w:rFonts w:asciiTheme="minorHAnsi" w:hAnsiTheme="minorHAnsi" w:hint="eastAsia"/>
          <w:snapToGrid w:val="0"/>
          <w:color w:val="231F20"/>
          <w:szCs w:val="24"/>
          <w:lang w:eastAsia="zh-CN"/>
        </w:rPr>
        <w:t>翻译是国际电联工作的重要因素，能使国际电联所有成员对讨论中的重要问题达成共同理解</w:t>
      </w:r>
      <w:r>
        <w:rPr>
          <w:rFonts w:asciiTheme="minorHAnsi" w:hAnsiTheme="minorHAnsi" w:hint="eastAsia"/>
          <w:snapToGrid w:val="0"/>
          <w:color w:val="231F20"/>
          <w:szCs w:val="24"/>
          <w:lang w:eastAsia="zh-CN"/>
        </w:rPr>
        <w:t>；</w:t>
      </w:r>
    </w:p>
    <w:p w:rsidR="002B59BE" w:rsidRDefault="002B59BE" w:rsidP="002B59BE">
      <w:pPr>
        <w:rPr>
          <w:lang w:eastAsia="zh-CN"/>
        </w:rPr>
      </w:pPr>
      <w:r>
        <w:rPr>
          <w:i/>
          <w:iCs/>
          <w:lang w:eastAsia="zh-CN"/>
        </w:rPr>
        <w:t>b</w:t>
      </w:r>
      <w:r w:rsidRPr="00E13F49">
        <w:rPr>
          <w:i/>
          <w:iCs/>
          <w:lang w:eastAsia="zh-CN"/>
        </w:rPr>
        <w:t>)</w:t>
      </w:r>
      <w:r>
        <w:rPr>
          <w:lang w:eastAsia="zh-CN"/>
        </w:rPr>
        <w:tab/>
      </w:r>
      <w:r>
        <w:rPr>
          <w:rFonts w:hint="eastAsia"/>
          <w:lang w:eastAsia="zh-CN"/>
        </w:rPr>
        <w:t>正如联合国联合检查组关于《</w:t>
      </w:r>
      <w:r w:rsidRPr="00082DA5">
        <w:rPr>
          <w:rFonts w:ascii="STKaiti" w:eastAsia="STKaiti" w:hAnsi="STKaiti" w:hint="eastAsia"/>
          <w:lang w:eastAsia="zh-CN"/>
        </w:rPr>
        <w:t>联合国系统内实行多种语文的报告</w:t>
      </w:r>
      <w:r>
        <w:rPr>
          <w:rFonts w:hint="eastAsia"/>
          <w:lang w:eastAsia="zh-CN"/>
        </w:rPr>
        <w:t>》（</w:t>
      </w:r>
      <w:r>
        <w:rPr>
          <w:lang w:eastAsia="zh-CN"/>
        </w:rPr>
        <w:t>JIU/REP/ 2002/11</w:t>
      </w:r>
      <w:r>
        <w:rPr>
          <w:rFonts w:hint="eastAsia"/>
          <w:lang w:eastAsia="zh-CN"/>
        </w:rPr>
        <w:t>号文件）中所呼吁的，保持和改善联合国系统各组织普遍性所需的多语文服务的重要性；</w:t>
      </w:r>
    </w:p>
    <w:p w:rsidR="002B59BE" w:rsidRDefault="002B59BE" w:rsidP="002B59BE">
      <w:pPr>
        <w:rPr>
          <w:lang w:eastAsia="zh-CN"/>
        </w:rPr>
      </w:pPr>
      <w:r>
        <w:rPr>
          <w:i/>
          <w:iCs/>
          <w:lang w:eastAsia="zh-CN"/>
        </w:rPr>
        <w:t>c</w:t>
      </w:r>
      <w:r w:rsidRPr="00E13F49">
        <w:rPr>
          <w:i/>
          <w:iCs/>
          <w:lang w:eastAsia="zh-CN"/>
        </w:rPr>
        <w:t>)</w:t>
      </w:r>
      <w:r>
        <w:rPr>
          <w:lang w:eastAsia="zh-CN"/>
        </w:rPr>
        <w:tab/>
      </w:r>
      <w:r>
        <w:rPr>
          <w:rFonts w:hint="eastAsia"/>
          <w:lang w:eastAsia="zh-CN"/>
        </w:rPr>
        <w:t>虽然第</w:t>
      </w:r>
      <w:r>
        <w:rPr>
          <w:rFonts w:hint="eastAsia"/>
          <w:lang w:eastAsia="zh-CN"/>
        </w:rPr>
        <w:t>115</w:t>
      </w:r>
      <w:r>
        <w:rPr>
          <w:rFonts w:hint="eastAsia"/>
          <w:lang w:eastAsia="zh-CN"/>
        </w:rPr>
        <w:t>号决议（</w:t>
      </w:r>
      <w:r>
        <w:rPr>
          <w:rFonts w:hint="eastAsia"/>
          <w:lang w:eastAsia="zh-CN"/>
        </w:rPr>
        <w:t>2002</w:t>
      </w:r>
      <w:r>
        <w:rPr>
          <w:rFonts w:hint="eastAsia"/>
          <w:lang w:eastAsia="zh-CN"/>
        </w:rPr>
        <w:t>年，马拉</w:t>
      </w:r>
      <w:r w:rsidRPr="00145B5A">
        <w:rPr>
          <w:lang w:eastAsia="zh-CN"/>
        </w:rPr>
        <w:t>喀什</w:t>
      </w:r>
      <w:r>
        <w:rPr>
          <w:rFonts w:hint="eastAsia"/>
          <w:lang w:eastAsia="zh-CN"/>
        </w:rPr>
        <w:t>）的实施顺利，但由于各种原因，朝着使用六种语文的转变不可能在一夜之间实现，因而不可避免地需要一个“过渡阶段”来全面落实；</w:t>
      </w:r>
    </w:p>
    <w:p w:rsidR="002B59BE" w:rsidRDefault="002B59BE" w:rsidP="002B59BE">
      <w:pPr>
        <w:rPr>
          <w:lang w:eastAsia="zh-CN"/>
        </w:rPr>
      </w:pPr>
      <w:r w:rsidRPr="00E13F49">
        <w:rPr>
          <w:i/>
          <w:iCs/>
          <w:lang w:eastAsia="zh-CN"/>
        </w:rPr>
        <w:t>d)</w:t>
      </w:r>
      <w:r>
        <w:rPr>
          <w:lang w:eastAsia="zh-CN"/>
        </w:rPr>
        <w:tab/>
      </w:r>
      <w:r>
        <w:rPr>
          <w:rFonts w:hint="eastAsia"/>
          <w:lang w:eastAsia="zh-CN"/>
        </w:rPr>
        <w:t>理事会语文工作组（</w:t>
      </w:r>
      <w:r>
        <w:rPr>
          <w:lang w:val="en-US" w:eastAsia="zh-CN"/>
        </w:rPr>
        <w:t>CWG-LANG</w:t>
      </w:r>
      <w:r>
        <w:rPr>
          <w:lang w:eastAsia="zh-CN"/>
        </w:rPr>
        <w:t>）</w:t>
      </w:r>
      <w:r>
        <w:rPr>
          <w:rFonts w:hint="eastAsia"/>
          <w:lang w:eastAsia="zh-CN"/>
        </w:rPr>
        <w:t>所完成的工作以及秘书处为落实理事会</w:t>
      </w:r>
      <w:r>
        <w:rPr>
          <w:lang w:eastAsia="zh-CN"/>
        </w:rPr>
        <w:t>2009</w:t>
      </w:r>
      <w:r>
        <w:rPr>
          <w:rFonts w:hint="eastAsia"/>
          <w:lang w:eastAsia="zh-CN"/>
        </w:rPr>
        <w:t>年会议同意的该工作组各项建议所进行的工作，尤其是有关定义和术语数据库各语</w:t>
      </w:r>
      <w:r>
        <w:rPr>
          <w:lang w:eastAsia="zh-CN"/>
        </w:rPr>
        <w:t>种的</w:t>
      </w:r>
      <w:r>
        <w:rPr>
          <w:rFonts w:hint="eastAsia"/>
          <w:lang w:eastAsia="zh-CN"/>
        </w:rPr>
        <w:t>统一和集中编辑职能以及阿拉伯文、中文和俄文术语数据库的整合与协调，</w:t>
      </w:r>
      <w:r>
        <w:rPr>
          <w:lang w:eastAsia="zh-CN"/>
        </w:rPr>
        <w:t>以</w:t>
      </w:r>
      <w:r>
        <w:rPr>
          <w:rFonts w:hint="eastAsia"/>
          <w:lang w:eastAsia="zh-CN"/>
        </w:rPr>
        <w:t>及统一六种语文翻译服务科的工作程序</w:t>
      </w:r>
      <w:r w:rsidRPr="00C05C4C">
        <w:rPr>
          <w:rFonts w:hint="eastAsia"/>
          <w:lang w:eastAsia="zh-CN"/>
        </w:rPr>
        <w:t>方面的建议</w:t>
      </w:r>
      <w:r>
        <w:rPr>
          <w:rFonts w:hint="eastAsia"/>
          <w:lang w:eastAsia="zh-CN"/>
        </w:rPr>
        <w:t>，</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2B59BE" w:rsidRPr="00A84002" w:rsidRDefault="002B59BE" w:rsidP="002B59BE">
      <w:pPr>
        <w:pStyle w:val="Call"/>
        <w:rPr>
          <w:lang w:eastAsia="zh-CN"/>
        </w:rPr>
      </w:pPr>
      <w:r w:rsidRPr="00A84002">
        <w:rPr>
          <w:rFonts w:hint="eastAsia"/>
          <w:lang w:eastAsia="zh-CN"/>
        </w:rPr>
        <w:lastRenderedPageBreak/>
        <w:t>进一步认识到</w:t>
      </w:r>
    </w:p>
    <w:p w:rsidR="002B59BE" w:rsidRDefault="002B59BE" w:rsidP="002B59BE">
      <w:pPr>
        <w:ind w:firstLineChars="200" w:firstLine="560"/>
        <w:rPr>
          <w:lang w:eastAsia="zh-CN"/>
        </w:rPr>
      </w:pPr>
      <w:r>
        <w:rPr>
          <w:rFonts w:hint="eastAsia"/>
          <w:lang w:eastAsia="zh-CN"/>
        </w:rPr>
        <w:t>国际电联所面临的预算限制，</w:t>
      </w:r>
    </w:p>
    <w:p w:rsidR="002B59BE" w:rsidRPr="00A84002" w:rsidRDefault="002B59BE" w:rsidP="002B59BE">
      <w:pPr>
        <w:pStyle w:val="Call"/>
        <w:rPr>
          <w:lang w:eastAsia="zh-CN"/>
        </w:rPr>
      </w:pPr>
      <w:r w:rsidRPr="00A84002">
        <w:rPr>
          <w:rFonts w:hint="eastAsia"/>
          <w:lang w:eastAsia="zh-CN"/>
        </w:rPr>
        <w:t>做出决议</w:t>
      </w:r>
    </w:p>
    <w:p w:rsidR="002B59BE" w:rsidRPr="006958F3" w:rsidRDefault="002B59BE" w:rsidP="002B59BE">
      <w:pPr>
        <w:ind w:firstLine="480"/>
        <w:rPr>
          <w:spacing w:val="-2"/>
          <w:lang w:eastAsia="zh-CN"/>
        </w:rPr>
      </w:pPr>
      <w:r w:rsidRPr="006958F3">
        <w:rPr>
          <w:rFonts w:hint="eastAsia"/>
          <w:spacing w:val="-2"/>
          <w:lang w:eastAsia="zh-CN"/>
        </w:rPr>
        <w:t>继续采取一切必要措施确保在同等地位上使用国际电联的六种正式语文，并开展口译工作和国际电联文件的笔译工作，虽然国际电联的一些工作（例如工作组、区域性大会）可能不需要使用所有六种语文，</w:t>
      </w:r>
    </w:p>
    <w:p w:rsidR="002B59BE" w:rsidRPr="00C177D1" w:rsidRDefault="002B59BE" w:rsidP="002B59BE">
      <w:pPr>
        <w:pStyle w:val="Call"/>
        <w:rPr>
          <w:lang w:eastAsia="zh-CN"/>
        </w:rPr>
      </w:pPr>
      <w:r>
        <w:rPr>
          <w:rFonts w:hint="eastAsia"/>
          <w:lang w:eastAsia="zh-CN"/>
        </w:rPr>
        <w:t>责成秘书长与各局主任紧密合作</w:t>
      </w:r>
    </w:p>
    <w:p w:rsidR="002B59BE" w:rsidRPr="00C177D1" w:rsidRDefault="002B59BE" w:rsidP="002B59BE">
      <w:pPr>
        <w:spacing w:after="120"/>
        <w:ind w:firstLineChars="200" w:firstLine="560"/>
        <w:rPr>
          <w:lang w:eastAsia="zh-CN"/>
        </w:rPr>
      </w:pPr>
      <w:r>
        <w:rPr>
          <w:rFonts w:hint="eastAsia"/>
          <w:lang w:eastAsia="zh-CN"/>
        </w:rPr>
        <w:t>自理事会</w:t>
      </w:r>
      <w:r>
        <w:rPr>
          <w:rFonts w:hint="eastAsia"/>
          <w:lang w:eastAsia="zh-CN"/>
        </w:rPr>
        <w:t>2015</w:t>
      </w:r>
      <w:r>
        <w:rPr>
          <w:rFonts w:hint="eastAsia"/>
          <w:lang w:eastAsia="zh-CN"/>
        </w:rPr>
        <w:t>年会议起，每年向理事会和</w:t>
      </w:r>
      <w:r>
        <w:rPr>
          <w:rFonts w:hint="eastAsia"/>
          <w:lang w:eastAsia="zh-CN"/>
        </w:rPr>
        <w:t>CWG-LANG</w:t>
      </w:r>
      <w:r>
        <w:rPr>
          <w:rFonts w:hint="eastAsia"/>
          <w:lang w:eastAsia="zh-CN"/>
        </w:rPr>
        <w:t>呈交包含如下内容的报告：</w:t>
      </w:r>
    </w:p>
    <w:p w:rsidR="002B59BE" w:rsidRPr="0076542C" w:rsidRDefault="002B59BE" w:rsidP="002B59BE">
      <w:pPr>
        <w:pStyle w:val="enumlev1"/>
        <w:rPr>
          <w:lang w:eastAsia="zh-CN"/>
        </w:rPr>
      </w:pPr>
      <w:r w:rsidRPr="0076542C">
        <w:rPr>
          <w:lang w:eastAsia="zh-CN"/>
        </w:rPr>
        <w:t>–</w:t>
      </w:r>
      <w:r w:rsidRPr="0076542C">
        <w:rPr>
          <w:lang w:eastAsia="zh-CN"/>
        </w:rPr>
        <w:tab/>
      </w:r>
      <w:r w:rsidRPr="0076542C">
        <w:rPr>
          <w:rFonts w:hint="eastAsia"/>
          <w:lang w:eastAsia="zh-CN"/>
        </w:rPr>
        <w:t>自</w:t>
      </w:r>
      <w:r w:rsidRPr="0076542C">
        <w:rPr>
          <w:rFonts w:hint="eastAsia"/>
          <w:lang w:eastAsia="zh-CN"/>
        </w:rPr>
        <w:t>2010</w:t>
      </w:r>
      <w:r w:rsidRPr="0076542C">
        <w:rPr>
          <w:rFonts w:hint="eastAsia"/>
          <w:lang w:eastAsia="zh-CN"/>
        </w:rPr>
        <w:t>年以来将国际电联文件翻译成六种正式语文的预算演变（</w:t>
      </w:r>
      <w:r w:rsidRPr="0076542C">
        <w:rPr>
          <w:lang w:eastAsia="zh-CN"/>
        </w:rPr>
        <w:t>同时考虑到每年</w:t>
      </w:r>
      <w:r w:rsidRPr="0076542C">
        <w:rPr>
          <w:rFonts w:hint="eastAsia"/>
          <w:lang w:eastAsia="zh-CN"/>
        </w:rPr>
        <w:t>笔译</w:t>
      </w:r>
      <w:r>
        <w:rPr>
          <w:rFonts w:hint="eastAsia"/>
          <w:lang w:eastAsia="zh-CN"/>
        </w:rPr>
        <w:t>翻译</w:t>
      </w:r>
      <w:r w:rsidRPr="0076542C">
        <w:rPr>
          <w:lang w:eastAsia="zh-CN"/>
        </w:rPr>
        <w:t>量变化</w:t>
      </w:r>
      <w:r w:rsidRPr="0076542C">
        <w:rPr>
          <w:rFonts w:hint="eastAsia"/>
          <w:lang w:eastAsia="zh-CN"/>
        </w:rPr>
        <w:t>）；</w:t>
      </w:r>
    </w:p>
    <w:p w:rsidR="002B59BE" w:rsidRPr="0076542C" w:rsidRDefault="002B59BE" w:rsidP="002B59BE">
      <w:pPr>
        <w:pStyle w:val="enumlev1"/>
        <w:rPr>
          <w:lang w:eastAsia="zh-CN"/>
        </w:rPr>
      </w:pPr>
      <w:r w:rsidRPr="0076542C">
        <w:rPr>
          <w:lang w:eastAsia="zh-CN"/>
        </w:rPr>
        <w:t>–</w:t>
      </w:r>
      <w:r w:rsidRPr="0076542C">
        <w:rPr>
          <w:lang w:eastAsia="zh-CN"/>
        </w:rPr>
        <w:tab/>
      </w:r>
      <w:r w:rsidRPr="0076542C">
        <w:rPr>
          <w:rFonts w:hint="eastAsia"/>
          <w:lang w:eastAsia="zh-CN"/>
        </w:rPr>
        <w:t>联合国系统内外的其他国际组织采用的程序以及对其翻译费用的基准研究；</w:t>
      </w:r>
    </w:p>
    <w:p w:rsidR="002B59BE" w:rsidRPr="0076542C" w:rsidRDefault="002B59BE" w:rsidP="002B59BE">
      <w:pPr>
        <w:pStyle w:val="enumlev1"/>
        <w:rPr>
          <w:lang w:eastAsia="zh-CN"/>
        </w:rPr>
      </w:pPr>
      <w:r w:rsidRPr="0076542C">
        <w:rPr>
          <w:lang w:eastAsia="zh-CN"/>
        </w:rPr>
        <w:t>–</w:t>
      </w:r>
      <w:r w:rsidRPr="0076542C">
        <w:rPr>
          <w:lang w:eastAsia="zh-CN"/>
        </w:rPr>
        <w:tab/>
      </w:r>
      <w:r>
        <w:rPr>
          <w:rFonts w:hint="eastAsia"/>
          <w:lang w:eastAsia="zh-CN"/>
        </w:rPr>
        <w:t>总秘书处和三个局在实施本决议时采取的增效、</w:t>
      </w:r>
      <w:r w:rsidRPr="0076542C">
        <w:rPr>
          <w:rFonts w:hint="eastAsia"/>
          <w:lang w:eastAsia="zh-CN"/>
        </w:rPr>
        <w:t>降低成本举措并将之与自</w:t>
      </w:r>
      <w:r w:rsidRPr="0076542C">
        <w:rPr>
          <w:rFonts w:hint="eastAsia"/>
          <w:lang w:eastAsia="zh-CN"/>
        </w:rPr>
        <w:t>2010</w:t>
      </w:r>
      <w:r w:rsidRPr="0076542C">
        <w:rPr>
          <w:rFonts w:hint="eastAsia"/>
          <w:lang w:eastAsia="zh-CN"/>
        </w:rPr>
        <w:t>年以来的预算演变进行比较；</w:t>
      </w:r>
    </w:p>
    <w:p w:rsidR="002B59BE" w:rsidRPr="0076542C" w:rsidRDefault="002B59BE" w:rsidP="002B59BE">
      <w:pPr>
        <w:pStyle w:val="enumlev1"/>
        <w:rPr>
          <w:lang w:eastAsia="zh-CN"/>
        </w:rPr>
      </w:pPr>
      <w:r w:rsidRPr="0076542C">
        <w:rPr>
          <w:lang w:eastAsia="zh-CN"/>
        </w:rPr>
        <w:t>–</w:t>
      </w:r>
      <w:r w:rsidRPr="0076542C">
        <w:rPr>
          <w:lang w:eastAsia="zh-CN"/>
        </w:rPr>
        <w:tab/>
      </w:r>
      <w:r w:rsidRPr="0076542C">
        <w:rPr>
          <w:rFonts w:hint="eastAsia"/>
          <w:lang w:eastAsia="zh-CN"/>
        </w:rPr>
        <w:t>国际电联能够采用的、可行的替代翻译程序及其优缺点；</w:t>
      </w:r>
    </w:p>
    <w:p w:rsidR="002B59BE" w:rsidRPr="00400978" w:rsidRDefault="002B59BE" w:rsidP="002B59BE">
      <w:pPr>
        <w:pStyle w:val="enumlev1"/>
        <w:rPr>
          <w:lang w:eastAsia="zh-CN"/>
        </w:rPr>
      </w:pPr>
      <w:r w:rsidRPr="0076542C">
        <w:rPr>
          <w:lang w:eastAsia="zh-CN"/>
        </w:rPr>
        <w:t>–</w:t>
      </w:r>
      <w:r w:rsidRPr="0076542C">
        <w:rPr>
          <w:lang w:eastAsia="zh-CN"/>
        </w:rPr>
        <w:tab/>
      </w:r>
      <w:r w:rsidRPr="0076542C">
        <w:rPr>
          <w:rFonts w:hint="eastAsia"/>
          <w:lang w:eastAsia="zh-CN"/>
        </w:rPr>
        <w:t>在落实理事会</w:t>
      </w:r>
      <w:r w:rsidRPr="0076542C">
        <w:rPr>
          <w:rFonts w:hint="eastAsia"/>
          <w:lang w:eastAsia="zh-CN"/>
        </w:rPr>
        <w:t>2014</w:t>
      </w:r>
      <w:r w:rsidRPr="0076542C">
        <w:rPr>
          <w:rFonts w:hint="eastAsia"/>
          <w:lang w:eastAsia="zh-CN"/>
        </w:rPr>
        <w:t>年会议通过的口笔译工作措施和原则方面取得的进展，</w:t>
      </w:r>
    </w:p>
    <w:p w:rsidR="002B59BE" w:rsidRDefault="002B59BE" w:rsidP="002B59BE">
      <w:pPr>
        <w:tabs>
          <w:tab w:val="clear" w:pos="567"/>
          <w:tab w:val="clear" w:pos="1134"/>
          <w:tab w:val="clear" w:pos="1701"/>
          <w:tab w:val="clear" w:pos="2268"/>
          <w:tab w:val="clear" w:pos="2835"/>
        </w:tabs>
        <w:overflowPunct/>
        <w:autoSpaceDE/>
        <w:autoSpaceDN/>
        <w:adjustRightInd/>
        <w:spacing w:before="0"/>
        <w:textAlignment w:val="auto"/>
        <w:rPr>
          <w:rFonts w:ascii="STKaiti" w:eastAsia="STKaiti" w:hAnsi="STKaiti"/>
          <w:lang w:eastAsia="zh-CN"/>
        </w:rPr>
      </w:pPr>
      <w:r>
        <w:rPr>
          <w:lang w:eastAsia="zh-CN"/>
        </w:rPr>
        <w:br w:type="page"/>
      </w:r>
    </w:p>
    <w:p w:rsidR="002B59BE" w:rsidRPr="009C0915" w:rsidRDefault="002B59BE" w:rsidP="002B59BE">
      <w:pPr>
        <w:pStyle w:val="Call"/>
        <w:rPr>
          <w:lang w:eastAsia="zh-CN"/>
        </w:rPr>
      </w:pPr>
      <w:r w:rsidRPr="009C0915">
        <w:rPr>
          <w:rFonts w:hint="eastAsia"/>
          <w:lang w:eastAsia="zh-CN"/>
        </w:rPr>
        <w:lastRenderedPageBreak/>
        <w:t>责成理事会</w:t>
      </w:r>
    </w:p>
    <w:p w:rsidR="002B59BE" w:rsidRDefault="002B59BE" w:rsidP="002B59BE">
      <w:pPr>
        <w:rPr>
          <w:lang w:eastAsia="zh-CN"/>
        </w:rPr>
      </w:pPr>
      <w:r>
        <w:rPr>
          <w:lang w:eastAsia="zh-CN"/>
        </w:rPr>
        <w:t>1</w:t>
      </w:r>
      <w:r>
        <w:rPr>
          <w:lang w:eastAsia="zh-CN"/>
        </w:rPr>
        <w:tab/>
      </w:r>
      <w:r>
        <w:rPr>
          <w:rFonts w:hint="eastAsia"/>
          <w:lang w:eastAsia="zh-CN"/>
        </w:rPr>
        <w:t>分析国际电联采用替代翻译程序的</w:t>
      </w:r>
      <w:r>
        <w:rPr>
          <w:lang w:eastAsia="zh-CN"/>
        </w:rPr>
        <w:t>问题</w:t>
      </w:r>
      <w:r>
        <w:rPr>
          <w:rFonts w:hint="eastAsia"/>
          <w:lang w:eastAsia="zh-CN"/>
        </w:rPr>
        <w:t>，从而降低国际电联预算中翻译和打字的开支，同时保持或提高当前的翻译质量以及电信技术术语的正确使用；</w:t>
      </w:r>
    </w:p>
    <w:p w:rsidR="002B59BE" w:rsidRDefault="002B59BE" w:rsidP="002B59BE">
      <w:pPr>
        <w:rPr>
          <w:lang w:eastAsia="zh-CN"/>
        </w:rPr>
      </w:pPr>
      <w:r>
        <w:rPr>
          <w:lang w:eastAsia="zh-CN"/>
        </w:rPr>
        <w:t>2</w:t>
      </w:r>
      <w:r>
        <w:rPr>
          <w:lang w:eastAsia="zh-CN"/>
        </w:rPr>
        <w:tab/>
      </w:r>
      <w:r>
        <w:rPr>
          <w:rFonts w:hint="eastAsia"/>
          <w:lang w:eastAsia="zh-CN"/>
        </w:rPr>
        <w:t>分析</w:t>
      </w:r>
      <w:r>
        <w:rPr>
          <w:lang w:eastAsia="zh-CN"/>
        </w:rPr>
        <w:t>，包括利用适当的指标</w:t>
      </w:r>
      <w:r>
        <w:rPr>
          <w:rFonts w:hint="eastAsia"/>
          <w:lang w:eastAsia="zh-CN"/>
        </w:rPr>
        <w:t>分析理事</w:t>
      </w:r>
      <w:r>
        <w:rPr>
          <w:lang w:eastAsia="zh-CN"/>
        </w:rPr>
        <w:t>会</w:t>
      </w:r>
      <w:r>
        <w:rPr>
          <w:lang w:eastAsia="zh-CN"/>
        </w:rPr>
        <w:t>2014</w:t>
      </w:r>
      <w:r>
        <w:rPr>
          <w:lang w:eastAsia="zh-CN"/>
        </w:rPr>
        <w:t>年会</w:t>
      </w:r>
      <w:r>
        <w:rPr>
          <w:rFonts w:hint="eastAsia"/>
          <w:lang w:eastAsia="zh-CN"/>
        </w:rPr>
        <w:t>议</w:t>
      </w:r>
      <w:r>
        <w:rPr>
          <w:lang w:eastAsia="zh-CN"/>
        </w:rPr>
        <w:t>通过的</w:t>
      </w:r>
      <w:r>
        <w:rPr>
          <w:rFonts w:hint="eastAsia"/>
          <w:lang w:eastAsia="zh-CN"/>
        </w:rPr>
        <w:t>、更新</w:t>
      </w:r>
      <w:r>
        <w:rPr>
          <w:lang w:eastAsia="zh-CN"/>
        </w:rPr>
        <w:t>后的</w:t>
      </w:r>
      <w:r>
        <w:rPr>
          <w:rFonts w:hint="eastAsia"/>
          <w:lang w:eastAsia="zh-CN"/>
        </w:rPr>
        <w:t>口笔译措施和原则的</w:t>
      </w:r>
      <w:r>
        <w:rPr>
          <w:lang w:eastAsia="zh-CN"/>
        </w:rPr>
        <w:t>应用情况</w:t>
      </w:r>
      <w:r>
        <w:rPr>
          <w:rFonts w:hint="eastAsia"/>
          <w:lang w:eastAsia="zh-CN"/>
        </w:rPr>
        <w:t>，同时顾及财务方面的限制，并铭记全面贯彻在同等地位上对待六</w:t>
      </w:r>
      <w:r>
        <w:rPr>
          <w:lang w:eastAsia="zh-CN"/>
        </w:rPr>
        <w:t>种</w:t>
      </w:r>
      <w:r>
        <w:rPr>
          <w:rFonts w:hint="eastAsia"/>
          <w:lang w:eastAsia="zh-CN"/>
        </w:rPr>
        <w:t>正式</w:t>
      </w:r>
      <w:r>
        <w:rPr>
          <w:lang w:eastAsia="zh-CN"/>
        </w:rPr>
        <w:t>语文</w:t>
      </w:r>
      <w:r>
        <w:rPr>
          <w:rFonts w:hint="eastAsia"/>
          <w:lang w:eastAsia="zh-CN"/>
        </w:rPr>
        <w:t>这一最终目标；</w:t>
      </w:r>
    </w:p>
    <w:p w:rsidR="002B59BE" w:rsidRDefault="002B59BE" w:rsidP="002B59BE">
      <w:pPr>
        <w:rPr>
          <w:lang w:eastAsia="zh-CN"/>
        </w:rPr>
      </w:pPr>
      <w:r>
        <w:rPr>
          <w:lang w:eastAsia="zh-CN"/>
        </w:rPr>
        <w:t>3</w:t>
      </w:r>
      <w:r>
        <w:rPr>
          <w:lang w:eastAsia="zh-CN"/>
        </w:rPr>
        <w:tab/>
      </w:r>
      <w:r>
        <w:rPr>
          <w:rFonts w:hint="eastAsia"/>
          <w:lang w:eastAsia="zh-CN"/>
        </w:rPr>
        <w:t>寻求并监督适当的操作性措施，如：</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继续审议国际电联的文件制作和出版服务，以消除任何重复工作，形成合力；</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为</w:t>
      </w:r>
      <w:r>
        <w:rPr>
          <w:rFonts w:hint="eastAsia"/>
          <w:lang w:eastAsia="zh-CN"/>
        </w:rPr>
        <w:t>支持</w:t>
      </w:r>
      <w:r w:rsidRPr="0076542C">
        <w:rPr>
          <w:lang w:eastAsia="zh-CN"/>
        </w:rPr>
        <w:t>实现国际电联的战略目标，促进</w:t>
      </w:r>
      <w:r w:rsidRPr="0076542C">
        <w:rPr>
          <w:rFonts w:hint="eastAsia"/>
          <w:lang w:eastAsia="zh-CN"/>
        </w:rPr>
        <w:t>及时且同时以六种语文提供</w:t>
      </w:r>
      <w:r w:rsidRPr="0076542C">
        <w:rPr>
          <w:lang w:eastAsia="zh-CN"/>
        </w:rPr>
        <w:t>优质高效</w:t>
      </w:r>
      <w:r w:rsidRPr="0076542C">
        <w:rPr>
          <w:rFonts w:hint="eastAsia"/>
          <w:lang w:eastAsia="zh-CN"/>
        </w:rPr>
        <w:t>的语文</w:t>
      </w:r>
      <w:r w:rsidRPr="0076542C">
        <w:rPr>
          <w:lang w:eastAsia="zh-CN"/>
        </w:rPr>
        <w:t>服务（口译、文件</w:t>
      </w:r>
      <w:r w:rsidRPr="0076542C">
        <w:rPr>
          <w:rFonts w:hint="eastAsia"/>
          <w:lang w:eastAsia="zh-CN"/>
        </w:rPr>
        <w:t>制作、出版和公众</w:t>
      </w:r>
      <w:r w:rsidRPr="0076542C">
        <w:rPr>
          <w:lang w:eastAsia="zh-CN"/>
        </w:rPr>
        <w:t>宣传资料）</w:t>
      </w:r>
      <w:r w:rsidRPr="0076542C">
        <w:rPr>
          <w:rFonts w:hint="eastAsia"/>
          <w:lang w:eastAsia="zh-CN"/>
        </w:rPr>
        <w:t>；</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支持最适宜的人员配备水平，其中包括核心人员、临时提供帮助的人员和外包，</w:t>
      </w:r>
      <w:r w:rsidRPr="0076542C">
        <w:rPr>
          <w:lang w:eastAsia="zh-CN"/>
        </w:rPr>
        <w:t>同</w:t>
      </w:r>
      <w:r w:rsidRPr="0076542C">
        <w:rPr>
          <w:rFonts w:hint="eastAsia"/>
          <w:lang w:eastAsia="zh-CN"/>
        </w:rPr>
        <w:t>时确保</w:t>
      </w:r>
      <w:r w:rsidRPr="0076542C">
        <w:rPr>
          <w:lang w:eastAsia="zh-CN"/>
        </w:rPr>
        <w:t>所需的高</w:t>
      </w:r>
      <w:r>
        <w:rPr>
          <w:rFonts w:hint="eastAsia"/>
          <w:lang w:eastAsia="zh-CN"/>
        </w:rPr>
        <w:t>质量</w:t>
      </w:r>
      <w:r w:rsidRPr="0076542C">
        <w:rPr>
          <w:rFonts w:hint="eastAsia"/>
          <w:lang w:eastAsia="zh-CN"/>
        </w:rPr>
        <w:t>口</w:t>
      </w:r>
      <w:r w:rsidRPr="0076542C">
        <w:rPr>
          <w:lang w:eastAsia="zh-CN"/>
        </w:rPr>
        <w:t>笔译</w:t>
      </w:r>
      <w:r w:rsidRPr="0076542C">
        <w:rPr>
          <w:rFonts w:hint="eastAsia"/>
          <w:lang w:eastAsia="zh-CN"/>
        </w:rPr>
        <w:t>服务；</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在语文和出版活动中继续明智且</w:t>
      </w:r>
      <w:r w:rsidRPr="0076542C">
        <w:rPr>
          <w:lang w:eastAsia="zh-CN"/>
        </w:rPr>
        <w:t>有效</w:t>
      </w:r>
      <w:r w:rsidRPr="0076542C">
        <w:rPr>
          <w:rFonts w:hint="eastAsia"/>
          <w:lang w:eastAsia="zh-CN"/>
        </w:rPr>
        <w:t>地使用信息通信技术</w:t>
      </w:r>
      <w:r>
        <w:rPr>
          <w:rFonts w:hint="eastAsia"/>
          <w:lang w:eastAsia="zh-CN"/>
        </w:rPr>
        <w:t>（</w:t>
      </w:r>
      <w:r>
        <w:rPr>
          <w:lang w:val="en-US" w:eastAsia="zh-CN"/>
        </w:rPr>
        <w:t>ICT</w:t>
      </w:r>
      <w:r>
        <w:rPr>
          <w:lang w:eastAsia="zh-CN"/>
        </w:rPr>
        <w:t>）</w:t>
      </w:r>
      <w:r w:rsidRPr="0076542C">
        <w:rPr>
          <w:rFonts w:hint="eastAsia"/>
          <w:lang w:eastAsia="zh-CN"/>
        </w:rPr>
        <w:t>，同时考虑到其它国际组织所取得的经验和</w:t>
      </w:r>
      <w:r w:rsidRPr="0076542C">
        <w:rPr>
          <w:lang w:eastAsia="zh-CN"/>
        </w:rPr>
        <w:t>最佳做法</w:t>
      </w:r>
      <w:r w:rsidRPr="0076542C">
        <w:rPr>
          <w:rFonts w:hint="eastAsia"/>
          <w:lang w:eastAsia="zh-CN"/>
        </w:rPr>
        <w:t>；</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继续</w:t>
      </w:r>
      <w:r w:rsidRPr="0076542C">
        <w:rPr>
          <w:lang w:eastAsia="zh-CN"/>
        </w:rPr>
        <w:t>探索并</w:t>
      </w:r>
      <w:r w:rsidRPr="0076542C">
        <w:rPr>
          <w:rFonts w:hint="eastAsia"/>
          <w:lang w:eastAsia="zh-CN"/>
        </w:rPr>
        <w:t>采取</w:t>
      </w:r>
      <w:r w:rsidRPr="0076542C">
        <w:rPr>
          <w:lang w:eastAsia="zh-CN"/>
        </w:rPr>
        <w:t>所有可能的</w:t>
      </w:r>
      <w:r w:rsidRPr="0076542C">
        <w:rPr>
          <w:rFonts w:hint="eastAsia"/>
          <w:lang w:eastAsia="zh-CN"/>
        </w:rPr>
        <w:t>措施，在有正当理由的情况下减少文件的篇幅和文件量（页数限制、内容提要、将资料放入附件或超级链接）并使</w:t>
      </w:r>
      <w:r w:rsidRPr="0076542C">
        <w:rPr>
          <w:lang w:eastAsia="zh-CN"/>
        </w:rPr>
        <w:t>会议更加环保</w:t>
      </w:r>
      <w:r w:rsidRPr="0076542C">
        <w:rPr>
          <w:rFonts w:hint="eastAsia"/>
          <w:lang w:eastAsia="zh-CN"/>
        </w:rPr>
        <w:t>，但不影响需翻译或出版的文件的质量和内容，同时明确牢记需符合联合国系统使用多种语文的目标；</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B59BE" w:rsidRPr="0076542C" w:rsidRDefault="002B59BE" w:rsidP="002B59BE">
      <w:pPr>
        <w:pStyle w:val="enumlev1"/>
        <w:rPr>
          <w:lang w:eastAsia="zh-CN"/>
        </w:rPr>
      </w:pPr>
      <w:r w:rsidRPr="0076542C">
        <w:rPr>
          <w:lang w:eastAsia="zh-CN"/>
        </w:rPr>
        <w:lastRenderedPageBreak/>
        <w:t>–</w:t>
      </w:r>
      <w:r w:rsidRPr="0076542C">
        <w:rPr>
          <w:lang w:eastAsia="zh-CN"/>
        </w:rPr>
        <w:tab/>
      </w:r>
      <w:r>
        <w:rPr>
          <w:rFonts w:hint="eastAsia"/>
          <w:lang w:eastAsia="zh-CN"/>
        </w:rPr>
        <w:t>作为</w:t>
      </w:r>
      <w:r w:rsidRPr="0076542C">
        <w:rPr>
          <w:lang w:eastAsia="zh-CN"/>
        </w:rPr>
        <w:t>优先事项</w:t>
      </w:r>
      <w:r>
        <w:rPr>
          <w:rFonts w:hint="eastAsia"/>
          <w:lang w:eastAsia="zh-CN"/>
        </w:rPr>
        <w:t>，</w:t>
      </w:r>
      <w:r w:rsidRPr="0076542C">
        <w:rPr>
          <w:rFonts w:hint="eastAsia"/>
          <w:lang w:eastAsia="zh-CN"/>
        </w:rPr>
        <w:t>在</w:t>
      </w:r>
      <w:r w:rsidRPr="0076542C">
        <w:rPr>
          <w:lang w:eastAsia="zh-CN"/>
        </w:rPr>
        <w:t>切实可行的</w:t>
      </w:r>
      <w:r w:rsidRPr="0076542C">
        <w:rPr>
          <w:rFonts w:hint="eastAsia"/>
          <w:lang w:eastAsia="zh-CN"/>
        </w:rPr>
        <w:t>情况下</w:t>
      </w:r>
      <w:r w:rsidRPr="0076542C">
        <w:rPr>
          <w:lang w:eastAsia="zh-CN"/>
        </w:rPr>
        <w:t>，</w:t>
      </w:r>
      <w:r w:rsidRPr="0076542C">
        <w:rPr>
          <w:rFonts w:hint="eastAsia"/>
          <w:lang w:eastAsia="zh-CN"/>
        </w:rPr>
        <w:t>采取</w:t>
      </w:r>
      <w:r w:rsidRPr="0076542C">
        <w:rPr>
          <w:lang w:eastAsia="zh-CN"/>
        </w:rPr>
        <w:t>一切必要措施</w:t>
      </w:r>
      <w:r>
        <w:rPr>
          <w:rFonts w:hint="eastAsia"/>
          <w:lang w:eastAsia="zh-CN"/>
        </w:rPr>
        <w:t>，</w:t>
      </w:r>
      <w:r>
        <w:rPr>
          <w:lang w:eastAsia="zh-CN"/>
        </w:rPr>
        <w:t>实现</w:t>
      </w:r>
      <w:r>
        <w:rPr>
          <w:rFonts w:hint="eastAsia"/>
          <w:lang w:eastAsia="zh-CN"/>
        </w:rPr>
        <w:t>以</w:t>
      </w:r>
      <w:r w:rsidRPr="0076542C">
        <w:rPr>
          <w:lang w:eastAsia="zh-CN"/>
        </w:rPr>
        <w:t>多</w:t>
      </w:r>
      <w:r w:rsidRPr="0076542C">
        <w:rPr>
          <w:rFonts w:hint="eastAsia"/>
          <w:lang w:eastAsia="zh-CN"/>
        </w:rPr>
        <w:t>种</w:t>
      </w:r>
      <w:r w:rsidRPr="0076542C">
        <w:rPr>
          <w:lang w:eastAsia="zh-CN"/>
        </w:rPr>
        <w:t>语</w:t>
      </w:r>
      <w:r w:rsidRPr="0076542C">
        <w:rPr>
          <w:rFonts w:hint="eastAsia"/>
          <w:lang w:eastAsia="zh-CN"/>
        </w:rPr>
        <w:t>文</w:t>
      </w:r>
      <w:r w:rsidRPr="0076542C">
        <w:rPr>
          <w:lang w:eastAsia="zh-CN"/>
        </w:rPr>
        <w:t>内容和用</w:t>
      </w:r>
      <w:r w:rsidRPr="0076542C">
        <w:rPr>
          <w:rFonts w:hint="eastAsia"/>
          <w:lang w:eastAsia="zh-CN"/>
        </w:rPr>
        <w:t>户</w:t>
      </w:r>
      <w:r w:rsidRPr="0076542C">
        <w:rPr>
          <w:lang w:eastAsia="zh-CN"/>
        </w:rPr>
        <w:t>友好方式在国际电联网站平等使用六种语文；</w:t>
      </w:r>
    </w:p>
    <w:p w:rsidR="002B59BE" w:rsidRDefault="002B59BE" w:rsidP="002B59BE">
      <w:pPr>
        <w:rPr>
          <w:lang w:eastAsia="zh-CN"/>
        </w:rPr>
      </w:pPr>
      <w:r>
        <w:rPr>
          <w:lang w:eastAsia="zh-CN"/>
        </w:rPr>
        <w:t>4</w:t>
      </w:r>
      <w:r>
        <w:rPr>
          <w:lang w:eastAsia="zh-CN"/>
        </w:rPr>
        <w:tab/>
      </w:r>
      <w:r>
        <w:rPr>
          <w:rFonts w:hint="eastAsia"/>
          <w:lang w:eastAsia="zh-CN"/>
        </w:rPr>
        <w:t>对国际电联秘书处开展的以下方面的工作进行监督：</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利用</w:t>
      </w:r>
      <w:r w:rsidRPr="0076542C">
        <w:rPr>
          <w:lang w:eastAsia="zh-CN"/>
        </w:rPr>
        <w:t>已分配的专项资金</w:t>
      </w:r>
      <w:r w:rsidRPr="0076542C">
        <w:rPr>
          <w:rFonts w:hint="eastAsia"/>
          <w:lang w:eastAsia="zh-CN"/>
        </w:rPr>
        <w:t>完成</w:t>
      </w:r>
      <w:r w:rsidRPr="0076542C">
        <w:rPr>
          <w:lang w:eastAsia="zh-CN"/>
        </w:rPr>
        <w:t>阿拉伯文的术语项目；</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将所有现有的定义和术语数据库整合成一个集中的系统，采取适当措施维护、扩充和更新这一系统；</w:t>
      </w:r>
    </w:p>
    <w:p w:rsidR="002B59BE" w:rsidRPr="0076542C" w:rsidRDefault="002B59BE" w:rsidP="002B59BE">
      <w:pPr>
        <w:pStyle w:val="enumlev1"/>
        <w:rPr>
          <w:lang w:eastAsia="zh-CN"/>
        </w:rPr>
      </w:pPr>
      <w:r w:rsidRPr="0076542C" w:rsidDel="00ED716A">
        <w:rPr>
          <w:lang w:eastAsia="zh-CN"/>
        </w:rPr>
        <w:t>–</w:t>
      </w:r>
      <w:r w:rsidRPr="0076542C">
        <w:rPr>
          <w:lang w:eastAsia="zh-CN"/>
        </w:rPr>
        <w:tab/>
      </w:r>
      <w:r w:rsidRPr="0076542C">
        <w:rPr>
          <w:rFonts w:hint="eastAsia"/>
          <w:lang w:eastAsia="zh-CN"/>
        </w:rPr>
        <w:t>建成</w:t>
      </w:r>
      <w:r w:rsidRPr="0076542C">
        <w:rPr>
          <w:lang w:eastAsia="zh-CN"/>
        </w:rPr>
        <w:t>并</w:t>
      </w:r>
      <w:r w:rsidRPr="0076542C">
        <w:rPr>
          <w:rFonts w:hint="eastAsia"/>
          <w:lang w:eastAsia="zh-CN"/>
        </w:rPr>
        <w:t>充实</w:t>
      </w:r>
      <w:r w:rsidRPr="0076542C">
        <w:rPr>
          <w:lang w:eastAsia="zh-CN"/>
        </w:rPr>
        <w:t>完善国际电联电信</w:t>
      </w:r>
      <w:r w:rsidRPr="0076542C">
        <w:rPr>
          <w:rFonts w:hint="eastAsia"/>
          <w:lang w:eastAsia="zh-CN"/>
        </w:rPr>
        <w:t>/</w:t>
      </w:r>
      <w:r w:rsidRPr="0076542C">
        <w:rPr>
          <w:lang w:eastAsia="zh-CN"/>
        </w:rPr>
        <w:t>ICT</w:t>
      </w:r>
      <w:r w:rsidRPr="0076542C">
        <w:rPr>
          <w:lang w:eastAsia="zh-CN"/>
        </w:rPr>
        <w:t>术语和定义数据库，</w:t>
      </w:r>
      <w:r w:rsidRPr="0076542C">
        <w:rPr>
          <w:rFonts w:hint="eastAsia"/>
          <w:lang w:eastAsia="zh-CN"/>
        </w:rPr>
        <w:t>尤其</w:t>
      </w:r>
      <w:r w:rsidRPr="0076542C">
        <w:rPr>
          <w:lang w:eastAsia="zh-CN"/>
        </w:rPr>
        <w:t>要重视语文的全面性</w:t>
      </w:r>
      <w:r>
        <w:rPr>
          <w:rFonts w:hint="eastAsia"/>
          <w:lang w:eastAsia="zh-CN"/>
        </w:rPr>
        <w:t>，</w:t>
      </w:r>
      <w:r w:rsidRPr="0076542C">
        <w:rPr>
          <w:lang w:eastAsia="zh-CN"/>
        </w:rPr>
        <w:t>特别是在术语方面仍有欠缺的阿拉伯</w:t>
      </w:r>
      <w:r w:rsidRPr="0076542C">
        <w:rPr>
          <w:rFonts w:hint="eastAsia"/>
          <w:lang w:eastAsia="zh-CN"/>
        </w:rPr>
        <w:t>文</w:t>
      </w:r>
      <w:r w:rsidRPr="0076542C">
        <w:rPr>
          <w:lang w:eastAsia="zh-CN"/>
        </w:rPr>
        <w:t>；</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为</w:t>
      </w:r>
      <w:r w:rsidRPr="0076542C">
        <w:rPr>
          <w:lang w:eastAsia="zh-CN"/>
        </w:rPr>
        <w:t>六个语</w:t>
      </w:r>
      <w:r w:rsidRPr="0076542C">
        <w:rPr>
          <w:rFonts w:hint="eastAsia"/>
          <w:lang w:eastAsia="zh-CN"/>
        </w:rPr>
        <w:t>文</w:t>
      </w:r>
      <w:r w:rsidRPr="0076542C">
        <w:rPr>
          <w:lang w:eastAsia="zh-CN"/>
        </w:rPr>
        <w:t>服务科</w:t>
      </w:r>
      <w:r w:rsidRPr="0076542C">
        <w:rPr>
          <w:rFonts w:hint="eastAsia"/>
          <w:lang w:eastAsia="zh-CN"/>
        </w:rPr>
        <w:t>提供必要的合格人员和工具，以满足</w:t>
      </w:r>
      <w:r>
        <w:rPr>
          <w:rFonts w:hint="eastAsia"/>
          <w:lang w:eastAsia="zh-CN"/>
        </w:rPr>
        <w:t>每种</w:t>
      </w:r>
      <w:r>
        <w:rPr>
          <w:lang w:eastAsia="zh-CN"/>
        </w:rPr>
        <w:t>语文</w:t>
      </w:r>
      <w:r w:rsidRPr="0076542C">
        <w:rPr>
          <w:lang w:eastAsia="zh-CN"/>
        </w:rPr>
        <w:t>的</w:t>
      </w:r>
      <w:r w:rsidRPr="0076542C">
        <w:rPr>
          <w:rFonts w:hint="eastAsia"/>
          <w:lang w:eastAsia="zh-CN"/>
        </w:rPr>
        <w:t>需求；</w:t>
      </w:r>
    </w:p>
    <w:p w:rsidR="002B59BE" w:rsidRPr="0076542C" w:rsidRDefault="002B59BE" w:rsidP="002B59BE">
      <w:pPr>
        <w:pStyle w:val="enumlev1"/>
        <w:rPr>
          <w:lang w:eastAsia="zh-CN"/>
        </w:rPr>
      </w:pPr>
      <w:r w:rsidRPr="0076542C">
        <w:rPr>
          <w:lang w:eastAsia="zh-CN"/>
        </w:rPr>
        <w:t>–</w:t>
      </w:r>
      <w:r w:rsidRPr="0076542C">
        <w:rPr>
          <w:rFonts w:hint="eastAsia"/>
          <w:lang w:eastAsia="zh-CN"/>
        </w:rPr>
        <w:tab/>
      </w:r>
      <w:r w:rsidRPr="0076542C">
        <w:rPr>
          <w:rFonts w:hint="eastAsia"/>
          <w:lang w:eastAsia="zh-CN"/>
        </w:rPr>
        <w:t>更好地树立国际电联的形象并提高对外宣传工作的有效性，尤其在以下各方面使用国际电联所有六种语文：出版《国际电联新闻月刊》、创建国际电联网站、组织网播和录音存档以及印发向公众宣传性质的文件，其中包括国际电联电信展活动的公告、电子快讯等；</w:t>
      </w:r>
    </w:p>
    <w:p w:rsidR="002B59BE" w:rsidRDefault="002B59BE" w:rsidP="002B59BE">
      <w:pPr>
        <w:rPr>
          <w:lang w:eastAsia="zh-CN" w:bidi="ar-EG"/>
        </w:rPr>
      </w:pPr>
      <w:r>
        <w:rPr>
          <w:lang w:eastAsia="zh-CN" w:bidi="ar-EG"/>
        </w:rPr>
        <w:t>5</w:t>
      </w:r>
      <w:r>
        <w:rPr>
          <w:lang w:eastAsia="zh-CN" w:bidi="ar-EG"/>
        </w:rPr>
        <w:tab/>
      </w:r>
      <w:r>
        <w:rPr>
          <w:rFonts w:hint="eastAsia"/>
          <w:lang w:eastAsia="zh-CN" w:bidi="ar-EG"/>
        </w:rPr>
        <w:t>保留</w:t>
      </w:r>
      <w:r>
        <w:rPr>
          <w:lang w:val="en-US" w:eastAsia="zh-CN" w:bidi="ar-EG"/>
        </w:rPr>
        <w:t>CWG-LANG</w:t>
      </w:r>
      <w:r>
        <w:rPr>
          <w:rFonts w:hint="eastAsia"/>
          <w:lang w:eastAsia="zh-CN" w:bidi="ar-EG"/>
        </w:rPr>
        <w:t>，以便监督进展并向理事会汇报本决议的实施情况；</w:t>
      </w:r>
    </w:p>
    <w:p w:rsidR="002B59BE" w:rsidRPr="00712DB9" w:rsidRDefault="002B59BE" w:rsidP="002B59BE">
      <w:pPr>
        <w:tabs>
          <w:tab w:val="left" w:pos="0"/>
        </w:tabs>
        <w:rPr>
          <w:lang w:val="en-US" w:eastAsia="zh-CN"/>
        </w:rPr>
      </w:pPr>
      <w:r>
        <w:rPr>
          <w:lang w:eastAsia="zh-CN" w:bidi="ar-EG"/>
        </w:rPr>
        <w:t>6</w:t>
      </w:r>
      <w:r>
        <w:rPr>
          <w:lang w:eastAsia="zh-CN" w:bidi="ar-EG"/>
        </w:rPr>
        <w:tab/>
      </w:r>
      <w:r>
        <w:rPr>
          <w:rFonts w:hint="eastAsia"/>
          <w:lang w:eastAsia="zh-CN" w:bidi="ar-EG"/>
        </w:rPr>
        <w:t>与</w:t>
      </w:r>
      <w:r>
        <w:rPr>
          <w:lang w:eastAsia="zh-CN" w:bidi="ar-EG"/>
        </w:rPr>
        <w:t>各部门顾问组</w:t>
      </w:r>
      <w:r>
        <w:rPr>
          <w:rFonts w:hint="eastAsia"/>
          <w:lang w:eastAsia="zh-CN" w:bidi="ar-EG"/>
        </w:rPr>
        <w:t>协作</w:t>
      </w:r>
      <w:r>
        <w:rPr>
          <w:lang w:eastAsia="zh-CN" w:bidi="ar-EG"/>
        </w:rPr>
        <w:t>，</w:t>
      </w:r>
      <w:r>
        <w:rPr>
          <w:rFonts w:hint="eastAsia"/>
          <w:lang w:eastAsia="zh-CN" w:bidi="ar-EG"/>
        </w:rPr>
        <w:t>审议应</w:t>
      </w:r>
      <w:r>
        <w:rPr>
          <w:lang w:eastAsia="zh-CN" w:bidi="ar-EG"/>
        </w:rPr>
        <w:t>纳入输出文件和应翻译的资料类型；</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2B59BE" w:rsidRDefault="002B59BE" w:rsidP="002B59BE">
      <w:pPr>
        <w:rPr>
          <w:lang w:val="en-US" w:eastAsia="zh-CN"/>
        </w:rPr>
      </w:pPr>
      <w:r>
        <w:rPr>
          <w:lang w:val="en-US" w:eastAsia="zh-CN"/>
        </w:rPr>
        <w:lastRenderedPageBreak/>
        <w:t>7</w:t>
      </w:r>
      <w:r>
        <w:rPr>
          <w:lang w:val="en-US" w:eastAsia="zh-CN"/>
        </w:rPr>
        <w:tab/>
      </w:r>
      <w:r w:rsidRPr="0052318E">
        <w:rPr>
          <w:rFonts w:hint="eastAsia"/>
          <w:lang w:val="en-US" w:eastAsia="zh-CN"/>
        </w:rPr>
        <w:t>继续考虑</w:t>
      </w:r>
      <w:r>
        <w:rPr>
          <w:rFonts w:hint="eastAsia"/>
          <w:lang w:val="en-US" w:eastAsia="zh-CN"/>
        </w:rPr>
        <w:t>在</w:t>
      </w:r>
      <w:r>
        <w:rPr>
          <w:lang w:val="en-US" w:eastAsia="zh-CN"/>
        </w:rPr>
        <w:t>不牺牲质量的前提下</w:t>
      </w:r>
      <w:r>
        <w:rPr>
          <w:rFonts w:hint="eastAsia"/>
          <w:lang w:val="en-US" w:eastAsia="zh-CN"/>
        </w:rPr>
        <w:t>降低</w:t>
      </w:r>
      <w:r w:rsidRPr="0052318E">
        <w:rPr>
          <w:rFonts w:hint="eastAsia"/>
          <w:lang w:val="en-US" w:eastAsia="zh-CN"/>
        </w:rPr>
        <w:t>文件制作成本和文件量方面的措施，尤其是在各种大会和全会方面，</w:t>
      </w:r>
      <w:r>
        <w:rPr>
          <w:rFonts w:hint="eastAsia"/>
          <w:lang w:val="en-US" w:eastAsia="zh-CN"/>
        </w:rPr>
        <w:t>并</w:t>
      </w:r>
      <w:r w:rsidRPr="0052318E">
        <w:rPr>
          <w:rFonts w:hint="eastAsia"/>
          <w:lang w:val="en-US" w:eastAsia="zh-CN"/>
        </w:rPr>
        <w:t>将其作为一项长期项目进行研究</w:t>
      </w:r>
      <w:r>
        <w:rPr>
          <w:rFonts w:hint="eastAsia"/>
          <w:lang w:val="en-US" w:eastAsia="zh-CN"/>
        </w:rPr>
        <w:t>；</w:t>
      </w:r>
    </w:p>
    <w:p w:rsidR="002B59BE" w:rsidRDefault="002B59BE" w:rsidP="002B59BE">
      <w:pPr>
        <w:rPr>
          <w:lang w:eastAsia="zh-CN" w:bidi="ar-EG"/>
        </w:rPr>
      </w:pPr>
      <w:r>
        <w:rPr>
          <w:lang w:eastAsia="zh-CN" w:bidi="ar-EG"/>
        </w:rPr>
        <w:t>8</w:t>
      </w:r>
      <w:r>
        <w:rPr>
          <w:lang w:eastAsia="zh-CN" w:bidi="ar-EG"/>
        </w:rPr>
        <w:tab/>
      </w:r>
      <w:r>
        <w:rPr>
          <w:rFonts w:hint="eastAsia"/>
          <w:lang w:eastAsia="zh-CN" w:bidi="ar-EG"/>
        </w:rPr>
        <w:t>向下届全权代表大会汇报本决议的实施情况，</w:t>
      </w:r>
    </w:p>
    <w:p w:rsidR="002B59BE" w:rsidRPr="00BD1C31" w:rsidRDefault="002B59BE" w:rsidP="002B59BE">
      <w:pPr>
        <w:pStyle w:val="Call"/>
        <w:rPr>
          <w:lang w:val="en-US" w:eastAsia="zh-CN"/>
        </w:rPr>
      </w:pPr>
      <w:r>
        <w:rPr>
          <w:rFonts w:hint="eastAsia"/>
          <w:lang w:val="en-US" w:eastAsia="zh-CN"/>
        </w:rPr>
        <w:t>请</w:t>
      </w:r>
      <w:r>
        <w:rPr>
          <w:lang w:val="en-US" w:eastAsia="zh-CN"/>
        </w:rPr>
        <w:t>各成员国和</w:t>
      </w:r>
      <w:r>
        <w:rPr>
          <w:rFonts w:hint="eastAsia"/>
          <w:lang w:val="en-US" w:eastAsia="zh-CN"/>
        </w:rPr>
        <w:t>部门</w:t>
      </w:r>
      <w:r>
        <w:rPr>
          <w:lang w:val="en-US" w:eastAsia="zh-CN"/>
        </w:rPr>
        <w:t>成员</w:t>
      </w:r>
    </w:p>
    <w:p w:rsidR="002B59BE" w:rsidRDefault="002B59BE" w:rsidP="002B59BE">
      <w:pPr>
        <w:rPr>
          <w:lang w:val="en-US" w:eastAsia="zh-CN"/>
        </w:rPr>
      </w:pPr>
      <w:r>
        <w:rPr>
          <w:rFonts w:hint="eastAsia"/>
          <w:lang w:val="en-US" w:eastAsia="zh-CN"/>
        </w:rPr>
        <w:t>1</w:t>
      </w:r>
      <w:r>
        <w:rPr>
          <w:rFonts w:hint="eastAsia"/>
          <w:lang w:val="en-US" w:eastAsia="zh-CN"/>
        </w:rPr>
        <w:tab/>
      </w:r>
      <w:r w:rsidRPr="00C07B5E">
        <w:rPr>
          <w:rFonts w:hint="eastAsia"/>
          <w:lang w:val="en-US" w:eastAsia="zh-CN"/>
        </w:rPr>
        <w:t>确保相关</w:t>
      </w:r>
      <w:r>
        <w:rPr>
          <w:rFonts w:hint="eastAsia"/>
          <w:lang w:val="en-US" w:eastAsia="zh-CN"/>
        </w:rPr>
        <w:t>语文</w:t>
      </w:r>
      <w:r w:rsidRPr="00C07B5E">
        <w:rPr>
          <w:rFonts w:hint="eastAsia"/>
          <w:lang w:val="en-US" w:eastAsia="zh-CN"/>
        </w:rPr>
        <w:t>群体对不同语文版本文件和出版物的利用、下载以及购买，以充分</w:t>
      </w:r>
      <w:r>
        <w:rPr>
          <w:rFonts w:hint="eastAsia"/>
          <w:lang w:val="en-US" w:eastAsia="zh-CN"/>
        </w:rPr>
        <w:t>实</w:t>
      </w:r>
      <w:r w:rsidRPr="00C07B5E">
        <w:rPr>
          <w:rFonts w:hint="eastAsia"/>
          <w:lang w:val="en-US" w:eastAsia="zh-CN"/>
        </w:rPr>
        <w:t>现其益处</w:t>
      </w:r>
      <w:r>
        <w:rPr>
          <w:rFonts w:hint="eastAsia"/>
          <w:lang w:val="en-US" w:eastAsia="zh-CN"/>
        </w:rPr>
        <w:t>和</w:t>
      </w:r>
      <w:r>
        <w:rPr>
          <w:lang w:val="en-US" w:eastAsia="zh-CN"/>
        </w:rPr>
        <w:t>低</w:t>
      </w:r>
      <w:r w:rsidRPr="00C07B5E">
        <w:rPr>
          <w:rFonts w:hint="eastAsia"/>
          <w:lang w:val="en-US" w:eastAsia="zh-CN"/>
        </w:rPr>
        <w:t>成本高效</w:t>
      </w:r>
      <w:r>
        <w:rPr>
          <w:rFonts w:hint="eastAsia"/>
          <w:lang w:val="en-US" w:eastAsia="zh-CN"/>
        </w:rPr>
        <w:t>益</w:t>
      </w:r>
      <w:r>
        <w:rPr>
          <w:lang w:val="en-US" w:eastAsia="zh-CN"/>
        </w:rPr>
        <w:t>目标</w:t>
      </w:r>
      <w:r>
        <w:rPr>
          <w:rFonts w:hint="eastAsia"/>
          <w:lang w:val="en-US" w:eastAsia="zh-CN"/>
        </w:rPr>
        <w:t>；</w:t>
      </w:r>
    </w:p>
    <w:p w:rsidR="002B59BE" w:rsidRDefault="002B59BE" w:rsidP="002B59BE">
      <w:pPr>
        <w:rPr>
          <w:lang w:val="en-US" w:eastAsia="zh-CN"/>
        </w:rPr>
      </w:pPr>
      <w:r>
        <w:rPr>
          <w:rFonts w:hint="eastAsia"/>
          <w:lang w:val="en-US" w:eastAsia="zh-CN"/>
        </w:rPr>
        <w:t>2</w:t>
      </w:r>
      <w:r>
        <w:rPr>
          <w:rFonts w:hint="eastAsia"/>
          <w:lang w:val="en-US" w:eastAsia="zh-CN"/>
        </w:rPr>
        <w:tab/>
      </w:r>
      <w:r>
        <w:rPr>
          <w:rFonts w:hint="eastAsia"/>
          <w:lang w:val="en-US" w:eastAsia="zh-CN"/>
        </w:rPr>
        <w:t>在</w:t>
      </w:r>
      <w:r>
        <w:rPr>
          <w:lang w:val="en-US" w:eastAsia="zh-CN"/>
        </w:rPr>
        <w:t>大会和全会召开之前尽早提交文稿和输入意见，</w:t>
      </w:r>
      <w:r>
        <w:rPr>
          <w:rFonts w:hint="eastAsia"/>
          <w:lang w:val="en-US" w:eastAsia="zh-CN"/>
        </w:rPr>
        <w:t>并</w:t>
      </w:r>
      <w:r>
        <w:rPr>
          <w:lang w:val="en-US" w:eastAsia="zh-CN"/>
        </w:rPr>
        <w:t>尽可能控制其字数和数量。</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C40BAC" w:rsidRDefault="00C40BAC" w:rsidP="00145B5A">
      <w:pPr>
        <w:rPr>
          <w:lang w:val="fr-CH" w:eastAsia="zh-CN" w:bidi="ar-EG"/>
        </w:rPr>
      </w:pPr>
    </w:p>
    <w:p w:rsidR="00B4572A" w:rsidRDefault="00B4572A" w:rsidP="00145B5A">
      <w:pPr>
        <w:rPr>
          <w:lang w:val="fr-CH" w:eastAsia="zh-CN" w:bidi="ar-EG"/>
        </w:rPr>
      </w:pPr>
      <w:r>
        <w:rPr>
          <w:lang w:val="fr-CH" w:eastAsia="zh-CN" w:bidi="ar-EG"/>
        </w:rPr>
        <w:br w:type="page"/>
      </w:r>
    </w:p>
    <w:p w:rsidR="00B4572A" w:rsidRPr="005C73A9" w:rsidRDefault="00B4572A" w:rsidP="002B59BE">
      <w:pPr>
        <w:pStyle w:val="ResNo"/>
        <w:rPr>
          <w:lang w:eastAsia="zh-CN"/>
        </w:rPr>
      </w:pPr>
      <w:bookmarkStart w:id="273" w:name="_Toc413838439"/>
      <w:r w:rsidRPr="00550EBE">
        <w:rPr>
          <w:rStyle w:val="href"/>
          <w:rFonts w:hint="eastAsia"/>
        </w:rPr>
        <w:lastRenderedPageBreak/>
        <w:t>第</w:t>
      </w:r>
      <w:r w:rsidRPr="00550EBE">
        <w:rPr>
          <w:rStyle w:val="href"/>
        </w:rPr>
        <w:t xml:space="preserve"> 157 </w:t>
      </w:r>
      <w:r w:rsidRPr="00550EBE">
        <w:rPr>
          <w:rStyle w:val="href"/>
          <w:rFonts w:hint="eastAsia"/>
        </w:rPr>
        <w:t>号决议</w:t>
      </w:r>
      <w:r w:rsidRPr="005C73A9">
        <w:rPr>
          <w:lang w:eastAsia="zh-CN"/>
        </w:rPr>
        <w:t>（</w:t>
      </w:r>
      <w:r w:rsidR="002B59BE">
        <w:rPr>
          <w:rFonts w:hint="eastAsia"/>
          <w:lang w:eastAsia="zh-CN"/>
        </w:rPr>
        <w:t>2014</w:t>
      </w:r>
      <w:r w:rsidR="002B59BE">
        <w:rPr>
          <w:rFonts w:hint="eastAsia"/>
          <w:lang w:eastAsia="zh-CN"/>
        </w:rPr>
        <w:t>年，釜山</w:t>
      </w:r>
      <w:r w:rsidR="002B59BE" w:rsidRPr="005C73A9">
        <w:rPr>
          <w:rFonts w:hint="eastAsia"/>
          <w:lang w:eastAsia="zh-CN"/>
        </w:rPr>
        <w:t>，修订版</w:t>
      </w:r>
      <w:r w:rsidRPr="005C73A9">
        <w:rPr>
          <w:lang w:eastAsia="zh-CN"/>
        </w:rPr>
        <w:t>）</w:t>
      </w:r>
      <w:bookmarkEnd w:id="273"/>
    </w:p>
    <w:p w:rsidR="00B4572A" w:rsidRPr="004B7D32" w:rsidRDefault="002B59BE" w:rsidP="00145B5A">
      <w:pPr>
        <w:pStyle w:val="Restitle"/>
        <w:rPr>
          <w:lang w:eastAsia="zh-CN"/>
        </w:rPr>
      </w:pPr>
      <w:bookmarkStart w:id="274" w:name="_Toc407024814"/>
      <w:bookmarkStart w:id="275" w:name="_Toc413838440"/>
      <w:r w:rsidRPr="004B7D32">
        <w:rPr>
          <w:lang w:eastAsia="zh-CN"/>
        </w:rPr>
        <w:t>加强国际电联的项目执行职能</w:t>
      </w:r>
      <w:bookmarkEnd w:id="274"/>
      <w:bookmarkEnd w:id="275"/>
    </w:p>
    <w:p w:rsidR="002B59BE" w:rsidRPr="00FF504A" w:rsidRDefault="002B59BE" w:rsidP="002B59BE">
      <w:pPr>
        <w:pStyle w:val="Normalaftertitle"/>
        <w:rPr>
          <w:lang w:val="zh-CN" w:eastAsia="zh-CN"/>
        </w:rPr>
      </w:pPr>
      <w:r w:rsidRPr="00AB1897">
        <w:rPr>
          <w:lang w:val="zh-CN" w:eastAsia="zh-CN"/>
        </w:rPr>
        <w:t>国际电信联盟全权代表大会（</w:t>
      </w:r>
      <w:r>
        <w:rPr>
          <w:rFonts w:hint="eastAsia"/>
          <w:lang w:val="zh-CN" w:eastAsia="zh-CN"/>
        </w:rPr>
        <w:t>2014</w:t>
      </w:r>
      <w:r>
        <w:rPr>
          <w:rFonts w:hint="eastAsia"/>
          <w:lang w:val="zh-CN" w:eastAsia="zh-CN"/>
        </w:rPr>
        <w:t>年，釜山</w:t>
      </w:r>
      <w:r w:rsidRPr="00AB1897">
        <w:rPr>
          <w:lang w:val="zh-CN" w:eastAsia="zh-CN"/>
        </w:rPr>
        <w:t>），</w:t>
      </w:r>
    </w:p>
    <w:p w:rsidR="002B59BE" w:rsidRPr="00FF504A" w:rsidRDefault="002B59BE" w:rsidP="002B59BE">
      <w:pPr>
        <w:pStyle w:val="Call"/>
        <w:rPr>
          <w:lang w:eastAsia="zh-CN"/>
        </w:rPr>
      </w:pPr>
      <w:r>
        <w:rPr>
          <w:rFonts w:hint="eastAsia"/>
          <w:lang w:eastAsia="zh-CN"/>
        </w:rPr>
        <w:t>忆及</w:t>
      </w:r>
    </w:p>
    <w:p w:rsidR="002B59BE" w:rsidRPr="00E2689C" w:rsidRDefault="002B59BE" w:rsidP="002B59BE">
      <w:pPr>
        <w:rPr>
          <w:rFonts w:asciiTheme="minorHAnsi" w:hAnsiTheme="minorHAnsi"/>
          <w:lang w:eastAsia="zh-CN"/>
        </w:rPr>
      </w:pPr>
      <w:r w:rsidRPr="00674A2F">
        <w:rPr>
          <w:i/>
          <w:iCs/>
          <w:lang w:eastAsia="zh-CN"/>
        </w:rPr>
        <w:t>a)</w:t>
      </w:r>
      <w:r w:rsidRPr="00E2689C">
        <w:rPr>
          <w:rFonts w:asciiTheme="minorHAnsi" w:hAnsiTheme="minorHAnsi"/>
          <w:lang w:eastAsia="zh-CN"/>
        </w:rPr>
        <w:tab/>
      </w:r>
      <w:r w:rsidRPr="00CE6A8A">
        <w:rPr>
          <w:lang w:eastAsia="zh-CN"/>
        </w:rPr>
        <w:t>国际电联《组织法》第</w:t>
      </w:r>
      <w:r w:rsidRPr="00CE6A8A">
        <w:rPr>
          <w:lang w:eastAsia="zh-CN"/>
        </w:rPr>
        <w:t>118</w:t>
      </w:r>
      <w:r w:rsidRPr="00CE6A8A">
        <w:rPr>
          <w:lang w:eastAsia="zh-CN"/>
        </w:rPr>
        <w:t>款规定的国际电联作为联合国专门机构与联合国开发系统或</w:t>
      </w:r>
      <w:r w:rsidRPr="00FF765B">
        <w:rPr>
          <w:rFonts w:hAnsiTheme="minorHAnsi"/>
          <w:lang w:eastAsia="zh-CN"/>
        </w:rPr>
        <w:t>其它资金安排</w:t>
      </w:r>
      <w:r w:rsidRPr="00CE6A8A">
        <w:rPr>
          <w:lang w:eastAsia="zh-CN"/>
        </w:rPr>
        <w:t>的项目实施执行机构的双重职责，以便通过提供、组织和协调技术合作与援助活动，促进和推动电信</w:t>
      </w:r>
      <w:r>
        <w:rPr>
          <w:rFonts w:hint="eastAsia"/>
          <w:lang w:eastAsia="zh-CN"/>
        </w:rPr>
        <w:t>/</w:t>
      </w:r>
      <w:r w:rsidRPr="00CE6A8A">
        <w:rPr>
          <w:rFonts w:hint="eastAsia"/>
          <w:lang w:eastAsia="zh-CN"/>
        </w:rPr>
        <w:t>信息通信技术（</w:t>
      </w:r>
      <w:r w:rsidRPr="00CE6A8A">
        <w:rPr>
          <w:rFonts w:hint="eastAsia"/>
          <w:lang w:eastAsia="zh-CN"/>
        </w:rPr>
        <w:t>ICT</w:t>
      </w:r>
      <w:r w:rsidRPr="00CE6A8A">
        <w:rPr>
          <w:rFonts w:hint="eastAsia"/>
          <w:lang w:eastAsia="zh-CN"/>
        </w:rPr>
        <w:t>）</w:t>
      </w:r>
      <w:r w:rsidRPr="00CE6A8A">
        <w:rPr>
          <w:lang w:eastAsia="zh-CN"/>
        </w:rPr>
        <w:t>发展；</w:t>
      </w:r>
    </w:p>
    <w:p w:rsidR="002B59BE" w:rsidRPr="00DB3188" w:rsidRDefault="002B59BE" w:rsidP="002B59BE">
      <w:pPr>
        <w:rPr>
          <w:lang w:eastAsia="zh-CN"/>
        </w:rPr>
      </w:pPr>
      <w:r w:rsidRPr="00035938">
        <w:rPr>
          <w:i/>
          <w:lang w:eastAsia="zh-CN"/>
        </w:rPr>
        <w:t>b)</w:t>
      </w:r>
      <w:r>
        <w:rPr>
          <w:lang w:eastAsia="zh-CN"/>
        </w:rPr>
        <w:tab/>
      </w:r>
      <w:r>
        <w:rPr>
          <w:rFonts w:hint="eastAsia"/>
          <w:lang w:eastAsia="zh-CN"/>
        </w:rPr>
        <w:t>有关</w:t>
      </w:r>
      <w:r>
        <w:rPr>
          <w:lang w:eastAsia="zh-CN"/>
        </w:rPr>
        <w:t>国际电联参加联合国开发计划署</w:t>
      </w:r>
      <w:r>
        <w:rPr>
          <w:rFonts w:hint="eastAsia"/>
          <w:lang w:eastAsia="zh-CN"/>
        </w:rPr>
        <w:t>（</w:t>
      </w:r>
      <w:r>
        <w:rPr>
          <w:rFonts w:hint="eastAsia"/>
          <w:lang w:eastAsia="zh-CN"/>
        </w:rPr>
        <w:t>UNDP</w:t>
      </w:r>
      <w:r>
        <w:rPr>
          <w:rFonts w:hint="eastAsia"/>
          <w:lang w:eastAsia="zh-CN"/>
        </w:rPr>
        <w:t>）</w:t>
      </w:r>
      <w:r>
        <w:rPr>
          <w:lang w:eastAsia="zh-CN"/>
        </w:rPr>
        <w:t>、联合国系统的其</w:t>
      </w:r>
      <w:r>
        <w:rPr>
          <w:rFonts w:hint="eastAsia"/>
          <w:lang w:eastAsia="zh-CN"/>
        </w:rPr>
        <w:t>它方案</w:t>
      </w:r>
      <w:r w:rsidRPr="004B0CF2">
        <w:rPr>
          <w:lang w:eastAsia="zh-CN"/>
        </w:rPr>
        <w:t>及</w:t>
      </w:r>
      <w:r w:rsidRPr="00222784">
        <w:rPr>
          <w:rFonts w:ascii="SimSun" w:hAnsi="SimSun"/>
          <w:lang w:eastAsia="zh-CN"/>
        </w:rPr>
        <w:t>其</w:t>
      </w:r>
      <w:r w:rsidRPr="00222784">
        <w:rPr>
          <w:rFonts w:ascii="SimSun" w:hAnsi="SimSun" w:hint="eastAsia"/>
          <w:lang w:eastAsia="zh-CN"/>
        </w:rPr>
        <w:t>它资金安排</w:t>
      </w:r>
      <w:r>
        <w:rPr>
          <w:rFonts w:hint="eastAsia"/>
          <w:lang w:eastAsia="zh-CN"/>
        </w:rPr>
        <w:t>的本届大会</w:t>
      </w:r>
      <w:r w:rsidRPr="004B0CF2">
        <w:rPr>
          <w:lang w:eastAsia="zh-CN"/>
        </w:rPr>
        <w:t>第</w:t>
      </w:r>
      <w:r>
        <w:rPr>
          <w:noProof/>
          <w:lang w:eastAsia="zh-CN"/>
        </w:rPr>
        <w:t>135</w:t>
      </w:r>
      <w:r w:rsidRPr="004B0CF2">
        <w:rPr>
          <w:lang w:eastAsia="zh-CN"/>
        </w:rPr>
        <w:t>号决议</w:t>
      </w:r>
      <w:r>
        <w:rPr>
          <w:rFonts w:hint="eastAsia"/>
          <w:lang w:eastAsia="zh-CN"/>
        </w:rPr>
        <w:t>（</w:t>
      </w:r>
      <w:r>
        <w:rPr>
          <w:rFonts w:hint="eastAsia"/>
          <w:lang w:val="zh-CN" w:eastAsia="zh-CN"/>
        </w:rPr>
        <w:t>2014</w:t>
      </w:r>
      <w:r>
        <w:rPr>
          <w:rFonts w:hint="eastAsia"/>
          <w:lang w:val="zh-CN" w:eastAsia="zh-CN"/>
        </w:rPr>
        <w:t>年，釜山，修订版</w:t>
      </w:r>
      <w:r>
        <w:rPr>
          <w:rFonts w:hint="eastAsia"/>
          <w:lang w:eastAsia="zh-CN"/>
        </w:rPr>
        <w:t>），</w:t>
      </w:r>
      <w:r w:rsidRPr="004B0CF2">
        <w:rPr>
          <w:lang w:eastAsia="zh-CN"/>
        </w:rPr>
        <w:t>责成</w:t>
      </w:r>
      <w:r>
        <w:rPr>
          <w:rFonts w:hint="eastAsia"/>
          <w:lang w:eastAsia="zh-CN"/>
        </w:rPr>
        <w:t>国际电联</w:t>
      </w:r>
      <w:r w:rsidRPr="004B0CF2">
        <w:rPr>
          <w:lang w:eastAsia="zh-CN"/>
        </w:rPr>
        <w:t>理事会采取一切必要的措施，</w:t>
      </w:r>
      <w:r>
        <w:rPr>
          <w:rFonts w:hint="eastAsia"/>
          <w:lang w:eastAsia="zh-CN"/>
        </w:rPr>
        <w:t>确</w:t>
      </w:r>
      <w:r>
        <w:rPr>
          <w:lang w:eastAsia="zh-CN"/>
        </w:rPr>
        <w:t>保</w:t>
      </w:r>
      <w:r w:rsidRPr="004B0CF2">
        <w:rPr>
          <w:lang w:eastAsia="zh-CN"/>
        </w:rPr>
        <w:t>国际电联</w:t>
      </w:r>
      <w:r>
        <w:rPr>
          <w:rFonts w:hint="eastAsia"/>
          <w:lang w:eastAsia="zh-CN"/>
        </w:rPr>
        <w:t>最有效地</w:t>
      </w:r>
      <w:r w:rsidRPr="004B0CF2">
        <w:rPr>
          <w:lang w:eastAsia="zh-CN"/>
        </w:rPr>
        <w:t>参加联合国开发计划署</w:t>
      </w:r>
      <w:r>
        <w:rPr>
          <w:rFonts w:hint="eastAsia"/>
          <w:lang w:eastAsia="zh-CN"/>
        </w:rPr>
        <w:t>及</w:t>
      </w:r>
      <w:r w:rsidRPr="00DC4C25">
        <w:rPr>
          <w:rFonts w:ascii="SimSun" w:hAnsi="SimSun"/>
          <w:lang w:eastAsia="zh-CN"/>
        </w:rPr>
        <w:t>其</w:t>
      </w:r>
      <w:r w:rsidRPr="00DC4C25">
        <w:rPr>
          <w:rFonts w:ascii="SimSun" w:hAnsi="SimSun" w:hint="eastAsia"/>
          <w:lang w:eastAsia="zh-CN"/>
        </w:rPr>
        <w:t>它资金</w:t>
      </w:r>
      <w:r w:rsidRPr="00DC4C25">
        <w:rPr>
          <w:rFonts w:ascii="SimSun" w:hAnsi="SimSun"/>
          <w:lang w:eastAsia="zh-CN"/>
        </w:rPr>
        <w:t>安排</w:t>
      </w:r>
      <w:r w:rsidRPr="004B0CF2">
        <w:rPr>
          <w:lang w:eastAsia="zh-CN"/>
        </w:rPr>
        <w:t>的活动；</w:t>
      </w:r>
    </w:p>
    <w:p w:rsidR="002B59BE" w:rsidRDefault="002B59BE" w:rsidP="002B59BE">
      <w:pPr>
        <w:rPr>
          <w:lang w:eastAsia="zh-CN"/>
        </w:rPr>
      </w:pPr>
      <w:r w:rsidRPr="00035938">
        <w:rPr>
          <w:i/>
          <w:lang w:eastAsia="zh-CN"/>
        </w:rPr>
        <w:t>c)</w:t>
      </w:r>
      <w:r>
        <w:rPr>
          <w:lang w:eastAsia="zh-CN"/>
        </w:rPr>
        <w:tab/>
      </w:r>
      <w:r>
        <w:rPr>
          <w:rFonts w:hint="eastAsia"/>
          <w:lang w:eastAsia="zh-CN"/>
        </w:rPr>
        <w:t>关于</w:t>
      </w:r>
      <w:r>
        <w:rPr>
          <w:lang w:eastAsia="zh-CN"/>
        </w:rPr>
        <w:t>加强国际电联电信发展部门</w:t>
      </w:r>
      <w:r>
        <w:rPr>
          <w:rFonts w:hint="eastAsia"/>
          <w:lang w:eastAsia="zh-CN"/>
        </w:rPr>
        <w:t>（</w:t>
      </w:r>
      <w:r>
        <w:rPr>
          <w:rFonts w:hint="eastAsia"/>
          <w:lang w:eastAsia="zh-CN"/>
        </w:rPr>
        <w:t>ITU-D</w:t>
      </w:r>
      <w:r>
        <w:rPr>
          <w:rFonts w:hint="eastAsia"/>
          <w:lang w:eastAsia="zh-CN"/>
        </w:rPr>
        <w:t>）</w:t>
      </w:r>
      <w:r>
        <w:rPr>
          <w:lang w:eastAsia="zh-CN"/>
        </w:rPr>
        <w:t>的执行机构作用</w:t>
      </w:r>
      <w:r>
        <w:rPr>
          <w:rFonts w:hint="eastAsia"/>
          <w:lang w:eastAsia="zh-CN"/>
        </w:rPr>
        <w:t>的世界电信发展大会（</w:t>
      </w:r>
      <w:r>
        <w:rPr>
          <w:rFonts w:hint="eastAsia"/>
          <w:lang w:eastAsia="zh-CN"/>
        </w:rPr>
        <w:t>WTDC</w:t>
      </w:r>
      <w:r>
        <w:rPr>
          <w:rFonts w:hint="eastAsia"/>
          <w:lang w:eastAsia="zh-CN"/>
        </w:rPr>
        <w:t>）</w:t>
      </w:r>
      <w:r w:rsidRPr="004B0CF2">
        <w:rPr>
          <w:lang w:eastAsia="zh-CN"/>
        </w:rPr>
        <w:t>第</w:t>
      </w:r>
      <w:r w:rsidRPr="004B0CF2">
        <w:rPr>
          <w:lang w:eastAsia="zh-CN"/>
        </w:rPr>
        <w:t>52</w:t>
      </w:r>
      <w:r w:rsidRPr="004B0CF2">
        <w:rPr>
          <w:lang w:eastAsia="zh-CN"/>
        </w:rPr>
        <w:t>号决议（</w:t>
      </w:r>
      <w:r>
        <w:rPr>
          <w:rFonts w:hint="eastAsia"/>
          <w:lang w:eastAsia="zh-CN"/>
        </w:rPr>
        <w:t>2014</w:t>
      </w:r>
      <w:r>
        <w:rPr>
          <w:rFonts w:hint="eastAsia"/>
          <w:lang w:eastAsia="zh-CN"/>
        </w:rPr>
        <w:t>年，迪拜，修订版</w:t>
      </w:r>
      <w:r>
        <w:rPr>
          <w:lang w:eastAsia="zh-CN"/>
        </w:rPr>
        <w:t>）强调，</w:t>
      </w:r>
      <w:r w:rsidRPr="004B0CF2">
        <w:rPr>
          <w:lang w:eastAsia="zh-CN"/>
        </w:rPr>
        <w:t>建立公</w:t>
      </w:r>
      <w:r>
        <w:rPr>
          <w:rFonts w:hint="eastAsia"/>
          <w:lang w:eastAsia="zh-CN"/>
        </w:rPr>
        <w:t>众和</w:t>
      </w:r>
      <w:r w:rsidRPr="004B0CF2">
        <w:rPr>
          <w:lang w:eastAsia="zh-CN"/>
        </w:rPr>
        <w:t>私营部门</w:t>
      </w:r>
      <w:r>
        <w:rPr>
          <w:rFonts w:hint="eastAsia"/>
          <w:lang w:eastAsia="zh-CN"/>
        </w:rPr>
        <w:t>之间的</w:t>
      </w:r>
      <w:r w:rsidRPr="004B0CF2">
        <w:rPr>
          <w:lang w:eastAsia="zh-CN"/>
        </w:rPr>
        <w:t>伙伴关系</w:t>
      </w:r>
      <w:r>
        <w:rPr>
          <w:rFonts w:hint="eastAsia"/>
          <w:lang w:eastAsia="zh-CN"/>
        </w:rPr>
        <w:t>是</w:t>
      </w:r>
      <w:r w:rsidRPr="004B0CF2">
        <w:rPr>
          <w:lang w:eastAsia="zh-CN"/>
        </w:rPr>
        <w:t>实施可持续的国际电联项目</w:t>
      </w:r>
      <w:r>
        <w:rPr>
          <w:rFonts w:hint="eastAsia"/>
          <w:lang w:eastAsia="zh-CN"/>
        </w:rPr>
        <w:t>的</w:t>
      </w:r>
      <w:r w:rsidRPr="004B0CF2">
        <w:rPr>
          <w:lang w:eastAsia="zh-CN"/>
        </w:rPr>
        <w:t>有效手段</w:t>
      </w:r>
      <w:r>
        <w:rPr>
          <w:rFonts w:hint="eastAsia"/>
          <w:lang w:eastAsia="zh-CN"/>
        </w:rPr>
        <w:t>，而且</w:t>
      </w:r>
      <w:r>
        <w:rPr>
          <w:lang w:eastAsia="zh-CN"/>
        </w:rPr>
        <w:t>在区域</w:t>
      </w:r>
      <w:r>
        <w:rPr>
          <w:rFonts w:hint="eastAsia"/>
          <w:lang w:eastAsia="zh-CN"/>
        </w:rPr>
        <w:t>或</w:t>
      </w:r>
      <w:r w:rsidRPr="004B0CF2">
        <w:rPr>
          <w:lang w:eastAsia="zh-CN"/>
        </w:rPr>
        <w:t>国家层面执行国际电联项目</w:t>
      </w:r>
      <w:r>
        <w:rPr>
          <w:rFonts w:hint="eastAsia"/>
          <w:lang w:eastAsia="zh-CN"/>
        </w:rPr>
        <w:t>时</w:t>
      </w:r>
      <w:r w:rsidRPr="004B0CF2">
        <w:rPr>
          <w:lang w:eastAsia="zh-CN"/>
        </w:rPr>
        <w:t>利用当地可用的专业</w:t>
      </w:r>
      <w:r>
        <w:rPr>
          <w:rFonts w:hint="eastAsia"/>
          <w:lang w:eastAsia="zh-CN"/>
        </w:rPr>
        <w:t>力量</w:t>
      </w:r>
      <w:r w:rsidRPr="004B0CF2">
        <w:rPr>
          <w:lang w:eastAsia="zh-CN"/>
        </w:rPr>
        <w:t>十分重要；</w:t>
      </w:r>
    </w:p>
    <w:p w:rsidR="002B59BE" w:rsidRDefault="002B59BE" w:rsidP="002B59BE">
      <w:pPr>
        <w:rPr>
          <w:szCs w:val="22"/>
          <w:lang w:val="en-US" w:eastAsia="zh-CN"/>
        </w:rPr>
      </w:pPr>
      <w:r>
        <w:rPr>
          <w:i/>
          <w:iCs/>
          <w:szCs w:val="22"/>
          <w:lang w:val="en-US" w:eastAsia="zh-CN"/>
        </w:rPr>
        <w:t>d)</w:t>
      </w:r>
      <w:r>
        <w:rPr>
          <w:i/>
          <w:iCs/>
          <w:szCs w:val="22"/>
          <w:lang w:val="en-US" w:eastAsia="zh-CN"/>
        </w:rPr>
        <w:tab/>
      </w:r>
      <w:r>
        <w:rPr>
          <w:rFonts w:hint="eastAsia"/>
          <w:szCs w:val="22"/>
          <w:lang w:val="en-US" w:eastAsia="zh-CN"/>
        </w:rPr>
        <w:t>有关落实</w:t>
      </w:r>
      <w:r>
        <w:rPr>
          <w:rFonts w:hint="eastAsia"/>
          <w:szCs w:val="22"/>
          <w:lang w:val="en-US" w:eastAsia="zh-CN"/>
        </w:rPr>
        <w:t>ITU-D</w:t>
      </w:r>
      <w:r>
        <w:rPr>
          <w:rFonts w:hint="eastAsia"/>
          <w:szCs w:val="22"/>
          <w:lang w:val="en-US" w:eastAsia="zh-CN"/>
        </w:rPr>
        <w:t>六个区域</w:t>
      </w:r>
      <w:r w:rsidRPr="004F0D73">
        <w:rPr>
          <w:rFonts w:cstheme="minorHAnsi"/>
          <w:iCs/>
          <w:lang w:eastAsia="zh-CN"/>
        </w:rPr>
        <w:t>批准的举措在国家、区域、区域间和全球范围内的实施</w:t>
      </w:r>
      <w:r>
        <w:rPr>
          <w:rFonts w:cstheme="minorHAnsi" w:hint="eastAsia"/>
          <w:iCs/>
          <w:lang w:eastAsia="zh-CN"/>
        </w:rPr>
        <w:t>的</w:t>
      </w:r>
      <w:r w:rsidRPr="000731A1">
        <w:rPr>
          <w:szCs w:val="22"/>
          <w:lang w:val="en-US" w:eastAsia="zh-CN"/>
        </w:rPr>
        <w:t>WTDC</w:t>
      </w:r>
      <w:r>
        <w:rPr>
          <w:rFonts w:hint="eastAsia"/>
          <w:szCs w:val="22"/>
          <w:lang w:val="en-US" w:eastAsia="zh-CN"/>
        </w:rPr>
        <w:t>第</w:t>
      </w:r>
      <w:r w:rsidRPr="000731A1">
        <w:rPr>
          <w:szCs w:val="22"/>
          <w:lang w:val="en-US" w:eastAsia="zh-CN"/>
        </w:rPr>
        <w:t>17</w:t>
      </w:r>
      <w:r>
        <w:rPr>
          <w:rFonts w:hint="eastAsia"/>
          <w:szCs w:val="22"/>
          <w:lang w:val="en-US" w:eastAsia="zh-CN"/>
        </w:rPr>
        <w:t>号</w:t>
      </w:r>
      <w:r>
        <w:rPr>
          <w:szCs w:val="22"/>
          <w:lang w:val="en-US" w:eastAsia="zh-CN"/>
        </w:rPr>
        <w:t>决议（</w:t>
      </w:r>
      <w:r>
        <w:rPr>
          <w:szCs w:val="22"/>
          <w:lang w:val="en-US" w:eastAsia="zh-CN"/>
        </w:rPr>
        <w:t>2014</w:t>
      </w:r>
      <w:r>
        <w:rPr>
          <w:szCs w:val="22"/>
          <w:lang w:val="en-US" w:eastAsia="zh-CN"/>
        </w:rPr>
        <w:t>年，</w:t>
      </w:r>
      <w:r>
        <w:rPr>
          <w:rFonts w:hint="eastAsia"/>
          <w:szCs w:val="22"/>
          <w:lang w:val="en-US" w:eastAsia="zh-CN"/>
        </w:rPr>
        <w:t>迪</w:t>
      </w:r>
      <w:r>
        <w:rPr>
          <w:szCs w:val="22"/>
          <w:lang w:val="en-US" w:eastAsia="zh-CN"/>
        </w:rPr>
        <w:t>拜</w:t>
      </w:r>
      <w:r>
        <w:rPr>
          <w:rFonts w:hint="eastAsia"/>
          <w:szCs w:val="22"/>
          <w:lang w:val="en-US" w:eastAsia="zh-CN"/>
        </w:rPr>
        <w:t>，</w:t>
      </w:r>
      <w:r>
        <w:rPr>
          <w:szCs w:val="22"/>
          <w:lang w:val="en-US" w:eastAsia="zh-CN"/>
        </w:rPr>
        <w:t>修订版）</w:t>
      </w:r>
      <w:r>
        <w:rPr>
          <w:rFonts w:hint="eastAsia"/>
          <w:szCs w:val="22"/>
          <w:lang w:val="en-US" w:eastAsia="zh-CN"/>
        </w:rPr>
        <w:t>；</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i/>
          <w:color w:val="231F20"/>
          <w:szCs w:val="22"/>
          <w:lang w:eastAsia="zh-CN"/>
        </w:rPr>
      </w:pPr>
      <w:r>
        <w:rPr>
          <w:i/>
          <w:color w:val="231F20"/>
          <w:szCs w:val="22"/>
          <w:lang w:eastAsia="zh-CN"/>
        </w:rPr>
        <w:br w:type="page"/>
      </w:r>
    </w:p>
    <w:p w:rsidR="002B59BE" w:rsidRPr="000731A1" w:rsidRDefault="002B59BE" w:rsidP="002B59BE">
      <w:pPr>
        <w:rPr>
          <w:color w:val="231F20"/>
          <w:szCs w:val="22"/>
          <w:lang w:eastAsia="zh-CN"/>
        </w:rPr>
      </w:pPr>
      <w:r w:rsidRPr="000731A1">
        <w:rPr>
          <w:i/>
          <w:color w:val="231F20"/>
          <w:szCs w:val="22"/>
          <w:lang w:eastAsia="zh-CN"/>
        </w:rPr>
        <w:lastRenderedPageBreak/>
        <w:t>e)</w:t>
      </w:r>
      <w:r w:rsidRPr="000731A1">
        <w:rPr>
          <w:color w:val="231F20"/>
          <w:szCs w:val="22"/>
          <w:lang w:eastAsia="zh-CN"/>
        </w:rPr>
        <w:tab/>
      </w:r>
      <w:r>
        <w:rPr>
          <w:rFonts w:hint="eastAsia"/>
          <w:color w:val="231F20"/>
          <w:szCs w:val="22"/>
          <w:lang w:eastAsia="zh-CN"/>
        </w:rPr>
        <w:t>有关</w:t>
      </w:r>
      <w:r w:rsidRPr="00077D32">
        <w:rPr>
          <w:lang w:eastAsia="zh-CN"/>
        </w:rPr>
        <w:t>减少支出的</w:t>
      </w:r>
      <w:r w:rsidRPr="00077D32">
        <w:rPr>
          <w:rFonts w:hint="eastAsia"/>
          <w:lang w:eastAsia="zh-CN"/>
        </w:rPr>
        <w:t>措施</w:t>
      </w:r>
      <w:r>
        <w:rPr>
          <w:rFonts w:hint="eastAsia"/>
          <w:lang w:eastAsia="zh-CN"/>
        </w:rPr>
        <w:t>的本届大会</w:t>
      </w:r>
      <w:r w:rsidRPr="00077D32">
        <w:rPr>
          <w:lang w:eastAsia="zh-CN"/>
        </w:rPr>
        <w:t>第</w:t>
      </w:r>
      <w:r w:rsidRPr="00077D32">
        <w:rPr>
          <w:lang w:eastAsia="zh-CN"/>
        </w:rPr>
        <w:t>5</w:t>
      </w:r>
      <w:r w:rsidRPr="00077D32">
        <w:rPr>
          <w:rFonts w:hint="eastAsia"/>
          <w:lang w:eastAsia="zh-CN"/>
        </w:rPr>
        <w:t>号</w:t>
      </w:r>
      <w:r w:rsidRPr="00077D32">
        <w:rPr>
          <w:lang w:eastAsia="zh-CN"/>
        </w:rPr>
        <w:t>决定（</w:t>
      </w:r>
      <w:r>
        <w:rPr>
          <w:rFonts w:hint="eastAsia"/>
          <w:lang w:eastAsia="zh-CN"/>
        </w:rPr>
        <w:t>201</w:t>
      </w:r>
      <w:r>
        <w:rPr>
          <w:lang w:eastAsia="zh-CN"/>
        </w:rPr>
        <w:t>4</w:t>
      </w:r>
      <w:r w:rsidRPr="00077D32">
        <w:rPr>
          <w:rFonts w:hint="eastAsia"/>
          <w:lang w:eastAsia="zh-CN"/>
        </w:rPr>
        <w:t>年，</w:t>
      </w:r>
      <w:r>
        <w:rPr>
          <w:rFonts w:hint="eastAsia"/>
          <w:lang w:eastAsia="zh-CN"/>
        </w:rPr>
        <w:t>釜山</w:t>
      </w:r>
      <w:r w:rsidRPr="00077D32">
        <w:rPr>
          <w:lang w:eastAsia="zh-CN"/>
        </w:rPr>
        <w:t>，修订版）附件</w:t>
      </w:r>
      <w:r w:rsidRPr="00077D32">
        <w:rPr>
          <w:lang w:eastAsia="zh-CN"/>
        </w:rPr>
        <w:t>2</w:t>
      </w:r>
      <w:r>
        <w:rPr>
          <w:rFonts w:hint="eastAsia"/>
          <w:lang w:eastAsia="zh-CN"/>
        </w:rPr>
        <w:t>强调了</w:t>
      </w:r>
      <w:r w:rsidRPr="00F37995">
        <w:rPr>
          <w:lang w:eastAsia="zh-CN"/>
        </w:rPr>
        <w:t>与区域性组织进行协调</w:t>
      </w:r>
      <w:r>
        <w:rPr>
          <w:rFonts w:hint="eastAsia"/>
          <w:lang w:eastAsia="zh-CN"/>
        </w:rPr>
        <w:t>的重要性</w:t>
      </w:r>
      <w:r w:rsidRPr="00F37995">
        <w:rPr>
          <w:lang w:eastAsia="zh-CN"/>
        </w:rPr>
        <w:t>，以便共享区域性组织的可用资源，同时</w:t>
      </w:r>
      <w:r>
        <w:rPr>
          <w:rFonts w:hint="eastAsia"/>
          <w:lang w:eastAsia="zh-CN"/>
        </w:rPr>
        <w:t>最大限度地</w:t>
      </w:r>
      <w:r w:rsidRPr="00F37995">
        <w:rPr>
          <w:lang w:eastAsia="zh-CN"/>
        </w:rPr>
        <w:t>减少参与费用</w:t>
      </w:r>
      <w:r>
        <w:rPr>
          <w:rFonts w:hint="eastAsia"/>
          <w:lang w:eastAsia="zh-CN"/>
        </w:rPr>
        <w:t>，</w:t>
      </w:r>
    </w:p>
    <w:p w:rsidR="002B59BE" w:rsidRPr="00FF504A" w:rsidRDefault="002B59BE" w:rsidP="002B59BE">
      <w:pPr>
        <w:pStyle w:val="Call"/>
        <w:rPr>
          <w:lang w:eastAsia="zh-CN"/>
        </w:rPr>
      </w:pPr>
      <w:r w:rsidRPr="00FF504A">
        <w:rPr>
          <w:rFonts w:hint="eastAsia"/>
          <w:lang w:eastAsia="zh-CN"/>
        </w:rPr>
        <w:t>认识到</w:t>
      </w:r>
    </w:p>
    <w:p w:rsidR="002B59BE" w:rsidRPr="000731A1" w:rsidRDefault="002B59BE" w:rsidP="002B59BE">
      <w:pPr>
        <w:rPr>
          <w:lang w:val="en-US" w:eastAsia="zh-CN"/>
        </w:rPr>
      </w:pPr>
      <w:r w:rsidRPr="007F41EE">
        <w:rPr>
          <w:i/>
          <w:lang w:val="en-US" w:eastAsia="zh-CN"/>
        </w:rPr>
        <w:t>a)</w:t>
      </w:r>
      <w:r w:rsidRPr="000731A1">
        <w:rPr>
          <w:lang w:val="en-US" w:eastAsia="zh-CN"/>
        </w:rPr>
        <w:tab/>
      </w:r>
      <w:r>
        <w:rPr>
          <w:rFonts w:hint="eastAsia"/>
          <w:lang w:val="en-US" w:eastAsia="zh-CN"/>
        </w:rPr>
        <w:t>国际电联为发挥其发展</w:t>
      </w:r>
      <w:r>
        <w:rPr>
          <w:lang w:val="en-US" w:eastAsia="zh-CN"/>
        </w:rPr>
        <w:t>项目</w:t>
      </w:r>
      <w:r>
        <w:rPr>
          <w:rFonts w:hint="eastAsia"/>
          <w:lang w:val="en-US" w:eastAsia="zh-CN"/>
        </w:rPr>
        <w:t>执行机构的作用，需要资金以落实项目；</w:t>
      </w:r>
    </w:p>
    <w:p w:rsidR="002B59BE" w:rsidRDefault="002B59BE" w:rsidP="002B59BE">
      <w:pPr>
        <w:rPr>
          <w:lang w:eastAsia="zh-CN"/>
        </w:rPr>
      </w:pPr>
      <w:r w:rsidRPr="006F0FF2">
        <w:rPr>
          <w:i/>
          <w:iCs/>
          <w:lang w:eastAsia="zh-CN"/>
        </w:rPr>
        <w:t>b)</w:t>
      </w:r>
      <w:r>
        <w:rPr>
          <w:lang w:eastAsia="zh-CN"/>
        </w:rPr>
        <w:tab/>
      </w:r>
      <w:r>
        <w:rPr>
          <w:rFonts w:hint="eastAsia"/>
          <w:lang w:val="en-US" w:eastAsia="zh-CN"/>
        </w:rPr>
        <w:t>联合国开发计划署</w:t>
      </w:r>
      <w:r w:rsidRPr="00AB1897">
        <w:rPr>
          <w:lang w:eastAsia="zh-CN"/>
        </w:rPr>
        <w:t>和其它国际金融机构的</w:t>
      </w:r>
      <w:r>
        <w:rPr>
          <w:rFonts w:hint="eastAsia"/>
          <w:lang w:eastAsia="zh-CN"/>
        </w:rPr>
        <w:t>项目实施</w:t>
      </w:r>
      <w:r w:rsidRPr="00AB1897">
        <w:rPr>
          <w:lang w:eastAsia="zh-CN"/>
        </w:rPr>
        <w:t>资金</w:t>
      </w:r>
      <w:r>
        <w:rPr>
          <w:rFonts w:hint="eastAsia"/>
          <w:lang w:eastAsia="zh-CN"/>
        </w:rPr>
        <w:t>的缺乏依然如故；</w:t>
      </w:r>
    </w:p>
    <w:p w:rsidR="002B59BE" w:rsidRPr="000731A1" w:rsidRDefault="002B59BE" w:rsidP="002B59BE">
      <w:pPr>
        <w:rPr>
          <w:lang w:val="en-US" w:eastAsia="zh-CN"/>
        </w:rPr>
      </w:pPr>
      <w:r w:rsidRPr="00581E04">
        <w:rPr>
          <w:i/>
          <w:lang w:val="en-US" w:eastAsia="zh-CN"/>
        </w:rPr>
        <w:t>c)</w:t>
      </w:r>
      <w:r w:rsidRPr="000731A1">
        <w:rPr>
          <w:lang w:val="en-US" w:eastAsia="zh-CN"/>
        </w:rPr>
        <w:tab/>
      </w:r>
      <w:r>
        <w:rPr>
          <w:rFonts w:hint="eastAsia"/>
          <w:lang w:val="en-US" w:eastAsia="zh-CN"/>
        </w:rPr>
        <w:t>有必要促进增强与成员国、部门成员、金融机构和区域性以及国际组织的互动，以便为这些项目的实施寻找其他资金渠道；</w:t>
      </w:r>
    </w:p>
    <w:p w:rsidR="002B59BE" w:rsidRPr="000731A1" w:rsidRDefault="002B59BE" w:rsidP="002B59BE">
      <w:pPr>
        <w:rPr>
          <w:lang w:val="en-US" w:eastAsia="zh-CN"/>
        </w:rPr>
      </w:pPr>
      <w:r w:rsidRPr="00581E04">
        <w:rPr>
          <w:i/>
          <w:lang w:val="en-US" w:eastAsia="zh-CN"/>
        </w:rPr>
        <w:t>d)</w:t>
      </w:r>
      <w:r w:rsidRPr="000731A1">
        <w:rPr>
          <w:lang w:val="en-US" w:eastAsia="zh-CN"/>
        </w:rPr>
        <w:tab/>
      </w:r>
      <w:r>
        <w:rPr>
          <w:rFonts w:hint="eastAsia"/>
          <w:lang w:val="en-US" w:eastAsia="zh-CN"/>
        </w:rPr>
        <w:t>促进结成公众私营伙伴对确保以可承受的价格公平和普遍接入电信</w:t>
      </w:r>
      <w:r>
        <w:rPr>
          <w:rFonts w:hint="eastAsia"/>
          <w:lang w:val="en-US" w:eastAsia="zh-CN"/>
        </w:rPr>
        <w:t>/ICT</w:t>
      </w:r>
      <w:r>
        <w:rPr>
          <w:rFonts w:hint="eastAsia"/>
          <w:lang w:val="en-US" w:eastAsia="zh-CN"/>
        </w:rPr>
        <w:t>的重要性，</w:t>
      </w:r>
    </w:p>
    <w:p w:rsidR="002B59BE" w:rsidRPr="00C9211A" w:rsidRDefault="002B59BE" w:rsidP="002B59BE">
      <w:pPr>
        <w:pStyle w:val="Call"/>
        <w:rPr>
          <w:lang w:eastAsia="zh-CN"/>
        </w:rPr>
      </w:pPr>
      <w:r w:rsidRPr="00035938">
        <w:rPr>
          <w:lang w:eastAsia="zh-CN"/>
        </w:rPr>
        <w:t>注意到</w:t>
      </w:r>
    </w:p>
    <w:p w:rsidR="002B59BE" w:rsidRDefault="002B59BE" w:rsidP="002B59BE">
      <w:pPr>
        <w:rPr>
          <w:lang w:eastAsia="zh-CN"/>
        </w:rPr>
      </w:pPr>
      <w:r w:rsidRPr="00035938">
        <w:rPr>
          <w:i/>
          <w:lang w:eastAsia="zh-CN"/>
        </w:rPr>
        <w:t>a)</w:t>
      </w:r>
      <w:r>
        <w:rPr>
          <w:lang w:eastAsia="zh-CN"/>
        </w:rPr>
        <w:tab/>
      </w:r>
      <w:r w:rsidRPr="00FD5B09">
        <w:rPr>
          <w:lang w:eastAsia="zh-CN"/>
        </w:rPr>
        <w:t>ITU-D</w:t>
      </w:r>
      <w:r>
        <w:rPr>
          <w:rFonts w:hint="eastAsia"/>
          <w:lang w:eastAsia="zh-CN"/>
        </w:rPr>
        <w:t>在</w:t>
      </w:r>
      <w:r w:rsidRPr="00FD5B09">
        <w:rPr>
          <w:lang w:eastAsia="zh-CN"/>
        </w:rPr>
        <w:t>执行发展中国家</w:t>
      </w:r>
      <w:r>
        <w:rPr>
          <w:rStyle w:val="FootnoteReference"/>
          <w:lang w:eastAsia="zh-CN"/>
        </w:rPr>
        <w:footnoteReference w:customMarkFollows="1" w:id="92"/>
        <w:t>1</w:t>
      </w:r>
      <w:r w:rsidRPr="00FD5B09">
        <w:rPr>
          <w:lang w:eastAsia="zh-CN"/>
        </w:rPr>
        <w:t>技术合作项目</w:t>
      </w:r>
      <w:r>
        <w:rPr>
          <w:rFonts w:hint="eastAsia"/>
          <w:lang w:eastAsia="zh-CN"/>
        </w:rPr>
        <w:t>方面的</w:t>
      </w:r>
      <w:r w:rsidRPr="00FD5B09">
        <w:rPr>
          <w:lang w:eastAsia="zh-CN"/>
        </w:rPr>
        <w:t>作用的可持续性</w:t>
      </w:r>
      <w:r>
        <w:rPr>
          <w:rFonts w:hint="eastAsia"/>
          <w:lang w:eastAsia="zh-CN"/>
        </w:rPr>
        <w:t>，</w:t>
      </w:r>
      <w:r w:rsidRPr="00FD5B09">
        <w:rPr>
          <w:lang w:eastAsia="zh-CN"/>
        </w:rPr>
        <w:t>以及</w:t>
      </w:r>
      <w:r>
        <w:rPr>
          <w:rFonts w:hint="eastAsia"/>
          <w:lang w:eastAsia="zh-CN"/>
        </w:rPr>
        <w:t>企业</w:t>
      </w:r>
      <w:r>
        <w:rPr>
          <w:rFonts w:hint="eastAsia"/>
          <w:lang w:eastAsia="zh-CN"/>
        </w:rPr>
        <w:t>/</w:t>
      </w:r>
      <w:r w:rsidRPr="00FD5B09">
        <w:rPr>
          <w:lang w:eastAsia="zh-CN"/>
        </w:rPr>
        <w:t>客户关系的建立取决于秘书处</w:t>
      </w:r>
      <w:r>
        <w:rPr>
          <w:rFonts w:hint="eastAsia"/>
          <w:lang w:eastAsia="zh-CN"/>
        </w:rPr>
        <w:t>内</w:t>
      </w:r>
      <w:r w:rsidRPr="00FD5B09">
        <w:rPr>
          <w:lang w:eastAsia="zh-CN"/>
        </w:rPr>
        <w:t>是否</w:t>
      </w:r>
      <w:r>
        <w:rPr>
          <w:rFonts w:hint="eastAsia"/>
          <w:lang w:eastAsia="zh-CN"/>
        </w:rPr>
        <w:t>有</w:t>
      </w:r>
      <w:r w:rsidRPr="00FD5B09">
        <w:rPr>
          <w:lang w:eastAsia="zh-CN"/>
        </w:rPr>
        <w:t>能够创</w:t>
      </w:r>
      <w:r>
        <w:rPr>
          <w:rFonts w:hint="eastAsia"/>
          <w:lang w:eastAsia="zh-CN"/>
        </w:rPr>
        <w:t>建与维</w:t>
      </w:r>
      <w:r w:rsidRPr="00FD5B09">
        <w:rPr>
          <w:lang w:eastAsia="zh-CN"/>
        </w:rPr>
        <w:t>持</w:t>
      </w:r>
      <w:r>
        <w:rPr>
          <w:rFonts w:hint="eastAsia"/>
          <w:lang w:eastAsia="zh-CN"/>
        </w:rPr>
        <w:t>项目</w:t>
      </w:r>
      <w:r w:rsidRPr="00FD5B09">
        <w:rPr>
          <w:lang w:eastAsia="zh-CN"/>
        </w:rPr>
        <w:t>所需的</w:t>
      </w:r>
      <w:r>
        <w:rPr>
          <w:rFonts w:hint="eastAsia"/>
          <w:lang w:eastAsia="zh-CN"/>
        </w:rPr>
        <w:t>一定</w:t>
      </w:r>
      <w:r w:rsidRPr="00FD5B09">
        <w:rPr>
          <w:lang w:eastAsia="zh-CN"/>
        </w:rPr>
        <w:t>专业</w:t>
      </w:r>
      <w:r>
        <w:rPr>
          <w:rFonts w:hint="eastAsia"/>
          <w:lang w:eastAsia="zh-CN"/>
        </w:rPr>
        <w:t>力量，以便</w:t>
      </w:r>
      <w:r w:rsidRPr="00FD5B09">
        <w:rPr>
          <w:lang w:eastAsia="zh-CN"/>
        </w:rPr>
        <w:t>电信发展局</w:t>
      </w:r>
      <w:r>
        <w:rPr>
          <w:rFonts w:hint="eastAsia"/>
          <w:lang w:val="en-US" w:eastAsia="zh-CN"/>
        </w:rPr>
        <w:t>（</w:t>
      </w:r>
      <w:r>
        <w:rPr>
          <w:rFonts w:hint="eastAsia"/>
          <w:lang w:val="en-US" w:eastAsia="zh-CN"/>
        </w:rPr>
        <w:t>BDT</w:t>
      </w:r>
      <w:r>
        <w:rPr>
          <w:rFonts w:hint="eastAsia"/>
          <w:lang w:val="en-US" w:eastAsia="zh-CN"/>
        </w:rPr>
        <w:t>）</w:t>
      </w:r>
      <w:r>
        <w:rPr>
          <w:rFonts w:hint="eastAsia"/>
          <w:lang w:eastAsia="zh-CN"/>
        </w:rPr>
        <w:t>能够</w:t>
      </w:r>
      <w:r w:rsidRPr="00FD5B09">
        <w:rPr>
          <w:lang w:eastAsia="zh-CN"/>
        </w:rPr>
        <w:t>及时</w:t>
      </w:r>
      <w:r>
        <w:rPr>
          <w:rFonts w:hint="eastAsia"/>
          <w:lang w:eastAsia="zh-CN"/>
        </w:rPr>
        <w:t>、</w:t>
      </w:r>
      <w:r w:rsidRPr="00FD5B09">
        <w:rPr>
          <w:lang w:eastAsia="zh-CN"/>
        </w:rPr>
        <w:t>有效</w:t>
      </w:r>
      <w:r>
        <w:rPr>
          <w:rFonts w:hint="eastAsia"/>
          <w:lang w:eastAsia="zh-CN"/>
        </w:rPr>
        <w:t>且</w:t>
      </w:r>
      <w:r w:rsidRPr="00FD5B09">
        <w:rPr>
          <w:lang w:eastAsia="zh-CN"/>
        </w:rPr>
        <w:t>高效</w:t>
      </w:r>
      <w:r>
        <w:rPr>
          <w:rFonts w:hint="eastAsia"/>
          <w:lang w:eastAsia="zh-CN"/>
        </w:rPr>
        <w:t>地</w:t>
      </w:r>
      <w:r w:rsidRPr="00FD5B09">
        <w:rPr>
          <w:lang w:eastAsia="zh-CN"/>
        </w:rPr>
        <w:t>管理项目；</w:t>
      </w:r>
      <w:r>
        <w:rPr>
          <w:rFonts w:hint="eastAsia"/>
          <w:lang w:eastAsia="zh-CN"/>
        </w:rPr>
        <w:t>为实现这一目的，本届大会第</w:t>
      </w:r>
      <w:r>
        <w:rPr>
          <w:rFonts w:hint="eastAsia"/>
          <w:lang w:eastAsia="zh-CN"/>
        </w:rPr>
        <w:t>48</w:t>
      </w:r>
      <w:r>
        <w:rPr>
          <w:rFonts w:hint="eastAsia"/>
          <w:lang w:eastAsia="zh-CN"/>
        </w:rPr>
        <w:t>号决议（</w:t>
      </w:r>
      <w:r>
        <w:rPr>
          <w:rFonts w:hint="eastAsia"/>
          <w:lang w:eastAsia="zh-CN"/>
        </w:rPr>
        <w:t>2010</w:t>
      </w:r>
      <w:r>
        <w:rPr>
          <w:rFonts w:hint="eastAsia"/>
          <w:lang w:eastAsia="zh-CN"/>
        </w:rPr>
        <w:t>年，瓜达拉哈拉，修订版）所涉及的加强国际电联的培训能力的内容，应能为强化项目执行职能所需的专业力量的可持续性做出贡献；</w:t>
      </w:r>
    </w:p>
    <w:p w:rsidR="002B59BE" w:rsidRDefault="002B59BE" w:rsidP="002B59BE">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2B59BE" w:rsidRDefault="002B59BE" w:rsidP="002B59BE">
      <w:pPr>
        <w:rPr>
          <w:lang w:eastAsia="zh-CN"/>
        </w:rPr>
      </w:pPr>
      <w:r w:rsidRPr="00035938">
        <w:rPr>
          <w:i/>
          <w:lang w:eastAsia="zh-CN"/>
        </w:rPr>
        <w:lastRenderedPageBreak/>
        <w:t>b)</w:t>
      </w:r>
      <w:r>
        <w:rPr>
          <w:lang w:eastAsia="zh-CN"/>
        </w:rPr>
        <w:tab/>
      </w:r>
      <w:r>
        <w:rPr>
          <w:rFonts w:hint="eastAsia"/>
          <w:lang w:eastAsia="zh-CN"/>
        </w:rPr>
        <w:t>强化</w:t>
      </w:r>
      <w:r w:rsidRPr="00FD5B09">
        <w:rPr>
          <w:lang w:eastAsia="zh-CN"/>
        </w:rPr>
        <w:t>电信发展局的项目执行和管理专业</w:t>
      </w:r>
      <w:r>
        <w:rPr>
          <w:rFonts w:hint="eastAsia"/>
          <w:lang w:eastAsia="zh-CN"/>
        </w:rPr>
        <w:t>力量亦要求</w:t>
      </w:r>
      <w:r w:rsidRPr="00FD5B09">
        <w:rPr>
          <w:lang w:eastAsia="zh-CN"/>
        </w:rPr>
        <w:t>资源</w:t>
      </w:r>
      <w:r>
        <w:rPr>
          <w:rFonts w:hint="eastAsia"/>
          <w:lang w:eastAsia="zh-CN"/>
        </w:rPr>
        <w:t>筹措</w:t>
      </w:r>
      <w:r w:rsidRPr="00FD5B09">
        <w:rPr>
          <w:lang w:eastAsia="zh-CN"/>
        </w:rPr>
        <w:t>和融资</w:t>
      </w:r>
      <w:r>
        <w:rPr>
          <w:rFonts w:hint="eastAsia"/>
          <w:lang w:eastAsia="zh-CN"/>
        </w:rPr>
        <w:t>领域</w:t>
      </w:r>
      <w:r w:rsidRPr="00FD5B09">
        <w:rPr>
          <w:lang w:eastAsia="zh-CN"/>
        </w:rPr>
        <w:t>技能的</w:t>
      </w:r>
      <w:r>
        <w:rPr>
          <w:rFonts w:hint="eastAsia"/>
          <w:lang w:eastAsia="zh-CN"/>
        </w:rPr>
        <w:t>提高；</w:t>
      </w:r>
    </w:p>
    <w:p w:rsidR="002B59BE" w:rsidRPr="000731A1" w:rsidRDefault="002B59BE" w:rsidP="002B59BE">
      <w:pPr>
        <w:rPr>
          <w:szCs w:val="22"/>
          <w:lang w:val="en-US" w:eastAsia="zh-CN"/>
        </w:rPr>
      </w:pPr>
      <w:r w:rsidRPr="000731A1">
        <w:rPr>
          <w:i/>
          <w:szCs w:val="22"/>
          <w:lang w:val="en-US" w:eastAsia="zh-CN"/>
        </w:rPr>
        <w:t>c)</w:t>
      </w:r>
      <w:r w:rsidRPr="000731A1">
        <w:rPr>
          <w:szCs w:val="22"/>
          <w:lang w:val="en-US" w:eastAsia="zh-CN"/>
        </w:rPr>
        <w:tab/>
      </w:r>
      <w:r w:rsidRPr="004F0D73">
        <w:rPr>
          <w:rFonts w:cstheme="minorHAnsi"/>
          <w:highlight w:val="white"/>
          <w:lang w:eastAsia="zh-CN"/>
        </w:rPr>
        <w:t>在国际电联实施基于结果的预算制定（</w:t>
      </w:r>
      <w:r w:rsidRPr="004F0D73">
        <w:rPr>
          <w:rFonts w:cstheme="minorHAnsi"/>
          <w:highlight w:val="white"/>
          <w:lang w:eastAsia="zh-CN"/>
        </w:rPr>
        <w:t>RBB</w:t>
      </w:r>
      <w:r w:rsidRPr="004F0D73">
        <w:rPr>
          <w:rFonts w:cstheme="minorHAnsi"/>
          <w:highlight w:val="white"/>
          <w:lang w:eastAsia="zh-CN"/>
        </w:rPr>
        <w:t>）和基于结果的管理方式（</w:t>
      </w:r>
      <w:r w:rsidRPr="004F0D73">
        <w:rPr>
          <w:rFonts w:cstheme="minorHAnsi"/>
          <w:highlight w:val="white"/>
          <w:lang w:eastAsia="zh-CN"/>
        </w:rPr>
        <w:t>RBM</w:t>
      </w:r>
      <w:r w:rsidRPr="004F0D73">
        <w:rPr>
          <w:rFonts w:cstheme="minorHAnsi"/>
          <w:highlight w:val="white"/>
          <w:lang w:eastAsia="zh-CN"/>
        </w:rPr>
        <w:t>）</w:t>
      </w:r>
      <w:r>
        <w:rPr>
          <w:rFonts w:cstheme="minorHAnsi" w:hint="eastAsia"/>
          <w:highlight w:val="white"/>
          <w:lang w:eastAsia="zh-CN"/>
        </w:rPr>
        <w:t>为实现规划内结果提供了充足的资源</w:t>
      </w:r>
      <w:r w:rsidRPr="004F0D73">
        <w:rPr>
          <w:rFonts w:cstheme="minorHAnsi"/>
          <w:lang w:eastAsia="zh-CN"/>
        </w:rPr>
        <w:t>；</w:t>
      </w:r>
    </w:p>
    <w:p w:rsidR="002B59BE" w:rsidRPr="000731A1" w:rsidRDefault="002B59BE" w:rsidP="002B59BE">
      <w:pPr>
        <w:rPr>
          <w:color w:val="231F20"/>
          <w:szCs w:val="22"/>
          <w:lang w:eastAsia="zh-CN"/>
        </w:rPr>
      </w:pPr>
      <w:r w:rsidRPr="007F41EE">
        <w:rPr>
          <w:i/>
          <w:szCs w:val="22"/>
          <w:lang w:val="en-US" w:eastAsia="zh-CN"/>
        </w:rPr>
        <w:t>d)</w:t>
      </w:r>
      <w:r w:rsidRPr="000731A1">
        <w:rPr>
          <w:szCs w:val="22"/>
          <w:lang w:val="en-US" w:eastAsia="zh-CN"/>
        </w:rPr>
        <w:tab/>
      </w:r>
      <w:r>
        <w:rPr>
          <w:rFonts w:hint="eastAsia"/>
          <w:lang w:eastAsia="zh-CN"/>
        </w:rPr>
        <w:t>在区域</w:t>
      </w:r>
      <w:r>
        <w:rPr>
          <w:lang w:eastAsia="zh-CN"/>
        </w:rPr>
        <w:t>和国际</w:t>
      </w:r>
      <w:r>
        <w:rPr>
          <w:rFonts w:hint="eastAsia"/>
          <w:lang w:eastAsia="zh-CN"/>
        </w:rPr>
        <w:t>层面</w:t>
      </w:r>
      <w:r>
        <w:rPr>
          <w:lang w:eastAsia="zh-CN"/>
        </w:rPr>
        <w:t>与专家组织进行更加密切的协作和协调将增强国际电联</w:t>
      </w:r>
      <w:r>
        <w:rPr>
          <w:rFonts w:hint="eastAsia"/>
          <w:lang w:eastAsia="zh-CN"/>
        </w:rPr>
        <w:t>项目</w:t>
      </w:r>
      <w:r>
        <w:rPr>
          <w:lang w:eastAsia="zh-CN"/>
        </w:rPr>
        <w:t>执行作用的有效性，</w:t>
      </w:r>
    </w:p>
    <w:p w:rsidR="002B59BE" w:rsidRPr="006F1419" w:rsidRDefault="002B59BE" w:rsidP="002B59BE">
      <w:pPr>
        <w:pStyle w:val="Call"/>
        <w:rPr>
          <w:lang w:eastAsia="zh-CN"/>
        </w:rPr>
      </w:pPr>
      <w:r>
        <w:rPr>
          <w:lang w:eastAsia="zh-CN"/>
        </w:rPr>
        <w:t>做出决议，责成秘书长与电信发展局主任</w:t>
      </w:r>
      <w:r>
        <w:rPr>
          <w:rFonts w:hint="eastAsia"/>
          <w:lang w:eastAsia="zh-CN"/>
        </w:rPr>
        <w:t>密切协作</w:t>
      </w:r>
    </w:p>
    <w:p w:rsidR="002B59BE" w:rsidRPr="000731A1" w:rsidRDefault="002B59BE" w:rsidP="002B59BE">
      <w:pPr>
        <w:rPr>
          <w:szCs w:val="22"/>
          <w:lang w:val="en-US" w:eastAsia="zh-CN"/>
        </w:rPr>
      </w:pPr>
      <w:r w:rsidRPr="000731A1">
        <w:rPr>
          <w:szCs w:val="22"/>
          <w:lang w:val="en-US" w:eastAsia="zh-CN"/>
        </w:rPr>
        <w:t>1</w:t>
      </w:r>
      <w:r w:rsidRPr="000731A1">
        <w:rPr>
          <w:szCs w:val="22"/>
          <w:lang w:val="en-US" w:eastAsia="zh-CN"/>
        </w:rPr>
        <w:tab/>
      </w:r>
      <w:r>
        <w:rPr>
          <w:rFonts w:hint="eastAsia"/>
          <w:szCs w:val="22"/>
          <w:lang w:val="en-US" w:eastAsia="zh-CN"/>
        </w:rPr>
        <w:t>实施旨在加强项目执行职能的战略，同时顾及</w:t>
      </w:r>
      <w:r>
        <w:rPr>
          <w:rFonts w:hint="eastAsia"/>
          <w:szCs w:val="22"/>
          <w:lang w:val="en-US" w:eastAsia="zh-CN"/>
        </w:rPr>
        <w:t>ITU-D</w:t>
      </w:r>
      <w:r>
        <w:rPr>
          <w:rFonts w:hint="eastAsia"/>
          <w:szCs w:val="22"/>
          <w:lang w:val="en-US" w:eastAsia="zh-CN"/>
        </w:rPr>
        <w:t>获得的经验和教训，为落实区域性举措确定适当的实施方法、可能的筹资手段和战略伙伴；</w:t>
      </w:r>
    </w:p>
    <w:p w:rsidR="002B59BE" w:rsidRPr="00F850FC" w:rsidRDefault="002B59BE" w:rsidP="002B59BE">
      <w:pPr>
        <w:rPr>
          <w:lang w:eastAsia="zh-CN"/>
        </w:rPr>
      </w:pPr>
      <w:r>
        <w:rPr>
          <w:lang w:eastAsia="zh-CN"/>
        </w:rPr>
        <w:t>2</w:t>
      </w:r>
      <w:r>
        <w:rPr>
          <w:lang w:eastAsia="zh-CN"/>
        </w:rPr>
        <w:tab/>
      </w:r>
      <w:r>
        <w:rPr>
          <w:rFonts w:hint="eastAsia"/>
          <w:lang w:eastAsia="zh-CN"/>
        </w:rPr>
        <w:t>继续</w:t>
      </w:r>
      <w:r w:rsidRPr="00FD5B09">
        <w:rPr>
          <w:lang w:eastAsia="zh-CN"/>
        </w:rPr>
        <w:t>审议联合国系统内</w:t>
      </w:r>
      <w:r>
        <w:rPr>
          <w:rFonts w:hint="eastAsia"/>
          <w:lang w:eastAsia="zh-CN"/>
        </w:rPr>
        <w:t>和联合国以外的其他组织内</w:t>
      </w:r>
      <w:r w:rsidRPr="00FD5B09">
        <w:rPr>
          <w:lang w:eastAsia="zh-CN"/>
        </w:rPr>
        <w:t>在技术合作方面的最佳做法，</w:t>
      </w:r>
      <w:r>
        <w:rPr>
          <w:rFonts w:hint="eastAsia"/>
          <w:lang w:eastAsia="zh-CN"/>
        </w:rPr>
        <w:t>以便在</w:t>
      </w:r>
      <w:r>
        <w:rPr>
          <w:lang w:eastAsia="zh-CN"/>
        </w:rPr>
        <w:t>按照《组织法》第</w:t>
      </w:r>
      <w:r>
        <w:rPr>
          <w:rFonts w:hint="eastAsia"/>
          <w:lang w:eastAsia="zh-CN"/>
        </w:rPr>
        <w:t>118</w:t>
      </w:r>
      <w:r>
        <w:rPr>
          <w:rFonts w:hint="eastAsia"/>
          <w:lang w:eastAsia="zh-CN"/>
        </w:rPr>
        <w:t>款</w:t>
      </w:r>
      <w:r>
        <w:rPr>
          <w:lang w:eastAsia="zh-CN"/>
        </w:rPr>
        <w:t>提供、组织和协调技术合作及援助活动中</w:t>
      </w:r>
      <w:r w:rsidRPr="00FD5B09">
        <w:rPr>
          <w:lang w:eastAsia="zh-CN"/>
        </w:rPr>
        <w:t>，</w:t>
      </w:r>
      <w:r>
        <w:rPr>
          <w:rFonts w:hint="eastAsia"/>
          <w:lang w:eastAsia="zh-CN"/>
        </w:rPr>
        <w:t>促进</w:t>
      </w:r>
      <w:r w:rsidRPr="00FD5B09">
        <w:rPr>
          <w:lang w:eastAsia="zh-CN"/>
        </w:rPr>
        <w:t>这些做法</w:t>
      </w:r>
      <w:r>
        <w:rPr>
          <w:rFonts w:hint="eastAsia"/>
          <w:lang w:eastAsia="zh-CN"/>
        </w:rPr>
        <w:t>的使用</w:t>
      </w:r>
      <w:r w:rsidRPr="00FD5B09">
        <w:rPr>
          <w:lang w:eastAsia="zh-CN"/>
        </w:rPr>
        <w:t>；</w:t>
      </w:r>
    </w:p>
    <w:p w:rsidR="002B59BE" w:rsidRPr="00FB3264" w:rsidRDefault="002B59BE" w:rsidP="002B59BE">
      <w:pPr>
        <w:rPr>
          <w:szCs w:val="22"/>
          <w:lang w:val="en-US" w:eastAsia="zh-CN"/>
        </w:rPr>
      </w:pPr>
      <w:r w:rsidRPr="00FB3264">
        <w:rPr>
          <w:szCs w:val="22"/>
          <w:lang w:val="en-US" w:eastAsia="zh-CN"/>
        </w:rPr>
        <w:t>3</w:t>
      </w:r>
      <w:r w:rsidRPr="00FB3264">
        <w:rPr>
          <w:szCs w:val="22"/>
          <w:lang w:val="en-US" w:eastAsia="zh-CN"/>
        </w:rPr>
        <w:tab/>
      </w:r>
      <w:r>
        <w:rPr>
          <w:rFonts w:hint="eastAsia"/>
          <w:szCs w:val="22"/>
          <w:lang w:val="en-US" w:eastAsia="zh-CN"/>
        </w:rPr>
        <w:t>确保在落实和执行各项举措之前就工作重点和融资方式达成一致，与成员国和区域性组织打造一个参与和包容性进程；</w:t>
      </w:r>
    </w:p>
    <w:p w:rsidR="002B59BE" w:rsidRDefault="002B59BE" w:rsidP="002B59BE">
      <w:pPr>
        <w:rPr>
          <w:lang w:eastAsia="zh-CN"/>
        </w:rPr>
      </w:pPr>
      <w:r>
        <w:rPr>
          <w:lang w:eastAsia="zh-CN"/>
        </w:rPr>
        <w:t>4</w:t>
      </w:r>
      <w:r>
        <w:rPr>
          <w:lang w:eastAsia="zh-CN"/>
        </w:rPr>
        <w:tab/>
      </w:r>
      <w:r w:rsidRPr="00FD5B09">
        <w:rPr>
          <w:lang w:eastAsia="zh-CN"/>
        </w:rPr>
        <w:t>确保项目管理和执行</w:t>
      </w:r>
      <w:r>
        <w:rPr>
          <w:rFonts w:hint="eastAsia"/>
          <w:lang w:eastAsia="zh-CN"/>
        </w:rPr>
        <w:t>领域以及</w:t>
      </w:r>
      <w:r w:rsidRPr="00FD5B09">
        <w:rPr>
          <w:lang w:eastAsia="zh-CN"/>
        </w:rPr>
        <w:t>资源</w:t>
      </w:r>
      <w:r>
        <w:rPr>
          <w:rFonts w:hint="eastAsia"/>
          <w:lang w:eastAsia="zh-CN"/>
        </w:rPr>
        <w:t>筹措</w:t>
      </w:r>
      <w:r w:rsidRPr="00FD5B09">
        <w:rPr>
          <w:lang w:eastAsia="zh-CN"/>
        </w:rPr>
        <w:t>和融资领域所需的专业</w:t>
      </w:r>
      <w:r>
        <w:rPr>
          <w:rFonts w:hint="eastAsia"/>
          <w:lang w:eastAsia="zh-CN"/>
        </w:rPr>
        <w:t>力量得以确定</w:t>
      </w:r>
      <w:r w:rsidRPr="00FD5B09">
        <w:rPr>
          <w:lang w:eastAsia="zh-CN"/>
        </w:rPr>
        <w:t>；</w:t>
      </w:r>
    </w:p>
    <w:p w:rsidR="002B59BE" w:rsidRDefault="002B59BE" w:rsidP="002B59BE">
      <w:pPr>
        <w:rPr>
          <w:lang w:eastAsia="zh-CN"/>
        </w:rPr>
      </w:pPr>
      <w:r>
        <w:rPr>
          <w:lang w:eastAsia="zh-CN"/>
        </w:rPr>
        <w:t>5</w:t>
      </w:r>
      <w:r>
        <w:rPr>
          <w:lang w:eastAsia="zh-CN"/>
        </w:rPr>
        <w:tab/>
      </w:r>
      <w:r>
        <w:rPr>
          <w:rFonts w:hint="eastAsia"/>
          <w:lang w:eastAsia="zh-CN"/>
        </w:rPr>
        <w:t>鼓励来自所有来源的项目，同时顾及本届大会第</w:t>
      </w:r>
      <w:r>
        <w:rPr>
          <w:rFonts w:hint="eastAsia"/>
          <w:lang w:eastAsia="zh-CN"/>
        </w:rPr>
        <w:t>71</w:t>
      </w:r>
      <w:r>
        <w:rPr>
          <w:rFonts w:hint="eastAsia"/>
          <w:lang w:eastAsia="zh-CN"/>
        </w:rPr>
        <w:t>号决议（</w:t>
      </w:r>
      <w:r>
        <w:rPr>
          <w:rFonts w:hint="eastAsia"/>
          <w:lang w:eastAsia="zh-CN"/>
        </w:rPr>
        <w:t>2014</w:t>
      </w:r>
      <w:r>
        <w:rPr>
          <w:rFonts w:hint="eastAsia"/>
          <w:lang w:eastAsia="zh-CN"/>
        </w:rPr>
        <w:t>年，釜山，修订版）所通过的各项部门目标的实现情况，促进公众、区域性</w:t>
      </w:r>
      <w:r>
        <w:rPr>
          <w:lang w:eastAsia="zh-CN"/>
        </w:rPr>
        <w:t>组织、</w:t>
      </w:r>
      <w:r>
        <w:rPr>
          <w:rFonts w:hint="eastAsia"/>
          <w:lang w:eastAsia="zh-CN"/>
        </w:rPr>
        <w:t>私营部门和学术界的参与；</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B59BE" w:rsidRDefault="002B59BE" w:rsidP="002B59BE">
      <w:pPr>
        <w:rPr>
          <w:lang w:eastAsia="zh-CN"/>
        </w:rPr>
      </w:pPr>
      <w:r>
        <w:rPr>
          <w:lang w:eastAsia="zh-CN"/>
        </w:rPr>
        <w:lastRenderedPageBreak/>
        <w:t>6</w:t>
      </w:r>
      <w:r>
        <w:rPr>
          <w:lang w:eastAsia="zh-CN"/>
        </w:rPr>
        <w:tab/>
      </w:r>
      <w:r>
        <w:rPr>
          <w:rFonts w:hint="eastAsia"/>
          <w:lang w:eastAsia="zh-CN"/>
        </w:rPr>
        <w:t>重点实施大型项目，同时审慎考虑小型项目的交付；</w:t>
      </w:r>
    </w:p>
    <w:p w:rsidR="002B59BE" w:rsidRDefault="002B59BE" w:rsidP="002B59BE">
      <w:pPr>
        <w:rPr>
          <w:rFonts w:asciiTheme="minorHAnsi" w:hAnsiTheme="minorHAnsi"/>
          <w:highlight w:val="yellow"/>
          <w:lang w:eastAsia="zh-CN"/>
        </w:rPr>
      </w:pPr>
      <w:r>
        <w:rPr>
          <w:rFonts w:asciiTheme="minorHAnsi" w:hAnsiTheme="minorHAnsi"/>
          <w:lang w:eastAsia="zh-CN"/>
        </w:rPr>
        <w:t>7</w:t>
      </w:r>
      <w:r w:rsidRPr="00E2689C">
        <w:rPr>
          <w:rFonts w:asciiTheme="minorHAnsi" w:hAnsiTheme="minorHAnsi"/>
          <w:lang w:eastAsia="zh-CN"/>
        </w:rPr>
        <w:tab/>
      </w:r>
      <w:r>
        <w:rPr>
          <w:rFonts w:hint="eastAsia"/>
          <w:lang w:eastAsia="zh-CN"/>
        </w:rPr>
        <w:t>确保将与联合国开发计划署或其它融资安排的项目执行有关的</w:t>
      </w:r>
      <w:r>
        <w:rPr>
          <w:rFonts w:hint="eastAsia"/>
          <w:lang w:eastAsia="zh-CN"/>
        </w:rPr>
        <w:t>7%</w:t>
      </w:r>
      <w:r>
        <w:rPr>
          <w:rFonts w:hint="eastAsia"/>
          <w:lang w:eastAsia="zh-CN"/>
        </w:rPr>
        <w:t>的最低支持性成本确定为成本回收目标，从而允许在融资谈判中具有一定的灵活性；</w:t>
      </w:r>
    </w:p>
    <w:p w:rsidR="002B59BE" w:rsidRPr="00E2689C" w:rsidRDefault="002B59BE" w:rsidP="002B59BE">
      <w:pPr>
        <w:rPr>
          <w:rFonts w:asciiTheme="minorHAnsi" w:hAnsiTheme="minorHAnsi"/>
          <w:lang w:eastAsia="zh-CN"/>
        </w:rPr>
      </w:pPr>
      <w:r>
        <w:rPr>
          <w:rFonts w:asciiTheme="minorHAnsi" w:hAnsiTheme="minorHAnsi"/>
          <w:lang w:eastAsia="zh-CN"/>
        </w:rPr>
        <w:t>8</w:t>
      </w:r>
      <w:r>
        <w:rPr>
          <w:rFonts w:asciiTheme="minorHAnsi" w:hAnsiTheme="minorHAnsi" w:hint="eastAsia"/>
          <w:lang w:eastAsia="zh-CN"/>
        </w:rPr>
        <w:tab/>
      </w:r>
      <w:r>
        <w:rPr>
          <w:rFonts w:hint="eastAsia"/>
          <w:lang w:eastAsia="zh-CN"/>
        </w:rPr>
        <w:t>继续</w:t>
      </w:r>
      <w:r w:rsidRPr="00AB1897">
        <w:rPr>
          <w:lang w:eastAsia="zh-CN"/>
        </w:rPr>
        <w:t>审查</w:t>
      </w:r>
      <w:r>
        <w:rPr>
          <w:rFonts w:hint="eastAsia"/>
          <w:lang w:eastAsia="zh-CN"/>
        </w:rPr>
        <w:t>这些项目的支持性成本资源所占的百分比，从而增加这些资源，以利用它们改进实施职能</w:t>
      </w:r>
      <w:r w:rsidRPr="00AB1897">
        <w:rPr>
          <w:lang w:eastAsia="zh-CN"/>
        </w:rPr>
        <w:t>；</w:t>
      </w:r>
    </w:p>
    <w:p w:rsidR="002B59BE" w:rsidRPr="00E2689C" w:rsidRDefault="002B59BE" w:rsidP="002B59BE">
      <w:pPr>
        <w:rPr>
          <w:rFonts w:asciiTheme="minorHAnsi" w:hAnsiTheme="minorHAnsi"/>
          <w:lang w:eastAsia="zh-CN"/>
        </w:rPr>
      </w:pPr>
      <w:r>
        <w:rPr>
          <w:rFonts w:asciiTheme="minorHAnsi" w:hAnsiTheme="minorHAnsi"/>
          <w:lang w:eastAsia="zh-CN"/>
        </w:rPr>
        <w:t>9</w:t>
      </w:r>
      <w:r w:rsidRPr="00E2689C">
        <w:rPr>
          <w:rFonts w:asciiTheme="minorHAnsi" w:hAnsiTheme="minorHAnsi"/>
          <w:lang w:eastAsia="zh-CN"/>
        </w:rPr>
        <w:tab/>
      </w:r>
      <w:r w:rsidRPr="00AB1897">
        <w:rPr>
          <w:lang w:eastAsia="zh-CN"/>
        </w:rPr>
        <w:t>必要时在全权代表大会确定的财务限制内</w:t>
      </w:r>
      <w:r>
        <w:rPr>
          <w:rFonts w:hint="eastAsia"/>
          <w:lang w:eastAsia="zh-CN"/>
        </w:rPr>
        <w:t>或在此类项目支持性成本资源的额度内</w:t>
      </w:r>
      <w:r w:rsidRPr="00AB1897">
        <w:rPr>
          <w:lang w:eastAsia="zh-CN"/>
        </w:rPr>
        <w:t>招聘内部和</w:t>
      </w:r>
      <w:r w:rsidRPr="00AB1897">
        <w:rPr>
          <w:lang w:eastAsia="zh-CN"/>
        </w:rPr>
        <w:t>/</w:t>
      </w:r>
      <w:r w:rsidRPr="00AB1897">
        <w:rPr>
          <w:lang w:eastAsia="zh-CN"/>
        </w:rPr>
        <w:t>或外部合格人员，以加强力量，同时确保国际电联在组织和协调技术合作和援助活动方面的职责履行</w:t>
      </w:r>
      <w:r>
        <w:rPr>
          <w:rFonts w:hint="eastAsia"/>
          <w:lang w:eastAsia="zh-CN"/>
        </w:rPr>
        <w:t>具有</w:t>
      </w:r>
      <w:r w:rsidRPr="00AB1897">
        <w:rPr>
          <w:lang w:eastAsia="zh-CN"/>
        </w:rPr>
        <w:t>连续性和可持续性；</w:t>
      </w:r>
    </w:p>
    <w:p w:rsidR="002B59BE" w:rsidRPr="000731A1" w:rsidRDefault="002B59BE" w:rsidP="002B59BE">
      <w:pPr>
        <w:rPr>
          <w:szCs w:val="22"/>
          <w:lang w:val="en-US" w:eastAsia="zh-CN"/>
        </w:rPr>
      </w:pPr>
      <w:r>
        <w:rPr>
          <w:szCs w:val="22"/>
          <w:lang w:val="en-US" w:eastAsia="zh-CN"/>
        </w:rPr>
        <w:t>10</w:t>
      </w:r>
      <w:r w:rsidRPr="000731A1">
        <w:rPr>
          <w:szCs w:val="22"/>
          <w:lang w:val="en-US" w:eastAsia="zh-CN"/>
        </w:rPr>
        <w:tab/>
      </w:r>
      <w:r>
        <w:rPr>
          <w:rFonts w:hint="eastAsia"/>
          <w:szCs w:val="22"/>
          <w:lang w:val="en-US" w:eastAsia="zh-CN"/>
        </w:rPr>
        <w:t>加强无线电通信局和电信标准化局的主任为落实区域性举措而开展的紧密协作；</w:t>
      </w:r>
    </w:p>
    <w:p w:rsidR="002B59BE" w:rsidRDefault="002B59BE" w:rsidP="002B59BE">
      <w:pPr>
        <w:rPr>
          <w:lang w:val="fr-CH" w:eastAsia="zh-CN"/>
        </w:rPr>
      </w:pPr>
      <w:r>
        <w:rPr>
          <w:rFonts w:asciiTheme="minorHAnsi" w:hAnsiTheme="minorHAnsi"/>
          <w:lang w:eastAsia="zh-CN"/>
        </w:rPr>
        <w:t>11</w:t>
      </w:r>
      <w:r w:rsidRPr="00E2689C">
        <w:rPr>
          <w:rFonts w:asciiTheme="minorHAnsi" w:hAnsiTheme="minorHAnsi"/>
          <w:lang w:eastAsia="zh-CN"/>
        </w:rPr>
        <w:tab/>
      </w:r>
      <w:r w:rsidRPr="00AB1897">
        <w:rPr>
          <w:lang w:eastAsia="zh-CN"/>
        </w:rPr>
        <w:t>每年制定报告并提交理事会，阐述在履行《组织法》第</w:t>
      </w:r>
      <w:r w:rsidRPr="00AB1897">
        <w:rPr>
          <w:lang w:eastAsia="zh-CN"/>
        </w:rPr>
        <w:t>118</w:t>
      </w:r>
      <w:r w:rsidRPr="00AB1897">
        <w:rPr>
          <w:lang w:eastAsia="zh-CN"/>
        </w:rPr>
        <w:t>款所规定的职能</w:t>
      </w:r>
      <w:r>
        <w:rPr>
          <w:rFonts w:hint="eastAsia"/>
          <w:lang w:eastAsia="zh-CN"/>
        </w:rPr>
        <w:t>和本决议落实</w:t>
      </w:r>
      <w:r>
        <w:rPr>
          <w:lang w:eastAsia="zh-CN"/>
        </w:rPr>
        <w:t>方面的进展</w:t>
      </w:r>
      <w:r>
        <w:rPr>
          <w:rFonts w:hint="eastAsia"/>
          <w:lang w:eastAsia="zh-CN"/>
        </w:rPr>
        <w:t>，</w:t>
      </w:r>
    </w:p>
    <w:p w:rsidR="002B59BE" w:rsidRPr="000731A1" w:rsidRDefault="002B59BE" w:rsidP="002B59BE">
      <w:pPr>
        <w:pStyle w:val="Call"/>
        <w:rPr>
          <w:lang w:eastAsia="zh-CN"/>
        </w:rPr>
      </w:pPr>
      <w:r>
        <w:rPr>
          <w:rFonts w:hint="eastAsia"/>
          <w:lang w:eastAsia="zh-CN"/>
        </w:rPr>
        <w:t>进一步做出决议</w:t>
      </w:r>
    </w:p>
    <w:p w:rsidR="002B59BE" w:rsidRDefault="002B59BE" w:rsidP="002B59BE">
      <w:pPr>
        <w:ind w:firstLineChars="200" w:firstLine="560"/>
        <w:rPr>
          <w:lang w:eastAsia="zh-CN"/>
        </w:rPr>
      </w:pPr>
      <w:r>
        <w:rPr>
          <w:lang w:eastAsia="zh-CN"/>
        </w:rPr>
        <w:t>按照《组织法》第</w:t>
      </w:r>
      <w:r>
        <w:rPr>
          <w:rFonts w:hint="eastAsia"/>
          <w:lang w:eastAsia="zh-CN"/>
        </w:rPr>
        <w:t>118</w:t>
      </w:r>
      <w:r>
        <w:rPr>
          <w:rFonts w:hint="eastAsia"/>
          <w:lang w:eastAsia="zh-CN"/>
        </w:rPr>
        <w:t>款，在提供技术合作及</w:t>
      </w:r>
      <w:r>
        <w:rPr>
          <w:lang w:eastAsia="zh-CN"/>
        </w:rPr>
        <w:t>援助和执行项目过程中，通过下列手段</w:t>
      </w:r>
      <w:r>
        <w:rPr>
          <w:rFonts w:hint="eastAsia"/>
          <w:lang w:eastAsia="zh-CN"/>
        </w:rPr>
        <w:t>强化</w:t>
      </w:r>
      <w:r>
        <w:rPr>
          <w:lang w:eastAsia="zh-CN"/>
        </w:rPr>
        <w:t>执行项目的</w:t>
      </w:r>
      <w:r>
        <w:rPr>
          <w:rFonts w:hint="eastAsia"/>
          <w:lang w:eastAsia="zh-CN"/>
        </w:rPr>
        <w:t>职能</w:t>
      </w:r>
      <w:r>
        <w:rPr>
          <w:lang w:eastAsia="zh-CN"/>
        </w:rPr>
        <w:t>：</w:t>
      </w:r>
    </w:p>
    <w:p w:rsidR="002B59BE" w:rsidRDefault="002B59BE" w:rsidP="002B59BE">
      <w:pPr>
        <w:pStyle w:val="enumlev1"/>
        <w:rPr>
          <w:lang w:eastAsia="zh-CN"/>
        </w:rPr>
      </w:pPr>
      <w:r>
        <w:rPr>
          <w:lang w:val="en-US" w:eastAsia="zh-CN"/>
        </w:rPr>
        <w:t>i)</w:t>
      </w:r>
      <w:r>
        <w:rPr>
          <w:lang w:eastAsia="zh-CN"/>
        </w:rPr>
        <w:tab/>
      </w:r>
      <w:r>
        <w:rPr>
          <w:rFonts w:hint="eastAsia"/>
          <w:lang w:eastAsia="zh-CN"/>
        </w:rPr>
        <w:t>在区域</w:t>
      </w:r>
      <w:r>
        <w:rPr>
          <w:lang w:eastAsia="zh-CN"/>
        </w:rPr>
        <w:t>和国际层面与相关专家组织协作</w:t>
      </w:r>
      <w:r>
        <w:rPr>
          <w:rFonts w:hint="eastAsia"/>
          <w:lang w:eastAsia="zh-CN"/>
        </w:rPr>
        <w:t>与</w:t>
      </w:r>
      <w:r>
        <w:rPr>
          <w:lang w:eastAsia="zh-CN"/>
        </w:rPr>
        <w:t>合作，特别是</w:t>
      </w:r>
      <w:r>
        <w:rPr>
          <w:rFonts w:hint="eastAsia"/>
          <w:lang w:eastAsia="zh-CN"/>
        </w:rPr>
        <w:t>在</w:t>
      </w:r>
      <w:r>
        <w:rPr>
          <w:lang w:eastAsia="zh-CN"/>
        </w:rPr>
        <w:t>国际电联</w:t>
      </w:r>
      <w:r>
        <w:rPr>
          <w:rFonts w:hint="eastAsia"/>
          <w:lang w:eastAsia="zh-CN"/>
        </w:rPr>
        <w:t>可</w:t>
      </w:r>
      <w:r>
        <w:rPr>
          <w:lang w:eastAsia="zh-CN"/>
        </w:rPr>
        <w:t>受益</w:t>
      </w:r>
      <w:r>
        <w:rPr>
          <w:rFonts w:hint="eastAsia"/>
          <w:lang w:eastAsia="zh-CN"/>
        </w:rPr>
        <w:t>于</w:t>
      </w:r>
      <w:r>
        <w:rPr>
          <w:lang w:eastAsia="zh-CN"/>
        </w:rPr>
        <w:t>这些专业组织专业力量</w:t>
      </w:r>
      <w:r>
        <w:rPr>
          <w:rFonts w:hint="eastAsia"/>
          <w:lang w:eastAsia="zh-CN"/>
        </w:rPr>
        <w:t>的</w:t>
      </w:r>
      <w:r>
        <w:rPr>
          <w:lang w:eastAsia="zh-CN"/>
        </w:rPr>
        <w:t>领域合作</w:t>
      </w:r>
      <w:r>
        <w:rPr>
          <w:rFonts w:hint="eastAsia"/>
          <w:lang w:eastAsia="zh-CN"/>
        </w:rPr>
        <w:t>；</w:t>
      </w:r>
    </w:p>
    <w:p w:rsidR="00C40BAC" w:rsidRDefault="00C40BAC">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2B59BE" w:rsidRDefault="002B59BE" w:rsidP="002B59BE">
      <w:pPr>
        <w:pStyle w:val="enumlev1"/>
        <w:rPr>
          <w:lang w:eastAsia="zh-CN"/>
        </w:rPr>
      </w:pPr>
      <w:r>
        <w:rPr>
          <w:lang w:eastAsia="zh-CN"/>
        </w:rPr>
        <w:lastRenderedPageBreak/>
        <w:t>ii)</w:t>
      </w:r>
      <w:r>
        <w:rPr>
          <w:lang w:eastAsia="zh-CN"/>
        </w:rPr>
        <w:tab/>
      </w:r>
      <w:r>
        <w:rPr>
          <w:rFonts w:hint="eastAsia"/>
          <w:lang w:eastAsia="zh-CN"/>
        </w:rPr>
        <w:t>在提供</w:t>
      </w:r>
      <w:r>
        <w:rPr>
          <w:lang w:eastAsia="zh-CN"/>
        </w:rPr>
        <w:t>和协调技术</w:t>
      </w:r>
      <w:r>
        <w:rPr>
          <w:rFonts w:hint="eastAsia"/>
          <w:lang w:eastAsia="zh-CN"/>
        </w:rPr>
        <w:t>合作</w:t>
      </w:r>
      <w:r>
        <w:rPr>
          <w:lang w:eastAsia="zh-CN"/>
        </w:rPr>
        <w:t>及援助活动时，利用当地和区域专家，以实现资源效益的最大化并确保项目执行过后的连续性；</w:t>
      </w:r>
    </w:p>
    <w:p w:rsidR="002B59BE" w:rsidRPr="00A11EB6" w:rsidRDefault="002B59BE" w:rsidP="002B59BE">
      <w:pPr>
        <w:pStyle w:val="enumlev1"/>
        <w:rPr>
          <w:lang w:eastAsia="zh-CN"/>
        </w:rPr>
      </w:pPr>
      <w:r>
        <w:rPr>
          <w:lang w:eastAsia="zh-CN"/>
        </w:rPr>
        <w:t>iii)</w:t>
      </w:r>
      <w:r>
        <w:rPr>
          <w:lang w:eastAsia="zh-CN"/>
        </w:rPr>
        <w:tab/>
      </w:r>
      <w:r>
        <w:rPr>
          <w:rFonts w:hint="eastAsia"/>
          <w:lang w:eastAsia="zh-CN"/>
        </w:rPr>
        <w:t>向国际电联</w:t>
      </w:r>
      <w:r>
        <w:rPr>
          <w:lang w:eastAsia="zh-CN"/>
        </w:rPr>
        <w:t>成员提供技术合作或援助活动方面的相关资料，以便其在未来工作中加以利用，</w:t>
      </w:r>
    </w:p>
    <w:p w:rsidR="002B59BE" w:rsidRPr="000731A1" w:rsidRDefault="002B59BE" w:rsidP="002B59BE">
      <w:pPr>
        <w:pStyle w:val="Call"/>
        <w:rPr>
          <w:lang w:val="en-US" w:eastAsia="zh-CN"/>
        </w:rPr>
      </w:pPr>
      <w:r>
        <w:rPr>
          <w:rFonts w:hint="eastAsia"/>
          <w:lang w:eastAsia="zh-CN"/>
        </w:rPr>
        <w:t>责成理事会</w:t>
      </w:r>
    </w:p>
    <w:p w:rsidR="002B59BE" w:rsidRDefault="002B59BE" w:rsidP="002B59BE">
      <w:pPr>
        <w:ind w:firstLineChars="200" w:firstLine="560"/>
        <w:rPr>
          <w:szCs w:val="22"/>
          <w:lang w:val="en-US" w:eastAsia="zh-CN"/>
        </w:rPr>
      </w:pPr>
      <w:r>
        <w:rPr>
          <w:rFonts w:hint="eastAsia"/>
          <w:szCs w:val="22"/>
          <w:lang w:val="en-US" w:eastAsia="zh-CN"/>
        </w:rPr>
        <w:t>与成员国和区域性组织打造一个参与和包容性进程，确保在落实和执行各项举措之前就工作重点和可能的筹资方式达成一致。</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B4572A" w:rsidRDefault="00B4572A" w:rsidP="00145B5A">
      <w:pPr>
        <w:rPr>
          <w:lang w:val="fr-CH" w:eastAsia="zh-CN"/>
        </w:rPr>
      </w:pPr>
      <w:r>
        <w:rPr>
          <w:lang w:val="fr-CH" w:eastAsia="zh-CN"/>
        </w:rPr>
        <w:br w:type="page"/>
      </w:r>
    </w:p>
    <w:p w:rsidR="00B4572A" w:rsidRPr="005C73A9" w:rsidRDefault="00B4572A" w:rsidP="002B59BE">
      <w:pPr>
        <w:pStyle w:val="ResNo"/>
        <w:rPr>
          <w:lang w:eastAsia="zh-CN"/>
        </w:rPr>
      </w:pPr>
      <w:bookmarkStart w:id="276" w:name="_Toc413838441"/>
      <w:r w:rsidRPr="00550EBE">
        <w:rPr>
          <w:rStyle w:val="href"/>
          <w:rFonts w:hint="eastAsia"/>
        </w:rPr>
        <w:lastRenderedPageBreak/>
        <w:t>第</w:t>
      </w:r>
      <w:r w:rsidRPr="00550EBE">
        <w:rPr>
          <w:rStyle w:val="href"/>
        </w:rPr>
        <w:t xml:space="preserve"> 158</w:t>
      </w:r>
      <w:r w:rsidRPr="00550EBE">
        <w:rPr>
          <w:rStyle w:val="href"/>
          <w:rFonts w:hint="eastAsia"/>
        </w:rPr>
        <w:t xml:space="preserve"> </w:t>
      </w:r>
      <w:r w:rsidRPr="00550EBE">
        <w:rPr>
          <w:rStyle w:val="href"/>
          <w:rFonts w:hint="eastAsia"/>
        </w:rPr>
        <w:t>号决议</w:t>
      </w:r>
      <w:r w:rsidRPr="005C73A9">
        <w:rPr>
          <w:rFonts w:hint="eastAsia"/>
          <w:lang w:eastAsia="zh-CN"/>
        </w:rPr>
        <w:t>（</w:t>
      </w:r>
      <w:r w:rsidR="002B59BE" w:rsidRPr="004B784D">
        <w:rPr>
          <w:rFonts w:hint="eastAsia"/>
          <w:lang w:eastAsia="zh-CN"/>
        </w:rPr>
        <w:t>2014</w:t>
      </w:r>
      <w:r w:rsidR="002B59BE" w:rsidRPr="004B784D">
        <w:rPr>
          <w:rFonts w:hint="eastAsia"/>
          <w:lang w:eastAsia="zh-CN"/>
        </w:rPr>
        <w:t>年，釜山</w:t>
      </w:r>
      <w:r w:rsidR="002B59BE">
        <w:rPr>
          <w:rFonts w:hint="eastAsia"/>
          <w:lang w:eastAsia="zh-CN"/>
        </w:rPr>
        <w:t>，</w:t>
      </w:r>
      <w:r w:rsidR="002B59BE">
        <w:rPr>
          <w:lang w:eastAsia="zh-CN"/>
        </w:rPr>
        <w:t>修订版</w:t>
      </w:r>
      <w:r w:rsidRPr="005C73A9">
        <w:rPr>
          <w:rFonts w:hint="eastAsia"/>
          <w:lang w:eastAsia="zh-CN"/>
        </w:rPr>
        <w:t>）</w:t>
      </w:r>
      <w:bookmarkEnd w:id="276"/>
    </w:p>
    <w:p w:rsidR="00B4572A" w:rsidRPr="002D0A5D" w:rsidRDefault="00C72546" w:rsidP="00145B5A">
      <w:pPr>
        <w:pStyle w:val="Restitle"/>
        <w:rPr>
          <w:lang w:eastAsia="zh-CN"/>
        </w:rPr>
      </w:pPr>
      <w:bookmarkStart w:id="277" w:name="_Toc407024816"/>
      <w:bookmarkStart w:id="278" w:name="_Toc413838442"/>
      <w:r>
        <w:rPr>
          <w:rFonts w:hint="eastAsia"/>
          <w:lang w:eastAsia="zh-CN"/>
        </w:rPr>
        <w:t>由</w:t>
      </w:r>
      <w:r w:rsidRPr="002D0A5D">
        <w:rPr>
          <w:rFonts w:hint="eastAsia"/>
          <w:lang w:eastAsia="zh-CN"/>
        </w:rPr>
        <w:t>理事会审议的财务问题</w:t>
      </w:r>
      <w:bookmarkEnd w:id="277"/>
      <w:bookmarkEnd w:id="278"/>
    </w:p>
    <w:p w:rsidR="00C72546" w:rsidRDefault="00C72546" w:rsidP="00C72546">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C72546" w:rsidRPr="00C91E48" w:rsidRDefault="00C72546" w:rsidP="00C72546">
      <w:pPr>
        <w:pStyle w:val="Call"/>
        <w:rPr>
          <w:lang w:eastAsia="zh-CN"/>
        </w:rPr>
      </w:pPr>
      <w:r w:rsidRPr="00C91E48">
        <w:rPr>
          <w:rFonts w:hint="eastAsia"/>
          <w:lang w:eastAsia="zh-CN"/>
        </w:rPr>
        <w:t>考虑到</w:t>
      </w:r>
    </w:p>
    <w:p w:rsidR="00C72546" w:rsidRPr="00CA35FF" w:rsidRDefault="00C72546" w:rsidP="00C72546">
      <w:pPr>
        <w:rPr>
          <w:lang w:eastAsia="zh-CN"/>
        </w:rPr>
      </w:pPr>
      <w:r w:rsidRPr="00917776">
        <w:rPr>
          <w:rFonts w:hint="eastAsia"/>
          <w:i/>
          <w:lang w:eastAsia="zh-CN"/>
        </w:rPr>
        <w:t>a)</w:t>
      </w:r>
      <w:r>
        <w:rPr>
          <w:rFonts w:hint="eastAsia"/>
          <w:lang w:eastAsia="zh-CN"/>
        </w:rPr>
        <w:tab/>
      </w:r>
      <w:r>
        <w:rPr>
          <w:rFonts w:hint="eastAsia"/>
          <w:lang w:eastAsia="zh-CN"/>
        </w:rPr>
        <w:t>关于国际电联财务问题的国际电联《组织法》第</w:t>
      </w:r>
      <w:r w:rsidRPr="00CA35FF">
        <w:rPr>
          <w:lang w:eastAsia="zh-CN"/>
        </w:rPr>
        <w:t>28</w:t>
      </w:r>
      <w:r>
        <w:rPr>
          <w:rFonts w:hint="eastAsia"/>
          <w:lang w:eastAsia="zh-CN"/>
        </w:rPr>
        <w:t>条和国际电联《公约》第</w:t>
      </w:r>
      <w:r w:rsidRPr="00CA35FF">
        <w:rPr>
          <w:lang w:eastAsia="zh-CN"/>
        </w:rPr>
        <w:t>33</w:t>
      </w:r>
      <w:r>
        <w:rPr>
          <w:rFonts w:hint="eastAsia"/>
          <w:lang w:eastAsia="zh-CN"/>
        </w:rPr>
        <w:t>条；</w:t>
      </w:r>
    </w:p>
    <w:p w:rsidR="00C72546" w:rsidRPr="00CA35FF" w:rsidRDefault="00C72546" w:rsidP="00C72546">
      <w:pPr>
        <w:rPr>
          <w:lang w:eastAsia="zh-CN"/>
        </w:rPr>
      </w:pPr>
      <w:r w:rsidRPr="00917776">
        <w:rPr>
          <w:rFonts w:hint="eastAsia"/>
          <w:i/>
          <w:lang w:eastAsia="zh-CN"/>
        </w:rPr>
        <w:t>b)</w:t>
      </w:r>
      <w:r w:rsidRPr="00CA35FF">
        <w:rPr>
          <w:lang w:eastAsia="zh-CN"/>
        </w:rPr>
        <w:tab/>
      </w:r>
      <w:r>
        <w:rPr>
          <w:rFonts w:hint="eastAsia"/>
          <w:lang w:eastAsia="zh-CN"/>
        </w:rPr>
        <w:t>有必要确保在每个双年度预算中实现收支平衡；</w:t>
      </w:r>
    </w:p>
    <w:p w:rsidR="00C72546" w:rsidRPr="00BC732B" w:rsidRDefault="00C72546" w:rsidP="00C72546">
      <w:pPr>
        <w:rPr>
          <w:iCs/>
          <w:szCs w:val="24"/>
          <w:lang w:eastAsia="zh-CN"/>
        </w:rPr>
      </w:pPr>
      <w:r w:rsidRPr="00917776">
        <w:rPr>
          <w:i/>
          <w:iCs/>
          <w:szCs w:val="24"/>
          <w:lang w:eastAsia="zh-CN"/>
        </w:rPr>
        <w:t>c)</w:t>
      </w:r>
      <w:r w:rsidRPr="00BC732B">
        <w:rPr>
          <w:iCs/>
          <w:szCs w:val="24"/>
          <w:lang w:eastAsia="zh-CN"/>
        </w:rPr>
        <w:tab/>
      </w:r>
      <w:r>
        <w:rPr>
          <w:rFonts w:hint="eastAsia"/>
          <w:iCs/>
          <w:szCs w:val="24"/>
          <w:lang w:eastAsia="zh-CN"/>
        </w:rPr>
        <w:t>国</w:t>
      </w:r>
      <w:r>
        <w:rPr>
          <w:iCs/>
          <w:szCs w:val="24"/>
          <w:lang w:eastAsia="zh-CN"/>
        </w:rPr>
        <w:t>际电联</w:t>
      </w:r>
      <w:r w:rsidRPr="00BC732B">
        <w:rPr>
          <w:rFonts w:hint="eastAsia"/>
          <w:iCs/>
          <w:lang w:eastAsia="zh-CN"/>
        </w:rPr>
        <w:t>《财务规则》附件</w:t>
      </w:r>
      <w:r w:rsidRPr="00BC732B">
        <w:rPr>
          <w:rFonts w:hint="eastAsia"/>
          <w:iCs/>
          <w:lang w:eastAsia="zh-CN"/>
        </w:rPr>
        <w:t>2</w:t>
      </w:r>
      <w:r w:rsidRPr="00BC732B">
        <w:rPr>
          <w:rFonts w:hint="eastAsia"/>
          <w:iCs/>
          <w:lang w:eastAsia="zh-CN"/>
        </w:rPr>
        <w:t>中规定的自愿捐款和信托基金的规则、程序及财务安排，</w:t>
      </w:r>
    </w:p>
    <w:p w:rsidR="00C72546" w:rsidRPr="00C91E48" w:rsidRDefault="00C72546" w:rsidP="00C72546">
      <w:pPr>
        <w:pStyle w:val="Call"/>
        <w:rPr>
          <w:lang w:eastAsia="zh-CN"/>
        </w:rPr>
      </w:pPr>
      <w:r w:rsidRPr="00C91E48">
        <w:rPr>
          <w:rFonts w:hint="eastAsia"/>
          <w:lang w:eastAsia="zh-CN"/>
        </w:rPr>
        <w:t>注意到</w:t>
      </w:r>
    </w:p>
    <w:p w:rsidR="00C72546" w:rsidRPr="00CA35FF" w:rsidRDefault="00C72546" w:rsidP="00C72546">
      <w:pPr>
        <w:rPr>
          <w:lang w:eastAsia="zh-CN"/>
        </w:rPr>
      </w:pPr>
      <w:r w:rsidRPr="00917776">
        <w:rPr>
          <w:rFonts w:hint="eastAsia"/>
          <w:i/>
          <w:lang w:eastAsia="zh-CN"/>
        </w:rPr>
        <w:t>a)</w:t>
      </w:r>
      <w:r w:rsidRPr="00CA35FF">
        <w:rPr>
          <w:lang w:eastAsia="zh-CN"/>
        </w:rPr>
        <w:tab/>
      </w:r>
      <w:r>
        <w:rPr>
          <w:rFonts w:hint="eastAsia"/>
          <w:lang w:eastAsia="zh-CN"/>
        </w:rPr>
        <w:t>国际电联理事会制定《</w:t>
      </w:r>
      <w:r>
        <w:rPr>
          <w:rFonts w:hint="eastAsia"/>
          <w:lang w:eastAsia="zh-CN"/>
        </w:rPr>
        <w:t>2016-2019</w:t>
      </w:r>
      <w:r>
        <w:rPr>
          <w:rFonts w:hint="eastAsia"/>
          <w:lang w:eastAsia="zh-CN"/>
        </w:rPr>
        <w:t>年战略规划草案》和《财务规划草案》工作组的成果；</w:t>
      </w:r>
    </w:p>
    <w:p w:rsidR="00C72546" w:rsidRPr="00CA35FF" w:rsidRDefault="00C72546" w:rsidP="00C72546">
      <w:pPr>
        <w:rPr>
          <w:lang w:eastAsia="zh-CN"/>
        </w:rPr>
      </w:pPr>
      <w:r w:rsidRPr="00917776">
        <w:rPr>
          <w:rFonts w:hint="eastAsia"/>
          <w:i/>
          <w:lang w:eastAsia="zh-CN"/>
        </w:rPr>
        <w:t>b)</w:t>
      </w:r>
      <w:r w:rsidRPr="00CA35FF">
        <w:rPr>
          <w:lang w:eastAsia="zh-CN"/>
        </w:rPr>
        <w:tab/>
      </w:r>
      <w:r>
        <w:rPr>
          <w:rFonts w:hint="eastAsia"/>
          <w:lang w:eastAsia="zh-CN"/>
        </w:rPr>
        <w:t>国际电联因在跟进和落实信息社会世界峰会两个阶段会议的相关成果方面发挥作用而带来财务上的影响；</w:t>
      </w:r>
    </w:p>
    <w:p w:rsidR="00C72546" w:rsidRPr="00CA35FF" w:rsidRDefault="00C72546" w:rsidP="00C72546">
      <w:pPr>
        <w:rPr>
          <w:lang w:eastAsia="zh-CN"/>
        </w:rPr>
      </w:pPr>
      <w:r w:rsidRPr="00917776">
        <w:rPr>
          <w:rFonts w:hint="eastAsia"/>
          <w:i/>
          <w:lang w:eastAsia="zh-CN"/>
        </w:rPr>
        <w:t>c)</w:t>
      </w:r>
      <w:r w:rsidRPr="00CA35FF">
        <w:rPr>
          <w:lang w:eastAsia="zh-CN"/>
        </w:rPr>
        <w:tab/>
      </w:r>
      <w:r>
        <w:rPr>
          <w:rFonts w:hint="eastAsia"/>
          <w:lang w:eastAsia="zh-CN"/>
        </w:rPr>
        <w:t>有必要在全权代表大会期间稳定影响财务规划的各种因素；</w:t>
      </w:r>
    </w:p>
    <w:p w:rsidR="00C72546" w:rsidRPr="00CA35FF" w:rsidRDefault="00C72546" w:rsidP="00C72546">
      <w:pPr>
        <w:rPr>
          <w:lang w:eastAsia="zh-CN"/>
        </w:rPr>
      </w:pPr>
      <w:r w:rsidRPr="00917776">
        <w:rPr>
          <w:rFonts w:hint="eastAsia"/>
          <w:i/>
          <w:lang w:eastAsia="zh-CN"/>
        </w:rPr>
        <w:t>d)</w:t>
      </w:r>
      <w:r>
        <w:rPr>
          <w:rFonts w:hint="eastAsia"/>
          <w:lang w:eastAsia="zh-CN"/>
        </w:rPr>
        <w:tab/>
      </w:r>
      <w:r>
        <w:rPr>
          <w:rFonts w:hint="eastAsia"/>
          <w:lang w:eastAsia="zh-CN"/>
        </w:rPr>
        <w:t>基于成员国和部门成员会费的国际电联财务收入持续下降；</w:t>
      </w:r>
    </w:p>
    <w:p w:rsidR="00C72546" w:rsidRDefault="00C72546" w:rsidP="00C72546">
      <w:pPr>
        <w:rPr>
          <w:lang w:eastAsia="zh-CN"/>
        </w:rPr>
      </w:pPr>
      <w:r w:rsidRPr="00917776">
        <w:rPr>
          <w:rFonts w:hint="eastAsia"/>
          <w:i/>
          <w:lang w:eastAsia="zh-CN"/>
        </w:rPr>
        <w:t>e)</w:t>
      </w:r>
      <w:r>
        <w:rPr>
          <w:rFonts w:hint="eastAsia"/>
          <w:lang w:eastAsia="zh-CN"/>
        </w:rPr>
        <w:tab/>
      </w:r>
      <w:r>
        <w:rPr>
          <w:rFonts w:hint="eastAsia"/>
          <w:lang w:eastAsia="zh-CN"/>
        </w:rPr>
        <w:t>有必要通过增加国际电联收入来源或建立新的附加财务机制来增加国际电联的收入，</w:t>
      </w:r>
    </w:p>
    <w:p w:rsidR="00C72546" w:rsidRDefault="00C72546" w:rsidP="00C7254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C72546" w:rsidRPr="00C91E48" w:rsidRDefault="00C72546" w:rsidP="00C72546">
      <w:pPr>
        <w:pStyle w:val="Call"/>
        <w:rPr>
          <w:lang w:eastAsia="zh-CN"/>
        </w:rPr>
      </w:pPr>
      <w:r w:rsidRPr="00C91E48">
        <w:rPr>
          <w:rFonts w:hint="eastAsia"/>
          <w:lang w:eastAsia="zh-CN"/>
        </w:rPr>
        <w:lastRenderedPageBreak/>
        <w:t>进一步注意到</w:t>
      </w:r>
    </w:p>
    <w:p w:rsidR="00C72546" w:rsidRDefault="00C72546" w:rsidP="00C72546">
      <w:pPr>
        <w:pStyle w:val="NormalCH"/>
        <w:ind w:firstLine="560"/>
        <w:rPr>
          <w:rFonts w:ascii="SimSun" w:hAnsi="SimSun" w:cs="SimSun"/>
          <w:lang w:eastAsia="zh-CN"/>
        </w:rPr>
      </w:pPr>
      <w:r>
        <w:rPr>
          <w:rFonts w:ascii="SimSun" w:hAnsi="SimSun" w:cs="SimSun" w:hint="eastAsia"/>
          <w:lang w:eastAsia="zh-CN"/>
        </w:rPr>
        <w:t>全权代表大会关于基于结果的管理的第</w:t>
      </w:r>
      <w:r>
        <w:rPr>
          <w:lang w:eastAsia="zh-CN"/>
        </w:rPr>
        <w:t>151</w:t>
      </w:r>
      <w:r>
        <w:rPr>
          <w:rFonts w:ascii="SimSun" w:hAnsi="SimSun" w:cs="SimSun" w:hint="eastAsia"/>
          <w:lang w:eastAsia="zh-CN"/>
        </w:rPr>
        <w:t>号决议（</w:t>
      </w:r>
      <w:r>
        <w:rPr>
          <w:rFonts w:hint="eastAsia"/>
          <w:lang w:eastAsia="zh-CN"/>
        </w:rPr>
        <w:t>2014</w:t>
      </w:r>
      <w:r>
        <w:rPr>
          <w:rFonts w:hint="eastAsia"/>
          <w:lang w:eastAsia="zh-CN"/>
        </w:rPr>
        <w:t>年，釜山，修订版</w:t>
      </w:r>
      <w:r>
        <w:rPr>
          <w:rFonts w:ascii="SimSun" w:hAnsi="SimSun" w:cs="SimSun" w:hint="eastAsia"/>
          <w:lang w:eastAsia="zh-CN"/>
        </w:rPr>
        <w:t>）已获得通过，</w:t>
      </w:r>
    </w:p>
    <w:p w:rsidR="00C72546" w:rsidRPr="00586F48" w:rsidRDefault="00C72546" w:rsidP="00C72546">
      <w:pPr>
        <w:pStyle w:val="Call"/>
        <w:rPr>
          <w:lang w:eastAsia="zh-CN"/>
        </w:rPr>
      </w:pPr>
      <w:r w:rsidRPr="005A0671">
        <w:rPr>
          <w:rFonts w:hint="eastAsia"/>
          <w:lang w:eastAsia="zh-CN"/>
        </w:rPr>
        <w:t>责成秘书长</w:t>
      </w:r>
    </w:p>
    <w:p w:rsidR="00C72546" w:rsidRPr="00586F48" w:rsidRDefault="00C72546" w:rsidP="00C72546">
      <w:pPr>
        <w:rPr>
          <w:color w:val="000000"/>
          <w:lang w:eastAsia="zh-CN"/>
        </w:rPr>
      </w:pPr>
      <w:r w:rsidRPr="005A0671">
        <w:rPr>
          <w:color w:val="000000"/>
          <w:lang w:eastAsia="zh-CN"/>
        </w:rPr>
        <w:t>1</w:t>
      </w:r>
      <w:r w:rsidRPr="005A0671">
        <w:rPr>
          <w:color w:val="000000"/>
          <w:lang w:eastAsia="zh-CN"/>
        </w:rPr>
        <w:tab/>
      </w:r>
      <w:r w:rsidRPr="005A0671">
        <w:rPr>
          <w:rFonts w:hint="eastAsia"/>
          <w:color w:val="000000"/>
          <w:lang w:eastAsia="zh-CN"/>
        </w:rPr>
        <w:t>研究</w:t>
      </w:r>
      <w:r w:rsidRPr="005A0671">
        <w:rPr>
          <w:color w:val="000000"/>
          <w:lang w:eastAsia="zh-CN"/>
        </w:rPr>
        <w:t>国际电联增收的新的可行措施；</w:t>
      </w:r>
    </w:p>
    <w:p w:rsidR="00C72546" w:rsidRPr="00173316" w:rsidRDefault="00C72546" w:rsidP="00C72546">
      <w:pPr>
        <w:rPr>
          <w:lang w:val="en-US" w:eastAsia="zh-CN"/>
        </w:rPr>
      </w:pPr>
      <w:r w:rsidRPr="00586F48">
        <w:rPr>
          <w:color w:val="000000"/>
          <w:lang w:eastAsia="zh-CN"/>
        </w:rPr>
        <w:t>2</w:t>
      </w:r>
      <w:r w:rsidRPr="00586F48">
        <w:rPr>
          <w:color w:val="000000"/>
          <w:lang w:eastAsia="zh-CN"/>
        </w:rPr>
        <w:tab/>
      </w:r>
      <w:r w:rsidRPr="005A0671">
        <w:rPr>
          <w:rFonts w:hint="eastAsia"/>
          <w:color w:val="000000"/>
          <w:lang w:eastAsia="zh-CN"/>
        </w:rPr>
        <w:t>通过</w:t>
      </w:r>
      <w:r w:rsidRPr="005A0671">
        <w:rPr>
          <w:color w:val="000000"/>
          <w:lang w:eastAsia="zh-CN"/>
        </w:rPr>
        <w:t>理事会财务和人力资源工作组，向理事会报告研究结果并提出措施建议，</w:t>
      </w:r>
    </w:p>
    <w:p w:rsidR="00C72546" w:rsidRPr="00C91E48" w:rsidRDefault="00C72546" w:rsidP="00C72546">
      <w:pPr>
        <w:pStyle w:val="Call"/>
        <w:rPr>
          <w:lang w:eastAsia="zh-CN"/>
        </w:rPr>
      </w:pPr>
      <w:r>
        <w:rPr>
          <w:rFonts w:hint="eastAsia"/>
          <w:lang w:eastAsia="zh-CN"/>
        </w:rPr>
        <w:t>做出决议，</w:t>
      </w:r>
      <w:r w:rsidRPr="00C91E48">
        <w:rPr>
          <w:rFonts w:hint="eastAsia"/>
          <w:lang w:eastAsia="zh-CN"/>
        </w:rPr>
        <w:t>责成理事会</w:t>
      </w:r>
    </w:p>
    <w:p w:rsidR="00C72546" w:rsidRDefault="00C72546" w:rsidP="00C72546">
      <w:pPr>
        <w:rPr>
          <w:lang w:eastAsia="zh-CN"/>
        </w:rPr>
      </w:pPr>
      <w:r w:rsidRPr="00586F48">
        <w:rPr>
          <w:lang w:eastAsia="zh-CN"/>
        </w:rPr>
        <w:t>1</w:t>
      </w:r>
      <w:r w:rsidRPr="00586F48">
        <w:rPr>
          <w:lang w:eastAsia="zh-CN"/>
        </w:rPr>
        <w:tab/>
      </w:r>
      <w:r>
        <w:rPr>
          <w:rFonts w:hint="eastAsia"/>
          <w:lang w:eastAsia="zh-CN"/>
        </w:rPr>
        <w:t>审议</w:t>
      </w:r>
      <w:r w:rsidRPr="00263DDF">
        <w:rPr>
          <w:rFonts w:hint="eastAsia"/>
          <w:color w:val="000000"/>
          <w:lang w:eastAsia="zh-CN"/>
        </w:rPr>
        <w:t>理事会财务和人力资源工作组</w:t>
      </w:r>
      <w:r>
        <w:rPr>
          <w:rFonts w:hint="eastAsia"/>
          <w:color w:val="000000"/>
          <w:lang w:eastAsia="zh-CN"/>
        </w:rPr>
        <w:t>在生成</w:t>
      </w:r>
      <w:r>
        <w:rPr>
          <w:color w:val="000000"/>
          <w:lang w:eastAsia="zh-CN"/>
        </w:rPr>
        <w:t>新收入的可</w:t>
      </w:r>
      <w:r>
        <w:rPr>
          <w:rFonts w:hint="eastAsia"/>
          <w:color w:val="000000"/>
          <w:lang w:eastAsia="zh-CN"/>
        </w:rPr>
        <w:t>能</w:t>
      </w:r>
      <w:r>
        <w:rPr>
          <w:color w:val="000000"/>
          <w:lang w:eastAsia="zh-CN"/>
        </w:rPr>
        <w:t>的新</w:t>
      </w:r>
      <w:r>
        <w:rPr>
          <w:rFonts w:hint="eastAsia"/>
          <w:color w:val="000000"/>
          <w:lang w:eastAsia="zh-CN"/>
        </w:rPr>
        <w:t>措施方面</w:t>
      </w:r>
      <w:r>
        <w:rPr>
          <w:color w:val="000000"/>
          <w:lang w:eastAsia="zh-CN"/>
        </w:rPr>
        <w:t>取得的成果，酌情采取临时措施，并接受后续全权代表大会的审查</w:t>
      </w:r>
      <w:r>
        <w:rPr>
          <w:rFonts w:hint="eastAsia"/>
          <w:color w:val="000000"/>
          <w:lang w:eastAsia="zh-CN"/>
        </w:rPr>
        <w:t>；</w:t>
      </w:r>
    </w:p>
    <w:p w:rsidR="00C72546" w:rsidRPr="005A0671" w:rsidRDefault="00C72546" w:rsidP="00C72546">
      <w:pPr>
        <w:rPr>
          <w:lang w:eastAsia="zh-CN"/>
        </w:rPr>
      </w:pPr>
      <w:r w:rsidRPr="00586F48">
        <w:rPr>
          <w:lang w:eastAsia="zh-CN"/>
        </w:rPr>
        <w:t>2</w:t>
      </w:r>
      <w:r w:rsidRPr="005A0671">
        <w:rPr>
          <w:lang w:eastAsia="zh-CN"/>
        </w:rPr>
        <w:tab/>
      </w:r>
      <w:r w:rsidRPr="005A0671">
        <w:rPr>
          <w:rFonts w:hint="eastAsia"/>
          <w:lang w:eastAsia="zh-CN"/>
        </w:rPr>
        <w:t>研究建立可提高国际电联财务稳定性的相关机制的可能性，并就此提出建议；</w:t>
      </w:r>
    </w:p>
    <w:p w:rsidR="00C72546" w:rsidRPr="005A0671" w:rsidRDefault="00C72546" w:rsidP="00C72546">
      <w:pPr>
        <w:rPr>
          <w:lang w:eastAsia="zh-CN"/>
        </w:rPr>
      </w:pPr>
      <w:r w:rsidRPr="00586F48">
        <w:rPr>
          <w:lang w:eastAsia="zh-CN"/>
        </w:rPr>
        <w:t>3</w:t>
      </w:r>
      <w:r w:rsidRPr="005A0671">
        <w:rPr>
          <w:rFonts w:hint="eastAsia"/>
          <w:lang w:eastAsia="zh-CN"/>
        </w:rPr>
        <w:tab/>
      </w:r>
      <w:r>
        <w:rPr>
          <w:rFonts w:hint="eastAsia"/>
          <w:lang w:eastAsia="zh-CN"/>
        </w:rPr>
        <w:t>审议</w:t>
      </w:r>
      <w:r w:rsidRPr="005A0671">
        <w:rPr>
          <w:rFonts w:hint="eastAsia"/>
          <w:lang w:eastAsia="zh-CN"/>
        </w:rPr>
        <w:t>部门成员、部门准成员和学术成员参与国际电联活动的现行方法</w:t>
      </w:r>
      <w:r>
        <w:rPr>
          <w:rFonts w:hint="eastAsia"/>
          <w:lang w:eastAsia="zh-CN"/>
        </w:rPr>
        <w:t>并研究</w:t>
      </w:r>
      <w:r w:rsidRPr="005A0671">
        <w:rPr>
          <w:rFonts w:hint="eastAsia"/>
          <w:lang w:eastAsia="zh-CN"/>
        </w:rPr>
        <w:t>对今后的展望，尤其包括分析各种定价方法、现行成员结构以及部门成员、部门准成员和学术成员所得益处和参与权利的影响、增加非</w:t>
      </w:r>
      <w:r>
        <w:rPr>
          <w:rFonts w:hint="eastAsia"/>
          <w:lang w:eastAsia="zh-CN"/>
        </w:rPr>
        <w:t>盈利</w:t>
      </w:r>
      <w:r w:rsidRPr="005A0671">
        <w:rPr>
          <w:rFonts w:hint="eastAsia"/>
          <w:lang w:eastAsia="zh-CN"/>
        </w:rPr>
        <w:t>性实体</w:t>
      </w:r>
      <w:r>
        <w:rPr>
          <w:rFonts w:hint="eastAsia"/>
          <w:lang w:eastAsia="zh-CN"/>
        </w:rPr>
        <w:t>参与</w:t>
      </w:r>
      <w:r w:rsidRPr="005A0671">
        <w:rPr>
          <w:rFonts w:hint="eastAsia"/>
          <w:lang w:eastAsia="zh-CN"/>
        </w:rPr>
        <w:t>国际电联工作的方式、</w:t>
      </w:r>
      <w:r>
        <w:rPr>
          <w:rFonts w:hint="eastAsia"/>
          <w:lang w:eastAsia="zh-CN"/>
        </w:rPr>
        <w:t>同时</w:t>
      </w:r>
      <w:r w:rsidRPr="005A0671">
        <w:rPr>
          <w:rFonts w:hint="eastAsia"/>
          <w:lang w:eastAsia="zh-CN"/>
        </w:rPr>
        <w:t>审议免予实体缴纳会费的做法；</w:t>
      </w:r>
    </w:p>
    <w:p w:rsidR="00C72546" w:rsidRPr="00C077B6" w:rsidRDefault="00C72546" w:rsidP="00C72546">
      <w:pPr>
        <w:rPr>
          <w:rFonts w:ascii="SimSun" w:hAnsi="SimSun" w:cs="SimSun"/>
          <w:lang w:eastAsia="zh-CN"/>
        </w:rPr>
      </w:pPr>
      <w:r w:rsidRPr="00586F48">
        <w:rPr>
          <w:lang w:eastAsia="zh-CN"/>
        </w:rPr>
        <w:t>4</w:t>
      </w:r>
      <w:r w:rsidRPr="005A0671">
        <w:rPr>
          <w:rFonts w:hint="eastAsia"/>
          <w:lang w:eastAsia="zh-CN"/>
        </w:rPr>
        <w:tab/>
      </w:r>
      <w:r w:rsidRPr="005A0671">
        <w:rPr>
          <w:rFonts w:ascii="SimSun" w:hAnsi="SimSun" w:cs="SimSun" w:hint="eastAsia"/>
          <w:lang w:eastAsia="zh-CN"/>
        </w:rPr>
        <w:t>向下届全权代表大会汇报，</w:t>
      </w:r>
      <w:r>
        <w:rPr>
          <w:rFonts w:ascii="SimSun" w:hAnsi="SimSun" w:cs="SimSun" w:hint="eastAsia"/>
          <w:lang w:eastAsia="zh-CN"/>
        </w:rPr>
        <w:t>同时</w:t>
      </w:r>
      <w:r w:rsidRPr="005A0671">
        <w:rPr>
          <w:rFonts w:ascii="SimSun" w:hAnsi="SimSun" w:cs="SimSun"/>
          <w:lang w:eastAsia="zh-CN"/>
        </w:rPr>
        <w:t>就可</w:t>
      </w:r>
      <w:r>
        <w:rPr>
          <w:rFonts w:ascii="SimSun" w:hAnsi="SimSun" w:cs="SimSun" w:hint="eastAsia"/>
          <w:lang w:eastAsia="zh-CN"/>
        </w:rPr>
        <w:t>在</w:t>
      </w:r>
      <w:r w:rsidRPr="005A0671">
        <w:rPr>
          <w:rFonts w:ascii="SimSun" w:hAnsi="SimSun" w:cs="SimSun"/>
          <w:lang w:eastAsia="zh-CN"/>
        </w:rPr>
        <w:t>较长期</w:t>
      </w:r>
      <w:r>
        <w:rPr>
          <w:rFonts w:ascii="SimSun" w:hAnsi="SimSun" w:cs="SimSun" w:hint="eastAsia"/>
          <w:lang w:eastAsia="zh-CN"/>
        </w:rPr>
        <w:t>阶段</w:t>
      </w:r>
      <w:r w:rsidRPr="005A0671">
        <w:rPr>
          <w:rFonts w:ascii="SimSun" w:hAnsi="SimSun" w:cs="SimSun"/>
          <w:lang w:eastAsia="zh-CN"/>
        </w:rPr>
        <w:t>落实的行动提出建议，其中包括对《组织法》和《公约》相关条款的必要修改。</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C40BAC" w:rsidRDefault="00C40BAC" w:rsidP="00145B5A">
      <w:pPr>
        <w:rPr>
          <w:lang w:val="fr-CH" w:eastAsia="zh-CN"/>
        </w:rPr>
      </w:pPr>
    </w:p>
    <w:p w:rsidR="00C40BAC" w:rsidRDefault="00C40BAC" w:rsidP="00145B5A">
      <w:pPr>
        <w:rPr>
          <w:lang w:val="fr-CH" w:eastAsia="zh-CN"/>
        </w:rPr>
      </w:pPr>
    </w:p>
    <w:p w:rsidR="00C40BAC" w:rsidRDefault="00C40BAC" w:rsidP="00145B5A">
      <w:pPr>
        <w:rPr>
          <w:lang w:val="fr-CH" w:eastAsia="zh-CN"/>
        </w:rPr>
      </w:pPr>
    </w:p>
    <w:p w:rsidR="00B4572A" w:rsidRDefault="00B4572A" w:rsidP="00145B5A">
      <w:pPr>
        <w:rPr>
          <w:lang w:val="fr-CH" w:eastAsia="zh-CN"/>
        </w:rPr>
      </w:pPr>
      <w:r>
        <w:rPr>
          <w:lang w:val="fr-CH" w:eastAsia="zh-CN"/>
        </w:rPr>
        <w:br w:type="page"/>
      </w:r>
    </w:p>
    <w:p w:rsidR="00B4572A" w:rsidRPr="005C73A9" w:rsidRDefault="00B4572A" w:rsidP="00C72546">
      <w:pPr>
        <w:pStyle w:val="ResNo"/>
        <w:rPr>
          <w:lang w:eastAsia="zh-CN"/>
        </w:rPr>
      </w:pPr>
      <w:bookmarkStart w:id="279" w:name="_Toc413838443"/>
      <w:r w:rsidRPr="00550EBE">
        <w:rPr>
          <w:rStyle w:val="href"/>
          <w:rFonts w:hint="eastAsia"/>
        </w:rPr>
        <w:lastRenderedPageBreak/>
        <w:t>第</w:t>
      </w:r>
      <w:r w:rsidRPr="00550EBE">
        <w:rPr>
          <w:rStyle w:val="href"/>
          <w:rFonts w:hint="eastAsia"/>
        </w:rPr>
        <w:t xml:space="preserve"> </w:t>
      </w:r>
      <w:r w:rsidRPr="00550EBE">
        <w:rPr>
          <w:rStyle w:val="href"/>
        </w:rPr>
        <w:t>159</w:t>
      </w:r>
      <w:r w:rsidRPr="00550EBE">
        <w:rPr>
          <w:rStyle w:val="href"/>
          <w:rFonts w:hint="eastAsia"/>
        </w:rPr>
        <w:t xml:space="preserve"> </w:t>
      </w:r>
      <w:r w:rsidRPr="00550EBE">
        <w:rPr>
          <w:rStyle w:val="href"/>
          <w:rFonts w:hint="eastAsia"/>
        </w:rPr>
        <w:t>号决议</w:t>
      </w:r>
      <w:r w:rsidRPr="005C73A9">
        <w:rPr>
          <w:lang w:eastAsia="zh-CN"/>
        </w:rPr>
        <w:t>（</w:t>
      </w:r>
      <w:r w:rsidR="00C72546" w:rsidRPr="009B5345">
        <w:rPr>
          <w:lang w:eastAsia="zh-CN"/>
        </w:rPr>
        <w:t>2014</w:t>
      </w:r>
      <w:r w:rsidR="00C72546" w:rsidRPr="009B5345">
        <w:rPr>
          <w:rFonts w:hint="eastAsia"/>
          <w:lang w:eastAsia="zh-CN"/>
        </w:rPr>
        <w:t>年，釜山，修订版</w:t>
      </w:r>
      <w:r w:rsidRPr="005C73A9">
        <w:rPr>
          <w:lang w:eastAsia="zh-CN"/>
        </w:rPr>
        <w:t>）</w:t>
      </w:r>
      <w:bookmarkEnd w:id="279"/>
    </w:p>
    <w:p w:rsidR="00B4572A" w:rsidRPr="00113F9E" w:rsidRDefault="00C72546" w:rsidP="00145B5A">
      <w:pPr>
        <w:pStyle w:val="Restitle"/>
        <w:rPr>
          <w:lang w:eastAsia="zh-CN"/>
        </w:rPr>
      </w:pPr>
      <w:bookmarkStart w:id="280" w:name="_Toc407024818"/>
      <w:bookmarkStart w:id="281" w:name="_Toc413838444"/>
      <w:r w:rsidRPr="009B5345">
        <w:rPr>
          <w:rFonts w:hint="eastAsia"/>
          <w:lang w:eastAsia="zh-CN"/>
        </w:rPr>
        <w:t>为黎巴嫩重建其（固定和移动）电信网络</w:t>
      </w:r>
      <w:r w:rsidRPr="009B5345">
        <w:rPr>
          <w:lang w:val="en-US" w:eastAsia="zh-CN"/>
        </w:rPr>
        <w:br/>
      </w:r>
      <w:r w:rsidRPr="009B5345">
        <w:rPr>
          <w:rFonts w:hint="eastAsia"/>
          <w:lang w:eastAsia="zh-CN"/>
        </w:rPr>
        <w:t>提供援助和支持</w:t>
      </w:r>
      <w:bookmarkEnd w:id="280"/>
      <w:bookmarkEnd w:id="281"/>
    </w:p>
    <w:p w:rsidR="00C72546" w:rsidRPr="009B5345" w:rsidRDefault="00C72546" w:rsidP="00C72546">
      <w:pPr>
        <w:pStyle w:val="Normalaftertitle"/>
        <w:rPr>
          <w:lang w:eastAsia="zh-CN"/>
        </w:rPr>
      </w:pPr>
      <w:r w:rsidRPr="009B5345">
        <w:rPr>
          <w:rFonts w:hint="eastAsia"/>
          <w:lang w:eastAsia="zh-CN"/>
        </w:rPr>
        <w:t>国际电信联盟全权代表大会（</w:t>
      </w:r>
      <w:r w:rsidRPr="009B5345">
        <w:rPr>
          <w:lang w:eastAsia="zh-CN"/>
        </w:rPr>
        <w:t>2014</w:t>
      </w:r>
      <w:r w:rsidRPr="009B5345">
        <w:rPr>
          <w:rFonts w:hint="eastAsia"/>
          <w:lang w:eastAsia="zh-CN"/>
        </w:rPr>
        <w:t>年，釜山），</w:t>
      </w:r>
    </w:p>
    <w:p w:rsidR="00C72546" w:rsidRPr="009B5345" w:rsidRDefault="00C72546" w:rsidP="00C72546">
      <w:pPr>
        <w:pStyle w:val="Call"/>
        <w:rPr>
          <w:lang w:eastAsia="zh-CN"/>
        </w:rPr>
      </w:pPr>
      <w:r w:rsidRPr="009B5345">
        <w:rPr>
          <w:lang w:eastAsia="zh-CN"/>
        </w:rPr>
        <w:t>忆及</w:t>
      </w:r>
    </w:p>
    <w:p w:rsidR="00C72546" w:rsidRPr="009B5345" w:rsidRDefault="00C72546" w:rsidP="00C72546">
      <w:pPr>
        <w:rPr>
          <w:rFonts w:hAnsiTheme="minorHAnsi"/>
          <w:lang w:eastAsia="zh-CN"/>
        </w:rPr>
      </w:pPr>
      <w:r w:rsidRPr="009B5345">
        <w:rPr>
          <w:i/>
          <w:iCs/>
          <w:lang w:eastAsia="zh-CN"/>
        </w:rPr>
        <w:t>a)</w:t>
      </w:r>
      <w:r w:rsidRPr="009B5345">
        <w:rPr>
          <w:rFonts w:hAnsiTheme="minorHAnsi"/>
          <w:lang w:eastAsia="zh-CN"/>
        </w:rPr>
        <w:tab/>
      </w:r>
      <w:r w:rsidRPr="009B5345">
        <w:rPr>
          <w:rFonts w:hint="eastAsia"/>
          <w:lang w:eastAsia="zh-CN"/>
        </w:rPr>
        <w:t>《联合国宪章》和《世界人权宣言》中载入的崇高原则、宗旨和目标；</w:t>
      </w:r>
    </w:p>
    <w:p w:rsidR="00C72546" w:rsidRPr="009B5345" w:rsidRDefault="00C72546" w:rsidP="00C72546">
      <w:pPr>
        <w:rPr>
          <w:rFonts w:hAnsiTheme="minorHAnsi"/>
          <w:lang w:eastAsia="zh-CN"/>
        </w:rPr>
      </w:pPr>
      <w:r w:rsidRPr="009B5345">
        <w:rPr>
          <w:i/>
          <w:iCs/>
          <w:lang w:eastAsia="zh-CN"/>
        </w:rPr>
        <w:t>b)</w:t>
      </w:r>
      <w:r w:rsidRPr="009B5345">
        <w:rPr>
          <w:rFonts w:hAnsiTheme="minorHAnsi"/>
          <w:lang w:eastAsia="zh-CN"/>
        </w:rPr>
        <w:tab/>
      </w:r>
      <w:r w:rsidRPr="009B5345">
        <w:rPr>
          <w:rFonts w:hint="eastAsia"/>
          <w:lang w:eastAsia="zh-CN"/>
        </w:rPr>
        <w:t>联合国为促进可持续性发展所做的努力以及联合国安理会有关相关局势的各项决议；</w:t>
      </w:r>
    </w:p>
    <w:p w:rsidR="00C72546" w:rsidRPr="009B5345" w:rsidRDefault="00C72546" w:rsidP="00C72546">
      <w:pPr>
        <w:rPr>
          <w:rFonts w:hAnsiTheme="minorHAnsi"/>
          <w:lang w:eastAsia="zh-CN"/>
        </w:rPr>
      </w:pPr>
      <w:r w:rsidRPr="009B5345">
        <w:rPr>
          <w:i/>
          <w:iCs/>
          <w:lang w:eastAsia="zh-CN"/>
        </w:rPr>
        <w:t>c)</w:t>
      </w:r>
      <w:r w:rsidRPr="009B5345">
        <w:rPr>
          <w:rFonts w:hAnsiTheme="minorHAnsi"/>
          <w:lang w:eastAsia="zh-CN"/>
        </w:rPr>
        <w:tab/>
      </w:r>
      <w:r w:rsidRPr="009B5345">
        <w:rPr>
          <w:rFonts w:hint="eastAsia"/>
          <w:lang w:eastAsia="zh-CN"/>
        </w:rPr>
        <w:t>国际电联《组织法》第</w:t>
      </w:r>
      <w:r w:rsidRPr="009B5345">
        <w:rPr>
          <w:rFonts w:hAnsiTheme="minorHAnsi"/>
          <w:lang w:eastAsia="zh-CN"/>
        </w:rPr>
        <w:t>1</w:t>
      </w:r>
      <w:r w:rsidRPr="009B5345">
        <w:rPr>
          <w:rFonts w:hint="eastAsia"/>
          <w:lang w:eastAsia="zh-CN"/>
        </w:rPr>
        <w:t>条中载入的国际电联宗旨；</w:t>
      </w:r>
    </w:p>
    <w:p w:rsidR="00C72546" w:rsidRPr="009B5345" w:rsidRDefault="00C72546" w:rsidP="00C72546">
      <w:pPr>
        <w:rPr>
          <w:rFonts w:hAnsiTheme="minorHAnsi"/>
          <w:lang w:eastAsia="zh-CN"/>
        </w:rPr>
      </w:pPr>
      <w:r w:rsidRPr="009B5345">
        <w:rPr>
          <w:i/>
          <w:iCs/>
          <w:lang w:eastAsia="zh-CN"/>
        </w:rPr>
        <w:t>d)</w:t>
      </w:r>
      <w:r w:rsidRPr="009B5345">
        <w:rPr>
          <w:rFonts w:hAnsiTheme="minorHAnsi"/>
          <w:lang w:eastAsia="zh-CN"/>
        </w:rPr>
        <w:tab/>
      </w:r>
      <w:r w:rsidRPr="009B5345">
        <w:rPr>
          <w:rFonts w:hint="eastAsia"/>
          <w:lang w:eastAsia="zh-CN"/>
        </w:rPr>
        <w:t>信息社会世界高峰会议通过的《日内瓦原则宣言》第</w:t>
      </w:r>
      <w:r w:rsidRPr="009B5345">
        <w:rPr>
          <w:rFonts w:hAnsiTheme="minorHAnsi"/>
          <w:lang w:eastAsia="zh-CN"/>
        </w:rPr>
        <w:t>16</w:t>
      </w:r>
      <w:r w:rsidRPr="009B5345">
        <w:rPr>
          <w:rFonts w:hint="eastAsia"/>
          <w:lang w:eastAsia="zh-CN"/>
        </w:rPr>
        <w:t>段，</w:t>
      </w:r>
    </w:p>
    <w:p w:rsidR="00C72546" w:rsidRPr="009B5345" w:rsidRDefault="00C72546" w:rsidP="00C72546">
      <w:pPr>
        <w:pStyle w:val="Call"/>
        <w:rPr>
          <w:lang w:eastAsia="zh-CN"/>
        </w:rPr>
      </w:pPr>
      <w:r w:rsidRPr="009B5345">
        <w:rPr>
          <w:lang w:eastAsia="zh-CN"/>
        </w:rPr>
        <w:t>认识到</w:t>
      </w:r>
    </w:p>
    <w:p w:rsidR="00C72546" w:rsidRPr="009B5345" w:rsidRDefault="00C72546" w:rsidP="00C72546">
      <w:pPr>
        <w:rPr>
          <w:rFonts w:hAnsiTheme="minorHAnsi"/>
          <w:lang w:eastAsia="zh-CN"/>
        </w:rPr>
      </w:pPr>
      <w:r w:rsidRPr="009B5345">
        <w:rPr>
          <w:i/>
          <w:iCs/>
          <w:lang w:eastAsia="zh-CN"/>
        </w:rPr>
        <w:t>a)</w:t>
      </w:r>
      <w:r w:rsidRPr="009B5345">
        <w:rPr>
          <w:rFonts w:ascii="STKaiti" w:eastAsia="STKaiti" w:hAnsi="STKaiti"/>
          <w:lang w:eastAsia="zh-CN"/>
        </w:rPr>
        <w:tab/>
      </w:r>
      <w:r w:rsidRPr="009B5345">
        <w:rPr>
          <w:rFonts w:hint="eastAsia"/>
          <w:lang w:eastAsia="zh-CN"/>
        </w:rPr>
        <w:t>可靠的电信网络对促进各国社会、经济发展必不可少，尤其是那些饱受自然灾害、内战或战争之害的国家；</w:t>
      </w:r>
    </w:p>
    <w:p w:rsidR="00C72546" w:rsidRPr="009B5345" w:rsidRDefault="00C72546" w:rsidP="00C72546">
      <w:pPr>
        <w:rPr>
          <w:rFonts w:hAnsiTheme="minorHAnsi"/>
          <w:lang w:eastAsia="zh-CN"/>
        </w:rPr>
      </w:pPr>
      <w:r w:rsidRPr="009B5345">
        <w:rPr>
          <w:i/>
          <w:iCs/>
          <w:lang w:eastAsia="zh-CN"/>
        </w:rPr>
        <w:t>b)</w:t>
      </w:r>
      <w:r w:rsidRPr="009B5345">
        <w:rPr>
          <w:rFonts w:ascii="STKaiti" w:eastAsia="STKaiti" w:hAnsi="STKaiti"/>
          <w:lang w:eastAsia="zh-CN"/>
        </w:rPr>
        <w:tab/>
      </w:r>
      <w:r w:rsidRPr="009B5345">
        <w:rPr>
          <w:rFonts w:hint="eastAsia"/>
          <w:lang w:eastAsia="zh-CN"/>
        </w:rPr>
        <w:t>由于该国的战事，黎巴嫩的电信设施遭受严重毁坏；</w:t>
      </w:r>
    </w:p>
    <w:p w:rsidR="00C72546" w:rsidRPr="009B5345" w:rsidRDefault="00C72546" w:rsidP="00C72546">
      <w:pPr>
        <w:rPr>
          <w:lang w:eastAsia="zh-CN"/>
        </w:rPr>
      </w:pPr>
      <w:r w:rsidRPr="009B5345">
        <w:rPr>
          <w:i/>
          <w:iCs/>
          <w:lang w:eastAsia="zh-CN"/>
        </w:rPr>
        <w:t>c)</w:t>
      </w:r>
      <w:r w:rsidRPr="009B5345">
        <w:rPr>
          <w:rFonts w:ascii="STKaiti" w:eastAsia="STKaiti" w:hAnsi="STKaiti"/>
          <w:lang w:eastAsia="zh-CN"/>
        </w:rPr>
        <w:tab/>
      </w:r>
      <w:r w:rsidRPr="009B5345">
        <w:rPr>
          <w:rFonts w:hint="eastAsia"/>
          <w:lang w:eastAsia="zh-CN"/>
        </w:rPr>
        <w:t>对黎巴嫩电信造成的破坏应引起整个国际社会，尤其是联合国负责电信的专门机构国际电联的关注；</w:t>
      </w:r>
    </w:p>
    <w:p w:rsidR="00C72546" w:rsidRPr="009B5345" w:rsidRDefault="00C72546" w:rsidP="00C72546">
      <w:pPr>
        <w:rPr>
          <w:lang w:eastAsia="zh-CN"/>
        </w:rPr>
      </w:pPr>
      <w:r w:rsidRPr="009B5345">
        <w:rPr>
          <w:i/>
          <w:iCs/>
          <w:lang w:eastAsia="zh-CN"/>
        </w:rPr>
        <w:t>d)</w:t>
      </w:r>
      <w:r w:rsidRPr="009B5345">
        <w:rPr>
          <w:rFonts w:ascii="STKaiti" w:eastAsia="STKaiti" w:hAnsi="STKaiti"/>
          <w:lang w:eastAsia="zh-CN"/>
        </w:rPr>
        <w:tab/>
      </w:r>
      <w:r w:rsidRPr="009B5345">
        <w:rPr>
          <w:rFonts w:hint="eastAsia"/>
          <w:lang w:eastAsia="zh-CN"/>
        </w:rPr>
        <w:t>全权代表大会第</w:t>
      </w:r>
      <w:r w:rsidRPr="009B5345">
        <w:rPr>
          <w:lang w:eastAsia="zh-CN"/>
        </w:rPr>
        <w:t>159</w:t>
      </w:r>
      <w:r w:rsidRPr="009B5345">
        <w:rPr>
          <w:rFonts w:hint="eastAsia"/>
          <w:lang w:eastAsia="zh-CN"/>
        </w:rPr>
        <w:t>号决议（</w:t>
      </w:r>
      <w:r w:rsidRPr="009B5345">
        <w:rPr>
          <w:lang w:eastAsia="zh-CN"/>
        </w:rPr>
        <w:t>2006</w:t>
      </w:r>
      <w:r w:rsidRPr="009B5345">
        <w:rPr>
          <w:rFonts w:hint="eastAsia"/>
          <w:lang w:eastAsia="zh-CN"/>
        </w:rPr>
        <w:t>年，安塔利亚）做出决议，应着手采取行动，支持黎巴嫩重建其电信网络；</w:t>
      </w:r>
    </w:p>
    <w:p w:rsidR="00C72546" w:rsidRDefault="00C72546" w:rsidP="00C72546">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C72546" w:rsidRPr="009B5345" w:rsidRDefault="00C72546" w:rsidP="00C72546">
      <w:pPr>
        <w:rPr>
          <w:lang w:eastAsia="zh-CN"/>
        </w:rPr>
      </w:pPr>
      <w:r w:rsidRPr="009B5345">
        <w:rPr>
          <w:i/>
          <w:iCs/>
          <w:lang w:eastAsia="zh-CN"/>
        </w:rPr>
        <w:lastRenderedPageBreak/>
        <w:t>e)</w:t>
      </w:r>
      <w:r w:rsidRPr="009B5345">
        <w:rPr>
          <w:rFonts w:ascii="STKaiti" w:eastAsia="STKaiti" w:hAnsi="STKaiti"/>
          <w:lang w:eastAsia="zh-CN"/>
        </w:rPr>
        <w:tab/>
      </w:r>
      <w:r w:rsidRPr="009B5345">
        <w:rPr>
          <w:rFonts w:hint="eastAsia"/>
          <w:lang w:eastAsia="zh-CN"/>
        </w:rPr>
        <w:t>除</w:t>
      </w:r>
      <w:r w:rsidRPr="009B5345">
        <w:rPr>
          <w:lang w:eastAsia="zh-CN"/>
        </w:rPr>
        <w:t>2007</w:t>
      </w:r>
      <w:r w:rsidRPr="009B5345">
        <w:rPr>
          <w:rFonts w:hint="eastAsia"/>
          <w:lang w:eastAsia="zh-CN"/>
        </w:rPr>
        <w:t>年国际电联专家考察团最终提出了将破坏和收入损失评估为</w:t>
      </w:r>
      <w:r w:rsidRPr="009B5345">
        <w:rPr>
          <w:lang w:eastAsia="zh-CN"/>
        </w:rPr>
        <w:t>5.473</w:t>
      </w:r>
      <w:r w:rsidRPr="009B5345">
        <w:rPr>
          <w:rFonts w:hint="eastAsia"/>
          <w:lang w:eastAsia="zh-CN"/>
        </w:rPr>
        <w:t>亿美元的评估报告外，第</w:t>
      </w:r>
      <w:r w:rsidRPr="009B5345">
        <w:rPr>
          <w:lang w:eastAsia="zh-CN"/>
        </w:rPr>
        <w:t>159</w:t>
      </w:r>
      <w:r w:rsidRPr="009B5345">
        <w:rPr>
          <w:rFonts w:hint="eastAsia"/>
          <w:lang w:eastAsia="zh-CN"/>
        </w:rPr>
        <w:t>号决议（</w:t>
      </w:r>
      <w:r w:rsidRPr="009B5345">
        <w:rPr>
          <w:lang w:eastAsia="zh-CN"/>
        </w:rPr>
        <w:t>2006</w:t>
      </w:r>
      <w:r w:rsidRPr="009B5345">
        <w:rPr>
          <w:rFonts w:hint="eastAsia"/>
          <w:lang w:eastAsia="zh-CN"/>
        </w:rPr>
        <w:t>年，安塔利亚）尚未得到落实；</w:t>
      </w:r>
    </w:p>
    <w:p w:rsidR="00C72546" w:rsidRPr="009B5345" w:rsidRDefault="00C72546" w:rsidP="00C72546">
      <w:pPr>
        <w:rPr>
          <w:lang w:eastAsia="zh-CN"/>
        </w:rPr>
      </w:pPr>
      <w:r w:rsidRPr="009B5345">
        <w:rPr>
          <w:i/>
          <w:iCs/>
          <w:lang w:eastAsia="zh-CN"/>
        </w:rPr>
        <w:t>f)</w:t>
      </w:r>
      <w:r w:rsidRPr="009B5345">
        <w:rPr>
          <w:rFonts w:ascii="STKaiti" w:eastAsia="STKaiti" w:hAnsi="STKaiti"/>
          <w:lang w:eastAsia="zh-CN"/>
        </w:rPr>
        <w:tab/>
      </w:r>
      <w:r w:rsidRPr="009B5345">
        <w:rPr>
          <w:rFonts w:hint="eastAsia"/>
          <w:lang w:eastAsia="zh-CN"/>
        </w:rPr>
        <w:t>在目前情况下和在可预见的将来，如果没有国际社会通过双边形式或通过国际组织提供的帮助，黎巴嫩将难以使其电信网络和基础设施发展到所需的性能和复原水平，</w:t>
      </w:r>
    </w:p>
    <w:p w:rsidR="00C72546" w:rsidRPr="009B5345" w:rsidRDefault="00C72546" w:rsidP="00C72546">
      <w:pPr>
        <w:pStyle w:val="Call"/>
        <w:rPr>
          <w:lang w:eastAsia="zh-CN"/>
        </w:rPr>
      </w:pPr>
      <w:r w:rsidRPr="009B5345">
        <w:rPr>
          <w:rFonts w:hint="eastAsia"/>
          <w:lang w:eastAsia="zh-CN"/>
        </w:rPr>
        <w:t>考虑到</w:t>
      </w:r>
    </w:p>
    <w:p w:rsidR="00C72546" w:rsidRPr="009B5345" w:rsidRDefault="00C72546" w:rsidP="00C72546">
      <w:pPr>
        <w:rPr>
          <w:lang w:eastAsia="zh-CN"/>
        </w:rPr>
      </w:pPr>
      <w:r w:rsidRPr="009B5345">
        <w:rPr>
          <w:i/>
          <w:iCs/>
          <w:lang w:eastAsia="zh-CN"/>
        </w:rPr>
        <w:t>a)</w:t>
      </w:r>
      <w:r w:rsidRPr="009B5345">
        <w:rPr>
          <w:rFonts w:ascii="STKaiti" w:eastAsia="STKaiti" w:hAnsi="STKaiti"/>
          <w:iCs/>
          <w:lang w:eastAsia="zh-CN"/>
        </w:rPr>
        <w:tab/>
      </w:r>
      <w:r w:rsidRPr="009B5345">
        <w:rPr>
          <w:rFonts w:hint="eastAsia"/>
          <w:lang w:eastAsia="zh-CN"/>
        </w:rPr>
        <w:t>相关努力将有助于电信网络基础设施的重建和升级；</w:t>
      </w:r>
    </w:p>
    <w:p w:rsidR="00C72546" w:rsidRPr="009B5345" w:rsidRDefault="00C72546" w:rsidP="00C72546">
      <w:pPr>
        <w:rPr>
          <w:lang w:eastAsia="zh-CN"/>
        </w:rPr>
      </w:pPr>
      <w:r w:rsidRPr="009B5345">
        <w:rPr>
          <w:i/>
          <w:iCs/>
          <w:lang w:eastAsia="zh-CN"/>
        </w:rPr>
        <w:t>b)</w:t>
      </w:r>
      <w:r w:rsidRPr="009B5345">
        <w:rPr>
          <w:rFonts w:ascii="STKaiti" w:eastAsia="STKaiti" w:hAnsi="STKaiti"/>
          <w:iCs/>
          <w:lang w:eastAsia="zh-CN"/>
        </w:rPr>
        <w:tab/>
      </w:r>
      <w:r w:rsidRPr="009B5345">
        <w:rPr>
          <w:rFonts w:hint="eastAsia"/>
          <w:lang w:eastAsia="zh-CN"/>
        </w:rPr>
        <w:t>相关努力还将增强其管理和安全系统的适应力，以满足其经济和电信服务以及安全需求，</w:t>
      </w:r>
    </w:p>
    <w:p w:rsidR="00C72546" w:rsidRPr="009B5345" w:rsidRDefault="00C72546" w:rsidP="00C72546">
      <w:pPr>
        <w:pStyle w:val="Call"/>
        <w:rPr>
          <w:lang w:eastAsia="zh-CN"/>
        </w:rPr>
      </w:pPr>
      <w:r w:rsidRPr="009B5345">
        <w:rPr>
          <w:lang w:eastAsia="zh-CN"/>
        </w:rPr>
        <w:t>做出决</w:t>
      </w:r>
      <w:r w:rsidRPr="009B5345">
        <w:rPr>
          <w:rFonts w:hint="eastAsia"/>
          <w:lang w:eastAsia="zh-CN"/>
        </w:rPr>
        <w:t>议</w:t>
      </w:r>
    </w:p>
    <w:p w:rsidR="00C72546" w:rsidRPr="009B5345" w:rsidRDefault="00C72546" w:rsidP="00C72546">
      <w:pPr>
        <w:rPr>
          <w:lang w:eastAsia="zh-CN"/>
        </w:rPr>
      </w:pPr>
      <w:r w:rsidRPr="009B5345">
        <w:rPr>
          <w:lang w:eastAsia="zh-CN"/>
        </w:rPr>
        <w:t>1</w:t>
      </w:r>
      <w:r w:rsidRPr="009B5345">
        <w:rPr>
          <w:lang w:eastAsia="zh-CN"/>
        </w:rPr>
        <w:tab/>
      </w:r>
      <w:r w:rsidRPr="009B5345">
        <w:rPr>
          <w:rFonts w:hint="eastAsia"/>
          <w:lang w:eastAsia="zh-CN"/>
        </w:rPr>
        <w:t>应在国际电联电信发展部门活动的框架内采取特别和具体的行动，并由其它两个部门提供专业援助，以便落实本决议并为黎巴嫩重建和保障其（固定和移动）电信网络提供适当的援助和支持；</w:t>
      </w:r>
    </w:p>
    <w:p w:rsidR="00C72546" w:rsidRPr="009B5345" w:rsidRDefault="00C72546" w:rsidP="00C72546">
      <w:pPr>
        <w:rPr>
          <w:lang w:eastAsia="zh-CN"/>
        </w:rPr>
      </w:pPr>
      <w:r w:rsidRPr="009B5345">
        <w:rPr>
          <w:lang w:eastAsia="zh-CN"/>
        </w:rPr>
        <w:t>2</w:t>
      </w:r>
      <w:r w:rsidRPr="009B5345">
        <w:rPr>
          <w:rFonts w:ascii="STKaiti" w:eastAsia="STKaiti" w:hAnsi="STKaiti"/>
          <w:iCs/>
          <w:lang w:eastAsia="zh-CN"/>
        </w:rPr>
        <w:tab/>
      </w:r>
      <w:r w:rsidRPr="009B5345">
        <w:rPr>
          <w:rFonts w:hint="eastAsia"/>
          <w:lang w:eastAsia="zh-CN"/>
        </w:rPr>
        <w:t>应在国际电联的可用资源范围内划拨必要的资金，以落实本决议，</w:t>
      </w:r>
    </w:p>
    <w:p w:rsidR="00C72546" w:rsidRPr="009B5345" w:rsidRDefault="00C72546" w:rsidP="00C72546">
      <w:pPr>
        <w:pStyle w:val="Call"/>
        <w:rPr>
          <w:lang w:eastAsia="zh-CN"/>
        </w:rPr>
      </w:pPr>
      <w:r w:rsidRPr="009B5345">
        <w:rPr>
          <w:lang w:eastAsia="zh-CN"/>
        </w:rPr>
        <w:t>呼吁成员国</w:t>
      </w:r>
    </w:p>
    <w:p w:rsidR="00C72546" w:rsidRPr="009B5345" w:rsidRDefault="00C72546" w:rsidP="00C72546">
      <w:pPr>
        <w:ind w:firstLineChars="200" w:firstLine="560"/>
        <w:rPr>
          <w:lang w:eastAsia="zh-CN"/>
        </w:rPr>
      </w:pPr>
      <w:r w:rsidRPr="009B5345">
        <w:rPr>
          <w:rFonts w:hint="eastAsia"/>
          <w:lang w:eastAsia="zh-CN"/>
        </w:rPr>
        <w:t>以双边形式或通过国际电联上述特别行动及有关协调，确保向黎巴嫩政府提供所有可能的援助和支持，</w:t>
      </w:r>
    </w:p>
    <w:p w:rsidR="00C72546" w:rsidRDefault="00C72546" w:rsidP="00C72546">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C72546" w:rsidRPr="009B5345" w:rsidRDefault="00C72546" w:rsidP="00C72546">
      <w:pPr>
        <w:pStyle w:val="Call"/>
        <w:rPr>
          <w:lang w:eastAsia="zh-CN"/>
        </w:rPr>
      </w:pPr>
      <w:r w:rsidRPr="009B5345">
        <w:rPr>
          <w:lang w:eastAsia="zh-CN"/>
        </w:rPr>
        <w:lastRenderedPageBreak/>
        <w:t>责成</w:t>
      </w:r>
      <w:r>
        <w:rPr>
          <w:rFonts w:hint="eastAsia"/>
          <w:lang w:eastAsia="zh-CN"/>
        </w:rPr>
        <w:t>国</w:t>
      </w:r>
      <w:r>
        <w:rPr>
          <w:lang w:eastAsia="zh-CN"/>
        </w:rPr>
        <w:t>际电联</w:t>
      </w:r>
      <w:r w:rsidRPr="009B5345">
        <w:rPr>
          <w:lang w:eastAsia="zh-CN"/>
        </w:rPr>
        <w:t>理事会</w:t>
      </w:r>
    </w:p>
    <w:p w:rsidR="00C72546" w:rsidRPr="009B5345" w:rsidRDefault="00C72546" w:rsidP="00C72546">
      <w:pPr>
        <w:ind w:firstLineChars="200" w:firstLine="560"/>
        <w:rPr>
          <w:lang w:eastAsia="zh-CN"/>
        </w:rPr>
      </w:pPr>
      <w:r w:rsidRPr="009B5345">
        <w:rPr>
          <w:rFonts w:hint="eastAsia"/>
          <w:lang w:eastAsia="zh-CN"/>
        </w:rPr>
        <w:t>在可用的资源范围内为此类行动划拨必要的资金，启动并切实实施上述行动，</w:t>
      </w:r>
    </w:p>
    <w:p w:rsidR="00C72546" w:rsidRPr="009B5345" w:rsidRDefault="00C72546" w:rsidP="00C72546">
      <w:pPr>
        <w:pStyle w:val="Call"/>
        <w:rPr>
          <w:lang w:val="fr-FR" w:eastAsia="zh-CN"/>
        </w:rPr>
      </w:pPr>
      <w:r w:rsidRPr="009B5345">
        <w:rPr>
          <w:lang w:eastAsia="zh-CN"/>
        </w:rPr>
        <w:t>责成秘书长</w:t>
      </w:r>
    </w:p>
    <w:p w:rsidR="00C72546" w:rsidRDefault="00C72546" w:rsidP="00C72546">
      <w:pPr>
        <w:ind w:firstLineChars="200" w:firstLine="560"/>
        <w:rPr>
          <w:lang w:eastAsia="zh-CN"/>
        </w:rPr>
      </w:pPr>
      <w:r w:rsidRPr="009B5345">
        <w:rPr>
          <w:rFonts w:hint="eastAsia"/>
          <w:lang w:eastAsia="zh-CN"/>
        </w:rPr>
        <w:t>敦促国际电联三个部门按照上述</w:t>
      </w:r>
      <w:r w:rsidRPr="009B5345">
        <w:rPr>
          <w:rFonts w:ascii="STKaiti" w:eastAsia="STKaiti" w:hAnsi="STKaiti"/>
          <w:lang w:eastAsia="zh-CN"/>
        </w:rPr>
        <w:t>做出决</w:t>
      </w:r>
      <w:r w:rsidRPr="009B5345">
        <w:rPr>
          <w:rFonts w:ascii="STKaiti" w:eastAsia="STKaiti" w:hAnsi="STKaiti" w:hint="eastAsia"/>
          <w:lang w:eastAsia="zh-CN"/>
        </w:rPr>
        <w:t>议</w:t>
      </w:r>
      <w:r w:rsidRPr="009B5345">
        <w:rPr>
          <w:rFonts w:hint="eastAsia"/>
          <w:lang w:eastAsia="zh-CN"/>
        </w:rPr>
        <w:t>开展活动，确保国际电联为黎巴嫩开展的行动取得最大成效，并就此事宜定期向理事会做出报告。</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rFonts w:hint="eastAsia"/>
          <w:lang w:eastAsia="zh-CN"/>
        </w:rPr>
        <w:t>，修订版</w:t>
      </w:r>
      <w:r>
        <w:rPr>
          <w:rFonts w:hint="eastAsia"/>
          <w:lang w:eastAsia="zh-CN"/>
        </w:rPr>
        <w:t>）</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B4572A" w:rsidRDefault="00B4572A" w:rsidP="00145B5A">
      <w:pPr>
        <w:rPr>
          <w:lang w:val="fr-CH" w:eastAsia="zh-CN"/>
        </w:rPr>
      </w:pPr>
      <w:r>
        <w:rPr>
          <w:lang w:val="fr-CH" w:eastAsia="zh-CN"/>
        </w:rPr>
        <w:br w:type="page"/>
      </w:r>
    </w:p>
    <w:p w:rsidR="00B4572A" w:rsidRPr="005C73A9" w:rsidRDefault="00B4572A" w:rsidP="00145B5A">
      <w:pPr>
        <w:pStyle w:val="ResNo"/>
        <w:rPr>
          <w:lang w:eastAsia="zh-CN"/>
        </w:rPr>
      </w:pPr>
      <w:bookmarkStart w:id="282" w:name="_Toc413838445"/>
      <w:r w:rsidRPr="00550EBE">
        <w:rPr>
          <w:rStyle w:val="href"/>
          <w:rFonts w:hint="eastAsia"/>
        </w:rPr>
        <w:lastRenderedPageBreak/>
        <w:t>第</w:t>
      </w:r>
      <w:r w:rsidRPr="00550EBE">
        <w:rPr>
          <w:rStyle w:val="href"/>
          <w:rFonts w:hint="eastAsia"/>
        </w:rPr>
        <w:t xml:space="preserve"> </w:t>
      </w:r>
      <w:r w:rsidRPr="00550EBE">
        <w:rPr>
          <w:rStyle w:val="href"/>
        </w:rPr>
        <w:t>160</w:t>
      </w:r>
      <w:r w:rsidRPr="00550EBE">
        <w:rPr>
          <w:rStyle w:val="href"/>
          <w:rFonts w:hint="eastAsia"/>
        </w:rPr>
        <w:t xml:space="preserve"> </w:t>
      </w:r>
      <w:r w:rsidRPr="00550EBE">
        <w:rPr>
          <w:rStyle w:val="href"/>
          <w:rFonts w:hint="eastAsia"/>
        </w:rPr>
        <w:t>号决议</w:t>
      </w:r>
      <w:r w:rsidRPr="005C73A9">
        <w:rPr>
          <w:rFonts w:hint="eastAsia"/>
          <w:lang w:eastAsia="zh-CN"/>
        </w:rPr>
        <w:t>（</w:t>
      </w:r>
      <w:r w:rsidRPr="005C73A9">
        <w:rPr>
          <w:rFonts w:hint="eastAsia"/>
          <w:lang w:eastAsia="zh-CN"/>
        </w:rPr>
        <w:t>2006</w:t>
      </w:r>
      <w:r w:rsidRPr="005C73A9">
        <w:rPr>
          <w:rFonts w:hint="eastAsia"/>
          <w:lang w:eastAsia="zh-CN"/>
        </w:rPr>
        <w:t>年，安塔利亚）</w:t>
      </w:r>
      <w:bookmarkEnd w:id="282"/>
    </w:p>
    <w:p w:rsidR="00B4572A" w:rsidRPr="002D0A5D" w:rsidRDefault="00B4572A" w:rsidP="00145B5A">
      <w:pPr>
        <w:pStyle w:val="Restitle"/>
        <w:rPr>
          <w:lang w:eastAsia="zh-CN"/>
        </w:rPr>
      </w:pPr>
      <w:bookmarkStart w:id="283" w:name="_Toc413838446"/>
      <w:r w:rsidRPr="002D0A5D">
        <w:rPr>
          <w:rFonts w:hint="eastAsia"/>
          <w:lang w:eastAsia="zh-CN"/>
        </w:rPr>
        <w:t>向索马里提供援助</w:t>
      </w:r>
      <w:bookmarkEnd w:id="283"/>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2006</w:t>
      </w:r>
      <w:r>
        <w:rPr>
          <w:rFonts w:hint="eastAsia"/>
          <w:lang w:eastAsia="zh-CN"/>
        </w:rPr>
        <w:t>年，安塔利亚），</w:t>
      </w:r>
    </w:p>
    <w:p w:rsidR="00B4572A" w:rsidRPr="00EC4175" w:rsidRDefault="00B4572A" w:rsidP="00145B5A">
      <w:pPr>
        <w:pStyle w:val="Call"/>
        <w:rPr>
          <w:lang w:eastAsia="zh-CN"/>
        </w:rPr>
      </w:pPr>
      <w:r w:rsidRPr="00EC4175">
        <w:rPr>
          <w:rFonts w:hint="eastAsia"/>
          <w:lang w:eastAsia="zh-CN"/>
        </w:rPr>
        <w:t>忆及</w:t>
      </w:r>
    </w:p>
    <w:p w:rsidR="00B4572A" w:rsidRDefault="00B4572A" w:rsidP="00145B5A">
      <w:pPr>
        <w:ind w:firstLineChars="200" w:firstLine="560"/>
        <w:rPr>
          <w:lang w:eastAsia="zh-CN"/>
        </w:rPr>
      </w:pPr>
      <w:r>
        <w:rPr>
          <w:rFonts w:hint="eastAsia"/>
          <w:lang w:eastAsia="zh-CN"/>
        </w:rPr>
        <w:t>全权代表大会第</w:t>
      </w:r>
      <w:r>
        <w:rPr>
          <w:rFonts w:hint="eastAsia"/>
          <w:lang w:eastAsia="zh-CN"/>
        </w:rPr>
        <w:t>34</w:t>
      </w:r>
      <w:r>
        <w:rPr>
          <w:rFonts w:hint="eastAsia"/>
          <w:lang w:eastAsia="zh-CN"/>
        </w:rPr>
        <w:t>号决议（</w:t>
      </w:r>
      <w:r>
        <w:rPr>
          <w:rFonts w:hint="eastAsia"/>
          <w:lang w:eastAsia="zh-CN"/>
        </w:rPr>
        <w:t>1998</w:t>
      </w:r>
      <w:r>
        <w:rPr>
          <w:rFonts w:hint="eastAsia"/>
          <w:lang w:eastAsia="zh-CN"/>
        </w:rPr>
        <w:t>年，明尼阿波利斯，修订版），</w:t>
      </w:r>
    </w:p>
    <w:p w:rsidR="00B4572A" w:rsidRPr="00EC4175" w:rsidRDefault="00B4572A" w:rsidP="00145B5A">
      <w:pPr>
        <w:pStyle w:val="Call"/>
        <w:rPr>
          <w:lang w:eastAsia="zh-CN"/>
        </w:rPr>
      </w:pPr>
      <w:r w:rsidRPr="00EC4175">
        <w:rPr>
          <w:rFonts w:hint="eastAsia"/>
          <w:lang w:eastAsia="zh-CN"/>
        </w:rPr>
        <w:t>进一步忆及</w:t>
      </w:r>
    </w:p>
    <w:p w:rsidR="00B4572A" w:rsidRDefault="00B4572A" w:rsidP="00145B5A">
      <w:pPr>
        <w:rPr>
          <w:lang w:eastAsia="zh-CN"/>
        </w:rPr>
      </w:pPr>
      <w:r w:rsidRPr="00337797">
        <w:rPr>
          <w:i/>
          <w:lang w:eastAsia="zh-CN"/>
        </w:rPr>
        <w:t>a)</w:t>
      </w:r>
      <w:r>
        <w:rPr>
          <w:lang w:eastAsia="zh-CN"/>
        </w:rPr>
        <w:tab/>
      </w:r>
      <w:r>
        <w:rPr>
          <w:rFonts w:hint="eastAsia"/>
          <w:lang w:eastAsia="zh-CN"/>
        </w:rPr>
        <w:t>国际电联《组织法》第</w:t>
      </w:r>
      <w:r>
        <w:rPr>
          <w:rFonts w:hint="eastAsia"/>
          <w:lang w:eastAsia="zh-CN"/>
        </w:rPr>
        <w:t>1</w:t>
      </w:r>
      <w:r>
        <w:rPr>
          <w:rFonts w:hint="eastAsia"/>
          <w:lang w:eastAsia="zh-CN"/>
        </w:rPr>
        <w:t>条中揭示的国际电联宗旨；</w:t>
      </w:r>
    </w:p>
    <w:p w:rsidR="00B4572A" w:rsidRDefault="00B4572A" w:rsidP="00145B5A">
      <w:pPr>
        <w:rPr>
          <w:lang w:eastAsia="zh-CN"/>
        </w:rPr>
      </w:pPr>
      <w:r w:rsidRPr="00337797">
        <w:rPr>
          <w:i/>
          <w:lang w:eastAsia="zh-CN"/>
        </w:rPr>
        <w:t>b)</w:t>
      </w:r>
      <w:r>
        <w:rPr>
          <w:lang w:eastAsia="zh-CN"/>
        </w:rPr>
        <w:tab/>
      </w:r>
      <w:r>
        <w:rPr>
          <w:rFonts w:hint="eastAsia"/>
          <w:lang w:eastAsia="zh-CN"/>
        </w:rPr>
        <w:t>关于向索马里提供援助的世界电信发展大会第</w:t>
      </w:r>
      <w:r>
        <w:rPr>
          <w:rFonts w:hint="eastAsia"/>
          <w:lang w:eastAsia="zh-CN"/>
        </w:rPr>
        <w:t>57</w:t>
      </w:r>
      <w:r>
        <w:rPr>
          <w:rFonts w:hint="eastAsia"/>
          <w:lang w:eastAsia="zh-CN"/>
        </w:rPr>
        <w:t>号决议（</w:t>
      </w:r>
      <w:r>
        <w:rPr>
          <w:rFonts w:hint="eastAsia"/>
          <w:lang w:eastAsia="zh-CN"/>
        </w:rPr>
        <w:t>2006</w:t>
      </w:r>
      <w:r>
        <w:rPr>
          <w:rFonts w:hint="eastAsia"/>
          <w:lang w:eastAsia="zh-CN"/>
        </w:rPr>
        <w:t>年，多哈），</w:t>
      </w:r>
    </w:p>
    <w:p w:rsidR="00B4572A" w:rsidRPr="00EC4175" w:rsidRDefault="00B4572A" w:rsidP="00145B5A">
      <w:pPr>
        <w:pStyle w:val="Call"/>
        <w:rPr>
          <w:lang w:eastAsia="zh-CN"/>
        </w:rPr>
      </w:pPr>
      <w:r w:rsidRPr="00EC4175">
        <w:rPr>
          <w:rFonts w:hint="eastAsia"/>
          <w:lang w:eastAsia="zh-CN"/>
        </w:rPr>
        <w:t>认识到</w:t>
      </w:r>
    </w:p>
    <w:p w:rsidR="00B4572A" w:rsidRDefault="00B4572A" w:rsidP="00145B5A">
      <w:pPr>
        <w:rPr>
          <w:lang w:eastAsia="zh-CN"/>
        </w:rPr>
      </w:pPr>
      <w:r w:rsidRPr="00337797">
        <w:rPr>
          <w:i/>
          <w:lang w:eastAsia="zh-CN"/>
        </w:rPr>
        <w:t>a)</w:t>
      </w:r>
      <w:r>
        <w:rPr>
          <w:lang w:eastAsia="zh-CN"/>
        </w:rPr>
        <w:tab/>
      </w:r>
      <w:r>
        <w:rPr>
          <w:rFonts w:hint="eastAsia"/>
          <w:lang w:eastAsia="zh-CN"/>
        </w:rPr>
        <w:t>全权代表大会并未伴随第</w:t>
      </w:r>
      <w:r>
        <w:rPr>
          <w:rFonts w:hint="eastAsia"/>
          <w:lang w:eastAsia="zh-CN"/>
        </w:rPr>
        <w:t>34</w:t>
      </w:r>
      <w:r>
        <w:rPr>
          <w:rFonts w:hint="eastAsia"/>
          <w:lang w:eastAsia="zh-CN"/>
        </w:rPr>
        <w:t>号决议（</w:t>
      </w:r>
      <w:r>
        <w:rPr>
          <w:rFonts w:hint="eastAsia"/>
          <w:lang w:eastAsia="zh-CN"/>
        </w:rPr>
        <w:t>1998</w:t>
      </w:r>
      <w:r>
        <w:rPr>
          <w:rFonts w:hint="eastAsia"/>
          <w:lang w:eastAsia="zh-CN"/>
        </w:rPr>
        <w:t>年，明尼阿波利斯，修订版）的通过而划拨任何旨在使具有特殊需要的国家受益的预算；</w:t>
      </w:r>
    </w:p>
    <w:p w:rsidR="00B4572A" w:rsidRDefault="00B4572A" w:rsidP="00145B5A">
      <w:pPr>
        <w:rPr>
          <w:lang w:eastAsia="zh-CN"/>
        </w:rPr>
      </w:pPr>
      <w:r w:rsidRPr="00337797">
        <w:rPr>
          <w:i/>
          <w:lang w:eastAsia="zh-CN"/>
        </w:rPr>
        <w:t>b)</w:t>
      </w:r>
      <w:r>
        <w:rPr>
          <w:lang w:eastAsia="zh-CN"/>
        </w:rPr>
        <w:tab/>
      </w:r>
      <w:r>
        <w:rPr>
          <w:rFonts w:hint="eastAsia"/>
          <w:lang w:eastAsia="zh-CN"/>
        </w:rPr>
        <w:t>索马里的电信基础设施因</w:t>
      </w:r>
      <w:r>
        <w:rPr>
          <w:lang w:eastAsia="zh-CN"/>
        </w:rPr>
        <w:t>15</w:t>
      </w:r>
      <w:r>
        <w:rPr>
          <w:rFonts w:hint="eastAsia"/>
          <w:lang w:eastAsia="zh-CN"/>
        </w:rPr>
        <w:t>年战乱而破坏殆尽，因此需要重建其监管框架；</w:t>
      </w:r>
    </w:p>
    <w:p w:rsidR="00B4572A" w:rsidRDefault="00B4572A" w:rsidP="00145B5A">
      <w:pPr>
        <w:rPr>
          <w:lang w:eastAsia="zh-CN"/>
        </w:rPr>
      </w:pPr>
      <w:r w:rsidRPr="00337797">
        <w:rPr>
          <w:i/>
          <w:lang w:eastAsia="zh-CN"/>
        </w:rPr>
        <w:t>c)</w:t>
      </w:r>
      <w:r>
        <w:rPr>
          <w:lang w:eastAsia="zh-CN"/>
        </w:rPr>
        <w:tab/>
      </w:r>
      <w:r>
        <w:rPr>
          <w:rFonts w:hint="eastAsia"/>
          <w:lang w:eastAsia="zh-CN"/>
        </w:rPr>
        <w:t>索马里目前没有正式的全国性电信基础设施，没有与国际电信网或互联网的连接；</w:t>
      </w:r>
    </w:p>
    <w:p w:rsidR="00B4572A" w:rsidRDefault="00B4572A" w:rsidP="00145B5A">
      <w:pPr>
        <w:rPr>
          <w:lang w:eastAsia="zh-CN"/>
        </w:rPr>
      </w:pPr>
      <w:r w:rsidRPr="00337797">
        <w:rPr>
          <w:i/>
          <w:lang w:eastAsia="zh-CN"/>
        </w:rPr>
        <w:t>d)</w:t>
      </w:r>
      <w:r>
        <w:rPr>
          <w:lang w:eastAsia="zh-CN"/>
        </w:rPr>
        <w:tab/>
      </w:r>
      <w:r>
        <w:rPr>
          <w:rFonts w:hint="eastAsia"/>
          <w:lang w:eastAsia="zh-CN"/>
        </w:rPr>
        <w:t>电信系统是索马里重建、修复和赈灾工作的一项重要投入；</w:t>
      </w:r>
    </w:p>
    <w:p w:rsidR="00B4572A" w:rsidRDefault="00B4572A" w:rsidP="00145B5A">
      <w:pPr>
        <w:rPr>
          <w:lang w:val="en-US" w:eastAsia="zh-CN"/>
        </w:rPr>
      </w:pPr>
      <w:r w:rsidRPr="00337797">
        <w:rPr>
          <w:i/>
          <w:lang w:eastAsia="zh-CN"/>
        </w:rPr>
        <w:t>e)</w:t>
      </w:r>
      <w:r>
        <w:rPr>
          <w:lang w:eastAsia="zh-CN"/>
        </w:rPr>
        <w:tab/>
      </w:r>
      <w:r>
        <w:rPr>
          <w:rFonts w:hint="eastAsia"/>
          <w:lang w:eastAsia="zh-CN"/>
        </w:rPr>
        <w:t>在目前的情况下以及在可预见的将来，如果没有通过双边或通过国际组织提供的国际社会的援助，索马里将无力重建其电信系统和监管框架，</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EC4175" w:rsidRDefault="00B4572A" w:rsidP="00145B5A">
      <w:pPr>
        <w:pStyle w:val="Call"/>
        <w:rPr>
          <w:lang w:eastAsia="zh-CN"/>
        </w:rPr>
      </w:pPr>
      <w:r w:rsidRPr="00EC4175">
        <w:rPr>
          <w:rFonts w:hint="eastAsia"/>
          <w:lang w:eastAsia="zh-CN"/>
        </w:rPr>
        <w:lastRenderedPageBreak/>
        <w:t>注意到</w:t>
      </w:r>
    </w:p>
    <w:p w:rsidR="00B4572A" w:rsidRDefault="00B4572A" w:rsidP="00145B5A">
      <w:pPr>
        <w:ind w:firstLineChars="200" w:firstLine="560"/>
        <w:rPr>
          <w:lang w:eastAsia="zh-CN"/>
        </w:rPr>
      </w:pPr>
      <w:r>
        <w:rPr>
          <w:rFonts w:hint="eastAsia"/>
          <w:lang w:eastAsia="zh-CN"/>
        </w:rPr>
        <w:t>由于该国的内战和</w:t>
      </w:r>
      <w:r w:rsidRPr="00817482">
        <w:rPr>
          <w:rFonts w:hint="eastAsia"/>
          <w:lang w:eastAsia="zh-CN"/>
        </w:rPr>
        <w:t>无政府状态</w:t>
      </w:r>
      <w:r>
        <w:rPr>
          <w:rFonts w:hint="eastAsia"/>
          <w:lang w:eastAsia="zh-CN"/>
        </w:rPr>
        <w:t>，索马里已很久未充分受益于国际电联的援助，</w:t>
      </w:r>
    </w:p>
    <w:p w:rsidR="00B4572A" w:rsidRPr="00EC4175" w:rsidRDefault="00B4572A" w:rsidP="00145B5A">
      <w:pPr>
        <w:pStyle w:val="Call"/>
        <w:rPr>
          <w:lang w:eastAsia="zh-CN"/>
        </w:rPr>
      </w:pPr>
      <w:r w:rsidRPr="00EC4175">
        <w:rPr>
          <w:rFonts w:hint="eastAsia"/>
          <w:lang w:eastAsia="zh-CN"/>
        </w:rPr>
        <w:t>做出决议</w:t>
      </w:r>
    </w:p>
    <w:p w:rsidR="00B4572A" w:rsidRPr="00E9190E" w:rsidRDefault="00B4572A" w:rsidP="00145B5A">
      <w:pPr>
        <w:ind w:firstLineChars="200" w:firstLine="560"/>
        <w:rPr>
          <w:lang w:eastAsia="zh-CN"/>
        </w:rPr>
      </w:pPr>
      <w:r w:rsidRPr="00E9190E">
        <w:rPr>
          <w:rFonts w:hint="eastAsia"/>
          <w:lang w:eastAsia="zh-CN"/>
        </w:rPr>
        <w:t>请秘书长和电信发展局主任启动特别行动，由国际电联电信标准化部门和国际电联无线电通信部门提供专业援助，</w:t>
      </w:r>
      <w:r>
        <w:rPr>
          <w:rFonts w:hint="eastAsia"/>
          <w:lang w:eastAsia="zh-CN"/>
        </w:rPr>
        <w:t>利用</w:t>
      </w:r>
      <w:r w:rsidRPr="00E9190E">
        <w:rPr>
          <w:rFonts w:hint="eastAsia"/>
          <w:lang w:eastAsia="zh-CN"/>
        </w:rPr>
        <w:t>划拨资金开展一项特别举措，旨在向索马里提供</w:t>
      </w:r>
      <w:r>
        <w:rPr>
          <w:rFonts w:hint="eastAsia"/>
          <w:lang w:eastAsia="zh-CN"/>
        </w:rPr>
        <w:t>援助和支持，以重建其电信基础设施并使其现代化；重建配备完善的通信部与相关机构；制定电信</w:t>
      </w:r>
      <w:r>
        <w:rPr>
          <w:lang w:eastAsia="zh-CN"/>
        </w:rPr>
        <w:t>/</w:t>
      </w:r>
      <w:r>
        <w:rPr>
          <w:rFonts w:hint="eastAsia"/>
          <w:lang w:eastAsia="zh-CN"/>
        </w:rPr>
        <w:t>信息通信技术政策、立法和规则，包括编号方案、频谱管理、资费和人力建设，以及其它各种必要形式的援助，</w:t>
      </w:r>
    </w:p>
    <w:p w:rsidR="00B4572A" w:rsidRPr="00EC4175" w:rsidRDefault="00B4572A" w:rsidP="00145B5A">
      <w:pPr>
        <w:pStyle w:val="Call"/>
        <w:rPr>
          <w:lang w:eastAsia="zh-CN"/>
        </w:rPr>
      </w:pPr>
      <w:r w:rsidRPr="00EC4175">
        <w:rPr>
          <w:rFonts w:hint="eastAsia"/>
          <w:lang w:eastAsia="zh-CN"/>
        </w:rPr>
        <w:t>呼吁成员国</w:t>
      </w:r>
    </w:p>
    <w:p w:rsidR="00B4572A" w:rsidRDefault="00B4572A" w:rsidP="00145B5A">
      <w:pPr>
        <w:ind w:firstLineChars="200" w:firstLine="560"/>
        <w:rPr>
          <w:lang w:eastAsia="zh-CN"/>
        </w:rPr>
      </w:pPr>
      <w:r>
        <w:rPr>
          <w:rFonts w:hint="eastAsia"/>
          <w:lang w:eastAsia="zh-CN"/>
        </w:rPr>
        <w:t>通过双边形式或通过国际电联的上述特别行动，向索马里政府提供一切可能的援助和支持，</w:t>
      </w:r>
    </w:p>
    <w:p w:rsidR="00B4572A" w:rsidRPr="00EC4175" w:rsidRDefault="00B4572A" w:rsidP="00145B5A">
      <w:pPr>
        <w:pStyle w:val="Call"/>
        <w:rPr>
          <w:lang w:eastAsia="zh-CN"/>
        </w:rPr>
      </w:pPr>
      <w:r w:rsidRPr="00EC4175">
        <w:rPr>
          <w:rFonts w:hint="eastAsia"/>
          <w:lang w:eastAsia="zh-CN"/>
        </w:rPr>
        <w:t>请全权代表大会</w:t>
      </w:r>
    </w:p>
    <w:p w:rsidR="00B4572A" w:rsidRDefault="00B4572A" w:rsidP="00145B5A">
      <w:pPr>
        <w:ind w:firstLineChars="200" w:firstLine="560"/>
        <w:rPr>
          <w:lang w:eastAsia="zh-CN"/>
        </w:rPr>
      </w:pPr>
      <w:r>
        <w:rPr>
          <w:rFonts w:hint="eastAsia"/>
          <w:lang w:eastAsia="zh-CN"/>
        </w:rPr>
        <w:t>在现有资源范围内划拨必要资金，以落实本决议，</w:t>
      </w:r>
    </w:p>
    <w:p w:rsidR="00B4572A" w:rsidRPr="00EC4175" w:rsidRDefault="00B4572A" w:rsidP="00145B5A">
      <w:pPr>
        <w:pStyle w:val="Call"/>
        <w:rPr>
          <w:lang w:eastAsia="zh-CN"/>
        </w:rPr>
      </w:pPr>
      <w:r w:rsidRPr="00EC4175">
        <w:rPr>
          <w:rFonts w:hint="eastAsia"/>
          <w:lang w:eastAsia="zh-CN"/>
        </w:rPr>
        <w:t>责成电信发展局主任</w:t>
      </w:r>
    </w:p>
    <w:p w:rsidR="00B4572A" w:rsidRDefault="00B4572A" w:rsidP="00145B5A">
      <w:pPr>
        <w:ind w:firstLineChars="200" w:firstLine="560"/>
        <w:rPr>
          <w:lang w:val="en-US" w:eastAsia="zh-CN"/>
        </w:rPr>
      </w:pPr>
      <w:r>
        <w:rPr>
          <w:rFonts w:hint="eastAsia"/>
          <w:lang w:eastAsia="zh-CN"/>
        </w:rPr>
        <w:t>全面实施一项针对最不发达国家的援助项目（</w:t>
      </w:r>
      <w:r w:rsidRPr="00817482">
        <w:rPr>
          <w:rFonts w:hint="eastAsia"/>
          <w:lang w:eastAsia="zh-CN"/>
        </w:rPr>
        <w:t>重建和恢复电信基础设施为该项目不可分割的一部分），以便</w:t>
      </w:r>
      <w:r>
        <w:rPr>
          <w:rFonts w:hint="eastAsia"/>
          <w:lang w:eastAsia="zh-CN"/>
        </w:rPr>
        <w:t>索马里在其确定的各重点领域通过该项目得到有针对性的援助，</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EC4175" w:rsidRDefault="00B4572A" w:rsidP="00145B5A">
      <w:pPr>
        <w:pStyle w:val="Call"/>
        <w:rPr>
          <w:lang w:eastAsia="zh-CN"/>
        </w:rPr>
      </w:pPr>
      <w:r w:rsidRPr="00EC4175">
        <w:rPr>
          <w:rFonts w:hint="eastAsia"/>
          <w:lang w:eastAsia="zh-CN"/>
        </w:rPr>
        <w:lastRenderedPageBreak/>
        <w:t>责成秘书长</w:t>
      </w:r>
    </w:p>
    <w:p w:rsidR="00B4572A" w:rsidRDefault="00B4572A" w:rsidP="00145B5A">
      <w:pPr>
        <w:ind w:firstLineChars="200" w:firstLine="560"/>
        <w:rPr>
          <w:lang w:val="fr-CH" w:eastAsia="zh-CN"/>
        </w:rPr>
      </w:pPr>
      <w:r>
        <w:rPr>
          <w:rFonts w:hint="eastAsia"/>
          <w:lang w:eastAsia="zh-CN"/>
        </w:rPr>
        <w:t>协调国际电联三个部门按照以上</w:t>
      </w:r>
      <w:r>
        <w:rPr>
          <w:rFonts w:ascii="STKaiti" w:eastAsia="STKaiti" w:hAnsi="STKaiti" w:hint="eastAsia"/>
          <w:lang w:eastAsia="zh-CN"/>
        </w:rPr>
        <w:t>做出决议</w:t>
      </w:r>
      <w:r>
        <w:rPr>
          <w:rFonts w:hint="eastAsia"/>
          <w:lang w:eastAsia="zh-CN"/>
        </w:rPr>
        <w:t>开展的活动，确保国际电联为索马里采取的行动取得最大成效，并每年就此事宜向理事会做出报告。</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0055C7" w:rsidRDefault="000055C7" w:rsidP="00145B5A">
      <w:pPr>
        <w:rPr>
          <w:lang w:val="fr-CH" w:eastAsia="zh-CN"/>
        </w:rPr>
      </w:pPr>
    </w:p>
    <w:p w:rsidR="00B4572A" w:rsidRDefault="00B4572A" w:rsidP="00145B5A">
      <w:pPr>
        <w:rPr>
          <w:lang w:val="fr-CH" w:eastAsia="zh-CN"/>
        </w:rPr>
      </w:pPr>
      <w:r>
        <w:rPr>
          <w:lang w:val="fr-CH" w:eastAsia="zh-CN"/>
        </w:rPr>
        <w:br w:type="page"/>
      </w:r>
    </w:p>
    <w:p w:rsidR="00B4572A" w:rsidRPr="005C73A9" w:rsidRDefault="00B4572A" w:rsidP="00145B5A">
      <w:pPr>
        <w:pStyle w:val="ResNo"/>
        <w:rPr>
          <w:lang w:eastAsia="zh-CN"/>
        </w:rPr>
      </w:pPr>
      <w:bookmarkStart w:id="284" w:name="_Toc413838447"/>
      <w:r w:rsidRPr="00550EBE">
        <w:rPr>
          <w:rStyle w:val="href"/>
          <w:rFonts w:hint="eastAsia"/>
        </w:rPr>
        <w:lastRenderedPageBreak/>
        <w:t>第</w:t>
      </w:r>
      <w:r w:rsidRPr="00550EBE">
        <w:rPr>
          <w:rStyle w:val="href"/>
          <w:rFonts w:hint="eastAsia"/>
        </w:rPr>
        <w:t xml:space="preserve"> </w:t>
      </w:r>
      <w:r w:rsidRPr="00550EBE">
        <w:rPr>
          <w:rStyle w:val="href"/>
        </w:rPr>
        <w:t>161</w:t>
      </w:r>
      <w:r w:rsidRPr="00550EBE">
        <w:rPr>
          <w:rStyle w:val="href"/>
          <w:rFonts w:hint="eastAsia"/>
        </w:rPr>
        <w:t xml:space="preserve"> </w:t>
      </w:r>
      <w:r w:rsidRPr="00550EBE">
        <w:rPr>
          <w:rStyle w:val="href"/>
          <w:rFonts w:hint="eastAsia"/>
        </w:rPr>
        <w:t>号决议</w:t>
      </w:r>
      <w:r w:rsidRPr="005C73A9">
        <w:rPr>
          <w:rFonts w:hint="eastAsia"/>
          <w:lang w:eastAsia="zh-CN"/>
        </w:rPr>
        <w:t>（</w:t>
      </w:r>
      <w:r w:rsidRPr="005C73A9">
        <w:rPr>
          <w:rFonts w:hint="eastAsia"/>
          <w:lang w:eastAsia="zh-CN"/>
        </w:rPr>
        <w:t>2006</w:t>
      </w:r>
      <w:r w:rsidRPr="005C73A9">
        <w:rPr>
          <w:rFonts w:hint="eastAsia"/>
          <w:lang w:eastAsia="zh-CN"/>
        </w:rPr>
        <w:t>年，安塔利亚）</w:t>
      </w:r>
      <w:bookmarkEnd w:id="284"/>
    </w:p>
    <w:p w:rsidR="00B4572A" w:rsidRPr="002D0A5D" w:rsidRDefault="00B4572A" w:rsidP="00145B5A">
      <w:pPr>
        <w:pStyle w:val="Restitle"/>
        <w:rPr>
          <w:lang w:eastAsia="zh-CN"/>
        </w:rPr>
      </w:pPr>
      <w:bookmarkStart w:id="285" w:name="_Toc413838448"/>
      <w:r w:rsidRPr="002D0A5D">
        <w:rPr>
          <w:rFonts w:hint="eastAsia"/>
          <w:lang w:eastAsia="zh-CN"/>
        </w:rPr>
        <w:t>为刚果民主共和国重建其电信网络</w:t>
      </w:r>
      <w:r w:rsidRPr="002D0A5D">
        <w:rPr>
          <w:lang w:eastAsia="zh-CN"/>
        </w:rPr>
        <w:br/>
      </w:r>
      <w:r w:rsidRPr="002D0A5D">
        <w:rPr>
          <w:rFonts w:hint="eastAsia"/>
          <w:lang w:eastAsia="zh-CN"/>
        </w:rPr>
        <w:t>提供援助和支持</w:t>
      </w:r>
      <w:bookmarkEnd w:id="285"/>
    </w:p>
    <w:p w:rsidR="00B4572A" w:rsidRDefault="00B4572A" w:rsidP="00145B5A">
      <w:pPr>
        <w:pStyle w:val="Normalaftertitle"/>
        <w:rPr>
          <w:lang w:eastAsia="zh-CN"/>
        </w:rPr>
      </w:pPr>
      <w:r>
        <w:rPr>
          <w:rFonts w:hint="eastAsia"/>
          <w:lang w:eastAsia="zh-CN"/>
        </w:rPr>
        <w:t>国际电信联盟全权代表大会（</w:t>
      </w:r>
      <w:r>
        <w:rPr>
          <w:rFonts w:hint="eastAsia"/>
          <w:lang w:eastAsia="zh-CN"/>
        </w:rPr>
        <w:t>2006</w:t>
      </w:r>
      <w:r>
        <w:rPr>
          <w:rFonts w:hint="eastAsia"/>
          <w:lang w:eastAsia="zh-CN"/>
        </w:rPr>
        <w:t>年，安塔利亚），</w:t>
      </w:r>
    </w:p>
    <w:p w:rsidR="00B4572A" w:rsidRPr="000A0439" w:rsidRDefault="00B4572A" w:rsidP="00145B5A">
      <w:pPr>
        <w:pStyle w:val="Call"/>
        <w:rPr>
          <w:lang w:eastAsia="zh-CN"/>
        </w:rPr>
      </w:pPr>
      <w:r w:rsidRPr="000A0439">
        <w:rPr>
          <w:rFonts w:hint="eastAsia"/>
          <w:lang w:eastAsia="zh-CN"/>
        </w:rPr>
        <w:t>忆及</w:t>
      </w:r>
    </w:p>
    <w:p w:rsidR="00B4572A" w:rsidRDefault="00B4572A" w:rsidP="00145B5A">
      <w:pPr>
        <w:rPr>
          <w:lang w:eastAsia="zh-CN"/>
        </w:rPr>
      </w:pPr>
      <w:r>
        <w:rPr>
          <w:rFonts w:hint="eastAsia"/>
          <w:i/>
          <w:lang w:eastAsia="zh-CN"/>
        </w:rPr>
        <w:t>a)</w:t>
      </w:r>
      <w:r>
        <w:rPr>
          <w:lang w:eastAsia="zh-CN"/>
        </w:rPr>
        <w:tab/>
      </w:r>
      <w:r>
        <w:rPr>
          <w:rFonts w:hint="eastAsia"/>
          <w:lang w:eastAsia="zh-CN"/>
        </w:rPr>
        <w:t>《联合国宪章》和《世界人权宣言》以及《信息社会世界峰会原则宣言》中揭示的崇高原则、宗旨和目标；</w:t>
      </w:r>
    </w:p>
    <w:p w:rsidR="00B4572A" w:rsidRDefault="00B4572A" w:rsidP="00145B5A">
      <w:pPr>
        <w:rPr>
          <w:lang w:eastAsia="zh-CN"/>
        </w:rPr>
      </w:pPr>
      <w:r>
        <w:rPr>
          <w:rFonts w:hint="eastAsia"/>
          <w:i/>
          <w:lang w:eastAsia="zh-CN"/>
        </w:rPr>
        <w:t>b)</w:t>
      </w:r>
      <w:r>
        <w:rPr>
          <w:lang w:eastAsia="zh-CN"/>
        </w:rPr>
        <w:tab/>
      </w:r>
      <w:r>
        <w:rPr>
          <w:rFonts w:hint="eastAsia"/>
          <w:lang w:eastAsia="zh-CN"/>
        </w:rPr>
        <w:t>联合国为促进可持续性发展所做的努力和联合国安理会关于局势的相关决议；</w:t>
      </w:r>
    </w:p>
    <w:p w:rsidR="00B4572A" w:rsidRDefault="00B4572A" w:rsidP="00145B5A">
      <w:pPr>
        <w:rPr>
          <w:lang w:eastAsia="zh-CN"/>
        </w:rPr>
      </w:pPr>
      <w:r>
        <w:rPr>
          <w:rFonts w:hint="eastAsia"/>
          <w:i/>
          <w:lang w:eastAsia="zh-CN"/>
        </w:rPr>
        <w:t>c)</w:t>
      </w:r>
      <w:r>
        <w:rPr>
          <w:lang w:eastAsia="zh-CN"/>
        </w:rPr>
        <w:tab/>
      </w:r>
      <w:r>
        <w:rPr>
          <w:rFonts w:hint="eastAsia"/>
          <w:lang w:eastAsia="zh-CN"/>
        </w:rPr>
        <w:t>国际电联《组织法》第</w:t>
      </w:r>
      <w:r>
        <w:rPr>
          <w:rFonts w:hint="eastAsia"/>
          <w:lang w:eastAsia="zh-CN"/>
        </w:rPr>
        <w:t>1</w:t>
      </w:r>
      <w:r>
        <w:rPr>
          <w:rFonts w:hint="eastAsia"/>
          <w:lang w:eastAsia="zh-CN"/>
        </w:rPr>
        <w:t>条中揭示的国际电联宗旨，</w:t>
      </w:r>
    </w:p>
    <w:p w:rsidR="00B4572A" w:rsidRPr="000A0439" w:rsidRDefault="00B4572A" w:rsidP="00145B5A">
      <w:pPr>
        <w:pStyle w:val="Call"/>
        <w:rPr>
          <w:lang w:eastAsia="zh-CN"/>
        </w:rPr>
      </w:pPr>
      <w:r w:rsidRPr="000A0439">
        <w:rPr>
          <w:rFonts w:hint="eastAsia"/>
          <w:lang w:eastAsia="zh-CN"/>
        </w:rPr>
        <w:t>认识到</w:t>
      </w:r>
    </w:p>
    <w:p w:rsidR="00B4572A" w:rsidRDefault="00B4572A" w:rsidP="00145B5A">
      <w:pPr>
        <w:rPr>
          <w:lang w:eastAsia="zh-CN"/>
        </w:rPr>
      </w:pPr>
      <w:r>
        <w:rPr>
          <w:rFonts w:hint="eastAsia"/>
          <w:i/>
          <w:lang w:eastAsia="zh-CN"/>
        </w:rPr>
        <w:t>a)</w:t>
      </w:r>
      <w:r>
        <w:rPr>
          <w:lang w:eastAsia="zh-CN"/>
        </w:rPr>
        <w:tab/>
      </w:r>
      <w:r>
        <w:rPr>
          <w:rFonts w:hint="eastAsia"/>
          <w:lang w:eastAsia="zh-CN"/>
        </w:rPr>
        <w:t>可靠的电信网络对促进各国的社会、经济发展是必不可少的，尤其是那些遭受自然灾害、国内冲突或战争的国家；</w:t>
      </w:r>
    </w:p>
    <w:p w:rsidR="00B4572A" w:rsidRDefault="00B4572A" w:rsidP="00145B5A">
      <w:pPr>
        <w:rPr>
          <w:lang w:eastAsia="zh-CN"/>
        </w:rPr>
      </w:pPr>
      <w:r>
        <w:rPr>
          <w:rFonts w:hint="eastAsia"/>
          <w:i/>
          <w:lang w:eastAsia="zh-CN"/>
        </w:rPr>
        <w:t>b)</w:t>
      </w:r>
      <w:r>
        <w:rPr>
          <w:lang w:eastAsia="zh-CN"/>
        </w:rPr>
        <w:tab/>
      </w:r>
      <w:r>
        <w:rPr>
          <w:rFonts w:hint="eastAsia"/>
          <w:lang w:eastAsia="zh-CN"/>
        </w:rPr>
        <w:t>刚果民主共和国的电信基础设施由于国内十余年的战乱冲突而受到严重损坏；</w:t>
      </w:r>
    </w:p>
    <w:p w:rsidR="00B4572A" w:rsidRDefault="00B4572A" w:rsidP="00145B5A">
      <w:pPr>
        <w:rPr>
          <w:lang w:eastAsia="zh-CN"/>
        </w:rPr>
      </w:pPr>
      <w:r>
        <w:rPr>
          <w:rFonts w:hint="eastAsia"/>
          <w:i/>
          <w:lang w:eastAsia="zh-CN"/>
        </w:rPr>
        <w:t>c)</w:t>
      </w:r>
      <w:r>
        <w:rPr>
          <w:lang w:eastAsia="zh-CN"/>
        </w:rPr>
        <w:tab/>
      </w:r>
      <w:r>
        <w:rPr>
          <w:rFonts w:hint="eastAsia"/>
          <w:lang w:eastAsia="zh-CN"/>
        </w:rPr>
        <w:t>刚果民主共和国在电信领域进行了旨在将监管职能和经营职能分开的改革之后，设立了两个监管机构和一个基础电信网，该网络需要资金以支持其建设；</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Default="00B4572A" w:rsidP="00145B5A">
      <w:pPr>
        <w:rPr>
          <w:lang w:eastAsia="zh-CN"/>
        </w:rPr>
      </w:pPr>
      <w:r w:rsidRPr="008D4EB1">
        <w:rPr>
          <w:rFonts w:hint="eastAsia"/>
          <w:i/>
          <w:iCs/>
          <w:lang w:eastAsia="zh-CN"/>
        </w:rPr>
        <w:lastRenderedPageBreak/>
        <w:t>d)</w:t>
      </w:r>
      <w:r>
        <w:rPr>
          <w:lang w:eastAsia="zh-CN"/>
        </w:rPr>
        <w:tab/>
      </w:r>
      <w:r>
        <w:rPr>
          <w:rFonts w:hint="eastAsia"/>
          <w:lang w:eastAsia="zh-CN"/>
        </w:rPr>
        <w:t>在目前情况下和在可预见的未来，</w:t>
      </w:r>
      <w:r w:rsidRPr="00711B9A">
        <w:rPr>
          <w:rFonts w:hint="eastAsia"/>
          <w:lang w:eastAsia="zh-CN"/>
        </w:rPr>
        <w:t>如果没有国际社会通过双边形式或</w:t>
      </w:r>
      <w:r>
        <w:rPr>
          <w:rFonts w:hint="eastAsia"/>
          <w:lang w:eastAsia="zh-CN"/>
        </w:rPr>
        <w:t>通过</w:t>
      </w:r>
      <w:r w:rsidRPr="00711B9A">
        <w:rPr>
          <w:rFonts w:hint="eastAsia"/>
          <w:lang w:eastAsia="zh-CN"/>
        </w:rPr>
        <w:t>国际组织提供的帮助，</w:t>
      </w:r>
      <w:r>
        <w:rPr>
          <w:rFonts w:hint="eastAsia"/>
          <w:lang w:eastAsia="zh-CN"/>
        </w:rPr>
        <w:t>刚果民主共和国</w:t>
      </w:r>
      <w:r w:rsidRPr="00711B9A">
        <w:rPr>
          <w:rFonts w:hint="eastAsia"/>
          <w:lang w:eastAsia="zh-CN"/>
        </w:rPr>
        <w:t>将难以使其</w:t>
      </w:r>
      <w:r>
        <w:rPr>
          <w:rFonts w:hint="eastAsia"/>
          <w:lang w:eastAsia="zh-CN"/>
        </w:rPr>
        <w:t>基础</w:t>
      </w:r>
      <w:r w:rsidRPr="00711B9A">
        <w:rPr>
          <w:rFonts w:hint="eastAsia"/>
          <w:lang w:eastAsia="zh-CN"/>
        </w:rPr>
        <w:t>电信</w:t>
      </w:r>
      <w:r>
        <w:rPr>
          <w:rFonts w:hint="eastAsia"/>
          <w:lang w:eastAsia="zh-CN"/>
        </w:rPr>
        <w:t>网络</w:t>
      </w:r>
      <w:r w:rsidRPr="00711B9A">
        <w:rPr>
          <w:rFonts w:hint="eastAsia"/>
          <w:lang w:eastAsia="zh-CN"/>
        </w:rPr>
        <w:t>恢复到可以接受的水平</w:t>
      </w:r>
      <w:r>
        <w:rPr>
          <w:rFonts w:hint="eastAsia"/>
          <w:lang w:eastAsia="zh-CN"/>
        </w:rPr>
        <w:t>，</w:t>
      </w:r>
    </w:p>
    <w:p w:rsidR="00B4572A" w:rsidRPr="000A0439" w:rsidRDefault="00B4572A" w:rsidP="00145B5A">
      <w:pPr>
        <w:pStyle w:val="Call"/>
        <w:rPr>
          <w:lang w:eastAsia="zh-CN"/>
        </w:rPr>
      </w:pPr>
      <w:r w:rsidRPr="000A0439">
        <w:rPr>
          <w:rFonts w:hint="eastAsia"/>
          <w:lang w:eastAsia="zh-CN"/>
        </w:rPr>
        <w:t>做出决议</w:t>
      </w:r>
    </w:p>
    <w:p w:rsidR="00B4572A" w:rsidRDefault="00B4572A" w:rsidP="00145B5A">
      <w:pPr>
        <w:ind w:firstLineChars="200" w:firstLine="560"/>
        <w:rPr>
          <w:lang w:val="fr-FR" w:eastAsia="zh-CN"/>
        </w:rPr>
      </w:pPr>
      <w:r>
        <w:rPr>
          <w:rFonts w:hint="eastAsia"/>
          <w:lang w:eastAsia="zh-CN"/>
        </w:rPr>
        <w:t>由秘书长和电信发展局主任发起一项特别行动并由无线电通信部门和电信标准化部门提供专项援助，以便为刚果民主共和国重建其基础电信网提供适当的援助和支持，</w:t>
      </w:r>
    </w:p>
    <w:p w:rsidR="00B4572A" w:rsidRPr="000A0439" w:rsidRDefault="00B4572A" w:rsidP="00145B5A">
      <w:pPr>
        <w:pStyle w:val="Call"/>
        <w:rPr>
          <w:lang w:eastAsia="zh-CN"/>
        </w:rPr>
      </w:pPr>
      <w:r w:rsidRPr="000A0439">
        <w:rPr>
          <w:rFonts w:hint="eastAsia"/>
          <w:lang w:eastAsia="zh-CN"/>
        </w:rPr>
        <w:t>呼吁成员国</w:t>
      </w:r>
    </w:p>
    <w:p w:rsidR="00B4572A" w:rsidRDefault="00B4572A" w:rsidP="00145B5A">
      <w:pPr>
        <w:ind w:firstLineChars="200" w:firstLine="560"/>
        <w:rPr>
          <w:lang w:val="fr-FR" w:eastAsia="zh-CN"/>
        </w:rPr>
      </w:pPr>
      <w:r>
        <w:rPr>
          <w:rFonts w:hint="eastAsia"/>
          <w:lang w:eastAsia="zh-CN"/>
        </w:rPr>
        <w:t>以双边形式或通过与国际电联上述特别行动协调，向刚果民主共和国政府提供所有可能的援助和支持，</w:t>
      </w:r>
    </w:p>
    <w:p w:rsidR="00B4572A" w:rsidRPr="000A0439" w:rsidRDefault="00B4572A" w:rsidP="00145B5A">
      <w:pPr>
        <w:pStyle w:val="Call"/>
        <w:rPr>
          <w:lang w:eastAsia="zh-CN"/>
        </w:rPr>
      </w:pPr>
      <w:r w:rsidRPr="000A0439">
        <w:rPr>
          <w:rFonts w:hint="eastAsia"/>
          <w:lang w:eastAsia="zh-CN"/>
        </w:rPr>
        <w:t>责成理事会</w:t>
      </w:r>
    </w:p>
    <w:p w:rsidR="00B4572A" w:rsidRDefault="00B4572A" w:rsidP="00145B5A">
      <w:pPr>
        <w:ind w:firstLineChars="200" w:firstLine="560"/>
        <w:rPr>
          <w:lang w:eastAsia="zh-CN"/>
        </w:rPr>
      </w:pPr>
      <w:r w:rsidRPr="00036008">
        <w:rPr>
          <w:rFonts w:hint="eastAsia"/>
          <w:lang w:eastAsia="zh-CN"/>
        </w:rPr>
        <w:t>在可用的资</w:t>
      </w:r>
      <w:r>
        <w:rPr>
          <w:rFonts w:hint="eastAsia"/>
          <w:lang w:eastAsia="zh-CN"/>
        </w:rPr>
        <w:t>源</w:t>
      </w:r>
      <w:r w:rsidRPr="00036008">
        <w:rPr>
          <w:rFonts w:hint="eastAsia"/>
          <w:lang w:eastAsia="zh-CN"/>
        </w:rPr>
        <w:t>范围内向该行动</w:t>
      </w:r>
      <w:r>
        <w:rPr>
          <w:rFonts w:hint="eastAsia"/>
          <w:lang w:eastAsia="zh-CN"/>
        </w:rPr>
        <w:t>划拨</w:t>
      </w:r>
      <w:r w:rsidRPr="00036008">
        <w:rPr>
          <w:rFonts w:hint="eastAsia"/>
          <w:lang w:eastAsia="zh-CN"/>
        </w:rPr>
        <w:t>必要的资金，并着手实施该行动</w:t>
      </w:r>
      <w:r>
        <w:rPr>
          <w:rFonts w:hint="eastAsia"/>
          <w:lang w:eastAsia="zh-CN"/>
        </w:rPr>
        <w:t>，</w:t>
      </w:r>
    </w:p>
    <w:p w:rsidR="00B4572A" w:rsidRPr="000A0439" w:rsidRDefault="00B4572A" w:rsidP="00145B5A">
      <w:pPr>
        <w:pStyle w:val="Call"/>
        <w:rPr>
          <w:lang w:eastAsia="zh-CN"/>
        </w:rPr>
      </w:pPr>
      <w:r w:rsidRPr="000A0439">
        <w:rPr>
          <w:rFonts w:hint="eastAsia"/>
          <w:lang w:eastAsia="zh-CN"/>
        </w:rPr>
        <w:t>责成秘书长</w:t>
      </w:r>
    </w:p>
    <w:p w:rsidR="00B4572A" w:rsidRDefault="00B4572A" w:rsidP="00145B5A">
      <w:pPr>
        <w:ind w:firstLineChars="200" w:firstLine="560"/>
        <w:rPr>
          <w:lang w:eastAsia="zh-CN"/>
        </w:rPr>
      </w:pPr>
      <w:r>
        <w:rPr>
          <w:rFonts w:hint="eastAsia"/>
          <w:lang w:eastAsia="zh-CN"/>
        </w:rPr>
        <w:t>协调国际电联三个部门按照上述</w:t>
      </w:r>
      <w:r w:rsidRPr="00196637">
        <w:rPr>
          <w:rFonts w:hint="eastAsia"/>
          <w:lang w:eastAsia="zh-CN"/>
        </w:rPr>
        <w:t>做出决议</w:t>
      </w:r>
      <w:r>
        <w:rPr>
          <w:rFonts w:hint="eastAsia"/>
          <w:lang w:eastAsia="zh-CN"/>
        </w:rPr>
        <w:t>的内容开展的活动，使刚果民主共和国开展的行动取得最大成效，并就此事宜向理事会做出报告。</w:t>
      </w:r>
    </w:p>
    <w:p w:rsidR="00A6099A" w:rsidRPr="00A11C28" w:rsidRDefault="00A6099A" w:rsidP="00A6099A">
      <w:pPr>
        <w:pStyle w:val="refbasdepage"/>
        <w:rPr>
          <w:lang w:eastAsia="zh-CN"/>
        </w:rPr>
      </w:pPr>
      <w:r>
        <w:rPr>
          <w:rFonts w:hint="eastAsia"/>
          <w:lang w:eastAsia="zh-CN"/>
        </w:rPr>
        <w:t>（</w:t>
      </w:r>
      <w:r w:rsidRPr="00A11C28">
        <w:rPr>
          <w:lang w:eastAsia="zh-CN"/>
        </w:rPr>
        <w:t>2006</w:t>
      </w:r>
      <w:r w:rsidRPr="00A11C28">
        <w:rPr>
          <w:rFonts w:hint="eastAsia"/>
          <w:lang w:eastAsia="zh-CN"/>
        </w:rPr>
        <w:t>年，安塔利亚</w:t>
      </w:r>
      <w:r>
        <w:rPr>
          <w:rFonts w:hint="eastAsia"/>
          <w:lang w:eastAsia="zh-CN"/>
        </w:rPr>
        <w:t>）</w:t>
      </w:r>
    </w:p>
    <w:p w:rsidR="00A6099A" w:rsidRDefault="00A6099A" w:rsidP="00145B5A">
      <w:pPr>
        <w:ind w:firstLineChars="200" w:firstLine="560"/>
        <w:rPr>
          <w:lang w:val="fr-FR" w:eastAsia="zh-CN"/>
        </w:rPr>
      </w:pPr>
    </w:p>
    <w:p w:rsidR="000055C7" w:rsidRDefault="000055C7" w:rsidP="00145B5A">
      <w:pPr>
        <w:ind w:firstLineChars="200" w:firstLine="560"/>
        <w:rPr>
          <w:lang w:val="fr-FR" w:eastAsia="zh-CN"/>
        </w:rPr>
      </w:pPr>
    </w:p>
    <w:p w:rsidR="000055C7" w:rsidRDefault="000055C7" w:rsidP="00145B5A">
      <w:pPr>
        <w:ind w:firstLineChars="200" w:firstLine="560"/>
        <w:rPr>
          <w:lang w:val="fr-FR" w:eastAsia="zh-CN"/>
        </w:rPr>
      </w:pPr>
    </w:p>
    <w:p w:rsidR="000055C7" w:rsidRDefault="000055C7" w:rsidP="00145B5A">
      <w:pPr>
        <w:ind w:firstLineChars="200" w:firstLine="560"/>
        <w:rPr>
          <w:lang w:val="fr-FR" w:eastAsia="zh-CN"/>
        </w:rPr>
      </w:pPr>
    </w:p>
    <w:p w:rsidR="000055C7" w:rsidRDefault="000055C7" w:rsidP="00145B5A">
      <w:pPr>
        <w:ind w:firstLineChars="200" w:firstLine="560"/>
        <w:rPr>
          <w:lang w:val="fr-FR" w:eastAsia="zh-CN"/>
        </w:rPr>
      </w:pPr>
    </w:p>
    <w:p w:rsidR="000055C7" w:rsidRPr="00A6099A" w:rsidRDefault="000055C7" w:rsidP="00145B5A">
      <w:pPr>
        <w:ind w:firstLineChars="200" w:firstLine="560"/>
        <w:rPr>
          <w:lang w:val="fr-FR" w:eastAsia="zh-CN"/>
        </w:rPr>
      </w:pPr>
    </w:p>
    <w:p w:rsidR="00B4572A" w:rsidRDefault="00B4572A" w:rsidP="00145B5A">
      <w:pPr>
        <w:rPr>
          <w:lang w:val="fr-CH" w:eastAsia="zh-CN"/>
        </w:rPr>
      </w:pPr>
      <w:r>
        <w:rPr>
          <w:lang w:val="fr-CH" w:eastAsia="zh-CN"/>
        </w:rPr>
        <w:br w:type="page"/>
      </w:r>
    </w:p>
    <w:p w:rsidR="00B4572A" w:rsidRPr="00897D52" w:rsidRDefault="00B4572A" w:rsidP="00C72546">
      <w:pPr>
        <w:pStyle w:val="ResNo"/>
        <w:rPr>
          <w:lang w:eastAsia="zh-CN"/>
        </w:rPr>
      </w:pPr>
      <w:bookmarkStart w:id="286" w:name="_Toc413838449"/>
      <w:r w:rsidRPr="00550EBE">
        <w:rPr>
          <w:rStyle w:val="href"/>
          <w:rFonts w:hint="eastAsia"/>
        </w:rPr>
        <w:lastRenderedPageBreak/>
        <w:t>第</w:t>
      </w:r>
      <w:r w:rsidRPr="00550EBE">
        <w:rPr>
          <w:rStyle w:val="href"/>
          <w:rFonts w:hint="eastAsia"/>
        </w:rPr>
        <w:t xml:space="preserve"> 162 </w:t>
      </w:r>
      <w:r w:rsidRPr="00550EBE">
        <w:rPr>
          <w:rStyle w:val="href"/>
          <w:rFonts w:hint="eastAsia"/>
        </w:rPr>
        <w:t>号决议</w:t>
      </w:r>
      <w:r w:rsidRPr="00897D52">
        <w:rPr>
          <w:rFonts w:hint="eastAsia"/>
          <w:lang w:eastAsia="zh-CN"/>
        </w:rPr>
        <w:t>（</w:t>
      </w:r>
      <w:r w:rsidR="00C72546">
        <w:rPr>
          <w:lang w:eastAsia="zh-CN"/>
        </w:rPr>
        <w:t>2014</w:t>
      </w:r>
      <w:r w:rsidR="00C72546">
        <w:rPr>
          <w:rFonts w:hint="eastAsia"/>
          <w:lang w:eastAsia="zh-CN"/>
        </w:rPr>
        <w:t>年</w:t>
      </w:r>
      <w:r w:rsidR="00C72546">
        <w:rPr>
          <w:lang w:eastAsia="zh-CN"/>
        </w:rPr>
        <w:t>，釜山，修订版</w:t>
      </w:r>
      <w:r w:rsidRPr="00897D52">
        <w:rPr>
          <w:rFonts w:hint="eastAsia"/>
          <w:lang w:eastAsia="zh-CN"/>
        </w:rPr>
        <w:t>）</w:t>
      </w:r>
      <w:bookmarkEnd w:id="286"/>
    </w:p>
    <w:p w:rsidR="00B4572A" w:rsidRDefault="00C72546" w:rsidP="00145B5A">
      <w:pPr>
        <w:pStyle w:val="Restitle"/>
        <w:rPr>
          <w:lang w:val="en-US" w:eastAsia="zh-CN"/>
        </w:rPr>
      </w:pPr>
      <w:bookmarkStart w:id="287" w:name="_Toc407024820"/>
      <w:bookmarkStart w:id="288" w:name="_Toc413838450"/>
      <w:r w:rsidRPr="00897D52">
        <w:rPr>
          <w:rFonts w:hint="eastAsia"/>
          <w:lang w:eastAsia="zh-CN"/>
        </w:rPr>
        <w:t>独立</w:t>
      </w:r>
      <w:r>
        <w:rPr>
          <w:rFonts w:hint="eastAsia"/>
          <w:lang w:eastAsia="zh-CN"/>
        </w:rPr>
        <w:t>管理</w:t>
      </w:r>
      <w:r w:rsidRPr="00897D52">
        <w:rPr>
          <w:rFonts w:hint="eastAsia"/>
          <w:lang w:eastAsia="zh-CN"/>
        </w:rPr>
        <w:t>顾问委员会</w:t>
      </w:r>
      <w:bookmarkEnd w:id="287"/>
      <w:bookmarkEnd w:id="288"/>
    </w:p>
    <w:p w:rsidR="008C1D3E" w:rsidRPr="00556C01" w:rsidRDefault="008C1D3E" w:rsidP="008C1D3E">
      <w:pPr>
        <w:pStyle w:val="Normalaftertitle"/>
        <w:rPr>
          <w:lang w:eastAsia="zh-CN"/>
        </w:rPr>
      </w:pPr>
      <w:r w:rsidRPr="00357C0D">
        <w:rPr>
          <w:rFonts w:hint="eastAsia"/>
          <w:lang w:val="en-US" w:eastAsia="zh-CN"/>
        </w:rPr>
        <w:t>国际电信联盟全权代表大会（</w:t>
      </w:r>
      <w:r>
        <w:rPr>
          <w:lang w:eastAsia="zh-CN"/>
        </w:rPr>
        <w:t>2014</w:t>
      </w:r>
      <w:r>
        <w:rPr>
          <w:rFonts w:hint="eastAsia"/>
          <w:lang w:eastAsia="zh-CN"/>
        </w:rPr>
        <w:t>年</w:t>
      </w:r>
      <w:r>
        <w:rPr>
          <w:lang w:eastAsia="zh-CN"/>
        </w:rPr>
        <w:t>，釜山</w:t>
      </w:r>
      <w:r w:rsidRPr="00357C0D">
        <w:rPr>
          <w:rFonts w:hint="eastAsia"/>
          <w:lang w:val="en-US" w:eastAsia="zh-CN"/>
        </w:rPr>
        <w:t>），</w:t>
      </w:r>
    </w:p>
    <w:p w:rsidR="008C1D3E" w:rsidRPr="000902E1" w:rsidRDefault="008C1D3E" w:rsidP="008C1D3E">
      <w:pPr>
        <w:pStyle w:val="Call"/>
        <w:rPr>
          <w:lang w:eastAsia="zh-CN"/>
        </w:rPr>
      </w:pPr>
      <w:r w:rsidRPr="000902E1">
        <w:rPr>
          <w:rFonts w:hint="eastAsia"/>
          <w:lang w:eastAsia="zh-CN"/>
        </w:rPr>
        <w:t>忆及</w:t>
      </w:r>
    </w:p>
    <w:p w:rsidR="008C1D3E" w:rsidRDefault="008C1D3E" w:rsidP="008C1D3E">
      <w:pPr>
        <w:rPr>
          <w:lang w:eastAsia="zh-CN"/>
        </w:rPr>
      </w:pPr>
      <w:r w:rsidRPr="00412952">
        <w:rPr>
          <w:i/>
          <w:iCs/>
          <w:lang w:eastAsia="zh-CN"/>
        </w:rPr>
        <w:t>a)</w:t>
      </w:r>
      <w:r>
        <w:rPr>
          <w:lang w:eastAsia="zh-CN"/>
        </w:rPr>
        <w:tab/>
      </w:r>
      <w:r w:rsidRPr="00357C0D">
        <w:rPr>
          <w:rFonts w:hint="eastAsia"/>
          <w:lang w:eastAsia="zh-CN"/>
        </w:rPr>
        <w:t>联合检查组题为</w:t>
      </w:r>
      <w:r w:rsidRPr="0058416D">
        <w:rPr>
          <w:rFonts w:ascii="SimSun" w:hAnsi="SimSun"/>
          <w:lang w:eastAsia="zh-CN"/>
        </w:rPr>
        <w:t>“</w:t>
      </w:r>
      <w:r>
        <w:rPr>
          <w:rFonts w:ascii="STKaiti" w:eastAsia="STKaiti" w:hAnsi="STKaiti" w:hint="eastAsia"/>
          <w:lang w:eastAsia="zh-CN"/>
        </w:rPr>
        <w:t>联合国系统</w:t>
      </w:r>
      <w:r w:rsidRPr="0052221A">
        <w:rPr>
          <w:rFonts w:ascii="STKaiti" w:eastAsia="STKaiti" w:hAnsi="STKaiti" w:hint="eastAsia"/>
          <w:lang w:eastAsia="zh-CN"/>
        </w:rPr>
        <w:t>的监督缺陷</w:t>
      </w:r>
      <w:r w:rsidRPr="0058416D">
        <w:rPr>
          <w:rFonts w:ascii="SimSun" w:hAnsi="SimSun"/>
          <w:lang w:eastAsia="zh-CN"/>
        </w:rPr>
        <w:t>”</w:t>
      </w:r>
      <w:r w:rsidRPr="00357C0D">
        <w:rPr>
          <w:rFonts w:hint="eastAsia"/>
          <w:lang w:eastAsia="zh-CN"/>
        </w:rPr>
        <w:t>（</w:t>
      </w:r>
      <w:r w:rsidRPr="00F90BD9">
        <w:rPr>
          <w:rFonts w:eastAsia="Times New Roman"/>
          <w:lang w:eastAsia="zh-CN"/>
        </w:rPr>
        <w:t>JIU/REP/2006/2</w:t>
      </w:r>
      <w:r>
        <w:rPr>
          <w:rFonts w:hint="eastAsia"/>
          <w:lang w:eastAsia="zh-CN"/>
        </w:rPr>
        <w:t>）的报告，尤其是该报告有关成立独立外部监督委员会的建议</w:t>
      </w:r>
      <w:r>
        <w:rPr>
          <w:rFonts w:hint="eastAsia"/>
          <w:lang w:eastAsia="zh-CN"/>
        </w:rPr>
        <w:t>1</w:t>
      </w:r>
      <w:r>
        <w:rPr>
          <w:rFonts w:hint="eastAsia"/>
          <w:lang w:eastAsia="zh-CN"/>
        </w:rPr>
        <w:t>；</w:t>
      </w:r>
    </w:p>
    <w:p w:rsidR="008C1D3E" w:rsidRDefault="008C1D3E" w:rsidP="008C1D3E">
      <w:pPr>
        <w:rPr>
          <w:lang w:eastAsia="zh-CN"/>
        </w:rPr>
      </w:pPr>
      <w:r w:rsidRPr="00482D42">
        <w:rPr>
          <w:i/>
          <w:lang w:eastAsia="zh-CN"/>
        </w:rPr>
        <w:t>b)</w:t>
      </w:r>
      <w:r>
        <w:rPr>
          <w:rFonts w:hint="eastAsia"/>
          <w:lang w:eastAsia="zh-CN"/>
        </w:rPr>
        <w:tab/>
      </w:r>
      <w:r>
        <w:rPr>
          <w:rFonts w:hint="eastAsia"/>
          <w:lang w:eastAsia="zh-CN"/>
        </w:rPr>
        <w:t>国</w:t>
      </w:r>
      <w:r>
        <w:rPr>
          <w:lang w:eastAsia="zh-CN"/>
        </w:rPr>
        <w:t>际电联</w:t>
      </w:r>
      <w:r>
        <w:rPr>
          <w:rFonts w:hint="eastAsia"/>
          <w:lang w:eastAsia="zh-CN"/>
        </w:rPr>
        <w:t>理事会</w:t>
      </w:r>
      <w:r>
        <w:rPr>
          <w:lang w:eastAsia="zh-CN"/>
        </w:rPr>
        <w:t>第</w:t>
      </w:r>
      <w:r>
        <w:rPr>
          <w:rFonts w:hint="eastAsia"/>
          <w:lang w:eastAsia="zh-CN"/>
        </w:rPr>
        <w:t>565</w:t>
      </w:r>
      <w:r>
        <w:rPr>
          <w:rFonts w:hint="eastAsia"/>
          <w:lang w:eastAsia="zh-CN"/>
        </w:rPr>
        <w:t>号</w:t>
      </w:r>
      <w:r>
        <w:rPr>
          <w:lang w:eastAsia="zh-CN"/>
        </w:rPr>
        <w:t>决定（</w:t>
      </w:r>
      <w:r>
        <w:rPr>
          <w:rFonts w:hint="eastAsia"/>
          <w:lang w:eastAsia="zh-CN"/>
        </w:rPr>
        <w:t>理事会</w:t>
      </w:r>
      <w:r>
        <w:rPr>
          <w:rFonts w:hint="eastAsia"/>
          <w:lang w:eastAsia="zh-CN"/>
        </w:rPr>
        <w:t>2011</w:t>
      </w:r>
      <w:r>
        <w:rPr>
          <w:rFonts w:hint="eastAsia"/>
          <w:lang w:eastAsia="zh-CN"/>
        </w:rPr>
        <w:t>年</w:t>
      </w:r>
      <w:r>
        <w:rPr>
          <w:lang w:eastAsia="zh-CN"/>
        </w:rPr>
        <w:t>会议</w:t>
      </w:r>
      <w:r>
        <w:rPr>
          <w:rFonts w:hint="eastAsia"/>
          <w:lang w:eastAsia="zh-CN"/>
        </w:rPr>
        <w:t>）</w:t>
      </w:r>
      <w:r>
        <w:rPr>
          <w:lang w:eastAsia="zh-CN"/>
        </w:rPr>
        <w:t>任命了五</w:t>
      </w:r>
      <w:r>
        <w:rPr>
          <w:rFonts w:hint="eastAsia"/>
          <w:lang w:eastAsia="zh-CN"/>
        </w:rPr>
        <w:t>位</w:t>
      </w:r>
      <w:r>
        <w:rPr>
          <w:lang w:eastAsia="zh-CN"/>
        </w:rPr>
        <w:t>独立专家为独立管理顾问委员会</w:t>
      </w:r>
      <w:r>
        <w:rPr>
          <w:rFonts w:hint="eastAsia"/>
          <w:lang w:eastAsia="zh-CN"/>
        </w:rPr>
        <w:t>（</w:t>
      </w:r>
      <w:r>
        <w:rPr>
          <w:lang w:eastAsia="zh-CN"/>
        </w:rPr>
        <w:t>IMAC</w:t>
      </w:r>
      <w:r>
        <w:rPr>
          <w:lang w:eastAsia="zh-CN"/>
        </w:rPr>
        <w:t>）</w:t>
      </w:r>
      <w:r>
        <w:rPr>
          <w:rFonts w:hint="eastAsia"/>
          <w:lang w:eastAsia="zh-CN"/>
        </w:rPr>
        <w:t>委员</w:t>
      </w:r>
      <w:r>
        <w:rPr>
          <w:lang w:eastAsia="zh-CN"/>
        </w:rPr>
        <w:t>，任期四年；</w:t>
      </w:r>
    </w:p>
    <w:p w:rsidR="008C1D3E" w:rsidRPr="00B749D8" w:rsidRDefault="008C1D3E" w:rsidP="008C1D3E">
      <w:pPr>
        <w:rPr>
          <w:rFonts w:cstheme="minorHAnsi"/>
          <w:lang w:eastAsia="zh-CN"/>
        </w:rPr>
      </w:pPr>
      <w:r w:rsidRPr="00482D42">
        <w:rPr>
          <w:i/>
          <w:lang w:eastAsia="zh-CN"/>
        </w:rPr>
        <w:t>c)</w:t>
      </w:r>
      <w:r w:rsidRPr="00B749D8">
        <w:rPr>
          <w:lang w:eastAsia="zh-CN"/>
        </w:rPr>
        <w:tab/>
      </w:r>
      <w:r w:rsidRPr="00B749D8">
        <w:rPr>
          <w:rFonts w:hint="eastAsia"/>
          <w:lang w:eastAsia="zh-CN"/>
        </w:rPr>
        <w:t>理事会</w:t>
      </w:r>
      <w:r w:rsidRPr="00B749D8">
        <w:rPr>
          <w:lang w:eastAsia="zh-CN"/>
        </w:rPr>
        <w:t>第</w:t>
      </w:r>
      <w:r w:rsidRPr="00B749D8">
        <w:rPr>
          <w:rFonts w:hint="eastAsia"/>
          <w:lang w:eastAsia="zh-CN"/>
        </w:rPr>
        <w:t>563</w:t>
      </w:r>
      <w:r w:rsidRPr="00B749D8">
        <w:rPr>
          <w:rFonts w:hint="eastAsia"/>
          <w:lang w:eastAsia="zh-CN"/>
        </w:rPr>
        <w:t>号决定</w:t>
      </w:r>
      <w:r w:rsidRPr="00B749D8">
        <w:rPr>
          <w:lang w:eastAsia="zh-CN"/>
        </w:rPr>
        <w:t>（</w:t>
      </w:r>
      <w:r w:rsidRPr="00B749D8">
        <w:rPr>
          <w:rFonts w:hint="eastAsia"/>
          <w:lang w:eastAsia="zh-CN"/>
        </w:rPr>
        <w:t>2014</w:t>
      </w:r>
      <w:r w:rsidRPr="00B749D8">
        <w:rPr>
          <w:rFonts w:hint="eastAsia"/>
          <w:lang w:eastAsia="zh-CN"/>
        </w:rPr>
        <w:t>年修</w:t>
      </w:r>
      <w:r>
        <w:rPr>
          <w:rFonts w:hint="eastAsia"/>
          <w:lang w:eastAsia="zh-CN"/>
        </w:rPr>
        <w:t>订</w:t>
      </w:r>
      <w:r w:rsidRPr="00B749D8">
        <w:rPr>
          <w:lang w:eastAsia="zh-CN"/>
        </w:rPr>
        <w:t>）</w:t>
      </w:r>
      <w:r>
        <w:rPr>
          <w:rFonts w:hint="eastAsia"/>
          <w:lang w:eastAsia="zh-CN"/>
        </w:rPr>
        <w:t>将以</w:t>
      </w:r>
      <w:r>
        <w:rPr>
          <w:lang w:eastAsia="zh-CN"/>
        </w:rPr>
        <w:t>下内容</w:t>
      </w:r>
      <w:r w:rsidRPr="00B749D8">
        <w:rPr>
          <w:rFonts w:hint="eastAsia"/>
          <w:lang w:eastAsia="zh-CN"/>
        </w:rPr>
        <w:t>“</w:t>
      </w:r>
      <w:r w:rsidRPr="00482D42">
        <w:rPr>
          <w:rFonts w:ascii="STKaiti" w:eastAsia="STKaiti" w:hAnsi="STKaiti" w:cstheme="minorHAnsi" w:hint="eastAsia"/>
          <w:lang w:eastAsia="zh-CN"/>
        </w:rPr>
        <w:t>对独立管理顾问委员会</w:t>
      </w:r>
      <w:r w:rsidRPr="00482D42">
        <w:rPr>
          <w:rFonts w:asciiTheme="minorHAnsi" w:eastAsia="STKaiti" w:hAnsiTheme="minorHAnsi" w:cstheme="minorHAnsi" w:hint="eastAsia"/>
          <w:lang w:eastAsia="zh-CN"/>
        </w:rPr>
        <w:t>（</w:t>
      </w:r>
      <w:r w:rsidRPr="00482D42">
        <w:rPr>
          <w:rFonts w:asciiTheme="minorHAnsi" w:eastAsia="STKaiti" w:hAnsiTheme="minorHAnsi" w:cstheme="minorHAnsi"/>
          <w:lang w:eastAsia="zh-CN"/>
        </w:rPr>
        <w:t>IMAC</w:t>
      </w:r>
      <w:r w:rsidRPr="00482D42">
        <w:rPr>
          <w:rFonts w:asciiTheme="minorHAnsi" w:eastAsia="STKaiti" w:hAnsiTheme="minorHAnsi" w:cstheme="minorHAnsi" w:hint="eastAsia"/>
          <w:lang w:eastAsia="zh-CN"/>
        </w:rPr>
        <w:t>）每年提交理事会的建议落实进展</w:t>
      </w:r>
      <w:r w:rsidRPr="00B749D8">
        <w:rPr>
          <w:rFonts w:asciiTheme="minorHAnsi" w:eastAsia="STKaiti" w:hAnsiTheme="minorHAnsi" w:cstheme="minorHAnsi"/>
          <w:lang w:eastAsia="zh-CN"/>
        </w:rPr>
        <w:t>状况进行审议，</w:t>
      </w:r>
      <w:r w:rsidRPr="00482D42">
        <w:rPr>
          <w:rFonts w:asciiTheme="minorHAnsi" w:eastAsia="STKaiti" w:hAnsiTheme="minorHAnsi" w:cstheme="minorHAnsi" w:hint="eastAsia"/>
          <w:lang w:eastAsia="zh-CN"/>
        </w:rPr>
        <w:t>同时顾及第</w:t>
      </w:r>
      <w:r w:rsidRPr="00482D42">
        <w:rPr>
          <w:rFonts w:asciiTheme="minorHAnsi" w:eastAsia="STKaiti" w:hAnsiTheme="minorHAnsi" w:cstheme="minorHAnsi"/>
          <w:lang w:eastAsia="zh-CN"/>
        </w:rPr>
        <w:t>162</w:t>
      </w:r>
      <w:r w:rsidRPr="00482D42">
        <w:rPr>
          <w:rFonts w:asciiTheme="minorHAnsi" w:eastAsia="STKaiti" w:hAnsiTheme="minorHAnsi" w:cstheme="minorHAnsi" w:hint="eastAsia"/>
          <w:lang w:eastAsia="zh-CN"/>
        </w:rPr>
        <w:t>号决议（</w:t>
      </w:r>
      <w:r w:rsidRPr="00482D42">
        <w:rPr>
          <w:rFonts w:asciiTheme="minorHAnsi" w:eastAsia="STKaiti" w:hAnsiTheme="minorHAnsi" w:cstheme="minorHAnsi"/>
          <w:lang w:eastAsia="zh-CN"/>
        </w:rPr>
        <w:t>2010</w:t>
      </w:r>
      <w:r w:rsidRPr="00482D42">
        <w:rPr>
          <w:rFonts w:asciiTheme="minorHAnsi" w:eastAsia="STKaiti" w:hAnsiTheme="minorHAnsi" w:cstheme="minorHAnsi" w:hint="eastAsia"/>
          <w:lang w:eastAsia="zh-CN"/>
        </w:rPr>
        <w:t>年</w:t>
      </w:r>
      <w:r w:rsidRPr="00482D42">
        <w:rPr>
          <w:rFonts w:ascii="STKaiti" w:eastAsia="STKaiti" w:hAnsi="STKaiti" w:cstheme="minorHAnsi" w:hint="eastAsia"/>
          <w:lang w:eastAsia="zh-CN"/>
        </w:rPr>
        <w:t>，瓜达拉哈拉）</w:t>
      </w:r>
      <w:r w:rsidRPr="00B749D8">
        <w:rPr>
          <w:rFonts w:cstheme="minorHAnsi" w:hint="eastAsia"/>
          <w:lang w:eastAsia="zh-CN"/>
        </w:rPr>
        <w:t>”</w:t>
      </w:r>
      <w:r>
        <w:rPr>
          <w:rFonts w:cstheme="minorHAnsi" w:hint="eastAsia"/>
          <w:lang w:eastAsia="zh-CN"/>
        </w:rPr>
        <w:t>纳入</w:t>
      </w:r>
      <w:r w:rsidRPr="00B749D8">
        <w:rPr>
          <w:rFonts w:cstheme="minorHAnsi"/>
          <w:lang w:eastAsia="zh-CN"/>
        </w:rPr>
        <w:t>理事会财务和人力资源工作组</w:t>
      </w:r>
      <w:r>
        <w:rPr>
          <w:rFonts w:cstheme="minorHAnsi" w:hint="eastAsia"/>
          <w:lang w:eastAsia="zh-CN"/>
        </w:rPr>
        <w:t>（</w:t>
      </w:r>
      <w:r>
        <w:rPr>
          <w:rFonts w:cstheme="minorHAnsi"/>
          <w:lang w:eastAsia="zh-CN"/>
        </w:rPr>
        <w:t>CWG-FHR</w:t>
      </w:r>
      <w:r>
        <w:rPr>
          <w:rFonts w:cstheme="minorHAnsi"/>
          <w:lang w:eastAsia="zh-CN"/>
        </w:rPr>
        <w:t>）</w:t>
      </w:r>
      <w:r>
        <w:rPr>
          <w:rFonts w:cstheme="minorHAnsi" w:hint="eastAsia"/>
          <w:lang w:eastAsia="zh-CN"/>
        </w:rPr>
        <w:t>的</w:t>
      </w:r>
      <w:r w:rsidRPr="00B749D8">
        <w:rPr>
          <w:rFonts w:cstheme="minorHAnsi"/>
          <w:lang w:eastAsia="zh-CN"/>
        </w:rPr>
        <w:t>职责范围</w:t>
      </w:r>
      <w:r w:rsidRPr="00B749D8">
        <w:rPr>
          <w:rFonts w:cstheme="minorHAnsi" w:hint="eastAsia"/>
          <w:lang w:eastAsia="zh-CN"/>
        </w:rPr>
        <w:t>；</w:t>
      </w:r>
    </w:p>
    <w:p w:rsidR="008C1D3E" w:rsidRPr="000902E1" w:rsidRDefault="008C1D3E" w:rsidP="008C1D3E">
      <w:pPr>
        <w:pStyle w:val="Call"/>
        <w:rPr>
          <w:lang w:eastAsia="zh-CN"/>
        </w:rPr>
      </w:pPr>
      <w:r w:rsidRPr="000902E1">
        <w:rPr>
          <w:rFonts w:hint="eastAsia"/>
          <w:lang w:eastAsia="zh-CN"/>
        </w:rPr>
        <w:t>重申</w:t>
      </w:r>
    </w:p>
    <w:p w:rsidR="008C1D3E" w:rsidRPr="00F850FC" w:rsidRDefault="008C1D3E" w:rsidP="008C1D3E">
      <w:pPr>
        <w:ind w:firstLine="480"/>
        <w:rPr>
          <w:lang w:eastAsia="zh-CN"/>
        </w:rPr>
      </w:pPr>
      <w:r w:rsidRPr="00357C0D">
        <w:rPr>
          <w:rFonts w:hint="eastAsia"/>
          <w:lang w:eastAsia="zh-CN"/>
        </w:rPr>
        <w:t>对国际电联实行有效、负责</w:t>
      </w:r>
      <w:r>
        <w:rPr>
          <w:rFonts w:hint="eastAsia"/>
          <w:lang w:eastAsia="zh-CN"/>
        </w:rPr>
        <w:t>任</w:t>
      </w:r>
      <w:r>
        <w:rPr>
          <w:lang w:eastAsia="zh-CN"/>
        </w:rPr>
        <w:t>且</w:t>
      </w:r>
      <w:r w:rsidRPr="00357C0D">
        <w:rPr>
          <w:rFonts w:hint="eastAsia"/>
          <w:lang w:eastAsia="zh-CN"/>
        </w:rPr>
        <w:t>透明管理</w:t>
      </w:r>
      <w:r>
        <w:rPr>
          <w:rFonts w:hint="eastAsia"/>
          <w:lang w:eastAsia="zh-CN"/>
        </w:rPr>
        <w:t>的</w:t>
      </w:r>
      <w:r>
        <w:rPr>
          <w:lang w:eastAsia="zh-CN"/>
        </w:rPr>
        <w:t>承诺</w:t>
      </w:r>
      <w:r w:rsidRPr="00357C0D">
        <w:rPr>
          <w:rFonts w:hint="eastAsia"/>
          <w:lang w:eastAsia="zh-CN"/>
        </w:rPr>
        <w:t>，</w:t>
      </w:r>
    </w:p>
    <w:p w:rsidR="008C1D3E" w:rsidRPr="000902E1" w:rsidRDefault="008C1D3E" w:rsidP="008C1D3E">
      <w:pPr>
        <w:pStyle w:val="Call"/>
        <w:rPr>
          <w:lang w:eastAsia="zh-CN"/>
        </w:rPr>
      </w:pPr>
      <w:r w:rsidRPr="000902E1">
        <w:rPr>
          <w:rFonts w:hint="eastAsia"/>
          <w:lang w:eastAsia="zh-CN"/>
        </w:rPr>
        <w:t>认识到</w:t>
      </w:r>
    </w:p>
    <w:p w:rsidR="008C1D3E" w:rsidRPr="00F850FC" w:rsidRDefault="008C1D3E" w:rsidP="008C1D3E">
      <w:pPr>
        <w:rPr>
          <w:lang w:eastAsia="zh-CN"/>
        </w:rPr>
      </w:pPr>
      <w:r w:rsidRPr="00817482">
        <w:rPr>
          <w:i/>
          <w:iCs/>
          <w:lang w:eastAsia="zh-CN"/>
        </w:rPr>
        <w:t>a)</w:t>
      </w:r>
      <w:r w:rsidRPr="00F850FC">
        <w:rPr>
          <w:lang w:eastAsia="zh-CN"/>
        </w:rPr>
        <w:tab/>
      </w:r>
      <w:r w:rsidRPr="00357C0D">
        <w:rPr>
          <w:rFonts w:ascii="SimSun" w:hAnsi="SimSun" w:cs="SimSun" w:hint="eastAsia"/>
          <w:lang w:val="en-US" w:eastAsia="zh-CN"/>
        </w:rPr>
        <w:t>成立独立</w:t>
      </w:r>
      <w:r>
        <w:rPr>
          <w:rFonts w:ascii="SimSun" w:hAnsi="SimSun" w:cs="SimSun" w:hint="eastAsia"/>
          <w:lang w:val="en-US" w:eastAsia="zh-CN"/>
        </w:rPr>
        <w:t>管理顾问</w:t>
      </w:r>
      <w:r w:rsidRPr="00357C0D">
        <w:rPr>
          <w:rFonts w:ascii="SimSun" w:hAnsi="SimSun" w:cs="SimSun" w:hint="eastAsia"/>
          <w:lang w:val="en-US" w:eastAsia="zh-CN"/>
        </w:rPr>
        <w:t>委员会有助于对</w:t>
      </w:r>
      <w:r>
        <w:rPr>
          <w:rFonts w:ascii="SimSun" w:hAnsi="SimSun" w:cs="SimSun" w:hint="eastAsia"/>
          <w:lang w:val="en-US" w:eastAsia="zh-CN"/>
        </w:rPr>
        <w:t>一组织</w:t>
      </w:r>
      <w:r w:rsidRPr="00357C0D">
        <w:rPr>
          <w:rFonts w:ascii="SimSun" w:hAnsi="SimSun" w:cs="SimSun" w:hint="eastAsia"/>
          <w:lang w:val="en-US" w:eastAsia="zh-CN"/>
        </w:rPr>
        <w:t>实行有效的监督和</w:t>
      </w:r>
      <w:r>
        <w:rPr>
          <w:rFonts w:ascii="SimSun" w:hAnsi="SimSun" w:cs="SimSun" w:hint="eastAsia"/>
          <w:lang w:val="en-US" w:eastAsia="zh-CN"/>
        </w:rPr>
        <w:t>管</w:t>
      </w:r>
      <w:r w:rsidRPr="00357C0D">
        <w:rPr>
          <w:rFonts w:ascii="SimSun" w:hAnsi="SimSun" w:cs="SimSun" w:hint="eastAsia"/>
          <w:lang w:val="en-US" w:eastAsia="zh-CN"/>
        </w:rPr>
        <w:t>理；</w:t>
      </w:r>
    </w:p>
    <w:p w:rsidR="008C1D3E" w:rsidRPr="00F850FC" w:rsidRDefault="008C1D3E" w:rsidP="008C1D3E">
      <w:pPr>
        <w:rPr>
          <w:lang w:eastAsia="zh-CN"/>
        </w:rPr>
      </w:pPr>
      <w:r w:rsidRPr="00817482">
        <w:rPr>
          <w:i/>
          <w:iCs/>
          <w:lang w:eastAsia="zh-CN"/>
        </w:rPr>
        <w:t>b)</w:t>
      </w:r>
      <w:r w:rsidRPr="00F850FC">
        <w:rPr>
          <w:lang w:eastAsia="zh-CN"/>
        </w:rPr>
        <w:tab/>
      </w:r>
      <w:r w:rsidRPr="00357C0D">
        <w:rPr>
          <w:rFonts w:ascii="SimSun" w:hAnsi="SimSun" w:cs="SimSun" w:hint="eastAsia"/>
          <w:lang w:val="en-US" w:eastAsia="zh-CN"/>
        </w:rPr>
        <w:t>独立</w:t>
      </w:r>
      <w:r>
        <w:rPr>
          <w:rFonts w:hint="eastAsia"/>
          <w:lang w:eastAsia="zh-CN"/>
        </w:rPr>
        <w:t>管理</w:t>
      </w:r>
      <w:r w:rsidRPr="00897D52">
        <w:rPr>
          <w:rFonts w:hint="eastAsia"/>
          <w:lang w:eastAsia="zh-CN"/>
        </w:rPr>
        <w:t>顾问</w:t>
      </w:r>
      <w:r w:rsidRPr="00357C0D">
        <w:rPr>
          <w:rFonts w:ascii="SimSun" w:hAnsi="SimSun" w:cs="SimSun" w:hint="eastAsia"/>
          <w:lang w:val="en-US" w:eastAsia="zh-CN"/>
        </w:rPr>
        <w:t>委员会是一种</w:t>
      </w:r>
      <w:r>
        <w:rPr>
          <w:rFonts w:ascii="SimSun" w:hAnsi="SimSun" w:cs="SimSun" w:hint="eastAsia"/>
          <w:lang w:val="en-US" w:eastAsia="zh-CN"/>
        </w:rPr>
        <w:t>管</w:t>
      </w:r>
      <w:r w:rsidRPr="00357C0D">
        <w:rPr>
          <w:rFonts w:ascii="SimSun" w:hAnsi="SimSun" w:cs="SimSun" w:hint="eastAsia"/>
          <w:lang w:val="en-US" w:eastAsia="zh-CN"/>
        </w:rPr>
        <w:t>理</w:t>
      </w:r>
      <w:r>
        <w:rPr>
          <w:rFonts w:ascii="SimSun" w:hAnsi="SimSun" w:cs="SimSun" w:hint="eastAsia"/>
          <w:lang w:val="en-US" w:eastAsia="zh-CN"/>
        </w:rPr>
        <w:t>手段</w:t>
      </w:r>
      <w:r w:rsidRPr="00357C0D">
        <w:rPr>
          <w:rFonts w:ascii="SimSun" w:hAnsi="SimSun" w:cs="SimSun" w:hint="eastAsia"/>
          <w:lang w:val="en-US" w:eastAsia="zh-CN"/>
        </w:rPr>
        <w:t>，并不与内部或外部审计</w:t>
      </w:r>
      <w:r>
        <w:rPr>
          <w:rFonts w:ascii="SimSun" w:hAnsi="SimSun" w:cs="SimSun" w:hint="eastAsia"/>
          <w:lang w:val="en-US" w:eastAsia="zh-CN"/>
        </w:rPr>
        <w:t>员</w:t>
      </w:r>
      <w:r w:rsidRPr="00357C0D">
        <w:rPr>
          <w:rFonts w:ascii="SimSun" w:hAnsi="SimSun" w:cs="SimSun" w:hint="eastAsia"/>
          <w:lang w:val="en-US" w:eastAsia="zh-CN"/>
        </w:rPr>
        <w:t>的</w:t>
      </w:r>
      <w:r>
        <w:rPr>
          <w:rFonts w:ascii="SimSun" w:hAnsi="SimSun" w:cs="SimSun" w:hint="eastAsia"/>
          <w:lang w:val="en-US" w:eastAsia="zh-CN"/>
        </w:rPr>
        <w:t>财务审计</w:t>
      </w:r>
      <w:r w:rsidRPr="00357C0D">
        <w:rPr>
          <w:rFonts w:ascii="SimSun" w:hAnsi="SimSun" w:cs="SimSun" w:hint="eastAsia"/>
          <w:lang w:val="en-US" w:eastAsia="zh-CN"/>
        </w:rPr>
        <w:t>职能相重叠；</w:t>
      </w:r>
    </w:p>
    <w:p w:rsidR="008C1D3E" w:rsidRDefault="008C1D3E" w:rsidP="008C1D3E">
      <w:pPr>
        <w:rPr>
          <w:rFonts w:ascii="SimSun" w:hAnsi="SimSun" w:cs="SimSun"/>
          <w:lang w:val="en-US" w:eastAsia="zh-CN"/>
        </w:rPr>
      </w:pPr>
      <w:r w:rsidRPr="00817482">
        <w:rPr>
          <w:i/>
          <w:iCs/>
          <w:lang w:eastAsia="zh-CN"/>
        </w:rPr>
        <w:t>c)</w:t>
      </w:r>
      <w:r w:rsidRPr="00F850FC">
        <w:rPr>
          <w:lang w:eastAsia="zh-CN"/>
        </w:rPr>
        <w:tab/>
      </w:r>
      <w:r w:rsidRPr="00357C0D">
        <w:rPr>
          <w:rFonts w:ascii="SimSun" w:hAnsi="SimSun" w:cs="SimSun" w:hint="eastAsia"/>
          <w:lang w:val="en-US" w:eastAsia="zh-CN"/>
        </w:rPr>
        <w:t>国际机构间的惯例是</w:t>
      </w:r>
      <w:r>
        <w:rPr>
          <w:rFonts w:ascii="SimSun" w:hAnsi="SimSun" w:cs="SimSun" w:hint="eastAsia"/>
          <w:lang w:val="en-US" w:eastAsia="zh-CN"/>
        </w:rPr>
        <w:t>，</w:t>
      </w:r>
      <w:r w:rsidRPr="00357C0D">
        <w:rPr>
          <w:rFonts w:ascii="SimSun" w:hAnsi="SimSun" w:cs="SimSun" w:hint="eastAsia"/>
          <w:lang w:val="en-US" w:eastAsia="zh-CN"/>
        </w:rPr>
        <w:t>独立</w:t>
      </w:r>
      <w:r>
        <w:rPr>
          <w:rFonts w:hint="eastAsia"/>
          <w:lang w:eastAsia="zh-CN"/>
        </w:rPr>
        <w:t>管理</w:t>
      </w:r>
      <w:r w:rsidRPr="00897D52">
        <w:rPr>
          <w:rFonts w:hint="eastAsia"/>
          <w:lang w:eastAsia="zh-CN"/>
        </w:rPr>
        <w:t>顾问</w:t>
      </w:r>
      <w:r>
        <w:rPr>
          <w:rFonts w:ascii="SimSun" w:hAnsi="SimSun" w:cs="SimSun" w:hint="eastAsia"/>
          <w:lang w:val="en-US" w:eastAsia="zh-CN"/>
        </w:rPr>
        <w:t>委员会以专家顾问</w:t>
      </w:r>
      <w:r w:rsidRPr="00357C0D">
        <w:rPr>
          <w:rFonts w:ascii="SimSun" w:hAnsi="SimSun" w:cs="SimSun" w:hint="eastAsia"/>
          <w:lang w:val="en-US" w:eastAsia="zh-CN"/>
        </w:rPr>
        <w:t>身份提供服务，并协助管理机构及机构</w:t>
      </w:r>
      <w:r>
        <w:rPr>
          <w:rFonts w:ascii="SimSun" w:hAnsi="SimSun" w:cs="SimSun" w:hint="eastAsia"/>
          <w:lang w:val="en-US" w:eastAsia="zh-CN"/>
        </w:rPr>
        <w:t>管理层</w:t>
      </w:r>
      <w:r w:rsidRPr="00357C0D">
        <w:rPr>
          <w:rFonts w:ascii="SimSun" w:hAnsi="SimSun" w:cs="SimSun" w:hint="eastAsia"/>
          <w:lang w:val="en-US" w:eastAsia="zh-CN"/>
        </w:rPr>
        <w:t>履行其监督</w:t>
      </w:r>
      <w:r>
        <w:rPr>
          <w:rFonts w:ascii="SimSun" w:hAnsi="SimSun" w:cs="SimSun" w:hint="eastAsia"/>
          <w:lang w:val="en-US" w:eastAsia="zh-CN"/>
        </w:rPr>
        <w:t>和管理职责；</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cs="SimSun"/>
          <w:i/>
          <w:lang w:val="en-US" w:eastAsia="zh-CN"/>
        </w:rPr>
      </w:pPr>
      <w:r>
        <w:rPr>
          <w:rFonts w:asciiTheme="minorHAnsi" w:hAnsiTheme="minorHAnsi" w:cs="SimSun"/>
          <w:i/>
          <w:lang w:val="en-US" w:eastAsia="zh-CN"/>
        </w:rPr>
        <w:br w:type="page"/>
      </w:r>
    </w:p>
    <w:p w:rsidR="008C1D3E" w:rsidRDefault="008C1D3E" w:rsidP="008C1D3E">
      <w:pPr>
        <w:rPr>
          <w:lang w:val="en-US" w:eastAsia="zh-CN"/>
        </w:rPr>
      </w:pPr>
      <w:r w:rsidRPr="00482D42">
        <w:rPr>
          <w:rFonts w:asciiTheme="minorHAnsi" w:hAnsiTheme="minorHAnsi" w:cs="SimSun"/>
          <w:i/>
          <w:lang w:val="en-US" w:eastAsia="zh-CN"/>
        </w:rPr>
        <w:lastRenderedPageBreak/>
        <w:t>d)</w:t>
      </w:r>
      <w:r w:rsidRPr="00482D42">
        <w:rPr>
          <w:rFonts w:asciiTheme="minorHAnsi" w:hAnsiTheme="minorHAnsi" w:cs="SimSun"/>
          <w:lang w:val="en-US" w:eastAsia="zh-CN"/>
        </w:rPr>
        <w:tab/>
      </w:r>
      <w:r>
        <w:rPr>
          <w:rFonts w:hint="eastAsia"/>
          <w:lang w:val="en-US" w:eastAsia="zh-CN"/>
        </w:rPr>
        <w:t>独立管理顾问委员会通过协助国</w:t>
      </w:r>
      <w:r>
        <w:rPr>
          <w:lang w:val="en-US" w:eastAsia="zh-CN"/>
        </w:rPr>
        <w:t>际电联</w:t>
      </w:r>
      <w:r>
        <w:rPr>
          <w:rFonts w:hint="eastAsia"/>
          <w:lang w:val="en-US" w:eastAsia="zh-CN"/>
        </w:rPr>
        <w:t>理事会和秘书长履行其管理职责开展</w:t>
      </w:r>
      <w:r>
        <w:rPr>
          <w:lang w:val="en-US" w:eastAsia="zh-CN"/>
        </w:rPr>
        <w:t>的工作</w:t>
      </w:r>
      <w:r>
        <w:rPr>
          <w:rFonts w:hint="eastAsia"/>
          <w:lang w:val="en-US" w:eastAsia="zh-CN"/>
        </w:rPr>
        <w:t>很</w:t>
      </w:r>
      <w:r>
        <w:rPr>
          <w:lang w:val="en-US" w:eastAsia="zh-CN"/>
        </w:rPr>
        <w:t>有价值</w:t>
      </w:r>
      <w:r>
        <w:rPr>
          <w:rFonts w:hint="eastAsia"/>
          <w:lang w:val="en-US" w:eastAsia="zh-CN"/>
        </w:rPr>
        <w:t>，包括确保国际电联内部控制系统、风险管理和管理进程的</w:t>
      </w:r>
      <w:r>
        <w:rPr>
          <w:lang w:val="en-US" w:eastAsia="zh-CN"/>
        </w:rPr>
        <w:t>有效性</w:t>
      </w:r>
      <w:r>
        <w:rPr>
          <w:rFonts w:hint="eastAsia"/>
          <w:lang w:val="en-US" w:eastAsia="zh-CN"/>
        </w:rPr>
        <w:t>，</w:t>
      </w:r>
    </w:p>
    <w:p w:rsidR="008C1D3E" w:rsidRPr="000902E1" w:rsidRDefault="008C1D3E" w:rsidP="008C1D3E">
      <w:pPr>
        <w:pStyle w:val="Call"/>
        <w:rPr>
          <w:lang w:eastAsia="zh-CN"/>
        </w:rPr>
      </w:pPr>
      <w:r w:rsidRPr="000902E1">
        <w:rPr>
          <w:rFonts w:hint="eastAsia"/>
          <w:lang w:eastAsia="zh-CN"/>
        </w:rPr>
        <w:t>考虑到</w:t>
      </w:r>
    </w:p>
    <w:p w:rsidR="008C1D3E" w:rsidRPr="00357C0D" w:rsidRDefault="008C1D3E" w:rsidP="008C1D3E">
      <w:pPr>
        <w:ind w:firstLine="480"/>
        <w:rPr>
          <w:rFonts w:eastAsia="Times New Roman"/>
          <w:lang w:eastAsia="zh-CN"/>
        </w:rPr>
      </w:pPr>
      <w:r w:rsidRPr="00357C0D">
        <w:rPr>
          <w:rFonts w:hint="eastAsia"/>
          <w:lang w:eastAsia="zh-CN"/>
        </w:rPr>
        <w:t>负责成立有效</w:t>
      </w:r>
      <w:r>
        <w:rPr>
          <w:rFonts w:hint="eastAsia"/>
          <w:lang w:eastAsia="zh-CN"/>
        </w:rPr>
        <w:t>和</w:t>
      </w:r>
      <w:r w:rsidRPr="00357C0D">
        <w:rPr>
          <w:rFonts w:hint="eastAsia"/>
          <w:lang w:eastAsia="zh-CN"/>
        </w:rPr>
        <w:t>独立审计委员会的联合国组织和多边金融机构内部审</w:t>
      </w:r>
      <w:r>
        <w:rPr>
          <w:rFonts w:hint="eastAsia"/>
          <w:lang w:eastAsia="zh-CN"/>
        </w:rPr>
        <w:t>计部门</w:t>
      </w:r>
      <w:r w:rsidRPr="00357C0D">
        <w:rPr>
          <w:rFonts w:hint="eastAsia"/>
          <w:lang w:eastAsia="zh-CN"/>
        </w:rPr>
        <w:t>代表提出的建议，</w:t>
      </w:r>
    </w:p>
    <w:p w:rsidR="008C1D3E" w:rsidRPr="000902E1" w:rsidRDefault="008C1D3E" w:rsidP="008C1D3E">
      <w:pPr>
        <w:pStyle w:val="Call"/>
        <w:rPr>
          <w:lang w:eastAsia="zh-CN"/>
        </w:rPr>
      </w:pPr>
      <w:r w:rsidRPr="000902E1">
        <w:rPr>
          <w:rFonts w:hint="eastAsia"/>
          <w:lang w:eastAsia="zh-CN"/>
        </w:rPr>
        <w:t>注意到</w:t>
      </w:r>
    </w:p>
    <w:p w:rsidR="008C1D3E" w:rsidRPr="00D67D19" w:rsidRDefault="008C1D3E" w:rsidP="008C1D3E">
      <w:pPr>
        <w:tabs>
          <w:tab w:val="left" w:pos="0"/>
          <w:tab w:val="left" w:pos="540"/>
        </w:tabs>
        <w:snapToGrid w:val="0"/>
        <w:ind w:firstLineChars="200" w:firstLine="560"/>
        <w:rPr>
          <w:lang w:eastAsia="zh-CN"/>
        </w:rPr>
      </w:pPr>
      <w:r>
        <w:rPr>
          <w:rFonts w:hint="eastAsia"/>
          <w:lang w:eastAsia="zh-CN"/>
        </w:rPr>
        <w:t>IMAC</w:t>
      </w:r>
      <w:r>
        <w:rPr>
          <w:lang w:eastAsia="zh-CN"/>
        </w:rPr>
        <w:t>向理事会提交的年度报告（包括其建议），</w:t>
      </w:r>
    </w:p>
    <w:p w:rsidR="008C1D3E" w:rsidRPr="000902E1" w:rsidRDefault="008C1D3E" w:rsidP="008C1D3E">
      <w:pPr>
        <w:pStyle w:val="Call"/>
        <w:rPr>
          <w:lang w:eastAsia="zh-CN"/>
        </w:rPr>
      </w:pPr>
      <w:r>
        <w:rPr>
          <w:rFonts w:hint="eastAsia"/>
          <w:lang w:eastAsia="zh-CN"/>
        </w:rPr>
        <w:t>做</w:t>
      </w:r>
      <w:r w:rsidRPr="000902E1">
        <w:rPr>
          <w:rFonts w:hint="eastAsia"/>
          <w:lang w:eastAsia="zh-CN"/>
        </w:rPr>
        <w:t>出决议</w:t>
      </w:r>
    </w:p>
    <w:p w:rsidR="008C1D3E" w:rsidRPr="008B272D" w:rsidRDefault="008C1D3E" w:rsidP="008C1D3E">
      <w:pPr>
        <w:ind w:firstLine="480"/>
        <w:rPr>
          <w:lang w:eastAsia="zh-CN"/>
        </w:rPr>
      </w:pPr>
      <w:r>
        <w:rPr>
          <w:rFonts w:hint="eastAsia"/>
          <w:lang w:eastAsia="zh-CN"/>
        </w:rPr>
        <w:t>按照本决议附件中所含的</w:t>
      </w:r>
      <w:r w:rsidRPr="008B272D">
        <w:rPr>
          <w:rFonts w:hint="eastAsia"/>
          <w:lang w:eastAsia="zh-CN"/>
        </w:rPr>
        <w:t>职责范围</w:t>
      </w:r>
      <w:r>
        <w:rPr>
          <w:rFonts w:hint="eastAsia"/>
          <w:lang w:eastAsia="zh-CN"/>
        </w:rPr>
        <w:t>长期</w:t>
      </w:r>
      <w:r>
        <w:rPr>
          <w:lang w:eastAsia="zh-CN"/>
        </w:rPr>
        <w:t>保留</w:t>
      </w:r>
      <w:r w:rsidRPr="008B272D">
        <w:rPr>
          <w:rFonts w:hint="eastAsia"/>
          <w:lang w:eastAsia="zh-CN"/>
        </w:rPr>
        <w:t>IMAC</w:t>
      </w:r>
      <w:r>
        <w:rPr>
          <w:rFonts w:hint="eastAsia"/>
          <w:lang w:eastAsia="zh-CN"/>
        </w:rPr>
        <w:t>并</w:t>
      </w:r>
      <w:r>
        <w:rPr>
          <w:lang w:eastAsia="zh-CN"/>
        </w:rPr>
        <w:t>对其职责范围予以审议</w:t>
      </w:r>
      <w:r>
        <w:rPr>
          <w:rFonts w:hint="eastAsia"/>
          <w:lang w:eastAsia="zh-CN"/>
        </w:rPr>
        <w:t>，</w:t>
      </w:r>
      <w:r>
        <w:rPr>
          <w:lang w:eastAsia="zh-CN"/>
        </w:rPr>
        <w:t>必要时</w:t>
      </w:r>
      <w:r>
        <w:rPr>
          <w:rFonts w:hint="eastAsia"/>
          <w:lang w:eastAsia="zh-CN"/>
        </w:rPr>
        <w:t>进行</w:t>
      </w:r>
      <w:r>
        <w:rPr>
          <w:lang w:eastAsia="zh-CN"/>
        </w:rPr>
        <w:t>修正</w:t>
      </w:r>
      <w:r>
        <w:rPr>
          <w:rFonts w:hint="eastAsia"/>
          <w:lang w:eastAsia="zh-CN"/>
        </w:rPr>
        <w:t>，</w:t>
      </w:r>
    </w:p>
    <w:p w:rsidR="008C1D3E" w:rsidRPr="000902E1" w:rsidRDefault="008C1D3E" w:rsidP="008C1D3E">
      <w:pPr>
        <w:pStyle w:val="Call"/>
        <w:rPr>
          <w:lang w:eastAsia="zh-CN"/>
        </w:rPr>
      </w:pPr>
      <w:r w:rsidRPr="000902E1">
        <w:rPr>
          <w:rFonts w:hint="eastAsia"/>
          <w:lang w:eastAsia="zh-CN"/>
        </w:rPr>
        <w:t>责成理事会</w:t>
      </w:r>
    </w:p>
    <w:p w:rsidR="008C1D3E" w:rsidRPr="00D67D19" w:rsidRDefault="008C1D3E" w:rsidP="008C1D3E">
      <w:pPr>
        <w:rPr>
          <w:lang w:eastAsia="zh-CN"/>
        </w:rPr>
      </w:pPr>
      <w:r w:rsidRPr="00D67D19">
        <w:rPr>
          <w:lang w:eastAsia="zh-CN"/>
        </w:rPr>
        <w:t>1</w:t>
      </w:r>
      <w:r w:rsidRPr="00D67D19">
        <w:rPr>
          <w:lang w:eastAsia="zh-CN"/>
        </w:rPr>
        <w:tab/>
      </w:r>
      <w:r>
        <w:rPr>
          <w:rFonts w:hint="eastAsia"/>
          <w:lang w:eastAsia="zh-CN"/>
        </w:rPr>
        <w:t>审议</w:t>
      </w:r>
      <w:r>
        <w:rPr>
          <w:rFonts w:hint="eastAsia"/>
          <w:lang w:eastAsia="zh-CN"/>
        </w:rPr>
        <w:t>IMAC</w:t>
      </w:r>
      <w:r>
        <w:rPr>
          <w:rFonts w:hint="eastAsia"/>
          <w:lang w:eastAsia="zh-CN"/>
        </w:rPr>
        <w:t>的</w:t>
      </w:r>
      <w:r>
        <w:rPr>
          <w:lang w:eastAsia="zh-CN"/>
        </w:rPr>
        <w:t>年度报告和建议并采取适当行动；</w:t>
      </w:r>
    </w:p>
    <w:p w:rsidR="008C1D3E" w:rsidRPr="00D67D19" w:rsidRDefault="008C1D3E" w:rsidP="008C1D3E">
      <w:pPr>
        <w:rPr>
          <w:lang w:eastAsia="zh-CN"/>
        </w:rPr>
      </w:pPr>
      <w:r w:rsidRPr="00D67D19">
        <w:rPr>
          <w:lang w:eastAsia="zh-CN"/>
        </w:rPr>
        <w:t>2</w:t>
      </w:r>
      <w:r w:rsidRPr="00D67D19">
        <w:rPr>
          <w:lang w:eastAsia="zh-CN"/>
        </w:rPr>
        <w:tab/>
      </w:r>
      <w:r>
        <w:rPr>
          <w:rFonts w:hint="eastAsia"/>
          <w:lang w:eastAsia="zh-CN"/>
        </w:rPr>
        <w:t>审议</w:t>
      </w:r>
      <w:r>
        <w:rPr>
          <w:rFonts w:hint="eastAsia"/>
          <w:lang w:eastAsia="zh-CN"/>
        </w:rPr>
        <w:t>IMAC</w:t>
      </w:r>
      <w:r>
        <w:rPr>
          <w:lang w:eastAsia="zh-CN"/>
        </w:rPr>
        <w:t>建议的落实</w:t>
      </w:r>
      <w:r>
        <w:rPr>
          <w:rFonts w:hint="eastAsia"/>
          <w:lang w:eastAsia="zh-CN"/>
        </w:rPr>
        <w:t>状</w:t>
      </w:r>
      <w:r>
        <w:rPr>
          <w:lang w:eastAsia="zh-CN"/>
        </w:rPr>
        <w:t>况；</w:t>
      </w:r>
    </w:p>
    <w:p w:rsidR="008C1D3E" w:rsidRPr="00D67D19" w:rsidRDefault="008C1D3E" w:rsidP="008C1D3E">
      <w:pPr>
        <w:keepNext/>
        <w:keepLines/>
        <w:spacing w:before="160"/>
        <w:rPr>
          <w:lang w:val="en-US" w:eastAsia="zh-CN"/>
        </w:rPr>
      </w:pPr>
      <w:r w:rsidRPr="00D67D19">
        <w:rPr>
          <w:lang w:val="en-US" w:eastAsia="zh-CN"/>
        </w:rPr>
        <w:t>3</w:t>
      </w:r>
      <w:r w:rsidRPr="00D67D19">
        <w:rPr>
          <w:lang w:val="en-US" w:eastAsia="zh-CN"/>
        </w:rPr>
        <w:tab/>
      </w:r>
      <w:r>
        <w:rPr>
          <w:rFonts w:hint="eastAsia"/>
          <w:lang w:val="en-US" w:eastAsia="zh-CN"/>
        </w:rPr>
        <w:t>按照</w:t>
      </w:r>
      <w:r>
        <w:rPr>
          <w:rFonts w:hint="eastAsia"/>
          <w:lang w:val="en-US" w:eastAsia="zh-CN"/>
        </w:rPr>
        <w:t>IMAC</w:t>
      </w:r>
      <w:r>
        <w:rPr>
          <w:rFonts w:hint="eastAsia"/>
          <w:lang w:val="en-US" w:eastAsia="zh-CN"/>
        </w:rPr>
        <w:t>的</w:t>
      </w:r>
      <w:r>
        <w:rPr>
          <w:lang w:val="en-US" w:eastAsia="zh-CN"/>
        </w:rPr>
        <w:t>职责范围，指定五位独立专家担任委员，</w:t>
      </w:r>
    </w:p>
    <w:p w:rsidR="008C1D3E" w:rsidRDefault="008C1D3E" w:rsidP="008C1D3E">
      <w:pPr>
        <w:pStyle w:val="Call"/>
        <w:rPr>
          <w:lang w:eastAsia="zh-CN"/>
        </w:rPr>
      </w:pPr>
      <w:r>
        <w:rPr>
          <w:rFonts w:hint="eastAsia"/>
          <w:lang w:eastAsia="zh-CN"/>
        </w:rPr>
        <w:t>责成</w:t>
      </w:r>
      <w:r>
        <w:rPr>
          <w:lang w:eastAsia="zh-CN"/>
        </w:rPr>
        <w:t>秘书长</w:t>
      </w:r>
    </w:p>
    <w:p w:rsidR="008C1D3E" w:rsidRPr="00482D42" w:rsidRDefault="008C1D3E" w:rsidP="008C1D3E">
      <w:pPr>
        <w:ind w:firstLineChars="200" w:firstLine="560"/>
        <w:rPr>
          <w:lang w:eastAsia="zh-CN"/>
        </w:rPr>
      </w:pPr>
      <w:r>
        <w:rPr>
          <w:rFonts w:hint="eastAsia"/>
          <w:lang w:eastAsia="zh-CN"/>
        </w:rPr>
        <w:t>立即</w:t>
      </w:r>
      <w:r>
        <w:rPr>
          <w:lang w:eastAsia="zh-CN"/>
        </w:rPr>
        <w:t>在公开网站发布</w:t>
      </w:r>
      <w:r>
        <w:rPr>
          <w:rFonts w:hint="eastAsia"/>
          <w:lang w:eastAsia="zh-CN"/>
        </w:rPr>
        <w:t>并</w:t>
      </w:r>
      <w:r>
        <w:rPr>
          <w:lang w:eastAsia="zh-CN"/>
        </w:rPr>
        <w:t>对外提供</w:t>
      </w:r>
      <w:r>
        <w:rPr>
          <w:lang w:eastAsia="zh-CN"/>
        </w:rPr>
        <w:t>IMAC</w:t>
      </w:r>
      <w:r>
        <w:rPr>
          <w:rFonts w:hint="eastAsia"/>
          <w:lang w:eastAsia="zh-CN"/>
        </w:rPr>
        <w:t>提</w:t>
      </w:r>
      <w:r>
        <w:rPr>
          <w:lang w:eastAsia="zh-CN"/>
        </w:rPr>
        <w:t>交理事会的报告</w:t>
      </w:r>
      <w:r>
        <w:rPr>
          <w:rFonts w:hint="eastAsia"/>
          <w:lang w:eastAsia="zh-CN"/>
        </w:rPr>
        <w:t>，</w:t>
      </w:r>
    </w:p>
    <w:p w:rsidR="008C1D3E" w:rsidRPr="000902E1" w:rsidRDefault="008C1D3E" w:rsidP="008C1D3E">
      <w:pPr>
        <w:pStyle w:val="Call"/>
        <w:rPr>
          <w:lang w:eastAsia="zh-CN"/>
        </w:rPr>
      </w:pPr>
      <w:r w:rsidRPr="00E934B9">
        <w:rPr>
          <w:rFonts w:hint="eastAsia"/>
          <w:iCs/>
          <w:lang w:eastAsia="zh-CN"/>
        </w:rPr>
        <w:t>请</w:t>
      </w:r>
      <w:r w:rsidRPr="000902E1">
        <w:rPr>
          <w:rFonts w:hint="eastAsia"/>
          <w:lang w:eastAsia="zh-CN"/>
        </w:rPr>
        <w:t>理事会</w:t>
      </w:r>
    </w:p>
    <w:p w:rsidR="008C1D3E" w:rsidRDefault="008C1D3E" w:rsidP="008C1D3E">
      <w:pPr>
        <w:ind w:firstLineChars="200" w:firstLine="560"/>
        <w:rPr>
          <w:lang w:eastAsia="zh-CN"/>
        </w:rPr>
      </w:pPr>
      <w:r>
        <w:rPr>
          <w:rFonts w:hint="eastAsia"/>
          <w:lang w:eastAsia="zh-CN"/>
        </w:rPr>
        <w:t>向</w:t>
      </w:r>
      <w:r>
        <w:rPr>
          <w:rFonts w:hint="eastAsia"/>
          <w:lang w:eastAsia="zh-CN"/>
        </w:rPr>
        <w:t>2018</w:t>
      </w:r>
      <w:r>
        <w:rPr>
          <w:rFonts w:hint="eastAsia"/>
          <w:lang w:eastAsia="zh-CN"/>
        </w:rPr>
        <w:t>年</w:t>
      </w:r>
      <w:r>
        <w:rPr>
          <w:lang w:eastAsia="zh-CN"/>
        </w:rPr>
        <w:t>全权代表大会报告</w:t>
      </w:r>
      <w:r>
        <w:rPr>
          <w:rFonts w:hint="eastAsia"/>
          <w:lang w:eastAsia="zh-CN"/>
        </w:rPr>
        <w:t>IMAC</w:t>
      </w:r>
      <w:r>
        <w:rPr>
          <w:lang w:eastAsia="zh-CN"/>
        </w:rPr>
        <w:t>的活动</w:t>
      </w:r>
      <w:r>
        <w:rPr>
          <w:rFonts w:hint="eastAsia"/>
          <w:lang w:eastAsia="zh-CN"/>
        </w:rPr>
        <w:t>以</w:t>
      </w:r>
      <w:r>
        <w:rPr>
          <w:lang w:eastAsia="zh-CN"/>
        </w:rPr>
        <w:t>及本决议的落实情况。</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A6099A" w:rsidRPr="00A6099A" w:rsidRDefault="00A6099A" w:rsidP="008C1D3E">
      <w:pPr>
        <w:ind w:firstLineChars="200" w:firstLine="560"/>
        <w:rPr>
          <w:lang w:val="fr-FR" w:eastAsia="zh-CN"/>
        </w:rPr>
      </w:pPr>
    </w:p>
    <w:p w:rsidR="008C1D3E" w:rsidRDefault="008C1D3E">
      <w:pPr>
        <w:tabs>
          <w:tab w:val="clear" w:pos="567"/>
          <w:tab w:val="clear" w:pos="1134"/>
          <w:tab w:val="clear" w:pos="1701"/>
          <w:tab w:val="clear" w:pos="2268"/>
          <w:tab w:val="clear" w:pos="2835"/>
        </w:tabs>
        <w:overflowPunct/>
        <w:autoSpaceDE/>
        <w:autoSpaceDN/>
        <w:adjustRightInd/>
        <w:spacing w:before="0"/>
        <w:jc w:val="left"/>
        <w:textAlignment w:val="auto"/>
        <w:rPr>
          <w:lang w:val="fr-CH" w:eastAsia="zh-CN"/>
        </w:rPr>
      </w:pPr>
      <w:r>
        <w:rPr>
          <w:lang w:val="fr-CH" w:eastAsia="zh-CN"/>
        </w:rPr>
        <w:br w:type="page"/>
      </w:r>
    </w:p>
    <w:p w:rsidR="008C1D3E" w:rsidRPr="008B272D" w:rsidRDefault="008C1D3E" w:rsidP="008C1D3E">
      <w:pPr>
        <w:pStyle w:val="AnnexNo"/>
        <w:rPr>
          <w:lang w:eastAsia="zh-CN"/>
        </w:rPr>
      </w:pPr>
      <w:r w:rsidRPr="008B272D">
        <w:rPr>
          <w:rFonts w:hint="eastAsia"/>
          <w:lang w:eastAsia="zh-CN"/>
        </w:rPr>
        <w:lastRenderedPageBreak/>
        <w:t>第</w:t>
      </w:r>
      <w:r>
        <w:rPr>
          <w:rFonts w:hint="eastAsia"/>
          <w:lang w:eastAsia="zh-CN"/>
        </w:rPr>
        <w:t>162</w:t>
      </w:r>
      <w:r w:rsidRPr="008B272D">
        <w:rPr>
          <w:rFonts w:hint="eastAsia"/>
          <w:lang w:eastAsia="zh-CN"/>
        </w:rPr>
        <w:t>号决议</w:t>
      </w:r>
      <w:r>
        <w:rPr>
          <w:rFonts w:hint="eastAsia"/>
          <w:lang w:eastAsia="zh-CN"/>
        </w:rPr>
        <w:t>（</w:t>
      </w:r>
      <w:r>
        <w:rPr>
          <w:lang w:eastAsia="zh-CN"/>
        </w:rPr>
        <w:t>2014</w:t>
      </w:r>
      <w:r>
        <w:rPr>
          <w:rFonts w:hint="eastAsia"/>
          <w:lang w:eastAsia="zh-CN"/>
        </w:rPr>
        <w:t>年</w:t>
      </w:r>
      <w:r>
        <w:rPr>
          <w:lang w:eastAsia="zh-CN"/>
        </w:rPr>
        <w:t>，釜山，修订版</w:t>
      </w:r>
      <w:r>
        <w:rPr>
          <w:rFonts w:hint="eastAsia"/>
          <w:lang w:eastAsia="zh-CN"/>
        </w:rPr>
        <w:t>）</w:t>
      </w:r>
      <w:r w:rsidRPr="008B272D">
        <w:rPr>
          <w:rFonts w:hint="eastAsia"/>
          <w:lang w:eastAsia="zh-CN"/>
        </w:rPr>
        <w:t>附件</w:t>
      </w:r>
    </w:p>
    <w:p w:rsidR="008C1D3E" w:rsidRDefault="008C1D3E" w:rsidP="008C1D3E">
      <w:pPr>
        <w:pStyle w:val="Annextitle"/>
        <w:spacing w:before="0"/>
        <w:rPr>
          <w:lang w:eastAsia="zh-CN"/>
        </w:rPr>
      </w:pPr>
      <w:r>
        <w:rPr>
          <w:rFonts w:hint="eastAsia"/>
          <w:lang w:eastAsia="zh-CN"/>
        </w:rPr>
        <w:t>国际电</w:t>
      </w:r>
      <w:r w:rsidRPr="005A3B4E">
        <w:rPr>
          <w:rFonts w:hint="eastAsia"/>
          <w:lang w:eastAsia="zh-CN"/>
        </w:rPr>
        <w:t>联独立管理顾问委员会的职责范围</w:t>
      </w:r>
    </w:p>
    <w:p w:rsidR="008C1D3E" w:rsidRPr="003A2077" w:rsidRDefault="008C1D3E" w:rsidP="008C1D3E">
      <w:pPr>
        <w:pStyle w:val="Headingb"/>
        <w:rPr>
          <w:lang w:eastAsia="zh-CN"/>
        </w:rPr>
      </w:pPr>
      <w:bookmarkStart w:id="289" w:name="_Toc413838451"/>
      <w:r w:rsidRPr="003A2077">
        <w:rPr>
          <w:rFonts w:hint="eastAsia"/>
          <w:lang w:eastAsia="zh-CN"/>
        </w:rPr>
        <w:t>目的</w:t>
      </w:r>
      <w:bookmarkEnd w:id="289"/>
    </w:p>
    <w:p w:rsidR="008C1D3E" w:rsidRDefault="008C1D3E" w:rsidP="008C1D3E">
      <w:pPr>
        <w:rPr>
          <w:lang w:val="en-US" w:eastAsia="zh-CN"/>
        </w:rPr>
      </w:pPr>
      <w:r>
        <w:rPr>
          <w:rFonts w:hint="eastAsia"/>
          <w:lang w:val="en-US" w:eastAsia="zh-CN"/>
        </w:rPr>
        <w:t>1</w:t>
      </w:r>
      <w:r>
        <w:rPr>
          <w:rFonts w:hint="eastAsia"/>
          <w:lang w:val="en-US" w:eastAsia="zh-CN"/>
        </w:rPr>
        <w:tab/>
      </w:r>
      <w:r>
        <w:rPr>
          <w:rFonts w:hint="eastAsia"/>
          <w:lang w:val="en-US" w:eastAsia="zh-CN"/>
        </w:rPr>
        <w:t>独立管理顾问委员会（</w:t>
      </w:r>
      <w:r>
        <w:rPr>
          <w:rFonts w:hint="eastAsia"/>
          <w:lang w:val="en-US" w:eastAsia="zh-CN"/>
        </w:rPr>
        <w:t>IMAC</w:t>
      </w:r>
      <w:r>
        <w:rPr>
          <w:rFonts w:hint="eastAsia"/>
          <w:lang w:val="en-US" w:eastAsia="zh-CN"/>
        </w:rPr>
        <w:t>）作为国际电联理事会的下属机构以专家顾问身份开展工作，并协助理事会和秘书长有</w:t>
      </w:r>
      <w:r>
        <w:rPr>
          <w:lang w:val="en-US" w:eastAsia="zh-CN"/>
        </w:rPr>
        <w:t>效</w:t>
      </w:r>
      <w:r>
        <w:rPr>
          <w:rFonts w:hint="eastAsia"/>
          <w:lang w:val="en-US" w:eastAsia="zh-CN"/>
        </w:rPr>
        <w:t>履行管理职责，包括确保人</w:t>
      </w:r>
      <w:r>
        <w:rPr>
          <w:lang w:val="en-US" w:eastAsia="zh-CN"/>
        </w:rPr>
        <w:t>力资源管理等</w:t>
      </w:r>
      <w:r>
        <w:rPr>
          <w:rFonts w:hint="eastAsia"/>
          <w:lang w:val="en-US" w:eastAsia="zh-CN"/>
        </w:rPr>
        <w:t>国际电联内部控制系统、风险管理和管理进程能够正</w:t>
      </w:r>
      <w:r>
        <w:rPr>
          <w:lang w:val="en-US" w:eastAsia="zh-CN"/>
        </w:rPr>
        <w:t>常</w:t>
      </w:r>
      <w:r>
        <w:rPr>
          <w:rFonts w:hint="eastAsia"/>
          <w:lang w:val="en-US" w:eastAsia="zh-CN"/>
        </w:rPr>
        <w:t>运行。</w:t>
      </w:r>
      <w:r>
        <w:rPr>
          <w:rFonts w:hint="eastAsia"/>
          <w:lang w:eastAsia="zh-CN"/>
        </w:rPr>
        <w:t>独立管理顾问委员会</w:t>
      </w:r>
      <w:r>
        <w:rPr>
          <w:rFonts w:hint="eastAsia"/>
          <w:lang w:val="en-US" w:eastAsia="zh-CN"/>
        </w:rPr>
        <w:t>必须协助提高</w:t>
      </w:r>
      <w:r>
        <w:rPr>
          <w:lang w:val="en-US" w:eastAsia="zh-CN"/>
        </w:rPr>
        <w:t>透明度、</w:t>
      </w:r>
      <w:r>
        <w:rPr>
          <w:rFonts w:hint="eastAsia"/>
          <w:lang w:val="en-US" w:eastAsia="zh-CN"/>
        </w:rPr>
        <w:t>加强对理事会和秘书长的问责并改进其管理职能。</w:t>
      </w:r>
    </w:p>
    <w:p w:rsidR="008C1D3E" w:rsidRDefault="008C1D3E" w:rsidP="008C1D3E">
      <w:pPr>
        <w:rPr>
          <w:lang w:val="en-US" w:eastAsia="zh-CN"/>
        </w:rPr>
      </w:pPr>
      <w:r>
        <w:rPr>
          <w:rFonts w:hint="eastAsia"/>
          <w:lang w:val="en-US" w:eastAsia="zh-CN"/>
        </w:rPr>
        <w:t>2</w:t>
      </w:r>
      <w:r>
        <w:rPr>
          <w:rFonts w:hint="eastAsia"/>
          <w:lang w:val="en-US" w:eastAsia="zh-CN"/>
        </w:rPr>
        <w:tab/>
      </w:r>
      <w:r>
        <w:rPr>
          <w:rFonts w:hint="eastAsia"/>
          <w:lang w:eastAsia="zh-CN"/>
        </w:rPr>
        <w:t>IMAC</w:t>
      </w:r>
      <w:r>
        <w:rPr>
          <w:rFonts w:hint="eastAsia"/>
          <w:lang w:val="en-US" w:eastAsia="zh-CN"/>
        </w:rPr>
        <w:t>将就以下各项为理事会和国际电联管理层提供建议：</w:t>
      </w:r>
    </w:p>
    <w:p w:rsidR="008C1D3E" w:rsidRDefault="008C1D3E" w:rsidP="008C1D3E">
      <w:pPr>
        <w:pStyle w:val="enumlev1"/>
        <w:rPr>
          <w:lang w:val="en-US" w:eastAsia="zh-CN"/>
        </w:rPr>
      </w:pPr>
      <w:r>
        <w:rPr>
          <w:rFonts w:hint="eastAsia"/>
          <w:lang w:val="en-US" w:eastAsia="zh-CN"/>
        </w:rPr>
        <w:t>a)</w:t>
      </w:r>
      <w:r>
        <w:rPr>
          <w:rFonts w:hint="eastAsia"/>
          <w:lang w:val="en-US" w:eastAsia="zh-CN"/>
        </w:rPr>
        <w:tab/>
      </w:r>
      <w:r>
        <w:rPr>
          <w:rFonts w:hint="eastAsia"/>
          <w:lang w:val="en-US" w:eastAsia="zh-CN"/>
        </w:rPr>
        <w:t>提升国际电联财务报告、机构管理、风险管理（</w:t>
      </w:r>
      <w:r>
        <w:rPr>
          <w:lang w:val="en-US" w:eastAsia="zh-CN"/>
        </w:rPr>
        <w:t>包括长期债务管理）</w:t>
      </w:r>
      <w:r>
        <w:rPr>
          <w:rFonts w:hint="eastAsia"/>
          <w:lang w:val="en-US" w:eastAsia="zh-CN"/>
        </w:rPr>
        <w:t>、监督和内部控制方面质量和水平的</w:t>
      </w:r>
      <w:r>
        <w:rPr>
          <w:lang w:val="en-US" w:eastAsia="zh-CN"/>
        </w:rPr>
        <w:t>方法</w:t>
      </w:r>
      <w:r>
        <w:rPr>
          <w:rFonts w:hint="eastAsia"/>
          <w:lang w:val="en-US" w:eastAsia="zh-CN"/>
        </w:rPr>
        <w:t>；</w:t>
      </w:r>
    </w:p>
    <w:p w:rsidR="008C1D3E" w:rsidRDefault="008C1D3E" w:rsidP="008C1D3E">
      <w:pPr>
        <w:pStyle w:val="enumlev1"/>
        <w:rPr>
          <w:lang w:val="en-US" w:eastAsia="zh-CN"/>
        </w:rPr>
      </w:pPr>
      <w:r>
        <w:rPr>
          <w:rFonts w:hint="eastAsia"/>
          <w:lang w:val="en-US" w:eastAsia="zh-CN"/>
        </w:rPr>
        <w:t>b)</w:t>
      </w:r>
      <w:r>
        <w:rPr>
          <w:rFonts w:hint="eastAsia"/>
          <w:lang w:val="en-US" w:eastAsia="zh-CN"/>
        </w:rPr>
        <w:tab/>
      </w:r>
      <w:r>
        <w:rPr>
          <w:rFonts w:hint="eastAsia"/>
          <w:lang w:val="en-US" w:eastAsia="zh-CN"/>
        </w:rPr>
        <w:t>如何</w:t>
      </w:r>
      <w:r>
        <w:rPr>
          <w:lang w:val="en-US" w:eastAsia="zh-CN"/>
        </w:rPr>
        <w:t>落实其建议</w:t>
      </w:r>
      <w:r>
        <w:rPr>
          <w:rFonts w:hint="eastAsia"/>
          <w:lang w:val="en-US" w:eastAsia="zh-CN"/>
        </w:rPr>
        <w:t>；</w:t>
      </w:r>
    </w:p>
    <w:p w:rsidR="008C1D3E" w:rsidRDefault="008C1D3E" w:rsidP="008C1D3E">
      <w:pPr>
        <w:pStyle w:val="enumlev1"/>
        <w:rPr>
          <w:lang w:val="en-US" w:eastAsia="zh-CN"/>
        </w:rPr>
      </w:pPr>
      <w:r>
        <w:rPr>
          <w:rFonts w:hint="eastAsia"/>
          <w:lang w:val="en-US" w:eastAsia="zh-CN"/>
        </w:rPr>
        <w:t>c)</w:t>
      </w:r>
      <w:r>
        <w:rPr>
          <w:rFonts w:hint="eastAsia"/>
          <w:lang w:val="en-US" w:eastAsia="zh-CN"/>
        </w:rPr>
        <w:tab/>
      </w:r>
      <w:r>
        <w:rPr>
          <w:rFonts w:hint="eastAsia"/>
          <w:lang w:val="en-US" w:eastAsia="zh-CN"/>
        </w:rPr>
        <w:t>确保内部和外部审计职能的独立性、有效性和客观性；</w:t>
      </w:r>
    </w:p>
    <w:p w:rsidR="008C1D3E" w:rsidRDefault="008C1D3E" w:rsidP="008C1D3E">
      <w:pPr>
        <w:pStyle w:val="enumlev1"/>
        <w:rPr>
          <w:lang w:val="en-US" w:eastAsia="zh-CN"/>
        </w:rPr>
      </w:pPr>
      <w:r>
        <w:rPr>
          <w:rFonts w:hint="eastAsia"/>
          <w:lang w:val="en-US" w:eastAsia="zh-CN"/>
        </w:rPr>
        <w:t>d)</w:t>
      </w:r>
      <w:r>
        <w:rPr>
          <w:rFonts w:hint="eastAsia"/>
          <w:lang w:val="en-US" w:eastAsia="zh-CN"/>
        </w:rPr>
        <w:tab/>
      </w:r>
      <w:r>
        <w:rPr>
          <w:rFonts w:hint="eastAsia"/>
          <w:lang w:val="en-US" w:eastAsia="zh-CN"/>
        </w:rPr>
        <w:t>如何加强所</w:t>
      </w:r>
      <w:r>
        <w:rPr>
          <w:lang w:val="en-US" w:eastAsia="zh-CN"/>
        </w:rPr>
        <w:t>有</w:t>
      </w:r>
      <w:r>
        <w:rPr>
          <w:rFonts w:hint="eastAsia"/>
          <w:lang w:val="en-US" w:eastAsia="zh-CN"/>
        </w:rPr>
        <w:t>利益攸关方、外部和内部审计员、</w:t>
      </w:r>
      <w:r>
        <w:rPr>
          <w:lang w:val="en-US" w:eastAsia="zh-CN"/>
        </w:rPr>
        <w:t>理事会</w:t>
      </w:r>
      <w:r>
        <w:rPr>
          <w:rFonts w:hint="eastAsia"/>
          <w:lang w:val="en-US" w:eastAsia="zh-CN"/>
        </w:rPr>
        <w:t>和国际电联管理层之间的沟通方法。</w:t>
      </w:r>
    </w:p>
    <w:p w:rsidR="008C1D3E" w:rsidRPr="003A2077" w:rsidRDefault="008C1D3E" w:rsidP="008C1D3E">
      <w:pPr>
        <w:pStyle w:val="Headingb"/>
        <w:rPr>
          <w:lang w:eastAsia="zh-CN"/>
        </w:rPr>
      </w:pPr>
      <w:bookmarkStart w:id="290" w:name="_Toc413838452"/>
      <w:r w:rsidRPr="003A2077">
        <w:rPr>
          <w:rFonts w:hint="eastAsia"/>
          <w:lang w:eastAsia="zh-CN"/>
        </w:rPr>
        <w:t>职责</w:t>
      </w:r>
      <w:bookmarkEnd w:id="290"/>
    </w:p>
    <w:p w:rsidR="008C1D3E" w:rsidRDefault="008C1D3E" w:rsidP="008C1D3E">
      <w:pPr>
        <w:rPr>
          <w:lang w:val="en-US" w:eastAsia="zh-CN"/>
        </w:rPr>
      </w:pPr>
      <w:r>
        <w:rPr>
          <w:rFonts w:hint="eastAsia"/>
          <w:lang w:val="en-US" w:eastAsia="zh-CN"/>
        </w:rPr>
        <w:t>3</w:t>
      </w:r>
      <w:r>
        <w:rPr>
          <w:rFonts w:hint="eastAsia"/>
          <w:lang w:val="en-US" w:eastAsia="zh-CN"/>
        </w:rPr>
        <w:tab/>
      </w:r>
      <w:r>
        <w:rPr>
          <w:rFonts w:hint="eastAsia"/>
          <w:lang w:eastAsia="zh-CN"/>
        </w:rPr>
        <w:t>独立管理顾问委员会</w:t>
      </w:r>
      <w:r>
        <w:rPr>
          <w:rFonts w:hint="eastAsia"/>
          <w:lang w:val="en-US" w:eastAsia="zh-CN"/>
        </w:rPr>
        <w:t>的职责是：</w:t>
      </w:r>
    </w:p>
    <w:p w:rsidR="008C1D3E" w:rsidRDefault="008C1D3E" w:rsidP="008C1D3E">
      <w:pPr>
        <w:pStyle w:val="enumlev1"/>
        <w:rPr>
          <w:lang w:val="en-US" w:eastAsia="zh-CN"/>
        </w:rPr>
      </w:pPr>
      <w:r>
        <w:rPr>
          <w:rFonts w:hint="eastAsia"/>
          <w:lang w:val="en-US" w:eastAsia="zh-CN"/>
        </w:rPr>
        <w:t>a)</w:t>
      </w:r>
      <w:r>
        <w:rPr>
          <w:rFonts w:hint="eastAsia"/>
          <w:lang w:val="en-US" w:eastAsia="zh-CN"/>
        </w:rPr>
        <w:tab/>
      </w:r>
      <w:r>
        <w:rPr>
          <w:rFonts w:hint="eastAsia"/>
          <w:lang w:val="en-US" w:eastAsia="zh-CN"/>
        </w:rPr>
        <w:t>内部审计职能：就人员编制、资源、内部审计职能的绩效以及内部审计职能是否具有适当的独立性等向理事会提出建议；</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8C1D3E" w:rsidRDefault="008C1D3E" w:rsidP="008C1D3E">
      <w:pPr>
        <w:pStyle w:val="enumlev1"/>
        <w:rPr>
          <w:lang w:val="en-US" w:eastAsia="zh-CN"/>
        </w:rPr>
      </w:pPr>
      <w:r>
        <w:rPr>
          <w:rFonts w:hint="eastAsia"/>
          <w:lang w:val="en-US" w:eastAsia="zh-CN"/>
        </w:rPr>
        <w:lastRenderedPageBreak/>
        <w:t>b)</w:t>
      </w:r>
      <w:r>
        <w:rPr>
          <w:rFonts w:hint="eastAsia"/>
          <w:lang w:val="en-US" w:eastAsia="zh-CN"/>
        </w:rPr>
        <w:tab/>
      </w:r>
      <w:r>
        <w:rPr>
          <w:rFonts w:hint="eastAsia"/>
          <w:lang w:val="en-US" w:eastAsia="zh-CN"/>
        </w:rPr>
        <w:t>风险管理和内部控制：就国际电联内部控制系统的有效性，包括国际电联风险管理和管理做法向理事会提出建议和意见；</w:t>
      </w:r>
    </w:p>
    <w:p w:rsidR="008C1D3E" w:rsidRDefault="008C1D3E" w:rsidP="008C1D3E">
      <w:pPr>
        <w:pStyle w:val="enumlev1"/>
        <w:rPr>
          <w:lang w:val="en-US" w:eastAsia="zh-CN"/>
        </w:rPr>
      </w:pPr>
      <w:r>
        <w:rPr>
          <w:rFonts w:hint="eastAsia"/>
          <w:lang w:val="en-US" w:eastAsia="zh-CN"/>
        </w:rPr>
        <w:t>c)</w:t>
      </w:r>
      <w:r>
        <w:rPr>
          <w:rFonts w:hint="eastAsia"/>
          <w:lang w:val="en-US" w:eastAsia="zh-CN"/>
        </w:rPr>
        <w:tab/>
      </w:r>
      <w:r>
        <w:rPr>
          <w:rFonts w:hint="eastAsia"/>
          <w:lang w:val="en-US" w:eastAsia="zh-CN"/>
        </w:rPr>
        <w:t>财务报表：就国际电联经审计的财务报表及外部审计员致管理层的信函和其制定的其它报告引发的问题向理事会提出建议和意见；</w:t>
      </w:r>
    </w:p>
    <w:p w:rsidR="008C1D3E" w:rsidRDefault="008C1D3E" w:rsidP="008C1D3E">
      <w:pPr>
        <w:pStyle w:val="enumlev1"/>
        <w:rPr>
          <w:lang w:val="en-US" w:eastAsia="zh-CN"/>
        </w:rPr>
      </w:pPr>
      <w:r>
        <w:rPr>
          <w:rFonts w:hint="eastAsia"/>
          <w:lang w:val="en-US" w:eastAsia="zh-CN"/>
        </w:rPr>
        <w:t>d)</w:t>
      </w:r>
      <w:r>
        <w:rPr>
          <w:rFonts w:hint="eastAsia"/>
          <w:lang w:val="en-US" w:eastAsia="zh-CN"/>
        </w:rPr>
        <w:tab/>
      </w:r>
      <w:r>
        <w:rPr>
          <w:rFonts w:hint="eastAsia"/>
          <w:lang w:val="en-US" w:eastAsia="zh-CN"/>
        </w:rPr>
        <w:t>会计：就会计政策和披露做法的适当性向理事会提出建议和意见，并评估这些政策的变化和风险；</w:t>
      </w:r>
    </w:p>
    <w:p w:rsidR="008C1D3E" w:rsidRDefault="008C1D3E" w:rsidP="008C1D3E">
      <w:pPr>
        <w:pStyle w:val="enumlev1"/>
        <w:rPr>
          <w:lang w:val="en-US" w:eastAsia="zh-CN"/>
        </w:rPr>
      </w:pPr>
      <w:r>
        <w:rPr>
          <w:rFonts w:hint="eastAsia"/>
          <w:lang w:val="en-US" w:eastAsia="zh-CN"/>
        </w:rPr>
        <w:t>e)</w:t>
      </w:r>
      <w:r>
        <w:rPr>
          <w:rFonts w:hint="eastAsia"/>
          <w:lang w:val="en-US" w:eastAsia="zh-CN"/>
        </w:rPr>
        <w:tab/>
      </w:r>
      <w:r>
        <w:rPr>
          <w:rFonts w:hint="eastAsia"/>
          <w:lang w:val="en-US" w:eastAsia="zh-CN"/>
        </w:rPr>
        <w:t>外部审计：就外部审计员工作的范围和方式向理事会提出建议和意见。</w:t>
      </w:r>
      <w:r>
        <w:rPr>
          <w:rFonts w:hint="eastAsia"/>
          <w:lang w:eastAsia="zh-CN"/>
        </w:rPr>
        <w:t>独立管理顾问委员会</w:t>
      </w:r>
      <w:r>
        <w:rPr>
          <w:rFonts w:hint="eastAsia"/>
          <w:lang w:val="en-US" w:eastAsia="zh-CN"/>
        </w:rPr>
        <w:t>也可就外部审计员的任命，包括所提供服务的成本和范围向理事会提出建议和意见；和</w:t>
      </w:r>
    </w:p>
    <w:p w:rsidR="008C1D3E" w:rsidRDefault="008C1D3E" w:rsidP="008C1D3E">
      <w:pPr>
        <w:pStyle w:val="enumlev1"/>
        <w:rPr>
          <w:lang w:val="en-US" w:eastAsia="zh-CN"/>
        </w:rPr>
      </w:pPr>
      <w:r>
        <w:rPr>
          <w:rFonts w:hint="eastAsia"/>
          <w:lang w:val="en-US" w:eastAsia="zh-CN"/>
        </w:rPr>
        <w:t>f)</w:t>
      </w:r>
      <w:r>
        <w:rPr>
          <w:rFonts w:hint="eastAsia"/>
          <w:lang w:val="en-US" w:eastAsia="zh-CN"/>
        </w:rPr>
        <w:tab/>
      </w:r>
      <w:r>
        <w:rPr>
          <w:rFonts w:hint="eastAsia"/>
          <w:lang w:val="en-US" w:eastAsia="zh-CN"/>
        </w:rPr>
        <w:t>评估：就国际电联评估职能的人员编制、资源和绩效做出审查并向理事会提出建议和意见。</w:t>
      </w:r>
    </w:p>
    <w:p w:rsidR="008C1D3E" w:rsidRPr="003A2077" w:rsidRDefault="008C1D3E" w:rsidP="008C1D3E">
      <w:pPr>
        <w:pStyle w:val="Headingb"/>
        <w:rPr>
          <w:lang w:eastAsia="zh-CN"/>
        </w:rPr>
      </w:pPr>
      <w:bookmarkStart w:id="291" w:name="_Toc413838453"/>
      <w:r w:rsidRPr="003A2077">
        <w:rPr>
          <w:rFonts w:hint="eastAsia"/>
          <w:lang w:eastAsia="zh-CN"/>
        </w:rPr>
        <w:t>权</w:t>
      </w:r>
      <w:r>
        <w:rPr>
          <w:rFonts w:hint="eastAsia"/>
          <w:lang w:eastAsia="zh-CN"/>
        </w:rPr>
        <w:t>限</w:t>
      </w:r>
      <w:bookmarkEnd w:id="291"/>
    </w:p>
    <w:p w:rsidR="008C1D3E" w:rsidRDefault="008C1D3E" w:rsidP="008C1D3E">
      <w:pPr>
        <w:rPr>
          <w:lang w:val="en-US" w:eastAsia="zh-CN"/>
        </w:rPr>
      </w:pPr>
      <w:r>
        <w:rPr>
          <w:rFonts w:hint="eastAsia"/>
          <w:lang w:val="en-US" w:eastAsia="zh-CN"/>
        </w:rPr>
        <w:t>4</w:t>
      </w:r>
      <w:r>
        <w:rPr>
          <w:rFonts w:hint="eastAsia"/>
          <w:lang w:val="en-US" w:eastAsia="zh-CN"/>
        </w:rPr>
        <w:tab/>
      </w:r>
      <w:r>
        <w:rPr>
          <w:rFonts w:hint="eastAsia"/>
          <w:lang w:eastAsia="zh-CN"/>
        </w:rPr>
        <w:t>独立管理顾问委员会</w:t>
      </w:r>
      <w:r>
        <w:rPr>
          <w:rFonts w:hint="eastAsia"/>
          <w:lang w:val="en-US" w:eastAsia="zh-CN"/>
        </w:rPr>
        <w:t>须拥有履行其职责所需的一切权限，包括不受限制地自由获取任何信息、记录、使用人员（包括内部审计机构的人员）和外部审计员，或任何与国际电联有签约承包关系的企业。</w:t>
      </w:r>
    </w:p>
    <w:p w:rsidR="008C1D3E" w:rsidRDefault="008C1D3E" w:rsidP="008C1D3E">
      <w:pPr>
        <w:rPr>
          <w:lang w:val="en-US" w:eastAsia="zh-CN"/>
        </w:rPr>
      </w:pPr>
      <w:r>
        <w:rPr>
          <w:rFonts w:hint="eastAsia"/>
          <w:lang w:val="en-US" w:eastAsia="zh-CN"/>
        </w:rPr>
        <w:t>5</w:t>
      </w:r>
      <w:r>
        <w:rPr>
          <w:rFonts w:hint="eastAsia"/>
          <w:lang w:val="en-US" w:eastAsia="zh-CN"/>
        </w:rPr>
        <w:tab/>
      </w:r>
      <w:r>
        <w:rPr>
          <w:rFonts w:hint="eastAsia"/>
          <w:lang w:val="en-US" w:eastAsia="zh-CN"/>
        </w:rPr>
        <w:t>国际电联内部审计机构负责人和外部审计员将不受限制并在保密方式下与</w:t>
      </w:r>
      <w:r>
        <w:rPr>
          <w:rFonts w:hint="eastAsia"/>
          <w:lang w:eastAsia="zh-CN"/>
        </w:rPr>
        <w:t>独立管理顾问委员会</w:t>
      </w:r>
      <w:r>
        <w:rPr>
          <w:rFonts w:hint="eastAsia"/>
          <w:lang w:val="en-US" w:eastAsia="zh-CN"/>
        </w:rPr>
        <w:t>接触，反之亦然。</w:t>
      </w:r>
    </w:p>
    <w:p w:rsidR="008C1D3E" w:rsidRDefault="008C1D3E" w:rsidP="008C1D3E">
      <w:pPr>
        <w:rPr>
          <w:lang w:val="en-US" w:eastAsia="zh-CN"/>
        </w:rPr>
      </w:pPr>
      <w:r>
        <w:rPr>
          <w:rFonts w:hint="eastAsia"/>
          <w:lang w:val="en-US" w:eastAsia="zh-CN"/>
        </w:rPr>
        <w:t>6</w:t>
      </w:r>
      <w:r>
        <w:rPr>
          <w:rFonts w:hint="eastAsia"/>
          <w:lang w:val="en-US" w:eastAsia="zh-CN"/>
        </w:rPr>
        <w:tab/>
      </w:r>
      <w:r>
        <w:rPr>
          <w:rFonts w:hint="eastAsia"/>
          <w:lang w:eastAsia="zh-CN"/>
        </w:rPr>
        <w:t>这</w:t>
      </w:r>
      <w:r>
        <w:rPr>
          <w:lang w:eastAsia="zh-CN"/>
        </w:rPr>
        <w:t>些</w:t>
      </w:r>
      <w:r>
        <w:rPr>
          <w:rFonts w:hint="eastAsia"/>
          <w:lang w:val="en-US" w:eastAsia="zh-CN"/>
        </w:rPr>
        <w:t>职责范围将酌情定期由</w:t>
      </w:r>
      <w:r>
        <w:rPr>
          <w:rFonts w:hint="eastAsia"/>
          <w:lang w:eastAsia="zh-CN"/>
        </w:rPr>
        <w:t>独立管理顾问委员会</w:t>
      </w:r>
      <w:r>
        <w:rPr>
          <w:rFonts w:hint="eastAsia"/>
          <w:lang w:val="en-US" w:eastAsia="zh-CN"/>
        </w:rPr>
        <w:t>审议，任何提议的修正案均需提交理事会批准。</w:t>
      </w:r>
    </w:p>
    <w:p w:rsidR="008C1D3E" w:rsidRDefault="008C1D3E" w:rsidP="008C1D3E">
      <w:pPr>
        <w:rPr>
          <w:lang w:val="en-US" w:eastAsia="zh-CN"/>
        </w:rPr>
      </w:pPr>
      <w:r>
        <w:rPr>
          <w:rFonts w:hint="eastAsia"/>
          <w:lang w:val="en-US" w:eastAsia="zh-CN"/>
        </w:rPr>
        <w:t>7</w:t>
      </w:r>
      <w:r>
        <w:rPr>
          <w:rFonts w:hint="eastAsia"/>
          <w:lang w:val="en-US" w:eastAsia="zh-CN"/>
        </w:rPr>
        <w:tab/>
      </w:r>
      <w:r>
        <w:rPr>
          <w:rFonts w:hint="eastAsia"/>
          <w:lang w:val="en-US" w:eastAsia="zh-CN"/>
        </w:rPr>
        <w:t>作为顾问机构的</w:t>
      </w:r>
      <w:r>
        <w:rPr>
          <w:rFonts w:hint="eastAsia"/>
          <w:lang w:eastAsia="zh-CN"/>
        </w:rPr>
        <w:t>独立管理顾问委员会</w:t>
      </w:r>
      <w:r>
        <w:rPr>
          <w:rFonts w:hint="eastAsia"/>
          <w:lang w:val="en-US" w:eastAsia="zh-CN"/>
        </w:rPr>
        <w:t>不具备管理权力、执行权限或运作职责。</w:t>
      </w:r>
    </w:p>
    <w:p w:rsidR="008C1D3E" w:rsidRPr="003A2077" w:rsidRDefault="008C1D3E" w:rsidP="008C1D3E">
      <w:pPr>
        <w:pStyle w:val="Headingb"/>
        <w:rPr>
          <w:lang w:eastAsia="zh-CN"/>
        </w:rPr>
      </w:pPr>
      <w:bookmarkStart w:id="292" w:name="_Toc413838454"/>
      <w:r>
        <w:rPr>
          <w:rFonts w:hint="eastAsia"/>
          <w:lang w:eastAsia="zh-CN"/>
        </w:rPr>
        <w:t>组</w:t>
      </w:r>
      <w:r w:rsidRPr="003A2077">
        <w:rPr>
          <w:rFonts w:hint="eastAsia"/>
          <w:lang w:eastAsia="zh-CN"/>
        </w:rPr>
        <w:t>成</w:t>
      </w:r>
      <w:bookmarkEnd w:id="292"/>
    </w:p>
    <w:p w:rsidR="008C1D3E" w:rsidRDefault="008C1D3E" w:rsidP="008C1D3E">
      <w:pPr>
        <w:rPr>
          <w:lang w:val="en-US" w:eastAsia="zh-CN"/>
        </w:rPr>
      </w:pPr>
      <w:r>
        <w:rPr>
          <w:rFonts w:hint="eastAsia"/>
          <w:lang w:val="en-US" w:eastAsia="zh-CN"/>
        </w:rPr>
        <w:t>8</w:t>
      </w:r>
      <w:r>
        <w:rPr>
          <w:rFonts w:hint="eastAsia"/>
          <w:lang w:val="en-US" w:eastAsia="zh-CN"/>
        </w:rPr>
        <w:tab/>
      </w:r>
      <w:r>
        <w:rPr>
          <w:rFonts w:hint="eastAsia"/>
          <w:lang w:val="en-US" w:eastAsia="zh-CN"/>
        </w:rPr>
        <w:t>独立管理顾问委员会须由五位以个人身份参加的独立专家委员组成。</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8C1D3E" w:rsidRDefault="008C1D3E" w:rsidP="008C1D3E">
      <w:pPr>
        <w:rPr>
          <w:lang w:val="en-US" w:eastAsia="zh-CN"/>
        </w:rPr>
      </w:pPr>
      <w:r>
        <w:rPr>
          <w:rFonts w:hint="eastAsia"/>
          <w:lang w:val="en-US" w:eastAsia="zh-CN"/>
        </w:rPr>
        <w:lastRenderedPageBreak/>
        <w:t>9</w:t>
      </w:r>
      <w:r>
        <w:rPr>
          <w:rFonts w:hint="eastAsia"/>
          <w:lang w:val="en-US" w:eastAsia="zh-CN"/>
        </w:rPr>
        <w:tab/>
      </w:r>
      <w:r>
        <w:rPr>
          <w:rFonts w:hint="eastAsia"/>
          <w:lang w:val="en-US" w:eastAsia="zh-CN"/>
        </w:rPr>
        <w:t>挑选委员的主要考虑条件是专业能力和人品道德。</w:t>
      </w:r>
    </w:p>
    <w:p w:rsidR="008C1D3E" w:rsidRDefault="008C1D3E" w:rsidP="008C1D3E">
      <w:pPr>
        <w:rPr>
          <w:lang w:val="en-US" w:eastAsia="zh-CN"/>
        </w:rPr>
      </w:pPr>
      <w:r>
        <w:rPr>
          <w:rFonts w:hint="eastAsia"/>
          <w:lang w:val="en-US" w:eastAsia="zh-CN"/>
        </w:rPr>
        <w:t>10</w:t>
      </w:r>
      <w:r>
        <w:rPr>
          <w:rFonts w:hint="eastAsia"/>
          <w:lang w:val="en-US" w:eastAsia="zh-CN"/>
        </w:rPr>
        <w:tab/>
      </w:r>
      <w:r>
        <w:rPr>
          <w:rFonts w:hint="eastAsia"/>
          <w:lang w:val="en-US" w:eastAsia="zh-CN"/>
        </w:rPr>
        <w:t>独立管理顾问委员会中不得有一位以上的委员是国际电联同一成员国的国民。</w:t>
      </w:r>
    </w:p>
    <w:p w:rsidR="008C1D3E" w:rsidRDefault="008C1D3E" w:rsidP="008C1D3E">
      <w:pPr>
        <w:rPr>
          <w:lang w:val="en-US" w:eastAsia="zh-CN"/>
        </w:rPr>
      </w:pPr>
      <w:r>
        <w:rPr>
          <w:rFonts w:hint="eastAsia"/>
          <w:lang w:val="en-US" w:eastAsia="zh-CN"/>
        </w:rPr>
        <w:t>11</w:t>
      </w:r>
      <w:r>
        <w:rPr>
          <w:rFonts w:hint="eastAsia"/>
          <w:lang w:val="en-US" w:eastAsia="zh-CN"/>
        </w:rPr>
        <w:tab/>
      </w:r>
      <w:r>
        <w:rPr>
          <w:rFonts w:hint="eastAsia"/>
          <w:lang w:val="en-US" w:eastAsia="zh-CN"/>
        </w:rPr>
        <w:t>在最大可行程度上实现：</w:t>
      </w:r>
    </w:p>
    <w:p w:rsidR="008C1D3E" w:rsidRDefault="008C1D3E" w:rsidP="008C1D3E">
      <w:pPr>
        <w:pStyle w:val="enumlev1"/>
        <w:rPr>
          <w:lang w:val="en-US" w:eastAsia="zh-CN"/>
        </w:rPr>
      </w:pPr>
      <w:r>
        <w:rPr>
          <w:rFonts w:hint="eastAsia"/>
          <w:lang w:val="en-US" w:eastAsia="zh-CN"/>
        </w:rPr>
        <w:t>a)</w:t>
      </w:r>
      <w:r>
        <w:rPr>
          <w:rFonts w:hint="eastAsia"/>
          <w:lang w:val="en-US" w:eastAsia="zh-CN"/>
        </w:rPr>
        <w:tab/>
      </w:r>
      <w:r>
        <w:rPr>
          <w:rFonts w:hint="eastAsia"/>
          <w:lang w:val="en-US" w:eastAsia="zh-CN"/>
        </w:rPr>
        <w:t>独立管理顾问委员会中不得有一位以上委员来自同一地理区域；</w:t>
      </w:r>
    </w:p>
    <w:p w:rsidR="008C1D3E" w:rsidRDefault="008C1D3E" w:rsidP="008C1D3E">
      <w:pPr>
        <w:pStyle w:val="enumlev1"/>
        <w:rPr>
          <w:lang w:val="en-US" w:eastAsia="zh-CN"/>
        </w:rPr>
      </w:pPr>
      <w:r>
        <w:rPr>
          <w:rFonts w:hint="eastAsia"/>
          <w:lang w:val="en-US" w:eastAsia="zh-CN"/>
        </w:rPr>
        <w:t>b)</w:t>
      </w:r>
      <w:r>
        <w:rPr>
          <w:rFonts w:hint="eastAsia"/>
          <w:lang w:val="en-US" w:eastAsia="zh-CN"/>
        </w:rPr>
        <w:tab/>
      </w:r>
      <w:r>
        <w:rPr>
          <w:rFonts w:hint="eastAsia"/>
          <w:lang w:val="en-US" w:eastAsia="zh-CN"/>
        </w:rPr>
        <w:t>独立管理顾问委员会的委员须在发达国家与发展中国家</w:t>
      </w:r>
      <w:r>
        <w:rPr>
          <w:rStyle w:val="FootnoteReference"/>
          <w:lang w:val="en-US" w:eastAsia="zh-CN"/>
        </w:rPr>
        <w:footnoteReference w:customMarkFollows="1" w:id="93"/>
        <w:t>1</w:t>
      </w:r>
      <w:r>
        <w:rPr>
          <w:rFonts w:hint="eastAsia"/>
          <w:lang w:val="en-US" w:eastAsia="zh-CN"/>
        </w:rPr>
        <w:t>、公有与私营部门的经历以及男女性别方面达成平衡。</w:t>
      </w:r>
    </w:p>
    <w:p w:rsidR="008C1D3E" w:rsidRDefault="008C1D3E" w:rsidP="008C1D3E">
      <w:pPr>
        <w:rPr>
          <w:lang w:val="en-US" w:eastAsia="zh-CN"/>
        </w:rPr>
      </w:pPr>
      <w:r>
        <w:rPr>
          <w:rFonts w:hint="eastAsia"/>
          <w:lang w:val="en-US" w:eastAsia="zh-CN"/>
        </w:rPr>
        <w:t>12</w:t>
      </w:r>
      <w:r>
        <w:rPr>
          <w:rFonts w:hint="eastAsia"/>
          <w:lang w:val="en-US" w:eastAsia="zh-CN"/>
        </w:rPr>
        <w:tab/>
      </w:r>
      <w:r>
        <w:rPr>
          <w:rFonts w:hint="eastAsia"/>
          <w:lang w:val="en-US" w:eastAsia="zh-CN"/>
        </w:rPr>
        <w:t>至少有一位委员是根据他或她的资深监督专业或高级财务经理人的资格和经历获选的，且这方面的资格和经历最好在最大可行程度上来自联合国系统或另外一家国际组织。</w:t>
      </w:r>
    </w:p>
    <w:p w:rsidR="008C1D3E" w:rsidRDefault="008C1D3E" w:rsidP="008C1D3E">
      <w:pPr>
        <w:rPr>
          <w:lang w:val="en-US" w:eastAsia="zh-CN"/>
        </w:rPr>
      </w:pPr>
      <w:r>
        <w:rPr>
          <w:rFonts w:hint="eastAsia"/>
          <w:lang w:val="en-US" w:eastAsia="zh-CN"/>
        </w:rPr>
        <w:t>13</w:t>
      </w:r>
      <w:r>
        <w:rPr>
          <w:rFonts w:hint="eastAsia"/>
          <w:lang w:val="en-US" w:eastAsia="zh-CN"/>
        </w:rPr>
        <w:tab/>
      </w:r>
      <w:r>
        <w:rPr>
          <w:rFonts w:hint="eastAsia"/>
          <w:lang w:val="en-US" w:eastAsia="zh-CN"/>
        </w:rPr>
        <w:t>为有效履行其职责，整体而</w:t>
      </w:r>
      <w:r>
        <w:rPr>
          <w:lang w:val="en-US" w:eastAsia="zh-CN"/>
        </w:rPr>
        <w:t>言，</w:t>
      </w:r>
      <w:r>
        <w:rPr>
          <w:rFonts w:hint="eastAsia"/>
          <w:lang w:val="en-US" w:eastAsia="zh-CN"/>
        </w:rPr>
        <w:t>独立管理顾问委员会委员应拥有以下知识、技能和高层经验：</w:t>
      </w:r>
    </w:p>
    <w:p w:rsidR="008C1D3E" w:rsidRDefault="008C1D3E" w:rsidP="008C1D3E">
      <w:pPr>
        <w:pStyle w:val="enumlev1"/>
        <w:rPr>
          <w:lang w:val="en-US" w:eastAsia="zh-CN"/>
        </w:rPr>
      </w:pPr>
      <w:r>
        <w:rPr>
          <w:rFonts w:hint="eastAsia"/>
          <w:lang w:val="en-US" w:eastAsia="zh-CN"/>
        </w:rPr>
        <w:t>a)</w:t>
      </w:r>
      <w:r>
        <w:rPr>
          <w:rFonts w:hint="eastAsia"/>
          <w:lang w:val="en-US" w:eastAsia="zh-CN"/>
        </w:rPr>
        <w:tab/>
      </w:r>
      <w:r>
        <w:rPr>
          <w:rFonts w:hint="eastAsia"/>
          <w:lang w:val="en-US" w:eastAsia="zh-CN"/>
        </w:rPr>
        <w:t>财务和审计；</w:t>
      </w:r>
    </w:p>
    <w:p w:rsidR="008C1D3E" w:rsidRDefault="008C1D3E" w:rsidP="008C1D3E">
      <w:pPr>
        <w:pStyle w:val="enumlev1"/>
        <w:rPr>
          <w:lang w:val="en-US" w:eastAsia="zh-CN"/>
        </w:rPr>
      </w:pPr>
      <w:r>
        <w:rPr>
          <w:rFonts w:hint="eastAsia"/>
          <w:lang w:val="en-US" w:eastAsia="zh-CN"/>
        </w:rPr>
        <w:t>b)</w:t>
      </w:r>
      <w:r>
        <w:rPr>
          <w:rFonts w:hint="eastAsia"/>
          <w:lang w:val="en-US" w:eastAsia="zh-CN"/>
        </w:rPr>
        <w:tab/>
      </w:r>
      <w:r>
        <w:rPr>
          <w:rFonts w:hint="eastAsia"/>
          <w:lang w:val="en-US" w:eastAsia="zh-CN"/>
        </w:rPr>
        <w:t>组织管理和问责结构，包括风险管理；</w:t>
      </w:r>
    </w:p>
    <w:p w:rsidR="008C1D3E" w:rsidRDefault="008C1D3E" w:rsidP="008C1D3E">
      <w:pPr>
        <w:pStyle w:val="enumlev1"/>
        <w:rPr>
          <w:lang w:val="en-US" w:eastAsia="zh-CN"/>
        </w:rPr>
      </w:pPr>
      <w:r>
        <w:rPr>
          <w:rFonts w:hint="eastAsia"/>
          <w:lang w:val="en-US" w:eastAsia="zh-CN"/>
        </w:rPr>
        <w:t>c)</w:t>
      </w:r>
      <w:r>
        <w:rPr>
          <w:rFonts w:hint="eastAsia"/>
          <w:lang w:val="en-US" w:eastAsia="zh-CN"/>
        </w:rPr>
        <w:tab/>
      </w:r>
      <w:r>
        <w:rPr>
          <w:rFonts w:hint="eastAsia"/>
          <w:lang w:val="en-US" w:eastAsia="zh-CN"/>
        </w:rPr>
        <w:t>法律；</w:t>
      </w:r>
    </w:p>
    <w:p w:rsidR="008C1D3E" w:rsidRDefault="008C1D3E" w:rsidP="008C1D3E">
      <w:pPr>
        <w:pStyle w:val="enumlev1"/>
        <w:rPr>
          <w:lang w:val="en-US" w:eastAsia="zh-CN"/>
        </w:rPr>
      </w:pPr>
      <w:r>
        <w:rPr>
          <w:rFonts w:hint="eastAsia"/>
          <w:lang w:val="en-US" w:eastAsia="zh-CN"/>
        </w:rPr>
        <w:t>d)</w:t>
      </w:r>
      <w:r>
        <w:rPr>
          <w:rFonts w:hint="eastAsia"/>
          <w:lang w:val="en-US" w:eastAsia="zh-CN"/>
        </w:rPr>
        <w:tab/>
      </w:r>
      <w:r>
        <w:rPr>
          <w:rFonts w:hint="eastAsia"/>
          <w:lang w:val="en-US" w:eastAsia="zh-CN"/>
        </w:rPr>
        <w:t>高层管理；</w:t>
      </w:r>
    </w:p>
    <w:p w:rsidR="008C1D3E" w:rsidRDefault="008C1D3E" w:rsidP="008C1D3E">
      <w:pPr>
        <w:pStyle w:val="enumlev1"/>
        <w:rPr>
          <w:lang w:val="en-US" w:eastAsia="zh-CN"/>
        </w:rPr>
      </w:pPr>
      <w:r>
        <w:rPr>
          <w:rFonts w:hint="eastAsia"/>
          <w:lang w:val="en-US" w:eastAsia="zh-CN"/>
        </w:rPr>
        <w:t>e)</w:t>
      </w:r>
      <w:r>
        <w:rPr>
          <w:rFonts w:hint="eastAsia"/>
          <w:lang w:val="en-US" w:eastAsia="zh-CN"/>
        </w:rPr>
        <w:tab/>
      </w:r>
      <w:r>
        <w:rPr>
          <w:rFonts w:hint="eastAsia"/>
          <w:lang w:val="en-US" w:eastAsia="zh-CN"/>
        </w:rPr>
        <w:t>联合国和</w:t>
      </w:r>
      <w:r>
        <w:rPr>
          <w:rFonts w:hint="eastAsia"/>
          <w:lang w:val="en-US" w:eastAsia="zh-CN"/>
        </w:rPr>
        <w:t>/</w:t>
      </w:r>
      <w:r>
        <w:rPr>
          <w:rFonts w:hint="eastAsia"/>
          <w:lang w:val="en-US" w:eastAsia="zh-CN"/>
        </w:rPr>
        <w:t>或其它政府间组织的组织、结构和运转；</w:t>
      </w:r>
    </w:p>
    <w:p w:rsidR="008C1D3E" w:rsidRDefault="008C1D3E" w:rsidP="008C1D3E">
      <w:pPr>
        <w:pStyle w:val="enumlev1"/>
        <w:rPr>
          <w:lang w:val="en-US" w:eastAsia="zh-CN"/>
        </w:rPr>
      </w:pPr>
      <w:r>
        <w:rPr>
          <w:rFonts w:hint="eastAsia"/>
          <w:lang w:val="en-US" w:eastAsia="zh-CN"/>
        </w:rPr>
        <w:t>f)</w:t>
      </w:r>
      <w:r>
        <w:rPr>
          <w:rFonts w:hint="eastAsia"/>
          <w:lang w:val="en-US" w:eastAsia="zh-CN"/>
        </w:rPr>
        <w:tab/>
      </w:r>
      <w:r>
        <w:rPr>
          <w:rFonts w:hint="eastAsia"/>
          <w:lang w:val="en-US" w:eastAsia="zh-CN"/>
        </w:rPr>
        <w:t>对电信</w:t>
      </w:r>
      <w:r>
        <w:rPr>
          <w:rFonts w:hint="eastAsia"/>
          <w:lang w:val="en-US" w:eastAsia="zh-CN"/>
        </w:rPr>
        <w:t>/</w:t>
      </w:r>
      <w:r>
        <w:rPr>
          <w:rFonts w:hint="eastAsia"/>
          <w:lang w:val="en-US" w:eastAsia="zh-CN"/>
        </w:rPr>
        <w:t>信息通信技术（</w:t>
      </w:r>
      <w:r>
        <w:rPr>
          <w:rFonts w:hint="eastAsia"/>
          <w:lang w:val="en-US" w:eastAsia="zh-CN"/>
        </w:rPr>
        <w:t>ICT</w:t>
      </w:r>
      <w:r>
        <w:rPr>
          <w:rFonts w:hint="eastAsia"/>
          <w:lang w:val="en-US" w:eastAsia="zh-CN"/>
        </w:rPr>
        <w:t>）行业的总体了解。</w:t>
      </w:r>
    </w:p>
    <w:p w:rsidR="008C1D3E" w:rsidRDefault="008C1D3E" w:rsidP="008C1D3E">
      <w:pPr>
        <w:rPr>
          <w:lang w:val="en-US" w:eastAsia="zh-CN"/>
        </w:rPr>
      </w:pPr>
      <w:r>
        <w:rPr>
          <w:rFonts w:hint="eastAsia"/>
          <w:lang w:val="en-US" w:eastAsia="zh-CN"/>
        </w:rPr>
        <w:t>14</w:t>
      </w:r>
      <w:r>
        <w:rPr>
          <w:rFonts w:hint="eastAsia"/>
          <w:lang w:val="en-US" w:eastAsia="zh-CN"/>
        </w:rPr>
        <w:tab/>
      </w:r>
      <w:r>
        <w:rPr>
          <w:rFonts w:hint="eastAsia"/>
          <w:lang w:val="en-US" w:eastAsia="zh-CN"/>
        </w:rPr>
        <w:t>理想状况应是，委员充分了解或迅速掌握国际电联的目标、管理结构、相关规则条例及其组织文化和控制环境。</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r>
        <w:rPr>
          <w:lang w:eastAsia="zh-CN"/>
        </w:rPr>
        <w:br w:type="page"/>
      </w:r>
    </w:p>
    <w:p w:rsidR="008C1D3E" w:rsidRPr="003A2077" w:rsidRDefault="008C1D3E" w:rsidP="008C1D3E">
      <w:pPr>
        <w:pStyle w:val="Headingb"/>
        <w:rPr>
          <w:lang w:eastAsia="zh-CN"/>
        </w:rPr>
      </w:pPr>
      <w:bookmarkStart w:id="293" w:name="_Toc413838455"/>
      <w:r w:rsidRPr="003A2077">
        <w:rPr>
          <w:rFonts w:hint="eastAsia"/>
          <w:lang w:eastAsia="zh-CN"/>
        </w:rPr>
        <w:lastRenderedPageBreak/>
        <w:t>独立性</w:t>
      </w:r>
      <w:bookmarkEnd w:id="293"/>
    </w:p>
    <w:p w:rsidR="008C1D3E" w:rsidRDefault="008C1D3E" w:rsidP="008C1D3E">
      <w:pPr>
        <w:rPr>
          <w:lang w:val="en-US" w:eastAsia="zh-CN"/>
        </w:rPr>
      </w:pPr>
      <w:r>
        <w:rPr>
          <w:rFonts w:hint="eastAsia"/>
          <w:lang w:val="en-US" w:eastAsia="zh-CN"/>
        </w:rPr>
        <w:t>15</w:t>
      </w:r>
      <w:r>
        <w:rPr>
          <w:rFonts w:hint="eastAsia"/>
          <w:lang w:val="en-US" w:eastAsia="zh-CN"/>
        </w:rPr>
        <w:tab/>
      </w:r>
      <w:r>
        <w:rPr>
          <w:rFonts w:hint="eastAsia"/>
          <w:lang w:val="en-US" w:eastAsia="zh-CN"/>
        </w:rPr>
        <w:t>由于独立管理顾问委员会的职责是提供客观建议，因此委员须独立于国际电联秘书处、理事会和全权代表大会开展工作，并不得受任何实际或察觉到的利益冲突的干扰。</w:t>
      </w:r>
    </w:p>
    <w:p w:rsidR="008C1D3E" w:rsidRDefault="008C1D3E" w:rsidP="008C1D3E">
      <w:pPr>
        <w:rPr>
          <w:lang w:val="en-US" w:eastAsia="zh-CN"/>
        </w:rPr>
      </w:pPr>
      <w:r>
        <w:rPr>
          <w:rFonts w:hint="eastAsia"/>
          <w:lang w:val="en-US" w:eastAsia="zh-CN"/>
        </w:rPr>
        <w:t>16</w:t>
      </w:r>
      <w:r>
        <w:rPr>
          <w:rFonts w:hint="eastAsia"/>
          <w:lang w:val="en-US" w:eastAsia="zh-CN"/>
        </w:rPr>
        <w:tab/>
      </w:r>
      <w:r>
        <w:rPr>
          <w:rFonts w:hint="eastAsia"/>
          <w:lang w:val="en-US" w:eastAsia="zh-CN"/>
        </w:rPr>
        <w:t>独立管理顾问委员会委员：</w:t>
      </w:r>
    </w:p>
    <w:p w:rsidR="008C1D3E" w:rsidRDefault="008C1D3E" w:rsidP="008C1D3E">
      <w:pPr>
        <w:pStyle w:val="enumlev1"/>
        <w:rPr>
          <w:lang w:val="en-US" w:eastAsia="zh-CN"/>
        </w:rPr>
      </w:pPr>
      <w:r>
        <w:rPr>
          <w:rFonts w:hint="eastAsia"/>
          <w:lang w:val="en-US" w:eastAsia="zh-CN"/>
        </w:rPr>
        <w:t>a)</w:t>
      </w:r>
      <w:r>
        <w:rPr>
          <w:rFonts w:hint="eastAsia"/>
          <w:lang w:val="en-US" w:eastAsia="zh-CN"/>
        </w:rPr>
        <w:tab/>
      </w:r>
      <w:r>
        <w:rPr>
          <w:rFonts w:hint="eastAsia"/>
          <w:lang w:val="en-US" w:eastAsia="zh-CN"/>
        </w:rPr>
        <w:t>不得担任任何可能影响到其与国际电联保持独立性的职务或介入任何此类活动，亦不得在与国际电联有商业关系的公司中担任此类职务或介入此类活动；</w:t>
      </w:r>
    </w:p>
    <w:p w:rsidR="008C1D3E" w:rsidRDefault="008C1D3E" w:rsidP="008C1D3E">
      <w:pPr>
        <w:pStyle w:val="enumlev1"/>
        <w:rPr>
          <w:lang w:val="en-US" w:eastAsia="zh-CN"/>
        </w:rPr>
      </w:pPr>
      <w:r>
        <w:rPr>
          <w:rFonts w:hint="eastAsia"/>
          <w:lang w:val="en-US" w:eastAsia="zh-CN"/>
        </w:rPr>
        <w:t>b)</w:t>
      </w:r>
      <w:r>
        <w:rPr>
          <w:rFonts w:hint="eastAsia"/>
          <w:lang w:val="en-US" w:eastAsia="zh-CN"/>
        </w:rPr>
        <w:tab/>
      </w:r>
      <w:r>
        <w:rPr>
          <w:rFonts w:hint="eastAsia"/>
          <w:lang w:val="en-US" w:eastAsia="zh-CN"/>
        </w:rPr>
        <w:t>目前或者是在被任命为</w:t>
      </w:r>
      <w:r>
        <w:rPr>
          <w:rFonts w:hint="eastAsia"/>
          <w:lang w:val="en-US" w:eastAsia="zh-CN"/>
        </w:rPr>
        <w:t>IMAC</w:t>
      </w:r>
      <w:r>
        <w:rPr>
          <w:rFonts w:hint="eastAsia"/>
          <w:lang w:val="en-US" w:eastAsia="zh-CN"/>
        </w:rPr>
        <w:t>委员之前的五年之内，不得以任何身份被国际电联、部门成员、部门准成员或成员国代表团雇用或在其中工作，或者有直系亲属（如国际电联《人事规则和人事细则》所定义的）为国际电联、一部门成员、部门准成员或成员国代表团工作或与之拥有合同关系；</w:t>
      </w:r>
    </w:p>
    <w:p w:rsidR="008C1D3E" w:rsidRDefault="008C1D3E" w:rsidP="008C1D3E">
      <w:pPr>
        <w:pStyle w:val="enumlev1"/>
        <w:rPr>
          <w:lang w:val="en-US" w:eastAsia="zh-CN"/>
        </w:rPr>
      </w:pPr>
      <w:r>
        <w:rPr>
          <w:rFonts w:hint="eastAsia"/>
          <w:lang w:val="en-US" w:eastAsia="zh-CN"/>
        </w:rPr>
        <w:t>c)</w:t>
      </w:r>
      <w:r>
        <w:rPr>
          <w:rFonts w:hint="eastAsia"/>
          <w:lang w:val="en-US" w:eastAsia="zh-CN"/>
        </w:rPr>
        <w:tab/>
      </w:r>
      <w:r>
        <w:rPr>
          <w:rFonts w:hint="eastAsia"/>
          <w:lang w:val="en-US" w:eastAsia="zh-CN"/>
        </w:rPr>
        <w:t>须独立于联合国外聘审计团和联合检查组；</w:t>
      </w:r>
    </w:p>
    <w:p w:rsidR="008C1D3E" w:rsidRDefault="008C1D3E" w:rsidP="008C1D3E">
      <w:pPr>
        <w:pStyle w:val="enumlev1"/>
        <w:rPr>
          <w:lang w:val="en-US" w:eastAsia="zh-CN"/>
        </w:rPr>
      </w:pPr>
      <w:r>
        <w:rPr>
          <w:rFonts w:hint="eastAsia"/>
          <w:lang w:val="en-US" w:eastAsia="zh-CN"/>
        </w:rPr>
        <w:t>d)</w:t>
      </w:r>
      <w:r>
        <w:rPr>
          <w:rFonts w:hint="eastAsia"/>
          <w:lang w:val="en-US" w:eastAsia="zh-CN"/>
        </w:rPr>
        <w:tab/>
      </w:r>
      <w:r>
        <w:rPr>
          <w:rFonts w:hint="eastAsia"/>
          <w:lang w:val="en-US" w:eastAsia="zh-CN"/>
        </w:rPr>
        <w:t>自其在独立管理顾问委员会任职期满最后一天算起，至少五年内不得受聘于国际电联。</w:t>
      </w:r>
    </w:p>
    <w:p w:rsidR="008C1D3E" w:rsidRDefault="008C1D3E" w:rsidP="008C1D3E">
      <w:pPr>
        <w:rPr>
          <w:lang w:val="en-US" w:eastAsia="zh-CN"/>
        </w:rPr>
      </w:pPr>
      <w:r>
        <w:rPr>
          <w:rFonts w:hint="eastAsia"/>
          <w:lang w:val="en-US" w:eastAsia="zh-CN"/>
        </w:rPr>
        <w:t>17</w:t>
      </w:r>
      <w:r>
        <w:rPr>
          <w:rFonts w:hint="eastAsia"/>
          <w:lang w:val="en-US" w:eastAsia="zh-CN"/>
        </w:rPr>
        <w:tab/>
      </w:r>
      <w:r>
        <w:rPr>
          <w:rFonts w:hint="eastAsia"/>
          <w:lang w:val="en-US" w:eastAsia="zh-CN"/>
        </w:rPr>
        <w:t>独立管理顾问委员会委员须以个人身份提供服务，在履行独立管理顾问委员会职责过程中不得寻求或接受任何政府或国际电联内部或外部权力机构的指示。</w:t>
      </w:r>
    </w:p>
    <w:p w:rsidR="008C1D3E" w:rsidRPr="00230575" w:rsidRDefault="008C1D3E" w:rsidP="008C1D3E">
      <w:pPr>
        <w:rPr>
          <w:rFonts w:asciiTheme="minorHAnsi" w:hAnsiTheme="minorHAnsi"/>
          <w:lang w:val="en-US" w:eastAsia="zh-CN"/>
        </w:rPr>
      </w:pPr>
      <w:r>
        <w:rPr>
          <w:rFonts w:asciiTheme="minorHAnsi" w:hAnsiTheme="minorHAnsi" w:hint="eastAsia"/>
          <w:lang w:val="en-US" w:eastAsia="zh-CN"/>
        </w:rPr>
        <w:t>18</w:t>
      </w:r>
      <w:r>
        <w:rPr>
          <w:rFonts w:asciiTheme="minorHAnsi" w:hAnsiTheme="minorHAnsi" w:hint="eastAsia"/>
          <w:lang w:val="en-US" w:eastAsia="zh-CN"/>
        </w:rPr>
        <w:tab/>
      </w:r>
      <w:r>
        <w:rPr>
          <w:rFonts w:asciiTheme="minorHAnsi" w:hAnsiTheme="minorHAnsi"/>
          <w:lang w:val="en-US" w:eastAsia="zh-CN"/>
        </w:rPr>
        <w:t>独立管理顾问委员会</w:t>
      </w:r>
      <w:r w:rsidRPr="00674A2F">
        <w:rPr>
          <w:lang w:eastAsia="zh-CN"/>
        </w:rPr>
        <w:t>委员</w:t>
      </w:r>
      <w:r w:rsidRPr="00674A2F">
        <w:rPr>
          <w:rFonts w:hint="eastAsia"/>
          <w:lang w:eastAsia="zh-CN"/>
        </w:rPr>
        <w:t>须</w:t>
      </w:r>
      <w:r w:rsidRPr="00674A2F">
        <w:rPr>
          <w:lang w:eastAsia="zh-CN"/>
        </w:rPr>
        <w:t>每年签署</w:t>
      </w:r>
      <w:r w:rsidRPr="00FC5B10">
        <w:rPr>
          <w:rFonts w:hint="eastAsia"/>
          <w:lang w:eastAsia="zh-CN"/>
        </w:rPr>
        <w:t>私人、财务和其它利益申报和声明表</w:t>
      </w:r>
      <w:r w:rsidRPr="00674A2F">
        <w:rPr>
          <w:lang w:eastAsia="zh-CN"/>
        </w:rPr>
        <w:t>（本职责范围附</w:t>
      </w:r>
      <w:r w:rsidRPr="00674A2F">
        <w:rPr>
          <w:rFonts w:hint="eastAsia"/>
          <w:lang w:eastAsia="zh-CN"/>
        </w:rPr>
        <w:t>录</w:t>
      </w:r>
      <w:r w:rsidRPr="00230575">
        <w:rPr>
          <w:rFonts w:asciiTheme="minorHAnsi" w:hAnsiTheme="minorHAnsi"/>
          <w:lang w:val="en-US" w:eastAsia="zh-CN"/>
        </w:rPr>
        <w:t>A</w:t>
      </w:r>
      <w:r w:rsidRPr="00674A2F">
        <w:rPr>
          <w:lang w:eastAsia="zh-CN"/>
        </w:rPr>
        <w:t>）。</w:t>
      </w:r>
      <w:r>
        <w:rPr>
          <w:rFonts w:asciiTheme="minorHAnsi" w:hAnsiTheme="minorHAnsi"/>
          <w:lang w:val="en-US" w:eastAsia="zh-CN"/>
        </w:rPr>
        <w:t>独立管理顾问委员会</w:t>
      </w:r>
      <w:r w:rsidRPr="00674A2F">
        <w:rPr>
          <w:lang w:eastAsia="zh-CN"/>
        </w:rPr>
        <w:t>主席</w:t>
      </w:r>
      <w:r w:rsidRPr="00674A2F">
        <w:rPr>
          <w:rFonts w:hint="eastAsia"/>
          <w:lang w:eastAsia="zh-CN"/>
        </w:rPr>
        <w:t>须</w:t>
      </w:r>
      <w:r w:rsidRPr="00674A2F">
        <w:rPr>
          <w:lang w:eastAsia="zh-CN"/>
        </w:rPr>
        <w:t>在</w:t>
      </w:r>
      <w:r>
        <w:rPr>
          <w:rFonts w:asciiTheme="minorHAnsi" w:hAnsiTheme="minorHAnsi" w:hint="eastAsia"/>
          <w:lang w:val="en-US" w:eastAsia="zh-CN"/>
        </w:rPr>
        <w:t>一</w:t>
      </w:r>
      <w:r w:rsidRPr="00674A2F">
        <w:rPr>
          <w:lang w:eastAsia="zh-CN"/>
        </w:rPr>
        <w:t>委员任期开始后及时向理事会主席提供填妥</w:t>
      </w:r>
      <w:r w:rsidRPr="00674A2F">
        <w:rPr>
          <w:rFonts w:hint="eastAsia"/>
          <w:lang w:eastAsia="zh-CN"/>
        </w:rPr>
        <w:t>并已</w:t>
      </w:r>
      <w:r w:rsidRPr="00674A2F">
        <w:rPr>
          <w:lang w:eastAsia="zh-CN"/>
        </w:rPr>
        <w:t>签</w:t>
      </w:r>
      <w:r w:rsidRPr="00674A2F">
        <w:rPr>
          <w:rFonts w:hint="eastAsia"/>
          <w:lang w:eastAsia="zh-CN"/>
        </w:rPr>
        <w:t>名</w:t>
      </w:r>
      <w:r w:rsidRPr="00674A2F">
        <w:rPr>
          <w:lang w:eastAsia="zh-CN"/>
        </w:rPr>
        <w:t>的声明和申报</w:t>
      </w:r>
      <w:r w:rsidRPr="00674A2F">
        <w:rPr>
          <w:rFonts w:hint="eastAsia"/>
          <w:lang w:eastAsia="zh-CN"/>
        </w:rPr>
        <w:t>表</w:t>
      </w:r>
      <w:r w:rsidRPr="00674A2F">
        <w:rPr>
          <w:lang w:eastAsia="zh-CN"/>
        </w:rPr>
        <w:t>，并随后每年予以提供。</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b/>
          <w:lang w:eastAsia="zh-CN"/>
        </w:rPr>
      </w:pPr>
      <w:r>
        <w:rPr>
          <w:lang w:eastAsia="zh-CN"/>
        </w:rPr>
        <w:br w:type="page"/>
      </w:r>
    </w:p>
    <w:p w:rsidR="008C1D3E" w:rsidRPr="003A2077" w:rsidRDefault="008C1D3E" w:rsidP="008C1D3E">
      <w:pPr>
        <w:pStyle w:val="Headingb"/>
        <w:rPr>
          <w:lang w:eastAsia="zh-CN"/>
        </w:rPr>
      </w:pPr>
      <w:bookmarkStart w:id="294" w:name="_Toc413838456"/>
      <w:r w:rsidRPr="003A2077">
        <w:rPr>
          <w:rFonts w:hint="eastAsia"/>
          <w:lang w:eastAsia="zh-CN"/>
        </w:rPr>
        <w:lastRenderedPageBreak/>
        <w:t>遴</w:t>
      </w:r>
      <w:r w:rsidRPr="003A2077">
        <w:rPr>
          <w:lang w:eastAsia="zh-CN"/>
        </w:rPr>
        <w:t>选、任命及任期</w:t>
      </w:r>
      <w:bookmarkEnd w:id="294"/>
    </w:p>
    <w:p w:rsidR="008C1D3E" w:rsidRPr="00E10BF1" w:rsidRDefault="008C1D3E" w:rsidP="008C1D3E">
      <w:pPr>
        <w:rPr>
          <w:lang w:eastAsia="zh-CN"/>
        </w:rPr>
      </w:pPr>
      <w:r>
        <w:rPr>
          <w:rFonts w:hint="eastAsia"/>
          <w:lang w:val="en-US" w:eastAsia="zh-CN"/>
        </w:rPr>
        <w:t>19</w:t>
      </w:r>
      <w:r>
        <w:rPr>
          <w:rFonts w:hint="eastAsia"/>
          <w:lang w:val="en-US" w:eastAsia="zh-CN"/>
        </w:rPr>
        <w:tab/>
      </w:r>
      <w:r>
        <w:rPr>
          <w:rFonts w:hint="eastAsia"/>
          <w:lang w:val="en-US" w:eastAsia="zh-CN"/>
        </w:rPr>
        <w:t>本职责范围</w:t>
      </w:r>
      <w:r>
        <w:rPr>
          <w:lang w:val="en-US" w:eastAsia="zh-CN"/>
        </w:rPr>
        <w:t>附</w:t>
      </w:r>
      <w:r>
        <w:rPr>
          <w:rFonts w:hint="eastAsia"/>
          <w:lang w:val="en-US" w:eastAsia="zh-CN"/>
        </w:rPr>
        <w:t>录</w:t>
      </w:r>
      <w:r w:rsidRPr="00230575">
        <w:rPr>
          <w:rFonts w:hAnsiTheme="minorHAnsi"/>
          <w:lang w:val="en-US" w:eastAsia="zh-CN"/>
        </w:rPr>
        <w:t>B</w:t>
      </w:r>
      <w:r>
        <w:rPr>
          <w:rFonts w:hAnsiTheme="minorHAnsi" w:hint="eastAsia"/>
          <w:lang w:val="en-US" w:eastAsia="zh-CN"/>
        </w:rPr>
        <w:t>中</w:t>
      </w:r>
      <w:r w:rsidRPr="00230575">
        <w:rPr>
          <w:lang w:val="en-US" w:eastAsia="zh-CN"/>
        </w:rPr>
        <w:t>列出了</w:t>
      </w:r>
      <w:r>
        <w:rPr>
          <w:rFonts w:hAnsiTheme="minorHAnsi"/>
          <w:lang w:val="en-US" w:eastAsia="zh-CN"/>
        </w:rPr>
        <w:t>独立管理顾问委员会</w:t>
      </w:r>
      <w:r>
        <w:rPr>
          <w:rFonts w:hint="eastAsia"/>
          <w:lang w:val="en-US" w:eastAsia="zh-CN"/>
        </w:rPr>
        <w:t>委</w:t>
      </w:r>
      <w:r w:rsidRPr="00230575">
        <w:rPr>
          <w:lang w:val="en-US" w:eastAsia="zh-CN"/>
        </w:rPr>
        <w:t>员</w:t>
      </w:r>
      <w:r>
        <w:rPr>
          <w:rFonts w:hint="eastAsia"/>
          <w:lang w:val="en-US" w:eastAsia="zh-CN"/>
        </w:rPr>
        <w:t>的</w:t>
      </w:r>
      <w:r>
        <w:rPr>
          <w:lang w:val="en-US" w:eastAsia="zh-CN"/>
        </w:rPr>
        <w:t>遴选</w:t>
      </w:r>
      <w:r w:rsidRPr="00230575">
        <w:rPr>
          <w:lang w:val="en-US" w:eastAsia="zh-CN"/>
        </w:rPr>
        <w:t>程</w:t>
      </w:r>
      <w:r>
        <w:rPr>
          <w:rFonts w:hint="eastAsia"/>
          <w:lang w:val="en-US" w:eastAsia="zh-CN"/>
        </w:rPr>
        <w:t>序</w:t>
      </w:r>
      <w:r w:rsidRPr="00230575">
        <w:rPr>
          <w:lang w:val="en-US" w:eastAsia="zh-CN"/>
        </w:rPr>
        <w:t>。</w:t>
      </w:r>
      <w:r>
        <w:rPr>
          <w:lang w:val="en-US" w:eastAsia="zh-CN"/>
        </w:rPr>
        <w:t>遴选</w:t>
      </w:r>
      <w:r w:rsidRPr="00230575">
        <w:rPr>
          <w:lang w:val="en-US" w:eastAsia="zh-CN"/>
        </w:rPr>
        <w:t>程</w:t>
      </w:r>
      <w:r>
        <w:rPr>
          <w:rFonts w:hint="eastAsia"/>
          <w:lang w:val="en-US" w:eastAsia="zh-CN"/>
        </w:rPr>
        <w:t>序</w:t>
      </w:r>
      <w:r w:rsidRPr="00230575">
        <w:rPr>
          <w:lang w:val="en-US" w:eastAsia="zh-CN"/>
        </w:rPr>
        <w:t>必须</w:t>
      </w:r>
      <w:r>
        <w:rPr>
          <w:rFonts w:hint="eastAsia"/>
          <w:lang w:val="en-US" w:eastAsia="zh-CN"/>
        </w:rPr>
        <w:t>包含在公平地域分配基础上的、由</w:t>
      </w:r>
      <w:r w:rsidRPr="00230575">
        <w:rPr>
          <w:lang w:val="en-US" w:eastAsia="zh-CN"/>
        </w:rPr>
        <w:t>理事会代表组成</w:t>
      </w:r>
      <w:r>
        <w:rPr>
          <w:rFonts w:hint="eastAsia"/>
          <w:lang w:val="en-US" w:eastAsia="zh-CN"/>
        </w:rPr>
        <w:t>的遴选专门委员会（</w:t>
      </w:r>
      <w:r>
        <w:rPr>
          <w:rFonts w:hint="eastAsia"/>
          <w:lang w:val="en-US" w:eastAsia="zh-CN"/>
        </w:rPr>
        <w:t>selection panel</w:t>
      </w:r>
      <w:r>
        <w:rPr>
          <w:rFonts w:hint="eastAsia"/>
          <w:lang w:val="en-US" w:eastAsia="zh-CN"/>
        </w:rPr>
        <w:t>）</w:t>
      </w:r>
      <w:r w:rsidRPr="00230575">
        <w:rPr>
          <w:lang w:val="en-US" w:eastAsia="zh-CN"/>
        </w:rPr>
        <w:t>。</w:t>
      </w:r>
    </w:p>
    <w:p w:rsidR="008C1D3E" w:rsidRPr="00E10BF1" w:rsidRDefault="008C1D3E" w:rsidP="008C1D3E">
      <w:pPr>
        <w:rPr>
          <w:lang w:eastAsia="zh-CN"/>
        </w:rPr>
      </w:pPr>
      <w:r w:rsidRPr="00817482">
        <w:rPr>
          <w:rFonts w:hint="eastAsia"/>
          <w:lang w:eastAsia="zh-CN"/>
        </w:rPr>
        <w:t>20</w:t>
      </w:r>
      <w:r w:rsidRPr="00817482">
        <w:rPr>
          <w:rFonts w:hint="eastAsia"/>
          <w:lang w:eastAsia="zh-CN"/>
        </w:rPr>
        <w:tab/>
      </w:r>
      <w:r>
        <w:rPr>
          <w:lang w:eastAsia="zh-CN"/>
        </w:rPr>
        <w:t>遴选</w:t>
      </w:r>
      <w:r>
        <w:rPr>
          <w:rFonts w:hint="eastAsia"/>
          <w:lang w:eastAsia="zh-CN"/>
        </w:rPr>
        <w:t>专委会</w:t>
      </w:r>
      <w:r w:rsidRPr="00230575">
        <w:rPr>
          <w:lang w:eastAsia="zh-CN"/>
        </w:rPr>
        <w:t>须</w:t>
      </w:r>
      <w:r>
        <w:rPr>
          <w:rFonts w:hint="eastAsia"/>
          <w:lang w:eastAsia="zh-CN"/>
        </w:rPr>
        <w:t>将其</w:t>
      </w:r>
      <w:r w:rsidRPr="00230575">
        <w:rPr>
          <w:lang w:eastAsia="zh-CN"/>
        </w:rPr>
        <w:t>建议提交理事会。</w:t>
      </w:r>
      <w:r>
        <w:rPr>
          <w:rFonts w:hAnsiTheme="minorHAnsi"/>
          <w:lang w:val="en-US" w:eastAsia="zh-CN"/>
        </w:rPr>
        <w:t>独立管理顾问委员会</w:t>
      </w:r>
      <w:r w:rsidRPr="00230575">
        <w:rPr>
          <w:lang w:val="en-US" w:eastAsia="zh-CN"/>
        </w:rPr>
        <w:t>委员</w:t>
      </w:r>
      <w:r>
        <w:rPr>
          <w:rFonts w:hint="eastAsia"/>
          <w:lang w:val="en-US" w:eastAsia="zh-CN"/>
        </w:rPr>
        <w:t>须由</w:t>
      </w:r>
      <w:r w:rsidRPr="00230575">
        <w:rPr>
          <w:lang w:val="en-US" w:eastAsia="zh-CN"/>
        </w:rPr>
        <w:t>理事会任命。</w:t>
      </w:r>
    </w:p>
    <w:p w:rsidR="008C1D3E" w:rsidRPr="00E10BF1" w:rsidRDefault="008C1D3E" w:rsidP="008C1D3E">
      <w:pPr>
        <w:rPr>
          <w:lang w:eastAsia="zh-CN"/>
        </w:rPr>
      </w:pPr>
      <w:r w:rsidRPr="00817482">
        <w:rPr>
          <w:rFonts w:hint="eastAsia"/>
          <w:lang w:eastAsia="zh-CN"/>
        </w:rPr>
        <w:t>21</w:t>
      </w:r>
      <w:r w:rsidRPr="00817482">
        <w:rPr>
          <w:rFonts w:hint="eastAsia"/>
          <w:lang w:eastAsia="zh-CN"/>
        </w:rPr>
        <w:tab/>
      </w:r>
      <w:r>
        <w:rPr>
          <w:rFonts w:hAnsiTheme="minorHAnsi"/>
          <w:lang w:val="en-US" w:eastAsia="zh-CN"/>
        </w:rPr>
        <w:t>独立管理顾问委员会</w:t>
      </w:r>
      <w:r w:rsidRPr="00230575">
        <w:rPr>
          <w:lang w:val="en-US" w:eastAsia="zh-CN"/>
        </w:rPr>
        <w:t>委员的任期为四年，并可进行第二</w:t>
      </w:r>
      <w:r>
        <w:rPr>
          <w:rFonts w:hint="eastAsia"/>
          <w:lang w:val="en-US" w:eastAsia="zh-CN"/>
        </w:rPr>
        <w:t>任暨</w:t>
      </w:r>
      <w:r w:rsidRPr="00230575">
        <w:rPr>
          <w:lang w:val="en-US" w:eastAsia="zh-CN"/>
        </w:rPr>
        <w:t>最后一</w:t>
      </w:r>
      <w:r>
        <w:rPr>
          <w:rFonts w:hint="eastAsia"/>
          <w:lang w:val="en-US" w:eastAsia="zh-CN"/>
        </w:rPr>
        <w:t>任</w:t>
      </w:r>
      <w:r w:rsidRPr="00230575">
        <w:rPr>
          <w:lang w:val="en-US" w:eastAsia="zh-CN"/>
        </w:rPr>
        <w:t>的四年</w:t>
      </w:r>
      <w:r>
        <w:rPr>
          <w:rFonts w:hint="eastAsia"/>
          <w:lang w:val="en-US" w:eastAsia="zh-CN"/>
        </w:rPr>
        <w:t>再任命</w:t>
      </w:r>
      <w:r w:rsidRPr="00230575">
        <w:rPr>
          <w:lang w:val="en-US" w:eastAsia="zh-CN"/>
        </w:rPr>
        <w:t>，两</w:t>
      </w:r>
      <w:r>
        <w:rPr>
          <w:rFonts w:hint="eastAsia"/>
          <w:lang w:val="en-US" w:eastAsia="zh-CN"/>
        </w:rPr>
        <w:t>任</w:t>
      </w:r>
      <w:r w:rsidRPr="00230575">
        <w:rPr>
          <w:lang w:val="en-US" w:eastAsia="zh-CN"/>
        </w:rPr>
        <w:t>之间</w:t>
      </w:r>
      <w:r>
        <w:rPr>
          <w:rFonts w:hint="eastAsia"/>
          <w:lang w:val="en-US" w:eastAsia="zh-CN"/>
        </w:rPr>
        <w:t>不一定</w:t>
      </w:r>
      <w:r w:rsidRPr="00230575">
        <w:rPr>
          <w:lang w:val="en-US" w:eastAsia="zh-CN"/>
        </w:rPr>
        <w:t>连续。为确保委员的连续性</w:t>
      </w:r>
      <w:r>
        <w:rPr>
          <w:rFonts w:hint="eastAsia"/>
          <w:lang w:val="en-US" w:eastAsia="zh-CN"/>
        </w:rPr>
        <w:t>，</w:t>
      </w:r>
      <w:r w:rsidRPr="00230575">
        <w:rPr>
          <w:lang w:val="en-US" w:eastAsia="zh-CN"/>
        </w:rPr>
        <w:t>五</w:t>
      </w:r>
      <w:r>
        <w:rPr>
          <w:rFonts w:hint="eastAsia"/>
          <w:lang w:val="en-US" w:eastAsia="zh-CN"/>
        </w:rPr>
        <w:t>位</w:t>
      </w:r>
      <w:r w:rsidRPr="00230575">
        <w:rPr>
          <w:lang w:val="en-US" w:eastAsia="zh-CN"/>
        </w:rPr>
        <w:t>委员中有两</w:t>
      </w:r>
      <w:r>
        <w:rPr>
          <w:rFonts w:hint="eastAsia"/>
          <w:lang w:val="en-US" w:eastAsia="zh-CN"/>
        </w:rPr>
        <w:t>位的第一</w:t>
      </w:r>
      <w:r w:rsidRPr="00230575">
        <w:rPr>
          <w:lang w:val="en-US" w:eastAsia="zh-CN"/>
        </w:rPr>
        <w:t>任期</w:t>
      </w:r>
      <w:r>
        <w:rPr>
          <w:rFonts w:hint="eastAsia"/>
          <w:lang w:val="en-US" w:eastAsia="zh-CN"/>
        </w:rPr>
        <w:t>须仅为一期，任期</w:t>
      </w:r>
      <w:r w:rsidRPr="00230575">
        <w:rPr>
          <w:lang w:val="en-US" w:eastAsia="zh-CN"/>
        </w:rPr>
        <w:t>四年，</w:t>
      </w:r>
      <w:r>
        <w:rPr>
          <w:rFonts w:hint="eastAsia"/>
          <w:lang w:val="en-US" w:eastAsia="zh-CN"/>
        </w:rPr>
        <w:t>在</w:t>
      </w:r>
      <w:r>
        <w:rPr>
          <w:rFonts w:hAnsiTheme="minorHAnsi"/>
          <w:lang w:val="en-US" w:eastAsia="zh-CN"/>
        </w:rPr>
        <w:t>独立管理顾问委员会</w:t>
      </w:r>
      <w:r w:rsidRPr="00230575">
        <w:rPr>
          <w:lang w:val="en-US" w:eastAsia="zh-CN"/>
        </w:rPr>
        <w:t>第一次会议</w:t>
      </w:r>
      <w:r>
        <w:rPr>
          <w:rFonts w:hint="eastAsia"/>
          <w:lang w:val="en-US" w:eastAsia="zh-CN"/>
        </w:rPr>
        <w:t>上</w:t>
      </w:r>
      <w:r w:rsidRPr="00230575">
        <w:rPr>
          <w:lang w:val="en-US" w:eastAsia="zh-CN"/>
        </w:rPr>
        <w:t>抽签决定。</w:t>
      </w:r>
      <w:r>
        <w:rPr>
          <w:rFonts w:hint="eastAsia"/>
          <w:lang w:val="en-US" w:eastAsia="zh-CN"/>
        </w:rPr>
        <w:t>主席须由</w:t>
      </w:r>
      <w:r>
        <w:rPr>
          <w:rFonts w:hAnsiTheme="minorHAnsi"/>
          <w:lang w:val="en-US" w:eastAsia="zh-CN"/>
        </w:rPr>
        <w:t>独立管理顾问委员会</w:t>
      </w:r>
      <w:r w:rsidRPr="00230575">
        <w:rPr>
          <w:lang w:val="en-US" w:eastAsia="zh-CN"/>
        </w:rPr>
        <w:t>委员自</w:t>
      </w:r>
      <w:r>
        <w:rPr>
          <w:rFonts w:hint="eastAsia"/>
          <w:lang w:val="en-US" w:eastAsia="zh-CN"/>
        </w:rPr>
        <w:t>行</w:t>
      </w:r>
      <w:r w:rsidRPr="00230575">
        <w:rPr>
          <w:lang w:val="en-US" w:eastAsia="zh-CN"/>
        </w:rPr>
        <w:t>遴选</w:t>
      </w:r>
      <w:r>
        <w:rPr>
          <w:rFonts w:hint="eastAsia"/>
          <w:lang w:val="en-US" w:eastAsia="zh-CN"/>
        </w:rPr>
        <w:t>，主席须</w:t>
      </w:r>
      <w:r>
        <w:rPr>
          <w:lang w:val="en-US" w:eastAsia="zh-CN"/>
        </w:rPr>
        <w:t>在此职</w:t>
      </w:r>
      <w:r>
        <w:rPr>
          <w:rFonts w:hint="eastAsia"/>
          <w:lang w:val="en-US" w:eastAsia="zh-CN"/>
        </w:rPr>
        <w:t>位</w:t>
      </w:r>
      <w:r w:rsidRPr="00230575">
        <w:rPr>
          <w:lang w:val="en-US" w:eastAsia="zh-CN"/>
        </w:rPr>
        <w:t>上</w:t>
      </w:r>
      <w:r>
        <w:rPr>
          <w:rFonts w:hint="eastAsia"/>
          <w:lang w:val="en-US" w:eastAsia="zh-CN"/>
        </w:rPr>
        <w:t>工作</w:t>
      </w:r>
      <w:r w:rsidRPr="00230575">
        <w:rPr>
          <w:lang w:val="en-US" w:eastAsia="zh-CN"/>
        </w:rPr>
        <w:t>两年。</w:t>
      </w:r>
    </w:p>
    <w:p w:rsidR="008C1D3E" w:rsidRPr="00E10BF1" w:rsidRDefault="008C1D3E" w:rsidP="008C1D3E">
      <w:pPr>
        <w:rPr>
          <w:lang w:eastAsia="zh-CN"/>
        </w:rPr>
      </w:pPr>
      <w:r w:rsidRPr="00817482">
        <w:rPr>
          <w:rFonts w:hint="eastAsia"/>
          <w:lang w:eastAsia="zh-CN"/>
        </w:rPr>
        <w:t>22</w:t>
      </w:r>
      <w:r w:rsidRPr="00817482">
        <w:rPr>
          <w:rFonts w:hint="eastAsia"/>
          <w:lang w:eastAsia="zh-CN"/>
        </w:rPr>
        <w:tab/>
      </w:r>
      <w:r>
        <w:rPr>
          <w:rFonts w:hAnsiTheme="minorHAnsi"/>
          <w:lang w:val="en-US" w:eastAsia="zh-CN"/>
        </w:rPr>
        <w:t>独立管理顾问委员会</w:t>
      </w:r>
      <w:r w:rsidRPr="00230575">
        <w:rPr>
          <w:lang w:val="en-US" w:eastAsia="zh-CN"/>
        </w:rPr>
        <w:t>委员可以书面通知理事会主席的方式辞职。理事会主席</w:t>
      </w:r>
      <w:r>
        <w:rPr>
          <w:rFonts w:hint="eastAsia"/>
          <w:lang w:val="en-US" w:eastAsia="zh-CN"/>
        </w:rPr>
        <w:t>须</w:t>
      </w:r>
      <w:r w:rsidRPr="00230575">
        <w:rPr>
          <w:lang w:val="en-US" w:eastAsia="zh-CN"/>
        </w:rPr>
        <w:t>按照</w:t>
      </w:r>
      <w:r>
        <w:rPr>
          <w:rFonts w:hint="eastAsia"/>
          <w:lang w:val="en-US" w:eastAsia="zh-CN"/>
        </w:rPr>
        <w:t>本职责范围</w:t>
      </w:r>
      <w:r w:rsidRPr="00230575">
        <w:rPr>
          <w:lang w:val="en-US" w:eastAsia="zh-CN"/>
        </w:rPr>
        <w:t>附</w:t>
      </w:r>
      <w:r>
        <w:rPr>
          <w:rFonts w:hint="eastAsia"/>
          <w:lang w:val="en-US" w:eastAsia="zh-CN"/>
        </w:rPr>
        <w:t>录</w:t>
      </w:r>
      <w:r w:rsidRPr="00230575">
        <w:rPr>
          <w:rFonts w:hAnsiTheme="minorHAnsi"/>
          <w:lang w:val="en-US" w:eastAsia="zh-CN"/>
        </w:rPr>
        <w:t>B</w:t>
      </w:r>
      <w:r w:rsidRPr="00230575">
        <w:rPr>
          <w:lang w:val="en-US" w:eastAsia="zh-CN"/>
        </w:rPr>
        <w:t>所</w:t>
      </w:r>
      <w:r>
        <w:rPr>
          <w:rFonts w:hint="eastAsia"/>
          <w:lang w:val="en-US" w:eastAsia="zh-CN"/>
        </w:rPr>
        <w:t>述规定对</w:t>
      </w:r>
      <w:r w:rsidRPr="00230575">
        <w:rPr>
          <w:lang w:val="en-US" w:eastAsia="zh-CN"/>
        </w:rPr>
        <w:t>该委员</w:t>
      </w:r>
      <w:r>
        <w:rPr>
          <w:rFonts w:hint="eastAsia"/>
          <w:lang w:val="en-US" w:eastAsia="zh-CN"/>
        </w:rPr>
        <w:t>的</w:t>
      </w:r>
      <w:r w:rsidRPr="00230575">
        <w:rPr>
          <w:lang w:val="en-US" w:eastAsia="zh-CN"/>
        </w:rPr>
        <w:t>剩余任期</w:t>
      </w:r>
      <w:r>
        <w:rPr>
          <w:rFonts w:hint="eastAsia"/>
          <w:lang w:val="en-US" w:eastAsia="zh-CN"/>
        </w:rPr>
        <w:t>进行特别</w:t>
      </w:r>
      <w:r w:rsidRPr="00230575">
        <w:rPr>
          <w:lang w:val="en-US" w:eastAsia="zh-CN"/>
        </w:rPr>
        <w:t>任命</w:t>
      </w:r>
      <w:r>
        <w:rPr>
          <w:rFonts w:hint="eastAsia"/>
          <w:lang w:val="en-US" w:eastAsia="zh-CN"/>
        </w:rPr>
        <w:t>，</w:t>
      </w:r>
      <w:r w:rsidRPr="00230575">
        <w:rPr>
          <w:lang w:val="en-US" w:eastAsia="zh-CN"/>
        </w:rPr>
        <w:t>以填补该空缺。</w:t>
      </w:r>
    </w:p>
    <w:p w:rsidR="008C1D3E" w:rsidRPr="00E10BF1" w:rsidRDefault="008C1D3E" w:rsidP="008C1D3E">
      <w:pPr>
        <w:rPr>
          <w:lang w:eastAsia="zh-CN"/>
        </w:rPr>
      </w:pPr>
      <w:r w:rsidRPr="00817482">
        <w:rPr>
          <w:rFonts w:hint="eastAsia"/>
          <w:lang w:eastAsia="zh-CN"/>
        </w:rPr>
        <w:t>23</w:t>
      </w:r>
      <w:r w:rsidRPr="00817482">
        <w:rPr>
          <w:rFonts w:hint="eastAsia"/>
          <w:lang w:eastAsia="zh-CN"/>
        </w:rPr>
        <w:tab/>
      </w:r>
      <w:r w:rsidRPr="00230575">
        <w:rPr>
          <w:lang w:val="en-US" w:eastAsia="zh-CN"/>
        </w:rPr>
        <w:t>只有理事会有权</w:t>
      </w:r>
      <w:r>
        <w:rPr>
          <w:rFonts w:hint="eastAsia"/>
          <w:lang w:val="en-US" w:eastAsia="zh-CN"/>
        </w:rPr>
        <w:t>根据自行确定的条件，</w:t>
      </w:r>
      <w:r w:rsidRPr="00230575">
        <w:rPr>
          <w:lang w:val="en-US" w:eastAsia="zh-CN"/>
        </w:rPr>
        <w:t>撤销对</w:t>
      </w:r>
      <w:r>
        <w:rPr>
          <w:rFonts w:hAnsiTheme="minorHAnsi"/>
          <w:lang w:val="en-US" w:eastAsia="zh-CN"/>
        </w:rPr>
        <w:t>独立管理顾问委员会</w:t>
      </w:r>
      <w:r w:rsidRPr="00230575">
        <w:rPr>
          <w:lang w:val="en-US" w:eastAsia="zh-CN"/>
        </w:rPr>
        <w:t>委员的任命。</w:t>
      </w:r>
    </w:p>
    <w:p w:rsidR="008C1D3E" w:rsidRPr="003A2077" w:rsidRDefault="008C1D3E" w:rsidP="008C1D3E">
      <w:pPr>
        <w:pStyle w:val="Headingb"/>
        <w:rPr>
          <w:lang w:eastAsia="zh-CN"/>
        </w:rPr>
      </w:pPr>
      <w:bookmarkStart w:id="295" w:name="_Toc413838457"/>
      <w:r w:rsidRPr="003A2077">
        <w:rPr>
          <w:lang w:eastAsia="zh-CN"/>
        </w:rPr>
        <w:t>会议</w:t>
      </w:r>
      <w:bookmarkEnd w:id="295"/>
    </w:p>
    <w:p w:rsidR="008C1D3E" w:rsidRPr="00E10BF1" w:rsidRDefault="008C1D3E" w:rsidP="008C1D3E">
      <w:pPr>
        <w:rPr>
          <w:lang w:eastAsia="zh-CN"/>
        </w:rPr>
      </w:pPr>
      <w:r>
        <w:rPr>
          <w:rFonts w:hAnsiTheme="minorHAnsi" w:hint="eastAsia"/>
          <w:lang w:val="en-US" w:eastAsia="zh-CN"/>
        </w:rPr>
        <w:t>24</w:t>
      </w:r>
      <w:r>
        <w:rPr>
          <w:rFonts w:hAnsiTheme="minorHAnsi" w:hint="eastAsia"/>
          <w:lang w:val="en-US" w:eastAsia="zh-CN"/>
        </w:rPr>
        <w:tab/>
      </w:r>
      <w:r>
        <w:rPr>
          <w:rFonts w:hAnsiTheme="minorHAnsi"/>
          <w:lang w:val="en-US" w:eastAsia="zh-CN"/>
        </w:rPr>
        <w:t>独立管理顾问委员会</w:t>
      </w:r>
      <w:r w:rsidRPr="00230575">
        <w:rPr>
          <w:lang w:val="en-US" w:eastAsia="zh-CN"/>
        </w:rPr>
        <w:t>在国际电联</w:t>
      </w:r>
      <w:r>
        <w:rPr>
          <w:rFonts w:hint="eastAsia"/>
          <w:lang w:val="en-US" w:eastAsia="zh-CN"/>
        </w:rPr>
        <w:t>一</w:t>
      </w:r>
      <w:r w:rsidRPr="00230575">
        <w:rPr>
          <w:lang w:val="en-US" w:eastAsia="zh-CN"/>
        </w:rPr>
        <w:t>财年内至少</w:t>
      </w:r>
      <w:r>
        <w:rPr>
          <w:rFonts w:hint="eastAsia"/>
          <w:lang w:val="en-US" w:eastAsia="zh-CN"/>
        </w:rPr>
        <w:t>召开</w:t>
      </w:r>
      <w:r w:rsidRPr="00230575">
        <w:rPr>
          <w:lang w:val="en-US" w:eastAsia="zh-CN"/>
        </w:rPr>
        <w:t>两次会议。每年会议的确</w:t>
      </w:r>
      <w:r>
        <w:rPr>
          <w:rFonts w:hint="eastAsia"/>
          <w:lang w:val="en-US" w:eastAsia="zh-CN"/>
        </w:rPr>
        <w:t>切</w:t>
      </w:r>
      <w:r w:rsidRPr="00230575">
        <w:rPr>
          <w:lang w:val="en-US" w:eastAsia="zh-CN"/>
        </w:rPr>
        <w:t>次数</w:t>
      </w:r>
      <w:r>
        <w:rPr>
          <w:rFonts w:hint="eastAsia"/>
          <w:lang w:val="en-US" w:eastAsia="zh-CN"/>
        </w:rPr>
        <w:t>视一致同意的</w:t>
      </w:r>
      <w:r>
        <w:rPr>
          <w:rFonts w:hAnsiTheme="minorHAnsi"/>
          <w:lang w:val="en-US" w:eastAsia="zh-CN"/>
        </w:rPr>
        <w:t>独立管理顾问委员会</w:t>
      </w:r>
      <w:r w:rsidRPr="00230575">
        <w:rPr>
          <w:lang w:val="en-US" w:eastAsia="zh-CN"/>
        </w:rPr>
        <w:t>的工作量以及审</w:t>
      </w:r>
      <w:r>
        <w:rPr>
          <w:rFonts w:hint="eastAsia"/>
          <w:lang w:val="en-US" w:eastAsia="zh-CN"/>
        </w:rPr>
        <w:t>议</w:t>
      </w:r>
      <w:r w:rsidRPr="00230575">
        <w:rPr>
          <w:lang w:val="en-US" w:eastAsia="zh-CN"/>
        </w:rPr>
        <w:t>具体事项的最适当时机而定。</w:t>
      </w:r>
    </w:p>
    <w:p w:rsidR="008C1D3E" w:rsidRPr="00230575" w:rsidRDefault="008C1D3E" w:rsidP="008C1D3E">
      <w:pPr>
        <w:rPr>
          <w:rFonts w:asciiTheme="minorHAnsi" w:hAnsiTheme="minorHAnsi"/>
          <w:lang w:val="en-US" w:eastAsia="zh-CN"/>
        </w:rPr>
      </w:pPr>
      <w:r w:rsidRPr="00674A2F">
        <w:rPr>
          <w:rFonts w:hint="eastAsia"/>
          <w:lang w:eastAsia="zh-CN"/>
        </w:rPr>
        <w:t>25</w:t>
      </w:r>
      <w:r w:rsidRPr="00674A2F">
        <w:rPr>
          <w:rFonts w:hint="eastAsia"/>
          <w:lang w:eastAsia="zh-CN"/>
        </w:rPr>
        <w:tab/>
      </w:r>
      <w:r w:rsidRPr="00674A2F">
        <w:rPr>
          <w:lang w:eastAsia="zh-CN"/>
        </w:rPr>
        <w:t>在</w:t>
      </w:r>
      <w:r w:rsidRPr="00674A2F">
        <w:rPr>
          <w:rFonts w:hint="eastAsia"/>
          <w:lang w:eastAsia="zh-CN"/>
        </w:rPr>
        <w:t>符合</w:t>
      </w:r>
      <w:r>
        <w:rPr>
          <w:rFonts w:asciiTheme="minorHAnsi" w:hAnsiTheme="minorHAnsi"/>
          <w:lang w:val="en-US" w:eastAsia="zh-CN"/>
        </w:rPr>
        <w:t>独立管理顾问委员会</w:t>
      </w:r>
      <w:r>
        <w:rPr>
          <w:rFonts w:asciiTheme="minorHAnsi" w:hAnsiTheme="minorHAnsi" w:hint="eastAsia"/>
          <w:lang w:val="en-US" w:eastAsia="zh-CN"/>
        </w:rPr>
        <w:t>的这些</w:t>
      </w:r>
      <w:r w:rsidRPr="00674A2F">
        <w:rPr>
          <w:lang w:eastAsia="zh-CN"/>
        </w:rPr>
        <w:t>职责范围的前提下，</w:t>
      </w:r>
      <w:r>
        <w:rPr>
          <w:rFonts w:asciiTheme="minorHAnsi" w:hAnsiTheme="minorHAnsi"/>
          <w:lang w:val="en-US" w:eastAsia="zh-CN"/>
        </w:rPr>
        <w:t>独立管理顾问委员会</w:t>
      </w:r>
      <w:r w:rsidRPr="00674A2F">
        <w:rPr>
          <w:lang w:eastAsia="zh-CN"/>
        </w:rPr>
        <w:t>将制定自身的议事规则</w:t>
      </w:r>
      <w:r w:rsidRPr="00674A2F">
        <w:rPr>
          <w:rFonts w:hint="eastAsia"/>
          <w:lang w:eastAsia="zh-CN"/>
        </w:rPr>
        <w:t>，以利于</w:t>
      </w:r>
      <w:r w:rsidRPr="00674A2F">
        <w:rPr>
          <w:lang w:eastAsia="zh-CN"/>
        </w:rPr>
        <w:t>履行职责。</w:t>
      </w:r>
      <w:r>
        <w:rPr>
          <w:rFonts w:asciiTheme="minorHAnsi" w:hAnsiTheme="minorHAnsi"/>
          <w:lang w:val="en-US" w:eastAsia="zh-CN"/>
        </w:rPr>
        <w:t>独立管理顾问委员会</w:t>
      </w:r>
      <w:r w:rsidRPr="00674A2F">
        <w:rPr>
          <w:lang w:eastAsia="zh-CN"/>
        </w:rPr>
        <w:t>的议事规则须通报理事会，以便理事会了解情况。</w:t>
      </w:r>
    </w:p>
    <w:p w:rsidR="008C1D3E" w:rsidRPr="00230575" w:rsidRDefault="008C1D3E" w:rsidP="008C1D3E">
      <w:pPr>
        <w:rPr>
          <w:rFonts w:hAnsiTheme="minorHAnsi"/>
          <w:lang w:val="en-US" w:eastAsia="zh-CN"/>
        </w:rPr>
      </w:pPr>
      <w:r>
        <w:rPr>
          <w:rFonts w:hint="eastAsia"/>
          <w:lang w:val="en-US" w:eastAsia="zh-CN"/>
        </w:rPr>
        <w:t>26</w:t>
      </w:r>
      <w:r>
        <w:rPr>
          <w:rFonts w:hint="eastAsia"/>
          <w:lang w:val="en-US" w:eastAsia="zh-CN"/>
        </w:rPr>
        <w:tab/>
      </w:r>
      <w:r w:rsidRPr="00230575">
        <w:rPr>
          <w:lang w:val="en-US" w:eastAsia="zh-CN"/>
        </w:rPr>
        <w:t>委员会的法定人数为三</w:t>
      </w:r>
      <w:r>
        <w:rPr>
          <w:rFonts w:hint="eastAsia"/>
          <w:lang w:val="en-US" w:eastAsia="zh-CN"/>
        </w:rPr>
        <w:t>位</w:t>
      </w:r>
      <w:r w:rsidRPr="00230575">
        <w:rPr>
          <w:lang w:val="en-US" w:eastAsia="zh-CN"/>
        </w:rPr>
        <w:t>委员。由于委员以个人身份提供服务，因此不</w:t>
      </w:r>
      <w:r>
        <w:rPr>
          <w:rFonts w:hint="eastAsia"/>
          <w:lang w:val="en-US" w:eastAsia="zh-CN"/>
        </w:rPr>
        <w:t>允许</w:t>
      </w:r>
      <w:r w:rsidRPr="00230575">
        <w:rPr>
          <w:lang w:val="en-US" w:eastAsia="zh-CN"/>
        </w:rPr>
        <w:t>他人代替。</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230575" w:rsidRDefault="008C1D3E" w:rsidP="008C1D3E">
      <w:pPr>
        <w:rPr>
          <w:rFonts w:asciiTheme="minorHAnsi" w:hAnsiTheme="minorHAnsi"/>
          <w:lang w:val="en-US" w:eastAsia="zh-CN"/>
        </w:rPr>
      </w:pPr>
      <w:r w:rsidRPr="00674A2F">
        <w:rPr>
          <w:rFonts w:hint="eastAsia"/>
          <w:lang w:eastAsia="zh-CN"/>
        </w:rPr>
        <w:lastRenderedPageBreak/>
        <w:t>27</w:t>
      </w:r>
      <w:r w:rsidRPr="00674A2F">
        <w:rPr>
          <w:rFonts w:hint="eastAsia"/>
          <w:lang w:eastAsia="zh-CN"/>
        </w:rPr>
        <w:tab/>
      </w:r>
      <w:r w:rsidRPr="00674A2F">
        <w:rPr>
          <w:lang w:eastAsia="zh-CN"/>
        </w:rPr>
        <w:t>秘书长、外部审计员、</w:t>
      </w:r>
      <w:r>
        <w:rPr>
          <w:lang w:eastAsia="zh-CN"/>
        </w:rPr>
        <w:t>财务</w:t>
      </w:r>
      <w:r>
        <w:rPr>
          <w:rFonts w:hint="eastAsia"/>
          <w:lang w:eastAsia="zh-CN"/>
        </w:rPr>
        <w:t>资源</w:t>
      </w:r>
      <w:r w:rsidRPr="00674A2F">
        <w:rPr>
          <w:lang w:eastAsia="zh-CN"/>
        </w:rPr>
        <w:t>管理部主任、</w:t>
      </w:r>
      <w:r>
        <w:rPr>
          <w:rFonts w:hint="eastAsia"/>
          <w:lang w:eastAsia="zh-CN"/>
        </w:rPr>
        <w:t>人力</w:t>
      </w:r>
      <w:r>
        <w:rPr>
          <w:lang w:eastAsia="zh-CN"/>
        </w:rPr>
        <w:t>资源管理部主任、</w:t>
      </w:r>
      <w:r w:rsidRPr="00674A2F">
        <w:rPr>
          <w:lang w:eastAsia="zh-CN"/>
        </w:rPr>
        <w:t>内部审计</w:t>
      </w:r>
      <w:r w:rsidRPr="00674A2F">
        <w:rPr>
          <w:rFonts w:hint="eastAsia"/>
          <w:lang w:eastAsia="zh-CN"/>
        </w:rPr>
        <w:t>机构</w:t>
      </w:r>
      <w:r w:rsidRPr="00674A2F">
        <w:rPr>
          <w:lang w:eastAsia="zh-CN"/>
        </w:rPr>
        <w:t>负责人、道德规范干事或</w:t>
      </w:r>
      <w:r w:rsidRPr="00674A2F">
        <w:rPr>
          <w:rFonts w:hint="eastAsia"/>
          <w:lang w:eastAsia="zh-CN"/>
        </w:rPr>
        <w:t>上述人员的</w:t>
      </w:r>
      <w:r w:rsidRPr="00674A2F">
        <w:rPr>
          <w:lang w:eastAsia="zh-CN"/>
        </w:rPr>
        <w:t>代表，</w:t>
      </w:r>
      <w:r w:rsidRPr="00674A2F">
        <w:rPr>
          <w:rFonts w:hint="eastAsia"/>
          <w:lang w:eastAsia="zh-CN"/>
        </w:rPr>
        <w:t>须由</w:t>
      </w:r>
      <w:r>
        <w:rPr>
          <w:rFonts w:asciiTheme="minorHAnsi" w:hAnsiTheme="minorHAnsi"/>
          <w:lang w:val="en-US" w:eastAsia="zh-CN"/>
        </w:rPr>
        <w:t>独立管理顾问委员会</w:t>
      </w:r>
      <w:r w:rsidRPr="00674A2F">
        <w:rPr>
          <w:lang w:eastAsia="zh-CN"/>
        </w:rPr>
        <w:t>邀请出席其会议。职能与</w:t>
      </w:r>
      <w:r w:rsidRPr="00674A2F">
        <w:rPr>
          <w:rFonts w:hint="eastAsia"/>
          <w:lang w:eastAsia="zh-CN"/>
        </w:rPr>
        <w:t>委员会会议</w:t>
      </w:r>
      <w:r w:rsidRPr="00674A2F">
        <w:rPr>
          <w:lang w:eastAsia="zh-CN"/>
        </w:rPr>
        <w:t>议程议项相关的其它国际电联官员也</w:t>
      </w:r>
      <w:r>
        <w:rPr>
          <w:rFonts w:hint="eastAsia"/>
          <w:lang w:eastAsia="zh-CN"/>
        </w:rPr>
        <w:t>同样</w:t>
      </w:r>
      <w:r w:rsidRPr="00674A2F">
        <w:rPr>
          <w:lang w:eastAsia="zh-CN"/>
        </w:rPr>
        <w:t>有可能</w:t>
      </w:r>
      <w:r w:rsidRPr="00674A2F">
        <w:rPr>
          <w:rFonts w:hint="eastAsia"/>
          <w:lang w:eastAsia="zh-CN"/>
        </w:rPr>
        <w:t>得</w:t>
      </w:r>
      <w:r w:rsidRPr="00674A2F">
        <w:rPr>
          <w:lang w:eastAsia="zh-CN"/>
        </w:rPr>
        <w:t>到邀请。</w:t>
      </w:r>
    </w:p>
    <w:p w:rsidR="008C1D3E" w:rsidRPr="00230575" w:rsidRDefault="008C1D3E" w:rsidP="008C1D3E">
      <w:pPr>
        <w:rPr>
          <w:rFonts w:asciiTheme="minorHAnsi" w:hAnsiTheme="minorHAnsi"/>
          <w:lang w:val="en-US" w:eastAsia="zh-CN"/>
        </w:rPr>
      </w:pPr>
      <w:r w:rsidRPr="00674A2F">
        <w:rPr>
          <w:rFonts w:hint="eastAsia"/>
          <w:lang w:eastAsia="zh-CN"/>
        </w:rPr>
        <w:t>28</w:t>
      </w:r>
      <w:r w:rsidRPr="00674A2F">
        <w:rPr>
          <w:rFonts w:hint="eastAsia"/>
          <w:lang w:eastAsia="zh-CN"/>
        </w:rPr>
        <w:tab/>
      </w:r>
      <w:r w:rsidRPr="00674A2F">
        <w:rPr>
          <w:lang w:eastAsia="zh-CN"/>
        </w:rPr>
        <w:t>必要时，</w:t>
      </w:r>
      <w:r>
        <w:rPr>
          <w:rFonts w:asciiTheme="minorHAnsi" w:hAnsiTheme="minorHAnsi"/>
          <w:lang w:val="en-US" w:eastAsia="zh-CN"/>
        </w:rPr>
        <w:t>独立管理顾问委员会</w:t>
      </w:r>
      <w:r w:rsidRPr="00674A2F">
        <w:rPr>
          <w:rFonts w:hint="eastAsia"/>
          <w:lang w:eastAsia="zh-CN"/>
        </w:rPr>
        <w:t>可以征求</w:t>
      </w:r>
      <w:r w:rsidRPr="00674A2F">
        <w:rPr>
          <w:lang w:eastAsia="zh-CN"/>
        </w:rPr>
        <w:t>独立顾问意见或</w:t>
      </w:r>
      <w:r w:rsidRPr="00674A2F">
        <w:rPr>
          <w:rFonts w:hint="eastAsia"/>
          <w:lang w:eastAsia="zh-CN"/>
        </w:rPr>
        <w:t>请</w:t>
      </w:r>
      <w:r w:rsidRPr="00674A2F">
        <w:rPr>
          <w:lang w:eastAsia="zh-CN"/>
        </w:rPr>
        <w:t>其它外部专家向委员会提</w:t>
      </w:r>
      <w:r w:rsidRPr="00674A2F">
        <w:rPr>
          <w:rFonts w:hint="eastAsia"/>
          <w:lang w:eastAsia="zh-CN"/>
        </w:rPr>
        <w:t>出</w:t>
      </w:r>
      <w:r w:rsidRPr="00674A2F">
        <w:rPr>
          <w:lang w:eastAsia="zh-CN"/>
        </w:rPr>
        <w:t>意见。</w:t>
      </w:r>
    </w:p>
    <w:p w:rsidR="008C1D3E" w:rsidRPr="00230575" w:rsidRDefault="008C1D3E" w:rsidP="008C1D3E">
      <w:pPr>
        <w:rPr>
          <w:rFonts w:asciiTheme="minorHAnsi" w:hAnsiTheme="minorHAnsi"/>
          <w:lang w:val="en-US" w:eastAsia="zh-CN"/>
        </w:rPr>
      </w:pPr>
      <w:r>
        <w:rPr>
          <w:rFonts w:asciiTheme="minorHAnsi" w:hAnsiTheme="minorHAnsi" w:hint="eastAsia"/>
          <w:lang w:val="en-US" w:eastAsia="zh-CN"/>
        </w:rPr>
        <w:t>29</w:t>
      </w:r>
      <w:r>
        <w:rPr>
          <w:rFonts w:asciiTheme="minorHAnsi" w:hAnsiTheme="minorHAnsi" w:hint="eastAsia"/>
          <w:lang w:val="en-US" w:eastAsia="zh-CN"/>
        </w:rPr>
        <w:tab/>
      </w:r>
      <w:r>
        <w:rPr>
          <w:rFonts w:asciiTheme="minorHAnsi" w:hAnsiTheme="minorHAnsi"/>
          <w:lang w:val="en-US" w:eastAsia="zh-CN"/>
        </w:rPr>
        <w:t>独立管理顾问委员会</w:t>
      </w:r>
      <w:r w:rsidRPr="00674A2F">
        <w:rPr>
          <w:lang w:eastAsia="zh-CN"/>
        </w:rPr>
        <w:t>提交</w:t>
      </w:r>
      <w:r w:rsidRPr="00674A2F">
        <w:rPr>
          <w:rFonts w:hint="eastAsia"/>
          <w:lang w:eastAsia="zh-CN"/>
        </w:rPr>
        <w:t>或</w:t>
      </w:r>
      <w:r w:rsidRPr="00674A2F">
        <w:rPr>
          <w:lang w:eastAsia="zh-CN"/>
        </w:rPr>
        <w:t>获得的所有保密文件和信息均</w:t>
      </w:r>
      <w:r w:rsidRPr="00674A2F">
        <w:rPr>
          <w:rFonts w:hint="eastAsia"/>
          <w:lang w:eastAsia="zh-CN"/>
        </w:rPr>
        <w:t>须</w:t>
      </w:r>
      <w:r>
        <w:rPr>
          <w:rFonts w:hint="eastAsia"/>
          <w:lang w:eastAsia="zh-CN"/>
        </w:rPr>
        <w:t>一</w:t>
      </w:r>
      <w:r>
        <w:rPr>
          <w:lang w:eastAsia="zh-CN"/>
        </w:rPr>
        <w:t>直</w:t>
      </w:r>
      <w:r w:rsidRPr="00674A2F">
        <w:rPr>
          <w:lang w:eastAsia="zh-CN"/>
        </w:rPr>
        <w:t>保密。</w:t>
      </w:r>
    </w:p>
    <w:p w:rsidR="008C1D3E" w:rsidRPr="003A2077" w:rsidRDefault="008C1D3E" w:rsidP="008C1D3E">
      <w:pPr>
        <w:pStyle w:val="Headingb"/>
        <w:rPr>
          <w:lang w:eastAsia="zh-CN"/>
        </w:rPr>
      </w:pPr>
      <w:bookmarkStart w:id="296" w:name="_Toc413838458"/>
      <w:r>
        <w:rPr>
          <w:rFonts w:hint="eastAsia"/>
          <w:lang w:eastAsia="zh-CN"/>
        </w:rPr>
        <w:t>报告程序</w:t>
      </w:r>
      <w:bookmarkEnd w:id="296"/>
    </w:p>
    <w:p w:rsidR="008C1D3E" w:rsidRPr="00230575" w:rsidRDefault="008C1D3E" w:rsidP="008C1D3E">
      <w:pPr>
        <w:rPr>
          <w:rFonts w:hAnsiTheme="minorHAnsi"/>
          <w:lang w:val="en-US" w:eastAsia="zh-CN"/>
        </w:rPr>
      </w:pPr>
      <w:r>
        <w:rPr>
          <w:rFonts w:hAnsiTheme="minorHAnsi" w:hint="eastAsia"/>
          <w:lang w:val="en-US" w:eastAsia="zh-CN"/>
        </w:rPr>
        <w:t>30</w:t>
      </w:r>
      <w:r>
        <w:rPr>
          <w:rFonts w:hAnsiTheme="minorHAnsi" w:hint="eastAsia"/>
          <w:lang w:val="en-US" w:eastAsia="zh-CN"/>
        </w:rPr>
        <w:tab/>
      </w:r>
      <w:r>
        <w:rPr>
          <w:rFonts w:hAnsiTheme="minorHAnsi"/>
          <w:lang w:val="en-US" w:eastAsia="zh-CN"/>
        </w:rPr>
        <w:t>独立管理顾问委员会</w:t>
      </w:r>
      <w:r w:rsidRPr="00230575">
        <w:rPr>
          <w:lang w:val="en-US" w:eastAsia="zh-CN"/>
        </w:rPr>
        <w:t>主席将在每次会议之后将其</w:t>
      </w:r>
      <w:r>
        <w:rPr>
          <w:rFonts w:hint="eastAsia"/>
          <w:lang w:val="en-US" w:eastAsia="zh-CN"/>
        </w:rPr>
        <w:t>结论</w:t>
      </w:r>
      <w:r>
        <w:rPr>
          <w:lang w:val="en-US" w:eastAsia="zh-CN"/>
        </w:rPr>
        <w:t>提交</w:t>
      </w:r>
      <w:r w:rsidRPr="00230575">
        <w:rPr>
          <w:lang w:val="en-US" w:eastAsia="zh-CN"/>
        </w:rPr>
        <w:t>理事会主席和秘书长，并以书面形式和亲自出席的方式向理事会年度会议介绍</w:t>
      </w:r>
      <w:r>
        <w:rPr>
          <w:rFonts w:hint="eastAsia"/>
          <w:lang w:val="en-US" w:eastAsia="zh-CN"/>
        </w:rPr>
        <w:t>其</w:t>
      </w:r>
      <w:r w:rsidRPr="00230575">
        <w:rPr>
          <w:lang w:val="en-US" w:eastAsia="zh-CN"/>
        </w:rPr>
        <w:t>年度报告。</w:t>
      </w:r>
    </w:p>
    <w:p w:rsidR="008C1D3E" w:rsidRDefault="008C1D3E" w:rsidP="008C1D3E">
      <w:pPr>
        <w:rPr>
          <w:lang w:val="en-US" w:eastAsia="zh-CN"/>
        </w:rPr>
      </w:pPr>
      <w:r>
        <w:rPr>
          <w:rFonts w:hAnsiTheme="minorHAnsi" w:hint="eastAsia"/>
          <w:lang w:val="en-US" w:eastAsia="zh-CN"/>
        </w:rPr>
        <w:t>31</w:t>
      </w:r>
      <w:r>
        <w:rPr>
          <w:rFonts w:hAnsiTheme="minorHAnsi" w:hint="eastAsia"/>
          <w:lang w:val="en-US" w:eastAsia="zh-CN"/>
        </w:rPr>
        <w:tab/>
      </w:r>
      <w:r>
        <w:rPr>
          <w:rFonts w:hAnsiTheme="minorHAnsi"/>
          <w:lang w:val="en-US" w:eastAsia="zh-CN"/>
        </w:rPr>
        <w:t>独立管理顾问委员会</w:t>
      </w:r>
      <w:r w:rsidRPr="00230575">
        <w:rPr>
          <w:lang w:val="en-US" w:eastAsia="zh-CN"/>
        </w:rPr>
        <w:t>主席可在理事会两届会议之间向理事会主席通报严重的管</w:t>
      </w:r>
      <w:r>
        <w:rPr>
          <w:rFonts w:hint="eastAsia"/>
          <w:lang w:val="en-US" w:eastAsia="zh-CN"/>
        </w:rPr>
        <w:t>理</w:t>
      </w:r>
      <w:r w:rsidRPr="00230575">
        <w:rPr>
          <w:lang w:val="en-US" w:eastAsia="zh-CN"/>
        </w:rPr>
        <w:t>问题。</w:t>
      </w:r>
    </w:p>
    <w:p w:rsidR="008C1D3E" w:rsidRPr="00D67D19" w:rsidRDefault="008C1D3E" w:rsidP="008C1D3E">
      <w:pPr>
        <w:rPr>
          <w:lang w:eastAsia="zh-CN"/>
        </w:rPr>
      </w:pPr>
      <w:r w:rsidRPr="00D67D19">
        <w:rPr>
          <w:lang w:eastAsia="zh-CN"/>
        </w:rPr>
        <w:t>32</w:t>
      </w:r>
      <w:r w:rsidRPr="00D67D19">
        <w:rPr>
          <w:lang w:eastAsia="zh-CN"/>
        </w:rPr>
        <w:tab/>
      </w:r>
      <w:r>
        <w:rPr>
          <w:rFonts w:hint="eastAsia"/>
          <w:lang w:eastAsia="zh-CN"/>
        </w:rPr>
        <w:t>独立</w:t>
      </w:r>
      <w:r>
        <w:rPr>
          <w:lang w:eastAsia="zh-CN"/>
        </w:rPr>
        <w:t>管理顾问委员会将基于最佳做法开展自我评定并向理事会报告结果</w:t>
      </w:r>
      <w:r>
        <w:rPr>
          <w:rFonts w:hint="eastAsia"/>
          <w:lang w:eastAsia="zh-CN"/>
        </w:rPr>
        <w:t>。</w:t>
      </w:r>
    </w:p>
    <w:p w:rsidR="008C1D3E" w:rsidRPr="003A2077" w:rsidRDefault="008C1D3E" w:rsidP="008C1D3E">
      <w:pPr>
        <w:pStyle w:val="Headingb"/>
        <w:rPr>
          <w:lang w:eastAsia="zh-CN"/>
        </w:rPr>
      </w:pPr>
      <w:bookmarkStart w:id="297" w:name="_Toc413838459"/>
      <w:r w:rsidRPr="003A2077">
        <w:rPr>
          <w:lang w:eastAsia="zh-CN"/>
        </w:rPr>
        <w:t>行政安排</w:t>
      </w:r>
      <w:bookmarkEnd w:id="297"/>
    </w:p>
    <w:p w:rsidR="008C1D3E" w:rsidRPr="00230575" w:rsidRDefault="008C1D3E" w:rsidP="008C1D3E">
      <w:pPr>
        <w:rPr>
          <w:rFonts w:hAnsiTheme="minorHAnsi"/>
          <w:lang w:val="en-US" w:eastAsia="zh-CN"/>
        </w:rPr>
      </w:pPr>
      <w:r>
        <w:rPr>
          <w:rFonts w:hAnsiTheme="minorHAnsi" w:hint="eastAsia"/>
          <w:lang w:val="en-US" w:eastAsia="zh-CN"/>
        </w:rPr>
        <w:t>3</w:t>
      </w:r>
      <w:r>
        <w:rPr>
          <w:rFonts w:hAnsiTheme="minorHAnsi"/>
          <w:lang w:val="en-US" w:eastAsia="zh-CN"/>
        </w:rPr>
        <w:t>3</w:t>
      </w:r>
      <w:r>
        <w:rPr>
          <w:rFonts w:hAnsiTheme="minorHAnsi" w:hint="eastAsia"/>
          <w:lang w:val="en-US" w:eastAsia="zh-CN"/>
        </w:rPr>
        <w:tab/>
      </w:r>
      <w:r>
        <w:rPr>
          <w:rFonts w:hAnsiTheme="minorHAnsi"/>
          <w:lang w:val="en-US" w:eastAsia="zh-CN"/>
        </w:rPr>
        <w:t>独立管理顾问委员会</w:t>
      </w:r>
      <w:r w:rsidRPr="00230575">
        <w:rPr>
          <w:lang w:val="en-US" w:eastAsia="zh-CN"/>
        </w:rPr>
        <w:t>委员将提供无偿服务。按照适用于国际电联</w:t>
      </w:r>
      <w:r>
        <w:rPr>
          <w:rFonts w:hint="eastAsia"/>
          <w:lang w:val="en-US" w:eastAsia="zh-CN"/>
        </w:rPr>
        <w:t>委</w:t>
      </w:r>
      <w:r w:rsidRPr="00230575">
        <w:rPr>
          <w:lang w:val="en-US" w:eastAsia="zh-CN"/>
        </w:rPr>
        <w:t>任</w:t>
      </w:r>
      <w:r>
        <w:rPr>
          <w:rFonts w:hint="eastAsia"/>
          <w:lang w:val="en-US" w:eastAsia="zh-CN"/>
        </w:rPr>
        <w:t>职</w:t>
      </w:r>
      <w:r w:rsidRPr="00230575">
        <w:rPr>
          <w:lang w:val="en-US" w:eastAsia="zh-CN"/>
        </w:rPr>
        <w:t>员的程序</w:t>
      </w:r>
      <w:r>
        <w:rPr>
          <w:rFonts w:hint="eastAsia"/>
          <w:lang w:val="en-US" w:eastAsia="zh-CN"/>
        </w:rPr>
        <w:t>，</w:t>
      </w:r>
      <w:r>
        <w:rPr>
          <w:rFonts w:hAnsiTheme="minorHAnsi"/>
          <w:lang w:val="en-US" w:eastAsia="zh-CN"/>
        </w:rPr>
        <w:t>独立管理顾问委员会</w:t>
      </w:r>
      <w:r>
        <w:rPr>
          <w:rFonts w:hint="eastAsia"/>
          <w:lang w:val="en-US" w:eastAsia="zh-CN"/>
        </w:rPr>
        <w:t>委员出席其</w:t>
      </w:r>
      <w:r w:rsidRPr="00230575">
        <w:rPr>
          <w:lang w:val="en-US" w:eastAsia="zh-CN"/>
        </w:rPr>
        <w:t>会议须：</w:t>
      </w:r>
    </w:p>
    <w:p w:rsidR="008C1D3E" w:rsidRPr="00230575" w:rsidRDefault="008C1D3E" w:rsidP="008C1D3E">
      <w:pPr>
        <w:pStyle w:val="enumlev1"/>
        <w:rPr>
          <w:rFonts w:hAnsiTheme="minorHAnsi"/>
          <w:lang w:val="en-US" w:eastAsia="zh-CN"/>
        </w:rPr>
      </w:pPr>
      <w:r>
        <w:rPr>
          <w:rFonts w:hint="eastAsia"/>
          <w:lang w:val="en-US" w:eastAsia="zh-CN"/>
        </w:rPr>
        <w:t>a)</w:t>
      </w:r>
      <w:r>
        <w:rPr>
          <w:rFonts w:hint="eastAsia"/>
          <w:lang w:val="en-US" w:eastAsia="zh-CN"/>
        </w:rPr>
        <w:tab/>
      </w:r>
      <w:r>
        <w:rPr>
          <w:rFonts w:hint="eastAsia"/>
          <w:lang w:val="en-US" w:eastAsia="zh-CN"/>
        </w:rPr>
        <w:t>享受</w:t>
      </w:r>
      <w:r w:rsidRPr="00230575">
        <w:rPr>
          <w:lang w:val="en-US" w:eastAsia="zh-CN"/>
        </w:rPr>
        <w:t>每日生活津贴；</w:t>
      </w:r>
    </w:p>
    <w:p w:rsidR="008C1D3E" w:rsidRPr="00230575" w:rsidRDefault="008C1D3E" w:rsidP="008C1D3E">
      <w:pPr>
        <w:pStyle w:val="enumlev1"/>
        <w:rPr>
          <w:rFonts w:hAnsiTheme="minorHAnsi"/>
          <w:lang w:val="en-US" w:eastAsia="zh-CN"/>
        </w:rPr>
      </w:pPr>
      <w:r>
        <w:rPr>
          <w:rFonts w:hint="eastAsia"/>
          <w:lang w:val="en-US" w:eastAsia="zh-CN"/>
        </w:rPr>
        <w:t>b)</w:t>
      </w:r>
      <w:r>
        <w:rPr>
          <w:rFonts w:hint="eastAsia"/>
          <w:lang w:val="en-US" w:eastAsia="zh-CN"/>
        </w:rPr>
        <w:tab/>
      </w:r>
      <w:r w:rsidRPr="00230575">
        <w:rPr>
          <w:lang w:val="en-US" w:eastAsia="zh-CN"/>
        </w:rPr>
        <w:t>非日内瓦或周边法国地区居民的委员享受差旅费用报销。</w:t>
      </w:r>
    </w:p>
    <w:p w:rsidR="008C1D3E" w:rsidRDefault="008C1D3E" w:rsidP="008C1D3E">
      <w:pPr>
        <w:rPr>
          <w:lang w:val="en-US" w:eastAsia="zh-CN"/>
        </w:rPr>
      </w:pPr>
      <w:r>
        <w:rPr>
          <w:rFonts w:hint="eastAsia"/>
          <w:lang w:val="en-US" w:eastAsia="zh-CN"/>
        </w:rPr>
        <w:t>3</w:t>
      </w:r>
      <w:r>
        <w:rPr>
          <w:lang w:val="en-US" w:eastAsia="zh-CN"/>
        </w:rPr>
        <w:t>4</w:t>
      </w:r>
      <w:r>
        <w:rPr>
          <w:rFonts w:hint="eastAsia"/>
          <w:lang w:val="en-US" w:eastAsia="zh-CN"/>
        </w:rPr>
        <w:tab/>
      </w:r>
      <w:r w:rsidRPr="00230575">
        <w:rPr>
          <w:lang w:val="en-US" w:eastAsia="zh-CN"/>
        </w:rPr>
        <w:t>国际电联秘书处将</w:t>
      </w:r>
      <w:r>
        <w:rPr>
          <w:rFonts w:hint="eastAsia"/>
          <w:lang w:val="en-US" w:eastAsia="zh-CN"/>
        </w:rPr>
        <w:t>向</w:t>
      </w:r>
      <w:r>
        <w:rPr>
          <w:rFonts w:hAnsiTheme="minorHAnsi"/>
          <w:lang w:val="en-US" w:eastAsia="zh-CN"/>
        </w:rPr>
        <w:t>独立管理顾问委员会</w:t>
      </w:r>
      <w:r w:rsidRPr="00230575">
        <w:rPr>
          <w:lang w:val="en-US" w:eastAsia="zh-CN"/>
        </w:rPr>
        <w:t>提供秘书</w:t>
      </w:r>
      <w:r>
        <w:rPr>
          <w:rFonts w:hint="eastAsia"/>
          <w:lang w:val="en-US" w:eastAsia="zh-CN"/>
        </w:rPr>
        <w:t>处</w:t>
      </w:r>
      <w:r w:rsidRPr="00230575">
        <w:rPr>
          <w:lang w:val="en-US" w:eastAsia="zh-CN"/>
        </w:rPr>
        <w:t>支持。</w:t>
      </w:r>
    </w:p>
    <w:p w:rsidR="000055C7" w:rsidRDefault="000055C7" w:rsidP="008C1D3E">
      <w:pPr>
        <w:rPr>
          <w:lang w:val="en-US" w:eastAsia="zh-CN"/>
        </w:rPr>
      </w:pPr>
    </w:p>
    <w:p w:rsidR="000055C7" w:rsidRPr="00F850FC" w:rsidRDefault="000055C7" w:rsidP="008C1D3E">
      <w:pPr>
        <w:rPr>
          <w:lang w:eastAsia="zh-CN"/>
        </w:rPr>
      </w:pPr>
    </w:p>
    <w:p w:rsidR="008C1D3E" w:rsidRPr="00DA3650" w:rsidRDefault="008C1D3E" w:rsidP="00A6099A">
      <w:pPr>
        <w:pStyle w:val="AppendixNo"/>
        <w:pageBreakBefore/>
        <w:spacing w:before="0"/>
        <w:rPr>
          <w:lang w:eastAsia="zh-CN"/>
        </w:rPr>
      </w:pPr>
      <w:r w:rsidRPr="00DA3650">
        <w:rPr>
          <w:rFonts w:hint="eastAsia"/>
          <w:lang w:eastAsia="zh-CN"/>
        </w:rPr>
        <w:lastRenderedPageBreak/>
        <w:t>附录</w:t>
      </w:r>
      <w:r w:rsidRPr="00DA3650">
        <w:rPr>
          <w:rFonts w:hint="eastAsia"/>
          <w:lang w:eastAsia="zh-CN"/>
        </w:rPr>
        <w:t xml:space="preserve"> A</w:t>
      </w:r>
    </w:p>
    <w:p w:rsidR="008C1D3E" w:rsidRPr="00DA3650" w:rsidRDefault="008C1D3E" w:rsidP="008C1D3E">
      <w:pPr>
        <w:pStyle w:val="Appendixtitle"/>
        <w:spacing w:before="0"/>
        <w:rPr>
          <w:lang w:eastAsia="zh-CN"/>
        </w:rPr>
      </w:pPr>
      <w:bookmarkStart w:id="298" w:name="_Toc248130938"/>
      <w:r w:rsidRPr="00E7761B">
        <w:rPr>
          <w:rFonts w:hint="eastAsia"/>
          <w:lang w:eastAsia="zh-CN"/>
        </w:rPr>
        <w:t>国际电信联盟</w:t>
      </w:r>
      <w:r w:rsidRPr="00E7761B">
        <w:rPr>
          <w:lang w:eastAsia="zh-CN"/>
        </w:rPr>
        <w:br/>
      </w:r>
      <w:r w:rsidRPr="00E7761B">
        <w:rPr>
          <w:rFonts w:hint="eastAsia"/>
          <w:lang w:eastAsia="zh-CN"/>
        </w:rPr>
        <w:t>独立</w:t>
      </w:r>
      <w:r>
        <w:rPr>
          <w:rFonts w:hint="eastAsia"/>
          <w:lang w:eastAsia="zh-CN"/>
        </w:rPr>
        <w:t>管理</w:t>
      </w:r>
      <w:r w:rsidRPr="00E7761B">
        <w:rPr>
          <w:rFonts w:hint="eastAsia"/>
          <w:lang w:eastAsia="zh-CN"/>
        </w:rPr>
        <w:t>顾问委员会</w:t>
      </w:r>
      <w:r w:rsidRPr="00E7761B">
        <w:rPr>
          <w:lang w:eastAsia="zh-CN"/>
        </w:rPr>
        <w:br/>
      </w:r>
      <w:r>
        <w:rPr>
          <w:rFonts w:hint="eastAsia"/>
          <w:lang w:eastAsia="zh-CN"/>
        </w:rPr>
        <w:t>私人、财务和其它利益申报和声明</w:t>
      </w:r>
      <w:r w:rsidRPr="00E7761B">
        <w:rPr>
          <w:rFonts w:hint="eastAsia"/>
          <w:lang w:eastAsia="zh-CN"/>
        </w:rPr>
        <w:t>表</w:t>
      </w:r>
      <w:bookmarkEnd w:id="298"/>
    </w:p>
    <w:tbl>
      <w:tblPr>
        <w:tblW w:w="90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04"/>
        <w:gridCol w:w="315"/>
        <w:gridCol w:w="2837"/>
        <w:gridCol w:w="315"/>
        <w:gridCol w:w="2811"/>
      </w:tblGrid>
      <w:tr w:rsidR="008C1D3E" w:rsidRPr="003429C1" w:rsidTr="00BA731A">
        <w:trPr>
          <w:trHeight w:val="493"/>
          <w:jc w:val="center"/>
        </w:trPr>
        <w:tc>
          <w:tcPr>
            <w:tcW w:w="9082" w:type="dxa"/>
            <w:gridSpan w:val="5"/>
            <w:tcBorders>
              <w:bottom w:val="single" w:sz="4" w:space="0" w:color="000000"/>
            </w:tcBorders>
            <w:shd w:val="clear" w:color="auto" w:fill="D9D9D9"/>
          </w:tcPr>
          <w:p w:rsidR="008C1D3E" w:rsidRPr="001B700F" w:rsidRDefault="008C1D3E" w:rsidP="00BA731A">
            <w:pPr>
              <w:pStyle w:val="Tabletext"/>
              <w:framePr w:hSpace="181" w:wrap="notBeside" w:vAnchor="text" w:hAnchor="text" w:xAlign="center" w:y="1"/>
              <w:rPr>
                <w:b/>
                <w:bCs/>
                <w:sz w:val="24"/>
                <w:szCs w:val="24"/>
              </w:rPr>
            </w:pPr>
            <w:r w:rsidRPr="001B700F">
              <w:rPr>
                <w:b/>
                <w:bCs/>
                <w:sz w:val="24"/>
                <w:szCs w:val="24"/>
              </w:rPr>
              <w:t>1</w:t>
            </w:r>
            <w:r w:rsidRPr="001B700F">
              <w:rPr>
                <w:b/>
                <w:bCs/>
                <w:sz w:val="24"/>
                <w:szCs w:val="24"/>
              </w:rPr>
              <w:tab/>
            </w:r>
            <w:r w:rsidRPr="001B700F">
              <w:rPr>
                <w:rFonts w:hint="eastAsia"/>
                <w:b/>
                <w:bCs/>
                <w:sz w:val="24"/>
                <w:szCs w:val="24"/>
              </w:rPr>
              <w:t>细节</w:t>
            </w:r>
          </w:p>
        </w:tc>
      </w:tr>
      <w:tr w:rsidR="008C1D3E" w:rsidRPr="003429C1" w:rsidTr="00BA731A">
        <w:trPr>
          <w:trHeight w:val="69"/>
          <w:jc w:val="center"/>
        </w:trPr>
        <w:tc>
          <w:tcPr>
            <w:tcW w:w="9082" w:type="dxa"/>
            <w:gridSpan w:val="5"/>
            <w:tcBorders>
              <w:bottom w:val="nil"/>
            </w:tcBorders>
            <w:shd w:val="clear" w:color="auto" w:fill="auto"/>
          </w:tcPr>
          <w:p w:rsidR="008C1D3E" w:rsidRPr="001B700F" w:rsidRDefault="008C1D3E" w:rsidP="00BA731A">
            <w:pPr>
              <w:pStyle w:val="Headingb"/>
              <w:framePr w:hSpace="181" w:wrap="notBeside" w:vAnchor="text" w:hAnchor="text" w:xAlign="center" w:y="1"/>
              <w:spacing w:before="0"/>
              <w:rPr>
                <w:b w:val="0"/>
                <w:bCs/>
                <w:sz w:val="24"/>
                <w:szCs w:val="24"/>
              </w:rPr>
            </w:pPr>
          </w:p>
        </w:tc>
      </w:tr>
      <w:tr w:rsidR="008C1D3E" w:rsidRPr="003429C1" w:rsidTr="00BA731A">
        <w:trPr>
          <w:trHeight w:val="328"/>
          <w:jc w:val="center"/>
        </w:trPr>
        <w:tc>
          <w:tcPr>
            <w:tcW w:w="9082" w:type="dxa"/>
            <w:gridSpan w:val="5"/>
            <w:tcBorders>
              <w:top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spacing w:before="0"/>
              <w:rPr>
                <w:sz w:val="24"/>
                <w:szCs w:val="24"/>
                <w:lang w:eastAsia="zh-CN"/>
              </w:rPr>
            </w:pPr>
            <w:r w:rsidRPr="001B700F">
              <w:rPr>
                <w:rFonts w:hint="eastAsia"/>
                <w:sz w:val="24"/>
                <w:szCs w:val="24"/>
                <w:lang w:eastAsia="zh-CN"/>
              </w:rPr>
              <w:t>姓名</w:t>
            </w:r>
          </w:p>
        </w:tc>
      </w:tr>
      <w:tr w:rsidR="008C1D3E" w:rsidRPr="003429C1" w:rsidTr="00BA731A">
        <w:trPr>
          <w:trHeight w:val="493"/>
          <w:jc w:val="center"/>
        </w:trPr>
        <w:tc>
          <w:tcPr>
            <w:tcW w:w="9082" w:type="dxa"/>
            <w:gridSpan w:val="5"/>
            <w:shd w:val="clear" w:color="auto" w:fill="D9D9D9"/>
          </w:tcPr>
          <w:p w:rsidR="008C1D3E" w:rsidRPr="001B700F" w:rsidRDefault="008C1D3E" w:rsidP="00BA731A">
            <w:pPr>
              <w:pStyle w:val="Tabletext"/>
              <w:framePr w:hSpace="181" w:wrap="notBeside" w:vAnchor="text" w:hAnchor="text" w:xAlign="center" w:y="1"/>
              <w:rPr>
                <w:sz w:val="24"/>
                <w:szCs w:val="24"/>
                <w:lang w:eastAsia="zh-CN"/>
              </w:rPr>
            </w:pPr>
            <w:r w:rsidRPr="001B700F">
              <w:rPr>
                <w:b/>
                <w:bCs/>
                <w:sz w:val="24"/>
                <w:szCs w:val="24"/>
                <w:lang w:eastAsia="zh-CN"/>
              </w:rPr>
              <w:t>2</w:t>
            </w:r>
            <w:r w:rsidRPr="001B700F">
              <w:rPr>
                <w:b/>
                <w:bCs/>
                <w:sz w:val="24"/>
                <w:szCs w:val="24"/>
                <w:lang w:eastAsia="zh-CN"/>
              </w:rPr>
              <w:tab/>
            </w:r>
            <w:r w:rsidRPr="001B700F">
              <w:rPr>
                <w:rFonts w:hint="eastAsia"/>
                <w:b/>
                <w:bCs/>
                <w:sz w:val="24"/>
                <w:szCs w:val="24"/>
                <w:lang w:eastAsia="zh-CN"/>
              </w:rPr>
              <w:t>私人、财务或其它利益（请勾选相应方框）</w:t>
            </w:r>
          </w:p>
        </w:tc>
      </w:tr>
      <w:tr w:rsidR="008C1D3E" w:rsidRPr="003429C1" w:rsidTr="00BA731A">
        <w:trPr>
          <w:trHeight w:val="1588"/>
          <w:jc w:val="center"/>
        </w:trPr>
        <w:tc>
          <w:tcPr>
            <w:tcW w:w="9082" w:type="dxa"/>
            <w:gridSpan w:val="5"/>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rPr>
                <w:b/>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sz w:val="24"/>
                <w:szCs w:val="24"/>
                <w:lang w:eastAsia="zh-CN"/>
              </w:rPr>
              <w:t>本人</w:t>
            </w:r>
            <w:r w:rsidRPr="001B700F">
              <w:rPr>
                <w:rFonts w:hint="eastAsia"/>
                <w:b/>
                <w:bCs/>
                <w:sz w:val="24"/>
                <w:szCs w:val="24"/>
                <w:lang w:eastAsia="zh-CN"/>
              </w:rPr>
              <w:t>没有</w:t>
            </w:r>
            <w:r w:rsidRPr="001B700F">
              <w:rPr>
                <w:rFonts w:hint="eastAsia"/>
                <w:sz w:val="24"/>
                <w:szCs w:val="24"/>
                <w:lang w:eastAsia="zh-CN"/>
              </w:rPr>
              <w:t>可能或可能被视为会影响本人作为</w:t>
            </w:r>
            <w:r w:rsidRPr="001B700F">
              <w:rPr>
                <w:sz w:val="24"/>
                <w:szCs w:val="24"/>
                <w:lang w:eastAsia="zh-CN"/>
              </w:rPr>
              <w:t>独立管理顾问委员会</w:t>
            </w:r>
            <w:r w:rsidRPr="001B700F">
              <w:rPr>
                <w:rFonts w:hint="eastAsia"/>
                <w:sz w:val="24"/>
                <w:szCs w:val="24"/>
                <w:lang w:eastAsia="zh-CN"/>
              </w:rPr>
              <w:t>委员履行职责时做出的决定或采取的行动或给出的建议的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w:t>
            </w:r>
          </w:p>
          <w:p w:rsidR="008C1D3E" w:rsidRPr="001B700F" w:rsidRDefault="008C1D3E" w:rsidP="00BA731A">
            <w:pPr>
              <w:framePr w:hSpace="181" w:wrap="notBeside" w:vAnchor="text" w:hAnchor="text" w:xAlign="center" w:y="1"/>
              <w:tabs>
                <w:tab w:val="clear" w:pos="567"/>
                <w:tab w:val="left" w:pos="720"/>
              </w:tabs>
              <w:rPr>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sz w:val="24"/>
                <w:szCs w:val="24"/>
                <w:lang w:eastAsia="zh-CN"/>
              </w:rPr>
              <w:t>本人</w:t>
            </w:r>
            <w:r w:rsidRPr="001B700F">
              <w:rPr>
                <w:rFonts w:hint="eastAsia"/>
                <w:b/>
                <w:bCs/>
                <w:sz w:val="24"/>
                <w:szCs w:val="24"/>
                <w:lang w:eastAsia="zh-CN"/>
              </w:rPr>
              <w:t>有</w:t>
            </w:r>
            <w:r w:rsidRPr="001B700F">
              <w:rPr>
                <w:rFonts w:hint="eastAsia"/>
                <w:sz w:val="24"/>
                <w:szCs w:val="24"/>
                <w:lang w:eastAsia="zh-CN"/>
              </w:rPr>
              <w:t>可能或可能被视为会</w:t>
            </w:r>
            <w:r w:rsidRPr="001B700F">
              <w:rPr>
                <w:rFonts w:hint="eastAsia"/>
                <w:b/>
                <w:bCs/>
                <w:sz w:val="24"/>
                <w:szCs w:val="24"/>
                <w:lang w:eastAsia="zh-CN"/>
              </w:rPr>
              <w:t>影响</w:t>
            </w:r>
            <w:r w:rsidRPr="001B700F">
              <w:rPr>
                <w:rFonts w:hint="eastAsia"/>
                <w:sz w:val="24"/>
                <w:szCs w:val="24"/>
                <w:lang w:eastAsia="zh-CN"/>
              </w:rPr>
              <w:t>本人作为</w:t>
            </w:r>
            <w:r w:rsidRPr="001B700F">
              <w:rPr>
                <w:sz w:val="24"/>
                <w:szCs w:val="24"/>
                <w:lang w:eastAsia="zh-CN"/>
              </w:rPr>
              <w:t>独立管理顾问委员会</w:t>
            </w:r>
            <w:r w:rsidRPr="001B700F">
              <w:rPr>
                <w:rFonts w:hint="eastAsia"/>
                <w:sz w:val="24"/>
                <w:szCs w:val="24"/>
                <w:lang w:eastAsia="zh-CN"/>
              </w:rPr>
              <w:t>委员履行职责时做出的决定或采取的行动或给出的建议的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w:t>
            </w:r>
          </w:p>
          <w:p w:rsidR="008C1D3E" w:rsidRPr="001B700F" w:rsidRDefault="008C1D3E" w:rsidP="00BA731A">
            <w:pPr>
              <w:framePr w:hSpace="181" w:wrap="notBeside" w:vAnchor="text" w:hAnchor="text" w:xAlign="center" w:y="1"/>
              <w:tabs>
                <w:tab w:val="clear" w:pos="567"/>
                <w:tab w:val="left" w:pos="720"/>
              </w:tabs>
              <w:rPr>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sz w:val="24"/>
                <w:szCs w:val="24"/>
                <w:lang w:eastAsia="zh-CN"/>
              </w:rPr>
              <w:t>本人</w:t>
            </w:r>
            <w:r w:rsidRPr="001B700F">
              <w:rPr>
                <w:rFonts w:hint="eastAsia"/>
                <w:b/>
                <w:bCs/>
                <w:sz w:val="24"/>
                <w:szCs w:val="24"/>
                <w:lang w:eastAsia="zh-CN"/>
              </w:rPr>
              <w:t>没有</w:t>
            </w:r>
            <w:r w:rsidRPr="001B700F">
              <w:rPr>
                <w:rFonts w:hint="eastAsia"/>
                <w:sz w:val="24"/>
                <w:szCs w:val="24"/>
                <w:lang w:eastAsia="zh-CN"/>
              </w:rPr>
              <w:t>可能或可能被视为会影响本人作为</w:t>
            </w:r>
            <w:r w:rsidRPr="001B700F">
              <w:rPr>
                <w:sz w:val="24"/>
                <w:szCs w:val="24"/>
                <w:lang w:eastAsia="zh-CN"/>
              </w:rPr>
              <w:t>独立管理顾问委员会</w:t>
            </w:r>
            <w:r w:rsidRPr="001B700F">
              <w:rPr>
                <w:rFonts w:hint="eastAsia"/>
                <w:sz w:val="24"/>
                <w:szCs w:val="24"/>
                <w:lang w:eastAsia="zh-CN"/>
              </w:rPr>
              <w:t>委员履行职责时做出的决定或采取的行动或给出的建议的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w:t>
            </w:r>
            <w:r w:rsidRPr="001B700F">
              <w:rPr>
                <w:rFonts w:hint="eastAsia"/>
                <w:b/>
                <w:bCs/>
                <w:sz w:val="24"/>
                <w:szCs w:val="24"/>
                <w:lang w:eastAsia="zh-CN"/>
              </w:rPr>
              <w:t>然而，本人已决定提供本人目前的个人、财务或其它利益。</w:t>
            </w:r>
          </w:p>
        </w:tc>
      </w:tr>
      <w:tr w:rsidR="008C1D3E" w:rsidRPr="003429C1" w:rsidTr="00BA731A">
        <w:trPr>
          <w:trHeight w:val="472"/>
          <w:jc w:val="center"/>
        </w:trPr>
        <w:tc>
          <w:tcPr>
            <w:tcW w:w="9082" w:type="dxa"/>
            <w:gridSpan w:val="5"/>
            <w:shd w:val="clear" w:color="auto" w:fill="D9D9D9"/>
          </w:tcPr>
          <w:p w:rsidR="008C1D3E" w:rsidRPr="001B700F" w:rsidRDefault="008C1D3E" w:rsidP="00BA731A">
            <w:pPr>
              <w:pStyle w:val="Tabletext"/>
              <w:framePr w:hSpace="181" w:wrap="notBeside" w:vAnchor="text" w:hAnchor="text" w:xAlign="center" w:y="1"/>
              <w:rPr>
                <w:sz w:val="24"/>
                <w:szCs w:val="24"/>
                <w:lang w:eastAsia="zh-CN"/>
              </w:rPr>
            </w:pPr>
            <w:r w:rsidRPr="001B700F">
              <w:rPr>
                <w:b/>
                <w:bCs/>
                <w:sz w:val="24"/>
                <w:szCs w:val="24"/>
                <w:lang w:eastAsia="zh-CN"/>
              </w:rPr>
              <w:t>3</w:t>
            </w:r>
            <w:r w:rsidRPr="001B700F">
              <w:rPr>
                <w:b/>
                <w:bCs/>
                <w:sz w:val="24"/>
                <w:szCs w:val="24"/>
                <w:lang w:eastAsia="zh-CN"/>
              </w:rPr>
              <w:tab/>
            </w:r>
            <w:r w:rsidRPr="001B700F">
              <w:rPr>
                <w:rFonts w:hint="eastAsia"/>
                <w:b/>
                <w:bCs/>
                <w:sz w:val="24"/>
                <w:szCs w:val="24"/>
                <w:lang w:eastAsia="zh-CN"/>
              </w:rPr>
              <w:t>家庭成员</w:t>
            </w:r>
            <w:r w:rsidRPr="001B700F">
              <w:rPr>
                <w:b/>
                <w:bCs/>
                <w:sz w:val="24"/>
                <w:szCs w:val="24"/>
                <w:lang w:eastAsia="zh-CN"/>
              </w:rPr>
              <w:t>*</w:t>
            </w:r>
            <w:r w:rsidRPr="001B700F">
              <w:rPr>
                <w:rFonts w:hint="eastAsia"/>
                <w:b/>
                <w:bCs/>
                <w:sz w:val="24"/>
                <w:szCs w:val="24"/>
                <w:lang w:eastAsia="zh-CN"/>
              </w:rPr>
              <w:t>私人、财务或其它利益（请勾选相应方框）</w:t>
            </w:r>
          </w:p>
        </w:tc>
      </w:tr>
      <w:tr w:rsidR="008C1D3E" w:rsidRPr="003429C1" w:rsidTr="00BA731A">
        <w:trPr>
          <w:trHeight w:val="26"/>
          <w:jc w:val="center"/>
        </w:trPr>
        <w:tc>
          <w:tcPr>
            <w:tcW w:w="9082" w:type="dxa"/>
            <w:gridSpan w:val="5"/>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rPr>
                <w:b/>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sz w:val="24"/>
                <w:szCs w:val="24"/>
                <w:lang w:eastAsia="zh-CN"/>
              </w:rPr>
              <w:t>据本人所知，</w:t>
            </w:r>
            <w:r w:rsidRPr="001B700F">
              <w:rPr>
                <w:rFonts w:hint="eastAsia"/>
                <w:b/>
                <w:bCs/>
                <w:sz w:val="24"/>
                <w:szCs w:val="24"/>
                <w:lang w:eastAsia="zh-CN"/>
              </w:rPr>
              <w:t>本人的直系亲属中无人有</w:t>
            </w:r>
            <w:r w:rsidRPr="001B700F">
              <w:rPr>
                <w:rFonts w:hint="eastAsia"/>
                <w:sz w:val="24"/>
                <w:szCs w:val="24"/>
                <w:lang w:eastAsia="zh-CN"/>
              </w:rPr>
              <w:t>可能或可能被视为会影响本人作为</w:t>
            </w:r>
            <w:r w:rsidRPr="001B700F">
              <w:rPr>
                <w:sz w:val="24"/>
                <w:szCs w:val="24"/>
                <w:lang w:eastAsia="zh-CN"/>
              </w:rPr>
              <w:t>独立管理顾问委员会</w:t>
            </w:r>
            <w:r w:rsidRPr="001B700F">
              <w:rPr>
                <w:rFonts w:hint="eastAsia"/>
                <w:sz w:val="24"/>
                <w:szCs w:val="24"/>
                <w:lang w:eastAsia="zh-CN"/>
              </w:rPr>
              <w:t>委员履行职责中正在做出的决定或采取的行动或给出的建议的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w:t>
            </w:r>
            <w:r w:rsidRPr="001B700F">
              <w:rPr>
                <w:b/>
                <w:sz w:val="24"/>
                <w:szCs w:val="24"/>
                <w:lang w:eastAsia="zh-CN"/>
              </w:rPr>
              <w:t xml:space="preserve"> </w:t>
            </w:r>
          </w:p>
          <w:p w:rsidR="008C1D3E" w:rsidRPr="001B700F" w:rsidRDefault="008C1D3E" w:rsidP="00BA731A">
            <w:pPr>
              <w:framePr w:hSpace="181" w:wrap="notBeside" w:vAnchor="text" w:hAnchor="text" w:xAlign="center" w:y="1"/>
              <w:tabs>
                <w:tab w:val="clear" w:pos="567"/>
                <w:tab w:val="left" w:pos="720"/>
              </w:tabs>
              <w:rPr>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b/>
                <w:bCs/>
                <w:sz w:val="24"/>
                <w:szCs w:val="24"/>
                <w:lang w:eastAsia="zh-CN"/>
              </w:rPr>
              <w:t>本人的一位直系亲属有</w:t>
            </w:r>
            <w:r w:rsidRPr="001B700F">
              <w:rPr>
                <w:rFonts w:hint="eastAsia"/>
                <w:sz w:val="24"/>
                <w:szCs w:val="24"/>
                <w:lang w:eastAsia="zh-CN"/>
              </w:rPr>
              <w:t>可能或可能被视为会</w:t>
            </w:r>
            <w:r w:rsidRPr="001B700F">
              <w:rPr>
                <w:rFonts w:hint="eastAsia"/>
                <w:b/>
                <w:bCs/>
                <w:sz w:val="24"/>
                <w:szCs w:val="24"/>
                <w:lang w:eastAsia="zh-CN"/>
              </w:rPr>
              <w:t>影响</w:t>
            </w:r>
            <w:r w:rsidRPr="001B700F">
              <w:rPr>
                <w:rFonts w:hint="eastAsia"/>
                <w:sz w:val="24"/>
                <w:szCs w:val="24"/>
                <w:lang w:eastAsia="zh-CN"/>
              </w:rPr>
              <w:t>本人作为</w:t>
            </w:r>
            <w:r w:rsidRPr="001B700F">
              <w:rPr>
                <w:sz w:val="24"/>
                <w:szCs w:val="24"/>
                <w:lang w:eastAsia="zh-CN"/>
              </w:rPr>
              <w:t>独立管理顾问委员会</w:t>
            </w:r>
            <w:r w:rsidRPr="001B700F">
              <w:rPr>
                <w:rFonts w:hint="eastAsia"/>
                <w:sz w:val="24"/>
                <w:szCs w:val="24"/>
                <w:lang w:eastAsia="zh-CN"/>
              </w:rPr>
              <w:t>委员履行职责中做出的决定或采取的行动或给出的建议的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w:t>
            </w:r>
          </w:p>
          <w:p w:rsidR="008C1D3E" w:rsidRPr="001B700F" w:rsidRDefault="008C1D3E" w:rsidP="00BA731A">
            <w:pPr>
              <w:framePr w:hSpace="181" w:wrap="notBeside" w:vAnchor="text" w:hAnchor="text" w:xAlign="center" w:y="1"/>
              <w:tabs>
                <w:tab w:val="clear" w:pos="567"/>
                <w:tab w:val="left" w:pos="720"/>
              </w:tabs>
              <w:rPr>
                <w:sz w:val="24"/>
                <w:szCs w:val="24"/>
                <w:lang w:eastAsia="zh-CN"/>
              </w:rPr>
            </w:pPr>
            <w:r w:rsidRPr="001B700F">
              <w:rPr>
                <w:sz w:val="24"/>
                <w:szCs w:val="24"/>
              </w:rPr>
              <w:fldChar w:fldCharType="begin">
                <w:ffData>
                  <w:name w:val=""/>
                  <w:enabled/>
                  <w:calcOnExit w:val="0"/>
                  <w:checkBox>
                    <w:size w:val="20"/>
                    <w:default w:val="0"/>
                  </w:checkBox>
                </w:ffData>
              </w:fldChar>
            </w:r>
            <w:r w:rsidRPr="001B700F">
              <w:rPr>
                <w:sz w:val="24"/>
                <w:szCs w:val="24"/>
                <w:lang w:eastAsia="zh-CN"/>
              </w:rPr>
              <w:instrText xml:space="preserve"> FORMCHECKBOX </w:instrText>
            </w:r>
            <w:r w:rsidR="00C5612E">
              <w:rPr>
                <w:sz w:val="24"/>
                <w:szCs w:val="24"/>
              </w:rPr>
            </w:r>
            <w:r w:rsidR="00C5612E">
              <w:rPr>
                <w:sz w:val="24"/>
                <w:szCs w:val="24"/>
              </w:rPr>
              <w:fldChar w:fldCharType="separate"/>
            </w:r>
            <w:r w:rsidRPr="001B700F">
              <w:rPr>
                <w:sz w:val="24"/>
                <w:szCs w:val="24"/>
              </w:rPr>
              <w:fldChar w:fldCharType="end"/>
            </w:r>
            <w:r w:rsidRPr="001B700F">
              <w:rPr>
                <w:rFonts w:eastAsiaTheme="minorEastAsia" w:hint="eastAsia"/>
                <w:sz w:val="24"/>
                <w:szCs w:val="24"/>
                <w:lang w:eastAsia="zh-CN"/>
              </w:rPr>
              <w:t xml:space="preserve"> </w:t>
            </w:r>
            <w:r w:rsidRPr="001B700F">
              <w:rPr>
                <w:rFonts w:hint="eastAsia"/>
                <w:sz w:val="24"/>
                <w:szCs w:val="24"/>
                <w:lang w:eastAsia="zh-CN"/>
              </w:rPr>
              <w:t>据本人所知，</w:t>
            </w:r>
            <w:r w:rsidRPr="001B700F">
              <w:rPr>
                <w:rFonts w:hint="eastAsia"/>
                <w:b/>
                <w:bCs/>
                <w:sz w:val="24"/>
                <w:szCs w:val="24"/>
                <w:lang w:eastAsia="zh-CN"/>
              </w:rPr>
              <w:t>本人的直系亲属中无人有</w:t>
            </w:r>
            <w:r w:rsidRPr="001B700F">
              <w:rPr>
                <w:rFonts w:hint="eastAsia"/>
                <w:sz w:val="24"/>
                <w:szCs w:val="24"/>
                <w:lang w:eastAsia="zh-CN"/>
              </w:rPr>
              <w:t>可能或可能被视为会影响本人作为</w:t>
            </w:r>
            <w:r w:rsidRPr="001B700F">
              <w:rPr>
                <w:sz w:val="24"/>
                <w:szCs w:val="24"/>
                <w:lang w:eastAsia="zh-CN"/>
              </w:rPr>
              <w:t>独立管理顾问委员会</w:t>
            </w:r>
            <w:r w:rsidRPr="001B700F">
              <w:rPr>
                <w:rFonts w:hint="eastAsia"/>
                <w:sz w:val="24"/>
                <w:szCs w:val="24"/>
                <w:lang w:eastAsia="zh-CN"/>
              </w:rPr>
              <w:t>委员履行职责中做出的决定或采取的行动或给出的建议的</w:t>
            </w:r>
            <w:r w:rsidRPr="001B700F">
              <w:rPr>
                <w:rFonts w:hint="eastAsia"/>
                <w:b/>
                <w:bCs/>
                <w:sz w:val="24"/>
                <w:szCs w:val="24"/>
                <w:lang w:eastAsia="zh-CN"/>
              </w:rPr>
              <w:t>个人、财务或其它利益</w:t>
            </w:r>
            <w:r w:rsidRPr="001B700F">
              <w:rPr>
                <w:rFonts w:hint="eastAsia"/>
                <w:sz w:val="24"/>
                <w:szCs w:val="24"/>
                <w:lang w:eastAsia="zh-CN"/>
              </w:rPr>
              <w:t>。然而，本人</w:t>
            </w:r>
            <w:r w:rsidRPr="001B700F">
              <w:rPr>
                <w:rFonts w:hint="eastAsia"/>
                <w:b/>
                <w:bCs/>
                <w:sz w:val="24"/>
                <w:szCs w:val="24"/>
                <w:lang w:eastAsia="zh-CN"/>
              </w:rPr>
              <w:t>决定提供本人的直系亲属目前的个人、财务或其它利益。</w:t>
            </w:r>
          </w:p>
          <w:p w:rsidR="008C1D3E" w:rsidRPr="001B700F" w:rsidRDefault="008C1D3E" w:rsidP="00BA731A">
            <w:pPr>
              <w:pStyle w:val="Footer"/>
              <w:framePr w:hSpace="181" w:wrap="notBeside" w:vAnchor="text" w:hAnchor="text" w:xAlign="center" w:y="1"/>
              <w:rPr>
                <w:sz w:val="24"/>
                <w:szCs w:val="24"/>
              </w:rPr>
            </w:pPr>
            <w:r w:rsidRPr="001B700F">
              <w:rPr>
                <w:rFonts w:ascii="SimSun" w:hAnsi="SimSun" w:cs="SimSun" w:hint="eastAsia"/>
                <w:sz w:val="24"/>
                <w:szCs w:val="24"/>
                <w:lang w:eastAsia="zh-CN"/>
              </w:rPr>
              <w:t>（</w:t>
            </w:r>
            <w:r w:rsidRPr="001B700F">
              <w:rPr>
                <w:rFonts w:asciiTheme="minorHAnsi" w:hAnsiTheme="minorHAnsi"/>
                <w:smallCaps/>
                <w:sz w:val="24"/>
                <w:szCs w:val="24"/>
                <w:lang w:eastAsia="zh-CN"/>
              </w:rPr>
              <w:t>*</w:t>
            </w:r>
            <w:r w:rsidRPr="001B700F">
              <w:rPr>
                <w:rFonts w:ascii="SimSun" w:hAnsi="SimSun" w:cs="SimSun" w:hint="eastAsia"/>
                <w:sz w:val="24"/>
                <w:szCs w:val="24"/>
                <w:lang w:eastAsia="zh-CN"/>
              </w:rPr>
              <w:t>注：在本申报中，</w:t>
            </w:r>
            <w:r w:rsidRPr="001B700F">
              <w:rPr>
                <w:rFonts w:asciiTheme="minorEastAsia" w:hAnsiTheme="minorEastAsia" w:cs="SimSun" w:hint="eastAsia"/>
                <w:sz w:val="24"/>
                <w:szCs w:val="24"/>
                <w:lang w:eastAsia="zh-CN"/>
              </w:rPr>
              <w:t>“</w:t>
            </w:r>
            <w:r w:rsidRPr="001B700F">
              <w:rPr>
                <w:rFonts w:ascii="SimSun" w:hAnsi="SimSun" w:cs="SimSun" w:hint="eastAsia"/>
                <w:sz w:val="24"/>
                <w:szCs w:val="24"/>
                <w:lang w:eastAsia="zh-CN"/>
              </w:rPr>
              <w:t>家庭成员</w:t>
            </w:r>
            <w:r w:rsidRPr="001B700F">
              <w:rPr>
                <w:rFonts w:asciiTheme="minorEastAsia" w:hAnsiTheme="minorEastAsia" w:cs="SimSun" w:hint="eastAsia"/>
                <w:sz w:val="24"/>
                <w:szCs w:val="24"/>
                <w:lang w:eastAsia="zh-CN"/>
              </w:rPr>
              <w:t>”</w:t>
            </w:r>
            <w:r w:rsidRPr="001B700F">
              <w:rPr>
                <w:rFonts w:ascii="SimSun" w:hAnsi="SimSun" w:cs="SimSun" w:hint="eastAsia"/>
                <w:sz w:val="24"/>
                <w:szCs w:val="24"/>
                <w:lang w:eastAsia="zh-CN"/>
              </w:rPr>
              <w:t>的含义与国际电联《人事规则和人事细则》定义的含义相同。）</w:t>
            </w:r>
          </w:p>
        </w:tc>
      </w:tr>
      <w:tr w:rsidR="008C1D3E" w:rsidRPr="003429C1" w:rsidTr="00BA731A">
        <w:trPr>
          <w:trHeight w:val="349"/>
          <w:jc w:val="center"/>
        </w:trPr>
        <w:tc>
          <w:tcPr>
            <w:tcW w:w="2804" w:type="dxa"/>
            <w:tcBorders>
              <w:bottom w:val="single" w:sz="4" w:space="0" w:color="000000"/>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315"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2837" w:type="dxa"/>
            <w:tcBorders>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315"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2809" w:type="dxa"/>
            <w:tcBorders>
              <w:left w:val="nil"/>
              <w:bottom w:val="single" w:sz="4" w:space="0" w:color="000000"/>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r>
      <w:tr w:rsidR="008C1D3E" w:rsidRPr="003429C1" w:rsidTr="00BA731A">
        <w:trPr>
          <w:trHeight w:val="328"/>
          <w:jc w:val="center"/>
        </w:trPr>
        <w:tc>
          <w:tcPr>
            <w:tcW w:w="2804" w:type="dxa"/>
            <w:tcBorders>
              <w:bottom w:val="single" w:sz="4" w:space="0" w:color="000000"/>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签字</w:t>
            </w:r>
          </w:p>
        </w:tc>
        <w:tc>
          <w:tcPr>
            <w:tcW w:w="315" w:type="dxa"/>
            <w:tcBorders>
              <w:top w:val="nil"/>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p>
        </w:tc>
        <w:tc>
          <w:tcPr>
            <w:tcW w:w="2837" w:type="dxa"/>
            <w:tcBorders>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姓名</w:t>
            </w:r>
          </w:p>
        </w:tc>
        <w:tc>
          <w:tcPr>
            <w:tcW w:w="315" w:type="dxa"/>
            <w:tcBorders>
              <w:top w:val="nil"/>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p>
        </w:tc>
        <w:tc>
          <w:tcPr>
            <w:tcW w:w="2809" w:type="dxa"/>
            <w:tcBorders>
              <w:left w:val="nil"/>
              <w:bottom w:val="single" w:sz="4" w:space="0" w:color="000000"/>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日期</w:t>
            </w:r>
          </w:p>
        </w:tc>
      </w:tr>
    </w:tbl>
    <w:p w:rsidR="008C1D3E" w:rsidRPr="003429C1" w:rsidRDefault="008C1D3E" w:rsidP="008C1D3E">
      <w:pPr>
        <w:rPr>
          <w:sz w:val="22"/>
          <w:szCs w:val="22"/>
          <w:lang w:eastAsia="zh-CN"/>
        </w:rPr>
      </w:pPr>
    </w:p>
    <w:p w:rsidR="008C1D3E" w:rsidRDefault="008C1D3E" w:rsidP="008C1D3E">
      <w:pPr>
        <w:rPr>
          <w:lang w:eastAsia="zh-CN"/>
        </w:rPr>
      </w:pPr>
    </w:p>
    <w:p w:rsidR="008C1D3E" w:rsidRPr="00F600F6" w:rsidRDefault="008C1D3E" w:rsidP="008C1D3E">
      <w:r w:rsidRPr="00F600F6">
        <w:br w:type="page"/>
      </w:r>
    </w:p>
    <w:p w:rsidR="008C1D3E" w:rsidRPr="00FE27C7" w:rsidRDefault="008C1D3E" w:rsidP="008C1D3E">
      <w:pPr>
        <w:pStyle w:val="Appendixtitle"/>
        <w:rPr>
          <w:szCs w:val="22"/>
          <w:lang w:eastAsia="zh-CN"/>
        </w:rPr>
      </w:pPr>
      <w:r w:rsidRPr="00FE27C7">
        <w:rPr>
          <w:rFonts w:hint="eastAsia"/>
          <w:lang w:eastAsia="zh-CN"/>
        </w:rPr>
        <w:lastRenderedPageBreak/>
        <w:t>私人、财务和其它利益</w:t>
      </w:r>
      <w:r>
        <w:rPr>
          <w:rFonts w:hint="eastAsia"/>
          <w:lang w:eastAsia="zh-CN"/>
        </w:rPr>
        <w:t>申报和声明</w:t>
      </w:r>
      <w:r w:rsidRPr="00FE27C7">
        <w:rPr>
          <w:rFonts w:hint="eastAsia"/>
          <w:lang w:eastAsia="zh-CN"/>
        </w:rPr>
        <w:t>表</w:t>
      </w:r>
      <w:r>
        <w:rPr>
          <w:lang w:val="en-US" w:eastAsia="zh-CN"/>
        </w:rPr>
        <w:br/>
      </w:r>
      <w:r w:rsidRPr="00FE27C7">
        <w:rPr>
          <w:rFonts w:hint="eastAsia"/>
          <w:lang w:eastAsia="zh-CN"/>
        </w:rPr>
        <w:t>（</w:t>
      </w:r>
      <w:r>
        <w:rPr>
          <w:rFonts w:hint="eastAsia"/>
          <w:lang w:eastAsia="zh-CN"/>
        </w:rPr>
        <w:t>附录</w:t>
      </w:r>
      <w:r>
        <w:rPr>
          <w:rFonts w:hint="eastAsia"/>
          <w:lang w:eastAsia="zh-CN"/>
        </w:rPr>
        <w:t>A</w:t>
      </w:r>
      <w:r>
        <w:rPr>
          <w:rFonts w:hint="eastAsia"/>
          <w:lang w:eastAsia="zh-CN"/>
        </w:rPr>
        <w:t>，</w:t>
      </w:r>
      <w:r w:rsidRPr="00FE27C7">
        <w:rPr>
          <w:rFonts w:hint="eastAsia"/>
          <w:lang w:eastAsia="zh-CN"/>
        </w:rPr>
        <w:t>第</w:t>
      </w:r>
      <w:r w:rsidRPr="00FE27C7">
        <w:rPr>
          <w:lang w:eastAsia="zh-CN"/>
        </w:rPr>
        <w:t>2/4</w:t>
      </w:r>
      <w:r w:rsidRPr="00FE27C7">
        <w:rPr>
          <w:rFonts w:hint="eastAsia"/>
          <w:lang w:eastAsia="zh-CN"/>
        </w:rPr>
        <w:t>页）</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01"/>
        <w:gridCol w:w="315"/>
        <w:gridCol w:w="2834"/>
        <w:gridCol w:w="315"/>
        <w:gridCol w:w="2807"/>
      </w:tblGrid>
      <w:tr w:rsidR="008C1D3E" w:rsidRPr="00FE27C7" w:rsidTr="00BA731A">
        <w:trPr>
          <w:trHeight w:val="390"/>
          <w:jc w:val="center"/>
        </w:trPr>
        <w:tc>
          <w:tcPr>
            <w:tcW w:w="8834" w:type="dxa"/>
            <w:gridSpan w:val="5"/>
            <w:shd w:val="clear" w:color="auto" w:fill="D9D9D9"/>
          </w:tcPr>
          <w:p w:rsidR="008C1D3E" w:rsidRPr="001B700F" w:rsidRDefault="008C1D3E" w:rsidP="00BA731A">
            <w:pPr>
              <w:pStyle w:val="Tabletext"/>
              <w:framePr w:hSpace="181" w:wrap="notBeside" w:vAnchor="text" w:hAnchor="text" w:xAlign="center" w:y="1"/>
              <w:rPr>
                <w:sz w:val="24"/>
                <w:szCs w:val="24"/>
                <w:lang w:eastAsia="zh-CN"/>
              </w:rPr>
            </w:pPr>
            <w:r w:rsidRPr="001B700F">
              <w:rPr>
                <w:b/>
                <w:bCs/>
                <w:sz w:val="24"/>
                <w:szCs w:val="24"/>
                <w:lang w:eastAsia="zh-CN"/>
              </w:rPr>
              <w:t>4</w:t>
            </w:r>
            <w:r w:rsidRPr="001B700F">
              <w:rPr>
                <w:b/>
                <w:bCs/>
                <w:sz w:val="24"/>
                <w:szCs w:val="24"/>
                <w:lang w:eastAsia="zh-CN"/>
              </w:rPr>
              <w:tab/>
            </w:r>
            <w:r w:rsidRPr="001B700F">
              <w:rPr>
                <w:rFonts w:hint="eastAsia"/>
                <w:b/>
                <w:bCs/>
                <w:sz w:val="24"/>
                <w:szCs w:val="24"/>
                <w:lang w:eastAsia="zh-CN"/>
              </w:rPr>
              <w:t>披露相关私人、财务和其它利益</w:t>
            </w:r>
          </w:p>
        </w:tc>
      </w:tr>
      <w:tr w:rsidR="008C1D3E" w:rsidRPr="00FE27C7" w:rsidTr="00BA731A">
        <w:trPr>
          <w:trHeight w:val="8905"/>
          <w:jc w:val="center"/>
        </w:trPr>
        <w:tc>
          <w:tcPr>
            <w:tcW w:w="8834" w:type="dxa"/>
            <w:gridSpan w:val="5"/>
            <w:tcMar>
              <w:top w:w="108" w:type="dxa"/>
              <w:left w:w="108" w:type="dxa"/>
              <w:bottom w:w="108" w:type="dxa"/>
              <w:right w:w="108" w:type="dxa"/>
            </w:tcMar>
          </w:tcPr>
          <w:p w:rsidR="008C1D3E" w:rsidRPr="001B700F" w:rsidRDefault="008C1D3E" w:rsidP="00BA731A">
            <w:pPr>
              <w:framePr w:hSpace="181" w:wrap="notBeside" w:vAnchor="text" w:hAnchor="text" w:xAlign="center" w:y="1"/>
              <w:overflowPunct/>
              <w:autoSpaceDE/>
              <w:autoSpaceDN/>
              <w:adjustRightInd/>
              <w:ind w:firstLineChars="200" w:firstLine="488"/>
              <w:textAlignment w:val="auto"/>
              <w:rPr>
                <w:sz w:val="24"/>
                <w:szCs w:val="24"/>
                <w:lang w:eastAsia="zh-CN"/>
              </w:rPr>
            </w:pPr>
            <w:r w:rsidRPr="001B700F">
              <w:rPr>
                <w:rFonts w:hint="eastAsia"/>
                <w:spacing w:val="2"/>
                <w:sz w:val="24"/>
                <w:szCs w:val="24"/>
                <w:lang w:eastAsia="zh-CN"/>
              </w:rPr>
              <w:t>如果您勾选了第</w:t>
            </w:r>
            <w:r w:rsidRPr="001B700F">
              <w:rPr>
                <w:rFonts w:hint="eastAsia"/>
                <w:spacing w:val="2"/>
                <w:sz w:val="24"/>
                <w:szCs w:val="24"/>
                <w:lang w:eastAsia="zh-CN"/>
              </w:rPr>
              <w:t>2</w:t>
            </w:r>
            <w:r w:rsidRPr="001B700F">
              <w:rPr>
                <w:rFonts w:hint="eastAsia"/>
                <w:spacing w:val="2"/>
                <w:sz w:val="24"/>
                <w:szCs w:val="24"/>
                <w:lang w:eastAsia="zh-CN"/>
              </w:rPr>
              <w:t>项的第一个方框</w:t>
            </w:r>
            <w:r w:rsidRPr="001B700F">
              <w:rPr>
                <w:rFonts w:hint="eastAsia"/>
                <w:spacing w:val="2"/>
                <w:sz w:val="24"/>
                <w:szCs w:val="24"/>
                <w:u w:val="single"/>
                <w:lang w:eastAsia="zh-CN"/>
              </w:rPr>
              <w:t>以及</w:t>
            </w:r>
            <w:r w:rsidRPr="001B700F">
              <w:rPr>
                <w:rFonts w:hint="eastAsia"/>
                <w:spacing w:val="2"/>
                <w:sz w:val="24"/>
                <w:szCs w:val="24"/>
                <w:lang w:eastAsia="zh-CN"/>
              </w:rPr>
              <w:t>第</w:t>
            </w:r>
            <w:r w:rsidRPr="001B700F">
              <w:rPr>
                <w:rFonts w:hint="eastAsia"/>
                <w:spacing w:val="2"/>
                <w:sz w:val="24"/>
                <w:szCs w:val="24"/>
                <w:lang w:eastAsia="zh-CN"/>
              </w:rPr>
              <w:t>3</w:t>
            </w:r>
            <w:r w:rsidRPr="001B700F">
              <w:rPr>
                <w:rFonts w:hint="eastAsia"/>
                <w:spacing w:val="2"/>
                <w:sz w:val="24"/>
                <w:szCs w:val="24"/>
                <w:lang w:eastAsia="zh-CN"/>
              </w:rPr>
              <w:t>项的第一个方框，请跳过该步骤，转到第</w:t>
            </w:r>
            <w:r w:rsidRPr="001B700F">
              <w:rPr>
                <w:sz w:val="24"/>
                <w:szCs w:val="24"/>
                <w:lang w:eastAsia="zh-CN"/>
              </w:rPr>
              <w:t>5</w:t>
            </w:r>
            <w:r w:rsidRPr="001B700F">
              <w:rPr>
                <w:rFonts w:hint="eastAsia"/>
                <w:sz w:val="24"/>
                <w:szCs w:val="24"/>
                <w:lang w:eastAsia="zh-CN"/>
              </w:rPr>
              <w:t>项。</w:t>
            </w:r>
          </w:p>
          <w:p w:rsidR="008C1D3E" w:rsidRPr="001B700F" w:rsidRDefault="008C1D3E" w:rsidP="00BA731A">
            <w:pPr>
              <w:framePr w:hSpace="181" w:wrap="notBeside" w:vAnchor="text" w:hAnchor="text" w:xAlign="center" w:y="1"/>
              <w:overflowPunct/>
              <w:autoSpaceDE/>
              <w:autoSpaceDN/>
              <w:adjustRightInd/>
              <w:ind w:firstLineChars="200" w:firstLine="480"/>
              <w:textAlignment w:val="auto"/>
              <w:rPr>
                <w:sz w:val="24"/>
                <w:szCs w:val="24"/>
                <w:lang w:eastAsia="zh-CN"/>
              </w:rPr>
            </w:pPr>
            <w:r w:rsidRPr="001B700F">
              <w:rPr>
                <w:rFonts w:hint="eastAsia"/>
                <w:sz w:val="24"/>
                <w:szCs w:val="24"/>
                <w:lang w:eastAsia="zh-CN"/>
              </w:rPr>
              <w:t>请列出您和</w:t>
            </w:r>
            <w:r w:rsidRPr="001B700F">
              <w:rPr>
                <w:sz w:val="24"/>
                <w:szCs w:val="24"/>
                <w:lang w:eastAsia="zh-CN"/>
              </w:rPr>
              <w:t>/</w:t>
            </w:r>
            <w:r w:rsidRPr="001B700F">
              <w:rPr>
                <w:rFonts w:hint="eastAsia"/>
                <w:sz w:val="24"/>
                <w:szCs w:val="24"/>
                <w:lang w:eastAsia="zh-CN"/>
              </w:rPr>
              <w:t>或您直系亲属在您执行公务期间</w:t>
            </w:r>
            <w:r w:rsidRPr="001B700F">
              <w:rPr>
                <w:rFonts w:hint="eastAsia"/>
                <w:b/>
                <w:bCs/>
                <w:sz w:val="24"/>
                <w:szCs w:val="24"/>
                <w:lang w:eastAsia="zh-CN"/>
              </w:rPr>
              <w:t>可能或可能被视为影响到</w:t>
            </w:r>
            <w:r w:rsidRPr="001B700F">
              <w:rPr>
                <w:rFonts w:hint="eastAsia"/>
                <w:sz w:val="24"/>
                <w:szCs w:val="24"/>
                <w:lang w:eastAsia="zh-CN"/>
              </w:rPr>
              <w:t>您所做决定或所采取行动或所提供建议的个人、财务和其它利益。也请陈述您认为这些利益将或被视为将影响到您所做决定或所采取行动或所提供建议的理由。</w:t>
            </w:r>
          </w:p>
          <w:p w:rsidR="008C1D3E" w:rsidRPr="001B700F" w:rsidRDefault="008C1D3E" w:rsidP="00BA731A">
            <w:pPr>
              <w:framePr w:hSpace="181" w:wrap="notBeside" w:vAnchor="text" w:hAnchor="text" w:xAlign="center" w:y="1"/>
              <w:overflowPunct/>
              <w:autoSpaceDE/>
              <w:autoSpaceDN/>
              <w:adjustRightInd/>
              <w:ind w:firstLineChars="200" w:firstLine="480"/>
              <w:textAlignment w:val="auto"/>
              <w:rPr>
                <w:sz w:val="24"/>
                <w:szCs w:val="24"/>
                <w:lang w:eastAsia="zh-CN"/>
              </w:rPr>
            </w:pPr>
            <w:r w:rsidRPr="001B700F">
              <w:rPr>
                <w:rFonts w:hint="eastAsia"/>
                <w:sz w:val="24"/>
                <w:szCs w:val="24"/>
                <w:lang w:eastAsia="zh-CN"/>
              </w:rPr>
              <w:t>您可能需要披露的利益种类包括房地产投资、股权、信托和委托公司、公司管理人身份或合伙人身份、与游说集团成员的关系、其他重大收入来源、重大债务、礼物、私人企业、雇用、自愿、社会或个人关系等。</w:t>
            </w:r>
          </w:p>
          <w:p w:rsidR="008C1D3E" w:rsidRPr="001B700F" w:rsidRDefault="008C1D3E" w:rsidP="00BA731A">
            <w:pPr>
              <w:framePr w:hSpace="181" w:wrap="notBeside" w:vAnchor="text" w:hAnchor="text" w:xAlign="center" w:y="1"/>
              <w:spacing w:after="200"/>
              <w:rPr>
                <w:sz w:val="24"/>
                <w:szCs w:val="24"/>
              </w:rPr>
            </w:pPr>
            <w:r w:rsidRPr="001B700F">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r w:rsidR="008C1D3E" w:rsidRPr="007750D6" w:rsidTr="00BA731A">
        <w:trPr>
          <w:trHeight w:val="250"/>
          <w:jc w:val="center"/>
        </w:trPr>
        <w:tc>
          <w:tcPr>
            <w:tcW w:w="2727" w:type="dxa"/>
            <w:tcBorders>
              <w:bottom w:val="single" w:sz="4" w:space="0" w:color="000000"/>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307"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2760" w:type="dxa"/>
            <w:tcBorders>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307"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c>
          <w:tcPr>
            <w:tcW w:w="2732" w:type="dxa"/>
            <w:tcBorders>
              <w:left w:val="nil"/>
              <w:bottom w:val="single" w:sz="4" w:space="0" w:color="000000"/>
            </w:tcBorders>
          </w:tcPr>
          <w:p w:rsidR="008C1D3E" w:rsidRPr="001B700F" w:rsidRDefault="008C1D3E" w:rsidP="00BA731A">
            <w:pPr>
              <w:framePr w:hSpace="181" w:wrap="notBeside" w:vAnchor="text" w:hAnchor="text" w:xAlign="center" w:y="1"/>
              <w:tabs>
                <w:tab w:val="clear" w:pos="567"/>
                <w:tab w:val="left" w:pos="720"/>
              </w:tabs>
              <w:spacing w:before="0"/>
              <w:rPr>
                <w:sz w:val="24"/>
                <w:szCs w:val="24"/>
              </w:rPr>
            </w:pPr>
          </w:p>
        </w:tc>
      </w:tr>
      <w:tr w:rsidR="008C1D3E" w:rsidRPr="00086498" w:rsidTr="00BA731A">
        <w:trPr>
          <w:trHeight w:val="250"/>
          <w:jc w:val="center"/>
        </w:trPr>
        <w:tc>
          <w:tcPr>
            <w:tcW w:w="2727" w:type="dxa"/>
            <w:tcBorders>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签字</w:t>
            </w:r>
          </w:p>
        </w:tc>
        <w:tc>
          <w:tcPr>
            <w:tcW w:w="307" w:type="dxa"/>
            <w:tcBorders>
              <w:top w:val="nil"/>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p>
        </w:tc>
        <w:tc>
          <w:tcPr>
            <w:tcW w:w="2760" w:type="dxa"/>
            <w:tcBorders>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姓名</w:t>
            </w:r>
          </w:p>
        </w:tc>
        <w:tc>
          <w:tcPr>
            <w:tcW w:w="307" w:type="dxa"/>
            <w:tcBorders>
              <w:top w:val="nil"/>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p>
        </w:tc>
        <w:tc>
          <w:tcPr>
            <w:tcW w:w="2732" w:type="dxa"/>
            <w:tcBorders>
              <w:lef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SimSun" w:hAnsi="SimSun"/>
                <w:sz w:val="24"/>
                <w:szCs w:val="24"/>
              </w:rPr>
            </w:pPr>
            <w:r w:rsidRPr="001B700F">
              <w:rPr>
                <w:rFonts w:ascii="SimSun" w:hAnsi="SimSun" w:hint="eastAsia"/>
                <w:sz w:val="24"/>
                <w:szCs w:val="24"/>
              </w:rPr>
              <w:t>日期</w:t>
            </w:r>
          </w:p>
        </w:tc>
      </w:tr>
    </w:tbl>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p>
    <w:p w:rsidR="008C1D3E" w:rsidRPr="00F600F6" w:rsidRDefault="008C1D3E" w:rsidP="008C1D3E">
      <w:r w:rsidRPr="00F600F6">
        <w:br w:type="page"/>
      </w:r>
    </w:p>
    <w:p w:rsidR="008C1D3E" w:rsidRDefault="008C1D3E" w:rsidP="008C1D3E">
      <w:pPr>
        <w:pStyle w:val="Appendixtitle"/>
        <w:rPr>
          <w:lang w:eastAsia="zh-CN"/>
        </w:rPr>
      </w:pPr>
      <w:r w:rsidRPr="00FE27C7">
        <w:rPr>
          <w:rFonts w:hint="eastAsia"/>
          <w:lang w:eastAsia="zh-CN"/>
        </w:rPr>
        <w:lastRenderedPageBreak/>
        <w:t>私人、财务和其它利益</w:t>
      </w:r>
      <w:r>
        <w:rPr>
          <w:rFonts w:hint="eastAsia"/>
          <w:lang w:eastAsia="zh-CN"/>
        </w:rPr>
        <w:t>申报和声明</w:t>
      </w:r>
      <w:r w:rsidRPr="00FE27C7">
        <w:rPr>
          <w:rFonts w:hint="eastAsia"/>
          <w:lang w:eastAsia="zh-CN"/>
        </w:rPr>
        <w:t>表</w:t>
      </w:r>
      <w:r>
        <w:rPr>
          <w:lang w:val="en-US" w:eastAsia="zh-CN"/>
        </w:rPr>
        <w:br/>
      </w:r>
      <w:r w:rsidRPr="00FE27C7">
        <w:rPr>
          <w:rFonts w:hint="eastAsia"/>
          <w:lang w:eastAsia="zh-CN"/>
        </w:rPr>
        <w:t>（</w:t>
      </w:r>
      <w:r>
        <w:rPr>
          <w:rFonts w:hint="eastAsia"/>
          <w:lang w:eastAsia="zh-CN"/>
        </w:rPr>
        <w:t>附录</w:t>
      </w:r>
      <w:r>
        <w:rPr>
          <w:rFonts w:hint="eastAsia"/>
          <w:lang w:eastAsia="zh-CN"/>
        </w:rPr>
        <w:t>A</w:t>
      </w:r>
      <w:r>
        <w:rPr>
          <w:rFonts w:hint="eastAsia"/>
          <w:lang w:eastAsia="zh-CN"/>
        </w:rPr>
        <w:t>，</w:t>
      </w:r>
      <w:r w:rsidRPr="00FE27C7">
        <w:rPr>
          <w:rFonts w:hint="eastAsia"/>
          <w:lang w:eastAsia="zh-CN"/>
        </w:rPr>
        <w:t>第</w:t>
      </w:r>
      <w:r w:rsidRPr="00FE27C7">
        <w:rPr>
          <w:lang w:eastAsia="zh-CN"/>
        </w:rPr>
        <w:t>3/4</w:t>
      </w:r>
      <w:r w:rsidRPr="00FE27C7">
        <w:rPr>
          <w:rFonts w:hint="eastAsia"/>
          <w:lang w:eastAsia="zh-CN"/>
        </w:rPr>
        <w:t>页）</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02"/>
        <w:gridCol w:w="315"/>
        <w:gridCol w:w="2834"/>
        <w:gridCol w:w="315"/>
        <w:gridCol w:w="2806"/>
      </w:tblGrid>
      <w:tr w:rsidR="008C1D3E" w:rsidRPr="00FE27C7" w:rsidTr="00BA731A">
        <w:trPr>
          <w:trHeight w:val="441"/>
          <w:jc w:val="center"/>
        </w:trPr>
        <w:tc>
          <w:tcPr>
            <w:tcW w:w="9001" w:type="dxa"/>
            <w:gridSpan w:val="5"/>
            <w:shd w:val="clear" w:color="auto" w:fill="D9D9D9"/>
          </w:tcPr>
          <w:p w:rsidR="008C1D3E" w:rsidRPr="001B700F" w:rsidRDefault="008C1D3E" w:rsidP="00BA731A">
            <w:pPr>
              <w:pStyle w:val="Tabletext"/>
              <w:framePr w:hSpace="181" w:wrap="notBeside" w:vAnchor="text" w:hAnchor="text" w:xAlign="center" w:y="1"/>
              <w:rPr>
                <w:sz w:val="24"/>
                <w:szCs w:val="24"/>
              </w:rPr>
            </w:pPr>
            <w:r w:rsidRPr="001B700F">
              <w:rPr>
                <w:b/>
                <w:bCs/>
                <w:sz w:val="24"/>
                <w:szCs w:val="24"/>
              </w:rPr>
              <w:t>5</w:t>
            </w:r>
            <w:r w:rsidRPr="001B700F">
              <w:rPr>
                <w:b/>
                <w:bCs/>
                <w:sz w:val="24"/>
                <w:szCs w:val="24"/>
              </w:rPr>
              <w:tab/>
            </w:r>
            <w:r w:rsidRPr="001B700F">
              <w:rPr>
                <w:rFonts w:hint="eastAsia"/>
                <w:b/>
                <w:bCs/>
                <w:sz w:val="24"/>
                <w:szCs w:val="24"/>
              </w:rPr>
              <w:t>声明</w:t>
            </w:r>
          </w:p>
        </w:tc>
      </w:tr>
      <w:tr w:rsidR="008C1D3E" w:rsidRPr="005017DA" w:rsidTr="00BA731A">
        <w:trPr>
          <w:trHeight w:val="7276"/>
          <w:jc w:val="center"/>
        </w:trPr>
        <w:tc>
          <w:tcPr>
            <w:tcW w:w="9001" w:type="dxa"/>
            <w:gridSpan w:val="5"/>
            <w:tcMar>
              <w:top w:w="108" w:type="dxa"/>
              <w:left w:w="108" w:type="dxa"/>
              <w:bottom w:w="108" w:type="dxa"/>
              <w:right w:w="108" w:type="dxa"/>
            </w:tcMar>
          </w:tcPr>
          <w:p w:rsidR="008C1D3E" w:rsidRPr="001B700F" w:rsidRDefault="008C1D3E" w:rsidP="00BA731A">
            <w:pPr>
              <w:framePr w:hSpace="181" w:wrap="notBeside" w:vAnchor="text" w:hAnchor="text" w:xAlign="center" w:y="1"/>
              <w:rPr>
                <w:sz w:val="24"/>
                <w:szCs w:val="24"/>
                <w:lang w:eastAsia="zh-CN"/>
              </w:rPr>
            </w:pPr>
            <w:r w:rsidRPr="001B700F">
              <w:rPr>
                <w:b/>
                <w:bCs/>
                <w:sz w:val="24"/>
                <w:szCs w:val="24"/>
                <w:lang w:eastAsia="zh-CN"/>
              </w:rPr>
              <w:t>本人声明：</w:t>
            </w:r>
          </w:p>
          <w:p w:rsidR="008C1D3E" w:rsidRPr="001B700F" w:rsidRDefault="008C1D3E" w:rsidP="00BA731A">
            <w:pPr>
              <w:pStyle w:val="enumlev1"/>
              <w:framePr w:hSpace="181" w:wrap="notBeside" w:vAnchor="text" w:hAnchor="text" w:xAlign="center" w:y="1"/>
              <w:tabs>
                <w:tab w:val="left" w:pos="624"/>
              </w:tabs>
              <w:spacing w:before="240"/>
              <w:ind w:left="624" w:hanging="624"/>
              <w:rPr>
                <w:rFonts w:asciiTheme="minorHAnsi" w:hAnsiTheme="minorHAnsi"/>
                <w:sz w:val="24"/>
                <w:szCs w:val="24"/>
                <w:lang w:eastAsia="zh-CN"/>
              </w:rPr>
            </w:pPr>
            <w:r w:rsidRPr="001B700F">
              <w:rPr>
                <w:rFonts w:asciiTheme="minorHAnsi" w:hAnsiTheme="minorHAnsi"/>
                <w:sz w:val="24"/>
                <w:szCs w:val="24"/>
                <w:lang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作为独立管理顾问委员会委员，意识到根据其职责范围，本人有义务：</w:t>
            </w:r>
          </w:p>
          <w:p w:rsidR="008C1D3E" w:rsidRPr="001B700F" w:rsidRDefault="008C1D3E" w:rsidP="00BA731A">
            <w:pPr>
              <w:pStyle w:val="enumlev2"/>
              <w:framePr w:hSpace="181" w:wrap="notBeside" w:vAnchor="text" w:hAnchor="text" w:xAlign="center" w:y="1"/>
              <w:tabs>
                <w:tab w:val="clear" w:pos="1134"/>
                <w:tab w:val="clear" w:pos="1701"/>
                <w:tab w:val="left" w:pos="964"/>
                <w:tab w:val="left" w:pos="1137"/>
                <w:tab w:val="left" w:pos="1563"/>
              </w:tabs>
              <w:spacing w:before="240"/>
              <w:ind w:left="964" w:hanging="340"/>
              <w:rPr>
                <w:rFonts w:asciiTheme="minorHAnsi" w:hAnsiTheme="minorHAnsi"/>
                <w:sz w:val="24"/>
                <w:szCs w:val="24"/>
                <w:lang w:eastAsia="zh-CN"/>
              </w:rPr>
            </w:pPr>
            <w:r w:rsidRPr="001B700F">
              <w:rPr>
                <w:rFonts w:asciiTheme="minorHAnsi" w:hAnsi="Times New Roman"/>
                <w:sz w:val="24"/>
                <w:szCs w:val="24"/>
                <w:lang w:val="en-US"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披露并采取合理措施防止与本人作为独立管理顾问委员会委员有关的（现实或明显的）利益冲突；且</w:t>
            </w:r>
          </w:p>
          <w:p w:rsidR="008C1D3E" w:rsidRPr="001B700F" w:rsidRDefault="008C1D3E" w:rsidP="00BA731A">
            <w:pPr>
              <w:pStyle w:val="enumlev2"/>
              <w:framePr w:hSpace="181" w:wrap="notBeside" w:vAnchor="text" w:hAnchor="text" w:xAlign="center" w:y="1"/>
              <w:tabs>
                <w:tab w:val="clear" w:pos="1134"/>
                <w:tab w:val="clear" w:pos="1701"/>
                <w:tab w:val="left" w:pos="964"/>
                <w:tab w:val="left" w:pos="1137"/>
                <w:tab w:val="left" w:pos="1563"/>
              </w:tabs>
              <w:spacing w:before="240"/>
              <w:ind w:left="964" w:hanging="340"/>
              <w:rPr>
                <w:rFonts w:asciiTheme="minorHAnsi" w:hAnsiTheme="minorHAnsi"/>
                <w:sz w:val="24"/>
                <w:szCs w:val="24"/>
                <w:lang w:eastAsia="zh-CN"/>
              </w:rPr>
            </w:pPr>
            <w:r w:rsidRPr="001B700F">
              <w:rPr>
                <w:rFonts w:asciiTheme="minorHAnsi" w:hAnsi="Times New Roman"/>
                <w:sz w:val="24"/>
                <w:szCs w:val="24"/>
                <w:lang w:val="en-US"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不得不当地使用</w:t>
            </w:r>
            <w:r w:rsidRPr="001B700F">
              <w:rPr>
                <w:rFonts w:asciiTheme="minorHAnsi" w:hAnsiTheme="minorHAnsi"/>
                <w:sz w:val="24"/>
                <w:szCs w:val="24"/>
                <w:lang w:eastAsia="zh-CN"/>
              </w:rPr>
              <w:t>(a)</w:t>
            </w:r>
            <w:r w:rsidRPr="001B700F">
              <w:rPr>
                <w:rFonts w:asciiTheme="minorHAnsi" w:hAnsi="SimSun"/>
                <w:sz w:val="24"/>
                <w:szCs w:val="24"/>
                <w:lang w:eastAsia="zh-CN"/>
              </w:rPr>
              <w:t>内幕消息或</w:t>
            </w:r>
            <w:r w:rsidRPr="001B700F">
              <w:rPr>
                <w:rFonts w:asciiTheme="minorHAnsi" w:hAnsiTheme="minorHAnsi"/>
                <w:sz w:val="24"/>
                <w:szCs w:val="24"/>
                <w:lang w:eastAsia="zh-CN"/>
              </w:rPr>
              <w:t>(b)</w:t>
            </w:r>
            <w:r w:rsidRPr="001B700F">
              <w:rPr>
                <w:rFonts w:asciiTheme="minorHAnsi" w:hAnsi="SimSun"/>
                <w:sz w:val="24"/>
                <w:szCs w:val="24"/>
                <w:lang w:eastAsia="zh-CN"/>
              </w:rPr>
              <w:t>本人的职务、地位、权力或职权为本人或任何其他人获得或谋取好处和利益。</w:t>
            </w:r>
          </w:p>
          <w:p w:rsidR="008C1D3E" w:rsidRPr="001B700F" w:rsidRDefault="008C1D3E" w:rsidP="00BA731A">
            <w:pPr>
              <w:framePr w:hSpace="181" w:wrap="notBeside" w:vAnchor="text" w:hAnchor="text" w:xAlign="center" w:y="1"/>
              <w:spacing w:before="240"/>
              <w:rPr>
                <w:sz w:val="24"/>
                <w:szCs w:val="24"/>
                <w:lang w:eastAsia="zh-CN"/>
              </w:rPr>
            </w:pPr>
            <w:r w:rsidRPr="001B700F">
              <w:rPr>
                <w:b/>
                <w:bCs/>
                <w:sz w:val="24"/>
                <w:szCs w:val="24"/>
                <w:lang w:eastAsia="zh-CN"/>
              </w:rPr>
              <w:t>本人声明：</w:t>
            </w:r>
          </w:p>
          <w:p w:rsidR="008C1D3E" w:rsidRPr="001B700F" w:rsidRDefault="008C1D3E" w:rsidP="00BA731A">
            <w:pPr>
              <w:pStyle w:val="enumlev1"/>
              <w:framePr w:hSpace="181" w:wrap="notBeside" w:vAnchor="text" w:hAnchor="text" w:xAlign="center" w:y="1"/>
              <w:tabs>
                <w:tab w:val="left" w:pos="624"/>
              </w:tabs>
              <w:spacing w:before="240"/>
              <w:ind w:left="568" w:hanging="568"/>
              <w:rPr>
                <w:rFonts w:asciiTheme="minorHAnsi" w:hAnsiTheme="minorHAnsi"/>
                <w:sz w:val="24"/>
                <w:szCs w:val="24"/>
                <w:lang w:eastAsia="zh-CN"/>
              </w:rPr>
            </w:pPr>
            <w:r w:rsidRPr="001B700F">
              <w:rPr>
                <w:rFonts w:asciiTheme="minorHAnsi" w:hAnsiTheme="minorHAnsi"/>
                <w:sz w:val="24"/>
                <w:szCs w:val="24"/>
                <w:lang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本人已研读独立管理顾问委员会的职责范围并理解本人需要披露在担任独立管理顾问委员会委员执行公务期间可能或可能被视为影响到本人所做出决定或所提供建议的所有个人、财务和其它利益。</w:t>
            </w:r>
          </w:p>
          <w:p w:rsidR="008C1D3E" w:rsidRPr="001B700F" w:rsidRDefault="008C1D3E" w:rsidP="00BA731A">
            <w:pPr>
              <w:pStyle w:val="enumlev1"/>
              <w:framePr w:hSpace="181" w:wrap="notBeside" w:vAnchor="text" w:hAnchor="text" w:xAlign="center" w:y="1"/>
              <w:tabs>
                <w:tab w:val="left" w:pos="624"/>
              </w:tabs>
              <w:spacing w:before="240"/>
              <w:ind w:left="568" w:hanging="568"/>
              <w:rPr>
                <w:rFonts w:asciiTheme="minorHAnsi" w:hAnsiTheme="minorHAnsi"/>
                <w:sz w:val="24"/>
                <w:szCs w:val="24"/>
                <w:lang w:eastAsia="zh-CN"/>
              </w:rPr>
            </w:pPr>
            <w:r w:rsidRPr="001B700F">
              <w:rPr>
                <w:rFonts w:asciiTheme="minorHAnsi" w:hAnsiTheme="minorHAnsi"/>
                <w:sz w:val="24"/>
                <w:szCs w:val="24"/>
                <w:lang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当本人的个人状况或工作职责发生变化，以致于可能影响到本次披露的内容时，本人保证将立即通知独立管理顾问委员会主席（后者将通知理事会主席）并利用此申报表提供修正披露。</w:t>
            </w:r>
          </w:p>
          <w:p w:rsidR="008C1D3E" w:rsidRPr="001B700F" w:rsidRDefault="008C1D3E" w:rsidP="00BA731A">
            <w:pPr>
              <w:pStyle w:val="enumlev1"/>
              <w:framePr w:hSpace="181" w:wrap="notBeside" w:vAnchor="text" w:hAnchor="text" w:xAlign="center" w:y="1"/>
              <w:tabs>
                <w:tab w:val="left" w:pos="624"/>
              </w:tabs>
              <w:spacing w:before="240"/>
              <w:ind w:left="568" w:hanging="568"/>
              <w:rPr>
                <w:rFonts w:asciiTheme="minorHAnsi" w:hAnsiTheme="minorHAnsi"/>
                <w:sz w:val="24"/>
                <w:szCs w:val="24"/>
                <w:lang w:eastAsia="zh-CN"/>
              </w:rPr>
            </w:pPr>
            <w:r w:rsidRPr="001B700F">
              <w:rPr>
                <w:rFonts w:asciiTheme="minorHAnsi" w:hAnsiTheme="minorHAnsi"/>
                <w:sz w:val="24"/>
                <w:szCs w:val="24"/>
                <w:lang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如在执行公务期间出现本人认为将可能或可能被视为影响到本人所做决定或所提供建议的情况时，本人保证将披露本人所知晓的直系亲属的所有个人、财务或其它利益。</w:t>
            </w:r>
          </w:p>
          <w:p w:rsidR="008C1D3E" w:rsidRPr="001B700F" w:rsidRDefault="008C1D3E" w:rsidP="00BA731A">
            <w:pPr>
              <w:pStyle w:val="enumlev1"/>
              <w:framePr w:hSpace="181" w:wrap="notBeside" w:vAnchor="text" w:hAnchor="text" w:xAlign="center" w:y="1"/>
              <w:tabs>
                <w:tab w:val="left" w:pos="624"/>
              </w:tabs>
              <w:spacing w:before="240"/>
              <w:ind w:left="568" w:hanging="568"/>
              <w:rPr>
                <w:rFonts w:asciiTheme="minorHAnsi" w:hAnsiTheme="minorHAnsi"/>
                <w:sz w:val="24"/>
                <w:szCs w:val="24"/>
                <w:lang w:val="en-US" w:eastAsia="zh-CN"/>
              </w:rPr>
            </w:pPr>
            <w:r w:rsidRPr="001B700F">
              <w:rPr>
                <w:rFonts w:asciiTheme="minorHAnsi" w:hAnsiTheme="minorHAnsi"/>
                <w:sz w:val="24"/>
                <w:szCs w:val="24"/>
                <w:lang w:eastAsia="zh-CN"/>
              </w:rPr>
              <w:t>•</w:t>
            </w:r>
            <w:r w:rsidRPr="001B700F">
              <w:rPr>
                <w:rFonts w:asciiTheme="minorHAnsi" w:hAnsiTheme="minorHAnsi"/>
                <w:b/>
                <w:bCs/>
                <w:sz w:val="24"/>
                <w:szCs w:val="24"/>
                <w:lang w:eastAsia="zh-CN"/>
              </w:rPr>
              <w:tab/>
            </w:r>
            <w:r w:rsidRPr="001B700F">
              <w:rPr>
                <w:rFonts w:asciiTheme="minorHAnsi" w:hAnsi="SimSun"/>
                <w:sz w:val="24"/>
                <w:szCs w:val="24"/>
                <w:lang w:eastAsia="zh-CN"/>
              </w:rPr>
              <w:t>本人理解，国际电联收集个人信息时，将需要本人的家庭成员同意且他或她声明知晓国际电联收集个人信息的意图、授权收集信息的法律要求以及可能向第三方披露个人信息的情况，并表示同意。</w:t>
            </w:r>
          </w:p>
          <w:p w:rsidR="008C1D3E" w:rsidRPr="001B700F" w:rsidRDefault="008C1D3E" w:rsidP="00BA731A">
            <w:pPr>
              <w:pStyle w:val="enumlev1"/>
              <w:framePr w:hSpace="181" w:wrap="notBeside" w:vAnchor="text" w:hAnchor="text" w:xAlign="center" w:y="1"/>
              <w:rPr>
                <w:rFonts w:asciiTheme="minorHAnsi" w:hAnsiTheme="minorHAnsi"/>
                <w:sz w:val="24"/>
                <w:szCs w:val="24"/>
                <w:lang w:val="en-US" w:eastAsia="zh-CN"/>
              </w:rPr>
            </w:pPr>
          </w:p>
        </w:tc>
      </w:tr>
      <w:tr w:rsidR="008C1D3E" w:rsidRPr="005017DA" w:rsidTr="000055C7">
        <w:trPr>
          <w:jc w:val="center"/>
        </w:trPr>
        <w:tc>
          <w:tcPr>
            <w:tcW w:w="2779" w:type="dxa"/>
            <w:tcBorders>
              <w:bottom w:val="single" w:sz="4" w:space="0" w:color="000000"/>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rPr>
                <w:rFonts w:asciiTheme="minorHAnsi" w:hAnsiTheme="minorHAnsi"/>
                <w:sz w:val="24"/>
                <w:szCs w:val="24"/>
                <w:lang w:eastAsia="zh-CN"/>
              </w:rPr>
            </w:pPr>
          </w:p>
        </w:tc>
        <w:tc>
          <w:tcPr>
            <w:tcW w:w="313"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rFonts w:asciiTheme="minorHAnsi" w:hAnsiTheme="minorHAnsi"/>
                <w:sz w:val="24"/>
                <w:szCs w:val="24"/>
                <w:lang w:eastAsia="zh-CN"/>
              </w:rPr>
            </w:pPr>
          </w:p>
        </w:tc>
        <w:tc>
          <w:tcPr>
            <w:tcW w:w="2812" w:type="dxa"/>
            <w:tcBorders>
              <w:left w:val="nil"/>
              <w:bottom w:val="single" w:sz="4" w:space="0" w:color="000000"/>
              <w:right w:val="nil"/>
            </w:tcBorders>
          </w:tcPr>
          <w:p w:rsidR="008C1D3E" w:rsidRPr="001B700F" w:rsidRDefault="008C1D3E" w:rsidP="00BA731A">
            <w:pPr>
              <w:framePr w:hSpace="181" w:wrap="notBeside" w:vAnchor="text" w:hAnchor="text" w:xAlign="center" w:y="1"/>
              <w:tabs>
                <w:tab w:val="clear" w:pos="567"/>
                <w:tab w:val="left" w:pos="720"/>
              </w:tabs>
              <w:spacing w:before="0"/>
              <w:rPr>
                <w:rFonts w:asciiTheme="minorHAnsi" w:hAnsiTheme="minorHAnsi"/>
                <w:sz w:val="24"/>
                <w:szCs w:val="24"/>
                <w:lang w:eastAsia="zh-CN"/>
              </w:rPr>
            </w:pPr>
          </w:p>
        </w:tc>
        <w:tc>
          <w:tcPr>
            <w:tcW w:w="313" w:type="dxa"/>
            <w:tcBorders>
              <w:left w:val="nil"/>
              <w:bottom w:val="nil"/>
              <w:right w:val="nil"/>
            </w:tcBorders>
          </w:tcPr>
          <w:p w:rsidR="008C1D3E" w:rsidRPr="001B700F" w:rsidRDefault="008C1D3E" w:rsidP="00BA731A">
            <w:pPr>
              <w:framePr w:hSpace="181" w:wrap="notBeside" w:vAnchor="text" w:hAnchor="text" w:xAlign="center" w:y="1"/>
              <w:tabs>
                <w:tab w:val="clear" w:pos="567"/>
                <w:tab w:val="left" w:pos="720"/>
              </w:tabs>
              <w:spacing w:before="0"/>
              <w:rPr>
                <w:rFonts w:asciiTheme="minorHAnsi" w:hAnsiTheme="minorHAnsi"/>
                <w:sz w:val="24"/>
                <w:szCs w:val="24"/>
                <w:lang w:eastAsia="zh-CN"/>
              </w:rPr>
            </w:pPr>
          </w:p>
        </w:tc>
        <w:tc>
          <w:tcPr>
            <w:tcW w:w="2783" w:type="dxa"/>
            <w:tcBorders>
              <w:left w:val="nil"/>
              <w:bottom w:val="single" w:sz="4" w:space="0" w:color="000000"/>
            </w:tcBorders>
          </w:tcPr>
          <w:p w:rsidR="008C1D3E" w:rsidRPr="001B700F" w:rsidRDefault="008C1D3E" w:rsidP="00BA731A">
            <w:pPr>
              <w:framePr w:hSpace="181" w:wrap="notBeside" w:vAnchor="text" w:hAnchor="text" w:xAlign="center" w:y="1"/>
              <w:tabs>
                <w:tab w:val="clear" w:pos="567"/>
                <w:tab w:val="left" w:pos="720"/>
              </w:tabs>
              <w:spacing w:before="0"/>
              <w:rPr>
                <w:rFonts w:asciiTheme="minorHAnsi" w:hAnsiTheme="minorHAnsi"/>
                <w:sz w:val="24"/>
                <w:szCs w:val="24"/>
                <w:lang w:eastAsia="zh-CN"/>
              </w:rPr>
            </w:pPr>
          </w:p>
        </w:tc>
      </w:tr>
      <w:tr w:rsidR="008C1D3E" w:rsidRPr="005017DA" w:rsidTr="000055C7">
        <w:trPr>
          <w:jc w:val="center"/>
        </w:trPr>
        <w:tc>
          <w:tcPr>
            <w:tcW w:w="2779" w:type="dxa"/>
            <w:tcBorders>
              <w:right w:val="nil"/>
            </w:tcBorders>
            <w:tcMar>
              <w:top w:w="108" w:type="dxa"/>
              <w:left w:w="108" w:type="dxa"/>
              <w:bottom w:w="108" w:type="dxa"/>
              <w:right w:w="108" w:type="dxa"/>
            </w:tcMar>
          </w:tcPr>
          <w:p w:rsidR="008C1D3E" w:rsidRPr="001B700F" w:rsidRDefault="008C1D3E" w:rsidP="00BA731A">
            <w:pPr>
              <w:framePr w:hSpace="181" w:wrap="notBeside" w:vAnchor="text" w:hAnchor="text" w:xAlign="center" w:y="1"/>
              <w:tabs>
                <w:tab w:val="clear" w:pos="567"/>
                <w:tab w:val="left" w:pos="720"/>
              </w:tabs>
              <w:spacing w:before="0"/>
              <w:jc w:val="center"/>
              <w:rPr>
                <w:rFonts w:asciiTheme="minorHAnsi" w:hAnsiTheme="minorHAnsi"/>
                <w:sz w:val="24"/>
                <w:szCs w:val="24"/>
              </w:rPr>
            </w:pPr>
            <w:r w:rsidRPr="001B700F">
              <w:rPr>
                <w:rFonts w:asciiTheme="minorHAnsi" w:hAnsi="SimSun"/>
                <w:sz w:val="24"/>
                <w:szCs w:val="24"/>
              </w:rPr>
              <w:t>签字</w:t>
            </w:r>
          </w:p>
        </w:tc>
        <w:tc>
          <w:tcPr>
            <w:tcW w:w="313" w:type="dxa"/>
            <w:tcBorders>
              <w:top w:val="nil"/>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Theme="minorHAnsi" w:hAnsiTheme="minorHAnsi"/>
                <w:sz w:val="24"/>
                <w:szCs w:val="24"/>
              </w:rPr>
            </w:pPr>
          </w:p>
        </w:tc>
        <w:tc>
          <w:tcPr>
            <w:tcW w:w="2812" w:type="dxa"/>
            <w:tcBorders>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Theme="minorHAnsi" w:hAnsiTheme="minorHAnsi"/>
                <w:sz w:val="24"/>
                <w:szCs w:val="24"/>
              </w:rPr>
            </w:pPr>
            <w:r w:rsidRPr="001B700F">
              <w:rPr>
                <w:rFonts w:asciiTheme="minorHAnsi" w:hAnsi="SimSun"/>
                <w:sz w:val="24"/>
                <w:szCs w:val="24"/>
              </w:rPr>
              <w:t>姓名</w:t>
            </w:r>
          </w:p>
        </w:tc>
        <w:tc>
          <w:tcPr>
            <w:tcW w:w="313" w:type="dxa"/>
            <w:tcBorders>
              <w:top w:val="nil"/>
              <w:left w:val="nil"/>
              <w:righ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Theme="minorHAnsi" w:hAnsiTheme="minorHAnsi"/>
                <w:sz w:val="24"/>
                <w:szCs w:val="24"/>
              </w:rPr>
            </w:pPr>
          </w:p>
        </w:tc>
        <w:tc>
          <w:tcPr>
            <w:tcW w:w="2783" w:type="dxa"/>
            <w:tcBorders>
              <w:left w:val="nil"/>
            </w:tcBorders>
          </w:tcPr>
          <w:p w:rsidR="008C1D3E" w:rsidRPr="001B700F" w:rsidRDefault="008C1D3E" w:rsidP="00BA731A">
            <w:pPr>
              <w:framePr w:hSpace="181" w:wrap="notBeside" w:vAnchor="text" w:hAnchor="text" w:xAlign="center" w:y="1"/>
              <w:tabs>
                <w:tab w:val="clear" w:pos="567"/>
                <w:tab w:val="left" w:pos="720"/>
              </w:tabs>
              <w:spacing w:before="0"/>
              <w:jc w:val="center"/>
              <w:rPr>
                <w:rFonts w:asciiTheme="minorHAnsi" w:hAnsiTheme="minorHAnsi"/>
                <w:sz w:val="24"/>
                <w:szCs w:val="24"/>
              </w:rPr>
            </w:pPr>
            <w:r w:rsidRPr="001B700F">
              <w:rPr>
                <w:rFonts w:asciiTheme="minorHAnsi" w:hAnsi="SimSun"/>
                <w:sz w:val="24"/>
                <w:szCs w:val="24"/>
              </w:rPr>
              <w:t>日期</w:t>
            </w:r>
          </w:p>
        </w:tc>
      </w:tr>
    </w:tbl>
    <w:p w:rsidR="008C1D3E" w:rsidRDefault="008C1D3E" w:rsidP="008C1D3E"/>
    <w:p w:rsidR="008C1D3E" w:rsidRDefault="008C1D3E" w:rsidP="008C1D3E"/>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pPr>
      <w:r>
        <w:br w:type="page"/>
      </w:r>
    </w:p>
    <w:p w:rsidR="008C1D3E" w:rsidRDefault="008C1D3E" w:rsidP="008C1D3E">
      <w:pPr>
        <w:pStyle w:val="Appendixtitle"/>
        <w:rPr>
          <w:lang w:eastAsia="zh-CN"/>
        </w:rPr>
      </w:pPr>
      <w:r w:rsidRPr="00FE27C7">
        <w:rPr>
          <w:rFonts w:hint="eastAsia"/>
          <w:lang w:eastAsia="zh-CN"/>
        </w:rPr>
        <w:lastRenderedPageBreak/>
        <w:t>私人、财务和其它利益</w:t>
      </w:r>
      <w:r>
        <w:rPr>
          <w:rFonts w:hint="eastAsia"/>
          <w:lang w:eastAsia="zh-CN"/>
        </w:rPr>
        <w:t>申报和声明</w:t>
      </w:r>
      <w:r w:rsidRPr="00FE27C7">
        <w:rPr>
          <w:rFonts w:hint="eastAsia"/>
          <w:lang w:eastAsia="zh-CN"/>
        </w:rPr>
        <w:t>表</w:t>
      </w:r>
      <w:r>
        <w:rPr>
          <w:lang w:val="en-US" w:eastAsia="zh-CN"/>
        </w:rPr>
        <w:br/>
      </w:r>
      <w:r w:rsidRPr="00FE27C7">
        <w:rPr>
          <w:rFonts w:hint="eastAsia"/>
          <w:lang w:eastAsia="zh-CN"/>
        </w:rPr>
        <w:t>（</w:t>
      </w:r>
      <w:r>
        <w:rPr>
          <w:rFonts w:hint="eastAsia"/>
          <w:lang w:eastAsia="zh-CN"/>
        </w:rPr>
        <w:t>附录</w:t>
      </w:r>
      <w:r>
        <w:rPr>
          <w:rFonts w:hint="eastAsia"/>
          <w:lang w:eastAsia="zh-CN"/>
        </w:rPr>
        <w:t>A</w:t>
      </w:r>
      <w:r>
        <w:rPr>
          <w:rFonts w:hint="eastAsia"/>
          <w:lang w:eastAsia="zh-CN"/>
        </w:rPr>
        <w:t>，</w:t>
      </w:r>
      <w:r w:rsidRPr="00FE27C7">
        <w:rPr>
          <w:rFonts w:hint="eastAsia"/>
          <w:lang w:eastAsia="zh-CN"/>
        </w:rPr>
        <w:t>第</w:t>
      </w:r>
      <w:r w:rsidRPr="00FE27C7">
        <w:rPr>
          <w:lang w:eastAsia="zh-CN"/>
        </w:rPr>
        <w:t>4/4</w:t>
      </w:r>
      <w:r w:rsidRPr="00FE27C7">
        <w:rPr>
          <w:rFonts w:hint="eastAsia"/>
          <w:lang w:eastAsia="zh-CN"/>
        </w:rPr>
        <w:t>页）</w:t>
      </w:r>
    </w:p>
    <w:tbl>
      <w:tblPr>
        <w:tblW w:w="9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79"/>
        <w:gridCol w:w="2551"/>
        <w:gridCol w:w="194"/>
        <w:gridCol w:w="90"/>
        <w:gridCol w:w="2693"/>
        <w:gridCol w:w="241"/>
        <w:gridCol w:w="43"/>
        <w:gridCol w:w="2693"/>
        <w:gridCol w:w="288"/>
      </w:tblGrid>
      <w:tr w:rsidR="008C1D3E" w:rsidRPr="00FE27C7" w:rsidTr="00BA731A">
        <w:trPr>
          <w:trHeight w:val="413"/>
        </w:trPr>
        <w:tc>
          <w:tcPr>
            <w:tcW w:w="9072" w:type="dxa"/>
            <w:gridSpan w:val="9"/>
            <w:shd w:val="clear" w:color="auto" w:fill="D9D9D9"/>
          </w:tcPr>
          <w:p w:rsidR="008C1D3E" w:rsidRPr="0068622C" w:rsidRDefault="008C1D3E" w:rsidP="00BA731A">
            <w:pPr>
              <w:pStyle w:val="Tabletext"/>
              <w:framePr w:hSpace="181" w:wrap="notBeside" w:vAnchor="text" w:hAnchor="text" w:xAlign="center" w:y="1"/>
              <w:rPr>
                <w:sz w:val="24"/>
                <w:szCs w:val="24"/>
                <w:lang w:eastAsia="zh-CN"/>
              </w:rPr>
            </w:pPr>
            <w:r w:rsidRPr="0068622C">
              <w:rPr>
                <w:b/>
                <w:bCs/>
                <w:sz w:val="24"/>
                <w:szCs w:val="24"/>
                <w:lang w:eastAsia="zh-CN"/>
              </w:rPr>
              <w:t>6</w:t>
            </w:r>
            <w:r w:rsidRPr="0068622C">
              <w:rPr>
                <w:b/>
                <w:bCs/>
                <w:sz w:val="24"/>
                <w:szCs w:val="24"/>
                <w:lang w:eastAsia="zh-CN"/>
              </w:rPr>
              <w:tab/>
            </w:r>
            <w:r w:rsidRPr="0068622C">
              <w:rPr>
                <w:rFonts w:hint="eastAsia"/>
                <w:b/>
                <w:bCs/>
                <w:sz w:val="24"/>
                <w:szCs w:val="24"/>
                <w:lang w:eastAsia="zh-CN"/>
              </w:rPr>
              <w:t>直系亲属声明同意披露其私人、财务和其它利益</w:t>
            </w:r>
          </w:p>
        </w:tc>
      </w:tr>
      <w:tr w:rsidR="008C1D3E" w:rsidRPr="00FE27C7" w:rsidTr="00BA731A">
        <w:trPr>
          <w:trHeight w:val="3687"/>
        </w:trPr>
        <w:tc>
          <w:tcPr>
            <w:tcW w:w="9072" w:type="dxa"/>
            <w:gridSpan w:val="9"/>
            <w:tcMar>
              <w:top w:w="108" w:type="dxa"/>
              <w:left w:w="108" w:type="dxa"/>
              <w:bottom w:w="108" w:type="dxa"/>
              <w:right w:w="108" w:type="dxa"/>
            </w:tcMar>
          </w:tcPr>
          <w:p w:rsidR="008C1D3E" w:rsidRPr="0068622C" w:rsidRDefault="008C1D3E" w:rsidP="00BA731A">
            <w:pPr>
              <w:framePr w:hSpace="181" w:wrap="notBeside" w:vAnchor="text" w:hAnchor="text" w:xAlign="center" w:y="1"/>
              <w:overflowPunct/>
              <w:autoSpaceDE/>
              <w:autoSpaceDN/>
              <w:adjustRightInd/>
              <w:ind w:firstLineChars="200" w:firstLine="480"/>
              <w:textAlignment w:val="auto"/>
              <w:rPr>
                <w:sz w:val="24"/>
                <w:szCs w:val="24"/>
                <w:lang w:val="en-US" w:eastAsia="zh-CN"/>
              </w:rPr>
            </w:pPr>
            <w:r w:rsidRPr="0068622C">
              <w:rPr>
                <w:rFonts w:hint="eastAsia"/>
                <w:sz w:val="24"/>
                <w:szCs w:val="24"/>
                <w:lang w:eastAsia="zh-CN"/>
              </w:rPr>
              <w:t>如果您勾选了第</w:t>
            </w:r>
            <w:r w:rsidRPr="0068622C">
              <w:rPr>
                <w:sz w:val="24"/>
                <w:szCs w:val="24"/>
                <w:lang w:eastAsia="zh-CN"/>
              </w:rPr>
              <w:t>3</w:t>
            </w:r>
            <w:r w:rsidRPr="0068622C">
              <w:rPr>
                <w:rFonts w:hint="eastAsia"/>
                <w:sz w:val="24"/>
                <w:szCs w:val="24"/>
                <w:lang w:eastAsia="zh-CN"/>
              </w:rPr>
              <w:t>项的第一个方框，请跳过该步骤，转到第</w:t>
            </w:r>
            <w:r w:rsidRPr="0068622C">
              <w:rPr>
                <w:rFonts w:hint="eastAsia"/>
                <w:sz w:val="24"/>
                <w:szCs w:val="24"/>
                <w:lang w:eastAsia="zh-CN"/>
              </w:rPr>
              <w:t>7</w:t>
            </w:r>
            <w:r w:rsidRPr="0068622C">
              <w:rPr>
                <w:rFonts w:hint="eastAsia"/>
                <w:sz w:val="24"/>
                <w:szCs w:val="24"/>
                <w:lang w:eastAsia="zh-CN"/>
              </w:rPr>
              <w:t>项。</w:t>
            </w:r>
          </w:p>
          <w:p w:rsidR="008C1D3E" w:rsidRPr="0068622C" w:rsidRDefault="008C1D3E" w:rsidP="00BA731A">
            <w:pPr>
              <w:framePr w:hSpace="181" w:wrap="notBeside" w:vAnchor="text" w:hAnchor="text" w:xAlign="center" w:y="1"/>
              <w:overflowPunct/>
              <w:autoSpaceDE/>
              <w:autoSpaceDN/>
              <w:adjustRightInd/>
              <w:ind w:firstLineChars="200" w:firstLine="480"/>
              <w:textAlignment w:val="auto"/>
              <w:rPr>
                <w:sz w:val="24"/>
                <w:szCs w:val="24"/>
                <w:lang w:val="en-US" w:eastAsia="zh-CN"/>
              </w:rPr>
            </w:pPr>
          </w:p>
          <w:p w:rsidR="008C1D3E" w:rsidRPr="0068622C" w:rsidRDefault="008C1D3E" w:rsidP="00BA731A">
            <w:pPr>
              <w:framePr w:hSpace="181" w:wrap="notBeside" w:vAnchor="text" w:hAnchor="text" w:xAlign="center" w:y="1"/>
              <w:ind w:firstLineChars="200" w:firstLine="480"/>
              <w:rPr>
                <w:sz w:val="24"/>
                <w:szCs w:val="24"/>
                <w:lang w:eastAsia="zh-CN"/>
              </w:rPr>
            </w:pPr>
            <w:r w:rsidRPr="0068622C">
              <w:rPr>
                <w:rFonts w:hint="eastAsia"/>
                <w:sz w:val="24"/>
                <w:szCs w:val="24"/>
                <w:lang w:eastAsia="zh-CN"/>
              </w:rPr>
              <w:t>如</w:t>
            </w:r>
            <w:r w:rsidRPr="0068622C">
              <w:rPr>
                <w:sz w:val="24"/>
                <w:szCs w:val="24"/>
                <w:lang w:eastAsia="zh-CN"/>
              </w:rPr>
              <w:t>独立管理顾问委员会</w:t>
            </w:r>
            <w:r w:rsidRPr="0068622C">
              <w:rPr>
                <w:rFonts w:hint="eastAsia"/>
                <w:sz w:val="24"/>
                <w:szCs w:val="24"/>
                <w:lang w:eastAsia="zh-CN"/>
              </w:rPr>
              <w:t>委员认为在他</w:t>
            </w:r>
            <w:r w:rsidRPr="0068622C">
              <w:rPr>
                <w:sz w:val="24"/>
                <w:szCs w:val="24"/>
                <w:lang w:eastAsia="zh-CN"/>
              </w:rPr>
              <w:t>/</w:t>
            </w:r>
            <w:r w:rsidRPr="0068622C">
              <w:rPr>
                <w:rFonts w:hint="eastAsia"/>
                <w:sz w:val="24"/>
                <w:szCs w:val="24"/>
                <w:lang w:eastAsia="zh-CN"/>
              </w:rPr>
              <w:t>她执行公务期间，家庭成员的个人、财务和其它利益可能或可能被视为影响到他</w:t>
            </w:r>
            <w:r w:rsidRPr="0068622C">
              <w:rPr>
                <w:sz w:val="24"/>
                <w:szCs w:val="24"/>
                <w:lang w:eastAsia="zh-CN"/>
              </w:rPr>
              <w:t>/</w:t>
            </w:r>
            <w:r w:rsidRPr="0068622C">
              <w:rPr>
                <w:rFonts w:hint="eastAsia"/>
                <w:sz w:val="24"/>
                <w:szCs w:val="24"/>
                <w:lang w:eastAsia="zh-CN"/>
              </w:rPr>
              <w:t>她所做出决定、所采取行动或所提供建议，则该</w:t>
            </w:r>
            <w:r w:rsidRPr="0068622C">
              <w:rPr>
                <w:sz w:val="24"/>
                <w:szCs w:val="24"/>
                <w:lang w:eastAsia="zh-CN"/>
              </w:rPr>
              <w:t>独立管理顾问委员会</w:t>
            </w:r>
            <w:r w:rsidRPr="0068622C">
              <w:rPr>
                <w:rFonts w:hint="eastAsia"/>
                <w:sz w:val="24"/>
                <w:szCs w:val="24"/>
                <w:lang w:eastAsia="zh-CN"/>
              </w:rPr>
              <w:t>委员的直系亲属应填写本声明。</w:t>
            </w:r>
          </w:p>
          <w:p w:rsidR="008C1D3E" w:rsidRPr="0068622C" w:rsidRDefault="008C1D3E" w:rsidP="00BA731A">
            <w:pPr>
              <w:framePr w:hSpace="181" w:wrap="notBeside" w:vAnchor="text" w:hAnchor="text" w:xAlign="center" w:y="1"/>
              <w:rPr>
                <w:sz w:val="24"/>
                <w:szCs w:val="24"/>
                <w:lang w:eastAsia="zh-CN"/>
              </w:rPr>
            </w:pPr>
          </w:p>
          <w:p w:rsidR="008C1D3E" w:rsidRPr="0068622C" w:rsidRDefault="008C1D3E" w:rsidP="00BA731A">
            <w:pPr>
              <w:framePr w:hSpace="181" w:wrap="notBeside" w:vAnchor="text" w:hAnchor="text" w:xAlign="center" w:y="1"/>
              <w:rPr>
                <w:sz w:val="24"/>
                <w:szCs w:val="24"/>
                <w:lang w:eastAsia="zh-CN"/>
              </w:rPr>
            </w:pPr>
            <w:r w:rsidRPr="0068622C">
              <w:rPr>
                <w:rFonts w:hint="eastAsia"/>
                <w:sz w:val="24"/>
                <w:szCs w:val="24"/>
                <w:lang w:eastAsia="zh-CN"/>
              </w:rPr>
              <w:t>家庭成员姓名</w:t>
            </w:r>
            <w:r w:rsidRPr="0068622C">
              <w:rPr>
                <w:sz w:val="24"/>
                <w:szCs w:val="24"/>
                <w:lang w:eastAsia="zh-CN"/>
              </w:rPr>
              <w:t>___________________________________________________</w:t>
            </w:r>
          </w:p>
          <w:p w:rsidR="008C1D3E" w:rsidRPr="0068622C" w:rsidRDefault="008C1D3E" w:rsidP="00BA731A">
            <w:pPr>
              <w:framePr w:hSpace="181" w:wrap="notBeside" w:vAnchor="text" w:hAnchor="text" w:xAlign="center" w:y="1"/>
              <w:rPr>
                <w:sz w:val="24"/>
                <w:szCs w:val="24"/>
                <w:lang w:eastAsia="zh-CN"/>
              </w:rPr>
            </w:pPr>
            <w:r w:rsidRPr="0068622C">
              <w:rPr>
                <w:rFonts w:hint="eastAsia"/>
                <w:sz w:val="24"/>
                <w:szCs w:val="24"/>
                <w:lang w:eastAsia="zh-CN"/>
              </w:rPr>
              <w:t>与</w:t>
            </w:r>
            <w:r w:rsidRPr="0068622C">
              <w:rPr>
                <w:sz w:val="24"/>
                <w:szCs w:val="24"/>
                <w:lang w:eastAsia="zh-CN"/>
              </w:rPr>
              <w:t>独立管理顾问委员会</w:t>
            </w:r>
            <w:r w:rsidRPr="0068622C">
              <w:rPr>
                <w:rFonts w:hint="eastAsia"/>
                <w:sz w:val="24"/>
                <w:szCs w:val="24"/>
                <w:lang w:eastAsia="zh-CN"/>
              </w:rPr>
              <w:t>委员的关系</w:t>
            </w:r>
            <w:r w:rsidRPr="0068622C">
              <w:rPr>
                <w:sz w:val="24"/>
                <w:szCs w:val="24"/>
                <w:lang w:eastAsia="zh-CN"/>
              </w:rPr>
              <w:t>_________________________________</w:t>
            </w:r>
          </w:p>
          <w:p w:rsidR="008C1D3E" w:rsidRPr="0068622C" w:rsidRDefault="008C1D3E" w:rsidP="00BA731A">
            <w:pPr>
              <w:framePr w:hSpace="181" w:wrap="notBeside" w:vAnchor="text" w:hAnchor="text" w:xAlign="center" w:y="1"/>
              <w:spacing w:after="200"/>
              <w:rPr>
                <w:sz w:val="24"/>
                <w:szCs w:val="24"/>
                <w:lang w:eastAsia="zh-CN"/>
              </w:rPr>
            </w:pPr>
            <w:r w:rsidRPr="0068622C">
              <w:rPr>
                <w:sz w:val="24"/>
                <w:szCs w:val="24"/>
                <w:lang w:eastAsia="zh-CN"/>
              </w:rPr>
              <w:t>独立管理顾问委员会</w:t>
            </w:r>
            <w:r w:rsidRPr="0068622C">
              <w:rPr>
                <w:rFonts w:hint="eastAsia"/>
                <w:sz w:val="24"/>
                <w:szCs w:val="24"/>
                <w:lang w:eastAsia="zh-CN"/>
              </w:rPr>
              <w:t>委员姓名</w:t>
            </w:r>
            <w:r w:rsidRPr="0068622C">
              <w:rPr>
                <w:sz w:val="24"/>
                <w:szCs w:val="24"/>
                <w:lang w:eastAsia="zh-CN"/>
              </w:rPr>
              <w:t>_____________________________________</w:t>
            </w:r>
          </w:p>
        </w:tc>
      </w:tr>
      <w:tr w:rsidR="008C1D3E" w:rsidRPr="00FE27C7" w:rsidTr="00BA731A">
        <w:tc>
          <w:tcPr>
            <w:tcW w:w="3024" w:type="dxa"/>
            <w:gridSpan w:val="3"/>
            <w:tcBorders>
              <w:top w:val="nil"/>
              <w:left w:val="single" w:sz="4" w:space="0" w:color="auto"/>
              <w:bottom w:val="nil"/>
              <w:right w:val="nil"/>
            </w:tcBorders>
            <w:tcMar>
              <w:top w:w="108" w:type="dxa"/>
              <w:left w:w="108" w:type="dxa"/>
              <w:bottom w:w="108" w:type="dxa"/>
              <w:right w:w="108" w:type="dxa"/>
            </w:tcMar>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c>
          <w:tcPr>
            <w:tcW w:w="3024" w:type="dxa"/>
            <w:gridSpan w:val="3"/>
            <w:tcBorders>
              <w:left w:val="nil"/>
              <w:bottom w:val="nil"/>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c>
          <w:tcPr>
            <w:tcW w:w="3024" w:type="dxa"/>
            <w:gridSpan w:val="3"/>
            <w:tcBorders>
              <w:left w:val="nil"/>
              <w:bottom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r>
      <w:tr w:rsidR="008C1D3E" w:rsidRPr="00FE27C7" w:rsidTr="00BA731A">
        <w:tc>
          <w:tcPr>
            <w:tcW w:w="279" w:type="dxa"/>
            <w:tcBorders>
              <w:top w:val="nil"/>
              <w:left w:val="single" w:sz="4" w:space="0" w:color="auto"/>
              <w:bottom w:val="single" w:sz="4" w:space="0" w:color="auto"/>
              <w:right w:val="nil"/>
            </w:tcBorders>
            <w:tcMar>
              <w:top w:w="108" w:type="dxa"/>
              <w:left w:w="108" w:type="dxa"/>
              <w:bottom w:w="108" w:type="dxa"/>
              <w:right w:w="108" w:type="dxa"/>
            </w:tcMar>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c>
          <w:tcPr>
            <w:tcW w:w="2551" w:type="dxa"/>
            <w:tcBorders>
              <w:top w:val="single" w:sz="4" w:space="0" w:color="auto"/>
              <w:left w:val="nil"/>
              <w:bottom w:val="single" w:sz="4" w:space="0" w:color="auto"/>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r w:rsidRPr="0068622C">
              <w:rPr>
                <w:rFonts w:hint="eastAsia"/>
                <w:sz w:val="24"/>
                <w:szCs w:val="24"/>
                <w:lang w:eastAsia="zh-CN"/>
              </w:rPr>
              <w:t>签字</w:t>
            </w:r>
          </w:p>
        </w:tc>
        <w:tc>
          <w:tcPr>
            <w:tcW w:w="284" w:type="dxa"/>
            <w:gridSpan w:val="2"/>
            <w:tcBorders>
              <w:top w:val="nil"/>
              <w:left w:val="nil"/>
              <w:bottom w:val="single" w:sz="4" w:space="0" w:color="auto"/>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c>
          <w:tcPr>
            <w:tcW w:w="2693" w:type="dxa"/>
            <w:tcBorders>
              <w:top w:val="single" w:sz="4" w:space="0" w:color="auto"/>
              <w:left w:val="nil"/>
              <w:bottom w:val="single" w:sz="4" w:space="0" w:color="auto"/>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r w:rsidRPr="0068622C">
              <w:rPr>
                <w:rFonts w:hint="eastAsia"/>
                <w:sz w:val="24"/>
                <w:szCs w:val="24"/>
                <w:lang w:eastAsia="zh-CN"/>
              </w:rPr>
              <w:t>直系亲属姓名</w:t>
            </w:r>
          </w:p>
        </w:tc>
        <w:tc>
          <w:tcPr>
            <w:tcW w:w="284" w:type="dxa"/>
            <w:gridSpan w:val="2"/>
            <w:tcBorders>
              <w:top w:val="nil"/>
              <w:left w:val="nil"/>
              <w:bottom w:val="single" w:sz="4" w:space="0" w:color="auto"/>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c>
          <w:tcPr>
            <w:tcW w:w="2693" w:type="dxa"/>
            <w:tcBorders>
              <w:top w:val="single" w:sz="4" w:space="0" w:color="auto"/>
              <w:left w:val="nil"/>
              <w:bottom w:val="single" w:sz="4" w:space="0" w:color="auto"/>
              <w:right w:val="nil"/>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r w:rsidRPr="0068622C">
              <w:rPr>
                <w:rFonts w:hint="eastAsia"/>
                <w:sz w:val="24"/>
                <w:szCs w:val="24"/>
                <w:lang w:eastAsia="zh-CN"/>
              </w:rPr>
              <w:t>日期</w:t>
            </w:r>
          </w:p>
        </w:tc>
        <w:tc>
          <w:tcPr>
            <w:tcW w:w="288" w:type="dxa"/>
            <w:tcBorders>
              <w:top w:val="nil"/>
              <w:left w:val="nil"/>
              <w:bottom w:val="single" w:sz="4" w:space="0" w:color="auto"/>
            </w:tcBorders>
          </w:tcPr>
          <w:p w:rsidR="008C1D3E" w:rsidRPr="0068622C" w:rsidRDefault="008C1D3E" w:rsidP="00BA731A">
            <w:pPr>
              <w:framePr w:hSpace="181" w:wrap="notBeside" w:vAnchor="text" w:hAnchor="text" w:xAlign="center" w:y="1"/>
              <w:tabs>
                <w:tab w:val="clear" w:pos="567"/>
                <w:tab w:val="clear" w:pos="1134"/>
                <w:tab w:val="clear" w:pos="1701"/>
                <w:tab w:val="clear" w:pos="2268"/>
                <w:tab w:val="clear" w:pos="2835"/>
                <w:tab w:val="left" w:pos="1712"/>
                <w:tab w:val="left" w:pos="4558"/>
                <w:tab w:val="left" w:pos="7371"/>
              </w:tabs>
              <w:overflowPunct/>
              <w:autoSpaceDE/>
              <w:autoSpaceDN/>
              <w:adjustRightInd/>
              <w:spacing w:before="0"/>
              <w:ind w:right="511"/>
              <w:jc w:val="center"/>
              <w:textAlignment w:val="auto"/>
              <w:rPr>
                <w:sz w:val="24"/>
                <w:szCs w:val="24"/>
                <w:lang w:eastAsia="zh-CN"/>
              </w:rPr>
            </w:pPr>
          </w:p>
        </w:tc>
      </w:tr>
      <w:tr w:rsidR="008C1D3E" w:rsidRPr="00FE27C7" w:rsidTr="000055C7">
        <w:tc>
          <w:tcPr>
            <w:tcW w:w="9072" w:type="dxa"/>
            <w:gridSpan w:val="9"/>
            <w:shd w:val="clear" w:color="auto" w:fill="D9D9D9"/>
            <w:tcMar>
              <w:top w:w="108" w:type="dxa"/>
              <w:left w:w="108" w:type="dxa"/>
              <w:bottom w:w="108" w:type="dxa"/>
              <w:right w:w="108" w:type="dxa"/>
            </w:tcMar>
          </w:tcPr>
          <w:p w:rsidR="008C1D3E" w:rsidRPr="0068622C" w:rsidRDefault="008C1D3E" w:rsidP="00BA731A">
            <w:pPr>
              <w:pStyle w:val="Tabletext"/>
              <w:framePr w:hSpace="181" w:wrap="notBeside" w:vAnchor="text" w:hAnchor="text" w:xAlign="center" w:y="1"/>
              <w:rPr>
                <w:sz w:val="24"/>
                <w:szCs w:val="24"/>
              </w:rPr>
            </w:pPr>
            <w:r w:rsidRPr="0068622C">
              <w:rPr>
                <w:b/>
                <w:bCs/>
                <w:sz w:val="24"/>
                <w:szCs w:val="24"/>
                <w:lang w:eastAsia="zh-CN"/>
              </w:rPr>
              <w:t>7</w:t>
            </w:r>
            <w:r w:rsidRPr="0068622C">
              <w:rPr>
                <w:b/>
                <w:bCs/>
                <w:sz w:val="24"/>
                <w:szCs w:val="24"/>
                <w:lang w:eastAsia="zh-CN"/>
              </w:rPr>
              <w:tab/>
            </w:r>
            <w:r w:rsidRPr="0068622C">
              <w:rPr>
                <w:rFonts w:hint="eastAsia"/>
                <w:b/>
                <w:bCs/>
                <w:sz w:val="24"/>
                <w:szCs w:val="24"/>
                <w:lang w:eastAsia="zh-CN"/>
              </w:rPr>
              <w:t>提交本表</w:t>
            </w:r>
          </w:p>
        </w:tc>
      </w:tr>
      <w:tr w:rsidR="008C1D3E" w:rsidRPr="00FE27C7" w:rsidTr="000055C7">
        <w:tc>
          <w:tcPr>
            <w:tcW w:w="9072" w:type="dxa"/>
            <w:gridSpan w:val="9"/>
            <w:tcMar>
              <w:top w:w="108" w:type="dxa"/>
              <w:left w:w="108" w:type="dxa"/>
              <w:bottom w:w="108" w:type="dxa"/>
              <w:right w:w="108" w:type="dxa"/>
            </w:tcMar>
          </w:tcPr>
          <w:p w:rsidR="008C1D3E" w:rsidRPr="0068622C" w:rsidRDefault="008C1D3E" w:rsidP="00BA731A">
            <w:pPr>
              <w:framePr w:hSpace="181" w:wrap="notBeside" w:vAnchor="text" w:hAnchor="text" w:xAlign="center" w:y="1"/>
              <w:overflowPunct/>
              <w:autoSpaceDE/>
              <w:autoSpaceDN/>
              <w:adjustRightInd/>
              <w:ind w:firstLineChars="200" w:firstLine="482"/>
              <w:textAlignment w:val="auto"/>
              <w:rPr>
                <w:b/>
                <w:bCs/>
                <w:sz w:val="24"/>
                <w:szCs w:val="24"/>
                <w:lang w:eastAsia="zh-CN"/>
              </w:rPr>
            </w:pPr>
            <w:r w:rsidRPr="0068622C">
              <w:rPr>
                <w:rFonts w:hint="eastAsia"/>
                <w:b/>
                <w:bCs/>
                <w:sz w:val="24"/>
                <w:szCs w:val="24"/>
                <w:lang w:eastAsia="zh-CN"/>
              </w:rPr>
              <w:t>本表填妥并签名后应送交国际电联理事会主席。</w:t>
            </w:r>
          </w:p>
        </w:tc>
      </w:tr>
    </w:tbl>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overflowPunct/>
        <w:autoSpaceDE/>
        <w:autoSpaceDN/>
        <w:adjustRightInd/>
        <w:ind w:firstLineChars="200" w:firstLine="442"/>
        <w:textAlignment w:val="auto"/>
        <w:rPr>
          <w:b/>
          <w:bCs/>
          <w:sz w:val="22"/>
          <w:szCs w:val="22"/>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b/>
          <w:bCs/>
          <w:sz w:val="22"/>
          <w:szCs w:val="22"/>
          <w:lang w:eastAsia="zh-CN"/>
        </w:rPr>
      </w:pPr>
      <w:r>
        <w:rPr>
          <w:b/>
          <w:bCs/>
          <w:sz w:val="22"/>
          <w:szCs w:val="22"/>
          <w:lang w:eastAsia="zh-CN"/>
        </w:rPr>
        <w:br w:type="page"/>
      </w:r>
    </w:p>
    <w:p w:rsidR="008C1D3E" w:rsidRDefault="008C1D3E" w:rsidP="00A6099A">
      <w:pPr>
        <w:pStyle w:val="AppendixNo"/>
        <w:pageBreakBefore/>
        <w:spacing w:before="120"/>
        <w:rPr>
          <w:lang w:eastAsia="zh-CN"/>
        </w:rPr>
      </w:pPr>
      <w:r>
        <w:rPr>
          <w:rFonts w:hint="eastAsia"/>
          <w:lang w:eastAsia="zh-CN"/>
        </w:rPr>
        <w:lastRenderedPageBreak/>
        <w:t>附录</w:t>
      </w:r>
      <w:r>
        <w:rPr>
          <w:rFonts w:hint="eastAsia"/>
          <w:lang w:eastAsia="zh-CN"/>
        </w:rPr>
        <w:t xml:space="preserve"> B</w:t>
      </w:r>
    </w:p>
    <w:p w:rsidR="008C1D3E" w:rsidRPr="00126D85" w:rsidRDefault="008C1D3E" w:rsidP="008C1D3E">
      <w:pPr>
        <w:pStyle w:val="Appendixtitle"/>
        <w:spacing w:before="0"/>
        <w:rPr>
          <w:lang w:eastAsia="zh-CN"/>
        </w:rPr>
      </w:pPr>
      <w:r w:rsidRPr="00576D9C">
        <w:rPr>
          <w:rFonts w:hint="eastAsia"/>
          <w:lang w:eastAsia="zh-CN"/>
        </w:rPr>
        <w:t>拟议的独立管理顾问委员会委员遴选程序</w:t>
      </w:r>
    </w:p>
    <w:p w:rsidR="008C1D3E" w:rsidRPr="00E10BF1" w:rsidRDefault="008C1D3E" w:rsidP="008C1D3E">
      <w:pPr>
        <w:ind w:firstLineChars="200" w:firstLine="560"/>
        <w:rPr>
          <w:lang w:eastAsia="zh-CN"/>
        </w:rPr>
      </w:pPr>
      <w:r>
        <w:rPr>
          <w:rFonts w:hint="eastAsia"/>
          <w:lang w:eastAsia="zh-CN"/>
        </w:rPr>
        <w:t>当</w:t>
      </w:r>
      <w:r>
        <w:rPr>
          <w:lang w:eastAsia="zh-CN"/>
        </w:rPr>
        <w:t>独立管理顾问委员会</w:t>
      </w:r>
      <w:r>
        <w:rPr>
          <w:rFonts w:hint="eastAsia"/>
          <w:lang w:eastAsia="zh-CN"/>
        </w:rPr>
        <w:t>（</w:t>
      </w:r>
      <w:r>
        <w:rPr>
          <w:lang w:val="en-US" w:eastAsia="zh-CN"/>
        </w:rPr>
        <w:t>IMAC</w:t>
      </w:r>
      <w:r>
        <w:rPr>
          <w:rFonts w:hint="eastAsia"/>
          <w:lang w:val="en-US" w:eastAsia="zh-CN"/>
        </w:rPr>
        <w:t>）</w:t>
      </w:r>
      <w:r>
        <w:rPr>
          <w:lang w:eastAsia="zh-CN"/>
        </w:rPr>
        <w:t>出现空缺时，</w:t>
      </w:r>
      <w:r>
        <w:rPr>
          <w:rFonts w:hint="eastAsia"/>
          <w:lang w:eastAsia="zh-CN"/>
        </w:rPr>
        <w:t>须</w:t>
      </w:r>
      <w:r w:rsidRPr="00FE27C7">
        <w:rPr>
          <w:rFonts w:hint="eastAsia"/>
          <w:lang w:eastAsia="zh-CN"/>
        </w:rPr>
        <w:t>根据以下程序</w:t>
      </w:r>
      <w:r>
        <w:rPr>
          <w:rFonts w:hint="eastAsia"/>
          <w:lang w:eastAsia="zh-CN"/>
        </w:rPr>
        <w:t>予以</w:t>
      </w:r>
      <w:r w:rsidRPr="00FE27C7">
        <w:rPr>
          <w:rFonts w:hint="eastAsia"/>
          <w:lang w:eastAsia="zh-CN"/>
        </w:rPr>
        <w:t>填补：</w:t>
      </w:r>
    </w:p>
    <w:p w:rsidR="008C1D3E" w:rsidRDefault="008C1D3E" w:rsidP="008C1D3E">
      <w:pPr>
        <w:pStyle w:val="enumlev1"/>
        <w:rPr>
          <w:lang w:eastAsia="zh-CN"/>
        </w:rPr>
      </w:pPr>
      <w:r w:rsidRPr="00E7761B">
        <w:rPr>
          <w:lang w:eastAsia="zh-CN"/>
        </w:rPr>
        <w:t>a)</w:t>
      </w:r>
      <w:r w:rsidRPr="00E7761B">
        <w:rPr>
          <w:lang w:eastAsia="zh-CN"/>
        </w:rPr>
        <w:tab/>
      </w:r>
      <w:r w:rsidRPr="00E7761B">
        <w:rPr>
          <w:rFonts w:hint="eastAsia"/>
          <w:lang w:eastAsia="zh-CN"/>
        </w:rPr>
        <w:t>秘书长</w:t>
      </w:r>
      <w:r>
        <w:rPr>
          <w:rFonts w:hint="eastAsia"/>
          <w:lang w:eastAsia="zh-CN"/>
        </w:rPr>
        <w:t>：</w:t>
      </w:r>
    </w:p>
    <w:p w:rsidR="008C1D3E" w:rsidRPr="00BB2AB0" w:rsidRDefault="008C1D3E" w:rsidP="008C1D3E">
      <w:pPr>
        <w:pStyle w:val="enumlev2"/>
        <w:rPr>
          <w:lang w:eastAsia="zh-CN"/>
        </w:rPr>
      </w:pPr>
      <w:r w:rsidRPr="00BB2AB0">
        <w:rPr>
          <w:rFonts w:hint="eastAsia"/>
          <w:lang w:eastAsia="zh-CN"/>
        </w:rPr>
        <w:t>i)</w:t>
      </w:r>
      <w:r w:rsidRPr="00BB2AB0">
        <w:rPr>
          <w:rFonts w:hint="eastAsia"/>
          <w:lang w:eastAsia="zh-CN"/>
        </w:rPr>
        <w:tab/>
      </w:r>
      <w:r>
        <w:rPr>
          <w:rFonts w:hint="eastAsia"/>
          <w:lang w:eastAsia="zh-CN"/>
        </w:rPr>
        <w:t>须</w:t>
      </w:r>
      <w:r w:rsidRPr="00BB2AB0">
        <w:rPr>
          <w:rFonts w:hint="eastAsia"/>
          <w:lang w:eastAsia="zh-CN"/>
        </w:rPr>
        <w:t>请</w:t>
      </w:r>
      <w:r>
        <w:rPr>
          <w:rFonts w:hint="eastAsia"/>
          <w:lang w:eastAsia="zh-CN"/>
        </w:rPr>
        <w:t>国际电联</w:t>
      </w:r>
      <w:r w:rsidRPr="00BB2AB0">
        <w:rPr>
          <w:rFonts w:hint="eastAsia"/>
          <w:lang w:eastAsia="zh-CN"/>
        </w:rPr>
        <w:t>成员国提名</w:t>
      </w:r>
      <w:r>
        <w:rPr>
          <w:rFonts w:hint="eastAsia"/>
          <w:lang w:eastAsia="zh-CN"/>
        </w:rPr>
        <w:t>条件突出且</w:t>
      </w:r>
      <w:r w:rsidRPr="00BB2AB0">
        <w:rPr>
          <w:rFonts w:hint="eastAsia"/>
          <w:lang w:eastAsia="zh-CN"/>
        </w:rPr>
        <w:t>阅历</w:t>
      </w:r>
      <w:r>
        <w:rPr>
          <w:rFonts w:hint="eastAsia"/>
          <w:lang w:eastAsia="zh-CN"/>
        </w:rPr>
        <w:t>丰富</w:t>
      </w:r>
      <w:r w:rsidRPr="00BB2AB0">
        <w:rPr>
          <w:rFonts w:hint="eastAsia"/>
          <w:lang w:eastAsia="zh-CN"/>
        </w:rPr>
        <w:t>的个人</w:t>
      </w:r>
      <w:r>
        <w:rPr>
          <w:rFonts w:hint="eastAsia"/>
          <w:lang w:eastAsia="zh-CN"/>
        </w:rPr>
        <w:t>；</w:t>
      </w:r>
    </w:p>
    <w:p w:rsidR="008C1D3E" w:rsidRDefault="008C1D3E" w:rsidP="008C1D3E">
      <w:pPr>
        <w:pStyle w:val="enumlev2"/>
        <w:rPr>
          <w:lang w:eastAsia="zh-CN"/>
        </w:rPr>
      </w:pPr>
      <w:r w:rsidRPr="00BB2AB0">
        <w:rPr>
          <w:rFonts w:hint="eastAsia"/>
          <w:lang w:eastAsia="zh-CN"/>
        </w:rPr>
        <w:t>ii)</w:t>
      </w:r>
      <w:r w:rsidRPr="00BB2AB0">
        <w:rPr>
          <w:rFonts w:hint="eastAsia"/>
          <w:lang w:eastAsia="zh-CN"/>
        </w:rPr>
        <w:tab/>
      </w:r>
      <w:r>
        <w:rPr>
          <w:rFonts w:hint="eastAsia"/>
          <w:lang w:eastAsia="zh-CN"/>
        </w:rPr>
        <w:t>可</w:t>
      </w:r>
      <w:r w:rsidRPr="00BB2AB0">
        <w:rPr>
          <w:rFonts w:hint="eastAsia"/>
          <w:lang w:eastAsia="zh-CN"/>
        </w:rPr>
        <w:t>在国际知名的期刊和</w:t>
      </w:r>
      <w:r w:rsidRPr="00BB2AB0">
        <w:rPr>
          <w:lang w:eastAsia="zh-CN"/>
        </w:rPr>
        <w:t>/</w:t>
      </w:r>
      <w:r w:rsidRPr="00BB2AB0">
        <w:rPr>
          <w:rFonts w:hint="eastAsia"/>
          <w:lang w:eastAsia="zh-CN"/>
        </w:rPr>
        <w:t>或报纸及互联网上征集有意在</w:t>
      </w:r>
      <w:r>
        <w:rPr>
          <w:lang w:eastAsia="zh-CN"/>
        </w:rPr>
        <w:t>独立管理顾问委员会</w:t>
      </w:r>
      <w:r w:rsidRPr="00BB2AB0">
        <w:rPr>
          <w:rFonts w:hint="eastAsia"/>
          <w:lang w:eastAsia="zh-CN"/>
        </w:rPr>
        <w:t>任职的符合条件、经验丰富的人士</w:t>
      </w:r>
      <w:r>
        <w:rPr>
          <w:rFonts w:hint="eastAsia"/>
          <w:lang w:eastAsia="zh-CN"/>
        </w:rPr>
        <w:t>，到独立管理顾问委员会任职。</w:t>
      </w:r>
    </w:p>
    <w:p w:rsidR="008C1D3E" w:rsidRDefault="008C1D3E" w:rsidP="008C1D3E">
      <w:pPr>
        <w:pStyle w:val="enumlev1"/>
        <w:rPr>
          <w:lang w:eastAsia="zh-CN"/>
        </w:rPr>
      </w:pPr>
      <w:r>
        <w:rPr>
          <w:lang w:eastAsia="zh-CN"/>
        </w:rPr>
        <w:tab/>
      </w:r>
      <w:r>
        <w:rPr>
          <w:rFonts w:hint="eastAsia"/>
          <w:lang w:eastAsia="zh-CN"/>
        </w:rPr>
        <w:t>根据</w:t>
      </w:r>
      <w:r>
        <w:rPr>
          <w:rFonts w:hint="eastAsia"/>
          <w:lang w:eastAsia="zh-CN"/>
        </w:rPr>
        <w:t>a)</w:t>
      </w:r>
      <w:r>
        <w:rPr>
          <w:lang w:val="en-US" w:eastAsia="zh-CN"/>
        </w:rPr>
        <w:t> </w:t>
      </w:r>
      <w:r>
        <w:rPr>
          <w:rFonts w:hint="eastAsia"/>
          <w:lang w:eastAsia="zh-CN"/>
        </w:rPr>
        <w:t>i)</w:t>
      </w:r>
      <w:r>
        <w:rPr>
          <w:rFonts w:hint="eastAsia"/>
          <w:lang w:eastAsia="zh-CN"/>
        </w:rPr>
        <w:t>小段</w:t>
      </w:r>
      <w:r w:rsidRPr="00FE27C7">
        <w:rPr>
          <w:rFonts w:hint="eastAsia"/>
          <w:lang w:eastAsia="zh-CN"/>
        </w:rPr>
        <w:t>推荐某个人的成员国须在相同的时限内提供秘书长在</w:t>
      </w:r>
      <w:r w:rsidRPr="00FE27C7">
        <w:rPr>
          <w:lang w:eastAsia="zh-CN"/>
        </w:rPr>
        <w:t>a)</w:t>
      </w:r>
      <w:r>
        <w:rPr>
          <w:lang w:val="en-US" w:eastAsia="zh-CN"/>
        </w:rPr>
        <w:t> </w:t>
      </w:r>
      <w:r>
        <w:rPr>
          <w:rFonts w:hint="eastAsia"/>
          <w:lang w:eastAsia="zh-CN"/>
        </w:rPr>
        <w:t>ii)</w:t>
      </w:r>
      <w:r w:rsidRPr="00FE27C7">
        <w:rPr>
          <w:rFonts w:hint="eastAsia"/>
          <w:lang w:eastAsia="zh-CN"/>
        </w:rPr>
        <w:t>小段中向回复有意参选的申请人所要求的同样信息。</w:t>
      </w:r>
    </w:p>
    <w:p w:rsidR="008C1D3E" w:rsidRPr="00E7761B" w:rsidRDefault="008C1D3E" w:rsidP="008C1D3E">
      <w:pPr>
        <w:pStyle w:val="enumlev1"/>
        <w:rPr>
          <w:lang w:eastAsia="zh-CN"/>
        </w:rPr>
      </w:pPr>
      <w:r w:rsidRPr="00E7761B">
        <w:rPr>
          <w:lang w:eastAsia="zh-CN"/>
        </w:rPr>
        <w:t>b)</w:t>
      </w:r>
      <w:r w:rsidRPr="00E7761B">
        <w:rPr>
          <w:lang w:eastAsia="zh-CN"/>
        </w:rPr>
        <w:tab/>
      </w:r>
      <w:r>
        <w:rPr>
          <w:rFonts w:hint="eastAsia"/>
          <w:lang w:eastAsia="zh-CN"/>
        </w:rPr>
        <w:t>须由分别代表美洲、欧洲、独立</w:t>
      </w:r>
      <w:r>
        <w:rPr>
          <w:lang w:eastAsia="zh-CN"/>
        </w:rPr>
        <w:t>国家联合体</w:t>
      </w:r>
      <w:r>
        <w:rPr>
          <w:rFonts w:hint="eastAsia"/>
          <w:lang w:eastAsia="zh-CN"/>
        </w:rPr>
        <w:t>、非洲、亚洲和澳大拉西亚以及阿拉伯国家的六个国</w:t>
      </w:r>
      <w:r>
        <w:rPr>
          <w:lang w:eastAsia="zh-CN"/>
        </w:rPr>
        <w:t>际电联</w:t>
      </w:r>
      <w:r>
        <w:rPr>
          <w:rFonts w:hint="eastAsia"/>
          <w:lang w:eastAsia="zh-CN"/>
        </w:rPr>
        <w:t>理事国组成遴选专门委员会</w:t>
      </w:r>
      <w:r w:rsidRPr="00E7761B">
        <w:rPr>
          <w:rFonts w:hint="eastAsia"/>
          <w:lang w:eastAsia="zh-CN"/>
        </w:rPr>
        <w:t>。</w:t>
      </w:r>
    </w:p>
    <w:p w:rsidR="008C1D3E" w:rsidRDefault="008C1D3E" w:rsidP="008C1D3E">
      <w:pPr>
        <w:pStyle w:val="enumlev1"/>
        <w:rPr>
          <w:lang w:eastAsia="zh-CN"/>
        </w:rPr>
      </w:pPr>
      <w:r w:rsidRPr="00FE27C7">
        <w:rPr>
          <w:rFonts w:hint="eastAsia"/>
          <w:lang w:eastAsia="zh-CN"/>
        </w:rPr>
        <w:t>c</w:t>
      </w:r>
      <w:r w:rsidRPr="00FE27C7">
        <w:rPr>
          <w:lang w:eastAsia="zh-CN"/>
        </w:rPr>
        <w:t>)</w:t>
      </w:r>
      <w:r w:rsidRPr="00FE27C7">
        <w:rPr>
          <w:lang w:eastAsia="zh-CN"/>
        </w:rPr>
        <w:tab/>
      </w:r>
      <w:r>
        <w:rPr>
          <w:rFonts w:hint="eastAsia"/>
          <w:lang w:eastAsia="zh-CN"/>
        </w:rPr>
        <w:t>遴选专门委员会须在考虑独立管理顾问委员会职责范围（</w:t>
      </w:r>
      <w:r>
        <w:rPr>
          <w:rFonts w:hint="eastAsia"/>
          <w:lang w:eastAsia="zh-CN"/>
        </w:rPr>
        <w:t>ToR</w:t>
      </w:r>
      <w:r>
        <w:rPr>
          <w:rFonts w:hint="eastAsia"/>
          <w:lang w:eastAsia="zh-CN"/>
        </w:rPr>
        <w:t>）和遴选程序需要保密的前提下研究并审议收到的申请，并拟定有可能进行面试的候选人短名单。国际电联秘书处可根据需要协助遴选委员会。</w:t>
      </w:r>
    </w:p>
    <w:p w:rsidR="008C1D3E" w:rsidRDefault="008C1D3E" w:rsidP="008C1D3E">
      <w:pPr>
        <w:pStyle w:val="enumlev1"/>
        <w:rPr>
          <w:lang w:val="en-US" w:eastAsia="zh-CN"/>
        </w:rPr>
      </w:pPr>
      <w:r>
        <w:rPr>
          <w:rFonts w:hint="eastAsia"/>
          <w:lang w:eastAsia="zh-CN"/>
        </w:rPr>
        <w:t>d)</w:t>
      </w:r>
      <w:r>
        <w:rPr>
          <w:rFonts w:hint="eastAsia"/>
          <w:lang w:eastAsia="zh-CN"/>
        </w:rPr>
        <w:tab/>
      </w:r>
      <w:r>
        <w:rPr>
          <w:rFonts w:hint="eastAsia"/>
          <w:lang w:eastAsia="zh-CN"/>
        </w:rPr>
        <w:t>然后，遴选专门专门委员会须向理事会提议最符合条件的候选人名单，其人数与独立管理顾问委员会空缺职数相同。如果遴选专门委员会就某（一个）（几个）候选人是否应包括在向理事会建议的候选人名单中而进行的投票出现了票数相同的情况，则理事会主席须握有决定哪个候选人当选的投票权。</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pStyle w:val="enumlev1"/>
        <w:ind w:firstLine="0"/>
        <w:rPr>
          <w:lang w:eastAsia="zh-CN"/>
        </w:rPr>
      </w:pPr>
      <w:r>
        <w:rPr>
          <w:rFonts w:hint="eastAsia"/>
          <w:lang w:eastAsia="zh-CN"/>
        </w:rPr>
        <w:lastRenderedPageBreak/>
        <w:t>遴选专门委员会</w:t>
      </w:r>
      <w:r w:rsidRPr="00FE27C7">
        <w:rPr>
          <w:rFonts w:hint="eastAsia"/>
          <w:lang w:eastAsia="zh-CN"/>
        </w:rPr>
        <w:t>向</w:t>
      </w:r>
      <w:r>
        <w:rPr>
          <w:rFonts w:hint="eastAsia"/>
          <w:lang w:eastAsia="zh-CN"/>
        </w:rPr>
        <w:t>理事会</w:t>
      </w:r>
      <w:r w:rsidRPr="00FE27C7">
        <w:rPr>
          <w:rFonts w:hint="eastAsia"/>
          <w:lang w:eastAsia="zh-CN"/>
        </w:rPr>
        <w:t>提供的信息须包括每个候选人的姓名、性别、国籍、</w:t>
      </w:r>
      <w:r>
        <w:rPr>
          <w:rFonts w:hint="eastAsia"/>
          <w:lang w:eastAsia="zh-CN"/>
        </w:rPr>
        <w:t>条件</w:t>
      </w:r>
      <w:r w:rsidRPr="00FE27C7">
        <w:rPr>
          <w:rFonts w:hint="eastAsia"/>
          <w:lang w:eastAsia="zh-CN"/>
        </w:rPr>
        <w:t>和工作经历。</w:t>
      </w:r>
      <w:r>
        <w:rPr>
          <w:rFonts w:hint="eastAsia"/>
          <w:lang w:eastAsia="zh-CN"/>
        </w:rPr>
        <w:t>遴选专门委员会须向理事会提交有关推荐相关候选人得到任命、到独立管理顾问委员会任职的报告。</w:t>
      </w:r>
    </w:p>
    <w:p w:rsidR="008C1D3E" w:rsidRDefault="008C1D3E" w:rsidP="008C1D3E">
      <w:pPr>
        <w:pStyle w:val="enumlev1"/>
        <w:rPr>
          <w:lang w:eastAsia="zh-CN"/>
        </w:rPr>
      </w:pPr>
      <w:r>
        <w:rPr>
          <w:rFonts w:hint="eastAsia"/>
          <w:lang w:eastAsia="zh-CN"/>
        </w:rPr>
        <w:t>e)</w:t>
      </w:r>
      <w:r>
        <w:rPr>
          <w:rFonts w:hint="eastAsia"/>
          <w:lang w:eastAsia="zh-CN"/>
        </w:rPr>
        <w:tab/>
      </w:r>
      <w:r>
        <w:rPr>
          <w:rFonts w:hint="eastAsia"/>
          <w:lang w:eastAsia="zh-CN"/>
        </w:rPr>
        <w:t>理事会须审议任命相关人员到独立管理顾问委员会任职的建议。</w:t>
      </w:r>
    </w:p>
    <w:p w:rsidR="008C1D3E" w:rsidRDefault="008C1D3E" w:rsidP="008C1D3E">
      <w:pPr>
        <w:pStyle w:val="enumlev1"/>
        <w:rPr>
          <w:lang w:eastAsia="zh-CN"/>
        </w:rPr>
      </w:pPr>
      <w:r>
        <w:rPr>
          <w:rFonts w:hint="eastAsia"/>
          <w:lang w:eastAsia="zh-CN"/>
        </w:rPr>
        <w:t>f)</w:t>
      </w:r>
      <w:r>
        <w:rPr>
          <w:rFonts w:hint="eastAsia"/>
          <w:lang w:eastAsia="zh-CN"/>
        </w:rPr>
        <w:tab/>
      </w:r>
      <w:r>
        <w:rPr>
          <w:rFonts w:hint="eastAsia"/>
          <w:lang w:eastAsia="zh-CN"/>
        </w:rPr>
        <w:t>遴选专门委员会将建立并保留在需要时供理事会审议的合格候选人的后备人才库，以便在独立管理顾问委员会的任期内填补由于某种原因（如辞职、不称职）而出现的空缺。</w:t>
      </w:r>
    </w:p>
    <w:p w:rsidR="008C1D3E" w:rsidRDefault="008C1D3E" w:rsidP="008C1D3E">
      <w:pPr>
        <w:pStyle w:val="enumlev1"/>
        <w:rPr>
          <w:lang w:eastAsia="zh-CN"/>
        </w:rPr>
      </w:pPr>
      <w:r>
        <w:rPr>
          <w:rFonts w:hint="eastAsia"/>
          <w:lang w:eastAsia="zh-CN"/>
        </w:rPr>
        <w:t>g)</w:t>
      </w:r>
      <w:r>
        <w:rPr>
          <w:lang w:eastAsia="zh-CN"/>
        </w:rPr>
        <w:tab/>
      </w:r>
      <w:r>
        <w:rPr>
          <w:rFonts w:hint="eastAsia"/>
          <w:lang w:eastAsia="zh-CN"/>
        </w:rPr>
        <w:t>为了遵循轮换原则，如理事会认为适当，每四年可采用本附录所述的遴选程序重新发布相关</w:t>
      </w:r>
      <w:r w:rsidRPr="00FE27C7">
        <w:rPr>
          <w:rFonts w:hint="eastAsia"/>
          <w:lang w:eastAsia="zh-CN"/>
        </w:rPr>
        <w:t>职位</w:t>
      </w:r>
      <w:r>
        <w:rPr>
          <w:rFonts w:hint="eastAsia"/>
          <w:lang w:eastAsia="zh-CN"/>
        </w:rPr>
        <w:t>的公告。在</w:t>
      </w:r>
      <w:r>
        <w:rPr>
          <w:rFonts w:hint="eastAsia"/>
          <w:lang w:eastAsia="zh-CN"/>
        </w:rPr>
        <w:t>f)</w:t>
      </w:r>
      <w:r>
        <w:rPr>
          <w:rFonts w:hint="eastAsia"/>
          <w:lang w:eastAsia="zh-CN"/>
        </w:rPr>
        <w:t>小段中所述的合格候选人后备人才库也应采用相同的遴选程序予以更新。</w:t>
      </w: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0055C7" w:rsidRDefault="000055C7" w:rsidP="008C1D3E">
      <w:pPr>
        <w:pStyle w:val="enumlev1"/>
        <w:rPr>
          <w:lang w:eastAsia="zh-CN"/>
        </w:rPr>
      </w:pPr>
    </w:p>
    <w:p w:rsidR="00B4572A" w:rsidRDefault="00B4572A" w:rsidP="00145B5A">
      <w:pPr>
        <w:rPr>
          <w:lang w:val="fr-CH" w:eastAsia="zh-CN"/>
        </w:rPr>
      </w:pPr>
      <w:r>
        <w:rPr>
          <w:lang w:val="fr-CH" w:eastAsia="zh-CN"/>
        </w:rPr>
        <w:br w:type="page"/>
      </w:r>
    </w:p>
    <w:p w:rsidR="00B4572A" w:rsidRPr="00F668CA" w:rsidRDefault="00B4572A" w:rsidP="00145B5A">
      <w:pPr>
        <w:pStyle w:val="ResNo"/>
        <w:rPr>
          <w:lang w:eastAsia="zh-CN"/>
        </w:rPr>
      </w:pPr>
      <w:bookmarkStart w:id="299" w:name="_Toc413838460"/>
      <w:r w:rsidRPr="00550EBE">
        <w:rPr>
          <w:rStyle w:val="href"/>
          <w:rFonts w:hint="eastAsia"/>
        </w:rPr>
        <w:lastRenderedPageBreak/>
        <w:t>第</w:t>
      </w:r>
      <w:r w:rsidRPr="00550EBE">
        <w:rPr>
          <w:rStyle w:val="href"/>
          <w:rFonts w:hint="eastAsia"/>
        </w:rPr>
        <w:t xml:space="preserve"> </w:t>
      </w:r>
      <w:r w:rsidRPr="00550EBE">
        <w:rPr>
          <w:rStyle w:val="href"/>
        </w:rPr>
        <w:t>164</w:t>
      </w:r>
      <w:r w:rsidRPr="00550EBE">
        <w:rPr>
          <w:rStyle w:val="href"/>
          <w:rFonts w:hint="eastAsia"/>
        </w:rPr>
        <w:t xml:space="preserve"> </w:t>
      </w:r>
      <w:r w:rsidRPr="00550EBE">
        <w:rPr>
          <w:rStyle w:val="href"/>
          <w:rFonts w:hint="eastAsia"/>
        </w:rPr>
        <w:t>号决议</w:t>
      </w:r>
      <w:r>
        <w:rPr>
          <w:rFonts w:hint="eastAsia"/>
          <w:lang w:eastAsia="zh-CN"/>
        </w:rPr>
        <w:t>（</w:t>
      </w:r>
      <w:r>
        <w:rPr>
          <w:rFonts w:hint="eastAsia"/>
          <w:lang w:eastAsia="zh-CN"/>
        </w:rPr>
        <w:t>2010</w:t>
      </w:r>
      <w:r>
        <w:rPr>
          <w:rFonts w:hint="eastAsia"/>
          <w:lang w:eastAsia="zh-CN"/>
        </w:rPr>
        <w:t>年，瓜达拉哈拉）</w:t>
      </w:r>
      <w:bookmarkEnd w:id="299"/>
    </w:p>
    <w:p w:rsidR="00B4572A" w:rsidRPr="00725CC4" w:rsidRDefault="00B4572A" w:rsidP="00145B5A">
      <w:pPr>
        <w:pStyle w:val="Restitle"/>
        <w:rPr>
          <w:lang w:eastAsia="zh-CN"/>
        </w:rPr>
      </w:pPr>
      <w:bookmarkStart w:id="300" w:name="_Toc413838461"/>
      <w:r w:rsidRPr="00725CC4">
        <w:rPr>
          <w:rFonts w:hint="eastAsia"/>
          <w:lang w:eastAsia="zh-CN"/>
        </w:rPr>
        <w:t>理事国席位的分配</w:t>
      </w:r>
      <w:bookmarkEnd w:id="300"/>
    </w:p>
    <w:p w:rsidR="00B4572A" w:rsidRPr="00365F38" w:rsidRDefault="00B4572A" w:rsidP="00145B5A">
      <w:pPr>
        <w:pStyle w:val="Normalaftertitle"/>
        <w:rPr>
          <w:lang w:eastAsia="zh-CN"/>
        </w:rPr>
      </w:pPr>
      <w:r w:rsidRPr="00365F38">
        <w:rPr>
          <w:lang w:eastAsia="zh-CN"/>
        </w:rPr>
        <w:t>国际电信联盟全权代表大会（</w:t>
      </w:r>
      <w:r w:rsidRPr="00365F38">
        <w:rPr>
          <w:lang w:eastAsia="zh-CN"/>
        </w:rPr>
        <w:t>2010</w:t>
      </w:r>
      <w:r w:rsidRPr="00365F38">
        <w:rPr>
          <w:lang w:eastAsia="zh-CN"/>
        </w:rPr>
        <w:t>年，瓜达拉哈拉），</w:t>
      </w:r>
    </w:p>
    <w:p w:rsidR="00B4572A" w:rsidRPr="00725CC4" w:rsidRDefault="00B4572A" w:rsidP="00145B5A">
      <w:pPr>
        <w:pStyle w:val="Call"/>
        <w:rPr>
          <w:lang w:eastAsia="zh-CN"/>
        </w:rPr>
      </w:pPr>
      <w:r w:rsidRPr="00725CC4">
        <w:rPr>
          <w:rFonts w:hint="eastAsia"/>
          <w:lang w:eastAsia="zh-CN"/>
        </w:rPr>
        <w:t>忆及</w:t>
      </w:r>
    </w:p>
    <w:p w:rsidR="00B4572A" w:rsidRPr="00725CC4" w:rsidRDefault="00B4572A" w:rsidP="00145B5A">
      <w:pPr>
        <w:rPr>
          <w:lang w:eastAsia="zh-CN"/>
        </w:rPr>
      </w:pPr>
      <w:r w:rsidRPr="00725CC4">
        <w:rPr>
          <w:i/>
          <w:iCs/>
          <w:lang w:eastAsia="zh-CN"/>
        </w:rPr>
        <w:t>a)</w:t>
      </w:r>
      <w:r w:rsidRPr="00725CC4">
        <w:rPr>
          <w:lang w:eastAsia="zh-CN"/>
        </w:rPr>
        <w:tab/>
      </w:r>
      <w:r w:rsidRPr="00725CC4">
        <w:rPr>
          <w:lang w:eastAsia="zh-CN"/>
        </w:rPr>
        <w:t>理事会由全权代表大会选举的成员国构成；</w:t>
      </w:r>
    </w:p>
    <w:p w:rsidR="00B4572A" w:rsidRPr="00725CC4" w:rsidRDefault="00B4572A" w:rsidP="00145B5A">
      <w:pPr>
        <w:rPr>
          <w:lang w:eastAsia="zh-CN"/>
        </w:rPr>
      </w:pPr>
      <w:r w:rsidRPr="00725CC4">
        <w:rPr>
          <w:i/>
          <w:iCs/>
          <w:lang w:eastAsia="zh-CN"/>
        </w:rPr>
        <w:t>b)</w:t>
      </w:r>
      <w:r w:rsidRPr="00725CC4">
        <w:rPr>
          <w:lang w:eastAsia="zh-CN"/>
        </w:rPr>
        <w:tab/>
      </w:r>
      <w:r w:rsidRPr="00725CC4">
        <w:rPr>
          <w:lang w:eastAsia="zh-CN"/>
        </w:rPr>
        <w:t>理事国的数目须由全权代表大会确定，</w:t>
      </w:r>
    </w:p>
    <w:p w:rsidR="00B4572A" w:rsidRPr="00725CC4" w:rsidRDefault="00B4572A" w:rsidP="00145B5A">
      <w:pPr>
        <w:pStyle w:val="Call"/>
        <w:rPr>
          <w:lang w:eastAsia="zh-CN"/>
        </w:rPr>
      </w:pPr>
      <w:r w:rsidRPr="00725CC4">
        <w:rPr>
          <w:rFonts w:hint="eastAsia"/>
          <w:lang w:eastAsia="zh-CN"/>
        </w:rPr>
        <w:t>注意到</w:t>
      </w:r>
    </w:p>
    <w:p w:rsidR="00B4572A" w:rsidRPr="003D7BA8" w:rsidRDefault="00B4572A" w:rsidP="00145B5A">
      <w:pPr>
        <w:ind w:firstLineChars="200" w:firstLine="560"/>
        <w:rPr>
          <w:lang w:eastAsia="zh-CN"/>
        </w:rPr>
      </w:pPr>
      <w:r w:rsidRPr="003D7BA8">
        <w:rPr>
          <w:lang w:eastAsia="zh-CN"/>
        </w:rPr>
        <w:t>根据国际电联《公约》第</w:t>
      </w:r>
      <w:r w:rsidRPr="003D7BA8">
        <w:rPr>
          <w:lang w:eastAsia="zh-CN"/>
        </w:rPr>
        <w:t>50A</w:t>
      </w:r>
      <w:r w:rsidRPr="003D7BA8">
        <w:rPr>
          <w:lang w:eastAsia="zh-CN"/>
        </w:rPr>
        <w:t>款的规定，理事国的数目不得超过国际电联成员国总数的</w:t>
      </w:r>
      <w:r w:rsidRPr="003D7BA8">
        <w:rPr>
          <w:lang w:eastAsia="zh-CN"/>
        </w:rPr>
        <w:t>25%</w:t>
      </w:r>
      <w:r w:rsidRPr="003D7BA8">
        <w:rPr>
          <w:lang w:eastAsia="zh-CN"/>
        </w:rPr>
        <w:t>，</w:t>
      </w:r>
    </w:p>
    <w:p w:rsidR="00B4572A" w:rsidRPr="00725CC4" w:rsidRDefault="00B4572A" w:rsidP="00145B5A">
      <w:pPr>
        <w:pStyle w:val="Call"/>
        <w:rPr>
          <w:lang w:eastAsia="zh-CN"/>
        </w:rPr>
      </w:pPr>
      <w:r w:rsidRPr="00725CC4">
        <w:rPr>
          <w:rFonts w:hint="eastAsia"/>
          <w:lang w:eastAsia="zh-CN"/>
        </w:rPr>
        <w:t>认识到</w:t>
      </w:r>
    </w:p>
    <w:p w:rsidR="00B4572A" w:rsidRPr="003D7BA8" w:rsidRDefault="00B4572A" w:rsidP="000055C7">
      <w:pPr>
        <w:ind w:firstLineChars="200" w:firstLine="560"/>
        <w:rPr>
          <w:lang w:eastAsia="zh-CN"/>
        </w:rPr>
      </w:pPr>
      <w:r w:rsidRPr="003D7BA8">
        <w:rPr>
          <w:lang w:eastAsia="zh-CN"/>
        </w:rPr>
        <w:t>有必要</w:t>
      </w:r>
      <w:r w:rsidRPr="003D7BA8">
        <w:rPr>
          <w:rFonts w:hint="eastAsia"/>
          <w:lang w:eastAsia="zh-CN"/>
        </w:rPr>
        <w:t>说明</w:t>
      </w:r>
      <w:r w:rsidRPr="003D7BA8">
        <w:rPr>
          <w:lang w:eastAsia="zh-CN"/>
        </w:rPr>
        <w:t>按照国际电联《组织法》第</w:t>
      </w:r>
      <w:r w:rsidRPr="003D7BA8">
        <w:rPr>
          <w:lang w:eastAsia="zh-CN"/>
        </w:rPr>
        <w:t>61</w:t>
      </w:r>
      <w:r w:rsidRPr="003D7BA8">
        <w:rPr>
          <w:lang w:eastAsia="zh-CN"/>
        </w:rPr>
        <w:t>款公平分配理事会席位的方法，</w:t>
      </w:r>
    </w:p>
    <w:p w:rsidR="00B4572A" w:rsidRPr="001E680E" w:rsidRDefault="00B4572A" w:rsidP="00145B5A">
      <w:pPr>
        <w:pStyle w:val="Call"/>
        <w:rPr>
          <w:lang w:eastAsia="zh-CN"/>
        </w:rPr>
      </w:pPr>
      <w:r w:rsidRPr="001E680E">
        <w:rPr>
          <w:rFonts w:hint="eastAsia"/>
          <w:lang w:eastAsia="zh-CN"/>
        </w:rPr>
        <w:t>进一步认识到</w:t>
      </w:r>
    </w:p>
    <w:p w:rsidR="00B4572A" w:rsidRPr="003D7BA8" w:rsidRDefault="00B4572A" w:rsidP="00145B5A">
      <w:pPr>
        <w:ind w:firstLineChars="200" w:firstLine="560"/>
        <w:rPr>
          <w:lang w:eastAsia="zh-CN"/>
        </w:rPr>
      </w:pPr>
      <w:r w:rsidRPr="00C40CBD">
        <w:rPr>
          <w:lang w:eastAsia="zh-CN"/>
        </w:rPr>
        <w:t>理事会根据有关理事国数目的</w:t>
      </w:r>
      <w:r>
        <w:rPr>
          <w:rFonts w:hint="eastAsia"/>
          <w:lang w:eastAsia="zh-CN"/>
        </w:rPr>
        <w:t>全权代表大会</w:t>
      </w:r>
      <w:r w:rsidRPr="00C40CBD">
        <w:rPr>
          <w:lang w:eastAsia="zh-CN"/>
        </w:rPr>
        <w:t>第</w:t>
      </w:r>
      <w:r w:rsidRPr="003D7BA8">
        <w:rPr>
          <w:lang w:eastAsia="zh-CN"/>
        </w:rPr>
        <w:t>134</w:t>
      </w:r>
      <w:r w:rsidRPr="00C40CBD">
        <w:rPr>
          <w:lang w:eastAsia="zh-CN"/>
        </w:rPr>
        <w:t>号决议（</w:t>
      </w:r>
      <w:r w:rsidRPr="003D7BA8">
        <w:rPr>
          <w:lang w:eastAsia="zh-CN"/>
        </w:rPr>
        <w:t>2006</w:t>
      </w:r>
      <w:r w:rsidRPr="00C40CBD">
        <w:rPr>
          <w:lang w:eastAsia="zh-CN"/>
        </w:rPr>
        <w:t>年，安塔利亚）进行的讨论，</w:t>
      </w:r>
    </w:p>
    <w:p w:rsidR="00B4572A" w:rsidRPr="00725CC4" w:rsidRDefault="00B4572A" w:rsidP="00145B5A">
      <w:pPr>
        <w:pStyle w:val="Call"/>
        <w:rPr>
          <w:lang w:eastAsia="zh-CN"/>
        </w:rPr>
      </w:pPr>
      <w:r w:rsidRPr="00725CC4">
        <w:rPr>
          <w:rFonts w:hint="eastAsia"/>
          <w:lang w:eastAsia="zh-CN"/>
        </w:rPr>
        <w:t>做出决议</w:t>
      </w:r>
    </w:p>
    <w:p w:rsidR="00B4572A" w:rsidRPr="00C40CBD" w:rsidRDefault="00B4572A" w:rsidP="00145B5A">
      <w:pPr>
        <w:rPr>
          <w:rFonts w:hAnsiTheme="minorHAnsi"/>
          <w:lang w:eastAsia="zh-CN"/>
        </w:rPr>
      </w:pPr>
      <w:r w:rsidRPr="00C40CBD">
        <w:rPr>
          <w:rFonts w:hAnsiTheme="minorHAnsi"/>
          <w:lang w:eastAsia="zh-CN"/>
        </w:rPr>
        <w:t>1</w:t>
      </w:r>
      <w:r w:rsidRPr="00C40CBD">
        <w:rPr>
          <w:rFonts w:hAnsiTheme="minorHAnsi"/>
          <w:lang w:eastAsia="zh-CN"/>
        </w:rPr>
        <w:tab/>
      </w:r>
      <w:r>
        <w:rPr>
          <w:lang w:eastAsia="zh-CN"/>
        </w:rPr>
        <w:t>理事会的每一个行政区</w:t>
      </w:r>
      <w:r>
        <w:rPr>
          <w:rFonts w:hint="eastAsia"/>
          <w:lang w:eastAsia="zh-CN"/>
        </w:rPr>
        <w:t>域均应</w:t>
      </w:r>
      <w:r w:rsidRPr="00C40CBD">
        <w:rPr>
          <w:lang w:eastAsia="zh-CN"/>
        </w:rPr>
        <w:t>采用该区成员国数目</w:t>
      </w:r>
      <w:r w:rsidRPr="00C40CBD">
        <w:rPr>
          <w:rFonts w:hAnsiTheme="minorHAnsi"/>
          <w:lang w:eastAsia="zh-CN"/>
        </w:rPr>
        <w:t>25%</w:t>
      </w:r>
      <w:r>
        <w:rPr>
          <w:rFonts w:hint="eastAsia"/>
          <w:lang w:eastAsia="zh-CN"/>
        </w:rPr>
        <w:t>的</w:t>
      </w:r>
      <w:r w:rsidRPr="00C40CBD">
        <w:rPr>
          <w:lang w:eastAsia="zh-CN"/>
        </w:rPr>
        <w:t>比</w:t>
      </w:r>
      <w:r>
        <w:rPr>
          <w:rFonts w:hint="eastAsia"/>
          <w:lang w:eastAsia="zh-CN"/>
        </w:rPr>
        <w:t>例</w:t>
      </w:r>
      <w:r w:rsidRPr="00C40CBD">
        <w:rPr>
          <w:lang w:eastAsia="zh-CN"/>
        </w:rPr>
        <w:t>来确定分配给该区</w:t>
      </w:r>
      <w:r>
        <w:rPr>
          <w:rFonts w:hint="eastAsia"/>
          <w:lang w:eastAsia="zh-CN"/>
        </w:rPr>
        <w:t>域</w:t>
      </w:r>
      <w:r w:rsidRPr="00C40CBD">
        <w:rPr>
          <w:lang w:eastAsia="zh-CN"/>
        </w:rPr>
        <w:t>的理事会席位数目；</w:t>
      </w:r>
    </w:p>
    <w:p w:rsidR="00B4572A" w:rsidRPr="00C40CBD" w:rsidRDefault="00B4572A" w:rsidP="00145B5A">
      <w:pPr>
        <w:rPr>
          <w:rFonts w:hAnsiTheme="minorHAnsi"/>
          <w:lang w:eastAsia="zh-CN"/>
        </w:rPr>
      </w:pPr>
      <w:r w:rsidRPr="00C40CBD">
        <w:rPr>
          <w:rFonts w:hAnsiTheme="minorHAnsi"/>
          <w:lang w:eastAsia="zh-CN"/>
        </w:rPr>
        <w:t>2</w:t>
      </w:r>
      <w:r w:rsidRPr="00C40CBD">
        <w:rPr>
          <w:rFonts w:hAnsiTheme="minorHAnsi"/>
          <w:lang w:eastAsia="zh-CN"/>
        </w:rPr>
        <w:tab/>
      </w:r>
      <w:r w:rsidRPr="00C40CBD">
        <w:rPr>
          <w:lang w:eastAsia="zh-CN"/>
        </w:rPr>
        <w:t>通过该计算方法得出的数字须四舍五入</w:t>
      </w:r>
      <w:r>
        <w:rPr>
          <w:rFonts w:hint="eastAsia"/>
          <w:lang w:eastAsia="zh-CN"/>
        </w:rPr>
        <w:t>为</w:t>
      </w:r>
      <w:r w:rsidRPr="00C40CBD">
        <w:rPr>
          <w:lang w:eastAsia="zh-CN"/>
        </w:rPr>
        <w:t>最近的整数；</w:t>
      </w:r>
    </w:p>
    <w:p w:rsidR="00B4572A" w:rsidRPr="00C40CBD" w:rsidRDefault="00B4572A" w:rsidP="00145B5A">
      <w:pPr>
        <w:rPr>
          <w:rFonts w:hAnsiTheme="minorHAnsi"/>
          <w:lang w:eastAsia="zh-CN"/>
        </w:rPr>
      </w:pPr>
      <w:r w:rsidRPr="00C40CBD">
        <w:rPr>
          <w:rFonts w:hAnsiTheme="minorHAnsi"/>
          <w:lang w:eastAsia="zh-CN"/>
        </w:rPr>
        <w:t>3</w:t>
      </w:r>
      <w:r w:rsidRPr="00C40CBD">
        <w:rPr>
          <w:rFonts w:hAnsiTheme="minorHAnsi"/>
          <w:lang w:eastAsia="zh-CN"/>
        </w:rPr>
        <w:tab/>
      </w:r>
      <w:r>
        <w:rPr>
          <w:lang w:eastAsia="zh-CN"/>
        </w:rPr>
        <w:t>该四舍五入后得出的整数</w:t>
      </w:r>
      <w:r>
        <w:rPr>
          <w:rFonts w:hint="eastAsia"/>
          <w:lang w:eastAsia="zh-CN"/>
        </w:rPr>
        <w:t>即</w:t>
      </w:r>
      <w:r>
        <w:rPr>
          <w:lang w:eastAsia="zh-CN"/>
        </w:rPr>
        <w:t>为分配</w:t>
      </w:r>
      <w:r>
        <w:rPr>
          <w:rFonts w:hint="eastAsia"/>
          <w:lang w:eastAsia="zh-CN"/>
        </w:rPr>
        <w:t>给该</w:t>
      </w:r>
      <w:r w:rsidRPr="00C40CBD">
        <w:rPr>
          <w:lang w:eastAsia="zh-CN"/>
        </w:rPr>
        <w:t>区</w:t>
      </w:r>
      <w:r>
        <w:rPr>
          <w:rFonts w:hint="eastAsia"/>
          <w:lang w:eastAsia="zh-CN"/>
        </w:rPr>
        <w:t>域</w:t>
      </w:r>
      <w:r w:rsidRPr="00C40CBD">
        <w:rPr>
          <w:lang w:eastAsia="zh-CN"/>
        </w:rPr>
        <w:t>的席位数目，</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725CC4" w:rsidRDefault="00B4572A" w:rsidP="00145B5A">
      <w:pPr>
        <w:pStyle w:val="Call"/>
        <w:rPr>
          <w:lang w:eastAsia="zh-CN"/>
        </w:rPr>
      </w:pPr>
      <w:r w:rsidRPr="00725CC4">
        <w:rPr>
          <w:rFonts w:hint="eastAsia"/>
          <w:lang w:eastAsia="zh-CN"/>
        </w:rPr>
        <w:lastRenderedPageBreak/>
        <w:t>责成秘书长</w:t>
      </w:r>
    </w:p>
    <w:p w:rsidR="00B4572A" w:rsidRDefault="00B4572A" w:rsidP="00145B5A">
      <w:pPr>
        <w:ind w:firstLineChars="200" w:firstLine="560"/>
        <w:rPr>
          <w:lang w:val="en-US" w:eastAsia="zh-CN"/>
        </w:rPr>
      </w:pPr>
      <w:r w:rsidRPr="00C40CBD">
        <w:rPr>
          <w:lang w:eastAsia="zh-CN"/>
        </w:rPr>
        <w:t>就国际电联成员国数目的变化情况以及</w:t>
      </w:r>
      <w:r>
        <w:rPr>
          <w:rFonts w:hint="eastAsia"/>
          <w:lang w:eastAsia="zh-CN"/>
        </w:rPr>
        <w:t>其</w:t>
      </w:r>
      <w:r w:rsidRPr="00C40CBD">
        <w:rPr>
          <w:lang w:eastAsia="zh-CN"/>
        </w:rPr>
        <w:t>对理事国席位分配产生的影响通报成员国。</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0055C7" w:rsidRDefault="000055C7" w:rsidP="00145B5A">
      <w:pPr>
        <w:rPr>
          <w:lang w:eastAsia="zh-CN"/>
        </w:rPr>
      </w:pPr>
    </w:p>
    <w:p w:rsidR="00B4572A" w:rsidRDefault="00B4572A" w:rsidP="00145B5A">
      <w:pPr>
        <w:rPr>
          <w:lang w:eastAsia="zh-CN"/>
        </w:rPr>
      </w:pPr>
      <w:r>
        <w:rPr>
          <w:lang w:eastAsia="zh-CN"/>
        </w:rPr>
        <w:br w:type="page"/>
      </w:r>
    </w:p>
    <w:p w:rsidR="00B4572A" w:rsidRPr="003930D4" w:rsidRDefault="00B4572A" w:rsidP="00145B5A">
      <w:pPr>
        <w:pStyle w:val="ResNo"/>
        <w:rPr>
          <w:lang w:eastAsia="zh-CN"/>
        </w:rPr>
      </w:pPr>
      <w:bookmarkStart w:id="301" w:name="_Toc413838462"/>
      <w:r w:rsidRPr="00550EBE">
        <w:rPr>
          <w:rStyle w:val="href"/>
          <w:rFonts w:hint="eastAsia"/>
        </w:rPr>
        <w:lastRenderedPageBreak/>
        <w:t>第</w:t>
      </w:r>
      <w:r w:rsidRPr="00550EBE">
        <w:rPr>
          <w:rStyle w:val="href"/>
          <w:rFonts w:hint="eastAsia"/>
        </w:rPr>
        <w:t xml:space="preserve"> 165 </w:t>
      </w:r>
      <w:r w:rsidRPr="00550EBE">
        <w:rPr>
          <w:rStyle w:val="href"/>
          <w:rFonts w:hint="eastAsia"/>
        </w:rPr>
        <w:t>号决议</w:t>
      </w:r>
      <w:r>
        <w:rPr>
          <w:rFonts w:hint="eastAsia"/>
          <w:lang w:eastAsia="zh-CN"/>
        </w:rPr>
        <w:t>（</w:t>
      </w:r>
      <w:r>
        <w:rPr>
          <w:rFonts w:hint="eastAsia"/>
          <w:lang w:eastAsia="zh-CN"/>
        </w:rPr>
        <w:t>2010</w:t>
      </w:r>
      <w:r>
        <w:rPr>
          <w:rFonts w:hint="eastAsia"/>
          <w:lang w:eastAsia="zh-CN"/>
        </w:rPr>
        <w:t>年，瓜达拉哈拉）</w:t>
      </w:r>
      <w:bookmarkEnd w:id="301"/>
    </w:p>
    <w:p w:rsidR="00B4572A" w:rsidRDefault="00B4572A" w:rsidP="00145B5A">
      <w:pPr>
        <w:pStyle w:val="Restitle"/>
        <w:rPr>
          <w:lang w:eastAsia="zh-CN"/>
        </w:rPr>
      </w:pPr>
      <w:bookmarkStart w:id="302" w:name="_Toc413838463"/>
      <w:r>
        <w:rPr>
          <w:rFonts w:hint="eastAsia"/>
          <w:lang w:eastAsia="zh-CN"/>
        </w:rPr>
        <w:t>向国际电联大会和全会提交提案的</w:t>
      </w:r>
      <w:r>
        <w:rPr>
          <w:lang w:val="en-US" w:eastAsia="zh-CN"/>
        </w:rPr>
        <w:br/>
      </w:r>
      <w:r>
        <w:rPr>
          <w:rFonts w:hint="eastAsia"/>
          <w:lang w:eastAsia="zh-CN"/>
        </w:rPr>
        <w:t>截止期限和与会者的注册程序</w:t>
      </w:r>
      <w:bookmarkEnd w:id="302"/>
    </w:p>
    <w:p w:rsidR="00B4572A" w:rsidRPr="000F2AE6" w:rsidRDefault="00B4572A" w:rsidP="00145B5A">
      <w:pPr>
        <w:pStyle w:val="Normalaftertitle"/>
        <w:rPr>
          <w:lang w:eastAsia="zh-CN"/>
        </w:rPr>
      </w:pPr>
      <w:r>
        <w:rPr>
          <w:rFonts w:hint="eastAsia"/>
          <w:lang w:eastAsia="zh-CN"/>
        </w:rPr>
        <w:t>国际电信联盟全权代表大会（</w:t>
      </w:r>
      <w:r>
        <w:rPr>
          <w:rFonts w:hint="eastAsia"/>
          <w:lang w:eastAsia="zh-CN"/>
        </w:rPr>
        <w:t>2010</w:t>
      </w:r>
      <w:r>
        <w:rPr>
          <w:rFonts w:hint="eastAsia"/>
          <w:lang w:eastAsia="zh-CN"/>
        </w:rPr>
        <w:t>年，瓜达拉哈拉），</w:t>
      </w:r>
    </w:p>
    <w:p w:rsidR="00B4572A" w:rsidRDefault="00B4572A" w:rsidP="00145B5A">
      <w:pPr>
        <w:pStyle w:val="Call"/>
        <w:rPr>
          <w:lang w:eastAsia="zh-CN"/>
        </w:rPr>
      </w:pPr>
      <w:r>
        <w:rPr>
          <w:rFonts w:hint="eastAsia"/>
          <w:lang w:eastAsia="zh-CN"/>
        </w:rPr>
        <w:t>认识到</w:t>
      </w:r>
    </w:p>
    <w:p w:rsidR="00B4572A" w:rsidRPr="006F3C48" w:rsidRDefault="00B4572A" w:rsidP="00145B5A">
      <w:pPr>
        <w:rPr>
          <w:lang w:eastAsia="zh-CN"/>
        </w:rPr>
      </w:pPr>
      <w:r w:rsidRPr="00DF76C2">
        <w:rPr>
          <w:i/>
          <w:iCs/>
          <w:lang w:eastAsia="zh-CN"/>
        </w:rPr>
        <w:t>a)</w:t>
      </w:r>
      <w:r>
        <w:rPr>
          <w:lang w:eastAsia="zh-CN"/>
        </w:rPr>
        <w:tab/>
      </w:r>
      <w:r>
        <w:rPr>
          <w:rFonts w:hint="eastAsia"/>
          <w:lang w:eastAsia="zh-CN"/>
        </w:rPr>
        <w:t>国际电联《组织法》第</w:t>
      </w:r>
      <w:r>
        <w:rPr>
          <w:rFonts w:hint="eastAsia"/>
          <w:lang w:eastAsia="zh-CN"/>
        </w:rPr>
        <w:t>224</w:t>
      </w:r>
      <w:r>
        <w:rPr>
          <w:rFonts w:hint="eastAsia"/>
          <w:lang w:eastAsia="zh-CN"/>
        </w:rPr>
        <w:t>款规定，任何成员国均可对《组织法》提出修正案，但条件是提案应不迟于所确定的全权代表大会开幕日的八个月前送达秘书长；</w:t>
      </w:r>
    </w:p>
    <w:p w:rsidR="00B4572A" w:rsidRDefault="00B4572A" w:rsidP="00145B5A">
      <w:pPr>
        <w:rPr>
          <w:lang w:eastAsia="zh-CN"/>
        </w:rPr>
      </w:pPr>
      <w:r>
        <w:rPr>
          <w:i/>
          <w:iCs/>
          <w:lang w:eastAsia="zh-CN"/>
        </w:rPr>
        <w:t>b</w:t>
      </w:r>
      <w:r w:rsidRPr="00326A39">
        <w:rPr>
          <w:i/>
          <w:iCs/>
          <w:lang w:eastAsia="zh-CN"/>
        </w:rPr>
        <w:t>)</w:t>
      </w:r>
      <w:r>
        <w:rPr>
          <w:lang w:eastAsia="zh-CN"/>
        </w:rPr>
        <w:tab/>
      </w:r>
      <w:r>
        <w:rPr>
          <w:rFonts w:hint="eastAsia"/>
          <w:lang w:eastAsia="zh-CN"/>
        </w:rPr>
        <w:t>国际电联《公约》第</w:t>
      </w:r>
      <w:r>
        <w:rPr>
          <w:rFonts w:hint="eastAsia"/>
          <w:lang w:eastAsia="zh-CN"/>
        </w:rPr>
        <w:t>519</w:t>
      </w:r>
      <w:r>
        <w:rPr>
          <w:rFonts w:hint="eastAsia"/>
          <w:lang w:eastAsia="zh-CN"/>
        </w:rPr>
        <w:t>款要求，《公约》修正案应不迟于所确定的全权代表大会开幕日的八个月前予以提交；</w:t>
      </w:r>
    </w:p>
    <w:p w:rsidR="00B4572A" w:rsidRDefault="00B4572A" w:rsidP="00145B5A">
      <w:pPr>
        <w:rPr>
          <w:lang w:eastAsia="zh-CN"/>
        </w:rPr>
      </w:pPr>
      <w:r w:rsidRPr="00944EBD">
        <w:rPr>
          <w:rFonts w:hint="eastAsia"/>
          <w:i/>
          <w:iCs/>
          <w:lang w:eastAsia="zh-CN"/>
        </w:rPr>
        <w:t>c)</w:t>
      </w:r>
      <w:r>
        <w:rPr>
          <w:i/>
          <w:iCs/>
          <w:lang w:eastAsia="zh-CN"/>
        </w:rPr>
        <w:tab/>
      </w:r>
      <w:r>
        <w:rPr>
          <w:rFonts w:hint="eastAsia"/>
          <w:lang w:eastAsia="zh-CN"/>
        </w:rPr>
        <w:t>有关解释《组织法》第</w:t>
      </w:r>
      <w:r>
        <w:rPr>
          <w:rFonts w:hint="eastAsia"/>
          <w:lang w:eastAsia="zh-CN"/>
        </w:rPr>
        <w:t>224</w:t>
      </w:r>
      <w:r>
        <w:rPr>
          <w:rFonts w:hint="eastAsia"/>
          <w:lang w:eastAsia="zh-CN"/>
        </w:rPr>
        <w:t>款和《公约》第</w:t>
      </w:r>
      <w:r>
        <w:rPr>
          <w:rFonts w:hint="eastAsia"/>
          <w:lang w:eastAsia="zh-CN"/>
        </w:rPr>
        <w:t>519</w:t>
      </w:r>
      <w:r>
        <w:rPr>
          <w:rFonts w:hint="eastAsia"/>
          <w:lang w:eastAsia="zh-CN"/>
        </w:rPr>
        <w:t>款的全权代表大会第</w:t>
      </w:r>
      <w:r>
        <w:rPr>
          <w:rFonts w:hint="eastAsia"/>
          <w:lang w:eastAsia="zh-CN"/>
        </w:rPr>
        <w:t>114</w:t>
      </w:r>
      <w:r>
        <w:rPr>
          <w:rFonts w:hint="eastAsia"/>
          <w:lang w:eastAsia="zh-CN"/>
        </w:rPr>
        <w:t>号决议（</w:t>
      </w:r>
      <w:r>
        <w:rPr>
          <w:rFonts w:hint="eastAsia"/>
          <w:lang w:eastAsia="zh-CN"/>
        </w:rPr>
        <w:t>2002</w:t>
      </w:r>
      <w:r>
        <w:rPr>
          <w:rFonts w:hint="eastAsia"/>
          <w:lang w:eastAsia="zh-CN"/>
        </w:rPr>
        <w:t>年，马拉喀什），</w:t>
      </w:r>
    </w:p>
    <w:p w:rsidR="00B4572A" w:rsidRDefault="00B4572A" w:rsidP="00145B5A">
      <w:pPr>
        <w:pStyle w:val="Call"/>
        <w:rPr>
          <w:lang w:eastAsia="zh-CN"/>
        </w:rPr>
      </w:pPr>
      <w:r>
        <w:rPr>
          <w:rFonts w:hint="eastAsia"/>
          <w:lang w:eastAsia="zh-CN"/>
        </w:rPr>
        <w:t>亦认识到</w:t>
      </w:r>
    </w:p>
    <w:p w:rsidR="00B4572A" w:rsidRDefault="00B4572A" w:rsidP="00145B5A">
      <w:pPr>
        <w:rPr>
          <w:lang w:eastAsia="zh-CN"/>
        </w:rPr>
      </w:pPr>
      <w:r w:rsidRPr="003311D2">
        <w:rPr>
          <w:rFonts w:hint="eastAsia"/>
          <w:i/>
          <w:iCs/>
          <w:lang w:eastAsia="zh-CN"/>
        </w:rPr>
        <w:t>a)</w:t>
      </w:r>
      <w:r>
        <w:rPr>
          <w:rFonts w:hint="eastAsia"/>
          <w:lang w:eastAsia="zh-CN"/>
        </w:rPr>
        <w:tab/>
      </w:r>
      <w:r>
        <w:rPr>
          <w:rFonts w:hint="eastAsia"/>
          <w:lang w:eastAsia="zh-CN"/>
        </w:rPr>
        <w:t>《国际电联大会、全会和会议的总规则》关于向大会提出提案和报告的时限和条件的第</w:t>
      </w:r>
      <w:r>
        <w:rPr>
          <w:rFonts w:hint="eastAsia"/>
          <w:lang w:eastAsia="zh-CN"/>
        </w:rPr>
        <w:t>8</w:t>
      </w:r>
      <w:r>
        <w:rPr>
          <w:rFonts w:hint="eastAsia"/>
          <w:lang w:eastAsia="zh-CN"/>
        </w:rPr>
        <w:t>节；</w:t>
      </w:r>
    </w:p>
    <w:p w:rsidR="00B4572A" w:rsidRPr="00944EBD" w:rsidRDefault="00B4572A" w:rsidP="00145B5A">
      <w:pPr>
        <w:rPr>
          <w:lang w:eastAsia="zh-CN"/>
        </w:rPr>
      </w:pPr>
      <w:r w:rsidRPr="003311D2">
        <w:rPr>
          <w:rFonts w:hint="eastAsia"/>
          <w:i/>
          <w:iCs/>
          <w:lang w:eastAsia="zh-CN"/>
        </w:rPr>
        <w:t>b)</w:t>
      </w:r>
      <w:r>
        <w:rPr>
          <w:lang w:eastAsia="zh-CN"/>
        </w:rPr>
        <w:tab/>
      </w:r>
      <w:r>
        <w:rPr>
          <w:rFonts w:hint="eastAsia"/>
          <w:lang w:eastAsia="zh-CN"/>
        </w:rPr>
        <w:t>《总规则》有关大会期间提出的提案或修正案的第</w:t>
      </w:r>
      <w:r>
        <w:rPr>
          <w:rFonts w:hint="eastAsia"/>
          <w:lang w:eastAsia="zh-CN"/>
        </w:rPr>
        <w:t>17</w:t>
      </w:r>
      <w:r>
        <w:rPr>
          <w:rFonts w:hint="eastAsia"/>
          <w:lang w:eastAsia="zh-CN"/>
        </w:rPr>
        <w:t>节，</w:t>
      </w:r>
    </w:p>
    <w:p w:rsidR="00B4572A" w:rsidRPr="003930D4" w:rsidRDefault="00B4572A" w:rsidP="00145B5A">
      <w:pPr>
        <w:pStyle w:val="Call"/>
        <w:rPr>
          <w:lang w:eastAsia="zh-CN"/>
        </w:rPr>
      </w:pPr>
      <w:r>
        <w:rPr>
          <w:rFonts w:hint="eastAsia"/>
          <w:lang w:eastAsia="zh-CN"/>
        </w:rPr>
        <w:t>考虑到</w:t>
      </w:r>
    </w:p>
    <w:p w:rsidR="00B4572A" w:rsidRPr="003930D4" w:rsidRDefault="00B4572A" w:rsidP="00145B5A">
      <w:pPr>
        <w:ind w:firstLineChars="200" w:firstLine="560"/>
        <w:rPr>
          <w:lang w:eastAsia="zh-CN"/>
        </w:rPr>
      </w:pPr>
      <w:r>
        <w:rPr>
          <w:rFonts w:hint="eastAsia"/>
          <w:lang w:eastAsia="zh-CN"/>
        </w:rPr>
        <w:t>国际电联理事会</w:t>
      </w:r>
      <w:r>
        <w:rPr>
          <w:rFonts w:hint="eastAsia"/>
          <w:lang w:eastAsia="zh-CN"/>
        </w:rPr>
        <w:t>2010</w:t>
      </w:r>
      <w:r>
        <w:rPr>
          <w:rFonts w:hint="eastAsia"/>
          <w:lang w:eastAsia="zh-CN"/>
        </w:rPr>
        <w:t>年会议通过的、涉及向理事会会议提交文件的第</w:t>
      </w:r>
      <w:r>
        <w:rPr>
          <w:rFonts w:hint="eastAsia"/>
          <w:lang w:eastAsia="zh-CN"/>
        </w:rPr>
        <w:t>556</w:t>
      </w:r>
      <w:r>
        <w:rPr>
          <w:rFonts w:hint="eastAsia"/>
          <w:lang w:eastAsia="zh-CN"/>
        </w:rPr>
        <w:t>号决定，该决定指出，所有文稿均应在理事会会议开幕的</w:t>
      </w:r>
      <w:r>
        <w:rPr>
          <w:rFonts w:hint="eastAsia"/>
          <w:lang w:eastAsia="zh-CN"/>
        </w:rPr>
        <w:t>21</w:t>
      </w:r>
      <w:r>
        <w:rPr>
          <w:rFonts w:hint="eastAsia"/>
          <w:lang w:eastAsia="zh-CN"/>
        </w:rPr>
        <w:t>个日历日前提交，以确保及时得到翻译并在理事会会议中得到充分审议，</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Default="00B4572A" w:rsidP="00145B5A">
      <w:pPr>
        <w:pStyle w:val="Call"/>
        <w:rPr>
          <w:lang w:eastAsia="zh-CN"/>
        </w:rPr>
      </w:pPr>
      <w:r>
        <w:rPr>
          <w:rFonts w:hint="eastAsia"/>
          <w:lang w:eastAsia="zh-CN"/>
        </w:rPr>
        <w:lastRenderedPageBreak/>
        <w:t>注意到</w:t>
      </w:r>
    </w:p>
    <w:p w:rsidR="00B4572A" w:rsidRPr="00817482" w:rsidRDefault="00B4572A" w:rsidP="00145B5A">
      <w:pPr>
        <w:rPr>
          <w:lang w:eastAsia="zh-CN"/>
        </w:rPr>
      </w:pPr>
      <w:r w:rsidRPr="00A22033">
        <w:rPr>
          <w:i/>
          <w:iCs/>
          <w:lang w:eastAsia="zh-CN"/>
        </w:rPr>
        <w:t>a)</w:t>
      </w:r>
      <w:r>
        <w:rPr>
          <w:lang w:eastAsia="zh-CN"/>
        </w:rPr>
        <w:tab/>
      </w:r>
      <w:r>
        <w:rPr>
          <w:rFonts w:hint="eastAsia"/>
          <w:lang w:eastAsia="zh-CN"/>
        </w:rPr>
        <w:t>迟交文稿不仅加重了国际电联秘书处处理此类文稿的负担，还不方便各代表团，特别是规模较小的代表团以及时可行的方式阅读文件并准备采取立场；</w:t>
      </w:r>
    </w:p>
    <w:p w:rsidR="00B4572A" w:rsidRPr="00817482" w:rsidRDefault="00B4572A" w:rsidP="00145B5A">
      <w:pPr>
        <w:rPr>
          <w:lang w:eastAsia="zh-CN"/>
        </w:rPr>
      </w:pPr>
      <w:r w:rsidRPr="00817482">
        <w:rPr>
          <w:i/>
          <w:iCs/>
          <w:lang w:eastAsia="zh-CN"/>
        </w:rPr>
        <w:t>b)</w:t>
      </w:r>
      <w:r w:rsidRPr="00817482">
        <w:rPr>
          <w:lang w:eastAsia="zh-CN"/>
        </w:rPr>
        <w:tab/>
      </w:r>
      <w:r w:rsidRPr="00817482">
        <w:rPr>
          <w:rFonts w:hint="eastAsia"/>
          <w:lang w:eastAsia="zh-CN"/>
        </w:rPr>
        <w:t>迟交文稿亦影响了国际电联大会、全会和会议及其委员会和工作组有效开展工作；</w:t>
      </w:r>
    </w:p>
    <w:p w:rsidR="00B4572A" w:rsidRPr="00326A39" w:rsidRDefault="00B4572A" w:rsidP="00145B5A">
      <w:pPr>
        <w:rPr>
          <w:lang w:eastAsia="zh-CN"/>
        </w:rPr>
      </w:pPr>
      <w:r w:rsidRPr="00817482">
        <w:rPr>
          <w:i/>
          <w:iCs/>
          <w:lang w:eastAsia="zh-CN"/>
        </w:rPr>
        <w:t>c)</w:t>
      </w:r>
      <w:r w:rsidRPr="00817482">
        <w:rPr>
          <w:lang w:eastAsia="zh-CN"/>
        </w:rPr>
        <w:tab/>
      </w:r>
      <w:r w:rsidRPr="00817482">
        <w:rPr>
          <w:rFonts w:hint="eastAsia"/>
          <w:lang w:eastAsia="zh-CN"/>
        </w:rPr>
        <w:t>有必要针对今后国际电联上述会议文件的提交设定一个合理的截止</w:t>
      </w:r>
      <w:r w:rsidRPr="00817482">
        <w:rPr>
          <w:lang w:eastAsia="zh-CN"/>
        </w:rPr>
        <w:br/>
      </w:r>
      <w:r w:rsidRPr="00817482">
        <w:rPr>
          <w:rFonts w:hint="eastAsia"/>
          <w:lang w:eastAsia="zh-CN"/>
        </w:rPr>
        <w:t>期限，</w:t>
      </w:r>
    </w:p>
    <w:p w:rsidR="00B4572A" w:rsidRPr="00157F62" w:rsidRDefault="00B4572A" w:rsidP="00145B5A">
      <w:pPr>
        <w:pStyle w:val="Call"/>
        <w:rPr>
          <w:lang w:eastAsia="zh-CN"/>
        </w:rPr>
      </w:pPr>
      <w:r>
        <w:rPr>
          <w:rFonts w:hint="eastAsia"/>
          <w:lang w:eastAsia="zh-CN"/>
        </w:rPr>
        <w:t>顾及</w:t>
      </w:r>
    </w:p>
    <w:p w:rsidR="00B4572A" w:rsidRDefault="00B4572A" w:rsidP="00145B5A">
      <w:pPr>
        <w:ind w:firstLineChars="200" w:firstLine="560"/>
        <w:rPr>
          <w:lang w:eastAsia="zh-CN"/>
        </w:rPr>
      </w:pPr>
      <w:r>
        <w:rPr>
          <w:rFonts w:hint="eastAsia"/>
          <w:lang w:eastAsia="zh-CN"/>
        </w:rPr>
        <w:t>向</w:t>
      </w:r>
      <w:r>
        <w:rPr>
          <w:rFonts w:hint="eastAsia"/>
          <w:lang w:eastAsia="zh-CN"/>
        </w:rPr>
        <w:t>2010</w:t>
      </w:r>
      <w:r>
        <w:rPr>
          <w:rFonts w:hint="eastAsia"/>
          <w:lang w:eastAsia="zh-CN"/>
        </w:rPr>
        <w:t>年全权代表大会提交的一份提案要求理事会与总秘书处和三个局的主任磋商，并协同各部门顾问组，探讨协调统一文稿提交截止期限和规范国际电联各种会议注册程序的问题，</w:t>
      </w:r>
    </w:p>
    <w:p w:rsidR="00B4572A" w:rsidRPr="003930D4" w:rsidRDefault="00B4572A" w:rsidP="00145B5A">
      <w:pPr>
        <w:pStyle w:val="Call"/>
        <w:rPr>
          <w:lang w:eastAsia="zh-CN"/>
        </w:rPr>
      </w:pPr>
      <w:r>
        <w:rPr>
          <w:rFonts w:hint="eastAsia"/>
          <w:lang w:eastAsia="zh-CN"/>
        </w:rPr>
        <w:t>做出决议</w:t>
      </w:r>
    </w:p>
    <w:p w:rsidR="00B4572A" w:rsidRPr="0063634E" w:rsidRDefault="00B4572A" w:rsidP="00145B5A">
      <w:pPr>
        <w:ind w:firstLineChars="200" w:firstLine="560"/>
        <w:rPr>
          <w:lang w:val="en-US" w:eastAsia="zh-CN"/>
        </w:rPr>
      </w:pPr>
      <w:r>
        <w:rPr>
          <w:rFonts w:hint="eastAsia"/>
          <w:lang w:val="en-US" w:eastAsia="zh-CN"/>
        </w:rPr>
        <w:t>除上述</w:t>
      </w:r>
      <w:r w:rsidRPr="0063634E">
        <w:rPr>
          <w:rFonts w:ascii="STKaiti" w:eastAsia="STKaiti" w:hAnsi="STKaiti" w:hint="eastAsia"/>
          <w:iCs/>
          <w:lang w:val="en-US" w:eastAsia="zh-CN"/>
        </w:rPr>
        <w:t>认识到</w:t>
      </w:r>
      <w:r w:rsidRPr="00FC5B10">
        <w:rPr>
          <w:i/>
          <w:iCs/>
          <w:lang w:eastAsia="zh-CN"/>
        </w:rPr>
        <w:t>a)</w:t>
      </w:r>
      <w:r>
        <w:rPr>
          <w:rFonts w:hint="eastAsia"/>
          <w:lang w:val="en-US" w:eastAsia="zh-CN"/>
        </w:rPr>
        <w:t>和</w:t>
      </w:r>
      <w:r w:rsidRPr="00FC5B10">
        <w:rPr>
          <w:i/>
          <w:iCs/>
          <w:lang w:eastAsia="zh-CN"/>
        </w:rPr>
        <w:t>b)</w:t>
      </w:r>
      <w:r>
        <w:rPr>
          <w:rFonts w:hint="eastAsia"/>
          <w:lang w:val="en-US" w:eastAsia="zh-CN"/>
        </w:rPr>
        <w:t>中所述的截止期限外，对</w:t>
      </w:r>
      <w:r w:rsidRPr="0063634E">
        <w:rPr>
          <w:rFonts w:hint="eastAsia"/>
          <w:lang w:val="en-US" w:eastAsia="zh-CN"/>
        </w:rPr>
        <w:t>所有文稿</w:t>
      </w:r>
      <w:r>
        <w:rPr>
          <w:rFonts w:hint="eastAsia"/>
          <w:lang w:val="en-US" w:eastAsia="zh-CN"/>
        </w:rPr>
        <w:t>规定严格的</w:t>
      </w:r>
      <w:r w:rsidRPr="0063634E">
        <w:rPr>
          <w:rFonts w:hint="eastAsia"/>
          <w:lang w:val="en-US" w:eastAsia="zh-CN"/>
        </w:rPr>
        <w:t>提交截止期限</w:t>
      </w:r>
      <w:r>
        <w:rPr>
          <w:rFonts w:hint="eastAsia"/>
          <w:lang w:val="en-US" w:eastAsia="zh-CN"/>
        </w:rPr>
        <w:t>，即，必须在包括全权代表大会在内的国际电联大会和全会</w:t>
      </w:r>
      <w:r w:rsidRPr="0063634E">
        <w:rPr>
          <w:rFonts w:hint="eastAsia"/>
          <w:lang w:val="en-US" w:eastAsia="zh-CN"/>
        </w:rPr>
        <w:t>开幕的十四个日历日之前</w:t>
      </w:r>
      <w:r>
        <w:rPr>
          <w:rFonts w:hint="eastAsia"/>
          <w:lang w:val="en-US" w:eastAsia="zh-CN"/>
        </w:rPr>
        <w:t>提交</w:t>
      </w:r>
      <w:r w:rsidRPr="0063634E">
        <w:rPr>
          <w:rFonts w:hint="eastAsia"/>
          <w:lang w:val="en-US" w:eastAsia="zh-CN"/>
        </w:rPr>
        <w:t>，以确保</w:t>
      </w:r>
      <w:r>
        <w:rPr>
          <w:rFonts w:hint="eastAsia"/>
          <w:lang w:val="en-US" w:eastAsia="zh-CN"/>
        </w:rPr>
        <w:t>文稿得到</w:t>
      </w:r>
      <w:r w:rsidRPr="0063634E">
        <w:rPr>
          <w:rFonts w:hint="eastAsia"/>
          <w:lang w:val="en-US" w:eastAsia="zh-CN"/>
        </w:rPr>
        <w:t>及时翻译</w:t>
      </w:r>
      <w:r>
        <w:rPr>
          <w:rFonts w:hint="eastAsia"/>
          <w:lang w:val="en-US" w:eastAsia="zh-CN"/>
        </w:rPr>
        <w:t>和</w:t>
      </w:r>
      <w:r w:rsidRPr="0063634E">
        <w:rPr>
          <w:rFonts w:hint="eastAsia"/>
          <w:lang w:val="en-US" w:eastAsia="zh-CN"/>
        </w:rPr>
        <w:t>各代表团</w:t>
      </w:r>
      <w:r>
        <w:rPr>
          <w:rFonts w:hint="eastAsia"/>
          <w:lang w:val="en-US" w:eastAsia="zh-CN"/>
        </w:rPr>
        <w:t>的</w:t>
      </w:r>
      <w:r w:rsidRPr="0063634E">
        <w:rPr>
          <w:rFonts w:hint="eastAsia"/>
          <w:lang w:val="en-US" w:eastAsia="zh-CN"/>
        </w:rPr>
        <w:t>充分审议</w:t>
      </w:r>
      <w:r>
        <w:rPr>
          <w:rFonts w:hint="eastAsia"/>
          <w:lang w:val="en-US" w:eastAsia="zh-CN"/>
        </w:rPr>
        <w:t>，</w:t>
      </w:r>
    </w:p>
    <w:p w:rsidR="00B4572A" w:rsidRDefault="00B4572A" w:rsidP="00145B5A">
      <w:pPr>
        <w:pStyle w:val="Call"/>
        <w:rPr>
          <w:lang w:eastAsia="zh-CN"/>
        </w:rPr>
      </w:pPr>
      <w:r>
        <w:rPr>
          <w:rFonts w:hint="eastAsia"/>
          <w:lang w:val="en-US" w:eastAsia="zh-CN"/>
        </w:rPr>
        <w:t>责成秘书长，与各局的主任磋商</w:t>
      </w:r>
    </w:p>
    <w:p w:rsidR="00B4572A" w:rsidRDefault="00B4572A" w:rsidP="00145B5A">
      <w:pPr>
        <w:rPr>
          <w:lang w:val="en-US" w:eastAsia="zh-CN"/>
        </w:rPr>
      </w:pPr>
      <w:r>
        <w:rPr>
          <w:rFonts w:hint="eastAsia"/>
          <w:lang w:val="en-US" w:eastAsia="zh-CN"/>
        </w:rPr>
        <w:t>1</w:t>
      </w:r>
      <w:r>
        <w:rPr>
          <w:rFonts w:hint="eastAsia"/>
          <w:lang w:val="en-US" w:eastAsia="zh-CN"/>
        </w:rPr>
        <w:tab/>
      </w:r>
      <w:r w:rsidRPr="00944EBD">
        <w:rPr>
          <w:rFonts w:hint="eastAsia"/>
          <w:lang w:eastAsia="zh-CN"/>
        </w:rPr>
        <w:t>持续不断地就上述事宜</w:t>
      </w:r>
      <w:r>
        <w:rPr>
          <w:rFonts w:hint="eastAsia"/>
          <w:lang w:val="en-US" w:eastAsia="zh-CN"/>
        </w:rPr>
        <w:t>（包括相关的财务影响）拟定报告，提交理事会；</w:t>
      </w:r>
    </w:p>
    <w:p w:rsidR="00B4572A" w:rsidRDefault="00B4572A" w:rsidP="00145B5A">
      <w:pPr>
        <w:rPr>
          <w:lang w:val="en-US" w:eastAsia="zh-CN"/>
        </w:rPr>
      </w:pPr>
      <w:r>
        <w:rPr>
          <w:rFonts w:hint="eastAsia"/>
          <w:lang w:val="en-US" w:eastAsia="zh-CN"/>
        </w:rPr>
        <w:t>2</w:t>
      </w:r>
      <w:r>
        <w:rPr>
          <w:rFonts w:hint="eastAsia"/>
          <w:lang w:val="en-US" w:eastAsia="zh-CN"/>
        </w:rPr>
        <w:tab/>
      </w:r>
      <w:r>
        <w:rPr>
          <w:rFonts w:hint="eastAsia"/>
          <w:lang w:val="en-US" w:eastAsia="zh-CN"/>
        </w:rPr>
        <w:t>酌情协同各部门顾问组，探讨协调统一提案提交截止期限以及规范国际电联各种会议注册程序的问题。</w:t>
      </w:r>
    </w:p>
    <w:p w:rsidR="000055C7" w:rsidRPr="00A11C28" w:rsidRDefault="000055C7" w:rsidP="000055C7">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B4572A" w:rsidRDefault="00B4572A" w:rsidP="00145B5A">
      <w:pPr>
        <w:rPr>
          <w:lang w:eastAsia="zh-CN"/>
        </w:rPr>
      </w:pPr>
      <w:r>
        <w:rPr>
          <w:lang w:eastAsia="zh-CN"/>
        </w:rPr>
        <w:br w:type="page"/>
      </w:r>
    </w:p>
    <w:p w:rsidR="00B4572A" w:rsidRPr="00DA3650" w:rsidRDefault="00B4572A" w:rsidP="008C1D3E">
      <w:pPr>
        <w:pStyle w:val="ResNo"/>
        <w:rPr>
          <w:lang w:eastAsia="zh-CN"/>
        </w:rPr>
      </w:pPr>
      <w:bookmarkStart w:id="303" w:name="_Toc413838464"/>
      <w:r w:rsidRPr="00550EBE">
        <w:rPr>
          <w:rStyle w:val="href"/>
          <w:rFonts w:hint="eastAsia"/>
        </w:rPr>
        <w:lastRenderedPageBreak/>
        <w:t>第</w:t>
      </w:r>
      <w:r w:rsidRPr="00550EBE">
        <w:rPr>
          <w:rStyle w:val="href"/>
          <w:rFonts w:hint="eastAsia"/>
        </w:rPr>
        <w:t xml:space="preserve"> 166 </w:t>
      </w:r>
      <w:r w:rsidRPr="00550EBE">
        <w:rPr>
          <w:rStyle w:val="href"/>
          <w:rFonts w:hint="eastAsia"/>
        </w:rPr>
        <w:t>号决议</w:t>
      </w:r>
      <w:r>
        <w:rPr>
          <w:rFonts w:hint="eastAsia"/>
          <w:lang w:eastAsia="zh-CN"/>
        </w:rPr>
        <w:t>（</w:t>
      </w:r>
      <w:r w:rsidR="008C1D3E">
        <w:rPr>
          <w:rFonts w:hint="eastAsia"/>
          <w:lang w:eastAsia="zh-CN"/>
        </w:rPr>
        <w:t>2</w:t>
      </w:r>
      <w:r w:rsidR="008C1D3E">
        <w:rPr>
          <w:lang w:eastAsia="zh-CN"/>
        </w:rPr>
        <w:t>014</w:t>
      </w:r>
      <w:r w:rsidR="008C1D3E">
        <w:rPr>
          <w:rFonts w:hint="eastAsia"/>
          <w:lang w:eastAsia="zh-CN"/>
        </w:rPr>
        <w:t>年</w:t>
      </w:r>
      <w:r w:rsidR="008C1D3E">
        <w:rPr>
          <w:lang w:eastAsia="zh-CN"/>
        </w:rPr>
        <w:t>，釜山，修订版</w:t>
      </w:r>
      <w:r>
        <w:rPr>
          <w:rFonts w:hint="eastAsia"/>
          <w:lang w:eastAsia="zh-CN"/>
        </w:rPr>
        <w:t>）</w:t>
      </w:r>
      <w:bookmarkEnd w:id="303"/>
    </w:p>
    <w:p w:rsidR="00B4572A" w:rsidRPr="00BB5D9B" w:rsidRDefault="008C1D3E" w:rsidP="00145B5A">
      <w:pPr>
        <w:pStyle w:val="Restitle"/>
        <w:rPr>
          <w:lang w:eastAsia="zh-CN"/>
        </w:rPr>
      </w:pPr>
      <w:bookmarkStart w:id="304" w:name="_Toc407024822"/>
      <w:bookmarkStart w:id="305" w:name="_Toc413838465"/>
      <w:r>
        <w:rPr>
          <w:rFonts w:hint="eastAsia"/>
          <w:lang w:eastAsia="zh-CN"/>
        </w:rPr>
        <w:t>部门顾问组、研究组及其它组的副主席人数</w:t>
      </w:r>
      <w:bookmarkEnd w:id="304"/>
      <w:bookmarkEnd w:id="305"/>
    </w:p>
    <w:p w:rsidR="008C1D3E" w:rsidRPr="00BB5D9B" w:rsidRDefault="008C1D3E" w:rsidP="008C1D3E">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Pr>
          <w:rFonts w:hint="eastAsia"/>
          <w:lang w:eastAsia="zh-CN"/>
        </w:rPr>
        <w:t>），</w:t>
      </w:r>
    </w:p>
    <w:p w:rsidR="008C1D3E" w:rsidRPr="009445E8" w:rsidRDefault="008C1D3E" w:rsidP="008C1D3E">
      <w:pPr>
        <w:pStyle w:val="Call"/>
        <w:rPr>
          <w:lang w:eastAsia="zh-CN"/>
        </w:rPr>
      </w:pPr>
      <w:r w:rsidRPr="009445E8">
        <w:rPr>
          <w:rFonts w:hint="eastAsia"/>
          <w:lang w:eastAsia="zh-CN"/>
        </w:rPr>
        <w:t>考虑到</w:t>
      </w:r>
    </w:p>
    <w:p w:rsidR="008C1D3E" w:rsidRDefault="008C1D3E" w:rsidP="008C1D3E">
      <w:pPr>
        <w:rPr>
          <w:lang w:val="en-US" w:eastAsia="zh-CN"/>
        </w:rPr>
      </w:pPr>
      <w:r w:rsidRPr="008920D1">
        <w:rPr>
          <w:rFonts w:hint="eastAsia"/>
          <w:i/>
          <w:iCs/>
          <w:lang w:eastAsia="zh-CN"/>
        </w:rPr>
        <w:t>a)</w:t>
      </w:r>
      <w:r>
        <w:rPr>
          <w:rFonts w:hint="eastAsia"/>
          <w:lang w:eastAsia="zh-CN"/>
        </w:rPr>
        <w:tab/>
      </w:r>
      <w:r>
        <w:rPr>
          <w:rFonts w:hint="eastAsia"/>
          <w:lang w:eastAsia="zh-CN"/>
        </w:rPr>
        <w:t>国际电联《公约》有关开展研究组工作的第</w:t>
      </w:r>
      <w:r>
        <w:rPr>
          <w:rFonts w:hint="eastAsia"/>
          <w:lang w:eastAsia="zh-CN"/>
        </w:rPr>
        <w:t>20</w:t>
      </w:r>
      <w:r>
        <w:rPr>
          <w:rFonts w:hint="eastAsia"/>
          <w:lang w:eastAsia="zh-CN"/>
        </w:rPr>
        <w:t>条规定：</w:t>
      </w:r>
    </w:p>
    <w:tbl>
      <w:tblPr>
        <w:tblW w:w="7938" w:type="dxa"/>
        <w:tblLayout w:type="fixed"/>
        <w:tblCellMar>
          <w:left w:w="107" w:type="dxa"/>
          <w:right w:w="107" w:type="dxa"/>
        </w:tblCellMar>
        <w:tblLook w:val="0000" w:firstRow="0" w:lastRow="0" w:firstColumn="0" w:lastColumn="0" w:noHBand="0" w:noVBand="0"/>
      </w:tblPr>
      <w:tblGrid>
        <w:gridCol w:w="841"/>
        <w:gridCol w:w="7097"/>
      </w:tblGrid>
      <w:tr w:rsidR="008C1D3E" w:rsidRPr="00CD7047" w:rsidTr="00BA731A">
        <w:tc>
          <w:tcPr>
            <w:tcW w:w="851" w:type="dxa"/>
          </w:tcPr>
          <w:p w:rsidR="008C1D3E" w:rsidRPr="0019416B" w:rsidRDefault="008C1D3E" w:rsidP="00BA731A">
            <w:pPr>
              <w:rPr>
                <w:b/>
                <w:bCs/>
                <w:i/>
                <w:iCs/>
              </w:rPr>
            </w:pPr>
            <w:r w:rsidRPr="0019416B">
              <w:rPr>
                <w:b/>
                <w:bCs/>
                <w:i/>
                <w:iCs/>
              </w:rPr>
              <w:t>242</w:t>
            </w:r>
            <w:r w:rsidRPr="0019416B">
              <w:rPr>
                <w:b/>
                <w:bCs/>
                <w:i/>
                <w:iCs/>
              </w:rPr>
              <w:br/>
            </w:r>
            <w:r w:rsidRPr="0019416B">
              <w:rPr>
                <w:b/>
                <w:bCs/>
                <w:i/>
                <w:iCs/>
                <w:sz w:val="20"/>
              </w:rPr>
              <w:t>PP-98</w:t>
            </w:r>
          </w:p>
        </w:tc>
        <w:tc>
          <w:tcPr>
            <w:tcW w:w="7207" w:type="dxa"/>
          </w:tcPr>
          <w:p w:rsidR="008C1D3E" w:rsidRPr="00C916D5" w:rsidRDefault="008C1D3E" w:rsidP="00BA731A">
            <w:pPr>
              <w:ind w:left="567" w:hanging="567"/>
              <w:rPr>
                <w:rFonts w:asciiTheme="minorHAnsi" w:hAnsiTheme="minorHAnsi"/>
                <w:highlight w:val="yellow"/>
                <w:lang w:eastAsia="zh-CN"/>
              </w:rPr>
            </w:pPr>
            <w:r w:rsidRPr="00C916D5">
              <w:rPr>
                <w:rFonts w:asciiTheme="minorHAnsi" w:eastAsia="STKaiti" w:hAnsiTheme="minorHAnsi"/>
                <w:lang w:eastAsia="zh-CN"/>
              </w:rPr>
              <w:t>1</w:t>
            </w:r>
            <w:r w:rsidRPr="00C916D5">
              <w:rPr>
                <w:rFonts w:asciiTheme="minorHAnsi" w:hAnsiTheme="minorHAnsi"/>
                <w:lang w:eastAsia="zh-CN"/>
              </w:rPr>
              <w:tab/>
            </w:r>
            <w:r w:rsidRPr="00C916D5">
              <w:rPr>
                <w:rFonts w:asciiTheme="minorHAnsi" w:eastAsia="STKaiti" w:hAnsiTheme="minorHAnsi"/>
                <w:lang w:eastAsia="zh-CN"/>
              </w:rPr>
              <w:t>无线电通信全会、世界电信标准化全会和世界电信发展大会须为每一研究组任命主席和一至多名副主席。在任命正副主席时，须特别注意对能力的要求和按地域公平分配以及促进发展中国家更有效地参与的必要性</w:t>
            </w:r>
            <w:r w:rsidRPr="00C916D5">
              <w:rPr>
                <w:rFonts w:asciiTheme="minorHAnsi" w:hAnsiTheme="minorHAnsi"/>
                <w:lang w:eastAsia="zh-CN"/>
              </w:rPr>
              <w:t>；</w:t>
            </w:r>
          </w:p>
        </w:tc>
      </w:tr>
      <w:tr w:rsidR="008C1D3E" w:rsidRPr="00CD7047" w:rsidTr="00BA731A">
        <w:tc>
          <w:tcPr>
            <w:tcW w:w="851" w:type="dxa"/>
          </w:tcPr>
          <w:p w:rsidR="008C1D3E" w:rsidRPr="0019416B" w:rsidRDefault="008C1D3E" w:rsidP="00BA731A">
            <w:pPr>
              <w:rPr>
                <w:b/>
                <w:bCs/>
                <w:i/>
                <w:iCs/>
              </w:rPr>
            </w:pPr>
            <w:r w:rsidRPr="0019416B">
              <w:rPr>
                <w:b/>
                <w:bCs/>
                <w:i/>
                <w:iCs/>
              </w:rPr>
              <w:t>243</w:t>
            </w:r>
            <w:r w:rsidRPr="0019416B">
              <w:rPr>
                <w:b/>
                <w:bCs/>
                <w:i/>
                <w:iCs/>
              </w:rPr>
              <w:br/>
            </w:r>
            <w:r w:rsidRPr="0019416B">
              <w:rPr>
                <w:b/>
                <w:bCs/>
                <w:i/>
                <w:iCs/>
                <w:sz w:val="20"/>
              </w:rPr>
              <w:t>PP-98</w:t>
            </w:r>
          </w:p>
        </w:tc>
        <w:tc>
          <w:tcPr>
            <w:tcW w:w="7207" w:type="dxa"/>
          </w:tcPr>
          <w:p w:rsidR="008C1D3E" w:rsidRPr="00C916D5" w:rsidRDefault="008C1D3E" w:rsidP="00BA731A">
            <w:pPr>
              <w:ind w:left="567" w:hanging="567"/>
              <w:rPr>
                <w:rFonts w:asciiTheme="minorHAnsi" w:hAnsiTheme="minorHAnsi"/>
                <w:highlight w:val="yellow"/>
                <w:lang w:eastAsia="zh-CN"/>
              </w:rPr>
            </w:pPr>
            <w:r w:rsidRPr="00C916D5">
              <w:rPr>
                <w:rFonts w:asciiTheme="minorHAnsi" w:eastAsia="STKaiti" w:hAnsiTheme="minorHAnsi"/>
                <w:lang w:eastAsia="zh-CN"/>
              </w:rPr>
              <w:t>2</w:t>
            </w:r>
            <w:r w:rsidRPr="00C916D5">
              <w:rPr>
                <w:rFonts w:asciiTheme="minorHAnsi" w:hAnsiTheme="minorHAnsi"/>
                <w:lang w:eastAsia="zh-CN"/>
              </w:rPr>
              <w:tab/>
            </w:r>
            <w:r w:rsidRPr="00C916D5">
              <w:rPr>
                <w:rFonts w:asciiTheme="minorHAnsi" w:eastAsia="STKaiti" w:hAnsiTheme="minorHAnsi"/>
                <w:lang w:eastAsia="zh-CN"/>
              </w:rPr>
              <w:t>如属研究组工作量的需要，全会或大会须任命其认为必要的增补副主席</w:t>
            </w:r>
            <w:r w:rsidRPr="00C916D5">
              <w:rPr>
                <w:rFonts w:asciiTheme="minorHAnsi" w:hAnsiTheme="minorHAnsi"/>
                <w:lang w:eastAsia="zh-CN"/>
              </w:rPr>
              <w:t>；</w:t>
            </w:r>
          </w:p>
        </w:tc>
      </w:tr>
    </w:tbl>
    <w:p w:rsidR="008C1D3E" w:rsidRDefault="008C1D3E" w:rsidP="008C1D3E">
      <w:pPr>
        <w:rPr>
          <w:lang w:eastAsia="zh-CN"/>
        </w:rPr>
      </w:pPr>
      <w:r w:rsidRPr="008920D1">
        <w:rPr>
          <w:rFonts w:hint="eastAsia"/>
          <w:i/>
          <w:iCs/>
          <w:lang w:eastAsia="zh-CN"/>
        </w:rPr>
        <w:t>b)</w:t>
      </w:r>
      <w:r>
        <w:rPr>
          <w:rFonts w:hint="eastAsia"/>
          <w:lang w:eastAsia="zh-CN"/>
        </w:rPr>
        <w:tab/>
      </w:r>
      <w:r w:rsidRPr="008E4DEF">
        <w:rPr>
          <w:rFonts w:hint="eastAsia"/>
          <w:spacing w:val="-2"/>
          <w:lang w:eastAsia="zh-CN"/>
        </w:rPr>
        <w:t>无线电通信全会</w:t>
      </w:r>
      <w:r w:rsidRPr="00674A2F">
        <w:rPr>
          <w:lang w:eastAsia="zh-CN"/>
        </w:rPr>
        <w:t>（</w:t>
      </w:r>
      <w:r w:rsidRPr="00E55818">
        <w:rPr>
          <w:lang w:eastAsia="zh-CN"/>
        </w:rPr>
        <w:t>RA</w:t>
      </w:r>
      <w:r w:rsidRPr="00674A2F">
        <w:rPr>
          <w:lang w:eastAsia="zh-CN"/>
        </w:rPr>
        <w:t>）</w:t>
      </w:r>
      <w:r w:rsidRPr="008E4DEF">
        <w:rPr>
          <w:rFonts w:hint="eastAsia"/>
          <w:spacing w:val="-2"/>
          <w:lang w:eastAsia="zh-CN"/>
        </w:rPr>
        <w:t>、世界电信标准化全会（</w:t>
      </w:r>
      <w:r w:rsidRPr="008E4DEF">
        <w:rPr>
          <w:rFonts w:hint="eastAsia"/>
          <w:spacing w:val="-2"/>
          <w:lang w:eastAsia="zh-CN"/>
        </w:rPr>
        <w:t>WTSA</w:t>
      </w:r>
      <w:r w:rsidRPr="008E4DEF">
        <w:rPr>
          <w:rFonts w:hint="eastAsia"/>
          <w:spacing w:val="-2"/>
          <w:lang w:eastAsia="zh-CN"/>
        </w:rPr>
        <w:t>）和世界电信发展大会</w:t>
      </w:r>
      <w:r>
        <w:rPr>
          <w:rFonts w:hint="eastAsia"/>
          <w:lang w:eastAsia="zh-CN"/>
        </w:rPr>
        <w:t>（</w:t>
      </w:r>
      <w:r>
        <w:rPr>
          <w:rFonts w:hint="eastAsia"/>
          <w:lang w:eastAsia="zh-CN"/>
        </w:rPr>
        <w:t>WTDC</w:t>
      </w:r>
      <w:r>
        <w:rPr>
          <w:rFonts w:hint="eastAsia"/>
          <w:lang w:eastAsia="zh-CN"/>
        </w:rPr>
        <w:t>）通过了有关任命各自顾问组和研究组的正副主席及其最长任期的决议，</w:t>
      </w:r>
    </w:p>
    <w:p w:rsidR="008C1D3E" w:rsidRDefault="008C1D3E" w:rsidP="008C1D3E">
      <w:pPr>
        <w:rPr>
          <w:lang w:val="en-US"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9445E8" w:rsidRDefault="008C1D3E" w:rsidP="008C1D3E">
      <w:pPr>
        <w:pStyle w:val="Call"/>
        <w:rPr>
          <w:lang w:eastAsia="zh-CN"/>
        </w:rPr>
      </w:pPr>
      <w:r w:rsidRPr="009445E8">
        <w:rPr>
          <w:rFonts w:hint="eastAsia"/>
          <w:lang w:eastAsia="zh-CN"/>
        </w:rPr>
        <w:lastRenderedPageBreak/>
        <w:t>认识到</w:t>
      </w:r>
    </w:p>
    <w:p w:rsidR="008C1D3E" w:rsidRPr="001C3985" w:rsidRDefault="008C1D3E" w:rsidP="008C1D3E">
      <w:pPr>
        <w:rPr>
          <w:lang w:eastAsia="zh-CN"/>
        </w:rPr>
      </w:pPr>
      <w:r>
        <w:rPr>
          <w:i/>
          <w:lang w:val="en-US" w:eastAsia="zh-CN"/>
        </w:rPr>
        <w:t>a</w:t>
      </w:r>
      <w:r>
        <w:rPr>
          <w:i/>
          <w:lang w:eastAsia="zh-CN"/>
        </w:rPr>
        <w:t>)</w:t>
      </w:r>
      <w:r w:rsidRPr="001C3985">
        <w:rPr>
          <w:rFonts w:hint="eastAsia"/>
          <w:lang w:eastAsia="zh-CN"/>
        </w:rPr>
        <w:tab/>
      </w:r>
      <w:r w:rsidRPr="001C3985">
        <w:rPr>
          <w:rFonts w:hint="eastAsia"/>
          <w:lang w:eastAsia="zh-CN"/>
        </w:rPr>
        <w:t>目前国际电联三个部门均确定</w:t>
      </w:r>
      <w:r w:rsidRPr="001C3985">
        <w:rPr>
          <w:lang w:eastAsia="zh-CN"/>
        </w:rPr>
        <w:t>了</w:t>
      </w:r>
      <w:r w:rsidRPr="001C3985">
        <w:rPr>
          <w:rFonts w:hint="eastAsia"/>
          <w:lang w:eastAsia="zh-CN"/>
        </w:rPr>
        <w:t>部门顾问组</w:t>
      </w:r>
      <w:r>
        <w:rPr>
          <w:rFonts w:hint="eastAsia"/>
          <w:lang w:eastAsia="zh-CN"/>
        </w:rPr>
        <w:t>、</w:t>
      </w:r>
      <w:r w:rsidRPr="001C3985">
        <w:rPr>
          <w:rFonts w:hint="eastAsia"/>
          <w:lang w:eastAsia="zh-CN"/>
        </w:rPr>
        <w:t>研究组</w:t>
      </w:r>
      <w:r>
        <w:rPr>
          <w:rFonts w:hint="eastAsia"/>
          <w:lang w:eastAsia="zh-CN"/>
        </w:rPr>
        <w:t>及</w:t>
      </w:r>
      <w:r>
        <w:rPr>
          <w:lang w:eastAsia="zh-CN"/>
        </w:rPr>
        <w:t>其</w:t>
      </w:r>
      <w:r>
        <w:rPr>
          <w:rFonts w:hint="eastAsia"/>
          <w:lang w:eastAsia="zh-CN"/>
        </w:rPr>
        <w:t>它</w:t>
      </w:r>
      <w:r>
        <w:rPr>
          <w:lang w:eastAsia="zh-CN"/>
        </w:rPr>
        <w:t>组</w:t>
      </w:r>
      <w:r>
        <w:rPr>
          <w:rStyle w:val="FootnoteReference"/>
          <w:lang w:eastAsia="zh-CN"/>
        </w:rPr>
        <w:footnoteReference w:customMarkFollows="1" w:id="94"/>
        <w:t>1</w:t>
      </w:r>
      <w:r w:rsidRPr="001C3985">
        <w:rPr>
          <w:rFonts w:hint="eastAsia"/>
          <w:lang w:eastAsia="zh-CN"/>
        </w:rPr>
        <w:t>正副主席的</w:t>
      </w:r>
      <w:r w:rsidRPr="001C3985">
        <w:rPr>
          <w:lang w:eastAsia="zh-CN"/>
        </w:rPr>
        <w:t>任命程序、资格要求和导则；</w:t>
      </w:r>
    </w:p>
    <w:p w:rsidR="008C1D3E" w:rsidRDefault="008C1D3E" w:rsidP="008C1D3E">
      <w:pPr>
        <w:rPr>
          <w:szCs w:val="22"/>
          <w:lang w:eastAsia="zh-CN"/>
        </w:rPr>
      </w:pPr>
      <w:r>
        <w:rPr>
          <w:i/>
          <w:lang w:val="en-US" w:eastAsia="zh-CN"/>
        </w:rPr>
        <w:t>b</w:t>
      </w:r>
      <w:r>
        <w:rPr>
          <w:i/>
          <w:lang w:eastAsia="zh-CN"/>
        </w:rPr>
        <w:t>)</w:t>
      </w:r>
      <w:r w:rsidRPr="00BB1683">
        <w:rPr>
          <w:i/>
          <w:iCs/>
          <w:lang w:eastAsia="zh-CN"/>
        </w:rPr>
        <w:tab/>
      </w:r>
      <w:r>
        <w:rPr>
          <w:szCs w:val="22"/>
          <w:lang w:val="en-US" w:eastAsia="zh-CN"/>
        </w:rPr>
        <w:t>WTDC</w:t>
      </w:r>
      <w:r w:rsidRPr="00BB1683">
        <w:rPr>
          <w:rFonts w:hint="eastAsia"/>
          <w:szCs w:val="22"/>
          <w:lang w:eastAsia="zh-CN"/>
        </w:rPr>
        <w:t>（</w:t>
      </w:r>
      <w:r w:rsidRPr="00BB1683">
        <w:rPr>
          <w:szCs w:val="22"/>
          <w:lang w:eastAsia="zh-CN"/>
        </w:rPr>
        <w:t>2014</w:t>
      </w:r>
      <w:r w:rsidRPr="00BB1683">
        <w:rPr>
          <w:rFonts w:hint="eastAsia"/>
          <w:szCs w:val="22"/>
          <w:lang w:eastAsia="zh-CN"/>
        </w:rPr>
        <w:t>年，迪拜）为</w:t>
      </w:r>
      <w:r>
        <w:rPr>
          <w:rFonts w:hint="eastAsia"/>
          <w:szCs w:val="22"/>
          <w:lang w:eastAsia="zh-CN"/>
        </w:rPr>
        <w:t>六</w:t>
      </w:r>
      <w:r>
        <w:rPr>
          <w:szCs w:val="22"/>
          <w:lang w:eastAsia="zh-CN"/>
        </w:rPr>
        <w:t>个区域的</w:t>
      </w:r>
      <w:r w:rsidRPr="00BB1683">
        <w:rPr>
          <w:rFonts w:hint="eastAsia"/>
          <w:szCs w:val="22"/>
          <w:lang w:eastAsia="zh-CN"/>
        </w:rPr>
        <w:t>每区域指定最多两位得到</w:t>
      </w:r>
      <w:r w:rsidRPr="00BB1683">
        <w:rPr>
          <w:szCs w:val="22"/>
          <w:lang w:eastAsia="zh-CN"/>
        </w:rPr>
        <w:t>一致认可的</w:t>
      </w:r>
      <w:r w:rsidRPr="00BB1683">
        <w:rPr>
          <w:rFonts w:hint="eastAsia"/>
          <w:szCs w:val="22"/>
          <w:lang w:eastAsia="zh-CN"/>
        </w:rPr>
        <w:t>副主席的经验，从而实现相关各组有效和高效的运</w:t>
      </w:r>
      <w:r>
        <w:rPr>
          <w:rFonts w:hint="eastAsia"/>
          <w:szCs w:val="22"/>
          <w:lang w:eastAsia="zh-CN"/>
        </w:rPr>
        <w:t>转</w:t>
      </w:r>
      <w:r w:rsidRPr="00BB1683">
        <w:rPr>
          <w:rFonts w:hint="eastAsia"/>
          <w:szCs w:val="22"/>
          <w:lang w:eastAsia="zh-CN"/>
        </w:rPr>
        <w:t>和管理；</w:t>
      </w:r>
    </w:p>
    <w:p w:rsidR="008C1D3E" w:rsidRPr="00BB1683" w:rsidRDefault="008C1D3E" w:rsidP="008C1D3E">
      <w:pPr>
        <w:rPr>
          <w:szCs w:val="22"/>
          <w:lang w:eastAsia="zh-CN"/>
        </w:rPr>
      </w:pPr>
      <w:r>
        <w:rPr>
          <w:i/>
          <w:lang w:val="en-US" w:eastAsia="zh-CN"/>
        </w:rPr>
        <w:t>c</w:t>
      </w:r>
      <w:r>
        <w:rPr>
          <w:i/>
          <w:lang w:eastAsia="zh-CN"/>
        </w:rPr>
        <w:t>)</w:t>
      </w:r>
      <w:r w:rsidRPr="00BB1683">
        <w:rPr>
          <w:lang w:eastAsia="zh-CN"/>
        </w:rPr>
        <w:tab/>
      </w:r>
      <w:bookmarkStart w:id="306" w:name="OLE_LINK18"/>
      <w:r w:rsidRPr="0009571D">
        <w:rPr>
          <w:rFonts w:hint="eastAsia"/>
          <w:szCs w:val="22"/>
          <w:lang w:eastAsia="zh-CN"/>
        </w:rPr>
        <w:t>有必要寻求并</w:t>
      </w:r>
      <w:r>
        <w:rPr>
          <w:rFonts w:hint="eastAsia"/>
          <w:szCs w:val="22"/>
          <w:lang w:eastAsia="zh-CN"/>
        </w:rPr>
        <w:t>鼓励</w:t>
      </w:r>
      <w:r>
        <w:rPr>
          <w:szCs w:val="22"/>
          <w:lang w:eastAsia="zh-CN"/>
        </w:rPr>
        <w:t>（</w:t>
      </w:r>
      <w:r>
        <w:rPr>
          <w:rFonts w:hint="eastAsia"/>
          <w:szCs w:val="22"/>
          <w:lang w:eastAsia="zh-CN"/>
        </w:rPr>
        <w:t>任命</w:t>
      </w:r>
      <w:r>
        <w:rPr>
          <w:szCs w:val="22"/>
          <w:lang w:eastAsia="zh-CN"/>
        </w:rPr>
        <w:t>）</w:t>
      </w:r>
      <w:r w:rsidRPr="0009571D">
        <w:rPr>
          <w:rFonts w:hint="eastAsia"/>
          <w:szCs w:val="22"/>
          <w:lang w:eastAsia="zh-CN"/>
        </w:rPr>
        <w:t>来自发展中国家</w:t>
      </w:r>
      <w:r>
        <w:rPr>
          <w:rStyle w:val="FootnoteReference"/>
          <w:szCs w:val="22"/>
          <w:lang w:eastAsia="zh-CN"/>
        </w:rPr>
        <w:footnoteReference w:customMarkFollows="1" w:id="95"/>
        <w:t>2</w:t>
      </w:r>
      <w:r>
        <w:rPr>
          <w:rFonts w:hint="eastAsia"/>
          <w:szCs w:val="22"/>
          <w:lang w:eastAsia="zh-CN"/>
        </w:rPr>
        <w:t>的</w:t>
      </w:r>
      <w:r w:rsidRPr="0009571D">
        <w:rPr>
          <w:rFonts w:hint="eastAsia"/>
          <w:szCs w:val="22"/>
          <w:lang w:eastAsia="zh-CN"/>
        </w:rPr>
        <w:t>具有适当代表性的主席和副主席；</w:t>
      </w:r>
    </w:p>
    <w:bookmarkEnd w:id="306"/>
    <w:p w:rsidR="008C1D3E" w:rsidRPr="002F6377" w:rsidRDefault="008C1D3E" w:rsidP="008C1D3E">
      <w:pPr>
        <w:rPr>
          <w:lang w:eastAsia="zh-CN"/>
        </w:rPr>
      </w:pPr>
      <w:r>
        <w:rPr>
          <w:i/>
          <w:lang w:val="en-US" w:eastAsia="zh-CN"/>
        </w:rPr>
        <w:t>d</w:t>
      </w:r>
      <w:r>
        <w:rPr>
          <w:i/>
          <w:lang w:eastAsia="zh-CN"/>
        </w:rPr>
        <w:t>)</w:t>
      </w:r>
      <w:r w:rsidRPr="00BB1683">
        <w:rPr>
          <w:lang w:eastAsia="zh-CN"/>
        </w:rPr>
        <w:tab/>
      </w:r>
      <w:r w:rsidRPr="002F6377">
        <w:rPr>
          <w:rFonts w:hint="eastAsia"/>
          <w:lang w:eastAsia="zh-CN"/>
        </w:rPr>
        <w:t>有必要</w:t>
      </w:r>
      <w:r>
        <w:rPr>
          <w:rFonts w:hint="eastAsia"/>
          <w:lang w:eastAsia="zh-CN"/>
        </w:rPr>
        <w:t>通过</w:t>
      </w:r>
      <w:r>
        <w:rPr>
          <w:lang w:eastAsia="zh-CN"/>
        </w:rPr>
        <w:t>确</w:t>
      </w:r>
      <w:r>
        <w:rPr>
          <w:rFonts w:hint="eastAsia"/>
          <w:lang w:eastAsia="zh-CN"/>
        </w:rPr>
        <w:t>定</w:t>
      </w:r>
      <w:r>
        <w:rPr>
          <w:lang w:eastAsia="zh-CN"/>
        </w:rPr>
        <w:t>每位当选副主席的具体作用，</w:t>
      </w:r>
      <w:r w:rsidRPr="002F6377">
        <w:rPr>
          <w:rFonts w:hint="eastAsia"/>
          <w:lang w:eastAsia="zh-CN"/>
        </w:rPr>
        <w:t>鼓励所有当选副主席有效参与各自顾问组和研究组的工作，</w:t>
      </w:r>
      <w:r>
        <w:rPr>
          <w:rFonts w:hint="eastAsia"/>
          <w:lang w:eastAsia="zh-CN"/>
        </w:rPr>
        <w:t>以</w:t>
      </w:r>
      <w:r>
        <w:rPr>
          <w:lang w:eastAsia="zh-CN"/>
        </w:rPr>
        <w:t>便</w:t>
      </w:r>
      <w:r w:rsidRPr="006168F7">
        <w:rPr>
          <w:rFonts w:asciiTheme="majorEastAsia" w:eastAsiaTheme="majorEastAsia" w:hAnsiTheme="majorEastAsia" w:hint="eastAsia"/>
          <w:szCs w:val="22"/>
          <w:lang w:eastAsia="zh-CN"/>
        </w:rPr>
        <w:t>更好地分配国际电联会议的管理工作量，</w:t>
      </w:r>
    </w:p>
    <w:p w:rsidR="008C1D3E" w:rsidRPr="009445E8" w:rsidRDefault="008C1D3E" w:rsidP="008C1D3E">
      <w:pPr>
        <w:pStyle w:val="Call"/>
        <w:rPr>
          <w:lang w:eastAsia="zh-CN"/>
        </w:rPr>
      </w:pPr>
      <w:r w:rsidRPr="009445E8">
        <w:rPr>
          <w:rFonts w:hint="eastAsia"/>
          <w:lang w:eastAsia="zh-CN"/>
        </w:rPr>
        <w:t>进一步认识到</w:t>
      </w:r>
    </w:p>
    <w:p w:rsidR="008C1D3E" w:rsidRDefault="008C1D3E" w:rsidP="008C1D3E">
      <w:pPr>
        <w:rPr>
          <w:lang w:eastAsia="zh-CN"/>
        </w:rPr>
      </w:pPr>
      <w:r w:rsidRPr="008920D1">
        <w:rPr>
          <w:rFonts w:hint="eastAsia"/>
          <w:i/>
          <w:iCs/>
          <w:lang w:eastAsia="zh-CN"/>
        </w:rPr>
        <w:t>a)</w:t>
      </w:r>
      <w:r>
        <w:rPr>
          <w:rFonts w:hint="eastAsia"/>
          <w:lang w:eastAsia="zh-CN"/>
        </w:rPr>
        <w:tab/>
      </w:r>
      <w:r>
        <w:rPr>
          <w:rFonts w:hint="eastAsia"/>
          <w:lang w:eastAsia="zh-CN"/>
        </w:rPr>
        <w:t>各部门顾问组、研究组及其它组应为相关组的高效和有效管理和运转仅指定确实必要的副主席人数；</w:t>
      </w:r>
    </w:p>
    <w:p w:rsidR="008C1D3E" w:rsidRDefault="008C1D3E" w:rsidP="008C1D3E">
      <w:pPr>
        <w:rPr>
          <w:lang w:eastAsia="zh-CN"/>
        </w:rPr>
      </w:pPr>
      <w:r w:rsidRPr="008920D1">
        <w:rPr>
          <w:rFonts w:hint="eastAsia"/>
          <w:i/>
          <w:iCs/>
          <w:lang w:eastAsia="zh-CN"/>
        </w:rPr>
        <w:t>b)</w:t>
      </w:r>
      <w:r>
        <w:rPr>
          <w:rFonts w:hint="eastAsia"/>
          <w:lang w:eastAsia="zh-CN"/>
        </w:rPr>
        <w:tab/>
      </w:r>
      <w:r>
        <w:rPr>
          <w:rFonts w:hint="eastAsia"/>
          <w:lang w:eastAsia="zh-CN"/>
        </w:rPr>
        <w:t>应采取措施，在主席和副主席之间实现一定的延续性；</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szCs w:val="22"/>
          <w:lang w:eastAsia="zh-CN"/>
        </w:rPr>
      </w:pPr>
      <w:r>
        <w:rPr>
          <w:i/>
          <w:szCs w:val="22"/>
          <w:lang w:eastAsia="zh-CN"/>
        </w:rPr>
        <w:br w:type="page"/>
      </w:r>
    </w:p>
    <w:p w:rsidR="008C1D3E" w:rsidRDefault="008C1D3E" w:rsidP="008C1D3E">
      <w:pPr>
        <w:rPr>
          <w:szCs w:val="22"/>
          <w:lang w:val="en-US" w:eastAsia="zh-CN"/>
        </w:rPr>
      </w:pPr>
      <w:r w:rsidRPr="00BB1683">
        <w:rPr>
          <w:i/>
          <w:szCs w:val="22"/>
          <w:lang w:eastAsia="zh-CN"/>
        </w:rPr>
        <w:lastRenderedPageBreak/>
        <w:t>c)</w:t>
      </w:r>
      <w:r w:rsidRPr="00860303">
        <w:rPr>
          <w:lang w:eastAsia="zh-CN"/>
        </w:rPr>
        <w:tab/>
      </w:r>
      <w:r w:rsidRPr="00860303">
        <w:rPr>
          <w:rFonts w:hint="eastAsia"/>
          <w:szCs w:val="22"/>
          <w:lang w:eastAsia="zh-CN"/>
        </w:rPr>
        <w:t>确定最长任期的益处</w:t>
      </w:r>
      <w:r>
        <w:rPr>
          <w:rFonts w:hint="eastAsia"/>
          <w:szCs w:val="22"/>
          <w:lang w:eastAsia="zh-CN"/>
        </w:rPr>
        <w:t>在于，</w:t>
      </w:r>
      <w:r w:rsidRPr="00860303">
        <w:rPr>
          <w:rFonts w:hint="eastAsia"/>
          <w:szCs w:val="22"/>
          <w:lang w:eastAsia="zh-CN"/>
        </w:rPr>
        <w:t>一方面保证合理的稳定性，</w:t>
      </w:r>
      <w:r>
        <w:rPr>
          <w:rFonts w:hint="eastAsia"/>
          <w:szCs w:val="22"/>
          <w:lang w:eastAsia="zh-CN"/>
        </w:rPr>
        <w:t>以</w:t>
      </w:r>
      <w:r w:rsidRPr="00860303">
        <w:rPr>
          <w:rFonts w:hint="eastAsia"/>
          <w:szCs w:val="22"/>
          <w:lang w:eastAsia="zh-CN"/>
        </w:rPr>
        <w:t>推进工作</w:t>
      </w:r>
      <w:r>
        <w:rPr>
          <w:rFonts w:hint="eastAsia"/>
          <w:szCs w:val="22"/>
          <w:lang w:eastAsia="zh-CN"/>
        </w:rPr>
        <w:t>；</w:t>
      </w:r>
      <w:r w:rsidRPr="00860303">
        <w:rPr>
          <w:rFonts w:hint="eastAsia"/>
          <w:szCs w:val="22"/>
          <w:lang w:eastAsia="zh-CN"/>
        </w:rPr>
        <w:t>另一方面</w:t>
      </w:r>
      <w:r>
        <w:rPr>
          <w:rFonts w:hint="eastAsia"/>
          <w:szCs w:val="22"/>
          <w:lang w:eastAsia="zh-CN"/>
        </w:rPr>
        <w:t>有利于</w:t>
      </w:r>
      <w:r w:rsidRPr="00860303">
        <w:rPr>
          <w:rFonts w:hint="eastAsia"/>
          <w:szCs w:val="22"/>
          <w:lang w:eastAsia="zh-CN"/>
        </w:rPr>
        <w:t>延长</w:t>
      </w:r>
      <w:r w:rsidRPr="00860303">
        <w:rPr>
          <w:rFonts w:hint="eastAsia"/>
          <w:szCs w:val="22"/>
          <w:lang w:val="en-US" w:eastAsia="zh-CN"/>
        </w:rPr>
        <w:t>拥有新观点和新思路的候选人的任期；</w:t>
      </w:r>
    </w:p>
    <w:p w:rsidR="008C1D3E" w:rsidRPr="00752481" w:rsidRDefault="008C1D3E" w:rsidP="008C1D3E">
      <w:pPr>
        <w:rPr>
          <w:lang w:eastAsia="zh-CN"/>
        </w:rPr>
      </w:pPr>
      <w:r w:rsidRPr="00BB1683">
        <w:rPr>
          <w:i/>
          <w:szCs w:val="22"/>
          <w:lang w:eastAsia="zh-CN"/>
        </w:rPr>
        <w:t>d)</w:t>
      </w:r>
      <w:r w:rsidRPr="00752481">
        <w:rPr>
          <w:lang w:eastAsia="zh-CN"/>
        </w:rPr>
        <w:tab/>
      </w:r>
      <w:r w:rsidRPr="00752481">
        <w:rPr>
          <w:rFonts w:hint="eastAsia"/>
          <w:lang w:eastAsia="zh-CN"/>
        </w:rPr>
        <w:t>将性别平等观点有效纳入国际电联所有部门政策的重要性</w:t>
      </w:r>
      <w:r>
        <w:rPr>
          <w:rFonts w:hint="eastAsia"/>
          <w:lang w:eastAsia="zh-CN"/>
        </w:rPr>
        <w:t>，</w:t>
      </w:r>
    </w:p>
    <w:p w:rsidR="008C1D3E" w:rsidRPr="009445E8" w:rsidRDefault="008C1D3E" w:rsidP="008C1D3E">
      <w:pPr>
        <w:pStyle w:val="Call"/>
        <w:rPr>
          <w:lang w:eastAsia="zh-CN"/>
        </w:rPr>
      </w:pPr>
      <w:r>
        <w:rPr>
          <w:rFonts w:hint="eastAsia"/>
          <w:lang w:eastAsia="zh-CN"/>
        </w:rPr>
        <w:t>顾及</w:t>
      </w:r>
    </w:p>
    <w:p w:rsidR="008C1D3E" w:rsidRDefault="008C1D3E" w:rsidP="008C1D3E">
      <w:pPr>
        <w:ind w:firstLineChars="200" w:firstLine="560"/>
        <w:rPr>
          <w:lang w:val="fr-CH" w:eastAsia="zh-CN"/>
        </w:rPr>
      </w:pPr>
      <w:r>
        <w:rPr>
          <w:rFonts w:hint="eastAsia"/>
          <w:lang w:eastAsia="zh-CN"/>
        </w:rPr>
        <w:t>目前来自一成员国的一人可在一特定部门或在三个部门担任一个以上的职务，这可能不符合地域公平分配的原则，亦不符合促进发展中国家更有效参与的</w:t>
      </w:r>
      <w:r>
        <w:rPr>
          <w:lang w:eastAsia="zh-CN"/>
        </w:rPr>
        <w:t>需要</w:t>
      </w:r>
      <w:r>
        <w:rPr>
          <w:rFonts w:hint="eastAsia"/>
          <w:lang w:eastAsia="zh-CN"/>
        </w:rPr>
        <w:t>，</w:t>
      </w:r>
    </w:p>
    <w:p w:rsidR="008C1D3E" w:rsidRPr="009445E8" w:rsidRDefault="008C1D3E" w:rsidP="008C1D3E">
      <w:pPr>
        <w:pStyle w:val="Call"/>
        <w:rPr>
          <w:lang w:eastAsia="zh-CN"/>
        </w:rPr>
      </w:pPr>
      <w:r w:rsidRPr="009445E8">
        <w:rPr>
          <w:rFonts w:hint="eastAsia"/>
          <w:lang w:eastAsia="zh-CN"/>
        </w:rPr>
        <w:t>做出决议，</w:t>
      </w:r>
      <w:r>
        <w:rPr>
          <w:rFonts w:hint="eastAsia"/>
          <w:lang w:eastAsia="zh-CN"/>
        </w:rPr>
        <w:t>请无线电通信全会、世界电信标准化全会和世界电信发展大会分别</w:t>
      </w:r>
      <w:r w:rsidRPr="009445E8">
        <w:rPr>
          <w:rFonts w:hint="eastAsia"/>
          <w:lang w:eastAsia="zh-CN"/>
        </w:rPr>
        <w:t>与</w:t>
      </w:r>
      <w:r>
        <w:rPr>
          <w:rFonts w:hint="eastAsia"/>
          <w:lang w:eastAsia="zh-CN"/>
        </w:rPr>
        <w:t>三个</w:t>
      </w:r>
      <w:r w:rsidRPr="009445E8">
        <w:rPr>
          <w:rFonts w:hint="eastAsia"/>
          <w:lang w:eastAsia="zh-CN"/>
        </w:rPr>
        <w:t>局</w:t>
      </w:r>
      <w:r>
        <w:rPr>
          <w:rFonts w:hint="eastAsia"/>
          <w:lang w:eastAsia="zh-CN"/>
        </w:rPr>
        <w:t>的</w:t>
      </w:r>
      <w:r w:rsidRPr="009445E8">
        <w:rPr>
          <w:rFonts w:hint="eastAsia"/>
          <w:lang w:eastAsia="zh-CN"/>
        </w:rPr>
        <w:t>主任磋商</w:t>
      </w:r>
    </w:p>
    <w:p w:rsidR="008C1D3E" w:rsidRPr="00BB5D9B" w:rsidRDefault="008C1D3E" w:rsidP="008C1D3E">
      <w:pPr>
        <w:ind w:firstLineChars="200" w:firstLine="560"/>
        <w:rPr>
          <w:lang w:eastAsia="zh-CN"/>
        </w:rPr>
      </w:pPr>
      <w:r>
        <w:rPr>
          <w:rFonts w:hint="eastAsia"/>
          <w:lang w:eastAsia="zh-CN"/>
        </w:rPr>
        <w:t>审议目前的状况，以便为各部门顾问组、研究组及其它组（尽可能包括国</w:t>
      </w:r>
      <w:r>
        <w:rPr>
          <w:lang w:eastAsia="zh-CN"/>
        </w:rPr>
        <w:t>际电联无线电通信部门</w:t>
      </w:r>
      <w:r>
        <w:rPr>
          <w:rFonts w:hint="eastAsia"/>
          <w:lang w:eastAsia="zh-CN"/>
        </w:rPr>
        <w:t>（</w:t>
      </w:r>
      <w:r>
        <w:rPr>
          <w:rFonts w:hint="eastAsia"/>
          <w:lang w:eastAsia="zh-CN"/>
        </w:rPr>
        <w:t>ITU-R</w:t>
      </w:r>
      <w:r>
        <w:rPr>
          <w:rFonts w:hint="eastAsia"/>
          <w:lang w:eastAsia="zh-CN"/>
        </w:rPr>
        <w:t>）</w:t>
      </w:r>
      <w:r>
        <w:rPr>
          <w:lang w:eastAsia="zh-CN"/>
        </w:rPr>
        <w:t>的</w:t>
      </w:r>
      <w:r>
        <w:rPr>
          <w:rFonts w:hint="eastAsia"/>
          <w:lang w:eastAsia="zh-CN"/>
        </w:rPr>
        <w:t>大会筹备会议（</w:t>
      </w:r>
      <w:r>
        <w:rPr>
          <w:lang w:val="en-US" w:eastAsia="zh-CN"/>
        </w:rPr>
        <w:t>CPM</w:t>
      </w:r>
      <w:r>
        <w:rPr>
          <w:lang w:eastAsia="zh-CN"/>
        </w:rPr>
        <w:t>）</w:t>
      </w:r>
      <w:r>
        <w:rPr>
          <w:rFonts w:hint="eastAsia"/>
          <w:lang w:eastAsia="zh-CN"/>
        </w:rPr>
        <w:t>和规则</w:t>
      </w:r>
      <w:r>
        <w:rPr>
          <w:lang w:val="en-US" w:eastAsia="zh-CN"/>
        </w:rPr>
        <w:t>/</w:t>
      </w:r>
      <w:r>
        <w:rPr>
          <w:rFonts w:hint="eastAsia"/>
          <w:lang w:eastAsia="zh-CN"/>
        </w:rPr>
        <w:t>程序问题特别委员会（</w:t>
      </w:r>
      <w:r>
        <w:rPr>
          <w:rFonts w:hint="eastAsia"/>
          <w:lang w:eastAsia="zh-CN"/>
        </w:rPr>
        <w:t>SC</w:t>
      </w:r>
      <w:r>
        <w:rPr>
          <w:lang w:eastAsia="zh-CN"/>
        </w:rPr>
        <w:t>-RPM</w:t>
      </w:r>
      <w:r>
        <w:rPr>
          <w:lang w:eastAsia="zh-CN"/>
        </w:rPr>
        <w:t>）</w:t>
      </w:r>
      <w:r>
        <w:rPr>
          <w:rFonts w:hint="eastAsia"/>
          <w:lang w:eastAsia="zh-CN"/>
        </w:rPr>
        <w:t>）确定最佳的副主席人数制定必要标准，同时顾及以下指导原则：</w:t>
      </w:r>
    </w:p>
    <w:p w:rsidR="008C1D3E" w:rsidRPr="00BB5D9B" w:rsidRDefault="008C1D3E" w:rsidP="008C1D3E">
      <w:pPr>
        <w:pStyle w:val="enumlev1"/>
        <w:rPr>
          <w:lang w:eastAsia="zh-CN"/>
        </w:rPr>
      </w:pPr>
      <w:r>
        <w:rPr>
          <w:lang w:eastAsia="zh-CN"/>
        </w:rPr>
        <w:t>1</w:t>
      </w:r>
      <w:r w:rsidRPr="00145B5A">
        <w:rPr>
          <w:lang w:eastAsia="zh-CN"/>
        </w:rPr>
        <w:t>)</w:t>
      </w:r>
      <w:r>
        <w:rPr>
          <w:lang w:eastAsia="zh-CN"/>
        </w:rPr>
        <w:tab/>
      </w:r>
      <w:r>
        <w:rPr>
          <w:rFonts w:hint="eastAsia"/>
          <w:lang w:eastAsia="zh-CN"/>
        </w:rPr>
        <w:t>根据各自部门有关任命顾问组、研究组和其它组的副主席的决议，副主席的人数应限制在最低必要水平，且由经验丰富的专业人士担任；</w:t>
      </w:r>
    </w:p>
    <w:p w:rsidR="008C1D3E" w:rsidRPr="00BB5D9B" w:rsidRDefault="008C1D3E" w:rsidP="008C1D3E">
      <w:pPr>
        <w:pStyle w:val="enumlev1"/>
        <w:rPr>
          <w:lang w:eastAsia="zh-CN"/>
        </w:rPr>
      </w:pPr>
      <w:r>
        <w:rPr>
          <w:lang w:eastAsia="zh-CN"/>
        </w:rPr>
        <w:t>2</w:t>
      </w:r>
      <w:r w:rsidRPr="00145B5A">
        <w:rPr>
          <w:lang w:eastAsia="zh-CN"/>
        </w:rPr>
        <w:t>)</w:t>
      </w:r>
      <w:r>
        <w:rPr>
          <w:lang w:eastAsia="zh-CN"/>
        </w:rPr>
        <w:tab/>
      </w:r>
      <w:r>
        <w:rPr>
          <w:rFonts w:hint="eastAsia"/>
          <w:lang w:eastAsia="zh-CN"/>
        </w:rPr>
        <w:t>应考虑到国际电联各区域之间的地域公平分配以及促进发展中国家更加有效参与的必要性，确保每个区域在各部门顾问组、研究组和其它组中至少有一名或两名有能力</w:t>
      </w:r>
      <w:r>
        <w:rPr>
          <w:lang w:eastAsia="zh-CN"/>
        </w:rPr>
        <w:t>且</w:t>
      </w:r>
      <w:r>
        <w:rPr>
          <w:rFonts w:hint="eastAsia"/>
          <w:lang w:eastAsia="zh-CN"/>
        </w:rPr>
        <w:t>经验丰富的代表；</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BB5D9B" w:rsidRDefault="008C1D3E" w:rsidP="008C1D3E">
      <w:pPr>
        <w:pStyle w:val="enumlev1"/>
        <w:rPr>
          <w:lang w:eastAsia="zh-CN"/>
        </w:rPr>
      </w:pPr>
      <w:r>
        <w:rPr>
          <w:lang w:eastAsia="zh-CN"/>
        </w:rPr>
        <w:lastRenderedPageBreak/>
        <w:t>3</w:t>
      </w:r>
      <w:r w:rsidRPr="00145B5A">
        <w:rPr>
          <w:lang w:eastAsia="zh-CN"/>
        </w:rPr>
        <w:t>)</w:t>
      </w:r>
      <w:r>
        <w:rPr>
          <w:lang w:eastAsia="zh-CN"/>
        </w:rPr>
        <w:tab/>
      </w:r>
      <w:r>
        <w:rPr>
          <w:rFonts w:hint="eastAsia"/>
          <w:lang w:eastAsia="zh-CN"/>
        </w:rPr>
        <w:t>任何主管部门提议的主席和副主席人选的总数均应公平合理，以便遵守在相关成员国之间职务公平分配的原则；</w:t>
      </w:r>
    </w:p>
    <w:p w:rsidR="008C1D3E" w:rsidRDefault="008C1D3E" w:rsidP="008C1D3E">
      <w:pPr>
        <w:pStyle w:val="enumlev1"/>
        <w:rPr>
          <w:lang w:eastAsia="zh-CN"/>
        </w:rPr>
      </w:pPr>
      <w:r>
        <w:rPr>
          <w:lang w:eastAsia="zh-CN"/>
        </w:rPr>
        <w:t>4</w:t>
      </w:r>
      <w:r w:rsidRPr="00145B5A">
        <w:rPr>
          <w:lang w:eastAsia="zh-CN"/>
        </w:rPr>
        <w:t>)</w:t>
      </w:r>
      <w:r>
        <w:rPr>
          <w:lang w:eastAsia="zh-CN"/>
        </w:rPr>
        <w:tab/>
      </w:r>
      <w:r>
        <w:rPr>
          <w:rFonts w:hint="eastAsia"/>
          <w:lang w:eastAsia="zh-CN"/>
        </w:rPr>
        <w:t>在考虑</w:t>
      </w:r>
      <w:r>
        <w:rPr>
          <w:lang w:eastAsia="zh-CN"/>
        </w:rPr>
        <w:t>每个区域需求</w:t>
      </w:r>
      <w:r>
        <w:rPr>
          <w:rFonts w:hint="eastAsia"/>
          <w:lang w:eastAsia="zh-CN"/>
        </w:rPr>
        <w:t>的</w:t>
      </w:r>
      <w:r>
        <w:rPr>
          <w:lang w:eastAsia="zh-CN"/>
        </w:rPr>
        <w:t>基础上，</w:t>
      </w:r>
      <w:r>
        <w:rPr>
          <w:rFonts w:hint="eastAsia"/>
          <w:lang w:eastAsia="zh-CN"/>
        </w:rPr>
        <w:t>应顾及在所有三个部门的顾问组、研究组和其它组中的区域代表性，从而确保一人不可在任一部门的这些组中担任一个以上的副主席职务，仅在特殊情况下才可在一个以上部门担任此类职务</w:t>
      </w:r>
      <w:r>
        <w:rPr>
          <w:rStyle w:val="FootnoteReference"/>
          <w:lang w:eastAsia="zh-CN"/>
        </w:rPr>
        <w:footnoteReference w:customMarkFollows="1" w:id="96"/>
        <w:t>3</w:t>
      </w:r>
      <w:r>
        <w:rPr>
          <w:rFonts w:hint="eastAsia"/>
          <w:lang w:eastAsia="zh-CN"/>
        </w:rPr>
        <w:t>；</w:t>
      </w:r>
    </w:p>
    <w:p w:rsidR="008C1D3E" w:rsidRPr="00922755" w:rsidRDefault="008C1D3E" w:rsidP="008C1D3E">
      <w:pPr>
        <w:pStyle w:val="enumlev1"/>
        <w:rPr>
          <w:lang w:eastAsia="zh-CN"/>
        </w:rPr>
      </w:pPr>
      <w:r>
        <w:rPr>
          <w:lang w:eastAsia="zh-CN"/>
        </w:rPr>
        <w:t>5)</w:t>
      </w:r>
      <w:r>
        <w:rPr>
          <w:lang w:eastAsia="zh-CN"/>
        </w:rPr>
        <w:tab/>
      </w:r>
      <w:r>
        <w:rPr>
          <w:rFonts w:hint="eastAsia"/>
          <w:lang w:eastAsia="zh-CN"/>
        </w:rPr>
        <w:t>应鼓励</w:t>
      </w:r>
      <w:r>
        <w:rPr>
          <w:lang w:eastAsia="zh-CN"/>
        </w:rPr>
        <w:t>任命未担任</w:t>
      </w:r>
      <w:r>
        <w:rPr>
          <w:rFonts w:hint="eastAsia"/>
          <w:lang w:eastAsia="zh-CN"/>
        </w:rPr>
        <w:t>过</w:t>
      </w:r>
      <w:r>
        <w:rPr>
          <w:lang w:eastAsia="zh-CN"/>
        </w:rPr>
        <w:t>任何主席和副主席职位的国家</w:t>
      </w:r>
      <w:r>
        <w:rPr>
          <w:rFonts w:hint="eastAsia"/>
          <w:lang w:eastAsia="zh-CN"/>
        </w:rPr>
        <w:t>的</w:t>
      </w:r>
      <w:r>
        <w:rPr>
          <w:lang w:eastAsia="zh-CN"/>
        </w:rPr>
        <w:t>候选人</w:t>
      </w:r>
      <w:r>
        <w:rPr>
          <w:rFonts w:hint="eastAsia"/>
          <w:lang w:eastAsia="zh-CN"/>
        </w:rPr>
        <w:t>；</w:t>
      </w:r>
    </w:p>
    <w:p w:rsidR="008C1D3E" w:rsidRPr="00BB5D9B" w:rsidRDefault="008C1D3E" w:rsidP="008C1D3E">
      <w:pPr>
        <w:pStyle w:val="enumlev1"/>
        <w:rPr>
          <w:lang w:eastAsia="zh-CN"/>
        </w:rPr>
      </w:pPr>
      <w:r>
        <w:rPr>
          <w:lang w:eastAsia="zh-CN"/>
        </w:rPr>
        <w:t>6</w:t>
      </w:r>
      <w:r w:rsidRPr="00145B5A">
        <w:rPr>
          <w:lang w:eastAsia="zh-CN"/>
        </w:rPr>
        <w:t>)</w:t>
      </w:r>
      <w:r>
        <w:rPr>
          <w:lang w:eastAsia="zh-CN"/>
        </w:rPr>
        <w:tab/>
      </w:r>
      <w:r>
        <w:rPr>
          <w:rFonts w:hint="eastAsia"/>
          <w:lang w:eastAsia="zh-CN"/>
        </w:rPr>
        <w:t>鼓励参加无线电通信全会、世界电信标准化全会和世界电信发展大会的国际电联每个区域向经验丰富的专业</w:t>
      </w:r>
      <w:r>
        <w:rPr>
          <w:lang w:eastAsia="zh-CN"/>
        </w:rPr>
        <w:t>人士</w:t>
      </w:r>
      <w:r>
        <w:rPr>
          <w:rFonts w:hint="eastAsia"/>
          <w:lang w:eastAsia="zh-CN"/>
        </w:rPr>
        <w:t>个人分配职务，从而全面遵守国际电联各区域间地域公平分配的原则并促进发展中国家更加有效参与的</w:t>
      </w:r>
      <w:r>
        <w:rPr>
          <w:lang w:eastAsia="zh-CN"/>
        </w:rPr>
        <w:t>需求</w:t>
      </w:r>
      <w:r>
        <w:rPr>
          <w:rFonts w:hint="eastAsia"/>
          <w:lang w:eastAsia="zh-CN"/>
        </w:rPr>
        <w:t>；</w:t>
      </w:r>
    </w:p>
    <w:p w:rsidR="008C1D3E" w:rsidRPr="00BB5D9B" w:rsidRDefault="008C1D3E" w:rsidP="008C1D3E">
      <w:pPr>
        <w:pStyle w:val="enumlev1"/>
        <w:rPr>
          <w:lang w:eastAsia="zh-CN"/>
        </w:rPr>
      </w:pPr>
      <w:r>
        <w:rPr>
          <w:lang w:eastAsia="zh-CN"/>
        </w:rPr>
        <w:t>7</w:t>
      </w:r>
      <w:r>
        <w:rPr>
          <w:rFonts w:hint="eastAsia"/>
          <w:lang w:eastAsia="zh-CN"/>
        </w:rPr>
        <w:t>)</w:t>
      </w:r>
      <w:r>
        <w:rPr>
          <w:rFonts w:hint="eastAsia"/>
          <w:lang w:eastAsia="zh-CN"/>
        </w:rPr>
        <w:tab/>
      </w:r>
      <w:r>
        <w:rPr>
          <w:rFonts w:hint="eastAsia"/>
          <w:lang w:eastAsia="zh-CN"/>
        </w:rPr>
        <w:t>上述指导原则可在最大可行情况下用于大会筹备会议和</w:t>
      </w:r>
      <w:r w:rsidRPr="00BB5D9B">
        <w:rPr>
          <w:lang w:eastAsia="zh-CN"/>
        </w:rPr>
        <w:t>ITU-R</w:t>
      </w:r>
      <w:r>
        <w:rPr>
          <w:rFonts w:hint="eastAsia"/>
          <w:lang w:eastAsia="zh-CN"/>
        </w:rPr>
        <w:t>的</w:t>
      </w:r>
      <w:r>
        <w:rPr>
          <w:lang w:eastAsia="zh-CN"/>
        </w:rPr>
        <w:t>SC-RPM</w:t>
      </w:r>
      <w:r>
        <w:rPr>
          <w:rFonts w:hint="eastAsia"/>
          <w:lang w:eastAsia="zh-CN"/>
        </w:rPr>
        <w:t>，</w:t>
      </w:r>
    </w:p>
    <w:p w:rsidR="008C1D3E" w:rsidRPr="001902C9" w:rsidRDefault="008C1D3E" w:rsidP="008C1D3E">
      <w:pPr>
        <w:pStyle w:val="Call"/>
        <w:rPr>
          <w:rFonts w:asciiTheme="minorHAnsi" w:hAnsiTheme="minorHAnsi"/>
          <w:lang w:eastAsia="zh-CN"/>
        </w:rPr>
      </w:pPr>
      <w:r w:rsidRPr="009445E8">
        <w:rPr>
          <w:rFonts w:hint="eastAsia"/>
          <w:lang w:eastAsia="zh-CN"/>
        </w:rPr>
        <w:t>责成秘书长和三</w:t>
      </w:r>
      <w:r>
        <w:rPr>
          <w:rFonts w:hint="eastAsia"/>
          <w:lang w:eastAsia="zh-CN"/>
        </w:rPr>
        <w:t>个</w:t>
      </w:r>
      <w:r w:rsidRPr="009445E8">
        <w:rPr>
          <w:rFonts w:hint="eastAsia"/>
          <w:lang w:eastAsia="zh-CN"/>
        </w:rPr>
        <w:t>局</w:t>
      </w:r>
      <w:r>
        <w:rPr>
          <w:rFonts w:hint="eastAsia"/>
          <w:lang w:eastAsia="zh-CN"/>
        </w:rPr>
        <w:t>的</w:t>
      </w:r>
      <w:r w:rsidRPr="009445E8">
        <w:rPr>
          <w:rFonts w:hint="eastAsia"/>
          <w:lang w:eastAsia="zh-CN"/>
        </w:rPr>
        <w:t>主任</w:t>
      </w:r>
    </w:p>
    <w:p w:rsidR="008C1D3E" w:rsidRDefault="008C1D3E" w:rsidP="008C1D3E">
      <w:pPr>
        <w:ind w:firstLineChars="200" w:firstLine="560"/>
        <w:rPr>
          <w:lang w:eastAsia="zh-CN"/>
        </w:rPr>
      </w:pPr>
      <w:r>
        <w:rPr>
          <w:rFonts w:hint="eastAsia"/>
          <w:lang w:eastAsia="zh-CN"/>
        </w:rPr>
        <w:t>为妥善落实本决议做出必要安排，</w:t>
      </w:r>
    </w:p>
    <w:p w:rsidR="008C1D3E" w:rsidRPr="0087650F" w:rsidRDefault="008C1D3E" w:rsidP="008C1D3E">
      <w:pPr>
        <w:ind w:firstLineChars="200" w:firstLine="560"/>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9445E8" w:rsidRDefault="008C1D3E" w:rsidP="008C1D3E">
      <w:pPr>
        <w:pStyle w:val="Call"/>
        <w:rPr>
          <w:lang w:eastAsia="zh-CN"/>
        </w:rPr>
      </w:pPr>
      <w:r w:rsidRPr="009445E8">
        <w:rPr>
          <w:rFonts w:hint="eastAsia"/>
          <w:lang w:eastAsia="zh-CN"/>
        </w:rPr>
        <w:lastRenderedPageBreak/>
        <w:t>责成三</w:t>
      </w:r>
      <w:r>
        <w:rPr>
          <w:rFonts w:hint="eastAsia"/>
          <w:lang w:eastAsia="zh-CN"/>
        </w:rPr>
        <w:t>个</w:t>
      </w:r>
      <w:r w:rsidRPr="009445E8">
        <w:rPr>
          <w:rFonts w:hint="eastAsia"/>
          <w:lang w:eastAsia="zh-CN"/>
        </w:rPr>
        <w:t>局</w:t>
      </w:r>
      <w:r>
        <w:rPr>
          <w:rFonts w:hint="eastAsia"/>
          <w:lang w:eastAsia="zh-CN"/>
        </w:rPr>
        <w:t>的</w:t>
      </w:r>
      <w:r w:rsidRPr="009445E8">
        <w:rPr>
          <w:rFonts w:hint="eastAsia"/>
          <w:lang w:eastAsia="zh-CN"/>
        </w:rPr>
        <w:t>主任</w:t>
      </w:r>
      <w:r>
        <w:rPr>
          <w:rFonts w:hint="eastAsia"/>
          <w:lang w:eastAsia="zh-CN"/>
        </w:rPr>
        <w:t>与</w:t>
      </w:r>
      <w:r>
        <w:rPr>
          <w:rFonts w:asciiTheme="minorHAnsi" w:hAnsiTheme="minorHAnsi"/>
          <w:lang w:eastAsia="zh-CN"/>
        </w:rPr>
        <w:t>无线电通信顾问组（</w:t>
      </w:r>
      <w:r w:rsidRPr="001902C9">
        <w:rPr>
          <w:rFonts w:asciiTheme="minorHAnsi" w:hAnsiTheme="minorHAnsi"/>
          <w:lang w:eastAsia="zh-CN"/>
        </w:rPr>
        <w:t>RAG</w:t>
      </w:r>
      <w:r>
        <w:rPr>
          <w:rFonts w:asciiTheme="minorHAnsi" w:hAnsiTheme="minorHAnsi"/>
          <w:lang w:eastAsia="zh-CN"/>
        </w:rPr>
        <w:t>）、电信标准化顾问组（</w:t>
      </w:r>
      <w:r w:rsidRPr="001902C9">
        <w:rPr>
          <w:rFonts w:asciiTheme="minorHAnsi" w:hAnsiTheme="minorHAnsi"/>
          <w:lang w:eastAsia="zh-CN"/>
        </w:rPr>
        <w:t>TSAG</w:t>
      </w:r>
      <w:r>
        <w:rPr>
          <w:rFonts w:asciiTheme="minorHAnsi" w:hAnsiTheme="minorHAnsi"/>
          <w:lang w:eastAsia="zh-CN"/>
        </w:rPr>
        <w:t>）</w:t>
      </w:r>
      <w:r>
        <w:rPr>
          <w:rFonts w:asciiTheme="minorHAnsi" w:hAnsiTheme="minorHAnsi" w:hint="eastAsia"/>
          <w:lang w:eastAsia="zh-CN"/>
        </w:rPr>
        <w:t>和</w:t>
      </w:r>
      <w:r>
        <w:rPr>
          <w:rFonts w:asciiTheme="minorHAnsi" w:hAnsiTheme="minorHAnsi"/>
          <w:lang w:eastAsia="zh-CN"/>
        </w:rPr>
        <w:t>电信发展顾问组（</w:t>
      </w:r>
      <w:r w:rsidRPr="001902C9">
        <w:rPr>
          <w:rFonts w:asciiTheme="minorHAnsi" w:hAnsiTheme="minorHAnsi"/>
          <w:lang w:eastAsia="zh-CN"/>
        </w:rPr>
        <w:t>TDAG</w:t>
      </w:r>
      <w:r>
        <w:rPr>
          <w:rFonts w:asciiTheme="minorHAnsi" w:hAnsiTheme="minorHAnsi"/>
          <w:lang w:eastAsia="zh-CN"/>
        </w:rPr>
        <w:t>）</w:t>
      </w:r>
      <w:r>
        <w:rPr>
          <w:rFonts w:asciiTheme="minorHAnsi" w:hAnsiTheme="minorHAnsi" w:hint="eastAsia"/>
          <w:lang w:eastAsia="zh-CN"/>
        </w:rPr>
        <w:t>的主席进行</w:t>
      </w:r>
      <w:r>
        <w:rPr>
          <w:rFonts w:asciiTheme="minorHAnsi" w:hAnsiTheme="minorHAnsi"/>
          <w:lang w:eastAsia="zh-CN"/>
        </w:rPr>
        <w:t>磋商</w:t>
      </w:r>
    </w:p>
    <w:p w:rsidR="008C1D3E" w:rsidRDefault="008C1D3E" w:rsidP="008C1D3E">
      <w:pPr>
        <w:rPr>
          <w:lang w:eastAsia="zh-CN"/>
        </w:rPr>
      </w:pPr>
      <w:r>
        <w:rPr>
          <w:lang w:eastAsia="zh-CN"/>
        </w:rPr>
        <w:t>1</w:t>
      </w:r>
      <w:r w:rsidRPr="0087650F">
        <w:rPr>
          <w:lang w:eastAsia="zh-CN"/>
        </w:rPr>
        <w:tab/>
      </w:r>
      <w:r>
        <w:rPr>
          <w:rFonts w:hint="eastAsia"/>
          <w:lang w:eastAsia="zh-CN"/>
        </w:rPr>
        <w:t>将此议题纳入相关顾问组下次会议的议程，目的</w:t>
      </w:r>
      <w:r>
        <w:rPr>
          <w:lang w:eastAsia="zh-CN"/>
        </w:rPr>
        <w:t>在于</w:t>
      </w:r>
      <w:r>
        <w:rPr>
          <w:rFonts w:hint="eastAsia"/>
          <w:lang w:eastAsia="zh-CN"/>
        </w:rPr>
        <w:t>为上述职务候选人的选择</w:t>
      </w:r>
      <w:r>
        <w:rPr>
          <w:rFonts w:hint="eastAsia"/>
          <w:lang w:eastAsia="zh-CN"/>
        </w:rPr>
        <w:t>/</w:t>
      </w:r>
      <w:r>
        <w:rPr>
          <w:rFonts w:hint="eastAsia"/>
          <w:lang w:eastAsia="zh-CN"/>
        </w:rPr>
        <w:t>任命制定必要的统一标准；</w:t>
      </w:r>
    </w:p>
    <w:p w:rsidR="008C1D3E" w:rsidRDefault="008C1D3E" w:rsidP="008C1D3E">
      <w:pPr>
        <w:rPr>
          <w:lang w:val="en-US" w:eastAsia="zh-CN"/>
        </w:rPr>
      </w:pPr>
      <w:r>
        <w:rPr>
          <w:lang w:eastAsia="zh-CN"/>
        </w:rPr>
        <w:t>2</w:t>
      </w:r>
      <w:r w:rsidRPr="0087650F">
        <w:rPr>
          <w:lang w:eastAsia="zh-CN"/>
        </w:rPr>
        <w:tab/>
      </w:r>
      <w:r>
        <w:rPr>
          <w:rFonts w:hint="eastAsia"/>
          <w:lang w:eastAsia="zh-CN"/>
        </w:rPr>
        <w:t>为</w:t>
      </w:r>
      <w:r>
        <w:rPr>
          <w:rFonts w:hint="eastAsia"/>
          <w:lang w:eastAsia="zh-CN"/>
        </w:rPr>
        <w:t>RA</w:t>
      </w:r>
      <w:r>
        <w:rPr>
          <w:rFonts w:hint="eastAsia"/>
          <w:lang w:eastAsia="zh-CN"/>
        </w:rPr>
        <w:t>、</w:t>
      </w:r>
      <w:r>
        <w:rPr>
          <w:rFonts w:hint="eastAsia"/>
          <w:lang w:eastAsia="zh-CN"/>
        </w:rPr>
        <w:t>WTSA</w:t>
      </w:r>
      <w:r>
        <w:rPr>
          <w:rFonts w:hint="eastAsia"/>
          <w:lang w:eastAsia="zh-CN"/>
        </w:rPr>
        <w:t>和</w:t>
      </w:r>
      <w:r>
        <w:rPr>
          <w:rFonts w:hint="eastAsia"/>
          <w:lang w:eastAsia="zh-CN"/>
        </w:rPr>
        <w:t>WTDC</w:t>
      </w:r>
      <w:r>
        <w:rPr>
          <w:rFonts w:hint="eastAsia"/>
          <w:lang w:eastAsia="zh-CN"/>
        </w:rPr>
        <w:t>做出必要的安排，</w:t>
      </w:r>
      <w:r w:rsidRPr="006168F7">
        <w:rPr>
          <w:rFonts w:asciiTheme="majorEastAsia" w:eastAsiaTheme="majorEastAsia" w:hAnsiTheme="majorEastAsia" w:hint="eastAsia"/>
          <w:szCs w:val="22"/>
          <w:lang w:eastAsia="zh-CN"/>
        </w:rPr>
        <w:t>通过</w:t>
      </w:r>
      <w:r>
        <w:rPr>
          <w:rFonts w:asciiTheme="majorEastAsia" w:eastAsiaTheme="majorEastAsia" w:hAnsiTheme="majorEastAsia" w:hint="eastAsia"/>
          <w:szCs w:val="22"/>
          <w:lang w:eastAsia="zh-CN"/>
        </w:rPr>
        <w:t>为</w:t>
      </w:r>
      <w:r w:rsidRPr="006168F7">
        <w:rPr>
          <w:rFonts w:asciiTheme="majorEastAsia" w:eastAsiaTheme="majorEastAsia" w:hAnsiTheme="majorEastAsia" w:hint="eastAsia"/>
          <w:szCs w:val="22"/>
          <w:lang w:eastAsia="zh-CN"/>
        </w:rPr>
        <w:t>所有当选副主席指派相关任务和</w:t>
      </w:r>
      <w:r>
        <w:rPr>
          <w:rFonts w:asciiTheme="majorEastAsia" w:eastAsiaTheme="majorEastAsia" w:hAnsiTheme="majorEastAsia"/>
          <w:szCs w:val="22"/>
          <w:lang w:val="en-US" w:eastAsia="zh-CN"/>
        </w:rPr>
        <w:t>/</w:t>
      </w:r>
      <w:r>
        <w:rPr>
          <w:rFonts w:asciiTheme="majorEastAsia" w:eastAsiaTheme="majorEastAsia" w:hAnsiTheme="majorEastAsia" w:hint="eastAsia"/>
          <w:szCs w:val="22"/>
          <w:lang w:val="en-US" w:eastAsia="zh-CN"/>
        </w:rPr>
        <w:t>或</w:t>
      </w:r>
      <w:r w:rsidRPr="006168F7">
        <w:rPr>
          <w:rFonts w:asciiTheme="majorEastAsia" w:eastAsiaTheme="majorEastAsia" w:hAnsiTheme="majorEastAsia" w:hint="eastAsia"/>
          <w:szCs w:val="22"/>
          <w:lang w:eastAsia="zh-CN"/>
        </w:rPr>
        <w:t>工作组的领导职务，确定他们在管理各研究组和顾问组工作方面的</w:t>
      </w:r>
      <w:r>
        <w:rPr>
          <w:rFonts w:asciiTheme="majorEastAsia" w:eastAsiaTheme="majorEastAsia" w:hAnsiTheme="majorEastAsia" w:hint="eastAsia"/>
          <w:szCs w:val="22"/>
          <w:lang w:eastAsia="zh-CN"/>
        </w:rPr>
        <w:t>具体</w:t>
      </w:r>
      <w:r>
        <w:rPr>
          <w:rFonts w:asciiTheme="majorEastAsia" w:eastAsiaTheme="majorEastAsia" w:hAnsiTheme="majorEastAsia"/>
          <w:szCs w:val="22"/>
          <w:lang w:eastAsia="zh-CN"/>
        </w:rPr>
        <w:t>作用</w:t>
      </w:r>
      <w:r>
        <w:rPr>
          <w:rFonts w:asciiTheme="majorEastAsia" w:eastAsiaTheme="majorEastAsia" w:hAnsiTheme="majorEastAsia" w:hint="eastAsia"/>
          <w:szCs w:val="22"/>
          <w:lang w:eastAsia="zh-CN"/>
        </w:rPr>
        <w:t>，</w:t>
      </w:r>
    </w:p>
    <w:p w:rsidR="008C1D3E" w:rsidRPr="00BB1683" w:rsidRDefault="008C1D3E" w:rsidP="008C1D3E">
      <w:pPr>
        <w:pStyle w:val="Call"/>
        <w:rPr>
          <w:lang w:eastAsia="zh-CN"/>
        </w:rPr>
      </w:pPr>
      <w:r w:rsidRPr="00234970">
        <w:rPr>
          <w:rFonts w:hint="eastAsia"/>
          <w:lang w:eastAsia="zh-CN"/>
        </w:rPr>
        <w:t>请成员国和部门成员</w:t>
      </w:r>
    </w:p>
    <w:p w:rsidR="008C1D3E" w:rsidRDefault="008C1D3E" w:rsidP="008C1D3E">
      <w:pPr>
        <w:rPr>
          <w:szCs w:val="22"/>
          <w:lang w:eastAsia="zh-CN"/>
        </w:rPr>
      </w:pPr>
      <w:r w:rsidRPr="00BB1683">
        <w:rPr>
          <w:lang w:eastAsia="zh-CN"/>
        </w:rPr>
        <w:t>1</w:t>
      </w:r>
      <w:r w:rsidRPr="00BB1683">
        <w:rPr>
          <w:lang w:eastAsia="zh-CN"/>
        </w:rPr>
        <w:tab/>
      </w:r>
      <w:r w:rsidRPr="00B53DC4">
        <w:rPr>
          <w:rFonts w:hint="eastAsia"/>
          <w:szCs w:val="22"/>
          <w:lang w:eastAsia="zh-CN"/>
        </w:rPr>
        <w:t>对</w:t>
      </w:r>
      <w:r>
        <w:rPr>
          <w:rFonts w:hint="eastAsia"/>
          <w:szCs w:val="22"/>
          <w:lang w:eastAsia="zh-CN"/>
        </w:rPr>
        <w:t>被</w:t>
      </w:r>
      <w:r w:rsidRPr="00B53DC4">
        <w:rPr>
          <w:rFonts w:hint="eastAsia"/>
          <w:szCs w:val="22"/>
          <w:lang w:eastAsia="zh-CN"/>
        </w:rPr>
        <w:t>选上担任拟议职务的</w:t>
      </w:r>
      <w:r>
        <w:rPr>
          <w:rFonts w:hint="eastAsia"/>
          <w:szCs w:val="22"/>
          <w:lang w:eastAsia="zh-CN"/>
        </w:rPr>
        <w:t>各自</w:t>
      </w:r>
      <w:r>
        <w:rPr>
          <w:szCs w:val="22"/>
          <w:lang w:eastAsia="zh-CN"/>
        </w:rPr>
        <w:t>的</w:t>
      </w:r>
      <w:r w:rsidRPr="00B53DC4">
        <w:rPr>
          <w:rFonts w:hint="eastAsia"/>
          <w:szCs w:val="22"/>
          <w:lang w:eastAsia="zh-CN"/>
        </w:rPr>
        <w:t>候选人</w:t>
      </w:r>
      <w:r>
        <w:rPr>
          <w:rFonts w:hint="eastAsia"/>
          <w:szCs w:val="22"/>
          <w:lang w:eastAsia="zh-CN"/>
        </w:rPr>
        <w:t>给予</w:t>
      </w:r>
      <w:r w:rsidRPr="00B53DC4">
        <w:rPr>
          <w:rFonts w:hint="eastAsia"/>
          <w:szCs w:val="22"/>
          <w:lang w:eastAsia="zh-CN"/>
        </w:rPr>
        <w:t>支持，</w:t>
      </w:r>
      <w:r>
        <w:rPr>
          <w:rFonts w:hint="eastAsia"/>
          <w:szCs w:val="22"/>
          <w:lang w:eastAsia="zh-CN"/>
        </w:rPr>
        <w:t>并在</w:t>
      </w:r>
      <w:r w:rsidRPr="00B53DC4">
        <w:rPr>
          <w:rFonts w:hint="eastAsia"/>
          <w:szCs w:val="22"/>
          <w:lang w:eastAsia="zh-CN"/>
        </w:rPr>
        <w:t>整个任期内</w:t>
      </w:r>
      <w:r>
        <w:rPr>
          <w:szCs w:val="22"/>
          <w:lang w:eastAsia="zh-CN"/>
        </w:rPr>
        <w:t>为</w:t>
      </w:r>
      <w:r w:rsidRPr="00B53DC4">
        <w:rPr>
          <w:rFonts w:hint="eastAsia"/>
          <w:szCs w:val="22"/>
          <w:lang w:eastAsia="zh-CN"/>
        </w:rPr>
        <w:t>其</w:t>
      </w:r>
      <w:r w:rsidRPr="00B53DC4">
        <w:rPr>
          <w:szCs w:val="22"/>
          <w:lang w:eastAsia="zh-CN"/>
        </w:rPr>
        <w:t>工作</w:t>
      </w:r>
      <w:r>
        <w:rPr>
          <w:rFonts w:hint="eastAsia"/>
          <w:szCs w:val="22"/>
          <w:lang w:eastAsia="zh-CN"/>
        </w:rPr>
        <w:t>提供</w:t>
      </w:r>
      <w:r>
        <w:rPr>
          <w:szCs w:val="22"/>
          <w:lang w:eastAsia="zh-CN"/>
        </w:rPr>
        <w:t>便利</w:t>
      </w:r>
      <w:r w:rsidRPr="00B53DC4">
        <w:rPr>
          <w:rFonts w:hint="eastAsia"/>
          <w:szCs w:val="22"/>
          <w:lang w:eastAsia="zh-CN"/>
        </w:rPr>
        <w:t>；</w:t>
      </w:r>
    </w:p>
    <w:p w:rsidR="008C1D3E" w:rsidRPr="00BB1683" w:rsidRDefault="008C1D3E" w:rsidP="008C1D3E">
      <w:pPr>
        <w:rPr>
          <w:szCs w:val="22"/>
          <w:lang w:eastAsia="zh-CN"/>
        </w:rPr>
      </w:pPr>
      <w:r w:rsidRPr="008B5703">
        <w:rPr>
          <w:lang w:eastAsia="zh-CN"/>
        </w:rPr>
        <w:t>2</w:t>
      </w:r>
      <w:r w:rsidRPr="008B5703">
        <w:rPr>
          <w:lang w:eastAsia="zh-CN"/>
        </w:rPr>
        <w:tab/>
      </w:r>
      <w:r w:rsidRPr="00B53DC4">
        <w:rPr>
          <w:rFonts w:hint="eastAsia"/>
          <w:lang w:eastAsia="zh-CN"/>
        </w:rPr>
        <w:t>促进</w:t>
      </w:r>
      <w:r w:rsidRPr="00B53DC4">
        <w:rPr>
          <w:rFonts w:hint="eastAsia"/>
          <w:szCs w:val="22"/>
          <w:lang w:eastAsia="zh-CN"/>
        </w:rPr>
        <w:t>推举提名女性候选人担任国际电联各部门顾问组、研究组和其他组的职务。</w:t>
      </w:r>
    </w:p>
    <w:p w:rsidR="00A6099A" w:rsidRPr="000055C7" w:rsidRDefault="00A6099A" w:rsidP="00A6099A">
      <w:pPr>
        <w:pStyle w:val="refbasdepage"/>
        <w:rPr>
          <w:lang w:val="en-US"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000055C7">
        <w:rPr>
          <w:lang w:val="en-US" w:eastAsia="zh-CN"/>
        </w:rPr>
        <w:t>–</w:t>
      </w:r>
      <w:r w:rsidR="000055C7">
        <w:rPr>
          <w:rFonts w:hint="eastAsia"/>
          <w:lang w:val="en-US" w:eastAsia="zh-CN"/>
        </w:rPr>
        <w:t>（</w:t>
      </w:r>
      <w:r w:rsidR="000055C7">
        <w:rPr>
          <w:rFonts w:hint="eastAsia"/>
          <w:lang w:eastAsia="zh-CN"/>
        </w:rPr>
        <w:t>2</w:t>
      </w:r>
      <w:r w:rsidR="000055C7">
        <w:rPr>
          <w:lang w:eastAsia="zh-CN"/>
        </w:rPr>
        <w:t>014</w:t>
      </w:r>
      <w:r w:rsidR="000055C7">
        <w:rPr>
          <w:rFonts w:hint="eastAsia"/>
          <w:lang w:eastAsia="zh-CN"/>
        </w:rPr>
        <w:t>年</w:t>
      </w:r>
      <w:r w:rsidR="000055C7">
        <w:rPr>
          <w:lang w:eastAsia="zh-CN"/>
        </w:rPr>
        <w:t>，釜山，修订版</w:t>
      </w:r>
      <w:r w:rsidR="000055C7">
        <w:rPr>
          <w:rFonts w:hint="eastAsia"/>
          <w:lang w:eastAsia="zh-CN"/>
        </w:rPr>
        <w:t>）</w:t>
      </w:r>
    </w:p>
    <w:p w:rsidR="008C1D3E" w:rsidRDefault="008C1D3E" w:rsidP="008C1D3E">
      <w:pPr>
        <w:pStyle w:val="Reasons"/>
        <w:rPr>
          <w:lang w:val="en-US" w:eastAsia="zh-CN"/>
        </w:rPr>
      </w:pPr>
    </w:p>
    <w:p w:rsidR="00975C3D" w:rsidRPr="00975C3D" w:rsidRDefault="00975C3D" w:rsidP="008C1D3E">
      <w:pPr>
        <w:pStyle w:val="Reasons"/>
        <w:rPr>
          <w:lang w:val="en-US" w:eastAsia="zh-CN"/>
        </w:rPr>
      </w:pPr>
    </w:p>
    <w:p w:rsidR="008C1D3E" w:rsidRPr="000055C7" w:rsidRDefault="008C1D3E" w:rsidP="008C1D3E">
      <w:pPr>
        <w:pStyle w:val="Reasons"/>
        <w:rPr>
          <w:lang w:val="fr-FR" w:eastAsia="zh-CN"/>
        </w:rPr>
      </w:pPr>
    </w:p>
    <w:p w:rsidR="000055C7" w:rsidRDefault="000055C7" w:rsidP="008C1D3E">
      <w:pPr>
        <w:pStyle w:val="Reasons"/>
        <w:rPr>
          <w:lang w:eastAsia="zh-CN"/>
        </w:rPr>
      </w:pPr>
    </w:p>
    <w:p w:rsidR="000055C7" w:rsidRDefault="000055C7"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rFonts w:asciiTheme="minorHAnsi" w:hAnsiTheme="minorHAnsi"/>
          <w:b/>
          <w:caps/>
          <w:lang w:eastAsia="zh-CN"/>
        </w:rPr>
      </w:pPr>
      <w:r>
        <w:rPr>
          <w:lang w:eastAsia="zh-CN"/>
        </w:rPr>
        <w:br w:type="page"/>
      </w:r>
    </w:p>
    <w:p w:rsidR="008C1D3E" w:rsidRDefault="008C1D3E" w:rsidP="008C1D3E">
      <w:pPr>
        <w:pStyle w:val="ResNo"/>
        <w:rPr>
          <w:lang w:eastAsia="zh-CN"/>
        </w:rPr>
      </w:pPr>
      <w:bookmarkStart w:id="307" w:name="_Toc407024823"/>
      <w:bookmarkStart w:id="308" w:name="_Toc413838466"/>
      <w:r w:rsidRPr="003429C1">
        <w:rPr>
          <w:rStyle w:val="href"/>
          <w:rFonts w:hint="eastAsia"/>
        </w:rPr>
        <w:lastRenderedPageBreak/>
        <w:t>第</w:t>
      </w:r>
      <w:r w:rsidR="000E155A">
        <w:rPr>
          <w:rStyle w:val="href"/>
          <w:rFonts w:hint="eastAsia"/>
        </w:rPr>
        <w:t xml:space="preserve"> </w:t>
      </w:r>
      <w:r w:rsidRPr="003429C1">
        <w:rPr>
          <w:rStyle w:val="href"/>
          <w:rFonts w:hint="eastAsia"/>
        </w:rPr>
        <w:t>167</w:t>
      </w:r>
      <w:r w:rsidR="000E155A">
        <w:rPr>
          <w:rStyle w:val="href"/>
        </w:rPr>
        <w:t xml:space="preserve"> </w:t>
      </w:r>
      <w:r w:rsidRPr="003429C1">
        <w:rPr>
          <w:rStyle w:val="href"/>
          <w:rFonts w:hint="eastAsia"/>
        </w:rPr>
        <w:t>号决议</w:t>
      </w:r>
      <w:r>
        <w:rPr>
          <w:rFonts w:hint="eastAsia"/>
          <w:lang w:eastAsia="zh-CN"/>
        </w:rPr>
        <w:t>（</w:t>
      </w:r>
      <w:r>
        <w:rPr>
          <w:lang w:eastAsia="zh-CN"/>
        </w:rPr>
        <w:t>2014</w:t>
      </w:r>
      <w:r>
        <w:rPr>
          <w:rFonts w:hint="eastAsia"/>
          <w:lang w:eastAsia="zh-CN"/>
        </w:rPr>
        <w:t>年</w:t>
      </w:r>
      <w:r>
        <w:rPr>
          <w:lang w:eastAsia="zh-CN"/>
        </w:rPr>
        <w:t>，釜山</w:t>
      </w:r>
      <w:r>
        <w:rPr>
          <w:rFonts w:hint="eastAsia"/>
          <w:lang w:eastAsia="zh-CN"/>
        </w:rPr>
        <w:t>，</w:t>
      </w:r>
      <w:r>
        <w:rPr>
          <w:lang w:eastAsia="zh-CN"/>
        </w:rPr>
        <w:t>修订版</w:t>
      </w:r>
      <w:r>
        <w:rPr>
          <w:rFonts w:hint="eastAsia"/>
          <w:lang w:eastAsia="zh-CN"/>
        </w:rPr>
        <w:t>）</w:t>
      </w:r>
      <w:bookmarkEnd w:id="307"/>
      <w:bookmarkEnd w:id="308"/>
    </w:p>
    <w:p w:rsidR="008C1D3E" w:rsidRPr="008439BB" w:rsidRDefault="008C1D3E" w:rsidP="008C1D3E">
      <w:pPr>
        <w:pStyle w:val="Restitle"/>
        <w:rPr>
          <w:lang w:eastAsia="zh-CN"/>
        </w:rPr>
      </w:pPr>
      <w:bookmarkStart w:id="309" w:name="_Toc407024824"/>
      <w:bookmarkStart w:id="310" w:name="_Toc413838467"/>
      <w:r w:rsidRPr="003B655E">
        <w:rPr>
          <w:rFonts w:hint="eastAsia"/>
          <w:lang w:eastAsia="zh-CN"/>
        </w:rPr>
        <w:t>加强</w:t>
      </w:r>
      <w:r>
        <w:rPr>
          <w:rFonts w:hint="eastAsia"/>
          <w:lang w:eastAsia="zh-CN"/>
        </w:rPr>
        <w:t>和发展</w:t>
      </w:r>
      <w:r w:rsidRPr="003B655E">
        <w:rPr>
          <w:rFonts w:hint="eastAsia"/>
          <w:lang w:eastAsia="zh-CN"/>
        </w:rPr>
        <w:t>国际电联举办电子会议的能力</w:t>
      </w:r>
      <w:r>
        <w:rPr>
          <w:rFonts w:hint="eastAsia"/>
          <w:lang w:eastAsia="zh-CN"/>
        </w:rPr>
        <w:t>以及</w:t>
      </w:r>
      <w:r>
        <w:rPr>
          <w:lang w:eastAsia="zh-CN"/>
        </w:rPr>
        <w:br/>
      </w:r>
      <w:r w:rsidRPr="003B655E">
        <w:rPr>
          <w:rFonts w:hint="eastAsia"/>
          <w:lang w:eastAsia="zh-CN"/>
        </w:rPr>
        <w:t>推进国际电联工作的</w:t>
      </w:r>
      <w:r>
        <w:rPr>
          <w:rFonts w:hint="eastAsia"/>
          <w:lang w:eastAsia="zh-CN"/>
        </w:rPr>
        <w:t>手段</w:t>
      </w:r>
      <w:bookmarkEnd w:id="309"/>
      <w:bookmarkEnd w:id="310"/>
    </w:p>
    <w:p w:rsidR="008C1D3E" w:rsidRDefault="008C1D3E" w:rsidP="008C1D3E">
      <w:pPr>
        <w:pStyle w:val="Normalaftertitle"/>
        <w:rPr>
          <w:lang w:eastAsia="zh-CN"/>
        </w:rPr>
      </w:pPr>
      <w:r w:rsidRPr="003B655E">
        <w:rPr>
          <w:rFonts w:hint="eastAsia"/>
          <w:lang w:eastAsia="zh-CN"/>
        </w:rPr>
        <w:t>国际电</w:t>
      </w:r>
      <w:r>
        <w:rPr>
          <w:rFonts w:hint="eastAsia"/>
          <w:lang w:eastAsia="zh-CN"/>
        </w:rPr>
        <w:t>信</w:t>
      </w:r>
      <w:r w:rsidRPr="003B655E">
        <w:rPr>
          <w:rFonts w:hint="eastAsia"/>
          <w:lang w:eastAsia="zh-CN"/>
        </w:rPr>
        <w:t>联</w:t>
      </w:r>
      <w:r>
        <w:rPr>
          <w:rFonts w:hint="eastAsia"/>
          <w:lang w:eastAsia="zh-CN"/>
        </w:rPr>
        <w:t>盟</w:t>
      </w:r>
      <w:r w:rsidRPr="003B655E">
        <w:rPr>
          <w:rFonts w:hint="eastAsia"/>
          <w:lang w:eastAsia="zh-CN"/>
        </w:rPr>
        <w:t>全权代表大会（</w:t>
      </w:r>
      <w:r>
        <w:rPr>
          <w:lang w:eastAsia="zh-CN"/>
        </w:rPr>
        <w:t>2014</w:t>
      </w:r>
      <w:r>
        <w:rPr>
          <w:rFonts w:hint="eastAsia"/>
          <w:lang w:eastAsia="zh-CN"/>
        </w:rPr>
        <w:t>年</w:t>
      </w:r>
      <w:r>
        <w:rPr>
          <w:lang w:eastAsia="zh-CN"/>
        </w:rPr>
        <w:t>，釜山</w:t>
      </w:r>
      <w:r w:rsidRPr="003B655E">
        <w:rPr>
          <w:rFonts w:hint="eastAsia"/>
          <w:lang w:eastAsia="zh-CN"/>
        </w:rPr>
        <w:t>），</w:t>
      </w:r>
    </w:p>
    <w:p w:rsidR="008C1D3E" w:rsidRPr="00427893" w:rsidRDefault="008C1D3E" w:rsidP="008C1D3E">
      <w:pPr>
        <w:pStyle w:val="Call"/>
        <w:rPr>
          <w:lang w:eastAsia="zh-CN"/>
        </w:rPr>
      </w:pPr>
      <w:r w:rsidRPr="00427893">
        <w:rPr>
          <w:rFonts w:hint="eastAsia"/>
          <w:lang w:eastAsia="zh-CN"/>
        </w:rPr>
        <w:t>考虑到</w:t>
      </w:r>
    </w:p>
    <w:p w:rsidR="008C1D3E" w:rsidRDefault="008C1D3E" w:rsidP="008C1D3E">
      <w:pPr>
        <w:rPr>
          <w:lang w:eastAsia="zh-CN"/>
        </w:rPr>
      </w:pPr>
      <w:r w:rsidRPr="00FC5B10">
        <w:rPr>
          <w:i/>
          <w:iCs/>
          <w:lang w:eastAsia="zh-CN"/>
        </w:rPr>
        <w:t>a)</w:t>
      </w:r>
      <w:r>
        <w:rPr>
          <w:lang w:eastAsia="zh-CN"/>
        </w:rPr>
        <w:tab/>
      </w:r>
      <w:r w:rsidRPr="003B655E">
        <w:rPr>
          <w:rFonts w:hint="eastAsia"/>
          <w:lang w:eastAsia="zh-CN"/>
        </w:rPr>
        <w:t>电信领域</w:t>
      </w:r>
      <w:r>
        <w:rPr>
          <w:rFonts w:hint="eastAsia"/>
          <w:lang w:eastAsia="zh-CN"/>
        </w:rPr>
        <w:t>发生</w:t>
      </w:r>
      <w:r w:rsidRPr="003B655E">
        <w:rPr>
          <w:rFonts w:hint="eastAsia"/>
          <w:lang w:eastAsia="zh-CN"/>
        </w:rPr>
        <w:t>的快速技术变革</w:t>
      </w:r>
      <w:r>
        <w:rPr>
          <w:rFonts w:hint="eastAsia"/>
          <w:lang w:eastAsia="zh-CN"/>
        </w:rPr>
        <w:t>以及在各</w:t>
      </w:r>
      <w:r w:rsidRPr="003B655E">
        <w:rPr>
          <w:rFonts w:hint="eastAsia"/>
          <w:lang w:eastAsia="zh-CN"/>
        </w:rPr>
        <w:t>国、</w:t>
      </w:r>
      <w:r>
        <w:rPr>
          <w:rFonts w:hint="eastAsia"/>
          <w:lang w:eastAsia="zh-CN"/>
        </w:rPr>
        <w:t>各</w:t>
      </w:r>
      <w:r w:rsidRPr="003B655E">
        <w:rPr>
          <w:rFonts w:hint="eastAsia"/>
          <w:lang w:eastAsia="zh-CN"/>
        </w:rPr>
        <w:t>区域和全球层面</w:t>
      </w:r>
      <w:r>
        <w:rPr>
          <w:rFonts w:hint="eastAsia"/>
          <w:lang w:eastAsia="zh-CN"/>
        </w:rPr>
        <w:t>进行</w:t>
      </w:r>
      <w:r w:rsidRPr="003B655E">
        <w:rPr>
          <w:rFonts w:hint="eastAsia"/>
          <w:lang w:eastAsia="zh-CN"/>
        </w:rPr>
        <w:t>的</w:t>
      </w:r>
      <w:r>
        <w:rPr>
          <w:rFonts w:hint="eastAsia"/>
          <w:lang w:eastAsia="zh-CN"/>
        </w:rPr>
        <w:t>所需</w:t>
      </w:r>
      <w:r w:rsidRPr="003B655E">
        <w:rPr>
          <w:rFonts w:hint="eastAsia"/>
          <w:lang w:eastAsia="zh-CN"/>
        </w:rPr>
        <w:t>相关政策、监管和基础设施的调整；</w:t>
      </w:r>
    </w:p>
    <w:p w:rsidR="008C1D3E" w:rsidRDefault="008C1D3E" w:rsidP="008C1D3E">
      <w:pPr>
        <w:rPr>
          <w:lang w:eastAsia="zh-CN"/>
        </w:rPr>
      </w:pPr>
      <w:r w:rsidRPr="00FC5B10">
        <w:rPr>
          <w:i/>
          <w:iCs/>
          <w:lang w:eastAsia="zh-CN"/>
        </w:rPr>
        <w:t>b)</w:t>
      </w:r>
      <w:r w:rsidRPr="0063634E">
        <w:rPr>
          <w:rFonts w:ascii="STKaiti" w:eastAsia="STKaiti" w:hAnsi="STKaiti"/>
          <w:iCs/>
          <w:lang w:eastAsia="zh-CN"/>
        </w:rPr>
        <w:tab/>
      </w:r>
      <w:r>
        <w:rPr>
          <w:rFonts w:hint="eastAsia"/>
          <w:lang w:eastAsia="zh-CN"/>
        </w:rPr>
        <w:t>因</w:t>
      </w:r>
      <w:r w:rsidRPr="003B655E">
        <w:rPr>
          <w:rFonts w:hint="eastAsia"/>
          <w:lang w:eastAsia="zh-CN"/>
        </w:rPr>
        <w:t>此</w:t>
      </w:r>
      <w:r>
        <w:rPr>
          <w:rFonts w:hint="eastAsia"/>
          <w:lang w:eastAsia="zh-CN"/>
        </w:rPr>
        <w:t>世界各地的</w:t>
      </w:r>
      <w:r w:rsidRPr="003B655E">
        <w:rPr>
          <w:rFonts w:hint="eastAsia"/>
          <w:lang w:eastAsia="zh-CN"/>
        </w:rPr>
        <w:t>国际电联成员</w:t>
      </w:r>
      <w:r>
        <w:rPr>
          <w:rFonts w:hint="eastAsia"/>
          <w:lang w:eastAsia="zh-CN"/>
        </w:rPr>
        <w:t>需尽可能</w:t>
      </w:r>
      <w:r w:rsidRPr="003B655E">
        <w:rPr>
          <w:rFonts w:hint="eastAsia"/>
          <w:lang w:eastAsia="zh-CN"/>
        </w:rPr>
        <w:t>最广泛</w:t>
      </w:r>
      <w:r>
        <w:rPr>
          <w:rFonts w:hint="eastAsia"/>
          <w:lang w:eastAsia="zh-CN"/>
        </w:rPr>
        <w:t>地参与，</w:t>
      </w:r>
      <w:r w:rsidRPr="003B655E">
        <w:rPr>
          <w:rFonts w:hint="eastAsia"/>
          <w:lang w:eastAsia="zh-CN"/>
        </w:rPr>
        <w:t>以解决国际电联工作中的</w:t>
      </w:r>
      <w:r>
        <w:rPr>
          <w:rFonts w:hint="eastAsia"/>
          <w:lang w:eastAsia="zh-CN"/>
        </w:rPr>
        <w:t>这些</w:t>
      </w:r>
      <w:r w:rsidRPr="003B655E">
        <w:rPr>
          <w:rFonts w:hint="eastAsia"/>
          <w:lang w:eastAsia="zh-CN"/>
        </w:rPr>
        <w:t>问题；</w:t>
      </w:r>
    </w:p>
    <w:p w:rsidR="008C1D3E" w:rsidRDefault="008C1D3E" w:rsidP="008C1D3E">
      <w:pPr>
        <w:rPr>
          <w:lang w:eastAsia="zh-CN"/>
        </w:rPr>
      </w:pPr>
      <w:r w:rsidRPr="00FC5B10">
        <w:rPr>
          <w:i/>
          <w:iCs/>
          <w:lang w:eastAsia="zh-CN"/>
        </w:rPr>
        <w:t>c)</w:t>
      </w:r>
      <w:r>
        <w:rPr>
          <w:lang w:eastAsia="zh-CN"/>
        </w:rPr>
        <w:tab/>
      </w:r>
      <w:r w:rsidRPr="003B655E">
        <w:rPr>
          <w:lang w:eastAsia="zh-CN"/>
        </w:rPr>
        <w:t>为举</w:t>
      </w:r>
      <w:r>
        <w:rPr>
          <w:rFonts w:hint="eastAsia"/>
          <w:lang w:eastAsia="zh-CN"/>
        </w:rPr>
        <w:t>办</w:t>
      </w:r>
      <w:r w:rsidRPr="003B655E">
        <w:rPr>
          <w:lang w:eastAsia="zh-CN"/>
        </w:rPr>
        <w:t>电子会议</w:t>
      </w:r>
      <w:r w:rsidRPr="003B655E">
        <w:rPr>
          <w:rFonts w:hint="eastAsia"/>
          <w:lang w:eastAsia="zh-CN"/>
        </w:rPr>
        <w:t>而开发</w:t>
      </w:r>
      <w:r>
        <w:rPr>
          <w:rFonts w:hint="eastAsia"/>
          <w:lang w:eastAsia="zh-CN"/>
        </w:rPr>
        <w:t>的</w:t>
      </w:r>
      <w:r w:rsidRPr="003B655E">
        <w:rPr>
          <w:lang w:eastAsia="zh-CN"/>
        </w:rPr>
        <w:t>技术</w:t>
      </w:r>
      <w:r w:rsidRPr="003B655E">
        <w:rPr>
          <w:rFonts w:hint="eastAsia"/>
          <w:lang w:eastAsia="zh-CN"/>
        </w:rPr>
        <w:t>与</w:t>
      </w:r>
      <w:r w:rsidRPr="003B655E">
        <w:rPr>
          <w:lang w:eastAsia="zh-CN"/>
        </w:rPr>
        <w:t>设施</w:t>
      </w:r>
      <w:r>
        <w:rPr>
          <w:rFonts w:hint="eastAsia"/>
          <w:lang w:eastAsia="zh-CN"/>
        </w:rPr>
        <w:t>以及</w:t>
      </w:r>
      <w:r w:rsidRPr="003B655E">
        <w:rPr>
          <w:lang w:eastAsia="zh-CN"/>
        </w:rPr>
        <w:t>电子工作方法（</w:t>
      </w:r>
      <w:r w:rsidRPr="003B655E">
        <w:rPr>
          <w:lang w:eastAsia="zh-CN"/>
        </w:rPr>
        <w:t>EWM</w:t>
      </w:r>
      <w:r w:rsidRPr="003B655E">
        <w:rPr>
          <w:lang w:eastAsia="zh-CN"/>
        </w:rPr>
        <w:t>）</w:t>
      </w:r>
      <w:r>
        <w:rPr>
          <w:rFonts w:hint="eastAsia"/>
          <w:lang w:eastAsia="zh-CN"/>
        </w:rPr>
        <w:t>的</w:t>
      </w:r>
      <w:r w:rsidRPr="003B655E">
        <w:rPr>
          <w:lang w:eastAsia="zh-CN"/>
        </w:rPr>
        <w:t>进一步</w:t>
      </w:r>
      <w:r w:rsidRPr="003B655E">
        <w:rPr>
          <w:rFonts w:hint="eastAsia"/>
          <w:lang w:eastAsia="zh-CN"/>
        </w:rPr>
        <w:t>普及</w:t>
      </w:r>
      <w:r w:rsidRPr="003B655E">
        <w:rPr>
          <w:lang w:eastAsia="zh-CN"/>
        </w:rPr>
        <w:t>，</w:t>
      </w:r>
      <w:r w:rsidRPr="003B655E">
        <w:rPr>
          <w:rFonts w:hint="eastAsia"/>
          <w:lang w:eastAsia="zh-CN"/>
        </w:rPr>
        <w:t>将</w:t>
      </w:r>
      <w:r>
        <w:rPr>
          <w:rFonts w:hint="eastAsia"/>
          <w:lang w:eastAsia="zh-CN"/>
        </w:rPr>
        <w:t>有利于</w:t>
      </w:r>
      <w:r w:rsidRPr="003B655E">
        <w:rPr>
          <w:lang w:eastAsia="zh-CN"/>
        </w:rPr>
        <w:t>与</w:t>
      </w:r>
      <w:r>
        <w:rPr>
          <w:rFonts w:hint="eastAsia"/>
          <w:lang w:eastAsia="zh-CN"/>
        </w:rPr>
        <w:t>会</w:t>
      </w:r>
      <w:r w:rsidRPr="003B655E">
        <w:rPr>
          <w:lang w:eastAsia="zh-CN"/>
        </w:rPr>
        <w:t>者</w:t>
      </w:r>
      <w:r>
        <w:rPr>
          <w:rFonts w:hint="eastAsia"/>
          <w:lang w:eastAsia="zh-CN"/>
        </w:rPr>
        <w:t>之间以</w:t>
      </w:r>
      <w:r w:rsidRPr="003B655E">
        <w:rPr>
          <w:lang w:eastAsia="zh-CN"/>
        </w:rPr>
        <w:t>更开放</w:t>
      </w:r>
      <w:r w:rsidRPr="003B655E">
        <w:rPr>
          <w:rFonts w:hint="eastAsia"/>
          <w:lang w:eastAsia="zh-CN"/>
        </w:rPr>
        <w:t>、</w:t>
      </w:r>
      <w:r>
        <w:rPr>
          <w:rFonts w:hint="eastAsia"/>
          <w:lang w:eastAsia="zh-CN"/>
        </w:rPr>
        <w:t>更</w:t>
      </w:r>
      <w:r w:rsidRPr="003B655E">
        <w:rPr>
          <w:rFonts w:hint="eastAsia"/>
          <w:lang w:eastAsia="zh-CN"/>
        </w:rPr>
        <w:t>迅</w:t>
      </w:r>
      <w:r w:rsidRPr="003B655E">
        <w:rPr>
          <w:lang w:eastAsia="zh-CN"/>
        </w:rPr>
        <w:t>速</w:t>
      </w:r>
      <w:r w:rsidRPr="003B655E">
        <w:rPr>
          <w:rFonts w:hint="eastAsia"/>
          <w:lang w:eastAsia="zh-CN"/>
        </w:rPr>
        <w:t>便</w:t>
      </w:r>
      <w:r>
        <w:rPr>
          <w:rFonts w:hint="eastAsia"/>
          <w:lang w:eastAsia="zh-CN"/>
        </w:rPr>
        <w:t>捷的方式在可能是无纸的</w:t>
      </w:r>
      <w:r w:rsidRPr="003B655E">
        <w:rPr>
          <w:lang w:eastAsia="zh-CN"/>
        </w:rPr>
        <w:t>国际电联活动</w:t>
      </w:r>
      <w:r w:rsidRPr="003B655E">
        <w:rPr>
          <w:rFonts w:hint="eastAsia"/>
          <w:lang w:eastAsia="zh-CN"/>
        </w:rPr>
        <w:t>中开展</w:t>
      </w:r>
      <w:r w:rsidRPr="003B655E">
        <w:rPr>
          <w:lang w:eastAsia="zh-CN"/>
        </w:rPr>
        <w:t>协作</w:t>
      </w:r>
      <w:r>
        <w:rPr>
          <w:rFonts w:hint="eastAsia"/>
          <w:lang w:eastAsia="zh-CN"/>
        </w:rPr>
        <w:t>；</w:t>
      </w:r>
    </w:p>
    <w:p w:rsidR="008C1D3E" w:rsidRDefault="008C1D3E" w:rsidP="008C1D3E">
      <w:pPr>
        <w:rPr>
          <w:lang w:eastAsia="zh-CN"/>
        </w:rPr>
      </w:pPr>
      <w:r w:rsidRPr="008314C6">
        <w:rPr>
          <w:i/>
          <w:iCs/>
          <w:lang w:eastAsia="zh-CN"/>
        </w:rPr>
        <w:t>d)</w:t>
      </w:r>
      <w:r w:rsidRPr="008314C6">
        <w:rPr>
          <w:lang w:eastAsia="zh-CN"/>
        </w:rPr>
        <w:tab/>
      </w:r>
      <w:r>
        <w:rPr>
          <w:rFonts w:hint="eastAsia"/>
          <w:lang w:eastAsia="zh-CN"/>
        </w:rPr>
        <w:t>一些与某些国际电联会议相关的活动和程序仍需要国际电联成员直接面对面地参与，</w:t>
      </w:r>
    </w:p>
    <w:p w:rsidR="008C1D3E" w:rsidRDefault="008C1D3E" w:rsidP="008C1D3E">
      <w:pPr>
        <w:pStyle w:val="Call"/>
        <w:rPr>
          <w:lang w:eastAsia="zh-CN"/>
        </w:rPr>
      </w:pPr>
      <w:r>
        <w:rPr>
          <w:rFonts w:hint="eastAsia"/>
          <w:lang w:eastAsia="zh-CN"/>
        </w:rPr>
        <w:t>忆及</w:t>
      </w:r>
    </w:p>
    <w:p w:rsidR="008C1D3E" w:rsidRDefault="008C1D3E" w:rsidP="008C1D3E">
      <w:pPr>
        <w:rPr>
          <w:lang w:eastAsia="zh-CN"/>
        </w:rPr>
      </w:pPr>
      <w:r w:rsidRPr="00FC5B10">
        <w:rPr>
          <w:i/>
          <w:iCs/>
          <w:lang w:eastAsia="zh-CN"/>
        </w:rPr>
        <w:t>a)</w:t>
      </w:r>
      <w:r>
        <w:rPr>
          <w:lang w:eastAsia="zh-CN"/>
        </w:rPr>
        <w:tab/>
      </w:r>
      <w:r>
        <w:rPr>
          <w:rFonts w:hint="eastAsia"/>
          <w:lang w:eastAsia="zh-CN"/>
        </w:rPr>
        <w:t>有关</w:t>
      </w:r>
      <w:r w:rsidRPr="003B655E">
        <w:rPr>
          <w:rFonts w:hint="eastAsia"/>
          <w:lang w:eastAsia="zh-CN"/>
        </w:rPr>
        <w:t>以电子方式提供文件的国际电联的文件和出版物的全权代表大会第</w:t>
      </w:r>
      <w:r w:rsidRPr="003B655E">
        <w:rPr>
          <w:rFonts w:hint="eastAsia"/>
          <w:lang w:eastAsia="zh-CN"/>
        </w:rPr>
        <w:t>66</w:t>
      </w:r>
      <w:r w:rsidRPr="003B655E">
        <w:rPr>
          <w:rFonts w:hint="eastAsia"/>
          <w:lang w:eastAsia="zh-CN"/>
        </w:rPr>
        <w:t>号决议（</w:t>
      </w:r>
      <w:r w:rsidRPr="003B655E">
        <w:rPr>
          <w:rFonts w:hint="eastAsia"/>
          <w:lang w:eastAsia="zh-CN"/>
        </w:rPr>
        <w:t>2010</w:t>
      </w:r>
      <w:r w:rsidRPr="003B655E">
        <w:rPr>
          <w:rFonts w:hint="eastAsia"/>
          <w:lang w:eastAsia="zh-CN"/>
        </w:rPr>
        <w:t>年，瓜达拉哈拉，修订版）</w:t>
      </w:r>
      <w:r>
        <w:rPr>
          <w:rFonts w:hint="eastAsia"/>
          <w:lang w:eastAsia="zh-CN"/>
        </w:rPr>
        <w:t>；</w:t>
      </w:r>
    </w:p>
    <w:p w:rsidR="008C1D3E" w:rsidRDefault="008C1D3E" w:rsidP="000055C7">
      <w:pPr>
        <w:snapToGrid w:val="0"/>
        <w:rPr>
          <w:lang w:eastAsia="zh-CN"/>
        </w:rPr>
      </w:pPr>
      <w:r w:rsidRPr="008314C6">
        <w:rPr>
          <w:i/>
          <w:lang w:eastAsia="zh-CN"/>
        </w:rPr>
        <w:t>b)</w:t>
      </w:r>
      <w:r w:rsidRPr="008314C6">
        <w:rPr>
          <w:lang w:eastAsia="zh-CN"/>
        </w:rPr>
        <w:tab/>
      </w:r>
      <w:r>
        <w:rPr>
          <w:rFonts w:hint="eastAsia"/>
          <w:iCs/>
          <w:szCs w:val="24"/>
          <w:lang w:eastAsia="zh-CN"/>
        </w:rPr>
        <w:t>有关加强国际电联与区域性</w:t>
      </w:r>
      <w:r w:rsidRPr="008D5E99">
        <w:rPr>
          <w:rFonts w:hint="eastAsia"/>
          <w:lang w:eastAsia="zh-CN"/>
        </w:rPr>
        <w:t>电信组织的关系以及全权代表大会的区域性筹备工作</w:t>
      </w:r>
      <w:r>
        <w:rPr>
          <w:rFonts w:hint="eastAsia"/>
          <w:lang w:eastAsia="zh-CN"/>
        </w:rPr>
        <w:t>的全权代表大会第</w:t>
      </w:r>
      <w:r>
        <w:rPr>
          <w:rFonts w:hint="eastAsia"/>
          <w:lang w:eastAsia="zh-CN"/>
        </w:rPr>
        <w:t>58</w:t>
      </w:r>
      <w:r>
        <w:rPr>
          <w:rFonts w:hint="eastAsia"/>
          <w:lang w:eastAsia="zh-CN"/>
        </w:rPr>
        <w:t>号决议（</w:t>
      </w:r>
      <w:r>
        <w:rPr>
          <w:rFonts w:hint="eastAsia"/>
          <w:lang w:eastAsia="zh-CN"/>
        </w:rPr>
        <w:t>2010</w:t>
      </w:r>
      <w:r>
        <w:rPr>
          <w:rFonts w:hint="eastAsia"/>
          <w:lang w:eastAsia="zh-CN"/>
        </w:rPr>
        <w:t>年，瓜达拉哈拉，修订版）做出决议，国际电联</w:t>
      </w:r>
      <w:r>
        <w:rPr>
          <w:rFonts w:ascii="SimSun" w:hAnsi="SimSun" w:hint="eastAsia"/>
          <w:lang w:eastAsia="zh-CN"/>
        </w:rPr>
        <w:t>须在</w:t>
      </w:r>
      <w:r>
        <w:rPr>
          <w:rFonts w:hint="eastAsia"/>
          <w:lang w:eastAsia="zh-CN"/>
        </w:rPr>
        <w:t>加强与区域性电信组织的关系</w:t>
      </w:r>
      <w:r>
        <w:rPr>
          <w:rFonts w:ascii="SimSun" w:hAnsi="SimSun" w:hint="eastAsia"/>
          <w:lang w:eastAsia="zh-CN"/>
        </w:rPr>
        <w:t>中</w:t>
      </w:r>
      <w:r>
        <w:rPr>
          <w:rFonts w:hint="eastAsia"/>
          <w:lang w:eastAsia="zh-CN"/>
        </w:rPr>
        <w:t>，通过全权代表大会、无线电通信大会和全会、世界电信发展大会（</w:t>
      </w:r>
      <w:r>
        <w:rPr>
          <w:rFonts w:hint="eastAsia"/>
          <w:lang w:eastAsia="zh-CN"/>
        </w:rPr>
        <w:t>WTDC</w:t>
      </w:r>
      <w:r>
        <w:rPr>
          <w:rFonts w:hint="eastAsia"/>
          <w:lang w:eastAsia="zh-CN"/>
        </w:rPr>
        <w:t>）和世界电信标准化全</w:t>
      </w:r>
      <w:r>
        <w:rPr>
          <w:lang w:eastAsia="zh-CN"/>
        </w:rPr>
        <w:br/>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0055C7" w:rsidP="008C1D3E">
      <w:pPr>
        <w:snapToGrid w:val="0"/>
        <w:rPr>
          <w:lang w:eastAsia="zh-CN"/>
        </w:rPr>
      </w:pPr>
      <w:r>
        <w:rPr>
          <w:rFonts w:hint="eastAsia"/>
          <w:lang w:eastAsia="zh-CN"/>
        </w:rPr>
        <w:lastRenderedPageBreak/>
        <w:t>会</w:t>
      </w:r>
      <w:r w:rsidR="008C1D3E">
        <w:rPr>
          <w:rFonts w:hint="eastAsia"/>
          <w:lang w:eastAsia="zh-CN"/>
        </w:rPr>
        <w:t>（</w:t>
      </w:r>
      <w:r w:rsidR="008C1D3E">
        <w:rPr>
          <w:rFonts w:hint="eastAsia"/>
          <w:lang w:eastAsia="zh-CN"/>
        </w:rPr>
        <w:t>WTSA</w:t>
      </w:r>
      <w:r w:rsidR="008C1D3E">
        <w:rPr>
          <w:rFonts w:hint="eastAsia"/>
          <w:lang w:eastAsia="zh-CN"/>
        </w:rPr>
        <w:t>）的国际电联区域性筹备工作，必要时在其区域代表处的协助下，毫无例外地涵盖所有成员国，即使它们不属于六个区域性电信组织中的任何一个；</w:t>
      </w:r>
    </w:p>
    <w:p w:rsidR="008C1D3E" w:rsidRDefault="008C1D3E" w:rsidP="008C1D3E">
      <w:pPr>
        <w:rPr>
          <w:lang w:eastAsia="zh-CN"/>
        </w:rPr>
      </w:pPr>
      <w:r>
        <w:rPr>
          <w:i/>
          <w:iCs/>
          <w:lang w:eastAsia="zh-CN"/>
        </w:rPr>
        <w:t>c</w:t>
      </w:r>
      <w:r w:rsidRPr="001E42EE">
        <w:rPr>
          <w:i/>
          <w:iCs/>
          <w:lang w:eastAsia="zh-CN"/>
        </w:rPr>
        <w:t>)</w:t>
      </w:r>
      <w:r w:rsidRPr="001E42EE">
        <w:rPr>
          <w:i/>
          <w:iCs/>
          <w:lang w:eastAsia="zh-CN"/>
        </w:rPr>
        <w:tab/>
      </w:r>
      <w:r>
        <w:rPr>
          <w:rFonts w:cstheme="minorHAnsi" w:hint="eastAsia"/>
          <w:lang w:eastAsia="zh-CN"/>
        </w:rPr>
        <w:t>有关</w:t>
      </w:r>
      <w:r w:rsidRPr="00B9236B">
        <w:rPr>
          <w:rFonts w:cstheme="minorHAnsi" w:hint="eastAsia"/>
          <w:lang w:eastAsia="zh-CN"/>
        </w:rPr>
        <w:t>残疾人，包括因年龄致残的残疾人无障碍地获取电信</w:t>
      </w:r>
      <w:r w:rsidRPr="00B9236B">
        <w:rPr>
          <w:rFonts w:cstheme="minorHAnsi" w:hint="eastAsia"/>
          <w:lang w:eastAsia="zh-CN"/>
        </w:rPr>
        <w:t>/</w:t>
      </w:r>
      <w:r>
        <w:rPr>
          <w:rFonts w:cstheme="minorHAnsi" w:hint="eastAsia"/>
          <w:lang w:eastAsia="zh-CN"/>
        </w:rPr>
        <w:t>信息通信技术</w:t>
      </w:r>
      <w:r>
        <w:rPr>
          <w:rFonts w:cstheme="minorHAnsi"/>
          <w:lang w:eastAsia="zh-CN"/>
        </w:rPr>
        <w:t>（</w:t>
      </w:r>
      <w:r>
        <w:rPr>
          <w:rFonts w:cstheme="minorHAnsi" w:hint="eastAsia"/>
          <w:lang w:eastAsia="zh-CN"/>
        </w:rPr>
        <w:t>ICT</w:t>
      </w:r>
      <w:r>
        <w:rPr>
          <w:rFonts w:cstheme="minorHAnsi" w:hint="eastAsia"/>
          <w:lang w:eastAsia="zh-CN"/>
        </w:rPr>
        <w:t>）的</w:t>
      </w:r>
      <w:r w:rsidRPr="00B9236B">
        <w:rPr>
          <w:rFonts w:cstheme="minorHAnsi" w:hint="eastAsia"/>
          <w:lang w:eastAsia="zh-CN"/>
        </w:rPr>
        <w:t>全权代表大会第</w:t>
      </w:r>
      <w:r w:rsidRPr="00B9236B">
        <w:rPr>
          <w:rFonts w:cstheme="minorHAnsi" w:hint="eastAsia"/>
          <w:lang w:eastAsia="zh-CN"/>
        </w:rPr>
        <w:t>175</w:t>
      </w:r>
      <w:r w:rsidRPr="00B9236B">
        <w:rPr>
          <w:rFonts w:cstheme="minorHAnsi" w:hint="eastAsia"/>
          <w:lang w:eastAsia="zh-CN"/>
        </w:rPr>
        <w:t>号决议（</w:t>
      </w:r>
      <w:r w:rsidRPr="00B9236B">
        <w:rPr>
          <w:rFonts w:cstheme="minorHAnsi" w:hint="eastAsia"/>
          <w:lang w:eastAsia="zh-CN"/>
        </w:rPr>
        <w:t>201</w:t>
      </w:r>
      <w:r>
        <w:rPr>
          <w:rFonts w:cstheme="minorHAnsi" w:hint="eastAsia"/>
          <w:lang w:eastAsia="zh-CN"/>
        </w:rPr>
        <w:t>4</w:t>
      </w:r>
      <w:r w:rsidRPr="00B9236B">
        <w:rPr>
          <w:rFonts w:cstheme="minorHAnsi" w:hint="eastAsia"/>
          <w:lang w:eastAsia="zh-CN"/>
        </w:rPr>
        <w:t>年，</w:t>
      </w:r>
      <w:r>
        <w:rPr>
          <w:rFonts w:cstheme="minorHAnsi" w:hint="eastAsia"/>
          <w:lang w:eastAsia="zh-CN"/>
        </w:rPr>
        <w:t>釜山，修订版）</w:t>
      </w:r>
      <w:r w:rsidRPr="003A1F5A">
        <w:rPr>
          <w:rFonts w:ascii="SimSun" w:hAnsi="SimSun" w:cstheme="minorHAnsi" w:hint="eastAsia"/>
          <w:lang w:eastAsia="zh-CN"/>
        </w:rPr>
        <w:t>做出决议</w:t>
      </w:r>
      <w:r>
        <w:rPr>
          <w:rFonts w:ascii="SimSun" w:hAnsi="SimSun" w:cstheme="minorHAnsi" w:hint="eastAsia"/>
          <w:lang w:eastAsia="zh-CN"/>
        </w:rPr>
        <w:t>，</w:t>
      </w:r>
      <w:r>
        <w:rPr>
          <w:rFonts w:cstheme="minorHAnsi" w:hint="eastAsia"/>
          <w:lang w:eastAsia="zh-CN"/>
        </w:rPr>
        <w:t>考虑</w:t>
      </w:r>
      <w:r w:rsidRPr="00B9236B">
        <w:rPr>
          <w:rFonts w:cstheme="minorHAnsi" w:hint="eastAsia"/>
          <w:lang w:eastAsia="zh-CN"/>
        </w:rPr>
        <w:t>残疾人</w:t>
      </w:r>
      <w:r>
        <w:rPr>
          <w:rFonts w:cstheme="minorHAnsi" w:hint="eastAsia"/>
          <w:lang w:eastAsia="zh-CN"/>
        </w:rPr>
        <w:t>及其具体需求；</w:t>
      </w:r>
    </w:p>
    <w:p w:rsidR="008C1D3E" w:rsidRDefault="008C1D3E" w:rsidP="008C1D3E">
      <w:pPr>
        <w:rPr>
          <w:lang w:eastAsia="zh-CN"/>
        </w:rPr>
      </w:pPr>
      <w:r>
        <w:rPr>
          <w:i/>
          <w:iCs/>
          <w:lang w:eastAsia="zh-CN"/>
        </w:rPr>
        <w:t>d</w:t>
      </w:r>
      <w:r w:rsidRPr="008314C6">
        <w:rPr>
          <w:i/>
          <w:iCs/>
          <w:lang w:eastAsia="zh-CN"/>
        </w:rPr>
        <w:t>)</w:t>
      </w:r>
      <w:r w:rsidRPr="008314C6">
        <w:rPr>
          <w:i/>
          <w:iCs/>
          <w:lang w:eastAsia="zh-CN"/>
        </w:rPr>
        <w:tab/>
      </w:r>
      <w:r>
        <w:rPr>
          <w:rFonts w:hint="eastAsia"/>
          <w:lang w:eastAsia="zh-CN"/>
        </w:rPr>
        <w:t>有关在国际电联电信标准化部门（</w:t>
      </w:r>
      <w:r w:rsidRPr="003B655E">
        <w:rPr>
          <w:lang w:eastAsia="zh-CN"/>
        </w:rPr>
        <w:t>ITU-T</w:t>
      </w:r>
      <w:r>
        <w:rPr>
          <w:rFonts w:hint="eastAsia"/>
          <w:lang w:eastAsia="zh-CN"/>
        </w:rPr>
        <w:t>）</w:t>
      </w:r>
      <w:r w:rsidRPr="003B655E">
        <w:rPr>
          <w:rFonts w:hint="eastAsia"/>
          <w:lang w:eastAsia="zh-CN"/>
        </w:rPr>
        <w:t>的工作</w:t>
      </w:r>
      <w:r>
        <w:rPr>
          <w:rFonts w:hint="eastAsia"/>
          <w:lang w:eastAsia="zh-CN"/>
        </w:rPr>
        <w:t>中更多采用电子工作方法和</w:t>
      </w:r>
      <w:r w:rsidRPr="003B655E">
        <w:rPr>
          <w:rFonts w:hint="eastAsia"/>
          <w:lang w:eastAsia="zh-CN"/>
        </w:rPr>
        <w:t>在</w:t>
      </w:r>
      <w:r>
        <w:rPr>
          <w:rFonts w:hint="eastAsia"/>
          <w:lang w:eastAsia="zh-CN"/>
        </w:rPr>
        <w:t>ITU-T</w:t>
      </w:r>
      <w:r w:rsidRPr="003B655E">
        <w:rPr>
          <w:rFonts w:hint="eastAsia"/>
          <w:lang w:eastAsia="zh-CN"/>
        </w:rPr>
        <w:t>的工作中</w:t>
      </w:r>
      <w:r>
        <w:rPr>
          <w:rFonts w:hint="eastAsia"/>
          <w:lang w:eastAsia="zh-CN"/>
        </w:rPr>
        <w:t>实施</w:t>
      </w:r>
      <w:r w:rsidRPr="003B655E">
        <w:rPr>
          <w:lang w:eastAsia="zh-CN"/>
        </w:rPr>
        <w:t>电子工作方法</w:t>
      </w:r>
      <w:r>
        <w:rPr>
          <w:rFonts w:hint="eastAsia"/>
          <w:lang w:eastAsia="zh-CN"/>
        </w:rPr>
        <w:t>的能力</w:t>
      </w:r>
      <w:r w:rsidRPr="003B655E">
        <w:rPr>
          <w:rFonts w:hint="eastAsia"/>
          <w:lang w:eastAsia="zh-CN"/>
        </w:rPr>
        <w:t>及相关安排的</w:t>
      </w:r>
      <w:r>
        <w:rPr>
          <w:rFonts w:hint="eastAsia"/>
          <w:lang w:eastAsia="zh-CN"/>
        </w:rPr>
        <w:t>WTSA</w:t>
      </w:r>
      <w:r w:rsidRPr="003B655E">
        <w:rPr>
          <w:rFonts w:hint="eastAsia"/>
          <w:lang w:eastAsia="zh-CN"/>
        </w:rPr>
        <w:t>第</w:t>
      </w:r>
      <w:r w:rsidRPr="003B655E">
        <w:rPr>
          <w:rFonts w:hint="eastAsia"/>
          <w:lang w:eastAsia="zh-CN"/>
        </w:rPr>
        <w:t>32</w:t>
      </w:r>
      <w:r w:rsidRPr="003B655E">
        <w:rPr>
          <w:rFonts w:hint="eastAsia"/>
          <w:lang w:eastAsia="zh-CN"/>
        </w:rPr>
        <w:t>号决议（</w:t>
      </w:r>
      <w:r>
        <w:rPr>
          <w:lang w:eastAsia="zh-CN"/>
        </w:rPr>
        <w:t>2012</w:t>
      </w:r>
      <w:r>
        <w:rPr>
          <w:rFonts w:hint="eastAsia"/>
          <w:lang w:eastAsia="zh-CN"/>
        </w:rPr>
        <w:t>年</w:t>
      </w:r>
      <w:r>
        <w:rPr>
          <w:lang w:eastAsia="zh-CN"/>
        </w:rPr>
        <w:t>，迪拜</w:t>
      </w:r>
      <w:r w:rsidRPr="003B655E">
        <w:rPr>
          <w:rFonts w:hint="eastAsia"/>
          <w:lang w:eastAsia="zh-CN"/>
        </w:rPr>
        <w:t>，修订版）；</w:t>
      </w:r>
    </w:p>
    <w:p w:rsidR="008C1D3E" w:rsidRDefault="008C1D3E" w:rsidP="008C1D3E">
      <w:pPr>
        <w:rPr>
          <w:lang w:eastAsia="zh-CN"/>
        </w:rPr>
      </w:pPr>
      <w:r>
        <w:rPr>
          <w:i/>
          <w:iCs/>
          <w:lang w:eastAsia="zh-CN"/>
        </w:rPr>
        <w:t>e</w:t>
      </w:r>
      <w:r w:rsidRPr="00FC5B10">
        <w:rPr>
          <w:i/>
          <w:iCs/>
          <w:lang w:eastAsia="zh-CN"/>
        </w:rPr>
        <w:t>)</w:t>
      </w:r>
      <w:r w:rsidRPr="0063634E">
        <w:rPr>
          <w:rFonts w:ascii="STKaiti" w:eastAsia="STKaiti" w:hAnsi="STKaiti"/>
          <w:iCs/>
          <w:lang w:eastAsia="zh-CN"/>
        </w:rPr>
        <w:tab/>
      </w:r>
      <w:r>
        <w:rPr>
          <w:rFonts w:hint="eastAsia"/>
          <w:lang w:eastAsia="zh-CN"/>
        </w:rPr>
        <w:t>有关</w:t>
      </w:r>
      <w:r>
        <w:rPr>
          <w:rFonts w:hint="eastAsia"/>
          <w:lang w:eastAsia="zh-CN"/>
        </w:rPr>
        <w:t>ICT</w:t>
      </w:r>
      <w:r>
        <w:rPr>
          <w:rFonts w:hint="eastAsia"/>
          <w:lang w:eastAsia="zh-CN"/>
        </w:rPr>
        <w:t>与</w:t>
      </w:r>
      <w:r w:rsidRPr="003B655E">
        <w:rPr>
          <w:rFonts w:hint="eastAsia"/>
          <w:lang w:eastAsia="zh-CN"/>
        </w:rPr>
        <w:t>气候变化的</w:t>
      </w:r>
      <w:r>
        <w:rPr>
          <w:rFonts w:hint="eastAsia"/>
          <w:lang w:eastAsia="zh-CN"/>
        </w:rPr>
        <w:t>WTSA</w:t>
      </w:r>
      <w:r w:rsidRPr="003B655E">
        <w:rPr>
          <w:rFonts w:hint="eastAsia"/>
          <w:lang w:eastAsia="zh-CN"/>
        </w:rPr>
        <w:t>第</w:t>
      </w:r>
      <w:r w:rsidRPr="003B655E">
        <w:rPr>
          <w:rFonts w:hint="eastAsia"/>
          <w:lang w:eastAsia="zh-CN"/>
        </w:rPr>
        <w:t>73</w:t>
      </w:r>
      <w:r w:rsidRPr="003B655E">
        <w:rPr>
          <w:rFonts w:hint="eastAsia"/>
          <w:lang w:eastAsia="zh-CN"/>
        </w:rPr>
        <w:t>号决议（</w:t>
      </w:r>
      <w:r>
        <w:rPr>
          <w:lang w:eastAsia="zh-CN"/>
        </w:rPr>
        <w:t>2012</w:t>
      </w:r>
      <w:r>
        <w:rPr>
          <w:rFonts w:hint="eastAsia"/>
          <w:lang w:eastAsia="zh-CN"/>
        </w:rPr>
        <w:t>年</w:t>
      </w:r>
      <w:r>
        <w:rPr>
          <w:lang w:eastAsia="zh-CN"/>
        </w:rPr>
        <w:t>，迪拜，修订版</w:t>
      </w:r>
      <w:r w:rsidRPr="003B655E">
        <w:rPr>
          <w:rFonts w:hint="eastAsia"/>
          <w:lang w:eastAsia="zh-CN"/>
        </w:rPr>
        <w:t>），</w:t>
      </w:r>
      <w:r>
        <w:rPr>
          <w:rFonts w:hint="eastAsia"/>
          <w:lang w:eastAsia="zh-CN"/>
        </w:rPr>
        <w:t>尤其是该决议</w:t>
      </w:r>
      <w:r w:rsidRPr="003B655E">
        <w:rPr>
          <w:rFonts w:hint="eastAsia"/>
          <w:lang w:eastAsia="zh-CN"/>
        </w:rPr>
        <w:t>关于节能工作方法的</w:t>
      </w:r>
      <w:r w:rsidRPr="005E6604">
        <w:rPr>
          <w:rFonts w:ascii="STKaiti" w:eastAsia="STKaiti" w:hAnsi="STKaiti" w:hint="eastAsia"/>
          <w:lang w:eastAsia="zh-CN"/>
        </w:rPr>
        <w:t>认识到</w:t>
      </w:r>
      <w:r w:rsidRPr="00FC5B10">
        <w:rPr>
          <w:i/>
          <w:iCs/>
          <w:lang w:eastAsia="zh-CN"/>
        </w:rPr>
        <w:t>g)</w:t>
      </w:r>
      <w:r w:rsidRPr="000A13E1">
        <w:rPr>
          <w:rFonts w:ascii="SimSun" w:hAnsi="SimSun" w:hint="eastAsia"/>
          <w:iCs/>
          <w:lang w:eastAsia="zh-CN"/>
        </w:rPr>
        <w:t>段</w:t>
      </w:r>
      <w:r>
        <w:rPr>
          <w:rFonts w:hint="eastAsia"/>
          <w:lang w:eastAsia="zh-CN"/>
        </w:rPr>
        <w:t>；</w:t>
      </w:r>
    </w:p>
    <w:p w:rsidR="008C1D3E" w:rsidRPr="00BC11B3" w:rsidRDefault="008C1D3E" w:rsidP="008C1D3E">
      <w:pPr>
        <w:snapToGrid w:val="0"/>
        <w:rPr>
          <w:rFonts w:asciiTheme="minorHAnsi" w:hAnsiTheme="minorHAnsi"/>
          <w:szCs w:val="24"/>
          <w:lang w:val="en-US" w:eastAsia="zh-CN"/>
        </w:rPr>
      </w:pPr>
      <w:r>
        <w:rPr>
          <w:rFonts w:asciiTheme="minorHAnsi" w:hAnsiTheme="minorHAnsi"/>
          <w:i/>
          <w:iCs/>
          <w:szCs w:val="24"/>
          <w:lang w:eastAsia="zh-CN"/>
        </w:rPr>
        <w:t>f</w:t>
      </w:r>
      <w:r w:rsidRPr="00BC11B3">
        <w:rPr>
          <w:rFonts w:asciiTheme="minorHAnsi" w:hAnsiTheme="minorHAnsi"/>
          <w:i/>
          <w:iCs/>
          <w:szCs w:val="24"/>
          <w:lang w:eastAsia="zh-CN"/>
        </w:rPr>
        <w:t>)</w:t>
      </w:r>
      <w:r w:rsidRPr="00BC11B3">
        <w:rPr>
          <w:rFonts w:asciiTheme="minorHAnsi" w:hAnsiTheme="minorHAnsi"/>
          <w:szCs w:val="24"/>
          <w:lang w:eastAsia="zh-CN"/>
        </w:rPr>
        <w:tab/>
      </w:r>
      <w:r>
        <w:rPr>
          <w:rFonts w:asciiTheme="minorHAnsi" w:hAnsiTheme="minorHAnsi" w:hint="eastAsia"/>
          <w:szCs w:val="24"/>
          <w:lang w:eastAsia="zh-CN"/>
        </w:rPr>
        <w:t>有关</w:t>
      </w:r>
      <w:r w:rsidRPr="00D9681B">
        <w:rPr>
          <w:rFonts w:asciiTheme="minorHAnsi" w:hAnsiTheme="minorHAnsi" w:hint="eastAsia"/>
          <w:szCs w:val="24"/>
          <w:lang w:val="en-US" w:eastAsia="zh-CN"/>
        </w:rPr>
        <w:t>加强发展中国家</w:t>
      </w:r>
      <w:r>
        <w:rPr>
          <w:rStyle w:val="FootnoteReference"/>
          <w:szCs w:val="24"/>
          <w:lang w:val="en-US" w:eastAsia="zh-CN"/>
        </w:rPr>
        <w:footnoteReference w:customMarkFollows="1" w:id="97"/>
        <w:t>1</w:t>
      </w:r>
      <w:r w:rsidRPr="00D9681B">
        <w:rPr>
          <w:rFonts w:asciiTheme="minorHAnsi" w:hAnsiTheme="minorHAnsi" w:hint="eastAsia"/>
          <w:szCs w:val="24"/>
          <w:lang w:val="en-US" w:eastAsia="zh-CN"/>
        </w:rPr>
        <w:t>对国际电联活动的参与</w:t>
      </w:r>
      <w:r>
        <w:rPr>
          <w:rFonts w:asciiTheme="minorHAnsi" w:hAnsiTheme="minorHAnsi" w:hint="eastAsia"/>
          <w:szCs w:val="24"/>
          <w:lang w:val="en-US" w:eastAsia="zh-CN"/>
        </w:rPr>
        <w:t>的</w:t>
      </w:r>
      <w:r>
        <w:rPr>
          <w:rFonts w:asciiTheme="minorHAnsi" w:hAnsiTheme="minorHAnsi" w:hint="eastAsia"/>
          <w:szCs w:val="24"/>
          <w:lang w:val="en-US" w:eastAsia="zh-CN"/>
        </w:rPr>
        <w:t>WTDC</w:t>
      </w:r>
      <w:r>
        <w:rPr>
          <w:rFonts w:asciiTheme="minorHAnsi" w:hAnsiTheme="minorHAnsi" w:hint="eastAsia"/>
          <w:szCs w:val="24"/>
          <w:lang w:eastAsia="zh-CN"/>
        </w:rPr>
        <w:t>第</w:t>
      </w:r>
      <w:r w:rsidRPr="00BC11B3">
        <w:rPr>
          <w:rFonts w:asciiTheme="minorHAnsi" w:hAnsiTheme="minorHAnsi"/>
          <w:szCs w:val="24"/>
          <w:lang w:val="en-US" w:eastAsia="zh-CN"/>
        </w:rPr>
        <w:t>5</w:t>
      </w:r>
      <w:r>
        <w:rPr>
          <w:rFonts w:asciiTheme="minorHAnsi" w:hAnsiTheme="minorHAnsi" w:hint="eastAsia"/>
          <w:szCs w:val="24"/>
          <w:lang w:val="en-US" w:eastAsia="zh-CN"/>
        </w:rPr>
        <w:t>号</w:t>
      </w:r>
      <w:r>
        <w:rPr>
          <w:rFonts w:asciiTheme="minorHAnsi" w:hAnsiTheme="minorHAnsi"/>
          <w:szCs w:val="24"/>
          <w:lang w:val="en-US" w:eastAsia="zh-CN"/>
        </w:rPr>
        <w:t>决议（</w:t>
      </w:r>
      <w:r>
        <w:rPr>
          <w:rFonts w:asciiTheme="minorHAnsi" w:hAnsiTheme="minorHAnsi" w:hint="eastAsia"/>
          <w:szCs w:val="24"/>
          <w:lang w:val="en-US" w:eastAsia="zh-CN"/>
        </w:rPr>
        <w:t>2014</w:t>
      </w:r>
      <w:r>
        <w:rPr>
          <w:rFonts w:asciiTheme="minorHAnsi" w:hAnsiTheme="minorHAnsi" w:hint="eastAsia"/>
          <w:szCs w:val="24"/>
          <w:lang w:val="en-US" w:eastAsia="zh-CN"/>
        </w:rPr>
        <w:t>年</w:t>
      </w:r>
      <w:r>
        <w:rPr>
          <w:rFonts w:asciiTheme="minorHAnsi" w:hAnsiTheme="minorHAnsi"/>
          <w:szCs w:val="24"/>
          <w:lang w:val="en-US" w:eastAsia="zh-CN"/>
        </w:rPr>
        <w:t>，迪拜，修订版）</w:t>
      </w:r>
      <w:r>
        <w:rPr>
          <w:rFonts w:asciiTheme="minorHAnsi" w:hAnsiTheme="minorHAnsi" w:hint="eastAsia"/>
          <w:szCs w:val="24"/>
          <w:lang w:val="en-US" w:eastAsia="zh-CN"/>
        </w:rPr>
        <w:t>，尤其是</w:t>
      </w:r>
      <w:r>
        <w:rPr>
          <w:rFonts w:cstheme="minorHAnsi" w:hint="eastAsia"/>
          <w:color w:val="222222"/>
          <w:lang w:eastAsia="zh-CN"/>
        </w:rPr>
        <w:t>责成部分第</w:t>
      </w:r>
      <w:r>
        <w:rPr>
          <w:rFonts w:cstheme="minorHAnsi" w:hint="eastAsia"/>
          <w:color w:val="222222"/>
          <w:lang w:eastAsia="zh-CN"/>
        </w:rPr>
        <w:t>4</w:t>
      </w:r>
      <w:r>
        <w:rPr>
          <w:rFonts w:cstheme="minorHAnsi" w:hint="eastAsia"/>
          <w:color w:val="222222"/>
          <w:lang w:eastAsia="zh-CN"/>
        </w:rPr>
        <w:t>段，即，</w:t>
      </w:r>
      <w:r>
        <w:rPr>
          <w:rFonts w:cstheme="minorHAnsi"/>
          <w:color w:val="222222"/>
          <w:lang w:eastAsia="zh-CN"/>
        </w:rPr>
        <w:t>继续推进</w:t>
      </w:r>
      <w:r w:rsidRPr="004F0D73">
        <w:rPr>
          <w:rFonts w:cstheme="minorHAnsi"/>
          <w:color w:val="222222"/>
          <w:lang w:eastAsia="zh-CN"/>
        </w:rPr>
        <w:t>远程</w:t>
      </w:r>
      <w:r>
        <w:rPr>
          <w:rFonts w:cstheme="minorHAnsi" w:hint="eastAsia"/>
          <w:color w:val="222222"/>
          <w:lang w:eastAsia="zh-CN"/>
        </w:rPr>
        <w:t>参与和</w:t>
      </w:r>
      <w:r>
        <w:rPr>
          <w:rFonts w:cstheme="minorHAnsi"/>
          <w:color w:val="222222"/>
          <w:lang w:eastAsia="zh-CN"/>
        </w:rPr>
        <w:t>会议</w:t>
      </w:r>
      <w:r>
        <w:rPr>
          <w:rFonts w:cstheme="minorHAnsi" w:hint="eastAsia"/>
          <w:color w:val="222222"/>
          <w:lang w:eastAsia="zh-CN"/>
        </w:rPr>
        <w:t>与</w:t>
      </w:r>
      <w:r w:rsidRPr="004F0D73">
        <w:rPr>
          <w:rFonts w:cstheme="minorHAnsi"/>
          <w:color w:val="222222"/>
          <w:lang w:eastAsia="zh-CN"/>
        </w:rPr>
        <w:t>电子工作方法，以鼓励和促进</w:t>
      </w:r>
      <w:r w:rsidRPr="004F0D73">
        <w:rPr>
          <w:rFonts w:cstheme="minorHAnsi"/>
          <w:color w:val="222222"/>
          <w:lang w:eastAsia="zh-CN"/>
        </w:rPr>
        <w:t>ITU-D</w:t>
      </w:r>
      <w:r w:rsidRPr="004F0D73">
        <w:rPr>
          <w:rFonts w:cstheme="minorHAnsi"/>
          <w:color w:val="222222"/>
          <w:lang w:eastAsia="zh-CN"/>
        </w:rPr>
        <w:t>的工作</w:t>
      </w:r>
      <w:r>
        <w:rPr>
          <w:rFonts w:cstheme="minorHAnsi" w:hint="eastAsia"/>
          <w:color w:val="222222"/>
          <w:lang w:eastAsia="zh-CN"/>
        </w:rPr>
        <w:t>；</w:t>
      </w:r>
    </w:p>
    <w:p w:rsidR="008C1D3E" w:rsidRPr="00BC11B3" w:rsidRDefault="008C1D3E" w:rsidP="008C1D3E">
      <w:pPr>
        <w:rPr>
          <w:rFonts w:asciiTheme="minorHAnsi" w:hAnsiTheme="minorHAnsi"/>
          <w:i/>
          <w:iCs/>
          <w:lang w:val="en-US" w:eastAsia="zh-CN"/>
        </w:rPr>
      </w:pPr>
      <w:r>
        <w:rPr>
          <w:rFonts w:asciiTheme="minorHAnsi" w:hAnsiTheme="minorHAnsi"/>
          <w:i/>
          <w:lang w:val="en-US" w:eastAsia="zh-CN"/>
        </w:rPr>
        <w:t>g</w:t>
      </w:r>
      <w:r w:rsidRPr="001E42EE">
        <w:rPr>
          <w:rFonts w:asciiTheme="minorHAnsi" w:hAnsiTheme="minorHAnsi"/>
          <w:i/>
          <w:lang w:val="en-US" w:eastAsia="zh-CN"/>
        </w:rPr>
        <w:t>)</w:t>
      </w:r>
      <w:r w:rsidRPr="001E42EE">
        <w:rPr>
          <w:rFonts w:asciiTheme="minorHAnsi" w:hAnsiTheme="minorHAnsi"/>
          <w:i/>
          <w:iCs/>
          <w:lang w:val="en-US" w:eastAsia="zh-CN"/>
        </w:rPr>
        <w:tab/>
      </w:r>
      <w:r>
        <w:rPr>
          <w:rFonts w:ascii="SimSun" w:hAnsi="SimSun" w:hint="eastAsia"/>
          <w:lang w:val="en-US" w:eastAsia="zh-CN"/>
        </w:rPr>
        <w:t>有关</w:t>
      </w:r>
      <w:r w:rsidRPr="00CC4889">
        <w:rPr>
          <w:rFonts w:asciiTheme="minorHAnsi" w:hAnsiTheme="minorHAnsi" w:hint="eastAsia"/>
          <w:lang w:val="en-US" w:eastAsia="zh-CN"/>
        </w:rPr>
        <w:t>ICT</w:t>
      </w:r>
      <w:r w:rsidRPr="00AB2ADD">
        <w:rPr>
          <w:rFonts w:ascii="SimSun" w:hAnsi="SimSun" w:hint="eastAsia"/>
          <w:lang w:val="en-US" w:eastAsia="zh-CN"/>
        </w:rPr>
        <w:t>与气候变化</w:t>
      </w:r>
      <w:r>
        <w:rPr>
          <w:rFonts w:ascii="SimSun" w:hAnsi="SimSun" w:hint="eastAsia"/>
          <w:lang w:val="en-US" w:eastAsia="zh-CN"/>
        </w:rPr>
        <w:t>的</w:t>
      </w:r>
      <w:r w:rsidRPr="001E42EE">
        <w:rPr>
          <w:rFonts w:asciiTheme="minorHAnsi" w:hAnsiTheme="minorHAnsi"/>
          <w:lang w:val="en-US" w:eastAsia="zh-CN"/>
        </w:rPr>
        <w:t>WTDC</w:t>
      </w:r>
      <w:r w:rsidRPr="00D9681B">
        <w:rPr>
          <w:lang w:eastAsia="zh-CN"/>
        </w:rPr>
        <w:t>第</w:t>
      </w:r>
      <w:r w:rsidRPr="00D9681B">
        <w:rPr>
          <w:lang w:val="en-US" w:eastAsia="zh-CN"/>
        </w:rPr>
        <w:t>66</w:t>
      </w:r>
      <w:r w:rsidRPr="00D9681B">
        <w:rPr>
          <w:lang w:val="en-US" w:eastAsia="zh-CN"/>
        </w:rPr>
        <w:t>号决议（</w:t>
      </w:r>
      <w:r w:rsidRPr="00D9681B">
        <w:rPr>
          <w:lang w:val="en-US" w:eastAsia="zh-CN"/>
        </w:rPr>
        <w:t>2014</w:t>
      </w:r>
      <w:r w:rsidRPr="00D9681B">
        <w:rPr>
          <w:lang w:val="en-US" w:eastAsia="zh-CN"/>
        </w:rPr>
        <w:t>年，迪拜，修订版）</w:t>
      </w:r>
      <w:r>
        <w:rPr>
          <w:rFonts w:hint="eastAsia"/>
          <w:lang w:val="en-US" w:eastAsia="zh-CN"/>
        </w:rPr>
        <w:t>，尤其是责成电信发展顾问组（</w:t>
      </w:r>
      <w:r>
        <w:rPr>
          <w:rFonts w:hint="eastAsia"/>
          <w:lang w:val="en-US" w:eastAsia="zh-CN"/>
        </w:rPr>
        <w:t>TDAG</w:t>
      </w:r>
      <w:r>
        <w:rPr>
          <w:rFonts w:hint="eastAsia"/>
          <w:lang w:val="en-US" w:eastAsia="zh-CN"/>
        </w:rPr>
        <w:t>）</w:t>
      </w:r>
      <w:r w:rsidRPr="001B294E">
        <w:rPr>
          <w:rFonts w:hint="eastAsia"/>
          <w:lang w:val="en-US" w:eastAsia="zh-CN"/>
        </w:rPr>
        <w:t>考虑对工作方法进行可能的修改，以实现</w:t>
      </w:r>
      <w:r>
        <w:rPr>
          <w:rFonts w:hint="eastAsia"/>
          <w:lang w:val="en-US" w:eastAsia="zh-CN"/>
        </w:rPr>
        <w:t>电子工作方法（</w:t>
      </w:r>
      <w:r>
        <w:rPr>
          <w:rFonts w:hint="eastAsia"/>
          <w:lang w:val="en-US" w:eastAsia="zh-CN"/>
        </w:rPr>
        <w:t>EWM</w:t>
      </w:r>
      <w:r>
        <w:rPr>
          <w:rFonts w:hint="eastAsia"/>
          <w:lang w:val="en-US" w:eastAsia="zh-CN"/>
        </w:rPr>
        <w:t>）举措</w:t>
      </w:r>
      <w:r w:rsidRPr="001B294E">
        <w:rPr>
          <w:rFonts w:hint="eastAsia"/>
          <w:lang w:val="en-US" w:eastAsia="zh-CN"/>
        </w:rPr>
        <w:t>的目标</w:t>
      </w:r>
      <w:r>
        <w:rPr>
          <w:rFonts w:hint="eastAsia"/>
          <w:lang w:val="en-US" w:eastAsia="zh-CN"/>
        </w:rPr>
        <w:t>；</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lang w:val="en-US" w:eastAsia="zh-CN"/>
        </w:rPr>
      </w:pPr>
      <w:r>
        <w:rPr>
          <w:rFonts w:asciiTheme="minorHAnsi" w:hAnsiTheme="minorHAnsi"/>
          <w:i/>
          <w:iCs/>
          <w:lang w:val="en-US" w:eastAsia="zh-CN"/>
        </w:rPr>
        <w:br w:type="page"/>
      </w:r>
    </w:p>
    <w:p w:rsidR="008C1D3E" w:rsidRPr="00BC11B3" w:rsidRDefault="008C1D3E" w:rsidP="008C1D3E">
      <w:pPr>
        <w:rPr>
          <w:rFonts w:asciiTheme="minorHAnsi" w:hAnsiTheme="minorHAnsi"/>
          <w:iCs/>
          <w:lang w:eastAsia="zh-CN"/>
        </w:rPr>
      </w:pPr>
      <w:r>
        <w:rPr>
          <w:rFonts w:asciiTheme="minorHAnsi" w:hAnsiTheme="minorHAnsi"/>
          <w:i/>
          <w:iCs/>
          <w:lang w:val="en-US" w:eastAsia="zh-CN"/>
        </w:rPr>
        <w:lastRenderedPageBreak/>
        <w:t>h</w:t>
      </w:r>
      <w:r w:rsidRPr="00BC11B3">
        <w:rPr>
          <w:rFonts w:asciiTheme="minorHAnsi" w:hAnsiTheme="minorHAnsi"/>
          <w:i/>
          <w:iCs/>
          <w:lang w:eastAsia="zh-CN"/>
        </w:rPr>
        <w:t>)</w:t>
      </w:r>
      <w:r w:rsidRPr="00BC11B3">
        <w:rPr>
          <w:rFonts w:asciiTheme="minorHAnsi" w:hAnsiTheme="minorHAnsi"/>
          <w:iCs/>
          <w:lang w:eastAsia="zh-CN"/>
        </w:rPr>
        <w:tab/>
      </w:r>
      <w:r w:rsidRPr="00E82BF1">
        <w:rPr>
          <w:rFonts w:asciiTheme="minorHAnsi" w:hAnsiTheme="minorHAnsi" w:hint="eastAsia"/>
          <w:iCs/>
          <w:spacing w:val="4"/>
          <w:lang w:eastAsia="zh-CN"/>
        </w:rPr>
        <w:t>有关在国际电联电信发展部门（</w:t>
      </w:r>
      <w:r w:rsidRPr="00E82BF1">
        <w:rPr>
          <w:rFonts w:asciiTheme="minorHAnsi" w:hAnsiTheme="minorHAnsi"/>
          <w:iCs/>
          <w:spacing w:val="4"/>
          <w:lang w:eastAsia="zh-CN"/>
        </w:rPr>
        <w:t>ITU-D</w:t>
      </w:r>
      <w:r w:rsidRPr="00E82BF1">
        <w:rPr>
          <w:rFonts w:asciiTheme="minorHAnsi" w:hAnsiTheme="minorHAnsi"/>
          <w:iCs/>
          <w:spacing w:val="4"/>
          <w:lang w:eastAsia="zh-CN"/>
        </w:rPr>
        <w:t>）</w:t>
      </w:r>
      <w:r w:rsidRPr="00E82BF1">
        <w:rPr>
          <w:rFonts w:asciiTheme="minorHAnsi" w:hAnsiTheme="minorHAnsi" w:hint="eastAsia"/>
          <w:iCs/>
          <w:spacing w:val="4"/>
          <w:lang w:eastAsia="zh-CN"/>
        </w:rPr>
        <w:t>的工作中进一步采用电子工作方法的</w:t>
      </w:r>
      <w:r w:rsidRPr="00E82BF1">
        <w:rPr>
          <w:rFonts w:asciiTheme="minorHAnsi" w:hAnsiTheme="minorHAnsi" w:hint="eastAsia"/>
          <w:iCs/>
          <w:spacing w:val="4"/>
          <w:lang w:eastAsia="zh-CN"/>
        </w:rPr>
        <w:t>WTDC</w:t>
      </w:r>
      <w:r w:rsidRPr="00E82BF1">
        <w:rPr>
          <w:rFonts w:hint="eastAsia"/>
          <w:bCs/>
          <w:spacing w:val="6"/>
          <w:lang w:eastAsia="zh-CN"/>
        </w:rPr>
        <w:t>第</w:t>
      </w:r>
      <w:r>
        <w:rPr>
          <w:rFonts w:hint="eastAsia"/>
          <w:bCs/>
          <w:lang w:val="en-US" w:eastAsia="zh-CN"/>
        </w:rPr>
        <w:t>81</w:t>
      </w:r>
      <w:r w:rsidRPr="001E42EE">
        <w:rPr>
          <w:rFonts w:hint="eastAsia"/>
          <w:bCs/>
          <w:lang w:val="en-US" w:eastAsia="zh-CN"/>
        </w:rPr>
        <w:t>号决议（</w:t>
      </w:r>
      <w:r w:rsidRPr="001E42EE">
        <w:rPr>
          <w:bCs/>
          <w:lang w:val="en-US" w:eastAsia="zh-CN"/>
        </w:rPr>
        <w:t>2014</w:t>
      </w:r>
      <w:r w:rsidRPr="006D5536">
        <w:rPr>
          <w:rFonts w:hint="eastAsia"/>
          <w:bCs/>
          <w:lang w:val="en-US" w:eastAsia="zh-CN"/>
        </w:rPr>
        <w:t>年，迪拜</w:t>
      </w:r>
      <w:r w:rsidRPr="001E42EE">
        <w:rPr>
          <w:rFonts w:hint="eastAsia"/>
          <w:bCs/>
          <w:lang w:val="en-US" w:eastAsia="zh-CN"/>
        </w:rPr>
        <w:t>）</w:t>
      </w:r>
      <w:r>
        <w:rPr>
          <w:rFonts w:hint="eastAsia"/>
          <w:bCs/>
          <w:lang w:val="en-US" w:eastAsia="zh-CN"/>
        </w:rPr>
        <w:t>明确了电信发展局在支持</w:t>
      </w:r>
      <w:r>
        <w:rPr>
          <w:rFonts w:hint="eastAsia"/>
          <w:bCs/>
          <w:lang w:val="en-US" w:eastAsia="zh-CN"/>
        </w:rPr>
        <w:t>EWM</w:t>
      </w:r>
      <w:r>
        <w:rPr>
          <w:rFonts w:hint="eastAsia"/>
          <w:bCs/>
          <w:lang w:val="en-US" w:eastAsia="zh-CN"/>
        </w:rPr>
        <w:t>方面的作用以及</w:t>
      </w:r>
      <w:r>
        <w:rPr>
          <w:rFonts w:hint="eastAsia"/>
          <w:bCs/>
          <w:lang w:val="en-US" w:eastAsia="zh-CN"/>
        </w:rPr>
        <w:t>EWM</w:t>
      </w:r>
      <w:r>
        <w:rPr>
          <w:rFonts w:hint="eastAsia"/>
          <w:bCs/>
          <w:lang w:val="en-US" w:eastAsia="zh-CN"/>
        </w:rPr>
        <w:t>对国际电联成员的益处；</w:t>
      </w:r>
    </w:p>
    <w:p w:rsidR="008C1D3E" w:rsidRPr="00876B21" w:rsidRDefault="008C1D3E" w:rsidP="008C1D3E">
      <w:pPr>
        <w:rPr>
          <w:lang w:eastAsia="zh-CN"/>
        </w:rPr>
      </w:pPr>
      <w:r>
        <w:rPr>
          <w:rFonts w:asciiTheme="minorHAnsi" w:hAnsiTheme="minorHAnsi"/>
          <w:i/>
          <w:iCs/>
          <w:lang w:eastAsia="zh-CN"/>
        </w:rPr>
        <w:t>i</w:t>
      </w:r>
      <w:r w:rsidRPr="001E42EE">
        <w:rPr>
          <w:rFonts w:asciiTheme="minorHAnsi" w:hAnsiTheme="minorHAnsi"/>
          <w:i/>
          <w:iCs/>
          <w:lang w:val="en-US" w:eastAsia="zh-CN"/>
        </w:rPr>
        <w:t>)</w:t>
      </w:r>
      <w:r w:rsidRPr="001E42EE">
        <w:rPr>
          <w:rFonts w:asciiTheme="minorHAnsi" w:hAnsiTheme="minorHAnsi"/>
          <w:iCs/>
          <w:lang w:val="en-US" w:eastAsia="zh-CN"/>
        </w:rPr>
        <w:tab/>
      </w:r>
      <w:r>
        <w:rPr>
          <w:rFonts w:asciiTheme="minorHAnsi" w:hAnsiTheme="minorHAnsi" w:hint="eastAsia"/>
          <w:iCs/>
          <w:lang w:val="en-US" w:eastAsia="zh-CN"/>
        </w:rPr>
        <w:t>有关</w:t>
      </w:r>
      <w:r w:rsidRPr="00611861">
        <w:rPr>
          <w:rFonts w:hint="eastAsia"/>
          <w:lang w:eastAsia="zh-CN"/>
        </w:rPr>
        <w:t>包括与</w:t>
      </w:r>
      <w:r>
        <w:rPr>
          <w:rFonts w:hint="eastAsia"/>
          <w:lang w:eastAsia="zh-CN"/>
        </w:rPr>
        <w:t>ITU-D</w:t>
      </w:r>
      <w:r w:rsidRPr="00611861">
        <w:rPr>
          <w:rFonts w:hint="eastAsia"/>
          <w:lang w:eastAsia="zh-CN"/>
        </w:rPr>
        <w:t>的</w:t>
      </w:r>
      <w:r>
        <w:rPr>
          <w:rFonts w:hint="eastAsia"/>
          <w:lang w:eastAsia="zh-CN"/>
        </w:rPr>
        <w:t>协调与</w:t>
      </w:r>
      <w:r w:rsidRPr="00611861">
        <w:rPr>
          <w:rFonts w:hint="eastAsia"/>
          <w:lang w:eastAsia="zh-CN"/>
        </w:rPr>
        <w:t>协作在内电信发展</w:t>
      </w:r>
      <w:r>
        <w:rPr>
          <w:rFonts w:asciiTheme="minorHAnsi" w:hAnsiTheme="minorHAnsi" w:hint="eastAsia"/>
          <w:iCs/>
          <w:lang w:val="en-US" w:eastAsia="zh-CN"/>
        </w:rPr>
        <w:t>的</w:t>
      </w:r>
      <w:r w:rsidRPr="00827D6B">
        <w:rPr>
          <w:rFonts w:asciiTheme="minorHAnsi" w:hAnsiTheme="minorHAnsi" w:hint="eastAsia"/>
          <w:iCs/>
          <w:lang w:val="en-US" w:eastAsia="zh-CN"/>
        </w:rPr>
        <w:t>无线</w:t>
      </w:r>
      <w:r>
        <w:rPr>
          <w:rFonts w:asciiTheme="minorHAnsi" w:hAnsiTheme="minorHAnsi" w:hint="eastAsia"/>
          <w:iCs/>
          <w:lang w:val="en-US" w:eastAsia="zh-CN"/>
        </w:rPr>
        <w:t>电</w:t>
      </w:r>
      <w:r w:rsidRPr="00827D6B">
        <w:rPr>
          <w:rFonts w:asciiTheme="minorHAnsi" w:hAnsiTheme="minorHAnsi" w:hint="eastAsia"/>
          <w:iCs/>
          <w:lang w:val="en-US" w:eastAsia="zh-CN"/>
        </w:rPr>
        <w:t>通信全会</w:t>
      </w:r>
      <w:r>
        <w:rPr>
          <w:rFonts w:asciiTheme="minorHAnsi" w:hAnsiTheme="minorHAnsi" w:hint="eastAsia"/>
          <w:iCs/>
          <w:lang w:val="en-US" w:eastAsia="zh-CN"/>
        </w:rPr>
        <w:t>（</w:t>
      </w:r>
      <w:r>
        <w:rPr>
          <w:rFonts w:asciiTheme="minorHAnsi" w:hAnsiTheme="minorHAnsi" w:hint="eastAsia"/>
          <w:iCs/>
          <w:lang w:val="en-US" w:eastAsia="zh-CN"/>
        </w:rPr>
        <w:t>RA</w:t>
      </w:r>
      <w:r>
        <w:rPr>
          <w:rFonts w:asciiTheme="minorHAnsi" w:hAnsiTheme="minorHAnsi" w:hint="eastAsia"/>
          <w:iCs/>
          <w:lang w:val="en-US" w:eastAsia="zh-CN"/>
        </w:rPr>
        <w:t>）</w:t>
      </w:r>
      <w:r w:rsidRPr="00BC11B3">
        <w:rPr>
          <w:rFonts w:asciiTheme="minorHAnsi" w:hAnsiTheme="minorHAnsi"/>
          <w:iCs/>
          <w:lang w:eastAsia="zh-CN"/>
        </w:rPr>
        <w:t>ITU</w:t>
      </w:r>
      <w:r w:rsidRPr="00C22A57">
        <w:rPr>
          <w:rFonts w:asciiTheme="minorHAnsi" w:hAnsiTheme="minorHAnsi"/>
          <w:iCs/>
          <w:lang w:val="en-US" w:eastAsia="zh-CN"/>
        </w:rPr>
        <w:t>-R</w:t>
      </w:r>
      <w:r>
        <w:rPr>
          <w:rFonts w:asciiTheme="minorHAnsi" w:hAnsiTheme="minorHAnsi" w:hint="eastAsia"/>
          <w:iCs/>
          <w:lang w:val="en-US" w:eastAsia="zh-CN"/>
        </w:rPr>
        <w:t>第</w:t>
      </w:r>
      <w:r w:rsidRPr="001E42EE">
        <w:rPr>
          <w:rFonts w:asciiTheme="minorHAnsi" w:hAnsiTheme="minorHAnsi"/>
          <w:iCs/>
          <w:lang w:val="en-US" w:eastAsia="zh-CN"/>
        </w:rPr>
        <w:t>7-2</w:t>
      </w:r>
      <w:r>
        <w:rPr>
          <w:rFonts w:asciiTheme="minorHAnsi" w:hAnsiTheme="minorHAnsi" w:hint="eastAsia"/>
          <w:iCs/>
          <w:lang w:val="en-US" w:eastAsia="zh-CN"/>
        </w:rPr>
        <w:t>号决议（</w:t>
      </w:r>
      <w:r w:rsidRPr="001E42EE">
        <w:rPr>
          <w:rFonts w:asciiTheme="minorHAnsi" w:hAnsiTheme="minorHAnsi"/>
          <w:iCs/>
          <w:lang w:val="en-US" w:eastAsia="zh-CN"/>
        </w:rPr>
        <w:t>1993</w:t>
      </w:r>
      <w:r>
        <w:rPr>
          <w:rFonts w:asciiTheme="minorHAnsi" w:hAnsiTheme="minorHAnsi" w:hint="eastAsia"/>
          <w:iCs/>
          <w:lang w:val="en-US" w:eastAsia="zh-CN"/>
        </w:rPr>
        <w:t>年</w:t>
      </w:r>
      <w:r w:rsidRPr="001E42EE">
        <w:rPr>
          <w:rFonts w:asciiTheme="minorHAnsi" w:hAnsiTheme="minorHAnsi"/>
          <w:iCs/>
          <w:lang w:val="en-US" w:eastAsia="zh-CN"/>
        </w:rPr>
        <w:t>-2000</w:t>
      </w:r>
      <w:r>
        <w:rPr>
          <w:rFonts w:asciiTheme="minorHAnsi" w:hAnsiTheme="minorHAnsi" w:hint="eastAsia"/>
          <w:iCs/>
          <w:lang w:val="en-US" w:eastAsia="zh-CN"/>
        </w:rPr>
        <w:t>年</w:t>
      </w:r>
      <w:r w:rsidRPr="001E42EE">
        <w:rPr>
          <w:rFonts w:asciiTheme="minorHAnsi" w:hAnsiTheme="minorHAnsi"/>
          <w:iCs/>
          <w:lang w:val="en-US" w:eastAsia="zh-CN"/>
        </w:rPr>
        <w:t>-2012</w:t>
      </w:r>
      <w:r>
        <w:rPr>
          <w:rFonts w:asciiTheme="minorHAnsi" w:hAnsiTheme="minorHAnsi" w:hint="eastAsia"/>
          <w:iCs/>
          <w:lang w:val="en-US" w:eastAsia="zh-CN"/>
        </w:rPr>
        <w:t>年），</w:t>
      </w:r>
    </w:p>
    <w:p w:rsidR="008C1D3E" w:rsidRDefault="008C1D3E" w:rsidP="008C1D3E">
      <w:pPr>
        <w:pStyle w:val="Call"/>
        <w:rPr>
          <w:lang w:eastAsia="zh-CN"/>
        </w:rPr>
      </w:pPr>
      <w:r>
        <w:rPr>
          <w:rFonts w:hint="eastAsia"/>
          <w:lang w:eastAsia="zh-CN"/>
        </w:rPr>
        <w:t>认识到</w:t>
      </w:r>
    </w:p>
    <w:p w:rsidR="008C1D3E" w:rsidRDefault="008C1D3E" w:rsidP="008C1D3E">
      <w:pPr>
        <w:rPr>
          <w:lang w:eastAsia="zh-CN"/>
        </w:rPr>
      </w:pPr>
      <w:r>
        <w:rPr>
          <w:i/>
          <w:iCs/>
          <w:lang w:eastAsia="zh-CN"/>
        </w:rPr>
        <w:t>a</w:t>
      </w:r>
      <w:r w:rsidRPr="00FC5B10">
        <w:rPr>
          <w:i/>
          <w:iCs/>
          <w:lang w:eastAsia="zh-CN"/>
        </w:rPr>
        <w:t>)</w:t>
      </w:r>
      <w:r w:rsidRPr="0063634E">
        <w:rPr>
          <w:rFonts w:ascii="STKaiti" w:eastAsia="STKaiti" w:hAnsi="STKaiti"/>
          <w:iCs/>
          <w:lang w:eastAsia="zh-CN"/>
        </w:rPr>
        <w:tab/>
      </w:r>
      <w:r w:rsidRPr="003B655E">
        <w:rPr>
          <w:rFonts w:hint="eastAsia"/>
          <w:lang w:eastAsia="zh-CN"/>
        </w:rPr>
        <w:t>以电子方式参与会议</w:t>
      </w:r>
      <w:r>
        <w:rPr>
          <w:rFonts w:hint="eastAsia"/>
          <w:lang w:eastAsia="zh-CN"/>
        </w:rPr>
        <w:t>已给</w:t>
      </w:r>
      <w:r w:rsidRPr="003B655E">
        <w:rPr>
          <w:rFonts w:hint="eastAsia"/>
          <w:lang w:eastAsia="zh-CN"/>
        </w:rPr>
        <w:t>国际电联成员</w:t>
      </w:r>
      <w:r>
        <w:rPr>
          <w:rFonts w:hint="eastAsia"/>
          <w:lang w:eastAsia="zh-CN"/>
        </w:rPr>
        <w:t>带来</w:t>
      </w:r>
      <w:r>
        <w:rPr>
          <w:lang w:eastAsia="zh-CN"/>
        </w:rPr>
        <w:t>显著益处</w:t>
      </w:r>
      <w:r>
        <w:rPr>
          <w:rFonts w:hint="eastAsia"/>
          <w:lang w:eastAsia="zh-CN"/>
        </w:rPr>
        <w:t>，</w:t>
      </w:r>
      <w:r w:rsidRPr="003B655E">
        <w:rPr>
          <w:rFonts w:hint="eastAsia"/>
          <w:lang w:eastAsia="zh-CN"/>
        </w:rPr>
        <w:t>既压缩</w:t>
      </w:r>
      <w:r>
        <w:rPr>
          <w:rFonts w:hint="eastAsia"/>
          <w:lang w:eastAsia="zh-CN"/>
        </w:rPr>
        <w:t>了</w:t>
      </w:r>
      <w:r w:rsidRPr="003B655E">
        <w:rPr>
          <w:rFonts w:hint="eastAsia"/>
          <w:lang w:eastAsia="zh-CN"/>
        </w:rPr>
        <w:t>差旅</w:t>
      </w:r>
      <w:r>
        <w:rPr>
          <w:rFonts w:hint="eastAsia"/>
          <w:lang w:eastAsia="zh-CN"/>
        </w:rPr>
        <w:t>费用</w:t>
      </w:r>
      <w:r w:rsidRPr="003B655E">
        <w:rPr>
          <w:rFonts w:hint="eastAsia"/>
          <w:lang w:eastAsia="zh-CN"/>
        </w:rPr>
        <w:t>，</w:t>
      </w:r>
      <w:r>
        <w:rPr>
          <w:rFonts w:hint="eastAsia"/>
          <w:lang w:eastAsia="zh-CN"/>
        </w:rPr>
        <w:t>又帮助促进了对</w:t>
      </w:r>
      <w:r w:rsidRPr="003B655E">
        <w:rPr>
          <w:rFonts w:hint="eastAsia"/>
          <w:lang w:eastAsia="zh-CN"/>
        </w:rPr>
        <w:t>国际电联工作</w:t>
      </w:r>
      <w:r>
        <w:rPr>
          <w:rFonts w:hint="eastAsia"/>
          <w:lang w:eastAsia="zh-CN"/>
        </w:rPr>
        <w:t>的</w:t>
      </w:r>
      <w:r>
        <w:rPr>
          <w:lang w:eastAsia="zh-CN"/>
        </w:rPr>
        <w:t>参与、提高了</w:t>
      </w:r>
      <w:r w:rsidRPr="003B655E">
        <w:rPr>
          <w:rFonts w:hint="eastAsia"/>
          <w:lang w:eastAsia="zh-CN"/>
        </w:rPr>
        <w:t>有</w:t>
      </w:r>
      <w:r>
        <w:rPr>
          <w:rFonts w:hint="eastAsia"/>
          <w:lang w:eastAsia="zh-CN"/>
        </w:rPr>
        <w:t>出席人数</w:t>
      </w:r>
      <w:r w:rsidRPr="003B655E">
        <w:rPr>
          <w:rFonts w:hint="eastAsia"/>
          <w:lang w:eastAsia="zh-CN"/>
        </w:rPr>
        <w:t>要求的会议的参与度；</w:t>
      </w:r>
    </w:p>
    <w:p w:rsidR="008C1D3E" w:rsidRDefault="008C1D3E" w:rsidP="008C1D3E">
      <w:pPr>
        <w:rPr>
          <w:lang w:eastAsia="zh-CN"/>
        </w:rPr>
      </w:pPr>
      <w:r>
        <w:rPr>
          <w:i/>
          <w:iCs/>
          <w:lang w:eastAsia="zh-CN"/>
        </w:rPr>
        <w:t>b</w:t>
      </w:r>
      <w:r w:rsidRPr="00FC5B10">
        <w:rPr>
          <w:i/>
          <w:iCs/>
          <w:lang w:eastAsia="zh-CN"/>
        </w:rPr>
        <w:t>)</w:t>
      </w:r>
      <w:r w:rsidRPr="0063634E">
        <w:rPr>
          <w:rFonts w:ascii="STKaiti" w:eastAsia="STKaiti" w:hAnsi="STKaiti"/>
          <w:iCs/>
          <w:lang w:eastAsia="zh-CN"/>
        </w:rPr>
        <w:tab/>
      </w:r>
      <w:r>
        <w:rPr>
          <w:rFonts w:hint="eastAsia"/>
          <w:lang w:eastAsia="zh-CN"/>
        </w:rPr>
        <w:t>国际电联许多</w:t>
      </w:r>
      <w:r w:rsidRPr="003B655E">
        <w:rPr>
          <w:rFonts w:hint="eastAsia"/>
          <w:lang w:eastAsia="zh-CN"/>
        </w:rPr>
        <w:t>会议已</w:t>
      </w:r>
      <w:r>
        <w:rPr>
          <w:rFonts w:hint="eastAsia"/>
          <w:lang w:eastAsia="zh-CN"/>
        </w:rPr>
        <w:t>可</w:t>
      </w:r>
      <w:r w:rsidRPr="003B655E">
        <w:rPr>
          <w:rFonts w:hint="eastAsia"/>
          <w:lang w:eastAsia="zh-CN"/>
        </w:rPr>
        <w:t>进行音频</w:t>
      </w:r>
      <w:r>
        <w:rPr>
          <w:rFonts w:hint="eastAsia"/>
          <w:lang w:eastAsia="zh-CN"/>
        </w:rPr>
        <w:t>和视频</w:t>
      </w:r>
      <w:r w:rsidRPr="003B655E">
        <w:rPr>
          <w:rFonts w:hint="eastAsia"/>
          <w:lang w:eastAsia="zh-CN"/>
        </w:rPr>
        <w:t>网播，</w:t>
      </w:r>
      <w:r>
        <w:rPr>
          <w:rFonts w:hint="eastAsia"/>
          <w:lang w:eastAsia="zh-CN"/>
        </w:rPr>
        <w:t>采用视频</w:t>
      </w:r>
      <w:r w:rsidRPr="003B655E">
        <w:rPr>
          <w:rFonts w:hint="eastAsia"/>
          <w:lang w:eastAsia="zh-CN"/>
        </w:rPr>
        <w:t>电话会议</w:t>
      </w:r>
      <w:r>
        <w:rPr>
          <w:rFonts w:hint="eastAsia"/>
          <w:lang w:eastAsia="zh-CN"/>
        </w:rPr>
        <w:t>、音频</w:t>
      </w:r>
      <w:r w:rsidRPr="003B655E">
        <w:rPr>
          <w:rFonts w:hint="eastAsia"/>
          <w:lang w:eastAsia="zh-CN"/>
        </w:rPr>
        <w:t>电话会议</w:t>
      </w:r>
      <w:r>
        <w:rPr>
          <w:rFonts w:hint="eastAsia"/>
          <w:lang w:eastAsia="zh-CN"/>
        </w:rPr>
        <w:t>、实时字幕和网络协作工具，因此</w:t>
      </w:r>
      <w:r w:rsidRPr="003B655E">
        <w:rPr>
          <w:rFonts w:hint="eastAsia"/>
          <w:lang w:eastAsia="zh-CN"/>
        </w:rPr>
        <w:t>以电子</w:t>
      </w:r>
      <w:r>
        <w:rPr>
          <w:rFonts w:hint="eastAsia"/>
          <w:lang w:eastAsia="zh-CN"/>
        </w:rPr>
        <w:t>手段参与</w:t>
      </w:r>
      <w:r w:rsidRPr="003B655E">
        <w:rPr>
          <w:rFonts w:hint="eastAsia"/>
          <w:lang w:eastAsia="zh-CN"/>
        </w:rPr>
        <w:t>某</w:t>
      </w:r>
      <w:r>
        <w:rPr>
          <w:rFonts w:hint="eastAsia"/>
          <w:lang w:eastAsia="zh-CN"/>
        </w:rPr>
        <w:t>些类型</w:t>
      </w:r>
      <w:r w:rsidRPr="003B655E">
        <w:rPr>
          <w:rFonts w:hint="eastAsia"/>
          <w:lang w:eastAsia="zh-CN"/>
        </w:rPr>
        <w:t>会议</w:t>
      </w:r>
      <w:r>
        <w:rPr>
          <w:rFonts w:hint="eastAsia"/>
          <w:lang w:eastAsia="zh-CN"/>
        </w:rPr>
        <w:t>的方式</w:t>
      </w:r>
      <w:r w:rsidRPr="003B655E">
        <w:rPr>
          <w:rFonts w:hint="eastAsia"/>
          <w:lang w:eastAsia="zh-CN"/>
        </w:rPr>
        <w:t>已在各部门</w:t>
      </w:r>
      <w:r>
        <w:rPr>
          <w:rFonts w:hint="eastAsia"/>
          <w:lang w:eastAsia="zh-CN"/>
        </w:rPr>
        <w:t>和总秘书处的会议中</w:t>
      </w:r>
      <w:r w:rsidRPr="003B655E">
        <w:rPr>
          <w:rFonts w:hint="eastAsia"/>
          <w:lang w:eastAsia="zh-CN"/>
        </w:rPr>
        <w:t>得到推广</w:t>
      </w:r>
      <w:r>
        <w:rPr>
          <w:rFonts w:hint="eastAsia"/>
          <w:lang w:eastAsia="zh-CN"/>
        </w:rPr>
        <w:t>；</w:t>
      </w:r>
    </w:p>
    <w:p w:rsidR="008C1D3E" w:rsidRDefault="008C1D3E" w:rsidP="008C1D3E">
      <w:pPr>
        <w:rPr>
          <w:lang w:eastAsia="zh-CN"/>
        </w:rPr>
      </w:pPr>
      <w:r>
        <w:rPr>
          <w:i/>
          <w:iCs/>
          <w:lang w:eastAsia="zh-CN"/>
        </w:rPr>
        <w:t>c</w:t>
      </w:r>
      <w:r w:rsidRPr="00FC5B10">
        <w:rPr>
          <w:i/>
          <w:iCs/>
          <w:lang w:eastAsia="zh-CN"/>
        </w:rPr>
        <w:t>)</w:t>
      </w:r>
      <w:r>
        <w:rPr>
          <w:lang w:eastAsia="zh-CN"/>
        </w:rPr>
        <w:tab/>
      </w:r>
      <w:r w:rsidRPr="003B655E">
        <w:rPr>
          <w:rFonts w:hint="eastAsia"/>
          <w:lang w:eastAsia="zh-CN"/>
        </w:rPr>
        <w:t>许多国家，尤其是发展中国家</w:t>
      </w:r>
      <w:r>
        <w:rPr>
          <w:rFonts w:hint="eastAsia"/>
          <w:lang w:eastAsia="zh-CN"/>
        </w:rPr>
        <w:t>的代表在出差参加</w:t>
      </w:r>
      <w:r w:rsidRPr="003B655E">
        <w:rPr>
          <w:rFonts w:hint="eastAsia"/>
          <w:lang w:eastAsia="zh-CN"/>
        </w:rPr>
        <w:t>国际电联面对面会议</w:t>
      </w:r>
      <w:r>
        <w:rPr>
          <w:rFonts w:hint="eastAsia"/>
          <w:lang w:eastAsia="zh-CN"/>
        </w:rPr>
        <w:t>方面</w:t>
      </w:r>
      <w:r>
        <w:rPr>
          <w:lang w:eastAsia="zh-CN"/>
        </w:rPr>
        <w:t>所</w:t>
      </w:r>
      <w:r>
        <w:rPr>
          <w:rFonts w:hint="eastAsia"/>
          <w:lang w:eastAsia="zh-CN"/>
        </w:rPr>
        <w:t>面临的</w:t>
      </w:r>
      <w:r w:rsidRPr="003B655E">
        <w:rPr>
          <w:rFonts w:hint="eastAsia"/>
          <w:lang w:eastAsia="zh-CN"/>
        </w:rPr>
        <w:t>预算</w:t>
      </w:r>
      <w:r>
        <w:rPr>
          <w:rFonts w:hint="eastAsia"/>
          <w:lang w:eastAsia="zh-CN"/>
        </w:rPr>
        <w:t>困难</w:t>
      </w:r>
      <w:r w:rsidRPr="003B655E">
        <w:rPr>
          <w:rFonts w:hint="eastAsia"/>
          <w:lang w:eastAsia="zh-CN"/>
        </w:rPr>
        <w:t>；</w:t>
      </w:r>
    </w:p>
    <w:p w:rsidR="008C1D3E" w:rsidRPr="008314C6" w:rsidRDefault="008C1D3E" w:rsidP="008C1D3E">
      <w:pPr>
        <w:rPr>
          <w:lang w:eastAsia="zh-CN"/>
        </w:rPr>
      </w:pPr>
      <w:r w:rsidRPr="008314C6">
        <w:rPr>
          <w:i/>
          <w:iCs/>
          <w:lang w:eastAsia="zh-CN"/>
        </w:rPr>
        <w:t>d)</w:t>
      </w:r>
      <w:r w:rsidRPr="008314C6">
        <w:rPr>
          <w:lang w:eastAsia="zh-CN"/>
        </w:rPr>
        <w:tab/>
      </w:r>
      <w:r>
        <w:rPr>
          <w:rFonts w:hint="eastAsia"/>
          <w:lang w:eastAsia="zh-CN"/>
        </w:rPr>
        <w:t>目前实行的互动式远程参与（</w:t>
      </w:r>
      <w:r>
        <w:rPr>
          <w:rFonts w:hint="eastAsia"/>
          <w:lang w:eastAsia="zh-CN"/>
        </w:rPr>
        <w:t>IRP</w:t>
      </w:r>
      <w:r>
        <w:rPr>
          <w:rFonts w:hint="eastAsia"/>
          <w:lang w:eastAsia="zh-CN"/>
        </w:rPr>
        <w:t>）采取的是“远程发言”而非“远程参与”形式，因为远程与会者无法参与决策；</w:t>
      </w:r>
    </w:p>
    <w:p w:rsidR="008C1D3E" w:rsidRDefault="008C1D3E" w:rsidP="008C1D3E">
      <w:pPr>
        <w:rPr>
          <w:lang w:eastAsia="zh-CN"/>
        </w:rPr>
      </w:pPr>
      <w:r w:rsidRPr="001E42EE">
        <w:rPr>
          <w:i/>
          <w:iCs/>
          <w:lang w:eastAsia="zh-CN"/>
        </w:rPr>
        <w:t>e)</w:t>
      </w:r>
      <w:r>
        <w:rPr>
          <w:lang w:eastAsia="zh-CN"/>
        </w:rPr>
        <w:tab/>
      </w:r>
      <w:r w:rsidRPr="00997597">
        <w:rPr>
          <w:rFonts w:asciiTheme="minorHAnsi" w:hAnsiTheme="minorHAnsi" w:hint="eastAsia"/>
          <w:szCs w:val="24"/>
          <w:lang w:eastAsia="zh-CN"/>
        </w:rPr>
        <w:t>区域代表处</w:t>
      </w:r>
      <w:r>
        <w:rPr>
          <w:rFonts w:asciiTheme="minorHAnsi" w:hAnsiTheme="minorHAnsi" w:hint="eastAsia"/>
          <w:szCs w:val="24"/>
          <w:lang w:eastAsia="zh-CN"/>
        </w:rPr>
        <w:t>是国际电联的延伸，因此</w:t>
      </w:r>
      <w:r>
        <w:rPr>
          <w:rFonts w:asciiTheme="minorHAnsi" w:hAnsiTheme="minorHAnsi" w:hint="eastAsia"/>
          <w:szCs w:val="24"/>
          <w:lang w:eastAsia="zh-CN"/>
        </w:rPr>
        <w:t>EWM</w:t>
      </w:r>
      <w:r>
        <w:rPr>
          <w:rFonts w:asciiTheme="minorHAnsi" w:hAnsiTheme="minorHAnsi" w:hint="eastAsia"/>
          <w:szCs w:val="24"/>
          <w:lang w:eastAsia="zh-CN"/>
        </w:rPr>
        <w:t>将有助于提高国际电联活动的有效性，包括本</w:t>
      </w:r>
      <w:r>
        <w:rPr>
          <w:rFonts w:asciiTheme="minorHAnsi" w:hAnsiTheme="minorHAnsi"/>
          <w:szCs w:val="24"/>
          <w:lang w:eastAsia="zh-CN"/>
        </w:rPr>
        <w:t>届</w:t>
      </w:r>
      <w:r>
        <w:rPr>
          <w:rFonts w:asciiTheme="minorHAnsi" w:hAnsiTheme="minorHAnsi" w:hint="eastAsia"/>
          <w:szCs w:val="24"/>
          <w:lang w:eastAsia="zh-CN"/>
        </w:rPr>
        <w:t>大会第</w:t>
      </w:r>
      <w:r>
        <w:rPr>
          <w:rFonts w:asciiTheme="minorHAnsi" w:hAnsiTheme="minorHAnsi" w:hint="eastAsia"/>
          <w:szCs w:val="24"/>
          <w:lang w:eastAsia="zh-CN"/>
        </w:rPr>
        <w:t>157</w:t>
      </w:r>
      <w:r>
        <w:rPr>
          <w:rFonts w:asciiTheme="minorHAnsi" w:hAnsiTheme="minorHAnsi" w:hint="eastAsia"/>
          <w:szCs w:val="24"/>
          <w:lang w:eastAsia="zh-CN"/>
        </w:rPr>
        <w:t>号决议</w:t>
      </w:r>
      <w:r w:rsidRPr="00997597">
        <w:rPr>
          <w:rFonts w:asciiTheme="minorHAnsi" w:hAnsiTheme="minorHAnsi" w:hint="eastAsia"/>
          <w:szCs w:val="24"/>
          <w:lang w:eastAsia="zh-CN"/>
        </w:rPr>
        <w:t>（</w:t>
      </w:r>
      <w:r w:rsidRPr="00997597">
        <w:rPr>
          <w:rFonts w:asciiTheme="minorHAnsi" w:hAnsiTheme="minorHAnsi" w:hint="eastAsia"/>
          <w:szCs w:val="24"/>
          <w:lang w:eastAsia="zh-CN"/>
        </w:rPr>
        <w:t>201</w:t>
      </w:r>
      <w:r>
        <w:rPr>
          <w:rFonts w:asciiTheme="minorHAnsi" w:hAnsiTheme="minorHAnsi"/>
          <w:szCs w:val="24"/>
          <w:lang w:eastAsia="zh-CN"/>
        </w:rPr>
        <w:t>4</w:t>
      </w:r>
      <w:r w:rsidRPr="00997597">
        <w:rPr>
          <w:rFonts w:asciiTheme="minorHAnsi" w:hAnsiTheme="minorHAnsi" w:hint="eastAsia"/>
          <w:szCs w:val="24"/>
          <w:lang w:eastAsia="zh-CN"/>
        </w:rPr>
        <w:t>年，</w:t>
      </w:r>
      <w:r>
        <w:rPr>
          <w:rFonts w:asciiTheme="minorHAnsi" w:hAnsiTheme="minorHAnsi" w:hint="eastAsia"/>
          <w:szCs w:val="24"/>
          <w:lang w:eastAsia="zh-CN"/>
        </w:rPr>
        <w:t>釜山</w:t>
      </w:r>
      <w:r w:rsidRPr="00997597">
        <w:rPr>
          <w:rFonts w:asciiTheme="minorHAnsi" w:hAnsiTheme="minorHAnsi" w:hint="eastAsia"/>
          <w:szCs w:val="24"/>
          <w:lang w:eastAsia="zh-CN"/>
        </w:rPr>
        <w:t>，修订版）</w:t>
      </w:r>
      <w:r>
        <w:rPr>
          <w:rFonts w:asciiTheme="minorHAnsi" w:hAnsiTheme="minorHAnsi" w:hint="eastAsia"/>
          <w:szCs w:val="24"/>
          <w:lang w:eastAsia="zh-CN"/>
        </w:rPr>
        <w:t>提出的项目实施活动；</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8314C6" w:rsidRDefault="008C1D3E" w:rsidP="008C1D3E">
      <w:pPr>
        <w:rPr>
          <w:szCs w:val="24"/>
          <w:lang w:eastAsia="zh-CN"/>
        </w:rPr>
      </w:pPr>
      <w:r w:rsidRPr="008314C6">
        <w:rPr>
          <w:i/>
          <w:iCs/>
          <w:lang w:eastAsia="zh-CN"/>
        </w:rPr>
        <w:lastRenderedPageBreak/>
        <w:t>f)</w:t>
      </w:r>
      <w:r w:rsidRPr="008314C6">
        <w:rPr>
          <w:lang w:eastAsia="zh-CN"/>
        </w:rPr>
        <w:tab/>
      </w:r>
      <w:r>
        <w:rPr>
          <w:rFonts w:hint="eastAsia"/>
          <w:lang w:eastAsia="zh-CN"/>
        </w:rPr>
        <w:t>正如本</w:t>
      </w:r>
      <w:r>
        <w:rPr>
          <w:lang w:eastAsia="zh-CN"/>
        </w:rPr>
        <w:t>届大会</w:t>
      </w:r>
      <w:r>
        <w:rPr>
          <w:rFonts w:hint="eastAsia"/>
          <w:lang w:eastAsia="zh-CN"/>
        </w:rPr>
        <w:t>第</w:t>
      </w:r>
      <w:r>
        <w:rPr>
          <w:lang w:eastAsia="zh-CN"/>
        </w:rPr>
        <w:t>25</w:t>
      </w:r>
      <w:r>
        <w:rPr>
          <w:rFonts w:hint="eastAsia"/>
          <w:lang w:eastAsia="zh-CN"/>
        </w:rPr>
        <w:t>号决议（</w:t>
      </w:r>
      <w:r w:rsidRPr="00997597">
        <w:rPr>
          <w:rFonts w:asciiTheme="minorHAnsi" w:hAnsiTheme="minorHAnsi" w:hint="eastAsia"/>
          <w:szCs w:val="24"/>
          <w:lang w:eastAsia="zh-CN"/>
        </w:rPr>
        <w:t>201</w:t>
      </w:r>
      <w:r>
        <w:rPr>
          <w:rFonts w:asciiTheme="minorHAnsi" w:hAnsiTheme="minorHAnsi"/>
          <w:szCs w:val="24"/>
          <w:lang w:eastAsia="zh-CN"/>
        </w:rPr>
        <w:t>4</w:t>
      </w:r>
      <w:r w:rsidRPr="00997597">
        <w:rPr>
          <w:rFonts w:asciiTheme="minorHAnsi" w:hAnsiTheme="minorHAnsi" w:hint="eastAsia"/>
          <w:szCs w:val="24"/>
          <w:lang w:eastAsia="zh-CN"/>
        </w:rPr>
        <w:t>年，</w:t>
      </w:r>
      <w:r>
        <w:rPr>
          <w:rFonts w:asciiTheme="minorHAnsi" w:hAnsiTheme="minorHAnsi" w:hint="eastAsia"/>
          <w:szCs w:val="24"/>
          <w:lang w:eastAsia="zh-CN"/>
        </w:rPr>
        <w:t>釜山</w:t>
      </w:r>
      <w:r w:rsidRPr="00997597">
        <w:rPr>
          <w:rFonts w:asciiTheme="minorHAnsi" w:hAnsiTheme="minorHAnsi" w:hint="eastAsia"/>
          <w:szCs w:val="24"/>
          <w:lang w:eastAsia="zh-CN"/>
        </w:rPr>
        <w:t>，</w:t>
      </w:r>
      <w:r>
        <w:rPr>
          <w:rFonts w:hint="eastAsia"/>
          <w:lang w:eastAsia="zh-CN"/>
        </w:rPr>
        <w:t>修订版）所述，</w:t>
      </w:r>
      <w:r>
        <w:rPr>
          <w:rFonts w:asciiTheme="minorHAnsi" w:hAnsiTheme="minorHAnsi" w:hint="eastAsia"/>
          <w:szCs w:val="24"/>
          <w:lang w:eastAsia="zh-CN"/>
        </w:rPr>
        <w:t>区域代表处的</w:t>
      </w:r>
      <w:r>
        <w:rPr>
          <w:rFonts w:hint="eastAsia"/>
          <w:szCs w:val="24"/>
          <w:lang w:eastAsia="zh-CN"/>
        </w:rPr>
        <w:t>预期</w:t>
      </w:r>
      <w:r>
        <w:rPr>
          <w:rFonts w:asciiTheme="minorHAnsi" w:hAnsiTheme="minorHAnsi" w:hint="eastAsia"/>
          <w:szCs w:val="24"/>
          <w:lang w:eastAsia="zh-CN"/>
        </w:rPr>
        <w:t>作用对于完全遵守国际电联的基本职责至关重要；为此，这些代表处有必要依赖价格可承受的通信手段（视频会议），例如那些可在网上接入的通信手段，举办与成员国的电子会议，</w:t>
      </w:r>
    </w:p>
    <w:p w:rsidR="008C1D3E" w:rsidRDefault="008C1D3E" w:rsidP="008C1D3E">
      <w:pPr>
        <w:pStyle w:val="Call"/>
        <w:rPr>
          <w:lang w:eastAsia="zh-CN"/>
        </w:rPr>
      </w:pPr>
      <w:r w:rsidRPr="00E33431">
        <w:rPr>
          <w:rFonts w:hint="eastAsia"/>
          <w:lang w:eastAsia="zh-CN"/>
        </w:rPr>
        <w:t>进一步认识到</w:t>
      </w:r>
    </w:p>
    <w:p w:rsidR="008C1D3E" w:rsidRDefault="008C1D3E" w:rsidP="008C1D3E">
      <w:pPr>
        <w:rPr>
          <w:lang w:eastAsia="zh-CN"/>
        </w:rPr>
      </w:pPr>
      <w:r>
        <w:rPr>
          <w:i/>
          <w:iCs/>
          <w:lang w:eastAsia="zh-CN"/>
        </w:rPr>
        <w:t>a</w:t>
      </w:r>
      <w:r w:rsidRPr="0022080A">
        <w:rPr>
          <w:i/>
          <w:iCs/>
          <w:lang w:eastAsia="zh-CN"/>
        </w:rPr>
        <w:t>)</w:t>
      </w:r>
      <w:r>
        <w:rPr>
          <w:lang w:eastAsia="zh-CN"/>
        </w:rPr>
        <w:tab/>
      </w:r>
      <w:r>
        <w:rPr>
          <w:rFonts w:asciiTheme="minorHAnsi" w:hAnsiTheme="minorHAnsi" w:hint="eastAsia"/>
          <w:szCs w:val="24"/>
          <w:lang w:eastAsia="zh-CN"/>
        </w:rPr>
        <w:t>秘书长向国</w:t>
      </w:r>
      <w:r>
        <w:rPr>
          <w:rFonts w:asciiTheme="minorHAnsi" w:hAnsiTheme="minorHAnsi"/>
          <w:szCs w:val="24"/>
          <w:lang w:eastAsia="zh-CN"/>
        </w:rPr>
        <w:t>际电联</w:t>
      </w:r>
      <w:r>
        <w:rPr>
          <w:rFonts w:asciiTheme="minorHAnsi" w:hAnsiTheme="minorHAnsi" w:hint="eastAsia"/>
          <w:szCs w:val="24"/>
          <w:lang w:eastAsia="zh-CN"/>
        </w:rPr>
        <w:t>理事会提交的关于本决议落实情况的年度报告；</w:t>
      </w:r>
    </w:p>
    <w:p w:rsidR="008C1D3E" w:rsidRPr="008F16A6" w:rsidRDefault="008C1D3E" w:rsidP="008C1D3E">
      <w:pPr>
        <w:rPr>
          <w:lang w:eastAsia="zh-CN"/>
        </w:rPr>
      </w:pPr>
      <w:r>
        <w:rPr>
          <w:i/>
          <w:iCs/>
          <w:lang w:eastAsia="zh-CN"/>
        </w:rPr>
        <w:t>b</w:t>
      </w:r>
      <w:r w:rsidRPr="0022080A">
        <w:rPr>
          <w:i/>
          <w:iCs/>
          <w:lang w:eastAsia="zh-CN"/>
        </w:rPr>
        <w:t>)</w:t>
      </w:r>
      <w:r>
        <w:rPr>
          <w:lang w:eastAsia="zh-CN"/>
        </w:rPr>
        <w:tab/>
      </w:r>
      <w:r>
        <w:rPr>
          <w:rFonts w:asciiTheme="minorHAnsi" w:hAnsiTheme="minorHAnsi" w:hint="eastAsia"/>
          <w:szCs w:val="24"/>
          <w:lang w:eastAsia="zh-CN"/>
        </w:rPr>
        <w:t>国际电联理事会</w:t>
      </w:r>
      <w:r>
        <w:rPr>
          <w:rFonts w:asciiTheme="minorHAnsi" w:hAnsiTheme="minorHAnsi" w:hint="eastAsia"/>
          <w:szCs w:val="24"/>
          <w:lang w:eastAsia="zh-CN"/>
        </w:rPr>
        <w:t>2014</w:t>
      </w:r>
      <w:r>
        <w:rPr>
          <w:rFonts w:asciiTheme="minorHAnsi" w:hAnsiTheme="minorHAnsi" w:hint="eastAsia"/>
          <w:szCs w:val="24"/>
          <w:lang w:eastAsia="zh-CN"/>
        </w:rPr>
        <w:t>年会议向本届大会提交的报告；</w:t>
      </w:r>
    </w:p>
    <w:p w:rsidR="008C1D3E" w:rsidRPr="00C23F89" w:rsidRDefault="008C1D3E" w:rsidP="008C1D3E">
      <w:pPr>
        <w:snapToGrid w:val="0"/>
        <w:rPr>
          <w:rFonts w:asciiTheme="minorHAnsi" w:hAnsiTheme="minorHAnsi"/>
          <w:szCs w:val="24"/>
          <w:lang w:eastAsia="zh-CN"/>
        </w:rPr>
      </w:pPr>
      <w:r>
        <w:rPr>
          <w:i/>
          <w:iCs/>
          <w:lang w:eastAsia="zh-CN"/>
        </w:rPr>
        <w:t>c</w:t>
      </w:r>
      <w:r w:rsidRPr="00816ECE">
        <w:rPr>
          <w:i/>
          <w:iCs/>
          <w:lang w:eastAsia="zh-CN"/>
        </w:rPr>
        <w:t>)</w:t>
      </w:r>
      <w:r w:rsidRPr="00816ECE">
        <w:rPr>
          <w:i/>
          <w:iCs/>
          <w:lang w:eastAsia="zh-CN"/>
        </w:rPr>
        <w:tab/>
      </w:r>
      <w:r>
        <w:rPr>
          <w:rFonts w:asciiTheme="minorHAnsi" w:hAnsiTheme="minorHAnsi" w:hint="eastAsia"/>
          <w:szCs w:val="24"/>
          <w:lang w:eastAsia="zh-CN"/>
        </w:rPr>
        <w:t>向所有人提供远程参会在财务、法律、程序和技术方面的困难，尤其体现</w:t>
      </w:r>
      <w:r>
        <w:rPr>
          <w:rFonts w:asciiTheme="minorHAnsi" w:hAnsiTheme="minorHAnsi"/>
          <w:szCs w:val="24"/>
          <w:lang w:eastAsia="zh-CN"/>
        </w:rPr>
        <w:t>在</w:t>
      </w:r>
      <w:r>
        <w:rPr>
          <w:rFonts w:asciiTheme="minorHAnsi" w:hAnsiTheme="minorHAnsi" w:hint="eastAsia"/>
          <w:szCs w:val="24"/>
          <w:lang w:eastAsia="zh-CN"/>
        </w:rPr>
        <w:t>以下方面：</w:t>
      </w:r>
    </w:p>
    <w:p w:rsidR="008C1D3E" w:rsidRPr="00C23F89" w:rsidRDefault="008C1D3E" w:rsidP="008C1D3E">
      <w:pPr>
        <w:pStyle w:val="enumlev1"/>
        <w:rPr>
          <w:lang w:eastAsia="zh-CN"/>
        </w:rPr>
      </w:pPr>
      <w:r w:rsidRPr="003A1F5A">
        <w:rPr>
          <w:lang w:eastAsia="zh-CN"/>
        </w:rPr>
        <w:t>–</w:t>
      </w:r>
      <w:r>
        <w:rPr>
          <w:lang w:eastAsia="zh-CN"/>
        </w:rPr>
        <w:tab/>
      </w:r>
      <w:r>
        <w:rPr>
          <w:rFonts w:hint="eastAsia"/>
          <w:lang w:eastAsia="zh-CN"/>
        </w:rPr>
        <w:t>各个区域之间的时差以及与日内瓦的时差，尤其是美洲和亚太区域与日内瓦的时差；</w:t>
      </w:r>
    </w:p>
    <w:p w:rsidR="008C1D3E" w:rsidRPr="00C23F89" w:rsidRDefault="008C1D3E" w:rsidP="008C1D3E">
      <w:pPr>
        <w:pStyle w:val="enumlev1"/>
        <w:rPr>
          <w:lang w:eastAsia="zh-CN"/>
        </w:rPr>
      </w:pPr>
      <w:r w:rsidRPr="003A1F5A">
        <w:rPr>
          <w:lang w:eastAsia="zh-CN"/>
        </w:rPr>
        <w:t>–</w:t>
      </w:r>
      <w:r>
        <w:rPr>
          <w:lang w:eastAsia="zh-CN"/>
        </w:rPr>
        <w:tab/>
      </w:r>
      <w:r>
        <w:rPr>
          <w:rFonts w:hint="eastAsia"/>
          <w:lang w:eastAsia="zh-CN"/>
        </w:rPr>
        <w:t>尤其在发展中国家，基础设施、宽带、设备、应用、会议室翻新和人员方面的成本；</w:t>
      </w:r>
    </w:p>
    <w:p w:rsidR="008C1D3E" w:rsidRPr="00C23F89" w:rsidRDefault="008C1D3E" w:rsidP="008C1D3E">
      <w:pPr>
        <w:pStyle w:val="enumlev1"/>
        <w:rPr>
          <w:lang w:eastAsia="zh-CN"/>
        </w:rPr>
      </w:pPr>
      <w:r w:rsidRPr="003A1F5A">
        <w:rPr>
          <w:lang w:eastAsia="zh-CN"/>
        </w:rPr>
        <w:t>–</w:t>
      </w:r>
      <w:r>
        <w:rPr>
          <w:lang w:eastAsia="zh-CN"/>
        </w:rPr>
        <w:tab/>
      </w:r>
      <w:r>
        <w:rPr>
          <w:rFonts w:hint="eastAsia"/>
          <w:lang w:eastAsia="zh-CN"/>
        </w:rPr>
        <w:t>远程参会人员和主席的权利和法律地位；</w:t>
      </w:r>
    </w:p>
    <w:p w:rsidR="008C1D3E" w:rsidRPr="00C23F89" w:rsidRDefault="008C1D3E" w:rsidP="008C1D3E">
      <w:pPr>
        <w:pStyle w:val="enumlev1"/>
        <w:rPr>
          <w:lang w:eastAsia="zh-CN"/>
        </w:rPr>
      </w:pPr>
      <w:r w:rsidRPr="003A1F5A">
        <w:rPr>
          <w:lang w:eastAsia="zh-CN"/>
        </w:rPr>
        <w:t>–</w:t>
      </w:r>
      <w:r>
        <w:rPr>
          <w:lang w:eastAsia="zh-CN"/>
        </w:rPr>
        <w:tab/>
      </w:r>
      <w:r>
        <w:rPr>
          <w:rFonts w:hint="eastAsia"/>
          <w:lang w:eastAsia="zh-CN"/>
        </w:rPr>
        <w:t>相比于实际到场参会，远程与会者可用的正式程序有限；</w:t>
      </w:r>
    </w:p>
    <w:p w:rsidR="008C1D3E" w:rsidRDefault="008C1D3E" w:rsidP="008C1D3E">
      <w:pPr>
        <w:pStyle w:val="enumlev1"/>
        <w:rPr>
          <w:lang w:eastAsia="zh-CN"/>
        </w:rPr>
      </w:pPr>
      <w:r w:rsidRPr="003A1F5A">
        <w:rPr>
          <w:lang w:eastAsia="zh-CN"/>
        </w:rPr>
        <w:t>–</w:t>
      </w:r>
      <w:r>
        <w:rPr>
          <w:lang w:eastAsia="zh-CN"/>
        </w:rPr>
        <w:tab/>
      </w:r>
      <w:r>
        <w:rPr>
          <w:rFonts w:hint="eastAsia"/>
          <w:lang w:eastAsia="zh-CN"/>
        </w:rPr>
        <w:t>一些连接不稳定或不足的国家在电信基础设施方面的限制；</w:t>
      </w:r>
    </w:p>
    <w:p w:rsidR="008C1D3E" w:rsidRPr="00DD5866" w:rsidRDefault="008C1D3E" w:rsidP="008C1D3E">
      <w:pPr>
        <w:pStyle w:val="enumlev1"/>
        <w:rPr>
          <w:lang w:eastAsia="zh-CN"/>
        </w:rPr>
      </w:pPr>
      <w:r w:rsidRPr="003A1F5A">
        <w:rPr>
          <w:lang w:eastAsia="zh-CN"/>
        </w:rPr>
        <w:t>–</w:t>
      </w:r>
      <w:r>
        <w:rPr>
          <w:lang w:eastAsia="zh-CN"/>
        </w:rPr>
        <w:tab/>
      </w:r>
      <w:r>
        <w:rPr>
          <w:rFonts w:hint="eastAsia"/>
          <w:lang w:eastAsia="zh-CN"/>
        </w:rPr>
        <w:t>残疾人和有具体需求人们的无障碍获取增多，</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Default="008C1D3E" w:rsidP="008C1D3E">
      <w:pPr>
        <w:pStyle w:val="Call"/>
        <w:rPr>
          <w:lang w:eastAsia="zh-CN"/>
        </w:rPr>
      </w:pPr>
      <w:r w:rsidRPr="00427893">
        <w:rPr>
          <w:rFonts w:hint="eastAsia"/>
          <w:lang w:eastAsia="zh-CN"/>
        </w:rPr>
        <w:lastRenderedPageBreak/>
        <w:t>注意到</w:t>
      </w:r>
    </w:p>
    <w:p w:rsidR="008C1D3E" w:rsidRDefault="008C1D3E" w:rsidP="008C1D3E">
      <w:pPr>
        <w:rPr>
          <w:lang w:eastAsia="zh-CN"/>
        </w:rPr>
      </w:pPr>
      <w:r>
        <w:rPr>
          <w:i/>
          <w:iCs/>
          <w:lang w:val="en-US" w:eastAsia="zh-CN"/>
        </w:rPr>
        <w:t>a</w:t>
      </w:r>
      <w:r w:rsidRPr="001755AA">
        <w:rPr>
          <w:rFonts w:hint="eastAsia"/>
          <w:i/>
          <w:iCs/>
          <w:lang w:eastAsia="zh-CN"/>
        </w:rPr>
        <w:t>)</w:t>
      </w:r>
      <w:r w:rsidRPr="001755AA">
        <w:rPr>
          <w:lang w:eastAsia="zh-CN"/>
        </w:rPr>
        <w:tab/>
      </w:r>
      <w:r w:rsidRPr="001755AA">
        <w:rPr>
          <w:rFonts w:hint="eastAsia"/>
          <w:lang w:eastAsia="zh-CN"/>
        </w:rPr>
        <w:t>规则和程序</w:t>
      </w:r>
      <w:r>
        <w:rPr>
          <w:rFonts w:hint="eastAsia"/>
          <w:lang w:eastAsia="zh-CN"/>
        </w:rPr>
        <w:t>完备</w:t>
      </w:r>
      <w:r w:rsidRPr="001755AA">
        <w:rPr>
          <w:rFonts w:hint="eastAsia"/>
          <w:lang w:eastAsia="zh-CN"/>
        </w:rPr>
        <w:t>的电子会议将</w:t>
      </w:r>
      <w:r>
        <w:rPr>
          <w:rFonts w:hint="eastAsia"/>
          <w:lang w:val="en-US" w:eastAsia="zh-CN"/>
        </w:rPr>
        <w:t>有助于</w:t>
      </w:r>
      <w:r w:rsidRPr="001755AA">
        <w:rPr>
          <w:rFonts w:hint="eastAsia"/>
          <w:lang w:eastAsia="zh-CN"/>
        </w:rPr>
        <w:t>国际电联</w:t>
      </w:r>
      <w:r>
        <w:rPr>
          <w:rFonts w:hint="eastAsia"/>
          <w:lang w:eastAsia="zh-CN"/>
        </w:rPr>
        <w:t>扩</w:t>
      </w:r>
      <w:r w:rsidRPr="001755AA">
        <w:rPr>
          <w:rFonts w:hint="eastAsia"/>
          <w:lang w:eastAsia="zh-CN"/>
        </w:rPr>
        <w:t>大潜在利益攸关方的参与程度</w:t>
      </w:r>
      <w:r>
        <w:rPr>
          <w:rFonts w:hint="eastAsia"/>
          <w:lang w:eastAsia="zh-CN"/>
        </w:rPr>
        <w:t>，无论是</w:t>
      </w:r>
      <w:r w:rsidRPr="001755AA">
        <w:rPr>
          <w:rFonts w:hint="eastAsia"/>
          <w:lang w:eastAsia="zh-CN"/>
        </w:rPr>
        <w:t>成员</w:t>
      </w:r>
      <w:r>
        <w:rPr>
          <w:rFonts w:hint="eastAsia"/>
          <w:lang w:eastAsia="zh-CN"/>
        </w:rPr>
        <w:t>还是非</w:t>
      </w:r>
      <w:r w:rsidRPr="001755AA">
        <w:rPr>
          <w:rFonts w:hint="eastAsia"/>
          <w:lang w:eastAsia="zh-CN"/>
        </w:rPr>
        <w:t>成员专家，特别是来自发展中国家、无法参加面对面会议的</w:t>
      </w:r>
      <w:r>
        <w:rPr>
          <w:rFonts w:hint="eastAsia"/>
          <w:lang w:eastAsia="zh-CN"/>
        </w:rPr>
        <w:t>专家；</w:t>
      </w:r>
    </w:p>
    <w:p w:rsidR="008C1D3E" w:rsidRPr="006E4EF5" w:rsidRDefault="008C1D3E" w:rsidP="008C1D3E">
      <w:pPr>
        <w:rPr>
          <w:i/>
          <w:iCs/>
          <w:lang w:eastAsia="zh-CN"/>
        </w:rPr>
      </w:pPr>
      <w:r w:rsidRPr="006E4EF5">
        <w:rPr>
          <w:rFonts w:hint="eastAsia"/>
          <w:i/>
          <w:iCs/>
          <w:lang w:eastAsia="zh-CN"/>
        </w:rPr>
        <w:t>b)</w:t>
      </w:r>
      <w:r w:rsidRPr="006E4EF5">
        <w:rPr>
          <w:rFonts w:hint="eastAsia"/>
          <w:i/>
          <w:iCs/>
          <w:lang w:eastAsia="zh-CN"/>
        </w:rPr>
        <w:tab/>
      </w:r>
      <w:r>
        <w:rPr>
          <w:rFonts w:hint="eastAsia"/>
          <w:lang w:eastAsia="zh-CN"/>
        </w:rPr>
        <w:t>EWM</w:t>
      </w:r>
      <w:r w:rsidRPr="003B655E">
        <w:rPr>
          <w:rFonts w:hint="eastAsia"/>
          <w:lang w:eastAsia="zh-CN"/>
        </w:rPr>
        <w:t>极大</w:t>
      </w:r>
      <w:r>
        <w:rPr>
          <w:rFonts w:hint="eastAsia"/>
          <w:lang w:eastAsia="zh-CN"/>
        </w:rPr>
        <w:t>地</w:t>
      </w:r>
      <w:r w:rsidRPr="003B655E">
        <w:rPr>
          <w:rFonts w:hint="eastAsia"/>
          <w:lang w:eastAsia="zh-CN"/>
        </w:rPr>
        <w:t>促进了</w:t>
      </w:r>
      <w:r w:rsidRPr="003B655E">
        <w:rPr>
          <w:lang w:eastAsia="zh-CN"/>
        </w:rPr>
        <w:t>报告</w:t>
      </w:r>
      <w:r w:rsidRPr="003B655E">
        <w:rPr>
          <w:rFonts w:hint="eastAsia"/>
          <w:lang w:eastAsia="zh-CN"/>
        </w:rPr>
        <w:t>人组等</w:t>
      </w:r>
      <w:r w:rsidRPr="003B655E">
        <w:rPr>
          <w:lang w:eastAsia="zh-CN"/>
        </w:rPr>
        <w:t>部门组</w:t>
      </w:r>
      <w:r>
        <w:rPr>
          <w:rFonts w:hint="eastAsia"/>
          <w:lang w:eastAsia="zh-CN"/>
        </w:rPr>
        <w:t>和理事会工作组</w:t>
      </w:r>
      <w:r w:rsidRPr="003B655E">
        <w:rPr>
          <w:lang w:eastAsia="zh-CN"/>
        </w:rPr>
        <w:t>的工作，</w:t>
      </w:r>
      <w:r>
        <w:rPr>
          <w:rFonts w:hint="eastAsia"/>
          <w:lang w:eastAsia="zh-CN"/>
        </w:rPr>
        <w:t>且</w:t>
      </w:r>
      <w:r w:rsidRPr="003B655E">
        <w:rPr>
          <w:rFonts w:hint="eastAsia"/>
          <w:lang w:eastAsia="zh-CN"/>
        </w:rPr>
        <w:t>国际电联各部门一直在</w:t>
      </w:r>
      <w:r w:rsidRPr="003B655E">
        <w:rPr>
          <w:lang w:eastAsia="zh-CN"/>
        </w:rPr>
        <w:t>通过电子通</w:t>
      </w:r>
      <w:r w:rsidRPr="003B655E">
        <w:rPr>
          <w:rFonts w:hint="eastAsia"/>
          <w:lang w:eastAsia="zh-CN"/>
        </w:rPr>
        <w:t>信方式</w:t>
      </w:r>
      <w:r>
        <w:rPr>
          <w:rFonts w:hint="eastAsia"/>
          <w:lang w:eastAsia="zh-CN"/>
        </w:rPr>
        <w:t>推进</w:t>
      </w:r>
      <w:r w:rsidRPr="003B655E">
        <w:rPr>
          <w:rFonts w:hint="eastAsia"/>
          <w:lang w:eastAsia="zh-CN"/>
        </w:rPr>
        <w:t>案文起草等工作；</w:t>
      </w:r>
    </w:p>
    <w:p w:rsidR="008C1D3E" w:rsidRPr="00427893" w:rsidRDefault="008C1D3E" w:rsidP="008C1D3E">
      <w:pPr>
        <w:rPr>
          <w:lang w:eastAsia="zh-CN"/>
        </w:rPr>
      </w:pPr>
      <w:r>
        <w:rPr>
          <w:i/>
          <w:iCs/>
          <w:lang w:eastAsia="zh-CN"/>
        </w:rPr>
        <w:t>c</w:t>
      </w:r>
      <w:r w:rsidRPr="00FC5B10">
        <w:rPr>
          <w:i/>
          <w:iCs/>
          <w:lang w:eastAsia="zh-CN"/>
        </w:rPr>
        <w:t>)</w:t>
      </w:r>
      <w:r w:rsidRPr="00CD6958">
        <w:rPr>
          <w:rFonts w:asciiTheme="minorHAnsi" w:hAnsiTheme="minorHAnsi"/>
          <w:lang w:eastAsia="zh-CN"/>
        </w:rPr>
        <w:tab/>
      </w:r>
      <w:r w:rsidRPr="003B655E">
        <w:rPr>
          <w:lang w:eastAsia="zh-CN"/>
        </w:rPr>
        <w:t>不同参与</w:t>
      </w:r>
      <w:r w:rsidRPr="003B655E">
        <w:rPr>
          <w:rFonts w:hint="eastAsia"/>
          <w:lang w:eastAsia="zh-CN"/>
        </w:rPr>
        <w:t>形</w:t>
      </w:r>
      <w:r w:rsidRPr="003B655E">
        <w:rPr>
          <w:lang w:eastAsia="zh-CN"/>
        </w:rPr>
        <w:t>式适</w:t>
      </w:r>
      <w:r w:rsidRPr="003B655E">
        <w:rPr>
          <w:rFonts w:hint="eastAsia"/>
          <w:lang w:eastAsia="zh-CN"/>
        </w:rPr>
        <w:t>用于</w:t>
      </w:r>
      <w:r w:rsidRPr="003B655E">
        <w:rPr>
          <w:lang w:eastAsia="zh-CN"/>
        </w:rPr>
        <w:t>不同类型的会议</w:t>
      </w:r>
      <w:r w:rsidRPr="003B655E">
        <w:rPr>
          <w:rFonts w:hint="eastAsia"/>
          <w:lang w:eastAsia="zh-CN"/>
        </w:rPr>
        <w:t>；</w:t>
      </w:r>
    </w:p>
    <w:p w:rsidR="008C1D3E" w:rsidRDefault="008C1D3E" w:rsidP="008C1D3E">
      <w:pPr>
        <w:rPr>
          <w:lang w:eastAsia="zh-CN"/>
        </w:rPr>
      </w:pPr>
      <w:r w:rsidRPr="008314C6">
        <w:rPr>
          <w:i/>
          <w:iCs/>
          <w:lang w:eastAsia="zh-CN"/>
        </w:rPr>
        <w:t>d)</w:t>
      </w:r>
      <w:r w:rsidRPr="008314C6">
        <w:rPr>
          <w:lang w:eastAsia="zh-CN"/>
        </w:rPr>
        <w:tab/>
      </w:r>
      <w:r>
        <w:rPr>
          <w:rFonts w:hint="eastAsia"/>
          <w:lang w:eastAsia="zh-CN"/>
        </w:rPr>
        <w:t>为了</w:t>
      </w:r>
      <w:r w:rsidRPr="00227ED7">
        <w:rPr>
          <w:lang w:eastAsia="zh-CN"/>
        </w:rPr>
        <w:t>促进成员国更多参与三个部门</w:t>
      </w:r>
      <w:r>
        <w:rPr>
          <w:rFonts w:hint="eastAsia"/>
          <w:lang w:eastAsia="zh-CN"/>
        </w:rPr>
        <w:t>的</w:t>
      </w:r>
      <w:r w:rsidRPr="00227ED7">
        <w:rPr>
          <w:lang w:eastAsia="zh-CN"/>
        </w:rPr>
        <w:t>研究组的工</w:t>
      </w:r>
      <w:r w:rsidRPr="00227ED7">
        <w:rPr>
          <w:rFonts w:hint="eastAsia"/>
          <w:lang w:eastAsia="zh-CN"/>
        </w:rPr>
        <w:t>作</w:t>
      </w:r>
      <w:r w:rsidRPr="00227ED7">
        <w:rPr>
          <w:lang w:eastAsia="zh-CN"/>
        </w:rPr>
        <w:t>，</w:t>
      </w:r>
      <w:r>
        <w:rPr>
          <w:rFonts w:hint="eastAsia"/>
          <w:lang w:eastAsia="zh-CN"/>
        </w:rPr>
        <w:t>由</w:t>
      </w:r>
      <w:r w:rsidRPr="00227ED7">
        <w:rPr>
          <w:lang w:eastAsia="zh-CN"/>
        </w:rPr>
        <w:t>区域代表处管理电子会议可以促进区域协调</w:t>
      </w:r>
      <w:r>
        <w:rPr>
          <w:rFonts w:hint="eastAsia"/>
          <w:lang w:eastAsia="zh-CN"/>
        </w:rPr>
        <w:t>；</w:t>
      </w:r>
    </w:p>
    <w:p w:rsidR="008C1D3E" w:rsidRDefault="008C1D3E" w:rsidP="008C1D3E">
      <w:pPr>
        <w:rPr>
          <w:lang w:eastAsia="zh-CN"/>
        </w:rPr>
      </w:pPr>
      <w:r>
        <w:rPr>
          <w:i/>
          <w:iCs/>
          <w:lang w:val="en-US" w:eastAsia="zh-CN"/>
        </w:rPr>
        <w:t>e</w:t>
      </w:r>
      <w:r w:rsidRPr="001755AA">
        <w:rPr>
          <w:rFonts w:hint="eastAsia"/>
          <w:i/>
          <w:iCs/>
          <w:lang w:eastAsia="zh-CN"/>
        </w:rPr>
        <w:t>)</w:t>
      </w:r>
      <w:r w:rsidRPr="001755AA">
        <w:rPr>
          <w:lang w:eastAsia="zh-CN"/>
        </w:rPr>
        <w:tab/>
      </w:r>
      <w:r w:rsidRPr="001755AA">
        <w:rPr>
          <w:rFonts w:hint="eastAsia"/>
          <w:lang w:eastAsia="zh-CN"/>
        </w:rPr>
        <w:t>有必要采用协调一致的技术，</w:t>
      </w:r>
    </w:p>
    <w:p w:rsidR="008C1D3E" w:rsidRPr="001755AA" w:rsidRDefault="008C1D3E" w:rsidP="008C1D3E">
      <w:pPr>
        <w:pStyle w:val="Call"/>
        <w:rPr>
          <w:lang w:eastAsia="zh-CN"/>
        </w:rPr>
      </w:pPr>
      <w:r w:rsidRPr="001755AA">
        <w:rPr>
          <w:rFonts w:hint="eastAsia"/>
          <w:lang w:eastAsia="zh-CN"/>
        </w:rPr>
        <w:t>强调</w:t>
      </w:r>
    </w:p>
    <w:p w:rsidR="008C1D3E" w:rsidRPr="0063634E" w:rsidRDefault="008C1D3E" w:rsidP="008C1D3E">
      <w:pPr>
        <w:rPr>
          <w:rFonts w:ascii="STKaiti" w:eastAsia="STKaiti" w:hAnsi="STKaiti"/>
          <w:lang w:eastAsia="zh-CN"/>
        </w:rPr>
      </w:pPr>
      <w:r w:rsidRPr="00FC5B10">
        <w:rPr>
          <w:i/>
          <w:iCs/>
          <w:lang w:eastAsia="zh-CN"/>
        </w:rPr>
        <w:t>a)</w:t>
      </w:r>
      <w:r>
        <w:rPr>
          <w:lang w:val="en-US" w:eastAsia="zh-CN"/>
        </w:rPr>
        <w:tab/>
      </w:r>
      <w:r>
        <w:rPr>
          <w:rFonts w:hint="eastAsia"/>
          <w:lang w:eastAsia="zh-CN"/>
        </w:rPr>
        <w:t>有必</w:t>
      </w:r>
      <w:r w:rsidRPr="001755AA">
        <w:rPr>
          <w:rFonts w:hint="eastAsia"/>
          <w:lang w:eastAsia="zh-CN"/>
        </w:rPr>
        <w:t>要制定相关程序，确保各方公平和平等地进行参与</w:t>
      </w:r>
      <w:r>
        <w:rPr>
          <w:rFonts w:hint="eastAsia"/>
          <w:lang w:val="en-US" w:eastAsia="zh-CN"/>
        </w:rPr>
        <w:t>；</w:t>
      </w:r>
    </w:p>
    <w:p w:rsidR="008C1D3E" w:rsidRPr="00DA69FF" w:rsidRDefault="008C1D3E" w:rsidP="008C1D3E">
      <w:pPr>
        <w:rPr>
          <w:lang w:eastAsia="zh-CN"/>
        </w:rPr>
      </w:pPr>
      <w:r w:rsidRPr="00FC5B10">
        <w:rPr>
          <w:i/>
          <w:iCs/>
          <w:lang w:eastAsia="zh-CN"/>
        </w:rPr>
        <w:t>b)</w:t>
      </w:r>
      <w:r>
        <w:rPr>
          <w:lang w:eastAsia="zh-CN"/>
        </w:rPr>
        <w:tab/>
      </w:r>
      <w:r w:rsidRPr="00DA69FF">
        <w:rPr>
          <w:rFonts w:hint="eastAsia"/>
          <w:lang w:eastAsia="zh-CN"/>
        </w:rPr>
        <w:t>电子会议可能有助于</w:t>
      </w:r>
      <w:r>
        <w:rPr>
          <w:rFonts w:hint="eastAsia"/>
          <w:lang w:eastAsia="zh-CN"/>
        </w:rPr>
        <w:t>弥合数字鸿沟；</w:t>
      </w:r>
    </w:p>
    <w:p w:rsidR="008C1D3E" w:rsidRPr="00DA69FF" w:rsidRDefault="008C1D3E" w:rsidP="008C1D3E">
      <w:pPr>
        <w:rPr>
          <w:lang w:eastAsia="zh-CN"/>
        </w:rPr>
      </w:pPr>
      <w:r w:rsidRPr="00FC5B10">
        <w:rPr>
          <w:i/>
          <w:iCs/>
          <w:lang w:eastAsia="zh-CN"/>
        </w:rPr>
        <w:t>c)</w:t>
      </w:r>
      <w:r w:rsidRPr="00FC5B10">
        <w:rPr>
          <w:i/>
          <w:iCs/>
          <w:lang w:eastAsia="zh-CN"/>
        </w:rPr>
        <w:tab/>
      </w:r>
      <w:r w:rsidRPr="00DA69FF">
        <w:rPr>
          <w:rFonts w:hint="eastAsia"/>
          <w:lang w:eastAsia="zh-CN"/>
        </w:rPr>
        <w:t>电子会议</w:t>
      </w:r>
      <w:r w:rsidRPr="00E52F6F">
        <w:rPr>
          <w:rFonts w:ascii="SimSun" w:hAnsi="SimSun" w:cs="SimSun" w:hint="eastAsia"/>
          <w:iCs/>
          <w:lang w:eastAsia="zh-CN"/>
        </w:rPr>
        <w:t>的</w:t>
      </w:r>
      <w:r>
        <w:rPr>
          <w:rFonts w:hint="eastAsia"/>
          <w:lang w:eastAsia="zh-CN"/>
        </w:rPr>
        <w:t>实施</w:t>
      </w:r>
      <w:r w:rsidRPr="00DA69FF">
        <w:rPr>
          <w:rFonts w:hint="eastAsia"/>
          <w:lang w:eastAsia="zh-CN"/>
        </w:rPr>
        <w:t>有利于国际电联在</w:t>
      </w:r>
      <w:r w:rsidRPr="00DA69FF">
        <w:rPr>
          <w:rFonts w:hint="eastAsia"/>
          <w:lang w:eastAsia="zh-CN"/>
        </w:rPr>
        <w:t>ICT</w:t>
      </w:r>
      <w:r w:rsidRPr="00DA69FF">
        <w:rPr>
          <w:rFonts w:hint="eastAsia"/>
          <w:lang w:eastAsia="zh-CN"/>
        </w:rPr>
        <w:t>与气候变化和无障碍接入</w:t>
      </w:r>
      <w:r>
        <w:rPr>
          <w:rFonts w:hint="eastAsia"/>
          <w:lang w:eastAsia="zh-CN"/>
        </w:rPr>
        <w:t>的协调</w:t>
      </w:r>
      <w:r w:rsidRPr="00DA69FF">
        <w:rPr>
          <w:rFonts w:hint="eastAsia"/>
          <w:lang w:eastAsia="zh-CN"/>
        </w:rPr>
        <w:t>方面</w:t>
      </w:r>
      <w:r>
        <w:rPr>
          <w:rFonts w:hint="eastAsia"/>
          <w:lang w:eastAsia="zh-CN"/>
        </w:rPr>
        <w:t>发挥主导</w:t>
      </w:r>
      <w:r w:rsidRPr="00DA69FF">
        <w:rPr>
          <w:rFonts w:hint="eastAsia"/>
          <w:lang w:eastAsia="zh-CN"/>
        </w:rPr>
        <w:t>作用，</w:t>
      </w:r>
    </w:p>
    <w:p w:rsidR="008C1D3E" w:rsidRPr="00427893" w:rsidRDefault="008C1D3E" w:rsidP="008C1D3E">
      <w:pPr>
        <w:pStyle w:val="Call"/>
        <w:rPr>
          <w:lang w:eastAsia="zh-CN"/>
        </w:rPr>
      </w:pPr>
      <w:r w:rsidRPr="00427893">
        <w:rPr>
          <w:rFonts w:hint="eastAsia"/>
          <w:lang w:eastAsia="zh-CN"/>
        </w:rPr>
        <w:t>做出决议</w:t>
      </w:r>
    </w:p>
    <w:p w:rsidR="008C1D3E" w:rsidRPr="00CD6958" w:rsidRDefault="008C1D3E" w:rsidP="008C1D3E">
      <w:pPr>
        <w:rPr>
          <w:rFonts w:asciiTheme="minorHAnsi" w:hAnsiTheme="minorHAnsi"/>
          <w:lang w:eastAsia="zh-CN"/>
        </w:rPr>
      </w:pPr>
      <w:r w:rsidRPr="00E71109">
        <w:rPr>
          <w:lang w:eastAsia="zh-CN"/>
        </w:rPr>
        <w:t>1</w:t>
      </w:r>
      <w:r w:rsidRPr="00CD6958">
        <w:rPr>
          <w:rFonts w:asciiTheme="minorHAnsi" w:hAnsiTheme="minorHAnsi"/>
          <w:lang w:eastAsia="zh-CN"/>
        </w:rPr>
        <w:tab/>
      </w:r>
      <w:r w:rsidRPr="003B655E">
        <w:rPr>
          <w:lang w:eastAsia="zh-CN"/>
        </w:rPr>
        <w:t>国际电联应</w:t>
      </w:r>
      <w:r>
        <w:rPr>
          <w:rFonts w:hint="eastAsia"/>
          <w:lang w:eastAsia="zh-CN"/>
        </w:rPr>
        <w:t>继续发展</w:t>
      </w:r>
      <w:r w:rsidRPr="003B655E">
        <w:rPr>
          <w:lang w:eastAsia="zh-CN"/>
        </w:rPr>
        <w:t>其设施和能力，</w:t>
      </w:r>
      <w:r w:rsidRPr="003B655E">
        <w:rPr>
          <w:rFonts w:hint="eastAsia"/>
          <w:lang w:eastAsia="zh-CN"/>
        </w:rPr>
        <w:t>以</w:t>
      </w:r>
      <w:r>
        <w:rPr>
          <w:rFonts w:hint="eastAsia"/>
          <w:lang w:eastAsia="zh-CN"/>
        </w:rPr>
        <w:t>方便以</w:t>
      </w:r>
      <w:r w:rsidRPr="003B655E">
        <w:rPr>
          <w:rFonts w:hint="eastAsia"/>
          <w:lang w:eastAsia="zh-CN"/>
        </w:rPr>
        <w:t>电子方式远程参与国际电联的相关会议，包括理事会</w:t>
      </w:r>
      <w:r>
        <w:rPr>
          <w:rFonts w:hint="eastAsia"/>
          <w:lang w:eastAsia="zh-CN"/>
        </w:rPr>
        <w:t>设</w:t>
      </w:r>
      <w:r w:rsidRPr="003B655E">
        <w:rPr>
          <w:rFonts w:hint="eastAsia"/>
          <w:lang w:eastAsia="zh-CN"/>
        </w:rPr>
        <w:t>立的</w:t>
      </w:r>
      <w:r w:rsidRPr="003B655E">
        <w:rPr>
          <w:lang w:eastAsia="zh-CN"/>
        </w:rPr>
        <w:t>工作组的会议</w:t>
      </w:r>
      <w:r w:rsidRPr="003B655E">
        <w:rPr>
          <w:rFonts w:hint="eastAsia"/>
          <w:lang w:eastAsia="zh-CN"/>
        </w:rPr>
        <w:t>；</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val="en-US" w:eastAsia="zh-CN"/>
        </w:rPr>
      </w:pPr>
      <w:r w:rsidRPr="00E71109">
        <w:rPr>
          <w:lang w:eastAsia="zh-CN"/>
        </w:rPr>
        <w:lastRenderedPageBreak/>
        <w:t>2</w:t>
      </w:r>
      <w:r>
        <w:rPr>
          <w:rFonts w:hint="eastAsia"/>
          <w:lang w:val="en-US" w:eastAsia="zh-CN"/>
        </w:rPr>
        <w:tab/>
      </w:r>
      <w:r w:rsidRPr="003B655E">
        <w:rPr>
          <w:lang w:eastAsia="zh-CN"/>
        </w:rPr>
        <w:t>国际电联应继续</w:t>
      </w:r>
      <w:r w:rsidRPr="003B655E">
        <w:rPr>
          <w:rFonts w:hint="eastAsia"/>
          <w:lang w:eastAsia="zh-CN"/>
        </w:rPr>
        <w:t>完善</w:t>
      </w:r>
      <w:r>
        <w:rPr>
          <w:rFonts w:hint="eastAsia"/>
          <w:lang w:eastAsia="zh-CN"/>
        </w:rPr>
        <w:t>在</w:t>
      </w:r>
      <w:r w:rsidRPr="003B655E">
        <w:rPr>
          <w:lang w:eastAsia="zh-CN"/>
        </w:rPr>
        <w:t>文件</w:t>
      </w:r>
      <w:r>
        <w:rPr>
          <w:rFonts w:hint="eastAsia"/>
          <w:lang w:eastAsia="zh-CN"/>
        </w:rPr>
        <w:t>制定</w:t>
      </w:r>
      <w:r w:rsidRPr="003B655E">
        <w:rPr>
          <w:rFonts w:hint="eastAsia"/>
          <w:lang w:eastAsia="zh-CN"/>
        </w:rPr>
        <w:t>、</w:t>
      </w:r>
      <w:r w:rsidRPr="003B655E">
        <w:rPr>
          <w:lang w:eastAsia="zh-CN"/>
        </w:rPr>
        <w:t>分发和批</w:t>
      </w:r>
      <w:r>
        <w:rPr>
          <w:rFonts w:hint="eastAsia"/>
          <w:lang w:eastAsia="zh-CN"/>
        </w:rPr>
        <w:t>准方面</w:t>
      </w:r>
      <w:r w:rsidRPr="003B655E">
        <w:rPr>
          <w:lang w:eastAsia="zh-CN"/>
        </w:rPr>
        <w:t>的电子工作方法</w:t>
      </w:r>
      <w:r>
        <w:rPr>
          <w:rFonts w:hint="eastAsia"/>
          <w:lang w:val="en-US" w:eastAsia="zh-CN"/>
        </w:rPr>
        <w:t>并推广无纸会议；</w:t>
      </w:r>
    </w:p>
    <w:p w:rsidR="008C1D3E" w:rsidRPr="008314C6" w:rsidRDefault="008C1D3E" w:rsidP="008C1D3E">
      <w:pPr>
        <w:rPr>
          <w:lang w:eastAsia="zh-CN"/>
        </w:rPr>
      </w:pPr>
      <w:r w:rsidRPr="00E71109">
        <w:rPr>
          <w:lang w:eastAsia="zh-CN"/>
        </w:rPr>
        <w:t>3</w:t>
      </w:r>
      <w:r w:rsidRPr="008314C6">
        <w:rPr>
          <w:lang w:eastAsia="zh-CN"/>
        </w:rPr>
        <w:tab/>
      </w:r>
      <w:r>
        <w:rPr>
          <w:rFonts w:hint="eastAsia"/>
          <w:lang w:eastAsia="zh-CN"/>
        </w:rPr>
        <w:t>国际电联应继续在可用预算范围内，为残疾人和具有特殊需求的人与会开发电子工作方法，其中</w:t>
      </w:r>
      <w:r>
        <w:rPr>
          <w:rFonts w:ascii="STKaiti" w:eastAsia="STKaiti" w:hAnsi="STKaiti" w:hint="eastAsia"/>
          <w:lang w:eastAsia="zh-CN"/>
        </w:rPr>
        <w:t>尤其</w:t>
      </w:r>
      <w:r>
        <w:rPr>
          <w:rFonts w:hint="eastAsia"/>
          <w:lang w:eastAsia="zh-CN"/>
        </w:rPr>
        <w:t>包括为听力受损者提供字幕，为视力残障者提供音频会议，为活动受限者提供网络会议以及解决</w:t>
      </w:r>
      <w:r>
        <w:rPr>
          <w:lang w:eastAsia="zh-CN"/>
        </w:rPr>
        <w:t>其它挑战的</w:t>
      </w:r>
      <w:r>
        <w:rPr>
          <w:rFonts w:hint="eastAsia"/>
          <w:lang w:eastAsia="zh-CN"/>
        </w:rPr>
        <w:t>方案和设施；</w:t>
      </w:r>
    </w:p>
    <w:p w:rsidR="008C1D3E" w:rsidRPr="008314C6" w:rsidRDefault="008C1D3E" w:rsidP="008C1D3E">
      <w:pPr>
        <w:rPr>
          <w:lang w:eastAsia="zh-CN"/>
        </w:rPr>
      </w:pPr>
      <w:r w:rsidRPr="008314C6">
        <w:rPr>
          <w:lang w:eastAsia="zh-CN"/>
        </w:rPr>
        <w:t>4</w:t>
      </w:r>
      <w:r w:rsidRPr="008314C6">
        <w:rPr>
          <w:lang w:eastAsia="zh-CN"/>
        </w:rPr>
        <w:tab/>
      </w:r>
      <w:r>
        <w:rPr>
          <w:rFonts w:hint="eastAsia"/>
          <w:lang w:eastAsia="zh-CN"/>
        </w:rPr>
        <w:t>国际电联应进一步研究远程与会对现行议事规则的影响；</w:t>
      </w:r>
    </w:p>
    <w:p w:rsidR="008C1D3E" w:rsidRPr="008314C6" w:rsidRDefault="008C1D3E" w:rsidP="008C1D3E">
      <w:pPr>
        <w:rPr>
          <w:lang w:eastAsia="zh-CN"/>
        </w:rPr>
      </w:pPr>
      <w:r w:rsidRPr="00E71109">
        <w:rPr>
          <w:lang w:eastAsia="zh-CN"/>
        </w:rPr>
        <w:t>5</w:t>
      </w:r>
      <w:r w:rsidRPr="008314C6">
        <w:rPr>
          <w:lang w:eastAsia="zh-CN"/>
        </w:rPr>
        <w:tab/>
      </w:r>
      <w:r>
        <w:rPr>
          <w:rFonts w:cstheme="minorHAnsi" w:hint="eastAsia"/>
          <w:lang w:eastAsia="zh-CN"/>
        </w:rPr>
        <w:t>国际电联应</w:t>
      </w:r>
      <w:r w:rsidRPr="004F0D73">
        <w:rPr>
          <w:rFonts w:cstheme="minorHAnsi"/>
          <w:lang w:eastAsia="zh-CN"/>
        </w:rPr>
        <w:t>为会议、讲习班和培训提供</w:t>
      </w:r>
      <w:r w:rsidRPr="004F0D73">
        <w:rPr>
          <w:rFonts w:cstheme="minorHAnsi"/>
          <w:lang w:eastAsia="zh-CN"/>
        </w:rPr>
        <w:t>EWM</w:t>
      </w:r>
      <w:r w:rsidRPr="004F0D73">
        <w:rPr>
          <w:rFonts w:cstheme="minorHAnsi"/>
          <w:lang w:eastAsia="zh-CN"/>
        </w:rPr>
        <w:t>设备和能力，尤其注重向受到带宽局限及其它制约的发展中国家</w:t>
      </w:r>
      <w:r>
        <w:rPr>
          <w:rFonts w:cstheme="minorHAnsi" w:hint="eastAsia"/>
          <w:lang w:eastAsia="zh-CN"/>
        </w:rPr>
        <w:t>提供帮助；</w:t>
      </w:r>
    </w:p>
    <w:p w:rsidR="008C1D3E" w:rsidRPr="00804A40" w:rsidRDefault="008C1D3E" w:rsidP="008C1D3E">
      <w:pPr>
        <w:rPr>
          <w:lang w:val="en-US" w:eastAsia="zh-CN"/>
        </w:rPr>
      </w:pPr>
      <w:r w:rsidRPr="008314C6">
        <w:rPr>
          <w:lang w:eastAsia="zh-CN"/>
        </w:rPr>
        <w:t>6</w:t>
      </w:r>
      <w:r w:rsidRPr="008314C6">
        <w:rPr>
          <w:lang w:eastAsia="zh-CN"/>
        </w:rPr>
        <w:tab/>
      </w:r>
      <w:r w:rsidRPr="004F0D73">
        <w:rPr>
          <w:rFonts w:cstheme="minorHAnsi"/>
          <w:lang w:eastAsia="zh-CN"/>
        </w:rPr>
        <w:t>通过提供简化设施和指南以及</w:t>
      </w:r>
      <w:r>
        <w:rPr>
          <w:rFonts w:cstheme="minorHAnsi" w:hint="eastAsia"/>
          <w:lang w:eastAsia="zh-CN"/>
        </w:rPr>
        <w:t>在理事会授权的拨款内</w:t>
      </w:r>
      <w:r w:rsidRPr="004F0D73">
        <w:rPr>
          <w:rFonts w:cstheme="minorHAnsi"/>
          <w:lang w:eastAsia="zh-CN"/>
        </w:rPr>
        <w:t>免除与会代表支付</w:t>
      </w:r>
      <w:r>
        <w:rPr>
          <w:rFonts w:cstheme="minorHAnsi" w:hint="eastAsia"/>
          <w:lang w:eastAsia="zh-CN"/>
        </w:rPr>
        <w:t>除</w:t>
      </w:r>
      <w:r w:rsidRPr="004F0D73">
        <w:rPr>
          <w:rFonts w:cstheme="minorHAnsi"/>
          <w:lang w:eastAsia="zh-CN"/>
        </w:rPr>
        <w:t>本地电话费和上网费以外</w:t>
      </w:r>
      <w:r>
        <w:rPr>
          <w:rFonts w:cstheme="minorHAnsi" w:hint="eastAsia"/>
          <w:lang w:eastAsia="zh-CN"/>
        </w:rPr>
        <w:t>的</w:t>
      </w:r>
      <w:r w:rsidRPr="004F0D73">
        <w:rPr>
          <w:rFonts w:cstheme="minorHAnsi"/>
          <w:lang w:eastAsia="zh-CN"/>
        </w:rPr>
        <w:t>一切费用，鼓励发展中国家通过电子方式参加会议</w:t>
      </w:r>
      <w:r>
        <w:rPr>
          <w:rFonts w:cstheme="minorHAnsi" w:hint="eastAsia"/>
          <w:lang w:eastAsia="zh-CN"/>
        </w:rPr>
        <w:t>、</w:t>
      </w:r>
      <w:r>
        <w:rPr>
          <w:rFonts w:cstheme="minorHAnsi"/>
          <w:lang w:eastAsia="zh-CN"/>
        </w:rPr>
        <w:t>讲习班和培训</w:t>
      </w:r>
      <w:r>
        <w:rPr>
          <w:rFonts w:cstheme="minorHAnsi" w:hint="eastAsia"/>
          <w:lang w:eastAsia="zh-CN"/>
        </w:rPr>
        <w:t>，</w:t>
      </w:r>
    </w:p>
    <w:p w:rsidR="008C1D3E" w:rsidRPr="00427893" w:rsidRDefault="008C1D3E" w:rsidP="008C1D3E">
      <w:pPr>
        <w:pStyle w:val="Call"/>
        <w:rPr>
          <w:lang w:eastAsia="zh-CN"/>
        </w:rPr>
      </w:pPr>
      <w:r w:rsidRPr="00427893">
        <w:rPr>
          <w:rFonts w:hint="eastAsia"/>
          <w:lang w:eastAsia="zh-CN"/>
        </w:rPr>
        <w:t>责成秘书长</w:t>
      </w:r>
      <w:r w:rsidRPr="003B655E">
        <w:rPr>
          <w:rFonts w:hint="eastAsia"/>
          <w:lang w:eastAsia="zh-CN"/>
        </w:rPr>
        <w:t>与</w:t>
      </w:r>
      <w:r>
        <w:rPr>
          <w:rFonts w:hint="eastAsia"/>
          <w:lang w:eastAsia="zh-CN"/>
        </w:rPr>
        <w:t>三个</w:t>
      </w:r>
      <w:r w:rsidRPr="003B655E">
        <w:rPr>
          <w:rFonts w:hint="eastAsia"/>
          <w:lang w:eastAsia="zh-CN"/>
        </w:rPr>
        <w:t>局</w:t>
      </w:r>
      <w:r>
        <w:rPr>
          <w:rFonts w:hint="eastAsia"/>
          <w:lang w:eastAsia="zh-CN"/>
        </w:rPr>
        <w:t>的</w:t>
      </w:r>
      <w:r w:rsidRPr="003B655E">
        <w:rPr>
          <w:rFonts w:hint="eastAsia"/>
          <w:lang w:eastAsia="zh-CN"/>
        </w:rPr>
        <w:t>主任进行磋商</w:t>
      </w:r>
      <w:r>
        <w:rPr>
          <w:rFonts w:hint="eastAsia"/>
          <w:lang w:eastAsia="zh-CN"/>
        </w:rPr>
        <w:t>和</w:t>
      </w:r>
      <w:r w:rsidRPr="003B655E">
        <w:rPr>
          <w:rFonts w:hint="eastAsia"/>
          <w:lang w:eastAsia="zh-CN"/>
        </w:rPr>
        <w:t>协作</w:t>
      </w:r>
    </w:p>
    <w:p w:rsidR="008C1D3E" w:rsidRPr="008314C6" w:rsidRDefault="008C1D3E" w:rsidP="008C1D3E">
      <w:pPr>
        <w:rPr>
          <w:lang w:eastAsia="zh-CN"/>
        </w:rPr>
      </w:pPr>
      <w:r w:rsidRPr="008314C6">
        <w:rPr>
          <w:lang w:eastAsia="zh-CN"/>
        </w:rPr>
        <w:t>1</w:t>
      </w:r>
      <w:r w:rsidRPr="008314C6">
        <w:rPr>
          <w:lang w:eastAsia="zh-CN"/>
        </w:rPr>
        <w:tab/>
      </w:r>
      <w:r>
        <w:rPr>
          <w:rFonts w:hint="eastAsia"/>
          <w:lang w:eastAsia="zh-CN"/>
        </w:rPr>
        <w:t>落实本决议</w:t>
      </w:r>
      <w:r>
        <w:rPr>
          <w:lang w:eastAsia="zh-CN"/>
        </w:rPr>
        <w:t>附件</w:t>
      </w:r>
      <w:r>
        <w:rPr>
          <w:rFonts w:hint="eastAsia"/>
          <w:lang w:eastAsia="zh-CN"/>
        </w:rPr>
        <w:t>一的</w:t>
      </w:r>
      <w:r w:rsidRPr="0044727C">
        <w:rPr>
          <w:rFonts w:hint="eastAsia"/>
          <w:lang w:eastAsia="zh-CN"/>
        </w:rPr>
        <w:t>EWM</w:t>
      </w:r>
      <w:r w:rsidRPr="0044727C">
        <w:rPr>
          <w:rFonts w:hint="eastAsia"/>
          <w:lang w:eastAsia="zh-CN"/>
        </w:rPr>
        <w:t>行动计划，以解决</w:t>
      </w:r>
      <w:r>
        <w:rPr>
          <w:rFonts w:hint="eastAsia"/>
          <w:lang w:eastAsia="zh-CN"/>
        </w:rPr>
        <w:t>增强</w:t>
      </w:r>
      <w:r w:rsidRPr="0044727C">
        <w:rPr>
          <w:rFonts w:hint="eastAsia"/>
          <w:lang w:eastAsia="zh-CN"/>
        </w:rPr>
        <w:t>国际电联</w:t>
      </w:r>
      <w:r w:rsidRPr="0044727C">
        <w:rPr>
          <w:rFonts w:hint="eastAsia"/>
          <w:lang w:eastAsia="zh-CN"/>
        </w:rPr>
        <w:t>EWM</w:t>
      </w:r>
      <w:r w:rsidRPr="0044727C">
        <w:rPr>
          <w:rFonts w:hint="eastAsia"/>
          <w:lang w:eastAsia="zh-CN"/>
        </w:rPr>
        <w:t>能力</w:t>
      </w:r>
      <w:r>
        <w:rPr>
          <w:rFonts w:hint="eastAsia"/>
          <w:lang w:eastAsia="zh-CN"/>
        </w:rPr>
        <w:t>方面</w:t>
      </w:r>
      <w:r w:rsidRPr="0044727C">
        <w:rPr>
          <w:rFonts w:hint="eastAsia"/>
          <w:lang w:eastAsia="zh-CN"/>
        </w:rPr>
        <w:t>的法律、技术、安全和财务</w:t>
      </w:r>
      <w:r>
        <w:rPr>
          <w:rFonts w:hint="eastAsia"/>
          <w:lang w:eastAsia="zh-CN"/>
        </w:rPr>
        <w:t>问题</w:t>
      </w:r>
      <w:r w:rsidRPr="0044727C">
        <w:rPr>
          <w:rFonts w:hint="eastAsia"/>
          <w:lang w:eastAsia="zh-CN"/>
        </w:rPr>
        <w:t>；</w:t>
      </w:r>
    </w:p>
    <w:p w:rsidR="008C1D3E" w:rsidRDefault="008C1D3E" w:rsidP="008C1D3E">
      <w:pPr>
        <w:rPr>
          <w:lang w:val="en-US" w:eastAsia="zh-CN"/>
        </w:rPr>
      </w:pPr>
      <w:r w:rsidRPr="00FC5B10">
        <w:rPr>
          <w:rFonts w:hint="eastAsia"/>
          <w:lang w:eastAsia="zh-CN"/>
        </w:rPr>
        <w:t>2</w:t>
      </w:r>
      <w:r w:rsidRPr="0063634E">
        <w:rPr>
          <w:rFonts w:ascii="STKaiti" w:eastAsia="STKaiti" w:hAnsi="STKaiti"/>
          <w:iCs/>
          <w:lang w:val="en-US" w:eastAsia="zh-CN"/>
        </w:rPr>
        <w:tab/>
      </w:r>
      <w:r>
        <w:rPr>
          <w:rFonts w:hint="eastAsia"/>
          <w:lang w:val="en-US" w:eastAsia="zh-CN"/>
        </w:rPr>
        <w:t>通过与各局主任开展协作，在电子会议试行工作的基础上，尽最大可能以技术中立和成本高效的方式继续采用电子会议，从而在满足必要安全要求的条件下实现尽可能广泛的参会；</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eastAsia="zh-CN"/>
        </w:rPr>
      </w:pPr>
      <w:r>
        <w:rPr>
          <w:lang w:eastAsia="zh-CN"/>
        </w:rPr>
        <w:lastRenderedPageBreak/>
        <w:t>3</w:t>
      </w:r>
      <w:r>
        <w:rPr>
          <w:lang w:eastAsia="zh-CN"/>
        </w:rPr>
        <w:tab/>
      </w:r>
      <w:r w:rsidRPr="004F0D73">
        <w:rPr>
          <w:rFonts w:cstheme="minorHAnsi"/>
          <w:lang w:eastAsia="zh-CN"/>
        </w:rPr>
        <w:t>定期确定和审查行动</w:t>
      </w:r>
      <w:r>
        <w:rPr>
          <w:rFonts w:cstheme="minorHAnsi" w:hint="eastAsia"/>
          <w:lang w:eastAsia="zh-CN"/>
        </w:rPr>
        <w:t>计划</w:t>
      </w:r>
      <w:r w:rsidRPr="004F0D73">
        <w:rPr>
          <w:rFonts w:cstheme="minorHAnsi"/>
          <w:lang w:eastAsia="zh-CN"/>
        </w:rPr>
        <w:t>的</w:t>
      </w:r>
      <w:r>
        <w:rPr>
          <w:rFonts w:cstheme="minorHAnsi" w:hint="eastAsia"/>
          <w:lang w:eastAsia="zh-CN"/>
        </w:rPr>
        <w:t>成本</w:t>
      </w:r>
      <w:r w:rsidRPr="004F0D73">
        <w:rPr>
          <w:rFonts w:cstheme="minorHAnsi"/>
          <w:lang w:eastAsia="zh-CN"/>
        </w:rPr>
        <w:t>和</w:t>
      </w:r>
      <w:r>
        <w:rPr>
          <w:rFonts w:cstheme="minorHAnsi" w:hint="eastAsia"/>
          <w:lang w:eastAsia="zh-CN"/>
        </w:rPr>
        <w:t>效</w:t>
      </w:r>
      <w:r w:rsidRPr="004F0D73">
        <w:rPr>
          <w:rFonts w:cstheme="minorHAnsi"/>
          <w:lang w:eastAsia="zh-CN"/>
        </w:rPr>
        <w:t>益</w:t>
      </w:r>
      <w:r>
        <w:rPr>
          <w:rFonts w:cstheme="minorHAnsi" w:hint="eastAsia"/>
          <w:lang w:eastAsia="zh-CN"/>
        </w:rPr>
        <w:t>；</w:t>
      </w:r>
    </w:p>
    <w:p w:rsidR="008C1D3E" w:rsidRDefault="008C1D3E" w:rsidP="008C1D3E">
      <w:pPr>
        <w:rPr>
          <w:lang w:val="en-US" w:eastAsia="zh-CN"/>
        </w:rPr>
      </w:pPr>
      <w:r>
        <w:rPr>
          <w:lang w:eastAsia="zh-CN"/>
        </w:rPr>
        <w:t>4</w:t>
      </w:r>
      <w:r w:rsidRPr="001755AA">
        <w:rPr>
          <w:lang w:eastAsia="zh-CN"/>
        </w:rPr>
        <w:tab/>
      </w:r>
      <w:r>
        <w:rPr>
          <w:rFonts w:hint="eastAsia"/>
          <w:lang w:eastAsia="zh-CN"/>
        </w:rPr>
        <w:t>请顾问组参与对电子会议使用情况的评估，并进一步制定有关电子会议的程序和规则，其中包括法律内容；</w:t>
      </w:r>
    </w:p>
    <w:p w:rsidR="008C1D3E" w:rsidRDefault="008C1D3E" w:rsidP="008C1D3E">
      <w:pPr>
        <w:rPr>
          <w:lang w:eastAsia="zh-CN"/>
        </w:rPr>
      </w:pPr>
      <w:r>
        <w:rPr>
          <w:lang w:eastAsia="zh-CN"/>
        </w:rPr>
        <w:t>5</w:t>
      </w:r>
      <w:r w:rsidRPr="001755AA">
        <w:rPr>
          <w:lang w:eastAsia="zh-CN"/>
        </w:rPr>
        <w:tab/>
      </w:r>
      <w:r>
        <w:rPr>
          <w:rFonts w:hint="eastAsia"/>
          <w:lang w:eastAsia="zh-CN"/>
        </w:rPr>
        <w:t>持续不断地向理事会报告有关电子会议的进展情况，以便对其在国际电联内部的使用进展做出评估；</w:t>
      </w:r>
    </w:p>
    <w:p w:rsidR="008C1D3E" w:rsidRDefault="008C1D3E" w:rsidP="008C1D3E">
      <w:pPr>
        <w:rPr>
          <w:lang w:eastAsia="zh-CN"/>
        </w:rPr>
      </w:pPr>
      <w:r>
        <w:rPr>
          <w:lang w:eastAsia="zh-CN"/>
        </w:rPr>
        <w:t>6</w:t>
      </w:r>
      <w:r w:rsidRPr="0063634E">
        <w:rPr>
          <w:rFonts w:ascii="STKaiti" w:eastAsia="STKaiti" w:hAnsi="STKaiti" w:hint="eastAsia"/>
          <w:iCs/>
          <w:lang w:eastAsia="zh-CN"/>
        </w:rPr>
        <w:tab/>
      </w:r>
      <w:r w:rsidRPr="0054766B">
        <w:rPr>
          <w:rFonts w:hint="eastAsia"/>
          <w:lang w:eastAsia="zh-CN"/>
        </w:rPr>
        <w:t>就</w:t>
      </w:r>
      <w:r>
        <w:rPr>
          <w:rFonts w:hint="eastAsia"/>
          <w:lang w:eastAsia="zh-CN"/>
        </w:rPr>
        <w:t>扩大电子会议中语文使用的可行性</w:t>
      </w:r>
      <w:r w:rsidRPr="00CA36B8">
        <w:rPr>
          <w:rFonts w:hint="eastAsia"/>
          <w:lang w:eastAsia="zh-CN"/>
        </w:rPr>
        <w:t>向理事会</w:t>
      </w:r>
      <w:r>
        <w:rPr>
          <w:rFonts w:hint="eastAsia"/>
          <w:lang w:eastAsia="zh-CN"/>
        </w:rPr>
        <w:t>做出</w:t>
      </w:r>
      <w:r w:rsidRPr="00CA36B8">
        <w:rPr>
          <w:rFonts w:hint="eastAsia"/>
          <w:lang w:eastAsia="zh-CN"/>
        </w:rPr>
        <w:t>报告</w:t>
      </w:r>
      <w:r>
        <w:rPr>
          <w:rFonts w:hint="eastAsia"/>
          <w:lang w:eastAsia="zh-CN"/>
        </w:rPr>
        <w:t>，</w:t>
      </w:r>
    </w:p>
    <w:p w:rsidR="008C1D3E" w:rsidRPr="00292200" w:rsidRDefault="008C1D3E" w:rsidP="008C1D3E">
      <w:pPr>
        <w:pStyle w:val="Call"/>
        <w:rPr>
          <w:lang w:eastAsia="zh-CN"/>
        </w:rPr>
      </w:pPr>
      <w:r w:rsidRPr="00292200">
        <w:rPr>
          <w:rFonts w:hint="eastAsia"/>
          <w:lang w:eastAsia="zh-CN"/>
        </w:rPr>
        <w:t>责成秘书长</w:t>
      </w:r>
    </w:p>
    <w:p w:rsidR="008C1D3E" w:rsidRPr="00220825" w:rsidRDefault="008C1D3E" w:rsidP="008C1D3E">
      <w:pPr>
        <w:ind w:firstLineChars="200" w:firstLine="560"/>
        <w:rPr>
          <w:lang w:eastAsia="zh-CN"/>
        </w:rPr>
      </w:pPr>
      <w:r w:rsidRPr="00220825">
        <w:rPr>
          <w:rFonts w:hint="eastAsia"/>
          <w:lang w:eastAsia="zh-CN"/>
        </w:rPr>
        <w:t>与</w:t>
      </w:r>
      <w:r>
        <w:rPr>
          <w:rFonts w:hint="eastAsia"/>
          <w:lang w:eastAsia="zh-CN"/>
        </w:rPr>
        <w:t>联合国和其它专门机构分享有关电子会议发展情况以及国际电联内部相应进展的信息，以供其审议。</w:t>
      </w:r>
    </w:p>
    <w:p w:rsidR="008C1D3E" w:rsidRPr="00427893" w:rsidRDefault="008C1D3E" w:rsidP="008C1D3E">
      <w:pPr>
        <w:pStyle w:val="Call"/>
        <w:rPr>
          <w:lang w:eastAsia="zh-CN"/>
        </w:rPr>
      </w:pPr>
      <w:r w:rsidRPr="00427893">
        <w:rPr>
          <w:rFonts w:hint="eastAsia"/>
          <w:lang w:eastAsia="zh-CN"/>
        </w:rPr>
        <w:t>责成各局主任</w:t>
      </w:r>
    </w:p>
    <w:p w:rsidR="008C1D3E" w:rsidRDefault="008C1D3E" w:rsidP="008C1D3E">
      <w:pPr>
        <w:ind w:firstLineChars="200" w:firstLine="560"/>
        <w:rPr>
          <w:lang w:val="en-US" w:eastAsia="zh-CN"/>
        </w:rPr>
      </w:pPr>
      <w:r>
        <w:rPr>
          <w:rFonts w:hint="eastAsia"/>
          <w:lang w:eastAsia="zh-CN"/>
        </w:rPr>
        <w:t>继续</w:t>
      </w:r>
      <w:r w:rsidRPr="003B655E">
        <w:rPr>
          <w:rFonts w:hint="eastAsia"/>
          <w:lang w:eastAsia="zh-CN"/>
        </w:rPr>
        <w:t>在与</w:t>
      </w:r>
      <w:r w:rsidRPr="003B655E">
        <w:rPr>
          <w:lang w:eastAsia="zh-CN"/>
        </w:rPr>
        <w:t>部门</w:t>
      </w:r>
      <w:r w:rsidRPr="003B655E">
        <w:rPr>
          <w:rFonts w:hint="eastAsia"/>
          <w:lang w:eastAsia="zh-CN"/>
        </w:rPr>
        <w:t>顾问</w:t>
      </w:r>
      <w:r w:rsidRPr="003B655E">
        <w:rPr>
          <w:lang w:eastAsia="zh-CN"/>
        </w:rPr>
        <w:t>组</w:t>
      </w:r>
      <w:r>
        <w:rPr>
          <w:rFonts w:hint="eastAsia"/>
          <w:lang w:eastAsia="zh-CN"/>
        </w:rPr>
        <w:t>磋</w:t>
      </w:r>
      <w:r w:rsidRPr="003B655E">
        <w:rPr>
          <w:rFonts w:hint="eastAsia"/>
          <w:lang w:eastAsia="zh-CN"/>
        </w:rPr>
        <w:t>商的基础上</w:t>
      </w:r>
      <w:r w:rsidRPr="003B655E">
        <w:rPr>
          <w:lang w:eastAsia="zh-CN"/>
        </w:rPr>
        <w:t>采取行动，为</w:t>
      </w:r>
      <w:r>
        <w:rPr>
          <w:rFonts w:hint="eastAsia"/>
          <w:lang w:eastAsia="zh-CN"/>
        </w:rPr>
        <w:t>不</w:t>
      </w:r>
      <w:r w:rsidRPr="003B655E">
        <w:rPr>
          <w:lang w:eastAsia="zh-CN"/>
        </w:rPr>
        <w:t>能出席</w:t>
      </w:r>
      <w:r w:rsidRPr="003B655E">
        <w:rPr>
          <w:rFonts w:hint="eastAsia"/>
          <w:lang w:eastAsia="zh-CN"/>
        </w:rPr>
        <w:t>面对面</w:t>
      </w:r>
      <w:r w:rsidRPr="003B655E">
        <w:rPr>
          <w:lang w:eastAsia="zh-CN"/>
        </w:rPr>
        <w:t>会议的</w:t>
      </w:r>
      <w:r w:rsidRPr="003B655E">
        <w:rPr>
          <w:rFonts w:hint="eastAsia"/>
          <w:lang w:eastAsia="zh-CN"/>
        </w:rPr>
        <w:t>代表参与</w:t>
      </w:r>
      <w:r w:rsidRPr="003B655E">
        <w:rPr>
          <w:lang w:eastAsia="zh-CN"/>
        </w:rPr>
        <w:t>部门</w:t>
      </w:r>
      <w:r w:rsidRPr="003B655E">
        <w:rPr>
          <w:rFonts w:hint="eastAsia"/>
          <w:lang w:eastAsia="zh-CN"/>
        </w:rPr>
        <w:t>会议</w:t>
      </w:r>
      <w:r w:rsidRPr="003B655E">
        <w:rPr>
          <w:lang w:eastAsia="zh-CN"/>
        </w:rPr>
        <w:t>提供</w:t>
      </w:r>
      <w:r>
        <w:rPr>
          <w:rFonts w:hint="eastAsia"/>
          <w:lang w:eastAsia="zh-CN"/>
        </w:rPr>
        <w:t>适当的</w:t>
      </w:r>
      <w:r w:rsidRPr="003B655E">
        <w:rPr>
          <w:lang w:eastAsia="zh-CN"/>
        </w:rPr>
        <w:t>电子参与</w:t>
      </w:r>
      <w:r>
        <w:rPr>
          <w:rFonts w:hint="eastAsia"/>
          <w:lang w:eastAsia="zh-CN"/>
        </w:rPr>
        <w:t>手段</w:t>
      </w:r>
      <w:r w:rsidRPr="003B655E">
        <w:rPr>
          <w:lang w:eastAsia="zh-CN"/>
        </w:rPr>
        <w:t>或观</w:t>
      </w:r>
      <w:r w:rsidRPr="003B655E">
        <w:rPr>
          <w:rFonts w:hint="eastAsia"/>
          <w:lang w:eastAsia="zh-CN"/>
        </w:rPr>
        <w:t>察</w:t>
      </w:r>
      <w:r>
        <w:rPr>
          <w:rFonts w:hint="eastAsia"/>
          <w:lang w:eastAsia="zh-CN"/>
        </w:rPr>
        <w:t>设施，</w:t>
      </w:r>
    </w:p>
    <w:p w:rsidR="008C1D3E" w:rsidRPr="00C23F89" w:rsidRDefault="008C1D3E" w:rsidP="008C1D3E">
      <w:pPr>
        <w:pStyle w:val="Call"/>
        <w:rPr>
          <w:lang w:eastAsia="zh-CN"/>
        </w:rPr>
      </w:pPr>
      <w:r>
        <w:rPr>
          <w:rFonts w:hint="eastAsia"/>
          <w:lang w:eastAsia="zh-CN"/>
        </w:rPr>
        <w:t>责成电信发展局主任</w:t>
      </w:r>
    </w:p>
    <w:p w:rsidR="008C1D3E" w:rsidRPr="00C23F89" w:rsidRDefault="008C1D3E" w:rsidP="008C1D3E">
      <w:pPr>
        <w:ind w:firstLineChars="200" w:firstLine="560"/>
        <w:rPr>
          <w:rFonts w:asciiTheme="minorHAnsi" w:hAnsiTheme="minorHAnsi"/>
          <w:szCs w:val="24"/>
          <w:lang w:eastAsia="zh-CN"/>
        </w:rPr>
      </w:pPr>
      <w:r>
        <w:rPr>
          <w:rFonts w:asciiTheme="minorHAnsi" w:hAnsiTheme="minorHAnsi" w:hint="eastAsia"/>
          <w:szCs w:val="24"/>
          <w:lang w:eastAsia="zh-CN"/>
        </w:rPr>
        <w:t>根据本届大会第</w:t>
      </w:r>
      <w:r>
        <w:rPr>
          <w:rFonts w:asciiTheme="minorHAnsi" w:hAnsiTheme="minorHAnsi" w:hint="eastAsia"/>
          <w:szCs w:val="24"/>
          <w:lang w:eastAsia="zh-CN"/>
        </w:rPr>
        <w:t>25</w:t>
      </w:r>
      <w:r>
        <w:rPr>
          <w:rFonts w:asciiTheme="minorHAnsi" w:hAnsiTheme="minorHAnsi" w:hint="eastAsia"/>
          <w:szCs w:val="24"/>
          <w:lang w:eastAsia="zh-CN"/>
        </w:rPr>
        <w:t>号决议（</w:t>
      </w:r>
      <w:r>
        <w:rPr>
          <w:rFonts w:asciiTheme="minorHAnsi" w:hAnsiTheme="minorHAnsi" w:hint="eastAsia"/>
          <w:szCs w:val="24"/>
          <w:lang w:eastAsia="zh-CN"/>
        </w:rPr>
        <w:t>2014</w:t>
      </w:r>
      <w:r>
        <w:rPr>
          <w:rFonts w:asciiTheme="minorHAnsi" w:hAnsiTheme="minorHAnsi" w:hint="eastAsia"/>
          <w:szCs w:val="24"/>
          <w:lang w:eastAsia="zh-CN"/>
        </w:rPr>
        <w:t>年</w:t>
      </w:r>
      <w:r>
        <w:rPr>
          <w:rFonts w:asciiTheme="minorHAnsi" w:hAnsiTheme="minorHAnsi"/>
          <w:szCs w:val="24"/>
          <w:lang w:eastAsia="zh-CN"/>
        </w:rPr>
        <w:t>，釜山，修订版）</w:t>
      </w:r>
      <w:r>
        <w:rPr>
          <w:rFonts w:asciiTheme="minorHAnsi" w:hAnsiTheme="minorHAnsi" w:hint="eastAsia"/>
          <w:szCs w:val="24"/>
          <w:lang w:eastAsia="zh-CN"/>
        </w:rPr>
        <w:t>，采取一切必要措施，在尽可能短的时间安排以及可用的预算范围内落实适当的技术平台，以使所有区域代表处组织与各国际电联成员的电子会议，</w:t>
      </w:r>
    </w:p>
    <w:p w:rsidR="008C1D3E" w:rsidRPr="00C23F89" w:rsidRDefault="008C1D3E" w:rsidP="008C1D3E">
      <w:pPr>
        <w:pStyle w:val="Call"/>
        <w:rPr>
          <w:lang w:eastAsia="zh-CN"/>
        </w:rPr>
      </w:pPr>
      <w:r>
        <w:rPr>
          <w:rFonts w:hint="eastAsia"/>
          <w:lang w:eastAsia="zh-CN"/>
        </w:rPr>
        <w:t>责成理事会</w:t>
      </w:r>
    </w:p>
    <w:p w:rsidR="008C1D3E" w:rsidRDefault="008C1D3E" w:rsidP="008C1D3E">
      <w:pPr>
        <w:ind w:firstLineChars="200" w:firstLine="560"/>
        <w:rPr>
          <w:lang w:eastAsia="zh-CN"/>
        </w:rPr>
      </w:pPr>
      <w:r>
        <w:rPr>
          <w:rFonts w:hint="eastAsia"/>
          <w:lang w:eastAsia="zh-CN"/>
        </w:rPr>
        <w:t>审议落实本项决议的财务要求，并在现有必要</w:t>
      </w:r>
      <w:r>
        <w:rPr>
          <w:lang w:eastAsia="zh-CN"/>
        </w:rPr>
        <w:t>的</w:t>
      </w:r>
      <w:r>
        <w:rPr>
          <w:rFonts w:hint="eastAsia"/>
          <w:lang w:eastAsia="zh-CN"/>
        </w:rPr>
        <w:t>资源范围内，根据财务和战略规划分配相应财务资源。</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caps/>
          <w:lang w:eastAsia="zh-CN"/>
        </w:rPr>
      </w:pPr>
      <w:r>
        <w:rPr>
          <w:lang w:eastAsia="zh-CN"/>
        </w:rPr>
        <w:br w:type="page"/>
      </w:r>
    </w:p>
    <w:p w:rsidR="008C1D3E" w:rsidRDefault="008C1D3E" w:rsidP="008C1D3E">
      <w:pPr>
        <w:pStyle w:val="AnnexNo"/>
        <w:rPr>
          <w:lang w:eastAsia="zh-CN"/>
        </w:rPr>
      </w:pPr>
      <w:r>
        <w:rPr>
          <w:rFonts w:hint="eastAsia"/>
          <w:lang w:eastAsia="zh-CN"/>
        </w:rPr>
        <w:lastRenderedPageBreak/>
        <w:t>第</w:t>
      </w:r>
      <w:r w:rsidR="000E155A">
        <w:rPr>
          <w:rFonts w:hint="eastAsia"/>
          <w:lang w:eastAsia="zh-CN"/>
        </w:rPr>
        <w:t xml:space="preserve"> </w:t>
      </w:r>
      <w:r>
        <w:rPr>
          <w:rFonts w:hint="eastAsia"/>
          <w:lang w:eastAsia="zh-CN"/>
        </w:rPr>
        <w:t>167</w:t>
      </w:r>
      <w:r w:rsidR="000E155A">
        <w:rPr>
          <w:lang w:eastAsia="zh-CN"/>
        </w:rPr>
        <w:t xml:space="preserve"> </w:t>
      </w:r>
      <w:r>
        <w:rPr>
          <w:rFonts w:hint="eastAsia"/>
          <w:lang w:eastAsia="zh-CN"/>
        </w:rPr>
        <w:t>号</w:t>
      </w:r>
      <w:r>
        <w:rPr>
          <w:lang w:eastAsia="zh-CN"/>
        </w:rPr>
        <w:t>决议</w:t>
      </w:r>
      <w:r>
        <w:rPr>
          <w:rFonts w:hint="eastAsia"/>
          <w:lang w:eastAsia="zh-CN"/>
        </w:rPr>
        <w:t>（</w:t>
      </w:r>
      <w:r>
        <w:rPr>
          <w:rFonts w:hint="eastAsia"/>
          <w:lang w:eastAsia="zh-CN"/>
        </w:rPr>
        <w:t>2014</w:t>
      </w:r>
      <w:r>
        <w:rPr>
          <w:rFonts w:hint="eastAsia"/>
          <w:lang w:eastAsia="zh-CN"/>
        </w:rPr>
        <w:t>年</w:t>
      </w:r>
      <w:r>
        <w:rPr>
          <w:lang w:eastAsia="zh-CN"/>
        </w:rPr>
        <w:t>，釜山，修订版）</w:t>
      </w:r>
      <w:r>
        <w:rPr>
          <w:rFonts w:hint="eastAsia"/>
          <w:lang w:eastAsia="zh-CN"/>
        </w:rPr>
        <w:t>附件一</w:t>
      </w:r>
    </w:p>
    <w:p w:rsidR="008C1D3E" w:rsidRPr="00CC7C5F" w:rsidRDefault="008C1D3E" w:rsidP="008C1D3E">
      <w:pPr>
        <w:pStyle w:val="Annextitle"/>
        <w:rPr>
          <w:lang w:eastAsia="zh-CN"/>
        </w:rPr>
      </w:pPr>
      <w:r>
        <w:rPr>
          <w:rFonts w:hint="eastAsia"/>
          <w:lang w:eastAsia="zh-CN"/>
        </w:rPr>
        <w:t>电</w:t>
      </w:r>
      <w:r>
        <w:rPr>
          <w:lang w:eastAsia="zh-CN"/>
        </w:rPr>
        <w:t>子工作方法行动计划</w:t>
      </w:r>
    </w:p>
    <w:p w:rsidR="008C1D3E" w:rsidRPr="00775900" w:rsidRDefault="008C1D3E" w:rsidP="008C1D3E">
      <w:pPr>
        <w:pStyle w:val="enumlev1"/>
        <w:rPr>
          <w:szCs w:val="24"/>
          <w:lang w:eastAsia="zh-CN"/>
        </w:rPr>
      </w:pPr>
      <w:r w:rsidRPr="00275B9E">
        <w:rPr>
          <w:szCs w:val="24"/>
          <w:lang w:val="en-US" w:eastAsia="zh-CN"/>
        </w:rPr>
        <w:t>–</w:t>
      </w:r>
      <w:r>
        <w:rPr>
          <w:szCs w:val="24"/>
          <w:lang w:val="en-US" w:eastAsia="zh-CN"/>
        </w:rPr>
        <w:tab/>
      </w:r>
      <w:r w:rsidRPr="00775900">
        <w:rPr>
          <w:lang w:eastAsia="zh-CN"/>
        </w:rPr>
        <w:t>升级总部和区域代表处的基础设施，以支持电子</w:t>
      </w:r>
      <w:r>
        <w:rPr>
          <w:rFonts w:hint="eastAsia"/>
          <w:lang w:eastAsia="zh-CN"/>
        </w:rPr>
        <w:t>参会</w:t>
      </w:r>
      <w:r w:rsidRPr="00775900">
        <w:rPr>
          <w:lang w:eastAsia="zh-CN"/>
        </w:rPr>
        <w:t>方式的使用。</w:t>
      </w:r>
    </w:p>
    <w:p w:rsidR="008C1D3E" w:rsidRPr="00775900" w:rsidRDefault="008C1D3E" w:rsidP="008C1D3E">
      <w:pPr>
        <w:pStyle w:val="enumlev1"/>
        <w:rPr>
          <w:szCs w:val="24"/>
          <w:lang w:eastAsia="zh-CN"/>
        </w:rPr>
      </w:pPr>
      <w:r w:rsidRPr="00275B9E">
        <w:rPr>
          <w:szCs w:val="24"/>
          <w:lang w:val="en-US" w:eastAsia="zh-CN"/>
        </w:rPr>
        <w:t>–</w:t>
      </w:r>
      <w:r>
        <w:rPr>
          <w:szCs w:val="24"/>
          <w:lang w:eastAsia="zh-CN"/>
        </w:rPr>
        <w:tab/>
      </w:r>
      <w:r w:rsidRPr="00775900">
        <w:rPr>
          <w:lang w:eastAsia="zh-CN"/>
        </w:rPr>
        <w:t>落实向</w:t>
      </w:r>
      <w:r>
        <w:rPr>
          <w:rFonts w:hint="eastAsia"/>
          <w:lang w:eastAsia="zh-CN"/>
        </w:rPr>
        <w:t>电子参</w:t>
      </w:r>
      <w:r w:rsidRPr="00775900">
        <w:rPr>
          <w:lang w:eastAsia="zh-CN"/>
        </w:rPr>
        <w:t>会者</w:t>
      </w:r>
      <w:r>
        <w:rPr>
          <w:rFonts w:hint="eastAsia"/>
          <w:lang w:eastAsia="zh-CN"/>
        </w:rPr>
        <w:t>提供</w:t>
      </w:r>
      <w:r w:rsidRPr="00775900">
        <w:rPr>
          <w:lang w:eastAsia="zh-CN"/>
        </w:rPr>
        <w:t>国际电联口译服务的技术解决方案。</w:t>
      </w:r>
    </w:p>
    <w:p w:rsidR="008C1D3E" w:rsidRPr="00775900" w:rsidRDefault="008C1D3E" w:rsidP="008C1D3E">
      <w:pPr>
        <w:pStyle w:val="enumlev1"/>
        <w:rPr>
          <w:szCs w:val="24"/>
          <w:lang w:eastAsia="zh-CN"/>
        </w:rPr>
      </w:pPr>
      <w:r w:rsidRPr="00275B9E">
        <w:rPr>
          <w:szCs w:val="24"/>
          <w:lang w:val="en-US" w:eastAsia="zh-CN"/>
        </w:rPr>
        <w:t>–</w:t>
      </w:r>
      <w:r>
        <w:rPr>
          <w:szCs w:val="24"/>
          <w:lang w:eastAsia="zh-CN"/>
        </w:rPr>
        <w:tab/>
      </w:r>
      <w:r w:rsidRPr="00775900">
        <w:rPr>
          <w:lang w:eastAsia="zh-CN"/>
        </w:rPr>
        <w:t>落实提供自助服务和举办电子会议的技术解决方案。</w:t>
      </w:r>
    </w:p>
    <w:p w:rsidR="008C1D3E" w:rsidRPr="00775900" w:rsidRDefault="008C1D3E" w:rsidP="008C1D3E">
      <w:pPr>
        <w:pStyle w:val="enumlev1"/>
        <w:rPr>
          <w:szCs w:val="24"/>
          <w:lang w:val="en-US" w:eastAsia="zh-CN"/>
        </w:rPr>
      </w:pPr>
      <w:r w:rsidRPr="00275B9E">
        <w:rPr>
          <w:szCs w:val="24"/>
          <w:lang w:val="en-US" w:eastAsia="zh-CN"/>
        </w:rPr>
        <w:t>–</w:t>
      </w:r>
      <w:r>
        <w:rPr>
          <w:szCs w:val="24"/>
          <w:lang w:val="en-US" w:eastAsia="zh-CN"/>
        </w:rPr>
        <w:tab/>
      </w:r>
      <w:r w:rsidRPr="00DA1186">
        <w:rPr>
          <w:rFonts w:hint="eastAsia"/>
          <w:szCs w:val="24"/>
          <w:lang w:val="en-US" w:eastAsia="zh-CN"/>
        </w:rPr>
        <w:t>制定国际电联</w:t>
      </w:r>
      <w:r>
        <w:rPr>
          <w:rFonts w:hint="eastAsia"/>
          <w:szCs w:val="24"/>
          <w:lang w:val="en-US" w:eastAsia="zh-CN"/>
        </w:rPr>
        <w:t>电子参会</w:t>
      </w:r>
      <w:r w:rsidRPr="00DA1186">
        <w:rPr>
          <w:rFonts w:hint="eastAsia"/>
          <w:szCs w:val="24"/>
          <w:lang w:val="en-US" w:eastAsia="zh-CN"/>
        </w:rPr>
        <w:t>指导原则</w:t>
      </w:r>
      <w:r w:rsidRPr="00775900">
        <w:rPr>
          <w:rFonts w:hint="eastAsia"/>
          <w:lang w:eastAsia="zh-CN"/>
        </w:rPr>
        <w:t>。</w:t>
      </w:r>
    </w:p>
    <w:p w:rsidR="008C1D3E" w:rsidRPr="00775900" w:rsidRDefault="008C1D3E" w:rsidP="008C1D3E">
      <w:pPr>
        <w:pStyle w:val="enumlev1"/>
        <w:rPr>
          <w:szCs w:val="24"/>
          <w:lang w:val="en-US" w:eastAsia="zh-CN"/>
        </w:rPr>
      </w:pPr>
      <w:r w:rsidRPr="00275B9E">
        <w:rPr>
          <w:szCs w:val="24"/>
          <w:lang w:val="en-US" w:eastAsia="zh-CN"/>
        </w:rPr>
        <w:t>–</w:t>
      </w:r>
      <w:r>
        <w:rPr>
          <w:szCs w:val="24"/>
          <w:lang w:val="en-US" w:eastAsia="zh-CN"/>
        </w:rPr>
        <w:tab/>
      </w:r>
      <w:r w:rsidRPr="00775900">
        <w:rPr>
          <w:rFonts w:hint="eastAsia"/>
          <w:lang w:eastAsia="zh-CN"/>
        </w:rPr>
        <w:t>酌情向国际电联会议举办方、区域代表处</w:t>
      </w:r>
      <w:r>
        <w:rPr>
          <w:rFonts w:hint="eastAsia"/>
          <w:lang w:eastAsia="zh-CN"/>
        </w:rPr>
        <w:t>职</w:t>
      </w:r>
      <w:r w:rsidRPr="00775900">
        <w:rPr>
          <w:rFonts w:hint="eastAsia"/>
          <w:lang w:eastAsia="zh-CN"/>
        </w:rPr>
        <w:t>员、主席、报告人、编辑和代表提供培训。</w:t>
      </w:r>
    </w:p>
    <w:p w:rsidR="008C1D3E" w:rsidRPr="00775900" w:rsidRDefault="008C1D3E" w:rsidP="008C1D3E">
      <w:pPr>
        <w:pStyle w:val="enumlev1"/>
        <w:rPr>
          <w:szCs w:val="24"/>
          <w:lang w:val="en-US" w:eastAsia="zh-CN"/>
        </w:rPr>
      </w:pPr>
      <w:r w:rsidRPr="00275B9E">
        <w:rPr>
          <w:szCs w:val="24"/>
          <w:lang w:val="en-US" w:eastAsia="zh-CN"/>
        </w:rPr>
        <w:t>–</w:t>
      </w:r>
      <w:r>
        <w:rPr>
          <w:szCs w:val="24"/>
          <w:lang w:val="en-US" w:eastAsia="zh-CN"/>
        </w:rPr>
        <w:tab/>
      </w:r>
      <w:r w:rsidRPr="00775900">
        <w:rPr>
          <w:lang w:eastAsia="zh-CN"/>
        </w:rPr>
        <w:t>审议现行的</w:t>
      </w:r>
      <w:r>
        <w:rPr>
          <w:rFonts w:hint="eastAsia"/>
          <w:lang w:eastAsia="zh-CN"/>
        </w:rPr>
        <w:t>适用</w:t>
      </w:r>
      <w:r w:rsidRPr="00775900">
        <w:rPr>
          <w:lang w:eastAsia="zh-CN"/>
        </w:rPr>
        <w:t>政策和做法。</w:t>
      </w:r>
    </w:p>
    <w:p w:rsidR="008C1D3E" w:rsidRPr="00775900" w:rsidRDefault="008C1D3E" w:rsidP="008C1D3E">
      <w:pPr>
        <w:pStyle w:val="enumlev1"/>
        <w:rPr>
          <w:szCs w:val="24"/>
          <w:lang w:val="en-US" w:eastAsia="zh-CN"/>
        </w:rPr>
      </w:pPr>
      <w:r w:rsidRPr="00275B9E">
        <w:rPr>
          <w:szCs w:val="24"/>
          <w:lang w:val="en-US" w:eastAsia="zh-CN"/>
        </w:rPr>
        <w:t>–</w:t>
      </w:r>
      <w:r>
        <w:rPr>
          <w:szCs w:val="24"/>
          <w:lang w:val="en-US" w:eastAsia="zh-CN"/>
        </w:rPr>
        <w:tab/>
      </w:r>
      <w:r w:rsidRPr="00775900">
        <w:rPr>
          <w:lang w:eastAsia="zh-CN"/>
        </w:rPr>
        <w:t>审议与国际电联法律文件的必要修订相关的法律问题。</w:t>
      </w:r>
    </w:p>
    <w:p w:rsidR="008C1D3E" w:rsidRPr="00C23F89" w:rsidRDefault="008C1D3E" w:rsidP="008C1D3E">
      <w:pPr>
        <w:pStyle w:val="enumlev1"/>
        <w:rPr>
          <w:rFonts w:asciiTheme="minorHAnsi" w:hAnsiTheme="minorHAnsi"/>
          <w:szCs w:val="24"/>
          <w:lang w:val="en-US" w:eastAsia="zh-CN"/>
        </w:rPr>
      </w:pPr>
      <w:r w:rsidRPr="00275B9E">
        <w:rPr>
          <w:szCs w:val="24"/>
          <w:lang w:val="en-US" w:eastAsia="zh-CN"/>
        </w:rPr>
        <w:t>–</w:t>
      </w:r>
      <w:r>
        <w:rPr>
          <w:szCs w:val="24"/>
          <w:lang w:val="en-US" w:eastAsia="zh-CN"/>
        </w:rPr>
        <w:tab/>
      </w:r>
      <w:r w:rsidRPr="00775900">
        <w:rPr>
          <w:lang w:eastAsia="zh-CN"/>
        </w:rPr>
        <w:t>进行跨部门统计数据采集，以跟踪</w:t>
      </w:r>
      <w:r>
        <w:rPr>
          <w:rFonts w:hint="eastAsia"/>
          <w:lang w:eastAsia="zh-CN"/>
        </w:rPr>
        <w:t>电子参会</w:t>
      </w:r>
      <w:r w:rsidRPr="00775900">
        <w:rPr>
          <w:lang w:eastAsia="zh-CN"/>
        </w:rPr>
        <w:t>趋势。</w:t>
      </w:r>
    </w:p>
    <w:p w:rsidR="008C1D3E" w:rsidRDefault="008C1D3E" w:rsidP="008C1D3E">
      <w:pPr>
        <w:pStyle w:val="enumlev1"/>
        <w:rPr>
          <w:rFonts w:asciiTheme="minorHAnsi" w:hAnsiTheme="minorHAnsi"/>
          <w:szCs w:val="24"/>
          <w:lang w:eastAsia="zh-CN"/>
        </w:rPr>
      </w:pPr>
      <w:r w:rsidRPr="00275B9E">
        <w:rPr>
          <w:szCs w:val="24"/>
          <w:lang w:val="en-US" w:eastAsia="zh-CN"/>
        </w:rPr>
        <w:t>–</w:t>
      </w:r>
      <w:r>
        <w:rPr>
          <w:rFonts w:asciiTheme="minorHAnsi" w:hAnsiTheme="minorHAnsi"/>
          <w:szCs w:val="24"/>
          <w:lang w:eastAsia="zh-CN"/>
        </w:rPr>
        <w:tab/>
      </w:r>
      <w:r>
        <w:rPr>
          <w:rFonts w:asciiTheme="minorHAnsi" w:hAnsiTheme="minorHAnsi" w:hint="eastAsia"/>
          <w:szCs w:val="24"/>
          <w:lang w:eastAsia="zh-CN"/>
        </w:rPr>
        <w:t>每年向理事会报告</w:t>
      </w:r>
      <w:r>
        <w:rPr>
          <w:rFonts w:asciiTheme="minorHAnsi" w:hAnsiTheme="minorHAnsi" w:hint="eastAsia"/>
          <w:szCs w:val="24"/>
          <w:lang w:eastAsia="zh-CN"/>
        </w:rPr>
        <w:t>EWM</w:t>
      </w:r>
      <w:r>
        <w:rPr>
          <w:rFonts w:asciiTheme="minorHAnsi" w:hAnsiTheme="minorHAnsi" w:hint="eastAsia"/>
          <w:szCs w:val="24"/>
          <w:lang w:eastAsia="zh-CN"/>
        </w:rPr>
        <w:t>和远程参会政策的结果，包括对结果的统计评价，并报告程序、财务、技术和法律方面的事宜。</w:t>
      </w:r>
    </w:p>
    <w:p w:rsidR="008C1D3E" w:rsidRDefault="008C1D3E" w:rsidP="008C1D3E">
      <w:pPr>
        <w:pStyle w:val="enumlev1"/>
        <w:rPr>
          <w:rFonts w:asciiTheme="minorHAnsi" w:hAnsiTheme="minorHAnsi"/>
          <w:szCs w:val="24"/>
          <w:lang w:eastAsia="zh-CN"/>
        </w:rPr>
      </w:pPr>
      <w:r w:rsidRPr="004560BD">
        <w:rPr>
          <w:rFonts w:asciiTheme="minorHAnsi" w:hAnsiTheme="minorHAnsi"/>
          <w:szCs w:val="24"/>
          <w:lang w:eastAsia="zh-CN"/>
        </w:rPr>
        <w:t>–</w:t>
      </w:r>
      <w:r w:rsidRPr="004560BD">
        <w:rPr>
          <w:rFonts w:asciiTheme="minorHAnsi" w:hAnsiTheme="minorHAnsi"/>
          <w:szCs w:val="24"/>
          <w:lang w:eastAsia="zh-CN"/>
        </w:rPr>
        <w:tab/>
      </w:r>
      <w:r w:rsidRPr="004560BD">
        <w:rPr>
          <w:rFonts w:asciiTheme="minorHAnsi" w:hAnsiTheme="minorHAnsi" w:hint="eastAsia"/>
          <w:szCs w:val="24"/>
          <w:lang w:eastAsia="zh-CN"/>
        </w:rPr>
        <w:t>讨论国际电联在</w:t>
      </w:r>
      <w:r w:rsidRPr="004560BD">
        <w:rPr>
          <w:rFonts w:asciiTheme="minorHAnsi" w:hAnsiTheme="minorHAnsi" w:hint="eastAsia"/>
          <w:szCs w:val="24"/>
          <w:lang w:eastAsia="zh-CN"/>
        </w:rPr>
        <w:t>EWM</w:t>
      </w:r>
      <w:r w:rsidRPr="004560BD">
        <w:rPr>
          <w:rFonts w:asciiTheme="minorHAnsi" w:hAnsiTheme="minorHAnsi" w:hint="eastAsia"/>
          <w:szCs w:val="24"/>
          <w:lang w:eastAsia="zh-CN"/>
        </w:rPr>
        <w:t>和远程参会方面的能力改善情况，并就</w:t>
      </w:r>
      <w:r>
        <w:rPr>
          <w:rFonts w:asciiTheme="minorHAnsi" w:hAnsiTheme="minorHAnsi" w:hint="eastAsia"/>
          <w:szCs w:val="24"/>
          <w:lang w:eastAsia="zh-CN"/>
        </w:rPr>
        <w:t>议</w:t>
      </w:r>
      <w:r>
        <w:rPr>
          <w:rFonts w:asciiTheme="minorHAnsi" w:hAnsiTheme="minorHAnsi"/>
          <w:szCs w:val="24"/>
          <w:lang w:eastAsia="zh-CN"/>
        </w:rPr>
        <w:t>事</w:t>
      </w:r>
      <w:r w:rsidRPr="004560BD">
        <w:rPr>
          <w:rFonts w:asciiTheme="minorHAnsi" w:hAnsiTheme="minorHAnsi" w:hint="eastAsia"/>
          <w:szCs w:val="24"/>
          <w:lang w:eastAsia="zh-CN"/>
        </w:rPr>
        <w:t>规则的必要修正向理事会和</w:t>
      </w:r>
      <w:r w:rsidRPr="004560BD">
        <w:rPr>
          <w:rFonts w:asciiTheme="minorHAnsi" w:hAnsiTheme="minorHAnsi" w:hint="eastAsia"/>
          <w:szCs w:val="24"/>
          <w:lang w:eastAsia="zh-CN"/>
        </w:rPr>
        <w:t>2018</w:t>
      </w:r>
      <w:r w:rsidRPr="004560BD">
        <w:rPr>
          <w:rFonts w:asciiTheme="minorHAnsi" w:hAnsiTheme="minorHAnsi" w:hint="eastAsia"/>
          <w:szCs w:val="24"/>
          <w:lang w:eastAsia="zh-CN"/>
        </w:rPr>
        <w:t>年全权代表大会提出建议。</w:t>
      </w:r>
    </w:p>
    <w:p w:rsidR="008C1D3E" w:rsidRDefault="008C1D3E" w:rsidP="008C1D3E">
      <w:pPr>
        <w:pStyle w:val="Reasons"/>
        <w:rPr>
          <w:lang w:eastAsia="zh-CN"/>
        </w:rPr>
      </w:pPr>
    </w:p>
    <w:p w:rsidR="00975C3D" w:rsidRDefault="00975C3D" w:rsidP="008C1D3E">
      <w:pPr>
        <w:pStyle w:val="Reasons"/>
        <w:rPr>
          <w:lang w:eastAsia="zh-CN"/>
        </w:rPr>
      </w:pPr>
    </w:p>
    <w:p w:rsidR="00975C3D" w:rsidRDefault="00975C3D" w:rsidP="008C1D3E">
      <w:pPr>
        <w:pStyle w:val="Reasons"/>
        <w:rPr>
          <w:lang w:eastAsia="zh-CN"/>
        </w:rPr>
      </w:pPr>
    </w:p>
    <w:p w:rsidR="00B4572A" w:rsidRDefault="00B4572A" w:rsidP="00145B5A">
      <w:pPr>
        <w:rPr>
          <w:lang w:eastAsia="zh-CN"/>
        </w:rPr>
      </w:pPr>
      <w:r>
        <w:rPr>
          <w:lang w:eastAsia="zh-CN"/>
        </w:rPr>
        <w:br w:type="page"/>
      </w:r>
    </w:p>
    <w:p w:rsidR="00B4572A" w:rsidRPr="00DA3650" w:rsidRDefault="00B4572A" w:rsidP="00145B5A">
      <w:pPr>
        <w:pStyle w:val="ResNo"/>
        <w:rPr>
          <w:lang w:eastAsia="zh-CN"/>
        </w:rPr>
      </w:pPr>
      <w:bookmarkStart w:id="311" w:name="_Toc413838468"/>
      <w:r w:rsidRPr="00550EBE">
        <w:rPr>
          <w:rStyle w:val="href"/>
          <w:rFonts w:hint="eastAsia"/>
        </w:rPr>
        <w:lastRenderedPageBreak/>
        <w:t>第</w:t>
      </w:r>
      <w:r w:rsidRPr="00550EBE">
        <w:rPr>
          <w:rStyle w:val="href"/>
          <w:rFonts w:hint="eastAsia"/>
        </w:rPr>
        <w:t xml:space="preserve"> 168 </w:t>
      </w:r>
      <w:r w:rsidRPr="00550EBE">
        <w:rPr>
          <w:rStyle w:val="href"/>
          <w:rFonts w:hint="eastAsia"/>
        </w:rPr>
        <w:t>号决议</w:t>
      </w:r>
      <w:r w:rsidRPr="00DA3650">
        <w:rPr>
          <w:rFonts w:hint="eastAsia"/>
          <w:lang w:eastAsia="zh-CN"/>
        </w:rPr>
        <w:t>（</w:t>
      </w:r>
      <w:r w:rsidRPr="00DA3650">
        <w:rPr>
          <w:rFonts w:hint="eastAsia"/>
          <w:lang w:eastAsia="zh-CN"/>
        </w:rPr>
        <w:t>2010</w:t>
      </w:r>
      <w:r w:rsidRPr="00DA3650">
        <w:rPr>
          <w:rFonts w:hint="eastAsia"/>
          <w:lang w:eastAsia="zh-CN"/>
        </w:rPr>
        <w:t>年，瓜达拉哈拉）</w:t>
      </w:r>
      <w:bookmarkEnd w:id="311"/>
    </w:p>
    <w:p w:rsidR="00B4572A" w:rsidRPr="0016430C" w:rsidRDefault="00B4572A" w:rsidP="00145B5A">
      <w:pPr>
        <w:pStyle w:val="Restitle"/>
        <w:rPr>
          <w:lang w:val="en-US" w:eastAsia="zh-CN"/>
        </w:rPr>
      </w:pPr>
      <w:bookmarkStart w:id="312" w:name="_Toc413838469"/>
      <w:r>
        <w:rPr>
          <w:rFonts w:hint="eastAsia"/>
          <w:lang w:val="en-US" w:eastAsia="zh-CN"/>
        </w:rPr>
        <w:t>国际电联建议书的翻译</w:t>
      </w:r>
      <w:bookmarkEnd w:id="312"/>
    </w:p>
    <w:p w:rsidR="00B4572A" w:rsidRPr="004C54F0" w:rsidRDefault="00B4572A" w:rsidP="00145B5A">
      <w:pPr>
        <w:pStyle w:val="Normalaftertitle"/>
        <w:rPr>
          <w:lang w:eastAsia="zh-CN"/>
        </w:rPr>
      </w:pPr>
      <w:r w:rsidRPr="00E54B48">
        <w:rPr>
          <w:rFonts w:hint="eastAsia"/>
          <w:lang w:eastAsia="zh-CN"/>
        </w:rPr>
        <w:t>国际电联全权代表大会</w:t>
      </w:r>
      <w:r w:rsidRPr="005B64F9">
        <w:rPr>
          <w:rFonts w:hint="eastAsia"/>
          <w:lang w:eastAsia="zh-CN"/>
        </w:rPr>
        <w:t>（</w:t>
      </w:r>
      <w:r w:rsidRPr="005B64F9">
        <w:rPr>
          <w:rFonts w:hint="eastAsia"/>
          <w:lang w:eastAsia="zh-CN"/>
        </w:rPr>
        <w:t>2010</w:t>
      </w:r>
      <w:r w:rsidRPr="005B64F9">
        <w:rPr>
          <w:rFonts w:hint="eastAsia"/>
          <w:lang w:eastAsia="zh-CN"/>
        </w:rPr>
        <w:t>年</w:t>
      </w:r>
      <w:r w:rsidRPr="00E54B48">
        <w:rPr>
          <w:rFonts w:hint="eastAsia"/>
          <w:lang w:eastAsia="zh-CN"/>
        </w:rPr>
        <w:t>，瓜达拉哈拉），</w:t>
      </w:r>
    </w:p>
    <w:p w:rsidR="00B4572A" w:rsidRPr="00E54B48" w:rsidRDefault="00B4572A" w:rsidP="00145B5A">
      <w:pPr>
        <w:pStyle w:val="Call"/>
        <w:rPr>
          <w:lang w:eastAsia="zh-CN"/>
        </w:rPr>
      </w:pPr>
      <w:r w:rsidRPr="00E54B48">
        <w:rPr>
          <w:rFonts w:hint="eastAsia"/>
          <w:lang w:eastAsia="zh-CN"/>
        </w:rPr>
        <w:t>考虑到</w:t>
      </w:r>
    </w:p>
    <w:p w:rsidR="00B4572A" w:rsidRPr="0016430C" w:rsidRDefault="00B4572A" w:rsidP="00145B5A">
      <w:pPr>
        <w:rPr>
          <w:lang w:eastAsia="zh-CN"/>
        </w:rPr>
      </w:pPr>
      <w:r w:rsidRPr="0016430C">
        <w:rPr>
          <w:i/>
          <w:lang w:eastAsia="zh-CN"/>
        </w:rPr>
        <w:t>a)</w:t>
      </w:r>
      <w:r w:rsidRPr="0016430C">
        <w:rPr>
          <w:lang w:eastAsia="zh-CN"/>
        </w:rPr>
        <w:tab/>
      </w:r>
      <w:r>
        <w:rPr>
          <w:rFonts w:hint="eastAsia"/>
          <w:lang w:eastAsia="zh-CN"/>
        </w:rPr>
        <w:t>国际电联《组织法》第</w:t>
      </w:r>
      <w:r>
        <w:rPr>
          <w:rFonts w:hint="eastAsia"/>
          <w:lang w:eastAsia="zh-CN"/>
        </w:rPr>
        <w:t>1</w:t>
      </w:r>
      <w:r>
        <w:rPr>
          <w:rFonts w:hint="eastAsia"/>
          <w:lang w:eastAsia="zh-CN"/>
        </w:rPr>
        <w:t>条所述的国际电联的宗旨；</w:t>
      </w:r>
    </w:p>
    <w:p w:rsidR="00B4572A" w:rsidRPr="0016430C" w:rsidRDefault="00B4572A" w:rsidP="000055C7">
      <w:pPr>
        <w:rPr>
          <w:lang w:eastAsia="zh-CN"/>
        </w:rPr>
      </w:pPr>
      <w:r w:rsidRPr="0016430C">
        <w:rPr>
          <w:i/>
          <w:lang w:eastAsia="zh-CN"/>
        </w:rPr>
        <w:t>b)</w:t>
      </w:r>
      <w:r w:rsidRPr="0016430C">
        <w:rPr>
          <w:lang w:eastAsia="zh-CN"/>
        </w:rPr>
        <w:tab/>
      </w:r>
      <w:r>
        <w:rPr>
          <w:rFonts w:hint="eastAsia"/>
          <w:lang w:eastAsia="zh-CN"/>
        </w:rPr>
        <w:t>有必要扩大免费提供给普通公众的国际电联建议书在各国的在线获取；</w:t>
      </w:r>
    </w:p>
    <w:p w:rsidR="00B4572A" w:rsidRPr="0016430C" w:rsidRDefault="00B4572A" w:rsidP="00145B5A">
      <w:pPr>
        <w:rPr>
          <w:lang w:val="en-US" w:eastAsia="zh-CN"/>
        </w:rPr>
      </w:pPr>
      <w:r w:rsidRPr="0016430C">
        <w:rPr>
          <w:i/>
          <w:lang w:eastAsia="zh-CN"/>
        </w:rPr>
        <w:t>c)</w:t>
      </w:r>
      <w:r w:rsidRPr="0016430C">
        <w:rPr>
          <w:lang w:eastAsia="zh-CN"/>
        </w:rPr>
        <w:tab/>
      </w:r>
      <w:r>
        <w:rPr>
          <w:rFonts w:hint="eastAsia"/>
          <w:lang w:val="en-US" w:eastAsia="zh-CN"/>
        </w:rPr>
        <w:t>有必要方便以国际电联正式语文之外的其他国家语文获取国际电联建议书；</w:t>
      </w:r>
    </w:p>
    <w:p w:rsidR="00B4572A" w:rsidRPr="003270B5" w:rsidRDefault="00B4572A" w:rsidP="00145B5A">
      <w:pPr>
        <w:rPr>
          <w:lang w:eastAsia="zh-CN"/>
        </w:rPr>
      </w:pPr>
      <w:r w:rsidRPr="0016430C">
        <w:rPr>
          <w:i/>
          <w:lang w:val="en-US" w:eastAsia="zh-CN"/>
        </w:rPr>
        <w:t>d</w:t>
      </w:r>
      <w:r w:rsidRPr="0016430C">
        <w:rPr>
          <w:i/>
          <w:lang w:eastAsia="zh-CN"/>
        </w:rPr>
        <w:t>)</w:t>
      </w:r>
      <w:r w:rsidRPr="0016430C">
        <w:rPr>
          <w:lang w:eastAsia="zh-CN"/>
        </w:rPr>
        <w:tab/>
      </w:r>
      <w:r>
        <w:rPr>
          <w:rFonts w:ascii="SimSun" w:hAnsi="SimSun" w:cs="SimSun" w:hint="eastAsia"/>
          <w:lang w:eastAsia="zh-CN"/>
        </w:rPr>
        <w:t>世界电信发展大会</w:t>
      </w:r>
      <w:r w:rsidRPr="00126D85">
        <w:rPr>
          <w:lang w:eastAsia="zh-CN"/>
        </w:rPr>
        <w:t>（</w:t>
      </w:r>
      <w:r w:rsidRPr="00126D85">
        <w:rPr>
          <w:lang w:eastAsia="zh-CN"/>
        </w:rPr>
        <w:t>WTDC</w:t>
      </w:r>
      <w:r w:rsidRPr="00126D85">
        <w:rPr>
          <w:lang w:eastAsia="zh-CN"/>
        </w:rPr>
        <w:t>）</w:t>
      </w:r>
      <w:r w:rsidRPr="00FC5B10">
        <w:rPr>
          <w:rFonts w:hint="eastAsia"/>
          <w:lang w:eastAsia="zh-CN"/>
        </w:rPr>
        <w:t>第</w:t>
      </w:r>
      <w:r w:rsidRPr="00661380">
        <w:rPr>
          <w:lang w:eastAsia="zh-CN"/>
        </w:rPr>
        <w:t>20</w:t>
      </w:r>
      <w:r w:rsidRPr="00126D85">
        <w:rPr>
          <w:lang w:eastAsia="zh-CN"/>
        </w:rPr>
        <w:t>号决议（</w:t>
      </w:r>
      <w:r w:rsidRPr="00661380">
        <w:rPr>
          <w:rFonts w:asciiTheme="minorHAnsi" w:hAnsiTheme="minorHAnsi"/>
          <w:lang w:eastAsia="zh-CN"/>
        </w:rPr>
        <w:t>2010</w:t>
      </w:r>
      <w:r w:rsidRPr="00FC5B10">
        <w:rPr>
          <w:rFonts w:hint="eastAsia"/>
          <w:lang w:eastAsia="zh-CN"/>
        </w:rPr>
        <w:t>年，海得拉巴，修订版）</w:t>
      </w:r>
      <w:r w:rsidRPr="00FC5B10">
        <w:rPr>
          <w:lang w:eastAsia="zh-CN"/>
        </w:rPr>
        <w:t>–</w:t>
      </w:r>
      <w:r w:rsidRPr="00FC5B10">
        <w:rPr>
          <w:rFonts w:hint="eastAsia"/>
          <w:lang w:eastAsia="zh-CN"/>
        </w:rPr>
        <w:t xml:space="preserve"> </w:t>
      </w:r>
      <w:r w:rsidRPr="00FC5B10">
        <w:rPr>
          <w:rFonts w:hint="eastAsia"/>
          <w:lang w:eastAsia="zh-CN"/>
        </w:rPr>
        <w:t>有关现代电信</w:t>
      </w:r>
      <w:r w:rsidRPr="00FC5B10">
        <w:rPr>
          <w:rFonts w:hint="eastAsia"/>
          <w:lang w:eastAsia="zh-CN"/>
        </w:rPr>
        <w:t>/</w:t>
      </w:r>
      <w:r w:rsidRPr="00FC5B10">
        <w:rPr>
          <w:rFonts w:hint="eastAsia"/>
          <w:lang w:eastAsia="zh-CN"/>
        </w:rPr>
        <w:t>信息通信技术（</w:t>
      </w:r>
      <w:r w:rsidRPr="00FC5B10">
        <w:rPr>
          <w:rFonts w:hint="eastAsia"/>
          <w:lang w:eastAsia="zh-CN"/>
        </w:rPr>
        <w:t>ICT</w:t>
      </w:r>
      <w:r w:rsidRPr="00FC5B10">
        <w:rPr>
          <w:rFonts w:hint="eastAsia"/>
          <w:lang w:eastAsia="zh-CN"/>
        </w:rPr>
        <w:t>）设施和服务的非歧视性接入</w:t>
      </w:r>
      <w:r w:rsidRPr="00FC5B10">
        <w:rPr>
          <w:rFonts w:hint="eastAsia"/>
          <w:lang w:eastAsia="zh-CN"/>
        </w:rPr>
        <w:t xml:space="preserve"> </w:t>
      </w:r>
      <w:r w:rsidRPr="00FC5B10">
        <w:rPr>
          <w:lang w:eastAsia="zh-CN"/>
        </w:rPr>
        <w:t>–</w:t>
      </w:r>
      <w:r w:rsidRPr="00FC5B10">
        <w:rPr>
          <w:rFonts w:hint="eastAsia"/>
          <w:lang w:eastAsia="zh-CN"/>
        </w:rPr>
        <w:t xml:space="preserve"> </w:t>
      </w:r>
      <w:r w:rsidRPr="00FC5B10">
        <w:rPr>
          <w:rFonts w:hint="eastAsia"/>
          <w:lang w:eastAsia="zh-CN"/>
        </w:rPr>
        <w:t>注意到：</w:t>
      </w:r>
    </w:p>
    <w:p w:rsidR="00B4572A" w:rsidRPr="0016430C" w:rsidRDefault="00B4572A" w:rsidP="000055C7">
      <w:pPr>
        <w:pStyle w:val="enumlev1"/>
        <w:rPr>
          <w:szCs w:val="22"/>
          <w:lang w:eastAsia="zh-CN"/>
        </w:rPr>
      </w:pPr>
      <w:r w:rsidRPr="00A54BAD">
        <w:rPr>
          <w:szCs w:val="22"/>
          <w:lang w:eastAsia="zh-CN"/>
        </w:rPr>
        <w:t>–</w:t>
      </w:r>
      <w:r>
        <w:rPr>
          <w:rFonts w:hint="eastAsia"/>
          <w:szCs w:val="22"/>
          <w:lang w:eastAsia="zh-CN"/>
        </w:rPr>
        <w:tab/>
      </w:r>
      <w:r w:rsidRPr="006425AD">
        <w:rPr>
          <w:rFonts w:hint="eastAsia"/>
          <w:lang w:eastAsia="zh-CN"/>
        </w:rPr>
        <w:t>现代</w:t>
      </w:r>
      <w:r>
        <w:rPr>
          <w:rFonts w:hint="eastAsia"/>
          <w:lang w:eastAsia="zh-CN"/>
        </w:rPr>
        <w:t>电信</w:t>
      </w:r>
      <w:r>
        <w:rPr>
          <w:rFonts w:hint="eastAsia"/>
          <w:lang w:eastAsia="zh-CN"/>
        </w:rPr>
        <w:t>/</w:t>
      </w:r>
      <w:r w:rsidRPr="006425AD">
        <w:rPr>
          <w:lang w:eastAsia="zh-CN"/>
        </w:rPr>
        <w:t>ICT</w:t>
      </w:r>
      <w:r>
        <w:rPr>
          <w:rFonts w:hint="eastAsia"/>
          <w:lang w:eastAsia="zh-CN"/>
        </w:rPr>
        <w:t>设施和服务主要</w:t>
      </w:r>
      <w:r w:rsidRPr="006425AD">
        <w:rPr>
          <w:rFonts w:hint="eastAsia"/>
          <w:lang w:eastAsia="zh-CN"/>
        </w:rPr>
        <w:t>建立在</w:t>
      </w:r>
      <w:r>
        <w:rPr>
          <w:rFonts w:hint="eastAsia"/>
          <w:lang w:eastAsia="zh-CN"/>
        </w:rPr>
        <w:t>国际电联无线电通信部门（</w:t>
      </w:r>
      <w:r w:rsidRPr="006425AD">
        <w:rPr>
          <w:lang w:eastAsia="zh-CN"/>
        </w:rPr>
        <w:t>ITU-R</w:t>
      </w:r>
      <w:r>
        <w:rPr>
          <w:rFonts w:hint="eastAsia"/>
          <w:lang w:eastAsia="zh-CN"/>
        </w:rPr>
        <w:t>）</w:t>
      </w:r>
      <w:r w:rsidRPr="006425AD">
        <w:rPr>
          <w:rFonts w:hint="eastAsia"/>
          <w:lang w:eastAsia="zh-CN"/>
        </w:rPr>
        <w:t>和</w:t>
      </w:r>
      <w:r>
        <w:rPr>
          <w:rFonts w:hint="eastAsia"/>
          <w:lang w:eastAsia="zh-CN"/>
        </w:rPr>
        <w:t>国际电联电信标准化部门（</w:t>
      </w:r>
      <w:r w:rsidRPr="006425AD">
        <w:rPr>
          <w:lang w:eastAsia="zh-CN"/>
        </w:rPr>
        <w:t>ITU-T</w:t>
      </w:r>
      <w:r>
        <w:rPr>
          <w:rFonts w:hint="eastAsia"/>
          <w:lang w:eastAsia="zh-CN"/>
        </w:rPr>
        <w:t>）</w:t>
      </w:r>
      <w:r w:rsidRPr="006425AD">
        <w:rPr>
          <w:rFonts w:hint="eastAsia"/>
          <w:lang w:eastAsia="zh-CN"/>
        </w:rPr>
        <w:t>建议书的基础上；</w:t>
      </w:r>
    </w:p>
    <w:p w:rsidR="00B4572A" w:rsidRPr="0016430C" w:rsidRDefault="00B4572A" w:rsidP="00145B5A">
      <w:pPr>
        <w:pStyle w:val="enumlev1"/>
        <w:rPr>
          <w:szCs w:val="22"/>
          <w:lang w:eastAsia="zh-CN"/>
        </w:rPr>
      </w:pPr>
      <w:r w:rsidRPr="00A54BAD">
        <w:rPr>
          <w:szCs w:val="22"/>
          <w:lang w:eastAsia="zh-CN"/>
        </w:rPr>
        <w:t>–</w:t>
      </w:r>
      <w:r>
        <w:rPr>
          <w:rFonts w:hint="eastAsia"/>
          <w:szCs w:val="22"/>
          <w:lang w:eastAsia="zh-CN"/>
        </w:rPr>
        <w:tab/>
      </w:r>
      <w:r w:rsidRPr="006425AD">
        <w:rPr>
          <w:lang w:eastAsia="zh-CN"/>
        </w:rPr>
        <w:t>ITU-R</w:t>
      </w:r>
      <w:r w:rsidRPr="006425AD">
        <w:rPr>
          <w:rFonts w:hint="eastAsia"/>
          <w:lang w:eastAsia="zh-CN"/>
        </w:rPr>
        <w:t>和</w:t>
      </w:r>
      <w:r w:rsidRPr="006425AD">
        <w:rPr>
          <w:lang w:eastAsia="zh-CN"/>
        </w:rPr>
        <w:t>ITU-T</w:t>
      </w:r>
      <w:r w:rsidRPr="006425AD">
        <w:rPr>
          <w:rFonts w:hint="eastAsia"/>
          <w:lang w:eastAsia="zh-CN"/>
        </w:rPr>
        <w:t>建议书是国际电联标准化工作所有参与者共同努力的结果，并获国际电联成员一致通过；</w:t>
      </w:r>
    </w:p>
    <w:p w:rsidR="00B4572A" w:rsidRPr="0016430C" w:rsidRDefault="00B4572A" w:rsidP="000055C7">
      <w:pPr>
        <w:pStyle w:val="enumlev1"/>
        <w:rPr>
          <w:szCs w:val="22"/>
          <w:lang w:eastAsia="zh-CN"/>
        </w:rPr>
      </w:pPr>
      <w:r w:rsidRPr="00A54BAD">
        <w:rPr>
          <w:szCs w:val="22"/>
          <w:lang w:eastAsia="zh-CN"/>
        </w:rPr>
        <w:t>–</w:t>
      </w:r>
      <w:r>
        <w:rPr>
          <w:rFonts w:hint="eastAsia"/>
          <w:szCs w:val="22"/>
          <w:lang w:eastAsia="zh-CN"/>
        </w:rPr>
        <w:tab/>
      </w:r>
      <w:r w:rsidRPr="006425AD">
        <w:rPr>
          <w:rFonts w:hint="eastAsia"/>
          <w:lang w:val="en-US" w:eastAsia="zh-CN"/>
        </w:rPr>
        <w:t>对接入各国电信发展所依赖的、建立在</w:t>
      </w:r>
      <w:r w:rsidRPr="006425AD">
        <w:rPr>
          <w:lang w:val="en-US" w:eastAsia="zh-CN"/>
        </w:rPr>
        <w:t>ITU-R</w:t>
      </w:r>
      <w:r w:rsidRPr="006425AD">
        <w:rPr>
          <w:rFonts w:hint="eastAsia"/>
          <w:lang w:val="en-US" w:eastAsia="zh-CN"/>
        </w:rPr>
        <w:t>和</w:t>
      </w:r>
      <w:r w:rsidRPr="006425AD">
        <w:rPr>
          <w:lang w:val="en-US" w:eastAsia="zh-CN"/>
        </w:rPr>
        <w:t>ITU-T</w:t>
      </w:r>
      <w:r w:rsidRPr="006425AD">
        <w:rPr>
          <w:rFonts w:hint="eastAsia"/>
          <w:lang w:val="en-US" w:eastAsia="zh-CN"/>
        </w:rPr>
        <w:t>建议书基础上的电信</w:t>
      </w:r>
      <w:r>
        <w:rPr>
          <w:rFonts w:hint="eastAsia"/>
          <w:lang w:val="en-US" w:eastAsia="zh-CN"/>
        </w:rPr>
        <w:t>/ICT</w:t>
      </w:r>
      <w:r w:rsidRPr="006425AD">
        <w:rPr>
          <w:rFonts w:hint="eastAsia"/>
          <w:lang w:val="en-US" w:eastAsia="zh-CN"/>
        </w:rPr>
        <w:t>设施</w:t>
      </w:r>
      <w:r>
        <w:rPr>
          <w:rFonts w:hint="eastAsia"/>
          <w:lang w:val="en-US" w:eastAsia="zh-CN"/>
        </w:rPr>
        <w:t>和</w:t>
      </w:r>
      <w:r w:rsidRPr="006425AD">
        <w:rPr>
          <w:rFonts w:hint="eastAsia"/>
          <w:lang w:val="en-US" w:eastAsia="zh-CN"/>
        </w:rPr>
        <w:t>服务的限制成为影响世界电信</w:t>
      </w:r>
      <w:r w:rsidRPr="0047508A">
        <w:rPr>
          <w:lang w:val="en-US" w:eastAsia="zh-CN"/>
        </w:rPr>
        <w:t>/IC</w:t>
      </w:r>
      <w:r w:rsidRPr="001E3DFA">
        <w:rPr>
          <w:lang w:val="en-US" w:eastAsia="zh-CN"/>
        </w:rPr>
        <w:t>T</w:t>
      </w:r>
      <w:r w:rsidRPr="006425AD">
        <w:rPr>
          <w:rFonts w:hint="eastAsia"/>
          <w:lang w:val="en-US" w:eastAsia="zh-CN"/>
        </w:rPr>
        <w:t>协调发展和兼容的障碍</w:t>
      </w:r>
      <w:r>
        <w:rPr>
          <w:rFonts w:hint="eastAsia"/>
          <w:lang w:val="en-US" w:eastAsia="zh-CN"/>
        </w:rPr>
        <w:t>；</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Pr="00661380" w:rsidRDefault="00B4572A" w:rsidP="00145B5A">
      <w:pPr>
        <w:rPr>
          <w:rFonts w:ascii="SimSun"/>
          <w:szCs w:val="22"/>
          <w:lang w:eastAsia="zh-CN"/>
        </w:rPr>
      </w:pPr>
      <w:r w:rsidRPr="00817482">
        <w:rPr>
          <w:i/>
          <w:iCs/>
          <w:lang w:eastAsia="zh-CN"/>
        </w:rPr>
        <w:lastRenderedPageBreak/>
        <w:t>e)</w:t>
      </w:r>
      <w:r w:rsidRPr="00817482">
        <w:rPr>
          <w:lang w:eastAsia="zh-CN"/>
        </w:rPr>
        <w:tab/>
      </w:r>
      <w:r w:rsidRPr="00817482">
        <w:rPr>
          <w:rFonts w:hint="eastAsia"/>
          <w:lang w:eastAsia="zh-CN"/>
        </w:rPr>
        <w:t>世界电信发展大会第</w:t>
      </w:r>
      <w:r w:rsidRPr="00817482">
        <w:rPr>
          <w:rFonts w:hint="eastAsia"/>
          <w:lang w:eastAsia="zh-CN"/>
        </w:rPr>
        <w:t>47</w:t>
      </w:r>
      <w:r w:rsidRPr="00817482">
        <w:rPr>
          <w:rFonts w:hint="eastAsia"/>
          <w:lang w:eastAsia="zh-CN"/>
        </w:rPr>
        <w:t>号决议</w:t>
      </w:r>
      <w:r w:rsidRPr="00661380">
        <w:rPr>
          <w:rFonts w:ascii="SimSun" w:cs="SimSun" w:hint="eastAsia"/>
          <w:lang w:eastAsia="zh-CN"/>
        </w:rPr>
        <w:t>（</w:t>
      </w:r>
      <w:r w:rsidRPr="00661380">
        <w:rPr>
          <w:lang w:eastAsia="zh-CN"/>
        </w:rPr>
        <w:t>2010</w:t>
      </w:r>
      <w:r w:rsidRPr="00661380">
        <w:rPr>
          <w:rFonts w:ascii="SimSun" w:cs="SimSun" w:hint="eastAsia"/>
          <w:lang w:eastAsia="zh-CN"/>
        </w:rPr>
        <w:t>年，海得拉巴，修订版）</w:t>
      </w:r>
      <w:r w:rsidRPr="00FC5B10">
        <w:rPr>
          <w:lang w:eastAsia="zh-CN"/>
        </w:rPr>
        <w:t>–</w:t>
      </w:r>
      <w:r w:rsidRPr="00FC5B10">
        <w:rPr>
          <w:rFonts w:hint="eastAsia"/>
          <w:lang w:eastAsia="zh-CN"/>
        </w:rPr>
        <w:t xml:space="preserve"> </w:t>
      </w:r>
      <w:r w:rsidRPr="00FC5B10">
        <w:rPr>
          <w:lang w:eastAsia="zh-CN"/>
        </w:rPr>
        <w:t>在发展中国家普及有关国际电联建议书的知识和有效使用建议书</w:t>
      </w:r>
      <w:r w:rsidRPr="00FC5B10">
        <w:rPr>
          <w:rFonts w:hint="eastAsia"/>
          <w:lang w:eastAsia="zh-CN"/>
        </w:rPr>
        <w:t xml:space="preserve"> </w:t>
      </w:r>
      <w:r w:rsidRPr="00FC5B10">
        <w:rPr>
          <w:lang w:eastAsia="zh-CN"/>
        </w:rPr>
        <w:t>–</w:t>
      </w:r>
      <w:r w:rsidRPr="00FC5B10">
        <w:rPr>
          <w:rFonts w:hint="eastAsia"/>
          <w:lang w:eastAsia="zh-CN"/>
        </w:rPr>
        <w:t xml:space="preserve"> </w:t>
      </w:r>
      <w:r w:rsidRPr="00FC5B10">
        <w:rPr>
          <w:rFonts w:hint="eastAsia"/>
          <w:lang w:eastAsia="zh-CN"/>
        </w:rPr>
        <w:t>做出决议，</w:t>
      </w:r>
      <w:r w:rsidRPr="00FC5B10">
        <w:rPr>
          <w:lang w:eastAsia="zh-CN"/>
        </w:rPr>
        <w:t>请成员国和部门成员</w:t>
      </w:r>
      <w:r w:rsidRPr="00661380">
        <w:rPr>
          <w:lang w:eastAsia="zh-CN"/>
        </w:rPr>
        <w:t>开展在发展中国家普及知识和有效使用</w:t>
      </w:r>
      <w:r w:rsidRPr="00661380">
        <w:rPr>
          <w:lang w:eastAsia="zh-CN"/>
        </w:rPr>
        <w:t>ITU-R</w:t>
      </w:r>
      <w:r w:rsidRPr="00661380">
        <w:rPr>
          <w:lang w:eastAsia="zh-CN"/>
        </w:rPr>
        <w:t>和</w:t>
      </w:r>
      <w:r w:rsidRPr="00661380">
        <w:rPr>
          <w:lang w:eastAsia="zh-CN"/>
        </w:rPr>
        <w:t>ITU-T</w:t>
      </w:r>
      <w:r w:rsidRPr="00661380">
        <w:rPr>
          <w:lang w:eastAsia="zh-CN"/>
        </w:rPr>
        <w:t>建议书的活动</w:t>
      </w:r>
      <w:r>
        <w:rPr>
          <w:rFonts w:hint="eastAsia"/>
          <w:lang w:eastAsia="zh-CN"/>
        </w:rPr>
        <w:t>，</w:t>
      </w:r>
    </w:p>
    <w:p w:rsidR="00B4572A" w:rsidRPr="008734F7" w:rsidRDefault="00B4572A" w:rsidP="00145B5A">
      <w:pPr>
        <w:pStyle w:val="Call"/>
        <w:rPr>
          <w:lang w:eastAsia="zh-CN"/>
        </w:rPr>
      </w:pPr>
      <w:r w:rsidRPr="008734F7">
        <w:rPr>
          <w:rFonts w:hint="eastAsia"/>
          <w:lang w:eastAsia="zh-CN"/>
        </w:rPr>
        <w:t>注意到</w:t>
      </w:r>
    </w:p>
    <w:p w:rsidR="00B4572A" w:rsidRPr="00817482" w:rsidRDefault="00B4572A" w:rsidP="00145B5A">
      <w:pPr>
        <w:rPr>
          <w:lang w:eastAsia="zh-CN"/>
        </w:rPr>
      </w:pPr>
      <w:r w:rsidRPr="00817482">
        <w:rPr>
          <w:i/>
          <w:iCs/>
          <w:lang w:eastAsia="zh-CN"/>
        </w:rPr>
        <w:t>a)</w:t>
      </w:r>
      <w:r w:rsidRPr="00817482">
        <w:rPr>
          <w:lang w:eastAsia="zh-CN"/>
        </w:rPr>
        <w:tab/>
      </w:r>
      <w:r>
        <w:rPr>
          <w:rFonts w:hint="eastAsia"/>
          <w:lang w:val="en-US" w:eastAsia="zh-CN"/>
        </w:rPr>
        <w:t>国际电</w:t>
      </w:r>
      <w:r w:rsidRPr="00306689">
        <w:rPr>
          <w:rFonts w:hint="eastAsia"/>
          <w:lang w:val="en-US" w:eastAsia="zh-CN"/>
        </w:rPr>
        <w:t>联《公约》第</w:t>
      </w:r>
      <w:r w:rsidRPr="00306689">
        <w:rPr>
          <w:rFonts w:hint="eastAsia"/>
          <w:lang w:val="en-US" w:eastAsia="zh-CN"/>
        </w:rPr>
        <w:t>495</w:t>
      </w:r>
      <w:r w:rsidRPr="00306689">
        <w:rPr>
          <w:rFonts w:hint="eastAsia"/>
          <w:lang w:val="en-US" w:eastAsia="zh-CN"/>
        </w:rPr>
        <w:t>款表明</w:t>
      </w:r>
      <w:r>
        <w:rPr>
          <w:rFonts w:hint="eastAsia"/>
          <w:lang w:val="en-US" w:eastAsia="zh-CN"/>
        </w:rPr>
        <w:t>，《组织法</w:t>
      </w:r>
      <w:r w:rsidRPr="00306689">
        <w:rPr>
          <w:rFonts w:hint="eastAsia"/>
          <w:lang w:val="en-US" w:eastAsia="zh-CN"/>
        </w:rPr>
        <w:t>》第</w:t>
      </w:r>
      <w:r w:rsidRPr="00306689">
        <w:rPr>
          <w:lang w:val="en-US" w:eastAsia="zh-CN"/>
        </w:rPr>
        <w:t>29</w:t>
      </w:r>
      <w:r w:rsidRPr="00306689">
        <w:rPr>
          <w:rFonts w:hint="eastAsia"/>
          <w:lang w:val="en-US" w:eastAsia="zh-CN"/>
        </w:rPr>
        <w:t>条有关</w:t>
      </w:r>
      <w:r>
        <w:rPr>
          <w:rFonts w:hint="eastAsia"/>
          <w:lang w:val="en-US" w:eastAsia="zh-CN"/>
        </w:rPr>
        <w:t>条款</w:t>
      </w:r>
      <w:r w:rsidRPr="00306689">
        <w:rPr>
          <w:rFonts w:hint="eastAsia"/>
          <w:lang w:val="en-US" w:eastAsia="zh-CN"/>
        </w:rPr>
        <w:t>所</w:t>
      </w:r>
      <w:r>
        <w:rPr>
          <w:rFonts w:hint="eastAsia"/>
          <w:lang w:val="en-US" w:eastAsia="zh-CN"/>
        </w:rPr>
        <w:t>述各种文件的任何一种均可以用这些条款所述语文以外的语文出版，但条件是要求以此方式出版的成员国负责支付翻译和出版所需的全部费用；</w:t>
      </w:r>
    </w:p>
    <w:p w:rsidR="00B4572A" w:rsidRPr="0016430C" w:rsidRDefault="00B4572A" w:rsidP="00145B5A">
      <w:pPr>
        <w:rPr>
          <w:lang w:eastAsia="zh-CN"/>
        </w:rPr>
      </w:pPr>
      <w:r w:rsidRPr="0016430C">
        <w:rPr>
          <w:i/>
          <w:lang w:eastAsia="zh-CN"/>
        </w:rPr>
        <w:t>b)</w:t>
      </w:r>
      <w:r w:rsidRPr="0016430C">
        <w:rPr>
          <w:lang w:eastAsia="zh-CN"/>
        </w:rPr>
        <w:tab/>
      </w:r>
      <w:r w:rsidRPr="00FE6292">
        <w:rPr>
          <w:lang w:eastAsia="zh-CN"/>
        </w:rPr>
        <w:t>国际电联须按照《组织法》第</w:t>
      </w:r>
      <w:r w:rsidRPr="00FE6292">
        <w:rPr>
          <w:rFonts w:hAnsiTheme="minorHAnsi"/>
          <w:lang w:eastAsia="zh-CN"/>
        </w:rPr>
        <w:t>29</w:t>
      </w:r>
      <w:r w:rsidRPr="00FE6292">
        <w:rPr>
          <w:lang w:eastAsia="zh-CN"/>
        </w:rPr>
        <w:t>条</w:t>
      </w:r>
      <w:r>
        <w:rPr>
          <w:rFonts w:hint="eastAsia"/>
          <w:lang w:eastAsia="zh-CN"/>
        </w:rPr>
        <w:t>的规定制定国际电联正式语文版本的文件和文本，</w:t>
      </w:r>
    </w:p>
    <w:p w:rsidR="00B4572A" w:rsidRPr="00661380" w:rsidRDefault="00B4572A" w:rsidP="00145B5A">
      <w:pPr>
        <w:pStyle w:val="Call"/>
        <w:rPr>
          <w:lang w:eastAsia="zh-CN"/>
        </w:rPr>
      </w:pPr>
      <w:r w:rsidRPr="00661380">
        <w:rPr>
          <w:rFonts w:hint="eastAsia"/>
          <w:lang w:eastAsia="zh-CN"/>
        </w:rPr>
        <w:t>认识到</w:t>
      </w:r>
    </w:p>
    <w:p w:rsidR="00B4572A" w:rsidRPr="0016430C" w:rsidRDefault="00B4572A" w:rsidP="00145B5A">
      <w:pPr>
        <w:rPr>
          <w:lang w:eastAsia="zh-CN"/>
        </w:rPr>
      </w:pPr>
      <w:r w:rsidRPr="0016430C">
        <w:rPr>
          <w:i/>
          <w:lang w:eastAsia="zh-CN"/>
        </w:rPr>
        <w:t>a)</w:t>
      </w:r>
      <w:r w:rsidRPr="0016430C">
        <w:rPr>
          <w:lang w:eastAsia="zh-CN"/>
        </w:rPr>
        <w:tab/>
      </w:r>
      <w:r>
        <w:rPr>
          <w:rFonts w:hint="eastAsia"/>
          <w:lang w:eastAsia="zh-CN"/>
        </w:rPr>
        <w:t>目前的普遍趋势是在线免费获取与</w:t>
      </w:r>
      <w:r>
        <w:rPr>
          <w:rFonts w:hint="eastAsia"/>
          <w:lang w:eastAsia="zh-CN"/>
        </w:rPr>
        <w:t>ICT</w:t>
      </w:r>
      <w:r>
        <w:rPr>
          <w:rFonts w:hint="eastAsia"/>
          <w:lang w:eastAsia="zh-CN"/>
        </w:rPr>
        <w:t>相关的、以正式语文拟定的文件和出版物；</w:t>
      </w:r>
    </w:p>
    <w:p w:rsidR="00B4572A" w:rsidRPr="0016430C" w:rsidRDefault="00B4572A" w:rsidP="00145B5A">
      <w:pPr>
        <w:rPr>
          <w:lang w:eastAsia="zh-CN"/>
        </w:rPr>
      </w:pPr>
      <w:r w:rsidRPr="0016430C">
        <w:rPr>
          <w:i/>
          <w:lang w:eastAsia="zh-CN"/>
        </w:rPr>
        <w:t>b)</w:t>
      </w:r>
      <w:r w:rsidRPr="0016430C">
        <w:rPr>
          <w:i/>
          <w:lang w:eastAsia="zh-CN"/>
        </w:rPr>
        <w:tab/>
      </w:r>
      <w:r>
        <w:rPr>
          <w:rFonts w:hint="eastAsia"/>
          <w:lang w:eastAsia="zh-CN"/>
        </w:rPr>
        <w:t>从战略上需要提高国际电联输出成果的知名度和使用范围，</w:t>
      </w:r>
    </w:p>
    <w:p w:rsidR="00B4572A" w:rsidRPr="00661380" w:rsidRDefault="00B4572A" w:rsidP="00145B5A">
      <w:pPr>
        <w:pStyle w:val="Call"/>
        <w:rPr>
          <w:lang w:eastAsia="zh-CN"/>
        </w:rPr>
      </w:pPr>
      <w:r w:rsidRPr="00661380">
        <w:rPr>
          <w:rFonts w:hint="eastAsia"/>
          <w:lang w:eastAsia="zh-CN"/>
        </w:rPr>
        <w:t>做出决议</w:t>
      </w:r>
    </w:p>
    <w:p w:rsidR="00B4572A" w:rsidRPr="0016430C" w:rsidRDefault="00B4572A" w:rsidP="00145B5A">
      <w:pPr>
        <w:rPr>
          <w:lang w:eastAsia="zh-CN"/>
        </w:rPr>
      </w:pPr>
      <w:r w:rsidRPr="0016430C">
        <w:rPr>
          <w:lang w:eastAsia="zh-CN"/>
        </w:rPr>
        <w:t>1</w:t>
      </w:r>
      <w:r w:rsidRPr="0016430C">
        <w:rPr>
          <w:lang w:eastAsia="zh-CN"/>
        </w:rPr>
        <w:tab/>
      </w:r>
      <w:r>
        <w:rPr>
          <w:rFonts w:hint="eastAsia"/>
          <w:lang w:eastAsia="zh-CN"/>
        </w:rPr>
        <w:t>一主管部门可以为了该主管部门的官方用途将建议书翻译成国际电联六种正式语文以外的语文；</w:t>
      </w:r>
    </w:p>
    <w:p w:rsidR="00B4572A" w:rsidRPr="0016430C" w:rsidRDefault="00B4572A" w:rsidP="00145B5A">
      <w:pPr>
        <w:rPr>
          <w:lang w:eastAsia="zh-CN"/>
        </w:rPr>
      </w:pPr>
      <w:r w:rsidRPr="0016430C">
        <w:rPr>
          <w:lang w:eastAsia="zh-CN"/>
        </w:rPr>
        <w:t>2</w:t>
      </w:r>
      <w:r w:rsidRPr="0016430C">
        <w:rPr>
          <w:lang w:eastAsia="zh-CN"/>
        </w:rPr>
        <w:tab/>
      </w:r>
      <w:r>
        <w:rPr>
          <w:rFonts w:hint="eastAsia"/>
          <w:lang w:eastAsia="zh-CN"/>
        </w:rPr>
        <w:t>在此类翻译版本和正式版本之间出现差异时，须以国际电联任何正式语文版本的建议书文本为准；</w:t>
      </w:r>
    </w:p>
    <w:p w:rsidR="00B4572A" w:rsidRDefault="00B4572A" w:rsidP="00145B5A">
      <w:pPr>
        <w:rPr>
          <w:lang w:eastAsia="zh-CN"/>
        </w:rPr>
      </w:pPr>
      <w:r>
        <w:rPr>
          <w:lang w:eastAsia="zh-CN"/>
        </w:rPr>
        <w:t>3</w:t>
      </w:r>
      <w:r w:rsidRPr="0016430C">
        <w:rPr>
          <w:lang w:eastAsia="zh-CN"/>
        </w:rPr>
        <w:tab/>
      </w:r>
      <w:r>
        <w:rPr>
          <w:rFonts w:hint="eastAsia"/>
          <w:lang w:eastAsia="zh-CN"/>
        </w:rPr>
        <w:t>由翻译和出版这些建议书带来的任何费用均毋须由国际电联承担；</w:t>
      </w:r>
    </w:p>
    <w:p w:rsidR="000055C7" w:rsidRDefault="000055C7">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B4572A" w:rsidRDefault="00B4572A" w:rsidP="00145B5A">
      <w:pPr>
        <w:rPr>
          <w:lang w:eastAsia="zh-CN"/>
        </w:rPr>
      </w:pPr>
      <w:r w:rsidRPr="0016430C">
        <w:rPr>
          <w:lang w:eastAsia="zh-CN"/>
        </w:rPr>
        <w:lastRenderedPageBreak/>
        <w:t>4</w:t>
      </w:r>
      <w:r w:rsidRPr="0016430C">
        <w:rPr>
          <w:lang w:eastAsia="zh-CN"/>
        </w:rPr>
        <w:tab/>
      </w:r>
      <w:r>
        <w:rPr>
          <w:rFonts w:hint="eastAsia"/>
          <w:lang w:eastAsia="zh-CN"/>
        </w:rPr>
        <w:t>国际电联标志不得出现在译文中；</w:t>
      </w:r>
    </w:p>
    <w:p w:rsidR="00B4572A" w:rsidRDefault="00B4572A" w:rsidP="00145B5A">
      <w:pPr>
        <w:rPr>
          <w:lang w:eastAsia="zh-CN"/>
        </w:rPr>
      </w:pPr>
      <w:r>
        <w:rPr>
          <w:rFonts w:hint="eastAsia"/>
          <w:lang w:eastAsia="zh-CN"/>
        </w:rPr>
        <w:t>5</w:t>
      </w:r>
      <w:r>
        <w:rPr>
          <w:rFonts w:hint="eastAsia"/>
          <w:lang w:eastAsia="zh-CN"/>
        </w:rPr>
        <w:tab/>
      </w:r>
      <w:r>
        <w:rPr>
          <w:rFonts w:hint="eastAsia"/>
          <w:lang w:eastAsia="zh-CN"/>
        </w:rPr>
        <w:t>每一份出版物须在适当地方以该国语文列出本决议附件的声明、建议书的标题和摘要以及能从国际电联网站下载该建议书正式语文文本的链接。此外，出版物须包括国际电联建议书正式语文文本的首页；</w:t>
      </w:r>
    </w:p>
    <w:p w:rsidR="00B4572A" w:rsidRDefault="00B4572A" w:rsidP="00145B5A">
      <w:pPr>
        <w:rPr>
          <w:lang w:eastAsia="zh-CN"/>
        </w:rPr>
      </w:pPr>
      <w:r>
        <w:rPr>
          <w:rFonts w:hint="eastAsia"/>
          <w:lang w:eastAsia="zh-CN"/>
        </w:rPr>
        <w:t>6</w:t>
      </w:r>
      <w:r>
        <w:rPr>
          <w:rFonts w:hint="eastAsia"/>
          <w:lang w:eastAsia="zh-CN"/>
        </w:rPr>
        <w:tab/>
      </w:r>
      <w:r>
        <w:rPr>
          <w:rFonts w:hint="eastAsia"/>
          <w:lang w:eastAsia="zh-CN"/>
        </w:rPr>
        <w:t>翻译版本出版后须尽快免费送给国际电联两册以作存档之用；</w:t>
      </w:r>
    </w:p>
    <w:p w:rsidR="00B4572A" w:rsidRDefault="00B4572A" w:rsidP="00145B5A">
      <w:pPr>
        <w:rPr>
          <w:lang w:eastAsia="zh-CN"/>
        </w:rPr>
      </w:pPr>
      <w:r>
        <w:rPr>
          <w:rFonts w:hint="eastAsia"/>
          <w:lang w:eastAsia="zh-CN"/>
        </w:rPr>
        <w:t>7</w:t>
      </w:r>
      <w:r>
        <w:rPr>
          <w:rFonts w:hint="eastAsia"/>
          <w:lang w:eastAsia="zh-CN"/>
        </w:rPr>
        <w:tab/>
      </w:r>
      <w:r>
        <w:rPr>
          <w:rFonts w:hint="eastAsia"/>
          <w:lang w:eastAsia="zh-CN"/>
        </w:rPr>
        <w:t>国际电联对主管部门为官方用途而翻译的文本不收取费用；</w:t>
      </w:r>
    </w:p>
    <w:p w:rsidR="00B4572A" w:rsidRDefault="00B4572A" w:rsidP="00145B5A">
      <w:pPr>
        <w:rPr>
          <w:lang w:eastAsia="zh-CN"/>
        </w:rPr>
      </w:pPr>
      <w:r>
        <w:rPr>
          <w:rFonts w:hint="eastAsia"/>
          <w:lang w:eastAsia="zh-CN"/>
        </w:rPr>
        <w:t>8</w:t>
      </w:r>
      <w:r>
        <w:rPr>
          <w:rFonts w:hint="eastAsia"/>
          <w:lang w:eastAsia="zh-CN"/>
        </w:rPr>
        <w:tab/>
      </w:r>
      <w:r>
        <w:rPr>
          <w:rFonts w:hint="eastAsia"/>
          <w:lang w:eastAsia="zh-CN"/>
        </w:rPr>
        <w:t>根据成本回收或为赚取利润而出售的翻译文本须征求国际电联事先同意，须为销售获利的翻译出版物向国际电联支付版权税；</w:t>
      </w:r>
    </w:p>
    <w:p w:rsidR="00B4572A" w:rsidRDefault="00B4572A" w:rsidP="00145B5A">
      <w:pPr>
        <w:rPr>
          <w:lang w:eastAsia="zh-CN"/>
        </w:rPr>
      </w:pPr>
      <w:r>
        <w:rPr>
          <w:rFonts w:hint="eastAsia"/>
          <w:lang w:eastAsia="zh-CN"/>
        </w:rPr>
        <w:t>9</w:t>
      </w:r>
      <w:r>
        <w:rPr>
          <w:rFonts w:hint="eastAsia"/>
          <w:lang w:eastAsia="zh-CN"/>
        </w:rPr>
        <w:tab/>
      </w:r>
      <w:r>
        <w:rPr>
          <w:rFonts w:hint="eastAsia"/>
          <w:lang w:eastAsia="zh-CN"/>
        </w:rPr>
        <w:t>在上述</w:t>
      </w:r>
      <w:r w:rsidRPr="00056EB7">
        <w:rPr>
          <w:rFonts w:ascii="STKaiti" w:eastAsia="STKaiti" w:hAnsi="STKaiti" w:hint="eastAsia"/>
          <w:lang w:eastAsia="zh-CN"/>
        </w:rPr>
        <w:t>做出决议</w:t>
      </w:r>
      <w:r>
        <w:rPr>
          <w:rFonts w:hint="eastAsia"/>
          <w:lang w:eastAsia="zh-CN"/>
        </w:rPr>
        <w:t>8</w:t>
      </w:r>
      <w:r>
        <w:rPr>
          <w:rFonts w:hint="eastAsia"/>
          <w:lang w:eastAsia="zh-CN"/>
        </w:rPr>
        <w:t>的情况下，相关出版机构须寄送国际电联一份说明，列出已出售的册数，</w:t>
      </w:r>
    </w:p>
    <w:p w:rsidR="00B4572A" w:rsidRPr="0007065D" w:rsidRDefault="00B4572A" w:rsidP="00145B5A">
      <w:pPr>
        <w:pStyle w:val="Call"/>
        <w:rPr>
          <w:lang w:eastAsia="zh-CN"/>
        </w:rPr>
      </w:pPr>
      <w:r w:rsidRPr="0007065D">
        <w:rPr>
          <w:rFonts w:hint="eastAsia"/>
          <w:lang w:eastAsia="zh-CN"/>
        </w:rPr>
        <w:t>责成秘书长</w:t>
      </w:r>
    </w:p>
    <w:p w:rsidR="00B4572A" w:rsidRDefault="00B4572A" w:rsidP="00145B5A">
      <w:pPr>
        <w:ind w:firstLineChars="200" w:firstLine="560"/>
        <w:rPr>
          <w:lang w:eastAsia="zh-CN"/>
        </w:rPr>
      </w:pPr>
      <w:r>
        <w:rPr>
          <w:rFonts w:hint="eastAsia"/>
          <w:lang w:eastAsia="zh-CN"/>
        </w:rPr>
        <w:t>向理事会报告有利于推进实施本决议的必要措施，</w:t>
      </w:r>
    </w:p>
    <w:p w:rsidR="00B4572A" w:rsidRDefault="00B4572A" w:rsidP="00145B5A">
      <w:pPr>
        <w:pStyle w:val="Call"/>
        <w:rPr>
          <w:lang w:eastAsia="zh-CN"/>
        </w:rPr>
      </w:pPr>
      <w:r>
        <w:rPr>
          <w:rFonts w:hint="eastAsia"/>
          <w:lang w:eastAsia="zh-CN"/>
        </w:rPr>
        <w:t>请理事会</w:t>
      </w:r>
    </w:p>
    <w:p w:rsidR="00B4572A" w:rsidRDefault="00B4572A" w:rsidP="00145B5A">
      <w:pPr>
        <w:ind w:firstLineChars="200" w:firstLine="560"/>
        <w:rPr>
          <w:lang w:eastAsia="zh-CN"/>
        </w:rPr>
      </w:pPr>
      <w:r>
        <w:rPr>
          <w:rFonts w:hint="eastAsia"/>
          <w:lang w:eastAsia="zh-CN"/>
        </w:rPr>
        <w:t>审议秘书长关于实施本决议的报告。</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A6099A" w:rsidRDefault="00A6099A" w:rsidP="00145B5A">
      <w:pPr>
        <w:ind w:firstLineChars="200" w:firstLine="560"/>
        <w:rPr>
          <w:lang w:val="fr-FR" w:eastAsia="zh-CN"/>
        </w:rPr>
      </w:pPr>
    </w:p>
    <w:p w:rsidR="000055C7" w:rsidRDefault="000055C7" w:rsidP="00145B5A">
      <w:pPr>
        <w:ind w:firstLineChars="200" w:firstLine="560"/>
        <w:rPr>
          <w:lang w:val="fr-FR" w:eastAsia="zh-CN"/>
        </w:rPr>
      </w:pPr>
    </w:p>
    <w:p w:rsidR="000055C7" w:rsidRDefault="000055C7" w:rsidP="00145B5A">
      <w:pPr>
        <w:ind w:firstLineChars="200" w:firstLine="560"/>
        <w:rPr>
          <w:lang w:val="fr-FR" w:eastAsia="zh-CN"/>
        </w:rPr>
      </w:pPr>
    </w:p>
    <w:p w:rsidR="000055C7" w:rsidRDefault="000055C7" w:rsidP="00145B5A">
      <w:pPr>
        <w:ind w:firstLineChars="200" w:firstLine="560"/>
        <w:rPr>
          <w:lang w:val="fr-FR" w:eastAsia="zh-CN"/>
        </w:rPr>
      </w:pPr>
    </w:p>
    <w:p w:rsidR="000055C7" w:rsidRPr="00A6099A" w:rsidRDefault="000055C7" w:rsidP="00145B5A">
      <w:pPr>
        <w:ind w:firstLineChars="200" w:firstLine="560"/>
        <w:rPr>
          <w:lang w:val="fr-FR" w:eastAsia="zh-CN"/>
        </w:rPr>
      </w:pPr>
    </w:p>
    <w:p w:rsidR="00A6099A" w:rsidRDefault="00A6099A">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B4572A" w:rsidRDefault="00B4572A" w:rsidP="00145B5A">
      <w:pPr>
        <w:pStyle w:val="AnnexNo"/>
        <w:rPr>
          <w:lang w:val="en-US" w:eastAsia="zh-CN"/>
        </w:rPr>
      </w:pPr>
      <w:r>
        <w:rPr>
          <w:rFonts w:hint="eastAsia"/>
          <w:lang w:val="en-US" w:eastAsia="zh-CN"/>
        </w:rPr>
        <w:lastRenderedPageBreak/>
        <w:t>附件</w:t>
      </w:r>
    </w:p>
    <w:p w:rsidR="00B4572A" w:rsidRPr="006F76FF" w:rsidRDefault="00B4572A" w:rsidP="00145B5A">
      <w:pPr>
        <w:pStyle w:val="Normalaftertitle"/>
        <w:ind w:firstLine="490"/>
        <w:rPr>
          <w:lang w:eastAsia="zh-CN"/>
        </w:rPr>
      </w:pPr>
      <w:r w:rsidRPr="006F76FF">
        <w:rPr>
          <w:rFonts w:hint="eastAsia"/>
          <w:lang w:eastAsia="zh-CN"/>
        </w:rPr>
        <w:t>本建议书经国际电信联盟（</w:t>
      </w:r>
      <w:r w:rsidRPr="006F76FF">
        <w:rPr>
          <w:rFonts w:hint="eastAsia"/>
          <w:lang w:eastAsia="zh-CN"/>
        </w:rPr>
        <w:t>ITU</w:t>
      </w:r>
      <w:r w:rsidRPr="006F76FF">
        <w:rPr>
          <w:rFonts w:hint="eastAsia"/>
          <w:lang w:eastAsia="zh-CN"/>
        </w:rPr>
        <w:t>）授权复制。</w:t>
      </w:r>
      <w:r>
        <w:rPr>
          <w:rFonts w:hint="eastAsia"/>
          <w:lang w:eastAsia="zh-CN"/>
        </w:rPr>
        <w:t>{</w:t>
      </w:r>
      <w:r w:rsidRPr="00FE2551">
        <w:rPr>
          <w:lang w:eastAsia="zh-CN"/>
        </w:rPr>
        <w:t>*</w:t>
      </w:r>
      <w:r>
        <w:rPr>
          <w:rFonts w:hint="eastAsia"/>
          <w:lang w:eastAsia="zh-CN"/>
        </w:rPr>
        <w:t>}</w:t>
      </w:r>
      <w:r w:rsidRPr="006F76FF">
        <w:rPr>
          <w:rFonts w:hint="eastAsia"/>
          <w:lang w:eastAsia="zh-CN"/>
        </w:rPr>
        <w:t>独自承担</w:t>
      </w:r>
      <w:r>
        <w:rPr>
          <w:rFonts w:hint="eastAsia"/>
          <w:lang w:eastAsia="zh-CN"/>
        </w:rPr>
        <w:t>将</w:t>
      </w:r>
      <w:r w:rsidRPr="006F76FF">
        <w:rPr>
          <w:rFonts w:hint="eastAsia"/>
          <w:lang w:eastAsia="zh-CN"/>
        </w:rPr>
        <w:t>该文本翻译成</w:t>
      </w:r>
      <w:r>
        <w:rPr>
          <w:rFonts w:hint="eastAsia"/>
          <w:lang w:eastAsia="zh-CN"/>
        </w:rPr>
        <w:t>{</w:t>
      </w:r>
      <w:r w:rsidRPr="00FE2551">
        <w:rPr>
          <w:lang w:eastAsia="zh-CN"/>
        </w:rPr>
        <w:t>**</w:t>
      </w:r>
      <w:r>
        <w:rPr>
          <w:rFonts w:hint="eastAsia"/>
          <w:lang w:eastAsia="zh-CN"/>
        </w:rPr>
        <w:t>}</w:t>
      </w:r>
      <w:r w:rsidRPr="006F76FF">
        <w:rPr>
          <w:rFonts w:hint="eastAsia"/>
          <w:lang w:eastAsia="zh-CN"/>
        </w:rPr>
        <w:t>的责任。</w:t>
      </w:r>
    </w:p>
    <w:p w:rsidR="00B4572A" w:rsidRDefault="00B4572A" w:rsidP="00145B5A">
      <w:pPr>
        <w:ind w:firstLineChars="200" w:firstLine="560"/>
        <w:rPr>
          <w:lang w:val="en-US" w:eastAsia="zh-CN"/>
        </w:rPr>
      </w:pPr>
      <w:r w:rsidRPr="006F76FF">
        <w:rPr>
          <w:rFonts w:hint="eastAsia"/>
          <w:lang w:eastAsia="zh-CN"/>
        </w:rPr>
        <w:t>本建议书以国际电联</w:t>
      </w:r>
      <w:r>
        <w:rPr>
          <w:rFonts w:hint="eastAsia"/>
          <w:lang w:eastAsia="zh-CN"/>
        </w:rPr>
        <w:t>的正式</w:t>
      </w:r>
      <w:r w:rsidRPr="006F76FF">
        <w:rPr>
          <w:rFonts w:hint="eastAsia"/>
          <w:lang w:eastAsia="zh-CN"/>
        </w:rPr>
        <w:t>语文</w:t>
      </w:r>
      <w:r>
        <w:rPr>
          <w:rFonts w:hint="eastAsia"/>
          <w:lang w:eastAsia="zh-CN"/>
        </w:rPr>
        <w:t>（英文、阿拉伯文、中文、西班牙文、法文、</w:t>
      </w:r>
      <w:r w:rsidRPr="006F76FF">
        <w:rPr>
          <w:rFonts w:hint="eastAsia"/>
          <w:lang w:eastAsia="zh-CN"/>
        </w:rPr>
        <w:t>俄文）出版，提供地点为：</w:t>
      </w:r>
    </w:p>
    <w:p w:rsidR="00B4572A" w:rsidRPr="008D2E08" w:rsidRDefault="00B4572A" w:rsidP="00145B5A">
      <w:pPr>
        <w:ind w:firstLineChars="200" w:firstLine="560"/>
        <w:rPr>
          <w:lang w:val="en-US" w:eastAsia="zh-CN"/>
        </w:rPr>
      </w:pPr>
    </w:p>
    <w:p w:rsidR="00B4572A" w:rsidRPr="00EE6FFB" w:rsidRDefault="00B4572A" w:rsidP="00145B5A">
      <w:pPr>
        <w:rPr>
          <w:lang w:eastAsia="zh-CN"/>
        </w:rPr>
      </w:pPr>
      <w:r w:rsidRPr="00EE6FFB">
        <w:rPr>
          <w:rFonts w:hint="eastAsia"/>
          <w:lang w:eastAsia="zh-CN"/>
        </w:rPr>
        <w:t>国际电信联盟</w:t>
      </w:r>
    </w:p>
    <w:p w:rsidR="00B4572A" w:rsidRPr="00EE6FFB" w:rsidRDefault="00B4572A" w:rsidP="00145B5A">
      <w:pPr>
        <w:rPr>
          <w:lang w:eastAsia="zh-CN"/>
        </w:rPr>
      </w:pPr>
      <w:r w:rsidRPr="00EE6FFB">
        <w:rPr>
          <w:rFonts w:hint="eastAsia"/>
          <w:lang w:eastAsia="zh-CN"/>
        </w:rPr>
        <w:t>总秘书处</w:t>
      </w:r>
      <w:r w:rsidRPr="00EE6FFB">
        <w:rPr>
          <w:rFonts w:hint="eastAsia"/>
          <w:lang w:eastAsia="zh-CN"/>
        </w:rPr>
        <w:t xml:space="preserve"> </w:t>
      </w:r>
      <w:r w:rsidRPr="00EE6FFB">
        <w:rPr>
          <w:lang w:eastAsia="zh-CN"/>
        </w:rPr>
        <w:t>–</w:t>
      </w:r>
      <w:r w:rsidRPr="00EE6FFB">
        <w:rPr>
          <w:rFonts w:hint="eastAsia"/>
          <w:lang w:eastAsia="zh-CN"/>
        </w:rPr>
        <w:t xml:space="preserve"> </w:t>
      </w:r>
      <w:r w:rsidRPr="00EE6FFB">
        <w:rPr>
          <w:rFonts w:hint="eastAsia"/>
          <w:lang w:eastAsia="zh-CN"/>
        </w:rPr>
        <w:t>销售和市场营销科</w:t>
      </w:r>
    </w:p>
    <w:p w:rsidR="00B4572A" w:rsidRPr="00965E9F" w:rsidRDefault="00B4572A" w:rsidP="00145B5A">
      <w:r w:rsidRPr="00965E9F">
        <w:t>Place des Nations</w:t>
      </w:r>
    </w:p>
    <w:p w:rsidR="00B4572A" w:rsidRPr="00965E9F" w:rsidRDefault="00B4572A" w:rsidP="00145B5A">
      <w:r w:rsidRPr="00965E9F">
        <w:t>CH</w:t>
      </w:r>
      <w:r w:rsidRPr="00965E9F">
        <w:rPr>
          <w:rFonts w:hint="eastAsia"/>
        </w:rPr>
        <w:t>-</w:t>
      </w:r>
      <w:r w:rsidRPr="00965E9F">
        <w:t>1211 Geneva 20</w:t>
      </w:r>
    </w:p>
    <w:p w:rsidR="00B4572A" w:rsidRPr="00EE6FFB" w:rsidRDefault="00B4572A" w:rsidP="00145B5A">
      <w:pPr>
        <w:rPr>
          <w:lang w:eastAsia="zh-CN"/>
        </w:rPr>
      </w:pPr>
      <w:r>
        <w:rPr>
          <w:lang w:eastAsia="zh-CN"/>
        </w:rPr>
        <w:t>Switzerland</w:t>
      </w:r>
      <w:r>
        <w:rPr>
          <w:rFonts w:hint="eastAsia"/>
          <w:lang w:eastAsia="zh-CN"/>
        </w:rPr>
        <w:t>（瑞士）</w:t>
      </w:r>
    </w:p>
    <w:p w:rsidR="00B4572A" w:rsidRPr="00EE6FFB" w:rsidRDefault="00B4572A" w:rsidP="00145B5A">
      <w:pPr>
        <w:rPr>
          <w:lang w:eastAsia="zh-CN"/>
        </w:rPr>
      </w:pPr>
      <w:r w:rsidRPr="00EE6FFB">
        <w:rPr>
          <w:rFonts w:hint="eastAsia"/>
          <w:lang w:eastAsia="zh-CN"/>
        </w:rPr>
        <w:t>电话：</w:t>
      </w:r>
      <w:r>
        <w:rPr>
          <w:lang w:eastAsia="zh-CN"/>
        </w:rPr>
        <w:t>+41 22 730 6141</w:t>
      </w:r>
    </w:p>
    <w:p w:rsidR="00B4572A" w:rsidRPr="00EE6FFB" w:rsidRDefault="00B4572A" w:rsidP="00145B5A">
      <w:pPr>
        <w:rPr>
          <w:lang w:eastAsia="zh-CN"/>
        </w:rPr>
      </w:pPr>
      <w:r w:rsidRPr="00EE6FFB">
        <w:rPr>
          <w:rFonts w:hint="eastAsia"/>
          <w:lang w:eastAsia="zh-CN"/>
        </w:rPr>
        <w:t>电子邮件：</w:t>
      </w:r>
      <w:hyperlink r:id="rId40" w:history="1">
        <w:r w:rsidRPr="00EE6FFB">
          <w:rPr>
            <w:rStyle w:val="Hyperlink"/>
            <w:lang w:eastAsia="zh-CN"/>
          </w:rPr>
          <w:t>sales@itu.int</w:t>
        </w:r>
      </w:hyperlink>
    </w:p>
    <w:p w:rsidR="00B4572A" w:rsidRDefault="00B4572A" w:rsidP="00145B5A">
      <w:pPr>
        <w:rPr>
          <w:lang w:eastAsia="zh-CN"/>
        </w:rPr>
      </w:pPr>
    </w:p>
    <w:p w:rsidR="00D8625D" w:rsidRDefault="00D8625D" w:rsidP="00145B5A">
      <w:pPr>
        <w:rPr>
          <w:lang w:eastAsia="zh-CN"/>
        </w:rPr>
      </w:pPr>
    </w:p>
    <w:p w:rsidR="00D8625D" w:rsidRDefault="00D8625D" w:rsidP="00145B5A">
      <w:pPr>
        <w:rPr>
          <w:lang w:eastAsia="zh-CN"/>
        </w:rPr>
      </w:pPr>
    </w:p>
    <w:p w:rsidR="00D8625D" w:rsidRDefault="00D8625D" w:rsidP="00145B5A">
      <w:pPr>
        <w:rPr>
          <w:lang w:eastAsia="zh-CN"/>
        </w:rPr>
      </w:pPr>
    </w:p>
    <w:p w:rsidR="00D8625D" w:rsidRDefault="00D8625D" w:rsidP="00145B5A">
      <w:pPr>
        <w:rPr>
          <w:lang w:eastAsia="zh-CN"/>
        </w:rPr>
      </w:pPr>
    </w:p>
    <w:p w:rsidR="00D8625D" w:rsidRDefault="00D8625D" w:rsidP="00145B5A">
      <w:pPr>
        <w:rPr>
          <w:lang w:eastAsia="zh-CN"/>
        </w:rPr>
      </w:pPr>
    </w:p>
    <w:p w:rsidR="00D8625D" w:rsidRDefault="00D8625D" w:rsidP="00145B5A">
      <w:pPr>
        <w:rPr>
          <w:lang w:eastAsia="zh-CN"/>
        </w:rPr>
      </w:pPr>
    </w:p>
    <w:p w:rsidR="00B4572A" w:rsidRDefault="00B4572A" w:rsidP="00145B5A">
      <w:pPr>
        <w:rPr>
          <w:lang w:eastAsia="zh-CN"/>
        </w:rPr>
      </w:pPr>
    </w:p>
    <w:p w:rsidR="00B4572A" w:rsidRDefault="00B4572A" w:rsidP="00145B5A">
      <w:pPr>
        <w:rPr>
          <w:lang w:eastAsia="zh-CN"/>
        </w:rPr>
      </w:pPr>
      <w:r>
        <w:rPr>
          <w:lang w:eastAsia="zh-CN"/>
        </w:rPr>
        <w:t>__________________</w:t>
      </w:r>
    </w:p>
    <w:p w:rsidR="00B4572A" w:rsidRPr="001C2021" w:rsidRDefault="00B4572A" w:rsidP="00145B5A">
      <w:pPr>
        <w:pStyle w:val="FootnoteText"/>
        <w:rPr>
          <w:lang w:eastAsia="zh-CN"/>
        </w:rPr>
      </w:pPr>
      <w:r w:rsidRPr="001C2021">
        <w:rPr>
          <w:rStyle w:val="FootnoteReference"/>
          <w:szCs w:val="16"/>
          <w:lang w:eastAsia="zh-CN"/>
        </w:rPr>
        <w:t>*</w:t>
      </w:r>
      <w:r w:rsidRPr="001C2021">
        <w:rPr>
          <w:lang w:eastAsia="zh-CN"/>
        </w:rPr>
        <w:tab/>
      </w:r>
      <w:r w:rsidRPr="001C2021">
        <w:rPr>
          <w:rFonts w:hint="eastAsia"/>
          <w:lang w:eastAsia="zh-CN"/>
        </w:rPr>
        <w:t>出版机构名称</w:t>
      </w:r>
    </w:p>
    <w:p w:rsidR="00B4572A" w:rsidRPr="00FE2551" w:rsidRDefault="00B4572A" w:rsidP="00145B5A">
      <w:pPr>
        <w:pStyle w:val="FootnoteText"/>
        <w:rPr>
          <w:lang w:eastAsia="zh-CN"/>
        </w:rPr>
      </w:pPr>
      <w:r w:rsidRPr="00D8625D">
        <w:rPr>
          <w:rStyle w:val="FootnoteReference"/>
        </w:rPr>
        <w:t>**</w:t>
      </w:r>
      <w:r w:rsidRPr="00FE2551">
        <w:rPr>
          <w:lang w:eastAsia="zh-CN"/>
        </w:rPr>
        <w:tab/>
      </w:r>
      <w:r>
        <w:rPr>
          <w:rFonts w:hint="eastAsia"/>
          <w:lang w:eastAsia="zh-CN"/>
        </w:rPr>
        <w:t>相关国家的语文</w:t>
      </w:r>
    </w:p>
    <w:p w:rsidR="006C079F" w:rsidRPr="000055C7" w:rsidRDefault="006C079F" w:rsidP="000055C7">
      <w:r w:rsidRPr="000055C7">
        <w:br w:type="page"/>
      </w:r>
    </w:p>
    <w:p w:rsidR="008C1D3E" w:rsidRPr="00373D2B" w:rsidRDefault="008C1D3E" w:rsidP="008C1D3E">
      <w:pPr>
        <w:pStyle w:val="ResNo"/>
        <w:rPr>
          <w:lang w:val="en-US" w:eastAsia="zh-CN"/>
        </w:rPr>
      </w:pPr>
      <w:bookmarkStart w:id="313" w:name="_Toc407024825"/>
      <w:bookmarkStart w:id="314" w:name="_Toc413838470"/>
      <w:r w:rsidRPr="003429C1">
        <w:rPr>
          <w:rStyle w:val="href"/>
          <w:rFonts w:hint="eastAsia"/>
        </w:rPr>
        <w:lastRenderedPageBreak/>
        <w:t>第</w:t>
      </w:r>
      <w:r w:rsidR="000E155A">
        <w:rPr>
          <w:rStyle w:val="href"/>
          <w:rFonts w:hint="eastAsia"/>
        </w:rPr>
        <w:t xml:space="preserve"> </w:t>
      </w:r>
      <w:r w:rsidRPr="003429C1">
        <w:rPr>
          <w:rStyle w:val="href"/>
          <w:rFonts w:hint="eastAsia"/>
        </w:rPr>
        <w:t>169</w:t>
      </w:r>
      <w:r w:rsidR="000E155A">
        <w:rPr>
          <w:rStyle w:val="href"/>
        </w:rPr>
        <w:t xml:space="preserve"> </w:t>
      </w:r>
      <w:r w:rsidRPr="003429C1">
        <w:rPr>
          <w:rStyle w:val="href"/>
          <w:rFonts w:hint="eastAsia"/>
        </w:rPr>
        <w:t>号决议</w:t>
      </w:r>
      <w:r w:rsidRPr="00373D2B">
        <w:rPr>
          <w:rFonts w:hint="eastAsia"/>
          <w:lang w:val="en-US" w:eastAsia="zh-CN"/>
        </w:rPr>
        <w:t>（</w:t>
      </w:r>
      <w:r>
        <w:rPr>
          <w:rFonts w:hint="eastAsia"/>
          <w:lang w:val="en-US" w:eastAsia="zh-CN"/>
        </w:rPr>
        <w:t>2014</w:t>
      </w:r>
      <w:r>
        <w:rPr>
          <w:rFonts w:hint="eastAsia"/>
          <w:lang w:val="en-US" w:eastAsia="zh-CN"/>
        </w:rPr>
        <w:t>年，釜山，修订版</w:t>
      </w:r>
      <w:r w:rsidRPr="00373D2B">
        <w:rPr>
          <w:rFonts w:hint="eastAsia"/>
          <w:lang w:val="en-US" w:eastAsia="zh-CN"/>
        </w:rPr>
        <w:t>）</w:t>
      </w:r>
      <w:bookmarkEnd w:id="313"/>
      <w:bookmarkEnd w:id="314"/>
    </w:p>
    <w:p w:rsidR="008C1D3E" w:rsidRPr="00373D2B" w:rsidRDefault="008C1D3E" w:rsidP="008C1D3E">
      <w:pPr>
        <w:pStyle w:val="Restitle"/>
        <w:spacing w:before="0"/>
        <w:rPr>
          <w:lang w:eastAsia="zh-CN"/>
        </w:rPr>
      </w:pPr>
      <w:bookmarkStart w:id="315" w:name="_Toc407024826"/>
      <w:bookmarkStart w:id="316" w:name="_Toc413838471"/>
      <w:r w:rsidRPr="00373D2B">
        <w:rPr>
          <w:rFonts w:hint="eastAsia"/>
          <w:lang w:val="en-US" w:eastAsia="zh-CN"/>
        </w:rPr>
        <w:t>接纳学术</w:t>
      </w:r>
      <w:r>
        <w:rPr>
          <w:rFonts w:hint="eastAsia"/>
          <w:lang w:val="en-US" w:eastAsia="zh-CN"/>
        </w:rPr>
        <w:t>成员</w:t>
      </w:r>
      <w:r w:rsidRPr="0068622C">
        <w:rPr>
          <w:rStyle w:val="FootnoteReference"/>
          <w:rFonts w:eastAsiaTheme="minorEastAsia"/>
          <w:b w:val="0"/>
          <w:bCs/>
          <w:lang w:val="en-US" w:eastAsia="zh-CN"/>
        </w:rPr>
        <w:footnoteReference w:customMarkFollows="1" w:id="98"/>
        <w:t>1</w:t>
      </w:r>
      <w:r w:rsidRPr="00373D2B">
        <w:rPr>
          <w:rFonts w:hint="eastAsia"/>
          <w:lang w:val="en-US" w:eastAsia="zh-CN"/>
        </w:rPr>
        <w:t>参加国际电联的工作</w:t>
      </w:r>
      <w:bookmarkEnd w:id="315"/>
      <w:bookmarkEnd w:id="316"/>
    </w:p>
    <w:p w:rsidR="008C1D3E" w:rsidRPr="00373D2B" w:rsidRDefault="008C1D3E" w:rsidP="008C1D3E">
      <w:pPr>
        <w:tabs>
          <w:tab w:val="clear" w:pos="567"/>
          <w:tab w:val="left" w:pos="680"/>
        </w:tabs>
        <w:spacing w:before="240"/>
        <w:rPr>
          <w:rFonts w:eastAsiaTheme="minorEastAsia"/>
          <w:lang w:eastAsia="zh-CN"/>
        </w:rPr>
      </w:pPr>
      <w:r w:rsidRPr="00373D2B">
        <w:rPr>
          <w:rFonts w:eastAsiaTheme="minorEastAsia" w:hint="eastAsia"/>
          <w:lang w:eastAsia="zh-CN"/>
        </w:rPr>
        <w:t>国际电信联盟全权代表大会（</w:t>
      </w:r>
      <w:r>
        <w:rPr>
          <w:rFonts w:eastAsiaTheme="minorEastAsia" w:hint="eastAsia"/>
          <w:lang w:eastAsia="zh-CN"/>
        </w:rPr>
        <w:t>2014</w:t>
      </w:r>
      <w:r>
        <w:rPr>
          <w:rFonts w:eastAsiaTheme="minorEastAsia" w:hint="eastAsia"/>
          <w:lang w:eastAsia="zh-CN"/>
        </w:rPr>
        <w:t>年，釜山</w:t>
      </w:r>
      <w:r w:rsidRPr="00373D2B">
        <w:rPr>
          <w:rFonts w:eastAsiaTheme="minorEastAsia" w:hint="eastAsia"/>
          <w:lang w:eastAsia="zh-CN"/>
        </w:rPr>
        <w:t>），</w:t>
      </w:r>
    </w:p>
    <w:p w:rsidR="008C1D3E"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t>忆及</w:t>
      </w:r>
    </w:p>
    <w:p w:rsidR="008C1D3E" w:rsidRPr="0098114D" w:rsidRDefault="008C1D3E" w:rsidP="008C1D3E">
      <w:pPr>
        <w:keepNext/>
        <w:keepLines/>
        <w:tabs>
          <w:tab w:val="clear" w:pos="567"/>
          <w:tab w:val="clear" w:pos="1134"/>
          <w:tab w:val="clear" w:pos="1701"/>
          <w:tab w:val="clear" w:pos="2268"/>
          <w:tab w:val="clear" w:pos="2835"/>
          <w:tab w:val="left" w:pos="0"/>
        </w:tabs>
        <w:spacing w:before="160"/>
        <w:rPr>
          <w:rFonts w:asciiTheme="minorHAnsi" w:hAnsiTheme="minorHAnsi"/>
          <w:lang w:eastAsia="zh-CN"/>
        </w:rPr>
      </w:pPr>
      <w:r w:rsidRPr="00467478">
        <w:rPr>
          <w:rFonts w:asciiTheme="minorHAnsi" w:hAnsiTheme="minorHAnsi"/>
          <w:i/>
          <w:iCs/>
          <w:lang w:eastAsia="zh-CN"/>
        </w:rPr>
        <w:t>a)</w:t>
      </w:r>
      <w:r w:rsidRPr="0098114D">
        <w:rPr>
          <w:rFonts w:asciiTheme="minorHAnsi" w:hAnsiTheme="minorHAnsi"/>
          <w:lang w:eastAsia="zh-CN"/>
        </w:rPr>
        <w:tab/>
      </w:r>
      <w:r>
        <w:rPr>
          <w:rFonts w:asciiTheme="minorHAnsi" w:hAnsiTheme="minorHAnsi" w:hint="eastAsia"/>
          <w:lang w:eastAsia="zh-CN"/>
        </w:rPr>
        <w:t>有关</w:t>
      </w:r>
      <w:r w:rsidRPr="0098114D">
        <w:rPr>
          <w:rFonts w:asciiTheme="minorHAnsi" w:hAnsiTheme="minorHAnsi"/>
          <w:lang w:eastAsia="zh-CN"/>
        </w:rPr>
        <w:t>接纳学术</w:t>
      </w:r>
      <w:r>
        <w:rPr>
          <w:rFonts w:asciiTheme="minorHAnsi" w:hAnsiTheme="minorHAnsi" w:hint="eastAsia"/>
          <w:lang w:eastAsia="zh-CN"/>
        </w:rPr>
        <w:t>成员</w:t>
      </w:r>
      <w:r w:rsidRPr="0098114D">
        <w:rPr>
          <w:rFonts w:asciiTheme="minorHAnsi" w:hAnsiTheme="minorHAnsi"/>
          <w:lang w:eastAsia="zh-CN"/>
        </w:rPr>
        <w:t>、大学及其相关研究机构参加国际电联无线电通信部门</w:t>
      </w:r>
      <w:r>
        <w:rPr>
          <w:rFonts w:asciiTheme="minorHAnsi" w:hAnsiTheme="minorHAnsi" w:hint="eastAsia"/>
          <w:lang w:eastAsia="zh-CN"/>
        </w:rPr>
        <w:t>（</w:t>
      </w:r>
      <w:r>
        <w:rPr>
          <w:rFonts w:asciiTheme="minorHAnsi" w:hAnsiTheme="minorHAnsi"/>
          <w:lang w:eastAsia="zh-CN"/>
        </w:rPr>
        <w:t>ITU-R</w:t>
      </w:r>
      <w:r>
        <w:rPr>
          <w:rFonts w:asciiTheme="minorHAnsi" w:hAnsiTheme="minorHAnsi"/>
          <w:lang w:eastAsia="zh-CN"/>
        </w:rPr>
        <w:t>）</w:t>
      </w:r>
      <w:r w:rsidRPr="0098114D">
        <w:rPr>
          <w:rFonts w:asciiTheme="minorHAnsi" w:hAnsiTheme="minorHAnsi"/>
          <w:lang w:eastAsia="zh-CN"/>
        </w:rPr>
        <w:t>工作的无线电通信全会</w:t>
      </w:r>
      <w:r>
        <w:rPr>
          <w:rFonts w:asciiTheme="minorHAnsi" w:hAnsiTheme="minorHAnsi" w:hint="eastAsia"/>
          <w:lang w:eastAsia="zh-CN"/>
        </w:rPr>
        <w:t>（</w:t>
      </w:r>
      <w:r>
        <w:rPr>
          <w:rFonts w:asciiTheme="minorHAnsi" w:hAnsiTheme="minorHAnsi"/>
          <w:lang w:eastAsia="zh-CN"/>
        </w:rPr>
        <w:t>RA</w:t>
      </w:r>
      <w:r>
        <w:rPr>
          <w:rFonts w:asciiTheme="minorHAnsi" w:hAnsiTheme="minorHAnsi"/>
          <w:lang w:eastAsia="zh-CN"/>
        </w:rPr>
        <w:t>）</w:t>
      </w:r>
      <w:r w:rsidRPr="0098114D">
        <w:rPr>
          <w:rFonts w:asciiTheme="minorHAnsi" w:hAnsiTheme="minorHAnsi"/>
          <w:lang w:eastAsia="zh-CN"/>
        </w:rPr>
        <w:t>第</w:t>
      </w:r>
      <w:r w:rsidRPr="0098114D">
        <w:rPr>
          <w:rFonts w:asciiTheme="minorHAnsi" w:hAnsiTheme="minorHAnsi"/>
          <w:lang w:eastAsia="zh-CN"/>
        </w:rPr>
        <w:t>63</w:t>
      </w:r>
      <w:r w:rsidRPr="0098114D">
        <w:rPr>
          <w:rFonts w:asciiTheme="minorHAnsi" w:hAnsiTheme="minorHAnsi"/>
          <w:lang w:eastAsia="zh-CN"/>
        </w:rPr>
        <w:t>号决议（</w:t>
      </w:r>
      <w:r w:rsidRPr="0098114D">
        <w:rPr>
          <w:rFonts w:asciiTheme="minorHAnsi" w:hAnsiTheme="minorHAnsi"/>
          <w:lang w:eastAsia="zh-CN"/>
        </w:rPr>
        <w:t>2012</w:t>
      </w:r>
      <w:r w:rsidRPr="0098114D">
        <w:rPr>
          <w:rFonts w:asciiTheme="minorHAnsi" w:hAnsiTheme="minorHAnsi"/>
          <w:lang w:eastAsia="zh-CN"/>
        </w:rPr>
        <w:t>年，日内瓦）；</w:t>
      </w:r>
    </w:p>
    <w:p w:rsidR="008C1D3E" w:rsidRPr="0098114D" w:rsidRDefault="008C1D3E" w:rsidP="008C1D3E">
      <w:pPr>
        <w:tabs>
          <w:tab w:val="clear" w:pos="567"/>
          <w:tab w:val="clear" w:pos="1134"/>
          <w:tab w:val="left" w:pos="0"/>
          <w:tab w:val="left" w:pos="709"/>
        </w:tabs>
        <w:overflowPunct/>
        <w:autoSpaceDE/>
        <w:autoSpaceDN/>
        <w:adjustRightInd/>
        <w:textAlignment w:val="auto"/>
        <w:rPr>
          <w:rFonts w:asciiTheme="minorHAnsi" w:eastAsiaTheme="minorEastAsia" w:hAnsiTheme="minorHAnsi"/>
          <w:lang w:eastAsia="zh-CN"/>
        </w:rPr>
      </w:pPr>
      <w:r w:rsidRPr="00467478">
        <w:rPr>
          <w:rFonts w:asciiTheme="minorHAnsi" w:eastAsiaTheme="minorEastAsia" w:hAnsiTheme="minorHAnsi"/>
          <w:i/>
          <w:iCs/>
          <w:lang w:eastAsia="zh-CN"/>
        </w:rPr>
        <w:t>b)</w:t>
      </w:r>
      <w:r w:rsidRPr="0098114D">
        <w:rPr>
          <w:rFonts w:asciiTheme="minorHAnsi" w:eastAsiaTheme="minorEastAsia" w:hAnsiTheme="minorHAnsi"/>
          <w:lang w:eastAsia="zh-CN"/>
        </w:rPr>
        <w:tab/>
      </w:r>
      <w:r w:rsidRPr="00E25017">
        <w:rPr>
          <w:rFonts w:asciiTheme="minorHAnsi" w:eastAsiaTheme="minorEastAsia" w:hAnsiTheme="minorHAnsi" w:hint="eastAsia"/>
          <w:spacing w:val="2"/>
          <w:lang w:eastAsia="zh-CN"/>
        </w:rPr>
        <w:t>有关</w:t>
      </w:r>
      <w:r w:rsidRPr="00E25017">
        <w:rPr>
          <w:rFonts w:asciiTheme="minorHAnsi" w:eastAsiaTheme="minorEastAsia" w:hAnsiTheme="minorHAnsi"/>
          <w:spacing w:val="2"/>
          <w:lang w:eastAsia="zh-CN"/>
        </w:rPr>
        <w:t>接纳学术</w:t>
      </w:r>
      <w:r>
        <w:rPr>
          <w:rFonts w:asciiTheme="minorHAnsi" w:eastAsiaTheme="minorEastAsia" w:hAnsiTheme="minorHAnsi" w:hint="eastAsia"/>
          <w:spacing w:val="2"/>
          <w:lang w:eastAsia="zh-CN"/>
        </w:rPr>
        <w:t>成员</w:t>
      </w:r>
      <w:r w:rsidRPr="00E25017">
        <w:rPr>
          <w:rFonts w:asciiTheme="minorHAnsi" w:eastAsiaTheme="minorEastAsia" w:hAnsiTheme="minorHAnsi"/>
          <w:spacing w:val="2"/>
          <w:lang w:eastAsia="zh-CN"/>
        </w:rPr>
        <w:t>参加国际电联电信标准化部门</w:t>
      </w:r>
      <w:r w:rsidRPr="00E25017">
        <w:rPr>
          <w:rFonts w:asciiTheme="minorHAnsi" w:eastAsiaTheme="minorEastAsia" w:hAnsiTheme="minorHAnsi" w:hint="eastAsia"/>
          <w:spacing w:val="2"/>
          <w:lang w:eastAsia="zh-CN"/>
        </w:rPr>
        <w:t>（</w:t>
      </w:r>
      <w:r w:rsidRPr="00E25017">
        <w:rPr>
          <w:rFonts w:asciiTheme="minorHAnsi" w:eastAsiaTheme="minorEastAsia" w:hAnsiTheme="minorHAnsi"/>
          <w:spacing w:val="2"/>
          <w:lang w:eastAsia="zh-CN"/>
        </w:rPr>
        <w:t>ITU-T</w:t>
      </w:r>
      <w:r w:rsidRPr="00E25017">
        <w:rPr>
          <w:rFonts w:asciiTheme="minorHAnsi" w:eastAsiaTheme="minorEastAsia" w:hAnsiTheme="minorHAnsi"/>
          <w:spacing w:val="2"/>
          <w:lang w:eastAsia="zh-CN"/>
        </w:rPr>
        <w:t>）工作的世界电信标准化全会第</w:t>
      </w:r>
      <w:r w:rsidRPr="0098114D">
        <w:rPr>
          <w:rFonts w:asciiTheme="minorHAnsi" w:eastAsiaTheme="minorEastAsia" w:hAnsiTheme="minorHAnsi"/>
          <w:lang w:eastAsia="zh-CN"/>
        </w:rPr>
        <w:t>71</w:t>
      </w:r>
      <w:r w:rsidRPr="0098114D">
        <w:rPr>
          <w:rFonts w:asciiTheme="minorHAnsi" w:eastAsiaTheme="minorEastAsia" w:hAnsiTheme="minorHAnsi"/>
          <w:lang w:eastAsia="zh-CN"/>
        </w:rPr>
        <w:t>号决议（</w:t>
      </w:r>
      <w:r w:rsidRPr="0098114D">
        <w:rPr>
          <w:rFonts w:asciiTheme="minorHAnsi" w:eastAsiaTheme="minorEastAsia" w:hAnsiTheme="minorHAnsi"/>
          <w:lang w:eastAsia="zh-CN"/>
        </w:rPr>
        <w:t>2012</w:t>
      </w:r>
      <w:r w:rsidRPr="0098114D">
        <w:rPr>
          <w:rFonts w:asciiTheme="minorHAnsi" w:eastAsiaTheme="minorEastAsia" w:hAnsiTheme="minorHAnsi"/>
          <w:lang w:eastAsia="zh-CN"/>
        </w:rPr>
        <w:t>年，迪拜</w:t>
      </w:r>
      <w:r>
        <w:rPr>
          <w:rFonts w:asciiTheme="minorHAnsi" w:eastAsiaTheme="minorEastAsia" w:hAnsiTheme="minorHAnsi" w:hint="eastAsia"/>
          <w:lang w:eastAsia="zh-CN"/>
        </w:rPr>
        <w:t>，</w:t>
      </w:r>
      <w:r>
        <w:rPr>
          <w:rFonts w:asciiTheme="minorHAnsi" w:eastAsiaTheme="minorEastAsia" w:hAnsiTheme="minorHAnsi"/>
          <w:lang w:eastAsia="zh-CN"/>
        </w:rPr>
        <w:t>修订版</w:t>
      </w:r>
      <w:r w:rsidRPr="0098114D">
        <w:rPr>
          <w:rFonts w:asciiTheme="minorHAnsi" w:eastAsiaTheme="minorEastAsia" w:hAnsiTheme="minorHAnsi"/>
          <w:lang w:eastAsia="zh-CN"/>
        </w:rPr>
        <w:t>）；</w:t>
      </w:r>
    </w:p>
    <w:p w:rsidR="008C1D3E" w:rsidRPr="00BB1683" w:rsidRDefault="008C1D3E" w:rsidP="008C1D3E">
      <w:pPr>
        <w:keepNext/>
        <w:keepLines/>
        <w:tabs>
          <w:tab w:val="clear" w:pos="567"/>
          <w:tab w:val="clear" w:pos="1134"/>
          <w:tab w:val="clear" w:pos="1701"/>
          <w:tab w:val="clear" w:pos="2268"/>
          <w:tab w:val="clear" w:pos="2835"/>
          <w:tab w:val="left" w:pos="0"/>
        </w:tabs>
        <w:spacing w:before="160"/>
        <w:rPr>
          <w:rFonts w:asciiTheme="minorHAnsi" w:hAnsiTheme="minorHAnsi"/>
          <w:lang w:eastAsia="zh-CN"/>
        </w:rPr>
      </w:pPr>
      <w:r w:rsidRPr="00467478">
        <w:rPr>
          <w:rFonts w:asciiTheme="minorHAnsi" w:hAnsiTheme="minorHAnsi"/>
          <w:i/>
          <w:iCs/>
          <w:lang w:eastAsia="zh-CN"/>
        </w:rPr>
        <w:t>c)</w:t>
      </w:r>
      <w:r w:rsidRPr="0098114D">
        <w:rPr>
          <w:rFonts w:asciiTheme="minorHAnsi" w:hAnsiTheme="minorHAnsi"/>
          <w:lang w:eastAsia="zh-CN"/>
        </w:rPr>
        <w:tab/>
      </w:r>
      <w:r>
        <w:rPr>
          <w:rFonts w:asciiTheme="minorHAnsi" w:hAnsiTheme="minorHAnsi" w:hint="eastAsia"/>
          <w:lang w:eastAsia="zh-CN"/>
        </w:rPr>
        <w:t>有关</w:t>
      </w:r>
      <w:r w:rsidRPr="00BB1683">
        <w:rPr>
          <w:rFonts w:asciiTheme="minorHAnsi" w:hAnsiTheme="minorHAnsi" w:hint="eastAsia"/>
          <w:lang w:eastAsia="zh-CN"/>
        </w:rPr>
        <w:t>加强国际电联电信发展部门</w:t>
      </w:r>
      <w:r>
        <w:rPr>
          <w:rFonts w:asciiTheme="minorHAnsi" w:hAnsiTheme="minorHAnsi" w:hint="eastAsia"/>
          <w:lang w:eastAsia="zh-CN"/>
        </w:rPr>
        <w:t>（</w:t>
      </w:r>
      <w:r>
        <w:rPr>
          <w:rFonts w:asciiTheme="minorHAnsi" w:hAnsiTheme="minorHAnsi"/>
          <w:lang w:eastAsia="zh-CN"/>
        </w:rPr>
        <w:t>ITU-D</w:t>
      </w:r>
      <w:r>
        <w:rPr>
          <w:rFonts w:asciiTheme="minorHAnsi" w:hAnsiTheme="minorHAnsi"/>
          <w:lang w:eastAsia="zh-CN"/>
        </w:rPr>
        <w:t>）</w:t>
      </w:r>
      <w:r w:rsidRPr="00BB1683">
        <w:rPr>
          <w:rFonts w:asciiTheme="minorHAnsi" w:hAnsiTheme="minorHAnsi" w:hint="eastAsia"/>
          <w:lang w:eastAsia="zh-CN"/>
        </w:rPr>
        <w:t>成员国、部门成员、部门准成员和学术</w:t>
      </w:r>
      <w:r>
        <w:rPr>
          <w:rFonts w:asciiTheme="minorHAnsi" w:hAnsiTheme="minorHAnsi" w:hint="eastAsia"/>
          <w:lang w:eastAsia="zh-CN"/>
        </w:rPr>
        <w:t>成员</w:t>
      </w:r>
      <w:r w:rsidRPr="00BB1683">
        <w:rPr>
          <w:rFonts w:asciiTheme="minorHAnsi" w:hAnsiTheme="minorHAnsi" w:hint="eastAsia"/>
          <w:lang w:eastAsia="zh-CN"/>
        </w:rPr>
        <w:t>，包括私营部门之间合作的世界电信发展大会</w:t>
      </w:r>
      <w:r>
        <w:rPr>
          <w:rFonts w:asciiTheme="minorHAnsi" w:hAnsiTheme="minorHAnsi" w:hint="eastAsia"/>
          <w:lang w:eastAsia="zh-CN"/>
        </w:rPr>
        <w:t>（</w:t>
      </w:r>
      <w:r>
        <w:rPr>
          <w:rFonts w:asciiTheme="minorHAnsi" w:hAnsiTheme="minorHAnsi"/>
          <w:lang w:eastAsia="zh-CN"/>
        </w:rPr>
        <w:t>WTDC</w:t>
      </w:r>
      <w:r>
        <w:rPr>
          <w:rFonts w:asciiTheme="minorHAnsi" w:hAnsiTheme="minorHAnsi"/>
          <w:lang w:eastAsia="zh-CN"/>
        </w:rPr>
        <w:t>）</w:t>
      </w:r>
      <w:r w:rsidRPr="00BB1683">
        <w:rPr>
          <w:rFonts w:asciiTheme="minorHAnsi" w:hAnsiTheme="minorHAnsi" w:hint="eastAsia"/>
          <w:lang w:eastAsia="zh-CN"/>
        </w:rPr>
        <w:t>第</w:t>
      </w:r>
      <w:r w:rsidRPr="00BB1683">
        <w:rPr>
          <w:rFonts w:asciiTheme="minorHAnsi" w:hAnsiTheme="minorHAnsi"/>
          <w:lang w:eastAsia="zh-CN"/>
        </w:rPr>
        <w:t>71</w:t>
      </w:r>
      <w:r w:rsidRPr="00BB1683">
        <w:rPr>
          <w:rFonts w:asciiTheme="minorHAnsi" w:hAnsiTheme="minorHAnsi"/>
          <w:lang w:eastAsia="zh-CN"/>
        </w:rPr>
        <w:t>号决议（</w:t>
      </w:r>
      <w:r w:rsidRPr="00BB1683">
        <w:rPr>
          <w:rFonts w:asciiTheme="minorHAnsi" w:hAnsiTheme="minorHAnsi"/>
          <w:lang w:eastAsia="zh-CN"/>
        </w:rPr>
        <w:t>2014</w:t>
      </w:r>
      <w:r w:rsidRPr="00BB1683">
        <w:rPr>
          <w:rFonts w:asciiTheme="minorHAnsi" w:hAnsiTheme="minorHAnsi"/>
          <w:lang w:eastAsia="zh-CN"/>
        </w:rPr>
        <w:t>年，迪拜，修订版），</w:t>
      </w:r>
    </w:p>
    <w:p w:rsidR="008C1D3E" w:rsidRPr="00373D2B"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t>考虑到</w:t>
      </w:r>
    </w:p>
    <w:p w:rsidR="008C1D3E" w:rsidRPr="00373D2B" w:rsidRDefault="008C1D3E" w:rsidP="008C1D3E">
      <w:pPr>
        <w:tabs>
          <w:tab w:val="clear" w:pos="567"/>
          <w:tab w:val="left" w:pos="680"/>
        </w:tabs>
        <w:rPr>
          <w:rFonts w:eastAsiaTheme="minorEastAsia"/>
          <w:lang w:eastAsia="zh-CN"/>
        </w:rPr>
      </w:pPr>
      <w:r w:rsidRPr="00373D2B">
        <w:rPr>
          <w:rFonts w:eastAsiaTheme="minorEastAsia"/>
          <w:i/>
          <w:iCs/>
          <w:lang w:eastAsia="zh-CN"/>
        </w:rPr>
        <w:t>a)</w:t>
      </w:r>
      <w:r w:rsidRPr="00373D2B">
        <w:rPr>
          <w:rFonts w:eastAsiaTheme="minorEastAsia"/>
          <w:i/>
          <w:iCs/>
          <w:lang w:eastAsia="zh-CN"/>
        </w:rPr>
        <w:tab/>
      </w:r>
      <w:r>
        <w:rPr>
          <w:rFonts w:eastAsiaTheme="minorEastAsia" w:hint="eastAsia"/>
          <w:lang w:eastAsia="zh-CN"/>
        </w:rPr>
        <w:t>实践证明，试行</w:t>
      </w:r>
      <w:r w:rsidRPr="00373D2B">
        <w:rPr>
          <w:rFonts w:eastAsiaTheme="minorEastAsia" w:hint="eastAsia"/>
          <w:lang w:eastAsia="zh-CN"/>
        </w:rPr>
        <w:t>学术</w:t>
      </w:r>
      <w:r>
        <w:rPr>
          <w:rFonts w:eastAsiaTheme="minorEastAsia" w:hint="eastAsia"/>
          <w:lang w:eastAsia="zh-CN"/>
        </w:rPr>
        <w:t>成员</w:t>
      </w:r>
      <w:r w:rsidRPr="00373D2B">
        <w:rPr>
          <w:rFonts w:eastAsiaTheme="minorEastAsia" w:hint="eastAsia"/>
          <w:lang w:eastAsia="zh-CN"/>
        </w:rPr>
        <w:t>参加国际电联的活动有益于这些部门的工作，尤其是因为</w:t>
      </w:r>
      <w:r>
        <w:rPr>
          <w:rFonts w:eastAsiaTheme="minorEastAsia" w:hint="eastAsia"/>
          <w:lang w:eastAsia="zh-CN"/>
        </w:rPr>
        <w:t>学术界在</w:t>
      </w:r>
      <w:r w:rsidRPr="00373D2B">
        <w:rPr>
          <w:rFonts w:eastAsiaTheme="minorEastAsia" w:hint="eastAsia"/>
          <w:lang w:eastAsia="zh-CN"/>
        </w:rPr>
        <w:t>国际电联权能范围内负责研究</w:t>
      </w:r>
      <w:r>
        <w:rPr>
          <w:rFonts w:eastAsiaTheme="minorEastAsia" w:hint="eastAsia"/>
          <w:lang w:eastAsia="zh-CN"/>
        </w:rPr>
        <w:t>、探讨和跟进</w:t>
      </w:r>
      <w:r w:rsidRPr="00373D2B">
        <w:rPr>
          <w:rFonts w:eastAsiaTheme="minorEastAsia" w:hint="eastAsia"/>
          <w:lang w:eastAsia="zh-CN"/>
        </w:rPr>
        <w:t>现代技术发展问题，</w:t>
      </w:r>
      <w:r>
        <w:rPr>
          <w:rFonts w:eastAsiaTheme="minorEastAsia" w:hint="eastAsia"/>
          <w:lang w:eastAsia="zh-CN"/>
        </w:rPr>
        <w:t>而</w:t>
      </w:r>
      <w:r w:rsidRPr="00373D2B">
        <w:rPr>
          <w:rFonts w:eastAsiaTheme="minorEastAsia" w:hint="eastAsia"/>
          <w:lang w:eastAsia="zh-CN"/>
        </w:rPr>
        <w:t>他们的</w:t>
      </w:r>
      <w:r>
        <w:rPr>
          <w:rFonts w:eastAsiaTheme="minorEastAsia" w:hint="eastAsia"/>
          <w:lang w:eastAsia="zh-CN"/>
        </w:rPr>
        <w:t>观点和</w:t>
      </w:r>
      <w:r w:rsidRPr="00373D2B">
        <w:rPr>
          <w:rFonts w:eastAsiaTheme="minorEastAsia" w:hint="eastAsia"/>
          <w:lang w:eastAsia="zh-CN"/>
        </w:rPr>
        <w:t>远见卓识</w:t>
      </w:r>
      <w:r>
        <w:rPr>
          <w:rFonts w:eastAsiaTheme="minorEastAsia" w:hint="eastAsia"/>
          <w:lang w:eastAsia="zh-CN"/>
        </w:rPr>
        <w:t>也</w:t>
      </w:r>
      <w:r w:rsidRPr="00373D2B">
        <w:rPr>
          <w:rFonts w:eastAsiaTheme="minorEastAsia" w:hint="eastAsia"/>
          <w:lang w:eastAsia="zh-CN"/>
        </w:rPr>
        <w:t>有利于及时研究现代技术和应用；</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eastAsiaTheme="minorEastAsia"/>
          <w:i/>
          <w:iCs/>
          <w:lang w:eastAsia="zh-CN"/>
        </w:rPr>
      </w:pPr>
      <w:r>
        <w:rPr>
          <w:rFonts w:eastAsiaTheme="minorEastAsia"/>
          <w:i/>
          <w:iCs/>
          <w:lang w:eastAsia="zh-CN"/>
        </w:rPr>
        <w:br w:type="page"/>
      </w:r>
    </w:p>
    <w:p w:rsidR="008C1D3E" w:rsidRDefault="008C1D3E" w:rsidP="008C1D3E">
      <w:pPr>
        <w:tabs>
          <w:tab w:val="clear" w:pos="567"/>
          <w:tab w:val="left" w:pos="680"/>
        </w:tabs>
        <w:rPr>
          <w:rFonts w:eastAsiaTheme="minorEastAsia"/>
          <w:lang w:eastAsia="zh-CN"/>
        </w:rPr>
      </w:pPr>
      <w:r w:rsidRPr="00373D2B">
        <w:rPr>
          <w:rFonts w:eastAsiaTheme="minorEastAsia"/>
          <w:i/>
          <w:iCs/>
          <w:lang w:eastAsia="zh-CN"/>
        </w:rPr>
        <w:lastRenderedPageBreak/>
        <w:t>b)</w:t>
      </w:r>
      <w:r w:rsidRPr="00373D2B">
        <w:rPr>
          <w:rFonts w:eastAsiaTheme="minorEastAsia"/>
          <w:lang w:eastAsia="zh-CN"/>
        </w:rPr>
        <w:tab/>
      </w:r>
      <w:r w:rsidRPr="00373D2B">
        <w:rPr>
          <w:rFonts w:eastAsiaTheme="minorEastAsia" w:hint="eastAsia"/>
          <w:lang w:eastAsia="zh-CN"/>
        </w:rPr>
        <w:t>这些机构的</w:t>
      </w:r>
      <w:r>
        <w:rPr>
          <w:rFonts w:eastAsiaTheme="minorEastAsia" w:hint="eastAsia"/>
          <w:lang w:eastAsia="zh-CN"/>
        </w:rPr>
        <w:t>知识和</w:t>
      </w:r>
      <w:r w:rsidRPr="00373D2B">
        <w:rPr>
          <w:rFonts w:eastAsiaTheme="minorEastAsia" w:hint="eastAsia"/>
          <w:lang w:eastAsia="zh-CN"/>
        </w:rPr>
        <w:t>科学贡献远远超过</w:t>
      </w:r>
      <w:r>
        <w:rPr>
          <w:rFonts w:eastAsiaTheme="minorEastAsia" w:hint="eastAsia"/>
          <w:lang w:eastAsia="zh-CN"/>
        </w:rPr>
        <w:t>他们的</w:t>
      </w:r>
      <w:r w:rsidRPr="00373D2B">
        <w:rPr>
          <w:rFonts w:eastAsiaTheme="minorEastAsia" w:hint="eastAsia"/>
          <w:lang w:eastAsia="zh-CN"/>
        </w:rPr>
        <w:t>财务</w:t>
      </w:r>
      <w:r>
        <w:rPr>
          <w:rFonts w:eastAsiaTheme="minorEastAsia" w:hint="eastAsia"/>
          <w:lang w:eastAsia="zh-CN"/>
        </w:rPr>
        <w:t>贡献；</w:t>
      </w:r>
    </w:p>
    <w:p w:rsidR="008C1D3E" w:rsidRDefault="008C1D3E" w:rsidP="008C1D3E">
      <w:pPr>
        <w:tabs>
          <w:tab w:val="clear" w:pos="567"/>
          <w:tab w:val="left" w:pos="680"/>
        </w:tabs>
        <w:rPr>
          <w:rFonts w:eastAsiaTheme="minorEastAsia"/>
          <w:lang w:eastAsia="zh-CN"/>
        </w:rPr>
      </w:pPr>
      <w:r w:rsidRPr="00467478">
        <w:rPr>
          <w:rFonts w:eastAsiaTheme="minorEastAsia" w:hint="eastAsia"/>
          <w:i/>
          <w:iCs/>
          <w:lang w:eastAsia="zh-CN"/>
        </w:rPr>
        <w:t>c)</w:t>
      </w:r>
      <w:r>
        <w:rPr>
          <w:rFonts w:eastAsiaTheme="minorEastAsia" w:hint="eastAsia"/>
          <w:lang w:eastAsia="zh-CN"/>
        </w:rPr>
        <w:tab/>
      </w:r>
      <w:r>
        <w:rPr>
          <w:rFonts w:eastAsiaTheme="minorEastAsia" w:hint="eastAsia"/>
          <w:lang w:eastAsia="zh-CN"/>
        </w:rPr>
        <w:t>这些实体亦为在世界上电信</w:t>
      </w:r>
      <w:r>
        <w:rPr>
          <w:rFonts w:eastAsiaTheme="minorEastAsia" w:hint="eastAsia"/>
          <w:lang w:eastAsia="zh-CN"/>
        </w:rPr>
        <w:t>/</w:t>
      </w:r>
      <w:r>
        <w:rPr>
          <w:rFonts w:eastAsiaTheme="minorEastAsia" w:hint="eastAsia"/>
          <w:lang w:eastAsia="zh-CN"/>
        </w:rPr>
        <w:t>信息和通信技术（</w:t>
      </w:r>
      <w:r>
        <w:rPr>
          <w:rFonts w:eastAsiaTheme="minorEastAsia" w:hint="eastAsia"/>
          <w:lang w:eastAsia="zh-CN"/>
        </w:rPr>
        <w:t>ICT</w:t>
      </w:r>
      <w:r>
        <w:rPr>
          <w:rFonts w:eastAsiaTheme="minorEastAsia" w:hint="eastAsia"/>
          <w:lang w:eastAsia="zh-CN"/>
        </w:rPr>
        <w:t>）相关学术领域传播国际电联活动的信息做出贡献，</w:t>
      </w:r>
    </w:p>
    <w:p w:rsidR="008C1D3E" w:rsidRPr="00317967"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17967">
        <w:rPr>
          <w:rFonts w:ascii="STKaiti" w:eastAsia="STKaiti" w:hAnsi="STKaiti" w:hint="eastAsia"/>
          <w:lang w:eastAsia="zh-CN"/>
        </w:rPr>
        <w:t>注意到</w:t>
      </w:r>
    </w:p>
    <w:p w:rsidR="008C1D3E" w:rsidRPr="00267CB8" w:rsidRDefault="008C1D3E" w:rsidP="008C1D3E">
      <w:pPr>
        <w:tabs>
          <w:tab w:val="clear" w:pos="567"/>
          <w:tab w:val="left" w:pos="680"/>
        </w:tabs>
        <w:ind w:firstLineChars="200" w:firstLine="568"/>
        <w:rPr>
          <w:rFonts w:eastAsiaTheme="minorEastAsia"/>
          <w:lang w:eastAsia="zh-CN"/>
        </w:rPr>
      </w:pPr>
      <w:r w:rsidRPr="005D1084">
        <w:rPr>
          <w:rFonts w:eastAsiaTheme="minorEastAsia" w:hint="eastAsia"/>
          <w:spacing w:val="2"/>
          <w:lang w:eastAsia="zh-CN"/>
        </w:rPr>
        <w:t>根据全权代表大会第</w:t>
      </w:r>
      <w:r w:rsidRPr="005D1084">
        <w:rPr>
          <w:rFonts w:eastAsiaTheme="minorEastAsia" w:hint="eastAsia"/>
          <w:spacing w:val="2"/>
          <w:lang w:eastAsia="zh-CN"/>
        </w:rPr>
        <w:t>158</w:t>
      </w:r>
      <w:r w:rsidRPr="005D1084">
        <w:rPr>
          <w:rFonts w:eastAsiaTheme="minorEastAsia" w:hint="eastAsia"/>
          <w:spacing w:val="2"/>
          <w:lang w:eastAsia="zh-CN"/>
        </w:rPr>
        <w:t>号决议（</w:t>
      </w:r>
      <w:r w:rsidRPr="005D1084">
        <w:rPr>
          <w:rFonts w:eastAsiaTheme="minorEastAsia" w:hint="eastAsia"/>
          <w:spacing w:val="2"/>
          <w:lang w:eastAsia="zh-CN"/>
        </w:rPr>
        <w:t>2010</w:t>
      </w:r>
      <w:r w:rsidRPr="005D1084">
        <w:rPr>
          <w:rFonts w:eastAsiaTheme="minorEastAsia" w:hint="eastAsia"/>
          <w:spacing w:val="2"/>
          <w:lang w:eastAsia="zh-CN"/>
        </w:rPr>
        <w:t>年，瓜达拉哈拉，修订版）、第</w:t>
      </w:r>
      <w:r w:rsidRPr="005D1084">
        <w:rPr>
          <w:rFonts w:eastAsiaTheme="minorEastAsia" w:hint="eastAsia"/>
          <w:spacing w:val="2"/>
          <w:lang w:eastAsia="zh-CN"/>
        </w:rPr>
        <w:t>158</w:t>
      </w:r>
      <w:r w:rsidRPr="005D1084">
        <w:rPr>
          <w:rFonts w:eastAsiaTheme="minorEastAsia" w:hint="eastAsia"/>
          <w:spacing w:val="2"/>
          <w:lang w:eastAsia="zh-CN"/>
        </w:rPr>
        <w:t>号决议（</w:t>
      </w:r>
      <w:r w:rsidRPr="005D1084">
        <w:rPr>
          <w:rFonts w:eastAsiaTheme="minorEastAsia" w:hint="eastAsia"/>
          <w:spacing w:val="2"/>
          <w:lang w:eastAsia="zh-CN"/>
        </w:rPr>
        <w:t>2014</w:t>
      </w:r>
      <w:r>
        <w:rPr>
          <w:rFonts w:eastAsiaTheme="minorEastAsia" w:hint="eastAsia"/>
          <w:lang w:eastAsia="zh-CN"/>
        </w:rPr>
        <w:t>年，釜山，修订版）和第</w:t>
      </w:r>
      <w:r>
        <w:rPr>
          <w:rFonts w:eastAsiaTheme="minorEastAsia"/>
          <w:lang w:eastAsia="zh-CN"/>
        </w:rPr>
        <w:t>187</w:t>
      </w:r>
      <w:r>
        <w:rPr>
          <w:rFonts w:eastAsiaTheme="minorEastAsia" w:hint="eastAsia"/>
          <w:lang w:eastAsia="zh-CN"/>
        </w:rPr>
        <w:t>号决议（</w:t>
      </w:r>
      <w:r>
        <w:rPr>
          <w:rFonts w:eastAsiaTheme="minorEastAsia" w:hint="eastAsia"/>
          <w:lang w:eastAsia="zh-CN"/>
        </w:rPr>
        <w:t>2014</w:t>
      </w:r>
      <w:r>
        <w:rPr>
          <w:rFonts w:eastAsiaTheme="minorEastAsia" w:hint="eastAsia"/>
          <w:lang w:eastAsia="zh-CN"/>
        </w:rPr>
        <w:t>年，釜山）等，国际电联已开始对部门成员、部门准成员和学术成员的现行</w:t>
      </w:r>
      <w:r>
        <w:rPr>
          <w:rFonts w:eastAsiaTheme="minorEastAsia"/>
          <w:lang w:eastAsia="zh-CN"/>
        </w:rPr>
        <w:t>参与</w:t>
      </w:r>
      <w:r>
        <w:rPr>
          <w:rFonts w:eastAsiaTheme="minorEastAsia" w:hint="eastAsia"/>
          <w:lang w:eastAsia="zh-CN"/>
        </w:rPr>
        <w:t>方法进行全面分析，</w:t>
      </w:r>
    </w:p>
    <w:p w:rsidR="008C1D3E" w:rsidRPr="00373D2B"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t>做出决议</w:t>
      </w:r>
    </w:p>
    <w:p w:rsidR="008C1D3E" w:rsidRPr="00373D2B" w:rsidRDefault="008C1D3E" w:rsidP="008C1D3E">
      <w:pPr>
        <w:tabs>
          <w:tab w:val="clear" w:pos="567"/>
          <w:tab w:val="left" w:pos="680"/>
        </w:tabs>
        <w:rPr>
          <w:rFonts w:eastAsiaTheme="minorEastAsia"/>
          <w:lang w:val="en-US" w:eastAsia="zh-CN"/>
        </w:rPr>
      </w:pPr>
      <w:r w:rsidRPr="00373D2B">
        <w:rPr>
          <w:rFonts w:eastAsiaTheme="minorEastAsia"/>
          <w:lang w:eastAsia="zh-CN"/>
        </w:rPr>
        <w:t>1</w:t>
      </w:r>
      <w:r w:rsidRPr="00373D2B">
        <w:rPr>
          <w:rFonts w:eastAsiaTheme="minorEastAsia"/>
          <w:lang w:eastAsia="zh-CN"/>
        </w:rPr>
        <w:tab/>
      </w:r>
      <w:r w:rsidRPr="00CD7212">
        <w:rPr>
          <w:rFonts w:eastAsiaTheme="minorEastAsia" w:hint="eastAsia"/>
          <w:spacing w:val="2"/>
          <w:lang w:eastAsia="zh-CN"/>
        </w:rPr>
        <w:t>按照本决议条款，在无需对国际电联《组织法》第</w:t>
      </w:r>
      <w:r w:rsidRPr="00CD7212">
        <w:rPr>
          <w:rFonts w:eastAsiaTheme="minorEastAsia" w:hint="eastAsia"/>
          <w:spacing w:val="2"/>
          <w:lang w:eastAsia="zh-CN"/>
        </w:rPr>
        <w:t>2</w:t>
      </w:r>
      <w:r w:rsidRPr="00CD7212">
        <w:rPr>
          <w:rFonts w:eastAsiaTheme="minorEastAsia" w:hint="eastAsia"/>
          <w:spacing w:val="2"/>
          <w:lang w:eastAsia="zh-CN"/>
        </w:rPr>
        <w:t>条和第</w:t>
      </w:r>
      <w:r w:rsidRPr="00CD7212">
        <w:rPr>
          <w:rFonts w:eastAsiaTheme="minorEastAsia" w:hint="eastAsia"/>
          <w:spacing w:val="2"/>
          <w:lang w:eastAsia="zh-CN"/>
        </w:rPr>
        <w:t>3</w:t>
      </w:r>
      <w:r w:rsidRPr="00CD7212">
        <w:rPr>
          <w:rFonts w:eastAsiaTheme="minorEastAsia" w:hint="eastAsia"/>
          <w:spacing w:val="2"/>
          <w:lang w:eastAsia="zh-CN"/>
        </w:rPr>
        <w:t>条、国际电联《公约》第</w:t>
      </w:r>
      <w:r>
        <w:rPr>
          <w:rFonts w:eastAsiaTheme="minorEastAsia" w:hint="eastAsia"/>
          <w:lang w:eastAsia="zh-CN"/>
        </w:rPr>
        <w:t>19</w:t>
      </w:r>
      <w:r>
        <w:rPr>
          <w:rFonts w:eastAsiaTheme="minorEastAsia" w:hint="eastAsia"/>
          <w:lang w:eastAsia="zh-CN"/>
        </w:rPr>
        <w:t>条或《公约》其他条款</w:t>
      </w:r>
      <w:r w:rsidRPr="00373D2B">
        <w:rPr>
          <w:rFonts w:eastAsiaTheme="minorEastAsia" w:hint="eastAsia"/>
          <w:lang w:eastAsia="zh-CN"/>
        </w:rPr>
        <w:t>进行任何修正的前提下，</w:t>
      </w:r>
      <w:r>
        <w:rPr>
          <w:rFonts w:eastAsiaTheme="minorEastAsia" w:hint="eastAsia"/>
          <w:lang w:eastAsia="zh-CN"/>
        </w:rPr>
        <w:t>继续</w:t>
      </w:r>
      <w:r w:rsidRPr="00373D2B">
        <w:rPr>
          <w:rFonts w:eastAsiaTheme="minorEastAsia" w:hint="eastAsia"/>
          <w:lang w:eastAsia="zh-CN"/>
        </w:rPr>
        <w:t>接纳学术</w:t>
      </w:r>
      <w:r>
        <w:rPr>
          <w:rFonts w:eastAsiaTheme="minorEastAsia" w:hint="eastAsia"/>
          <w:lang w:eastAsia="zh-CN"/>
        </w:rPr>
        <w:t>成员</w:t>
      </w:r>
      <w:r w:rsidRPr="00373D2B">
        <w:rPr>
          <w:rFonts w:eastAsiaTheme="minorEastAsia" w:hint="eastAsia"/>
          <w:lang w:eastAsia="zh-CN"/>
        </w:rPr>
        <w:t>参加三个部门的工作；</w:t>
      </w:r>
    </w:p>
    <w:p w:rsidR="008C1D3E" w:rsidRPr="00373D2B" w:rsidRDefault="008C1D3E" w:rsidP="008C1D3E">
      <w:pPr>
        <w:tabs>
          <w:tab w:val="clear" w:pos="567"/>
          <w:tab w:val="left" w:pos="680"/>
        </w:tabs>
        <w:rPr>
          <w:rFonts w:eastAsiaTheme="minorEastAsia"/>
          <w:lang w:eastAsia="zh-CN"/>
        </w:rPr>
      </w:pPr>
      <w:r w:rsidRPr="00373D2B">
        <w:rPr>
          <w:rFonts w:eastAsiaTheme="minorEastAsia"/>
          <w:lang w:eastAsia="zh-CN"/>
        </w:rPr>
        <w:t>2</w:t>
      </w:r>
      <w:r w:rsidRPr="00373D2B">
        <w:rPr>
          <w:rFonts w:eastAsiaTheme="minorEastAsia"/>
          <w:lang w:eastAsia="zh-CN"/>
        </w:rPr>
        <w:tab/>
      </w:r>
      <w:r w:rsidRPr="00373D2B">
        <w:rPr>
          <w:rFonts w:eastAsiaTheme="minorEastAsia" w:hint="eastAsia"/>
          <w:lang w:eastAsia="zh-CN"/>
        </w:rPr>
        <w:t>将</w:t>
      </w:r>
      <w:r>
        <w:rPr>
          <w:rFonts w:eastAsiaTheme="minorEastAsia" w:hint="eastAsia"/>
          <w:lang w:eastAsia="zh-CN"/>
        </w:rPr>
        <w:t>为</w:t>
      </w:r>
      <w:r w:rsidRPr="00373D2B">
        <w:rPr>
          <w:rFonts w:eastAsiaTheme="minorEastAsia" w:hint="eastAsia"/>
          <w:lang w:eastAsia="zh-CN"/>
        </w:rPr>
        <w:t>参加国际</w:t>
      </w:r>
      <w:r>
        <w:rPr>
          <w:rFonts w:eastAsiaTheme="minorEastAsia" w:hint="eastAsia"/>
          <w:lang w:eastAsia="zh-CN"/>
        </w:rPr>
        <w:t>电联活动而支付国际电联财务费用的会费水平设定如下：发达国家的组织的</w:t>
      </w:r>
      <w:r>
        <w:rPr>
          <w:rFonts w:eastAsiaTheme="minorEastAsia"/>
          <w:lang w:eastAsia="zh-CN"/>
        </w:rPr>
        <w:t>会费</w:t>
      </w:r>
      <w:r w:rsidRPr="00373D2B">
        <w:rPr>
          <w:rFonts w:eastAsiaTheme="minorEastAsia" w:hint="eastAsia"/>
          <w:lang w:eastAsia="zh-CN"/>
        </w:rPr>
        <w:t>为部门成员会费单位的十六分之一，发展中国家</w:t>
      </w:r>
      <w:r>
        <w:rPr>
          <w:rStyle w:val="FootnoteReference"/>
          <w:rFonts w:eastAsiaTheme="minorEastAsia"/>
          <w:lang w:eastAsia="zh-CN"/>
        </w:rPr>
        <w:footnoteReference w:customMarkFollows="1" w:id="99"/>
        <w:t>2</w:t>
      </w:r>
      <w:r w:rsidRPr="00373D2B">
        <w:rPr>
          <w:rFonts w:eastAsiaTheme="minorEastAsia" w:hint="eastAsia"/>
          <w:lang w:eastAsia="zh-CN"/>
        </w:rPr>
        <w:t>的</w:t>
      </w:r>
      <w:r>
        <w:rPr>
          <w:rFonts w:eastAsiaTheme="minorEastAsia" w:hint="eastAsia"/>
          <w:lang w:eastAsia="zh-CN"/>
        </w:rPr>
        <w:t>组织的</w:t>
      </w:r>
      <w:r>
        <w:rPr>
          <w:rFonts w:eastAsiaTheme="minorEastAsia"/>
          <w:lang w:eastAsia="zh-CN"/>
        </w:rPr>
        <w:t>会费</w:t>
      </w:r>
      <w:r w:rsidRPr="00373D2B">
        <w:rPr>
          <w:rFonts w:eastAsiaTheme="minorEastAsia" w:hint="eastAsia"/>
          <w:lang w:eastAsia="zh-CN"/>
        </w:rPr>
        <w:t>为部门成员会费单位的三十二分之一</w:t>
      </w:r>
      <w:r>
        <w:rPr>
          <w:rFonts w:eastAsiaTheme="minorEastAsia" w:hint="eastAsia"/>
          <w:lang w:eastAsia="zh-CN"/>
        </w:rPr>
        <w:t>，而且这一财务会费水平亦适用于现已参加国际电联和今后参加的学术成员；</w:t>
      </w:r>
    </w:p>
    <w:p w:rsidR="008C1D3E" w:rsidRDefault="008C1D3E" w:rsidP="008C1D3E">
      <w:pPr>
        <w:tabs>
          <w:tab w:val="clear" w:pos="567"/>
          <w:tab w:val="left" w:pos="680"/>
        </w:tabs>
        <w:rPr>
          <w:rFonts w:eastAsiaTheme="minorEastAsia"/>
          <w:lang w:eastAsia="zh-CN"/>
        </w:rPr>
      </w:pPr>
      <w:r w:rsidRPr="00373D2B">
        <w:rPr>
          <w:rFonts w:eastAsiaTheme="minorEastAsia"/>
          <w:lang w:eastAsia="zh-CN"/>
        </w:rPr>
        <w:t>3</w:t>
      </w:r>
      <w:r w:rsidRPr="00373D2B">
        <w:rPr>
          <w:rFonts w:eastAsiaTheme="minorEastAsia"/>
          <w:lang w:eastAsia="zh-CN"/>
        </w:rPr>
        <w:tab/>
      </w:r>
      <w:r>
        <w:rPr>
          <w:rFonts w:eastAsiaTheme="minorEastAsia" w:hint="eastAsia"/>
          <w:lang w:eastAsia="zh-CN"/>
        </w:rPr>
        <w:t>缴纳</w:t>
      </w:r>
      <w:r w:rsidRPr="00BB1683">
        <w:rPr>
          <w:rFonts w:ascii="KaiTi" w:eastAsia="KaiTi" w:hAnsi="KaiTi" w:hint="eastAsia"/>
          <w:lang w:eastAsia="zh-CN"/>
        </w:rPr>
        <w:t>做出决议</w:t>
      </w:r>
      <w:r w:rsidRPr="00BB1683">
        <w:rPr>
          <w:rFonts w:ascii="KaiTi" w:eastAsia="KaiTi" w:hAnsi="KaiTi"/>
          <w:lang w:eastAsia="zh-CN"/>
        </w:rPr>
        <w:t>2</w:t>
      </w:r>
      <w:r>
        <w:rPr>
          <w:rFonts w:eastAsiaTheme="minorEastAsia" w:hint="eastAsia"/>
          <w:lang w:eastAsia="zh-CN"/>
        </w:rPr>
        <w:t>规定的财务会费使学术成员有权参加所有三个部门的工作；</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eastAsiaTheme="minorEastAsia"/>
          <w:lang w:eastAsia="zh-CN"/>
        </w:rPr>
      </w:pPr>
      <w:r>
        <w:rPr>
          <w:rFonts w:eastAsiaTheme="minorEastAsia"/>
          <w:lang w:eastAsia="zh-CN"/>
        </w:rPr>
        <w:br w:type="page"/>
      </w:r>
    </w:p>
    <w:p w:rsidR="008C1D3E" w:rsidRDefault="008C1D3E" w:rsidP="008C1D3E">
      <w:pPr>
        <w:tabs>
          <w:tab w:val="clear" w:pos="567"/>
          <w:tab w:val="left" w:pos="680"/>
        </w:tabs>
        <w:rPr>
          <w:rFonts w:eastAsiaTheme="minorEastAsia"/>
          <w:lang w:eastAsia="zh-CN"/>
        </w:rPr>
      </w:pPr>
      <w:r>
        <w:rPr>
          <w:rFonts w:eastAsiaTheme="minorEastAsia" w:hint="eastAsia"/>
          <w:lang w:eastAsia="zh-CN"/>
        </w:rPr>
        <w:lastRenderedPageBreak/>
        <w:t>4</w:t>
      </w:r>
      <w:r>
        <w:rPr>
          <w:rFonts w:eastAsiaTheme="minorEastAsia" w:hint="eastAsia"/>
          <w:lang w:eastAsia="zh-CN"/>
        </w:rPr>
        <w:tab/>
      </w:r>
      <w:r>
        <w:rPr>
          <w:rFonts w:eastAsiaTheme="minorEastAsia" w:hint="eastAsia"/>
          <w:lang w:eastAsia="zh-CN"/>
        </w:rPr>
        <w:t>根据各相关部门的议事规则并考虑根据第</w:t>
      </w:r>
      <w:r>
        <w:rPr>
          <w:rFonts w:eastAsiaTheme="minorEastAsia"/>
          <w:lang w:eastAsia="zh-CN"/>
        </w:rPr>
        <w:t>187</w:t>
      </w:r>
      <w:r>
        <w:rPr>
          <w:rFonts w:eastAsiaTheme="minorEastAsia" w:hint="eastAsia"/>
          <w:lang w:eastAsia="zh-CN"/>
        </w:rPr>
        <w:t>号决议进行的审查结果，亦邀请学术成员参加除全权代表大会、世界无线电通信大会、国际电信世界大会和国</w:t>
      </w:r>
      <w:r>
        <w:rPr>
          <w:rFonts w:eastAsiaTheme="minorEastAsia"/>
          <w:lang w:eastAsia="zh-CN"/>
        </w:rPr>
        <w:t>际电联</w:t>
      </w:r>
      <w:r>
        <w:rPr>
          <w:rFonts w:eastAsiaTheme="minorEastAsia" w:hint="eastAsia"/>
          <w:lang w:eastAsia="zh-CN"/>
        </w:rPr>
        <w:t>理事会以外的国际电联其他全球和区域性大会、讲习班与活动；</w:t>
      </w:r>
    </w:p>
    <w:p w:rsidR="008C1D3E" w:rsidRDefault="008C1D3E" w:rsidP="008C1D3E">
      <w:pPr>
        <w:tabs>
          <w:tab w:val="clear" w:pos="567"/>
          <w:tab w:val="left" w:pos="680"/>
        </w:tabs>
        <w:rPr>
          <w:rFonts w:eastAsiaTheme="minorEastAsia"/>
          <w:lang w:eastAsia="zh-CN"/>
        </w:rPr>
      </w:pPr>
      <w:r>
        <w:rPr>
          <w:rFonts w:eastAsiaTheme="minorEastAsia" w:hint="eastAsia"/>
          <w:lang w:eastAsia="zh-CN"/>
        </w:rPr>
        <w:t>5</w:t>
      </w:r>
      <w:r>
        <w:rPr>
          <w:rFonts w:eastAsiaTheme="minorEastAsia" w:hint="eastAsia"/>
          <w:lang w:eastAsia="zh-CN"/>
        </w:rPr>
        <w:tab/>
      </w:r>
      <w:r>
        <w:rPr>
          <w:rFonts w:eastAsiaTheme="minorEastAsia" w:hint="eastAsia"/>
          <w:lang w:eastAsia="zh-CN"/>
        </w:rPr>
        <w:t>无论批准程序如何，学术成员不应参与通过决议或建议书等决策进程；</w:t>
      </w:r>
    </w:p>
    <w:p w:rsidR="008C1D3E" w:rsidRDefault="008C1D3E" w:rsidP="008C1D3E">
      <w:pPr>
        <w:tabs>
          <w:tab w:val="clear" w:pos="567"/>
          <w:tab w:val="left" w:pos="680"/>
        </w:tabs>
        <w:rPr>
          <w:rFonts w:eastAsiaTheme="minorEastAsia"/>
          <w:lang w:eastAsia="zh-CN"/>
        </w:rPr>
      </w:pPr>
      <w:r>
        <w:rPr>
          <w:rFonts w:eastAsiaTheme="minorEastAsia" w:hint="eastAsia"/>
          <w:lang w:eastAsia="zh-CN"/>
        </w:rPr>
        <w:t>6</w:t>
      </w:r>
      <w:r>
        <w:rPr>
          <w:rFonts w:eastAsiaTheme="minorEastAsia" w:hint="eastAsia"/>
          <w:lang w:eastAsia="zh-CN"/>
        </w:rPr>
        <w:tab/>
      </w:r>
      <w:r>
        <w:rPr>
          <w:rFonts w:eastAsiaTheme="minorEastAsia" w:hint="eastAsia"/>
          <w:lang w:eastAsia="zh-CN"/>
        </w:rPr>
        <w:t>根据有关加强国际电联电子会议和手段的能力推进国际电联工作的本届</w:t>
      </w:r>
      <w:r>
        <w:rPr>
          <w:rFonts w:eastAsiaTheme="minorEastAsia"/>
          <w:lang w:eastAsia="zh-CN"/>
        </w:rPr>
        <w:t>大会</w:t>
      </w:r>
      <w:r>
        <w:rPr>
          <w:rFonts w:eastAsiaTheme="minorEastAsia" w:hint="eastAsia"/>
          <w:lang w:eastAsia="zh-CN"/>
        </w:rPr>
        <w:t>第</w:t>
      </w:r>
      <w:r>
        <w:rPr>
          <w:rFonts w:eastAsiaTheme="minorEastAsia" w:hint="eastAsia"/>
          <w:lang w:eastAsia="zh-CN"/>
        </w:rPr>
        <w:t>167</w:t>
      </w:r>
      <w:r>
        <w:rPr>
          <w:rFonts w:eastAsiaTheme="minorEastAsia" w:hint="eastAsia"/>
          <w:lang w:eastAsia="zh-CN"/>
        </w:rPr>
        <w:t>号决议（</w:t>
      </w:r>
      <w:r>
        <w:rPr>
          <w:rFonts w:eastAsiaTheme="minorEastAsia" w:hint="eastAsia"/>
          <w:lang w:eastAsia="zh-CN"/>
        </w:rPr>
        <w:t>201</w:t>
      </w:r>
      <w:r>
        <w:rPr>
          <w:rFonts w:eastAsiaTheme="minorEastAsia"/>
          <w:lang w:eastAsia="zh-CN"/>
        </w:rPr>
        <w:t>4</w:t>
      </w:r>
      <w:r>
        <w:rPr>
          <w:rFonts w:eastAsiaTheme="minorEastAsia" w:hint="eastAsia"/>
          <w:lang w:eastAsia="zh-CN"/>
        </w:rPr>
        <w:t>年，釜山），须允许学术成员在适当的情况下远程参会，提出提案和发言；</w:t>
      </w:r>
    </w:p>
    <w:p w:rsidR="008C1D3E" w:rsidRPr="00373D2B" w:rsidRDefault="008C1D3E" w:rsidP="008C1D3E">
      <w:pPr>
        <w:tabs>
          <w:tab w:val="clear" w:pos="567"/>
          <w:tab w:val="left" w:pos="680"/>
        </w:tabs>
        <w:rPr>
          <w:rFonts w:eastAsiaTheme="minorEastAsia"/>
          <w:lang w:eastAsia="zh-CN"/>
        </w:rPr>
      </w:pPr>
      <w:r>
        <w:rPr>
          <w:rFonts w:eastAsiaTheme="minorEastAsia" w:hint="eastAsia"/>
          <w:lang w:eastAsia="zh-CN"/>
        </w:rPr>
        <w:t>7</w:t>
      </w:r>
      <w:r>
        <w:rPr>
          <w:rFonts w:eastAsiaTheme="minorEastAsia" w:hint="eastAsia"/>
          <w:lang w:eastAsia="zh-CN"/>
        </w:rPr>
        <w:tab/>
      </w:r>
      <w:r w:rsidRPr="00373D2B">
        <w:rPr>
          <w:rFonts w:eastAsiaTheme="minorEastAsia" w:hint="eastAsia"/>
          <w:lang w:eastAsia="zh-CN"/>
        </w:rPr>
        <w:t>接受</w:t>
      </w:r>
      <w:r>
        <w:rPr>
          <w:rFonts w:eastAsiaTheme="minorEastAsia" w:hint="eastAsia"/>
          <w:lang w:eastAsia="zh-CN"/>
        </w:rPr>
        <w:t>学术成员</w:t>
      </w:r>
      <w:r w:rsidRPr="00373D2B">
        <w:rPr>
          <w:rFonts w:eastAsiaTheme="minorEastAsia" w:hint="eastAsia"/>
          <w:lang w:eastAsia="zh-CN"/>
        </w:rPr>
        <w:t>参与的条件是：须得到所属国际电联成员国的支持，且不得是目前</w:t>
      </w:r>
      <w:r>
        <w:rPr>
          <w:rFonts w:eastAsiaTheme="minorEastAsia" w:hint="eastAsia"/>
          <w:lang w:eastAsia="zh-CN"/>
        </w:rPr>
        <w:t>已</w:t>
      </w:r>
      <w:r>
        <w:rPr>
          <w:rFonts w:eastAsiaTheme="minorEastAsia"/>
          <w:lang w:eastAsia="zh-CN"/>
        </w:rPr>
        <w:t>是</w:t>
      </w:r>
      <w:r w:rsidRPr="00373D2B">
        <w:rPr>
          <w:rFonts w:eastAsiaTheme="minorEastAsia" w:hint="eastAsia"/>
          <w:lang w:eastAsia="zh-CN"/>
        </w:rPr>
        <w:t>国际电联部门成员或部门准成员的替代机构，</w:t>
      </w:r>
    </w:p>
    <w:p w:rsidR="008C1D3E" w:rsidRPr="00373D2B"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t>责成理事会</w:t>
      </w:r>
    </w:p>
    <w:p w:rsidR="008C1D3E" w:rsidRPr="00373D2B" w:rsidRDefault="008C1D3E" w:rsidP="008C1D3E">
      <w:pPr>
        <w:tabs>
          <w:tab w:val="clear" w:pos="567"/>
          <w:tab w:val="left" w:pos="680"/>
        </w:tabs>
        <w:rPr>
          <w:rFonts w:eastAsiaTheme="minorEastAsia"/>
          <w:lang w:eastAsia="zh-CN"/>
        </w:rPr>
      </w:pPr>
      <w:r w:rsidRPr="00373D2B">
        <w:rPr>
          <w:rFonts w:eastAsiaTheme="minorEastAsia"/>
          <w:lang w:eastAsia="zh-CN"/>
        </w:rPr>
        <w:t>1</w:t>
      </w:r>
      <w:r w:rsidRPr="00373D2B">
        <w:rPr>
          <w:rFonts w:eastAsiaTheme="minorEastAsia"/>
          <w:lang w:eastAsia="zh-CN"/>
        </w:rPr>
        <w:tab/>
      </w:r>
      <w:r w:rsidRPr="00373D2B">
        <w:rPr>
          <w:rFonts w:eastAsiaTheme="minorEastAsia" w:hint="eastAsia"/>
          <w:lang w:eastAsia="zh-CN"/>
        </w:rPr>
        <w:t>酌情为本决议补充其视为适当的条件</w:t>
      </w:r>
      <w:r>
        <w:rPr>
          <w:rFonts w:eastAsiaTheme="minorEastAsia" w:hint="eastAsia"/>
          <w:lang w:eastAsia="zh-CN"/>
        </w:rPr>
        <w:t>、纠正措施</w:t>
      </w:r>
      <w:r w:rsidRPr="00373D2B">
        <w:rPr>
          <w:rFonts w:eastAsiaTheme="minorEastAsia" w:hint="eastAsia"/>
          <w:lang w:eastAsia="zh-CN"/>
        </w:rPr>
        <w:t>或</w:t>
      </w:r>
      <w:r>
        <w:rPr>
          <w:rFonts w:eastAsiaTheme="minorEastAsia" w:hint="eastAsia"/>
          <w:lang w:eastAsia="zh-CN"/>
        </w:rPr>
        <w:t>详尽</w:t>
      </w:r>
      <w:r w:rsidRPr="00373D2B">
        <w:rPr>
          <w:rFonts w:eastAsiaTheme="minorEastAsia" w:hint="eastAsia"/>
          <w:lang w:eastAsia="zh-CN"/>
        </w:rPr>
        <w:t>程序；</w:t>
      </w:r>
    </w:p>
    <w:p w:rsidR="008C1D3E" w:rsidRPr="00373D2B" w:rsidRDefault="008C1D3E" w:rsidP="008C1D3E">
      <w:pPr>
        <w:tabs>
          <w:tab w:val="clear" w:pos="567"/>
          <w:tab w:val="left" w:pos="680"/>
        </w:tabs>
        <w:rPr>
          <w:rFonts w:eastAsiaTheme="minorEastAsia"/>
          <w:lang w:eastAsia="zh-CN"/>
        </w:rPr>
      </w:pPr>
      <w:r w:rsidRPr="00373D2B">
        <w:rPr>
          <w:rFonts w:eastAsiaTheme="minorEastAsia"/>
          <w:lang w:eastAsia="zh-CN"/>
        </w:rPr>
        <w:t>2</w:t>
      </w:r>
      <w:r w:rsidRPr="00373D2B">
        <w:rPr>
          <w:rFonts w:eastAsiaTheme="minorEastAsia"/>
          <w:lang w:eastAsia="zh-CN"/>
        </w:rPr>
        <w:tab/>
      </w:r>
      <w:r>
        <w:rPr>
          <w:rFonts w:eastAsiaTheme="minorEastAsia" w:hint="eastAsia"/>
          <w:lang w:eastAsia="zh-CN"/>
        </w:rPr>
        <w:t>进一步</w:t>
      </w:r>
      <w:r w:rsidRPr="00373D2B">
        <w:rPr>
          <w:rFonts w:eastAsiaTheme="minorEastAsia" w:hint="eastAsia"/>
          <w:lang w:eastAsia="zh-CN"/>
        </w:rPr>
        <w:t>实施本决议，并</w:t>
      </w:r>
      <w:r>
        <w:rPr>
          <w:rFonts w:eastAsiaTheme="minorEastAsia" w:hint="eastAsia"/>
          <w:lang w:eastAsia="zh-CN"/>
        </w:rPr>
        <w:t>确定</w:t>
      </w:r>
      <w:r>
        <w:rPr>
          <w:rFonts w:eastAsiaTheme="minorEastAsia"/>
          <w:lang w:eastAsia="zh-CN"/>
        </w:rPr>
        <w:t>上述</w:t>
      </w:r>
      <w:r w:rsidRPr="00684C9B">
        <w:rPr>
          <w:rFonts w:ascii="STKaiti" w:eastAsia="STKaiti" w:hAnsi="STKaiti"/>
          <w:lang w:eastAsia="zh-CN"/>
        </w:rPr>
        <w:t>做出决议</w:t>
      </w:r>
      <w:r>
        <w:rPr>
          <w:rFonts w:eastAsiaTheme="minorEastAsia" w:hint="eastAsia"/>
          <w:lang w:eastAsia="zh-CN"/>
        </w:rPr>
        <w:t>第</w:t>
      </w:r>
      <w:r>
        <w:rPr>
          <w:rFonts w:eastAsiaTheme="minorEastAsia"/>
          <w:lang w:eastAsia="zh-CN"/>
        </w:rPr>
        <w:t>2</w:t>
      </w:r>
      <w:r>
        <w:rPr>
          <w:rFonts w:eastAsiaTheme="minorEastAsia"/>
          <w:lang w:eastAsia="zh-CN"/>
        </w:rPr>
        <w:t>段所规定的</w:t>
      </w:r>
      <w:r>
        <w:rPr>
          <w:rFonts w:eastAsiaTheme="minorEastAsia" w:hint="eastAsia"/>
          <w:lang w:eastAsia="zh-CN"/>
        </w:rPr>
        <w:t>、学术成员参与的</w:t>
      </w:r>
      <w:r w:rsidRPr="00373D2B">
        <w:rPr>
          <w:rFonts w:eastAsiaTheme="minorEastAsia" w:hint="eastAsia"/>
          <w:lang w:eastAsia="zh-CN"/>
        </w:rPr>
        <w:t>年费额；</w:t>
      </w:r>
    </w:p>
    <w:p w:rsidR="008C1D3E" w:rsidRPr="00373D2B" w:rsidRDefault="008C1D3E" w:rsidP="008C1D3E">
      <w:pPr>
        <w:tabs>
          <w:tab w:val="clear" w:pos="567"/>
          <w:tab w:val="left" w:pos="680"/>
        </w:tabs>
        <w:rPr>
          <w:rFonts w:eastAsiaTheme="minorEastAsia"/>
          <w:lang w:eastAsia="zh-CN"/>
        </w:rPr>
      </w:pPr>
      <w:r>
        <w:rPr>
          <w:rFonts w:eastAsiaTheme="minorEastAsia" w:hint="eastAsia"/>
          <w:lang w:eastAsia="zh-CN"/>
        </w:rPr>
        <w:t>3</w:t>
      </w:r>
      <w:r w:rsidRPr="00373D2B">
        <w:rPr>
          <w:rFonts w:eastAsiaTheme="minorEastAsia" w:hint="eastAsia"/>
          <w:lang w:eastAsia="zh-CN"/>
        </w:rPr>
        <w:tab/>
      </w:r>
      <w:r>
        <w:rPr>
          <w:rFonts w:eastAsiaTheme="minorEastAsia" w:hint="eastAsia"/>
          <w:lang w:eastAsia="zh-CN"/>
        </w:rPr>
        <w:t>根据第</w:t>
      </w:r>
      <w:r>
        <w:rPr>
          <w:rFonts w:eastAsiaTheme="minorEastAsia"/>
          <w:lang w:eastAsia="zh-CN"/>
        </w:rPr>
        <w:t>187</w:t>
      </w:r>
      <w:r>
        <w:rPr>
          <w:rFonts w:eastAsiaTheme="minorEastAsia" w:hint="eastAsia"/>
          <w:lang w:eastAsia="zh-CN"/>
        </w:rPr>
        <w:t>号决议</w:t>
      </w:r>
      <w:r w:rsidRPr="00373D2B">
        <w:rPr>
          <w:rFonts w:eastAsiaTheme="minorEastAsia" w:hint="eastAsia"/>
          <w:lang w:eastAsia="zh-CN"/>
        </w:rPr>
        <w:t>对会费</w:t>
      </w:r>
      <w:r>
        <w:rPr>
          <w:rFonts w:eastAsiaTheme="minorEastAsia" w:hint="eastAsia"/>
          <w:lang w:eastAsia="zh-CN"/>
        </w:rPr>
        <w:t>以</w:t>
      </w:r>
      <w:r>
        <w:rPr>
          <w:rFonts w:eastAsiaTheme="minorEastAsia"/>
          <w:lang w:eastAsia="zh-CN"/>
        </w:rPr>
        <w:t>及</w:t>
      </w:r>
      <w:r w:rsidRPr="00373D2B">
        <w:rPr>
          <w:rFonts w:eastAsiaTheme="minorEastAsia" w:hint="eastAsia"/>
          <w:lang w:eastAsia="zh-CN"/>
        </w:rPr>
        <w:t>接纳</w:t>
      </w:r>
      <w:r>
        <w:rPr>
          <w:rFonts w:eastAsiaTheme="minorEastAsia" w:hint="eastAsia"/>
          <w:lang w:eastAsia="zh-CN"/>
        </w:rPr>
        <w:t>和参与的</w:t>
      </w:r>
      <w:r w:rsidRPr="00373D2B">
        <w:rPr>
          <w:rFonts w:eastAsiaTheme="minorEastAsia" w:hint="eastAsia"/>
          <w:lang w:eastAsia="zh-CN"/>
        </w:rPr>
        <w:t>条件进行</w:t>
      </w:r>
      <w:r>
        <w:rPr>
          <w:rFonts w:eastAsiaTheme="minorEastAsia" w:hint="eastAsia"/>
          <w:lang w:eastAsia="zh-CN"/>
        </w:rPr>
        <w:t>审查</w:t>
      </w:r>
      <w:r w:rsidRPr="00373D2B">
        <w:rPr>
          <w:rFonts w:eastAsiaTheme="minorEastAsia" w:hint="eastAsia"/>
          <w:lang w:eastAsia="zh-CN"/>
        </w:rPr>
        <w:t>，并向下一届全权代表大会做出报告，</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rFonts w:ascii="STKaiti" w:eastAsia="STKaiti" w:hAnsi="STKaiti"/>
          <w:lang w:eastAsia="zh-CN"/>
        </w:rPr>
        <w:br w:type="page"/>
      </w:r>
    </w:p>
    <w:p w:rsidR="008C1D3E" w:rsidRPr="00373D2B"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lastRenderedPageBreak/>
        <w:t>责成无线电通信全会</w:t>
      </w:r>
      <w:r w:rsidRPr="00373D2B">
        <w:rPr>
          <w:rFonts w:ascii="STKaiti" w:eastAsia="STKaiti" w:hAnsi="STKaiti"/>
          <w:lang w:eastAsia="zh-CN"/>
        </w:rPr>
        <w:t>、</w:t>
      </w:r>
      <w:r w:rsidRPr="00373D2B">
        <w:rPr>
          <w:rFonts w:ascii="STKaiti" w:eastAsia="STKaiti" w:hAnsi="STKaiti" w:hint="eastAsia"/>
          <w:lang w:eastAsia="zh-CN"/>
        </w:rPr>
        <w:t>世界电信标准化全会</w:t>
      </w:r>
      <w:r w:rsidRPr="00373D2B">
        <w:rPr>
          <w:rFonts w:ascii="STKaiti" w:eastAsia="STKaiti" w:hAnsi="STKaiti"/>
          <w:lang w:eastAsia="zh-CN"/>
        </w:rPr>
        <w:t>和</w:t>
      </w:r>
      <w:r w:rsidRPr="00373D2B">
        <w:rPr>
          <w:rFonts w:ascii="STKaiti" w:eastAsia="STKaiti" w:hAnsi="STKaiti" w:hint="eastAsia"/>
          <w:lang w:eastAsia="zh-CN"/>
        </w:rPr>
        <w:t>世界电信发展大会</w:t>
      </w:r>
    </w:p>
    <w:p w:rsidR="008C1D3E" w:rsidRPr="00373D2B" w:rsidRDefault="008C1D3E" w:rsidP="008C1D3E">
      <w:pPr>
        <w:tabs>
          <w:tab w:val="clear" w:pos="567"/>
          <w:tab w:val="left" w:pos="680"/>
        </w:tabs>
        <w:ind w:firstLineChars="200" w:firstLine="560"/>
        <w:rPr>
          <w:rFonts w:eastAsiaTheme="minorEastAsia"/>
          <w:lang w:eastAsia="zh-CN"/>
        </w:rPr>
      </w:pPr>
      <w:r>
        <w:rPr>
          <w:rFonts w:eastAsiaTheme="minorEastAsia" w:hint="eastAsia"/>
          <w:lang w:eastAsia="zh-CN"/>
        </w:rPr>
        <w:t>授权</w:t>
      </w:r>
      <w:r w:rsidRPr="00373D2B">
        <w:rPr>
          <w:rFonts w:eastAsiaTheme="minorEastAsia" w:hint="eastAsia"/>
          <w:lang w:eastAsia="zh-CN"/>
        </w:rPr>
        <w:t>各</w:t>
      </w:r>
      <w:r>
        <w:rPr>
          <w:rFonts w:eastAsiaTheme="minorEastAsia" w:hint="eastAsia"/>
          <w:lang w:eastAsia="zh-CN"/>
        </w:rPr>
        <w:t>自</w:t>
      </w:r>
      <w:r w:rsidRPr="00373D2B">
        <w:rPr>
          <w:rFonts w:eastAsiaTheme="minorEastAsia" w:hint="eastAsia"/>
          <w:lang w:eastAsia="zh-CN"/>
        </w:rPr>
        <w:t>部门顾问组</w:t>
      </w:r>
      <w:r>
        <w:rPr>
          <w:rFonts w:eastAsiaTheme="minorEastAsia" w:hint="eastAsia"/>
          <w:lang w:eastAsia="zh-CN"/>
        </w:rPr>
        <w:t>继续</w:t>
      </w:r>
      <w:r w:rsidRPr="00373D2B">
        <w:rPr>
          <w:rFonts w:eastAsiaTheme="minorEastAsia" w:hint="eastAsia"/>
          <w:lang w:eastAsia="zh-CN"/>
        </w:rPr>
        <w:t>研究是否有必要采取额外措施和</w:t>
      </w:r>
      <w:r w:rsidRPr="00373D2B">
        <w:rPr>
          <w:rFonts w:eastAsiaTheme="minorEastAsia" w:hint="eastAsia"/>
          <w:lang w:eastAsia="zh-CN"/>
        </w:rPr>
        <w:t>/</w:t>
      </w:r>
      <w:r w:rsidRPr="00373D2B">
        <w:rPr>
          <w:rFonts w:eastAsiaTheme="minorEastAsia" w:hint="eastAsia"/>
          <w:lang w:eastAsia="zh-CN"/>
        </w:rPr>
        <w:t>或安排，推动上述全会和大会相关</w:t>
      </w:r>
      <w:r>
        <w:rPr>
          <w:rFonts w:eastAsiaTheme="minorEastAsia" w:hint="eastAsia"/>
          <w:lang w:eastAsia="zh-CN"/>
        </w:rPr>
        <w:t>决议或</w:t>
      </w:r>
      <w:r w:rsidRPr="00373D2B">
        <w:rPr>
          <w:rFonts w:eastAsiaTheme="minorEastAsia" w:hint="eastAsia"/>
          <w:lang w:eastAsia="zh-CN"/>
        </w:rPr>
        <w:t>建议未涉及的此类参与进程，并视需要或在必要时，通过此类程序，并通过各</w:t>
      </w:r>
      <w:r>
        <w:rPr>
          <w:rFonts w:eastAsiaTheme="minorEastAsia" w:hint="eastAsia"/>
          <w:lang w:eastAsia="zh-CN"/>
        </w:rPr>
        <w:t>局</w:t>
      </w:r>
      <w:r w:rsidRPr="00373D2B">
        <w:rPr>
          <w:rFonts w:eastAsiaTheme="minorEastAsia" w:hint="eastAsia"/>
          <w:lang w:eastAsia="zh-CN"/>
        </w:rPr>
        <w:t>主任将相关结果报告理事会，</w:t>
      </w:r>
    </w:p>
    <w:p w:rsidR="008C1D3E" w:rsidRPr="00373D2B" w:rsidRDefault="008C1D3E" w:rsidP="008C1D3E">
      <w:pPr>
        <w:keepNext/>
        <w:keepLines/>
        <w:tabs>
          <w:tab w:val="clear" w:pos="567"/>
          <w:tab w:val="clear" w:pos="1134"/>
          <w:tab w:val="clear" w:pos="1701"/>
          <w:tab w:val="clear" w:pos="2268"/>
          <w:tab w:val="clear" w:pos="2835"/>
          <w:tab w:val="left" w:pos="680"/>
        </w:tabs>
        <w:spacing w:before="160"/>
        <w:ind w:left="680"/>
        <w:rPr>
          <w:rFonts w:ascii="STKaiti" w:eastAsia="STKaiti" w:hAnsi="STKaiti"/>
          <w:lang w:eastAsia="zh-CN"/>
        </w:rPr>
      </w:pPr>
      <w:r w:rsidRPr="00373D2B">
        <w:rPr>
          <w:rFonts w:ascii="STKaiti" w:eastAsia="STKaiti" w:hAnsi="STKaiti" w:hint="eastAsia"/>
          <w:lang w:eastAsia="zh-CN"/>
        </w:rPr>
        <w:t>责成秘书长和三个局的主任</w:t>
      </w:r>
    </w:p>
    <w:p w:rsidR="008C1D3E" w:rsidRPr="00317967" w:rsidRDefault="008C1D3E" w:rsidP="008C1D3E">
      <w:pPr>
        <w:tabs>
          <w:tab w:val="clear" w:pos="567"/>
          <w:tab w:val="clear" w:pos="1134"/>
          <w:tab w:val="left" w:pos="0"/>
          <w:tab w:val="left" w:pos="680"/>
        </w:tabs>
        <w:rPr>
          <w:rFonts w:eastAsiaTheme="minorEastAsia"/>
          <w:lang w:eastAsia="zh-CN"/>
        </w:rPr>
      </w:pPr>
      <w:r w:rsidRPr="005C0B59">
        <w:rPr>
          <w:lang w:eastAsia="zh-CN"/>
        </w:rPr>
        <w:t>1</w:t>
      </w:r>
      <w:r w:rsidRPr="005C0B59">
        <w:rPr>
          <w:lang w:eastAsia="zh-CN"/>
        </w:rPr>
        <w:tab/>
      </w:r>
      <w:r w:rsidRPr="00BB1683">
        <w:rPr>
          <w:rFonts w:eastAsiaTheme="minorEastAsia" w:hint="eastAsia"/>
          <w:lang w:eastAsia="zh-CN"/>
        </w:rPr>
        <w:t>为实施本决议而采取必要和适当的行动；</w:t>
      </w:r>
    </w:p>
    <w:p w:rsidR="008C1D3E" w:rsidRPr="00317967" w:rsidRDefault="008C1D3E" w:rsidP="008C1D3E">
      <w:pPr>
        <w:tabs>
          <w:tab w:val="clear" w:pos="567"/>
          <w:tab w:val="clear" w:pos="1134"/>
          <w:tab w:val="clear" w:pos="1701"/>
          <w:tab w:val="clear" w:pos="2268"/>
          <w:tab w:val="clear" w:pos="2835"/>
          <w:tab w:val="left" w:pos="0"/>
        </w:tabs>
        <w:rPr>
          <w:rFonts w:eastAsiaTheme="minorEastAsia"/>
          <w:lang w:eastAsia="zh-CN"/>
        </w:rPr>
      </w:pPr>
      <w:r>
        <w:rPr>
          <w:lang w:eastAsia="zh-CN"/>
        </w:rPr>
        <w:t>2</w:t>
      </w:r>
      <w:r>
        <w:rPr>
          <w:lang w:eastAsia="zh-CN"/>
        </w:rPr>
        <w:tab/>
      </w:r>
      <w:r>
        <w:rPr>
          <w:rFonts w:eastAsiaTheme="minorEastAsia" w:hint="eastAsia"/>
          <w:lang w:eastAsia="zh-CN"/>
        </w:rPr>
        <w:t>顾及</w:t>
      </w:r>
      <w:r w:rsidRPr="00317967">
        <w:rPr>
          <w:rFonts w:eastAsiaTheme="minorEastAsia" w:hint="eastAsia"/>
          <w:lang w:eastAsia="zh-CN"/>
        </w:rPr>
        <w:t>理事会</w:t>
      </w:r>
      <w:r>
        <w:rPr>
          <w:rFonts w:eastAsiaTheme="minorEastAsia" w:hint="eastAsia"/>
          <w:lang w:eastAsia="zh-CN"/>
        </w:rPr>
        <w:t>的</w:t>
      </w:r>
      <w:r w:rsidRPr="00317967">
        <w:rPr>
          <w:rFonts w:eastAsiaTheme="minorEastAsia" w:hint="eastAsia"/>
          <w:lang w:eastAsia="zh-CN"/>
        </w:rPr>
        <w:t>建议，再接再</w:t>
      </w:r>
      <w:r>
        <w:rPr>
          <w:rFonts w:eastAsiaTheme="minorEastAsia" w:hint="eastAsia"/>
          <w:lang w:eastAsia="zh-CN"/>
        </w:rPr>
        <w:t>励</w:t>
      </w:r>
      <w:r>
        <w:rPr>
          <w:rFonts w:eastAsiaTheme="minorEastAsia"/>
          <w:lang w:eastAsia="zh-CN"/>
        </w:rPr>
        <w:t>，</w:t>
      </w:r>
      <w:r w:rsidRPr="00317967">
        <w:rPr>
          <w:rFonts w:eastAsiaTheme="minorEastAsia" w:hint="eastAsia"/>
          <w:lang w:eastAsia="zh-CN"/>
        </w:rPr>
        <w:t>继续探讨和推荐</w:t>
      </w:r>
      <w:r>
        <w:rPr>
          <w:rFonts w:eastAsiaTheme="minorEastAsia" w:hint="eastAsia"/>
          <w:lang w:eastAsia="zh-CN"/>
        </w:rPr>
        <w:t>不同</w:t>
      </w:r>
      <w:r w:rsidRPr="00317967">
        <w:rPr>
          <w:rFonts w:eastAsiaTheme="minorEastAsia" w:hint="eastAsia"/>
          <w:lang w:eastAsia="zh-CN"/>
        </w:rPr>
        <w:t>机制，如利用成员国和其他利益</w:t>
      </w:r>
      <w:r>
        <w:rPr>
          <w:rFonts w:eastAsiaTheme="minorEastAsia" w:hint="eastAsia"/>
          <w:lang w:eastAsia="zh-CN"/>
        </w:rPr>
        <w:t>攸关</w:t>
      </w:r>
      <w:r w:rsidRPr="00317967">
        <w:rPr>
          <w:rFonts w:eastAsiaTheme="minorEastAsia" w:hint="eastAsia"/>
          <w:lang w:eastAsia="zh-CN"/>
        </w:rPr>
        <w:t>方的自愿</w:t>
      </w:r>
      <w:r>
        <w:rPr>
          <w:rFonts w:eastAsiaTheme="minorEastAsia" w:hint="eastAsia"/>
          <w:lang w:eastAsia="zh-CN"/>
        </w:rPr>
        <w:t>财务</w:t>
      </w:r>
      <w:r w:rsidRPr="00317967">
        <w:rPr>
          <w:rFonts w:eastAsiaTheme="minorEastAsia" w:hint="eastAsia"/>
          <w:lang w:eastAsia="zh-CN"/>
        </w:rPr>
        <w:t>和实物捐助，鼓励</w:t>
      </w:r>
      <w:r>
        <w:rPr>
          <w:rFonts w:eastAsiaTheme="minorEastAsia" w:hint="eastAsia"/>
          <w:lang w:eastAsia="zh-CN"/>
        </w:rPr>
        <w:t>更多</w:t>
      </w:r>
      <w:r>
        <w:rPr>
          <w:rFonts w:eastAsiaTheme="minorEastAsia"/>
          <w:lang w:eastAsia="zh-CN"/>
        </w:rPr>
        <w:t>的</w:t>
      </w:r>
      <w:r>
        <w:rPr>
          <w:rFonts w:eastAsiaTheme="minorEastAsia" w:hint="eastAsia"/>
          <w:lang w:eastAsia="zh-CN"/>
        </w:rPr>
        <w:t>学术</w:t>
      </w:r>
      <w:r>
        <w:rPr>
          <w:rFonts w:eastAsiaTheme="minorEastAsia"/>
          <w:lang w:eastAsia="zh-CN"/>
        </w:rPr>
        <w:t>成员</w:t>
      </w:r>
      <w:r w:rsidRPr="00317967">
        <w:rPr>
          <w:rFonts w:eastAsiaTheme="minorEastAsia" w:hint="eastAsia"/>
          <w:lang w:eastAsia="zh-CN"/>
        </w:rPr>
        <w:t>参与；</w:t>
      </w:r>
    </w:p>
    <w:p w:rsidR="008C1D3E" w:rsidRPr="00317967" w:rsidRDefault="008C1D3E" w:rsidP="008C1D3E">
      <w:pPr>
        <w:tabs>
          <w:tab w:val="clear" w:pos="567"/>
          <w:tab w:val="clear" w:pos="1134"/>
          <w:tab w:val="clear" w:pos="1701"/>
          <w:tab w:val="clear" w:pos="2268"/>
          <w:tab w:val="clear" w:pos="2835"/>
          <w:tab w:val="left" w:pos="0"/>
        </w:tabs>
        <w:rPr>
          <w:rFonts w:eastAsiaTheme="minorEastAsia"/>
          <w:lang w:eastAsia="zh-CN"/>
        </w:rPr>
      </w:pPr>
      <w:r>
        <w:rPr>
          <w:lang w:eastAsia="zh-CN"/>
        </w:rPr>
        <w:t>3</w:t>
      </w:r>
      <w:r w:rsidRPr="005C0B59">
        <w:rPr>
          <w:lang w:eastAsia="zh-CN"/>
        </w:rPr>
        <w:tab/>
      </w:r>
      <w:r w:rsidRPr="00317967">
        <w:rPr>
          <w:rFonts w:eastAsiaTheme="minorEastAsia" w:hint="eastAsia"/>
          <w:lang w:eastAsia="zh-CN"/>
        </w:rPr>
        <w:t>鼓励学术成员参加国际电联组织或协办的各类开放性活动，如国际电联世界电信展、国际电联大视野</w:t>
      </w:r>
      <w:r>
        <w:rPr>
          <w:rFonts w:eastAsiaTheme="minorEastAsia" w:hint="eastAsia"/>
          <w:lang w:eastAsia="zh-CN"/>
        </w:rPr>
        <w:t>活动</w:t>
      </w:r>
      <w:r w:rsidRPr="00317967">
        <w:rPr>
          <w:rFonts w:eastAsiaTheme="minorEastAsia" w:hint="eastAsia"/>
          <w:lang w:eastAsia="zh-CN"/>
        </w:rPr>
        <w:t>、信息</w:t>
      </w:r>
      <w:r>
        <w:rPr>
          <w:rFonts w:eastAsiaTheme="minorEastAsia" w:hint="eastAsia"/>
          <w:lang w:eastAsia="zh-CN"/>
        </w:rPr>
        <w:t>社会</w:t>
      </w:r>
      <w:r w:rsidRPr="00317967">
        <w:rPr>
          <w:rFonts w:eastAsiaTheme="minorEastAsia" w:hint="eastAsia"/>
          <w:lang w:eastAsia="zh-CN"/>
        </w:rPr>
        <w:t>世界峰会论坛</w:t>
      </w:r>
      <w:r>
        <w:rPr>
          <w:rFonts w:eastAsiaTheme="minorEastAsia" w:hint="eastAsia"/>
          <w:lang w:eastAsia="zh-CN"/>
        </w:rPr>
        <w:t>及</w:t>
      </w:r>
      <w:r w:rsidRPr="00317967">
        <w:rPr>
          <w:rFonts w:eastAsiaTheme="minorEastAsia" w:hint="eastAsia"/>
          <w:lang w:eastAsia="zh-CN"/>
        </w:rPr>
        <w:t>其他讲习班和论坛，</w:t>
      </w:r>
    </w:p>
    <w:p w:rsidR="008C1D3E" w:rsidRPr="00BB1683" w:rsidRDefault="008C1D3E" w:rsidP="008C1D3E">
      <w:pPr>
        <w:keepNext/>
        <w:keepLines/>
        <w:tabs>
          <w:tab w:val="clear" w:pos="567"/>
          <w:tab w:val="clear" w:pos="1134"/>
          <w:tab w:val="clear" w:pos="1701"/>
          <w:tab w:val="clear" w:pos="2268"/>
          <w:tab w:val="clear" w:pos="2835"/>
          <w:tab w:val="left" w:pos="680"/>
        </w:tabs>
        <w:spacing w:before="160"/>
        <w:ind w:left="680"/>
        <w:rPr>
          <w:rFonts w:ascii="KaiTi" w:eastAsia="KaiTi" w:hAnsi="KaiTi"/>
          <w:lang w:eastAsia="zh-CN"/>
        </w:rPr>
      </w:pPr>
      <w:r w:rsidRPr="00BB1683">
        <w:rPr>
          <w:rFonts w:ascii="KaiTi" w:eastAsia="KaiTi" w:hAnsi="KaiTi" w:hint="eastAsia"/>
          <w:lang w:eastAsia="zh-CN"/>
        </w:rPr>
        <w:t>请国际电联成员国</w:t>
      </w:r>
    </w:p>
    <w:p w:rsidR="008C1D3E" w:rsidRPr="00BB1683" w:rsidRDefault="008C1D3E" w:rsidP="008C1D3E">
      <w:pPr>
        <w:tabs>
          <w:tab w:val="clear" w:pos="567"/>
          <w:tab w:val="clear" w:pos="1134"/>
          <w:tab w:val="clear" w:pos="1701"/>
          <w:tab w:val="clear" w:pos="2268"/>
          <w:tab w:val="clear" w:pos="2835"/>
          <w:tab w:val="left" w:pos="0"/>
        </w:tabs>
        <w:ind w:firstLine="480"/>
        <w:rPr>
          <w:rFonts w:eastAsiaTheme="minorEastAsia"/>
          <w:lang w:eastAsia="zh-CN"/>
        </w:rPr>
      </w:pPr>
      <w:r>
        <w:rPr>
          <w:rFonts w:eastAsiaTheme="minorEastAsia" w:hint="eastAsia"/>
          <w:lang w:eastAsia="zh-CN"/>
        </w:rPr>
        <w:t>向各自的学术成员通报本决议，鼓励并支持他们参加国际电联的工作。</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8C1D3E">
      <w:pPr>
        <w:pStyle w:val="Reasons"/>
        <w:rPr>
          <w:lang w:val="fr-FR" w:eastAsia="zh-CN"/>
        </w:rPr>
      </w:pPr>
    </w:p>
    <w:p w:rsidR="001D3239" w:rsidRDefault="001D3239" w:rsidP="008C1D3E">
      <w:pPr>
        <w:pStyle w:val="Reasons"/>
        <w:rPr>
          <w:lang w:val="fr-FR" w:eastAsia="zh-CN"/>
        </w:rPr>
      </w:pPr>
    </w:p>
    <w:p w:rsidR="001D3239" w:rsidRDefault="001D3239" w:rsidP="008C1D3E">
      <w:pPr>
        <w:pStyle w:val="Reasons"/>
        <w:rPr>
          <w:lang w:val="fr-FR" w:eastAsia="zh-CN"/>
        </w:rPr>
      </w:pPr>
    </w:p>
    <w:p w:rsidR="001D3239" w:rsidRPr="00A6099A" w:rsidRDefault="001D3239" w:rsidP="008C1D3E">
      <w:pPr>
        <w:pStyle w:val="Reasons"/>
        <w:rPr>
          <w:lang w:val="fr-FR" w:eastAsia="zh-CN"/>
        </w:rPr>
      </w:pPr>
    </w:p>
    <w:p w:rsidR="008C1D3E" w:rsidRPr="00F600F6" w:rsidRDefault="008C1D3E" w:rsidP="008C1D3E">
      <w:pPr>
        <w:rPr>
          <w:lang w:eastAsia="zh-CN"/>
        </w:rPr>
      </w:pPr>
      <w:r w:rsidRPr="00F600F6">
        <w:rPr>
          <w:lang w:eastAsia="zh-CN"/>
        </w:rPr>
        <w:br w:type="page"/>
      </w:r>
    </w:p>
    <w:p w:rsidR="008C1D3E" w:rsidRPr="00556C01" w:rsidRDefault="008C1D3E" w:rsidP="008C1D3E">
      <w:pPr>
        <w:pStyle w:val="ResNo"/>
        <w:rPr>
          <w:lang w:eastAsia="zh-CN"/>
        </w:rPr>
      </w:pPr>
      <w:bookmarkStart w:id="317" w:name="_Toc407024827"/>
      <w:bookmarkStart w:id="318" w:name="_Toc413838472"/>
      <w:r w:rsidRPr="00051B8A">
        <w:rPr>
          <w:rStyle w:val="href"/>
          <w:rFonts w:hint="eastAsia"/>
        </w:rPr>
        <w:lastRenderedPageBreak/>
        <w:t>第</w:t>
      </w:r>
      <w:r w:rsidR="00157250">
        <w:rPr>
          <w:rStyle w:val="href"/>
          <w:rFonts w:hint="eastAsia"/>
        </w:rPr>
        <w:t xml:space="preserve"> </w:t>
      </w:r>
      <w:r w:rsidRPr="00051B8A">
        <w:rPr>
          <w:rStyle w:val="href"/>
          <w:rFonts w:hint="eastAsia"/>
        </w:rPr>
        <w:t>170</w:t>
      </w:r>
      <w:r w:rsidR="00157250">
        <w:rPr>
          <w:rStyle w:val="href"/>
        </w:rPr>
        <w:t xml:space="preserve"> </w:t>
      </w:r>
      <w:r w:rsidRPr="00051B8A">
        <w:rPr>
          <w:rStyle w:val="href"/>
          <w:rFonts w:hint="eastAsia"/>
        </w:rPr>
        <w:t>号决议</w:t>
      </w:r>
      <w:r w:rsidRPr="00556C01">
        <w:rPr>
          <w:lang w:eastAsia="zh-CN"/>
        </w:rPr>
        <w:t>（</w:t>
      </w:r>
      <w:r>
        <w:rPr>
          <w:rFonts w:hint="eastAsia"/>
          <w:lang w:eastAsia="zh-CN"/>
        </w:rPr>
        <w:t>2014</w:t>
      </w:r>
      <w:r>
        <w:rPr>
          <w:rFonts w:hint="eastAsia"/>
          <w:lang w:eastAsia="zh-CN"/>
        </w:rPr>
        <w:t>年，釜山，修订版</w:t>
      </w:r>
      <w:r w:rsidRPr="00556C01">
        <w:rPr>
          <w:lang w:eastAsia="zh-CN"/>
        </w:rPr>
        <w:t>）</w:t>
      </w:r>
      <w:bookmarkEnd w:id="317"/>
      <w:bookmarkEnd w:id="318"/>
    </w:p>
    <w:p w:rsidR="008C1D3E" w:rsidRPr="007B491E" w:rsidRDefault="008C1D3E" w:rsidP="001D3239">
      <w:pPr>
        <w:pStyle w:val="Restitle"/>
        <w:spacing w:before="0"/>
        <w:rPr>
          <w:lang w:eastAsia="zh-CN"/>
        </w:rPr>
      </w:pPr>
      <w:bookmarkStart w:id="319" w:name="_Toc219521776"/>
      <w:bookmarkStart w:id="320" w:name="_Toc407024828"/>
      <w:bookmarkStart w:id="321" w:name="_Toc413838473"/>
      <w:r w:rsidRPr="007B491E">
        <w:rPr>
          <w:rFonts w:hint="eastAsia"/>
          <w:lang w:eastAsia="zh-CN"/>
        </w:rPr>
        <w:t>接纳发展中国家</w:t>
      </w:r>
      <w:r w:rsidRPr="00051B8A">
        <w:rPr>
          <w:rStyle w:val="FootnoteReference"/>
          <w:b w:val="0"/>
          <w:bCs/>
          <w:lang w:eastAsia="zh-CN"/>
        </w:rPr>
        <w:footnoteReference w:customMarkFollows="1" w:id="100"/>
        <w:t>1</w:t>
      </w:r>
      <w:r w:rsidRPr="007B491E">
        <w:rPr>
          <w:rFonts w:hint="eastAsia"/>
          <w:lang w:eastAsia="zh-CN"/>
        </w:rPr>
        <w:t>部门成员</w:t>
      </w:r>
      <w:r w:rsidRPr="00051B8A">
        <w:rPr>
          <w:rStyle w:val="FootnoteReference"/>
          <w:b w:val="0"/>
          <w:bCs/>
          <w:lang w:eastAsia="zh-CN"/>
        </w:rPr>
        <w:footnoteReference w:customMarkFollows="1" w:id="101"/>
        <w:t>2</w:t>
      </w:r>
      <w:r w:rsidRPr="007B491E">
        <w:rPr>
          <w:rFonts w:hint="eastAsia"/>
          <w:lang w:eastAsia="zh-CN"/>
        </w:rPr>
        <w:t>参加国际电联无线电通信</w:t>
      </w:r>
      <w:r w:rsidR="001D3239">
        <w:rPr>
          <w:lang w:eastAsia="zh-CN"/>
        </w:rPr>
        <w:br/>
      </w:r>
      <w:r w:rsidRPr="007B491E">
        <w:rPr>
          <w:rFonts w:hint="eastAsia"/>
          <w:lang w:eastAsia="zh-CN"/>
        </w:rPr>
        <w:t>部门和国际电联电信标准化部门的工作</w:t>
      </w:r>
      <w:bookmarkEnd w:id="319"/>
      <w:bookmarkEnd w:id="320"/>
      <w:bookmarkEnd w:id="321"/>
    </w:p>
    <w:p w:rsidR="008C1D3E" w:rsidRPr="00556C01" w:rsidRDefault="008C1D3E" w:rsidP="008C1D3E">
      <w:pPr>
        <w:pStyle w:val="Normalaftertitle"/>
        <w:rPr>
          <w:lang w:eastAsia="zh-CN"/>
        </w:rPr>
      </w:pPr>
      <w:r w:rsidRPr="007B491E">
        <w:rPr>
          <w:rFonts w:hint="eastAsia"/>
          <w:lang w:eastAsia="zh-CN"/>
        </w:rPr>
        <w:t>国际电信联盟全权代表大会（</w:t>
      </w:r>
      <w:r>
        <w:rPr>
          <w:rFonts w:hint="eastAsia"/>
          <w:lang w:eastAsia="zh-CN"/>
        </w:rPr>
        <w:t>2014</w:t>
      </w:r>
      <w:r>
        <w:rPr>
          <w:rFonts w:hint="eastAsia"/>
          <w:lang w:eastAsia="zh-CN"/>
        </w:rPr>
        <w:t>年，釜山</w:t>
      </w:r>
      <w:r w:rsidRPr="007B491E">
        <w:rPr>
          <w:rFonts w:hint="eastAsia"/>
          <w:lang w:eastAsia="zh-CN"/>
        </w:rPr>
        <w:t>），</w:t>
      </w:r>
    </w:p>
    <w:p w:rsidR="008C1D3E" w:rsidRPr="00471F4D" w:rsidRDefault="008C1D3E" w:rsidP="008C1D3E">
      <w:pPr>
        <w:pStyle w:val="Call"/>
        <w:rPr>
          <w:lang w:eastAsia="zh-CN"/>
        </w:rPr>
      </w:pPr>
      <w:r w:rsidRPr="001E1C85">
        <w:rPr>
          <w:rFonts w:hint="eastAsia"/>
          <w:lang w:eastAsia="zh-CN"/>
        </w:rPr>
        <w:t>忆及</w:t>
      </w:r>
    </w:p>
    <w:p w:rsidR="008C1D3E" w:rsidRPr="007B491E" w:rsidRDefault="008C1D3E" w:rsidP="008C1D3E">
      <w:pPr>
        <w:ind w:firstLineChars="200" w:firstLine="560"/>
        <w:rPr>
          <w:lang w:eastAsia="zh-CN"/>
        </w:rPr>
      </w:pPr>
      <w:r w:rsidRPr="007B491E">
        <w:rPr>
          <w:rFonts w:hint="eastAsia"/>
          <w:lang w:val="en-US" w:eastAsia="zh-CN"/>
        </w:rPr>
        <w:t>世界电信标准化全会第</w:t>
      </w:r>
      <w:r w:rsidRPr="007B491E">
        <w:rPr>
          <w:rFonts w:hint="eastAsia"/>
          <w:lang w:val="en-US" w:eastAsia="zh-CN"/>
        </w:rPr>
        <w:t>74</w:t>
      </w:r>
      <w:r w:rsidRPr="007B491E">
        <w:rPr>
          <w:rFonts w:hint="eastAsia"/>
          <w:lang w:val="en-US" w:eastAsia="zh-CN"/>
        </w:rPr>
        <w:t>号决议（</w:t>
      </w:r>
      <w:r>
        <w:rPr>
          <w:rFonts w:hint="eastAsia"/>
          <w:lang w:eastAsia="zh-CN"/>
        </w:rPr>
        <w:t>2012</w:t>
      </w:r>
      <w:r>
        <w:rPr>
          <w:rFonts w:hint="eastAsia"/>
          <w:lang w:eastAsia="zh-CN"/>
        </w:rPr>
        <w:t>年，迪拜，修订版</w:t>
      </w:r>
      <w:r w:rsidRPr="007B491E">
        <w:rPr>
          <w:rFonts w:hint="eastAsia"/>
          <w:lang w:val="en-US" w:eastAsia="zh-CN"/>
        </w:rPr>
        <w:t>），</w:t>
      </w:r>
    </w:p>
    <w:p w:rsidR="008C1D3E" w:rsidRPr="007B491E" w:rsidRDefault="008C1D3E" w:rsidP="008C1D3E">
      <w:pPr>
        <w:pStyle w:val="Call"/>
        <w:rPr>
          <w:lang w:eastAsia="zh-CN"/>
        </w:rPr>
      </w:pPr>
      <w:r w:rsidRPr="001E1C85">
        <w:rPr>
          <w:rFonts w:hint="eastAsia"/>
          <w:lang w:eastAsia="zh-CN"/>
        </w:rPr>
        <w:t>考虑到</w:t>
      </w:r>
    </w:p>
    <w:p w:rsidR="008C1D3E" w:rsidRDefault="008C1D3E" w:rsidP="008C1D3E">
      <w:pPr>
        <w:rPr>
          <w:lang w:eastAsia="zh-CN"/>
        </w:rPr>
      </w:pPr>
      <w:r w:rsidRPr="007A04BC">
        <w:rPr>
          <w:rFonts w:hint="eastAsia"/>
          <w:i/>
          <w:iCs/>
          <w:lang w:val="en-US" w:eastAsia="zh-CN"/>
        </w:rPr>
        <w:t>a)</w:t>
      </w:r>
      <w:r>
        <w:rPr>
          <w:rFonts w:hint="eastAsia"/>
          <w:lang w:val="en-US" w:eastAsia="zh-CN"/>
        </w:rPr>
        <w:tab/>
      </w:r>
      <w:r>
        <w:rPr>
          <w:rFonts w:hint="eastAsia"/>
          <w:lang w:val="en-US" w:eastAsia="zh-CN"/>
        </w:rPr>
        <w:t>根据</w:t>
      </w:r>
      <w:r w:rsidRPr="001F2895">
        <w:rPr>
          <w:rFonts w:hint="eastAsia"/>
          <w:lang w:eastAsia="zh-CN"/>
        </w:rPr>
        <w:t>联合国开发计划署确定的</w:t>
      </w:r>
      <w:r>
        <w:rPr>
          <w:rFonts w:hint="eastAsia"/>
          <w:lang w:eastAsia="zh-CN"/>
        </w:rPr>
        <w:t>、人均年收入低于</w:t>
      </w:r>
      <w:r>
        <w:rPr>
          <w:rFonts w:hint="eastAsia"/>
          <w:lang w:eastAsia="zh-CN"/>
        </w:rPr>
        <w:t>2 000</w:t>
      </w:r>
      <w:r>
        <w:rPr>
          <w:rFonts w:hint="eastAsia"/>
          <w:lang w:eastAsia="zh-CN"/>
        </w:rPr>
        <w:t>美元的</w:t>
      </w:r>
      <w:r w:rsidRPr="001F2895">
        <w:rPr>
          <w:rFonts w:hint="eastAsia"/>
          <w:lang w:eastAsia="zh-CN"/>
        </w:rPr>
        <w:t>发展中国家部门成员</w:t>
      </w:r>
      <w:r>
        <w:rPr>
          <w:rFonts w:hint="eastAsia"/>
          <w:lang w:eastAsia="zh-CN"/>
        </w:rPr>
        <w:t>参加国际电联无线电通信部门（</w:t>
      </w:r>
      <w:r>
        <w:rPr>
          <w:rFonts w:hint="eastAsia"/>
          <w:lang w:eastAsia="zh-CN"/>
        </w:rPr>
        <w:t>ITU-R</w:t>
      </w:r>
      <w:r>
        <w:rPr>
          <w:rFonts w:hint="eastAsia"/>
          <w:lang w:eastAsia="zh-CN"/>
        </w:rPr>
        <w:t>）和国际电联电信标准化部门（</w:t>
      </w:r>
      <w:r>
        <w:rPr>
          <w:rFonts w:hint="eastAsia"/>
          <w:lang w:eastAsia="zh-CN"/>
        </w:rPr>
        <w:t>ITU-T</w:t>
      </w:r>
      <w:r>
        <w:rPr>
          <w:rFonts w:hint="eastAsia"/>
          <w:lang w:eastAsia="zh-CN"/>
        </w:rPr>
        <w:t>）的工作将有利于两个部门的工作并惠及这些部门成员所代表的国家，协助缩小两个部门内部发展中国家，特别是此类发展中国家与发达国家之间仍然存在的标准化工作差距；</w:t>
      </w:r>
    </w:p>
    <w:p w:rsidR="008C1D3E" w:rsidRDefault="008C1D3E" w:rsidP="008C1D3E">
      <w:pPr>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sidRPr="007A04BC">
        <w:rPr>
          <w:rFonts w:hint="eastAsia"/>
          <w:i/>
          <w:iCs/>
          <w:lang w:eastAsia="zh-CN"/>
        </w:rPr>
        <w:lastRenderedPageBreak/>
        <w:t>b)</w:t>
      </w:r>
      <w:r>
        <w:rPr>
          <w:rFonts w:hint="eastAsia"/>
          <w:lang w:eastAsia="zh-CN"/>
        </w:rPr>
        <w:tab/>
      </w:r>
      <w:r>
        <w:rPr>
          <w:rFonts w:hint="eastAsia"/>
          <w:lang w:eastAsia="zh-CN"/>
        </w:rPr>
        <w:t>允许他们按照每个部门的相关优惠财务条件参加两个部门的工作，将鼓励他们根据其各自的需求加入这两个部门；</w:t>
      </w:r>
    </w:p>
    <w:p w:rsidR="008C1D3E" w:rsidRDefault="008C1D3E" w:rsidP="008C1D3E">
      <w:pPr>
        <w:rPr>
          <w:lang w:eastAsia="zh-CN"/>
        </w:rPr>
      </w:pPr>
      <w:r w:rsidRPr="007A04BC">
        <w:rPr>
          <w:rFonts w:hint="eastAsia"/>
          <w:i/>
          <w:iCs/>
          <w:lang w:eastAsia="zh-CN"/>
        </w:rPr>
        <w:t>c)</w:t>
      </w:r>
      <w:r>
        <w:rPr>
          <w:rFonts w:hint="eastAsia"/>
          <w:lang w:eastAsia="zh-CN"/>
        </w:rPr>
        <w:tab/>
      </w:r>
      <w:r>
        <w:rPr>
          <w:rFonts w:hint="eastAsia"/>
          <w:lang w:eastAsia="zh-CN"/>
        </w:rPr>
        <w:t>在</w:t>
      </w:r>
      <w:r>
        <w:rPr>
          <w:rFonts w:hint="eastAsia"/>
          <w:lang w:eastAsia="zh-CN"/>
        </w:rPr>
        <w:t>201</w:t>
      </w:r>
      <w:r>
        <w:rPr>
          <w:lang w:eastAsia="zh-CN"/>
        </w:rPr>
        <w:t>8</w:t>
      </w:r>
      <w:r>
        <w:rPr>
          <w:rFonts w:hint="eastAsia"/>
          <w:lang w:eastAsia="zh-CN"/>
        </w:rPr>
        <w:t>年年底下一届全权代表大会召开之前的试行期内的参与将无需修正国际电联《组织法》第</w:t>
      </w:r>
      <w:r>
        <w:rPr>
          <w:rFonts w:hint="eastAsia"/>
          <w:lang w:eastAsia="zh-CN"/>
        </w:rPr>
        <w:t>2</w:t>
      </w:r>
      <w:r>
        <w:rPr>
          <w:rFonts w:hint="eastAsia"/>
          <w:lang w:eastAsia="zh-CN"/>
        </w:rPr>
        <w:t>条和第</w:t>
      </w:r>
      <w:r>
        <w:rPr>
          <w:rFonts w:hint="eastAsia"/>
          <w:lang w:eastAsia="zh-CN"/>
        </w:rPr>
        <w:t>3</w:t>
      </w:r>
      <w:r>
        <w:rPr>
          <w:rFonts w:hint="eastAsia"/>
          <w:lang w:eastAsia="zh-CN"/>
        </w:rPr>
        <w:t>条，</w:t>
      </w:r>
    </w:p>
    <w:p w:rsidR="008C1D3E" w:rsidRPr="007B491E" w:rsidRDefault="008C1D3E" w:rsidP="008C1D3E">
      <w:pPr>
        <w:pStyle w:val="Call"/>
        <w:rPr>
          <w:lang w:eastAsia="zh-CN"/>
        </w:rPr>
      </w:pPr>
      <w:r w:rsidRPr="001E1C85">
        <w:rPr>
          <w:rFonts w:hint="eastAsia"/>
          <w:lang w:eastAsia="zh-CN"/>
        </w:rPr>
        <w:t>做出决议</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继续允许上述此类发展中国家部门成员根据本决议的规定参加</w:t>
      </w:r>
      <w:r>
        <w:rPr>
          <w:rFonts w:hint="eastAsia"/>
          <w:lang w:eastAsia="zh-CN"/>
        </w:rPr>
        <w:t>ITU-R</w:t>
      </w:r>
      <w:r>
        <w:rPr>
          <w:rFonts w:hint="eastAsia"/>
          <w:lang w:eastAsia="zh-CN"/>
        </w:rPr>
        <w:t>和</w:t>
      </w:r>
      <w:r>
        <w:rPr>
          <w:rFonts w:hint="eastAsia"/>
          <w:lang w:eastAsia="zh-CN"/>
        </w:rPr>
        <w:t>ITU-T</w:t>
      </w:r>
      <w:r>
        <w:rPr>
          <w:rFonts w:hint="eastAsia"/>
          <w:lang w:eastAsia="zh-CN"/>
        </w:rPr>
        <w:t>的工作；</w:t>
      </w:r>
    </w:p>
    <w:p w:rsidR="008C1D3E" w:rsidRDefault="008C1D3E" w:rsidP="008C1D3E">
      <w:pPr>
        <w:rPr>
          <w:lang w:eastAsia="zh-CN"/>
        </w:rPr>
      </w:pPr>
      <w:r>
        <w:rPr>
          <w:rFonts w:hint="eastAsia"/>
          <w:lang w:eastAsia="zh-CN"/>
        </w:rPr>
        <w:t>2</w:t>
      </w:r>
      <w:r>
        <w:rPr>
          <w:rFonts w:hint="eastAsia"/>
          <w:lang w:eastAsia="zh-CN"/>
        </w:rPr>
        <w:tab/>
      </w:r>
      <w:r>
        <w:rPr>
          <w:rFonts w:hint="eastAsia"/>
          <w:lang w:eastAsia="zh-CN"/>
        </w:rPr>
        <w:t>将此类部门成员的财务会费设定为摊付国际电联经费支出的普通部门成员会费单位金额的十六分之一；</w:t>
      </w:r>
    </w:p>
    <w:p w:rsidR="008C1D3E" w:rsidRDefault="008C1D3E" w:rsidP="008C1D3E">
      <w:pPr>
        <w:rPr>
          <w:lang w:eastAsia="zh-CN"/>
        </w:rPr>
      </w:pPr>
      <w:r>
        <w:rPr>
          <w:rFonts w:hint="eastAsia"/>
          <w:lang w:eastAsia="zh-CN"/>
        </w:rPr>
        <w:t>3</w:t>
      </w:r>
      <w:r>
        <w:rPr>
          <w:rFonts w:hint="eastAsia"/>
          <w:lang w:eastAsia="zh-CN"/>
        </w:rPr>
        <w:tab/>
      </w:r>
      <w:r>
        <w:rPr>
          <w:rFonts w:hint="eastAsia"/>
          <w:lang w:eastAsia="zh-CN"/>
        </w:rPr>
        <w:t>只有当部门成员所属成员国表示支持、要求加入的申请方符合本决议脚注所述标准且申请方不在目前国际电联所列的、缴纳最低的部门成员会费单位金额的二分之一的部门成员之列或不在部门准成员之列时，才可接受此类加入申请，</w:t>
      </w:r>
    </w:p>
    <w:p w:rsidR="008C1D3E" w:rsidRPr="007B491E" w:rsidRDefault="008C1D3E" w:rsidP="008C1D3E">
      <w:pPr>
        <w:pStyle w:val="Call"/>
        <w:rPr>
          <w:lang w:eastAsia="zh-CN"/>
        </w:rPr>
      </w:pPr>
      <w:r w:rsidRPr="001E1C85">
        <w:rPr>
          <w:rFonts w:hint="eastAsia"/>
          <w:lang w:eastAsia="zh-CN"/>
        </w:rPr>
        <w:t>责成理事会</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酌情增加可能需要的额外条件或详细程序；</w:t>
      </w:r>
    </w:p>
    <w:p w:rsidR="008C1D3E" w:rsidRDefault="008C1D3E" w:rsidP="008C1D3E">
      <w:pPr>
        <w:rPr>
          <w:lang w:val="en-US" w:eastAsia="zh-CN"/>
        </w:rPr>
      </w:pPr>
      <w:r>
        <w:rPr>
          <w:rFonts w:hint="eastAsia"/>
          <w:lang w:eastAsia="zh-CN"/>
        </w:rPr>
        <w:t>2</w:t>
      </w:r>
      <w:r>
        <w:rPr>
          <w:rFonts w:hint="eastAsia"/>
          <w:lang w:eastAsia="zh-CN"/>
        </w:rPr>
        <w:tab/>
      </w:r>
      <w:r>
        <w:rPr>
          <w:rFonts w:hint="eastAsia"/>
          <w:lang w:eastAsia="zh-CN"/>
        </w:rPr>
        <w:t>根据各部门顾问组的评估，向下一届全权代表大会提交有关此类参与的报告，以便全权代表大会根据报告及其中的建议对此类参与做出最终决定。</w:t>
      </w:r>
    </w:p>
    <w:p w:rsidR="00A6099A" w:rsidRPr="00A11C28" w:rsidRDefault="00A6099A" w:rsidP="00A6099A">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B4572A" w:rsidRDefault="00B4572A" w:rsidP="00145B5A">
      <w:pPr>
        <w:rPr>
          <w:lang w:eastAsia="zh-CN"/>
        </w:rPr>
      </w:pPr>
      <w:r>
        <w:rPr>
          <w:lang w:val="en-US" w:eastAsia="zh-CN"/>
        </w:rPr>
        <w:br w:type="page"/>
      </w:r>
    </w:p>
    <w:p w:rsidR="00B4572A" w:rsidRPr="000F167E" w:rsidRDefault="00B4572A" w:rsidP="00145B5A">
      <w:pPr>
        <w:pStyle w:val="ResNo"/>
        <w:rPr>
          <w:lang w:eastAsia="zh-CN"/>
        </w:rPr>
      </w:pPr>
      <w:bookmarkStart w:id="322" w:name="_Toc413838474"/>
      <w:r w:rsidRPr="00550EBE">
        <w:rPr>
          <w:rStyle w:val="href"/>
          <w:rFonts w:hint="eastAsia"/>
        </w:rPr>
        <w:lastRenderedPageBreak/>
        <w:t>第</w:t>
      </w:r>
      <w:r w:rsidRPr="00550EBE">
        <w:rPr>
          <w:rStyle w:val="href"/>
          <w:rFonts w:hint="eastAsia"/>
        </w:rPr>
        <w:t xml:space="preserve"> </w:t>
      </w:r>
      <w:r w:rsidRPr="00550EBE">
        <w:rPr>
          <w:rStyle w:val="href"/>
        </w:rPr>
        <w:t>173</w:t>
      </w:r>
      <w:r w:rsidRPr="00550EBE">
        <w:rPr>
          <w:rStyle w:val="href"/>
          <w:rFonts w:hint="eastAsia"/>
        </w:rPr>
        <w:t xml:space="preserve"> </w:t>
      </w:r>
      <w:r w:rsidRPr="00550EBE">
        <w:rPr>
          <w:rStyle w:val="href"/>
          <w:rFonts w:hint="eastAsia"/>
        </w:rPr>
        <w:t>号决议</w:t>
      </w:r>
      <w:r w:rsidRPr="000F167E">
        <w:rPr>
          <w:lang w:eastAsia="zh-CN"/>
        </w:rPr>
        <w:t>（</w:t>
      </w:r>
      <w:r w:rsidRPr="000F167E">
        <w:rPr>
          <w:lang w:eastAsia="zh-CN"/>
        </w:rPr>
        <w:t>2010</w:t>
      </w:r>
      <w:r w:rsidRPr="000F167E">
        <w:rPr>
          <w:lang w:eastAsia="zh-CN"/>
        </w:rPr>
        <w:t>年，瓜达拉哈拉）</w:t>
      </w:r>
      <w:bookmarkEnd w:id="322"/>
    </w:p>
    <w:p w:rsidR="00B4572A" w:rsidRPr="00E83726" w:rsidRDefault="00B4572A" w:rsidP="00145B5A">
      <w:pPr>
        <w:pStyle w:val="Restitle"/>
        <w:rPr>
          <w:lang w:eastAsia="zh-CN"/>
        </w:rPr>
      </w:pPr>
      <w:bookmarkStart w:id="323" w:name="_Toc413838475"/>
      <w:r w:rsidRPr="00E83726">
        <w:rPr>
          <w:lang w:eastAsia="zh-CN"/>
        </w:rPr>
        <w:t>对黎巴嫩固定和蜂窝电话网络的</w:t>
      </w:r>
      <w:r>
        <w:rPr>
          <w:rFonts w:hint="eastAsia"/>
          <w:lang w:eastAsia="zh-CN"/>
        </w:rPr>
        <w:t>挟</w:t>
      </w:r>
      <w:r w:rsidRPr="00E83726">
        <w:rPr>
          <w:rFonts w:hint="eastAsia"/>
          <w:lang w:eastAsia="zh-CN"/>
        </w:rPr>
        <w:t>持</w:t>
      </w:r>
      <w:r w:rsidRPr="00E83726">
        <w:rPr>
          <w:lang w:eastAsia="zh-CN"/>
        </w:rPr>
        <w:t>和攻击</w:t>
      </w:r>
      <w:bookmarkEnd w:id="323"/>
    </w:p>
    <w:p w:rsidR="00B4572A" w:rsidRPr="00E83726" w:rsidRDefault="00B4572A" w:rsidP="00145B5A">
      <w:pPr>
        <w:pStyle w:val="Normalaftertitle"/>
        <w:rPr>
          <w:lang w:eastAsia="zh-CN"/>
        </w:rPr>
      </w:pPr>
      <w:r w:rsidRPr="00E83726">
        <w:rPr>
          <w:lang w:eastAsia="zh-CN"/>
        </w:rPr>
        <w:t>国际电信联盟全权代表大会（</w:t>
      </w:r>
      <w:r w:rsidRPr="00E83726">
        <w:rPr>
          <w:lang w:eastAsia="zh-CN"/>
        </w:rPr>
        <w:t>2010</w:t>
      </w:r>
      <w:r w:rsidRPr="00E83726">
        <w:rPr>
          <w:lang w:eastAsia="zh-CN"/>
        </w:rPr>
        <w:t>年，瓜达拉哈拉），</w:t>
      </w:r>
    </w:p>
    <w:p w:rsidR="00B4572A" w:rsidRPr="004C54F0" w:rsidRDefault="00B4572A" w:rsidP="00145B5A">
      <w:pPr>
        <w:pStyle w:val="Call"/>
        <w:rPr>
          <w:lang w:eastAsia="zh-CN"/>
        </w:rPr>
      </w:pPr>
      <w:r>
        <w:rPr>
          <w:rFonts w:hint="eastAsia"/>
          <w:lang w:eastAsia="zh-CN"/>
        </w:rPr>
        <w:t>忆及</w:t>
      </w:r>
    </w:p>
    <w:p w:rsidR="00B4572A" w:rsidRPr="00CB2A91" w:rsidRDefault="00B4572A" w:rsidP="00145B5A">
      <w:pPr>
        <w:rPr>
          <w:lang w:eastAsia="zh-CN"/>
        </w:rPr>
      </w:pPr>
      <w:r w:rsidRPr="00CB2A91">
        <w:rPr>
          <w:i/>
          <w:iCs/>
          <w:lang w:eastAsia="zh-CN"/>
        </w:rPr>
        <w:t>a)</w:t>
      </w:r>
      <w:r w:rsidRPr="00CB2A91">
        <w:rPr>
          <w:lang w:eastAsia="zh-CN"/>
        </w:rPr>
        <w:tab/>
      </w:r>
      <w:r w:rsidRPr="00CB2A91">
        <w:rPr>
          <w:lang w:eastAsia="zh-CN"/>
        </w:rPr>
        <w:t>《联合国宪章》和《世界人权宣言》中揭示的崇高原则、宗旨和</w:t>
      </w:r>
      <w:r w:rsidRPr="00CB2A91">
        <w:rPr>
          <w:rFonts w:hint="eastAsia"/>
          <w:lang w:eastAsia="zh-CN"/>
        </w:rPr>
        <w:br/>
      </w:r>
      <w:r w:rsidRPr="00CB2A91">
        <w:rPr>
          <w:lang w:eastAsia="zh-CN"/>
        </w:rPr>
        <w:t>目标；</w:t>
      </w:r>
    </w:p>
    <w:p w:rsidR="00B4572A" w:rsidRPr="00CB2A91" w:rsidRDefault="00B4572A" w:rsidP="00145B5A">
      <w:pPr>
        <w:rPr>
          <w:lang w:eastAsia="zh-CN"/>
        </w:rPr>
      </w:pPr>
      <w:r w:rsidRPr="00CB2A91">
        <w:rPr>
          <w:i/>
          <w:iCs/>
          <w:lang w:eastAsia="zh-CN"/>
        </w:rPr>
        <w:t>b)</w:t>
      </w:r>
      <w:r w:rsidRPr="00CB2A91">
        <w:rPr>
          <w:lang w:eastAsia="zh-CN"/>
        </w:rPr>
        <w:tab/>
      </w:r>
      <w:r w:rsidRPr="00CB2A91">
        <w:rPr>
          <w:lang w:eastAsia="zh-CN"/>
        </w:rPr>
        <w:t>联合国为促进可持续性发展所做的努力以及联合国安理会的相关</w:t>
      </w:r>
      <w:r w:rsidRPr="00CB2A91">
        <w:rPr>
          <w:rFonts w:hint="eastAsia"/>
          <w:lang w:eastAsia="zh-CN"/>
        </w:rPr>
        <w:br/>
      </w:r>
      <w:r w:rsidRPr="00CB2A91">
        <w:rPr>
          <w:lang w:eastAsia="zh-CN"/>
        </w:rPr>
        <w:t>决议；</w:t>
      </w:r>
    </w:p>
    <w:p w:rsidR="00B4572A" w:rsidRPr="00CB2A91" w:rsidRDefault="00B4572A" w:rsidP="00145B5A">
      <w:pPr>
        <w:rPr>
          <w:lang w:eastAsia="zh-CN"/>
        </w:rPr>
      </w:pPr>
      <w:r w:rsidRPr="00CB2A91">
        <w:rPr>
          <w:i/>
          <w:iCs/>
          <w:lang w:eastAsia="zh-CN"/>
        </w:rPr>
        <w:t>c)</w:t>
      </w:r>
      <w:r w:rsidRPr="00CB2A91">
        <w:rPr>
          <w:lang w:eastAsia="zh-CN"/>
        </w:rPr>
        <w:tab/>
      </w:r>
      <w:r w:rsidRPr="00CB2A91">
        <w:rPr>
          <w:lang w:eastAsia="zh-CN"/>
        </w:rPr>
        <w:t>国际电联《组织法》第</w:t>
      </w:r>
      <w:r w:rsidRPr="00CB2A91">
        <w:rPr>
          <w:lang w:eastAsia="zh-CN"/>
        </w:rPr>
        <w:t>1</w:t>
      </w:r>
      <w:r w:rsidRPr="00CB2A91">
        <w:rPr>
          <w:lang w:eastAsia="zh-CN"/>
        </w:rPr>
        <w:t>条中揭示的国际电联宗旨；</w:t>
      </w:r>
    </w:p>
    <w:p w:rsidR="00B4572A" w:rsidRPr="00CB2A91" w:rsidRDefault="00B4572A" w:rsidP="00145B5A">
      <w:pPr>
        <w:rPr>
          <w:lang w:eastAsia="zh-CN"/>
        </w:rPr>
      </w:pPr>
      <w:r w:rsidRPr="00CB2A91">
        <w:rPr>
          <w:i/>
          <w:iCs/>
          <w:lang w:eastAsia="zh-CN"/>
        </w:rPr>
        <w:t>d)</w:t>
      </w:r>
      <w:r w:rsidRPr="00CB2A91">
        <w:rPr>
          <w:lang w:eastAsia="zh-CN"/>
        </w:rPr>
        <w:tab/>
      </w:r>
      <w:r w:rsidRPr="00CB2A91">
        <w:rPr>
          <w:lang w:eastAsia="zh-CN"/>
        </w:rPr>
        <w:t>信息社会世界峰会通过的《原则宣言》第</w:t>
      </w:r>
      <w:r w:rsidRPr="00CB2A91">
        <w:rPr>
          <w:lang w:eastAsia="zh-CN"/>
        </w:rPr>
        <w:t>16</w:t>
      </w:r>
      <w:r w:rsidRPr="00CB2A91">
        <w:rPr>
          <w:lang w:eastAsia="zh-CN"/>
        </w:rPr>
        <w:t>段，</w:t>
      </w:r>
    </w:p>
    <w:p w:rsidR="00B4572A" w:rsidRPr="00CB2A91" w:rsidRDefault="00B4572A" w:rsidP="00145B5A">
      <w:pPr>
        <w:rPr>
          <w:lang w:eastAsia="zh-CN"/>
        </w:rPr>
      </w:pPr>
      <w:r w:rsidRPr="00CB2A91">
        <w:rPr>
          <w:i/>
          <w:iCs/>
          <w:lang w:eastAsia="zh-CN"/>
        </w:rPr>
        <w:t>e)</w:t>
      </w:r>
      <w:r w:rsidRPr="00CB2A91">
        <w:rPr>
          <w:lang w:eastAsia="zh-CN"/>
        </w:rPr>
        <w:tab/>
      </w:r>
      <w:r w:rsidRPr="00CB2A91">
        <w:rPr>
          <w:lang w:eastAsia="zh-CN"/>
        </w:rPr>
        <w:t>全权代表大会</w:t>
      </w:r>
      <w:r w:rsidRPr="00CB2A91">
        <w:rPr>
          <w:rFonts w:hint="eastAsia"/>
          <w:lang w:eastAsia="zh-CN"/>
        </w:rPr>
        <w:t>以往</w:t>
      </w:r>
      <w:r w:rsidRPr="00CB2A91">
        <w:rPr>
          <w:lang w:eastAsia="zh-CN"/>
        </w:rPr>
        <w:t>的决议，即：</w:t>
      </w:r>
    </w:p>
    <w:p w:rsidR="00B4572A" w:rsidRPr="00B04D41" w:rsidRDefault="00B4572A" w:rsidP="00145B5A">
      <w:pPr>
        <w:pStyle w:val="enumlev1"/>
        <w:rPr>
          <w:lang w:eastAsia="zh-CN"/>
        </w:rPr>
      </w:pPr>
      <w:r w:rsidRPr="00B04D41">
        <w:rPr>
          <w:lang w:eastAsia="zh-CN"/>
        </w:rPr>
        <w:t>•</w:t>
      </w:r>
      <w:r w:rsidRPr="00B04D41">
        <w:rPr>
          <w:lang w:eastAsia="zh-CN"/>
        </w:rPr>
        <w:tab/>
      </w:r>
      <w:r w:rsidRPr="00B04D41">
        <w:rPr>
          <w:lang w:eastAsia="zh-CN"/>
        </w:rPr>
        <w:t>全权代表大会第</w:t>
      </w:r>
      <w:r w:rsidRPr="00B04D41">
        <w:rPr>
          <w:lang w:eastAsia="zh-CN"/>
        </w:rPr>
        <w:t>48</w:t>
      </w:r>
      <w:r w:rsidRPr="00B04D41">
        <w:rPr>
          <w:lang w:eastAsia="zh-CN"/>
        </w:rPr>
        <w:t>号决议（</w:t>
      </w:r>
      <w:r w:rsidRPr="00B04D41">
        <w:rPr>
          <w:lang w:eastAsia="zh-CN"/>
        </w:rPr>
        <w:t>1973</w:t>
      </w:r>
      <w:r w:rsidRPr="00B04D41">
        <w:rPr>
          <w:lang w:eastAsia="zh-CN"/>
        </w:rPr>
        <w:t>年，马拉加</w:t>
      </w:r>
      <w:r w:rsidRPr="00B04D41">
        <w:rPr>
          <w:rFonts w:hint="eastAsia"/>
          <w:lang w:eastAsia="zh-CN"/>
        </w:rPr>
        <w:t xml:space="preserve"> </w:t>
      </w:r>
      <w:r w:rsidRPr="008B3D00">
        <w:rPr>
          <w:lang w:eastAsia="zh-CN"/>
        </w:rPr>
        <w:t>–</w:t>
      </w:r>
      <w:r w:rsidRPr="008B3D00">
        <w:rPr>
          <w:rFonts w:hint="eastAsia"/>
          <w:lang w:eastAsia="zh-CN"/>
        </w:rPr>
        <w:t xml:space="preserve"> </w:t>
      </w:r>
      <w:r w:rsidRPr="008B3D00">
        <w:rPr>
          <w:lang w:eastAsia="zh-CN"/>
        </w:rPr>
        <w:t>托雷莫利诺斯）</w:t>
      </w:r>
      <w:r w:rsidRPr="008B3D00">
        <w:rPr>
          <w:lang w:eastAsia="zh-CN"/>
        </w:rPr>
        <w:t>–</w:t>
      </w:r>
      <w:r w:rsidRPr="008B3D00">
        <w:rPr>
          <w:rFonts w:hint="eastAsia"/>
          <w:lang w:eastAsia="zh-CN"/>
        </w:rPr>
        <w:t xml:space="preserve"> </w:t>
      </w:r>
      <w:r w:rsidRPr="008B3D00">
        <w:rPr>
          <w:rFonts w:hint="eastAsia"/>
          <w:lang w:eastAsia="zh-CN"/>
        </w:rPr>
        <w:t>对东地中海海底电缆的破坏</w:t>
      </w:r>
      <w:r w:rsidRPr="00B04D41">
        <w:rPr>
          <w:lang w:eastAsia="zh-CN"/>
        </w:rPr>
        <w:t>；</w:t>
      </w:r>
    </w:p>
    <w:p w:rsidR="00B4572A" w:rsidRPr="00B04D41" w:rsidRDefault="00B4572A" w:rsidP="00145B5A">
      <w:pPr>
        <w:pStyle w:val="enumlev1"/>
        <w:rPr>
          <w:lang w:eastAsia="zh-CN"/>
        </w:rPr>
      </w:pPr>
      <w:r w:rsidRPr="00B04D41">
        <w:rPr>
          <w:lang w:eastAsia="zh-CN"/>
        </w:rPr>
        <w:t>•</w:t>
      </w:r>
      <w:r w:rsidRPr="00B04D41">
        <w:rPr>
          <w:lang w:eastAsia="zh-CN"/>
        </w:rPr>
        <w:tab/>
      </w:r>
      <w:r w:rsidRPr="00B04D41">
        <w:rPr>
          <w:lang w:eastAsia="zh-CN"/>
        </w:rPr>
        <w:t>全权代表大会第</w:t>
      </w:r>
      <w:r w:rsidRPr="00B04D41">
        <w:rPr>
          <w:lang w:eastAsia="zh-CN"/>
        </w:rPr>
        <w:t>74</w:t>
      </w:r>
      <w:r w:rsidRPr="00B04D41">
        <w:rPr>
          <w:lang w:eastAsia="zh-CN"/>
        </w:rPr>
        <w:t>号决议（</w:t>
      </w:r>
      <w:r w:rsidRPr="00B04D41">
        <w:rPr>
          <w:lang w:eastAsia="zh-CN"/>
        </w:rPr>
        <w:t>1982</w:t>
      </w:r>
      <w:r w:rsidRPr="00B04D41">
        <w:rPr>
          <w:lang w:eastAsia="zh-CN"/>
        </w:rPr>
        <w:t>年，内罗毕）</w:t>
      </w:r>
      <w:r w:rsidRPr="008B3D00">
        <w:rPr>
          <w:lang w:eastAsia="zh-CN"/>
        </w:rPr>
        <w:t>–</w:t>
      </w:r>
      <w:r w:rsidRPr="008B3D00">
        <w:rPr>
          <w:rFonts w:hint="eastAsia"/>
          <w:lang w:eastAsia="zh-CN"/>
        </w:rPr>
        <w:t xml:space="preserve"> </w:t>
      </w:r>
      <w:r w:rsidRPr="008B3D00">
        <w:rPr>
          <w:rFonts w:hint="eastAsia"/>
          <w:lang w:eastAsia="zh-CN"/>
        </w:rPr>
        <w:t>关于以色列和援助黎巴嫩</w:t>
      </w:r>
      <w:r w:rsidRPr="008B3D00">
        <w:rPr>
          <w:lang w:eastAsia="zh-CN"/>
        </w:rPr>
        <w:t>；</w:t>
      </w:r>
    </w:p>
    <w:p w:rsidR="00B4572A" w:rsidRPr="00B04D41" w:rsidRDefault="00B4572A" w:rsidP="00145B5A">
      <w:pPr>
        <w:pStyle w:val="enumlev1"/>
        <w:rPr>
          <w:lang w:eastAsia="zh-CN"/>
        </w:rPr>
      </w:pPr>
      <w:r w:rsidRPr="00B04D41">
        <w:rPr>
          <w:lang w:eastAsia="zh-CN"/>
        </w:rPr>
        <w:t>•</w:t>
      </w:r>
      <w:r w:rsidRPr="00B04D41">
        <w:rPr>
          <w:lang w:eastAsia="zh-CN"/>
        </w:rPr>
        <w:tab/>
      </w:r>
      <w:r w:rsidRPr="00B04D41">
        <w:rPr>
          <w:lang w:eastAsia="zh-CN"/>
        </w:rPr>
        <w:t>全权代表大会第</w:t>
      </w:r>
      <w:r w:rsidRPr="00B04D41">
        <w:rPr>
          <w:lang w:eastAsia="zh-CN"/>
        </w:rPr>
        <w:t>64</w:t>
      </w:r>
      <w:r w:rsidRPr="00B04D41">
        <w:rPr>
          <w:lang w:eastAsia="zh-CN"/>
        </w:rPr>
        <w:t>号决议（</w:t>
      </w:r>
      <w:r w:rsidRPr="00B04D41">
        <w:rPr>
          <w:lang w:eastAsia="zh-CN"/>
        </w:rPr>
        <w:t>1989</w:t>
      </w:r>
      <w:r w:rsidRPr="00B04D41">
        <w:rPr>
          <w:lang w:eastAsia="zh-CN"/>
        </w:rPr>
        <w:t>年，尼斯）</w:t>
      </w:r>
      <w:r w:rsidRPr="008B3D00">
        <w:rPr>
          <w:lang w:eastAsia="zh-CN"/>
        </w:rPr>
        <w:t>–</w:t>
      </w:r>
      <w:r w:rsidRPr="008B3D00">
        <w:rPr>
          <w:rFonts w:hint="eastAsia"/>
          <w:lang w:eastAsia="zh-CN"/>
        </w:rPr>
        <w:t xml:space="preserve"> </w:t>
      </w:r>
      <w:r w:rsidRPr="008B3D00">
        <w:rPr>
          <w:rFonts w:hint="eastAsia"/>
          <w:lang w:eastAsia="zh-CN"/>
        </w:rPr>
        <w:t>对</w:t>
      </w:r>
      <w:r w:rsidRPr="008B3D00">
        <w:rPr>
          <w:lang w:eastAsia="zh-CN"/>
        </w:rPr>
        <w:t>以色列在阿拉伯被占领土上</w:t>
      </w:r>
      <w:r w:rsidRPr="008B3D00">
        <w:rPr>
          <w:rFonts w:hint="eastAsia"/>
          <w:lang w:eastAsia="zh-CN"/>
        </w:rPr>
        <w:t>行为</w:t>
      </w:r>
      <w:r w:rsidRPr="008B3D00">
        <w:rPr>
          <w:lang w:eastAsia="zh-CN"/>
        </w:rPr>
        <w:t>的谴责；</w:t>
      </w:r>
    </w:p>
    <w:p w:rsidR="00B4572A" w:rsidRDefault="00B4572A" w:rsidP="00145B5A">
      <w:pPr>
        <w:pStyle w:val="enumlev1"/>
        <w:rPr>
          <w:lang w:eastAsia="zh-CN"/>
        </w:rPr>
      </w:pPr>
      <w:r w:rsidRPr="00B04D41">
        <w:rPr>
          <w:lang w:eastAsia="zh-CN"/>
        </w:rPr>
        <w:t>•</w:t>
      </w:r>
      <w:r w:rsidRPr="00B04D41">
        <w:rPr>
          <w:lang w:eastAsia="zh-CN"/>
        </w:rPr>
        <w:tab/>
      </w:r>
      <w:r w:rsidRPr="00B04D41">
        <w:rPr>
          <w:lang w:eastAsia="zh-CN"/>
        </w:rPr>
        <w:t>全权代表大会第</w:t>
      </w:r>
      <w:r w:rsidRPr="00B04D41">
        <w:rPr>
          <w:lang w:eastAsia="zh-CN"/>
        </w:rPr>
        <w:t>159</w:t>
      </w:r>
      <w:r w:rsidRPr="00B04D41">
        <w:rPr>
          <w:lang w:eastAsia="zh-CN"/>
        </w:rPr>
        <w:t>号决议（</w:t>
      </w:r>
      <w:r w:rsidRPr="00B04D41">
        <w:rPr>
          <w:lang w:eastAsia="zh-CN"/>
        </w:rPr>
        <w:t>2006</w:t>
      </w:r>
      <w:r w:rsidRPr="00B04D41">
        <w:rPr>
          <w:lang w:eastAsia="zh-CN"/>
        </w:rPr>
        <w:t>年，安塔利亚）</w:t>
      </w:r>
      <w:r w:rsidRPr="008B3D00">
        <w:rPr>
          <w:lang w:eastAsia="zh-CN"/>
        </w:rPr>
        <w:t>–</w:t>
      </w:r>
      <w:r w:rsidRPr="008B3D00">
        <w:rPr>
          <w:rFonts w:hint="eastAsia"/>
          <w:lang w:eastAsia="zh-CN"/>
        </w:rPr>
        <w:t xml:space="preserve"> </w:t>
      </w:r>
      <w:r w:rsidRPr="008B3D00">
        <w:rPr>
          <w:rFonts w:hint="eastAsia"/>
          <w:lang w:eastAsia="zh-CN"/>
        </w:rPr>
        <w:t>有关支持</w:t>
      </w:r>
      <w:r w:rsidRPr="008B3D00">
        <w:rPr>
          <w:lang w:eastAsia="zh-CN"/>
        </w:rPr>
        <w:t>黎巴嫩</w:t>
      </w:r>
      <w:r w:rsidRPr="008B3D00">
        <w:rPr>
          <w:rFonts w:hint="eastAsia"/>
          <w:lang w:eastAsia="zh-CN"/>
        </w:rPr>
        <w:t>重建其</w:t>
      </w:r>
      <w:r w:rsidRPr="008B3D00">
        <w:rPr>
          <w:lang w:eastAsia="zh-CN"/>
        </w:rPr>
        <w:t>电信网络，但</w:t>
      </w:r>
      <w:r w:rsidRPr="008B3D00">
        <w:rPr>
          <w:rFonts w:hint="eastAsia"/>
          <w:lang w:eastAsia="zh-CN"/>
        </w:rPr>
        <w:t>鉴于</w:t>
      </w:r>
      <w:r w:rsidRPr="008B3D00">
        <w:rPr>
          <w:lang w:eastAsia="zh-CN"/>
        </w:rPr>
        <w:t>迄今为止，黎巴嫩尚未收到国际电联专家当时</w:t>
      </w:r>
      <w:r w:rsidRPr="008B3D00">
        <w:rPr>
          <w:rFonts w:hint="eastAsia"/>
          <w:lang w:eastAsia="zh-CN"/>
        </w:rPr>
        <w:t>估算</w:t>
      </w:r>
      <w:r w:rsidRPr="008B3D00">
        <w:rPr>
          <w:lang w:eastAsia="zh-CN"/>
        </w:rPr>
        <w:t>的</w:t>
      </w:r>
      <w:r>
        <w:rPr>
          <w:rFonts w:hint="eastAsia"/>
          <w:lang w:eastAsia="zh-CN"/>
        </w:rPr>
        <w:t>5.47</w:t>
      </w:r>
      <w:r w:rsidRPr="00B04D41">
        <w:rPr>
          <w:lang w:eastAsia="zh-CN"/>
        </w:rPr>
        <w:t>亿美元损失的</w:t>
      </w:r>
      <w:r w:rsidRPr="008B3D00">
        <w:rPr>
          <w:lang w:eastAsia="zh-CN"/>
        </w:rPr>
        <w:t>任何</w:t>
      </w:r>
      <w:r>
        <w:rPr>
          <w:rFonts w:hint="eastAsia"/>
          <w:lang w:eastAsia="zh-CN"/>
        </w:rPr>
        <w:t>数额</w:t>
      </w:r>
      <w:r w:rsidRPr="00B04D41">
        <w:rPr>
          <w:lang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4C54F0" w:rsidRDefault="00B4572A" w:rsidP="00145B5A">
      <w:pPr>
        <w:pStyle w:val="Call"/>
        <w:rPr>
          <w:lang w:eastAsia="zh-CN"/>
        </w:rPr>
      </w:pPr>
      <w:r w:rsidRPr="00E83726">
        <w:rPr>
          <w:lang w:eastAsia="zh-CN"/>
        </w:rPr>
        <w:lastRenderedPageBreak/>
        <w:t>认识到</w:t>
      </w:r>
    </w:p>
    <w:p w:rsidR="00B4572A" w:rsidRPr="003D7BA8" w:rsidRDefault="00B4572A" w:rsidP="00145B5A">
      <w:pPr>
        <w:rPr>
          <w:lang w:eastAsia="zh-CN"/>
        </w:rPr>
      </w:pPr>
      <w:r w:rsidRPr="003D7BA8">
        <w:rPr>
          <w:i/>
          <w:iCs/>
          <w:lang w:eastAsia="zh-CN"/>
        </w:rPr>
        <w:t>a)</w:t>
      </w:r>
      <w:r w:rsidRPr="003D7BA8">
        <w:rPr>
          <w:lang w:eastAsia="zh-CN"/>
        </w:rPr>
        <w:tab/>
      </w:r>
      <w:r w:rsidRPr="003D7BA8">
        <w:rPr>
          <w:lang w:eastAsia="zh-CN"/>
        </w:rPr>
        <w:t>可靠的电信网络对促进各国社会</w:t>
      </w:r>
      <w:r w:rsidRPr="003D7BA8">
        <w:rPr>
          <w:rFonts w:hint="eastAsia"/>
          <w:lang w:eastAsia="zh-CN"/>
        </w:rPr>
        <w:t>和</w:t>
      </w:r>
      <w:r w:rsidRPr="003D7BA8">
        <w:rPr>
          <w:lang w:eastAsia="zh-CN"/>
        </w:rPr>
        <w:t>经济发展是必不可少的，</w:t>
      </w:r>
      <w:r w:rsidRPr="003D7BA8">
        <w:rPr>
          <w:rFonts w:hint="eastAsia"/>
          <w:lang w:eastAsia="zh-CN"/>
        </w:rPr>
        <w:t>对</w:t>
      </w:r>
      <w:r w:rsidRPr="003D7BA8">
        <w:rPr>
          <w:lang w:eastAsia="zh-CN"/>
        </w:rPr>
        <w:t>那些遭受以色列</w:t>
      </w:r>
      <w:r w:rsidRPr="003D7BA8">
        <w:rPr>
          <w:rFonts w:hint="eastAsia"/>
          <w:lang w:eastAsia="zh-CN"/>
        </w:rPr>
        <w:t>行动摧残</w:t>
      </w:r>
      <w:r w:rsidRPr="003D7BA8">
        <w:rPr>
          <w:lang w:eastAsia="zh-CN"/>
        </w:rPr>
        <w:t>的国家</w:t>
      </w:r>
      <w:r w:rsidRPr="003D7BA8">
        <w:rPr>
          <w:rFonts w:hint="eastAsia"/>
          <w:lang w:eastAsia="zh-CN"/>
        </w:rPr>
        <w:t>尤其重要</w:t>
      </w:r>
      <w:r w:rsidRPr="003D7BA8">
        <w:rPr>
          <w:lang w:eastAsia="zh-CN"/>
        </w:rPr>
        <w:t>；</w:t>
      </w:r>
    </w:p>
    <w:p w:rsidR="00B4572A" w:rsidRPr="003D7BA8" w:rsidRDefault="00B4572A" w:rsidP="00145B5A">
      <w:pPr>
        <w:rPr>
          <w:lang w:eastAsia="zh-CN"/>
        </w:rPr>
      </w:pPr>
      <w:r w:rsidRPr="003D7BA8">
        <w:rPr>
          <w:i/>
          <w:iCs/>
          <w:lang w:eastAsia="zh-CN"/>
        </w:rPr>
        <w:t>b)</w:t>
      </w:r>
      <w:r w:rsidRPr="003D7BA8">
        <w:rPr>
          <w:lang w:eastAsia="zh-CN"/>
        </w:rPr>
        <w:tab/>
      </w:r>
      <w:r w:rsidRPr="003D7BA8">
        <w:rPr>
          <w:lang w:eastAsia="zh-CN"/>
        </w:rPr>
        <w:t>黎巴嫩的电信设施</w:t>
      </w:r>
      <w:r w:rsidRPr="003D7BA8">
        <w:rPr>
          <w:rFonts w:hint="eastAsia"/>
          <w:lang w:eastAsia="zh-CN"/>
        </w:rPr>
        <w:t>一直并</w:t>
      </w:r>
      <w:r w:rsidRPr="003D7BA8">
        <w:rPr>
          <w:lang w:eastAsia="zh-CN"/>
        </w:rPr>
        <w:t>依然是以色列针对黎巴嫩固定和蜂窝电话网络进行</w:t>
      </w:r>
      <w:r w:rsidRPr="003D7BA8">
        <w:rPr>
          <w:rFonts w:hint="eastAsia"/>
          <w:lang w:eastAsia="zh-CN"/>
        </w:rPr>
        <w:t>挟</w:t>
      </w:r>
      <w:r w:rsidRPr="003D7BA8">
        <w:rPr>
          <w:lang w:eastAsia="zh-CN"/>
        </w:rPr>
        <w:t>持、干扰和破坏以及实施煽动行为的目标；</w:t>
      </w:r>
    </w:p>
    <w:p w:rsidR="00B4572A" w:rsidRPr="003D7BA8" w:rsidRDefault="00B4572A" w:rsidP="00145B5A">
      <w:pPr>
        <w:rPr>
          <w:lang w:eastAsia="zh-CN"/>
        </w:rPr>
      </w:pPr>
      <w:r w:rsidRPr="003D7BA8">
        <w:rPr>
          <w:i/>
          <w:iCs/>
          <w:lang w:eastAsia="zh-CN"/>
        </w:rPr>
        <w:t>c)</w:t>
      </w:r>
      <w:r w:rsidRPr="003D7BA8">
        <w:rPr>
          <w:lang w:eastAsia="zh-CN"/>
        </w:rPr>
        <w:tab/>
      </w:r>
      <w:r w:rsidRPr="003D7BA8">
        <w:rPr>
          <w:lang w:eastAsia="zh-CN"/>
        </w:rPr>
        <w:t>对黎巴嫩电信造成的破坏应引起整个国际社会，尤其是联合国电信专门机构国际电联的关注</w:t>
      </w:r>
      <w:r w:rsidRPr="003D7BA8">
        <w:rPr>
          <w:rFonts w:hint="eastAsia"/>
          <w:lang w:eastAsia="zh-CN"/>
        </w:rPr>
        <w:t>；</w:t>
      </w:r>
    </w:p>
    <w:p w:rsidR="00B4572A" w:rsidRPr="003D7BA8" w:rsidRDefault="00B4572A" w:rsidP="00145B5A">
      <w:pPr>
        <w:rPr>
          <w:lang w:eastAsia="zh-CN"/>
        </w:rPr>
      </w:pPr>
      <w:r w:rsidRPr="003D7BA8">
        <w:rPr>
          <w:rFonts w:hint="eastAsia"/>
          <w:i/>
          <w:iCs/>
          <w:lang w:eastAsia="zh-CN"/>
        </w:rPr>
        <w:t>d</w:t>
      </w:r>
      <w:r w:rsidRPr="003D7BA8">
        <w:rPr>
          <w:i/>
          <w:iCs/>
          <w:lang w:eastAsia="zh-CN"/>
        </w:rPr>
        <w:t>)</w:t>
      </w:r>
      <w:r w:rsidRPr="003D7BA8">
        <w:rPr>
          <w:rFonts w:hint="eastAsia"/>
          <w:lang w:eastAsia="zh-CN"/>
        </w:rPr>
        <w:tab/>
      </w:r>
      <w:r w:rsidRPr="003D7BA8">
        <w:rPr>
          <w:rFonts w:hint="eastAsia"/>
          <w:lang w:eastAsia="zh-CN"/>
        </w:rPr>
        <w:t>黎巴嫩对其电信网络遭到破坏完全有权要求补偿，</w:t>
      </w:r>
    </w:p>
    <w:p w:rsidR="00B4572A" w:rsidRDefault="00B4572A" w:rsidP="00145B5A">
      <w:pPr>
        <w:pStyle w:val="Call"/>
        <w:rPr>
          <w:lang w:eastAsia="zh-CN"/>
        </w:rPr>
      </w:pPr>
      <w:r>
        <w:rPr>
          <w:rFonts w:hint="eastAsia"/>
          <w:lang w:eastAsia="zh-CN"/>
        </w:rPr>
        <w:t>进一步忆及</w:t>
      </w:r>
    </w:p>
    <w:p w:rsidR="00B4572A" w:rsidRPr="003D7BA8" w:rsidRDefault="00B4572A" w:rsidP="00145B5A">
      <w:pPr>
        <w:ind w:firstLineChars="200" w:firstLine="560"/>
        <w:rPr>
          <w:lang w:eastAsia="zh-CN"/>
        </w:rPr>
      </w:pPr>
      <w:r w:rsidRPr="003D7BA8">
        <w:rPr>
          <w:rFonts w:hint="eastAsia"/>
          <w:lang w:eastAsia="zh-CN"/>
        </w:rPr>
        <w:t>国际电联的每个成员国均须遵守《组织法》序言以及《组织法》第</w:t>
      </w:r>
      <w:r w:rsidRPr="003D7BA8">
        <w:rPr>
          <w:rFonts w:hint="eastAsia"/>
          <w:lang w:eastAsia="zh-CN"/>
        </w:rPr>
        <w:t>5</w:t>
      </w:r>
      <w:r w:rsidRPr="003D7BA8">
        <w:rPr>
          <w:rFonts w:hint="eastAsia"/>
          <w:lang w:eastAsia="zh-CN"/>
        </w:rPr>
        <w:t>、</w:t>
      </w:r>
      <w:r w:rsidRPr="003D7BA8">
        <w:rPr>
          <w:rFonts w:hint="eastAsia"/>
          <w:lang w:eastAsia="zh-CN"/>
        </w:rPr>
        <w:t>6</w:t>
      </w:r>
      <w:r w:rsidRPr="003D7BA8">
        <w:rPr>
          <w:rFonts w:hint="eastAsia"/>
          <w:lang w:eastAsia="zh-CN"/>
        </w:rPr>
        <w:t>、</w:t>
      </w:r>
      <w:r w:rsidRPr="003D7BA8">
        <w:rPr>
          <w:rFonts w:hint="eastAsia"/>
          <w:lang w:eastAsia="zh-CN"/>
        </w:rPr>
        <w:t>7</w:t>
      </w:r>
      <w:r w:rsidRPr="003D7BA8">
        <w:rPr>
          <w:rFonts w:hint="eastAsia"/>
          <w:lang w:eastAsia="zh-CN"/>
        </w:rPr>
        <w:t>条中提出的基本原则，</w:t>
      </w:r>
    </w:p>
    <w:p w:rsidR="00B4572A" w:rsidRPr="00B04D41" w:rsidRDefault="00B4572A" w:rsidP="00145B5A">
      <w:pPr>
        <w:pStyle w:val="Call"/>
        <w:rPr>
          <w:lang w:eastAsia="zh-CN"/>
        </w:rPr>
      </w:pPr>
      <w:r w:rsidRPr="00B04D41">
        <w:rPr>
          <w:lang w:eastAsia="zh-CN"/>
        </w:rPr>
        <w:t>做出决议</w:t>
      </w:r>
    </w:p>
    <w:p w:rsidR="00B4572A" w:rsidRPr="00EA3955" w:rsidRDefault="00B4572A" w:rsidP="00145B5A">
      <w:pPr>
        <w:ind w:firstLineChars="200" w:firstLine="560"/>
        <w:rPr>
          <w:b/>
          <w:bCs/>
          <w:lang w:eastAsia="zh-CN"/>
        </w:rPr>
      </w:pPr>
      <w:r w:rsidRPr="00CB2A97">
        <w:rPr>
          <w:lang w:eastAsia="zh-CN"/>
        </w:rPr>
        <w:t>谴责</w:t>
      </w:r>
      <w:r>
        <w:rPr>
          <w:rFonts w:hint="eastAsia"/>
          <w:lang w:eastAsia="zh-CN"/>
        </w:rPr>
        <w:t>国际电联的任何成员国</w:t>
      </w:r>
      <w:r w:rsidRPr="00CB2A97">
        <w:rPr>
          <w:lang w:eastAsia="zh-CN"/>
        </w:rPr>
        <w:t>对</w:t>
      </w:r>
      <w:r>
        <w:rPr>
          <w:rFonts w:hint="eastAsia"/>
          <w:lang w:eastAsia="zh-CN"/>
        </w:rPr>
        <w:t>任何其他成员国</w:t>
      </w:r>
      <w:r w:rsidRPr="00CB2A97">
        <w:rPr>
          <w:lang w:eastAsia="zh-CN"/>
        </w:rPr>
        <w:t>电信网络</w:t>
      </w:r>
      <w:r>
        <w:rPr>
          <w:rFonts w:hint="eastAsia"/>
          <w:lang w:eastAsia="zh-CN"/>
        </w:rPr>
        <w:t>的所有</w:t>
      </w:r>
      <w:r w:rsidRPr="00CB2A97">
        <w:rPr>
          <w:lang w:eastAsia="zh-CN"/>
        </w:rPr>
        <w:t>攻击和</w:t>
      </w:r>
      <w:r>
        <w:rPr>
          <w:rFonts w:hint="eastAsia"/>
          <w:lang w:eastAsia="zh-CN"/>
        </w:rPr>
        <w:t>侵犯，从而危害后者的国家安全，尤其是以色列对黎巴嫩的侵犯行为，</w:t>
      </w:r>
    </w:p>
    <w:p w:rsidR="00B4572A" w:rsidRDefault="00B4572A" w:rsidP="00145B5A">
      <w:pPr>
        <w:pStyle w:val="Call"/>
        <w:rPr>
          <w:lang w:eastAsia="zh-CN"/>
        </w:rPr>
      </w:pPr>
      <w:r>
        <w:rPr>
          <w:rFonts w:hint="eastAsia"/>
          <w:lang w:eastAsia="zh-CN"/>
        </w:rPr>
        <w:t>责成</w:t>
      </w:r>
      <w:r w:rsidRPr="006B6B31">
        <w:rPr>
          <w:lang w:eastAsia="zh-CN"/>
        </w:rPr>
        <w:t>秘书长和三个局的主任</w:t>
      </w:r>
    </w:p>
    <w:p w:rsidR="00B4572A" w:rsidRDefault="00B4572A" w:rsidP="00145B5A">
      <w:pPr>
        <w:ind w:firstLineChars="200" w:firstLine="560"/>
        <w:rPr>
          <w:lang w:eastAsia="zh-CN"/>
        </w:rPr>
      </w:pPr>
      <w:r>
        <w:rPr>
          <w:rFonts w:hint="eastAsia"/>
          <w:lang w:eastAsia="zh-CN"/>
        </w:rPr>
        <w:t>对停止上述或越境侵犯或越境有害传输进行监督</w:t>
      </w:r>
      <w:r w:rsidRPr="006B6B31">
        <w:rPr>
          <w:lang w:eastAsia="zh-CN"/>
        </w:rPr>
        <w:t>，并</w:t>
      </w:r>
      <w:r>
        <w:rPr>
          <w:rFonts w:hint="eastAsia"/>
          <w:lang w:eastAsia="zh-CN"/>
        </w:rPr>
        <w:t>就此</w:t>
      </w:r>
      <w:r w:rsidRPr="006B6B31">
        <w:rPr>
          <w:lang w:eastAsia="zh-CN"/>
        </w:rPr>
        <w:t>向理事会</w:t>
      </w:r>
      <w:r>
        <w:rPr>
          <w:rFonts w:hint="eastAsia"/>
          <w:lang w:eastAsia="zh-CN"/>
        </w:rPr>
        <w:t>做出报告</w:t>
      </w:r>
      <w:r w:rsidRPr="006B6B31">
        <w:rPr>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2E42A3" w:rsidRDefault="002E42A3" w:rsidP="00145B5A">
      <w:pPr>
        <w:ind w:firstLineChars="200" w:firstLine="560"/>
        <w:rPr>
          <w:lang w:val="fr-FR" w:eastAsia="zh-CN"/>
        </w:rPr>
      </w:pPr>
    </w:p>
    <w:p w:rsidR="001D3239" w:rsidRPr="002E42A3" w:rsidRDefault="001D3239" w:rsidP="00145B5A">
      <w:pPr>
        <w:ind w:firstLineChars="200" w:firstLine="560"/>
        <w:rPr>
          <w:lang w:val="fr-FR" w:eastAsia="zh-CN"/>
        </w:rPr>
      </w:pPr>
    </w:p>
    <w:p w:rsidR="00B4572A" w:rsidRDefault="00B4572A" w:rsidP="00145B5A">
      <w:pPr>
        <w:rPr>
          <w:lang w:eastAsia="zh-CN"/>
        </w:rPr>
      </w:pPr>
      <w:r>
        <w:rPr>
          <w:lang w:eastAsia="zh-CN"/>
        </w:rPr>
        <w:br w:type="page"/>
      </w:r>
    </w:p>
    <w:p w:rsidR="008C1D3E" w:rsidRDefault="008C1D3E" w:rsidP="008C1D3E">
      <w:pPr>
        <w:pStyle w:val="ResNo"/>
        <w:rPr>
          <w:lang w:eastAsia="zh-CN"/>
        </w:rPr>
      </w:pPr>
      <w:bookmarkStart w:id="324" w:name="_Toc407024829"/>
      <w:bookmarkStart w:id="325" w:name="_Toc413838476"/>
      <w:r w:rsidRPr="00051B8A">
        <w:rPr>
          <w:rStyle w:val="href"/>
          <w:rFonts w:hint="eastAsia"/>
        </w:rPr>
        <w:lastRenderedPageBreak/>
        <w:t>第</w:t>
      </w:r>
      <w:r w:rsidR="001D3239">
        <w:rPr>
          <w:rStyle w:val="href"/>
          <w:lang w:val="en-US"/>
        </w:rPr>
        <w:t xml:space="preserve"> </w:t>
      </w:r>
      <w:r w:rsidRPr="00051B8A">
        <w:rPr>
          <w:rStyle w:val="href"/>
        </w:rPr>
        <w:t>174</w:t>
      </w:r>
      <w:r w:rsidR="001D3239">
        <w:rPr>
          <w:rStyle w:val="href"/>
        </w:rPr>
        <w:t xml:space="preserve"> </w:t>
      </w:r>
      <w:r w:rsidRPr="00051B8A">
        <w:rPr>
          <w:rStyle w:val="href"/>
          <w:rFonts w:hint="eastAsia"/>
        </w:rPr>
        <w:t>号决议</w:t>
      </w:r>
      <w:r>
        <w:rPr>
          <w:rFonts w:hint="eastAsia"/>
          <w:lang w:eastAsia="zh-CN"/>
        </w:rPr>
        <w:t>（</w:t>
      </w:r>
      <w:r>
        <w:rPr>
          <w:lang w:eastAsia="zh-CN"/>
        </w:rPr>
        <w:t>2014</w:t>
      </w:r>
      <w:r>
        <w:rPr>
          <w:rFonts w:hint="eastAsia"/>
          <w:lang w:eastAsia="zh-CN"/>
        </w:rPr>
        <w:t>年</w:t>
      </w:r>
      <w:r>
        <w:rPr>
          <w:lang w:eastAsia="zh-CN"/>
        </w:rPr>
        <w:t>，釜山，修订版</w:t>
      </w:r>
      <w:r>
        <w:rPr>
          <w:rFonts w:hint="eastAsia"/>
          <w:lang w:eastAsia="zh-CN"/>
        </w:rPr>
        <w:t>）</w:t>
      </w:r>
      <w:bookmarkEnd w:id="324"/>
      <w:bookmarkEnd w:id="325"/>
    </w:p>
    <w:p w:rsidR="008C1D3E" w:rsidRPr="00446E0C" w:rsidRDefault="008C1D3E" w:rsidP="008C1D3E">
      <w:pPr>
        <w:pStyle w:val="Restitle"/>
        <w:spacing w:before="0"/>
        <w:rPr>
          <w:lang w:eastAsia="zh-CN"/>
        </w:rPr>
      </w:pPr>
      <w:bookmarkStart w:id="326" w:name="_Toc407024830"/>
      <w:bookmarkStart w:id="327" w:name="_Toc413838477"/>
      <w:r w:rsidRPr="005455FE">
        <w:rPr>
          <w:rFonts w:hint="eastAsia"/>
          <w:lang w:eastAsia="zh-CN"/>
        </w:rPr>
        <w:t>国际电联</w:t>
      </w:r>
      <w:r>
        <w:rPr>
          <w:rFonts w:hint="eastAsia"/>
          <w:lang w:eastAsia="zh-CN"/>
        </w:rPr>
        <w:t>在防范非法使用信息通信技术风险的</w:t>
      </w:r>
      <w:r>
        <w:rPr>
          <w:lang w:eastAsia="zh-CN"/>
        </w:rPr>
        <w:br/>
      </w:r>
      <w:r>
        <w:rPr>
          <w:rFonts w:hint="eastAsia"/>
          <w:lang w:eastAsia="zh-CN"/>
        </w:rPr>
        <w:t>国际公共政策问题上的作用</w:t>
      </w:r>
      <w:bookmarkEnd w:id="326"/>
      <w:bookmarkEnd w:id="327"/>
    </w:p>
    <w:p w:rsidR="008C1D3E" w:rsidRDefault="008C1D3E" w:rsidP="008C1D3E">
      <w:pPr>
        <w:pStyle w:val="Normalaftertitle"/>
        <w:rPr>
          <w:lang w:eastAsia="zh-CN"/>
        </w:rPr>
      </w:pPr>
      <w:r w:rsidRPr="0082317B">
        <w:rPr>
          <w:rFonts w:hint="eastAsia"/>
          <w:lang w:eastAsia="zh-CN"/>
        </w:rPr>
        <w:t>国际电信联盟全权代表大会（</w:t>
      </w:r>
      <w:r>
        <w:rPr>
          <w:lang w:eastAsia="zh-CN"/>
        </w:rPr>
        <w:t>2014</w:t>
      </w:r>
      <w:r>
        <w:rPr>
          <w:rFonts w:hint="eastAsia"/>
          <w:lang w:eastAsia="zh-CN"/>
        </w:rPr>
        <w:t>年</w:t>
      </w:r>
      <w:r>
        <w:rPr>
          <w:lang w:eastAsia="zh-CN"/>
        </w:rPr>
        <w:t>，釜山</w:t>
      </w:r>
      <w:r w:rsidRPr="0082317B">
        <w:rPr>
          <w:rFonts w:hint="eastAsia"/>
          <w:lang w:eastAsia="zh-CN"/>
        </w:rPr>
        <w:t>），</w:t>
      </w:r>
    </w:p>
    <w:p w:rsidR="008C1D3E" w:rsidRPr="00E66CAD" w:rsidRDefault="008C1D3E" w:rsidP="008C1D3E">
      <w:pPr>
        <w:pStyle w:val="Call"/>
        <w:rPr>
          <w:lang w:eastAsia="zh-CN"/>
        </w:rPr>
      </w:pPr>
      <w:r w:rsidRPr="00E66CAD">
        <w:rPr>
          <w:rFonts w:hint="eastAsia"/>
          <w:lang w:eastAsia="zh-CN"/>
        </w:rPr>
        <w:t>意识到</w:t>
      </w:r>
    </w:p>
    <w:p w:rsidR="008C1D3E" w:rsidRPr="00446E0C" w:rsidRDefault="008C1D3E" w:rsidP="008C1D3E">
      <w:pPr>
        <w:rPr>
          <w:lang w:eastAsia="zh-CN"/>
        </w:rPr>
      </w:pPr>
      <w:r w:rsidRPr="008300BC">
        <w:rPr>
          <w:rFonts w:hint="eastAsia"/>
          <w:i/>
          <w:iCs/>
          <w:lang w:eastAsia="zh-CN"/>
        </w:rPr>
        <w:t>a)</w:t>
      </w:r>
      <w:r>
        <w:rPr>
          <w:rFonts w:hint="eastAsia"/>
          <w:lang w:eastAsia="zh-CN"/>
        </w:rPr>
        <w:tab/>
      </w:r>
      <w:r>
        <w:rPr>
          <w:rFonts w:hint="eastAsia"/>
          <w:lang w:eastAsia="zh-CN"/>
        </w:rPr>
        <w:t>在信息通信技术（</w:t>
      </w:r>
      <w:r>
        <w:rPr>
          <w:rFonts w:hint="eastAsia"/>
          <w:lang w:eastAsia="zh-CN"/>
        </w:rPr>
        <w:t>ICT</w:t>
      </w:r>
      <w:r>
        <w:rPr>
          <w:rFonts w:hint="eastAsia"/>
          <w:lang w:eastAsia="zh-CN"/>
        </w:rPr>
        <w:t>）推动下的技术创新极大改变了人们获取电信的方式；</w:t>
      </w:r>
    </w:p>
    <w:p w:rsidR="008C1D3E" w:rsidRDefault="008C1D3E" w:rsidP="008C1D3E">
      <w:pPr>
        <w:rPr>
          <w:lang w:eastAsia="zh-CN"/>
        </w:rPr>
      </w:pPr>
      <w:r w:rsidRPr="008300BC">
        <w:rPr>
          <w:rFonts w:hint="eastAsia"/>
          <w:i/>
          <w:iCs/>
          <w:lang w:eastAsia="zh-CN"/>
        </w:rPr>
        <w:t>b)</w:t>
      </w:r>
      <w:r>
        <w:rPr>
          <w:rFonts w:hint="eastAsia"/>
          <w:lang w:eastAsia="zh-CN"/>
        </w:rPr>
        <w:tab/>
      </w:r>
      <w:r>
        <w:rPr>
          <w:rFonts w:hint="eastAsia"/>
          <w:lang w:eastAsia="zh-CN"/>
        </w:rPr>
        <w:t>非法使用</w:t>
      </w:r>
      <w:r>
        <w:rPr>
          <w:rFonts w:hint="eastAsia"/>
          <w:lang w:eastAsia="zh-CN"/>
        </w:rPr>
        <w:t>ICT</w:t>
      </w:r>
      <w:r>
        <w:rPr>
          <w:rFonts w:hint="eastAsia"/>
          <w:lang w:eastAsia="zh-CN"/>
        </w:rPr>
        <w:t>可对成员国的基础设施、国家安全和经济发展造成破坏性影响；</w:t>
      </w:r>
    </w:p>
    <w:p w:rsidR="008C1D3E" w:rsidRPr="00446E0C" w:rsidRDefault="008C1D3E" w:rsidP="008C1D3E">
      <w:pPr>
        <w:rPr>
          <w:lang w:eastAsia="zh-CN"/>
        </w:rPr>
      </w:pPr>
      <w:r w:rsidRPr="008300BC">
        <w:rPr>
          <w:rFonts w:asciiTheme="minorHAnsi" w:hAnsiTheme="minorHAnsi" w:cstheme="minorHAnsi" w:hint="eastAsia"/>
          <w:i/>
          <w:iCs/>
          <w:szCs w:val="24"/>
          <w:lang w:eastAsia="zh-CN"/>
        </w:rPr>
        <w:t>c)</w:t>
      </w:r>
      <w:r w:rsidRPr="006F4DAF">
        <w:rPr>
          <w:rFonts w:hint="eastAsia"/>
          <w:lang w:eastAsia="zh-CN"/>
        </w:rPr>
        <w:tab/>
      </w:r>
      <w:r w:rsidRPr="006F4DAF">
        <w:rPr>
          <w:rFonts w:hint="eastAsia"/>
          <w:lang w:eastAsia="zh-CN"/>
        </w:rPr>
        <w:t>国际电联《组织法》将电信定义为</w:t>
      </w:r>
      <w:r>
        <w:rPr>
          <w:rFonts w:ascii="SimSun" w:hAnsi="SimSun" w:cs="SimSun" w:hint="eastAsia"/>
          <w:lang w:eastAsia="zh-CN"/>
        </w:rPr>
        <w:t>“</w:t>
      </w:r>
      <w:r w:rsidRPr="00735017">
        <w:rPr>
          <w:rFonts w:ascii="STKaiti" w:eastAsia="STKaiti" w:hAnsi="STKaiti" w:cs="SimSun" w:hint="eastAsia"/>
          <w:lang w:eastAsia="zh-CN"/>
        </w:rPr>
        <w:t>利用导线、无线电、光学或其他电磁系统进行的、对于符号、信号、文字、图像、声音或任何性质信息的传输、发送或接收</w:t>
      </w:r>
      <w:r>
        <w:rPr>
          <w:rFonts w:ascii="SimSun" w:hAnsi="SimSun" w:cs="SimSun" w:hint="eastAsia"/>
          <w:lang w:eastAsia="zh-CN"/>
        </w:rPr>
        <w:t>”，</w:t>
      </w:r>
    </w:p>
    <w:p w:rsidR="008C1D3E" w:rsidRPr="00395E02" w:rsidRDefault="008C1D3E" w:rsidP="008C1D3E">
      <w:pPr>
        <w:pStyle w:val="Call"/>
        <w:rPr>
          <w:lang w:eastAsia="zh-CN"/>
        </w:rPr>
      </w:pPr>
      <w:r w:rsidRPr="00395E02">
        <w:rPr>
          <w:rFonts w:hint="eastAsia"/>
          <w:lang w:eastAsia="zh-CN"/>
        </w:rPr>
        <w:t>重申</w:t>
      </w:r>
    </w:p>
    <w:p w:rsidR="008C1D3E" w:rsidRPr="00446E0C" w:rsidRDefault="008C1D3E" w:rsidP="008C1D3E">
      <w:pPr>
        <w:rPr>
          <w:lang w:eastAsia="zh-CN"/>
        </w:rPr>
      </w:pPr>
      <w:r>
        <w:rPr>
          <w:i/>
          <w:iCs/>
          <w:lang w:eastAsia="zh-CN"/>
        </w:rPr>
        <w:t>a</w:t>
      </w:r>
      <w:r w:rsidRPr="00446E0C">
        <w:rPr>
          <w:i/>
          <w:iCs/>
          <w:lang w:eastAsia="zh-CN"/>
        </w:rPr>
        <w:t>)</w:t>
      </w:r>
      <w:r w:rsidRPr="00446E0C">
        <w:rPr>
          <w:lang w:eastAsia="zh-CN"/>
        </w:rPr>
        <w:tab/>
      </w:r>
      <w:r>
        <w:rPr>
          <w:rFonts w:hint="eastAsia"/>
          <w:lang w:eastAsia="zh-CN"/>
        </w:rPr>
        <w:t>有关建立打击非法滥用信息技术法律框架的联合国大会（</w:t>
      </w:r>
      <w:r>
        <w:rPr>
          <w:lang w:eastAsia="zh-CN"/>
        </w:rPr>
        <w:t>联大）</w:t>
      </w:r>
      <w:r>
        <w:rPr>
          <w:rFonts w:hint="eastAsia"/>
          <w:lang w:eastAsia="zh-CN"/>
        </w:rPr>
        <w:t>第</w:t>
      </w:r>
      <w:r>
        <w:rPr>
          <w:rFonts w:hint="eastAsia"/>
          <w:lang w:eastAsia="zh-CN"/>
        </w:rPr>
        <w:t>55/63</w:t>
      </w:r>
      <w:r>
        <w:rPr>
          <w:rFonts w:hint="eastAsia"/>
          <w:lang w:eastAsia="zh-CN"/>
        </w:rPr>
        <w:t>号和第</w:t>
      </w:r>
      <w:r>
        <w:rPr>
          <w:rFonts w:hint="eastAsia"/>
          <w:lang w:eastAsia="zh-CN"/>
        </w:rPr>
        <w:t>56/121</w:t>
      </w:r>
      <w:r>
        <w:rPr>
          <w:rFonts w:hint="eastAsia"/>
          <w:lang w:eastAsia="zh-CN"/>
        </w:rPr>
        <w:t>号决议；</w:t>
      </w:r>
    </w:p>
    <w:p w:rsidR="008C1D3E" w:rsidRPr="00446E0C" w:rsidRDefault="008C1D3E" w:rsidP="008C1D3E">
      <w:pPr>
        <w:rPr>
          <w:lang w:eastAsia="zh-CN"/>
        </w:rPr>
      </w:pPr>
      <w:r>
        <w:rPr>
          <w:i/>
          <w:iCs/>
          <w:lang w:eastAsia="zh-CN"/>
        </w:rPr>
        <w:t>b</w:t>
      </w:r>
      <w:r w:rsidRPr="00446E0C">
        <w:rPr>
          <w:i/>
          <w:iCs/>
          <w:lang w:eastAsia="zh-CN"/>
        </w:rPr>
        <w:t>)</w:t>
      </w:r>
      <w:r w:rsidRPr="00446E0C">
        <w:rPr>
          <w:lang w:eastAsia="zh-CN"/>
        </w:rPr>
        <w:tab/>
      </w:r>
      <w:r>
        <w:rPr>
          <w:rFonts w:hint="eastAsia"/>
          <w:lang w:eastAsia="zh-CN"/>
        </w:rPr>
        <w:t>有关培育全球网络安全文化的联大第</w:t>
      </w:r>
      <w:r>
        <w:rPr>
          <w:rFonts w:hint="eastAsia"/>
          <w:lang w:eastAsia="zh-CN"/>
        </w:rPr>
        <w:t>57/239</w:t>
      </w:r>
      <w:r>
        <w:rPr>
          <w:rFonts w:hint="eastAsia"/>
          <w:lang w:eastAsia="zh-CN"/>
        </w:rPr>
        <w:t>号决议；</w:t>
      </w:r>
    </w:p>
    <w:p w:rsidR="008C1D3E" w:rsidRPr="00603063" w:rsidRDefault="008C1D3E" w:rsidP="008C1D3E">
      <w:pPr>
        <w:rPr>
          <w:lang w:eastAsia="zh-CN"/>
        </w:rPr>
      </w:pPr>
      <w:r>
        <w:rPr>
          <w:i/>
          <w:iCs/>
          <w:lang w:eastAsia="zh-CN"/>
        </w:rPr>
        <w:t>c</w:t>
      </w:r>
      <w:r w:rsidRPr="00446E0C">
        <w:rPr>
          <w:i/>
          <w:iCs/>
          <w:lang w:eastAsia="zh-CN"/>
        </w:rPr>
        <w:t>)</w:t>
      </w:r>
      <w:r w:rsidRPr="00446E0C">
        <w:rPr>
          <w:lang w:eastAsia="zh-CN"/>
        </w:rPr>
        <w:tab/>
      </w:r>
      <w:r>
        <w:rPr>
          <w:rFonts w:hint="eastAsia"/>
          <w:lang w:eastAsia="zh-CN"/>
        </w:rPr>
        <w:t>有关培育全球网络安全文化和保护核心信息基础设施的联大第</w:t>
      </w:r>
      <w:r>
        <w:rPr>
          <w:rFonts w:hint="eastAsia"/>
          <w:lang w:eastAsia="zh-CN"/>
        </w:rPr>
        <w:t>58/199</w:t>
      </w:r>
      <w:r>
        <w:rPr>
          <w:rFonts w:hint="eastAsia"/>
          <w:lang w:eastAsia="zh-CN"/>
        </w:rPr>
        <w:t>号决议；</w:t>
      </w:r>
    </w:p>
    <w:p w:rsidR="008C1D3E" w:rsidRDefault="008C1D3E" w:rsidP="008C1D3E">
      <w:pPr>
        <w:rPr>
          <w:lang w:eastAsia="zh-CN"/>
        </w:rPr>
      </w:pPr>
      <w:r>
        <w:rPr>
          <w:i/>
          <w:iCs/>
          <w:lang w:eastAsia="zh-CN"/>
        </w:rPr>
        <w:t>d</w:t>
      </w:r>
      <w:r w:rsidRPr="00446E0C">
        <w:rPr>
          <w:i/>
          <w:iCs/>
          <w:lang w:eastAsia="zh-CN"/>
        </w:rPr>
        <w:t>)</w:t>
      </w:r>
      <w:r w:rsidRPr="00446E0C">
        <w:rPr>
          <w:lang w:eastAsia="zh-CN"/>
        </w:rPr>
        <w:tab/>
      </w:r>
      <w:r>
        <w:rPr>
          <w:rFonts w:hint="eastAsia"/>
          <w:lang w:eastAsia="zh-CN"/>
        </w:rPr>
        <w:t>有关外空地球遥感原则的联大第</w:t>
      </w:r>
      <w:r>
        <w:rPr>
          <w:rFonts w:hint="eastAsia"/>
          <w:lang w:eastAsia="zh-CN"/>
        </w:rPr>
        <w:t>41/65</w:t>
      </w:r>
      <w:r>
        <w:rPr>
          <w:rFonts w:hint="eastAsia"/>
          <w:lang w:eastAsia="zh-CN"/>
        </w:rPr>
        <w:t>号决议；</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FC12E0" w:rsidRDefault="008C1D3E" w:rsidP="008C1D3E">
      <w:pPr>
        <w:rPr>
          <w:lang w:eastAsia="zh-CN"/>
        </w:rPr>
      </w:pPr>
      <w:r w:rsidRPr="00CE2149">
        <w:rPr>
          <w:i/>
          <w:iCs/>
          <w:lang w:eastAsia="zh-CN"/>
        </w:rPr>
        <w:lastRenderedPageBreak/>
        <w:t>e)</w:t>
      </w:r>
      <w:r w:rsidRPr="00FC12E0">
        <w:rPr>
          <w:lang w:eastAsia="zh-CN"/>
        </w:rPr>
        <w:tab/>
      </w:r>
      <w:r>
        <w:rPr>
          <w:rFonts w:hint="eastAsia"/>
          <w:lang w:eastAsia="zh-CN"/>
        </w:rPr>
        <w:t>有关</w:t>
      </w:r>
      <w:r w:rsidRPr="00FC12E0">
        <w:rPr>
          <w:rFonts w:hint="eastAsia"/>
          <w:lang w:eastAsia="zh-CN"/>
        </w:rPr>
        <w:t>数字时代隐私权的联</w:t>
      </w:r>
      <w:r>
        <w:rPr>
          <w:rFonts w:hint="eastAsia"/>
          <w:lang w:eastAsia="zh-CN"/>
        </w:rPr>
        <w:t>大</w:t>
      </w:r>
      <w:r w:rsidRPr="00FC12E0">
        <w:rPr>
          <w:rFonts w:hint="eastAsia"/>
          <w:lang w:eastAsia="zh-CN"/>
        </w:rPr>
        <w:t>第</w:t>
      </w:r>
      <w:r w:rsidRPr="00FC12E0">
        <w:rPr>
          <w:rFonts w:hint="eastAsia"/>
          <w:lang w:eastAsia="zh-CN"/>
        </w:rPr>
        <w:t>68/167</w:t>
      </w:r>
      <w:r w:rsidRPr="00FC12E0">
        <w:rPr>
          <w:rFonts w:hint="eastAsia"/>
          <w:lang w:eastAsia="zh-CN"/>
        </w:rPr>
        <w:t>号决议</w:t>
      </w:r>
      <w:r>
        <w:rPr>
          <w:rFonts w:hint="eastAsia"/>
          <w:lang w:eastAsia="zh-CN"/>
        </w:rPr>
        <w:t>；</w:t>
      </w:r>
    </w:p>
    <w:p w:rsidR="008C1D3E" w:rsidRDefault="008C1D3E" w:rsidP="008C1D3E">
      <w:pPr>
        <w:rPr>
          <w:lang w:eastAsia="zh-CN"/>
        </w:rPr>
      </w:pPr>
      <w:r>
        <w:rPr>
          <w:i/>
          <w:iCs/>
          <w:lang w:val="en-US" w:eastAsia="zh-CN"/>
        </w:rPr>
        <w:t>f</w:t>
      </w:r>
      <w:r w:rsidRPr="001D34F9">
        <w:rPr>
          <w:i/>
          <w:iCs/>
          <w:lang w:val="en-US" w:eastAsia="zh-CN"/>
        </w:rPr>
        <w:t>)</w:t>
      </w:r>
      <w:r w:rsidRPr="001D34F9">
        <w:rPr>
          <w:lang w:val="en-US" w:eastAsia="zh-CN"/>
        </w:rPr>
        <w:tab/>
      </w:r>
      <w:r>
        <w:rPr>
          <w:rFonts w:hint="eastAsia"/>
          <w:lang w:val="en-US" w:eastAsia="zh-CN"/>
        </w:rPr>
        <w:t>有关</w:t>
      </w:r>
      <w:r>
        <w:rPr>
          <w:lang w:val="en-US" w:eastAsia="zh-CN"/>
        </w:rPr>
        <w:t>从国际安全角度看信息和电信领域</w:t>
      </w:r>
      <w:r w:rsidRPr="00366831">
        <w:rPr>
          <w:lang w:val="en-US" w:eastAsia="zh-CN"/>
        </w:rPr>
        <w:t>发</w:t>
      </w:r>
      <w:r w:rsidRPr="00366831">
        <w:rPr>
          <w:rFonts w:hint="eastAsia"/>
          <w:lang w:val="en-US" w:eastAsia="zh-CN"/>
        </w:rPr>
        <w:t>展的联</w:t>
      </w:r>
      <w:r>
        <w:rPr>
          <w:rFonts w:hint="eastAsia"/>
          <w:lang w:val="en-US" w:eastAsia="zh-CN"/>
        </w:rPr>
        <w:t>大</w:t>
      </w:r>
      <w:r w:rsidRPr="00366831">
        <w:rPr>
          <w:rFonts w:hint="eastAsia"/>
          <w:lang w:val="en-US" w:eastAsia="zh-CN"/>
        </w:rPr>
        <w:t>第</w:t>
      </w:r>
      <w:r w:rsidRPr="001D34F9">
        <w:rPr>
          <w:lang w:val="en-US" w:eastAsia="zh-CN"/>
        </w:rPr>
        <w:t>68/243</w:t>
      </w:r>
      <w:r>
        <w:rPr>
          <w:rFonts w:hint="eastAsia"/>
          <w:lang w:val="en-US" w:eastAsia="zh-CN"/>
        </w:rPr>
        <w:t>号决议，</w:t>
      </w:r>
    </w:p>
    <w:p w:rsidR="008C1D3E" w:rsidRPr="00395E02" w:rsidRDefault="008C1D3E" w:rsidP="008C1D3E">
      <w:pPr>
        <w:pStyle w:val="Call"/>
        <w:rPr>
          <w:lang w:eastAsia="zh-CN"/>
        </w:rPr>
      </w:pPr>
      <w:r w:rsidRPr="00395E02">
        <w:rPr>
          <w:rFonts w:hint="eastAsia"/>
          <w:lang w:eastAsia="zh-CN"/>
        </w:rPr>
        <w:t>考虑到</w:t>
      </w:r>
    </w:p>
    <w:p w:rsidR="008C1D3E" w:rsidRPr="00A43616" w:rsidRDefault="008C1D3E" w:rsidP="008C1D3E">
      <w:pPr>
        <w:rPr>
          <w:lang w:val="en-US" w:eastAsia="zh-CN"/>
        </w:rPr>
      </w:pPr>
      <w:r w:rsidRPr="001E1F7C">
        <w:rPr>
          <w:i/>
          <w:iCs/>
          <w:lang w:eastAsia="zh-CN"/>
        </w:rPr>
        <w:t>a)</w:t>
      </w:r>
      <w:r>
        <w:rPr>
          <w:lang w:eastAsia="zh-CN"/>
        </w:rPr>
        <w:tab/>
      </w:r>
      <w:r w:rsidRPr="00A43616">
        <w:rPr>
          <w:rFonts w:hint="eastAsia"/>
          <w:lang w:val="en-US" w:eastAsia="zh-CN"/>
        </w:rPr>
        <w:t>信息社会世界</w:t>
      </w:r>
      <w:r>
        <w:rPr>
          <w:rFonts w:hint="eastAsia"/>
          <w:lang w:val="en-US" w:eastAsia="zh-CN"/>
        </w:rPr>
        <w:t>高</w:t>
      </w:r>
      <w:r w:rsidRPr="00A43616">
        <w:rPr>
          <w:rFonts w:hint="eastAsia"/>
          <w:lang w:val="en-US" w:eastAsia="zh-CN"/>
        </w:rPr>
        <w:t>峰会</w:t>
      </w:r>
      <w:r>
        <w:rPr>
          <w:rFonts w:hint="eastAsia"/>
          <w:lang w:val="en-US" w:eastAsia="zh-CN"/>
        </w:rPr>
        <w:t>议</w:t>
      </w:r>
      <w:r w:rsidRPr="00A43616">
        <w:rPr>
          <w:rFonts w:hint="eastAsia"/>
          <w:lang w:val="en-US" w:eastAsia="zh-CN"/>
        </w:rPr>
        <w:t>（</w:t>
      </w:r>
      <w:r w:rsidRPr="00A43616">
        <w:rPr>
          <w:rFonts w:hint="eastAsia"/>
          <w:lang w:val="en-US" w:eastAsia="zh-CN"/>
        </w:rPr>
        <w:t>WSIS</w:t>
      </w:r>
      <w:r w:rsidRPr="00A43616">
        <w:rPr>
          <w:rFonts w:hint="eastAsia"/>
          <w:lang w:val="en-US" w:eastAsia="zh-CN"/>
        </w:rPr>
        <w:t>）（</w:t>
      </w:r>
      <w:r w:rsidRPr="00A43616">
        <w:rPr>
          <w:rFonts w:hint="eastAsia"/>
          <w:lang w:val="en-US" w:eastAsia="zh-CN"/>
        </w:rPr>
        <w:t>2003</w:t>
      </w:r>
      <w:r w:rsidRPr="00A43616">
        <w:rPr>
          <w:rFonts w:hint="eastAsia"/>
          <w:lang w:val="en-US" w:eastAsia="zh-CN"/>
        </w:rPr>
        <w:t>年，日内瓦）</w:t>
      </w:r>
      <w:r>
        <w:rPr>
          <w:rFonts w:hint="eastAsia"/>
          <w:lang w:val="en-US" w:eastAsia="zh-CN"/>
        </w:rPr>
        <w:t>的《日内瓦原则宣言》支持联合国开展</w:t>
      </w:r>
      <w:r w:rsidRPr="00A43616">
        <w:rPr>
          <w:rFonts w:hint="eastAsia"/>
          <w:lang w:val="en-US" w:eastAsia="zh-CN"/>
        </w:rPr>
        <w:t>活动，</w:t>
      </w:r>
      <w:r>
        <w:rPr>
          <w:rFonts w:hint="eastAsia"/>
          <w:lang w:val="en-US" w:eastAsia="zh-CN"/>
        </w:rPr>
        <w:t>防止可能将信息通信技术用于与</w:t>
      </w:r>
      <w:r w:rsidRPr="00A43616">
        <w:rPr>
          <w:rFonts w:hint="eastAsia"/>
          <w:lang w:val="en-US" w:eastAsia="zh-CN"/>
        </w:rPr>
        <w:t>维护</w:t>
      </w:r>
      <w:r>
        <w:rPr>
          <w:rFonts w:hint="eastAsia"/>
          <w:lang w:val="en-US" w:eastAsia="zh-CN"/>
        </w:rPr>
        <w:t>国际</w:t>
      </w:r>
      <w:r w:rsidRPr="00A43616">
        <w:rPr>
          <w:rFonts w:hint="eastAsia"/>
          <w:lang w:val="en-US" w:eastAsia="zh-CN"/>
        </w:rPr>
        <w:t>稳定和安全的宗旨</w:t>
      </w:r>
      <w:r>
        <w:rPr>
          <w:rFonts w:hint="eastAsia"/>
          <w:lang w:val="en-US" w:eastAsia="zh-CN"/>
        </w:rPr>
        <w:t>不符的</w:t>
      </w:r>
      <w:r w:rsidRPr="00A43616">
        <w:rPr>
          <w:rFonts w:hint="eastAsia"/>
          <w:lang w:val="en-US" w:eastAsia="zh-CN"/>
        </w:rPr>
        <w:t>目</w:t>
      </w:r>
      <w:r>
        <w:rPr>
          <w:rFonts w:hint="eastAsia"/>
          <w:lang w:val="en-US" w:eastAsia="zh-CN"/>
        </w:rPr>
        <w:t>的，从而可能给各国国内基础设施的完整性带来不利影响，危害各国的安全，</w:t>
      </w:r>
      <w:r w:rsidRPr="00A43616">
        <w:rPr>
          <w:rFonts w:hint="eastAsia"/>
          <w:lang w:val="en-US" w:eastAsia="zh-CN"/>
        </w:rPr>
        <w:t>因此，在尊重人权的同时有必要防止</w:t>
      </w:r>
      <w:r>
        <w:rPr>
          <w:rFonts w:hint="eastAsia"/>
          <w:lang w:val="en-US" w:eastAsia="zh-CN"/>
        </w:rPr>
        <w:t>将</w:t>
      </w:r>
      <w:r w:rsidRPr="00A43616">
        <w:rPr>
          <w:rFonts w:hint="eastAsia"/>
          <w:lang w:val="en-US" w:eastAsia="zh-CN"/>
        </w:rPr>
        <w:t>信息资源和技术</w:t>
      </w:r>
      <w:r>
        <w:rPr>
          <w:rFonts w:hint="eastAsia"/>
          <w:lang w:val="en-US" w:eastAsia="zh-CN"/>
        </w:rPr>
        <w:t>用于</w:t>
      </w:r>
      <w:r w:rsidRPr="00A43616">
        <w:rPr>
          <w:rFonts w:hint="eastAsia"/>
          <w:lang w:val="en-US" w:eastAsia="zh-CN"/>
        </w:rPr>
        <w:t>犯罪和</w:t>
      </w:r>
      <w:r>
        <w:rPr>
          <w:rFonts w:hint="eastAsia"/>
          <w:lang w:val="en-US" w:eastAsia="zh-CN"/>
        </w:rPr>
        <w:t>恐怖活动（《日内瓦原则宣言》第</w:t>
      </w:r>
      <w:r>
        <w:rPr>
          <w:rFonts w:hint="eastAsia"/>
          <w:lang w:val="en-US" w:eastAsia="zh-CN"/>
        </w:rPr>
        <w:t>36</w:t>
      </w:r>
      <w:r>
        <w:rPr>
          <w:rFonts w:hint="eastAsia"/>
          <w:lang w:val="en-US" w:eastAsia="zh-CN"/>
        </w:rPr>
        <w:t>段）；</w:t>
      </w:r>
    </w:p>
    <w:p w:rsidR="008C1D3E" w:rsidRPr="00A43616" w:rsidRDefault="008C1D3E" w:rsidP="008C1D3E">
      <w:pPr>
        <w:rPr>
          <w:lang w:val="en-US" w:eastAsia="zh-CN"/>
        </w:rPr>
      </w:pPr>
      <w:r w:rsidRPr="005455FE">
        <w:rPr>
          <w:i/>
          <w:iCs/>
          <w:lang w:val="en-US" w:eastAsia="zh-CN"/>
        </w:rPr>
        <w:t>b)</w:t>
      </w:r>
      <w:r w:rsidRPr="00A43616">
        <w:rPr>
          <w:lang w:val="en-US" w:eastAsia="zh-CN"/>
        </w:rPr>
        <w:tab/>
      </w:r>
      <w:r w:rsidRPr="00A43616">
        <w:rPr>
          <w:rFonts w:hint="eastAsia"/>
          <w:lang w:val="en-US" w:eastAsia="zh-CN"/>
        </w:rPr>
        <w:t>《日内瓦行动</w:t>
      </w:r>
      <w:r>
        <w:rPr>
          <w:rFonts w:hint="eastAsia"/>
          <w:lang w:val="en-US" w:eastAsia="zh-CN"/>
        </w:rPr>
        <w:t>计划</w:t>
      </w:r>
      <w:r w:rsidRPr="00A43616">
        <w:rPr>
          <w:rFonts w:hint="eastAsia"/>
          <w:lang w:val="en-US" w:eastAsia="zh-CN"/>
        </w:rPr>
        <w:t>》</w:t>
      </w:r>
      <w:r w:rsidRPr="00A43616">
        <w:rPr>
          <w:lang w:val="en-US" w:eastAsia="zh-CN"/>
        </w:rPr>
        <w:t>C5</w:t>
      </w:r>
      <w:r w:rsidRPr="00A43616">
        <w:rPr>
          <w:rFonts w:hint="eastAsia"/>
          <w:lang w:val="en-US" w:eastAsia="zh-CN"/>
        </w:rPr>
        <w:t>行动方面“</w:t>
      </w:r>
      <w:r w:rsidRPr="00735017">
        <w:rPr>
          <w:rFonts w:ascii="STKaiti" w:eastAsia="STKaiti" w:hAnsi="STKaiti" w:hint="eastAsia"/>
          <w:lang w:val="en-US" w:eastAsia="zh-CN"/>
        </w:rPr>
        <w:t>树立使用信息通信技术的信心并提高安全性”指出：“各国政府应与私营部门合作，防止、发现和应对网络犯罪和对信息通信技术的不当使用；在考虑到这些领域持续开展的工作的基础上制定指导方针；考虑制定有利于有效查处不当使用的立法；促进有效互助；强化国际层面对此类事件的防范、发现和恢复工作提供的机构支持；鼓励开展教育，提高认识</w:t>
      </w:r>
      <w:r w:rsidRPr="00A43616">
        <w:rPr>
          <w:rFonts w:hint="eastAsia"/>
          <w:lang w:val="en-US" w:eastAsia="zh-CN"/>
        </w:rPr>
        <w:t>”</w:t>
      </w:r>
      <w:r>
        <w:rPr>
          <w:rFonts w:hint="eastAsia"/>
          <w:lang w:val="en-US" w:eastAsia="zh-CN"/>
        </w:rPr>
        <w:t>，</w:t>
      </w:r>
    </w:p>
    <w:p w:rsidR="008C1D3E" w:rsidRPr="00395E02" w:rsidRDefault="008C1D3E" w:rsidP="008C1D3E">
      <w:pPr>
        <w:pStyle w:val="Call"/>
        <w:rPr>
          <w:lang w:val="en-US" w:eastAsia="zh-CN"/>
        </w:rPr>
      </w:pPr>
      <w:r>
        <w:rPr>
          <w:rFonts w:hint="eastAsia"/>
          <w:lang w:eastAsia="zh-CN"/>
        </w:rPr>
        <w:t>进一步</w:t>
      </w:r>
      <w:r w:rsidRPr="00395E02">
        <w:rPr>
          <w:rFonts w:hint="eastAsia"/>
          <w:lang w:eastAsia="zh-CN"/>
        </w:rPr>
        <w:t>考虑到</w:t>
      </w:r>
    </w:p>
    <w:p w:rsidR="008C1D3E" w:rsidRPr="00505F4E" w:rsidRDefault="008C1D3E" w:rsidP="008C1D3E">
      <w:pPr>
        <w:ind w:firstLineChars="200" w:firstLine="560"/>
        <w:rPr>
          <w:lang w:val="en-US" w:eastAsia="zh-CN"/>
        </w:rPr>
      </w:pPr>
      <w:r w:rsidRPr="005455FE">
        <w:rPr>
          <w:rFonts w:hint="eastAsia"/>
          <w:lang w:val="en-US" w:eastAsia="zh-CN"/>
        </w:rPr>
        <w:t>信息社会世界峰会（</w:t>
      </w:r>
      <w:r w:rsidRPr="005455FE">
        <w:rPr>
          <w:rFonts w:hint="eastAsia"/>
          <w:lang w:val="en-US" w:eastAsia="zh-CN"/>
        </w:rPr>
        <w:t>2005</w:t>
      </w:r>
      <w:r w:rsidRPr="005455FE">
        <w:rPr>
          <w:rFonts w:hint="eastAsia"/>
          <w:lang w:val="en-US" w:eastAsia="zh-CN"/>
        </w:rPr>
        <w:t>年，突尼斯）指定国际电联</w:t>
      </w:r>
      <w:r>
        <w:rPr>
          <w:rFonts w:hint="eastAsia"/>
          <w:lang w:val="en-US" w:eastAsia="zh-CN"/>
        </w:rPr>
        <w:t>作为</w:t>
      </w:r>
      <w:r w:rsidRPr="005455FE">
        <w:rPr>
          <w:lang w:val="en-US" w:eastAsia="zh-CN"/>
        </w:rPr>
        <w:t>C5</w:t>
      </w:r>
      <w:r>
        <w:rPr>
          <w:rFonts w:hint="eastAsia"/>
          <w:lang w:val="en-US" w:eastAsia="zh-CN"/>
        </w:rPr>
        <w:t>行动方面（树立使用信息通信技术的信心并提高安全性）</w:t>
      </w:r>
      <w:r w:rsidRPr="005455FE">
        <w:rPr>
          <w:rFonts w:hint="eastAsia"/>
          <w:lang w:val="en-US" w:eastAsia="zh-CN"/>
        </w:rPr>
        <w:t>落实</w:t>
      </w:r>
      <w:r>
        <w:rPr>
          <w:rFonts w:hint="eastAsia"/>
          <w:lang w:val="en-US" w:eastAsia="zh-CN"/>
        </w:rPr>
        <w:t>工作的协调方，</w:t>
      </w:r>
    </w:p>
    <w:p w:rsidR="008C1D3E" w:rsidRPr="00395E02" w:rsidRDefault="008C1D3E" w:rsidP="008C1D3E">
      <w:pPr>
        <w:pStyle w:val="Call"/>
        <w:rPr>
          <w:lang w:eastAsia="zh-CN"/>
        </w:rPr>
      </w:pPr>
      <w:r w:rsidRPr="00395E02">
        <w:rPr>
          <w:rFonts w:hint="eastAsia"/>
          <w:lang w:eastAsia="zh-CN"/>
        </w:rPr>
        <w:t>忆及</w:t>
      </w:r>
    </w:p>
    <w:p w:rsidR="008C1D3E" w:rsidRDefault="008C1D3E" w:rsidP="008C1D3E">
      <w:pPr>
        <w:rPr>
          <w:lang w:val="en-US" w:eastAsia="zh-CN"/>
        </w:rPr>
      </w:pPr>
      <w:r w:rsidRPr="009B42E2">
        <w:rPr>
          <w:i/>
          <w:iCs/>
          <w:lang w:val="en-US" w:eastAsia="zh-CN"/>
        </w:rPr>
        <w:t>a)</w:t>
      </w:r>
      <w:r>
        <w:rPr>
          <w:lang w:val="en-US" w:eastAsia="zh-CN"/>
        </w:rPr>
        <w:tab/>
      </w:r>
      <w:r>
        <w:rPr>
          <w:rFonts w:hint="eastAsia"/>
          <w:lang w:val="en-US" w:eastAsia="zh-CN"/>
        </w:rPr>
        <w:t>有关加强国际电联在树立使用信息通信技术的信心并提高安全性的本届大会</w:t>
      </w:r>
      <w:r w:rsidRPr="00A43616">
        <w:rPr>
          <w:rFonts w:hint="eastAsia"/>
          <w:lang w:val="en-US" w:eastAsia="zh-CN"/>
        </w:rPr>
        <w:t>第</w:t>
      </w:r>
      <w:r w:rsidRPr="00A43616">
        <w:rPr>
          <w:lang w:val="en-US" w:eastAsia="zh-CN"/>
        </w:rPr>
        <w:t>130</w:t>
      </w:r>
      <w:r w:rsidRPr="00A43616">
        <w:rPr>
          <w:rFonts w:hint="eastAsia"/>
          <w:lang w:val="en-US" w:eastAsia="zh-CN"/>
        </w:rPr>
        <w:t>号决议（</w:t>
      </w:r>
      <w:r>
        <w:rPr>
          <w:lang w:val="en-US" w:eastAsia="zh-CN"/>
        </w:rPr>
        <w:t>2014</w:t>
      </w:r>
      <w:r>
        <w:rPr>
          <w:rFonts w:hint="eastAsia"/>
          <w:lang w:val="en-US" w:eastAsia="zh-CN"/>
        </w:rPr>
        <w:t>年</w:t>
      </w:r>
      <w:r>
        <w:rPr>
          <w:lang w:val="en-US" w:eastAsia="zh-CN"/>
        </w:rPr>
        <w:t>，釜山</w:t>
      </w:r>
      <w:r w:rsidRPr="00A43616">
        <w:rPr>
          <w:rFonts w:hint="eastAsia"/>
          <w:lang w:val="en-US" w:eastAsia="zh-CN"/>
        </w:rPr>
        <w:t>，修订版）；</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iCs/>
          <w:lang w:val="en-US" w:eastAsia="zh-CN"/>
        </w:rPr>
      </w:pPr>
      <w:r>
        <w:rPr>
          <w:i/>
          <w:iCs/>
          <w:lang w:val="en-US" w:eastAsia="zh-CN"/>
        </w:rPr>
        <w:br w:type="page"/>
      </w:r>
    </w:p>
    <w:p w:rsidR="008C1D3E" w:rsidRDefault="008C1D3E" w:rsidP="008C1D3E">
      <w:pPr>
        <w:rPr>
          <w:lang w:val="en-US" w:eastAsia="zh-CN"/>
        </w:rPr>
      </w:pPr>
      <w:r w:rsidRPr="009B42E2">
        <w:rPr>
          <w:i/>
          <w:iCs/>
          <w:lang w:val="en-US" w:eastAsia="zh-CN"/>
        </w:rPr>
        <w:lastRenderedPageBreak/>
        <w:t>b)</w:t>
      </w:r>
      <w:r>
        <w:rPr>
          <w:lang w:val="en-US" w:eastAsia="zh-CN"/>
        </w:rPr>
        <w:tab/>
      </w:r>
      <w:r>
        <w:rPr>
          <w:rFonts w:hint="eastAsia"/>
          <w:lang w:val="en-US" w:eastAsia="zh-CN"/>
        </w:rPr>
        <w:t>有关</w:t>
      </w:r>
      <w:r w:rsidRPr="00A43616">
        <w:rPr>
          <w:rFonts w:hint="eastAsia"/>
          <w:lang w:eastAsia="zh-CN"/>
        </w:rPr>
        <w:t>国际电联在</w:t>
      </w:r>
      <w:r>
        <w:rPr>
          <w:rFonts w:hint="eastAsia"/>
          <w:lang w:eastAsia="zh-CN"/>
        </w:rPr>
        <w:t>互联网域名和地址等互联网资源</w:t>
      </w:r>
      <w:r w:rsidRPr="00A43616">
        <w:rPr>
          <w:rFonts w:hint="eastAsia"/>
          <w:lang w:eastAsia="zh-CN"/>
        </w:rPr>
        <w:t>管理的国际公共政策问题方面的作用</w:t>
      </w:r>
      <w:r>
        <w:rPr>
          <w:rFonts w:hint="eastAsia"/>
          <w:lang w:eastAsia="zh-CN"/>
        </w:rPr>
        <w:t>的本届大会</w:t>
      </w:r>
      <w:r w:rsidRPr="00A43616">
        <w:rPr>
          <w:rFonts w:hint="eastAsia"/>
          <w:lang w:val="en-US" w:eastAsia="zh-CN"/>
        </w:rPr>
        <w:t>第</w:t>
      </w:r>
      <w:r w:rsidRPr="00A43616">
        <w:rPr>
          <w:lang w:val="en-US" w:eastAsia="zh-CN"/>
        </w:rPr>
        <w:t>10</w:t>
      </w:r>
      <w:r w:rsidRPr="00A43616">
        <w:rPr>
          <w:rFonts w:hint="eastAsia"/>
          <w:lang w:val="en-US" w:eastAsia="zh-CN"/>
        </w:rPr>
        <w:t>2</w:t>
      </w:r>
      <w:r w:rsidRPr="00A43616">
        <w:rPr>
          <w:rFonts w:hint="eastAsia"/>
          <w:lang w:val="en-US" w:eastAsia="zh-CN"/>
        </w:rPr>
        <w:t>号决议（</w:t>
      </w:r>
      <w:r>
        <w:rPr>
          <w:lang w:val="en-US" w:eastAsia="zh-CN"/>
        </w:rPr>
        <w:t>2014</w:t>
      </w:r>
      <w:r>
        <w:rPr>
          <w:rFonts w:hint="eastAsia"/>
          <w:lang w:val="en-US" w:eastAsia="zh-CN"/>
        </w:rPr>
        <w:t>年</w:t>
      </w:r>
      <w:r>
        <w:rPr>
          <w:lang w:val="en-US" w:eastAsia="zh-CN"/>
        </w:rPr>
        <w:t>，釜山</w:t>
      </w:r>
      <w:r w:rsidRPr="00A43616">
        <w:rPr>
          <w:rFonts w:hint="eastAsia"/>
          <w:lang w:val="en-US" w:eastAsia="zh-CN"/>
        </w:rPr>
        <w:t>，修订版）</w:t>
      </w:r>
      <w:r>
        <w:rPr>
          <w:rFonts w:hint="eastAsia"/>
          <w:lang w:val="en-US" w:eastAsia="zh-CN"/>
        </w:rPr>
        <w:t>；</w:t>
      </w:r>
    </w:p>
    <w:p w:rsidR="008C1D3E" w:rsidRPr="00FC12E0" w:rsidRDefault="008C1D3E" w:rsidP="008C1D3E">
      <w:pPr>
        <w:rPr>
          <w:lang w:eastAsia="zh-CN"/>
        </w:rPr>
      </w:pPr>
      <w:r w:rsidRPr="00FC12E0">
        <w:rPr>
          <w:i/>
          <w:iCs/>
          <w:lang w:eastAsia="zh-CN"/>
        </w:rPr>
        <w:t>c)</w:t>
      </w:r>
      <w:r w:rsidRPr="00FC12E0">
        <w:rPr>
          <w:lang w:eastAsia="zh-CN"/>
        </w:rPr>
        <w:tab/>
      </w:r>
      <w:r>
        <w:rPr>
          <w:rFonts w:hint="eastAsia"/>
          <w:lang w:eastAsia="zh-CN"/>
        </w:rPr>
        <w:t>本届</w:t>
      </w:r>
      <w:r w:rsidRPr="00FC12E0">
        <w:rPr>
          <w:rFonts w:hint="eastAsia"/>
          <w:lang w:eastAsia="zh-CN"/>
        </w:rPr>
        <w:t>大会第</w:t>
      </w:r>
      <w:r w:rsidRPr="00FC12E0">
        <w:rPr>
          <w:rFonts w:hint="eastAsia"/>
          <w:lang w:eastAsia="zh-CN"/>
        </w:rPr>
        <w:t>71</w:t>
      </w:r>
      <w:r w:rsidRPr="00FC12E0">
        <w:rPr>
          <w:rFonts w:hint="eastAsia"/>
          <w:lang w:eastAsia="zh-CN"/>
        </w:rPr>
        <w:t>号决议（</w:t>
      </w:r>
      <w:r w:rsidRPr="00FC12E0">
        <w:rPr>
          <w:rFonts w:hint="eastAsia"/>
          <w:lang w:eastAsia="zh-CN"/>
        </w:rPr>
        <w:t>2014</w:t>
      </w:r>
      <w:r w:rsidRPr="00FC12E0">
        <w:rPr>
          <w:rFonts w:hint="eastAsia"/>
          <w:lang w:eastAsia="zh-CN"/>
        </w:rPr>
        <w:t>年</w:t>
      </w:r>
      <w:r w:rsidRPr="00FC12E0">
        <w:rPr>
          <w:lang w:eastAsia="zh-CN"/>
        </w:rPr>
        <w:t>，釜山</w:t>
      </w:r>
      <w:r w:rsidRPr="00FC12E0">
        <w:rPr>
          <w:rFonts w:hint="eastAsia"/>
          <w:lang w:eastAsia="zh-CN"/>
        </w:rPr>
        <w:t>，修订版），特别是战略目标</w:t>
      </w:r>
      <w:r w:rsidRPr="00FC12E0">
        <w:rPr>
          <w:rFonts w:hint="eastAsia"/>
          <w:lang w:eastAsia="zh-CN"/>
        </w:rPr>
        <w:t>3</w:t>
      </w:r>
      <w:r w:rsidRPr="00FC12E0">
        <w:rPr>
          <w:rFonts w:hint="eastAsia"/>
          <w:lang w:eastAsia="zh-CN"/>
        </w:rPr>
        <w:t>：</w:t>
      </w:r>
      <w:r w:rsidRPr="00C1469A">
        <w:rPr>
          <w:rFonts w:ascii="STKaiti" w:eastAsia="STKaiti" w:hAnsi="STKaiti"/>
          <w:lang w:eastAsia="zh-CN"/>
        </w:rPr>
        <w:t>“</w:t>
      </w:r>
      <w:r w:rsidRPr="00C1469A">
        <w:rPr>
          <w:rFonts w:eastAsia="STKaiti"/>
          <w:lang w:eastAsia="zh-CN"/>
        </w:rPr>
        <w:t>可持续性</w:t>
      </w:r>
      <w:r w:rsidRPr="00C1469A">
        <w:rPr>
          <w:rFonts w:eastAsia="STKaiti"/>
          <w:lang w:eastAsia="zh-CN"/>
        </w:rPr>
        <w:t xml:space="preserve"> – </w:t>
      </w:r>
      <w:r w:rsidRPr="00C1469A">
        <w:rPr>
          <w:rFonts w:eastAsia="STKaiti"/>
          <w:lang w:eastAsia="zh-CN"/>
        </w:rPr>
        <w:t>管理电信</w:t>
      </w:r>
      <w:r w:rsidRPr="00C1469A">
        <w:rPr>
          <w:rFonts w:eastAsia="STKaiti"/>
          <w:lang w:eastAsia="zh-CN"/>
        </w:rPr>
        <w:t>/ICT</w:t>
      </w:r>
      <w:r w:rsidRPr="00C1469A">
        <w:rPr>
          <w:rFonts w:eastAsia="STKaiti"/>
          <w:lang w:eastAsia="zh-CN"/>
        </w:rPr>
        <w:t>发展所带来的挑战</w:t>
      </w:r>
      <w:r w:rsidRPr="00C1469A">
        <w:rPr>
          <w:rFonts w:ascii="STKaiti" w:eastAsia="STKaiti" w:hAnsi="STKaiti" w:hint="eastAsia"/>
          <w:lang w:eastAsia="zh-CN"/>
        </w:rPr>
        <w:t>”</w:t>
      </w:r>
      <w:r w:rsidRPr="00C1469A">
        <w:rPr>
          <w:lang w:eastAsia="zh-CN"/>
        </w:rPr>
        <w:t>，</w:t>
      </w:r>
      <w:r w:rsidRPr="00C1469A">
        <w:rPr>
          <w:rFonts w:eastAsia="STKaiti"/>
          <w:lang w:eastAsia="zh-CN"/>
        </w:rPr>
        <w:t>该目标确立了国际电联的重点是，与其他组织和实体密切合作，加强电信</w:t>
      </w:r>
      <w:r w:rsidRPr="00C1469A">
        <w:rPr>
          <w:rFonts w:eastAsia="STKaiti"/>
          <w:lang w:eastAsia="zh-CN"/>
        </w:rPr>
        <w:t>/ICT</w:t>
      </w:r>
      <w:r w:rsidRPr="00C1469A">
        <w:rPr>
          <w:rFonts w:eastAsia="STKaiti"/>
          <w:lang w:eastAsia="zh-CN"/>
        </w:rPr>
        <w:t>的可持续、安全使用</w:t>
      </w:r>
      <w:r w:rsidRPr="00FC12E0">
        <w:rPr>
          <w:rFonts w:hint="eastAsia"/>
          <w:lang w:eastAsia="zh-CN"/>
        </w:rPr>
        <w:t>；</w:t>
      </w:r>
    </w:p>
    <w:p w:rsidR="008C1D3E" w:rsidRPr="00B47FA6" w:rsidRDefault="008C1D3E" w:rsidP="008C1D3E">
      <w:pPr>
        <w:rPr>
          <w:lang w:val="en-US" w:eastAsia="zh-CN"/>
        </w:rPr>
      </w:pPr>
      <w:r w:rsidRPr="009B42E2">
        <w:rPr>
          <w:i/>
          <w:iCs/>
          <w:lang w:val="en-US" w:eastAsia="zh-CN"/>
        </w:rPr>
        <w:t>d)</w:t>
      </w:r>
      <w:r>
        <w:rPr>
          <w:lang w:val="en-US" w:eastAsia="zh-CN"/>
        </w:rPr>
        <w:tab/>
      </w:r>
      <w:r>
        <w:rPr>
          <w:rFonts w:hint="eastAsia"/>
          <w:lang w:eastAsia="zh-CN"/>
        </w:rPr>
        <w:t>国际电联理事会第</w:t>
      </w:r>
      <w:r>
        <w:rPr>
          <w:rFonts w:hint="eastAsia"/>
          <w:lang w:eastAsia="zh-CN"/>
        </w:rPr>
        <w:t>1282</w:t>
      </w:r>
      <w:r>
        <w:rPr>
          <w:rFonts w:hint="eastAsia"/>
          <w:lang w:eastAsia="zh-CN"/>
        </w:rPr>
        <w:t>号和第</w:t>
      </w:r>
      <w:r>
        <w:rPr>
          <w:rFonts w:hint="eastAsia"/>
          <w:lang w:eastAsia="zh-CN"/>
        </w:rPr>
        <w:t>1305</w:t>
      </w:r>
      <w:r>
        <w:rPr>
          <w:rFonts w:hint="eastAsia"/>
          <w:lang w:eastAsia="zh-CN"/>
        </w:rPr>
        <w:t>号决议，后一项决议将互联网的使用和滥用问题列为负责国际互联网相关公共政策问题的专门组的主要任务；</w:t>
      </w:r>
    </w:p>
    <w:p w:rsidR="008C1D3E" w:rsidRDefault="008C1D3E" w:rsidP="008C1D3E">
      <w:pPr>
        <w:rPr>
          <w:lang w:val="en-US" w:eastAsia="zh-CN"/>
        </w:rPr>
      </w:pPr>
      <w:r>
        <w:rPr>
          <w:i/>
          <w:iCs/>
          <w:lang w:val="en-US" w:eastAsia="zh-CN"/>
        </w:rPr>
        <w:t>e</w:t>
      </w:r>
      <w:r w:rsidRPr="00987DC1">
        <w:rPr>
          <w:i/>
          <w:iCs/>
          <w:lang w:val="en-US" w:eastAsia="zh-CN"/>
        </w:rPr>
        <w:t>)</w:t>
      </w:r>
      <w:r w:rsidRPr="00987DC1">
        <w:rPr>
          <w:lang w:val="en-US" w:eastAsia="zh-CN"/>
        </w:rPr>
        <w:tab/>
      </w:r>
      <w:r w:rsidRPr="00CE2149">
        <w:rPr>
          <w:rFonts w:hint="eastAsia"/>
          <w:spacing w:val="2"/>
          <w:lang w:val="en-US" w:eastAsia="zh-CN"/>
        </w:rPr>
        <w:t>有关网络安全</w:t>
      </w:r>
      <w:r>
        <w:rPr>
          <w:rFonts w:hint="eastAsia"/>
          <w:spacing w:val="2"/>
          <w:lang w:val="en-US" w:eastAsia="zh-CN"/>
        </w:rPr>
        <w:t>与</w:t>
      </w:r>
      <w:r w:rsidRPr="00CE2149">
        <w:rPr>
          <w:rFonts w:hint="eastAsia"/>
          <w:spacing w:val="2"/>
          <w:lang w:val="en-US" w:eastAsia="zh-CN"/>
        </w:rPr>
        <w:t>抵制和打击垃圾信息的世界电信标准化全会（</w:t>
      </w:r>
      <w:r w:rsidRPr="00CE2149">
        <w:rPr>
          <w:spacing w:val="2"/>
          <w:lang w:val="en-US" w:eastAsia="zh-CN"/>
        </w:rPr>
        <w:t>WTSA</w:t>
      </w:r>
      <w:r w:rsidRPr="00CE2149">
        <w:rPr>
          <w:rFonts w:hint="eastAsia"/>
          <w:spacing w:val="2"/>
          <w:lang w:val="en-US" w:eastAsia="zh-CN"/>
        </w:rPr>
        <w:t>）第</w:t>
      </w:r>
      <w:r w:rsidRPr="00CE2149">
        <w:rPr>
          <w:spacing w:val="2"/>
          <w:lang w:val="en-US" w:eastAsia="zh-CN"/>
        </w:rPr>
        <w:t>50</w:t>
      </w:r>
      <w:r w:rsidRPr="00CE2149">
        <w:rPr>
          <w:rFonts w:hint="eastAsia"/>
          <w:spacing w:val="2"/>
          <w:lang w:val="en-US" w:eastAsia="zh-CN"/>
        </w:rPr>
        <w:t>号和第</w:t>
      </w:r>
      <w:r w:rsidRPr="00A43616">
        <w:rPr>
          <w:lang w:val="en-US" w:eastAsia="zh-CN"/>
        </w:rPr>
        <w:t>52</w:t>
      </w:r>
      <w:r w:rsidRPr="00A43616">
        <w:rPr>
          <w:rFonts w:hint="eastAsia"/>
          <w:lang w:val="en-US" w:eastAsia="zh-CN"/>
        </w:rPr>
        <w:t>号决议（</w:t>
      </w:r>
      <w:r>
        <w:rPr>
          <w:lang w:val="en-US" w:eastAsia="zh-CN"/>
        </w:rPr>
        <w:t>2012</w:t>
      </w:r>
      <w:r>
        <w:rPr>
          <w:rFonts w:hint="eastAsia"/>
          <w:lang w:val="en-US" w:eastAsia="zh-CN"/>
        </w:rPr>
        <w:t>年</w:t>
      </w:r>
      <w:r>
        <w:rPr>
          <w:lang w:val="en-US" w:eastAsia="zh-CN"/>
        </w:rPr>
        <w:t>，迪拜</w:t>
      </w:r>
      <w:r>
        <w:rPr>
          <w:rFonts w:hint="eastAsia"/>
          <w:lang w:val="en-US" w:eastAsia="zh-CN"/>
        </w:rPr>
        <w:t>，修订版</w:t>
      </w:r>
      <w:r w:rsidRPr="00A43616">
        <w:rPr>
          <w:rFonts w:hint="eastAsia"/>
          <w:lang w:val="en-US" w:eastAsia="zh-CN"/>
        </w:rPr>
        <w:t>）</w:t>
      </w:r>
      <w:r>
        <w:rPr>
          <w:rFonts w:hint="eastAsia"/>
          <w:lang w:val="en-US" w:eastAsia="zh-CN"/>
        </w:rPr>
        <w:t>；</w:t>
      </w:r>
    </w:p>
    <w:p w:rsidR="008C1D3E" w:rsidRDefault="008C1D3E" w:rsidP="008C1D3E">
      <w:pPr>
        <w:rPr>
          <w:lang w:val="en-US" w:eastAsia="zh-CN"/>
        </w:rPr>
      </w:pPr>
      <w:r>
        <w:rPr>
          <w:i/>
          <w:iCs/>
          <w:lang w:val="en-US" w:eastAsia="zh-CN"/>
        </w:rPr>
        <w:t>f</w:t>
      </w:r>
      <w:r w:rsidRPr="009D7FAF">
        <w:rPr>
          <w:i/>
          <w:iCs/>
          <w:lang w:val="en-US" w:eastAsia="zh-CN"/>
        </w:rPr>
        <w:t>)</w:t>
      </w:r>
      <w:r w:rsidRPr="009D7FAF">
        <w:rPr>
          <w:lang w:val="en-US" w:eastAsia="zh-CN"/>
        </w:rPr>
        <w:tab/>
      </w:r>
      <w:r>
        <w:rPr>
          <w:lang w:val="en-US" w:eastAsia="zh-CN"/>
        </w:rPr>
        <w:t>2014</w:t>
      </w:r>
      <w:r>
        <w:rPr>
          <w:rFonts w:hint="eastAsia"/>
          <w:lang w:val="en-US" w:eastAsia="zh-CN"/>
        </w:rPr>
        <w:t>年</w:t>
      </w:r>
      <w:r>
        <w:rPr>
          <w:lang w:val="en-US" w:eastAsia="zh-CN"/>
        </w:rPr>
        <w:t>世界电信发展大会</w:t>
      </w:r>
      <w:r>
        <w:rPr>
          <w:rFonts w:hint="eastAsia"/>
          <w:lang w:val="en-US" w:eastAsia="zh-CN"/>
        </w:rPr>
        <w:t>通过了</w:t>
      </w:r>
      <w:r w:rsidRPr="009D7FAF">
        <w:rPr>
          <w:rFonts w:hint="eastAsia"/>
          <w:lang w:eastAsia="zh-CN"/>
        </w:rPr>
        <w:t>有关加强网络安全</w:t>
      </w:r>
      <w:r>
        <w:rPr>
          <w:rFonts w:hint="eastAsia"/>
          <w:lang w:eastAsia="zh-CN"/>
        </w:rPr>
        <w:t>（包括抵制和打击垃圾信息）的合作</w:t>
      </w:r>
      <w:r w:rsidRPr="009D7FAF">
        <w:rPr>
          <w:rFonts w:hint="eastAsia"/>
          <w:lang w:eastAsia="zh-CN"/>
        </w:rPr>
        <w:t>机制的第</w:t>
      </w:r>
      <w:r w:rsidRPr="009D7FAF">
        <w:rPr>
          <w:rFonts w:hint="eastAsia"/>
          <w:lang w:eastAsia="zh-CN"/>
        </w:rPr>
        <w:t>45</w:t>
      </w:r>
      <w:r w:rsidRPr="009D7FAF">
        <w:rPr>
          <w:rFonts w:hint="eastAsia"/>
          <w:lang w:eastAsia="zh-CN"/>
        </w:rPr>
        <w:t>号决议（</w:t>
      </w:r>
      <w:r>
        <w:rPr>
          <w:rFonts w:hint="eastAsia"/>
          <w:lang w:eastAsia="zh-CN"/>
        </w:rPr>
        <w:t>201</w:t>
      </w:r>
      <w:r>
        <w:rPr>
          <w:lang w:eastAsia="zh-CN"/>
        </w:rPr>
        <w:t>4</w:t>
      </w:r>
      <w:r w:rsidRPr="009D7FAF">
        <w:rPr>
          <w:rFonts w:hint="eastAsia"/>
          <w:lang w:eastAsia="zh-CN"/>
        </w:rPr>
        <w:t>年，</w:t>
      </w:r>
      <w:r>
        <w:rPr>
          <w:rFonts w:hint="eastAsia"/>
          <w:lang w:eastAsia="zh-CN"/>
        </w:rPr>
        <w:t>迪拜</w:t>
      </w:r>
      <w:r w:rsidRPr="009D7FAF">
        <w:rPr>
          <w:rFonts w:hint="eastAsia"/>
          <w:lang w:eastAsia="zh-CN"/>
        </w:rPr>
        <w:t>，修订版）</w:t>
      </w:r>
      <w:r>
        <w:rPr>
          <w:rFonts w:hint="eastAsia"/>
          <w:lang w:eastAsia="zh-CN"/>
        </w:rPr>
        <w:t>以及</w:t>
      </w:r>
      <w:r w:rsidRPr="009D7FAF">
        <w:rPr>
          <w:rFonts w:hint="eastAsia"/>
          <w:lang w:eastAsia="zh-CN"/>
        </w:rPr>
        <w:t>国际电联电信发展部门第</w:t>
      </w:r>
      <w:r>
        <w:rPr>
          <w:rFonts w:hint="eastAsia"/>
          <w:lang w:eastAsia="zh-CN"/>
        </w:rPr>
        <w:t>2</w:t>
      </w:r>
      <w:r>
        <w:rPr>
          <w:rFonts w:hint="eastAsia"/>
          <w:lang w:eastAsia="zh-CN"/>
        </w:rPr>
        <w:t>研究组关于保障信息和通信网络安全：</w:t>
      </w:r>
      <w:r w:rsidRPr="009D7FAF">
        <w:rPr>
          <w:rFonts w:hint="eastAsia"/>
          <w:lang w:eastAsia="zh-CN"/>
        </w:rPr>
        <w:t>培育网络安全文化</w:t>
      </w:r>
      <w:r>
        <w:rPr>
          <w:rFonts w:hint="eastAsia"/>
          <w:lang w:eastAsia="zh-CN"/>
        </w:rPr>
        <w:t>的</w:t>
      </w:r>
      <w:r w:rsidRPr="009D7FAF">
        <w:rPr>
          <w:rFonts w:hint="eastAsia"/>
          <w:lang w:eastAsia="zh-CN"/>
        </w:rPr>
        <w:t>最佳做法</w:t>
      </w:r>
      <w:r>
        <w:rPr>
          <w:rFonts w:hint="eastAsia"/>
          <w:lang w:eastAsia="zh-CN"/>
        </w:rPr>
        <w:t>的第</w:t>
      </w:r>
      <w:r>
        <w:rPr>
          <w:rFonts w:hint="eastAsia"/>
          <w:lang w:eastAsia="zh-CN"/>
        </w:rPr>
        <w:t>3/2</w:t>
      </w:r>
      <w:r>
        <w:rPr>
          <w:rFonts w:hint="eastAsia"/>
          <w:lang w:eastAsia="zh-CN"/>
        </w:rPr>
        <w:t>号课题，</w:t>
      </w:r>
    </w:p>
    <w:p w:rsidR="008C1D3E" w:rsidRPr="00395E02" w:rsidRDefault="008C1D3E" w:rsidP="008C1D3E">
      <w:pPr>
        <w:pStyle w:val="Call"/>
        <w:rPr>
          <w:lang w:eastAsia="zh-CN"/>
        </w:rPr>
      </w:pPr>
      <w:r w:rsidRPr="00395E02">
        <w:rPr>
          <w:rFonts w:hint="eastAsia"/>
          <w:lang w:eastAsia="zh-CN"/>
        </w:rPr>
        <w:t>认识到</w:t>
      </w:r>
    </w:p>
    <w:p w:rsidR="008C1D3E" w:rsidRPr="00446E0C" w:rsidRDefault="008C1D3E" w:rsidP="008C1D3E">
      <w:pPr>
        <w:rPr>
          <w:lang w:val="en-US" w:eastAsia="zh-CN"/>
        </w:rPr>
      </w:pPr>
      <w:r w:rsidRPr="00446E0C">
        <w:rPr>
          <w:i/>
          <w:iCs/>
          <w:lang w:val="en-US" w:eastAsia="zh-CN"/>
        </w:rPr>
        <w:t>a)</w:t>
      </w:r>
      <w:r w:rsidRPr="00446E0C">
        <w:rPr>
          <w:lang w:val="en-US" w:eastAsia="zh-CN"/>
        </w:rPr>
        <w:tab/>
      </w:r>
      <w:r>
        <w:rPr>
          <w:rFonts w:hint="eastAsia"/>
          <w:lang w:val="en-US" w:eastAsia="zh-CN"/>
        </w:rPr>
        <w:t>有必要在成员国、</w:t>
      </w:r>
      <w:r w:rsidRPr="00366E81">
        <w:rPr>
          <w:rFonts w:hint="eastAsia"/>
          <w:lang w:val="en-US" w:eastAsia="zh-CN"/>
        </w:rPr>
        <w:t>国际组织</w:t>
      </w:r>
      <w:r>
        <w:rPr>
          <w:rFonts w:hint="eastAsia"/>
          <w:lang w:val="en-US" w:eastAsia="zh-CN"/>
        </w:rPr>
        <w:t>和所有其他利益攸关方之</w:t>
      </w:r>
      <w:r w:rsidRPr="00366E81">
        <w:rPr>
          <w:rFonts w:hint="eastAsia"/>
          <w:lang w:val="en-US" w:eastAsia="zh-CN"/>
        </w:rPr>
        <w:t>间</w:t>
      </w:r>
      <w:r>
        <w:rPr>
          <w:rFonts w:hint="eastAsia"/>
          <w:lang w:val="en-US" w:eastAsia="zh-CN"/>
        </w:rPr>
        <w:t>开展</w:t>
      </w:r>
      <w:r w:rsidRPr="00366E81">
        <w:rPr>
          <w:rFonts w:hint="eastAsia"/>
          <w:lang w:val="en-US" w:eastAsia="zh-CN"/>
        </w:rPr>
        <w:t>全球</w:t>
      </w:r>
      <w:r>
        <w:rPr>
          <w:rFonts w:hint="eastAsia"/>
          <w:lang w:val="en-US" w:eastAsia="zh-CN"/>
        </w:rPr>
        <w:t>性</w:t>
      </w:r>
      <w:r w:rsidRPr="00366E81">
        <w:rPr>
          <w:rFonts w:hint="eastAsia"/>
          <w:lang w:val="en-US" w:eastAsia="zh-CN"/>
        </w:rPr>
        <w:t>合作和协作</w:t>
      </w:r>
      <w:r>
        <w:rPr>
          <w:rFonts w:hint="eastAsia"/>
          <w:lang w:val="en-US" w:eastAsia="zh-CN"/>
        </w:rPr>
        <w:t>，以应对并防止对</w:t>
      </w:r>
      <w:r>
        <w:rPr>
          <w:rFonts w:hint="eastAsia"/>
          <w:lang w:val="en-US" w:eastAsia="zh-CN"/>
        </w:rPr>
        <w:t>ICT</w:t>
      </w:r>
      <w:r>
        <w:rPr>
          <w:rFonts w:hint="eastAsia"/>
          <w:lang w:val="en-US" w:eastAsia="zh-CN"/>
        </w:rPr>
        <w:t>的非法使用；</w:t>
      </w:r>
    </w:p>
    <w:p w:rsidR="008C1D3E" w:rsidRDefault="008C1D3E" w:rsidP="008C1D3E">
      <w:pPr>
        <w:rPr>
          <w:lang w:val="en-US" w:eastAsia="zh-CN"/>
        </w:rPr>
      </w:pPr>
      <w:r w:rsidRPr="00446E0C">
        <w:rPr>
          <w:i/>
          <w:iCs/>
          <w:lang w:eastAsia="zh-CN"/>
        </w:rPr>
        <w:t>b)</w:t>
      </w:r>
      <w:r w:rsidRPr="00446E0C">
        <w:rPr>
          <w:lang w:eastAsia="zh-CN"/>
        </w:rPr>
        <w:tab/>
      </w:r>
      <w:r>
        <w:rPr>
          <w:rFonts w:hint="eastAsia"/>
          <w:lang w:val="en-US" w:eastAsia="zh-CN"/>
        </w:rPr>
        <w:t>协调并促进上述</w:t>
      </w:r>
      <w:r>
        <w:rPr>
          <w:rFonts w:hint="eastAsia"/>
          <w:lang w:val="en-US" w:eastAsia="zh-CN"/>
        </w:rPr>
        <w:t>C5</w:t>
      </w:r>
      <w:r>
        <w:rPr>
          <w:rFonts w:hint="eastAsia"/>
          <w:lang w:val="en-US" w:eastAsia="zh-CN"/>
        </w:rPr>
        <w:t>行动方面指定给国际电联的职责；</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sidRPr="00795534">
        <w:rPr>
          <w:i/>
          <w:iCs/>
          <w:lang w:eastAsia="zh-CN"/>
        </w:rPr>
        <w:lastRenderedPageBreak/>
        <w:t>c)</w:t>
      </w:r>
      <w:r>
        <w:rPr>
          <w:lang w:eastAsia="zh-CN"/>
        </w:rPr>
        <w:tab/>
      </w:r>
      <w:r>
        <w:rPr>
          <w:rFonts w:hint="eastAsia"/>
          <w:lang w:eastAsia="zh-CN"/>
        </w:rPr>
        <w:t>在全球层面就相关安全措施和实践开展信息共享对发展中国家</w:t>
      </w:r>
      <w:r>
        <w:rPr>
          <w:rStyle w:val="FootnoteReference"/>
          <w:lang w:eastAsia="zh-CN"/>
        </w:rPr>
        <w:footnoteReference w:customMarkFollows="1" w:id="102"/>
        <w:t>1</w:t>
      </w:r>
      <w:r>
        <w:rPr>
          <w:rFonts w:hint="eastAsia"/>
          <w:lang w:eastAsia="zh-CN"/>
        </w:rPr>
        <w:t>减少</w:t>
      </w:r>
      <w:r>
        <w:rPr>
          <w:rFonts w:hint="eastAsia"/>
          <w:lang w:eastAsia="zh-CN"/>
        </w:rPr>
        <w:t>ICT</w:t>
      </w:r>
      <w:r>
        <w:rPr>
          <w:rFonts w:hint="eastAsia"/>
          <w:lang w:eastAsia="zh-CN"/>
        </w:rPr>
        <w:t>非法使用的影响具有特殊价值，</w:t>
      </w:r>
    </w:p>
    <w:p w:rsidR="008C1D3E" w:rsidRPr="00395E02" w:rsidRDefault="008C1D3E" w:rsidP="008C1D3E">
      <w:pPr>
        <w:pStyle w:val="Call"/>
        <w:rPr>
          <w:lang w:eastAsia="zh-CN"/>
        </w:rPr>
      </w:pPr>
      <w:r w:rsidRPr="00395E02">
        <w:rPr>
          <w:rFonts w:hint="eastAsia"/>
          <w:lang w:eastAsia="zh-CN"/>
        </w:rPr>
        <w:t>注意到</w:t>
      </w:r>
    </w:p>
    <w:p w:rsidR="008C1D3E" w:rsidRPr="00446E0C" w:rsidRDefault="008C1D3E" w:rsidP="008C1D3E">
      <w:pPr>
        <w:rPr>
          <w:lang w:val="en-US" w:eastAsia="zh-CN"/>
        </w:rPr>
      </w:pPr>
      <w:r w:rsidRPr="00446E0C">
        <w:rPr>
          <w:i/>
          <w:iCs/>
          <w:lang w:val="en-US" w:eastAsia="zh-CN"/>
        </w:rPr>
        <w:t>a)</w:t>
      </w:r>
      <w:r w:rsidRPr="00446E0C">
        <w:rPr>
          <w:lang w:val="en-US" w:eastAsia="zh-CN"/>
        </w:rPr>
        <w:tab/>
      </w:r>
      <w:r>
        <w:rPr>
          <w:rFonts w:hint="eastAsia"/>
          <w:lang w:val="en-US" w:eastAsia="zh-CN"/>
        </w:rPr>
        <w:t>包括电信在内的信息通信技术通过创建新型公共服务，促进公众获取信息并在公共管理中提高透明度，帮助</w:t>
      </w:r>
      <w:r w:rsidRPr="00A43616">
        <w:rPr>
          <w:rFonts w:hint="eastAsia"/>
          <w:lang w:val="en-US" w:eastAsia="zh-CN"/>
        </w:rPr>
        <w:t>监控</w:t>
      </w:r>
      <w:r>
        <w:rPr>
          <w:rFonts w:hint="eastAsia"/>
          <w:lang w:val="en-US" w:eastAsia="zh-CN"/>
        </w:rPr>
        <w:t>和观察</w:t>
      </w:r>
      <w:r w:rsidRPr="00A43616">
        <w:rPr>
          <w:rFonts w:hint="eastAsia"/>
          <w:lang w:val="en-US" w:eastAsia="zh-CN"/>
        </w:rPr>
        <w:t>气候变化，管理自然资源和</w:t>
      </w:r>
      <w:r>
        <w:rPr>
          <w:rFonts w:hint="eastAsia"/>
          <w:lang w:val="en-US" w:eastAsia="zh-CN"/>
        </w:rPr>
        <w:t>降低自然灾害的风险等方式在各国，特别是发展中国家的社会经济发展中发挥着重要作用；</w:t>
      </w:r>
    </w:p>
    <w:p w:rsidR="008C1D3E" w:rsidRPr="00446E0C" w:rsidRDefault="008C1D3E" w:rsidP="008C1D3E">
      <w:pPr>
        <w:rPr>
          <w:lang w:val="en-US" w:eastAsia="zh-CN"/>
        </w:rPr>
      </w:pPr>
      <w:r w:rsidRPr="00446E0C">
        <w:rPr>
          <w:i/>
          <w:iCs/>
          <w:lang w:val="en-US" w:eastAsia="zh-CN"/>
        </w:rPr>
        <w:t>b)</w:t>
      </w:r>
      <w:r w:rsidRPr="00446E0C">
        <w:rPr>
          <w:lang w:val="en-US" w:eastAsia="zh-CN"/>
        </w:rPr>
        <w:tab/>
      </w:r>
      <w:r w:rsidRPr="00A43616">
        <w:rPr>
          <w:rFonts w:hint="eastAsia"/>
          <w:lang w:val="en-US" w:eastAsia="zh-CN"/>
        </w:rPr>
        <w:t>各国关键基础设施的</w:t>
      </w:r>
      <w:r>
        <w:rPr>
          <w:rFonts w:hint="eastAsia"/>
          <w:lang w:val="en-US" w:eastAsia="zh-CN"/>
        </w:rPr>
        <w:t>脆弱性、</w:t>
      </w:r>
      <w:r w:rsidRPr="00A43616">
        <w:rPr>
          <w:rFonts w:hint="eastAsia"/>
          <w:lang w:val="en-US" w:eastAsia="zh-CN"/>
        </w:rPr>
        <w:t>其对信息</w:t>
      </w:r>
      <w:r>
        <w:rPr>
          <w:rFonts w:hint="eastAsia"/>
          <w:lang w:val="en-US" w:eastAsia="zh-CN"/>
        </w:rPr>
        <w:t>通信</w:t>
      </w:r>
      <w:r w:rsidRPr="00A43616">
        <w:rPr>
          <w:rFonts w:hint="eastAsia"/>
          <w:lang w:val="en-US" w:eastAsia="zh-CN"/>
        </w:rPr>
        <w:t>技术</w:t>
      </w:r>
      <w:r>
        <w:rPr>
          <w:rFonts w:hint="eastAsia"/>
          <w:lang w:val="en-US" w:eastAsia="zh-CN"/>
        </w:rPr>
        <w:t>不断增加的</w:t>
      </w:r>
      <w:r w:rsidRPr="00A43616">
        <w:rPr>
          <w:rFonts w:hint="eastAsia"/>
          <w:lang w:val="en-US" w:eastAsia="zh-CN"/>
        </w:rPr>
        <w:t>依赖性</w:t>
      </w:r>
      <w:r>
        <w:rPr>
          <w:rFonts w:hint="eastAsia"/>
          <w:lang w:val="en-US" w:eastAsia="zh-CN"/>
        </w:rPr>
        <w:t>和非法使用</w:t>
      </w:r>
      <w:r>
        <w:rPr>
          <w:rFonts w:hint="eastAsia"/>
          <w:lang w:val="en-US" w:eastAsia="zh-CN"/>
        </w:rPr>
        <w:t>ICT</w:t>
      </w:r>
      <w:r>
        <w:rPr>
          <w:rFonts w:hint="eastAsia"/>
          <w:lang w:val="en-US" w:eastAsia="zh-CN"/>
        </w:rPr>
        <w:t>造成的威胁，</w:t>
      </w:r>
    </w:p>
    <w:p w:rsidR="008C1D3E" w:rsidRPr="00395E02" w:rsidRDefault="008C1D3E" w:rsidP="008C1D3E">
      <w:pPr>
        <w:pStyle w:val="Call"/>
        <w:rPr>
          <w:lang w:val="en-US" w:eastAsia="zh-CN"/>
        </w:rPr>
      </w:pPr>
      <w:r>
        <w:rPr>
          <w:rFonts w:hint="eastAsia"/>
          <w:lang w:val="en-US" w:eastAsia="zh-CN"/>
        </w:rPr>
        <w:t>做出</w:t>
      </w:r>
      <w:r w:rsidRPr="00395E02">
        <w:rPr>
          <w:rFonts w:hint="eastAsia"/>
          <w:lang w:val="en-US" w:eastAsia="zh-CN"/>
        </w:rPr>
        <w:t>决议</w:t>
      </w:r>
      <w:r>
        <w:rPr>
          <w:rFonts w:hint="eastAsia"/>
          <w:lang w:val="en-US" w:eastAsia="zh-CN"/>
        </w:rPr>
        <w:t>，</w:t>
      </w:r>
      <w:r w:rsidRPr="00395E02">
        <w:rPr>
          <w:rFonts w:hint="eastAsia"/>
          <w:lang w:val="en-US" w:eastAsia="zh-CN"/>
        </w:rPr>
        <w:t>责成秘书长</w:t>
      </w:r>
    </w:p>
    <w:p w:rsidR="008C1D3E" w:rsidRPr="00C56D72" w:rsidRDefault="008C1D3E" w:rsidP="008C1D3E">
      <w:pPr>
        <w:ind w:firstLineChars="200" w:firstLine="560"/>
        <w:rPr>
          <w:lang w:val="en-US" w:eastAsia="zh-CN"/>
        </w:rPr>
      </w:pPr>
      <w:r w:rsidRPr="000A3F8F">
        <w:rPr>
          <w:rFonts w:hint="eastAsia"/>
          <w:lang w:val="en-US" w:eastAsia="zh-CN"/>
        </w:rPr>
        <w:t>采取必要措施</w:t>
      </w:r>
      <w:r>
        <w:rPr>
          <w:rFonts w:hint="eastAsia"/>
          <w:lang w:val="en-US" w:eastAsia="zh-CN"/>
        </w:rPr>
        <w:t>，以便</w:t>
      </w:r>
      <w:r w:rsidRPr="000A3F8F">
        <w:rPr>
          <w:rFonts w:hint="eastAsia"/>
          <w:lang w:val="en-US" w:eastAsia="zh-CN"/>
        </w:rPr>
        <w:t>：</w:t>
      </w:r>
    </w:p>
    <w:p w:rsidR="008C1D3E" w:rsidRPr="00156A99" w:rsidRDefault="008C1D3E" w:rsidP="008C1D3E">
      <w:pPr>
        <w:pStyle w:val="enumlev1"/>
        <w:rPr>
          <w:lang w:val="en-US" w:eastAsia="zh-CN"/>
        </w:rPr>
      </w:pPr>
      <w:r w:rsidRPr="00156A99">
        <w:rPr>
          <w:rFonts w:hint="eastAsia"/>
          <w:lang w:val="en-US" w:eastAsia="zh-CN"/>
        </w:rPr>
        <w:t>i</w:t>
      </w:r>
      <w:r w:rsidRPr="00156A99">
        <w:rPr>
          <w:lang w:val="en-US" w:eastAsia="zh-CN"/>
        </w:rPr>
        <w:t>)</w:t>
      </w:r>
      <w:r w:rsidRPr="00156A99">
        <w:rPr>
          <w:lang w:val="en-US" w:eastAsia="zh-CN"/>
        </w:rPr>
        <w:tab/>
      </w:r>
      <w:r w:rsidRPr="00156A99">
        <w:rPr>
          <w:rFonts w:ascii="SimSun" w:hAnsi="SimSun" w:cs="SimSun" w:hint="eastAsia"/>
          <w:lang w:val="en-US" w:eastAsia="zh-CN"/>
        </w:rPr>
        <w:t>提高各成员国对非法使用信息通信资源可能产生的不良影响的认识；</w:t>
      </w:r>
    </w:p>
    <w:p w:rsidR="008C1D3E" w:rsidRDefault="008C1D3E" w:rsidP="008C1D3E">
      <w:pPr>
        <w:pStyle w:val="enumlev1"/>
        <w:rPr>
          <w:rFonts w:ascii="SimSun" w:hAnsi="SimSun" w:cs="SimSun"/>
          <w:lang w:val="en-US" w:eastAsia="zh-CN"/>
        </w:rPr>
      </w:pPr>
      <w:r w:rsidRPr="00156A99">
        <w:rPr>
          <w:rFonts w:hint="eastAsia"/>
          <w:lang w:val="en-US" w:eastAsia="zh-CN"/>
        </w:rPr>
        <w:t>ii</w:t>
      </w:r>
      <w:r w:rsidRPr="00156A99">
        <w:rPr>
          <w:lang w:val="en-US" w:eastAsia="zh-CN"/>
        </w:rPr>
        <w:t>)</w:t>
      </w:r>
      <w:r w:rsidRPr="00156A99">
        <w:rPr>
          <w:lang w:val="en-US" w:eastAsia="zh-CN"/>
        </w:rPr>
        <w:tab/>
      </w:r>
      <w:r>
        <w:rPr>
          <w:rFonts w:ascii="SimSun" w:hAnsi="SimSun" w:cs="SimSun" w:hint="eastAsia"/>
          <w:lang w:val="en-US" w:eastAsia="zh-CN"/>
        </w:rPr>
        <w:t>保持国际电联在其职责范围内与其它联合国机构为打击非法使用</w:t>
      </w:r>
      <w:r>
        <w:rPr>
          <w:rFonts w:hint="eastAsia"/>
          <w:lang w:val="en-US" w:eastAsia="zh-CN"/>
        </w:rPr>
        <w:t>ICT</w:t>
      </w:r>
      <w:r>
        <w:rPr>
          <w:rFonts w:ascii="SimSun" w:hAnsi="SimSun" w:cs="SimSun" w:hint="eastAsia"/>
          <w:lang w:val="en-US" w:eastAsia="zh-CN"/>
        </w:rPr>
        <w:t>而开展合作的作用；</w:t>
      </w:r>
    </w:p>
    <w:p w:rsidR="008C1D3E" w:rsidRDefault="008C1D3E" w:rsidP="008C1D3E">
      <w:pPr>
        <w:pStyle w:val="enumlev1"/>
        <w:rPr>
          <w:lang w:eastAsia="zh-CN"/>
        </w:rPr>
      </w:pPr>
      <w:r w:rsidRPr="007720E5">
        <w:rPr>
          <w:lang w:eastAsia="zh-CN"/>
        </w:rPr>
        <w:t>iii)</w:t>
      </w:r>
      <w:r>
        <w:rPr>
          <w:lang w:eastAsia="zh-CN"/>
        </w:rPr>
        <w:tab/>
      </w:r>
      <w:r>
        <w:rPr>
          <w:rFonts w:hint="eastAsia"/>
          <w:lang w:eastAsia="zh-CN"/>
        </w:rPr>
        <w:t>向联合国秘书长通报国际电联在这方面为执行本决议和国际电联相关建议书开展的活动；</w:t>
      </w:r>
    </w:p>
    <w:p w:rsidR="008C1D3E" w:rsidRDefault="008C1D3E" w:rsidP="008C1D3E">
      <w:pPr>
        <w:pStyle w:val="enumlev1"/>
        <w:rPr>
          <w:lang w:val="en-US" w:eastAsia="zh-CN"/>
        </w:rPr>
      </w:pPr>
      <w:r>
        <w:rPr>
          <w:lang w:val="en-US" w:eastAsia="zh-CN"/>
        </w:rPr>
        <w:t>iv</w:t>
      </w:r>
      <w:r w:rsidRPr="00EC08E0">
        <w:rPr>
          <w:lang w:val="en-US" w:eastAsia="zh-CN"/>
        </w:rPr>
        <w:t>)</w:t>
      </w:r>
      <w:r w:rsidRPr="001D34F9">
        <w:rPr>
          <w:lang w:val="en-US" w:eastAsia="zh-CN"/>
        </w:rPr>
        <w:tab/>
      </w:r>
      <w:r w:rsidRPr="00E04A5F">
        <w:rPr>
          <w:lang w:eastAsia="zh-CN"/>
        </w:rPr>
        <w:t>继续在</w:t>
      </w:r>
      <w:r>
        <w:rPr>
          <w:rFonts w:hint="eastAsia"/>
          <w:lang w:eastAsia="zh-CN"/>
        </w:rPr>
        <w:t>国际电联</w:t>
      </w:r>
      <w:r>
        <w:rPr>
          <w:lang w:eastAsia="zh-CN"/>
        </w:rPr>
        <w:t>职责</w:t>
      </w:r>
      <w:r w:rsidRPr="00E04A5F">
        <w:rPr>
          <w:lang w:eastAsia="zh-CN"/>
        </w:rPr>
        <w:t>范围内</w:t>
      </w:r>
      <w:r>
        <w:rPr>
          <w:rFonts w:hint="eastAsia"/>
          <w:lang w:eastAsia="zh-CN"/>
        </w:rPr>
        <w:t>，</w:t>
      </w:r>
      <w:r w:rsidRPr="00E04A5F">
        <w:rPr>
          <w:lang w:eastAsia="zh-CN"/>
        </w:rPr>
        <w:t>提高人们对于</w:t>
      </w:r>
      <w:r>
        <w:rPr>
          <w:rFonts w:hint="eastAsia"/>
          <w:lang w:eastAsia="zh-CN"/>
        </w:rPr>
        <w:t>扼制</w:t>
      </w:r>
      <w:r>
        <w:rPr>
          <w:lang w:eastAsia="zh-CN"/>
        </w:rPr>
        <w:t>非法使用</w:t>
      </w:r>
      <w:r>
        <w:rPr>
          <w:rFonts w:hint="eastAsia"/>
          <w:lang w:eastAsia="zh-CN"/>
        </w:rPr>
        <w:t>ICT</w:t>
      </w:r>
      <w:r>
        <w:rPr>
          <w:rFonts w:hint="eastAsia"/>
          <w:lang w:eastAsia="zh-CN"/>
        </w:rPr>
        <w:t>所带来</w:t>
      </w:r>
      <w:r>
        <w:rPr>
          <w:lang w:eastAsia="zh-CN"/>
        </w:rPr>
        <w:t>风险和相关</w:t>
      </w:r>
      <w:r w:rsidRPr="00E04A5F">
        <w:rPr>
          <w:lang w:eastAsia="zh-CN"/>
        </w:rPr>
        <w:t>威胁的必要性的认识，并继续促进</w:t>
      </w:r>
      <w:r w:rsidRPr="00E04A5F">
        <w:rPr>
          <w:rFonts w:hint="eastAsia"/>
          <w:lang w:eastAsia="zh-CN"/>
        </w:rPr>
        <w:t>适当的国际</w:t>
      </w:r>
      <w:r>
        <w:rPr>
          <w:rFonts w:hint="eastAsia"/>
          <w:lang w:eastAsia="zh-CN"/>
        </w:rPr>
        <w:t>组织与</w:t>
      </w:r>
      <w:r w:rsidRPr="00E04A5F">
        <w:rPr>
          <w:rFonts w:hint="eastAsia"/>
          <w:lang w:eastAsia="zh-CN"/>
        </w:rPr>
        <w:t>区域性组织之间</w:t>
      </w:r>
      <w:r w:rsidRPr="00E04A5F">
        <w:rPr>
          <w:lang w:eastAsia="zh-CN"/>
        </w:rPr>
        <w:t>的合作，</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395E02" w:rsidRDefault="008C1D3E" w:rsidP="008C1D3E">
      <w:pPr>
        <w:pStyle w:val="Call"/>
        <w:rPr>
          <w:lang w:eastAsia="zh-CN"/>
        </w:rPr>
      </w:pPr>
      <w:r>
        <w:rPr>
          <w:rFonts w:hint="eastAsia"/>
          <w:lang w:eastAsia="zh-CN"/>
        </w:rPr>
        <w:lastRenderedPageBreak/>
        <w:t>要求秘书长</w:t>
      </w:r>
    </w:p>
    <w:p w:rsidR="008C1D3E" w:rsidRDefault="008C1D3E" w:rsidP="008C1D3E">
      <w:pPr>
        <w:ind w:firstLineChars="200" w:firstLine="560"/>
        <w:rPr>
          <w:lang w:val="en-US" w:eastAsia="zh-CN"/>
        </w:rPr>
      </w:pPr>
      <w:r>
        <w:rPr>
          <w:rFonts w:hint="eastAsia"/>
          <w:lang w:eastAsia="zh-CN"/>
        </w:rPr>
        <w:t>以有关树立使用</w:t>
      </w:r>
      <w:r>
        <w:rPr>
          <w:rFonts w:hint="eastAsia"/>
          <w:lang w:eastAsia="zh-CN"/>
        </w:rPr>
        <w:t>ICT</w:t>
      </w:r>
      <w:r>
        <w:rPr>
          <w:rFonts w:hint="eastAsia"/>
          <w:lang w:eastAsia="zh-CN"/>
        </w:rPr>
        <w:t>的信心和提高安全性的</w:t>
      </w:r>
      <w:r>
        <w:rPr>
          <w:rFonts w:hint="eastAsia"/>
          <w:lang w:eastAsia="zh-CN"/>
        </w:rPr>
        <w:t>C5</w:t>
      </w:r>
      <w:r>
        <w:rPr>
          <w:rFonts w:hint="eastAsia"/>
          <w:lang w:eastAsia="zh-CN"/>
        </w:rPr>
        <w:t>行动方面推进方的身份</w:t>
      </w:r>
      <w:r w:rsidRPr="008300BC">
        <w:rPr>
          <w:rFonts w:hint="eastAsia"/>
          <w:lang w:eastAsia="zh-CN"/>
        </w:rPr>
        <w:t>组织</w:t>
      </w:r>
      <w:r>
        <w:rPr>
          <w:rFonts w:hint="eastAsia"/>
          <w:lang w:eastAsia="zh-CN"/>
        </w:rPr>
        <w:t>国际和区域性</w:t>
      </w:r>
      <w:r w:rsidRPr="008300BC">
        <w:rPr>
          <w:rFonts w:hint="eastAsia"/>
          <w:lang w:eastAsia="zh-CN"/>
        </w:rPr>
        <w:t>会议</w:t>
      </w:r>
      <w:r>
        <w:rPr>
          <w:rFonts w:hint="eastAsia"/>
          <w:lang w:eastAsia="zh-CN"/>
        </w:rPr>
        <w:t>和各成员国与相关</w:t>
      </w:r>
      <w:r w:rsidRPr="008300BC">
        <w:rPr>
          <w:rFonts w:hint="eastAsia"/>
          <w:lang w:eastAsia="zh-CN"/>
        </w:rPr>
        <w:t>ICT</w:t>
      </w:r>
      <w:r w:rsidRPr="008300BC">
        <w:rPr>
          <w:rFonts w:hint="eastAsia"/>
          <w:lang w:eastAsia="zh-CN"/>
        </w:rPr>
        <w:t>利益攸关方</w:t>
      </w:r>
      <w:r>
        <w:rPr>
          <w:rFonts w:hint="eastAsia"/>
          <w:lang w:eastAsia="zh-CN"/>
        </w:rPr>
        <w:t>（</w:t>
      </w:r>
      <w:r w:rsidRPr="008300BC">
        <w:rPr>
          <w:rFonts w:hint="eastAsia"/>
          <w:lang w:eastAsia="zh-CN"/>
        </w:rPr>
        <w:t>包括地理空间和信息服务提供商</w:t>
      </w:r>
      <w:r>
        <w:rPr>
          <w:rFonts w:hint="eastAsia"/>
          <w:lang w:eastAsia="zh-CN"/>
        </w:rPr>
        <w:t>）的对话，</w:t>
      </w:r>
      <w:r>
        <w:rPr>
          <w:rFonts w:hint="eastAsia"/>
          <w:lang w:val="en-US" w:eastAsia="zh-CN"/>
        </w:rPr>
        <w:t>在考虑到</w:t>
      </w:r>
      <w:r>
        <w:rPr>
          <w:rFonts w:hint="eastAsia"/>
          <w:lang w:val="en-US" w:eastAsia="zh-CN"/>
        </w:rPr>
        <w:t>ICT</w:t>
      </w:r>
      <w:r>
        <w:rPr>
          <w:rFonts w:hint="eastAsia"/>
          <w:lang w:val="en-US" w:eastAsia="zh-CN"/>
        </w:rPr>
        <w:t>行业总体利益的同时，共同探讨处理和防止非法使用</w:t>
      </w:r>
      <w:r>
        <w:rPr>
          <w:rFonts w:hint="eastAsia"/>
          <w:lang w:val="en-US" w:eastAsia="zh-CN"/>
        </w:rPr>
        <w:t>ICT</w:t>
      </w:r>
      <w:r>
        <w:rPr>
          <w:rFonts w:hint="eastAsia"/>
          <w:lang w:val="en-US" w:eastAsia="zh-CN"/>
        </w:rPr>
        <w:t>的解决方案的替代方式和区域及全球合作的机会，</w:t>
      </w:r>
    </w:p>
    <w:p w:rsidR="008C1D3E" w:rsidRDefault="008C1D3E" w:rsidP="008C1D3E">
      <w:pPr>
        <w:pStyle w:val="Call"/>
        <w:rPr>
          <w:lang w:eastAsia="zh-CN"/>
        </w:rPr>
      </w:pPr>
      <w:r>
        <w:rPr>
          <w:rFonts w:hint="eastAsia"/>
          <w:lang w:eastAsia="zh-CN"/>
        </w:rPr>
        <w:t>请理事会</w:t>
      </w:r>
    </w:p>
    <w:p w:rsidR="008C1D3E" w:rsidRPr="00987DC1" w:rsidRDefault="008C1D3E" w:rsidP="008C1D3E">
      <w:pPr>
        <w:ind w:firstLineChars="200" w:firstLine="560"/>
        <w:rPr>
          <w:lang w:eastAsia="zh-CN"/>
        </w:rPr>
      </w:pPr>
      <w:r>
        <w:rPr>
          <w:rFonts w:hint="eastAsia"/>
          <w:lang w:eastAsia="zh-CN"/>
        </w:rPr>
        <w:t>在开展活动时，适当考虑国际电联有关应对非法使用电信</w:t>
      </w:r>
      <w:r>
        <w:rPr>
          <w:rFonts w:hint="eastAsia"/>
          <w:lang w:eastAsia="zh-CN"/>
        </w:rPr>
        <w:t>/ICT</w:t>
      </w:r>
      <w:r>
        <w:rPr>
          <w:rFonts w:hint="eastAsia"/>
          <w:lang w:eastAsia="zh-CN"/>
        </w:rPr>
        <w:t>造成的威胁的国际电联的活动和举措，</w:t>
      </w:r>
    </w:p>
    <w:p w:rsidR="008C1D3E" w:rsidRPr="00C1469A" w:rsidRDefault="008C1D3E" w:rsidP="008C1D3E">
      <w:pPr>
        <w:pStyle w:val="Call"/>
        <w:rPr>
          <w:rFonts w:ascii="Calibri" w:hAnsi="Calibri"/>
          <w:lang w:val="en-US" w:eastAsia="zh-CN"/>
        </w:rPr>
      </w:pPr>
      <w:r w:rsidRPr="00C1469A">
        <w:rPr>
          <w:rFonts w:ascii="Calibri" w:hAnsi="Calibri"/>
          <w:lang w:val="en-US" w:eastAsia="zh-CN"/>
        </w:rPr>
        <w:t>请成员国和相关</w:t>
      </w:r>
      <w:r w:rsidRPr="00C1469A">
        <w:rPr>
          <w:rFonts w:ascii="Calibri" w:hAnsi="Calibri"/>
          <w:lang w:val="en-US" w:eastAsia="zh-CN"/>
        </w:rPr>
        <w:t>ICT</w:t>
      </w:r>
      <w:r w:rsidRPr="00C1469A">
        <w:rPr>
          <w:rFonts w:ascii="Calibri" w:hAnsi="Calibri"/>
          <w:lang w:val="en-US" w:eastAsia="zh-CN"/>
        </w:rPr>
        <w:t>利益攸关方</w:t>
      </w:r>
    </w:p>
    <w:p w:rsidR="008C1D3E" w:rsidRPr="00A93CAF" w:rsidRDefault="008C1D3E" w:rsidP="008C1D3E">
      <w:pPr>
        <w:ind w:firstLineChars="200" w:firstLine="560"/>
        <w:rPr>
          <w:lang w:eastAsia="zh-CN"/>
        </w:rPr>
      </w:pPr>
      <w:r>
        <w:rPr>
          <w:rFonts w:hint="eastAsia"/>
          <w:lang w:val="en-US" w:eastAsia="zh-CN"/>
        </w:rPr>
        <w:t>在区域和国家层面寻求对话，以达成互可接受的解决方案，</w:t>
      </w:r>
    </w:p>
    <w:p w:rsidR="008C1D3E" w:rsidRPr="00A93CAF" w:rsidRDefault="008C1D3E" w:rsidP="008C1D3E">
      <w:pPr>
        <w:pStyle w:val="Call"/>
        <w:rPr>
          <w:lang w:val="en-US" w:eastAsia="zh-CN"/>
        </w:rPr>
      </w:pPr>
      <w:r>
        <w:rPr>
          <w:rFonts w:hint="eastAsia"/>
          <w:lang w:val="en-US" w:eastAsia="zh-CN"/>
        </w:rPr>
        <w:t>请秘书长</w:t>
      </w:r>
    </w:p>
    <w:p w:rsidR="008C1D3E" w:rsidRPr="00395E02" w:rsidRDefault="008C1D3E" w:rsidP="008C1D3E">
      <w:pPr>
        <w:ind w:firstLineChars="200" w:firstLine="560"/>
        <w:rPr>
          <w:rFonts w:ascii="STKaiti" w:eastAsia="STKaiti" w:hAnsi="STKaiti"/>
          <w:lang w:val="en-US" w:eastAsia="zh-CN"/>
        </w:rPr>
      </w:pPr>
      <w:r>
        <w:rPr>
          <w:rFonts w:hint="eastAsia"/>
          <w:lang w:val="en-US" w:eastAsia="zh-CN"/>
        </w:rPr>
        <w:t>收集和分发</w:t>
      </w:r>
      <w:r>
        <w:rPr>
          <w:lang w:val="en-US" w:eastAsia="zh-CN"/>
        </w:rPr>
        <w:t>有关</w:t>
      </w:r>
      <w:r>
        <w:rPr>
          <w:rFonts w:hint="eastAsia"/>
          <w:lang w:val="en-US" w:eastAsia="zh-CN"/>
        </w:rPr>
        <w:t>成员国所采取</w:t>
      </w:r>
      <w:r>
        <w:rPr>
          <w:lang w:val="en-US" w:eastAsia="zh-CN"/>
        </w:rPr>
        <w:t>的</w:t>
      </w:r>
      <w:r>
        <w:rPr>
          <w:rFonts w:hint="eastAsia"/>
          <w:lang w:val="en-US" w:eastAsia="zh-CN"/>
        </w:rPr>
        <w:t>防范非法使用</w:t>
      </w:r>
      <w:r>
        <w:rPr>
          <w:rFonts w:hint="eastAsia"/>
          <w:lang w:val="en-US" w:eastAsia="zh-CN"/>
        </w:rPr>
        <w:t>ICT</w:t>
      </w:r>
      <w:r>
        <w:rPr>
          <w:rFonts w:hint="eastAsia"/>
          <w:lang w:val="en-US" w:eastAsia="zh-CN"/>
        </w:rPr>
        <w:t>的行动最佳做法的信息，酌情向相关成员国提供帮助，</w:t>
      </w:r>
    </w:p>
    <w:p w:rsidR="008C1D3E" w:rsidRPr="00395E02" w:rsidRDefault="008C1D3E" w:rsidP="008C1D3E">
      <w:pPr>
        <w:pStyle w:val="Call"/>
        <w:rPr>
          <w:lang w:eastAsia="zh-CN"/>
        </w:rPr>
      </w:pPr>
      <w:r>
        <w:rPr>
          <w:rFonts w:hint="eastAsia"/>
          <w:lang w:eastAsia="zh-CN"/>
        </w:rPr>
        <w:t>责成秘书长</w:t>
      </w:r>
    </w:p>
    <w:p w:rsidR="008C1D3E" w:rsidRPr="00446E0C" w:rsidRDefault="008C1D3E" w:rsidP="008C1D3E">
      <w:pPr>
        <w:ind w:firstLineChars="200" w:firstLine="560"/>
        <w:rPr>
          <w:lang w:val="en-US" w:eastAsia="zh-CN"/>
        </w:rPr>
      </w:pPr>
      <w:r>
        <w:rPr>
          <w:rFonts w:hint="eastAsia"/>
          <w:lang w:val="en-US" w:eastAsia="zh-CN"/>
        </w:rPr>
        <w:t>就落实本决议取得的进展向理事会和下届全权代表大会做出报告，</w:t>
      </w:r>
    </w:p>
    <w:p w:rsidR="008C1D3E" w:rsidRPr="00395E02" w:rsidRDefault="008C1D3E" w:rsidP="008C1D3E">
      <w:pPr>
        <w:pStyle w:val="Call"/>
        <w:rPr>
          <w:lang w:val="en-US" w:eastAsia="zh-CN"/>
        </w:rPr>
      </w:pPr>
      <w:r w:rsidRPr="00395E02">
        <w:rPr>
          <w:rFonts w:hint="eastAsia"/>
          <w:lang w:val="en-US" w:eastAsia="zh-CN"/>
        </w:rPr>
        <w:t>请成员国</w:t>
      </w:r>
    </w:p>
    <w:p w:rsidR="008C1D3E" w:rsidRDefault="008C1D3E" w:rsidP="008C1D3E">
      <w:pPr>
        <w:ind w:firstLineChars="200" w:firstLine="560"/>
        <w:rPr>
          <w:lang w:val="en-US" w:eastAsia="zh-CN"/>
        </w:rPr>
      </w:pPr>
      <w:r>
        <w:rPr>
          <w:rFonts w:hint="eastAsia"/>
          <w:lang w:val="en-US" w:eastAsia="zh-CN"/>
        </w:rPr>
        <w:t>向此项决议的落实工作提供必要的支持。</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8C1D3E">
      <w:pPr>
        <w:pStyle w:val="Reasons"/>
        <w:rPr>
          <w:lang w:val="fr-FR" w:eastAsia="zh-CN"/>
        </w:rPr>
      </w:pPr>
    </w:p>
    <w:p w:rsidR="001D3239" w:rsidRPr="002E42A3" w:rsidRDefault="001D3239" w:rsidP="008C1D3E">
      <w:pPr>
        <w:pStyle w:val="Reasons"/>
        <w:rPr>
          <w:lang w:val="fr-FR"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145BCC" w:rsidRDefault="008C1D3E" w:rsidP="008C1D3E">
      <w:pPr>
        <w:pStyle w:val="ResNo"/>
        <w:rPr>
          <w:lang w:eastAsia="zh-CN"/>
        </w:rPr>
      </w:pPr>
      <w:bookmarkStart w:id="328" w:name="_Toc407024831"/>
      <w:bookmarkStart w:id="329" w:name="_Toc413838478"/>
      <w:r w:rsidRPr="00051B8A">
        <w:rPr>
          <w:rStyle w:val="href"/>
          <w:rFonts w:hint="eastAsia"/>
        </w:rPr>
        <w:lastRenderedPageBreak/>
        <w:t>第</w:t>
      </w:r>
      <w:r w:rsidR="001D3239">
        <w:rPr>
          <w:rStyle w:val="href"/>
          <w:rFonts w:hint="eastAsia"/>
        </w:rPr>
        <w:t xml:space="preserve"> </w:t>
      </w:r>
      <w:r w:rsidRPr="00051B8A">
        <w:rPr>
          <w:rStyle w:val="href"/>
        </w:rPr>
        <w:t>175</w:t>
      </w:r>
      <w:r w:rsidR="001D3239">
        <w:rPr>
          <w:rStyle w:val="href"/>
        </w:rPr>
        <w:t xml:space="preserve"> </w:t>
      </w:r>
      <w:r w:rsidRPr="00051B8A">
        <w:rPr>
          <w:rStyle w:val="href"/>
          <w:rFonts w:hint="eastAsia"/>
        </w:rPr>
        <w:t>号决议</w:t>
      </w:r>
      <w:r w:rsidRPr="00145BCC">
        <w:rPr>
          <w:rFonts w:hint="eastAsia"/>
          <w:lang w:eastAsia="zh-CN"/>
        </w:rPr>
        <w:t>（</w:t>
      </w:r>
      <w:r w:rsidRPr="00666809">
        <w:rPr>
          <w:rFonts w:hint="eastAsia"/>
          <w:lang w:eastAsia="zh-CN"/>
        </w:rPr>
        <w:t>2014</w:t>
      </w:r>
      <w:r w:rsidRPr="00666809">
        <w:rPr>
          <w:rFonts w:hint="eastAsia"/>
          <w:lang w:eastAsia="zh-CN"/>
        </w:rPr>
        <w:t>年，釜山，修订版</w:t>
      </w:r>
      <w:r w:rsidRPr="00145BCC">
        <w:rPr>
          <w:rFonts w:hint="eastAsia"/>
          <w:lang w:eastAsia="zh-CN"/>
        </w:rPr>
        <w:t>）</w:t>
      </w:r>
      <w:bookmarkEnd w:id="328"/>
      <w:bookmarkEnd w:id="329"/>
    </w:p>
    <w:p w:rsidR="008C1D3E" w:rsidRDefault="008C1D3E" w:rsidP="008C1D3E">
      <w:pPr>
        <w:pStyle w:val="Restitle"/>
        <w:spacing w:before="0"/>
        <w:rPr>
          <w:lang w:val="en-US" w:eastAsia="zh-CN"/>
        </w:rPr>
      </w:pPr>
      <w:bookmarkStart w:id="330" w:name="_Toc407024832"/>
      <w:bookmarkStart w:id="331" w:name="_Toc413838479"/>
      <w:r w:rsidRPr="004C346A">
        <w:rPr>
          <w:rFonts w:hint="eastAsia"/>
          <w:lang w:val="en-US" w:eastAsia="zh-CN"/>
        </w:rPr>
        <w:t>残疾人</w:t>
      </w:r>
      <w:r>
        <w:rPr>
          <w:rFonts w:hint="eastAsia"/>
          <w:lang w:val="en-US" w:eastAsia="zh-CN"/>
        </w:rPr>
        <w:t>和有具体需求人士无障碍地</w:t>
      </w:r>
      <w:r>
        <w:rPr>
          <w:lang w:val="en-US" w:eastAsia="zh-CN"/>
        </w:rPr>
        <w:br/>
      </w:r>
      <w:r>
        <w:rPr>
          <w:rFonts w:hint="eastAsia"/>
          <w:lang w:val="en-US" w:eastAsia="zh-CN"/>
        </w:rPr>
        <w:t>获取电信</w:t>
      </w:r>
      <w:r>
        <w:rPr>
          <w:rFonts w:hint="eastAsia"/>
          <w:lang w:val="en-US" w:eastAsia="zh-CN"/>
        </w:rPr>
        <w:t>/</w:t>
      </w:r>
      <w:r w:rsidRPr="004C346A">
        <w:rPr>
          <w:rFonts w:hint="eastAsia"/>
          <w:lang w:val="en-US" w:eastAsia="zh-CN"/>
        </w:rPr>
        <w:t>信息通信技术</w:t>
      </w:r>
      <w:bookmarkEnd w:id="330"/>
      <w:bookmarkEnd w:id="331"/>
    </w:p>
    <w:p w:rsidR="008C1D3E" w:rsidRDefault="008C1D3E" w:rsidP="008C1D3E">
      <w:pPr>
        <w:pStyle w:val="Normalaftertitle"/>
        <w:rPr>
          <w:lang w:eastAsia="zh-CN"/>
        </w:rPr>
      </w:pPr>
      <w:r>
        <w:rPr>
          <w:rFonts w:hint="eastAsia"/>
          <w:lang w:eastAsia="zh-CN"/>
        </w:rPr>
        <w:t>国际电信联盟全权代表大会（</w:t>
      </w:r>
      <w:r w:rsidRPr="004D3D2D">
        <w:rPr>
          <w:rFonts w:hint="eastAsia"/>
          <w:lang w:eastAsia="zh-CN"/>
        </w:rPr>
        <w:t>2014</w:t>
      </w:r>
      <w:r w:rsidRPr="004D3D2D">
        <w:rPr>
          <w:rFonts w:hint="eastAsia"/>
          <w:lang w:eastAsia="zh-CN"/>
        </w:rPr>
        <w:t>年，釜山</w:t>
      </w:r>
      <w:r>
        <w:rPr>
          <w:rFonts w:hint="eastAsia"/>
          <w:lang w:eastAsia="zh-CN"/>
        </w:rPr>
        <w:t>），</w:t>
      </w:r>
    </w:p>
    <w:p w:rsidR="008C1D3E" w:rsidRPr="00460A53" w:rsidRDefault="008C1D3E" w:rsidP="008C1D3E">
      <w:pPr>
        <w:pStyle w:val="Call"/>
        <w:rPr>
          <w:lang w:eastAsia="zh-CN"/>
        </w:rPr>
      </w:pPr>
      <w:r w:rsidRPr="004E436E">
        <w:rPr>
          <w:rFonts w:hint="eastAsia"/>
          <w:lang w:eastAsia="zh-CN"/>
        </w:rPr>
        <w:t>忆及</w:t>
      </w:r>
    </w:p>
    <w:p w:rsidR="008C1D3E" w:rsidRDefault="008C1D3E" w:rsidP="008C1D3E">
      <w:pPr>
        <w:rPr>
          <w:lang w:eastAsia="zh-CN"/>
        </w:rPr>
      </w:pPr>
      <w:r>
        <w:rPr>
          <w:i/>
          <w:lang w:eastAsia="zh-CN"/>
        </w:rPr>
        <w:t>a</w:t>
      </w:r>
      <w:r w:rsidRPr="00DF195F">
        <w:rPr>
          <w:i/>
          <w:lang w:eastAsia="zh-CN"/>
        </w:rPr>
        <w:t>)</w:t>
      </w:r>
      <w:r w:rsidRPr="00DF195F">
        <w:rPr>
          <w:lang w:eastAsia="zh-CN"/>
        </w:rPr>
        <w:tab/>
      </w:r>
      <w:r>
        <w:rPr>
          <w:rFonts w:hint="eastAsia"/>
          <w:lang w:eastAsia="zh-CN"/>
        </w:rPr>
        <w:t>国</w:t>
      </w:r>
      <w:r>
        <w:rPr>
          <w:lang w:eastAsia="zh-CN"/>
        </w:rPr>
        <w:t>际电信世界</w:t>
      </w:r>
      <w:r>
        <w:rPr>
          <w:rFonts w:hint="eastAsia"/>
          <w:lang w:eastAsia="zh-CN"/>
        </w:rPr>
        <w:t>大</w:t>
      </w:r>
      <w:r>
        <w:rPr>
          <w:lang w:eastAsia="zh-CN"/>
        </w:rPr>
        <w:t>会（</w:t>
      </w:r>
      <w:r>
        <w:rPr>
          <w:rFonts w:hint="eastAsia"/>
          <w:lang w:eastAsia="zh-CN"/>
        </w:rPr>
        <w:t>W</w:t>
      </w:r>
      <w:r>
        <w:rPr>
          <w:lang w:eastAsia="zh-CN"/>
        </w:rPr>
        <w:t>CIT</w:t>
      </w:r>
      <w:r>
        <w:rPr>
          <w:rFonts w:hint="eastAsia"/>
          <w:lang w:eastAsia="zh-CN"/>
        </w:rPr>
        <w:t>）</w:t>
      </w:r>
      <w:r>
        <w:rPr>
          <w:lang w:eastAsia="zh-CN"/>
        </w:rPr>
        <w:t>（</w:t>
      </w:r>
      <w:r>
        <w:rPr>
          <w:lang w:eastAsia="zh-CN"/>
        </w:rPr>
        <w:t>2012</w:t>
      </w:r>
      <w:r>
        <w:rPr>
          <w:rFonts w:hint="eastAsia"/>
          <w:lang w:eastAsia="zh-CN"/>
        </w:rPr>
        <w:t>年</w:t>
      </w:r>
      <w:r>
        <w:rPr>
          <w:lang w:eastAsia="zh-CN"/>
        </w:rPr>
        <w:t>，迪拜）通过的</w:t>
      </w:r>
      <w:r>
        <w:rPr>
          <w:rFonts w:hint="eastAsia"/>
          <w:lang w:eastAsia="zh-CN"/>
        </w:rPr>
        <w:t>《国</w:t>
      </w:r>
      <w:r>
        <w:rPr>
          <w:lang w:eastAsia="zh-CN"/>
        </w:rPr>
        <w:t>际电信规则</w:t>
      </w:r>
      <w:r>
        <w:rPr>
          <w:rFonts w:hint="eastAsia"/>
          <w:lang w:eastAsia="zh-CN"/>
        </w:rPr>
        <w:t>》</w:t>
      </w:r>
      <w:r>
        <w:rPr>
          <w:lang w:eastAsia="zh-CN"/>
        </w:rPr>
        <w:t>（</w:t>
      </w:r>
      <w:r>
        <w:rPr>
          <w:lang w:eastAsia="zh-CN"/>
        </w:rPr>
        <w:t>ITR</w:t>
      </w:r>
      <w:r>
        <w:rPr>
          <w:rFonts w:hint="eastAsia"/>
          <w:lang w:eastAsia="zh-CN"/>
        </w:rPr>
        <w:t>）</w:t>
      </w:r>
      <w:r>
        <w:rPr>
          <w:lang w:eastAsia="zh-CN"/>
        </w:rPr>
        <w:t>第</w:t>
      </w:r>
      <w:r>
        <w:rPr>
          <w:lang w:eastAsia="zh-CN"/>
        </w:rPr>
        <w:t>12</w:t>
      </w:r>
      <w:r>
        <w:rPr>
          <w:lang w:eastAsia="zh-CN"/>
        </w:rPr>
        <w:t>条</w:t>
      </w:r>
      <w:r>
        <w:rPr>
          <w:rFonts w:hint="eastAsia"/>
          <w:lang w:eastAsia="zh-CN"/>
        </w:rPr>
        <w:t>规定，成员国应根据国际电联电信标准化部门（</w:t>
      </w:r>
      <w:r>
        <w:rPr>
          <w:lang w:eastAsia="zh-CN"/>
        </w:rPr>
        <w:t>ITU-T</w:t>
      </w:r>
      <w:r>
        <w:rPr>
          <w:lang w:eastAsia="zh-CN"/>
        </w:rPr>
        <w:t>）</w:t>
      </w:r>
      <w:r>
        <w:rPr>
          <w:rFonts w:hint="eastAsia"/>
          <w:lang w:eastAsia="zh-CN"/>
        </w:rPr>
        <w:t>建议书促进</w:t>
      </w:r>
      <w:r>
        <w:rPr>
          <w:lang w:eastAsia="zh-CN"/>
        </w:rPr>
        <w:t>残疾人</w:t>
      </w:r>
      <w:r>
        <w:rPr>
          <w:rFonts w:hint="eastAsia"/>
          <w:lang w:eastAsia="zh-CN"/>
        </w:rPr>
        <w:t>使用国际电信服务</w:t>
      </w:r>
      <w:r>
        <w:rPr>
          <w:lang w:eastAsia="zh-CN"/>
        </w:rPr>
        <w:t>；</w:t>
      </w:r>
    </w:p>
    <w:p w:rsidR="008C1D3E" w:rsidRPr="0001018E" w:rsidRDefault="008C1D3E" w:rsidP="008C1D3E">
      <w:pPr>
        <w:rPr>
          <w:lang w:eastAsia="zh-CN"/>
        </w:rPr>
      </w:pPr>
      <w:r w:rsidRPr="0001018E">
        <w:rPr>
          <w:i/>
          <w:iCs/>
          <w:lang w:eastAsia="zh-CN"/>
        </w:rPr>
        <w:t>b)</w:t>
      </w:r>
      <w:r w:rsidRPr="0001018E">
        <w:rPr>
          <w:lang w:eastAsia="zh-CN"/>
        </w:rPr>
        <w:tab/>
      </w:r>
      <w:r>
        <w:rPr>
          <w:rFonts w:hint="eastAsia"/>
          <w:lang w:eastAsia="zh-CN"/>
        </w:rPr>
        <w:t>联合国大会（</w:t>
      </w:r>
      <w:r>
        <w:rPr>
          <w:lang w:eastAsia="zh-CN"/>
        </w:rPr>
        <w:t>联大）</w:t>
      </w:r>
      <w:r>
        <w:rPr>
          <w:rFonts w:hint="eastAsia"/>
          <w:lang w:eastAsia="zh-CN"/>
        </w:rPr>
        <w:t>于</w:t>
      </w:r>
      <w:r>
        <w:rPr>
          <w:rFonts w:hint="eastAsia"/>
          <w:lang w:eastAsia="zh-CN"/>
        </w:rPr>
        <w:t>2013</w:t>
      </w:r>
      <w:r>
        <w:rPr>
          <w:rFonts w:hint="eastAsia"/>
          <w:lang w:eastAsia="zh-CN"/>
        </w:rPr>
        <w:t>年</w:t>
      </w:r>
      <w:r>
        <w:rPr>
          <w:rFonts w:hint="eastAsia"/>
          <w:lang w:eastAsia="zh-CN"/>
        </w:rPr>
        <w:t>9</w:t>
      </w:r>
      <w:r>
        <w:rPr>
          <w:rFonts w:hint="eastAsia"/>
          <w:lang w:eastAsia="zh-CN"/>
        </w:rPr>
        <w:t>月</w:t>
      </w:r>
      <w:r>
        <w:rPr>
          <w:rFonts w:hint="eastAsia"/>
          <w:lang w:eastAsia="zh-CN"/>
        </w:rPr>
        <w:t>23</w:t>
      </w:r>
      <w:r>
        <w:rPr>
          <w:rFonts w:hint="eastAsia"/>
          <w:lang w:eastAsia="zh-CN"/>
        </w:rPr>
        <w:t>日在国家和政府首脑层面召开的、</w:t>
      </w:r>
      <w:r w:rsidRPr="00404CB8">
        <w:rPr>
          <w:rFonts w:hint="eastAsia"/>
          <w:bCs/>
          <w:lang w:eastAsia="zh-CN"/>
        </w:rPr>
        <w:t>题为“</w:t>
      </w:r>
      <w:r>
        <w:rPr>
          <w:rFonts w:hint="eastAsia"/>
          <w:bCs/>
          <w:lang w:eastAsia="zh-CN"/>
        </w:rPr>
        <w:t>信息通信技术</w:t>
      </w:r>
      <w:r>
        <w:rPr>
          <w:bCs/>
          <w:lang w:eastAsia="zh-CN"/>
        </w:rPr>
        <w:t>（</w:t>
      </w:r>
      <w:r w:rsidRPr="00404CB8">
        <w:rPr>
          <w:rFonts w:hint="eastAsia"/>
          <w:bCs/>
          <w:lang w:eastAsia="zh-CN"/>
        </w:rPr>
        <w:t>ICT</w:t>
      </w:r>
      <w:r>
        <w:rPr>
          <w:rFonts w:hint="eastAsia"/>
          <w:bCs/>
          <w:lang w:eastAsia="zh-CN"/>
        </w:rPr>
        <w:t>）</w:t>
      </w:r>
      <w:r w:rsidRPr="00404CB8">
        <w:rPr>
          <w:rFonts w:hint="eastAsia"/>
          <w:bCs/>
          <w:lang w:eastAsia="zh-CN"/>
        </w:rPr>
        <w:t>机遇促进残疾人包容发展框架”的残疾与发展问题高级别会议（</w:t>
      </w:r>
      <w:r w:rsidRPr="00404CB8">
        <w:rPr>
          <w:bCs/>
          <w:lang w:eastAsia="zh-CN"/>
        </w:rPr>
        <w:t>HLMDD</w:t>
      </w:r>
      <w:r w:rsidRPr="00404CB8">
        <w:rPr>
          <w:rFonts w:hint="eastAsia"/>
          <w:bCs/>
          <w:lang w:eastAsia="zh-CN"/>
        </w:rPr>
        <w:t>）报告强调了</w:t>
      </w:r>
      <w:r>
        <w:rPr>
          <w:rFonts w:hint="eastAsia"/>
          <w:bCs/>
          <w:lang w:eastAsia="zh-CN"/>
        </w:rPr>
        <w:t>实现包容性发展、使残疾人既成为推动者也成为受益者</w:t>
      </w:r>
      <w:r>
        <w:rPr>
          <w:rFonts w:hint="eastAsia"/>
          <w:lang w:val="en" w:eastAsia="zh-CN"/>
        </w:rPr>
        <w:t>的必要性；</w:t>
      </w:r>
    </w:p>
    <w:p w:rsidR="008C1D3E" w:rsidRDefault="008C1D3E" w:rsidP="008C1D3E">
      <w:pPr>
        <w:rPr>
          <w:lang w:eastAsia="zh-CN"/>
        </w:rPr>
      </w:pPr>
      <w:r>
        <w:rPr>
          <w:i/>
          <w:iCs/>
          <w:lang w:eastAsia="zh-CN"/>
        </w:rPr>
        <w:t>c</w:t>
      </w:r>
      <w:r w:rsidRPr="00C16E19">
        <w:rPr>
          <w:i/>
          <w:iCs/>
          <w:lang w:eastAsia="zh-CN"/>
        </w:rPr>
        <w:t>)</w:t>
      </w:r>
      <w:r>
        <w:rPr>
          <w:lang w:eastAsia="zh-CN"/>
        </w:rPr>
        <w:tab/>
      </w:r>
      <w:r>
        <w:rPr>
          <w:rFonts w:hint="eastAsia"/>
          <w:lang w:eastAsia="zh-CN"/>
        </w:rPr>
        <w:t>有关残疾人无障碍使用电信</w:t>
      </w:r>
      <w:r>
        <w:rPr>
          <w:rFonts w:hint="eastAsia"/>
          <w:lang w:eastAsia="zh-CN"/>
        </w:rPr>
        <w:t>/ICT</w:t>
      </w:r>
      <w:r>
        <w:rPr>
          <w:rFonts w:hint="eastAsia"/>
          <w:lang w:eastAsia="zh-CN"/>
        </w:rPr>
        <w:t>的世界电信标准化全会第</w:t>
      </w:r>
      <w:r>
        <w:rPr>
          <w:rFonts w:hint="eastAsia"/>
          <w:lang w:eastAsia="zh-CN"/>
        </w:rPr>
        <w:t>70</w:t>
      </w:r>
      <w:r>
        <w:rPr>
          <w:rFonts w:hint="eastAsia"/>
          <w:lang w:eastAsia="zh-CN"/>
        </w:rPr>
        <w:t>号决议（</w:t>
      </w:r>
      <w:r>
        <w:rPr>
          <w:rFonts w:hint="eastAsia"/>
          <w:lang w:eastAsia="zh-CN"/>
        </w:rPr>
        <w:t>2012</w:t>
      </w:r>
      <w:r>
        <w:rPr>
          <w:rFonts w:hint="eastAsia"/>
          <w:lang w:eastAsia="zh-CN"/>
        </w:rPr>
        <w:t>年</w:t>
      </w:r>
      <w:r>
        <w:rPr>
          <w:lang w:eastAsia="zh-CN"/>
        </w:rPr>
        <w:t>，迪拜，修订版</w:t>
      </w:r>
      <w:r>
        <w:rPr>
          <w:rFonts w:hint="eastAsia"/>
          <w:lang w:eastAsia="zh-CN"/>
        </w:rPr>
        <w:t>）以及当前</w:t>
      </w:r>
      <w:r>
        <w:rPr>
          <w:rFonts w:hint="eastAsia"/>
          <w:lang w:eastAsia="zh-CN"/>
        </w:rPr>
        <w:t>ITU-T</w:t>
      </w:r>
      <w:r>
        <w:rPr>
          <w:rFonts w:hint="eastAsia"/>
          <w:lang w:eastAsia="zh-CN"/>
        </w:rPr>
        <w:t>及其研究组、特别是第</w:t>
      </w:r>
      <w:r>
        <w:rPr>
          <w:rFonts w:hint="eastAsia"/>
          <w:lang w:eastAsia="zh-CN"/>
        </w:rPr>
        <w:t>2</w:t>
      </w:r>
      <w:r>
        <w:rPr>
          <w:rFonts w:hint="eastAsia"/>
          <w:lang w:eastAsia="zh-CN"/>
        </w:rPr>
        <w:t>和</w:t>
      </w:r>
      <w:r>
        <w:rPr>
          <w:rFonts w:hint="eastAsia"/>
          <w:lang w:eastAsia="zh-CN"/>
        </w:rPr>
        <w:t>16</w:t>
      </w:r>
      <w:r>
        <w:rPr>
          <w:rFonts w:hint="eastAsia"/>
          <w:lang w:eastAsia="zh-CN"/>
        </w:rPr>
        <w:t>研究组与无障碍获取和人为因素联合协调活动（</w:t>
      </w:r>
      <w:r>
        <w:rPr>
          <w:lang w:eastAsia="zh-CN"/>
        </w:rPr>
        <w:t>JCA-AHF</w:t>
      </w:r>
      <w:r>
        <w:rPr>
          <w:rFonts w:hint="eastAsia"/>
          <w:lang w:eastAsia="zh-CN"/>
        </w:rPr>
        <w:t>）协作为该问题建立的现行监管</w:t>
      </w:r>
      <w:r>
        <w:rPr>
          <w:lang w:eastAsia="zh-CN"/>
        </w:rPr>
        <w:t>框架</w:t>
      </w:r>
      <w:r>
        <w:rPr>
          <w:rFonts w:hint="eastAsia"/>
          <w:lang w:eastAsia="zh-CN"/>
        </w:rPr>
        <w:t>、研究、举措和活动；</w:t>
      </w:r>
    </w:p>
    <w:p w:rsidR="008C1D3E" w:rsidRDefault="008C1D3E" w:rsidP="008C1D3E">
      <w:pPr>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szCs w:val="24"/>
          <w:lang w:eastAsia="zh-CN"/>
        </w:rPr>
      </w:pPr>
      <w:r>
        <w:rPr>
          <w:i/>
          <w:iCs/>
          <w:szCs w:val="24"/>
          <w:lang w:eastAsia="zh-CN"/>
        </w:rPr>
        <w:br w:type="page"/>
      </w:r>
    </w:p>
    <w:p w:rsidR="008C1D3E" w:rsidRPr="0001018E" w:rsidRDefault="008C1D3E" w:rsidP="008C1D3E">
      <w:pPr>
        <w:rPr>
          <w:lang w:eastAsia="zh-CN"/>
        </w:rPr>
      </w:pPr>
      <w:r w:rsidRPr="0001018E">
        <w:rPr>
          <w:i/>
          <w:iCs/>
          <w:szCs w:val="24"/>
          <w:lang w:eastAsia="zh-CN"/>
        </w:rPr>
        <w:lastRenderedPageBreak/>
        <w:t>d</w:t>
      </w:r>
      <w:r w:rsidRPr="0001018E">
        <w:rPr>
          <w:i/>
          <w:iCs/>
          <w:lang w:eastAsia="zh-CN"/>
        </w:rPr>
        <w:t>)</w:t>
      </w:r>
      <w:r w:rsidRPr="0001018E">
        <w:rPr>
          <w:szCs w:val="24"/>
          <w:lang w:eastAsia="zh-CN"/>
        </w:rPr>
        <w:tab/>
      </w:r>
      <w:r w:rsidRPr="004F0D73">
        <w:rPr>
          <w:rFonts w:cstheme="minorHAnsi"/>
          <w:szCs w:val="24"/>
          <w:lang w:eastAsia="zh-CN"/>
        </w:rPr>
        <w:t>有关</w:t>
      </w:r>
      <w:r>
        <w:rPr>
          <w:rFonts w:cstheme="minorHAnsi" w:hint="eastAsia"/>
          <w:szCs w:val="24"/>
          <w:lang w:eastAsia="zh-CN"/>
        </w:rPr>
        <w:t>音视频媒体</w:t>
      </w:r>
      <w:r w:rsidRPr="004F0D73">
        <w:rPr>
          <w:rFonts w:cstheme="minorHAnsi"/>
          <w:szCs w:val="24"/>
          <w:lang w:eastAsia="zh-CN"/>
        </w:rPr>
        <w:t>无障碍获取的</w:t>
      </w:r>
      <w:r w:rsidRPr="004F0D73">
        <w:rPr>
          <w:rFonts w:cstheme="minorHAnsi"/>
          <w:szCs w:val="24"/>
          <w:lang w:eastAsia="zh-CN"/>
        </w:rPr>
        <w:t>ITU-T</w:t>
      </w:r>
      <w:r w:rsidRPr="004F0D73">
        <w:rPr>
          <w:rFonts w:cstheme="minorHAnsi"/>
          <w:szCs w:val="24"/>
          <w:lang w:eastAsia="zh-CN"/>
        </w:rPr>
        <w:t>焦点组</w:t>
      </w:r>
      <w:r>
        <w:rPr>
          <w:rFonts w:cstheme="minorHAnsi" w:hint="eastAsia"/>
          <w:szCs w:val="24"/>
          <w:lang w:eastAsia="zh-CN"/>
        </w:rPr>
        <w:t>（</w:t>
      </w:r>
      <w:r>
        <w:rPr>
          <w:rFonts w:cstheme="minorHAnsi"/>
          <w:szCs w:val="24"/>
          <w:lang w:eastAsia="zh-CN"/>
        </w:rPr>
        <w:t>FG-AVA</w:t>
      </w:r>
      <w:r>
        <w:rPr>
          <w:rFonts w:cstheme="minorHAnsi"/>
          <w:szCs w:val="24"/>
          <w:lang w:eastAsia="zh-CN"/>
        </w:rPr>
        <w:t>）</w:t>
      </w:r>
      <w:r w:rsidRPr="004F0D73">
        <w:rPr>
          <w:rFonts w:cstheme="minorHAnsi"/>
          <w:szCs w:val="24"/>
          <w:lang w:eastAsia="zh-CN"/>
        </w:rPr>
        <w:t>，负责研究</w:t>
      </w:r>
      <w:r w:rsidRPr="004F0D73">
        <w:rPr>
          <w:rFonts w:cstheme="minorHAnsi"/>
          <w:lang w:eastAsia="zh-CN"/>
        </w:rPr>
        <w:t>广播和互联网电视，</w:t>
      </w:r>
      <w:r>
        <w:rPr>
          <w:rFonts w:cstheme="minorHAnsi" w:hint="eastAsia"/>
          <w:lang w:eastAsia="zh-CN"/>
        </w:rPr>
        <w:t>以便</w:t>
      </w:r>
      <w:r>
        <w:rPr>
          <w:rFonts w:cstheme="minorHAnsi"/>
          <w:lang w:eastAsia="zh-CN"/>
        </w:rPr>
        <w:t>纳入</w:t>
      </w:r>
      <w:r w:rsidRPr="004F0D73">
        <w:rPr>
          <w:rFonts w:cstheme="minorHAnsi"/>
          <w:lang w:eastAsia="zh-CN"/>
        </w:rPr>
        <w:t>为视障人士提供语音描述、为聋人和听力受损人士提供</w:t>
      </w:r>
      <w:r>
        <w:rPr>
          <w:rFonts w:cstheme="minorHAnsi" w:hint="eastAsia"/>
          <w:lang w:eastAsia="zh-CN"/>
        </w:rPr>
        <w:t>字幕</w:t>
      </w:r>
      <w:r>
        <w:rPr>
          <w:rFonts w:cstheme="minorHAnsi" w:hint="eastAsia"/>
          <w:lang w:eastAsia="zh-CN"/>
        </w:rPr>
        <w:t>/</w:t>
      </w:r>
      <w:r w:rsidRPr="004F0D73">
        <w:rPr>
          <w:rFonts w:cstheme="minorHAnsi"/>
          <w:lang w:eastAsia="zh-CN"/>
        </w:rPr>
        <w:t>标题以及无障碍的远程互联网参与；</w:t>
      </w:r>
    </w:p>
    <w:p w:rsidR="008C1D3E" w:rsidRDefault="008C1D3E" w:rsidP="008C1D3E">
      <w:pPr>
        <w:rPr>
          <w:lang w:eastAsia="zh-CN"/>
        </w:rPr>
      </w:pPr>
      <w:r>
        <w:rPr>
          <w:i/>
          <w:iCs/>
          <w:lang w:eastAsia="zh-CN"/>
        </w:rPr>
        <w:t>e</w:t>
      </w:r>
      <w:r w:rsidRPr="00FA0CBA">
        <w:rPr>
          <w:i/>
          <w:iCs/>
          <w:lang w:eastAsia="zh-CN"/>
        </w:rPr>
        <w:t>)</w:t>
      </w:r>
      <w:r w:rsidRPr="006C1628">
        <w:rPr>
          <w:lang w:eastAsia="zh-CN"/>
        </w:rPr>
        <w:tab/>
      </w:r>
      <w:r w:rsidRPr="006C1628">
        <w:rPr>
          <w:rFonts w:hint="eastAsia"/>
          <w:lang w:eastAsia="zh-CN"/>
        </w:rPr>
        <w:t>《残疾人做好海啸准备的普吉宣言》（</w:t>
      </w:r>
      <w:r w:rsidRPr="006C1628">
        <w:rPr>
          <w:rFonts w:hint="eastAsia"/>
          <w:lang w:eastAsia="zh-CN"/>
        </w:rPr>
        <w:t>2007</w:t>
      </w:r>
      <w:r w:rsidRPr="006C1628">
        <w:rPr>
          <w:rFonts w:hint="eastAsia"/>
          <w:lang w:eastAsia="zh-CN"/>
        </w:rPr>
        <w:t>年，普吉）强调，有必要按照开放、非</w:t>
      </w:r>
      <w:r>
        <w:rPr>
          <w:rFonts w:hint="eastAsia"/>
          <w:lang w:eastAsia="zh-CN"/>
        </w:rPr>
        <w:t>专有性</w:t>
      </w:r>
      <w:r w:rsidRPr="006C1628">
        <w:rPr>
          <w:rFonts w:hint="eastAsia"/>
          <w:lang w:eastAsia="zh-CN"/>
        </w:rPr>
        <w:t>和全球化标准</w:t>
      </w:r>
      <w:r>
        <w:rPr>
          <w:rFonts w:hint="eastAsia"/>
          <w:lang w:eastAsia="zh-CN"/>
        </w:rPr>
        <w:t>利</w:t>
      </w:r>
      <w:r w:rsidRPr="006C1628">
        <w:rPr>
          <w:rFonts w:hint="eastAsia"/>
          <w:lang w:eastAsia="zh-CN"/>
        </w:rPr>
        <w:t>用电信</w:t>
      </w:r>
      <w:r w:rsidRPr="006C1628">
        <w:rPr>
          <w:rFonts w:hint="eastAsia"/>
          <w:lang w:eastAsia="zh-CN"/>
        </w:rPr>
        <w:t>/ICT</w:t>
      </w:r>
      <w:r w:rsidRPr="006C1628">
        <w:rPr>
          <w:rFonts w:hint="eastAsia"/>
          <w:lang w:eastAsia="zh-CN"/>
        </w:rPr>
        <w:t>设施提供</w:t>
      </w:r>
      <w:r>
        <w:rPr>
          <w:rFonts w:hint="eastAsia"/>
          <w:lang w:eastAsia="zh-CN"/>
        </w:rPr>
        <w:t>全面</w:t>
      </w:r>
      <w:r w:rsidRPr="006C1628">
        <w:rPr>
          <w:rFonts w:hint="eastAsia"/>
          <w:lang w:eastAsia="zh-CN"/>
        </w:rPr>
        <w:t>的应急告警和灾害管理系统；</w:t>
      </w:r>
    </w:p>
    <w:p w:rsidR="008C1D3E" w:rsidRDefault="008C1D3E" w:rsidP="008C1D3E">
      <w:pPr>
        <w:rPr>
          <w:lang w:eastAsia="zh-CN"/>
        </w:rPr>
      </w:pPr>
      <w:r>
        <w:rPr>
          <w:i/>
          <w:iCs/>
          <w:lang w:eastAsia="zh-CN"/>
        </w:rPr>
        <w:t>f</w:t>
      </w:r>
      <w:r w:rsidRPr="00FA0CBA">
        <w:rPr>
          <w:i/>
          <w:iCs/>
          <w:lang w:eastAsia="zh-CN"/>
        </w:rPr>
        <w:t>)</w:t>
      </w:r>
      <w:r>
        <w:rPr>
          <w:rFonts w:hint="eastAsia"/>
          <w:lang w:eastAsia="zh-CN"/>
        </w:rPr>
        <w:tab/>
      </w:r>
      <w:r w:rsidRPr="006C1628">
        <w:rPr>
          <w:rFonts w:hint="eastAsia"/>
          <w:lang w:eastAsia="zh-CN"/>
        </w:rPr>
        <w:t>第</w:t>
      </w:r>
      <w:r w:rsidRPr="006C1628">
        <w:rPr>
          <w:rFonts w:hint="eastAsia"/>
          <w:lang w:eastAsia="zh-CN"/>
        </w:rPr>
        <w:t>14</w:t>
      </w:r>
      <w:r w:rsidRPr="006C1628">
        <w:rPr>
          <w:rFonts w:hint="eastAsia"/>
          <w:lang w:eastAsia="zh-CN"/>
        </w:rPr>
        <w:t>次全球标准协作会议（</w:t>
      </w:r>
      <w:r w:rsidRPr="006C1628">
        <w:rPr>
          <w:rFonts w:hint="eastAsia"/>
          <w:lang w:eastAsia="zh-CN"/>
        </w:rPr>
        <w:t>2009</w:t>
      </w:r>
      <w:r w:rsidRPr="006C1628">
        <w:rPr>
          <w:rFonts w:hint="eastAsia"/>
          <w:lang w:eastAsia="zh-CN"/>
        </w:rPr>
        <w:t>年，日内瓦）的</w:t>
      </w:r>
      <w:r w:rsidRPr="006C1628">
        <w:rPr>
          <w:lang w:eastAsia="zh-CN"/>
        </w:rPr>
        <w:t>GSC-14/27</w:t>
      </w:r>
      <w:r w:rsidRPr="001B09CC">
        <w:rPr>
          <w:rFonts w:hint="eastAsia"/>
          <w:spacing w:val="-2"/>
          <w:lang w:eastAsia="zh-CN"/>
        </w:rPr>
        <w:t>号决议鼓励全球区域性组织和各国标准化机构更加紧密地协作，以此为基础制定和</w:t>
      </w:r>
      <w:r w:rsidRPr="001B09CC">
        <w:rPr>
          <w:rFonts w:hint="eastAsia"/>
          <w:spacing w:val="-2"/>
          <w:lang w:eastAsia="zh-CN"/>
        </w:rPr>
        <w:t>/</w:t>
      </w:r>
      <w:r w:rsidRPr="001B09CC">
        <w:rPr>
          <w:rFonts w:hint="eastAsia"/>
          <w:spacing w:val="-2"/>
          <w:lang w:eastAsia="zh-CN"/>
        </w:rPr>
        <w:t>或强化与方便残疾人使用电信</w:t>
      </w:r>
      <w:r>
        <w:rPr>
          <w:rFonts w:hint="eastAsia"/>
          <w:lang w:eastAsia="zh-CN"/>
        </w:rPr>
        <w:t>/</w:t>
      </w:r>
      <w:r w:rsidRPr="006C1628">
        <w:rPr>
          <w:rFonts w:hint="eastAsia"/>
          <w:lang w:eastAsia="zh-CN"/>
        </w:rPr>
        <w:t>ICT</w:t>
      </w:r>
      <w:r>
        <w:rPr>
          <w:rFonts w:hint="eastAsia"/>
          <w:lang w:eastAsia="zh-CN"/>
        </w:rPr>
        <w:t>有关的活动和举措；</w:t>
      </w:r>
    </w:p>
    <w:p w:rsidR="008C1D3E" w:rsidRPr="00060DE6" w:rsidRDefault="008C1D3E" w:rsidP="008C1D3E">
      <w:pPr>
        <w:rPr>
          <w:lang w:eastAsia="zh-CN"/>
        </w:rPr>
      </w:pPr>
      <w:r w:rsidRPr="0001018E">
        <w:rPr>
          <w:i/>
          <w:iCs/>
          <w:lang w:eastAsia="zh-CN"/>
        </w:rPr>
        <w:t>g)</w:t>
      </w:r>
      <w:r w:rsidRPr="0001018E">
        <w:rPr>
          <w:i/>
          <w:iCs/>
          <w:lang w:eastAsia="zh-CN"/>
        </w:rPr>
        <w:tab/>
      </w:r>
      <w:r>
        <w:rPr>
          <w:rFonts w:hint="eastAsia"/>
          <w:lang w:eastAsia="zh-CN"/>
        </w:rPr>
        <w:t>国际电联电信发展部门（</w:t>
      </w:r>
      <w:r>
        <w:rPr>
          <w:rFonts w:hint="eastAsia"/>
          <w:lang w:eastAsia="zh-CN"/>
        </w:rPr>
        <w:t>ITU-D</w:t>
      </w:r>
      <w:r>
        <w:rPr>
          <w:rFonts w:hint="eastAsia"/>
          <w:lang w:eastAsia="zh-CN"/>
        </w:rPr>
        <w:t>）第</w:t>
      </w:r>
      <w:r>
        <w:rPr>
          <w:rFonts w:hint="eastAsia"/>
          <w:lang w:eastAsia="zh-CN"/>
        </w:rPr>
        <w:t>1</w:t>
      </w:r>
      <w:r>
        <w:rPr>
          <w:rFonts w:hint="eastAsia"/>
          <w:lang w:eastAsia="zh-CN"/>
        </w:rPr>
        <w:t>研究组通过在第</w:t>
      </w:r>
      <w:r>
        <w:rPr>
          <w:lang w:eastAsia="zh-CN"/>
        </w:rPr>
        <w:t>20/1</w:t>
      </w:r>
      <w:r>
        <w:rPr>
          <w:rFonts w:hint="eastAsia"/>
          <w:lang w:eastAsia="zh-CN"/>
        </w:rPr>
        <w:t>号课题框架内进行的研究于</w:t>
      </w:r>
      <w:r>
        <w:rPr>
          <w:rFonts w:hint="eastAsia"/>
          <w:lang w:eastAsia="zh-CN"/>
        </w:rPr>
        <w:t>2006</w:t>
      </w:r>
      <w:r>
        <w:rPr>
          <w:rFonts w:hint="eastAsia"/>
          <w:lang w:eastAsia="zh-CN"/>
        </w:rPr>
        <w:t>年</w:t>
      </w:r>
      <w:r>
        <w:rPr>
          <w:rFonts w:hint="eastAsia"/>
          <w:lang w:eastAsia="zh-CN"/>
        </w:rPr>
        <w:t>9</w:t>
      </w:r>
      <w:r>
        <w:rPr>
          <w:rFonts w:hint="eastAsia"/>
          <w:lang w:eastAsia="zh-CN"/>
        </w:rPr>
        <w:t>月</w:t>
      </w:r>
      <w:r>
        <w:rPr>
          <w:lang w:eastAsia="zh-CN"/>
        </w:rPr>
        <w:t>开始</w:t>
      </w:r>
      <w:r>
        <w:rPr>
          <w:rFonts w:hint="eastAsia"/>
          <w:lang w:eastAsia="zh-CN"/>
        </w:rPr>
        <w:t>开展了特别举措，并为世界</w:t>
      </w:r>
      <w:r>
        <w:rPr>
          <w:lang w:eastAsia="zh-CN"/>
        </w:rPr>
        <w:t>无线电发展大会（</w:t>
      </w:r>
      <w:r>
        <w:rPr>
          <w:lang w:eastAsia="zh-CN"/>
        </w:rPr>
        <w:t>WTDC</w:t>
      </w:r>
      <w:r>
        <w:rPr>
          <w:lang w:eastAsia="zh-CN"/>
        </w:rPr>
        <w:t>）第</w:t>
      </w:r>
      <w:r>
        <w:rPr>
          <w:rFonts w:hint="eastAsia"/>
          <w:lang w:eastAsia="zh-CN"/>
        </w:rPr>
        <w:t>58</w:t>
      </w:r>
      <w:r>
        <w:rPr>
          <w:rFonts w:hint="eastAsia"/>
          <w:lang w:eastAsia="zh-CN"/>
        </w:rPr>
        <w:t>号决议（</w:t>
      </w:r>
      <w:r>
        <w:rPr>
          <w:rFonts w:hint="eastAsia"/>
          <w:lang w:eastAsia="zh-CN"/>
        </w:rPr>
        <w:t>2010</w:t>
      </w:r>
      <w:r>
        <w:rPr>
          <w:rFonts w:hint="eastAsia"/>
          <w:lang w:eastAsia="zh-CN"/>
        </w:rPr>
        <w:t>年</w:t>
      </w:r>
      <w:r>
        <w:rPr>
          <w:lang w:eastAsia="zh-CN"/>
        </w:rPr>
        <w:t>，海得拉巴</w:t>
      </w:r>
      <w:r>
        <w:rPr>
          <w:rFonts w:hint="eastAsia"/>
          <w:lang w:eastAsia="zh-CN"/>
        </w:rPr>
        <w:t>）提供措辞，同样</w:t>
      </w:r>
      <w:r>
        <w:rPr>
          <w:lang w:eastAsia="zh-CN"/>
        </w:rPr>
        <w:t>，</w:t>
      </w:r>
      <w:r>
        <w:rPr>
          <w:rFonts w:hint="eastAsia"/>
          <w:lang w:eastAsia="zh-CN"/>
        </w:rPr>
        <w:t>ITU-D</w:t>
      </w:r>
      <w:r>
        <w:rPr>
          <w:rFonts w:hint="eastAsia"/>
          <w:lang w:eastAsia="zh-CN"/>
        </w:rPr>
        <w:t>与</w:t>
      </w:r>
      <w:r>
        <w:rPr>
          <w:lang w:eastAsia="zh-CN"/>
        </w:rPr>
        <w:t>全球包容性信息通信技术举措组织</w:t>
      </w:r>
      <w:r>
        <w:rPr>
          <w:rFonts w:hint="eastAsia"/>
          <w:lang w:eastAsia="zh-CN"/>
        </w:rPr>
        <w:t>（</w:t>
      </w:r>
      <w:r>
        <w:rPr>
          <w:rFonts w:hint="eastAsia"/>
          <w:lang w:eastAsia="zh-CN"/>
        </w:rPr>
        <w:t>G3ict</w:t>
      </w:r>
      <w:r>
        <w:rPr>
          <w:rFonts w:hint="eastAsia"/>
          <w:lang w:eastAsia="zh-CN"/>
        </w:rPr>
        <w:t>）协同合作进行了开发残疾人电子无障碍获取工具包的</w:t>
      </w:r>
      <w:r>
        <w:rPr>
          <w:lang w:eastAsia="zh-CN"/>
        </w:rPr>
        <w:t>工作</w:t>
      </w:r>
      <w:r>
        <w:rPr>
          <w:rFonts w:hint="eastAsia"/>
          <w:lang w:eastAsia="zh-CN"/>
        </w:rPr>
        <w:t>，</w:t>
      </w:r>
    </w:p>
    <w:p w:rsidR="008C1D3E" w:rsidRPr="00DB0C81" w:rsidRDefault="008C1D3E" w:rsidP="008C1D3E">
      <w:pPr>
        <w:pStyle w:val="Call"/>
        <w:rPr>
          <w:lang w:eastAsia="zh-CN"/>
        </w:rPr>
      </w:pPr>
      <w:r>
        <w:rPr>
          <w:rFonts w:hint="eastAsia"/>
          <w:lang w:eastAsia="zh-CN"/>
        </w:rPr>
        <w:t>认识到</w:t>
      </w:r>
    </w:p>
    <w:p w:rsidR="008C1D3E" w:rsidRPr="0001018E" w:rsidRDefault="008C1D3E" w:rsidP="008C1D3E">
      <w:pPr>
        <w:rPr>
          <w:lang w:eastAsia="zh-CN"/>
        </w:rPr>
      </w:pPr>
      <w:r w:rsidRPr="0001018E">
        <w:rPr>
          <w:i/>
          <w:lang w:eastAsia="zh-CN"/>
        </w:rPr>
        <w:t>a)</w:t>
      </w:r>
      <w:r w:rsidRPr="0001018E">
        <w:rPr>
          <w:lang w:eastAsia="zh-CN"/>
        </w:rPr>
        <w:tab/>
      </w:r>
      <w:r>
        <w:rPr>
          <w:rFonts w:hint="eastAsia"/>
          <w:lang w:eastAsia="zh-CN"/>
        </w:rPr>
        <w:t>《迪拜宣言</w:t>
      </w:r>
      <w:r>
        <w:rPr>
          <w:lang w:eastAsia="zh-CN"/>
        </w:rPr>
        <w:t>》（</w:t>
      </w:r>
      <w:r>
        <w:rPr>
          <w:rFonts w:hint="eastAsia"/>
          <w:lang w:eastAsia="zh-CN"/>
        </w:rPr>
        <w:t>WTDC</w:t>
      </w:r>
      <w:r>
        <w:rPr>
          <w:rFonts w:hint="eastAsia"/>
          <w:lang w:eastAsia="zh-CN"/>
        </w:rPr>
        <w:t>，</w:t>
      </w:r>
      <w:r>
        <w:rPr>
          <w:lang w:eastAsia="zh-CN"/>
        </w:rPr>
        <w:t>2014</w:t>
      </w:r>
      <w:r>
        <w:rPr>
          <w:rFonts w:hint="eastAsia"/>
          <w:lang w:eastAsia="zh-CN"/>
        </w:rPr>
        <w:t>年）列出</w:t>
      </w:r>
      <w:r>
        <w:rPr>
          <w:lang w:eastAsia="zh-CN"/>
        </w:rPr>
        <w:t>了一系列措施</w:t>
      </w:r>
      <w:r w:rsidRPr="00982E12">
        <w:rPr>
          <w:rFonts w:hint="eastAsia"/>
          <w:lang w:eastAsia="zh-CN"/>
        </w:rPr>
        <w:t>促进电信</w:t>
      </w:r>
      <w:r w:rsidRPr="00982E12">
        <w:rPr>
          <w:rFonts w:hint="eastAsia"/>
          <w:lang w:eastAsia="zh-CN"/>
        </w:rPr>
        <w:t>/ICT</w:t>
      </w:r>
      <w:r>
        <w:rPr>
          <w:rFonts w:hint="eastAsia"/>
          <w:lang w:eastAsia="zh-CN"/>
        </w:rPr>
        <w:t>网络、应用和服务以公平、价格可承受、具有包容性且</w:t>
      </w:r>
      <w:r w:rsidRPr="00982E12">
        <w:rPr>
          <w:rFonts w:hint="eastAsia"/>
          <w:lang w:eastAsia="zh-CN"/>
        </w:rPr>
        <w:t>可持续的</w:t>
      </w:r>
      <w:r>
        <w:rPr>
          <w:rFonts w:hint="eastAsia"/>
          <w:lang w:eastAsia="zh-CN"/>
        </w:rPr>
        <w:t>方式</w:t>
      </w:r>
      <w:r w:rsidRPr="00982E12">
        <w:rPr>
          <w:rFonts w:hint="eastAsia"/>
          <w:lang w:eastAsia="zh-CN"/>
        </w:rPr>
        <w:t>发展</w:t>
      </w:r>
      <w:r>
        <w:rPr>
          <w:rFonts w:hint="eastAsia"/>
          <w:lang w:eastAsia="zh-CN"/>
        </w:rPr>
        <w:t>；</w:t>
      </w:r>
    </w:p>
    <w:p w:rsidR="008C1D3E" w:rsidRPr="0001018E" w:rsidRDefault="008C1D3E" w:rsidP="008C1D3E">
      <w:pPr>
        <w:rPr>
          <w:lang w:eastAsia="zh-CN"/>
        </w:rPr>
      </w:pPr>
      <w:r w:rsidRPr="0001018E">
        <w:rPr>
          <w:i/>
          <w:iCs/>
          <w:lang w:eastAsia="zh-CN"/>
        </w:rPr>
        <w:t>b)</w:t>
      </w:r>
      <w:r w:rsidRPr="0001018E">
        <w:rPr>
          <w:lang w:eastAsia="zh-CN"/>
        </w:rPr>
        <w:tab/>
      </w:r>
      <w:r>
        <w:rPr>
          <w:rFonts w:hint="eastAsia"/>
          <w:lang w:eastAsia="zh-CN"/>
        </w:rPr>
        <w:t>世界电信发展大会有关残疾人，包括因年龄致残的残疾人无</w:t>
      </w:r>
      <w:r>
        <w:rPr>
          <w:lang w:eastAsia="zh-CN"/>
        </w:rPr>
        <w:t>障碍获取电信</w:t>
      </w:r>
      <w:r>
        <w:rPr>
          <w:rFonts w:hint="eastAsia"/>
          <w:lang w:eastAsia="zh-CN"/>
        </w:rPr>
        <w:t>/</w:t>
      </w:r>
      <w:r>
        <w:rPr>
          <w:lang w:eastAsia="zh-CN"/>
        </w:rPr>
        <w:t>ICT</w:t>
      </w:r>
      <w:r>
        <w:rPr>
          <w:rFonts w:hint="eastAsia"/>
          <w:lang w:eastAsia="zh-CN"/>
        </w:rPr>
        <w:t>的</w:t>
      </w:r>
      <w:r>
        <w:rPr>
          <w:rFonts w:hint="eastAsia"/>
          <w:lang w:eastAsia="zh-CN"/>
        </w:rPr>
        <w:t>WTDC</w:t>
      </w:r>
      <w:r>
        <w:rPr>
          <w:rFonts w:hint="eastAsia"/>
          <w:lang w:eastAsia="zh-CN"/>
        </w:rPr>
        <w:t>第</w:t>
      </w:r>
      <w:r>
        <w:rPr>
          <w:rFonts w:hint="eastAsia"/>
          <w:lang w:eastAsia="zh-CN"/>
        </w:rPr>
        <w:t>58</w:t>
      </w:r>
      <w:r>
        <w:rPr>
          <w:rFonts w:hint="eastAsia"/>
          <w:lang w:eastAsia="zh-CN"/>
        </w:rPr>
        <w:t>号决议（</w:t>
      </w:r>
      <w:r>
        <w:rPr>
          <w:rFonts w:hint="eastAsia"/>
          <w:lang w:eastAsia="zh-CN"/>
        </w:rPr>
        <w:t>2</w:t>
      </w:r>
      <w:r>
        <w:rPr>
          <w:lang w:eastAsia="zh-CN"/>
        </w:rPr>
        <w:t>014</w:t>
      </w:r>
      <w:r>
        <w:rPr>
          <w:lang w:eastAsia="zh-CN"/>
        </w:rPr>
        <w:t>年，迪拜</w:t>
      </w:r>
      <w:r>
        <w:rPr>
          <w:rFonts w:hint="eastAsia"/>
          <w:lang w:eastAsia="zh-CN"/>
        </w:rPr>
        <w:t>，</w:t>
      </w:r>
      <w:r>
        <w:rPr>
          <w:lang w:eastAsia="zh-CN"/>
        </w:rPr>
        <w:t>修订版</w:t>
      </w:r>
      <w:r>
        <w:rPr>
          <w:rFonts w:hint="eastAsia"/>
          <w:lang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sidRPr="00FB432D">
        <w:rPr>
          <w:i/>
          <w:iCs/>
          <w:lang w:eastAsia="zh-CN"/>
        </w:rPr>
        <w:lastRenderedPageBreak/>
        <w:t>c)</w:t>
      </w:r>
      <w:r>
        <w:rPr>
          <w:lang w:eastAsia="zh-CN"/>
        </w:rPr>
        <w:tab/>
      </w:r>
      <w:r>
        <w:rPr>
          <w:rFonts w:hint="eastAsia"/>
          <w:lang w:eastAsia="zh-CN"/>
        </w:rPr>
        <w:t>国际电联</w:t>
      </w:r>
      <w:r w:rsidRPr="00DE63F2">
        <w:rPr>
          <w:rFonts w:hint="eastAsia"/>
          <w:spacing w:val="4"/>
          <w:lang w:eastAsia="zh-CN"/>
        </w:rPr>
        <w:t>无线电通信部门（</w:t>
      </w:r>
      <w:r w:rsidRPr="00DE63F2">
        <w:rPr>
          <w:rFonts w:hint="eastAsia"/>
          <w:spacing w:val="4"/>
          <w:lang w:eastAsia="zh-CN"/>
        </w:rPr>
        <w:t>ITU-R</w:t>
      </w:r>
      <w:r w:rsidRPr="00DE63F2">
        <w:rPr>
          <w:rFonts w:hint="eastAsia"/>
          <w:spacing w:val="4"/>
          <w:lang w:eastAsia="zh-CN"/>
        </w:rPr>
        <w:t>）</w:t>
      </w:r>
      <w:r>
        <w:rPr>
          <w:rFonts w:hint="eastAsia"/>
          <w:lang w:eastAsia="zh-CN"/>
        </w:rPr>
        <w:t>目前开展的工作：</w:t>
      </w:r>
    </w:p>
    <w:p w:rsidR="008C1D3E" w:rsidRPr="004F0D73" w:rsidRDefault="008C1D3E" w:rsidP="008C1D3E">
      <w:pPr>
        <w:pStyle w:val="enumlev2"/>
        <w:rPr>
          <w:lang w:val="en-US" w:eastAsia="zh-CN"/>
        </w:rPr>
      </w:pPr>
      <w:r w:rsidRPr="004F0D73">
        <w:rPr>
          <w:lang w:val="en-US" w:eastAsia="zh-CN"/>
        </w:rPr>
        <w:t>i)</w:t>
      </w:r>
      <w:r w:rsidRPr="004F0D73">
        <w:rPr>
          <w:lang w:val="en-US" w:eastAsia="zh-CN"/>
        </w:rPr>
        <w:tab/>
      </w:r>
      <w:r w:rsidRPr="004F0D73">
        <w:rPr>
          <w:lang w:eastAsia="zh-CN"/>
        </w:rPr>
        <w:t>ITU-R M.1076</w:t>
      </w:r>
      <w:r w:rsidRPr="004F0D73">
        <w:rPr>
          <w:lang w:eastAsia="zh-CN"/>
        </w:rPr>
        <w:t>建议书</w:t>
      </w:r>
      <w:r>
        <w:rPr>
          <w:rFonts w:hint="eastAsia"/>
          <w:lang w:eastAsia="zh-CN"/>
        </w:rPr>
        <w:t xml:space="preserve"> </w:t>
      </w:r>
      <w:r w:rsidRPr="005C2F6C">
        <w:rPr>
          <w:lang w:eastAsia="zh-CN"/>
        </w:rPr>
        <w:t>–</w:t>
      </w:r>
      <w:r>
        <w:rPr>
          <w:lang w:eastAsia="zh-CN"/>
        </w:rPr>
        <w:t xml:space="preserve"> </w:t>
      </w:r>
      <w:r>
        <w:rPr>
          <w:rFonts w:hint="eastAsia"/>
          <w:lang w:eastAsia="zh-CN"/>
        </w:rPr>
        <w:t>“</w:t>
      </w:r>
      <w:r w:rsidRPr="004F0D73">
        <w:rPr>
          <w:lang w:eastAsia="zh-CN"/>
        </w:rPr>
        <w:t>面向听力受损者的无线通信系统</w:t>
      </w:r>
      <w:r>
        <w:rPr>
          <w:rFonts w:hint="eastAsia"/>
          <w:lang w:eastAsia="zh-CN"/>
        </w:rPr>
        <w:t>”</w:t>
      </w:r>
      <w:r w:rsidRPr="004F0D73">
        <w:rPr>
          <w:lang w:val="en-US" w:eastAsia="zh-CN"/>
        </w:rPr>
        <w:t>；</w:t>
      </w:r>
    </w:p>
    <w:p w:rsidR="008C1D3E" w:rsidRPr="004F0D73" w:rsidRDefault="008C1D3E" w:rsidP="008C1D3E">
      <w:pPr>
        <w:pStyle w:val="enumlev2"/>
        <w:rPr>
          <w:lang w:eastAsia="zh-CN"/>
        </w:rPr>
      </w:pPr>
      <w:r w:rsidRPr="004F0D73">
        <w:rPr>
          <w:lang w:val="en-US" w:eastAsia="zh-CN"/>
        </w:rPr>
        <w:t>ii)</w:t>
      </w:r>
      <w:r w:rsidRPr="004F0D73">
        <w:rPr>
          <w:lang w:val="en-US" w:eastAsia="zh-CN"/>
        </w:rPr>
        <w:tab/>
      </w:r>
      <w:r w:rsidRPr="004F0D73">
        <w:rPr>
          <w:lang w:val="en-US" w:eastAsia="zh-CN"/>
        </w:rPr>
        <w:t>为</w:t>
      </w:r>
      <w:r w:rsidRPr="004F0D73">
        <w:rPr>
          <w:lang w:eastAsia="zh-CN"/>
        </w:rPr>
        <w:t>面向听力障碍人士</w:t>
      </w:r>
      <w:r>
        <w:rPr>
          <w:rFonts w:hint="eastAsia"/>
          <w:lang w:eastAsia="zh-CN"/>
        </w:rPr>
        <w:t>提供</w:t>
      </w:r>
      <w:r w:rsidRPr="004F0D73">
        <w:rPr>
          <w:lang w:eastAsia="zh-CN"/>
        </w:rPr>
        <w:t>节目</w:t>
      </w:r>
      <w:r>
        <w:rPr>
          <w:rFonts w:hint="eastAsia"/>
          <w:lang w:eastAsia="zh-CN"/>
        </w:rPr>
        <w:t>提出</w:t>
      </w:r>
      <w:r w:rsidRPr="004F0D73">
        <w:rPr>
          <w:lang w:eastAsia="zh-CN"/>
        </w:rPr>
        <w:t>技术指导的</w:t>
      </w:r>
      <w:r w:rsidRPr="004F0D73">
        <w:rPr>
          <w:lang w:eastAsia="zh-CN"/>
        </w:rPr>
        <w:t>ITU-R</w:t>
      </w:r>
      <w:r>
        <w:rPr>
          <w:rFonts w:hint="eastAsia"/>
          <w:lang w:eastAsia="zh-CN"/>
        </w:rPr>
        <w:t>《</w:t>
      </w:r>
      <w:r w:rsidRPr="004F0D73">
        <w:rPr>
          <w:lang w:eastAsia="zh-CN"/>
        </w:rPr>
        <w:t>VHF/UHF</w:t>
      </w:r>
      <w:r w:rsidRPr="004F0D73">
        <w:rPr>
          <w:lang w:eastAsia="zh-CN"/>
        </w:rPr>
        <w:t>频段的数字地面电视广播</w:t>
      </w:r>
      <w:r>
        <w:rPr>
          <w:rFonts w:hint="eastAsia"/>
          <w:lang w:eastAsia="zh-CN"/>
        </w:rPr>
        <w:t>》手册</w:t>
      </w:r>
      <w:r w:rsidRPr="004F0D73">
        <w:rPr>
          <w:lang w:eastAsia="zh-CN"/>
        </w:rPr>
        <w:t>的相关部分；</w:t>
      </w:r>
    </w:p>
    <w:p w:rsidR="008C1D3E" w:rsidRPr="004F0D73" w:rsidRDefault="008C1D3E" w:rsidP="008C1D3E">
      <w:pPr>
        <w:pStyle w:val="enumlev2"/>
        <w:rPr>
          <w:lang w:eastAsia="zh-CN"/>
        </w:rPr>
      </w:pPr>
      <w:r w:rsidRPr="004F0D73">
        <w:rPr>
          <w:lang w:val="en-US" w:eastAsia="zh-CN"/>
        </w:rPr>
        <w:t>iii)</w:t>
      </w:r>
      <w:r w:rsidRPr="004F0D73">
        <w:rPr>
          <w:lang w:val="en-US" w:eastAsia="zh-CN"/>
        </w:rPr>
        <w:tab/>
      </w:r>
      <w:r w:rsidRPr="004F0D73">
        <w:rPr>
          <w:lang w:eastAsia="zh-CN"/>
        </w:rPr>
        <w:t>ITU-R</w:t>
      </w:r>
      <w:r w:rsidRPr="004F0D73">
        <w:rPr>
          <w:lang w:eastAsia="zh-CN"/>
        </w:rPr>
        <w:t>目前在弥合残疾人数字鸿沟方面开展的工作</w:t>
      </w:r>
      <w:r>
        <w:rPr>
          <w:rFonts w:hint="eastAsia"/>
          <w:lang w:eastAsia="zh-CN"/>
        </w:rPr>
        <w:t>，</w:t>
      </w:r>
      <w:r w:rsidRPr="004F0D73">
        <w:rPr>
          <w:lang w:eastAsia="zh-CN"/>
        </w:rPr>
        <w:t>其中包括</w:t>
      </w:r>
      <w:r w:rsidRPr="004F0D73">
        <w:rPr>
          <w:lang w:eastAsia="zh-CN"/>
        </w:rPr>
        <w:t>ITU-R</w:t>
      </w:r>
      <w:r w:rsidRPr="004F0D73">
        <w:rPr>
          <w:lang w:eastAsia="zh-CN"/>
        </w:rPr>
        <w:t>第</w:t>
      </w:r>
      <w:r w:rsidRPr="004F0D73">
        <w:rPr>
          <w:lang w:eastAsia="zh-CN"/>
        </w:rPr>
        <w:t>6</w:t>
      </w:r>
      <w:r w:rsidRPr="004F0D73">
        <w:rPr>
          <w:lang w:eastAsia="zh-CN"/>
        </w:rPr>
        <w:t>研究组（广播业务）的工作</w:t>
      </w:r>
      <w:r>
        <w:rPr>
          <w:rFonts w:hint="eastAsia"/>
          <w:lang w:eastAsia="zh-CN"/>
        </w:rPr>
        <w:t>以及</w:t>
      </w:r>
      <w:r>
        <w:rPr>
          <w:lang w:eastAsia="zh-CN"/>
        </w:rPr>
        <w:t>在</w:t>
      </w:r>
      <w:r>
        <w:rPr>
          <w:lang w:eastAsia="zh-CN"/>
        </w:rPr>
        <w:t>ITU-R</w:t>
      </w:r>
      <w:r>
        <w:rPr>
          <w:rFonts w:hint="eastAsia"/>
          <w:lang w:eastAsia="zh-CN"/>
        </w:rPr>
        <w:t>与</w:t>
      </w:r>
      <w:r>
        <w:rPr>
          <w:lang w:eastAsia="zh-CN"/>
        </w:rPr>
        <w:t>ITU-T</w:t>
      </w:r>
      <w:r>
        <w:rPr>
          <w:lang w:eastAsia="zh-CN"/>
        </w:rPr>
        <w:t>间</w:t>
      </w:r>
      <w:r>
        <w:rPr>
          <w:rFonts w:hint="eastAsia"/>
          <w:lang w:eastAsia="zh-CN"/>
        </w:rPr>
        <w:t>创建</w:t>
      </w:r>
      <w:r>
        <w:rPr>
          <w:lang w:eastAsia="zh-CN"/>
        </w:rPr>
        <w:t>新的</w:t>
      </w:r>
      <w:r w:rsidRPr="00DF195F">
        <w:rPr>
          <w:rFonts w:asciiTheme="minorEastAsia" w:eastAsiaTheme="minorEastAsia" w:hAnsiTheme="minorEastAsia"/>
          <w:lang w:eastAsia="zh-CN"/>
        </w:rPr>
        <w:t>“</w:t>
      </w:r>
      <w:r>
        <w:rPr>
          <w:lang w:eastAsia="zh-CN"/>
        </w:rPr>
        <w:t>音视频媒体无障碍获取跨部门报告</w:t>
      </w:r>
      <w:r>
        <w:rPr>
          <w:rFonts w:hint="eastAsia"/>
          <w:lang w:eastAsia="zh-CN"/>
        </w:rPr>
        <w:t>人</w:t>
      </w:r>
      <w:r>
        <w:rPr>
          <w:lang w:eastAsia="zh-CN"/>
        </w:rPr>
        <w:t>组</w:t>
      </w:r>
      <w:r w:rsidRPr="00DF195F">
        <w:rPr>
          <w:rFonts w:asciiTheme="minorEastAsia" w:eastAsiaTheme="minorEastAsia" w:hAnsiTheme="minorEastAsia"/>
          <w:lang w:eastAsia="zh-CN"/>
        </w:rPr>
        <w:t>”</w:t>
      </w:r>
      <w:r>
        <w:rPr>
          <w:rFonts w:asciiTheme="minorEastAsia" w:eastAsiaTheme="minorEastAsia" w:hAnsiTheme="minorEastAsia" w:hint="eastAsia"/>
          <w:lang w:eastAsia="zh-CN"/>
        </w:rPr>
        <w:t>（</w:t>
      </w:r>
      <w:r w:rsidRPr="00DF195F">
        <w:rPr>
          <w:lang w:eastAsia="zh-CN"/>
        </w:rPr>
        <w:t>IRG-AVA</w:t>
      </w:r>
      <w:r>
        <w:rPr>
          <w:rFonts w:asciiTheme="minorEastAsia" w:eastAsiaTheme="minorEastAsia" w:hAnsiTheme="minorEastAsia"/>
          <w:lang w:eastAsia="zh-CN"/>
        </w:rPr>
        <w:t>）</w:t>
      </w:r>
      <w:r w:rsidRPr="004F0D73">
        <w:rPr>
          <w:lang w:eastAsia="zh-CN"/>
        </w:rPr>
        <w:t>；</w:t>
      </w:r>
    </w:p>
    <w:p w:rsidR="008C1D3E" w:rsidRDefault="008C1D3E" w:rsidP="008C1D3E">
      <w:pPr>
        <w:pStyle w:val="enumlev2"/>
        <w:rPr>
          <w:lang w:eastAsia="zh-CN"/>
        </w:rPr>
      </w:pPr>
      <w:r w:rsidRPr="004F0D73">
        <w:rPr>
          <w:lang w:val="en-US" w:eastAsia="zh-CN"/>
        </w:rPr>
        <w:t>iv)</w:t>
      </w:r>
      <w:r w:rsidRPr="004F0D73">
        <w:rPr>
          <w:lang w:val="en-US" w:eastAsia="zh-CN"/>
        </w:rPr>
        <w:tab/>
      </w:r>
      <w:r w:rsidRPr="004F0D73">
        <w:rPr>
          <w:lang w:eastAsia="zh-CN"/>
        </w:rPr>
        <w:t>ITU-R</w:t>
      </w:r>
      <w:r w:rsidRPr="004F0D73">
        <w:rPr>
          <w:lang w:eastAsia="zh-CN"/>
        </w:rPr>
        <w:t>第</w:t>
      </w:r>
      <w:r w:rsidRPr="004F0D73">
        <w:rPr>
          <w:lang w:eastAsia="zh-CN"/>
        </w:rPr>
        <w:t>4</w:t>
      </w:r>
      <w:r w:rsidRPr="004F0D73">
        <w:rPr>
          <w:lang w:eastAsia="zh-CN"/>
        </w:rPr>
        <w:t>研究组</w:t>
      </w:r>
      <w:r w:rsidRPr="004F0D73">
        <w:rPr>
          <w:lang w:eastAsia="zh-CN"/>
        </w:rPr>
        <w:t>4A</w:t>
      </w:r>
      <w:r w:rsidRPr="004F0D73">
        <w:rPr>
          <w:lang w:eastAsia="zh-CN"/>
        </w:rPr>
        <w:t>、</w:t>
      </w:r>
      <w:r w:rsidRPr="004F0D73">
        <w:rPr>
          <w:lang w:eastAsia="zh-CN"/>
        </w:rPr>
        <w:t>4B</w:t>
      </w:r>
      <w:r w:rsidRPr="004F0D73">
        <w:rPr>
          <w:lang w:eastAsia="zh-CN"/>
        </w:rPr>
        <w:t>工作组和第</w:t>
      </w:r>
      <w:r w:rsidRPr="004F0D73">
        <w:rPr>
          <w:lang w:eastAsia="zh-CN"/>
        </w:rPr>
        <w:t>5</w:t>
      </w:r>
      <w:r w:rsidRPr="004F0D73">
        <w:rPr>
          <w:lang w:eastAsia="zh-CN"/>
        </w:rPr>
        <w:t>研究组</w:t>
      </w:r>
      <w:r w:rsidRPr="004F0D73">
        <w:rPr>
          <w:lang w:eastAsia="zh-CN"/>
        </w:rPr>
        <w:t>5A</w:t>
      </w:r>
      <w:r w:rsidRPr="004F0D73">
        <w:rPr>
          <w:lang w:eastAsia="zh-CN"/>
        </w:rPr>
        <w:t>工作组就如何在全球改善数字助听器的</w:t>
      </w:r>
      <w:r>
        <w:rPr>
          <w:rFonts w:hint="eastAsia"/>
          <w:lang w:eastAsia="zh-CN"/>
        </w:rPr>
        <w:t>获取</w:t>
      </w:r>
      <w:r w:rsidRPr="004F0D73">
        <w:rPr>
          <w:lang w:eastAsia="zh-CN"/>
        </w:rPr>
        <w:t>开展的工作；</w:t>
      </w:r>
    </w:p>
    <w:p w:rsidR="008C1D3E" w:rsidRDefault="008C1D3E" w:rsidP="008C1D3E">
      <w:pPr>
        <w:pStyle w:val="enumlev1"/>
        <w:rPr>
          <w:lang w:eastAsia="zh-CN"/>
        </w:rPr>
      </w:pPr>
      <w:r w:rsidRPr="0001018E">
        <w:rPr>
          <w:i/>
          <w:szCs w:val="24"/>
          <w:lang w:eastAsia="zh-CN"/>
        </w:rPr>
        <w:t>d)</w:t>
      </w:r>
      <w:r w:rsidRPr="0001018E">
        <w:rPr>
          <w:szCs w:val="24"/>
          <w:lang w:eastAsia="zh-CN"/>
        </w:rPr>
        <w:tab/>
      </w:r>
      <w:r>
        <w:rPr>
          <w:rFonts w:hint="eastAsia"/>
          <w:lang w:eastAsia="zh-CN"/>
        </w:rPr>
        <w:t>国际电联</w:t>
      </w:r>
      <w:r>
        <w:rPr>
          <w:lang w:eastAsia="zh-CN"/>
        </w:rPr>
        <w:t>ITU-T</w:t>
      </w:r>
      <w:r>
        <w:rPr>
          <w:lang w:eastAsia="zh-CN"/>
        </w:rPr>
        <w:t>正在开展的工作</w:t>
      </w:r>
      <w:r>
        <w:rPr>
          <w:rFonts w:hint="eastAsia"/>
          <w:lang w:eastAsia="zh-CN"/>
        </w:rPr>
        <w:t>：</w:t>
      </w:r>
    </w:p>
    <w:p w:rsidR="008C1D3E" w:rsidRDefault="008C1D3E" w:rsidP="008C1D3E">
      <w:pPr>
        <w:pStyle w:val="enumlev2"/>
        <w:rPr>
          <w:lang w:eastAsia="zh-CN"/>
        </w:rPr>
      </w:pPr>
      <w:r>
        <w:rPr>
          <w:lang w:eastAsia="zh-CN"/>
        </w:rPr>
        <w:t>i)</w:t>
      </w:r>
      <w:r w:rsidRPr="004F0D73">
        <w:rPr>
          <w:lang w:eastAsia="zh-CN"/>
        </w:rPr>
        <w:tab/>
      </w:r>
      <w:r w:rsidRPr="004F0D73">
        <w:rPr>
          <w:lang w:eastAsia="zh-CN"/>
        </w:rPr>
        <w:t>研究通过国际电信提高生活质量的与人为因素相关的第</w:t>
      </w:r>
      <w:r w:rsidRPr="004F0D73">
        <w:rPr>
          <w:lang w:eastAsia="zh-CN"/>
        </w:rPr>
        <w:t>4/2</w:t>
      </w:r>
      <w:r w:rsidRPr="004F0D73">
        <w:rPr>
          <w:lang w:eastAsia="zh-CN"/>
        </w:rPr>
        <w:t>号课题和关于无障碍获取多媒体系统和服务的第</w:t>
      </w:r>
      <w:r w:rsidRPr="004F0D73">
        <w:rPr>
          <w:lang w:eastAsia="zh-CN"/>
        </w:rPr>
        <w:t>26/16</w:t>
      </w:r>
      <w:r w:rsidRPr="004F0D73">
        <w:rPr>
          <w:lang w:eastAsia="zh-CN"/>
        </w:rPr>
        <w:t>号课题，包括关于老年人和残疾人</w:t>
      </w:r>
      <w:r>
        <w:rPr>
          <w:rFonts w:hint="eastAsia"/>
          <w:lang w:eastAsia="zh-CN"/>
        </w:rPr>
        <w:t>无障碍</w:t>
      </w:r>
      <w:r w:rsidRPr="004F0D73">
        <w:rPr>
          <w:lang w:eastAsia="zh-CN"/>
        </w:rPr>
        <w:t>使用电信导则的</w:t>
      </w:r>
      <w:r w:rsidRPr="004F0D73">
        <w:rPr>
          <w:lang w:eastAsia="zh-CN"/>
        </w:rPr>
        <w:t>ITU-T F.790</w:t>
      </w:r>
      <w:r w:rsidRPr="004F0D73">
        <w:rPr>
          <w:lang w:eastAsia="zh-CN"/>
        </w:rPr>
        <w:t>建议书；</w:t>
      </w:r>
    </w:p>
    <w:p w:rsidR="008C1D3E" w:rsidRPr="004F0D73" w:rsidRDefault="008C1D3E" w:rsidP="008C1D3E">
      <w:pPr>
        <w:pStyle w:val="enumlev2"/>
        <w:rPr>
          <w:lang w:eastAsia="zh-CN"/>
        </w:rPr>
      </w:pPr>
      <w:r w:rsidRPr="004F0D73">
        <w:rPr>
          <w:lang w:eastAsia="zh-CN"/>
        </w:rPr>
        <w:t>ii)</w:t>
      </w:r>
      <w:r w:rsidRPr="004F0D73">
        <w:rPr>
          <w:lang w:eastAsia="zh-CN"/>
        </w:rPr>
        <w:tab/>
      </w:r>
      <w:r w:rsidRPr="004F0D73">
        <w:rPr>
          <w:lang w:eastAsia="zh-CN"/>
        </w:rPr>
        <w:t>电信标准化顾问组发布的题为</w:t>
      </w:r>
      <w:r w:rsidRPr="0056641A">
        <w:rPr>
          <w:rFonts w:ascii="SimSun" w:hAnsi="SimSun"/>
          <w:lang w:eastAsia="zh-CN"/>
        </w:rPr>
        <w:t>“</w:t>
      </w:r>
      <w:r w:rsidRPr="004F0D73">
        <w:rPr>
          <w:lang w:eastAsia="zh-CN"/>
        </w:rPr>
        <w:t>在建议书起草过程中考虑到最终用户需要</w:t>
      </w:r>
      <w:r w:rsidRPr="0056641A">
        <w:rPr>
          <w:rFonts w:ascii="SimSun" w:hAnsi="SimSun"/>
          <w:lang w:eastAsia="zh-CN"/>
        </w:rPr>
        <w:t>”</w:t>
      </w:r>
      <w:r w:rsidRPr="004F0D73">
        <w:rPr>
          <w:lang w:eastAsia="zh-CN"/>
        </w:rPr>
        <w:t>的国际电联研究组指南；</w:t>
      </w:r>
    </w:p>
    <w:p w:rsidR="008C1D3E" w:rsidRPr="004F0D73" w:rsidRDefault="008C1D3E" w:rsidP="008C1D3E">
      <w:pPr>
        <w:pStyle w:val="enumlev2"/>
        <w:rPr>
          <w:lang w:val="en-US" w:eastAsia="zh-CN"/>
        </w:rPr>
      </w:pPr>
      <w:r w:rsidRPr="004F0D73">
        <w:rPr>
          <w:lang w:eastAsia="zh-CN"/>
        </w:rPr>
        <w:t>iii)</w:t>
      </w:r>
      <w:r w:rsidRPr="004F0D73">
        <w:rPr>
          <w:lang w:eastAsia="zh-CN"/>
        </w:rPr>
        <w:tab/>
      </w:r>
      <w:r w:rsidRPr="004F0D73">
        <w:rPr>
          <w:lang w:eastAsia="zh-CN"/>
        </w:rPr>
        <w:t>推出</w:t>
      </w:r>
      <w:r>
        <w:rPr>
          <w:rFonts w:hint="eastAsia"/>
          <w:lang w:eastAsia="zh-CN"/>
        </w:rPr>
        <w:t>JCA</w:t>
      </w:r>
      <w:r>
        <w:rPr>
          <w:lang w:eastAsia="zh-CN"/>
        </w:rPr>
        <w:t>-AHF</w:t>
      </w:r>
      <w:r w:rsidRPr="004F0D73">
        <w:rPr>
          <w:lang w:eastAsia="zh-CN"/>
        </w:rPr>
        <w:t>，旨在提高认识、提出建议和帮助、开展</w:t>
      </w:r>
      <w:r>
        <w:rPr>
          <w:rFonts w:hint="eastAsia"/>
          <w:lang w:eastAsia="zh-CN"/>
        </w:rPr>
        <w:t>协作</w:t>
      </w:r>
      <w:r w:rsidRPr="004F0D73">
        <w:rPr>
          <w:lang w:eastAsia="zh-CN"/>
        </w:rPr>
        <w:t>、协调和</w:t>
      </w:r>
      <w:r>
        <w:rPr>
          <w:rFonts w:hint="eastAsia"/>
          <w:lang w:eastAsia="zh-CN"/>
        </w:rPr>
        <w:t>互动</w:t>
      </w:r>
      <w:r w:rsidRPr="004F0D73">
        <w:rPr>
          <w:lang w:eastAsia="zh-CN"/>
        </w:rPr>
        <w:t>交流；</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szCs w:val="24"/>
          <w:lang w:eastAsia="zh-CN"/>
        </w:rPr>
      </w:pPr>
      <w:r>
        <w:rPr>
          <w:i/>
          <w:szCs w:val="24"/>
          <w:lang w:eastAsia="zh-CN"/>
        </w:rPr>
        <w:br w:type="page"/>
      </w:r>
    </w:p>
    <w:p w:rsidR="008C1D3E" w:rsidRDefault="008C1D3E" w:rsidP="008C1D3E">
      <w:pPr>
        <w:rPr>
          <w:lang w:eastAsia="zh-CN"/>
        </w:rPr>
      </w:pPr>
      <w:r w:rsidRPr="0001018E">
        <w:rPr>
          <w:i/>
          <w:szCs w:val="24"/>
          <w:lang w:eastAsia="zh-CN"/>
        </w:rPr>
        <w:lastRenderedPageBreak/>
        <w:t>e)</w:t>
      </w:r>
      <w:r w:rsidRPr="0001018E">
        <w:rPr>
          <w:i/>
          <w:szCs w:val="24"/>
          <w:lang w:eastAsia="zh-CN"/>
        </w:rPr>
        <w:tab/>
      </w:r>
      <w:r>
        <w:rPr>
          <w:lang w:eastAsia="zh-CN"/>
        </w:rPr>
        <w:t>ITU-D</w:t>
      </w:r>
      <w:r>
        <w:rPr>
          <w:lang w:eastAsia="zh-CN"/>
        </w:rPr>
        <w:t>正在开展的工作：</w:t>
      </w:r>
    </w:p>
    <w:p w:rsidR="008C1D3E" w:rsidRDefault="008C1D3E" w:rsidP="008C1D3E">
      <w:pPr>
        <w:pStyle w:val="enumlev2"/>
        <w:rPr>
          <w:lang w:eastAsia="zh-CN"/>
        </w:rPr>
      </w:pPr>
      <w:r>
        <w:rPr>
          <w:rFonts w:hint="eastAsia"/>
          <w:lang w:eastAsia="zh-CN"/>
        </w:rPr>
        <w:t>i</w:t>
      </w:r>
      <w:r>
        <w:rPr>
          <w:lang w:eastAsia="zh-CN"/>
        </w:rPr>
        <w:t>)</w:t>
      </w:r>
      <w:r>
        <w:rPr>
          <w:lang w:eastAsia="zh-CN"/>
        </w:rPr>
        <w:tab/>
      </w:r>
      <w:r>
        <w:rPr>
          <w:rFonts w:hint="eastAsia"/>
          <w:lang w:eastAsia="zh-CN"/>
        </w:rPr>
        <w:t>按照第</w:t>
      </w:r>
      <w:r>
        <w:rPr>
          <w:rFonts w:hint="eastAsia"/>
          <w:lang w:eastAsia="zh-CN"/>
        </w:rPr>
        <w:t>7</w:t>
      </w:r>
      <w:r>
        <w:rPr>
          <w:lang w:eastAsia="zh-CN"/>
        </w:rPr>
        <w:t>/1</w:t>
      </w:r>
      <w:r>
        <w:rPr>
          <w:rFonts w:hint="eastAsia"/>
          <w:lang w:eastAsia="zh-CN"/>
        </w:rPr>
        <w:t>号</w:t>
      </w:r>
      <w:r>
        <w:rPr>
          <w:lang w:eastAsia="zh-CN"/>
        </w:rPr>
        <w:t>课题</w:t>
      </w:r>
      <w:r>
        <w:rPr>
          <w:rFonts w:hint="eastAsia"/>
          <w:lang w:eastAsia="zh-CN"/>
        </w:rPr>
        <w:t xml:space="preserve"> </w:t>
      </w:r>
      <w:r>
        <w:rPr>
          <w:lang w:eastAsia="zh-CN"/>
        </w:rPr>
        <w:t xml:space="preserve">– </w:t>
      </w:r>
      <w:r>
        <w:rPr>
          <w:rFonts w:hint="eastAsia"/>
          <w:lang w:eastAsia="zh-CN"/>
        </w:rPr>
        <w:t>残疾人</w:t>
      </w:r>
      <w:r>
        <w:rPr>
          <w:lang w:eastAsia="zh-CN"/>
        </w:rPr>
        <w:t>和有</w:t>
      </w:r>
      <w:r>
        <w:rPr>
          <w:rFonts w:hint="eastAsia"/>
          <w:lang w:eastAsia="zh-CN"/>
        </w:rPr>
        <w:t>具体需求</w:t>
      </w:r>
      <w:r>
        <w:rPr>
          <w:lang w:eastAsia="zh-CN"/>
        </w:rPr>
        <w:t>群体的电信</w:t>
      </w:r>
      <w:r>
        <w:rPr>
          <w:rFonts w:hint="eastAsia"/>
          <w:lang w:eastAsia="zh-CN"/>
        </w:rPr>
        <w:t>/</w:t>
      </w:r>
      <w:r>
        <w:rPr>
          <w:lang w:eastAsia="zh-CN"/>
        </w:rPr>
        <w:t>ICT</w:t>
      </w:r>
      <w:r>
        <w:rPr>
          <w:lang w:eastAsia="zh-CN"/>
        </w:rPr>
        <w:t>服务的无障碍获取</w:t>
      </w:r>
      <w:r>
        <w:rPr>
          <w:rFonts w:hint="eastAsia"/>
          <w:lang w:eastAsia="zh-CN"/>
        </w:rPr>
        <w:t xml:space="preserve"> </w:t>
      </w:r>
      <w:r>
        <w:rPr>
          <w:lang w:eastAsia="zh-CN"/>
        </w:rPr>
        <w:t xml:space="preserve">– </w:t>
      </w:r>
      <w:r>
        <w:rPr>
          <w:rFonts w:hint="eastAsia"/>
          <w:lang w:eastAsia="zh-CN"/>
        </w:rPr>
        <w:t>开展</w:t>
      </w:r>
      <w:r>
        <w:rPr>
          <w:lang w:eastAsia="zh-CN"/>
        </w:rPr>
        <w:t>的研究；</w:t>
      </w:r>
    </w:p>
    <w:p w:rsidR="008C1D3E" w:rsidRPr="00CA4B21" w:rsidRDefault="008C1D3E" w:rsidP="008C1D3E">
      <w:pPr>
        <w:pStyle w:val="enumlev2"/>
        <w:rPr>
          <w:lang w:eastAsia="zh-CN"/>
        </w:rPr>
      </w:pPr>
      <w:r>
        <w:rPr>
          <w:lang w:eastAsia="zh-CN"/>
        </w:rPr>
        <w:t>ii)</w:t>
      </w:r>
      <w:r>
        <w:rPr>
          <w:lang w:eastAsia="zh-CN"/>
        </w:rPr>
        <w:tab/>
      </w:r>
      <w:r>
        <w:rPr>
          <w:rFonts w:hint="eastAsia"/>
          <w:lang w:eastAsia="zh-CN"/>
        </w:rPr>
        <w:t>《</w:t>
      </w:r>
      <w:r>
        <w:rPr>
          <w:lang w:eastAsia="zh-CN"/>
        </w:rPr>
        <w:t>迪拜行动计划》（</w:t>
      </w:r>
      <w:r>
        <w:rPr>
          <w:lang w:eastAsia="zh-CN"/>
        </w:rPr>
        <w:t>WTDC-14</w:t>
      </w:r>
      <w:r>
        <w:rPr>
          <w:rFonts w:hint="eastAsia"/>
          <w:lang w:eastAsia="zh-CN"/>
        </w:rPr>
        <w:t>）</w:t>
      </w:r>
      <w:r>
        <w:rPr>
          <w:lang w:eastAsia="zh-CN"/>
        </w:rPr>
        <w:t>；</w:t>
      </w:r>
    </w:p>
    <w:p w:rsidR="008C1D3E" w:rsidRPr="00EA6536" w:rsidRDefault="008C1D3E" w:rsidP="008C1D3E">
      <w:pPr>
        <w:rPr>
          <w:rFonts w:cstheme="minorHAnsi"/>
          <w:lang w:eastAsia="zh-CN"/>
        </w:rPr>
      </w:pPr>
      <w:r w:rsidRPr="0001018E">
        <w:rPr>
          <w:i/>
          <w:szCs w:val="24"/>
          <w:lang w:eastAsia="zh-CN"/>
        </w:rPr>
        <w:t>f)</w:t>
      </w:r>
      <w:r w:rsidRPr="0001018E">
        <w:rPr>
          <w:i/>
          <w:szCs w:val="24"/>
          <w:lang w:eastAsia="zh-CN"/>
        </w:rPr>
        <w:tab/>
      </w:r>
      <w:r w:rsidRPr="00C73D31">
        <w:rPr>
          <w:rFonts w:hint="eastAsia"/>
          <w:iCs/>
          <w:szCs w:val="24"/>
          <w:lang w:eastAsia="zh-CN"/>
        </w:rPr>
        <w:t>本届</w:t>
      </w:r>
      <w:r>
        <w:rPr>
          <w:rFonts w:hint="eastAsia"/>
          <w:lang w:eastAsia="zh-CN"/>
        </w:rPr>
        <w:t>全权代表大会</w:t>
      </w:r>
      <w:r>
        <w:rPr>
          <w:lang w:eastAsia="zh-CN"/>
        </w:rPr>
        <w:t>批准的《国际电联</w:t>
      </w:r>
      <w:r>
        <w:rPr>
          <w:rFonts w:hint="eastAsia"/>
          <w:lang w:eastAsia="zh-CN"/>
        </w:rPr>
        <w:t>2016-2019</w:t>
      </w:r>
      <w:r>
        <w:rPr>
          <w:rFonts w:hint="eastAsia"/>
          <w:lang w:eastAsia="zh-CN"/>
        </w:rPr>
        <w:t>年</w:t>
      </w:r>
      <w:r>
        <w:rPr>
          <w:lang w:eastAsia="zh-CN"/>
        </w:rPr>
        <w:t>战略规划》中包含的</w:t>
      </w:r>
      <w:r>
        <w:rPr>
          <w:rFonts w:hint="eastAsia"/>
          <w:lang w:eastAsia="zh-CN"/>
        </w:rPr>
        <w:t>跨部门</w:t>
      </w:r>
      <w:r>
        <w:rPr>
          <w:lang w:eastAsia="zh-CN"/>
        </w:rPr>
        <w:t>目标</w:t>
      </w:r>
      <w:r w:rsidRPr="0001018E">
        <w:rPr>
          <w:szCs w:val="24"/>
          <w:lang w:eastAsia="zh-CN"/>
        </w:rPr>
        <w:t>I.5</w:t>
      </w:r>
      <w:r>
        <w:rPr>
          <w:rFonts w:hint="eastAsia"/>
          <w:lang w:eastAsia="zh-CN"/>
        </w:rPr>
        <w:t>：</w:t>
      </w:r>
      <w:r w:rsidRPr="0056641A">
        <w:rPr>
          <w:rFonts w:ascii="SimSun" w:hAnsi="SimSun"/>
          <w:lang w:eastAsia="zh-CN"/>
        </w:rPr>
        <w:t>“</w:t>
      </w:r>
      <w:r>
        <w:rPr>
          <w:lang w:eastAsia="zh-CN"/>
        </w:rPr>
        <w:t>加强残疾人和具有</w:t>
      </w:r>
      <w:r>
        <w:rPr>
          <w:rFonts w:hint="eastAsia"/>
          <w:lang w:eastAsia="zh-CN"/>
        </w:rPr>
        <w:t>具体</w:t>
      </w:r>
      <w:r>
        <w:rPr>
          <w:lang w:eastAsia="zh-CN"/>
        </w:rPr>
        <w:t>需求的群体对电信</w:t>
      </w:r>
      <w:r>
        <w:rPr>
          <w:rFonts w:hint="eastAsia"/>
          <w:lang w:eastAsia="zh-CN"/>
        </w:rPr>
        <w:t>/</w:t>
      </w:r>
      <w:r>
        <w:rPr>
          <w:rFonts w:hint="eastAsia"/>
          <w:lang w:eastAsia="zh-CN"/>
        </w:rPr>
        <w:t>信息通信技术</w:t>
      </w:r>
      <w:r>
        <w:rPr>
          <w:lang w:eastAsia="zh-CN"/>
        </w:rPr>
        <w:t>的</w:t>
      </w:r>
      <w:r>
        <w:rPr>
          <w:rFonts w:hint="eastAsia"/>
          <w:lang w:eastAsia="zh-CN"/>
        </w:rPr>
        <w:t>无障碍</w:t>
      </w:r>
      <w:r>
        <w:rPr>
          <w:lang w:eastAsia="zh-CN"/>
        </w:rPr>
        <w:t>获取</w:t>
      </w:r>
      <w:r w:rsidRPr="0056641A">
        <w:rPr>
          <w:rFonts w:ascii="SimSun" w:hAnsi="SimSun"/>
          <w:lang w:eastAsia="zh-CN"/>
        </w:rPr>
        <w:t>”</w:t>
      </w:r>
      <w:r>
        <w:rPr>
          <w:rFonts w:hint="eastAsia"/>
          <w:lang w:eastAsia="zh-CN"/>
        </w:rPr>
        <w:t>以及相关</w:t>
      </w:r>
      <w:r>
        <w:rPr>
          <w:lang w:eastAsia="zh-CN"/>
        </w:rPr>
        <w:t>成果和输出成果</w:t>
      </w:r>
      <w:r>
        <w:rPr>
          <w:rFonts w:hint="eastAsia"/>
          <w:lang w:eastAsia="zh-CN"/>
        </w:rPr>
        <w:t>；</w:t>
      </w:r>
    </w:p>
    <w:p w:rsidR="008C1D3E" w:rsidRDefault="008C1D3E" w:rsidP="008C1D3E">
      <w:pPr>
        <w:rPr>
          <w:lang w:val="en-US" w:eastAsia="zh-CN"/>
        </w:rPr>
      </w:pPr>
      <w:r w:rsidRPr="0001018E">
        <w:rPr>
          <w:i/>
          <w:iCs/>
          <w:lang w:eastAsia="zh-CN"/>
        </w:rPr>
        <w:t>g)</w:t>
      </w:r>
      <w:r w:rsidRPr="0001018E">
        <w:rPr>
          <w:lang w:eastAsia="zh-CN"/>
        </w:rPr>
        <w:tab/>
      </w:r>
      <w:r>
        <w:rPr>
          <w:rFonts w:hint="eastAsia"/>
          <w:lang w:eastAsia="zh-CN"/>
        </w:rPr>
        <w:t>信息社会世界高峰会议（</w:t>
      </w:r>
      <w:r>
        <w:rPr>
          <w:rFonts w:hint="eastAsia"/>
          <w:lang w:eastAsia="zh-CN"/>
        </w:rPr>
        <w:t>WSIS</w:t>
      </w:r>
      <w:r>
        <w:rPr>
          <w:rFonts w:hint="eastAsia"/>
          <w:lang w:eastAsia="zh-CN"/>
        </w:rPr>
        <w:t>）的成果，呼吁特别关注包括因年龄致残的残疾人的需求；</w:t>
      </w:r>
    </w:p>
    <w:p w:rsidR="008C1D3E" w:rsidRDefault="008C1D3E" w:rsidP="008C1D3E">
      <w:pPr>
        <w:rPr>
          <w:lang w:eastAsia="zh-CN"/>
        </w:rPr>
      </w:pPr>
      <w:r w:rsidRPr="00673E83">
        <w:rPr>
          <w:i/>
          <w:iCs/>
          <w:lang w:eastAsia="zh-CN"/>
        </w:rPr>
        <w:t>h</w:t>
      </w:r>
      <w:r w:rsidRPr="00DF195F">
        <w:rPr>
          <w:i/>
          <w:iCs/>
          <w:color w:val="231F20"/>
          <w:lang w:eastAsia="zh-CN"/>
        </w:rPr>
        <w:t>)</w:t>
      </w:r>
      <w:r w:rsidRPr="00DF195F">
        <w:rPr>
          <w:color w:val="231F20"/>
          <w:lang w:eastAsia="zh-CN"/>
        </w:rPr>
        <w:tab/>
      </w:r>
      <w:r>
        <w:rPr>
          <w:rFonts w:hint="eastAsia"/>
          <w:lang w:eastAsia="zh-CN"/>
        </w:rPr>
        <w:t>国际电联协调召开的</w:t>
      </w:r>
      <w:r w:rsidRPr="00DE36B5">
        <w:rPr>
          <w:rFonts w:hint="eastAsia"/>
          <w:lang w:eastAsia="zh-CN"/>
        </w:rPr>
        <w:t>2015</w:t>
      </w:r>
      <w:r w:rsidRPr="00DE36B5">
        <w:rPr>
          <w:rFonts w:hint="eastAsia"/>
          <w:lang w:eastAsia="zh-CN"/>
        </w:rPr>
        <w:t>年后</w:t>
      </w:r>
      <w:r w:rsidRPr="00DE36B5">
        <w:rPr>
          <w:rFonts w:hint="eastAsia"/>
          <w:lang w:eastAsia="zh-CN"/>
        </w:rPr>
        <w:t>WSIS</w:t>
      </w:r>
      <w:r w:rsidRPr="00DE36B5">
        <w:rPr>
          <w:rFonts w:hint="eastAsia"/>
          <w:lang w:eastAsia="zh-CN"/>
        </w:rPr>
        <w:t>愿景的</w:t>
      </w:r>
      <w:r w:rsidRPr="00DE36B5">
        <w:rPr>
          <w:rFonts w:hint="eastAsia"/>
          <w:lang w:eastAsia="zh-CN"/>
        </w:rPr>
        <w:t>WSIS+10</w:t>
      </w:r>
      <w:r w:rsidRPr="00DE36B5">
        <w:rPr>
          <w:rFonts w:hint="eastAsia"/>
          <w:lang w:eastAsia="zh-CN"/>
        </w:rPr>
        <w:t>高级别活动</w:t>
      </w:r>
      <w:r>
        <w:rPr>
          <w:rFonts w:hint="eastAsia"/>
          <w:lang w:eastAsia="zh-CN"/>
        </w:rPr>
        <w:t>确定</w:t>
      </w:r>
      <w:r w:rsidRPr="00DE36B5">
        <w:rPr>
          <w:rFonts w:hint="eastAsia"/>
          <w:lang w:eastAsia="zh-CN"/>
        </w:rPr>
        <w:t>，</w:t>
      </w:r>
      <w:r w:rsidRPr="00DE36B5">
        <w:rPr>
          <w:rFonts w:hint="eastAsia"/>
          <w:lang w:eastAsia="zh-CN"/>
        </w:rPr>
        <w:t>WSIS</w:t>
      </w:r>
      <w:r>
        <w:rPr>
          <w:lang w:eastAsia="zh-CN"/>
        </w:rPr>
        <w:t xml:space="preserve"> </w:t>
      </w:r>
      <w:r w:rsidRPr="00DE36B5">
        <w:rPr>
          <w:rFonts w:hint="eastAsia"/>
          <w:lang w:eastAsia="zh-CN"/>
        </w:rPr>
        <w:t>2015</w:t>
      </w:r>
      <w:r w:rsidRPr="00DE36B5">
        <w:rPr>
          <w:rFonts w:hint="eastAsia"/>
          <w:lang w:eastAsia="zh-CN"/>
        </w:rPr>
        <w:t>年</w:t>
      </w:r>
      <w:r>
        <w:rPr>
          <w:rFonts w:hint="eastAsia"/>
          <w:lang w:eastAsia="zh-CN"/>
        </w:rPr>
        <w:t>后</w:t>
      </w:r>
      <w:r w:rsidRPr="00DE36B5">
        <w:rPr>
          <w:rFonts w:hint="eastAsia"/>
          <w:lang w:eastAsia="zh-CN"/>
        </w:rPr>
        <w:t>成果</w:t>
      </w:r>
      <w:r>
        <w:rPr>
          <w:rFonts w:hint="eastAsia"/>
          <w:lang w:eastAsia="zh-CN"/>
        </w:rPr>
        <w:t>中无障碍获取是必须</w:t>
      </w:r>
      <w:r w:rsidRPr="00DE36B5">
        <w:rPr>
          <w:rFonts w:hint="eastAsia"/>
          <w:lang w:eastAsia="zh-CN"/>
        </w:rPr>
        <w:t>处理的重点领域</w:t>
      </w:r>
      <w:r>
        <w:rPr>
          <w:rFonts w:hint="eastAsia"/>
          <w:lang w:eastAsia="zh-CN"/>
        </w:rPr>
        <w:t>之一；</w:t>
      </w:r>
    </w:p>
    <w:p w:rsidR="008C1D3E" w:rsidRPr="0001018E" w:rsidRDefault="008C1D3E" w:rsidP="008C1D3E">
      <w:pPr>
        <w:rPr>
          <w:lang w:eastAsia="zh-CN"/>
        </w:rPr>
      </w:pPr>
      <w:r w:rsidRPr="0001018E">
        <w:rPr>
          <w:i/>
          <w:iCs/>
          <w:lang w:eastAsia="zh-CN"/>
        </w:rPr>
        <w:t>i)</w:t>
      </w:r>
      <w:r w:rsidRPr="0001018E">
        <w:rPr>
          <w:lang w:eastAsia="zh-CN"/>
        </w:rPr>
        <w:tab/>
      </w:r>
      <w:r>
        <w:rPr>
          <w:rFonts w:hint="eastAsia"/>
          <w:lang w:eastAsia="zh-CN"/>
        </w:rPr>
        <w:t>《日内瓦原则宣言》第</w:t>
      </w:r>
      <w:r>
        <w:rPr>
          <w:rFonts w:hint="eastAsia"/>
          <w:lang w:eastAsia="zh-CN"/>
        </w:rPr>
        <w:t>13</w:t>
      </w:r>
      <w:r>
        <w:rPr>
          <w:rFonts w:hint="eastAsia"/>
          <w:lang w:eastAsia="zh-CN"/>
        </w:rPr>
        <w:t>段和《突尼斯承诺》第</w:t>
      </w:r>
      <w:r>
        <w:rPr>
          <w:rFonts w:hint="eastAsia"/>
          <w:lang w:eastAsia="zh-CN"/>
        </w:rPr>
        <w:t>18</w:t>
      </w:r>
      <w:r>
        <w:rPr>
          <w:rFonts w:hint="eastAsia"/>
          <w:lang w:eastAsia="zh-CN"/>
        </w:rPr>
        <w:t>段；重审为残疾人和有具体需求的人士提供公平和价格合理的</w:t>
      </w:r>
      <w:r>
        <w:rPr>
          <w:rFonts w:hint="eastAsia"/>
          <w:lang w:eastAsia="zh-CN"/>
        </w:rPr>
        <w:t>ICT</w:t>
      </w:r>
      <w:r>
        <w:rPr>
          <w:rFonts w:hint="eastAsia"/>
          <w:lang w:eastAsia="zh-CN"/>
        </w:rPr>
        <w:t>的承诺；</w:t>
      </w:r>
    </w:p>
    <w:p w:rsidR="008C1D3E" w:rsidRPr="0001018E" w:rsidRDefault="008C1D3E" w:rsidP="008C1D3E">
      <w:pPr>
        <w:rPr>
          <w:lang w:eastAsia="zh-CN"/>
        </w:rPr>
      </w:pPr>
      <w:r w:rsidRPr="0001018E">
        <w:rPr>
          <w:i/>
          <w:iCs/>
          <w:lang w:eastAsia="zh-CN"/>
        </w:rPr>
        <w:t>j)</w:t>
      </w:r>
      <w:r w:rsidRPr="0001018E">
        <w:rPr>
          <w:lang w:eastAsia="zh-CN"/>
        </w:rPr>
        <w:tab/>
      </w:r>
      <w:r w:rsidRPr="004F0D73">
        <w:rPr>
          <w:rFonts w:cstheme="minorHAnsi"/>
          <w:lang w:eastAsia="zh-CN"/>
        </w:rPr>
        <w:t>各区域和各国为制定或修订</w:t>
      </w:r>
      <w:r>
        <w:rPr>
          <w:rFonts w:cstheme="minorHAnsi" w:hint="eastAsia"/>
          <w:lang w:eastAsia="zh-CN"/>
        </w:rPr>
        <w:t>电信</w:t>
      </w:r>
      <w:r>
        <w:rPr>
          <w:rFonts w:cstheme="minorHAnsi" w:hint="eastAsia"/>
          <w:lang w:eastAsia="zh-CN"/>
        </w:rPr>
        <w:t>/ICT</w:t>
      </w:r>
      <w:r w:rsidRPr="004F0D73">
        <w:rPr>
          <w:rFonts w:cstheme="minorHAnsi"/>
          <w:lang w:eastAsia="zh-CN"/>
        </w:rPr>
        <w:t>的指导原则和标准而做出的努力</w:t>
      </w:r>
      <w:r>
        <w:rPr>
          <w:rFonts w:cstheme="minorHAnsi" w:hint="eastAsia"/>
          <w:lang w:eastAsia="zh-CN"/>
        </w:rPr>
        <w:t>；</w:t>
      </w:r>
    </w:p>
    <w:p w:rsidR="008C1D3E" w:rsidRDefault="008C1D3E" w:rsidP="008C1D3E">
      <w:pPr>
        <w:rPr>
          <w:lang w:val="en" w:eastAsia="zh-CN"/>
        </w:rPr>
      </w:pPr>
      <w:r w:rsidRPr="0001018E">
        <w:rPr>
          <w:i/>
          <w:iCs/>
          <w:lang w:eastAsia="zh-CN"/>
        </w:rPr>
        <w:t>k)</w:t>
      </w:r>
      <w:r w:rsidRPr="0001018E">
        <w:rPr>
          <w:lang w:eastAsia="zh-CN"/>
        </w:rPr>
        <w:tab/>
      </w:r>
      <w:r>
        <w:rPr>
          <w:rFonts w:hint="eastAsia"/>
          <w:lang w:val="en" w:eastAsia="zh-CN"/>
        </w:rPr>
        <w:t>国际电联理事会</w:t>
      </w:r>
      <w:r w:rsidRPr="004419BB">
        <w:rPr>
          <w:lang w:val="en" w:eastAsia="zh-CN"/>
        </w:rPr>
        <w:t>2013</w:t>
      </w:r>
      <w:r>
        <w:rPr>
          <w:rFonts w:hint="eastAsia"/>
          <w:lang w:val="en" w:eastAsia="zh-CN"/>
        </w:rPr>
        <w:t>年会议通过的国际电联残疾人无障碍获取政策；</w:t>
      </w:r>
    </w:p>
    <w:p w:rsidR="008C1D3E" w:rsidRDefault="008C1D3E" w:rsidP="008C1D3E">
      <w:pPr>
        <w:rPr>
          <w:lang w:val="en" w:eastAsia="zh-CN"/>
        </w:rPr>
      </w:pPr>
      <w:r w:rsidRPr="004560BD">
        <w:rPr>
          <w:i/>
          <w:iCs/>
          <w:lang w:val="en" w:eastAsia="zh-CN"/>
        </w:rPr>
        <w:t>l)</w:t>
      </w:r>
      <w:r w:rsidRPr="004560BD">
        <w:rPr>
          <w:lang w:val="en" w:eastAsia="zh-CN"/>
        </w:rPr>
        <w:tab/>
      </w:r>
      <w:r w:rsidRPr="004560BD">
        <w:rPr>
          <w:rFonts w:hint="eastAsia"/>
          <w:lang w:val="en" w:eastAsia="zh-CN"/>
        </w:rPr>
        <w:t>网播和</w:t>
      </w:r>
      <w:r w:rsidRPr="004560BD">
        <w:rPr>
          <w:lang w:val="en" w:eastAsia="zh-CN"/>
        </w:rPr>
        <w:t>字幕是宝贵的工具，将使残疾人和有具体需求</w:t>
      </w:r>
      <w:r w:rsidRPr="004560BD">
        <w:rPr>
          <w:rFonts w:hint="eastAsia"/>
          <w:lang w:val="en" w:eastAsia="zh-CN"/>
        </w:rPr>
        <w:t>人士</w:t>
      </w:r>
      <w:r w:rsidRPr="004560BD">
        <w:rPr>
          <w:lang w:val="en" w:eastAsia="zh-CN"/>
        </w:rPr>
        <w:t>受益无穷</w:t>
      </w:r>
      <w:r w:rsidRPr="004560BD">
        <w:rPr>
          <w:rFonts w:hint="eastAsia"/>
          <w:lang w:val="en"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 w:eastAsia="zh-CN"/>
        </w:rPr>
      </w:pPr>
      <w:r>
        <w:rPr>
          <w:lang w:val="en" w:eastAsia="zh-CN"/>
        </w:rPr>
        <w:br w:type="page"/>
      </w:r>
    </w:p>
    <w:p w:rsidR="008C1D3E" w:rsidRPr="004560BD" w:rsidRDefault="008C1D3E" w:rsidP="008C1D3E">
      <w:pPr>
        <w:pStyle w:val="Call"/>
        <w:rPr>
          <w:lang w:val="en" w:eastAsia="zh-CN"/>
        </w:rPr>
      </w:pPr>
      <w:r w:rsidRPr="004560BD">
        <w:rPr>
          <w:lang w:val="en" w:eastAsia="zh-CN"/>
        </w:rPr>
        <w:lastRenderedPageBreak/>
        <w:t>考虑到</w:t>
      </w:r>
    </w:p>
    <w:p w:rsidR="008C1D3E" w:rsidRDefault="008C1D3E" w:rsidP="008C1D3E">
      <w:pPr>
        <w:rPr>
          <w:lang w:eastAsia="zh-CN"/>
        </w:rPr>
      </w:pPr>
      <w:r w:rsidRPr="0001018E">
        <w:rPr>
          <w:i/>
          <w:iCs/>
          <w:lang w:eastAsia="zh-CN"/>
        </w:rPr>
        <w:t>a)</w:t>
      </w:r>
      <w:r w:rsidRPr="0001018E">
        <w:rPr>
          <w:lang w:eastAsia="zh-CN"/>
        </w:rPr>
        <w:tab/>
      </w:r>
      <w:r w:rsidRPr="003B442C">
        <w:rPr>
          <w:rFonts w:hint="eastAsia"/>
          <w:lang w:eastAsia="zh-CN"/>
        </w:rPr>
        <w:t>据世界卫生组织估计，</w:t>
      </w:r>
      <w:r>
        <w:rPr>
          <w:rFonts w:hint="eastAsia"/>
          <w:lang w:eastAsia="zh-CN"/>
        </w:rPr>
        <w:t>全</w:t>
      </w:r>
      <w:r>
        <w:rPr>
          <w:lang w:eastAsia="zh-CN"/>
        </w:rPr>
        <w:t>世界有</w:t>
      </w:r>
      <w:r>
        <w:rPr>
          <w:rFonts w:hint="eastAsia"/>
          <w:lang w:eastAsia="zh-CN"/>
        </w:rPr>
        <w:t>十</w:t>
      </w:r>
      <w:r>
        <w:rPr>
          <w:lang w:eastAsia="zh-CN"/>
        </w:rPr>
        <w:t>亿</w:t>
      </w:r>
      <w:r>
        <w:rPr>
          <w:rFonts w:hint="eastAsia"/>
          <w:lang w:eastAsia="zh-CN"/>
        </w:rPr>
        <w:t>身体</w:t>
      </w:r>
      <w:r>
        <w:rPr>
          <w:lang w:eastAsia="zh-CN"/>
        </w:rPr>
        <w:t>、感官或认</w:t>
      </w:r>
      <w:r>
        <w:rPr>
          <w:rFonts w:hint="eastAsia"/>
          <w:lang w:eastAsia="zh-CN"/>
        </w:rPr>
        <w:t>知</w:t>
      </w:r>
      <w:r>
        <w:rPr>
          <w:lang w:eastAsia="zh-CN"/>
        </w:rPr>
        <w:t>方面存在</w:t>
      </w:r>
      <w:r>
        <w:rPr>
          <w:rFonts w:hint="eastAsia"/>
          <w:lang w:eastAsia="zh-CN"/>
        </w:rPr>
        <w:t>不</w:t>
      </w:r>
      <w:r>
        <w:rPr>
          <w:lang w:eastAsia="zh-CN"/>
        </w:rPr>
        <w:t>同程度残疾</w:t>
      </w:r>
      <w:r>
        <w:rPr>
          <w:rFonts w:hint="eastAsia"/>
          <w:lang w:eastAsia="zh-CN"/>
        </w:rPr>
        <w:t>的</w:t>
      </w:r>
      <w:r>
        <w:rPr>
          <w:lang w:eastAsia="zh-CN"/>
        </w:rPr>
        <w:t>人</w:t>
      </w:r>
      <w:r>
        <w:rPr>
          <w:rFonts w:hint="eastAsia"/>
          <w:lang w:eastAsia="zh-CN"/>
        </w:rPr>
        <w:t>士，</w:t>
      </w:r>
      <w:r>
        <w:rPr>
          <w:lang w:eastAsia="zh-CN"/>
        </w:rPr>
        <w:t>占</w:t>
      </w:r>
      <w:r>
        <w:rPr>
          <w:rFonts w:hint="eastAsia"/>
          <w:lang w:eastAsia="zh-CN"/>
        </w:rPr>
        <w:t>世界</w:t>
      </w:r>
      <w:r>
        <w:rPr>
          <w:lang w:eastAsia="zh-CN"/>
        </w:rPr>
        <w:t>人口的</w:t>
      </w:r>
      <w:r>
        <w:rPr>
          <w:lang w:eastAsia="zh-CN"/>
        </w:rPr>
        <w:t>15%</w:t>
      </w:r>
      <w:r>
        <w:rPr>
          <w:lang w:eastAsia="zh-CN"/>
        </w:rPr>
        <w:t>，</w:t>
      </w:r>
      <w:r>
        <w:rPr>
          <w:rFonts w:hint="eastAsia"/>
          <w:lang w:eastAsia="zh-CN"/>
        </w:rPr>
        <w:t>其中</w:t>
      </w:r>
      <w:r>
        <w:rPr>
          <w:lang w:eastAsia="zh-CN"/>
        </w:rPr>
        <w:t>80%</w:t>
      </w:r>
      <w:r>
        <w:rPr>
          <w:rFonts w:hint="eastAsia"/>
          <w:lang w:eastAsia="zh-CN"/>
        </w:rPr>
        <w:t>居住</w:t>
      </w:r>
      <w:r>
        <w:rPr>
          <w:lang w:eastAsia="zh-CN"/>
        </w:rPr>
        <w:t>在</w:t>
      </w:r>
      <w:r>
        <w:rPr>
          <w:rFonts w:hint="eastAsia"/>
          <w:lang w:eastAsia="zh-CN"/>
        </w:rPr>
        <w:t>发展中</w:t>
      </w:r>
      <w:r>
        <w:rPr>
          <w:lang w:eastAsia="zh-CN"/>
        </w:rPr>
        <w:t>国家</w:t>
      </w:r>
      <w:r>
        <w:rPr>
          <w:rStyle w:val="FootnoteReference"/>
          <w:lang w:eastAsia="zh-CN"/>
        </w:rPr>
        <w:footnoteReference w:customMarkFollows="1" w:id="103"/>
        <w:t>1</w:t>
      </w:r>
      <w:r>
        <w:rPr>
          <w:rFonts w:hint="eastAsia"/>
          <w:lang w:eastAsia="zh-CN"/>
        </w:rPr>
        <w:t>；</w:t>
      </w:r>
    </w:p>
    <w:p w:rsidR="008C1D3E" w:rsidRPr="0001018E" w:rsidRDefault="008C1D3E" w:rsidP="008C1D3E">
      <w:pPr>
        <w:rPr>
          <w:lang w:eastAsia="zh-CN"/>
        </w:rPr>
      </w:pPr>
      <w:r w:rsidRPr="0001018E">
        <w:rPr>
          <w:i/>
          <w:iCs/>
          <w:lang w:eastAsia="zh-CN"/>
        </w:rPr>
        <w:t>b)</w:t>
      </w:r>
      <w:r w:rsidRPr="0001018E">
        <w:rPr>
          <w:i/>
          <w:iCs/>
          <w:lang w:eastAsia="zh-CN"/>
        </w:rPr>
        <w:tab/>
      </w:r>
      <w:r>
        <w:rPr>
          <w:rFonts w:hint="eastAsia"/>
          <w:lang w:eastAsia="zh-CN"/>
        </w:rPr>
        <w:t>ICT</w:t>
      </w:r>
      <w:r>
        <w:rPr>
          <w:rFonts w:hint="eastAsia"/>
          <w:lang w:eastAsia="zh-CN"/>
        </w:rPr>
        <w:t>可以为残疾女性和年轻女性克服由于其性别和残疾遭受的排斥带来机会和福祉，</w:t>
      </w:r>
    </w:p>
    <w:p w:rsidR="008C1D3E" w:rsidRPr="00DD6505" w:rsidRDefault="008C1D3E" w:rsidP="008C1D3E">
      <w:pPr>
        <w:rPr>
          <w:rFonts w:asciiTheme="minorHAnsi" w:hAnsiTheme="minorHAnsi"/>
          <w:lang w:eastAsia="zh-CN"/>
        </w:rPr>
      </w:pPr>
      <w:r w:rsidRPr="00EC586E">
        <w:rPr>
          <w:rFonts w:asciiTheme="minorHAnsi" w:hAnsiTheme="minorHAnsi"/>
          <w:i/>
          <w:iCs/>
          <w:lang w:eastAsia="zh-CN"/>
        </w:rPr>
        <w:t>c)</w:t>
      </w:r>
      <w:r>
        <w:rPr>
          <w:rFonts w:asciiTheme="minorHAnsi" w:hAnsiTheme="minorHAnsi"/>
          <w:lang w:eastAsia="zh-CN"/>
        </w:rPr>
        <w:tab/>
      </w:r>
      <w:r>
        <w:rPr>
          <w:rFonts w:asciiTheme="minorHAnsi" w:hAnsiTheme="minorHAnsi" w:hint="eastAsia"/>
          <w:lang w:eastAsia="zh-CN"/>
        </w:rPr>
        <w:t>2008</w:t>
      </w:r>
      <w:r>
        <w:rPr>
          <w:rFonts w:asciiTheme="minorHAnsi" w:hAnsiTheme="minorHAnsi" w:hint="eastAsia"/>
          <w:lang w:eastAsia="zh-CN"/>
        </w:rPr>
        <w:t>年</w:t>
      </w:r>
      <w:r>
        <w:rPr>
          <w:rFonts w:asciiTheme="minorHAnsi" w:hAnsiTheme="minorHAnsi" w:hint="eastAsia"/>
          <w:lang w:eastAsia="zh-CN"/>
        </w:rPr>
        <w:t>5</w:t>
      </w:r>
      <w:r>
        <w:rPr>
          <w:rFonts w:asciiTheme="minorHAnsi" w:hAnsiTheme="minorHAnsi" w:hint="eastAsia"/>
          <w:lang w:eastAsia="zh-CN"/>
        </w:rPr>
        <w:t>月</w:t>
      </w:r>
      <w:r>
        <w:rPr>
          <w:rFonts w:asciiTheme="minorHAnsi" w:hAnsiTheme="minorHAnsi" w:hint="eastAsia"/>
          <w:lang w:eastAsia="zh-CN"/>
        </w:rPr>
        <w:t>3</w:t>
      </w:r>
      <w:r>
        <w:rPr>
          <w:rFonts w:asciiTheme="minorHAnsi" w:hAnsiTheme="minorHAnsi" w:hint="eastAsia"/>
          <w:lang w:eastAsia="zh-CN"/>
        </w:rPr>
        <w:t>日生效的《联合国残疾人权利公约》在关于无障碍获取的第</w:t>
      </w:r>
      <w:r>
        <w:rPr>
          <w:rFonts w:asciiTheme="minorHAnsi" w:hAnsiTheme="minorHAnsi" w:hint="eastAsia"/>
          <w:lang w:eastAsia="zh-CN"/>
        </w:rPr>
        <w:t>9</w:t>
      </w:r>
      <w:r>
        <w:rPr>
          <w:rFonts w:asciiTheme="minorHAnsi" w:hAnsiTheme="minorHAnsi" w:hint="eastAsia"/>
          <w:lang w:eastAsia="zh-CN"/>
        </w:rPr>
        <w:t>条中要求缔约国采取适当措施，包括：</w:t>
      </w:r>
    </w:p>
    <w:p w:rsidR="008C1D3E" w:rsidRPr="00DD6505" w:rsidRDefault="008C1D3E" w:rsidP="008C1D3E">
      <w:pPr>
        <w:pStyle w:val="enumlev2"/>
        <w:rPr>
          <w:lang w:eastAsia="zh-CN"/>
        </w:rPr>
      </w:pPr>
      <w:r w:rsidRPr="00DD6505">
        <w:rPr>
          <w:lang w:eastAsia="zh-CN"/>
        </w:rPr>
        <w:t>i)</w:t>
      </w:r>
      <w:r w:rsidRPr="00DD6505">
        <w:rPr>
          <w:lang w:eastAsia="zh-CN"/>
        </w:rPr>
        <w:tab/>
        <w:t>9</w:t>
      </w:r>
      <w:r w:rsidRPr="00C93B3B">
        <w:rPr>
          <w:lang w:eastAsia="zh-CN"/>
        </w:rPr>
        <w:t>(2g)</w:t>
      </w:r>
      <w:r>
        <w:rPr>
          <w:rFonts w:hint="eastAsia"/>
          <w:lang w:eastAsia="zh-CN"/>
        </w:rPr>
        <w:t>“</w:t>
      </w:r>
      <w:r w:rsidRPr="00447167">
        <w:rPr>
          <w:rFonts w:hint="eastAsia"/>
          <w:lang w:eastAsia="zh-CN"/>
        </w:rPr>
        <w:t>促使残疾人有机会使用新的</w:t>
      </w:r>
      <w:r>
        <w:rPr>
          <w:rFonts w:hint="eastAsia"/>
          <w:lang w:eastAsia="zh-CN"/>
        </w:rPr>
        <w:t>ICT</w:t>
      </w:r>
      <w:r w:rsidRPr="00447167">
        <w:rPr>
          <w:rFonts w:hint="eastAsia"/>
          <w:lang w:eastAsia="zh-CN"/>
        </w:rPr>
        <w:t>和系统（包括互联网）</w:t>
      </w:r>
      <w:r>
        <w:rPr>
          <w:rFonts w:hint="eastAsia"/>
          <w:lang w:eastAsia="zh-CN"/>
        </w:rPr>
        <w:t>”；</w:t>
      </w:r>
    </w:p>
    <w:p w:rsidR="008C1D3E" w:rsidRDefault="008C1D3E" w:rsidP="008C1D3E">
      <w:pPr>
        <w:pStyle w:val="enumlev2"/>
        <w:rPr>
          <w:lang w:eastAsia="zh-CN"/>
        </w:rPr>
      </w:pPr>
      <w:r w:rsidRPr="00DD6505">
        <w:rPr>
          <w:lang w:eastAsia="zh-CN"/>
        </w:rPr>
        <w:t>ii)</w:t>
      </w:r>
      <w:r w:rsidRPr="00DD6505">
        <w:rPr>
          <w:lang w:eastAsia="zh-CN"/>
        </w:rPr>
        <w:tab/>
      </w:r>
      <w:r>
        <w:rPr>
          <w:lang w:eastAsia="zh-CN"/>
        </w:rPr>
        <w:t>9</w:t>
      </w:r>
      <w:r w:rsidRPr="00C93B3B">
        <w:rPr>
          <w:lang w:eastAsia="zh-CN"/>
        </w:rPr>
        <w:t>(2h)</w:t>
      </w:r>
      <w:r>
        <w:rPr>
          <w:rFonts w:hint="eastAsia"/>
          <w:lang w:eastAsia="zh-CN"/>
        </w:rPr>
        <w:t>“</w:t>
      </w:r>
      <w:r w:rsidRPr="00447167">
        <w:rPr>
          <w:rFonts w:hint="eastAsia"/>
          <w:lang w:eastAsia="zh-CN"/>
        </w:rPr>
        <w:t>促进在早期阶段设计、开发、生产、推行无障碍信</w:t>
      </w:r>
      <w:r>
        <w:rPr>
          <w:rFonts w:hint="eastAsia"/>
          <w:lang w:eastAsia="zh-CN"/>
        </w:rPr>
        <w:t>ICT</w:t>
      </w:r>
      <w:r w:rsidRPr="00447167">
        <w:rPr>
          <w:rFonts w:hint="eastAsia"/>
          <w:lang w:eastAsia="zh-CN"/>
        </w:rPr>
        <w:t>和系统，以便能以最低成本实现这些技术和系统的无障碍获取</w:t>
      </w:r>
      <w:r>
        <w:rPr>
          <w:rFonts w:hint="eastAsia"/>
          <w:lang w:eastAsia="zh-CN"/>
        </w:rPr>
        <w:t>”；</w:t>
      </w:r>
    </w:p>
    <w:p w:rsidR="008C1D3E" w:rsidRPr="00DD6505" w:rsidRDefault="008C1D3E" w:rsidP="008C1D3E">
      <w:pPr>
        <w:rPr>
          <w:lang w:eastAsia="zh-CN"/>
        </w:rPr>
      </w:pPr>
      <w:r>
        <w:rPr>
          <w:i/>
          <w:color w:val="231F20"/>
          <w:lang w:eastAsia="zh-CN"/>
        </w:rPr>
        <w:t>d</w:t>
      </w:r>
      <w:r w:rsidRPr="00DF195F">
        <w:rPr>
          <w:i/>
          <w:color w:val="231F20"/>
          <w:lang w:eastAsia="zh-CN"/>
        </w:rPr>
        <w:t>)</w:t>
      </w:r>
      <w:r w:rsidRPr="00DF195F">
        <w:rPr>
          <w:iCs/>
          <w:color w:val="231F20"/>
          <w:lang w:eastAsia="zh-CN"/>
        </w:rPr>
        <w:tab/>
      </w:r>
      <w:r>
        <w:rPr>
          <w:rFonts w:hint="eastAsia"/>
          <w:iCs/>
          <w:color w:val="231F20"/>
          <w:lang w:eastAsia="zh-CN"/>
        </w:rPr>
        <w:t>联合</w:t>
      </w:r>
      <w:r>
        <w:rPr>
          <w:iCs/>
          <w:color w:val="231F20"/>
          <w:lang w:eastAsia="zh-CN"/>
        </w:rPr>
        <w:t>国人</w:t>
      </w:r>
      <w:r>
        <w:rPr>
          <w:rFonts w:hint="eastAsia"/>
          <w:iCs/>
          <w:color w:val="231F20"/>
          <w:lang w:eastAsia="zh-CN"/>
        </w:rPr>
        <w:t>权</w:t>
      </w:r>
      <w:r>
        <w:rPr>
          <w:iCs/>
          <w:color w:val="231F20"/>
          <w:lang w:eastAsia="zh-CN"/>
        </w:rPr>
        <w:t>理事会成立的残疾人权利特别报告人</w:t>
      </w:r>
      <w:r>
        <w:rPr>
          <w:rFonts w:hint="eastAsia"/>
          <w:iCs/>
          <w:color w:val="231F20"/>
          <w:lang w:eastAsia="zh-CN"/>
        </w:rPr>
        <w:t>机制</w:t>
      </w:r>
      <w:r>
        <w:rPr>
          <w:iCs/>
          <w:color w:val="231F20"/>
          <w:lang w:eastAsia="zh-CN"/>
        </w:rPr>
        <w:t>，将</w:t>
      </w:r>
      <w:r>
        <w:rPr>
          <w:rFonts w:hint="eastAsia"/>
          <w:iCs/>
          <w:color w:val="231F20"/>
          <w:lang w:eastAsia="zh-CN"/>
        </w:rPr>
        <w:t>能够</w:t>
      </w:r>
      <w:r>
        <w:rPr>
          <w:iCs/>
          <w:color w:val="231F20"/>
          <w:lang w:eastAsia="zh-CN"/>
        </w:rPr>
        <w:t>确定残疾人在全面</w:t>
      </w:r>
      <w:r>
        <w:rPr>
          <w:rFonts w:hint="eastAsia"/>
          <w:iCs/>
          <w:color w:val="231F20"/>
          <w:lang w:eastAsia="zh-CN"/>
        </w:rPr>
        <w:t>、</w:t>
      </w:r>
      <w:r>
        <w:rPr>
          <w:iCs/>
          <w:color w:val="231F20"/>
          <w:lang w:eastAsia="zh-CN"/>
        </w:rPr>
        <w:t>有效参与社会事务方面仍然面临的障碍与壁垒。</w:t>
      </w:r>
      <w:r>
        <w:rPr>
          <w:rFonts w:hint="eastAsia"/>
          <w:iCs/>
          <w:color w:val="231F20"/>
          <w:lang w:eastAsia="zh-CN"/>
        </w:rPr>
        <w:t>其</w:t>
      </w:r>
      <w:r>
        <w:rPr>
          <w:iCs/>
          <w:color w:val="231F20"/>
          <w:lang w:eastAsia="zh-CN"/>
        </w:rPr>
        <w:t>职责</w:t>
      </w:r>
      <w:r>
        <w:rPr>
          <w:rFonts w:hint="eastAsia"/>
          <w:iCs/>
          <w:color w:val="231F20"/>
          <w:lang w:eastAsia="zh-CN"/>
        </w:rPr>
        <w:t>范围</w:t>
      </w:r>
      <w:r>
        <w:rPr>
          <w:iCs/>
          <w:color w:val="231F20"/>
          <w:lang w:eastAsia="zh-CN"/>
        </w:rPr>
        <w:t>将</w:t>
      </w:r>
      <w:r>
        <w:rPr>
          <w:rFonts w:hint="eastAsia"/>
          <w:iCs/>
          <w:color w:val="231F20"/>
          <w:lang w:eastAsia="zh-CN"/>
        </w:rPr>
        <w:t>是</w:t>
      </w:r>
      <w:r>
        <w:rPr>
          <w:iCs/>
          <w:color w:val="231F20"/>
          <w:lang w:eastAsia="zh-CN"/>
        </w:rPr>
        <w:t>与联合国系统</w:t>
      </w:r>
      <w:r>
        <w:rPr>
          <w:rFonts w:hint="eastAsia"/>
          <w:iCs/>
          <w:color w:val="231F20"/>
          <w:lang w:eastAsia="zh-CN"/>
        </w:rPr>
        <w:t>内</w:t>
      </w:r>
      <w:r>
        <w:rPr>
          <w:iCs/>
          <w:color w:val="231F20"/>
          <w:lang w:eastAsia="zh-CN"/>
        </w:rPr>
        <w:t>的所有机制和实体、区域性机制</w:t>
      </w:r>
      <w:r>
        <w:rPr>
          <w:rFonts w:hint="eastAsia"/>
          <w:iCs/>
          <w:color w:val="231F20"/>
          <w:lang w:eastAsia="zh-CN"/>
        </w:rPr>
        <w:t>、</w:t>
      </w:r>
      <w:r>
        <w:rPr>
          <w:iCs/>
          <w:color w:val="231F20"/>
          <w:lang w:eastAsia="zh-CN"/>
        </w:rPr>
        <w:t>民间</w:t>
      </w:r>
      <w:r>
        <w:rPr>
          <w:rFonts w:hint="eastAsia"/>
          <w:iCs/>
          <w:color w:val="231F20"/>
          <w:lang w:eastAsia="zh-CN"/>
        </w:rPr>
        <w:t>团体</w:t>
      </w:r>
      <w:r>
        <w:rPr>
          <w:iCs/>
          <w:color w:val="231F20"/>
          <w:lang w:eastAsia="zh-CN"/>
        </w:rPr>
        <w:t>、残疾人组织和为残疾人服务</w:t>
      </w:r>
      <w:r>
        <w:rPr>
          <w:rFonts w:hint="eastAsia"/>
          <w:iCs/>
          <w:color w:val="231F20"/>
          <w:lang w:eastAsia="zh-CN"/>
        </w:rPr>
        <w:t>的</w:t>
      </w:r>
      <w:r>
        <w:rPr>
          <w:iCs/>
          <w:color w:val="231F20"/>
          <w:lang w:eastAsia="zh-CN"/>
        </w:rPr>
        <w:t>组织，进行密切协调</w:t>
      </w:r>
      <w:r>
        <w:rPr>
          <w:rFonts w:hint="eastAsia"/>
          <w:iCs/>
          <w:color w:val="231F20"/>
          <w:lang w:eastAsia="zh-CN"/>
        </w:rPr>
        <w:t>，并</w:t>
      </w:r>
      <w:r>
        <w:rPr>
          <w:iCs/>
          <w:color w:val="231F20"/>
          <w:lang w:eastAsia="zh-CN"/>
        </w:rPr>
        <w:t>将遵照《残疾人权利公约》的原则，在所有活动中</w:t>
      </w:r>
      <w:r>
        <w:rPr>
          <w:rFonts w:hint="eastAsia"/>
          <w:iCs/>
          <w:color w:val="231F20"/>
          <w:lang w:eastAsia="zh-CN"/>
        </w:rPr>
        <w:t>考虑</w:t>
      </w:r>
      <w:r>
        <w:rPr>
          <w:iCs/>
          <w:color w:val="231F20"/>
          <w:lang w:eastAsia="zh-CN"/>
        </w:rPr>
        <w:t>到性别、国际合作和能力建设问题；</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Pr>
          <w:i/>
          <w:iCs/>
          <w:lang w:eastAsia="zh-CN"/>
        </w:rPr>
        <w:lastRenderedPageBreak/>
        <w:t>e</w:t>
      </w:r>
      <w:r w:rsidRPr="004C346A">
        <w:rPr>
          <w:i/>
          <w:iCs/>
          <w:lang w:eastAsia="zh-CN"/>
        </w:rPr>
        <w:t>)</w:t>
      </w:r>
      <w:r>
        <w:rPr>
          <w:lang w:eastAsia="zh-CN"/>
        </w:rPr>
        <w:tab/>
      </w:r>
      <w:r>
        <w:rPr>
          <w:rFonts w:hint="eastAsia"/>
          <w:lang w:eastAsia="zh-CN"/>
        </w:rPr>
        <w:t>为提供可能的低成本接入，在政府、私营部门和相关组织之间开展合作十分重要；</w:t>
      </w:r>
    </w:p>
    <w:p w:rsidR="008C1D3E" w:rsidRPr="0001018E" w:rsidRDefault="008C1D3E" w:rsidP="008C1D3E">
      <w:pPr>
        <w:rPr>
          <w:color w:val="231F20"/>
          <w:lang w:eastAsia="zh-CN"/>
        </w:rPr>
      </w:pPr>
      <w:r w:rsidRPr="0001018E">
        <w:rPr>
          <w:i/>
          <w:color w:val="231F20"/>
          <w:lang w:eastAsia="zh-CN"/>
        </w:rPr>
        <w:t>f)</w:t>
      </w:r>
      <w:r w:rsidRPr="0001018E">
        <w:rPr>
          <w:color w:val="231F20"/>
          <w:lang w:eastAsia="zh-CN"/>
        </w:rPr>
        <w:tab/>
      </w:r>
      <w:r w:rsidRPr="001E1E78">
        <w:rPr>
          <w:rFonts w:hint="eastAsia"/>
          <w:color w:val="231F20"/>
          <w:lang w:eastAsia="zh-CN"/>
        </w:rPr>
        <w:t>各国政府和利益攸关多方有必要关注全球包容性</w:t>
      </w:r>
      <w:r>
        <w:rPr>
          <w:rFonts w:hint="eastAsia"/>
          <w:lang w:eastAsia="zh-CN"/>
        </w:rPr>
        <w:t>ICT</w:t>
      </w:r>
      <w:r w:rsidRPr="001E1E78">
        <w:rPr>
          <w:rFonts w:hint="eastAsia"/>
          <w:color w:val="231F20"/>
          <w:lang w:eastAsia="zh-CN"/>
        </w:rPr>
        <w:t>举措组织（</w:t>
      </w:r>
      <w:r w:rsidRPr="001E1E78">
        <w:rPr>
          <w:rFonts w:hint="eastAsia"/>
          <w:color w:val="231F20"/>
          <w:lang w:eastAsia="zh-CN"/>
        </w:rPr>
        <w:t>G3ict</w:t>
      </w:r>
      <w:r w:rsidRPr="001E1E78">
        <w:rPr>
          <w:rFonts w:hint="eastAsia"/>
          <w:color w:val="231F20"/>
          <w:lang w:eastAsia="zh-CN"/>
        </w:rPr>
        <w:t>）和残疾人国际（</w:t>
      </w:r>
      <w:r w:rsidRPr="001E1E78">
        <w:rPr>
          <w:rFonts w:hint="eastAsia"/>
          <w:color w:val="231F20"/>
          <w:lang w:eastAsia="zh-CN"/>
        </w:rPr>
        <w:t>DPI</w:t>
      </w:r>
      <w:r w:rsidRPr="001E1E78">
        <w:rPr>
          <w:rFonts w:hint="eastAsia"/>
          <w:color w:val="231F20"/>
          <w:lang w:eastAsia="zh-CN"/>
        </w:rPr>
        <w:t>）共同报告</w:t>
      </w:r>
      <w:r>
        <w:rPr>
          <w:rFonts w:hint="eastAsia"/>
          <w:color w:val="231F20"/>
          <w:lang w:eastAsia="zh-CN"/>
        </w:rPr>
        <w:t>中所述</w:t>
      </w:r>
      <w:r w:rsidRPr="001E1E78">
        <w:rPr>
          <w:rFonts w:hint="eastAsia"/>
          <w:color w:val="231F20"/>
          <w:lang w:eastAsia="zh-CN"/>
        </w:rPr>
        <w:t>的成果，</w:t>
      </w:r>
      <w:r>
        <w:rPr>
          <w:rFonts w:hint="eastAsia"/>
          <w:color w:val="231F20"/>
          <w:lang w:eastAsia="zh-CN"/>
        </w:rPr>
        <w:t>鉴于</w:t>
      </w:r>
      <w:r w:rsidRPr="001E1E78">
        <w:rPr>
          <w:rFonts w:hint="eastAsia"/>
          <w:color w:val="231F20"/>
          <w:lang w:eastAsia="zh-CN"/>
        </w:rPr>
        <w:t>这些成果认为信息基础设施的无障碍获取是无障碍获取</w:t>
      </w:r>
      <w:r w:rsidRPr="001E1E78">
        <w:rPr>
          <w:rFonts w:hint="eastAsia"/>
          <w:color w:val="231F20"/>
          <w:lang w:eastAsia="zh-CN"/>
        </w:rPr>
        <w:t>ICT</w:t>
      </w:r>
      <w:r w:rsidRPr="001E1E78">
        <w:rPr>
          <w:rFonts w:hint="eastAsia"/>
          <w:color w:val="231F20"/>
          <w:lang w:eastAsia="zh-CN"/>
        </w:rPr>
        <w:t>的重要领域，</w:t>
      </w:r>
      <w:r>
        <w:rPr>
          <w:rFonts w:hint="eastAsia"/>
          <w:color w:val="231F20"/>
          <w:lang w:eastAsia="zh-CN"/>
        </w:rPr>
        <w:t>未达到</w:t>
      </w:r>
      <w:r w:rsidRPr="001E1E78">
        <w:rPr>
          <w:rFonts w:hint="eastAsia"/>
          <w:color w:val="231F20"/>
          <w:lang w:eastAsia="zh-CN"/>
        </w:rPr>
        <w:t>与《残疾人权利公约》</w:t>
      </w:r>
      <w:r>
        <w:rPr>
          <w:rFonts w:hint="eastAsia"/>
          <w:color w:val="231F20"/>
          <w:lang w:eastAsia="zh-CN"/>
        </w:rPr>
        <w:t>要求达到</w:t>
      </w:r>
      <w:r>
        <w:rPr>
          <w:color w:val="231F20"/>
          <w:lang w:eastAsia="zh-CN"/>
        </w:rPr>
        <w:t>的</w:t>
      </w:r>
      <w:r>
        <w:rPr>
          <w:rFonts w:hint="eastAsia"/>
          <w:color w:val="231F20"/>
          <w:lang w:eastAsia="zh-CN"/>
        </w:rPr>
        <w:t>进展</w:t>
      </w:r>
      <w:r>
        <w:rPr>
          <w:color w:val="231F20"/>
          <w:lang w:eastAsia="zh-CN"/>
        </w:rPr>
        <w:t>水平，</w:t>
      </w:r>
      <w:r w:rsidRPr="001E1E78">
        <w:rPr>
          <w:rFonts w:hint="eastAsia"/>
          <w:color w:val="231F20"/>
          <w:lang w:eastAsia="zh-CN"/>
        </w:rPr>
        <w:t>会给大多数用户造成巨大影响，</w:t>
      </w:r>
      <w:r>
        <w:rPr>
          <w:rFonts w:hint="eastAsia"/>
          <w:color w:val="231F20"/>
          <w:lang w:eastAsia="zh-CN"/>
        </w:rPr>
        <w:t>与</w:t>
      </w:r>
      <w:r w:rsidRPr="001E1E78">
        <w:rPr>
          <w:rFonts w:hint="eastAsia"/>
          <w:color w:val="231F20"/>
          <w:lang w:eastAsia="zh-CN"/>
        </w:rPr>
        <w:t>有关普遍遵循的条款相比对，</w:t>
      </w:r>
      <w:r>
        <w:rPr>
          <w:rFonts w:hint="eastAsia"/>
          <w:color w:val="231F20"/>
          <w:lang w:eastAsia="zh-CN"/>
        </w:rPr>
        <w:t>批准</w:t>
      </w:r>
      <w:r w:rsidRPr="001E1E78">
        <w:rPr>
          <w:rFonts w:hint="eastAsia"/>
          <w:color w:val="231F20"/>
          <w:lang w:eastAsia="zh-CN"/>
        </w:rPr>
        <w:t>此公约的国家在此方面进展甚微，</w:t>
      </w:r>
    </w:p>
    <w:p w:rsidR="008C1D3E" w:rsidRPr="009445E8" w:rsidRDefault="008C1D3E" w:rsidP="008C1D3E">
      <w:pPr>
        <w:pStyle w:val="Call"/>
        <w:rPr>
          <w:lang w:eastAsia="zh-CN"/>
        </w:rPr>
      </w:pPr>
      <w:r w:rsidRPr="009445E8">
        <w:rPr>
          <w:rFonts w:hint="eastAsia"/>
          <w:lang w:eastAsia="zh-CN"/>
        </w:rPr>
        <w:t>做出决议</w:t>
      </w:r>
    </w:p>
    <w:p w:rsidR="008C1D3E" w:rsidRDefault="008C1D3E" w:rsidP="008C1D3E">
      <w:pPr>
        <w:rPr>
          <w:lang w:eastAsia="zh-CN"/>
        </w:rPr>
      </w:pPr>
      <w:r>
        <w:rPr>
          <w:lang w:eastAsia="zh-CN"/>
        </w:rPr>
        <w:t>1</w:t>
      </w:r>
      <w:r w:rsidRPr="00A0346A">
        <w:rPr>
          <w:lang w:eastAsia="zh-CN"/>
        </w:rPr>
        <w:tab/>
      </w:r>
      <w:r>
        <w:rPr>
          <w:rFonts w:hint="eastAsia"/>
          <w:lang w:eastAsia="zh-CN"/>
        </w:rPr>
        <w:t>接纳残疾人和有具体</w:t>
      </w:r>
      <w:r w:rsidRPr="00527D2B">
        <w:rPr>
          <w:rFonts w:hint="eastAsia"/>
          <w:lang w:eastAsia="zh-CN"/>
        </w:rPr>
        <w:t>需求</w:t>
      </w:r>
      <w:r>
        <w:rPr>
          <w:rFonts w:hint="eastAsia"/>
          <w:lang w:eastAsia="zh-CN"/>
        </w:rPr>
        <w:t>人士参与</w:t>
      </w:r>
      <w:r>
        <w:rPr>
          <w:lang w:eastAsia="zh-CN"/>
        </w:rPr>
        <w:t>国际电联工作</w:t>
      </w:r>
      <w:r>
        <w:rPr>
          <w:rFonts w:hint="eastAsia"/>
          <w:lang w:eastAsia="zh-CN"/>
        </w:rPr>
        <w:t>，并与涉及该议题的外部实体和机构协作，合作通过一项全面的行动计划，增加其对电信</w:t>
      </w:r>
      <w:r>
        <w:rPr>
          <w:rFonts w:hint="eastAsia"/>
          <w:lang w:eastAsia="zh-CN"/>
        </w:rPr>
        <w:t>/ICT</w:t>
      </w:r>
      <w:r>
        <w:rPr>
          <w:rFonts w:hint="eastAsia"/>
          <w:lang w:eastAsia="zh-CN"/>
        </w:rPr>
        <w:t>的获取；</w:t>
      </w:r>
    </w:p>
    <w:p w:rsidR="008C1D3E" w:rsidRPr="00DF195F" w:rsidRDefault="008C1D3E" w:rsidP="008C1D3E">
      <w:pPr>
        <w:rPr>
          <w:lang w:eastAsia="zh-CN"/>
        </w:rPr>
      </w:pPr>
      <w:r w:rsidRPr="00DF195F">
        <w:rPr>
          <w:lang w:eastAsia="zh-CN"/>
        </w:rPr>
        <w:t>2</w:t>
      </w:r>
      <w:r w:rsidRPr="00DF195F">
        <w:rPr>
          <w:lang w:eastAsia="zh-CN"/>
        </w:rPr>
        <w:tab/>
      </w:r>
      <w:r>
        <w:rPr>
          <w:rFonts w:hint="eastAsia"/>
          <w:lang w:eastAsia="zh-CN"/>
        </w:rPr>
        <w:t>推动</w:t>
      </w:r>
      <w:r>
        <w:rPr>
          <w:lang w:eastAsia="zh-CN"/>
        </w:rPr>
        <w:t>电信</w:t>
      </w:r>
      <w:r>
        <w:rPr>
          <w:rFonts w:hint="eastAsia"/>
          <w:lang w:eastAsia="zh-CN"/>
        </w:rPr>
        <w:t>/</w:t>
      </w:r>
      <w:r>
        <w:rPr>
          <w:lang w:eastAsia="zh-CN"/>
        </w:rPr>
        <w:t>ICT</w:t>
      </w:r>
      <w:r>
        <w:rPr>
          <w:lang w:eastAsia="zh-CN"/>
        </w:rPr>
        <w:t>数据统计人员与残疾人用户</w:t>
      </w:r>
      <w:r>
        <w:rPr>
          <w:rFonts w:hint="eastAsia"/>
          <w:lang w:eastAsia="zh-CN"/>
        </w:rPr>
        <w:t>开</w:t>
      </w:r>
      <w:r>
        <w:rPr>
          <w:lang w:eastAsia="zh-CN"/>
        </w:rPr>
        <w:t>展对话，</w:t>
      </w:r>
      <w:r>
        <w:rPr>
          <w:rFonts w:hint="eastAsia"/>
          <w:lang w:eastAsia="zh-CN"/>
        </w:rPr>
        <w:t>以</w:t>
      </w:r>
      <w:r>
        <w:rPr>
          <w:lang w:eastAsia="zh-CN"/>
        </w:rPr>
        <w:t>便</w:t>
      </w:r>
      <w:r>
        <w:rPr>
          <w:rFonts w:hint="eastAsia"/>
          <w:lang w:eastAsia="zh-CN"/>
        </w:rPr>
        <w:t>更</w:t>
      </w:r>
      <w:r>
        <w:rPr>
          <w:lang w:eastAsia="zh-CN"/>
        </w:rPr>
        <w:t>好的</w:t>
      </w:r>
      <w:r>
        <w:rPr>
          <w:rFonts w:hint="eastAsia"/>
          <w:lang w:eastAsia="zh-CN"/>
        </w:rPr>
        <w:t>获取并</w:t>
      </w:r>
      <w:r>
        <w:rPr>
          <w:lang w:eastAsia="zh-CN"/>
        </w:rPr>
        <w:t>了解应采集并分析</w:t>
      </w:r>
      <w:r>
        <w:rPr>
          <w:rFonts w:hint="eastAsia"/>
          <w:lang w:eastAsia="zh-CN"/>
        </w:rPr>
        <w:t>的</w:t>
      </w:r>
      <w:r>
        <w:rPr>
          <w:lang w:eastAsia="zh-CN"/>
        </w:rPr>
        <w:t>数据</w:t>
      </w:r>
      <w:r>
        <w:rPr>
          <w:rFonts w:hint="eastAsia"/>
          <w:lang w:eastAsia="zh-CN"/>
        </w:rPr>
        <w:t>信息</w:t>
      </w:r>
      <w:r>
        <w:rPr>
          <w:lang w:eastAsia="zh-CN"/>
        </w:rPr>
        <w:t>，同时掌握国际标准和方法在国家层面的使用情况；</w:t>
      </w:r>
    </w:p>
    <w:p w:rsidR="008C1D3E" w:rsidRDefault="008C1D3E" w:rsidP="008C1D3E">
      <w:pPr>
        <w:rPr>
          <w:lang w:eastAsia="zh-CN"/>
        </w:rPr>
      </w:pPr>
      <w:r w:rsidRPr="00DF195F">
        <w:rPr>
          <w:lang w:eastAsia="zh-CN"/>
        </w:rPr>
        <w:t>3</w:t>
      </w:r>
      <w:r w:rsidRPr="00DF195F">
        <w:rPr>
          <w:lang w:eastAsia="zh-CN"/>
        </w:rPr>
        <w:tab/>
      </w:r>
      <w:r>
        <w:rPr>
          <w:rFonts w:hint="eastAsia"/>
          <w:lang w:eastAsia="zh-CN"/>
        </w:rPr>
        <w:t>呼吁</w:t>
      </w:r>
      <w:r>
        <w:rPr>
          <w:lang w:eastAsia="zh-CN"/>
        </w:rPr>
        <w:t>采取行动，促进</w:t>
      </w:r>
      <w:r>
        <w:rPr>
          <w:rFonts w:hint="eastAsia"/>
          <w:lang w:eastAsia="zh-CN"/>
        </w:rPr>
        <w:t>与负责</w:t>
      </w:r>
      <w:r>
        <w:rPr>
          <w:lang w:eastAsia="zh-CN"/>
        </w:rPr>
        <w:t>残疾人</w:t>
      </w:r>
      <w:r>
        <w:rPr>
          <w:rFonts w:hint="eastAsia"/>
          <w:lang w:eastAsia="zh-CN"/>
        </w:rPr>
        <w:t>（</w:t>
      </w:r>
      <w:r w:rsidRPr="00AA0484">
        <w:rPr>
          <w:rFonts w:hint="eastAsia"/>
          <w:lang w:eastAsia="zh-CN"/>
        </w:rPr>
        <w:t>包括因年龄致残的残疾人</w:t>
      </w:r>
      <w:r>
        <w:rPr>
          <w:rFonts w:hint="eastAsia"/>
          <w:lang w:eastAsia="zh-CN"/>
        </w:rPr>
        <w:t>）</w:t>
      </w:r>
      <w:r>
        <w:rPr>
          <w:lang w:eastAsia="zh-CN"/>
        </w:rPr>
        <w:t>无障碍</w:t>
      </w:r>
      <w:r>
        <w:rPr>
          <w:rFonts w:hint="eastAsia"/>
          <w:lang w:eastAsia="zh-CN"/>
        </w:rPr>
        <w:t>获取</w:t>
      </w:r>
      <w:r>
        <w:rPr>
          <w:lang w:eastAsia="zh-CN"/>
        </w:rPr>
        <w:t>事务的区域和全球性</w:t>
      </w:r>
      <w:r>
        <w:rPr>
          <w:rFonts w:hint="eastAsia"/>
          <w:lang w:eastAsia="zh-CN"/>
        </w:rPr>
        <w:t>组织</w:t>
      </w:r>
      <w:r>
        <w:rPr>
          <w:lang w:eastAsia="zh-CN"/>
        </w:rPr>
        <w:t>和机构开展合作</w:t>
      </w:r>
      <w:r>
        <w:rPr>
          <w:rFonts w:hint="eastAsia"/>
          <w:lang w:eastAsia="zh-CN"/>
        </w:rPr>
        <w:t>，以便</w:t>
      </w:r>
      <w:r>
        <w:rPr>
          <w:lang w:eastAsia="zh-CN"/>
        </w:rPr>
        <w:t>将电信</w:t>
      </w:r>
      <w:r>
        <w:rPr>
          <w:rFonts w:hint="eastAsia"/>
          <w:lang w:eastAsia="zh-CN"/>
        </w:rPr>
        <w:t>/</w:t>
      </w:r>
      <w:r>
        <w:rPr>
          <w:lang w:eastAsia="zh-CN"/>
        </w:rPr>
        <w:t>ICT</w:t>
      </w:r>
      <w:r>
        <w:rPr>
          <w:rFonts w:hint="eastAsia"/>
          <w:lang w:eastAsia="zh-CN"/>
        </w:rPr>
        <w:t>无障碍获取</w:t>
      </w:r>
      <w:r>
        <w:rPr>
          <w:lang w:eastAsia="zh-CN"/>
        </w:rPr>
        <w:t>纳入</w:t>
      </w:r>
      <w:r>
        <w:rPr>
          <w:rFonts w:hint="eastAsia"/>
          <w:lang w:eastAsia="zh-CN"/>
        </w:rPr>
        <w:t>其工</w:t>
      </w:r>
      <w:r>
        <w:rPr>
          <w:lang w:eastAsia="zh-CN"/>
        </w:rPr>
        <w:t>作</w:t>
      </w:r>
      <w:r>
        <w:rPr>
          <w:rFonts w:hint="eastAsia"/>
          <w:lang w:eastAsia="zh-CN"/>
        </w:rPr>
        <w:t>日程并</w:t>
      </w:r>
      <w:r>
        <w:rPr>
          <w:lang w:eastAsia="zh-CN"/>
        </w:rPr>
        <w:t>顾及与其它议题</w:t>
      </w:r>
      <w:r>
        <w:rPr>
          <w:rFonts w:hint="eastAsia"/>
          <w:lang w:eastAsia="zh-CN"/>
        </w:rPr>
        <w:t>的</w:t>
      </w:r>
      <w:r>
        <w:rPr>
          <w:lang w:eastAsia="zh-CN"/>
        </w:rPr>
        <w:t>交叉</w:t>
      </w:r>
      <w:r>
        <w:rPr>
          <w:rFonts w:hint="eastAsia"/>
          <w:lang w:eastAsia="zh-CN"/>
        </w:rPr>
        <w:t>性质</w:t>
      </w:r>
      <w:r>
        <w:rPr>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8C1D3E" w:rsidRPr="00E10BF1" w:rsidRDefault="008C1D3E" w:rsidP="008C1D3E">
      <w:pPr>
        <w:rPr>
          <w:lang w:eastAsia="zh-CN"/>
        </w:rPr>
      </w:pPr>
      <w:r w:rsidRPr="00DF195F">
        <w:rPr>
          <w:lang w:eastAsia="zh-CN"/>
        </w:rPr>
        <w:lastRenderedPageBreak/>
        <w:t>4</w:t>
      </w:r>
      <w:r w:rsidRPr="00493E71">
        <w:rPr>
          <w:lang w:eastAsia="zh-CN"/>
        </w:rPr>
        <w:tab/>
      </w:r>
      <w:r>
        <w:rPr>
          <w:rFonts w:hint="eastAsia"/>
          <w:lang w:eastAsia="zh-CN"/>
        </w:rPr>
        <w:t>尽</w:t>
      </w:r>
      <w:r>
        <w:rPr>
          <w:lang w:eastAsia="zh-CN"/>
        </w:rPr>
        <w:t>可能使用</w:t>
      </w:r>
      <w:r>
        <w:rPr>
          <w:rFonts w:hint="eastAsia"/>
          <w:lang w:eastAsia="zh-CN"/>
        </w:rPr>
        <w:t>网</w:t>
      </w:r>
      <w:r>
        <w:rPr>
          <w:lang w:eastAsia="zh-CN"/>
        </w:rPr>
        <w:t>播设施和字幕（</w:t>
      </w:r>
      <w:r w:rsidRPr="00D367A5">
        <w:rPr>
          <w:rFonts w:hint="eastAsia"/>
          <w:lang w:eastAsia="zh-CN"/>
        </w:rPr>
        <w:t>包括字幕</w:t>
      </w:r>
      <w:r>
        <w:rPr>
          <w:rFonts w:hint="eastAsia"/>
          <w:lang w:eastAsia="zh-CN"/>
        </w:rPr>
        <w:t>脚本），且如</w:t>
      </w:r>
      <w:r>
        <w:rPr>
          <w:lang w:eastAsia="zh-CN"/>
        </w:rPr>
        <w:t>有可能，</w:t>
      </w:r>
      <w:r>
        <w:rPr>
          <w:rFonts w:hint="eastAsia"/>
          <w:lang w:eastAsia="zh-CN"/>
        </w:rPr>
        <w:t>在</w:t>
      </w:r>
      <w:r>
        <w:rPr>
          <w:lang w:eastAsia="zh-CN"/>
        </w:rPr>
        <w:t>考虑到国际电联的财务和技术限制</w:t>
      </w:r>
      <w:r>
        <w:rPr>
          <w:rFonts w:hint="eastAsia"/>
          <w:lang w:eastAsia="zh-CN"/>
        </w:rPr>
        <w:t>的</w:t>
      </w:r>
      <w:r>
        <w:rPr>
          <w:lang w:eastAsia="zh-CN"/>
        </w:rPr>
        <w:t>情况下</w:t>
      </w:r>
      <w:r>
        <w:rPr>
          <w:rFonts w:hint="eastAsia"/>
          <w:lang w:eastAsia="zh-CN"/>
        </w:rPr>
        <w:t>，应依据</w:t>
      </w:r>
      <w:r w:rsidRPr="00D367A5">
        <w:rPr>
          <w:rFonts w:hint="eastAsia"/>
          <w:lang w:eastAsia="zh-CN"/>
        </w:rPr>
        <w:t>《国际电联大会、全会和会议的总规则》第二章第</w:t>
      </w:r>
      <w:r w:rsidRPr="00D367A5">
        <w:rPr>
          <w:rFonts w:hint="eastAsia"/>
          <w:lang w:eastAsia="zh-CN"/>
        </w:rPr>
        <w:t>12</w:t>
      </w:r>
      <w:r>
        <w:rPr>
          <w:rFonts w:hint="eastAsia"/>
          <w:lang w:eastAsia="zh-CN"/>
        </w:rPr>
        <w:t>节各委员会的设立所</w:t>
      </w:r>
      <w:r>
        <w:rPr>
          <w:lang w:eastAsia="zh-CN"/>
        </w:rPr>
        <w:t>述，</w:t>
      </w:r>
      <w:r>
        <w:rPr>
          <w:rFonts w:hint="eastAsia"/>
          <w:lang w:eastAsia="zh-CN"/>
        </w:rPr>
        <w:t>在</w:t>
      </w:r>
      <w:r>
        <w:rPr>
          <w:lang w:eastAsia="zh-CN"/>
        </w:rPr>
        <w:t>召开</w:t>
      </w:r>
      <w:r w:rsidRPr="00D367A5">
        <w:rPr>
          <w:rFonts w:hint="eastAsia"/>
          <w:lang w:eastAsia="zh-CN"/>
        </w:rPr>
        <w:t>国际电联大会、全会和会议</w:t>
      </w:r>
      <w:r>
        <w:rPr>
          <w:rFonts w:hint="eastAsia"/>
          <w:lang w:eastAsia="zh-CN"/>
        </w:rPr>
        <w:t>期间</w:t>
      </w:r>
      <w:r>
        <w:rPr>
          <w:lang w:eastAsia="zh-CN"/>
        </w:rPr>
        <w:t>和之后，以所有六种正式语文提供</w:t>
      </w:r>
      <w:r>
        <w:rPr>
          <w:rFonts w:hint="eastAsia"/>
          <w:lang w:eastAsia="zh-CN"/>
        </w:rPr>
        <w:t>字幕，</w:t>
      </w:r>
    </w:p>
    <w:p w:rsidR="008C1D3E" w:rsidRPr="004E436E" w:rsidRDefault="008C1D3E" w:rsidP="008C1D3E">
      <w:pPr>
        <w:pStyle w:val="Call"/>
        <w:rPr>
          <w:lang w:eastAsia="zh-CN"/>
        </w:rPr>
      </w:pPr>
      <w:r>
        <w:rPr>
          <w:rFonts w:hint="eastAsia"/>
          <w:lang w:eastAsia="zh-CN"/>
        </w:rPr>
        <w:t>责成秘书长与各局主任磋商</w:t>
      </w:r>
    </w:p>
    <w:p w:rsidR="008C1D3E" w:rsidRDefault="008C1D3E" w:rsidP="008C1D3E">
      <w:pPr>
        <w:rPr>
          <w:lang w:val="fr-CH" w:eastAsia="zh-CN"/>
        </w:rPr>
      </w:pPr>
      <w:r>
        <w:rPr>
          <w:rFonts w:hint="eastAsia"/>
          <w:lang w:val="fr-CH" w:eastAsia="zh-CN"/>
        </w:rPr>
        <w:t>1</w:t>
      </w:r>
      <w:r w:rsidRPr="00C25149">
        <w:rPr>
          <w:lang w:val="fr-CH" w:eastAsia="zh-CN"/>
        </w:rPr>
        <w:tab/>
      </w:r>
      <w:r>
        <w:rPr>
          <w:rFonts w:hint="eastAsia"/>
          <w:lang w:val="en-CA" w:eastAsia="zh-CN"/>
        </w:rPr>
        <w:t>在</w:t>
      </w:r>
      <w:r w:rsidRPr="00C25149">
        <w:rPr>
          <w:rFonts w:hint="eastAsia"/>
          <w:lang w:val="fr-CH" w:eastAsia="zh-CN"/>
        </w:rPr>
        <w:t>ITU-R</w:t>
      </w:r>
      <w:r>
        <w:rPr>
          <w:rFonts w:hint="eastAsia"/>
          <w:lang w:val="en-CA" w:eastAsia="zh-CN"/>
        </w:rPr>
        <w:t>、</w:t>
      </w:r>
      <w:r w:rsidRPr="00C25149">
        <w:rPr>
          <w:rFonts w:hint="eastAsia"/>
          <w:lang w:val="fr-CH" w:eastAsia="zh-CN"/>
        </w:rPr>
        <w:t>ITU-T</w:t>
      </w:r>
      <w:r>
        <w:rPr>
          <w:rFonts w:hint="eastAsia"/>
          <w:lang w:val="en-CA" w:eastAsia="zh-CN"/>
        </w:rPr>
        <w:t>和</w:t>
      </w:r>
      <w:r w:rsidRPr="00C25149">
        <w:rPr>
          <w:rFonts w:hint="eastAsia"/>
          <w:lang w:val="fr-CH" w:eastAsia="zh-CN"/>
        </w:rPr>
        <w:t>ITU-D</w:t>
      </w:r>
      <w:r>
        <w:rPr>
          <w:rFonts w:hint="eastAsia"/>
          <w:lang w:val="fr-CH" w:eastAsia="zh-CN"/>
        </w:rPr>
        <w:t>之间协调无障碍获取相关活动，并酌情与其它相关组织和实体协作，以避免重复工作，并确保残疾人和</w:t>
      </w:r>
      <w:r>
        <w:rPr>
          <w:lang w:val="fr-CH" w:eastAsia="zh-CN"/>
        </w:rPr>
        <w:t>有具体需求</w:t>
      </w:r>
      <w:r>
        <w:rPr>
          <w:rFonts w:hint="eastAsia"/>
          <w:lang w:val="fr-CH" w:eastAsia="zh-CN"/>
        </w:rPr>
        <w:t>的</w:t>
      </w:r>
      <w:r>
        <w:rPr>
          <w:lang w:val="fr-CH" w:eastAsia="zh-CN"/>
        </w:rPr>
        <w:t>人士，包括</w:t>
      </w:r>
      <w:r>
        <w:rPr>
          <w:rFonts w:hint="eastAsia"/>
          <w:lang w:val="fr-CH" w:eastAsia="zh-CN"/>
        </w:rPr>
        <w:t>因</w:t>
      </w:r>
      <w:r>
        <w:rPr>
          <w:lang w:val="fr-CH" w:eastAsia="zh-CN"/>
        </w:rPr>
        <w:t>年龄致残的残疾人</w:t>
      </w:r>
      <w:r>
        <w:rPr>
          <w:rFonts w:hint="eastAsia"/>
          <w:lang w:val="fr-CH" w:eastAsia="zh-CN"/>
        </w:rPr>
        <w:t>的需要得到考虑；</w:t>
      </w:r>
    </w:p>
    <w:p w:rsidR="008C1D3E" w:rsidRPr="00FF37F7" w:rsidRDefault="008C1D3E" w:rsidP="008C1D3E">
      <w:pPr>
        <w:rPr>
          <w:lang w:val="fr-CH" w:eastAsia="zh-CN"/>
        </w:rPr>
      </w:pPr>
      <w:r>
        <w:rPr>
          <w:rFonts w:hint="eastAsia"/>
          <w:lang w:val="fr-CH" w:eastAsia="zh-CN"/>
        </w:rPr>
        <w:t>2</w:t>
      </w:r>
      <w:r>
        <w:rPr>
          <w:rFonts w:hint="eastAsia"/>
          <w:lang w:val="fr-CH" w:eastAsia="zh-CN"/>
        </w:rPr>
        <w:tab/>
      </w:r>
      <w:r>
        <w:rPr>
          <w:rFonts w:hint="eastAsia"/>
          <w:lang w:val="fr-CH" w:eastAsia="zh-CN"/>
        </w:rPr>
        <w:t>考虑在可用资源内利用</w:t>
      </w:r>
      <w:r>
        <w:rPr>
          <w:rFonts w:hint="eastAsia"/>
          <w:lang w:val="fr-CH" w:eastAsia="zh-CN"/>
        </w:rPr>
        <w:t>ICT</w:t>
      </w:r>
      <w:r>
        <w:rPr>
          <w:rFonts w:hint="eastAsia"/>
          <w:lang w:val="fr-CH" w:eastAsia="zh-CN"/>
        </w:rPr>
        <w:t>使有视力、听力或身体残疾的与会者和</w:t>
      </w:r>
      <w:r>
        <w:rPr>
          <w:lang w:val="fr-CH" w:eastAsia="zh-CN"/>
        </w:rPr>
        <w:t>有具体需求</w:t>
      </w:r>
      <w:r>
        <w:rPr>
          <w:rFonts w:hint="eastAsia"/>
          <w:lang w:val="fr-CH" w:eastAsia="zh-CN"/>
        </w:rPr>
        <w:t>的</w:t>
      </w:r>
      <w:r>
        <w:rPr>
          <w:lang w:val="fr-CH" w:eastAsia="zh-CN"/>
        </w:rPr>
        <w:t>人士</w:t>
      </w:r>
      <w:r>
        <w:rPr>
          <w:rFonts w:hint="eastAsia"/>
          <w:lang w:val="fr-CH" w:eastAsia="zh-CN"/>
        </w:rPr>
        <w:t>能够无障碍地获取信息以及向他们提供国际电联设备、服务和项目所带来的财务影响，其中包括在会议上提供字幕，手语翻译，打印信息的获取和国际电联网站的接入，国际电联办公楼和会议设施的使用，以及可无障碍获取的国际电联招聘做法和就业情况；</w:t>
      </w:r>
    </w:p>
    <w:p w:rsidR="008C1D3E" w:rsidRPr="009C4012" w:rsidRDefault="008C1D3E" w:rsidP="008C1D3E">
      <w:pPr>
        <w:rPr>
          <w:lang w:val="fr-CH" w:eastAsia="zh-CN"/>
        </w:rPr>
      </w:pPr>
      <w:r w:rsidRPr="00DF195F">
        <w:rPr>
          <w:lang w:val="fr-CH" w:eastAsia="zh-CN"/>
        </w:rPr>
        <w:t>3</w:t>
      </w:r>
      <w:r w:rsidRPr="00DF195F">
        <w:rPr>
          <w:lang w:val="fr-CH" w:eastAsia="zh-CN"/>
        </w:rPr>
        <w:tab/>
      </w:r>
      <w:r>
        <w:rPr>
          <w:rFonts w:hint="eastAsia"/>
          <w:lang w:eastAsia="zh-CN"/>
        </w:rPr>
        <w:t>根据</w:t>
      </w:r>
      <w:r>
        <w:rPr>
          <w:lang w:eastAsia="zh-CN"/>
        </w:rPr>
        <w:t>联大第</w:t>
      </w:r>
      <w:r w:rsidRPr="00CC2FFA">
        <w:rPr>
          <w:lang w:val="fr-CH" w:eastAsia="zh-CN"/>
        </w:rPr>
        <w:t>61/106</w:t>
      </w:r>
      <w:r>
        <w:rPr>
          <w:rFonts w:hint="eastAsia"/>
          <w:lang w:val="fr-CH" w:eastAsia="zh-CN"/>
        </w:rPr>
        <w:t>号</w:t>
      </w:r>
      <w:r>
        <w:rPr>
          <w:lang w:val="fr-CH" w:eastAsia="zh-CN"/>
        </w:rPr>
        <w:t>决议</w:t>
      </w:r>
      <w:r>
        <w:rPr>
          <w:rFonts w:hint="eastAsia"/>
          <w:lang w:val="fr-CH" w:eastAsia="zh-CN"/>
        </w:rPr>
        <w:t>，</w:t>
      </w:r>
      <w:r w:rsidRPr="00DF195F">
        <w:rPr>
          <w:rFonts w:hint="eastAsia"/>
          <w:lang w:val="fr-CH" w:eastAsia="zh-CN"/>
        </w:rPr>
        <w:t>每当进行</w:t>
      </w:r>
      <w:r>
        <w:rPr>
          <w:rFonts w:hint="eastAsia"/>
          <w:lang w:val="fr-CH" w:eastAsia="zh-CN"/>
        </w:rPr>
        <w:t>翻</w:t>
      </w:r>
      <w:r w:rsidRPr="00DF195F">
        <w:rPr>
          <w:rFonts w:hint="eastAsia"/>
          <w:lang w:val="fr-CH" w:eastAsia="zh-CN"/>
        </w:rPr>
        <w:t>修或变更设施的使用空间时，</w:t>
      </w:r>
      <w:r>
        <w:rPr>
          <w:rFonts w:hint="eastAsia"/>
          <w:lang w:val="fr-CH" w:eastAsia="zh-CN"/>
        </w:rPr>
        <w:t>应</w:t>
      </w:r>
      <w:r w:rsidRPr="00DF195F">
        <w:rPr>
          <w:rFonts w:hint="eastAsia"/>
          <w:lang w:val="fr-CH" w:eastAsia="zh-CN"/>
        </w:rPr>
        <w:t>考虑到无障碍获取</w:t>
      </w:r>
      <w:r>
        <w:rPr>
          <w:rFonts w:hint="eastAsia"/>
          <w:lang w:val="fr-CH" w:eastAsia="zh-CN"/>
        </w:rPr>
        <w:t>的</w:t>
      </w:r>
      <w:r w:rsidRPr="00DF195F">
        <w:rPr>
          <w:rFonts w:hint="eastAsia"/>
          <w:lang w:val="fr-CH" w:eastAsia="zh-CN"/>
        </w:rPr>
        <w:t>标准和指南，以确保无障碍</w:t>
      </w:r>
      <w:r>
        <w:rPr>
          <w:rFonts w:hint="eastAsia"/>
          <w:lang w:val="fr-CH" w:eastAsia="zh-CN"/>
        </w:rPr>
        <w:t>获取</w:t>
      </w:r>
      <w:r w:rsidRPr="00DF195F">
        <w:rPr>
          <w:rFonts w:hint="eastAsia"/>
          <w:lang w:val="fr-CH" w:eastAsia="zh-CN"/>
        </w:rPr>
        <w:t>的特性得以保留，而且不会</w:t>
      </w:r>
      <w:r>
        <w:rPr>
          <w:rFonts w:hint="eastAsia"/>
          <w:lang w:val="fr-CH" w:eastAsia="zh-CN"/>
        </w:rPr>
        <w:t>因</w:t>
      </w:r>
      <w:r w:rsidRPr="00DF195F">
        <w:rPr>
          <w:rFonts w:hint="eastAsia"/>
          <w:lang w:val="fr-CH" w:eastAsia="zh-CN"/>
        </w:rPr>
        <w:t>不慎造成额外障碍；</w:t>
      </w:r>
    </w:p>
    <w:p w:rsidR="008C1D3E" w:rsidRPr="006C1628" w:rsidRDefault="008C1D3E" w:rsidP="008C1D3E">
      <w:pPr>
        <w:rPr>
          <w:lang w:eastAsia="zh-CN"/>
        </w:rPr>
      </w:pPr>
      <w:r>
        <w:rPr>
          <w:lang w:eastAsia="zh-CN"/>
        </w:rPr>
        <w:t>4</w:t>
      </w:r>
      <w:r w:rsidRPr="006C1628">
        <w:rPr>
          <w:lang w:eastAsia="zh-CN"/>
        </w:rPr>
        <w:tab/>
      </w:r>
      <w:r w:rsidRPr="006C1628">
        <w:rPr>
          <w:rFonts w:hint="eastAsia"/>
          <w:lang w:eastAsia="zh-CN"/>
        </w:rPr>
        <w:t>鼓励和推动残疾人</w:t>
      </w:r>
      <w:r>
        <w:rPr>
          <w:rFonts w:hint="eastAsia"/>
          <w:lang w:val="fr-CH" w:eastAsia="zh-CN"/>
        </w:rPr>
        <w:t>和</w:t>
      </w:r>
      <w:r>
        <w:rPr>
          <w:lang w:val="fr-CH" w:eastAsia="zh-CN"/>
        </w:rPr>
        <w:t>有具体需求</w:t>
      </w:r>
      <w:r>
        <w:rPr>
          <w:rFonts w:hint="eastAsia"/>
          <w:lang w:val="fr-CH" w:eastAsia="zh-CN"/>
        </w:rPr>
        <w:t>的</w:t>
      </w:r>
      <w:r>
        <w:rPr>
          <w:lang w:val="fr-CH" w:eastAsia="zh-CN"/>
        </w:rPr>
        <w:t>人士</w:t>
      </w:r>
      <w:r>
        <w:rPr>
          <w:rFonts w:hint="eastAsia"/>
          <w:lang w:eastAsia="zh-CN"/>
        </w:rPr>
        <w:t>派代表</w:t>
      </w:r>
      <w:r w:rsidRPr="006C1628">
        <w:rPr>
          <w:rFonts w:hint="eastAsia"/>
          <w:lang w:eastAsia="zh-CN"/>
        </w:rPr>
        <w:t>参与，以保证在</w:t>
      </w:r>
      <w:r>
        <w:rPr>
          <w:rFonts w:hint="eastAsia"/>
          <w:lang w:eastAsia="zh-CN"/>
        </w:rPr>
        <w:t>开展和推进国际电联工作</w:t>
      </w:r>
      <w:r w:rsidRPr="006C1628">
        <w:rPr>
          <w:rFonts w:hint="eastAsia"/>
          <w:lang w:eastAsia="zh-CN"/>
        </w:rPr>
        <w:t>时考虑到他们的经验、观点和意见；</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FC5B10" w:rsidRDefault="008C1D3E" w:rsidP="008C1D3E">
      <w:pPr>
        <w:rPr>
          <w:highlight w:val="yellow"/>
          <w:lang w:eastAsia="zh-CN"/>
        </w:rPr>
      </w:pPr>
      <w:r>
        <w:rPr>
          <w:lang w:eastAsia="zh-CN"/>
        </w:rPr>
        <w:lastRenderedPageBreak/>
        <w:t>5</w:t>
      </w:r>
      <w:r>
        <w:rPr>
          <w:lang w:eastAsia="zh-CN"/>
        </w:rPr>
        <w:tab/>
      </w:r>
      <w:r>
        <w:rPr>
          <w:rFonts w:hint="eastAsia"/>
          <w:lang w:eastAsia="zh-CN"/>
        </w:rPr>
        <w:t>在现有预算的限度内考虑扩大与会补贴项目，使残疾人代表和有具体需求的代表能够参与国际电联的工作；</w:t>
      </w:r>
    </w:p>
    <w:p w:rsidR="008C1D3E" w:rsidRPr="00DD6505" w:rsidRDefault="008C1D3E" w:rsidP="008C1D3E">
      <w:pPr>
        <w:rPr>
          <w:lang w:eastAsia="zh-CN"/>
        </w:rPr>
      </w:pPr>
      <w:r>
        <w:rPr>
          <w:lang w:eastAsia="zh-CN"/>
        </w:rPr>
        <w:t>6</w:t>
      </w:r>
      <w:r w:rsidRPr="00DD6505">
        <w:rPr>
          <w:lang w:eastAsia="zh-CN"/>
        </w:rPr>
        <w:tab/>
      </w:r>
      <w:r>
        <w:rPr>
          <w:rFonts w:hint="eastAsia"/>
          <w:lang w:eastAsia="zh-CN"/>
        </w:rPr>
        <w:t>在国际电联成员国和部门成员之间确定、记录和传播电信</w:t>
      </w:r>
      <w:r>
        <w:rPr>
          <w:rFonts w:hint="eastAsia"/>
          <w:lang w:eastAsia="zh-CN"/>
        </w:rPr>
        <w:t>/ICT</w:t>
      </w:r>
      <w:r>
        <w:rPr>
          <w:rFonts w:hint="eastAsia"/>
          <w:lang w:eastAsia="zh-CN"/>
        </w:rPr>
        <w:t>领域无障碍获取的最佳做法示例；</w:t>
      </w:r>
    </w:p>
    <w:p w:rsidR="008C1D3E" w:rsidRPr="00DD6505" w:rsidRDefault="008C1D3E" w:rsidP="008C1D3E">
      <w:pPr>
        <w:rPr>
          <w:lang w:eastAsia="zh-CN"/>
        </w:rPr>
      </w:pPr>
      <w:r>
        <w:rPr>
          <w:lang w:eastAsia="zh-CN"/>
        </w:rPr>
        <w:t>7</w:t>
      </w:r>
      <w:r w:rsidRPr="00DD6505">
        <w:rPr>
          <w:lang w:eastAsia="zh-CN"/>
        </w:rPr>
        <w:tab/>
      </w:r>
      <w:r>
        <w:rPr>
          <w:rFonts w:hint="eastAsia"/>
          <w:lang w:eastAsia="zh-CN"/>
        </w:rPr>
        <w:t>在与无障碍接入相关的活动方面与</w:t>
      </w:r>
      <w:r w:rsidRPr="00DD6505">
        <w:rPr>
          <w:lang w:eastAsia="zh-CN"/>
        </w:rPr>
        <w:t>ITU-R</w:t>
      </w:r>
      <w:r>
        <w:rPr>
          <w:rFonts w:hint="eastAsia"/>
          <w:lang w:eastAsia="zh-CN"/>
        </w:rPr>
        <w:t>、</w:t>
      </w:r>
      <w:r>
        <w:rPr>
          <w:lang w:eastAsia="zh-CN"/>
        </w:rPr>
        <w:t>ITU-T</w:t>
      </w:r>
      <w:r>
        <w:rPr>
          <w:rFonts w:hint="eastAsia"/>
          <w:lang w:eastAsia="zh-CN"/>
        </w:rPr>
        <w:t>和</w:t>
      </w:r>
      <w:r w:rsidRPr="00DD6505">
        <w:rPr>
          <w:lang w:eastAsia="zh-CN"/>
        </w:rPr>
        <w:t>ITU-D</w:t>
      </w:r>
      <w:r>
        <w:rPr>
          <w:rFonts w:hint="eastAsia"/>
          <w:lang w:eastAsia="zh-CN"/>
        </w:rPr>
        <w:t>协同工作，特别是提高认识和将电信</w:t>
      </w:r>
      <w:r>
        <w:rPr>
          <w:rFonts w:hint="eastAsia"/>
          <w:lang w:eastAsia="zh-CN"/>
        </w:rPr>
        <w:t>/ICT</w:t>
      </w:r>
      <w:r>
        <w:rPr>
          <w:rFonts w:hint="eastAsia"/>
          <w:lang w:eastAsia="zh-CN"/>
        </w:rPr>
        <w:t>无障碍接入标准纳入主要工作，帮助发展中国家制定推出相关业务的项目，使残疾人</w:t>
      </w:r>
      <w:r>
        <w:rPr>
          <w:rFonts w:hint="eastAsia"/>
          <w:lang w:val="fr-CH" w:eastAsia="zh-CN"/>
        </w:rPr>
        <w:t>和</w:t>
      </w:r>
      <w:r>
        <w:rPr>
          <w:lang w:val="fr-CH" w:eastAsia="zh-CN"/>
        </w:rPr>
        <w:t>有具体需求</w:t>
      </w:r>
      <w:r>
        <w:rPr>
          <w:rFonts w:hint="eastAsia"/>
          <w:lang w:val="fr-CH" w:eastAsia="zh-CN"/>
        </w:rPr>
        <w:t>的</w:t>
      </w:r>
      <w:r>
        <w:rPr>
          <w:lang w:val="fr-CH" w:eastAsia="zh-CN"/>
        </w:rPr>
        <w:t>人士，包括</w:t>
      </w:r>
      <w:r>
        <w:rPr>
          <w:rFonts w:hint="eastAsia"/>
          <w:lang w:val="fr-CH" w:eastAsia="zh-CN"/>
        </w:rPr>
        <w:t>因</w:t>
      </w:r>
      <w:r>
        <w:rPr>
          <w:lang w:val="fr-CH" w:eastAsia="zh-CN"/>
        </w:rPr>
        <w:t>年龄致残的残疾人</w:t>
      </w:r>
      <w:r>
        <w:rPr>
          <w:rFonts w:hint="eastAsia"/>
          <w:lang w:eastAsia="zh-CN"/>
        </w:rPr>
        <w:t>能有效使用电信</w:t>
      </w:r>
      <w:r>
        <w:rPr>
          <w:rFonts w:hint="eastAsia"/>
          <w:lang w:eastAsia="zh-CN"/>
        </w:rPr>
        <w:t>/ICT</w:t>
      </w:r>
      <w:r>
        <w:rPr>
          <w:rFonts w:hint="eastAsia"/>
          <w:lang w:eastAsia="zh-CN"/>
        </w:rPr>
        <w:t>服务；</w:t>
      </w:r>
    </w:p>
    <w:p w:rsidR="008C1D3E" w:rsidRDefault="008C1D3E" w:rsidP="008C1D3E">
      <w:pPr>
        <w:rPr>
          <w:lang w:val="en-CA" w:eastAsia="zh-CN"/>
        </w:rPr>
      </w:pPr>
      <w:r>
        <w:rPr>
          <w:lang w:val="en-CA" w:eastAsia="zh-CN"/>
        </w:rPr>
        <w:t>8</w:t>
      </w:r>
      <w:r w:rsidRPr="00DD6505">
        <w:rPr>
          <w:lang w:val="en-CA" w:eastAsia="zh-CN"/>
        </w:rPr>
        <w:tab/>
      </w:r>
      <w:r>
        <w:rPr>
          <w:rFonts w:hint="eastAsia"/>
          <w:lang w:val="en-CA" w:eastAsia="zh-CN"/>
        </w:rPr>
        <w:t>与其他相关区域</w:t>
      </w:r>
      <w:r>
        <w:rPr>
          <w:lang w:val="en-CA" w:eastAsia="zh-CN"/>
        </w:rPr>
        <w:t>和全球</w:t>
      </w:r>
      <w:r>
        <w:rPr>
          <w:rFonts w:hint="eastAsia"/>
          <w:lang w:val="en-CA" w:eastAsia="zh-CN"/>
        </w:rPr>
        <w:t>组织和实体开展协作和合作，重点确保将无障碍接入领域正在开展的工作受到重视；</w:t>
      </w:r>
    </w:p>
    <w:p w:rsidR="008C1D3E" w:rsidRPr="00DD6505" w:rsidRDefault="008C1D3E" w:rsidP="008C1D3E">
      <w:pPr>
        <w:rPr>
          <w:lang w:val="en-CA" w:eastAsia="zh-CN"/>
        </w:rPr>
      </w:pPr>
      <w:r>
        <w:rPr>
          <w:lang w:val="en-CA" w:eastAsia="zh-CN"/>
        </w:rPr>
        <w:t>9</w:t>
      </w:r>
      <w:r w:rsidRPr="00DD6505">
        <w:rPr>
          <w:lang w:val="en-CA" w:eastAsia="zh-CN"/>
        </w:rPr>
        <w:tab/>
      </w:r>
      <w:r>
        <w:rPr>
          <w:rFonts w:hint="eastAsia"/>
          <w:lang w:val="en-CA" w:eastAsia="zh-CN"/>
        </w:rPr>
        <w:t>与所有区域的残疾人组织开展协作和合作，以确保残疾人的需求受到重视；</w:t>
      </w:r>
    </w:p>
    <w:p w:rsidR="008C1D3E" w:rsidRPr="0001018E" w:rsidRDefault="008C1D3E" w:rsidP="008C1D3E">
      <w:pPr>
        <w:rPr>
          <w:lang w:eastAsia="zh-CN"/>
        </w:rPr>
      </w:pPr>
      <w:r w:rsidRPr="0001018E">
        <w:rPr>
          <w:lang w:eastAsia="zh-CN"/>
        </w:rPr>
        <w:t>10</w:t>
      </w:r>
      <w:r w:rsidRPr="0001018E">
        <w:rPr>
          <w:lang w:eastAsia="zh-CN"/>
        </w:rPr>
        <w:tab/>
      </w:r>
      <w:r>
        <w:rPr>
          <w:rFonts w:hint="eastAsia"/>
          <w:lang w:eastAsia="zh-CN"/>
        </w:rPr>
        <w:t>指导区域办事处在可用资源内组织区域性辅助技术开发竞赛，赋予残疾人和和有具体需求人士相关能力；注意文化和语言差异并关注残疾开发人员的参与；</w:t>
      </w:r>
    </w:p>
    <w:p w:rsidR="008C1D3E" w:rsidRPr="0001018E" w:rsidRDefault="008C1D3E" w:rsidP="008C1D3E">
      <w:pPr>
        <w:rPr>
          <w:lang w:val="en" w:eastAsia="zh-CN"/>
        </w:rPr>
      </w:pPr>
      <w:r w:rsidRPr="0001018E">
        <w:rPr>
          <w:lang w:val="en" w:eastAsia="zh-CN"/>
        </w:rPr>
        <w:t>11</w:t>
      </w:r>
      <w:r w:rsidRPr="0001018E">
        <w:rPr>
          <w:lang w:val="en" w:eastAsia="zh-CN"/>
        </w:rPr>
        <w:tab/>
      </w:r>
      <w:r>
        <w:rPr>
          <w:rFonts w:hint="eastAsia"/>
          <w:lang w:val="en" w:eastAsia="zh-CN"/>
        </w:rPr>
        <w:t>利用和分享信息通信技术如何提高各类残疾人和有具体需求人士的能力的信息，例如国际电联和</w:t>
      </w:r>
      <w:r>
        <w:rPr>
          <w:lang w:eastAsia="zh-CN"/>
        </w:rPr>
        <w:t>全球包容性信息通信技术举措组织</w:t>
      </w:r>
      <w:r>
        <w:rPr>
          <w:rFonts w:hint="eastAsia"/>
          <w:lang w:val="en" w:eastAsia="zh-CN"/>
        </w:rPr>
        <w:t>等其他相关组织制定的导则、开发的工具和信息源，这些对国际电联和成员们的工作十分有益；</w:t>
      </w:r>
    </w:p>
    <w:p w:rsidR="008C1D3E" w:rsidRPr="00DF195F" w:rsidRDefault="008C1D3E" w:rsidP="008C1D3E">
      <w:pPr>
        <w:rPr>
          <w:lang w:val="en" w:eastAsia="zh-CN"/>
        </w:rPr>
      </w:pPr>
      <w:r w:rsidRPr="0001018E">
        <w:rPr>
          <w:lang w:val="en" w:eastAsia="zh-CN"/>
        </w:rPr>
        <w:t>12</w:t>
      </w:r>
      <w:r w:rsidRPr="0001018E">
        <w:rPr>
          <w:lang w:val="en" w:eastAsia="zh-CN"/>
        </w:rPr>
        <w:tab/>
      </w:r>
      <w:r>
        <w:rPr>
          <w:rFonts w:hint="eastAsia"/>
          <w:lang w:val="en" w:eastAsia="zh-CN"/>
        </w:rPr>
        <w:t>鼓励区域办事处在可用资源内与相关利益攸关方合作，促进提高残疾人和有具体需求人士能力的技术的发展；</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eastAsia="zh-CN"/>
        </w:rPr>
      </w:pPr>
      <w:r w:rsidRPr="0001018E">
        <w:rPr>
          <w:lang w:eastAsia="zh-CN"/>
        </w:rPr>
        <w:lastRenderedPageBreak/>
        <w:t>13</w:t>
      </w:r>
      <w:r w:rsidRPr="0001018E">
        <w:rPr>
          <w:lang w:eastAsia="zh-CN"/>
        </w:rPr>
        <w:tab/>
      </w:r>
      <w:r>
        <w:rPr>
          <w:rFonts w:hint="eastAsia"/>
          <w:lang w:eastAsia="zh-CN"/>
        </w:rPr>
        <w:t>就落实本决议的措施向下一届全权代表大会提交报告，</w:t>
      </w:r>
    </w:p>
    <w:p w:rsidR="008C1D3E" w:rsidRPr="009445E8" w:rsidRDefault="008C1D3E" w:rsidP="008C1D3E">
      <w:pPr>
        <w:pStyle w:val="Call"/>
        <w:rPr>
          <w:lang w:eastAsia="ko-KR"/>
        </w:rPr>
      </w:pPr>
      <w:r w:rsidRPr="009445E8">
        <w:rPr>
          <w:rFonts w:hint="eastAsia"/>
          <w:lang w:eastAsia="zh-CN"/>
        </w:rPr>
        <w:t>请成员国和部门成员</w:t>
      </w:r>
    </w:p>
    <w:p w:rsidR="008C1D3E" w:rsidRPr="00DD6505" w:rsidRDefault="008C1D3E" w:rsidP="008C1D3E">
      <w:pPr>
        <w:rPr>
          <w:lang w:eastAsia="zh-CN"/>
        </w:rPr>
      </w:pPr>
      <w:r w:rsidRPr="00DD6505">
        <w:rPr>
          <w:lang w:eastAsia="zh-CN"/>
        </w:rPr>
        <w:t>1</w:t>
      </w:r>
      <w:r w:rsidRPr="00DD6505">
        <w:rPr>
          <w:lang w:eastAsia="zh-CN"/>
        </w:rPr>
        <w:tab/>
      </w:r>
      <w:r>
        <w:rPr>
          <w:rFonts w:hint="eastAsia"/>
          <w:lang w:eastAsia="zh-CN"/>
        </w:rPr>
        <w:t>考虑在其国家法律框架内制定指导原则或其它机制，提高电信</w:t>
      </w:r>
      <w:r>
        <w:rPr>
          <w:rFonts w:hint="eastAsia"/>
          <w:lang w:eastAsia="zh-CN"/>
        </w:rPr>
        <w:t>/ICT</w:t>
      </w:r>
      <w:r>
        <w:rPr>
          <w:rFonts w:hint="eastAsia"/>
          <w:lang w:eastAsia="zh-CN"/>
        </w:rPr>
        <w:t>服务、产品和终端的可接入性、兼容性和可用性并向与该问题有关的区域性举措提供支持；</w:t>
      </w:r>
    </w:p>
    <w:p w:rsidR="008C1D3E" w:rsidRDefault="008C1D3E" w:rsidP="008C1D3E">
      <w:pPr>
        <w:rPr>
          <w:lang w:eastAsia="zh-CN"/>
        </w:rPr>
      </w:pPr>
      <w:r w:rsidRPr="00DD6505">
        <w:rPr>
          <w:lang w:eastAsia="zh-CN"/>
        </w:rPr>
        <w:t>2</w:t>
      </w:r>
      <w:r w:rsidRPr="00DD6505">
        <w:rPr>
          <w:lang w:eastAsia="zh-CN"/>
        </w:rPr>
        <w:tab/>
      </w:r>
      <w:r w:rsidRPr="00145B5A">
        <w:rPr>
          <w:rFonts w:hint="eastAsia"/>
          <w:lang w:eastAsia="zh-CN"/>
        </w:rPr>
        <w:t>考虑推出适用的电信</w:t>
      </w:r>
      <w:r w:rsidRPr="00145B5A">
        <w:rPr>
          <w:rFonts w:hint="eastAsia"/>
          <w:lang w:eastAsia="zh-CN"/>
        </w:rPr>
        <w:t>/ICT</w:t>
      </w:r>
      <w:r w:rsidRPr="00145B5A">
        <w:rPr>
          <w:rFonts w:hint="eastAsia"/>
          <w:lang w:eastAsia="zh-CN"/>
        </w:rPr>
        <w:t>服务</w:t>
      </w:r>
      <w:r>
        <w:rPr>
          <w:rFonts w:hint="eastAsia"/>
          <w:lang w:eastAsia="zh-CN"/>
        </w:rPr>
        <w:t>并</w:t>
      </w:r>
      <w:r>
        <w:rPr>
          <w:lang w:eastAsia="zh-CN"/>
        </w:rPr>
        <w:t>鼓励开发电信设备和产</w:t>
      </w:r>
      <w:r>
        <w:rPr>
          <w:rFonts w:hint="eastAsia"/>
          <w:lang w:eastAsia="zh-CN"/>
        </w:rPr>
        <w:t>品</w:t>
      </w:r>
      <w:r>
        <w:rPr>
          <w:lang w:eastAsia="zh-CN"/>
        </w:rPr>
        <w:t>的应用</w:t>
      </w:r>
      <w:r w:rsidRPr="00145B5A">
        <w:rPr>
          <w:rFonts w:hint="eastAsia"/>
          <w:lang w:eastAsia="zh-CN"/>
        </w:rPr>
        <w:t>，使残疾人</w:t>
      </w:r>
      <w:r>
        <w:rPr>
          <w:rFonts w:hint="eastAsia"/>
          <w:lang w:eastAsia="zh-CN"/>
        </w:rPr>
        <w:t>和有具体需求人士</w:t>
      </w:r>
      <w:r w:rsidRPr="00145B5A">
        <w:rPr>
          <w:rFonts w:hint="eastAsia"/>
          <w:lang w:eastAsia="zh-CN"/>
        </w:rPr>
        <w:t>能够和其他人一道平等享用这类服务，并促进该领域的国际合作；</w:t>
      </w:r>
    </w:p>
    <w:p w:rsidR="008C1D3E" w:rsidRPr="00145B5A" w:rsidRDefault="008C1D3E" w:rsidP="008C1D3E">
      <w:pPr>
        <w:rPr>
          <w:lang w:eastAsia="zh-CN"/>
        </w:rPr>
      </w:pPr>
      <w:r>
        <w:rPr>
          <w:rFonts w:hint="eastAsia"/>
          <w:lang w:eastAsia="zh-CN"/>
        </w:rPr>
        <w:t>3</w:t>
      </w:r>
      <w:r>
        <w:rPr>
          <w:rFonts w:hint="eastAsia"/>
          <w:lang w:eastAsia="zh-CN"/>
        </w:rPr>
        <w:tab/>
      </w:r>
      <w:r>
        <w:rPr>
          <w:rFonts w:hint="eastAsia"/>
          <w:lang w:eastAsia="zh-CN"/>
        </w:rPr>
        <w:t>促进提供</w:t>
      </w:r>
      <w:r>
        <w:rPr>
          <w:lang w:eastAsia="zh-CN"/>
        </w:rPr>
        <w:t>更多</w:t>
      </w:r>
      <w:r w:rsidRPr="004F0D73">
        <w:rPr>
          <w:rFonts w:cstheme="minorHAnsi"/>
          <w:lang w:eastAsia="zh-CN"/>
        </w:rPr>
        <w:t>学习机遇，以培训残疾人使用</w:t>
      </w:r>
      <w:r>
        <w:rPr>
          <w:rFonts w:cstheme="minorHAnsi" w:hint="eastAsia"/>
          <w:lang w:eastAsia="zh-CN"/>
        </w:rPr>
        <w:t>ICT</w:t>
      </w:r>
      <w:r w:rsidRPr="004F0D73">
        <w:rPr>
          <w:rFonts w:cstheme="minorHAnsi"/>
          <w:lang w:eastAsia="zh-CN"/>
        </w:rPr>
        <w:t>来实现其社会和经济发展，其中包括利用针对培训师的培训课程和远程教育</w:t>
      </w:r>
      <w:r>
        <w:rPr>
          <w:rFonts w:cstheme="minorHAnsi" w:hint="eastAsia"/>
          <w:lang w:eastAsia="zh-CN"/>
        </w:rPr>
        <w:t>；</w:t>
      </w:r>
    </w:p>
    <w:p w:rsidR="008C1D3E" w:rsidRPr="00DD6505" w:rsidRDefault="008C1D3E" w:rsidP="008C1D3E">
      <w:pPr>
        <w:rPr>
          <w:lang w:eastAsia="zh-CN"/>
        </w:rPr>
      </w:pPr>
      <w:r>
        <w:rPr>
          <w:lang w:eastAsia="zh-CN"/>
        </w:rPr>
        <w:t>4</w:t>
      </w:r>
      <w:r w:rsidRPr="00DD6505">
        <w:rPr>
          <w:lang w:eastAsia="zh-CN"/>
        </w:rPr>
        <w:tab/>
      </w:r>
      <w:r>
        <w:rPr>
          <w:rFonts w:hint="eastAsia"/>
          <w:lang w:eastAsia="zh-CN"/>
        </w:rPr>
        <w:t>积极参与</w:t>
      </w:r>
      <w:r w:rsidRPr="00DD6505">
        <w:rPr>
          <w:lang w:eastAsia="zh-CN"/>
        </w:rPr>
        <w:t>ITU-R</w:t>
      </w:r>
      <w:r>
        <w:rPr>
          <w:rFonts w:hint="eastAsia"/>
          <w:lang w:eastAsia="zh-CN"/>
        </w:rPr>
        <w:t>、</w:t>
      </w:r>
      <w:r>
        <w:rPr>
          <w:lang w:eastAsia="zh-CN"/>
        </w:rPr>
        <w:t>ITU-T</w:t>
      </w:r>
      <w:r>
        <w:rPr>
          <w:rFonts w:hint="eastAsia"/>
          <w:lang w:eastAsia="zh-CN"/>
        </w:rPr>
        <w:t>和</w:t>
      </w:r>
      <w:r>
        <w:rPr>
          <w:lang w:eastAsia="zh-CN"/>
        </w:rPr>
        <w:t>ITU-D</w:t>
      </w:r>
      <w:r>
        <w:rPr>
          <w:rFonts w:hint="eastAsia"/>
          <w:lang w:eastAsia="zh-CN"/>
        </w:rPr>
        <w:t>的无障碍接入相关研究，包括积极参与相关研究组的工作，吸纳和推动残疾人和有具体需求人士的参与，以确保将其经验、观点和意见考虑在内；</w:t>
      </w:r>
    </w:p>
    <w:p w:rsidR="008C1D3E" w:rsidRPr="00FD5CEC" w:rsidRDefault="008C1D3E" w:rsidP="008C1D3E">
      <w:pPr>
        <w:rPr>
          <w:lang w:eastAsia="zh-CN"/>
        </w:rPr>
      </w:pPr>
      <w:r>
        <w:rPr>
          <w:lang w:eastAsia="zh-CN"/>
        </w:rPr>
        <w:t>5</w:t>
      </w:r>
      <w:r w:rsidRPr="00FD5CEC">
        <w:rPr>
          <w:lang w:eastAsia="zh-CN"/>
        </w:rPr>
        <w:tab/>
      </w:r>
      <w:r>
        <w:rPr>
          <w:rFonts w:hint="eastAsia"/>
          <w:lang w:eastAsia="zh-CN"/>
        </w:rPr>
        <w:t>将上述</w:t>
      </w:r>
      <w:r w:rsidRPr="00205056">
        <w:rPr>
          <w:rFonts w:ascii="STKaiti" w:eastAsia="STKaiti" w:hAnsi="STKaiti" w:hint="eastAsia"/>
          <w:lang w:eastAsia="zh-CN"/>
        </w:rPr>
        <w:t>考虑到</w:t>
      </w:r>
      <w:r w:rsidRPr="00497109">
        <w:rPr>
          <w:i/>
          <w:lang w:eastAsia="zh-CN"/>
        </w:rPr>
        <w:t>c)</w:t>
      </w:r>
      <w:r>
        <w:rPr>
          <w:lang w:val="en-US" w:eastAsia="zh-CN"/>
        </w:rPr>
        <w:t> </w:t>
      </w:r>
      <w:r w:rsidRPr="00FD5CEC">
        <w:rPr>
          <w:lang w:eastAsia="zh-CN"/>
        </w:rPr>
        <w:t>ii)</w:t>
      </w:r>
      <w:r>
        <w:rPr>
          <w:rFonts w:hint="eastAsia"/>
          <w:lang w:eastAsia="zh-CN"/>
        </w:rPr>
        <w:t>和</w:t>
      </w:r>
      <w:r>
        <w:rPr>
          <w:i/>
          <w:lang w:eastAsia="zh-CN"/>
        </w:rPr>
        <w:t>e</w:t>
      </w:r>
      <w:r w:rsidRPr="00497109">
        <w:rPr>
          <w:i/>
          <w:lang w:eastAsia="zh-CN"/>
        </w:rPr>
        <w:t>)</w:t>
      </w:r>
      <w:r>
        <w:rPr>
          <w:rFonts w:hint="eastAsia"/>
          <w:lang w:eastAsia="zh-CN"/>
        </w:rPr>
        <w:t>以及残疾人和有具体需求人士设备和服务，包括通用设计的费用可承受性的益处考虑在内；</w:t>
      </w:r>
    </w:p>
    <w:p w:rsidR="008C1D3E" w:rsidRDefault="008C1D3E" w:rsidP="008C1D3E">
      <w:pPr>
        <w:rPr>
          <w:lang w:val="en-US" w:eastAsia="zh-CN"/>
        </w:rPr>
      </w:pPr>
      <w:r>
        <w:rPr>
          <w:lang w:eastAsia="zh-CN"/>
        </w:rPr>
        <w:t>6</w:t>
      </w:r>
      <w:r w:rsidRPr="00167BE0">
        <w:rPr>
          <w:lang w:eastAsia="zh-CN"/>
        </w:rPr>
        <w:tab/>
      </w:r>
      <w:r>
        <w:rPr>
          <w:rFonts w:hint="eastAsia"/>
          <w:lang w:eastAsia="zh-CN"/>
        </w:rPr>
        <w:t>鼓励国际社会向国际电联设立的特别信托基金自愿捐助，支持与落实本决议有关的活动。</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42A3" w:rsidRDefault="002E42A3" w:rsidP="008C1D3E">
      <w:pPr>
        <w:pStyle w:val="Reasons"/>
        <w:rPr>
          <w:lang w:val="fr-FR" w:eastAsia="zh-CN"/>
        </w:rPr>
      </w:pPr>
    </w:p>
    <w:p w:rsidR="001D3239" w:rsidRDefault="001D3239" w:rsidP="008C1D3E">
      <w:pPr>
        <w:pStyle w:val="Reasons"/>
        <w:rPr>
          <w:lang w:val="fr-FR" w:eastAsia="zh-CN"/>
        </w:rPr>
      </w:pPr>
    </w:p>
    <w:p w:rsidR="001D3239" w:rsidRDefault="001D3239" w:rsidP="008C1D3E">
      <w:pPr>
        <w:pStyle w:val="Reasons"/>
        <w:rPr>
          <w:lang w:val="fr-FR" w:eastAsia="zh-CN"/>
        </w:rPr>
      </w:pPr>
    </w:p>
    <w:p w:rsidR="001D3239" w:rsidRPr="002E42A3" w:rsidRDefault="001D3239" w:rsidP="008C1D3E">
      <w:pPr>
        <w:pStyle w:val="Reasons"/>
        <w:rPr>
          <w:lang w:val="fr-FR"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D276D0" w:rsidRDefault="008C1D3E" w:rsidP="008C1D3E">
      <w:pPr>
        <w:pStyle w:val="ResNo"/>
        <w:rPr>
          <w:lang w:eastAsia="zh-CN"/>
        </w:rPr>
      </w:pPr>
      <w:bookmarkStart w:id="332" w:name="_Toc407024833"/>
      <w:bookmarkStart w:id="333" w:name="_Toc413838480"/>
      <w:r w:rsidRPr="00051B8A">
        <w:rPr>
          <w:rStyle w:val="href"/>
          <w:rFonts w:hint="eastAsia"/>
        </w:rPr>
        <w:lastRenderedPageBreak/>
        <w:t>第</w:t>
      </w:r>
      <w:r w:rsidR="001D3239">
        <w:rPr>
          <w:rStyle w:val="href"/>
          <w:rFonts w:hint="eastAsia"/>
        </w:rPr>
        <w:t xml:space="preserve"> </w:t>
      </w:r>
      <w:r w:rsidRPr="00051B8A">
        <w:rPr>
          <w:rStyle w:val="href"/>
        </w:rPr>
        <w:t>176</w:t>
      </w:r>
      <w:r w:rsidR="001D3239">
        <w:rPr>
          <w:rStyle w:val="href"/>
        </w:rPr>
        <w:t xml:space="preserve"> </w:t>
      </w:r>
      <w:r w:rsidRPr="00051B8A">
        <w:rPr>
          <w:rStyle w:val="href"/>
          <w:rFonts w:hint="eastAsia"/>
        </w:rPr>
        <w:t>号决议</w:t>
      </w:r>
      <w:r w:rsidRPr="00D276D0">
        <w:rPr>
          <w:rFonts w:hint="eastAsia"/>
          <w:lang w:eastAsia="zh-CN"/>
        </w:rPr>
        <w:t>（</w:t>
      </w:r>
      <w:r>
        <w:rPr>
          <w:rFonts w:hint="eastAsia"/>
          <w:lang w:eastAsia="zh-CN"/>
        </w:rPr>
        <w:t>2014</w:t>
      </w:r>
      <w:r>
        <w:rPr>
          <w:rFonts w:hint="eastAsia"/>
          <w:lang w:eastAsia="zh-CN"/>
        </w:rPr>
        <w:t>年</w:t>
      </w:r>
      <w:r>
        <w:rPr>
          <w:lang w:eastAsia="zh-CN"/>
        </w:rPr>
        <w:t>，釜山，修订版</w:t>
      </w:r>
      <w:r w:rsidRPr="00D276D0">
        <w:rPr>
          <w:rFonts w:hint="eastAsia"/>
          <w:lang w:eastAsia="zh-CN"/>
        </w:rPr>
        <w:t>）</w:t>
      </w:r>
      <w:bookmarkEnd w:id="332"/>
      <w:bookmarkEnd w:id="333"/>
    </w:p>
    <w:p w:rsidR="008C1D3E" w:rsidRPr="00DA3650" w:rsidRDefault="008C1D3E" w:rsidP="008C1D3E">
      <w:pPr>
        <w:pStyle w:val="Restitle"/>
        <w:rPr>
          <w:lang w:eastAsia="zh-CN"/>
        </w:rPr>
      </w:pPr>
      <w:bookmarkStart w:id="334" w:name="_Toc407024834"/>
      <w:bookmarkStart w:id="335" w:name="_Toc413838481"/>
      <w:r>
        <w:rPr>
          <w:rFonts w:hint="eastAsia"/>
          <w:lang w:eastAsia="zh-CN"/>
        </w:rPr>
        <w:t>人体</w:t>
      </w:r>
      <w:r>
        <w:rPr>
          <w:lang w:eastAsia="zh-CN"/>
        </w:rPr>
        <w:t>暴露于</w:t>
      </w:r>
      <w:r w:rsidRPr="00DA3650">
        <w:rPr>
          <w:rFonts w:hint="eastAsia"/>
          <w:lang w:eastAsia="zh-CN"/>
        </w:rPr>
        <w:t>电磁场</w:t>
      </w:r>
      <w:r>
        <w:rPr>
          <w:rFonts w:hint="eastAsia"/>
          <w:lang w:eastAsia="zh-CN"/>
        </w:rPr>
        <w:t>及其</w:t>
      </w:r>
      <w:r w:rsidRPr="00DA3650">
        <w:rPr>
          <w:rFonts w:hint="eastAsia"/>
          <w:lang w:eastAsia="zh-CN"/>
        </w:rPr>
        <w:t>测量</w:t>
      </w:r>
      <w:bookmarkEnd w:id="334"/>
      <w:bookmarkEnd w:id="335"/>
    </w:p>
    <w:p w:rsidR="008C1D3E" w:rsidRPr="00D276D0" w:rsidRDefault="008C1D3E" w:rsidP="008C1D3E">
      <w:pPr>
        <w:pStyle w:val="Normalaftertitle"/>
        <w:rPr>
          <w:lang w:eastAsia="zh-CN"/>
        </w:rPr>
      </w:pPr>
      <w:r w:rsidRPr="00D276D0">
        <w:rPr>
          <w:rFonts w:hint="eastAsia"/>
          <w:lang w:eastAsia="zh-CN"/>
        </w:rPr>
        <w:t>国际电信联盟全权代表大会（</w:t>
      </w:r>
      <w:r>
        <w:rPr>
          <w:rFonts w:hint="eastAsia"/>
          <w:lang w:eastAsia="zh-CN"/>
        </w:rPr>
        <w:t>2014</w:t>
      </w:r>
      <w:r>
        <w:rPr>
          <w:rFonts w:hint="eastAsia"/>
          <w:lang w:eastAsia="zh-CN"/>
        </w:rPr>
        <w:t>年</w:t>
      </w:r>
      <w:r>
        <w:rPr>
          <w:lang w:eastAsia="zh-CN"/>
        </w:rPr>
        <w:t>，釜山</w:t>
      </w:r>
      <w:r w:rsidRPr="00D276D0">
        <w:rPr>
          <w:rFonts w:hint="eastAsia"/>
          <w:lang w:eastAsia="zh-CN"/>
        </w:rPr>
        <w:t>），</w:t>
      </w:r>
    </w:p>
    <w:p w:rsidR="008C1D3E" w:rsidRPr="00D276D0" w:rsidRDefault="008C1D3E" w:rsidP="008C1D3E">
      <w:pPr>
        <w:pStyle w:val="Call"/>
        <w:rPr>
          <w:lang w:eastAsia="zh-CN"/>
        </w:rPr>
      </w:pPr>
      <w:r w:rsidRPr="00D276D0">
        <w:rPr>
          <w:rFonts w:hint="eastAsia"/>
          <w:lang w:eastAsia="zh-CN"/>
        </w:rPr>
        <w:t>忆及</w:t>
      </w:r>
    </w:p>
    <w:p w:rsidR="008C1D3E" w:rsidRPr="00D276D0" w:rsidRDefault="008C1D3E" w:rsidP="008C1D3E">
      <w:pPr>
        <w:rPr>
          <w:lang w:eastAsia="zh-CN"/>
        </w:rPr>
      </w:pPr>
      <w:r w:rsidRPr="00D276D0">
        <w:rPr>
          <w:i/>
          <w:iCs/>
          <w:lang w:eastAsia="zh-CN"/>
        </w:rPr>
        <w:t>a)</w:t>
      </w:r>
      <w:r w:rsidRPr="00D276D0">
        <w:rPr>
          <w:lang w:eastAsia="zh-CN"/>
        </w:rPr>
        <w:tab/>
      </w:r>
      <w:r w:rsidRPr="007211D9">
        <w:rPr>
          <w:rFonts w:hint="eastAsia"/>
          <w:lang w:eastAsia="zh-CN"/>
        </w:rPr>
        <w:t>有关人体暴露于电磁场（</w:t>
      </w:r>
      <w:r w:rsidRPr="007211D9">
        <w:rPr>
          <w:lang w:eastAsia="zh-CN"/>
        </w:rPr>
        <w:t>EMF</w:t>
      </w:r>
      <w:r>
        <w:rPr>
          <w:rFonts w:hint="eastAsia"/>
          <w:lang w:eastAsia="zh-CN"/>
        </w:rPr>
        <w:t>）</w:t>
      </w:r>
      <w:r w:rsidRPr="007211D9">
        <w:rPr>
          <w:rFonts w:hint="eastAsia"/>
          <w:lang w:eastAsia="zh-CN"/>
        </w:rPr>
        <w:t>测量问题的世界电信标准化全会</w:t>
      </w:r>
      <w:r>
        <w:rPr>
          <w:rFonts w:hint="eastAsia"/>
          <w:lang w:eastAsia="zh-CN"/>
        </w:rPr>
        <w:t>（</w:t>
      </w:r>
      <w:r>
        <w:rPr>
          <w:lang w:eastAsia="zh-CN"/>
        </w:rPr>
        <w:t>WTSA</w:t>
      </w:r>
      <w:r>
        <w:rPr>
          <w:lang w:eastAsia="zh-CN"/>
        </w:rPr>
        <w:t>）</w:t>
      </w:r>
      <w:r w:rsidRPr="007211D9">
        <w:rPr>
          <w:rFonts w:hint="eastAsia"/>
          <w:lang w:eastAsia="zh-CN"/>
        </w:rPr>
        <w:t>第</w:t>
      </w:r>
      <w:r w:rsidRPr="007211D9">
        <w:rPr>
          <w:lang w:eastAsia="zh-CN"/>
        </w:rPr>
        <w:t>72</w:t>
      </w:r>
      <w:r w:rsidRPr="007211D9">
        <w:rPr>
          <w:rFonts w:hint="eastAsia"/>
          <w:lang w:eastAsia="zh-CN"/>
        </w:rPr>
        <w:t>号决议（</w:t>
      </w:r>
      <w:r w:rsidRPr="007211D9">
        <w:rPr>
          <w:lang w:eastAsia="zh-CN"/>
        </w:rPr>
        <w:t>2012</w:t>
      </w:r>
      <w:r w:rsidRPr="007E40AA">
        <w:rPr>
          <w:rFonts w:hint="eastAsia"/>
          <w:spacing w:val="-6"/>
          <w:lang w:eastAsia="zh-CN"/>
        </w:rPr>
        <w:t>年</w:t>
      </w:r>
      <w:r w:rsidRPr="007E40AA">
        <w:rPr>
          <w:spacing w:val="-6"/>
          <w:lang w:eastAsia="zh-CN"/>
        </w:rPr>
        <w:t>，</w:t>
      </w:r>
      <w:r w:rsidRPr="007E40AA">
        <w:rPr>
          <w:rFonts w:hint="eastAsia"/>
          <w:spacing w:val="-6"/>
          <w:lang w:eastAsia="zh-CN"/>
        </w:rPr>
        <w:t>迪拜，修订版</w:t>
      </w:r>
      <w:r w:rsidRPr="00661BA9">
        <w:rPr>
          <w:rFonts w:hint="eastAsia"/>
          <w:spacing w:val="-6"/>
          <w:lang w:eastAsia="zh-CN"/>
        </w:rPr>
        <w:t>）</w:t>
      </w:r>
      <w:r>
        <w:rPr>
          <w:rFonts w:hint="eastAsia"/>
          <w:lang w:eastAsia="zh-CN"/>
        </w:rPr>
        <w:t>；</w:t>
      </w:r>
    </w:p>
    <w:p w:rsidR="008C1D3E" w:rsidRPr="00D276D0" w:rsidRDefault="008C1D3E" w:rsidP="008C1D3E">
      <w:pPr>
        <w:rPr>
          <w:lang w:eastAsia="zh-CN"/>
        </w:rPr>
      </w:pPr>
      <w:r w:rsidRPr="00D276D0">
        <w:rPr>
          <w:i/>
          <w:iCs/>
          <w:lang w:eastAsia="zh-CN"/>
        </w:rPr>
        <w:t>b)</w:t>
      </w:r>
      <w:r w:rsidRPr="00D276D0">
        <w:rPr>
          <w:lang w:eastAsia="zh-CN"/>
        </w:rPr>
        <w:tab/>
      </w:r>
      <w:r>
        <w:rPr>
          <w:rFonts w:hint="eastAsia"/>
          <w:spacing w:val="-4"/>
          <w:lang w:eastAsia="zh-CN"/>
        </w:rPr>
        <w:t>有关人体暴露于电磁场</w:t>
      </w:r>
      <w:r w:rsidRPr="004416C8">
        <w:rPr>
          <w:rFonts w:hint="eastAsia"/>
          <w:spacing w:val="-4"/>
          <w:lang w:eastAsia="zh-CN"/>
        </w:rPr>
        <w:t>测量问题的世界电信发展大会（</w:t>
      </w:r>
      <w:r w:rsidRPr="004416C8">
        <w:rPr>
          <w:spacing w:val="-4"/>
          <w:lang w:eastAsia="zh-CN"/>
        </w:rPr>
        <w:t>WTDC</w:t>
      </w:r>
      <w:r w:rsidRPr="004416C8">
        <w:rPr>
          <w:spacing w:val="-4"/>
          <w:lang w:eastAsia="zh-CN"/>
        </w:rPr>
        <w:t>）</w:t>
      </w:r>
      <w:r w:rsidRPr="004416C8">
        <w:rPr>
          <w:rFonts w:hint="eastAsia"/>
          <w:spacing w:val="-4"/>
          <w:lang w:eastAsia="zh-CN"/>
        </w:rPr>
        <w:t>第</w:t>
      </w:r>
      <w:r w:rsidRPr="004416C8">
        <w:rPr>
          <w:spacing w:val="-4"/>
          <w:lang w:eastAsia="zh-CN"/>
        </w:rPr>
        <w:t>62</w:t>
      </w:r>
      <w:r w:rsidRPr="004416C8">
        <w:rPr>
          <w:rFonts w:hint="eastAsia"/>
          <w:spacing w:val="-4"/>
          <w:lang w:eastAsia="zh-CN"/>
        </w:rPr>
        <w:t>号决议（</w:t>
      </w:r>
      <w:r w:rsidRPr="004416C8">
        <w:rPr>
          <w:rFonts w:hint="eastAsia"/>
          <w:spacing w:val="-4"/>
          <w:lang w:eastAsia="zh-CN"/>
        </w:rPr>
        <w:t>2014</w:t>
      </w:r>
      <w:r>
        <w:rPr>
          <w:rFonts w:hint="eastAsia"/>
          <w:lang w:eastAsia="zh-CN"/>
        </w:rPr>
        <w:t>年，</w:t>
      </w:r>
      <w:r w:rsidRPr="00BA5217">
        <w:rPr>
          <w:rFonts w:cs="SimSun" w:hint="eastAsia"/>
          <w:lang w:eastAsia="zh-CN"/>
        </w:rPr>
        <w:t>迪拜</w:t>
      </w:r>
      <w:r w:rsidRPr="007E40AA">
        <w:rPr>
          <w:rFonts w:cs="SimSun" w:hint="eastAsia"/>
          <w:spacing w:val="-6"/>
          <w:lang w:eastAsia="zh-CN"/>
        </w:rPr>
        <w:t>，修订版</w:t>
      </w:r>
      <w:r w:rsidRPr="00965E9F">
        <w:rPr>
          <w:rFonts w:hint="eastAsia"/>
          <w:lang w:eastAsia="zh-CN"/>
        </w:rPr>
        <w:t>）</w:t>
      </w:r>
      <w:r w:rsidRPr="00965E9F">
        <w:rPr>
          <w:lang w:eastAsia="zh-CN"/>
        </w:rPr>
        <w:t>；</w:t>
      </w:r>
    </w:p>
    <w:p w:rsidR="008C1D3E" w:rsidRDefault="008C1D3E" w:rsidP="008C1D3E">
      <w:pPr>
        <w:rPr>
          <w:lang w:eastAsia="zh-CN"/>
        </w:rPr>
      </w:pPr>
      <w:r w:rsidRPr="00D276D0">
        <w:rPr>
          <w:i/>
          <w:iCs/>
          <w:lang w:eastAsia="zh-CN"/>
        </w:rPr>
        <w:t>c)</w:t>
      </w:r>
      <w:r w:rsidRPr="00D276D0">
        <w:rPr>
          <w:lang w:eastAsia="zh-CN"/>
        </w:rPr>
        <w:tab/>
      </w:r>
      <w:r w:rsidRPr="00FC5B10">
        <w:rPr>
          <w:lang w:eastAsia="zh-CN"/>
        </w:rPr>
        <w:t>国际电联无线电通信部门</w:t>
      </w:r>
      <w:r w:rsidRPr="00FC5B10">
        <w:rPr>
          <w:rFonts w:hint="eastAsia"/>
          <w:lang w:eastAsia="zh-CN"/>
        </w:rPr>
        <w:t>（</w:t>
      </w:r>
      <w:r w:rsidRPr="00D276D0">
        <w:rPr>
          <w:lang w:eastAsia="zh-CN"/>
        </w:rPr>
        <w:t>ITU-R</w:t>
      </w:r>
      <w:r w:rsidRPr="00FC5B10">
        <w:rPr>
          <w:rFonts w:hint="eastAsia"/>
          <w:lang w:eastAsia="zh-CN"/>
        </w:rPr>
        <w:t>）和国际电联电信标准化部门（</w:t>
      </w:r>
      <w:r w:rsidRPr="00FC5B10">
        <w:rPr>
          <w:rFonts w:hint="eastAsia"/>
          <w:lang w:eastAsia="zh-CN"/>
        </w:rPr>
        <w:t>ITU-T</w:t>
      </w:r>
      <w:r w:rsidRPr="00FC5B10">
        <w:rPr>
          <w:rFonts w:hint="eastAsia"/>
          <w:lang w:eastAsia="zh-CN"/>
        </w:rPr>
        <w:t>）</w:t>
      </w:r>
      <w:r w:rsidRPr="00FC5B10">
        <w:rPr>
          <w:lang w:eastAsia="zh-CN"/>
        </w:rPr>
        <w:t>的相关决议</w:t>
      </w:r>
      <w:r w:rsidRPr="00FC5B10">
        <w:rPr>
          <w:rFonts w:hint="eastAsia"/>
          <w:lang w:eastAsia="zh-CN"/>
        </w:rPr>
        <w:t>和建议书；</w:t>
      </w:r>
    </w:p>
    <w:p w:rsidR="008C1D3E" w:rsidRDefault="008C1D3E" w:rsidP="008C1D3E">
      <w:pPr>
        <w:rPr>
          <w:lang w:eastAsia="zh-CN"/>
        </w:rPr>
      </w:pPr>
      <w:r w:rsidRPr="00D276D0">
        <w:rPr>
          <w:i/>
          <w:iCs/>
          <w:lang w:eastAsia="zh-CN"/>
        </w:rPr>
        <w:t>d)</w:t>
      </w:r>
      <w:r>
        <w:rPr>
          <w:rFonts w:hint="eastAsia"/>
          <w:lang w:eastAsia="zh-CN"/>
        </w:rPr>
        <w:tab/>
      </w:r>
      <w:r>
        <w:rPr>
          <w:rFonts w:ascii="SimSun" w:hAnsi="SimSun" w:cs="SimSun" w:hint="eastAsia"/>
          <w:lang w:eastAsia="zh-CN"/>
        </w:rPr>
        <w:t>三个部门正在就人体暴露于</w:t>
      </w:r>
      <w:r w:rsidRPr="007211D9">
        <w:rPr>
          <w:lang w:eastAsia="zh-CN"/>
        </w:rPr>
        <w:t>EMF</w:t>
      </w:r>
      <w:r>
        <w:rPr>
          <w:rFonts w:ascii="SimSun" w:hAnsi="SimSun" w:cs="SimSun" w:hint="eastAsia"/>
          <w:lang w:eastAsia="zh-CN"/>
        </w:rPr>
        <w:t>开展工作，而且各部门之间和与其他专家组织进行联络和开展协作是避免重复工作的重要措施</w:t>
      </w:r>
      <w:r>
        <w:rPr>
          <w:rFonts w:hint="eastAsia"/>
          <w:lang w:eastAsia="zh-CN"/>
        </w:rPr>
        <w:t>，</w:t>
      </w:r>
    </w:p>
    <w:p w:rsidR="008C1D3E" w:rsidRPr="00D276D0" w:rsidRDefault="008C1D3E" w:rsidP="008C1D3E">
      <w:pPr>
        <w:pStyle w:val="Call"/>
        <w:rPr>
          <w:lang w:eastAsia="zh-CN"/>
        </w:rPr>
      </w:pPr>
      <w:r w:rsidRPr="00D276D0">
        <w:rPr>
          <w:rFonts w:hint="eastAsia"/>
          <w:lang w:eastAsia="zh-CN"/>
        </w:rPr>
        <w:t>考虑到</w:t>
      </w:r>
    </w:p>
    <w:p w:rsidR="008C1D3E" w:rsidRDefault="008C1D3E" w:rsidP="008C1D3E">
      <w:pPr>
        <w:rPr>
          <w:lang w:val="en-US" w:eastAsia="zh-CN"/>
        </w:rPr>
      </w:pPr>
      <w:r w:rsidRPr="00D276D0">
        <w:rPr>
          <w:i/>
          <w:iCs/>
          <w:lang w:eastAsia="zh-CN"/>
        </w:rPr>
        <w:t>a)</w:t>
      </w:r>
      <w:r>
        <w:rPr>
          <w:lang w:eastAsia="zh-CN"/>
        </w:rPr>
        <w:tab/>
      </w:r>
      <w:r w:rsidRPr="00D276D0">
        <w:rPr>
          <w:rFonts w:hint="eastAsia"/>
          <w:lang w:eastAsia="zh-CN"/>
        </w:rPr>
        <w:t>世界卫生组织（</w:t>
      </w:r>
      <w:r w:rsidRPr="00D276D0">
        <w:rPr>
          <w:rFonts w:hint="eastAsia"/>
          <w:lang w:eastAsia="zh-CN"/>
        </w:rPr>
        <w:t>WHO</w:t>
      </w:r>
      <w:r w:rsidRPr="00D276D0">
        <w:rPr>
          <w:rFonts w:hint="eastAsia"/>
          <w:lang w:eastAsia="zh-CN"/>
        </w:rPr>
        <w:t>）</w:t>
      </w:r>
      <w:r>
        <w:rPr>
          <w:rFonts w:hint="eastAsia"/>
          <w:lang w:val="en-US" w:eastAsia="zh-CN"/>
        </w:rPr>
        <w:t>具有评估无线电波对人体影响的卫生专业力量</w:t>
      </w:r>
      <w:r w:rsidRPr="00D276D0">
        <w:rPr>
          <w:rFonts w:hint="eastAsia"/>
          <w:lang w:val="en-US" w:eastAsia="zh-CN"/>
        </w:rPr>
        <w:t>和能力；</w:t>
      </w:r>
    </w:p>
    <w:p w:rsidR="008C1D3E" w:rsidRPr="00CA6045" w:rsidRDefault="008C1D3E" w:rsidP="008C1D3E">
      <w:pPr>
        <w:rPr>
          <w:lang w:eastAsia="zh-CN"/>
        </w:rPr>
      </w:pPr>
      <w:r w:rsidRPr="00CA6045">
        <w:rPr>
          <w:i/>
          <w:iCs/>
          <w:lang w:eastAsia="zh-CN"/>
        </w:rPr>
        <w:t>b)</w:t>
      </w:r>
      <w:r>
        <w:rPr>
          <w:i/>
          <w:iCs/>
          <w:lang w:eastAsia="zh-CN"/>
        </w:rPr>
        <w:tab/>
      </w:r>
      <w:r w:rsidRPr="00CA6045">
        <w:rPr>
          <w:lang w:eastAsia="zh-CN"/>
        </w:rPr>
        <w:t>WHO</w:t>
      </w:r>
      <w:r>
        <w:rPr>
          <w:rFonts w:hint="eastAsia"/>
          <w:lang w:eastAsia="zh-CN"/>
        </w:rPr>
        <w:t>建议</w:t>
      </w:r>
      <w:r>
        <w:rPr>
          <w:lang w:eastAsia="zh-CN"/>
        </w:rPr>
        <w:t>的</w:t>
      </w:r>
      <w:r>
        <w:rPr>
          <w:rFonts w:hint="eastAsia"/>
          <w:lang w:eastAsia="zh-CN"/>
        </w:rPr>
        <w:t>诸如国</w:t>
      </w:r>
      <w:r>
        <w:rPr>
          <w:lang w:eastAsia="zh-CN"/>
        </w:rPr>
        <w:t>际非电离辐射保护委员会</w:t>
      </w:r>
      <w:r>
        <w:rPr>
          <w:rFonts w:hint="eastAsia"/>
          <w:lang w:eastAsia="zh-CN"/>
        </w:rPr>
        <w:t>（</w:t>
      </w:r>
      <w:r w:rsidRPr="00CA6045">
        <w:rPr>
          <w:lang w:eastAsia="zh-CN"/>
        </w:rPr>
        <w:t>ICNIRP</w:t>
      </w:r>
      <w:r>
        <w:rPr>
          <w:rFonts w:hint="eastAsia"/>
          <w:lang w:eastAsia="zh-CN"/>
        </w:rPr>
        <w:t>）之类</w:t>
      </w:r>
      <w:r>
        <w:rPr>
          <w:lang w:eastAsia="zh-CN"/>
        </w:rPr>
        <w:t>的国际组织制定</w:t>
      </w:r>
      <w:r>
        <w:rPr>
          <w:rFonts w:hint="eastAsia"/>
          <w:lang w:eastAsia="zh-CN"/>
        </w:rPr>
        <w:t>的</w:t>
      </w:r>
      <w:r>
        <w:rPr>
          <w:lang w:eastAsia="zh-CN"/>
        </w:rPr>
        <w:t>暴露限值；</w:t>
      </w:r>
    </w:p>
    <w:p w:rsidR="008C1D3E" w:rsidRDefault="008C1D3E" w:rsidP="008C1D3E">
      <w:pPr>
        <w:rPr>
          <w:lang w:eastAsia="zh-CN"/>
        </w:rPr>
      </w:pPr>
      <w:r>
        <w:rPr>
          <w:i/>
          <w:iCs/>
          <w:lang w:eastAsia="zh-CN"/>
        </w:rPr>
        <w:t>c</w:t>
      </w:r>
      <w:r w:rsidRPr="00D276D0">
        <w:rPr>
          <w:i/>
          <w:iCs/>
          <w:lang w:eastAsia="zh-CN"/>
        </w:rPr>
        <w:t>)</w:t>
      </w:r>
      <w:r>
        <w:rPr>
          <w:lang w:eastAsia="zh-CN"/>
        </w:rPr>
        <w:tab/>
      </w:r>
      <w:r w:rsidRPr="00965E9F">
        <w:rPr>
          <w:rFonts w:hint="eastAsia"/>
          <w:lang w:eastAsia="zh-CN"/>
        </w:rPr>
        <w:t>国际电联具有</w:t>
      </w:r>
      <w:r>
        <w:rPr>
          <w:rFonts w:hint="eastAsia"/>
          <w:lang w:eastAsia="zh-CN"/>
        </w:rPr>
        <w:t>通过</w:t>
      </w:r>
      <w:r w:rsidRPr="00965E9F">
        <w:rPr>
          <w:rFonts w:hint="eastAsia"/>
          <w:lang w:eastAsia="zh-CN"/>
        </w:rPr>
        <w:t>计算和测量场强和功率密度</w:t>
      </w:r>
      <w:r>
        <w:rPr>
          <w:rFonts w:hint="eastAsia"/>
          <w:lang w:eastAsia="zh-CN"/>
        </w:rPr>
        <w:t>验证是否符合无线电信号电平的</w:t>
      </w:r>
      <w:r>
        <w:rPr>
          <w:lang w:eastAsia="zh-CN"/>
        </w:rPr>
        <w:t>机制</w:t>
      </w:r>
      <w:r>
        <w:rPr>
          <w:rFonts w:hint="eastAsia"/>
          <w:lang w:eastAsia="zh-CN"/>
        </w:rPr>
        <w:t>方面</w:t>
      </w:r>
      <w:r>
        <w:rPr>
          <w:lang w:eastAsia="zh-CN"/>
        </w:rPr>
        <w:t>的专业力量</w:t>
      </w:r>
      <w:r>
        <w:rPr>
          <w:rFonts w:ascii="SimSun" w:hAnsi="SimSun" w:cs="SimSun" w:hint="eastAsia"/>
          <w:lang w:eastAsia="zh-CN"/>
        </w:rPr>
        <w:t>；</w:t>
      </w:r>
    </w:p>
    <w:p w:rsidR="008C1D3E" w:rsidRDefault="008C1D3E" w:rsidP="008C1D3E">
      <w:pPr>
        <w:rPr>
          <w:lang w:eastAsia="zh-CN"/>
        </w:rPr>
      </w:pPr>
      <w:r>
        <w:rPr>
          <w:i/>
          <w:iCs/>
          <w:lang w:eastAsia="zh-CN"/>
        </w:rPr>
        <w:t>d</w:t>
      </w:r>
      <w:r w:rsidRPr="00BB5743">
        <w:rPr>
          <w:i/>
          <w:iCs/>
          <w:lang w:eastAsia="zh-CN"/>
        </w:rPr>
        <w:t>)</w:t>
      </w:r>
      <w:r>
        <w:rPr>
          <w:lang w:eastAsia="zh-CN"/>
        </w:rPr>
        <w:tab/>
      </w:r>
      <w:r>
        <w:rPr>
          <w:rFonts w:hint="eastAsia"/>
          <w:lang w:eastAsia="zh-CN"/>
        </w:rPr>
        <w:t>用来测量和评估人体暴露于电磁场</w:t>
      </w:r>
      <w:r w:rsidRPr="00965E9F">
        <w:rPr>
          <w:rFonts w:hint="eastAsia"/>
          <w:lang w:eastAsia="zh-CN"/>
        </w:rPr>
        <w:t>情况的设备成本高昂</w:t>
      </w:r>
      <w:r w:rsidRPr="00FC5B10">
        <w:rPr>
          <w:lang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Pr>
          <w:i/>
          <w:iCs/>
          <w:lang w:eastAsia="zh-CN"/>
        </w:rPr>
        <w:lastRenderedPageBreak/>
        <w:t>e</w:t>
      </w:r>
      <w:r w:rsidRPr="00BB5743">
        <w:rPr>
          <w:i/>
          <w:iCs/>
          <w:lang w:eastAsia="zh-CN"/>
        </w:rPr>
        <w:t>)</w:t>
      </w:r>
      <w:r>
        <w:rPr>
          <w:lang w:eastAsia="zh-CN"/>
        </w:rPr>
        <w:tab/>
      </w:r>
      <w:r w:rsidRPr="00965E9F">
        <w:rPr>
          <w:rFonts w:hint="eastAsia"/>
          <w:lang w:eastAsia="zh-CN"/>
        </w:rPr>
        <w:t>无线电频谱使用</w:t>
      </w:r>
      <w:r w:rsidRPr="00FC5B10">
        <w:rPr>
          <w:lang w:eastAsia="zh-CN"/>
        </w:rPr>
        <w:t>的</w:t>
      </w:r>
      <w:r w:rsidRPr="00FC5B10">
        <w:rPr>
          <w:rFonts w:hint="eastAsia"/>
          <w:lang w:eastAsia="zh-CN"/>
        </w:rPr>
        <w:t>巨大</w:t>
      </w:r>
      <w:r w:rsidRPr="00FC5B10">
        <w:rPr>
          <w:lang w:eastAsia="zh-CN"/>
        </w:rPr>
        <w:t>发展导致在任何地理区域内均有多个</w:t>
      </w:r>
      <w:r w:rsidRPr="00F312BE">
        <w:rPr>
          <w:lang w:eastAsia="zh-CN"/>
        </w:rPr>
        <w:t>EMF</w:t>
      </w:r>
      <w:r w:rsidRPr="00FC5B10">
        <w:rPr>
          <w:lang w:eastAsia="zh-CN"/>
        </w:rPr>
        <w:t>发射源；</w:t>
      </w:r>
    </w:p>
    <w:p w:rsidR="008C1D3E" w:rsidRDefault="008C1D3E" w:rsidP="008C1D3E">
      <w:pPr>
        <w:rPr>
          <w:lang w:eastAsia="zh-CN"/>
        </w:rPr>
      </w:pPr>
      <w:r>
        <w:rPr>
          <w:i/>
          <w:iCs/>
          <w:lang w:eastAsia="zh-CN"/>
        </w:rPr>
        <w:t>f</w:t>
      </w:r>
      <w:r w:rsidRPr="00BB5743">
        <w:rPr>
          <w:i/>
          <w:iCs/>
          <w:lang w:eastAsia="zh-CN"/>
        </w:rPr>
        <w:t>)</w:t>
      </w:r>
      <w:r>
        <w:rPr>
          <w:lang w:eastAsia="zh-CN"/>
        </w:rPr>
        <w:tab/>
      </w:r>
      <w:r w:rsidRPr="00FC5B10">
        <w:rPr>
          <w:rFonts w:hint="eastAsia"/>
          <w:lang w:eastAsia="zh-CN"/>
        </w:rPr>
        <w:t>许</w:t>
      </w:r>
      <w:r w:rsidRPr="00FC5B10">
        <w:rPr>
          <w:lang w:eastAsia="zh-CN"/>
        </w:rPr>
        <w:t>多</w:t>
      </w:r>
      <w:r w:rsidRPr="00FC5B10">
        <w:rPr>
          <w:rFonts w:hint="eastAsia"/>
          <w:lang w:eastAsia="zh-CN"/>
        </w:rPr>
        <w:t>发展中</w:t>
      </w:r>
      <w:r w:rsidRPr="00FC5B10">
        <w:rPr>
          <w:lang w:eastAsia="zh-CN"/>
        </w:rPr>
        <w:t>国家</w:t>
      </w:r>
      <w:r>
        <w:rPr>
          <w:rStyle w:val="FootnoteReference"/>
          <w:lang w:eastAsia="zh-CN"/>
        </w:rPr>
        <w:footnoteReference w:customMarkFollows="1" w:id="104"/>
        <w:t>1</w:t>
      </w:r>
      <w:r w:rsidRPr="00FC5B10">
        <w:rPr>
          <w:lang w:eastAsia="zh-CN"/>
        </w:rPr>
        <w:t>的监管机构迫切需要获得有关人体暴露于射频能量</w:t>
      </w:r>
      <w:r w:rsidRPr="00FC5B10">
        <w:rPr>
          <w:rFonts w:hint="eastAsia"/>
          <w:lang w:eastAsia="zh-CN"/>
        </w:rPr>
        <w:t>的</w:t>
      </w:r>
      <w:r w:rsidRPr="0031154A">
        <w:rPr>
          <w:lang w:eastAsia="zh-CN"/>
        </w:rPr>
        <w:t>EMF</w:t>
      </w:r>
      <w:r w:rsidRPr="0031154A">
        <w:rPr>
          <w:rFonts w:hint="eastAsia"/>
          <w:lang w:eastAsia="zh-CN"/>
        </w:rPr>
        <w:t>测量</w:t>
      </w:r>
      <w:r>
        <w:rPr>
          <w:rFonts w:hint="eastAsia"/>
          <w:lang w:eastAsia="zh-CN"/>
        </w:rPr>
        <w:t>方法</w:t>
      </w:r>
      <w:r w:rsidRPr="00FC5B10">
        <w:rPr>
          <w:lang w:eastAsia="zh-CN"/>
        </w:rPr>
        <w:t>的</w:t>
      </w:r>
      <w:r w:rsidRPr="00965E9F">
        <w:rPr>
          <w:rFonts w:hint="eastAsia"/>
          <w:lang w:eastAsia="zh-CN"/>
        </w:rPr>
        <w:t>信息</w:t>
      </w:r>
      <w:r w:rsidRPr="00FC5B10">
        <w:rPr>
          <w:lang w:eastAsia="zh-CN"/>
        </w:rPr>
        <w:t>，</w:t>
      </w:r>
      <w:r w:rsidRPr="00FC5B10">
        <w:rPr>
          <w:rFonts w:hint="eastAsia"/>
          <w:lang w:eastAsia="zh-CN"/>
        </w:rPr>
        <w:t>以</w:t>
      </w:r>
      <w:r w:rsidRPr="00965E9F">
        <w:rPr>
          <w:rFonts w:hint="eastAsia"/>
          <w:lang w:eastAsia="zh-CN"/>
        </w:rPr>
        <w:t>制定</w:t>
      </w:r>
      <w:r w:rsidRPr="00FC5B10">
        <w:rPr>
          <w:lang w:eastAsia="zh-CN"/>
        </w:rPr>
        <w:t>保护</w:t>
      </w:r>
      <w:r w:rsidRPr="00965E9F">
        <w:rPr>
          <w:rFonts w:hint="eastAsia"/>
          <w:lang w:eastAsia="zh-CN"/>
        </w:rPr>
        <w:t>其公民的国家规则；</w:t>
      </w:r>
    </w:p>
    <w:p w:rsidR="008C1D3E" w:rsidRDefault="008C1D3E" w:rsidP="008C1D3E">
      <w:pPr>
        <w:rPr>
          <w:lang w:eastAsia="zh-CN"/>
        </w:rPr>
      </w:pPr>
      <w:r w:rsidRPr="00CA6045">
        <w:rPr>
          <w:i/>
          <w:lang w:eastAsia="zh-CN"/>
        </w:rPr>
        <w:t>g)</w:t>
      </w:r>
      <w:r w:rsidRPr="00CA6045">
        <w:rPr>
          <w:i/>
          <w:lang w:eastAsia="zh-CN"/>
        </w:rPr>
        <w:tab/>
      </w:r>
      <w:r w:rsidRPr="004F0D73">
        <w:rPr>
          <w:rFonts w:cstheme="minorHAnsi"/>
          <w:lang w:eastAsia="zh-CN"/>
        </w:rPr>
        <w:t>由于缺乏足够信息</w:t>
      </w:r>
      <w:r>
        <w:rPr>
          <w:rFonts w:cstheme="minorHAnsi" w:hint="eastAsia"/>
          <w:lang w:eastAsia="zh-CN"/>
        </w:rPr>
        <w:t>、公众认识</w:t>
      </w:r>
      <w:r>
        <w:rPr>
          <w:rFonts w:cstheme="minorHAnsi"/>
          <w:lang w:eastAsia="zh-CN"/>
        </w:rPr>
        <w:t>和</w:t>
      </w:r>
      <w:r w:rsidRPr="00CA6045">
        <w:rPr>
          <w:lang w:eastAsia="zh-CN"/>
        </w:rPr>
        <w:t>/</w:t>
      </w:r>
      <w:r w:rsidRPr="004F0D73">
        <w:rPr>
          <w:rFonts w:cstheme="minorHAnsi"/>
          <w:lang w:eastAsia="zh-CN"/>
        </w:rPr>
        <w:t>或适当监管，民众（</w:t>
      </w:r>
      <w:r w:rsidRPr="004F0D73">
        <w:rPr>
          <w:rFonts w:cstheme="minorHAnsi"/>
          <w:color w:val="222222"/>
          <w:lang w:eastAsia="zh-CN"/>
        </w:rPr>
        <w:t>特别是发展中国家的民众）可能会担心电磁场对其健康</w:t>
      </w:r>
      <w:r>
        <w:rPr>
          <w:rFonts w:cstheme="minorHAnsi" w:hint="eastAsia"/>
          <w:color w:val="222222"/>
          <w:lang w:eastAsia="zh-CN"/>
        </w:rPr>
        <w:t>的</w:t>
      </w:r>
      <w:r w:rsidRPr="004F0D73">
        <w:rPr>
          <w:rFonts w:cstheme="minorHAnsi"/>
          <w:color w:val="222222"/>
          <w:lang w:eastAsia="zh-CN"/>
        </w:rPr>
        <w:t>影响，</w:t>
      </w:r>
      <w:r>
        <w:rPr>
          <w:rFonts w:cstheme="minorHAnsi" w:hint="eastAsia"/>
          <w:color w:val="222222"/>
          <w:lang w:eastAsia="zh-CN"/>
        </w:rPr>
        <w:t>这可能</w:t>
      </w:r>
      <w:r w:rsidRPr="004F0D73">
        <w:rPr>
          <w:rFonts w:cstheme="minorHAnsi"/>
          <w:color w:val="222222"/>
          <w:lang w:eastAsia="zh-CN"/>
        </w:rPr>
        <w:t>导致越来越多</w:t>
      </w:r>
      <w:r>
        <w:rPr>
          <w:rFonts w:cstheme="minorHAnsi" w:hint="eastAsia"/>
          <w:color w:val="222222"/>
          <w:lang w:eastAsia="zh-CN"/>
        </w:rPr>
        <w:t>的</w:t>
      </w:r>
      <w:r w:rsidRPr="004F0D73">
        <w:rPr>
          <w:rFonts w:cstheme="minorHAnsi"/>
          <w:color w:val="222222"/>
          <w:lang w:eastAsia="zh-CN"/>
        </w:rPr>
        <w:t>人反对</w:t>
      </w:r>
      <w:r>
        <w:rPr>
          <w:rFonts w:cstheme="minorHAnsi" w:hint="eastAsia"/>
          <w:color w:val="222222"/>
          <w:lang w:eastAsia="zh-CN"/>
        </w:rPr>
        <w:t>部署</w:t>
      </w:r>
      <w:r w:rsidRPr="004F0D73">
        <w:rPr>
          <w:rFonts w:cstheme="minorHAnsi"/>
          <w:color w:val="222222"/>
          <w:lang w:eastAsia="zh-CN"/>
        </w:rPr>
        <w:t>无线电设备；</w:t>
      </w:r>
    </w:p>
    <w:p w:rsidR="008C1D3E" w:rsidRDefault="008C1D3E" w:rsidP="008C1D3E">
      <w:pPr>
        <w:rPr>
          <w:lang w:eastAsia="zh-CN"/>
        </w:rPr>
      </w:pPr>
      <w:r>
        <w:rPr>
          <w:i/>
          <w:iCs/>
          <w:lang w:eastAsia="zh-CN"/>
        </w:rPr>
        <w:t>h</w:t>
      </w:r>
      <w:r w:rsidRPr="00D276D0">
        <w:rPr>
          <w:i/>
          <w:iCs/>
          <w:lang w:eastAsia="zh-CN"/>
        </w:rPr>
        <w:t>)</w:t>
      </w:r>
      <w:r>
        <w:rPr>
          <w:lang w:eastAsia="zh-CN"/>
        </w:rPr>
        <w:tab/>
      </w:r>
      <w:r w:rsidRPr="00965E9F">
        <w:rPr>
          <w:rFonts w:hint="eastAsia"/>
          <w:lang w:eastAsia="zh-CN"/>
        </w:rPr>
        <w:t>国际非电离辐射保护委员会（</w:t>
      </w:r>
      <w:r w:rsidRPr="003F1FF4">
        <w:rPr>
          <w:lang w:eastAsia="zh-CN"/>
        </w:rPr>
        <w:t>ICNIRP</w:t>
      </w:r>
      <w:r w:rsidRPr="00965E9F">
        <w:rPr>
          <w:rFonts w:hint="eastAsia"/>
          <w:lang w:eastAsia="zh-CN"/>
        </w:rPr>
        <w:t>）</w:t>
      </w:r>
      <w:r>
        <w:rPr>
          <w:rStyle w:val="FootnoteReference"/>
          <w:lang w:eastAsia="zh-CN"/>
        </w:rPr>
        <w:footnoteReference w:customMarkFollows="1" w:id="105"/>
        <w:t>2</w:t>
      </w:r>
      <w:r w:rsidRPr="00965E9F">
        <w:rPr>
          <w:rFonts w:hint="eastAsia"/>
          <w:lang w:eastAsia="zh-CN"/>
        </w:rPr>
        <w:t>、电气和电子工程师学会（</w:t>
      </w:r>
      <w:r w:rsidRPr="003F1FF4">
        <w:rPr>
          <w:lang w:eastAsia="zh-CN"/>
        </w:rPr>
        <w:t>IEEE</w:t>
      </w:r>
      <w:r w:rsidRPr="00965E9F">
        <w:rPr>
          <w:rFonts w:hint="eastAsia"/>
          <w:lang w:eastAsia="zh-CN"/>
        </w:rPr>
        <w:t>）</w:t>
      </w:r>
      <w:r>
        <w:rPr>
          <w:rStyle w:val="FootnoteReference"/>
          <w:lang w:eastAsia="zh-CN"/>
        </w:rPr>
        <w:footnoteReference w:customMarkFollows="1" w:id="106"/>
        <w:t>3</w:t>
      </w:r>
      <w:r w:rsidRPr="00965E9F">
        <w:rPr>
          <w:rFonts w:hint="eastAsia"/>
          <w:lang w:eastAsia="zh-CN"/>
        </w:rPr>
        <w:t>和国际标准化组织</w:t>
      </w:r>
      <w:r w:rsidRPr="00E55818">
        <w:rPr>
          <w:rFonts w:hint="eastAsia"/>
          <w:lang w:eastAsia="zh-CN"/>
        </w:rPr>
        <w:t>/</w:t>
      </w:r>
      <w:r w:rsidRPr="00965E9F">
        <w:rPr>
          <w:rFonts w:hint="eastAsia"/>
          <w:lang w:eastAsia="zh-CN"/>
        </w:rPr>
        <w:t>国际电工技术委员会（</w:t>
      </w:r>
      <w:r>
        <w:rPr>
          <w:lang w:eastAsia="zh-CN"/>
        </w:rPr>
        <w:t>ISO/IEC</w:t>
      </w:r>
      <w:r w:rsidRPr="00965E9F">
        <w:rPr>
          <w:rFonts w:hint="eastAsia"/>
          <w:lang w:eastAsia="zh-CN"/>
        </w:rPr>
        <w:t>）已确定了有关人体暴露</w:t>
      </w:r>
      <w:r>
        <w:rPr>
          <w:rFonts w:hint="eastAsia"/>
          <w:lang w:eastAsia="zh-CN"/>
        </w:rPr>
        <w:t>于</w:t>
      </w:r>
      <w:r w:rsidRPr="0031154A">
        <w:rPr>
          <w:rFonts w:hint="eastAsia"/>
          <w:lang w:eastAsia="zh-CN"/>
        </w:rPr>
        <w:t>EMF</w:t>
      </w:r>
      <w:r w:rsidRPr="00965E9F">
        <w:rPr>
          <w:rFonts w:hint="eastAsia"/>
          <w:lang w:eastAsia="zh-CN"/>
        </w:rPr>
        <w:t>限度的指导原则，许多主管部门根据这些指导原则已通过了国家规则</w:t>
      </w:r>
      <w:r>
        <w:rPr>
          <w:rFonts w:hint="eastAsia"/>
          <w:lang w:eastAsia="zh-CN"/>
        </w:rPr>
        <w:t>；但</w:t>
      </w:r>
      <w:r>
        <w:rPr>
          <w:lang w:eastAsia="zh-CN"/>
        </w:rPr>
        <w:t>有必要为监管机构和政策制定者协调</w:t>
      </w:r>
      <w:r>
        <w:rPr>
          <w:lang w:eastAsia="zh-CN"/>
        </w:rPr>
        <w:t>EMF</w:t>
      </w:r>
      <w:r>
        <w:rPr>
          <w:lang w:eastAsia="zh-CN"/>
        </w:rPr>
        <w:t>导则，以帮助他们制定国家标准；</w:t>
      </w:r>
    </w:p>
    <w:p w:rsidR="008C1D3E" w:rsidRDefault="008C1D3E" w:rsidP="008C1D3E">
      <w:pPr>
        <w:rPr>
          <w:lang w:eastAsia="zh-CN"/>
        </w:rPr>
      </w:pPr>
      <w:r>
        <w:rPr>
          <w:i/>
          <w:iCs/>
          <w:lang w:eastAsia="zh-CN"/>
        </w:rPr>
        <w:t>i</w:t>
      </w:r>
      <w:r w:rsidRPr="00CA6045">
        <w:rPr>
          <w:i/>
          <w:iCs/>
          <w:lang w:eastAsia="zh-CN"/>
        </w:rPr>
        <w:t>)</w:t>
      </w:r>
      <w:r w:rsidRPr="00CA6045">
        <w:rPr>
          <w:lang w:eastAsia="zh-CN"/>
        </w:rPr>
        <w:tab/>
      </w:r>
      <w:r>
        <w:rPr>
          <w:rFonts w:hint="eastAsia"/>
          <w:lang w:eastAsia="zh-CN"/>
        </w:rPr>
        <w:t>多数发展中国家不具备测量和评估无线电波对人体影响的必要工具，</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D276D0" w:rsidRDefault="008C1D3E" w:rsidP="008C1D3E">
      <w:pPr>
        <w:pStyle w:val="Call"/>
        <w:rPr>
          <w:lang w:eastAsia="zh-CN"/>
        </w:rPr>
      </w:pPr>
      <w:r w:rsidRPr="00D276D0">
        <w:rPr>
          <w:rFonts w:hint="eastAsia"/>
          <w:lang w:eastAsia="zh-CN"/>
        </w:rPr>
        <w:lastRenderedPageBreak/>
        <w:t>责成三个局的主任</w:t>
      </w:r>
    </w:p>
    <w:p w:rsidR="008C1D3E" w:rsidRDefault="008C1D3E" w:rsidP="008C1D3E">
      <w:pPr>
        <w:rPr>
          <w:lang w:eastAsia="zh-CN"/>
        </w:rPr>
      </w:pPr>
      <w:r w:rsidRPr="00CA6045">
        <w:rPr>
          <w:lang w:eastAsia="zh-CN"/>
        </w:rPr>
        <w:t>1</w:t>
      </w:r>
      <w:r w:rsidRPr="00CA6045">
        <w:rPr>
          <w:lang w:eastAsia="zh-CN"/>
        </w:rPr>
        <w:tab/>
      </w:r>
      <w:r w:rsidRPr="00965E9F">
        <w:rPr>
          <w:rFonts w:hint="eastAsia"/>
          <w:lang w:eastAsia="zh-CN"/>
        </w:rPr>
        <w:t>收集并分发有关人体暴露于</w:t>
      </w:r>
      <w:r>
        <w:rPr>
          <w:lang w:eastAsia="zh-CN"/>
        </w:rPr>
        <w:t>EMF</w:t>
      </w:r>
      <w:r w:rsidRPr="00965E9F">
        <w:rPr>
          <w:rFonts w:hint="eastAsia"/>
          <w:lang w:eastAsia="zh-CN"/>
        </w:rPr>
        <w:t>的信息，包括有关</w:t>
      </w:r>
      <w:r>
        <w:rPr>
          <w:lang w:eastAsia="zh-CN"/>
        </w:rPr>
        <w:t>EMF</w:t>
      </w:r>
      <w:r w:rsidRPr="00965E9F">
        <w:rPr>
          <w:rFonts w:hint="eastAsia"/>
          <w:lang w:eastAsia="zh-CN"/>
        </w:rPr>
        <w:t>测量方法的信息，从而帮助各国主管部门，尤其是发展中国家的主管部门制定适当的国家规则</w:t>
      </w:r>
      <w:r>
        <w:rPr>
          <w:rFonts w:hint="eastAsia"/>
          <w:lang w:eastAsia="zh-CN"/>
        </w:rPr>
        <w:t>；</w:t>
      </w:r>
    </w:p>
    <w:p w:rsidR="008C1D3E" w:rsidRDefault="008C1D3E" w:rsidP="008C1D3E">
      <w:pPr>
        <w:rPr>
          <w:lang w:eastAsia="zh-CN"/>
        </w:rPr>
      </w:pPr>
      <w:r w:rsidRPr="00CA6045">
        <w:rPr>
          <w:lang w:eastAsia="zh-CN"/>
        </w:rPr>
        <w:t>2</w:t>
      </w:r>
      <w:r w:rsidRPr="00CA6045">
        <w:rPr>
          <w:lang w:eastAsia="zh-CN"/>
        </w:rPr>
        <w:tab/>
      </w:r>
      <w:r w:rsidRPr="00567C9C">
        <w:rPr>
          <w:rFonts w:cs="Arial"/>
          <w:color w:val="222222"/>
          <w:szCs w:val="24"/>
          <w:lang w:eastAsia="zh-CN"/>
        </w:rPr>
        <w:t>与</w:t>
      </w:r>
      <w:r>
        <w:rPr>
          <w:rFonts w:cs="Arial" w:hint="eastAsia"/>
          <w:color w:val="222222"/>
          <w:szCs w:val="24"/>
          <w:lang w:eastAsia="zh-CN"/>
        </w:rPr>
        <w:t>所有相</w:t>
      </w:r>
      <w:r w:rsidRPr="00567C9C">
        <w:rPr>
          <w:rFonts w:cs="Arial"/>
          <w:color w:val="222222"/>
          <w:szCs w:val="24"/>
          <w:lang w:eastAsia="zh-CN"/>
        </w:rPr>
        <w:t>关</w:t>
      </w:r>
      <w:r>
        <w:rPr>
          <w:rFonts w:cs="Arial" w:hint="eastAsia"/>
          <w:color w:val="222222"/>
          <w:szCs w:val="24"/>
          <w:lang w:eastAsia="zh-CN"/>
        </w:rPr>
        <w:t>组织</w:t>
      </w:r>
      <w:r w:rsidRPr="00567C9C">
        <w:rPr>
          <w:rFonts w:cs="Arial"/>
          <w:color w:val="222222"/>
          <w:szCs w:val="24"/>
          <w:lang w:eastAsia="zh-CN"/>
        </w:rPr>
        <w:t>密切合作，</w:t>
      </w:r>
      <w:r>
        <w:rPr>
          <w:rFonts w:cs="Arial" w:hint="eastAsia"/>
          <w:color w:val="222222"/>
          <w:szCs w:val="24"/>
          <w:lang w:eastAsia="zh-CN"/>
        </w:rPr>
        <w:t>落实本</w:t>
      </w:r>
      <w:r w:rsidRPr="00567C9C">
        <w:rPr>
          <w:rFonts w:cs="Arial"/>
          <w:color w:val="222222"/>
          <w:szCs w:val="24"/>
          <w:lang w:eastAsia="zh-CN"/>
        </w:rPr>
        <w:t>决议以及</w:t>
      </w:r>
      <w:r>
        <w:rPr>
          <w:rFonts w:cs="Arial" w:hint="eastAsia"/>
          <w:color w:val="222222"/>
          <w:szCs w:val="24"/>
          <w:lang w:eastAsia="zh-CN"/>
        </w:rPr>
        <w:t>WTSA</w:t>
      </w:r>
      <w:r w:rsidRPr="00567C9C">
        <w:rPr>
          <w:rFonts w:cs="Arial"/>
          <w:color w:val="222222"/>
          <w:szCs w:val="24"/>
          <w:lang w:eastAsia="zh-CN"/>
        </w:rPr>
        <w:t>第</w:t>
      </w:r>
      <w:r w:rsidRPr="00567C9C">
        <w:rPr>
          <w:rFonts w:cs="Arial"/>
          <w:color w:val="222222"/>
          <w:szCs w:val="24"/>
          <w:lang w:eastAsia="zh-CN"/>
        </w:rPr>
        <w:t>72</w:t>
      </w:r>
      <w:r w:rsidRPr="00567C9C">
        <w:rPr>
          <w:rFonts w:cs="Arial"/>
          <w:color w:val="222222"/>
          <w:szCs w:val="24"/>
          <w:lang w:eastAsia="zh-CN"/>
        </w:rPr>
        <w:t>号决议（</w:t>
      </w:r>
      <w:r w:rsidRPr="00567C9C">
        <w:rPr>
          <w:rFonts w:cs="Arial"/>
          <w:color w:val="222222"/>
          <w:szCs w:val="24"/>
          <w:lang w:eastAsia="zh-CN"/>
        </w:rPr>
        <w:t>2012</w:t>
      </w:r>
      <w:r>
        <w:rPr>
          <w:rFonts w:cs="Arial" w:hint="eastAsia"/>
          <w:color w:val="222222"/>
          <w:szCs w:val="24"/>
          <w:lang w:eastAsia="zh-CN"/>
        </w:rPr>
        <w:t>年，</w:t>
      </w:r>
      <w:r w:rsidRPr="00567C9C">
        <w:rPr>
          <w:rFonts w:cs="Arial"/>
          <w:color w:val="222222"/>
          <w:szCs w:val="24"/>
          <w:lang w:eastAsia="zh-CN"/>
        </w:rPr>
        <w:t>迪拜，修订版）</w:t>
      </w:r>
      <w:r>
        <w:rPr>
          <w:rFonts w:cs="Arial" w:hint="eastAsia"/>
          <w:color w:val="222222"/>
          <w:szCs w:val="24"/>
          <w:lang w:eastAsia="zh-CN"/>
        </w:rPr>
        <w:t>和</w:t>
      </w:r>
      <w:r>
        <w:rPr>
          <w:rFonts w:cs="Arial" w:hint="eastAsia"/>
          <w:color w:val="222222"/>
          <w:szCs w:val="24"/>
          <w:lang w:eastAsia="zh-CN"/>
        </w:rPr>
        <w:t>WTDC</w:t>
      </w:r>
      <w:r w:rsidRPr="00567C9C">
        <w:rPr>
          <w:rFonts w:cs="Arial"/>
          <w:color w:val="222222"/>
          <w:szCs w:val="24"/>
          <w:lang w:eastAsia="zh-CN"/>
        </w:rPr>
        <w:t>第</w:t>
      </w:r>
      <w:r w:rsidRPr="00567C9C">
        <w:rPr>
          <w:rFonts w:cs="Arial"/>
          <w:color w:val="222222"/>
          <w:szCs w:val="24"/>
          <w:lang w:eastAsia="zh-CN"/>
        </w:rPr>
        <w:t>62</w:t>
      </w:r>
      <w:r>
        <w:rPr>
          <w:rFonts w:cs="Arial" w:hint="eastAsia"/>
          <w:color w:val="222222"/>
          <w:szCs w:val="24"/>
          <w:lang w:eastAsia="zh-CN"/>
        </w:rPr>
        <w:t>号决议</w:t>
      </w:r>
      <w:r w:rsidRPr="00567C9C">
        <w:rPr>
          <w:rFonts w:cs="Arial"/>
          <w:color w:val="222222"/>
          <w:szCs w:val="24"/>
          <w:lang w:eastAsia="zh-CN"/>
        </w:rPr>
        <w:t>（</w:t>
      </w:r>
      <w:r w:rsidRPr="00567C9C">
        <w:rPr>
          <w:rFonts w:cs="Arial"/>
          <w:color w:val="222222"/>
          <w:szCs w:val="24"/>
          <w:lang w:eastAsia="zh-CN"/>
        </w:rPr>
        <w:t>2014</w:t>
      </w:r>
      <w:r w:rsidRPr="00567C9C">
        <w:rPr>
          <w:rFonts w:cs="Arial"/>
          <w:color w:val="222222"/>
          <w:szCs w:val="24"/>
          <w:lang w:eastAsia="zh-CN"/>
        </w:rPr>
        <w:t>年，迪拜</w:t>
      </w:r>
      <w:r>
        <w:rPr>
          <w:rFonts w:cs="Arial" w:hint="eastAsia"/>
          <w:color w:val="222222"/>
          <w:szCs w:val="24"/>
          <w:lang w:eastAsia="zh-CN"/>
        </w:rPr>
        <w:t>，</w:t>
      </w:r>
      <w:r w:rsidRPr="00567C9C">
        <w:rPr>
          <w:rFonts w:cs="Arial"/>
          <w:color w:val="222222"/>
          <w:szCs w:val="24"/>
          <w:lang w:eastAsia="zh-CN"/>
        </w:rPr>
        <w:t>修订版），</w:t>
      </w:r>
      <w:r>
        <w:rPr>
          <w:rFonts w:cs="Arial" w:hint="eastAsia"/>
          <w:color w:val="222222"/>
          <w:szCs w:val="24"/>
          <w:lang w:eastAsia="zh-CN"/>
        </w:rPr>
        <w:t>继续</w:t>
      </w:r>
      <w:r>
        <w:rPr>
          <w:rFonts w:cs="Arial"/>
          <w:color w:val="222222"/>
          <w:szCs w:val="24"/>
          <w:lang w:eastAsia="zh-CN"/>
        </w:rPr>
        <w:t>并</w:t>
      </w:r>
      <w:r>
        <w:rPr>
          <w:rFonts w:cs="Arial" w:hint="eastAsia"/>
          <w:color w:val="222222"/>
          <w:szCs w:val="24"/>
          <w:lang w:eastAsia="zh-CN"/>
        </w:rPr>
        <w:t>加大</w:t>
      </w:r>
      <w:r w:rsidRPr="00567C9C">
        <w:rPr>
          <w:rFonts w:cs="Arial"/>
          <w:color w:val="222222"/>
          <w:szCs w:val="24"/>
          <w:lang w:eastAsia="zh-CN"/>
        </w:rPr>
        <w:t>向成员国提供</w:t>
      </w:r>
      <w:r>
        <w:rPr>
          <w:rFonts w:cs="Arial" w:hint="eastAsia"/>
          <w:color w:val="222222"/>
          <w:szCs w:val="24"/>
          <w:lang w:eastAsia="zh-CN"/>
        </w:rPr>
        <w:t>的</w:t>
      </w:r>
      <w:r w:rsidRPr="00567C9C">
        <w:rPr>
          <w:rFonts w:cs="Arial"/>
          <w:color w:val="222222"/>
          <w:szCs w:val="24"/>
          <w:lang w:eastAsia="zh-CN"/>
        </w:rPr>
        <w:t>技术援助，</w:t>
      </w:r>
    </w:p>
    <w:p w:rsidR="008C1D3E" w:rsidRPr="00D276D0" w:rsidRDefault="008C1D3E" w:rsidP="008C1D3E">
      <w:pPr>
        <w:pStyle w:val="Call"/>
        <w:rPr>
          <w:lang w:eastAsia="zh-CN"/>
        </w:rPr>
      </w:pPr>
      <w:r w:rsidRPr="00D276D0">
        <w:rPr>
          <w:rFonts w:hint="eastAsia"/>
          <w:lang w:eastAsia="zh-CN"/>
        </w:rPr>
        <w:t>责成电信发展局主任</w:t>
      </w:r>
      <w:r>
        <w:rPr>
          <w:rFonts w:hint="eastAsia"/>
          <w:lang w:eastAsia="zh-CN"/>
        </w:rPr>
        <w:t>与无线电通信局主任和电信标准化局主任协作</w:t>
      </w:r>
    </w:p>
    <w:p w:rsidR="008C1D3E" w:rsidRDefault="008C1D3E" w:rsidP="008C1D3E">
      <w:pPr>
        <w:rPr>
          <w:lang w:eastAsia="zh-CN"/>
        </w:rPr>
      </w:pPr>
      <w:r>
        <w:rPr>
          <w:lang w:eastAsia="zh-CN"/>
        </w:rPr>
        <w:t>1</w:t>
      </w:r>
      <w:r>
        <w:rPr>
          <w:lang w:eastAsia="zh-CN"/>
        </w:rPr>
        <w:tab/>
      </w:r>
      <w:r>
        <w:rPr>
          <w:rFonts w:ascii="SimSun" w:hAnsi="SimSun" w:cs="SimSun" w:hint="eastAsia"/>
          <w:lang w:eastAsia="zh-CN"/>
        </w:rPr>
        <w:t>举办区域性研讨会和讲习班以确定发展中国家的需求，加强有关人体暴露于</w:t>
      </w:r>
      <w:r>
        <w:rPr>
          <w:lang w:eastAsia="zh-CN"/>
        </w:rPr>
        <w:t>EMF</w:t>
      </w:r>
      <w:r>
        <w:rPr>
          <w:rFonts w:ascii="SimSun" w:hAnsi="SimSun" w:cs="SimSun" w:hint="eastAsia"/>
          <w:lang w:eastAsia="zh-CN"/>
        </w:rPr>
        <w:t>测量方面的人员能力建设</w:t>
      </w:r>
      <w:r>
        <w:rPr>
          <w:rFonts w:hint="eastAsia"/>
          <w:lang w:eastAsia="zh-CN"/>
        </w:rPr>
        <w:t>；</w:t>
      </w:r>
    </w:p>
    <w:p w:rsidR="008C1D3E" w:rsidRDefault="008C1D3E" w:rsidP="008C1D3E">
      <w:pPr>
        <w:rPr>
          <w:lang w:eastAsia="zh-CN"/>
        </w:rPr>
      </w:pPr>
      <w:r>
        <w:rPr>
          <w:lang w:eastAsia="zh-CN"/>
        </w:rPr>
        <w:t>2</w:t>
      </w:r>
      <w:r>
        <w:rPr>
          <w:lang w:eastAsia="zh-CN"/>
        </w:rPr>
        <w:tab/>
      </w:r>
      <w:r>
        <w:rPr>
          <w:rFonts w:hint="eastAsia"/>
          <w:lang w:eastAsia="zh-CN"/>
        </w:rPr>
        <w:t>鼓励各区域成员国开展合作，分享专业知识和资源，确定联系人或区域性合作机制（如有需要，还包括区域性中心），帮助有关区域所有成员国进行测量和培训；</w:t>
      </w:r>
    </w:p>
    <w:p w:rsidR="008C1D3E" w:rsidRDefault="008C1D3E" w:rsidP="008C1D3E">
      <w:pPr>
        <w:rPr>
          <w:lang w:eastAsia="zh-CN"/>
        </w:rPr>
      </w:pPr>
      <w:r w:rsidRPr="00CA6045">
        <w:rPr>
          <w:lang w:eastAsia="zh-CN"/>
        </w:rPr>
        <w:t>3</w:t>
      </w:r>
      <w:r w:rsidRPr="00CA6045">
        <w:rPr>
          <w:lang w:eastAsia="zh-CN"/>
        </w:rPr>
        <w:tab/>
      </w:r>
      <w:r w:rsidRPr="00567C9C">
        <w:rPr>
          <w:rFonts w:cs="Arial"/>
          <w:color w:val="222222"/>
          <w:szCs w:val="24"/>
          <w:lang w:eastAsia="zh-CN"/>
        </w:rPr>
        <w:t>鼓励</w:t>
      </w:r>
      <w:r>
        <w:rPr>
          <w:rFonts w:cs="Arial" w:hint="eastAsia"/>
          <w:color w:val="222222"/>
          <w:szCs w:val="24"/>
          <w:lang w:eastAsia="zh-CN"/>
        </w:rPr>
        <w:t>相关</w:t>
      </w:r>
      <w:r w:rsidRPr="00567C9C">
        <w:rPr>
          <w:rFonts w:cs="Arial"/>
          <w:color w:val="222222"/>
          <w:szCs w:val="24"/>
          <w:lang w:eastAsia="zh-CN"/>
        </w:rPr>
        <w:t>机构</w:t>
      </w:r>
      <w:r>
        <w:rPr>
          <w:rFonts w:cs="Arial" w:hint="eastAsia"/>
          <w:color w:val="222222"/>
          <w:szCs w:val="24"/>
          <w:lang w:eastAsia="zh-CN"/>
        </w:rPr>
        <w:t>继续开展</w:t>
      </w:r>
      <w:r w:rsidRPr="00567C9C">
        <w:rPr>
          <w:rFonts w:cs="Arial"/>
          <w:color w:val="222222"/>
          <w:szCs w:val="24"/>
          <w:lang w:eastAsia="zh-CN"/>
        </w:rPr>
        <w:t>必要的科学研究，</w:t>
      </w:r>
      <w:r>
        <w:rPr>
          <w:rFonts w:cs="Arial" w:hint="eastAsia"/>
          <w:color w:val="222222"/>
          <w:szCs w:val="24"/>
          <w:lang w:eastAsia="zh-CN"/>
        </w:rPr>
        <w:t>以</w:t>
      </w:r>
      <w:r>
        <w:rPr>
          <w:rFonts w:hint="eastAsia"/>
          <w:lang w:eastAsia="zh-CN"/>
        </w:rPr>
        <w:t>调查</w:t>
      </w:r>
      <w:r w:rsidRPr="00567C9C">
        <w:rPr>
          <w:rFonts w:cs="Arial"/>
          <w:color w:val="222222"/>
          <w:szCs w:val="24"/>
          <w:lang w:eastAsia="zh-CN"/>
        </w:rPr>
        <w:t>电磁辐射对人体可能</w:t>
      </w:r>
      <w:r>
        <w:rPr>
          <w:rFonts w:cs="Arial" w:hint="eastAsia"/>
          <w:color w:val="222222"/>
          <w:szCs w:val="24"/>
          <w:lang w:eastAsia="zh-CN"/>
        </w:rPr>
        <w:t>产生</w:t>
      </w:r>
      <w:r w:rsidRPr="00567C9C">
        <w:rPr>
          <w:rFonts w:cs="Arial"/>
          <w:color w:val="222222"/>
          <w:szCs w:val="24"/>
          <w:lang w:eastAsia="zh-CN"/>
        </w:rPr>
        <w:t>的影响；</w:t>
      </w:r>
    </w:p>
    <w:p w:rsidR="008C1D3E" w:rsidRDefault="008C1D3E" w:rsidP="008C1D3E">
      <w:pPr>
        <w:rPr>
          <w:lang w:eastAsia="zh-CN"/>
        </w:rPr>
      </w:pPr>
      <w:r>
        <w:rPr>
          <w:lang w:eastAsia="zh-CN"/>
        </w:rPr>
        <w:t>4</w:t>
      </w:r>
      <w:r w:rsidRPr="009F59DF">
        <w:rPr>
          <w:lang w:eastAsia="zh-CN"/>
        </w:rPr>
        <w:tab/>
      </w:r>
      <w:r w:rsidRPr="00567C9C">
        <w:rPr>
          <w:rFonts w:cs="Arial"/>
          <w:color w:val="222222"/>
          <w:szCs w:val="24"/>
          <w:lang w:eastAsia="zh-CN"/>
        </w:rPr>
        <w:t>制定必要的措施和导</w:t>
      </w:r>
      <w:r>
        <w:rPr>
          <w:rFonts w:cs="Arial" w:hint="eastAsia"/>
          <w:color w:val="222222"/>
          <w:szCs w:val="24"/>
          <w:lang w:eastAsia="zh-CN"/>
        </w:rPr>
        <w:t>则</w:t>
      </w:r>
      <w:r w:rsidRPr="00567C9C">
        <w:rPr>
          <w:rFonts w:cs="Arial"/>
          <w:color w:val="222222"/>
          <w:szCs w:val="24"/>
          <w:lang w:eastAsia="zh-CN"/>
        </w:rPr>
        <w:t>，以帮助</w:t>
      </w:r>
      <w:r>
        <w:rPr>
          <w:rFonts w:cs="Arial" w:hint="eastAsia"/>
          <w:color w:val="222222"/>
          <w:szCs w:val="24"/>
          <w:lang w:eastAsia="zh-CN"/>
        </w:rPr>
        <w:t>缓解</w:t>
      </w:r>
      <w:r w:rsidRPr="00567C9C">
        <w:rPr>
          <w:rFonts w:cs="Arial"/>
          <w:color w:val="222222"/>
          <w:szCs w:val="24"/>
          <w:lang w:eastAsia="zh-CN"/>
        </w:rPr>
        <w:t>电磁辐射对人体可能</w:t>
      </w:r>
      <w:r>
        <w:rPr>
          <w:rFonts w:cs="Arial" w:hint="eastAsia"/>
          <w:color w:val="222222"/>
          <w:szCs w:val="24"/>
          <w:lang w:eastAsia="zh-CN"/>
        </w:rPr>
        <w:t>产生</w:t>
      </w:r>
      <w:r w:rsidRPr="00567C9C">
        <w:rPr>
          <w:rFonts w:cs="Arial"/>
          <w:color w:val="222222"/>
          <w:szCs w:val="24"/>
          <w:lang w:eastAsia="zh-CN"/>
        </w:rPr>
        <w:t>的影响</w:t>
      </w:r>
      <w:r>
        <w:rPr>
          <w:rFonts w:hint="eastAsia"/>
          <w:lang w:eastAsia="zh-CN"/>
        </w:rPr>
        <w:t>；</w:t>
      </w:r>
    </w:p>
    <w:p w:rsidR="008C1D3E" w:rsidRPr="00FA5261" w:rsidRDefault="008C1D3E" w:rsidP="008C1D3E">
      <w:pPr>
        <w:rPr>
          <w:iCs/>
          <w:lang w:eastAsia="zh-CN"/>
        </w:rPr>
      </w:pPr>
      <w:r w:rsidRPr="00CA6045">
        <w:rPr>
          <w:lang w:eastAsia="zh-CN"/>
        </w:rPr>
        <w:t>5</w:t>
      </w:r>
      <w:r w:rsidRPr="00CA6045">
        <w:rPr>
          <w:lang w:eastAsia="zh-CN"/>
        </w:rPr>
        <w:tab/>
      </w:r>
      <w:r>
        <w:rPr>
          <w:rFonts w:hint="eastAsia"/>
          <w:lang w:eastAsia="zh-CN"/>
        </w:rPr>
        <w:t>鼓励</w:t>
      </w:r>
      <w:r>
        <w:rPr>
          <w:lang w:eastAsia="zh-CN"/>
        </w:rPr>
        <w:t>各成员国开展定期审议，</w:t>
      </w:r>
      <w:r>
        <w:rPr>
          <w:rFonts w:hint="eastAsia"/>
          <w:lang w:eastAsia="zh-CN"/>
        </w:rPr>
        <w:t>确保涉及</w:t>
      </w:r>
      <w:r>
        <w:rPr>
          <w:lang w:eastAsia="zh-CN"/>
        </w:rPr>
        <w:t>EMF</w:t>
      </w:r>
      <w:r>
        <w:rPr>
          <w:lang w:eastAsia="zh-CN"/>
        </w:rPr>
        <w:t>暴露的国际电联建议</w:t>
      </w:r>
      <w:r>
        <w:rPr>
          <w:rFonts w:hint="eastAsia"/>
          <w:lang w:eastAsia="zh-CN"/>
        </w:rPr>
        <w:t>书</w:t>
      </w:r>
      <w:r>
        <w:rPr>
          <w:lang w:eastAsia="zh-CN"/>
        </w:rPr>
        <w:t>和其它</w:t>
      </w:r>
      <w:r>
        <w:rPr>
          <w:rFonts w:hint="eastAsia"/>
          <w:lang w:eastAsia="zh-CN"/>
        </w:rPr>
        <w:t>相</w:t>
      </w:r>
      <w:r>
        <w:rPr>
          <w:lang w:eastAsia="zh-CN"/>
        </w:rPr>
        <w:t>关国际标准得到遵守，</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CA6045" w:rsidRDefault="008C1D3E" w:rsidP="008C1D3E">
      <w:pPr>
        <w:pStyle w:val="Call"/>
        <w:keepNext w:val="0"/>
        <w:keepLines w:val="0"/>
        <w:rPr>
          <w:lang w:eastAsia="zh-CN"/>
        </w:rPr>
      </w:pPr>
      <w:r>
        <w:rPr>
          <w:rFonts w:hint="eastAsia"/>
          <w:lang w:eastAsia="zh-CN"/>
        </w:rPr>
        <w:lastRenderedPageBreak/>
        <w:t>责成电信标准化局主任与无线电通信局主任和电信发展局主任协作</w:t>
      </w:r>
    </w:p>
    <w:p w:rsidR="008C1D3E" w:rsidRDefault="008C1D3E" w:rsidP="008C1D3E">
      <w:pPr>
        <w:ind w:firstLineChars="200" w:firstLine="560"/>
        <w:rPr>
          <w:lang w:val="en-US" w:eastAsia="zh-CN"/>
        </w:rPr>
      </w:pPr>
      <w:r>
        <w:rPr>
          <w:rFonts w:hint="eastAsia"/>
          <w:lang w:eastAsia="zh-CN"/>
        </w:rPr>
        <w:t>参与</w:t>
      </w:r>
      <w:r>
        <w:rPr>
          <w:rFonts w:hint="eastAsia"/>
          <w:lang w:eastAsia="zh-CN"/>
        </w:rPr>
        <w:t>W</w:t>
      </w:r>
      <w:r>
        <w:rPr>
          <w:lang w:eastAsia="zh-CN"/>
        </w:rPr>
        <w:t>HO</w:t>
      </w:r>
      <w:r>
        <w:rPr>
          <w:rFonts w:hint="eastAsia"/>
          <w:lang w:eastAsia="zh-CN"/>
        </w:rPr>
        <w:t>开展</w:t>
      </w:r>
      <w:r>
        <w:rPr>
          <w:lang w:eastAsia="zh-CN"/>
        </w:rPr>
        <w:t>的电磁场</w:t>
      </w:r>
      <w:r>
        <w:rPr>
          <w:rFonts w:hint="eastAsia"/>
          <w:lang w:eastAsia="zh-CN"/>
        </w:rPr>
        <w:t>项目，以</w:t>
      </w:r>
      <w:r>
        <w:rPr>
          <w:lang w:eastAsia="zh-CN"/>
        </w:rPr>
        <w:t>此作为</w:t>
      </w:r>
      <w:r>
        <w:rPr>
          <w:rFonts w:hint="eastAsia"/>
          <w:lang w:eastAsia="zh-CN"/>
        </w:rPr>
        <w:t>与</w:t>
      </w:r>
      <w:r>
        <w:rPr>
          <w:lang w:eastAsia="zh-CN"/>
        </w:rPr>
        <w:t>其它国</w:t>
      </w:r>
      <w:r>
        <w:rPr>
          <w:rFonts w:hint="eastAsia"/>
          <w:lang w:eastAsia="zh-CN"/>
        </w:rPr>
        <w:t>际</w:t>
      </w:r>
      <w:r>
        <w:rPr>
          <w:lang w:eastAsia="zh-CN"/>
        </w:rPr>
        <w:t>组织</w:t>
      </w:r>
      <w:r>
        <w:rPr>
          <w:rFonts w:hint="eastAsia"/>
          <w:lang w:eastAsia="zh-CN"/>
        </w:rPr>
        <w:t>协作、</w:t>
      </w:r>
      <w:r>
        <w:rPr>
          <w:lang w:eastAsia="zh-CN"/>
        </w:rPr>
        <w:t>鼓励</w:t>
      </w:r>
      <w:r>
        <w:rPr>
          <w:rFonts w:hint="eastAsia"/>
          <w:lang w:eastAsia="zh-CN"/>
        </w:rPr>
        <w:t>其</w:t>
      </w:r>
      <w:r>
        <w:rPr>
          <w:lang w:eastAsia="zh-CN"/>
        </w:rPr>
        <w:t>制定</w:t>
      </w:r>
      <w:r>
        <w:rPr>
          <w:lang w:eastAsia="zh-CN"/>
        </w:rPr>
        <w:t>EMF</w:t>
      </w:r>
      <w:r>
        <w:rPr>
          <w:lang w:eastAsia="zh-CN"/>
        </w:rPr>
        <w:t>暴露国际标准</w:t>
      </w:r>
      <w:r>
        <w:rPr>
          <w:rFonts w:hint="eastAsia"/>
          <w:lang w:eastAsia="zh-CN"/>
        </w:rPr>
        <w:t>努力</w:t>
      </w:r>
      <w:r>
        <w:rPr>
          <w:lang w:eastAsia="zh-CN"/>
        </w:rPr>
        <w:t>的</w:t>
      </w:r>
      <w:r>
        <w:rPr>
          <w:rFonts w:hint="eastAsia"/>
          <w:lang w:eastAsia="zh-CN"/>
        </w:rPr>
        <w:t>一</w:t>
      </w:r>
      <w:r>
        <w:rPr>
          <w:lang w:eastAsia="zh-CN"/>
        </w:rPr>
        <w:t>部分，</w:t>
      </w:r>
    </w:p>
    <w:p w:rsidR="008C1D3E" w:rsidRDefault="008C1D3E" w:rsidP="008C1D3E">
      <w:pPr>
        <w:pStyle w:val="Call"/>
        <w:rPr>
          <w:lang w:eastAsia="zh-CN"/>
        </w:rPr>
      </w:pPr>
      <w:r>
        <w:rPr>
          <w:rFonts w:hint="eastAsia"/>
          <w:lang w:eastAsia="zh-CN"/>
        </w:rPr>
        <w:t>责成秘书长，与三个局的主任蹉商</w:t>
      </w:r>
    </w:p>
    <w:p w:rsidR="008C1D3E" w:rsidRDefault="008C1D3E" w:rsidP="008C1D3E">
      <w:pPr>
        <w:rPr>
          <w:lang w:eastAsia="zh-CN"/>
        </w:rPr>
      </w:pPr>
      <w:r>
        <w:rPr>
          <w:rFonts w:hint="eastAsia"/>
          <w:lang w:eastAsia="zh-CN"/>
        </w:rPr>
        <w:t>1</w:t>
      </w:r>
      <w:r>
        <w:rPr>
          <w:lang w:eastAsia="zh-CN"/>
        </w:rPr>
        <w:tab/>
      </w:r>
      <w:r w:rsidRPr="00995BF9">
        <w:rPr>
          <w:lang w:eastAsia="zh-CN"/>
        </w:rPr>
        <w:t>就本决议的实施拟定报告，提交</w:t>
      </w:r>
      <w:r>
        <w:rPr>
          <w:rFonts w:hint="eastAsia"/>
          <w:lang w:eastAsia="zh-CN"/>
        </w:rPr>
        <w:t>每届</w:t>
      </w:r>
      <w:r w:rsidRPr="00995BF9">
        <w:rPr>
          <w:lang w:eastAsia="zh-CN"/>
        </w:rPr>
        <w:t>国际电联理事会</w:t>
      </w:r>
      <w:r>
        <w:rPr>
          <w:lang w:eastAsia="zh-CN"/>
        </w:rPr>
        <w:t>年</w:t>
      </w:r>
      <w:r w:rsidRPr="00995BF9">
        <w:rPr>
          <w:lang w:eastAsia="zh-CN"/>
        </w:rPr>
        <w:t>会</w:t>
      </w:r>
      <w:r>
        <w:rPr>
          <w:rFonts w:hint="eastAsia"/>
          <w:lang w:eastAsia="zh-CN"/>
        </w:rPr>
        <w:t>评估</w:t>
      </w:r>
      <w:r w:rsidRPr="00995BF9">
        <w:rPr>
          <w:lang w:eastAsia="zh-CN"/>
        </w:rPr>
        <w:t>；</w:t>
      </w:r>
    </w:p>
    <w:p w:rsidR="008C1D3E" w:rsidRDefault="008C1D3E" w:rsidP="008C1D3E">
      <w:pPr>
        <w:rPr>
          <w:lang w:val="en-US" w:eastAsia="zh-CN"/>
        </w:rPr>
      </w:pPr>
      <w:r>
        <w:rPr>
          <w:rFonts w:hint="eastAsia"/>
          <w:lang w:eastAsia="zh-CN"/>
        </w:rPr>
        <w:t>2</w:t>
      </w:r>
      <w:r>
        <w:rPr>
          <w:lang w:eastAsia="zh-CN"/>
        </w:rPr>
        <w:tab/>
      </w:r>
      <w:r>
        <w:rPr>
          <w:lang w:eastAsia="zh-CN"/>
        </w:rPr>
        <w:t>向下届全权代表大会提交</w:t>
      </w:r>
      <w:r>
        <w:rPr>
          <w:rFonts w:hint="eastAsia"/>
          <w:lang w:eastAsia="zh-CN"/>
        </w:rPr>
        <w:t>有关已</w:t>
      </w:r>
      <w:r>
        <w:rPr>
          <w:lang w:eastAsia="zh-CN"/>
        </w:rPr>
        <w:t>采取的</w:t>
      </w:r>
      <w:r w:rsidRPr="00995BF9">
        <w:rPr>
          <w:lang w:eastAsia="zh-CN"/>
        </w:rPr>
        <w:t>决议落实</w:t>
      </w:r>
      <w:r>
        <w:rPr>
          <w:lang w:eastAsia="zh-CN"/>
        </w:rPr>
        <w:t>措施的报告</w:t>
      </w:r>
      <w:r>
        <w:rPr>
          <w:rFonts w:hint="eastAsia"/>
          <w:lang w:eastAsia="zh-CN"/>
        </w:rPr>
        <w:t>，</w:t>
      </w:r>
    </w:p>
    <w:p w:rsidR="008C1D3E" w:rsidRPr="00CA6045" w:rsidRDefault="008C1D3E" w:rsidP="008C1D3E">
      <w:pPr>
        <w:pStyle w:val="Call"/>
        <w:keepNext w:val="0"/>
        <w:keepLines w:val="0"/>
        <w:rPr>
          <w:lang w:eastAsia="zh-CN"/>
        </w:rPr>
      </w:pPr>
      <w:r>
        <w:rPr>
          <w:rFonts w:hint="eastAsia"/>
          <w:lang w:eastAsia="zh-CN"/>
        </w:rPr>
        <w:t>请成员国</w:t>
      </w:r>
    </w:p>
    <w:p w:rsidR="008C1D3E" w:rsidRPr="00CA6045" w:rsidRDefault="008C1D3E" w:rsidP="008C1D3E">
      <w:pPr>
        <w:rPr>
          <w:lang w:eastAsia="zh-CN"/>
        </w:rPr>
      </w:pPr>
      <w:r w:rsidRPr="00CA6045">
        <w:rPr>
          <w:lang w:eastAsia="zh-CN"/>
        </w:rPr>
        <w:t>1</w:t>
      </w:r>
      <w:r w:rsidRPr="00CA6045">
        <w:rPr>
          <w:lang w:eastAsia="zh-CN"/>
        </w:rPr>
        <w:tab/>
      </w:r>
      <w:r>
        <w:rPr>
          <w:rFonts w:hint="eastAsia"/>
          <w:lang w:eastAsia="zh-CN"/>
        </w:rPr>
        <w:t>采取适当措施，确保国</w:t>
      </w:r>
      <w:r>
        <w:rPr>
          <w:lang w:eastAsia="zh-CN"/>
        </w:rPr>
        <w:t>际电联</w:t>
      </w:r>
      <w:r>
        <w:rPr>
          <w:rFonts w:hint="eastAsia"/>
          <w:lang w:eastAsia="zh-CN"/>
        </w:rPr>
        <w:t>及</w:t>
      </w:r>
      <w:r>
        <w:rPr>
          <w:lang w:eastAsia="zh-CN"/>
        </w:rPr>
        <w:t>其它</w:t>
      </w:r>
      <w:r>
        <w:rPr>
          <w:rFonts w:hint="eastAsia"/>
          <w:lang w:eastAsia="zh-CN"/>
        </w:rPr>
        <w:t>相关国际组织制定的人体暴露于</w:t>
      </w:r>
      <w:r>
        <w:rPr>
          <w:rFonts w:hint="eastAsia"/>
          <w:lang w:eastAsia="zh-CN"/>
        </w:rPr>
        <w:t>EMF</w:t>
      </w:r>
      <w:r>
        <w:rPr>
          <w:rFonts w:hint="eastAsia"/>
          <w:lang w:eastAsia="zh-CN"/>
        </w:rPr>
        <w:t>导则得到</w:t>
      </w:r>
      <w:r>
        <w:rPr>
          <w:lang w:eastAsia="zh-CN"/>
        </w:rPr>
        <w:t>遵守</w:t>
      </w:r>
      <w:r>
        <w:rPr>
          <w:rFonts w:hint="eastAsia"/>
          <w:lang w:eastAsia="zh-CN"/>
        </w:rPr>
        <w:t>；</w:t>
      </w:r>
    </w:p>
    <w:p w:rsidR="008C1D3E" w:rsidRPr="00CA6045" w:rsidRDefault="008C1D3E" w:rsidP="008C1D3E">
      <w:pPr>
        <w:rPr>
          <w:lang w:eastAsia="zh-CN"/>
        </w:rPr>
      </w:pPr>
      <w:r w:rsidRPr="00CA6045">
        <w:rPr>
          <w:lang w:eastAsia="zh-CN"/>
        </w:rPr>
        <w:t>2</w:t>
      </w:r>
      <w:r w:rsidRPr="00CA6045">
        <w:rPr>
          <w:lang w:eastAsia="zh-CN"/>
        </w:rPr>
        <w:tab/>
      </w:r>
      <w:r>
        <w:rPr>
          <w:rFonts w:hint="eastAsia"/>
          <w:lang w:eastAsia="zh-CN"/>
        </w:rPr>
        <w:t>实施有关获取所需的</w:t>
      </w:r>
      <w:r>
        <w:rPr>
          <w:rFonts w:hint="eastAsia"/>
          <w:lang w:eastAsia="zh-CN"/>
        </w:rPr>
        <w:t>EMF</w:t>
      </w:r>
      <w:r>
        <w:rPr>
          <w:rFonts w:hint="eastAsia"/>
          <w:lang w:eastAsia="zh-CN"/>
        </w:rPr>
        <w:t>测量设备的次区域合作机制；</w:t>
      </w:r>
    </w:p>
    <w:p w:rsidR="008C1D3E" w:rsidRDefault="008C1D3E" w:rsidP="008C1D3E">
      <w:pPr>
        <w:rPr>
          <w:lang w:eastAsia="zh-CN"/>
        </w:rPr>
      </w:pPr>
      <w:r w:rsidRPr="00CA6045">
        <w:rPr>
          <w:lang w:eastAsia="zh-CN"/>
        </w:rPr>
        <w:t>3</w:t>
      </w:r>
      <w:r w:rsidRPr="00CA6045">
        <w:rPr>
          <w:lang w:eastAsia="zh-CN"/>
        </w:rPr>
        <w:tab/>
      </w:r>
      <w:r>
        <w:rPr>
          <w:rFonts w:hint="eastAsia"/>
          <w:lang w:eastAsia="zh-CN"/>
        </w:rPr>
        <w:t>根据</w:t>
      </w:r>
      <w:r>
        <w:rPr>
          <w:lang w:eastAsia="zh-CN"/>
        </w:rPr>
        <w:t>ITU-T</w:t>
      </w:r>
      <w:r>
        <w:rPr>
          <w:rFonts w:hint="eastAsia"/>
          <w:lang w:eastAsia="zh-CN"/>
        </w:rPr>
        <w:t>和</w:t>
      </w:r>
      <w:r>
        <w:rPr>
          <w:lang w:eastAsia="zh-CN"/>
        </w:rPr>
        <w:t>ITU-R</w:t>
      </w:r>
      <w:r>
        <w:rPr>
          <w:rFonts w:hint="eastAsia"/>
          <w:lang w:eastAsia="zh-CN"/>
        </w:rPr>
        <w:t>建议书进行定期审查，确定相关实体是否遵守</w:t>
      </w:r>
      <w:r>
        <w:rPr>
          <w:lang w:eastAsia="zh-CN"/>
        </w:rPr>
        <w:t>有关</w:t>
      </w:r>
      <w:r>
        <w:rPr>
          <w:rFonts w:hint="eastAsia"/>
          <w:lang w:eastAsia="zh-CN"/>
        </w:rPr>
        <w:t>无线电信号电平的规定；</w:t>
      </w:r>
    </w:p>
    <w:p w:rsidR="008C1D3E" w:rsidRPr="004E357B" w:rsidRDefault="008C1D3E" w:rsidP="008C1D3E">
      <w:pPr>
        <w:rPr>
          <w:lang w:eastAsia="zh-CN"/>
        </w:rPr>
      </w:pPr>
      <w:r>
        <w:rPr>
          <w:lang w:eastAsia="zh-CN"/>
        </w:rPr>
        <w:t>4</w:t>
      </w:r>
      <w:r>
        <w:rPr>
          <w:lang w:eastAsia="zh-CN"/>
        </w:rPr>
        <w:tab/>
      </w:r>
      <w:r>
        <w:rPr>
          <w:rFonts w:hint="eastAsia"/>
          <w:lang w:eastAsia="zh-CN"/>
        </w:rPr>
        <w:t>通过</w:t>
      </w:r>
      <w:r>
        <w:rPr>
          <w:lang w:eastAsia="zh-CN"/>
        </w:rPr>
        <w:t>开展宣传活动、举办讲习班和出版专题宣传册，提高公众对人体暴露于</w:t>
      </w:r>
      <w:r>
        <w:rPr>
          <w:rFonts w:hint="eastAsia"/>
          <w:lang w:eastAsia="zh-CN"/>
        </w:rPr>
        <w:t>非</w:t>
      </w:r>
      <w:r>
        <w:rPr>
          <w:lang w:eastAsia="zh-CN"/>
        </w:rPr>
        <w:t>电离</w:t>
      </w:r>
      <w:r>
        <w:rPr>
          <w:lang w:eastAsia="zh-CN"/>
        </w:rPr>
        <w:t>EMF</w:t>
      </w:r>
      <w:r>
        <w:rPr>
          <w:lang w:eastAsia="zh-CN"/>
        </w:rPr>
        <w:t>的健康影响的认识。</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8C1D3E">
      <w:pPr>
        <w:pStyle w:val="Reasons"/>
        <w:rPr>
          <w:lang w:val="fr-FR" w:eastAsia="zh-CN"/>
        </w:rPr>
      </w:pPr>
    </w:p>
    <w:p w:rsidR="001D3239" w:rsidRPr="002E42A3" w:rsidRDefault="001D3239" w:rsidP="008C1D3E">
      <w:pPr>
        <w:pStyle w:val="Reasons"/>
        <w:rPr>
          <w:lang w:val="fr-FR"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336" w:name="_Toc407024835"/>
      <w:bookmarkStart w:id="337" w:name="_Toc413838482"/>
      <w:r w:rsidRPr="00051B8A">
        <w:rPr>
          <w:rStyle w:val="href"/>
          <w:rFonts w:hint="eastAsia"/>
        </w:rPr>
        <w:lastRenderedPageBreak/>
        <w:t>第</w:t>
      </w:r>
      <w:r w:rsidR="001D3239">
        <w:rPr>
          <w:rStyle w:val="href"/>
          <w:rFonts w:hint="eastAsia"/>
        </w:rPr>
        <w:t xml:space="preserve"> </w:t>
      </w:r>
      <w:r w:rsidRPr="00051B8A">
        <w:rPr>
          <w:rStyle w:val="href"/>
        </w:rPr>
        <w:t>177</w:t>
      </w:r>
      <w:r w:rsidR="001D3239">
        <w:rPr>
          <w:rStyle w:val="href"/>
        </w:rPr>
        <w:t xml:space="preserve"> </w:t>
      </w:r>
      <w:r w:rsidRPr="00051B8A">
        <w:rPr>
          <w:rStyle w:val="href"/>
          <w:rFonts w:hint="eastAsia"/>
        </w:rPr>
        <w:t>号决议</w:t>
      </w:r>
      <w:r>
        <w:rPr>
          <w:rFonts w:hint="eastAsia"/>
          <w:lang w:eastAsia="zh-CN"/>
        </w:rPr>
        <w:t>（</w:t>
      </w:r>
      <w:r>
        <w:rPr>
          <w:rFonts w:hint="eastAsia"/>
          <w:lang w:eastAsia="zh-CN"/>
        </w:rPr>
        <w:t>2014</w:t>
      </w:r>
      <w:r>
        <w:rPr>
          <w:rFonts w:hint="eastAsia"/>
          <w:lang w:eastAsia="zh-CN"/>
        </w:rPr>
        <w:t>年，釜山，修订版）</w:t>
      </w:r>
      <w:bookmarkEnd w:id="336"/>
      <w:bookmarkEnd w:id="337"/>
    </w:p>
    <w:p w:rsidR="008C1D3E" w:rsidRDefault="008C1D3E" w:rsidP="008C1D3E">
      <w:pPr>
        <w:pStyle w:val="Restitle"/>
        <w:spacing w:before="0"/>
        <w:rPr>
          <w:lang w:eastAsia="zh-CN"/>
        </w:rPr>
      </w:pPr>
      <w:bookmarkStart w:id="338" w:name="_Toc407024836"/>
      <w:bookmarkStart w:id="339" w:name="_Toc413838483"/>
      <w:r>
        <w:rPr>
          <w:rFonts w:hint="eastAsia"/>
          <w:lang w:eastAsia="zh-CN"/>
        </w:rPr>
        <w:t>一致</w:t>
      </w:r>
      <w:r w:rsidRPr="00950120">
        <w:rPr>
          <w:rFonts w:hint="eastAsia"/>
          <w:lang w:eastAsia="zh-CN"/>
        </w:rPr>
        <w:t>性和互操作性</w:t>
      </w:r>
      <w:bookmarkEnd w:id="338"/>
      <w:bookmarkEnd w:id="339"/>
    </w:p>
    <w:p w:rsidR="008C1D3E" w:rsidRPr="00145B5A" w:rsidRDefault="008C1D3E" w:rsidP="008C1D3E">
      <w:pPr>
        <w:pStyle w:val="Normalaftertitle"/>
        <w:rPr>
          <w:lang w:eastAsia="zh-CN"/>
        </w:rPr>
      </w:pPr>
      <w:r w:rsidRPr="007518E9">
        <w:rPr>
          <w:rFonts w:hint="eastAsia"/>
          <w:lang w:eastAsia="zh-CN"/>
        </w:rPr>
        <w:t>国际电信联盟全权代表大会（</w:t>
      </w:r>
      <w:r>
        <w:rPr>
          <w:rFonts w:hint="eastAsia"/>
          <w:lang w:eastAsia="zh-CN"/>
        </w:rPr>
        <w:t>2014</w:t>
      </w:r>
      <w:r>
        <w:rPr>
          <w:rFonts w:hint="eastAsia"/>
          <w:lang w:eastAsia="zh-CN"/>
        </w:rPr>
        <w:t>年，釜山</w:t>
      </w:r>
      <w:r w:rsidRPr="007518E9">
        <w:rPr>
          <w:rFonts w:hint="eastAsia"/>
          <w:lang w:eastAsia="zh-CN"/>
        </w:rPr>
        <w:t>）</w:t>
      </w:r>
      <w:r>
        <w:rPr>
          <w:rFonts w:hint="eastAsia"/>
          <w:lang w:eastAsia="zh-CN"/>
        </w:rPr>
        <w:t>，</w:t>
      </w:r>
    </w:p>
    <w:p w:rsidR="008C1D3E" w:rsidRPr="00950120" w:rsidRDefault="008C1D3E" w:rsidP="008C1D3E">
      <w:pPr>
        <w:pStyle w:val="Call"/>
        <w:rPr>
          <w:lang w:eastAsia="zh-CN"/>
        </w:rPr>
      </w:pPr>
      <w:r w:rsidRPr="00950120">
        <w:rPr>
          <w:rFonts w:hint="eastAsia"/>
          <w:lang w:eastAsia="zh-CN"/>
        </w:rPr>
        <w:t>认识到</w:t>
      </w:r>
    </w:p>
    <w:p w:rsidR="008C1D3E" w:rsidRDefault="008C1D3E" w:rsidP="008C1D3E">
      <w:pPr>
        <w:rPr>
          <w:lang w:eastAsia="zh-CN"/>
        </w:rPr>
      </w:pPr>
      <w:r w:rsidRPr="0063590C">
        <w:rPr>
          <w:rFonts w:hint="eastAsia"/>
          <w:i/>
          <w:iCs/>
          <w:lang w:eastAsia="zh-CN"/>
        </w:rPr>
        <w:t>a)</w:t>
      </w:r>
      <w:r>
        <w:rPr>
          <w:rFonts w:hint="eastAsia"/>
          <w:lang w:eastAsia="zh-CN"/>
        </w:rPr>
        <w:tab/>
      </w:r>
      <w:r>
        <w:rPr>
          <w:rFonts w:hint="eastAsia"/>
          <w:lang w:eastAsia="zh-CN"/>
        </w:rPr>
        <w:t>世界电信标准化全会第</w:t>
      </w:r>
      <w:r>
        <w:rPr>
          <w:rFonts w:hint="eastAsia"/>
          <w:lang w:eastAsia="zh-CN"/>
        </w:rPr>
        <w:t>76</w:t>
      </w:r>
      <w:r>
        <w:rPr>
          <w:rFonts w:hint="eastAsia"/>
          <w:lang w:eastAsia="zh-CN"/>
        </w:rPr>
        <w:t>号决议（</w:t>
      </w:r>
      <w:r>
        <w:rPr>
          <w:rFonts w:hint="eastAsia"/>
          <w:lang w:eastAsia="zh-CN"/>
        </w:rPr>
        <w:t>2012</w:t>
      </w:r>
      <w:r>
        <w:rPr>
          <w:rFonts w:hint="eastAsia"/>
          <w:lang w:eastAsia="zh-CN"/>
        </w:rPr>
        <w:t>年，迪拜，修订版）；</w:t>
      </w:r>
    </w:p>
    <w:p w:rsidR="008C1D3E" w:rsidRDefault="008C1D3E" w:rsidP="008C1D3E">
      <w:pPr>
        <w:rPr>
          <w:lang w:eastAsia="zh-CN"/>
        </w:rPr>
      </w:pPr>
      <w:r w:rsidRPr="0063590C">
        <w:rPr>
          <w:rFonts w:hint="eastAsia"/>
          <w:i/>
          <w:iCs/>
          <w:lang w:eastAsia="zh-CN"/>
        </w:rPr>
        <w:t>b)</w:t>
      </w:r>
      <w:r>
        <w:rPr>
          <w:rFonts w:hint="eastAsia"/>
          <w:lang w:eastAsia="zh-CN"/>
        </w:rPr>
        <w:tab/>
      </w:r>
      <w:r>
        <w:rPr>
          <w:rFonts w:hint="eastAsia"/>
          <w:lang w:eastAsia="zh-CN"/>
        </w:rPr>
        <w:t>世界电信发展大会第</w:t>
      </w:r>
      <w:r>
        <w:rPr>
          <w:rFonts w:hint="eastAsia"/>
          <w:lang w:eastAsia="zh-CN"/>
        </w:rPr>
        <w:t>47</w:t>
      </w:r>
      <w:r>
        <w:rPr>
          <w:rFonts w:hint="eastAsia"/>
          <w:lang w:eastAsia="zh-CN"/>
        </w:rPr>
        <w:t>号决议（</w:t>
      </w:r>
      <w:r>
        <w:rPr>
          <w:rFonts w:hint="eastAsia"/>
          <w:lang w:eastAsia="zh-CN"/>
        </w:rPr>
        <w:t>2014</w:t>
      </w:r>
      <w:r>
        <w:rPr>
          <w:rFonts w:hint="eastAsia"/>
          <w:lang w:eastAsia="zh-CN"/>
        </w:rPr>
        <w:t>年，迪拜，修订版）；</w:t>
      </w:r>
    </w:p>
    <w:p w:rsidR="008C1D3E" w:rsidRDefault="008C1D3E" w:rsidP="008C1D3E">
      <w:pPr>
        <w:rPr>
          <w:lang w:eastAsia="zh-CN"/>
        </w:rPr>
      </w:pPr>
      <w:r w:rsidRPr="0063590C">
        <w:rPr>
          <w:rFonts w:hint="eastAsia"/>
          <w:i/>
          <w:iCs/>
          <w:lang w:eastAsia="zh-CN"/>
        </w:rPr>
        <w:t>c)</w:t>
      </w:r>
      <w:r>
        <w:rPr>
          <w:rFonts w:hint="eastAsia"/>
          <w:lang w:eastAsia="zh-CN"/>
        </w:rPr>
        <w:tab/>
      </w:r>
      <w:r w:rsidRPr="006A1170">
        <w:rPr>
          <w:rFonts w:hint="eastAsia"/>
          <w:lang w:eastAsia="zh-CN"/>
        </w:rPr>
        <w:t>无线</w:t>
      </w:r>
      <w:r>
        <w:rPr>
          <w:rFonts w:hint="eastAsia"/>
          <w:lang w:eastAsia="zh-CN"/>
        </w:rPr>
        <w:t>电</w:t>
      </w:r>
      <w:r w:rsidRPr="006A1170">
        <w:rPr>
          <w:rFonts w:hint="eastAsia"/>
          <w:lang w:eastAsia="zh-CN"/>
        </w:rPr>
        <w:t>通信全会</w:t>
      </w:r>
      <w:r>
        <w:rPr>
          <w:rFonts w:hint="eastAsia"/>
          <w:lang w:eastAsia="zh-CN"/>
        </w:rPr>
        <w:t>第</w:t>
      </w:r>
      <w:r w:rsidRPr="00A2755D">
        <w:rPr>
          <w:lang w:eastAsia="zh-CN"/>
        </w:rPr>
        <w:t>62</w:t>
      </w:r>
      <w:r>
        <w:rPr>
          <w:rFonts w:hint="eastAsia"/>
          <w:lang w:eastAsia="zh-CN"/>
        </w:rPr>
        <w:t>号决议（</w:t>
      </w:r>
      <w:r w:rsidRPr="00A2755D">
        <w:rPr>
          <w:lang w:eastAsia="zh-CN"/>
        </w:rPr>
        <w:t>2012</w:t>
      </w:r>
      <w:r>
        <w:rPr>
          <w:rFonts w:hint="eastAsia"/>
          <w:lang w:eastAsia="zh-CN"/>
        </w:rPr>
        <w:t>年，日内瓦）；</w:t>
      </w:r>
    </w:p>
    <w:p w:rsidR="008C1D3E" w:rsidRDefault="008C1D3E" w:rsidP="008C1D3E">
      <w:pPr>
        <w:rPr>
          <w:lang w:eastAsia="zh-CN"/>
        </w:rPr>
      </w:pPr>
      <w:r w:rsidRPr="0011182C">
        <w:rPr>
          <w:rFonts w:hint="eastAsia"/>
          <w:i/>
          <w:iCs/>
          <w:lang w:eastAsia="zh-CN"/>
        </w:rPr>
        <w:t>d)</w:t>
      </w:r>
      <w:r>
        <w:rPr>
          <w:rFonts w:hint="eastAsia"/>
          <w:i/>
          <w:iCs/>
          <w:lang w:eastAsia="zh-CN"/>
        </w:rPr>
        <w:tab/>
      </w:r>
      <w:r>
        <w:rPr>
          <w:rFonts w:hint="eastAsia"/>
          <w:lang w:eastAsia="zh-CN"/>
        </w:rPr>
        <w:t>国际电联理事会</w:t>
      </w:r>
      <w:r>
        <w:rPr>
          <w:lang w:eastAsia="zh-CN"/>
        </w:rPr>
        <w:t>2013</w:t>
      </w:r>
      <w:r>
        <w:rPr>
          <w:rFonts w:hint="eastAsia"/>
          <w:lang w:eastAsia="zh-CN"/>
        </w:rPr>
        <w:t>年会议更</w:t>
      </w:r>
      <w:r>
        <w:rPr>
          <w:lang w:eastAsia="zh-CN"/>
        </w:rPr>
        <w:t>新了最初于</w:t>
      </w:r>
      <w:r>
        <w:rPr>
          <w:rFonts w:hint="eastAsia"/>
          <w:lang w:eastAsia="zh-CN"/>
        </w:rPr>
        <w:t>2012</w:t>
      </w:r>
      <w:r>
        <w:rPr>
          <w:rFonts w:hint="eastAsia"/>
          <w:lang w:eastAsia="zh-CN"/>
        </w:rPr>
        <w:t>年</w:t>
      </w:r>
      <w:r>
        <w:rPr>
          <w:lang w:eastAsia="zh-CN"/>
        </w:rPr>
        <w:t>制定的一致性和互操作性（</w:t>
      </w:r>
      <w:r>
        <w:rPr>
          <w:lang w:val="en-US" w:eastAsia="zh-CN"/>
        </w:rPr>
        <w:t>C&amp;I</w:t>
      </w:r>
      <w:r>
        <w:rPr>
          <w:lang w:eastAsia="zh-CN"/>
        </w:rPr>
        <w:t>）</w:t>
      </w:r>
      <w:r>
        <w:rPr>
          <w:rFonts w:hint="eastAsia"/>
          <w:lang w:eastAsia="zh-CN"/>
        </w:rPr>
        <w:t>项目的行动</w:t>
      </w:r>
      <w:r>
        <w:rPr>
          <w:lang w:eastAsia="zh-CN"/>
        </w:rPr>
        <w:t>计划</w:t>
      </w:r>
      <w:r>
        <w:rPr>
          <w:rFonts w:hint="eastAsia"/>
          <w:lang w:eastAsia="zh-CN"/>
        </w:rPr>
        <w:t>，</w:t>
      </w:r>
      <w:r>
        <w:rPr>
          <w:lang w:eastAsia="zh-CN"/>
        </w:rPr>
        <w:t>其支柱</w:t>
      </w:r>
      <w:r>
        <w:rPr>
          <w:rFonts w:hint="eastAsia"/>
          <w:lang w:eastAsia="zh-CN"/>
        </w:rPr>
        <w:t>为</w:t>
      </w:r>
      <w:r>
        <w:rPr>
          <w:lang w:eastAsia="zh-CN"/>
        </w:rPr>
        <w:t>：</w:t>
      </w:r>
      <w:r>
        <w:rPr>
          <w:rFonts w:hint="eastAsia"/>
          <w:lang w:eastAsia="zh-CN"/>
        </w:rPr>
        <w:t>1)</w:t>
      </w:r>
      <w:r>
        <w:rPr>
          <w:lang w:val="ru-RU" w:eastAsia="zh-CN"/>
        </w:rPr>
        <w:t xml:space="preserve"> </w:t>
      </w:r>
      <w:r>
        <w:rPr>
          <w:rFonts w:hint="eastAsia"/>
          <w:lang w:val="en-US" w:eastAsia="zh-CN"/>
        </w:rPr>
        <w:t>一致性</w:t>
      </w:r>
      <w:r>
        <w:rPr>
          <w:lang w:val="en-US" w:eastAsia="zh-CN"/>
        </w:rPr>
        <w:t>评估</w:t>
      </w:r>
      <w:r>
        <w:rPr>
          <w:rFonts w:hint="eastAsia"/>
          <w:lang w:val="en-US" w:eastAsia="zh-CN"/>
        </w:rPr>
        <w:t>，</w:t>
      </w:r>
      <w:r>
        <w:rPr>
          <w:rFonts w:hint="eastAsia"/>
          <w:lang w:eastAsia="zh-CN"/>
        </w:rPr>
        <w:t>2)</w:t>
      </w:r>
      <w:r>
        <w:rPr>
          <w:lang w:val="ru-RU" w:eastAsia="zh-CN"/>
        </w:rPr>
        <w:t xml:space="preserve"> </w:t>
      </w:r>
      <w:r>
        <w:rPr>
          <w:rFonts w:hint="eastAsia"/>
          <w:lang w:eastAsia="zh-CN"/>
        </w:rPr>
        <w:t>互</w:t>
      </w:r>
      <w:r>
        <w:rPr>
          <w:lang w:eastAsia="zh-CN"/>
        </w:rPr>
        <w:t>操作性活动</w:t>
      </w:r>
      <w:r>
        <w:rPr>
          <w:rFonts w:hint="eastAsia"/>
          <w:lang w:eastAsia="zh-CN"/>
        </w:rPr>
        <w:t>，</w:t>
      </w:r>
      <w:r>
        <w:rPr>
          <w:rFonts w:hint="eastAsia"/>
          <w:lang w:eastAsia="zh-CN"/>
        </w:rPr>
        <w:t>3)</w:t>
      </w:r>
      <w:r>
        <w:rPr>
          <w:lang w:val="ru-RU" w:eastAsia="zh-CN"/>
        </w:rPr>
        <w:t xml:space="preserve"> </w:t>
      </w:r>
      <w:r>
        <w:rPr>
          <w:rFonts w:hint="eastAsia"/>
          <w:lang w:eastAsia="zh-CN"/>
        </w:rPr>
        <w:t>人力资源能力建设，</w:t>
      </w:r>
      <w:r>
        <w:rPr>
          <w:rFonts w:hint="eastAsia"/>
          <w:lang w:eastAsia="zh-CN"/>
        </w:rPr>
        <w:t>4)</w:t>
      </w:r>
      <w:r>
        <w:rPr>
          <w:lang w:val="ru-RU" w:eastAsia="zh-CN"/>
        </w:rPr>
        <w:t xml:space="preserve"> </w:t>
      </w:r>
      <w:r>
        <w:rPr>
          <w:rFonts w:hint="eastAsia"/>
          <w:lang w:eastAsia="zh-CN"/>
        </w:rPr>
        <w:t>帮助发展中国家</w:t>
      </w:r>
      <w:r>
        <w:rPr>
          <w:rStyle w:val="FootnoteReference"/>
          <w:lang w:eastAsia="zh-CN"/>
        </w:rPr>
        <w:footnoteReference w:customMarkFollows="1" w:id="107"/>
        <w:t>1</w:t>
      </w:r>
      <w:r>
        <w:rPr>
          <w:rFonts w:hint="eastAsia"/>
          <w:lang w:eastAsia="zh-CN"/>
        </w:rPr>
        <w:t>建立测试中</w:t>
      </w:r>
      <w:r>
        <w:rPr>
          <w:lang w:eastAsia="zh-CN"/>
        </w:rPr>
        <w:t>心和</w:t>
      </w:r>
      <w:r>
        <w:rPr>
          <w:lang w:val="en-US" w:eastAsia="zh-CN"/>
        </w:rPr>
        <w:t>C&amp;I</w:t>
      </w:r>
      <w:r>
        <w:rPr>
          <w:rFonts w:hint="eastAsia"/>
          <w:lang w:eastAsia="zh-CN"/>
        </w:rPr>
        <w:t>项目；</w:t>
      </w:r>
    </w:p>
    <w:p w:rsidR="008C1D3E" w:rsidRDefault="008C1D3E" w:rsidP="008C1D3E">
      <w:pPr>
        <w:rPr>
          <w:lang w:eastAsia="zh-CN"/>
        </w:rPr>
      </w:pPr>
      <w:r>
        <w:rPr>
          <w:i/>
          <w:iCs/>
          <w:lang w:val="en-US" w:eastAsia="zh-CN"/>
        </w:rPr>
        <w:t>e</w:t>
      </w:r>
      <w:r w:rsidRPr="0011182C">
        <w:rPr>
          <w:rFonts w:hint="eastAsia"/>
          <w:i/>
          <w:iCs/>
          <w:lang w:eastAsia="zh-CN"/>
        </w:rPr>
        <w:t>)</w:t>
      </w:r>
      <w:r>
        <w:rPr>
          <w:rFonts w:hint="eastAsia"/>
          <w:i/>
          <w:iCs/>
          <w:lang w:eastAsia="zh-CN"/>
        </w:rPr>
        <w:tab/>
      </w:r>
      <w:r w:rsidRPr="0011182C">
        <w:rPr>
          <w:rFonts w:hint="eastAsia"/>
          <w:lang w:eastAsia="zh-CN"/>
        </w:rPr>
        <w:t>电信标准化局主任</w:t>
      </w:r>
      <w:r>
        <w:rPr>
          <w:rFonts w:hint="eastAsia"/>
          <w:lang w:eastAsia="zh-CN"/>
        </w:rPr>
        <w:t>提交</w:t>
      </w:r>
      <w:r w:rsidRPr="0011182C">
        <w:rPr>
          <w:rFonts w:hint="eastAsia"/>
          <w:lang w:eastAsia="zh-CN"/>
        </w:rPr>
        <w:t>理事会</w:t>
      </w:r>
      <w:r>
        <w:rPr>
          <w:lang w:eastAsia="zh-CN"/>
        </w:rPr>
        <w:t>2011</w:t>
      </w:r>
      <w:r>
        <w:rPr>
          <w:rFonts w:hint="eastAsia"/>
          <w:lang w:eastAsia="zh-CN"/>
        </w:rPr>
        <w:t>、</w:t>
      </w:r>
      <w:r>
        <w:rPr>
          <w:rFonts w:hint="eastAsia"/>
          <w:lang w:eastAsia="zh-CN"/>
        </w:rPr>
        <w:t>2012</w:t>
      </w:r>
      <w:r>
        <w:rPr>
          <w:rFonts w:hint="eastAsia"/>
          <w:lang w:eastAsia="zh-CN"/>
        </w:rPr>
        <w:t>、</w:t>
      </w:r>
      <w:r>
        <w:rPr>
          <w:rFonts w:hint="eastAsia"/>
          <w:lang w:eastAsia="zh-CN"/>
        </w:rPr>
        <w:t>2013</w:t>
      </w:r>
      <w:r>
        <w:rPr>
          <w:rFonts w:hint="eastAsia"/>
          <w:lang w:eastAsia="zh-CN"/>
        </w:rPr>
        <w:t>和</w:t>
      </w:r>
      <w:r>
        <w:rPr>
          <w:lang w:eastAsia="zh-CN"/>
        </w:rPr>
        <w:t>2014</w:t>
      </w:r>
      <w:r w:rsidRPr="0011182C">
        <w:rPr>
          <w:rFonts w:hint="eastAsia"/>
          <w:lang w:eastAsia="zh-CN"/>
        </w:rPr>
        <w:t>年会议</w:t>
      </w:r>
      <w:r>
        <w:rPr>
          <w:rFonts w:hint="eastAsia"/>
          <w:lang w:eastAsia="zh-CN"/>
        </w:rPr>
        <w:t>以及</w:t>
      </w:r>
      <w:r>
        <w:rPr>
          <w:lang w:eastAsia="zh-CN"/>
        </w:rPr>
        <w:t>2014</w:t>
      </w:r>
      <w:r w:rsidRPr="0011182C">
        <w:rPr>
          <w:rFonts w:hint="eastAsia"/>
          <w:lang w:eastAsia="zh-CN"/>
        </w:rPr>
        <w:t>年全权代表大会的进展报告</w:t>
      </w:r>
      <w:r>
        <w:rPr>
          <w:rFonts w:hint="eastAsia"/>
          <w:lang w:eastAsia="zh-CN"/>
        </w:rPr>
        <w:t>，</w:t>
      </w:r>
    </w:p>
    <w:p w:rsidR="008C1D3E" w:rsidRDefault="008C1D3E" w:rsidP="008C1D3E">
      <w:pPr>
        <w:pStyle w:val="Call"/>
        <w:rPr>
          <w:lang w:eastAsia="zh-CN"/>
        </w:rPr>
      </w:pPr>
      <w:r>
        <w:rPr>
          <w:rFonts w:hint="eastAsia"/>
          <w:lang w:eastAsia="zh-CN"/>
        </w:rPr>
        <w:t>注意到</w:t>
      </w:r>
    </w:p>
    <w:p w:rsidR="008C1D3E" w:rsidRDefault="008C1D3E" w:rsidP="008C1D3E">
      <w:pPr>
        <w:overflowPunct/>
        <w:autoSpaceDE/>
        <w:autoSpaceDN/>
        <w:adjustRightInd/>
        <w:ind w:firstLineChars="200" w:firstLine="560"/>
        <w:textAlignment w:val="auto"/>
        <w:rPr>
          <w:lang w:val="en-US" w:eastAsia="zh-CN"/>
        </w:rPr>
      </w:pPr>
      <w:r w:rsidRPr="005E56C7">
        <w:rPr>
          <w:rFonts w:hint="eastAsia"/>
          <w:lang w:eastAsia="zh-CN"/>
        </w:rPr>
        <w:t>若干</w:t>
      </w:r>
      <w:r>
        <w:rPr>
          <w:rFonts w:hint="eastAsia"/>
          <w:lang w:eastAsia="zh-CN"/>
        </w:rPr>
        <w:t>电信标准化</w:t>
      </w:r>
      <w:r>
        <w:rPr>
          <w:lang w:eastAsia="zh-CN"/>
        </w:rPr>
        <w:t>部门（</w:t>
      </w:r>
      <w:r w:rsidRPr="005E56C7">
        <w:rPr>
          <w:lang w:val="en-US" w:eastAsia="zh-CN"/>
        </w:rPr>
        <w:t>ITU-T</w:t>
      </w:r>
      <w:r>
        <w:rPr>
          <w:rFonts w:hint="eastAsia"/>
          <w:lang w:val="en-US" w:eastAsia="zh-CN"/>
        </w:rPr>
        <w:t>）</w:t>
      </w:r>
      <w:r w:rsidRPr="005E56C7">
        <w:rPr>
          <w:rFonts w:hint="eastAsia"/>
          <w:lang w:val="en-US" w:eastAsia="zh-CN"/>
        </w:rPr>
        <w:t>研究</w:t>
      </w:r>
      <w:r w:rsidRPr="005E56C7">
        <w:rPr>
          <w:lang w:val="en-US" w:eastAsia="zh-CN"/>
        </w:rPr>
        <w:t>组已</w:t>
      </w:r>
      <w:r w:rsidRPr="005E56C7">
        <w:rPr>
          <w:rFonts w:hint="eastAsia"/>
          <w:lang w:val="en-US" w:eastAsia="zh-CN"/>
        </w:rPr>
        <w:t>开</w:t>
      </w:r>
      <w:r w:rsidRPr="005E56C7">
        <w:rPr>
          <w:lang w:val="en-US" w:eastAsia="zh-CN"/>
        </w:rPr>
        <w:t>始</w:t>
      </w:r>
      <w:r>
        <w:rPr>
          <w:rFonts w:hint="eastAsia"/>
          <w:lang w:val="en-US" w:eastAsia="zh-CN"/>
        </w:rPr>
        <w:t>实施</w:t>
      </w:r>
      <w:r w:rsidRPr="005E56C7">
        <w:rPr>
          <w:lang w:val="en-US" w:eastAsia="zh-CN"/>
        </w:rPr>
        <w:t>ITU-T</w:t>
      </w:r>
      <w:r w:rsidRPr="005E56C7">
        <w:rPr>
          <w:rFonts w:hint="eastAsia"/>
          <w:lang w:val="en-US" w:eastAsia="zh-CN"/>
        </w:rPr>
        <w:t>建议</w:t>
      </w:r>
      <w:r w:rsidRPr="005E56C7">
        <w:rPr>
          <w:lang w:val="en-US" w:eastAsia="zh-CN"/>
        </w:rPr>
        <w:t>书</w:t>
      </w:r>
      <w:r>
        <w:rPr>
          <w:rFonts w:hint="eastAsia"/>
          <w:lang w:val="en-US" w:eastAsia="zh-CN"/>
        </w:rPr>
        <w:t>一致</w:t>
      </w:r>
      <w:r w:rsidRPr="005E56C7">
        <w:rPr>
          <w:lang w:val="en-US" w:eastAsia="zh-CN"/>
        </w:rPr>
        <w:t>性试点项目，</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590D61" w:rsidRDefault="008C1D3E" w:rsidP="008C1D3E">
      <w:pPr>
        <w:pStyle w:val="Call"/>
        <w:rPr>
          <w:lang w:eastAsia="zh-CN"/>
        </w:rPr>
      </w:pPr>
      <w:r>
        <w:rPr>
          <w:rFonts w:hint="eastAsia"/>
          <w:lang w:eastAsia="zh-CN"/>
        </w:rPr>
        <w:lastRenderedPageBreak/>
        <w:t>进一步</w:t>
      </w:r>
      <w:r w:rsidRPr="00590D61">
        <w:rPr>
          <w:rFonts w:hint="eastAsia"/>
          <w:lang w:eastAsia="zh-CN"/>
        </w:rPr>
        <w:t>认识到</w:t>
      </w:r>
    </w:p>
    <w:p w:rsidR="008C1D3E" w:rsidRDefault="008C1D3E" w:rsidP="008C1D3E">
      <w:pPr>
        <w:rPr>
          <w:lang w:eastAsia="zh-CN"/>
        </w:rPr>
      </w:pPr>
      <w:r w:rsidRPr="00590D61">
        <w:rPr>
          <w:i/>
          <w:szCs w:val="24"/>
          <w:lang w:eastAsia="ja-JP"/>
        </w:rPr>
        <w:t>a)</w:t>
      </w:r>
      <w:r w:rsidRPr="005E56C7">
        <w:rPr>
          <w:szCs w:val="24"/>
          <w:lang w:eastAsia="ja-JP"/>
        </w:rPr>
        <w:tab/>
      </w:r>
      <w:r w:rsidRPr="005E56C7">
        <w:rPr>
          <w:lang w:eastAsia="zh-CN"/>
        </w:rPr>
        <w:t>通过落实相关项目、政策和决定</w:t>
      </w:r>
      <w:r>
        <w:rPr>
          <w:rFonts w:hint="eastAsia"/>
          <w:lang w:eastAsia="zh-CN"/>
        </w:rPr>
        <w:t>而</w:t>
      </w:r>
      <w:r>
        <w:rPr>
          <w:lang w:eastAsia="zh-CN"/>
        </w:rPr>
        <w:t>广泛</w:t>
      </w:r>
      <w:r w:rsidRPr="005E56C7">
        <w:rPr>
          <w:lang w:eastAsia="zh-CN"/>
        </w:rPr>
        <w:t>实现的电信</w:t>
      </w:r>
      <w:r w:rsidRPr="005E56C7">
        <w:rPr>
          <w:lang w:eastAsia="zh-CN"/>
        </w:rPr>
        <w:t>/</w:t>
      </w:r>
      <w:r>
        <w:rPr>
          <w:rFonts w:hint="eastAsia"/>
          <w:lang w:eastAsia="zh-CN"/>
        </w:rPr>
        <w:t>信息通信技术</w:t>
      </w:r>
      <w:r>
        <w:rPr>
          <w:lang w:eastAsia="zh-CN"/>
        </w:rPr>
        <w:t>（</w:t>
      </w:r>
      <w:r w:rsidRPr="005E56C7">
        <w:rPr>
          <w:lang w:eastAsia="zh-CN"/>
        </w:rPr>
        <w:t>ICT</w:t>
      </w:r>
      <w:r>
        <w:rPr>
          <w:rFonts w:hint="eastAsia"/>
          <w:lang w:eastAsia="zh-CN"/>
        </w:rPr>
        <w:t>）</w:t>
      </w:r>
      <w:r w:rsidRPr="005E56C7">
        <w:rPr>
          <w:lang w:eastAsia="zh-CN"/>
        </w:rPr>
        <w:t>设备和系统的广泛一致性和互操作性能够增加市场机遇，提高可靠性，促进全球一体化和贸易活动；</w:t>
      </w:r>
    </w:p>
    <w:p w:rsidR="008C1D3E" w:rsidRPr="005E56C7" w:rsidRDefault="008C1D3E" w:rsidP="008C1D3E">
      <w:pPr>
        <w:rPr>
          <w:lang w:eastAsia="zh-CN"/>
        </w:rPr>
      </w:pPr>
      <w:r w:rsidRPr="00590D61">
        <w:rPr>
          <w:i/>
          <w:szCs w:val="24"/>
          <w:lang w:eastAsia="ja-JP"/>
        </w:rPr>
        <w:t>b)</w:t>
      </w:r>
      <w:r w:rsidRPr="005E56C7">
        <w:rPr>
          <w:szCs w:val="24"/>
          <w:lang w:eastAsia="ja-JP"/>
        </w:rPr>
        <w:tab/>
      </w:r>
      <w:r w:rsidRPr="005E56C7">
        <w:rPr>
          <w:rFonts w:hint="eastAsia"/>
          <w:lang w:eastAsia="zh-CN"/>
        </w:rPr>
        <w:t>测试与一致性方面的</w:t>
      </w:r>
      <w:r w:rsidRPr="005E56C7">
        <w:rPr>
          <w:lang w:eastAsia="zh-CN"/>
        </w:rPr>
        <w:t>技术培训和机构能力建设是</w:t>
      </w:r>
      <w:r w:rsidRPr="005E56C7">
        <w:rPr>
          <w:rFonts w:hint="eastAsia"/>
          <w:lang w:eastAsia="zh-CN"/>
        </w:rPr>
        <w:t>各</w:t>
      </w:r>
      <w:r w:rsidRPr="005E56C7">
        <w:rPr>
          <w:lang w:eastAsia="zh-CN"/>
        </w:rPr>
        <w:t>国促进全球连通性</w:t>
      </w:r>
      <w:r w:rsidRPr="005E56C7">
        <w:rPr>
          <w:rFonts w:hint="eastAsia"/>
          <w:lang w:eastAsia="zh-CN"/>
        </w:rPr>
        <w:t>的关键工具；</w:t>
      </w:r>
    </w:p>
    <w:p w:rsidR="008C1D3E" w:rsidRPr="00590D61" w:rsidRDefault="008C1D3E" w:rsidP="008C1D3E">
      <w:pPr>
        <w:rPr>
          <w:szCs w:val="24"/>
          <w:lang w:eastAsia="zh-CN"/>
        </w:rPr>
      </w:pPr>
      <w:r w:rsidRPr="00590D61">
        <w:rPr>
          <w:i/>
          <w:szCs w:val="24"/>
          <w:lang w:eastAsia="ja-JP"/>
        </w:rPr>
        <w:t>c)</w:t>
      </w:r>
      <w:r w:rsidRPr="005E56C7">
        <w:rPr>
          <w:szCs w:val="24"/>
          <w:lang w:eastAsia="ja-JP"/>
        </w:rPr>
        <w:tab/>
      </w:r>
      <w:r>
        <w:rPr>
          <w:rFonts w:hint="eastAsia"/>
          <w:szCs w:val="24"/>
          <w:lang w:eastAsia="zh-CN"/>
        </w:rPr>
        <w:t>国际电联成员可</w:t>
      </w:r>
      <w:r w:rsidRPr="005E56C7">
        <w:rPr>
          <w:rFonts w:hint="eastAsia"/>
          <w:szCs w:val="24"/>
          <w:lang w:eastAsia="zh-CN"/>
        </w:rPr>
        <w:t>通过与区域</w:t>
      </w:r>
      <w:r>
        <w:rPr>
          <w:rFonts w:hint="eastAsia"/>
          <w:szCs w:val="24"/>
          <w:lang w:eastAsia="zh-CN"/>
        </w:rPr>
        <w:t>性</w:t>
      </w:r>
      <w:r w:rsidRPr="005E56C7">
        <w:rPr>
          <w:rFonts w:hint="eastAsia"/>
          <w:szCs w:val="24"/>
          <w:lang w:eastAsia="zh-CN"/>
        </w:rPr>
        <w:t>和国家标准机构的</w:t>
      </w:r>
      <w:r>
        <w:rPr>
          <w:rFonts w:hint="eastAsia"/>
          <w:szCs w:val="24"/>
          <w:lang w:eastAsia="zh-CN"/>
        </w:rPr>
        <w:t>协</w:t>
      </w:r>
      <w:r w:rsidRPr="005E56C7">
        <w:rPr>
          <w:rFonts w:hint="eastAsia"/>
          <w:szCs w:val="24"/>
          <w:lang w:eastAsia="zh-CN"/>
        </w:rPr>
        <w:t>作机制使用这些机构已经提供的一致性评估，因此受益；</w:t>
      </w:r>
    </w:p>
    <w:p w:rsidR="008C1D3E" w:rsidRPr="003855D6" w:rsidRDefault="008C1D3E" w:rsidP="008C1D3E">
      <w:pPr>
        <w:rPr>
          <w:rFonts w:eastAsiaTheme="minorEastAsia"/>
          <w:szCs w:val="24"/>
          <w:lang w:eastAsia="zh-CN"/>
        </w:rPr>
      </w:pPr>
      <w:r w:rsidRPr="00C7701B">
        <w:rPr>
          <w:rFonts w:eastAsia="MS Mincho"/>
          <w:i/>
          <w:iCs/>
          <w:szCs w:val="24"/>
          <w:lang w:eastAsia="ja-JP"/>
        </w:rPr>
        <w:t>d)</w:t>
      </w:r>
      <w:r>
        <w:rPr>
          <w:rFonts w:eastAsia="MS Mincho"/>
          <w:szCs w:val="24"/>
          <w:lang w:eastAsia="ja-JP"/>
        </w:rPr>
        <w:tab/>
      </w:r>
      <w:r>
        <w:rPr>
          <w:rFonts w:eastAsiaTheme="minorEastAsia" w:hint="eastAsia"/>
          <w:szCs w:val="24"/>
          <w:lang w:eastAsia="zh-CN"/>
        </w:rPr>
        <w:t>将</w:t>
      </w:r>
      <w:r>
        <w:rPr>
          <w:rFonts w:eastAsiaTheme="minorEastAsia"/>
          <w:szCs w:val="24"/>
          <w:lang w:eastAsia="zh-CN"/>
        </w:rPr>
        <w:t>一项</w:t>
      </w:r>
      <w:r>
        <w:rPr>
          <w:rFonts w:eastAsiaTheme="minorEastAsia" w:hint="eastAsia"/>
          <w:szCs w:val="24"/>
          <w:lang w:eastAsia="zh-CN"/>
        </w:rPr>
        <w:t>有关</w:t>
      </w:r>
      <w:r>
        <w:rPr>
          <w:rFonts w:hint="eastAsia"/>
          <w:lang w:eastAsia="zh-CN"/>
        </w:rPr>
        <w:t>采用</w:t>
      </w:r>
      <w:r w:rsidRPr="006A1170">
        <w:rPr>
          <w:rFonts w:eastAsia="MS Mincho" w:hint="eastAsia"/>
          <w:szCs w:val="24"/>
          <w:lang w:eastAsia="ja-JP"/>
        </w:rPr>
        <w:t>国</w:t>
      </w:r>
      <w:r w:rsidRPr="006A1170">
        <w:rPr>
          <w:rFonts w:ascii="SimSun" w:hAnsi="SimSun" w:cs="SimSun" w:hint="eastAsia"/>
          <w:szCs w:val="24"/>
          <w:lang w:eastAsia="ja-JP"/>
        </w:rPr>
        <w:t>际电联标</w:t>
      </w:r>
      <w:r w:rsidRPr="006A1170">
        <w:rPr>
          <w:rFonts w:ascii="MS Mincho" w:eastAsia="MS Mincho" w:hAnsi="MS Mincho" w:cs="MS Mincho" w:hint="eastAsia"/>
          <w:szCs w:val="24"/>
          <w:lang w:eastAsia="ja-JP"/>
        </w:rPr>
        <w:t>志</w:t>
      </w:r>
      <w:r>
        <w:rPr>
          <w:rFonts w:ascii="SimSun" w:hAnsi="SimSun" w:cs="SimSun" w:hint="eastAsia"/>
          <w:szCs w:val="24"/>
          <w:lang w:eastAsia="zh-CN"/>
        </w:rPr>
        <w:t>的决定推迟至《行动计划》</w:t>
      </w:r>
      <w:r w:rsidRPr="00CE4100">
        <w:rPr>
          <w:rFonts w:asciiTheme="minorBidi" w:hAnsiTheme="minorBidi" w:cstheme="minorBidi"/>
          <w:szCs w:val="24"/>
          <w:lang w:eastAsia="zh-CN"/>
        </w:rPr>
        <w:t>支柱</w:t>
      </w:r>
      <w:r w:rsidRPr="00CE4100">
        <w:rPr>
          <w:rFonts w:asciiTheme="minorBidi" w:hAnsiTheme="minorBidi" w:cstheme="minorBidi"/>
          <w:szCs w:val="24"/>
          <w:lang w:eastAsia="zh-CN"/>
        </w:rPr>
        <w:t>1</w:t>
      </w:r>
      <w:r w:rsidRPr="00CE4100">
        <w:rPr>
          <w:rFonts w:asciiTheme="minorBidi" w:hAnsiTheme="minorBidi" w:cstheme="minorBidi"/>
          <w:szCs w:val="24"/>
          <w:lang w:eastAsia="zh-CN"/>
        </w:rPr>
        <w:t>（一致性</w:t>
      </w:r>
      <w:r w:rsidRPr="003855D6">
        <w:rPr>
          <w:rFonts w:ascii="SimSun" w:hAnsi="SimSun" w:cs="SimSun" w:hint="eastAsia"/>
          <w:szCs w:val="24"/>
          <w:lang w:eastAsia="zh-CN"/>
        </w:rPr>
        <w:t>评估</w:t>
      </w:r>
      <w:r>
        <w:rPr>
          <w:rFonts w:ascii="SimSun" w:hAnsi="SimSun" w:cs="SimSun" w:hint="eastAsia"/>
          <w:szCs w:val="24"/>
          <w:lang w:eastAsia="zh-CN"/>
        </w:rPr>
        <w:t>）达到更为成熟的发展阶段（理事会</w:t>
      </w:r>
      <w:r w:rsidRPr="00C7701B">
        <w:rPr>
          <w:rFonts w:eastAsia="MS Mincho"/>
          <w:szCs w:val="24"/>
          <w:lang w:eastAsia="ja-JP"/>
        </w:rPr>
        <w:t>2012</w:t>
      </w:r>
      <w:r>
        <w:rPr>
          <w:rFonts w:eastAsiaTheme="minorEastAsia" w:hint="eastAsia"/>
          <w:szCs w:val="24"/>
          <w:lang w:eastAsia="zh-CN"/>
        </w:rPr>
        <w:t>年会议）后</w:t>
      </w:r>
      <w:r>
        <w:rPr>
          <w:rFonts w:eastAsiaTheme="minorEastAsia"/>
          <w:szCs w:val="24"/>
          <w:lang w:eastAsia="zh-CN"/>
        </w:rPr>
        <w:t>做出</w:t>
      </w:r>
      <w:r>
        <w:rPr>
          <w:rFonts w:eastAsiaTheme="minorEastAsia" w:hint="eastAsia"/>
          <w:szCs w:val="24"/>
          <w:lang w:eastAsia="zh-CN"/>
        </w:rPr>
        <w:t>，</w:t>
      </w:r>
    </w:p>
    <w:p w:rsidR="008C1D3E" w:rsidRPr="002D18A2" w:rsidRDefault="008C1D3E" w:rsidP="008C1D3E">
      <w:pPr>
        <w:pStyle w:val="Call"/>
        <w:rPr>
          <w:lang w:eastAsia="zh-CN"/>
        </w:rPr>
      </w:pPr>
      <w:r w:rsidRPr="002D18A2">
        <w:rPr>
          <w:rFonts w:hint="eastAsia"/>
          <w:lang w:eastAsia="zh-CN"/>
        </w:rPr>
        <w:t>考虑到</w:t>
      </w:r>
    </w:p>
    <w:p w:rsidR="008C1D3E" w:rsidRPr="005E56C7" w:rsidRDefault="008C1D3E" w:rsidP="008C1D3E">
      <w:pPr>
        <w:rPr>
          <w:szCs w:val="24"/>
          <w:lang w:eastAsia="ja-JP"/>
        </w:rPr>
      </w:pPr>
      <w:r w:rsidRPr="00590D61">
        <w:rPr>
          <w:i/>
          <w:szCs w:val="24"/>
          <w:lang w:eastAsia="ja-JP"/>
        </w:rPr>
        <w:t>a)</w:t>
      </w:r>
      <w:r w:rsidRPr="005E56C7">
        <w:rPr>
          <w:szCs w:val="24"/>
          <w:lang w:eastAsia="ja-JP"/>
        </w:rPr>
        <w:tab/>
      </w:r>
      <w:r w:rsidRPr="005E56C7">
        <w:rPr>
          <w:rFonts w:hint="eastAsia"/>
          <w:lang w:val="en-US" w:eastAsia="zh-CN"/>
        </w:rPr>
        <w:t>一些国家，特别是发展中国家，尚</w:t>
      </w:r>
      <w:r>
        <w:rPr>
          <w:rFonts w:hint="eastAsia"/>
          <w:lang w:val="en-US" w:eastAsia="zh-CN"/>
        </w:rPr>
        <w:t>未获得</w:t>
      </w:r>
      <w:r w:rsidRPr="005E56C7">
        <w:rPr>
          <w:rFonts w:hint="eastAsia"/>
          <w:lang w:val="en-US" w:eastAsia="zh-CN"/>
        </w:rPr>
        <w:t>对设备进行测试并向本国消费者提供保证的能力；</w:t>
      </w:r>
    </w:p>
    <w:p w:rsidR="008C1D3E" w:rsidRPr="00590D61" w:rsidRDefault="008C1D3E" w:rsidP="008C1D3E">
      <w:pPr>
        <w:rPr>
          <w:szCs w:val="24"/>
          <w:lang w:eastAsia="zh-CN"/>
        </w:rPr>
      </w:pPr>
      <w:r w:rsidRPr="00590D61">
        <w:rPr>
          <w:i/>
          <w:szCs w:val="24"/>
          <w:lang w:eastAsia="ja-JP"/>
        </w:rPr>
        <w:t>b)</w:t>
      </w:r>
      <w:r w:rsidRPr="005E56C7">
        <w:rPr>
          <w:szCs w:val="24"/>
          <w:lang w:eastAsia="ja-JP"/>
        </w:rPr>
        <w:tab/>
      </w:r>
      <w:r w:rsidRPr="005E56C7">
        <w:rPr>
          <w:rFonts w:hint="eastAsia"/>
          <w:lang w:val="en-US" w:eastAsia="zh-CN"/>
        </w:rPr>
        <w:t>提高人们对电信</w:t>
      </w:r>
      <w:r w:rsidRPr="005E56C7">
        <w:rPr>
          <w:rFonts w:hint="eastAsia"/>
          <w:lang w:val="en-US" w:eastAsia="zh-CN"/>
        </w:rPr>
        <w:t>/ICT</w:t>
      </w:r>
      <w:r w:rsidRPr="005E56C7">
        <w:rPr>
          <w:rFonts w:hint="eastAsia"/>
          <w:lang w:val="en-US" w:eastAsia="zh-CN"/>
        </w:rPr>
        <w:t>设备与已制定规则和标准一致性的信心，可提高不同制造商设备间的互操作性，减少通信系统间的干扰，并帮助发展中国家选择优质产品</w:t>
      </w:r>
      <w:r>
        <w:rPr>
          <w:rFonts w:hint="eastAsia"/>
          <w:lang w:val="en-US" w:eastAsia="zh-CN"/>
        </w:rPr>
        <w:t>，</w:t>
      </w:r>
    </w:p>
    <w:p w:rsidR="008C1D3E" w:rsidRDefault="008C1D3E" w:rsidP="008C1D3E">
      <w:pPr>
        <w:pStyle w:val="Call"/>
        <w:rPr>
          <w:lang w:eastAsia="zh-CN"/>
        </w:rPr>
      </w:pPr>
      <w:r>
        <w:rPr>
          <w:rFonts w:hint="eastAsia"/>
          <w:lang w:eastAsia="zh-CN"/>
        </w:rPr>
        <w:t>做出决议</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赞同第</w:t>
      </w:r>
      <w:r w:rsidRPr="00E83937">
        <w:rPr>
          <w:rFonts w:hint="eastAsia"/>
          <w:lang w:eastAsia="zh-CN"/>
        </w:rPr>
        <w:t>76</w:t>
      </w:r>
      <w:r>
        <w:rPr>
          <w:rFonts w:hint="eastAsia"/>
          <w:lang w:eastAsia="zh-CN"/>
        </w:rPr>
        <w:t>号决议</w:t>
      </w:r>
      <w:r w:rsidRPr="00E83937">
        <w:rPr>
          <w:rFonts w:hint="eastAsia"/>
          <w:lang w:eastAsia="zh-CN"/>
        </w:rPr>
        <w:t>（</w:t>
      </w:r>
      <w:r>
        <w:rPr>
          <w:rFonts w:hint="eastAsia"/>
          <w:lang w:eastAsia="zh-CN"/>
        </w:rPr>
        <w:t>2012</w:t>
      </w:r>
      <w:r>
        <w:rPr>
          <w:rFonts w:hint="eastAsia"/>
          <w:lang w:eastAsia="zh-CN"/>
        </w:rPr>
        <w:t>年，迪拜，修订版</w:t>
      </w:r>
      <w:r w:rsidRPr="00E83937">
        <w:rPr>
          <w:rFonts w:hint="eastAsia"/>
          <w:lang w:eastAsia="zh-CN"/>
        </w:rPr>
        <w:t>）</w:t>
      </w:r>
      <w:r>
        <w:rPr>
          <w:rFonts w:hint="eastAsia"/>
          <w:lang w:eastAsia="zh-CN"/>
        </w:rPr>
        <w:t>、第</w:t>
      </w:r>
      <w:r>
        <w:rPr>
          <w:rFonts w:hint="eastAsia"/>
          <w:lang w:eastAsia="zh-CN"/>
        </w:rPr>
        <w:t>62</w:t>
      </w:r>
      <w:r>
        <w:rPr>
          <w:rFonts w:hint="eastAsia"/>
          <w:lang w:eastAsia="zh-CN"/>
        </w:rPr>
        <w:t>号</w:t>
      </w:r>
      <w:r>
        <w:rPr>
          <w:lang w:eastAsia="zh-CN"/>
        </w:rPr>
        <w:t>决议（</w:t>
      </w:r>
      <w:r>
        <w:rPr>
          <w:rFonts w:hint="eastAsia"/>
          <w:lang w:eastAsia="zh-CN"/>
        </w:rPr>
        <w:t>2012</w:t>
      </w:r>
      <w:r>
        <w:rPr>
          <w:rFonts w:hint="eastAsia"/>
          <w:lang w:eastAsia="zh-CN"/>
        </w:rPr>
        <w:t>年</w:t>
      </w:r>
      <w:r>
        <w:rPr>
          <w:lang w:eastAsia="zh-CN"/>
        </w:rPr>
        <w:t>，日内瓦）</w:t>
      </w:r>
      <w:r>
        <w:rPr>
          <w:rFonts w:hint="eastAsia"/>
          <w:lang w:eastAsia="zh-CN"/>
        </w:rPr>
        <w:t>和第</w:t>
      </w:r>
      <w:r>
        <w:rPr>
          <w:rFonts w:hint="eastAsia"/>
          <w:lang w:eastAsia="zh-CN"/>
        </w:rPr>
        <w:t>47</w:t>
      </w:r>
      <w:r>
        <w:rPr>
          <w:rFonts w:hint="eastAsia"/>
          <w:lang w:eastAsia="zh-CN"/>
        </w:rPr>
        <w:t>号决议（</w:t>
      </w:r>
      <w:r>
        <w:rPr>
          <w:rFonts w:hint="eastAsia"/>
          <w:lang w:eastAsia="zh-CN"/>
        </w:rPr>
        <w:t>2014</w:t>
      </w:r>
      <w:r>
        <w:rPr>
          <w:rFonts w:hint="eastAsia"/>
          <w:lang w:eastAsia="zh-CN"/>
        </w:rPr>
        <w:t>年，迪拜，修订版）的目标，以及理事会</w:t>
      </w:r>
      <w:r>
        <w:rPr>
          <w:lang w:eastAsia="zh-CN"/>
        </w:rPr>
        <w:t>2014</w:t>
      </w:r>
      <w:r>
        <w:rPr>
          <w:rFonts w:hint="eastAsia"/>
          <w:lang w:eastAsia="zh-CN"/>
        </w:rPr>
        <w:t>年会议审议的</w:t>
      </w:r>
      <w:r>
        <w:rPr>
          <w:lang w:val="en-US" w:eastAsia="zh-CN"/>
        </w:rPr>
        <w:t>C&amp;I</w:t>
      </w:r>
      <w:r>
        <w:rPr>
          <w:rFonts w:hint="eastAsia"/>
          <w:lang w:eastAsia="zh-CN"/>
        </w:rPr>
        <w:t>项目的行动</w:t>
      </w:r>
      <w:r>
        <w:rPr>
          <w:lang w:eastAsia="zh-CN"/>
        </w:rPr>
        <w:t>计划</w:t>
      </w:r>
      <w:r>
        <w:rPr>
          <w:rFonts w:hint="eastAsia"/>
          <w:lang w:eastAsia="zh-CN"/>
        </w:rPr>
        <w:t>（</w:t>
      </w:r>
      <w:r>
        <w:rPr>
          <w:rFonts w:hint="eastAsia"/>
          <w:lang w:eastAsia="zh-CN"/>
        </w:rPr>
        <w:t>C</w:t>
      </w:r>
      <w:r>
        <w:rPr>
          <w:lang w:eastAsia="zh-CN"/>
        </w:rPr>
        <w:t>14</w:t>
      </w:r>
      <w:r>
        <w:rPr>
          <w:lang w:val="en-US" w:eastAsia="zh-CN"/>
        </w:rPr>
        <w:t>/24</w:t>
      </w:r>
      <w:r>
        <w:rPr>
          <w:rFonts w:hint="eastAsia"/>
          <w:lang w:val="en-US" w:eastAsia="zh-CN"/>
        </w:rPr>
        <w:t>（</w:t>
      </w:r>
      <w:r>
        <w:rPr>
          <w:lang w:val="en-US" w:eastAsia="zh-CN"/>
        </w:rPr>
        <w:t>Rev.1</w:t>
      </w:r>
      <w:r>
        <w:rPr>
          <w:lang w:eastAsia="zh-CN"/>
        </w:rPr>
        <w:t>）</w:t>
      </w:r>
      <w:r>
        <w:rPr>
          <w:rFonts w:hint="eastAsia"/>
          <w:lang w:eastAsia="zh-CN"/>
        </w:rPr>
        <w:t>号</w:t>
      </w:r>
      <w:r>
        <w:rPr>
          <w:lang w:eastAsia="zh-CN"/>
        </w:rPr>
        <w:t>文件</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eastAsia="zh-CN"/>
        </w:rPr>
      </w:pPr>
      <w:r>
        <w:rPr>
          <w:rFonts w:hint="eastAsia"/>
          <w:lang w:eastAsia="zh-CN"/>
        </w:rPr>
        <w:lastRenderedPageBreak/>
        <w:t>2</w:t>
      </w:r>
      <w:r>
        <w:rPr>
          <w:rFonts w:hint="eastAsia"/>
          <w:lang w:eastAsia="zh-CN"/>
        </w:rPr>
        <w:tab/>
      </w:r>
      <w:r>
        <w:rPr>
          <w:rFonts w:hint="eastAsia"/>
          <w:lang w:eastAsia="zh-CN"/>
        </w:rPr>
        <w:t>在与</w:t>
      </w:r>
      <w:r>
        <w:rPr>
          <w:lang w:eastAsia="zh-CN"/>
        </w:rPr>
        <w:t>每个区域协商的基础上，继续开展</w:t>
      </w:r>
      <w:r>
        <w:rPr>
          <w:rFonts w:hint="eastAsia"/>
          <w:lang w:eastAsia="zh-CN"/>
        </w:rPr>
        <w:t>本项目的工作，包括旨在提供资料的一致性试点数据库并将其建成一个功能全面的数据库的工作，同时考虑到</w:t>
      </w:r>
      <w:r>
        <w:rPr>
          <w:rFonts w:hint="eastAsia"/>
          <w:lang w:eastAsia="zh-CN"/>
        </w:rPr>
        <w:t>a)</w:t>
      </w:r>
      <w:r>
        <w:rPr>
          <w:rFonts w:hint="eastAsia"/>
          <w:lang w:eastAsia="zh-CN"/>
        </w:rPr>
        <w:t>一致性试点数据库的成果及其可能对成员国、部门成员和利益攸关方（如，其他标准制定组织（</w:t>
      </w:r>
      <w:r>
        <w:rPr>
          <w:rFonts w:hint="eastAsia"/>
          <w:lang w:eastAsia="zh-CN"/>
        </w:rPr>
        <w:t>SDO</w:t>
      </w:r>
      <w:r>
        <w:rPr>
          <w:rFonts w:hint="eastAsia"/>
          <w:lang w:eastAsia="zh-CN"/>
        </w:rPr>
        <w:t>））产生的影响；</w:t>
      </w:r>
      <w:r>
        <w:rPr>
          <w:rFonts w:hint="eastAsia"/>
          <w:lang w:eastAsia="zh-CN"/>
        </w:rPr>
        <w:t>b)</w:t>
      </w:r>
      <w:r>
        <w:rPr>
          <w:rFonts w:hint="eastAsia"/>
          <w:lang w:eastAsia="zh-CN"/>
        </w:rPr>
        <w:t>该数据库将在缩小标准化差距上对每个区域的影响；</w:t>
      </w:r>
      <w:r>
        <w:rPr>
          <w:rFonts w:hint="eastAsia"/>
          <w:lang w:eastAsia="zh-CN"/>
        </w:rPr>
        <w:t>c)</w:t>
      </w:r>
      <w:r>
        <w:rPr>
          <w:rFonts w:hint="eastAsia"/>
          <w:lang w:eastAsia="zh-CN"/>
        </w:rPr>
        <w:t>对国际电联、成员国、部门成员和利益攸关方的潜在责任问题；同时考虑到国际电联的区域性一致性和互操作性磋商结果；</w:t>
      </w:r>
    </w:p>
    <w:p w:rsidR="008C1D3E" w:rsidRDefault="008C1D3E" w:rsidP="008C1D3E">
      <w:pPr>
        <w:rPr>
          <w:lang w:val="en-US" w:eastAsia="zh-CN"/>
        </w:rPr>
      </w:pPr>
      <w:r>
        <w:rPr>
          <w:rFonts w:hint="eastAsia"/>
          <w:lang w:eastAsia="zh-CN"/>
        </w:rPr>
        <w:t>3</w:t>
      </w:r>
      <w:r>
        <w:rPr>
          <w:rFonts w:hint="eastAsia"/>
          <w:lang w:eastAsia="zh-CN"/>
        </w:rPr>
        <w:tab/>
      </w:r>
      <w:r>
        <w:rPr>
          <w:rFonts w:hint="eastAsia"/>
          <w:lang w:eastAsia="zh-CN"/>
        </w:rPr>
        <w:t>根据</w:t>
      </w:r>
      <w:r w:rsidRPr="004A1E2F">
        <w:rPr>
          <w:lang w:eastAsia="zh-CN"/>
        </w:rPr>
        <w:t>发展中国家</w:t>
      </w:r>
      <w:r>
        <w:rPr>
          <w:rFonts w:hint="eastAsia"/>
          <w:lang w:eastAsia="zh-CN"/>
        </w:rPr>
        <w:t>的</w:t>
      </w:r>
      <w:r>
        <w:rPr>
          <w:lang w:eastAsia="zh-CN"/>
        </w:rPr>
        <w:t>需求</w:t>
      </w:r>
      <w:r>
        <w:rPr>
          <w:rFonts w:hint="eastAsia"/>
          <w:lang w:eastAsia="zh-CN"/>
        </w:rPr>
        <w:t>酌情</w:t>
      </w:r>
      <w:r w:rsidRPr="004A1E2F">
        <w:rPr>
          <w:lang w:eastAsia="zh-CN"/>
        </w:rPr>
        <w:t>协助</w:t>
      </w:r>
      <w:r>
        <w:rPr>
          <w:rFonts w:hint="eastAsia"/>
          <w:lang w:eastAsia="zh-CN"/>
        </w:rPr>
        <w:t>他们成立适于开展一致</w:t>
      </w:r>
      <w:r>
        <w:rPr>
          <w:lang w:eastAsia="zh-CN"/>
        </w:rPr>
        <w:t>性和</w:t>
      </w:r>
      <w:r w:rsidRPr="004A1E2F">
        <w:rPr>
          <w:lang w:eastAsia="zh-CN"/>
        </w:rPr>
        <w:t>互操作性测试</w:t>
      </w:r>
      <w:r>
        <w:rPr>
          <w:rFonts w:hint="eastAsia"/>
          <w:lang w:eastAsia="zh-CN"/>
        </w:rPr>
        <w:t>的</w:t>
      </w:r>
      <w:r w:rsidRPr="004A1E2F">
        <w:rPr>
          <w:lang w:eastAsia="zh-CN"/>
        </w:rPr>
        <w:t>区域或次区域</w:t>
      </w:r>
      <w:r>
        <w:rPr>
          <w:rFonts w:hint="eastAsia"/>
          <w:lang w:eastAsia="zh-CN"/>
        </w:rPr>
        <w:t>一致性和互操作性中心，</w:t>
      </w:r>
    </w:p>
    <w:p w:rsidR="008C1D3E" w:rsidRDefault="008C1D3E" w:rsidP="008C1D3E">
      <w:pPr>
        <w:pStyle w:val="Call"/>
        <w:rPr>
          <w:lang w:eastAsia="zh-CN"/>
        </w:rPr>
      </w:pPr>
      <w:r>
        <w:rPr>
          <w:rFonts w:hint="eastAsia"/>
          <w:lang w:eastAsia="zh-CN"/>
        </w:rPr>
        <w:t>责成电信标准化局主任</w:t>
      </w:r>
    </w:p>
    <w:p w:rsidR="008C1D3E" w:rsidRPr="007224F5" w:rsidRDefault="008C1D3E" w:rsidP="008C1D3E">
      <w:pPr>
        <w:pStyle w:val="enumlev1"/>
        <w:ind w:left="0" w:firstLine="0"/>
        <w:rPr>
          <w:lang w:val="en-US" w:eastAsia="zh-CN"/>
        </w:rPr>
      </w:pPr>
      <w:r w:rsidRPr="006B1403">
        <w:rPr>
          <w:lang w:val="en-US" w:eastAsia="zh-CN"/>
        </w:rPr>
        <w:t>1</w:t>
      </w:r>
      <w:r w:rsidRPr="006B1403">
        <w:rPr>
          <w:lang w:val="en-US" w:eastAsia="zh-CN"/>
        </w:rPr>
        <w:tab/>
      </w:r>
      <w:r>
        <w:rPr>
          <w:rFonts w:hint="eastAsia"/>
          <w:lang w:val="en-US" w:eastAsia="zh-CN"/>
        </w:rPr>
        <w:t>就理事会通过的行动</w:t>
      </w:r>
      <w:r>
        <w:rPr>
          <w:lang w:val="en-US" w:eastAsia="zh-CN"/>
        </w:rPr>
        <w:t>计划</w:t>
      </w:r>
      <w:r>
        <w:rPr>
          <w:rFonts w:hint="eastAsia"/>
          <w:lang w:val="en-US" w:eastAsia="zh-CN"/>
        </w:rPr>
        <w:t>的落实工作，包括与电信发展局（</w:t>
      </w:r>
      <w:r>
        <w:rPr>
          <w:lang w:val="en-US" w:eastAsia="zh-CN"/>
        </w:rPr>
        <w:t>BDT</w:t>
      </w:r>
      <w:r>
        <w:rPr>
          <w:lang w:val="en-US" w:eastAsia="zh-CN"/>
        </w:rPr>
        <w:t>）</w:t>
      </w:r>
      <w:r>
        <w:rPr>
          <w:rFonts w:hint="eastAsia"/>
          <w:lang w:val="en-US" w:eastAsia="zh-CN"/>
        </w:rPr>
        <w:t>主任合作落实关于人才建设和帮助发展中国家建设测试设施的建议书问题上，继续在所有区域开展协商和</w:t>
      </w:r>
      <w:r>
        <w:rPr>
          <w:lang w:val="en-US" w:eastAsia="zh-CN"/>
        </w:rPr>
        <w:t>评估研究</w:t>
      </w:r>
      <w:r>
        <w:rPr>
          <w:rFonts w:hint="eastAsia"/>
          <w:lang w:val="en-US" w:eastAsia="zh-CN"/>
        </w:rPr>
        <w:t>，并考虑到每个区域的需求；</w:t>
      </w:r>
    </w:p>
    <w:p w:rsidR="008C1D3E" w:rsidRDefault="008C1D3E" w:rsidP="008C1D3E">
      <w:pPr>
        <w:pStyle w:val="enumlev1"/>
        <w:ind w:left="0" w:firstLine="0"/>
        <w:rPr>
          <w:lang w:val="en-US" w:eastAsia="zh-CN"/>
        </w:rPr>
      </w:pPr>
      <w:r>
        <w:rPr>
          <w:rFonts w:hint="eastAsia"/>
          <w:lang w:val="en-US" w:eastAsia="zh-CN"/>
        </w:rPr>
        <w:t>2</w:t>
      </w:r>
      <w:r>
        <w:rPr>
          <w:rFonts w:hint="eastAsia"/>
          <w:lang w:val="en-US" w:eastAsia="zh-CN"/>
        </w:rPr>
        <w:tab/>
      </w:r>
      <w:r>
        <w:rPr>
          <w:rFonts w:hint="eastAsia"/>
          <w:lang w:val="en-US" w:eastAsia="zh-CN"/>
        </w:rPr>
        <w:t>根据行动计划，</w:t>
      </w:r>
      <w:r w:rsidRPr="005E56C7">
        <w:rPr>
          <w:rFonts w:asciiTheme="majorEastAsia" w:eastAsiaTheme="majorEastAsia" w:hAnsiTheme="majorEastAsia" w:hint="eastAsia"/>
          <w:lang w:val="en-US" w:eastAsia="zh-CN"/>
        </w:rPr>
        <w:t>继续</w:t>
      </w:r>
      <w:r w:rsidRPr="0043058B">
        <w:rPr>
          <w:rFonts w:asciiTheme="minorHAnsi" w:eastAsiaTheme="majorEastAsia" w:hAnsiTheme="minorHAnsi"/>
          <w:lang w:val="en-US" w:eastAsia="zh-CN"/>
        </w:rPr>
        <w:t>开展</w:t>
      </w:r>
      <w:r w:rsidRPr="0043058B">
        <w:rPr>
          <w:rFonts w:asciiTheme="minorHAnsi" w:eastAsiaTheme="majorEastAsia" w:hAnsiTheme="minorHAnsi"/>
          <w:lang w:val="en-US" w:eastAsia="zh-CN"/>
        </w:rPr>
        <w:t>ITU-T</w:t>
      </w:r>
      <w:r w:rsidRPr="0043058B">
        <w:rPr>
          <w:rFonts w:asciiTheme="minorHAnsi" w:eastAsiaTheme="majorEastAsia" w:hAnsiTheme="minorHAnsi"/>
          <w:lang w:val="en-US" w:eastAsia="zh-CN"/>
        </w:rPr>
        <w:t>建议书</w:t>
      </w:r>
      <w:r w:rsidRPr="005E56C7">
        <w:rPr>
          <w:rFonts w:asciiTheme="majorEastAsia" w:eastAsiaTheme="majorEastAsia" w:hAnsiTheme="majorEastAsia" w:hint="eastAsia"/>
          <w:lang w:val="en-US" w:eastAsia="zh-CN"/>
        </w:rPr>
        <w:t>的</w:t>
      </w:r>
      <w:r>
        <w:rPr>
          <w:rFonts w:asciiTheme="majorEastAsia" w:eastAsiaTheme="majorEastAsia" w:hAnsiTheme="majorEastAsia" w:hint="eastAsia"/>
          <w:lang w:val="en-US" w:eastAsia="zh-CN"/>
        </w:rPr>
        <w:t>一致</w:t>
      </w:r>
      <w:r w:rsidRPr="005E56C7">
        <w:rPr>
          <w:rFonts w:asciiTheme="majorEastAsia" w:eastAsiaTheme="majorEastAsia" w:hAnsiTheme="majorEastAsia"/>
          <w:lang w:val="en-US" w:eastAsia="zh-CN"/>
        </w:rPr>
        <w:t>性试点项目</w:t>
      </w:r>
      <w:r w:rsidRPr="005E56C7">
        <w:rPr>
          <w:rFonts w:asciiTheme="majorEastAsia" w:eastAsiaTheme="majorEastAsia" w:hAnsiTheme="majorEastAsia" w:hint="eastAsia"/>
          <w:lang w:val="en-US" w:eastAsia="zh-CN"/>
        </w:rPr>
        <w:t>，</w:t>
      </w:r>
      <w:r>
        <w:rPr>
          <w:rFonts w:asciiTheme="majorEastAsia" w:eastAsiaTheme="majorEastAsia" w:hAnsiTheme="majorEastAsia" w:hint="eastAsia"/>
          <w:lang w:val="en-US" w:eastAsia="zh-CN"/>
        </w:rPr>
        <w:t>提高互操作概率；</w:t>
      </w:r>
    </w:p>
    <w:p w:rsidR="008C1D3E" w:rsidRPr="007224F5" w:rsidRDefault="008C1D3E" w:rsidP="008C1D3E">
      <w:pPr>
        <w:pStyle w:val="enumlev1"/>
        <w:ind w:left="0" w:firstLine="0"/>
        <w:rPr>
          <w:lang w:val="en-US" w:eastAsia="zh-CN"/>
        </w:rPr>
      </w:pPr>
      <w:r>
        <w:rPr>
          <w:lang w:val="en-US" w:eastAsia="zh-CN"/>
        </w:rPr>
        <w:t>3</w:t>
      </w:r>
      <w:r>
        <w:rPr>
          <w:lang w:val="en-US" w:eastAsia="zh-CN"/>
        </w:rPr>
        <w:tab/>
      </w:r>
      <w:r>
        <w:rPr>
          <w:rFonts w:hint="eastAsia"/>
          <w:lang w:val="en-US" w:eastAsia="zh-CN"/>
        </w:rPr>
        <w:t>加强</w:t>
      </w:r>
      <w:r>
        <w:rPr>
          <w:lang w:val="en-US" w:eastAsia="zh-CN"/>
        </w:rPr>
        <w:t>并完善</w:t>
      </w:r>
      <w:r>
        <w:rPr>
          <w:rFonts w:hint="eastAsia"/>
          <w:lang w:val="en-US" w:eastAsia="zh-CN"/>
        </w:rPr>
        <w:t>标准制定过程，通过一致性来提升互操作性；</w:t>
      </w:r>
    </w:p>
    <w:p w:rsidR="008C1D3E" w:rsidRPr="007224F5" w:rsidRDefault="008C1D3E" w:rsidP="008C1D3E">
      <w:pPr>
        <w:pStyle w:val="enumlev1"/>
        <w:ind w:left="0" w:firstLine="0"/>
        <w:rPr>
          <w:lang w:val="en-US" w:eastAsia="zh-CN"/>
        </w:rPr>
      </w:pPr>
      <w:r>
        <w:rPr>
          <w:lang w:val="en-US" w:eastAsia="zh-CN"/>
        </w:rPr>
        <w:t>4</w:t>
      </w:r>
      <w:r w:rsidRPr="007224F5">
        <w:rPr>
          <w:lang w:val="en-US" w:eastAsia="zh-CN"/>
        </w:rPr>
        <w:tab/>
      </w:r>
      <w:r>
        <w:rPr>
          <w:rFonts w:hint="eastAsia"/>
          <w:lang w:val="en-US" w:eastAsia="zh-CN"/>
        </w:rPr>
        <w:t>为本决议的长期实施</w:t>
      </w:r>
      <w:r w:rsidRPr="005E56C7">
        <w:rPr>
          <w:rFonts w:asciiTheme="majorEastAsia" w:eastAsiaTheme="majorEastAsia" w:hAnsiTheme="majorEastAsia" w:hint="eastAsia"/>
          <w:lang w:val="en-US" w:eastAsia="zh-CN"/>
        </w:rPr>
        <w:t>不</w:t>
      </w:r>
      <w:r w:rsidRPr="005E56C7">
        <w:rPr>
          <w:rFonts w:asciiTheme="majorEastAsia" w:eastAsiaTheme="majorEastAsia" w:hAnsiTheme="majorEastAsia"/>
          <w:lang w:val="en-US" w:eastAsia="zh-CN"/>
        </w:rPr>
        <w:t>断更新</w:t>
      </w:r>
      <w:r>
        <w:rPr>
          <w:rFonts w:asciiTheme="majorEastAsia" w:eastAsiaTheme="majorEastAsia" w:hAnsiTheme="majorEastAsia" w:hint="eastAsia"/>
          <w:lang w:val="en-US" w:eastAsia="zh-CN"/>
        </w:rPr>
        <w:t>行动</w:t>
      </w:r>
      <w:r>
        <w:rPr>
          <w:rFonts w:asciiTheme="majorEastAsia" w:eastAsiaTheme="majorEastAsia" w:hAnsiTheme="majorEastAsia"/>
          <w:lang w:val="en-US" w:eastAsia="zh-CN"/>
        </w:rPr>
        <w:t>计划</w:t>
      </w:r>
      <w:r w:rsidRPr="005E56C7">
        <w:rPr>
          <w:rFonts w:asciiTheme="majorEastAsia" w:eastAsiaTheme="majorEastAsia" w:hAnsiTheme="majorEastAsia" w:hint="eastAsia"/>
          <w:lang w:val="en-US"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lang w:val="en-US" w:eastAsia="zh-CN"/>
        </w:rPr>
      </w:pPr>
      <w:r>
        <w:rPr>
          <w:lang w:val="en-US" w:eastAsia="zh-CN"/>
        </w:rPr>
        <w:br w:type="page"/>
      </w:r>
    </w:p>
    <w:p w:rsidR="008C1D3E" w:rsidRDefault="008C1D3E" w:rsidP="008C1D3E">
      <w:pPr>
        <w:spacing w:before="86"/>
        <w:rPr>
          <w:lang w:val="en-US" w:eastAsia="zh-CN"/>
        </w:rPr>
      </w:pPr>
      <w:r>
        <w:rPr>
          <w:lang w:val="en-US" w:eastAsia="zh-CN"/>
        </w:rPr>
        <w:lastRenderedPageBreak/>
        <w:t>5</w:t>
      </w:r>
      <w:r w:rsidRPr="007224F5">
        <w:rPr>
          <w:lang w:val="en-US" w:eastAsia="zh-CN"/>
        </w:rPr>
        <w:tab/>
      </w:r>
      <w:r>
        <w:rPr>
          <w:rFonts w:hint="eastAsia"/>
          <w:lang w:val="en-US" w:eastAsia="zh-CN"/>
        </w:rPr>
        <w:t>就本决议的实施向理事会提交一份包括研究结果的进展报告；</w:t>
      </w:r>
    </w:p>
    <w:p w:rsidR="008C1D3E" w:rsidRPr="007224F5" w:rsidRDefault="008C1D3E" w:rsidP="008C1D3E">
      <w:pPr>
        <w:rPr>
          <w:lang w:val="en-US" w:eastAsia="zh-CN"/>
        </w:rPr>
      </w:pPr>
      <w:r>
        <w:rPr>
          <w:lang w:val="en-US" w:eastAsia="zh-CN"/>
        </w:rPr>
        <w:t>6</w:t>
      </w:r>
      <w:r>
        <w:rPr>
          <w:lang w:val="en-US" w:eastAsia="zh-CN"/>
        </w:rPr>
        <w:tab/>
      </w:r>
      <w:r w:rsidRPr="005E56C7">
        <w:rPr>
          <w:rFonts w:hint="eastAsia"/>
          <w:lang w:val="en-US" w:eastAsia="zh-CN"/>
        </w:rPr>
        <w:t>与</w:t>
      </w:r>
      <w:r w:rsidRPr="005E56C7">
        <w:rPr>
          <w:lang w:val="en-US" w:eastAsia="zh-CN"/>
        </w:rPr>
        <w:t>电信发展局主任</w:t>
      </w:r>
      <w:r w:rsidRPr="005E56C7">
        <w:rPr>
          <w:rFonts w:hint="eastAsia"/>
          <w:lang w:val="en-US" w:eastAsia="zh-CN"/>
        </w:rPr>
        <w:t>合作</w:t>
      </w:r>
      <w:r w:rsidRPr="005E56C7">
        <w:rPr>
          <w:lang w:val="en-US" w:eastAsia="zh-CN"/>
        </w:rPr>
        <w:t>并根据上述</w:t>
      </w:r>
      <w:r w:rsidRPr="00590D61">
        <w:rPr>
          <w:rFonts w:ascii="STKaiti" w:eastAsia="STKaiti" w:hAnsi="STKaiti" w:hint="eastAsia"/>
          <w:lang w:val="en-US" w:eastAsia="zh-CN"/>
        </w:rPr>
        <w:t>责成电信标准化局主任</w:t>
      </w:r>
      <w:r w:rsidRPr="005E56C7">
        <w:rPr>
          <w:rFonts w:hint="eastAsia"/>
          <w:lang w:val="en-US" w:eastAsia="zh-CN"/>
        </w:rPr>
        <w:t>1</w:t>
      </w:r>
      <w:r w:rsidRPr="005E56C7">
        <w:rPr>
          <w:rFonts w:hint="eastAsia"/>
          <w:lang w:val="en-US" w:eastAsia="zh-CN"/>
        </w:rPr>
        <w:t>的</w:t>
      </w:r>
      <w:r w:rsidRPr="005E56C7">
        <w:rPr>
          <w:lang w:val="en-US" w:eastAsia="zh-CN"/>
        </w:rPr>
        <w:t>磋商情况，实施理事会</w:t>
      </w:r>
      <w:r w:rsidRPr="005E56C7">
        <w:rPr>
          <w:rFonts w:hint="eastAsia"/>
          <w:lang w:val="en-US" w:eastAsia="zh-CN"/>
        </w:rPr>
        <w:t>2012</w:t>
      </w:r>
      <w:r w:rsidRPr="005E56C7">
        <w:rPr>
          <w:rFonts w:hint="eastAsia"/>
          <w:lang w:val="en-US" w:eastAsia="zh-CN"/>
        </w:rPr>
        <w:t>年</w:t>
      </w:r>
      <w:r w:rsidRPr="005E56C7">
        <w:rPr>
          <w:lang w:val="en-US" w:eastAsia="zh-CN"/>
        </w:rPr>
        <w:t>会议认可并</w:t>
      </w:r>
      <w:r>
        <w:rPr>
          <w:rFonts w:hint="eastAsia"/>
          <w:lang w:val="en-US" w:eastAsia="zh-CN"/>
        </w:rPr>
        <w:t>经</w:t>
      </w:r>
      <w:r w:rsidRPr="005E56C7">
        <w:rPr>
          <w:rFonts w:hint="eastAsia"/>
          <w:lang w:val="en-US" w:eastAsia="zh-CN"/>
        </w:rPr>
        <w:t>理事会</w:t>
      </w:r>
      <w:r w:rsidRPr="005E56C7">
        <w:rPr>
          <w:rFonts w:hint="eastAsia"/>
          <w:lang w:val="en-US" w:eastAsia="zh-CN"/>
        </w:rPr>
        <w:t>2013</w:t>
      </w:r>
      <w:r w:rsidRPr="005E56C7">
        <w:rPr>
          <w:rFonts w:hint="eastAsia"/>
          <w:lang w:val="en-US" w:eastAsia="zh-CN"/>
        </w:rPr>
        <w:t>年</w:t>
      </w:r>
      <w:r w:rsidRPr="005E56C7">
        <w:rPr>
          <w:lang w:val="en-US" w:eastAsia="zh-CN"/>
        </w:rPr>
        <w:t>会议修订的行动计划</w:t>
      </w:r>
      <w:r w:rsidRPr="005E56C7">
        <w:rPr>
          <w:rFonts w:hint="eastAsia"/>
          <w:lang w:val="en-US" w:eastAsia="zh-CN"/>
        </w:rPr>
        <w:t>，</w:t>
      </w:r>
    </w:p>
    <w:p w:rsidR="008C1D3E" w:rsidRPr="004C54F0" w:rsidRDefault="008C1D3E" w:rsidP="008C1D3E">
      <w:pPr>
        <w:pStyle w:val="Call"/>
        <w:rPr>
          <w:lang w:eastAsia="zh-CN"/>
        </w:rPr>
      </w:pPr>
      <w:r w:rsidRPr="004C54F0">
        <w:rPr>
          <w:rFonts w:hint="eastAsia"/>
          <w:lang w:eastAsia="zh-CN"/>
        </w:rPr>
        <w:t>责成电信发展局主任与无线电通信局主任和电信标准化局主任紧密协作</w:t>
      </w:r>
    </w:p>
    <w:p w:rsidR="008C1D3E" w:rsidRDefault="008C1D3E" w:rsidP="008C1D3E">
      <w:pPr>
        <w:pStyle w:val="enumlev1"/>
        <w:ind w:left="0" w:firstLine="0"/>
        <w:rPr>
          <w:lang w:val="en-US" w:eastAsia="zh-CN"/>
        </w:rPr>
      </w:pPr>
      <w:r>
        <w:rPr>
          <w:lang w:val="en-US" w:eastAsia="zh-CN"/>
        </w:rPr>
        <w:t>1</w:t>
      </w:r>
      <w:r>
        <w:rPr>
          <w:lang w:val="en-US" w:eastAsia="zh-CN"/>
        </w:rPr>
        <w:tab/>
      </w:r>
      <w:r>
        <w:rPr>
          <w:rFonts w:hint="eastAsia"/>
          <w:lang w:val="en-US" w:eastAsia="zh-CN"/>
        </w:rPr>
        <w:t>推进第</w:t>
      </w:r>
      <w:r>
        <w:rPr>
          <w:rFonts w:hint="eastAsia"/>
          <w:lang w:val="en-US" w:eastAsia="zh-CN"/>
        </w:rPr>
        <w:t>47</w:t>
      </w:r>
      <w:r>
        <w:rPr>
          <w:rFonts w:hint="eastAsia"/>
          <w:lang w:val="en-US" w:eastAsia="zh-CN"/>
        </w:rPr>
        <w:t>号决议（</w:t>
      </w:r>
      <w:r>
        <w:rPr>
          <w:rFonts w:hint="eastAsia"/>
          <w:lang w:val="en-US" w:eastAsia="zh-CN"/>
        </w:rPr>
        <w:t>201</w:t>
      </w:r>
      <w:r>
        <w:rPr>
          <w:lang w:val="en-US" w:eastAsia="zh-CN"/>
        </w:rPr>
        <w:t>4</w:t>
      </w:r>
      <w:r>
        <w:rPr>
          <w:rFonts w:hint="eastAsia"/>
          <w:lang w:val="en-US" w:eastAsia="zh-CN"/>
        </w:rPr>
        <w:t>年，迪拜，修订版）和行动</w:t>
      </w:r>
      <w:r>
        <w:rPr>
          <w:lang w:val="en-US" w:eastAsia="zh-CN"/>
        </w:rPr>
        <w:t>计划</w:t>
      </w:r>
      <w:r>
        <w:rPr>
          <w:rFonts w:hint="eastAsia"/>
          <w:lang w:val="en-US" w:eastAsia="zh-CN"/>
        </w:rPr>
        <w:t>相关</w:t>
      </w:r>
      <w:r>
        <w:rPr>
          <w:lang w:val="en-US" w:eastAsia="zh-CN"/>
        </w:rPr>
        <w:t>部分</w:t>
      </w:r>
      <w:r>
        <w:rPr>
          <w:rFonts w:hint="eastAsia"/>
          <w:lang w:val="en-US" w:eastAsia="zh-CN"/>
        </w:rPr>
        <w:t>的实施并向理事会做出汇报；</w:t>
      </w:r>
    </w:p>
    <w:p w:rsidR="008C1D3E" w:rsidRDefault="008C1D3E" w:rsidP="008C1D3E">
      <w:pPr>
        <w:rPr>
          <w:lang w:val="en-US" w:eastAsia="zh-CN"/>
        </w:rPr>
      </w:pPr>
      <w:r w:rsidRPr="008A1D27">
        <w:rPr>
          <w:lang w:val="en-US" w:eastAsia="zh-CN"/>
        </w:rPr>
        <w:t>2</w:t>
      </w:r>
      <w:r w:rsidRPr="008A1D27">
        <w:rPr>
          <w:lang w:val="en-US" w:eastAsia="zh-CN"/>
        </w:rPr>
        <w:tab/>
      </w:r>
      <w:r>
        <w:rPr>
          <w:rFonts w:hint="eastAsia"/>
          <w:lang w:val="en-US" w:eastAsia="zh-CN"/>
        </w:rPr>
        <w:t>协助成员国研究解决与不</w:t>
      </w:r>
      <w:r>
        <w:rPr>
          <w:lang w:val="en-US" w:eastAsia="zh-CN"/>
        </w:rPr>
        <w:t>一致</w:t>
      </w:r>
      <w:r>
        <w:rPr>
          <w:rFonts w:hint="eastAsia"/>
          <w:lang w:val="en-US" w:eastAsia="zh-CN"/>
        </w:rPr>
        <w:t>设备相关的关切；</w:t>
      </w:r>
    </w:p>
    <w:p w:rsidR="008C1D3E" w:rsidRPr="006A13C8" w:rsidRDefault="008C1D3E" w:rsidP="008C1D3E">
      <w:pPr>
        <w:rPr>
          <w:lang w:val="en-US" w:eastAsia="zh-CN"/>
        </w:rPr>
      </w:pPr>
      <w:r w:rsidRPr="005E56C7">
        <w:rPr>
          <w:lang w:eastAsia="zh-CN"/>
        </w:rPr>
        <w:t>3</w:t>
      </w:r>
      <w:r w:rsidRPr="005E56C7">
        <w:rPr>
          <w:lang w:eastAsia="zh-CN"/>
        </w:rPr>
        <w:tab/>
      </w:r>
      <w:r w:rsidRPr="005E56C7">
        <w:rPr>
          <w:rFonts w:hint="eastAsia"/>
          <w:lang w:eastAsia="zh-CN"/>
        </w:rPr>
        <w:t>继续与经认可的机构</w:t>
      </w:r>
      <w:r>
        <w:rPr>
          <w:rFonts w:hint="eastAsia"/>
          <w:lang w:eastAsia="zh-CN"/>
        </w:rPr>
        <w:t>协作</w:t>
      </w:r>
      <w:r w:rsidRPr="005E56C7">
        <w:rPr>
          <w:rFonts w:hint="eastAsia"/>
          <w:lang w:eastAsia="zh-CN"/>
        </w:rPr>
        <w:t>开展在职能力建设活动，并继续利用国际电联学院生态系统，包括与防范</w:t>
      </w:r>
      <w:r w:rsidRPr="005E56C7">
        <w:rPr>
          <w:rFonts w:hint="eastAsia"/>
          <w:lang w:eastAsia="zh-CN"/>
        </w:rPr>
        <w:t>ICT</w:t>
      </w:r>
      <w:r w:rsidRPr="005E56C7">
        <w:rPr>
          <w:rFonts w:hint="eastAsia"/>
          <w:lang w:eastAsia="zh-CN"/>
        </w:rPr>
        <w:t>设备造成或受到无线电通信干扰相关系统</w:t>
      </w:r>
      <w:r>
        <w:rPr>
          <w:rFonts w:hint="eastAsia"/>
          <w:lang w:eastAsia="zh-CN"/>
        </w:rPr>
        <w:t>的</w:t>
      </w:r>
      <w:r>
        <w:rPr>
          <w:lang w:eastAsia="zh-CN"/>
        </w:rPr>
        <w:t>活动</w:t>
      </w:r>
      <w:r w:rsidRPr="005E56C7">
        <w:rPr>
          <w:rFonts w:hint="eastAsia"/>
          <w:lang w:eastAsia="zh-CN"/>
        </w:rPr>
        <w:t>，</w:t>
      </w:r>
    </w:p>
    <w:p w:rsidR="008C1D3E" w:rsidRDefault="008C1D3E" w:rsidP="008C1D3E">
      <w:pPr>
        <w:pStyle w:val="Call"/>
        <w:rPr>
          <w:lang w:eastAsia="zh-CN"/>
        </w:rPr>
      </w:pPr>
      <w:r>
        <w:rPr>
          <w:rFonts w:hint="eastAsia"/>
          <w:lang w:eastAsia="zh-CN"/>
        </w:rPr>
        <w:t>请理事会</w:t>
      </w:r>
    </w:p>
    <w:p w:rsidR="008C1D3E" w:rsidRPr="00872F02" w:rsidRDefault="008C1D3E" w:rsidP="008C1D3E">
      <w:pPr>
        <w:rPr>
          <w:lang w:eastAsia="zh-CN"/>
        </w:rPr>
      </w:pPr>
      <w:r>
        <w:rPr>
          <w:rFonts w:hint="eastAsia"/>
          <w:lang w:eastAsia="zh-CN"/>
        </w:rPr>
        <w:t>1</w:t>
      </w:r>
      <w:r>
        <w:rPr>
          <w:rFonts w:hint="eastAsia"/>
          <w:lang w:eastAsia="zh-CN"/>
        </w:rPr>
        <w:tab/>
      </w:r>
      <w:r w:rsidRPr="00872F02">
        <w:rPr>
          <w:rFonts w:hint="eastAsia"/>
          <w:lang w:eastAsia="zh-CN"/>
        </w:rPr>
        <w:t>审议</w:t>
      </w:r>
      <w:r>
        <w:rPr>
          <w:rFonts w:hint="eastAsia"/>
          <w:lang w:eastAsia="zh-CN"/>
        </w:rPr>
        <w:t>三</w:t>
      </w:r>
      <w:r>
        <w:rPr>
          <w:lang w:eastAsia="zh-CN"/>
        </w:rPr>
        <w:t>个局</w:t>
      </w:r>
      <w:r w:rsidRPr="00872F02">
        <w:rPr>
          <w:rFonts w:hint="eastAsia"/>
          <w:lang w:eastAsia="zh-CN"/>
        </w:rPr>
        <w:t>主任</w:t>
      </w:r>
      <w:r>
        <w:rPr>
          <w:rFonts w:hint="eastAsia"/>
          <w:lang w:eastAsia="zh-CN"/>
        </w:rPr>
        <w:t>的报告</w:t>
      </w:r>
      <w:r w:rsidRPr="00872F02">
        <w:rPr>
          <w:rFonts w:hint="eastAsia"/>
          <w:lang w:eastAsia="zh-CN"/>
        </w:rPr>
        <w:t>并采取一切必要措施</w:t>
      </w:r>
      <w:r>
        <w:rPr>
          <w:rFonts w:hint="eastAsia"/>
          <w:lang w:eastAsia="zh-CN"/>
        </w:rPr>
        <w:t>，促进</w:t>
      </w:r>
      <w:r w:rsidRPr="00872F02">
        <w:rPr>
          <w:rFonts w:hint="eastAsia"/>
          <w:lang w:eastAsia="zh-CN"/>
        </w:rPr>
        <w:t>本决议目标的实现；</w:t>
      </w:r>
    </w:p>
    <w:p w:rsidR="008C1D3E" w:rsidRDefault="008C1D3E" w:rsidP="008C1D3E">
      <w:pPr>
        <w:rPr>
          <w:lang w:eastAsia="zh-CN"/>
        </w:rPr>
      </w:pPr>
      <w:r>
        <w:rPr>
          <w:rFonts w:hint="eastAsia"/>
          <w:lang w:eastAsia="zh-CN"/>
        </w:rPr>
        <w:t>2</w:t>
      </w:r>
      <w:r>
        <w:rPr>
          <w:rFonts w:hint="eastAsia"/>
          <w:lang w:eastAsia="zh-CN"/>
        </w:rPr>
        <w:tab/>
      </w:r>
      <w:r w:rsidRPr="00872F02">
        <w:rPr>
          <w:rFonts w:hint="eastAsia"/>
          <w:lang w:eastAsia="zh-CN"/>
        </w:rPr>
        <w:t>就本决议的落实进展向下届全权代表大会</w:t>
      </w:r>
      <w:r>
        <w:rPr>
          <w:rFonts w:hint="eastAsia"/>
          <w:lang w:eastAsia="zh-CN"/>
        </w:rPr>
        <w:t>做</w:t>
      </w:r>
      <w:r w:rsidRPr="00872F02">
        <w:rPr>
          <w:rFonts w:hint="eastAsia"/>
          <w:lang w:eastAsia="zh-CN"/>
        </w:rPr>
        <w:t>出报告</w:t>
      </w:r>
      <w:r>
        <w:rPr>
          <w:rFonts w:hint="eastAsia"/>
          <w:lang w:eastAsia="zh-CN"/>
        </w:rPr>
        <w:t>；</w:t>
      </w:r>
    </w:p>
    <w:p w:rsidR="008C1D3E" w:rsidRDefault="008C1D3E" w:rsidP="008C1D3E">
      <w:pPr>
        <w:rPr>
          <w:lang w:eastAsia="zh-CN"/>
        </w:rPr>
      </w:pPr>
      <w:r w:rsidRPr="00C7701B">
        <w:rPr>
          <w:szCs w:val="24"/>
          <w:lang w:eastAsia="zh-CN"/>
        </w:rPr>
        <w:t>3</w:t>
      </w:r>
      <w:r w:rsidRPr="00C7701B">
        <w:rPr>
          <w:szCs w:val="24"/>
          <w:lang w:eastAsia="zh-CN"/>
        </w:rPr>
        <w:tab/>
      </w:r>
      <w:r>
        <w:rPr>
          <w:rFonts w:ascii="SimSun" w:hAnsi="SimSun" w:cs="SimSun" w:hint="eastAsia"/>
          <w:szCs w:val="24"/>
          <w:lang w:eastAsia="zh-CN"/>
        </w:rPr>
        <w:t>考虑</w:t>
      </w:r>
      <w:r>
        <w:rPr>
          <w:rFonts w:hint="eastAsia"/>
          <w:szCs w:val="24"/>
          <w:lang w:eastAsia="zh-CN"/>
        </w:rPr>
        <w:t>在</w:t>
      </w:r>
      <w:r>
        <w:rPr>
          <w:rFonts w:ascii="SimSun" w:hAnsi="SimSun" w:cs="SimSun" w:hint="eastAsia"/>
          <w:szCs w:val="24"/>
          <w:lang w:eastAsia="zh-CN"/>
        </w:rPr>
        <w:t>行动计划</w:t>
      </w:r>
      <w:r w:rsidRPr="003855D6">
        <w:rPr>
          <w:rFonts w:ascii="SimSun" w:hAnsi="SimSun" w:cs="SimSun" w:hint="eastAsia"/>
          <w:szCs w:val="24"/>
          <w:lang w:eastAsia="zh-CN"/>
        </w:rPr>
        <w:t>支柱</w:t>
      </w:r>
      <w:r w:rsidRPr="0043058B">
        <w:rPr>
          <w:rFonts w:asciiTheme="minorHAnsi" w:hAnsiTheme="minorHAnsi" w:cs="SimSun"/>
          <w:szCs w:val="24"/>
          <w:lang w:eastAsia="zh-CN"/>
        </w:rPr>
        <w:t>1</w:t>
      </w:r>
      <w:r w:rsidRPr="0043058B">
        <w:rPr>
          <w:rFonts w:asciiTheme="minorHAnsi" w:hAnsiTheme="minorHAnsi" w:cs="SimSun"/>
          <w:szCs w:val="24"/>
          <w:lang w:eastAsia="zh-CN"/>
        </w:rPr>
        <w:t>达到</w:t>
      </w:r>
      <w:r>
        <w:rPr>
          <w:rFonts w:ascii="SimSun" w:hAnsi="SimSun" w:cs="SimSun" w:hint="eastAsia"/>
          <w:szCs w:val="24"/>
          <w:lang w:eastAsia="zh-CN"/>
        </w:rPr>
        <w:t>更加成熟的发展阶段后引入国际电联标志的可能性，同时顾及技术、财务和法律方面的影响，</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Default="008C1D3E" w:rsidP="008C1D3E">
      <w:pPr>
        <w:pStyle w:val="Call"/>
        <w:rPr>
          <w:lang w:eastAsia="zh-CN"/>
        </w:rPr>
      </w:pPr>
      <w:r>
        <w:rPr>
          <w:rFonts w:hint="eastAsia"/>
          <w:lang w:eastAsia="zh-CN"/>
        </w:rPr>
        <w:lastRenderedPageBreak/>
        <w:t>请成员</w:t>
      </w:r>
    </w:p>
    <w:p w:rsidR="008C1D3E" w:rsidRPr="007224F5" w:rsidRDefault="008C1D3E" w:rsidP="008C1D3E">
      <w:pPr>
        <w:rPr>
          <w:lang w:val="en-US" w:eastAsia="zh-CN"/>
        </w:rPr>
      </w:pPr>
      <w:r>
        <w:rPr>
          <w:rFonts w:hint="eastAsia"/>
          <w:lang w:val="en-US" w:eastAsia="zh-CN"/>
        </w:rPr>
        <w:t>1</w:t>
      </w:r>
      <w:r>
        <w:rPr>
          <w:rFonts w:hint="eastAsia"/>
          <w:lang w:val="en-US" w:eastAsia="zh-CN"/>
        </w:rPr>
        <w:tab/>
      </w:r>
      <w:r>
        <w:rPr>
          <w:rFonts w:hint="eastAsia"/>
          <w:lang w:val="en-US" w:eastAsia="zh-CN"/>
        </w:rPr>
        <w:t>普及</w:t>
      </w:r>
      <w:r>
        <w:rPr>
          <w:lang w:val="en-US" w:eastAsia="zh-CN"/>
        </w:rPr>
        <w:t>一致性数据库试点，在经认证的测试实验室（</w:t>
      </w:r>
      <w:r>
        <w:rPr>
          <w:rFonts w:hint="eastAsia"/>
          <w:lang w:val="en-US" w:eastAsia="zh-CN"/>
        </w:rPr>
        <w:t>第</w:t>
      </w:r>
      <w:r>
        <w:rPr>
          <w:rFonts w:hint="eastAsia"/>
          <w:lang w:val="en-US" w:eastAsia="zh-CN"/>
        </w:rPr>
        <w:t>1</w:t>
      </w:r>
      <w:r>
        <w:rPr>
          <w:rFonts w:hint="eastAsia"/>
          <w:lang w:val="en-US" w:eastAsia="zh-CN"/>
        </w:rPr>
        <w:t>方、第</w:t>
      </w:r>
      <w:r>
        <w:rPr>
          <w:rFonts w:hint="eastAsia"/>
          <w:lang w:val="en-US" w:eastAsia="zh-CN"/>
        </w:rPr>
        <w:t>2</w:t>
      </w:r>
      <w:r>
        <w:rPr>
          <w:rFonts w:hint="eastAsia"/>
          <w:lang w:val="en-US" w:eastAsia="zh-CN"/>
        </w:rPr>
        <w:t>方或第</w:t>
      </w:r>
      <w:r>
        <w:rPr>
          <w:rFonts w:hint="eastAsia"/>
          <w:lang w:val="en-US" w:eastAsia="zh-CN"/>
        </w:rPr>
        <w:t>3</w:t>
      </w:r>
      <w:r>
        <w:rPr>
          <w:rFonts w:hint="eastAsia"/>
          <w:lang w:val="en-US" w:eastAsia="zh-CN"/>
        </w:rPr>
        <w:t>方）利用适用</w:t>
      </w:r>
      <w:r>
        <w:rPr>
          <w:lang w:val="en-US" w:eastAsia="zh-CN"/>
        </w:rPr>
        <w:t>ITU-T</w:t>
      </w:r>
      <w:r>
        <w:rPr>
          <w:lang w:val="en-US" w:eastAsia="zh-CN"/>
        </w:rPr>
        <w:t>建议书或</w:t>
      </w:r>
      <w:r>
        <w:rPr>
          <w:rFonts w:hint="eastAsia"/>
          <w:lang w:val="en-US" w:eastAsia="zh-CN"/>
        </w:rPr>
        <w:t>由</w:t>
      </w:r>
      <w:r>
        <w:rPr>
          <w:lang w:val="en-US" w:eastAsia="zh-CN"/>
        </w:rPr>
        <w:t>经</w:t>
      </w:r>
      <w:r>
        <w:rPr>
          <w:rFonts w:hint="eastAsia"/>
          <w:lang w:val="en-US" w:eastAsia="zh-CN"/>
        </w:rPr>
        <w:t>认证的认证机构或达到</w:t>
      </w:r>
      <w:r>
        <w:rPr>
          <w:rFonts w:hint="eastAsia"/>
          <w:lang w:val="en-US" w:eastAsia="zh-CN"/>
        </w:rPr>
        <w:t>ITU-T A.5</w:t>
      </w:r>
      <w:r>
        <w:rPr>
          <w:rFonts w:hint="eastAsia"/>
          <w:lang w:val="en-US" w:eastAsia="zh-CN"/>
        </w:rPr>
        <w:t>建议书资质要求的标准制定组织</w:t>
      </w:r>
      <w:r>
        <w:rPr>
          <w:lang w:val="en-US" w:eastAsia="zh-CN"/>
        </w:rPr>
        <w:t>或</w:t>
      </w:r>
      <w:r>
        <w:rPr>
          <w:rFonts w:hint="eastAsia"/>
          <w:lang w:val="en-US" w:eastAsia="zh-CN"/>
        </w:rPr>
        <w:t>论坛采用的程序对产品细节进行</w:t>
      </w:r>
      <w:r>
        <w:rPr>
          <w:lang w:val="en-US" w:eastAsia="zh-CN"/>
        </w:rPr>
        <w:t>测试</w:t>
      </w:r>
      <w:r>
        <w:rPr>
          <w:rFonts w:hint="eastAsia"/>
          <w:lang w:val="en-US" w:eastAsia="zh-CN"/>
        </w:rPr>
        <w:t>；</w:t>
      </w:r>
    </w:p>
    <w:p w:rsidR="008C1D3E" w:rsidRDefault="008C1D3E" w:rsidP="008C1D3E">
      <w:pPr>
        <w:rPr>
          <w:lang w:val="en-US" w:eastAsia="zh-CN"/>
        </w:rPr>
      </w:pPr>
      <w:r>
        <w:rPr>
          <w:rFonts w:hint="eastAsia"/>
          <w:lang w:eastAsia="zh-CN"/>
        </w:rPr>
        <w:t>2</w:t>
      </w:r>
      <w:r>
        <w:rPr>
          <w:rFonts w:hint="eastAsia"/>
          <w:lang w:eastAsia="zh-CN"/>
        </w:rPr>
        <w:tab/>
      </w:r>
      <w:r>
        <w:rPr>
          <w:rFonts w:hint="eastAsia"/>
          <w:lang w:val="en-US" w:eastAsia="zh-CN"/>
        </w:rPr>
        <w:t>参加国际电联</w:t>
      </w:r>
      <w:r>
        <w:rPr>
          <w:lang w:val="en-US" w:eastAsia="zh-CN"/>
        </w:rPr>
        <w:t>推进的互操作性活动以及</w:t>
      </w:r>
      <w:r>
        <w:rPr>
          <w:rFonts w:hint="eastAsia"/>
          <w:lang w:val="en-US" w:eastAsia="zh-CN"/>
        </w:rPr>
        <w:t>国际电联各研究</w:t>
      </w:r>
      <w:r>
        <w:rPr>
          <w:lang w:val="en-US" w:eastAsia="zh-CN"/>
        </w:rPr>
        <w:t>组有关一致性和</w:t>
      </w:r>
      <w:r>
        <w:rPr>
          <w:rFonts w:hint="eastAsia"/>
          <w:lang w:val="en-US" w:eastAsia="zh-CN"/>
        </w:rPr>
        <w:t>互操作性问题</w:t>
      </w:r>
      <w:r>
        <w:rPr>
          <w:lang w:val="en-US" w:eastAsia="zh-CN"/>
        </w:rPr>
        <w:t>的工作</w:t>
      </w:r>
      <w:r>
        <w:rPr>
          <w:rFonts w:hint="eastAsia"/>
          <w:lang w:val="en-US" w:eastAsia="zh-CN"/>
        </w:rPr>
        <w:t>；</w:t>
      </w:r>
    </w:p>
    <w:p w:rsidR="008C1D3E" w:rsidRDefault="008C1D3E" w:rsidP="008C1D3E">
      <w:pPr>
        <w:rPr>
          <w:lang w:val="en-US" w:eastAsia="zh-CN"/>
        </w:rPr>
      </w:pPr>
      <w:r>
        <w:rPr>
          <w:rFonts w:hint="eastAsia"/>
          <w:lang w:val="en-US" w:eastAsia="zh-CN"/>
        </w:rPr>
        <w:t>3</w:t>
      </w:r>
      <w:r>
        <w:rPr>
          <w:rFonts w:hint="eastAsia"/>
          <w:lang w:val="en-US" w:eastAsia="zh-CN"/>
        </w:rPr>
        <w:tab/>
      </w:r>
      <w:r>
        <w:rPr>
          <w:rFonts w:hint="eastAsia"/>
          <w:lang w:val="en-US" w:eastAsia="zh-CN"/>
        </w:rPr>
        <w:t>在发展中国家一致性和互操作性测试领域的能力建设</w:t>
      </w:r>
      <w:r w:rsidRPr="007E30E7">
        <w:rPr>
          <w:rFonts w:hint="eastAsia"/>
          <w:lang w:eastAsia="zh-CN"/>
        </w:rPr>
        <w:t>（</w:t>
      </w:r>
      <w:r>
        <w:rPr>
          <w:rFonts w:hint="eastAsia"/>
          <w:lang w:val="en-US" w:eastAsia="zh-CN"/>
        </w:rPr>
        <w:t>包括在职培训</w:t>
      </w:r>
      <w:r w:rsidRPr="007E30E7">
        <w:rPr>
          <w:rFonts w:hint="eastAsia"/>
          <w:lang w:eastAsia="zh-CN"/>
        </w:rPr>
        <w:t>）</w:t>
      </w:r>
      <w:r>
        <w:rPr>
          <w:rFonts w:hint="eastAsia"/>
          <w:lang w:eastAsia="zh-CN"/>
        </w:rPr>
        <w:t>方面发挥积极作用，</w:t>
      </w:r>
      <w:r>
        <w:rPr>
          <w:rFonts w:hint="eastAsia"/>
          <w:lang w:val="en-US" w:eastAsia="zh-CN"/>
        </w:rPr>
        <w:t>通过</w:t>
      </w:r>
      <w:r>
        <w:rPr>
          <w:lang w:val="en-US" w:eastAsia="zh-CN"/>
        </w:rPr>
        <w:t>在职培训，尤其是</w:t>
      </w:r>
      <w:r>
        <w:rPr>
          <w:rFonts w:hint="eastAsia"/>
          <w:lang w:val="en-US" w:eastAsia="zh-CN"/>
        </w:rPr>
        <w:t>将此内容作为向发展中国家供应的电信设备、服务和系统的供应合同的一部分；</w:t>
      </w:r>
    </w:p>
    <w:p w:rsidR="008C1D3E" w:rsidRDefault="008C1D3E" w:rsidP="008C1D3E">
      <w:pPr>
        <w:rPr>
          <w:lang w:val="en-US" w:eastAsia="zh-CN"/>
        </w:rPr>
      </w:pPr>
      <w:r>
        <w:rPr>
          <w:lang w:val="en-US" w:eastAsia="zh-CN"/>
        </w:rPr>
        <w:t>4</w:t>
      </w:r>
      <w:r>
        <w:rPr>
          <w:lang w:val="en-US" w:eastAsia="zh-CN"/>
        </w:rPr>
        <w:tab/>
      </w:r>
      <w:r>
        <w:rPr>
          <w:rFonts w:hint="eastAsia"/>
          <w:lang w:val="en-US" w:eastAsia="zh-CN"/>
        </w:rPr>
        <w:t>支持建设区域性一致性测试设施，重点放在发展中国家；</w:t>
      </w:r>
    </w:p>
    <w:p w:rsidR="008C1D3E" w:rsidRDefault="008C1D3E" w:rsidP="008C1D3E">
      <w:pPr>
        <w:rPr>
          <w:lang w:val="en-US" w:eastAsia="zh-CN"/>
        </w:rPr>
      </w:pPr>
      <w:r>
        <w:rPr>
          <w:rFonts w:hint="eastAsia"/>
          <w:lang w:val="en-US" w:eastAsia="zh-CN"/>
        </w:rPr>
        <w:t>5</w:t>
      </w:r>
      <w:r>
        <w:rPr>
          <w:rFonts w:hint="eastAsia"/>
          <w:lang w:val="en-US" w:eastAsia="zh-CN"/>
        </w:rPr>
        <w:tab/>
      </w:r>
      <w:r w:rsidRPr="005E56C7">
        <w:rPr>
          <w:rFonts w:asciiTheme="majorEastAsia" w:eastAsiaTheme="majorEastAsia" w:hAnsiTheme="majorEastAsia" w:hint="eastAsia"/>
          <w:szCs w:val="24"/>
          <w:lang w:eastAsia="zh-CN"/>
        </w:rPr>
        <w:t>参与国际电联的评估研究工作，以促进在</w:t>
      </w:r>
      <w:r>
        <w:rPr>
          <w:rFonts w:asciiTheme="majorEastAsia" w:eastAsiaTheme="majorEastAsia" w:hAnsiTheme="majorEastAsia" w:hint="eastAsia"/>
          <w:szCs w:val="24"/>
          <w:lang w:eastAsia="zh-CN"/>
        </w:rPr>
        <w:t>各</w:t>
      </w:r>
      <w:r w:rsidRPr="005E56C7">
        <w:rPr>
          <w:rFonts w:asciiTheme="majorEastAsia" w:eastAsiaTheme="majorEastAsia" w:hAnsiTheme="majorEastAsia" w:hint="eastAsia"/>
          <w:szCs w:val="24"/>
          <w:lang w:eastAsia="zh-CN"/>
        </w:rPr>
        <w:t>区域建立协调的一致性和互操作性</w:t>
      </w:r>
      <w:r>
        <w:rPr>
          <w:rFonts w:asciiTheme="majorEastAsia" w:eastAsiaTheme="majorEastAsia" w:hAnsiTheme="majorEastAsia" w:hint="eastAsia"/>
          <w:szCs w:val="24"/>
          <w:lang w:eastAsia="zh-CN"/>
        </w:rPr>
        <w:t>框架</w:t>
      </w:r>
      <w:r w:rsidRPr="005E56C7">
        <w:rPr>
          <w:rFonts w:asciiTheme="majorEastAsia" w:eastAsiaTheme="majorEastAsia" w:hAnsiTheme="majorEastAsia" w:hint="eastAsia"/>
          <w:szCs w:val="24"/>
          <w:lang w:eastAsia="zh-CN"/>
        </w:rPr>
        <w:t>，</w:t>
      </w:r>
    </w:p>
    <w:p w:rsidR="008C1D3E" w:rsidRPr="00796A1D" w:rsidRDefault="008C1D3E" w:rsidP="008C1D3E">
      <w:pPr>
        <w:pStyle w:val="Call"/>
        <w:rPr>
          <w:lang w:eastAsia="zh-CN"/>
        </w:rPr>
      </w:pPr>
      <w:r w:rsidRPr="00796A1D">
        <w:rPr>
          <w:rFonts w:hint="eastAsia"/>
          <w:lang w:eastAsia="zh-CN"/>
        </w:rPr>
        <w:t>请</w:t>
      </w:r>
      <w:r>
        <w:rPr>
          <w:rFonts w:hint="eastAsia"/>
          <w:lang w:eastAsia="zh-CN"/>
        </w:rPr>
        <w:t>达到</w:t>
      </w:r>
      <w:r w:rsidRPr="000E157B">
        <w:rPr>
          <w:rFonts w:asciiTheme="minorHAnsi" w:hAnsiTheme="minorHAnsi"/>
          <w:lang w:eastAsia="zh-CN"/>
        </w:rPr>
        <w:t>ITU-T A.5</w:t>
      </w:r>
      <w:r w:rsidRPr="00796A1D">
        <w:rPr>
          <w:rFonts w:hint="eastAsia"/>
          <w:lang w:eastAsia="zh-CN"/>
        </w:rPr>
        <w:t>建议书资</w:t>
      </w:r>
      <w:r>
        <w:rPr>
          <w:rFonts w:hint="eastAsia"/>
          <w:lang w:eastAsia="zh-CN"/>
        </w:rPr>
        <w:t>质要求</w:t>
      </w:r>
      <w:r w:rsidRPr="00796A1D">
        <w:rPr>
          <w:rFonts w:hint="eastAsia"/>
          <w:lang w:eastAsia="zh-CN"/>
        </w:rPr>
        <w:t>的组织</w:t>
      </w:r>
    </w:p>
    <w:p w:rsidR="008C1D3E" w:rsidRPr="007523E9" w:rsidRDefault="008C1D3E" w:rsidP="008C1D3E">
      <w:pPr>
        <w:rPr>
          <w:lang w:val="en-US" w:eastAsia="zh-CN"/>
        </w:rPr>
      </w:pPr>
      <w:r>
        <w:rPr>
          <w:rFonts w:hint="eastAsia"/>
          <w:lang w:val="en-US" w:eastAsia="zh-CN"/>
        </w:rPr>
        <w:t>1</w:t>
      </w:r>
      <w:r>
        <w:rPr>
          <w:rFonts w:hint="eastAsia"/>
          <w:lang w:val="en-US" w:eastAsia="zh-CN"/>
        </w:rPr>
        <w:tab/>
      </w:r>
      <w:r>
        <w:rPr>
          <w:rFonts w:hint="eastAsia"/>
          <w:lang w:val="en-US" w:eastAsia="zh-CN"/>
        </w:rPr>
        <w:t>参与国际电联的一致性试点数据库活动，相互共享链接，通过让一个产品参引更多的建议书和标准丰富其内容，同时使厂商的产品有更多展示机会，并扩大用户的选择范围；</w:t>
      </w:r>
    </w:p>
    <w:p w:rsidR="008C1D3E" w:rsidRPr="007523E9" w:rsidRDefault="008C1D3E" w:rsidP="008C1D3E">
      <w:pPr>
        <w:rPr>
          <w:lang w:val="en-US" w:eastAsia="zh-CN"/>
        </w:rPr>
      </w:pPr>
      <w:r>
        <w:rPr>
          <w:rFonts w:hint="eastAsia"/>
          <w:lang w:val="en-US" w:eastAsia="zh-CN"/>
        </w:rPr>
        <w:t>2</w:t>
      </w:r>
      <w:r>
        <w:rPr>
          <w:rFonts w:hint="eastAsia"/>
          <w:lang w:val="en-US" w:eastAsia="zh-CN"/>
        </w:rPr>
        <w:tab/>
      </w:r>
      <w:r>
        <w:rPr>
          <w:rFonts w:hint="eastAsia"/>
          <w:lang w:val="en-US" w:eastAsia="zh-CN"/>
        </w:rPr>
        <w:t>参加电信标准化局和电信发展局推动的发展中国家能力建设项目和活动，特别是由运营商为发展中国家的专家提供获得实地经验的机会，</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F94E8E" w:rsidRDefault="008C1D3E" w:rsidP="008C1D3E">
      <w:pPr>
        <w:pStyle w:val="Call"/>
        <w:rPr>
          <w:lang w:eastAsia="zh-CN"/>
        </w:rPr>
      </w:pPr>
      <w:r w:rsidRPr="00F94E8E">
        <w:rPr>
          <w:rFonts w:hint="eastAsia"/>
          <w:lang w:eastAsia="zh-CN"/>
        </w:rPr>
        <w:lastRenderedPageBreak/>
        <w:t>请成员国</w:t>
      </w:r>
    </w:p>
    <w:p w:rsidR="008C1D3E" w:rsidRDefault="008C1D3E" w:rsidP="008C1D3E">
      <w:pPr>
        <w:rPr>
          <w:lang w:eastAsia="zh-CN"/>
        </w:rPr>
      </w:pPr>
      <w:r>
        <w:rPr>
          <w:rFonts w:hint="eastAsia"/>
          <w:lang w:val="en-US" w:eastAsia="zh-CN"/>
        </w:rPr>
        <w:t>1</w:t>
      </w:r>
      <w:r>
        <w:rPr>
          <w:rFonts w:hint="eastAsia"/>
          <w:lang w:val="en-US" w:eastAsia="zh-CN"/>
        </w:rPr>
        <w:tab/>
      </w:r>
      <w:r>
        <w:rPr>
          <w:rFonts w:hint="eastAsia"/>
          <w:lang w:eastAsia="zh-CN"/>
        </w:rPr>
        <w:t>为本决议的落实做出贡献；</w:t>
      </w:r>
    </w:p>
    <w:p w:rsidR="008C1D3E" w:rsidRDefault="008C1D3E" w:rsidP="008C1D3E">
      <w:pPr>
        <w:rPr>
          <w:lang w:eastAsia="zh-CN"/>
        </w:rPr>
      </w:pPr>
      <w:r>
        <w:rPr>
          <w:lang w:eastAsia="zh-CN"/>
        </w:rPr>
        <w:t>2</w:t>
      </w:r>
      <w:r>
        <w:rPr>
          <w:lang w:eastAsia="zh-CN"/>
        </w:rPr>
        <w:tab/>
      </w:r>
      <w:r>
        <w:rPr>
          <w:rFonts w:hint="eastAsia"/>
          <w:lang w:eastAsia="zh-CN"/>
        </w:rPr>
        <w:t>鼓励国家和区域性测试实体协助国际电联落实本决议；</w:t>
      </w:r>
    </w:p>
    <w:p w:rsidR="008C1D3E" w:rsidRDefault="008C1D3E" w:rsidP="008C1D3E">
      <w:pPr>
        <w:rPr>
          <w:lang w:val="en-US" w:eastAsia="zh-CN"/>
        </w:rPr>
      </w:pPr>
      <w:r>
        <w:rPr>
          <w:rFonts w:hint="eastAsia"/>
          <w:lang w:val="en-US" w:eastAsia="zh-CN"/>
        </w:rPr>
        <w:t>3</w:t>
      </w:r>
      <w:r>
        <w:rPr>
          <w:rFonts w:hint="eastAsia"/>
          <w:lang w:val="en-US" w:eastAsia="zh-CN"/>
        </w:rPr>
        <w:tab/>
      </w:r>
      <w:r>
        <w:rPr>
          <w:rFonts w:hint="eastAsia"/>
          <w:lang w:val="en-US" w:eastAsia="zh-CN"/>
        </w:rPr>
        <w:t>采用基于</w:t>
      </w:r>
      <w:r>
        <w:rPr>
          <w:rFonts w:hint="eastAsia"/>
          <w:lang w:val="en-US" w:eastAsia="zh-CN"/>
        </w:rPr>
        <w:t>ITU-T</w:t>
      </w:r>
      <w:r>
        <w:rPr>
          <w:rFonts w:hint="eastAsia"/>
          <w:lang w:val="en-US" w:eastAsia="zh-CN"/>
        </w:rPr>
        <w:t>建议书的一致性评估制度和程序，提高服务质量</w:t>
      </w:r>
      <w:r>
        <w:rPr>
          <w:rFonts w:hint="eastAsia"/>
          <w:lang w:val="en-US" w:eastAsia="zh-CN"/>
        </w:rPr>
        <w:t>/</w:t>
      </w:r>
      <w:r>
        <w:rPr>
          <w:rFonts w:hint="eastAsia"/>
          <w:lang w:val="en-US" w:eastAsia="zh-CN"/>
        </w:rPr>
        <w:t>体验质量，提高设备、服务和系统的互操作概率，</w:t>
      </w:r>
    </w:p>
    <w:p w:rsidR="008C1D3E" w:rsidRPr="004C54F0" w:rsidRDefault="008C1D3E" w:rsidP="008C1D3E">
      <w:pPr>
        <w:pStyle w:val="Call"/>
        <w:rPr>
          <w:lang w:eastAsia="zh-CN"/>
        </w:rPr>
      </w:pPr>
      <w:r w:rsidRPr="00F50EEB">
        <w:rPr>
          <w:rFonts w:hint="eastAsia"/>
          <w:lang w:eastAsia="zh-CN"/>
        </w:rPr>
        <w:t>进一步</w:t>
      </w:r>
      <w:r>
        <w:rPr>
          <w:rFonts w:hint="eastAsia"/>
          <w:lang w:eastAsia="zh-CN"/>
        </w:rPr>
        <w:t>请</w:t>
      </w:r>
      <w:r w:rsidRPr="00F50EEB">
        <w:rPr>
          <w:rFonts w:hint="eastAsia"/>
          <w:lang w:eastAsia="zh-CN"/>
        </w:rPr>
        <w:t>成员国</w:t>
      </w:r>
    </w:p>
    <w:p w:rsidR="008C1D3E" w:rsidRDefault="008C1D3E" w:rsidP="008C1D3E">
      <w:pPr>
        <w:ind w:firstLineChars="200" w:firstLine="560"/>
        <w:rPr>
          <w:lang w:eastAsia="zh-CN"/>
        </w:rPr>
      </w:pPr>
      <w:r>
        <w:rPr>
          <w:rFonts w:hint="eastAsia"/>
          <w:lang w:eastAsia="zh-CN"/>
        </w:rPr>
        <w:t>为下届无线电通信全会（</w:t>
      </w:r>
      <w:r>
        <w:rPr>
          <w:lang w:eastAsia="zh-CN"/>
        </w:rPr>
        <w:t>2015</w:t>
      </w:r>
      <w:r>
        <w:rPr>
          <w:rFonts w:hint="eastAsia"/>
          <w:lang w:eastAsia="zh-CN"/>
        </w:rPr>
        <w:t>年）做出贡献，使该</w:t>
      </w:r>
      <w:r w:rsidRPr="00F94E8E">
        <w:rPr>
          <w:rFonts w:hint="eastAsia"/>
          <w:lang w:eastAsia="zh-CN"/>
        </w:rPr>
        <w:t>全会</w:t>
      </w:r>
      <w:r>
        <w:rPr>
          <w:rFonts w:hint="eastAsia"/>
          <w:lang w:eastAsia="zh-CN"/>
        </w:rPr>
        <w:t>能够进行审议并采取其认为在</w:t>
      </w:r>
      <w:r>
        <w:rPr>
          <w:lang w:eastAsia="zh-CN"/>
        </w:rPr>
        <w:t>C&amp;I</w:t>
      </w:r>
      <w:r>
        <w:rPr>
          <w:rFonts w:hint="eastAsia"/>
          <w:lang w:eastAsia="zh-CN"/>
        </w:rPr>
        <w:t>方面必要的适当行动。</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2E42A3" w:rsidRDefault="002E42A3"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1D3239" w:rsidRDefault="001D3239" w:rsidP="008C1D3E">
      <w:pPr>
        <w:ind w:firstLineChars="200" w:firstLine="560"/>
        <w:rPr>
          <w:lang w:val="fr-FR" w:eastAsia="zh-CN"/>
        </w:rPr>
      </w:pPr>
    </w:p>
    <w:p w:rsidR="002E42A3" w:rsidRPr="00157250" w:rsidRDefault="002E42A3" w:rsidP="00157250">
      <w:pPr>
        <w:rPr>
          <w:lang w:eastAsia="zh-CN"/>
        </w:rPr>
      </w:pPr>
      <w:r w:rsidRPr="00157250">
        <w:rPr>
          <w:lang w:eastAsia="zh-CN"/>
        </w:rPr>
        <w:br w:type="page"/>
      </w:r>
    </w:p>
    <w:p w:rsidR="00B4572A" w:rsidRPr="00F668CA" w:rsidRDefault="00B4572A" w:rsidP="00145B5A">
      <w:pPr>
        <w:pStyle w:val="ResNo"/>
        <w:rPr>
          <w:lang w:eastAsia="zh-CN"/>
        </w:rPr>
      </w:pPr>
      <w:bookmarkStart w:id="340" w:name="_Toc413838484"/>
      <w:r w:rsidRPr="00550EBE">
        <w:rPr>
          <w:rStyle w:val="href"/>
          <w:rFonts w:hint="eastAsia"/>
        </w:rPr>
        <w:lastRenderedPageBreak/>
        <w:t>第</w:t>
      </w:r>
      <w:r w:rsidRPr="00550EBE">
        <w:rPr>
          <w:rStyle w:val="href"/>
          <w:rFonts w:hint="eastAsia"/>
        </w:rPr>
        <w:t xml:space="preserve"> </w:t>
      </w:r>
      <w:r w:rsidRPr="00550EBE">
        <w:rPr>
          <w:rStyle w:val="href"/>
        </w:rPr>
        <w:t>178</w:t>
      </w:r>
      <w:r w:rsidRPr="00550EBE">
        <w:rPr>
          <w:rStyle w:val="href"/>
          <w:rFonts w:hint="eastAsia"/>
        </w:rPr>
        <w:t xml:space="preserve"> </w:t>
      </w:r>
      <w:r w:rsidRPr="00550EBE">
        <w:rPr>
          <w:rStyle w:val="href"/>
          <w:rFonts w:hint="eastAsia"/>
        </w:rPr>
        <w:t>号决议</w:t>
      </w:r>
      <w:r w:rsidRPr="00F668CA">
        <w:rPr>
          <w:rFonts w:hint="eastAsia"/>
          <w:lang w:eastAsia="zh-CN"/>
        </w:rPr>
        <w:t>（</w:t>
      </w:r>
      <w:r w:rsidRPr="00F668CA">
        <w:rPr>
          <w:rFonts w:hint="eastAsia"/>
          <w:lang w:eastAsia="zh-CN"/>
        </w:rPr>
        <w:t>2010</w:t>
      </w:r>
      <w:r w:rsidRPr="00F668CA">
        <w:rPr>
          <w:rFonts w:hint="eastAsia"/>
          <w:lang w:eastAsia="zh-CN"/>
        </w:rPr>
        <w:t>年，瓜达拉哈拉）</w:t>
      </w:r>
      <w:bookmarkEnd w:id="340"/>
    </w:p>
    <w:p w:rsidR="00B4572A" w:rsidRPr="00AE0B5B" w:rsidRDefault="00B4572A" w:rsidP="00145B5A">
      <w:pPr>
        <w:pStyle w:val="Restitle"/>
        <w:rPr>
          <w:lang w:eastAsia="zh-CN"/>
        </w:rPr>
      </w:pPr>
      <w:bookmarkStart w:id="341" w:name="_Toc413838485"/>
      <w:r>
        <w:rPr>
          <w:rFonts w:hint="eastAsia"/>
          <w:lang w:eastAsia="zh-CN"/>
        </w:rPr>
        <w:t>国际电联在组织支持互联网的</w:t>
      </w:r>
      <w:r>
        <w:rPr>
          <w:lang w:eastAsia="zh-CN"/>
        </w:rPr>
        <w:br/>
      </w:r>
      <w:r>
        <w:rPr>
          <w:rFonts w:hint="eastAsia"/>
          <w:lang w:eastAsia="zh-CN"/>
        </w:rPr>
        <w:t>电信网络技术工作中的作用</w:t>
      </w:r>
      <w:bookmarkEnd w:id="341"/>
    </w:p>
    <w:p w:rsidR="00B4572A" w:rsidRPr="00704B7C" w:rsidRDefault="00B4572A" w:rsidP="00145B5A">
      <w:pPr>
        <w:pStyle w:val="Normalaftertitle"/>
        <w:rPr>
          <w:lang w:eastAsia="zh-CN"/>
        </w:rPr>
      </w:pPr>
      <w:r w:rsidRPr="00264753">
        <w:rPr>
          <w:rFonts w:hint="eastAsia"/>
          <w:lang w:eastAsia="zh-CN"/>
        </w:rPr>
        <w:t>国际电联全权代表大会</w:t>
      </w:r>
      <w:r w:rsidRPr="00704B7C">
        <w:rPr>
          <w:rFonts w:hint="eastAsia"/>
          <w:lang w:eastAsia="zh-CN"/>
        </w:rPr>
        <w:t>（</w:t>
      </w:r>
      <w:r w:rsidRPr="00704B7C">
        <w:rPr>
          <w:rFonts w:hint="eastAsia"/>
          <w:lang w:eastAsia="zh-CN"/>
        </w:rPr>
        <w:t>2010</w:t>
      </w:r>
      <w:r w:rsidRPr="00704B7C">
        <w:rPr>
          <w:rFonts w:hint="eastAsia"/>
          <w:lang w:eastAsia="zh-CN"/>
        </w:rPr>
        <w:t>年，瓜达拉哈拉），</w:t>
      </w:r>
    </w:p>
    <w:p w:rsidR="00B4572A" w:rsidRPr="00F668CA" w:rsidRDefault="00B4572A" w:rsidP="00145B5A">
      <w:pPr>
        <w:pStyle w:val="Call"/>
        <w:rPr>
          <w:lang w:eastAsia="zh-CN"/>
        </w:rPr>
      </w:pPr>
      <w:r w:rsidRPr="00350965">
        <w:rPr>
          <w:rFonts w:hint="eastAsia"/>
          <w:lang w:eastAsia="zh-CN"/>
        </w:rPr>
        <w:t>考虑到</w:t>
      </w:r>
    </w:p>
    <w:p w:rsidR="00B4572A" w:rsidRPr="009566BA" w:rsidRDefault="00B4572A" w:rsidP="00145B5A">
      <w:pPr>
        <w:rPr>
          <w:rFonts w:asciiTheme="minorHAnsi" w:hAnsiTheme="minorHAnsi"/>
          <w:lang w:val="en-US" w:eastAsia="zh-CN"/>
        </w:rPr>
      </w:pPr>
      <w:r w:rsidRPr="00DA21FA">
        <w:rPr>
          <w:rFonts w:asciiTheme="minorHAnsi" w:hAnsiTheme="minorHAnsi"/>
          <w:i/>
          <w:iCs/>
          <w:lang w:eastAsia="zh-CN"/>
        </w:rPr>
        <w:t>a)</w:t>
      </w:r>
      <w:r w:rsidRPr="009566BA">
        <w:rPr>
          <w:rFonts w:asciiTheme="minorHAnsi" w:hAnsiTheme="minorHAnsi"/>
          <w:lang w:eastAsia="zh-CN"/>
        </w:rPr>
        <w:tab/>
      </w:r>
      <w:r w:rsidRPr="00E4645B">
        <w:rPr>
          <w:rFonts w:hint="eastAsia"/>
          <w:lang w:val="en-US" w:eastAsia="zh-CN"/>
        </w:rPr>
        <w:t>信息社会的建设需要全世界的通力合作和参与</w:t>
      </w:r>
      <w:r>
        <w:rPr>
          <w:rFonts w:hint="eastAsia"/>
          <w:lang w:eastAsia="zh-CN"/>
        </w:rPr>
        <w:t>，因为这种联合将无疑会对数字鸿沟的弥合产生积极影响；</w:t>
      </w:r>
    </w:p>
    <w:p w:rsidR="00B4572A" w:rsidRPr="001A77C2" w:rsidRDefault="00B4572A" w:rsidP="00145B5A">
      <w:pPr>
        <w:rPr>
          <w:rFonts w:asciiTheme="minorHAnsi" w:hAnsiTheme="minorHAnsi"/>
          <w:lang w:val="en-US" w:eastAsia="zh-CN"/>
        </w:rPr>
      </w:pPr>
      <w:r w:rsidRPr="00DA21FA">
        <w:rPr>
          <w:rFonts w:asciiTheme="minorHAnsi" w:hAnsiTheme="minorHAnsi"/>
          <w:i/>
          <w:iCs/>
          <w:lang w:eastAsia="zh-CN"/>
        </w:rPr>
        <w:t>b)</w:t>
      </w:r>
      <w:r w:rsidRPr="009566BA">
        <w:rPr>
          <w:rFonts w:asciiTheme="minorHAnsi" w:hAnsiTheme="minorHAnsi"/>
          <w:lang w:val="en-US" w:eastAsia="zh-CN"/>
        </w:rPr>
        <w:tab/>
      </w:r>
      <w:r w:rsidRPr="00C6327D">
        <w:rPr>
          <w:rFonts w:hint="eastAsia"/>
          <w:lang w:val="en-US" w:eastAsia="zh-CN"/>
        </w:rPr>
        <w:t>首要</w:t>
      </w:r>
      <w:r>
        <w:rPr>
          <w:rFonts w:hint="eastAsia"/>
          <w:lang w:val="en-US" w:eastAsia="zh-CN"/>
        </w:rPr>
        <w:t>步骤</w:t>
      </w:r>
      <w:r w:rsidRPr="00C6327D">
        <w:rPr>
          <w:rFonts w:hint="eastAsia"/>
          <w:lang w:val="en-US" w:eastAsia="zh-CN"/>
        </w:rPr>
        <w:t>之一是为国际电联成员国</w:t>
      </w:r>
      <w:r>
        <w:rPr>
          <w:rFonts w:hint="eastAsia"/>
          <w:lang w:val="en-US" w:eastAsia="zh-CN"/>
        </w:rPr>
        <w:t>和部门成员创建环境，从而</w:t>
      </w:r>
      <w:r w:rsidRPr="00C6327D">
        <w:rPr>
          <w:rFonts w:hint="eastAsia"/>
          <w:lang w:val="en-US" w:eastAsia="zh-CN"/>
        </w:rPr>
        <w:t>探讨</w:t>
      </w:r>
      <w:r>
        <w:rPr>
          <w:rFonts w:hint="eastAsia"/>
          <w:lang w:val="en-US" w:eastAsia="zh-CN"/>
        </w:rPr>
        <w:t>在国际电联内部推动加强合作进程的途径，为国际电联发挥新的作用和职责探讨和确定新的机制，</w:t>
      </w:r>
    </w:p>
    <w:p w:rsidR="00B4572A" w:rsidRPr="00F668CA" w:rsidRDefault="00B4572A" w:rsidP="00145B5A">
      <w:pPr>
        <w:pStyle w:val="Call"/>
        <w:rPr>
          <w:lang w:eastAsia="zh-CN"/>
        </w:rPr>
      </w:pPr>
      <w:r>
        <w:rPr>
          <w:rFonts w:hint="eastAsia"/>
          <w:lang w:val="en-US" w:eastAsia="zh-CN"/>
        </w:rPr>
        <w:t>进一步考虑到</w:t>
      </w:r>
    </w:p>
    <w:p w:rsidR="00B4572A" w:rsidRPr="001A77C2" w:rsidRDefault="00B4572A" w:rsidP="00145B5A">
      <w:pPr>
        <w:rPr>
          <w:rFonts w:asciiTheme="minorHAnsi" w:hAnsiTheme="minorHAnsi"/>
          <w:lang w:val="en-US" w:eastAsia="zh-CN"/>
        </w:rPr>
      </w:pPr>
      <w:r w:rsidRPr="00DA21FA">
        <w:rPr>
          <w:rFonts w:asciiTheme="minorHAnsi" w:hAnsiTheme="minorHAnsi"/>
          <w:i/>
          <w:iCs/>
          <w:lang w:val="en-US" w:eastAsia="zh-CN"/>
        </w:rPr>
        <w:t>a)</w:t>
      </w:r>
      <w:r w:rsidRPr="009566BA">
        <w:rPr>
          <w:rFonts w:asciiTheme="minorHAnsi" w:hAnsiTheme="minorHAnsi"/>
          <w:lang w:eastAsia="zh-CN"/>
        </w:rPr>
        <w:tab/>
      </w:r>
      <w:r>
        <w:rPr>
          <w:rFonts w:hint="eastAsia"/>
          <w:lang w:eastAsia="zh-CN"/>
        </w:rPr>
        <w:t>“落实与跟进”章节是《信息社会</w:t>
      </w:r>
      <w:r w:rsidRPr="00520654">
        <w:rPr>
          <w:rFonts w:hint="eastAsia"/>
          <w:lang w:eastAsia="zh-CN"/>
        </w:rPr>
        <w:t>突尼斯议程</w:t>
      </w:r>
      <w:r>
        <w:rPr>
          <w:rFonts w:hint="eastAsia"/>
          <w:lang w:eastAsia="zh-CN"/>
        </w:rPr>
        <w:t>》的一大重点，其中明确阐述了信息社会世界峰会的前提、指导原则和活动；</w:t>
      </w:r>
    </w:p>
    <w:p w:rsidR="00B4572A" w:rsidRPr="009566BA" w:rsidRDefault="00B4572A" w:rsidP="00145B5A">
      <w:pPr>
        <w:rPr>
          <w:rFonts w:asciiTheme="minorHAnsi" w:hAnsiTheme="minorHAnsi"/>
          <w:lang w:val="en-US" w:eastAsia="zh-CN"/>
        </w:rPr>
      </w:pPr>
      <w:r w:rsidRPr="00DA21FA">
        <w:rPr>
          <w:rFonts w:asciiTheme="minorHAnsi" w:hAnsiTheme="minorHAnsi"/>
          <w:i/>
          <w:iCs/>
          <w:lang w:val="en-US" w:eastAsia="zh-CN"/>
        </w:rPr>
        <w:t>b)</w:t>
      </w:r>
      <w:r w:rsidRPr="009566BA">
        <w:rPr>
          <w:rFonts w:asciiTheme="minorHAnsi" w:hAnsiTheme="minorHAnsi"/>
          <w:lang w:eastAsia="zh-CN"/>
        </w:rPr>
        <w:tab/>
      </w:r>
      <w:r>
        <w:rPr>
          <w:rFonts w:hint="eastAsia"/>
          <w:lang w:eastAsia="zh-CN"/>
        </w:rPr>
        <w:t>在《</w:t>
      </w:r>
      <w:r w:rsidRPr="00520654">
        <w:rPr>
          <w:rFonts w:hint="eastAsia"/>
          <w:lang w:eastAsia="zh-CN"/>
        </w:rPr>
        <w:t>突尼斯议程</w:t>
      </w:r>
      <w:r>
        <w:rPr>
          <w:rFonts w:hint="eastAsia"/>
          <w:lang w:eastAsia="zh-CN"/>
        </w:rPr>
        <w:t>》“落实与跟进”章节中，国际电联被指定为信息社会世界峰会各行动方面可能的协调机构和推进机构之一；</w:t>
      </w:r>
    </w:p>
    <w:p w:rsidR="00B4572A" w:rsidRDefault="00B4572A" w:rsidP="00145B5A">
      <w:pPr>
        <w:rPr>
          <w:lang w:val="en-US" w:eastAsia="zh-CN"/>
        </w:rPr>
      </w:pPr>
      <w:r w:rsidRPr="00DA21FA">
        <w:rPr>
          <w:rFonts w:asciiTheme="minorHAnsi" w:hAnsiTheme="minorHAnsi"/>
          <w:i/>
          <w:iCs/>
          <w:lang w:val="en-US" w:eastAsia="zh-CN"/>
        </w:rPr>
        <w:t>c)</w:t>
      </w:r>
      <w:r w:rsidRPr="009566BA">
        <w:rPr>
          <w:rFonts w:asciiTheme="minorHAnsi" w:hAnsiTheme="minorHAnsi"/>
          <w:lang w:eastAsia="zh-CN"/>
        </w:rPr>
        <w:tab/>
      </w:r>
      <w:r w:rsidRPr="00520654">
        <w:rPr>
          <w:rFonts w:hint="eastAsia"/>
          <w:lang w:eastAsia="zh-CN"/>
        </w:rPr>
        <w:t>世界电信发展大会</w:t>
      </w:r>
      <w:r>
        <w:rPr>
          <w:rFonts w:hint="eastAsia"/>
          <w:lang w:eastAsia="zh-CN"/>
        </w:rPr>
        <w:t>（</w:t>
      </w:r>
      <w:r>
        <w:rPr>
          <w:rFonts w:hint="eastAsia"/>
          <w:lang w:eastAsia="zh-CN"/>
        </w:rPr>
        <w:t>2006</w:t>
      </w:r>
      <w:r>
        <w:rPr>
          <w:rFonts w:hint="eastAsia"/>
          <w:lang w:eastAsia="zh-CN"/>
        </w:rPr>
        <w:t>年，多哈）和全权代表大会（</w:t>
      </w:r>
      <w:r>
        <w:rPr>
          <w:rFonts w:hint="eastAsia"/>
          <w:lang w:eastAsia="zh-CN"/>
        </w:rPr>
        <w:t>2006</w:t>
      </w:r>
      <w:r>
        <w:rPr>
          <w:rFonts w:hint="eastAsia"/>
          <w:lang w:eastAsia="zh-CN"/>
        </w:rPr>
        <w:t>年，安塔利亚）均</w:t>
      </w:r>
      <w:r w:rsidRPr="00E4645B">
        <w:rPr>
          <w:rFonts w:hint="eastAsia"/>
          <w:lang w:val="en-US" w:eastAsia="zh-CN"/>
        </w:rPr>
        <w:t>认识到</w:t>
      </w:r>
      <w:r>
        <w:rPr>
          <w:rFonts w:hint="eastAsia"/>
          <w:lang w:val="en-US" w:eastAsia="zh-CN"/>
        </w:rPr>
        <w:t>，</w:t>
      </w:r>
      <w:r w:rsidRPr="00E4645B">
        <w:rPr>
          <w:rFonts w:hint="eastAsia"/>
          <w:lang w:val="en-US" w:eastAsia="zh-CN"/>
        </w:rPr>
        <w:t>国际电联</w:t>
      </w:r>
      <w:r>
        <w:rPr>
          <w:rFonts w:hint="eastAsia"/>
          <w:lang w:val="en-US" w:eastAsia="zh-CN"/>
        </w:rPr>
        <w:t>须在有关信息</w:t>
      </w:r>
      <w:r w:rsidRPr="00E4645B">
        <w:rPr>
          <w:rFonts w:hint="eastAsia"/>
          <w:lang w:val="en-US" w:eastAsia="zh-CN"/>
        </w:rPr>
        <w:t>通信基础设施的</w:t>
      </w:r>
      <w:r>
        <w:rPr>
          <w:rFonts w:hint="eastAsia"/>
          <w:lang w:eastAsia="zh-CN"/>
        </w:rPr>
        <w:t>信息社会世界峰会</w:t>
      </w:r>
      <w:r>
        <w:rPr>
          <w:rFonts w:hint="eastAsia"/>
          <w:lang w:eastAsia="zh-CN"/>
        </w:rPr>
        <w:t>C2</w:t>
      </w:r>
      <w:r>
        <w:rPr>
          <w:rFonts w:hint="eastAsia"/>
          <w:lang w:eastAsia="zh-CN"/>
        </w:rPr>
        <w:t>行动方面和有关树立使用信息通信技术（</w:t>
      </w:r>
      <w:r>
        <w:rPr>
          <w:rFonts w:hint="eastAsia"/>
          <w:lang w:eastAsia="zh-CN"/>
        </w:rPr>
        <w:t>ICT</w:t>
      </w:r>
      <w:r>
        <w:rPr>
          <w:rFonts w:hint="eastAsia"/>
          <w:lang w:eastAsia="zh-CN"/>
        </w:rPr>
        <w:t>）的信心并提高安全性的</w:t>
      </w:r>
      <w:r>
        <w:rPr>
          <w:rFonts w:hint="eastAsia"/>
          <w:lang w:eastAsia="zh-CN"/>
        </w:rPr>
        <w:t>C5</w:t>
      </w:r>
      <w:r>
        <w:rPr>
          <w:rFonts w:hint="eastAsia"/>
          <w:lang w:eastAsia="zh-CN"/>
        </w:rPr>
        <w:t>行动方面中发挥领导作用，</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B4572A" w:rsidRPr="00F668CA" w:rsidRDefault="00B4572A" w:rsidP="00145B5A">
      <w:pPr>
        <w:pStyle w:val="Call"/>
        <w:rPr>
          <w:lang w:eastAsia="zh-CN"/>
        </w:rPr>
      </w:pPr>
      <w:r w:rsidRPr="00C6327D">
        <w:rPr>
          <w:rFonts w:hint="eastAsia"/>
          <w:lang w:val="en-US" w:eastAsia="zh-CN"/>
        </w:rPr>
        <w:lastRenderedPageBreak/>
        <w:t>注意到</w:t>
      </w:r>
    </w:p>
    <w:p w:rsidR="00B4572A" w:rsidRPr="00817482" w:rsidRDefault="00B4572A" w:rsidP="00145B5A">
      <w:pPr>
        <w:rPr>
          <w:lang w:eastAsia="zh-CN"/>
        </w:rPr>
      </w:pPr>
      <w:r w:rsidRPr="00DA21FA">
        <w:rPr>
          <w:i/>
          <w:iCs/>
          <w:lang w:val="en-US" w:eastAsia="zh-CN"/>
        </w:rPr>
        <w:t>a)</w:t>
      </w:r>
      <w:r w:rsidRPr="00817482">
        <w:rPr>
          <w:lang w:eastAsia="zh-CN"/>
        </w:rPr>
        <w:tab/>
      </w:r>
      <w:r w:rsidRPr="00817482">
        <w:rPr>
          <w:rFonts w:hint="eastAsia"/>
          <w:lang w:eastAsia="zh-CN"/>
        </w:rPr>
        <w:t>有必要强化国际电联的结构，以不断改善其作为</w:t>
      </w:r>
      <w:r>
        <w:rPr>
          <w:rFonts w:hint="eastAsia"/>
          <w:lang w:eastAsia="zh-CN"/>
        </w:rPr>
        <w:t>信息社会世界峰会</w:t>
      </w:r>
      <w:r w:rsidRPr="00A212E8">
        <w:rPr>
          <w:rFonts w:hint="eastAsia"/>
          <w:lang w:eastAsia="zh-CN"/>
        </w:rPr>
        <w:t>指示</w:t>
      </w:r>
      <w:r>
        <w:rPr>
          <w:rFonts w:hint="eastAsia"/>
          <w:lang w:eastAsia="zh-CN"/>
        </w:rPr>
        <w:t>推进方的工作</w:t>
      </w:r>
      <w:r w:rsidRPr="00A212E8">
        <w:rPr>
          <w:rFonts w:hint="eastAsia"/>
          <w:lang w:eastAsia="zh-CN"/>
        </w:rPr>
        <w:t>；</w:t>
      </w:r>
    </w:p>
    <w:p w:rsidR="00B4572A" w:rsidRPr="00817482" w:rsidRDefault="00B4572A" w:rsidP="00145B5A">
      <w:pPr>
        <w:rPr>
          <w:lang w:eastAsia="zh-CN"/>
        </w:rPr>
      </w:pPr>
      <w:r w:rsidRPr="00DA21FA">
        <w:rPr>
          <w:i/>
          <w:iCs/>
          <w:lang w:val="en-US" w:eastAsia="zh-CN"/>
        </w:rPr>
        <w:t>b)</w:t>
      </w:r>
      <w:r w:rsidRPr="00817482">
        <w:rPr>
          <w:lang w:eastAsia="zh-CN"/>
        </w:rPr>
        <w:tab/>
      </w:r>
      <w:r w:rsidRPr="00520654">
        <w:rPr>
          <w:rFonts w:hint="eastAsia"/>
          <w:lang w:eastAsia="zh-CN"/>
        </w:rPr>
        <w:t>电信网和服务对于</w:t>
      </w:r>
      <w:r>
        <w:rPr>
          <w:rFonts w:hint="eastAsia"/>
          <w:lang w:eastAsia="zh-CN"/>
        </w:rPr>
        <w:t>支持</w:t>
      </w:r>
      <w:r w:rsidRPr="00520654">
        <w:rPr>
          <w:rFonts w:hint="eastAsia"/>
          <w:lang w:eastAsia="zh-CN"/>
        </w:rPr>
        <w:t>实现互联网的互操作性</w:t>
      </w:r>
      <w:r>
        <w:rPr>
          <w:rFonts w:hint="eastAsia"/>
          <w:lang w:eastAsia="zh-CN"/>
        </w:rPr>
        <w:t>十分</w:t>
      </w:r>
      <w:r w:rsidRPr="00520654">
        <w:rPr>
          <w:rFonts w:hint="eastAsia"/>
          <w:lang w:eastAsia="zh-CN"/>
        </w:rPr>
        <w:t>重要</w:t>
      </w:r>
      <w:r w:rsidRPr="00817482">
        <w:rPr>
          <w:rFonts w:hint="eastAsia"/>
          <w:lang w:eastAsia="zh-CN"/>
        </w:rPr>
        <w:t>；</w:t>
      </w:r>
    </w:p>
    <w:p w:rsidR="00B4572A" w:rsidRPr="00817482" w:rsidRDefault="00B4572A" w:rsidP="00145B5A">
      <w:pPr>
        <w:rPr>
          <w:lang w:eastAsia="zh-CN"/>
        </w:rPr>
      </w:pPr>
      <w:r w:rsidRPr="00DA21FA">
        <w:rPr>
          <w:i/>
          <w:iCs/>
          <w:lang w:val="en-US" w:eastAsia="zh-CN"/>
        </w:rPr>
        <w:t>c)</w:t>
      </w:r>
      <w:r w:rsidRPr="00817482">
        <w:rPr>
          <w:lang w:eastAsia="zh-CN"/>
        </w:rPr>
        <w:tab/>
      </w:r>
      <w:r w:rsidRPr="00520654">
        <w:rPr>
          <w:rFonts w:hint="eastAsia"/>
          <w:lang w:eastAsia="zh-CN"/>
        </w:rPr>
        <w:t>国际电联从传统上就具备召集电信行业不同部门</w:t>
      </w:r>
      <w:r>
        <w:rPr>
          <w:rFonts w:hint="eastAsia"/>
          <w:lang w:eastAsia="zh-CN"/>
        </w:rPr>
        <w:t>，如</w:t>
      </w:r>
      <w:r w:rsidRPr="00817482">
        <w:rPr>
          <w:rFonts w:hint="eastAsia"/>
          <w:lang w:eastAsia="zh-CN"/>
        </w:rPr>
        <w:t>主管部门和私营实体制定电信网络技术建议书的能力；</w:t>
      </w:r>
    </w:p>
    <w:p w:rsidR="00B4572A" w:rsidRPr="00817482" w:rsidRDefault="00B4572A" w:rsidP="00145B5A">
      <w:pPr>
        <w:rPr>
          <w:lang w:eastAsia="zh-CN"/>
        </w:rPr>
      </w:pPr>
      <w:r w:rsidRPr="00DA21FA">
        <w:rPr>
          <w:i/>
          <w:iCs/>
          <w:lang w:val="en-US" w:eastAsia="zh-CN"/>
        </w:rPr>
        <w:t>d)</w:t>
      </w:r>
      <w:r w:rsidRPr="00DA21FA">
        <w:rPr>
          <w:i/>
          <w:iCs/>
          <w:lang w:val="en-US" w:eastAsia="zh-CN"/>
        </w:rPr>
        <w:tab/>
      </w:r>
      <w:r>
        <w:rPr>
          <w:rFonts w:hint="eastAsia"/>
          <w:lang w:val="en-US" w:eastAsia="zh-CN"/>
        </w:rPr>
        <w:t>有必要在国际电联电信标准化部门（</w:t>
      </w:r>
      <w:r>
        <w:rPr>
          <w:rFonts w:hint="eastAsia"/>
          <w:lang w:val="en-US" w:eastAsia="zh-CN"/>
        </w:rPr>
        <w:t>ITU-T</w:t>
      </w:r>
      <w:r>
        <w:rPr>
          <w:rFonts w:hint="eastAsia"/>
          <w:lang w:val="en-US" w:eastAsia="zh-CN"/>
        </w:rPr>
        <w:t>）内，针对相关的</w:t>
      </w:r>
      <w:r>
        <w:rPr>
          <w:rFonts w:hint="eastAsia"/>
          <w:lang w:eastAsia="zh-CN"/>
        </w:rPr>
        <w:t>信息社会世界峰会</w:t>
      </w:r>
      <w:r>
        <w:rPr>
          <w:rFonts w:hint="eastAsia"/>
          <w:lang w:val="en-US" w:eastAsia="zh-CN"/>
        </w:rPr>
        <w:t>行动方面（根据世界电信标准化全会（</w:t>
      </w:r>
      <w:r>
        <w:rPr>
          <w:rFonts w:hint="eastAsia"/>
          <w:lang w:val="en-US" w:eastAsia="zh-CN"/>
        </w:rPr>
        <w:t>WTSA</w:t>
      </w:r>
      <w:r>
        <w:rPr>
          <w:rFonts w:hint="eastAsia"/>
          <w:lang w:val="en-US" w:eastAsia="zh-CN"/>
        </w:rPr>
        <w:t>）第</w:t>
      </w:r>
      <w:r>
        <w:rPr>
          <w:rFonts w:hint="eastAsia"/>
          <w:lang w:val="en-US" w:eastAsia="zh-CN"/>
        </w:rPr>
        <w:t>75</w:t>
      </w:r>
      <w:r>
        <w:rPr>
          <w:rFonts w:hint="eastAsia"/>
          <w:lang w:val="en-US" w:eastAsia="zh-CN"/>
        </w:rPr>
        <w:t>号决议（</w:t>
      </w:r>
      <w:r>
        <w:rPr>
          <w:rFonts w:hint="eastAsia"/>
          <w:lang w:val="en-US" w:eastAsia="zh-CN"/>
        </w:rPr>
        <w:t>2008</w:t>
      </w:r>
      <w:r>
        <w:rPr>
          <w:rFonts w:hint="eastAsia"/>
          <w:lang w:val="en-US" w:eastAsia="zh-CN"/>
        </w:rPr>
        <w:t>年，约翰内斯堡））指</w:t>
      </w:r>
      <w:r>
        <w:rPr>
          <w:rFonts w:hint="eastAsia"/>
          <w:lang w:eastAsia="zh-CN"/>
        </w:rPr>
        <w:t>定牵头机构，使</w:t>
      </w:r>
      <w:r>
        <w:rPr>
          <w:rFonts w:hint="eastAsia"/>
          <w:lang w:val="en-US" w:eastAsia="zh-CN"/>
        </w:rPr>
        <w:t>所有国际电联成员都能以协调透明的方式发展支持互联网的</w:t>
      </w:r>
      <w:r w:rsidRPr="00520654">
        <w:rPr>
          <w:rFonts w:hint="eastAsia"/>
          <w:lang w:eastAsia="zh-CN"/>
        </w:rPr>
        <w:t>电信网络技术</w:t>
      </w:r>
      <w:r w:rsidRPr="00817482">
        <w:rPr>
          <w:rFonts w:hint="eastAsia"/>
          <w:lang w:eastAsia="zh-CN"/>
        </w:rPr>
        <w:t>，以便基于文稿开展工作，帮助推动网络演进、容量、持续性、互操作性和安全性的发展，</w:t>
      </w:r>
    </w:p>
    <w:p w:rsidR="00B4572A" w:rsidRPr="00F668CA" w:rsidRDefault="00B4572A" w:rsidP="00145B5A">
      <w:pPr>
        <w:pStyle w:val="Call"/>
        <w:rPr>
          <w:lang w:eastAsia="zh-CN"/>
        </w:rPr>
      </w:pPr>
      <w:r w:rsidRPr="00D96E6A">
        <w:rPr>
          <w:rFonts w:hint="eastAsia"/>
          <w:lang w:eastAsia="zh-CN"/>
        </w:rPr>
        <w:t>铭记</w:t>
      </w:r>
    </w:p>
    <w:p w:rsidR="00B4572A" w:rsidRPr="00D95F95" w:rsidRDefault="00B4572A" w:rsidP="00145B5A">
      <w:pPr>
        <w:rPr>
          <w:lang w:eastAsia="zh-CN"/>
        </w:rPr>
      </w:pPr>
      <w:r w:rsidRPr="00DA21FA">
        <w:rPr>
          <w:rFonts w:asciiTheme="minorHAnsi" w:hAnsiTheme="minorHAnsi"/>
          <w:i/>
          <w:iCs/>
          <w:lang w:val="en-US" w:eastAsia="zh-CN"/>
        </w:rPr>
        <w:t>a)</w:t>
      </w:r>
      <w:r w:rsidRPr="00D95F95">
        <w:rPr>
          <w:lang w:eastAsia="zh-CN"/>
        </w:rPr>
        <w:tab/>
      </w:r>
      <w:r w:rsidRPr="00817482">
        <w:rPr>
          <w:rFonts w:hint="eastAsia"/>
          <w:lang w:eastAsia="zh-CN"/>
        </w:rPr>
        <w:t>国际电联《组织法》第</w:t>
      </w:r>
      <w:r w:rsidRPr="00817482">
        <w:rPr>
          <w:rFonts w:hint="eastAsia"/>
          <w:lang w:eastAsia="zh-CN"/>
        </w:rPr>
        <w:t>17</w:t>
      </w:r>
      <w:r w:rsidRPr="00817482">
        <w:rPr>
          <w:rFonts w:hint="eastAsia"/>
          <w:lang w:eastAsia="zh-CN"/>
        </w:rPr>
        <w:t>条概述的电信标准化部门的职能：“</w:t>
      </w:r>
      <w:r w:rsidRPr="00D96E6A">
        <w:rPr>
          <w:rFonts w:ascii="STKaiti" w:eastAsia="STKaiti" w:hAnsi="STKaiti" w:hint="eastAsia"/>
          <w:lang w:eastAsia="zh-CN"/>
        </w:rPr>
        <w:t>电信标准化部门的职能应为，在考虑到发展中国家特别关注的问题的同时，通过研究技术、运营和资费问题，并就这些问题通过建议，</w:t>
      </w:r>
      <w:r w:rsidRPr="00D96E6A">
        <w:rPr>
          <w:rFonts w:ascii="STKaiti" w:eastAsia="STKaiti" w:hAnsi="STKaiti" w:hint="eastAsia"/>
          <w:szCs w:val="22"/>
          <w:lang w:val="en-US" w:eastAsia="zh-CN"/>
        </w:rPr>
        <w:t>以使全世界的电信标准化</w:t>
      </w:r>
      <w:r w:rsidRPr="00D96E6A">
        <w:rPr>
          <w:rFonts w:ascii="STKaiti" w:eastAsia="STKaiti" w:hAnsi="STKaiti" w:hint="eastAsia"/>
          <w:lang w:eastAsia="zh-CN"/>
        </w:rPr>
        <w:t>，从而实现本《组织法》第</w:t>
      </w:r>
      <w:r w:rsidRPr="00FC5B10">
        <w:rPr>
          <w:lang w:eastAsia="zh-CN"/>
        </w:rPr>
        <w:t>1</w:t>
      </w:r>
      <w:r w:rsidRPr="00D96E6A">
        <w:rPr>
          <w:rFonts w:ascii="STKaiti" w:eastAsia="STKaiti" w:hAnsi="STKaiti" w:hint="eastAsia"/>
          <w:lang w:eastAsia="zh-CN"/>
        </w:rPr>
        <w:t>条所述的国际电联关于电信标准化方面的宗旨。</w:t>
      </w:r>
      <w:r w:rsidRPr="00817482">
        <w:rPr>
          <w:rFonts w:hint="eastAsia"/>
          <w:lang w:eastAsia="zh-CN"/>
        </w:rPr>
        <w:t>”；</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lang w:val="en-US" w:eastAsia="zh-CN"/>
        </w:rPr>
      </w:pPr>
      <w:r>
        <w:rPr>
          <w:rFonts w:asciiTheme="minorHAnsi" w:hAnsiTheme="minorHAnsi"/>
          <w:i/>
          <w:iCs/>
          <w:lang w:val="en-US" w:eastAsia="zh-CN"/>
        </w:rPr>
        <w:br w:type="page"/>
      </w:r>
    </w:p>
    <w:p w:rsidR="00B4572A" w:rsidRPr="00817482" w:rsidRDefault="00B4572A" w:rsidP="00145B5A">
      <w:pPr>
        <w:rPr>
          <w:lang w:eastAsia="zh-CN"/>
        </w:rPr>
      </w:pPr>
      <w:r w:rsidRPr="00DA21FA">
        <w:rPr>
          <w:rFonts w:asciiTheme="minorHAnsi" w:hAnsiTheme="minorHAnsi"/>
          <w:i/>
          <w:iCs/>
          <w:lang w:val="en-US" w:eastAsia="zh-CN"/>
        </w:rPr>
        <w:lastRenderedPageBreak/>
        <w:t>b)</w:t>
      </w:r>
      <w:r w:rsidRPr="00D95F95">
        <w:rPr>
          <w:lang w:eastAsia="zh-CN"/>
        </w:rPr>
        <w:tab/>
      </w:r>
      <w:r w:rsidRPr="00817482">
        <w:rPr>
          <w:rFonts w:hint="eastAsia"/>
          <w:lang w:eastAsia="zh-CN"/>
        </w:rPr>
        <w:t>国际电联《公约》第</w:t>
      </w:r>
      <w:r w:rsidRPr="00817482">
        <w:rPr>
          <w:rFonts w:hint="eastAsia"/>
          <w:lang w:eastAsia="zh-CN"/>
        </w:rPr>
        <w:t>13</w:t>
      </w:r>
      <w:r w:rsidRPr="00817482">
        <w:rPr>
          <w:rFonts w:hint="eastAsia"/>
          <w:lang w:eastAsia="zh-CN"/>
        </w:rPr>
        <w:t>条指出了世界电信标准化全会的责任，具体为：</w:t>
      </w:r>
    </w:p>
    <w:p w:rsidR="00B4572A" w:rsidRPr="00797C09" w:rsidRDefault="00B4572A" w:rsidP="00145B5A">
      <w:pPr>
        <w:pStyle w:val="enumlev1"/>
        <w:rPr>
          <w:rFonts w:asciiTheme="minorHAnsi" w:eastAsia="STKaiti" w:hAnsiTheme="minorHAnsi"/>
          <w:lang w:eastAsia="zh-CN"/>
        </w:rPr>
      </w:pPr>
      <w:r w:rsidRPr="00F668CA">
        <w:rPr>
          <w:rFonts w:hint="eastAsia"/>
          <w:lang w:eastAsia="zh-CN"/>
        </w:rPr>
        <w:tab/>
      </w:r>
      <w:r>
        <w:rPr>
          <w:rFonts w:hint="eastAsia"/>
          <w:lang w:eastAsia="zh-CN"/>
        </w:rPr>
        <w:t>“</w:t>
      </w:r>
      <w:r w:rsidRPr="00797C09">
        <w:rPr>
          <w:rFonts w:asciiTheme="minorHAnsi" w:eastAsia="STKaiti" w:hAnsiTheme="minorHAnsi"/>
          <w:lang w:eastAsia="zh-CN"/>
        </w:rPr>
        <w:t>3</w:t>
      </w:r>
      <w:r w:rsidRPr="00797C09">
        <w:rPr>
          <w:rFonts w:asciiTheme="minorHAnsi" w:eastAsia="STKaiti" w:hAnsiTheme="minorHAnsi"/>
          <w:lang w:eastAsia="zh-CN"/>
        </w:rPr>
        <w:tab/>
      </w:r>
      <w:r w:rsidRPr="00797C09">
        <w:rPr>
          <w:rFonts w:asciiTheme="minorHAnsi" w:eastAsia="STKaiti" w:hAnsi="STKaiti"/>
          <w:lang w:eastAsia="zh-CN"/>
        </w:rPr>
        <w:t>根据《组织法》第</w:t>
      </w:r>
      <w:r w:rsidRPr="00797C09">
        <w:rPr>
          <w:rFonts w:asciiTheme="minorHAnsi" w:eastAsia="STKaiti" w:hAnsiTheme="minorHAnsi"/>
          <w:lang w:eastAsia="zh-CN"/>
        </w:rPr>
        <w:t>104</w:t>
      </w:r>
      <w:r w:rsidRPr="00797C09">
        <w:rPr>
          <w:rFonts w:asciiTheme="minorHAnsi" w:eastAsia="STKaiti" w:hAnsi="STKaiti"/>
          <w:lang w:eastAsia="zh-CN"/>
        </w:rPr>
        <w:t>款，全会须：</w:t>
      </w:r>
    </w:p>
    <w:p w:rsidR="00B4572A" w:rsidRPr="00797C09" w:rsidRDefault="00B4572A" w:rsidP="00145B5A">
      <w:pPr>
        <w:pStyle w:val="enumlev1"/>
        <w:rPr>
          <w:rFonts w:asciiTheme="minorHAnsi" w:eastAsia="STKaiti" w:hAnsiTheme="minorHAnsi"/>
          <w:lang w:eastAsia="zh-CN"/>
        </w:rPr>
      </w:pPr>
      <w:r w:rsidRPr="00797C09">
        <w:rPr>
          <w:rFonts w:asciiTheme="minorHAnsi" w:eastAsia="STKaiti" w:hAnsiTheme="minorHAnsi"/>
          <w:lang w:eastAsia="zh-CN"/>
        </w:rPr>
        <w:tab/>
      </w:r>
      <w:r>
        <w:rPr>
          <w:rFonts w:asciiTheme="minorHAnsi" w:eastAsia="STKaiti" w:hAnsiTheme="minorHAnsi" w:hint="eastAsia"/>
          <w:lang w:eastAsia="zh-CN"/>
        </w:rPr>
        <w:tab/>
      </w:r>
      <w:r w:rsidRPr="00797C09">
        <w:rPr>
          <w:rFonts w:asciiTheme="minorHAnsi" w:eastAsia="STKaiti" w:hAnsiTheme="minorHAnsi"/>
          <w:lang w:eastAsia="zh-CN"/>
        </w:rPr>
        <w:t>...</w:t>
      </w:r>
    </w:p>
    <w:p w:rsidR="00B4572A" w:rsidRPr="00797C09" w:rsidRDefault="00B4572A" w:rsidP="00145B5A">
      <w:pPr>
        <w:pStyle w:val="enumlev1"/>
        <w:rPr>
          <w:rFonts w:asciiTheme="minorHAnsi" w:hAnsiTheme="minorHAnsi"/>
          <w:lang w:eastAsia="zh-CN"/>
        </w:rPr>
      </w:pPr>
      <w:r w:rsidRPr="00797C09">
        <w:rPr>
          <w:rFonts w:asciiTheme="minorHAnsi" w:eastAsia="STKaiti" w:hAnsiTheme="minorHAnsi"/>
          <w:lang w:eastAsia="zh-CN"/>
        </w:rPr>
        <w:tab/>
      </w:r>
      <w:r w:rsidRPr="00797C09">
        <w:rPr>
          <w:rFonts w:asciiTheme="minorHAnsi" w:eastAsia="STKaiti" w:hAnsiTheme="minorHAnsi"/>
          <w:i/>
          <w:iCs/>
          <w:lang w:eastAsia="zh-CN"/>
        </w:rPr>
        <w:t>f)</w:t>
      </w:r>
      <w:r w:rsidRPr="00797C09">
        <w:rPr>
          <w:rFonts w:asciiTheme="minorHAnsi" w:eastAsia="STKaiti" w:hAnsiTheme="minorHAnsi"/>
          <w:lang w:eastAsia="zh-CN"/>
        </w:rPr>
        <w:tab/>
      </w:r>
      <w:r w:rsidRPr="00797C09">
        <w:rPr>
          <w:rFonts w:asciiTheme="minorHAnsi" w:eastAsia="STKaiti" w:hAnsi="STKaiti"/>
          <w:lang w:eastAsia="zh-CN"/>
        </w:rPr>
        <w:t>决定是否需要保留、终止或成立其他组，并任命其正副主席；</w:t>
      </w:r>
    </w:p>
    <w:p w:rsidR="00B4572A" w:rsidRPr="00F668CA" w:rsidRDefault="00B4572A" w:rsidP="00145B5A">
      <w:pPr>
        <w:pStyle w:val="enumlev1"/>
        <w:rPr>
          <w:rFonts w:ascii="STKaiti" w:eastAsia="STKaiti" w:hAnsi="STKaiti"/>
          <w:lang w:eastAsia="zh-CN"/>
        </w:rPr>
      </w:pPr>
      <w:r w:rsidRPr="00797C09">
        <w:rPr>
          <w:rFonts w:asciiTheme="minorHAnsi" w:eastAsia="STKaiti" w:hAnsiTheme="minorHAnsi"/>
          <w:szCs w:val="22"/>
          <w:lang w:eastAsia="zh-CN"/>
        </w:rPr>
        <w:tab/>
      </w:r>
      <w:r w:rsidRPr="00797C09">
        <w:rPr>
          <w:rFonts w:asciiTheme="minorHAnsi" w:eastAsia="STKaiti" w:hAnsiTheme="minorHAnsi"/>
          <w:i/>
          <w:iCs/>
          <w:szCs w:val="22"/>
          <w:lang w:eastAsia="zh-CN"/>
        </w:rPr>
        <w:t>g)</w:t>
      </w:r>
      <w:r w:rsidRPr="00797C09">
        <w:rPr>
          <w:rFonts w:asciiTheme="minorHAnsi" w:eastAsia="STKaiti" w:hAnsiTheme="minorHAnsi"/>
          <w:szCs w:val="22"/>
          <w:lang w:eastAsia="zh-CN"/>
        </w:rPr>
        <w:tab/>
      </w:r>
      <w:r w:rsidRPr="00797C09">
        <w:rPr>
          <w:rFonts w:asciiTheme="minorHAnsi" w:eastAsia="STKaiti" w:hAnsiTheme="minorHAnsi"/>
          <w:lang w:eastAsia="zh-CN"/>
        </w:rPr>
        <w:t>确定上述第</w:t>
      </w:r>
      <w:r w:rsidRPr="00797C09">
        <w:rPr>
          <w:rFonts w:asciiTheme="minorHAnsi" w:eastAsia="STKaiti" w:hAnsiTheme="minorHAnsi"/>
          <w:lang w:eastAsia="zh-CN"/>
        </w:rPr>
        <w:t>191A</w:t>
      </w:r>
      <w:r w:rsidRPr="00797C09">
        <w:rPr>
          <w:rFonts w:asciiTheme="minorHAnsi" w:eastAsia="STKaiti" w:hAnsiTheme="minorHAnsi"/>
          <w:lang w:eastAsia="zh-CN"/>
        </w:rPr>
        <w:t>款所述组的职责范围；此类组不得通过课题或建</w:t>
      </w:r>
      <w:r>
        <w:rPr>
          <w:rFonts w:asciiTheme="minorHAnsi" w:eastAsia="STKaiti" w:hAnsiTheme="minorHAnsi"/>
          <w:lang w:val="en-US" w:eastAsia="zh-CN"/>
        </w:rPr>
        <w:tab/>
      </w:r>
      <w:r w:rsidRPr="00797C09">
        <w:rPr>
          <w:rFonts w:asciiTheme="minorHAnsi" w:eastAsia="STKaiti" w:hAnsiTheme="minorHAnsi"/>
          <w:lang w:eastAsia="zh-CN"/>
        </w:rPr>
        <w:t>议书</w:t>
      </w:r>
      <w:r w:rsidRPr="00797C09">
        <w:rPr>
          <w:rFonts w:asciiTheme="minorHAnsi" w:eastAsia="STKaiti" w:hAnsiTheme="minorHAnsi"/>
          <w:lang w:eastAsia="zh-CN"/>
        </w:rPr>
        <w:t>”</w:t>
      </w:r>
      <w:r>
        <w:rPr>
          <w:rFonts w:ascii="STKaiti" w:eastAsia="STKaiti" w:hAnsi="STKaiti" w:hint="eastAsia"/>
          <w:lang w:eastAsia="zh-CN"/>
        </w:rPr>
        <w:t>，</w:t>
      </w:r>
    </w:p>
    <w:p w:rsidR="00B4572A" w:rsidRDefault="00B4572A" w:rsidP="00145B5A">
      <w:pPr>
        <w:pStyle w:val="Call"/>
        <w:rPr>
          <w:lang w:val="en-US" w:eastAsia="zh-CN"/>
        </w:rPr>
      </w:pPr>
      <w:r>
        <w:rPr>
          <w:rFonts w:hint="eastAsia"/>
          <w:lang w:val="en-US" w:eastAsia="zh-CN"/>
        </w:rPr>
        <w:t>做出决议</w:t>
      </w:r>
    </w:p>
    <w:p w:rsidR="00B4572A" w:rsidRDefault="00B4572A" w:rsidP="00145B5A">
      <w:pPr>
        <w:ind w:firstLineChars="200" w:firstLine="560"/>
        <w:rPr>
          <w:lang w:eastAsia="zh-CN"/>
        </w:rPr>
      </w:pPr>
      <w:r>
        <w:rPr>
          <w:rFonts w:hint="eastAsia"/>
          <w:lang w:eastAsia="zh-CN"/>
        </w:rPr>
        <w:t>国际电联须继续进行自身调整，以协调透明的方式为支持互联网</w:t>
      </w:r>
      <w:r>
        <w:rPr>
          <w:rFonts w:asciiTheme="minorHAnsi" w:hAnsiTheme="minorHAnsi" w:hint="eastAsia"/>
          <w:lang w:eastAsia="zh-CN"/>
        </w:rPr>
        <w:t>发展</w:t>
      </w:r>
      <w:r w:rsidRPr="00520654">
        <w:rPr>
          <w:rFonts w:hint="eastAsia"/>
          <w:lang w:eastAsia="zh-CN"/>
        </w:rPr>
        <w:t>电信网络技术</w:t>
      </w:r>
      <w:r>
        <w:rPr>
          <w:rFonts w:hint="eastAsia"/>
          <w:lang w:eastAsia="zh-CN"/>
        </w:rPr>
        <w:t>，以便基于文稿开展工作，帮助推动网络演进、容量、持续性、互通性和安全性的发展，</w:t>
      </w:r>
    </w:p>
    <w:p w:rsidR="00B4572A" w:rsidRDefault="00B4572A" w:rsidP="00145B5A">
      <w:pPr>
        <w:pStyle w:val="Call"/>
        <w:rPr>
          <w:lang w:eastAsia="zh-CN"/>
        </w:rPr>
      </w:pPr>
      <w:r>
        <w:rPr>
          <w:rFonts w:hint="eastAsia"/>
          <w:lang w:eastAsia="zh-CN"/>
        </w:rPr>
        <w:t>责成秘书长和各局主任</w:t>
      </w:r>
    </w:p>
    <w:p w:rsidR="00B4572A" w:rsidRDefault="00B4572A" w:rsidP="00145B5A">
      <w:pPr>
        <w:ind w:firstLineChars="200" w:firstLine="560"/>
        <w:rPr>
          <w:lang w:eastAsia="zh-CN"/>
        </w:rPr>
      </w:pPr>
      <w:r>
        <w:rPr>
          <w:rFonts w:hint="eastAsia"/>
          <w:lang w:eastAsia="zh-CN"/>
        </w:rPr>
        <w:t>继续采取所有必要措施，使国际电联履行其组织支持互联网的电信网络工作的职责，</w:t>
      </w:r>
    </w:p>
    <w:p w:rsidR="00B4572A" w:rsidRPr="00F70933" w:rsidRDefault="00B4572A" w:rsidP="00145B5A">
      <w:pPr>
        <w:pStyle w:val="Call"/>
        <w:rPr>
          <w:lang w:val="en-US" w:eastAsia="zh-CN"/>
        </w:rPr>
      </w:pPr>
      <w:r>
        <w:rPr>
          <w:rFonts w:hint="eastAsia"/>
          <w:lang w:val="en-US" w:eastAsia="zh-CN"/>
        </w:rPr>
        <w:t>责成电信标准化局主任与电信标准化顾问组协商</w:t>
      </w:r>
    </w:p>
    <w:p w:rsidR="00B4572A" w:rsidRDefault="00B4572A" w:rsidP="00145B5A">
      <w:pPr>
        <w:rPr>
          <w:lang w:val="en-US" w:eastAsia="zh-CN"/>
        </w:rPr>
      </w:pPr>
      <w:r w:rsidRPr="00F70933">
        <w:rPr>
          <w:rFonts w:asciiTheme="minorHAnsi" w:hAnsiTheme="minorHAnsi" w:hint="eastAsia"/>
          <w:lang w:val="en-US" w:eastAsia="zh-CN"/>
        </w:rPr>
        <w:t>1</w:t>
      </w:r>
      <w:r>
        <w:rPr>
          <w:rFonts w:asciiTheme="minorHAnsi" w:hAnsiTheme="minorHAnsi" w:hint="eastAsia"/>
          <w:i/>
          <w:iCs/>
          <w:lang w:val="en-US" w:eastAsia="zh-CN"/>
        </w:rPr>
        <w:tab/>
      </w:r>
      <w:r>
        <w:rPr>
          <w:rFonts w:hint="eastAsia"/>
          <w:lang w:val="en-US" w:eastAsia="zh-CN"/>
        </w:rPr>
        <w:t>召开公开磋商会议，探讨</w:t>
      </w:r>
      <w:r>
        <w:rPr>
          <w:rFonts w:hint="eastAsia"/>
          <w:lang w:val="en-US" w:eastAsia="zh-CN"/>
        </w:rPr>
        <w:t>ITU-T</w:t>
      </w:r>
      <w:r>
        <w:rPr>
          <w:rFonts w:hint="eastAsia"/>
          <w:lang w:val="en-US" w:eastAsia="zh-CN"/>
        </w:rPr>
        <w:t>为落实信息社会世界峰会应做出的</w:t>
      </w:r>
      <w:r>
        <w:rPr>
          <w:lang w:val="en-US" w:eastAsia="zh-CN"/>
        </w:rPr>
        <w:br/>
      </w:r>
      <w:r>
        <w:rPr>
          <w:rFonts w:hint="eastAsia"/>
          <w:lang w:val="en-US" w:eastAsia="zh-CN"/>
        </w:rPr>
        <w:t>努力；</w:t>
      </w:r>
    </w:p>
    <w:p w:rsidR="00B4572A" w:rsidRDefault="00B4572A" w:rsidP="00145B5A">
      <w:pPr>
        <w:rPr>
          <w:lang w:val="en-US" w:eastAsia="zh-CN"/>
        </w:rPr>
      </w:pPr>
      <w:r>
        <w:rPr>
          <w:rFonts w:hint="eastAsia"/>
          <w:lang w:val="en-US" w:eastAsia="zh-CN"/>
        </w:rPr>
        <w:t>2</w:t>
      </w:r>
      <w:r>
        <w:rPr>
          <w:rFonts w:hint="eastAsia"/>
          <w:lang w:val="en-US" w:eastAsia="zh-CN"/>
        </w:rPr>
        <w:tab/>
      </w:r>
      <w:r>
        <w:rPr>
          <w:rFonts w:hint="eastAsia"/>
          <w:lang w:val="en-US" w:eastAsia="zh-CN"/>
        </w:rPr>
        <w:t>对电信标准化部门的现行结构进行评估并提出调整建议，从而通过就上述问题建议成立一个专门的研究组或其它组的方式，落实上述“</w:t>
      </w:r>
      <w:r w:rsidRPr="00B84BBC">
        <w:rPr>
          <w:rFonts w:ascii="STKaiti" w:eastAsia="STKaiti" w:hAnsi="STKaiti" w:hint="eastAsia"/>
          <w:lang w:val="en-US" w:eastAsia="zh-CN"/>
        </w:rPr>
        <w:t>做出决议</w:t>
      </w:r>
      <w:r>
        <w:rPr>
          <w:rFonts w:hint="eastAsia"/>
          <w:lang w:val="en-US" w:eastAsia="zh-CN"/>
        </w:rPr>
        <w:t>”部分提出的指示；</w:t>
      </w:r>
    </w:p>
    <w:p w:rsidR="00B4572A" w:rsidRDefault="00B4572A" w:rsidP="00145B5A">
      <w:pPr>
        <w:rPr>
          <w:lang w:val="en-US" w:eastAsia="zh-CN"/>
        </w:rPr>
      </w:pPr>
      <w:r>
        <w:rPr>
          <w:rFonts w:hint="eastAsia"/>
          <w:lang w:val="en-US" w:eastAsia="zh-CN"/>
        </w:rPr>
        <w:t>3</w:t>
      </w:r>
      <w:r>
        <w:rPr>
          <w:rFonts w:hint="eastAsia"/>
          <w:lang w:val="en-US" w:eastAsia="zh-CN"/>
        </w:rPr>
        <w:tab/>
      </w:r>
      <w:r>
        <w:rPr>
          <w:rFonts w:hint="eastAsia"/>
          <w:lang w:val="en-US" w:eastAsia="zh-CN"/>
        </w:rPr>
        <w:t>向</w:t>
      </w:r>
      <w:r>
        <w:rPr>
          <w:rFonts w:hint="eastAsia"/>
          <w:lang w:val="en-US" w:eastAsia="zh-CN"/>
        </w:rPr>
        <w:t>2012</w:t>
      </w:r>
      <w:r>
        <w:rPr>
          <w:rFonts w:hint="eastAsia"/>
          <w:lang w:val="en-US" w:eastAsia="zh-CN"/>
        </w:rPr>
        <w:t>年世界电信标准化全会（</w:t>
      </w:r>
      <w:r>
        <w:rPr>
          <w:rFonts w:hint="eastAsia"/>
          <w:lang w:val="en-US" w:eastAsia="zh-CN"/>
        </w:rPr>
        <w:t>WTSA</w:t>
      </w:r>
      <w:r>
        <w:rPr>
          <w:rFonts w:hint="eastAsia"/>
          <w:lang w:val="en-US" w:eastAsia="zh-CN"/>
        </w:rPr>
        <w:t>）提交上述第</w:t>
      </w:r>
      <w:r>
        <w:rPr>
          <w:rFonts w:hint="eastAsia"/>
          <w:lang w:val="en-US" w:eastAsia="zh-CN"/>
        </w:rPr>
        <w:t>2</w:t>
      </w:r>
      <w:r>
        <w:rPr>
          <w:rFonts w:hint="eastAsia"/>
          <w:lang w:val="en-US" w:eastAsia="zh-CN"/>
        </w:rPr>
        <w:t>项所涉及的评估结论，</w:t>
      </w:r>
    </w:p>
    <w:p w:rsidR="001D3239" w:rsidRDefault="001D323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B4572A" w:rsidRDefault="00B4572A" w:rsidP="00145B5A">
      <w:pPr>
        <w:pStyle w:val="Call"/>
        <w:rPr>
          <w:lang w:val="en-US" w:eastAsia="zh-CN"/>
        </w:rPr>
      </w:pPr>
      <w:r>
        <w:rPr>
          <w:rFonts w:hint="eastAsia"/>
          <w:lang w:val="en-US" w:eastAsia="zh-CN"/>
        </w:rPr>
        <w:lastRenderedPageBreak/>
        <w:t>请成员国和部门成员</w:t>
      </w:r>
    </w:p>
    <w:p w:rsidR="00B4572A" w:rsidRDefault="00B4572A" w:rsidP="00145B5A">
      <w:pPr>
        <w:ind w:firstLine="480"/>
        <w:rPr>
          <w:lang w:eastAsia="zh-CN"/>
        </w:rPr>
      </w:pPr>
      <w:r>
        <w:rPr>
          <w:rFonts w:hint="eastAsia"/>
          <w:lang w:eastAsia="zh-CN"/>
        </w:rPr>
        <w:t>参加“</w:t>
      </w:r>
      <w:r w:rsidRPr="00B84BBC">
        <w:rPr>
          <w:rFonts w:ascii="STKaiti" w:eastAsia="STKaiti" w:hAnsi="STKaiti" w:hint="eastAsia"/>
          <w:lang w:eastAsia="zh-CN"/>
        </w:rPr>
        <w:t>责成电信标准化局主任和电信标准化顾问组</w:t>
      </w:r>
      <w:r>
        <w:rPr>
          <w:rFonts w:hint="eastAsia"/>
          <w:lang w:eastAsia="zh-CN"/>
        </w:rPr>
        <w:t>”第</w:t>
      </w:r>
      <w:r>
        <w:rPr>
          <w:rFonts w:hint="eastAsia"/>
          <w:lang w:eastAsia="zh-CN"/>
        </w:rPr>
        <w:t>2</w:t>
      </w:r>
      <w:r>
        <w:rPr>
          <w:rFonts w:hint="eastAsia"/>
          <w:lang w:eastAsia="zh-CN"/>
        </w:rPr>
        <w:t>项所涉及的评估并提交文稿，</w:t>
      </w:r>
    </w:p>
    <w:p w:rsidR="00B4572A" w:rsidRPr="000E157B" w:rsidRDefault="00B4572A" w:rsidP="00145B5A">
      <w:pPr>
        <w:pStyle w:val="Call"/>
        <w:rPr>
          <w:rFonts w:asciiTheme="minorHAnsi" w:hAnsiTheme="minorHAnsi"/>
          <w:lang w:eastAsia="zh-CN"/>
        </w:rPr>
      </w:pPr>
      <w:r w:rsidRPr="00145B5A">
        <w:rPr>
          <w:lang w:eastAsia="zh-CN"/>
        </w:rPr>
        <w:t>请</w:t>
      </w:r>
      <w:r w:rsidRPr="000E157B">
        <w:rPr>
          <w:rFonts w:asciiTheme="minorHAnsi" w:hAnsiTheme="minorHAnsi"/>
          <w:lang w:eastAsia="zh-CN"/>
        </w:rPr>
        <w:t>2012</w:t>
      </w:r>
      <w:r w:rsidRPr="00145B5A">
        <w:rPr>
          <w:lang w:eastAsia="zh-CN"/>
        </w:rPr>
        <w:t>年世界电信标准化全会</w:t>
      </w:r>
    </w:p>
    <w:p w:rsidR="00B4572A" w:rsidRDefault="00B4572A" w:rsidP="00145B5A">
      <w:pPr>
        <w:rPr>
          <w:lang w:val="en-US" w:eastAsia="zh-CN"/>
        </w:rPr>
      </w:pPr>
      <w:r>
        <w:rPr>
          <w:rFonts w:hint="eastAsia"/>
          <w:lang w:val="en-US" w:eastAsia="zh-CN"/>
        </w:rPr>
        <w:t>1</w:t>
      </w:r>
      <w:r>
        <w:rPr>
          <w:rFonts w:hint="eastAsia"/>
          <w:lang w:val="en-US" w:eastAsia="zh-CN"/>
        </w:rPr>
        <w:tab/>
      </w:r>
      <w:r>
        <w:rPr>
          <w:rFonts w:hint="eastAsia"/>
          <w:lang w:val="en-US" w:eastAsia="zh-CN"/>
        </w:rPr>
        <w:t>分析电信标准化局主任和电信标准化顾问组的报告以及成员国和部门成员提交的文稿，对电信标准化部门（</w:t>
      </w:r>
      <w:r>
        <w:rPr>
          <w:rFonts w:hint="eastAsia"/>
          <w:lang w:val="en-US" w:eastAsia="zh-CN"/>
        </w:rPr>
        <w:t>ITU-T</w:t>
      </w:r>
      <w:r>
        <w:rPr>
          <w:rFonts w:hint="eastAsia"/>
          <w:lang w:val="en-US" w:eastAsia="zh-CN"/>
        </w:rPr>
        <w:t>）的结构调整做出决定，以实现</w:t>
      </w:r>
      <w:r>
        <w:rPr>
          <w:rFonts w:hint="eastAsia"/>
          <w:lang w:val="en-US" w:eastAsia="zh-CN"/>
        </w:rPr>
        <w:t>ITU-T</w:t>
      </w:r>
      <w:r>
        <w:rPr>
          <w:rFonts w:hint="eastAsia"/>
          <w:lang w:val="en-US" w:eastAsia="zh-CN"/>
        </w:rPr>
        <w:t>内部改进技术工作的目标，为支持互联网发展电信网络技术；</w:t>
      </w:r>
    </w:p>
    <w:p w:rsidR="00B4572A" w:rsidRDefault="00B4572A" w:rsidP="00145B5A">
      <w:pPr>
        <w:rPr>
          <w:lang w:val="en-US" w:eastAsia="zh-CN"/>
        </w:rPr>
      </w:pPr>
      <w:r>
        <w:rPr>
          <w:rFonts w:hint="eastAsia"/>
          <w:lang w:eastAsia="zh-CN"/>
        </w:rPr>
        <w:t>2</w:t>
      </w:r>
      <w:r>
        <w:rPr>
          <w:rFonts w:hint="eastAsia"/>
          <w:lang w:eastAsia="zh-CN"/>
        </w:rPr>
        <w:tab/>
      </w:r>
      <w:r>
        <w:rPr>
          <w:rFonts w:hint="eastAsia"/>
          <w:lang w:eastAsia="zh-CN"/>
        </w:rPr>
        <w:t>酌情采取必要措施，为实现上述“</w:t>
      </w:r>
      <w:r w:rsidRPr="00B84BBC">
        <w:rPr>
          <w:rFonts w:ascii="STKaiti" w:eastAsia="STKaiti" w:hAnsi="STKaiti" w:hint="eastAsia"/>
          <w:lang w:eastAsia="zh-CN"/>
        </w:rPr>
        <w:t>做出决议</w:t>
      </w:r>
      <w:r>
        <w:rPr>
          <w:rFonts w:hint="eastAsia"/>
          <w:lang w:eastAsia="zh-CN"/>
        </w:rPr>
        <w:t>”的目标成立一个研究组或其它适当组。</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1D3239" w:rsidRDefault="001D3239" w:rsidP="00145B5A">
      <w:pPr>
        <w:rPr>
          <w:lang w:eastAsia="zh-CN"/>
        </w:rPr>
      </w:pPr>
    </w:p>
    <w:p w:rsidR="00B4572A" w:rsidRPr="00126D85" w:rsidRDefault="00B4572A" w:rsidP="00145B5A">
      <w:pPr>
        <w:rPr>
          <w:lang w:eastAsia="zh-CN"/>
        </w:rPr>
      </w:pPr>
      <w:r>
        <w:rPr>
          <w:lang w:eastAsia="zh-CN"/>
        </w:rPr>
        <w:br w:type="page"/>
      </w:r>
    </w:p>
    <w:p w:rsidR="008C1D3E" w:rsidRDefault="008C1D3E" w:rsidP="008C1D3E">
      <w:pPr>
        <w:pStyle w:val="ResNo"/>
        <w:rPr>
          <w:lang w:eastAsia="zh-CN"/>
        </w:rPr>
      </w:pPr>
      <w:bookmarkStart w:id="342" w:name="_Toc407024837"/>
      <w:bookmarkStart w:id="343" w:name="_Toc413838486"/>
      <w:r w:rsidRPr="00051B8A">
        <w:rPr>
          <w:rStyle w:val="href"/>
          <w:rFonts w:hint="eastAsia"/>
        </w:rPr>
        <w:lastRenderedPageBreak/>
        <w:t>第</w:t>
      </w:r>
      <w:r w:rsidR="001D3239">
        <w:rPr>
          <w:rStyle w:val="href"/>
          <w:rFonts w:hint="eastAsia"/>
        </w:rPr>
        <w:t xml:space="preserve"> </w:t>
      </w:r>
      <w:r w:rsidRPr="00051B8A">
        <w:rPr>
          <w:rStyle w:val="href"/>
        </w:rPr>
        <w:t>179</w:t>
      </w:r>
      <w:r w:rsidR="001D3239">
        <w:rPr>
          <w:rStyle w:val="href"/>
        </w:rPr>
        <w:t xml:space="preserve"> </w:t>
      </w:r>
      <w:r w:rsidRPr="00051B8A">
        <w:rPr>
          <w:rStyle w:val="href"/>
          <w:rFonts w:hint="eastAsia"/>
        </w:rPr>
        <w:t>号决议</w:t>
      </w:r>
      <w:r w:rsidRPr="006A68A4">
        <w:rPr>
          <w:rFonts w:hint="eastAsia"/>
          <w:lang w:eastAsia="zh-CN" w:bidi="ar-EG"/>
        </w:rPr>
        <w:t>（</w:t>
      </w:r>
      <w:r>
        <w:rPr>
          <w:rFonts w:hint="eastAsia"/>
          <w:lang w:eastAsia="zh-CN" w:bidi="ar-EG"/>
        </w:rPr>
        <w:t>2014</w:t>
      </w:r>
      <w:r>
        <w:rPr>
          <w:rFonts w:hint="eastAsia"/>
          <w:lang w:eastAsia="zh-CN" w:bidi="ar-EG"/>
        </w:rPr>
        <w:t>年，釜山，修订版</w:t>
      </w:r>
      <w:r w:rsidRPr="006A68A4">
        <w:rPr>
          <w:rFonts w:hint="eastAsia"/>
          <w:lang w:eastAsia="zh-CN" w:bidi="ar-EG"/>
        </w:rPr>
        <w:t>）</w:t>
      </w:r>
      <w:bookmarkEnd w:id="342"/>
      <w:bookmarkEnd w:id="343"/>
    </w:p>
    <w:p w:rsidR="008C1D3E" w:rsidRDefault="008C1D3E" w:rsidP="008C1D3E">
      <w:pPr>
        <w:pStyle w:val="Restitle"/>
        <w:spacing w:before="0"/>
        <w:rPr>
          <w:lang w:eastAsia="zh-CN"/>
        </w:rPr>
      </w:pPr>
      <w:bookmarkStart w:id="344" w:name="_Toc407024838"/>
      <w:bookmarkStart w:id="345" w:name="_Toc413838487"/>
      <w:r w:rsidRPr="006A68A4">
        <w:rPr>
          <w:rFonts w:hint="eastAsia"/>
          <w:lang w:eastAsia="zh-CN"/>
        </w:rPr>
        <w:t>国际电联在保护</w:t>
      </w:r>
      <w:r>
        <w:rPr>
          <w:rFonts w:hint="eastAsia"/>
          <w:lang w:eastAsia="zh-CN"/>
        </w:rPr>
        <w:t>上网儿童</w:t>
      </w:r>
      <w:r w:rsidRPr="006A68A4">
        <w:rPr>
          <w:rFonts w:hint="eastAsia"/>
          <w:lang w:eastAsia="zh-CN"/>
        </w:rPr>
        <w:t>方面的作用</w:t>
      </w:r>
      <w:bookmarkEnd w:id="344"/>
      <w:bookmarkEnd w:id="345"/>
    </w:p>
    <w:p w:rsidR="008C1D3E" w:rsidRDefault="008C1D3E" w:rsidP="008C1D3E">
      <w:pPr>
        <w:pStyle w:val="Normalaftertitle"/>
        <w:rPr>
          <w:lang w:eastAsia="zh-CN"/>
        </w:rPr>
      </w:pPr>
      <w:r w:rsidRPr="006A68A4">
        <w:rPr>
          <w:rFonts w:hint="eastAsia"/>
          <w:lang w:eastAsia="zh-CN"/>
        </w:rPr>
        <w:t>国际电信联盟全权代表大会（</w:t>
      </w:r>
      <w:r>
        <w:rPr>
          <w:rFonts w:hint="eastAsia"/>
          <w:lang w:eastAsia="zh-CN"/>
        </w:rPr>
        <w:t>2014</w:t>
      </w:r>
      <w:r>
        <w:rPr>
          <w:rFonts w:hint="eastAsia"/>
          <w:lang w:eastAsia="zh-CN"/>
        </w:rPr>
        <w:t>年，釜山</w:t>
      </w:r>
      <w:r w:rsidRPr="006A68A4">
        <w:rPr>
          <w:rFonts w:hint="eastAsia"/>
          <w:lang w:eastAsia="zh-CN"/>
        </w:rPr>
        <w:t>），</w:t>
      </w:r>
    </w:p>
    <w:p w:rsidR="008C1D3E" w:rsidRPr="00583067" w:rsidRDefault="008C1D3E" w:rsidP="008C1D3E">
      <w:pPr>
        <w:pStyle w:val="Call"/>
        <w:rPr>
          <w:lang w:eastAsia="zh-CN"/>
        </w:rPr>
      </w:pPr>
      <w:r>
        <w:rPr>
          <w:rFonts w:hint="eastAsia"/>
          <w:lang w:eastAsia="zh-CN"/>
        </w:rPr>
        <w:t>认识到</w:t>
      </w:r>
    </w:p>
    <w:p w:rsidR="008C1D3E" w:rsidRPr="00583067" w:rsidRDefault="008C1D3E" w:rsidP="008C1D3E">
      <w:pPr>
        <w:rPr>
          <w:lang w:eastAsia="zh-CN"/>
        </w:rPr>
      </w:pPr>
      <w:r w:rsidRPr="00583067">
        <w:rPr>
          <w:i/>
          <w:iCs/>
          <w:lang w:eastAsia="zh-CN"/>
        </w:rPr>
        <w:t>a)</w:t>
      </w:r>
      <w:r w:rsidRPr="00583067">
        <w:rPr>
          <w:lang w:eastAsia="zh-CN"/>
        </w:rPr>
        <w:tab/>
      </w:r>
      <w:r>
        <w:rPr>
          <w:rFonts w:hint="eastAsia"/>
          <w:lang w:eastAsia="zh-CN"/>
        </w:rPr>
        <w:t>有关国际电联电信发展部门（</w:t>
      </w:r>
      <w:r>
        <w:rPr>
          <w:lang w:eastAsia="zh-CN"/>
        </w:rPr>
        <w:t>ITU-D</w:t>
      </w:r>
      <w:r>
        <w:rPr>
          <w:lang w:eastAsia="zh-CN"/>
        </w:rPr>
        <w:t>）</w:t>
      </w:r>
      <w:r>
        <w:rPr>
          <w:rFonts w:hint="eastAsia"/>
          <w:lang w:eastAsia="zh-CN"/>
        </w:rPr>
        <w:t>在保护上网儿童中作用的世界电信发展大会（</w:t>
      </w:r>
      <w:r>
        <w:rPr>
          <w:lang w:eastAsia="zh-CN"/>
        </w:rPr>
        <w:t>WTDC</w:t>
      </w:r>
      <w:r>
        <w:rPr>
          <w:lang w:eastAsia="zh-CN"/>
        </w:rPr>
        <w:t>）</w:t>
      </w:r>
      <w:r>
        <w:rPr>
          <w:rFonts w:hint="eastAsia"/>
          <w:lang w:eastAsia="zh-CN"/>
        </w:rPr>
        <w:t>第</w:t>
      </w:r>
      <w:r>
        <w:rPr>
          <w:rFonts w:hint="eastAsia"/>
          <w:lang w:eastAsia="zh-CN"/>
        </w:rPr>
        <w:t>67</w:t>
      </w:r>
      <w:r>
        <w:rPr>
          <w:rFonts w:hint="eastAsia"/>
          <w:lang w:eastAsia="zh-CN"/>
        </w:rPr>
        <w:t>号决议（</w:t>
      </w:r>
      <w:r>
        <w:rPr>
          <w:rFonts w:hint="eastAsia"/>
          <w:lang w:eastAsia="zh-CN"/>
        </w:rPr>
        <w:t>2014</w:t>
      </w:r>
      <w:r>
        <w:rPr>
          <w:rFonts w:hint="eastAsia"/>
          <w:lang w:eastAsia="zh-CN"/>
        </w:rPr>
        <w:t>年，迪拜，修订版）；</w:t>
      </w:r>
    </w:p>
    <w:p w:rsidR="008C1D3E" w:rsidRPr="00583067" w:rsidRDefault="008C1D3E" w:rsidP="008C1D3E">
      <w:pPr>
        <w:rPr>
          <w:lang w:eastAsia="zh-CN"/>
        </w:rPr>
      </w:pPr>
      <w:r w:rsidRPr="00583067">
        <w:rPr>
          <w:i/>
          <w:iCs/>
          <w:lang w:eastAsia="zh-CN"/>
        </w:rPr>
        <w:t>b)</w:t>
      </w:r>
      <w:r w:rsidRPr="00583067">
        <w:rPr>
          <w:i/>
          <w:iCs/>
          <w:lang w:eastAsia="zh-CN"/>
        </w:rPr>
        <w:tab/>
      </w:r>
      <w:r w:rsidRPr="005D4CC8">
        <w:rPr>
          <w:lang w:eastAsia="zh-CN"/>
        </w:rPr>
        <w:t>有关加强在网络安全（包括打击和制止垃圾信息）领域合作的机制的</w:t>
      </w:r>
      <w:r>
        <w:rPr>
          <w:rFonts w:hint="eastAsia"/>
          <w:lang w:eastAsia="zh-CN"/>
        </w:rPr>
        <w:t>WTDC</w:t>
      </w:r>
      <w:r w:rsidRPr="005D4CC8">
        <w:rPr>
          <w:lang w:eastAsia="zh-CN"/>
        </w:rPr>
        <w:t>第</w:t>
      </w:r>
      <w:r w:rsidRPr="005D4CC8">
        <w:rPr>
          <w:lang w:eastAsia="zh-CN"/>
        </w:rPr>
        <w:t>45</w:t>
      </w:r>
      <w:r w:rsidRPr="005D4CC8">
        <w:rPr>
          <w:lang w:eastAsia="zh-CN"/>
        </w:rPr>
        <w:t>号决</w:t>
      </w:r>
      <w:r w:rsidRPr="005D4CC8">
        <w:rPr>
          <w:rFonts w:hint="eastAsia"/>
          <w:lang w:eastAsia="zh-CN"/>
        </w:rPr>
        <w:t>议</w:t>
      </w:r>
      <w:r>
        <w:rPr>
          <w:rFonts w:hint="eastAsia"/>
          <w:lang w:eastAsia="zh-CN"/>
        </w:rPr>
        <w:t>（</w:t>
      </w:r>
      <w:r>
        <w:rPr>
          <w:rFonts w:hint="eastAsia"/>
          <w:lang w:eastAsia="zh-CN"/>
        </w:rPr>
        <w:t>2014</w:t>
      </w:r>
      <w:r>
        <w:rPr>
          <w:rFonts w:hint="eastAsia"/>
          <w:lang w:eastAsia="zh-CN"/>
        </w:rPr>
        <w:t>年，迪拜，修订版）</w:t>
      </w:r>
      <w:r w:rsidRPr="005D4CC8">
        <w:rPr>
          <w:lang w:eastAsia="zh-CN"/>
        </w:rPr>
        <w:t>，</w:t>
      </w:r>
    </w:p>
    <w:p w:rsidR="008C1D3E" w:rsidRPr="006A68A4" w:rsidRDefault="008C1D3E" w:rsidP="008C1D3E">
      <w:pPr>
        <w:pStyle w:val="Call"/>
        <w:rPr>
          <w:lang w:eastAsia="zh-CN"/>
        </w:rPr>
      </w:pPr>
      <w:r w:rsidRPr="006A68A4">
        <w:rPr>
          <w:rFonts w:hint="eastAsia"/>
          <w:lang w:eastAsia="zh-CN"/>
        </w:rPr>
        <w:t>考虑到</w:t>
      </w:r>
    </w:p>
    <w:p w:rsidR="008C1D3E" w:rsidRPr="006A68A4" w:rsidRDefault="008C1D3E" w:rsidP="008C1D3E">
      <w:pPr>
        <w:rPr>
          <w:lang w:eastAsia="zh-CN"/>
        </w:rPr>
      </w:pPr>
      <w:r w:rsidRPr="006A68A4">
        <w:rPr>
          <w:rFonts w:hint="eastAsia"/>
          <w:i/>
          <w:iCs/>
          <w:lang w:eastAsia="zh-CN"/>
        </w:rPr>
        <w:t>a)</w:t>
      </w:r>
      <w:r w:rsidRPr="006A68A4">
        <w:rPr>
          <w:rFonts w:hint="eastAsia"/>
          <w:lang w:eastAsia="zh-CN"/>
        </w:rPr>
        <w:tab/>
      </w:r>
      <w:r w:rsidRPr="006A68A4">
        <w:rPr>
          <w:rFonts w:hint="eastAsia"/>
          <w:lang w:eastAsia="zh-CN"/>
        </w:rPr>
        <w:t>互联网在为全球儿童提供教育、丰富课程和帮助各国儿童克服相互之间的语言及其他障碍方面发挥着</w:t>
      </w:r>
      <w:r>
        <w:rPr>
          <w:rFonts w:hint="eastAsia"/>
          <w:lang w:val="en-US" w:eastAsia="zh-CN"/>
        </w:rPr>
        <w:t>非常</w:t>
      </w:r>
      <w:r w:rsidRPr="006A68A4">
        <w:rPr>
          <w:rFonts w:hint="eastAsia"/>
          <w:lang w:eastAsia="zh-CN"/>
        </w:rPr>
        <w:t>重要的作用；</w:t>
      </w:r>
    </w:p>
    <w:p w:rsidR="008C1D3E" w:rsidRPr="006A68A4" w:rsidRDefault="008C1D3E" w:rsidP="008C1D3E">
      <w:pPr>
        <w:rPr>
          <w:lang w:eastAsia="zh-CN"/>
        </w:rPr>
      </w:pPr>
      <w:r w:rsidRPr="006A68A4">
        <w:rPr>
          <w:rFonts w:hint="eastAsia"/>
          <w:i/>
          <w:iCs/>
          <w:lang w:eastAsia="zh-CN"/>
        </w:rPr>
        <w:t>b)</w:t>
      </w:r>
      <w:r w:rsidRPr="006A68A4">
        <w:rPr>
          <w:rFonts w:hint="eastAsia"/>
          <w:lang w:eastAsia="zh-CN"/>
        </w:rPr>
        <w:tab/>
      </w:r>
      <w:r w:rsidRPr="006A68A4">
        <w:rPr>
          <w:rFonts w:hint="eastAsia"/>
          <w:lang w:eastAsia="zh-CN"/>
        </w:rPr>
        <w:t>互联网已成为儿童多种教育、文化和娱乐活动的一个主要平台；</w:t>
      </w:r>
    </w:p>
    <w:p w:rsidR="008C1D3E" w:rsidRDefault="008C1D3E" w:rsidP="008C1D3E">
      <w:pPr>
        <w:rPr>
          <w:lang w:eastAsia="zh-CN"/>
        </w:rPr>
      </w:pPr>
      <w:r w:rsidRPr="006A68A4">
        <w:rPr>
          <w:rFonts w:hint="eastAsia"/>
          <w:i/>
          <w:iCs/>
          <w:lang w:eastAsia="zh-CN"/>
        </w:rPr>
        <w:t>c)</w:t>
      </w:r>
      <w:r w:rsidRPr="006A68A4">
        <w:rPr>
          <w:rFonts w:hint="eastAsia"/>
          <w:lang w:eastAsia="zh-CN"/>
        </w:rPr>
        <w:tab/>
      </w:r>
      <w:r w:rsidRPr="006A68A4">
        <w:rPr>
          <w:rFonts w:hint="eastAsia"/>
          <w:lang w:eastAsia="zh-CN"/>
        </w:rPr>
        <w:t>儿童是最活跃的</w:t>
      </w:r>
      <w:r>
        <w:rPr>
          <w:rFonts w:hint="eastAsia"/>
          <w:lang w:eastAsia="zh-CN"/>
        </w:rPr>
        <w:t>网络</w:t>
      </w:r>
      <w:r w:rsidRPr="006A68A4">
        <w:rPr>
          <w:rFonts w:hint="eastAsia"/>
          <w:lang w:eastAsia="zh-CN"/>
        </w:rPr>
        <w:t>参与群体之一；</w:t>
      </w:r>
    </w:p>
    <w:p w:rsidR="008C1D3E" w:rsidRDefault="008C1D3E" w:rsidP="008C1D3E">
      <w:pPr>
        <w:rPr>
          <w:lang w:eastAsia="zh-CN"/>
        </w:rPr>
      </w:pPr>
      <w:r w:rsidRPr="006A68A4">
        <w:rPr>
          <w:rFonts w:hint="eastAsia"/>
          <w:i/>
          <w:iCs/>
          <w:lang w:eastAsia="zh-CN"/>
        </w:rPr>
        <w:t>d)</w:t>
      </w:r>
      <w:r w:rsidRPr="006A68A4">
        <w:rPr>
          <w:rFonts w:hint="eastAsia"/>
          <w:lang w:eastAsia="zh-CN"/>
        </w:rPr>
        <w:tab/>
      </w:r>
      <w:r>
        <w:rPr>
          <w:rFonts w:hint="eastAsia"/>
          <w:lang w:eastAsia="zh-CN"/>
        </w:rPr>
        <w:t>对儿童的活动负有责任的</w:t>
      </w:r>
      <w:r w:rsidRPr="006A68A4">
        <w:rPr>
          <w:rFonts w:hint="eastAsia"/>
          <w:lang w:eastAsia="zh-CN"/>
        </w:rPr>
        <w:t>家长、监护人及教育工作者</w:t>
      </w:r>
      <w:r>
        <w:rPr>
          <w:rFonts w:hint="eastAsia"/>
          <w:lang w:eastAsia="zh-CN"/>
        </w:rPr>
        <w:t>可能需要保护上网儿童方面的指导</w:t>
      </w:r>
      <w:r w:rsidRPr="006A68A4">
        <w:rPr>
          <w:rFonts w:hint="eastAsia"/>
          <w:lang w:eastAsia="zh-CN"/>
        </w:rPr>
        <w:t>；</w:t>
      </w:r>
    </w:p>
    <w:p w:rsidR="008C1D3E" w:rsidRPr="00583067" w:rsidRDefault="008C1D3E" w:rsidP="008C1D3E">
      <w:pPr>
        <w:rPr>
          <w:lang w:eastAsia="zh-CN"/>
        </w:rPr>
      </w:pPr>
      <w:r w:rsidRPr="00583067">
        <w:rPr>
          <w:i/>
          <w:iCs/>
          <w:lang w:eastAsia="zh-CN"/>
        </w:rPr>
        <w:t>e)</w:t>
      </w:r>
      <w:r w:rsidRPr="00583067">
        <w:rPr>
          <w:lang w:eastAsia="zh-CN"/>
        </w:rPr>
        <w:tab/>
      </w:r>
      <w:r>
        <w:rPr>
          <w:rFonts w:hint="eastAsia"/>
          <w:lang w:eastAsia="zh-CN"/>
        </w:rPr>
        <w:t>保护上网儿童举措总是会考虑赋予上网儿童能力的问题，并充分考虑到儿童的免受伤害的权利与他们的公民权利</w:t>
      </w:r>
      <w:r>
        <w:rPr>
          <w:lang w:eastAsia="zh-CN"/>
        </w:rPr>
        <w:t>和政治权利</w:t>
      </w:r>
      <w:r>
        <w:rPr>
          <w:rFonts w:hint="eastAsia"/>
          <w:lang w:eastAsia="zh-CN"/>
        </w:rPr>
        <w:t>之间的平衡；</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6A68A4" w:rsidRDefault="008C1D3E" w:rsidP="008C1D3E">
      <w:pPr>
        <w:rPr>
          <w:lang w:eastAsia="zh-CN"/>
        </w:rPr>
      </w:pPr>
      <w:r>
        <w:rPr>
          <w:i/>
          <w:iCs/>
          <w:lang w:eastAsia="zh-CN"/>
        </w:rPr>
        <w:lastRenderedPageBreak/>
        <w:t>f</w:t>
      </w:r>
      <w:r w:rsidRPr="006A68A4">
        <w:rPr>
          <w:rFonts w:hint="eastAsia"/>
          <w:i/>
          <w:iCs/>
          <w:lang w:eastAsia="zh-CN"/>
        </w:rPr>
        <w:t>)</w:t>
      </w:r>
      <w:r w:rsidRPr="006A68A4">
        <w:rPr>
          <w:rFonts w:hint="eastAsia"/>
          <w:lang w:eastAsia="zh-CN"/>
        </w:rPr>
        <w:tab/>
      </w:r>
      <w:r w:rsidRPr="006A68A4">
        <w:rPr>
          <w:rFonts w:hint="eastAsia"/>
          <w:lang w:eastAsia="zh-CN"/>
        </w:rPr>
        <w:t>保护儿童在使用互联网或信息通信技术（</w:t>
      </w:r>
      <w:r w:rsidRPr="006A68A4">
        <w:rPr>
          <w:rFonts w:hint="eastAsia"/>
          <w:lang w:eastAsia="zh-CN"/>
        </w:rPr>
        <w:t>ICT</w:t>
      </w:r>
      <w:r w:rsidRPr="006A68A4">
        <w:rPr>
          <w:rFonts w:hint="eastAsia"/>
          <w:lang w:eastAsia="zh-CN"/>
        </w:rPr>
        <w:t>）时免受剥削、防止受到危害和欺骗是一项全球迫切需求；</w:t>
      </w:r>
    </w:p>
    <w:p w:rsidR="008C1D3E" w:rsidRPr="006A68A4" w:rsidRDefault="008C1D3E" w:rsidP="008C1D3E">
      <w:pPr>
        <w:rPr>
          <w:lang w:eastAsia="zh-CN"/>
        </w:rPr>
      </w:pPr>
      <w:r>
        <w:rPr>
          <w:i/>
          <w:iCs/>
          <w:lang w:eastAsia="zh-CN"/>
        </w:rPr>
        <w:t>g</w:t>
      </w:r>
      <w:r w:rsidRPr="006A68A4">
        <w:rPr>
          <w:rFonts w:hint="eastAsia"/>
          <w:i/>
          <w:iCs/>
          <w:lang w:eastAsia="zh-CN"/>
        </w:rPr>
        <w:t>)</w:t>
      </w:r>
      <w:r>
        <w:rPr>
          <w:rFonts w:hint="eastAsia"/>
          <w:lang w:eastAsia="zh-CN"/>
        </w:rPr>
        <w:tab/>
      </w:r>
      <w:r w:rsidRPr="006A68A4">
        <w:rPr>
          <w:rFonts w:hint="eastAsia"/>
          <w:lang w:eastAsia="zh-CN"/>
        </w:rPr>
        <w:t>ICT</w:t>
      </w:r>
      <w:r w:rsidRPr="006A68A4">
        <w:rPr>
          <w:rFonts w:hint="eastAsia"/>
          <w:lang w:eastAsia="zh-CN"/>
        </w:rPr>
        <w:t>，特别是互联网在世界范围内不断发展、形式多样并日益普及，上网儿童与日俱增，有时没有控制</w:t>
      </w:r>
      <w:r>
        <w:rPr>
          <w:rFonts w:hint="eastAsia"/>
          <w:lang w:eastAsia="zh-CN"/>
        </w:rPr>
        <w:t>或</w:t>
      </w:r>
      <w:r w:rsidRPr="006A68A4">
        <w:rPr>
          <w:rFonts w:hint="eastAsia"/>
          <w:lang w:eastAsia="zh-CN"/>
        </w:rPr>
        <w:t>指导；</w:t>
      </w:r>
    </w:p>
    <w:p w:rsidR="008C1D3E" w:rsidRPr="006A68A4" w:rsidRDefault="008C1D3E" w:rsidP="008C1D3E">
      <w:pPr>
        <w:rPr>
          <w:lang w:eastAsia="zh-CN"/>
        </w:rPr>
      </w:pPr>
      <w:r>
        <w:rPr>
          <w:i/>
          <w:iCs/>
          <w:lang w:eastAsia="zh-CN"/>
        </w:rPr>
        <w:t>h</w:t>
      </w:r>
      <w:r w:rsidRPr="006A68A4">
        <w:rPr>
          <w:rFonts w:hint="eastAsia"/>
          <w:i/>
          <w:iCs/>
          <w:lang w:eastAsia="zh-CN"/>
        </w:rPr>
        <w:t>)</w:t>
      </w:r>
      <w:r w:rsidRPr="006A68A4">
        <w:rPr>
          <w:rFonts w:hint="eastAsia"/>
          <w:lang w:eastAsia="zh-CN"/>
        </w:rPr>
        <w:tab/>
      </w:r>
      <w:r w:rsidRPr="006A68A4">
        <w:rPr>
          <w:rFonts w:hint="eastAsia"/>
          <w:lang w:eastAsia="zh-CN"/>
        </w:rPr>
        <w:t>为解决儿童网络安全问题，在</w:t>
      </w:r>
      <w:r>
        <w:rPr>
          <w:rFonts w:hint="eastAsia"/>
          <w:lang w:eastAsia="zh-CN"/>
        </w:rPr>
        <w:t>国家、区域或</w:t>
      </w:r>
      <w:r w:rsidRPr="006A68A4">
        <w:rPr>
          <w:rFonts w:hint="eastAsia"/>
          <w:lang w:eastAsia="zh-CN"/>
        </w:rPr>
        <w:t>国际层面积极主动采取措施保护</w:t>
      </w:r>
      <w:r>
        <w:rPr>
          <w:rFonts w:hint="eastAsia"/>
          <w:lang w:eastAsia="zh-CN"/>
        </w:rPr>
        <w:t>上网儿童</w:t>
      </w:r>
      <w:r w:rsidRPr="006A68A4">
        <w:rPr>
          <w:rFonts w:hint="eastAsia"/>
          <w:lang w:eastAsia="zh-CN"/>
        </w:rPr>
        <w:t>至关重要；</w:t>
      </w:r>
    </w:p>
    <w:p w:rsidR="008C1D3E" w:rsidRPr="006A68A4" w:rsidRDefault="008C1D3E" w:rsidP="008C1D3E">
      <w:pPr>
        <w:rPr>
          <w:lang w:eastAsia="zh-CN"/>
        </w:rPr>
      </w:pPr>
      <w:r>
        <w:rPr>
          <w:i/>
          <w:iCs/>
          <w:lang w:eastAsia="zh-CN"/>
        </w:rPr>
        <w:t>i</w:t>
      </w:r>
      <w:r w:rsidRPr="006A68A4">
        <w:rPr>
          <w:rFonts w:hint="eastAsia"/>
          <w:i/>
          <w:iCs/>
          <w:lang w:eastAsia="zh-CN"/>
        </w:rPr>
        <w:t>)</w:t>
      </w:r>
      <w:r w:rsidRPr="006A68A4">
        <w:rPr>
          <w:rFonts w:hint="eastAsia"/>
          <w:lang w:eastAsia="zh-CN"/>
        </w:rPr>
        <w:tab/>
      </w:r>
      <w:r w:rsidRPr="006A68A4">
        <w:rPr>
          <w:rFonts w:hint="eastAsia"/>
          <w:lang w:eastAsia="zh-CN"/>
        </w:rPr>
        <w:t>为促进</w:t>
      </w:r>
      <w:r w:rsidRPr="006A68A4">
        <w:rPr>
          <w:rFonts w:hint="eastAsia"/>
          <w:lang w:eastAsia="zh-CN"/>
        </w:rPr>
        <w:t>ICT</w:t>
      </w:r>
      <w:r w:rsidRPr="006A68A4">
        <w:rPr>
          <w:rFonts w:hint="eastAsia"/>
          <w:lang w:eastAsia="zh-CN"/>
        </w:rPr>
        <w:t>部门承担社会责任，有必要</w:t>
      </w:r>
      <w:r>
        <w:rPr>
          <w:rFonts w:hint="eastAsia"/>
          <w:lang w:eastAsia="zh-CN"/>
        </w:rPr>
        <w:t>开展国际合作并继续</w:t>
      </w:r>
      <w:r w:rsidRPr="006A68A4">
        <w:rPr>
          <w:rFonts w:hint="eastAsia"/>
          <w:lang w:eastAsia="zh-CN"/>
        </w:rPr>
        <w:t>采取利益攸关多方的方式，以便有效利用现有各种工具，树立使用</w:t>
      </w:r>
      <w:r w:rsidRPr="006A68A4">
        <w:rPr>
          <w:rFonts w:hint="eastAsia"/>
          <w:lang w:eastAsia="zh-CN"/>
        </w:rPr>
        <w:t>ICT</w:t>
      </w:r>
      <w:r w:rsidRPr="006A68A4">
        <w:rPr>
          <w:rFonts w:hint="eastAsia"/>
          <w:lang w:eastAsia="zh-CN"/>
        </w:rPr>
        <w:t>网络和服务的信心，减少儿童面临的风险；</w:t>
      </w:r>
    </w:p>
    <w:p w:rsidR="008C1D3E" w:rsidRPr="006A68A4" w:rsidRDefault="008C1D3E" w:rsidP="008C1D3E">
      <w:pPr>
        <w:rPr>
          <w:lang w:eastAsia="zh-CN"/>
        </w:rPr>
      </w:pPr>
      <w:r>
        <w:rPr>
          <w:i/>
          <w:iCs/>
          <w:lang w:eastAsia="zh-CN"/>
        </w:rPr>
        <w:t>j</w:t>
      </w:r>
      <w:r w:rsidRPr="006A68A4">
        <w:rPr>
          <w:rFonts w:hint="eastAsia"/>
          <w:i/>
          <w:iCs/>
          <w:lang w:eastAsia="zh-CN"/>
        </w:rPr>
        <w:t>)</w:t>
      </w:r>
      <w:r w:rsidRPr="006A68A4">
        <w:rPr>
          <w:rFonts w:hint="eastAsia"/>
          <w:lang w:eastAsia="zh-CN"/>
        </w:rPr>
        <w:tab/>
      </w:r>
      <w:r w:rsidRPr="006A68A4">
        <w:rPr>
          <w:rFonts w:hint="eastAsia"/>
          <w:lang w:eastAsia="zh-CN"/>
        </w:rPr>
        <w:t>保护</w:t>
      </w:r>
      <w:r>
        <w:rPr>
          <w:rFonts w:hint="eastAsia"/>
          <w:lang w:eastAsia="zh-CN"/>
        </w:rPr>
        <w:t>上网儿童</w:t>
      </w:r>
      <w:r w:rsidRPr="006A68A4">
        <w:rPr>
          <w:rFonts w:hint="eastAsia"/>
          <w:lang w:eastAsia="zh-CN"/>
        </w:rPr>
        <w:t>是值得全球关注的议题，</w:t>
      </w:r>
      <w:r>
        <w:rPr>
          <w:rFonts w:hint="eastAsia"/>
          <w:lang w:eastAsia="zh-CN"/>
        </w:rPr>
        <w:t>已</w:t>
      </w:r>
      <w:r w:rsidRPr="006A68A4">
        <w:rPr>
          <w:rFonts w:hint="eastAsia"/>
          <w:lang w:eastAsia="zh-CN"/>
        </w:rPr>
        <w:t>列入国际社会全球议程的重点工作</w:t>
      </w:r>
      <w:r>
        <w:rPr>
          <w:rFonts w:hint="eastAsia"/>
          <w:lang w:eastAsia="zh-CN"/>
        </w:rPr>
        <w:t>中</w:t>
      </w:r>
      <w:r w:rsidRPr="006A68A4">
        <w:rPr>
          <w:rFonts w:hint="eastAsia"/>
          <w:lang w:eastAsia="zh-CN"/>
        </w:rPr>
        <w:t>；</w:t>
      </w:r>
    </w:p>
    <w:p w:rsidR="008C1D3E" w:rsidRPr="006A68A4" w:rsidRDefault="008C1D3E" w:rsidP="008C1D3E">
      <w:pPr>
        <w:rPr>
          <w:lang w:eastAsia="zh-CN"/>
        </w:rPr>
      </w:pPr>
      <w:r>
        <w:rPr>
          <w:i/>
          <w:iCs/>
          <w:lang w:eastAsia="zh-CN"/>
        </w:rPr>
        <w:t>k</w:t>
      </w:r>
      <w:r w:rsidRPr="006A68A4">
        <w:rPr>
          <w:rFonts w:hint="eastAsia"/>
          <w:i/>
          <w:iCs/>
          <w:lang w:eastAsia="zh-CN"/>
        </w:rPr>
        <w:t>)</w:t>
      </w:r>
      <w:r w:rsidRPr="006A68A4">
        <w:rPr>
          <w:rFonts w:hint="eastAsia"/>
          <w:lang w:eastAsia="zh-CN"/>
        </w:rPr>
        <w:tab/>
      </w:r>
      <w:r w:rsidRPr="006A68A4">
        <w:rPr>
          <w:rFonts w:hint="eastAsia"/>
          <w:lang w:eastAsia="zh-CN"/>
        </w:rPr>
        <w:t>保护</w:t>
      </w:r>
      <w:r>
        <w:rPr>
          <w:rFonts w:hint="eastAsia"/>
          <w:lang w:eastAsia="zh-CN"/>
        </w:rPr>
        <w:t>上网儿童涉及</w:t>
      </w:r>
      <w:r w:rsidRPr="006A68A4">
        <w:rPr>
          <w:rFonts w:hint="eastAsia"/>
          <w:lang w:eastAsia="zh-CN"/>
        </w:rPr>
        <w:t>与其它联合国机构和伙伴建立</w:t>
      </w:r>
      <w:r>
        <w:rPr>
          <w:rFonts w:hint="eastAsia"/>
          <w:lang w:eastAsia="zh-CN"/>
        </w:rPr>
        <w:t>的国家、区域和</w:t>
      </w:r>
      <w:r w:rsidRPr="006A68A4">
        <w:rPr>
          <w:rFonts w:hint="eastAsia"/>
          <w:lang w:eastAsia="zh-CN"/>
        </w:rPr>
        <w:t>国际</w:t>
      </w:r>
      <w:r>
        <w:rPr>
          <w:rFonts w:hint="eastAsia"/>
          <w:lang w:eastAsia="zh-CN"/>
        </w:rPr>
        <w:t>协</w:t>
      </w:r>
      <w:r w:rsidRPr="006A68A4">
        <w:rPr>
          <w:rFonts w:hint="eastAsia"/>
          <w:lang w:eastAsia="zh-CN"/>
        </w:rPr>
        <w:t>作网，</w:t>
      </w:r>
      <w:r>
        <w:rPr>
          <w:rFonts w:hint="eastAsia"/>
          <w:lang w:eastAsia="zh-CN"/>
        </w:rPr>
        <w:t>目的在于</w:t>
      </w:r>
      <w:r w:rsidRPr="006A68A4">
        <w:rPr>
          <w:rFonts w:hint="eastAsia"/>
          <w:lang w:eastAsia="zh-CN"/>
        </w:rPr>
        <w:t>为促进</w:t>
      </w:r>
      <w:r>
        <w:rPr>
          <w:rFonts w:hint="eastAsia"/>
          <w:lang w:eastAsia="zh-CN"/>
        </w:rPr>
        <w:t>上网儿童</w:t>
      </w:r>
      <w:r w:rsidRPr="006A68A4">
        <w:rPr>
          <w:rFonts w:hint="eastAsia"/>
          <w:lang w:eastAsia="zh-CN"/>
        </w:rPr>
        <w:t>的保护采取行动，就安全的</w:t>
      </w:r>
      <w:r>
        <w:rPr>
          <w:rFonts w:hint="eastAsia"/>
          <w:lang w:eastAsia="zh-CN"/>
        </w:rPr>
        <w:t>上网</w:t>
      </w:r>
      <w:r w:rsidRPr="006A68A4">
        <w:rPr>
          <w:rFonts w:hint="eastAsia"/>
          <w:lang w:eastAsia="zh-CN"/>
        </w:rPr>
        <w:t>行为提供指导</w:t>
      </w:r>
      <w:r>
        <w:rPr>
          <w:rFonts w:hint="eastAsia"/>
          <w:lang w:eastAsia="zh-CN"/>
        </w:rPr>
        <w:t>，</w:t>
      </w:r>
    </w:p>
    <w:p w:rsidR="008C1D3E" w:rsidRDefault="008C1D3E" w:rsidP="008C1D3E">
      <w:pPr>
        <w:pStyle w:val="Call"/>
        <w:rPr>
          <w:lang w:eastAsia="zh-CN"/>
        </w:rPr>
      </w:pPr>
      <w:r w:rsidRPr="006A68A4">
        <w:rPr>
          <w:rFonts w:hint="eastAsia"/>
          <w:lang w:eastAsia="zh-CN"/>
        </w:rPr>
        <w:t>忆及</w:t>
      </w:r>
    </w:p>
    <w:p w:rsidR="008C1D3E" w:rsidRPr="006A68A4" w:rsidRDefault="008C1D3E" w:rsidP="008C1D3E">
      <w:pPr>
        <w:rPr>
          <w:lang w:eastAsia="zh-CN"/>
        </w:rPr>
      </w:pPr>
      <w:r w:rsidRPr="006A68A4">
        <w:rPr>
          <w:rFonts w:hint="eastAsia"/>
          <w:i/>
          <w:iCs/>
          <w:lang w:eastAsia="zh-CN"/>
        </w:rPr>
        <w:t>a)</w:t>
      </w:r>
      <w:r w:rsidRPr="006A68A4">
        <w:rPr>
          <w:rFonts w:hint="eastAsia"/>
          <w:lang w:eastAsia="zh-CN"/>
        </w:rPr>
        <w:tab/>
      </w:r>
      <w:r w:rsidRPr="006A68A4">
        <w:rPr>
          <w:rFonts w:hint="eastAsia"/>
          <w:lang w:eastAsia="zh-CN"/>
        </w:rPr>
        <w:t>《联合国儿童权利公约》（</w:t>
      </w:r>
      <w:r w:rsidRPr="006A68A4">
        <w:rPr>
          <w:rFonts w:hint="eastAsia"/>
          <w:lang w:eastAsia="zh-CN"/>
        </w:rPr>
        <w:t>1989</w:t>
      </w:r>
      <w:r w:rsidRPr="006A68A4">
        <w:rPr>
          <w:rFonts w:hint="eastAsia"/>
          <w:lang w:eastAsia="zh-CN"/>
        </w:rPr>
        <w:t>年）、联合国大会于</w:t>
      </w:r>
      <w:r>
        <w:rPr>
          <w:rFonts w:hint="eastAsia"/>
          <w:lang w:eastAsia="zh-CN"/>
        </w:rPr>
        <w:t>19</w:t>
      </w:r>
      <w:r w:rsidRPr="00F850FC">
        <w:rPr>
          <w:rFonts w:hint="eastAsia"/>
          <w:lang w:eastAsia="zh-CN"/>
        </w:rPr>
        <w:t>8</w:t>
      </w:r>
      <w:r w:rsidRPr="006A68A4">
        <w:rPr>
          <w:rFonts w:hint="eastAsia"/>
          <w:lang w:eastAsia="zh-CN"/>
        </w:rPr>
        <w:t>9</w:t>
      </w:r>
      <w:r w:rsidRPr="006A68A4">
        <w:rPr>
          <w:rFonts w:hint="eastAsia"/>
          <w:lang w:eastAsia="zh-CN"/>
        </w:rPr>
        <w:t>年</w:t>
      </w:r>
      <w:r w:rsidRPr="006A68A4">
        <w:rPr>
          <w:rFonts w:hint="eastAsia"/>
          <w:lang w:eastAsia="zh-CN"/>
        </w:rPr>
        <w:t>11</w:t>
      </w:r>
      <w:r w:rsidRPr="006A68A4">
        <w:rPr>
          <w:rFonts w:hint="eastAsia"/>
          <w:lang w:eastAsia="zh-CN"/>
        </w:rPr>
        <w:t>月</w:t>
      </w:r>
      <w:r w:rsidRPr="006A68A4">
        <w:rPr>
          <w:rFonts w:hint="eastAsia"/>
          <w:lang w:eastAsia="zh-CN"/>
        </w:rPr>
        <w:t>20</w:t>
      </w:r>
      <w:r w:rsidRPr="006A68A4">
        <w:rPr>
          <w:rFonts w:hint="eastAsia"/>
          <w:lang w:eastAsia="zh-CN"/>
        </w:rPr>
        <w:t>日通过并得到《世界人权宣言》和所有相关联合国有关保护儿童和保护</w:t>
      </w:r>
      <w:r>
        <w:rPr>
          <w:rFonts w:hint="eastAsia"/>
          <w:lang w:eastAsia="zh-CN"/>
        </w:rPr>
        <w:t>上网儿童</w:t>
      </w:r>
      <w:r w:rsidRPr="006A68A4">
        <w:rPr>
          <w:rFonts w:hint="eastAsia"/>
          <w:lang w:eastAsia="zh-CN"/>
        </w:rPr>
        <w:t>决议认可的《儿童权利宣言》；</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sidRPr="006A68A4">
        <w:rPr>
          <w:rFonts w:hint="eastAsia"/>
          <w:i/>
          <w:iCs/>
          <w:lang w:eastAsia="zh-CN"/>
        </w:rPr>
        <w:lastRenderedPageBreak/>
        <w:t>b)</w:t>
      </w:r>
      <w:r w:rsidRPr="006A68A4">
        <w:rPr>
          <w:rFonts w:hint="eastAsia"/>
          <w:lang w:eastAsia="zh-CN"/>
        </w:rPr>
        <w:tab/>
      </w:r>
      <w:r>
        <w:rPr>
          <w:lang w:eastAsia="zh-CN"/>
        </w:rPr>
        <w:t>在《儿童权利公约》框架下，缔约国承诺保护儿童免受一切形式的</w:t>
      </w:r>
      <w:r w:rsidRPr="006A68A4">
        <w:rPr>
          <w:lang w:eastAsia="zh-CN"/>
        </w:rPr>
        <w:t>剥削和性虐待危害，</w:t>
      </w:r>
      <w:r w:rsidRPr="006A68A4">
        <w:rPr>
          <w:rFonts w:hint="eastAsia"/>
          <w:lang w:eastAsia="zh-CN"/>
        </w:rPr>
        <w:t>并</w:t>
      </w:r>
      <w:r w:rsidRPr="006A68A4">
        <w:rPr>
          <w:lang w:eastAsia="zh-CN"/>
        </w:rPr>
        <w:t>为此特别采取</w:t>
      </w:r>
      <w:r w:rsidRPr="006A68A4">
        <w:rPr>
          <w:rFonts w:hint="eastAsia"/>
          <w:lang w:eastAsia="zh-CN"/>
        </w:rPr>
        <w:t>所有</w:t>
      </w:r>
      <w:r w:rsidRPr="006A68A4">
        <w:rPr>
          <w:lang w:eastAsia="zh-CN"/>
        </w:rPr>
        <w:t>适当的国家、双边和多边措施，防止</w:t>
      </w:r>
      <w:r w:rsidRPr="006A68A4">
        <w:rPr>
          <w:lang w:eastAsia="zh-CN"/>
        </w:rPr>
        <w:t xml:space="preserve"> a) </w:t>
      </w:r>
      <w:r w:rsidRPr="006A68A4">
        <w:rPr>
          <w:lang w:eastAsia="zh-CN"/>
        </w:rPr>
        <w:t>引诱或强迫儿童从事任何非法的性活动；</w:t>
      </w:r>
      <w:r w:rsidRPr="006A68A4">
        <w:rPr>
          <w:lang w:eastAsia="zh-CN"/>
        </w:rPr>
        <w:t xml:space="preserve">b) </w:t>
      </w:r>
      <w:r w:rsidRPr="006A68A4">
        <w:rPr>
          <w:lang w:eastAsia="zh-CN"/>
        </w:rPr>
        <w:t>利用儿童进行卖淫或从事其它非法的性行为；</w:t>
      </w:r>
      <w:r w:rsidRPr="006A68A4">
        <w:rPr>
          <w:lang w:eastAsia="zh-CN"/>
        </w:rPr>
        <w:t xml:space="preserve">c) </w:t>
      </w:r>
      <w:r w:rsidRPr="006A68A4">
        <w:rPr>
          <w:lang w:eastAsia="zh-CN"/>
        </w:rPr>
        <w:t>利用儿童从事色情表演和制作色情材料（第</w:t>
      </w:r>
      <w:r w:rsidRPr="006A68A4">
        <w:rPr>
          <w:lang w:eastAsia="zh-CN"/>
        </w:rPr>
        <w:t>34</w:t>
      </w:r>
      <w:r w:rsidRPr="006A68A4">
        <w:rPr>
          <w:lang w:eastAsia="zh-CN"/>
        </w:rPr>
        <w:t>条）情况的发生；</w:t>
      </w:r>
    </w:p>
    <w:p w:rsidR="008C1D3E" w:rsidRDefault="008C1D3E" w:rsidP="008C1D3E">
      <w:pPr>
        <w:rPr>
          <w:lang w:eastAsia="zh-CN"/>
        </w:rPr>
      </w:pPr>
      <w:r>
        <w:rPr>
          <w:i/>
          <w:iCs/>
          <w:lang w:eastAsia="zh-CN"/>
        </w:rPr>
        <w:t>c</w:t>
      </w:r>
      <w:r w:rsidRPr="006A68A4">
        <w:rPr>
          <w:rFonts w:hint="eastAsia"/>
          <w:i/>
          <w:iCs/>
          <w:lang w:eastAsia="zh-CN"/>
        </w:rPr>
        <w:t>)</w:t>
      </w:r>
      <w:r w:rsidRPr="006A68A4">
        <w:rPr>
          <w:rFonts w:hint="eastAsia"/>
          <w:lang w:eastAsia="zh-CN"/>
        </w:rPr>
        <w:tab/>
      </w:r>
      <w:r w:rsidRPr="006A68A4">
        <w:rPr>
          <w:rFonts w:hint="eastAsia"/>
          <w:lang w:eastAsia="zh-CN"/>
        </w:rPr>
        <w:t>根据《儿童权利公约关于买卖儿童、儿童卖淫和儿童色情制品问题的任择议定书》（</w:t>
      </w:r>
      <w:r w:rsidRPr="006A68A4">
        <w:rPr>
          <w:rFonts w:hint="eastAsia"/>
          <w:lang w:eastAsia="zh-CN"/>
        </w:rPr>
        <w:t>2000</w:t>
      </w:r>
      <w:r w:rsidRPr="006A68A4">
        <w:rPr>
          <w:rFonts w:hint="eastAsia"/>
          <w:lang w:eastAsia="zh-CN"/>
        </w:rPr>
        <w:t>年，纽约）第</w:t>
      </w:r>
      <w:r w:rsidRPr="006A68A4">
        <w:rPr>
          <w:rFonts w:hint="eastAsia"/>
          <w:lang w:eastAsia="zh-CN"/>
        </w:rPr>
        <w:t>10</w:t>
      </w:r>
      <w:r w:rsidRPr="006A68A4">
        <w:rPr>
          <w:rFonts w:hint="eastAsia"/>
          <w:lang w:eastAsia="zh-CN"/>
        </w:rPr>
        <w:t>条，缔约国应采取一切措施加强国际合作，签订多边、区域和双边协议，预防、侦查、调查、起诉和惩处参与买卖儿童、儿童卖淫、儿童色情制品和儿童性旅游行为的有关人员；并应推动其主管当局、国内和国际非政府组织和国际组织之间的国际合作与协调；</w:t>
      </w:r>
    </w:p>
    <w:p w:rsidR="008C1D3E" w:rsidRPr="00583067" w:rsidRDefault="008C1D3E" w:rsidP="008C1D3E">
      <w:pPr>
        <w:rPr>
          <w:lang w:eastAsia="zh-CN"/>
        </w:rPr>
      </w:pPr>
      <w:r>
        <w:rPr>
          <w:i/>
          <w:iCs/>
          <w:lang w:eastAsia="zh-CN"/>
        </w:rPr>
        <w:t>d</w:t>
      </w:r>
      <w:r w:rsidRPr="00583067">
        <w:rPr>
          <w:i/>
          <w:iCs/>
          <w:lang w:eastAsia="zh-CN"/>
        </w:rPr>
        <w:t>)</w:t>
      </w:r>
      <w:r w:rsidRPr="00583067">
        <w:rPr>
          <w:lang w:eastAsia="zh-CN"/>
        </w:rPr>
        <w:tab/>
      </w:r>
      <w:r>
        <w:rPr>
          <w:rFonts w:hint="eastAsia"/>
          <w:lang w:eastAsia="zh-CN"/>
        </w:rPr>
        <w:t>联合国人权理事会在</w:t>
      </w:r>
      <w:r>
        <w:rPr>
          <w:rFonts w:hint="eastAsia"/>
          <w:lang w:eastAsia="zh-CN"/>
        </w:rPr>
        <w:t>2012</w:t>
      </w:r>
      <w:r>
        <w:rPr>
          <w:rFonts w:hint="eastAsia"/>
          <w:lang w:eastAsia="zh-CN"/>
        </w:rPr>
        <w:t>年</w:t>
      </w:r>
      <w:r>
        <w:rPr>
          <w:lang w:eastAsia="zh-CN"/>
        </w:rPr>
        <w:t>7</w:t>
      </w:r>
      <w:r>
        <w:rPr>
          <w:rFonts w:hint="eastAsia"/>
          <w:lang w:eastAsia="zh-CN"/>
        </w:rPr>
        <w:t>月</w:t>
      </w:r>
      <w:r>
        <w:rPr>
          <w:rFonts w:hint="eastAsia"/>
          <w:lang w:eastAsia="zh-CN"/>
        </w:rPr>
        <w:t>5</w:t>
      </w:r>
      <w:r>
        <w:rPr>
          <w:rFonts w:hint="eastAsia"/>
          <w:lang w:eastAsia="zh-CN"/>
        </w:rPr>
        <w:t>日通过的第</w:t>
      </w:r>
      <w:r>
        <w:rPr>
          <w:rFonts w:hint="eastAsia"/>
          <w:lang w:eastAsia="zh-CN"/>
        </w:rPr>
        <w:t>20/8</w:t>
      </w:r>
      <w:r>
        <w:rPr>
          <w:rFonts w:hint="eastAsia"/>
          <w:lang w:eastAsia="zh-CN"/>
        </w:rPr>
        <w:t>号决议中强调“人们在网下享有的各种权利在网上也须受到保护”；</w:t>
      </w:r>
    </w:p>
    <w:p w:rsidR="008C1D3E" w:rsidRPr="006A68A4" w:rsidRDefault="008C1D3E" w:rsidP="008C1D3E">
      <w:pPr>
        <w:rPr>
          <w:lang w:eastAsia="zh-CN"/>
        </w:rPr>
      </w:pPr>
      <w:r w:rsidRPr="006A68A4">
        <w:rPr>
          <w:rFonts w:hint="eastAsia"/>
          <w:i/>
          <w:iCs/>
          <w:lang w:eastAsia="zh-CN"/>
        </w:rPr>
        <w:t>e)</w:t>
      </w:r>
      <w:r w:rsidRPr="006A68A4">
        <w:rPr>
          <w:rFonts w:hint="eastAsia"/>
          <w:lang w:eastAsia="zh-CN"/>
        </w:rPr>
        <w:tab/>
      </w:r>
      <w:r w:rsidRPr="006A68A4">
        <w:rPr>
          <w:rFonts w:hint="eastAsia"/>
          <w:lang w:eastAsia="zh-CN"/>
        </w:rPr>
        <w:t>信息社会世界高峰会议</w:t>
      </w:r>
      <w:r w:rsidRPr="006A68A4">
        <w:rPr>
          <w:rFonts w:hint="eastAsia"/>
          <w:lang w:eastAsia="zh-CN"/>
        </w:rPr>
        <w:t>2005</w:t>
      </w:r>
      <w:r w:rsidRPr="006A68A4">
        <w:rPr>
          <w:rFonts w:hint="eastAsia"/>
          <w:lang w:eastAsia="zh-CN"/>
        </w:rPr>
        <w:t>年</w:t>
      </w:r>
      <w:r>
        <w:rPr>
          <w:rFonts w:hint="eastAsia"/>
          <w:lang w:eastAsia="zh-CN"/>
        </w:rPr>
        <w:t>阶段会议的</w:t>
      </w:r>
      <w:r w:rsidRPr="006A68A4">
        <w:rPr>
          <w:rFonts w:hint="eastAsia"/>
          <w:lang w:eastAsia="zh-CN"/>
        </w:rPr>
        <w:t>《突尼斯承诺》（第</w:t>
      </w:r>
      <w:r w:rsidRPr="006A68A4">
        <w:rPr>
          <w:rFonts w:hint="eastAsia"/>
          <w:lang w:eastAsia="zh-CN"/>
        </w:rPr>
        <w:t>24</w:t>
      </w:r>
      <w:r w:rsidRPr="006A68A4">
        <w:rPr>
          <w:rFonts w:hint="eastAsia"/>
          <w:lang w:eastAsia="zh-CN"/>
        </w:rPr>
        <w:t>段）中认识到</w:t>
      </w:r>
      <w:r w:rsidRPr="006A68A4">
        <w:rPr>
          <w:rFonts w:hint="eastAsia"/>
          <w:lang w:eastAsia="zh-CN"/>
        </w:rPr>
        <w:t>ICT</w:t>
      </w:r>
      <w:r w:rsidRPr="006A68A4">
        <w:rPr>
          <w:rFonts w:hint="eastAsia"/>
          <w:lang w:eastAsia="zh-CN"/>
        </w:rPr>
        <w:t>在保护儿童和促进儿童成长方面的作用，敦促成员国采取更有力的行动保护儿童在</w:t>
      </w:r>
      <w:r w:rsidRPr="006A68A4">
        <w:rPr>
          <w:rFonts w:hint="eastAsia"/>
          <w:lang w:eastAsia="zh-CN"/>
        </w:rPr>
        <w:t>ICT</w:t>
      </w:r>
      <w:r w:rsidRPr="006A68A4">
        <w:rPr>
          <w:rFonts w:hint="eastAsia"/>
          <w:lang w:eastAsia="zh-CN"/>
        </w:rPr>
        <w:t>方面的权利，避免他们因为这类技术而受到虐待，强调将儿童的最大利益放在首位。相应地，《信息社会突尼斯议程》（第</w:t>
      </w:r>
      <w:r w:rsidRPr="006A68A4">
        <w:rPr>
          <w:rFonts w:hint="eastAsia"/>
          <w:lang w:eastAsia="zh-CN"/>
        </w:rPr>
        <w:t>90</w:t>
      </w:r>
      <w:r>
        <w:rPr>
          <w:lang w:eastAsia="zh-CN"/>
        </w:rPr>
        <w:t xml:space="preserve"> </w:t>
      </w:r>
      <w:r w:rsidRPr="006A68A4">
        <w:rPr>
          <w:rFonts w:hint="eastAsia"/>
          <w:lang w:eastAsia="zh-CN"/>
        </w:rPr>
        <w:t>q</w:t>
      </w:r>
      <w:r>
        <w:rPr>
          <w:rFonts w:hint="eastAsia"/>
          <w:lang w:eastAsia="zh-CN"/>
        </w:rPr>
        <w:t>)</w:t>
      </w:r>
      <w:r w:rsidRPr="006A68A4">
        <w:rPr>
          <w:rFonts w:hint="eastAsia"/>
          <w:lang w:eastAsia="zh-CN"/>
        </w:rPr>
        <w:t>段）承诺通过在国家行动计划和信息通信战略中纳入监管、自我监管和其他有效的政策和框架内容，保护儿童与青年免受以</w:t>
      </w:r>
      <w:r w:rsidRPr="006A68A4">
        <w:rPr>
          <w:rFonts w:hint="eastAsia"/>
          <w:lang w:eastAsia="zh-CN"/>
        </w:rPr>
        <w:t>ICT</w:t>
      </w:r>
      <w:r w:rsidRPr="006A68A4">
        <w:rPr>
          <w:rFonts w:hint="eastAsia"/>
          <w:lang w:eastAsia="zh-CN"/>
        </w:rPr>
        <w:t>为手段进行的虐待和剥削，将</w:t>
      </w:r>
      <w:r w:rsidRPr="006A68A4">
        <w:rPr>
          <w:rFonts w:hint="eastAsia"/>
          <w:lang w:eastAsia="zh-CN"/>
        </w:rPr>
        <w:t>ICT</w:t>
      </w:r>
      <w:r w:rsidRPr="006A68A4">
        <w:rPr>
          <w:rFonts w:hint="eastAsia"/>
          <w:lang w:eastAsia="zh-CN"/>
        </w:rPr>
        <w:t>作为实现国际共同认可的发展目标（包括《千年发展目标》）的工具；</w:t>
      </w: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i/>
          <w:iCs/>
          <w:lang w:eastAsia="zh-CN"/>
        </w:rPr>
      </w:pPr>
      <w:r>
        <w:rPr>
          <w:i/>
          <w:iCs/>
          <w:lang w:eastAsia="zh-CN"/>
        </w:rPr>
        <w:br w:type="page"/>
      </w:r>
    </w:p>
    <w:p w:rsidR="008C1D3E" w:rsidRPr="0093264C" w:rsidRDefault="008C1D3E" w:rsidP="008C1D3E">
      <w:pPr>
        <w:rPr>
          <w:lang w:eastAsia="zh-CN"/>
        </w:rPr>
      </w:pPr>
      <w:r>
        <w:rPr>
          <w:i/>
          <w:iCs/>
          <w:lang w:eastAsia="zh-CN"/>
        </w:rPr>
        <w:lastRenderedPageBreak/>
        <w:t>f</w:t>
      </w:r>
      <w:r w:rsidRPr="0093264C">
        <w:rPr>
          <w:rFonts w:hint="eastAsia"/>
          <w:i/>
          <w:iCs/>
          <w:lang w:eastAsia="zh-CN"/>
        </w:rPr>
        <w:t>)</w:t>
      </w:r>
      <w:r w:rsidRPr="0093264C">
        <w:rPr>
          <w:rFonts w:hint="eastAsia"/>
          <w:lang w:eastAsia="zh-CN"/>
        </w:rPr>
        <w:tab/>
      </w:r>
      <w:r>
        <w:rPr>
          <w:rFonts w:hint="eastAsia"/>
          <w:lang w:eastAsia="zh-CN"/>
        </w:rPr>
        <w:t>在国际电联理事会</w:t>
      </w:r>
      <w:r>
        <w:rPr>
          <w:rFonts w:hint="eastAsia"/>
          <w:lang w:eastAsia="zh-CN"/>
        </w:rPr>
        <w:t>2009</w:t>
      </w:r>
      <w:r>
        <w:rPr>
          <w:rFonts w:hint="eastAsia"/>
          <w:lang w:eastAsia="zh-CN"/>
        </w:rPr>
        <w:t>年会议上成立的理事会国际互联网相关公共政策问题工作组（</w:t>
      </w:r>
      <w:r>
        <w:rPr>
          <w:lang w:eastAsia="zh-CN"/>
        </w:rPr>
        <w:t>CWG-Internet</w:t>
      </w:r>
      <w:r>
        <w:rPr>
          <w:lang w:eastAsia="zh-CN"/>
        </w:rPr>
        <w:t>）</w:t>
      </w:r>
      <w:r>
        <w:rPr>
          <w:rFonts w:hint="eastAsia"/>
          <w:lang w:eastAsia="zh-CN"/>
        </w:rPr>
        <w:t>就</w:t>
      </w:r>
      <w:r w:rsidRPr="0093264C">
        <w:rPr>
          <w:rFonts w:hint="eastAsia"/>
          <w:lang w:eastAsia="zh-CN"/>
        </w:rPr>
        <w:t>保护儿童和青少年免受虐待与剥削</w:t>
      </w:r>
      <w:r>
        <w:rPr>
          <w:rFonts w:hint="eastAsia"/>
          <w:lang w:eastAsia="zh-CN"/>
        </w:rPr>
        <w:t>展开了公开磋商，以了解该问题如何作为一项公共政策问题在</w:t>
      </w:r>
      <w:r>
        <w:rPr>
          <w:lang w:eastAsia="zh-CN"/>
        </w:rPr>
        <w:t>CWG-Internet</w:t>
      </w:r>
      <w:r>
        <w:rPr>
          <w:rFonts w:hint="eastAsia"/>
          <w:lang w:eastAsia="zh-CN"/>
        </w:rPr>
        <w:t>的</w:t>
      </w:r>
      <w:r w:rsidRPr="0093264C">
        <w:rPr>
          <w:rFonts w:hint="eastAsia"/>
          <w:lang w:eastAsia="zh-CN"/>
        </w:rPr>
        <w:t>工作范围内</w:t>
      </w:r>
      <w:r>
        <w:rPr>
          <w:rFonts w:hint="eastAsia"/>
          <w:lang w:eastAsia="zh-CN"/>
        </w:rPr>
        <w:t>进行讨论</w:t>
      </w:r>
      <w:r w:rsidRPr="0093264C">
        <w:rPr>
          <w:rFonts w:hint="eastAsia"/>
          <w:lang w:eastAsia="zh-CN"/>
        </w:rPr>
        <w:t>；</w:t>
      </w:r>
    </w:p>
    <w:p w:rsidR="008C1D3E" w:rsidRDefault="008C1D3E" w:rsidP="008C1D3E">
      <w:pPr>
        <w:rPr>
          <w:lang w:eastAsia="zh-CN"/>
        </w:rPr>
      </w:pPr>
      <w:r>
        <w:rPr>
          <w:i/>
          <w:iCs/>
          <w:lang w:eastAsia="zh-CN"/>
        </w:rPr>
        <w:t>g</w:t>
      </w:r>
      <w:r w:rsidRPr="0093264C">
        <w:rPr>
          <w:rFonts w:hint="eastAsia"/>
          <w:i/>
          <w:iCs/>
          <w:lang w:eastAsia="zh-CN"/>
        </w:rPr>
        <w:t>)</w:t>
      </w:r>
      <w:r w:rsidRPr="0093264C">
        <w:rPr>
          <w:rFonts w:hint="eastAsia"/>
          <w:lang w:eastAsia="zh-CN"/>
        </w:rPr>
        <w:tab/>
      </w:r>
      <w:r w:rsidRPr="0093264C">
        <w:rPr>
          <w:rFonts w:hint="eastAsia"/>
          <w:lang w:eastAsia="zh-CN"/>
        </w:rPr>
        <w:t>国际电联理事会</w:t>
      </w:r>
      <w:r w:rsidRPr="0093264C">
        <w:rPr>
          <w:rFonts w:hint="eastAsia"/>
          <w:lang w:eastAsia="zh-CN"/>
        </w:rPr>
        <w:t>2009</w:t>
      </w:r>
      <w:r w:rsidRPr="0093264C">
        <w:rPr>
          <w:rFonts w:hint="eastAsia"/>
          <w:lang w:eastAsia="zh-CN"/>
        </w:rPr>
        <w:t>年会议通过</w:t>
      </w:r>
      <w:r>
        <w:rPr>
          <w:rFonts w:hint="eastAsia"/>
          <w:lang w:eastAsia="zh-CN"/>
        </w:rPr>
        <w:t>了</w:t>
      </w:r>
      <w:r w:rsidRPr="0093264C">
        <w:rPr>
          <w:rFonts w:hint="eastAsia"/>
          <w:lang w:eastAsia="zh-CN"/>
        </w:rPr>
        <w:t>第</w:t>
      </w:r>
      <w:r w:rsidRPr="0093264C">
        <w:rPr>
          <w:lang w:eastAsia="zh-CN"/>
        </w:rPr>
        <w:t>1306</w:t>
      </w:r>
      <w:r w:rsidRPr="0093264C">
        <w:rPr>
          <w:rFonts w:hint="eastAsia"/>
          <w:lang w:eastAsia="zh-CN"/>
        </w:rPr>
        <w:t>号决议，按照该决议成立了由成员国和部门成员参加的“保护上网儿童工作组”</w:t>
      </w:r>
      <w:r>
        <w:rPr>
          <w:rFonts w:hint="eastAsia"/>
          <w:lang w:eastAsia="zh-CN"/>
        </w:rPr>
        <w:t>，</w:t>
      </w:r>
      <w:r w:rsidRPr="0093264C">
        <w:rPr>
          <w:rFonts w:hint="eastAsia"/>
          <w:lang w:eastAsia="zh-CN"/>
        </w:rPr>
        <w:t>其职能范围由国际电联成员通过与国际电联秘书处紧密合作予以确定</w:t>
      </w:r>
      <w:r>
        <w:rPr>
          <w:rFonts w:hint="eastAsia"/>
          <w:lang w:eastAsia="zh-CN"/>
        </w:rPr>
        <w:t>；</w:t>
      </w:r>
    </w:p>
    <w:p w:rsidR="008C1D3E" w:rsidRDefault="008C1D3E" w:rsidP="008C1D3E">
      <w:pPr>
        <w:rPr>
          <w:lang w:val="en-US" w:eastAsia="zh-CN"/>
        </w:rPr>
      </w:pPr>
      <w:r>
        <w:rPr>
          <w:rFonts w:asciiTheme="minorHAnsi" w:hAnsiTheme="minorHAnsi"/>
          <w:i/>
          <w:iCs/>
          <w:lang w:eastAsia="zh-CN"/>
        </w:rPr>
        <w:t>h</w:t>
      </w:r>
      <w:r w:rsidRPr="007C536E">
        <w:rPr>
          <w:rFonts w:asciiTheme="minorHAnsi" w:hAnsiTheme="minorHAnsi"/>
          <w:i/>
          <w:iCs/>
          <w:lang w:eastAsia="zh-CN"/>
        </w:rPr>
        <w:t>)</w:t>
      </w:r>
      <w:r w:rsidRPr="00015B71">
        <w:rPr>
          <w:rFonts w:asciiTheme="minorHAnsi" w:hAnsiTheme="minorHAnsi"/>
          <w:lang w:eastAsia="zh-CN"/>
        </w:rPr>
        <w:tab/>
      </w:r>
      <w:r w:rsidRPr="004F0D73">
        <w:rPr>
          <w:rFonts w:cstheme="minorHAnsi"/>
          <w:lang w:eastAsia="zh-CN"/>
        </w:rPr>
        <w:t>在日内瓦召开的</w:t>
      </w:r>
      <w:r w:rsidRPr="004F0D73">
        <w:rPr>
          <w:rFonts w:cstheme="minorHAnsi"/>
          <w:lang w:eastAsia="zh-CN"/>
        </w:rPr>
        <w:t>2012</w:t>
      </w:r>
      <w:r w:rsidRPr="004F0D73">
        <w:rPr>
          <w:rFonts w:cstheme="minorHAnsi"/>
          <w:lang w:eastAsia="zh-CN"/>
        </w:rPr>
        <w:t>年</w:t>
      </w:r>
      <w:r w:rsidRPr="004F0D73">
        <w:rPr>
          <w:rFonts w:cstheme="minorHAnsi"/>
          <w:lang w:eastAsia="zh-CN"/>
        </w:rPr>
        <w:t>WSIS</w:t>
      </w:r>
      <w:r w:rsidRPr="004F0D73">
        <w:rPr>
          <w:rFonts w:cstheme="minorHAnsi"/>
          <w:lang w:eastAsia="zh-CN"/>
        </w:rPr>
        <w:t>论坛上，组织了一次保护上网儿童举措（</w:t>
      </w:r>
      <w:r w:rsidRPr="004F0D73">
        <w:rPr>
          <w:rFonts w:cstheme="minorHAnsi"/>
          <w:lang w:eastAsia="zh-CN"/>
        </w:rPr>
        <w:t>COP</w:t>
      </w:r>
      <w:r w:rsidRPr="004F0D73">
        <w:rPr>
          <w:rFonts w:cstheme="minorHAnsi"/>
          <w:lang w:eastAsia="zh-CN"/>
        </w:rPr>
        <w:t>）合作方会议</w:t>
      </w:r>
      <w:r>
        <w:rPr>
          <w:rFonts w:cstheme="minorHAnsi" w:hint="eastAsia"/>
          <w:lang w:eastAsia="zh-CN"/>
        </w:rPr>
        <w:t>。会议</w:t>
      </w:r>
      <w:r w:rsidRPr="004F0D73">
        <w:rPr>
          <w:rFonts w:cstheme="minorHAnsi"/>
          <w:lang w:eastAsia="zh-CN"/>
        </w:rPr>
        <w:t>同意与上网家庭安全协会（</w:t>
      </w:r>
      <w:r w:rsidRPr="004F0D73">
        <w:rPr>
          <w:rFonts w:cstheme="minorHAnsi"/>
          <w:lang w:eastAsia="zh-CN"/>
        </w:rPr>
        <w:t>FOSI</w:t>
      </w:r>
      <w:r w:rsidRPr="004F0D73">
        <w:rPr>
          <w:rFonts w:cstheme="minorHAnsi"/>
          <w:lang w:eastAsia="zh-CN"/>
        </w:rPr>
        <w:t>）及网络观察基金会（</w:t>
      </w:r>
      <w:r w:rsidRPr="004F0D73">
        <w:rPr>
          <w:rFonts w:cstheme="minorHAnsi"/>
          <w:lang w:eastAsia="zh-CN"/>
        </w:rPr>
        <w:t>IWF</w:t>
      </w:r>
      <w:r w:rsidRPr="004F0D73">
        <w:rPr>
          <w:rFonts w:cstheme="minorHAnsi"/>
          <w:lang w:eastAsia="zh-CN"/>
        </w:rPr>
        <w:t>）密切合作，以便为成员国提供所需支持</w:t>
      </w:r>
      <w:r>
        <w:rPr>
          <w:rFonts w:cstheme="minorHAnsi" w:hint="eastAsia"/>
          <w:lang w:eastAsia="zh-CN"/>
        </w:rPr>
        <w:t>，</w:t>
      </w:r>
    </w:p>
    <w:p w:rsidR="008C1D3E" w:rsidRDefault="008C1D3E" w:rsidP="008C1D3E">
      <w:pPr>
        <w:pStyle w:val="Call"/>
        <w:rPr>
          <w:lang w:eastAsia="zh-CN"/>
        </w:rPr>
      </w:pPr>
      <w:r>
        <w:rPr>
          <w:rFonts w:hint="eastAsia"/>
          <w:lang w:eastAsia="zh-CN"/>
        </w:rPr>
        <w:t>进一步忆及</w:t>
      </w:r>
    </w:p>
    <w:p w:rsidR="008C1D3E" w:rsidRPr="006A68A4" w:rsidRDefault="008C1D3E" w:rsidP="008C1D3E">
      <w:pPr>
        <w:rPr>
          <w:lang w:eastAsia="zh-CN"/>
        </w:rPr>
      </w:pPr>
      <w:r w:rsidRPr="006A68A4">
        <w:rPr>
          <w:rFonts w:hint="eastAsia"/>
          <w:i/>
          <w:iCs/>
          <w:lang w:eastAsia="zh-CN"/>
        </w:rPr>
        <w:t>a)</w:t>
      </w:r>
      <w:r w:rsidRPr="006A68A4">
        <w:rPr>
          <w:rFonts w:hint="eastAsia"/>
          <w:lang w:eastAsia="zh-CN"/>
        </w:rPr>
        <w:tab/>
      </w:r>
      <w:r w:rsidRPr="00C06A0C">
        <w:rPr>
          <w:rFonts w:hint="eastAsia"/>
          <w:spacing w:val="-4"/>
          <w:lang w:eastAsia="zh-CN"/>
        </w:rPr>
        <w:t>国际电联是</w:t>
      </w:r>
      <w:r w:rsidRPr="00C06A0C">
        <w:rPr>
          <w:rFonts w:hint="eastAsia"/>
          <w:spacing w:val="-4"/>
          <w:lang w:eastAsia="zh-CN"/>
        </w:rPr>
        <w:t>C5</w:t>
      </w:r>
      <w:r w:rsidRPr="00C06A0C">
        <w:rPr>
          <w:rFonts w:hint="eastAsia"/>
          <w:spacing w:val="-4"/>
          <w:lang w:eastAsia="zh-CN"/>
        </w:rPr>
        <w:t>行动方面（“树立使用信息通信技术的信心和提高安全性”）的协调人</w:t>
      </w:r>
      <w:r w:rsidRPr="00C06A0C">
        <w:rPr>
          <w:rFonts w:hint="eastAsia"/>
          <w:spacing w:val="-4"/>
          <w:lang w:eastAsia="zh-CN"/>
        </w:rPr>
        <w:t>/</w:t>
      </w:r>
      <w:r w:rsidRPr="006A68A4">
        <w:rPr>
          <w:rFonts w:hint="eastAsia"/>
          <w:lang w:eastAsia="zh-CN"/>
        </w:rPr>
        <w:t>推进方；</w:t>
      </w:r>
    </w:p>
    <w:p w:rsidR="008C1D3E" w:rsidRPr="006A68A4" w:rsidRDefault="008C1D3E" w:rsidP="008C1D3E">
      <w:pPr>
        <w:rPr>
          <w:lang w:eastAsia="zh-CN"/>
        </w:rPr>
      </w:pPr>
      <w:r w:rsidRPr="006A68A4">
        <w:rPr>
          <w:rFonts w:hint="eastAsia"/>
          <w:i/>
          <w:iCs/>
          <w:lang w:eastAsia="zh-CN"/>
        </w:rPr>
        <w:t>b)</w:t>
      </w:r>
      <w:r w:rsidRPr="006A68A4">
        <w:rPr>
          <w:rFonts w:hint="eastAsia"/>
          <w:lang w:eastAsia="zh-CN"/>
        </w:rPr>
        <w:tab/>
      </w:r>
      <w:r w:rsidRPr="006A68A4">
        <w:rPr>
          <w:rFonts w:hint="eastAsia"/>
          <w:lang w:eastAsia="zh-CN"/>
        </w:rPr>
        <w:t>当</w:t>
      </w:r>
      <w:r w:rsidRPr="006A68A4">
        <w:rPr>
          <w:rFonts w:hint="eastAsia"/>
          <w:lang w:eastAsia="zh-CN"/>
        </w:rPr>
        <w:t>COP</w:t>
      </w:r>
      <w:r w:rsidRPr="006A68A4">
        <w:rPr>
          <w:rFonts w:hint="eastAsia"/>
          <w:lang w:eastAsia="zh-CN"/>
        </w:rPr>
        <w:t>举措介绍给国际电联理事会</w:t>
      </w:r>
      <w:r w:rsidRPr="006A68A4">
        <w:rPr>
          <w:rFonts w:hint="eastAsia"/>
          <w:lang w:eastAsia="zh-CN"/>
        </w:rPr>
        <w:t>2008</w:t>
      </w:r>
      <w:r w:rsidRPr="006A68A4">
        <w:rPr>
          <w:rFonts w:hint="eastAsia"/>
          <w:lang w:eastAsia="zh-CN"/>
        </w:rPr>
        <w:t>年会议高层对话会议时，得到国家元首、部长和全球国际组织负责人的赞同；</w:t>
      </w:r>
    </w:p>
    <w:p w:rsidR="008C1D3E" w:rsidRDefault="008C1D3E" w:rsidP="008C1D3E">
      <w:pPr>
        <w:rPr>
          <w:lang w:eastAsia="zh-CN"/>
        </w:rPr>
      </w:pPr>
      <w:r>
        <w:rPr>
          <w:i/>
          <w:iCs/>
          <w:lang w:eastAsia="zh-CN"/>
        </w:rPr>
        <w:t>c</w:t>
      </w:r>
      <w:r w:rsidRPr="006A68A4">
        <w:rPr>
          <w:rFonts w:hint="eastAsia"/>
          <w:i/>
          <w:iCs/>
          <w:lang w:eastAsia="zh-CN"/>
        </w:rPr>
        <w:t>)</w:t>
      </w:r>
      <w:r w:rsidRPr="006A68A4">
        <w:rPr>
          <w:rFonts w:hint="eastAsia"/>
          <w:i/>
          <w:iCs/>
          <w:lang w:eastAsia="zh-CN"/>
        </w:rPr>
        <w:tab/>
      </w:r>
      <w:r w:rsidRPr="006A68A4">
        <w:rPr>
          <w:rFonts w:hint="eastAsia"/>
          <w:lang w:eastAsia="zh-CN"/>
        </w:rPr>
        <w:t>国际电联与</w:t>
      </w:r>
      <w:r w:rsidRPr="006A68A4">
        <w:rPr>
          <w:rFonts w:hint="eastAsia"/>
          <w:lang w:eastAsia="zh-CN"/>
        </w:rPr>
        <w:t>COP</w:t>
      </w:r>
      <w:r w:rsidRPr="006A68A4">
        <w:rPr>
          <w:rFonts w:hint="eastAsia"/>
          <w:lang w:eastAsia="zh-CN"/>
        </w:rPr>
        <w:t>成员为保护网络空间的儿童制定了四套导则，即保护</w:t>
      </w:r>
      <w:r>
        <w:rPr>
          <w:rFonts w:hint="eastAsia"/>
          <w:lang w:eastAsia="zh-CN"/>
        </w:rPr>
        <w:t>上网儿童</w:t>
      </w:r>
      <w:r w:rsidRPr="006A68A4">
        <w:rPr>
          <w:rFonts w:hint="eastAsia"/>
          <w:lang w:eastAsia="zh-CN"/>
        </w:rPr>
        <w:t>指南、父母、监护人和教育者指南、业界指南和政策制定者指南</w:t>
      </w:r>
      <w:r>
        <w:rPr>
          <w:rFonts w:hint="eastAsia"/>
          <w:lang w:eastAsia="zh-CN"/>
        </w:rPr>
        <w:t>；</w:t>
      </w:r>
    </w:p>
    <w:p w:rsidR="008C1D3E" w:rsidRPr="00583067" w:rsidRDefault="008C1D3E" w:rsidP="008C1D3E">
      <w:pPr>
        <w:rPr>
          <w:sz w:val="23"/>
          <w:szCs w:val="23"/>
          <w:lang w:eastAsia="zh-CN"/>
        </w:rPr>
      </w:pPr>
      <w:r>
        <w:rPr>
          <w:i/>
          <w:iCs/>
          <w:lang w:eastAsia="zh-CN"/>
        </w:rPr>
        <w:t>d</w:t>
      </w:r>
      <w:r w:rsidRPr="0025063F">
        <w:rPr>
          <w:rFonts w:hint="eastAsia"/>
          <w:i/>
          <w:iCs/>
          <w:lang w:eastAsia="zh-CN"/>
        </w:rPr>
        <w:t>)</w:t>
      </w:r>
      <w:r>
        <w:rPr>
          <w:rFonts w:hint="eastAsia"/>
          <w:lang w:eastAsia="zh-CN"/>
        </w:rPr>
        <w:tab/>
      </w:r>
      <w:r>
        <w:rPr>
          <w:rFonts w:hint="eastAsia"/>
          <w:lang w:eastAsia="zh-CN"/>
        </w:rPr>
        <w:t>尽管</w:t>
      </w:r>
      <w:r w:rsidRPr="007C536E">
        <w:rPr>
          <w:rFonts w:hint="eastAsia"/>
          <w:lang w:eastAsia="zh-CN"/>
        </w:rPr>
        <w:t>如</w:t>
      </w:r>
      <w:r w:rsidRPr="007C536E">
        <w:rPr>
          <w:rFonts w:hint="eastAsia"/>
          <w:lang w:eastAsia="zh-CN"/>
        </w:rPr>
        <w:t>ITU-T E.164</w:t>
      </w:r>
      <w:r w:rsidRPr="007C536E">
        <w:rPr>
          <w:rFonts w:hint="eastAsia"/>
          <w:lang w:eastAsia="zh-CN"/>
        </w:rPr>
        <w:t>号建议书增补</w:t>
      </w:r>
      <w:r w:rsidRPr="007C536E">
        <w:rPr>
          <w:rFonts w:hint="eastAsia"/>
          <w:lang w:eastAsia="zh-CN"/>
        </w:rPr>
        <w:t>5</w:t>
      </w:r>
      <w:r w:rsidRPr="007C536E">
        <w:rPr>
          <w:rFonts w:hint="eastAsia"/>
          <w:lang w:eastAsia="zh-CN"/>
        </w:rPr>
        <w:t>（</w:t>
      </w:r>
      <w:r w:rsidRPr="007C536E">
        <w:rPr>
          <w:rFonts w:hint="eastAsia"/>
          <w:lang w:eastAsia="zh-CN"/>
        </w:rPr>
        <w:t>2009</w:t>
      </w:r>
      <w:r w:rsidRPr="007C536E">
        <w:rPr>
          <w:rFonts w:hint="eastAsia"/>
          <w:lang w:eastAsia="zh-CN"/>
        </w:rPr>
        <w:t>年</w:t>
      </w:r>
      <w:r w:rsidRPr="007C536E">
        <w:rPr>
          <w:rFonts w:hint="eastAsia"/>
          <w:lang w:eastAsia="zh-CN"/>
        </w:rPr>
        <w:t>11</w:t>
      </w:r>
      <w:r w:rsidRPr="007C536E">
        <w:rPr>
          <w:rFonts w:hint="eastAsia"/>
          <w:lang w:eastAsia="zh-CN"/>
        </w:rPr>
        <w:t>月）所述</w:t>
      </w:r>
      <w:r>
        <w:rPr>
          <w:rFonts w:hint="eastAsia"/>
          <w:lang w:eastAsia="zh-CN"/>
        </w:rPr>
        <w:t>，技术方面的困难使我们无法设立一个全球统一号码，但国际电联电信标准化部门（</w:t>
      </w:r>
      <w:r>
        <w:rPr>
          <w:rFonts w:hint="eastAsia"/>
          <w:lang w:eastAsia="zh-CN"/>
        </w:rPr>
        <w:t>ITU-T</w:t>
      </w:r>
      <w:r>
        <w:rPr>
          <w:rFonts w:hint="eastAsia"/>
          <w:lang w:eastAsia="zh-CN"/>
        </w:rPr>
        <w:t>）的不同研究组的文稿对于确定实用的解决方案和工具，在全球范围内促进使用保护上网儿童热线方面具有非常重要的意义，</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Default="008C1D3E" w:rsidP="008C1D3E">
      <w:pPr>
        <w:pStyle w:val="Call"/>
        <w:rPr>
          <w:lang w:eastAsia="zh-CN"/>
        </w:rPr>
      </w:pPr>
      <w:r>
        <w:rPr>
          <w:rFonts w:hint="eastAsia"/>
          <w:lang w:eastAsia="zh-CN"/>
        </w:rPr>
        <w:lastRenderedPageBreak/>
        <w:t>顾及</w:t>
      </w:r>
    </w:p>
    <w:p w:rsidR="008C1D3E" w:rsidRPr="006A68A4" w:rsidRDefault="008C1D3E" w:rsidP="008C1D3E">
      <w:pPr>
        <w:rPr>
          <w:lang w:eastAsia="zh-CN"/>
        </w:rPr>
      </w:pPr>
      <w:r w:rsidRPr="006A68A4">
        <w:rPr>
          <w:rFonts w:hint="eastAsia"/>
          <w:i/>
          <w:iCs/>
          <w:lang w:eastAsia="zh-CN"/>
        </w:rPr>
        <w:t>a)</w:t>
      </w:r>
      <w:r w:rsidRPr="006A68A4">
        <w:rPr>
          <w:rFonts w:hint="eastAsia"/>
          <w:lang w:eastAsia="zh-CN"/>
        </w:rPr>
        <w:tab/>
      </w:r>
      <w:r w:rsidRPr="006A68A4">
        <w:rPr>
          <w:rFonts w:hint="eastAsia"/>
          <w:lang w:eastAsia="zh-CN"/>
        </w:rPr>
        <w:t>理事会保护</w:t>
      </w:r>
      <w:r>
        <w:rPr>
          <w:rFonts w:hint="eastAsia"/>
          <w:lang w:eastAsia="zh-CN"/>
        </w:rPr>
        <w:t>上网儿童</w:t>
      </w:r>
      <w:r w:rsidRPr="006A68A4">
        <w:rPr>
          <w:rFonts w:hint="eastAsia"/>
          <w:lang w:eastAsia="zh-CN"/>
        </w:rPr>
        <w:t>工作组（</w:t>
      </w:r>
      <w:r>
        <w:rPr>
          <w:rFonts w:hint="eastAsia"/>
          <w:lang w:eastAsia="zh-CN"/>
        </w:rPr>
        <w:t>C</w:t>
      </w:r>
      <w:r w:rsidRPr="006A68A4">
        <w:rPr>
          <w:rFonts w:hint="eastAsia"/>
          <w:lang w:eastAsia="zh-CN"/>
        </w:rPr>
        <w:t>WG-COP</w:t>
      </w:r>
      <w:r w:rsidRPr="006A68A4">
        <w:rPr>
          <w:rFonts w:hint="eastAsia"/>
          <w:lang w:eastAsia="zh-CN"/>
        </w:rPr>
        <w:t>）的讨论和意见</w:t>
      </w:r>
      <w:r>
        <w:rPr>
          <w:rFonts w:hint="eastAsia"/>
          <w:lang w:eastAsia="zh-CN"/>
        </w:rPr>
        <w:t>；</w:t>
      </w:r>
    </w:p>
    <w:p w:rsidR="008C1D3E" w:rsidRDefault="008C1D3E" w:rsidP="008C1D3E">
      <w:pPr>
        <w:rPr>
          <w:lang w:eastAsia="zh-CN"/>
        </w:rPr>
      </w:pPr>
      <w:r>
        <w:rPr>
          <w:i/>
          <w:iCs/>
          <w:lang w:eastAsia="zh-CN"/>
        </w:rPr>
        <w:t>b</w:t>
      </w:r>
      <w:r w:rsidRPr="00A525BA">
        <w:rPr>
          <w:i/>
          <w:iCs/>
          <w:lang w:eastAsia="zh-CN"/>
        </w:rPr>
        <w:t>)</w:t>
      </w:r>
      <w:r>
        <w:rPr>
          <w:lang w:eastAsia="zh-CN"/>
        </w:rPr>
        <w:tab/>
      </w:r>
      <w:r w:rsidRPr="004F0D73">
        <w:rPr>
          <w:rFonts w:cstheme="minorHAnsi"/>
          <w:lang w:eastAsia="zh-CN"/>
        </w:rPr>
        <w:t>有必要在全球</w:t>
      </w:r>
      <w:r>
        <w:rPr>
          <w:rFonts w:cstheme="minorHAnsi" w:hint="eastAsia"/>
          <w:lang w:eastAsia="zh-CN"/>
        </w:rPr>
        <w:t>、</w:t>
      </w:r>
      <w:r w:rsidRPr="004F0D73">
        <w:rPr>
          <w:rFonts w:cstheme="minorHAnsi"/>
          <w:lang w:eastAsia="zh-CN"/>
        </w:rPr>
        <w:t>区域</w:t>
      </w:r>
      <w:r>
        <w:rPr>
          <w:rFonts w:cstheme="minorHAnsi" w:hint="eastAsia"/>
          <w:lang w:eastAsia="zh-CN"/>
        </w:rPr>
        <w:t>和国家</w:t>
      </w:r>
      <w:r w:rsidRPr="004F0D73">
        <w:rPr>
          <w:rFonts w:cstheme="minorHAnsi"/>
          <w:lang w:eastAsia="zh-CN"/>
        </w:rPr>
        <w:t>层面</w:t>
      </w:r>
      <w:r>
        <w:rPr>
          <w:rFonts w:cstheme="minorHAnsi" w:hint="eastAsia"/>
          <w:lang w:eastAsia="zh-CN"/>
        </w:rPr>
        <w:t>继续</w:t>
      </w:r>
      <w:r w:rsidRPr="004F0D73">
        <w:rPr>
          <w:rFonts w:cstheme="minorHAnsi"/>
          <w:lang w:eastAsia="zh-CN"/>
        </w:rPr>
        <w:t>开展工作，</w:t>
      </w:r>
      <w:r>
        <w:rPr>
          <w:rFonts w:cstheme="minorHAnsi" w:hint="eastAsia"/>
          <w:lang w:eastAsia="zh-CN"/>
        </w:rPr>
        <w:t>寻找</w:t>
      </w:r>
      <w:r w:rsidRPr="004F0D73">
        <w:rPr>
          <w:rFonts w:cstheme="minorHAnsi"/>
          <w:lang w:eastAsia="zh-CN"/>
        </w:rPr>
        <w:t>可利用的技术</w:t>
      </w:r>
      <w:r>
        <w:rPr>
          <w:rFonts w:cstheme="minorHAnsi" w:hint="eastAsia"/>
          <w:lang w:eastAsia="zh-CN"/>
        </w:rPr>
        <w:t>、管理和组织性</w:t>
      </w:r>
      <w:r w:rsidRPr="004F0D73">
        <w:rPr>
          <w:rFonts w:cstheme="minorHAnsi"/>
          <w:lang w:eastAsia="zh-CN"/>
        </w:rPr>
        <w:t>解决方案，</w:t>
      </w:r>
      <w:r>
        <w:rPr>
          <w:rFonts w:cstheme="minorHAnsi" w:hint="eastAsia"/>
          <w:lang w:eastAsia="zh-CN"/>
        </w:rPr>
        <w:t>以</w:t>
      </w:r>
      <w:r w:rsidRPr="004F0D73">
        <w:rPr>
          <w:rFonts w:cstheme="minorHAnsi"/>
          <w:lang w:eastAsia="zh-CN"/>
        </w:rPr>
        <w:t>保护上网儿童</w:t>
      </w:r>
      <w:r>
        <w:rPr>
          <w:rFonts w:cstheme="minorHAnsi" w:hint="eastAsia"/>
          <w:lang w:eastAsia="zh-CN"/>
        </w:rPr>
        <w:t>，并通过</w:t>
      </w:r>
      <w:r w:rsidRPr="004F0D73">
        <w:rPr>
          <w:rFonts w:cstheme="minorHAnsi"/>
          <w:lang w:eastAsia="zh-CN"/>
        </w:rPr>
        <w:t>开发创新应用，方便儿童接通保护上网儿童</w:t>
      </w:r>
      <w:r>
        <w:rPr>
          <w:rFonts w:cstheme="minorHAnsi" w:hint="eastAsia"/>
          <w:lang w:eastAsia="zh-CN"/>
        </w:rPr>
        <w:t>帮</w:t>
      </w:r>
      <w:r w:rsidRPr="004F0D73">
        <w:rPr>
          <w:rFonts w:cstheme="minorHAnsi"/>
          <w:lang w:eastAsia="zh-CN"/>
        </w:rPr>
        <w:t>助热线；</w:t>
      </w:r>
    </w:p>
    <w:p w:rsidR="008C1D3E" w:rsidRPr="00DE450B" w:rsidRDefault="008C1D3E" w:rsidP="008C1D3E">
      <w:pPr>
        <w:rPr>
          <w:lang w:eastAsia="zh-CN"/>
        </w:rPr>
      </w:pPr>
      <w:r>
        <w:rPr>
          <w:i/>
          <w:iCs/>
          <w:lang w:eastAsia="zh-CN"/>
        </w:rPr>
        <w:t>c</w:t>
      </w:r>
      <w:r w:rsidRPr="00A525BA">
        <w:rPr>
          <w:i/>
          <w:iCs/>
          <w:lang w:eastAsia="zh-CN"/>
        </w:rPr>
        <w:t>)</w:t>
      </w:r>
      <w:r w:rsidRPr="00DE450B">
        <w:rPr>
          <w:lang w:eastAsia="zh-CN"/>
        </w:rPr>
        <w:tab/>
      </w:r>
      <w:r w:rsidRPr="007F5C82">
        <w:rPr>
          <w:rFonts w:hint="eastAsia"/>
          <w:lang w:eastAsia="zh-CN"/>
        </w:rPr>
        <w:t>国际电联在各国、区域和国际层面开展的保护上网儿童活动</w:t>
      </w:r>
      <w:r>
        <w:rPr>
          <w:rFonts w:cstheme="minorHAnsi" w:hint="eastAsia"/>
          <w:lang w:eastAsia="zh-CN"/>
        </w:rPr>
        <w:t>；</w:t>
      </w:r>
    </w:p>
    <w:p w:rsidR="008C1D3E" w:rsidRPr="00DE450B" w:rsidRDefault="008C1D3E" w:rsidP="008C1D3E">
      <w:pPr>
        <w:rPr>
          <w:lang w:eastAsia="zh-CN"/>
        </w:rPr>
      </w:pPr>
      <w:r>
        <w:rPr>
          <w:i/>
          <w:iCs/>
          <w:lang w:eastAsia="zh-CN"/>
        </w:rPr>
        <w:t>d</w:t>
      </w:r>
      <w:r w:rsidRPr="00A525BA">
        <w:rPr>
          <w:i/>
          <w:iCs/>
          <w:lang w:eastAsia="zh-CN"/>
        </w:rPr>
        <w:t>)</w:t>
      </w:r>
      <w:r w:rsidRPr="00DE450B">
        <w:rPr>
          <w:lang w:eastAsia="zh-CN"/>
        </w:rPr>
        <w:tab/>
      </w:r>
      <w:r w:rsidRPr="004F0D73">
        <w:rPr>
          <w:rFonts w:cstheme="minorHAnsi"/>
          <w:lang w:eastAsia="zh-CN"/>
        </w:rPr>
        <w:t>许多国家近年来开展的</w:t>
      </w:r>
      <w:r>
        <w:rPr>
          <w:rFonts w:cstheme="minorHAnsi" w:hint="eastAsia"/>
          <w:lang w:eastAsia="zh-CN"/>
        </w:rPr>
        <w:t>相关</w:t>
      </w:r>
      <w:r w:rsidRPr="004F0D73">
        <w:rPr>
          <w:rFonts w:cstheme="minorHAnsi"/>
          <w:lang w:eastAsia="zh-CN"/>
        </w:rPr>
        <w:t>活动</w:t>
      </w:r>
      <w:r>
        <w:rPr>
          <w:rFonts w:cstheme="minorHAnsi" w:hint="eastAsia"/>
          <w:lang w:eastAsia="zh-CN"/>
        </w:rPr>
        <w:t>；</w:t>
      </w:r>
    </w:p>
    <w:p w:rsidR="008C1D3E" w:rsidRPr="00DE450B" w:rsidRDefault="008C1D3E" w:rsidP="008C1D3E">
      <w:pPr>
        <w:rPr>
          <w:lang w:eastAsia="zh-CN"/>
        </w:rPr>
      </w:pPr>
      <w:r>
        <w:rPr>
          <w:i/>
          <w:iCs/>
          <w:lang w:eastAsia="zh-CN"/>
        </w:rPr>
        <w:t>e</w:t>
      </w:r>
      <w:r w:rsidRPr="00A525BA">
        <w:rPr>
          <w:i/>
          <w:iCs/>
          <w:lang w:eastAsia="zh-CN"/>
        </w:rPr>
        <w:t>)</w:t>
      </w:r>
      <w:r w:rsidRPr="00DE450B">
        <w:rPr>
          <w:lang w:eastAsia="zh-CN"/>
        </w:rPr>
        <w:tab/>
      </w:r>
      <w:r w:rsidRPr="00B83009">
        <w:rPr>
          <w:rFonts w:hint="eastAsia"/>
          <w:lang w:eastAsia="zh-CN"/>
        </w:rPr>
        <w:t>全球青年峰会跨越</w:t>
      </w:r>
      <w:r w:rsidRPr="00B83009">
        <w:rPr>
          <w:rFonts w:hint="eastAsia"/>
          <w:lang w:eastAsia="zh-CN"/>
        </w:rPr>
        <w:t>2015</w:t>
      </w:r>
      <w:r w:rsidRPr="00B83009">
        <w:rPr>
          <w:rFonts w:hint="eastAsia"/>
          <w:lang w:eastAsia="zh-CN"/>
        </w:rPr>
        <w:t>年全球青年峰会</w:t>
      </w:r>
      <w:r>
        <w:rPr>
          <w:rFonts w:hint="eastAsia"/>
          <w:lang w:eastAsia="zh-CN"/>
        </w:rPr>
        <w:t>，（</w:t>
      </w:r>
      <w:r w:rsidRPr="00B83009">
        <w:rPr>
          <w:rFonts w:hint="eastAsia"/>
          <w:lang w:eastAsia="zh-CN"/>
        </w:rPr>
        <w:t>2013</w:t>
      </w:r>
      <w:r w:rsidRPr="00B83009">
        <w:rPr>
          <w:rFonts w:hint="eastAsia"/>
          <w:lang w:eastAsia="zh-CN"/>
        </w:rPr>
        <w:t>年</w:t>
      </w:r>
      <w:r>
        <w:rPr>
          <w:rFonts w:hint="eastAsia"/>
          <w:lang w:eastAsia="zh-CN"/>
        </w:rPr>
        <w:t>，</w:t>
      </w:r>
      <w:r w:rsidRPr="00B83009">
        <w:rPr>
          <w:rFonts w:hint="eastAsia"/>
          <w:lang w:eastAsia="zh-CN"/>
        </w:rPr>
        <w:t>哥斯达黎加</w:t>
      </w:r>
      <w:r>
        <w:rPr>
          <w:rFonts w:hint="eastAsia"/>
          <w:lang w:eastAsia="zh-CN"/>
        </w:rPr>
        <w:t>圣何塞</w:t>
      </w:r>
      <w:r>
        <w:rPr>
          <w:lang w:eastAsia="zh-CN"/>
        </w:rPr>
        <w:t>）</w:t>
      </w:r>
      <w:r>
        <w:rPr>
          <w:rFonts w:hint="eastAsia"/>
          <w:lang w:eastAsia="zh-CN"/>
        </w:rPr>
        <w:t>呼吁</w:t>
      </w:r>
      <w:r>
        <w:rPr>
          <w:lang w:eastAsia="zh-CN"/>
        </w:rPr>
        <w:t>各成员国</w:t>
      </w:r>
      <w:r>
        <w:rPr>
          <w:rFonts w:hint="eastAsia"/>
          <w:lang w:eastAsia="zh-CN"/>
        </w:rPr>
        <w:t>制定</w:t>
      </w:r>
      <w:r w:rsidRPr="00E676F6">
        <w:rPr>
          <w:rFonts w:hint="eastAsia"/>
          <w:lang w:eastAsia="zh-CN"/>
        </w:rPr>
        <w:t>政策</w:t>
      </w:r>
      <w:r>
        <w:rPr>
          <w:rFonts w:hint="eastAsia"/>
          <w:lang w:eastAsia="zh-CN"/>
        </w:rPr>
        <w:t>，使得网上社区安全可靠，</w:t>
      </w:r>
    </w:p>
    <w:p w:rsidR="008C1D3E" w:rsidRDefault="008C1D3E" w:rsidP="008C1D3E">
      <w:pPr>
        <w:pStyle w:val="Call"/>
        <w:rPr>
          <w:lang w:eastAsia="zh-CN"/>
        </w:rPr>
      </w:pPr>
      <w:r w:rsidRPr="006A68A4">
        <w:rPr>
          <w:rFonts w:hint="eastAsia"/>
          <w:lang w:eastAsia="zh-CN"/>
        </w:rPr>
        <w:t>做出决议</w:t>
      </w:r>
    </w:p>
    <w:p w:rsidR="008C1D3E" w:rsidRDefault="008C1D3E" w:rsidP="008C1D3E">
      <w:pPr>
        <w:rPr>
          <w:lang w:eastAsia="zh-CN"/>
        </w:rPr>
      </w:pPr>
      <w:r w:rsidRPr="006A68A4">
        <w:rPr>
          <w:rFonts w:hint="eastAsia"/>
          <w:lang w:eastAsia="zh-CN"/>
        </w:rPr>
        <w:t>1</w:t>
      </w:r>
      <w:r w:rsidRPr="006A68A4">
        <w:rPr>
          <w:rFonts w:hint="eastAsia"/>
          <w:lang w:eastAsia="zh-CN"/>
        </w:rPr>
        <w:tab/>
      </w:r>
      <w:r w:rsidRPr="006A68A4">
        <w:rPr>
          <w:rFonts w:hint="eastAsia"/>
          <w:lang w:eastAsia="zh-CN"/>
        </w:rPr>
        <w:t>国际电联应继续将</w:t>
      </w:r>
      <w:r w:rsidRPr="006A68A4">
        <w:rPr>
          <w:rFonts w:hint="eastAsia"/>
          <w:lang w:eastAsia="zh-CN"/>
        </w:rPr>
        <w:t>COP</w:t>
      </w:r>
      <w:r w:rsidRPr="006A68A4">
        <w:rPr>
          <w:rFonts w:hint="eastAsia"/>
          <w:lang w:eastAsia="zh-CN"/>
        </w:rPr>
        <w:t>举措作为提高人们有关儿童</w:t>
      </w:r>
      <w:r>
        <w:rPr>
          <w:rFonts w:hint="eastAsia"/>
          <w:lang w:eastAsia="zh-CN"/>
        </w:rPr>
        <w:t>上网</w:t>
      </w:r>
      <w:r w:rsidRPr="006A68A4">
        <w:rPr>
          <w:rFonts w:hint="eastAsia"/>
          <w:lang w:eastAsia="zh-CN"/>
        </w:rPr>
        <w:t>安全问题认识</w:t>
      </w:r>
      <w:r>
        <w:rPr>
          <w:rFonts w:hint="eastAsia"/>
          <w:lang w:eastAsia="zh-CN"/>
        </w:rPr>
        <w:t>和分享这方面最佳做法</w:t>
      </w:r>
      <w:r w:rsidRPr="006A68A4">
        <w:rPr>
          <w:rFonts w:hint="eastAsia"/>
          <w:lang w:eastAsia="zh-CN"/>
        </w:rPr>
        <w:t>的平台；</w:t>
      </w:r>
    </w:p>
    <w:p w:rsidR="008C1D3E" w:rsidRDefault="008C1D3E" w:rsidP="008C1D3E">
      <w:pPr>
        <w:rPr>
          <w:lang w:eastAsia="zh-CN"/>
        </w:rPr>
      </w:pPr>
      <w:r w:rsidRPr="006A68A4">
        <w:rPr>
          <w:rFonts w:hint="eastAsia"/>
          <w:lang w:eastAsia="zh-CN"/>
        </w:rPr>
        <w:t>2</w:t>
      </w:r>
      <w:r w:rsidRPr="006A68A4">
        <w:rPr>
          <w:rFonts w:hint="eastAsia"/>
          <w:lang w:eastAsia="zh-CN"/>
        </w:rPr>
        <w:tab/>
      </w:r>
      <w:r w:rsidRPr="006A68A4">
        <w:rPr>
          <w:rFonts w:hint="eastAsia"/>
          <w:lang w:eastAsia="zh-CN"/>
        </w:rPr>
        <w:t>国际电联应继续向成员国，特别是</w:t>
      </w:r>
      <w:r>
        <w:rPr>
          <w:rFonts w:hint="eastAsia"/>
          <w:lang w:eastAsia="zh-CN"/>
        </w:rPr>
        <w:t>向</w:t>
      </w:r>
      <w:r w:rsidRPr="006A68A4">
        <w:rPr>
          <w:rFonts w:hint="eastAsia"/>
          <w:lang w:eastAsia="zh-CN"/>
        </w:rPr>
        <w:t>发展中国家</w:t>
      </w:r>
      <w:r>
        <w:rPr>
          <w:rStyle w:val="FootnoteReference"/>
          <w:lang w:eastAsia="zh-CN"/>
        </w:rPr>
        <w:footnoteReference w:customMarkFollows="1" w:id="108"/>
        <w:t>1</w:t>
      </w:r>
      <w:r w:rsidRPr="006A68A4">
        <w:rPr>
          <w:rFonts w:hint="eastAsia"/>
          <w:lang w:eastAsia="zh-CN"/>
        </w:rPr>
        <w:t>提供帮助和支持，为</w:t>
      </w:r>
      <w:r w:rsidRPr="006A68A4">
        <w:rPr>
          <w:rFonts w:hint="eastAsia"/>
          <w:lang w:eastAsia="zh-CN"/>
        </w:rPr>
        <w:t>COP</w:t>
      </w:r>
      <w:r w:rsidRPr="006A68A4">
        <w:rPr>
          <w:rFonts w:hint="eastAsia"/>
          <w:lang w:eastAsia="zh-CN"/>
        </w:rPr>
        <w:t>举措制定并实施路线图</w:t>
      </w:r>
      <w:r>
        <w:rPr>
          <w:rFonts w:hint="eastAsia"/>
          <w:lang w:eastAsia="zh-CN"/>
        </w:rPr>
        <w:t>；</w:t>
      </w:r>
    </w:p>
    <w:p w:rsidR="008C1D3E" w:rsidRPr="0078457B" w:rsidRDefault="008C1D3E" w:rsidP="008C1D3E">
      <w:pPr>
        <w:rPr>
          <w:lang w:eastAsia="zh-CN"/>
        </w:rPr>
      </w:pPr>
      <w:r w:rsidRPr="007377BA">
        <w:rPr>
          <w:lang w:eastAsia="zh-CN"/>
        </w:rPr>
        <w:t>3</w:t>
      </w:r>
      <w:r w:rsidRPr="007377BA">
        <w:rPr>
          <w:lang w:eastAsia="zh-CN"/>
        </w:rPr>
        <w:tab/>
      </w:r>
      <w:r>
        <w:rPr>
          <w:rFonts w:hint="eastAsia"/>
          <w:lang w:eastAsia="zh-CN"/>
        </w:rPr>
        <w:t>国际电联应继续与相关利益攸关方合作，协调有关</w:t>
      </w:r>
      <w:r w:rsidRPr="00582667">
        <w:rPr>
          <w:lang w:eastAsia="zh-CN"/>
        </w:rPr>
        <w:t>COP</w:t>
      </w:r>
      <w:r>
        <w:rPr>
          <w:rFonts w:hint="eastAsia"/>
          <w:lang w:eastAsia="zh-CN"/>
        </w:rPr>
        <w:t>的各项举措，</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Default="008C1D3E" w:rsidP="008C1D3E">
      <w:pPr>
        <w:pStyle w:val="Call"/>
        <w:rPr>
          <w:lang w:eastAsia="zh-CN"/>
        </w:rPr>
      </w:pPr>
      <w:r>
        <w:rPr>
          <w:rFonts w:hint="eastAsia"/>
          <w:lang w:eastAsia="zh-CN"/>
        </w:rPr>
        <w:lastRenderedPageBreak/>
        <w:t>要求</w:t>
      </w:r>
      <w:r w:rsidRPr="006A68A4">
        <w:rPr>
          <w:rFonts w:hint="eastAsia"/>
          <w:lang w:eastAsia="zh-CN"/>
        </w:rPr>
        <w:t>理事会</w:t>
      </w:r>
    </w:p>
    <w:p w:rsidR="008C1D3E" w:rsidRDefault="008C1D3E" w:rsidP="008C1D3E">
      <w:pPr>
        <w:rPr>
          <w:lang w:eastAsia="zh-CN"/>
        </w:rPr>
      </w:pPr>
      <w:r>
        <w:rPr>
          <w:rFonts w:hint="eastAsia"/>
          <w:lang w:eastAsia="zh-CN"/>
        </w:rPr>
        <w:t>1</w:t>
      </w:r>
      <w:r>
        <w:rPr>
          <w:lang w:eastAsia="zh-CN"/>
        </w:rPr>
        <w:tab/>
      </w:r>
      <w:r w:rsidRPr="006A68A4">
        <w:rPr>
          <w:rFonts w:hint="eastAsia"/>
          <w:lang w:eastAsia="zh-CN"/>
        </w:rPr>
        <w:t>保留保护</w:t>
      </w:r>
      <w:r>
        <w:rPr>
          <w:rFonts w:hint="eastAsia"/>
          <w:lang w:eastAsia="zh-CN"/>
        </w:rPr>
        <w:t>上网儿童</w:t>
      </w:r>
      <w:r w:rsidRPr="006A68A4">
        <w:rPr>
          <w:rFonts w:hint="eastAsia"/>
          <w:lang w:eastAsia="zh-CN"/>
        </w:rPr>
        <w:t>工作组，</w:t>
      </w:r>
      <w:r>
        <w:rPr>
          <w:rFonts w:hint="eastAsia"/>
          <w:lang w:eastAsia="zh-CN"/>
        </w:rPr>
        <w:t>以</w:t>
      </w:r>
      <w:r w:rsidRPr="006A68A4">
        <w:rPr>
          <w:rFonts w:hint="eastAsia"/>
          <w:lang w:eastAsia="zh-CN"/>
        </w:rPr>
        <w:t>便成员就国际电联在保护</w:t>
      </w:r>
      <w:r>
        <w:rPr>
          <w:rFonts w:hint="eastAsia"/>
          <w:lang w:eastAsia="zh-CN"/>
        </w:rPr>
        <w:t>上网儿童</w:t>
      </w:r>
      <w:r w:rsidRPr="006A68A4">
        <w:rPr>
          <w:rFonts w:hint="eastAsia"/>
          <w:lang w:eastAsia="zh-CN"/>
        </w:rPr>
        <w:t>方面的作用提出输入意见和指导</w:t>
      </w:r>
      <w:r>
        <w:rPr>
          <w:rFonts w:hint="eastAsia"/>
          <w:lang w:eastAsia="zh-CN"/>
        </w:rPr>
        <w:t>；</w:t>
      </w:r>
    </w:p>
    <w:p w:rsidR="008C1D3E" w:rsidRDefault="008C1D3E" w:rsidP="008C1D3E">
      <w:pPr>
        <w:rPr>
          <w:lang w:eastAsia="zh-CN"/>
        </w:rPr>
      </w:pPr>
      <w:r w:rsidRPr="00583067">
        <w:rPr>
          <w:lang w:eastAsia="zh-CN"/>
        </w:rPr>
        <w:t>2</w:t>
      </w:r>
      <w:r w:rsidRPr="00583067">
        <w:rPr>
          <w:lang w:eastAsia="zh-CN"/>
        </w:rPr>
        <w:tab/>
      </w:r>
      <w:r>
        <w:rPr>
          <w:rFonts w:hint="eastAsia"/>
          <w:lang w:eastAsia="zh-CN"/>
        </w:rPr>
        <w:t>确保所有利益攸关方均能参与</w:t>
      </w:r>
      <w:r>
        <w:rPr>
          <w:rFonts w:hint="eastAsia"/>
          <w:lang w:eastAsia="zh-CN"/>
        </w:rPr>
        <w:t>CWG</w:t>
      </w:r>
      <w:r>
        <w:rPr>
          <w:lang w:eastAsia="zh-CN"/>
        </w:rPr>
        <w:t xml:space="preserve"> COP</w:t>
      </w:r>
      <w:r>
        <w:rPr>
          <w:rFonts w:hint="eastAsia"/>
          <w:lang w:eastAsia="zh-CN"/>
        </w:rPr>
        <w:t>并为之做出贡献，以便在落实本项决议过程中开展最大程度的协作；</w:t>
      </w:r>
    </w:p>
    <w:p w:rsidR="008C1D3E" w:rsidRDefault="008C1D3E" w:rsidP="008C1D3E">
      <w:pPr>
        <w:rPr>
          <w:rFonts w:asciiTheme="majorEastAsia" w:eastAsiaTheme="majorEastAsia" w:hAnsiTheme="majorEastAsia" w:cstheme="minorHAnsi"/>
          <w:lang w:eastAsia="zh-CN"/>
        </w:rPr>
      </w:pPr>
      <w:r w:rsidRPr="00582667">
        <w:rPr>
          <w:lang w:eastAsia="zh-CN"/>
        </w:rPr>
        <w:t>3</w:t>
      </w:r>
      <w:r w:rsidRPr="00582667">
        <w:rPr>
          <w:lang w:eastAsia="zh-CN"/>
        </w:rPr>
        <w:tab/>
      </w:r>
      <w:r>
        <w:rPr>
          <w:rFonts w:hint="eastAsia"/>
          <w:lang w:eastAsia="zh-CN"/>
        </w:rPr>
        <w:t>鼓励</w:t>
      </w:r>
      <w:r>
        <w:rPr>
          <w:rFonts w:hint="eastAsia"/>
          <w:lang w:eastAsia="zh-CN"/>
        </w:rPr>
        <w:t>CWG</w:t>
      </w:r>
      <w:r>
        <w:rPr>
          <w:lang w:eastAsia="zh-CN"/>
        </w:rPr>
        <w:t xml:space="preserve"> COP</w:t>
      </w:r>
      <w:r>
        <w:rPr>
          <w:rFonts w:asciiTheme="majorEastAsia" w:eastAsiaTheme="majorEastAsia" w:hAnsiTheme="majorEastAsia" w:cstheme="minorHAnsi" w:hint="eastAsia"/>
          <w:lang w:eastAsia="zh-CN"/>
        </w:rPr>
        <w:t>在其会议召开之前开展针对青年人的一天在线磋商，以听取他们有关保护上网儿童各项事宜的意见和看法，</w:t>
      </w:r>
    </w:p>
    <w:p w:rsidR="008C1D3E" w:rsidRPr="00583067" w:rsidRDefault="008C1D3E" w:rsidP="008C1D3E">
      <w:pPr>
        <w:rPr>
          <w:lang w:eastAsia="zh-CN"/>
        </w:rPr>
      </w:pPr>
      <w:r w:rsidRPr="00C47566">
        <w:rPr>
          <w:rFonts w:hint="eastAsia"/>
          <w:lang w:eastAsia="zh-CN"/>
        </w:rPr>
        <w:t>4</w:t>
      </w:r>
      <w:r w:rsidRPr="00C47566">
        <w:rPr>
          <w:rFonts w:hint="eastAsia"/>
          <w:lang w:eastAsia="zh-CN"/>
        </w:rPr>
        <w:tab/>
      </w:r>
      <w:r w:rsidRPr="00C47566">
        <w:rPr>
          <w:rFonts w:hint="eastAsia"/>
          <w:lang w:eastAsia="zh-CN"/>
        </w:rPr>
        <w:t>继续不设密码地公开提供所有有关保护上网儿童问题的文件</w:t>
      </w:r>
      <w:r>
        <w:rPr>
          <w:rFonts w:hint="eastAsia"/>
          <w:lang w:eastAsia="zh-CN"/>
        </w:rPr>
        <w:t>，</w:t>
      </w:r>
    </w:p>
    <w:p w:rsidR="008C1D3E" w:rsidRDefault="008C1D3E" w:rsidP="008C1D3E">
      <w:pPr>
        <w:pStyle w:val="Call"/>
        <w:rPr>
          <w:lang w:eastAsia="zh-CN"/>
        </w:rPr>
      </w:pPr>
      <w:r w:rsidRPr="006A68A4">
        <w:rPr>
          <w:rFonts w:hint="eastAsia"/>
          <w:lang w:eastAsia="zh-CN"/>
        </w:rPr>
        <w:t>责成秘书长</w:t>
      </w:r>
    </w:p>
    <w:p w:rsidR="008C1D3E" w:rsidRPr="006A68A4" w:rsidRDefault="008C1D3E" w:rsidP="008C1D3E">
      <w:pPr>
        <w:rPr>
          <w:lang w:eastAsia="zh-CN"/>
        </w:rPr>
      </w:pPr>
      <w:r w:rsidRPr="006A68A4">
        <w:rPr>
          <w:rFonts w:hint="eastAsia"/>
          <w:lang w:eastAsia="zh-CN"/>
        </w:rPr>
        <w:t>1</w:t>
      </w:r>
      <w:r w:rsidRPr="006A68A4">
        <w:rPr>
          <w:rFonts w:hint="eastAsia"/>
          <w:lang w:eastAsia="zh-CN"/>
        </w:rPr>
        <w:tab/>
      </w:r>
      <w:r>
        <w:rPr>
          <w:rFonts w:hint="eastAsia"/>
          <w:lang w:eastAsia="zh-CN"/>
        </w:rPr>
        <w:t>继续</w:t>
      </w:r>
      <w:r w:rsidRPr="006A68A4">
        <w:rPr>
          <w:rFonts w:hint="eastAsia"/>
          <w:lang w:eastAsia="zh-CN"/>
        </w:rPr>
        <w:t>了解其它联合国组织在此领域开展的活动并与之开展适当协调，从而为扩大并协同在此重要领域的工作</w:t>
      </w:r>
      <w:r>
        <w:rPr>
          <w:rFonts w:hint="eastAsia"/>
          <w:lang w:eastAsia="zh-CN"/>
        </w:rPr>
        <w:t>建立</w:t>
      </w:r>
      <w:r w:rsidRPr="006A68A4">
        <w:rPr>
          <w:rFonts w:hint="eastAsia"/>
          <w:lang w:eastAsia="zh-CN"/>
        </w:rPr>
        <w:t>伙伴关系；</w:t>
      </w:r>
    </w:p>
    <w:p w:rsidR="008C1D3E" w:rsidRPr="00582667" w:rsidRDefault="008C1D3E" w:rsidP="008C1D3E">
      <w:pPr>
        <w:rPr>
          <w:lang w:eastAsia="zh-CN"/>
        </w:rPr>
      </w:pPr>
      <w:r>
        <w:rPr>
          <w:lang w:eastAsia="zh-CN"/>
        </w:rPr>
        <w:t>2</w:t>
      </w:r>
      <w:r w:rsidRPr="00582667">
        <w:rPr>
          <w:lang w:eastAsia="zh-CN"/>
        </w:rPr>
        <w:tab/>
      </w:r>
      <w:r w:rsidRPr="00316E57">
        <w:rPr>
          <w:rFonts w:asciiTheme="majorEastAsia" w:eastAsiaTheme="majorEastAsia" w:hAnsiTheme="majorEastAsia" w:hint="eastAsia"/>
          <w:lang w:eastAsia="zh-CN"/>
        </w:rPr>
        <w:t>协调</w:t>
      </w:r>
      <w:r w:rsidRPr="00316E57">
        <w:rPr>
          <w:rFonts w:asciiTheme="majorEastAsia" w:eastAsiaTheme="majorEastAsia" w:hAnsiTheme="majorEastAsia"/>
          <w:lang w:eastAsia="zh-CN"/>
        </w:rPr>
        <w:t>国际电联</w:t>
      </w:r>
      <w:r w:rsidRPr="00316E57">
        <w:rPr>
          <w:rFonts w:asciiTheme="majorEastAsia" w:eastAsiaTheme="majorEastAsia" w:hAnsiTheme="majorEastAsia" w:hint="eastAsia"/>
          <w:szCs w:val="24"/>
          <w:lang w:eastAsia="zh-CN"/>
        </w:rPr>
        <w:t>与负责该问题的联合国其它机构和实体的</w:t>
      </w:r>
      <w:r w:rsidRPr="00316E57">
        <w:rPr>
          <w:rFonts w:asciiTheme="majorEastAsia" w:eastAsiaTheme="majorEastAsia" w:hAnsiTheme="majorEastAsia"/>
          <w:szCs w:val="24"/>
          <w:lang w:eastAsia="zh-CN"/>
        </w:rPr>
        <w:t>工作</w:t>
      </w:r>
      <w:r w:rsidRPr="00316E57">
        <w:rPr>
          <w:rFonts w:asciiTheme="majorEastAsia" w:eastAsiaTheme="majorEastAsia" w:hAnsiTheme="majorEastAsia" w:hint="eastAsia"/>
          <w:szCs w:val="24"/>
          <w:lang w:eastAsia="zh-CN"/>
        </w:rPr>
        <w:t>，以</w:t>
      </w:r>
      <w:r>
        <w:rPr>
          <w:rFonts w:asciiTheme="majorEastAsia" w:eastAsiaTheme="majorEastAsia" w:hAnsiTheme="majorEastAsia" w:hint="eastAsia"/>
          <w:szCs w:val="24"/>
          <w:lang w:eastAsia="zh-CN"/>
        </w:rPr>
        <w:t>便为现有的用于</w:t>
      </w:r>
      <w:r w:rsidRPr="00316E57">
        <w:rPr>
          <w:rFonts w:asciiTheme="majorEastAsia" w:eastAsiaTheme="majorEastAsia" w:hAnsiTheme="majorEastAsia" w:hint="eastAsia"/>
          <w:szCs w:val="24"/>
          <w:lang w:eastAsia="zh-CN"/>
        </w:rPr>
        <w:t>储存保护上</w:t>
      </w:r>
      <w:r w:rsidRPr="00316E57">
        <w:rPr>
          <w:rFonts w:asciiTheme="majorEastAsia" w:eastAsiaTheme="majorEastAsia" w:hAnsiTheme="majorEastAsia"/>
          <w:szCs w:val="24"/>
          <w:lang w:eastAsia="zh-CN"/>
        </w:rPr>
        <w:t>网</w:t>
      </w:r>
      <w:r w:rsidRPr="00316E57">
        <w:rPr>
          <w:rFonts w:asciiTheme="majorEastAsia" w:eastAsiaTheme="majorEastAsia" w:hAnsiTheme="majorEastAsia" w:hint="eastAsia"/>
          <w:szCs w:val="24"/>
          <w:lang w:eastAsia="zh-CN"/>
        </w:rPr>
        <w:t>儿童方</w:t>
      </w:r>
      <w:r w:rsidRPr="00316E57">
        <w:rPr>
          <w:rFonts w:asciiTheme="majorEastAsia" w:eastAsiaTheme="majorEastAsia" w:hAnsiTheme="majorEastAsia"/>
          <w:szCs w:val="24"/>
          <w:lang w:eastAsia="zh-CN"/>
        </w:rPr>
        <w:t>面</w:t>
      </w:r>
      <w:r>
        <w:rPr>
          <w:rFonts w:asciiTheme="majorEastAsia" w:eastAsiaTheme="majorEastAsia" w:hAnsiTheme="majorEastAsia" w:hint="eastAsia"/>
          <w:szCs w:val="24"/>
          <w:lang w:eastAsia="zh-CN"/>
        </w:rPr>
        <w:t>有用</w:t>
      </w:r>
      <w:r w:rsidRPr="00316E57">
        <w:rPr>
          <w:rFonts w:asciiTheme="majorEastAsia" w:eastAsiaTheme="majorEastAsia" w:hAnsiTheme="majorEastAsia" w:hint="eastAsia"/>
          <w:szCs w:val="24"/>
          <w:lang w:eastAsia="zh-CN"/>
        </w:rPr>
        <w:t>信息、统计数据和工具的全球性资料库</w:t>
      </w:r>
      <w:r>
        <w:rPr>
          <w:rFonts w:asciiTheme="majorEastAsia" w:eastAsiaTheme="majorEastAsia" w:hAnsiTheme="majorEastAsia" w:hint="eastAsia"/>
          <w:szCs w:val="24"/>
          <w:lang w:eastAsia="zh-CN"/>
        </w:rPr>
        <w:t>做出贡献</w:t>
      </w:r>
      <w:r w:rsidRPr="00316E57">
        <w:rPr>
          <w:rFonts w:asciiTheme="majorEastAsia" w:eastAsiaTheme="majorEastAsia" w:hAnsiTheme="majorEastAsia" w:hint="eastAsia"/>
          <w:szCs w:val="24"/>
          <w:lang w:eastAsia="zh-CN"/>
        </w:rPr>
        <w:t>；</w:t>
      </w:r>
    </w:p>
    <w:p w:rsidR="008C1D3E" w:rsidRDefault="008C1D3E" w:rsidP="008C1D3E">
      <w:pPr>
        <w:rPr>
          <w:lang w:eastAsia="zh-CN"/>
        </w:rPr>
      </w:pPr>
      <w:r>
        <w:rPr>
          <w:lang w:eastAsia="zh-CN"/>
        </w:rPr>
        <w:t>3</w:t>
      </w:r>
      <w:r w:rsidRPr="006A68A4">
        <w:rPr>
          <w:rFonts w:hint="eastAsia"/>
          <w:lang w:eastAsia="zh-CN"/>
        </w:rPr>
        <w:tab/>
      </w:r>
      <w:r>
        <w:rPr>
          <w:rFonts w:hint="eastAsia"/>
          <w:lang w:eastAsia="zh-CN"/>
        </w:rPr>
        <w:t>继续协调</w:t>
      </w:r>
      <w:r w:rsidRPr="006A68A4">
        <w:rPr>
          <w:rFonts w:hint="eastAsia"/>
          <w:lang w:eastAsia="zh-CN"/>
        </w:rPr>
        <w:t>国际电联的活动与其它在国家、区域和国际层面开展的类似举措，以便消除可能的重复工作；</w:t>
      </w:r>
    </w:p>
    <w:p w:rsidR="008C1D3E" w:rsidRDefault="008C1D3E" w:rsidP="008C1D3E">
      <w:pPr>
        <w:rPr>
          <w:lang w:eastAsia="zh-CN"/>
        </w:rPr>
      </w:pPr>
      <w:r>
        <w:rPr>
          <w:rFonts w:hint="eastAsia"/>
          <w:lang w:eastAsia="zh-CN"/>
        </w:rPr>
        <w:t>4</w:t>
      </w:r>
      <w:r w:rsidRPr="006A68A4">
        <w:rPr>
          <w:rFonts w:hint="eastAsia"/>
          <w:lang w:eastAsia="zh-CN"/>
        </w:rPr>
        <w:tab/>
      </w:r>
      <w:r>
        <w:rPr>
          <w:color w:val="000000"/>
          <w:lang w:eastAsia="zh-CN"/>
        </w:rPr>
        <w:t>提请其它</w:t>
      </w:r>
      <w:r>
        <w:rPr>
          <w:color w:val="000000"/>
          <w:lang w:eastAsia="zh-CN"/>
        </w:rPr>
        <w:t>COP</w:t>
      </w:r>
      <w:r>
        <w:rPr>
          <w:color w:val="000000"/>
          <w:lang w:eastAsia="zh-CN"/>
        </w:rPr>
        <w:t>成员和联合国秘书长注意本决议，从而加大联合国系统对保护上网儿童的参与</w:t>
      </w:r>
      <w:r>
        <w:rPr>
          <w:rFonts w:ascii="SimSun" w:hAnsi="SimSun" w:cs="SimSun" w:hint="eastAsia"/>
          <w:color w:val="000000"/>
          <w:lang w:eastAsia="zh-CN"/>
        </w:rPr>
        <w:t>；</w:t>
      </w:r>
    </w:p>
    <w:p w:rsidR="008C1D3E" w:rsidRDefault="008C1D3E" w:rsidP="008C1D3E">
      <w:pPr>
        <w:rPr>
          <w:lang w:eastAsia="zh-CN"/>
        </w:rPr>
      </w:pPr>
      <w:r>
        <w:rPr>
          <w:lang w:eastAsia="zh-CN"/>
        </w:rPr>
        <w:t>5</w:t>
      </w:r>
      <w:r w:rsidRPr="006A68A4">
        <w:rPr>
          <w:rFonts w:hint="eastAsia"/>
          <w:lang w:eastAsia="zh-CN"/>
        </w:rPr>
        <w:tab/>
      </w:r>
      <w:r w:rsidRPr="006A68A4">
        <w:rPr>
          <w:rFonts w:hint="eastAsia"/>
          <w:lang w:eastAsia="zh-CN"/>
        </w:rPr>
        <w:t>向下一届全权代表大会提交有关实施</w:t>
      </w:r>
      <w:r>
        <w:rPr>
          <w:rFonts w:hint="eastAsia"/>
          <w:lang w:eastAsia="zh-CN"/>
        </w:rPr>
        <w:t>本</w:t>
      </w:r>
      <w:r w:rsidRPr="006A68A4">
        <w:rPr>
          <w:rFonts w:hint="eastAsia"/>
          <w:lang w:eastAsia="zh-CN"/>
        </w:rPr>
        <w:t>决议的成果报告</w:t>
      </w:r>
      <w:r>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eastAsia="zh-CN"/>
        </w:rPr>
      </w:pPr>
      <w:r>
        <w:rPr>
          <w:lang w:eastAsia="zh-CN"/>
        </w:rPr>
        <w:lastRenderedPageBreak/>
        <w:t>6</w:t>
      </w:r>
      <w:r w:rsidRPr="00583067">
        <w:rPr>
          <w:lang w:eastAsia="zh-CN"/>
        </w:rPr>
        <w:tab/>
      </w:r>
      <w:r>
        <w:rPr>
          <w:rFonts w:hint="eastAsia"/>
          <w:lang w:eastAsia="zh-CN"/>
        </w:rPr>
        <w:t>继续向参与保护上网儿童事宜的所有国际组织和利益攸关方分发</w:t>
      </w:r>
      <w:r>
        <w:rPr>
          <w:lang w:eastAsia="zh-CN"/>
        </w:rPr>
        <w:t>GWG COP</w:t>
      </w:r>
      <w:r>
        <w:rPr>
          <w:rFonts w:hint="eastAsia"/>
          <w:lang w:eastAsia="zh-CN"/>
        </w:rPr>
        <w:t>的文件和报告，以便他们通力协作；</w:t>
      </w:r>
    </w:p>
    <w:p w:rsidR="008C1D3E" w:rsidRPr="00FD07DF" w:rsidRDefault="008C1D3E" w:rsidP="008C1D3E">
      <w:pPr>
        <w:rPr>
          <w:rFonts w:asciiTheme="majorEastAsia" w:eastAsiaTheme="majorEastAsia" w:hAnsiTheme="majorEastAsia"/>
          <w:lang w:eastAsia="zh-CN"/>
        </w:rPr>
      </w:pPr>
      <w:r>
        <w:rPr>
          <w:lang w:eastAsia="zh-CN"/>
        </w:rPr>
        <w:t>7</w:t>
      </w:r>
      <w:r w:rsidRPr="00582667">
        <w:rPr>
          <w:lang w:eastAsia="zh-CN"/>
        </w:rPr>
        <w:tab/>
      </w:r>
      <w:r w:rsidRPr="00316E57">
        <w:rPr>
          <w:rFonts w:asciiTheme="majorEastAsia" w:eastAsiaTheme="majorEastAsia" w:hAnsiTheme="majorEastAsia" w:hint="eastAsia"/>
          <w:lang w:eastAsia="zh-CN"/>
        </w:rPr>
        <w:t>鼓励</w:t>
      </w:r>
      <w:r w:rsidRPr="00316E57">
        <w:rPr>
          <w:rFonts w:asciiTheme="majorEastAsia" w:eastAsiaTheme="majorEastAsia" w:hAnsiTheme="majorEastAsia"/>
          <w:lang w:eastAsia="zh-CN"/>
        </w:rPr>
        <w:t>各成员国和部门成员提交有关保护上网儿童问题的最佳做法</w:t>
      </w:r>
      <w:r w:rsidRPr="00316E57">
        <w:rPr>
          <w:rFonts w:asciiTheme="majorEastAsia" w:eastAsiaTheme="majorEastAsia" w:hAnsiTheme="majorEastAsia" w:hint="eastAsia"/>
          <w:lang w:eastAsia="zh-CN"/>
        </w:rPr>
        <w:t>，</w:t>
      </w:r>
    </w:p>
    <w:p w:rsidR="008C1D3E" w:rsidRPr="00316E57" w:rsidRDefault="008C1D3E" w:rsidP="008C1D3E">
      <w:pPr>
        <w:pStyle w:val="Call"/>
        <w:rPr>
          <w:rFonts w:asciiTheme="majorEastAsia" w:eastAsiaTheme="majorEastAsia" w:hAnsiTheme="majorEastAsia"/>
          <w:lang w:eastAsia="zh-CN"/>
        </w:rPr>
      </w:pPr>
      <w:r w:rsidRPr="00CD74DD">
        <w:rPr>
          <w:rFonts w:hint="eastAsia"/>
          <w:lang w:eastAsia="zh-CN"/>
        </w:rPr>
        <w:t>责成秘书长与各局主任</w:t>
      </w:r>
    </w:p>
    <w:p w:rsidR="008C1D3E" w:rsidRDefault="008C1D3E" w:rsidP="008C1D3E">
      <w:pPr>
        <w:rPr>
          <w:lang w:eastAsia="zh-CN"/>
        </w:rPr>
      </w:pPr>
      <w:r w:rsidRPr="00582667">
        <w:rPr>
          <w:lang w:eastAsia="zh-CN"/>
        </w:rPr>
        <w:t>1</w:t>
      </w:r>
      <w:r w:rsidRPr="00582667">
        <w:rPr>
          <w:lang w:eastAsia="zh-CN"/>
        </w:rPr>
        <w:tab/>
      </w:r>
      <w:r w:rsidRPr="00316E57">
        <w:rPr>
          <w:rFonts w:hint="eastAsia"/>
          <w:lang w:eastAsia="zh-CN"/>
        </w:rPr>
        <w:t>在有效实施</w:t>
      </w:r>
      <w:r>
        <w:rPr>
          <w:rFonts w:hint="eastAsia"/>
          <w:lang w:eastAsia="zh-CN"/>
        </w:rPr>
        <w:t>上述</w:t>
      </w:r>
      <w:r w:rsidRPr="008C3435">
        <w:rPr>
          <w:rFonts w:ascii="STKaiti" w:eastAsia="STKaiti" w:hAnsi="STKaiti" w:hint="eastAsia"/>
          <w:lang w:eastAsia="zh-CN"/>
        </w:rPr>
        <w:t>做出决议</w:t>
      </w:r>
      <w:r w:rsidRPr="00316E57">
        <w:rPr>
          <w:rFonts w:hint="eastAsia"/>
          <w:lang w:eastAsia="zh-CN"/>
        </w:rPr>
        <w:t>1</w:t>
      </w:r>
      <w:r w:rsidRPr="00316E57">
        <w:rPr>
          <w:rFonts w:hint="eastAsia"/>
          <w:lang w:eastAsia="zh-CN"/>
        </w:rPr>
        <w:t>、</w:t>
      </w:r>
      <w:r w:rsidRPr="00316E57">
        <w:rPr>
          <w:rFonts w:hint="eastAsia"/>
          <w:lang w:eastAsia="zh-CN"/>
        </w:rPr>
        <w:t>2</w:t>
      </w:r>
      <w:r w:rsidRPr="00316E57">
        <w:rPr>
          <w:rFonts w:hint="eastAsia"/>
          <w:lang w:eastAsia="zh-CN"/>
        </w:rPr>
        <w:t>和</w:t>
      </w:r>
      <w:r w:rsidRPr="00316E57">
        <w:rPr>
          <w:rFonts w:hint="eastAsia"/>
          <w:lang w:eastAsia="zh-CN"/>
        </w:rPr>
        <w:t>3</w:t>
      </w:r>
      <w:r w:rsidRPr="00316E57">
        <w:rPr>
          <w:rFonts w:hint="eastAsia"/>
          <w:lang w:eastAsia="zh-CN"/>
        </w:rPr>
        <w:t>方面，继续协调保护上网儿童的相关活动，以避免各局与总秘书处</w:t>
      </w:r>
      <w:r>
        <w:rPr>
          <w:rFonts w:hint="eastAsia"/>
          <w:lang w:eastAsia="zh-CN"/>
        </w:rPr>
        <w:t>的</w:t>
      </w:r>
      <w:r>
        <w:rPr>
          <w:lang w:eastAsia="zh-CN"/>
        </w:rPr>
        <w:t>活动之间</w:t>
      </w:r>
      <w:r w:rsidRPr="00316E57">
        <w:rPr>
          <w:rFonts w:hint="eastAsia"/>
          <w:lang w:eastAsia="zh-CN"/>
        </w:rPr>
        <w:t>出现</w:t>
      </w:r>
      <w:r>
        <w:rPr>
          <w:rFonts w:hint="eastAsia"/>
          <w:lang w:eastAsia="zh-CN"/>
        </w:rPr>
        <w:t>重叠；</w:t>
      </w:r>
    </w:p>
    <w:p w:rsidR="008C1D3E" w:rsidRDefault="008C1D3E" w:rsidP="008C1D3E">
      <w:pPr>
        <w:rPr>
          <w:lang w:eastAsia="zh-CN"/>
        </w:rPr>
      </w:pPr>
      <w:r w:rsidRPr="00582667">
        <w:rPr>
          <w:lang w:eastAsia="zh-CN"/>
        </w:rPr>
        <w:t>2</w:t>
      </w:r>
      <w:r w:rsidRPr="00582667">
        <w:rPr>
          <w:lang w:eastAsia="zh-CN"/>
        </w:rPr>
        <w:tab/>
      </w:r>
      <w:r>
        <w:rPr>
          <w:rFonts w:hint="eastAsia"/>
          <w:lang w:eastAsia="zh-CN"/>
        </w:rPr>
        <w:t>在可用资源范围内努力改进国际电联网站上的</w:t>
      </w:r>
      <w:r>
        <w:rPr>
          <w:rFonts w:hint="eastAsia"/>
          <w:lang w:eastAsia="zh-CN"/>
        </w:rPr>
        <w:t>COP</w:t>
      </w:r>
      <w:r>
        <w:rPr>
          <w:rFonts w:hint="eastAsia"/>
          <w:lang w:eastAsia="zh-CN"/>
        </w:rPr>
        <w:t>网页，使其为所有用户提供更多的信息，</w:t>
      </w:r>
    </w:p>
    <w:p w:rsidR="008C1D3E" w:rsidRDefault="008C1D3E" w:rsidP="008C1D3E">
      <w:pPr>
        <w:pStyle w:val="Call"/>
        <w:rPr>
          <w:lang w:eastAsia="zh-CN"/>
        </w:rPr>
      </w:pPr>
      <w:r w:rsidRPr="006A68A4">
        <w:rPr>
          <w:rFonts w:hint="eastAsia"/>
          <w:lang w:eastAsia="zh-CN"/>
        </w:rPr>
        <w:t>责成电信发展局主任</w:t>
      </w:r>
    </w:p>
    <w:p w:rsidR="008C1D3E" w:rsidRPr="006A68A4" w:rsidRDefault="008C1D3E" w:rsidP="008C1D3E">
      <w:pPr>
        <w:rPr>
          <w:lang w:eastAsia="zh-CN"/>
        </w:rPr>
      </w:pPr>
      <w:r w:rsidRPr="006A68A4">
        <w:rPr>
          <w:rFonts w:hint="eastAsia"/>
          <w:lang w:eastAsia="zh-CN"/>
        </w:rPr>
        <w:t>1</w:t>
      </w:r>
      <w:r w:rsidRPr="006A68A4">
        <w:rPr>
          <w:rFonts w:hint="eastAsia"/>
          <w:lang w:eastAsia="zh-CN"/>
        </w:rPr>
        <w:tab/>
      </w:r>
      <w:r w:rsidRPr="006A68A4">
        <w:rPr>
          <w:rFonts w:hint="eastAsia"/>
          <w:lang w:eastAsia="zh-CN"/>
        </w:rPr>
        <w:t>每年视情况向理事会报告</w:t>
      </w:r>
      <w:r>
        <w:rPr>
          <w:rFonts w:hint="eastAsia"/>
          <w:lang w:eastAsia="zh-CN"/>
        </w:rPr>
        <w:t>第</w:t>
      </w:r>
      <w:r>
        <w:rPr>
          <w:rFonts w:hint="eastAsia"/>
          <w:lang w:eastAsia="zh-CN"/>
        </w:rPr>
        <w:t>67</w:t>
      </w:r>
      <w:r>
        <w:rPr>
          <w:rFonts w:hint="eastAsia"/>
          <w:lang w:eastAsia="zh-CN"/>
        </w:rPr>
        <w:t>号决议（</w:t>
      </w:r>
      <w:r>
        <w:rPr>
          <w:lang w:eastAsia="zh-CN"/>
        </w:rPr>
        <w:t>2014</w:t>
      </w:r>
      <w:r>
        <w:rPr>
          <w:rFonts w:hint="eastAsia"/>
          <w:lang w:eastAsia="zh-CN"/>
        </w:rPr>
        <w:t>年，迪拜，修订版）的落实情况</w:t>
      </w:r>
      <w:r w:rsidRPr="006A68A4">
        <w:rPr>
          <w:rFonts w:hint="eastAsia"/>
          <w:lang w:eastAsia="zh-CN"/>
        </w:rPr>
        <w:t>；</w:t>
      </w:r>
    </w:p>
    <w:p w:rsidR="008C1D3E" w:rsidRDefault="008C1D3E" w:rsidP="008C1D3E">
      <w:pPr>
        <w:rPr>
          <w:lang w:eastAsia="zh-CN"/>
        </w:rPr>
      </w:pPr>
      <w:r w:rsidRPr="006A68A4">
        <w:rPr>
          <w:rFonts w:hint="eastAsia"/>
          <w:lang w:eastAsia="zh-CN"/>
        </w:rPr>
        <w:t>2</w:t>
      </w:r>
      <w:r w:rsidRPr="006A68A4">
        <w:rPr>
          <w:rFonts w:hint="eastAsia"/>
          <w:lang w:eastAsia="zh-CN"/>
        </w:rPr>
        <w:tab/>
      </w:r>
      <w:r>
        <w:rPr>
          <w:rFonts w:hint="eastAsia"/>
          <w:lang w:eastAsia="zh-CN"/>
        </w:rPr>
        <w:t>通过相关</w:t>
      </w:r>
      <w:r>
        <w:rPr>
          <w:rFonts w:hint="eastAsia"/>
          <w:lang w:eastAsia="zh-CN"/>
        </w:rPr>
        <w:t>ITU-D</w:t>
      </w:r>
      <w:r>
        <w:rPr>
          <w:rFonts w:hint="eastAsia"/>
          <w:lang w:eastAsia="zh-CN"/>
        </w:rPr>
        <w:t>研究课题和与关于保护上网儿童相关的区域性举措方面的工作，</w:t>
      </w:r>
      <w:r w:rsidRPr="006A68A4">
        <w:rPr>
          <w:rFonts w:hint="eastAsia"/>
          <w:lang w:eastAsia="zh-CN"/>
        </w:rPr>
        <w:t>与</w:t>
      </w:r>
      <w:r>
        <w:rPr>
          <w:rFonts w:hint="eastAsia"/>
          <w:lang w:eastAsia="zh-CN"/>
        </w:rPr>
        <w:t xml:space="preserve">GWG </w:t>
      </w:r>
      <w:r>
        <w:rPr>
          <w:lang w:eastAsia="zh-CN"/>
        </w:rPr>
        <w:t>COP</w:t>
      </w:r>
      <w:r>
        <w:rPr>
          <w:rFonts w:hint="eastAsia"/>
          <w:lang w:eastAsia="zh-CN"/>
        </w:rPr>
        <w:t>和</w:t>
      </w:r>
      <w:r>
        <w:rPr>
          <w:rFonts w:hint="eastAsia"/>
          <w:lang w:eastAsia="zh-CN"/>
        </w:rPr>
        <w:t>CWG-Internet</w:t>
      </w:r>
      <w:r w:rsidRPr="006A68A4">
        <w:rPr>
          <w:rFonts w:hint="eastAsia"/>
          <w:lang w:eastAsia="zh-CN"/>
        </w:rPr>
        <w:t>密切合作，避免重复工作并</w:t>
      </w:r>
      <w:r>
        <w:rPr>
          <w:rFonts w:hint="eastAsia"/>
          <w:lang w:eastAsia="zh-CN"/>
        </w:rPr>
        <w:t>取得最佳</w:t>
      </w:r>
      <w:r w:rsidRPr="006A68A4">
        <w:rPr>
          <w:rFonts w:hint="eastAsia"/>
          <w:lang w:eastAsia="zh-CN"/>
        </w:rPr>
        <w:t>输出成果</w:t>
      </w:r>
      <w:r>
        <w:rPr>
          <w:rFonts w:hint="eastAsia"/>
          <w:lang w:eastAsia="zh-CN"/>
        </w:rPr>
        <w:t>；</w:t>
      </w:r>
    </w:p>
    <w:p w:rsidR="008C1D3E" w:rsidRPr="00ED4271" w:rsidRDefault="008C1D3E" w:rsidP="008C1D3E">
      <w:pPr>
        <w:rPr>
          <w:lang w:eastAsia="zh-CN"/>
        </w:rPr>
      </w:pPr>
      <w:r w:rsidRPr="00ED4271">
        <w:rPr>
          <w:lang w:eastAsia="zh-CN"/>
        </w:rPr>
        <w:t>3</w:t>
      </w:r>
      <w:r w:rsidRPr="00ED4271">
        <w:rPr>
          <w:lang w:eastAsia="zh-CN"/>
        </w:rPr>
        <w:tab/>
      </w:r>
      <w:r w:rsidRPr="00ED4271">
        <w:rPr>
          <w:lang w:eastAsia="zh-CN"/>
        </w:rPr>
        <w:t>与目前在国家、区域和国际层面开展的其它类似举措进行协调，以便</w:t>
      </w:r>
      <w:r w:rsidRPr="00ED4271">
        <w:rPr>
          <w:rFonts w:hint="eastAsia"/>
          <w:lang w:eastAsia="zh-CN"/>
        </w:rPr>
        <w:t>通过</w:t>
      </w:r>
      <w:r w:rsidRPr="00ED4271">
        <w:rPr>
          <w:lang w:eastAsia="zh-CN"/>
        </w:rPr>
        <w:t>建立伙伴关系</w:t>
      </w:r>
      <w:r w:rsidRPr="00ED4271">
        <w:rPr>
          <w:rFonts w:hint="eastAsia"/>
          <w:lang w:eastAsia="zh-CN"/>
        </w:rPr>
        <w:t>而最</w:t>
      </w:r>
      <w:r w:rsidRPr="00ED4271">
        <w:rPr>
          <w:lang w:eastAsia="zh-CN"/>
        </w:rPr>
        <w:t>充分</w:t>
      </w:r>
      <w:r w:rsidRPr="00ED4271">
        <w:rPr>
          <w:rFonts w:hint="eastAsia"/>
          <w:lang w:eastAsia="zh-CN"/>
        </w:rPr>
        <w:t>地</w:t>
      </w:r>
      <w:r w:rsidRPr="00ED4271">
        <w:rPr>
          <w:lang w:eastAsia="zh-CN"/>
        </w:rPr>
        <w:t>开展这一重要领域的工作；</w:t>
      </w:r>
    </w:p>
    <w:p w:rsidR="008C1D3E" w:rsidRPr="00ED4271" w:rsidRDefault="008C1D3E" w:rsidP="008C1D3E">
      <w:pPr>
        <w:rPr>
          <w:lang w:eastAsia="zh-CN"/>
        </w:rPr>
      </w:pPr>
      <w:r w:rsidRPr="00ED4271">
        <w:rPr>
          <w:lang w:eastAsia="zh-CN"/>
        </w:rPr>
        <w:t>4</w:t>
      </w:r>
      <w:r w:rsidRPr="00ED4271">
        <w:rPr>
          <w:lang w:eastAsia="zh-CN"/>
        </w:rPr>
        <w:tab/>
      </w:r>
      <w:r w:rsidRPr="00ED4271">
        <w:rPr>
          <w:rFonts w:hint="eastAsia"/>
          <w:lang w:eastAsia="zh-CN"/>
        </w:rPr>
        <w:t>帮助</w:t>
      </w:r>
      <w:r w:rsidRPr="00ED4271">
        <w:rPr>
          <w:lang w:eastAsia="zh-CN"/>
        </w:rPr>
        <w:t>发展中国家尽可能关注保护上网儿童的问题；</w:t>
      </w:r>
    </w:p>
    <w:p w:rsidR="008C1D3E" w:rsidRPr="00ED4271" w:rsidRDefault="008C1D3E" w:rsidP="008C1D3E">
      <w:pPr>
        <w:rPr>
          <w:lang w:eastAsia="zh-CN"/>
        </w:rPr>
      </w:pPr>
      <w:r w:rsidRPr="00ED4271">
        <w:rPr>
          <w:lang w:eastAsia="zh-CN"/>
        </w:rPr>
        <w:t>5</w:t>
      </w:r>
      <w:r w:rsidRPr="00ED4271">
        <w:rPr>
          <w:lang w:eastAsia="zh-CN"/>
        </w:rPr>
        <w:tab/>
      </w:r>
      <w:r>
        <w:rPr>
          <w:rFonts w:hint="eastAsia"/>
          <w:lang w:eastAsia="zh-CN"/>
        </w:rPr>
        <w:t>通过</w:t>
      </w:r>
      <w:r w:rsidRPr="00ED4271">
        <w:rPr>
          <w:lang w:eastAsia="zh-CN"/>
        </w:rPr>
        <w:t>国际电联区域代表处和相关实体</w:t>
      </w:r>
      <w:r>
        <w:rPr>
          <w:rFonts w:hint="eastAsia"/>
          <w:lang w:eastAsia="zh-CN"/>
        </w:rPr>
        <w:t>与</w:t>
      </w:r>
      <w:r>
        <w:rPr>
          <w:rFonts w:hint="eastAsia"/>
          <w:lang w:eastAsia="zh-CN"/>
        </w:rPr>
        <w:t>COP</w:t>
      </w:r>
      <w:r>
        <w:rPr>
          <w:rFonts w:hint="eastAsia"/>
          <w:lang w:eastAsia="zh-CN"/>
        </w:rPr>
        <w:t>合作伙伴协作</w:t>
      </w:r>
      <w:r w:rsidRPr="00ED4271">
        <w:rPr>
          <w:lang w:eastAsia="zh-CN"/>
        </w:rPr>
        <w:t>，传播</w:t>
      </w:r>
      <w:r>
        <w:rPr>
          <w:rFonts w:hint="eastAsia"/>
          <w:lang w:eastAsia="zh-CN"/>
        </w:rPr>
        <w:t>国际电联制定的</w:t>
      </w:r>
      <w:r w:rsidRPr="00ED4271">
        <w:rPr>
          <w:lang w:eastAsia="zh-CN"/>
        </w:rPr>
        <w:t>指导原则</w:t>
      </w:r>
      <w:r>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lang w:eastAsia="zh-CN"/>
        </w:rPr>
      </w:pPr>
      <w:r w:rsidRPr="00582667">
        <w:rPr>
          <w:lang w:eastAsia="zh-CN"/>
        </w:rPr>
        <w:lastRenderedPageBreak/>
        <w:t>6</w:t>
      </w:r>
      <w:r w:rsidRPr="00582667">
        <w:rPr>
          <w:lang w:eastAsia="zh-CN"/>
        </w:rPr>
        <w:tab/>
      </w:r>
      <w:r>
        <w:rPr>
          <w:rFonts w:hint="eastAsia"/>
          <w:lang w:eastAsia="zh-CN"/>
        </w:rPr>
        <w:t>在当前和未来与电信标准化局协调并与相关利益攸关方和感兴趣的国家合作开展的宣传活动中考虑残疾儿童的需求，</w:t>
      </w:r>
    </w:p>
    <w:p w:rsidR="008C1D3E" w:rsidRDefault="008C1D3E" w:rsidP="008C1D3E">
      <w:pPr>
        <w:pStyle w:val="Call"/>
        <w:rPr>
          <w:lang w:eastAsia="zh-CN"/>
        </w:rPr>
      </w:pPr>
      <w:r>
        <w:rPr>
          <w:rFonts w:hint="eastAsia"/>
          <w:lang w:eastAsia="zh-CN"/>
        </w:rPr>
        <w:t>责成电信标准化局主任</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鼓励国际电联电信标准化部门（</w:t>
      </w:r>
      <w:r>
        <w:rPr>
          <w:rFonts w:hint="eastAsia"/>
          <w:lang w:eastAsia="zh-CN"/>
        </w:rPr>
        <w:t>ITU-T</w:t>
      </w:r>
      <w:r>
        <w:rPr>
          <w:rFonts w:hint="eastAsia"/>
          <w:lang w:eastAsia="zh-CN"/>
        </w:rPr>
        <w:t>）研究组在其具体职权范围内，在考虑新技术发展的情况下，探索确定实用解决方案与工具的方案的</w:t>
      </w:r>
      <w:r>
        <w:rPr>
          <w:lang w:eastAsia="zh-CN"/>
        </w:rPr>
        <w:t>可能性</w:t>
      </w:r>
      <w:r>
        <w:rPr>
          <w:rFonts w:hint="eastAsia"/>
          <w:lang w:eastAsia="zh-CN"/>
        </w:rPr>
        <w:t>，在世界范围内促进使用保护上网儿童热线，鼓励成员国促进目前为此目的设立区域性热线号码；</w:t>
      </w:r>
    </w:p>
    <w:p w:rsidR="008C1D3E" w:rsidRDefault="008C1D3E" w:rsidP="008C1D3E">
      <w:pPr>
        <w:rPr>
          <w:lang w:eastAsia="zh-CN"/>
        </w:rPr>
      </w:pPr>
      <w:r>
        <w:rPr>
          <w:rFonts w:hint="eastAsia"/>
          <w:lang w:eastAsia="zh-CN"/>
        </w:rPr>
        <w:t>2</w:t>
      </w:r>
      <w:r>
        <w:rPr>
          <w:rFonts w:hint="eastAsia"/>
          <w:lang w:eastAsia="zh-CN"/>
        </w:rPr>
        <w:tab/>
      </w:r>
      <w:r>
        <w:rPr>
          <w:rFonts w:hint="eastAsia"/>
          <w:lang w:eastAsia="zh-CN"/>
        </w:rPr>
        <w:t>鼓励</w:t>
      </w:r>
      <w:r>
        <w:rPr>
          <w:rFonts w:hint="eastAsia"/>
          <w:lang w:eastAsia="zh-CN"/>
        </w:rPr>
        <w:t>ITU-T</w:t>
      </w:r>
      <w:r>
        <w:rPr>
          <w:rFonts w:hint="eastAsia"/>
          <w:lang w:eastAsia="zh-CN"/>
        </w:rPr>
        <w:t>第</w:t>
      </w:r>
      <w:r>
        <w:rPr>
          <w:rFonts w:hint="eastAsia"/>
          <w:lang w:eastAsia="zh-CN"/>
        </w:rPr>
        <w:t>2</w:t>
      </w:r>
      <w:r>
        <w:rPr>
          <w:rFonts w:hint="eastAsia"/>
          <w:lang w:eastAsia="zh-CN"/>
        </w:rPr>
        <w:t>研究组继续探讨在今后引入一个单一的保护上网儿童全球性号码的选项；</w:t>
      </w:r>
    </w:p>
    <w:p w:rsidR="008C1D3E" w:rsidRDefault="008C1D3E" w:rsidP="008C1D3E">
      <w:pPr>
        <w:rPr>
          <w:lang w:eastAsia="zh-CN"/>
        </w:rPr>
      </w:pPr>
      <w:r>
        <w:rPr>
          <w:rFonts w:hint="eastAsia"/>
          <w:lang w:eastAsia="zh-CN"/>
        </w:rPr>
        <w:t>3</w:t>
      </w:r>
      <w:r>
        <w:rPr>
          <w:rFonts w:hint="eastAsia"/>
          <w:lang w:eastAsia="zh-CN"/>
        </w:rPr>
        <w:tab/>
      </w:r>
      <w:r>
        <w:rPr>
          <w:rFonts w:hint="eastAsia"/>
          <w:lang w:eastAsia="zh-CN"/>
        </w:rPr>
        <w:t>为</w:t>
      </w:r>
      <w:r>
        <w:rPr>
          <w:rFonts w:hint="eastAsia"/>
          <w:lang w:eastAsia="zh-CN"/>
        </w:rPr>
        <w:t>ITU-T</w:t>
      </w:r>
      <w:r>
        <w:rPr>
          <w:rFonts w:hint="eastAsia"/>
          <w:lang w:eastAsia="zh-CN"/>
        </w:rPr>
        <w:t>研究组与其他相关组织酌情开展的保护上网儿童的各种相关活动提供帮助，</w:t>
      </w:r>
    </w:p>
    <w:p w:rsidR="008C1D3E" w:rsidRDefault="008C1D3E" w:rsidP="008C1D3E">
      <w:pPr>
        <w:pStyle w:val="Call"/>
        <w:rPr>
          <w:lang w:eastAsia="zh-CN"/>
        </w:rPr>
      </w:pPr>
      <w:r w:rsidRPr="006A68A4">
        <w:rPr>
          <w:rFonts w:hint="eastAsia"/>
          <w:lang w:eastAsia="zh-CN"/>
        </w:rPr>
        <w:t>请成员国</w:t>
      </w:r>
    </w:p>
    <w:p w:rsidR="008C1D3E" w:rsidRDefault="008C1D3E" w:rsidP="008C1D3E">
      <w:pPr>
        <w:rPr>
          <w:lang w:eastAsia="zh-CN"/>
        </w:rPr>
      </w:pPr>
      <w:r w:rsidRPr="006A68A4">
        <w:rPr>
          <w:rFonts w:hint="eastAsia"/>
          <w:lang w:eastAsia="zh-CN"/>
        </w:rPr>
        <w:t>1</w:t>
      </w:r>
      <w:r w:rsidRPr="006A68A4">
        <w:rPr>
          <w:rFonts w:hint="eastAsia"/>
          <w:lang w:eastAsia="zh-CN"/>
        </w:rPr>
        <w:tab/>
      </w:r>
      <w:r w:rsidRPr="006A68A4">
        <w:rPr>
          <w:rFonts w:hint="eastAsia"/>
          <w:lang w:eastAsia="zh-CN"/>
        </w:rPr>
        <w:t>加入并</w:t>
      </w:r>
      <w:r>
        <w:rPr>
          <w:rFonts w:hint="eastAsia"/>
          <w:lang w:eastAsia="zh-CN"/>
        </w:rPr>
        <w:t>继续</w:t>
      </w:r>
      <w:r w:rsidRPr="006A68A4">
        <w:rPr>
          <w:rFonts w:hint="eastAsia"/>
          <w:lang w:eastAsia="zh-CN"/>
        </w:rPr>
        <w:t>积极参与理事会保护</w:t>
      </w:r>
      <w:r>
        <w:rPr>
          <w:rFonts w:hint="eastAsia"/>
          <w:lang w:eastAsia="zh-CN"/>
        </w:rPr>
        <w:t>上网儿童</w:t>
      </w:r>
      <w:r w:rsidRPr="006A68A4">
        <w:rPr>
          <w:rFonts w:hint="eastAsia"/>
          <w:lang w:eastAsia="zh-CN"/>
        </w:rPr>
        <w:t>工作组及国际电联相关活动，以便就保护</w:t>
      </w:r>
      <w:r>
        <w:rPr>
          <w:rFonts w:hint="eastAsia"/>
          <w:lang w:eastAsia="zh-CN"/>
        </w:rPr>
        <w:t>上网儿童</w:t>
      </w:r>
      <w:r w:rsidRPr="006A68A4">
        <w:rPr>
          <w:rFonts w:hint="eastAsia"/>
          <w:lang w:eastAsia="zh-CN"/>
        </w:rPr>
        <w:t>的法律、技术、组织和程序问题以及能力建设和国际合作开展讨论并交流</w:t>
      </w:r>
      <w:r>
        <w:rPr>
          <w:rFonts w:hint="eastAsia"/>
          <w:lang w:eastAsia="zh-CN"/>
        </w:rPr>
        <w:t>最佳做法</w:t>
      </w:r>
      <w:r w:rsidRPr="006A68A4">
        <w:rPr>
          <w:rFonts w:hint="eastAsia"/>
          <w:lang w:eastAsia="zh-CN"/>
        </w:rPr>
        <w:t>信息；</w:t>
      </w:r>
    </w:p>
    <w:p w:rsidR="008C1D3E" w:rsidRDefault="008C1D3E" w:rsidP="008C1D3E">
      <w:pPr>
        <w:rPr>
          <w:lang w:eastAsia="zh-CN"/>
        </w:rPr>
      </w:pPr>
      <w:r w:rsidRPr="006A68A4">
        <w:rPr>
          <w:rFonts w:hint="eastAsia"/>
          <w:lang w:eastAsia="zh-CN"/>
        </w:rPr>
        <w:t>2</w:t>
      </w:r>
      <w:r w:rsidRPr="006A68A4">
        <w:rPr>
          <w:rFonts w:hint="eastAsia"/>
          <w:lang w:eastAsia="zh-CN"/>
        </w:rPr>
        <w:tab/>
      </w:r>
      <w:r w:rsidRPr="006A68A4">
        <w:rPr>
          <w:rFonts w:hint="eastAsia"/>
          <w:lang w:eastAsia="zh-CN"/>
        </w:rPr>
        <w:t>针对家长、教师、行业和一般大众，编制信息，开展教育</w:t>
      </w:r>
      <w:r>
        <w:rPr>
          <w:rFonts w:hint="eastAsia"/>
          <w:lang w:eastAsia="zh-CN"/>
        </w:rPr>
        <w:t>活动</w:t>
      </w:r>
      <w:r w:rsidRPr="006A68A4">
        <w:rPr>
          <w:rFonts w:hint="eastAsia"/>
          <w:lang w:eastAsia="zh-CN"/>
        </w:rPr>
        <w:t>和提高消费者认识的宣传活动</w:t>
      </w:r>
      <w:r>
        <w:rPr>
          <w:rFonts w:hint="eastAsia"/>
          <w:lang w:eastAsia="zh-CN"/>
        </w:rPr>
        <w:t>，使儿童了解网上可能遇到的风险；</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ED4271" w:rsidRDefault="008C1D3E" w:rsidP="008C1D3E">
      <w:pPr>
        <w:rPr>
          <w:lang w:eastAsia="zh-CN"/>
        </w:rPr>
      </w:pPr>
      <w:r w:rsidRPr="00ED4271">
        <w:rPr>
          <w:lang w:eastAsia="zh-CN"/>
        </w:rPr>
        <w:lastRenderedPageBreak/>
        <w:t>3</w:t>
      </w:r>
      <w:r w:rsidRPr="00ED4271">
        <w:rPr>
          <w:lang w:eastAsia="zh-CN"/>
        </w:rPr>
        <w:tab/>
      </w:r>
      <w:r w:rsidRPr="00ED4271">
        <w:rPr>
          <w:rFonts w:hint="eastAsia"/>
          <w:lang w:eastAsia="zh-CN"/>
        </w:rPr>
        <w:t>就保护上网儿童领域当</w:t>
      </w:r>
      <w:r w:rsidRPr="00ED4271">
        <w:rPr>
          <w:lang w:eastAsia="zh-CN"/>
        </w:rPr>
        <w:t>前的立法、组织和技术措施</w:t>
      </w:r>
      <w:r w:rsidRPr="00ED4271">
        <w:rPr>
          <w:rFonts w:hint="eastAsia"/>
          <w:lang w:eastAsia="zh-CN"/>
        </w:rPr>
        <w:t>的</w:t>
      </w:r>
      <w:r w:rsidRPr="00ED4271">
        <w:rPr>
          <w:lang w:eastAsia="zh-CN"/>
        </w:rPr>
        <w:t>状</w:t>
      </w:r>
      <w:r w:rsidRPr="00ED4271">
        <w:rPr>
          <w:rFonts w:hint="eastAsia"/>
          <w:lang w:eastAsia="zh-CN"/>
        </w:rPr>
        <w:t>况</w:t>
      </w:r>
      <w:r w:rsidRPr="00ED4271">
        <w:rPr>
          <w:lang w:eastAsia="zh-CN"/>
        </w:rPr>
        <w:t>交换信息；</w:t>
      </w:r>
    </w:p>
    <w:p w:rsidR="008C1D3E" w:rsidRPr="00582667" w:rsidRDefault="008C1D3E" w:rsidP="008C1D3E">
      <w:pPr>
        <w:rPr>
          <w:lang w:eastAsia="zh-CN"/>
        </w:rPr>
      </w:pPr>
      <w:r w:rsidRPr="00ED4271">
        <w:rPr>
          <w:lang w:eastAsia="zh-CN"/>
        </w:rPr>
        <w:t>4</w:t>
      </w:r>
      <w:r w:rsidRPr="00ED4271">
        <w:rPr>
          <w:lang w:eastAsia="zh-CN"/>
        </w:rPr>
        <w:tab/>
      </w:r>
      <w:r w:rsidRPr="00ED4271">
        <w:rPr>
          <w:lang w:eastAsia="zh-CN"/>
        </w:rPr>
        <w:t>考虑建立</w:t>
      </w:r>
      <w:r w:rsidRPr="00ED4271">
        <w:rPr>
          <w:rFonts w:hint="eastAsia"/>
          <w:lang w:eastAsia="zh-CN"/>
        </w:rPr>
        <w:t>全</w:t>
      </w:r>
      <w:r w:rsidRPr="00ED4271">
        <w:rPr>
          <w:lang w:eastAsia="zh-CN"/>
        </w:rPr>
        <w:t>国</w:t>
      </w:r>
      <w:r w:rsidRPr="00ED4271">
        <w:rPr>
          <w:rFonts w:hint="eastAsia"/>
          <w:lang w:eastAsia="zh-CN"/>
        </w:rPr>
        <w:t>性</w:t>
      </w:r>
      <w:r w:rsidRPr="00ED4271">
        <w:rPr>
          <w:lang w:eastAsia="zh-CN"/>
        </w:rPr>
        <w:t>保护上网儿童</w:t>
      </w:r>
      <w:r>
        <w:rPr>
          <w:rFonts w:hint="eastAsia"/>
          <w:lang w:eastAsia="zh-CN"/>
        </w:rPr>
        <w:t>框架</w:t>
      </w:r>
      <w:r w:rsidRPr="00ED4271">
        <w:rPr>
          <w:lang w:eastAsia="zh-CN"/>
        </w:rPr>
        <w:t>；</w:t>
      </w:r>
    </w:p>
    <w:p w:rsidR="008C1D3E" w:rsidRPr="00582667" w:rsidRDefault="008C1D3E" w:rsidP="008C1D3E">
      <w:pPr>
        <w:rPr>
          <w:lang w:eastAsia="zh-CN"/>
        </w:rPr>
      </w:pPr>
      <w:r w:rsidRPr="00582667">
        <w:rPr>
          <w:lang w:eastAsia="zh-CN"/>
        </w:rPr>
        <w:t>5</w:t>
      </w:r>
      <w:r w:rsidRPr="00582667">
        <w:rPr>
          <w:lang w:eastAsia="zh-CN"/>
        </w:rPr>
        <w:tab/>
      </w:r>
      <w:r w:rsidRPr="00316E57">
        <w:rPr>
          <w:rFonts w:asciiTheme="majorEastAsia" w:eastAsiaTheme="majorEastAsia" w:hAnsiTheme="majorEastAsia" w:hint="eastAsia"/>
          <w:lang w:eastAsia="zh-CN"/>
        </w:rPr>
        <w:t>鼓励为保护上网儿童工作的专用业务通信分配具体号码；</w:t>
      </w:r>
    </w:p>
    <w:p w:rsidR="008C1D3E" w:rsidRPr="00582667" w:rsidRDefault="008C1D3E" w:rsidP="008C1D3E">
      <w:pPr>
        <w:rPr>
          <w:lang w:eastAsia="zh-CN"/>
        </w:rPr>
      </w:pPr>
      <w:r w:rsidRPr="00582667">
        <w:rPr>
          <w:lang w:eastAsia="zh-CN"/>
        </w:rPr>
        <w:t>6</w:t>
      </w:r>
      <w:r w:rsidRPr="00582667">
        <w:rPr>
          <w:lang w:eastAsia="zh-CN"/>
        </w:rPr>
        <w:tab/>
      </w:r>
      <w:r w:rsidRPr="00316E57">
        <w:rPr>
          <w:rFonts w:asciiTheme="majorEastAsia" w:eastAsiaTheme="majorEastAsia" w:hAnsiTheme="majorEastAsia" w:cstheme="minorHAnsi" w:hint="eastAsia"/>
          <w:lang w:eastAsia="zh-CN"/>
        </w:rPr>
        <w:t>支持收集和分析有关保护上网儿童的数据和统计数字，从而帮助制定和实施公共政策，允许比较国家之间的数据；</w:t>
      </w:r>
    </w:p>
    <w:p w:rsidR="008C1D3E" w:rsidRPr="00582667" w:rsidRDefault="008C1D3E" w:rsidP="008C1D3E">
      <w:pPr>
        <w:rPr>
          <w:lang w:val="en-US" w:eastAsia="zh-CN"/>
        </w:rPr>
      </w:pPr>
      <w:r w:rsidRPr="00582667">
        <w:rPr>
          <w:lang w:val="en-US" w:eastAsia="zh-CN"/>
        </w:rPr>
        <w:t>7</w:t>
      </w:r>
      <w:r w:rsidRPr="00582667">
        <w:rPr>
          <w:lang w:val="en-US" w:eastAsia="zh-CN"/>
        </w:rPr>
        <w:tab/>
      </w:r>
      <w:r w:rsidRPr="00316E57">
        <w:rPr>
          <w:rFonts w:asciiTheme="majorEastAsia" w:eastAsiaTheme="majorEastAsia" w:hAnsiTheme="majorEastAsia" w:hint="eastAsia"/>
          <w:lang w:eastAsia="zh-CN"/>
        </w:rPr>
        <w:t>在保护上网儿童方面的政府部门与机构之间建立合作机制，收集学龄儿童访问互联网的统计数据信息，</w:t>
      </w:r>
    </w:p>
    <w:p w:rsidR="008C1D3E" w:rsidRDefault="008C1D3E" w:rsidP="008C1D3E">
      <w:pPr>
        <w:pStyle w:val="Call"/>
        <w:rPr>
          <w:lang w:eastAsia="zh-CN"/>
        </w:rPr>
      </w:pPr>
      <w:r w:rsidRPr="006A68A4">
        <w:rPr>
          <w:rFonts w:hint="eastAsia"/>
          <w:lang w:eastAsia="zh-CN"/>
        </w:rPr>
        <w:t>请部门成员</w:t>
      </w:r>
    </w:p>
    <w:p w:rsidR="008C1D3E" w:rsidRPr="00095197" w:rsidRDefault="008C1D3E" w:rsidP="008C1D3E">
      <w:pPr>
        <w:rPr>
          <w:lang w:eastAsia="zh-CN"/>
        </w:rPr>
      </w:pPr>
      <w:r w:rsidRPr="00095197">
        <w:rPr>
          <w:rFonts w:hint="eastAsia"/>
          <w:lang w:eastAsia="zh-CN"/>
        </w:rPr>
        <w:t>1</w:t>
      </w:r>
      <w:r w:rsidRPr="00095197">
        <w:rPr>
          <w:lang w:eastAsia="zh-CN"/>
        </w:rPr>
        <w:tab/>
      </w:r>
      <w:r w:rsidRPr="00095197">
        <w:rPr>
          <w:rFonts w:hint="eastAsia"/>
          <w:lang w:eastAsia="zh-CN"/>
        </w:rPr>
        <w:t>积极参与</w:t>
      </w:r>
      <w:r>
        <w:rPr>
          <w:rFonts w:hint="eastAsia"/>
          <w:lang w:eastAsia="zh-CN"/>
        </w:rPr>
        <w:t>CWG</w:t>
      </w:r>
      <w:r>
        <w:rPr>
          <w:lang w:eastAsia="zh-CN"/>
        </w:rPr>
        <w:t>-COP</w:t>
      </w:r>
      <w:r w:rsidRPr="00095197">
        <w:rPr>
          <w:rFonts w:hint="eastAsia"/>
          <w:lang w:eastAsia="zh-CN"/>
        </w:rPr>
        <w:t>和国际电联其它活动，使国际电联成员了解保护上网儿童的技术方面的解决方案</w:t>
      </w:r>
      <w:r>
        <w:rPr>
          <w:rFonts w:hint="eastAsia"/>
          <w:lang w:eastAsia="zh-CN"/>
        </w:rPr>
        <w:t>；</w:t>
      </w:r>
    </w:p>
    <w:p w:rsidR="008C1D3E" w:rsidRPr="00ED4271" w:rsidRDefault="008C1D3E" w:rsidP="008C1D3E">
      <w:pPr>
        <w:rPr>
          <w:lang w:eastAsia="zh-CN"/>
        </w:rPr>
      </w:pPr>
      <w:r w:rsidRPr="00ED4271">
        <w:rPr>
          <w:lang w:eastAsia="zh-CN"/>
        </w:rPr>
        <w:t>2</w:t>
      </w:r>
      <w:r w:rsidRPr="00ED4271">
        <w:rPr>
          <w:lang w:eastAsia="zh-CN"/>
        </w:rPr>
        <w:tab/>
      </w:r>
      <w:r w:rsidRPr="00ED4271">
        <w:rPr>
          <w:rFonts w:hint="eastAsia"/>
          <w:lang w:eastAsia="zh-CN"/>
        </w:rPr>
        <w:t>制定创新解决方案和应用，促进儿童与保护上网儿童热线之间的交流；</w:t>
      </w:r>
    </w:p>
    <w:p w:rsidR="008C1D3E" w:rsidRPr="00582667" w:rsidRDefault="008C1D3E" w:rsidP="008C1D3E">
      <w:pPr>
        <w:rPr>
          <w:lang w:eastAsia="zh-CN"/>
        </w:rPr>
      </w:pPr>
      <w:r w:rsidRPr="00ED4271">
        <w:rPr>
          <w:lang w:eastAsia="zh-CN"/>
        </w:rPr>
        <w:t>3</w:t>
      </w:r>
      <w:r w:rsidRPr="00ED4271">
        <w:rPr>
          <w:lang w:eastAsia="zh-CN"/>
        </w:rPr>
        <w:tab/>
      </w:r>
      <w:r w:rsidRPr="00ED4271">
        <w:rPr>
          <w:rFonts w:hint="eastAsia"/>
          <w:lang w:eastAsia="zh-CN"/>
        </w:rPr>
        <w:t>在</w:t>
      </w:r>
      <w:r>
        <w:rPr>
          <w:rFonts w:hint="eastAsia"/>
          <w:lang w:eastAsia="zh-CN"/>
        </w:rPr>
        <w:t>各自</w:t>
      </w:r>
      <w:r>
        <w:rPr>
          <w:lang w:eastAsia="zh-CN"/>
        </w:rPr>
        <w:t>能力</w:t>
      </w:r>
      <w:r w:rsidRPr="00ED4271">
        <w:rPr>
          <w:rFonts w:hint="eastAsia"/>
          <w:lang w:eastAsia="zh-CN"/>
        </w:rPr>
        <w:t>范围内开展合作，宣传已经实施的保护上网儿童的公共政策与举措；</w:t>
      </w:r>
    </w:p>
    <w:p w:rsidR="008C1D3E" w:rsidRPr="00582667" w:rsidRDefault="008C1D3E" w:rsidP="008C1D3E">
      <w:pPr>
        <w:rPr>
          <w:lang w:eastAsia="zh-CN"/>
        </w:rPr>
      </w:pPr>
      <w:r>
        <w:rPr>
          <w:lang w:eastAsia="zh-CN"/>
        </w:rPr>
        <w:t>4</w:t>
      </w:r>
      <w:r>
        <w:rPr>
          <w:lang w:eastAsia="zh-CN"/>
        </w:rPr>
        <w:tab/>
      </w:r>
      <w:r>
        <w:rPr>
          <w:rFonts w:hint="eastAsia"/>
          <w:lang w:eastAsia="zh-CN"/>
        </w:rPr>
        <w:t>努力制定或开发有关提高父母和学校认识的各种项目和应用；</w:t>
      </w:r>
    </w:p>
    <w:p w:rsidR="008C1D3E" w:rsidRDefault="008C1D3E" w:rsidP="008C1D3E">
      <w:pPr>
        <w:rPr>
          <w:rFonts w:asciiTheme="majorEastAsia" w:eastAsiaTheme="majorEastAsia" w:hAnsiTheme="majorEastAsia"/>
          <w:lang w:eastAsia="zh-CN"/>
        </w:rPr>
      </w:pPr>
      <w:r w:rsidRPr="00582667">
        <w:rPr>
          <w:lang w:eastAsia="zh-CN"/>
        </w:rPr>
        <w:t>5</w:t>
      </w:r>
      <w:r w:rsidRPr="00582667">
        <w:rPr>
          <w:lang w:eastAsia="zh-CN"/>
        </w:rPr>
        <w:tab/>
      </w:r>
      <w:r w:rsidRPr="00316E57">
        <w:rPr>
          <w:rFonts w:asciiTheme="majorEastAsia" w:eastAsiaTheme="majorEastAsia" w:hAnsiTheme="majorEastAsia" w:hint="eastAsia"/>
          <w:lang w:eastAsia="zh-CN"/>
        </w:rPr>
        <w:t>考虑本</w:t>
      </w:r>
      <w:r>
        <w:rPr>
          <w:rFonts w:asciiTheme="majorEastAsia" w:eastAsiaTheme="majorEastAsia" w:hAnsiTheme="majorEastAsia" w:hint="eastAsia"/>
          <w:lang w:eastAsia="zh-CN"/>
        </w:rPr>
        <w:t>行动</w:t>
      </w:r>
      <w:r w:rsidRPr="00316E57">
        <w:rPr>
          <w:rFonts w:asciiTheme="majorEastAsia" w:eastAsiaTheme="majorEastAsia" w:hAnsiTheme="majorEastAsia" w:hint="eastAsia"/>
          <w:lang w:eastAsia="zh-CN"/>
        </w:rPr>
        <w:t>及其他相关利益攸关方的最佳</w:t>
      </w:r>
      <w:r>
        <w:rPr>
          <w:rFonts w:asciiTheme="majorEastAsia" w:eastAsiaTheme="majorEastAsia" w:hAnsiTheme="majorEastAsia" w:hint="eastAsia"/>
          <w:lang w:eastAsia="zh-CN"/>
        </w:rPr>
        <w:t>做法</w:t>
      </w:r>
      <w:r w:rsidRPr="00316E57">
        <w:rPr>
          <w:rFonts w:asciiTheme="majorEastAsia" w:eastAsiaTheme="majorEastAsia" w:hAnsiTheme="majorEastAsia" w:hint="eastAsia"/>
          <w:lang w:eastAsia="zh-CN"/>
        </w:rPr>
        <w:t>，向成员国通知保护上网儿童的现代技术解决方案</w:t>
      </w:r>
      <w:r>
        <w:rPr>
          <w:rFonts w:asciiTheme="majorEastAsia" w:eastAsiaTheme="majorEastAsia" w:hAnsiTheme="majorEastAsia"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582667" w:rsidRDefault="008C1D3E" w:rsidP="008C1D3E">
      <w:pPr>
        <w:pStyle w:val="Call"/>
        <w:rPr>
          <w:lang w:eastAsia="zh-CN"/>
        </w:rPr>
      </w:pPr>
      <w:r w:rsidRPr="006A68A4">
        <w:rPr>
          <w:rFonts w:hint="eastAsia"/>
          <w:lang w:eastAsia="zh-CN"/>
        </w:rPr>
        <w:lastRenderedPageBreak/>
        <w:t>请成员国</w:t>
      </w:r>
      <w:r>
        <w:rPr>
          <w:rFonts w:hint="eastAsia"/>
          <w:lang w:eastAsia="zh-CN"/>
        </w:rPr>
        <w:t>和</w:t>
      </w:r>
      <w:r w:rsidRPr="006A68A4">
        <w:rPr>
          <w:rFonts w:hint="eastAsia"/>
          <w:lang w:eastAsia="zh-CN"/>
        </w:rPr>
        <w:t>部门成员</w:t>
      </w:r>
    </w:p>
    <w:p w:rsidR="008C1D3E" w:rsidRDefault="008C1D3E" w:rsidP="008C1D3E">
      <w:pPr>
        <w:ind w:firstLineChars="200" w:firstLine="560"/>
        <w:rPr>
          <w:lang w:eastAsia="zh-CN"/>
        </w:rPr>
      </w:pPr>
      <w:r w:rsidRPr="00316E57">
        <w:rPr>
          <w:rFonts w:hint="eastAsia"/>
          <w:lang w:eastAsia="zh-CN"/>
        </w:rPr>
        <w:t>就</w:t>
      </w:r>
      <w:r w:rsidRPr="00316E57">
        <w:rPr>
          <w:lang w:eastAsia="zh-CN"/>
        </w:rPr>
        <w:t>确定和引入最有效</w:t>
      </w:r>
      <w:r w:rsidRPr="00316E57">
        <w:rPr>
          <w:rFonts w:hint="eastAsia"/>
          <w:lang w:eastAsia="zh-CN"/>
        </w:rPr>
        <w:t>技术</w:t>
      </w:r>
      <w:r w:rsidRPr="00316E57">
        <w:rPr>
          <w:lang w:eastAsia="zh-CN"/>
        </w:rPr>
        <w:t>的务实方法交换信息</w:t>
      </w:r>
      <w:r>
        <w:rPr>
          <w:rFonts w:hint="eastAsia"/>
          <w:lang w:eastAsia="zh-CN"/>
        </w:rPr>
        <w:t>，为更好地保护上网儿童做出贡献。</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Pr="002E42A3" w:rsidRDefault="008C1D3E" w:rsidP="008C1D3E">
      <w:pPr>
        <w:ind w:firstLineChars="200" w:firstLine="560"/>
        <w:rPr>
          <w:lang w:val="fr-FR" w:eastAsia="zh-CN"/>
        </w:rPr>
      </w:pPr>
    </w:p>
    <w:p w:rsidR="008C1D3E" w:rsidRDefault="008C1D3E" w:rsidP="008C1D3E">
      <w:pPr>
        <w:ind w:firstLineChars="200" w:firstLine="560"/>
        <w:rPr>
          <w:lang w:eastAsia="zh-CN"/>
        </w:rPr>
      </w:pPr>
    </w:p>
    <w:p w:rsidR="00970C79" w:rsidRDefault="00970C79" w:rsidP="008C1D3E">
      <w:pPr>
        <w:ind w:firstLineChars="200" w:firstLine="560"/>
        <w:rPr>
          <w:lang w:eastAsia="zh-CN"/>
        </w:rPr>
      </w:pPr>
    </w:p>
    <w:p w:rsidR="00970C79" w:rsidRDefault="00970C79" w:rsidP="008C1D3E">
      <w:pPr>
        <w:ind w:firstLineChars="200" w:firstLine="560"/>
        <w:rPr>
          <w:lang w:eastAsia="zh-CN"/>
        </w:rPr>
      </w:pPr>
    </w:p>
    <w:p w:rsidR="00970C79" w:rsidRDefault="00970C79"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F600F6" w:rsidRDefault="008C1D3E" w:rsidP="008C1D3E">
      <w:pPr>
        <w:pStyle w:val="ResNo"/>
        <w:rPr>
          <w:lang w:eastAsia="zh-CN"/>
        </w:rPr>
      </w:pPr>
      <w:bookmarkStart w:id="346" w:name="_Toc407024839"/>
      <w:bookmarkStart w:id="347" w:name="_Toc413838488"/>
      <w:r w:rsidRPr="00851BD8">
        <w:rPr>
          <w:rStyle w:val="href"/>
          <w:rFonts w:hint="eastAsia"/>
        </w:rPr>
        <w:lastRenderedPageBreak/>
        <w:t>第</w:t>
      </w:r>
      <w:r w:rsidR="00970C79">
        <w:rPr>
          <w:rStyle w:val="href"/>
          <w:rFonts w:hint="eastAsia"/>
        </w:rPr>
        <w:t xml:space="preserve"> </w:t>
      </w:r>
      <w:r w:rsidRPr="00851BD8">
        <w:rPr>
          <w:rStyle w:val="href"/>
        </w:rPr>
        <w:t>180</w:t>
      </w:r>
      <w:r w:rsidR="00970C79">
        <w:rPr>
          <w:rStyle w:val="href"/>
        </w:rPr>
        <w:t xml:space="preserve"> </w:t>
      </w:r>
      <w:r w:rsidRPr="00851BD8">
        <w:rPr>
          <w:rStyle w:val="href"/>
          <w:rFonts w:hint="eastAsia"/>
        </w:rPr>
        <w:t>号决议</w:t>
      </w:r>
      <w:r w:rsidRPr="00DA3650">
        <w:rPr>
          <w:rFonts w:hint="eastAsia"/>
          <w:lang w:eastAsia="zh-CN"/>
        </w:rPr>
        <w:t>（</w:t>
      </w:r>
      <w:r>
        <w:rPr>
          <w:rFonts w:hint="eastAsia"/>
          <w:lang w:eastAsia="zh-CN"/>
        </w:rPr>
        <w:t>2014</w:t>
      </w:r>
      <w:r w:rsidRPr="00F600F6">
        <w:rPr>
          <w:rFonts w:hint="eastAsia"/>
          <w:lang w:eastAsia="zh-CN"/>
        </w:rPr>
        <w:t>年</w:t>
      </w:r>
      <w:r w:rsidRPr="00F600F6">
        <w:rPr>
          <w:lang w:eastAsia="zh-CN"/>
        </w:rPr>
        <w:t>，釜山，修订版</w:t>
      </w:r>
      <w:r w:rsidRPr="00F600F6">
        <w:rPr>
          <w:rFonts w:hint="eastAsia"/>
          <w:lang w:eastAsia="zh-CN"/>
        </w:rPr>
        <w:t>）</w:t>
      </w:r>
      <w:bookmarkEnd w:id="346"/>
      <w:bookmarkEnd w:id="347"/>
    </w:p>
    <w:p w:rsidR="008C1D3E" w:rsidRPr="00F600F6" w:rsidRDefault="008C1D3E" w:rsidP="008C1D3E">
      <w:pPr>
        <w:pStyle w:val="Restitle"/>
        <w:rPr>
          <w:lang w:eastAsia="zh-CN"/>
        </w:rPr>
      </w:pPr>
      <w:bookmarkStart w:id="348" w:name="_Toc407024840"/>
      <w:bookmarkStart w:id="349" w:name="_Toc413838489"/>
      <w:r w:rsidRPr="00DA3650">
        <w:rPr>
          <w:rFonts w:hint="eastAsia"/>
          <w:lang w:eastAsia="zh-CN"/>
        </w:rPr>
        <w:t>推进</w:t>
      </w:r>
      <w:r>
        <w:rPr>
          <w:lang w:eastAsia="zh-CN"/>
        </w:rPr>
        <w:t>IPv4</w:t>
      </w:r>
      <w:r w:rsidRPr="00DA3650">
        <w:rPr>
          <w:rFonts w:hint="eastAsia"/>
          <w:lang w:eastAsia="zh-CN"/>
        </w:rPr>
        <w:t>向</w:t>
      </w:r>
      <w:r w:rsidRPr="00F600F6">
        <w:rPr>
          <w:lang w:eastAsia="zh-CN"/>
        </w:rPr>
        <w:t>IPv6</w:t>
      </w:r>
      <w:r w:rsidRPr="00F600F6">
        <w:rPr>
          <w:rFonts w:hint="eastAsia"/>
          <w:lang w:eastAsia="zh-CN"/>
        </w:rPr>
        <w:t>的过渡</w:t>
      </w:r>
      <w:bookmarkEnd w:id="348"/>
      <w:bookmarkEnd w:id="349"/>
    </w:p>
    <w:p w:rsidR="008C1D3E" w:rsidRPr="00145B5A" w:rsidRDefault="008C1D3E" w:rsidP="008C1D3E">
      <w:pPr>
        <w:pStyle w:val="Normalaftertitle"/>
        <w:rPr>
          <w:lang w:eastAsia="zh-CN"/>
        </w:rPr>
      </w:pPr>
      <w:r w:rsidRPr="00145B5A">
        <w:rPr>
          <w:rFonts w:hint="eastAsia"/>
          <w:lang w:eastAsia="zh-CN"/>
        </w:rPr>
        <w:t>国际电信联盟全权代表大会（</w:t>
      </w:r>
      <w:r>
        <w:rPr>
          <w:rFonts w:hint="eastAsia"/>
          <w:lang w:eastAsia="zh-CN"/>
        </w:rPr>
        <w:t>2014</w:t>
      </w:r>
      <w:r>
        <w:rPr>
          <w:lang w:eastAsia="zh-CN"/>
        </w:rPr>
        <w:t>年</w:t>
      </w:r>
      <w:r>
        <w:rPr>
          <w:rFonts w:hint="eastAsia"/>
          <w:lang w:eastAsia="zh-CN"/>
        </w:rPr>
        <w:t>，</w:t>
      </w:r>
      <w:r>
        <w:rPr>
          <w:lang w:eastAsia="zh-CN"/>
        </w:rPr>
        <w:t>釜山</w:t>
      </w:r>
      <w:r w:rsidRPr="00145B5A">
        <w:rPr>
          <w:rFonts w:hint="eastAsia"/>
          <w:lang w:eastAsia="zh-CN"/>
        </w:rPr>
        <w:t>），</w:t>
      </w:r>
    </w:p>
    <w:p w:rsidR="008C1D3E" w:rsidRPr="00145B5A" w:rsidRDefault="008C1D3E" w:rsidP="008C1D3E">
      <w:pPr>
        <w:pStyle w:val="Call"/>
        <w:rPr>
          <w:lang w:eastAsia="zh-CN"/>
        </w:rPr>
      </w:pPr>
      <w:r w:rsidRPr="00145B5A">
        <w:rPr>
          <w:rFonts w:hint="eastAsia"/>
          <w:lang w:eastAsia="zh-CN"/>
        </w:rPr>
        <w:t>考虑到</w:t>
      </w:r>
    </w:p>
    <w:p w:rsidR="008C1D3E" w:rsidRPr="00D95F95" w:rsidRDefault="008C1D3E" w:rsidP="008C1D3E">
      <w:pPr>
        <w:rPr>
          <w:lang w:eastAsia="zh-CN"/>
        </w:rPr>
      </w:pPr>
      <w:r w:rsidRPr="00FC5B10">
        <w:rPr>
          <w:i/>
          <w:iCs/>
          <w:lang w:eastAsia="zh-CN"/>
        </w:rPr>
        <w:t>a)</w:t>
      </w:r>
      <w:r w:rsidRPr="00FC5B10">
        <w:rPr>
          <w:lang w:eastAsia="zh-CN"/>
        </w:rPr>
        <w:tab/>
      </w:r>
      <w:r w:rsidRPr="003E7EB0">
        <w:rPr>
          <w:rFonts w:hint="eastAsia"/>
          <w:lang w:eastAsia="zh-CN"/>
        </w:rPr>
        <w:t>有关</w:t>
      </w:r>
      <w:r w:rsidRPr="003E7EB0">
        <w:rPr>
          <w:rFonts w:hint="eastAsia"/>
          <w:lang w:eastAsia="zh-CN"/>
        </w:rPr>
        <w:t>IP</w:t>
      </w:r>
      <w:r w:rsidRPr="003E7EB0">
        <w:rPr>
          <w:rFonts w:hint="eastAsia"/>
          <w:lang w:eastAsia="zh-CN"/>
        </w:rPr>
        <w:t>地址分配和</w:t>
      </w:r>
      <w:r>
        <w:rPr>
          <w:rFonts w:hint="eastAsia"/>
          <w:lang w:eastAsia="zh-CN"/>
        </w:rPr>
        <w:t>推</w:t>
      </w:r>
      <w:r w:rsidRPr="003E7EB0">
        <w:rPr>
          <w:rFonts w:hint="eastAsia"/>
          <w:lang w:eastAsia="zh-CN"/>
        </w:rPr>
        <w:t>进向</w:t>
      </w:r>
      <w:r w:rsidRPr="003E7EB0">
        <w:rPr>
          <w:rFonts w:hint="eastAsia"/>
          <w:lang w:eastAsia="zh-CN"/>
        </w:rPr>
        <w:t>IPv6</w:t>
      </w:r>
      <w:r>
        <w:rPr>
          <w:rFonts w:hint="eastAsia"/>
          <w:lang w:eastAsia="zh-CN"/>
        </w:rPr>
        <w:t>的</w:t>
      </w:r>
      <w:r w:rsidRPr="003E7EB0">
        <w:rPr>
          <w:rFonts w:hint="eastAsia"/>
          <w:lang w:eastAsia="zh-CN"/>
        </w:rPr>
        <w:t>过渡</w:t>
      </w:r>
      <w:r>
        <w:rPr>
          <w:rFonts w:hint="eastAsia"/>
          <w:lang w:eastAsia="zh-CN"/>
        </w:rPr>
        <w:t>及其</w:t>
      </w:r>
      <w:r w:rsidRPr="00D95F95">
        <w:rPr>
          <w:lang w:eastAsia="zh-CN"/>
        </w:rPr>
        <w:t>部署的世界电信标准化全会</w:t>
      </w:r>
      <w:r w:rsidRPr="00D95F95">
        <w:rPr>
          <w:rFonts w:hint="eastAsia"/>
          <w:lang w:eastAsia="zh-CN"/>
        </w:rPr>
        <w:t>（</w:t>
      </w:r>
      <w:r w:rsidRPr="00D95F95">
        <w:rPr>
          <w:rFonts w:hint="eastAsia"/>
          <w:lang w:eastAsia="zh-CN"/>
        </w:rPr>
        <w:t>WTSA</w:t>
      </w:r>
      <w:r w:rsidRPr="00D95F95">
        <w:rPr>
          <w:rFonts w:hint="eastAsia"/>
          <w:lang w:eastAsia="zh-CN"/>
        </w:rPr>
        <w:t>）</w:t>
      </w:r>
      <w:r w:rsidRPr="00817482">
        <w:rPr>
          <w:lang w:eastAsia="zh-CN"/>
        </w:rPr>
        <w:t>第</w:t>
      </w:r>
      <w:r w:rsidRPr="00817482">
        <w:rPr>
          <w:lang w:eastAsia="zh-CN"/>
        </w:rPr>
        <w:t>64</w:t>
      </w:r>
      <w:r w:rsidRPr="00817482">
        <w:rPr>
          <w:lang w:eastAsia="zh-CN"/>
        </w:rPr>
        <w:t>号决议</w:t>
      </w:r>
      <w:r w:rsidRPr="00D95F95">
        <w:rPr>
          <w:lang w:eastAsia="zh-CN"/>
        </w:rPr>
        <w:t>（</w:t>
      </w:r>
      <w:r>
        <w:rPr>
          <w:rFonts w:hint="eastAsia"/>
          <w:lang w:eastAsia="zh-CN"/>
        </w:rPr>
        <w:t>2012</w:t>
      </w:r>
      <w:r>
        <w:rPr>
          <w:rFonts w:hint="eastAsia"/>
          <w:lang w:eastAsia="zh-CN"/>
        </w:rPr>
        <w:t>年</w:t>
      </w:r>
      <w:r>
        <w:rPr>
          <w:lang w:eastAsia="zh-CN"/>
        </w:rPr>
        <w:t>，迪拜，修订版</w:t>
      </w:r>
      <w:r w:rsidRPr="00D95F95">
        <w:rPr>
          <w:lang w:eastAsia="zh-CN"/>
        </w:rPr>
        <w:t>）</w:t>
      </w:r>
      <w:r w:rsidRPr="00D95F95">
        <w:rPr>
          <w:rFonts w:hint="eastAsia"/>
          <w:lang w:eastAsia="zh-CN"/>
        </w:rPr>
        <w:t>；</w:t>
      </w:r>
    </w:p>
    <w:p w:rsidR="008C1D3E" w:rsidRDefault="008C1D3E" w:rsidP="008C1D3E">
      <w:pPr>
        <w:rPr>
          <w:lang w:eastAsia="zh-CN"/>
        </w:rPr>
      </w:pPr>
      <w:r w:rsidRPr="00D95F95">
        <w:rPr>
          <w:i/>
          <w:iCs/>
          <w:lang w:eastAsia="zh-CN"/>
        </w:rPr>
        <w:t>b)</w:t>
      </w:r>
      <w:r w:rsidRPr="00D95F95">
        <w:rPr>
          <w:lang w:eastAsia="zh-CN"/>
        </w:rPr>
        <w:tab/>
      </w:r>
      <w:r w:rsidRPr="00D95F95">
        <w:rPr>
          <w:lang w:eastAsia="zh-CN"/>
        </w:rPr>
        <w:t>关于为</w:t>
      </w:r>
      <w:r>
        <w:rPr>
          <w:rFonts w:hint="eastAsia"/>
          <w:lang w:eastAsia="zh-CN"/>
        </w:rPr>
        <w:t>部署</w:t>
      </w:r>
      <w:r w:rsidRPr="003E7EB0">
        <w:rPr>
          <w:rFonts w:hint="eastAsia"/>
          <w:lang w:eastAsia="zh-CN"/>
        </w:rPr>
        <w:t>IPv6</w:t>
      </w:r>
      <w:r w:rsidRPr="003E7EB0">
        <w:rPr>
          <w:rFonts w:hint="eastAsia"/>
          <w:lang w:eastAsia="zh-CN"/>
        </w:rPr>
        <w:t>加强</w:t>
      </w:r>
      <w:r w:rsidRPr="00D95F95">
        <w:rPr>
          <w:lang w:eastAsia="zh-CN"/>
        </w:rPr>
        <w:t>能力建设的世界电信</w:t>
      </w:r>
      <w:r>
        <w:rPr>
          <w:rFonts w:hint="eastAsia"/>
          <w:lang w:eastAsia="zh-CN"/>
        </w:rPr>
        <w:t>/</w:t>
      </w:r>
      <w:r>
        <w:rPr>
          <w:rFonts w:hint="eastAsia"/>
          <w:lang w:eastAsia="zh-CN"/>
        </w:rPr>
        <w:t>信息</w:t>
      </w:r>
      <w:r>
        <w:rPr>
          <w:lang w:eastAsia="zh-CN"/>
        </w:rPr>
        <w:t>通信技术（</w:t>
      </w:r>
      <w:r>
        <w:rPr>
          <w:lang w:eastAsia="zh-CN"/>
        </w:rPr>
        <w:t>ICT</w:t>
      </w:r>
      <w:r>
        <w:rPr>
          <w:rFonts w:hint="eastAsia"/>
          <w:lang w:eastAsia="zh-CN"/>
        </w:rPr>
        <w:t>）</w:t>
      </w:r>
      <w:r w:rsidRPr="00D95F95">
        <w:rPr>
          <w:lang w:eastAsia="zh-CN"/>
        </w:rPr>
        <w:t>政策论坛</w:t>
      </w:r>
      <w:r>
        <w:rPr>
          <w:rFonts w:hint="eastAsia"/>
          <w:lang w:eastAsia="zh-CN"/>
        </w:rPr>
        <w:t>（</w:t>
      </w:r>
      <w:r>
        <w:rPr>
          <w:lang w:eastAsia="zh-CN"/>
        </w:rPr>
        <w:t>WTPF</w:t>
      </w:r>
      <w:r>
        <w:rPr>
          <w:lang w:eastAsia="zh-CN"/>
        </w:rPr>
        <w:t>）</w:t>
      </w:r>
      <w:r w:rsidRPr="00D95F95">
        <w:rPr>
          <w:rFonts w:hint="eastAsia"/>
          <w:lang w:eastAsia="zh-CN"/>
        </w:rPr>
        <w:t>的</w:t>
      </w:r>
      <w:r w:rsidRPr="00D95F95">
        <w:rPr>
          <w:lang w:eastAsia="zh-CN"/>
        </w:rPr>
        <w:t>意见</w:t>
      </w:r>
      <w:r>
        <w:rPr>
          <w:rFonts w:hint="eastAsia"/>
          <w:lang w:eastAsia="zh-CN"/>
        </w:rPr>
        <w:t>3</w:t>
      </w:r>
      <w:r w:rsidRPr="00D95F95">
        <w:rPr>
          <w:lang w:eastAsia="zh-CN"/>
        </w:rPr>
        <w:t>（</w:t>
      </w:r>
      <w:r>
        <w:rPr>
          <w:rFonts w:hint="eastAsia"/>
          <w:lang w:eastAsia="zh-CN"/>
        </w:rPr>
        <w:t>2013</w:t>
      </w:r>
      <w:r>
        <w:rPr>
          <w:rFonts w:hint="eastAsia"/>
          <w:lang w:eastAsia="zh-CN"/>
        </w:rPr>
        <w:t>年</w:t>
      </w:r>
      <w:r>
        <w:rPr>
          <w:lang w:eastAsia="zh-CN"/>
        </w:rPr>
        <w:t>，日内瓦</w:t>
      </w:r>
      <w:r w:rsidRPr="00D95F95">
        <w:rPr>
          <w:lang w:eastAsia="zh-CN"/>
        </w:rPr>
        <w:t>）</w:t>
      </w:r>
      <w:r w:rsidRPr="00D95F95">
        <w:rPr>
          <w:rFonts w:hint="eastAsia"/>
          <w:lang w:eastAsia="zh-CN"/>
        </w:rPr>
        <w:t>；</w:t>
      </w:r>
    </w:p>
    <w:p w:rsidR="008C1D3E" w:rsidRPr="00625A38" w:rsidRDefault="008C1D3E" w:rsidP="008C1D3E">
      <w:pPr>
        <w:rPr>
          <w:lang w:eastAsia="zh-CN"/>
        </w:rPr>
      </w:pPr>
      <w:r w:rsidRPr="000E0017">
        <w:rPr>
          <w:i/>
          <w:lang w:val="en-US" w:eastAsia="zh-CN"/>
        </w:rPr>
        <w:t>c)</w:t>
      </w:r>
      <w:r w:rsidRPr="00FE0A5C">
        <w:rPr>
          <w:lang w:val="en-US" w:eastAsia="zh-CN"/>
        </w:rPr>
        <w:tab/>
      </w:r>
      <w:r>
        <w:rPr>
          <w:rFonts w:hint="eastAsia"/>
          <w:lang w:val="en-US" w:eastAsia="zh-CN"/>
        </w:rPr>
        <w:t>关于</w:t>
      </w:r>
      <w:r w:rsidRPr="00E965EB">
        <w:rPr>
          <w:rFonts w:hint="eastAsia"/>
          <w:lang w:val="en-US" w:eastAsia="zh-CN"/>
        </w:rPr>
        <w:t>支持采用</w:t>
      </w:r>
      <w:r w:rsidRPr="00E965EB">
        <w:rPr>
          <w:rFonts w:hint="eastAsia"/>
          <w:lang w:val="en-US" w:eastAsia="zh-CN"/>
        </w:rPr>
        <w:t>IPv6</w:t>
      </w:r>
      <w:r w:rsidRPr="00E965EB">
        <w:rPr>
          <w:rFonts w:hint="eastAsia"/>
          <w:lang w:val="en-US" w:eastAsia="zh-CN"/>
        </w:rPr>
        <w:t>及</w:t>
      </w:r>
      <w:r w:rsidRPr="00E965EB">
        <w:rPr>
          <w:rFonts w:hint="eastAsia"/>
          <w:lang w:val="en-US" w:eastAsia="zh-CN"/>
        </w:rPr>
        <w:t>IPv4</w:t>
      </w:r>
      <w:r w:rsidRPr="00E965EB">
        <w:rPr>
          <w:rFonts w:hint="eastAsia"/>
          <w:lang w:val="en-US" w:eastAsia="zh-CN"/>
        </w:rPr>
        <w:t>的过渡</w:t>
      </w:r>
      <w:r>
        <w:rPr>
          <w:rFonts w:hint="eastAsia"/>
          <w:lang w:val="en-US" w:eastAsia="zh-CN"/>
        </w:rPr>
        <w:t>的</w:t>
      </w:r>
      <w:r>
        <w:rPr>
          <w:rFonts w:hint="eastAsia"/>
          <w:lang w:val="en-US" w:eastAsia="zh-CN"/>
        </w:rPr>
        <w:t>WTPF</w:t>
      </w:r>
      <w:r>
        <w:rPr>
          <w:rFonts w:hint="eastAsia"/>
          <w:lang w:val="en-US" w:eastAsia="zh-CN"/>
        </w:rPr>
        <w:t>的意见</w:t>
      </w:r>
      <w:r>
        <w:rPr>
          <w:rFonts w:hint="eastAsia"/>
          <w:lang w:val="en-US" w:eastAsia="zh-CN"/>
        </w:rPr>
        <w:t>4</w:t>
      </w:r>
      <w:r>
        <w:rPr>
          <w:rFonts w:hint="eastAsia"/>
          <w:lang w:val="en-US" w:eastAsia="zh-CN"/>
        </w:rPr>
        <w:t>（</w:t>
      </w:r>
      <w:r w:rsidRPr="00E965EB">
        <w:rPr>
          <w:rFonts w:hint="eastAsia"/>
          <w:lang w:val="en-US" w:eastAsia="zh-CN"/>
        </w:rPr>
        <w:t>2013</w:t>
      </w:r>
      <w:r w:rsidRPr="00E965EB">
        <w:rPr>
          <w:rFonts w:hint="eastAsia"/>
          <w:lang w:val="en-US" w:eastAsia="zh-CN"/>
        </w:rPr>
        <w:t>年，日内瓦）</w:t>
      </w:r>
      <w:r>
        <w:rPr>
          <w:rFonts w:hint="eastAsia"/>
          <w:lang w:val="en-US" w:eastAsia="zh-CN"/>
        </w:rPr>
        <w:t>；</w:t>
      </w:r>
    </w:p>
    <w:p w:rsidR="008C1D3E" w:rsidRDefault="008C1D3E" w:rsidP="008C1D3E">
      <w:pPr>
        <w:rPr>
          <w:rFonts w:ascii="SimSun" w:hAnsi="SimSun" w:cs="SimSun"/>
          <w:szCs w:val="24"/>
          <w:lang w:eastAsia="zh-CN"/>
        </w:rPr>
      </w:pPr>
      <w:r>
        <w:rPr>
          <w:i/>
          <w:iCs/>
          <w:lang w:eastAsia="zh-CN"/>
        </w:rPr>
        <w:t>d</w:t>
      </w:r>
      <w:r w:rsidRPr="00D95F95">
        <w:rPr>
          <w:i/>
          <w:iCs/>
          <w:lang w:eastAsia="zh-CN"/>
        </w:rPr>
        <w:t>)</w:t>
      </w:r>
      <w:r w:rsidRPr="00D95F95">
        <w:rPr>
          <w:lang w:eastAsia="zh-CN"/>
        </w:rPr>
        <w:tab/>
      </w:r>
      <w:r w:rsidRPr="00D95F95">
        <w:rPr>
          <w:lang w:eastAsia="zh-CN"/>
        </w:rPr>
        <w:t>有关在发展中国家</w:t>
      </w:r>
      <w:r>
        <w:rPr>
          <w:rStyle w:val="FootnoteReference"/>
          <w:lang w:eastAsia="zh-CN"/>
        </w:rPr>
        <w:footnoteReference w:customMarkFollows="1" w:id="109"/>
        <w:t>1</w:t>
      </w:r>
      <w:r w:rsidRPr="00D95F95">
        <w:rPr>
          <w:lang w:eastAsia="zh-CN"/>
        </w:rPr>
        <w:t>进行</w:t>
      </w:r>
      <w:r w:rsidRPr="00D95F95">
        <w:rPr>
          <w:lang w:eastAsia="zh-CN"/>
        </w:rPr>
        <w:t>IP</w:t>
      </w:r>
      <w:r w:rsidRPr="00D95F95">
        <w:rPr>
          <w:lang w:eastAsia="zh-CN"/>
        </w:rPr>
        <w:t>地址分配并鼓励</w:t>
      </w:r>
      <w:r w:rsidRPr="00D95F95">
        <w:rPr>
          <w:lang w:eastAsia="zh-CN"/>
        </w:rPr>
        <w:t>IPv6</w:t>
      </w:r>
      <w:r w:rsidRPr="00D95F95">
        <w:rPr>
          <w:lang w:eastAsia="zh-CN"/>
        </w:rPr>
        <w:t>部署的</w:t>
      </w:r>
      <w:r w:rsidRPr="00674A2F">
        <w:rPr>
          <w:lang w:eastAsia="zh-CN"/>
        </w:rPr>
        <w:t>世界电信发展大会</w:t>
      </w:r>
      <w:r w:rsidRPr="00674A2F">
        <w:rPr>
          <w:rFonts w:hint="eastAsia"/>
          <w:lang w:eastAsia="zh-CN"/>
        </w:rPr>
        <w:t>（</w:t>
      </w:r>
      <w:r w:rsidRPr="00674A2F">
        <w:rPr>
          <w:rFonts w:hint="eastAsia"/>
          <w:lang w:eastAsia="zh-CN"/>
        </w:rPr>
        <w:t>WTDC</w:t>
      </w:r>
      <w:r w:rsidRPr="00674A2F">
        <w:rPr>
          <w:rFonts w:hint="eastAsia"/>
          <w:lang w:eastAsia="zh-CN"/>
        </w:rPr>
        <w:t>）</w:t>
      </w:r>
      <w:r w:rsidRPr="00674A2F">
        <w:rPr>
          <w:lang w:eastAsia="zh-CN"/>
        </w:rPr>
        <w:t>第</w:t>
      </w:r>
      <w:r w:rsidRPr="00126D85">
        <w:rPr>
          <w:lang w:eastAsia="zh-CN"/>
        </w:rPr>
        <w:t>63</w:t>
      </w:r>
      <w:r w:rsidRPr="00674A2F">
        <w:rPr>
          <w:lang w:eastAsia="zh-CN"/>
        </w:rPr>
        <w:t>号决议（</w:t>
      </w:r>
      <w:r>
        <w:rPr>
          <w:rFonts w:hint="eastAsia"/>
          <w:lang w:eastAsia="zh-CN"/>
        </w:rPr>
        <w:t>2014</w:t>
      </w:r>
      <w:r>
        <w:rPr>
          <w:rFonts w:hint="eastAsia"/>
          <w:lang w:eastAsia="zh-CN"/>
        </w:rPr>
        <w:t>年，迪拜，修订版</w:t>
      </w:r>
      <w:r w:rsidRPr="003A4038">
        <w:rPr>
          <w:rFonts w:ascii="SimSun" w:hAnsi="SimSun" w:cs="SimSun" w:hint="eastAsia"/>
          <w:szCs w:val="24"/>
          <w:lang w:eastAsia="zh-CN"/>
        </w:rPr>
        <w:t>）</w:t>
      </w:r>
      <w:r>
        <w:rPr>
          <w:rFonts w:ascii="SimSun" w:hAnsi="SimSun" w:cs="SimSun" w:hint="eastAsia"/>
          <w:szCs w:val="24"/>
          <w:lang w:eastAsia="zh-CN"/>
        </w:rPr>
        <w:t>；</w:t>
      </w:r>
    </w:p>
    <w:p w:rsidR="008C1D3E" w:rsidRPr="00FE0A5C" w:rsidRDefault="008C1D3E" w:rsidP="008C1D3E">
      <w:pPr>
        <w:rPr>
          <w:lang w:val="en-US" w:eastAsia="zh-CN"/>
        </w:rPr>
      </w:pPr>
      <w:r w:rsidRPr="000E0017">
        <w:rPr>
          <w:i/>
          <w:lang w:val="en-US" w:eastAsia="zh-CN"/>
        </w:rPr>
        <w:t>e)</w:t>
      </w:r>
      <w:r w:rsidRPr="00FE0A5C">
        <w:rPr>
          <w:lang w:val="en-US" w:eastAsia="zh-CN"/>
        </w:rPr>
        <w:tab/>
      </w:r>
      <w:r>
        <w:rPr>
          <w:rFonts w:hint="eastAsia"/>
          <w:lang w:val="en-US" w:eastAsia="zh-CN"/>
        </w:rPr>
        <w:t>有关</w:t>
      </w:r>
      <w:r w:rsidRPr="00E965EB">
        <w:rPr>
          <w:rFonts w:hint="eastAsia"/>
          <w:lang w:val="en-US" w:eastAsia="zh-CN"/>
        </w:rPr>
        <w:t>基于互联网协议的网络</w:t>
      </w:r>
      <w:r>
        <w:rPr>
          <w:rFonts w:hint="eastAsia"/>
          <w:lang w:val="en-US" w:eastAsia="zh-CN"/>
        </w:rPr>
        <w:t>的本届大会</w:t>
      </w:r>
      <w:r>
        <w:rPr>
          <w:lang w:val="en-US" w:eastAsia="zh-CN"/>
        </w:rPr>
        <w:t>第</w:t>
      </w:r>
      <w:r w:rsidRPr="00FE0A5C">
        <w:rPr>
          <w:lang w:val="en-US" w:eastAsia="zh-CN"/>
        </w:rPr>
        <w:t>101</w:t>
      </w:r>
      <w:r>
        <w:rPr>
          <w:rFonts w:hint="eastAsia"/>
          <w:lang w:val="en-US" w:eastAsia="zh-CN"/>
        </w:rPr>
        <w:t>号</w:t>
      </w:r>
      <w:r>
        <w:rPr>
          <w:lang w:val="en-US" w:eastAsia="zh-CN"/>
        </w:rPr>
        <w:t>决议（</w:t>
      </w:r>
      <w:r>
        <w:rPr>
          <w:rFonts w:hint="eastAsia"/>
          <w:lang w:val="en-US" w:eastAsia="zh-CN"/>
        </w:rPr>
        <w:t>2014</w:t>
      </w:r>
      <w:r>
        <w:rPr>
          <w:rFonts w:hint="eastAsia"/>
          <w:lang w:val="en-US" w:eastAsia="zh-CN"/>
        </w:rPr>
        <w:t>年</w:t>
      </w:r>
      <w:r>
        <w:rPr>
          <w:lang w:val="en-US" w:eastAsia="zh-CN"/>
        </w:rPr>
        <w:t>，釜山，修订版）</w:t>
      </w:r>
      <w:r>
        <w:rPr>
          <w:rFonts w:hint="eastAsia"/>
          <w:lang w:eastAsia="zh-CN"/>
        </w:rPr>
        <w:t>；</w:t>
      </w:r>
    </w:p>
    <w:p w:rsidR="008C1D3E" w:rsidRDefault="008C1D3E" w:rsidP="008C1D3E">
      <w:pPr>
        <w:rPr>
          <w:lang w:eastAsia="zh-CN"/>
        </w:rPr>
      </w:pPr>
      <w:r w:rsidRPr="000E0017">
        <w:rPr>
          <w:i/>
          <w:lang w:val="en-US" w:eastAsia="zh-CN"/>
        </w:rPr>
        <w:t>f)</w:t>
      </w:r>
      <w:r w:rsidRPr="00FE0A5C">
        <w:rPr>
          <w:lang w:val="en-US" w:eastAsia="zh-CN"/>
        </w:rPr>
        <w:tab/>
      </w:r>
      <w:r w:rsidRPr="00E965EB">
        <w:rPr>
          <w:rFonts w:hint="eastAsia"/>
          <w:lang w:eastAsia="zh-CN"/>
        </w:rPr>
        <w:t>有关国际电联在互联网和互联网资源（包括域名和地址）管理国际公共政策问题方面作用的第</w:t>
      </w:r>
      <w:r w:rsidRPr="00E965EB">
        <w:rPr>
          <w:rFonts w:hint="eastAsia"/>
          <w:lang w:eastAsia="zh-CN"/>
        </w:rPr>
        <w:t>102</w:t>
      </w:r>
      <w:r w:rsidRPr="00E965EB">
        <w:rPr>
          <w:rFonts w:hint="eastAsia"/>
          <w:lang w:eastAsia="zh-CN"/>
        </w:rPr>
        <w:t>号决议</w:t>
      </w:r>
      <w:r>
        <w:rPr>
          <w:lang w:val="en-US" w:eastAsia="zh-CN"/>
        </w:rPr>
        <w:t>（</w:t>
      </w:r>
      <w:r>
        <w:rPr>
          <w:rFonts w:hint="eastAsia"/>
          <w:lang w:val="en-US" w:eastAsia="zh-CN"/>
        </w:rPr>
        <w:t>2014</w:t>
      </w:r>
      <w:r>
        <w:rPr>
          <w:rFonts w:hint="eastAsia"/>
          <w:lang w:val="en-US" w:eastAsia="zh-CN"/>
        </w:rPr>
        <w:t>年</w:t>
      </w:r>
      <w:r>
        <w:rPr>
          <w:lang w:val="en-US" w:eastAsia="zh-CN"/>
        </w:rPr>
        <w:t>，釜山，修订版）</w:t>
      </w:r>
      <w:r>
        <w:rPr>
          <w:rFonts w:hint="eastAsia"/>
          <w:lang w:val="en-US" w:eastAsia="zh-CN"/>
        </w:rPr>
        <w:t>；</w:t>
      </w:r>
    </w:p>
    <w:p w:rsidR="008C1D3E" w:rsidRPr="003D4941" w:rsidRDefault="008C1D3E" w:rsidP="008C1D3E">
      <w:pPr>
        <w:rPr>
          <w:rFonts w:asciiTheme="minorHAnsi" w:hAnsiTheme="minorHAnsi"/>
          <w:szCs w:val="24"/>
          <w:lang w:eastAsia="zh-CN"/>
        </w:rPr>
      </w:pPr>
      <w:r w:rsidRPr="00CD6693">
        <w:rPr>
          <w:rFonts w:asciiTheme="minorHAnsi" w:hAnsiTheme="minorHAnsi"/>
          <w:i/>
          <w:iCs/>
          <w:szCs w:val="24"/>
          <w:lang w:eastAsia="zh-CN"/>
        </w:rPr>
        <w:t>g</w:t>
      </w:r>
      <w:r w:rsidRPr="001D4B57">
        <w:rPr>
          <w:rFonts w:asciiTheme="minorHAnsi" w:hAnsiTheme="minorHAnsi"/>
          <w:i/>
          <w:iCs/>
          <w:szCs w:val="24"/>
          <w:lang w:eastAsia="zh-CN"/>
        </w:rPr>
        <w:t>)</w:t>
      </w:r>
      <w:r w:rsidRPr="00CD6693">
        <w:rPr>
          <w:rFonts w:asciiTheme="minorHAnsi" w:hAnsiTheme="minorHAnsi"/>
          <w:i/>
          <w:iCs/>
          <w:szCs w:val="24"/>
          <w:lang w:eastAsia="zh-CN"/>
        </w:rPr>
        <w:tab/>
      </w:r>
      <w:r>
        <w:rPr>
          <w:rFonts w:asciiTheme="minorHAnsi" w:hAnsiTheme="minorHAnsi" w:hint="eastAsia"/>
          <w:szCs w:val="24"/>
          <w:lang w:eastAsia="zh-CN"/>
        </w:rPr>
        <w:t>国际</w:t>
      </w:r>
      <w:r>
        <w:rPr>
          <w:rFonts w:asciiTheme="minorHAnsi" w:hAnsiTheme="minorHAnsi"/>
          <w:szCs w:val="24"/>
          <w:lang w:eastAsia="zh-CN"/>
        </w:rPr>
        <w:t>电联理事会</w:t>
      </w:r>
      <w:r>
        <w:rPr>
          <w:rFonts w:asciiTheme="minorHAnsi" w:hAnsiTheme="minorHAnsi" w:hint="eastAsia"/>
          <w:szCs w:val="24"/>
          <w:lang w:eastAsia="zh-CN"/>
        </w:rPr>
        <w:t>2012</w:t>
      </w:r>
      <w:r>
        <w:rPr>
          <w:rFonts w:asciiTheme="minorHAnsi" w:hAnsiTheme="minorHAnsi" w:hint="eastAsia"/>
          <w:szCs w:val="24"/>
          <w:lang w:eastAsia="zh-CN"/>
        </w:rPr>
        <w:t>年</w:t>
      </w:r>
      <w:r>
        <w:rPr>
          <w:rFonts w:asciiTheme="minorHAnsi" w:hAnsiTheme="minorHAnsi"/>
          <w:szCs w:val="24"/>
          <w:lang w:eastAsia="zh-CN"/>
        </w:rPr>
        <w:t>会议认可的国际电联</w:t>
      </w:r>
      <w:r>
        <w:rPr>
          <w:rFonts w:asciiTheme="minorHAnsi" w:hAnsiTheme="minorHAnsi" w:hint="eastAsia"/>
          <w:szCs w:val="24"/>
          <w:lang w:eastAsia="zh-CN"/>
        </w:rPr>
        <w:t>IPv6</w:t>
      </w:r>
      <w:r>
        <w:rPr>
          <w:rFonts w:asciiTheme="minorHAnsi" w:hAnsiTheme="minorHAnsi" w:hint="eastAsia"/>
          <w:szCs w:val="24"/>
          <w:lang w:eastAsia="zh-CN"/>
        </w:rPr>
        <w:t>组</w:t>
      </w:r>
      <w:r>
        <w:rPr>
          <w:rFonts w:asciiTheme="minorHAnsi" w:hAnsiTheme="minorHAnsi"/>
          <w:szCs w:val="24"/>
          <w:lang w:eastAsia="zh-CN"/>
        </w:rPr>
        <w:t>的工作成果，</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145B5A" w:rsidRDefault="008C1D3E" w:rsidP="008C1D3E">
      <w:pPr>
        <w:pStyle w:val="Call"/>
        <w:rPr>
          <w:lang w:eastAsia="zh-CN"/>
        </w:rPr>
      </w:pPr>
      <w:r w:rsidRPr="00145B5A">
        <w:rPr>
          <w:rFonts w:hint="eastAsia"/>
          <w:lang w:eastAsia="zh-CN"/>
        </w:rPr>
        <w:lastRenderedPageBreak/>
        <w:t>进一步考虑到</w:t>
      </w:r>
    </w:p>
    <w:p w:rsidR="008C1D3E" w:rsidRPr="00817482" w:rsidRDefault="008C1D3E" w:rsidP="008C1D3E">
      <w:pPr>
        <w:rPr>
          <w:lang w:eastAsia="zh-CN"/>
        </w:rPr>
      </w:pPr>
      <w:r w:rsidRPr="00FC5B10">
        <w:rPr>
          <w:i/>
          <w:iCs/>
          <w:lang w:eastAsia="zh-CN"/>
        </w:rPr>
        <w:t>a)</w:t>
      </w:r>
      <w:r w:rsidRPr="00D95F95">
        <w:rPr>
          <w:rFonts w:hint="eastAsia"/>
          <w:lang w:eastAsia="zh-CN"/>
        </w:rPr>
        <w:tab/>
      </w:r>
      <w:r w:rsidRPr="00817482">
        <w:rPr>
          <w:rFonts w:hint="eastAsia"/>
          <w:lang w:eastAsia="zh-CN"/>
        </w:rPr>
        <w:t>互联网已经成为社会和经济发展的主要因素和通信及技术创新的重要工具，并极大改变了电信信息技术行业的格局；</w:t>
      </w:r>
    </w:p>
    <w:p w:rsidR="008C1D3E" w:rsidRDefault="008C1D3E" w:rsidP="008C1D3E">
      <w:pPr>
        <w:rPr>
          <w:lang w:eastAsia="zh-CN"/>
        </w:rPr>
      </w:pPr>
      <w:r w:rsidRPr="00D95F95">
        <w:rPr>
          <w:i/>
          <w:iCs/>
          <w:lang w:eastAsia="zh-CN"/>
        </w:rPr>
        <w:t>b)</w:t>
      </w:r>
      <w:r w:rsidRPr="00D95F95">
        <w:rPr>
          <w:lang w:eastAsia="zh-CN"/>
        </w:rPr>
        <w:tab/>
      </w:r>
      <w:r w:rsidRPr="00817482">
        <w:rPr>
          <w:rFonts w:hint="eastAsia"/>
          <w:lang w:eastAsia="zh-CN"/>
        </w:rPr>
        <w:t>鉴于</w:t>
      </w:r>
      <w:r w:rsidRPr="00817482">
        <w:rPr>
          <w:rFonts w:hint="eastAsia"/>
          <w:lang w:eastAsia="zh-CN"/>
        </w:rPr>
        <w:t>IPv4</w:t>
      </w:r>
      <w:r w:rsidRPr="00817482">
        <w:rPr>
          <w:rFonts w:hint="eastAsia"/>
          <w:lang w:eastAsia="zh-CN"/>
        </w:rPr>
        <w:t>地址即将枯竭，以及为了确保互联网的稳定、增长和发展，</w:t>
      </w:r>
      <w:r>
        <w:rPr>
          <w:rFonts w:hint="eastAsia"/>
          <w:lang w:eastAsia="zh-CN"/>
        </w:rPr>
        <w:t>应</w:t>
      </w:r>
      <w:r>
        <w:rPr>
          <w:lang w:eastAsia="zh-CN"/>
        </w:rPr>
        <w:t>尽一切努力鼓励和推动</w:t>
      </w:r>
      <w:r w:rsidRPr="00817482">
        <w:rPr>
          <w:rFonts w:hint="eastAsia"/>
          <w:lang w:eastAsia="zh-CN"/>
        </w:rPr>
        <w:t>向</w:t>
      </w:r>
      <w:r w:rsidRPr="00817482">
        <w:rPr>
          <w:rFonts w:hint="eastAsia"/>
          <w:lang w:eastAsia="zh-CN"/>
        </w:rPr>
        <w:t>IPv6</w:t>
      </w:r>
      <w:r>
        <w:rPr>
          <w:rFonts w:hint="eastAsia"/>
          <w:lang w:eastAsia="zh-CN"/>
        </w:rPr>
        <w:t>的</w:t>
      </w:r>
      <w:r w:rsidRPr="00817482">
        <w:rPr>
          <w:rFonts w:hint="eastAsia"/>
          <w:lang w:eastAsia="zh-CN"/>
        </w:rPr>
        <w:t>过渡</w:t>
      </w:r>
      <w:r>
        <w:rPr>
          <w:rFonts w:hint="eastAsia"/>
          <w:lang w:eastAsia="zh-CN"/>
        </w:rPr>
        <w:t>；</w:t>
      </w:r>
    </w:p>
    <w:p w:rsidR="008C1D3E" w:rsidRDefault="008C1D3E" w:rsidP="008C1D3E">
      <w:pPr>
        <w:rPr>
          <w:rFonts w:asciiTheme="minorHAnsi" w:hAnsiTheme="minorHAnsi"/>
          <w:szCs w:val="24"/>
          <w:lang w:eastAsia="zh-CN"/>
        </w:rPr>
      </w:pPr>
      <w:r w:rsidRPr="001D4B57">
        <w:rPr>
          <w:rFonts w:asciiTheme="minorHAnsi" w:hAnsiTheme="minorHAnsi"/>
          <w:i/>
          <w:iCs/>
          <w:szCs w:val="24"/>
          <w:lang w:eastAsia="zh-CN"/>
        </w:rPr>
        <w:t>c</w:t>
      </w:r>
      <w:r w:rsidRPr="00CD6693">
        <w:rPr>
          <w:rFonts w:asciiTheme="minorHAnsi" w:hAnsiTheme="minorHAnsi"/>
          <w:i/>
          <w:iCs/>
          <w:szCs w:val="24"/>
          <w:lang w:eastAsia="zh-CN"/>
        </w:rPr>
        <w:t>)</w:t>
      </w:r>
      <w:r w:rsidRPr="00CD6693">
        <w:rPr>
          <w:rFonts w:asciiTheme="minorHAnsi" w:hAnsiTheme="minorHAnsi"/>
          <w:i/>
          <w:iCs/>
          <w:szCs w:val="24"/>
          <w:lang w:eastAsia="zh-CN"/>
        </w:rPr>
        <w:tab/>
      </w:r>
      <w:r>
        <w:rPr>
          <w:rFonts w:hint="eastAsia"/>
          <w:lang w:eastAsia="zh-CN"/>
        </w:rPr>
        <w:t>许多发展中国家在</w:t>
      </w:r>
      <w:r>
        <w:rPr>
          <w:rFonts w:hint="eastAsia"/>
          <w:lang w:eastAsia="zh-CN"/>
        </w:rPr>
        <w:t>IPv4</w:t>
      </w:r>
      <w:r>
        <w:rPr>
          <w:rFonts w:hint="eastAsia"/>
          <w:lang w:eastAsia="zh-CN"/>
        </w:rPr>
        <w:t>向</w:t>
      </w:r>
      <w:r>
        <w:rPr>
          <w:rFonts w:hint="eastAsia"/>
          <w:lang w:eastAsia="zh-CN"/>
        </w:rPr>
        <w:t>IPv6</w:t>
      </w:r>
      <w:r>
        <w:rPr>
          <w:rFonts w:hint="eastAsia"/>
          <w:lang w:eastAsia="zh-CN"/>
        </w:rPr>
        <w:t>过渡的进程中正在</w:t>
      </w:r>
      <w:r>
        <w:rPr>
          <w:lang w:eastAsia="zh-CN"/>
        </w:rPr>
        <w:t>经历一些</w:t>
      </w:r>
      <w:r>
        <w:rPr>
          <w:rFonts w:hint="eastAsia"/>
          <w:lang w:eastAsia="zh-CN"/>
        </w:rPr>
        <w:t>技术挑战，</w:t>
      </w:r>
    </w:p>
    <w:p w:rsidR="008C1D3E" w:rsidRDefault="008C1D3E" w:rsidP="008C1D3E">
      <w:pPr>
        <w:pStyle w:val="Call"/>
        <w:rPr>
          <w:lang w:eastAsia="zh-CN"/>
        </w:rPr>
      </w:pPr>
      <w:r w:rsidRPr="009D5FF9">
        <w:rPr>
          <w:rFonts w:hint="eastAsia"/>
          <w:lang w:eastAsia="zh-CN"/>
        </w:rPr>
        <w:t>忆及</w:t>
      </w:r>
    </w:p>
    <w:p w:rsidR="008C1D3E" w:rsidRPr="001D4B57" w:rsidRDefault="008C1D3E" w:rsidP="008C1D3E">
      <w:pPr>
        <w:ind w:firstLineChars="200" w:firstLine="560"/>
        <w:rPr>
          <w:lang w:eastAsia="zh-CN"/>
        </w:rPr>
      </w:pPr>
      <w:r w:rsidRPr="00F8523A">
        <w:rPr>
          <w:rFonts w:hint="eastAsia"/>
          <w:lang w:eastAsia="zh-CN"/>
        </w:rPr>
        <w:t>WSIS+10</w:t>
      </w:r>
      <w:r w:rsidRPr="00F8523A">
        <w:rPr>
          <w:rFonts w:hint="eastAsia"/>
          <w:lang w:eastAsia="zh-CN"/>
        </w:rPr>
        <w:t>高级别活动</w:t>
      </w:r>
      <w:r>
        <w:rPr>
          <w:rFonts w:hint="eastAsia"/>
          <w:lang w:eastAsia="zh-CN"/>
        </w:rPr>
        <w:t>（</w:t>
      </w:r>
      <w:r>
        <w:rPr>
          <w:rFonts w:hint="eastAsia"/>
          <w:lang w:eastAsia="zh-CN"/>
        </w:rPr>
        <w:t>2014</w:t>
      </w:r>
      <w:r>
        <w:rPr>
          <w:rFonts w:hint="eastAsia"/>
          <w:lang w:eastAsia="zh-CN"/>
        </w:rPr>
        <w:t>年</w:t>
      </w:r>
      <w:r>
        <w:rPr>
          <w:lang w:eastAsia="zh-CN"/>
        </w:rPr>
        <w:t>，日内瓦）</w:t>
      </w:r>
      <w:r w:rsidRPr="00F8523A">
        <w:rPr>
          <w:rFonts w:hint="eastAsia"/>
          <w:lang w:eastAsia="zh-CN"/>
        </w:rPr>
        <w:t>在其有关落实</w:t>
      </w:r>
      <w:r w:rsidRPr="00F8523A">
        <w:rPr>
          <w:rFonts w:hint="eastAsia"/>
          <w:lang w:eastAsia="zh-CN"/>
        </w:rPr>
        <w:t>WSIS</w:t>
      </w:r>
      <w:r w:rsidRPr="00F8523A">
        <w:rPr>
          <w:rFonts w:hint="eastAsia"/>
          <w:lang w:eastAsia="zh-CN"/>
        </w:rPr>
        <w:t>成果和</w:t>
      </w:r>
      <w:r w:rsidRPr="00F8523A">
        <w:rPr>
          <w:rFonts w:hint="eastAsia"/>
          <w:lang w:eastAsia="zh-CN"/>
        </w:rPr>
        <w:t>2015</w:t>
      </w:r>
      <w:r w:rsidRPr="00F8523A">
        <w:rPr>
          <w:rFonts w:hint="eastAsia"/>
          <w:lang w:eastAsia="zh-CN"/>
        </w:rPr>
        <w:t>年后</w:t>
      </w:r>
      <w:r w:rsidRPr="00F8523A">
        <w:rPr>
          <w:rFonts w:hint="eastAsia"/>
          <w:lang w:eastAsia="zh-CN"/>
        </w:rPr>
        <w:t>WSIS</w:t>
      </w:r>
      <w:r w:rsidRPr="00F8523A">
        <w:rPr>
          <w:rFonts w:hint="eastAsia"/>
          <w:lang w:eastAsia="zh-CN"/>
        </w:rPr>
        <w:t>愿景的声明中</w:t>
      </w:r>
      <w:r>
        <w:rPr>
          <w:rFonts w:hint="eastAsia"/>
          <w:lang w:eastAsia="zh-CN"/>
        </w:rPr>
        <w:t>确</w:t>
      </w:r>
      <w:r w:rsidRPr="00F8523A">
        <w:rPr>
          <w:rFonts w:hint="eastAsia"/>
          <w:lang w:eastAsia="zh-CN"/>
        </w:rPr>
        <w:t>定，</w:t>
      </w:r>
      <w:r w:rsidRPr="00F8523A">
        <w:rPr>
          <w:rFonts w:hint="eastAsia"/>
          <w:lang w:eastAsia="zh-CN"/>
        </w:rPr>
        <w:t>2015</w:t>
      </w:r>
      <w:r>
        <w:rPr>
          <w:rFonts w:hint="eastAsia"/>
          <w:lang w:eastAsia="zh-CN"/>
        </w:rPr>
        <w:t>年后发展议程</w:t>
      </w:r>
      <w:r w:rsidRPr="00F8523A">
        <w:rPr>
          <w:rFonts w:hint="eastAsia"/>
          <w:lang w:eastAsia="zh-CN"/>
        </w:rPr>
        <w:t>须研究解决的一个优先领域是：“（</w:t>
      </w:r>
      <w:r>
        <w:rPr>
          <w:rFonts w:hint="eastAsia"/>
          <w:lang w:eastAsia="zh-CN"/>
        </w:rPr>
        <w:t>......</w:t>
      </w:r>
      <w:r w:rsidRPr="00F8523A">
        <w:rPr>
          <w:rFonts w:hint="eastAsia"/>
          <w:lang w:eastAsia="zh-CN"/>
        </w:rPr>
        <w:t>）鼓励全面部署</w:t>
      </w:r>
      <w:r w:rsidRPr="00F8523A">
        <w:rPr>
          <w:rFonts w:hint="eastAsia"/>
          <w:lang w:eastAsia="zh-CN"/>
        </w:rPr>
        <w:t>IPv6</w:t>
      </w:r>
      <w:r w:rsidRPr="00F8523A">
        <w:rPr>
          <w:rFonts w:hint="eastAsia"/>
          <w:lang w:eastAsia="zh-CN"/>
        </w:rPr>
        <w:t>，确保地址空间的长期可持续性，同时考虑到物联网的未来发展”；</w:t>
      </w:r>
    </w:p>
    <w:p w:rsidR="008C1D3E" w:rsidRPr="00145B5A" w:rsidRDefault="008C1D3E" w:rsidP="008C1D3E">
      <w:pPr>
        <w:pStyle w:val="Call"/>
        <w:rPr>
          <w:lang w:eastAsia="zh-CN"/>
        </w:rPr>
      </w:pPr>
      <w:r w:rsidRPr="00145B5A">
        <w:rPr>
          <w:rFonts w:hint="eastAsia"/>
          <w:lang w:eastAsia="zh-CN"/>
        </w:rPr>
        <w:t>注意到</w:t>
      </w:r>
    </w:p>
    <w:p w:rsidR="008C1D3E" w:rsidRDefault="008C1D3E" w:rsidP="008C1D3E">
      <w:pPr>
        <w:rPr>
          <w:lang w:val="en-US" w:eastAsia="zh-CN"/>
        </w:rPr>
      </w:pPr>
      <w:r w:rsidRPr="003D4941">
        <w:rPr>
          <w:i/>
          <w:iCs/>
          <w:lang w:eastAsia="zh-CN"/>
        </w:rPr>
        <w:t>a)</w:t>
      </w:r>
      <w:r w:rsidRPr="00FA5A45">
        <w:rPr>
          <w:lang w:eastAsia="zh-CN"/>
        </w:rPr>
        <w:tab/>
      </w:r>
      <w:r>
        <w:rPr>
          <w:rFonts w:hint="eastAsia"/>
          <w:lang w:val="en-US" w:eastAsia="zh-CN"/>
        </w:rPr>
        <w:t>过去数年间在采用</w:t>
      </w:r>
      <w:r>
        <w:rPr>
          <w:rFonts w:hint="eastAsia"/>
          <w:lang w:val="en-US" w:eastAsia="zh-CN"/>
        </w:rPr>
        <w:t>IPv6</w:t>
      </w:r>
      <w:r>
        <w:rPr>
          <w:rFonts w:hint="eastAsia"/>
          <w:lang w:val="en-US" w:eastAsia="zh-CN"/>
        </w:rPr>
        <w:t>方面所取得的进展；</w:t>
      </w:r>
    </w:p>
    <w:p w:rsidR="008C1D3E" w:rsidRDefault="008C1D3E" w:rsidP="008C1D3E">
      <w:pPr>
        <w:rPr>
          <w:rFonts w:ascii="STKaiti" w:eastAsia="STKaiti" w:hAnsi="STKaiti"/>
          <w:lang w:eastAsia="zh-CN"/>
        </w:rPr>
      </w:pPr>
      <w:r w:rsidRPr="0090337F">
        <w:rPr>
          <w:i/>
          <w:iCs/>
          <w:lang w:eastAsia="zh-CN"/>
        </w:rPr>
        <w:t>b)</w:t>
      </w:r>
      <w:r w:rsidRPr="00FE2C1D">
        <w:rPr>
          <w:lang w:eastAsia="zh-CN"/>
        </w:rPr>
        <w:tab/>
      </w:r>
      <w:r>
        <w:rPr>
          <w:rFonts w:hint="eastAsia"/>
          <w:lang w:val="en-US" w:eastAsia="zh-CN"/>
        </w:rPr>
        <w:t>国际电联为响应成员国和部门成员的需求而与相关组织在</w:t>
      </w:r>
      <w:r>
        <w:rPr>
          <w:rFonts w:hint="eastAsia"/>
          <w:lang w:val="en-US" w:eastAsia="zh-CN"/>
        </w:rPr>
        <w:t>IPv6</w:t>
      </w:r>
      <w:r>
        <w:rPr>
          <w:rFonts w:hint="eastAsia"/>
          <w:lang w:val="en-US" w:eastAsia="zh-CN"/>
        </w:rPr>
        <w:t>能力建设方面正在开展的协调，</w:t>
      </w:r>
    </w:p>
    <w:p w:rsidR="008C1D3E" w:rsidRPr="00145B5A" w:rsidRDefault="008C1D3E" w:rsidP="008C1D3E">
      <w:pPr>
        <w:pStyle w:val="Call"/>
        <w:rPr>
          <w:lang w:eastAsia="zh-CN"/>
        </w:rPr>
      </w:pPr>
      <w:r w:rsidRPr="00145B5A">
        <w:rPr>
          <w:rFonts w:hint="eastAsia"/>
          <w:lang w:eastAsia="zh-CN"/>
        </w:rPr>
        <w:t>认识到</w:t>
      </w:r>
    </w:p>
    <w:p w:rsidR="008C1D3E" w:rsidRPr="003D4941" w:rsidRDefault="008C1D3E" w:rsidP="008C1D3E">
      <w:pPr>
        <w:rPr>
          <w:lang w:eastAsia="zh-CN"/>
        </w:rPr>
      </w:pPr>
      <w:r w:rsidRPr="000E0017">
        <w:rPr>
          <w:i/>
          <w:lang w:val="en-US" w:eastAsia="zh-CN"/>
        </w:rPr>
        <w:t>a)</w:t>
      </w:r>
      <w:r w:rsidRPr="00FE0A5C">
        <w:rPr>
          <w:lang w:val="en-US" w:eastAsia="zh-CN"/>
        </w:rPr>
        <w:tab/>
      </w:r>
      <w:r w:rsidRPr="004F0D73">
        <w:rPr>
          <w:rFonts w:cstheme="minorHAnsi"/>
          <w:lang w:eastAsia="zh-CN"/>
        </w:rPr>
        <w:t>互联网协议（</w:t>
      </w:r>
      <w:r w:rsidRPr="004F0D73">
        <w:rPr>
          <w:rFonts w:cstheme="minorHAnsi"/>
          <w:lang w:eastAsia="zh-CN"/>
        </w:rPr>
        <w:t>IP</w:t>
      </w:r>
      <w:r w:rsidRPr="004F0D73">
        <w:rPr>
          <w:rFonts w:cstheme="minorHAnsi"/>
          <w:lang w:eastAsia="zh-CN"/>
        </w:rPr>
        <w:t>）地址是基础资源，对基于</w:t>
      </w:r>
      <w:r w:rsidRPr="004F0D73">
        <w:rPr>
          <w:rFonts w:cstheme="minorHAnsi"/>
          <w:lang w:eastAsia="zh-CN"/>
        </w:rPr>
        <w:t>IP</w:t>
      </w:r>
      <w:r w:rsidRPr="004F0D73">
        <w:rPr>
          <w:rFonts w:cstheme="minorHAnsi"/>
          <w:lang w:eastAsia="zh-CN"/>
        </w:rPr>
        <w:t>的电信</w:t>
      </w:r>
      <w:r w:rsidRPr="004F0D73">
        <w:rPr>
          <w:rFonts w:cstheme="minorHAnsi"/>
          <w:lang w:eastAsia="zh-CN"/>
        </w:rPr>
        <w:t>/ICT</w:t>
      </w:r>
      <w:r w:rsidRPr="004F0D73">
        <w:rPr>
          <w:rFonts w:cstheme="minorHAnsi"/>
          <w:lang w:eastAsia="zh-CN"/>
        </w:rPr>
        <w:t>网络和世界经济的未来发展和繁荣至关重要；</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F674F3" w:rsidRDefault="008C1D3E" w:rsidP="008C1D3E">
      <w:pPr>
        <w:rPr>
          <w:lang w:eastAsia="zh-CN"/>
        </w:rPr>
      </w:pPr>
      <w:r>
        <w:rPr>
          <w:i/>
          <w:iCs/>
          <w:lang w:eastAsia="zh-CN"/>
        </w:rPr>
        <w:lastRenderedPageBreak/>
        <w:t>b</w:t>
      </w:r>
      <w:r w:rsidRPr="00A079A1">
        <w:rPr>
          <w:i/>
          <w:iCs/>
          <w:lang w:eastAsia="zh-CN"/>
        </w:rPr>
        <w:t>)</w:t>
      </w:r>
      <w:r w:rsidRPr="003A4038">
        <w:rPr>
          <w:rFonts w:ascii="SimSun" w:hint="eastAsia"/>
          <w:szCs w:val="24"/>
          <w:lang w:val="en-US" w:eastAsia="zh-CN"/>
        </w:rPr>
        <w:tab/>
      </w:r>
      <w:r w:rsidRPr="00F674F3">
        <w:rPr>
          <w:lang w:eastAsia="zh-CN"/>
        </w:rPr>
        <w:t>IPv6</w:t>
      </w:r>
      <w:r w:rsidRPr="00F674F3">
        <w:rPr>
          <w:rFonts w:hint="eastAsia"/>
          <w:lang w:eastAsia="zh-CN"/>
        </w:rPr>
        <w:t>的部署为</w:t>
      </w:r>
      <w:r w:rsidRPr="00F674F3">
        <w:rPr>
          <w:lang w:eastAsia="zh-CN"/>
        </w:rPr>
        <w:t>ICT</w:t>
      </w:r>
      <w:r w:rsidRPr="00F674F3">
        <w:rPr>
          <w:rFonts w:hint="eastAsia"/>
          <w:lang w:eastAsia="zh-CN"/>
        </w:rPr>
        <w:t>的发展提供了机遇，及</w:t>
      </w:r>
      <w:r w:rsidRPr="00F674F3">
        <w:rPr>
          <w:lang w:eastAsia="zh-CN"/>
        </w:rPr>
        <w:t>早采用</w:t>
      </w:r>
      <w:r w:rsidRPr="00F674F3">
        <w:rPr>
          <w:rFonts w:hint="eastAsia"/>
          <w:lang w:eastAsia="zh-CN"/>
        </w:rPr>
        <w:t>该技术</w:t>
      </w:r>
      <w:r w:rsidRPr="00F674F3">
        <w:rPr>
          <w:lang w:eastAsia="zh-CN"/>
        </w:rPr>
        <w:t>是避免地址匮乏和</w:t>
      </w:r>
      <w:r w:rsidRPr="00F674F3">
        <w:rPr>
          <w:lang w:eastAsia="zh-CN"/>
        </w:rPr>
        <w:t>IPv4</w:t>
      </w:r>
      <w:r w:rsidRPr="00F674F3">
        <w:rPr>
          <w:lang w:eastAsia="zh-CN"/>
        </w:rPr>
        <w:t>地址枯竭可能带来的高成本等后果的最</w:t>
      </w:r>
      <w:r w:rsidRPr="00F674F3">
        <w:rPr>
          <w:rFonts w:hint="eastAsia"/>
          <w:lang w:eastAsia="zh-CN"/>
        </w:rPr>
        <w:t>佳途径</w:t>
      </w:r>
      <w:r w:rsidRPr="00F674F3">
        <w:rPr>
          <w:lang w:eastAsia="zh-CN"/>
        </w:rPr>
        <w:t>；</w:t>
      </w:r>
    </w:p>
    <w:p w:rsidR="008C1D3E" w:rsidRDefault="008C1D3E" w:rsidP="008C1D3E">
      <w:pPr>
        <w:rPr>
          <w:lang w:eastAsia="zh-CN"/>
        </w:rPr>
      </w:pPr>
      <w:r w:rsidRPr="003D4941">
        <w:rPr>
          <w:i/>
          <w:iCs/>
          <w:lang w:eastAsia="zh-CN"/>
        </w:rPr>
        <w:t>c)</w:t>
      </w:r>
      <w:r w:rsidRPr="00F674F3">
        <w:rPr>
          <w:lang w:eastAsia="zh-CN"/>
        </w:rPr>
        <w:tab/>
      </w:r>
      <w:r w:rsidRPr="00F674F3">
        <w:rPr>
          <w:lang w:eastAsia="zh-CN"/>
        </w:rPr>
        <w:t>政府部门在向</w:t>
      </w:r>
      <w:r w:rsidRPr="00F674F3">
        <w:rPr>
          <w:lang w:eastAsia="zh-CN"/>
        </w:rPr>
        <w:t>IPv6</w:t>
      </w:r>
      <w:r w:rsidRPr="00F674F3">
        <w:rPr>
          <w:lang w:eastAsia="zh-CN"/>
        </w:rPr>
        <w:t>过渡的过程中</w:t>
      </w:r>
      <w:r w:rsidRPr="00F674F3">
        <w:rPr>
          <w:rFonts w:hint="eastAsia"/>
          <w:lang w:eastAsia="zh-CN"/>
        </w:rPr>
        <w:t>发挥着重要的推动作用</w:t>
      </w:r>
      <w:r>
        <w:rPr>
          <w:rFonts w:hint="eastAsia"/>
          <w:lang w:eastAsia="zh-CN"/>
        </w:rPr>
        <w:t>；</w:t>
      </w:r>
    </w:p>
    <w:p w:rsidR="008C1D3E" w:rsidRPr="00CD6693" w:rsidRDefault="008C1D3E" w:rsidP="008C1D3E">
      <w:pPr>
        <w:rPr>
          <w:rFonts w:asciiTheme="minorHAnsi" w:hAnsiTheme="minorHAnsi"/>
          <w:szCs w:val="24"/>
          <w:lang w:eastAsia="zh-CN"/>
        </w:rPr>
      </w:pPr>
      <w:r>
        <w:rPr>
          <w:rFonts w:asciiTheme="minorHAnsi" w:hAnsiTheme="minorHAnsi"/>
          <w:i/>
          <w:iCs/>
          <w:szCs w:val="24"/>
          <w:lang w:eastAsia="zh-CN"/>
        </w:rPr>
        <w:t>d</w:t>
      </w:r>
      <w:r w:rsidRPr="00CD6693">
        <w:rPr>
          <w:rFonts w:asciiTheme="minorHAnsi" w:hAnsiTheme="minorHAnsi"/>
          <w:i/>
          <w:iCs/>
          <w:szCs w:val="24"/>
          <w:lang w:eastAsia="zh-CN"/>
        </w:rPr>
        <w:t>)</w:t>
      </w:r>
      <w:r w:rsidRPr="00CD6693">
        <w:rPr>
          <w:rFonts w:asciiTheme="minorHAnsi" w:hAnsiTheme="minorHAnsi"/>
          <w:szCs w:val="24"/>
          <w:lang w:eastAsia="zh-CN"/>
        </w:rPr>
        <w:tab/>
      </w:r>
      <w:r>
        <w:rPr>
          <w:rFonts w:asciiTheme="minorHAnsi" w:hAnsiTheme="minorHAnsi" w:hint="eastAsia"/>
          <w:szCs w:val="24"/>
          <w:lang w:eastAsia="zh-CN"/>
        </w:rPr>
        <w:t>有必要</w:t>
      </w:r>
      <w:r>
        <w:rPr>
          <w:rFonts w:asciiTheme="minorHAnsi" w:hAnsiTheme="minorHAnsi"/>
          <w:szCs w:val="24"/>
          <w:lang w:eastAsia="zh-CN"/>
        </w:rPr>
        <w:t>加快</w:t>
      </w:r>
      <w:r>
        <w:rPr>
          <w:rFonts w:asciiTheme="minorHAnsi" w:hAnsiTheme="minorHAnsi" w:hint="eastAsia"/>
          <w:szCs w:val="24"/>
          <w:lang w:eastAsia="zh-CN"/>
        </w:rPr>
        <w:t>I</w:t>
      </w:r>
      <w:r w:rsidRPr="007F560C">
        <w:rPr>
          <w:rFonts w:asciiTheme="minorHAnsi" w:hAnsiTheme="minorHAnsi" w:hint="eastAsia"/>
          <w:szCs w:val="24"/>
          <w:lang w:eastAsia="zh-CN"/>
        </w:rPr>
        <w:t>Pv4</w:t>
      </w:r>
      <w:r>
        <w:rPr>
          <w:rFonts w:asciiTheme="minorHAnsi" w:hAnsiTheme="minorHAnsi" w:hint="eastAsia"/>
          <w:szCs w:val="24"/>
          <w:lang w:eastAsia="zh-CN"/>
        </w:rPr>
        <w:t>的</w:t>
      </w:r>
      <w:r w:rsidRPr="007F560C">
        <w:rPr>
          <w:rFonts w:asciiTheme="minorHAnsi" w:hAnsiTheme="minorHAnsi" w:hint="eastAsia"/>
          <w:szCs w:val="24"/>
          <w:lang w:eastAsia="zh-CN"/>
        </w:rPr>
        <w:t>过渡</w:t>
      </w:r>
      <w:r>
        <w:rPr>
          <w:rFonts w:asciiTheme="minorHAnsi" w:hAnsiTheme="minorHAnsi" w:hint="eastAsia"/>
          <w:szCs w:val="24"/>
          <w:lang w:eastAsia="zh-CN"/>
        </w:rPr>
        <w:t>和</w:t>
      </w:r>
      <w:r w:rsidRPr="007F560C">
        <w:rPr>
          <w:rFonts w:asciiTheme="minorHAnsi" w:hAnsiTheme="minorHAnsi" w:hint="eastAsia"/>
          <w:szCs w:val="24"/>
          <w:lang w:eastAsia="zh-CN"/>
        </w:rPr>
        <w:t>IPv6</w:t>
      </w:r>
      <w:r w:rsidRPr="007F560C">
        <w:rPr>
          <w:rFonts w:asciiTheme="minorHAnsi" w:hAnsiTheme="minorHAnsi" w:hint="eastAsia"/>
          <w:szCs w:val="24"/>
          <w:lang w:eastAsia="zh-CN"/>
        </w:rPr>
        <w:t>地址</w:t>
      </w:r>
      <w:r>
        <w:rPr>
          <w:rFonts w:asciiTheme="minorHAnsi" w:hAnsiTheme="minorHAnsi" w:hint="eastAsia"/>
          <w:szCs w:val="24"/>
          <w:lang w:eastAsia="zh-CN"/>
        </w:rPr>
        <w:t>的部署，以</w:t>
      </w:r>
      <w:r>
        <w:rPr>
          <w:rFonts w:asciiTheme="minorHAnsi" w:hAnsiTheme="minorHAnsi"/>
          <w:szCs w:val="24"/>
          <w:lang w:eastAsia="zh-CN"/>
        </w:rPr>
        <w:t>响应</w:t>
      </w:r>
      <w:r>
        <w:rPr>
          <w:rFonts w:asciiTheme="minorHAnsi" w:hAnsiTheme="minorHAnsi" w:hint="eastAsia"/>
          <w:szCs w:val="24"/>
          <w:lang w:eastAsia="zh-CN"/>
        </w:rPr>
        <w:t>此方面的全球</w:t>
      </w:r>
      <w:r w:rsidRPr="007F560C">
        <w:rPr>
          <w:rFonts w:asciiTheme="minorHAnsi" w:hAnsiTheme="minorHAnsi" w:hint="eastAsia"/>
          <w:szCs w:val="24"/>
          <w:lang w:eastAsia="zh-CN"/>
        </w:rPr>
        <w:t>需求；</w:t>
      </w:r>
    </w:p>
    <w:p w:rsidR="008C1D3E" w:rsidRPr="00CD6693" w:rsidRDefault="008C1D3E" w:rsidP="008C1D3E">
      <w:pPr>
        <w:rPr>
          <w:rFonts w:asciiTheme="minorHAnsi" w:hAnsiTheme="minorHAnsi"/>
          <w:i/>
          <w:szCs w:val="24"/>
          <w:lang w:eastAsia="zh-CN"/>
        </w:rPr>
      </w:pPr>
      <w:r>
        <w:rPr>
          <w:rFonts w:asciiTheme="minorHAnsi" w:hAnsiTheme="minorHAnsi"/>
          <w:i/>
          <w:iCs/>
          <w:szCs w:val="24"/>
          <w:lang w:eastAsia="zh-CN"/>
        </w:rPr>
        <w:t>e</w:t>
      </w:r>
      <w:r w:rsidRPr="00CD6693">
        <w:rPr>
          <w:rFonts w:asciiTheme="minorHAnsi" w:hAnsiTheme="minorHAnsi"/>
          <w:i/>
          <w:iCs/>
          <w:szCs w:val="24"/>
          <w:lang w:eastAsia="zh-CN"/>
        </w:rPr>
        <w:t>)</w:t>
      </w:r>
      <w:r w:rsidRPr="00CD6693">
        <w:rPr>
          <w:rFonts w:asciiTheme="minorHAnsi" w:hAnsiTheme="minorHAnsi"/>
          <w:szCs w:val="24"/>
          <w:lang w:eastAsia="zh-CN"/>
        </w:rPr>
        <w:tab/>
      </w:r>
      <w:r>
        <w:rPr>
          <w:rFonts w:asciiTheme="minorHAnsi" w:hAnsiTheme="minorHAnsi" w:hint="eastAsia"/>
          <w:szCs w:val="24"/>
          <w:lang w:eastAsia="zh-CN"/>
        </w:rPr>
        <w:t>所有利益攸关方的参与</w:t>
      </w:r>
      <w:r w:rsidRPr="007F560C">
        <w:rPr>
          <w:rFonts w:asciiTheme="minorHAnsi" w:hAnsiTheme="minorHAnsi" w:hint="eastAsia"/>
          <w:szCs w:val="24"/>
          <w:lang w:eastAsia="zh-CN"/>
        </w:rPr>
        <w:t>对实现</w:t>
      </w:r>
      <w:r w:rsidRPr="007F560C">
        <w:rPr>
          <w:rFonts w:asciiTheme="minorHAnsi" w:hAnsiTheme="minorHAnsi" w:hint="eastAsia"/>
          <w:szCs w:val="24"/>
          <w:lang w:eastAsia="zh-CN"/>
        </w:rPr>
        <w:t>IPv4</w:t>
      </w:r>
      <w:r w:rsidRPr="007F560C">
        <w:rPr>
          <w:rFonts w:asciiTheme="minorHAnsi" w:hAnsiTheme="minorHAnsi" w:hint="eastAsia"/>
          <w:szCs w:val="24"/>
          <w:lang w:eastAsia="zh-CN"/>
        </w:rPr>
        <w:t>向</w:t>
      </w:r>
      <w:r w:rsidRPr="007F560C">
        <w:rPr>
          <w:rFonts w:asciiTheme="minorHAnsi" w:hAnsiTheme="minorHAnsi" w:hint="eastAsia"/>
          <w:szCs w:val="24"/>
          <w:lang w:eastAsia="zh-CN"/>
        </w:rPr>
        <w:t>IPv6</w:t>
      </w:r>
      <w:r w:rsidRPr="007F560C">
        <w:rPr>
          <w:rFonts w:asciiTheme="minorHAnsi" w:hAnsiTheme="minorHAnsi" w:hint="eastAsia"/>
          <w:szCs w:val="24"/>
          <w:lang w:eastAsia="zh-CN"/>
        </w:rPr>
        <w:t>的成功过渡至关重要；</w:t>
      </w:r>
    </w:p>
    <w:p w:rsidR="008C1D3E" w:rsidRDefault="008C1D3E" w:rsidP="008C1D3E">
      <w:pPr>
        <w:rPr>
          <w:rFonts w:asciiTheme="minorHAnsi" w:hAnsiTheme="minorHAnsi"/>
          <w:szCs w:val="24"/>
          <w:lang w:eastAsia="zh-CN"/>
        </w:rPr>
      </w:pPr>
      <w:r>
        <w:rPr>
          <w:rFonts w:asciiTheme="minorHAnsi" w:hAnsiTheme="minorHAnsi"/>
          <w:i/>
          <w:iCs/>
          <w:szCs w:val="24"/>
          <w:lang w:eastAsia="zh-CN"/>
        </w:rPr>
        <w:t>f</w:t>
      </w:r>
      <w:r w:rsidRPr="00CD6693">
        <w:rPr>
          <w:rFonts w:asciiTheme="minorHAnsi" w:hAnsiTheme="minorHAnsi"/>
          <w:i/>
          <w:iCs/>
          <w:szCs w:val="24"/>
          <w:lang w:eastAsia="zh-CN"/>
        </w:rPr>
        <w:t>)</w:t>
      </w:r>
      <w:r w:rsidRPr="00CD6693">
        <w:rPr>
          <w:rFonts w:asciiTheme="minorHAnsi" w:hAnsiTheme="minorHAnsi"/>
          <w:szCs w:val="24"/>
          <w:lang w:eastAsia="zh-CN"/>
        </w:rPr>
        <w:tab/>
      </w:r>
      <w:r>
        <w:rPr>
          <w:rFonts w:hint="eastAsia"/>
          <w:lang w:eastAsia="zh-CN"/>
        </w:rPr>
        <w:t>技术专家为向</w:t>
      </w:r>
      <w:r w:rsidRPr="00CD6693">
        <w:rPr>
          <w:rFonts w:asciiTheme="minorHAnsi" w:hAnsiTheme="minorHAnsi"/>
          <w:szCs w:val="24"/>
          <w:lang w:eastAsia="zh-CN"/>
        </w:rPr>
        <w:t>IPv6</w:t>
      </w:r>
      <w:r>
        <w:rPr>
          <w:rFonts w:asciiTheme="minorHAnsi" w:hAnsiTheme="minorHAnsi" w:hint="eastAsia"/>
          <w:szCs w:val="24"/>
          <w:lang w:eastAsia="zh-CN"/>
        </w:rPr>
        <w:t>过渡提供专业协助，已取得一定</w:t>
      </w:r>
      <w:r w:rsidRPr="007F560C">
        <w:rPr>
          <w:rFonts w:asciiTheme="minorHAnsi" w:hAnsiTheme="minorHAnsi" w:hint="eastAsia"/>
          <w:szCs w:val="24"/>
          <w:lang w:eastAsia="zh-CN"/>
        </w:rPr>
        <w:t>进展</w:t>
      </w:r>
      <w:r>
        <w:rPr>
          <w:rFonts w:asciiTheme="minorHAnsi" w:hAnsiTheme="minorHAnsi" w:hint="eastAsia"/>
          <w:szCs w:val="24"/>
          <w:lang w:eastAsia="zh-CN"/>
        </w:rPr>
        <w:t>；</w:t>
      </w:r>
    </w:p>
    <w:p w:rsidR="008C1D3E" w:rsidRPr="00070AE1" w:rsidRDefault="008C1D3E" w:rsidP="008C1D3E">
      <w:pPr>
        <w:rPr>
          <w:rFonts w:asciiTheme="minorHAnsi" w:hAnsiTheme="minorHAnsi"/>
          <w:szCs w:val="24"/>
          <w:lang w:eastAsia="zh-CN"/>
        </w:rPr>
      </w:pPr>
      <w:r>
        <w:rPr>
          <w:rFonts w:asciiTheme="minorHAnsi" w:hAnsiTheme="minorHAnsi"/>
          <w:i/>
          <w:iCs/>
          <w:szCs w:val="24"/>
          <w:lang w:eastAsia="zh-CN"/>
        </w:rPr>
        <w:t>g</w:t>
      </w:r>
      <w:r w:rsidRPr="00CD6693">
        <w:rPr>
          <w:rFonts w:asciiTheme="minorHAnsi" w:hAnsiTheme="minorHAnsi"/>
          <w:i/>
          <w:iCs/>
          <w:szCs w:val="24"/>
          <w:lang w:eastAsia="zh-CN"/>
        </w:rPr>
        <w:t>)</w:t>
      </w:r>
      <w:r w:rsidRPr="00CD6693">
        <w:rPr>
          <w:rFonts w:asciiTheme="minorHAnsi" w:hAnsiTheme="minorHAnsi"/>
          <w:szCs w:val="24"/>
          <w:lang w:eastAsia="zh-CN"/>
        </w:rPr>
        <w:tab/>
      </w:r>
      <w:r w:rsidRPr="007F560C">
        <w:rPr>
          <w:rFonts w:asciiTheme="minorHAnsi" w:hAnsiTheme="minorHAnsi" w:hint="eastAsia"/>
          <w:szCs w:val="24"/>
          <w:lang w:eastAsia="zh-CN"/>
        </w:rPr>
        <w:t>还有若干发展中国家仍需要专家技术援助来实现这种过渡，</w:t>
      </w:r>
    </w:p>
    <w:p w:rsidR="008C1D3E" w:rsidRPr="009D5FF9" w:rsidRDefault="008C1D3E" w:rsidP="008C1D3E">
      <w:pPr>
        <w:pStyle w:val="Call"/>
        <w:rPr>
          <w:lang w:eastAsia="zh-CN"/>
        </w:rPr>
      </w:pPr>
      <w:r w:rsidRPr="009D5FF9">
        <w:rPr>
          <w:rFonts w:hint="eastAsia"/>
          <w:lang w:eastAsia="zh-CN"/>
        </w:rPr>
        <w:t>做出决议</w:t>
      </w:r>
    </w:p>
    <w:p w:rsidR="008C1D3E" w:rsidRDefault="008C1D3E" w:rsidP="008C1D3E">
      <w:pPr>
        <w:rPr>
          <w:lang w:eastAsia="zh-CN"/>
        </w:rPr>
      </w:pPr>
      <w:r w:rsidRPr="00D95F95">
        <w:rPr>
          <w:lang w:eastAsia="zh-CN"/>
        </w:rPr>
        <w:t>1</w:t>
      </w:r>
      <w:r w:rsidRPr="00D95F95">
        <w:rPr>
          <w:lang w:eastAsia="zh-CN"/>
        </w:rPr>
        <w:tab/>
      </w:r>
      <w:r w:rsidRPr="00817482">
        <w:rPr>
          <w:rFonts w:hint="eastAsia"/>
          <w:lang w:eastAsia="zh-CN"/>
        </w:rPr>
        <w:t>寻求方法和途径，并酌情通过合作协议加强国际电联与参与发展基于</w:t>
      </w:r>
      <w:r w:rsidRPr="00817482">
        <w:rPr>
          <w:rFonts w:hint="eastAsia"/>
          <w:lang w:eastAsia="zh-CN"/>
        </w:rPr>
        <w:t>IP</w:t>
      </w:r>
      <w:r w:rsidRPr="00817482">
        <w:rPr>
          <w:rFonts w:hint="eastAsia"/>
          <w:lang w:eastAsia="zh-CN"/>
        </w:rPr>
        <w:t>网络和未来互联网的相关组织</w:t>
      </w:r>
      <w:r>
        <w:rPr>
          <w:rStyle w:val="FootnoteReference"/>
          <w:lang w:eastAsia="zh-CN"/>
        </w:rPr>
        <w:footnoteReference w:customMarkFollows="1" w:id="110"/>
        <w:t>2</w:t>
      </w:r>
      <w:r w:rsidRPr="00817482">
        <w:rPr>
          <w:rFonts w:hint="eastAsia"/>
          <w:lang w:eastAsia="zh-CN"/>
        </w:rPr>
        <w:t>的协作与合作，以便加强国际电联在互联网管理方面的作用，确保为全球社会提供最大的效益；</w:t>
      </w:r>
    </w:p>
    <w:p w:rsidR="008C1D3E" w:rsidRPr="00817482" w:rsidRDefault="008C1D3E" w:rsidP="008C1D3E">
      <w:pPr>
        <w:rPr>
          <w:lang w:eastAsia="zh-CN"/>
        </w:rPr>
      </w:pPr>
      <w:r w:rsidRPr="00D95F95">
        <w:rPr>
          <w:rFonts w:hint="eastAsia"/>
          <w:lang w:eastAsia="zh-CN"/>
        </w:rPr>
        <w:t>2</w:t>
      </w:r>
      <w:r w:rsidRPr="00D95F95">
        <w:rPr>
          <w:lang w:eastAsia="zh-CN"/>
        </w:rPr>
        <w:tab/>
      </w:r>
      <w:r w:rsidRPr="00817482">
        <w:rPr>
          <w:rFonts w:hint="eastAsia"/>
          <w:lang w:eastAsia="zh-CN"/>
        </w:rPr>
        <w:t>加强与所有利益攸关方开展有关采用</w:t>
      </w:r>
      <w:r w:rsidRPr="00817482">
        <w:rPr>
          <w:rFonts w:hint="eastAsia"/>
          <w:lang w:eastAsia="zh-CN"/>
        </w:rPr>
        <w:t>IPv6</w:t>
      </w:r>
      <w:r w:rsidRPr="00817482">
        <w:rPr>
          <w:rFonts w:hint="eastAsia"/>
          <w:lang w:eastAsia="zh-CN"/>
        </w:rPr>
        <w:t>的经验和信息交流，旨在创造合作机会，并确保得到反馈，以加大支持成员国向</w:t>
      </w:r>
      <w:r w:rsidRPr="00817482">
        <w:rPr>
          <w:rFonts w:hint="eastAsia"/>
          <w:lang w:eastAsia="zh-CN"/>
        </w:rPr>
        <w:t>IPv6</w:t>
      </w:r>
      <w:r w:rsidRPr="00817482">
        <w:rPr>
          <w:rFonts w:hint="eastAsia"/>
          <w:lang w:eastAsia="zh-CN"/>
        </w:rPr>
        <w:t>过渡的努力；</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817482" w:rsidRDefault="008C1D3E" w:rsidP="008C1D3E">
      <w:pPr>
        <w:rPr>
          <w:lang w:eastAsia="zh-CN"/>
        </w:rPr>
      </w:pPr>
      <w:r w:rsidRPr="00D95F95">
        <w:rPr>
          <w:rFonts w:hint="eastAsia"/>
          <w:lang w:eastAsia="zh-CN"/>
        </w:rPr>
        <w:lastRenderedPageBreak/>
        <w:t>3</w:t>
      </w:r>
      <w:r w:rsidRPr="00D95F95">
        <w:rPr>
          <w:lang w:eastAsia="zh-CN"/>
        </w:rPr>
        <w:tab/>
      </w:r>
      <w:r w:rsidRPr="00817482">
        <w:rPr>
          <w:rFonts w:hint="eastAsia"/>
          <w:lang w:eastAsia="zh-CN"/>
        </w:rPr>
        <w:t>与相关国际认可的伙伴（包括互联网界伙伴（如</w:t>
      </w:r>
      <w:r w:rsidRPr="003A4038">
        <w:rPr>
          <w:rFonts w:ascii="SimSun" w:hAnsi="SimSun" w:cs="SimSun" w:hint="eastAsia"/>
          <w:szCs w:val="24"/>
          <w:lang w:eastAsia="zh-CN"/>
        </w:rPr>
        <w:t>区</w:t>
      </w:r>
      <w:r w:rsidRPr="00817482">
        <w:rPr>
          <w:rFonts w:hint="eastAsia"/>
          <w:lang w:eastAsia="zh-CN"/>
        </w:rPr>
        <w:t>域性互联网注册管理机构（</w:t>
      </w:r>
      <w:r w:rsidRPr="00817482">
        <w:rPr>
          <w:rFonts w:hint="eastAsia"/>
          <w:lang w:eastAsia="zh-CN"/>
        </w:rPr>
        <w:t>RIR</w:t>
      </w:r>
      <w:r w:rsidRPr="00817482">
        <w:rPr>
          <w:rFonts w:hint="eastAsia"/>
          <w:lang w:eastAsia="zh-CN"/>
        </w:rPr>
        <w:t>）、互联网工程任务组（</w:t>
      </w:r>
      <w:r w:rsidRPr="00817482">
        <w:rPr>
          <w:lang w:eastAsia="zh-CN"/>
        </w:rPr>
        <w:t>IETF</w:t>
      </w:r>
      <w:r w:rsidRPr="00817482">
        <w:rPr>
          <w:rFonts w:hint="eastAsia"/>
          <w:lang w:eastAsia="zh-CN"/>
        </w:rPr>
        <w:t>）及其他））密切协作，通过提高认识和能力建设鼓励</w:t>
      </w:r>
      <w:r w:rsidRPr="00817482">
        <w:rPr>
          <w:lang w:eastAsia="zh-CN"/>
        </w:rPr>
        <w:t>IPv6</w:t>
      </w:r>
      <w:r w:rsidRPr="00817482">
        <w:rPr>
          <w:rFonts w:hint="eastAsia"/>
          <w:lang w:eastAsia="zh-CN"/>
        </w:rPr>
        <w:t>的部署；</w:t>
      </w:r>
    </w:p>
    <w:p w:rsidR="008C1D3E" w:rsidRPr="00D95F95" w:rsidRDefault="008C1D3E" w:rsidP="008C1D3E">
      <w:pPr>
        <w:rPr>
          <w:lang w:eastAsia="zh-CN"/>
        </w:rPr>
      </w:pPr>
      <w:r w:rsidRPr="00D95F95">
        <w:rPr>
          <w:rFonts w:hint="eastAsia"/>
          <w:lang w:eastAsia="zh-CN"/>
        </w:rPr>
        <w:t>4</w:t>
      </w:r>
      <w:r w:rsidRPr="00817482">
        <w:rPr>
          <w:lang w:eastAsia="zh-CN"/>
        </w:rPr>
        <w:tab/>
      </w:r>
      <w:r w:rsidRPr="00817482">
        <w:rPr>
          <w:rFonts w:hint="eastAsia"/>
          <w:lang w:eastAsia="zh-CN"/>
        </w:rPr>
        <w:t>按照有关决议，为那些按照现有的分配政策</w:t>
      </w:r>
      <w:r>
        <w:rPr>
          <w:rFonts w:hint="eastAsia"/>
          <w:lang w:eastAsia="zh-CN"/>
        </w:rPr>
        <w:t>在</w:t>
      </w:r>
      <w:r w:rsidRPr="00817482">
        <w:rPr>
          <w:lang w:eastAsia="zh-CN"/>
        </w:rPr>
        <w:t>IPv6</w:t>
      </w:r>
      <w:r w:rsidRPr="00817482">
        <w:rPr>
          <w:rFonts w:hint="eastAsia"/>
          <w:lang w:eastAsia="zh-CN"/>
        </w:rPr>
        <w:t>资源管理和分配方面</w:t>
      </w:r>
      <w:r>
        <w:rPr>
          <w:rFonts w:hint="eastAsia"/>
          <w:lang w:eastAsia="zh-CN"/>
        </w:rPr>
        <w:t>需要</w:t>
      </w:r>
      <w:r>
        <w:rPr>
          <w:lang w:eastAsia="zh-CN"/>
        </w:rPr>
        <w:t>帮助</w:t>
      </w:r>
      <w:r w:rsidRPr="00817482">
        <w:rPr>
          <w:rFonts w:hint="eastAsia"/>
          <w:lang w:eastAsia="zh-CN"/>
        </w:rPr>
        <w:t>的成员国提供</w:t>
      </w:r>
      <w:r>
        <w:rPr>
          <w:rFonts w:hint="eastAsia"/>
          <w:lang w:eastAsia="zh-CN"/>
        </w:rPr>
        <w:t>支持</w:t>
      </w:r>
      <w:r w:rsidRPr="00817482">
        <w:rPr>
          <w:rFonts w:hint="eastAsia"/>
          <w:lang w:eastAsia="zh-CN"/>
        </w:rPr>
        <w:t>；</w:t>
      </w:r>
    </w:p>
    <w:p w:rsidR="008C1D3E" w:rsidRPr="00817482" w:rsidRDefault="008C1D3E" w:rsidP="008C1D3E">
      <w:pPr>
        <w:rPr>
          <w:lang w:eastAsia="zh-CN"/>
        </w:rPr>
      </w:pPr>
      <w:r w:rsidRPr="00D95F95">
        <w:rPr>
          <w:rFonts w:hint="eastAsia"/>
          <w:lang w:eastAsia="zh-CN"/>
        </w:rPr>
        <w:t>5</w:t>
      </w:r>
      <w:r w:rsidRPr="00D95F95">
        <w:rPr>
          <w:lang w:eastAsia="zh-CN"/>
        </w:rPr>
        <w:tab/>
      </w:r>
      <w:r>
        <w:rPr>
          <w:rFonts w:hint="eastAsia"/>
          <w:lang w:eastAsia="zh-CN"/>
        </w:rPr>
        <w:t>按照</w:t>
      </w:r>
      <w:r>
        <w:rPr>
          <w:lang w:eastAsia="zh-CN"/>
        </w:rPr>
        <w:t>其他</w:t>
      </w:r>
      <w:r>
        <w:rPr>
          <w:rFonts w:hint="eastAsia"/>
          <w:lang w:eastAsia="zh-CN"/>
        </w:rPr>
        <w:t>相关</w:t>
      </w:r>
      <w:r>
        <w:rPr>
          <w:lang w:eastAsia="zh-CN"/>
        </w:rPr>
        <w:t>利益</w:t>
      </w:r>
      <w:r>
        <w:rPr>
          <w:rFonts w:hint="eastAsia"/>
          <w:lang w:eastAsia="zh-CN"/>
        </w:rPr>
        <w:t>攸关</w:t>
      </w:r>
      <w:r>
        <w:rPr>
          <w:lang w:eastAsia="zh-CN"/>
        </w:rPr>
        <w:t>方</w:t>
      </w:r>
      <w:r>
        <w:rPr>
          <w:rFonts w:hint="eastAsia"/>
          <w:lang w:eastAsia="zh-CN"/>
        </w:rPr>
        <w:t>各自</w:t>
      </w:r>
      <w:r>
        <w:rPr>
          <w:lang w:eastAsia="zh-CN"/>
        </w:rPr>
        <w:t>的职责</w:t>
      </w:r>
      <w:r>
        <w:rPr>
          <w:rFonts w:hint="eastAsia"/>
          <w:lang w:eastAsia="zh-CN"/>
        </w:rPr>
        <w:t>与其</w:t>
      </w:r>
      <w:r>
        <w:rPr>
          <w:lang w:eastAsia="zh-CN"/>
        </w:rPr>
        <w:t>开展合作</w:t>
      </w:r>
      <w:r>
        <w:rPr>
          <w:rFonts w:hint="eastAsia"/>
          <w:lang w:eastAsia="zh-CN"/>
        </w:rPr>
        <w:t>，</w:t>
      </w:r>
      <w:r>
        <w:rPr>
          <w:lang w:eastAsia="zh-CN"/>
        </w:rPr>
        <w:t>继续</w:t>
      </w:r>
      <w:r w:rsidRPr="00817482">
        <w:rPr>
          <w:rFonts w:hint="eastAsia"/>
          <w:lang w:eastAsia="zh-CN"/>
        </w:rPr>
        <w:t>对包括</w:t>
      </w:r>
      <w:r w:rsidRPr="00D95F95">
        <w:rPr>
          <w:lang w:eastAsia="zh-CN"/>
        </w:rPr>
        <w:t>IPv4</w:t>
      </w:r>
      <w:r w:rsidRPr="00817482">
        <w:rPr>
          <w:rFonts w:hint="eastAsia"/>
          <w:lang w:eastAsia="zh-CN"/>
        </w:rPr>
        <w:t>和</w:t>
      </w:r>
      <w:r w:rsidRPr="00D95F95">
        <w:rPr>
          <w:lang w:eastAsia="zh-CN"/>
        </w:rPr>
        <w:t>IPv6</w:t>
      </w:r>
      <w:r w:rsidRPr="00817482">
        <w:rPr>
          <w:rFonts w:hint="eastAsia"/>
          <w:lang w:eastAsia="zh-CN"/>
        </w:rPr>
        <w:t>地址在内的</w:t>
      </w:r>
      <w:r w:rsidRPr="00817482">
        <w:rPr>
          <w:rFonts w:hint="eastAsia"/>
          <w:lang w:eastAsia="zh-CN"/>
        </w:rPr>
        <w:t>IP</w:t>
      </w:r>
      <w:r w:rsidRPr="00817482">
        <w:rPr>
          <w:rFonts w:hint="eastAsia"/>
          <w:lang w:eastAsia="zh-CN"/>
        </w:rPr>
        <w:t>地址分配</w:t>
      </w:r>
      <w:r>
        <w:rPr>
          <w:rFonts w:hint="eastAsia"/>
          <w:lang w:eastAsia="zh-CN"/>
        </w:rPr>
        <w:t>进行</w:t>
      </w:r>
      <w:r w:rsidRPr="00817482">
        <w:rPr>
          <w:rFonts w:hint="eastAsia"/>
          <w:lang w:eastAsia="zh-CN"/>
        </w:rPr>
        <w:t>研究，</w:t>
      </w:r>
    </w:p>
    <w:p w:rsidR="008C1D3E" w:rsidRPr="009D5FF9" w:rsidRDefault="008C1D3E" w:rsidP="008C1D3E">
      <w:pPr>
        <w:pStyle w:val="Call"/>
        <w:rPr>
          <w:lang w:eastAsia="zh-CN"/>
        </w:rPr>
      </w:pPr>
      <w:r w:rsidRPr="009D5FF9">
        <w:rPr>
          <w:rFonts w:hint="eastAsia"/>
          <w:lang w:eastAsia="zh-CN"/>
        </w:rPr>
        <w:t>责成电信发展局主任与电信标准化局主任</w:t>
      </w:r>
      <w:r>
        <w:rPr>
          <w:rFonts w:hint="eastAsia"/>
          <w:lang w:eastAsia="zh-CN"/>
        </w:rPr>
        <w:t>进行</w:t>
      </w:r>
      <w:r w:rsidRPr="009D5FF9">
        <w:rPr>
          <w:rFonts w:hint="eastAsia"/>
          <w:lang w:eastAsia="zh-CN"/>
        </w:rPr>
        <w:t>协调</w:t>
      </w:r>
    </w:p>
    <w:p w:rsidR="008C1D3E" w:rsidRPr="00D95F95" w:rsidRDefault="008C1D3E" w:rsidP="008C1D3E">
      <w:pPr>
        <w:rPr>
          <w:lang w:eastAsia="zh-CN"/>
        </w:rPr>
      </w:pPr>
      <w:r w:rsidRPr="00D95F95">
        <w:rPr>
          <w:lang w:eastAsia="zh-CN"/>
        </w:rPr>
        <w:t>1</w:t>
      </w:r>
      <w:r w:rsidRPr="00D95F95">
        <w:rPr>
          <w:rFonts w:hint="eastAsia"/>
          <w:lang w:eastAsia="zh-CN"/>
        </w:rPr>
        <w:tab/>
      </w:r>
      <w:r w:rsidRPr="00817482">
        <w:rPr>
          <w:rFonts w:hint="eastAsia"/>
          <w:lang w:eastAsia="zh-CN"/>
        </w:rPr>
        <w:t>开展并推动上述</w:t>
      </w:r>
      <w:r w:rsidRPr="003A4038">
        <w:rPr>
          <w:rFonts w:ascii="STKaiti" w:eastAsia="STKaiti" w:hAnsi="STKaiti" w:hint="eastAsia"/>
          <w:lang w:eastAsia="zh-CN"/>
        </w:rPr>
        <w:t>做出决议</w:t>
      </w:r>
      <w:r w:rsidRPr="00817482">
        <w:rPr>
          <w:rFonts w:hint="eastAsia"/>
          <w:lang w:eastAsia="zh-CN"/>
        </w:rPr>
        <w:t>中提出的活动，以便使</w:t>
      </w:r>
      <w:r>
        <w:rPr>
          <w:rFonts w:hint="eastAsia"/>
          <w:lang w:eastAsia="zh-CN"/>
        </w:rPr>
        <w:t>国际电联</w:t>
      </w:r>
      <w:r>
        <w:rPr>
          <w:lang w:eastAsia="zh-CN"/>
        </w:rPr>
        <w:t>电信标准化部门（</w:t>
      </w:r>
      <w:r>
        <w:rPr>
          <w:rFonts w:hint="eastAsia"/>
          <w:lang w:eastAsia="zh-CN"/>
        </w:rPr>
        <w:t>ITU-T</w:t>
      </w:r>
      <w:r>
        <w:rPr>
          <w:rFonts w:hint="eastAsia"/>
          <w:lang w:eastAsia="zh-CN"/>
        </w:rPr>
        <w:t>）和</w:t>
      </w:r>
      <w:r w:rsidRPr="00817482">
        <w:rPr>
          <w:rFonts w:hint="eastAsia"/>
          <w:lang w:eastAsia="zh-CN"/>
        </w:rPr>
        <w:t>电信</w:t>
      </w:r>
      <w:r>
        <w:rPr>
          <w:rFonts w:hint="eastAsia"/>
          <w:lang w:eastAsia="zh-CN"/>
        </w:rPr>
        <w:t>发展</w:t>
      </w:r>
      <w:r w:rsidRPr="00817482">
        <w:rPr>
          <w:rFonts w:hint="eastAsia"/>
          <w:lang w:eastAsia="zh-CN"/>
        </w:rPr>
        <w:t>部门</w:t>
      </w:r>
      <w:r>
        <w:rPr>
          <w:rFonts w:hint="eastAsia"/>
          <w:lang w:eastAsia="zh-CN"/>
        </w:rPr>
        <w:t>（</w:t>
      </w:r>
      <w:r>
        <w:rPr>
          <w:lang w:eastAsia="zh-CN"/>
        </w:rPr>
        <w:t>ITU-D</w:t>
      </w:r>
      <w:r>
        <w:rPr>
          <w:lang w:eastAsia="zh-CN"/>
        </w:rPr>
        <w:t>）</w:t>
      </w:r>
      <w:r w:rsidRPr="00817482">
        <w:rPr>
          <w:rFonts w:hint="eastAsia"/>
          <w:lang w:eastAsia="zh-CN"/>
        </w:rPr>
        <w:t>相关研究组得以开展工作；</w:t>
      </w:r>
    </w:p>
    <w:p w:rsidR="008C1D3E" w:rsidRPr="00D95F95" w:rsidRDefault="008C1D3E" w:rsidP="008C1D3E">
      <w:pPr>
        <w:rPr>
          <w:lang w:eastAsia="zh-CN"/>
        </w:rPr>
      </w:pPr>
      <w:r w:rsidRPr="00D95F95">
        <w:rPr>
          <w:lang w:eastAsia="zh-CN"/>
        </w:rPr>
        <w:t>2</w:t>
      </w:r>
      <w:r w:rsidRPr="00D95F95">
        <w:rPr>
          <w:rFonts w:hint="eastAsia"/>
          <w:lang w:eastAsia="zh-CN"/>
        </w:rPr>
        <w:tab/>
      </w:r>
      <w:r w:rsidRPr="00817482">
        <w:rPr>
          <w:rFonts w:hint="eastAsia"/>
          <w:lang w:eastAsia="zh-CN"/>
        </w:rPr>
        <w:t>在帮助那些在</w:t>
      </w:r>
      <w:r w:rsidRPr="00817482">
        <w:rPr>
          <w:lang w:eastAsia="zh-CN"/>
        </w:rPr>
        <w:t>IPv6</w:t>
      </w:r>
      <w:r w:rsidRPr="00817482">
        <w:rPr>
          <w:rFonts w:hint="eastAsia"/>
          <w:lang w:eastAsia="zh-CN"/>
        </w:rPr>
        <w:t>资源的管理和分配上需要支持的成员国的同时，监督目前针对国际电联的成员国或部门成员的分配机制（包括对地址的平等分配），确定并指出现有分配机制中的潜在</w:t>
      </w:r>
      <w:r>
        <w:rPr>
          <w:rFonts w:hint="eastAsia"/>
          <w:lang w:eastAsia="zh-CN"/>
        </w:rPr>
        <w:t>缺陷</w:t>
      </w:r>
      <w:r w:rsidRPr="00817482">
        <w:rPr>
          <w:rFonts w:hint="eastAsia"/>
          <w:lang w:eastAsia="zh-CN"/>
        </w:rPr>
        <w:t>；</w:t>
      </w:r>
    </w:p>
    <w:p w:rsidR="008C1D3E" w:rsidRPr="00D95F95" w:rsidRDefault="008C1D3E" w:rsidP="008C1D3E">
      <w:pPr>
        <w:rPr>
          <w:lang w:eastAsia="zh-CN"/>
        </w:rPr>
      </w:pPr>
      <w:r w:rsidRPr="00D95F95">
        <w:rPr>
          <w:lang w:eastAsia="zh-CN"/>
        </w:rPr>
        <w:t>3</w:t>
      </w:r>
      <w:r w:rsidRPr="00D95F95">
        <w:rPr>
          <w:rFonts w:hint="eastAsia"/>
          <w:lang w:eastAsia="zh-CN"/>
        </w:rPr>
        <w:tab/>
      </w:r>
      <w:r w:rsidRPr="00817482">
        <w:rPr>
          <w:rFonts w:hint="eastAsia"/>
          <w:lang w:eastAsia="zh-CN"/>
        </w:rPr>
        <w:t>如通过上述研究发现需要改变目前的政策，按照现有政策制定程序对目前的政策提出修改建议；</w:t>
      </w:r>
    </w:p>
    <w:p w:rsidR="008C1D3E" w:rsidRDefault="008C1D3E" w:rsidP="008C1D3E">
      <w:pPr>
        <w:rPr>
          <w:rFonts w:ascii="SimSun" w:hAnsi="SimSun"/>
          <w:lang w:val="en-US" w:eastAsia="zh-CN"/>
        </w:rPr>
      </w:pPr>
      <w:r w:rsidRPr="00D95F95">
        <w:rPr>
          <w:lang w:eastAsia="zh-CN"/>
        </w:rPr>
        <w:t>4</w:t>
      </w:r>
      <w:r w:rsidRPr="00D95F95">
        <w:rPr>
          <w:rFonts w:hint="eastAsia"/>
          <w:lang w:eastAsia="zh-CN"/>
        </w:rPr>
        <w:tab/>
      </w:r>
      <w:r w:rsidRPr="003A4038">
        <w:rPr>
          <w:rFonts w:asciiTheme="minorEastAsia" w:hAnsiTheme="minorEastAsia" w:hint="eastAsia"/>
          <w:lang w:val="en-US" w:eastAsia="zh-CN"/>
        </w:rPr>
        <w:t>请国际电联根据与各区域</w:t>
      </w:r>
      <w:r w:rsidRPr="003A4038">
        <w:rPr>
          <w:rFonts w:ascii="SimSun" w:hAnsi="SimSun" w:hint="eastAsia"/>
          <w:lang w:val="en-US" w:eastAsia="zh-CN"/>
        </w:rPr>
        <w:t>性</w:t>
      </w:r>
      <w:r w:rsidRPr="003A4038">
        <w:rPr>
          <w:rFonts w:asciiTheme="minorEastAsia" w:hAnsiTheme="minorEastAsia" w:hint="eastAsia"/>
          <w:lang w:val="en-US" w:eastAsia="zh-CN"/>
        </w:rPr>
        <w:t>组织合作</w:t>
      </w:r>
      <w:r w:rsidRPr="003A4038">
        <w:rPr>
          <w:rFonts w:ascii="SimSun" w:hAnsi="SimSun" w:hint="eastAsia"/>
          <w:lang w:val="en-US" w:eastAsia="zh-CN"/>
        </w:rPr>
        <w:t>收</w:t>
      </w:r>
      <w:r w:rsidRPr="003A4038">
        <w:rPr>
          <w:rFonts w:asciiTheme="minorEastAsia" w:hAnsiTheme="minorEastAsia" w:hint="eastAsia"/>
          <w:lang w:val="en-US" w:eastAsia="zh-CN"/>
        </w:rPr>
        <w:t>集的信息，就过渡的进展制定统计数据</w:t>
      </w:r>
      <w:r>
        <w:rPr>
          <w:rFonts w:ascii="SimSun" w:hAnsi="SimSun" w:hint="eastAsia"/>
          <w:lang w:val="en-US"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8C1D3E" w:rsidRPr="003D4941" w:rsidRDefault="008C1D3E" w:rsidP="008C1D3E">
      <w:pPr>
        <w:rPr>
          <w:lang w:eastAsia="zh-CN"/>
        </w:rPr>
      </w:pPr>
      <w:r w:rsidRPr="003D4941">
        <w:rPr>
          <w:lang w:eastAsia="zh-CN"/>
        </w:rPr>
        <w:lastRenderedPageBreak/>
        <w:t>5</w:t>
      </w:r>
      <w:r w:rsidRPr="003D4941">
        <w:rPr>
          <w:lang w:eastAsia="zh-CN"/>
        </w:rPr>
        <w:tab/>
      </w:r>
      <w:r w:rsidRPr="003D4941">
        <w:rPr>
          <w:rFonts w:hint="eastAsia"/>
          <w:lang w:eastAsia="zh-CN"/>
        </w:rPr>
        <w:t>收集和发布有关各国政府在国家层面开展的协调工作的最佳做法，以推动向</w:t>
      </w:r>
      <w:r w:rsidRPr="003D4941">
        <w:rPr>
          <w:lang w:eastAsia="zh-CN"/>
        </w:rPr>
        <w:t>IPv6</w:t>
      </w:r>
      <w:r w:rsidRPr="003D4941">
        <w:rPr>
          <w:rFonts w:hint="eastAsia"/>
          <w:lang w:eastAsia="zh-CN"/>
        </w:rPr>
        <w:t>的过渡，</w:t>
      </w:r>
    </w:p>
    <w:p w:rsidR="008C1D3E" w:rsidRPr="009D5FF9" w:rsidRDefault="008C1D3E" w:rsidP="008C1D3E">
      <w:pPr>
        <w:pStyle w:val="Call"/>
        <w:rPr>
          <w:lang w:eastAsia="zh-CN"/>
        </w:rPr>
      </w:pPr>
      <w:r w:rsidRPr="009D5FF9">
        <w:rPr>
          <w:rFonts w:hint="eastAsia"/>
          <w:lang w:eastAsia="zh-CN"/>
        </w:rPr>
        <w:t>请各成员国</w:t>
      </w:r>
    </w:p>
    <w:p w:rsidR="008C1D3E" w:rsidRPr="003A4038" w:rsidRDefault="008C1D3E" w:rsidP="008C1D3E">
      <w:pPr>
        <w:rPr>
          <w:lang w:eastAsia="zh-CN"/>
        </w:rPr>
      </w:pPr>
      <w:r w:rsidRPr="00817482">
        <w:rPr>
          <w:lang w:eastAsia="zh-CN"/>
        </w:rPr>
        <w:t>1</w:t>
      </w:r>
      <w:r w:rsidRPr="00817482">
        <w:rPr>
          <w:lang w:eastAsia="zh-CN"/>
        </w:rPr>
        <w:tab/>
      </w:r>
      <w:r>
        <w:rPr>
          <w:rFonts w:ascii="SimSun" w:hAnsi="SimSun" w:cs="SimSun" w:hint="eastAsia"/>
          <w:lang w:val="en-US" w:eastAsia="zh-CN"/>
        </w:rPr>
        <w:t>继续</w:t>
      </w:r>
      <w:r w:rsidRPr="003A4038">
        <w:rPr>
          <w:rFonts w:ascii="SimSun" w:hAnsi="SimSun" w:cs="SimSun" w:hint="eastAsia"/>
          <w:lang w:val="en-US" w:eastAsia="zh-CN"/>
        </w:rPr>
        <w:t>在国家层面推广特定</w:t>
      </w:r>
      <w:r w:rsidRPr="003A4038">
        <w:rPr>
          <w:rFonts w:hAnsi="SimSun"/>
          <w:lang w:val="en-US" w:eastAsia="zh-CN"/>
        </w:rPr>
        <w:t>举措</w:t>
      </w:r>
      <w:r w:rsidRPr="003A4038">
        <w:rPr>
          <w:rFonts w:ascii="SimSun" w:hAnsi="SimSun" w:cs="SimSun" w:hint="eastAsia"/>
          <w:lang w:val="en-US" w:eastAsia="zh-CN"/>
        </w:rPr>
        <w:t>，以此加强与政府、私营部门、学术界和民间团体的互动，以交流在其各自国家部</w:t>
      </w:r>
      <w:r w:rsidRPr="00126D85">
        <w:rPr>
          <w:lang w:eastAsia="zh-CN"/>
        </w:rPr>
        <w:t>署</w:t>
      </w:r>
      <w:r w:rsidRPr="00126D85">
        <w:rPr>
          <w:lang w:eastAsia="zh-CN"/>
        </w:rPr>
        <w:t>I</w:t>
      </w:r>
      <w:r w:rsidRPr="00FC5B10">
        <w:rPr>
          <w:lang w:eastAsia="zh-CN"/>
        </w:rPr>
        <w:t>P</w:t>
      </w:r>
      <w:r w:rsidRPr="00F850FC">
        <w:rPr>
          <w:lang w:eastAsia="zh-CN"/>
        </w:rPr>
        <w:t>v6</w:t>
      </w:r>
      <w:r w:rsidRPr="003A4038">
        <w:rPr>
          <w:rFonts w:ascii="SimSun" w:hAnsi="SimSun" w:cs="SimSun" w:hint="eastAsia"/>
          <w:lang w:val="en-US" w:eastAsia="zh-CN"/>
        </w:rPr>
        <w:t>所需的信息；</w:t>
      </w:r>
    </w:p>
    <w:p w:rsidR="008C1D3E" w:rsidRDefault="008C1D3E" w:rsidP="008C1D3E">
      <w:pPr>
        <w:rPr>
          <w:rFonts w:ascii="SimSun" w:hAnsi="SimSun" w:cs="SimSun"/>
          <w:lang w:val="en-US" w:eastAsia="zh-CN"/>
        </w:rPr>
      </w:pPr>
      <w:r w:rsidRPr="003A4038">
        <w:rPr>
          <w:lang w:eastAsia="zh-CN"/>
        </w:rPr>
        <w:t>2</w:t>
      </w:r>
      <w:r w:rsidRPr="003A4038">
        <w:rPr>
          <w:lang w:eastAsia="zh-CN"/>
        </w:rPr>
        <w:tab/>
      </w:r>
      <w:r w:rsidRPr="003A4038">
        <w:rPr>
          <w:rFonts w:ascii="SimSun" w:hAnsi="SimSun" w:cs="SimSun" w:hint="eastAsia"/>
          <w:lang w:val="en-US" w:eastAsia="zh-CN"/>
        </w:rPr>
        <w:t>在国际电联区域代表处、</w:t>
      </w:r>
      <w:r w:rsidRPr="00F850FC">
        <w:rPr>
          <w:lang w:eastAsia="zh-CN"/>
        </w:rPr>
        <w:t>RIR</w:t>
      </w:r>
      <w:r w:rsidRPr="003A4038">
        <w:rPr>
          <w:rFonts w:ascii="SimSun" w:hAnsi="SimSun" w:cs="SimSun" w:hint="eastAsia"/>
          <w:lang w:val="en-US" w:eastAsia="zh-CN"/>
        </w:rPr>
        <w:t>和其他区域性组织的支持下，鼓励协调研究和宣传工作以及政府、业界和学术界参与的培训活动，以促进</w:t>
      </w:r>
      <w:r w:rsidRPr="00F850FC">
        <w:rPr>
          <w:lang w:eastAsia="zh-CN"/>
        </w:rPr>
        <w:t>IPv6</w:t>
      </w:r>
      <w:r w:rsidRPr="003A4038">
        <w:rPr>
          <w:rFonts w:ascii="SimSun" w:hAnsi="SimSun" w:cs="SimSun" w:hint="eastAsia"/>
          <w:lang w:val="en-US" w:eastAsia="zh-CN"/>
        </w:rPr>
        <w:t>在各国和该区域的部署，并协调区域之间的全球性部署推广举措；</w:t>
      </w:r>
    </w:p>
    <w:p w:rsidR="008C1D3E" w:rsidRPr="003A4038" w:rsidRDefault="008C1D3E" w:rsidP="008C1D3E">
      <w:pPr>
        <w:rPr>
          <w:lang w:eastAsia="zh-CN"/>
        </w:rPr>
      </w:pPr>
      <w:r w:rsidRPr="00817482">
        <w:rPr>
          <w:lang w:eastAsia="zh-CN"/>
        </w:rPr>
        <w:t>3</w:t>
      </w:r>
      <w:r w:rsidRPr="00817482">
        <w:rPr>
          <w:lang w:eastAsia="zh-CN"/>
        </w:rPr>
        <w:tab/>
      </w:r>
      <w:r w:rsidRPr="003A4038">
        <w:rPr>
          <w:rFonts w:ascii="SimSun" w:hAnsi="SimSun" w:cs="SimSun" w:hint="eastAsia"/>
          <w:lang w:val="en-US" w:eastAsia="zh-CN"/>
        </w:rPr>
        <w:t>制定促进系统技术更新的国家政策，以确保利用</w:t>
      </w:r>
      <w:r w:rsidRPr="00817482">
        <w:rPr>
          <w:lang w:eastAsia="zh-CN"/>
        </w:rPr>
        <w:t>IP</w:t>
      </w:r>
      <w:r>
        <w:rPr>
          <w:rFonts w:ascii="SimSun" w:hAnsi="SimSun" w:cs="SimSun" w:hint="eastAsia"/>
          <w:lang w:val="en-US" w:eastAsia="zh-CN"/>
        </w:rPr>
        <w:t>协议提供的公共服务以及通信基础设施和成员国的相关应用</w:t>
      </w:r>
      <w:r w:rsidRPr="003A4038">
        <w:rPr>
          <w:rFonts w:ascii="SimSun" w:hAnsi="SimSun" w:cs="SimSun" w:hint="eastAsia"/>
          <w:lang w:val="en-US" w:eastAsia="zh-CN"/>
        </w:rPr>
        <w:t>均与</w:t>
      </w:r>
      <w:r w:rsidRPr="00817482">
        <w:rPr>
          <w:lang w:eastAsia="zh-CN"/>
        </w:rPr>
        <w:t>IPv6</w:t>
      </w:r>
      <w:r w:rsidRPr="003A4038">
        <w:rPr>
          <w:rFonts w:ascii="SimSun" w:hAnsi="SimSun" w:cs="SimSun" w:hint="eastAsia"/>
          <w:lang w:val="en-US" w:eastAsia="zh-CN"/>
        </w:rPr>
        <w:t>兼容；</w:t>
      </w:r>
    </w:p>
    <w:p w:rsidR="008C1D3E" w:rsidRDefault="008C1D3E" w:rsidP="008C1D3E">
      <w:pPr>
        <w:rPr>
          <w:rFonts w:hAnsi="SimSun"/>
          <w:lang w:val="en-US" w:eastAsia="zh-CN"/>
        </w:rPr>
      </w:pPr>
      <w:r w:rsidRPr="003A4038">
        <w:rPr>
          <w:lang w:eastAsia="zh-CN"/>
        </w:rPr>
        <w:t>4</w:t>
      </w:r>
      <w:r w:rsidRPr="003A4038">
        <w:rPr>
          <w:lang w:eastAsia="zh-CN"/>
        </w:rPr>
        <w:tab/>
      </w:r>
      <w:r>
        <w:rPr>
          <w:rFonts w:ascii="SimSun" w:hAnsi="SimSun" w:cs="SimSun" w:hint="eastAsia"/>
          <w:lang w:val="en-US" w:eastAsia="zh-CN"/>
        </w:rPr>
        <w:t>鼓励</w:t>
      </w:r>
      <w:r w:rsidRPr="000B33AC">
        <w:rPr>
          <w:rFonts w:ascii="SimSun" w:hAnsi="SimSun" w:cs="SimSun" w:hint="eastAsia"/>
          <w:lang w:val="en-US" w:eastAsia="zh-CN"/>
        </w:rPr>
        <w:t>制造商</w:t>
      </w:r>
      <w:r>
        <w:rPr>
          <w:rFonts w:ascii="SimSun" w:hAnsi="SimSun" w:cs="SimSun" w:hint="eastAsia"/>
          <w:lang w:val="en-US" w:eastAsia="zh-CN"/>
        </w:rPr>
        <w:t>除</w:t>
      </w:r>
      <w:r>
        <w:rPr>
          <w:rFonts w:ascii="SimSun" w:hAnsi="SimSun" w:cs="SimSun"/>
          <w:lang w:val="en-US" w:eastAsia="zh-CN"/>
        </w:rPr>
        <w:t>提供</w:t>
      </w:r>
      <w:r w:rsidRPr="00990ED6">
        <w:rPr>
          <w:rFonts w:asciiTheme="minorHAnsi" w:hAnsiTheme="minorHAnsi" w:cs="SimSun"/>
          <w:lang w:val="en-US" w:eastAsia="zh-CN"/>
        </w:rPr>
        <w:t>IPv4</w:t>
      </w:r>
      <w:r>
        <w:rPr>
          <w:rFonts w:asciiTheme="minorHAnsi" w:hAnsiTheme="minorHAnsi" w:cs="SimSun" w:hint="eastAsia"/>
          <w:lang w:val="en-US" w:eastAsia="zh-CN"/>
        </w:rPr>
        <w:t>外</w:t>
      </w:r>
      <w:r>
        <w:rPr>
          <w:rFonts w:asciiTheme="minorHAnsi" w:hAnsiTheme="minorHAnsi" w:cs="SimSun"/>
          <w:lang w:val="en-US" w:eastAsia="zh-CN"/>
        </w:rPr>
        <w:t>，还</w:t>
      </w:r>
      <w:r>
        <w:rPr>
          <w:rFonts w:ascii="SimSun" w:hAnsi="SimSun" w:cs="SimSun" w:hint="eastAsia"/>
          <w:lang w:val="en-US" w:eastAsia="zh-CN"/>
        </w:rPr>
        <w:t>向</w:t>
      </w:r>
      <w:r w:rsidRPr="000B33AC">
        <w:rPr>
          <w:rFonts w:ascii="SimSun" w:hAnsi="SimSun" w:cs="SimSun" w:hint="eastAsia"/>
          <w:lang w:val="en-US" w:eastAsia="zh-CN"/>
        </w:rPr>
        <w:t>市场提供</w:t>
      </w:r>
      <w:r>
        <w:rPr>
          <w:rFonts w:ascii="SimSun" w:hAnsi="SimSun" w:cs="SimSun"/>
          <w:lang w:val="en-US" w:eastAsia="zh-CN"/>
        </w:rPr>
        <w:t>支持</w:t>
      </w:r>
      <w:r w:rsidRPr="00817482">
        <w:rPr>
          <w:lang w:eastAsia="zh-CN"/>
        </w:rPr>
        <w:t>IPv6</w:t>
      </w:r>
      <w:r w:rsidRPr="003A4038">
        <w:rPr>
          <w:rFonts w:ascii="SimSun" w:hAnsi="SimSun" w:cs="SimSun" w:hint="eastAsia"/>
          <w:lang w:val="en-US" w:eastAsia="zh-CN"/>
        </w:rPr>
        <w:t>的</w:t>
      </w:r>
      <w:r w:rsidRPr="000B33AC">
        <w:rPr>
          <w:rFonts w:ascii="SimSun" w:hAnsi="SimSun" w:cs="SimSun" w:hint="eastAsia"/>
          <w:lang w:val="en-US" w:eastAsia="zh-CN"/>
        </w:rPr>
        <w:t>客户端设备</w:t>
      </w:r>
      <w:r>
        <w:rPr>
          <w:rFonts w:hAnsi="SimSun" w:hint="eastAsia"/>
          <w:lang w:val="en-US" w:eastAsia="zh-CN"/>
        </w:rPr>
        <w:t>；</w:t>
      </w:r>
    </w:p>
    <w:p w:rsidR="008C1D3E" w:rsidRPr="00FE0A5C" w:rsidRDefault="008C1D3E" w:rsidP="008C1D3E">
      <w:pPr>
        <w:rPr>
          <w:rFonts w:eastAsia="Calibri"/>
          <w:lang w:val="en-US" w:eastAsia="zh-CN"/>
        </w:rPr>
      </w:pPr>
      <w:r>
        <w:rPr>
          <w:rFonts w:eastAsia="Calibri"/>
          <w:lang w:val="en-US" w:eastAsia="zh-CN"/>
        </w:rPr>
        <w:t>5</w:t>
      </w:r>
      <w:r w:rsidRPr="001B326A">
        <w:rPr>
          <w:rFonts w:eastAsia="Calibri"/>
          <w:lang w:val="en-US" w:eastAsia="zh-CN"/>
        </w:rPr>
        <w:tab/>
      </w:r>
      <w:r w:rsidRPr="004F0D73">
        <w:rPr>
          <w:rFonts w:cstheme="minorHAnsi"/>
          <w:lang w:eastAsia="zh-CN"/>
        </w:rPr>
        <w:t>提高</w:t>
      </w:r>
      <w:r>
        <w:rPr>
          <w:rFonts w:cstheme="minorHAnsi" w:hint="eastAsia"/>
          <w:lang w:eastAsia="zh-CN"/>
        </w:rPr>
        <w:t>信息</w:t>
      </w:r>
      <w:r w:rsidRPr="004F0D73">
        <w:rPr>
          <w:rFonts w:cstheme="minorHAnsi"/>
          <w:lang w:eastAsia="zh-CN"/>
        </w:rPr>
        <w:t>服务提供商</w:t>
      </w:r>
      <w:r>
        <w:rPr>
          <w:rFonts w:cstheme="minorHAnsi" w:hint="eastAsia"/>
          <w:lang w:eastAsia="zh-CN"/>
        </w:rPr>
        <w:t>对</w:t>
      </w:r>
      <w:r>
        <w:rPr>
          <w:rFonts w:cstheme="minorHAnsi"/>
          <w:lang w:eastAsia="zh-CN"/>
        </w:rPr>
        <w:t>基于</w:t>
      </w:r>
      <w:r w:rsidRPr="004F0D73">
        <w:rPr>
          <w:rFonts w:eastAsia="Calibri" w:cstheme="minorHAnsi"/>
          <w:lang w:eastAsia="zh-CN"/>
        </w:rPr>
        <w:t>IPv6</w:t>
      </w:r>
      <w:r w:rsidRPr="004F0D73">
        <w:rPr>
          <w:rFonts w:cstheme="minorHAnsi"/>
          <w:lang w:eastAsia="zh-CN"/>
        </w:rPr>
        <w:t>提供服务</w:t>
      </w:r>
      <w:r>
        <w:rPr>
          <w:rFonts w:cstheme="minorHAnsi" w:hint="eastAsia"/>
          <w:lang w:eastAsia="zh-CN"/>
        </w:rPr>
        <w:t>的</w:t>
      </w:r>
      <w:r w:rsidRPr="004F0D73">
        <w:rPr>
          <w:rFonts w:cstheme="minorHAnsi"/>
          <w:lang w:eastAsia="zh-CN"/>
        </w:rPr>
        <w:t>重要性的认识</w:t>
      </w:r>
      <w:r>
        <w:rPr>
          <w:rFonts w:cstheme="minorHAnsi" w:hint="eastAsia"/>
          <w:lang w:eastAsia="zh-CN"/>
        </w:rPr>
        <w:t>，</w:t>
      </w:r>
    </w:p>
    <w:p w:rsidR="008C1D3E" w:rsidRPr="00145B5A" w:rsidRDefault="008C1D3E" w:rsidP="008C1D3E">
      <w:pPr>
        <w:pStyle w:val="Call"/>
        <w:rPr>
          <w:lang w:eastAsia="zh-CN"/>
        </w:rPr>
      </w:pPr>
      <w:r w:rsidRPr="00145B5A">
        <w:rPr>
          <w:rFonts w:hint="eastAsia"/>
          <w:lang w:eastAsia="zh-CN"/>
        </w:rPr>
        <w:t>责成秘书长</w:t>
      </w:r>
    </w:p>
    <w:p w:rsidR="008C1D3E" w:rsidRDefault="008C1D3E" w:rsidP="008C1D3E">
      <w:pPr>
        <w:ind w:firstLineChars="200" w:firstLine="560"/>
        <w:rPr>
          <w:lang w:val="en-US" w:eastAsia="zh-CN"/>
        </w:rPr>
      </w:pPr>
      <w:r>
        <w:rPr>
          <w:rFonts w:hint="eastAsia"/>
          <w:lang w:val="en-US" w:eastAsia="zh-CN"/>
        </w:rPr>
        <w:t>向</w:t>
      </w:r>
      <w:r>
        <w:rPr>
          <w:lang w:val="en-US" w:eastAsia="zh-CN"/>
        </w:rPr>
        <w:t>理事会提交并</w:t>
      </w:r>
      <w:r w:rsidRPr="003A4038">
        <w:rPr>
          <w:rFonts w:hint="eastAsia"/>
          <w:lang w:val="en-US" w:eastAsia="zh-CN"/>
        </w:rPr>
        <w:t>酌情向国际电联成员国和互联网界通报有关本决议落实</w:t>
      </w:r>
      <w:r>
        <w:rPr>
          <w:rFonts w:hint="eastAsia"/>
          <w:lang w:val="en-US" w:eastAsia="zh-CN"/>
        </w:rPr>
        <w:t>工作的</w:t>
      </w:r>
      <w:r>
        <w:rPr>
          <w:lang w:val="en-US" w:eastAsia="zh-CN"/>
        </w:rPr>
        <w:t>进展报告</w:t>
      </w:r>
      <w:r w:rsidRPr="003A4038">
        <w:rPr>
          <w:rFonts w:hint="eastAsia"/>
          <w:lang w:val="en-US"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8C1D3E">
      <w:pPr>
        <w:pStyle w:val="Reasons"/>
        <w:rPr>
          <w:lang w:val="fr-FR" w:eastAsia="zh-CN"/>
        </w:rPr>
      </w:pPr>
    </w:p>
    <w:p w:rsidR="00970C79" w:rsidRDefault="00970C79" w:rsidP="008C1D3E">
      <w:pPr>
        <w:pStyle w:val="Reasons"/>
        <w:rPr>
          <w:lang w:val="fr-FR" w:eastAsia="zh-CN"/>
        </w:rPr>
      </w:pPr>
    </w:p>
    <w:p w:rsidR="00970C79" w:rsidRDefault="00970C79" w:rsidP="008C1D3E">
      <w:pPr>
        <w:pStyle w:val="Reasons"/>
        <w:rPr>
          <w:lang w:val="fr-FR" w:eastAsia="zh-CN"/>
        </w:rPr>
      </w:pPr>
    </w:p>
    <w:p w:rsidR="00970C79" w:rsidRDefault="00970C79" w:rsidP="008C1D3E">
      <w:pPr>
        <w:pStyle w:val="Reasons"/>
        <w:rPr>
          <w:lang w:val="fr-FR" w:eastAsia="zh-CN"/>
        </w:rPr>
      </w:pPr>
    </w:p>
    <w:p w:rsidR="00970C79" w:rsidRPr="002E42A3" w:rsidRDefault="00970C79" w:rsidP="008C1D3E">
      <w:pPr>
        <w:pStyle w:val="Reasons"/>
        <w:rPr>
          <w:lang w:val="fr-FR"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970C79" w:rsidRPr="00E1374A" w:rsidRDefault="00970C79" w:rsidP="00970C79">
      <w:pPr>
        <w:pStyle w:val="ResNo"/>
        <w:rPr>
          <w:lang w:eastAsia="zh-CN"/>
        </w:rPr>
      </w:pPr>
      <w:bookmarkStart w:id="350" w:name="_Toc413838490"/>
      <w:bookmarkStart w:id="351" w:name="_Toc407024841"/>
      <w:r w:rsidRPr="00970C79">
        <w:rPr>
          <w:rStyle w:val="href"/>
          <w:rFonts w:hint="eastAsia"/>
        </w:rPr>
        <w:lastRenderedPageBreak/>
        <w:t>第</w:t>
      </w:r>
      <w:r w:rsidRPr="00970C79">
        <w:rPr>
          <w:rStyle w:val="href"/>
          <w:rFonts w:hint="eastAsia"/>
        </w:rPr>
        <w:t xml:space="preserve"> </w:t>
      </w:r>
      <w:r w:rsidRPr="00970C79">
        <w:rPr>
          <w:rStyle w:val="href"/>
        </w:rPr>
        <w:t>181</w:t>
      </w:r>
      <w:r w:rsidRPr="00970C79">
        <w:rPr>
          <w:rStyle w:val="href"/>
          <w:rFonts w:hint="eastAsia"/>
        </w:rPr>
        <w:t xml:space="preserve"> </w:t>
      </w:r>
      <w:r w:rsidRPr="00970C79">
        <w:rPr>
          <w:rStyle w:val="href"/>
          <w:rFonts w:hint="eastAsia"/>
        </w:rPr>
        <w:t>号决议</w:t>
      </w:r>
      <w:r w:rsidRPr="00E1374A">
        <w:rPr>
          <w:rFonts w:hint="eastAsia"/>
          <w:lang w:eastAsia="zh-CN"/>
        </w:rPr>
        <w:t>（</w:t>
      </w:r>
      <w:r w:rsidRPr="00E1374A">
        <w:rPr>
          <w:lang w:eastAsia="zh-CN"/>
        </w:rPr>
        <w:t>2010</w:t>
      </w:r>
      <w:r w:rsidRPr="00E1374A">
        <w:rPr>
          <w:rFonts w:hint="eastAsia"/>
          <w:lang w:eastAsia="zh-CN"/>
        </w:rPr>
        <w:t>年，瓜达拉哈拉）</w:t>
      </w:r>
      <w:bookmarkEnd w:id="350"/>
    </w:p>
    <w:p w:rsidR="00970C79" w:rsidRDefault="00970C79" w:rsidP="00970C79">
      <w:pPr>
        <w:pStyle w:val="Restitle"/>
        <w:rPr>
          <w:lang w:val="en-US" w:eastAsia="zh-CN"/>
        </w:rPr>
      </w:pPr>
      <w:bookmarkStart w:id="352" w:name="_Toc413838491"/>
      <w:r>
        <w:rPr>
          <w:rFonts w:hint="eastAsia"/>
          <w:lang w:val="en-US" w:eastAsia="zh-CN"/>
        </w:rPr>
        <w:t>有关树立使用信息通信技术的信心和</w:t>
      </w:r>
      <w:r>
        <w:rPr>
          <w:lang w:val="en-US" w:eastAsia="zh-CN"/>
        </w:rPr>
        <w:br/>
      </w:r>
      <w:r>
        <w:rPr>
          <w:rFonts w:hint="eastAsia"/>
          <w:lang w:val="en-US" w:eastAsia="zh-CN"/>
        </w:rPr>
        <w:t>提高安全性的定义和术语</w:t>
      </w:r>
      <w:bookmarkEnd w:id="352"/>
    </w:p>
    <w:p w:rsidR="00970C79" w:rsidRDefault="00970C79" w:rsidP="00970C79">
      <w:pPr>
        <w:pStyle w:val="Normalaftertitle"/>
        <w:rPr>
          <w:lang w:val="en-US" w:eastAsia="zh-CN"/>
        </w:rPr>
      </w:pPr>
      <w:r>
        <w:rPr>
          <w:lang w:val="en-US" w:eastAsia="zh-CN"/>
        </w:rPr>
        <w:t>国际电信联盟全权代表大会（</w:t>
      </w:r>
      <w:r>
        <w:rPr>
          <w:lang w:val="en-US" w:eastAsia="zh-CN"/>
        </w:rPr>
        <w:t>20</w:t>
      </w:r>
      <w:r>
        <w:rPr>
          <w:rFonts w:hint="eastAsia"/>
          <w:lang w:val="en-US" w:eastAsia="zh-CN"/>
        </w:rPr>
        <w:t>10</w:t>
      </w:r>
      <w:r>
        <w:rPr>
          <w:lang w:val="en-US" w:eastAsia="zh-CN"/>
        </w:rPr>
        <w:t>年，</w:t>
      </w:r>
      <w:r>
        <w:rPr>
          <w:rFonts w:hint="eastAsia"/>
          <w:lang w:val="en-US" w:eastAsia="zh-CN"/>
        </w:rPr>
        <w:t>瓜达拉哈拉</w:t>
      </w:r>
      <w:r>
        <w:rPr>
          <w:lang w:val="en-US" w:eastAsia="zh-CN"/>
        </w:rPr>
        <w:t>），</w:t>
      </w:r>
    </w:p>
    <w:p w:rsidR="00970C79" w:rsidRPr="009D5FF9" w:rsidRDefault="00970C79" w:rsidP="00970C79">
      <w:pPr>
        <w:pStyle w:val="Call"/>
        <w:rPr>
          <w:lang w:eastAsia="zh-CN"/>
        </w:rPr>
      </w:pPr>
      <w:r w:rsidRPr="009D5FF9">
        <w:rPr>
          <w:lang w:eastAsia="zh-CN"/>
        </w:rPr>
        <w:t>忆及</w:t>
      </w:r>
    </w:p>
    <w:p w:rsidR="00970C79" w:rsidRDefault="00970C79" w:rsidP="00970C79">
      <w:pPr>
        <w:rPr>
          <w:rFonts w:asciiTheme="minorHAnsi" w:hAnsiTheme="minorHAnsi"/>
          <w:lang w:eastAsia="zh-CN"/>
        </w:rPr>
      </w:pPr>
      <w:r w:rsidRPr="00674A2F">
        <w:rPr>
          <w:i/>
          <w:iCs/>
          <w:lang w:eastAsia="zh-CN"/>
        </w:rPr>
        <w:t>a)</w:t>
      </w:r>
      <w:r w:rsidRPr="00106301">
        <w:rPr>
          <w:rFonts w:asciiTheme="minorHAnsi" w:hAnsiTheme="minorHAnsi"/>
          <w:lang w:eastAsia="zh-CN"/>
        </w:rPr>
        <w:tab/>
      </w:r>
      <w:r>
        <w:rPr>
          <w:rFonts w:asciiTheme="minorHAnsi" w:hAnsiTheme="minorHAnsi" w:hint="eastAsia"/>
          <w:lang w:eastAsia="zh-CN"/>
        </w:rPr>
        <w:t>世界电信发展大会（</w:t>
      </w:r>
      <w:r>
        <w:rPr>
          <w:rFonts w:asciiTheme="minorHAnsi" w:hAnsiTheme="minorHAnsi" w:hint="eastAsia"/>
          <w:lang w:eastAsia="zh-CN"/>
        </w:rPr>
        <w:t>WTDC</w:t>
      </w:r>
      <w:r>
        <w:rPr>
          <w:rFonts w:asciiTheme="minorHAnsi" w:hAnsiTheme="minorHAnsi" w:hint="eastAsia"/>
          <w:lang w:eastAsia="zh-CN"/>
        </w:rPr>
        <w:t>）第</w:t>
      </w:r>
      <w:r>
        <w:rPr>
          <w:rFonts w:asciiTheme="minorHAnsi" w:hAnsiTheme="minorHAnsi" w:hint="eastAsia"/>
          <w:lang w:eastAsia="zh-CN"/>
        </w:rPr>
        <w:t>45</w:t>
      </w:r>
      <w:r>
        <w:rPr>
          <w:rFonts w:asciiTheme="minorHAnsi" w:hAnsiTheme="minorHAnsi" w:hint="eastAsia"/>
          <w:lang w:eastAsia="zh-CN"/>
        </w:rPr>
        <w:t>号决议（</w:t>
      </w:r>
      <w:r>
        <w:rPr>
          <w:rFonts w:asciiTheme="minorHAnsi" w:hAnsiTheme="minorHAnsi" w:hint="eastAsia"/>
          <w:lang w:eastAsia="zh-CN"/>
        </w:rPr>
        <w:t>2010</w:t>
      </w:r>
      <w:r>
        <w:rPr>
          <w:rFonts w:asciiTheme="minorHAnsi" w:hAnsiTheme="minorHAnsi" w:hint="eastAsia"/>
          <w:lang w:eastAsia="zh-CN"/>
        </w:rPr>
        <w:t>年，海得拉巴，修订版）；</w:t>
      </w:r>
    </w:p>
    <w:p w:rsidR="00970C79" w:rsidRDefault="00970C79" w:rsidP="00970C79">
      <w:pPr>
        <w:rPr>
          <w:lang w:val="en-US" w:eastAsia="zh-CN"/>
        </w:rPr>
      </w:pPr>
      <w:r w:rsidRPr="00674A2F">
        <w:rPr>
          <w:i/>
          <w:iCs/>
          <w:lang w:eastAsia="zh-CN"/>
        </w:rPr>
        <w:t>b)</w:t>
      </w:r>
      <w:r w:rsidRPr="00674A2F">
        <w:rPr>
          <w:rFonts w:hint="eastAsia"/>
          <w:i/>
          <w:iCs/>
          <w:lang w:eastAsia="zh-CN"/>
        </w:rPr>
        <w:tab/>
      </w:r>
      <w:r>
        <w:rPr>
          <w:rFonts w:asciiTheme="minorHAnsi" w:hAnsiTheme="minorHAnsi" w:hint="eastAsia"/>
          <w:iCs/>
          <w:lang w:eastAsia="zh-CN"/>
        </w:rPr>
        <w:t>全权代表大会第</w:t>
      </w:r>
      <w:r>
        <w:rPr>
          <w:rFonts w:asciiTheme="minorHAnsi" w:hAnsiTheme="minorHAnsi" w:hint="eastAsia"/>
          <w:iCs/>
          <w:lang w:eastAsia="zh-CN"/>
        </w:rPr>
        <w:t>130</w:t>
      </w:r>
      <w:r>
        <w:rPr>
          <w:rFonts w:asciiTheme="minorHAnsi" w:hAnsiTheme="minorHAnsi" w:hint="eastAsia"/>
          <w:iCs/>
          <w:lang w:eastAsia="zh-CN"/>
        </w:rPr>
        <w:t>号决议（</w:t>
      </w:r>
      <w:r>
        <w:rPr>
          <w:rFonts w:asciiTheme="minorHAnsi" w:hAnsiTheme="minorHAnsi" w:hint="eastAsia"/>
          <w:iCs/>
          <w:lang w:eastAsia="zh-CN"/>
        </w:rPr>
        <w:t>2006</w:t>
      </w:r>
      <w:r>
        <w:rPr>
          <w:rFonts w:asciiTheme="minorHAnsi" w:hAnsiTheme="minorHAnsi" w:hint="eastAsia"/>
          <w:iCs/>
          <w:lang w:eastAsia="zh-CN"/>
        </w:rPr>
        <w:t>年，安塔利亚）做出决议，将国际电联在</w:t>
      </w:r>
      <w:r>
        <w:rPr>
          <w:rFonts w:hint="eastAsia"/>
          <w:lang w:val="en-US" w:eastAsia="zh-CN"/>
        </w:rPr>
        <w:t>树立使用电信</w:t>
      </w:r>
      <w:r>
        <w:rPr>
          <w:rFonts w:hint="eastAsia"/>
          <w:lang w:val="en-US" w:eastAsia="zh-CN"/>
        </w:rPr>
        <w:t>/</w:t>
      </w:r>
      <w:r>
        <w:rPr>
          <w:rFonts w:hint="eastAsia"/>
          <w:lang w:val="en-US" w:eastAsia="zh-CN"/>
        </w:rPr>
        <w:t>信息通信技术（</w:t>
      </w:r>
      <w:r>
        <w:rPr>
          <w:rFonts w:hint="eastAsia"/>
          <w:lang w:val="en-US" w:eastAsia="zh-CN"/>
        </w:rPr>
        <w:t>ICT</w:t>
      </w:r>
      <w:r>
        <w:rPr>
          <w:rFonts w:hint="eastAsia"/>
          <w:lang w:val="en-US" w:eastAsia="zh-CN"/>
        </w:rPr>
        <w:t>）的信心和提高安全性方面的作用置于高度优先的地位；</w:t>
      </w:r>
    </w:p>
    <w:p w:rsidR="00970C79" w:rsidRDefault="00970C79" w:rsidP="00970C79">
      <w:pPr>
        <w:rPr>
          <w:lang w:eastAsia="zh-CN"/>
        </w:rPr>
      </w:pPr>
      <w:r w:rsidRPr="00817482">
        <w:rPr>
          <w:i/>
          <w:iCs/>
          <w:lang w:eastAsia="zh-CN"/>
        </w:rPr>
        <w:t>c)</w:t>
      </w:r>
      <w:r w:rsidRPr="00817482">
        <w:rPr>
          <w:rFonts w:hint="eastAsia"/>
          <w:i/>
          <w:iCs/>
          <w:lang w:eastAsia="zh-CN"/>
        </w:rPr>
        <w:tab/>
      </w:r>
      <w:r w:rsidRPr="00817482">
        <w:rPr>
          <w:rFonts w:hint="eastAsia"/>
          <w:lang w:eastAsia="zh-CN"/>
        </w:rPr>
        <w:t>《突尼斯承诺</w:t>
      </w:r>
      <w:r w:rsidRPr="00840F58">
        <w:rPr>
          <w:rFonts w:hint="eastAsia"/>
          <w:lang w:eastAsia="zh-CN"/>
        </w:rPr>
        <w:t>》和《</w:t>
      </w:r>
      <w:r w:rsidRPr="00817482">
        <w:rPr>
          <w:rFonts w:hint="eastAsia"/>
          <w:lang w:eastAsia="zh-CN"/>
        </w:rPr>
        <w:t>信息社会</w:t>
      </w:r>
      <w:r w:rsidRPr="00840F58">
        <w:rPr>
          <w:rFonts w:hint="eastAsia"/>
          <w:lang w:eastAsia="zh-CN"/>
        </w:rPr>
        <w:t>突尼斯议程》</w:t>
      </w:r>
      <w:r>
        <w:rPr>
          <w:rFonts w:hint="eastAsia"/>
          <w:lang w:eastAsia="zh-CN"/>
        </w:rPr>
        <w:t>中与</w:t>
      </w:r>
      <w:r w:rsidRPr="00840F58">
        <w:rPr>
          <w:rFonts w:hint="eastAsia"/>
          <w:lang w:eastAsia="zh-CN"/>
        </w:rPr>
        <w:t>树立使用电信</w:t>
      </w:r>
      <w:r w:rsidRPr="00840F58">
        <w:rPr>
          <w:rFonts w:hint="eastAsia"/>
          <w:lang w:eastAsia="zh-CN"/>
        </w:rPr>
        <w:t>/ICT</w:t>
      </w:r>
      <w:r w:rsidRPr="00840F58">
        <w:rPr>
          <w:rFonts w:hint="eastAsia"/>
          <w:lang w:eastAsia="zh-CN"/>
        </w:rPr>
        <w:t>的信心和提高安全性有关的条款；</w:t>
      </w:r>
    </w:p>
    <w:p w:rsidR="00970C79" w:rsidRPr="00C31D8B" w:rsidRDefault="00970C79" w:rsidP="00970C79">
      <w:pPr>
        <w:rPr>
          <w:rFonts w:asciiTheme="minorHAnsi" w:hAnsiTheme="minorHAnsi"/>
          <w:lang w:eastAsia="zh-CN"/>
        </w:rPr>
      </w:pPr>
      <w:r w:rsidRPr="00840F58">
        <w:rPr>
          <w:rFonts w:asciiTheme="minorHAnsi" w:hAnsiTheme="minorHAnsi" w:hint="eastAsia"/>
          <w:i/>
          <w:iCs/>
          <w:lang w:eastAsia="zh-CN"/>
        </w:rPr>
        <w:t>d)</w:t>
      </w:r>
      <w:r>
        <w:rPr>
          <w:rFonts w:asciiTheme="minorHAnsi" w:hAnsiTheme="minorHAnsi" w:hint="eastAsia"/>
          <w:lang w:eastAsia="zh-CN"/>
        </w:rPr>
        <w:tab/>
      </w:r>
      <w:r w:rsidRPr="00840F58">
        <w:rPr>
          <w:rFonts w:asciiTheme="minorHAnsi" w:hAnsiTheme="minorHAnsi"/>
          <w:lang w:eastAsia="zh-CN"/>
        </w:rPr>
        <w:t>信息社会世界高峰会议</w:t>
      </w:r>
      <w:r>
        <w:rPr>
          <w:lang w:val="en-US" w:eastAsia="zh-CN"/>
        </w:rPr>
        <w:t>（</w:t>
      </w:r>
      <w:r>
        <w:rPr>
          <w:lang w:val="en-US" w:eastAsia="zh-CN"/>
        </w:rPr>
        <w:t>WSIS</w:t>
      </w:r>
      <w:r>
        <w:rPr>
          <w:lang w:val="en-US" w:eastAsia="zh-CN"/>
        </w:rPr>
        <w:t>）两个阶段会议</w:t>
      </w:r>
      <w:r>
        <w:rPr>
          <w:rFonts w:hint="eastAsia"/>
          <w:lang w:val="en-US" w:eastAsia="zh-CN"/>
        </w:rPr>
        <w:t>有关此问题</w:t>
      </w:r>
      <w:r>
        <w:rPr>
          <w:lang w:val="en-US" w:eastAsia="zh-CN"/>
        </w:rPr>
        <w:t>的成果</w:t>
      </w:r>
      <w:r w:rsidRPr="009C4106">
        <w:rPr>
          <w:rFonts w:hint="eastAsia"/>
          <w:lang w:eastAsia="zh-CN"/>
        </w:rPr>
        <w:t>；</w:t>
      </w:r>
    </w:p>
    <w:p w:rsidR="00970C79" w:rsidRPr="00D95F95" w:rsidRDefault="00970C79" w:rsidP="00970C79">
      <w:pPr>
        <w:rPr>
          <w:lang w:eastAsia="zh-CN"/>
        </w:rPr>
      </w:pPr>
      <w:r w:rsidRPr="00D95F95">
        <w:rPr>
          <w:rFonts w:hint="eastAsia"/>
          <w:i/>
          <w:iCs/>
          <w:lang w:eastAsia="zh-CN"/>
        </w:rPr>
        <w:t>e</w:t>
      </w:r>
      <w:r w:rsidRPr="00D95F95">
        <w:rPr>
          <w:i/>
          <w:iCs/>
          <w:lang w:eastAsia="zh-CN"/>
        </w:rPr>
        <w:t>)</w:t>
      </w:r>
      <w:r w:rsidRPr="00D95F95">
        <w:rPr>
          <w:lang w:eastAsia="zh-CN"/>
        </w:rPr>
        <w:tab/>
      </w:r>
      <w:r w:rsidRPr="00D95F95">
        <w:rPr>
          <w:rFonts w:hint="eastAsia"/>
          <w:lang w:eastAsia="zh-CN"/>
        </w:rPr>
        <w:t>按照</w:t>
      </w:r>
      <w:r w:rsidRPr="00840F58">
        <w:rPr>
          <w:rFonts w:asciiTheme="minorHAnsi" w:hAnsiTheme="minorHAnsi"/>
          <w:lang w:eastAsia="zh-CN"/>
        </w:rPr>
        <w:t>信息社会世界峰会</w:t>
      </w:r>
      <w:r>
        <w:rPr>
          <w:rFonts w:hint="eastAsia"/>
          <w:lang w:val="en-US" w:eastAsia="zh-CN"/>
        </w:rPr>
        <w:t>C5</w:t>
      </w:r>
      <w:r>
        <w:rPr>
          <w:rFonts w:hint="eastAsia"/>
          <w:lang w:val="en-US" w:eastAsia="zh-CN"/>
        </w:rPr>
        <w:t>行动方面，</w:t>
      </w:r>
      <w:r>
        <w:rPr>
          <w:rFonts w:asciiTheme="minorHAnsi" w:hAnsiTheme="minorHAnsi" w:hint="eastAsia"/>
          <w:lang w:eastAsia="zh-CN"/>
        </w:rPr>
        <w:t>全权代表大会</w:t>
      </w:r>
      <w:r w:rsidRPr="00FC5B10">
        <w:rPr>
          <w:rFonts w:hint="eastAsia"/>
          <w:lang w:eastAsia="zh-CN"/>
        </w:rPr>
        <w:t>第</w:t>
      </w:r>
      <w:r w:rsidRPr="00FC5B10">
        <w:rPr>
          <w:rFonts w:hint="eastAsia"/>
          <w:lang w:eastAsia="zh-CN"/>
        </w:rPr>
        <w:t>149</w:t>
      </w:r>
      <w:r w:rsidRPr="00FC5B10">
        <w:rPr>
          <w:rFonts w:hint="eastAsia"/>
          <w:lang w:eastAsia="zh-CN"/>
        </w:rPr>
        <w:t>号决议</w:t>
      </w:r>
      <w:r>
        <w:rPr>
          <w:rFonts w:hint="eastAsia"/>
          <w:lang w:eastAsia="zh-CN"/>
        </w:rPr>
        <w:t>（</w:t>
      </w:r>
      <w:r>
        <w:rPr>
          <w:lang w:eastAsia="zh-CN"/>
        </w:rPr>
        <w:t>2006</w:t>
      </w:r>
      <w:r>
        <w:rPr>
          <w:rFonts w:hint="eastAsia"/>
          <w:lang w:eastAsia="zh-CN"/>
        </w:rPr>
        <w:t>年，安塔利亚）</w:t>
      </w:r>
      <w:r w:rsidRPr="0024406F">
        <w:rPr>
          <w:lang w:eastAsia="zh-CN"/>
        </w:rPr>
        <w:t>责成理事会成立一个向所有成员国和部门成员开放的理事会工作组</w:t>
      </w:r>
      <w:r>
        <w:rPr>
          <w:rFonts w:ascii="SimSun" w:hAnsi="SimSun" w:cs="SimSun"/>
          <w:lang w:val="en-US" w:eastAsia="zh-CN"/>
        </w:rPr>
        <w:t>，研究与树立使用</w:t>
      </w:r>
      <w:r>
        <w:rPr>
          <w:lang w:val="en-US" w:eastAsia="zh-CN"/>
        </w:rPr>
        <w:t>ICT</w:t>
      </w:r>
      <w:r>
        <w:rPr>
          <w:rFonts w:ascii="SimSun" w:hAnsi="SimSun" w:cs="SimSun"/>
          <w:lang w:val="en-US" w:eastAsia="zh-CN"/>
        </w:rPr>
        <w:t>的信心和提高安全性相关的术语问题，并提出</w:t>
      </w:r>
      <w:r>
        <w:rPr>
          <w:rFonts w:ascii="SimSun" w:hAnsi="SimSun" w:cs="SimSun" w:hint="eastAsia"/>
          <w:lang w:val="en-US" w:eastAsia="zh-CN"/>
        </w:rPr>
        <w:t>这</w:t>
      </w:r>
      <w:r>
        <w:rPr>
          <w:rFonts w:ascii="SimSun" w:hAnsi="SimSun" w:cs="SimSun"/>
          <w:lang w:val="en-US" w:eastAsia="zh-CN"/>
        </w:rPr>
        <w:t>方面的定义和描述；</w:t>
      </w:r>
    </w:p>
    <w:p w:rsidR="00970C79" w:rsidRDefault="00970C79" w:rsidP="00970C79">
      <w:pPr>
        <w:rPr>
          <w:lang w:val="en-US" w:eastAsia="zh-CN"/>
        </w:rPr>
      </w:pPr>
      <w:r w:rsidRPr="00840F58">
        <w:rPr>
          <w:rFonts w:hint="eastAsia"/>
          <w:i/>
          <w:iCs/>
          <w:lang w:eastAsia="zh-CN"/>
        </w:rPr>
        <w:t>f)</w:t>
      </w:r>
      <w:r w:rsidRPr="00840F58">
        <w:rPr>
          <w:rFonts w:hint="eastAsia"/>
          <w:i/>
          <w:iCs/>
          <w:lang w:eastAsia="zh-CN"/>
        </w:rPr>
        <w:tab/>
      </w:r>
      <w:r>
        <w:rPr>
          <w:rFonts w:hint="eastAsia"/>
          <w:lang w:eastAsia="zh-CN"/>
        </w:rPr>
        <w:t>2010</w:t>
      </w:r>
      <w:r>
        <w:rPr>
          <w:rFonts w:hint="eastAsia"/>
          <w:lang w:eastAsia="zh-CN"/>
        </w:rPr>
        <w:t>年</w:t>
      </w:r>
      <w:r>
        <w:rPr>
          <w:rFonts w:asciiTheme="minorHAnsi" w:hAnsiTheme="minorHAnsi" w:hint="eastAsia"/>
          <w:lang w:eastAsia="zh-CN"/>
        </w:rPr>
        <w:t>世界电信发展大会</w:t>
      </w:r>
      <w:r>
        <w:rPr>
          <w:rFonts w:hint="eastAsia"/>
          <w:lang w:eastAsia="zh-CN"/>
        </w:rPr>
        <w:t>通过的《海得拉巴行动计划》包含的项目</w:t>
      </w:r>
      <w:r w:rsidRPr="00106301">
        <w:rPr>
          <w:lang w:eastAsia="zh-CN"/>
        </w:rPr>
        <w:t>2</w:t>
      </w:r>
      <w:r>
        <w:rPr>
          <w:rFonts w:hint="eastAsia"/>
          <w:lang w:eastAsia="zh-CN"/>
        </w:rPr>
        <w:t xml:space="preserve"> </w:t>
      </w:r>
      <w:r>
        <w:rPr>
          <w:lang w:eastAsia="zh-CN"/>
        </w:rPr>
        <w:t>–</w:t>
      </w:r>
      <w:r>
        <w:rPr>
          <w:rFonts w:hint="eastAsia"/>
          <w:lang w:eastAsia="zh-CN"/>
        </w:rPr>
        <w:t xml:space="preserve"> </w:t>
      </w:r>
      <w:r>
        <w:rPr>
          <w:rFonts w:hint="eastAsia"/>
          <w:lang w:eastAsia="zh-CN"/>
        </w:rPr>
        <w:t>网络安全、</w:t>
      </w:r>
      <w:r>
        <w:rPr>
          <w:rFonts w:hint="eastAsia"/>
          <w:lang w:eastAsia="zh-CN"/>
        </w:rPr>
        <w:t>ICT</w:t>
      </w:r>
      <w:r>
        <w:rPr>
          <w:rFonts w:hint="eastAsia"/>
          <w:lang w:eastAsia="zh-CN"/>
        </w:rPr>
        <w:t>应用和</w:t>
      </w:r>
      <w:r>
        <w:rPr>
          <w:rFonts w:hint="eastAsia"/>
          <w:lang w:eastAsia="zh-CN"/>
        </w:rPr>
        <w:t>IP</w:t>
      </w:r>
      <w:r>
        <w:rPr>
          <w:rFonts w:hint="eastAsia"/>
          <w:lang w:eastAsia="zh-CN"/>
        </w:rPr>
        <w:t>网络相关问题，</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970C79" w:rsidRPr="009D5FF9" w:rsidRDefault="00970C79" w:rsidP="00970C79">
      <w:pPr>
        <w:pStyle w:val="Call"/>
        <w:rPr>
          <w:lang w:eastAsia="zh-CN"/>
        </w:rPr>
      </w:pPr>
      <w:r w:rsidRPr="009D5FF9">
        <w:rPr>
          <w:lang w:eastAsia="zh-CN"/>
        </w:rPr>
        <w:lastRenderedPageBreak/>
        <w:t>意识到</w:t>
      </w:r>
    </w:p>
    <w:p w:rsidR="00970C79" w:rsidRDefault="00970C79" w:rsidP="00970C79">
      <w:pPr>
        <w:rPr>
          <w:lang w:val="en-US" w:eastAsia="zh-CN"/>
        </w:rPr>
      </w:pPr>
      <w:r>
        <w:rPr>
          <w:i/>
          <w:iCs/>
          <w:lang w:val="en-US" w:eastAsia="zh-CN"/>
        </w:rPr>
        <w:t>a)</w:t>
      </w:r>
      <w:r>
        <w:rPr>
          <w:rFonts w:hint="eastAsia"/>
          <w:i/>
          <w:iCs/>
          <w:lang w:val="en-US" w:eastAsia="zh-CN"/>
        </w:rPr>
        <w:tab/>
      </w:r>
      <w:r>
        <w:rPr>
          <w:lang w:val="en-US" w:eastAsia="zh-CN"/>
        </w:rPr>
        <w:t>国际电联的宗旨之一是保持和扩大国际电联所有成员国之间的国际合作，</w:t>
      </w:r>
      <w:r>
        <w:rPr>
          <w:lang w:eastAsia="zh-CN"/>
        </w:rPr>
        <w:t>以改进和合理使用</w:t>
      </w:r>
      <w:r w:rsidRPr="0024406F">
        <w:rPr>
          <w:lang w:eastAsia="zh-CN"/>
        </w:rPr>
        <w:t>各种电信</w:t>
      </w:r>
      <w:r>
        <w:rPr>
          <w:lang w:val="en-US" w:eastAsia="zh-CN"/>
        </w:rPr>
        <w:t>；</w:t>
      </w:r>
    </w:p>
    <w:p w:rsidR="00970C79" w:rsidRDefault="00970C79" w:rsidP="00970C79">
      <w:pPr>
        <w:rPr>
          <w:lang w:val="en-US" w:eastAsia="zh-CN"/>
        </w:rPr>
      </w:pPr>
      <w:r>
        <w:rPr>
          <w:i/>
          <w:iCs/>
          <w:lang w:val="en-US" w:eastAsia="zh-CN"/>
        </w:rPr>
        <w:t>b)</w:t>
      </w:r>
      <w:r>
        <w:rPr>
          <w:rFonts w:hint="eastAsia"/>
          <w:i/>
          <w:iCs/>
          <w:lang w:val="en-US" w:eastAsia="zh-CN"/>
        </w:rPr>
        <w:tab/>
      </w:r>
      <w:r w:rsidRPr="0024406F">
        <w:rPr>
          <w:lang w:eastAsia="zh-CN"/>
        </w:rPr>
        <w:t>国际电联的另一宗旨是促进技术设施的发展及其最有效的操作</w:t>
      </w:r>
      <w:r>
        <w:rPr>
          <w:lang w:val="en-US" w:eastAsia="zh-CN"/>
        </w:rPr>
        <w:t>，目的在于提高电信服务的效率并增强</w:t>
      </w:r>
      <w:r>
        <w:rPr>
          <w:rFonts w:hint="eastAsia"/>
          <w:lang w:val="en-US" w:eastAsia="zh-CN"/>
        </w:rPr>
        <w:t>实</w:t>
      </w:r>
      <w:r>
        <w:rPr>
          <w:lang w:val="en-US" w:eastAsia="zh-CN"/>
        </w:rPr>
        <w:t>用性，</w:t>
      </w:r>
    </w:p>
    <w:p w:rsidR="00970C79" w:rsidRPr="009D5FF9" w:rsidRDefault="00970C79" w:rsidP="00970C79">
      <w:pPr>
        <w:pStyle w:val="Call"/>
        <w:rPr>
          <w:lang w:eastAsia="zh-CN"/>
        </w:rPr>
      </w:pPr>
      <w:r w:rsidRPr="009D5FF9">
        <w:rPr>
          <w:rFonts w:hint="eastAsia"/>
          <w:lang w:eastAsia="zh-CN"/>
        </w:rPr>
        <w:t>考虑到</w:t>
      </w:r>
    </w:p>
    <w:p w:rsidR="00970C79" w:rsidRPr="00750179" w:rsidRDefault="00970C79" w:rsidP="00970C79">
      <w:pPr>
        <w:rPr>
          <w:lang w:eastAsia="zh-CN"/>
        </w:rPr>
      </w:pPr>
      <w:r w:rsidRPr="00E1374A">
        <w:rPr>
          <w:i/>
          <w:iCs/>
          <w:lang w:eastAsia="zh-CN"/>
        </w:rPr>
        <w:t>a)</w:t>
      </w:r>
      <w:r>
        <w:rPr>
          <w:rFonts w:hint="eastAsia"/>
          <w:i/>
          <w:iCs/>
          <w:lang w:eastAsia="zh-CN"/>
        </w:rPr>
        <w:tab/>
      </w:r>
      <w:r w:rsidRPr="000D37D8">
        <w:rPr>
          <w:rFonts w:hint="eastAsia"/>
          <w:lang w:eastAsia="zh-CN"/>
        </w:rPr>
        <w:t>有必要</w:t>
      </w:r>
      <w:r>
        <w:rPr>
          <w:rFonts w:hint="eastAsia"/>
          <w:lang w:eastAsia="zh-CN"/>
        </w:rPr>
        <w:t>通过强化信任框架（《突尼斯议程》第</w:t>
      </w:r>
      <w:r>
        <w:rPr>
          <w:rFonts w:hint="eastAsia"/>
          <w:lang w:eastAsia="zh-CN"/>
        </w:rPr>
        <w:t>39</w:t>
      </w:r>
      <w:r>
        <w:rPr>
          <w:rFonts w:hint="eastAsia"/>
          <w:lang w:eastAsia="zh-CN"/>
        </w:rPr>
        <w:t>段）建立使用电信</w:t>
      </w:r>
      <w:r>
        <w:rPr>
          <w:rFonts w:hint="eastAsia"/>
          <w:lang w:eastAsia="zh-CN"/>
        </w:rPr>
        <w:t>/ICT</w:t>
      </w:r>
      <w:r>
        <w:rPr>
          <w:rFonts w:hint="eastAsia"/>
          <w:lang w:eastAsia="zh-CN"/>
        </w:rPr>
        <w:t>的信心并提高安全性，各国政府与其他利益攸关方有必要在其相应的职责范围内开展合作，在国家、区域和国际层面制定有关网络犯罪调查和起诉的必要立法；</w:t>
      </w:r>
    </w:p>
    <w:p w:rsidR="00970C79" w:rsidRPr="00482205" w:rsidRDefault="00970C79" w:rsidP="00970C79">
      <w:pPr>
        <w:rPr>
          <w:lang w:eastAsia="zh-CN"/>
        </w:rPr>
      </w:pPr>
      <w:r w:rsidRPr="00E1374A">
        <w:rPr>
          <w:i/>
          <w:iCs/>
          <w:lang w:eastAsia="zh-CN"/>
        </w:rPr>
        <w:t>b)</w:t>
      </w:r>
      <w:r>
        <w:rPr>
          <w:rFonts w:hint="eastAsia"/>
          <w:i/>
          <w:iCs/>
          <w:lang w:eastAsia="zh-CN"/>
        </w:rPr>
        <w:tab/>
      </w:r>
      <w:r>
        <w:rPr>
          <w:rFonts w:hint="eastAsia"/>
          <w:lang w:eastAsia="zh-CN"/>
        </w:rPr>
        <w:t>联合国大会第</w:t>
      </w:r>
      <w:r>
        <w:rPr>
          <w:rFonts w:hint="eastAsia"/>
          <w:lang w:eastAsia="zh-CN"/>
        </w:rPr>
        <w:t>64/211</w:t>
      </w:r>
      <w:r>
        <w:rPr>
          <w:rFonts w:hint="eastAsia"/>
          <w:lang w:eastAsia="zh-CN"/>
        </w:rPr>
        <w:t>号决议请各成员国酌情自愿利用该决议所附的自我评估工具开展国内工作；</w:t>
      </w:r>
    </w:p>
    <w:p w:rsidR="00970C79" w:rsidRPr="00840F58" w:rsidRDefault="00970C79" w:rsidP="00970C79">
      <w:pPr>
        <w:rPr>
          <w:lang w:val="zh-CN" w:eastAsia="zh-CN"/>
        </w:rPr>
      </w:pPr>
      <w:r w:rsidRPr="00E1374A">
        <w:rPr>
          <w:i/>
          <w:iCs/>
          <w:lang w:eastAsia="zh-CN"/>
        </w:rPr>
        <w:t>c)</w:t>
      </w:r>
      <w:r>
        <w:rPr>
          <w:rFonts w:hint="eastAsia"/>
          <w:i/>
          <w:iCs/>
          <w:lang w:eastAsia="zh-CN"/>
        </w:rPr>
        <w:tab/>
      </w:r>
      <w:r>
        <w:rPr>
          <w:rFonts w:hint="eastAsia"/>
          <w:lang w:eastAsia="zh-CN"/>
        </w:rPr>
        <w:t>通过</w:t>
      </w:r>
      <w:r>
        <w:rPr>
          <w:rFonts w:asciiTheme="minorHAnsi" w:hAnsiTheme="minorHAnsi" w:hint="eastAsia"/>
          <w:lang w:eastAsia="zh-CN"/>
        </w:rPr>
        <w:t>世界电信发展大会</w:t>
      </w:r>
      <w:r>
        <w:rPr>
          <w:rFonts w:hint="eastAsia"/>
          <w:lang w:eastAsia="zh-CN"/>
        </w:rPr>
        <w:t>有关弥合数字鸿沟的第</w:t>
      </w:r>
      <w:r>
        <w:rPr>
          <w:rFonts w:hint="eastAsia"/>
          <w:lang w:eastAsia="zh-CN"/>
        </w:rPr>
        <w:t>37</w:t>
      </w:r>
      <w:r>
        <w:rPr>
          <w:rFonts w:hint="eastAsia"/>
          <w:lang w:eastAsia="zh-CN"/>
        </w:rPr>
        <w:t>号决议（</w:t>
      </w:r>
      <w:r>
        <w:rPr>
          <w:rFonts w:hint="eastAsia"/>
          <w:lang w:eastAsia="zh-CN"/>
        </w:rPr>
        <w:t>2010</w:t>
      </w:r>
      <w:r>
        <w:rPr>
          <w:rFonts w:hint="eastAsia"/>
          <w:lang w:eastAsia="zh-CN"/>
        </w:rPr>
        <w:t>年，海得拉巴，修订版）的种种依据；并顾及利益攸关多方在国际层面落实该决议的重要性，以及《突尼斯议程》第</w:t>
      </w:r>
      <w:r>
        <w:rPr>
          <w:rFonts w:hint="eastAsia"/>
          <w:lang w:eastAsia="zh-CN"/>
        </w:rPr>
        <w:t>108</w:t>
      </w:r>
      <w:r>
        <w:rPr>
          <w:rFonts w:hint="eastAsia"/>
          <w:lang w:eastAsia="zh-CN"/>
        </w:rPr>
        <w:t>段述及的各行动方面，包括“树立使用</w:t>
      </w:r>
      <w:r>
        <w:rPr>
          <w:rFonts w:hint="eastAsia"/>
          <w:lang w:eastAsia="zh-CN"/>
        </w:rPr>
        <w:t>ICT</w:t>
      </w:r>
      <w:r>
        <w:rPr>
          <w:rFonts w:hint="eastAsia"/>
          <w:lang w:eastAsia="zh-CN"/>
        </w:rPr>
        <w:t>的信心和提高安全性”，</w:t>
      </w:r>
    </w:p>
    <w:p w:rsidR="00970C79" w:rsidRPr="009D5FF9" w:rsidRDefault="00970C79" w:rsidP="00970C79">
      <w:pPr>
        <w:pStyle w:val="Call"/>
        <w:rPr>
          <w:lang w:eastAsia="zh-CN"/>
        </w:rPr>
      </w:pPr>
      <w:r w:rsidRPr="009D5FF9">
        <w:rPr>
          <w:lang w:eastAsia="zh-CN"/>
        </w:rPr>
        <w:t>注意到</w:t>
      </w:r>
    </w:p>
    <w:p w:rsidR="00970C79" w:rsidRPr="00E1374A" w:rsidRDefault="00970C79" w:rsidP="00970C79">
      <w:pPr>
        <w:rPr>
          <w:lang w:eastAsia="zh-CN"/>
        </w:rPr>
      </w:pPr>
      <w:r w:rsidRPr="00E1374A">
        <w:rPr>
          <w:i/>
          <w:iCs/>
          <w:lang w:eastAsia="zh-CN"/>
        </w:rPr>
        <w:t>a)</w:t>
      </w:r>
      <w:r>
        <w:rPr>
          <w:rFonts w:hint="eastAsia"/>
          <w:lang w:eastAsia="zh-CN"/>
        </w:rPr>
        <w:tab/>
      </w:r>
      <w:r w:rsidRPr="00E1374A">
        <w:rPr>
          <w:lang w:eastAsia="zh-CN"/>
        </w:rPr>
        <w:t>信息社会世界峰会强调树立使用</w:t>
      </w:r>
      <w:r w:rsidRPr="00E1374A">
        <w:rPr>
          <w:lang w:eastAsia="zh-CN"/>
        </w:rPr>
        <w:t>ICT</w:t>
      </w:r>
      <w:r w:rsidRPr="00E1374A">
        <w:rPr>
          <w:lang w:eastAsia="zh-CN"/>
        </w:rPr>
        <w:t>的信心和提高安全性的重要性；</w:t>
      </w:r>
    </w:p>
    <w:p w:rsidR="00970C79" w:rsidRPr="00E1374A" w:rsidRDefault="00970C79" w:rsidP="00970C79">
      <w:pPr>
        <w:rPr>
          <w:lang w:eastAsia="zh-CN"/>
        </w:rPr>
      </w:pPr>
      <w:r w:rsidRPr="00E1374A">
        <w:rPr>
          <w:i/>
          <w:iCs/>
          <w:lang w:eastAsia="zh-CN"/>
        </w:rPr>
        <w:t>b)</w:t>
      </w:r>
      <w:r>
        <w:rPr>
          <w:rFonts w:hint="eastAsia"/>
          <w:lang w:eastAsia="zh-CN"/>
        </w:rPr>
        <w:tab/>
      </w:r>
      <w:r>
        <w:rPr>
          <w:rFonts w:hint="eastAsia"/>
          <w:lang w:eastAsia="zh-CN"/>
        </w:rPr>
        <w:t>有必</w:t>
      </w:r>
      <w:r w:rsidRPr="00E1374A">
        <w:rPr>
          <w:lang w:eastAsia="zh-CN"/>
        </w:rPr>
        <w:t>要</w:t>
      </w:r>
      <w:r w:rsidRPr="00E1374A">
        <w:rPr>
          <w:rFonts w:hint="eastAsia"/>
          <w:lang w:eastAsia="zh-CN"/>
        </w:rPr>
        <w:t>在</w:t>
      </w:r>
      <w:r w:rsidRPr="00E1374A">
        <w:rPr>
          <w:lang w:eastAsia="zh-CN"/>
        </w:rPr>
        <w:t>树立使用</w:t>
      </w:r>
      <w:r w:rsidRPr="00E1374A">
        <w:rPr>
          <w:lang w:eastAsia="zh-CN"/>
        </w:rPr>
        <w:t>ICT</w:t>
      </w:r>
      <w:r w:rsidRPr="00E1374A">
        <w:rPr>
          <w:lang w:eastAsia="zh-CN"/>
        </w:rPr>
        <w:t>的信心和提高安全性</w:t>
      </w:r>
      <w:r w:rsidRPr="00E1374A">
        <w:rPr>
          <w:rFonts w:hint="eastAsia"/>
          <w:lang w:eastAsia="zh-CN"/>
        </w:rPr>
        <w:t>方面使用</w:t>
      </w:r>
      <w:r>
        <w:rPr>
          <w:rFonts w:hint="eastAsia"/>
          <w:lang w:eastAsia="zh-CN"/>
        </w:rPr>
        <w:t>统一</w:t>
      </w:r>
      <w:r w:rsidRPr="00E1374A">
        <w:rPr>
          <w:rFonts w:hint="eastAsia"/>
          <w:lang w:eastAsia="zh-CN"/>
        </w:rPr>
        <w:t>术语</w:t>
      </w:r>
      <w:r w:rsidRPr="00E1374A">
        <w:rPr>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970C79" w:rsidRDefault="00970C79" w:rsidP="00970C79">
      <w:pPr>
        <w:rPr>
          <w:lang w:val="en-US" w:eastAsia="zh-CN"/>
        </w:rPr>
      </w:pPr>
      <w:r w:rsidRPr="00E1374A">
        <w:rPr>
          <w:i/>
          <w:iCs/>
          <w:lang w:eastAsia="zh-CN"/>
        </w:rPr>
        <w:lastRenderedPageBreak/>
        <w:t>c)</w:t>
      </w:r>
      <w:r>
        <w:rPr>
          <w:rFonts w:hint="eastAsia"/>
          <w:lang w:eastAsia="zh-CN"/>
        </w:rPr>
        <w:tab/>
      </w:r>
      <w:r w:rsidRPr="00E1374A">
        <w:rPr>
          <w:lang w:eastAsia="zh-CN"/>
        </w:rPr>
        <w:t>国际标准化组织</w:t>
      </w:r>
      <w:r>
        <w:rPr>
          <w:rFonts w:hint="eastAsia"/>
          <w:lang w:eastAsia="zh-CN"/>
        </w:rPr>
        <w:t>（</w:t>
      </w:r>
      <w:r>
        <w:rPr>
          <w:rFonts w:hint="eastAsia"/>
          <w:lang w:eastAsia="zh-CN"/>
        </w:rPr>
        <w:t>ISO</w:t>
      </w:r>
      <w:r>
        <w:rPr>
          <w:rFonts w:hint="eastAsia"/>
          <w:lang w:eastAsia="zh-CN"/>
        </w:rPr>
        <w:t>）</w:t>
      </w:r>
      <w:r w:rsidRPr="00E1374A">
        <w:rPr>
          <w:lang w:eastAsia="zh-CN"/>
        </w:rPr>
        <w:t>和互联网工程任务组</w:t>
      </w:r>
      <w:r>
        <w:rPr>
          <w:rFonts w:hint="eastAsia"/>
          <w:lang w:eastAsia="zh-CN"/>
        </w:rPr>
        <w:t>（</w:t>
      </w:r>
      <w:r>
        <w:rPr>
          <w:rFonts w:hint="eastAsia"/>
          <w:lang w:eastAsia="zh-CN"/>
        </w:rPr>
        <w:t>IETF</w:t>
      </w:r>
      <w:r>
        <w:rPr>
          <w:rFonts w:hint="eastAsia"/>
          <w:lang w:eastAsia="zh-CN"/>
        </w:rPr>
        <w:t>）</w:t>
      </w:r>
      <w:r w:rsidRPr="00E1374A">
        <w:rPr>
          <w:rFonts w:hint="eastAsia"/>
          <w:lang w:eastAsia="zh-CN"/>
        </w:rPr>
        <w:t>等组织在</w:t>
      </w:r>
      <w:r w:rsidRPr="00E1374A">
        <w:rPr>
          <w:lang w:eastAsia="zh-CN"/>
        </w:rPr>
        <w:t>树立使用</w:t>
      </w:r>
      <w:r w:rsidRPr="00E1374A">
        <w:rPr>
          <w:lang w:eastAsia="zh-CN"/>
        </w:rPr>
        <w:t>ICT</w:t>
      </w:r>
      <w:r w:rsidRPr="00E1374A">
        <w:rPr>
          <w:lang w:eastAsia="zh-CN"/>
        </w:rPr>
        <w:t>的信心和提高安全性</w:t>
      </w:r>
      <w:r w:rsidRPr="00E1374A">
        <w:rPr>
          <w:rFonts w:hint="eastAsia"/>
          <w:lang w:eastAsia="zh-CN"/>
        </w:rPr>
        <w:t>方面</w:t>
      </w:r>
      <w:r>
        <w:rPr>
          <w:lang w:eastAsia="zh-CN"/>
        </w:rPr>
        <w:t>正在开展的工作</w:t>
      </w:r>
      <w:r>
        <w:rPr>
          <w:rFonts w:hint="eastAsia"/>
          <w:lang w:eastAsia="zh-CN"/>
        </w:rPr>
        <w:t>；</w:t>
      </w:r>
    </w:p>
    <w:p w:rsidR="00970C79" w:rsidRPr="00840F58" w:rsidRDefault="00970C79" w:rsidP="00970C79">
      <w:pPr>
        <w:rPr>
          <w:rFonts w:asciiTheme="minorHAnsi" w:hAnsiTheme="minorHAnsi"/>
          <w:lang w:eastAsia="zh-CN"/>
        </w:rPr>
      </w:pPr>
      <w:r w:rsidRPr="00840F58">
        <w:rPr>
          <w:rFonts w:asciiTheme="minorHAnsi" w:hAnsiTheme="minorHAnsi" w:hint="eastAsia"/>
          <w:i/>
          <w:iCs/>
          <w:lang w:eastAsia="zh-CN"/>
        </w:rPr>
        <w:t>d)</w:t>
      </w:r>
      <w:r>
        <w:rPr>
          <w:rFonts w:asciiTheme="minorHAnsi" w:hAnsiTheme="minorHAnsi" w:hint="eastAsia"/>
          <w:i/>
          <w:iCs/>
          <w:lang w:eastAsia="zh-CN"/>
        </w:rPr>
        <w:tab/>
      </w:r>
      <w:r>
        <w:rPr>
          <w:rFonts w:asciiTheme="minorHAnsi" w:hAnsiTheme="minorHAnsi" w:hint="eastAsia"/>
          <w:lang w:eastAsia="zh-CN"/>
        </w:rPr>
        <w:t>有关网络安全的第</w:t>
      </w:r>
      <w:r>
        <w:rPr>
          <w:rFonts w:asciiTheme="minorHAnsi" w:hAnsiTheme="minorHAnsi" w:hint="eastAsia"/>
          <w:lang w:eastAsia="zh-CN"/>
        </w:rPr>
        <w:t>50</w:t>
      </w:r>
      <w:r>
        <w:rPr>
          <w:rFonts w:asciiTheme="minorHAnsi" w:hAnsiTheme="minorHAnsi" w:hint="eastAsia"/>
          <w:lang w:eastAsia="zh-CN"/>
        </w:rPr>
        <w:t>号决议（</w:t>
      </w:r>
      <w:r>
        <w:rPr>
          <w:rFonts w:asciiTheme="minorHAnsi" w:hAnsiTheme="minorHAnsi" w:hint="eastAsia"/>
          <w:lang w:eastAsia="zh-CN"/>
        </w:rPr>
        <w:t>2008</w:t>
      </w:r>
      <w:r>
        <w:rPr>
          <w:rFonts w:asciiTheme="minorHAnsi" w:hAnsiTheme="minorHAnsi" w:hint="eastAsia"/>
          <w:lang w:eastAsia="zh-CN"/>
        </w:rPr>
        <w:t>年，约翰内斯堡，修订版）和有关抵制和打击垃圾信息的第</w:t>
      </w:r>
      <w:r>
        <w:rPr>
          <w:rFonts w:asciiTheme="minorHAnsi" w:hAnsiTheme="minorHAnsi" w:hint="eastAsia"/>
          <w:lang w:eastAsia="zh-CN"/>
        </w:rPr>
        <w:t>52</w:t>
      </w:r>
      <w:r>
        <w:rPr>
          <w:rFonts w:asciiTheme="minorHAnsi" w:hAnsiTheme="minorHAnsi" w:hint="eastAsia"/>
          <w:lang w:eastAsia="zh-CN"/>
        </w:rPr>
        <w:t>号决议（</w:t>
      </w:r>
      <w:r>
        <w:rPr>
          <w:rFonts w:asciiTheme="minorHAnsi" w:hAnsiTheme="minorHAnsi" w:hint="eastAsia"/>
          <w:lang w:eastAsia="zh-CN"/>
        </w:rPr>
        <w:t>2008</w:t>
      </w:r>
      <w:r>
        <w:rPr>
          <w:rFonts w:asciiTheme="minorHAnsi" w:hAnsiTheme="minorHAnsi" w:hint="eastAsia"/>
          <w:lang w:eastAsia="zh-CN"/>
        </w:rPr>
        <w:t>年，约翰内斯堡，修订版），包括对降低这些现象影响的技术性问题开展研究的内容，</w:t>
      </w:r>
    </w:p>
    <w:p w:rsidR="00970C79" w:rsidRPr="009D5FF9" w:rsidRDefault="00970C79" w:rsidP="00970C79">
      <w:pPr>
        <w:pStyle w:val="Call"/>
        <w:rPr>
          <w:lang w:eastAsia="zh-CN"/>
        </w:rPr>
      </w:pPr>
      <w:r w:rsidRPr="009D5FF9">
        <w:rPr>
          <w:rFonts w:hint="eastAsia"/>
          <w:lang w:eastAsia="zh-CN"/>
        </w:rPr>
        <w:t>进一步考虑到</w:t>
      </w:r>
    </w:p>
    <w:p w:rsidR="00970C79" w:rsidRPr="00E1374A" w:rsidRDefault="00970C79" w:rsidP="00970C79">
      <w:pPr>
        <w:rPr>
          <w:lang w:eastAsia="zh-CN"/>
        </w:rPr>
      </w:pPr>
      <w:r w:rsidRPr="00E1374A">
        <w:rPr>
          <w:i/>
          <w:iCs/>
          <w:lang w:eastAsia="zh-CN"/>
        </w:rPr>
        <w:t>a)</w:t>
      </w:r>
      <w:r w:rsidRPr="00E1374A">
        <w:rPr>
          <w:lang w:eastAsia="zh-CN"/>
        </w:rPr>
        <w:tab/>
      </w:r>
      <w:r w:rsidRPr="00E1374A">
        <w:rPr>
          <w:rFonts w:hint="eastAsia"/>
          <w:lang w:eastAsia="zh-CN"/>
        </w:rPr>
        <w:t>在安全领域，</w:t>
      </w:r>
      <w:r>
        <w:rPr>
          <w:rFonts w:hint="eastAsia"/>
          <w:lang w:eastAsia="zh-CN"/>
        </w:rPr>
        <w:t>国际电联电信标准化部门（</w:t>
      </w:r>
      <w:r w:rsidRPr="00E1374A">
        <w:rPr>
          <w:lang w:eastAsia="zh-CN"/>
        </w:rPr>
        <w:t>ITU-T</w:t>
      </w:r>
      <w:r>
        <w:rPr>
          <w:rFonts w:hint="eastAsia"/>
          <w:lang w:eastAsia="zh-CN"/>
        </w:rPr>
        <w:t>）</w:t>
      </w:r>
      <w:r w:rsidRPr="00E1374A">
        <w:rPr>
          <w:rFonts w:hint="eastAsia"/>
          <w:lang w:eastAsia="zh-CN"/>
        </w:rPr>
        <w:t>第</w:t>
      </w:r>
      <w:r w:rsidRPr="00E1374A">
        <w:rPr>
          <w:lang w:eastAsia="zh-CN"/>
        </w:rPr>
        <w:t>17</w:t>
      </w:r>
      <w:r w:rsidRPr="00E1374A">
        <w:rPr>
          <w:rFonts w:hint="eastAsia"/>
          <w:lang w:eastAsia="zh-CN"/>
        </w:rPr>
        <w:t>研究组负责开发诸如安全架构和框架</w:t>
      </w:r>
      <w:r>
        <w:rPr>
          <w:rFonts w:hint="eastAsia"/>
          <w:lang w:eastAsia="zh-CN"/>
        </w:rPr>
        <w:t>等</w:t>
      </w:r>
      <w:r w:rsidRPr="00E1374A">
        <w:rPr>
          <w:rFonts w:hint="eastAsia"/>
          <w:lang w:eastAsia="zh-CN"/>
        </w:rPr>
        <w:t>的有关电信和</w:t>
      </w:r>
      <w:r w:rsidRPr="00E1374A">
        <w:rPr>
          <w:lang w:eastAsia="zh-CN"/>
        </w:rPr>
        <w:t>ICT</w:t>
      </w:r>
      <w:r w:rsidRPr="00E1374A">
        <w:rPr>
          <w:rFonts w:hint="eastAsia"/>
          <w:lang w:eastAsia="zh-CN"/>
        </w:rPr>
        <w:t>安全的核心建议书；</w:t>
      </w:r>
      <w:r>
        <w:rPr>
          <w:rFonts w:hint="eastAsia"/>
          <w:lang w:eastAsia="zh-CN"/>
        </w:rPr>
        <w:t>防范</w:t>
      </w:r>
      <w:r w:rsidRPr="00E1374A">
        <w:rPr>
          <w:rFonts w:hint="eastAsia"/>
          <w:lang w:eastAsia="zh-CN"/>
        </w:rPr>
        <w:t>威胁、隐患和风险的基本要素；认证和身份管理</w:t>
      </w:r>
      <w:r>
        <w:rPr>
          <w:rFonts w:hint="eastAsia"/>
          <w:lang w:eastAsia="zh-CN"/>
        </w:rPr>
        <w:t>、</w:t>
      </w:r>
      <w:r w:rsidRPr="00E1374A">
        <w:rPr>
          <w:rFonts w:hint="eastAsia"/>
          <w:lang w:eastAsia="zh-CN"/>
        </w:rPr>
        <w:t>事件处理和</w:t>
      </w:r>
      <w:r>
        <w:rPr>
          <w:rFonts w:hint="eastAsia"/>
          <w:lang w:eastAsia="zh-CN"/>
        </w:rPr>
        <w:t>取证</w:t>
      </w:r>
      <w:r w:rsidRPr="00E1374A">
        <w:rPr>
          <w:rFonts w:hint="eastAsia"/>
          <w:lang w:eastAsia="zh-CN"/>
        </w:rPr>
        <w:t>；以及通信应用的安全</w:t>
      </w:r>
      <w:r>
        <w:rPr>
          <w:rFonts w:hint="eastAsia"/>
          <w:lang w:eastAsia="zh-CN"/>
        </w:rPr>
        <w:t>问题；</w:t>
      </w:r>
    </w:p>
    <w:p w:rsidR="00970C79" w:rsidRPr="00E1374A" w:rsidRDefault="00970C79" w:rsidP="00970C79">
      <w:pPr>
        <w:rPr>
          <w:lang w:eastAsia="zh-CN"/>
        </w:rPr>
      </w:pPr>
      <w:r w:rsidRPr="00E1374A">
        <w:rPr>
          <w:i/>
          <w:iCs/>
          <w:lang w:eastAsia="zh-CN"/>
        </w:rPr>
        <w:t>b)</w:t>
      </w:r>
      <w:r w:rsidRPr="00E1374A">
        <w:rPr>
          <w:lang w:eastAsia="zh-CN"/>
        </w:rPr>
        <w:tab/>
        <w:t>ITU-T X.1205</w:t>
      </w:r>
      <w:r w:rsidRPr="00E1374A">
        <w:rPr>
          <w:rFonts w:hint="eastAsia"/>
          <w:lang w:eastAsia="zh-CN"/>
        </w:rPr>
        <w:t>建议书（</w:t>
      </w:r>
      <w:r w:rsidRPr="00E1374A">
        <w:rPr>
          <w:lang w:eastAsia="zh-CN"/>
        </w:rPr>
        <w:t>2008</w:t>
      </w:r>
      <w:r w:rsidRPr="00E1374A">
        <w:rPr>
          <w:rFonts w:hint="eastAsia"/>
          <w:lang w:eastAsia="zh-CN"/>
        </w:rPr>
        <w:t>年）</w:t>
      </w:r>
      <w:r>
        <w:rPr>
          <w:rFonts w:ascii="SimSun" w:hAnsi="SimSun" w:hint="eastAsia"/>
          <w:lang w:eastAsia="zh-CN"/>
        </w:rPr>
        <w:t>“</w:t>
      </w:r>
      <w:r w:rsidRPr="00E1374A">
        <w:rPr>
          <w:rFonts w:ascii="STKaiti" w:eastAsia="STKaiti" w:hAnsi="STKaiti" w:hint="eastAsia"/>
          <w:lang w:eastAsia="zh-CN"/>
        </w:rPr>
        <w:t>网络安全概览</w:t>
      </w:r>
      <w:r w:rsidRPr="00E55818">
        <w:rPr>
          <w:rFonts w:hint="eastAsia"/>
          <w:lang w:eastAsia="zh-CN"/>
        </w:rPr>
        <w:t>”</w:t>
      </w:r>
      <w:r w:rsidRPr="00E1374A">
        <w:rPr>
          <w:rFonts w:hint="eastAsia"/>
          <w:lang w:eastAsia="zh-CN"/>
        </w:rPr>
        <w:t>提供了网络安全的术语定义；</w:t>
      </w:r>
    </w:p>
    <w:p w:rsidR="00970C79" w:rsidRDefault="00970C79" w:rsidP="00970C79">
      <w:pPr>
        <w:rPr>
          <w:lang w:eastAsia="zh-CN"/>
        </w:rPr>
      </w:pPr>
      <w:r w:rsidRPr="00E1374A">
        <w:rPr>
          <w:i/>
          <w:iCs/>
          <w:lang w:eastAsia="zh-CN"/>
        </w:rPr>
        <w:t>c)</w:t>
      </w:r>
      <w:r w:rsidRPr="00E1374A">
        <w:rPr>
          <w:lang w:eastAsia="zh-CN"/>
        </w:rPr>
        <w:tab/>
      </w:r>
      <w:r>
        <w:rPr>
          <w:rFonts w:hint="eastAsia"/>
          <w:lang w:eastAsia="zh-CN"/>
        </w:rPr>
        <w:t>通过</w:t>
      </w:r>
      <w:r w:rsidRPr="00E1374A">
        <w:rPr>
          <w:rFonts w:hint="eastAsia"/>
          <w:lang w:eastAsia="zh-CN"/>
        </w:rPr>
        <w:t>第</w:t>
      </w:r>
      <w:r w:rsidRPr="00E1374A">
        <w:rPr>
          <w:lang w:eastAsia="zh-CN"/>
        </w:rPr>
        <w:t>149</w:t>
      </w:r>
      <w:r w:rsidRPr="00E1374A">
        <w:rPr>
          <w:rFonts w:hint="eastAsia"/>
          <w:lang w:eastAsia="zh-CN"/>
        </w:rPr>
        <w:t>号决议（</w:t>
      </w:r>
      <w:r w:rsidRPr="00E1374A">
        <w:rPr>
          <w:lang w:eastAsia="zh-CN"/>
        </w:rPr>
        <w:t>2006</w:t>
      </w:r>
      <w:r w:rsidRPr="00E1374A">
        <w:rPr>
          <w:rFonts w:hint="eastAsia"/>
          <w:lang w:eastAsia="zh-CN"/>
        </w:rPr>
        <w:t>年，安塔利亚）成立的</w:t>
      </w:r>
      <w:r>
        <w:rPr>
          <w:rFonts w:hint="eastAsia"/>
          <w:lang w:eastAsia="zh-CN"/>
        </w:rPr>
        <w:t>负责研究树立</w:t>
      </w:r>
      <w:r w:rsidRPr="00E1374A">
        <w:rPr>
          <w:rFonts w:hint="eastAsia"/>
          <w:lang w:eastAsia="zh-CN"/>
        </w:rPr>
        <w:t>使用</w:t>
      </w:r>
      <w:r w:rsidRPr="00E1374A">
        <w:rPr>
          <w:lang w:eastAsia="zh-CN"/>
        </w:rPr>
        <w:t>ICT</w:t>
      </w:r>
      <w:r w:rsidRPr="00E1374A">
        <w:rPr>
          <w:rFonts w:hint="eastAsia"/>
          <w:lang w:eastAsia="zh-CN"/>
        </w:rPr>
        <w:t>的信心和加强安全性</w:t>
      </w:r>
      <w:r>
        <w:rPr>
          <w:rFonts w:hint="eastAsia"/>
          <w:lang w:eastAsia="zh-CN"/>
        </w:rPr>
        <w:t>的</w:t>
      </w:r>
      <w:r w:rsidRPr="00E1374A">
        <w:rPr>
          <w:rFonts w:hint="eastAsia"/>
          <w:lang w:eastAsia="zh-CN"/>
        </w:rPr>
        <w:t>定义和术语的理事会工作组（</w:t>
      </w:r>
      <w:r w:rsidRPr="00E1374A">
        <w:rPr>
          <w:lang w:eastAsia="zh-CN"/>
        </w:rPr>
        <w:t>WG-Def</w:t>
      </w:r>
      <w:r w:rsidRPr="00E1374A">
        <w:rPr>
          <w:rFonts w:hint="eastAsia"/>
          <w:lang w:eastAsia="zh-CN"/>
        </w:rPr>
        <w:t>）</w:t>
      </w:r>
      <w:r>
        <w:rPr>
          <w:rFonts w:hint="eastAsia"/>
          <w:lang w:eastAsia="zh-CN"/>
        </w:rPr>
        <w:t>，在研究了多项建议后</w:t>
      </w:r>
      <w:r w:rsidRPr="00E1374A">
        <w:rPr>
          <w:rFonts w:hint="eastAsia"/>
          <w:lang w:eastAsia="zh-CN"/>
        </w:rPr>
        <w:t>就</w:t>
      </w:r>
      <w:r w:rsidRPr="00E1374A">
        <w:rPr>
          <w:lang w:eastAsia="zh-CN"/>
        </w:rPr>
        <w:t>ITU-T X.1205</w:t>
      </w:r>
      <w:r w:rsidRPr="00E1374A">
        <w:rPr>
          <w:rFonts w:hint="eastAsia"/>
          <w:lang w:eastAsia="zh-CN"/>
        </w:rPr>
        <w:t>建议书（</w:t>
      </w:r>
      <w:r w:rsidRPr="00E1374A">
        <w:rPr>
          <w:lang w:eastAsia="zh-CN"/>
        </w:rPr>
        <w:t>2008</w:t>
      </w:r>
      <w:r w:rsidRPr="00E1374A">
        <w:rPr>
          <w:rFonts w:hint="eastAsia"/>
          <w:lang w:eastAsia="zh-CN"/>
        </w:rPr>
        <w:t>年）中</w:t>
      </w:r>
      <w:r>
        <w:rPr>
          <w:rFonts w:hint="eastAsia"/>
          <w:lang w:eastAsia="zh-CN"/>
        </w:rPr>
        <w:t>的</w:t>
      </w:r>
      <w:r>
        <w:rPr>
          <w:rFonts w:ascii="SimSun" w:hAnsi="SimSun" w:hint="eastAsia"/>
          <w:lang w:eastAsia="zh-CN"/>
        </w:rPr>
        <w:t>“</w:t>
      </w:r>
      <w:r w:rsidRPr="00E1374A">
        <w:rPr>
          <w:rFonts w:hint="eastAsia"/>
          <w:lang w:eastAsia="zh-CN"/>
        </w:rPr>
        <w:t>网络安全</w:t>
      </w:r>
      <w:r>
        <w:rPr>
          <w:rFonts w:hint="eastAsia"/>
          <w:lang w:eastAsia="zh-CN"/>
        </w:rPr>
        <w:t>”</w:t>
      </w:r>
      <w:r w:rsidRPr="00E1374A">
        <w:rPr>
          <w:rFonts w:hint="eastAsia"/>
          <w:lang w:eastAsia="zh-CN"/>
        </w:rPr>
        <w:t>的定义达成了一致</w:t>
      </w:r>
      <w:r>
        <w:rPr>
          <w:rFonts w:hint="eastAsia"/>
          <w:lang w:eastAsia="zh-CN"/>
        </w:rPr>
        <w:t>；</w:t>
      </w:r>
    </w:p>
    <w:p w:rsidR="00970C79" w:rsidRPr="00482205" w:rsidRDefault="00970C79" w:rsidP="00970C79">
      <w:pPr>
        <w:rPr>
          <w:lang w:eastAsia="zh-CN"/>
        </w:rPr>
      </w:pPr>
      <w:r w:rsidRPr="00840F58">
        <w:rPr>
          <w:rFonts w:asciiTheme="minorHAnsi" w:hAnsiTheme="minorHAnsi" w:hint="eastAsia"/>
          <w:i/>
          <w:iCs/>
          <w:lang w:eastAsia="zh-CN"/>
        </w:rPr>
        <w:t>d)</w:t>
      </w:r>
      <w:r>
        <w:rPr>
          <w:rFonts w:asciiTheme="minorHAnsi" w:hAnsiTheme="minorHAnsi" w:hint="eastAsia"/>
          <w:i/>
          <w:iCs/>
          <w:lang w:eastAsia="zh-CN"/>
        </w:rPr>
        <w:tab/>
      </w:r>
      <w:r>
        <w:rPr>
          <w:rFonts w:asciiTheme="minorHAnsi" w:hAnsiTheme="minorHAnsi" w:hint="eastAsia"/>
          <w:lang w:eastAsia="zh-CN"/>
        </w:rPr>
        <w:t>上</w:t>
      </w:r>
      <w:r w:rsidRPr="00686296">
        <w:rPr>
          <w:rFonts w:asciiTheme="minorHAnsi" w:hAnsiTheme="minorHAnsi" w:hint="eastAsia"/>
          <w:lang w:eastAsia="zh-CN"/>
        </w:rPr>
        <w:t>述理事会工作组</w:t>
      </w:r>
      <w:r>
        <w:rPr>
          <w:rFonts w:asciiTheme="minorHAnsi" w:hAnsiTheme="minorHAnsi" w:hint="eastAsia"/>
          <w:lang w:eastAsia="zh-CN"/>
        </w:rPr>
        <w:t>在提交理事会</w:t>
      </w:r>
      <w:r>
        <w:rPr>
          <w:rFonts w:asciiTheme="minorHAnsi" w:hAnsiTheme="minorHAnsi" w:hint="eastAsia"/>
          <w:lang w:eastAsia="zh-CN"/>
        </w:rPr>
        <w:t>2009</w:t>
      </w:r>
      <w:r>
        <w:rPr>
          <w:rFonts w:asciiTheme="minorHAnsi" w:hAnsiTheme="minorHAnsi" w:hint="eastAsia"/>
          <w:lang w:eastAsia="zh-CN"/>
        </w:rPr>
        <w:t>年会议的最后报告中，就网络安全的定义提出了以下两种可选方案：</w:t>
      </w:r>
    </w:p>
    <w:p w:rsidR="00970C79" w:rsidRPr="00145B5A" w:rsidRDefault="00970C79" w:rsidP="00970C79">
      <w:pPr>
        <w:pStyle w:val="enumlev2"/>
        <w:rPr>
          <w:lang w:eastAsia="zh-CN"/>
        </w:rPr>
      </w:pPr>
      <w:r w:rsidRPr="00145B5A">
        <w:rPr>
          <w:lang w:eastAsia="zh-CN"/>
        </w:rPr>
        <w:t>方案</w:t>
      </w:r>
      <w:r w:rsidRPr="00145B5A">
        <w:rPr>
          <w:lang w:eastAsia="zh-CN"/>
        </w:rPr>
        <w:t>1</w:t>
      </w:r>
    </w:p>
    <w:p w:rsidR="00970C79" w:rsidRPr="003E3C0F" w:rsidRDefault="00970C79" w:rsidP="00970C79">
      <w:pPr>
        <w:pStyle w:val="enumlev1"/>
        <w:rPr>
          <w:lang w:eastAsia="zh-CN"/>
        </w:rPr>
      </w:pPr>
      <w:r>
        <w:rPr>
          <w:rFonts w:hint="eastAsia"/>
          <w:lang w:eastAsia="zh-CN"/>
        </w:rPr>
        <w:tab/>
      </w:r>
      <w:r w:rsidRPr="003E3C0F">
        <w:rPr>
          <w:lang w:eastAsia="zh-CN"/>
        </w:rPr>
        <w:t>1a</w:t>
      </w:r>
      <w:r w:rsidRPr="003E3C0F">
        <w:rPr>
          <w:rFonts w:hint="eastAsia"/>
          <w:lang w:eastAsia="zh-CN"/>
        </w:rPr>
        <w:t>)</w:t>
      </w:r>
      <w:r w:rsidRPr="003E3C0F">
        <w:rPr>
          <w:lang w:eastAsia="zh-CN"/>
        </w:rPr>
        <w:tab/>
      </w:r>
      <w:r w:rsidRPr="003E3C0F">
        <w:rPr>
          <w:rFonts w:asciiTheme="minorHAnsi" w:eastAsia="STKaiti" w:hAnsi="STKaiti"/>
          <w:szCs w:val="22"/>
          <w:lang w:eastAsia="zh-CN"/>
        </w:rPr>
        <w:t>将</w:t>
      </w:r>
      <w:r w:rsidRPr="003E3C0F">
        <w:rPr>
          <w:rFonts w:asciiTheme="minorHAnsi" w:eastAsia="STKaiti" w:hAnsi="STKaiti" w:hint="eastAsia"/>
          <w:szCs w:val="22"/>
          <w:lang w:eastAsia="zh-CN"/>
        </w:rPr>
        <w:t>“</w:t>
      </w:r>
      <w:r w:rsidRPr="003E3C0F">
        <w:rPr>
          <w:rFonts w:asciiTheme="minorHAnsi" w:eastAsia="STKaiti" w:hAnsi="STKaiti"/>
          <w:szCs w:val="22"/>
          <w:lang w:eastAsia="zh-CN"/>
        </w:rPr>
        <w:t>网络安全</w:t>
      </w:r>
      <w:r w:rsidRPr="003E3C0F">
        <w:rPr>
          <w:rFonts w:asciiTheme="minorHAnsi" w:eastAsia="STKaiti" w:hAnsi="STKaiti" w:hint="eastAsia"/>
          <w:szCs w:val="22"/>
          <w:lang w:eastAsia="zh-CN"/>
        </w:rPr>
        <w:t>”</w:t>
      </w:r>
      <w:r w:rsidRPr="003E3C0F">
        <w:rPr>
          <w:rFonts w:asciiTheme="minorHAnsi" w:eastAsia="STKaiti" w:hAnsi="STKaiti"/>
          <w:szCs w:val="22"/>
          <w:lang w:eastAsia="zh-CN"/>
        </w:rPr>
        <w:t>一词纳入《组织法》第</w:t>
      </w:r>
      <w:r w:rsidRPr="003E3C0F">
        <w:rPr>
          <w:rFonts w:asciiTheme="minorHAnsi" w:eastAsia="STKaiti" w:hAnsi="STKaiti"/>
          <w:szCs w:val="22"/>
          <w:lang w:eastAsia="zh-CN"/>
        </w:rPr>
        <w:t>1</w:t>
      </w:r>
      <w:r w:rsidRPr="003E3C0F">
        <w:rPr>
          <w:rFonts w:asciiTheme="minorHAnsi" w:eastAsia="STKaiti" w:hAnsi="STKaiti"/>
          <w:szCs w:val="22"/>
          <w:lang w:eastAsia="zh-CN"/>
        </w:rPr>
        <w:t>条，并根据经认可的定义，在《组织法》附件中对该项做出定义，或</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lang w:eastAsia="zh-CN"/>
        </w:rPr>
      </w:pPr>
      <w:r>
        <w:rPr>
          <w:rFonts w:asciiTheme="minorHAnsi" w:hAnsiTheme="minorHAnsi"/>
          <w:lang w:eastAsia="zh-CN"/>
        </w:rPr>
        <w:br w:type="page"/>
      </w:r>
    </w:p>
    <w:p w:rsidR="00970C79" w:rsidRPr="00BE68C4" w:rsidRDefault="00970C79" w:rsidP="00970C79">
      <w:pPr>
        <w:pStyle w:val="enumlev1"/>
        <w:rPr>
          <w:lang w:eastAsia="zh-CN"/>
        </w:rPr>
      </w:pPr>
      <w:r>
        <w:rPr>
          <w:rFonts w:asciiTheme="minorHAnsi" w:hAnsiTheme="minorHAnsi" w:hint="eastAsia"/>
          <w:lang w:eastAsia="zh-CN"/>
        </w:rPr>
        <w:lastRenderedPageBreak/>
        <w:tab/>
      </w:r>
      <w:r w:rsidRPr="00F63282">
        <w:rPr>
          <w:rFonts w:asciiTheme="minorHAnsi" w:hAnsiTheme="minorHAnsi"/>
          <w:lang w:eastAsia="zh-CN"/>
        </w:rPr>
        <w:t>1b)</w:t>
      </w:r>
      <w:r w:rsidRPr="00F63282">
        <w:rPr>
          <w:rFonts w:asciiTheme="minorHAnsi" w:hAnsiTheme="minorHAnsi"/>
          <w:lang w:eastAsia="zh-CN"/>
        </w:rPr>
        <w:tab/>
      </w:r>
      <w:r w:rsidRPr="003E3C0F">
        <w:rPr>
          <w:rFonts w:asciiTheme="minorHAnsi" w:eastAsia="STKaiti" w:hAnsi="STKaiti"/>
          <w:szCs w:val="22"/>
          <w:lang w:eastAsia="zh-CN"/>
        </w:rPr>
        <w:t>将</w:t>
      </w:r>
      <w:r w:rsidRPr="003E3C0F">
        <w:rPr>
          <w:rFonts w:asciiTheme="minorHAnsi" w:eastAsia="STKaiti" w:hAnsi="STKaiti" w:hint="eastAsia"/>
          <w:szCs w:val="22"/>
          <w:lang w:eastAsia="zh-CN"/>
        </w:rPr>
        <w:t>“</w:t>
      </w:r>
      <w:r w:rsidRPr="003E3C0F">
        <w:rPr>
          <w:rFonts w:asciiTheme="minorHAnsi" w:eastAsia="STKaiti" w:hAnsi="STKaiti"/>
          <w:szCs w:val="22"/>
          <w:lang w:eastAsia="zh-CN"/>
        </w:rPr>
        <w:t>网络安全</w:t>
      </w:r>
      <w:r w:rsidRPr="003E3C0F">
        <w:rPr>
          <w:rFonts w:asciiTheme="minorHAnsi" w:eastAsia="STKaiti" w:hAnsi="STKaiti" w:hint="eastAsia"/>
          <w:szCs w:val="22"/>
          <w:lang w:eastAsia="zh-CN"/>
        </w:rPr>
        <w:t>”</w:t>
      </w:r>
      <w:r w:rsidRPr="003E3C0F">
        <w:rPr>
          <w:rFonts w:asciiTheme="minorHAnsi" w:eastAsia="STKaiti" w:hAnsi="STKaiti"/>
          <w:szCs w:val="22"/>
          <w:lang w:eastAsia="zh-CN"/>
        </w:rPr>
        <w:t>一词纳入《公约》，并在《公约》中对该项</w:t>
      </w:r>
      <w:r w:rsidRPr="003E3C0F">
        <w:rPr>
          <w:rFonts w:asciiTheme="minorHAnsi" w:eastAsia="STKaiti" w:hAnsi="STKaiti" w:hint="eastAsia"/>
          <w:szCs w:val="22"/>
          <w:lang w:eastAsia="zh-CN"/>
        </w:rPr>
        <w:t>内容</w:t>
      </w:r>
      <w:r w:rsidRPr="003E3C0F">
        <w:rPr>
          <w:rFonts w:asciiTheme="minorHAnsi" w:eastAsia="STKaiti" w:hAnsi="STKaiti"/>
          <w:szCs w:val="22"/>
          <w:lang w:eastAsia="zh-CN"/>
        </w:rPr>
        <w:t>做出定义；</w:t>
      </w:r>
    </w:p>
    <w:p w:rsidR="00970C79" w:rsidRPr="00145B5A" w:rsidRDefault="00970C79" w:rsidP="00970C79">
      <w:pPr>
        <w:pStyle w:val="enumlev2"/>
        <w:rPr>
          <w:lang w:eastAsia="zh-CN"/>
        </w:rPr>
      </w:pPr>
      <w:r w:rsidRPr="00145B5A">
        <w:rPr>
          <w:lang w:eastAsia="zh-CN"/>
        </w:rPr>
        <w:t>方案</w:t>
      </w:r>
      <w:r w:rsidRPr="00145B5A">
        <w:rPr>
          <w:lang w:eastAsia="zh-CN"/>
        </w:rPr>
        <w:t>2</w:t>
      </w:r>
    </w:p>
    <w:p w:rsidR="00970C79" w:rsidRPr="00145B5A" w:rsidRDefault="00970C79" w:rsidP="00970C79">
      <w:pPr>
        <w:pStyle w:val="enumlev2"/>
        <w:rPr>
          <w:lang w:eastAsia="zh-CN"/>
        </w:rPr>
      </w:pPr>
      <w:r w:rsidRPr="00145B5A">
        <w:rPr>
          <w:lang w:eastAsia="zh-CN"/>
        </w:rPr>
        <w:t>2</w:t>
      </w:r>
      <w:r w:rsidRPr="00145B5A">
        <w:rPr>
          <w:rFonts w:hint="eastAsia"/>
          <w:lang w:eastAsia="zh-CN"/>
        </w:rPr>
        <w:t>)</w:t>
      </w:r>
      <w:r w:rsidRPr="00145B5A">
        <w:rPr>
          <w:lang w:eastAsia="zh-CN"/>
        </w:rPr>
        <w:tab/>
      </w:r>
      <w:r w:rsidRPr="00145B5A">
        <w:rPr>
          <w:lang w:eastAsia="zh-CN"/>
        </w:rPr>
        <w:t>全权代表大会就该定义通过一项决议</w:t>
      </w:r>
      <w:r w:rsidRPr="00145B5A">
        <w:rPr>
          <w:rFonts w:hint="eastAsia"/>
          <w:lang w:eastAsia="zh-CN"/>
        </w:rPr>
        <w:t>，</w:t>
      </w:r>
    </w:p>
    <w:p w:rsidR="00970C79" w:rsidRPr="009D5FF9" w:rsidRDefault="00970C79" w:rsidP="00970C79">
      <w:pPr>
        <w:pStyle w:val="Call"/>
        <w:rPr>
          <w:lang w:eastAsia="zh-CN"/>
        </w:rPr>
      </w:pPr>
      <w:r w:rsidRPr="009D5FF9">
        <w:rPr>
          <w:rFonts w:hint="eastAsia"/>
          <w:lang w:eastAsia="zh-CN"/>
        </w:rPr>
        <w:t>认识到</w:t>
      </w:r>
    </w:p>
    <w:p w:rsidR="00970C79" w:rsidRDefault="00970C79" w:rsidP="00970C79">
      <w:pPr>
        <w:rPr>
          <w:lang w:eastAsia="zh-CN"/>
        </w:rPr>
      </w:pPr>
      <w:r w:rsidRPr="00E1374A">
        <w:rPr>
          <w:i/>
          <w:iCs/>
          <w:lang w:eastAsia="zh-CN"/>
        </w:rPr>
        <w:t>a)</w:t>
      </w:r>
      <w:r w:rsidRPr="00E1374A">
        <w:rPr>
          <w:lang w:eastAsia="zh-CN"/>
        </w:rPr>
        <w:tab/>
        <w:t>ITU-T</w:t>
      </w:r>
      <w:r w:rsidRPr="00E1374A">
        <w:rPr>
          <w:rFonts w:hint="eastAsia"/>
          <w:lang w:eastAsia="zh-CN"/>
        </w:rPr>
        <w:t>和国际电联电信发展部门（</w:t>
      </w:r>
      <w:r w:rsidRPr="00E1374A">
        <w:rPr>
          <w:lang w:eastAsia="zh-CN"/>
        </w:rPr>
        <w:t>ITU-D</w:t>
      </w:r>
      <w:r>
        <w:rPr>
          <w:rFonts w:hint="eastAsia"/>
          <w:lang w:eastAsia="zh-CN"/>
        </w:rPr>
        <w:t>）</w:t>
      </w:r>
      <w:r w:rsidRPr="00E1374A">
        <w:rPr>
          <w:rFonts w:hint="eastAsia"/>
          <w:lang w:eastAsia="zh-CN"/>
        </w:rPr>
        <w:t>在树立使用</w:t>
      </w:r>
      <w:r w:rsidRPr="00E1374A">
        <w:rPr>
          <w:lang w:eastAsia="zh-CN"/>
        </w:rPr>
        <w:t>ICT</w:t>
      </w:r>
      <w:r w:rsidRPr="00E1374A">
        <w:rPr>
          <w:rFonts w:hint="eastAsia"/>
          <w:lang w:eastAsia="zh-CN"/>
        </w:rPr>
        <w:t>的信心和加强安全性方面正在开展的工作；</w:t>
      </w:r>
    </w:p>
    <w:p w:rsidR="00970C79" w:rsidRDefault="00970C79" w:rsidP="00970C79">
      <w:pPr>
        <w:rPr>
          <w:lang w:eastAsia="zh-CN"/>
        </w:rPr>
      </w:pPr>
      <w:r w:rsidRPr="00E1374A">
        <w:rPr>
          <w:i/>
          <w:iCs/>
          <w:lang w:eastAsia="zh-CN"/>
        </w:rPr>
        <w:t>b)</w:t>
      </w:r>
      <w:r>
        <w:rPr>
          <w:rFonts w:hint="eastAsia"/>
          <w:i/>
          <w:iCs/>
          <w:lang w:eastAsia="zh-CN"/>
        </w:rPr>
        <w:tab/>
      </w:r>
      <w:r w:rsidRPr="00E4469E">
        <w:rPr>
          <w:rFonts w:hint="eastAsia"/>
          <w:lang w:eastAsia="zh-CN"/>
        </w:rPr>
        <w:t>对</w:t>
      </w:r>
      <w:r>
        <w:rPr>
          <w:rFonts w:asciiTheme="minorHAnsi" w:hAnsiTheme="minorHAnsi" w:hint="eastAsia"/>
          <w:lang w:eastAsia="zh-CN"/>
        </w:rPr>
        <w:t>树立使用</w:t>
      </w:r>
      <w:r>
        <w:rPr>
          <w:rFonts w:asciiTheme="minorHAnsi" w:hAnsiTheme="minorHAnsi" w:hint="eastAsia"/>
          <w:lang w:eastAsia="zh-CN"/>
        </w:rPr>
        <w:t>ICT</w:t>
      </w:r>
      <w:r>
        <w:rPr>
          <w:rFonts w:asciiTheme="minorHAnsi" w:hAnsiTheme="minorHAnsi" w:hint="eastAsia"/>
          <w:lang w:eastAsia="zh-CN"/>
        </w:rPr>
        <w:t>的信心和提高安全性相关的术语问题开展研究的重要性，并酌情审查和确定与此有关的定义和描述；</w:t>
      </w:r>
    </w:p>
    <w:p w:rsidR="00970C79" w:rsidRPr="008E76DE" w:rsidRDefault="00970C79" w:rsidP="00970C79">
      <w:pPr>
        <w:rPr>
          <w:lang w:eastAsia="zh-CN"/>
        </w:rPr>
      </w:pPr>
      <w:r w:rsidRPr="00E1374A">
        <w:rPr>
          <w:i/>
          <w:iCs/>
          <w:lang w:eastAsia="zh-CN"/>
        </w:rPr>
        <w:t>c)</w:t>
      </w:r>
      <w:r>
        <w:rPr>
          <w:rFonts w:hint="eastAsia"/>
          <w:i/>
          <w:iCs/>
          <w:lang w:eastAsia="zh-CN"/>
        </w:rPr>
        <w:tab/>
      </w:r>
      <w:r w:rsidRPr="00917C08">
        <w:rPr>
          <w:rFonts w:hint="eastAsia"/>
          <w:lang w:eastAsia="zh-CN"/>
        </w:rPr>
        <w:t>除网络安全外，</w:t>
      </w:r>
      <w:r>
        <w:rPr>
          <w:rFonts w:hint="eastAsia"/>
          <w:lang w:eastAsia="zh-CN"/>
        </w:rPr>
        <w:t>这项基础工作还须包括其他重要问题，</w:t>
      </w:r>
    </w:p>
    <w:p w:rsidR="00970C79" w:rsidRPr="009D5FF9" w:rsidRDefault="00970C79" w:rsidP="00970C79">
      <w:pPr>
        <w:pStyle w:val="Call"/>
        <w:rPr>
          <w:lang w:eastAsia="zh-CN"/>
        </w:rPr>
      </w:pPr>
      <w:r w:rsidRPr="009D5FF9">
        <w:rPr>
          <w:rFonts w:hint="eastAsia"/>
          <w:lang w:eastAsia="zh-CN"/>
        </w:rPr>
        <w:t>进一步认识到</w:t>
      </w:r>
    </w:p>
    <w:p w:rsidR="00970C79" w:rsidRPr="00E1374A" w:rsidRDefault="00970C79" w:rsidP="00970C79">
      <w:pPr>
        <w:rPr>
          <w:lang w:eastAsia="zh-CN"/>
        </w:rPr>
      </w:pPr>
      <w:r w:rsidRPr="00E1374A">
        <w:rPr>
          <w:i/>
          <w:iCs/>
          <w:lang w:eastAsia="zh-CN"/>
        </w:rPr>
        <w:t>a)</w:t>
      </w:r>
      <w:r w:rsidRPr="00E1374A">
        <w:rPr>
          <w:lang w:eastAsia="zh-CN"/>
        </w:rPr>
        <w:tab/>
      </w:r>
      <w:r>
        <w:rPr>
          <w:rFonts w:hint="eastAsia"/>
          <w:lang w:eastAsia="zh-CN"/>
        </w:rPr>
        <w:t>由于技术环境不断变化并可能出现</w:t>
      </w:r>
      <w:r w:rsidRPr="00E1374A">
        <w:rPr>
          <w:rFonts w:hint="eastAsia"/>
          <w:lang w:eastAsia="zh-CN"/>
        </w:rPr>
        <w:t>新的</w:t>
      </w:r>
      <w:r>
        <w:rPr>
          <w:rFonts w:hint="eastAsia"/>
          <w:lang w:eastAsia="zh-CN"/>
        </w:rPr>
        <w:t>和</w:t>
      </w:r>
      <w:r w:rsidRPr="00E1374A">
        <w:rPr>
          <w:rFonts w:hint="eastAsia"/>
          <w:lang w:eastAsia="zh-CN"/>
        </w:rPr>
        <w:t>未预见到的</w:t>
      </w:r>
      <w:r>
        <w:rPr>
          <w:rFonts w:hint="eastAsia"/>
          <w:lang w:eastAsia="zh-CN"/>
        </w:rPr>
        <w:t>与使用</w:t>
      </w:r>
      <w:r>
        <w:rPr>
          <w:rFonts w:hint="eastAsia"/>
          <w:lang w:eastAsia="zh-CN"/>
        </w:rPr>
        <w:t>ICT</w:t>
      </w:r>
      <w:r>
        <w:rPr>
          <w:rFonts w:hint="eastAsia"/>
          <w:lang w:eastAsia="zh-CN"/>
        </w:rPr>
        <w:t>的信心和安全性</w:t>
      </w:r>
      <w:r w:rsidRPr="00E1374A">
        <w:rPr>
          <w:rFonts w:hint="eastAsia"/>
          <w:lang w:eastAsia="zh-CN"/>
        </w:rPr>
        <w:t>相关</w:t>
      </w:r>
      <w:r>
        <w:rPr>
          <w:rFonts w:hint="eastAsia"/>
          <w:lang w:eastAsia="zh-CN"/>
        </w:rPr>
        <w:t>的</w:t>
      </w:r>
      <w:r w:rsidRPr="00E1374A">
        <w:rPr>
          <w:rFonts w:hint="eastAsia"/>
          <w:lang w:eastAsia="zh-CN"/>
        </w:rPr>
        <w:t>风险和隐患</w:t>
      </w:r>
      <w:r>
        <w:rPr>
          <w:rFonts w:hint="eastAsia"/>
          <w:lang w:eastAsia="zh-CN"/>
        </w:rPr>
        <w:t>以及</w:t>
      </w:r>
      <w:r w:rsidRPr="00E1374A">
        <w:rPr>
          <w:rFonts w:hint="eastAsia"/>
          <w:lang w:eastAsia="zh-CN"/>
        </w:rPr>
        <w:t>其他原因，</w:t>
      </w:r>
      <w:r w:rsidRPr="00E1374A">
        <w:rPr>
          <w:lang w:eastAsia="zh-CN"/>
        </w:rPr>
        <w:t>ITU-T</w:t>
      </w:r>
      <w:r w:rsidRPr="00E1374A">
        <w:rPr>
          <w:rFonts w:hint="eastAsia"/>
          <w:lang w:eastAsia="zh-CN"/>
        </w:rPr>
        <w:t>第</w:t>
      </w:r>
      <w:r w:rsidRPr="00E1374A">
        <w:rPr>
          <w:lang w:eastAsia="zh-CN"/>
        </w:rPr>
        <w:t>17</w:t>
      </w:r>
      <w:r w:rsidRPr="00E1374A">
        <w:rPr>
          <w:rFonts w:hint="eastAsia"/>
          <w:lang w:eastAsia="zh-CN"/>
        </w:rPr>
        <w:t>研究组可能需更新</w:t>
      </w:r>
      <w:r>
        <w:rPr>
          <w:lang w:eastAsia="zh-CN"/>
        </w:rPr>
        <w:br/>
      </w:r>
      <w:r w:rsidRPr="00E1374A">
        <w:rPr>
          <w:lang w:eastAsia="zh-CN"/>
        </w:rPr>
        <w:t>ITU-T X.1205</w:t>
      </w:r>
      <w:r w:rsidRPr="00E1374A">
        <w:rPr>
          <w:rFonts w:hint="eastAsia"/>
          <w:lang w:eastAsia="zh-CN"/>
        </w:rPr>
        <w:t>建议书中</w:t>
      </w:r>
      <w:r>
        <w:rPr>
          <w:rFonts w:hint="eastAsia"/>
          <w:lang w:eastAsia="zh-CN"/>
        </w:rPr>
        <w:t>有关</w:t>
      </w:r>
      <w:r w:rsidRPr="00E1374A">
        <w:rPr>
          <w:rFonts w:hint="eastAsia"/>
          <w:lang w:eastAsia="zh-CN"/>
        </w:rPr>
        <w:t>网络安全的定义；</w:t>
      </w:r>
    </w:p>
    <w:p w:rsidR="00970C79" w:rsidRDefault="00970C79" w:rsidP="00970C79">
      <w:pPr>
        <w:rPr>
          <w:lang w:eastAsia="zh-CN"/>
        </w:rPr>
      </w:pPr>
      <w:r w:rsidRPr="00E1374A">
        <w:rPr>
          <w:i/>
          <w:iCs/>
          <w:lang w:eastAsia="zh-CN"/>
        </w:rPr>
        <w:t>b)</w:t>
      </w:r>
      <w:r w:rsidRPr="00E1374A">
        <w:rPr>
          <w:lang w:eastAsia="zh-CN"/>
        </w:rPr>
        <w:tab/>
      </w:r>
      <w:r w:rsidRPr="00E1374A">
        <w:rPr>
          <w:rFonts w:hint="eastAsia"/>
          <w:lang w:eastAsia="zh-CN"/>
        </w:rPr>
        <w:t>网络安全</w:t>
      </w:r>
      <w:r>
        <w:rPr>
          <w:rFonts w:hint="eastAsia"/>
          <w:lang w:eastAsia="zh-CN"/>
        </w:rPr>
        <w:t>的定义可能需不断更新，以反映</w:t>
      </w:r>
      <w:r w:rsidRPr="00E1374A">
        <w:rPr>
          <w:rFonts w:hint="eastAsia"/>
          <w:lang w:eastAsia="zh-CN"/>
        </w:rPr>
        <w:t>政策的变化</w:t>
      </w:r>
      <w:r>
        <w:rPr>
          <w:rFonts w:hint="eastAsia"/>
          <w:lang w:eastAsia="zh-CN"/>
        </w:rPr>
        <w:t>；</w:t>
      </w:r>
    </w:p>
    <w:p w:rsidR="00970C79" w:rsidRDefault="00970C79" w:rsidP="00970C79">
      <w:pPr>
        <w:rPr>
          <w:lang w:eastAsia="zh-CN"/>
        </w:rPr>
      </w:pPr>
      <w:r>
        <w:rPr>
          <w:rFonts w:hint="eastAsia"/>
          <w:i/>
          <w:iCs/>
          <w:lang w:eastAsia="zh-CN"/>
        </w:rPr>
        <w:t>c)</w:t>
      </w:r>
      <w:r>
        <w:rPr>
          <w:rFonts w:hint="eastAsia"/>
          <w:i/>
          <w:iCs/>
          <w:lang w:eastAsia="zh-CN"/>
        </w:rPr>
        <w:tab/>
      </w:r>
      <w:r>
        <w:rPr>
          <w:rFonts w:hint="eastAsia"/>
          <w:lang w:eastAsia="zh-CN"/>
        </w:rPr>
        <w:t>ITU-T</w:t>
      </w:r>
      <w:r>
        <w:rPr>
          <w:rFonts w:hint="eastAsia"/>
          <w:lang w:eastAsia="zh-CN"/>
        </w:rPr>
        <w:t>第</w:t>
      </w:r>
      <w:r>
        <w:rPr>
          <w:rFonts w:hint="eastAsia"/>
          <w:lang w:eastAsia="zh-CN"/>
        </w:rPr>
        <w:t>17</w:t>
      </w:r>
      <w:r>
        <w:rPr>
          <w:rFonts w:hint="eastAsia"/>
          <w:lang w:eastAsia="zh-CN"/>
        </w:rPr>
        <w:t>研究组（安全）在关键性公共基础设施、身份管理、数字签名、《安全手册》、“安全标准路线图”和“网络安全信息交换框架”方面开展的工作；</w:t>
      </w:r>
    </w:p>
    <w:p w:rsidR="00970C79" w:rsidRDefault="00970C79" w:rsidP="00970C79">
      <w:pPr>
        <w:rPr>
          <w:lang w:eastAsia="zh-CN"/>
        </w:rPr>
      </w:pPr>
      <w:r>
        <w:rPr>
          <w:rFonts w:hint="eastAsia"/>
          <w:i/>
          <w:iCs/>
          <w:lang w:eastAsia="zh-CN"/>
        </w:rPr>
        <w:t>d</w:t>
      </w:r>
      <w:r w:rsidRPr="005C22F5">
        <w:rPr>
          <w:rFonts w:hint="eastAsia"/>
          <w:i/>
          <w:iCs/>
          <w:lang w:eastAsia="zh-CN"/>
        </w:rPr>
        <w:t>)</w:t>
      </w:r>
      <w:r>
        <w:rPr>
          <w:rFonts w:hint="eastAsia"/>
          <w:i/>
          <w:iCs/>
          <w:lang w:eastAsia="zh-CN"/>
        </w:rPr>
        <w:tab/>
      </w:r>
      <w:r>
        <w:rPr>
          <w:rFonts w:hint="eastAsia"/>
          <w:lang w:eastAsia="zh-CN"/>
        </w:rPr>
        <w:t>ITU-T</w:t>
      </w:r>
      <w:r>
        <w:rPr>
          <w:rFonts w:hint="eastAsia"/>
          <w:lang w:eastAsia="zh-CN"/>
        </w:rPr>
        <w:t>第</w:t>
      </w:r>
      <w:r>
        <w:rPr>
          <w:rFonts w:hint="eastAsia"/>
          <w:lang w:eastAsia="zh-CN"/>
        </w:rPr>
        <w:t>17</w:t>
      </w:r>
      <w:r>
        <w:rPr>
          <w:rFonts w:hint="eastAsia"/>
          <w:lang w:eastAsia="zh-CN"/>
        </w:rPr>
        <w:t>研究组继续开展上述工作，以进一步确定上述定义，同时顾及</w:t>
      </w:r>
      <w:r>
        <w:rPr>
          <w:rFonts w:hint="eastAsia"/>
          <w:lang w:eastAsia="zh-CN"/>
        </w:rPr>
        <w:t>ICT</w:t>
      </w:r>
      <w:r>
        <w:rPr>
          <w:rFonts w:hint="eastAsia"/>
          <w:lang w:eastAsia="zh-CN"/>
        </w:rPr>
        <w:t>技术的持续发展；</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970C79" w:rsidRPr="00E1374A" w:rsidRDefault="00970C79" w:rsidP="00970C79">
      <w:pPr>
        <w:rPr>
          <w:lang w:eastAsia="zh-CN"/>
        </w:rPr>
      </w:pPr>
      <w:r>
        <w:rPr>
          <w:rFonts w:hint="eastAsia"/>
          <w:i/>
          <w:iCs/>
          <w:lang w:eastAsia="zh-CN"/>
        </w:rPr>
        <w:lastRenderedPageBreak/>
        <w:t>e)</w:t>
      </w:r>
      <w:r>
        <w:rPr>
          <w:rFonts w:hint="eastAsia"/>
          <w:i/>
          <w:iCs/>
          <w:lang w:eastAsia="zh-CN"/>
        </w:rPr>
        <w:tab/>
      </w:r>
      <w:r>
        <w:rPr>
          <w:rFonts w:hint="eastAsia"/>
          <w:lang w:eastAsia="zh-CN"/>
        </w:rPr>
        <w:t>将诸如“网络安全”等与</w:t>
      </w:r>
      <w:r>
        <w:rPr>
          <w:rFonts w:hint="eastAsia"/>
          <w:lang w:eastAsia="zh-CN"/>
        </w:rPr>
        <w:t>ICT</w:t>
      </w:r>
      <w:r>
        <w:rPr>
          <w:rFonts w:hint="eastAsia"/>
          <w:lang w:eastAsia="zh-CN"/>
        </w:rPr>
        <w:t>有关的不断发展演变的定义纳入稳定的《组织法》，这种做法与制定稳定的《组织法》所奉行的原则不符，</w:t>
      </w:r>
    </w:p>
    <w:p w:rsidR="00970C79" w:rsidRPr="009D5FF9" w:rsidRDefault="00970C79" w:rsidP="00970C79">
      <w:pPr>
        <w:pStyle w:val="Call"/>
        <w:rPr>
          <w:lang w:eastAsia="zh-CN"/>
        </w:rPr>
      </w:pPr>
      <w:r w:rsidRPr="009D5FF9">
        <w:rPr>
          <w:rFonts w:hint="eastAsia"/>
          <w:lang w:eastAsia="zh-CN"/>
        </w:rPr>
        <w:t>做出决议</w:t>
      </w:r>
    </w:p>
    <w:p w:rsidR="00970C79" w:rsidRDefault="00970C79" w:rsidP="00970C79">
      <w:pPr>
        <w:rPr>
          <w:lang w:eastAsia="zh-CN"/>
        </w:rPr>
      </w:pPr>
      <w:r>
        <w:rPr>
          <w:rFonts w:hint="eastAsia"/>
          <w:lang w:eastAsia="zh-CN"/>
        </w:rPr>
        <w:t>1</w:t>
      </w:r>
      <w:r>
        <w:rPr>
          <w:rFonts w:hint="eastAsia"/>
          <w:lang w:eastAsia="zh-CN"/>
        </w:rPr>
        <w:tab/>
      </w:r>
      <w:r>
        <w:rPr>
          <w:rFonts w:hint="eastAsia"/>
          <w:lang w:eastAsia="zh-CN"/>
        </w:rPr>
        <w:t>考虑到</w:t>
      </w:r>
      <w:r>
        <w:rPr>
          <w:lang w:eastAsia="zh-CN"/>
        </w:rPr>
        <w:t>ITU-T X.1205</w:t>
      </w:r>
      <w:r>
        <w:rPr>
          <w:rStyle w:val="FootnoteReference"/>
          <w:lang w:eastAsia="zh-CN"/>
        </w:rPr>
        <w:footnoteReference w:customMarkFollows="1" w:id="111"/>
        <w:t>1</w:t>
      </w:r>
      <w:r>
        <w:rPr>
          <w:rFonts w:hint="eastAsia"/>
          <w:lang w:eastAsia="zh-CN"/>
        </w:rPr>
        <w:t>建议书中通过的</w:t>
      </w:r>
      <w:r>
        <w:rPr>
          <w:rFonts w:ascii="SimSun" w:hAnsi="SimSun" w:hint="eastAsia"/>
          <w:lang w:eastAsia="zh-CN"/>
        </w:rPr>
        <w:t>“</w:t>
      </w:r>
      <w:r>
        <w:rPr>
          <w:rFonts w:hint="eastAsia"/>
          <w:lang w:eastAsia="zh-CN"/>
        </w:rPr>
        <w:t>网络安全”</w:t>
      </w:r>
      <w:r>
        <w:rPr>
          <w:rFonts w:hint="eastAsia"/>
          <w:lang w:val="zh-CN" w:eastAsia="zh-CN"/>
        </w:rPr>
        <w:t>定义可</w:t>
      </w:r>
      <w:r>
        <w:rPr>
          <w:rFonts w:hint="eastAsia"/>
          <w:lang w:eastAsia="zh-CN"/>
        </w:rPr>
        <w:t>用于国际电联有关树立使用</w:t>
      </w:r>
      <w:r>
        <w:rPr>
          <w:lang w:eastAsia="zh-CN"/>
        </w:rPr>
        <w:t>ICT</w:t>
      </w:r>
      <w:r>
        <w:rPr>
          <w:rFonts w:hint="eastAsia"/>
          <w:lang w:eastAsia="zh-CN"/>
        </w:rPr>
        <w:t>的信心和加强安全性的活动；</w:t>
      </w:r>
    </w:p>
    <w:p w:rsidR="00970C79" w:rsidRDefault="00970C79" w:rsidP="00970C79">
      <w:pPr>
        <w:rPr>
          <w:lang w:val="en-US" w:eastAsia="zh-CN"/>
        </w:rPr>
      </w:pPr>
      <w:r>
        <w:rPr>
          <w:rFonts w:hint="eastAsia"/>
          <w:lang w:val="en-US" w:eastAsia="zh-CN"/>
        </w:rPr>
        <w:t>2</w:t>
      </w:r>
      <w:r>
        <w:rPr>
          <w:rFonts w:hint="eastAsia"/>
          <w:lang w:val="en-US" w:eastAsia="zh-CN"/>
        </w:rPr>
        <w:tab/>
      </w:r>
      <w:r>
        <w:rPr>
          <w:rFonts w:hint="eastAsia"/>
          <w:lang w:val="en-US" w:eastAsia="zh-CN"/>
        </w:rPr>
        <w:t>上述脚注是本决议不可分割的组成部分，</w:t>
      </w:r>
    </w:p>
    <w:p w:rsidR="00970C79" w:rsidRPr="009D5FF9" w:rsidRDefault="00970C79" w:rsidP="00970C79">
      <w:pPr>
        <w:pStyle w:val="Call"/>
        <w:rPr>
          <w:lang w:eastAsia="zh-CN"/>
        </w:rPr>
      </w:pPr>
      <w:r w:rsidRPr="009D5FF9">
        <w:rPr>
          <w:rFonts w:hint="eastAsia"/>
          <w:lang w:eastAsia="zh-CN"/>
        </w:rPr>
        <w:t>责成秘书长</w:t>
      </w:r>
    </w:p>
    <w:p w:rsidR="00970C79" w:rsidRPr="005C22F5" w:rsidRDefault="00970C79" w:rsidP="00970C79">
      <w:pPr>
        <w:ind w:firstLineChars="200" w:firstLine="560"/>
        <w:rPr>
          <w:lang w:eastAsia="zh-CN"/>
        </w:rPr>
      </w:pPr>
      <w:r>
        <w:rPr>
          <w:rFonts w:hint="eastAsia"/>
          <w:lang w:eastAsia="zh-CN"/>
        </w:rPr>
        <w:t>提请各国际组织以及涉及电信</w:t>
      </w:r>
      <w:r>
        <w:rPr>
          <w:rFonts w:hint="eastAsia"/>
          <w:lang w:eastAsia="zh-CN"/>
        </w:rPr>
        <w:t>/ICT</w:t>
      </w:r>
      <w:r>
        <w:rPr>
          <w:rFonts w:hint="eastAsia"/>
          <w:lang w:eastAsia="zh-CN"/>
        </w:rPr>
        <w:t>安全的其他相关实体注意本决议，以便进行审议并酌情采取必要的行动，</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970C79" w:rsidRPr="009D5FF9" w:rsidRDefault="00970C79" w:rsidP="00970C79">
      <w:pPr>
        <w:pStyle w:val="Call"/>
        <w:rPr>
          <w:lang w:eastAsia="zh-CN"/>
        </w:rPr>
      </w:pPr>
      <w:r w:rsidRPr="009D5FF9">
        <w:rPr>
          <w:rFonts w:hint="eastAsia"/>
          <w:lang w:eastAsia="zh-CN"/>
        </w:rPr>
        <w:lastRenderedPageBreak/>
        <w:t>责成秘书长以及电信标准化局主任和电信发展局主任</w:t>
      </w:r>
    </w:p>
    <w:p w:rsidR="00970C79" w:rsidRPr="00F850FC" w:rsidRDefault="00970C79" w:rsidP="00970C79">
      <w:pPr>
        <w:ind w:firstLineChars="200" w:firstLine="560"/>
        <w:rPr>
          <w:lang w:eastAsia="zh-CN"/>
        </w:rPr>
      </w:pPr>
      <w:r>
        <w:rPr>
          <w:rFonts w:hint="eastAsia"/>
          <w:lang w:eastAsia="zh-CN"/>
        </w:rPr>
        <w:t>考虑到将</w:t>
      </w:r>
      <w:r>
        <w:rPr>
          <w:lang w:eastAsia="zh-CN"/>
        </w:rPr>
        <w:t>ITU-T X.1205</w:t>
      </w:r>
      <w:r>
        <w:rPr>
          <w:rFonts w:hint="eastAsia"/>
          <w:lang w:eastAsia="zh-CN"/>
        </w:rPr>
        <w:t>建议书中通过的</w:t>
      </w:r>
      <w:r>
        <w:rPr>
          <w:rFonts w:ascii="SimSun" w:hAnsi="SimSun" w:hint="eastAsia"/>
          <w:lang w:eastAsia="zh-CN"/>
        </w:rPr>
        <w:t>“</w:t>
      </w:r>
      <w:r>
        <w:rPr>
          <w:rFonts w:hint="eastAsia"/>
          <w:lang w:eastAsia="zh-CN"/>
        </w:rPr>
        <w:t>网络安全”</w:t>
      </w:r>
      <w:r>
        <w:rPr>
          <w:rFonts w:hint="eastAsia"/>
          <w:lang w:val="zh-CN" w:eastAsia="zh-CN"/>
        </w:rPr>
        <w:t>定义</w:t>
      </w:r>
      <w:r>
        <w:rPr>
          <w:rFonts w:hint="eastAsia"/>
          <w:lang w:eastAsia="zh-CN"/>
        </w:rPr>
        <w:t>用于国际电联有关树立使用</w:t>
      </w:r>
      <w:r>
        <w:rPr>
          <w:lang w:eastAsia="zh-CN"/>
        </w:rPr>
        <w:t>ICT</w:t>
      </w:r>
      <w:r>
        <w:rPr>
          <w:rFonts w:hint="eastAsia"/>
          <w:lang w:eastAsia="zh-CN"/>
        </w:rPr>
        <w:t>的信心和加强安全性的活动，</w:t>
      </w:r>
    </w:p>
    <w:p w:rsidR="00970C79" w:rsidRPr="009D5FF9" w:rsidRDefault="00970C79" w:rsidP="00970C79">
      <w:pPr>
        <w:pStyle w:val="Call"/>
        <w:rPr>
          <w:lang w:eastAsia="zh-CN"/>
        </w:rPr>
      </w:pPr>
      <w:r w:rsidRPr="009D5FF9">
        <w:rPr>
          <w:rFonts w:hint="eastAsia"/>
          <w:lang w:eastAsia="zh-CN"/>
        </w:rPr>
        <w:t>责成电信标准化局主任</w:t>
      </w:r>
    </w:p>
    <w:p w:rsidR="00970C79" w:rsidRDefault="00970C79" w:rsidP="00970C79">
      <w:pPr>
        <w:ind w:firstLine="480"/>
        <w:rPr>
          <w:lang w:eastAsia="zh-CN"/>
        </w:rPr>
      </w:pPr>
      <w:r>
        <w:rPr>
          <w:rFonts w:hint="eastAsia"/>
          <w:lang w:val="zh-CN" w:eastAsia="zh-CN"/>
        </w:rPr>
        <w:t>向理事会报告</w:t>
      </w:r>
      <w:r>
        <w:rPr>
          <w:lang w:eastAsia="zh-CN"/>
        </w:rPr>
        <w:t>ITU-T</w:t>
      </w:r>
      <w:r>
        <w:rPr>
          <w:rFonts w:hint="eastAsia"/>
          <w:lang w:eastAsia="zh-CN"/>
        </w:rPr>
        <w:t>通过的任何有关或影响</w:t>
      </w:r>
      <w:r w:rsidRPr="009903F6">
        <w:rPr>
          <w:rFonts w:hint="eastAsia"/>
          <w:lang w:eastAsia="zh-CN"/>
        </w:rPr>
        <w:t>到</w:t>
      </w:r>
      <w:r>
        <w:rPr>
          <w:rFonts w:hint="eastAsia"/>
          <w:lang w:eastAsia="zh-CN"/>
        </w:rPr>
        <w:t>网络安全相关术语和定义的新的或经修订的建议书，或其他与使用</w:t>
      </w:r>
      <w:r>
        <w:rPr>
          <w:lang w:eastAsia="zh-CN"/>
        </w:rPr>
        <w:t>ICT</w:t>
      </w:r>
      <w:r>
        <w:rPr>
          <w:rFonts w:hint="eastAsia"/>
          <w:lang w:eastAsia="zh-CN"/>
        </w:rPr>
        <w:t>的信心和安全性有关的相关</w:t>
      </w:r>
      <w:r>
        <w:rPr>
          <w:lang w:eastAsia="zh-CN"/>
        </w:rPr>
        <w:br/>
      </w:r>
      <w:r>
        <w:rPr>
          <w:rFonts w:hint="eastAsia"/>
          <w:lang w:eastAsia="zh-CN"/>
        </w:rPr>
        <w:t>定义，</w:t>
      </w:r>
    </w:p>
    <w:p w:rsidR="00970C79" w:rsidRDefault="00970C79" w:rsidP="00970C79">
      <w:pPr>
        <w:pStyle w:val="Call"/>
        <w:rPr>
          <w:lang w:eastAsia="zh-CN"/>
        </w:rPr>
      </w:pPr>
      <w:r>
        <w:rPr>
          <w:rFonts w:hint="eastAsia"/>
          <w:lang w:eastAsia="zh-CN"/>
        </w:rPr>
        <w:t>请成员国和部门成员</w:t>
      </w:r>
    </w:p>
    <w:p w:rsidR="00970C79" w:rsidRDefault="00970C79" w:rsidP="00970C79">
      <w:pPr>
        <w:ind w:firstLineChars="200" w:firstLine="560"/>
        <w:rPr>
          <w:lang w:eastAsia="zh-CN"/>
        </w:rPr>
      </w:pPr>
      <w:r>
        <w:rPr>
          <w:rFonts w:hint="eastAsia"/>
          <w:lang w:eastAsia="zh-CN"/>
        </w:rPr>
        <w:t>积极参与负责处理与使用</w:t>
      </w:r>
      <w:r>
        <w:rPr>
          <w:rFonts w:hint="eastAsia"/>
          <w:lang w:eastAsia="zh-CN"/>
        </w:rPr>
        <w:t>ICT</w:t>
      </w:r>
      <w:r>
        <w:rPr>
          <w:rFonts w:hint="eastAsia"/>
          <w:lang w:eastAsia="zh-CN"/>
        </w:rPr>
        <w:t>的信心和安全性有关问题的国际电联研究组的活动。</w:t>
      </w:r>
    </w:p>
    <w:p w:rsidR="00970C79" w:rsidRPr="00A11C28" w:rsidRDefault="00970C79" w:rsidP="00D54C9C">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970C79" w:rsidRDefault="00970C79" w:rsidP="00970C79">
      <w:pPr>
        <w:ind w:firstLineChars="200" w:firstLine="560"/>
        <w:rPr>
          <w:lang w:val="en-US" w:eastAsia="zh-CN"/>
        </w:rPr>
      </w:pPr>
    </w:p>
    <w:p w:rsidR="00D54C9C" w:rsidRDefault="00D54C9C" w:rsidP="00970C79">
      <w:pPr>
        <w:ind w:firstLineChars="200" w:firstLine="560"/>
        <w:rPr>
          <w:lang w:val="en-US" w:eastAsia="zh-CN"/>
        </w:rPr>
      </w:pPr>
    </w:p>
    <w:p w:rsidR="00D54C9C" w:rsidRDefault="00D54C9C" w:rsidP="00970C79">
      <w:pPr>
        <w:ind w:firstLineChars="200" w:firstLine="560"/>
        <w:rPr>
          <w:lang w:val="en-US" w:eastAsia="zh-CN"/>
        </w:rPr>
      </w:pPr>
    </w:p>
    <w:p w:rsidR="000D509D" w:rsidRDefault="000D509D" w:rsidP="00970C79">
      <w:pPr>
        <w:ind w:firstLineChars="200" w:firstLine="560"/>
        <w:rPr>
          <w:lang w:val="en-US" w:eastAsia="zh-CN"/>
        </w:rPr>
      </w:pPr>
    </w:p>
    <w:p w:rsidR="000D509D" w:rsidRDefault="000D509D" w:rsidP="00970C79">
      <w:pPr>
        <w:ind w:firstLineChars="200" w:firstLine="560"/>
        <w:rPr>
          <w:lang w:val="en-US" w:eastAsia="zh-CN"/>
        </w:rPr>
      </w:pPr>
    </w:p>
    <w:p w:rsidR="000D509D" w:rsidRDefault="000D509D" w:rsidP="00970C79">
      <w:pPr>
        <w:ind w:firstLineChars="200" w:firstLine="560"/>
        <w:rPr>
          <w:lang w:val="en-US" w:eastAsia="zh-CN"/>
        </w:rPr>
      </w:pPr>
    </w:p>
    <w:p w:rsidR="00D54C9C" w:rsidRDefault="00D54C9C" w:rsidP="00970C79">
      <w:pPr>
        <w:ind w:firstLineChars="200" w:firstLine="560"/>
        <w:rPr>
          <w:lang w:val="en-US" w:eastAsia="zh-CN"/>
        </w:rPr>
      </w:pPr>
    </w:p>
    <w:p w:rsidR="00D54C9C" w:rsidRPr="00D54C9C" w:rsidRDefault="00D54C9C" w:rsidP="00970C79">
      <w:pPr>
        <w:ind w:firstLineChars="200" w:firstLine="560"/>
        <w:rPr>
          <w:lang w:val="en-US" w:eastAsia="zh-CN"/>
        </w:rPr>
      </w:pPr>
    </w:p>
    <w:p w:rsidR="00970C79" w:rsidRPr="00D54C9C" w:rsidRDefault="00970C79" w:rsidP="00D54C9C">
      <w:pPr>
        <w:rPr>
          <w:lang w:eastAsia="zh-CN"/>
        </w:rPr>
      </w:pPr>
      <w:r w:rsidRPr="00D54C9C">
        <w:rPr>
          <w:lang w:eastAsia="zh-CN"/>
        </w:rPr>
        <w:br w:type="page"/>
      </w:r>
    </w:p>
    <w:p w:rsidR="008C1D3E" w:rsidRPr="0009156C" w:rsidRDefault="008C1D3E" w:rsidP="008C1D3E">
      <w:pPr>
        <w:pStyle w:val="ResNo"/>
        <w:rPr>
          <w:lang w:eastAsia="zh-CN"/>
        </w:rPr>
      </w:pPr>
      <w:bookmarkStart w:id="353" w:name="_Toc413838492"/>
      <w:r w:rsidRPr="00851BD8">
        <w:rPr>
          <w:rStyle w:val="href"/>
          <w:rFonts w:hint="eastAsia"/>
        </w:rPr>
        <w:lastRenderedPageBreak/>
        <w:t>第</w:t>
      </w:r>
      <w:r w:rsidR="00970C79">
        <w:rPr>
          <w:rStyle w:val="href"/>
          <w:rFonts w:hint="eastAsia"/>
        </w:rPr>
        <w:t xml:space="preserve"> </w:t>
      </w:r>
      <w:r w:rsidRPr="00851BD8">
        <w:rPr>
          <w:rStyle w:val="href"/>
          <w:rFonts w:hint="eastAsia"/>
        </w:rPr>
        <w:t>182</w:t>
      </w:r>
      <w:r w:rsidR="00970C79">
        <w:rPr>
          <w:rStyle w:val="href"/>
        </w:rPr>
        <w:t xml:space="preserve"> </w:t>
      </w:r>
      <w:r w:rsidRPr="00851BD8">
        <w:rPr>
          <w:rStyle w:val="href"/>
          <w:rFonts w:hint="eastAsia"/>
        </w:rPr>
        <w:t>号决议</w:t>
      </w:r>
      <w:r w:rsidRPr="0009156C">
        <w:rPr>
          <w:rFonts w:hint="eastAsia"/>
          <w:lang w:eastAsia="zh-CN"/>
        </w:rPr>
        <w:t>（</w:t>
      </w:r>
      <w:r w:rsidRPr="0009156C">
        <w:rPr>
          <w:rFonts w:cs="Traditional Arabic"/>
          <w:lang w:eastAsia="zh-CN"/>
        </w:rPr>
        <w:t>2014</w:t>
      </w:r>
      <w:r w:rsidRPr="0009156C">
        <w:rPr>
          <w:rFonts w:cs="Traditional Arabic" w:hint="eastAsia"/>
          <w:lang w:eastAsia="zh-CN"/>
        </w:rPr>
        <w:t>年</w:t>
      </w:r>
      <w:r w:rsidRPr="0009156C">
        <w:rPr>
          <w:rFonts w:cs="Traditional Arabic"/>
          <w:lang w:eastAsia="zh-CN"/>
        </w:rPr>
        <w:t>，釜山，修订版</w:t>
      </w:r>
      <w:r w:rsidRPr="0009156C">
        <w:rPr>
          <w:rFonts w:hint="eastAsia"/>
          <w:lang w:eastAsia="zh-CN"/>
        </w:rPr>
        <w:t>）</w:t>
      </w:r>
      <w:bookmarkEnd w:id="351"/>
      <w:bookmarkEnd w:id="353"/>
    </w:p>
    <w:p w:rsidR="008C1D3E" w:rsidRPr="0009156C" w:rsidRDefault="008C1D3E" w:rsidP="008C1D3E">
      <w:pPr>
        <w:pStyle w:val="Restitle"/>
        <w:spacing w:before="0"/>
        <w:rPr>
          <w:lang w:eastAsia="zh-CN"/>
        </w:rPr>
      </w:pPr>
      <w:bookmarkStart w:id="354" w:name="_Toc407024842"/>
      <w:bookmarkStart w:id="355" w:name="_Toc413838493"/>
      <w:r w:rsidRPr="0009156C">
        <w:rPr>
          <w:rFonts w:hint="eastAsia"/>
          <w:lang w:eastAsia="zh-CN"/>
        </w:rPr>
        <w:t>电信</w:t>
      </w:r>
      <w:r w:rsidRPr="0009156C">
        <w:rPr>
          <w:rFonts w:hint="eastAsia"/>
          <w:lang w:eastAsia="zh-CN"/>
        </w:rPr>
        <w:t>/</w:t>
      </w:r>
      <w:r w:rsidRPr="0009156C">
        <w:rPr>
          <w:rFonts w:hint="eastAsia"/>
          <w:lang w:eastAsia="zh-CN"/>
        </w:rPr>
        <w:t>信息通信技术在气候变化和</w:t>
      </w:r>
      <w:r w:rsidRPr="0009156C">
        <w:rPr>
          <w:lang w:eastAsia="zh-CN"/>
        </w:rPr>
        <w:br/>
      </w:r>
      <w:r w:rsidRPr="0009156C">
        <w:rPr>
          <w:rFonts w:hint="eastAsia"/>
          <w:lang w:eastAsia="zh-CN"/>
        </w:rPr>
        <w:t>环境保护方面的作用</w:t>
      </w:r>
      <w:bookmarkEnd w:id="354"/>
      <w:bookmarkEnd w:id="355"/>
    </w:p>
    <w:p w:rsidR="008C1D3E" w:rsidRPr="0009156C" w:rsidRDefault="008C1D3E" w:rsidP="008C1D3E">
      <w:pPr>
        <w:pStyle w:val="Normalaftertitle"/>
        <w:rPr>
          <w:lang w:eastAsia="zh-CN"/>
        </w:rPr>
      </w:pPr>
      <w:r w:rsidRPr="0009156C">
        <w:rPr>
          <w:lang w:eastAsia="zh-CN"/>
        </w:rPr>
        <w:t>国际电信联盟全权代表大会（</w:t>
      </w:r>
      <w:r w:rsidRPr="0009156C">
        <w:rPr>
          <w:rFonts w:hint="eastAsia"/>
          <w:lang w:eastAsia="zh-CN"/>
        </w:rPr>
        <w:t>2014</w:t>
      </w:r>
      <w:r w:rsidRPr="0009156C">
        <w:rPr>
          <w:rFonts w:hint="eastAsia"/>
          <w:lang w:eastAsia="zh-CN"/>
        </w:rPr>
        <w:t>年</w:t>
      </w:r>
      <w:r w:rsidRPr="0009156C">
        <w:rPr>
          <w:lang w:eastAsia="zh-CN"/>
        </w:rPr>
        <w:t>，釜山），</w:t>
      </w:r>
    </w:p>
    <w:p w:rsidR="008C1D3E" w:rsidRPr="0009156C" w:rsidRDefault="008C1D3E" w:rsidP="008C1D3E">
      <w:pPr>
        <w:pStyle w:val="Call"/>
        <w:rPr>
          <w:lang w:eastAsia="zh-CN"/>
        </w:rPr>
      </w:pPr>
      <w:r w:rsidRPr="0009156C">
        <w:rPr>
          <w:rFonts w:hint="eastAsia"/>
          <w:lang w:eastAsia="zh-CN"/>
        </w:rPr>
        <w:t>认识到</w:t>
      </w:r>
    </w:p>
    <w:p w:rsidR="008C1D3E" w:rsidRPr="00A525BA" w:rsidRDefault="008C1D3E" w:rsidP="008C1D3E">
      <w:pPr>
        <w:rPr>
          <w:color w:val="000000" w:themeColor="text1"/>
          <w:lang w:eastAsia="zh-CN"/>
        </w:rPr>
      </w:pPr>
      <w:r w:rsidRPr="0009156C">
        <w:rPr>
          <w:i/>
          <w:iCs/>
          <w:color w:val="000000" w:themeColor="text1"/>
          <w:lang w:eastAsia="zh-CN"/>
        </w:rPr>
        <w:t>a</w:t>
      </w:r>
      <w:r w:rsidRPr="00D54C9C">
        <w:rPr>
          <w:i/>
          <w:iCs/>
          <w:color w:val="000000" w:themeColor="text1"/>
          <w:lang w:eastAsia="zh-CN"/>
        </w:rPr>
        <w:t>)</w:t>
      </w:r>
      <w:r w:rsidRPr="0009156C">
        <w:rPr>
          <w:color w:val="000000" w:themeColor="text1"/>
          <w:lang w:eastAsia="zh-CN"/>
        </w:rPr>
        <w:tab/>
      </w:r>
      <w:r w:rsidRPr="00A525BA">
        <w:rPr>
          <w:rFonts w:hint="eastAsia"/>
          <w:lang w:eastAsia="zh-CN"/>
        </w:rPr>
        <w:t>全权代表大会批准第</w:t>
      </w:r>
      <w:r w:rsidRPr="00A525BA">
        <w:rPr>
          <w:lang w:eastAsia="zh-CN"/>
        </w:rPr>
        <w:t>35</w:t>
      </w:r>
      <w:r w:rsidRPr="00A525BA">
        <w:rPr>
          <w:rFonts w:hint="eastAsia"/>
          <w:lang w:eastAsia="zh-CN"/>
        </w:rPr>
        <w:t>号决议（</w:t>
      </w:r>
      <w:r w:rsidRPr="00A525BA">
        <w:rPr>
          <w:lang w:eastAsia="zh-CN"/>
        </w:rPr>
        <w:t>1994</w:t>
      </w:r>
      <w:r w:rsidRPr="00A525BA">
        <w:rPr>
          <w:rFonts w:hint="eastAsia"/>
          <w:lang w:eastAsia="zh-CN"/>
        </w:rPr>
        <w:t>年，京都）</w:t>
      </w:r>
      <w:r>
        <w:rPr>
          <w:rFonts w:hint="eastAsia"/>
          <w:lang w:eastAsia="zh-CN"/>
        </w:rPr>
        <w:t>而</w:t>
      </w:r>
      <w:r w:rsidRPr="00A525BA">
        <w:rPr>
          <w:rFonts w:hint="eastAsia"/>
          <w:lang w:eastAsia="zh-CN"/>
        </w:rPr>
        <w:t>对</w:t>
      </w:r>
      <w:r w:rsidRPr="00A525BA">
        <w:rPr>
          <w:lang w:eastAsia="zh-CN"/>
        </w:rPr>
        <w:t>启动国际电联有关将电信</w:t>
      </w:r>
      <w:r w:rsidRPr="00A525BA">
        <w:rPr>
          <w:lang w:val="en-US" w:eastAsia="zh-CN"/>
        </w:rPr>
        <w:t>/</w:t>
      </w:r>
      <w:r>
        <w:rPr>
          <w:rFonts w:hint="eastAsia"/>
          <w:lang w:val="en-US" w:eastAsia="zh-CN"/>
        </w:rPr>
        <w:t>信息通信技术</w:t>
      </w:r>
      <w:r>
        <w:rPr>
          <w:lang w:val="en-US" w:eastAsia="zh-CN"/>
        </w:rPr>
        <w:t>（</w:t>
      </w:r>
      <w:r w:rsidRPr="00A525BA">
        <w:rPr>
          <w:lang w:val="en-US" w:eastAsia="zh-CN"/>
        </w:rPr>
        <w:t>ICT</w:t>
      </w:r>
      <w:r>
        <w:rPr>
          <w:rFonts w:hint="eastAsia"/>
          <w:lang w:val="en-US" w:eastAsia="zh-CN"/>
        </w:rPr>
        <w:t>）</w:t>
      </w:r>
      <w:r w:rsidRPr="00A525BA">
        <w:rPr>
          <w:rFonts w:hint="eastAsia"/>
          <w:lang w:val="en-US" w:eastAsia="zh-CN"/>
        </w:rPr>
        <w:t>用</w:t>
      </w:r>
      <w:r w:rsidRPr="00A525BA">
        <w:rPr>
          <w:lang w:val="en-US" w:eastAsia="zh-CN"/>
        </w:rPr>
        <w:t>于环境保护和可持续性发展领域活动做出的根本性贡献；</w:t>
      </w:r>
    </w:p>
    <w:p w:rsidR="008C1D3E" w:rsidRPr="0009156C" w:rsidRDefault="008C1D3E" w:rsidP="008C1D3E">
      <w:pPr>
        <w:rPr>
          <w:lang w:eastAsia="zh-CN"/>
        </w:rPr>
      </w:pPr>
      <w:r w:rsidRPr="0009156C">
        <w:rPr>
          <w:i/>
          <w:iCs/>
          <w:lang w:val="en-US" w:eastAsia="zh-CN"/>
        </w:rPr>
        <w:t>b</w:t>
      </w:r>
      <w:r w:rsidRPr="0009156C">
        <w:rPr>
          <w:rFonts w:hint="eastAsia"/>
          <w:i/>
          <w:iCs/>
          <w:lang w:val="en-US" w:eastAsia="zh-CN"/>
        </w:rPr>
        <w:t>)</w:t>
      </w:r>
      <w:r w:rsidRPr="0009156C">
        <w:rPr>
          <w:lang w:val="en-US" w:eastAsia="zh-CN"/>
        </w:rPr>
        <w:tab/>
      </w:r>
      <w:r w:rsidRPr="0009156C">
        <w:rPr>
          <w:rFonts w:hint="eastAsia"/>
          <w:lang w:eastAsia="zh-CN"/>
        </w:rPr>
        <w:t>有关将电信</w:t>
      </w:r>
      <w:r w:rsidRPr="0009156C">
        <w:rPr>
          <w:lang w:eastAsia="zh-CN"/>
        </w:rPr>
        <w:t>/</w:t>
      </w:r>
      <w:r w:rsidRPr="0009156C">
        <w:rPr>
          <w:lang w:val="en-US" w:eastAsia="zh-CN"/>
        </w:rPr>
        <w:t>ICT</w:t>
      </w:r>
      <w:r w:rsidRPr="0009156C">
        <w:rPr>
          <w:rFonts w:hint="eastAsia"/>
          <w:lang w:eastAsia="zh-CN"/>
        </w:rPr>
        <w:t>用于监测和管理紧急和灾害情况的早期预警、预防、减灾和救灾工作的</w:t>
      </w:r>
      <w:r>
        <w:rPr>
          <w:rFonts w:hint="eastAsia"/>
          <w:lang w:eastAsia="zh-CN"/>
        </w:rPr>
        <w:t>本届</w:t>
      </w:r>
      <w:r w:rsidRPr="0009156C">
        <w:rPr>
          <w:rFonts w:hint="eastAsia"/>
          <w:lang w:eastAsia="zh-CN"/>
        </w:rPr>
        <w:t>大会第</w:t>
      </w:r>
      <w:r w:rsidRPr="0009156C">
        <w:rPr>
          <w:lang w:eastAsia="zh-CN"/>
        </w:rPr>
        <w:t>136</w:t>
      </w:r>
      <w:r w:rsidRPr="0009156C">
        <w:rPr>
          <w:rFonts w:hint="eastAsia"/>
          <w:lang w:eastAsia="zh-CN"/>
        </w:rPr>
        <w:t>号决议（</w:t>
      </w:r>
      <w:r w:rsidRPr="0009156C">
        <w:rPr>
          <w:lang w:eastAsia="zh-CN"/>
        </w:rPr>
        <w:t>2014</w:t>
      </w:r>
      <w:r w:rsidRPr="0009156C">
        <w:rPr>
          <w:rFonts w:hint="eastAsia"/>
          <w:lang w:eastAsia="zh-CN"/>
        </w:rPr>
        <w:t>年，釜山，修订版）；</w:t>
      </w:r>
    </w:p>
    <w:p w:rsidR="008C1D3E" w:rsidRPr="0009156C" w:rsidRDefault="008C1D3E" w:rsidP="008C1D3E">
      <w:pPr>
        <w:rPr>
          <w:color w:val="000000" w:themeColor="text1"/>
          <w:lang w:eastAsia="zh-CN"/>
        </w:rPr>
      </w:pPr>
      <w:r w:rsidRPr="0009156C">
        <w:rPr>
          <w:i/>
          <w:iCs/>
          <w:color w:val="000000" w:themeColor="text1"/>
          <w:lang w:eastAsia="zh-CN"/>
        </w:rPr>
        <w:t>c)</w:t>
      </w:r>
      <w:r w:rsidRPr="0009156C">
        <w:rPr>
          <w:color w:val="000000" w:themeColor="text1"/>
          <w:lang w:eastAsia="zh-CN"/>
        </w:rPr>
        <w:tab/>
      </w:r>
      <w:r w:rsidRPr="00A525BA">
        <w:rPr>
          <w:rFonts w:hint="eastAsia"/>
          <w:lang w:eastAsia="zh-CN"/>
        </w:rPr>
        <w:t>有关公众保护和赈灾的</w:t>
      </w:r>
      <w:r>
        <w:rPr>
          <w:rFonts w:hint="eastAsia"/>
          <w:lang w:eastAsia="zh-CN"/>
        </w:rPr>
        <w:t>世界</w:t>
      </w:r>
      <w:r>
        <w:rPr>
          <w:lang w:eastAsia="zh-CN"/>
        </w:rPr>
        <w:t>无线电通信大会（</w:t>
      </w:r>
      <w:r>
        <w:rPr>
          <w:lang w:eastAsia="zh-CN"/>
        </w:rPr>
        <w:t>WRC</w:t>
      </w:r>
      <w:r>
        <w:rPr>
          <w:lang w:eastAsia="zh-CN"/>
        </w:rPr>
        <w:t>）</w:t>
      </w:r>
      <w:r w:rsidRPr="00A525BA">
        <w:rPr>
          <w:rFonts w:hint="eastAsia"/>
          <w:lang w:eastAsia="zh-CN"/>
        </w:rPr>
        <w:t>第</w:t>
      </w:r>
      <w:r w:rsidRPr="00A525BA">
        <w:rPr>
          <w:lang w:eastAsia="zh-CN"/>
        </w:rPr>
        <w:t>646</w:t>
      </w:r>
      <w:r w:rsidRPr="00A525BA">
        <w:rPr>
          <w:rFonts w:hint="eastAsia"/>
          <w:lang w:eastAsia="zh-CN"/>
        </w:rPr>
        <w:t>号决议（</w:t>
      </w:r>
      <w:r w:rsidRPr="00A525BA">
        <w:rPr>
          <w:lang w:eastAsia="zh-CN"/>
        </w:rPr>
        <w:t>WRC-12</w:t>
      </w:r>
      <w:r w:rsidRPr="00A525BA">
        <w:rPr>
          <w:rFonts w:hint="eastAsia"/>
          <w:lang w:eastAsia="zh-CN"/>
        </w:rPr>
        <w:t>，修订版）；</w:t>
      </w:r>
    </w:p>
    <w:p w:rsidR="008C1D3E" w:rsidRPr="0009156C" w:rsidRDefault="008C1D3E" w:rsidP="008C1D3E">
      <w:pPr>
        <w:rPr>
          <w:color w:val="000000" w:themeColor="text1"/>
          <w:lang w:eastAsia="zh-CN"/>
        </w:rPr>
      </w:pPr>
      <w:r w:rsidRPr="0009156C">
        <w:rPr>
          <w:i/>
          <w:iCs/>
          <w:color w:val="000000" w:themeColor="text1"/>
          <w:lang w:eastAsia="zh-CN"/>
        </w:rPr>
        <w:t>d)</w:t>
      </w:r>
      <w:r w:rsidRPr="0009156C">
        <w:rPr>
          <w:color w:val="000000" w:themeColor="text1"/>
          <w:lang w:eastAsia="zh-CN"/>
        </w:rPr>
        <w:tab/>
      </w:r>
      <w:r w:rsidRPr="00A525BA">
        <w:rPr>
          <w:rFonts w:hint="eastAsia"/>
          <w:lang w:eastAsia="zh-CN"/>
        </w:rPr>
        <w:t>有关用于早期预警、减灾和赈灾工作的无线电通信资源的</w:t>
      </w:r>
      <w:r>
        <w:rPr>
          <w:rFonts w:hint="eastAsia"/>
          <w:lang w:eastAsia="zh-CN"/>
        </w:rPr>
        <w:t>WRC</w:t>
      </w:r>
      <w:r w:rsidRPr="00A525BA">
        <w:rPr>
          <w:rFonts w:hint="eastAsia"/>
          <w:lang w:eastAsia="zh-CN"/>
        </w:rPr>
        <w:t>第</w:t>
      </w:r>
      <w:r w:rsidRPr="00A525BA">
        <w:rPr>
          <w:lang w:eastAsia="zh-CN"/>
        </w:rPr>
        <w:t>644</w:t>
      </w:r>
      <w:r w:rsidRPr="00A525BA">
        <w:rPr>
          <w:rFonts w:hint="eastAsia"/>
          <w:lang w:eastAsia="zh-CN"/>
        </w:rPr>
        <w:t>号决议（</w:t>
      </w:r>
      <w:r w:rsidRPr="00A525BA">
        <w:rPr>
          <w:lang w:eastAsia="zh-CN"/>
        </w:rPr>
        <w:t>WRC-12</w:t>
      </w:r>
      <w:r w:rsidRPr="00A525BA">
        <w:rPr>
          <w:rFonts w:hint="eastAsia"/>
          <w:lang w:eastAsia="zh-CN"/>
        </w:rPr>
        <w:t>，修订版）；</w:t>
      </w:r>
    </w:p>
    <w:p w:rsidR="008C1D3E" w:rsidRPr="0009156C" w:rsidRDefault="008C1D3E" w:rsidP="008C1D3E">
      <w:pPr>
        <w:rPr>
          <w:color w:val="000000" w:themeColor="text1"/>
          <w:lang w:eastAsia="zh-CN"/>
        </w:rPr>
      </w:pPr>
      <w:r w:rsidRPr="0009156C">
        <w:rPr>
          <w:i/>
          <w:iCs/>
          <w:color w:val="000000" w:themeColor="text1"/>
          <w:lang w:eastAsia="zh-CN"/>
        </w:rPr>
        <w:t>e)</w:t>
      </w:r>
      <w:r w:rsidRPr="0009156C">
        <w:rPr>
          <w:color w:val="000000" w:themeColor="text1"/>
          <w:lang w:eastAsia="zh-CN"/>
        </w:rPr>
        <w:tab/>
      </w:r>
      <w:r w:rsidRPr="00A525BA">
        <w:rPr>
          <w:rFonts w:hint="eastAsia"/>
          <w:lang w:eastAsia="zh-CN"/>
        </w:rPr>
        <w:t>有关与世界气象组织（</w:t>
      </w:r>
      <w:r w:rsidRPr="00A525BA">
        <w:rPr>
          <w:lang w:eastAsia="zh-CN"/>
        </w:rPr>
        <w:t>WMO</w:t>
      </w:r>
      <w:r w:rsidRPr="00A525BA">
        <w:rPr>
          <w:rFonts w:hint="eastAsia"/>
          <w:lang w:eastAsia="zh-CN"/>
        </w:rPr>
        <w:t>）协作、将无线电通信用于地球观测的</w:t>
      </w:r>
      <w:r>
        <w:rPr>
          <w:rFonts w:hint="eastAsia"/>
          <w:lang w:eastAsia="zh-CN"/>
        </w:rPr>
        <w:t>WRC</w:t>
      </w:r>
      <w:r w:rsidRPr="00A525BA">
        <w:rPr>
          <w:rFonts w:hint="eastAsia"/>
          <w:lang w:eastAsia="zh-CN"/>
        </w:rPr>
        <w:t>第</w:t>
      </w:r>
      <w:r w:rsidRPr="00A525BA">
        <w:rPr>
          <w:lang w:eastAsia="zh-CN"/>
        </w:rPr>
        <w:t>673</w:t>
      </w:r>
      <w:r w:rsidRPr="00A525BA">
        <w:rPr>
          <w:rFonts w:hint="eastAsia"/>
          <w:lang w:eastAsia="zh-CN"/>
        </w:rPr>
        <w:t>号决议（</w:t>
      </w:r>
      <w:r w:rsidRPr="00A525BA">
        <w:rPr>
          <w:lang w:eastAsia="zh-CN"/>
        </w:rPr>
        <w:t>WRC-12</w:t>
      </w:r>
      <w:r w:rsidRPr="00A525BA">
        <w:rPr>
          <w:rFonts w:hint="eastAsia"/>
          <w:lang w:eastAsia="zh-CN"/>
        </w:rPr>
        <w:t>，修订版）；</w:t>
      </w:r>
    </w:p>
    <w:p w:rsidR="008C1D3E" w:rsidRPr="0009156C" w:rsidRDefault="008C1D3E" w:rsidP="008C1D3E">
      <w:pPr>
        <w:rPr>
          <w:color w:val="000000" w:themeColor="text1"/>
          <w:lang w:eastAsia="zh-CN"/>
        </w:rPr>
      </w:pPr>
      <w:r w:rsidRPr="0009156C">
        <w:rPr>
          <w:i/>
          <w:iCs/>
          <w:color w:val="000000" w:themeColor="text1"/>
          <w:lang w:eastAsia="zh-CN"/>
        </w:rPr>
        <w:t>f)</w:t>
      </w:r>
      <w:r w:rsidRPr="0009156C">
        <w:rPr>
          <w:color w:val="000000" w:themeColor="text1"/>
          <w:lang w:eastAsia="zh-CN"/>
        </w:rPr>
        <w:tab/>
      </w:r>
      <w:r w:rsidRPr="00A525BA">
        <w:rPr>
          <w:lang w:eastAsia="zh-CN"/>
        </w:rPr>
        <w:t>有关</w:t>
      </w:r>
      <w:r w:rsidRPr="00A525BA">
        <w:rPr>
          <w:rFonts w:hint="eastAsia"/>
          <w:lang w:eastAsia="zh-CN"/>
        </w:rPr>
        <w:t>卫星地球探测业务（无源）和相关有源业务间兼容性的</w:t>
      </w:r>
      <w:r>
        <w:rPr>
          <w:rFonts w:hint="eastAsia"/>
          <w:lang w:eastAsia="zh-CN"/>
        </w:rPr>
        <w:t>WRC</w:t>
      </w:r>
      <w:r w:rsidRPr="00A525BA">
        <w:rPr>
          <w:lang w:eastAsia="zh-CN"/>
        </w:rPr>
        <w:t>第</w:t>
      </w:r>
      <w:r w:rsidRPr="00A525BA">
        <w:rPr>
          <w:lang w:eastAsia="zh-CN"/>
        </w:rPr>
        <w:t>750</w:t>
      </w:r>
      <w:r w:rsidRPr="00A525BA">
        <w:rPr>
          <w:rFonts w:hint="eastAsia"/>
          <w:lang w:eastAsia="zh-CN"/>
        </w:rPr>
        <w:t>号决议</w:t>
      </w:r>
      <w:r w:rsidRPr="00A525BA">
        <w:rPr>
          <w:lang w:eastAsia="zh-CN"/>
        </w:rPr>
        <w:t>（</w:t>
      </w:r>
      <w:r w:rsidRPr="00A525BA">
        <w:rPr>
          <w:lang w:eastAsia="zh-CN"/>
        </w:rPr>
        <w:t>WRC-12</w:t>
      </w:r>
      <w:r w:rsidRPr="00A525BA">
        <w:rPr>
          <w:lang w:eastAsia="zh-CN"/>
        </w:rPr>
        <w:t>，修订版）</w:t>
      </w:r>
      <w:r w:rsidRPr="0009156C">
        <w:rPr>
          <w:rFonts w:hint="eastAsia"/>
          <w:color w:val="000000" w:themeColor="text1"/>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color w:val="000000" w:themeColor="text1"/>
          <w:lang w:eastAsia="zh-CN"/>
        </w:rPr>
      </w:pPr>
      <w:r>
        <w:rPr>
          <w:i/>
          <w:iCs/>
          <w:color w:val="000000" w:themeColor="text1"/>
          <w:lang w:eastAsia="zh-CN"/>
        </w:rPr>
        <w:br w:type="page"/>
      </w:r>
    </w:p>
    <w:p w:rsidR="008C1D3E" w:rsidRPr="0009156C" w:rsidRDefault="008C1D3E" w:rsidP="008C1D3E">
      <w:pPr>
        <w:rPr>
          <w:color w:val="000000" w:themeColor="text1"/>
          <w:lang w:eastAsia="zh-CN"/>
        </w:rPr>
      </w:pPr>
      <w:r w:rsidRPr="0009156C">
        <w:rPr>
          <w:i/>
          <w:iCs/>
          <w:color w:val="000000" w:themeColor="text1"/>
          <w:lang w:eastAsia="zh-CN"/>
        </w:rPr>
        <w:lastRenderedPageBreak/>
        <w:t>g)</w:t>
      </w:r>
      <w:r w:rsidRPr="0009156C">
        <w:rPr>
          <w:color w:val="000000" w:themeColor="text1"/>
          <w:lang w:eastAsia="zh-CN"/>
        </w:rPr>
        <w:tab/>
      </w:r>
      <w:r>
        <w:rPr>
          <w:rFonts w:hint="eastAsia"/>
          <w:color w:val="000000" w:themeColor="text1"/>
          <w:lang w:eastAsia="zh-CN"/>
        </w:rPr>
        <w:t>有关</w:t>
      </w:r>
      <w:r w:rsidRPr="0009156C">
        <w:rPr>
          <w:rFonts w:hint="eastAsia"/>
          <w:lang w:eastAsia="zh-CN"/>
        </w:rPr>
        <w:t>利用</w:t>
      </w:r>
      <w:r w:rsidRPr="0009156C">
        <w:rPr>
          <w:rFonts w:hint="eastAsia"/>
          <w:lang w:eastAsia="zh-CN"/>
        </w:rPr>
        <w:t>ICT/</w:t>
      </w:r>
      <w:r w:rsidRPr="0009156C">
        <w:rPr>
          <w:rFonts w:hint="eastAsia"/>
          <w:lang w:eastAsia="zh-CN"/>
        </w:rPr>
        <w:t>无线电通信技术和系统降低能耗以保护环境并减缓气候变化的</w:t>
      </w:r>
      <w:r>
        <w:rPr>
          <w:rFonts w:hint="eastAsia"/>
          <w:lang w:eastAsia="zh-CN"/>
        </w:rPr>
        <w:t>无线电</w:t>
      </w:r>
      <w:r>
        <w:rPr>
          <w:lang w:eastAsia="zh-CN"/>
        </w:rPr>
        <w:t>通信全会（</w:t>
      </w:r>
      <w:r>
        <w:rPr>
          <w:rFonts w:hint="eastAsia"/>
          <w:lang w:eastAsia="zh-CN"/>
        </w:rPr>
        <w:t>RA</w:t>
      </w:r>
      <w:r>
        <w:rPr>
          <w:rFonts w:hint="eastAsia"/>
          <w:lang w:eastAsia="zh-CN"/>
        </w:rPr>
        <w:t>）</w:t>
      </w:r>
      <w:r w:rsidRPr="0009156C">
        <w:rPr>
          <w:lang w:eastAsia="zh-CN"/>
        </w:rPr>
        <w:t>ITU-R</w:t>
      </w:r>
      <w:r w:rsidRPr="0009156C">
        <w:rPr>
          <w:rFonts w:hint="eastAsia"/>
          <w:lang w:eastAsia="zh-CN"/>
        </w:rPr>
        <w:t>第</w:t>
      </w:r>
      <w:r w:rsidRPr="0009156C">
        <w:rPr>
          <w:lang w:eastAsia="zh-CN"/>
        </w:rPr>
        <w:t>60</w:t>
      </w:r>
      <w:r w:rsidRPr="0009156C">
        <w:rPr>
          <w:rFonts w:hint="eastAsia"/>
          <w:lang w:eastAsia="zh-CN"/>
        </w:rPr>
        <w:t>号决议</w:t>
      </w:r>
      <w:r w:rsidRPr="0009156C">
        <w:rPr>
          <w:lang w:eastAsia="zh-CN"/>
        </w:rPr>
        <w:t>（</w:t>
      </w:r>
      <w:r>
        <w:rPr>
          <w:lang w:eastAsia="zh-CN"/>
        </w:rPr>
        <w:t>20</w:t>
      </w:r>
      <w:r w:rsidRPr="0009156C">
        <w:rPr>
          <w:lang w:eastAsia="zh-CN"/>
        </w:rPr>
        <w:t>12</w:t>
      </w:r>
      <w:r>
        <w:rPr>
          <w:rFonts w:hint="eastAsia"/>
          <w:lang w:eastAsia="zh-CN"/>
        </w:rPr>
        <w:t>年</w:t>
      </w:r>
      <w:r>
        <w:rPr>
          <w:lang w:eastAsia="zh-CN"/>
        </w:rPr>
        <w:t>，日内瓦</w:t>
      </w:r>
      <w:r w:rsidRPr="0009156C">
        <w:rPr>
          <w:rFonts w:hint="eastAsia"/>
          <w:lang w:eastAsia="zh-CN"/>
        </w:rPr>
        <w:t>）；</w:t>
      </w:r>
    </w:p>
    <w:p w:rsidR="008C1D3E" w:rsidRPr="0009156C" w:rsidRDefault="008C1D3E" w:rsidP="008C1D3E">
      <w:pPr>
        <w:rPr>
          <w:lang w:eastAsia="zh-CN"/>
        </w:rPr>
      </w:pPr>
      <w:r w:rsidRPr="0009156C">
        <w:rPr>
          <w:i/>
          <w:iCs/>
          <w:lang w:val="en-US" w:eastAsia="zh-CN"/>
        </w:rPr>
        <w:t>h</w:t>
      </w:r>
      <w:r w:rsidRPr="0009156C">
        <w:rPr>
          <w:rFonts w:hint="eastAsia"/>
          <w:i/>
          <w:iCs/>
          <w:lang w:val="en-US" w:eastAsia="zh-CN"/>
        </w:rPr>
        <w:t>)</w:t>
      </w:r>
      <w:r w:rsidRPr="0009156C">
        <w:rPr>
          <w:rFonts w:hint="eastAsia"/>
          <w:lang w:eastAsia="zh-CN"/>
        </w:rPr>
        <w:tab/>
      </w:r>
      <w:r w:rsidRPr="0009156C">
        <w:rPr>
          <w:rFonts w:hint="eastAsia"/>
          <w:lang w:eastAsia="zh-CN"/>
        </w:rPr>
        <w:t>有关</w:t>
      </w:r>
      <w:r>
        <w:rPr>
          <w:rFonts w:hint="eastAsia"/>
          <w:lang w:eastAsia="zh-CN"/>
        </w:rPr>
        <w:t>ICT</w:t>
      </w:r>
      <w:r w:rsidRPr="0009156C">
        <w:rPr>
          <w:rFonts w:hint="eastAsia"/>
          <w:lang w:eastAsia="zh-CN"/>
        </w:rPr>
        <w:t>与气候变化的世界电信标准化全会</w:t>
      </w:r>
      <w:r>
        <w:rPr>
          <w:rFonts w:hint="eastAsia"/>
          <w:lang w:eastAsia="zh-CN"/>
        </w:rPr>
        <w:t>（</w:t>
      </w:r>
      <w:r>
        <w:rPr>
          <w:rFonts w:hint="eastAsia"/>
          <w:lang w:eastAsia="zh-CN"/>
        </w:rPr>
        <w:t>WTSA</w:t>
      </w:r>
      <w:r>
        <w:rPr>
          <w:rFonts w:hint="eastAsia"/>
          <w:lang w:eastAsia="zh-CN"/>
        </w:rPr>
        <w:t>）</w:t>
      </w:r>
      <w:r w:rsidRPr="0009156C">
        <w:rPr>
          <w:rFonts w:hint="eastAsia"/>
          <w:lang w:eastAsia="zh-CN"/>
        </w:rPr>
        <w:t>第</w:t>
      </w:r>
      <w:r w:rsidRPr="0009156C">
        <w:rPr>
          <w:lang w:eastAsia="zh-CN"/>
        </w:rPr>
        <w:t>73</w:t>
      </w:r>
      <w:r w:rsidRPr="0009156C">
        <w:rPr>
          <w:rFonts w:hint="eastAsia"/>
          <w:lang w:eastAsia="zh-CN"/>
        </w:rPr>
        <w:t>号决议（</w:t>
      </w:r>
      <w:r w:rsidRPr="0009156C">
        <w:rPr>
          <w:lang w:eastAsia="zh-CN"/>
        </w:rPr>
        <w:t>2012</w:t>
      </w:r>
      <w:r w:rsidRPr="0009156C">
        <w:rPr>
          <w:rFonts w:hint="eastAsia"/>
          <w:lang w:eastAsia="zh-CN"/>
        </w:rPr>
        <w:t>年，迪拜，修订版）；</w:t>
      </w:r>
    </w:p>
    <w:p w:rsidR="008C1D3E" w:rsidRPr="0009156C" w:rsidRDefault="008C1D3E" w:rsidP="008C1D3E">
      <w:pPr>
        <w:rPr>
          <w:lang w:eastAsia="zh-CN"/>
        </w:rPr>
      </w:pPr>
      <w:r w:rsidRPr="0009156C">
        <w:rPr>
          <w:i/>
          <w:iCs/>
          <w:lang w:val="en-US" w:eastAsia="zh-CN"/>
        </w:rPr>
        <w:t>i)</w:t>
      </w:r>
      <w:r w:rsidRPr="0009156C">
        <w:rPr>
          <w:lang w:eastAsia="zh-CN"/>
        </w:rPr>
        <w:tab/>
      </w:r>
      <w:r w:rsidRPr="0009156C">
        <w:rPr>
          <w:rFonts w:hint="eastAsia"/>
          <w:lang w:eastAsia="zh-CN"/>
        </w:rPr>
        <w:t>有关</w:t>
      </w:r>
      <w:r>
        <w:rPr>
          <w:rFonts w:hint="eastAsia"/>
          <w:lang w:eastAsia="zh-CN"/>
        </w:rPr>
        <w:t>IC</w:t>
      </w:r>
      <w:r>
        <w:rPr>
          <w:lang w:eastAsia="zh-CN"/>
        </w:rPr>
        <w:t>T</w:t>
      </w:r>
      <w:r w:rsidRPr="0009156C">
        <w:rPr>
          <w:rFonts w:hint="eastAsia"/>
          <w:lang w:eastAsia="zh-CN"/>
        </w:rPr>
        <w:t>与气候变化的世界电信发展大会（</w:t>
      </w:r>
      <w:r w:rsidRPr="0009156C">
        <w:rPr>
          <w:lang w:eastAsia="zh-CN"/>
        </w:rPr>
        <w:t>WTDC</w:t>
      </w:r>
      <w:r w:rsidRPr="0009156C">
        <w:rPr>
          <w:rFonts w:hint="eastAsia"/>
          <w:lang w:eastAsia="zh-CN"/>
        </w:rPr>
        <w:t>）第</w:t>
      </w:r>
      <w:r w:rsidRPr="0009156C">
        <w:rPr>
          <w:lang w:eastAsia="zh-CN"/>
        </w:rPr>
        <w:t>66</w:t>
      </w:r>
      <w:r w:rsidRPr="0009156C">
        <w:rPr>
          <w:rFonts w:hint="eastAsia"/>
          <w:lang w:eastAsia="zh-CN"/>
        </w:rPr>
        <w:t>号决议（</w:t>
      </w:r>
      <w:r w:rsidRPr="0009156C">
        <w:rPr>
          <w:lang w:eastAsia="zh-CN"/>
        </w:rPr>
        <w:t>2014</w:t>
      </w:r>
      <w:r w:rsidRPr="0009156C">
        <w:rPr>
          <w:rFonts w:hint="eastAsia"/>
          <w:lang w:eastAsia="zh-CN"/>
        </w:rPr>
        <w:t>年，迪拜，修订版）；</w:t>
      </w:r>
    </w:p>
    <w:p w:rsidR="008C1D3E" w:rsidRPr="0009156C" w:rsidRDefault="008C1D3E" w:rsidP="008C1D3E">
      <w:pPr>
        <w:rPr>
          <w:color w:val="000000" w:themeColor="text1"/>
          <w:lang w:eastAsia="zh-CN"/>
        </w:rPr>
      </w:pPr>
      <w:r w:rsidRPr="0009156C">
        <w:rPr>
          <w:i/>
          <w:iCs/>
          <w:color w:val="000000" w:themeColor="text1"/>
          <w:lang w:eastAsia="zh-CN"/>
        </w:rPr>
        <w:t>j)</w:t>
      </w:r>
      <w:r w:rsidRPr="0009156C">
        <w:rPr>
          <w:color w:val="000000" w:themeColor="text1"/>
          <w:lang w:eastAsia="zh-CN"/>
        </w:rPr>
        <w:tab/>
      </w:r>
      <w:r w:rsidRPr="0009156C">
        <w:rPr>
          <w:rFonts w:hint="eastAsia"/>
          <w:lang w:eastAsia="zh-CN"/>
        </w:rPr>
        <w:t>有</w:t>
      </w:r>
      <w:r w:rsidRPr="0009156C">
        <w:rPr>
          <w:lang w:eastAsia="zh-CN"/>
        </w:rPr>
        <w:t>关</w:t>
      </w:r>
      <w:r w:rsidRPr="00A525BA">
        <w:rPr>
          <w:rFonts w:hint="eastAsia"/>
          <w:lang w:eastAsia="zh-CN"/>
        </w:rPr>
        <w:t>电信</w:t>
      </w:r>
      <w:r w:rsidRPr="00A525BA">
        <w:rPr>
          <w:lang w:eastAsia="zh-CN"/>
        </w:rPr>
        <w:t>/</w:t>
      </w:r>
      <w:r>
        <w:rPr>
          <w:rFonts w:hint="eastAsia"/>
          <w:lang w:eastAsia="zh-CN"/>
        </w:rPr>
        <w:t>ICT</w:t>
      </w:r>
      <w:r w:rsidRPr="00A525BA">
        <w:rPr>
          <w:rFonts w:hint="eastAsia"/>
          <w:lang w:eastAsia="zh-CN"/>
        </w:rPr>
        <w:t>在备灾、早期预警、救援、减灾、赈灾和灾害响应方面的作用</w:t>
      </w:r>
      <w:r w:rsidRPr="0009156C">
        <w:rPr>
          <w:rFonts w:hint="eastAsia"/>
          <w:lang w:eastAsia="zh-CN"/>
        </w:rPr>
        <w:t>的</w:t>
      </w:r>
      <w:r>
        <w:rPr>
          <w:rFonts w:hint="eastAsia"/>
          <w:lang w:eastAsia="zh-CN"/>
        </w:rPr>
        <w:t>WTDC</w:t>
      </w:r>
      <w:r w:rsidRPr="00A525BA">
        <w:rPr>
          <w:rFonts w:hint="eastAsia"/>
          <w:lang w:eastAsia="zh-CN"/>
        </w:rPr>
        <w:t>第</w:t>
      </w:r>
      <w:r w:rsidRPr="00A525BA">
        <w:rPr>
          <w:lang w:eastAsia="zh-CN"/>
        </w:rPr>
        <w:t>34</w:t>
      </w:r>
      <w:r w:rsidRPr="00A525BA">
        <w:rPr>
          <w:rFonts w:hint="eastAsia"/>
          <w:lang w:eastAsia="zh-CN"/>
        </w:rPr>
        <w:t>号决议</w:t>
      </w:r>
      <w:r w:rsidRPr="00A525BA">
        <w:rPr>
          <w:lang w:eastAsia="zh-CN"/>
        </w:rPr>
        <w:t>（</w:t>
      </w:r>
      <w:r w:rsidRPr="00A525BA">
        <w:rPr>
          <w:lang w:eastAsia="zh-CN"/>
        </w:rPr>
        <w:t>2014</w:t>
      </w:r>
      <w:r w:rsidRPr="00A525BA">
        <w:rPr>
          <w:rFonts w:hint="eastAsia"/>
          <w:lang w:eastAsia="zh-CN"/>
        </w:rPr>
        <w:t>年，</w:t>
      </w:r>
      <w:r w:rsidRPr="00A525BA">
        <w:rPr>
          <w:lang w:eastAsia="zh-CN"/>
        </w:rPr>
        <w:t>迪拜，修订版）</w:t>
      </w:r>
      <w:r w:rsidRPr="00A525BA">
        <w:rPr>
          <w:rFonts w:hint="eastAsia"/>
          <w:lang w:eastAsia="zh-CN"/>
        </w:rPr>
        <w:t>；</w:t>
      </w:r>
    </w:p>
    <w:p w:rsidR="008C1D3E" w:rsidRPr="0009156C" w:rsidRDefault="008C1D3E" w:rsidP="008C1D3E">
      <w:pPr>
        <w:rPr>
          <w:rFonts w:cs="SimSun"/>
          <w:lang w:eastAsia="zh-CN"/>
        </w:rPr>
      </w:pPr>
      <w:r w:rsidRPr="0009156C">
        <w:rPr>
          <w:i/>
          <w:iCs/>
          <w:lang w:val="en-US" w:eastAsia="zh-CN"/>
        </w:rPr>
        <w:t>k)</w:t>
      </w:r>
      <w:r w:rsidRPr="0009156C">
        <w:rPr>
          <w:lang w:eastAsia="zh-CN"/>
        </w:rPr>
        <w:tab/>
      </w:r>
      <w:r w:rsidRPr="0009156C">
        <w:rPr>
          <w:rFonts w:hint="eastAsia"/>
          <w:lang w:eastAsia="zh-CN"/>
        </w:rPr>
        <w:t>有关</w:t>
      </w:r>
      <w:r>
        <w:rPr>
          <w:rFonts w:cs="SimSun" w:hint="eastAsia"/>
          <w:lang w:val="en-US" w:eastAsia="zh-CN"/>
        </w:rPr>
        <w:t>ICT</w:t>
      </w:r>
      <w:r w:rsidRPr="00A525BA">
        <w:rPr>
          <w:rFonts w:cs="SimSun" w:hint="eastAsia"/>
          <w:lang w:val="en-US" w:eastAsia="zh-CN"/>
        </w:rPr>
        <w:t>应用的</w:t>
      </w:r>
      <w:r>
        <w:rPr>
          <w:rFonts w:hint="eastAsia"/>
          <w:lang w:eastAsia="zh-CN"/>
        </w:rPr>
        <w:t>WTDC</w:t>
      </w:r>
      <w:r w:rsidRPr="00A525BA">
        <w:rPr>
          <w:rFonts w:cs="SimSun" w:hint="eastAsia"/>
          <w:lang w:eastAsia="zh-CN"/>
        </w:rPr>
        <w:t>第</w:t>
      </w:r>
      <w:r w:rsidRPr="0009156C">
        <w:rPr>
          <w:lang w:eastAsia="zh-CN"/>
        </w:rPr>
        <w:t>54</w:t>
      </w:r>
      <w:r w:rsidRPr="00A525BA">
        <w:rPr>
          <w:rFonts w:cs="SimSun" w:hint="eastAsia"/>
          <w:lang w:eastAsia="zh-CN"/>
        </w:rPr>
        <w:t>号决议（</w:t>
      </w:r>
      <w:r w:rsidRPr="00A525BA">
        <w:rPr>
          <w:lang w:eastAsia="zh-CN"/>
        </w:rPr>
        <w:t>2014</w:t>
      </w:r>
      <w:r w:rsidRPr="00A525BA">
        <w:rPr>
          <w:rFonts w:hint="eastAsia"/>
          <w:lang w:eastAsia="zh-CN"/>
        </w:rPr>
        <w:t>年，</w:t>
      </w:r>
      <w:r w:rsidRPr="00A525BA">
        <w:rPr>
          <w:lang w:eastAsia="zh-CN"/>
        </w:rPr>
        <w:t>迪拜，</w:t>
      </w:r>
      <w:r w:rsidRPr="00A525BA">
        <w:rPr>
          <w:rFonts w:cs="SimSun" w:hint="eastAsia"/>
          <w:lang w:eastAsia="zh-CN"/>
        </w:rPr>
        <w:t>修订版</w:t>
      </w:r>
      <w:r w:rsidRPr="0009156C">
        <w:rPr>
          <w:rFonts w:cs="SimSun" w:hint="eastAsia"/>
          <w:lang w:eastAsia="zh-CN"/>
        </w:rPr>
        <w:t>）；</w:t>
      </w:r>
    </w:p>
    <w:p w:rsidR="008C1D3E" w:rsidRPr="0009156C" w:rsidRDefault="008C1D3E" w:rsidP="008C1D3E">
      <w:pPr>
        <w:rPr>
          <w:lang w:eastAsia="zh-CN"/>
        </w:rPr>
      </w:pPr>
      <w:r w:rsidRPr="0009156C">
        <w:rPr>
          <w:i/>
          <w:iCs/>
          <w:lang w:val="en-US" w:eastAsia="zh-CN"/>
        </w:rPr>
        <w:t>l</w:t>
      </w:r>
      <w:r w:rsidRPr="0009156C">
        <w:rPr>
          <w:rFonts w:hint="eastAsia"/>
          <w:i/>
          <w:iCs/>
          <w:lang w:val="en-US" w:eastAsia="zh-CN"/>
        </w:rPr>
        <w:t>)</w:t>
      </w:r>
      <w:r w:rsidRPr="0009156C">
        <w:rPr>
          <w:rFonts w:cs="SimSun" w:hint="eastAsia"/>
          <w:lang w:eastAsia="zh-CN"/>
        </w:rPr>
        <w:tab/>
      </w:r>
      <w:r w:rsidRPr="0009156C">
        <w:rPr>
          <w:rFonts w:hint="eastAsia"/>
          <w:lang w:eastAsia="zh-CN"/>
        </w:rPr>
        <w:t>国际电联理事会</w:t>
      </w:r>
      <w:r w:rsidRPr="0009156C">
        <w:rPr>
          <w:rFonts w:hint="eastAsia"/>
          <w:lang w:eastAsia="zh-CN"/>
        </w:rPr>
        <w:t>2009</w:t>
      </w:r>
      <w:r w:rsidRPr="0009156C">
        <w:rPr>
          <w:rFonts w:hint="eastAsia"/>
          <w:lang w:eastAsia="zh-CN"/>
        </w:rPr>
        <w:t>年会议</w:t>
      </w:r>
      <w:r>
        <w:rPr>
          <w:rFonts w:hint="eastAsia"/>
          <w:lang w:eastAsia="zh-CN"/>
        </w:rPr>
        <w:t>通过的</w:t>
      </w:r>
      <w:r w:rsidRPr="0009156C">
        <w:rPr>
          <w:rFonts w:hint="eastAsia"/>
          <w:lang w:eastAsia="zh-CN"/>
        </w:rPr>
        <w:t>有关</w:t>
      </w:r>
      <w:r w:rsidRPr="0009156C">
        <w:rPr>
          <w:rFonts w:hint="eastAsia"/>
          <w:lang w:eastAsia="zh-CN"/>
        </w:rPr>
        <w:t>ICT</w:t>
      </w:r>
      <w:r w:rsidRPr="0009156C">
        <w:rPr>
          <w:rFonts w:hint="eastAsia"/>
          <w:lang w:eastAsia="zh-CN"/>
        </w:rPr>
        <w:t>与气候变化的第</w:t>
      </w:r>
      <w:r w:rsidRPr="0009156C">
        <w:rPr>
          <w:rFonts w:hint="eastAsia"/>
          <w:lang w:eastAsia="zh-CN"/>
        </w:rPr>
        <w:t>1307</w:t>
      </w:r>
      <w:r>
        <w:rPr>
          <w:rFonts w:hint="eastAsia"/>
          <w:lang w:eastAsia="zh-CN"/>
        </w:rPr>
        <w:t>号决议；</w:t>
      </w:r>
    </w:p>
    <w:p w:rsidR="008C1D3E" w:rsidRPr="0009156C" w:rsidRDefault="008C1D3E" w:rsidP="008C1D3E">
      <w:pPr>
        <w:rPr>
          <w:color w:val="000000" w:themeColor="text1"/>
          <w:lang w:eastAsia="zh-CN"/>
        </w:rPr>
      </w:pPr>
      <w:r w:rsidRPr="0009156C">
        <w:rPr>
          <w:i/>
          <w:iCs/>
          <w:color w:val="000000" w:themeColor="text1"/>
          <w:lang w:eastAsia="zh-CN"/>
        </w:rPr>
        <w:t>m)</w:t>
      </w:r>
      <w:r w:rsidRPr="0009156C">
        <w:rPr>
          <w:color w:val="000000" w:themeColor="text1"/>
          <w:lang w:eastAsia="zh-CN"/>
        </w:rPr>
        <w:tab/>
      </w:r>
      <w:r w:rsidRPr="0009156C">
        <w:rPr>
          <w:rFonts w:hint="eastAsia"/>
          <w:lang w:eastAsia="zh-CN"/>
        </w:rPr>
        <w:t>2010</w:t>
      </w:r>
      <w:r w:rsidRPr="0009156C">
        <w:rPr>
          <w:rFonts w:hint="eastAsia"/>
          <w:lang w:eastAsia="zh-CN"/>
        </w:rPr>
        <w:t>年</w:t>
      </w:r>
      <w:r w:rsidRPr="0009156C">
        <w:rPr>
          <w:rFonts w:hint="eastAsia"/>
          <w:lang w:eastAsia="zh-CN"/>
        </w:rPr>
        <w:t>11</w:t>
      </w:r>
      <w:r w:rsidRPr="0009156C">
        <w:rPr>
          <w:rFonts w:hint="eastAsia"/>
          <w:lang w:eastAsia="zh-CN"/>
        </w:rPr>
        <w:t>月在埃及举行的国际电联第</w:t>
      </w:r>
      <w:r w:rsidRPr="0009156C">
        <w:rPr>
          <w:rFonts w:hint="eastAsia"/>
          <w:lang w:eastAsia="zh-CN"/>
        </w:rPr>
        <w:t>5</w:t>
      </w:r>
      <w:r w:rsidRPr="0009156C">
        <w:rPr>
          <w:rFonts w:hint="eastAsia"/>
          <w:lang w:eastAsia="zh-CN"/>
        </w:rPr>
        <w:t>届有关</w:t>
      </w:r>
      <w:r w:rsidRPr="0009156C">
        <w:rPr>
          <w:rFonts w:hint="eastAsia"/>
          <w:lang w:eastAsia="zh-CN"/>
        </w:rPr>
        <w:t>ICT</w:t>
      </w:r>
      <w:r w:rsidRPr="0009156C">
        <w:rPr>
          <w:rFonts w:hint="eastAsia"/>
          <w:lang w:eastAsia="zh-CN"/>
        </w:rPr>
        <w:t>与气候变化的专题研讨会通过的有关</w:t>
      </w:r>
      <w:r w:rsidRPr="0009156C">
        <w:rPr>
          <w:rFonts w:hint="eastAsia"/>
          <w:lang w:eastAsia="zh-CN"/>
        </w:rPr>
        <w:t>ICT</w:t>
      </w:r>
      <w:r w:rsidRPr="0009156C">
        <w:rPr>
          <w:rFonts w:hint="eastAsia"/>
          <w:lang w:eastAsia="zh-CN"/>
        </w:rPr>
        <w:t>与气候变化的专题研讨会成果，特别是开罗路线图以</w:t>
      </w:r>
      <w:r w:rsidRPr="0009156C">
        <w:rPr>
          <w:lang w:eastAsia="zh-CN"/>
        </w:rPr>
        <w:t>及</w:t>
      </w:r>
      <w:r w:rsidRPr="0009156C">
        <w:rPr>
          <w:rFonts w:hint="eastAsia"/>
          <w:lang w:eastAsia="zh-CN"/>
        </w:rPr>
        <w:t>2011</w:t>
      </w:r>
      <w:r w:rsidRPr="0009156C">
        <w:rPr>
          <w:rFonts w:hint="eastAsia"/>
          <w:lang w:eastAsia="zh-CN"/>
        </w:rPr>
        <w:t>年</w:t>
      </w:r>
      <w:r w:rsidRPr="0009156C">
        <w:rPr>
          <w:rFonts w:hint="eastAsia"/>
          <w:lang w:eastAsia="zh-CN"/>
        </w:rPr>
        <w:t>7</w:t>
      </w:r>
      <w:r w:rsidRPr="0009156C">
        <w:rPr>
          <w:rFonts w:hint="eastAsia"/>
          <w:lang w:eastAsia="zh-CN"/>
        </w:rPr>
        <w:t>月在加纳召开的国际电联第</w:t>
      </w:r>
      <w:r w:rsidRPr="0009156C">
        <w:rPr>
          <w:rFonts w:hint="eastAsia"/>
          <w:lang w:eastAsia="zh-CN"/>
        </w:rPr>
        <w:t>6</w:t>
      </w:r>
      <w:r w:rsidRPr="0009156C">
        <w:rPr>
          <w:rFonts w:hint="eastAsia"/>
          <w:lang w:eastAsia="zh-CN"/>
        </w:rPr>
        <w:t>届有关</w:t>
      </w:r>
      <w:r w:rsidRPr="0009156C">
        <w:rPr>
          <w:rFonts w:hint="eastAsia"/>
          <w:lang w:eastAsia="zh-CN"/>
        </w:rPr>
        <w:t>ICT</w:t>
      </w:r>
      <w:r w:rsidRPr="0009156C">
        <w:rPr>
          <w:rFonts w:hint="eastAsia"/>
          <w:lang w:eastAsia="zh-CN"/>
        </w:rPr>
        <w:t>与气候变化的专题研讨会通过的路线图；</w:t>
      </w:r>
    </w:p>
    <w:p w:rsidR="008C1D3E" w:rsidRPr="0009156C" w:rsidRDefault="008C1D3E" w:rsidP="008C1D3E">
      <w:pPr>
        <w:rPr>
          <w:color w:val="000000" w:themeColor="text1"/>
          <w:lang w:eastAsia="zh-CN"/>
        </w:rPr>
      </w:pPr>
      <w:r w:rsidRPr="0009156C">
        <w:rPr>
          <w:i/>
          <w:iCs/>
          <w:color w:val="000000" w:themeColor="text1"/>
          <w:lang w:eastAsia="zh-CN"/>
        </w:rPr>
        <w:t>n)</w:t>
      </w:r>
      <w:r w:rsidRPr="0009156C">
        <w:rPr>
          <w:color w:val="000000" w:themeColor="text1"/>
          <w:lang w:eastAsia="zh-CN"/>
        </w:rPr>
        <w:tab/>
      </w:r>
      <w:r w:rsidRPr="0009156C">
        <w:rPr>
          <w:rFonts w:hint="eastAsia"/>
          <w:szCs w:val="24"/>
          <w:lang w:eastAsia="zh-CN"/>
        </w:rPr>
        <w:t>国际电联电信标准化部门（</w:t>
      </w:r>
      <w:r w:rsidRPr="0009156C">
        <w:rPr>
          <w:szCs w:val="24"/>
          <w:lang w:eastAsia="zh-CN"/>
        </w:rPr>
        <w:t>ITU-T</w:t>
      </w:r>
      <w:r w:rsidRPr="0009156C">
        <w:rPr>
          <w:szCs w:val="24"/>
          <w:lang w:eastAsia="zh-CN"/>
        </w:rPr>
        <w:t>）</w:t>
      </w:r>
      <w:r w:rsidRPr="0009156C">
        <w:rPr>
          <w:rFonts w:hint="eastAsia"/>
          <w:szCs w:val="24"/>
          <w:lang w:eastAsia="zh-CN"/>
        </w:rPr>
        <w:t>第</w:t>
      </w:r>
      <w:r w:rsidRPr="0009156C">
        <w:rPr>
          <w:rFonts w:hint="eastAsia"/>
          <w:szCs w:val="24"/>
          <w:lang w:eastAsia="zh-CN"/>
        </w:rPr>
        <w:t>5</w:t>
      </w:r>
      <w:r w:rsidRPr="0009156C">
        <w:rPr>
          <w:rFonts w:hint="eastAsia"/>
          <w:szCs w:val="24"/>
          <w:lang w:eastAsia="zh-CN"/>
        </w:rPr>
        <w:t>研究组有</w:t>
      </w:r>
      <w:r w:rsidRPr="0009156C">
        <w:rPr>
          <w:szCs w:val="24"/>
          <w:lang w:eastAsia="zh-CN"/>
        </w:rPr>
        <w:t>关</w:t>
      </w:r>
      <w:r w:rsidRPr="0009156C">
        <w:rPr>
          <w:rFonts w:hint="eastAsia"/>
          <w:szCs w:val="24"/>
          <w:lang w:eastAsia="zh-CN"/>
        </w:rPr>
        <w:t>环境与气候变化的成果；</w:t>
      </w:r>
    </w:p>
    <w:p w:rsidR="008C1D3E" w:rsidRPr="0009156C" w:rsidRDefault="008C1D3E" w:rsidP="008C1D3E">
      <w:pPr>
        <w:rPr>
          <w:color w:val="000000" w:themeColor="text1"/>
          <w:lang w:eastAsia="zh-CN"/>
        </w:rPr>
      </w:pPr>
      <w:r w:rsidRPr="0009156C">
        <w:rPr>
          <w:i/>
          <w:iCs/>
          <w:color w:val="000000" w:themeColor="text1"/>
          <w:lang w:eastAsia="zh-CN"/>
        </w:rPr>
        <w:t>o)</w:t>
      </w:r>
      <w:r w:rsidRPr="0009156C">
        <w:rPr>
          <w:color w:val="000000" w:themeColor="text1"/>
          <w:lang w:eastAsia="zh-CN"/>
        </w:rPr>
        <w:tab/>
      </w:r>
      <w:r w:rsidRPr="0009156C">
        <w:rPr>
          <w:rFonts w:hint="eastAsia"/>
          <w:szCs w:val="24"/>
          <w:lang w:eastAsia="zh-CN"/>
        </w:rPr>
        <w:t>2013</w:t>
      </w:r>
      <w:r w:rsidRPr="0009156C">
        <w:rPr>
          <w:rFonts w:hint="eastAsia"/>
          <w:szCs w:val="24"/>
          <w:lang w:eastAsia="zh-CN"/>
        </w:rPr>
        <w:t>年</w:t>
      </w:r>
      <w:r w:rsidRPr="0009156C">
        <w:rPr>
          <w:rFonts w:hint="eastAsia"/>
          <w:szCs w:val="24"/>
          <w:lang w:eastAsia="zh-CN"/>
        </w:rPr>
        <w:t>4</w:t>
      </w:r>
      <w:r w:rsidRPr="0009156C">
        <w:rPr>
          <w:rFonts w:hint="eastAsia"/>
          <w:szCs w:val="24"/>
          <w:lang w:eastAsia="zh-CN"/>
        </w:rPr>
        <w:t>月在埃及卢克索举办的“</w:t>
      </w:r>
      <w:r w:rsidRPr="0009156C">
        <w:rPr>
          <w:rFonts w:hint="eastAsia"/>
          <w:szCs w:val="24"/>
          <w:lang w:eastAsia="zh-CN"/>
        </w:rPr>
        <w:t>ICT</w:t>
      </w:r>
      <w:r w:rsidRPr="0009156C">
        <w:rPr>
          <w:rFonts w:hint="eastAsia"/>
          <w:szCs w:val="24"/>
          <w:lang w:eastAsia="zh-CN"/>
        </w:rPr>
        <w:t>促进实现智</w:t>
      </w:r>
      <w:r>
        <w:rPr>
          <w:rFonts w:hint="eastAsia"/>
          <w:szCs w:val="24"/>
          <w:lang w:eastAsia="zh-CN"/>
        </w:rPr>
        <w:t>能</w:t>
      </w:r>
      <w:r w:rsidRPr="0009156C">
        <w:rPr>
          <w:rFonts w:hint="eastAsia"/>
          <w:szCs w:val="24"/>
          <w:lang w:eastAsia="zh-CN"/>
        </w:rPr>
        <w:t>水管理”讲习班通过了有关“建设高效利用水资源的绿色经济”的卢克索行动呼吁</w:t>
      </w:r>
      <w:r>
        <w:rPr>
          <w:rFonts w:hint="eastAsia"/>
          <w:szCs w:val="24"/>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color w:val="000000" w:themeColor="text1"/>
          <w:lang w:eastAsia="zh-CN"/>
        </w:rPr>
      </w:pPr>
      <w:r>
        <w:rPr>
          <w:i/>
          <w:iCs/>
          <w:color w:val="000000" w:themeColor="text1"/>
          <w:lang w:eastAsia="zh-CN"/>
        </w:rPr>
        <w:br w:type="page"/>
      </w:r>
    </w:p>
    <w:p w:rsidR="008C1D3E" w:rsidRPr="0009156C" w:rsidRDefault="008C1D3E" w:rsidP="008C1D3E">
      <w:pPr>
        <w:rPr>
          <w:color w:val="000000" w:themeColor="text1"/>
          <w:lang w:val="en-US" w:eastAsia="zh-CN"/>
        </w:rPr>
      </w:pPr>
      <w:r w:rsidRPr="0009156C">
        <w:rPr>
          <w:i/>
          <w:iCs/>
          <w:color w:val="000000" w:themeColor="text1"/>
          <w:lang w:eastAsia="zh-CN"/>
        </w:rPr>
        <w:lastRenderedPageBreak/>
        <w:t>p)</w:t>
      </w:r>
      <w:r w:rsidRPr="0009156C">
        <w:rPr>
          <w:i/>
          <w:iCs/>
          <w:color w:val="000000" w:themeColor="text1"/>
          <w:lang w:eastAsia="zh-CN"/>
        </w:rPr>
        <w:tab/>
      </w:r>
      <w:r w:rsidRPr="00A525BA">
        <w:rPr>
          <w:rFonts w:hint="eastAsia"/>
          <w:lang w:eastAsia="zh-CN"/>
        </w:rPr>
        <w:t>有关</w:t>
      </w:r>
      <w:r w:rsidRPr="0009156C">
        <w:rPr>
          <w:rFonts w:hint="eastAsia"/>
          <w:lang w:eastAsia="zh-CN"/>
        </w:rPr>
        <w:t>电信</w:t>
      </w:r>
      <w:r w:rsidRPr="0009156C">
        <w:rPr>
          <w:rFonts w:hint="eastAsia"/>
          <w:lang w:eastAsia="zh-CN"/>
        </w:rPr>
        <w:t>/</w:t>
      </w:r>
      <w:r>
        <w:rPr>
          <w:lang w:eastAsia="zh-CN"/>
        </w:rPr>
        <w:t>ICT</w:t>
      </w:r>
      <w:r w:rsidRPr="0009156C">
        <w:rPr>
          <w:rFonts w:hint="eastAsia"/>
          <w:lang w:eastAsia="zh-CN"/>
        </w:rPr>
        <w:t>在处理和控制电信和信息技术设备电子废弃物中的作用及其处理方法的</w:t>
      </w:r>
      <w:r w:rsidRPr="00912E0F">
        <w:rPr>
          <w:color w:val="000000" w:themeColor="text1"/>
          <w:lang w:eastAsia="zh-CN"/>
        </w:rPr>
        <w:t>WTSA</w:t>
      </w:r>
      <w:r w:rsidRPr="00A525BA">
        <w:rPr>
          <w:rFonts w:hint="eastAsia"/>
          <w:lang w:eastAsia="zh-CN"/>
        </w:rPr>
        <w:t>第</w:t>
      </w:r>
      <w:r w:rsidRPr="0009156C">
        <w:rPr>
          <w:lang w:eastAsia="zh-CN"/>
        </w:rPr>
        <w:t>79</w:t>
      </w:r>
      <w:r w:rsidRPr="00A525BA">
        <w:rPr>
          <w:rFonts w:hint="eastAsia"/>
          <w:lang w:eastAsia="zh-CN"/>
        </w:rPr>
        <w:t>号决议</w:t>
      </w:r>
      <w:r w:rsidRPr="0009156C">
        <w:rPr>
          <w:rFonts w:hint="eastAsia"/>
          <w:lang w:eastAsia="zh-CN"/>
        </w:rPr>
        <w:t>（</w:t>
      </w:r>
      <w:r w:rsidRPr="0009156C">
        <w:rPr>
          <w:lang w:eastAsia="zh-CN"/>
        </w:rPr>
        <w:t>2012</w:t>
      </w:r>
      <w:r w:rsidRPr="0009156C">
        <w:rPr>
          <w:lang w:eastAsia="zh-CN"/>
        </w:rPr>
        <w:t>年，迪拜）</w:t>
      </w:r>
      <w:r w:rsidRPr="0009156C">
        <w:rPr>
          <w:rFonts w:hint="eastAsia"/>
          <w:lang w:eastAsia="zh-CN"/>
        </w:rPr>
        <w:t>；</w:t>
      </w:r>
    </w:p>
    <w:p w:rsidR="008C1D3E" w:rsidRPr="0009156C" w:rsidRDefault="008C1D3E" w:rsidP="008C1D3E">
      <w:pPr>
        <w:rPr>
          <w:color w:val="000000" w:themeColor="text1"/>
          <w:lang w:eastAsia="zh-CN"/>
        </w:rPr>
      </w:pPr>
      <w:r w:rsidRPr="0009156C">
        <w:rPr>
          <w:i/>
          <w:iCs/>
          <w:color w:val="000000" w:themeColor="text1"/>
          <w:lang w:eastAsia="zh-CN"/>
        </w:rPr>
        <w:t>q)</w:t>
      </w:r>
      <w:r w:rsidRPr="0009156C">
        <w:rPr>
          <w:color w:val="000000" w:themeColor="text1"/>
          <w:lang w:eastAsia="zh-CN"/>
        </w:rPr>
        <w:tab/>
      </w:r>
      <w:r w:rsidRPr="0009156C">
        <w:rPr>
          <w:rFonts w:cstheme="minorHAnsi"/>
          <w:lang w:eastAsia="zh-CN"/>
        </w:rPr>
        <w:t>理事会</w:t>
      </w:r>
      <w:r w:rsidRPr="0009156C">
        <w:rPr>
          <w:rFonts w:cstheme="minorHAnsi"/>
          <w:lang w:eastAsia="zh-CN"/>
        </w:rPr>
        <w:t>2012</w:t>
      </w:r>
      <w:r w:rsidRPr="0009156C">
        <w:rPr>
          <w:rFonts w:cstheme="minorHAnsi"/>
          <w:lang w:eastAsia="zh-CN"/>
        </w:rPr>
        <w:t>年会议通过的第</w:t>
      </w:r>
      <w:r w:rsidRPr="0009156C">
        <w:rPr>
          <w:rFonts w:cstheme="minorHAnsi"/>
          <w:lang w:eastAsia="zh-CN"/>
        </w:rPr>
        <w:t>1353</w:t>
      </w:r>
      <w:r w:rsidRPr="0009156C">
        <w:rPr>
          <w:rFonts w:cstheme="minorHAnsi"/>
          <w:lang w:eastAsia="zh-CN"/>
        </w:rPr>
        <w:t>号决议认识到，电信和</w:t>
      </w:r>
      <w:r w:rsidRPr="0009156C">
        <w:rPr>
          <w:rFonts w:cstheme="minorHAnsi"/>
          <w:lang w:eastAsia="zh-CN"/>
        </w:rPr>
        <w:t>ICT</w:t>
      </w:r>
      <w:r w:rsidRPr="0009156C">
        <w:rPr>
          <w:rFonts w:cstheme="minorHAnsi"/>
          <w:lang w:eastAsia="zh-CN"/>
        </w:rPr>
        <w:t>是发达</w:t>
      </w:r>
      <w:r>
        <w:rPr>
          <w:rFonts w:cstheme="minorHAnsi" w:hint="eastAsia"/>
          <w:lang w:eastAsia="zh-CN"/>
        </w:rPr>
        <w:t>国家</w:t>
      </w:r>
      <w:r w:rsidRPr="0009156C">
        <w:rPr>
          <w:rFonts w:cstheme="minorHAnsi"/>
          <w:lang w:eastAsia="zh-CN"/>
        </w:rPr>
        <w:t>和发展中国家</w:t>
      </w:r>
      <w:r w:rsidRPr="0009156C">
        <w:rPr>
          <w:rStyle w:val="FootnoteReference"/>
          <w:rFonts w:cstheme="minorHAnsi"/>
          <w:spacing w:val="2"/>
          <w:lang w:eastAsia="zh-CN"/>
        </w:rPr>
        <w:footnoteReference w:customMarkFollows="1" w:id="112"/>
        <w:t>1</w:t>
      </w:r>
      <w:r w:rsidRPr="0009156C">
        <w:rPr>
          <w:rFonts w:cstheme="minorHAnsi"/>
          <w:lang w:eastAsia="zh-CN"/>
        </w:rPr>
        <w:t>实现可持续性发展不可或缺的元素，</w:t>
      </w:r>
      <w:r w:rsidRPr="0009156C">
        <w:rPr>
          <w:rFonts w:cstheme="minorHAnsi" w:hint="eastAsia"/>
          <w:lang w:eastAsia="zh-CN"/>
        </w:rPr>
        <w:t>因此</w:t>
      </w:r>
      <w:r w:rsidRPr="0009156C">
        <w:rPr>
          <w:rFonts w:cstheme="minorHAnsi"/>
          <w:lang w:eastAsia="zh-CN"/>
        </w:rPr>
        <w:t>责成秘书长与各局主任</w:t>
      </w:r>
      <w:r w:rsidRPr="0009156C">
        <w:rPr>
          <w:rFonts w:cstheme="minorHAnsi" w:hint="eastAsia"/>
          <w:lang w:eastAsia="zh-CN"/>
        </w:rPr>
        <w:t>协</w:t>
      </w:r>
      <w:r w:rsidRPr="0009156C">
        <w:rPr>
          <w:rFonts w:cstheme="minorHAnsi"/>
          <w:lang w:eastAsia="zh-CN"/>
        </w:rPr>
        <w:t>作，确定国际电联将为支持发展中国家通过电信和</w:t>
      </w:r>
      <w:r w:rsidRPr="0009156C">
        <w:rPr>
          <w:rFonts w:cstheme="minorHAnsi"/>
          <w:lang w:eastAsia="zh-CN"/>
        </w:rPr>
        <w:t>ICT</w:t>
      </w:r>
      <w:r w:rsidRPr="0009156C">
        <w:rPr>
          <w:rFonts w:cstheme="minorHAnsi"/>
          <w:lang w:eastAsia="zh-CN"/>
        </w:rPr>
        <w:t>实现可持续性发展而开展的新活动</w:t>
      </w:r>
      <w:r>
        <w:rPr>
          <w:rFonts w:cstheme="minorHAnsi" w:hint="eastAsia"/>
          <w:lang w:eastAsia="zh-CN"/>
        </w:rPr>
        <w:t>，</w:t>
      </w:r>
    </w:p>
    <w:p w:rsidR="008C1D3E" w:rsidRPr="0009156C" w:rsidRDefault="008C1D3E" w:rsidP="008C1D3E">
      <w:pPr>
        <w:pStyle w:val="Call"/>
        <w:rPr>
          <w:lang w:eastAsia="zh-CN"/>
        </w:rPr>
      </w:pPr>
      <w:r w:rsidRPr="0009156C">
        <w:rPr>
          <w:rFonts w:hint="eastAsia"/>
          <w:lang w:eastAsia="zh-CN"/>
        </w:rPr>
        <w:t>进一步认识到</w:t>
      </w:r>
    </w:p>
    <w:p w:rsidR="008C1D3E" w:rsidRPr="0009156C" w:rsidRDefault="008C1D3E" w:rsidP="008C1D3E">
      <w:pPr>
        <w:rPr>
          <w:lang w:eastAsia="zh-CN"/>
        </w:rPr>
      </w:pPr>
      <w:r w:rsidRPr="0009156C">
        <w:rPr>
          <w:rFonts w:hint="eastAsia"/>
          <w:i/>
          <w:iCs/>
          <w:lang w:val="en-US" w:eastAsia="zh-CN"/>
        </w:rPr>
        <w:t>a)</w:t>
      </w:r>
      <w:r w:rsidRPr="0009156C">
        <w:rPr>
          <w:rFonts w:hint="eastAsia"/>
          <w:lang w:eastAsia="zh-CN"/>
        </w:rPr>
        <w:tab/>
      </w:r>
      <w:r w:rsidRPr="0009156C">
        <w:rPr>
          <w:rFonts w:hint="eastAsia"/>
          <w:lang w:eastAsia="zh-CN"/>
        </w:rPr>
        <w:t>信息社会世界峰会《日内瓦行动计划》（</w:t>
      </w:r>
      <w:r w:rsidRPr="0009156C">
        <w:rPr>
          <w:rFonts w:hint="eastAsia"/>
          <w:lang w:eastAsia="zh-CN"/>
        </w:rPr>
        <w:t>2003</w:t>
      </w:r>
      <w:r w:rsidRPr="0009156C">
        <w:rPr>
          <w:rFonts w:hint="eastAsia"/>
          <w:lang w:eastAsia="zh-CN"/>
        </w:rPr>
        <w:t>年，日内瓦）行动方面</w:t>
      </w:r>
      <w:r w:rsidRPr="0009156C">
        <w:rPr>
          <w:rFonts w:hint="eastAsia"/>
          <w:lang w:eastAsia="zh-CN"/>
        </w:rPr>
        <w:t>C7</w:t>
      </w:r>
      <w:r w:rsidRPr="0009156C">
        <w:rPr>
          <w:rFonts w:hint="eastAsia"/>
          <w:lang w:eastAsia="zh-CN"/>
        </w:rPr>
        <w:t>第</w:t>
      </w:r>
      <w:r w:rsidRPr="0009156C">
        <w:rPr>
          <w:rFonts w:hint="eastAsia"/>
          <w:lang w:eastAsia="zh-CN"/>
        </w:rPr>
        <w:t>20</w:t>
      </w:r>
      <w:r w:rsidRPr="0009156C">
        <w:rPr>
          <w:rFonts w:hint="eastAsia"/>
          <w:lang w:eastAsia="zh-CN"/>
        </w:rPr>
        <w:t>段（电子环境）呼吁利用信息通信技术建立监测系统，预报并监测自然和人为灾害的影响，尤其是对发展中国家的影响；</w:t>
      </w:r>
    </w:p>
    <w:p w:rsidR="008C1D3E" w:rsidRPr="0009156C" w:rsidRDefault="008C1D3E" w:rsidP="008C1D3E">
      <w:pPr>
        <w:rPr>
          <w:lang w:eastAsia="zh-CN"/>
        </w:rPr>
      </w:pPr>
      <w:r w:rsidRPr="0009156C">
        <w:rPr>
          <w:rFonts w:hint="eastAsia"/>
          <w:i/>
          <w:iCs/>
          <w:lang w:val="en-US" w:eastAsia="zh-CN"/>
        </w:rPr>
        <w:t>b)</w:t>
      </w:r>
      <w:r w:rsidRPr="0009156C">
        <w:rPr>
          <w:rFonts w:hint="eastAsia"/>
          <w:lang w:eastAsia="zh-CN"/>
        </w:rPr>
        <w:tab/>
      </w:r>
      <w:r w:rsidRPr="009B7038">
        <w:rPr>
          <w:rFonts w:hint="eastAsia"/>
          <w:spacing w:val="-4"/>
          <w:lang w:eastAsia="zh-CN"/>
        </w:rPr>
        <w:t>2009</w:t>
      </w:r>
      <w:r w:rsidRPr="009B7038">
        <w:rPr>
          <w:rFonts w:hint="eastAsia"/>
          <w:spacing w:val="-4"/>
          <w:lang w:eastAsia="zh-CN"/>
        </w:rPr>
        <w:t>年世界电信政策</w:t>
      </w:r>
      <w:r w:rsidRPr="009B7038">
        <w:rPr>
          <w:rFonts w:hint="eastAsia"/>
          <w:spacing w:val="-4"/>
          <w:lang w:eastAsia="zh-CN"/>
        </w:rPr>
        <w:t>/ICT</w:t>
      </w:r>
      <w:r w:rsidRPr="009B7038">
        <w:rPr>
          <w:rFonts w:hint="eastAsia"/>
          <w:spacing w:val="-4"/>
          <w:lang w:eastAsia="zh-CN"/>
        </w:rPr>
        <w:t>论坛有关</w:t>
      </w:r>
      <w:r w:rsidRPr="009B7038">
        <w:rPr>
          <w:rFonts w:hint="eastAsia"/>
          <w:spacing w:val="-4"/>
          <w:lang w:eastAsia="zh-CN"/>
        </w:rPr>
        <w:t>ICT</w:t>
      </w:r>
      <w:r w:rsidRPr="009B7038">
        <w:rPr>
          <w:rFonts w:hint="eastAsia"/>
          <w:spacing w:val="-4"/>
          <w:lang w:eastAsia="zh-CN"/>
        </w:rPr>
        <w:t>与环境的意见</w:t>
      </w:r>
      <w:r w:rsidRPr="009B7038">
        <w:rPr>
          <w:rFonts w:hint="eastAsia"/>
          <w:spacing w:val="-4"/>
          <w:lang w:eastAsia="zh-CN"/>
        </w:rPr>
        <w:t>3</w:t>
      </w:r>
      <w:r w:rsidRPr="009B7038">
        <w:rPr>
          <w:rFonts w:hint="eastAsia"/>
          <w:spacing w:val="-4"/>
          <w:lang w:eastAsia="zh-CN"/>
        </w:rPr>
        <w:t>（</w:t>
      </w:r>
      <w:r w:rsidRPr="009B7038">
        <w:rPr>
          <w:rFonts w:hint="eastAsia"/>
          <w:spacing w:val="-4"/>
          <w:lang w:eastAsia="zh-CN"/>
        </w:rPr>
        <w:t>2009</w:t>
      </w:r>
      <w:r w:rsidRPr="009B7038">
        <w:rPr>
          <w:rFonts w:hint="eastAsia"/>
          <w:spacing w:val="-4"/>
          <w:lang w:eastAsia="zh-CN"/>
        </w:rPr>
        <w:t>年</w:t>
      </w:r>
      <w:r w:rsidRPr="009B7038">
        <w:rPr>
          <w:spacing w:val="-4"/>
          <w:lang w:eastAsia="zh-CN"/>
        </w:rPr>
        <w:t>，里斯本）</w:t>
      </w:r>
      <w:r w:rsidRPr="009B7038">
        <w:rPr>
          <w:rFonts w:hint="eastAsia"/>
          <w:spacing w:val="-4"/>
          <w:lang w:eastAsia="zh-CN"/>
        </w:rPr>
        <w:t>确认，电信</w:t>
      </w:r>
      <w:r w:rsidRPr="0009156C">
        <w:rPr>
          <w:rFonts w:hint="eastAsia"/>
          <w:lang w:eastAsia="zh-CN"/>
        </w:rPr>
        <w:t>/ICT</w:t>
      </w:r>
      <w:r w:rsidRPr="0009156C">
        <w:rPr>
          <w:rFonts w:hint="eastAsia"/>
          <w:lang w:eastAsia="zh-CN"/>
        </w:rPr>
        <w:t>可对缓解和适应气候变化的影响做出重大贡献，并呼吁为有效应对气候变化而筹划未来的创新和工作；</w:t>
      </w:r>
    </w:p>
    <w:p w:rsidR="008C1D3E" w:rsidRDefault="008C1D3E" w:rsidP="008C1D3E">
      <w:pPr>
        <w:rPr>
          <w:lang w:eastAsia="zh-CN"/>
        </w:rPr>
      </w:pPr>
      <w:r w:rsidRPr="0009156C">
        <w:rPr>
          <w:rFonts w:hint="eastAsia"/>
          <w:i/>
          <w:iCs/>
          <w:lang w:eastAsia="zh-CN"/>
        </w:rPr>
        <w:t>c)</w:t>
      </w:r>
      <w:r w:rsidRPr="0009156C">
        <w:rPr>
          <w:rFonts w:hint="eastAsia"/>
          <w:lang w:eastAsia="zh-CN"/>
        </w:rPr>
        <w:tab/>
      </w:r>
      <w:r>
        <w:rPr>
          <w:rFonts w:hint="eastAsia"/>
          <w:lang w:eastAsia="zh-CN"/>
        </w:rPr>
        <w:t>联合国</w:t>
      </w:r>
      <w:r w:rsidRPr="0009156C">
        <w:rPr>
          <w:lang w:eastAsia="zh-CN"/>
        </w:rPr>
        <w:t>年</w:t>
      </w:r>
      <w:r>
        <w:rPr>
          <w:rFonts w:hint="eastAsia"/>
          <w:lang w:eastAsia="zh-CN"/>
        </w:rPr>
        <w:t>度</w:t>
      </w:r>
      <w:r w:rsidRPr="0009156C">
        <w:rPr>
          <w:rFonts w:hint="eastAsia"/>
          <w:lang w:eastAsia="zh-CN"/>
        </w:rPr>
        <w:t>气候变化大会的成果；</w:t>
      </w:r>
    </w:p>
    <w:p w:rsidR="000D509D" w:rsidRPr="0009156C" w:rsidRDefault="000D509D" w:rsidP="008C1D3E">
      <w:pPr>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09156C" w:rsidRDefault="008C1D3E" w:rsidP="008C1D3E">
      <w:pPr>
        <w:rPr>
          <w:lang w:eastAsia="zh-CN"/>
        </w:rPr>
      </w:pPr>
      <w:r w:rsidRPr="0009156C">
        <w:rPr>
          <w:rFonts w:hint="eastAsia"/>
          <w:i/>
          <w:iCs/>
          <w:lang w:eastAsia="zh-CN"/>
        </w:rPr>
        <w:lastRenderedPageBreak/>
        <w:t>d)</w:t>
      </w:r>
      <w:r w:rsidRPr="0009156C">
        <w:rPr>
          <w:rFonts w:hint="eastAsia"/>
          <w:lang w:eastAsia="zh-CN"/>
        </w:rPr>
        <w:tab/>
      </w:r>
      <w:r w:rsidRPr="0009156C">
        <w:rPr>
          <w:lang w:eastAsia="zh-CN"/>
        </w:rPr>
        <w:t>《关于对电气和</w:t>
      </w:r>
      <w:r>
        <w:rPr>
          <w:lang w:eastAsia="zh-CN"/>
        </w:rPr>
        <w:t>电子废弃物</w:t>
      </w:r>
      <w:r w:rsidRPr="0009156C">
        <w:rPr>
          <w:lang w:eastAsia="zh-CN"/>
        </w:rPr>
        <w:t>实行环境无害管理的内罗毕宣言》，以及《巴塞尔公约》缔约方会议第九</w:t>
      </w:r>
      <w:r w:rsidRPr="0009156C">
        <w:rPr>
          <w:rFonts w:hint="eastAsia"/>
          <w:lang w:eastAsia="zh-CN"/>
        </w:rPr>
        <w:t>届大</w:t>
      </w:r>
      <w:r w:rsidRPr="0009156C">
        <w:rPr>
          <w:lang w:eastAsia="zh-CN"/>
        </w:rPr>
        <w:t>会通过的对</w:t>
      </w:r>
      <w:r>
        <w:rPr>
          <w:lang w:eastAsia="zh-CN"/>
        </w:rPr>
        <w:t>电子废弃物</w:t>
      </w:r>
      <w:r w:rsidRPr="0009156C">
        <w:rPr>
          <w:lang w:eastAsia="zh-CN"/>
        </w:rPr>
        <w:t>实行环境无害管理的工作计划，重点关注发展中国家和经济转型国家的需求</w:t>
      </w:r>
      <w:r>
        <w:rPr>
          <w:rFonts w:hint="eastAsia"/>
          <w:lang w:eastAsia="zh-CN"/>
        </w:rPr>
        <w:t>；</w:t>
      </w:r>
    </w:p>
    <w:p w:rsidR="008C1D3E" w:rsidRPr="0009156C" w:rsidRDefault="008C1D3E" w:rsidP="008C1D3E">
      <w:pPr>
        <w:rPr>
          <w:lang w:eastAsia="zh-CN"/>
        </w:rPr>
      </w:pPr>
      <w:r w:rsidRPr="0009156C">
        <w:rPr>
          <w:bCs/>
          <w:i/>
          <w:iCs/>
          <w:color w:val="000000" w:themeColor="text1"/>
          <w:lang w:eastAsia="ko-KR"/>
        </w:rPr>
        <w:t>e)</w:t>
      </w:r>
      <w:r w:rsidRPr="0009156C">
        <w:rPr>
          <w:bCs/>
          <w:color w:val="000000" w:themeColor="text1"/>
          <w:lang w:eastAsia="ko-KR"/>
        </w:rPr>
        <w:tab/>
      </w:r>
      <w:r w:rsidRPr="0009156C">
        <w:rPr>
          <w:rFonts w:hint="eastAsia"/>
          <w:lang w:eastAsia="zh-CN"/>
        </w:rPr>
        <w:t>联合国</w:t>
      </w:r>
      <w:r w:rsidRPr="0009156C">
        <w:rPr>
          <w:lang w:eastAsia="zh-CN"/>
        </w:rPr>
        <w:t>可持续发展大会（</w:t>
      </w:r>
      <w:r w:rsidRPr="0009156C">
        <w:rPr>
          <w:rFonts w:hint="eastAsia"/>
          <w:lang w:eastAsia="zh-CN"/>
        </w:rPr>
        <w:t>Rio+20</w:t>
      </w:r>
      <w:r w:rsidRPr="0009156C">
        <w:rPr>
          <w:rFonts w:hint="eastAsia"/>
          <w:lang w:eastAsia="zh-CN"/>
        </w:rPr>
        <w:t>大会</w:t>
      </w:r>
      <w:r w:rsidRPr="0009156C">
        <w:rPr>
          <w:lang w:eastAsia="zh-CN"/>
        </w:rPr>
        <w:t>）</w:t>
      </w:r>
      <w:r w:rsidRPr="0009156C">
        <w:rPr>
          <w:rFonts w:hint="eastAsia"/>
          <w:lang w:eastAsia="zh-CN"/>
        </w:rPr>
        <w:t>通过的题为“我们期望的未来”的成果文件体现出推进可持续发展和实现环境可持续性的再次承诺；</w:t>
      </w:r>
    </w:p>
    <w:p w:rsidR="008C1D3E" w:rsidRPr="0009156C" w:rsidRDefault="008C1D3E" w:rsidP="008C1D3E">
      <w:pPr>
        <w:rPr>
          <w:bCs/>
          <w:color w:val="000000" w:themeColor="text1"/>
          <w:lang w:eastAsia="ko-KR"/>
        </w:rPr>
      </w:pPr>
      <w:r w:rsidRPr="0009156C">
        <w:rPr>
          <w:bCs/>
          <w:i/>
          <w:iCs/>
          <w:color w:val="000000" w:themeColor="text1"/>
          <w:lang w:eastAsia="ko-KR"/>
        </w:rPr>
        <w:t>f)</w:t>
      </w:r>
      <w:r w:rsidRPr="0009156C">
        <w:rPr>
          <w:bCs/>
          <w:color w:val="000000" w:themeColor="text1"/>
          <w:lang w:eastAsia="ko-KR"/>
        </w:rPr>
        <w:tab/>
      </w:r>
      <w:r w:rsidRPr="0009156C">
        <w:rPr>
          <w:rFonts w:hint="eastAsia"/>
          <w:lang w:eastAsia="zh-CN"/>
        </w:rPr>
        <w:t>在联合国气候变化框架公约（</w:t>
      </w:r>
      <w:r w:rsidRPr="0009156C">
        <w:rPr>
          <w:rFonts w:hint="eastAsia"/>
          <w:lang w:eastAsia="zh-CN"/>
        </w:rPr>
        <w:t>UNFCC</w:t>
      </w:r>
      <w:r w:rsidRPr="0009156C">
        <w:rPr>
          <w:rFonts w:hint="eastAsia"/>
          <w:lang w:eastAsia="zh-CN"/>
        </w:rPr>
        <w:t>）下通过的成果文件体现出通过加强技术工作在</w:t>
      </w:r>
      <w:r w:rsidRPr="0009156C">
        <w:rPr>
          <w:rFonts w:hint="eastAsia"/>
          <w:lang w:eastAsia="zh-CN"/>
        </w:rPr>
        <w:t>2020</w:t>
      </w:r>
      <w:r w:rsidRPr="0009156C">
        <w:rPr>
          <w:rFonts w:hint="eastAsia"/>
          <w:lang w:eastAsia="zh-CN"/>
        </w:rPr>
        <w:t>年之前缩小</w:t>
      </w:r>
      <w:r w:rsidRPr="0009156C">
        <w:rPr>
          <w:lang w:eastAsia="zh-CN"/>
        </w:rPr>
        <w:t>差距</w:t>
      </w:r>
      <w:r w:rsidRPr="0009156C">
        <w:rPr>
          <w:rFonts w:hint="eastAsia"/>
          <w:lang w:eastAsia="zh-CN"/>
        </w:rPr>
        <w:t>的必要性，</w:t>
      </w:r>
    </w:p>
    <w:p w:rsidR="008C1D3E" w:rsidRPr="0009156C" w:rsidRDefault="008C1D3E" w:rsidP="008C1D3E">
      <w:pPr>
        <w:pStyle w:val="Call"/>
        <w:rPr>
          <w:lang w:eastAsia="zh-CN"/>
        </w:rPr>
      </w:pPr>
      <w:r w:rsidRPr="0009156C">
        <w:rPr>
          <w:rFonts w:hint="eastAsia"/>
          <w:lang w:eastAsia="zh-CN"/>
        </w:rPr>
        <w:t>考虑到</w:t>
      </w:r>
    </w:p>
    <w:p w:rsidR="008C1D3E" w:rsidRPr="0009156C" w:rsidRDefault="008C1D3E" w:rsidP="008C1D3E">
      <w:pPr>
        <w:rPr>
          <w:lang w:eastAsia="zh-CN"/>
        </w:rPr>
      </w:pPr>
      <w:r w:rsidRPr="0009156C">
        <w:rPr>
          <w:rFonts w:hint="eastAsia"/>
          <w:i/>
          <w:iCs/>
          <w:lang w:eastAsia="zh-CN"/>
        </w:rPr>
        <w:t>a)</w:t>
      </w:r>
      <w:r w:rsidRPr="0009156C">
        <w:rPr>
          <w:rFonts w:hint="eastAsia"/>
          <w:lang w:eastAsia="zh-CN"/>
        </w:rPr>
        <w:tab/>
      </w:r>
      <w:r>
        <w:rPr>
          <w:rFonts w:hint="eastAsia"/>
          <w:lang w:eastAsia="zh-CN"/>
        </w:rPr>
        <w:t>根据</w:t>
      </w:r>
      <w:r w:rsidRPr="0009156C">
        <w:rPr>
          <w:rFonts w:hint="eastAsia"/>
          <w:lang w:eastAsia="zh-CN"/>
        </w:rPr>
        <w:t>联合国</w:t>
      </w:r>
      <w:r w:rsidRPr="0009156C">
        <w:rPr>
          <w:lang w:eastAsia="zh-CN"/>
        </w:rPr>
        <w:t>政府间气候变化专门委员会</w:t>
      </w:r>
      <w:r w:rsidRPr="0009156C">
        <w:rPr>
          <w:rFonts w:hint="eastAsia"/>
          <w:lang w:eastAsia="zh-CN"/>
        </w:rPr>
        <w:t>（</w:t>
      </w:r>
      <w:r w:rsidRPr="0009156C">
        <w:rPr>
          <w:rFonts w:hint="eastAsia"/>
          <w:lang w:eastAsia="zh-CN"/>
        </w:rPr>
        <w:t>IPCC</w:t>
      </w:r>
      <w:r w:rsidRPr="0009156C">
        <w:rPr>
          <w:lang w:eastAsia="zh-CN"/>
        </w:rPr>
        <w:t>）</w:t>
      </w:r>
      <w:r w:rsidRPr="0009156C">
        <w:rPr>
          <w:rFonts w:hint="eastAsia"/>
          <w:lang w:eastAsia="zh-CN"/>
        </w:rPr>
        <w:t>第三</w:t>
      </w:r>
      <w:r w:rsidRPr="0009156C">
        <w:rPr>
          <w:lang w:eastAsia="zh-CN"/>
        </w:rPr>
        <w:t>工作组在</w:t>
      </w:r>
      <w:r w:rsidRPr="0009156C">
        <w:rPr>
          <w:rFonts w:hint="eastAsia"/>
          <w:lang w:eastAsia="zh-CN"/>
        </w:rPr>
        <w:t>2014</w:t>
      </w:r>
      <w:r w:rsidRPr="0009156C">
        <w:rPr>
          <w:rFonts w:hint="eastAsia"/>
          <w:lang w:eastAsia="zh-CN"/>
        </w:rPr>
        <w:t>年</w:t>
      </w:r>
      <w:r w:rsidRPr="0009156C">
        <w:rPr>
          <w:lang w:eastAsia="zh-CN"/>
        </w:rPr>
        <w:t>提交的第</w:t>
      </w:r>
      <w:r w:rsidRPr="0009156C">
        <w:rPr>
          <w:rFonts w:hint="eastAsia"/>
          <w:lang w:eastAsia="zh-CN"/>
        </w:rPr>
        <w:t>5</w:t>
      </w:r>
      <w:r w:rsidRPr="0009156C">
        <w:rPr>
          <w:rFonts w:hint="eastAsia"/>
          <w:lang w:eastAsia="zh-CN"/>
        </w:rPr>
        <w:t>份</w:t>
      </w:r>
      <w:r>
        <w:rPr>
          <w:lang w:eastAsia="zh-CN"/>
        </w:rPr>
        <w:t>报告</w:t>
      </w:r>
      <w:r>
        <w:rPr>
          <w:rFonts w:hint="eastAsia"/>
          <w:lang w:eastAsia="zh-CN"/>
        </w:rPr>
        <w:t>的</w:t>
      </w:r>
      <w:r w:rsidRPr="0009156C">
        <w:rPr>
          <w:lang w:eastAsia="zh-CN"/>
        </w:rPr>
        <w:t>计算得出</w:t>
      </w:r>
      <w:r w:rsidRPr="0009156C">
        <w:rPr>
          <w:rFonts w:hint="eastAsia"/>
          <w:lang w:eastAsia="zh-CN"/>
        </w:rPr>
        <w:t>，尽管推出了减排政策，</w:t>
      </w:r>
      <w:r w:rsidRPr="0009156C">
        <w:rPr>
          <w:rFonts w:hint="eastAsia"/>
          <w:lang w:eastAsia="zh-CN"/>
        </w:rPr>
        <w:t>2000</w:t>
      </w:r>
      <w:r w:rsidRPr="0009156C">
        <w:rPr>
          <w:rFonts w:hint="eastAsia"/>
          <w:lang w:eastAsia="zh-CN"/>
        </w:rPr>
        <w:t>年至</w:t>
      </w:r>
      <w:r w:rsidRPr="0009156C">
        <w:rPr>
          <w:rFonts w:hint="eastAsia"/>
          <w:lang w:eastAsia="zh-CN"/>
        </w:rPr>
        <w:t>2010</w:t>
      </w:r>
      <w:r w:rsidRPr="0009156C">
        <w:rPr>
          <w:rFonts w:hint="eastAsia"/>
          <w:lang w:eastAsia="zh-CN"/>
        </w:rPr>
        <w:t>年间的全球温室气体（</w:t>
      </w:r>
      <w:r w:rsidRPr="0009156C">
        <w:rPr>
          <w:rFonts w:hint="eastAsia"/>
          <w:lang w:eastAsia="zh-CN"/>
        </w:rPr>
        <w:t>GHG</w:t>
      </w:r>
      <w:r w:rsidRPr="0009156C">
        <w:rPr>
          <w:lang w:eastAsia="zh-CN"/>
        </w:rPr>
        <w:t>）</w:t>
      </w:r>
      <w:r w:rsidRPr="0009156C">
        <w:rPr>
          <w:rFonts w:hint="eastAsia"/>
          <w:lang w:eastAsia="zh-CN"/>
        </w:rPr>
        <w:t>排放量仍然以每年</w:t>
      </w:r>
      <w:r>
        <w:rPr>
          <w:rFonts w:hint="eastAsia"/>
          <w:lang w:eastAsia="zh-CN"/>
        </w:rPr>
        <w:t>百分之</w:t>
      </w:r>
      <w:r w:rsidRPr="0009156C">
        <w:rPr>
          <w:rFonts w:hint="eastAsia"/>
          <w:lang w:eastAsia="zh-CN"/>
        </w:rPr>
        <w:t>2.2</w:t>
      </w:r>
      <w:r w:rsidRPr="0009156C">
        <w:rPr>
          <w:rFonts w:hint="eastAsia"/>
          <w:lang w:eastAsia="zh-CN"/>
        </w:rPr>
        <w:t>的速度持续增加；</w:t>
      </w:r>
    </w:p>
    <w:p w:rsidR="008C1D3E" w:rsidRPr="0009156C" w:rsidRDefault="008C1D3E" w:rsidP="008C1D3E">
      <w:pPr>
        <w:rPr>
          <w:lang w:eastAsia="zh-CN"/>
        </w:rPr>
      </w:pPr>
      <w:r w:rsidRPr="0009156C">
        <w:rPr>
          <w:rFonts w:hint="eastAsia"/>
          <w:i/>
          <w:iCs/>
          <w:lang w:eastAsia="zh-CN"/>
        </w:rPr>
        <w:t>b)</w:t>
      </w:r>
      <w:r w:rsidRPr="0009156C">
        <w:rPr>
          <w:rFonts w:hint="eastAsia"/>
          <w:lang w:eastAsia="zh-CN"/>
        </w:rPr>
        <w:tab/>
      </w:r>
      <w:r w:rsidRPr="0009156C">
        <w:rPr>
          <w:rFonts w:hint="eastAsia"/>
          <w:lang w:eastAsia="zh-CN"/>
        </w:rPr>
        <w:t>气候变化被视为对所有国家的一个潜在威胁，已导致全球变暖、天气模式变化、海平面上升、沙漠化、冰层融化及其它长期效应，需要全球性的应对行动</w:t>
      </w:r>
      <w:r>
        <w:rPr>
          <w:rFonts w:hint="eastAsia"/>
          <w:lang w:eastAsia="zh-CN"/>
        </w:rPr>
        <w:t>，</w:t>
      </w:r>
      <w:r w:rsidRPr="0009156C">
        <w:rPr>
          <w:rFonts w:hint="eastAsia"/>
          <w:lang w:eastAsia="zh-CN"/>
        </w:rPr>
        <w:t>而电信</w:t>
      </w:r>
      <w:r w:rsidRPr="0009156C">
        <w:rPr>
          <w:rFonts w:hint="eastAsia"/>
          <w:lang w:eastAsia="zh-CN"/>
        </w:rPr>
        <w:t>/</w:t>
      </w:r>
      <w:r w:rsidRPr="0009156C">
        <w:rPr>
          <w:lang w:eastAsia="zh-CN"/>
        </w:rPr>
        <w:t>ICT</w:t>
      </w:r>
      <w:r w:rsidRPr="0009156C">
        <w:rPr>
          <w:rFonts w:hint="eastAsia"/>
          <w:lang w:eastAsia="zh-CN"/>
        </w:rPr>
        <w:t>则可以为此应对行动做出贡献；</w:t>
      </w:r>
    </w:p>
    <w:p w:rsidR="008C1D3E" w:rsidRPr="0009156C" w:rsidRDefault="008C1D3E" w:rsidP="008C1D3E">
      <w:pPr>
        <w:rPr>
          <w:lang w:eastAsia="zh-CN"/>
        </w:rPr>
      </w:pPr>
      <w:r w:rsidRPr="0009156C">
        <w:rPr>
          <w:rFonts w:hint="eastAsia"/>
          <w:i/>
          <w:iCs/>
          <w:lang w:eastAsia="zh-CN"/>
        </w:rPr>
        <w:t>c)</w:t>
      </w:r>
      <w:r w:rsidRPr="0009156C">
        <w:rPr>
          <w:rFonts w:hint="eastAsia"/>
          <w:lang w:eastAsia="zh-CN"/>
        </w:rPr>
        <w:tab/>
      </w:r>
      <w:r w:rsidRPr="0009156C">
        <w:rPr>
          <w:rFonts w:hint="eastAsia"/>
          <w:lang w:eastAsia="zh-CN"/>
        </w:rPr>
        <w:t>气候变化</w:t>
      </w:r>
      <w:r w:rsidRPr="0009156C">
        <w:rPr>
          <w:lang w:eastAsia="zh-CN"/>
        </w:rPr>
        <w:t>对于</w:t>
      </w:r>
      <w:r w:rsidRPr="0009156C">
        <w:rPr>
          <w:rFonts w:hint="eastAsia"/>
          <w:lang w:eastAsia="zh-CN"/>
        </w:rPr>
        <w:t>对</w:t>
      </w:r>
      <w:r w:rsidRPr="0009156C">
        <w:rPr>
          <w:lang w:eastAsia="zh-CN"/>
        </w:rPr>
        <w:t>此及其后果</w:t>
      </w:r>
      <w:r>
        <w:rPr>
          <w:rFonts w:hint="eastAsia"/>
          <w:lang w:eastAsia="zh-CN"/>
        </w:rPr>
        <w:t>没有</w:t>
      </w:r>
      <w:r w:rsidRPr="0009156C">
        <w:rPr>
          <w:lang w:eastAsia="zh-CN"/>
        </w:rPr>
        <w:t>准备的</w:t>
      </w:r>
      <w:r w:rsidRPr="0009156C">
        <w:rPr>
          <w:rFonts w:hint="eastAsia"/>
          <w:lang w:eastAsia="zh-CN"/>
        </w:rPr>
        <w:t>发展中国家和</w:t>
      </w:r>
      <w:r w:rsidRPr="0009156C">
        <w:rPr>
          <w:lang w:eastAsia="zh-CN"/>
        </w:rPr>
        <w:t>最不发达国家将产生严重影响</w:t>
      </w:r>
      <w:r w:rsidRPr="0009156C">
        <w:rPr>
          <w:rFonts w:hint="eastAsia"/>
          <w:lang w:eastAsia="zh-CN"/>
        </w:rPr>
        <w:t>这</w:t>
      </w:r>
      <w:r w:rsidRPr="0009156C">
        <w:rPr>
          <w:lang w:eastAsia="zh-CN"/>
        </w:rPr>
        <w:t>些国家可能</w:t>
      </w:r>
      <w:r w:rsidRPr="0009156C">
        <w:rPr>
          <w:rFonts w:hint="eastAsia"/>
          <w:lang w:eastAsia="zh-CN"/>
        </w:rPr>
        <w:t>面临难以估量的危险和巨大的损失，包括海平面上升对这</w:t>
      </w:r>
      <w:r w:rsidRPr="0009156C">
        <w:rPr>
          <w:lang w:eastAsia="zh-CN"/>
        </w:rPr>
        <w:t>些国家</w:t>
      </w:r>
      <w:r w:rsidRPr="0009156C">
        <w:rPr>
          <w:rFonts w:hint="eastAsia"/>
          <w:lang w:eastAsia="zh-CN"/>
        </w:rPr>
        <w:t>许多沿海地区造成的后果；</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color w:val="000000" w:themeColor="text1"/>
          <w:lang w:eastAsia="zh-CN"/>
        </w:rPr>
      </w:pPr>
      <w:r>
        <w:rPr>
          <w:i/>
          <w:iCs/>
          <w:color w:val="000000" w:themeColor="text1"/>
          <w:lang w:eastAsia="zh-CN"/>
        </w:rPr>
        <w:br w:type="page"/>
      </w:r>
    </w:p>
    <w:p w:rsidR="008C1D3E" w:rsidRPr="0009156C" w:rsidRDefault="008C1D3E" w:rsidP="008C1D3E">
      <w:pPr>
        <w:rPr>
          <w:color w:val="000000" w:themeColor="text1"/>
          <w:lang w:eastAsia="zh-CN"/>
        </w:rPr>
      </w:pPr>
      <w:r w:rsidRPr="0009156C">
        <w:rPr>
          <w:i/>
          <w:iCs/>
          <w:color w:val="000000" w:themeColor="text1"/>
          <w:lang w:eastAsia="zh-CN"/>
        </w:rPr>
        <w:lastRenderedPageBreak/>
        <w:t>d)</w:t>
      </w:r>
      <w:r w:rsidRPr="0009156C">
        <w:rPr>
          <w:color w:val="000000" w:themeColor="text1"/>
          <w:lang w:eastAsia="zh-CN"/>
        </w:rPr>
        <w:tab/>
      </w:r>
      <w:r w:rsidRPr="0009156C">
        <w:rPr>
          <w:rFonts w:hint="eastAsia"/>
          <w:lang w:eastAsia="zh-CN"/>
        </w:rPr>
        <w:t>《迪</w:t>
      </w:r>
      <w:r w:rsidRPr="0009156C">
        <w:rPr>
          <w:lang w:eastAsia="zh-CN"/>
        </w:rPr>
        <w:t>拜</w:t>
      </w:r>
      <w:r w:rsidRPr="0009156C">
        <w:rPr>
          <w:rFonts w:hint="eastAsia"/>
          <w:lang w:eastAsia="zh-CN"/>
        </w:rPr>
        <w:t>行动计划》的部门</w:t>
      </w:r>
      <w:r w:rsidRPr="0009156C">
        <w:rPr>
          <w:lang w:eastAsia="zh-CN"/>
        </w:rPr>
        <w:t>目标</w:t>
      </w:r>
      <w:r w:rsidRPr="0009156C">
        <w:rPr>
          <w:rFonts w:hint="eastAsia"/>
          <w:lang w:eastAsia="zh-CN"/>
        </w:rPr>
        <w:t>5</w:t>
      </w:r>
      <w:r w:rsidRPr="0009156C">
        <w:rPr>
          <w:rFonts w:hint="eastAsia"/>
          <w:lang w:eastAsia="zh-CN"/>
        </w:rPr>
        <w:t>“</w:t>
      </w:r>
      <w:r w:rsidRPr="0009156C">
        <w:rPr>
          <w:rFonts w:cstheme="minorHAnsi"/>
          <w:szCs w:val="24"/>
          <w:lang w:eastAsia="zh-CN"/>
        </w:rPr>
        <w:t>通过电信</w:t>
      </w:r>
      <w:r w:rsidRPr="0009156C">
        <w:rPr>
          <w:rFonts w:cstheme="minorHAnsi"/>
          <w:szCs w:val="24"/>
          <w:lang w:eastAsia="zh-CN"/>
        </w:rPr>
        <w:t>/</w:t>
      </w:r>
      <w:r>
        <w:rPr>
          <w:rFonts w:cstheme="minorHAnsi"/>
          <w:szCs w:val="24"/>
          <w:lang w:eastAsia="zh-CN"/>
        </w:rPr>
        <w:t>ICT</w:t>
      </w:r>
      <w:r w:rsidRPr="0009156C">
        <w:rPr>
          <w:rFonts w:cstheme="minorHAnsi"/>
          <w:szCs w:val="24"/>
          <w:lang w:eastAsia="zh-CN"/>
        </w:rPr>
        <w:t>加强环境保护、减缓和适应气候变化及灾害管理工作</w:t>
      </w:r>
      <w:r w:rsidRPr="0009156C">
        <w:rPr>
          <w:rFonts w:cstheme="minorHAnsi" w:hint="eastAsia"/>
          <w:szCs w:val="24"/>
          <w:lang w:eastAsia="zh-CN"/>
        </w:rPr>
        <w:t>”</w:t>
      </w:r>
      <w:r>
        <w:rPr>
          <w:rFonts w:cstheme="minorHAnsi" w:hint="eastAsia"/>
          <w:szCs w:val="24"/>
          <w:lang w:eastAsia="zh-CN"/>
        </w:rPr>
        <w:t>及其</w:t>
      </w:r>
      <w:r>
        <w:rPr>
          <w:rFonts w:cstheme="minorHAnsi"/>
          <w:szCs w:val="24"/>
          <w:lang w:eastAsia="zh-CN"/>
        </w:rPr>
        <w:t>相关输出成果</w:t>
      </w:r>
      <w:r w:rsidRPr="0009156C">
        <w:rPr>
          <w:rFonts w:cstheme="minorHAnsi" w:hint="eastAsia"/>
          <w:szCs w:val="24"/>
          <w:lang w:eastAsia="zh-CN"/>
        </w:rPr>
        <w:t>，</w:t>
      </w:r>
    </w:p>
    <w:p w:rsidR="008C1D3E" w:rsidRPr="0009156C" w:rsidRDefault="008C1D3E" w:rsidP="008C1D3E">
      <w:pPr>
        <w:pStyle w:val="Call"/>
        <w:rPr>
          <w:lang w:eastAsia="zh-CN"/>
        </w:rPr>
      </w:pPr>
      <w:r w:rsidRPr="0009156C">
        <w:rPr>
          <w:rFonts w:hint="eastAsia"/>
          <w:lang w:eastAsia="zh-CN"/>
        </w:rPr>
        <w:t>进一步考虑到</w:t>
      </w:r>
    </w:p>
    <w:p w:rsidR="008C1D3E" w:rsidRPr="0009156C" w:rsidRDefault="008C1D3E" w:rsidP="008C1D3E">
      <w:pPr>
        <w:rPr>
          <w:lang w:eastAsia="zh-CN"/>
        </w:rPr>
      </w:pPr>
      <w:r w:rsidRPr="0009156C">
        <w:rPr>
          <w:rFonts w:hint="eastAsia"/>
          <w:i/>
          <w:iCs/>
          <w:lang w:eastAsia="zh-CN"/>
        </w:rPr>
        <w:t>a)</w:t>
      </w:r>
      <w:r w:rsidRPr="0009156C">
        <w:rPr>
          <w:rFonts w:hint="eastAsia"/>
          <w:lang w:eastAsia="zh-CN"/>
        </w:rPr>
        <w:tab/>
      </w:r>
      <w:r w:rsidRPr="0009156C">
        <w:rPr>
          <w:rFonts w:hint="eastAsia"/>
          <w:lang w:eastAsia="zh-CN"/>
        </w:rPr>
        <w:t>通过</w:t>
      </w:r>
      <w:r w:rsidRPr="0009156C">
        <w:rPr>
          <w:lang w:eastAsia="zh-CN"/>
        </w:rPr>
        <w:t>开展</w:t>
      </w:r>
      <w:r>
        <w:rPr>
          <w:rFonts w:hint="eastAsia"/>
          <w:lang w:eastAsia="zh-CN"/>
        </w:rPr>
        <w:t>与</w:t>
      </w:r>
      <w:r w:rsidRPr="0009156C">
        <w:rPr>
          <w:lang w:eastAsia="zh-CN"/>
        </w:rPr>
        <w:t>气候变化</w:t>
      </w:r>
      <w:r w:rsidRPr="0009156C">
        <w:rPr>
          <w:rFonts w:hint="eastAsia"/>
          <w:lang w:eastAsia="zh-CN"/>
        </w:rPr>
        <w:t>、</w:t>
      </w:r>
      <w:r w:rsidRPr="0009156C">
        <w:rPr>
          <w:lang w:eastAsia="zh-CN"/>
        </w:rPr>
        <w:t>灾害预测和赈灾</w:t>
      </w:r>
      <w:r>
        <w:rPr>
          <w:rFonts w:hint="eastAsia"/>
          <w:lang w:eastAsia="zh-CN"/>
        </w:rPr>
        <w:t>相关</w:t>
      </w:r>
      <w:r w:rsidRPr="0009156C">
        <w:rPr>
          <w:lang w:eastAsia="zh-CN"/>
        </w:rPr>
        <w:t>的各类威胁的</w:t>
      </w:r>
      <w:r w:rsidRPr="0009156C">
        <w:rPr>
          <w:rFonts w:hint="eastAsia"/>
          <w:lang w:eastAsia="zh-CN"/>
        </w:rPr>
        <w:t>监测、观测、探测、响应和缓解活动，电信</w:t>
      </w:r>
      <w:r w:rsidRPr="0009156C">
        <w:rPr>
          <w:rFonts w:hint="eastAsia"/>
          <w:lang w:eastAsia="zh-CN"/>
        </w:rPr>
        <w:t>/ICT</w:t>
      </w:r>
      <w:r w:rsidRPr="0009156C">
        <w:rPr>
          <w:rFonts w:hint="eastAsia"/>
          <w:lang w:eastAsia="zh-CN"/>
        </w:rPr>
        <w:t>在环保和推动环境风险较低的创新和可持续发展活动方面</w:t>
      </w:r>
      <w:r w:rsidRPr="0009156C">
        <w:rPr>
          <w:lang w:eastAsia="zh-CN"/>
        </w:rPr>
        <w:t>发挥着重要</w:t>
      </w:r>
      <w:r w:rsidRPr="0009156C">
        <w:rPr>
          <w:rFonts w:hint="eastAsia"/>
          <w:lang w:eastAsia="zh-CN"/>
        </w:rPr>
        <w:t>和</w:t>
      </w:r>
      <w:r w:rsidRPr="0009156C">
        <w:rPr>
          <w:lang w:eastAsia="zh-CN"/>
        </w:rPr>
        <w:t>显著</w:t>
      </w:r>
      <w:r w:rsidRPr="0009156C">
        <w:rPr>
          <w:rFonts w:hint="eastAsia"/>
          <w:lang w:eastAsia="zh-CN"/>
        </w:rPr>
        <w:t>作用；</w:t>
      </w:r>
    </w:p>
    <w:p w:rsidR="008C1D3E" w:rsidRPr="00A525BA" w:rsidRDefault="008C1D3E" w:rsidP="008C1D3E">
      <w:pPr>
        <w:rPr>
          <w:color w:val="000000" w:themeColor="text1"/>
          <w:lang w:val="en-US" w:eastAsia="zh-CN"/>
        </w:rPr>
      </w:pPr>
      <w:r w:rsidRPr="0009156C">
        <w:rPr>
          <w:i/>
          <w:iCs/>
          <w:color w:val="000000" w:themeColor="text1"/>
          <w:lang w:eastAsia="zh-CN"/>
        </w:rPr>
        <w:t>b)</w:t>
      </w:r>
      <w:r w:rsidRPr="0009156C">
        <w:rPr>
          <w:color w:val="000000" w:themeColor="text1"/>
          <w:lang w:eastAsia="zh-CN"/>
        </w:rPr>
        <w:tab/>
      </w:r>
      <w:r w:rsidRPr="0009156C">
        <w:rPr>
          <w:rFonts w:hint="eastAsia"/>
          <w:color w:val="000000" w:themeColor="text1"/>
          <w:lang w:eastAsia="zh-CN"/>
        </w:rPr>
        <w:t>国</w:t>
      </w:r>
      <w:r w:rsidRPr="0009156C">
        <w:rPr>
          <w:color w:val="000000" w:themeColor="text1"/>
          <w:lang w:eastAsia="zh-CN"/>
        </w:rPr>
        <w:t>际电联在</w:t>
      </w:r>
      <w:r w:rsidRPr="0009156C">
        <w:rPr>
          <w:rFonts w:hint="eastAsia"/>
          <w:color w:val="000000" w:themeColor="text1"/>
          <w:lang w:eastAsia="zh-CN"/>
        </w:rPr>
        <w:t>帮助</w:t>
      </w:r>
      <w:r w:rsidRPr="0009156C">
        <w:rPr>
          <w:rFonts w:hint="eastAsia"/>
          <w:lang w:eastAsia="zh-CN"/>
        </w:rPr>
        <w:t>成员国利用</w:t>
      </w:r>
      <w:r w:rsidRPr="0009156C">
        <w:rPr>
          <w:rFonts w:hint="eastAsia"/>
          <w:lang w:eastAsia="zh-CN"/>
        </w:rPr>
        <w:t>ICT</w:t>
      </w:r>
      <w:r w:rsidRPr="0009156C">
        <w:rPr>
          <w:rFonts w:hint="eastAsia"/>
          <w:lang w:eastAsia="zh-CN"/>
        </w:rPr>
        <w:t>开展气候变化</w:t>
      </w:r>
      <w:r>
        <w:rPr>
          <w:rFonts w:hint="eastAsia"/>
          <w:lang w:eastAsia="zh-CN"/>
        </w:rPr>
        <w:t>相关</w:t>
      </w:r>
      <w:r>
        <w:rPr>
          <w:lang w:eastAsia="zh-CN"/>
        </w:rPr>
        <w:t>威胁</w:t>
      </w:r>
      <w:r w:rsidRPr="0009156C">
        <w:rPr>
          <w:rFonts w:hint="eastAsia"/>
          <w:lang w:eastAsia="zh-CN"/>
        </w:rPr>
        <w:t>、</w:t>
      </w:r>
      <w:r w:rsidRPr="0009156C">
        <w:rPr>
          <w:lang w:eastAsia="zh-CN"/>
        </w:rPr>
        <w:t>灾害预测和赈灾的监测、探测、响应和缓解活动中发挥作用</w:t>
      </w:r>
      <w:r>
        <w:rPr>
          <w:rFonts w:hint="eastAsia"/>
          <w:lang w:eastAsia="zh-CN"/>
        </w:rPr>
        <w:t>，</w:t>
      </w:r>
      <w:r w:rsidRPr="0009156C">
        <w:rPr>
          <w:lang w:eastAsia="zh-CN"/>
        </w:rPr>
        <w:t>并</w:t>
      </w:r>
      <w:r>
        <w:rPr>
          <w:rFonts w:hint="eastAsia"/>
          <w:lang w:eastAsia="zh-CN"/>
        </w:rPr>
        <w:t>考虑</w:t>
      </w:r>
      <w:r>
        <w:rPr>
          <w:lang w:eastAsia="zh-CN"/>
        </w:rPr>
        <w:t>通过</w:t>
      </w:r>
      <w:r w:rsidRPr="0009156C">
        <w:rPr>
          <w:lang w:eastAsia="zh-CN"/>
        </w:rPr>
        <w:t>电信</w:t>
      </w:r>
      <w:r w:rsidRPr="0009156C">
        <w:rPr>
          <w:rFonts w:hint="eastAsia"/>
          <w:lang w:val="en-US" w:eastAsia="zh-CN"/>
        </w:rPr>
        <w:t>/</w:t>
      </w:r>
      <w:r w:rsidRPr="0009156C">
        <w:rPr>
          <w:lang w:val="en-US" w:eastAsia="zh-CN"/>
        </w:rPr>
        <w:t>ICT</w:t>
      </w:r>
      <w:r>
        <w:rPr>
          <w:rFonts w:hint="eastAsia"/>
          <w:lang w:val="en-US" w:eastAsia="zh-CN"/>
        </w:rPr>
        <w:t>提出</w:t>
      </w:r>
      <w:r>
        <w:rPr>
          <w:lang w:val="en-US" w:eastAsia="zh-CN"/>
        </w:rPr>
        <w:t>有效的</w:t>
      </w:r>
      <w:r w:rsidRPr="0009156C">
        <w:rPr>
          <w:lang w:val="en-US" w:eastAsia="zh-CN"/>
        </w:rPr>
        <w:t>水资源管理的解决方案。国</w:t>
      </w:r>
      <w:r w:rsidRPr="0009156C">
        <w:rPr>
          <w:rFonts w:hint="eastAsia"/>
          <w:lang w:val="en-US" w:eastAsia="zh-CN"/>
        </w:rPr>
        <w:t>际</w:t>
      </w:r>
      <w:r w:rsidRPr="0009156C">
        <w:rPr>
          <w:lang w:val="en-US" w:eastAsia="zh-CN"/>
        </w:rPr>
        <w:t>电联战略规划明确将利用</w:t>
      </w:r>
      <w:r w:rsidRPr="0009156C">
        <w:rPr>
          <w:lang w:val="en-US" w:eastAsia="zh-CN"/>
        </w:rPr>
        <w:t>ICT</w:t>
      </w:r>
      <w:r w:rsidRPr="0009156C">
        <w:rPr>
          <w:rFonts w:hint="eastAsia"/>
          <w:lang w:val="en-US" w:eastAsia="zh-CN"/>
        </w:rPr>
        <w:t>应对</w:t>
      </w:r>
      <w:r w:rsidRPr="0009156C">
        <w:rPr>
          <w:lang w:val="en-US" w:eastAsia="zh-CN"/>
        </w:rPr>
        <w:t>气候变化作为首要工作；</w:t>
      </w:r>
    </w:p>
    <w:p w:rsidR="008C1D3E" w:rsidRPr="0009156C" w:rsidRDefault="008C1D3E" w:rsidP="008C1D3E">
      <w:pPr>
        <w:rPr>
          <w:color w:val="000000" w:themeColor="text1"/>
          <w:lang w:eastAsia="zh-CN"/>
        </w:rPr>
      </w:pPr>
      <w:r w:rsidRPr="0009156C">
        <w:rPr>
          <w:i/>
          <w:iCs/>
          <w:color w:val="000000" w:themeColor="text1"/>
          <w:lang w:eastAsia="zh-CN"/>
        </w:rPr>
        <w:t>c)</w:t>
      </w:r>
      <w:r w:rsidRPr="0009156C">
        <w:rPr>
          <w:color w:val="000000" w:themeColor="text1"/>
          <w:lang w:eastAsia="zh-CN"/>
        </w:rPr>
        <w:tab/>
      </w:r>
      <w:r w:rsidRPr="0009156C">
        <w:rPr>
          <w:rFonts w:hint="eastAsia"/>
          <w:lang w:eastAsia="zh-CN"/>
        </w:rPr>
        <w:t>电信</w:t>
      </w:r>
      <w:r w:rsidRPr="0009156C">
        <w:rPr>
          <w:rFonts w:hint="eastAsia"/>
          <w:lang w:eastAsia="zh-CN"/>
        </w:rPr>
        <w:t>/ICT</w:t>
      </w:r>
      <w:r w:rsidRPr="0009156C">
        <w:rPr>
          <w:rFonts w:hint="eastAsia"/>
          <w:lang w:eastAsia="zh-CN"/>
        </w:rPr>
        <w:t>亦</w:t>
      </w:r>
      <w:r w:rsidRPr="0009156C">
        <w:rPr>
          <w:lang w:eastAsia="zh-CN"/>
        </w:rPr>
        <w:t>可通过</w:t>
      </w:r>
      <w:r w:rsidRPr="0009156C">
        <w:rPr>
          <w:rFonts w:hint="eastAsia"/>
          <w:lang w:eastAsia="zh-CN"/>
        </w:rPr>
        <w:t>温室气体排放及其</w:t>
      </w:r>
      <w:r>
        <w:rPr>
          <w:rFonts w:hint="eastAsia"/>
          <w:lang w:eastAsia="zh-CN"/>
        </w:rPr>
        <w:t>他</w:t>
      </w:r>
      <w:r w:rsidRPr="0009156C">
        <w:rPr>
          <w:rFonts w:hint="eastAsia"/>
          <w:lang w:eastAsia="zh-CN"/>
        </w:rPr>
        <w:t>排放加</w:t>
      </w:r>
      <w:r w:rsidRPr="0009156C">
        <w:rPr>
          <w:lang w:eastAsia="zh-CN"/>
        </w:rPr>
        <w:t>重</w:t>
      </w:r>
      <w:r w:rsidRPr="0009156C">
        <w:rPr>
          <w:rFonts w:hint="eastAsia"/>
          <w:lang w:eastAsia="zh-CN"/>
        </w:rPr>
        <w:t>气候变化，因此</w:t>
      </w:r>
      <w:r w:rsidRPr="0009156C">
        <w:rPr>
          <w:lang w:eastAsia="zh-CN"/>
        </w:rPr>
        <w:t>，</w:t>
      </w:r>
      <w:r w:rsidRPr="0009156C">
        <w:rPr>
          <w:rFonts w:hint="eastAsia"/>
          <w:lang w:eastAsia="zh-CN"/>
        </w:rPr>
        <w:t>必须将减排和降低</w:t>
      </w:r>
      <w:r w:rsidRPr="0009156C">
        <w:rPr>
          <w:lang w:eastAsia="zh-CN"/>
        </w:rPr>
        <w:t>能耗</w:t>
      </w:r>
      <w:r w:rsidRPr="0009156C">
        <w:rPr>
          <w:rFonts w:hint="eastAsia"/>
          <w:lang w:eastAsia="zh-CN"/>
        </w:rPr>
        <w:t>作</w:t>
      </w:r>
      <w:r w:rsidRPr="0009156C">
        <w:rPr>
          <w:lang w:eastAsia="zh-CN"/>
        </w:rPr>
        <w:t>为重点工作</w:t>
      </w:r>
      <w:r w:rsidRPr="0009156C">
        <w:rPr>
          <w:rFonts w:hint="eastAsia"/>
          <w:lang w:eastAsia="zh-CN"/>
        </w:rPr>
        <w:t>；</w:t>
      </w:r>
    </w:p>
    <w:p w:rsidR="008C1D3E" w:rsidRPr="0009156C" w:rsidRDefault="008C1D3E" w:rsidP="008C1D3E">
      <w:pPr>
        <w:rPr>
          <w:color w:val="000000" w:themeColor="text1"/>
          <w:lang w:eastAsia="zh-CN"/>
        </w:rPr>
      </w:pPr>
      <w:r w:rsidRPr="0009156C">
        <w:rPr>
          <w:i/>
          <w:iCs/>
          <w:color w:val="000000" w:themeColor="text1"/>
          <w:lang w:eastAsia="zh-CN"/>
        </w:rPr>
        <w:t>d)</w:t>
      </w:r>
      <w:r w:rsidRPr="0009156C">
        <w:rPr>
          <w:color w:val="000000" w:themeColor="text1"/>
          <w:lang w:eastAsia="zh-CN"/>
        </w:rPr>
        <w:tab/>
      </w:r>
      <w:r>
        <w:rPr>
          <w:rFonts w:hint="eastAsia"/>
          <w:lang w:eastAsia="zh-CN"/>
        </w:rPr>
        <w:t>在相关</w:t>
      </w:r>
      <w:r>
        <w:rPr>
          <w:lang w:eastAsia="zh-CN"/>
        </w:rPr>
        <w:t>行业以替换服务或提高效率的方式利用电信</w:t>
      </w:r>
      <w:r>
        <w:rPr>
          <w:rFonts w:hint="eastAsia"/>
          <w:lang w:eastAsia="zh-CN"/>
        </w:rPr>
        <w:t>/ICT</w:t>
      </w:r>
      <w:r>
        <w:rPr>
          <w:rFonts w:hint="eastAsia"/>
          <w:lang w:eastAsia="zh-CN"/>
        </w:rPr>
        <w:t>，</w:t>
      </w:r>
      <w:r>
        <w:rPr>
          <w:lang w:eastAsia="zh-CN"/>
        </w:rPr>
        <w:t>以便电信</w:t>
      </w:r>
      <w:r>
        <w:rPr>
          <w:rFonts w:hint="eastAsia"/>
          <w:lang w:eastAsia="zh-CN"/>
        </w:rPr>
        <w:t>/ICT</w:t>
      </w:r>
      <w:r>
        <w:rPr>
          <w:rFonts w:hint="eastAsia"/>
          <w:lang w:eastAsia="zh-CN"/>
        </w:rPr>
        <w:t>的</w:t>
      </w:r>
      <w:r>
        <w:rPr>
          <w:lang w:eastAsia="zh-CN"/>
        </w:rPr>
        <w:t>使用能够提供更多机遇，减少非</w:t>
      </w:r>
      <w:r>
        <w:rPr>
          <w:rFonts w:hint="eastAsia"/>
          <w:lang w:eastAsia="zh-CN"/>
        </w:rPr>
        <w:t>ICT</w:t>
      </w:r>
      <w:r>
        <w:rPr>
          <w:rFonts w:hint="eastAsia"/>
          <w:lang w:eastAsia="zh-CN"/>
        </w:rPr>
        <w:t>部门</w:t>
      </w:r>
      <w:r>
        <w:rPr>
          <w:lang w:eastAsia="zh-CN"/>
        </w:rPr>
        <w:t>产生的温室气体排放；</w:t>
      </w:r>
    </w:p>
    <w:p w:rsidR="008C1D3E" w:rsidRPr="0009156C" w:rsidRDefault="008C1D3E" w:rsidP="008C1D3E">
      <w:pPr>
        <w:rPr>
          <w:color w:val="000000" w:themeColor="text1"/>
          <w:lang w:eastAsia="zh-CN"/>
        </w:rPr>
      </w:pPr>
      <w:r w:rsidRPr="0009156C">
        <w:rPr>
          <w:i/>
          <w:iCs/>
          <w:color w:val="000000" w:themeColor="text1"/>
          <w:lang w:eastAsia="zh-CN"/>
        </w:rPr>
        <w:t>e)</w:t>
      </w:r>
      <w:r w:rsidRPr="0009156C">
        <w:rPr>
          <w:color w:val="000000" w:themeColor="text1"/>
          <w:lang w:eastAsia="zh-CN"/>
        </w:rPr>
        <w:tab/>
      </w:r>
      <w:r>
        <w:rPr>
          <w:rFonts w:hint="eastAsia"/>
          <w:lang w:eastAsia="zh-CN"/>
        </w:rPr>
        <w:t>几</w:t>
      </w:r>
      <w:r w:rsidRPr="0009156C">
        <w:rPr>
          <w:rFonts w:hint="eastAsia"/>
          <w:lang w:eastAsia="zh-CN"/>
        </w:rPr>
        <w:t>个国家已承诺到</w:t>
      </w:r>
      <w:r w:rsidRPr="0009156C">
        <w:rPr>
          <w:rFonts w:hint="eastAsia"/>
          <w:lang w:eastAsia="zh-CN"/>
        </w:rPr>
        <w:t>2020</w:t>
      </w:r>
      <w:r w:rsidRPr="0009156C">
        <w:rPr>
          <w:rFonts w:hint="eastAsia"/>
          <w:lang w:eastAsia="zh-CN"/>
        </w:rPr>
        <w:t>年，将</w:t>
      </w:r>
      <w:r w:rsidRPr="0009156C">
        <w:rPr>
          <w:rFonts w:hint="eastAsia"/>
          <w:lang w:eastAsia="zh-CN"/>
        </w:rPr>
        <w:t>ICT</w:t>
      </w:r>
      <w:r w:rsidRPr="0009156C">
        <w:rPr>
          <w:rFonts w:hint="eastAsia"/>
          <w:lang w:eastAsia="zh-CN"/>
        </w:rPr>
        <w:t>行业和采用</w:t>
      </w:r>
      <w:r w:rsidRPr="0009156C">
        <w:rPr>
          <w:rFonts w:hint="eastAsia"/>
          <w:lang w:eastAsia="zh-CN"/>
        </w:rPr>
        <w:t>ICT</w:t>
      </w:r>
      <w:r w:rsidRPr="0009156C">
        <w:rPr>
          <w:rFonts w:hint="eastAsia"/>
          <w:lang w:eastAsia="zh-CN"/>
        </w:rPr>
        <w:t>的其他行业的温室气体排放在</w:t>
      </w:r>
      <w:r w:rsidRPr="0009156C">
        <w:rPr>
          <w:rFonts w:hint="eastAsia"/>
          <w:lang w:eastAsia="zh-CN"/>
        </w:rPr>
        <w:t>1990</w:t>
      </w:r>
      <w:r w:rsidRPr="0009156C">
        <w:rPr>
          <w:rFonts w:hint="eastAsia"/>
          <w:lang w:eastAsia="zh-CN"/>
        </w:rPr>
        <w:t>年水平的基础上降低</w:t>
      </w:r>
      <w:r w:rsidRPr="0009156C">
        <w:rPr>
          <w:rFonts w:hint="eastAsia"/>
          <w:lang w:eastAsia="zh-CN"/>
        </w:rPr>
        <w:t>20%</w:t>
      </w:r>
      <w:r>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09156C" w:rsidRDefault="008C1D3E" w:rsidP="008C1D3E">
      <w:pPr>
        <w:rPr>
          <w:lang w:eastAsia="zh-CN"/>
        </w:rPr>
      </w:pPr>
      <w:r w:rsidRPr="0009156C">
        <w:rPr>
          <w:i/>
          <w:iCs/>
          <w:lang w:eastAsia="zh-CN"/>
        </w:rPr>
        <w:lastRenderedPageBreak/>
        <w:t>f</w:t>
      </w:r>
      <w:r w:rsidRPr="0009156C">
        <w:rPr>
          <w:rFonts w:hint="eastAsia"/>
          <w:i/>
          <w:iCs/>
          <w:lang w:eastAsia="zh-CN"/>
        </w:rPr>
        <w:t>)</w:t>
      </w:r>
      <w:r w:rsidRPr="0009156C">
        <w:rPr>
          <w:rFonts w:hint="eastAsia"/>
          <w:lang w:eastAsia="zh-CN"/>
        </w:rPr>
        <w:tab/>
      </w:r>
      <w:r w:rsidRPr="0009156C">
        <w:rPr>
          <w:rFonts w:hint="eastAsia"/>
          <w:lang w:eastAsia="zh-CN"/>
        </w:rPr>
        <w:t>星载遥感应用和其他无线电通信系统是气候监测、环境观测、灾害预测、发现非法森林砍伐以及发现并缓解气候变化负面影响等方面的重要工具；</w:t>
      </w:r>
    </w:p>
    <w:p w:rsidR="008C1D3E" w:rsidRPr="0009156C" w:rsidRDefault="008C1D3E" w:rsidP="008C1D3E">
      <w:pPr>
        <w:rPr>
          <w:lang w:eastAsia="zh-CN"/>
        </w:rPr>
      </w:pPr>
      <w:r w:rsidRPr="0009156C">
        <w:rPr>
          <w:i/>
          <w:iCs/>
          <w:lang w:eastAsia="zh-CN"/>
        </w:rPr>
        <w:t>g</w:t>
      </w:r>
      <w:r w:rsidRPr="0009156C">
        <w:rPr>
          <w:rFonts w:hint="eastAsia"/>
          <w:i/>
          <w:iCs/>
          <w:lang w:eastAsia="zh-CN"/>
        </w:rPr>
        <w:t>)</w:t>
      </w:r>
      <w:r w:rsidRPr="0009156C">
        <w:rPr>
          <w:rFonts w:hint="eastAsia"/>
          <w:lang w:eastAsia="zh-CN"/>
        </w:rPr>
        <w:tab/>
      </w:r>
      <w:r w:rsidRPr="0009156C">
        <w:rPr>
          <w:rFonts w:hint="eastAsia"/>
          <w:lang w:eastAsia="zh-CN"/>
        </w:rPr>
        <w:t>国际电联在推广利用</w:t>
      </w:r>
      <w:r w:rsidRPr="0009156C">
        <w:rPr>
          <w:rFonts w:hint="eastAsia"/>
          <w:lang w:eastAsia="zh-CN"/>
        </w:rPr>
        <w:t>ICT</w:t>
      </w:r>
      <w:r w:rsidRPr="0009156C">
        <w:rPr>
          <w:rFonts w:hint="eastAsia"/>
          <w:lang w:eastAsia="zh-CN"/>
        </w:rPr>
        <w:t>缓解气候变化</w:t>
      </w:r>
      <w:r>
        <w:rPr>
          <w:rFonts w:hint="eastAsia"/>
          <w:lang w:eastAsia="zh-CN"/>
        </w:rPr>
        <w:t>根源</w:t>
      </w:r>
      <w:r w:rsidRPr="0009156C">
        <w:rPr>
          <w:rFonts w:hint="eastAsia"/>
          <w:lang w:eastAsia="zh-CN"/>
        </w:rPr>
        <w:t>方面的作用以及国际电联</w:t>
      </w:r>
      <w:r w:rsidRPr="0009156C">
        <w:rPr>
          <w:lang w:eastAsia="zh-CN"/>
        </w:rPr>
        <w:t>2016-2019</w:t>
      </w:r>
      <w:r w:rsidRPr="0009156C">
        <w:rPr>
          <w:rFonts w:hint="eastAsia"/>
          <w:lang w:eastAsia="zh-CN"/>
        </w:rPr>
        <w:t>年战略规划确定利用</w:t>
      </w:r>
      <w:r w:rsidRPr="0009156C">
        <w:rPr>
          <w:rFonts w:hint="eastAsia"/>
          <w:lang w:eastAsia="zh-CN"/>
        </w:rPr>
        <w:t>ICT</w:t>
      </w:r>
      <w:r w:rsidRPr="0009156C">
        <w:rPr>
          <w:rFonts w:hint="eastAsia"/>
          <w:lang w:eastAsia="zh-CN"/>
        </w:rPr>
        <w:t>应对气候变化为工作重点；</w:t>
      </w:r>
    </w:p>
    <w:p w:rsidR="008C1D3E" w:rsidRPr="0009156C" w:rsidRDefault="008C1D3E" w:rsidP="008C1D3E">
      <w:pPr>
        <w:autoSpaceDE/>
        <w:autoSpaceDN/>
        <w:adjustRightInd/>
        <w:rPr>
          <w:color w:val="000000" w:themeColor="text1"/>
          <w:szCs w:val="18"/>
          <w:lang w:eastAsia="zh-CN"/>
        </w:rPr>
      </w:pPr>
      <w:r>
        <w:rPr>
          <w:i/>
          <w:color w:val="000000" w:themeColor="text1"/>
          <w:szCs w:val="18"/>
          <w:lang w:eastAsia="zh-CN"/>
        </w:rPr>
        <w:t>h</w:t>
      </w:r>
      <w:r w:rsidRPr="0009156C">
        <w:rPr>
          <w:i/>
          <w:color w:val="000000" w:themeColor="text1"/>
          <w:szCs w:val="18"/>
          <w:lang w:eastAsia="zh-CN"/>
        </w:rPr>
        <w:t>)</w:t>
      </w:r>
      <w:r w:rsidRPr="0009156C">
        <w:rPr>
          <w:color w:val="000000" w:themeColor="text1"/>
          <w:szCs w:val="18"/>
          <w:lang w:eastAsia="zh-CN"/>
        </w:rPr>
        <w:tab/>
      </w:r>
      <w:r w:rsidRPr="0009156C">
        <w:rPr>
          <w:rFonts w:cs="Arial"/>
          <w:color w:val="222222"/>
          <w:szCs w:val="24"/>
          <w:lang w:eastAsia="zh-CN"/>
        </w:rPr>
        <w:t>国际电联</w:t>
      </w:r>
      <w:r w:rsidRPr="0009156C">
        <w:rPr>
          <w:rFonts w:cs="Arial" w:hint="eastAsia"/>
          <w:color w:val="222222"/>
          <w:szCs w:val="24"/>
          <w:lang w:eastAsia="zh-CN"/>
        </w:rPr>
        <w:t>可</w:t>
      </w:r>
      <w:r w:rsidRPr="0009156C">
        <w:rPr>
          <w:rFonts w:cs="Arial"/>
          <w:color w:val="222222"/>
          <w:szCs w:val="24"/>
          <w:lang w:eastAsia="zh-CN"/>
        </w:rPr>
        <w:t>在制定有效处</w:t>
      </w:r>
      <w:r>
        <w:rPr>
          <w:rFonts w:cs="Arial" w:hint="eastAsia"/>
          <w:color w:val="222222"/>
          <w:szCs w:val="24"/>
          <w:lang w:eastAsia="zh-CN"/>
        </w:rPr>
        <w:t>理</w:t>
      </w:r>
      <w:r w:rsidRPr="0009156C">
        <w:rPr>
          <w:rFonts w:cs="Arial"/>
          <w:color w:val="222222"/>
          <w:szCs w:val="24"/>
          <w:lang w:eastAsia="zh-CN"/>
        </w:rPr>
        <w:t>电信</w:t>
      </w:r>
      <w:r w:rsidRPr="0009156C">
        <w:rPr>
          <w:rFonts w:cs="Arial"/>
          <w:color w:val="222222"/>
          <w:szCs w:val="24"/>
          <w:lang w:eastAsia="zh-CN"/>
        </w:rPr>
        <w:t>/</w:t>
      </w:r>
      <w:r w:rsidRPr="0009156C">
        <w:rPr>
          <w:rFonts w:cs="Arial" w:hint="eastAsia"/>
          <w:color w:val="222222"/>
          <w:szCs w:val="24"/>
          <w:lang w:eastAsia="zh-CN"/>
        </w:rPr>
        <w:t>ICT</w:t>
      </w:r>
      <w:r w:rsidRPr="0009156C">
        <w:rPr>
          <w:rFonts w:cs="Arial" w:hint="eastAsia"/>
          <w:color w:val="222222"/>
          <w:szCs w:val="24"/>
          <w:lang w:eastAsia="zh-CN"/>
        </w:rPr>
        <w:t>产生的</w:t>
      </w:r>
      <w:r w:rsidRPr="0009156C">
        <w:rPr>
          <w:rFonts w:cs="Arial"/>
          <w:color w:val="222222"/>
          <w:szCs w:val="24"/>
          <w:lang w:eastAsia="zh-CN"/>
        </w:rPr>
        <w:t>电子</w:t>
      </w:r>
      <w:r w:rsidRPr="0009156C">
        <w:rPr>
          <w:rFonts w:cs="Arial" w:hint="eastAsia"/>
          <w:color w:val="222222"/>
          <w:szCs w:val="24"/>
          <w:lang w:eastAsia="zh-CN"/>
        </w:rPr>
        <w:t>废弃物相关</w:t>
      </w:r>
      <w:r w:rsidRPr="0009156C">
        <w:rPr>
          <w:rFonts w:cs="Arial"/>
          <w:color w:val="222222"/>
          <w:szCs w:val="24"/>
          <w:lang w:eastAsia="zh-CN"/>
        </w:rPr>
        <w:t>适用</w:t>
      </w:r>
      <w:r w:rsidRPr="0009156C">
        <w:rPr>
          <w:rFonts w:cs="Arial" w:hint="eastAsia"/>
          <w:color w:val="222222"/>
          <w:szCs w:val="24"/>
          <w:lang w:eastAsia="zh-CN"/>
        </w:rPr>
        <w:t>导则方面发挥</w:t>
      </w:r>
      <w:r w:rsidRPr="0009156C">
        <w:rPr>
          <w:rFonts w:cs="Arial"/>
          <w:color w:val="222222"/>
          <w:szCs w:val="24"/>
          <w:lang w:eastAsia="zh-CN"/>
        </w:rPr>
        <w:t>作用</w:t>
      </w:r>
      <w:r>
        <w:rPr>
          <w:rFonts w:cs="Arial" w:hint="eastAsia"/>
          <w:color w:val="222222"/>
          <w:szCs w:val="24"/>
          <w:lang w:eastAsia="zh-CN"/>
        </w:rPr>
        <w:t>；</w:t>
      </w:r>
    </w:p>
    <w:p w:rsidR="008C1D3E" w:rsidRPr="0009156C" w:rsidRDefault="008C1D3E" w:rsidP="008C1D3E">
      <w:pPr>
        <w:rPr>
          <w:color w:val="000000" w:themeColor="text1"/>
          <w:lang w:eastAsia="zh-CN"/>
        </w:rPr>
      </w:pPr>
      <w:r>
        <w:rPr>
          <w:i/>
          <w:iCs/>
          <w:color w:val="000000" w:themeColor="text1"/>
          <w:lang w:eastAsia="zh-CN"/>
        </w:rPr>
        <w:t>i</w:t>
      </w:r>
      <w:r w:rsidRPr="0009156C">
        <w:rPr>
          <w:i/>
          <w:iCs/>
          <w:color w:val="000000" w:themeColor="text1"/>
          <w:lang w:eastAsia="zh-CN"/>
        </w:rPr>
        <w:t>)</w:t>
      </w:r>
      <w:r w:rsidRPr="0009156C">
        <w:rPr>
          <w:color w:val="000000" w:themeColor="text1"/>
          <w:lang w:eastAsia="zh-CN"/>
        </w:rPr>
        <w:tab/>
      </w:r>
      <w:r w:rsidRPr="0009156C">
        <w:rPr>
          <w:rFonts w:hint="eastAsia"/>
          <w:lang w:eastAsia="zh-CN"/>
        </w:rPr>
        <w:t>可持续发展工作面临</w:t>
      </w:r>
      <w:r w:rsidRPr="0009156C">
        <w:rPr>
          <w:lang w:eastAsia="zh-CN"/>
        </w:rPr>
        <w:t>的主要挑战之一是</w:t>
      </w:r>
      <w:r w:rsidRPr="0009156C">
        <w:rPr>
          <w:rFonts w:hint="eastAsia"/>
          <w:lang w:eastAsia="zh-CN"/>
        </w:rPr>
        <w:t>确保每个人均能获得可靠的供水和</w:t>
      </w:r>
      <w:r>
        <w:rPr>
          <w:rFonts w:hint="eastAsia"/>
          <w:lang w:eastAsia="zh-CN"/>
        </w:rPr>
        <w:t>卫生</w:t>
      </w:r>
      <w:r w:rsidRPr="0009156C">
        <w:rPr>
          <w:rFonts w:hint="eastAsia"/>
          <w:lang w:eastAsia="zh-CN"/>
        </w:rPr>
        <w:t>服务；</w:t>
      </w:r>
    </w:p>
    <w:p w:rsidR="008C1D3E" w:rsidRPr="0009156C" w:rsidRDefault="008C1D3E" w:rsidP="008C1D3E">
      <w:pPr>
        <w:rPr>
          <w:lang w:eastAsia="zh-CN"/>
        </w:rPr>
      </w:pPr>
      <w:r>
        <w:rPr>
          <w:i/>
          <w:iCs/>
          <w:color w:val="000000" w:themeColor="text1"/>
          <w:lang w:eastAsia="zh-CN"/>
        </w:rPr>
        <w:t>j</w:t>
      </w:r>
      <w:r w:rsidRPr="007B0CBB">
        <w:rPr>
          <w:i/>
          <w:iCs/>
          <w:color w:val="000000" w:themeColor="text1"/>
          <w:lang w:eastAsia="zh-CN"/>
        </w:rPr>
        <w:t>)</w:t>
      </w:r>
      <w:r w:rsidRPr="0009156C">
        <w:rPr>
          <w:color w:val="000000" w:themeColor="text1"/>
          <w:lang w:eastAsia="zh-CN"/>
        </w:rPr>
        <w:tab/>
      </w:r>
      <w:r w:rsidRPr="0009156C">
        <w:rPr>
          <w:color w:val="000000"/>
          <w:lang w:eastAsia="zh-CN"/>
        </w:rPr>
        <w:t>国际电联侧重于节能系统和应用的建议书可在电信</w:t>
      </w:r>
      <w:r w:rsidRPr="0009156C">
        <w:rPr>
          <w:color w:val="000000"/>
          <w:lang w:eastAsia="zh-CN"/>
        </w:rPr>
        <w:t>/ICT</w:t>
      </w:r>
      <w:r w:rsidRPr="0009156C">
        <w:rPr>
          <w:color w:val="000000"/>
          <w:lang w:eastAsia="zh-CN"/>
        </w:rPr>
        <w:t>发展中发挥重要作用，其办法是</w:t>
      </w:r>
      <w:r>
        <w:rPr>
          <w:rFonts w:hint="eastAsia"/>
          <w:color w:val="000000"/>
          <w:lang w:eastAsia="zh-CN"/>
        </w:rPr>
        <w:t>推动</w:t>
      </w:r>
      <w:r w:rsidRPr="0009156C">
        <w:rPr>
          <w:color w:val="000000"/>
          <w:lang w:eastAsia="zh-CN"/>
        </w:rPr>
        <w:t>电信</w:t>
      </w:r>
      <w:r w:rsidRPr="0009156C">
        <w:rPr>
          <w:color w:val="000000"/>
          <w:lang w:eastAsia="zh-CN"/>
        </w:rPr>
        <w:t>/ICT</w:t>
      </w:r>
      <w:r w:rsidRPr="0009156C">
        <w:rPr>
          <w:color w:val="000000"/>
          <w:lang w:eastAsia="zh-CN"/>
        </w:rPr>
        <w:t>使用的</w:t>
      </w:r>
      <w:r>
        <w:rPr>
          <w:rFonts w:hint="eastAsia"/>
          <w:color w:val="000000"/>
          <w:lang w:eastAsia="zh-CN"/>
        </w:rPr>
        <w:t>普及</w:t>
      </w:r>
      <w:r w:rsidRPr="0009156C">
        <w:rPr>
          <w:color w:val="000000"/>
          <w:lang w:eastAsia="zh-CN"/>
        </w:rPr>
        <w:t>，使它们成为衡量和减少经济和社会活动中温室气体排放的有效和跨行业工具</w:t>
      </w:r>
      <w:r>
        <w:rPr>
          <w:rFonts w:hint="eastAsia"/>
          <w:color w:val="000000"/>
          <w:lang w:eastAsia="zh-CN"/>
        </w:rPr>
        <w:t>，</w:t>
      </w:r>
    </w:p>
    <w:p w:rsidR="008C1D3E" w:rsidRPr="0009156C" w:rsidRDefault="008C1D3E" w:rsidP="008C1D3E">
      <w:pPr>
        <w:pStyle w:val="Call"/>
        <w:rPr>
          <w:lang w:eastAsia="zh-CN"/>
        </w:rPr>
      </w:pPr>
      <w:r w:rsidRPr="0009156C">
        <w:rPr>
          <w:rFonts w:hint="eastAsia"/>
          <w:lang w:eastAsia="zh-CN"/>
        </w:rPr>
        <w:t>意识到</w:t>
      </w:r>
    </w:p>
    <w:p w:rsidR="008C1D3E" w:rsidRPr="0009156C" w:rsidRDefault="008C1D3E" w:rsidP="008C1D3E">
      <w:pPr>
        <w:rPr>
          <w:lang w:eastAsia="zh-CN"/>
        </w:rPr>
      </w:pPr>
      <w:r w:rsidRPr="0009156C">
        <w:rPr>
          <w:rFonts w:hint="eastAsia"/>
          <w:i/>
          <w:iCs/>
          <w:lang w:eastAsia="zh-CN"/>
        </w:rPr>
        <w:t>a)</w:t>
      </w:r>
      <w:r w:rsidRPr="0009156C">
        <w:rPr>
          <w:rFonts w:hint="eastAsia"/>
          <w:lang w:eastAsia="zh-CN"/>
        </w:rPr>
        <w:tab/>
      </w:r>
      <w:r w:rsidRPr="0009156C">
        <w:rPr>
          <w:rFonts w:hint="eastAsia"/>
          <w:lang w:eastAsia="zh-CN"/>
        </w:rPr>
        <w:t>电信</w:t>
      </w:r>
      <w:r w:rsidRPr="0009156C">
        <w:rPr>
          <w:rFonts w:hint="eastAsia"/>
          <w:lang w:eastAsia="zh-CN"/>
        </w:rPr>
        <w:t>/ICT</w:t>
      </w:r>
      <w:r>
        <w:rPr>
          <w:rFonts w:hint="eastAsia"/>
          <w:lang w:eastAsia="zh-CN"/>
        </w:rPr>
        <w:t>亦通过温</w:t>
      </w:r>
      <w:r>
        <w:rPr>
          <w:lang w:eastAsia="zh-CN"/>
        </w:rPr>
        <w:t>室气体</w:t>
      </w:r>
      <w:r w:rsidRPr="0009156C">
        <w:rPr>
          <w:rFonts w:hint="eastAsia"/>
          <w:lang w:eastAsia="zh-CN"/>
        </w:rPr>
        <w:t>排放</w:t>
      </w:r>
      <w:r>
        <w:rPr>
          <w:rFonts w:hint="eastAsia"/>
          <w:lang w:eastAsia="zh-CN"/>
        </w:rPr>
        <w:t>及</w:t>
      </w:r>
      <w:r>
        <w:rPr>
          <w:lang w:eastAsia="zh-CN"/>
        </w:rPr>
        <w:t>其他排放</w:t>
      </w:r>
      <w:r>
        <w:rPr>
          <w:rFonts w:hint="eastAsia"/>
          <w:lang w:eastAsia="zh-CN"/>
        </w:rPr>
        <w:t>对</w:t>
      </w:r>
      <w:r>
        <w:rPr>
          <w:lang w:eastAsia="zh-CN"/>
        </w:rPr>
        <w:t>气候变化</w:t>
      </w:r>
      <w:r>
        <w:rPr>
          <w:rFonts w:hint="eastAsia"/>
          <w:lang w:eastAsia="zh-CN"/>
        </w:rPr>
        <w:t>产生</w:t>
      </w:r>
      <w:r>
        <w:rPr>
          <w:lang w:eastAsia="zh-CN"/>
        </w:rPr>
        <w:t>影响</w:t>
      </w:r>
      <w:r w:rsidRPr="0009156C">
        <w:rPr>
          <w:rFonts w:hint="eastAsia"/>
          <w:lang w:eastAsia="zh-CN"/>
        </w:rPr>
        <w:t>，尽管比重较小，但会随着电信</w:t>
      </w:r>
      <w:r w:rsidRPr="0009156C">
        <w:rPr>
          <w:rFonts w:hint="eastAsia"/>
          <w:lang w:eastAsia="zh-CN"/>
        </w:rPr>
        <w:t>/ICT</w:t>
      </w:r>
      <w:r w:rsidRPr="0009156C">
        <w:rPr>
          <w:rFonts w:hint="eastAsia"/>
          <w:lang w:eastAsia="zh-CN"/>
        </w:rPr>
        <w:t>使用的普及而增加，因此必须给予温室气体减排</w:t>
      </w:r>
      <w:r>
        <w:rPr>
          <w:rFonts w:hint="eastAsia"/>
          <w:lang w:eastAsia="zh-CN"/>
        </w:rPr>
        <w:t>和</w:t>
      </w:r>
      <w:r>
        <w:rPr>
          <w:lang w:eastAsia="zh-CN"/>
        </w:rPr>
        <w:t>降低能耗</w:t>
      </w:r>
      <w:r>
        <w:rPr>
          <w:rFonts w:hint="eastAsia"/>
          <w:lang w:eastAsia="zh-CN"/>
        </w:rPr>
        <w:t>必要重视，</w:t>
      </w:r>
      <w:r>
        <w:rPr>
          <w:lang w:eastAsia="zh-CN"/>
        </w:rPr>
        <w:t>为提高电信行业的能源效率加大绿色能源的使用</w:t>
      </w:r>
      <w:r w:rsidRPr="0009156C">
        <w:rPr>
          <w:rFonts w:hint="eastAsia"/>
          <w:lang w:eastAsia="zh-CN"/>
        </w:rPr>
        <w:t>；</w:t>
      </w:r>
    </w:p>
    <w:p w:rsidR="008C1D3E" w:rsidRPr="0009156C" w:rsidRDefault="008C1D3E" w:rsidP="008C1D3E">
      <w:pPr>
        <w:rPr>
          <w:lang w:eastAsia="zh-CN"/>
        </w:rPr>
      </w:pPr>
      <w:r w:rsidRPr="0009156C">
        <w:rPr>
          <w:rFonts w:hint="eastAsia"/>
          <w:i/>
          <w:iCs/>
          <w:lang w:eastAsia="zh-CN"/>
        </w:rPr>
        <w:t>b)</w:t>
      </w:r>
      <w:r w:rsidRPr="0009156C">
        <w:rPr>
          <w:rFonts w:hint="eastAsia"/>
          <w:lang w:eastAsia="zh-CN"/>
        </w:rPr>
        <w:tab/>
      </w:r>
      <w:r w:rsidRPr="0009156C">
        <w:rPr>
          <w:rFonts w:hint="eastAsia"/>
          <w:lang w:eastAsia="zh-CN"/>
        </w:rPr>
        <w:t>发展中国家在应对气候变化影响</w:t>
      </w:r>
      <w:r>
        <w:rPr>
          <w:rFonts w:hint="eastAsia"/>
          <w:lang w:eastAsia="zh-CN"/>
        </w:rPr>
        <w:t>（</w:t>
      </w:r>
      <w:r w:rsidRPr="0009156C">
        <w:rPr>
          <w:rFonts w:hint="eastAsia"/>
          <w:lang w:eastAsia="zh-CN"/>
        </w:rPr>
        <w:t>包括与气候变化有关的自然灾害</w:t>
      </w:r>
      <w:r>
        <w:rPr>
          <w:rFonts w:hint="eastAsia"/>
          <w:lang w:eastAsia="zh-CN"/>
        </w:rPr>
        <w:t>）和在</w:t>
      </w:r>
      <w:r w:rsidRPr="0009156C">
        <w:rPr>
          <w:rFonts w:cs="Arial"/>
          <w:color w:val="000000"/>
          <w:szCs w:val="24"/>
          <w:lang w:eastAsia="zh-CN"/>
        </w:rPr>
        <w:t>国家网络</w:t>
      </w:r>
      <w:r>
        <w:rPr>
          <w:rFonts w:cs="Arial"/>
          <w:color w:val="000000"/>
          <w:szCs w:val="24"/>
          <w:lang w:eastAsia="zh-CN"/>
        </w:rPr>
        <w:t>中</w:t>
      </w:r>
      <w:r>
        <w:rPr>
          <w:rFonts w:cs="Arial" w:hint="eastAsia"/>
          <w:color w:val="000000"/>
          <w:szCs w:val="24"/>
          <w:lang w:eastAsia="zh-CN"/>
        </w:rPr>
        <w:t>使用</w:t>
      </w:r>
      <w:r>
        <w:rPr>
          <w:rFonts w:cs="Arial"/>
          <w:color w:val="000000"/>
          <w:szCs w:val="24"/>
          <w:lang w:eastAsia="zh-CN"/>
        </w:rPr>
        <w:t>新的</w:t>
      </w:r>
      <w:r>
        <w:rPr>
          <w:rFonts w:cs="Arial" w:hint="eastAsia"/>
          <w:color w:val="000000"/>
          <w:szCs w:val="24"/>
          <w:lang w:eastAsia="zh-CN"/>
        </w:rPr>
        <w:t>ICT</w:t>
      </w:r>
      <w:r>
        <w:rPr>
          <w:rFonts w:cs="Arial" w:hint="eastAsia"/>
          <w:color w:val="000000"/>
          <w:szCs w:val="24"/>
          <w:lang w:eastAsia="zh-CN"/>
        </w:rPr>
        <w:t>设施</w:t>
      </w:r>
      <w:r>
        <w:rPr>
          <w:rFonts w:cs="Arial"/>
          <w:color w:val="000000"/>
          <w:szCs w:val="24"/>
          <w:lang w:eastAsia="zh-CN"/>
        </w:rPr>
        <w:t>方面</w:t>
      </w:r>
      <w:r w:rsidRPr="0009156C">
        <w:rPr>
          <w:rFonts w:cs="Arial" w:hint="eastAsia"/>
          <w:color w:val="000000"/>
          <w:szCs w:val="24"/>
          <w:lang w:eastAsia="zh-CN"/>
        </w:rPr>
        <w:t>面临着严峻挑战，因此需要国际电联</w:t>
      </w:r>
      <w:r>
        <w:rPr>
          <w:rFonts w:cs="Arial" w:hint="eastAsia"/>
          <w:color w:val="000000"/>
          <w:szCs w:val="24"/>
          <w:lang w:eastAsia="zh-CN"/>
        </w:rPr>
        <w:t>提供</w:t>
      </w:r>
      <w:r>
        <w:rPr>
          <w:rFonts w:cs="Arial"/>
          <w:color w:val="000000"/>
          <w:szCs w:val="24"/>
          <w:lang w:eastAsia="zh-CN"/>
        </w:rPr>
        <w:t>指导与援助，而对于</w:t>
      </w:r>
      <w:r w:rsidRPr="0009156C">
        <w:rPr>
          <w:rFonts w:cs="Arial" w:hint="eastAsia"/>
          <w:color w:val="000000"/>
          <w:szCs w:val="24"/>
          <w:lang w:eastAsia="zh-CN"/>
        </w:rPr>
        <w:t>不同区域</w:t>
      </w:r>
      <w:r>
        <w:rPr>
          <w:rFonts w:cs="Arial" w:hint="eastAsia"/>
          <w:color w:val="000000"/>
          <w:szCs w:val="24"/>
          <w:lang w:eastAsia="zh-CN"/>
        </w:rPr>
        <w:t>和</w:t>
      </w:r>
      <w:r w:rsidRPr="0009156C">
        <w:rPr>
          <w:rFonts w:cs="Arial" w:hint="eastAsia"/>
          <w:color w:val="000000"/>
          <w:szCs w:val="24"/>
          <w:lang w:eastAsia="zh-CN"/>
        </w:rPr>
        <w:t>国家</w:t>
      </w:r>
      <w:r>
        <w:rPr>
          <w:rFonts w:cs="Arial" w:hint="eastAsia"/>
          <w:color w:val="000000"/>
          <w:szCs w:val="24"/>
          <w:lang w:eastAsia="zh-CN"/>
        </w:rPr>
        <w:t>的</w:t>
      </w:r>
      <w:r>
        <w:rPr>
          <w:rFonts w:cs="Arial"/>
          <w:color w:val="000000"/>
          <w:szCs w:val="24"/>
          <w:lang w:eastAsia="zh-CN"/>
        </w:rPr>
        <w:t>指导和援助</w:t>
      </w:r>
      <w:r>
        <w:rPr>
          <w:rFonts w:cs="Arial" w:hint="eastAsia"/>
          <w:color w:val="000000"/>
          <w:szCs w:val="24"/>
          <w:lang w:eastAsia="zh-CN"/>
        </w:rPr>
        <w:t>亦</w:t>
      </w:r>
      <w:r>
        <w:rPr>
          <w:rFonts w:cs="Arial"/>
          <w:color w:val="000000"/>
          <w:szCs w:val="24"/>
          <w:lang w:eastAsia="zh-CN"/>
        </w:rPr>
        <w:t>不相同</w:t>
      </w:r>
      <w:r w:rsidRPr="0009156C">
        <w:rPr>
          <w:rFonts w:cs="Arial" w:hint="eastAsia"/>
          <w:color w:val="000000"/>
          <w:szCs w:val="24"/>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09156C" w:rsidRDefault="008C1D3E" w:rsidP="008C1D3E">
      <w:pPr>
        <w:pStyle w:val="Call"/>
        <w:rPr>
          <w:lang w:eastAsia="zh-CN"/>
        </w:rPr>
      </w:pPr>
      <w:r w:rsidRPr="0009156C">
        <w:rPr>
          <w:rFonts w:hint="eastAsia"/>
          <w:lang w:eastAsia="zh-CN"/>
        </w:rPr>
        <w:lastRenderedPageBreak/>
        <w:t>铭记</w:t>
      </w:r>
    </w:p>
    <w:p w:rsidR="008C1D3E" w:rsidRPr="0009156C" w:rsidRDefault="008C1D3E" w:rsidP="008C1D3E">
      <w:pPr>
        <w:rPr>
          <w:lang w:eastAsia="zh-CN"/>
        </w:rPr>
      </w:pPr>
      <w:r w:rsidRPr="0009156C">
        <w:rPr>
          <w:rFonts w:hint="eastAsia"/>
          <w:i/>
          <w:iCs/>
          <w:lang w:eastAsia="zh-CN"/>
        </w:rPr>
        <w:t>a)</w:t>
      </w:r>
      <w:r w:rsidRPr="0009156C">
        <w:rPr>
          <w:rFonts w:hint="eastAsia"/>
          <w:lang w:eastAsia="zh-CN"/>
        </w:rPr>
        <w:tab/>
        <w:t>195</w:t>
      </w:r>
      <w:r>
        <w:rPr>
          <w:rFonts w:hint="eastAsia"/>
          <w:lang w:eastAsia="zh-CN"/>
        </w:rPr>
        <w:t>个</w:t>
      </w:r>
      <w:r w:rsidRPr="0009156C">
        <w:rPr>
          <w:rFonts w:hint="eastAsia"/>
          <w:lang w:eastAsia="zh-CN"/>
        </w:rPr>
        <w:t>国</w:t>
      </w:r>
      <w:r>
        <w:rPr>
          <w:rFonts w:hint="eastAsia"/>
          <w:lang w:eastAsia="zh-CN"/>
        </w:rPr>
        <w:t>家</w:t>
      </w:r>
      <w:r w:rsidRPr="0009156C">
        <w:rPr>
          <w:rFonts w:hint="eastAsia"/>
          <w:lang w:eastAsia="zh-CN"/>
        </w:rPr>
        <w:t>已经核准《联合国气候变化框架公约》（</w:t>
      </w:r>
      <w:r w:rsidRPr="0009156C">
        <w:rPr>
          <w:rFonts w:hint="eastAsia"/>
          <w:lang w:eastAsia="zh-CN"/>
        </w:rPr>
        <w:t>UNFCCC</w:t>
      </w:r>
      <w:r w:rsidRPr="0009156C">
        <w:rPr>
          <w:lang w:eastAsia="zh-CN"/>
        </w:rPr>
        <w:t>）</w:t>
      </w:r>
      <w:r w:rsidRPr="0009156C">
        <w:rPr>
          <w:rFonts w:hint="eastAsia"/>
          <w:lang w:eastAsia="zh-CN"/>
        </w:rPr>
        <w:t>议定书，并承诺将温室气体排放水平降低到大多低于其</w:t>
      </w:r>
      <w:r w:rsidRPr="0009156C">
        <w:rPr>
          <w:rFonts w:hint="eastAsia"/>
          <w:lang w:eastAsia="zh-CN"/>
        </w:rPr>
        <w:t>1990</w:t>
      </w:r>
      <w:r w:rsidRPr="0009156C">
        <w:rPr>
          <w:rFonts w:hint="eastAsia"/>
          <w:lang w:eastAsia="zh-CN"/>
        </w:rPr>
        <w:t>年水平的目标；</w:t>
      </w:r>
    </w:p>
    <w:p w:rsidR="008C1D3E" w:rsidRPr="0009156C" w:rsidRDefault="008C1D3E" w:rsidP="008C1D3E">
      <w:pPr>
        <w:rPr>
          <w:lang w:eastAsia="zh-CN"/>
        </w:rPr>
      </w:pPr>
      <w:r w:rsidRPr="0009156C">
        <w:rPr>
          <w:rFonts w:hint="eastAsia"/>
          <w:i/>
          <w:iCs/>
          <w:lang w:eastAsia="zh-CN"/>
        </w:rPr>
        <w:t>b)</w:t>
      </w:r>
      <w:r w:rsidRPr="0009156C">
        <w:rPr>
          <w:rFonts w:hint="eastAsia"/>
          <w:lang w:eastAsia="zh-CN"/>
        </w:rPr>
        <w:tab/>
      </w:r>
      <w:r w:rsidRPr="0009156C">
        <w:rPr>
          <w:rFonts w:hint="eastAsia"/>
          <w:lang w:eastAsia="zh-CN"/>
        </w:rPr>
        <w:t>已针对《哥本哈根协议》提交计划的国家，明确提出</w:t>
      </w:r>
      <w:r>
        <w:rPr>
          <w:rFonts w:hint="eastAsia"/>
          <w:lang w:eastAsia="zh-CN"/>
        </w:rPr>
        <w:t>了准备在目前</w:t>
      </w:r>
      <w:r w:rsidRPr="0009156C">
        <w:rPr>
          <w:rFonts w:hint="eastAsia"/>
          <w:lang w:eastAsia="zh-CN"/>
        </w:rPr>
        <w:t>10</w:t>
      </w:r>
      <w:r w:rsidRPr="0009156C">
        <w:rPr>
          <w:rFonts w:hint="eastAsia"/>
          <w:lang w:eastAsia="zh-CN"/>
        </w:rPr>
        <w:t>年内为降低各自的碳浓度而采取的措施，</w:t>
      </w:r>
    </w:p>
    <w:p w:rsidR="008C1D3E" w:rsidRPr="0009156C" w:rsidRDefault="008C1D3E" w:rsidP="008C1D3E">
      <w:pPr>
        <w:pStyle w:val="Call"/>
        <w:rPr>
          <w:lang w:eastAsia="zh-CN"/>
        </w:rPr>
      </w:pPr>
      <w:r w:rsidRPr="0009156C">
        <w:rPr>
          <w:rFonts w:hint="eastAsia"/>
          <w:lang w:eastAsia="zh-CN"/>
        </w:rPr>
        <w:t>注意到</w:t>
      </w:r>
    </w:p>
    <w:p w:rsidR="008C1D3E" w:rsidRPr="0009156C" w:rsidRDefault="008C1D3E" w:rsidP="008C1D3E">
      <w:pPr>
        <w:rPr>
          <w:lang w:eastAsia="zh-CN"/>
        </w:rPr>
      </w:pPr>
      <w:r w:rsidRPr="0009156C">
        <w:rPr>
          <w:rFonts w:hint="eastAsia"/>
          <w:i/>
          <w:iCs/>
          <w:lang w:eastAsia="zh-CN"/>
        </w:rPr>
        <w:t>a)</w:t>
      </w:r>
      <w:r w:rsidRPr="0009156C">
        <w:rPr>
          <w:rFonts w:hint="eastAsia"/>
          <w:lang w:eastAsia="zh-CN"/>
        </w:rPr>
        <w:tab/>
      </w:r>
      <w:r w:rsidRPr="0009156C">
        <w:rPr>
          <w:rFonts w:hint="eastAsia"/>
          <w:lang w:eastAsia="zh-CN"/>
        </w:rPr>
        <w:t>目前，</w:t>
      </w:r>
      <w:r w:rsidRPr="0009156C">
        <w:rPr>
          <w:lang w:eastAsia="zh-CN"/>
        </w:rPr>
        <w:t>ITU-T</w:t>
      </w:r>
      <w:r w:rsidRPr="0009156C">
        <w:rPr>
          <w:rFonts w:hint="eastAsia"/>
          <w:lang w:eastAsia="zh-CN"/>
        </w:rPr>
        <w:t>第</w:t>
      </w:r>
      <w:r w:rsidRPr="0009156C">
        <w:rPr>
          <w:rFonts w:hint="eastAsia"/>
          <w:lang w:eastAsia="zh-CN"/>
        </w:rPr>
        <w:t>5</w:t>
      </w:r>
      <w:r w:rsidRPr="0009156C">
        <w:rPr>
          <w:rFonts w:hint="eastAsia"/>
          <w:lang w:eastAsia="zh-CN"/>
        </w:rPr>
        <w:t>研究组是</w:t>
      </w:r>
      <w:r>
        <w:rPr>
          <w:lang w:eastAsia="zh-CN"/>
        </w:rPr>
        <w:t>ICT</w:t>
      </w:r>
      <w:r>
        <w:rPr>
          <w:lang w:eastAsia="zh-CN"/>
        </w:rPr>
        <w:t>与</w:t>
      </w:r>
      <w:r>
        <w:rPr>
          <w:rFonts w:hint="eastAsia"/>
          <w:lang w:eastAsia="zh-CN"/>
        </w:rPr>
        <w:t>气候</w:t>
      </w:r>
      <w:r>
        <w:rPr>
          <w:lang w:eastAsia="zh-CN"/>
        </w:rPr>
        <w:t>变化</w:t>
      </w:r>
      <w:r>
        <w:rPr>
          <w:rFonts w:hint="eastAsia"/>
          <w:lang w:eastAsia="zh-CN"/>
        </w:rPr>
        <w:t>方面</w:t>
      </w:r>
      <w:r>
        <w:rPr>
          <w:lang w:eastAsia="zh-CN"/>
        </w:rPr>
        <w:t>的</w:t>
      </w:r>
      <w:r>
        <w:rPr>
          <w:rFonts w:hint="eastAsia"/>
          <w:lang w:eastAsia="zh-CN"/>
        </w:rPr>
        <w:t>ITU-T</w:t>
      </w:r>
      <w:r w:rsidRPr="0009156C">
        <w:rPr>
          <w:rFonts w:hint="eastAsia"/>
          <w:lang w:eastAsia="zh-CN"/>
        </w:rPr>
        <w:t>牵头研究组，负责研究电信</w:t>
      </w:r>
      <w:r w:rsidRPr="0009156C">
        <w:rPr>
          <w:rFonts w:hint="eastAsia"/>
          <w:lang w:eastAsia="zh-CN"/>
        </w:rPr>
        <w:t>/ICT</w:t>
      </w:r>
      <w:r w:rsidRPr="0009156C">
        <w:rPr>
          <w:rFonts w:hint="eastAsia"/>
          <w:lang w:eastAsia="zh-CN"/>
        </w:rPr>
        <w:t>对气候变化影响的评估方法、公布以环保的方式使用</w:t>
      </w:r>
      <w:r w:rsidRPr="0009156C">
        <w:rPr>
          <w:rFonts w:hint="eastAsia"/>
          <w:lang w:eastAsia="zh-CN"/>
        </w:rPr>
        <w:t>ICT</w:t>
      </w:r>
      <w:r w:rsidRPr="0009156C">
        <w:rPr>
          <w:rFonts w:hint="eastAsia"/>
          <w:lang w:eastAsia="zh-CN"/>
        </w:rPr>
        <w:t>的指导原则、研究供电系统的能效、研究</w:t>
      </w:r>
      <w:r w:rsidRPr="0009156C">
        <w:rPr>
          <w:rFonts w:hint="eastAsia"/>
          <w:lang w:eastAsia="zh-CN"/>
        </w:rPr>
        <w:t>ICT</w:t>
      </w:r>
      <w:r w:rsidRPr="0009156C">
        <w:rPr>
          <w:rFonts w:hint="eastAsia"/>
          <w:lang w:eastAsia="zh-CN"/>
        </w:rPr>
        <w:t>的电磁现象的环境问题，并研究、评估和分析通过回收和重复利用实现电信</w:t>
      </w:r>
      <w:r w:rsidRPr="0009156C">
        <w:rPr>
          <w:rFonts w:hint="eastAsia"/>
          <w:lang w:eastAsia="zh-CN"/>
        </w:rPr>
        <w:t>/ICT</w:t>
      </w:r>
      <w:r w:rsidRPr="0009156C">
        <w:rPr>
          <w:rFonts w:hint="eastAsia"/>
          <w:lang w:eastAsia="zh-CN"/>
        </w:rPr>
        <w:t>设备安全、低成本的社会再循环利用，处理电子废弃物问题以及</w:t>
      </w:r>
      <w:r>
        <w:rPr>
          <w:rFonts w:hint="eastAsia"/>
          <w:lang w:eastAsia="zh-CN"/>
        </w:rPr>
        <w:t>电信</w:t>
      </w:r>
      <w:r>
        <w:rPr>
          <w:rFonts w:hint="eastAsia"/>
          <w:lang w:eastAsia="zh-CN"/>
        </w:rPr>
        <w:t>/ICT</w:t>
      </w:r>
      <w:r>
        <w:rPr>
          <w:rFonts w:hint="eastAsia"/>
          <w:lang w:eastAsia="zh-CN"/>
        </w:rPr>
        <w:t>系统</w:t>
      </w:r>
      <w:r w:rsidRPr="0009156C">
        <w:rPr>
          <w:rFonts w:hint="eastAsia"/>
          <w:lang w:eastAsia="zh-CN"/>
        </w:rPr>
        <w:t>能源效率</w:t>
      </w:r>
      <w:r>
        <w:rPr>
          <w:rFonts w:hint="eastAsia"/>
          <w:lang w:eastAsia="zh-CN"/>
        </w:rPr>
        <w:t>的</w:t>
      </w:r>
      <w:r>
        <w:rPr>
          <w:lang w:eastAsia="zh-CN"/>
        </w:rPr>
        <w:t>方法</w:t>
      </w:r>
      <w:r w:rsidRPr="0009156C">
        <w:rPr>
          <w:rFonts w:hint="eastAsia"/>
          <w:lang w:eastAsia="zh-CN"/>
        </w:rPr>
        <w:t>；</w:t>
      </w:r>
    </w:p>
    <w:p w:rsidR="008C1D3E" w:rsidRPr="0009156C" w:rsidRDefault="008C1D3E" w:rsidP="008C1D3E">
      <w:pPr>
        <w:rPr>
          <w:lang w:eastAsia="zh-CN"/>
        </w:rPr>
      </w:pPr>
      <w:r w:rsidRPr="0009156C">
        <w:rPr>
          <w:rFonts w:hint="eastAsia"/>
          <w:i/>
          <w:iCs/>
          <w:lang w:eastAsia="zh-CN"/>
        </w:rPr>
        <w:t>b)</w:t>
      </w:r>
      <w:r w:rsidRPr="0009156C">
        <w:rPr>
          <w:rFonts w:hint="eastAsia"/>
          <w:lang w:eastAsia="zh-CN"/>
        </w:rPr>
        <w:tab/>
      </w:r>
      <w:r>
        <w:rPr>
          <w:lang w:eastAsia="zh-CN"/>
        </w:rPr>
        <w:t>WTDC-14</w:t>
      </w:r>
      <w:r w:rsidRPr="0009156C">
        <w:rPr>
          <w:rFonts w:hint="eastAsia"/>
          <w:lang w:eastAsia="zh-CN"/>
        </w:rPr>
        <w:t>通过的国际电联电信发展部门（</w:t>
      </w:r>
      <w:r w:rsidRPr="0009156C">
        <w:rPr>
          <w:rFonts w:hint="eastAsia"/>
          <w:lang w:eastAsia="zh-CN"/>
        </w:rPr>
        <w:t>ITU-D</w:t>
      </w:r>
      <w:r w:rsidRPr="0009156C">
        <w:rPr>
          <w:rFonts w:hint="eastAsia"/>
          <w:lang w:eastAsia="zh-CN"/>
        </w:rPr>
        <w:t>）第</w:t>
      </w:r>
      <w:r w:rsidRPr="0009156C">
        <w:rPr>
          <w:rFonts w:hint="eastAsia"/>
          <w:lang w:eastAsia="zh-CN"/>
        </w:rPr>
        <w:t>2</w:t>
      </w:r>
      <w:r w:rsidRPr="0009156C">
        <w:rPr>
          <w:rFonts w:hint="eastAsia"/>
          <w:lang w:eastAsia="zh-CN"/>
        </w:rPr>
        <w:t>研究组有关</w:t>
      </w:r>
      <w:r w:rsidRPr="0009156C">
        <w:rPr>
          <w:rFonts w:hint="eastAsia"/>
          <w:lang w:eastAsia="zh-CN"/>
        </w:rPr>
        <w:t>ICT</w:t>
      </w:r>
      <w:r w:rsidRPr="0009156C">
        <w:rPr>
          <w:rFonts w:hint="eastAsia"/>
          <w:lang w:eastAsia="zh-CN"/>
        </w:rPr>
        <w:t>与气候变化的第</w:t>
      </w:r>
      <w:r w:rsidRPr="0009156C">
        <w:rPr>
          <w:rFonts w:hint="eastAsia"/>
          <w:lang w:eastAsia="zh-CN"/>
        </w:rPr>
        <w:t>6/2</w:t>
      </w:r>
      <w:r w:rsidRPr="0009156C">
        <w:rPr>
          <w:rFonts w:hint="eastAsia"/>
          <w:lang w:eastAsia="zh-CN"/>
        </w:rPr>
        <w:t>号课题；</w:t>
      </w:r>
    </w:p>
    <w:p w:rsidR="008C1D3E" w:rsidRPr="0009156C" w:rsidRDefault="008C1D3E" w:rsidP="008C1D3E">
      <w:pPr>
        <w:rPr>
          <w:lang w:eastAsia="zh-CN"/>
        </w:rPr>
      </w:pPr>
      <w:r w:rsidRPr="0009156C">
        <w:rPr>
          <w:i/>
          <w:iCs/>
          <w:lang w:eastAsia="zh-CN"/>
        </w:rPr>
        <w:t>c</w:t>
      </w:r>
      <w:r w:rsidRPr="0009156C">
        <w:rPr>
          <w:rFonts w:hint="eastAsia"/>
          <w:i/>
          <w:iCs/>
          <w:lang w:eastAsia="zh-CN"/>
        </w:rPr>
        <w:t>)</w:t>
      </w:r>
      <w:r w:rsidRPr="0009156C">
        <w:rPr>
          <w:rFonts w:hint="eastAsia"/>
          <w:lang w:eastAsia="zh-CN"/>
        </w:rPr>
        <w:tab/>
      </w:r>
      <w:r w:rsidRPr="0009156C">
        <w:rPr>
          <w:rFonts w:hint="eastAsia"/>
          <w:lang w:eastAsia="zh-CN"/>
        </w:rPr>
        <w:t>还有包括《联合国气候变化框架公约》在内的其他</w:t>
      </w:r>
      <w:r>
        <w:rPr>
          <w:rFonts w:hint="eastAsia"/>
          <w:lang w:eastAsia="zh-CN"/>
        </w:rPr>
        <w:t>开展</w:t>
      </w:r>
      <w:r w:rsidRPr="0009156C">
        <w:rPr>
          <w:rFonts w:hint="eastAsia"/>
          <w:lang w:eastAsia="zh-CN"/>
        </w:rPr>
        <w:t>气候变化</w:t>
      </w:r>
      <w:r>
        <w:rPr>
          <w:rFonts w:hint="eastAsia"/>
          <w:lang w:eastAsia="zh-CN"/>
        </w:rPr>
        <w:t>方面</w:t>
      </w:r>
      <w:r w:rsidRPr="0009156C">
        <w:rPr>
          <w:rFonts w:hint="eastAsia"/>
          <w:lang w:eastAsia="zh-CN"/>
        </w:rPr>
        <w:t>工作的国际机构，国际电联应在</w:t>
      </w:r>
      <w:r>
        <w:rPr>
          <w:rFonts w:hint="eastAsia"/>
          <w:lang w:eastAsia="zh-CN"/>
        </w:rPr>
        <w:t>职责</w:t>
      </w:r>
      <w:r w:rsidRPr="0009156C">
        <w:rPr>
          <w:rFonts w:hint="eastAsia"/>
          <w:lang w:eastAsia="zh-CN"/>
        </w:rPr>
        <w:t>范围内与这些实体进行协作；</w:t>
      </w:r>
    </w:p>
    <w:p w:rsidR="008C1D3E" w:rsidRPr="0009156C" w:rsidRDefault="008C1D3E" w:rsidP="008C1D3E">
      <w:pPr>
        <w:rPr>
          <w:color w:val="000000" w:themeColor="text1"/>
          <w:lang w:eastAsia="ko-KR"/>
        </w:rPr>
      </w:pPr>
      <w:r w:rsidRPr="0009156C">
        <w:rPr>
          <w:i/>
          <w:iCs/>
          <w:color w:val="000000" w:themeColor="text1"/>
          <w:lang w:eastAsia="zh-CN"/>
        </w:rPr>
        <w:t>d</w:t>
      </w:r>
      <w:r w:rsidRPr="0068622C">
        <w:rPr>
          <w:i/>
          <w:iCs/>
          <w:color w:val="000000" w:themeColor="text1"/>
          <w:lang w:eastAsia="zh-CN"/>
        </w:rPr>
        <w:t>)</w:t>
      </w:r>
      <w:r w:rsidRPr="0009156C">
        <w:rPr>
          <w:color w:val="000000" w:themeColor="text1"/>
          <w:lang w:eastAsia="zh-CN"/>
        </w:rPr>
        <w:tab/>
      </w:r>
      <w:r w:rsidRPr="0009156C">
        <w:rPr>
          <w:rFonts w:hint="eastAsia"/>
          <w:lang w:eastAsia="zh-CN"/>
        </w:rPr>
        <w:t>电信</w:t>
      </w:r>
      <w:r w:rsidRPr="0009156C">
        <w:rPr>
          <w:rFonts w:hint="eastAsia"/>
          <w:lang w:eastAsia="zh-CN"/>
        </w:rPr>
        <w:t>/</w:t>
      </w:r>
      <w:r>
        <w:rPr>
          <w:lang w:eastAsia="zh-CN"/>
        </w:rPr>
        <w:t>ICT</w:t>
      </w:r>
      <w:r w:rsidRPr="0009156C">
        <w:rPr>
          <w:rFonts w:hint="eastAsia"/>
          <w:lang w:eastAsia="zh-CN"/>
        </w:rPr>
        <w:t>的开发和部署已经产生了创新成果，这些成果包括但不限于更完善</w:t>
      </w:r>
      <w:r w:rsidRPr="0009156C">
        <w:rPr>
          <w:lang w:eastAsia="zh-CN"/>
        </w:rPr>
        <w:t>的</w:t>
      </w:r>
      <w:r>
        <w:rPr>
          <w:rFonts w:hint="eastAsia"/>
          <w:lang w:eastAsia="zh-CN"/>
        </w:rPr>
        <w:t>能源管理、对</w:t>
      </w:r>
      <w:r w:rsidRPr="0009156C">
        <w:rPr>
          <w:rFonts w:hint="eastAsia"/>
          <w:lang w:eastAsia="zh-CN"/>
        </w:rPr>
        <w:t>电信</w:t>
      </w:r>
      <w:r w:rsidRPr="0009156C">
        <w:rPr>
          <w:rFonts w:hint="eastAsia"/>
          <w:lang w:eastAsia="zh-CN"/>
        </w:rPr>
        <w:t>/</w:t>
      </w:r>
      <w:r>
        <w:rPr>
          <w:lang w:eastAsia="zh-CN"/>
        </w:rPr>
        <w:t>ICT</w:t>
      </w:r>
      <w:r w:rsidRPr="0009156C">
        <w:rPr>
          <w:rFonts w:hint="eastAsia"/>
          <w:lang w:eastAsia="zh-CN"/>
        </w:rPr>
        <w:t>在整个使用周期内对气候变化</w:t>
      </w:r>
      <w:r>
        <w:rPr>
          <w:rFonts w:hint="eastAsia"/>
          <w:lang w:eastAsia="zh-CN"/>
        </w:rPr>
        <w:t>影响</w:t>
      </w:r>
      <w:r w:rsidRPr="0009156C">
        <w:rPr>
          <w:rFonts w:hint="eastAsia"/>
          <w:lang w:eastAsia="zh-CN"/>
        </w:rPr>
        <w:t>的</w:t>
      </w:r>
      <w:r w:rsidRPr="0009156C">
        <w:rPr>
          <w:lang w:eastAsia="zh-CN"/>
        </w:rPr>
        <w:t>认识</w:t>
      </w:r>
      <w:r w:rsidRPr="0009156C">
        <w:rPr>
          <w:rFonts w:hint="eastAsia"/>
          <w:lang w:eastAsia="zh-CN"/>
        </w:rPr>
        <w:t>以及全面部署电信</w:t>
      </w:r>
      <w:r w:rsidRPr="0009156C">
        <w:rPr>
          <w:rFonts w:hint="eastAsia"/>
          <w:lang w:eastAsia="zh-CN"/>
        </w:rPr>
        <w:t>/</w:t>
      </w:r>
      <w:r>
        <w:rPr>
          <w:lang w:eastAsia="zh-CN"/>
        </w:rPr>
        <w:t>ICT</w:t>
      </w:r>
      <w:r w:rsidRPr="0009156C">
        <w:rPr>
          <w:rFonts w:hint="eastAsia"/>
          <w:lang w:eastAsia="zh-CN"/>
        </w:rPr>
        <w:t>所带来的益处</w:t>
      </w:r>
      <w:r>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i/>
          <w:iCs/>
          <w:color w:val="000000" w:themeColor="text1"/>
          <w:lang w:eastAsia="zh-CN"/>
        </w:rPr>
      </w:pPr>
      <w:r>
        <w:rPr>
          <w:i/>
          <w:iCs/>
          <w:color w:val="000000" w:themeColor="text1"/>
          <w:lang w:eastAsia="zh-CN"/>
        </w:rPr>
        <w:br w:type="page"/>
      </w:r>
    </w:p>
    <w:p w:rsidR="008C1D3E" w:rsidRDefault="008C1D3E" w:rsidP="008C1D3E">
      <w:pPr>
        <w:rPr>
          <w:lang w:val="en" w:eastAsia="zh-CN"/>
        </w:rPr>
      </w:pPr>
      <w:r w:rsidRPr="00A525BA">
        <w:rPr>
          <w:i/>
          <w:iCs/>
          <w:color w:val="000000" w:themeColor="text1"/>
          <w:lang w:eastAsia="zh-CN"/>
        </w:rPr>
        <w:lastRenderedPageBreak/>
        <w:t>e)</w:t>
      </w:r>
      <w:r w:rsidRPr="00A525BA">
        <w:rPr>
          <w:color w:val="000000" w:themeColor="text1"/>
          <w:lang w:eastAsia="zh-CN"/>
        </w:rPr>
        <w:tab/>
      </w:r>
      <w:r w:rsidRPr="00A525BA">
        <w:rPr>
          <w:rFonts w:hint="eastAsia"/>
          <w:color w:val="000000" w:themeColor="text1"/>
          <w:lang w:eastAsia="zh-CN"/>
        </w:rPr>
        <w:t>有</w:t>
      </w:r>
      <w:r w:rsidRPr="00A525BA">
        <w:rPr>
          <w:color w:val="000000" w:themeColor="text1"/>
          <w:lang w:eastAsia="zh-CN"/>
        </w:rPr>
        <w:t>关可持续智慧城市和智能水管理的</w:t>
      </w:r>
      <w:r>
        <w:rPr>
          <w:rFonts w:hint="eastAsia"/>
          <w:color w:val="000000" w:themeColor="text1"/>
          <w:lang w:eastAsia="zh-CN"/>
        </w:rPr>
        <w:t>研究</w:t>
      </w:r>
      <w:r w:rsidRPr="00A525BA">
        <w:rPr>
          <w:color w:val="000000" w:themeColor="text1"/>
          <w:lang w:eastAsia="zh-CN"/>
        </w:rPr>
        <w:t>工作正在进行，</w:t>
      </w:r>
      <w:r w:rsidRPr="00A525BA">
        <w:rPr>
          <w:rFonts w:hint="eastAsia"/>
          <w:color w:val="000000" w:themeColor="text1"/>
          <w:lang w:eastAsia="zh-CN"/>
        </w:rPr>
        <w:t>并</w:t>
      </w:r>
      <w:r w:rsidRPr="00A525BA">
        <w:rPr>
          <w:color w:val="000000" w:themeColor="text1"/>
          <w:lang w:eastAsia="zh-CN"/>
        </w:rPr>
        <w:t>产生了一系列旨在为在全球建设可持续智慧城市和实现</w:t>
      </w:r>
      <w:r w:rsidRPr="00A525BA">
        <w:rPr>
          <w:rFonts w:hint="eastAsia"/>
          <w:color w:val="000000" w:themeColor="text1"/>
          <w:lang w:eastAsia="zh-CN"/>
        </w:rPr>
        <w:t>智能</w:t>
      </w:r>
      <w:r w:rsidRPr="00A525BA">
        <w:rPr>
          <w:color w:val="000000" w:themeColor="text1"/>
          <w:lang w:eastAsia="zh-CN"/>
        </w:rPr>
        <w:t>水管理而促进政策制定和</w:t>
      </w:r>
      <w:r w:rsidRPr="00A525BA">
        <w:rPr>
          <w:rFonts w:hint="eastAsia"/>
          <w:color w:val="000000" w:themeColor="text1"/>
          <w:lang w:eastAsia="zh-CN"/>
        </w:rPr>
        <w:t>国</w:t>
      </w:r>
      <w:r w:rsidRPr="00A525BA">
        <w:rPr>
          <w:color w:val="000000" w:themeColor="text1"/>
          <w:lang w:eastAsia="zh-CN"/>
        </w:rPr>
        <w:t>际标准实施的工作成果</w:t>
      </w:r>
      <w:r w:rsidRPr="0009156C">
        <w:rPr>
          <w:rFonts w:hint="eastAsia"/>
          <w:lang w:val="en" w:eastAsia="zh-CN"/>
        </w:rPr>
        <w:t>，</w:t>
      </w:r>
    </w:p>
    <w:p w:rsidR="008C1D3E" w:rsidRPr="0009156C" w:rsidRDefault="008C1D3E" w:rsidP="008C1D3E">
      <w:pPr>
        <w:pStyle w:val="Call"/>
        <w:rPr>
          <w:lang w:eastAsia="zh-CN"/>
        </w:rPr>
      </w:pPr>
      <w:r w:rsidRPr="0009156C">
        <w:rPr>
          <w:rFonts w:hint="eastAsia"/>
          <w:lang w:eastAsia="zh-CN"/>
        </w:rPr>
        <w:t>做出决议</w:t>
      </w:r>
    </w:p>
    <w:p w:rsidR="008C1D3E" w:rsidRPr="0009156C" w:rsidRDefault="008C1D3E" w:rsidP="008C1D3E">
      <w:pPr>
        <w:ind w:firstLineChars="200" w:firstLine="560"/>
        <w:rPr>
          <w:lang w:eastAsia="zh-CN"/>
        </w:rPr>
      </w:pPr>
      <w:r>
        <w:rPr>
          <w:rFonts w:hint="eastAsia"/>
          <w:lang w:eastAsia="zh-CN"/>
        </w:rPr>
        <w:t>国际电联</w:t>
      </w:r>
      <w:r w:rsidRPr="0009156C">
        <w:rPr>
          <w:rFonts w:hint="eastAsia"/>
          <w:lang w:eastAsia="zh-CN"/>
        </w:rPr>
        <w:t>在其职责范围内与其他组织协作，通过以下</w:t>
      </w:r>
      <w:r>
        <w:rPr>
          <w:rFonts w:hint="eastAsia"/>
          <w:lang w:eastAsia="zh-CN"/>
        </w:rPr>
        <w:t>工作</w:t>
      </w:r>
      <w:r w:rsidRPr="0009156C">
        <w:rPr>
          <w:rFonts w:hint="eastAsia"/>
          <w:lang w:eastAsia="zh-CN"/>
        </w:rPr>
        <w:t>研究气候变化的起因和影响：</w:t>
      </w:r>
    </w:p>
    <w:p w:rsidR="008C1D3E" w:rsidRPr="0009156C" w:rsidRDefault="008C1D3E" w:rsidP="008C1D3E">
      <w:pPr>
        <w:rPr>
          <w:lang w:eastAsia="zh-CN"/>
        </w:rPr>
      </w:pPr>
      <w:r w:rsidRPr="0009156C">
        <w:rPr>
          <w:rFonts w:hint="eastAsia"/>
          <w:lang w:eastAsia="zh-CN"/>
        </w:rPr>
        <w:t>1</w:t>
      </w:r>
      <w:r w:rsidRPr="0009156C">
        <w:rPr>
          <w:rFonts w:hint="eastAsia"/>
          <w:lang w:eastAsia="zh-CN"/>
        </w:rPr>
        <w:tab/>
      </w:r>
      <w:r w:rsidRPr="0009156C">
        <w:rPr>
          <w:rFonts w:hint="eastAsia"/>
          <w:lang w:eastAsia="zh-CN"/>
        </w:rPr>
        <w:t>继续并进一步开展国际电联有关电信</w:t>
      </w:r>
      <w:r w:rsidRPr="0009156C">
        <w:rPr>
          <w:rFonts w:hint="eastAsia"/>
          <w:lang w:eastAsia="zh-CN"/>
        </w:rPr>
        <w:t>/ICT</w:t>
      </w:r>
      <w:r>
        <w:rPr>
          <w:rFonts w:hint="eastAsia"/>
          <w:lang w:eastAsia="zh-CN"/>
        </w:rPr>
        <w:t>与</w:t>
      </w:r>
      <w:r w:rsidRPr="0009156C">
        <w:rPr>
          <w:rFonts w:hint="eastAsia"/>
          <w:lang w:eastAsia="zh-CN"/>
        </w:rPr>
        <w:t>气候变化</w:t>
      </w:r>
      <w:r>
        <w:rPr>
          <w:rFonts w:hint="eastAsia"/>
          <w:lang w:eastAsia="zh-CN"/>
        </w:rPr>
        <w:t>和灾害</w:t>
      </w:r>
      <w:r>
        <w:rPr>
          <w:lang w:eastAsia="zh-CN"/>
        </w:rPr>
        <w:t>管理</w:t>
      </w:r>
      <w:r>
        <w:rPr>
          <w:rFonts w:hint="eastAsia"/>
          <w:lang w:eastAsia="zh-CN"/>
        </w:rPr>
        <w:t>规划</w:t>
      </w:r>
      <w:r w:rsidRPr="0009156C">
        <w:rPr>
          <w:rFonts w:hint="eastAsia"/>
          <w:lang w:eastAsia="zh-CN"/>
        </w:rPr>
        <w:t>活动，以便对</w:t>
      </w:r>
      <w:r>
        <w:rPr>
          <w:rFonts w:hint="eastAsia"/>
          <w:lang w:eastAsia="zh-CN"/>
        </w:rPr>
        <w:t>成员</w:t>
      </w:r>
      <w:r>
        <w:rPr>
          <w:lang w:eastAsia="zh-CN"/>
        </w:rPr>
        <w:t>国和</w:t>
      </w:r>
      <w:r w:rsidRPr="0009156C">
        <w:rPr>
          <w:rFonts w:hint="eastAsia"/>
          <w:lang w:eastAsia="zh-CN"/>
        </w:rPr>
        <w:t>联合国开展的更广泛全球工作做出贡献</w:t>
      </w:r>
      <w:r>
        <w:rPr>
          <w:rFonts w:hint="eastAsia"/>
          <w:lang w:eastAsia="zh-CN"/>
        </w:rPr>
        <w:t>，</w:t>
      </w:r>
      <w:r>
        <w:rPr>
          <w:lang w:eastAsia="zh-CN"/>
        </w:rPr>
        <w:t>从而</w:t>
      </w:r>
      <w:r>
        <w:rPr>
          <w:rFonts w:hint="eastAsia"/>
          <w:lang w:eastAsia="zh-CN"/>
        </w:rPr>
        <w:t>为</w:t>
      </w:r>
      <w:r>
        <w:rPr>
          <w:lang w:eastAsia="zh-CN"/>
        </w:rPr>
        <w:t>进一步</w:t>
      </w:r>
      <w:r>
        <w:rPr>
          <w:rFonts w:hint="eastAsia"/>
          <w:lang w:eastAsia="zh-CN"/>
        </w:rPr>
        <w:t>防范</w:t>
      </w:r>
      <w:r>
        <w:rPr>
          <w:lang w:eastAsia="zh-CN"/>
        </w:rPr>
        <w:t>和</w:t>
      </w:r>
      <w:r>
        <w:rPr>
          <w:rFonts w:hint="eastAsia"/>
          <w:lang w:eastAsia="zh-CN"/>
        </w:rPr>
        <w:t>抵制</w:t>
      </w:r>
      <w:r>
        <w:rPr>
          <w:lang w:eastAsia="zh-CN"/>
        </w:rPr>
        <w:t>气候变化影响</w:t>
      </w:r>
      <w:r>
        <w:rPr>
          <w:rFonts w:hint="eastAsia"/>
          <w:lang w:eastAsia="zh-CN"/>
        </w:rPr>
        <w:t>添砖加瓦</w:t>
      </w:r>
      <w:r>
        <w:rPr>
          <w:lang w:eastAsia="zh-CN"/>
        </w:rPr>
        <w:t>；</w:t>
      </w:r>
    </w:p>
    <w:p w:rsidR="008C1D3E" w:rsidRPr="0009156C" w:rsidRDefault="008C1D3E" w:rsidP="008C1D3E">
      <w:pPr>
        <w:rPr>
          <w:lang w:eastAsia="zh-CN"/>
        </w:rPr>
      </w:pPr>
      <w:r w:rsidRPr="0009156C">
        <w:rPr>
          <w:rFonts w:hint="eastAsia"/>
          <w:lang w:eastAsia="zh-CN"/>
        </w:rPr>
        <w:t>2</w:t>
      </w:r>
      <w:r w:rsidRPr="0009156C">
        <w:rPr>
          <w:rFonts w:hint="eastAsia"/>
          <w:lang w:eastAsia="zh-CN"/>
        </w:rPr>
        <w:tab/>
      </w:r>
      <w:r>
        <w:rPr>
          <w:rFonts w:hint="eastAsia"/>
          <w:lang w:eastAsia="zh-CN"/>
        </w:rPr>
        <w:t>鼓励提高</w:t>
      </w:r>
      <w:r w:rsidRPr="0009156C">
        <w:rPr>
          <w:rFonts w:hint="eastAsia"/>
          <w:lang w:eastAsia="zh-CN"/>
        </w:rPr>
        <w:t>电信</w:t>
      </w:r>
      <w:r w:rsidRPr="0009156C">
        <w:rPr>
          <w:rFonts w:hint="eastAsia"/>
          <w:lang w:eastAsia="zh-CN"/>
        </w:rPr>
        <w:t>/ICT</w:t>
      </w:r>
      <w:r w:rsidRPr="0009156C">
        <w:rPr>
          <w:rFonts w:hint="eastAsia"/>
          <w:lang w:eastAsia="zh-CN"/>
        </w:rPr>
        <w:t>的能效，以减少电信</w:t>
      </w:r>
      <w:r w:rsidRPr="0009156C">
        <w:rPr>
          <w:rFonts w:hint="eastAsia"/>
          <w:lang w:eastAsia="zh-CN"/>
        </w:rPr>
        <w:t>/ICT</w:t>
      </w:r>
      <w:r w:rsidRPr="0009156C">
        <w:rPr>
          <w:rFonts w:hint="eastAsia"/>
          <w:lang w:eastAsia="zh-CN"/>
        </w:rPr>
        <w:t>行业的温室气体</w:t>
      </w:r>
      <w:r>
        <w:rPr>
          <w:rFonts w:hint="eastAsia"/>
          <w:lang w:eastAsia="zh-CN"/>
        </w:rPr>
        <w:t>（</w:t>
      </w:r>
      <w:r>
        <w:rPr>
          <w:rFonts w:hint="eastAsia"/>
          <w:lang w:eastAsia="zh-CN"/>
        </w:rPr>
        <w:t>GHG</w:t>
      </w:r>
      <w:r>
        <w:rPr>
          <w:lang w:eastAsia="zh-CN"/>
        </w:rPr>
        <w:t>）</w:t>
      </w:r>
      <w:r w:rsidRPr="0009156C">
        <w:rPr>
          <w:rFonts w:hint="eastAsia"/>
          <w:lang w:eastAsia="zh-CN"/>
        </w:rPr>
        <w:t>排放；</w:t>
      </w:r>
    </w:p>
    <w:p w:rsidR="008C1D3E" w:rsidRPr="0009156C" w:rsidRDefault="008C1D3E" w:rsidP="008C1D3E">
      <w:pPr>
        <w:rPr>
          <w:lang w:eastAsia="zh-CN"/>
        </w:rPr>
      </w:pPr>
      <w:r w:rsidRPr="0009156C">
        <w:rPr>
          <w:rFonts w:hint="eastAsia"/>
          <w:lang w:eastAsia="zh-CN"/>
        </w:rPr>
        <w:t>3</w:t>
      </w:r>
      <w:r w:rsidRPr="0009156C">
        <w:rPr>
          <w:rFonts w:hint="eastAsia"/>
          <w:lang w:eastAsia="zh-CN"/>
        </w:rPr>
        <w:tab/>
      </w:r>
      <w:r w:rsidRPr="0009156C">
        <w:rPr>
          <w:rFonts w:hint="eastAsia"/>
          <w:lang w:eastAsia="zh-CN"/>
        </w:rPr>
        <w:t>鼓励电信</w:t>
      </w:r>
      <w:r w:rsidRPr="0009156C">
        <w:rPr>
          <w:rFonts w:hint="eastAsia"/>
          <w:lang w:eastAsia="zh-CN"/>
        </w:rPr>
        <w:t>/ICT</w:t>
      </w:r>
      <w:r>
        <w:rPr>
          <w:rFonts w:hint="eastAsia"/>
          <w:lang w:eastAsia="zh-CN"/>
        </w:rPr>
        <w:t>行业</w:t>
      </w:r>
      <w:r w:rsidRPr="0009156C">
        <w:rPr>
          <w:rFonts w:hint="eastAsia"/>
          <w:lang w:eastAsia="zh-CN"/>
        </w:rPr>
        <w:t>通过提高自身能效并在其他经济</w:t>
      </w:r>
      <w:r>
        <w:rPr>
          <w:rFonts w:hint="eastAsia"/>
          <w:lang w:eastAsia="zh-CN"/>
        </w:rPr>
        <w:t>部门</w:t>
      </w:r>
      <w:r w:rsidRPr="0009156C">
        <w:rPr>
          <w:rFonts w:hint="eastAsia"/>
          <w:lang w:eastAsia="zh-CN"/>
        </w:rPr>
        <w:t>使用</w:t>
      </w:r>
      <w:r w:rsidRPr="0009156C">
        <w:rPr>
          <w:rFonts w:hint="eastAsia"/>
          <w:lang w:eastAsia="zh-CN"/>
        </w:rPr>
        <w:t>ICT</w:t>
      </w:r>
      <w:r w:rsidRPr="0009156C">
        <w:rPr>
          <w:rFonts w:hint="eastAsia"/>
          <w:lang w:eastAsia="zh-CN"/>
        </w:rPr>
        <w:t>，为每年削减</w:t>
      </w:r>
      <w:r w:rsidRPr="0009156C">
        <w:rPr>
          <w:rFonts w:hint="eastAsia"/>
          <w:lang w:eastAsia="zh-CN"/>
        </w:rPr>
        <w:t>GHG</w:t>
      </w:r>
      <w:r w:rsidRPr="0009156C">
        <w:rPr>
          <w:rFonts w:hint="eastAsia"/>
          <w:lang w:eastAsia="zh-CN"/>
        </w:rPr>
        <w:t>排放做出贡献；</w:t>
      </w:r>
    </w:p>
    <w:p w:rsidR="008C1D3E" w:rsidRPr="0009156C" w:rsidRDefault="008C1D3E" w:rsidP="008C1D3E">
      <w:pPr>
        <w:rPr>
          <w:lang w:eastAsia="zh-CN"/>
        </w:rPr>
      </w:pPr>
      <w:r w:rsidRPr="0009156C">
        <w:rPr>
          <w:lang w:eastAsia="zh-CN"/>
        </w:rPr>
        <w:t>4</w:t>
      </w:r>
      <w:r w:rsidRPr="0009156C">
        <w:rPr>
          <w:rFonts w:hint="eastAsia"/>
          <w:lang w:eastAsia="zh-CN"/>
        </w:rPr>
        <w:tab/>
      </w:r>
      <w:r>
        <w:rPr>
          <w:rFonts w:hint="eastAsia"/>
          <w:lang w:eastAsia="zh-CN"/>
        </w:rPr>
        <w:t>促进</w:t>
      </w:r>
      <w:r w:rsidRPr="0009156C">
        <w:rPr>
          <w:rFonts w:hint="eastAsia"/>
          <w:lang w:eastAsia="zh-CN"/>
        </w:rPr>
        <w:t>提高</w:t>
      </w:r>
      <w:r>
        <w:rPr>
          <w:rFonts w:hint="eastAsia"/>
          <w:lang w:eastAsia="zh-CN"/>
        </w:rPr>
        <w:t>人</w:t>
      </w:r>
      <w:r>
        <w:rPr>
          <w:lang w:eastAsia="zh-CN"/>
        </w:rPr>
        <w:t>们</w:t>
      </w:r>
      <w:r w:rsidRPr="0009156C">
        <w:rPr>
          <w:rFonts w:hint="eastAsia"/>
          <w:lang w:eastAsia="zh-CN"/>
        </w:rPr>
        <w:t>对电信</w:t>
      </w:r>
      <w:r w:rsidRPr="0009156C">
        <w:rPr>
          <w:rFonts w:hint="eastAsia"/>
          <w:lang w:eastAsia="zh-CN"/>
        </w:rPr>
        <w:t>/ICT</w:t>
      </w:r>
      <w:r>
        <w:rPr>
          <w:rFonts w:hint="eastAsia"/>
          <w:lang w:eastAsia="zh-CN"/>
        </w:rPr>
        <w:t>设备</w:t>
      </w:r>
      <w:r w:rsidRPr="0009156C">
        <w:rPr>
          <w:rFonts w:hint="eastAsia"/>
          <w:lang w:eastAsia="zh-CN"/>
        </w:rPr>
        <w:t>设计相关环境问题的认识，并鼓励在电信</w:t>
      </w:r>
      <w:r w:rsidRPr="0009156C">
        <w:rPr>
          <w:rFonts w:hint="eastAsia"/>
          <w:lang w:eastAsia="zh-CN"/>
        </w:rPr>
        <w:t>/ICT</w:t>
      </w:r>
      <w:r w:rsidRPr="0009156C">
        <w:rPr>
          <w:rFonts w:hint="eastAsia"/>
          <w:lang w:eastAsia="zh-CN"/>
        </w:rPr>
        <w:t>设备设计和生产过程中节省能源，</w:t>
      </w:r>
      <w:r>
        <w:rPr>
          <w:rFonts w:hint="eastAsia"/>
          <w:lang w:eastAsia="zh-CN"/>
        </w:rPr>
        <w:t>从而</w:t>
      </w:r>
      <w:r>
        <w:rPr>
          <w:lang w:eastAsia="zh-CN"/>
        </w:rPr>
        <w:t>有助于其在整个</w:t>
      </w:r>
      <w:r>
        <w:rPr>
          <w:rFonts w:hint="eastAsia"/>
          <w:lang w:eastAsia="zh-CN"/>
        </w:rPr>
        <w:t>使用</w:t>
      </w:r>
      <w:r>
        <w:rPr>
          <w:lang w:eastAsia="zh-CN"/>
        </w:rPr>
        <w:t>周期都有利于</w:t>
      </w:r>
      <w:r>
        <w:rPr>
          <w:rFonts w:hint="eastAsia"/>
          <w:lang w:eastAsia="zh-CN"/>
        </w:rPr>
        <w:t>形成</w:t>
      </w:r>
      <w:r w:rsidRPr="0009156C">
        <w:rPr>
          <w:rFonts w:hint="eastAsia"/>
          <w:lang w:eastAsia="zh-CN"/>
        </w:rPr>
        <w:t>洁净和安全的环境；</w:t>
      </w:r>
    </w:p>
    <w:p w:rsidR="008C1D3E" w:rsidRPr="0009156C" w:rsidRDefault="008C1D3E" w:rsidP="008C1D3E">
      <w:pPr>
        <w:rPr>
          <w:lang w:eastAsia="zh-CN"/>
        </w:rPr>
      </w:pPr>
      <w:r w:rsidRPr="0009156C">
        <w:rPr>
          <w:lang w:eastAsia="zh-CN"/>
        </w:rPr>
        <w:t>5</w:t>
      </w:r>
      <w:r w:rsidRPr="0009156C">
        <w:rPr>
          <w:rFonts w:hint="eastAsia"/>
          <w:lang w:eastAsia="zh-CN"/>
        </w:rPr>
        <w:tab/>
      </w:r>
      <w:r>
        <w:rPr>
          <w:rFonts w:hint="eastAsia"/>
          <w:lang w:eastAsia="zh-CN"/>
        </w:rPr>
        <w:t>优先接纳</w:t>
      </w:r>
      <w:r w:rsidRPr="0009156C">
        <w:rPr>
          <w:rFonts w:hint="eastAsia"/>
          <w:lang w:eastAsia="zh-CN"/>
        </w:rPr>
        <w:t>向发展中国家提供</w:t>
      </w:r>
      <w:r>
        <w:rPr>
          <w:rFonts w:hint="eastAsia"/>
          <w:lang w:eastAsia="zh-CN"/>
        </w:rPr>
        <w:t>援助</w:t>
      </w:r>
      <w:r>
        <w:rPr>
          <w:lang w:eastAsia="zh-CN"/>
        </w:rPr>
        <w:t>的工作</w:t>
      </w:r>
      <w:r w:rsidRPr="0009156C">
        <w:rPr>
          <w:rFonts w:hint="eastAsia"/>
          <w:lang w:eastAsia="zh-CN"/>
        </w:rPr>
        <w:t>，以加强其人员和机构能力建设，推广电信</w:t>
      </w:r>
      <w:r w:rsidRPr="0009156C">
        <w:rPr>
          <w:rFonts w:hint="eastAsia"/>
          <w:lang w:eastAsia="zh-CN"/>
        </w:rPr>
        <w:t>/ICT</w:t>
      </w:r>
      <w:r w:rsidRPr="0009156C">
        <w:rPr>
          <w:rFonts w:hint="eastAsia"/>
          <w:lang w:eastAsia="zh-CN"/>
        </w:rPr>
        <w:t>在应对气候变化和满足社区适应气候变化需要中的使用，</w:t>
      </w:r>
      <w:r>
        <w:rPr>
          <w:rFonts w:hint="eastAsia"/>
          <w:lang w:eastAsia="zh-CN"/>
        </w:rPr>
        <w:t>并将</w:t>
      </w:r>
      <w:r w:rsidRPr="0009156C">
        <w:rPr>
          <w:rFonts w:hint="eastAsia"/>
          <w:lang w:eastAsia="zh-CN"/>
        </w:rPr>
        <w:t>此作为灾害管理规划的一个关键要素</w:t>
      </w:r>
      <w:r>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color w:val="000000" w:themeColor="text1"/>
          <w:lang w:eastAsia="zh-CN"/>
        </w:rPr>
      </w:pPr>
      <w:r>
        <w:rPr>
          <w:color w:val="000000" w:themeColor="text1"/>
          <w:lang w:eastAsia="zh-CN"/>
        </w:rPr>
        <w:br w:type="page"/>
      </w:r>
    </w:p>
    <w:p w:rsidR="008C1D3E" w:rsidRPr="0009156C" w:rsidRDefault="008C1D3E" w:rsidP="008C1D3E">
      <w:pPr>
        <w:rPr>
          <w:color w:val="000000" w:themeColor="text1"/>
          <w:lang w:eastAsia="zh-CN"/>
        </w:rPr>
      </w:pPr>
      <w:r w:rsidRPr="0009156C">
        <w:rPr>
          <w:color w:val="000000" w:themeColor="text1"/>
          <w:lang w:eastAsia="zh-CN"/>
        </w:rPr>
        <w:lastRenderedPageBreak/>
        <w:t>6</w:t>
      </w:r>
      <w:r w:rsidRPr="0009156C">
        <w:rPr>
          <w:color w:val="000000" w:themeColor="text1"/>
          <w:lang w:eastAsia="zh-CN"/>
        </w:rPr>
        <w:tab/>
      </w:r>
      <w:r w:rsidRPr="0009156C">
        <w:rPr>
          <w:rFonts w:hint="eastAsia"/>
          <w:lang w:eastAsia="zh-CN"/>
        </w:rPr>
        <w:t>宣传在弥合标准化</w:t>
      </w:r>
      <w:r>
        <w:rPr>
          <w:rFonts w:hint="eastAsia"/>
          <w:lang w:eastAsia="zh-CN"/>
        </w:rPr>
        <w:t>工作</w:t>
      </w:r>
      <w:r>
        <w:rPr>
          <w:lang w:eastAsia="zh-CN"/>
        </w:rPr>
        <w:t>差距</w:t>
      </w:r>
      <w:r w:rsidRPr="0009156C">
        <w:rPr>
          <w:rFonts w:hint="eastAsia"/>
          <w:lang w:eastAsia="zh-CN"/>
        </w:rPr>
        <w:t>中使用可持续的电信</w:t>
      </w:r>
      <w:r w:rsidRPr="0009156C">
        <w:rPr>
          <w:rFonts w:hint="eastAsia"/>
          <w:lang w:eastAsia="zh-CN"/>
        </w:rPr>
        <w:t>/</w:t>
      </w:r>
      <w:r>
        <w:rPr>
          <w:lang w:eastAsia="zh-CN"/>
        </w:rPr>
        <w:t>ICT</w:t>
      </w:r>
      <w:r>
        <w:rPr>
          <w:rFonts w:hint="eastAsia"/>
          <w:lang w:eastAsia="zh-CN"/>
        </w:rPr>
        <w:t>及</w:t>
      </w:r>
      <w:r w:rsidRPr="0009156C">
        <w:rPr>
          <w:rFonts w:hint="eastAsia"/>
          <w:lang w:eastAsia="zh-CN"/>
        </w:rPr>
        <w:t>服务给环境和社会带来的益处</w:t>
      </w:r>
      <w:r>
        <w:rPr>
          <w:rFonts w:hint="eastAsia"/>
          <w:lang w:eastAsia="zh-CN"/>
        </w:rPr>
        <w:t>；</w:t>
      </w:r>
    </w:p>
    <w:p w:rsidR="008C1D3E" w:rsidRPr="0009156C" w:rsidRDefault="008C1D3E" w:rsidP="008C1D3E">
      <w:pPr>
        <w:rPr>
          <w:color w:val="000000" w:themeColor="text1"/>
          <w:lang w:eastAsia="zh-CN"/>
        </w:rPr>
      </w:pPr>
      <w:r w:rsidRPr="0009156C">
        <w:rPr>
          <w:color w:val="000000" w:themeColor="text1"/>
          <w:lang w:eastAsia="zh-CN"/>
        </w:rPr>
        <w:t>7</w:t>
      </w:r>
      <w:r w:rsidRPr="0009156C">
        <w:rPr>
          <w:color w:val="000000" w:themeColor="text1"/>
          <w:lang w:eastAsia="zh-CN"/>
        </w:rPr>
        <w:tab/>
      </w:r>
      <w:r w:rsidRPr="0009156C">
        <w:rPr>
          <w:rFonts w:cs="Arial"/>
          <w:color w:val="222222"/>
          <w:szCs w:val="24"/>
          <w:lang w:eastAsia="zh-CN"/>
        </w:rPr>
        <w:t>鼓励通过</w:t>
      </w:r>
      <w:r>
        <w:rPr>
          <w:rFonts w:cs="Arial" w:hint="eastAsia"/>
          <w:color w:val="222222"/>
          <w:szCs w:val="24"/>
          <w:lang w:eastAsia="zh-CN"/>
        </w:rPr>
        <w:t>在</w:t>
      </w:r>
      <w:r>
        <w:rPr>
          <w:rFonts w:cs="Arial"/>
          <w:color w:val="222222"/>
          <w:szCs w:val="24"/>
          <w:lang w:eastAsia="zh-CN"/>
        </w:rPr>
        <w:t>电信</w:t>
      </w:r>
      <w:r>
        <w:rPr>
          <w:rFonts w:cs="Arial"/>
          <w:color w:val="222222"/>
          <w:szCs w:val="24"/>
          <w:lang w:val="en-US" w:eastAsia="zh-CN"/>
        </w:rPr>
        <w:t>/</w:t>
      </w:r>
      <w:r>
        <w:rPr>
          <w:rFonts w:cs="Arial" w:hint="eastAsia"/>
          <w:color w:val="222222"/>
          <w:szCs w:val="24"/>
          <w:lang w:val="en-US" w:eastAsia="zh-CN"/>
        </w:rPr>
        <w:t>ICT</w:t>
      </w:r>
      <w:r>
        <w:rPr>
          <w:rFonts w:cs="Arial"/>
          <w:color w:val="222222"/>
          <w:szCs w:val="24"/>
          <w:lang w:val="en-US" w:eastAsia="zh-CN"/>
        </w:rPr>
        <w:t>行业</w:t>
      </w:r>
      <w:r w:rsidRPr="0009156C">
        <w:rPr>
          <w:rFonts w:cs="Arial"/>
          <w:color w:val="222222"/>
          <w:szCs w:val="24"/>
          <w:lang w:eastAsia="zh-CN"/>
        </w:rPr>
        <w:t>采用绿色能源</w:t>
      </w:r>
      <w:r w:rsidRPr="0009156C">
        <w:rPr>
          <w:rFonts w:cs="Arial" w:hint="eastAsia"/>
          <w:color w:val="222222"/>
          <w:szCs w:val="24"/>
          <w:lang w:eastAsia="zh-CN"/>
        </w:rPr>
        <w:t>来</w:t>
      </w:r>
      <w:r w:rsidRPr="0009156C">
        <w:rPr>
          <w:rFonts w:cs="Arial"/>
          <w:color w:val="222222"/>
          <w:szCs w:val="24"/>
          <w:lang w:eastAsia="zh-CN"/>
        </w:rPr>
        <w:t>减少温室气体排放；</w:t>
      </w:r>
    </w:p>
    <w:p w:rsidR="008C1D3E" w:rsidRPr="0009156C" w:rsidRDefault="008C1D3E" w:rsidP="008C1D3E">
      <w:pPr>
        <w:rPr>
          <w:color w:val="000000" w:themeColor="text1"/>
          <w:lang w:eastAsia="zh-CN"/>
        </w:rPr>
      </w:pPr>
      <w:r w:rsidRPr="0009156C">
        <w:rPr>
          <w:color w:val="000000" w:themeColor="text1"/>
          <w:lang w:eastAsia="zh-CN"/>
        </w:rPr>
        <w:t>8</w:t>
      </w:r>
      <w:r w:rsidRPr="0009156C">
        <w:rPr>
          <w:color w:val="000000" w:themeColor="text1"/>
          <w:lang w:eastAsia="zh-CN"/>
        </w:rPr>
        <w:tab/>
      </w:r>
      <w:r w:rsidRPr="0009156C">
        <w:rPr>
          <w:rFonts w:cs="Arial"/>
          <w:color w:val="222222"/>
          <w:szCs w:val="24"/>
          <w:lang w:eastAsia="zh-CN"/>
        </w:rPr>
        <w:t>支持</w:t>
      </w:r>
      <w:r>
        <w:rPr>
          <w:rFonts w:cs="Arial" w:hint="eastAsia"/>
          <w:color w:val="222222"/>
          <w:szCs w:val="24"/>
          <w:lang w:eastAsia="zh-CN"/>
        </w:rPr>
        <w:t>利用</w:t>
      </w:r>
      <w:r>
        <w:rPr>
          <w:rFonts w:cs="Arial"/>
          <w:color w:val="222222"/>
          <w:szCs w:val="24"/>
          <w:lang w:eastAsia="zh-CN"/>
        </w:rPr>
        <w:t>ICT</w:t>
      </w:r>
      <w:r>
        <w:rPr>
          <w:rFonts w:cs="Arial"/>
          <w:color w:val="222222"/>
          <w:szCs w:val="24"/>
          <w:lang w:eastAsia="zh-CN"/>
        </w:rPr>
        <w:t>开展</w:t>
      </w:r>
      <w:r w:rsidRPr="0009156C">
        <w:rPr>
          <w:rFonts w:cs="Arial"/>
          <w:color w:val="222222"/>
          <w:szCs w:val="24"/>
          <w:lang w:eastAsia="zh-CN"/>
        </w:rPr>
        <w:t>智能电网</w:t>
      </w:r>
      <w:r>
        <w:rPr>
          <w:rFonts w:cs="Arial" w:hint="eastAsia"/>
          <w:color w:val="222222"/>
          <w:szCs w:val="24"/>
          <w:lang w:eastAsia="zh-CN"/>
        </w:rPr>
        <w:t>建设</w:t>
      </w:r>
      <w:r w:rsidRPr="0009156C">
        <w:rPr>
          <w:rFonts w:cs="Arial"/>
          <w:color w:val="222222"/>
          <w:szCs w:val="24"/>
          <w:lang w:eastAsia="zh-CN"/>
        </w:rPr>
        <w:t>，</w:t>
      </w:r>
      <w:r>
        <w:rPr>
          <w:rFonts w:cs="Arial" w:hint="eastAsia"/>
          <w:color w:val="222222"/>
          <w:szCs w:val="24"/>
          <w:lang w:eastAsia="zh-CN"/>
        </w:rPr>
        <w:t>以</w:t>
      </w:r>
      <w:r w:rsidRPr="0009156C">
        <w:rPr>
          <w:rFonts w:cs="Arial" w:hint="eastAsia"/>
          <w:color w:val="222222"/>
          <w:szCs w:val="24"/>
          <w:lang w:eastAsia="zh-CN"/>
        </w:rPr>
        <w:t>减少</w:t>
      </w:r>
      <w:r w:rsidRPr="0009156C">
        <w:rPr>
          <w:rFonts w:cs="Arial"/>
          <w:color w:val="222222"/>
          <w:szCs w:val="24"/>
          <w:lang w:eastAsia="zh-CN"/>
        </w:rPr>
        <w:t>电力传输和分配</w:t>
      </w:r>
      <w:r w:rsidRPr="0009156C">
        <w:rPr>
          <w:rFonts w:cs="Arial" w:hint="eastAsia"/>
          <w:color w:val="222222"/>
          <w:szCs w:val="24"/>
          <w:lang w:eastAsia="zh-CN"/>
        </w:rPr>
        <w:t>过程中的</w:t>
      </w:r>
      <w:r>
        <w:rPr>
          <w:rFonts w:cs="Arial" w:hint="eastAsia"/>
          <w:color w:val="222222"/>
          <w:szCs w:val="24"/>
          <w:lang w:eastAsia="zh-CN"/>
        </w:rPr>
        <w:t>能源</w:t>
      </w:r>
      <w:r w:rsidRPr="0009156C">
        <w:rPr>
          <w:rFonts w:cs="Arial"/>
          <w:color w:val="222222"/>
          <w:szCs w:val="24"/>
          <w:lang w:eastAsia="zh-CN"/>
        </w:rPr>
        <w:t>浪费</w:t>
      </w:r>
      <w:r>
        <w:rPr>
          <w:rFonts w:cs="Arial" w:hint="eastAsia"/>
          <w:color w:val="222222"/>
          <w:szCs w:val="24"/>
          <w:lang w:eastAsia="zh-CN"/>
        </w:rPr>
        <w:t>并</w:t>
      </w:r>
      <w:r>
        <w:rPr>
          <w:rFonts w:cs="Arial"/>
          <w:color w:val="222222"/>
          <w:szCs w:val="24"/>
          <w:lang w:eastAsia="zh-CN"/>
        </w:rPr>
        <w:t>对消费者的高峰能源需求做出调节</w:t>
      </w:r>
      <w:r w:rsidRPr="0009156C">
        <w:rPr>
          <w:rFonts w:cs="Arial"/>
          <w:color w:val="222222"/>
          <w:szCs w:val="24"/>
          <w:lang w:eastAsia="zh-CN"/>
        </w:rPr>
        <w:t>，</w:t>
      </w:r>
    </w:p>
    <w:p w:rsidR="008C1D3E" w:rsidRPr="0009156C" w:rsidRDefault="008C1D3E" w:rsidP="008C1D3E">
      <w:pPr>
        <w:pStyle w:val="Call"/>
        <w:rPr>
          <w:lang w:eastAsia="zh-CN"/>
        </w:rPr>
      </w:pPr>
      <w:r w:rsidRPr="0009156C">
        <w:rPr>
          <w:rFonts w:hint="eastAsia"/>
          <w:lang w:eastAsia="zh-CN"/>
        </w:rPr>
        <w:t>责成秘书长与三个局的主任协作</w:t>
      </w:r>
    </w:p>
    <w:p w:rsidR="008C1D3E" w:rsidRPr="00EA42F7" w:rsidRDefault="008C1D3E" w:rsidP="008C1D3E">
      <w:pPr>
        <w:rPr>
          <w:lang w:eastAsia="zh-CN"/>
        </w:rPr>
      </w:pPr>
      <w:r w:rsidRPr="00EA42F7">
        <w:rPr>
          <w:lang w:eastAsia="zh-CN"/>
        </w:rPr>
        <w:t>1</w:t>
      </w:r>
      <w:r w:rsidRPr="00EA42F7">
        <w:rPr>
          <w:lang w:eastAsia="zh-CN"/>
        </w:rPr>
        <w:tab/>
      </w:r>
      <w:r w:rsidRPr="00A525BA">
        <w:rPr>
          <w:rFonts w:hint="eastAsia"/>
          <w:lang w:eastAsia="zh-CN"/>
        </w:rPr>
        <w:t>继续</w:t>
      </w:r>
      <w:r w:rsidRPr="00EA42F7">
        <w:rPr>
          <w:rFonts w:hint="eastAsia"/>
          <w:lang w:eastAsia="zh-CN"/>
        </w:rPr>
        <w:t>与从事气候变化活动的相关组织进行联络，以避免工作重复并优化资源的使用；</w:t>
      </w:r>
    </w:p>
    <w:p w:rsidR="008C1D3E" w:rsidRPr="00EA42F7" w:rsidRDefault="008C1D3E" w:rsidP="008C1D3E">
      <w:pPr>
        <w:rPr>
          <w:lang w:eastAsia="zh-CN"/>
        </w:rPr>
      </w:pPr>
      <w:r w:rsidRPr="00EA42F7">
        <w:rPr>
          <w:lang w:eastAsia="zh-CN"/>
        </w:rPr>
        <w:t>2</w:t>
      </w:r>
      <w:r w:rsidRPr="00EA42F7">
        <w:rPr>
          <w:lang w:eastAsia="zh-CN"/>
        </w:rPr>
        <w:tab/>
      </w:r>
      <w:r w:rsidRPr="00EA42F7">
        <w:rPr>
          <w:rFonts w:hint="eastAsia"/>
          <w:lang w:eastAsia="zh-CN"/>
        </w:rPr>
        <w:t>继续在国际电联内部采取适当措施，</w:t>
      </w:r>
      <w:r>
        <w:rPr>
          <w:rFonts w:hint="eastAsia"/>
          <w:lang w:eastAsia="zh-CN"/>
        </w:rPr>
        <w:t>以便</w:t>
      </w:r>
      <w:r w:rsidRPr="00EA42F7">
        <w:rPr>
          <w:rFonts w:hint="eastAsia"/>
          <w:lang w:eastAsia="zh-CN"/>
        </w:rPr>
        <w:t>为减少碳足迹做出贡献（如举办无纸会议、可视会议等）；</w:t>
      </w:r>
    </w:p>
    <w:p w:rsidR="008C1D3E" w:rsidRPr="0009156C" w:rsidRDefault="008C1D3E" w:rsidP="008C1D3E">
      <w:pPr>
        <w:rPr>
          <w:lang w:eastAsia="zh-CN"/>
        </w:rPr>
      </w:pPr>
      <w:r w:rsidRPr="0009156C">
        <w:rPr>
          <w:lang w:eastAsia="zh-CN"/>
        </w:rPr>
        <w:t>3</w:t>
      </w:r>
      <w:r w:rsidRPr="0009156C">
        <w:rPr>
          <w:rFonts w:hint="eastAsia"/>
          <w:lang w:eastAsia="zh-CN"/>
        </w:rPr>
        <w:tab/>
      </w:r>
      <w:r w:rsidRPr="0009156C">
        <w:rPr>
          <w:rFonts w:hint="eastAsia"/>
          <w:lang w:val="en-US" w:eastAsia="zh-CN"/>
        </w:rPr>
        <w:t>每年向国际电联理事会和</w:t>
      </w:r>
      <w:r w:rsidRPr="0009156C">
        <w:rPr>
          <w:rFonts w:hint="eastAsia"/>
          <w:lang w:eastAsia="zh-CN"/>
        </w:rPr>
        <w:t>下届全权代表大会报告落实此决议的进展情况；</w:t>
      </w:r>
    </w:p>
    <w:p w:rsidR="008C1D3E" w:rsidRPr="0009156C" w:rsidRDefault="008C1D3E" w:rsidP="008C1D3E">
      <w:pPr>
        <w:rPr>
          <w:lang w:eastAsia="zh-CN"/>
        </w:rPr>
      </w:pPr>
      <w:r w:rsidRPr="00E513EF">
        <w:rPr>
          <w:spacing w:val="2"/>
          <w:lang w:eastAsia="zh-CN"/>
        </w:rPr>
        <w:t>4</w:t>
      </w:r>
      <w:r w:rsidRPr="00E513EF">
        <w:rPr>
          <w:rFonts w:hint="eastAsia"/>
          <w:spacing w:val="2"/>
          <w:lang w:eastAsia="zh-CN"/>
        </w:rPr>
        <w:tab/>
      </w:r>
      <w:r w:rsidRPr="00E513EF">
        <w:rPr>
          <w:rFonts w:hint="eastAsia"/>
          <w:spacing w:val="2"/>
          <w:lang w:eastAsia="zh-CN"/>
        </w:rPr>
        <w:t>向《联合国气候变化框架公约》（</w:t>
      </w:r>
      <w:r w:rsidRPr="00E513EF">
        <w:rPr>
          <w:rFonts w:hint="eastAsia"/>
          <w:spacing w:val="2"/>
          <w:lang w:eastAsia="zh-CN"/>
        </w:rPr>
        <w:t>UN</w:t>
      </w:r>
      <w:r w:rsidRPr="00E513EF">
        <w:rPr>
          <w:spacing w:val="2"/>
          <w:lang w:eastAsia="zh-CN"/>
        </w:rPr>
        <w:t>FCCC</w:t>
      </w:r>
      <w:r w:rsidRPr="00E513EF">
        <w:rPr>
          <w:spacing w:val="2"/>
          <w:lang w:eastAsia="zh-CN"/>
        </w:rPr>
        <w:t>）</w:t>
      </w:r>
      <w:r w:rsidRPr="00E513EF">
        <w:rPr>
          <w:rFonts w:hint="eastAsia"/>
          <w:spacing w:val="2"/>
          <w:lang w:eastAsia="zh-CN"/>
        </w:rPr>
        <w:t>等相关组织的会议提交本决议以及国际电联所开展活动的其他</w:t>
      </w:r>
      <w:r>
        <w:rPr>
          <w:rFonts w:hint="eastAsia"/>
          <w:spacing w:val="2"/>
          <w:lang w:eastAsia="zh-CN"/>
        </w:rPr>
        <w:t>相关</w:t>
      </w:r>
      <w:r w:rsidRPr="00E513EF">
        <w:rPr>
          <w:rFonts w:hint="eastAsia"/>
          <w:spacing w:val="2"/>
          <w:lang w:eastAsia="zh-CN"/>
        </w:rPr>
        <w:t>成果，以便重申国际电联对全球可持续增长的承诺，并确保电信</w:t>
      </w:r>
      <w:r w:rsidRPr="0009156C">
        <w:rPr>
          <w:rFonts w:hint="eastAsia"/>
          <w:lang w:eastAsia="zh-CN"/>
        </w:rPr>
        <w:t>/ICT</w:t>
      </w:r>
      <w:r w:rsidRPr="0009156C">
        <w:rPr>
          <w:rFonts w:hint="eastAsia"/>
          <w:lang w:eastAsia="zh-CN"/>
        </w:rPr>
        <w:t>在缓解和适应气候变化的重要</w:t>
      </w:r>
      <w:r>
        <w:rPr>
          <w:rFonts w:hint="eastAsia"/>
          <w:lang w:eastAsia="zh-CN"/>
        </w:rPr>
        <w:t>性</w:t>
      </w:r>
      <w:r w:rsidRPr="0009156C">
        <w:rPr>
          <w:rFonts w:hint="eastAsia"/>
          <w:lang w:eastAsia="zh-CN"/>
        </w:rPr>
        <w:t>以及国际电联在这一方面的关键作用得到认可</w:t>
      </w:r>
      <w:r>
        <w:rPr>
          <w:rFonts w:hint="eastAsia"/>
          <w:lang w:eastAsia="zh-CN"/>
        </w:rPr>
        <w:t>；</w:t>
      </w:r>
    </w:p>
    <w:p w:rsidR="008C1D3E" w:rsidRPr="0009156C" w:rsidRDefault="008C1D3E" w:rsidP="008C1D3E">
      <w:pPr>
        <w:rPr>
          <w:color w:val="000000" w:themeColor="text1"/>
          <w:lang w:eastAsia="zh-CN"/>
        </w:rPr>
      </w:pPr>
      <w:r w:rsidRPr="0009156C">
        <w:rPr>
          <w:color w:val="000000" w:themeColor="text1"/>
          <w:lang w:eastAsia="zh-CN"/>
        </w:rPr>
        <w:t>5</w:t>
      </w:r>
      <w:r w:rsidRPr="0009156C">
        <w:rPr>
          <w:color w:val="000000" w:themeColor="text1"/>
          <w:lang w:eastAsia="zh-CN"/>
        </w:rPr>
        <w:tab/>
      </w:r>
      <w:r w:rsidRPr="0009156C">
        <w:rPr>
          <w:rFonts w:hint="eastAsia"/>
          <w:lang w:eastAsia="zh-CN"/>
        </w:rPr>
        <w:t>与联合国各实体及其他机构在气候变化相关活动中进行合作，努力实现电信</w:t>
      </w:r>
      <w:r w:rsidRPr="0009156C">
        <w:rPr>
          <w:rFonts w:hint="eastAsia"/>
          <w:lang w:eastAsia="zh-CN"/>
        </w:rPr>
        <w:t>/ICT</w:t>
      </w:r>
      <w:r w:rsidRPr="0009156C">
        <w:rPr>
          <w:rFonts w:hint="eastAsia"/>
          <w:lang w:eastAsia="zh-CN"/>
        </w:rPr>
        <w:t>设备的能耗</w:t>
      </w:r>
      <w:r w:rsidRPr="0009156C">
        <w:rPr>
          <w:lang w:eastAsia="zh-CN"/>
        </w:rPr>
        <w:t>和</w:t>
      </w:r>
      <w:r w:rsidRPr="0009156C">
        <w:rPr>
          <w:lang w:eastAsia="zh-CN"/>
        </w:rPr>
        <w:t>GHG</w:t>
      </w:r>
      <w:r w:rsidRPr="0009156C">
        <w:rPr>
          <w:lang w:eastAsia="zh-CN"/>
        </w:rPr>
        <w:t>排放在</w:t>
      </w:r>
      <w:r>
        <w:rPr>
          <w:rFonts w:hint="eastAsia"/>
          <w:lang w:eastAsia="zh-CN"/>
        </w:rPr>
        <w:t>使用</w:t>
      </w:r>
      <w:r w:rsidRPr="0009156C">
        <w:rPr>
          <w:rFonts w:hint="eastAsia"/>
          <w:lang w:eastAsia="zh-CN"/>
        </w:rPr>
        <w:t>周期内逐步且可衡量地减少；</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color w:val="000000" w:themeColor="text1"/>
          <w:lang w:eastAsia="zh-CN"/>
        </w:rPr>
      </w:pPr>
      <w:r>
        <w:rPr>
          <w:color w:val="000000" w:themeColor="text1"/>
          <w:lang w:eastAsia="zh-CN"/>
        </w:rPr>
        <w:br w:type="page"/>
      </w:r>
    </w:p>
    <w:p w:rsidR="008C1D3E" w:rsidRPr="0009156C" w:rsidRDefault="008C1D3E" w:rsidP="008C1D3E">
      <w:pPr>
        <w:rPr>
          <w:color w:val="000000" w:themeColor="text1"/>
          <w:lang w:eastAsia="zh-CN"/>
        </w:rPr>
      </w:pPr>
      <w:r w:rsidRPr="0009156C">
        <w:rPr>
          <w:color w:val="000000" w:themeColor="text1"/>
          <w:lang w:eastAsia="zh-CN"/>
        </w:rPr>
        <w:lastRenderedPageBreak/>
        <w:t>6</w:t>
      </w:r>
      <w:r w:rsidRPr="0009156C">
        <w:rPr>
          <w:color w:val="000000" w:themeColor="text1"/>
          <w:lang w:eastAsia="zh-CN"/>
        </w:rPr>
        <w:tab/>
      </w:r>
      <w:r w:rsidRPr="0009156C">
        <w:rPr>
          <w:rFonts w:hint="eastAsia"/>
          <w:lang w:eastAsia="zh-CN"/>
        </w:rPr>
        <w:t>报告</w:t>
      </w:r>
      <w:r>
        <w:rPr>
          <w:rFonts w:hint="eastAsia"/>
          <w:lang w:eastAsia="zh-CN"/>
        </w:rPr>
        <w:t>电信</w:t>
      </w:r>
      <w:r>
        <w:rPr>
          <w:lang w:val="en-US" w:eastAsia="zh-CN"/>
        </w:rPr>
        <w:t>/</w:t>
      </w:r>
      <w:r w:rsidRPr="0009156C">
        <w:rPr>
          <w:rFonts w:hint="eastAsia"/>
          <w:lang w:eastAsia="zh-CN"/>
        </w:rPr>
        <w:t>ICT</w:t>
      </w:r>
      <w:r w:rsidRPr="0009156C">
        <w:rPr>
          <w:rFonts w:hint="eastAsia"/>
          <w:lang w:eastAsia="zh-CN"/>
        </w:rPr>
        <w:t>行业</w:t>
      </w:r>
      <w:r>
        <w:rPr>
          <w:rFonts w:hint="eastAsia"/>
          <w:lang w:eastAsia="zh-CN"/>
        </w:rPr>
        <w:t>在</w:t>
      </w:r>
      <w:r>
        <w:rPr>
          <w:lang w:eastAsia="zh-CN"/>
        </w:rPr>
        <w:t>多大程度上通过自身减排</w:t>
      </w:r>
      <w:r>
        <w:rPr>
          <w:rFonts w:hint="eastAsia"/>
          <w:lang w:eastAsia="zh-CN"/>
        </w:rPr>
        <w:t>帮助</w:t>
      </w:r>
      <w:r w:rsidRPr="0009156C">
        <w:rPr>
          <w:rFonts w:hint="eastAsia"/>
          <w:lang w:eastAsia="zh-CN"/>
        </w:rPr>
        <w:t>减少</w:t>
      </w:r>
      <w:r>
        <w:rPr>
          <w:rFonts w:hint="eastAsia"/>
          <w:lang w:eastAsia="zh-CN"/>
        </w:rPr>
        <w:t>了</w:t>
      </w:r>
      <w:r w:rsidRPr="0009156C">
        <w:rPr>
          <w:lang w:eastAsia="zh-CN"/>
        </w:rPr>
        <w:t>GHG</w:t>
      </w:r>
      <w:r w:rsidRPr="0009156C">
        <w:rPr>
          <w:lang w:eastAsia="zh-CN"/>
        </w:rPr>
        <w:t>及其</w:t>
      </w:r>
      <w:r w:rsidRPr="0009156C">
        <w:rPr>
          <w:rFonts w:hint="eastAsia"/>
          <w:lang w:eastAsia="zh-CN"/>
        </w:rPr>
        <w:t>它</w:t>
      </w:r>
      <w:r w:rsidRPr="0009156C">
        <w:rPr>
          <w:lang w:eastAsia="zh-CN"/>
        </w:rPr>
        <w:t>行业的排放</w:t>
      </w:r>
      <w:r w:rsidRPr="0009156C">
        <w:rPr>
          <w:rFonts w:hint="eastAsia"/>
          <w:lang w:eastAsia="zh-CN"/>
        </w:rPr>
        <w:t>；</w:t>
      </w:r>
    </w:p>
    <w:p w:rsidR="008C1D3E" w:rsidRPr="0009156C" w:rsidRDefault="008C1D3E" w:rsidP="008C1D3E">
      <w:pPr>
        <w:rPr>
          <w:lang w:val="en-US" w:eastAsia="zh-CN"/>
        </w:rPr>
      </w:pPr>
      <w:r w:rsidRPr="0009156C">
        <w:rPr>
          <w:rFonts w:cs="Arial"/>
          <w:color w:val="000000" w:themeColor="text1"/>
          <w:lang w:eastAsia="zh-CN"/>
        </w:rPr>
        <w:t>7</w:t>
      </w:r>
      <w:r w:rsidRPr="0009156C">
        <w:rPr>
          <w:rFonts w:cs="Arial"/>
          <w:color w:val="000000" w:themeColor="text1"/>
          <w:lang w:eastAsia="zh-CN"/>
        </w:rPr>
        <w:tab/>
      </w:r>
      <w:r w:rsidRPr="0009156C">
        <w:rPr>
          <w:rFonts w:cs="Arial" w:hint="eastAsia"/>
          <w:lang w:eastAsia="zh-CN"/>
        </w:rPr>
        <w:t>鼓励各区域成员国合作共享专业</w:t>
      </w:r>
      <w:r>
        <w:rPr>
          <w:rFonts w:cs="Arial" w:hint="eastAsia"/>
          <w:lang w:eastAsia="zh-CN"/>
        </w:rPr>
        <w:t>技术</w:t>
      </w:r>
      <w:r w:rsidRPr="0009156C">
        <w:rPr>
          <w:rFonts w:cs="Arial" w:hint="eastAsia"/>
          <w:lang w:eastAsia="zh-CN"/>
        </w:rPr>
        <w:t>和资源，</w:t>
      </w:r>
      <w:r>
        <w:rPr>
          <w:rFonts w:cs="Arial" w:hint="eastAsia"/>
          <w:lang w:eastAsia="zh-CN"/>
        </w:rPr>
        <w:t>并</w:t>
      </w:r>
      <w:r w:rsidRPr="0009156C">
        <w:rPr>
          <w:rFonts w:cs="Arial" w:hint="eastAsia"/>
          <w:lang w:eastAsia="zh-CN"/>
        </w:rPr>
        <w:t>确定区域性合作机制</w:t>
      </w:r>
      <w:r>
        <w:rPr>
          <w:rStyle w:val="FootnoteReference"/>
          <w:rFonts w:cs="Arial"/>
          <w:lang w:eastAsia="zh-CN"/>
        </w:rPr>
        <w:footnoteReference w:customMarkFollows="1" w:id="113"/>
        <w:t>2</w:t>
      </w:r>
      <w:r w:rsidRPr="0009156C">
        <w:rPr>
          <w:rFonts w:cs="Arial" w:hint="eastAsia"/>
          <w:lang w:eastAsia="zh-CN"/>
        </w:rPr>
        <w:t>，包括</w:t>
      </w:r>
      <w:r>
        <w:rPr>
          <w:rFonts w:cs="Arial" w:hint="eastAsia"/>
          <w:lang w:eastAsia="zh-CN"/>
        </w:rPr>
        <w:t>通过</w:t>
      </w:r>
      <w:r>
        <w:rPr>
          <w:rFonts w:cs="Arial"/>
          <w:lang w:eastAsia="zh-CN"/>
        </w:rPr>
        <w:t>国际电联区域代表处提供支持</w:t>
      </w:r>
      <w:r w:rsidRPr="0009156C">
        <w:rPr>
          <w:rFonts w:cs="Arial" w:hint="eastAsia"/>
          <w:lang w:eastAsia="zh-CN"/>
        </w:rPr>
        <w:t>，以便帮助</w:t>
      </w:r>
      <w:r>
        <w:rPr>
          <w:rFonts w:cs="Arial" w:hint="eastAsia"/>
          <w:lang w:eastAsia="zh-CN"/>
        </w:rPr>
        <w:t>所</w:t>
      </w:r>
      <w:r>
        <w:rPr>
          <w:rFonts w:cs="Arial"/>
          <w:lang w:eastAsia="zh-CN"/>
        </w:rPr>
        <w:t>涉</w:t>
      </w:r>
      <w:r w:rsidRPr="0009156C">
        <w:rPr>
          <w:rFonts w:cs="Arial" w:hint="eastAsia"/>
          <w:lang w:eastAsia="zh-CN"/>
        </w:rPr>
        <w:t>区域所有成员国进行测量和培训；</w:t>
      </w:r>
    </w:p>
    <w:p w:rsidR="008C1D3E" w:rsidRPr="0009156C" w:rsidRDefault="008C1D3E" w:rsidP="008C1D3E">
      <w:pPr>
        <w:rPr>
          <w:lang w:eastAsia="zh-CN"/>
        </w:rPr>
      </w:pPr>
      <w:r w:rsidRPr="0009156C">
        <w:rPr>
          <w:color w:val="000000" w:themeColor="text1"/>
          <w:lang w:eastAsia="zh-CN"/>
        </w:rPr>
        <w:t>8</w:t>
      </w:r>
      <w:r w:rsidRPr="0009156C">
        <w:rPr>
          <w:color w:val="000000" w:themeColor="text1"/>
          <w:lang w:eastAsia="zh-CN"/>
        </w:rPr>
        <w:tab/>
      </w:r>
      <w:r>
        <w:rPr>
          <w:rFonts w:hint="eastAsia"/>
          <w:color w:val="000000" w:themeColor="text1"/>
          <w:lang w:eastAsia="zh-CN"/>
        </w:rPr>
        <w:t>帮助成员</w:t>
      </w:r>
      <w:r>
        <w:rPr>
          <w:color w:val="000000" w:themeColor="text1"/>
          <w:lang w:eastAsia="zh-CN"/>
        </w:rPr>
        <w:t>国，特别是发展中国</w:t>
      </w:r>
      <w:r>
        <w:rPr>
          <w:rFonts w:hint="eastAsia"/>
          <w:color w:val="000000" w:themeColor="text1"/>
          <w:lang w:eastAsia="zh-CN"/>
        </w:rPr>
        <w:t>家，发</w:t>
      </w:r>
      <w:r>
        <w:rPr>
          <w:color w:val="000000" w:themeColor="text1"/>
          <w:lang w:eastAsia="zh-CN"/>
        </w:rPr>
        <w:t>展基础设施和进行能力建设，并</w:t>
      </w:r>
      <w:r>
        <w:rPr>
          <w:rFonts w:hint="eastAsia"/>
          <w:color w:val="000000" w:themeColor="text1"/>
          <w:lang w:eastAsia="zh-CN"/>
        </w:rPr>
        <w:t>在</w:t>
      </w:r>
      <w:r>
        <w:rPr>
          <w:color w:val="000000" w:themeColor="text1"/>
          <w:lang w:eastAsia="zh-CN"/>
        </w:rPr>
        <w:t>国际电联可用预算范围内和在国际</w:t>
      </w:r>
      <w:r>
        <w:rPr>
          <w:rFonts w:hint="eastAsia"/>
          <w:color w:val="000000" w:themeColor="text1"/>
          <w:lang w:eastAsia="zh-CN"/>
        </w:rPr>
        <w:t>电</w:t>
      </w:r>
      <w:r>
        <w:rPr>
          <w:color w:val="000000" w:themeColor="text1"/>
          <w:lang w:eastAsia="zh-CN"/>
        </w:rPr>
        <w:t>联区域</w:t>
      </w:r>
      <w:r>
        <w:rPr>
          <w:rFonts w:hint="eastAsia"/>
          <w:color w:val="000000" w:themeColor="text1"/>
          <w:lang w:eastAsia="zh-CN"/>
        </w:rPr>
        <w:t>代表处</w:t>
      </w:r>
      <w:r>
        <w:rPr>
          <w:color w:val="000000" w:themeColor="text1"/>
          <w:lang w:eastAsia="zh-CN"/>
        </w:rPr>
        <w:t>的协助下，测量能效和制定高效处理电子废弃物的导则</w:t>
      </w:r>
      <w:r>
        <w:rPr>
          <w:rFonts w:hint="eastAsia"/>
          <w:color w:val="000000" w:themeColor="text1"/>
          <w:lang w:eastAsia="zh-CN"/>
        </w:rPr>
        <w:t>；</w:t>
      </w:r>
    </w:p>
    <w:p w:rsidR="008C1D3E" w:rsidRPr="0009156C" w:rsidRDefault="008C1D3E" w:rsidP="008C1D3E">
      <w:pPr>
        <w:rPr>
          <w:color w:val="000000" w:themeColor="text1"/>
          <w:lang w:eastAsia="zh-CN"/>
        </w:rPr>
      </w:pPr>
      <w:r w:rsidRPr="0009156C">
        <w:rPr>
          <w:color w:val="000000" w:themeColor="text1"/>
          <w:lang w:eastAsia="zh-CN"/>
        </w:rPr>
        <w:t>9</w:t>
      </w:r>
      <w:r w:rsidRPr="0009156C">
        <w:rPr>
          <w:color w:val="000000" w:themeColor="text1"/>
          <w:lang w:eastAsia="zh-CN"/>
        </w:rPr>
        <w:tab/>
      </w:r>
      <w:r w:rsidRPr="0009156C">
        <w:rPr>
          <w:rFonts w:hint="eastAsia"/>
          <w:lang w:eastAsia="zh-CN"/>
        </w:rPr>
        <w:t>鼓励使用再生能源技术和系统，研究并推广再生能源领域的最佳做法；</w:t>
      </w:r>
    </w:p>
    <w:p w:rsidR="008C1D3E" w:rsidRPr="0009156C" w:rsidRDefault="008C1D3E" w:rsidP="008C1D3E">
      <w:pPr>
        <w:rPr>
          <w:color w:val="000000" w:themeColor="text1"/>
          <w:lang w:eastAsia="zh-CN"/>
        </w:rPr>
      </w:pPr>
      <w:r w:rsidRPr="0009156C">
        <w:rPr>
          <w:color w:val="000000" w:themeColor="text1"/>
          <w:lang w:eastAsia="zh-CN"/>
        </w:rPr>
        <w:t>10</w:t>
      </w:r>
      <w:r w:rsidRPr="0009156C">
        <w:rPr>
          <w:color w:val="000000" w:themeColor="text1"/>
          <w:lang w:eastAsia="zh-CN"/>
        </w:rPr>
        <w:tab/>
      </w:r>
      <w:r w:rsidRPr="0009156C">
        <w:rPr>
          <w:rFonts w:hint="eastAsia"/>
          <w:lang w:eastAsia="zh-CN"/>
        </w:rPr>
        <w:t>支持成员国，特别是发展中国家，适应并缓解气候变化在一些领域的影响，包括智慧水管理、电子废弃物管理和处理方法以及将</w:t>
      </w:r>
      <w:r w:rsidRPr="0009156C">
        <w:rPr>
          <w:lang w:eastAsia="zh-CN"/>
        </w:rPr>
        <w:t>ICT</w:t>
      </w:r>
      <w:r>
        <w:rPr>
          <w:rFonts w:hint="eastAsia"/>
          <w:lang w:eastAsia="zh-CN"/>
        </w:rPr>
        <w:t>用于灾害预测、早期预警、减灾和救灾工作，</w:t>
      </w:r>
    </w:p>
    <w:p w:rsidR="008C1D3E" w:rsidRPr="0009156C" w:rsidRDefault="008C1D3E" w:rsidP="008C1D3E">
      <w:pPr>
        <w:pStyle w:val="Call"/>
        <w:rPr>
          <w:lang w:eastAsia="zh-CN"/>
        </w:rPr>
      </w:pPr>
      <w:r w:rsidRPr="0009156C">
        <w:rPr>
          <w:rFonts w:hint="eastAsia"/>
          <w:lang w:eastAsia="zh-CN"/>
        </w:rPr>
        <w:t>责成三个局的主任在其职责范围内</w:t>
      </w:r>
    </w:p>
    <w:p w:rsidR="008C1D3E" w:rsidRPr="0009156C" w:rsidRDefault="008C1D3E" w:rsidP="008C1D3E">
      <w:pPr>
        <w:rPr>
          <w:lang w:eastAsia="zh-CN"/>
        </w:rPr>
      </w:pPr>
      <w:r w:rsidRPr="0009156C">
        <w:rPr>
          <w:lang w:eastAsia="zh-CN"/>
        </w:rPr>
        <w:t>1</w:t>
      </w:r>
      <w:r w:rsidRPr="0009156C">
        <w:rPr>
          <w:rFonts w:hint="eastAsia"/>
          <w:lang w:eastAsia="zh-CN"/>
        </w:rPr>
        <w:tab/>
      </w:r>
      <w:r w:rsidRPr="0009156C">
        <w:rPr>
          <w:rFonts w:hint="eastAsia"/>
          <w:lang w:eastAsia="zh-CN"/>
        </w:rPr>
        <w:t>帮助</w:t>
      </w:r>
      <w:r>
        <w:rPr>
          <w:rFonts w:hint="eastAsia"/>
          <w:lang w:eastAsia="zh-CN"/>
        </w:rPr>
        <w:t>宣传</w:t>
      </w:r>
      <w:r>
        <w:rPr>
          <w:rFonts w:hint="eastAsia"/>
          <w:color w:val="000000" w:themeColor="text1"/>
          <w:lang w:eastAsia="zh-CN"/>
        </w:rPr>
        <w:t>最佳</w:t>
      </w:r>
      <w:r>
        <w:rPr>
          <w:color w:val="000000" w:themeColor="text1"/>
          <w:lang w:eastAsia="zh-CN"/>
        </w:rPr>
        <w:t>做法和</w:t>
      </w:r>
      <w:r>
        <w:rPr>
          <w:rFonts w:hint="eastAsia"/>
          <w:color w:val="000000" w:themeColor="text1"/>
          <w:lang w:eastAsia="zh-CN"/>
        </w:rPr>
        <w:t>导则</w:t>
      </w:r>
      <w:r w:rsidRPr="0009156C">
        <w:rPr>
          <w:rFonts w:hint="eastAsia"/>
          <w:lang w:eastAsia="zh-CN"/>
        </w:rPr>
        <w:t>，以：</w:t>
      </w:r>
    </w:p>
    <w:p w:rsidR="008C1D3E" w:rsidRPr="0009156C" w:rsidRDefault="008C1D3E" w:rsidP="008C1D3E">
      <w:pPr>
        <w:pStyle w:val="enumlev1"/>
        <w:rPr>
          <w:lang w:eastAsia="zh-CN"/>
        </w:rPr>
      </w:pPr>
      <w:r w:rsidRPr="0009156C">
        <w:rPr>
          <w:lang w:eastAsia="zh-CN"/>
        </w:rPr>
        <w:t>–</w:t>
      </w:r>
      <w:r w:rsidRPr="0009156C">
        <w:rPr>
          <w:rFonts w:hint="eastAsia"/>
          <w:lang w:eastAsia="zh-CN"/>
        </w:rPr>
        <w:tab/>
      </w:r>
      <w:r w:rsidRPr="0009156C">
        <w:rPr>
          <w:rFonts w:hint="eastAsia"/>
          <w:lang w:eastAsia="zh-CN"/>
        </w:rPr>
        <w:t>提高</w:t>
      </w:r>
      <w:r>
        <w:rPr>
          <w:rFonts w:hint="eastAsia"/>
          <w:lang w:eastAsia="zh-CN"/>
        </w:rPr>
        <w:t>电信</w:t>
      </w:r>
      <w:r w:rsidRPr="0009156C">
        <w:rPr>
          <w:color w:val="000000" w:themeColor="text1"/>
          <w:lang w:eastAsia="zh-CN"/>
        </w:rPr>
        <w:t>/</w:t>
      </w:r>
      <w:r w:rsidRPr="0009156C">
        <w:rPr>
          <w:rFonts w:hint="eastAsia"/>
          <w:lang w:eastAsia="zh-CN"/>
        </w:rPr>
        <w:t>ICT</w:t>
      </w:r>
      <w:r w:rsidRPr="0009156C">
        <w:rPr>
          <w:rFonts w:hint="eastAsia"/>
          <w:lang w:eastAsia="zh-CN"/>
        </w:rPr>
        <w:t>设备的能效</w:t>
      </w:r>
    </w:p>
    <w:p w:rsidR="008C1D3E" w:rsidRPr="0009156C" w:rsidRDefault="008C1D3E" w:rsidP="008C1D3E">
      <w:pPr>
        <w:pStyle w:val="enumlev1"/>
        <w:rPr>
          <w:lang w:eastAsia="zh-CN"/>
        </w:rPr>
      </w:pPr>
      <w:r w:rsidRPr="0009156C">
        <w:rPr>
          <w:lang w:eastAsia="zh-CN"/>
        </w:rPr>
        <w:t>–</w:t>
      </w:r>
      <w:r w:rsidRPr="0009156C">
        <w:rPr>
          <w:rFonts w:hint="eastAsia"/>
          <w:lang w:eastAsia="zh-CN"/>
        </w:rPr>
        <w:tab/>
      </w:r>
      <w:r w:rsidRPr="0009156C">
        <w:rPr>
          <w:rFonts w:hint="eastAsia"/>
          <w:lang w:eastAsia="zh-CN"/>
        </w:rPr>
        <w:t>衡量</w:t>
      </w:r>
      <w:r>
        <w:rPr>
          <w:rFonts w:hint="eastAsia"/>
          <w:lang w:eastAsia="zh-CN"/>
        </w:rPr>
        <w:t>电信</w:t>
      </w:r>
      <w:r w:rsidRPr="0009156C">
        <w:rPr>
          <w:color w:val="000000" w:themeColor="text1"/>
          <w:lang w:eastAsia="zh-CN"/>
        </w:rPr>
        <w:t>/ICT</w:t>
      </w:r>
      <w:r>
        <w:rPr>
          <w:rFonts w:hint="eastAsia"/>
          <w:color w:val="000000" w:themeColor="text1"/>
          <w:lang w:eastAsia="zh-CN"/>
        </w:rPr>
        <w:t>行业的</w:t>
      </w:r>
      <w:r>
        <w:rPr>
          <w:color w:val="000000" w:themeColor="text1"/>
          <w:lang w:eastAsia="zh-CN"/>
        </w:rPr>
        <w:t>碳足迹</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color w:val="000000" w:themeColor="text1"/>
          <w:lang w:eastAsia="zh-CN"/>
        </w:rPr>
      </w:pPr>
      <w:r>
        <w:rPr>
          <w:color w:val="000000" w:themeColor="text1"/>
          <w:lang w:eastAsia="zh-CN"/>
        </w:rPr>
        <w:br w:type="page"/>
      </w:r>
    </w:p>
    <w:p w:rsidR="008C1D3E" w:rsidRDefault="008C1D3E" w:rsidP="008C1D3E">
      <w:pPr>
        <w:pStyle w:val="enumlev1"/>
        <w:rPr>
          <w:color w:val="000000" w:themeColor="text1"/>
          <w:lang w:eastAsia="zh-CN"/>
        </w:rPr>
      </w:pPr>
      <w:r w:rsidRPr="0009156C">
        <w:rPr>
          <w:color w:val="000000" w:themeColor="text1"/>
          <w:lang w:eastAsia="zh-CN"/>
        </w:rPr>
        <w:lastRenderedPageBreak/>
        <w:t>–</w:t>
      </w:r>
      <w:r w:rsidRPr="0009156C">
        <w:rPr>
          <w:color w:val="000000" w:themeColor="text1"/>
          <w:lang w:eastAsia="zh-CN"/>
        </w:rPr>
        <w:tab/>
      </w:r>
      <w:r>
        <w:rPr>
          <w:rFonts w:hint="eastAsia"/>
          <w:color w:val="000000" w:themeColor="text1"/>
          <w:lang w:eastAsia="zh-CN"/>
        </w:rPr>
        <w:t>通过</w:t>
      </w:r>
      <w:r>
        <w:rPr>
          <w:color w:val="000000" w:themeColor="text1"/>
          <w:lang w:eastAsia="zh-CN"/>
        </w:rPr>
        <w:t>使用电信</w:t>
      </w:r>
      <w:r w:rsidRPr="0009156C">
        <w:rPr>
          <w:color w:val="000000" w:themeColor="text1"/>
          <w:lang w:eastAsia="zh-CN"/>
        </w:rPr>
        <w:t>/ICT</w:t>
      </w:r>
      <w:r>
        <w:rPr>
          <w:rFonts w:hint="eastAsia"/>
          <w:color w:val="000000" w:themeColor="text1"/>
          <w:lang w:eastAsia="zh-CN"/>
        </w:rPr>
        <w:t>监测</w:t>
      </w:r>
      <w:r>
        <w:rPr>
          <w:color w:val="000000" w:themeColor="text1"/>
          <w:lang w:eastAsia="zh-CN"/>
        </w:rPr>
        <w:t>水资源</w:t>
      </w:r>
    </w:p>
    <w:p w:rsidR="008C1D3E" w:rsidRPr="0009156C" w:rsidRDefault="008C1D3E" w:rsidP="008C1D3E">
      <w:pPr>
        <w:pStyle w:val="enumlev1"/>
        <w:rPr>
          <w:lang w:eastAsia="zh-CN"/>
        </w:rPr>
      </w:pPr>
      <w:r w:rsidRPr="0009156C">
        <w:rPr>
          <w:lang w:eastAsia="zh-CN"/>
        </w:rPr>
        <w:t>–</w:t>
      </w:r>
      <w:r w:rsidRPr="0009156C">
        <w:rPr>
          <w:rFonts w:hint="eastAsia"/>
          <w:lang w:eastAsia="zh-CN"/>
        </w:rPr>
        <w:tab/>
      </w:r>
      <w:r>
        <w:rPr>
          <w:rFonts w:hint="eastAsia"/>
          <w:color w:val="000000" w:themeColor="text1"/>
          <w:lang w:eastAsia="zh-CN"/>
        </w:rPr>
        <w:t>通过</w:t>
      </w:r>
      <w:r>
        <w:rPr>
          <w:color w:val="000000" w:themeColor="text1"/>
          <w:lang w:eastAsia="zh-CN"/>
        </w:rPr>
        <w:t>使用电信</w:t>
      </w:r>
      <w:r w:rsidRPr="0009156C">
        <w:rPr>
          <w:color w:val="000000" w:themeColor="text1"/>
          <w:lang w:eastAsia="zh-CN"/>
        </w:rPr>
        <w:t>/ICT</w:t>
      </w:r>
      <w:r w:rsidRPr="0009156C">
        <w:rPr>
          <w:rFonts w:hint="eastAsia"/>
          <w:lang w:eastAsia="zh-CN"/>
        </w:rPr>
        <w:t>缓解气候变化的影响</w:t>
      </w:r>
    </w:p>
    <w:p w:rsidR="008C1D3E" w:rsidRPr="0009156C" w:rsidRDefault="008C1D3E" w:rsidP="008C1D3E">
      <w:pPr>
        <w:pStyle w:val="enumlev1"/>
        <w:rPr>
          <w:color w:val="000000" w:themeColor="text1"/>
          <w:lang w:eastAsia="zh-CN"/>
        </w:rPr>
      </w:pPr>
      <w:r w:rsidRPr="0009156C">
        <w:rPr>
          <w:lang w:eastAsia="zh-CN"/>
        </w:rPr>
        <w:t>–</w:t>
      </w:r>
      <w:r w:rsidRPr="0009156C">
        <w:rPr>
          <w:rFonts w:hint="eastAsia"/>
          <w:lang w:eastAsia="zh-CN"/>
        </w:rPr>
        <w:tab/>
      </w:r>
      <w:r>
        <w:rPr>
          <w:rFonts w:hint="eastAsia"/>
          <w:color w:val="000000" w:themeColor="text1"/>
          <w:lang w:eastAsia="zh-CN"/>
        </w:rPr>
        <w:t>通过</w:t>
      </w:r>
      <w:r>
        <w:rPr>
          <w:color w:val="000000" w:themeColor="text1"/>
          <w:lang w:eastAsia="zh-CN"/>
        </w:rPr>
        <w:t>使用电信</w:t>
      </w:r>
      <w:r w:rsidRPr="0009156C">
        <w:rPr>
          <w:color w:val="000000" w:themeColor="text1"/>
          <w:lang w:eastAsia="zh-CN"/>
        </w:rPr>
        <w:t>/ICT</w:t>
      </w:r>
      <w:r w:rsidRPr="0009156C">
        <w:rPr>
          <w:rFonts w:hint="eastAsia"/>
          <w:lang w:eastAsia="zh-CN"/>
        </w:rPr>
        <w:t>适应气候变化的影响</w:t>
      </w:r>
    </w:p>
    <w:p w:rsidR="008C1D3E" w:rsidRPr="00A525BA" w:rsidRDefault="008C1D3E" w:rsidP="008C1D3E">
      <w:pPr>
        <w:pStyle w:val="enumlev1"/>
        <w:rPr>
          <w:color w:val="000000" w:themeColor="text1"/>
          <w:lang w:val="en-US" w:eastAsia="zh-CN"/>
        </w:rPr>
      </w:pPr>
      <w:r w:rsidRPr="0009156C">
        <w:rPr>
          <w:lang w:eastAsia="zh-CN"/>
        </w:rPr>
        <w:t>–</w:t>
      </w:r>
      <w:r w:rsidRPr="0009156C">
        <w:rPr>
          <w:rFonts w:hint="eastAsia"/>
          <w:lang w:eastAsia="zh-CN"/>
        </w:rPr>
        <w:tab/>
      </w:r>
      <w:r>
        <w:rPr>
          <w:rFonts w:hint="eastAsia"/>
          <w:lang w:eastAsia="zh-CN"/>
        </w:rPr>
        <w:t>利用</w:t>
      </w:r>
      <w:r>
        <w:rPr>
          <w:lang w:eastAsia="zh-CN"/>
        </w:rPr>
        <w:t>电信</w:t>
      </w:r>
      <w:r>
        <w:rPr>
          <w:rFonts w:hint="eastAsia"/>
          <w:lang w:eastAsia="zh-CN"/>
        </w:rPr>
        <w:t>推进</w:t>
      </w:r>
      <w:r>
        <w:rPr>
          <w:lang w:eastAsia="zh-CN"/>
        </w:rPr>
        <w:t>灾害预测、</w:t>
      </w:r>
      <w:r>
        <w:rPr>
          <w:rFonts w:hint="eastAsia"/>
          <w:lang w:eastAsia="zh-CN"/>
        </w:rPr>
        <w:t>早期</w:t>
      </w:r>
      <w:r>
        <w:rPr>
          <w:lang w:eastAsia="zh-CN"/>
        </w:rPr>
        <w:t>预警减</w:t>
      </w:r>
      <w:r>
        <w:rPr>
          <w:rFonts w:hint="eastAsia"/>
          <w:lang w:eastAsia="zh-CN"/>
        </w:rPr>
        <w:t>灾和</w:t>
      </w:r>
      <w:r>
        <w:rPr>
          <w:lang w:eastAsia="zh-CN"/>
        </w:rPr>
        <w:t>救灾</w:t>
      </w:r>
      <w:r>
        <w:rPr>
          <w:rFonts w:hint="eastAsia"/>
          <w:lang w:eastAsia="zh-CN"/>
        </w:rPr>
        <w:t>工作；</w:t>
      </w:r>
    </w:p>
    <w:p w:rsidR="008C1D3E" w:rsidRPr="0009156C" w:rsidRDefault="008C1D3E" w:rsidP="008C1D3E">
      <w:pPr>
        <w:pStyle w:val="enumlev1"/>
        <w:ind w:left="0" w:firstLine="0"/>
        <w:rPr>
          <w:color w:val="000000" w:themeColor="text1"/>
          <w:lang w:eastAsia="zh-CN"/>
        </w:rPr>
      </w:pPr>
      <w:r w:rsidRPr="0009156C">
        <w:rPr>
          <w:color w:val="000000" w:themeColor="text1"/>
          <w:lang w:eastAsia="zh-CN"/>
        </w:rPr>
        <w:t>2</w:t>
      </w:r>
      <w:r w:rsidRPr="0009156C">
        <w:rPr>
          <w:color w:val="000000" w:themeColor="text1"/>
          <w:lang w:eastAsia="zh-CN"/>
        </w:rPr>
        <w:tab/>
      </w:r>
      <w:r>
        <w:rPr>
          <w:rFonts w:hint="eastAsia"/>
          <w:lang w:eastAsia="zh-CN"/>
        </w:rPr>
        <w:t>支持</w:t>
      </w:r>
      <w:r>
        <w:rPr>
          <w:lang w:eastAsia="zh-CN"/>
        </w:rPr>
        <w:t>制定有关</w:t>
      </w:r>
      <w:r>
        <w:rPr>
          <w:lang w:eastAsia="zh-CN"/>
        </w:rPr>
        <w:t>ICT</w:t>
      </w:r>
      <w:r>
        <w:rPr>
          <w:lang w:eastAsia="zh-CN"/>
        </w:rPr>
        <w:t>与环境和气候变化的</w:t>
      </w:r>
      <w:r>
        <w:rPr>
          <w:rFonts w:hint="eastAsia"/>
          <w:lang w:eastAsia="zh-CN"/>
        </w:rPr>
        <w:t>报告，</w:t>
      </w:r>
      <w:r>
        <w:rPr>
          <w:lang w:eastAsia="zh-CN"/>
        </w:rPr>
        <w:t>同时考虑到相关研究，特别是</w:t>
      </w:r>
      <w:r>
        <w:rPr>
          <w:rFonts w:hint="eastAsia"/>
          <w:lang w:val="en-US" w:eastAsia="zh-CN"/>
        </w:rPr>
        <w:t>ITU-T</w:t>
      </w:r>
      <w:r>
        <w:rPr>
          <w:rFonts w:hint="eastAsia"/>
          <w:lang w:val="en-US" w:eastAsia="zh-CN"/>
        </w:rPr>
        <w:t>第</w:t>
      </w:r>
      <w:r>
        <w:rPr>
          <w:rFonts w:hint="eastAsia"/>
          <w:lang w:val="en-US" w:eastAsia="zh-CN"/>
        </w:rPr>
        <w:t>5</w:t>
      </w:r>
      <w:r>
        <w:rPr>
          <w:rFonts w:hint="eastAsia"/>
          <w:lang w:val="en-US" w:eastAsia="zh-CN"/>
        </w:rPr>
        <w:t>研究</w:t>
      </w:r>
      <w:r>
        <w:rPr>
          <w:lang w:val="en-US" w:eastAsia="zh-CN"/>
        </w:rPr>
        <w:t>组和</w:t>
      </w:r>
      <w:r>
        <w:rPr>
          <w:rFonts w:hint="eastAsia"/>
          <w:lang w:val="en-US" w:eastAsia="zh-CN"/>
        </w:rPr>
        <w:t>ITU-</w:t>
      </w:r>
      <w:r>
        <w:rPr>
          <w:lang w:val="en-US" w:eastAsia="zh-CN"/>
        </w:rPr>
        <w:t>D</w:t>
      </w:r>
      <w:r>
        <w:rPr>
          <w:rFonts w:hint="eastAsia"/>
          <w:lang w:val="en-US" w:eastAsia="zh-CN"/>
        </w:rPr>
        <w:t>第</w:t>
      </w:r>
      <w:r>
        <w:rPr>
          <w:rFonts w:hint="eastAsia"/>
          <w:lang w:val="en-US" w:eastAsia="zh-CN"/>
        </w:rPr>
        <w:t>1</w:t>
      </w:r>
      <w:r>
        <w:rPr>
          <w:rFonts w:hint="eastAsia"/>
          <w:lang w:val="en-US" w:eastAsia="zh-CN"/>
        </w:rPr>
        <w:t>和</w:t>
      </w:r>
      <w:r>
        <w:rPr>
          <w:rFonts w:hint="eastAsia"/>
          <w:lang w:val="en-US" w:eastAsia="zh-CN"/>
        </w:rPr>
        <w:t>2</w:t>
      </w:r>
      <w:r>
        <w:rPr>
          <w:rFonts w:hint="eastAsia"/>
          <w:lang w:val="en-US" w:eastAsia="zh-CN"/>
        </w:rPr>
        <w:t>研究</w:t>
      </w:r>
      <w:r>
        <w:rPr>
          <w:lang w:val="en-US" w:eastAsia="zh-CN"/>
        </w:rPr>
        <w:t>组正在开展的、尤其是</w:t>
      </w:r>
      <w:r>
        <w:rPr>
          <w:rFonts w:hint="eastAsia"/>
          <w:lang w:val="en-US" w:eastAsia="zh-CN"/>
        </w:rPr>
        <w:t>与</w:t>
      </w:r>
      <w:r>
        <w:rPr>
          <w:lang w:val="en-US" w:eastAsia="zh-CN"/>
        </w:rPr>
        <w:t>ICT</w:t>
      </w:r>
      <w:r>
        <w:rPr>
          <w:lang w:val="en-US" w:eastAsia="zh-CN"/>
        </w:rPr>
        <w:t>气候变化相关的工作，并协助受影响国家将相关应用用于备灾、减</w:t>
      </w:r>
      <w:r>
        <w:rPr>
          <w:rFonts w:hint="eastAsia"/>
          <w:lang w:val="en-US" w:eastAsia="zh-CN"/>
        </w:rPr>
        <w:t>灾</w:t>
      </w:r>
      <w:r>
        <w:rPr>
          <w:lang w:val="en-US" w:eastAsia="zh-CN"/>
        </w:rPr>
        <w:t>和灾害响应以及电信</w:t>
      </w:r>
      <w:r w:rsidRPr="0009156C">
        <w:rPr>
          <w:color w:val="000000" w:themeColor="text1"/>
          <w:lang w:eastAsia="zh-CN"/>
        </w:rPr>
        <w:t>/ICT</w:t>
      </w:r>
      <w:r>
        <w:rPr>
          <w:rFonts w:hint="eastAsia"/>
          <w:color w:val="000000" w:themeColor="text1"/>
          <w:lang w:eastAsia="zh-CN"/>
        </w:rPr>
        <w:t>废弃</w:t>
      </w:r>
      <w:r>
        <w:rPr>
          <w:color w:val="000000" w:themeColor="text1"/>
          <w:lang w:eastAsia="zh-CN"/>
        </w:rPr>
        <w:t>物</w:t>
      </w:r>
      <w:r>
        <w:rPr>
          <w:rFonts w:hint="eastAsia"/>
          <w:color w:val="000000" w:themeColor="text1"/>
          <w:lang w:eastAsia="zh-CN"/>
        </w:rPr>
        <w:t>管理</w:t>
      </w:r>
      <w:r>
        <w:rPr>
          <w:color w:val="000000" w:themeColor="text1"/>
          <w:lang w:eastAsia="zh-CN"/>
        </w:rPr>
        <w:t>；</w:t>
      </w:r>
    </w:p>
    <w:p w:rsidR="008C1D3E" w:rsidRPr="0009156C" w:rsidRDefault="008C1D3E" w:rsidP="008C1D3E">
      <w:pPr>
        <w:rPr>
          <w:szCs w:val="24"/>
          <w:lang w:eastAsia="zh-CN"/>
        </w:rPr>
      </w:pPr>
      <w:r w:rsidRPr="0009156C">
        <w:rPr>
          <w:color w:val="000000" w:themeColor="text1"/>
          <w:lang w:eastAsia="zh-CN"/>
        </w:rPr>
        <w:t>3</w:t>
      </w:r>
      <w:r w:rsidRPr="0009156C">
        <w:rPr>
          <w:color w:val="000000" w:themeColor="text1"/>
          <w:lang w:eastAsia="zh-CN"/>
        </w:rPr>
        <w:tab/>
      </w:r>
      <w:r>
        <w:rPr>
          <w:rFonts w:hint="eastAsia"/>
          <w:color w:val="000000" w:themeColor="text1"/>
          <w:lang w:eastAsia="zh-CN"/>
        </w:rPr>
        <w:t>通过</w:t>
      </w:r>
      <w:r>
        <w:rPr>
          <w:color w:val="000000" w:themeColor="text1"/>
          <w:lang w:eastAsia="zh-CN"/>
        </w:rPr>
        <w:t>三个局的密切协作并在国际电联预算限制范围内，组织</w:t>
      </w:r>
      <w:r>
        <w:rPr>
          <w:rFonts w:hint="eastAsia"/>
          <w:color w:val="000000" w:themeColor="text1"/>
          <w:lang w:eastAsia="zh-CN"/>
        </w:rPr>
        <w:t>讲习</w:t>
      </w:r>
      <w:r>
        <w:rPr>
          <w:color w:val="000000" w:themeColor="text1"/>
          <w:lang w:eastAsia="zh-CN"/>
        </w:rPr>
        <w:t>班和</w:t>
      </w:r>
      <w:r>
        <w:rPr>
          <w:rFonts w:hint="eastAsia"/>
          <w:color w:val="000000" w:themeColor="text1"/>
          <w:lang w:eastAsia="zh-CN"/>
        </w:rPr>
        <w:t>研讨会</w:t>
      </w:r>
      <w:r>
        <w:rPr>
          <w:color w:val="000000" w:themeColor="text1"/>
          <w:lang w:eastAsia="zh-CN"/>
        </w:rPr>
        <w:t>，通过提高发展中国家的意识和明确</w:t>
      </w:r>
      <w:r>
        <w:rPr>
          <w:rFonts w:hint="eastAsia"/>
          <w:color w:val="000000" w:themeColor="text1"/>
          <w:lang w:eastAsia="zh-CN"/>
        </w:rPr>
        <w:t>他</w:t>
      </w:r>
      <w:r>
        <w:rPr>
          <w:color w:val="000000" w:themeColor="text1"/>
          <w:lang w:eastAsia="zh-CN"/>
        </w:rPr>
        <w:t>们</w:t>
      </w:r>
      <w:r>
        <w:rPr>
          <w:rFonts w:hint="eastAsia"/>
          <w:color w:val="000000" w:themeColor="text1"/>
          <w:lang w:eastAsia="zh-CN"/>
        </w:rPr>
        <w:t>围绕</w:t>
      </w:r>
      <w:r>
        <w:rPr>
          <w:color w:val="000000" w:themeColor="text1"/>
          <w:lang w:eastAsia="zh-CN"/>
        </w:rPr>
        <w:t>使用电信</w:t>
      </w:r>
      <w:r w:rsidRPr="0009156C">
        <w:rPr>
          <w:color w:val="000000" w:themeColor="text1"/>
          <w:lang w:eastAsia="zh-CN"/>
        </w:rPr>
        <w:t>/ICT</w:t>
      </w:r>
      <w:r>
        <w:rPr>
          <w:rFonts w:hint="eastAsia"/>
          <w:color w:val="000000" w:themeColor="text1"/>
          <w:lang w:eastAsia="zh-CN"/>
        </w:rPr>
        <w:t>解决</w:t>
      </w:r>
      <w:r>
        <w:rPr>
          <w:color w:val="000000" w:themeColor="text1"/>
          <w:lang w:eastAsia="zh-CN"/>
        </w:rPr>
        <w:t>环境和气候变化问题</w:t>
      </w:r>
      <w:r>
        <w:rPr>
          <w:rFonts w:hint="eastAsia"/>
          <w:color w:val="000000" w:themeColor="text1"/>
          <w:lang w:eastAsia="zh-CN"/>
        </w:rPr>
        <w:t>（</w:t>
      </w:r>
      <w:r>
        <w:rPr>
          <w:color w:val="000000" w:themeColor="text1"/>
          <w:lang w:eastAsia="zh-CN"/>
        </w:rPr>
        <w:t>包括</w:t>
      </w:r>
      <w:r w:rsidRPr="0009156C">
        <w:rPr>
          <w:rFonts w:hint="eastAsia"/>
          <w:szCs w:val="24"/>
          <w:lang w:eastAsia="zh-CN"/>
        </w:rPr>
        <w:t>收集、拆卸、翻新和回收电子废弃物</w:t>
      </w:r>
      <w:r>
        <w:rPr>
          <w:rFonts w:hint="eastAsia"/>
          <w:szCs w:val="24"/>
          <w:lang w:eastAsia="zh-CN"/>
        </w:rPr>
        <w:t>，</w:t>
      </w:r>
      <w:r w:rsidRPr="0009156C">
        <w:rPr>
          <w:rFonts w:hint="eastAsia"/>
          <w:color w:val="000000" w:themeColor="text1"/>
          <w:lang w:eastAsia="zh-CN"/>
        </w:rPr>
        <w:t>以</w:t>
      </w:r>
      <w:r w:rsidRPr="0009156C">
        <w:rPr>
          <w:color w:val="000000" w:themeColor="text1"/>
          <w:lang w:eastAsia="zh-CN"/>
        </w:rPr>
        <w:t>及</w:t>
      </w:r>
      <w:r w:rsidRPr="0009156C">
        <w:rPr>
          <w:rFonts w:hint="eastAsia"/>
          <w:szCs w:val="24"/>
          <w:lang w:eastAsia="zh-CN"/>
        </w:rPr>
        <w:t>水资源的可持续智慧管理</w:t>
      </w:r>
      <w:r>
        <w:rPr>
          <w:rFonts w:hint="eastAsia"/>
          <w:szCs w:val="24"/>
          <w:lang w:eastAsia="zh-CN"/>
        </w:rPr>
        <w:t>）</w:t>
      </w:r>
      <w:r>
        <w:rPr>
          <w:rFonts w:hint="eastAsia"/>
          <w:color w:val="000000" w:themeColor="text1"/>
          <w:lang w:eastAsia="zh-CN"/>
        </w:rPr>
        <w:t>方面</w:t>
      </w:r>
      <w:r>
        <w:rPr>
          <w:color w:val="000000" w:themeColor="text1"/>
          <w:lang w:eastAsia="zh-CN"/>
        </w:rPr>
        <w:t>的特定需要和挑战来为其提供帮助，</w:t>
      </w:r>
    </w:p>
    <w:p w:rsidR="008C1D3E" w:rsidRPr="0009156C" w:rsidRDefault="008C1D3E" w:rsidP="008C1D3E">
      <w:pPr>
        <w:pStyle w:val="Call"/>
        <w:rPr>
          <w:color w:val="000000" w:themeColor="text1"/>
          <w:lang w:eastAsia="zh-CN"/>
        </w:rPr>
      </w:pPr>
      <w:r w:rsidRPr="0009156C">
        <w:rPr>
          <w:rFonts w:hint="eastAsia"/>
          <w:color w:val="000000" w:themeColor="text1"/>
          <w:lang w:eastAsia="zh-CN"/>
        </w:rPr>
        <w:t>责成</w:t>
      </w:r>
      <w:r w:rsidRPr="0009156C">
        <w:rPr>
          <w:color w:val="000000" w:themeColor="text1"/>
          <w:lang w:eastAsia="zh-CN"/>
        </w:rPr>
        <w:t>电信发展局主任</w:t>
      </w:r>
    </w:p>
    <w:p w:rsidR="008C1D3E" w:rsidRPr="0009156C" w:rsidRDefault="008C1D3E" w:rsidP="008C1D3E">
      <w:pPr>
        <w:pStyle w:val="enumlev1"/>
        <w:ind w:left="0" w:firstLineChars="200" w:firstLine="560"/>
        <w:rPr>
          <w:bCs/>
          <w:color w:val="000000" w:themeColor="text1"/>
          <w:lang w:eastAsia="ko-KR"/>
        </w:rPr>
      </w:pPr>
      <w:r w:rsidRPr="0009156C">
        <w:rPr>
          <w:rFonts w:hint="eastAsia"/>
          <w:lang w:val="en-US" w:eastAsia="zh-CN"/>
        </w:rPr>
        <w:t>确保国际电联在区域层面本着提高认识和明确关键问题的目的，在发展中国家组织研讨会和提供培训课程，以便制定环保</w:t>
      </w:r>
      <w:r w:rsidRPr="0009156C">
        <w:rPr>
          <w:lang w:val="en-US" w:eastAsia="zh-CN"/>
        </w:rPr>
        <w:t>领域的</w:t>
      </w:r>
      <w:r w:rsidRPr="0009156C">
        <w:rPr>
          <w:rFonts w:hint="eastAsia"/>
          <w:lang w:val="en-US" w:eastAsia="zh-CN"/>
        </w:rPr>
        <w:t>最佳做法导则，</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09156C" w:rsidRDefault="008C1D3E" w:rsidP="008C1D3E">
      <w:pPr>
        <w:pStyle w:val="Call"/>
        <w:rPr>
          <w:color w:val="000000" w:themeColor="text1"/>
          <w:lang w:eastAsia="zh-CN"/>
        </w:rPr>
      </w:pPr>
      <w:r w:rsidRPr="00540094">
        <w:rPr>
          <w:rFonts w:hint="eastAsia"/>
          <w:lang w:eastAsia="zh-CN"/>
        </w:rPr>
        <w:lastRenderedPageBreak/>
        <w:t>责成无线电通信局主任</w:t>
      </w:r>
    </w:p>
    <w:p w:rsidR="008C1D3E" w:rsidRPr="0009156C" w:rsidRDefault="008C1D3E" w:rsidP="008C1D3E">
      <w:pPr>
        <w:rPr>
          <w:lang w:eastAsia="zh-CN"/>
        </w:rPr>
      </w:pPr>
      <w:r w:rsidRPr="0009156C">
        <w:rPr>
          <w:lang w:eastAsia="zh-CN"/>
        </w:rPr>
        <w:t>1</w:t>
      </w:r>
      <w:r w:rsidRPr="0009156C">
        <w:rPr>
          <w:lang w:eastAsia="zh-CN"/>
        </w:rPr>
        <w:tab/>
      </w:r>
      <w:r w:rsidRPr="0009156C">
        <w:rPr>
          <w:rFonts w:hint="eastAsia"/>
          <w:lang w:eastAsia="zh-CN"/>
        </w:rPr>
        <w:t>通过以下措施，确保广泛利用无线电通信缓解气候变化以及自然灾害和人为灾难的负面影</w:t>
      </w:r>
      <w:r w:rsidRPr="005F118A">
        <w:rPr>
          <w:rFonts w:cs="SimSun" w:hint="eastAsia"/>
          <w:szCs w:val="24"/>
          <w:lang w:val="en-US" w:eastAsia="zh-CN"/>
        </w:rPr>
        <w:t>响</w:t>
      </w:r>
      <w:r w:rsidRPr="0009156C">
        <w:rPr>
          <w:rFonts w:cs="SimSun" w:hint="eastAsia"/>
          <w:color w:val="004D00"/>
          <w:szCs w:val="24"/>
          <w:lang w:val="en-US" w:eastAsia="zh-CN"/>
        </w:rPr>
        <w:t>：</w:t>
      </w:r>
    </w:p>
    <w:p w:rsidR="008C1D3E" w:rsidRPr="0009156C" w:rsidRDefault="008C1D3E" w:rsidP="008C1D3E">
      <w:pPr>
        <w:pStyle w:val="enumlev2"/>
        <w:rPr>
          <w:rFonts w:cs="Calibri"/>
          <w:color w:val="231F20"/>
          <w:szCs w:val="24"/>
          <w:lang w:eastAsia="zh-CN"/>
        </w:rPr>
      </w:pPr>
      <w:r w:rsidRPr="0009156C">
        <w:rPr>
          <w:iCs/>
          <w:lang w:eastAsia="zh-CN"/>
        </w:rPr>
        <w:t>i)</w:t>
      </w:r>
      <w:r w:rsidRPr="0009156C">
        <w:rPr>
          <w:iCs/>
          <w:lang w:eastAsia="zh-CN"/>
        </w:rPr>
        <w:tab/>
      </w:r>
      <w:r w:rsidRPr="0009156C">
        <w:rPr>
          <w:rFonts w:hint="eastAsia"/>
          <w:iCs/>
          <w:lang w:eastAsia="zh-CN"/>
        </w:rPr>
        <w:t>敦</w:t>
      </w:r>
      <w:r w:rsidRPr="0009156C">
        <w:rPr>
          <w:rFonts w:hint="eastAsia"/>
          <w:lang w:val="en-US" w:eastAsia="zh-CN"/>
        </w:rPr>
        <w:t>促</w:t>
      </w:r>
      <w:r>
        <w:rPr>
          <w:rFonts w:hint="eastAsia"/>
          <w:lang w:val="en-US" w:eastAsia="zh-CN"/>
        </w:rPr>
        <w:t>无线电</w:t>
      </w:r>
      <w:r>
        <w:rPr>
          <w:lang w:val="en-US" w:eastAsia="zh-CN"/>
        </w:rPr>
        <w:t>通信部门（</w:t>
      </w:r>
      <w:r w:rsidRPr="0009156C">
        <w:rPr>
          <w:rFonts w:cs="TimesNewRomanPSMT"/>
          <w:lang w:val="en-US" w:eastAsia="zh-CN"/>
        </w:rPr>
        <w:t>ITU-R</w:t>
      </w:r>
      <w:r>
        <w:rPr>
          <w:rFonts w:cs="TimesNewRomanPSMT" w:hint="eastAsia"/>
          <w:lang w:val="en-US" w:eastAsia="zh-CN"/>
        </w:rPr>
        <w:t>）</w:t>
      </w:r>
      <w:r w:rsidRPr="0009156C">
        <w:rPr>
          <w:rFonts w:cs="TimesNewRomanPSMT" w:hint="eastAsia"/>
          <w:lang w:val="en-US" w:eastAsia="zh-CN"/>
        </w:rPr>
        <w:t>各</w:t>
      </w:r>
      <w:r w:rsidRPr="0009156C">
        <w:rPr>
          <w:rFonts w:hint="eastAsia"/>
          <w:lang w:val="en-US" w:eastAsia="zh-CN"/>
        </w:rPr>
        <w:t>研究组加快其工作，特别是在灾难预测、</w:t>
      </w:r>
      <w:r>
        <w:rPr>
          <w:rFonts w:hint="eastAsia"/>
          <w:lang w:val="en-US" w:eastAsia="zh-CN"/>
        </w:rPr>
        <w:t>发</w:t>
      </w:r>
      <w:r>
        <w:rPr>
          <w:lang w:val="en-US" w:eastAsia="zh-CN"/>
        </w:rPr>
        <w:t>现</w:t>
      </w:r>
      <w:r w:rsidRPr="0009156C">
        <w:rPr>
          <w:rFonts w:hint="eastAsia"/>
          <w:lang w:val="en-US" w:eastAsia="zh-CN"/>
        </w:rPr>
        <w:t>以及减灾和赈灾等方面；</w:t>
      </w:r>
    </w:p>
    <w:p w:rsidR="008C1D3E" w:rsidRPr="0009156C" w:rsidRDefault="008C1D3E" w:rsidP="008C1D3E">
      <w:pPr>
        <w:pStyle w:val="enumlev2"/>
        <w:rPr>
          <w:iCs/>
          <w:lang w:eastAsia="zh-CN"/>
        </w:rPr>
      </w:pPr>
      <w:r w:rsidRPr="0009156C">
        <w:rPr>
          <w:iCs/>
          <w:lang w:eastAsia="zh-CN"/>
        </w:rPr>
        <w:t>ii)</w:t>
      </w:r>
      <w:r w:rsidRPr="0009156C">
        <w:rPr>
          <w:iCs/>
          <w:lang w:eastAsia="zh-CN"/>
        </w:rPr>
        <w:tab/>
      </w:r>
      <w:r w:rsidRPr="0009156C">
        <w:rPr>
          <w:rFonts w:hint="eastAsia"/>
          <w:lang w:val="en-US" w:eastAsia="zh-CN"/>
        </w:rPr>
        <w:t>继续开发新技术</w:t>
      </w:r>
      <w:r>
        <w:rPr>
          <w:rFonts w:hint="eastAsia"/>
          <w:lang w:val="en-US" w:eastAsia="zh-CN"/>
        </w:rPr>
        <w:t>，</w:t>
      </w:r>
      <w:r w:rsidRPr="0009156C">
        <w:rPr>
          <w:rFonts w:hint="eastAsia"/>
          <w:lang w:val="en-US" w:eastAsia="zh-CN"/>
        </w:rPr>
        <w:t>以支持或补充先进的公众保护和</w:t>
      </w:r>
      <w:r>
        <w:rPr>
          <w:rFonts w:hint="eastAsia"/>
          <w:lang w:val="en-US" w:eastAsia="zh-CN"/>
        </w:rPr>
        <w:t>赈</w:t>
      </w:r>
      <w:r w:rsidRPr="0009156C">
        <w:rPr>
          <w:rFonts w:hint="eastAsia"/>
          <w:lang w:val="en-US" w:eastAsia="zh-CN"/>
        </w:rPr>
        <w:t>灾应用；</w:t>
      </w:r>
    </w:p>
    <w:p w:rsidR="008C1D3E" w:rsidRPr="0009156C" w:rsidRDefault="008C1D3E" w:rsidP="008C1D3E">
      <w:pPr>
        <w:rPr>
          <w:lang w:eastAsia="zh-CN"/>
        </w:rPr>
      </w:pPr>
      <w:r w:rsidRPr="0009156C">
        <w:rPr>
          <w:lang w:eastAsia="zh-CN"/>
        </w:rPr>
        <w:t>2</w:t>
      </w:r>
      <w:r w:rsidRPr="0009156C">
        <w:rPr>
          <w:lang w:eastAsia="zh-CN"/>
        </w:rPr>
        <w:tab/>
      </w:r>
      <w:r w:rsidRPr="0009156C">
        <w:rPr>
          <w:rFonts w:hint="eastAsia"/>
          <w:lang w:eastAsia="zh-CN"/>
        </w:rPr>
        <w:t>强调采取有效措施、通过协调有效地使用无线电频谱</w:t>
      </w:r>
      <w:r>
        <w:rPr>
          <w:rFonts w:hint="eastAsia"/>
          <w:lang w:eastAsia="zh-CN"/>
        </w:rPr>
        <w:t>开展</w:t>
      </w:r>
      <w:r w:rsidRPr="0009156C">
        <w:rPr>
          <w:rFonts w:hint="eastAsia"/>
          <w:lang w:eastAsia="zh-CN"/>
        </w:rPr>
        <w:t>预测</w:t>
      </w:r>
      <w:r>
        <w:rPr>
          <w:rFonts w:hint="eastAsia"/>
          <w:lang w:eastAsia="zh-CN"/>
        </w:rPr>
        <w:t>和预</w:t>
      </w:r>
      <w:r w:rsidRPr="0009156C">
        <w:rPr>
          <w:rFonts w:hint="eastAsia"/>
          <w:lang w:eastAsia="zh-CN"/>
        </w:rPr>
        <w:t>警</w:t>
      </w:r>
      <w:r>
        <w:rPr>
          <w:rFonts w:hint="eastAsia"/>
          <w:lang w:eastAsia="zh-CN"/>
        </w:rPr>
        <w:t>并</w:t>
      </w:r>
      <w:r w:rsidRPr="0009156C">
        <w:rPr>
          <w:rFonts w:hint="eastAsia"/>
          <w:lang w:eastAsia="zh-CN"/>
        </w:rPr>
        <w:t>缓解自然灾害影响的重要性，</w:t>
      </w:r>
    </w:p>
    <w:p w:rsidR="008C1D3E" w:rsidRPr="0009156C" w:rsidRDefault="008C1D3E" w:rsidP="008C1D3E">
      <w:pPr>
        <w:pStyle w:val="Call"/>
        <w:rPr>
          <w:lang w:eastAsia="zh-CN"/>
        </w:rPr>
      </w:pPr>
      <w:r w:rsidRPr="0009156C">
        <w:rPr>
          <w:rFonts w:hint="eastAsia"/>
          <w:lang w:eastAsia="zh-CN"/>
        </w:rPr>
        <w:t>责成电信标准化局主任</w:t>
      </w:r>
    </w:p>
    <w:p w:rsidR="008C1D3E" w:rsidRPr="0009156C" w:rsidRDefault="008C1D3E" w:rsidP="008C1D3E">
      <w:pPr>
        <w:rPr>
          <w:rFonts w:ascii="STKaiti" w:eastAsia="STKaiti" w:hAnsi="STKaiti"/>
          <w:color w:val="000000"/>
          <w:lang w:eastAsia="zh-CN"/>
        </w:rPr>
      </w:pPr>
      <w:r w:rsidRPr="0009156C">
        <w:rPr>
          <w:lang w:eastAsia="zh-CN"/>
        </w:rPr>
        <w:t>1</w:t>
      </w:r>
      <w:r w:rsidRPr="0009156C">
        <w:rPr>
          <w:lang w:eastAsia="zh-CN"/>
        </w:rPr>
        <w:tab/>
      </w:r>
      <w:r>
        <w:rPr>
          <w:rFonts w:hint="eastAsia"/>
          <w:lang w:eastAsia="zh-CN"/>
        </w:rPr>
        <w:t>与</w:t>
      </w:r>
      <w:r>
        <w:rPr>
          <w:lang w:eastAsia="zh-CN"/>
        </w:rPr>
        <w:t>其它机构开展协作，分享</w:t>
      </w:r>
      <w:r w:rsidRPr="0009156C">
        <w:rPr>
          <w:rFonts w:hint="eastAsia"/>
          <w:lang w:eastAsia="zh-CN"/>
        </w:rPr>
        <w:t>有关</w:t>
      </w:r>
      <w:r w:rsidRPr="0009156C">
        <w:rPr>
          <w:rFonts w:hint="eastAsia"/>
          <w:lang w:eastAsia="zh-CN"/>
        </w:rPr>
        <w:t>ICT</w:t>
      </w:r>
      <w:r w:rsidRPr="0009156C">
        <w:rPr>
          <w:rFonts w:hint="eastAsia"/>
          <w:lang w:eastAsia="zh-CN"/>
        </w:rPr>
        <w:t>与气候变化的</w:t>
      </w:r>
      <w:r>
        <w:rPr>
          <w:rFonts w:hint="eastAsia"/>
          <w:lang w:eastAsia="zh-CN"/>
        </w:rPr>
        <w:t>ITU</w:t>
      </w:r>
      <w:r>
        <w:rPr>
          <w:lang w:val="en-US" w:eastAsia="zh-CN"/>
        </w:rPr>
        <w:t>-T</w:t>
      </w:r>
      <w:r>
        <w:rPr>
          <w:rFonts w:hint="eastAsia"/>
          <w:lang w:val="en-US" w:eastAsia="zh-CN"/>
        </w:rPr>
        <w:t>第</w:t>
      </w:r>
      <w:r>
        <w:rPr>
          <w:rFonts w:hint="eastAsia"/>
          <w:lang w:val="en-US" w:eastAsia="zh-CN"/>
        </w:rPr>
        <w:t>5</w:t>
      </w:r>
      <w:r>
        <w:rPr>
          <w:rFonts w:hint="eastAsia"/>
          <w:lang w:val="en-US" w:eastAsia="zh-CN"/>
        </w:rPr>
        <w:t>研究</w:t>
      </w:r>
      <w:r>
        <w:rPr>
          <w:lang w:val="en-US" w:eastAsia="zh-CN"/>
        </w:rPr>
        <w:t>组</w:t>
      </w:r>
      <w:r>
        <w:rPr>
          <w:rFonts w:hint="eastAsia"/>
          <w:lang w:eastAsia="zh-CN"/>
        </w:rPr>
        <w:t>及</w:t>
      </w:r>
      <w:r>
        <w:rPr>
          <w:lang w:eastAsia="zh-CN"/>
        </w:rPr>
        <w:t>其它相关研究组的输出成果，</w:t>
      </w:r>
      <w:r>
        <w:rPr>
          <w:rFonts w:hint="eastAsia"/>
          <w:lang w:eastAsia="zh-CN"/>
        </w:rPr>
        <w:t>并</w:t>
      </w:r>
      <w:r w:rsidRPr="0009156C">
        <w:rPr>
          <w:rFonts w:hint="eastAsia"/>
          <w:lang w:eastAsia="zh-CN"/>
        </w:rPr>
        <w:t>制定方法，以评估：</w:t>
      </w:r>
    </w:p>
    <w:p w:rsidR="008C1D3E" w:rsidRPr="0009156C" w:rsidRDefault="008C1D3E" w:rsidP="008C1D3E">
      <w:pPr>
        <w:pStyle w:val="enumlev2"/>
        <w:rPr>
          <w:lang w:eastAsia="zh-CN"/>
        </w:rPr>
      </w:pPr>
      <w:r w:rsidRPr="0009156C">
        <w:rPr>
          <w:lang w:eastAsia="zh-CN"/>
        </w:rPr>
        <w:t>i)</w:t>
      </w:r>
      <w:r w:rsidRPr="0009156C">
        <w:rPr>
          <w:rFonts w:hint="eastAsia"/>
          <w:lang w:eastAsia="zh-CN"/>
        </w:rPr>
        <w:tab/>
      </w:r>
      <w:r w:rsidRPr="0009156C">
        <w:rPr>
          <w:rFonts w:hint="eastAsia"/>
          <w:lang w:eastAsia="zh-CN"/>
        </w:rPr>
        <w:t>电信</w:t>
      </w:r>
      <w:r w:rsidRPr="0009156C">
        <w:rPr>
          <w:rFonts w:hint="eastAsia"/>
          <w:lang w:eastAsia="zh-CN"/>
        </w:rPr>
        <w:t>/ICT</w:t>
      </w:r>
      <w:r w:rsidRPr="0009156C">
        <w:rPr>
          <w:rFonts w:hint="eastAsia"/>
          <w:lang w:eastAsia="zh-CN"/>
        </w:rPr>
        <w:t>行业的能效水平和电信</w:t>
      </w:r>
      <w:r w:rsidRPr="0009156C">
        <w:rPr>
          <w:rFonts w:hint="eastAsia"/>
          <w:lang w:eastAsia="zh-CN"/>
        </w:rPr>
        <w:t>/ICT</w:t>
      </w:r>
      <w:r w:rsidRPr="0009156C">
        <w:rPr>
          <w:rFonts w:hint="eastAsia"/>
          <w:lang w:eastAsia="zh-CN"/>
        </w:rPr>
        <w:t>在非</w:t>
      </w:r>
      <w:r w:rsidRPr="0009156C">
        <w:rPr>
          <w:rFonts w:hint="eastAsia"/>
          <w:lang w:eastAsia="zh-CN"/>
        </w:rPr>
        <w:t>ICT</w:t>
      </w:r>
      <w:r w:rsidRPr="0009156C">
        <w:rPr>
          <w:rFonts w:hint="eastAsia"/>
          <w:lang w:eastAsia="zh-CN"/>
        </w:rPr>
        <w:t>行业的应用；</w:t>
      </w:r>
    </w:p>
    <w:p w:rsidR="008C1D3E" w:rsidRPr="0009156C" w:rsidRDefault="008C1D3E" w:rsidP="008C1D3E">
      <w:pPr>
        <w:pStyle w:val="enumlev2"/>
        <w:rPr>
          <w:lang w:eastAsia="zh-CN"/>
        </w:rPr>
      </w:pPr>
      <w:r w:rsidRPr="0009156C">
        <w:rPr>
          <w:lang w:eastAsia="zh-CN"/>
        </w:rPr>
        <w:t>ii)</w:t>
      </w:r>
      <w:r w:rsidRPr="0009156C">
        <w:rPr>
          <w:rFonts w:hint="eastAsia"/>
          <w:lang w:eastAsia="zh-CN"/>
        </w:rPr>
        <w:tab/>
      </w:r>
      <w:r w:rsidRPr="0009156C">
        <w:rPr>
          <w:rFonts w:hint="eastAsia"/>
          <w:lang w:eastAsia="zh-CN"/>
        </w:rPr>
        <w:t>与其他相关机构协作，</w:t>
      </w:r>
      <w:r>
        <w:rPr>
          <w:rFonts w:hint="eastAsia"/>
          <w:lang w:eastAsia="zh-CN"/>
        </w:rPr>
        <w:t>评估</w:t>
      </w:r>
      <w:r w:rsidRPr="0009156C">
        <w:rPr>
          <w:rFonts w:hint="eastAsia"/>
          <w:lang w:eastAsia="zh-CN"/>
        </w:rPr>
        <w:t>电信</w:t>
      </w:r>
      <w:r w:rsidRPr="0009156C">
        <w:rPr>
          <w:rFonts w:hint="eastAsia"/>
          <w:lang w:eastAsia="zh-CN"/>
        </w:rPr>
        <w:t>/ICT</w:t>
      </w:r>
      <w:r w:rsidRPr="0009156C">
        <w:rPr>
          <w:rFonts w:hint="eastAsia"/>
          <w:lang w:eastAsia="zh-CN"/>
        </w:rPr>
        <w:t>设备整个使用周期的温室气体排放，从而在本行业按照一套协商一致的</w:t>
      </w:r>
      <w:r>
        <w:rPr>
          <w:rFonts w:hint="eastAsia"/>
          <w:lang w:eastAsia="zh-CN"/>
        </w:rPr>
        <w:t>温室</w:t>
      </w:r>
      <w:r>
        <w:rPr>
          <w:lang w:eastAsia="zh-CN"/>
        </w:rPr>
        <w:t>气体排放量化方法</w:t>
      </w:r>
      <w:r w:rsidRPr="0009156C">
        <w:rPr>
          <w:rFonts w:hint="eastAsia"/>
          <w:lang w:eastAsia="zh-CN"/>
        </w:rPr>
        <w:t>确定最佳做法，使重复使用、翻修和</w:t>
      </w:r>
      <w:r>
        <w:rPr>
          <w:rFonts w:hint="eastAsia"/>
          <w:lang w:eastAsia="zh-CN"/>
        </w:rPr>
        <w:t>回收</w:t>
      </w:r>
      <w:r w:rsidRPr="0009156C">
        <w:rPr>
          <w:rFonts w:hint="eastAsia"/>
          <w:lang w:eastAsia="zh-CN"/>
        </w:rPr>
        <w:t>利用的收益得以量化，以帮助电信</w:t>
      </w:r>
      <w:r w:rsidRPr="0009156C">
        <w:rPr>
          <w:rFonts w:hint="eastAsia"/>
          <w:lang w:eastAsia="zh-CN"/>
        </w:rPr>
        <w:t>/ICT</w:t>
      </w:r>
      <w:r w:rsidRPr="0009156C">
        <w:rPr>
          <w:rFonts w:hint="eastAsia"/>
          <w:lang w:eastAsia="zh-CN"/>
        </w:rPr>
        <w:t>行业以及使用</w:t>
      </w:r>
      <w:r w:rsidRPr="0009156C">
        <w:rPr>
          <w:rFonts w:hint="eastAsia"/>
          <w:lang w:eastAsia="zh-CN"/>
        </w:rPr>
        <w:t>ICT</w:t>
      </w:r>
      <w:r w:rsidRPr="0009156C">
        <w:rPr>
          <w:rFonts w:hint="eastAsia"/>
          <w:lang w:eastAsia="zh-CN"/>
        </w:rPr>
        <w:t>的其他行业实现温室气体减排；</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09156C" w:rsidRDefault="008C1D3E" w:rsidP="008C1D3E">
      <w:pPr>
        <w:rPr>
          <w:lang w:eastAsia="zh-CN"/>
        </w:rPr>
      </w:pPr>
      <w:r w:rsidRPr="0009156C">
        <w:rPr>
          <w:rFonts w:hint="eastAsia"/>
          <w:lang w:eastAsia="zh-CN"/>
        </w:rPr>
        <w:lastRenderedPageBreak/>
        <w:t>2</w:t>
      </w:r>
      <w:r w:rsidRPr="0009156C">
        <w:rPr>
          <w:rFonts w:hint="eastAsia"/>
          <w:lang w:eastAsia="zh-CN"/>
        </w:rPr>
        <w:tab/>
      </w:r>
      <w:r w:rsidRPr="0009156C">
        <w:rPr>
          <w:rFonts w:hint="eastAsia"/>
          <w:lang w:eastAsia="zh-CN"/>
        </w:rPr>
        <w:t>与联合国实体和其他机构在与气候变化有关的活动中进行合作，在电信</w:t>
      </w:r>
      <w:r w:rsidRPr="0009156C">
        <w:rPr>
          <w:rFonts w:hint="eastAsia"/>
          <w:lang w:eastAsia="zh-CN"/>
        </w:rPr>
        <w:t>/ICT</w:t>
      </w:r>
      <w:r w:rsidRPr="0009156C">
        <w:rPr>
          <w:rFonts w:hint="eastAsia"/>
          <w:lang w:eastAsia="zh-CN"/>
        </w:rPr>
        <w:t>设备的生命周期内逐步且可衡量地减少能耗和温室气体排放；</w:t>
      </w:r>
    </w:p>
    <w:p w:rsidR="008C1D3E" w:rsidRPr="0009156C" w:rsidRDefault="008C1D3E" w:rsidP="008C1D3E">
      <w:pPr>
        <w:rPr>
          <w:lang w:eastAsia="zh-CN"/>
        </w:rPr>
      </w:pPr>
      <w:r w:rsidRPr="0009156C">
        <w:rPr>
          <w:rFonts w:hint="eastAsia"/>
          <w:lang w:eastAsia="zh-CN"/>
        </w:rPr>
        <w:t>3</w:t>
      </w:r>
      <w:r w:rsidRPr="0009156C">
        <w:rPr>
          <w:rFonts w:hint="eastAsia"/>
          <w:lang w:eastAsia="zh-CN"/>
        </w:rPr>
        <w:tab/>
      </w:r>
      <w:r>
        <w:rPr>
          <w:rFonts w:hint="eastAsia"/>
          <w:lang w:val="en-US" w:eastAsia="zh-CN"/>
        </w:rPr>
        <w:t>在</w:t>
      </w:r>
      <w:r>
        <w:rPr>
          <w:lang w:val="en-US" w:eastAsia="zh-CN"/>
        </w:rPr>
        <w:t>与其他行业</w:t>
      </w:r>
      <w:r>
        <w:rPr>
          <w:rFonts w:hint="eastAsia"/>
          <w:lang w:val="en-US" w:eastAsia="zh-CN"/>
        </w:rPr>
        <w:t>开展</w:t>
      </w:r>
      <w:r>
        <w:rPr>
          <w:lang w:val="en-US" w:eastAsia="zh-CN"/>
        </w:rPr>
        <w:t>的专家和专门讨论中</w:t>
      </w:r>
      <w:r>
        <w:rPr>
          <w:rFonts w:hint="eastAsia"/>
          <w:lang w:val="en-US" w:eastAsia="zh-CN"/>
        </w:rPr>
        <w:t>继续</w:t>
      </w:r>
      <w:r>
        <w:rPr>
          <w:lang w:val="en-US" w:eastAsia="zh-CN"/>
        </w:rPr>
        <w:t>开展</w:t>
      </w:r>
      <w:r>
        <w:rPr>
          <w:rFonts w:hint="eastAsia"/>
          <w:lang w:val="en-US" w:eastAsia="zh-CN"/>
        </w:rPr>
        <w:t>现</w:t>
      </w:r>
      <w:r>
        <w:rPr>
          <w:lang w:val="en-US" w:eastAsia="zh-CN"/>
        </w:rPr>
        <w:t>有的</w:t>
      </w:r>
      <w:r>
        <w:rPr>
          <w:lang w:val="en-US" w:eastAsia="zh-CN"/>
        </w:rPr>
        <w:t>ICT</w:t>
      </w:r>
      <w:r>
        <w:rPr>
          <w:lang w:val="en-US" w:eastAsia="zh-CN"/>
        </w:rPr>
        <w:t>与</w:t>
      </w:r>
      <w:r>
        <w:rPr>
          <w:rFonts w:hint="eastAsia"/>
          <w:lang w:val="en-US" w:eastAsia="zh-CN"/>
        </w:rPr>
        <w:t>气候</w:t>
      </w:r>
      <w:r>
        <w:rPr>
          <w:lang w:val="en-US" w:eastAsia="zh-CN"/>
        </w:rPr>
        <w:t>变化联合协调活动</w:t>
      </w:r>
      <w:r w:rsidRPr="0009156C">
        <w:rPr>
          <w:rFonts w:hint="eastAsia"/>
          <w:lang w:eastAsia="zh-CN"/>
        </w:rPr>
        <w:t>（</w:t>
      </w:r>
      <w:r w:rsidRPr="0009156C">
        <w:rPr>
          <w:rFonts w:hint="eastAsia"/>
          <w:lang w:eastAsia="zh-CN"/>
        </w:rPr>
        <w:t>JCA</w:t>
      </w:r>
      <w:r w:rsidRPr="0009156C">
        <w:rPr>
          <w:rFonts w:hint="eastAsia"/>
          <w:lang w:eastAsia="zh-CN"/>
        </w:rPr>
        <w:t>）：</w:t>
      </w:r>
    </w:p>
    <w:p w:rsidR="008C1D3E" w:rsidRPr="0009156C" w:rsidRDefault="008C1D3E" w:rsidP="008C1D3E">
      <w:pPr>
        <w:pStyle w:val="enumlev2"/>
        <w:rPr>
          <w:lang w:eastAsia="zh-CN"/>
        </w:rPr>
      </w:pPr>
      <w:r w:rsidRPr="0009156C">
        <w:rPr>
          <w:rFonts w:hint="eastAsia"/>
          <w:lang w:eastAsia="zh-CN"/>
        </w:rPr>
        <w:t>i)</w:t>
      </w:r>
      <w:r w:rsidRPr="0009156C">
        <w:rPr>
          <w:rFonts w:hint="eastAsia"/>
          <w:lang w:eastAsia="zh-CN"/>
        </w:rPr>
        <w:tab/>
      </w:r>
      <w:r w:rsidRPr="0009156C">
        <w:rPr>
          <w:rFonts w:hint="eastAsia"/>
          <w:lang w:eastAsia="zh-CN"/>
        </w:rPr>
        <w:t>显示国际电联在电信</w:t>
      </w:r>
      <w:r w:rsidRPr="0009156C">
        <w:rPr>
          <w:rFonts w:hint="eastAsia"/>
          <w:lang w:eastAsia="zh-CN"/>
        </w:rPr>
        <w:t>/ICT</w:t>
      </w:r>
      <w:r w:rsidRPr="0009156C">
        <w:rPr>
          <w:rFonts w:hint="eastAsia"/>
          <w:lang w:eastAsia="zh-CN"/>
        </w:rPr>
        <w:t>行业温室气体节能减排方面的领导作用；</w:t>
      </w:r>
    </w:p>
    <w:p w:rsidR="008C1D3E" w:rsidRPr="00A525BA" w:rsidRDefault="008C1D3E" w:rsidP="008C1D3E">
      <w:pPr>
        <w:pStyle w:val="enumlev2"/>
        <w:rPr>
          <w:color w:val="000000" w:themeColor="text1"/>
          <w:lang w:val="en-US" w:eastAsia="zh-CN"/>
        </w:rPr>
      </w:pPr>
      <w:r w:rsidRPr="0009156C">
        <w:rPr>
          <w:color w:val="000000" w:themeColor="text1"/>
          <w:lang w:eastAsia="zh-CN"/>
        </w:rPr>
        <w:t>ii)</w:t>
      </w:r>
      <w:r w:rsidRPr="0009156C">
        <w:rPr>
          <w:color w:val="000000" w:themeColor="text1"/>
          <w:lang w:eastAsia="zh-CN"/>
        </w:rPr>
        <w:tab/>
      </w:r>
      <w:r>
        <w:rPr>
          <w:rFonts w:hint="eastAsia"/>
          <w:color w:val="000000" w:themeColor="text1"/>
          <w:lang w:eastAsia="zh-CN"/>
        </w:rPr>
        <w:t>共享部署</w:t>
      </w:r>
      <w:r>
        <w:rPr>
          <w:color w:val="000000" w:themeColor="text1"/>
          <w:lang w:eastAsia="zh-CN"/>
        </w:rPr>
        <w:t>针对环境问题使用电信</w:t>
      </w:r>
      <w:r>
        <w:rPr>
          <w:rFonts w:hint="eastAsia"/>
          <w:color w:val="000000" w:themeColor="text1"/>
          <w:lang w:val="en-US" w:eastAsia="zh-CN"/>
        </w:rPr>
        <w:t>/</w:t>
      </w:r>
      <w:r>
        <w:rPr>
          <w:color w:val="000000" w:themeColor="text1"/>
          <w:lang w:val="en-US" w:eastAsia="zh-CN"/>
        </w:rPr>
        <w:t>ICT</w:t>
      </w:r>
      <w:r>
        <w:rPr>
          <w:color w:val="000000" w:themeColor="text1"/>
          <w:lang w:val="en-US" w:eastAsia="zh-CN"/>
        </w:rPr>
        <w:t>的试点项目方</w:t>
      </w:r>
      <w:r>
        <w:rPr>
          <w:rFonts w:hint="eastAsia"/>
          <w:color w:val="000000" w:themeColor="text1"/>
          <w:lang w:val="en-US" w:eastAsia="zh-CN"/>
        </w:rPr>
        <w:t>面</w:t>
      </w:r>
      <w:r>
        <w:rPr>
          <w:color w:val="000000" w:themeColor="text1"/>
          <w:lang w:val="en-US" w:eastAsia="zh-CN"/>
        </w:rPr>
        <w:t>的知识和最</w:t>
      </w:r>
      <w:r>
        <w:rPr>
          <w:rFonts w:hint="eastAsia"/>
          <w:color w:val="000000" w:themeColor="text1"/>
          <w:lang w:val="en-US" w:eastAsia="zh-CN"/>
        </w:rPr>
        <w:t>佳</w:t>
      </w:r>
      <w:r>
        <w:rPr>
          <w:color w:val="000000" w:themeColor="text1"/>
          <w:lang w:val="en-US" w:eastAsia="zh-CN"/>
        </w:rPr>
        <w:t>做法；</w:t>
      </w:r>
    </w:p>
    <w:p w:rsidR="008C1D3E" w:rsidRPr="0009156C" w:rsidRDefault="008C1D3E" w:rsidP="008C1D3E">
      <w:pPr>
        <w:pStyle w:val="enumlev2"/>
        <w:rPr>
          <w:color w:val="000000" w:themeColor="text1"/>
          <w:lang w:eastAsia="zh-CN"/>
        </w:rPr>
      </w:pPr>
      <w:r w:rsidRPr="0009156C">
        <w:rPr>
          <w:lang w:eastAsia="zh-CN"/>
        </w:rPr>
        <w:t>iii</w:t>
      </w:r>
      <w:r w:rsidRPr="0009156C">
        <w:rPr>
          <w:rFonts w:hint="eastAsia"/>
          <w:lang w:eastAsia="zh-CN"/>
        </w:rPr>
        <w:t>)</w:t>
      </w:r>
      <w:r w:rsidRPr="0009156C">
        <w:rPr>
          <w:rFonts w:hint="eastAsia"/>
          <w:lang w:eastAsia="zh-CN"/>
        </w:rPr>
        <w:tab/>
      </w:r>
      <w:r w:rsidRPr="0009156C">
        <w:rPr>
          <w:rFonts w:hint="eastAsia"/>
          <w:lang w:eastAsia="zh-CN"/>
        </w:rPr>
        <w:t>确保国际电联在其它行业应用</w:t>
      </w:r>
      <w:r w:rsidRPr="0009156C">
        <w:rPr>
          <w:rFonts w:hint="eastAsia"/>
          <w:lang w:eastAsia="zh-CN"/>
        </w:rPr>
        <w:t>ICT</w:t>
      </w:r>
      <w:r w:rsidRPr="0009156C">
        <w:rPr>
          <w:rFonts w:hint="eastAsia"/>
          <w:lang w:eastAsia="zh-CN"/>
        </w:rPr>
        <w:t>过程中积极发挥牵头作用，</w:t>
      </w:r>
      <w:r>
        <w:rPr>
          <w:rFonts w:hint="eastAsia"/>
          <w:lang w:eastAsia="zh-CN"/>
        </w:rPr>
        <w:t>通过</w:t>
      </w:r>
      <w:r>
        <w:rPr>
          <w:lang w:eastAsia="zh-CN"/>
        </w:rPr>
        <w:t>使用电信</w:t>
      </w:r>
      <w:r>
        <w:rPr>
          <w:rFonts w:hint="eastAsia"/>
          <w:lang w:val="en-US" w:eastAsia="zh-CN"/>
        </w:rPr>
        <w:t>/</w:t>
      </w:r>
      <w:r>
        <w:rPr>
          <w:lang w:val="en-US" w:eastAsia="zh-CN"/>
        </w:rPr>
        <w:t>ICT</w:t>
      </w:r>
      <w:r>
        <w:rPr>
          <w:lang w:val="en-US" w:eastAsia="zh-CN"/>
        </w:rPr>
        <w:t>，</w:t>
      </w:r>
      <w:r w:rsidRPr="0009156C">
        <w:rPr>
          <w:rFonts w:hint="eastAsia"/>
          <w:lang w:eastAsia="zh-CN"/>
        </w:rPr>
        <w:t>为减少温室气体排放做出贡献</w:t>
      </w:r>
      <w:r>
        <w:rPr>
          <w:rFonts w:hint="eastAsia"/>
          <w:lang w:eastAsia="zh-CN"/>
        </w:rPr>
        <w:t>；</w:t>
      </w:r>
    </w:p>
    <w:p w:rsidR="008C1D3E" w:rsidRPr="0009156C" w:rsidRDefault="008C1D3E" w:rsidP="008C1D3E">
      <w:pPr>
        <w:rPr>
          <w:color w:val="000000" w:themeColor="text1"/>
          <w:lang w:eastAsia="zh-CN"/>
        </w:rPr>
      </w:pPr>
      <w:r w:rsidRPr="0009156C">
        <w:rPr>
          <w:color w:val="000000" w:themeColor="text1"/>
          <w:lang w:eastAsia="zh-CN"/>
        </w:rPr>
        <w:t>4</w:t>
      </w:r>
      <w:r w:rsidRPr="0009156C">
        <w:rPr>
          <w:color w:val="000000" w:themeColor="text1"/>
          <w:lang w:eastAsia="zh-CN"/>
        </w:rPr>
        <w:tab/>
      </w:r>
      <w:r w:rsidRPr="0009156C">
        <w:rPr>
          <w:rFonts w:hint="eastAsia"/>
          <w:lang w:eastAsia="zh-CN"/>
        </w:rPr>
        <w:t>开</w:t>
      </w:r>
      <w:r w:rsidRPr="0009156C">
        <w:rPr>
          <w:lang w:eastAsia="zh-CN"/>
        </w:rPr>
        <w:t>展</w:t>
      </w:r>
      <w:r>
        <w:rPr>
          <w:rFonts w:hint="eastAsia"/>
          <w:lang w:eastAsia="zh-CN"/>
        </w:rPr>
        <w:t>有关</w:t>
      </w:r>
      <w:r w:rsidRPr="0009156C">
        <w:rPr>
          <w:lang w:eastAsia="zh-CN"/>
        </w:rPr>
        <w:t>落实国际电联</w:t>
      </w:r>
      <w:r w:rsidRPr="0009156C">
        <w:rPr>
          <w:rFonts w:hint="eastAsia"/>
          <w:lang w:eastAsia="zh-CN"/>
        </w:rPr>
        <w:t>在</w:t>
      </w:r>
      <w:r w:rsidRPr="0009156C">
        <w:rPr>
          <w:lang w:eastAsia="zh-CN"/>
        </w:rPr>
        <w:t>节能标准</w:t>
      </w:r>
      <w:r w:rsidRPr="0009156C">
        <w:rPr>
          <w:rFonts w:hint="eastAsia"/>
          <w:lang w:eastAsia="zh-CN"/>
        </w:rPr>
        <w:t>制定</w:t>
      </w:r>
      <w:r w:rsidRPr="0009156C">
        <w:rPr>
          <w:lang w:eastAsia="zh-CN"/>
        </w:rPr>
        <w:t>活动</w:t>
      </w:r>
      <w:r w:rsidRPr="0009156C">
        <w:rPr>
          <w:rFonts w:hint="eastAsia"/>
          <w:lang w:eastAsia="zh-CN"/>
        </w:rPr>
        <w:t>中</w:t>
      </w:r>
      <w:r w:rsidRPr="0009156C">
        <w:rPr>
          <w:lang w:eastAsia="zh-CN"/>
        </w:rPr>
        <w:t>取得</w:t>
      </w:r>
      <w:r w:rsidRPr="0009156C">
        <w:rPr>
          <w:rFonts w:hint="eastAsia"/>
          <w:lang w:eastAsia="zh-CN"/>
        </w:rPr>
        <w:t>的</w:t>
      </w:r>
      <w:r w:rsidRPr="0009156C">
        <w:rPr>
          <w:lang w:eastAsia="zh-CN"/>
        </w:rPr>
        <w:t>成果</w:t>
      </w:r>
      <w:r>
        <w:rPr>
          <w:rFonts w:hint="eastAsia"/>
          <w:lang w:eastAsia="zh-CN"/>
        </w:rPr>
        <w:t>的</w:t>
      </w:r>
      <w:r>
        <w:rPr>
          <w:lang w:eastAsia="zh-CN"/>
        </w:rPr>
        <w:t>研究工作</w:t>
      </w:r>
      <w:r w:rsidRPr="0009156C">
        <w:rPr>
          <w:lang w:eastAsia="zh-CN"/>
        </w:rPr>
        <w:t>；</w:t>
      </w:r>
    </w:p>
    <w:p w:rsidR="008C1D3E" w:rsidRPr="00427ECE" w:rsidRDefault="008C1D3E" w:rsidP="00D54C9C">
      <w:pPr>
        <w:pStyle w:val="Call"/>
        <w:keepNext w:val="0"/>
        <w:keepLines w:val="0"/>
        <w:ind w:left="0"/>
        <w:rPr>
          <w:i/>
          <w:color w:val="000000" w:themeColor="text1"/>
          <w:lang w:eastAsia="zh-CN"/>
        </w:rPr>
      </w:pPr>
      <w:r w:rsidRPr="00427ECE">
        <w:rPr>
          <w:rFonts w:ascii="Calibri" w:eastAsia="SimSun" w:hAnsi="Calibri"/>
          <w:lang w:eastAsia="zh-CN"/>
        </w:rPr>
        <w:t>5</w:t>
      </w:r>
      <w:r w:rsidRPr="00427ECE">
        <w:rPr>
          <w:color w:val="000000" w:themeColor="text1"/>
          <w:lang w:eastAsia="zh-CN"/>
        </w:rPr>
        <w:tab/>
      </w:r>
      <w:r w:rsidRPr="00A525BA">
        <w:rPr>
          <w:rFonts w:ascii="Calibri" w:eastAsia="SimSun" w:hAnsi="Calibri" w:hint="eastAsia"/>
          <w:lang w:val="en-US" w:eastAsia="zh-CN"/>
        </w:rPr>
        <w:t>继续</w:t>
      </w:r>
      <w:r w:rsidRPr="00A525BA">
        <w:rPr>
          <w:rFonts w:ascii="Calibri" w:eastAsia="SimSun" w:hAnsi="Calibri"/>
          <w:lang w:val="en-US" w:eastAsia="zh-CN"/>
        </w:rPr>
        <w:t>在</w:t>
      </w:r>
      <w:r w:rsidRPr="00A525BA">
        <w:rPr>
          <w:rFonts w:ascii="Calibri" w:eastAsia="SimSun" w:hAnsi="Calibri"/>
          <w:lang w:val="en-US" w:eastAsia="zh-CN"/>
        </w:rPr>
        <w:t>ITU-T</w:t>
      </w:r>
      <w:r w:rsidRPr="00A525BA">
        <w:rPr>
          <w:rFonts w:ascii="Calibri" w:eastAsia="SimSun" w:hAnsi="Calibri" w:hint="eastAsia"/>
          <w:lang w:val="en-US" w:eastAsia="zh-CN"/>
        </w:rPr>
        <w:t>内部</w:t>
      </w:r>
      <w:r w:rsidRPr="00A525BA">
        <w:rPr>
          <w:rFonts w:ascii="Calibri" w:eastAsia="SimSun" w:hAnsi="Calibri"/>
          <w:lang w:val="en-US" w:eastAsia="zh-CN"/>
        </w:rPr>
        <w:t>开展</w:t>
      </w:r>
      <w:r w:rsidRPr="006C7FE3">
        <w:rPr>
          <w:rFonts w:ascii="Calibri" w:eastAsia="SimSun" w:hAnsi="Calibri" w:hint="eastAsia"/>
          <w:lang w:val="en-US" w:eastAsia="zh-CN"/>
        </w:rPr>
        <w:t>旨在重点缩小发展中国家环境可持续问题方面的差距</w:t>
      </w:r>
      <w:r>
        <w:rPr>
          <w:rFonts w:ascii="Calibri" w:eastAsia="SimSun" w:hAnsi="Calibri" w:hint="eastAsia"/>
          <w:lang w:val="en-US" w:eastAsia="zh-CN"/>
        </w:rPr>
        <w:t>的</w:t>
      </w:r>
      <w:r>
        <w:rPr>
          <w:rFonts w:ascii="Calibri" w:eastAsia="SimSun" w:hAnsi="Calibri"/>
          <w:lang w:val="en-US" w:eastAsia="zh-CN"/>
        </w:rPr>
        <w:t>工作</w:t>
      </w:r>
      <w:r w:rsidRPr="006C7FE3">
        <w:rPr>
          <w:rFonts w:ascii="Calibri" w:eastAsia="SimSun" w:hAnsi="Calibri" w:hint="eastAsia"/>
          <w:lang w:val="en-US" w:eastAsia="zh-CN"/>
        </w:rPr>
        <w:t>；衡量发展中国家在</w:t>
      </w:r>
      <w:r>
        <w:rPr>
          <w:rFonts w:ascii="Calibri" w:eastAsia="SimSun" w:hAnsi="Calibri" w:hint="eastAsia"/>
          <w:lang w:val="en-US" w:eastAsia="zh-CN"/>
        </w:rPr>
        <w:t>电信</w:t>
      </w:r>
      <w:r>
        <w:rPr>
          <w:rFonts w:ascii="Calibri" w:eastAsia="SimSun" w:hAnsi="Calibri" w:hint="eastAsia"/>
          <w:lang w:val="en-US" w:eastAsia="zh-CN"/>
        </w:rPr>
        <w:t>/</w:t>
      </w:r>
      <w:r w:rsidRPr="006C7FE3">
        <w:rPr>
          <w:rFonts w:ascii="Calibri" w:eastAsia="SimSun" w:hAnsi="Calibri"/>
          <w:szCs w:val="24"/>
          <w:lang w:eastAsia="zh-CN"/>
        </w:rPr>
        <w:t>ICT</w:t>
      </w:r>
      <w:r w:rsidRPr="006C7FE3">
        <w:rPr>
          <w:rFonts w:ascii="Calibri" w:eastAsia="SimSun" w:hAnsi="Calibri" w:hint="eastAsia"/>
          <w:szCs w:val="24"/>
          <w:lang w:eastAsia="zh-CN"/>
        </w:rPr>
        <w:t>、环境与气候变化领域的需要</w:t>
      </w:r>
      <w:r>
        <w:rPr>
          <w:rFonts w:ascii="Calibri" w:eastAsia="SimSun" w:hAnsi="Calibri" w:hint="eastAsia"/>
          <w:szCs w:val="24"/>
          <w:lang w:eastAsia="zh-CN"/>
        </w:rPr>
        <w:t>，</w:t>
      </w:r>
    </w:p>
    <w:p w:rsidR="008C1D3E" w:rsidRPr="00427ECE" w:rsidRDefault="008C1D3E" w:rsidP="008C1D3E">
      <w:pPr>
        <w:pStyle w:val="Call"/>
        <w:rPr>
          <w:lang w:eastAsia="zh-CN"/>
        </w:rPr>
      </w:pPr>
      <w:r w:rsidRPr="00427ECE">
        <w:rPr>
          <w:rFonts w:hint="eastAsia"/>
          <w:lang w:eastAsia="zh-CN"/>
        </w:rPr>
        <w:t>请成员国、部门成员和部门准成员</w:t>
      </w:r>
    </w:p>
    <w:p w:rsidR="008C1D3E" w:rsidRPr="0009156C" w:rsidRDefault="008C1D3E" w:rsidP="008C1D3E">
      <w:pPr>
        <w:rPr>
          <w:lang w:eastAsia="zh-CN"/>
        </w:rPr>
      </w:pPr>
      <w:r w:rsidRPr="0009156C">
        <w:rPr>
          <w:rFonts w:hint="eastAsia"/>
          <w:lang w:eastAsia="zh-CN"/>
        </w:rPr>
        <w:t>1</w:t>
      </w:r>
      <w:r w:rsidRPr="0009156C">
        <w:rPr>
          <w:rFonts w:hint="eastAsia"/>
          <w:lang w:eastAsia="zh-CN"/>
        </w:rPr>
        <w:tab/>
      </w:r>
      <w:r>
        <w:rPr>
          <w:rFonts w:hint="eastAsia"/>
          <w:lang w:eastAsia="zh-CN"/>
        </w:rPr>
        <w:t>与</w:t>
      </w:r>
      <w:r>
        <w:rPr>
          <w:lang w:eastAsia="zh-CN"/>
        </w:rPr>
        <w:t>其</w:t>
      </w:r>
      <w:r>
        <w:rPr>
          <w:rFonts w:hint="eastAsia"/>
          <w:lang w:eastAsia="zh-CN"/>
        </w:rPr>
        <w:t>它</w:t>
      </w:r>
      <w:r>
        <w:rPr>
          <w:lang w:eastAsia="zh-CN"/>
        </w:rPr>
        <w:t>机构一起</w:t>
      </w:r>
      <w:r>
        <w:rPr>
          <w:rFonts w:hint="eastAsia"/>
          <w:lang w:eastAsia="zh-CN"/>
        </w:rPr>
        <w:t>，继续在</w:t>
      </w:r>
      <w:r>
        <w:rPr>
          <w:lang w:eastAsia="zh-CN"/>
        </w:rPr>
        <w:t>涉及电信</w:t>
      </w:r>
      <w:r>
        <w:rPr>
          <w:lang w:val="en-US" w:eastAsia="zh-CN"/>
        </w:rPr>
        <w:t>/</w:t>
      </w:r>
      <w:r>
        <w:rPr>
          <w:rFonts w:hint="eastAsia"/>
          <w:lang w:val="en-US" w:eastAsia="zh-CN"/>
        </w:rPr>
        <w:t>ICT</w:t>
      </w:r>
      <w:r>
        <w:rPr>
          <w:lang w:val="en-US" w:eastAsia="zh-CN"/>
        </w:rPr>
        <w:t>与</w:t>
      </w:r>
      <w:r>
        <w:rPr>
          <w:rFonts w:hint="eastAsia"/>
          <w:lang w:val="en-US" w:eastAsia="zh-CN"/>
        </w:rPr>
        <w:t>气候</w:t>
      </w:r>
      <w:r>
        <w:rPr>
          <w:lang w:val="en-US" w:eastAsia="zh-CN"/>
        </w:rPr>
        <w:t>变化议题的所有国际、区域</w:t>
      </w:r>
      <w:r>
        <w:rPr>
          <w:rFonts w:hint="eastAsia"/>
          <w:lang w:val="en-US" w:eastAsia="zh-CN"/>
        </w:rPr>
        <w:t>性</w:t>
      </w:r>
      <w:r>
        <w:rPr>
          <w:lang w:val="en-US" w:eastAsia="zh-CN"/>
        </w:rPr>
        <w:t>和国家平台</w:t>
      </w:r>
      <w:r>
        <w:rPr>
          <w:rFonts w:hint="eastAsia"/>
          <w:lang w:val="en-US" w:eastAsia="zh-CN"/>
        </w:rPr>
        <w:t>上</w:t>
      </w:r>
      <w:r>
        <w:rPr>
          <w:lang w:val="en-US" w:eastAsia="zh-CN"/>
        </w:rPr>
        <w:t>为国际</w:t>
      </w:r>
      <w:r>
        <w:rPr>
          <w:rFonts w:hint="eastAsia"/>
          <w:lang w:val="en-US" w:eastAsia="zh-CN"/>
        </w:rPr>
        <w:t>电</w:t>
      </w:r>
      <w:r>
        <w:rPr>
          <w:lang w:val="en-US" w:eastAsia="zh-CN"/>
        </w:rPr>
        <w:t>联各项活动范畴内的工作做出积极贡献，并</w:t>
      </w:r>
      <w:r w:rsidRPr="0009156C">
        <w:rPr>
          <w:lang w:eastAsia="zh-CN"/>
        </w:rPr>
        <w:t>就环保和自然资源管理领域的法律法规交流最佳做法</w:t>
      </w:r>
      <w:r w:rsidRPr="0009156C">
        <w:rPr>
          <w:rFonts w:hint="eastAsia"/>
          <w:lang w:eastAsia="zh-CN"/>
        </w:rPr>
        <w:t>；</w:t>
      </w:r>
    </w:p>
    <w:p w:rsidR="00970C79" w:rsidRDefault="00970C79">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09156C" w:rsidRDefault="008C1D3E" w:rsidP="008C1D3E">
      <w:pPr>
        <w:rPr>
          <w:lang w:eastAsia="zh-CN"/>
        </w:rPr>
      </w:pPr>
      <w:r w:rsidRPr="0009156C">
        <w:rPr>
          <w:rFonts w:hint="eastAsia"/>
          <w:lang w:eastAsia="zh-CN"/>
        </w:rPr>
        <w:lastRenderedPageBreak/>
        <w:t>2</w:t>
      </w:r>
      <w:r w:rsidRPr="0009156C">
        <w:rPr>
          <w:rFonts w:hint="eastAsia"/>
          <w:lang w:eastAsia="zh-CN"/>
        </w:rPr>
        <w:tab/>
      </w:r>
      <w:r w:rsidRPr="0009156C">
        <w:rPr>
          <w:rFonts w:hint="eastAsia"/>
          <w:lang w:eastAsia="zh-CN"/>
        </w:rPr>
        <w:t>继续或启动包括电信</w:t>
      </w:r>
      <w:r w:rsidRPr="0009156C">
        <w:rPr>
          <w:rFonts w:hint="eastAsia"/>
          <w:lang w:eastAsia="zh-CN"/>
        </w:rPr>
        <w:t>/ICT</w:t>
      </w:r>
      <w:r>
        <w:rPr>
          <w:rFonts w:hint="eastAsia"/>
          <w:lang w:eastAsia="zh-CN"/>
        </w:rPr>
        <w:t>与气候变化的公有</w:t>
      </w:r>
      <w:r w:rsidRPr="0009156C">
        <w:rPr>
          <w:rFonts w:hint="eastAsia"/>
          <w:lang w:eastAsia="zh-CN"/>
        </w:rPr>
        <w:t>和</w:t>
      </w:r>
      <w:r>
        <w:rPr>
          <w:rFonts w:hint="eastAsia"/>
          <w:lang w:eastAsia="zh-CN"/>
        </w:rPr>
        <w:t>私营</w:t>
      </w:r>
      <w:r>
        <w:rPr>
          <w:lang w:eastAsia="zh-CN"/>
        </w:rPr>
        <w:t>部门</w:t>
      </w:r>
      <w:r w:rsidRPr="0009156C">
        <w:rPr>
          <w:rFonts w:hint="eastAsia"/>
          <w:lang w:eastAsia="zh-CN"/>
        </w:rPr>
        <w:t>项目，充分考虑到相关的国际电联举措；</w:t>
      </w:r>
    </w:p>
    <w:p w:rsidR="008C1D3E" w:rsidRPr="0009156C" w:rsidRDefault="008C1D3E" w:rsidP="008C1D3E">
      <w:pPr>
        <w:rPr>
          <w:lang w:eastAsia="zh-CN"/>
        </w:rPr>
      </w:pPr>
      <w:r w:rsidRPr="00A86A47">
        <w:rPr>
          <w:spacing w:val="2"/>
          <w:lang w:eastAsia="zh-CN"/>
        </w:rPr>
        <w:t>3</w:t>
      </w:r>
      <w:r w:rsidRPr="00A86A47">
        <w:rPr>
          <w:rFonts w:hint="eastAsia"/>
          <w:spacing w:val="2"/>
          <w:lang w:eastAsia="zh-CN"/>
        </w:rPr>
        <w:tab/>
      </w:r>
      <w:r w:rsidRPr="00A86A47">
        <w:rPr>
          <w:rFonts w:hint="eastAsia"/>
          <w:spacing w:val="2"/>
          <w:lang w:eastAsia="zh-CN"/>
        </w:rPr>
        <w:t>通过开发和使用更加节能的</w:t>
      </w:r>
      <w:r w:rsidRPr="00A86A47">
        <w:rPr>
          <w:rFonts w:hint="eastAsia"/>
          <w:spacing w:val="2"/>
          <w:lang w:eastAsia="zh-CN"/>
        </w:rPr>
        <w:t>ICT</w:t>
      </w:r>
      <w:r w:rsidRPr="00A86A47">
        <w:rPr>
          <w:rFonts w:hint="eastAsia"/>
          <w:spacing w:val="2"/>
          <w:lang w:eastAsia="zh-CN"/>
        </w:rPr>
        <w:t>设备、应用和网络</w:t>
      </w:r>
      <w:r w:rsidRPr="00A86A47">
        <w:rPr>
          <w:rFonts w:hint="eastAsia"/>
          <w:color w:val="000000" w:themeColor="text1"/>
          <w:spacing w:val="2"/>
          <w:lang w:eastAsia="zh-CN"/>
        </w:rPr>
        <w:t>以</w:t>
      </w:r>
      <w:r w:rsidRPr="00A86A47">
        <w:rPr>
          <w:color w:val="000000" w:themeColor="text1"/>
          <w:spacing w:val="2"/>
          <w:lang w:eastAsia="zh-CN"/>
        </w:rPr>
        <w:t>及</w:t>
      </w:r>
      <w:r w:rsidRPr="00A86A47">
        <w:rPr>
          <w:rFonts w:hint="eastAsia"/>
          <w:color w:val="000000" w:themeColor="text1"/>
          <w:spacing w:val="2"/>
          <w:lang w:eastAsia="zh-CN"/>
        </w:rPr>
        <w:t>绿色</w:t>
      </w:r>
      <w:r w:rsidRPr="00A86A47">
        <w:rPr>
          <w:color w:val="000000" w:themeColor="text1"/>
          <w:spacing w:val="2"/>
          <w:lang w:eastAsia="zh-CN"/>
        </w:rPr>
        <w:t>能源</w:t>
      </w:r>
      <w:r>
        <w:rPr>
          <w:rFonts w:hint="eastAsia"/>
          <w:color w:val="000000" w:themeColor="text1"/>
          <w:spacing w:val="2"/>
          <w:lang w:eastAsia="zh-CN"/>
        </w:rPr>
        <w:t>，</w:t>
      </w:r>
      <w:r w:rsidRPr="00A86A47">
        <w:rPr>
          <w:rFonts w:hint="eastAsia"/>
          <w:spacing w:val="2"/>
          <w:lang w:eastAsia="zh-CN"/>
        </w:rPr>
        <w:t>并在其他领域应用电信</w:t>
      </w:r>
      <w:r w:rsidRPr="0009156C">
        <w:rPr>
          <w:rFonts w:hint="eastAsia"/>
          <w:lang w:eastAsia="zh-CN"/>
        </w:rPr>
        <w:t>/ICT</w:t>
      </w:r>
      <w:r w:rsidRPr="0009156C">
        <w:rPr>
          <w:rFonts w:hint="eastAsia"/>
          <w:lang w:eastAsia="zh-CN"/>
        </w:rPr>
        <w:t>，采取必要措施减小气候变化的影响；</w:t>
      </w:r>
    </w:p>
    <w:p w:rsidR="008C1D3E" w:rsidRPr="0009156C" w:rsidRDefault="008C1D3E" w:rsidP="008C1D3E">
      <w:pPr>
        <w:rPr>
          <w:lang w:eastAsia="zh-CN"/>
        </w:rPr>
      </w:pPr>
      <w:r w:rsidRPr="0009156C">
        <w:rPr>
          <w:lang w:eastAsia="zh-CN"/>
        </w:rPr>
        <w:t>4</w:t>
      </w:r>
      <w:r w:rsidRPr="0009156C">
        <w:rPr>
          <w:rFonts w:hint="eastAsia"/>
          <w:lang w:eastAsia="zh-CN"/>
        </w:rPr>
        <w:tab/>
      </w:r>
      <w:r w:rsidRPr="0009156C">
        <w:rPr>
          <w:rFonts w:hint="eastAsia"/>
          <w:lang w:eastAsia="zh-CN"/>
        </w:rPr>
        <w:t>促进电信</w:t>
      </w:r>
      <w:r w:rsidRPr="0009156C">
        <w:rPr>
          <w:rFonts w:hint="eastAsia"/>
          <w:lang w:eastAsia="zh-CN"/>
        </w:rPr>
        <w:t>/ICT</w:t>
      </w:r>
      <w:r w:rsidRPr="0009156C">
        <w:rPr>
          <w:rFonts w:hint="eastAsia"/>
          <w:lang w:eastAsia="zh-CN"/>
        </w:rPr>
        <w:t>设备的回收再利用</w:t>
      </w:r>
      <w:r>
        <w:rPr>
          <w:rFonts w:hint="eastAsia"/>
          <w:lang w:eastAsia="zh-CN"/>
        </w:rPr>
        <w:t>并</w:t>
      </w:r>
      <w:r>
        <w:rPr>
          <w:lang w:eastAsia="zh-CN"/>
        </w:rPr>
        <w:t>有效处理</w:t>
      </w:r>
      <w:r>
        <w:rPr>
          <w:color w:val="000000" w:themeColor="text1"/>
          <w:lang w:eastAsia="zh-CN"/>
        </w:rPr>
        <w:t>电信</w:t>
      </w:r>
      <w:r>
        <w:rPr>
          <w:color w:val="000000" w:themeColor="text1"/>
          <w:lang w:val="en-US" w:eastAsia="zh-CN"/>
        </w:rPr>
        <w:t>/</w:t>
      </w:r>
      <w:r>
        <w:rPr>
          <w:rFonts w:hint="eastAsia"/>
          <w:color w:val="000000" w:themeColor="text1"/>
          <w:lang w:val="en-US" w:eastAsia="zh-CN"/>
        </w:rPr>
        <w:t>I</w:t>
      </w:r>
      <w:r>
        <w:rPr>
          <w:color w:val="000000" w:themeColor="text1"/>
          <w:lang w:val="en-US" w:eastAsia="zh-CN"/>
        </w:rPr>
        <w:t>CT</w:t>
      </w:r>
      <w:r>
        <w:rPr>
          <w:rFonts w:hint="eastAsia"/>
          <w:color w:val="000000" w:themeColor="text1"/>
          <w:lang w:val="en-US" w:eastAsia="zh-CN"/>
        </w:rPr>
        <w:t>产生</w:t>
      </w:r>
      <w:r>
        <w:rPr>
          <w:color w:val="000000" w:themeColor="text1"/>
          <w:lang w:val="en-US" w:eastAsia="zh-CN"/>
        </w:rPr>
        <w:t>的</w:t>
      </w:r>
      <w:r>
        <w:rPr>
          <w:lang w:eastAsia="zh-CN"/>
        </w:rPr>
        <w:t>电子废弃物</w:t>
      </w:r>
      <w:r>
        <w:rPr>
          <w:rFonts w:hint="eastAsia"/>
          <w:lang w:eastAsia="zh-CN"/>
        </w:rPr>
        <w:t>；</w:t>
      </w:r>
    </w:p>
    <w:p w:rsidR="008C1D3E" w:rsidRPr="0009156C" w:rsidRDefault="008C1D3E" w:rsidP="008C1D3E">
      <w:pPr>
        <w:rPr>
          <w:lang w:eastAsia="zh-CN"/>
        </w:rPr>
      </w:pPr>
      <w:r w:rsidRPr="0009156C">
        <w:rPr>
          <w:lang w:eastAsia="zh-CN"/>
        </w:rPr>
        <w:t>5</w:t>
      </w:r>
      <w:r w:rsidRPr="0009156C">
        <w:rPr>
          <w:rFonts w:hint="eastAsia"/>
          <w:lang w:eastAsia="zh-CN"/>
        </w:rPr>
        <w:tab/>
      </w:r>
      <w:r w:rsidRPr="0009156C">
        <w:rPr>
          <w:rFonts w:hint="eastAsia"/>
          <w:lang w:eastAsia="zh-CN"/>
        </w:rPr>
        <w:t>根据</w:t>
      </w:r>
      <w:r>
        <w:rPr>
          <w:rFonts w:hint="eastAsia"/>
          <w:lang w:eastAsia="zh-CN"/>
        </w:rPr>
        <w:t>相关</w:t>
      </w:r>
      <w:r>
        <w:rPr>
          <w:rFonts w:hint="eastAsia"/>
          <w:lang w:eastAsia="zh-CN"/>
        </w:rPr>
        <w:t>WRC</w:t>
      </w:r>
      <w:r w:rsidRPr="0009156C">
        <w:rPr>
          <w:rFonts w:hint="eastAsia"/>
          <w:lang w:eastAsia="zh-CN"/>
        </w:rPr>
        <w:t>和决议，继续支持</w:t>
      </w:r>
      <w:r w:rsidRPr="0009156C">
        <w:rPr>
          <w:rFonts w:hint="eastAsia"/>
          <w:lang w:eastAsia="zh-CN"/>
        </w:rPr>
        <w:t>ITU-R</w:t>
      </w:r>
      <w:r w:rsidRPr="0009156C">
        <w:rPr>
          <w:rFonts w:hint="eastAsia"/>
          <w:lang w:eastAsia="zh-CN"/>
        </w:rPr>
        <w:t>从事的环境观测的遥感（有源和无源）和可用来支持气候</w:t>
      </w:r>
      <w:r>
        <w:rPr>
          <w:rFonts w:hint="eastAsia"/>
          <w:lang w:eastAsia="zh-CN"/>
        </w:rPr>
        <w:t>和</w:t>
      </w:r>
      <w:r>
        <w:rPr>
          <w:lang w:eastAsia="zh-CN"/>
        </w:rPr>
        <w:t>水资源</w:t>
      </w:r>
      <w:r w:rsidRPr="0009156C">
        <w:rPr>
          <w:rFonts w:hint="eastAsia"/>
          <w:lang w:eastAsia="zh-CN"/>
        </w:rPr>
        <w:t>监测、灾害</w:t>
      </w:r>
      <w:r>
        <w:rPr>
          <w:rFonts w:hint="eastAsia"/>
          <w:lang w:eastAsia="zh-CN"/>
        </w:rPr>
        <w:t>预测</w:t>
      </w:r>
      <w:r w:rsidRPr="0009156C">
        <w:rPr>
          <w:rFonts w:hint="eastAsia"/>
          <w:lang w:eastAsia="zh-CN"/>
        </w:rPr>
        <w:t>、</w:t>
      </w:r>
      <w:r>
        <w:rPr>
          <w:rFonts w:hint="eastAsia"/>
          <w:lang w:eastAsia="zh-CN"/>
        </w:rPr>
        <w:t>预</w:t>
      </w:r>
      <w:r w:rsidRPr="0009156C">
        <w:rPr>
          <w:rFonts w:hint="eastAsia"/>
          <w:lang w:eastAsia="zh-CN"/>
        </w:rPr>
        <w:t>警和响应的其他无线电通信系统方面的工作</w:t>
      </w:r>
      <w:r>
        <w:rPr>
          <w:rFonts w:hint="eastAsia"/>
          <w:lang w:eastAsia="zh-CN"/>
        </w:rPr>
        <w:t>；</w:t>
      </w:r>
    </w:p>
    <w:p w:rsidR="008C1D3E" w:rsidRPr="0009156C" w:rsidRDefault="008C1D3E" w:rsidP="008C1D3E">
      <w:pPr>
        <w:rPr>
          <w:color w:val="000000" w:themeColor="text1"/>
          <w:lang w:eastAsia="zh-CN"/>
        </w:rPr>
      </w:pPr>
      <w:r w:rsidRPr="0009156C">
        <w:rPr>
          <w:color w:val="000000" w:themeColor="text1"/>
          <w:lang w:eastAsia="zh-CN"/>
        </w:rPr>
        <w:t>6</w:t>
      </w:r>
      <w:r w:rsidRPr="0009156C">
        <w:rPr>
          <w:color w:val="000000" w:themeColor="text1"/>
          <w:lang w:eastAsia="zh-CN"/>
        </w:rPr>
        <w:tab/>
      </w:r>
      <w:r w:rsidRPr="0009156C">
        <w:rPr>
          <w:rFonts w:hint="eastAsia"/>
          <w:color w:val="000000"/>
          <w:szCs w:val="24"/>
          <w:lang w:eastAsia="zh-CN"/>
        </w:rPr>
        <w:t>将</w:t>
      </w:r>
      <w:r>
        <w:rPr>
          <w:rFonts w:hint="eastAsia"/>
          <w:color w:val="000000"/>
          <w:szCs w:val="24"/>
          <w:lang w:eastAsia="zh-CN"/>
        </w:rPr>
        <w:t>电信</w:t>
      </w:r>
      <w:r>
        <w:rPr>
          <w:color w:val="000000"/>
          <w:szCs w:val="24"/>
          <w:lang w:val="en-US" w:eastAsia="zh-CN"/>
        </w:rPr>
        <w:t>/</w:t>
      </w:r>
      <w:r w:rsidRPr="0009156C">
        <w:rPr>
          <w:rFonts w:hint="eastAsia"/>
          <w:color w:val="000000"/>
          <w:szCs w:val="24"/>
          <w:lang w:eastAsia="zh-CN"/>
        </w:rPr>
        <w:t>ICT</w:t>
      </w:r>
      <w:r w:rsidRPr="0009156C">
        <w:rPr>
          <w:rFonts w:hint="eastAsia"/>
          <w:color w:val="000000"/>
          <w:szCs w:val="24"/>
          <w:lang w:eastAsia="zh-CN"/>
        </w:rPr>
        <w:t>应用纳入国家气候适应和减缓气候变化的规划</w:t>
      </w:r>
      <w:r>
        <w:rPr>
          <w:rFonts w:hint="eastAsia"/>
          <w:color w:val="000000"/>
          <w:szCs w:val="24"/>
          <w:lang w:eastAsia="zh-CN"/>
        </w:rPr>
        <w:t>之</w:t>
      </w:r>
      <w:r>
        <w:rPr>
          <w:color w:val="000000"/>
          <w:szCs w:val="24"/>
          <w:lang w:eastAsia="zh-CN"/>
        </w:rPr>
        <w:t>中</w:t>
      </w:r>
      <w:r w:rsidRPr="0009156C">
        <w:rPr>
          <w:rFonts w:hint="eastAsia"/>
          <w:color w:val="000000"/>
          <w:szCs w:val="24"/>
          <w:lang w:eastAsia="zh-CN"/>
        </w:rPr>
        <w:t>，</w:t>
      </w:r>
      <w:r>
        <w:rPr>
          <w:rFonts w:hint="eastAsia"/>
          <w:color w:val="000000"/>
          <w:szCs w:val="24"/>
          <w:lang w:eastAsia="zh-CN"/>
        </w:rPr>
        <w:t>将</w:t>
      </w:r>
      <w:r>
        <w:rPr>
          <w:color w:val="000000"/>
          <w:szCs w:val="24"/>
          <w:lang w:eastAsia="zh-CN"/>
        </w:rPr>
        <w:t>其</w:t>
      </w:r>
      <w:r w:rsidRPr="0009156C">
        <w:rPr>
          <w:rFonts w:hint="eastAsia"/>
          <w:color w:val="000000"/>
          <w:szCs w:val="24"/>
          <w:lang w:eastAsia="zh-CN"/>
        </w:rPr>
        <w:t>作为在抵制气候变化影响过程中解决气候变化影响的有力工具；</w:t>
      </w:r>
    </w:p>
    <w:p w:rsidR="008C1D3E" w:rsidRPr="0009156C" w:rsidRDefault="008C1D3E" w:rsidP="008C1D3E">
      <w:pPr>
        <w:rPr>
          <w:color w:val="000000" w:themeColor="text1"/>
          <w:lang w:eastAsia="zh-CN"/>
        </w:rPr>
      </w:pPr>
      <w:r w:rsidRPr="0009156C">
        <w:rPr>
          <w:color w:val="000000" w:themeColor="text1"/>
          <w:lang w:eastAsia="zh-CN"/>
        </w:rPr>
        <w:t>7</w:t>
      </w:r>
      <w:r w:rsidRPr="0009156C">
        <w:rPr>
          <w:color w:val="000000" w:themeColor="text1"/>
          <w:lang w:eastAsia="zh-CN"/>
        </w:rPr>
        <w:tab/>
      </w:r>
      <w:r>
        <w:rPr>
          <w:rFonts w:hint="eastAsia"/>
          <w:lang w:eastAsia="zh-CN"/>
        </w:rPr>
        <w:t>将</w:t>
      </w:r>
      <w:r w:rsidRPr="0009156C">
        <w:rPr>
          <w:rFonts w:hint="eastAsia"/>
          <w:szCs w:val="24"/>
          <w:lang w:eastAsia="zh-CN"/>
        </w:rPr>
        <w:t>其</w:t>
      </w:r>
      <w:r>
        <w:rPr>
          <w:rFonts w:hint="eastAsia"/>
          <w:color w:val="000000"/>
          <w:szCs w:val="24"/>
          <w:lang w:eastAsia="zh-CN"/>
        </w:rPr>
        <w:t>电信</w:t>
      </w:r>
      <w:r>
        <w:rPr>
          <w:color w:val="000000"/>
          <w:szCs w:val="24"/>
          <w:lang w:val="en-US" w:eastAsia="zh-CN"/>
        </w:rPr>
        <w:t>/</w:t>
      </w:r>
      <w:r w:rsidRPr="0009156C">
        <w:rPr>
          <w:szCs w:val="24"/>
          <w:lang w:eastAsia="zh-CN"/>
        </w:rPr>
        <w:t>ICT</w:t>
      </w:r>
      <w:r>
        <w:rPr>
          <w:rFonts w:hint="eastAsia"/>
          <w:szCs w:val="24"/>
          <w:lang w:eastAsia="zh-CN"/>
        </w:rPr>
        <w:t>国</w:t>
      </w:r>
      <w:r>
        <w:rPr>
          <w:szCs w:val="24"/>
          <w:lang w:eastAsia="zh-CN"/>
        </w:rPr>
        <w:t>家</w:t>
      </w:r>
      <w:r w:rsidRPr="0009156C">
        <w:rPr>
          <w:rFonts w:hint="eastAsia"/>
          <w:szCs w:val="24"/>
          <w:lang w:eastAsia="zh-CN"/>
        </w:rPr>
        <w:t>规划中规定</w:t>
      </w:r>
      <w:r>
        <w:rPr>
          <w:rFonts w:hint="eastAsia"/>
          <w:szCs w:val="24"/>
          <w:lang w:eastAsia="zh-CN"/>
        </w:rPr>
        <w:t>纳入</w:t>
      </w:r>
      <w:r w:rsidRPr="0009156C">
        <w:rPr>
          <w:rFonts w:hint="eastAsia"/>
          <w:szCs w:val="24"/>
          <w:lang w:eastAsia="zh-CN"/>
        </w:rPr>
        <w:t>环境的指标、条件和标准</w:t>
      </w:r>
      <w:r>
        <w:rPr>
          <w:rFonts w:hint="eastAsia"/>
          <w:szCs w:val="24"/>
          <w:lang w:eastAsia="zh-CN"/>
        </w:rPr>
        <w:t>；</w:t>
      </w:r>
    </w:p>
    <w:p w:rsidR="008C1D3E" w:rsidRPr="0009156C" w:rsidRDefault="008C1D3E" w:rsidP="008C1D3E">
      <w:pPr>
        <w:rPr>
          <w:color w:val="000000" w:themeColor="text1"/>
          <w:lang w:eastAsia="zh-CN"/>
        </w:rPr>
      </w:pPr>
      <w:r w:rsidRPr="0009156C">
        <w:rPr>
          <w:color w:val="000000" w:themeColor="text1"/>
          <w:lang w:eastAsia="zh-CN"/>
        </w:rPr>
        <w:t>8</w:t>
      </w:r>
      <w:r w:rsidRPr="0009156C">
        <w:rPr>
          <w:color w:val="000000" w:themeColor="text1"/>
          <w:lang w:eastAsia="zh-CN"/>
        </w:rPr>
        <w:tab/>
      </w:r>
      <w:r>
        <w:rPr>
          <w:rFonts w:hint="eastAsia"/>
          <w:color w:val="000000" w:themeColor="text1"/>
          <w:lang w:eastAsia="zh-CN"/>
        </w:rPr>
        <w:t>在各</w:t>
      </w:r>
      <w:r>
        <w:rPr>
          <w:color w:val="000000" w:themeColor="text1"/>
          <w:lang w:eastAsia="zh-CN"/>
        </w:rPr>
        <w:t>自国家内</w:t>
      </w:r>
      <w:r w:rsidRPr="0009156C">
        <w:rPr>
          <w:rFonts w:hint="eastAsia"/>
          <w:lang w:eastAsia="zh-CN"/>
        </w:rPr>
        <w:t>开</w:t>
      </w:r>
      <w:r w:rsidRPr="0009156C">
        <w:rPr>
          <w:lang w:eastAsia="zh-CN"/>
        </w:rPr>
        <w:t>展</w:t>
      </w:r>
      <w:r>
        <w:rPr>
          <w:rFonts w:hint="eastAsia"/>
          <w:lang w:eastAsia="zh-CN"/>
        </w:rPr>
        <w:t>在</w:t>
      </w:r>
      <w:r>
        <w:rPr>
          <w:lang w:eastAsia="zh-CN"/>
        </w:rPr>
        <w:t>电信</w:t>
      </w:r>
      <w:r>
        <w:rPr>
          <w:color w:val="000000"/>
          <w:szCs w:val="24"/>
          <w:lang w:val="en-US" w:eastAsia="zh-CN"/>
        </w:rPr>
        <w:t>/</w:t>
      </w:r>
      <w:r w:rsidRPr="0009156C">
        <w:rPr>
          <w:szCs w:val="24"/>
          <w:lang w:eastAsia="zh-CN"/>
        </w:rPr>
        <w:t>ICT</w:t>
      </w:r>
      <w:r>
        <w:rPr>
          <w:rFonts w:hint="eastAsia"/>
          <w:szCs w:val="24"/>
          <w:lang w:eastAsia="zh-CN"/>
        </w:rPr>
        <w:t>行业</w:t>
      </w:r>
      <w:r w:rsidRPr="0009156C">
        <w:rPr>
          <w:lang w:eastAsia="zh-CN"/>
        </w:rPr>
        <w:t>进一步普及和</w:t>
      </w:r>
      <w:r w:rsidRPr="0009156C">
        <w:rPr>
          <w:rFonts w:hint="eastAsia"/>
          <w:lang w:eastAsia="zh-CN"/>
        </w:rPr>
        <w:t>扩大</w:t>
      </w:r>
      <w:r w:rsidRPr="0009156C">
        <w:rPr>
          <w:lang w:eastAsia="zh-CN"/>
        </w:rPr>
        <w:t>替代能源使用</w:t>
      </w:r>
      <w:r w:rsidRPr="0009156C">
        <w:rPr>
          <w:rFonts w:hint="eastAsia"/>
          <w:lang w:eastAsia="zh-CN"/>
        </w:rPr>
        <w:t>的</w:t>
      </w:r>
      <w:r w:rsidRPr="0009156C">
        <w:rPr>
          <w:lang w:eastAsia="zh-CN"/>
        </w:rPr>
        <w:t>工作</w:t>
      </w:r>
      <w:r w:rsidRPr="0009156C">
        <w:rPr>
          <w:rFonts w:hint="eastAsia"/>
          <w:lang w:eastAsia="zh-CN"/>
        </w:rPr>
        <w:t>；</w:t>
      </w:r>
    </w:p>
    <w:p w:rsidR="008C1D3E" w:rsidRPr="0009156C" w:rsidRDefault="008C1D3E" w:rsidP="008C1D3E">
      <w:pPr>
        <w:rPr>
          <w:color w:val="000000" w:themeColor="text1"/>
          <w:lang w:eastAsia="zh-CN"/>
        </w:rPr>
      </w:pPr>
      <w:r w:rsidRPr="0009156C">
        <w:rPr>
          <w:color w:val="000000" w:themeColor="text1"/>
          <w:lang w:eastAsia="zh-CN"/>
        </w:rPr>
        <w:t>9</w:t>
      </w:r>
      <w:r w:rsidRPr="0009156C">
        <w:rPr>
          <w:color w:val="000000" w:themeColor="text1"/>
          <w:lang w:eastAsia="zh-CN"/>
        </w:rPr>
        <w:tab/>
      </w:r>
      <w:r w:rsidRPr="0009156C">
        <w:rPr>
          <w:rFonts w:hint="eastAsia"/>
          <w:lang w:eastAsia="zh-CN"/>
        </w:rPr>
        <w:t>推动</w:t>
      </w:r>
      <w:r>
        <w:rPr>
          <w:lang w:eastAsia="zh-CN"/>
        </w:rPr>
        <w:t>电信</w:t>
      </w:r>
      <w:r>
        <w:rPr>
          <w:color w:val="000000"/>
          <w:szCs w:val="24"/>
          <w:lang w:val="en-US" w:eastAsia="zh-CN"/>
        </w:rPr>
        <w:t>/</w:t>
      </w:r>
      <w:r w:rsidRPr="0009156C">
        <w:rPr>
          <w:szCs w:val="24"/>
          <w:lang w:eastAsia="zh-CN"/>
        </w:rPr>
        <w:t>ICT</w:t>
      </w:r>
      <w:r>
        <w:rPr>
          <w:rFonts w:hint="eastAsia"/>
          <w:szCs w:val="24"/>
          <w:lang w:eastAsia="zh-CN"/>
        </w:rPr>
        <w:t>行业采用</w:t>
      </w:r>
      <w:r w:rsidRPr="0009156C">
        <w:rPr>
          <w:lang w:eastAsia="zh-CN"/>
        </w:rPr>
        <w:t>生态创新</w:t>
      </w:r>
      <w:r>
        <w:rPr>
          <w:rFonts w:hint="eastAsia"/>
          <w:lang w:eastAsia="zh-CN"/>
        </w:rPr>
        <w:t>成果</w:t>
      </w:r>
      <w:r>
        <w:rPr>
          <w:rFonts w:hint="eastAsia"/>
          <w:szCs w:val="24"/>
          <w:lang w:eastAsia="zh-CN"/>
        </w:rPr>
        <w:t>；</w:t>
      </w:r>
    </w:p>
    <w:p w:rsidR="008C1D3E" w:rsidRDefault="008C1D3E" w:rsidP="008C1D3E">
      <w:pPr>
        <w:rPr>
          <w:iCs/>
          <w:color w:val="000000" w:themeColor="text1"/>
          <w:lang w:eastAsia="zh-CN"/>
        </w:rPr>
      </w:pPr>
      <w:r w:rsidRPr="0009156C">
        <w:rPr>
          <w:iCs/>
          <w:color w:val="000000" w:themeColor="text1"/>
          <w:lang w:eastAsia="ko-KR"/>
        </w:rPr>
        <w:t>10</w:t>
      </w:r>
      <w:r w:rsidRPr="0009156C">
        <w:rPr>
          <w:iCs/>
          <w:color w:val="000000" w:themeColor="text1"/>
          <w:lang w:eastAsia="zh-CN"/>
        </w:rPr>
        <w:tab/>
      </w:r>
      <w:r>
        <w:rPr>
          <w:rFonts w:hint="eastAsia"/>
          <w:iCs/>
          <w:color w:val="000000" w:themeColor="text1"/>
          <w:lang w:eastAsia="zh-CN"/>
        </w:rPr>
        <w:t>采用</w:t>
      </w:r>
      <w:r>
        <w:rPr>
          <w:iCs/>
          <w:color w:val="000000" w:themeColor="text1"/>
          <w:lang w:eastAsia="zh-CN"/>
        </w:rPr>
        <w:t>和实施国际电联的相应建议书，以解决气候变化适</w:t>
      </w:r>
      <w:r>
        <w:rPr>
          <w:rFonts w:hint="eastAsia"/>
          <w:iCs/>
          <w:color w:val="000000" w:themeColor="text1"/>
          <w:lang w:eastAsia="zh-CN"/>
        </w:rPr>
        <w:t>应</w:t>
      </w:r>
      <w:r>
        <w:rPr>
          <w:iCs/>
          <w:color w:val="000000" w:themeColor="text1"/>
          <w:lang w:eastAsia="zh-CN"/>
        </w:rPr>
        <w:t>和缓解以及电子废弃物等</w:t>
      </w:r>
      <w:r>
        <w:rPr>
          <w:rFonts w:hint="eastAsia"/>
          <w:iCs/>
          <w:color w:val="000000" w:themeColor="text1"/>
          <w:lang w:eastAsia="zh-CN"/>
        </w:rPr>
        <w:t>环境</w:t>
      </w:r>
      <w:r>
        <w:rPr>
          <w:iCs/>
          <w:color w:val="000000" w:themeColor="text1"/>
          <w:lang w:eastAsia="zh-CN"/>
        </w:rPr>
        <w:t>挑战</w:t>
      </w:r>
      <w:r>
        <w:rPr>
          <w:rFonts w:hint="eastAsia"/>
          <w:iCs/>
          <w:color w:val="000000" w:themeColor="text1"/>
          <w:lang w:eastAsia="zh-CN"/>
        </w:rPr>
        <w:t>，</w:t>
      </w:r>
      <w:r>
        <w:rPr>
          <w:iCs/>
          <w:color w:val="000000" w:themeColor="text1"/>
          <w:lang w:eastAsia="zh-CN"/>
        </w:rPr>
        <w:t>并</w:t>
      </w:r>
      <w:r>
        <w:rPr>
          <w:rFonts w:hint="eastAsia"/>
          <w:iCs/>
          <w:color w:val="000000" w:themeColor="text1"/>
          <w:lang w:eastAsia="zh-CN"/>
        </w:rPr>
        <w:t>推进</w:t>
      </w:r>
      <w:r>
        <w:rPr>
          <w:iCs/>
          <w:color w:val="000000" w:themeColor="text1"/>
          <w:lang w:eastAsia="zh-CN"/>
        </w:rPr>
        <w:t>可持续智慧城市的发展。</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Pr="002E42A3" w:rsidRDefault="008C1D3E" w:rsidP="008C1D3E">
      <w:pPr>
        <w:pStyle w:val="Reasons"/>
        <w:rPr>
          <w:lang w:val="fr-FR"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3636D0" w:rsidRDefault="008C1D3E" w:rsidP="008C1D3E">
      <w:pPr>
        <w:pStyle w:val="ResNo"/>
        <w:rPr>
          <w:lang w:eastAsia="zh-CN"/>
        </w:rPr>
      </w:pPr>
      <w:bookmarkStart w:id="356" w:name="_Toc407024843"/>
      <w:bookmarkStart w:id="357" w:name="_Toc413838494"/>
      <w:r w:rsidRPr="00851BD8">
        <w:rPr>
          <w:rStyle w:val="href"/>
          <w:rFonts w:hint="eastAsia"/>
        </w:rPr>
        <w:lastRenderedPageBreak/>
        <w:t>第</w:t>
      </w:r>
      <w:r w:rsidR="00D54C9C">
        <w:rPr>
          <w:rStyle w:val="href"/>
          <w:rFonts w:hint="eastAsia"/>
        </w:rPr>
        <w:t xml:space="preserve"> </w:t>
      </w:r>
      <w:r w:rsidRPr="00851BD8">
        <w:rPr>
          <w:rStyle w:val="href"/>
          <w:rFonts w:hint="eastAsia"/>
        </w:rPr>
        <w:t>183</w:t>
      </w:r>
      <w:r w:rsidR="00D54C9C">
        <w:rPr>
          <w:rStyle w:val="href"/>
        </w:rPr>
        <w:t xml:space="preserve"> </w:t>
      </w:r>
      <w:r w:rsidRPr="00851BD8">
        <w:rPr>
          <w:rStyle w:val="href"/>
          <w:rFonts w:hint="eastAsia"/>
        </w:rPr>
        <w:t>号决议</w:t>
      </w:r>
      <w:r w:rsidRPr="00DA3650">
        <w:rPr>
          <w:rFonts w:hint="eastAsia"/>
          <w:lang w:eastAsia="zh-CN"/>
        </w:rPr>
        <w:t>（</w:t>
      </w:r>
      <w:r>
        <w:rPr>
          <w:lang w:eastAsia="zh-CN"/>
        </w:rPr>
        <w:t>2014</w:t>
      </w:r>
      <w:r>
        <w:rPr>
          <w:rFonts w:hint="eastAsia"/>
          <w:lang w:eastAsia="zh-CN"/>
        </w:rPr>
        <w:t>年</w:t>
      </w:r>
      <w:r>
        <w:rPr>
          <w:lang w:eastAsia="zh-CN"/>
        </w:rPr>
        <w:t>，釜山，修订版</w:t>
      </w:r>
      <w:r w:rsidRPr="00DA3650">
        <w:rPr>
          <w:rFonts w:hint="eastAsia"/>
          <w:lang w:eastAsia="zh-CN"/>
        </w:rPr>
        <w:t>）</w:t>
      </w:r>
      <w:bookmarkEnd w:id="356"/>
      <w:bookmarkEnd w:id="357"/>
    </w:p>
    <w:p w:rsidR="008C1D3E" w:rsidRPr="00FA2A0A" w:rsidRDefault="008C1D3E" w:rsidP="002C5477">
      <w:pPr>
        <w:pStyle w:val="Restitle"/>
        <w:spacing w:before="0"/>
        <w:rPr>
          <w:lang w:eastAsia="zh-CN"/>
        </w:rPr>
      </w:pPr>
      <w:bookmarkStart w:id="358" w:name="_Toc407024844"/>
      <w:bookmarkStart w:id="359" w:name="_Toc413838495"/>
      <w:r w:rsidRPr="00FA2A0A">
        <w:rPr>
          <w:rFonts w:hint="eastAsia"/>
          <w:lang w:eastAsia="zh-CN"/>
        </w:rPr>
        <w:t>用于电子卫生的电信</w:t>
      </w:r>
      <w:r w:rsidRPr="00FA2A0A">
        <w:rPr>
          <w:lang w:eastAsia="zh-CN"/>
        </w:rPr>
        <w:t>/</w:t>
      </w:r>
      <w:r w:rsidRPr="00DA3650">
        <w:rPr>
          <w:rFonts w:hint="eastAsia"/>
          <w:lang w:eastAsia="zh-CN"/>
        </w:rPr>
        <w:t>信息通信技术</w:t>
      </w:r>
      <w:r w:rsidRPr="00FA2A0A">
        <w:rPr>
          <w:rFonts w:hint="eastAsia"/>
          <w:lang w:eastAsia="zh-CN"/>
        </w:rPr>
        <w:t>应用</w:t>
      </w:r>
      <w:bookmarkEnd w:id="358"/>
      <w:bookmarkEnd w:id="359"/>
    </w:p>
    <w:p w:rsidR="008C1D3E" w:rsidRPr="00DD6505" w:rsidRDefault="008C1D3E" w:rsidP="008C1D3E">
      <w:pPr>
        <w:pStyle w:val="Normalaftertitle"/>
        <w:rPr>
          <w:lang w:eastAsia="zh-CN"/>
        </w:rPr>
      </w:pPr>
      <w:r>
        <w:rPr>
          <w:rFonts w:hint="eastAsia"/>
          <w:lang w:eastAsia="zh-CN"/>
        </w:rPr>
        <w:t>国际电信联盟全权代表大会（</w:t>
      </w:r>
      <w:r>
        <w:rPr>
          <w:lang w:eastAsia="zh-CN"/>
        </w:rPr>
        <w:t>2014</w:t>
      </w:r>
      <w:r>
        <w:rPr>
          <w:rFonts w:hint="eastAsia"/>
          <w:lang w:eastAsia="zh-CN"/>
        </w:rPr>
        <w:t>年</w:t>
      </w:r>
      <w:r>
        <w:rPr>
          <w:lang w:eastAsia="zh-CN"/>
        </w:rPr>
        <w:t>，釜山</w:t>
      </w:r>
      <w:r>
        <w:rPr>
          <w:rFonts w:hint="eastAsia"/>
          <w:lang w:eastAsia="zh-CN"/>
        </w:rPr>
        <w:t>），</w:t>
      </w:r>
    </w:p>
    <w:p w:rsidR="008C1D3E" w:rsidRPr="009445E8" w:rsidRDefault="008C1D3E" w:rsidP="008C1D3E">
      <w:pPr>
        <w:pStyle w:val="Call"/>
        <w:rPr>
          <w:lang w:eastAsia="zh-CN"/>
        </w:rPr>
      </w:pPr>
      <w:r w:rsidRPr="009445E8">
        <w:rPr>
          <w:lang w:eastAsia="zh-CN"/>
        </w:rPr>
        <w:t>考虑到</w:t>
      </w:r>
    </w:p>
    <w:p w:rsidR="008C1D3E" w:rsidRPr="00DD6505" w:rsidRDefault="008C1D3E" w:rsidP="008C1D3E">
      <w:pPr>
        <w:rPr>
          <w:rFonts w:asciiTheme="minorHAnsi" w:hAnsiTheme="minorHAnsi"/>
          <w:lang w:eastAsia="zh-CN"/>
        </w:rPr>
      </w:pPr>
      <w:r w:rsidRPr="00C05DAD">
        <w:rPr>
          <w:rFonts w:asciiTheme="minorHAnsi" w:hAnsiTheme="minorHAnsi"/>
          <w:i/>
          <w:iCs/>
          <w:lang w:eastAsia="zh-CN"/>
        </w:rPr>
        <w:t>a)</w:t>
      </w:r>
      <w:r w:rsidRPr="00DD6505">
        <w:rPr>
          <w:rFonts w:asciiTheme="minorHAnsi" w:hAnsiTheme="minorHAnsi"/>
          <w:lang w:eastAsia="zh-CN"/>
        </w:rPr>
        <w:tab/>
      </w:r>
      <w:r>
        <w:rPr>
          <w:rFonts w:hint="eastAsia"/>
          <w:lang w:eastAsia="zh-CN"/>
        </w:rPr>
        <w:t>2005</w:t>
      </w:r>
      <w:r>
        <w:rPr>
          <w:rFonts w:hint="eastAsia"/>
          <w:lang w:eastAsia="zh-CN"/>
        </w:rPr>
        <w:t>年在日内瓦召开的世界卫生大会通过第</w:t>
      </w:r>
      <w:r w:rsidRPr="00DD6505">
        <w:rPr>
          <w:rFonts w:asciiTheme="minorHAnsi" w:hAnsiTheme="minorHAnsi"/>
          <w:lang w:eastAsia="zh-CN"/>
        </w:rPr>
        <w:t>58/28</w:t>
      </w:r>
      <w:r>
        <w:rPr>
          <w:rFonts w:asciiTheme="minorHAnsi" w:hAnsiTheme="minorHAnsi" w:hint="eastAsia"/>
          <w:lang w:eastAsia="zh-CN"/>
        </w:rPr>
        <w:t>号决议，将电子卫生定义为：“</w:t>
      </w:r>
      <w:r>
        <w:rPr>
          <w:rFonts w:asciiTheme="minorHAnsi" w:hAnsiTheme="minorHAnsi" w:hint="eastAsia"/>
          <w:lang w:eastAsia="zh-CN"/>
        </w:rPr>
        <w:t>...</w:t>
      </w:r>
      <w:r w:rsidRPr="008D3E53">
        <w:rPr>
          <w:rFonts w:ascii="STKaiti" w:eastAsia="STKaiti" w:hAnsi="STKaiti" w:hint="eastAsia"/>
          <w:lang w:eastAsia="zh-CN"/>
        </w:rPr>
        <w:t>经济有效和安全稳妥地利用信息通信技术向卫生及其相关领域提供支持，这些领域包括医疗卫生服务、卫生监测、卫生文献和卫生教育、知识和研究</w:t>
      </w:r>
      <w:r>
        <w:rPr>
          <w:rFonts w:asciiTheme="minorHAnsi" w:hAnsiTheme="minorHAnsi" w:hint="eastAsia"/>
          <w:lang w:eastAsia="zh-CN"/>
        </w:rPr>
        <w:t>”；</w:t>
      </w:r>
    </w:p>
    <w:p w:rsidR="008C1D3E" w:rsidRPr="00DD6505" w:rsidRDefault="008C1D3E" w:rsidP="008C1D3E">
      <w:pPr>
        <w:rPr>
          <w:rFonts w:asciiTheme="minorHAnsi" w:hAnsiTheme="minorHAnsi"/>
          <w:lang w:eastAsia="zh-CN"/>
        </w:rPr>
      </w:pPr>
      <w:r w:rsidRPr="00C05DAD">
        <w:rPr>
          <w:rFonts w:asciiTheme="minorHAnsi" w:hAnsiTheme="minorHAnsi"/>
          <w:i/>
          <w:iCs/>
          <w:lang w:eastAsia="zh-CN"/>
        </w:rPr>
        <w:t>b)</w:t>
      </w:r>
      <w:r w:rsidRPr="00DD6505">
        <w:rPr>
          <w:rFonts w:asciiTheme="minorHAnsi" w:hAnsiTheme="minorHAnsi"/>
          <w:lang w:eastAsia="zh-CN"/>
        </w:rPr>
        <w:tab/>
      </w:r>
      <w:r w:rsidRPr="00965E9F">
        <w:rPr>
          <w:rFonts w:hint="eastAsia"/>
          <w:lang w:eastAsia="zh-CN"/>
        </w:rPr>
        <w:t>世界电信发展大会（</w:t>
      </w:r>
      <w:r w:rsidRPr="00965E9F">
        <w:rPr>
          <w:lang w:eastAsia="zh-CN"/>
        </w:rPr>
        <w:t>WTDC</w:t>
      </w:r>
      <w:r w:rsidRPr="00965E9F">
        <w:rPr>
          <w:rFonts w:hint="eastAsia"/>
          <w:lang w:eastAsia="zh-CN"/>
        </w:rPr>
        <w:t>）（</w:t>
      </w:r>
      <w:r w:rsidRPr="00965E9F">
        <w:rPr>
          <w:rFonts w:hint="eastAsia"/>
          <w:lang w:eastAsia="zh-CN"/>
        </w:rPr>
        <w:t>2006</w:t>
      </w:r>
      <w:r w:rsidRPr="00965E9F">
        <w:rPr>
          <w:rFonts w:hint="eastAsia"/>
          <w:lang w:eastAsia="zh-CN"/>
        </w:rPr>
        <w:t>年，多哈）建议国际电联继续研究将电信用于电子卫生的可能性，以满足发展中国家</w:t>
      </w:r>
      <w:r>
        <w:rPr>
          <w:rStyle w:val="FootnoteReference"/>
          <w:lang w:eastAsia="zh-CN"/>
        </w:rPr>
        <w:footnoteReference w:customMarkFollows="1" w:id="114"/>
        <w:t>1</w:t>
      </w:r>
      <w:r w:rsidRPr="00965E9F">
        <w:rPr>
          <w:rFonts w:hint="eastAsia"/>
          <w:lang w:eastAsia="zh-CN"/>
        </w:rPr>
        <w:t>的需求</w:t>
      </w:r>
      <w:r>
        <w:rPr>
          <w:rFonts w:asciiTheme="minorHAnsi" w:hAnsiTheme="minorHAnsi" w:hint="eastAsia"/>
          <w:lang w:eastAsia="zh-CN"/>
        </w:rPr>
        <w:t>；</w:t>
      </w:r>
    </w:p>
    <w:p w:rsidR="008C1D3E" w:rsidRDefault="008C1D3E" w:rsidP="008C1D3E">
      <w:pPr>
        <w:rPr>
          <w:lang w:eastAsia="zh-CN"/>
        </w:rPr>
      </w:pPr>
      <w:r w:rsidRPr="00C05DAD">
        <w:rPr>
          <w:rFonts w:asciiTheme="minorHAnsi" w:hAnsiTheme="minorHAnsi"/>
          <w:i/>
          <w:iCs/>
          <w:lang w:eastAsia="zh-CN"/>
        </w:rPr>
        <w:t>c)</w:t>
      </w:r>
      <w:r w:rsidRPr="00DD6505">
        <w:rPr>
          <w:rFonts w:asciiTheme="minorHAnsi" w:hAnsiTheme="minorHAnsi"/>
          <w:lang w:eastAsia="zh-CN"/>
        </w:rPr>
        <w:tab/>
      </w:r>
      <w:r>
        <w:rPr>
          <w:rFonts w:hint="eastAsia"/>
          <w:lang w:eastAsia="zh-CN"/>
        </w:rPr>
        <w:t>汇总了</w:t>
      </w:r>
      <w:r>
        <w:rPr>
          <w:rFonts w:hint="eastAsia"/>
          <w:lang w:eastAsia="zh-CN"/>
        </w:rPr>
        <w:t>WTDC</w:t>
      </w:r>
      <w:r>
        <w:rPr>
          <w:rFonts w:hint="eastAsia"/>
          <w:lang w:eastAsia="zh-CN"/>
        </w:rPr>
        <w:t>第</w:t>
      </w:r>
      <w:r>
        <w:rPr>
          <w:rFonts w:hint="eastAsia"/>
          <w:lang w:eastAsia="zh-CN"/>
        </w:rPr>
        <w:t>54</w:t>
      </w:r>
      <w:r>
        <w:rPr>
          <w:rFonts w:hint="eastAsia"/>
          <w:lang w:eastAsia="zh-CN"/>
        </w:rPr>
        <w:t>号</w:t>
      </w:r>
      <w:r>
        <w:rPr>
          <w:lang w:eastAsia="zh-CN"/>
        </w:rPr>
        <w:t>决议（</w:t>
      </w:r>
      <w:r>
        <w:rPr>
          <w:rFonts w:hint="eastAsia"/>
          <w:lang w:eastAsia="zh-CN"/>
        </w:rPr>
        <w:t>2010</w:t>
      </w:r>
      <w:r>
        <w:rPr>
          <w:rFonts w:hint="eastAsia"/>
          <w:lang w:eastAsia="zh-CN"/>
        </w:rPr>
        <w:t>年</w:t>
      </w:r>
      <w:r>
        <w:rPr>
          <w:lang w:eastAsia="zh-CN"/>
        </w:rPr>
        <w:t>，海</w:t>
      </w:r>
      <w:r>
        <w:rPr>
          <w:rFonts w:hint="eastAsia"/>
          <w:lang w:eastAsia="zh-CN"/>
        </w:rPr>
        <w:t>得</w:t>
      </w:r>
      <w:r>
        <w:rPr>
          <w:lang w:eastAsia="zh-CN"/>
        </w:rPr>
        <w:t>拉巴</w:t>
      </w:r>
      <w:r>
        <w:rPr>
          <w:rFonts w:hint="eastAsia"/>
          <w:lang w:eastAsia="zh-CN"/>
        </w:rPr>
        <w:t>，</w:t>
      </w:r>
      <w:r>
        <w:rPr>
          <w:lang w:eastAsia="zh-CN"/>
        </w:rPr>
        <w:t>修订版）</w:t>
      </w:r>
      <w:r>
        <w:rPr>
          <w:rFonts w:hint="eastAsia"/>
          <w:lang w:eastAsia="zh-CN"/>
        </w:rPr>
        <w:t>、</w:t>
      </w:r>
      <w:r>
        <w:rPr>
          <w:lang w:eastAsia="zh-CN"/>
        </w:rPr>
        <w:t>第</w:t>
      </w:r>
      <w:r>
        <w:rPr>
          <w:rFonts w:hint="eastAsia"/>
          <w:lang w:eastAsia="zh-CN"/>
        </w:rPr>
        <w:t>65</w:t>
      </w:r>
      <w:r>
        <w:rPr>
          <w:rFonts w:hint="eastAsia"/>
          <w:lang w:eastAsia="zh-CN"/>
        </w:rPr>
        <w:t>号</w:t>
      </w:r>
      <w:r>
        <w:rPr>
          <w:lang w:eastAsia="zh-CN"/>
        </w:rPr>
        <w:t>决议（</w:t>
      </w:r>
      <w:r>
        <w:rPr>
          <w:rFonts w:hint="eastAsia"/>
          <w:lang w:eastAsia="zh-CN"/>
        </w:rPr>
        <w:t>2010</w:t>
      </w:r>
      <w:r>
        <w:rPr>
          <w:rFonts w:hint="eastAsia"/>
          <w:lang w:eastAsia="zh-CN"/>
        </w:rPr>
        <w:t>年</w:t>
      </w:r>
      <w:r>
        <w:rPr>
          <w:lang w:eastAsia="zh-CN"/>
        </w:rPr>
        <w:t>，海得拉巴，修订版）</w:t>
      </w:r>
      <w:r>
        <w:rPr>
          <w:rFonts w:hint="eastAsia"/>
          <w:lang w:eastAsia="zh-CN"/>
        </w:rPr>
        <w:t>和</w:t>
      </w:r>
      <w:r>
        <w:rPr>
          <w:lang w:eastAsia="zh-CN"/>
        </w:rPr>
        <w:t>第</w:t>
      </w:r>
      <w:r>
        <w:rPr>
          <w:rFonts w:hint="eastAsia"/>
          <w:lang w:eastAsia="zh-CN"/>
        </w:rPr>
        <w:t>74</w:t>
      </w:r>
      <w:r>
        <w:rPr>
          <w:rFonts w:hint="eastAsia"/>
          <w:lang w:eastAsia="zh-CN"/>
        </w:rPr>
        <w:t>号</w:t>
      </w:r>
      <w:r>
        <w:rPr>
          <w:lang w:eastAsia="zh-CN"/>
        </w:rPr>
        <w:t>决议（</w:t>
      </w:r>
      <w:r>
        <w:rPr>
          <w:rFonts w:hint="eastAsia"/>
          <w:lang w:eastAsia="zh-CN"/>
        </w:rPr>
        <w:t>2010</w:t>
      </w:r>
      <w:r>
        <w:rPr>
          <w:rFonts w:hint="eastAsia"/>
          <w:lang w:eastAsia="zh-CN"/>
        </w:rPr>
        <w:t>年</w:t>
      </w:r>
      <w:r>
        <w:rPr>
          <w:lang w:eastAsia="zh-CN"/>
        </w:rPr>
        <w:t>，海得拉巴）、有关信息通信技术</w:t>
      </w:r>
      <w:r>
        <w:rPr>
          <w:rFonts w:hint="eastAsia"/>
          <w:lang w:eastAsia="zh-CN"/>
        </w:rPr>
        <w:t>（</w:t>
      </w:r>
      <w:r>
        <w:rPr>
          <w:lang w:eastAsia="zh-CN"/>
        </w:rPr>
        <w:t>ICT</w:t>
      </w:r>
      <w:r>
        <w:rPr>
          <w:lang w:eastAsia="zh-CN"/>
        </w:rPr>
        <w:t>）应用的</w:t>
      </w:r>
      <w:r>
        <w:rPr>
          <w:rFonts w:hint="eastAsia"/>
          <w:lang w:eastAsia="zh-CN"/>
        </w:rPr>
        <w:t>WTDC</w:t>
      </w:r>
      <w:r>
        <w:rPr>
          <w:rFonts w:hint="eastAsia"/>
          <w:lang w:eastAsia="zh-CN"/>
        </w:rPr>
        <w:t>第</w:t>
      </w:r>
      <w:r>
        <w:rPr>
          <w:rFonts w:hint="eastAsia"/>
          <w:lang w:eastAsia="zh-CN"/>
        </w:rPr>
        <w:t>54</w:t>
      </w:r>
      <w:r>
        <w:rPr>
          <w:rFonts w:hint="eastAsia"/>
          <w:lang w:eastAsia="zh-CN"/>
        </w:rPr>
        <w:t>号</w:t>
      </w:r>
      <w:r>
        <w:rPr>
          <w:lang w:eastAsia="zh-CN"/>
        </w:rPr>
        <w:t>决议（</w:t>
      </w:r>
      <w:r>
        <w:rPr>
          <w:rFonts w:hint="eastAsia"/>
          <w:lang w:eastAsia="zh-CN"/>
        </w:rPr>
        <w:t>2014</w:t>
      </w:r>
      <w:r>
        <w:rPr>
          <w:rFonts w:hint="eastAsia"/>
          <w:lang w:eastAsia="zh-CN"/>
        </w:rPr>
        <w:t>年</w:t>
      </w:r>
      <w:r>
        <w:rPr>
          <w:lang w:eastAsia="zh-CN"/>
        </w:rPr>
        <w:t>，迪拜</w:t>
      </w:r>
      <w:r>
        <w:rPr>
          <w:rFonts w:hint="eastAsia"/>
          <w:lang w:eastAsia="zh-CN"/>
        </w:rPr>
        <w:t>，</w:t>
      </w:r>
      <w:r>
        <w:rPr>
          <w:lang w:eastAsia="zh-CN"/>
        </w:rPr>
        <w:t>修订版）</w:t>
      </w:r>
      <w:r>
        <w:rPr>
          <w:rFonts w:hint="eastAsia"/>
          <w:lang w:eastAsia="zh-CN"/>
        </w:rPr>
        <w:t>；</w:t>
      </w:r>
    </w:p>
    <w:p w:rsidR="008C1D3E" w:rsidRPr="00F8037B" w:rsidRDefault="008C1D3E" w:rsidP="008C1D3E">
      <w:pPr>
        <w:rPr>
          <w:rFonts w:asciiTheme="minorHAnsi" w:hAnsiTheme="minorHAnsi"/>
          <w:iCs/>
          <w:lang w:eastAsia="zh-CN"/>
        </w:rPr>
      </w:pPr>
      <w:r w:rsidRPr="006F0FF2">
        <w:rPr>
          <w:i/>
          <w:iCs/>
          <w:szCs w:val="24"/>
          <w:lang w:eastAsia="zh-CN"/>
        </w:rPr>
        <w:t>d)</w:t>
      </w:r>
      <w:r w:rsidRPr="00AC3D37">
        <w:rPr>
          <w:szCs w:val="24"/>
          <w:lang w:eastAsia="zh-CN"/>
        </w:rPr>
        <w:tab/>
      </w:r>
      <w:r>
        <w:rPr>
          <w:rFonts w:hint="eastAsia"/>
          <w:szCs w:val="24"/>
          <w:lang w:eastAsia="zh-CN"/>
        </w:rPr>
        <w:t>有关进一步</w:t>
      </w:r>
      <w:r>
        <w:rPr>
          <w:szCs w:val="24"/>
          <w:lang w:eastAsia="zh-CN"/>
        </w:rPr>
        <w:t>普及电子卫生服务的</w:t>
      </w:r>
      <w:r>
        <w:rPr>
          <w:rFonts w:hint="eastAsia"/>
          <w:szCs w:val="24"/>
          <w:lang w:eastAsia="zh-CN"/>
        </w:rPr>
        <w:t>ICT</w:t>
      </w:r>
      <w:r>
        <w:rPr>
          <w:szCs w:val="24"/>
          <w:lang w:eastAsia="zh-CN"/>
        </w:rPr>
        <w:t>应用和标准的</w:t>
      </w:r>
      <w:r>
        <w:rPr>
          <w:rFonts w:hint="eastAsia"/>
          <w:szCs w:val="24"/>
          <w:lang w:eastAsia="zh-CN"/>
        </w:rPr>
        <w:t>世界</w:t>
      </w:r>
      <w:r>
        <w:rPr>
          <w:szCs w:val="24"/>
          <w:lang w:eastAsia="zh-CN"/>
        </w:rPr>
        <w:t>电信标准化全会第</w:t>
      </w:r>
      <w:r>
        <w:rPr>
          <w:rFonts w:hint="eastAsia"/>
          <w:szCs w:val="24"/>
          <w:lang w:eastAsia="zh-CN"/>
        </w:rPr>
        <w:t>78</w:t>
      </w:r>
      <w:r>
        <w:rPr>
          <w:rFonts w:hint="eastAsia"/>
          <w:szCs w:val="24"/>
          <w:lang w:eastAsia="zh-CN"/>
        </w:rPr>
        <w:t>号</w:t>
      </w:r>
      <w:r>
        <w:rPr>
          <w:szCs w:val="24"/>
          <w:lang w:eastAsia="zh-CN"/>
        </w:rPr>
        <w:t>决议（</w:t>
      </w:r>
      <w:r>
        <w:rPr>
          <w:rFonts w:hint="eastAsia"/>
          <w:szCs w:val="24"/>
          <w:lang w:eastAsia="zh-CN"/>
        </w:rPr>
        <w:t>2012</w:t>
      </w:r>
      <w:r>
        <w:rPr>
          <w:rFonts w:hint="eastAsia"/>
          <w:szCs w:val="24"/>
          <w:lang w:eastAsia="zh-CN"/>
        </w:rPr>
        <w:t>年</w:t>
      </w:r>
      <w:r>
        <w:rPr>
          <w:szCs w:val="24"/>
          <w:lang w:eastAsia="zh-CN"/>
        </w:rPr>
        <w:t>，迪拜）</w:t>
      </w:r>
      <w:r>
        <w:rPr>
          <w:rFonts w:hint="eastAsia"/>
          <w:szCs w:val="24"/>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4C54F0" w:rsidRDefault="008C1D3E" w:rsidP="008C1D3E">
      <w:pPr>
        <w:pStyle w:val="Call"/>
        <w:rPr>
          <w:lang w:eastAsia="zh-CN"/>
        </w:rPr>
      </w:pPr>
      <w:r w:rsidRPr="009445E8">
        <w:rPr>
          <w:lang w:eastAsia="zh-CN"/>
        </w:rPr>
        <w:lastRenderedPageBreak/>
        <w:t>进一步考虑到</w:t>
      </w:r>
    </w:p>
    <w:p w:rsidR="008C1D3E" w:rsidRPr="00DD6505" w:rsidRDefault="008C1D3E" w:rsidP="008C1D3E">
      <w:pPr>
        <w:rPr>
          <w:lang w:eastAsia="zh-CN"/>
        </w:rPr>
      </w:pPr>
      <w:r w:rsidRPr="00C05DAD">
        <w:rPr>
          <w:i/>
          <w:iCs/>
          <w:lang w:eastAsia="zh-CN"/>
        </w:rPr>
        <w:t>a)</w:t>
      </w:r>
      <w:r w:rsidRPr="00DD6505">
        <w:rPr>
          <w:lang w:eastAsia="zh-CN"/>
        </w:rPr>
        <w:tab/>
      </w:r>
      <w:r>
        <w:rPr>
          <w:rFonts w:hint="eastAsia"/>
          <w:lang w:eastAsia="zh-CN"/>
        </w:rPr>
        <w:t>世界卫生组织（</w:t>
      </w:r>
      <w:r w:rsidRPr="00DD6505">
        <w:rPr>
          <w:lang w:eastAsia="zh-CN"/>
        </w:rPr>
        <w:t>WHO</w:t>
      </w:r>
      <w:r>
        <w:rPr>
          <w:rFonts w:hint="eastAsia"/>
          <w:lang w:eastAsia="zh-CN"/>
        </w:rPr>
        <w:t>）和国际电联能够在强化电子卫生标准化各技术领域主要参与方的协调方面发挥关键作用；</w:t>
      </w:r>
    </w:p>
    <w:p w:rsidR="008C1D3E" w:rsidRPr="00DD6505" w:rsidRDefault="008C1D3E" w:rsidP="008C1D3E">
      <w:pPr>
        <w:rPr>
          <w:lang w:eastAsia="zh-CN"/>
        </w:rPr>
      </w:pPr>
      <w:r w:rsidRPr="00C05DAD">
        <w:rPr>
          <w:i/>
          <w:iCs/>
          <w:lang w:eastAsia="zh-CN"/>
        </w:rPr>
        <w:t>b)</w:t>
      </w:r>
      <w:r w:rsidRPr="00DD6505">
        <w:rPr>
          <w:lang w:eastAsia="zh-CN"/>
        </w:rPr>
        <w:tab/>
      </w:r>
      <w:r>
        <w:rPr>
          <w:rFonts w:hint="eastAsia"/>
          <w:lang w:eastAsia="zh-CN"/>
        </w:rPr>
        <w:t>有必要利用电子卫生</w:t>
      </w:r>
      <w:r>
        <w:rPr>
          <w:rFonts w:hint="eastAsia"/>
          <w:lang w:eastAsia="zh-CN"/>
        </w:rPr>
        <w:t>ICT</w:t>
      </w:r>
      <w:r>
        <w:rPr>
          <w:rFonts w:hint="eastAsia"/>
          <w:lang w:eastAsia="zh-CN"/>
        </w:rPr>
        <w:t>提供得力、高效和对患者安全的诊疗；</w:t>
      </w:r>
    </w:p>
    <w:p w:rsidR="008C1D3E" w:rsidRPr="00DD6505" w:rsidRDefault="008C1D3E" w:rsidP="008C1D3E">
      <w:pPr>
        <w:rPr>
          <w:lang w:eastAsia="zh-CN"/>
        </w:rPr>
      </w:pPr>
      <w:r w:rsidRPr="00C05DAD">
        <w:rPr>
          <w:i/>
          <w:iCs/>
          <w:lang w:eastAsia="zh-CN"/>
        </w:rPr>
        <w:t>c)</w:t>
      </w:r>
      <w:r w:rsidRPr="00DD6505">
        <w:rPr>
          <w:lang w:eastAsia="zh-CN"/>
        </w:rPr>
        <w:tab/>
      </w:r>
      <w:r>
        <w:rPr>
          <w:rFonts w:hint="eastAsia"/>
          <w:lang w:eastAsia="zh-CN"/>
        </w:rPr>
        <w:t>电子卫生应用和支持这些应用的电信</w:t>
      </w:r>
      <w:r>
        <w:rPr>
          <w:rFonts w:hint="eastAsia"/>
          <w:lang w:eastAsia="zh-CN"/>
        </w:rPr>
        <w:t>/ICT</w:t>
      </w:r>
      <w:r>
        <w:rPr>
          <w:rFonts w:hint="eastAsia"/>
          <w:lang w:eastAsia="zh-CN"/>
        </w:rPr>
        <w:t>应用已得到广泛使用，但远未得到充分的优化整合；</w:t>
      </w:r>
    </w:p>
    <w:p w:rsidR="008C1D3E" w:rsidRPr="00DD6505" w:rsidRDefault="008C1D3E" w:rsidP="008C1D3E">
      <w:pPr>
        <w:rPr>
          <w:lang w:eastAsia="zh-CN"/>
        </w:rPr>
      </w:pPr>
      <w:r w:rsidRPr="00C05DAD">
        <w:rPr>
          <w:i/>
          <w:iCs/>
          <w:lang w:eastAsia="zh-CN"/>
        </w:rPr>
        <w:t>d)</w:t>
      </w:r>
      <w:r w:rsidRPr="00DD6505">
        <w:rPr>
          <w:lang w:eastAsia="zh-CN"/>
        </w:rPr>
        <w:tab/>
      </w:r>
      <w:r>
        <w:rPr>
          <w:rFonts w:hint="eastAsia"/>
          <w:lang w:eastAsia="zh-CN"/>
        </w:rPr>
        <w:t>必须保持良好的势头，以便医疗卫生部门电信</w:t>
      </w:r>
      <w:r>
        <w:rPr>
          <w:rFonts w:hint="eastAsia"/>
          <w:lang w:eastAsia="zh-CN"/>
        </w:rPr>
        <w:t>/ICT</w:t>
      </w:r>
      <w:r>
        <w:rPr>
          <w:rFonts w:hint="eastAsia"/>
          <w:lang w:eastAsia="zh-CN"/>
        </w:rPr>
        <w:t>技术的潜在优势得到电信和医疗部门适当监管、法律和政策框架的支持，</w:t>
      </w:r>
    </w:p>
    <w:p w:rsidR="008C1D3E" w:rsidRPr="004C54F0" w:rsidRDefault="008C1D3E" w:rsidP="008C1D3E">
      <w:pPr>
        <w:pStyle w:val="Call"/>
        <w:rPr>
          <w:lang w:eastAsia="zh-CN"/>
        </w:rPr>
      </w:pPr>
      <w:r w:rsidRPr="009445E8">
        <w:rPr>
          <w:lang w:eastAsia="zh-CN"/>
        </w:rPr>
        <w:t>认识到</w:t>
      </w:r>
    </w:p>
    <w:p w:rsidR="008C1D3E" w:rsidRPr="00DD6505" w:rsidRDefault="008C1D3E" w:rsidP="008C1D3E">
      <w:pPr>
        <w:rPr>
          <w:lang w:eastAsia="zh-CN"/>
        </w:rPr>
      </w:pPr>
      <w:r w:rsidRPr="00C05DAD">
        <w:rPr>
          <w:i/>
          <w:iCs/>
          <w:lang w:eastAsia="zh-CN"/>
        </w:rPr>
        <w:t>a)</w:t>
      </w:r>
      <w:r w:rsidRPr="00DD6505">
        <w:rPr>
          <w:lang w:eastAsia="zh-CN"/>
        </w:rPr>
        <w:tab/>
      </w:r>
      <w:r w:rsidRPr="005D6F6F">
        <w:rPr>
          <w:rFonts w:hint="eastAsia"/>
          <w:lang w:eastAsia="zh-CN"/>
        </w:rPr>
        <w:t>国际电联电信发展部门（</w:t>
      </w:r>
      <w:r w:rsidRPr="005D6F6F">
        <w:rPr>
          <w:lang w:eastAsia="zh-CN"/>
        </w:rPr>
        <w:t>ITU-D</w:t>
      </w:r>
      <w:r w:rsidRPr="005D6F6F">
        <w:rPr>
          <w:rFonts w:hint="eastAsia"/>
          <w:lang w:eastAsia="zh-CN"/>
        </w:rPr>
        <w:t>）第</w:t>
      </w:r>
      <w:r w:rsidRPr="005D6F6F">
        <w:rPr>
          <w:rFonts w:hint="eastAsia"/>
          <w:lang w:eastAsia="zh-CN"/>
        </w:rPr>
        <w:t>2</w:t>
      </w:r>
      <w:r w:rsidRPr="005D6F6F">
        <w:rPr>
          <w:rFonts w:hint="eastAsia"/>
          <w:lang w:eastAsia="zh-CN"/>
        </w:rPr>
        <w:t>研究组通过第</w:t>
      </w:r>
      <w:r>
        <w:rPr>
          <w:lang w:eastAsia="zh-CN"/>
        </w:rPr>
        <w:t>2</w:t>
      </w:r>
      <w:r w:rsidRPr="005D6F6F">
        <w:rPr>
          <w:lang w:eastAsia="zh-CN"/>
        </w:rPr>
        <w:t>/2</w:t>
      </w:r>
      <w:r w:rsidRPr="005D6F6F">
        <w:rPr>
          <w:rFonts w:hint="eastAsia"/>
          <w:lang w:eastAsia="zh-CN"/>
        </w:rPr>
        <w:t>号课题</w:t>
      </w:r>
      <w:r w:rsidRPr="005D6F6F">
        <w:rPr>
          <w:rFonts w:hint="eastAsia"/>
          <w:lang w:eastAsia="zh-CN"/>
        </w:rPr>
        <w:t xml:space="preserve"> </w:t>
      </w:r>
      <w:r w:rsidRPr="005D6F6F">
        <w:rPr>
          <w:lang w:eastAsia="zh-CN"/>
        </w:rPr>
        <w:t>–</w:t>
      </w:r>
      <w:r w:rsidRPr="005D6F6F">
        <w:rPr>
          <w:rFonts w:hint="eastAsia"/>
          <w:lang w:eastAsia="zh-CN"/>
        </w:rPr>
        <w:t xml:space="preserve"> </w:t>
      </w:r>
      <w:r w:rsidRPr="005D6F6F">
        <w:rPr>
          <w:rFonts w:hint="eastAsia"/>
          <w:lang w:eastAsia="zh-CN"/>
        </w:rPr>
        <w:t>用于电子卫生的信息和电信</w:t>
      </w:r>
      <w:r w:rsidRPr="005D6F6F">
        <w:rPr>
          <w:rFonts w:hint="eastAsia"/>
          <w:lang w:eastAsia="zh-CN"/>
        </w:rPr>
        <w:t xml:space="preserve"> </w:t>
      </w:r>
      <w:r w:rsidRPr="005D6F6F">
        <w:rPr>
          <w:lang w:eastAsia="zh-CN"/>
        </w:rPr>
        <w:t>–</w:t>
      </w:r>
      <w:r w:rsidRPr="005D6F6F">
        <w:rPr>
          <w:rFonts w:hint="eastAsia"/>
          <w:lang w:eastAsia="zh-CN"/>
        </w:rPr>
        <w:t xml:space="preserve"> </w:t>
      </w:r>
      <w:r w:rsidRPr="005D6F6F">
        <w:rPr>
          <w:rFonts w:hint="eastAsia"/>
          <w:lang w:eastAsia="zh-CN"/>
        </w:rPr>
        <w:t>正在开展的工作；</w:t>
      </w:r>
    </w:p>
    <w:p w:rsidR="008C1D3E" w:rsidRPr="00DD6505" w:rsidRDefault="008C1D3E" w:rsidP="008C1D3E">
      <w:pPr>
        <w:rPr>
          <w:lang w:eastAsia="zh-CN"/>
        </w:rPr>
      </w:pPr>
      <w:r w:rsidRPr="00C05DAD">
        <w:rPr>
          <w:i/>
          <w:iCs/>
          <w:lang w:eastAsia="zh-CN"/>
        </w:rPr>
        <w:t>b)</w:t>
      </w:r>
      <w:r w:rsidRPr="00DD6505">
        <w:rPr>
          <w:lang w:eastAsia="zh-CN"/>
        </w:rPr>
        <w:tab/>
      </w:r>
      <w:r>
        <w:rPr>
          <w:rFonts w:hint="eastAsia"/>
          <w:lang w:eastAsia="zh-CN"/>
        </w:rPr>
        <w:t>共享实施电子应用（包括电子卫生）最佳做法的欧洲区域性举措；</w:t>
      </w:r>
    </w:p>
    <w:p w:rsidR="008C1D3E" w:rsidRPr="00DD6505" w:rsidRDefault="008C1D3E" w:rsidP="008C1D3E">
      <w:pPr>
        <w:rPr>
          <w:lang w:eastAsia="zh-CN"/>
        </w:rPr>
      </w:pPr>
      <w:r w:rsidRPr="00C05DAD">
        <w:rPr>
          <w:i/>
          <w:iCs/>
          <w:lang w:eastAsia="zh-CN"/>
        </w:rPr>
        <w:t>c)</w:t>
      </w:r>
      <w:r w:rsidRPr="00DD6505">
        <w:rPr>
          <w:lang w:eastAsia="zh-CN"/>
        </w:rPr>
        <w:tab/>
      </w:r>
      <w:r>
        <w:rPr>
          <w:rFonts w:hint="eastAsia"/>
          <w:lang w:eastAsia="zh-CN"/>
        </w:rPr>
        <w:t>全球标准协作伙伴关系（</w:t>
      </w:r>
      <w:r w:rsidRPr="00DD6505">
        <w:rPr>
          <w:lang w:eastAsia="zh-CN"/>
        </w:rPr>
        <w:t>GSC</w:t>
      </w:r>
      <w:r>
        <w:rPr>
          <w:rFonts w:hint="eastAsia"/>
          <w:lang w:eastAsia="zh-CN"/>
        </w:rPr>
        <w:t>-</w:t>
      </w:r>
      <w:r w:rsidRPr="00DD6505">
        <w:rPr>
          <w:lang w:eastAsia="zh-CN"/>
        </w:rPr>
        <w:t>13</w:t>
      </w:r>
      <w:r>
        <w:rPr>
          <w:rFonts w:hint="eastAsia"/>
          <w:lang w:eastAsia="zh-CN"/>
        </w:rPr>
        <w:t>）认为，</w:t>
      </w:r>
      <w:r w:rsidRPr="005D6F6F">
        <w:rPr>
          <w:lang w:eastAsia="zh-CN"/>
        </w:rPr>
        <w:t>医疗</w:t>
      </w:r>
      <w:r w:rsidRPr="00F850FC">
        <w:rPr>
          <w:lang w:eastAsia="zh-CN"/>
        </w:rPr>
        <w:t>ICT</w:t>
      </w:r>
      <w:r w:rsidRPr="005D6F6F">
        <w:rPr>
          <w:lang w:eastAsia="zh-CN"/>
        </w:rPr>
        <w:t>标准</w:t>
      </w:r>
      <w:r>
        <w:rPr>
          <w:rFonts w:hint="eastAsia"/>
          <w:lang w:eastAsia="zh-CN"/>
        </w:rPr>
        <w:t>是非常重要的议题；</w:t>
      </w:r>
    </w:p>
    <w:p w:rsidR="008C1D3E" w:rsidRDefault="008C1D3E" w:rsidP="008C1D3E">
      <w:pPr>
        <w:rPr>
          <w:lang w:eastAsia="zh-CN"/>
        </w:rPr>
      </w:pPr>
      <w:r w:rsidRPr="00C05DAD">
        <w:rPr>
          <w:i/>
          <w:iCs/>
          <w:lang w:eastAsia="zh-CN"/>
        </w:rPr>
        <w:t>d)</w:t>
      </w:r>
      <w:r w:rsidRPr="00DD6505">
        <w:rPr>
          <w:lang w:eastAsia="zh-CN"/>
        </w:rPr>
        <w:tab/>
      </w:r>
      <w:r>
        <w:rPr>
          <w:rFonts w:hint="eastAsia"/>
          <w:lang w:eastAsia="zh-CN"/>
        </w:rPr>
        <w:t>必要时需调整医疗卫生</w:t>
      </w:r>
      <w:r>
        <w:rPr>
          <w:rFonts w:hint="eastAsia"/>
          <w:lang w:eastAsia="zh-CN"/>
        </w:rPr>
        <w:t>ICT</w:t>
      </w:r>
      <w:r>
        <w:rPr>
          <w:rFonts w:hint="eastAsia"/>
          <w:lang w:eastAsia="zh-CN"/>
        </w:rPr>
        <w:t>标准，以适应各成员国的国情，而这需要加强能力建设和提供相关支持；</w:t>
      </w:r>
    </w:p>
    <w:p w:rsidR="008C1D3E" w:rsidRDefault="008C1D3E" w:rsidP="008C1D3E">
      <w:pPr>
        <w:rPr>
          <w:lang w:val="en-US" w:eastAsia="zh-CN"/>
        </w:rPr>
      </w:pPr>
      <w:r w:rsidRPr="00C05DAD">
        <w:rPr>
          <w:i/>
          <w:iCs/>
          <w:lang w:eastAsia="zh-CN"/>
        </w:rPr>
        <w:t>e)</w:t>
      </w:r>
      <w:r>
        <w:rPr>
          <w:lang w:eastAsia="zh-CN"/>
        </w:rPr>
        <w:tab/>
      </w:r>
      <w:r w:rsidRPr="00DD6505">
        <w:rPr>
          <w:lang w:eastAsia="zh-CN"/>
        </w:rPr>
        <w:t>ITU-D</w:t>
      </w:r>
      <w:r>
        <w:rPr>
          <w:rFonts w:hint="eastAsia"/>
          <w:lang w:eastAsia="zh-CN"/>
        </w:rPr>
        <w:t>为弥合电子卫生数字鸿沟正在开展的工作；</w:t>
      </w:r>
    </w:p>
    <w:p w:rsidR="008C1D3E" w:rsidRDefault="008C1D3E" w:rsidP="008C1D3E">
      <w:pPr>
        <w:rPr>
          <w:lang w:eastAsia="zh-CN"/>
        </w:rPr>
      </w:pPr>
      <w:r w:rsidRPr="00B0725D">
        <w:rPr>
          <w:rFonts w:hint="eastAsia"/>
          <w:i/>
          <w:iCs/>
          <w:lang w:eastAsia="zh-CN"/>
        </w:rPr>
        <w:t>f)</w:t>
      </w:r>
      <w:r>
        <w:rPr>
          <w:rFonts w:hint="eastAsia"/>
          <w:lang w:eastAsia="zh-CN"/>
        </w:rPr>
        <w:tab/>
      </w:r>
      <w:r w:rsidRPr="00DD6505">
        <w:rPr>
          <w:lang w:eastAsia="zh-CN"/>
        </w:rPr>
        <w:t>ITU-D</w:t>
      </w:r>
      <w:r>
        <w:rPr>
          <w:rFonts w:hint="eastAsia"/>
          <w:lang w:eastAsia="zh-CN"/>
        </w:rPr>
        <w:t>第</w:t>
      </w:r>
      <w:r>
        <w:rPr>
          <w:rFonts w:hint="eastAsia"/>
          <w:lang w:eastAsia="zh-CN"/>
        </w:rPr>
        <w:t>2</w:t>
      </w:r>
      <w:r>
        <w:rPr>
          <w:rFonts w:hint="eastAsia"/>
          <w:lang w:eastAsia="zh-CN"/>
        </w:rPr>
        <w:t>研究组第</w:t>
      </w:r>
      <w:r w:rsidRPr="00DD6505">
        <w:rPr>
          <w:lang w:eastAsia="zh-CN"/>
        </w:rPr>
        <w:t>14-2/2</w:t>
      </w:r>
      <w:r>
        <w:rPr>
          <w:rFonts w:hint="eastAsia"/>
          <w:lang w:eastAsia="zh-CN"/>
        </w:rPr>
        <w:t>号课题（组）推出了题为《</w:t>
      </w:r>
      <w:r w:rsidRPr="005D6F6F">
        <w:rPr>
          <w:rFonts w:hint="eastAsia"/>
          <w:lang w:eastAsia="zh-CN"/>
        </w:rPr>
        <w:t>发展中国家的移动电子卫生解决方案》的出版物</w:t>
      </w:r>
      <w:r>
        <w:rPr>
          <w:rFonts w:hint="eastAsia"/>
          <w:lang w:eastAsia="zh-CN"/>
        </w:rPr>
        <w:t>；</w:t>
      </w:r>
    </w:p>
    <w:p w:rsidR="00D54C9C" w:rsidRDefault="00D54C9C">
      <w:pPr>
        <w:tabs>
          <w:tab w:val="clear" w:pos="567"/>
          <w:tab w:val="clear" w:pos="1134"/>
          <w:tab w:val="clear" w:pos="1701"/>
          <w:tab w:val="clear" w:pos="2268"/>
          <w:tab w:val="clear" w:pos="2835"/>
        </w:tabs>
        <w:overflowPunct/>
        <w:autoSpaceDE/>
        <w:autoSpaceDN/>
        <w:adjustRightInd/>
        <w:spacing w:before="0"/>
        <w:jc w:val="left"/>
        <w:textAlignment w:val="auto"/>
        <w:rPr>
          <w:i/>
          <w:lang w:eastAsia="zh-CN"/>
        </w:rPr>
      </w:pPr>
      <w:r>
        <w:rPr>
          <w:i/>
          <w:lang w:eastAsia="zh-CN"/>
        </w:rPr>
        <w:br w:type="page"/>
      </w:r>
    </w:p>
    <w:p w:rsidR="008C1D3E" w:rsidRPr="00AC3D37" w:rsidRDefault="008C1D3E" w:rsidP="008C1D3E">
      <w:pPr>
        <w:rPr>
          <w:lang w:eastAsia="zh-CN"/>
        </w:rPr>
      </w:pPr>
      <w:r w:rsidRPr="006F0FF2">
        <w:rPr>
          <w:i/>
          <w:lang w:eastAsia="zh-CN"/>
        </w:rPr>
        <w:lastRenderedPageBreak/>
        <w:t>g)</w:t>
      </w:r>
      <w:r w:rsidRPr="00AC3D37">
        <w:rPr>
          <w:lang w:eastAsia="zh-CN"/>
        </w:rPr>
        <w:tab/>
      </w:r>
      <w:r>
        <w:rPr>
          <w:rFonts w:hint="eastAsia"/>
          <w:lang w:eastAsia="zh-CN"/>
        </w:rPr>
        <w:t>国际</w:t>
      </w:r>
      <w:r>
        <w:rPr>
          <w:lang w:eastAsia="zh-CN"/>
        </w:rPr>
        <w:t>电联</w:t>
      </w:r>
      <w:r>
        <w:rPr>
          <w:rFonts w:hint="eastAsia"/>
          <w:lang w:eastAsia="zh-CN"/>
        </w:rPr>
        <w:t>电信</w:t>
      </w:r>
      <w:r>
        <w:rPr>
          <w:lang w:eastAsia="zh-CN"/>
        </w:rPr>
        <w:t>标准化部门（</w:t>
      </w:r>
      <w:r>
        <w:rPr>
          <w:rFonts w:hint="eastAsia"/>
          <w:lang w:eastAsia="zh-CN"/>
        </w:rPr>
        <w:t>ITU-T</w:t>
      </w:r>
      <w:r>
        <w:rPr>
          <w:lang w:eastAsia="zh-CN"/>
        </w:rPr>
        <w:t>）</w:t>
      </w:r>
      <w:r>
        <w:rPr>
          <w:rFonts w:hint="eastAsia"/>
          <w:lang w:eastAsia="zh-CN"/>
        </w:rPr>
        <w:t>第</w:t>
      </w:r>
      <w:r>
        <w:rPr>
          <w:rFonts w:hint="eastAsia"/>
          <w:lang w:eastAsia="zh-CN"/>
        </w:rPr>
        <w:t>16</w:t>
      </w:r>
      <w:r>
        <w:rPr>
          <w:rFonts w:hint="eastAsia"/>
          <w:lang w:eastAsia="zh-CN"/>
        </w:rPr>
        <w:t>研究组</w:t>
      </w:r>
      <w:r>
        <w:rPr>
          <w:lang w:eastAsia="zh-CN"/>
        </w:rPr>
        <w:t>通过</w:t>
      </w:r>
      <w:r>
        <w:rPr>
          <w:rFonts w:hint="eastAsia"/>
          <w:lang w:eastAsia="zh-CN"/>
        </w:rPr>
        <w:t>有关电子</w:t>
      </w:r>
      <w:r>
        <w:rPr>
          <w:lang w:eastAsia="zh-CN"/>
        </w:rPr>
        <w:t>卫生应用多媒体框架</w:t>
      </w:r>
      <w:r>
        <w:rPr>
          <w:rFonts w:hint="eastAsia"/>
          <w:lang w:eastAsia="zh-CN"/>
        </w:rPr>
        <w:t>的</w:t>
      </w:r>
      <w:r>
        <w:rPr>
          <w:lang w:eastAsia="zh-CN"/>
        </w:rPr>
        <w:t>第</w:t>
      </w:r>
      <w:r>
        <w:rPr>
          <w:rFonts w:hint="eastAsia"/>
          <w:lang w:eastAsia="zh-CN"/>
        </w:rPr>
        <w:t>28/16</w:t>
      </w:r>
      <w:r>
        <w:rPr>
          <w:rFonts w:hint="eastAsia"/>
          <w:lang w:eastAsia="zh-CN"/>
        </w:rPr>
        <w:t>号</w:t>
      </w:r>
      <w:r>
        <w:rPr>
          <w:lang w:eastAsia="zh-CN"/>
        </w:rPr>
        <w:t>课题</w:t>
      </w:r>
      <w:r>
        <w:rPr>
          <w:rFonts w:hint="eastAsia"/>
          <w:lang w:eastAsia="zh-CN"/>
        </w:rPr>
        <w:t>正在</w:t>
      </w:r>
      <w:r>
        <w:rPr>
          <w:lang w:eastAsia="zh-CN"/>
        </w:rPr>
        <w:t>开展的工作，包括电子卫生设备、服务和技术平台的互操作性；</w:t>
      </w:r>
    </w:p>
    <w:p w:rsidR="008C1D3E" w:rsidRPr="00AC3D37" w:rsidRDefault="008C1D3E" w:rsidP="008C1D3E">
      <w:pPr>
        <w:rPr>
          <w:lang w:eastAsia="zh-CN"/>
        </w:rPr>
      </w:pPr>
      <w:r w:rsidRPr="006F0FF2">
        <w:rPr>
          <w:i/>
          <w:lang w:eastAsia="zh-CN"/>
        </w:rPr>
        <w:t>h)</w:t>
      </w:r>
      <w:r w:rsidRPr="00AC3D37">
        <w:rPr>
          <w:lang w:eastAsia="zh-CN"/>
        </w:rPr>
        <w:tab/>
      </w:r>
      <w:r>
        <w:rPr>
          <w:lang w:eastAsia="zh-CN"/>
        </w:rPr>
        <w:t>ITU-T</w:t>
      </w:r>
      <w:r>
        <w:rPr>
          <w:rFonts w:hint="eastAsia"/>
          <w:lang w:eastAsia="zh-CN"/>
        </w:rPr>
        <w:t>的机器</w:t>
      </w:r>
      <w:r>
        <w:rPr>
          <w:lang w:eastAsia="zh-CN"/>
        </w:rPr>
        <w:t>对机器（</w:t>
      </w:r>
      <w:r>
        <w:rPr>
          <w:rFonts w:hint="eastAsia"/>
          <w:lang w:eastAsia="zh-CN"/>
        </w:rPr>
        <w:t>M2M</w:t>
      </w:r>
      <w:r>
        <w:rPr>
          <w:lang w:eastAsia="zh-CN"/>
        </w:rPr>
        <w:t>）</w:t>
      </w:r>
      <w:r>
        <w:rPr>
          <w:rFonts w:hint="eastAsia"/>
          <w:lang w:eastAsia="zh-CN"/>
        </w:rPr>
        <w:t>通信</w:t>
      </w:r>
      <w:r>
        <w:rPr>
          <w:lang w:eastAsia="zh-CN"/>
        </w:rPr>
        <w:t>焦点组开展的工作，该工作被视为是促成实现广泛纵向市场应用和服务（</w:t>
      </w:r>
      <w:r>
        <w:rPr>
          <w:rFonts w:hint="eastAsia"/>
          <w:lang w:eastAsia="zh-CN"/>
        </w:rPr>
        <w:t>如</w:t>
      </w:r>
      <w:r>
        <w:rPr>
          <w:lang w:eastAsia="zh-CN"/>
        </w:rPr>
        <w:t>医疗卫生）</w:t>
      </w:r>
      <w:r>
        <w:rPr>
          <w:rFonts w:hint="eastAsia"/>
          <w:lang w:eastAsia="zh-CN"/>
        </w:rPr>
        <w:t>的</w:t>
      </w:r>
      <w:r>
        <w:rPr>
          <w:lang w:eastAsia="zh-CN"/>
        </w:rPr>
        <w:t>关键性工作，</w:t>
      </w:r>
    </w:p>
    <w:p w:rsidR="008C1D3E" w:rsidRPr="009445E8" w:rsidRDefault="008C1D3E" w:rsidP="008C1D3E">
      <w:pPr>
        <w:pStyle w:val="Call"/>
        <w:rPr>
          <w:lang w:eastAsia="ko-KR"/>
        </w:rPr>
      </w:pPr>
      <w:r w:rsidRPr="009445E8">
        <w:rPr>
          <w:rFonts w:hint="eastAsia"/>
          <w:lang w:eastAsia="zh-CN"/>
        </w:rPr>
        <w:t>做出决议，责成秘书长</w:t>
      </w:r>
    </w:p>
    <w:p w:rsidR="008C1D3E" w:rsidRPr="00DD6505" w:rsidRDefault="008C1D3E" w:rsidP="008C1D3E">
      <w:pPr>
        <w:rPr>
          <w:lang w:val="en-CA" w:eastAsia="zh-CN"/>
        </w:rPr>
      </w:pPr>
      <w:r>
        <w:rPr>
          <w:lang w:eastAsia="zh-CN"/>
        </w:rPr>
        <w:t>1</w:t>
      </w:r>
      <w:r w:rsidRPr="00DD6505">
        <w:rPr>
          <w:lang w:eastAsia="zh-CN"/>
        </w:rPr>
        <w:tab/>
      </w:r>
      <w:r>
        <w:rPr>
          <w:rFonts w:hint="eastAsia"/>
          <w:lang w:val="en-CA" w:eastAsia="zh-CN"/>
        </w:rPr>
        <w:t>优先考虑扩展国际电联工作中针对电子卫生的电信</w:t>
      </w:r>
      <w:r>
        <w:rPr>
          <w:rFonts w:hint="eastAsia"/>
          <w:lang w:val="en-CA" w:eastAsia="zh-CN"/>
        </w:rPr>
        <w:t>/ICT</w:t>
      </w:r>
      <w:r>
        <w:rPr>
          <w:rFonts w:hint="eastAsia"/>
          <w:lang w:val="en-CA" w:eastAsia="zh-CN"/>
        </w:rPr>
        <w:t>举措，协调国际电联无线电通信部门（</w:t>
      </w:r>
      <w:r>
        <w:rPr>
          <w:lang w:eastAsia="zh-CN"/>
        </w:rPr>
        <w:t>ITU-R</w:t>
      </w:r>
      <w:r>
        <w:rPr>
          <w:rFonts w:hint="eastAsia"/>
          <w:lang w:eastAsia="zh-CN"/>
        </w:rPr>
        <w:t>）、</w:t>
      </w:r>
      <w:r>
        <w:rPr>
          <w:lang w:eastAsia="zh-CN"/>
        </w:rPr>
        <w:t>ITU-T</w:t>
      </w:r>
      <w:r>
        <w:rPr>
          <w:rFonts w:hint="eastAsia"/>
          <w:lang w:eastAsia="zh-CN"/>
        </w:rPr>
        <w:t>、</w:t>
      </w:r>
      <w:r w:rsidRPr="00DD6505">
        <w:rPr>
          <w:lang w:eastAsia="zh-CN"/>
        </w:rPr>
        <w:t>ITU-D</w:t>
      </w:r>
      <w:r>
        <w:rPr>
          <w:rFonts w:hint="eastAsia"/>
          <w:lang w:eastAsia="zh-CN"/>
        </w:rPr>
        <w:t>及</w:t>
      </w:r>
      <w:r>
        <w:rPr>
          <w:rFonts w:hint="eastAsia"/>
          <w:lang w:val="en-CA" w:eastAsia="zh-CN"/>
        </w:rPr>
        <w:t>其他相关组织之间的电子卫生相关活动；</w:t>
      </w:r>
    </w:p>
    <w:p w:rsidR="008C1D3E" w:rsidRPr="00DD6505" w:rsidRDefault="008C1D3E" w:rsidP="008C1D3E">
      <w:pPr>
        <w:rPr>
          <w:lang w:eastAsia="zh-CN"/>
        </w:rPr>
      </w:pPr>
      <w:r>
        <w:rPr>
          <w:lang w:eastAsia="zh-CN"/>
        </w:rPr>
        <w:t>2</w:t>
      </w:r>
      <w:r w:rsidRPr="00DD6505">
        <w:rPr>
          <w:lang w:eastAsia="zh-CN"/>
        </w:rPr>
        <w:tab/>
      </w:r>
      <w:r>
        <w:rPr>
          <w:rFonts w:hint="eastAsia"/>
          <w:lang w:eastAsia="zh-CN"/>
        </w:rPr>
        <w:t>继续并进一步开展国际电联关于电子卫生领域电信</w:t>
      </w:r>
      <w:r>
        <w:rPr>
          <w:rFonts w:hint="eastAsia"/>
          <w:lang w:eastAsia="zh-CN"/>
        </w:rPr>
        <w:t>/ICT</w:t>
      </w:r>
      <w:r>
        <w:rPr>
          <w:rFonts w:hint="eastAsia"/>
          <w:lang w:eastAsia="zh-CN"/>
        </w:rPr>
        <w:t>应用的活动，为更广泛的全球性电子卫生行动贡献力量；</w:t>
      </w:r>
    </w:p>
    <w:p w:rsidR="008C1D3E" w:rsidRPr="009445E8" w:rsidRDefault="008C1D3E" w:rsidP="008C1D3E">
      <w:pPr>
        <w:pStyle w:val="Call"/>
        <w:rPr>
          <w:lang w:eastAsia="ko-KR"/>
        </w:rPr>
      </w:pPr>
      <w:r w:rsidRPr="009445E8">
        <w:rPr>
          <w:rFonts w:hint="eastAsia"/>
          <w:lang w:eastAsia="zh-CN"/>
        </w:rPr>
        <w:t>责成秘书长与各局主任协商</w:t>
      </w:r>
    </w:p>
    <w:p w:rsidR="008C1D3E" w:rsidRPr="00DD6505" w:rsidRDefault="008C1D3E" w:rsidP="008C1D3E">
      <w:pPr>
        <w:rPr>
          <w:lang w:eastAsia="zh-CN"/>
        </w:rPr>
      </w:pPr>
      <w:r>
        <w:rPr>
          <w:lang w:eastAsia="zh-CN"/>
        </w:rPr>
        <w:t>1</w:t>
      </w:r>
      <w:r w:rsidRPr="00DD6505">
        <w:rPr>
          <w:lang w:eastAsia="zh-CN"/>
        </w:rPr>
        <w:tab/>
      </w:r>
      <w:r>
        <w:rPr>
          <w:rFonts w:hint="eastAsia"/>
          <w:lang w:eastAsia="zh-CN"/>
        </w:rPr>
        <w:t>确定电信</w:t>
      </w:r>
      <w:r>
        <w:rPr>
          <w:rFonts w:hint="eastAsia"/>
          <w:lang w:eastAsia="zh-CN"/>
        </w:rPr>
        <w:t>/ICT</w:t>
      </w:r>
      <w:r>
        <w:rPr>
          <w:rFonts w:hint="eastAsia"/>
          <w:lang w:eastAsia="zh-CN"/>
        </w:rPr>
        <w:t>领域电子卫生的最佳做法示例并</w:t>
      </w:r>
      <w:r>
        <w:rPr>
          <w:lang w:eastAsia="zh-CN"/>
        </w:rPr>
        <w:t>将其记录在案</w:t>
      </w:r>
      <w:r>
        <w:rPr>
          <w:rFonts w:hint="eastAsia"/>
          <w:lang w:eastAsia="zh-CN"/>
        </w:rPr>
        <w:t>，在国际电联成员国和部门成员中进行传播；</w:t>
      </w:r>
    </w:p>
    <w:p w:rsidR="008C1D3E" w:rsidRPr="00DD6505" w:rsidRDefault="008C1D3E" w:rsidP="008C1D3E">
      <w:pPr>
        <w:rPr>
          <w:lang w:eastAsia="zh-CN"/>
        </w:rPr>
      </w:pPr>
      <w:r>
        <w:rPr>
          <w:lang w:eastAsia="zh-CN"/>
        </w:rPr>
        <w:t>2</w:t>
      </w:r>
      <w:r w:rsidRPr="00DD6505">
        <w:rPr>
          <w:lang w:eastAsia="zh-CN"/>
        </w:rPr>
        <w:tab/>
      </w:r>
      <w:r>
        <w:rPr>
          <w:rFonts w:hint="eastAsia"/>
          <w:lang w:eastAsia="zh-CN"/>
        </w:rPr>
        <w:t>通过适当的机制向成员国报告信息和发展情况；</w:t>
      </w:r>
    </w:p>
    <w:p w:rsidR="008C1D3E" w:rsidRPr="00DD6505" w:rsidRDefault="008C1D3E" w:rsidP="008C1D3E">
      <w:pPr>
        <w:rPr>
          <w:lang w:eastAsia="zh-CN"/>
        </w:rPr>
      </w:pPr>
      <w:r w:rsidRPr="00DD6505">
        <w:rPr>
          <w:lang w:eastAsia="zh-CN"/>
        </w:rPr>
        <w:t>3</w:t>
      </w:r>
      <w:r w:rsidRPr="00DD6505">
        <w:rPr>
          <w:lang w:eastAsia="zh-CN"/>
        </w:rPr>
        <w:tab/>
      </w:r>
      <w:r>
        <w:rPr>
          <w:rFonts w:hint="eastAsia"/>
          <w:lang w:eastAsia="zh-CN"/>
        </w:rPr>
        <w:t>与</w:t>
      </w:r>
      <w:r>
        <w:rPr>
          <w:lang w:eastAsia="zh-CN"/>
        </w:rPr>
        <w:t>ITU-</w:t>
      </w:r>
      <w:r>
        <w:rPr>
          <w:rFonts w:hint="eastAsia"/>
          <w:lang w:eastAsia="zh-CN"/>
        </w:rPr>
        <w:t>R</w:t>
      </w:r>
      <w:r>
        <w:rPr>
          <w:rFonts w:hint="eastAsia"/>
          <w:lang w:eastAsia="zh-CN"/>
        </w:rPr>
        <w:t>、</w:t>
      </w:r>
      <w:r>
        <w:rPr>
          <w:lang w:eastAsia="zh-CN"/>
        </w:rPr>
        <w:t>ITU-</w:t>
      </w:r>
      <w:r>
        <w:rPr>
          <w:rFonts w:hint="eastAsia"/>
          <w:lang w:eastAsia="zh-CN"/>
        </w:rPr>
        <w:t>T</w:t>
      </w:r>
      <w:r>
        <w:rPr>
          <w:rFonts w:hint="eastAsia"/>
          <w:lang w:eastAsia="zh-CN"/>
        </w:rPr>
        <w:t>和</w:t>
      </w:r>
      <w:r w:rsidRPr="00DD6505">
        <w:rPr>
          <w:lang w:eastAsia="zh-CN"/>
        </w:rPr>
        <w:t>ITU-D</w:t>
      </w:r>
      <w:r>
        <w:rPr>
          <w:rFonts w:hint="eastAsia"/>
          <w:lang w:eastAsia="zh-CN"/>
        </w:rPr>
        <w:t>协调电子卫生相关活动，特别是提高对电信</w:t>
      </w:r>
      <w:r>
        <w:rPr>
          <w:rFonts w:hint="eastAsia"/>
          <w:lang w:eastAsia="zh-CN"/>
        </w:rPr>
        <w:t>/ICT</w:t>
      </w:r>
      <w:r>
        <w:rPr>
          <w:rFonts w:hint="eastAsia"/>
          <w:lang w:eastAsia="zh-CN"/>
        </w:rPr>
        <w:t>电子卫生标准的认识，将其纳入主要工作，开展电信</w:t>
      </w:r>
      <w:r>
        <w:rPr>
          <w:rFonts w:hint="eastAsia"/>
          <w:lang w:eastAsia="zh-CN"/>
        </w:rPr>
        <w:t>/ICT</w:t>
      </w:r>
      <w:r>
        <w:rPr>
          <w:rFonts w:hint="eastAsia"/>
          <w:lang w:eastAsia="zh-CN"/>
        </w:rPr>
        <w:t>电子卫生标准制定的能力建设，并酌情向国际电联理事会报告研究结果；</w:t>
      </w:r>
    </w:p>
    <w:p w:rsidR="00D54C9C" w:rsidRDefault="00D54C9C">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DD6505" w:rsidRDefault="008C1D3E" w:rsidP="008C1D3E">
      <w:pPr>
        <w:rPr>
          <w:lang w:eastAsia="zh-CN"/>
        </w:rPr>
      </w:pPr>
      <w:r w:rsidRPr="00DD6505">
        <w:rPr>
          <w:lang w:eastAsia="zh-CN"/>
        </w:rPr>
        <w:lastRenderedPageBreak/>
        <w:t>4</w:t>
      </w:r>
      <w:r w:rsidRPr="00DD6505">
        <w:rPr>
          <w:lang w:eastAsia="zh-CN"/>
        </w:rPr>
        <w:tab/>
      </w:r>
      <w:r>
        <w:rPr>
          <w:rFonts w:hint="eastAsia"/>
          <w:lang w:eastAsia="zh-CN"/>
        </w:rPr>
        <w:t>与</w:t>
      </w:r>
      <w:r>
        <w:rPr>
          <w:rFonts w:hint="eastAsia"/>
          <w:lang w:eastAsia="zh-CN"/>
        </w:rPr>
        <w:t>WHO</w:t>
      </w:r>
      <w:r>
        <w:rPr>
          <w:rFonts w:hint="eastAsia"/>
          <w:lang w:eastAsia="zh-CN"/>
        </w:rPr>
        <w:t>和国际电联</w:t>
      </w:r>
      <w:r>
        <w:rPr>
          <w:lang w:eastAsia="zh-CN"/>
        </w:rPr>
        <w:t>以外</w:t>
      </w:r>
      <w:r>
        <w:rPr>
          <w:rFonts w:hint="eastAsia"/>
          <w:lang w:eastAsia="zh-CN"/>
        </w:rPr>
        <w:t>负责卫生</w:t>
      </w:r>
      <w:r>
        <w:rPr>
          <w:lang w:eastAsia="zh-CN"/>
        </w:rPr>
        <w:t>工作的其它组织及</w:t>
      </w:r>
      <w:r>
        <w:rPr>
          <w:lang w:eastAsia="zh-CN"/>
        </w:rPr>
        <w:t>ITU-</w:t>
      </w:r>
      <w:r>
        <w:rPr>
          <w:rFonts w:hint="eastAsia"/>
          <w:lang w:eastAsia="zh-CN"/>
        </w:rPr>
        <w:t>R</w:t>
      </w:r>
      <w:r>
        <w:rPr>
          <w:rFonts w:hint="eastAsia"/>
          <w:lang w:eastAsia="zh-CN"/>
        </w:rPr>
        <w:t>、</w:t>
      </w:r>
      <w:r>
        <w:rPr>
          <w:lang w:eastAsia="zh-CN"/>
        </w:rPr>
        <w:t>ITU-</w:t>
      </w:r>
      <w:r>
        <w:rPr>
          <w:rFonts w:hint="eastAsia"/>
          <w:lang w:eastAsia="zh-CN"/>
        </w:rPr>
        <w:t>T</w:t>
      </w:r>
      <w:r>
        <w:rPr>
          <w:rFonts w:hint="eastAsia"/>
          <w:lang w:eastAsia="zh-CN"/>
        </w:rPr>
        <w:t>和</w:t>
      </w:r>
      <w:r>
        <w:rPr>
          <w:lang w:eastAsia="zh-CN"/>
        </w:rPr>
        <w:t>ITU</w:t>
      </w:r>
      <w:r>
        <w:rPr>
          <w:rFonts w:hint="eastAsia"/>
          <w:lang w:eastAsia="zh-CN"/>
        </w:rPr>
        <w:t>-</w:t>
      </w:r>
      <w:r>
        <w:rPr>
          <w:lang w:eastAsia="zh-CN"/>
        </w:rPr>
        <w:t>D</w:t>
      </w:r>
      <w:r>
        <w:rPr>
          <w:rFonts w:hint="eastAsia"/>
          <w:lang w:eastAsia="zh-CN"/>
        </w:rPr>
        <w:t>开展电子卫生活动方面</w:t>
      </w:r>
      <w:r>
        <w:rPr>
          <w:lang w:eastAsia="zh-CN"/>
        </w:rPr>
        <w:t>的</w:t>
      </w:r>
      <w:r>
        <w:rPr>
          <w:rFonts w:hint="eastAsia"/>
          <w:lang w:eastAsia="zh-CN"/>
        </w:rPr>
        <w:t>协作，重点开发</w:t>
      </w:r>
      <w:r>
        <w:rPr>
          <w:lang w:eastAsia="zh-CN"/>
        </w:rPr>
        <w:t>有利于</w:t>
      </w:r>
      <w:r>
        <w:rPr>
          <w:rFonts w:hint="eastAsia"/>
          <w:lang w:eastAsia="zh-CN"/>
        </w:rPr>
        <w:t>发展中国家安全有效地引入电子卫生服务的</w:t>
      </w:r>
      <w:r>
        <w:rPr>
          <w:lang w:eastAsia="zh-CN"/>
        </w:rPr>
        <w:t>项目</w:t>
      </w:r>
      <w:r>
        <w:rPr>
          <w:rFonts w:hint="eastAsia"/>
          <w:lang w:eastAsia="zh-CN"/>
        </w:rPr>
        <w:t>，</w:t>
      </w:r>
    </w:p>
    <w:p w:rsidR="008C1D3E" w:rsidRDefault="008C1D3E" w:rsidP="008C1D3E">
      <w:pPr>
        <w:pStyle w:val="Call"/>
        <w:rPr>
          <w:lang w:eastAsia="zh-CN"/>
        </w:rPr>
      </w:pPr>
      <w:r>
        <w:rPr>
          <w:rFonts w:hint="eastAsia"/>
          <w:lang w:eastAsia="zh-CN"/>
        </w:rPr>
        <w:t>请</w:t>
      </w:r>
      <w:r w:rsidRPr="009445E8">
        <w:rPr>
          <w:rFonts w:hint="eastAsia"/>
          <w:lang w:eastAsia="zh-CN"/>
        </w:rPr>
        <w:t>成员国</w:t>
      </w:r>
    </w:p>
    <w:p w:rsidR="008C1D3E" w:rsidRPr="00DD6505" w:rsidRDefault="008C1D3E" w:rsidP="008C1D3E">
      <w:pPr>
        <w:ind w:firstLineChars="200" w:firstLine="560"/>
        <w:rPr>
          <w:lang w:eastAsia="zh-CN"/>
        </w:rPr>
      </w:pPr>
      <w:r>
        <w:rPr>
          <w:rFonts w:hint="eastAsia"/>
          <w:lang w:eastAsia="zh-CN"/>
        </w:rPr>
        <w:t>考虑制定适当的立法、规则、标准、行为准则和导则，以加强电子卫生电信</w:t>
      </w:r>
      <w:r>
        <w:rPr>
          <w:rFonts w:hint="eastAsia"/>
          <w:lang w:eastAsia="zh-CN"/>
        </w:rPr>
        <w:t>/ICT</w:t>
      </w:r>
      <w:r>
        <w:rPr>
          <w:rFonts w:hint="eastAsia"/>
          <w:lang w:eastAsia="zh-CN"/>
        </w:rPr>
        <w:t>服务、产品和终端的开发和应用，</w:t>
      </w:r>
    </w:p>
    <w:p w:rsidR="008C1D3E" w:rsidRPr="009445E8" w:rsidRDefault="008C1D3E" w:rsidP="008C1D3E">
      <w:pPr>
        <w:pStyle w:val="Call"/>
        <w:rPr>
          <w:lang w:eastAsia="ko-KR"/>
        </w:rPr>
      </w:pPr>
      <w:r w:rsidRPr="009445E8">
        <w:rPr>
          <w:rFonts w:hint="eastAsia"/>
          <w:lang w:eastAsia="zh-CN"/>
        </w:rPr>
        <w:t>鼓励成员国和部门成员</w:t>
      </w:r>
    </w:p>
    <w:p w:rsidR="008C1D3E" w:rsidRPr="00F850FC" w:rsidRDefault="008C1D3E" w:rsidP="008C1D3E">
      <w:pPr>
        <w:ind w:firstLineChars="200" w:firstLine="560"/>
        <w:rPr>
          <w:lang w:eastAsia="zh-CN"/>
        </w:rPr>
      </w:pPr>
      <w:r>
        <w:rPr>
          <w:rFonts w:hint="eastAsia"/>
          <w:lang w:eastAsia="zh-CN"/>
        </w:rPr>
        <w:t>通过文稿和其它适当手段积极参加</w:t>
      </w:r>
      <w:r>
        <w:rPr>
          <w:lang w:eastAsia="zh-CN"/>
        </w:rPr>
        <w:t>ITU-</w:t>
      </w:r>
      <w:r>
        <w:rPr>
          <w:rFonts w:hint="eastAsia"/>
          <w:lang w:eastAsia="zh-CN"/>
        </w:rPr>
        <w:t>R</w:t>
      </w:r>
      <w:r>
        <w:rPr>
          <w:rFonts w:hint="eastAsia"/>
          <w:lang w:eastAsia="zh-CN"/>
        </w:rPr>
        <w:t>、</w:t>
      </w:r>
      <w:r w:rsidRPr="00DD6505">
        <w:rPr>
          <w:lang w:eastAsia="zh-CN"/>
        </w:rPr>
        <w:t>ITU-</w:t>
      </w:r>
      <w:r>
        <w:rPr>
          <w:rFonts w:hint="eastAsia"/>
          <w:lang w:eastAsia="zh-CN"/>
        </w:rPr>
        <w:t>T</w:t>
      </w:r>
      <w:r>
        <w:rPr>
          <w:rFonts w:hint="eastAsia"/>
          <w:lang w:eastAsia="zh-CN"/>
        </w:rPr>
        <w:t>和</w:t>
      </w:r>
      <w:r w:rsidRPr="00DD6505">
        <w:rPr>
          <w:lang w:eastAsia="zh-CN"/>
        </w:rPr>
        <w:t>ITU-D</w:t>
      </w:r>
      <w:r>
        <w:rPr>
          <w:rFonts w:hint="eastAsia"/>
          <w:lang w:eastAsia="zh-CN"/>
        </w:rPr>
        <w:t>与电子卫生相关的研究。</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r w:rsidRPr="00A11C28">
        <w:rPr>
          <w:lang w:eastAsia="zh-CN"/>
        </w:rPr>
        <w:t>–</w:t>
      </w: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r w:rsidRPr="00A11C28">
        <w:rPr>
          <w:rFonts w:hint="eastAsia"/>
          <w:lang w:eastAsia="zh-CN"/>
        </w:rPr>
        <w:t>，修订版</w:t>
      </w:r>
      <w:r>
        <w:rPr>
          <w:rFonts w:hint="eastAsia"/>
          <w:lang w:eastAsia="zh-CN"/>
        </w:rPr>
        <w:t>）</w:t>
      </w:r>
    </w:p>
    <w:p w:rsidR="008C1D3E" w:rsidRDefault="008C1D3E"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Default="00D54C9C" w:rsidP="002C5477">
      <w:pPr>
        <w:rPr>
          <w:lang w:val="fr-FR" w:eastAsia="zh-CN"/>
        </w:rPr>
      </w:pPr>
    </w:p>
    <w:p w:rsidR="00D54C9C" w:rsidRPr="002E42A3" w:rsidRDefault="00D54C9C" w:rsidP="002C5477">
      <w:pPr>
        <w:rPr>
          <w:lang w:val="fr-FR" w:eastAsia="zh-CN"/>
        </w:rPr>
      </w:pPr>
    </w:p>
    <w:p w:rsidR="008C1D3E" w:rsidRPr="002C5477" w:rsidRDefault="008C1D3E" w:rsidP="002C5477">
      <w:pPr>
        <w:rPr>
          <w:lang w:eastAsia="zh-CN"/>
        </w:rPr>
      </w:pPr>
      <w:r w:rsidRPr="002C5477">
        <w:rPr>
          <w:lang w:eastAsia="zh-CN"/>
        </w:rPr>
        <w:br w:type="page"/>
      </w:r>
    </w:p>
    <w:p w:rsidR="00B4572A" w:rsidRPr="001D3F3E" w:rsidRDefault="00B4572A" w:rsidP="00145B5A">
      <w:pPr>
        <w:pStyle w:val="ResNo"/>
        <w:rPr>
          <w:lang w:eastAsia="zh-CN"/>
        </w:rPr>
      </w:pPr>
      <w:bookmarkStart w:id="360" w:name="_Toc413838496"/>
      <w:r w:rsidRPr="00550EBE">
        <w:rPr>
          <w:rStyle w:val="href"/>
          <w:rFonts w:hint="eastAsia"/>
        </w:rPr>
        <w:lastRenderedPageBreak/>
        <w:t>第</w:t>
      </w:r>
      <w:r w:rsidRPr="00550EBE">
        <w:rPr>
          <w:rStyle w:val="href"/>
          <w:rFonts w:hint="eastAsia"/>
        </w:rPr>
        <w:t xml:space="preserve"> 184 </w:t>
      </w:r>
      <w:r w:rsidRPr="00550EBE">
        <w:rPr>
          <w:rStyle w:val="href"/>
          <w:rFonts w:hint="eastAsia"/>
        </w:rPr>
        <w:t>号决议</w:t>
      </w:r>
      <w:r w:rsidRPr="001D3F3E">
        <w:rPr>
          <w:rFonts w:hint="eastAsia"/>
          <w:lang w:eastAsia="zh-CN"/>
        </w:rPr>
        <w:t>（</w:t>
      </w:r>
      <w:r w:rsidRPr="001D3F3E">
        <w:rPr>
          <w:rFonts w:hint="eastAsia"/>
          <w:lang w:eastAsia="zh-CN"/>
        </w:rPr>
        <w:t>2010</w:t>
      </w:r>
      <w:r w:rsidRPr="001D3F3E">
        <w:rPr>
          <w:rFonts w:hint="eastAsia"/>
          <w:lang w:eastAsia="zh-CN"/>
        </w:rPr>
        <w:t>年，瓜达拉哈拉）</w:t>
      </w:r>
      <w:bookmarkEnd w:id="360"/>
    </w:p>
    <w:p w:rsidR="00B4572A" w:rsidRPr="001D3F3E" w:rsidRDefault="00B4572A" w:rsidP="002C5477">
      <w:pPr>
        <w:pStyle w:val="Restitle"/>
        <w:spacing w:before="0"/>
        <w:rPr>
          <w:lang w:eastAsia="zh-CN"/>
        </w:rPr>
      </w:pPr>
      <w:bookmarkStart w:id="361" w:name="_Toc413838497"/>
      <w:r>
        <w:rPr>
          <w:rFonts w:hint="eastAsia"/>
          <w:lang w:eastAsia="zh-CN"/>
        </w:rPr>
        <w:t>推</w:t>
      </w:r>
      <w:r w:rsidRPr="001D3F3E">
        <w:rPr>
          <w:rFonts w:hint="eastAsia"/>
          <w:lang w:eastAsia="zh-CN"/>
        </w:rPr>
        <w:t>进</w:t>
      </w:r>
      <w:r>
        <w:rPr>
          <w:rFonts w:hint="eastAsia"/>
          <w:lang w:eastAsia="zh-CN"/>
        </w:rPr>
        <w:t>针对</w:t>
      </w:r>
      <w:r w:rsidRPr="001D3F3E">
        <w:rPr>
          <w:rFonts w:hint="eastAsia"/>
          <w:lang w:eastAsia="zh-CN"/>
        </w:rPr>
        <w:t>原住民的数字包容性举措</w:t>
      </w:r>
      <w:bookmarkEnd w:id="361"/>
    </w:p>
    <w:p w:rsidR="00B4572A" w:rsidRPr="00145B5A" w:rsidRDefault="00B4572A" w:rsidP="00145B5A">
      <w:pPr>
        <w:pStyle w:val="Normalaftertitle"/>
        <w:rPr>
          <w:lang w:eastAsia="zh-CN"/>
        </w:rPr>
      </w:pPr>
      <w:r w:rsidRPr="00145B5A">
        <w:rPr>
          <w:lang w:eastAsia="zh-CN"/>
        </w:rPr>
        <w:t>国际电</w:t>
      </w:r>
      <w:r w:rsidRPr="00145B5A">
        <w:rPr>
          <w:rFonts w:hint="eastAsia"/>
          <w:lang w:eastAsia="zh-CN"/>
        </w:rPr>
        <w:t>信</w:t>
      </w:r>
      <w:r w:rsidRPr="00145B5A">
        <w:rPr>
          <w:lang w:eastAsia="zh-CN"/>
        </w:rPr>
        <w:t>联</w:t>
      </w:r>
      <w:r w:rsidRPr="00145B5A">
        <w:rPr>
          <w:rFonts w:hint="eastAsia"/>
          <w:lang w:eastAsia="zh-CN"/>
        </w:rPr>
        <w:t>盟</w:t>
      </w:r>
      <w:r w:rsidRPr="00145B5A">
        <w:rPr>
          <w:lang w:eastAsia="zh-CN"/>
        </w:rPr>
        <w:t>全权代表大会（</w:t>
      </w:r>
      <w:r w:rsidRPr="00145B5A">
        <w:rPr>
          <w:lang w:eastAsia="zh-CN"/>
        </w:rPr>
        <w:t>2010</w:t>
      </w:r>
      <w:r w:rsidRPr="00145B5A">
        <w:rPr>
          <w:lang w:eastAsia="zh-CN"/>
        </w:rPr>
        <w:t>年，瓜达拉哈拉），</w:t>
      </w:r>
    </w:p>
    <w:p w:rsidR="00B4572A" w:rsidRPr="004C54F0" w:rsidRDefault="00B4572A" w:rsidP="00145B5A">
      <w:pPr>
        <w:pStyle w:val="Call"/>
        <w:rPr>
          <w:lang w:eastAsia="zh-CN"/>
        </w:rPr>
      </w:pPr>
      <w:r w:rsidRPr="004C54F0">
        <w:rPr>
          <w:lang w:eastAsia="zh-CN"/>
        </w:rPr>
        <w:t>考虑到</w:t>
      </w:r>
    </w:p>
    <w:p w:rsidR="00B4572A" w:rsidRPr="00E70957" w:rsidRDefault="00B4572A" w:rsidP="00145B5A">
      <w:pPr>
        <w:rPr>
          <w:rFonts w:asciiTheme="minorHAnsi" w:hAnsiTheme="minorHAnsi"/>
          <w:lang w:eastAsia="zh-CN"/>
        </w:rPr>
      </w:pPr>
      <w:r w:rsidRPr="00FC5B10">
        <w:rPr>
          <w:i/>
          <w:iCs/>
          <w:lang w:eastAsia="zh-CN"/>
        </w:rPr>
        <w:t>a)</w:t>
      </w:r>
      <w:r w:rsidRPr="00E70957">
        <w:rPr>
          <w:rFonts w:asciiTheme="minorHAnsi" w:hAnsiTheme="minorHAnsi"/>
          <w:lang w:eastAsia="zh-CN"/>
        </w:rPr>
        <w:tab/>
      </w:r>
      <w:r>
        <w:rPr>
          <w:rFonts w:asciiTheme="minorHAnsi" w:hAnsiTheme="minorHAnsi" w:hint="eastAsia"/>
          <w:lang w:eastAsia="zh-CN"/>
        </w:rPr>
        <w:t>世界电信发展大会（</w:t>
      </w:r>
      <w:r>
        <w:rPr>
          <w:rFonts w:asciiTheme="minorHAnsi" w:hAnsiTheme="minorHAnsi" w:hint="eastAsia"/>
          <w:lang w:eastAsia="zh-CN"/>
        </w:rPr>
        <w:t>WTDC</w:t>
      </w:r>
      <w:r>
        <w:rPr>
          <w:rFonts w:asciiTheme="minorHAnsi" w:hAnsiTheme="minorHAnsi" w:hint="eastAsia"/>
          <w:lang w:eastAsia="zh-CN"/>
        </w:rPr>
        <w:t>）</w:t>
      </w:r>
      <w:r w:rsidRPr="00674A2F">
        <w:rPr>
          <w:lang w:eastAsia="zh-CN"/>
        </w:rPr>
        <w:t>第</w:t>
      </w:r>
      <w:r w:rsidRPr="00E70957">
        <w:rPr>
          <w:rFonts w:asciiTheme="minorHAnsi" w:hAnsiTheme="minorHAnsi"/>
          <w:lang w:eastAsia="zh-CN"/>
        </w:rPr>
        <w:t>46</w:t>
      </w:r>
      <w:r w:rsidRPr="00674A2F">
        <w:rPr>
          <w:lang w:eastAsia="zh-CN"/>
        </w:rPr>
        <w:t>号决议（</w:t>
      </w:r>
      <w:r w:rsidRPr="00E70957">
        <w:rPr>
          <w:rFonts w:asciiTheme="minorHAnsi" w:hAnsiTheme="minorHAnsi"/>
          <w:lang w:eastAsia="zh-CN"/>
        </w:rPr>
        <w:t>20</w:t>
      </w:r>
      <w:r>
        <w:rPr>
          <w:rFonts w:asciiTheme="minorHAnsi" w:hAnsiTheme="minorHAnsi" w:hint="eastAsia"/>
          <w:lang w:eastAsia="zh-CN"/>
        </w:rPr>
        <w:t>06</w:t>
      </w:r>
      <w:r w:rsidRPr="00674A2F">
        <w:rPr>
          <w:lang w:eastAsia="zh-CN"/>
        </w:rPr>
        <w:t>年，</w:t>
      </w:r>
      <w:r w:rsidRPr="00674A2F">
        <w:rPr>
          <w:rFonts w:hint="eastAsia"/>
          <w:lang w:eastAsia="zh-CN"/>
        </w:rPr>
        <w:t>多哈</w:t>
      </w:r>
      <w:r w:rsidRPr="00674A2F">
        <w:rPr>
          <w:lang w:eastAsia="zh-CN"/>
        </w:rPr>
        <w:t>）认识到</w:t>
      </w:r>
      <w:r w:rsidRPr="00674A2F">
        <w:rPr>
          <w:rFonts w:hint="eastAsia"/>
          <w:lang w:eastAsia="zh-CN"/>
        </w:rPr>
        <w:t>，</w:t>
      </w:r>
      <w:r w:rsidRPr="00674A2F">
        <w:rPr>
          <w:lang w:eastAsia="zh-CN"/>
        </w:rPr>
        <w:t>在确定国际电联电信发展部门</w:t>
      </w:r>
      <w:r w:rsidRPr="00674A2F">
        <w:rPr>
          <w:rFonts w:hint="eastAsia"/>
          <w:lang w:eastAsia="zh-CN"/>
        </w:rPr>
        <w:t>（</w:t>
      </w:r>
      <w:r w:rsidRPr="00674A2F">
        <w:rPr>
          <w:rFonts w:hint="eastAsia"/>
          <w:lang w:eastAsia="zh-CN"/>
        </w:rPr>
        <w:t>ITU-D</w:t>
      </w:r>
      <w:r w:rsidRPr="00674A2F">
        <w:rPr>
          <w:rFonts w:hint="eastAsia"/>
          <w:lang w:eastAsia="zh-CN"/>
        </w:rPr>
        <w:t>）</w:t>
      </w:r>
      <w:r w:rsidRPr="00674A2F">
        <w:rPr>
          <w:lang w:eastAsia="zh-CN"/>
        </w:rPr>
        <w:t>优先活动中</w:t>
      </w:r>
      <w:r w:rsidRPr="00674A2F">
        <w:rPr>
          <w:rFonts w:hint="eastAsia"/>
          <w:lang w:eastAsia="zh-CN"/>
        </w:rPr>
        <w:t>，</w:t>
      </w:r>
      <w:r w:rsidRPr="00674A2F">
        <w:rPr>
          <w:lang w:eastAsia="zh-CN"/>
        </w:rPr>
        <w:t>原住民</w:t>
      </w:r>
      <w:r w:rsidRPr="00674A2F">
        <w:rPr>
          <w:rFonts w:hint="eastAsia"/>
          <w:lang w:eastAsia="zh-CN"/>
        </w:rPr>
        <w:t>关注的</w:t>
      </w:r>
      <w:r w:rsidRPr="00674A2F">
        <w:rPr>
          <w:lang w:eastAsia="zh-CN"/>
        </w:rPr>
        <w:t>问题</w:t>
      </w:r>
      <w:r w:rsidRPr="00674A2F">
        <w:rPr>
          <w:rFonts w:hint="eastAsia"/>
          <w:lang w:eastAsia="zh-CN"/>
        </w:rPr>
        <w:t>十分</w:t>
      </w:r>
      <w:r w:rsidRPr="00674A2F">
        <w:rPr>
          <w:lang w:eastAsia="zh-CN"/>
        </w:rPr>
        <w:t>重要，</w:t>
      </w:r>
      <w:r w:rsidRPr="00674A2F">
        <w:rPr>
          <w:rFonts w:hint="eastAsia"/>
          <w:lang w:eastAsia="zh-CN"/>
        </w:rPr>
        <w:t>因此</w:t>
      </w:r>
      <w:r w:rsidRPr="00674A2F">
        <w:rPr>
          <w:lang w:eastAsia="zh-CN"/>
        </w:rPr>
        <w:t>要求秘书长提请全权代表大会（</w:t>
      </w:r>
      <w:r w:rsidRPr="00E70957">
        <w:rPr>
          <w:rFonts w:asciiTheme="minorHAnsi" w:hAnsiTheme="minorHAnsi"/>
          <w:lang w:eastAsia="zh-CN"/>
        </w:rPr>
        <w:t>2006</w:t>
      </w:r>
      <w:r w:rsidRPr="00674A2F">
        <w:rPr>
          <w:lang w:eastAsia="zh-CN"/>
        </w:rPr>
        <w:t>年，安塔利亚）注意</w:t>
      </w:r>
      <w:r w:rsidRPr="00674A2F">
        <w:rPr>
          <w:rFonts w:hint="eastAsia"/>
          <w:lang w:eastAsia="zh-CN"/>
        </w:rPr>
        <w:t>电信发展局（</w:t>
      </w:r>
      <w:r w:rsidRPr="00E70957">
        <w:rPr>
          <w:rFonts w:asciiTheme="minorHAnsi" w:hAnsiTheme="minorHAnsi"/>
          <w:lang w:eastAsia="zh-CN"/>
        </w:rPr>
        <w:t>BDT</w:t>
      </w:r>
      <w:r>
        <w:rPr>
          <w:rFonts w:asciiTheme="minorHAnsi" w:hAnsiTheme="minorHAnsi" w:hint="eastAsia"/>
          <w:lang w:eastAsia="zh-CN"/>
        </w:rPr>
        <w:t>）</w:t>
      </w:r>
      <w:r w:rsidRPr="00674A2F">
        <w:rPr>
          <w:lang w:eastAsia="zh-CN"/>
        </w:rPr>
        <w:t>通过其活动为原住民提供</w:t>
      </w:r>
      <w:r w:rsidRPr="00674A2F">
        <w:rPr>
          <w:rFonts w:hint="eastAsia"/>
          <w:lang w:eastAsia="zh-CN"/>
        </w:rPr>
        <w:t>的帮</w:t>
      </w:r>
      <w:r w:rsidRPr="00674A2F">
        <w:rPr>
          <w:lang w:eastAsia="zh-CN"/>
        </w:rPr>
        <w:t>助，以便为</w:t>
      </w:r>
      <w:r w:rsidRPr="00674A2F">
        <w:rPr>
          <w:rFonts w:hint="eastAsia"/>
          <w:lang w:eastAsia="zh-CN"/>
        </w:rPr>
        <w:t>将在</w:t>
      </w:r>
      <w:r w:rsidRPr="00674A2F">
        <w:rPr>
          <w:lang w:eastAsia="zh-CN"/>
        </w:rPr>
        <w:t>电信行业框架下</w:t>
      </w:r>
      <w:r w:rsidRPr="00674A2F">
        <w:rPr>
          <w:rFonts w:hint="eastAsia"/>
          <w:lang w:eastAsia="zh-CN"/>
        </w:rPr>
        <w:t>实施</w:t>
      </w:r>
      <w:r w:rsidRPr="00674A2F">
        <w:rPr>
          <w:lang w:eastAsia="zh-CN"/>
        </w:rPr>
        <w:t>的有关行动和项目提供适当的财务和人力资源；</w:t>
      </w:r>
    </w:p>
    <w:p w:rsidR="00B4572A" w:rsidRPr="00E70957" w:rsidRDefault="00B4572A" w:rsidP="00145B5A">
      <w:pPr>
        <w:rPr>
          <w:rFonts w:asciiTheme="minorHAnsi" w:hAnsiTheme="minorHAnsi"/>
          <w:lang w:eastAsia="zh-CN"/>
        </w:rPr>
      </w:pPr>
      <w:r w:rsidRPr="00FC5B10">
        <w:rPr>
          <w:i/>
          <w:iCs/>
          <w:lang w:eastAsia="zh-CN"/>
        </w:rPr>
        <w:t>b)</w:t>
      </w:r>
      <w:r w:rsidRPr="00E70957">
        <w:rPr>
          <w:rFonts w:asciiTheme="minorHAnsi" w:hAnsiTheme="minorHAnsi"/>
          <w:lang w:eastAsia="zh-CN"/>
        </w:rPr>
        <w:tab/>
      </w:r>
      <w:r>
        <w:rPr>
          <w:rFonts w:asciiTheme="minorHAnsi" w:hAnsiTheme="minorHAnsi" w:hint="eastAsia"/>
          <w:lang w:eastAsia="zh-CN"/>
        </w:rPr>
        <w:t>世界电信发展大会</w:t>
      </w:r>
      <w:r w:rsidRPr="00674A2F">
        <w:rPr>
          <w:lang w:eastAsia="zh-CN"/>
        </w:rPr>
        <w:t>第</w:t>
      </w:r>
      <w:r w:rsidRPr="00E70957">
        <w:rPr>
          <w:rFonts w:asciiTheme="minorHAnsi" w:hAnsiTheme="minorHAnsi"/>
          <w:lang w:eastAsia="zh-CN"/>
        </w:rPr>
        <w:t>68</w:t>
      </w:r>
      <w:r w:rsidRPr="00674A2F">
        <w:rPr>
          <w:lang w:eastAsia="zh-CN"/>
        </w:rPr>
        <w:t>号决议（</w:t>
      </w:r>
      <w:r w:rsidRPr="00E70957">
        <w:rPr>
          <w:rFonts w:asciiTheme="minorHAnsi" w:hAnsiTheme="minorHAnsi"/>
          <w:lang w:eastAsia="zh-CN"/>
        </w:rPr>
        <w:t>2010</w:t>
      </w:r>
      <w:r w:rsidRPr="00674A2F">
        <w:rPr>
          <w:lang w:eastAsia="zh-CN"/>
        </w:rPr>
        <w:t>年，海得拉巴）</w:t>
      </w:r>
      <w:r w:rsidRPr="00674A2F">
        <w:rPr>
          <w:rFonts w:hint="eastAsia"/>
          <w:lang w:eastAsia="zh-CN"/>
        </w:rPr>
        <w:t>做出决议，总体</w:t>
      </w:r>
      <w:r w:rsidRPr="00674A2F">
        <w:rPr>
          <w:lang w:eastAsia="zh-CN"/>
        </w:rPr>
        <w:t>支持针对原住民的数字包容性举措，</w:t>
      </w:r>
      <w:r w:rsidRPr="00674A2F">
        <w:rPr>
          <w:rFonts w:hint="eastAsia"/>
          <w:lang w:eastAsia="zh-CN"/>
        </w:rPr>
        <w:t>并</w:t>
      </w:r>
      <w:r w:rsidRPr="00674A2F">
        <w:rPr>
          <w:lang w:eastAsia="zh-CN"/>
        </w:rPr>
        <w:t>特别支持他们参加</w:t>
      </w:r>
      <w:r w:rsidRPr="00674A2F">
        <w:rPr>
          <w:rFonts w:hint="eastAsia"/>
          <w:lang w:eastAsia="zh-CN"/>
        </w:rPr>
        <w:t>有关信息通信技术（</w:t>
      </w:r>
      <w:r w:rsidRPr="00E70957">
        <w:rPr>
          <w:rFonts w:asciiTheme="minorHAnsi" w:hAnsiTheme="minorHAnsi"/>
          <w:lang w:eastAsia="zh-CN"/>
        </w:rPr>
        <w:t>ICT</w:t>
      </w:r>
      <w:r>
        <w:rPr>
          <w:rFonts w:asciiTheme="minorHAnsi" w:hAnsiTheme="minorHAnsi" w:hint="eastAsia"/>
          <w:lang w:eastAsia="zh-CN"/>
        </w:rPr>
        <w:t>）</w:t>
      </w:r>
      <w:r w:rsidRPr="00674A2F">
        <w:rPr>
          <w:lang w:eastAsia="zh-CN"/>
        </w:rPr>
        <w:t>促进社会和经济发展的讲习班、研讨会、论坛和培训，</w:t>
      </w:r>
      <w:r w:rsidRPr="00674A2F">
        <w:rPr>
          <w:rFonts w:hint="eastAsia"/>
          <w:lang w:eastAsia="zh-CN"/>
        </w:rPr>
        <w:t>同时</w:t>
      </w:r>
      <w:r w:rsidRPr="00674A2F">
        <w:rPr>
          <w:lang w:eastAsia="zh-CN"/>
        </w:rPr>
        <w:t>责成</w:t>
      </w:r>
      <w:r w:rsidRPr="00674A2F">
        <w:rPr>
          <w:rFonts w:hint="eastAsia"/>
          <w:lang w:eastAsia="zh-CN"/>
        </w:rPr>
        <w:t>BDT</w:t>
      </w:r>
      <w:r w:rsidRPr="00674A2F">
        <w:rPr>
          <w:lang w:eastAsia="zh-CN"/>
        </w:rPr>
        <w:t>主任采取必要行动</w:t>
      </w:r>
      <w:r w:rsidRPr="00674A2F">
        <w:rPr>
          <w:rFonts w:hint="eastAsia"/>
          <w:lang w:eastAsia="zh-CN"/>
        </w:rPr>
        <w:t>，</w:t>
      </w:r>
      <w:r w:rsidRPr="00674A2F">
        <w:rPr>
          <w:lang w:eastAsia="zh-CN"/>
        </w:rPr>
        <w:t>加强有关</w:t>
      </w:r>
      <w:r w:rsidRPr="00674A2F">
        <w:rPr>
          <w:rFonts w:hint="eastAsia"/>
          <w:lang w:eastAsia="zh-CN"/>
        </w:rPr>
        <w:t>针对</w:t>
      </w:r>
      <w:r w:rsidRPr="00674A2F">
        <w:rPr>
          <w:lang w:eastAsia="zh-CN"/>
        </w:rPr>
        <w:t>原住民</w:t>
      </w:r>
      <w:r w:rsidRPr="00674A2F">
        <w:rPr>
          <w:rFonts w:hint="eastAsia"/>
          <w:lang w:eastAsia="zh-CN"/>
        </w:rPr>
        <w:t>的</w:t>
      </w:r>
      <w:r w:rsidRPr="00674A2F">
        <w:rPr>
          <w:lang w:eastAsia="zh-CN"/>
        </w:rPr>
        <w:t>特</w:t>
      </w:r>
      <w:r w:rsidRPr="00674A2F">
        <w:rPr>
          <w:rFonts w:hint="eastAsia"/>
          <w:lang w:eastAsia="zh-CN"/>
        </w:rPr>
        <w:t>别</w:t>
      </w:r>
      <w:r w:rsidRPr="00674A2F">
        <w:rPr>
          <w:lang w:eastAsia="zh-CN"/>
        </w:rPr>
        <w:t>举措的实施，并与成员国、其它相关区域</w:t>
      </w:r>
      <w:r w:rsidRPr="00674A2F">
        <w:rPr>
          <w:rFonts w:hint="eastAsia"/>
          <w:lang w:eastAsia="zh-CN"/>
        </w:rPr>
        <w:t>性组织</w:t>
      </w:r>
      <w:r w:rsidRPr="00674A2F">
        <w:rPr>
          <w:lang w:eastAsia="zh-CN"/>
        </w:rPr>
        <w:t>和国际组织及合作机构建立协调机制</w:t>
      </w:r>
      <w:r w:rsidRPr="00E70957">
        <w:rPr>
          <w:rFonts w:ascii="SimSun" w:hAnsi="SimSun" w:cs="SimSun" w:hint="eastAsia"/>
          <w:lang w:eastAsia="zh-CN"/>
        </w:rPr>
        <w:t>；</w:t>
      </w:r>
    </w:p>
    <w:p w:rsidR="00B4572A" w:rsidRPr="00E70957" w:rsidRDefault="00B4572A" w:rsidP="00145B5A">
      <w:pPr>
        <w:rPr>
          <w:rFonts w:asciiTheme="minorHAnsi" w:hAnsiTheme="minorHAnsi"/>
          <w:lang w:eastAsia="zh-CN"/>
        </w:rPr>
      </w:pPr>
      <w:r w:rsidRPr="00FC5B10">
        <w:rPr>
          <w:i/>
          <w:iCs/>
          <w:lang w:eastAsia="zh-CN"/>
        </w:rPr>
        <w:t>c)</w:t>
      </w:r>
      <w:r w:rsidRPr="00FC5B10">
        <w:rPr>
          <w:lang w:eastAsia="zh-CN"/>
        </w:rPr>
        <w:tab/>
      </w:r>
      <w:r w:rsidRPr="00674A2F">
        <w:rPr>
          <w:lang w:eastAsia="zh-CN"/>
        </w:rPr>
        <w:t>《</w:t>
      </w:r>
      <w:r w:rsidRPr="00674A2F">
        <w:rPr>
          <w:rFonts w:hint="eastAsia"/>
          <w:lang w:eastAsia="zh-CN"/>
        </w:rPr>
        <w:t>信息社会</w:t>
      </w:r>
      <w:r w:rsidRPr="00674A2F">
        <w:rPr>
          <w:lang w:eastAsia="zh-CN"/>
        </w:rPr>
        <w:t>突尼斯</w:t>
      </w:r>
      <w:r w:rsidRPr="00674A2F">
        <w:rPr>
          <w:rFonts w:hint="eastAsia"/>
          <w:lang w:eastAsia="zh-CN"/>
        </w:rPr>
        <w:t>议程</w:t>
      </w:r>
      <w:r w:rsidRPr="00674A2F">
        <w:rPr>
          <w:lang w:eastAsia="zh-CN"/>
        </w:rPr>
        <w:t>》将实现</w:t>
      </w:r>
      <w:r w:rsidRPr="00674A2F">
        <w:rPr>
          <w:rFonts w:hint="eastAsia"/>
          <w:lang w:eastAsia="zh-CN"/>
        </w:rPr>
        <w:t>与</w:t>
      </w:r>
      <w:r w:rsidRPr="00674A2F">
        <w:rPr>
          <w:lang w:eastAsia="zh-CN"/>
        </w:rPr>
        <w:t>原住民和原住民社区</w:t>
      </w:r>
      <w:r w:rsidRPr="00674A2F">
        <w:rPr>
          <w:rFonts w:hint="eastAsia"/>
          <w:lang w:eastAsia="zh-CN"/>
        </w:rPr>
        <w:t>有</w:t>
      </w:r>
      <w:r w:rsidRPr="00674A2F">
        <w:rPr>
          <w:lang w:eastAsia="zh-CN"/>
        </w:rPr>
        <w:t>关</w:t>
      </w:r>
      <w:r w:rsidRPr="00674A2F">
        <w:rPr>
          <w:rFonts w:hint="eastAsia"/>
          <w:lang w:eastAsia="zh-CN"/>
        </w:rPr>
        <w:t>的</w:t>
      </w:r>
      <w:r w:rsidRPr="00674A2F">
        <w:rPr>
          <w:lang w:eastAsia="zh-CN"/>
        </w:rPr>
        <w:t>目标确定为</w:t>
      </w:r>
      <w:r w:rsidRPr="00674A2F">
        <w:rPr>
          <w:rFonts w:hint="eastAsia"/>
          <w:lang w:eastAsia="zh-CN"/>
        </w:rPr>
        <w:t>了工作</w:t>
      </w:r>
      <w:r w:rsidRPr="00674A2F">
        <w:rPr>
          <w:lang w:eastAsia="zh-CN"/>
        </w:rPr>
        <w:t>重点；</w:t>
      </w:r>
    </w:p>
    <w:p w:rsidR="00B4572A" w:rsidRDefault="00B4572A" w:rsidP="00145B5A">
      <w:pPr>
        <w:rPr>
          <w:lang w:eastAsia="zh-CN"/>
        </w:rPr>
      </w:pPr>
      <w:r w:rsidRPr="00FC5B10">
        <w:rPr>
          <w:i/>
          <w:iCs/>
          <w:lang w:eastAsia="zh-CN"/>
        </w:rPr>
        <w:t>d)</w:t>
      </w:r>
      <w:r w:rsidRPr="00E70957">
        <w:rPr>
          <w:rFonts w:asciiTheme="minorHAnsi" w:hAnsiTheme="minorHAnsi"/>
          <w:lang w:eastAsia="zh-CN"/>
        </w:rPr>
        <w:tab/>
      </w:r>
      <w:r w:rsidRPr="00126D85">
        <w:rPr>
          <w:lang w:eastAsia="zh-CN"/>
        </w:rPr>
        <w:t>《联合国原住民权利宣言》</w:t>
      </w:r>
      <w:r w:rsidRPr="00E70957">
        <w:rPr>
          <w:rFonts w:ascii="SimSun" w:hAnsi="SimSun" w:cs="SimSun" w:hint="eastAsia"/>
          <w:lang w:val="en-US" w:eastAsia="zh-CN"/>
        </w:rPr>
        <w:t>第</w:t>
      </w:r>
      <w:r w:rsidRPr="00126D85">
        <w:rPr>
          <w:lang w:eastAsia="zh-CN"/>
        </w:rPr>
        <w:t>16</w:t>
      </w:r>
      <w:r w:rsidRPr="00E70957">
        <w:rPr>
          <w:rFonts w:ascii="SimSun" w:hAnsi="SimSun" w:cs="SimSun" w:hint="eastAsia"/>
          <w:lang w:val="en-US" w:eastAsia="zh-CN"/>
        </w:rPr>
        <w:t>条</w:t>
      </w:r>
      <w:r w:rsidRPr="00126D85">
        <w:rPr>
          <w:lang w:eastAsia="zh-CN"/>
        </w:rPr>
        <w:t>指出：</w:t>
      </w:r>
      <w:r w:rsidRPr="00126D85">
        <w:rPr>
          <w:rFonts w:hint="eastAsia"/>
          <w:lang w:eastAsia="zh-CN"/>
        </w:rPr>
        <w:t>“</w:t>
      </w:r>
      <w:r w:rsidRPr="006C2C99">
        <w:rPr>
          <w:rFonts w:ascii="STKaiti" w:eastAsia="STKaiti" w:hAnsi="STKaiti" w:cs="SimSun"/>
          <w:lang w:val="en-US" w:eastAsia="zh-CN"/>
        </w:rPr>
        <w:t>原住民有权建立使用自己语言的媒体，有权不受歧视地</w:t>
      </w:r>
      <w:r w:rsidRPr="006C2C99">
        <w:rPr>
          <w:rFonts w:ascii="STKaiti" w:eastAsia="STKaiti" w:hAnsi="STKaiti" w:cs="SimSun" w:hint="eastAsia"/>
          <w:lang w:val="en-US" w:eastAsia="zh-CN"/>
        </w:rPr>
        <w:t>获取</w:t>
      </w:r>
      <w:r w:rsidRPr="006C2C99">
        <w:rPr>
          <w:rFonts w:ascii="STKaiti" w:eastAsia="STKaiti" w:hAnsi="STKaiti" w:cs="SimSun"/>
          <w:lang w:val="en-US" w:eastAsia="zh-CN"/>
        </w:rPr>
        <w:t>所有形式的非原住民媒体</w:t>
      </w:r>
      <w:r w:rsidRPr="00126D85">
        <w:rPr>
          <w:rFonts w:hint="eastAsia"/>
          <w:lang w:eastAsia="zh-CN"/>
        </w:rPr>
        <w:t>”</w:t>
      </w:r>
      <w:r w:rsidRPr="00126D85">
        <w:rPr>
          <w:lang w:eastAsia="zh-CN"/>
        </w:rPr>
        <w:t>；</w:t>
      </w:r>
    </w:p>
    <w:p w:rsidR="000D509D" w:rsidRPr="00126D85" w:rsidRDefault="000D509D" w:rsidP="00145B5A">
      <w:pPr>
        <w:rPr>
          <w:lang w:eastAsia="zh-CN"/>
        </w:rPr>
      </w:pPr>
    </w:p>
    <w:p w:rsidR="00D54C9C" w:rsidRDefault="00D54C9C">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B4572A" w:rsidRPr="00E70957" w:rsidRDefault="00B4572A" w:rsidP="00145B5A">
      <w:pPr>
        <w:rPr>
          <w:rFonts w:asciiTheme="minorHAnsi" w:hAnsiTheme="minorHAnsi"/>
          <w:lang w:eastAsia="zh-CN"/>
        </w:rPr>
      </w:pPr>
      <w:r w:rsidRPr="00FC5B10">
        <w:rPr>
          <w:i/>
          <w:iCs/>
          <w:lang w:eastAsia="zh-CN"/>
        </w:rPr>
        <w:lastRenderedPageBreak/>
        <w:t>e)</w:t>
      </w:r>
      <w:r w:rsidRPr="00FC5B10">
        <w:rPr>
          <w:lang w:eastAsia="zh-CN"/>
        </w:rPr>
        <w:tab/>
      </w:r>
      <w:r w:rsidRPr="00E70957">
        <w:rPr>
          <w:rFonts w:ascii="SimSun" w:hAnsi="SimSun" w:cs="SimSun" w:hint="eastAsia"/>
          <w:lang w:val="en-US" w:eastAsia="zh-CN"/>
        </w:rPr>
        <w:t>首份</w:t>
      </w:r>
      <w:r w:rsidRPr="00126D85">
        <w:rPr>
          <w:lang w:eastAsia="zh-CN"/>
        </w:rPr>
        <w:t>世界原住民</w:t>
      </w:r>
      <w:r w:rsidRPr="00126D85">
        <w:rPr>
          <w:rFonts w:hint="eastAsia"/>
          <w:lang w:eastAsia="zh-CN"/>
        </w:rPr>
        <w:t>状况</w:t>
      </w:r>
      <w:r w:rsidRPr="00126D85">
        <w:rPr>
          <w:lang w:eastAsia="zh-CN"/>
        </w:rPr>
        <w:t>报告</w:t>
      </w:r>
      <w:r w:rsidRPr="00E70957">
        <w:rPr>
          <w:rFonts w:ascii="SimSun" w:hAnsi="SimSun" w:cs="SimSun" w:hint="eastAsia"/>
          <w:lang w:val="en-US" w:eastAsia="zh-CN"/>
        </w:rPr>
        <w:t>（</w:t>
      </w:r>
      <w:r w:rsidRPr="00126D85">
        <w:rPr>
          <w:lang w:eastAsia="zh-CN"/>
        </w:rPr>
        <w:t>2010</w:t>
      </w:r>
      <w:r w:rsidRPr="00E70957">
        <w:rPr>
          <w:rFonts w:ascii="SimSun" w:hAnsi="SimSun" w:cs="SimSun" w:hint="eastAsia"/>
          <w:lang w:val="en-US" w:eastAsia="zh-CN"/>
        </w:rPr>
        <w:t>年）</w:t>
      </w:r>
      <w:r>
        <w:rPr>
          <w:rFonts w:ascii="SimSun" w:hAnsi="SimSun" w:cs="SimSun" w:hint="eastAsia"/>
          <w:lang w:val="en-US" w:eastAsia="zh-CN"/>
        </w:rPr>
        <w:t>含</w:t>
      </w:r>
      <w:r w:rsidRPr="00E70957">
        <w:rPr>
          <w:rFonts w:ascii="SimSun" w:hAnsi="SimSun" w:cs="SimSun" w:hint="eastAsia"/>
          <w:lang w:val="en-US" w:eastAsia="zh-CN"/>
        </w:rPr>
        <w:t>有关</w:t>
      </w:r>
      <w:r>
        <w:rPr>
          <w:rFonts w:ascii="SimSun" w:hAnsi="SimSun" w:cs="SimSun" w:hint="eastAsia"/>
          <w:lang w:val="en-US" w:eastAsia="zh-CN"/>
        </w:rPr>
        <w:t>于</w:t>
      </w:r>
      <w:r w:rsidRPr="00E70957">
        <w:rPr>
          <w:rFonts w:ascii="SimSun" w:hAnsi="SimSun" w:cs="SimSun" w:hint="eastAsia"/>
          <w:lang w:val="en-US" w:eastAsia="zh-CN"/>
        </w:rPr>
        <w:t>这些人民在卫生、人权、教育和就业等</w:t>
      </w:r>
      <w:r>
        <w:rPr>
          <w:rFonts w:ascii="SimSun" w:hAnsi="SimSun" w:cs="SimSun" w:hint="eastAsia"/>
          <w:lang w:val="en-US" w:eastAsia="zh-CN"/>
        </w:rPr>
        <w:t>各</w:t>
      </w:r>
      <w:r w:rsidRPr="00E70957">
        <w:rPr>
          <w:rFonts w:ascii="SimSun" w:hAnsi="SimSun" w:cs="SimSun" w:hint="eastAsia"/>
          <w:lang w:val="en-US" w:eastAsia="zh-CN"/>
        </w:rPr>
        <w:t>方面令人</w:t>
      </w:r>
      <w:r>
        <w:rPr>
          <w:rFonts w:ascii="SimSun" w:hAnsi="SimSun" w:cs="SimSun" w:hint="eastAsia"/>
          <w:lang w:val="en-US" w:eastAsia="zh-CN"/>
        </w:rPr>
        <w:t>担忧</w:t>
      </w:r>
      <w:r w:rsidRPr="00E70957">
        <w:rPr>
          <w:rFonts w:ascii="SimSun" w:hAnsi="SimSun" w:cs="SimSun" w:hint="eastAsia"/>
          <w:lang w:val="en-US" w:eastAsia="zh-CN"/>
        </w:rPr>
        <w:t>的数据，</w:t>
      </w:r>
      <w:r>
        <w:rPr>
          <w:rFonts w:ascii="SimSun" w:hAnsi="SimSun" w:cs="SimSun" w:hint="eastAsia"/>
          <w:lang w:val="en-US" w:eastAsia="zh-CN"/>
        </w:rPr>
        <w:t>这些情况表明，</w:t>
      </w:r>
      <w:r w:rsidRPr="00E70957">
        <w:rPr>
          <w:rFonts w:ascii="SimSun" w:hAnsi="SimSun" w:cs="SimSun" w:hint="eastAsia"/>
          <w:lang w:val="en-US" w:eastAsia="zh-CN"/>
        </w:rPr>
        <w:t>尽管有些原住民身处发达国家境内的一些地区，但他们的境况与最不发达国家（</w:t>
      </w:r>
      <w:r w:rsidRPr="00126D85">
        <w:rPr>
          <w:lang w:eastAsia="zh-CN"/>
        </w:rPr>
        <w:t>LDC</w:t>
      </w:r>
      <w:r w:rsidRPr="00E70957">
        <w:rPr>
          <w:rFonts w:ascii="SimSun" w:hAnsi="SimSun" w:cs="SimSun" w:hint="eastAsia"/>
          <w:lang w:val="en-US" w:eastAsia="zh-CN"/>
        </w:rPr>
        <w:t>）的国民相同；</w:t>
      </w:r>
    </w:p>
    <w:p w:rsidR="00B4572A" w:rsidRPr="00E70957" w:rsidRDefault="00B4572A" w:rsidP="00145B5A">
      <w:pPr>
        <w:rPr>
          <w:rFonts w:asciiTheme="minorHAnsi" w:hAnsiTheme="minorHAnsi"/>
          <w:lang w:eastAsia="zh-CN"/>
        </w:rPr>
      </w:pPr>
      <w:r w:rsidRPr="00FC5B10">
        <w:rPr>
          <w:i/>
          <w:iCs/>
          <w:lang w:eastAsia="zh-CN"/>
        </w:rPr>
        <w:t>f)</w:t>
      </w:r>
      <w:r w:rsidRPr="00FC5B10">
        <w:rPr>
          <w:lang w:eastAsia="zh-CN"/>
        </w:rPr>
        <w:tab/>
      </w:r>
      <w:r w:rsidRPr="00E70957">
        <w:rPr>
          <w:rFonts w:ascii="SimSun" w:hAnsi="SimSun" w:cs="SimSun" w:hint="eastAsia"/>
          <w:lang w:eastAsia="zh-CN"/>
        </w:rPr>
        <w:t>国际电联有关发放</w:t>
      </w:r>
      <w:r w:rsidRPr="00674A2F">
        <w:rPr>
          <w:lang w:eastAsia="zh-CN"/>
        </w:rPr>
        <w:t>与会补贴</w:t>
      </w:r>
      <w:r w:rsidRPr="00E70957">
        <w:rPr>
          <w:rFonts w:ascii="SimSun" w:hAnsi="SimSun" w:cs="SimSun" w:hint="eastAsia"/>
          <w:lang w:eastAsia="zh-CN"/>
        </w:rPr>
        <w:t>的规</w:t>
      </w:r>
      <w:r>
        <w:rPr>
          <w:rFonts w:ascii="SimSun" w:hAnsi="SimSun" w:cs="SimSun" w:hint="eastAsia"/>
          <w:lang w:eastAsia="zh-CN"/>
        </w:rPr>
        <w:t>则</w:t>
      </w:r>
      <w:r w:rsidRPr="00E70957">
        <w:rPr>
          <w:rFonts w:ascii="SimSun" w:hAnsi="SimSun" w:cs="SimSun" w:hint="eastAsia"/>
          <w:lang w:eastAsia="zh-CN"/>
        </w:rPr>
        <w:t>，</w:t>
      </w:r>
    </w:p>
    <w:p w:rsidR="00B4572A" w:rsidRPr="004C54F0" w:rsidRDefault="00B4572A" w:rsidP="00145B5A">
      <w:pPr>
        <w:pStyle w:val="Call"/>
        <w:rPr>
          <w:lang w:eastAsia="zh-CN"/>
        </w:rPr>
      </w:pPr>
      <w:r w:rsidRPr="004C54F0">
        <w:rPr>
          <w:lang w:eastAsia="zh-CN"/>
        </w:rPr>
        <w:t>忆及</w:t>
      </w:r>
    </w:p>
    <w:p w:rsidR="00B4572A" w:rsidRPr="00674A2F" w:rsidRDefault="00B4572A" w:rsidP="00145B5A">
      <w:pPr>
        <w:rPr>
          <w:lang w:eastAsia="zh-CN"/>
        </w:rPr>
      </w:pPr>
      <w:r w:rsidRPr="00FC5B10">
        <w:rPr>
          <w:i/>
          <w:iCs/>
          <w:lang w:eastAsia="zh-CN"/>
        </w:rPr>
        <w:t>a)</w:t>
      </w:r>
      <w:r w:rsidRPr="00674A2F">
        <w:rPr>
          <w:lang w:eastAsia="zh-CN"/>
        </w:rPr>
        <w:tab/>
      </w:r>
      <w:r w:rsidRPr="00E70957">
        <w:rPr>
          <w:rFonts w:ascii="SimSun" w:hAnsi="SimSun" w:cs="SimSun" w:hint="eastAsia"/>
          <w:lang w:eastAsia="zh-CN"/>
        </w:rPr>
        <w:t>上述《宣言》的第</w:t>
      </w:r>
      <w:r w:rsidRPr="00E70957">
        <w:rPr>
          <w:rFonts w:asciiTheme="minorHAnsi" w:hAnsiTheme="minorHAnsi"/>
          <w:lang w:eastAsia="zh-CN"/>
        </w:rPr>
        <w:t>41</w:t>
      </w:r>
      <w:r w:rsidRPr="00E70957">
        <w:rPr>
          <w:rFonts w:ascii="SimSun" w:hAnsi="SimSun" w:cs="SimSun" w:hint="eastAsia"/>
          <w:lang w:eastAsia="zh-CN"/>
        </w:rPr>
        <w:t>条指出：</w:t>
      </w:r>
      <w:r w:rsidRPr="00674A2F">
        <w:rPr>
          <w:rFonts w:hint="eastAsia"/>
          <w:lang w:eastAsia="zh-CN"/>
        </w:rPr>
        <w:t>“</w:t>
      </w:r>
      <w:r w:rsidRPr="006C2C99">
        <w:rPr>
          <w:rFonts w:ascii="STKaiti" w:eastAsia="STKaiti" w:hAnsi="STKaiti" w:cs="SimSun" w:hint="eastAsia"/>
          <w:lang w:val="en-US" w:eastAsia="zh-CN"/>
        </w:rPr>
        <w:t>联合国系统各机构和专门机构及其他政府间组织，须通过调动资源，特别是开展筹资合作和技术援助等方式，为充分落实本《宣言》的规定做出贡献</w:t>
      </w:r>
      <w:r>
        <w:rPr>
          <w:rFonts w:ascii="SimSun" w:hAnsi="SimSun" w:cs="SimSun" w:hint="eastAsia"/>
          <w:lang w:val="en-US" w:eastAsia="zh-CN"/>
        </w:rPr>
        <w:t>”</w:t>
      </w:r>
      <w:r w:rsidRPr="00E70957">
        <w:rPr>
          <w:rFonts w:ascii="SimSun" w:hAnsi="SimSun" w:cs="SimSun" w:hint="eastAsia"/>
          <w:lang w:val="en-US" w:eastAsia="zh-CN"/>
        </w:rPr>
        <w:t>；</w:t>
      </w:r>
    </w:p>
    <w:p w:rsidR="00B4572A" w:rsidRPr="00674A2F" w:rsidRDefault="00B4572A" w:rsidP="00145B5A">
      <w:pPr>
        <w:rPr>
          <w:lang w:eastAsia="zh-CN"/>
        </w:rPr>
      </w:pPr>
      <w:r w:rsidRPr="00FC5B10">
        <w:rPr>
          <w:i/>
          <w:iCs/>
          <w:lang w:eastAsia="zh-CN"/>
        </w:rPr>
        <w:t>b)</w:t>
      </w:r>
      <w:r w:rsidRPr="00FC5B10">
        <w:rPr>
          <w:lang w:eastAsia="zh-CN"/>
        </w:rPr>
        <w:tab/>
      </w:r>
      <w:r w:rsidRPr="00E70957">
        <w:rPr>
          <w:rFonts w:ascii="SimSun" w:hAnsi="SimSun" w:cs="SimSun" w:hint="eastAsia"/>
          <w:lang w:val="en-US" w:eastAsia="zh-CN"/>
        </w:rPr>
        <w:t>国际电联及其成员国</w:t>
      </w:r>
      <w:r>
        <w:rPr>
          <w:rFonts w:ascii="SimSun" w:hAnsi="SimSun" w:cs="SimSun" w:hint="eastAsia"/>
          <w:lang w:val="en-US" w:eastAsia="zh-CN"/>
        </w:rPr>
        <w:t>所做</w:t>
      </w:r>
      <w:r w:rsidRPr="00E70957">
        <w:rPr>
          <w:rFonts w:ascii="SimSun" w:hAnsi="SimSun" w:cs="SimSun" w:hint="eastAsia"/>
          <w:lang w:val="en-US" w:eastAsia="zh-CN"/>
        </w:rPr>
        <w:t>出的实现</w:t>
      </w:r>
      <w:r>
        <w:rPr>
          <w:rFonts w:ascii="SimSun" w:hAnsi="SimSun" w:cs="SimSun" w:hint="eastAsia"/>
          <w:lang w:val="en-US" w:eastAsia="zh-CN"/>
        </w:rPr>
        <w:t>《</w:t>
      </w:r>
      <w:r w:rsidRPr="00E70957">
        <w:rPr>
          <w:rFonts w:ascii="SimSun" w:hAnsi="SimSun" w:cs="SimSun" w:hint="eastAsia"/>
          <w:lang w:val="en-US" w:eastAsia="zh-CN"/>
        </w:rPr>
        <w:t>千年发展目标</w:t>
      </w:r>
      <w:r>
        <w:rPr>
          <w:rFonts w:ascii="SimSun" w:hAnsi="SimSun" w:cs="SimSun" w:hint="eastAsia"/>
          <w:lang w:val="en-US" w:eastAsia="zh-CN"/>
        </w:rPr>
        <w:t>》</w:t>
      </w:r>
      <w:r w:rsidRPr="00E70957">
        <w:rPr>
          <w:rFonts w:ascii="SimSun" w:hAnsi="SimSun" w:cs="SimSun" w:hint="eastAsia"/>
          <w:lang w:val="en-US" w:eastAsia="zh-CN"/>
        </w:rPr>
        <w:t>的承诺，</w:t>
      </w:r>
    </w:p>
    <w:p w:rsidR="00B4572A" w:rsidRPr="004C54F0" w:rsidRDefault="00B4572A" w:rsidP="00145B5A">
      <w:pPr>
        <w:pStyle w:val="Call"/>
        <w:rPr>
          <w:lang w:eastAsia="zh-CN"/>
        </w:rPr>
      </w:pPr>
      <w:r w:rsidRPr="004C54F0">
        <w:rPr>
          <w:lang w:eastAsia="zh-CN"/>
        </w:rPr>
        <w:t>注意到</w:t>
      </w:r>
    </w:p>
    <w:p w:rsidR="00B4572A" w:rsidRPr="00E70957" w:rsidRDefault="00B4572A" w:rsidP="00145B5A">
      <w:pPr>
        <w:ind w:firstLine="480"/>
        <w:rPr>
          <w:rFonts w:asciiTheme="minorHAnsi" w:hAnsiTheme="minorHAnsi"/>
          <w:sz w:val="22"/>
          <w:szCs w:val="22"/>
          <w:lang w:eastAsia="zh-CN"/>
        </w:rPr>
      </w:pPr>
      <w:r w:rsidRPr="00E70957">
        <w:rPr>
          <w:rFonts w:asciiTheme="minorHAnsi"/>
          <w:lang w:eastAsia="zh-CN"/>
        </w:rPr>
        <w:t>在落实原住民项目的过程中，在向原住民分配与会补贴方面遇到了</w:t>
      </w:r>
      <w:r>
        <w:rPr>
          <w:rFonts w:asciiTheme="minorHAnsi" w:hint="eastAsia"/>
          <w:lang w:eastAsia="zh-CN"/>
        </w:rPr>
        <w:br/>
      </w:r>
      <w:r w:rsidRPr="00E70957">
        <w:rPr>
          <w:rFonts w:asciiTheme="minorHAnsi"/>
          <w:lang w:eastAsia="zh-CN"/>
        </w:rPr>
        <w:t>困难，</w:t>
      </w:r>
    </w:p>
    <w:p w:rsidR="00B4572A" w:rsidRPr="004C54F0" w:rsidRDefault="00B4572A" w:rsidP="00145B5A">
      <w:pPr>
        <w:pStyle w:val="Call"/>
        <w:rPr>
          <w:lang w:eastAsia="zh-CN"/>
        </w:rPr>
      </w:pPr>
      <w:r w:rsidRPr="004C54F0">
        <w:rPr>
          <w:lang w:eastAsia="zh-CN"/>
        </w:rPr>
        <w:t>做出决议</w:t>
      </w:r>
    </w:p>
    <w:p w:rsidR="00B4572A" w:rsidRPr="00F674F3" w:rsidRDefault="00B4572A" w:rsidP="00145B5A">
      <w:pPr>
        <w:rPr>
          <w:lang w:eastAsia="zh-CN"/>
        </w:rPr>
      </w:pPr>
      <w:r w:rsidRPr="00F674F3">
        <w:rPr>
          <w:lang w:eastAsia="zh-CN"/>
        </w:rPr>
        <w:t>1</w:t>
      </w:r>
      <w:r w:rsidRPr="00F674F3">
        <w:rPr>
          <w:lang w:eastAsia="zh-CN"/>
        </w:rPr>
        <w:tab/>
      </w:r>
      <w:r w:rsidRPr="00F674F3">
        <w:rPr>
          <w:lang w:eastAsia="zh-CN"/>
        </w:rPr>
        <w:t>鉴于原住民的特殊</w:t>
      </w:r>
      <w:r w:rsidRPr="00F674F3">
        <w:rPr>
          <w:rFonts w:hint="eastAsia"/>
          <w:lang w:eastAsia="zh-CN"/>
        </w:rPr>
        <w:t>状</w:t>
      </w:r>
      <w:r w:rsidRPr="00F674F3">
        <w:rPr>
          <w:lang w:eastAsia="zh-CN"/>
        </w:rPr>
        <w:t>况</w:t>
      </w:r>
      <w:r w:rsidRPr="00F674F3">
        <w:rPr>
          <w:rFonts w:hint="eastAsia"/>
          <w:lang w:eastAsia="zh-CN"/>
        </w:rPr>
        <w:t>与</w:t>
      </w:r>
      <w:r w:rsidRPr="00F674F3">
        <w:rPr>
          <w:lang w:eastAsia="zh-CN"/>
        </w:rPr>
        <w:t>最不发达国家的情况类似，</w:t>
      </w:r>
      <w:r w:rsidRPr="00F674F3">
        <w:rPr>
          <w:rFonts w:hint="eastAsia"/>
          <w:lang w:eastAsia="zh-CN"/>
        </w:rPr>
        <w:t>因此</w:t>
      </w:r>
      <w:r w:rsidRPr="00F674F3">
        <w:rPr>
          <w:lang w:eastAsia="zh-CN"/>
        </w:rPr>
        <w:t>调整</w:t>
      </w:r>
      <w:r w:rsidRPr="00F674F3">
        <w:rPr>
          <w:rFonts w:hint="eastAsia"/>
          <w:lang w:eastAsia="zh-CN"/>
        </w:rPr>
        <w:t>国际电联针对</w:t>
      </w:r>
      <w:r w:rsidRPr="00F674F3">
        <w:rPr>
          <w:rFonts w:hint="eastAsia"/>
          <w:lang w:eastAsia="zh-CN"/>
        </w:rPr>
        <w:t>ITU-D</w:t>
      </w:r>
      <w:r w:rsidRPr="00F674F3">
        <w:rPr>
          <w:rFonts w:hint="eastAsia"/>
          <w:lang w:eastAsia="zh-CN"/>
        </w:rPr>
        <w:t>现行数字包容性举措的与会补贴规则</w:t>
      </w:r>
      <w:r w:rsidRPr="00F674F3">
        <w:rPr>
          <w:lang w:eastAsia="zh-CN"/>
        </w:rPr>
        <w:t>，</w:t>
      </w:r>
      <w:r w:rsidRPr="00F674F3">
        <w:rPr>
          <w:rFonts w:hint="eastAsia"/>
          <w:lang w:eastAsia="zh-CN"/>
        </w:rPr>
        <w:t>并</w:t>
      </w:r>
      <w:r w:rsidRPr="00F674F3">
        <w:rPr>
          <w:lang w:eastAsia="zh-CN"/>
        </w:rPr>
        <w:t>将原住民纳入国际电联与会补贴</w:t>
      </w:r>
      <w:r w:rsidRPr="00F674F3">
        <w:rPr>
          <w:rFonts w:hint="eastAsia"/>
          <w:lang w:eastAsia="zh-CN"/>
        </w:rPr>
        <w:t>范围</w:t>
      </w:r>
      <w:r w:rsidRPr="00F674F3">
        <w:rPr>
          <w:lang w:eastAsia="zh-CN"/>
        </w:rPr>
        <w:t>中，</w:t>
      </w:r>
      <w:r w:rsidRPr="00F674F3">
        <w:rPr>
          <w:rFonts w:hint="eastAsia"/>
          <w:lang w:eastAsia="zh-CN"/>
        </w:rPr>
        <w:t>这有利于</w:t>
      </w:r>
      <w:r w:rsidRPr="00F674F3">
        <w:rPr>
          <w:lang w:eastAsia="zh-CN"/>
        </w:rPr>
        <w:t>他们</w:t>
      </w:r>
      <w:r w:rsidRPr="00F674F3">
        <w:rPr>
          <w:rFonts w:hint="eastAsia"/>
          <w:lang w:eastAsia="zh-CN"/>
        </w:rPr>
        <w:t>出席</w:t>
      </w:r>
      <w:r w:rsidRPr="00F674F3">
        <w:rPr>
          <w:lang w:eastAsia="zh-CN"/>
        </w:rPr>
        <w:t>国际电联为这些特殊群体组织的讲习班、研讨会、活动及其它能力建设</w:t>
      </w:r>
      <w:r w:rsidRPr="00F674F3">
        <w:rPr>
          <w:rFonts w:hint="eastAsia"/>
          <w:lang w:eastAsia="zh-CN"/>
        </w:rPr>
        <w:t>活动</w:t>
      </w:r>
      <w:r w:rsidRPr="00F674F3">
        <w:rPr>
          <w:lang w:eastAsia="zh-CN"/>
        </w:rPr>
        <w:t>，</w:t>
      </w:r>
      <w:r w:rsidRPr="00F674F3">
        <w:rPr>
          <w:rFonts w:hint="eastAsia"/>
          <w:lang w:eastAsia="zh-CN"/>
        </w:rPr>
        <w:t>实现</w:t>
      </w:r>
      <w:r w:rsidRPr="00F674F3">
        <w:rPr>
          <w:lang w:eastAsia="zh-CN"/>
        </w:rPr>
        <w:t>数字</w:t>
      </w:r>
      <w:r w:rsidRPr="00F674F3">
        <w:rPr>
          <w:rFonts w:hint="eastAsia"/>
          <w:lang w:eastAsia="zh-CN"/>
        </w:rPr>
        <w:t>包容性</w:t>
      </w:r>
      <w:r w:rsidRPr="00F674F3">
        <w:rPr>
          <w:lang w:eastAsia="zh-CN"/>
        </w:rPr>
        <w:t>；</w:t>
      </w:r>
    </w:p>
    <w:p w:rsidR="00B4572A" w:rsidRPr="00F674F3" w:rsidRDefault="00B4572A" w:rsidP="00145B5A">
      <w:pPr>
        <w:rPr>
          <w:lang w:eastAsia="zh-CN"/>
        </w:rPr>
      </w:pPr>
      <w:r w:rsidRPr="00F674F3">
        <w:rPr>
          <w:lang w:eastAsia="zh-CN"/>
        </w:rPr>
        <w:t>2</w:t>
      </w:r>
      <w:r w:rsidRPr="00F674F3">
        <w:rPr>
          <w:lang w:eastAsia="zh-CN"/>
        </w:rPr>
        <w:tab/>
      </w:r>
      <w:r w:rsidRPr="00F674F3">
        <w:rPr>
          <w:lang w:eastAsia="zh-CN"/>
        </w:rPr>
        <w:t>与各国主管部门</w:t>
      </w:r>
      <w:r w:rsidRPr="00F674F3">
        <w:rPr>
          <w:rFonts w:hint="eastAsia"/>
          <w:lang w:eastAsia="zh-CN"/>
        </w:rPr>
        <w:t>、</w:t>
      </w:r>
      <w:r w:rsidRPr="00F674F3">
        <w:rPr>
          <w:lang w:eastAsia="zh-CN"/>
        </w:rPr>
        <w:t>联合国系统内的其它相关组织以及负责原住民事务的区域性和国家组织建立协作和</w:t>
      </w:r>
      <w:r w:rsidRPr="00F674F3">
        <w:rPr>
          <w:rFonts w:hint="eastAsia"/>
          <w:lang w:eastAsia="zh-CN"/>
        </w:rPr>
        <w:t>确</w:t>
      </w:r>
      <w:r w:rsidRPr="00F674F3">
        <w:rPr>
          <w:lang w:eastAsia="zh-CN"/>
        </w:rPr>
        <w:t>认机制，以促进第</w:t>
      </w:r>
      <w:r w:rsidRPr="00F674F3">
        <w:rPr>
          <w:lang w:eastAsia="zh-CN"/>
        </w:rPr>
        <w:t>46</w:t>
      </w:r>
      <w:r w:rsidRPr="00F674F3">
        <w:rPr>
          <w:rFonts w:hint="eastAsia"/>
          <w:lang w:eastAsia="zh-CN"/>
        </w:rPr>
        <w:t>号决议（</w:t>
      </w:r>
      <w:r w:rsidRPr="00F674F3">
        <w:rPr>
          <w:rFonts w:hint="eastAsia"/>
          <w:lang w:eastAsia="zh-CN"/>
        </w:rPr>
        <w:t>2006</w:t>
      </w:r>
      <w:r w:rsidRPr="00F674F3">
        <w:rPr>
          <w:rFonts w:hint="eastAsia"/>
          <w:lang w:eastAsia="zh-CN"/>
        </w:rPr>
        <w:t>年，多哈）</w:t>
      </w:r>
      <w:r w:rsidRPr="00F674F3">
        <w:rPr>
          <w:lang w:eastAsia="zh-CN"/>
        </w:rPr>
        <w:t>和</w:t>
      </w:r>
      <w:r w:rsidRPr="00F674F3">
        <w:rPr>
          <w:rFonts w:hint="eastAsia"/>
          <w:lang w:eastAsia="zh-CN"/>
        </w:rPr>
        <w:t>第</w:t>
      </w:r>
      <w:r w:rsidRPr="00F674F3">
        <w:rPr>
          <w:lang w:eastAsia="zh-CN"/>
        </w:rPr>
        <w:t>68</w:t>
      </w:r>
      <w:r w:rsidRPr="00F674F3">
        <w:rPr>
          <w:lang w:eastAsia="zh-CN"/>
        </w:rPr>
        <w:t>号决议</w:t>
      </w:r>
      <w:r w:rsidRPr="00F674F3">
        <w:rPr>
          <w:rFonts w:hint="eastAsia"/>
          <w:lang w:eastAsia="zh-CN"/>
        </w:rPr>
        <w:t>（</w:t>
      </w:r>
      <w:r w:rsidRPr="00F674F3">
        <w:rPr>
          <w:rFonts w:hint="eastAsia"/>
          <w:lang w:eastAsia="zh-CN"/>
        </w:rPr>
        <w:t>2010</w:t>
      </w:r>
      <w:r w:rsidRPr="00F674F3">
        <w:rPr>
          <w:rFonts w:hint="eastAsia"/>
          <w:lang w:eastAsia="zh-CN"/>
        </w:rPr>
        <w:t>年，海得拉巴）</w:t>
      </w:r>
      <w:r w:rsidRPr="00F674F3">
        <w:rPr>
          <w:lang w:eastAsia="zh-CN"/>
        </w:rPr>
        <w:t>的落实，并更好地</w:t>
      </w:r>
      <w:r w:rsidRPr="00F674F3">
        <w:rPr>
          <w:rFonts w:hint="eastAsia"/>
          <w:lang w:eastAsia="zh-CN"/>
        </w:rPr>
        <w:t>明确</w:t>
      </w:r>
      <w:r w:rsidRPr="00F674F3">
        <w:rPr>
          <w:lang w:eastAsia="zh-CN"/>
        </w:rPr>
        <w:t>参加国际电联活动</w:t>
      </w:r>
      <w:r w:rsidRPr="00F674F3">
        <w:rPr>
          <w:rFonts w:hint="eastAsia"/>
          <w:lang w:eastAsia="zh-CN"/>
        </w:rPr>
        <w:t>的</w:t>
      </w:r>
      <w:r w:rsidRPr="00F674F3">
        <w:rPr>
          <w:lang w:eastAsia="zh-CN"/>
        </w:rPr>
        <w:t>原住民</w:t>
      </w:r>
      <w:r w:rsidRPr="00F674F3">
        <w:rPr>
          <w:rFonts w:hint="eastAsia"/>
          <w:lang w:eastAsia="zh-CN"/>
        </w:rPr>
        <w:t>与会者是</w:t>
      </w:r>
      <w:r w:rsidRPr="00F674F3">
        <w:rPr>
          <w:lang w:eastAsia="zh-CN"/>
        </w:rPr>
        <w:t>上述与会补贴的</w:t>
      </w:r>
      <w:r w:rsidRPr="00F674F3">
        <w:rPr>
          <w:rFonts w:hint="eastAsia"/>
          <w:lang w:eastAsia="zh-CN"/>
        </w:rPr>
        <w:t>可能受益者</w:t>
      </w:r>
      <w:r w:rsidRPr="00F674F3">
        <w:rPr>
          <w:lang w:eastAsia="zh-CN"/>
        </w:rPr>
        <w:t>，</w:t>
      </w:r>
    </w:p>
    <w:p w:rsidR="00D54C9C" w:rsidRDefault="00D54C9C">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B4572A" w:rsidRPr="005C67E0" w:rsidRDefault="00B4572A" w:rsidP="00145B5A">
      <w:pPr>
        <w:pStyle w:val="Call"/>
        <w:rPr>
          <w:lang w:eastAsia="zh-CN"/>
        </w:rPr>
      </w:pPr>
      <w:r w:rsidRPr="005C67E0">
        <w:rPr>
          <w:rFonts w:hint="eastAsia"/>
          <w:lang w:eastAsia="zh-CN"/>
        </w:rPr>
        <w:lastRenderedPageBreak/>
        <w:t>责成</w:t>
      </w:r>
      <w:r>
        <w:rPr>
          <w:rFonts w:hint="eastAsia"/>
          <w:lang w:eastAsia="zh-CN"/>
        </w:rPr>
        <w:t>秘书长</w:t>
      </w:r>
    </w:p>
    <w:p w:rsidR="00B4572A" w:rsidRDefault="00B4572A" w:rsidP="00145B5A">
      <w:pPr>
        <w:ind w:firstLineChars="200" w:firstLine="560"/>
        <w:rPr>
          <w:lang w:eastAsia="zh-CN"/>
        </w:rPr>
      </w:pPr>
      <w:r>
        <w:rPr>
          <w:rFonts w:hint="eastAsia"/>
          <w:lang w:eastAsia="zh-CN"/>
        </w:rPr>
        <w:t>向理事会通报本决议的落实情况，</w:t>
      </w:r>
    </w:p>
    <w:p w:rsidR="00B4572A" w:rsidRDefault="00B4572A" w:rsidP="00145B5A">
      <w:pPr>
        <w:pStyle w:val="Call"/>
        <w:rPr>
          <w:lang w:val="en-US" w:eastAsia="zh-CN"/>
        </w:rPr>
      </w:pPr>
      <w:r w:rsidRPr="00085AF3">
        <w:rPr>
          <w:rFonts w:hint="eastAsia"/>
          <w:lang w:eastAsia="zh-CN"/>
        </w:rPr>
        <w:t>责成电信发展局主任</w:t>
      </w:r>
    </w:p>
    <w:p w:rsidR="00B4572A" w:rsidRDefault="00B4572A" w:rsidP="00145B5A">
      <w:pPr>
        <w:ind w:firstLineChars="200" w:firstLine="560"/>
        <w:rPr>
          <w:lang w:val="en-US" w:eastAsia="zh-CN"/>
        </w:rPr>
      </w:pPr>
      <w:r>
        <w:rPr>
          <w:rFonts w:hint="eastAsia"/>
          <w:lang w:val="en-US" w:eastAsia="zh-CN"/>
        </w:rPr>
        <w:t>采取必要措施，全面实施有关原住民参加</w:t>
      </w:r>
      <w:r>
        <w:rPr>
          <w:rFonts w:hint="eastAsia"/>
          <w:lang w:val="en-US" w:eastAsia="zh-CN"/>
        </w:rPr>
        <w:t>ICT</w:t>
      </w:r>
      <w:r>
        <w:rPr>
          <w:rFonts w:hint="eastAsia"/>
          <w:lang w:val="en-US" w:eastAsia="zh-CN"/>
        </w:rPr>
        <w:t>讲习班、研讨会、论坛和培训的</w:t>
      </w:r>
      <w:r w:rsidRPr="00E70957">
        <w:rPr>
          <w:lang w:eastAsia="zh-CN"/>
        </w:rPr>
        <w:t>第</w:t>
      </w:r>
      <w:r w:rsidRPr="00E70957">
        <w:rPr>
          <w:rFonts w:hAnsiTheme="minorHAnsi"/>
          <w:lang w:eastAsia="zh-CN"/>
        </w:rPr>
        <w:t>46</w:t>
      </w:r>
      <w:r>
        <w:rPr>
          <w:rFonts w:hAnsiTheme="minorHAnsi" w:hint="eastAsia"/>
          <w:lang w:eastAsia="zh-CN"/>
        </w:rPr>
        <w:t>号决议（</w:t>
      </w:r>
      <w:r>
        <w:rPr>
          <w:rFonts w:hAnsiTheme="minorHAnsi" w:hint="eastAsia"/>
          <w:lang w:eastAsia="zh-CN"/>
        </w:rPr>
        <w:t>2006</w:t>
      </w:r>
      <w:r>
        <w:rPr>
          <w:rFonts w:hAnsiTheme="minorHAnsi" w:hint="eastAsia"/>
          <w:lang w:eastAsia="zh-CN"/>
        </w:rPr>
        <w:t>年，多哈）</w:t>
      </w:r>
      <w:r w:rsidRPr="00E70957">
        <w:rPr>
          <w:lang w:eastAsia="zh-CN"/>
        </w:rPr>
        <w:t>和</w:t>
      </w:r>
      <w:r>
        <w:rPr>
          <w:rFonts w:hint="eastAsia"/>
          <w:lang w:eastAsia="zh-CN"/>
        </w:rPr>
        <w:t>第</w:t>
      </w:r>
      <w:r w:rsidRPr="00E70957">
        <w:rPr>
          <w:rFonts w:hAnsiTheme="minorHAnsi"/>
          <w:lang w:eastAsia="zh-CN"/>
        </w:rPr>
        <w:t>68</w:t>
      </w:r>
      <w:r w:rsidRPr="00E70957">
        <w:rPr>
          <w:lang w:eastAsia="zh-CN"/>
        </w:rPr>
        <w:t>号决议</w:t>
      </w:r>
      <w:r>
        <w:rPr>
          <w:rFonts w:hint="eastAsia"/>
          <w:lang w:eastAsia="zh-CN"/>
        </w:rPr>
        <w:t>（</w:t>
      </w:r>
      <w:r>
        <w:rPr>
          <w:rFonts w:hint="eastAsia"/>
          <w:lang w:eastAsia="zh-CN"/>
        </w:rPr>
        <w:t>2010</w:t>
      </w:r>
      <w:r>
        <w:rPr>
          <w:rFonts w:hint="eastAsia"/>
          <w:lang w:eastAsia="zh-CN"/>
        </w:rPr>
        <w:t>年，海得拉巴）</w:t>
      </w:r>
      <w:r>
        <w:rPr>
          <w:rFonts w:hint="eastAsia"/>
          <w:lang w:val="en-US" w:eastAsia="zh-CN"/>
        </w:rPr>
        <w:t>，</w:t>
      </w:r>
    </w:p>
    <w:p w:rsidR="00B4572A" w:rsidRDefault="00B4572A" w:rsidP="00145B5A">
      <w:pPr>
        <w:pStyle w:val="Call"/>
        <w:rPr>
          <w:lang w:val="en-US" w:eastAsia="zh-CN"/>
        </w:rPr>
      </w:pPr>
      <w:r w:rsidRPr="00085AF3">
        <w:rPr>
          <w:rFonts w:hint="eastAsia"/>
          <w:lang w:eastAsia="zh-CN"/>
        </w:rPr>
        <w:t>请成员国</w:t>
      </w:r>
    </w:p>
    <w:p w:rsidR="008C1D3E" w:rsidRDefault="00B4572A" w:rsidP="00145B5A">
      <w:pPr>
        <w:ind w:firstLine="480"/>
        <w:rPr>
          <w:lang w:eastAsia="zh-CN"/>
        </w:rPr>
      </w:pPr>
      <w:r>
        <w:rPr>
          <w:rFonts w:hint="eastAsia"/>
          <w:lang w:eastAsia="zh-CN"/>
        </w:rPr>
        <w:t>推进并促成原住民参加国际电联的讲习班、研讨会和其它活动，从而促进实现原住民的数字包容性。</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10</w:t>
      </w:r>
      <w:r w:rsidRPr="00A11C28">
        <w:rPr>
          <w:rFonts w:hint="eastAsia"/>
          <w:lang w:eastAsia="zh-CN"/>
        </w:rPr>
        <w:t>年，</w:t>
      </w:r>
      <w:r>
        <w:rPr>
          <w:rFonts w:hint="eastAsia"/>
          <w:lang w:eastAsia="zh-CN"/>
        </w:rPr>
        <w:t>瓜达拉哈拉）</w:t>
      </w:r>
    </w:p>
    <w:p w:rsidR="008C1D3E" w:rsidRDefault="008C1D3E" w:rsidP="008C1D3E">
      <w:pPr>
        <w:rPr>
          <w:lang w:val="fr-FR" w:eastAsia="zh-CN"/>
        </w:rPr>
      </w:pPr>
    </w:p>
    <w:p w:rsidR="00D54C9C" w:rsidRDefault="00D54C9C" w:rsidP="008C1D3E">
      <w:pPr>
        <w:rPr>
          <w:lang w:val="fr-FR" w:eastAsia="zh-CN"/>
        </w:rPr>
      </w:pPr>
    </w:p>
    <w:p w:rsidR="00D54C9C" w:rsidRDefault="00D54C9C" w:rsidP="008C1D3E">
      <w:pPr>
        <w:rPr>
          <w:lang w:val="fr-FR" w:eastAsia="zh-CN"/>
        </w:rPr>
      </w:pPr>
    </w:p>
    <w:p w:rsidR="00D54C9C" w:rsidRDefault="00D54C9C" w:rsidP="008C1D3E">
      <w:pPr>
        <w:rPr>
          <w:lang w:val="fr-FR" w:eastAsia="zh-CN"/>
        </w:rPr>
      </w:pPr>
    </w:p>
    <w:p w:rsidR="00D54C9C" w:rsidRDefault="00D54C9C" w:rsidP="008C1D3E">
      <w:pPr>
        <w:rPr>
          <w:lang w:val="fr-FR" w:eastAsia="zh-CN"/>
        </w:rPr>
      </w:pPr>
    </w:p>
    <w:p w:rsidR="00D54C9C" w:rsidRDefault="00D54C9C" w:rsidP="008C1D3E">
      <w:pPr>
        <w:rPr>
          <w:lang w:val="fr-FR" w:eastAsia="zh-CN"/>
        </w:rPr>
      </w:pPr>
    </w:p>
    <w:p w:rsidR="00D54C9C" w:rsidRDefault="00D54C9C" w:rsidP="008C1D3E">
      <w:pPr>
        <w:rPr>
          <w:lang w:val="fr-FR" w:eastAsia="zh-CN"/>
        </w:rPr>
      </w:pPr>
    </w:p>
    <w:p w:rsidR="00D54C9C" w:rsidRPr="002E42A3" w:rsidRDefault="00D54C9C" w:rsidP="008C1D3E">
      <w:pPr>
        <w:rPr>
          <w:lang w:val="fr-FR" w:eastAsia="zh-CN"/>
        </w:rPr>
      </w:pPr>
    </w:p>
    <w:p w:rsidR="008C1D3E" w:rsidRDefault="008C1D3E" w:rsidP="008C1D3E">
      <w:pPr>
        <w:rPr>
          <w:lang w:eastAsia="zh-CN"/>
        </w:rPr>
      </w:pPr>
    </w:p>
    <w:p w:rsidR="008C1D3E" w:rsidRDefault="008C1D3E">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pStyle w:val="ResNo"/>
        <w:rPr>
          <w:lang w:eastAsia="zh-CN"/>
        </w:rPr>
      </w:pPr>
      <w:bookmarkStart w:id="362" w:name="_Toc407024845"/>
      <w:bookmarkStart w:id="363" w:name="_Toc413838498"/>
      <w:r w:rsidRPr="00B22EC5">
        <w:rPr>
          <w:rStyle w:val="href"/>
          <w:rFonts w:hint="eastAsia"/>
        </w:rPr>
        <w:lastRenderedPageBreak/>
        <w:t>第</w:t>
      </w:r>
      <w:r w:rsidR="00251E6D">
        <w:rPr>
          <w:rStyle w:val="href"/>
          <w:rFonts w:hint="eastAsia"/>
        </w:rPr>
        <w:t xml:space="preserve"> </w:t>
      </w:r>
      <w:r w:rsidRPr="00B22EC5">
        <w:rPr>
          <w:rStyle w:val="href"/>
        </w:rPr>
        <w:t>185</w:t>
      </w:r>
      <w:r w:rsidR="00251E6D">
        <w:rPr>
          <w:rStyle w:val="href"/>
        </w:rPr>
        <w:t xml:space="preserve"> </w:t>
      </w:r>
      <w:r w:rsidRPr="00B22EC5">
        <w:rPr>
          <w:rStyle w:val="href"/>
          <w:rFonts w:hint="eastAsia"/>
        </w:rPr>
        <w:t>号决议</w:t>
      </w:r>
      <w:r>
        <w:rPr>
          <w:rFonts w:hint="eastAsia"/>
          <w:lang w:eastAsia="zh-CN"/>
        </w:rPr>
        <w:t>（</w:t>
      </w:r>
      <w:r>
        <w:rPr>
          <w:rFonts w:hint="eastAsia"/>
          <w:lang w:eastAsia="zh-CN"/>
        </w:rPr>
        <w:t>2014</w:t>
      </w:r>
      <w:r>
        <w:rPr>
          <w:rFonts w:hint="eastAsia"/>
          <w:lang w:eastAsia="zh-CN"/>
        </w:rPr>
        <w:t>年</w:t>
      </w:r>
      <w:r>
        <w:rPr>
          <w:lang w:eastAsia="zh-CN"/>
        </w:rPr>
        <w:t>，釜山）</w:t>
      </w:r>
      <w:bookmarkEnd w:id="362"/>
      <w:bookmarkEnd w:id="363"/>
    </w:p>
    <w:p w:rsidR="008C1D3E" w:rsidRDefault="008C1D3E" w:rsidP="000D509D">
      <w:pPr>
        <w:pStyle w:val="Restitle"/>
        <w:spacing w:before="0"/>
        <w:rPr>
          <w:lang w:eastAsia="zh-CN"/>
        </w:rPr>
      </w:pPr>
      <w:bookmarkStart w:id="364" w:name="_Toc407024846"/>
      <w:bookmarkStart w:id="365" w:name="_Toc413838499"/>
      <w:r>
        <w:rPr>
          <w:rFonts w:hint="eastAsia"/>
          <w:lang w:eastAsia="zh-CN"/>
        </w:rPr>
        <w:t>全球民航</w:t>
      </w:r>
      <w:r>
        <w:rPr>
          <w:rFonts w:asciiTheme="minorEastAsia" w:eastAsiaTheme="minorEastAsia" w:hAnsiTheme="minorEastAsia" w:hint="eastAsia"/>
          <w:lang w:eastAsia="zh-CN"/>
        </w:rPr>
        <w:t>航班</w:t>
      </w:r>
      <w:r>
        <w:rPr>
          <w:rFonts w:hint="eastAsia"/>
          <w:lang w:eastAsia="zh-CN"/>
        </w:rPr>
        <w:t>跟踪</w:t>
      </w:r>
      <w:bookmarkEnd w:id="364"/>
      <w:bookmarkEnd w:id="365"/>
    </w:p>
    <w:p w:rsidR="008C1D3E" w:rsidRDefault="008C1D3E" w:rsidP="008C1D3E">
      <w:pPr>
        <w:pStyle w:val="Normalaftertitle"/>
        <w:rPr>
          <w:lang w:eastAsia="zh-CN"/>
        </w:rPr>
      </w:pPr>
      <w:r w:rsidRPr="00661732">
        <w:rPr>
          <w:rFonts w:hint="eastAsia"/>
          <w:lang w:eastAsia="zh-CN"/>
        </w:rPr>
        <w:t>国际电信联盟全权代表大会</w:t>
      </w:r>
      <w:r>
        <w:rPr>
          <w:rFonts w:hint="eastAsia"/>
          <w:lang w:eastAsia="zh-CN"/>
        </w:rPr>
        <w:t>（</w:t>
      </w:r>
      <w:r>
        <w:rPr>
          <w:rFonts w:hint="eastAsia"/>
          <w:lang w:eastAsia="zh-CN"/>
        </w:rPr>
        <w:t>201</w:t>
      </w:r>
      <w:r>
        <w:rPr>
          <w:lang w:eastAsia="zh-CN"/>
        </w:rPr>
        <w:t>4</w:t>
      </w:r>
      <w:r>
        <w:rPr>
          <w:rFonts w:hint="eastAsia"/>
          <w:lang w:eastAsia="zh-CN"/>
        </w:rPr>
        <w:t>年，釜山），</w:t>
      </w:r>
    </w:p>
    <w:p w:rsidR="008C1D3E" w:rsidRPr="004C20A2" w:rsidRDefault="008C1D3E" w:rsidP="008C1D3E">
      <w:pPr>
        <w:pStyle w:val="Call"/>
        <w:rPr>
          <w:lang w:eastAsia="zh-CN"/>
        </w:rPr>
      </w:pPr>
      <w:r>
        <w:rPr>
          <w:rFonts w:hint="eastAsia"/>
          <w:lang w:eastAsia="zh-CN"/>
        </w:rPr>
        <w:t>忆及</w:t>
      </w:r>
    </w:p>
    <w:p w:rsidR="008C1D3E" w:rsidRPr="005C0B59" w:rsidRDefault="008C1D3E" w:rsidP="008C1D3E">
      <w:pPr>
        <w:ind w:firstLineChars="200" w:firstLine="560"/>
        <w:rPr>
          <w:lang w:eastAsia="zh-CN"/>
        </w:rPr>
      </w:pPr>
      <w:r w:rsidRPr="00DC3504">
        <w:rPr>
          <w:rFonts w:hint="eastAsia"/>
          <w:lang w:eastAsia="zh-CN"/>
        </w:rPr>
        <w:t>国际电联《组织法》第</w:t>
      </w:r>
      <w:r w:rsidRPr="00DC3504">
        <w:rPr>
          <w:rFonts w:hint="eastAsia"/>
          <w:lang w:eastAsia="zh-CN"/>
        </w:rPr>
        <w:t>1</w:t>
      </w:r>
      <w:r w:rsidRPr="00DC3504">
        <w:rPr>
          <w:rFonts w:hint="eastAsia"/>
          <w:lang w:eastAsia="zh-CN"/>
        </w:rPr>
        <w:t>条</w:t>
      </w:r>
      <w:r>
        <w:rPr>
          <w:rFonts w:hint="eastAsia"/>
          <w:lang w:eastAsia="zh-CN"/>
        </w:rPr>
        <w:t>的</w:t>
      </w:r>
      <w:r>
        <w:rPr>
          <w:lang w:eastAsia="zh-CN"/>
        </w:rPr>
        <w:t>相关条款，特别是</w:t>
      </w:r>
      <w:r w:rsidRPr="00DC3504">
        <w:rPr>
          <w:rFonts w:hint="eastAsia"/>
          <w:lang w:eastAsia="zh-CN"/>
        </w:rPr>
        <w:t>第</w:t>
      </w:r>
      <w:r w:rsidRPr="00DC3504">
        <w:rPr>
          <w:rFonts w:hint="eastAsia"/>
          <w:lang w:eastAsia="zh-CN"/>
        </w:rPr>
        <w:t>17</w:t>
      </w:r>
      <w:r w:rsidRPr="00DC3504">
        <w:rPr>
          <w:rFonts w:hint="eastAsia"/>
          <w:lang w:eastAsia="zh-CN"/>
        </w:rPr>
        <w:t>款规定，</w:t>
      </w:r>
      <w:r>
        <w:rPr>
          <w:rFonts w:hint="eastAsia"/>
          <w:lang w:eastAsia="zh-CN"/>
        </w:rPr>
        <w:t>国际电联</w:t>
      </w:r>
      <w:r>
        <w:rPr>
          <w:lang w:eastAsia="zh-CN"/>
        </w:rPr>
        <w:t>须</w:t>
      </w:r>
      <w:r w:rsidRPr="00DC3504">
        <w:rPr>
          <w:rFonts w:hint="eastAsia"/>
          <w:lang w:eastAsia="zh-CN"/>
        </w:rPr>
        <w:t>通过在电信业务上的合作，促进各种保证生命安全的措施得以采用</w:t>
      </w:r>
      <w:r>
        <w:rPr>
          <w:rFonts w:hint="eastAsia"/>
          <w:lang w:eastAsia="zh-CN"/>
        </w:rPr>
        <w:t>，</w:t>
      </w:r>
    </w:p>
    <w:p w:rsidR="008C1D3E" w:rsidRDefault="008C1D3E" w:rsidP="008C1D3E">
      <w:pPr>
        <w:pStyle w:val="Call"/>
        <w:rPr>
          <w:lang w:eastAsia="zh-CN"/>
        </w:rPr>
      </w:pPr>
      <w:r>
        <w:rPr>
          <w:rFonts w:hint="eastAsia"/>
          <w:lang w:eastAsia="zh-CN"/>
        </w:rPr>
        <w:t>考虑到</w:t>
      </w:r>
    </w:p>
    <w:p w:rsidR="008C1D3E" w:rsidRPr="00AA4242" w:rsidRDefault="008C1D3E" w:rsidP="008C1D3E">
      <w:pPr>
        <w:rPr>
          <w:lang w:eastAsia="zh-CN"/>
        </w:rPr>
      </w:pPr>
      <w:r w:rsidRPr="00AA4242">
        <w:rPr>
          <w:i/>
          <w:iCs/>
          <w:lang w:eastAsia="zh-CN"/>
        </w:rPr>
        <w:t>a)</w:t>
      </w:r>
      <w:r w:rsidRPr="00AA4242">
        <w:rPr>
          <w:i/>
          <w:iCs/>
          <w:lang w:eastAsia="zh-CN"/>
        </w:rPr>
        <w:tab/>
      </w:r>
      <w:r w:rsidRPr="00CF1BA4">
        <w:rPr>
          <w:rFonts w:hint="eastAsia"/>
          <w:lang w:eastAsia="zh-CN"/>
        </w:rPr>
        <w:t>MH370</w:t>
      </w:r>
      <w:r w:rsidRPr="00CF1BA4">
        <w:rPr>
          <w:rFonts w:hint="eastAsia"/>
          <w:lang w:eastAsia="zh-CN"/>
        </w:rPr>
        <w:t>号航班</w:t>
      </w:r>
      <w:r>
        <w:rPr>
          <w:rFonts w:hint="eastAsia"/>
          <w:lang w:eastAsia="zh-CN"/>
        </w:rPr>
        <w:t>的</w:t>
      </w:r>
      <w:r>
        <w:rPr>
          <w:lang w:eastAsia="zh-CN"/>
        </w:rPr>
        <w:t>失联</w:t>
      </w:r>
      <w:r w:rsidRPr="00CF1BA4">
        <w:rPr>
          <w:rFonts w:hint="eastAsia"/>
          <w:lang w:eastAsia="zh-CN"/>
        </w:rPr>
        <w:t>引发了</w:t>
      </w:r>
      <w:r>
        <w:rPr>
          <w:rFonts w:hint="eastAsia"/>
          <w:lang w:eastAsia="zh-CN"/>
        </w:rPr>
        <w:t>有关</w:t>
      </w:r>
      <w:r w:rsidRPr="00CF1BA4">
        <w:rPr>
          <w:rFonts w:hint="eastAsia"/>
          <w:lang w:eastAsia="zh-CN"/>
        </w:rPr>
        <w:t>全球航班跟踪</w:t>
      </w:r>
      <w:r>
        <w:rPr>
          <w:rFonts w:hint="eastAsia"/>
          <w:lang w:eastAsia="zh-CN"/>
        </w:rPr>
        <w:t>以及由</w:t>
      </w:r>
      <w:r w:rsidRPr="00CF1BA4">
        <w:rPr>
          <w:rFonts w:hint="eastAsia"/>
          <w:lang w:eastAsia="zh-CN"/>
        </w:rPr>
        <w:t>国际电联</w:t>
      </w:r>
      <w:r>
        <w:rPr>
          <w:rFonts w:hint="eastAsia"/>
          <w:lang w:eastAsia="zh-CN"/>
        </w:rPr>
        <w:t>及</w:t>
      </w:r>
      <w:r>
        <w:rPr>
          <w:lang w:eastAsia="zh-CN"/>
        </w:rPr>
        <w:t>其它相关</w:t>
      </w:r>
      <w:r w:rsidRPr="00CF1BA4">
        <w:rPr>
          <w:rFonts w:hint="eastAsia"/>
          <w:lang w:eastAsia="zh-CN"/>
        </w:rPr>
        <w:t>组织在各自职责范围</w:t>
      </w:r>
      <w:r>
        <w:rPr>
          <w:rFonts w:hint="eastAsia"/>
          <w:lang w:eastAsia="zh-CN"/>
        </w:rPr>
        <w:t>采取</w:t>
      </w:r>
      <w:r>
        <w:rPr>
          <w:lang w:eastAsia="zh-CN"/>
        </w:rPr>
        <w:t>协调行动必要性</w:t>
      </w:r>
      <w:r w:rsidRPr="00CF1BA4">
        <w:rPr>
          <w:rFonts w:hint="eastAsia"/>
          <w:lang w:eastAsia="zh-CN"/>
        </w:rPr>
        <w:t>的</w:t>
      </w:r>
      <w:r>
        <w:rPr>
          <w:rFonts w:hint="eastAsia"/>
          <w:lang w:eastAsia="zh-CN"/>
        </w:rPr>
        <w:t>全球</w:t>
      </w:r>
      <w:r>
        <w:rPr>
          <w:lang w:eastAsia="zh-CN"/>
        </w:rPr>
        <w:t>范围</w:t>
      </w:r>
      <w:r w:rsidRPr="00CF1BA4">
        <w:rPr>
          <w:rFonts w:hint="eastAsia"/>
          <w:lang w:eastAsia="zh-CN"/>
        </w:rPr>
        <w:t>讨论；</w:t>
      </w:r>
    </w:p>
    <w:p w:rsidR="008C1D3E" w:rsidRDefault="008C1D3E" w:rsidP="008C1D3E">
      <w:pPr>
        <w:rPr>
          <w:lang w:eastAsia="zh-CN"/>
        </w:rPr>
      </w:pPr>
      <w:r>
        <w:rPr>
          <w:i/>
          <w:iCs/>
          <w:lang w:eastAsia="zh-CN"/>
        </w:rPr>
        <w:t>b</w:t>
      </w:r>
      <w:r w:rsidRPr="00B834CF">
        <w:rPr>
          <w:i/>
          <w:iCs/>
          <w:lang w:eastAsia="zh-CN"/>
        </w:rPr>
        <w:t>)</w:t>
      </w:r>
      <w:r>
        <w:rPr>
          <w:lang w:eastAsia="zh-CN"/>
        </w:rPr>
        <w:tab/>
      </w:r>
      <w:r>
        <w:rPr>
          <w:rFonts w:hint="eastAsia"/>
          <w:lang w:eastAsia="zh-CN"/>
        </w:rPr>
        <w:t>确定航空器位置并向空中交通管制中心报告此信息是航空安全和</w:t>
      </w:r>
      <w:r>
        <w:rPr>
          <w:lang w:eastAsia="zh-CN"/>
        </w:rPr>
        <w:t>保障</w:t>
      </w:r>
      <w:r>
        <w:rPr>
          <w:rFonts w:hint="eastAsia"/>
          <w:lang w:eastAsia="zh-CN"/>
        </w:rPr>
        <w:t>的一项重要因素；</w:t>
      </w:r>
    </w:p>
    <w:p w:rsidR="008C1D3E" w:rsidRDefault="008C1D3E" w:rsidP="008C1D3E">
      <w:pPr>
        <w:rPr>
          <w:lang w:eastAsia="zh-CN"/>
        </w:rPr>
      </w:pPr>
      <w:r w:rsidRPr="00B834CF">
        <w:rPr>
          <w:i/>
          <w:iCs/>
          <w:lang w:eastAsia="zh-CN"/>
        </w:rPr>
        <w:t>c)</w:t>
      </w:r>
      <w:r>
        <w:rPr>
          <w:lang w:eastAsia="zh-CN"/>
        </w:rPr>
        <w:tab/>
      </w:r>
      <w:r>
        <w:rPr>
          <w:rFonts w:hint="eastAsia"/>
          <w:lang w:val="en-CA" w:eastAsia="zh-CN"/>
        </w:rPr>
        <w:t>国际民用航空组织（</w:t>
      </w:r>
      <w:r>
        <w:rPr>
          <w:rFonts w:hint="eastAsia"/>
          <w:lang w:val="en-CA" w:eastAsia="zh-CN"/>
        </w:rPr>
        <w:t>ICAO</w:t>
      </w:r>
      <w:r>
        <w:rPr>
          <w:rFonts w:hint="eastAsia"/>
          <w:lang w:val="en-CA" w:eastAsia="zh-CN"/>
        </w:rPr>
        <w:t>）已经为进行航空器定位和跟踪的空中交通管制系统制定了《标准与</w:t>
      </w:r>
      <w:r>
        <w:rPr>
          <w:lang w:val="en-CA" w:eastAsia="zh-CN"/>
        </w:rPr>
        <w:t>建议措施》</w:t>
      </w:r>
      <w:r>
        <w:rPr>
          <w:rFonts w:hint="eastAsia"/>
          <w:lang w:val="en-CA" w:eastAsia="zh-CN"/>
        </w:rPr>
        <w:t>（</w:t>
      </w:r>
      <w:r>
        <w:rPr>
          <w:rFonts w:hint="eastAsia"/>
          <w:lang w:val="en-CA" w:eastAsia="zh-CN"/>
        </w:rPr>
        <w:t>SARP</w:t>
      </w:r>
      <w:r>
        <w:rPr>
          <w:rFonts w:hint="eastAsia"/>
          <w:lang w:val="en-CA" w:eastAsia="zh-CN"/>
        </w:rPr>
        <w:t>）；</w:t>
      </w:r>
    </w:p>
    <w:p w:rsidR="008C1D3E" w:rsidRDefault="008C1D3E" w:rsidP="008C1D3E">
      <w:pPr>
        <w:rPr>
          <w:lang w:eastAsia="zh-CN"/>
        </w:rPr>
      </w:pPr>
      <w:r>
        <w:rPr>
          <w:i/>
          <w:iCs/>
          <w:lang w:eastAsia="zh-CN"/>
        </w:rPr>
        <w:t>d</w:t>
      </w:r>
      <w:r w:rsidRPr="00A50208">
        <w:rPr>
          <w:i/>
          <w:iCs/>
          <w:lang w:val="en-CA" w:eastAsia="zh-CN"/>
        </w:rPr>
        <w:t>)</w:t>
      </w:r>
      <w:r>
        <w:rPr>
          <w:lang w:val="en-CA" w:eastAsia="zh-CN"/>
        </w:rPr>
        <w:tab/>
      </w:r>
      <w:r>
        <w:rPr>
          <w:rFonts w:hint="eastAsia"/>
          <w:lang w:val="en-CA" w:eastAsia="zh-CN"/>
        </w:rPr>
        <w:t>国际电联</w:t>
      </w:r>
      <w:r>
        <w:rPr>
          <w:lang w:val="en-CA" w:eastAsia="zh-CN"/>
        </w:rPr>
        <w:t>理事会第</w:t>
      </w:r>
      <w:r>
        <w:rPr>
          <w:rFonts w:hint="eastAsia"/>
          <w:lang w:val="en-CA" w:eastAsia="zh-CN"/>
        </w:rPr>
        <w:t>1343</w:t>
      </w:r>
      <w:r>
        <w:rPr>
          <w:rFonts w:hint="eastAsia"/>
          <w:lang w:val="en-CA" w:eastAsia="zh-CN"/>
        </w:rPr>
        <w:t>号决议</w:t>
      </w:r>
      <w:r>
        <w:rPr>
          <w:lang w:val="en-CA" w:eastAsia="zh-CN"/>
        </w:rPr>
        <w:t>（</w:t>
      </w:r>
      <w:r>
        <w:rPr>
          <w:rFonts w:hint="eastAsia"/>
          <w:lang w:val="en-CA" w:eastAsia="zh-CN"/>
        </w:rPr>
        <w:t>C12</w:t>
      </w:r>
      <w:r>
        <w:rPr>
          <w:rFonts w:hint="eastAsia"/>
          <w:lang w:val="en-CA" w:eastAsia="zh-CN"/>
        </w:rPr>
        <w:t>）所含</w:t>
      </w:r>
      <w:r>
        <w:rPr>
          <w:lang w:val="en-CA" w:eastAsia="zh-CN"/>
        </w:rPr>
        <w:t>的</w:t>
      </w:r>
      <w:r>
        <w:rPr>
          <w:rFonts w:hint="eastAsia"/>
          <w:lang w:val="en-CA" w:eastAsia="zh-CN"/>
        </w:rPr>
        <w:t>世界无线电</w:t>
      </w:r>
      <w:r>
        <w:rPr>
          <w:lang w:val="en-CA" w:eastAsia="zh-CN"/>
        </w:rPr>
        <w:t>通信大会（</w:t>
      </w:r>
      <w:r>
        <w:rPr>
          <w:lang w:val="en-CA" w:eastAsia="zh-CN"/>
        </w:rPr>
        <w:t>WRC-15</w:t>
      </w:r>
      <w:r>
        <w:rPr>
          <w:rFonts w:hint="eastAsia"/>
          <w:lang w:val="en-CA" w:eastAsia="zh-CN"/>
        </w:rPr>
        <w:t>）现有</w:t>
      </w:r>
      <w:r>
        <w:rPr>
          <w:lang w:val="en-CA" w:eastAsia="zh-CN"/>
        </w:rPr>
        <w:t>议程不直接</w:t>
      </w:r>
      <w:r>
        <w:rPr>
          <w:rFonts w:hint="eastAsia"/>
          <w:lang w:val="en-CA" w:eastAsia="zh-CN"/>
        </w:rPr>
        <w:t>涉及</w:t>
      </w:r>
      <w:r>
        <w:rPr>
          <w:lang w:val="en-CA" w:eastAsia="zh-CN"/>
        </w:rPr>
        <w:t>全球航班跟踪问题的研究解决；</w:t>
      </w:r>
    </w:p>
    <w:p w:rsidR="008C1D3E" w:rsidRPr="00353ABB" w:rsidRDefault="008C1D3E" w:rsidP="008C1D3E">
      <w:pPr>
        <w:rPr>
          <w:lang w:val="en-CA" w:eastAsia="zh-CN"/>
        </w:rPr>
      </w:pPr>
      <w:r>
        <w:rPr>
          <w:i/>
          <w:iCs/>
          <w:lang w:eastAsia="zh-CN"/>
        </w:rPr>
        <w:t>e</w:t>
      </w:r>
      <w:r w:rsidRPr="009B6EFF">
        <w:rPr>
          <w:i/>
          <w:iCs/>
          <w:lang w:eastAsia="zh-CN"/>
        </w:rPr>
        <w:t>)</w:t>
      </w:r>
      <w:r>
        <w:rPr>
          <w:lang w:eastAsia="zh-CN"/>
        </w:rPr>
        <w:tab/>
      </w:r>
      <w:r>
        <w:rPr>
          <w:rFonts w:hint="eastAsia"/>
          <w:lang w:eastAsia="zh-CN"/>
        </w:rPr>
        <w:t>目前</w:t>
      </w:r>
      <w:r>
        <w:rPr>
          <w:lang w:eastAsia="zh-CN"/>
        </w:rPr>
        <w:t>已在提供全球民航航班跟踪服务，只有南北极地区除外；</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val="en-CA" w:eastAsia="zh-CN"/>
        </w:rPr>
      </w:pPr>
      <w:r>
        <w:rPr>
          <w:i/>
          <w:iCs/>
          <w:lang w:val="en-CA" w:eastAsia="zh-CN"/>
        </w:rPr>
        <w:br w:type="page"/>
      </w:r>
    </w:p>
    <w:p w:rsidR="008C1D3E" w:rsidRDefault="008C1D3E" w:rsidP="008C1D3E">
      <w:pPr>
        <w:rPr>
          <w:lang w:eastAsia="zh-CN"/>
        </w:rPr>
      </w:pPr>
      <w:r>
        <w:rPr>
          <w:i/>
          <w:iCs/>
          <w:lang w:val="en-CA" w:eastAsia="zh-CN"/>
        </w:rPr>
        <w:lastRenderedPageBreak/>
        <w:t>f</w:t>
      </w:r>
      <w:r w:rsidRPr="00FB3264">
        <w:rPr>
          <w:i/>
          <w:iCs/>
          <w:lang w:eastAsia="zh-CN"/>
        </w:rPr>
        <w:t>)</w:t>
      </w:r>
      <w:r>
        <w:rPr>
          <w:lang w:eastAsia="zh-CN"/>
        </w:rPr>
        <w:tab/>
      </w:r>
      <w:r w:rsidRPr="00944EF8">
        <w:rPr>
          <w:rFonts w:hint="eastAsia"/>
          <w:lang w:eastAsia="zh-CN"/>
        </w:rPr>
        <w:t>国际民航组织（</w:t>
      </w:r>
      <w:r w:rsidRPr="00944EF8">
        <w:rPr>
          <w:rFonts w:hint="eastAsia"/>
          <w:lang w:eastAsia="zh-CN"/>
        </w:rPr>
        <w:t>ICAO</w:t>
      </w:r>
      <w:r w:rsidRPr="00944EF8">
        <w:rPr>
          <w:rFonts w:hint="eastAsia"/>
          <w:lang w:eastAsia="zh-CN"/>
        </w:rPr>
        <w:t>）在于</w:t>
      </w:r>
      <w:r w:rsidRPr="00944EF8">
        <w:rPr>
          <w:rFonts w:hint="eastAsia"/>
          <w:lang w:eastAsia="zh-CN"/>
        </w:rPr>
        <w:t>2014</w:t>
      </w:r>
      <w:r w:rsidRPr="00944EF8">
        <w:rPr>
          <w:rFonts w:hint="eastAsia"/>
          <w:lang w:eastAsia="zh-CN"/>
        </w:rPr>
        <w:t>年</w:t>
      </w:r>
      <w:r w:rsidRPr="00944EF8">
        <w:rPr>
          <w:rFonts w:hint="eastAsia"/>
          <w:lang w:eastAsia="zh-CN"/>
        </w:rPr>
        <w:t>5</w:t>
      </w:r>
      <w:r w:rsidRPr="00944EF8">
        <w:rPr>
          <w:rFonts w:hint="eastAsia"/>
          <w:lang w:eastAsia="zh-CN"/>
        </w:rPr>
        <w:t>月</w:t>
      </w:r>
      <w:r w:rsidRPr="00944EF8">
        <w:rPr>
          <w:rFonts w:hint="eastAsia"/>
          <w:lang w:eastAsia="zh-CN"/>
        </w:rPr>
        <w:t>12-13</w:t>
      </w:r>
      <w:r w:rsidRPr="00944EF8">
        <w:rPr>
          <w:rFonts w:hint="eastAsia"/>
          <w:lang w:eastAsia="zh-CN"/>
        </w:rPr>
        <w:t>日在蒙特利尔举行的有关全球</w:t>
      </w:r>
      <w:r>
        <w:rPr>
          <w:rFonts w:hint="eastAsia"/>
          <w:lang w:eastAsia="zh-CN"/>
        </w:rPr>
        <w:t>航班</w:t>
      </w:r>
      <w:r w:rsidRPr="00944EF8">
        <w:rPr>
          <w:rFonts w:hint="eastAsia"/>
          <w:lang w:eastAsia="zh-CN"/>
        </w:rPr>
        <w:t>跟踪的特别会议上，</w:t>
      </w:r>
      <w:r>
        <w:rPr>
          <w:rFonts w:hint="eastAsia"/>
          <w:lang w:eastAsia="zh-CN"/>
        </w:rPr>
        <w:t>鼓励国际电联尽早采取行动，在新的航空频谱</w:t>
      </w:r>
      <w:r w:rsidRPr="00944EF8">
        <w:rPr>
          <w:rFonts w:hint="eastAsia"/>
          <w:lang w:eastAsia="zh-CN"/>
        </w:rPr>
        <w:t>需求确定后，</w:t>
      </w:r>
      <w:r>
        <w:rPr>
          <w:rFonts w:hint="eastAsia"/>
          <w:lang w:eastAsia="zh-CN"/>
        </w:rPr>
        <w:t>为</w:t>
      </w:r>
      <w:r>
        <w:rPr>
          <w:lang w:eastAsia="zh-CN"/>
        </w:rPr>
        <w:t>卫星</w:t>
      </w:r>
      <w:r w:rsidRPr="00944EF8">
        <w:rPr>
          <w:rFonts w:hint="eastAsia"/>
          <w:lang w:eastAsia="zh-CN"/>
        </w:rPr>
        <w:t>做出必要的频谱划分</w:t>
      </w:r>
      <w:r>
        <w:rPr>
          <w:rFonts w:hint="eastAsia"/>
          <w:lang w:eastAsia="zh-CN"/>
        </w:rPr>
        <w:t>，</w:t>
      </w:r>
    </w:p>
    <w:p w:rsidR="008C1D3E" w:rsidRDefault="008C1D3E" w:rsidP="008C1D3E">
      <w:pPr>
        <w:pStyle w:val="Call"/>
        <w:rPr>
          <w:lang w:eastAsia="zh-CN"/>
        </w:rPr>
      </w:pPr>
      <w:r>
        <w:rPr>
          <w:rFonts w:hint="eastAsia"/>
          <w:lang w:eastAsia="zh-CN"/>
        </w:rPr>
        <w:t>进一步考虑到</w:t>
      </w:r>
    </w:p>
    <w:p w:rsidR="008C1D3E" w:rsidRPr="00353ABB" w:rsidRDefault="008C1D3E" w:rsidP="008C1D3E">
      <w:pPr>
        <w:rPr>
          <w:lang w:eastAsia="zh-CN"/>
        </w:rPr>
      </w:pPr>
      <w:r w:rsidRPr="00436153">
        <w:rPr>
          <w:i/>
          <w:lang w:eastAsia="zh-CN"/>
        </w:rPr>
        <w:t>a)</w:t>
      </w:r>
      <w:r w:rsidRPr="002E76F9">
        <w:rPr>
          <w:i/>
          <w:lang w:val="en-CA" w:eastAsia="zh-CN"/>
        </w:rPr>
        <w:tab/>
      </w:r>
      <w:r>
        <w:rPr>
          <w:rFonts w:hint="eastAsia"/>
          <w:iCs/>
          <w:lang w:val="en-CA" w:eastAsia="zh-CN"/>
        </w:rPr>
        <w:t>国际电联</w:t>
      </w:r>
      <w:r>
        <w:rPr>
          <w:iCs/>
          <w:lang w:val="en-CA" w:eastAsia="zh-CN"/>
        </w:rPr>
        <w:t>无线电通信部门（</w:t>
      </w:r>
      <w:r w:rsidRPr="00353ABB">
        <w:rPr>
          <w:lang w:eastAsia="zh-CN"/>
        </w:rPr>
        <w:t>ITU-R</w:t>
      </w:r>
      <w:r>
        <w:rPr>
          <w:rFonts w:hint="eastAsia"/>
          <w:lang w:eastAsia="zh-CN"/>
        </w:rPr>
        <w:t>）正在</w:t>
      </w:r>
      <w:r>
        <w:rPr>
          <w:lang w:eastAsia="zh-CN"/>
        </w:rPr>
        <w:t>进行</w:t>
      </w:r>
      <w:r>
        <w:rPr>
          <w:rFonts w:hint="eastAsia"/>
          <w:lang w:eastAsia="zh-CN"/>
        </w:rPr>
        <w:t>有关全球</w:t>
      </w:r>
      <w:r>
        <w:rPr>
          <w:lang w:eastAsia="zh-CN"/>
        </w:rPr>
        <w:t>航班跟踪的研究工作；</w:t>
      </w:r>
    </w:p>
    <w:p w:rsidR="008C1D3E" w:rsidRPr="00FB3264" w:rsidRDefault="008C1D3E" w:rsidP="008C1D3E">
      <w:pPr>
        <w:rPr>
          <w:lang w:eastAsia="zh-CN"/>
        </w:rPr>
      </w:pPr>
      <w:r>
        <w:rPr>
          <w:i/>
          <w:lang w:eastAsia="zh-CN"/>
        </w:rPr>
        <w:t>b</w:t>
      </w:r>
      <w:r w:rsidRPr="002E76F9">
        <w:rPr>
          <w:i/>
          <w:lang w:val="en-CA" w:eastAsia="zh-CN"/>
        </w:rPr>
        <w:t>)</w:t>
      </w:r>
      <w:r w:rsidRPr="002E76F9">
        <w:rPr>
          <w:i/>
          <w:lang w:val="en-CA" w:eastAsia="zh-CN"/>
        </w:rPr>
        <w:tab/>
      </w:r>
      <w:r w:rsidRPr="00327477">
        <w:rPr>
          <w:rFonts w:hint="eastAsia"/>
          <w:lang w:eastAsia="zh-CN"/>
        </w:rPr>
        <w:t>国际电联与</w:t>
      </w:r>
      <w:r w:rsidRPr="00327477">
        <w:rPr>
          <w:rFonts w:hint="eastAsia"/>
          <w:lang w:eastAsia="zh-CN"/>
        </w:rPr>
        <w:t>ICAO</w:t>
      </w:r>
      <w:r w:rsidRPr="00327477">
        <w:rPr>
          <w:rFonts w:hint="eastAsia"/>
          <w:lang w:eastAsia="zh-CN"/>
        </w:rPr>
        <w:t>于</w:t>
      </w:r>
      <w:r w:rsidRPr="00327477">
        <w:rPr>
          <w:rFonts w:hint="eastAsia"/>
          <w:lang w:eastAsia="zh-CN"/>
        </w:rPr>
        <w:t>2012</w:t>
      </w:r>
      <w:r w:rsidRPr="00327477">
        <w:rPr>
          <w:rFonts w:hint="eastAsia"/>
          <w:lang w:eastAsia="zh-CN"/>
        </w:rPr>
        <w:t>年签署了谅解备忘录，</w:t>
      </w:r>
      <w:r>
        <w:rPr>
          <w:rFonts w:hint="eastAsia"/>
          <w:lang w:eastAsia="zh-CN"/>
        </w:rPr>
        <w:t>旨在</w:t>
      </w:r>
      <w:r>
        <w:rPr>
          <w:lang w:eastAsia="zh-CN"/>
        </w:rPr>
        <w:t>为加强双方的合作</w:t>
      </w:r>
      <w:r w:rsidRPr="00327477">
        <w:rPr>
          <w:rFonts w:hint="eastAsia"/>
          <w:lang w:eastAsia="zh-CN"/>
        </w:rPr>
        <w:t>建立一个框架，</w:t>
      </w:r>
    </w:p>
    <w:p w:rsidR="008C1D3E" w:rsidRDefault="008C1D3E" w:rsidP="008C1D3E">
      <w:pPr>
        <w:pStyle w:val="Call"/>
        <w:rPr>
          <w:lang w:eastAsia="zh-CN"/>
        </w:rPr>
      </w:pPr>
      <w:r>
        <w:rPr>
          <w:rFonts w:hint="eastAsia"/>
          <w:lang w:eastAsia="zh-CN"/>
        </w:rPr>
        <w:t>注意到</w:t>
      </w:r>
    </w:p>
    <w:p w:rsidR="008C1D3E" w:rsidRPr="005C0B59" w:rsidRDefault="008C1D3E" w:rsidP="008C1D3E">
      <w:pPr>
        <w:ind w:firstLineChars="200" w:firstLine="560"/>
        <w:rPr>
          <w:lang w:eastAsia="zh-CN"/>
        </w:rPr>
      </w:pPr>
      <w:r>
        <w:rPr>
          <w:rFonts w:hint="eastAsia"/>
          <w:lang w:eastAsia="zh-CN"/>
        </w:rPr>
        <w:t>确定并</w:t>
      </w:r>
      <w:r>
        <w:rPr>
          <w:lang w:eastAsia="zh-CN"/>
        </w:rPr>
        <w:t>跟踪民用航空</w:t>
      </w:r>
      <w:r>
        <w:rPr>
          <w:rFonts w:hint="eastAsia"/>
          <w:lang w:eastAsia="zh-CN"/>
        </w:rPr>
        <w:t>器</w:t>
      </w:r>
      <w:r>
        <w:rPr>
          <w:lang w:eastAsia="zh-CN"/>
        </w:rPr>
        <w:t>的飞行可间接为民航安全</w:t>
      </w:r>
      <w:r>
        <w:rPr>
          <w:rFonts w:hint="eastAsia"/>
          <w:lang w:eastAsia="zh-CN"/>
        </w:rPr>
        <w:t>做出</w:t>
      </w:r>
      <w:r>
        <w:rPr>
          <w:lang w:eastAsia="zh-CN"/>
        </w:rPr>
        <w:t>贡献，</w:t>
      </w:r>
    </w:p>
    <w:p w:rsidR="008C1D3E" w:rsidRPr="004B2358" w:rsidRDefault="008C1D3E" w:rsidP="008C1D3E">
      <w:pPr>
        <w:pStyle w:val="Call"/>
        <w:rPr>
          <w:lang w:eastAsia="zh-CN"/>
        </w:rPr>
      </w:pPr>
      <w:r>
        <w:rPr>
          <w:rFonts w:hint="eastAsia"/>
          <w:lang w:eastAsia="zh-CN"/>
        </w:rPr>
        <w:t>做出决议</w:t>
      </w:r>
    </w:p>
    <w:p w:rsidR="008C1D3E" w:rsidRPr="009D6AC4" w:rsidRDefault="008C1D3E" w:rsidP="008C1D3E">
      <w:pPr>
        <w:ind w:firstLineChars="200" w:firstLine="560"/>
        <w:rPr>
          <w:lang w:eastAsia="zh-CN"/>
        </w:rPr>
      </w:pPr>
      <w:r w:rsidRPr="00826E4C">
        <w:rPr>
          <w:rFonts w:hint="eastAsia"/>
          <w:lang w:eastAsia="zh-CN"/>
        </w:rPr>
        <w:t>责成</w:t>
      </w:r>
      <w:r>
        <w:rPr>
          <w:lang w:eastAsia="zh-CN"/>
        </w:rPr>
        <w:t>WRC-15</w:t>
      </w:r>
      <w:r w:rsidRPr="00826E4C">
        <w:rPr>
          <w:rFonts w:hint="eastAsia"/>
          <w:lang w:eastAsia="zh-CN"/>
        </w:rPr>
        <w:t>按照《公约》第</w:t>
      </w:r>
      <w:r w:rsidRPr="00826E4C">
        <w:rPr>
          <w:rFonts w:hint="eastAsia"/>
          <w:lang w:eastAsia="zh-CN"/>
        </w:rPr>
        <w:t>119</w:t>
      </w:r>
      <w:r w:rsidRPr="00826E4C">
        <w:rPr>
          <w:rFonts w:hint="eastAsia"/>
          <w:lang w:eastAsia="zh-CN"/>
        </w:rPr>
        <w:t>款</w:t>
      </w:r>
      <w:r>
        <w:rPr>
          <w:lang w:eastAsia="zh-CN"/>
        </w:rPr>
        <w:t>，</w:t>
      </w:r>
      <w:r>
        <w:rPr>
          <w:rFonts w:hint="eastAsia"/>
          <w:lang w:eastAsia="zh-CN"/>
        </w:rPr>
        <w:t>将有关</w:t>
      </w:r>
      <w:r>
        <w:rPr>
          <w:lang w:eastAsia="zh-CN"/>
        </w:rPr>
        <w:t>全球航班跟踪议题的审议作为紧急事务纳入其议程之中，并按照国际电联惯例，酌情将该事宜的不同方面包括在内，同时</w:t>
      </w:r>
      <w:r>
        <w:rPr>
          <w:rFonts w:hint="eastAsia"/>
          <w:lang w:eastAsia="zh-CN"/>
        </w:rPr>
        <w:t>顾及</w:t>
      </w:r>
      <w:r>
        <w:rPr>
          <w:rFonts w:hint="eastAsia"/>
          <w:lang w:eastAsia="zh-CN"/>
        </w:rPr>
        <w:t>ITU-R</w:t>
      </w:r>
      <w:r>
        <w:rPr>
          <w:rFonts w:hint="eastAsia"/>
          <w:lang w:eastAsia="zh-CN"/>
        </w:rPr>
        <w:t>的</w:t>
      </w:r>
      <w:r>
        <w:rPr>
          <w:lang w:eastAsia="zh-CN"/>
        </w:rPr>
        <w:t>相关研究工作，</w:t>
      </w:r>
    </w:p>
    <w:p w:rsidR="008C1D3E" w:rsidRPr="00F81345" w:rsidRDefault="008C1D3E" w:rsidP="008C1D3E">
      <w:pPr>
        <w:pStyle w:val="Call"/>
        <w:rPr>
          <w:lang w:eastAsia="zh-CN"/>
        </w:rPr>
      </w:pPr>
      <w:r>
        <w:rPr>
          <w:rFonts w:hint="eastAsia"/>
          <w:lang w:eastAsia="zh-CN"/>
        </w:rPr>
        <w:t>责成</w:t>
      </w:r>
      <w:r>
        <w:rPr>
          <w:lang w:eastAsia="zh-CN"/>
        </w:rPr>
        <w:t>秘书长</w:t>
      </w:r>
    </w:p>
    <w:p w:rsidR="008C1D3E" w:rsidRPr="003A2945" w:rsidRDefault="008C1D3E" w:rsidP="008C1D3E">
      <w:pPr>
        <w:ind w:firstLineChars="200" w:firstLine="560"/>
        <w:rPr>
          <w:lang w:eastAsia="zh-CN"/>
        </w:rPr>
      </w:pPr>
      <w:r>
        <w:rPr>
          <w:rFonts w:hint="eastAsia"/>
          <w:lang w:eastAsia="zh-CN"/>
        </w:rPr>
        <w:t>提请</w:t>
      </w:r>
      <w:r w:rsidRPr="003A2945">
        <w:rPr>
          <w:lang w:eastAsia="zh-CN"/>
        </w:rPr>
        <w:t>WRC-15</w:t>
      </w:r>
      <w:r>
        <w:rPr>
          <w:rFonts w:hint="eastAsia"/>
          <w:lang w:eastAsia="zh-CN"/>
        </w:rPr>
        <w:t>和</w:t>
      </w:r>
      <w:r w:rsidRPr="003A2945">
        <w:rPr>
          <w:lang w:eastAsia="zh-CN"/>
        </w:rPr>
        <w:t>ICAO</w:t>
      </w:r>
      <w:r>
        <w:rPr>
          <w:rFonts w:hint="eastAsia"/>
          <w:lang w:eastAsia="zh-CN"/>
        </w:rPr>
        <w:t>注意</w:t>
      </w:r>
      <w:r>
        <w:rPr>
          <w:lang w:eastAsia="zh-CN"/>
        </w:rPr>
        <w:t>本决议，</w:t>
      </w:r>
    </w:p>
    <w:p w:rsidR="008C1D3E" w:rsidRPr="004B2358" w:rsidRDefault="008C1D3E" w:rsidP="008C1D3E">
      <w:pPr>
        <w:pStyle w:val="Call"/>
        <w:rPr>
          <w:lang w:eastAsia="zh-CN"/>
        </w:rPr>
      </w:pPr>
      <w:r>
        <w:rPr>
          <w:rFonts w:hint="eastAsia"/>
          <w:lang w:eastAsia="zh-CN"/>
        </w:rPr>
        <w:t>责成</w:t>
      </w:r>
      <w:r>
        <w:rPr>
          <w:lang w:eastAsia="zh-CN"/>
        </w:rPr>
        <w:t>无线电通信局主任</w:t>
      </w:r>
    </w:p>
    <w:p w:rsidR="008C1D3E" w:rsidRDefault="008C1D3E" w:rsidP="008C1D3E">
      <w:pPr>
        <w:ind w:firstLineChars="200" w:firstLine="560"/>
        <w:rPr>
          <w:rFonts w:asciiTheme="minorHAnsi" w:hAnsiTheme="minorHAnsi"/>
          <w:szCs w:val="24"/>
          <w:lang w:eastAsia="zh-CN"/>
        </w:rPr>
      </w:pPr>
      <w:r>
        <w:rPr>
          <w:rFonts w:hint="eastAsia"/>
          <w:lang w:eastAsia="zh-CN"/>
        </w:rPr>
        <w:t>就</w:t>
      </w:r>
      <w:r>
        <w:rPr>
          <w:lang w:eastAsia="zh-CN"/>
        </w:rPr>
        <w:t>上述</w:t>
      </w:r>
      <w:r w:rsidRPr="00655B4B">
        <w:rPr>
          <w:rFonts w:ascii="STKaiti" w:eastAsia="STKaiti" w:hAnsi="STKaiti"/>
          <w:lang w:eastAsia="zh-CN"/>
        </w:rPr>
        <w:t>做出决议</w:t>
      </w:r>
      <w:r>
        <w:rPr>
          <w:lang w:eastAsia="zh-CN"/>
        </w:rPr>
        <w:t>部分所述事宜</w:t>
      </w:r>
      <w:r>
        <w:rPr>
          <w:rFonts w:hint="eastAsia"/>
          <w:lang w:eastAsia="zh-CN"/>
        </w:rPr>
        <w:t>起草</w:t>
      </w:r>
      <w:r>
        <w:rPr>
          <w:lang w:eastAsia="zh-CN"/>
        </w:rPr>
        <w:t>一份具体报告</w:t>
      </w:r>
      <w:r>
        <w:rPr>
          <w:rFonts w:hint="eastAsia"/>
          <w:lang w:eastAsia="zh-CN"/>
        </w:rPr>
        <w:t>供</w:t>
      </w:r>
      <w:r>
        <w:rPr>
          <w:lang w:eastAsia="zh-CN"/>
        </w:rPr>
        <w:t>WRC-15</w:t>
      </w:r>
      <w:r>
        <w:rPr>
          <w:rFonts w:hint="eastAsia"/>
          <w:lang w:eastAsia="zh-CN"/>
        </w:rPr>
        <w:t>审议</w:t>
      </w:r>
      <w:r>
        <w:rPr>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Pr="002E42A3" w:rsidRDefault="008C1D3E" w:rsidP="008C1D3E">
      <w:pPr>
        <w:pStyle w:val="Reasons"/>
        <w:rPr>
          <w:lang w:val="fr-FR"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366" w:name="_Toc407024847"/>
      <w:bookmarkStart w:id="367" w:name="_Toc413838500"/>
      <w:r w:rsidRPr="00B22EC5">
        <w:rPr>
          <w:rStyle w:val="href"/>
          <w:rFonts w:hint="eastAsia"/>
        </w:rPr>
        <w:lastRenderedPageBreak/>
        <w:t>第</w:t>
      </w:r>
      <w:r w:rsidR="00251E6D">
        <w:rPr>
          <w:rStyle w:val="href"/>
          <w:rFonts w:hint="eastAsia"/>
        </w:rPr>
        <w:t xml:space="preserve"> </w:t>
      </w:r>
      <w:r w:rsidRPr="00B22EC5">
        <w:rPr>
          <w:rStyle w:val="href"/>
        </w:rPr>
        <w:t>186</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年，釜山）</w:t>
      </w:r>
      <w:bookmarkEnd w:id="366"/>
      <w:bookmarkEnd w:id="367"/>
    </w:p>
    <w:p w:rsidR="008C1D3E" w:rsidRPr="00AD053B" w:rsidRDefault="008C1D3E" w:rsidP="000D509D">
      <w:pPr>
        <w:pStyle w:val="Restitle"/>
        <w:spacing w:before="0"/>
        <w:rPr>
          <w:lang w:eastAsia="zh-CN"/>
        </w:rPr>
      </w:pPr>
      <w:bookmarkStart w:id="368" w:name="_Toc407024848"/>
      <w:bookmarkStart w:id="369" w:name="_Toc413838501"/>
      <w:r w:rsidRPr="00AD053B">
        <w:rPr>
          <w:rFonts w:hint="eastAsia"/>
          <w:lang w:eastAsia="zh-CN"/>
        </w:rPr>
        <w:t>加强国际电联在</w:t>
      </w:r>
      <w:r>
        <w:rPr>
          <w:rFonts w:hint="eastAsia"/>
          <w:lang w:eastAsia="zh-CN"/>
        </w:rPr>
        <w:t>有关</w:t>
      </w:r>
      <w:r w:rsidRPr="00AD053B">
        <w:rPr>
          <w:rFonts w:hint="eastAsia"/>
          <w:lang w:eastAsia="zh-CN"/>
        </w:rPr>
        <w:t>外层空间活动透明度和</w:t>
      </w:r>
      <w:r>
        <w:rPr>
          <w:lang w:eastAsia="zh-CN"/>
        </w:rPr>
        <w:br/>
      </w:r>
      <w:r>
        <w:rPr>
          <w:rFonts w:hint="eastAsia"/>
          <w:lang w:eastAsia="zh-CN"/>
        </w:rPr>
        <w:t>树立信心</w:t>
      </w:r>
      <w:r w:rsidRPr="00AD053B">
        <w:rPr>
          <w:rFonts w:hint="eastAsia"/>
          <w:lang w:eastAsia="zh-CN"/>
        </w:rPr>
        <w:t>措施方面的作用</w:t>
      </w:r>
      <w:bookmarkEnd w:id="368"/>
      <w:bookmarkEnd w:id="369"/>
    </w:p>
    <w:p w:rsidR="008C1D3E" w:rsidRPr="00AD053B" w:rsidRDefault="008C1D3E" w:rsidP="008C1D3E">
      <w:pPr>
        <w:pStyle w:val="Normalaftertitle"/>
        <w:rPr>
          <w:lang w:eastAsia="zh-CN"/>
        </w:rPr>
      </w:pPr>
      <w:r w:rsidRPr="00AD053B">
        <w:rPr>
          <w:rFonts w:hint="eastAsia"/>
          <w:lang w:eastAsia="zh-CN"/>
        </w:rPr>
        <w:t>国际电信联盟全权代表大会（</w:t>
      </w:r>
      <w:r w:rsidRPr="00AD053B">
        <w:rPr>
          <w:rFonts w:hint="eastAsia"/>
          <w:lang w:eastAsia="zh-CN"/>
        </w:rPr>
        <w:t>2014</w:t>
      </w:r>
      <w:r w:rsidRPr="00AD053B">
        <w:rPr>
          <w:rFonts w:hint="eastAsia"/>
          <w:lang w:eastAsia="zh-CN"/>
        </w:rPr>
        <w:t>年，釜山），</w:t>
      </w:r>
    </w:p>
    <w:p w:rsidR="008C1D3E" w:rsidRPr="00583067" w:rsidRDefault="008C1D3E" w:rsidP="008C1D3E">
      <w:pPr>
        <w:pStyle w:val="Call"/>
        <w:rPr>
          <w:lang w:eastAsia="zh-CN"/>
        </w:rPr>
      </w:pPr>
      <w:r>
        <w:rPr>
          <w:rFonts w:hint="eastAsia"/>
          <w:lang w:eastAsia="zh-CN"/>
        </w:rPr>
        <w:t>忆及</w:t>
      </w:r>
    </w:p>
    <w:p w:rsidR="008C1D3E" w:rsidRPr="00583067" w:rsidRDefault="008C1D3E" w:rsidP="008C1D3E">
      <w:pPr>
        <w:overflowPunct/>
        <w:autoSpaceDE/>
        <w:autoSpaceDN/>
        <w:adjustRightInd/>
        <w:ind w:firstLineChars="200" w:firstLine="560"/>
        <w:textAlignment w:val="auto"/>
        <w:rPr>
          <w:lang w:eastAsia="zh-CN"/>
        </w:rPr>
      </w:pPr>
      <w:r>
        <w:rPr>
          <w:rFonts w:hint="eastAsia"/>
          <w:lang w:eastAsia="zh-CN"/>
        </w:rPr>
        <w:t>联合国大会在</w:t>
      </w:r>
      <w:r>
        <w:rPr>
          <w:rFonts w:hint="eastAsia"/>
          <w:lang w:eastAsia="zh-CN"/>
        </w:rPr>
        <w:t>2013</w:t>
      </w:r>
      <w:r>
        <w:rPr>
          <w:rFonts w:hint="eastAsia"/>
          <w:lang w:eastAsia="zh-CN"/>
        </w:rPr>
        <w:t>年</w:t>
      </w:r>
      <w:r>
        <w:rPr>
          <w:rFonts w:hint="eastAsia"/>
          <w:lang w:eastAsia="zh-CN"/>
        </w:rPr>
        <w:t>12</w:t>
      </w:r>
      <w:r>
        <w:rPr>
          <w:rFonts w:hint="eastAsia"/>
          <w:lang w:eastAsia="zh-CN"/>
        </w:rPr>
        <w:t>月</w:t>
      </w:r>
      <w:r>
        <w:rPr>
          <w:rFonts w:hint="eastAsia"/>
          <w:lang w:eastAsia="zh-CN"/>
        </w:rPr>
        <w:t>5</w:t>
      </w:r>
      <w:r>
        <w:rPr>
          <w:rFonts w:hint="eastAsia"/>
          <w:lang w:eastAsia="zh-CN"/>
        </w:rPr>
        <w:t>日通过的有关</w:t>
      </w:r>
      <w:r w:rsidRPr="008A142E">
        <w:rPr>
          <w:rFonts w:hint="eastAsia"/>
          <w:lang w:eastAsia="zh-CN"/>
        </w:rPr>
        <w:t>外层空间活动中的透明度和建立信任措施</w:t>
      </w:r>
      <w:r>
        <w:rPr>
          <w:rFonts w:hint="eastAsia"/>
          <w:lang w:eastAsia="zh-CN"/>
        </w:rPr>
        <w:t>的第</w:t>
      </w:r>
      <w:r w:rsidRPr="00583067">
        <w:rPr>
          <w:lang w:eastAsia="zh-CN"/>
        </w:rPr>
        <w:t>68/50</w:t>
      </w:r>
      <w:r>
        <w:rPr>
          <w:rFonts w:hint="eastAsia"/>
          <w:lang w:eastAsia="zh-CN"/>
        </w:rPr>
        <w:t>号</w:t>
      </w:r>
      <w:r>
        <w:rPr>
          <w:lang w:eastAsia="zh-CN"/>
        </w:rPr>
        <w:t>决议</w:t>
      </w:r>
      <w:r>
        <w:rPr>
          <w:rFonts w:hint="eastAsia"/>
          <w:lang w:val="en-US" w:eastAsia="zh-CN"/>
        </w:rPr>
        <w:t>以及相关的第</w:t>
      </w:r>
      <w:r>
        <w:rPr>
          <w:lang w:eastAsia="zh-CN"/>
        </w:rPr>
        <w:t>A/68/189</w:t>
      </w:r>
      <w:r>
        <w:rPr>
          <w:rFonts w:hint="eastAsia"/>
          <w:lang w:eastAsia="zh-CN"/>
        </w:rPr>
        <w:t>号报告，</w:t>
      </w:r>
    </w:p>
    <w:p w:rsidR="008C1D3E" w:rsidRDefault="008C1D3E" w:rsidP="008C1D3E">
      <w:pPr>
        <w:pStyle w:val="Call"/>
        <w:rPr>
          <w:lang w:eastAsia="zh-CN"/>
        </w:rPr>
      </w:pPr>
      <w:r>
        <w:rPr>
          <w:rFonts w:hint="eastAsia"/>
          <w:lang w:eastAsia="zh-CN"/>
        </w:rPr>
        <w:t>注意到</w:t>
      </w:r>
    </w:p>
    <w:p w:rsidR="008C1D3E" w:rsidRPr="00583067" w:rsidRDefault="008C1D3E" w:rsidP="008C1D3E">
      <w:pPr>
        <w:overflowPunct/>
        <w:autoSpaceDE/>
        <w:autoSpaceDN/>
        <w:adjustRightInd/>
        <w:ind w:firstLineChars="200" w:firstLine="560"/>
        <w:textAlignment w:val="auto"/>
        <w:rPr>
          <w:lang w:eastAsia="zh-CN"/>
        </w:rPr>
      </w:pPr>
      <w:r>
        <w:rPr>
          <w:rFonts w:cstheme="minorHAnsi" w:hint="eastAsia"/>
          <w:lang w:eastAsia="zh-CN"/>
        </w:rPr>
        <w:t>有关</w:t>
      </w:r>
      <w:r w:rsidRPr="004F0D73">
        <w:rPr>
          <w:rFonts w:cstheme="minorHAnsi"/>
          <w:lang w:eastAsia="zh-CN"/>
        </w:rPr>
        <w:t>弥合数字鸿沟</w:t>
      </w:r>
      <w:r>
        <w:rPr>
          <w:rFonts w:cstheme="minorHAnsi" w:hint="eastAsia"/>
          <w:lang w:eastAsia="zh-CN"/>
        </w:rPr>
        <w:t>的</w:t>
      </w:r>
      <w:r>
        <w:rPr>
          <w:rFonts w:cstheme="minorHAnsi"/>
          <w:lang w:eastAsia="zh-CN"/>
        </w:rPr>
        <w:t>世界电信发展大会</w:t>
      </w:r>
      <w:r>
        <w:rPr>
          <w:rFonts w:eastAsiaTheme="minorEastAsia" w:hint="eastAsia"/>
          <w:lang w:eastAsia="zh-CN"/>
        </w:rPr>
        <w:t>第</w:t>
      </w:r>
      <w:r>
        <w:rPr>
          <w:rFonts w:eastAsiaTheme="minorEastAsia" w:hint="eastAsia"/>
          <w:lang w:eastAsia="zh-CN"/>
        </w:rPr>
        <w:t>37</w:t>
      </w:r>
      <w:r>
        <w:rPr>
          <w:rFonts w:eastAsiaTheme="minorEastAsia" w:hint="eastAsia"/>
          <w:lang w:eastAsia="zh-CN"/>
        </w:rPr>
        <w:t>号决议（</w:t>
      </w:r>
      <w:r>
        <w:rPr>
          <w:rFonts w:eastAsiaTheme="minorEastAsia" w:hint="eastAsia"/>
          <w:lang w:eastAsia="zh-CN"/>
        </w:rPr>
        <w:t>2014</w:t>
      </w:r>
      <w:r>
        <w:rPr>
          <w:rFonts w:eastAsiaTheme="minorEastAsia" w:hint="eastAsia"/>
          <w:lang w:eastAsia="zh-CN"/>
        </w:rPr>
        <w:t>年，迪拜，修订版），</w:t>
      </w:r>
    </w:p>
    <w:p w:rsidR="008C1D3E" w:rsidRPr="00583067" w:rsidRDefault="008C1D3E" w:rsidP="008C1D3E">
      <w:pPr>
        <w:pStyle w:val="Call"/>
        <w:rPr>
          <w:lang w:eastAsia="zh-CN"/>
        </w:rPr>
      </w:pPr>
      <w:r>
        <w:rPr>
          <w:rFonts w:hint="eastAsia"/>
          <w:lang w:eastAsia="zh-CN"/>
        </w:rPr>
        <w:t>考虑到</w:t>
      </w:r>
    </w:p>
    <w:p w:rsidR="008C1D3E" w:rsidRDefault="008C1D3E" w:rsidP="008C1D3E">
      <w:pPr>
        <w:rPr>
          <w:lang w:eastAsia="zh-CN"/>
        </w:rPr>
      </w:pPr>
      <w:r w:rsidRPr="00583067">
        <w:rPr>
          <w:i/>
          <w:lang w:eastAsia="zh-CN"/>
        </w:rPr>
        <w:t>a)</w:t>
      </w:r>
      <w:r w:rsidRPr="00583067">
        <w:rPr>
          <w:lang w:eastAsia="zh-CN"/>
        </w:rPr>
        <w:tab/>
      </w:r>
      <w:r>
        <w:rPr>
          <w:rFonts w:hint="eastAsia"/>
          <w:lang w:eastAsia="zh-CN"/>
        </w:rPr>
        <w:t>国际电联各成员国主要依靠卫星地球探测、卫星无线电通信、卫星无线电导航和空间研究业务等可靠的空间无线电通信业务；</w:t>
      </w:r>
    </w:p>
    <w:p w:rsidR="008C1D3E" w:rsidRPr="00583067" w:rsidRDefault="008C1D3E" w:rsidP="008C1D3E">
      <w:pPr>
        <w:rPr>
          <w:lang w:eastAsia="zh-CN"/>
        </w:rPr>
      </w:pPr>
      <w:r>
        <w:rPr>
          <w:i/>
          <w:lang w:eastAsia="zh-CN"/>
        </w:rPr>
        <w:t>b</w:t>
      </w:r>
      <w:r w:rsidRPr="00583067">
        <w:rPr>
          <w:i/>
          <w:lang w:eastAsia="zh-CN"/>
        </w:rPr>
        <w:t>)</w:t>
      </w:r>
      <w:r w:rsidRPr="00583067">
        <w:rPr>
          <w:lang w:eastAsia="zh-CN"/>
        </w:rPr>
        <w:tab/>
      </w:r>
      <w:r>
        <w:rPr>
          <w:rFonts w:hint="eastAsia"/>
          <w:lang w:eastAsia="zh-CN"/>
        </w:rPr>
        <w:t>国际电联</w:t>
      </w:r>
      <w:r>
        <w:rPr>
          <w:lang w:eastAsia="zh-CN"/>
        </w:rPr>
        <w:t>无线电通信部门</w:t>
      </w:r>
      <w:r>
        <w:rPr>
          <w:rFonts w:hint="eastAsia"/>
          <w:lang w:eastAsia="zh-CN"/>
        </w:rPr>
        <w:t>的战略目标之一是</w:t>
      </w:r>
      <w:r w:rsidRPr="00D7561C">
        <w:rPr>
          <w:rFonts w:ascii="SimSun" w:hAnsi="SimSun"/>
          <w:lang w:eastAsia="zh-CN"/>
        </w:rPr>
        <w:t>“</w:t>
      </w:r>
      <w:r w:rsidRPr="00AF3CB4">
        <w:rPr>
          <w:rFonts w:hint="eastAsia"/>
          <w:lang w:eastAsia="zh-CN"/>
        </w:rPr>
        <w:t>通过实施《无线电规则》和区域性协议，有效而及时地通过世界无线电通信大会和区域性无线电通信大会更新上述法律文件确保无线电通信系统的无干扰运行</w:t>
      </w:r>
      <w:r w:rsidRPr="00D7561C">
        <w:rPr>
          <w:rFonts w:ascii="SimSun" w:hAnsi="SimSun"/>
          <w:lang w:eastAsia="zh-CN"/>
        </w:rPr>
        <w:t>”</w:t>
      </w:r>
      <w:r>
        <w:rPr>
          <w:rFonts w:asciiTheme="minorHAnsi" w:hAnsiTheme="minorHAnsi" w:hint="eastAsia"/>
          <w:lang w:eastAsia="zh-CN"/>
        </w:rPr>
        <w:t>，</w:t>
      </w:r>
    </w:p>
    <w:p w:rsidR="008C1D3E" w:rsidRPr="00635F4A" w:rsidRDefault="008C1D3E" w:rsidP="008C1D3E">
      <w:pPr>
        <w:pStyle w:val="Call"/>
        <w:rPr>
          <w:lang w:eastAsia="zh-CN"/>
        </w:rPr>
      </w:pPr>
      <w:r>
        <w:rPr>
          <w:rFonts w:hint="eastAsia"/>
          <w:lang w:eastAsia="zh-CN"/>
        </w:rPr>
        <w:t>考虑到</w:t>
      </w:r>
    </w:p>
    <w:p w:rsidR="008C1D3E" w:rsidRPr="00583067" w:rsidRDefault="008C1D3E" w:rsidP="008C1D3E">
      <w:pPr>
        <w:overflowPunct/>
        <w:autoSpaceDE/>
        <w:autoSpaceDN/>
        <w:adjustRightInd/>
        <w:ind w:firstLineChars="200" w:firstLine="560"/>
        <w:textAlignment w:val="auto"/>
        <w:rPr>
          <w:lang w:eastAsia="zh-CN"/>
        </w:rPr>
      </w:pPr>
      <w:r>
        <w:rPr>
          <w:rFonts w:asciiTheme="minorEastAsia" w:eastAsiaTheme="minorEastAsia" w:hAnsiTheme="minorEastAsia" w:hint="eastAsia"/>
          <w:lang w:eastAsia="zh-CN"/>
        </w:rPr>
        <w:t>《</w:t>
      </w:r>
      <w:r w:rsidRPr="000F46D8">
        <w:rPr>
          <w:rFonts w:hint="eastAsia"/>
          <w:lang w:eastAsia="zh-CN"/>
        </w:rPr>
        <w:t>无线电规则》第</w:t>
      </w:r>
      <w:r>
        <w:rPr>
          <w:rFonts w:hint="eastAsia"/>
          <w:lang w:eastAsia="zh-CN"/>
        </w:rPr>
        <w:t>15</w:t>
      </w:r>
      <w:r>
        <w:rPr>
          <w:rFonts w:hint="eastAsia"/>
          <w:lang w:eastAsia="zh-CN"/>
        </w:rPr>
        <w:t>和</w:t>
      </w:r>
      <w:r w:rsidRPr="000F46D8">
        <w:rPr>
          <w:rFonts w:asciiTheme="minorHAnsi" w:eastAsiaTheme="minorEastAsia" w:hAnsiTheme="minorHAnsi"/>
          <w:lang w:eastAsia="zh-CN"/>
        </w:rPr>
        <w:t>16</w:t>
      </w:r>
      <w:r>
        <w:rPr>
          <w:rFonts w:asciiTheme="minorHAnsi" w:eastAsiaTheme="minorEastAsia" w:hAnsiTheme="minorHAnsi" w:hint="eastAsia"/>
          <w:lang w:eastAsia="zh-CN"/>
        </w:rPr>
        <w:t>条</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583067" w:rsidRDefault="008C1D3E" w:rsidP="008C1D3E">
      <w:pPr>
        <w:pStyle w:val="Call"/>
        <w:rPr>
          <w:lang w:eastAsia="zh-CN"/>
        </w:rPr>
      </w:pPr>
      <w:r w:rsidRPr="00C16BC1">
        <w:rPr>
          <w:rFonts w:hint="eastAsia"/>
          <w:lang w:eastAsia="zh-CN"/>
        </w:rPr>
        <w:lastRenderedPageBreak/>
        <w:t>做出决议</w:t>
      </w:r>
    </w:p>
    <w:p w:rsidR="008C1D3E" w:rsidRDefault="008C1D3E" w:rsidP="008C1D3E">
      <w:pPr>
        <w:overflowPunct/>
        <w:autoSpaceDE/>
        <w:autoSpaceDN/>
        <w:adjustRightInd/>
        <w:ind w:firstLineChars="200" w:firstLine="560"/>
        <w:textAlignment w:val="auto"/>
        <w:rPr>
          <w:lang w:eastAsia="zh-CN"/>
        </w:rPr>
      </w:pPr>
      <w:r>
        <w:rPr>
          <w:rFonts w:eastAsiaTheme="minorEastAsia" w:hint="eastAsia"/>
          <w:lang w:eastAsia="zh-CN"/>
        </w:rPr>
        <w:t>鼓励在使用和发展卫星无线电通信网络</w:t>
      </w:r>
      <w:r>
        <w:rPr>
          <w:rFonts w:eastAsiaTheme="minorEastAsia" w:hint="eastAsia"/>
          <w:lang w:eastAsia="zh-CN"/>
        </w:rPr>
        <w:t>/</w:t>
      </w:r>
      <w:r>
        <w:rPr>
          <w:rFonts w:eastAsiaTheme="minorEastAsia" w:hint="eastAsia"/>
          <w:lang w:eastAsia="zh-CN"/>
        </w:rPr>
        <w:t>系统的过程中开展信息传播、能力建设和最佳做法分享，</w:t>
      </w:r>
      <w:r>
        <w:rPr>
          <w:rFonts w:hint="eastAsia"/>
          <w:lang w:eastAsia="zh-CN"/>
        </w:rPr>
        <w:t>重点旨在</w:t>
      </w:r>
      <w:r>
        <w:rPr>
          <w:rFonts w:eastAsiaTheme="minorEastAsia" w:hint="eastAsia"/>
          <w:lang w:eastAsia="zh-CN"/>
        </w:rPr>
        <w:t>弥合数字鸿沟并</w:t>
      </w:r>
      <w:r>
        <w:rPr>
          <w:rFonts w:hint="eastAsia"/>
          <w:lang w:eastAsia="zh-CN"/>
        </w:rPr>
        <w:t>增强上述卫星网络</w:t>
      </w:r>
      <w:r>
        <w:rPr>
          <w:rFonts w:hint="eastAsia"/>
          <w:lang w:eastAsia="zh-CN"/>
        </w:rPr>
        <w:t>/</w:t>
      </w:r>
      <w:r>
        <w:rPr>
          <w:rFonts w:hint="eastAsia"/>
          <w:lang w:eastAsia="zh-CN"/>
        </w:rPr>
        <w:t>系统的可靠性与可用性，</w:t>
      </w:r>
    </w:p>
    <w:p w:rsidR="008C1D3E" w:rsidRPr="00635F4A" w:rsidRDefault="008C1D3E" w:rsidP="008C1D3E">
      <w:pPr>
        <w:pStyle w:val="Call"/>
        <w:rPr>
          <w:lang w:eastAsia="zh-CN"/>
        </w:rPr>
      </w:pPr>
      <w:r>
        <w:rPr>
          <w:rFonts w:hint="eastAsia"/>
          <w:lang w:eastAsia="zh-CN"/>
        </w:rPr>
        <w:t>请国际电联理事会</w:t>
      </w:r>
    </w:p>
    <w:p w:rsidR="008C1D3E" w:rsidRDefault="008C1D3E" w:rsidP="008C1D3E">
      <w:pPr>
        <w:overflowPunct/>
        <w:autoSpaceDE/>
        <w:autoSpaceDN/>
        <w:adjustRightInd/>
        <w:ind w:firstLineChars="200" w:firstLine="560"/>
        <w:textAlignment w:val="auto"/>
        <w:rPr>
          <w:rFonts w:eastAsiaTheme="minorEastAsia" w:cs="Calibri"/>
          <w:szCs w:val="24"/>
          <w:lang w:val="en-US" w:eastAsia="ja-JP"/>
        </w:rPr>
      </w:pPr>
      <w:r>
        <w:rPr>
          <w:rFonts w:eastAsiaTheme="minorEastAsia" w:cs="Calibri" w:hint="eastAsia"/>
          <w:szCs w:val="24"/>
          <w:lang w:val="en-US" w:eastAsia="zh-CN"/>
        </w:rPr>
        <w:t>根据其战略和财务影响和在国际电联的预算限度内，考虑和审议所有建议的与本决议目标相应的卫星监测设施使用合作协议，</w:t>
      </w:r>
    </w:p>
    <w:p w:rsidR="008C1D3E" w:rsidRPr="00583067" w:rsidRDefault="008C1D3E" w:rsidP="008C1D3E">
      <w:pPr>
        <w:pStyle w:val="Call"/>
        <w:rPr>
          <w:lang w:eastAsia="zh-CN"/>
        </w:rPr>
      </w:pPr>
      <w:r w:rsidRPr="00294399">
        <w:rPr>
          <w:rFonts w:hint="eastAsia"/>
          <w:lang w:eastAsia="zh-CN"/>
        </w:rPr>
        <w:t>责成电信发展局主任</w:t>
      </w:r>
    </w:p>
    <w:p w:rsidR="008C1D3E" w:rsidRPr="00583067" w:rsidRDefault="008C1D3E" w:rsidP="008C1D3E">
      <w:pPr>
        <w:overflowPunct/>
        <w:autoSpaceDE/>
        <w:autoSpaceDN/>
        <w:adjustRightInd/>
        <w:ind w:firstLineChars="200" w:firstLine="560"/>
        <w:textAlignment w:val="auto"/>
        <w:rPr>
          <w:lang w:eastAsia="zh-CN"/>
        </w:rPr>
      </w:pPr>
      <w:r>
        <w:rPr>
          <w:rFonts w:eastAsiaTheme="minorEastAsia" w:hint="eastAsia"/>
          <w:lang w:eastAsia="zh-CN"/>
        </w:rPr>
        <w:t>鼓励所有成员国在</w:t>
      </w:r>
      <w:r w:rsidRPr="00635F4A">
        <w:rPr>
          <w:lang w:eastAsia="zh-CN"/>
        </w:rPr>
        <w:t>WTDC</w:t>
      </w:r>
      <w:r>
        <w:rPr>
          <w:rFonts w:eastAsiaTheme="minorEastAsia" w:hint="eastAsia"/>
          <w:lang w:eastAsia="zh-CN"/>
        </w:rPr>
        <w:t>第</w:t>
      </w:r>
      <w:r>
        <w:rPr>
          <w:rFonts w:eastAsiaTheme="minorEastAsia" w:hint="eastAsia"/>
          <w:lang w:eastAsia="zh-CN"/>
        </w:rPr>
        <w:t>37</w:t>
      </w:r>
      <w:r>
        <w:rPr>
          <w:rFonts w:eastAsiaTheme="minorEastAsia" w:hint="eastAsia"/>
          <w:lang w:eastAsia="zh-CN"/>
        </w:rPr>
        <w:t>号决议（</w:t>
      </w:r>
      <w:r>
        <w:rPr>
          <w:rFonts w:eastAsiaTheme="minorEastAsia" w:hint="eastAsia"/>
          <w:lang w:eastAsia="zh-CN"/>
        </w:rPr>
        <w:t>2014</w:t>
      </w:r>
      <w:r>
        <w:rPr>
          <w:rFonts w:eastAsiaTheme="minorEastAsia" w:hint="eastAsia"/>
          <w:lang w:eastAsia="zh-CN"/>
        </w:rPr>
        <w:t>年，迪拜，修订版）的范围内审议这些问题，</w:t>
      </w:r>
    </w:p>
    <w:p w:rsidR="008C1D3E" w:rsidRPr="00635F4A" w:rsidRDefault="008C1D3E" w:rsidP="008C1D3E">
      <w:pPr>
        <w:pStyle w:val="Call"/>
        <w:rPr>
          <w:lang w:eastAsia="zh-CN"/>
        </w:rPr>
      </w:pPr>
      <w:r w:rsidRPr="00294399">
        <w:rPr>
          <w:rFonts w:hint="eastAsia"/>
          <w:lang w:eastAsia="zh-CN"/>
        </w:rPr>
        <w:t>责成无线电通信局主任</w:t>
      </w:r>
    </w:p>
    <w:p w:rsidR="008C1D3E" w:rsidRPr="00635F4A" w:rsidRDefault="008C1D3E" w:rsidP="008C1D3E">
      <w:pPr>
        <w:rPr>
          <w:lang w:eastAsia="zh-CN"/>
        </w:rPr>
      </w:pPr>
      <w:r>
        <w:rPr>
          <w:lang w:eastAsia="zh-CN"/>
        </w:rPr>
        <w:t>1</w:t>
      </w:r>
      <w:r>
        <w:rPr>
          <w:lang w:eastAsia="zh-CN"/>
        </w:rPr>
        <w:tab/>
      </w:r>
      <w:r>
        <w:rPr>
          <w:rFonts w:hint="eastAsia"/>
          <w:lang w:eastAsia="zh-CN"/>
        </w:rPr>
        <w:t>应相关主管部门要求，增加有关卫星监测设施信息的获取，以便根据《无线电规则》第</w:t>
      </w:r>
      <w:r>
        <w:rPr>
          <w:rFonts w:hint="eastAsia"/>
          <w:lang w:eastAsia="zh-CN"/>
        </w:rPr>
        <w:t>15</w:t>
      </w:r>
      <w:r>
        <w:rPr>
          <w:rFonts w:hint="eastAsia"/>
          <w:lang w:eastAsia="zh-CN"/>
        </w:rPr>
        <w:t>条，通过上述“</w:t>
      </w:r>
      <w:r w:rsidRPr="00A90DF6">
        <w:rPr>
          <w:rFonts w:ascii="STKaiti" w:eastAsia="STKaiti" w:hAnsi="STKaiti" w:hint="eastAsia"/>
          <w:lang w:eastAsia="zh-CN"/>
        </w:rPr>
        <w:t>请</w:t>
      </w:r>
      <w:r>
        <w:rPr>
          <w:rFonts w:ascii="STKaiti" w:eastAsia="STKaiti" w:hAnsi="STKaiti" w:hint="eastAsia"/>
          <w:lang w:eastAsia="zh-CN"/>
        </w:rPr>
        <w:t>国际电联</w:t>
      </w:r>
      <w:r w:rsidRPr="00A90DF6">
        <w:rPr>
          <w:rFonts w:ascii="STKaiti" w:eastAsia="STKaiti" w:hAnsi="STKaiti" w:hint="eastAsia"/>
          <w:lang w:eastAsia="zh-CN"/>
        </w:rPr>
        <w:t>理事会</w:t>
      </w:r>
      <w:r>
        <w:rPr>
          <w:rFonts w:hint="eastAsia"/>
          <w:lang w:eastAsia="zh-CN"/>
        </w:rPr>
        <w:t>”部分提及的合作协议，在国际电联的预算限度内解决有害干扰问题，将本决议的目标付诸实施；</w:t>
      </w:r>
    </w:p>
    <w:p w:rsidR="008C1D3E" w:rsidRPr="00635F4A" w:rsidRDefault="008C1D3E" w:rsidP="008C1D3E">
      <w:pPr>
        <w:rPr>
          <w:lang w:eastAsia="zh-CN"/>
        </w:rPr>
      </w:pPr>
      <w:r w:rsidRPr="00486FBA">
        <w:rPr>
          <w:lang w:eastAsia="zh-CN"/>
        </w:rPr>
        <w:t>2</w:t>
      </w:r>
      <w:r w:rsidRPr="00486FBA">
        <w:rPr>
          <w:lang w:eastAsia="zh-CN"/>
        </w:rPr>
        <w:tab/>
      </w:r>
      <w:r>
        <w:rPr>
          <w:rFonts w:hint="eastAsia"/>
          <w:lang w:eastAsia="zh-CN"/>
        </w:rPr>
        <w:t>继续采取行动，维护根据《无线电规则》相关条款报告的</w:t>
      </w:r>
      <w:r>
        <w:rPr>
          <w:rFonts w:eastAsiaTheme="minorEastAsia" w:hint="eastAsia"/>
          <w:lang w:eastAsia="zh-CN"/>
        </w:rPr>
        <w:t>有害干扰案例数据库</w:t>
      </w:r>
      <w:r>
        <w:rPr>
          <w:rFonts w:hint="eastAsia"/>
          <w:lang w:eastAsia="zh-CN"/>
        </w:rPr>
        <w:t>，并与相关成员国开展协商；</w:t>
      </w:r>
    </w:p>
    <w:p w:rsidR="008C1D3E" w:rsidRPr="00635F4A" w:rsidRDefault="008C1D3E" w:rsidP="008C1D3E">
      <w:pPr>
        <w:rPr>
          <w:lang w:eastAsia="zh-CN"/>
        </w:rPr>
      </w:pPr>
      <w:r>
        <w:rPr>
          <w:lang w:eastAsia="zh-CN"/>
        </w:rPr>
        <w:t>3</w:t>
      </w:r>
      <w:r>
        <w:rPr>
          <w:lang w:eastAsia="zh-CN"/>
        </w:rPr>
        <w:tab/>
      </w:r>
      <w:r>
        <w:rPr>
          <w:rFonts w:eastAsiaTheme="minorEastAsia" w:hint="eastAsia"/>
          <w:lang w:eastAsia="zh-CN"/>
        </w:rPr>
        <w:t>必要时与电信标准化局和电信发展局的主任协调相关活动；</w:t>
      </w:r>
    </w:p>
    <w:p w:rsidR="008C1D3E" w:rsidRDefault="008C1D3E" w:rsidP="008C1D3E">
      <w:pPr>
        <w:rPr>
          <w:lang w:eastAsia="zh-CN"/>
        </w:rPr>
      </w:pPr>
      <w:r w:rsidRPr="00635F4A">
        <w:rPr>
          <w:lang w:eastAsia="zh-CN"/>
        </w:rPr>
        <w:t>4</w:t>
      </w:r>
      <w:r w:rsidRPr="00635F4A">
        <w:rPr>
          <w:lang w:eastAsia="zh-CN"/>
        </w:rPr>
        <w:tab/>
      </w:r>
      <w:r>
        <w:rPr>
          <w:rFonts w:hint="eastAsia"/>
          <w:lang w:eastAsia="zh-CN"/>
        </w:rPr>
        <w:t>酌情报告本决议的落实情况，</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635F4A" w:rsidRDefault="008C1D3E" w:rsidP="008C1D3E">
      <w:pPr>
        <w:pStyle w:val="Call"/>
        <w:rPr>
          <w:lang w:eastAsia="zh-CN"/>
        </w:rPr>
      </w:pPr>
      <w:r>
        <w:rPr>
          <w:rFonts w:hint="eastAsia"/>
          <w:lang w:eastAsia="zh-CN"/>
        </w:rPr>
        <w:lastRenderedPageBreak/>
        <w:t>请成员国和部门成员</w:t>
      </w:r>
    </w:p>
    <w:p w:rsidR="008C1D3E" w:rsidRDefault="008C1D3E" w:rsidP="008C1D3E">
      <w:pPr>
        <w:overflowPunct/>
        <w:autoSpaceDE/>
        <w:autoSpaceDN/>
        <w:adjustRightInd/>
        <w:ind w:firstLineChars="200" w:firstLine="560"/>
        <w:textAlignment w:val="auto"/>
        <w:rPr>
          <w:lang w:eastAsia="zh-CN"/>
        </w:rPr>
      </w:pPr>
      <w:r>
        <w:rPr>
          <w:rFonts w:hint="eastAsia"/>
          <w:lang w:eastAsia="zh-CN"/>
        </w:rPr>
        <w:t>参加与本决议的落实相关的活动。</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72758E" w:rsidRDefault="008C1D3E" w:rsidP="008C1D3E">
      <w:pPr>
        <w:pStyle w:val="ResNo"/>
        <w:rPr>
          <w:lang w:val="en-US" w:eastAsia="zh-CN"/>
        </w:rPr>
      </w:pPr>
      <w:bookmarkStart w:id="370" w:name="_Toc407024849"/>
      <w:bookmarkStart w:id="371" w:name="_Toc413838502"/>
      <w:r w:rsidRPr="00B22EC5">
        <w:rPr>
          <w:rStyle w:val="href"/>
          <w:rFonts w:hint="eastAsia"/>
        </w:rPr>
        <w:lastRenderedPageBreak/>
        <w:t>第</w:t>
      </w:r>
      <w:r w:rsidR="00251E6D">
        <w:rPr>
          <w:rStyle w:val="href"/>
          <w:rFonts w:hint="eastAsia"/>
        </w:rPr>
        <w:t xml:space="preserve"> </w:t>
      </w:r>
      <w:r w:rsidRPr="00B22EC5">
        <w:rPr>
          <w:rStyle w:val="href"/>
        </w:rPr>
        <w:t>187</w:t>
      </w:r>
      <w:r w:rsidR="00251E6D">
        <w:rPr>
          <w:rStyle w:val="href"/>
        </w:rPr>
        <w:t xml:space="preserve"> </w:t>
      </w:r>
      <w:r w:rsidRPr="00B22EC5">
        <w:rPr>
          <w:rStyle w:val="href"/>
          <w:rFonts w:hint="eastAsia"/>
        </w:rPr>
        <w:t>号</w:t>
      </w:r>
      <w:r w:rsidRPr="00B22EC5">
        <w:rPr>
          <w:rStyle w:val="href"/>
        </w:rPr>
        <w:t>决议</w:t>
      </w:r>
      <w:r>
        <w:rPr>
          <w:rFonts w:hint="eastAsia"/>
          <w:lang w:val="en-US" w:eastAsia="zh-CN"/>
        </w:rPr>
        <w:t>（</w:t>
      </w:r>
      <w:r>
        <w:rPr>
          <w:lang w:val="en-US" w:eastAsia="zh-CN"/>
        </w:rPr>
        <w:t>2014</w:t>
      </w:r>
      <w:r>
        <w:rPr>
          <w:lang w:val="en-US" w:eastAsia="zh-CN"/>
        </w:rPr>
        <w:t>年，</w:t>
      </w:r>
      <w:r w:rsidRPr="00360C55">
        <w:rPr>
          <w:lang w:eastAsia="zh-CN"/>
        </w:rPr>
        <w:t>釜山</w:t>
      </w:r>
      <w:r>
        <w:rPr>
          <w:rFonts w:hint="eastAsia"/>
          <w:lang w:eastAsia="zh-CN"/>
        </w:rPr>
        <w:t>）</w:t>
      </w:r>
      <w:bookmarkEnd w:id="370"/>
      <w:bookmarkEnd w:id="371"/>
    </w:p>
    <w:p w:rsidR="008C1D3E" w:rsidRPr="00360C55" w:rsidRDefault="008C1D3E" w:rsidP="002C5477">
      <w:pPr>
        <w:pStyle w:val="Restitle"/>
        <w:spacing w:before="0"/>
        <w:rPr>
          <w:lang w:eastAsia="zh-CN"/>
        </w:rPr>
      </w:pPr>
      <w:bookmarkStart w:id="372" w:name="_Toc407024850"/>
      <w:bookmarkStart w:id="373" w:name="_Toc413838503"/>
      <w:r w:rsidRPr="00360C55">
        <w:rPr>
          <w:lang w:eastAsia="zh-CN"/>
        </w:rPr>
        <w:t>审议部门成员、部门准成员和学术成员</w:t>
      </w:r>
      <w:r>
        <w:rPr>
          <w:lang w:eastAsia="zh-CN"/>
        </w:rPr>
        <w:br/>
      </w:r>
      <w:r w:rsidRPr="00360C55">
        <w:rPr>
          <w:rFonts w:hint="eastAsia"/>
          <w:lang w:eastAsia="zh-CN"/>
        </w:rPr>
        <w:t>参加国际电联活动</w:t>
      </w:r>
      <w:r w:rsidRPr="00360C55">
        <w:rPr>
          <w:lang w:eastAsia="zh-CN"/>
        </w:rPr>
        <w:t>的现行参与方法</w:t>
      </w:r>
      <w:r>
        <w:rPr>
          <w:lang w:eastAsia="zh-CN"/>
        </w:rPr>
        <w:br/>
      </w:r>
      <w:r w:rsidRPr="00360C55">
        <w:rPr>
          <w:rFonts w:hint="eastAsia"/>
          <w:lang w:eastAsia="zh-CN"/>
        </w:rPr>
        <w:t>并形成对未来的展望</w:t>
      </w:r>
      <w:bookmarkEnd w:id="372"/>
      <w:bookmarkEnd w:id="373"/>
    </w:p>
    <w:p w:rsidR="008C1D3E" w:rsidRPr="00360C55" w:rsidRDefault="008C1D3E" w:rsidP="008C1D3E">
      <w:pPr>
        <w:pStyle w:val="Normalaftertitle"/>
        <w:rPr>
          <w:lang w:eastAsia="zh-CN"/>
        </w:rPr>
      </w:pPr>
      <w:r w:rsidRPr="00360C55">
        <w:rPr>
          <w:lang w:eastAsia="zh-CN"/>
        </w:rPr>
        <w:t>国际电信联盟全权代表大会（</w:t>
      </w:r>
      <w:r w:rsidRPr="00360C55">
        <w:rPr>
          <w:lang w:eastAsia="zh-CN"/>
        </w:rPr>
        <w:t>2014</w:t>
      </w:r>
      <w:r w:rsidRPr="00360C55">
        <w:rPr>
          <w:lang w:eastAsia="zh-CN"/>
        </w:rPr>
        <w:t>年，釜山），</w:t>
      </w:r>
    </w:p>
    <w:p w:rsidR="008C1D3E" w:rsidRPr="00360C55" w:rsidRDefault="008C1D3E" w:rsidP="008C1D3E">
      <w:pPr>
        <w:pStyle w:val="Call"/>
        <w:rPr>
          <w:lang w:eastAsia="zh-CN"/>
        </w:rPr>
      </w:pPr>
      <w:r w:rsidRPr="00360C55">
        <w:rPr>
          <w:lang w:eastAsia="zh-CN"/>
        </w:rPr>
        <w:t>认识到</w:t>
      </w:r>
    </w:p>
    <w:p w:rsidR="008C1D3E" w:rsidRPr="00360C55" w:rsidRDefault="008C1D3E" w:rsidP="008C1D3E">
      <w:pPr>
        <w:rPr>
          <w:lang w:eastAsia="zh-CN"/>
        </w:rPr>
      </w:pPr>
      <w:r w:rsidRPr="00360C55">
        <w:rPr>
          <w:i/>
          <w:iCs/>
          <w:lang w:eastAsia="zh-CN"/>
        </w:rPr>
        <w:t>a)</w:t>
      </w:r>
      <w:r w:rsidRPr="00360C55">
        <w:rPr>
          <w:i/>
          <w:iCs/>
          <w:lang w:eastAsia="zh-CN"/>
        </w:rPr>
        <w:tab/>
      </w:r>
      <w:r w:rsidRPr="00586F48">
        <w:rPr>
          <w:rFonts w:hint="eastAsia"/>
          <w:spacing w:val="4"/>
          <w:lang w:eastAsia="zh-CN"/>
        </w:rPr>
        <w:t>有关</w:t>
      </w:r>
      <w:r w:rsidRPr="00586F48">
        <w:rPr>
          <w:rFonts w:ascii="STKaiti" w:eastAsia="STKaiti" w:hAnsi="STKaiti"/>
          <w:spacing w:val="4"/>
          <w:lang w:eastAsia="zh-CN"/>
        </w:rPr>
        <w:t>改进对部门成员和部门准成员摊付国际电联费用的管理和跟踪</w:t>
      </w:r>
      <w:r w:rsidRPr="00586F48">
        <w:rPr>
          <w:spacing w:val="4"/>
          <w:lang w:eastAsia="zh-CN"/>
        </w:rPr>
        <w:t>的</w:t>
      </w:r>
      <w:r w:rsidRPr="00586F48">
        <w:rPr>
          <w:rFonts w:hint="eastAsia"/>
          <w:spacing w:val="4"/>
          <w:lang w:eastAsia="zh-CN"/>
        </w:rPr>
        <w:t>全权代表大会</w:t>
      </w:r>
      <w:r w:rsidRPr="00586F48">
        <w:rPr>
          <w:spacing w:val="4"/>
          <w:lang w:eastAsia="zh-CN"/>
        </w:rPr>
        <w:t>第</w:t>
      </w:r>
      <w:r w:rsidRPr="00360C55">
        <w:rPr>
          <w:lang w:eastAsia="zh-CN"/>
        </w:rPr>
        <w:t>152</w:t>
      </w:r>
      <w:r w:rsidRPr="00360C55">
        <w:rPr>
          <w:lang w:eastAsia="zh-CN"/>
        </w:rPr>
        <w:t>号决议（</w:t>
      </w:r>
      <w:r w:rsidRPr="00360C55">
        <w:rPr>
          <w:lang w:eastAsia="zh-CN"/>
        </w:rPr>
        <w:t>2010</w:t>
      </w:r>
      <w:r w:rsidRPr="00360C55">
        <w:rPr>
          <w:lang w:eastAsia="zh-CN"/>
        </w:rPr>
        <w:t>年，瓜达拉哈拉，修订版），对有关付费程序</w:t>
      </w:r>
      <w:r>
        <w:rPr>
          <w:rFonts w:hint="eastAsia"/>
          <w:lang w:eastAsia="zh-CN"/>
        </w:rPr>
        <w:t>做出修订</w:t>
      </w:r>
      <w:r w:rsidRPr="00360C55">
        <w:rPr>
          <w:lang w:eastAsia="zh-CN"/>
        </w:rPr>
        <w:t>；</w:t>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i/>
          <w:iCs/>
          <w:lang w:eastAsia="zh-CN"/>
        </w:rPr>
        <w:t>b)</w:t>
      </w:r>
      <w:r w:rsidRPr="00360C55">
        <w:rPr>
          <w:rFonts w:cs="Calibri"/>
          <w:i/>
          <w:iCs/>
          <w:lang w:eastAsia="zh-CN"/>
        </w:rPr>
        <w:tab/>
      </w:r>
      <w:r>
        <w:rPr>
          <w:rFonts w:cs="Calibri" w:hint="eastAsia"/>
          <w:lang w:eastAsia="zh-CN"/>
        </w:rPr>
        <w:t>有关</w:t>
      </w:r>
      <w:r w:rsidRPr="00360C55">
        <w:rPr>
          <w:rFonts w:eastAsia="STKaiti" w:cs="Calibri"/>
          <w:lang w:eastAsia="zh-CN"/>
        </w:rPr>
        <w:t>由</w:t>
      </w:r>
      <w:r>
        <w:rPr>
          <w:rFonts w:eastAsia="STKaiti" w:cs="Calibri" w:hint="eastAsia"/>
          <w:lang w:eastAsia="zh-CN"/>
        </w:rPr>
        <w:t>国际电联</w:t>
      </w:r>
      <w:r w:rsidRPr="00360C55">
        <w:rPr>
          <w:rFonts w:eastAsia="STKaiti" w:cs="Calibri"/>
          <w:lang w:eastAsia="zh-CN"/>
        </w:rPr>
        <w:t>理事会审议的财务问题</w:t>
      </w:r>
      <w:r w:rsidRPr="00360C55">
        <w:rPr>
          <w:rFonts w:cs="Calibri"/>
          <w:lang w:eastAsia="zh-CN"/>
        </w:rPr>
        <w:t>的</w:t>
      </w:r>
      <w:r>
        <w:rPr>
          <w:rFonts w:cs="Calibri" w:hint="eastAsia"/>
          <w:lang w:eastAsia="zh-CN"/>
        </w:rPr>
        <w:t>全权代表大会</w:t>
      </w:r>
      <w:r w:rsidRPr="00360C55">
        <w:rPr>
          <w:rFonts w:cs="Calibri"/>
          <w:lang w:eastAsia="zh-CN"/>
        </w:rPr>
        <w:t>第</w:t>
      </w:r>
      <w:r w:rsidRPr="00360C55">
        <w:rPr>
          <w:rFonts w:cs="Calibri"/>
          <w:lang w:eastAsia="zh-CN"/>
        </w:rPr>
        <w:t>158</w:t>
      </w:r>
      <w:r w:rsidRPr="00360C55">
        <w:rPr>
          <w:rFonts w:cs="Calibri"/>
          <w:lang w:eastAsia="zh-CN"/>
        </w:rPr>
        <w:t>号决议（</w:t>
      </w:r>
      <w:r w:rsidRPr="00360C55">
        <w:rPr>
          <w:rFonts w:cs="Calibri"/>
          <w:lang w:eastAsia="zh-CN"/>
        </w:rPr>
        <w:t>2010</w:t>
      </w:r>
      <w:r w:rsidRPr="00360C55">
        <w:rPr>
          <w:rFonts w:cs="Calibri"/>
          <w:lang w:eastAsia="zh-CN"/>
        </w:rPr>
        <w:t>年，瓜达拉哈拉，修订版）责成理事会审议部门成员和部门准成员的现行参与方法，包括</w:t>
      </w:r>
      <w:r>
        <w:rPr>
          <w:rFonts w:cs="Calibri" w:hint="eastAsia"/>
          <w:lang w:eastAsia="zh-CN"/>
        </w:rPr>
        <w:t>修改</w:t>
      </w:r>
      <w:r w:rsidRPr="00360C55">
        <w:rPr>
          <w:rFonts w:cs="Calibri"/>
          <w:lang w:eastAsia="zh-CN"/>
        </w:rPr>
        <w:t>收费结构和成员类别的可能性和合并部门参与（</w:t>
      </w:r>
      <w:r>
        <w:rPr>
          <w:rFonts w:cs="Calibri" w:hint="eastAsia"/>
          <w:lang w:eastAsia="zh-CN"/>
        </w:rPr>
        <w:t>即，</w:t>
      </w:r>
      <w:r>
        <w:rPr>
          <w:rFonts w:cs="Calibri"/>
          <w:lang w:eastAsia="zh-CN"/>
        </w:rPr>
        <w:t>一个国际电联成员参与所有三个部门工作）的可行性，</w:t>
      </w:r>
      <w:r>
        <w:rPr>
          <w:rFonts w:cs="Calibri" w:hint="eastAsia"/>
          <w:lang w:eastAsia="zh-CN"/>
        </w:rPr>
        <w:t>同时</w:t>
      </w:r>
      <w:r w:rsidRPr="00360C55">
        <w:rPr>
          <w:rFonts w:cs="Calibri"/>
          <w:lang w:eastAsia="zh-CN"/>
        </w:rPr>
        <w:t>请理事会审议实施进展</w:t>
      </w:r>
      <w:r>
        <w:rPr>
          <w:rFonts w:cs="Calibri" w:hint="eastAsia"/>
          <w:lang w:eastAsia="zh-CN"/>
        </w:rPr>
        <w:t>情况</w:t>
      </w:r>
      <w:r>
        <w:rPr>
          <w:rFonts w:cs="Calibri"/>
          <w:lang w:eastAsia="zh-CN"/>
        </w:rPr>
        <w:t>并</w:t>
      </w:r>
      <w:r w:rsidRPr="00360C55">
        <w:rPr>
          <w:rFonts w:cs="Calibri"/>
          <w:lang w:eastAsia="zh-CN"/>
        </w:rPr>
        <w:t>根据需要提出修改建议；</w:t>
      </w:r>
    </w:p>
    <w:p w:rsidR="008C1D3E" w:rsidRDefault="008C1D3E" w:rsidP="008C1D3E">
      <w:pPr>
        <w:tabs>
          <w:tab w:val="left" w:pos="794"/>
          <w:tab w:val="left" w:pos="1191"/>
          <w:tab w:val="left" w:pos="1588"/>
          <w:tab w:val="left" w:pos="1985"/>
        </w:tabs>
        <w:rPr>
          <w:rFonts w:cs="Calibri"/>
          <w:lang w:eastAsia="zh-CN"/>
        </w:rPr>
      </w:pPr>
      <w:r w:rsidRPr="00360C55">
        <w:rPr>
          <w:rFonts w:cs="Calibri"/>
          <w:i/>
          <w:iCs/>
          <w:lang w:eastAsia="zh-CN"/>
        </w:rPr>
        <w:t>c)</w:t>
      </w:r>
      <w:r w:rsidRPr="00360C55">
        <w:rPr>
          <w:rFonts w:cs="Calibri"/>
          <w:lang w:eastAsia="zh-CN"/>
        </w:rPr>
        <w:tab/>
      </w:r>
      <w:r>
        <w:rPr>
          <w:rFonts w:cs="Calibri" w:hint="eastAsia"/>
          <w:lang w:eastAsia="zh-CN"/>
        </w:rPr>
        <w:t>有关</w:t>
      </w:r>
      <w:r>
        <w:rPr>
          <w:rFonts w:eastAsia="STKaiti" w:cs="Calibri"/>
          <w:lang w:eastAsia="zh-CN"/>
        </w:rPr>
        <w:t>接纳学术界、大学及其相关研究机构参加国际电联三个部门</w:t>
      </w:r>
      <w:r w:rsidRPr="00360C55">
        <w:rPr>
          <w:rFonts w:eastAsia="STKaiti" w:cs="Calibri"/>
          <w:lang w:eastAsia="zh-CN"/>
        </w:rPr>
        <w:t>工作</w:t>
      </w:r>
      <w:r w:rsidRPr="00360C55">
        <w:rPr>
          <w:rFonts w:cs="Calibri"/>
          <w:lang w:eastAsia="zh-CN"/>
        </w:rPr>
        <w:t>的</w:t>
      </w:r>
      <w:r>
        <w:rPr>
          <w:rFonts w:cs="Calibri" w:hint="eastAsia"/>
          <w:lang w:eastAsia="zh-CN"/>
        </w:rPr>
        <w:t>全权代表大会</w:t>
      </w:r>
      <w:r w:rsidRPr="00360C55">
        <w:rPr>
          <w:rFonts w:cs="Calibri"/>
          <w:lang w:eastAsia="zh-CN"/>
        </w:rPr>
        <w:t>第</w:t>
      </w:r>
      <w:r w:rsidRPr="00360C55">
        <w:rPr>
          <w:rFonts w:cs="Calibri"/>
          <w:lang w:eastAsia="zh-CN"/>
        </w:rPr>
        <w:t>169</w:t>
      </w:r>
      <w:r w:rsidRPr="00360C55">
        <w:rPr>
          <w:rFonts w:cs="Calibri"/>
          <w:lang w:eastAsia="zh-CN"/>
        </w:rPr>
        <w:t>号决议（</w:t>
      </w:r>
      <w:r w:rsidRPr="00360C55">
        <w:rPr>
          <w:rFonts w:cs="Calibri"/>
          <w:lang w:eastAsia="zh-CN"/>
        </w:rPr>
        <w:t>2010</w:t>
      </w:r>
      <w:r>
        <w:rPr>
          <w:rFonts w:cs="Calibri"/>
          <w:lang w:eastAsia="zh-CN"/>
        </w:rPr>
        <w:t>年，瓜达拉哈拉）</w:t>
      </w:r>
      <w:r>
        <w:rPr>
          <w:rFonts w:cs="Calibri" w:hint="eastAsia"/>
          <w:lang w:eastAsia="zh-CN"/>
        </w:rPr>
        <w:t>设立并</w:t>
      </w:r>
      <w:r w:rsidRPr="00360C55">
        <w:rPr>
          <w:rFonts w:cs="Calibri"/>
          <w:lang w:eastAsia="zh-CN"/>
        </w:rPr>
        <w:t>试</w:t>
      </w:r>
      <w:r>
        <w:rPr>
          <w:rFonts w:cs="Calibri" w:hint="eastAsia"/>
          <w:lang w:eastAsia="zh-CN"/>
        </w:rPr>
        <w:t>行</w:t>
      </w:r>
      <w:r>
        <w:rPr>
          <w:rFonts w:cs="Calibri"/>
          <w:lang w:eastAsia="zh-CN"/>
        </w:rPr>
        <w:t>这一新的参与类别，</w:t>
      </w:r>
      <w:r>
        <w:rPr>
          <w:rFonts w:cs="Calibri" w:hint="eastAsia"/>
          <w:lang w:eastAsia="zh-CN"/>
        </w:rPr>
        <w:t>同时</w:t>
      </w:r>
      <w:r w:rsidRPr="00360C55">
        <w:rPr>
          <w:rFonts w:cs="Calibri"/>
          <w:lang w:eastAsia="zh-CN"/>
        </w:rPr>
        <w:t>责成理事会增加</w:t>
      </w:r>
      <w:r>
        <w:rPr>
          <w:rFonts w:cs="Calibri" w:hint="eastAsia"/>
          <w:lang w:eastAsia="zh-CN"/>
        </w:rPr>
        <w:t>其</w:t>
      </w:r>
      <w:r>
        <w:rPr>
          <w:rFonts w:cs="Calibri"/>
          <w:lang w:eastAsia="zh-CN"/>
        </w:rPr>
        <w:t>认为适当的补充条件或程序</w:t>
      </w:r>
      <w:r w:rsidRPr="00360C55">
        <w:rPr>
          <w:rFonts w:cs="Calibri"/>
          <w:lang w:eastAsia="zh-CN"/>
        </w:rPr>
        <w:t>并向下届全权代表大会提交报告，以便就</w:t>
      </w:r>
      <w:r>
        <w:rPr>
          <w:rFonts w:cs="Calibri" w:hint="eastAsia"/>
          <w:lang w:eastAsia="zh-CN"/>
        </w:rPr>
        <w:t>此类</w:t>
      </w:r>
      <w:r w:rsidRPr="00360C55">
        <w:rPr>
          <w:rFonts w:cs="Calibri"/>
          <w:lang w:eastAsia="zh-CN"/>
        </w:rPr>
        <w:t>参与问题做出最终决定；</w:t>
      </w:r>
    </w:p>
    <w:p w:rsidR="008C1D3E" w:rsidRPr="00360C55" w:rsidRDefault="008C1D3E" w:rsidP="008C1D3E">
      <w:pPr>
        <w:tabs>
          <w:tab w:val="left" w:pos="794"/>
          <w:tab w:val="left" w:pos="1191"/>
          <w:tab w:val="left" w:pos="1588"/>
          <w:tab w:val="left" w:pos="1985"/>
        </w:tabs>
        <w:rPr>
          <w:rFonts w:cs="Calibri"/>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cs="Calibri"/>
          <w:i/>
          <w:iCs/>
          <w:lang w:eastAsia="zh-CN"/>
        </w:rPr>
      </w:pPr>
      <w:r>
        <w:rPr>
          <w:rFonts w:cs="Calibri"/>
          <w:i/>
          <w:iCs/>
          <w:lang w:eastAsia="zh-CN"/>
        </w:rPr>
        <w:br w:type="page"/>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i/>
          <w:iCs/>
          <w:lang w:eastAsia="zh-CN"/>
        </w:rPr>
        <w:lastRenderedPageBreak/>
        <w:t>d)</w:t>
      </w:r>
      <w:r w:rsidRPr="00360C55">
        <w:rPr>
          <w:rFonts w:cs="Calibri"/>
          <w:lang w:eastAsia="zh-CN"/>
        </w:rPr>
        <w:tab/>
      </w:r>
      <w:r>
        <w:rPr>
          <w:rFonts w:cs="Calibri" w:hint="eastAsia"/>
          <w:lang w:eastAsia="zh-CN"/>
        </w:rPr>
        <w:t>有关</w:t>
      </w:r>
      <w:r w:rsidRPr="00360C55">
        <w:rPr>
          <w:rFonts w:eastAsia="STKaiti" w:cs="Calibri"/>
          <w:lang w:eastAsia="zh-CN"/>
        </w:rPr>
        <w:t>接纳发展中国家</w:t>
      </w:r>
      <w:r>
        <w:rPr>
          <w:rStyle w:val="FootnoteReference"/>
          <w:rFonts w:eastAsia="STKaiti" w:cs="Calibri"/>
          <w:lang w:eastAsia="zh-CN"/>
        </w:rPr>
        <w:footnoteReference w:customMarkFollows="1" w:id="115"/>
        <w:t>1</w:t>
      </w:r>
      <w:r w:rsidRPr="00360C55">
        <w:rPr>
          <w:rFonts w:eastAsia="STKaiti" w:cs="Calibri"/>
          <w:lang w:eastAsia="zh-CN"/>
        </w:rPr>
        <w:t>部门成员参加国际电联无线电通信部门和国际电联电信标准化部门工作</w:t>
      </w:r>
      <w:r w:rsidRPr="00360C55">
        <w:rPr>
          <w:rFonts w:cs="Calibri"/>
          <w:lang w:eastAsia="zh-CN"/>
        </w:rPr>
        <w:t>的</w:t>
      </w:r>
      <w:r>
        <w:rPr>
          <w:rFonts w:cs="Calibri" w:hint="eastAsia"/>
          <w:lang w:eastAsia="zh-CN"/>
        </w:rPr>
        <w:t>全权代表大会</w:t>
      </w:r>
      <w:r w:rsidRPr="00360C55">
        <w:rPr>
          <w:rFonts w:cs="Calibri"/>
          <w:lang w:eastAsia="zh-CN"/>
        </w:rPr>
        <w:t>第</w:t>
      </w:r>
      <w:r w:rsidRPr="00360C55">
        <w:rPr>
          <w:rFonts w:cs="Calibri"/>
          <w:lang w:eastAsia="zh-CN"/>
        </w:rPr>
        <w:t>170</w:t>
      </w:r>
      <w:r w:rsidRPr="00360C55">
        <w:rPr>
          <w:rFonts w:cs="Calibri"/>
          <w:lang w:eastAsia="zh-CN"/>
        </w:rPr>
        <w:t>号决议（</w:t>
      </w:r>
      <w:r w:rsidRPr="00360C55">
        <w:rPr>
          <w:rFonts w:cs="Calibri"/>
          <w:lang w:eastAsia="zh-CN"/>
        </w:rPr>
        <w:t>2010</w:t>
      </w:r>
      <w:r>
        <w:rPr>
          <w:rFonts w:cs="Calibri"/>
          <w:lang w:eastAsia="zh-CN"/>
        </w:rPr>
        <w:t>年，瓜达拉哈拉）</w:t>
      </w:r>
      <w:r w:rsidRPr="00360C55">
        <w:rPr>
          <w:rFonts w:cs="Calibri"/>
          <w:lang w:eastAsia="zh-CN"/>
        </w:rPr>
        <w:t>确</w:t>
      </w:r>
      <w:r>
        <w:rPr>
          <w:rFonts w:cs="Calibri" w:hint="eastAsia"/>
          <w:lang w:eastAsia="zh-CN"/>
        </w:rPr>
        <w:t>立</w:t>
      </w:r>
      <w:r w:rsidRPr="00360C55">
        <w:rPr>
          <w:rFonts w:cs="Calibri"/>
          <w:lang w:eastAsia="zh-CN"/>
        </w:rPr>
        <w:t>了促进参与两个部门活动的</w:t>
      </w:r>
      <w:r>
        <w:rPr>
          <w:rFonts w:cs="Calibri" w:hint="eastAsia"/>
          <w:lang w:eastAsia="zh-CN"/>
        </w:rPr>
        <w:t>较低收费</w:t>
      </w:r>
      <w:r w:rsidRPr="00360C55">
        <w:rPr>
          <w:rFonts w:cs="Calibri"/>
          <w:lang w:eastAsia="zh-CN"/>
        </w:rPr>
        <w:t>结构，</w:t>
      </w:r>
    </w:p>
    <w:p w:rsidR="008C1D3E" w:rsidRPr="00360C55" w:rsidRDefault="008C1D3E" w:rsidP="008C1D3E">
      <w:pPr>
        <w:pStyle w:val="Call"/>
        <w:rPr>
          <w:lang w:eastAsia="zh-CN"/>
        </w:rPr>
      </w:pPr>
      <w:r w:rsidRPr="00360C55">
        <w:rPr>
          <w:lang w:eastAsia="zh-CN"/>
        </w:rPr>
        <w:t>忆及</w:t>
      </w:r>
    </w:p>
    <w:p w:rsidR="008C1D3E" w:rsidRPr="00360C55" w:rsidRDefault="008C1D3E" w:rsidP="008C1D3E">
      <w:pPr>
        <w:tabs>
          <w:tab w:val="left" w:pos="794"/>
          <w:tab w:val="left" w:pos="1191"/>
          <w:tab w:val="left" w:pos="1588"/>
          <w:tab w:val="left" w:pos="1985"/>
        </w:tabs>
        <w:ind w:firstLineChars="200" w:firstLine="560"/>
        <w:rPr>
          <w:rFonts w:cs="Calibri"/>
          <w:lang w:eastAsia="zh-CN"/>
        </w:rPr>
      </w:pPr>
      <w:r w:rsidRPr="00360C55">
        <w:rPr>
          <w:rFonts w:cs="Calibri"/>
          <w:lang w:eastAsia="zh-CN"/>
        </w:rPr>
        <w:t>理事会</w:t>
      </w:r>
      <w:r w:rsidRPr="00360C55">
        <w:rPr>
          <w:rFonts w:cs="Calibri"/>
          <w:lang w:eastAsia="zh-CN"/>
        </w:rPr>
        <w:t>2013</w:t>
      </w:r>
      <w:r w:rsidRPr="00360C55">
        <w:rPr>
          <w:rFonts w:cs="Calibri"/>
          <w:lang w:eastAsia="zh-CN"/>
        </w:rPr>
        <w:t>年会议通过的</w:t>
      </w:r>
      <w:r>
        <w:rPr>
          <w:rFonts w:eastAsia="STKaiti" w:cs="Calibri"/>
          <w:lang w:eastAsia="zh-CN"/>
        </w:rPr>
        <w:t>有关部门成员、部门准成员和学术成员现行参与方法</w:t>
      </w:r>
      <w:r w:rsidRPr="00360C55">
        <w:rPr>
          <w:rFonts w:eastAsia="STKaiti" w:cs="Calibri"/>
          <w:lang w:eastAsia="zh-CN"/>
        </w:rPr>
        <w:t>研究</w:t>
      </w:r>
      <w:r w:rsidRPr="00360C55">
        <w:rPr>
          <w:rFonts w:cs="Calibri"/>
          <w:lang w:eastAsia="zh-CN"/>
        </w:rPr>
        <w:t>的第</w:t>
      </w:r>
      <w:r w:rsidRPr="00360C55">
        <w:rPr>
          <w:rFonts w:cs="Calibri"/>
          <w:lang w:eastAsia="zh-CN"/>
        </w:rPr>
        <w:t>1360</w:t>
      </w:r>
      <w:r w:rsidRPr="00360C55">
        <w:rPr>
          <w:rFonts w:cs="Calibri"/>
          <w:bCs/>
          <w:lang w:eastAsia="zh-CN"/>
        </w:rPr>
        <w:t>号决议</w:t>
      </w:r>
      <w:r w:rsidRPr="00360C55">
        <w:rPr>
          <w:rFonts w:cs="Calibri"/>
          <w:lang w:eastAsia="zh-CN"/>
        </w:rPr>
        <w:t>，</w:t>
      </w:r>
    </w:p>
    <w:p w:rsidR="008C1D3E" w:rsidRPr="00360C55" w:rsidRDefault="008C1D3E" w:rsidP="008C1D3E">
      <w:pPr>
        <w:pStyle w:val="Call"/>
        <w:rPr>
          <w:lang w:eastAsia="zh-CN"/>
        </w:rPr>
      </w:pPr>
      <w:r w:rsidRPr="00360C55">
        <w:rPr>
          <w:lang w:eastAsia="zh-CN"/>
        </w:rPr>
        <w:t>考虑到</w:t>
      </w:r>
    </w:p>
    <w:p w:rsidR="008C1D3E" w:rsidRPr="00360C55" w:rsidRDefault="008C1D3E" w:rsidP="008C1D3E">
      <w:pPr>
        <w:tabs>
          <w:tab w:val="left" w:pos="794"/>
          <w:tab w:val="left" w:pos="1191"/>
          <w:tab w:val="left" w:pos="1588"/>
          <w:tab w:val="left" w:pos="1985"/>
        </w:tabs>
        <w:ind w:firstLineChars="200" w:firstLine="560"/>
        <w:rPr>
          <w:rFonts w:cs="Calibri"/>
          <w:lang w:eastAsia="zh-CN"/>
        </w:rPr>
      </w:pPr>
      <w:r w:rsidRPr="00360C55">
        <w:rPr>
          <w:rFonts w:cs="Calibri"/>
          <w:lang w:eastAsia="zh-CN"/>
        </w:rPr>
        <w:t>理事会</w:t>
      </w:r>
      <w:r w:rsidRPr="00360C55">
        <w:rPr>
          <w:rFonts w:cs="Calibri"/>
          <w:lang w:eastAsia="zh-CN"/>
        </w:rPr>
        <w:t>2011</w:t>
      </w:r>
      <w:r w:rsidRPr="00360C55">
        <w:rPr>
          <w:rFonts w:cs="Calibri"/>
          <w:lang w:eastAsia="zh-CN"/>
        </w:rPr>
        <w:t>年会议</w:t>
      </w:r>
      <w:r>
        <w:rPr>
          <w:rFonts w:cs="Calibri" w:hint="eastAsia"/>
          <w:lang w:eastAsia="zh-CN"/>
        </w:rPr>
        <w:t>将</w:t>
      </w:r>
      <w:r w:rsidRPr="00360C55">
        <w:rPr>
          <w:rFonts w:cs="Calibri"/>
          <w:lang w:eastAsia="zh-CN"/>
        </w:rPr>
        <w:t>有关这些问题的第</w:t>
      </w:r>
      <w:r w:rsidRPr="00360C55">
        <w:rPr>
          <w:rFonts w:cs="Calibri"/>
          <w:lang w:eastAsia="zh-CN"/>
        </w:rPr>
        <w:t>158</w:t>
      </w:r>
      <w:r w:rsidRPr="00360C55">
        <w:rPr>
          <w:rFonts w:cs="Calibri"/>
          <w:lang w:eastAsia="zh-CN"/>
        </w:rPr>
        <w:t>号决议</w:t>
      </w:r>
      <w:r>
        <w:rPr>
          <w:rFonts w:cs="Calibri" w:hint="eastAsia"/>
          <w:lang w:eastAsia="zh-CN"/>
        </w:rPr>
        <w:t>（</w:t>
      </w:r>
      <w:r>
        <w:rPr>
          <w:rFonts w:cs="Calibri" w:hint="eastAsia"/>
          <w:lang w:eastAsia="zh-CN"/>
        </w:rPr>
        <w:t>2010</w:t>
      </w:r>
      <w:r>
        <w:rPr>
          <w:rFonts w:cs="Calibri" w:hint="eastAsia"/>
          <w:lang w:eastAsia="zh-CN"/>
        </w:rPr>
        <w:t>年</w:t>
      </w:r>
      <w:r>
        <w:rPr>
          <w:rFonts w:cs="Calibri"/>
          <w:lang w:eastAsia="zh-CN"/>
        </w:rPr>
        <w:t>，瓜达拉哈拉，修订版）</w:t>
      </w:r>
      <w:r w:rsidRPr="00360C55">
        <w:rPr>
          <w:rFonts w:cs="Calibri"/>
          <w:lang w:eastAsia="zh-CN"/>
        </w:rPr>
        <w:t>后续工作</w:t>
      </w:r>
      <w:r>
        <w:rPr>
          <w:rFonts w:cs="Calibri" w:hint="eastAsia"/>
          <w:lang w:eastAsia="zh-CN"/>
        </w:rPr>
        <w:t>交予</w:t>
      </w:r>
      <w:r w:rsidRPr="00360C55">
        <w:rPr>
          <w:rFonts w:cs="Calibri"/>
          <w:lang w:eastAsia="zh-CN"/>
        </w:rPr>
        <w:t>理事会财务和人力资源工作组（</w:t>
      </w:r>
      <w:r w:rsidRPr="00360C55">
        <w:rPr>
          <w:rFonts w:cs="Calibri"/>
          <w:lang w:eastAsia="zh-CN"/>
        </w:rPr>
        <w:t>CWG-FHR</w:t>
      </w:r>
      <w:r w:rsidRPr="00360C55">
        <w:rPr>
          <w:rFonts w:cs="Calibri"/>
          <w:lang w:eastAsia="zh-CN"/>
        </w:rPr>
        <w:t>）</w:t>
      </w:r>
      <w:r>
        <w:rPr>
          <w:rFonts w:cs="Calibri" w:hint="eastAsia"/>
          <w:lang w:eastAsia="zh-CN"/>
        </w:rPr>
        <w:t>并请他们提出建议</w:t>
      </w:r>
      <w:r w:rsidRPr="00360C55">
        <w:rPr>
          <w:rFonts w:cs="Calibri"/>
          <w:lang w:eastAsia="zh-CN"/>
        </w:rPr>
        <w:t>，该工作组在其</w:t>
      </w:r>
      <w:r w:rsidRPr="00360C55">
        <w:rPr>
          <w:rFonts w:cs="Calibri"/>
          <w:lang w:eastAsia="zh-CN"/>
        </w:rPr>
        <w:t>2012-2014</w:t>
      </w:r>
      <w:r w:rsidRPr="00360C55">
        <w:rPr>
          <w:rFonts w:cs="Calibri"/>
          <w:lang w:eastAsia="zh-CN"/>
        </w:rPr>
        <w:t>年会议上审议了这一议题，还与部门成员、部门准成员和学术成员开展了特别公开磋商，</w:t>
      </w:r>
    </w:p>
    <w:p w:rsidR="008C1D3E" w:rsidRPr="00360C55" w:rsidRDefault="008C1D3E" w:rsidP="008C1D3E">
      <w:pPr>
        <w:pStyle w:val="Call"/>
        <w:rPr>
          <w:lang w:eastAsia="zh-CN"/>
        </w:rPr>
      </w:pPr>
      <w:r w:rsidRPr="00360C55">
        <w:rPr>
          <w:lang w:eastAsia="zh-CN"/>
        </w:rPr>
        <w:t>注意到</w:t>
      </w:r>
    </w:p>
    <w:p w:rsidR="008C1D3E" w:rsidRPr="00360C55" w:rsidRDefault="008C1D3E" w:rsidP="008C1D3E">
      <w:pPr>
        <w:tabs>
          <w:tab w:val="left" w:pos="794"/>
          <w:tab w:val="left" w:pos="1191"/>
          <w:tab w:val="left" w:pos="1588"/>
          <w:tab w:val="left" w:pos="1985"/>
        </w:tabs>
        <w:ind w:firstLineChars="200" w:firstLine="560"/>
        <w:rPr>
          <w:rFonts w:cs="Calibri"/>
          <w:lang w:eastAsia="zh-CN"/>
        </w:rPr>
      </w:pPr>
      <w:r w:rsidRPr="00360C55">
        <w:rPr>
          <w:rFonts w:cs="Calibri"/>
          <w:lang w:eastAsia="zh-CN"/>
        </w:rPr>
        <w:t>理事会根据</w:t>
      </w:r>
      <w:r w:rsidRPr="00360C55">
        <w:rPr>
          <w:rFonts w:cs="Calibri"/>
          <w:lang w:eastAsia="zh-CN"/>
        </w:rPr>
        <w:t>CWG-FHR</w:t>
      </w:r>
      <w:r w:rsidRPr="00360C55">
        <w:rPr>
          <w:rFonts w:cs="Calibri"/>
          <w:lang w:eastAsia="zh-CN"/>
        </w:rPr>
        <w:t>的意见建议国际电联</w:t>
      </w:r>
      <w:r>
        <w:rPr>
          <w:rFonts w:cs="Calibri" w:hint="eastAsia"/>
          <w:lang w:eastAsia="zh-CN"/>
        </w:rPr>
        <w:t>进行</w:t>
      </w:r>
      <w:r w:rsidRPr="00360C55">
        <w:rPr>
          <w:rFonts w:cs="Calibri"/>
          <w:lang w:eastAsia="zh-CN"/>
        </w:rPr>
        <w:t>改革，</w:t>
      </w:r>
      <w:r>
        <w:rPr>
          <w:rFonts w:cs="Calibri" w:hint="eastAsia"/>
          <w:lang w:eastAsia="zh-CN"/>
        </w:rPr>
        <w:t>在</w:t>
      </w:r>
      <w:r>
        <w:rPr>
          <w:rFonts w:cs="Calibri"/>
          <w:lang w:eastAsia="zh-CN"/>
        </w:rPr>
        <w:t>保留</w:t>
      </w:r>
      <w:r w:rsidRPr="00360C55">
        <w:rPr>
          <w:rFonts w:cs="Calibri"/>
          <w:lang w:eastAsia="zh-CN"/>
        </w:rPr>
        <w:t>三个部门</w:t>
      </w:r>
      <w:r>
        <w:rPr>
          <w:rFonts w:cs="Calibri"/>
          <w:lang w:eastAsia="zh-CN"/>
        </w:rPr>
        <w:t>现行</w:t>
      </w:r>
      <w:r w:rsidRPr="00360C55">
        <w:rPr>
          <w:rFonts w:cs="Calibri"/>
          <w:lang w:eastAsia="zh-CN"/>
        </w:rPr>
        <w:t>部门成员结构</w:t>
      </w:r>
      <w:r>
        <w:rPr>
          <w:rFonts w:cs="Calibri" w:hint="eastAsia"/>
          <w:lang w:eastAsia="zh-CN"/>
        </w:rPr>
        <w:t>（</w:t>
      </w:r>
      <w:r w:rsidRPr="00360C55">
        <w:rPr>
          <w:rFonts w:cs="Calibri"/>
          <w:lang w:eastAsia="zh-CN"/>
        </w:rPr>
        <w:t>包括部门准成员和学术成员</w:t>
      </w:r>
      <w:r>
        <w:rPr>
          <w:rFonts w:cs="Calibri" w:hint="eastAsia"/>
          <w:lang w:eastAsia="zh-CN"/>
        </w:rPr>
        <w:t>）</w:t>
      </w:r>
      <w:r w:rsidRPr="00360C55">
        <w:rPr>
          <w:rFonts w:cs="Calibri"/>
          <w:lang w:eastAsia="zh-CN"/>
        </w:rPr>
        <w:t>的同时，简化</w:t>
      </w:r>
      <w:r>
        <w:rPr>
          <w:rFonts w:cs="Calibri"/>
          <w:lang w:eastAsia="zh-CN"/>
        </w:rPr>
        <w:t>部门成员</w:t>
      </w:r>
      <w:r w:rsidRPr="00360C55">
        <w:rPr>
          <w:rFonts w:cs="Calibri"/>
          <w:lang w:eastAsia="zh-CN"/>
        </w:rPr>
        <w:t>、</w:t>
      </w:r>
      <w:r>
        <w:rPr>
          <w:rFonts w:cs="Calibri" w:hint="eastAsia"/>
          <w:lang w:eastAsia="zh-CN"/>
        </w:rPr>
        <w:t>使其</w:t>
      </w:r>
      <w:r w:rsidRPr="00360C55">
        <w:rPr>
          <w:rFonts w:cs="Calibri"/>
          <w:lang w:eastAsia="zh-CN"/>
        </w:rPr>
        <w:t>更加公平</w:t>
      </w:r>
      <w:r>
        <w:rPr>
          <w:rFonts w:cs="Calibri" w:hint="eastAsia"/>
          <w:lang w:eastAsia="zh-CN"/>
        </w:rPr>
        <w:t>且</w:t>
      </w:r>
      <w:r w:rsidRPr="00360C55">
        <w:rPr>
          <w:rFonts w:cs="Calibri"/>
          <w:lang w:eastAsia="zh-CN"/>
        </w:rPr>
        <w:t>与时俱进，</w:t>
      </w:r>
    </w:p>
    <w:p w:rsidR="008C1D3E" w:rsidRPr="00360C55" w:rsidRDefault="008C1D3E" w:rsidP="008C1D3E">
      <w:pPr>
        <w:pStyle w:val="Call"/>
        <w:rPr>
          <w:lang w:eastAsia="zh-CN"/>
        </w:rPr>
      </w:pPr>
      <w:r w:rsidRPr="00360C55">
        <w:rPr>
          <w:lang w:eastAsia="zh-CN"/>
        </w:rPr>
        <w:t>做出决议，责成理事会</w:t>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lang w:eastAsia="zh-CN"/>
        </w:rPr>
        <w:t>1</w:t>
      </w:r>
      <w:r w:rsidRPr="00360C55">
        <w:rPr>
          <w:rFonts w:cs="Calibri"/>
          <w:lang w:eastAsia="zh-CN"/>
        </w:rPr>
        <w:tab/>
      </w:r>
      <w:r w:rsidRPr="00360C55">
        <w:rPr>
          <w:rFonts w:cs="Calibri" w:hint="eastAsia"/>
          <w:lang w:eastAsia="zh-CN"/>
        </w:rPr>
        <w:t>分析不同的定价方法对部门成员和部门准成员的利弊影响并审议更多的益处，其中包括给予所有三个部门</w:t>
      </w:r>
      <w:r>
        <w:rPr>
          <w:rFonts w:cs="Calibri" w:hint="eastAsia"/>
          <w:lang w:eastAsia="zh-CN"/>
        </w:rPr>
        <w:t>的</w:t>
      </w:r>
      <w:r w:rsidRPr="00360C55">
        <w:rPr>
          <w:rFonts w:cs="Calibri" w:hint="eastAsia"/>
          <w:lang w:eastAsia="zh-CN"/>
        </w:rPr>
        <w:t>部门成员</w:t>
      </w:r>
      <w:r>
        <w:rPr>
          <w:rFonts w:cs="Calibri" w:hint="eastAsia"/>
          <w:lang w:eastAsia="zh-CN"/>
        </w:rPr>
        <w:t>以</w:t>
      </w:r>
      <w:r w:rsidRPr="00360C55">
        <w:rPr>
          <w:rFonts w:cs="Calibri" w:hint="eastAsia"/>
          <w:lang w:eastAsia="zh-CN"/>
        </w:rPr>
        <w:t>特殊地位；</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cs="Calibri"/>
          <w:lang w:eastAsia="zh-CN"/>
        </w:rPr>
      </w:pPr>
      <w:r>
        <w:rPr>
          <w:rFonts w:cs="Calibri"/>
          <w:lang w:eastAsia="zh-CN"/>
        </w:rPr>
        <w:br w:type="page"/>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lang w:eastAsia="zh-CN"/>
        </w:rPr>
        <w:lastRenderedPageBreak/>
        <w:t>2</w:t>
      </w:r>
      <w:r w:rsidRPr="00360C55">
        <w:rPr>
          <w:rFonts w:cs="Calibri"/>
          <w:lang w:eastAsia="zh-CN"/>
        </w:rPr>
        <w:tab/>
      </w:r>
      <w:r w:rsidRPr="00360C55">
        <w:rPr>
          <w:rFonts w:cs="Calibri"/>
          <w:lang w:eastAsia="zh-CN"/>
        </w:rPr>
        <w:t>研究成员队伍的现有结构</w:t>
      </w:r>
      <w:r>
        <w:rPr>
          <w:rFonts w:cs="Calibri" w:hint="eastAsia"/>
          <w:lang w:eastAsia="zh-CN"/>
        </w:rPr>
        <w:t>以及</w:t>
      </w:r>
      <w:r w:rsidRPr="00360C55">
        <w:rPr>
          <w:rFonts w:cs="Calibri"/>
          <w:lang w:eastAsia="zh-CN"/>
        </w:rPr>
        <w:t>部门成员、部门准成员和学术成员的</w:t>
      </w:r>
      <w:r>
        <w:rPr>
          <w:rFonts w:cs="Calibri" w:hint="eastAsia"/>
          <w:lang w:eastAsia="zh-CN"/>
        </w:rPr>
        <w:t>更多</w:t>
      </w:r>
      <w:r>
        <w:rPr>
          <w:rFonts w:cs="Calibri"/>
          <w:lang w:eastAsia="zh-CN"/>
        </w:rPr>
        <w:t>的益处</w:t>
      </w:r>
      <w:r w:rsidRPr="00360C55">
        <w:rPr>
          <w:rFonts w:cs="Calibri"/>
          <w:lang w:eastAsia="zh-CN"/>
        </w:rPr>
        <w:t>和参与权，以确保各类</w:t>
      </w:r>
      <w:r>
        <w:rPr>
          <w:rFonts w:cs="Calibri" w:hint="eastAsia"/>
          <w:lang w:eastAsia="zh-CN"/>
        </w:rPr>
        <w:t>别</w:t>
      </w:r>
      <w:r w:rsidRPr="00360C55">
        <w:rPr>
          <w:rFonts w:cs="Calibri"/>
          <w:lang w:eastAsia="zh-CN"/>
        </w:rPr>
        <w:t>成员之间的</w:t>
      </w:r>
      <w:r>
        <w:rPr>
          <w:rFonts w:cs="Calibri" w:hint="eastAsia"/>
          <w:lang w:eastAsia="zh-CN"/>
        </w:rPr>
        <w:t>一致性</w:t>
      </w:r>
      <w:r>
        <w:rPr>
          <w:rFonts w:cs="Calibri"/>
          <w:lang w:eastAsia="zh-CN"/>
        </w:rPr>
        <w:t>与</w:t>
      </w:r>
      <w:r w:rsidRPr="00360C55">
        <w:rPr>
          <w:rFonts w:cs="Calibri"/>
          <w:lang w:eastAsia="zh-CN"/>
        </w:rPr>
        <w:t>公平性；</w:t>
      </w:r>
    </w:p>
    <w:p w:rsidR="008C1D3E" w:rsidRPr="00360C55" w:rsidRDefault="008C1D3E" w:rsidP="008C1D3E">
      <w:pPr>
        <w:tabs>
          <w:tab w:val="left" w:pos="794"/>
          <w:tab w:val="left" w:pos="1191"/>
          <w:tab w:val="left" w:pos="1588"/>
          <w:tab w:val="left" w:pos="1985"/>
        </w:tabs>
        <w:rPr>
          <w:lang w:eastAsia="zh-CN"/>
        </w:rPr>
      </w:pPr>
      <w:r w:rsidRPr="00360C55">
        <w:rPr>
          <w:lang w:eastAsia="zh-CN"/>
        </w:rPr>
        <w:t>3</w:t>
      </w:r>
      <w:r w:rsidRPr="00360C55">
        <w:rPr>
          <w:lang w:eastAsia="zh-CN"/>
        </w:rPr>
        <w:tab/>
      </w:r>
      <w:r>
        <w:rPr>
          <w:rFonts w:hint="eastAsia"/>
          <w:lang w:eastAsia="zh-CN"/>
        </w:rPr>
        <w:t>审议国际电联《组织法》和《公约》和全权代表大会</w:t>
      </w:r>
      <w:r w:rsidRPr="005E18E1">
        <w:rPr>
          <w:rFonts w:hint="eastAsia"/>
          <w:lang w:eastAsia="zh-CN"/>
        </w:rPr>
        <w:t>第</w:t>
      </w:r>
      <w:r w:rsidRPr="005E18E1">
        <w:rPr>
          <w:lang w:eastAsia="zh-CN"/>
        </w:rPr>
        <w:t>14</w:t>
      </w:r>
      <w:r w:rsidRPr="005E18E1">
        <w:rPr>
          <w:rFonts w:hint="eastAsia"/>
          <w:lang w:eastAsia="zh-CN"/>
        </w:rPr>
        <w:t>号决议（</w:t>
      </w:r>
      <w:r w:rsidRPr="005E18E1">
        <w:rPr>
          <w:lang w:eastAsia="zh-CN"/>
        </w:rPr>
        <w:t>2006</w:t>
      </w:r>
      <w:r w:rsidRPr="005E18E1">
        <w:rPr>
          <w:rFonts w:hint="eastAsia"/>
          <w:lang w:eastAsia="zh-CN"/>
        </w:rPr>
        <w:t>年，安塔利亚，修订版）以及有关部门准成员和学术成员参与安排中所规定的权利和义务的实际应用</w:t>
      </w:r>
      <w:r w:rsidRPr="00360C55">
        <w:rPr>
          <w:rFonts w:hint="eastAsia"/>
          <w:lang w:eastAsia="zh-CN"/>
        </w:rPr>
        <w:t>，并确保这些</w:t>
      </w:r>
      <w:r w:rsidRPr="005E18E1">
        <w:rPr>
          <w:rFonts w:hint="eastAsia"/>
          <w:lang w:eastAsia="zh-CN"/>
        </w:rPr>
        <w:t>权利和义务在国际电联大会、全会、研究组</w:t>
      </w:r>
      <w:r w:rsidRPr="00360C55">
        <w:rPr>
          <w:rFonts w:hint="eastAsia"/>
          <w:lang w:eastAsia="zh-CN"/>
        </w:rPr>
        <w:t>、</w:t>
      </w:r>
      <w:r w:rsidRPr="005E18E1">
        <w:rPr>
          <w:rFonts w:hint="eastAsia"/>
          <w:lang w:eastAsia="zh-CN"/>
        </w:rPr>
        <w:t>工作组、顾问组</w:t>
      </w:r>
      <w:r w:rsidRPr="00360C55">
        <w:rPr>
          <w:rFonts w:hint="eastAsia"/>
          <w:lang w:eastAsia="zh-CN"/>
        </w:rPr>
        <w:t>及其它</w:t>
      </w:r>
      <w:r w:rsidRPr="005E18E1">
        <w:rPr>
          <w:rFonts w:hint="eastAsia"/>
          <w:lang w:eastAsia="zh-CN"/>
        </w:rPr>
        <w:t>活动中得到</w:t>
      </w:r>
      <w:r w:rsidRPr="00360C55">
        <w:rPr>
          <w:rFonts w:hint="eastAsia"/>
          <w:lang w:eastAsia="zh-CN"/>
        </w:rPr>
        <w:t>适当</w:t>
      </w:r>
      <w:r w:rsidRPr="005E18E1">
        <w:rPr>
          <w:rFonts w:hint="eastAsia"/>
          <w:lang w:eastAsia="zh-CN"/>
        </w:rPr>
        <w:t>承认；</w:t>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lang w:eastAsia="zh-CN"/>
        </w:rPr>
        <w:t>4</w:t>
      </w:r>
      <w:r w:rsidRPr="00360C55">
        <w:rPr>
          <w:rFonts w:cs="Calibri"/>
          <w:lang w:eastAsia="zh-CN"/>
        </w:rPr>
        <w:tab/>
      </w:r>
      <w:r w:rsidRPr="00360C55">
        <w:rPr>
          <w:rFonts w:cs="Calibri" w:hint="eastAsia"/>
          <w:lang w:eastAsia="zh-CN"/>
        </w:rPr>
        <w:t>根据上述</w:t>
      </w:r>
      <w:r w:rsidRPr="00360C55">
        <w:rPr>
          <w:rFonts w:ascii="STKaiti" w:eastAsia="STKaiti" w:hAnsi="STKaiti" w:cs="Calibri"/>
          <w:szCs w:val="24"/>
          <w:lang w:eastAsia="zh-CN"/>
        </w:rPr>
        <w:t>做出决议，责成理事会</w:t>
      </w:r>
      <w:r w:rsidRPr="00360C55">
        <w:rPr>
          <w:rFonts w:cs="Calibri"/>
          <w:lang w:eastAsia="zh-CN"/>
        </w:rPr>
        <w:t>3</w:t>
      </w:r>
      <w:r w:rsidRPr="00360C55">
        <w:rPr>
          <w:rFonts w:cs="Calibri" w:hint="eastAsia"/>
          <w:lang w:eastAsia="zh-CN"/>
        </w:rPr>
        <w:t>进行审议后，为与</w:t>
      </w:r>
      <w:r>
        <w:rPr>
          <w:rFonts w:cs="Calibri" w:hint="eastAsia"/>
          <w:lang w:eastAsia="zh-CN"/>
        </w:rPr>
        <w:t>不同类别成员和</w:t>
      </w:r>
      <w:r w:rsidRPr="00360C55">
        <w:rPr>
          <w:rFonts w:cs="Calibri" w:hint="eastAsia"/>
          <w:lang w:eastAsia="zh-CN"/>
        </w:rPr>
        <w:t>参与此类安排</w:t>
      </w:r>
      <w:r>
        <w:rPr>
          <w:rFonts w:cs="Calibri" w:hint="eastAsia"/>
          <w:lang w:eastAsia="zh-CN"/>
        </w:rPr>
        <w:t>的</w:t>
      </w:r>
      <w:r w:rsidRPr="00360C55">
        <w:rPr>
          <w:rFonts w:cs="Calibri" w:hint="eastAsia"/>
          <w:lang w:eastAsia="zh-CN"/>
        </w:rPr>
        <w:t>相关</w:t>
      </w:r>
      <w:r>
        <w:rPr>
          <w:rFonts w:cs="Calibri" w:hint="eastAsia"/>
          <w:lang w:eastAsia="zh-CN"/>
        </w:rPr>
        <w:t>正</w:t>
      </w:r>
      <w:r w:rsidRPr="00360C55">
        <w:rPr>
          <w:rFonts w:cs="Calibri" w:hint="eastAsia"/>
          <w:lang w:eastAsia="zh-CN"/>
        </w:rPr>
        <w:t>副主席、研究组顾问及其他人员制定导则并开展培训；</w:t>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lang w:eastAsia="zh-CN"/>
        </w:rPr>
        <w:t>5</w:t>
      </w:r>
      <w:r w:rsidRPr="00360C55">
        <w:rPr>
          <w:rFonts w:cs="Calibri"/>
          <w:lang w:eastAsia="zh-CN"/>
        </w:rPr>
        <w:tab/>
      </w:r>
      <w:r>
        <w:rPr>
          <w:rFonts w:cs="Calibri" w:hint="eastAsia"/>
          <w:lang w:eastAsia="zh-CN"/>
        </w:rPr>
        <w:t>开展有关加强从事电信</w:t>
      </w:r>
      <w:r>
        <w:rPr>
          <w:rFonts w:cs="Calibri" w:hint="eastAsia"/>
          <w:lang w:eastAsia="zh-CN"/>
        </w:rPr>
        <w:t>/ICT</w:t>
      </w:r>
      <w:r>
        <w:rPr>
          <w:rFonts w:cs="Calibri" w:hint="eastAsia"/>
          <w:lang w:eastAsia="zh-CN"/>
        </w:rPr>
        <w:t>业务的</w:t>
      </w:r>
      <w:r w:rsidRPr="00360C55">
        <w:rPr>
          <w:rFonts w:cs="Calibri" w:hint="eastAsia"/>
          <w:lang w:eastAsia="zh-CN"/>
        </w:rPr>
        <w:t>非盈利性实体</w:t>
      </w:r>
      <w:r>
        <w:rPr>
          <w:rFonts w:cs="Calibri" w:hint="eastAsia"/>
          <w:lang w:eastAsia="zh-CN"/>
        </w:rPr>
        <w:t>（特别是非政府组织）</w:t>
      </w:r>
      <w:r w:rsidRPr="00360C55">
        <w:rPr>
          <w:rFonts w:cs="Calibri" w:hint="eastAsia"/>
          <w:lang w:eastAsia="zh-CN"/>
        </w:rPr>
        <w:t>参加国际电联活动的</w:t>
      </w:r>
      <w:r>
        <w:rPr>
          <w:rFonts w:cs="Calibri" w:hint="eastAsia"/>
          <w:lang w:eastAsia="zh-CN"/>
        </w:rPr>
        <w:t>手段的</w:t>
      </w:r>
      <w:r w:rsidRPr="00360C55">
        <w:rPr>
          <w:rFonts w:cs="Calibri"/>
          <w:lang w:eastAsia="zh-CN"/>
        </w:rPr>
        <w:t>研究</w:t>
      </w:r>
      <w:r w:rsidRPr="00360C55">
        <w:rPr>
          <w:rFonts w:cs="Calibri" w:hint="eastAsia"/>
          <w:lang w:eastAsia="zh-CN"/>
        </w:rPr>
        <w:t>，其中包括</w:t>
      </w:r>
      <w:r>
        <w:rPr>
          <w:rFonts w:cs="Calibri" w:hint="eastAsia"/>
          <w:lang w:eastAsia="zh-CN"/>
        </w:rPr>
        <w:t>设立</w:t>
      </w:r>
      <w:r w:rsidRPr="00360C55">
        <w:rPr>
          <w:rFonts w:cs="Calibri"/>
          <w:lang w:eastAsia="zh-CN"/>
        </w:rPr>
        <w:t>新的非</w:t>
      </w:r>
      <w:r w:rsidRPr="00360C55">
        <w:rPr>
          <w:rFonts w:cs="Calibri" w:hint="eastAsia"/>
          <w:lang w:eastAsia="zh-CN"/>
        </w:rPr>
        <w:t>盈利</w:t>
      </w:r>
      <w:r w:rsidRPr="00360C55">
        <w:rPr>
          <w:rFonts w:cs="Calibri"/>
          <w:lang w:eastAsia="zh-CN"/>
        </w:rPr>
        <w:t>实体参与类别的可行性</w:t>
      </w:r>
      <w:r>
        <w:rPr>
          <w:rFonts w:cs="Calibri" w:hint="eastAsia"/>
          <w:lang w:eastAsia="zh-CN"/>
        </w:rPr>
        <w:t>以及</w:t>
      </w:r>
      <w:r w:rsidRPr="00360C55">
        <w:rPr>
          <w:rFonts w:cs="Calibri" w:hint="eastAsia"/>
          <w:lang w:eastAsia="zh-CN"/>
        </w:rPr>
        <w:t>相应的权利和义务</w:t>
      </w:r>
      <w:r w:rsidRPr="00360C55">
        <w:rPr>
          <w:rFonts w:cs="Calibri"/>
          <w:lang w:eastAsia="zh-CN"/>
        </w:rPr>
        <w:t>；</w:t>
      </w:r>
    </w:p>
    <w:p w:rsidR="008C1D3E" w:rsidRPr="00360C55" w:rsidRDefault="008C1D3E" w:rsidP="008C1D3E">
      <w:pPr>
        <w:tabs>
          <w:tab w:val="left" w:pos="794"/>
          <w:tab w:val="left" w:pos="1191"/>
          <w:tab w:val="left" w:pos="1588"/>
          <w:tab w:val="left" w:pos="1985"/>
        </w:tabs>
        <w:rPr>
          <w:rFonts w:cs="Calibri"/>
          <w:lang w:eastAsia="zh-CN"/>
        </w:rPr>
      </w:pPr>
      <w:r w:rsidRPr="00360C55">
        <w:rPr>
          <w:rFonts w:cs="Calibri" w:hint="eastAsia"/>
          <w:lang w:eastAsia="zh-CN"/>
        </w:rPr>
        <w:t>6</w:t>
      </w:r>
      <w:r w:rsidRPr="00360C55">
        <w:rPr>
          <w:rFonts w:cs="Calibri" w:hint="eastAsia"/>
          <w:lang w:eastAsia="zh-CN"/>
        </w:rPr>
        <w:tab/>
      </w:r>
      <w:r w:rsidRPr="004075D1">
        <w:rPr>
          <w:rFonts w:cs="Calibri" w:hint="eastAsia"/>
          <w:lang w:eastAsia="zh-CN"/>
        </w:rPr>
        <w:t>审议免予实体缴纳成员会费的做法和标准，并在必要时进行修订，以收紧资格标准，从而</w:t>
      </w:r>
      <w:r>
        <w:rPr>
          <w:rFonts w:cs="Calibri" w:hint="eastAsia"/>
          <w:lang w:eastAsia="zh-CN"/>
        </w:rPr>
        <w:t>有助于更</w:t>
      </w:r>
      <w:r>
        <w:rPr>
          <w:rFonts w:cs="Calibri"/>
          <w:lang w:eastAsia="zh-CN"/>
        </w:rPr>
        <w:t>明确、更一致、更公平地体现</w:t>
      </w:r>
      <w:r w:rsidRPr="004075D1">
        <w:rPr>
          <w:rFonts w:cs="Calibri" w:hint="eastAsia"/>
          <w:lang w:eastAsia="zh-CN"/>
        </w:rPr>
        <w:t>付费成员和非付费成员之间</w:t>
      </w:r>
      <w:r>
        <w:rPr>
          <w:rFonts w:cs="Calibri" w:hint="eastAsia"/>
          <w:lang w:eastAsia="zh-CN"/>
        </w:rPr>
        <w:t>的</w:t>
      </w:r>
      <w:r>
        <w:rPr>
          <w:rFonts w:cs="Calibri"/>
          <w:lang w:eastAsia="zh-CN"/>
        </w:rPr>
        <w:t>区别，</w:t>
      </w:r>
      <w:r w:rsidRPr="004075D1">
        <w:rPr>
          <w:rFonts w:cs="Calibri" w:hint="eastAsia"/>
          <w:lang w:eastAsia="zh-CN"/>
        </w:rPr>
        <w:t>并减少免缴会费实体的总数</w:t>
      </w:r>
      <w:r w:rsidRPr="00360C55">
        <w:rPr>
          <w:rFonts w:cs="Calibri" w:hint="eastAsia"/>
          <w:lang w:eastAsia="zh-CN"/>
        </w:rPr>
        <w:t>；</w:t>
      </w:r>
    </w:p>
    <w:p w:rsidR="008C1D3E" w:rsidRDefault="008C1D3E" w:rsidP="008C1D3E">
      <w:pPr>
        <w:tabs>
          <w:tab w:val="left" w:pos="794"/>
          <w:tab w:val="left" w:pos="1191"/>
          <w:tab w:val="left" w:pos="1588"/>
          <w:tab w:val="left" w:pos="1985"/>
        </w:tabs>
        <w:rPr>
          <w:rFonts w:cs="Calibri"/>
          <w:lang w:eastAsia="zh-CN"/>
        </w:rPr>
      </w:pPr>
      <w:r w:rsidRPr="00360C55">
        <w:rPr>
          <w:rFonts w:cs="Calibri" w:hint="eastAsia"/>
          <w:lang w:eastAsia="zh-CN"/>
        </w:rPr>
        <w:t>7</w:t>
      </w:r>
      <w:r w:rsidRPr="00360C55">
        <w:rPr>
          <w:rFonts w:cs="Calibri"/>
          <w:lang w:eastAsia="zh-CN"/>
        </w:rPr>
        <w:tab/>
      </w:r>
      <w:r w:rsidRPr="00360C55">
        <w:rPr>
          <w:rFonts w:cs="Calibri"/>
          <w:lang w:eastAsia="zh-CN"/>
        </w:rPr>
        <w:t>与</w:t>
      </w:r>
      <w:r w:rsidRPr="00360C55">
        <w:rPr>
          <w:rFonts w:cs="Calibri" w:hint="eastAsia"/>
          <w:lang w:eastAsia="zh-CN"/>
        </w:rPr>
        <w:t>成员国、</w:t>
      </w:r>
      <w:r w:rsidRPr="00360C55">
        <w:rPr>
          <w:rFonts w:cs="Calibri"/>
          <w:lang w:eastAsia="zh-CN"/>
        </w:rPr>
        <w:t>部门成员、部门准成员、学术成员</w:t>
      </w:r>
      <w:r w:rsidRPr="00360C55">
        <w:rPr>
          <w:rFonts w:cs="Calibri" w:hint="eastAsia"/>
          <w:lang w:eastAsia="zh-CN"/>
        </w:rPr>
        <w:t>及其他适当方</w:t>
      </w:r>
      <w:r>
        <w:rPr>
          <w:rFonts w:cs="Calibri" w:hint="eastAsia"/>
          <w:lang w:eastAsia="zh-CN"/>
        </w:rPr>
        <w:t>面</w:t>
      </w:r>
      <w:r w:rsidRPr="00360C55">
        <w:rPr>
          <w:rFonts w:cs="Calibri"/>
          <w:lang w:eastAsia="zh-CN"/>
        </w:rPr>
        <w:t>制定全面</w:t>
      </w:r>
      <w:r w:rsidRPr="00360C55">
        <w:rPr>
          <w:rFonts w:cs="Calibri" w:hint="eastAsia"/>
          <w:lang w:eastAsia="zh-CN"/>
        </w:rPr>
        <w:t>的</w:t>
      </w:r>
      <w:r w:rsidRPr="00360C55">
        <w:rPr>
          <w:rFonts w:cs="Calibri"/>
          <w:lang w:eastAsia="zh-CN"/>
        </w:rPr>
        <w:t>磋商战略，以确保所有观点</w:t>
      </w:r>
      <w:r w:rsidRPr="00360C55">
        <w:rPr>
          <w:rFonts w:cs="Calibri" w:hint="eastAsia"/>
          <w:lang w:eastAsia="zh-CN"/>
        </w:rPr>
        <w:t>均</w:t>
      </w:r>
      <w:r w:rsidRPr="00360C55">
        <w:rPr>
          <w:rFonts w:cs="Calibri"/>
          <w:lang w:eastAsia="zh-CN"/>
        </w:rPr>
        <w:t>得到充分审议</w:t>
      </w:r>
      <w:r>
        <w:rPr>
          <w:rFonts w:cs="Calibri"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cs="Calibri"/>
          <w:lang w:eastAsia="zh-CN"/>
        </w:rPr>
      </w:pPr>
      <w:r>
        <w:rPr>
          <w:rFonts w:cs="Calibri"/>
          <w:lang w:eastAsia="zh-CN"/>
        </w:rPr>
        <w:br w:type="page"/>
      </w:r>
    </w:p>
    <w:p w:rsidR="008C1D3E" w:rsidRPr="00360C55" w:rsidRDefault="008C1D3E" w:rsidP="008C1D3E">
      <w:pPr>
        <w:tabs>
          <w:tab w:val="left" w:pos="794"/>
          <w:tab w:val="left" w:pos="1191"/>
          <w:tab w:val="left" w:pos="1588"/>
          <w:tab w:val="left" w:pos="1985"/>
        </w:tabs>
        <w:rPr>
          <w:rFonts w:cs="Calibri"/>
          <w:lang w:eastAsia="zh-CN"/>
        </w:rPr>
      </w:pPr>
      <w:r>
        <w:rPr>
          <w:rFonts w:cs="Calibri" w:hint="eastAsia"/>
          <w:lang w:eastAsia="zh-CN"/>
        </w:rPr>
        <w:lastRenderedPageBreak/>
        <w:t>8</w:t>
      </w:r>
      <w:r>
        <w:rPr>
          <w:rFonts w:cs="Calibri" w:hint="eastAsia"/>
          <w:lang w:eastAsia="zh-CN"/>
        </w:rPr>
        <w:tab/>
      </w:r>
      <w:r>
        <w:rPr>
          <w:rFonts w:cs="Calibri" w:hint="eastAsia"/>
          <w:lang w:eastAsia="zh-CN"/>
        </w:rPr>
        <w:t>通过</w:t>
      </w:r>
      <w:r>
        <w:rPr>
          <w:rFonts w:cs="Calibri" w:hint="eastAsia"/>
          <w:lang w:eastAsia="zh-CN"/>
        </w:rPr>
        <w:t>CWG</w:t>
      </w:r>
      <w:r>
        <w:rPr>
          <w:rFonts w:cs="Calibri"/>
          <w:lang w:eastAsia="zh-CN"/>
        </w:rPr>
        <w:t>-FHR</w:t>
      </w:r>
      <w:r>
        <w:rPr>
          <w:rFonts w:cs="Calibri" w:hint="eastAsia"/>
          <w:lang w:eastAsia="zh-CN"/>
        </w:rPr>
        <w:t>定期审议这些研究、审议和磋商的结果</w:t>
      </w:r>
      <w:r w:rsidRPr="00360C55">
        <w:rPr>
          <w:rFonts w:cs="Calibri"/>
          <w:lang w:eastAsia="zh-CN"/>
        </w:rPr>
        <w:t>，</w:t>
      </w:r>
      <w:r>
        <w:rPr>
          <w:rFonts w:cs="Calibri" w:hint="eastAsia"/>
          <w:lang w:eastAsia="zh-CN"/>
        </w:rPr>
        <w:t>以便试行临时措施，由下届全权代表大会最终批准，</w:t>
      </w:r>
    </w:p>
    <w:p w:rsidR="008C1D3E" w:rsidRPr="00360C55" w:rsidRDefault="008C1D3E" w:rsidP="008C1D3E">
      <w:pPr>
        <w:pStyle w:val="Call"/>
        <w:rPr>
          <w:lang w:eastAsia="zh-CN"/>
        </w:rPr>
      </w:pPr>
      <w:r w:rsidRPr="00360C55">
        <w:rPr>
          <w:lang w:eastAsia="zh-CN"/>
        </w:rPr>
        <w:t>责成秘书长和三个局的主任</w:t>
      </w:r>
    </w:p>
    <w:p w:rsidR="008C1D3E" w:rsidRPr="00360C55" w:rsidRDefault="008C1D3E" w:rsidP="008C1D3E">
      <w:pPr>
        <w:tabs>
          <w:tab w:val="left" w:pos="794"/>
          <w:tab w:val="left" w:pos="1191"/>
          <w:tab w:val="left" w:pos="1588"/>
          <w:tab w:val="left" w:pos="1985"/>
        </w:tabs>
        <w:ind w:firstLineChars="200" w:firstLine="560"/>
        <w:rPr>
          <w:rFonts w:cs="Calibri"/>
          <w:lang w:eastAsia="zh-CN"/>
        </w:rPr>
      </w:pPr>
      <w:r w:rsidRPr="00360C55">
        <w:rPr>
          <w:rFonts w:cs="Calibri"/>
          <w:lang w:eastAsia="zh-CN"/>
        </w:rPr>
        <w:t>向理事会提供必要支持，以确保所有成员和与会者</w:t>
      </w:r>
      <w:r>
        <w:rPr>
          <w:rFonts w:cs="Calibri" w:hint="eastAsia"/>
          <w:lang w:eastAsia="zh-CN"/>
        </w:rPr>
        <w:t>均</w:t>
      </w:r>
      <w:r w:rsidRPr="00360C55">
        <w:rPr>
          <w:rFonts w:cs="Calibri"/>
          <w:lang w:eastAsia="zh-CN"/>
        </w:rPr>
        <w:t>有机会</w:t>
      </w:r>
      <w:r>
        <w:rPr>
          <w:rFonts w:cs="Calibri" w:hint="eastAsia"/>
          <w:lang w:eastAsia="zh-CN"/>
        </w:rPr>
        <w:t>针对</w:t>
      </w:r>
      <w:r w:rsidRPr="00360C55">
        <w:rPr>
          <w:rFonts w:cs="Calibri"/>
          <w:lang w:eastAsia="zh-CN"/>
        </w:rPr>
        <w:t>此项举措提供反馈，</w:t>
      </w:r>
    </w:p>
    <w:p w:rsidR="008C1D3E" w:rsidRPr="00360C55" w:rsidRDefault="008C1D3E" w:rsidP="008C1D3E">
      <w:pPr>
        <w:pStyle w:val="Call"/>
        <w:rPr>
          <w:lang w:eastAsia="zh-CN"/>
        </w:rPr>
      </w:pPr>
      <w:r w:rsidRPr="00360C55">
        <w:rPr>
          <w:lang w:eastAsia="zh-CN"/>
        </w:rPr>
        <w:t>请成员国、部门成员、部门准成员和学术成员</w:t>
      </w:r>
    </w:p>
    <w:p w:rsidR="008C1D3E" w:rsidRPr="00360C55" w:rsidRDefault="008C1D3E" w:rsidP="008C1D3E">
      <w:pPr>
        <w:tabs>
          <w:tab w:val="left" w:pos="794"/>
          <w:tab w:val="left" w:pos="1191"/>
          <w:tab w:val="left" w:pos="1588"/>
          <w:tab w:val="left" w:pos="1985"/>
        </w:tabs>
        <w:ind w:firstLineChars="200" w:firstLine="560"/>
        <w:rPr>
          <w:rFonts w:cs="Calibri"/>
          <w:lang w:eastAsia="zh-CN"/>
        </w:rPr>
      </w:pPr>
      <w:r w:rsidRPr="00360C55">
        <w:rPr>
          <w:rFonts w:cs="Calibri"/>
          <w:lang w:eastAsia="zh-CN"/>
        </w:rPr>
        <w:t>参与</w:t>
      </w:r>
      <w:r>
        <w:rPr>
          <w:rFonts w:cs="Calibri" w:hint="eastAsia"/>
          <w:lang w:eastAsia="zh-CN"/>
        </w:rPr>
        <w:t>此</w:t>
      </w:r>
      <w:r w:rsidRPr="00360C55">
        <w:rPr>
          <w:rFonts w:cs="Calibri"/>
          <w:lang w:eastAsia="zh-CN"/>
        </w:rPr>
        <w:t>议题的磋商并不断提出意见。</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Pr="00F600F6" w:rsidRDefault="008C1D3E" w:rsidP="008C1D3E">
      <w:pPr>
        <w:rPr>
          <w:lang w:eastAsia="zh-CN"/>
        </w:rPr>
      </w:pPr>
      <w:r w:rsidRPr="00F600F6">
        <w:rPr>
          <w:lang w:eastAsia="zh-CN"/>
        </w:rPr>
        <w:br w:type="page"/>
      </w:r>
    </w:p>
    <w:p w:rsidR="008C1D3E" w:rsidRDefault="008C1D3E" w:rsidP="008C1D3E">
      <w:pPr>
        <w:pStyle w:val="ResNo"/>
        <w:rPr>
          <w:lang w:eastAsia="zh-CN"/>
        </w:rPr>
      </w:pPr>
      <w:bookmarkStart w:id="374" w:name="_Toc407024851"/>
      <w:bookmarkStart w:id="375" w:name="_Toc413838504"/>
      <w:r w:rsidRPr="00B22EC5">
        <w:rPr>
          <w:rStyle w:val="href"/>
          <w:rFonts w:hint="eastAsia"/>
        </w:rPr>
        <w:lastRenderedPageBreak/>
        <w:t>第</w:t>
      </w:r>
      <w:r w:rsidR="00251E6D">
        <w:rPr>
          <w:rStyle w:val="href"/>
          <w:rFonts w:hint="eastAsia"/>
        </w:rPr>
        <w:t xml:space="preserve"> </w:t>
      </w:r>
      <w:r w:rsidRPr="00B22EC5">
        <w:rPr>
          <w:rStyle w:val="href"/>
        </w:rPr>
        <w:t>188</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374"/>
      <w:bookmarkEnd w:id="375"/>
    </w:p>
    <w:p w:rsidR="008C1D3E" w:rsidRPr="00F600F6" w:rsidRDefault="008C1D3E" w:rsidP="000E52B8">
      <w:pPr>
        <w:pStyle w:val="Restitle"/>
        <w:spacing w:before="0"/>
        <w:rPr>
          <w:lang w:eastAsia="zh-CN"/>
        </w:rPr>
      </w:pPr>
      <w:bookmarkStart w:id="376" w:name="_Toc407024852"/>
      <w:bookmarkStart w:id="377" w:name="_Toc413838505"/>
      <w:r w:rsidRPr="00F600F6">
        <w:rPr>
          <w:rFonts w:hint="eastAsia"/>
          <w:lang w:eastAsia="zh-CN"/>
        </w:rPr>
        <w:t>打击假冒电信</w:t>
      </w:r>
      <w:r w:rsidRPr="00F600F6">
        <w:rPr>
          <w:rFonts w:hint="eastAsia"/>
          <w:lang w:eastAsia="zh-CN"/>
        </w:rPr>
        <w:t>/</w:t>
      </w:r>
      <w:r w:rsidRPr="00F600F6">
        <w:rPr>
          <w:rFonts w:hint="eastAsia"/>
          <w:lang w:eastAsia="zh-CN"/>
        </w:rPr>
        <w:t>信息通信技术设备</w:t>
      </w:r>
      <w:bookmarkEnd w:id="376"/>
      <w:bookmarkEnd w:id="377"/>
    </w:p>
    <w:p w:rsidR="008C1D3E" w:rsidRPr="000D79C7" w:rsidRDefault="008C1D3E" w:rsidP="008C1D3E">
      <w:pPr>
        <w:pStyle w:val="Normalaftertitle"/>
        <w:keepNext/>
        <w:keepLines/>
        <w:rPr>
          <w:lang w:eastAsia="zh-CN"/>
        </w:rPr>
      </w:pPr>
      <w:r w:rsidRPr="005F680B">
        <w:rPr>
          <w:rFonts w:hint="eastAsia"/>
          <w:lang w:eastAsia="zh-CN"/>
        </w:rPr>
        <w:t>国际电信联盟全权代表大会（</w:t>
      </w:r>
      <w:r w:rsidRPr="005F680B">
        <w:rPr>
          <w:rFonts w:hint="eastAsia"/>
          <w:lang w:eastAsia="zh-CN"/>
        </w:rPr>
        <w:t>2014</w:t>
      </w:r>
      <w:r w:rsidRPr="005F680B">
        <w:rPr>
          <w:rFonts w:hint="eastAsia"/>
          <w:lang w:eastAsia="zh-CN"/>
        </w:rPr>
        <w:t>年，釜山）</w:t>
      </w:r>
      <w:r>
        <w:rPr>
          <w:rFonts w:hint="eastAsia"/>
          <w:lang w:eastAsia="zh-CN"/>
        </w:rPr>
        <w:t>，</w:t>
      </w:r>
    </w:p>
    <w:p w:rsidR="008C1D3E" w:rsidRPr="00C6224A" w:rsidRDefault="008C1D3E" w:rsidP="008C1D3E">
      <w:pPr>
        <w:pStyle w:val="Call"/>
        <w:rPr>
          <w:lang w:eastAsia="zh-CN"/>
        </w:rPr>
      </w:pPr>
      <w:r w:rsidRPr="00C6224A">
        <w:rPr>
          <w:rFonts w:hint="eastAsia"/>
          <w:lang w:eastAsia="zh-CN"/>
        </w:rPr>
        <w:t>忆及</w:t>
      </w:r>
    </w:p>
    <w:p w:rsidR="008C1D3E" w:rsidRPr="00275B9E" w:rsidRDefault="008C1D3E" w:rsidP="008C1D3E">
      <w:pPr>
        <w:rPr>
          <w:lang w:eastAsia="zh-CN"/>
        </w:rPr>
      </w:pPr>
      <w:r w:rsidRPr="00275B9E">
        <w:rPr>
          <w:i/>
          <w:iCs/>
          <w:lang w:eastAsia="zh-CN"/>
        </w:rPr>
        <w:t>a)</w:t>
      </w:r>
      <w:r w:rsidRPr="00275B9E">
        <w:rPr>
          <w:lang w:eastAsia="zh-CN"/>
        </w:rPr>
        <w:tab/>
      </w:r>
      <w:r>
        <w:rPr>
          <w:rFonts w:hint="eastAsia"/>
          <w:lang w:eastAsia="zh-CN"/>
        </w:rPr>
        <w:t>有关</w:t>
      </w:r>
      <w:r w:rsidRPr="00275B9E">
        <w:rPr>
          <w:rFonts w:hint="eastAsia"/>
          <w:lang w:eastAsia="zh-CN"/>
        </w:rPr>
        <w:t>一致性和互操作性的</w:t>
      </w:r>
      <w:r>
        <w:rPr>
          <w:rFonts w:hint="eastAsia"/>
          <w:lang w:eastAsia="zh-CN"/>
        </w:rPr>
        <w:t>本届</w:t>
      </w:r>
      <w:r>
        <w:rPr>
          <w:lang w:eastAsia="zh-CN"/>
        </w:rPr>
        <w:t>大会</w:t>
      </w:r>
      <w:r w:rsidRPr="00275B9E">
        <w:rPr>
          <w:rFonts w:hint="eastAsia"/>
          <w:lang w:eastAsia="zh-CN"/>
        </w:rPr>
        <w:t>第</w:t>
      </w:r>
      <w:r w:rsidRPr="00275B9E">
        <w:rPr>
          <w:lang w:eastAsia="zh-CN"/>
        </w:rPr>
        <w:t>177</w:t>
      </w:r>
      <w:r w:rsidRPr="00275B9E">
        <w:rPr>
          <w:rFonts w:hint="eastAsia"/>
          <w:lang w:eastAsia="zh-CN"/>
        </w:rPr>
        <w:t>号</w:t>
      </w:r>
      <w:r w:rsidRPr="00275B9E">
        <w:rPr>
          <w:lang w:eastAsia="zh-CN"/>
        </w:rPr>
        <w:t>决</w:t>
      </w:r>
      <w:r w:rsidRPr="00275B9E">
        <w:rPr>
          <w:rFonts w:hint="eastAsia"/>
          <w:lang w:eastAsia="zh-CN"/>
        </w:rPr>
        <w:t>议（</w:t>
      </w:r>
      <w:r w:rsidRPr="00275B9E">
        <w:rPr>
          <w:rFonts w:hint="eastAsia"/>
          <w:lang w:eastAsia="zh-CN"/>
        </w:rPr>
        <w:t>2014</w:t>
      </w:r>
      <w:r w:rsidRPr="00275B9E">
        <w:rPr>
          <w:rFonts w:hint="eastAsia"/>
          <w:lang w:eastAsia="zh-CN"/>
        </w:rPr>
        <w:t>年</w:t>
      </w:r>
      <w:r w:rsidRPr="00275B9E">
        <w:rPr>
          <w:lang w:eastAsia="zh-CN"/>
        </w:rPr>
        <w:t>，釜山，修</w:t>
      </w:r>
      <w:r w:rsidRPr="00275B9E">
        <w:rPr>
          <w:rFonts w:hint="eastAsia"/>
          <w:lang w:eastAsia="zh-CN"/>
        </w:rPr>
        <w:t>订版）；</w:t>
      </w:r>
    </w:p>
    <w:p w:rsidR="008C1D3E" w:rsidRPr="000D79C7" w:rsidRDefault="008C1D3E" w:rsidP="008C1D3E">
      <w:pPr>
        <w:rPr>
          <w:rFonts w:asciiTheme="minorHAnsi" w:eastAsia="MS Mincho" w:hAnsiTheme="minorHAnsi"/>
          <w:szCs w:val="24"/>
          <w:lang w:eastAsia="ja-JP"/>
        </w:rPr>
      </w:pPr>
      <w:r w:rsidRPr="000D79C7">
        <w:rPr>
          <w:rFonts w:asciiTheme="minorHAnsi" w:eastAsia="MS Mincho" w:hAnsiTheme="minorHAnsi"/>
          <w:i/>
          <w:iCs/>
          <w:szCs w:val="24"/>
          <w:lang w:eastAsia="ja-JP"/>
        </w:rPr>
        <w:t>b)</w:t>
      </w:r>
      <w:r w:rsidRPr="000D79C7">
        <w:rPr>
          <w:rFonts w:asciiTheme="minorHAnsi" w:eastAsia="MS Mincho" w:hAnsiTheme="minorHAnsi"/>
          <w:i/>
          <w:iCs/>
          <w:szCs w:val="24"/>
          <w:lang w:eastAsia="ja-JP"/>
        </w:rPr>
        <w:tab/>
      </w:r>
      <w:r w:rsidRPr="002A1B13">
        <w:rPr>
          <w:rFonts w:asciiTheme="minorHAnsi" w:eastAsiaTheme="minorEastAsia" w:hAnsiTheme="minorHAnsi" w:hint="eastAsia"/>
          <w:szCs w:val="24"/>
          <w:lang w:eastAsia="zh-CN"/>
        </w:rPr>
        <w:t>有关</w:t>
      </w:r>
      <w:r w:rsidRPr="00EC0E20">
        <w:rPr>
          <w:rFonts w:hint="eastAsia"/>
          <w:lang w:eastAsia="zh-CN"/>
        </w:rPr>
        <w:t>增进在发展中国家</w:t>
      </w:r>
      <w:r>
        <w:rPr>
          <w:rStyle w:val="FootnoteReference"/>
          <w:lang w:eastAsia="zh-CN"/>
        </w:rPr>
        <w:footnoteReference w:customMarkFollows="1" w:id="116"/>
        <w:t>1</w:t>
      </w:r>
      <w:r w:rsidRPr="00EC0E20">
        <w:rPr>
          <w:rFonts w:hint="eastAsia"/>
          <w:lang w:eastAsia="zh-CN"/>
        </w:rPr>
        <w:t>对国际电联建议书的了解和有效使用</w:t>
      </w:r>
      <w:r>
        <w:rPr>
          <w:rFonts w:hint="eastAsia"/>
          <w:lang w:eastAsia="zh-CN"/>
        </w:rPr>
        <w:t>，</w:t>
      </w:r>
      <w:r w:rsidRPr="004F0D73">
        <w:rPr>
          <w:lang w:eastAsia="zh-CN"/>
        </w:rPr>
        <w:t>包括对按照国际电联建议书生产的系统进行一致性和互操作性测试</w:t>
      </w:r>
      <w:r w:rsidRPr="00EC0E20">
        <w:rPr>
          <w:rFonts w:hint="eastAsia"/>
          <w:lang w:eastAsia="zh-CN"/>
        </w:rPr>
        <w:t>的世界电信发展大会</w:t>
      </w:r>
      <w:r>
        <w:rPr>
          <w:rFonts w:hint="eastAsia"/>
          <w:lang w:eastAsia="zh-CN"/>
        </w:rPr>
        <w:t>（</w:t>
      </w:r>
      <w:r>
        <w:rPr>
          <w:lang w:eastAsia="zh-CN"/>
        </w:rPr>
        <w:t>WTDC</w:t>
      </w:r>
      <w:r>
        <w:rPr>
          <w:rFonts w:hint="eastAsia"/>
          <w:lang w:eastAsia="zh-CN"/>
        </w:rPr>
        <w:t>）</w:t>
      </w:r>
      <w:r w:rsidRPr="00EC0E20">
        <w:rPr>
          <w:rFonts w:hint="eastAsia"/>
          <w:lang w:eastAsia="zh-CN"/>
        </w:rPr>
        <w:t>第</w:t>
      </w:r>
      <w:r w:rsidRPr="00EC0E20">
        <w:rPr>
          <w:rFonts w:hint="eastAsia"/>
          <w:lang w:eastAsia="zh-CN"/>
        </w:rPr>
        <w:t>47</w:t>
      </w:r>
      <w:r w:rsidRPr="00EC0E20">
        <w:rPr>
          <w:rFonts w:hint="eastAsia"/>
          <w:lang w:eastAsia="zh-CN"/>
        </w:rPr>
        <w:t>号决议</w:t>
      </w:r>
      <w:r w:rsidRPr="004F0D73">
        <w:rPr>
          <w:lang w:eastAsia="zh-CN"/>
        </w:rPr>
        <w:t>（</w:t>
      </w:r>
      <w:r w:rsidRPr="004F0D73">
        <w:rPr>
          <w:lang w:eastAsia="zh-CN"/>
        </w:rPr>
        <w:t>2014</w:t>
      </w:r>
      <w:r w:rsidRPr="004F0D73">
        <w:rPr>
          <w:lang w:eastAsia="zh-CN"/>
        </w:rPr>
        <w:t>年，迪拜，修订版）；</w:t>
      </w:r>
    </w:p>
    <w:p w:rsidR="008C1D3E" w:rsidRPr="00910774" w:rsidRDefault="008C1D3E" w:rsidP="008C1D3E">
      <w:pPr>
        <w:rPr>
          <w:lang w:eastAsia="zh-CN"/>
        </w:rPr>
      </w:pPr>
      <w:r w:rsidRPr="008F6BDB">
        <w:rPr>
          <w:i/>
          <w:iCs/>
          <w:lang w:eastAsia="zh-CN"/>
        </w:rPr>
        <w:t>c)</w:t>
      </w:r>
      <w:r w:rsidRPr="00910774">
        <w:rPr>
          <w:lang w:eastAsia="zh-CN"/>
        </w:rPr>
        <w:tab/>
      </w:r>
      <w:r>
        <w:rPr>
          <w:rFonts w:hint="eastAsia"/>
          <w:lang w:eastAsia="zh-CN"/>
        </w:rPr>
        <w:t>有关</w:t>
      </w:r>
      <w:r w:rsidRPr="00910774">
        <w:rPr>
          <w:rFonts w:hint="eastAsia"/>
          <w:lang w:eastAsia="zh-CN"/>
        </w:rPr>
        <w:t>电信</w:t>
      </w:r>
      <w:r w:rsidRPr="00703782">
        <w:rPr>
          <w:rFonts w:hint="eastAsia"/>
          <w:lang w:eastAsia="zh-CN"/>
        </w:rPr>
        <w:t>/</w:t>
      </w:r>
      <w:r>
        <w:rPr>
          <w:lang w:eastAsia="zh-CN"/>
        </w:rPr>
        <w:t>ICT</w:t>
      </w:r>
      <w:r w:rsidRPr="00910774">
        <w:rPr>
          <w:rFonts w:hint="eastAsia"/>
          <w:lang w:eastAsia="zh-CN"/>
        </w:rPr>
        <w:t>在打击和处理假冒电信</w:t>
      </w:r>
      <w:r w:rsidRPr="00703782">
        <w:rPr>
          <w:rFonts w:hint="eastAsia"/>
          <w:lang w:eastAsia="zh-CN"/>
        </w:rPr>
        <w:t>/</w:t>
      </w:r>
      <w:r>
        <w:rPr>
          <w:rFonts w:hint="eastAsia"/>
          <w:lang w:eastAsia="zh-CN"/>
        </w:rPr>
        <w:t>ICT</w:t>
      </w:r>
      <w:r w:rsidRPr="00910774">
        <w:rPr>
          <w:rFonts w:hint="eastAsia"/>
          <w:lang w:eastAsia="zh-CN"/>
        </w:rPr>
        <w:t>设备方面作用的</w:t>
      </w:r>
      <w:r>
        <w:rPr>
          <w:rFonts w:hint="eastAsia"/>
          <w:lang w:eastAsia="zh-CN"/>
        </w:rPr>
        <w:t>WTDC</w:t>
      </w:r>
      <w:r w:rsidRPr="00910774">
        <w:rPr>
          <w:rFonts w:hint="eastAsia"/>
          <w:lang w:eastAsia="zh-CN"/>
        </w:rPr>
        <w:t>第</w:t>
      </w:r>
      <w:r w:rsidRPr="00910774">
        <w:rPr>
          <w:lang w:eastAsia="zh-CN"/>
        </w:rPr>
        <w:t>79</w:t>
      </w:r>
      <w:r w:rsidRPr="00910774">
        <w:rPr>
          <w:rFonts w:hint="eastAsia"/>
          <w:lang w:eastAsia="zh-CN"/>
        </w:rPr>
        <w:t>号</w:t>
      </w:r>
      <w:r w:rsidRPr="00910774">
        <w:rPr>
          <w:lang w:eastAsia="zh-CN"/>
        </w:rPr>
        <w:t>决议（</w:t>
      </w:r>
      <w:r w:rsidRPr="00910774">
        <w:rPr>
          <w:rFonts w:hint="eastAsia"/>
          <w:lang w:eastAsia="zh-CN"/>
        </w:rPr>
        <w:t>2014</w:t>
      </w:r>
      <w:r w:rsidRPr="00910774">
        <w:rPr>
          <w:rFonts w:hint="eastAsia"/>
          <w:lang w:eastAsia="zh-CN"/>
        </w:rPr>
        <w:t>年</w:t>
      </w:r>
      <w:r w:rsidRPr="00910774">
        <w:rPr>
          <w:lang w:eastAsia="zh-CN"/>
        </w:rPr>
        <w:t>，迪拜）</w:t>
      </w:r>
      <w:r w:rsidRPr="00910774">
        <w:rPr>
          <w:rFonts w:hint="eastAsia"/>
          <w:lang w:eastAsia="zh-CN"/>
        </w:rPr>
        <w:t>，</w:t>
      </w:r>
    </w:p>
    <w:p w:rsidR="008C1D3E" w:rsidRPr="00C6224A" w:rsidRDefault="008C1D3E" w:rsidP="008C1D3E">
      <w:pPr>
        <w:pStyle w:val="Call"/>
        <w:rPr>
          <w:lang w:eastAsia="zh-CN"/>
        </w:rPr>
      </w:pPr>
      <w:r w:rsidRPr="00C6224A">
        <w:rPr>
          <w:rFonts w:hint="eastAsia"/>
          <w:lang w:eastAsia="zh-CN"/>
        </w:rPr>
        <w:t>认识到</w:t>
      </w:r>
    </w:p>
    <w:p w:rsidR="008C1D3E" w:rsidRPr="00410378" w:rsidRDefault="008C1D3E" w:rsidP="008C1D3E">
      <w:pPr>
        <w:rPr>
          <w:lang w:eastAsia="zh-CN"/>
        </w:rPr>
      </w:pPr>
      <w:r w:rsidRPr="000D79C7">
        <w:rPr>
          <w:rFonts w:eastAsia="MS Mincho"/>
          <w:i/>
          <w:lang w:eastAsia="ja-JP"/>
        </w:rPr>
        <w:t>a)</w:t>
      </w:r>
      <w:r w:rsidRPr="000D79C7">
        <w:rPr>
          <w:rFonts w:eastAsia="MS Mincho"/>
          <w:lang w:eastAsia="ja-JP"/>
        </w:rPr>
        <w:tab/>
      </w:r>
      <w:r>
        <w:rPr>
          <w:rFonts w:hint="eastAsia"/>
          <w:lang w:eastAsia="zh-CN"/>
        </w:rPr>
        <w:t>市场上销售和流通假冒设备的问题日渐突出，对用户、政府和私营部门造成了负面影响；</w:t>
      </w:r>
    </w:p>
    <w:p w:rsidR="008C1D3E" w:rsidRPr="00410378" w:rsidRDefault="008C1D3E" w:rsidP="008C1D3E">
      <w:pPr>
        <w:rPr>
          <w:lang w:eastAsia="zh-CN"/>
        </w:rPr>
      </w:pPr>
      <w:r w:rsidRPr="000D79C7">
        <w:rPr>
          <w:rFonts w:eastAsia="MS Mincho"/>
          <w:i/>
          <w:lang w:eastAsia="ja-JP"/>
        </w:rPr>
        <w:t>b)</w:t>
      </w:r>
      <w:r w:rsidRPr="000D79C7">
        <w:rPr>
          <w:rFonts w:eastAsia="MS Mincho"/>
          <w:lang w:eastAsia="ja-JP"/>
        </w:rPr>
        <w:tab/>
      </w:r>
      <w:r>
        <w:rPr>
          <w:rFonts w:hint="eastAsia"/>
          <w:lang w:eastAsia="zh-CN"/>
        </w:rPr>
        <w:t>假冒电信</w:t>
      </w:r>
      <w:r>
        <w:rPr>
          <w:rFonts w:hint="eastAsia"/>
          <w:lang w:eastAsia="zh-CN"/>
        </w:rPr>
        <w:t>/ICT</w:t>
      </w:r>
      <w:r>
        <w:rPr>
          <w:rFonts w:hint="eastAsia"/>
          <w:lang w:eastAsia="zh-CN"/>
        </w:rPr>
        <w:t>设备可能会对用户安全和服务质量造成负面影响；</w:t>
      </w:r>
    </w:p>
    <w:p w:rsidR="008C1D3E" w:rsidRPr="003731F8" w:rsidRDefault="008C1D3E" w:rsidP="008C1D3E">
      <w:pPr>
        <w:rPr>
          <w:lang w:eastAsia="zh-CN"/>
        </w:rPr>
      </w:pPr>
      <w:r w:rsidRPr="000D79C7">
        <w:rPr>
          <w:rFonts w:eastAsia="MS Mincho"/>
          <w:i/>
          <w:lang w:eastAsia="ja-JP"/>
        </w:rPr>
        <w:t>c)</w:t>
      </w:r>
      <w:r w:rsidRPr="000D79C7">
        <w:rPr>
          <w:rFonts w:eastAsia="MS Mincho"/>
          <w:lang w:eastAsia="ja-JP"/>
        </w:rPr>
        <w:tab/>
      </w:r>
      <w:r>
        <w:rPr>
          <w:rFonts w:hint="eastAsia"/>
          <w:lang w:eastAsia="zh-CN"/>
        </w:rPr>
        <w:t>假冒电信</w:t>
      </w:r>
      <w:r>
        <w:rPr>
          <w:rFonts w:hint="eastAsia"/>
          <w:lang w:eastAsia="zh-CN"/>
        </w:rPr>
        <w:t>/ICT</w:t>
      </w:r>
      <w:r>
        <w:rPr>
          <w:rFonts w:hint="eastAsia"/>
          <w:lang w:eastAsia="zh-CN"/>
        </w:rPr>
        <w:t>设备通常含有非法和不可接受程度的有害物质数量，对用户和环境造成威胁；</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910774" w:rsidRDefault="008C1D3E" w:rsidP="008C1D3E">
      <w:pPr>
        <w:rPr>
          <w:lang w:eastAsia="zh-CN"/>
        </w:rPr>
      </w:pPr>
      <w:r w:rsidRPr="006602B6">
        <w:rPr>
          <w:i/>
          <w:iCs/>
          <w:lang w:eastAsia="zh-CN"/>
        </w:rPr>
        <w:lastRenderedPageBreak/>
        <w:t>d)</w:t>
      </w:r>
      <w:r w:rsidRPr="00910774">
        <w:rPr>
          <w:lang w:eastAsia="zh-CN"/>
        </w:rPr>
        <w:tab/>
      </w:r>
      <w:r>
        <w:rPr>
          <w:rFonts w:hint="eastAsia"/>
          <w:lang w:eastAsia="zh-CN"/>
        </w:rPr>
        <w:t>一</w:t>
      </w:r>
      <w:r w:rsidRPr="00910774">
        <w:rPr>
          <w:rFonts w:hint="eastAsia"/>
          <w:lang w:eastAsia="zh-CN"/>
        </w:rPr>
        <w:t>些国家已经采取措施提高对这一问题的认识，</w:t>
      </w:r>
      <w:r>
        <w:rPr>
          <w:rFonts w:hint="eastAsia"/>
          <w:lang w:eastAsia="zh-CN"/>
        </w:rPr>
        <w:t>同时</w:t>
      </w:r>
      <w:r w:rsidRPr="00910774">
        <w:rPr>
          <w:rFonts w:hint="eastAsia"/>
          <w:lang w:eastAsia="zh-CN"/>
        </w:rPr>
        <w:t>实施有效遏制假冒电信</w:t>
      </w:r>
      <w:r w:rsidRPr="00910774">
        <w:rPr>
          <w:rFonts w:hint="eastAsia"/>
          <w:lang w:eastAsia="zh-CN"/>
        </w:rPr>
        <w:t>/ICT</w:t>
      </w:r>
      <w:r w:rsidRPr="00910774">
        <w:rPr>
          <w:rFonts w:hint="eastAsia"/>
          <w:lang w:eastAsia="zh-CN"/>
        </w:rPr>
        <w:t>设备蔓延的解决方案</w:t>
      </w:r>
      <w:r w:rsidRPr="00910774">
        <w:rPr>
          <w:lang w:eastAsia="zh-CN"/>
        </w:rPr>
        <w:t>，而发展中国家可</w:t>
      </w:r>
      <w:r w:rsidRPr="00910774">
        <w:rPr>
          <w:rFonts w:hint="eastAsia"/>
          <w:lang w:eastAsia="zh-CN"/>
        </w:rPr>
        <w:t>通过学习这些经验而</w:t>
      </w:r>
      <w:r w:rsidRPr="00910774">
        <w:rPr>
          <w:lang w:eastAsia="zh-CN"/>
        </w:rPr>
        <w:t>受益</w:t>
      </w:r>
      <w:r w:rsidRPr="00910774">
        <w:rPr>
          <w:rFonts w:hint="eastAsia"/>
          <w:lang w:eastAsia="zh-CN"/>
        </w:rPr>
        <w:t>；</w:t>
      </w:r>
    </w:p>
    <w:p w:rsidR="008C1D3E" w:rsidRPr="00910774" w:rsidRDefault="008C1D3E" w:rsidP="008C1D3E">
      <w:pPr>
        <w:rPr>
          <w:lang w:eastAsia="zh-CN"/>
        </w:rPr>
      </w:pPr>
      <w:r w:rsidRPr="006602B6">
        <w:rPr>
          <w:i/>
          <w:iCs/>
          <w:lang w:eastAsia="zh-CN"/>
        </w:rPr>
        <w:t>e)</w:t>
      </w:r>
      <w:r w:rsidRPr="00910774">
        <w:rPr>
          <w:lang w:eastAsia="zh-CN"/>
        </w:rPr>
        <w:tab/>
      </w:r>
      <w:r w:rsidRPr="00AD53DD">
        <w:rPr>
          <w:rFonts w:hint="eastAsia"/>
          <w:lang w:eastAsia="zh-CN"/>
        </w:rPr>
        <w:t>ITU-T X.1255</w:t>
      </w:r>
      <w:r w:rsidRPr="00AD53DD">
        <w:rPr>
          <w:rFonts w:hint="eastAsia"/>
          <w:lang w:eastAsia="zh-CN"/>
        </w:rPr>
        <w:t>建议书</w:t>
      </w:r>
      <w:r>
        <w:rPr>
          <w:rFonts w:hint="eastAsia"/>
          <w:lang w:eastAsia="zh-CN"/>
        </w:rPr>
        <w:t>基于数字对象体系架构，为发现身份管理信息提供了框架；</w:t>
      </w:r>
    </w:p>
    <w:p w:rsidR="008C1D3E" w:rsidRPr="00456C9D" w:rsidRDefault="008C1D3E" w:rsidP="008C1D3E">
      <w:pPr>
        <w:rPr>
          <w:lang w:eastAsia="zh-CN"/>
        </w:rPr>
      </w:pPr>
      <w:r>
        <w:rPr>
          <w:rFonts w:eastAsia="MS Mincho"/>
          <w:i/>
          <w:lang w:eastAsia="ja-JP"/>
        </w:rPr>
        <w:t>f</w:t>
      </w:r>
      <w:r w:rsidRPr="000D79C7">
        <w:rPr>
          <w:rFonts w:eastAsia="MS Mincho"/>
          <w:i/>
          <w:lang w:eastAsia="ja-JP"/>
        </w:rPr>
        <w:t>)</w:t>
      </w:r>
      <w:r w:rsidRPr="000D79C7">
        <w:rPr>
          <w:rFonts w:eastAsia="MS Mincho"/>
          <w:lang w:eastAsia="ja-JP"/>
        </w:rPr>
        <w:tab/>
      </w:r>
      <w:r>
        <w:rPr>
          <w:rFonts w:hint="eastAsia"/>
          <w:lang w:eastAsia="zh-CN"/>
        </w:rPr>
        <w:t>这些</w:t>
      </w:r>
      <w:r w:rsidRPr="00910774">
        <w:rPr>
          <w:rFonts w:hint="eastAsia"/>
          <w:lang w:eastAsia="zh-CN"/>
        </w:rPr>
        <w:t>国家采用的一些措施基于唯一的电信</w:t>
      </w:r>
      <w:r w:rsidRPr="00910774">
        <w:rPr>
          <w:lang w:eastAsia="zh-CN"/>
        </w:rPr>
        <w:t>/</w:t>
      </w:r>
      <w:r w:rsidRPr="00910774">
        <w:rPr>
          <w:rFonts w:hint="eastAsia"/>
          <w:lang w:eastAsia="zh-CN"/>
        </w:rPr>
        <w:t>ICT</w:t>
      </w:r>
      <w:r w:rsidRPr="00910774">
        <w:rPr>
          <w:rFonts w:hint="eastAsia"/>
          <w:lang w:eastAsia="zh-CN"/>
        </w:rPr>
        <w:t>设备标识符，如移动设备国际</w:t>
      </w:r>
      <w:r>
        <w:rPr>
          <w:rFonts w:hint="eastAsia"/>
          <w:lang w:eastAsia="zh-CN"/>
        </w:rPr>
        <w:t>识别码，以</w:t>
      </w:r>
      <w:r w:rsidRPr="00910774">
        <w:rPr>
          <w:rFonts w:hint="eastAsia"/>
          <w:lang w:eastAsia="zh-CN"/>
        </w:rPr>
        <w:t>限制和遏制假冒</w:t>
      </w:r>
      <w:r>
        <w:rPr>
          <w:rFonts w:hint="eastAsia"/>
          <w:lang w:eastAsia="zh-CN"/>
        </w:rPr>
        <w:t>ICT</w:t>
      </w:r>
      <w:r w:rsidRPr="00910774">
        <w:rPr>
          <w:rFonts w:hint="eastAsia"/>
          <w:lang w:eastAsia="zh-CN"/>
        </w:rPr>
        <w:t>设备；</w:t>
      </w:r>
    </w:p>
    <w:p w:rsidR="008C1D3E" w:rsidRDefault="008C1D3E" w:rsidP="008C1D3E">
      <w:pPr>
        <w:rPr>
          <w:rFonts w:eastAsia="MS Mincho"/>
          <w:lang w:eastAsia="ja-JP"/>
        </w:rPr>
      </w:pPr>
      <w:r>
        <w:rPr>
          <w:rFonts w:eastAsia="MS Mincho"/>
          <w:i/>
          <w:lang w:eastAsia="ja-JP"/>
        </w:rPr>
        <w:t>g</w:t>
      </w:r>
      <w:r w:rsidRPr="000D79C7">
        <w:rPr>
          <w:rFonts w:eastAsia="MS Mincho"/>
          <w:i/>
          <w:lang w:eastAsia="ja-JP"/>
        </w:rPr>
        <w:t>)</w:t>
      </w:r>
      <w:r w:rsidRPr="000D79C7">
        <w:rPr>
          <w:rFonts w:eastAsia="MS Mincho"/>
          <w:lang w:eastAsia="ja-JP"/>
        </w:rPr>
        <w:tab/>
      </w:r>
      <w:r>
        <w:rPr>
          <w:rFonts w:hint="eastAsia"/>
          <w:lang w:eastAsia="zh-CN"/>
        </w:rPr>
        <w:t>已开始</w:t>
      </w:r>
      <w:r>
        <w:rPr>
          <w:lang w:eastAsia="zh-CN"/>
        </w:rPr>
        <w:t>在</w:t>
      </w:r>
      <w:r>
        <w:rPr>
          <w:rFonts w:hint="eastAsia"/>
          <w:lang w:eastAsia="zh-CN"/>
        </w:rPr>
        <w:t>运营商、制造商和消费者之间开展</w:t>
      </w:r>
      <w:r>
        <w:rPr>
          <w:lang w:eastAsia="zh-CN"/>
        </w:rPr>
        <w:t>协调</w:t>
      </w:r>
      <w:r>
        <w:rPr>
          <w:rFonts w:hint="eastAsia"/>
          <w:lang w:eastAsia="zh-CN"/>
        </w:rPr>
        <w:t>活动的行业举措；</w:t>
      </w:r>
    </w:p>
    <w:p w:rsidR="008C1D3E" w:rsidRDefault="008C1D3E" w:rsidP="008C1D3E">
      <w:pPr>
        <w:rPr>
          <w:lang w:eastAsia="zh-CN"/>
        </w:rPr>
      </w:pPr>
      <w:r>
        <w:rPr>
          <w:rFonts w:eastAsia="MS Mincho"/>
          <w:i/>
          <w:lang w:eastAsia="ja-JP"/>
        </w:rPr>
        <w:t>h</w:t>
      </w:r>
      <w:r w:rsidRPr="000D79C7">
        <w:rPr>
          <w:rFonts w:eastAsia="MS Mincho"/>
          <w:i/>
          <w:lang w:eastAsia="ja-JP"/>
        </w:rPr>
        <w:t>)</w:t>
      </w:r>
      <w:r w:rsidRPr="000D79C7">
        <w:rPr>
          <w:rFonts w:eastAsia="MS Mincho"/>
          <w:lang w:eastAsia="ja-JP"/>
        </w:rPr>
        <w:tab/>
      </w:r>
      <w:r>
        <w:rPr>
          <w:rFonts w:hint="eastAsia"/>
          <w:lang w:eastAsia="zh-CN"/>
        </w:rPr>
        <w:t>由于非法活动分子规避执法</w:t>
      </w:r>
      <w:r>
        <w:rPr>
          <w:rFonts w:hint="eastAsia"/>
          <w:lang w:eastAsia="zh-CN"/>
        </w:rPr>
        <w:t>/</w:t>
      </w:r>
      <w:r>
        <w:rPr>
          <w:rFonts w:hint="eastAsia"/>
          <w:lang w:eastAsia="zh-CN"/>
        </w:rPr>
        <w:t>法律措施的手法不断翻新，成员国在寻找有效应对假冒设备的解决方案中面临着严峻</w:t>
      </w:r>
      <w:r>
        <w:rPr>
          <w:lang w:eastAsia="zh-CN"/>
        </w:rPr>
        <w:t>挑战；</w:t>
      </w:r>
    </w:p>
    <w:p w:rsidR="008C1D3E" w:rsidRDefault="008C1D3E" w:rsidP="008C1D3E">
      <w:pPr>
        <w:rPr>
          <w:lang w:eastAsia="zh-CN"/>
        </w:rPr>
      </w:pPr>
      <w:r w:rsidRPr="00C10EF0">
        <w:rPr>
          <w:i/>
          <w:iCs/>
          <w:lang w:eastAsia="zh-CN"/>
        </w:rPr>
        <w:t>i)</w:t>
      </w:r>
      <w:r w:rsidRPr="00910774">
        <w:rPr>
          <w:lang w:eastAsia="zh-CN"/>
        </w:rPr>
        <w:tab/>
      </w:r>
      <w:r>
        <w:rPr>
          <w:rFonts w:hint="eastAsia"/>
          <w:lang w:eastAsia="zh-CN"/>
        </w:rPr>
        <w:t>国际电联的“一致性和互操作性”计划和“</w:t>
      </w:r>
      <w:r w:rsidRPr="002A470C">
        <w:rPr>
          <w:rFonts w:hint="eastAsia"/>
          <w:lang w:eastAsia="zh-CN"/>
        </w:rPr>
        <w:t>缩小标准化差距</w:t>
      </w:r>
      <w:r>
        <w:rPr>
          <w:rFonts w:hint="eastAsia"/>
          <w:lang w:eastAsia="zh-CN"/>
        </w:rPr>
        <w:t>”计划通过明确标准化进程和确保产品符合国际标准而有所助益；</w:t>
      </w:r>
    </w:p>
    <w:p w:rsidR="008C1D3E" w:rsidRPr="00910774" w:rsidRDefault="008C1D3E" w:rsidP="008C1D3E">
      <w:pPr>
        <w:rPr>
          <w:lang w:eastAsia="zh-CN"/>
        </w:rPr>
      </w:pPr>
      <w:r w:rsidRPr="00C10EF0">
        <w:rPr>
          <w:i/>
          <w:iCs/>
          <w:lang w:val="en-US" w:eastAsia="zh-CN"/>
        </w:rPr>
        <w:t>j)</w:t>
      </w:r>
      <w:r>
        <w:rPr>
          <w:lang w:val="en-US" w:eastAsia="zh-CN"/>
        </w:rPr>
        <w:tab/>
      </w:r>
      <w:r w:rsidRPr="00910774">
        <w:rPr>
          <w:rFonts w:hint="eastAsia"/>
          <w:lang w:eastAsia="zh-CN"/>
        </w:rPr>
        <w:t>提供互操作性、安全性和可靠性应是国际电联建议书的关键目标，</w:t>
      </w:r>
    </w:p>
    <w:p w:rsidR="008C1D3E" w:rsidRPr="000D79C7" w:rsidRDefault="008C1D3E" w:rsidP="008C1D3E">
      <w:pPr>
        <w:pStyle w:val="Call"/>
        <w:rPr>
          <w:lang w:eastAsia="zh-CN"/>
        </w:rPr>
      </w:pPr>
      <w:r>
        <w:rPr>
          <w:rFonts w:hint="eastAsia"/>
          <w:lang w:eastAsia="zh-CN"/>
        </w:rPr>
        <w:t>考虑到</w:t>
      </w:r>
    </w:p>
    <w:p w:rsidR="008C1D3E" w:rsidRPr="009D5E7A" w:rsidRDefault="008C1D3E" w:rsidP="008C1D3E">
      <w:pPr>
        <w:rPr>
          <w:lang w:eastAsia="zh-CN"/>
        </w:rPr>
      </w:pPr>
      <w:r w:rsidRPr="00175099">
        <w:rPr>
          <w:i/>
          <w:iCs/>
          <w:lang w:eastAsia="zh-CN"/>
        </w:rPr>
        <w:t>a)</w:t>
      </w:r>
      <w:r w:rsidRPr="009D5E7A">
        <w:rPr>
          <w:lang w:eastAsia="zh-CN"/>
        </w:rPr>
        <w:tab/>
      </w:r>
      <w:r>
        <w:rPr>
          <w:rFonts w:hint="eastAsia"/>
          <w:lang w:eastAsia="zh-CN"/>
        </w:rPr>
        <w:t>通常</w:t>
      </w:r>
      <w:r>
        <w:rPr>
          <w:lang w:eastAsia="zh-CN"/>
        </w:rPr>
        <w:t>，</w:t>
      </w:r>
      <w:r w:rsidRPr="009D5E7A">
        <w:rPr>
          <w:rFonts w:hint="eastAsia"/>
          <w:lang w:eastAsia="zh-CN"/>
        </w:rPr>
        <w:t>不符合适用的国家一致性</w:t>
      </w:r>
      <w:r>
        <w:rPr>
          <w:rFonts w:hint="eastAsia"/>
          <w:lang w:eastAsia="zh-CN"/>
        </w:rPr>
        <w:t>进程和</w:t>
      </w:r>
      <w:r w:rsidRPr="009D5E7A">
        <w:rPr>
          <w:rFonts w:hint="eastAsia"/>
          <w:lang w:eastAsia="zh-CN"/>
        </w:rPr>
        <w:t>监管要求或其他适用法律要求的电信</w:t>
      </w:r>
      <w:r w:rsidRPr="009D5E7A">
        <w:rPr>
          <w:rFonts w:hint="eastAsia"/>
          <w:lang w:eastAsia="zh-CN"/>
        </w:rPr>
        <w:t>/ICT</w:t>
      </w:r>
      <w:r w:rsidRPr="009D5E7A">
        <w:rPr>
          <w:rFonts w:hint="eastAsia"/>
          <w:lang w:eastAsia="zh-CN"/>
        </w:rPr>
        <w:t>设备一般应被视为未获授权销售和</w:t>
      </w:r>
      <w:r w:rsidRPr="009D5E7A">
        <w:rPr>
          <w:rFonts w:hint="eastAsia"/>
          <w:lang w:eastAsia="zh-CN"/>
        </w:rPr>
        <w:t>/</w:t>
      </w:r>
      <w:r w:rsidRPr="009D5E7A">
        <w:rPr>
          <w:rFonts w:hint="eastAsia"/>
          <w:lang w:eastAsia="zh-CN"/>
        </w:rPr>
        <w:t>或</w:t>
      </w:r>
      <w:r>
        <w:rPr>
          <w:rFonts w:hint="eastAsia"/>
          <w:lang w:eastAsia="zh-CN"/>
        </w:rPr>
        <w:t>未授权</w:t>
      </w:r>
      <w:r w:rsidRPr="009D5E7A">
        <w:rPr>
          <w:rFonts w:hint="eastAsia"/>
          <w:lang w:eastAsia="zh-CN"/>
        </w:rPr>
        <w:t>在该国电信网络激活；</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9D5E7A" w:rsidRDefault="008C1D3E" w:rsidP="008C1D3E">
      <w:pPr>
        <w:rPr>
          <w:lang w:eastAsia="zh-CN"/>
        </w:rPr>
      </w:pPr>
      <w:r w:rsidRPr="00175099">
        <w:rPr>
          <w:i/>
          <w:iCs/>
          <w:lang w:eastAsia="zh-CN"/>
        </w:rPr>
        <w:lastRenderedPageBreak/>
        <w:t>b)</w:t>
      </w:r>
      <w:r w:rsidRPr="009D5E7A">
        <w:rPr>
          <w:lang w:eastAsia="zh-CN"/>
        </w:rPr>
        <w:tab/>
      </w:r>
      <w:r w:rsidRPr="009D5E7A">
        <w:rPr>
          <w:rFonts w:hint="eastAsia"/>
          <w:lang w:eastAsia="zh-CN"/>
        </w:rPr>
        <w:t>国际电联及其他相关利益攸关方在促进</w:t>
      </w:r>
      <w:r>
        <w:rPr>
          <w:rFonts w:hint="eastAsia"/>
          <w:lang w:eastAsia="zh-CN"/>
        </w:rPr>
        <w:t>相关</w:t>
      </w:r>
      <w:r w:rsidRPr="009D5E7A">
        <w:rPr>
          <w:rFonts w:hint="eastAsia"/>
          <w:lang w:eastAsia="zh-CN"/>
        </w:rPr>
        <w:t>各方之间开展协调</w:t>
      </w:r>
      <w:r>
        <w:rPr>
          <w:rFonts w:hint="eastAsia"/>
          <w:lang w:eastAsia="zh-CN"/>
        </w:rPr>
        <w:t>、以</w:t>
      </w:r>
      <w:r w:rsidRPr="009D5E7A">
        <w:rPr>
          <w:rFonts w:hint="eastAsia"/>
          <w:lang w:eastAsia="zh-CN"/>
        </w:rPr>
        <w:t>研究假冒设备的影响</w:t>
      </w:r>
      <w:r>
        <w:rPr>
          <w:rFonts w:hint="eastAsia"/>
          <w:lang w:eastAsia="zh-CN"/>
        </w:rPr>
        <w:t>和</w:t>
      </w:r>
      <w:r w:rsidRPr="009D5E7A">
        <w:rPr>
          <w:rFonts w:hint="eastAsia"/>
          <w:lang w:eastAsia="zh-CN"/>
        </w:rPr>
        <w:t>限</w:t>
      </w:r>
      <w:r>
        <w:rPr>
          <w:rFonts w:hint="eastAsia"/>
          <w:lang w:eastAsia="zh-CN"/>
        </w:rPr>
        <w:t>制其使用的机制以及确定在全球和区域层面处理这些设备的方式方面，可</w:t>
      </w:r>
      <w:r w:rsidRPr="009D5E7A">
        <w:rPr>
          <w:rFonts w:hint="eastAsia"/>
          <w:lang w:eastAsia="zh-CN"/>
        </w:rPr>
        <w:t>发挥关键作用；</w:t>
      </w:r>
    </w:p>
    <w:p w:rsidR="008C1D3E" w:rsidRPr="009D5E7A" w:rsidRDefault="008C1D3E" w:rsidP="008C1D3E">
      <w:pPr>
        <w:rPr>
          <w:lang w:eastAsia="zh-CN"/>
        </w:rPr>
      </w:pPr>
      <w:r w:rsidRPr="00175099">
        <w:rPr>
          <w:i/>
          <w:iCs/>
          <w:lang w:eastAsia="zh-CN"/>
        </w:rPr>
        <w:t>c)</w:t>
      </w:r>
      <w:r w:rsidRPr="009D5E7A">
        <w:rPr>
          <w:lang w:eastAsia="zh-CN"/>
        </w:rPr>
        <w:tab/>
      </w:r>
      <w:r w:rsidRPr="009D5E7A">
        <w:rPr>
          <w:rFonts w:hint="eastAsia"/>
          <w:lang w:eastAsia="zh-CN"/>
        </w:rPr>
        <w:t>保持用户连接的重要性，</w:t>
      </w:r>
    </w:p>
    <w:p w:rsidR="008C1D3E" w:rsidRPr="000D79C7" w:rsidRDefault="008C1D3E" w:rsidP="008C1D3E">
      <w:pPr>
        <w:pStyle w:val="Call"/>
        <w:rPr>
          <w:lang w:eastAsia="zh-CN"/>
        </w:rPr>
      </w:pPr>
      <w:r w:rsidRPr="00C6224A">
        <w:rPr>
          <w:lang w:eastAsia="zh-CN"/>
        </w:rPr>
        <w:t>意识到</w:t>
      </w:r>
    </w:p>
    <w:p w:rsidR="008C1D3E" w:rsidRPr="009D5E7A" w:rsidRDefault="008C1D3E" w:rsidP="008C1D3E">
      <w:pPr>
        <w:rPr>
          <w:lang w:eastAsia="zh-CN"/>
        </w:rPr>
      </w:pPr>
      <w:r w:rsidRPr="002B1528">
        <w:rPr>
          <w:i/>
          <w:iCs/>
          <w:lang w:eastAsia="zh-CN"/>
        </w:rPr>
        <w:t>a)</w:t>
      </w:r>
      <w:r w:rsidRPr="009D5E7A">
        <w:rPr>
          <w:lang w:eastAsia="zh-CN"/>
        </w:rPr>
        <w:tab/>
      </w:r>
      <w:r>
        <w:rPr>
          <w:rFonts w:hint="eastAsia"/>
          <w:lang w:eastAsia="zh-CN"/>
        </w:rPr>
        <w:t>各国</w:t>
      </w:r>
      <w:r w:rsidRPr="009D5E7A">
        <w:rPr>
          <w:lang w:eastAsia="zh-CN"/>
        </w:rPr>
        <w:t>政府</w:t>
      </w:r>
      <w:r w:rsidRPr="009D5E7A">
        <w:rPr>
          <w:rFonts w:hint="eastAsia"/>
          <w:lang w:eastAsia="zh-CN"/>
        </w:rPr>
        <w:t>可以</w:t>
      </w:r>
      <w:r w:rsidRPr="009D5E7A">
        <w:rPr>
          <w:lang w:eastAsia="zh-CN"/>
        </w:rPr>
        <w:t>通过制定适当的战略、政策和</w:t>
      </w:r>
      <w:r w:rsidRPr="009D5E7A">
        <w:rPr>
          <w:rFonts w:hint="eastAsia"/>
          <w:lang w:eastAsia="zh-CN"/>
        </w:rPr>
        <w:t>法律</w:t>
      </w:r>
      <w:r w:rsidRPr="009D5E7A">
        <w:rPr>
          <w:lang w:eastAsia="zh-CN"/>
        </w:rPr>
        <w:t>在打击假冒</w:t>
      </w:r>
      <w:r w:rsidRPr="009D5E7A">
        <w:rPr>
          <w:rFonts w:hint="eastAsia"/>
          <w:lang w:eastAsia="zh-CN"/>
        </w:rPr>
        <w:t>电信</w:t>
      </w:r>
      <w:r w:rsidRPr="009D5E7A">
        <w:rPr>
          <w:rFonts w:hint="eastAsia"/>
          <w:lang w:eastAsia="zh-CN"/>
        </w:rPr>
        <w:t>/ICT</w:t>
      </w:r>
      <w:r w:rsidRPr="009D5E7A">
        <w:rPr>
          <w:lang w:eastAsia="zh-CN"/>
        </w:rPr>
        <w:t>设备的制造和国际贸易方面发挥举足轻重的作用；</w:t>
      </w:r>
    </w:p>
    <w:p w:rsidR="008C1D3E" w:rsidRPr="009D5E7A" w:rsidRDefault="008C1D3E" w:rsidP="008C1D3E">
      <w:pPr>
        <w:rPr>
          <w:lang w:eastAsia="zh-CN"/>
        </w:rPr>
      </w:pPr>
      <w:r w:rsidRPr="002B1528">
        <w:rPr>
          <w:i/>
          <w:iCs/>
          <w:lang w:eastAsia="zh-CN"/>
        </w:rPr>
        <w:t>b)</w:t>
      </w:r>
      <w:r w:rsidRPr="009D5E7A">
        <w:rPr>
          <w:lang w:eastAsia="zh-CN"/>
        </w:rPr>
        <w:tab/>
      </w:r>
      <w:r w:rsidRPr="009D5E7A">
        <w:rPr>
          <w:rFonts w:hint="eastAsia"/>
          <w:lang w:eastAsia="zh-CN"/>
        </w:rPr>
        <w:t>国际电联</w:t>
      </w:r>
      <w:r>
        <w:rPr>
          <w:rFonts w:hint="eastAsia"/>
          <w:lang w:eastAsia="zh-CN"/>
        </w:rPr>
        <w:t>各</w:t>
      </w:r>
      <w:r w:rsidRPr="009D5E7A">
        <w:rPr>
          <w:lang w:eastAsia="zh-CN"/>
        </w:rPr>
        <w:t>研究组当前的工作</w:t>
      </w:r>
      <w:r>
        <w:rPr>
          <w:rFonts w:hint="eastAsia"/>
          <w:lang w:eastAsia="zh-CN"/>
        </w:rPr>
        <w:t>与</w:t>
      </w:r>
      <w:r w:rsidRPr="009D5E7A">
        <w:rPr>
          <w:lang w:eastAsia="zh-CN"/>
        </w:rPr>
        <w:t>研究</w:t>
      </w:r>
      <w:r w:rsidRPr="009D5E7A">
        <w:rPr>
          <w:rFonts w:hint="eastAsia"/>
          <w:lang w:eastAsia="zh-CN"/>
        </w:rPr>
        <w:t>以及</w:t>
      </w:r>
      <w:r w:rsidRPr="009D5E7A">
        <w:rPr>
          <w:lang w:eastAsia="zh-CN"/>
        </w:rPr>
        <w:t>其他相关论坛开展的相关活动</w:t>
      </w:r>
      <w:r w:rsidRPr="009D5E7A">
        <w:rPr>
          <w:rFonts w:hint="eastAsia"/>
          <w:lang w:eastAsia="zh-CN"/>
        </w:rPr>
        <w:t>，特别是从事研究打击假冒伪劣</w:t>
      </w:r>
      <w:r>
        <w:rPr>
          <w:rFonts w:hint="eastAsia"/>
          <w:lang w:eastAsia="zh-CN"/>
        </w:rPr>
        <w:t>ICT</w:t>
      </w:r>
      <w:r w:rsidRPr="009D5E7A">
        <w:rPr>
          <w:rFonts w:hint="eastAsia"/>
          <w:lang w:eastAsia="zh-CN"/>
        </w:rPr>
        <w:t>产品方法使用案例研究的</w:t>
      </w:r>
      <w:r>
        <w:rPr>
          <w:rFonts w:hint="eastAsia"/>
          <w:lang w:eastAsia="zh-CN"/>
        </w:rPr>
        <w:t>国际电联</w:t>
      </w:r>
      <w:r>
        <w:rPr>
          <w:lang w:eastAsia="zh-CN"/>
        </w:rPr>
        <w:t>电信标准化部门（</w:t>
      </w:r>
      <w:r>
        <w:rPr>
          <w:rFonts w:hint="eastAsia"/>
          <w:lang w:eastAsia="zh-CN"/>
        </w:rPr>
        <w:t>ITU-T</w:t>
      </w:r>
      <w:r>
        <w:rPr>
          <w:rFonts w:hint="eastAsia"/>
          <w:lang w:eastAsia="zh-CN"/>
        </w:rPr>
        <w:t>）</w:t>
      </w:r>
      <w:r w:rsidRPr="009D5E7A">
        <w:rPr>
          <w:rFonts w:hint="eastAsia"/>
          <w:lang w:eastAsia="zh-CN"/>
        </w:rPr>
        <w:t>第</w:t>
      </w:r>
      <w:r w:rsidRPr="009D5E7A">
        <w:rPr>
          <w:rFonts w:hint="eastAsia"/>
          <w:lang w:eastAsia="zh-CN"/>
        </w:rPr>
        <w:t>11</w:t>
      </w:r>
      <w:r w:rsidRPr="009D5E7A">
        <w:rPr>
          <w:rFonts w:hint="eastAsia"/>
          <w:lang w:eastAsia="zh-CN"/>
        </w:rPr>
        <w:t>研究组的工作；</w:t>
      </w:r>
    </w:p>
    <w:p w:rsidR="008C1D3E" w:rsidRPr="009D5E7A" w:rsidRDefault="008C1D3E" w:rsidP="008C1D3E">
      <w:pPr>
        <w:rPr>
          <w:lang w:eastAsia="zh-CN"/>
        </w:rPr>
      </w:pPr>
      <w:r w:rsidRPr="002B1528">
        <w:rPr>
          <w:i/>
          <w:iCs/>
          <w:lang w:eastAsia="zh-CN"/>
        </w:rPr>
        <w:t>c)</w:t>
      </w:r>
      <w:r w:rsidRPr="009D5E7A">
        <w:rPr>
          <w:lang w:eastAsia="zh-CN"/>
        </w:rPr>
        <w:tab/>
      </w:r>
      <w:r w:rsidRPr="009D5E7A">
        <w:rPr>
          <w:rFonts w:hint="eastAsia"/>
          <w:lang w:eastAsia="zh-CN"/>
        </w:rPr>
        <w:t>篡改唯一的设备标识符降低各国采用的解决方案的有效性；</w:t>
      </w:r>
    </w:p>
    <w:p w:rsidR="008C1D3E" w:rsidRDefault="008C1D3E" w:rsidP="008C1D3E">
      <w:pPr>
        <w:rPr>
          <w:lang w:eastAsia="zh-CN"/>
        </w:rPr>
      </w:pPr>
      <w:r w:rsidRPr="002B1528">
        <w:rPr>
          <w:i/>
          <w:iCs/>
          <w:lang w:eastAsia="zh-CN"/>
        </w:rPr>
        <w:t>d)</w:t>
      </w:r>
      <w:r>
        <w:rPr>
          <w:lang w:eastAsia="zh-CN"/>
        </w:rPr>
        <w:tab/>
      </w:r>
      <w:r>
        <w:rPr>
          <w:rFonts w:hint="eastAsia"/>
          <w:lang w:eastAsia="zh-CN"/>
        </w:rPr>
        <w:t>世界贸易组织和世界知识产权组织正就打击假冒产品开展合作，</w:t>
      </w:r>
    </w:p>
    <w:p w:rsidR="008C1D3E" w:rsidRPr="000D79C7" w:rsidRDefault="008C1D3E" w:rsidP="008C1D3E">
      <w:pPr>
        <w:pStyle w:val="Call"/>
        <w:rPr>
          <w:lang w:eastAsia="zh-CN"/>
        </w:rPr>
      </w:pPr>
      <w:r w:rsidRPr="00C6224A">
        <w:rPr>
          <w:rFonts w:hint="eastAsia"/>
          <w:lang w:eastAsia="zh-CN"/>
        </w:rPr>
        <w:t>做出决议，</w:t>
      </w:r>
      <w:r w:rsidRPr="00C6224A">
        <w:rPr>
          <w:lang w:eastAsia="zh-CN"/>
        </w:rPr>
        <w:t>责成</w:t>
      </w:r>
      <w:r>
        <w:rPr>
          <w:rFonts w:hint="eastAsia"/>
          <w:lang w:eastAsia="zh-CN"/>
        </w:rPr>
        <w:t>三个</w:t>
      </w:r>
      <w:r w:rsidRPr="00C6224A">
        <w:rPr>
          <w:lang w:eastAsia="zh-CN"/>
        </w:rPr>
        <w:t>局</w:t>
      </w:r>
      <w:r>
        <w:rPr>
          <w:rFonts w:hint="eastAsia"/>
          <w:lang w:eastAsia="zh-CN"/>
        </w:rPr>
        <w:t>的</w:t>
      </w:r>
      <w:r w:rsidRPr="00C6224A">
        <w:rPr>
          <w:lang w:eastAsia="zh-CN"/>
        </w:rPr>
        <w:t>主任</w:t>
      </w:r>
    </w:p>
    <w:p w:rsidR="008C1D3E" w:rsidRPr="009D5E7A" w:rsidRDefault="008C1D3E" w:rsidP="008C1D3E">
      <w:pPr>
        <w:rPr>
          <w:lang w:eastAsia="zh-CN"/>
        </w:rPr>
      </w:pPr>
      <w:r w:rsidRPr="009D5E7A">
        <w:rPr>
          <w:lang w:eastAsia="zh-CN"/>
        </w:rPr>
        <w:t>1</w:t>
      </w:r>
      <w:r w:rsidRPr="009D5E7A">
        <w:rPr>
          <w:lang w:eastAsia="zh-CN"/>
        </w:rPr>
        <w:tab/>
      </w:r>
      <w:r w:rsidRPr="009D5E7A">
        <w:rPr>
          <w:rFonts w:hint="eastAsia"/>
          <w:lang w:eastAsia="zh-CN"/>
        </w:rPr>
        <w:t>通过区域或全</w:t>
      </w:r>
      <w:r>
        <w:rPr>
          <w:rFonts w:hint="eastAsia"/>
          <w:lang w:eastAsia="zh-CN"/>
        </w:rPr>
        <w:t>球层面的信息分享，包括一致性评估系统，协助各成员国解决对于假冒</w:t>
      </w:r>
      <w:r w:rsidRPr="009D5E7A">
        <w:rPr>
          <w:rFonts w:hint="eastAsia"/>
          <w:lang w:eastAsia="zh-CN"/>
        </w:rPr>
        <w:t>电信</w:t>
      </w:r>
      <w:r w:rsidRPr="009D5E7A">
        <w:rPr>
          <w:rFonts w:hint="eastAsia"/>
          <w:lang w:eastAsia="zh-CN"/>
        </w:rPr>
        <w:t>/ICT</w:t>
      </w:r>
      <w:r w:rsidRPr="009D5E7A">
        <w:rPr>
          <w:rFonts w:hint="eastAsia"/>
          <w:lang w:eastAsia="zh-CN"/>
        </w:rPr>
        <w:t>设备的关切；</w:t>
      </w:r>
    </w:p>
    <w:p w:rsidR="008C1D3E" w:rsidRPr="009D5E7A" w:rsidRDefault="008C1D3E" w:rsidP="008C1D3E">
      <w:pPr>
        <w:rPr>
          <w:lang w:eastAsia="zh-CN"/>
        </w:rPr>
      </w:pPr>
      <w:r w:rsidRPr="009D5E7A">
        <w:rPr>
          <w:lang w:eastAsia="zh-CN"/>
        </w:rPr>
        <w:t>2</w:t>
      </w:r>
      <w:r w:rsidRPr="009D5E7A">
        <w:rPr>
          <w:lang w:eastAsia="zh-CN"/>
        </w:rPr>
        <w:tab/>
      </w:r>
      <w:r w:rsidRPr="009D5E7A">
        <w:rPr>
          <w:rFonts w:hint="eastAsia"/>
          <w:lang w:eastAsia="zh-CN"/>
        </w:rPr>
        <w:t>通过</w:t>
      </w:r>
      <w:r>
        <w:rPr>
          <w:rFonts w:hint="eastAsia"/>
          <w:lang w:eastAsia="zh-CN"/>
        </w:rPr>
        <w:t>和</w:t>
      </w:r>
      <w:r w:rsidRPr="009D5E7A">
        <w:rPr>
          <w:rFonts w:hint="eastAsia"/>
          <w:lang w:eastAsia="zh-CN"/>
        </w:rPr>
        <w:t>其他</w:t>
      </w:r>
      <w:r>
        <w:rPr>
          <w:rFonts w:hint="eastAsia"/>
          <w:lang w:eastAsia="zh-CN"/>
        </w:rPr>
        <w:t>与</w:t>
      </w:r>
      <w:r w:rsidRPr="009D5E7A">
        <w:rPr>
          <w:rFonts w:hint="eastAsia"/>
          <w:lang w:eastAsia="zh-CN"/>
        </w:rPr>
        <w:t>此问题</w:t>
      </w:r>
      <w:r w:rsidRPr="009D5E7A">
        <w:rPr>
          <w:lang w:eastAsia="zh-CN"/>
        </w:rPr>
        <w:t>相关</w:t>
      </w:r>
      <w:r w:rsidRPr="009D5E7A">
        <w:rPr>
          <w:rFonts w:hint="eastAsia"/>
          <w:lang w:eastAsia="zh-CN"/>
        </w:rPr>
        <w:t>的电信标准化组织交流，并考虑</w:t>
      </w:r>
      <w:r>
        <w:rPr>
          <w:rFonts w:hint="eastAsia"/>
          <w:lang w:eastAsia="zh-CN"/>
        </w:rPr>
        <w:t>ITU-T</w:t>
      </w:r>
      <w:r w:rsidRPr="009D5E7A">
        <w:rPr>
          <w:rFonts w:hint="eastAsia"/>
          <w:lang w:eastAsia="zh-CN"/>
        </w:rPr>
        <w:t>建议书，为所有成员采取防范和发现篡改和</w:t>
      </w:r>
      <w:r w:rsidRPr="009D5E7A">
        <w:rPr>
          <w:rFonts w:hint="eastAsia"/>
          <w:lang w:eastAsia="zh-CN"/>
        </w:rPr>
        <w:t>/</w:t>
      </w:r>
      <w:r w:rsidRPr="009D5E7A">
        <w:rPr>
          <w:rFonts w:hint="eastAsia"/>
          <w:lang w:eastAsia="zh-CN"/>
        </w:rPr>
        <w:t>或复制唯一设备标识符的</w:t>
      </w:r>
      <w:r>
        <w:rPr>
          <w:rFonts w:hint="eastAsia"/>
          <w:lang w:eastAsia="zh-CN"/>
        </w:rPr>
        <w:t>必要</w:t>
      </w:r>
      <w:r w:rsidRPr="009D5E7A">
        <w:rPr>
          <w:rFonts w:hint="eastAsia"/>
          <w:lang w:eastAsia="zh-CN"/>
        </w:rPr>
        <w:t>行</w:t>
      </w:r>
      <w:r>
        <w:rPr>
          <w:rFonts w:hint="eastAsia"/>
          <w:lang w:eastAsia="zh-CN"/>
        </w:rPr>
        <w:t>动</w:t>
      </w:r>
      <w:r w:rsidRPr="009D5E7A">
        <w:rPr>
          <w:rFonts w:hint="eastAsia"/>
          <w:lang w:eastAsia="zh-CN"/>
        </w:rPr>
        <w:t>提供帮助，</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0D79C7" w:rsidRDefault="008C1D3E" w:rsidP="008C1D3E">
      <w:pPr>
        <w:pStyle w:val="Call"/>
        <w:rPr>
          <w:lang w:eastAsia="zh-CN"/>
        </w:rPr>
      </w:pPr>
      <w:r w:rsidRPr="00C6224A">
        <w:rPr>
          <w:lang w:eastAsia="zh-CN"/>
        </w:rPr>
        <w:lastRenderedPageBreak/>
        <w:t>请各成员国</w:t>
      </w:r>
    </w:p>
    <w:p w:rsidR="008C1D3E" w:rsidRPr="004F0D73" w:rsidRDefault="008C1D3E" w:rsidP="008C1D3E">
      <w:pPr>
        <w:rPr>
          <w:lang w:eastAsia="zh-CN"/>
        </w:rPr>
      </w:pPr>
      <w:r w:rsidRPr="004F0D73">
        <w:rPr>
          <w:lang w:eastAsia="zh-CN"/>
        </w:rPr>
        <w:t>1</w:t>
      </w:r>
      <w:r w:rsidRPr="004F0D73">
        <w:rPr>
          <w:lang w:eastAsia="zh-CN"/>
        </w:rPr>
        <w:tab/>
      </w:r>
      <w:r w:rsidRPr="004F0D73">
        <w:rPr>
          <w:lang w:eastAsia="zh-CN"/>
        </w:rPr>
        <w:t>采取一切必要措施打击假冒</w:t>
      </w:r>
      <w:r w:rsidRPr="009D5E7A">
        <w:rPr>
          <w:rFonts w:hint="eastAsia"/>
          <w:lang w:eastAsia="zh-CN"/>
        </w:rPr>
        <w:t>电信</w:t>
      </w:r>
      <w:r w:rsidRPr="009D5E7A">
        <w:rPr>
          <w:rFonts w:hint="eastAsia"/>
          <w:lang w:eastAsia="zh-CN"/>
        </w:rPr>
        <w:t>/</w:t>
      </w:r>
      <w:r>
        <w:rPr>
          <w:rFonts w:hint="eastAsia"/>
          <w:lang w:eastAsia="zh-CN"/>
        </w:rPr>
        <w:t>ICT</w:t>
      </w:r>
      <w:r w:rsidRPr="004F0D73">
        <w:rPr>
          <w:lang w:eastAsia="zh-CN"/>
        </w:rPr>
        <w:t>设备；</w:t>
      </w:r>
    </w:p>
    <w:p w:rsidR="008C1D3E" w:rsidRPr="004F0D73" w:rsidRDefault="008C1D3E" w:rsidP="008C1D3E">
      <w:pPr>
        <w:rPr>
          <w:lang w:eastAsia="zh-CN"/>
        </w:rPr>
      </w:pPr>
      <w:r w:rsidRPr="004F0D73">
        <w:rPr>
          <w:lang w:eastAsia="zh-CN"/>
        </w:rPr>
        <w:t>2</w:t>
      </w:r>
      <w:r w:rsidRPr="004F0D73">
        <w:rPr>
          <w:lang w:eastAsia="zh-CN"/>
        </w:rPr>
        <w:tab/>
      </w:r>
      <w:r w:rsidRPr="004F0D73">
        <w:rPr>
          <w:lang w:eastAsia="zh-CN"/>
        </w:rPr>
        <w:t>在</w:t>
      </w:r>
      <w:r>
        <w:rPr>
          <w:rFonts w:hint="eastAsia"/>
          <w:lang w:eastAsia="zh-CN"/>
        </w:rPr>
        <w:t>此</w:t>
      </w:r>
      <w:r w:rsidRPr="004F0D73">
        <w:rPr>
          <w:lang w:eastAsia="zh-CN"/>
        </w:rPr>
        <w:t>领域开展合作并相互交流专业技能；</w:t>
      </w:r>
    </w:p>
    <w:p w:rsidR="008C1D3E" w:rsidRPr="009D5E7A" w:rsidRDefault="008C1D3E" w:rsidP="008C1D3E">
      <w:pPr>
        <w:rPr>
          <w:lang w:eastAsia="zh-CN"/>
        </w:rPr>
      </w:pPr>
      <w:r w:rsidRPr="004F0D73">
        <w:rPr>
          <w:lang w:eastAsia="zh-CN"/>
        </w:rPr>
        <w:t>3</w:t>
      </w:r>
      <w:r w:rsidRPr="004F0D73">
        <w:rPr>
          <w:lang w:eastAsia="zh-CN"/>
        </w:rPr>
        <w:tab/>
      </w:r>
      <w:r>
        <w:rPr>
          <w:rFonts w:hint="eastAsia"/>
          <w:lang w:eastAsia="zh-CN"/>
        </w:rPr>
        <w:t>鼓励</w:t>
      </w:r>
      <w:r w:rsidRPr="009D5E7A">
        <w:rPr>
          <w:rFonts w:hint="eastAsia"/>
          <w:lang w:eastAsia="zh-CN"/>
        </w:rPr>
        <w:t>参与</w:t>
      </w:r>
      <w:r w:rsidRPr="004F0D73">
        <w:rPr>
          <w:lang w:eastAsia="zh-CN"/>
        </w:rPr>
        <w:t>打击假冒</w:t>
      </w:r>
      <w:r>
        <w:rPr>
          <w:rFonts w:hint="eastAsia"/>
          <w:lang w:eastAsia="zh-CN"/>
        </w:rPr>
        <w:t>电信</w:t>
      </w:r>
      <w:r>
        <w:rPr>
          <w:rFonts w:hint="eastAsia"/>
          <w:lang w:eastAsia="zh-CN"/>
        </w:rPr>
        <w:t>/ICT</w:t>
      </w:r>
      <w:r>
        <w:rPr>
          <w:lang w:eastAsia="zh-CN"/>
        </w:rPr>
        <w:t>设备</w:t>
      </w:r>
      <w:r>
        <w:rPr>
          <w:rFonts w:hint="eastAsia"/>
          <w:lang w:eastAsia="zh-CN"/>
        </w:rPr>
        <w:t>的行业计划</w:t>
      </w:r>
      <w:r w:rsidRPr="004F0D73">
        <w:rPr>
          <w:lang w:eastAsia="zh-CN"/>
        </w:rPr>
        <w:t>，</w:t>
      </w:r>
    </w:p>
    <w:p w:rsidR="008C1D3E" w:rsidRPr="000D79C7" w:rsidRDefault="008C1D3E" w:rsidP="008C1D3E">
      <w:pPr>
        <w:pStyle w:val="Call"/>
        <w:rPr>
          <w:lang w:eastAsia="zh-CN"/>
        </w:rPr>
      </w:pPr>
      <w:r>
        <w:rPr>
          <w:rFonts w:hint="eastAsia"/>
          <w:lang w:eastAsia="zh-CN"/>
        </w:rPr>
        <w:t>请所有成员</w:t>
      </w:r>
    </w:p>
    <w:p w:rsidR="008C1D3E" w:rsidRPr="009D5E7A" w:rsidRDefault="008C1D3E" w:rsidP="008C1D3E">
      <w:pPr>
        <w:rPr>
          <w:lang w:eastAsia="zh-CN"/>
        </w:rPr>
      </w:pPr>
      <w:r w:rsidRPr="009D5E7A">
        <w:rPr>
          <w:lang w:eastAsia="zh-CN"/>
        </w:rPr>
        <w:t>1</w:t>
      </w:r>
      <w:r w:rsidRPr="009D5E7A">
        <w:rPr>
          <w:lang w:eastAsia="zh-CN"/>
        </w:rPr>
        <w:tab/>
      </w:r>
      <w:r w:rsidRPr="004F0D73">
        <w:rPr>
          <w:lang w:eastAsia="zh-CN"/>
        </w:rPr>
        <w:t>通过提交文稿，积极参与</w:t>
      </w:r>
      <w:r>
        <w:rPr>
          <w:rFonts w:hint="eastAsia"/>
          <w:lang w:eastAsia="zh-CN"/>
        </w:rPr>
        <w:t>国际电联</w:t>
      </w:r>
      <w:r w:rsidRPr="004F0D73">
        <w:rPr>
          <w:lang w:eastAsia="zh-CN"/>
        </w:rPr>
        <w:t>打击假冒</w:t>
      </w:r>
      <w:r>
        <w:rPr>
          <w:rFonts w:hint="eastAsia"/>
          <w:lang w:eastAsia="zh-CN"/>
        </w:rPr>
        <w:t>电信</w:t>
      </w:r>
      <w:r>
        <w:rPr>
          <w:rFonts w:hint="eastAsia"/>
          <w:lang w:eastAsia="zh-CN"/>
        </w:rPr>
        <w:t>/ICT</w:t>
      </w:r>
      <w:r w:rsidRPr="004F0D73">
        <w:rPr>
          <w:lang w:eastAsia="zh-CN"/>
        </w:rPr>
        <w:t>设备的研究</w:t>
      </w:r>
      <w:r>
        <w:rPr>
          <w:rFonts w:hint="eastAsia"/>
          <w:lang w:eastAsia="zh-CN"/>
        </w:rPr>
        <w:t>工作；</w:t>
      </w:r>
    </w:p>
    <w:p w:rsidR="008C1D3E" w:rsidRPr="00280BFE" w:rsidRDefault="008C1D3E" w:rsidP="008C1D3E">
      <w:pPr>
        <w:rPr>
          <w:lang w:eastAsia="zh-CN"/>
        </w:rPr>
      </w:pPr>
      <w:r w:rsidRPr="000D79C7">
        <w:rPr>
          <w:lang w:eastAsia="zh-CN"/>
        </w:rPr>
        <w:t>2</w:t>
      </w:r>
      <w:r w:rsidRPr="000D79C7">
        <w:rPr>
          <w:lang w:eastAsia="zh-CN"/>
        </w:rPr>
        <w:tab/>
      </w:r>
      <w:r>
        <w:rPr>
          <w:rFonts w:hint="eastAsia"/>
          <w:lang w:eastAsia="zh-CN"/>
        </w:rPr>
        <w:t>采取必要行动，防范或发现篡改</w:t>
      </w:r>
      <w:r w:rsidRPr="000420E6">
        <w:rPr>
          <w:rFonts w:hint="eastAsia"/>
          <w:lang w:eastAsia="zh-CN"/>
        </w:rPr>
        <w:t>唯一的</w:t>
      </w:r>
      <w:r>
        <w:rPr>
          <w:rFonts w:hint="eastAsia"/>
          <w:lang w:eastAsia="zh-CN"/>
        </w:rPr>
        <w:t>电信</w:t>
      </w:r>
      <w:r>
        <w:rPr>
          <w:rFonts w:hint="eastAsia"/>
          <w:lang w:eastAsia="zh-CN"/>
        </w:rPr>
        <w:t>/ICT</w:t>
      </w:r>
      <w:r w:rsidRPr="000420E6">
        <w:rPr>
          <w:rFonts w:hint="eastAsia"/>
          <w:lang w:eastAsia="zh-CN"/>
        </w:rPr>
        <w:t>设备标识符的行为</w:t>
      </w:r>
      <w:r>
        <w:rPr>
          <w:rFonts w:hint="eastAsia"/>
          <w:lang w:eastAsia="zh-CN"/>
        </w:rPr>
        <w:t>，</w:t>
      </w:r>
    </w:p>
    <w:p w:rsidR="008C1D3E" w:rsidRPr="00C6224A" w:rsidRDefault="008C1D3E" w:rsidP="008C1D3E">
      <w:pPr>
        <w:pStyle w:val="Call"/>
        <w:rPr>
          <w:lang w:eastAsia="zh-CN"/>
        </w:rPr>
      </w:pPr>
      <w:r w:rsidRPr="00C6224A">
        <w:rPr>
          <w:rFonts w:hint="eastAsia"/>
          <w:lang w:eastAsia="zh-CN"/>
        </w:rPr>
        <w:t>进一</w:t>
      </w:r>
      <w:r w:rsidRPr="00C6224A">
        <w:rPr>
          <w:lang w:eastAsia="zh-CN"/>
        </w:rPr>
        <w:t>步请成员</w:t>
      </w:r>
      <w:r w:rsidRPr="00C6224A">
        <w:rPr>
          <w:rFonts w:hint="eastAsia"/>
          <w:lang w:eastAsia="zh-CN"/>
        </w:rPr>
        <w:t>国</w:t>
      </w:r>
      <w:r w:rsidRPr="00C6224A">
        <w:rPr>
          <w:lang w:eastAsia="zh-CN"/>
        </w:rPr>
        <w:t>和部门成员</w:t>
      </w:r>
    </w:p>
    <w:p w:rsidR="008C1D3E" w:rsidRDefault="008C1D3E" w:rsidP="008C1D3E">
      <w:pPr>
        <w:overflowPunct/>
        <w:autoSpaceDE/>
        <w:autoSpaceDN/>
        <w:adjustRightInd/>
        <w:ind w:firstLineChars="200" w:firstLine="560"/>
        <w:textAlignment w:val="auto"/>
        <w:rPr>
          <w:lang w:eastAsia="zh-CN"/>
        </w:rPr>
      </w:pPr>
      <w:r>
        <w:rPr>
          <w:rFonts w:hint="eastAsia"/>
          <w:lang w:eastAsia="zh-CN"/>
        </w:rPr>
        <w:t>铭记</w:t>
      </w:r>
      <w:r>
        <w:rPr>
          <w:lang w:eastAsia="zh-CN"/>
        </w:rPr>
        <w:t>其他国家有关</w:t>
      </w:r>
      <w:r>
        <w:rPr>
          <w:rFonts w:hint="eastAsia"/>
          <w:lang w:eastAsia="zh-CN"/>
        </w:rPr>
        <w:t>对这</w:t>
      </w:r>
      <w:r>
        <w:rPr>
          <w:lang w:eastAsia="zh-CN"/>
        </w:rPr>
        <w:t>些国家电信基础设施</w:t>
      </w:r>
      <w:r>
        <w:rPr>
          <w:rFonts w:hint="eastAsia"/>
          <w:lang w:eastAsia="zh-CN"/>
        </w:rPr>
        <w:t>和服务质量产生</w:t>
      </w:r>
      <w:r>
        <w:rPr>
          <w:lang w:eastAsia="zh-CN"/>
        </w:rPr>
        <w:t>负面影响的设备的法律</w:t>
      </w:r>
      <w:r>
        <w:rPr>
          <w:rFonts w:hint="eastAsia"/>
          <w:lang w:eastAsia="zh-CN"/>
        </w:rPr>
        <w:t>和</w:t>
      </w:r>
      <w:r>
        <w:rPr>
          <w:lang w:eastAsia="zh-CN"/>
        </w:rPr>
        <w:t>监管框架，</w:t>
      </w:r>
      <w:r>
        <w:rPr>
          <w:rFonts w:hint="eastAsia"/>
          <w:lang w:eastAsia="zh-CN"/>
        </w:rPr>
        <w:t>尤其</w:t>
      </w:r>
      <w:r>
        <w:rPr>
          <w:lang w:eastAsia="zh-CN"/>
        </w:rPr>
        <w:t>是认识到发展中国</w:t>
      </w:r>
      <w:r>
        <w:rPr>
          <w:rFonts w:hint="eastAsia"/>
          <w:lang w:eastAsia="zh-CN"/>
        </w:rPr>
        <w:t>家</w:t>
      </w:r>
      <w:r>
        <w:rPr>
          <w:lang w:eastAsia="zh-CN"/>
        </w:rPr>
        <w:t>对</w:t>
      </w:r>
      <w:r>
        <w:rPr>
          <w:rFonts w:hint="eastAsia"/>
          <w:lang w:eastAsia="zh-CN"/>
        </w:rPr>
        <w:t>假冒</w:t>
      </w:r>
      <w:r>
        <w:rPr>
          <w:lang w:eastAsia="zh-CN"/>
        </w:rPr>
        <w:t>设备的关切</w:t>
      </w:r>
      <w:r>
        <w:rPr>
          <w:rFonts w:hint="eastAsia"/>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378" w:name="_Toc407024853"/>
      <w:bookmarkStart w:id="379" w:name="_Toc413838506"/>
      <w:r w:rsidRPr="00B22EC5">
        <w:rPr>
          <w:rStyle w:val="href"/>
          <w:rFonts w:hint="eastAsia"/>
        </w:rPr>
        <w:lastRenderedPageBreak/>
        <w:t>第</w:t>
      </w:r>
      <w:r w:rsidR="00251E6D">
        <w:rPr>
          <w:rStyle w:val="href"/>
          <w:rFonts w:hint="eastAsia"/>
        </w:rPr>
        <w:t xml:space="preserve"> </w:t>
      </w:r>
      <w:r w:rsidRPr="00B22EC5">
        <w:rPr>
          <w:rStyle w:val="href"/>
        </w:rPr>
        <w:t>189</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lang w:eastAsia="zh-CN"/>
        </w:rPr>
        <w:t>2014</w:t>
      </w:r>
      <w:r>
        <w:rPr>
          <w:lang w:eastAsia="zh-CN"/>
        </w:rPr>
        <w:t>年，</w:t>
      </w:r>
      <w:r>
        <w:rPr>
          <w:rFonts w:hint="eastAsia"/>
          <w:lang w:eastAsia="zh-CN"/>
        </w:rPr>
        <w:t>釜山</w:t>
      </w:r>
      <w:r>
        <w:rPr>
          <w:rFonts w:hint="eastAsia"/>
          <w:lang w:val="en-US" w:eastAsia="zh-CN"/>
        </w:rPr>
        <w:t>）</w:t>
      </w:r>
      <w:bookmarkEnd w:id="378"/>
      <w:bookmarkEnd w:id="379"/>
    </w:p>
    <w:p w:rsidR="008C1D3E" w:rsidRDefault="008C1D3E" w:rsidP="000E52B8">
      <w:pPr>
        <w:pStyle w:val="Restitle"/>
        <w:spacing w:before="0"/>
        <w:rPr>
          <w:lang w:eastAsia="zh-CN"/>
        </w:rPr>
      </w:pPr>
      <w:bookmarkStart w:id="380" w:name="_Toc407024854"/>
      <w:bookmarkStart w:id="381" w:name="_Toc413838507"/>
      <w:r w:rsidRPr="008235C7">
        <w:rPr>
          <w:rFonts w:hint="eastAsia"/>
          <w:lang w:eastAsia="zh-CN"/>
        </w:rPr>
        <w:t>协助成员国打击</w:t>
      </w:r>
      <w:r>
        <w:rPr>
          <w:rFonts w:hint="eastAsia"/>
          <w:lang w:eastAsia="zh-CN"/>
        </w:rPr>
        <w:t>和遏制</w:t>
      </w:r>
      <w:r w:rsidRPr="008235C7">
        <w:rPr>
          <w:rFonts w:hint="eastAsia"/>
          <w:lang w:eastAsia="zh-CN"/>
        </w:rPr>
        <w:t>盗窃移动设备的行为</w:t>
      </w:r>
      <w:bookmarkEnd w:id="380"/>
      <w:bookmarkEnd w:id="381"/>
    </w:p>
    <w:p w:rsidR="008C1D3E" w:rsidRDefault="008C1D3E" w:rsidP="008C1D3E">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8C1D3E" w:rsidRDefault="008C1D3E" w:rsidP="008C1D3E">
      <w:pPr>
        <w:pStyle w:val="Call"/>
        <w:keepNext w:val="0"/>
        <w:keepLines w:val="0"/>
        <w:rPr>
          <w:lang w:eastAsia="zh-CN"/>
        </w:rPr>
      </w:pPr>
      <w:r>
        <w:rPr>
          <w:rFonts w:hint="eastAsia"/>
          <w:lang w:eastAsia="zh-CN"/>
        </w:rPr>
        <w:t>考虑到</w:t>
      </w:r>
    </w:p>
    <w:p w:rsidR="008C1D3E" w:rsidRPr="007E2F4F" w:rsidRDefault="008C1D3E" w:rsidP="008C1D3E">
      <w:pPr>
        <w:rPr>
          <w:lang w:eastAsia="zh-CN"/>
        </w:rPr>
      </w:pPr>
      <w:r w:rsidRPr="00C9366F">
        <w:rPr>
          <w:rFonts w:asciiTheme="minorHAnsi" w:eastAsia="STKaiti" w:hAnsiTheme="minorHAnsi"/>
          <w:i/>
          <w:lang w:eastAsia="zh-CN"/>
        </w:rPr>
        <w:t>a)</w:t>
      </w:r>
      <w:r w:rsidRPr="007E2F4F">
        <w:rPr>
          <w:lang w:eastAsia="zh-CN"/>
        </w:rPr>
        <w:tab/>
      </w:r>
      <w:r>
        <w:rPr>
          <w:rFonts w:hint="eastAsia"/>
          <w:lang w:eastAsia="zh-CN"/>
        </w:rPr>
        <w:t>移动</w:t>
      </w:r>
      <w:r w:rsidRPr="007E2F4F">
        <w:rPr>
          <w:rFonts w:hint="eastAsia"/>
          <w:lang w:eastAsia="zh-CN"/>
        </w:rPr>
        <w:t>通信</w:t>
      </w:r>
      <w:r>
        <w:rPr>
          <w:rFonts w:hint="eastAsia"/>
          <w:lang w:eastAsia="zh-CN"/>
        </w:rPr>
        <w:t>可能</w:t>
      </w:r>
      <w:r w:rsidRPr="007E2F4F">
        <w:rPr>
          <w:rFonts w:hint="eastAsia"/>
          <w:lang w:eastAsia="zh-CN"/>
        </w:rPr>
        <w:t>的</w:t>
      </w:r>
      <w:r>
        <w:rPr>
          <w:rFonts w:hint="eastAsia"/>
          <w:lang w:eastAsia="zh-CN"/>
        </w:rPr>
        <w:t>多种</w:t>
      </w:r>
      <w:r w:rsidRPr="007E2F4F">
        <w:rPr>
          <w:rFonts w:hint="eastAsia"/>
          <w:lang w:eastAsia="zh-CN"/>
        </w:rPr>
        <w:t>积极影响、</w:t>
      </w:r>
      <w:r>
        <w:rPr>
          <w:rFonts w:hint="eastAsia"/>
          <w:lang w:eastAsia="zh-CN"/>
        </w:rPr>
        <w:t>所有</w:t>
      </w:r>
      <w:r w:rsidRPr="007E2F4F">
        <w:rPr>
          <w:rFonts w:hint="eastAsia"/>
          <w:lang w:eastAsia="zh-CN"/>
        </w:rPr>
        <w:t>相关</w:t>
      </w:r>
      <w:r>
        <w:rPr>
          <w:rFonts w:hint="eastAsia"/>
          <w:lang w:eastAsia="zh-CN"/>
        </w:rPr>
        <w:t>服务</w:t>
      </w:r>
      <w:r w:rsidRPr="007E2F4F">
        <w:rPr>
          <w:rFonts w:hint="eastAsia"/>
          <w:lang w:eastAsia="zh-CN"/>
        </w:rPr>
        <w:t>所引发的技术进步和广泛覆盖及发展使得移动</w:t>
      </w:r>
      <w:r>
        <w:rPr>
          <w:rFonts w:hint="eastAsia"/>
          <w:lang w:eastAsia="zh-CN"/>
        </w:rPr>
        <w:t>设备（包括智能手机）的不断</w:t>
      </w:r>
      <w:r w:rsidRPr="007E2F4F">
        <w:rPr>
          <w:rFonts w:hint="eastAsia"/>
          <w:lang w:eastAsia="zh-CN"/>
        </w:rPr>
        <w:t>普及成为可能</w:t>
      </w:r>
      <w:r>
        <w:rPr>
          <w:rFonts w:hint="eastAsia"/>
          <w:lang w:eastAsia="zh-CN"/>
        </w:rPr>
        <w:t>，</w:t>
      </w:r>
      <w:r>
        <w:rPr>
          <w:lang w:eastAsia="zh-CN"/>
        </w:rPr>
        <w:t>因为益处很多</w:t>
      </w:r>
      <w:r w:rsidRPr="007E2F4F">
        <w:rPr>
          <w:rFonts w:hint="eastAsia"/>
          <w:lang w:eastAsia="zh-CN"/>
        </w:rPr>
        <w:t>；</w:t>
      </w:r>
    </w:p>
    <w:p w:rsidR="008C1D3E" w:rsidRPr="007E2F4F" w:rsidRDefault="008C1D3E" w:rsidP="008C1D3E">
      <w:pPr>
        <w:rPr>
          <w:lang w:eastAsia="zh-CN"/>
        </w:rPr>
      </w:pPr>
      <w:r w:rsidRPr="00C9366F">
        <w:rPr>
          <w:rFonts w:asciiTheme="minorHAnsi" w:eastAsia="STKaiti" w:hAnsiTheme="minorHAnsi"/>
          <w:i/>
          <w:lang w:eastAsia="zh-CN"/>
        </w:rPr>
        <w:t>b)</w:t>
      </w:r>
      <w:r w:rsidRPr="007E2F4F">
        <w:rPr>
          <w:lang w:eastAsia="zh-CN"/>
        </w:rPr>
        <w:tab/>
      </w:r>
      <w:r>
        <w:rPr>
          <w:rFonts w:hint="eastAsia"/>
          <w:lang w:eastAsia="zh-CN"/>
        </w:rPr>
        <w:t>随着全</w:t>
      </w:r>
      <w:r w:rsidRPr="007E2F4F">
        <w:rPr>
          <w:rFonts w:hint="eastAsia"/>
          <w:lang w:eastAsia="zh-CN"/>
        </w:rPr>
        <w:t>世界移动通信的广泛使用</w:t>
      </w:r>
      <w:r>
        <w:rPr>
          <w:rFonts w:hint="eastAsia"/>
          <w:lang w:eastAsia="zh-CN"/>
        </w:rPr>
        <w:t>，盗窃</w:t>
      </w:r>
      <w:r w:rsidRPr="007E2F4F">
        <w:rPr>
          <w:rFonts w:hint="eastAsia"/>
          <w:lang w:eastAsia="zh-CN"/>
        </w:rPr>
        <w:t>移动设备</w:t>
      </w:r>
      <w:r>
        <w:rPr>
          <w:rFonts w:hint="eastAsia"/>
          <w:lang w:eastAsia="zh-CN"/>
        </w:rPr>
        <w:t>的</w:t>
      </w:r>
      <w:r w:rsidRPr="007E2F4F">
        <w:rPr>
          <w:rFonts w:hint="eastAsia"/>
          <w:lang w:eastAsia="zh-CN"/>
        </w:rPr>
        <w:t>问题</w:t>
      </w:r>
      <w:r>
        <w:rPr>
          <w:rFonts w:hint="eastAsia"/>
          <w:lang w:eastAsia="zh-CN"/>
        </w:rPr>
        <w:t>也日渐突出</w:t>
      </w:r>
      <w:r w:rsidRPr="007E2F4F">
        <w:rPr>
          <w:rFonts w:hint="eastAsia"/>
          <w:lang w:eastAsia="zh-CN"/>
        </w:rPr>
        <w:t>；</w:t>
      </w:r>
    </w:p>
    <w:p w:rsidR="008C1D3E" w:rsidRPr="007E2F4F" w:rsidRDefault="008C1D3E" w:rsidP="008C1D3E">
      <w:pPr>
        <w:rPr>
          <w:lang w:eastAsia="zh-CN"/>
        </w:rPr>
      </w:pPr>
      <w:r w:rsidRPr="00C9366F">
        <w:rPr>
          <w:rFonts w:asciiTheme="minorHAnsi" w:eastAsia="STKaiti" w:hAnsiTheme="minorHAnsi"/>
          <w:i/>
          <w:lang w:eastAsia="zh-CN"/>
        </w:rPr>
        <w:t>c)</w:t>
      </w:r>
      <w:r w:rsidRPr="007E2F4F">
        <w:rPr>
          <w:lang w:eastAsia="zh-CN"/>
        </w:rPr>
        <w:tab/>
      </w:r>
      <w:r>
        <w:rPr>
          <w:rFonts w:hint="eastAsia"/>
          <w:lang w:eastAsia="zh-CN"/>
        </w:rPr>
        <w:t>盗窃</w:t>
      </w:r>
      <w:r w:rsidRPr="007E2F4F">
        <w:rPr>
          <w:rFonts w:hint="eastAsia"/>
          <w:lang w:eastAsia="zh-CN"/>
        </w:rPr>
        <w:t>移动设备</w:t>
      </w:r>
      <w:r>
        <w:rPr>
          <w:rFonts w:hint="eastAsia"/>
          <w:lang w:eastAsia="zh-CN"/>
        </w:rPr>
        <w:t>的行为有时会对人们</w:t>
      </w:r>
      <w:r w:rsidRPr="007E2F4F">
        <w:rPr>
          <w:rFonts w:hint="eastAsia"/>
          <w:lang w:eastAsia="zh-CN"/>
        </w:rPr>
        <w:t>的健康和安全</w:t>
      </w:r>
      <w:r>
        <w:rPr>
          <w:rFonts w:hint="eastAsia"/>
          <w:lang w:eastAsia="zh-CN"/>
        </w:rPr>
        <w:t>及其安全感带来</w:t>
      </w:r>
      <w:r w:rsidRPr="007E2F4F">
        <w:rPr>
          <w:rFonts w:hint="eastAsia"/>
          <w:lang w:eastAsia="zh-CN"/>
        </w:rPr>
        <w:t>负面影响；</w:t>
      </w:r>
    </w:p>
    <w:p w:rsidR="008C1D3E" w:rsidRPr="007E2F4F" w:rsidRDefault="008C1D3E" w:rsidP="008C1D3E">
      <w:pPr>
        <w:rPr>
          <w:lang w:eastAsia="zh-CN"/>
        </w:rPr>
      </w:pPr>
      <w:r w:rsidRPr="00C9366F">
        <w:rPr>
          <w:rFonts w:asciiTheme="minorHAnsi" w:eastAsia="STKaiti" w:hAnsiTheme="minorHAnsi"/>
          <w:i/>
          <w:lang w:eastAsia="zh-CN"/>
        </w:rPr>
        <w:t>d)</w:t>
      </w:r>
      <w:r w:rsidRPr="007E2F4F">
        <w:rPr>
          <w:lang w:eastAsia="zh-CN"/>
        </w:rPr>
        <w:tab/>
      </w:r>
      <w:r w:rsidRPr="007E2F4F">
        <w:rPr>
          <w:rFonts w:hint="eastAsia"/>
          <w:lang w:eastAsia="zh-CN"/>
        </w:rPr>
        <w:t>围绕盗窃移动</w:t>
      </w:r>
      <w:r>
        <w:rPr>
          <w:rFonts w:hint="eastAsia"/>
          <w:lang w:eastAsia="zh-CN"/>
        </w:rPr>
        <w:t>设备的</w:t>
      </w:r>
      <w:r w:rsidRPr="007E2F4F">
        <w:rPr>
          <w:rFonts w:hint="eastAsia"/>
          <w:lang w:eastAsia="zh-CN"/>
        </w:rPr>
        <w:t>犯罪行为已成为一个全球性问题，因为这些被窃设备往往</w:t>
      </w:r>
      <w:r>
        <w:rPr>
          <w:rFonts w:hint="eastAsia"/>
          <w:lang w:eastAsia="zh-CN"/>
        </w:rPr>
        <w:t>很容易在国际市场上转</w:t>
      </w:r>
      <w:r w:rsidRPr="007E2F4F">
        <w:rPr>
          <w:rFonts w:hint="eastAsia"/>
          <w:lang w:eastAsia="zh-CN"/>
        </w:rPr>
        <w:t>售；</w:t>
      </w:r>
    </w:p>
    <w:p w:rsidR="008C1D3E" w:rsidRPr="007E2F4F" w:rsidRDefault="008C1D3E" w:rsidP="008C1D3E">
      <w:pPr>
        <w:rPr>
          <w:lang w:eastAsia="zh-CN"/>
        </w:rPr>
      </w:pPr>
      <w:r w:rsidRPr="00C9366F">
        <w:rPr>
          <w:rFonts w:asciiTheme="minorHAnsi" w:eastAsia="STKaiti" w:hAnsiTheme="minorHAnsi"/>
          <w:i/>
          <w:lang w:eastAsia="zh-CN"/>
        </w:rPr>
        <w:t>e)</w:t>
      </w:r>
      <w:r w:rsidRPr="007E2F4F">
        <w:rPr>
          <w:lang w:eastAsia="zh-CN"/>
        </w:rPr>
        <w:tab/>
      </w:r>
      <w:r w:rsidRPr="007E2F4F">
        <w:rPr>
          <w:rFonts w:hint="eastAsia"/>
          <w:lang w:eastAsia="zh-CN"/>
        </w:rPr>
        <w:t>非法买卖</w:t>
      </w:r>
      <w:r>
        <w:rPr>
          <w:rFonts w:hint="eastAsia"/>
          <w:lang w:eastAsia="zh-CN"/>
        </w:rPr>
        <w:t>盗窃的移动设备给消费者带来</w:t>
      </w:r>
      <w:r w:rsidRPr="007E2F4F">
        <w:rPr>
          <w:rFonts w:hint="eastAsia"/>
          <w:lang w:eastAsia="zh-CN"/>
        </w:rPr>
        <w:t>风险，</w:t>
      </w:r>
      <w:r>
        <w:rPr>
          <w:rFonts w:hint="eastAsia"/>
          <w:lang w:eastAsia="zh-CN"/>
        </w:rPr>
        <w:t>并造成行业</w:t>
      </w:r>
      <w:r w:rsidRPr="007E2F4F">
        <w:rPr>
          <w:rFonts w:hint="eastAsia"/>
          <w:lang w:eastAsia="zh-CN"/>
        </w:rPr>
        <w:t>收入</w:t>
      </w:r>
      <w:r>
        <w:rPr>
          <w:rFonts w:hint="eastAsia"/>
          <w:lang w:eastAsia="zh-CN"/>
        </w:rPr>
        <w:t>损失</w:t>
      </w:r>
      <w:r w:rsidRPr="007E2F4F">
        <w:rPr>
          <w:rFonts w:hint="eastAsia"/>
          <w:lang w:eastAsia="zh-CN"/>
        </w:rPr>
        <w:t>；</w:t>
      </w:r>
    </w:p>
    <w:p w:rsidR="008C1D3E" w:rsidRPr="007E2F4F" w:rsidRDefault="008C1D3E" w:rsidP="008C1D3E">
      <w:pPr>
        <w:rPr>
          <w:lang w:eastAsia="zh-CN"/>
        </w:rPr>
      </w:pPr>
      <w:r w:rsidRPr="00C9366F">
        <w:rPr>
          <w:rFonts w:asciiTheme="minorHAnsi" w:eastAsia="STKaiti" w:hAnsiTheme="minorHAnsi"/>
          <w:i/>
          <w:lang w:eastAsia="zh-CN"/>
        </w:rPr>
        <w:t>f)</w:t>
      </w:r>
      <w:r w:rsidRPr="007E2F4F">
        <w:rPr>
          <w:lang w:eastAsia="zh-CN"/>
        </w:rPr>
        <w:tab/>
      </w:r>
      <w:r>
        <w:rPr>
          <w:rFonts w:hint="eastAsia"/>
          <w:lang w:eastAsia="zh-CN"/>
        </w:rPr>
        <w:t>一些</w:t>
      </w:r>
      <w:r w:rsidRPr="007E2F4F">
        <w:rPr>
          <w:rFonts w:hint="eastAsia"/>
          <w:lang w:eastAsia="zh-CN"/>
        </w:rPr>
        <w:t>政府和</w:t>
      </w:r>
      <w:r>
        <w:rPr>
          <w:rFonts w:hint="eastAsia"/>
          <w:lang w:eastAsia="zh-CN"/>
        </w:rPr>
        <w:t>企业已实施相关法规</w:t>
      </w:r>
      <w:r w:rsidRPr="007E2F4F">
        <w:rPr>
          <w:rFonts w:hint="eastAsia"/>
          <w:lang w:eastAsia="zh-CN"/>
        </w:rPr>
        <w:t>、</w:t>
      </w:r>
      <w:r>
        <w:rPr>
          <w:rFonts w:hint="eastAsia"/>
          <w:lang w:eastAsia="zh-CN"/>
        </w:rPr>
        <w:t>采取</w:t>
      </w:r>
      <w:r w:rsidRPr="007E2F4F">
        <w:rPr>
          <w:rFonts w:hint="eastAsia"/>
          <w:lang w:eastAsia="zh-CN"/>
        </w:rPr>
        <w:t>执法行动</w:t>
      </w:r>
      <w:r>
        <w:rPr>
          <w:rFonts w:hint="eastAsia"/>
          <w:lang w:eastAsia="zh-CN"/>
        </w:rPr>
        <w:t>、政策并采用</w:t>
      </w:r>
      <w:r w:rsidRPr="007E2F4F">
        <w:rPr>
          <w:rFonts w:hint="eastAsia"/>
          <w:lang w:eastAsia="zh-CN"/>
        </w:rPr>
        <w:t>技术</w:t>
      </w:r>
      <w:r>
        <w:rPr>
          <w:rFonts w:hint="eastAsia"/>
          <w:lang w:eastAsia="zh-CN"/>
        </w:rPr>
        <w:t>机制</w:t>
      </w:r>
      <w:r w:rsidRPr="007E2F4F">
        <w:rPr>
          <w:rFonts w:hint="eastAsia"/>
          <w:lang w:eastAsia="zh-CN"/>
        </w:rPr>
        <w:t>，防止并打击盗窃移动设备的行为；</w:t>
      </w:r>
    </w:p>
    <w:p w:rsidR="008C1D3E" w:rsidRDefault="008C1D3E" w:rsidP="008C1D3E">
      <w:pPr>
        <w:rPr>
          <w:lang w:eastAsia="zh-CN"/>
        </w:rPr>
      </w:pPr>
      <w:r w:rsidRPr="00C9366F">
        <w:rPr>
          <w:rFonts w:asciiTheme="minorHAnsi" w:eastAsia="STKaiti" w:hAnsiTheme="minorHAnsi"/>
          <w:i/>
          <w:lang w:eastAsia="zh-CN"/>
        </w:rPr>
        <w:t>g)</w:t>
      </w:r>
      <w:r w:rsidRPr="007E2F4F">
        <w:rPr>
          <w:lang w:eastAsia="zh-CN"/>
        </w:rPr>
        <w:tab/>
      </w:r>
      <w:r w:rsidRPr="007E2F4F">
        <w:rPr>
          <w:rFonts w:hint="eastAsia"/>
          <w:lang w:eastAsia="zh-CN"/>
        </w:rPr>
        <w:t>国际电联可</w:t>
      </w:r>
      <w:r>
        <w:rPr>
          <w:rFonts w:hint="eastAsia"/>
          <w:lang w:eastAsia="zh-CN"/>
        </w:rPr>
        <w:t>帮助</w:t>
      </w:r>
      <w:r>
        <w:rPr>
          <w:lang w:eastAsia="zh-CN"/>
        </w:rPr>
        <w:t>各成员使用相关国际电联建议书，并</w:t>
      </w:r>
      <w:r>
        <w:rPr>
          <w:rFonts w:hint="eastAsia"/>
          <w:lang w:eastAsia="zh-CN"/>
        </w:rPr>
        <w:t>向感兴趣的各方提供一个平台，鼓励开展讨论、交流最佳做法、</w:t>
      </w:r>
      <w:r w:rsidRPr="007E2F4F">
        <w:rPr>
          <w:rFonts w:hint="eastAsia"/>
          <w:lang w:eastAsia="zh-CN"/>
        </w:rPr>
        <w:t>通过业界合作制定技术导则，</w:t>
      </w:r>
      <w:r>
        <w:rPr>
          <w:rFonts w:hint="eastAsia"/>
          <w:lang w:eastAsia="zh-CN"/>
        </w:rPr>
        <w:t>同时</w:t>
      </w:r>
      <w:r w:rsidRPr="007E2F4F">
        <w:rPr>
          <w:rFonts w:hint="eastAsia"/>
          <w:lang w:eastAsia="zh-CN"/>
        </w:rPr>
        <w:t>宣传</w:t>
      </w:r>
      <w:r>
        <w:rPr>
          <w:rFonts w:hint="eastAsia"/>
          <w:lang w:eastAsia="zh-CN"/>
        </w:rPr>
        <w:t>有关</w:t>
      </w:r>
      <w:r w:rsidRPr="007E2F4F">
        <w:rPr>
          <w:rFonts w:hint="eastAsia"/>
          <w:lang w:eastAsia="zh-CN"/>
        </w:rPr>
        <w:t>打击盗窃移动</w:t>
      </w:r>
      <w:r>
        <w:rPr>
          <w:rFonts w:hint="eastAsia"/>
          <w:lang w:eastAsia="zh-CN"/>
        </w:rPr>
        <w:t>设备行为</w:t>
      </w:r>
      <w:r w:rsidRPr="007E2F4F">
        <w:rPr>
          <w:rFonts w:hint="eastAsia"/>
          <w:lang w:eastAsia="zh-CN"/>
        </w:rPr>
        <w:t>信息</w:t>
      </w:r>
      <w:r>
        <w:rPr>
          <w:rFonts w:hint="eastAsia"/>
          <w:lang w:eastAsia="zh-CN"/>
        </w:rPr>
        <w:t>的</w:t>
      </w:r>
      <w:r>
        <w:rPr>
          <w:lang w:eastAsia="zh-CN"/>
        </w:rPr>
        <w:t>方式</w:t>
      </w:r>
      <w:r>
        <w:rPr>
          <w:rFonts w:hint="eastAsia"/>
          <w:lang w:eastAsia="zh-CN"/>
        </w:rPr>
        <w:t>，在此方面发挥积极作用；</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eastAsia="Calibri" w:cs="Calibri"/>
          <w:i/>
          <w:iCs/>
          <w:szCs w:val="24"/>
          <w:lang w:val="en-US" w:eastAsia="zh-CN"/>
        </w:rPr>
      </w:pPr>
      <w:r>
        <w:rPr>
          <w:rFonts w:eastAsia="Calibri" w:cs="Calibri"/>
          <w:i/>
          <w:iCs/>
          <w:szCs w:val="24"/>
          <w:lang w:val="en-US" w:eastAsia="zh-CN"/>
        </w:rPr>
        <w:br w:type="page"/>
      </w:r>
    </w:p>
    <w:p w:rsidR="008C1D3E" w:rsidRPr="005D36BC" w:rsidRDefault="008C1D3E" w:rsidP="008C1D3E">
      <w:pPr>
        <w:rPr>
          <w:szCs w:val="24"/>
          <w:lang w:eastAsia="zh-CN"/>
        </w:rPr>
      </w:pPr>
      <w:r w:rsidRPr="005D36BC">
        <w:rPr>
          <w:rFonts w:eastAsia="Calibri" w:cs="Calibri"/>
          <w:i/>
          <w:iCs/>
          <w:szCs w:val="24"/>
          <w:lang w:val="en-US" w:eastAsia="zh-CN"/>
        </w:rPr>
        <w:lastRenderedPageBreak/>
        <w:t>h)</w:t>
      </w:r>
      <w:r w:rsidRPr="005D36BC">
        <w:rPr>
          <w:rFonts w:eastAsia="Calibri" w:cs="Calibri"/>
          <w:szCs w:val="24"/>
          <w:lang w:val="en-US" w:eastAsia="zh-CN"/>
        </w:rPr>
        <w:tab/>
      </w:r>
      <w:r>
        <w:rPr>
          <w:rFonts w:eastAsiaTheme="minorEastAsia" w:cs="Calibri" w:hint="eastAsia"/>
          <w:szCs w:val="24"/>
          <w:lang w:val="en-US" w:eastAsia="zh-CN"/>
        </w:rPr>
        <w:t>一些移动</w:t>
      </w:r>
      <w:r>
        <w:rPr>
          <w:rFonts w:eastAsiaTheme="minorEastAsia" w:cs="Calibri"/>
          <w:szCs w:val="24"/>
          <w:lang w:val="en-US" w:eastAsia="zh-CN"/>
        </w:rPr>
        <w:t>设备</w:t>
      </w:r>
      <w:r>
        <w:rPr>
          <w:rFonts w:eastAsiaTheme="minorEastAsia" w:cs="Calibri" w:hint="eastAsia"/>
          <w:szCs w:val="24"/>
          <w:lang w:val="en-US" w:eastAsia="zh-CN"/>
        </w:rPr>
        <w:t>制造商以及运营商向消费者提供解决方案，如免费的防盗应用软件，以减少移动设备失窃率，</w:t>
      </w:r>
    </w:p>
    <w:p w:rsidR="008C1D3E" w:rsidRPr="007E2F4F" w:rsidRDefault="008C1D3E" w:rsidP="008C1D3E">
      <w:pPr>
        <w:pStyle w:val="Call"/>
        <w:keepNext w:val="0"/>
        <w:keepLines w:val="0"/>
        <w:rPr>
          <w:lang w:eastAsia="zh-CN"/>
        </w:rPr>
      </w:pPr>
      <w:r>
        <w:rPr>
          <w:rFonts w:hint="eastAsia"/>
          <w:lang w:eastAsia="zh-CN"/>
        </w:rPr>
        <w:t>表示</w:t>
      </w:r>
      <w:r>
        <w:rPr>
          <w:lang w:eastAsia="zh-CN"/>
        </w:rPr>
        <w:t>关切</w:t>
      </w:r>
    </w:p>
    <w:p w:rsidR="008C1D3E" w:rsidRDefault="008C1D3E" w:rsidP="008C1D3E">
      <w:pPr>
        <w:ind w:firstLineChars="200" w:firstLine="560"/>
        <w:rPr>
          <w:lang w:eastAsia="zh-CN"/>
        </w:rPr>
      </w:pPr>
      <w:r>
        <w:rPr>
          <w:rFonts w:hint="eastAsia"/>
          <w:lang w:eastAsia="zh-CN"/>
        </w:rPr>
        <w:t>尽管近年来做出了努力，但世界各地的移动设备失窃率仍居高不下，</w:t>
      </w:r>
    </w:p>
    <w:p w:rsidR="008C1D3E" w:rsidRPr="007E2F4F" w:rsidRDefault="008C1D3E" w:rsidP="008C1D3E">
      <w:pPr>
        <w:pStyle w:val="Call"/>
        <w:keepNext w:val="0"/>
        <w:keepLines w:val="0"/>
        <w:rPr>
          <w:lang w:eastAsia="zh-CN"/>
        </w:rPr>
      </w:pPr>
      <w:r w:rsidRPr="007E2F4F">
        <w:rPr>
          <w:rFonts w:hint="eastAsia"/>
          <w:lang w:eastAsia="zh-CN"/>
        </w:rPr>
        <w:t>意识到</w:t>
      </w:r>
    </w:p>
    <w:p w:rsidR="008C1D3E" w:rsidRPr="00436E4A" w:rsidRDefault="008C1D3E" w:rsidP="008C1D3E">
      <w:pPr>
        <w:ind w:firstLineChars="200" w:firstLine="560"/>
        <w:rPr>
          <w:lang w:eastAsia="zh-CN"/>
        </w:rPr>
      </w:pPr>
      <w:r>
        <w:rPr>
          <w:rFonts w:hint="eastAsia"/>
          <w:lang w:eastAsia="zh-CN"/>
        </w:rPr>
        <w:t>制造商、运营商和行业协会已开发了不同的技术解决方案，各国政府已制定政策，以解决这一全球性问题，</w:t>
      </w:r>
    </w:p>
    <w:p w:rsidR="008C1D3E" w:rsidRDefault="008C1D3E" w:rsidP="008C1D3E">
      <w:pPr>
        <w:pStyle w:val="Call"/>
        <w:keepNext w:val="0"/>
        <w:keepLines w:val="0"/>
        <w:rPr>
          <w:lang w:eastAsia="zh-CN"/>
        </w:rPr>
      </w:pPr>
      <w:r>
        <w:rPr>
          <w:rFonts w:hint="eastAsia"/>
          <w:lang w:eastAsia="zh-CN"/>
        </w:rPr>
        <w:t>做出决议</w:t>
      </w:r>
    </w:p>
    <w:p w:rsidR="008C1D3E" w:rsidRDefault="008C1D3E" w:rsidP="008C1D3E">
      <w:pPr>
        <w:ind w:firstLineChars="200" w:firstLine="560"/>
        <w:rPr>
          <w:lang w:val="en-US" w:eastAsia="zh-CN"/>
        </w:rPr>
      </w:pPr>
      <w:r>
        <w:rPr>
          <w:rFonts w:hint="eastAsia"/>
          <w:lang w:eastAsia="zh-CN"/>
        </w:rPr>
        <w:t>探索所有打击和遏制盗窃移动设备行为的方法和手段，</w:t>
      </w:r>
    </w:p>
    <w:p w:rsidR="008C1D3E" w:rsidRPr="007E2F4F" w:rsidRDefault="008C1D3E" w:rsidP="008C1D3E">
      <w:pPr>
        <w:pStyle w:val="Call"/>
        <w:keepNext w:val="0"/>
        <w:keepLines w:val="0"/>
        <w:rPr>
          <w:lang w:eastAsia="zh-CN"/>
        </w:rPr>
      </w:pPr>
      <w:r w:rsidRPr="007E2F4F">
        <w:rPr>
          <w:rFonts w:hint="eastAsia"/>
          <w:lang w:eastAsia="zh-CN"/>
        </w:rPr>
        <w:t>责成电信发展局主任</w:t>
      </w:r>
      <w:r>
        <w:rPr>
          <w:rFonts w:hint="eastAsia"/>
          <w:lang w:eastAsia="zh-CN"/>
        </w:rPr>
        <w:t>与无线电通信局主任及</w:t>
      </w:r>
      <w:r>
        <w:rPr>
          <w:lang w:eastAsia="zh-CN"/>
        </w:rPr>
        <w:t>电信标准化局主任</w:t>
      </w:r>
      <w:r>
        <w:rPr>
          <w:rFonts w:hint="eastAsia"/>
          <w:lang w:eastAsia="zh-CN"/>
        </w:rPr>
        <w:t>协调</w:t>
      </w:r>
    </w:p>
    <w:p w:rsidR="008C1D3E" w:rsidRPr="006E2A58" w:rsidRDefault="008C1D3E" w:rsidP="008C1D3E">
      <w:pPr>
        <w:rPr>
          <w:lang w:eastAsia="zh-CN"/>
        </w:rPr>
      </w:pPr>
      <w:r w:rsidRPr="00436E4A">
        <w:rPr>
          <w:lang w:eastAsia="zh-CN"/>
        </w:rPr>
        <w:t>1</w:t>
      </w:r>
      <w:r w:rsidRPr="00436E4A">
        <w:rPr>
          <w:lang w:eastAsia="zh-CN"/>
        </w:rPr>
        <w:tab/>
      </w:r>
      <w:r>
        <w:rPr>
          <w:rFonts w:hint="eastAsia"/>
          <w:lang w:eastAsia="zh-CN"/>
        </w:rPr>
        <w:t>编纂有关行业或政府制定的打击盗窃移动设备行为的最佳做法的信息；</w:t>
      </w:r>
    </w:p>
    <w:p w:rsidR="008C1D3E" w:rsidRDefault="008C1D3E" w:rsidP="008C1D3E">
      <w:pPr>
        <w:rPr>
          <w:lang w:eastAsia="zh-CN"/>
        </w:rPr>
      </w:pPr>
      <w:r w:rsidRPr="00436E4A">
        <w:rPr>
          <w:lang w:eastAsia="zh-CN"/>
        </w:rPr>
        <w:t>2</w:t>
      </w:r>
      <w:r w:rsidRPr="00436E4A">
        <w:rPr>
          <w:lang w:eastAsia="zh-CN"/>
        </w:rPr>
        <w:tab/>
      </w:r>
      <w:r>
        <w:rPr>
          <w:rFonts w:hint="eastAsia"/>
          <w:lang w:eastAsia="zh-CN"/>
        </w:rPr>
        <w:t>在</w:t>
      </w:r>
      <w:r w:rsidRPr="004F7475">
        <w:rPr>
          <w:lang w:eastAsia="zh-CN"/>
        </w:rPr>
        <w:t>ITU-R</w:t>
      </w:r>
      <w:r>
        <w:rPr>
          <w:rFonts w:hint="eastAsia"/>
          <w:lang w:eastAsia="zh-CN"/>
        </w:rPr>
        <w:t>和</w:t>
      </w:r>
      <w:r>
        <w:rPr>
          <w:rFonts w:hint="eastAsia"/>
          <w:lang w:eastAsia="zh-CN"/>
        </w:rPr>
        <w:t>ITU-T</w:t>
      </w:r>
      <w:r>
        <w:rPr>
          <w:rFonts w:hint="eastAsia"/>
          <w:lang w:eastAsia="zh-CN"/>
        </w:rPr>
        <w:t>相关研究组、移动设备制造商、电信网络组件制造商、运营商以及诸如</w:t>
      </w:r>
      <w:r>
        <w:rPr>
          <w:lang w:eastAsia="zh-CN"/>
        </w:rPr>
        <w:t>GSMA</w:t>
      </w:r>
      <w:r>
        <w:rPr>
          <w:rFonts w:hint="eastAsia"/>
          <w:lang w:eastAsia="zh-CN"/>
        </w:rPr>
        <w:t>和</w:t>
      </w:r>
      <w:r w:rsidRPr="004F7475">
        <w:rPr>
          <w:lang w:eastAsia="zh-CN"/>
        </w:rPr>
        <w:t>3GPP</w:t>
      </w:r>
      <w:r>
        <w:rPr>
          <w:rFonts w:hint="eastAsia"/>
          <w:lang w:eastAsia="zh-CN"/>
        </w:rPr>
        <w:t>等与此</w:t>
      </w:r>
      <w:r>
        <w:rPr>
          <w:lang w:eastAsia="zh-CN"/>
        </w:rPr>
        <w:t>相关的电信标准化</w:t>
      </w:r>
      <w:r>
        <w:rPr>
          <w:rFonts w:hint="eastAsia"/>
          <w:lang w:eastAsia="zh-CN"/>
        </w:rPr>
        <w:t>组织间进行磋商，确定当前</w:t>
      </w:r>
      <w:r>
        <w:rPr>
          <w:lang w:eastAsia="zh-CN"/>
        </w:rPr>
        <w:t>和将来可</w:t>
      </w:r>
      <w:r>
        <w:rPr>
          <w:rFonts w:hint="eastAsia"/>
          <w:lang w:eastAsia="zh-CN"/>
        </w:rPr>
        <w:t>减少使用被盗移动设备的软件和硬件的技术措施；</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Pr="00436E4A" w:rsidRDefault="008C1D3E" w:rsidP="008C1D3E">
      <w:pPr>
        <w:rPr>
          <w:lang w:eastAsia="zh-CN"/>
        </w:rPr>
      </w:pPr>
      <w:r>
        <w:rPr>
          <w:lang w:eastAsia="zh-CN"/>
        </w:rPr>
        <w:lastRenderedPageBreak/>
        <w:t>3</w:t>
      </w:r>
      <w:r w:rsidRPr="00436E4A">
        <w:rPr>
          <w:lang w:eastAsia="zh-CN"/>
        </w:rPr>
        <w:tab/>
      </w:r>
      <w:r w:rsidRPr="00EA5AD0">
        <w:rPr>
          <w:rFonts w:hint="eastAsia"/>
          <w:lang w:eastAsia="zh-CN"/>
        </w:rPr>
        <w:t>在国际电联的专业特长以及可用资源范围内，与相关组织合作，</w:t>
      </w:r>
      <w:r>
        <w:rPr>
          <w:rFonts w:hint="eastAsia"/>
          <w:lang w:eastAsia="zh-CN"/>
        </w:rPr>
        <w:t>酌情</w:t>
      </w:r>
      <w:r w:rsidRPr="00EA5AD0">
        <w:rPr>
          <w:rFonts w:hint="eastAsia"/>
          <w:lang w:eastAsia="zh-CN"/>
        </w:rPr>
        <w:t>向（提出要求的）成员国提供帮助，以便</w:t>
      </w:r>
      <w:r>
        <w:rPr>
          <w:rFonts w:hint="eastAsia"/>
          <w:lang w:eastAsia="zh-CN"/>
        </w:rPr>
        <w:t>减少这些国家的移动设备失窃率和使用被盗移动设备的情况，</w:t>
      </w:r>
    </w:p>
    <w:p w:rsidR="008C1D3E" w:rsidRPr="007105C8" w:rsidRDefault="008C1D3E" w:rsidP="008C1D3E">
      <w:pPr>
        <w:pStyle w:val="Call"/>
        <w:keepNext w:val="0"/>
        <w:keepLines w:val="0"/>
        <w:rPr>
          <w:lang w:eastAsia="zh-CN"/>
        </w:rPr>
      </w:pPr>
      <w:r>
        <w:rPr>
          <w:rFonts w:hint="eastAsia"/>
          <w:lang w:eastAsia="zh-CN"/>
        </w:rPr>
        <w:t>责成秘书长</w:t>
      </w:r>
    </w:p>
    <w:p w:rsidR="008C1D3E" w:rsidRDefault="008C1D3E" w:rsidP="008C1D3E">
      <w:pPr>
        <w:ind w:firstLineChars="200" w:firstLine="560"/>
        <w:rPr>
          <w:lang w:eastAsia="zh-CN"/>
        </w:rPr>
      </w:pPr>
      <w:r>
        <w:rPr>
          <w:rFonts w:hint="eastAsia"/>
          <w:lang w:eastAsia="zh-CN"/>
        </w:rPr>
        <w:t>每年向国际电联理事会报告此项工作的进展情况，</w:t>
      </w:r>
    </w:p>
    <w:p w:rsidR="008C1D3E" w:rsidRPr="007E2F4F" w:rsidRDefault="008C1D3E" w:rsidP="008C1D3E">
      <w:pPr>
        <w:pStyle w:val="Call"/>
        <w:keepNext w:val="0"/>
        <w:keepLines w:val="0"/>
        <w:rPr>
          <w:lang w:eastAsia="zh-CN"/>
        </w:rPr>
      </w:pPr>
      <w:r w:rsidRPr="007E2F4F">
        <w:rPr>
          <w:rFonts w:hint="eastAsia"/>
          <w:lang w:eastAsia="zh-CN"/>
        </w:rPr>
        <w:t>请</w:t>
      </w:r>
      <w:r>
        <w:rPr>
          <w:rFonts w:hint="eastAsia"/>
          <w:lang w:eastAsia="zh-CN"/>
        </w:rPr>
        <w:t>成员国</w:t>
      </w:r>
      <w:r>
        <w:rPr>
          <w:lang w:eastAsia="zh-CN"/>
        </w:rPr>
        <w:t>和</w:t>
      </w:r>
      <w:r w:rsidRPr="007E2F4F">
        <w:rPr>
          <w:rFonts w:hint="eastAsia"/>
          <w:lang w:eastAsia="zh-CN"/>
        </w:rPr>
        <w:t>部门成员</w:t>
      </w:r>
    </w:p>
    <w:p w:rsidR="008C1D3E" w:rsidRDefault="008C1D3E" w:rsidP="008C1D3E">
      <w:pPr>
        <w:ind w:firstLineChars="200" w:firstLine="560"/>
        <w:rPr>
          <w:lang w:eastAsia="zh-CN"/>
        </w:rPr>
      </w:pPr>
      <w:r>
        <w:rPr>
          <w:rFonts w:hint="eastAsia"/>
          <w:lang w:eastAsia="zh-CN"/>
        </w:rPr>
        <w:t>为该领域的研究做出</w:t>
      </w:r>
      <w:r>
        <w:rPr>
          <w:lang w:eastAsia="zh-CN"/>
        </w:rPr>
        <w:t>贡献</w:t>
      </w:r>
      <w:r>
        <w:rPr>
          <w:rFonts w:hint="eastAsia"/>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8C1D3E" w:rsidRDefault="008C1D3E"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272215" w:rsidRDefault="008C1D3E" w:rsidP="008C1D3E">
      <w:pPr>
        <w:pStyle w:val="ResNo"/>
        <w:rPr>
          <w:lang w:eastAsia="zh-CN"/>
        </w:rPr>
      </w:pPr>
      <w:bookmarkStart w:id="382" w:name="_Toc407024855"/>
      <w:bookmarkStart w:id="383" w:name="_Toc413838508"/>
      <w:r w:rsidRPr="00B22EC5">
        <w:rPr>
          <w:rStyle w:val="href"/>
          <w:rFonts w:hint="eastAsia"/>
        </w:rPr>
        <w:lastRenderedPageBreak/>
        <w:t>第</w:t>
      </w:r>
      <w:r w:rsidR="00251E6D">
        <w:rPr>
          <w:rStyle w:val="href"/>
          <w:rFonts w:hint="eastAsia"/>
        </w:rPr>
        <w:t xml:space="preserve"> </w:t>
      </w:r>
      <w:r w:rsidRPr="00B22EC5">
        <w:rPr>
          <w:rStyle w:val="href"/>
        </w:rPr>
        <w:t>190</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lang w:eastAsia="zh-CN"/>
        </w:rPr>
        <w:t>2014</w:t>
      </w:r>
      <w:r>
        <w:rPr>
          <w:lang w:eastAsia="zh-CN"/>
        </w:rPr>
        <w:t>年，</w:t>
      </w:r>
      <w:r>
        <w:rPr>
          <w:rFonts w:hint="eastAsia"/>
          <w:lang w:eastAsia="zh-CN"/>
        </w:rPr>
        <w:t>釜山）</w:t>
      </w:r>
      <w:bookmarkEnd w:id="382"/>
      <w:bookmarkEnd w:id="383"/>
    </w:p>
    <w:p w:rsidR="008C1D3E" w:rsidRPr="00F600F6" w:rsidRDefault="008C1D3E" w:rsidP="000E52B8">
      <w:pPr>
        <w:pStyle w:val="Restitle"/>
        <w:spacing w:before="0"/>
        <w:rPr>
          <w:lang w:eastAsia="zh-CN"/>
        </w:rPr>
      </w:pPr>
      <w:bookmarkStart w:id="384" w:name="_Toc407024856"/>
      <w:bookmarkStart w:id="385" w:name="_Toc413838509"/>
      <w:r w:rsidRPr="00F600F6">
        <w:rPr>
          <w:rFonts w:hint="eastAsia"/>
          <w:lang w:eastAsia="zh-CN"/>
        </w:rPr>
        <w:t>打击对国际电信码号资源的挪用和滥用</w:t>
      </w:r>
      <w:bookmarkEnd w:id="384"/>
      <w:bookmarkEnd w:id="385"/>
    </w:p>
    <w:p w:rsidR="008C1D3E" w:rsidRDefault="008C1D3E" w:rsidP="008C1D3E">
      <w:pPr>
        <w:pStyle w:val="Normalaftertitle"/>
        <w:rPr>
          <w:lang w:eastAsia="zh-CN"/>
        </w:rPr>
      </w:pPr>
      <w:r>
        <w:rPr>
          <w:rFonts w:hint="eastAsia"/>
          <w:lang w:eastAsia="zh-CN"/>
        </w:rPr>
        <w:t>国际</w:t>
      </w:r>
      <w:r>
        <w:rPr>
          <w:lang w:eastAsia="zh-CN"/>
        </w:rPr>
        <w:t>电信联盟</w:t>
      </w:r>
      <w:r>
        <w:rPr>
          <w:rFonts w:hint="eastAsia"/>
          <w:lang w:eastAsia="zh-CN"/>
        </w:rPr>
        <w:t>全权</w:t>
      </w:r>
      <w:r>
        <w:rPr>
          <w:lang w:eastAsia="zh-CN"/>
        </w:rPr>
        <w:t>代表大会（</w:t>
      </w:r>
      <w:r>
        <w:rPr>
          <w:rFonts w:hint="eastAsia"/>
          <w:lang w:eastAsia="zh-CN"/>
        </w:rPr>
        <w:t>2014</w:t>
      </w:r>
      <w:r>
        <w:rPr>
          <w:rFonts w:hint="eastAsia"/>
          <w:lang w:eastAsia="zh-CN"/>
        </w:rPr>
        <w:t>年，</w:t>
      </w:r>
      <w:r>
        <w:rPr>
          <w:lang w:eastAsia="zh-CN"/>
        </w:rPr>
        <w:t>釜山）</w:t>
      </w:r>
      <w:r>
        <w:rPr>
          <w:rFonts w:hint="eastAsia"/>
          <w:lang w:eastAsia="zh-CN"/>
        </w:rPr>
        <w:t>，</w:t>
      </w:r>
    </w:p>
    <w:p w:rsidR="008C1D3E" w:rsidRDefault="008C1D3E" w:rsidP="008C1D3E">
      <w:pPr>
        <w:pStyle w:val="Call"/>
        <w:rPr>
          <w:lang w:eastAsia="zh-CN"/>
        </w:rPr>
      </w:pPr>
      <w:r>
        <w:rPr>
          <w:rFonts w:hint="eastAsia"/>
          <w:lang w:eastAsia="zh-CN"/>
        </w:rPr>
        <w:t>认识</w:t>
      </w:r>
      <w:r>
        <w:rPr>
          <w:lang w:eastAsia="zh-CN"/>
        </w:rPr>
        <w:t>到</w:t>
      </w:r>
    </w:p>
    <w:p w:rsidR="008C1D3E" w:rsidRPr="00E11F30" w:rsidRDefault="008C1D3E" w:rsidP="008C1D3E">
      <w:pPr>
        <w:rPr>
          <w:lang w:eastAsia="zh-CN"/>
        </w:rPr>
      </w:pPr>
      <w:r w:rsidRPr="005F2F04">
        <w:rPr>
          <w:i/>
          <w:iCs/>
          <w:lang w:eastAsia="zh-CN"/>
        </w:rPr>
        <w:t>a)</w:t>
      </w:r>
      <w:r>
        <w:rPr>
          <w:lang w:eastAsia="zh-CN"/>
        </w:rPr>
        <w:tab/>
      </w:r>
      <w:r>
        <w:rPr>
          <w:rFonts w:hint="eastAsia"/>
          <w:lang w:eastAsia="zh-CN"/>
        </w:rPr>
        <w:t>有关</w:t>
      </w:r>
      <w:r w:rsidRPr="006302E0">
        <w:rPr>
          <w:rFonts w:hint="eastAsia"/>
          <w:lang w:eastAsia="zh-CN"/>
        </w:rPr>
        <w:t>抵制和打击对国际电信码号资源的挪用和滥用</w:t>
      </w:r>
      <w:r>
        <w:rPr>
          <w:rFonts w:hint="eastAsia"/>
          <w:lang w:eastAsia="zh-CN"/>
        </w:rPr>
        <w:t>的</w:t>
      </w:r>
      <w:r w:rsidRPr="00566CF7">
        <w:rPr>
          <w:rFonts w:hint="eastAsia"/>
          <w:lang w:eastAsia="zh-CN"/>
        </w:rPr>
        <w:t>世界电信标准化全会</w:t>
      </w:r>
      <w:r>
        <w:rPr>
          <w:rFonts w:hint="eastAsia"/>
          <w:lang w:eastAsia="zh-CN"/>
        </w:rPr>
        <w:t>（</w:t>
      </w:r>
      <w:r>
        <w:rPr>
          <w:lang w:eastAsia="zh-CN"/>
        </w:rPr>
        <w:t>WTSA</w:t>
      </w:r>
      <w:r>
        <w:rPr>
          <w:lang w:eastAsia="zh-CN"/>
        </w:rPr>
        <w:t>）</w:t>
      </w:r>
      <w:r>
        <w:rPr>
          <w:rFonts w:hint="eastAsia"/>
          <w:lang w:eastAsia="zh-CN"/>
        </w:rPr>
        <w:t>第</w:t>
      </w:r>
      <w:r>
        <w:rPr>
          <w:rFonts w:hint="eastAsia"/>
          <w:lang w:eastAsia="zh-CN"/>
        </w:rPr>
        <w:t>61</w:t>
      </w:r>
      <w:r>
        <w:rPr>
          <w:rFonts w:hint="eastAsia"/>
          <w:lang w:eastAsia="zh-CN"/>
        </w:rPr>
        <w:t>号</w:t>
      </w:r>
      <w:r>
        <w:rPr>
          <w:lang w:eastAsia="zh-CN"/>
        </w:rPr>
        <w:t>决议（</w:t>
      </w:r>
      <w:r>
        <w:rPr>
          <w:rFonts w:hint="eastAsia"/>
          <w:lang w:eastAsia="zh-CN"/>
        </w:rPr>
        <w:t>2012</w:t>
      </w:r>
      <w:r>
        <w:rPr>
          <w:rFonts w:hint="eastAsia"/>
          <w:lang w:eastAsia="zh-CN"/>
        </w:rPr>
        <w:t>年</w:t>
      </w:r>
      <w:r>
        <w:rPr>
          <w:lang w:eastAsia="zh-CN"/>
        </w:rPr>
        <w:t>，迪拜，修订版）</w:t>
      </w:r>
      <w:r>
        <w:rPr>
          <w:rFonts w:hint="eastAsia"/>
          <w:lang w:eastAsia="zh-CN"/>
        </w:rPr>
        <w:t>；</w:t>
      </w:r>
    </w:p>
    <w:p w:rsidR="008C1D3E" w:rsidRPr="00020303" w:rsidRDefault="008C1D3E" w:rsidP="008C1D3E">
      <w:pPr>
        <w:rPr>
          <w:lang w:eastAsia="zh-CN"/>
        </w:rPr>
      </w:pPr>
      <w:r w:rsidRPr="005F2F04">
        <w:rPr>
          <w:i/>
          <w:iCs/>
          <w:lang w:eastAsia="zh-CN"/>
        </w:rPr>
        <w:t>b)</w:t>
      </w:r>
      <w:r>
        <w:rPr>
          <w:lang w:eastAsia="zh-CN"/>
        </w:rPr>
        <w:tab/>
      </w:r>
      <w:r>
        <w:rPr>
          <w:rFonts w:hint="eastAsia"/>
          <w:lang w:eastAsia="zh-CN"/>
        </w:rPr>
        <w:t>有关</w:t>
      </w:r>
      <w:r w:rsidRPr="00566CF7">
        <w:rPr>
          <w:rFonts w:hint="eastAsia"/>
          <w:lang w:eastAsia="zh-CN"/>
        </w:rPr>
        <w:t>分配和管理国际电信</w:t>
      </w:r>
      <w:r>
        <w:rPr>
          <w:rFonts w:hint="eastAsia"/>
          <w:lang w:eastAsia="zh-CN"/>
        </w:rPr>
        <w:t>码号</w:t>
      </w:r>
      <w:r w:rsidRPr="00566CF7">
        <w:rPr>
          <w:rFonts w:hint="eastAsia"/>
          <w:lang w:eastAsia="zh-CN"/>
        </w:rPr>
        <w:t>、命名、寻址和识别</w:t>
      </w:r>
      <w:r>
        <w:rPr>
          <w:rFonts w:hint="eastAsia"/>
          <w:lang w:eastAsia="zh-CN"/>
        </w:rPr>
        <w:t>（</w:t>
      </w:r>
      <w:r>
        <w:rPr>
          <w:rFonts w:hint="eastAsia"/>
          <w:lang w:eastAsia="zh-CN"/>
        </w:rPr>
        <w:t>NNAI</w:t>
      </w:r>
      <w:r>
        <w:rPr>
          <w:rFonts w:hint="eastAsia"/>
          <w:lang w:eastAsia="zh-CN"/>
        </w:rPr>
        <w:t>）</w:t>
      </w:r>
      <w:r w:rsidRPr="00566CF7">
        <w:rPr>
          <w:rFonts w:hint="eastAsia"/>
          <w:lang w:eastAsia="zh-CN"/>
        </w:rPr>
        <w:t>资源的程序</w:t>
      </w:r>
      <w:r>
        <w:rPr>
          <w:rFonts w:hint="eastAsia"/>
          <w:lang w:eastAsia="zh-CN"/>
        </w:rPr>
        <w:t>的</w:t>
      </w:r>
      <w:r>
        <w:rPr>
          <w:lang w:eastAsia="zh-CN"/>
        </w:rPr>
        <w:t>WTSA</w:t>
      </w:r>
      <w:r w:rsidRPr="00566CF7">
        <w:rPr>
          <w:rFonts w:hint="eastAsia"/>
          <w:lang w:eastAsia="zh-CN"/>
        </w:rPr>
        <w:t>第</w:t>
      </w:r>
      <w:r>
        <w:rPr>
          <w:rFonts w:hint="eastAsia"/>
          <w:lang w:eastAsia="zh-CN"/>
        </w:rPr>
        <w:t>20</w:t>
      </w:r>
      <w:r w:rsidRPr="00566CF7">
        <w:rPr>
          <w:rFonts w:hint="eastAsia"/>
          <w:lang w:eastAsia="zh-CN"/>
        </w:rPr>
        <w:t>号决议（</w:t>
      </w:r>
      <w:r w:rsidRPr="00566CF7">
        <w:rPr>
          <w:rFonts w:hint="eastAsia"/>
          <w:lang w:eastAsia="zh-CN"/>
        </w:rPr>
        <w:t>2012</w:t>
      </w:r>
      <w:r w:rsidRPr="00566CF7">
        <w:rPr>
          <w:rFonts w:hint="eastAsia"/>
          <w:lang w:eastAsia="zh-CN"/>
        </w:rPr>
        <w:t>年，迪拜，修订版）</w:t>
      </w:r>
      <w:r>
        <w:rPr>
          <w:rFonts w:hint="eastAsia"/>
          <w:lang w:eastAsia="zh-CN"/>
        </w:rPr>
        <w:t>；</w:t>
      </w:r>
    </w:p>
    <w:p w:rsidR="008C1D3E" w:rsidRPr="00995F2F" w:rsidRDefault="008C1D3E" w:rsidP="008C1D3E">
      <w:pPr>
        <w:rPr>
          <w:lang w:eastAsia="zh-CN"/>
        </w:rPr>
      </w:pPr>
      <w:r w:rsidRPr="005F2F04">
        <w:rPr>
          <w:i/>
          <w:iCs/>
          <w:lang w:eastAsia="zh-CN"/>
        </w:rPr>
        <w:t>c)</w:t>
      </w:r>
      <w:r>
        <w:rPr>
          <w:lang w:eastAsia="zh-CN"/>
        </w:rPr>
        <w:tab/>
      </w:r>
      <w:r>
        <w:rPr>
          <w:rFonts w:hint="eastAsia"/>
          <w:lang w:eastAsia="zh-CN"/>
        </w:rPr>
        <w:t>有关</w:t>
      </w:r>
      <w:r w:rsidRPr="00AC47F5">
        <w:rPr>
          <w:rFonts w:hint="eastAsia"/>
          <w:lang w:eastAsia="zh-CN"/>
        </w:rPr>
        <w:t>开展能力建设，打击对</w:t>
      </w:r>
      <w:r w:rsidRPr="00AC47F5">
        <w:rPr>
          <w:rFonts w:hint="eastAsia"/>
          <w:lang w:eastAsia="zh-CN"/>
        </w:rPr>
        <w:t>ITU-T E.164</w:t>
      </w:r>
      <w:r w:rsidRPr="00AC47F5">
        <w:rPr>
          <w:rFonts w:hint="eastAsia"/>
          <w:lang w:eastAsia="zh-CN"/>
        </w:rPr>
        <w:t>建议书电话号码挪用的世界电信</w:t>
      </w:r>
      <w:r>
        <w:rPr>
          <w:rFonts w:hint="eastAsia"/>
          <w:lang w:eastAsia="zh-CN"/>
        </w:rPr>
        <w:t>发展</w:t>
      </w:r>
      <w:r>
        <w:rPr>
          <w:lang w:eastAsia="zh-CN"/>
        </w:rPr>
        <w:t>大会</w:t>
      </w:r>
      <w:r w:rsidRPr="00AC47F5">
        <w:rPr>
          <w:rFonts w:hint="eastAsia"/>
          <w:lang w:eastAsia="zh-CN"/>
        </w:rPr>
        <w:t>第</w:t>
      </w:r>
      <w:r>
        <w:rPr>
          <w:lang w:val="en-US" w:eastAsia="zh-CN"/>
        </w:rPr>
        <w:t>78</w:t>
      </w:r>
      <w:r w:rsidRPr="00AC47F5">
        <w:rPr>
          <w:rFonts w:hint="eastAsia"/>
          <w:lang w:eastAsia="zh-CN"/>
        </w:rPr>
        <w:t>号决议（</w:t>
      </w:r>
      <w:r>
        <w:rPr>
          <w:rFonts w:hint="eastAsia"/>
          <w:lang w:eastAsia="zh-CN"/>
        </w:rPr>
        <w:t>201</w:t>
      </w:r>
      <w:r>
        <w:rPr>
          <w:lang w:eastAsia="zh-CN"/>
        </w:rPr>
        <w:t>4</w:t>
      </w:r>
      <w:r>
        <w:rPr>
          <w:rFonts w:hint="eastAsia"/>
          <w:lang w:eastAsia="zh-CN"/>
        </w:rPr>
        <w:t>年，迪拜</w:t>
      </w:r>
      <w:r w:rsidRPr="00AC47F5">
        <w:rPr>
          <w:rFonts w:hint="eastAsia"/>
          <w:lang w:eastAsia="zh-CN"/>
        </w:rPr>
        <w:t>）</w:t>
      </w:r>
      <w:r>
        <w:rPr>
          <w:rFonts w:hint="eastAsia"/>
          <w:lang w:eastAsia="zh-CN"/>
        </w:rPr>
        <w:t>，</w:t>
      </w:r>
    </w:p>
    <w:p w:rsidR="008C1D3E" w:rsidRDefault="008C1D3E" w:rsidP="008C1D3E">
      <w:pPr>
        <w:pStyle w:val="Call"/>
        <w:rPr>
          <w:snapToGrid w:val="0"/>
          <w:lang w:eastAsia="zh-CN"/>
        </w:rPr>
      </w:pPr>
      <w:r>
        <w:rPr>
          <w:rFonts w:hint="eastAsia"/>
          <w:lang w:eastAsia="zh-CN"/>
        </w:rPr>
        <w:t>考虑</w:t>
      </w:r>
      <w:r>
        <w:rPr>
          <w:lang w:eastAsia="zh-CN"/>
        </w:rPr>
        <w:t>到</w:t>
      </w:r>
    </w:p>
    <w:p w:rsidR="008C1D3E" w:rsidRDefault="008C1D3E" w:rsidP="008C1D3E">
      <w:pPr>
        <w:rPr>
          <w:lang w:eastAsia="zh-CN"/>
        </w:rPr>
      </w:pPr>
      <w:r>
        <w:rPr>
          <w:i/>
          <w:iCs/>
          <w:lang w:eastAsia="zh-CN"/>
        </w:rPr>
        <w:t>a</w:t>
      </w:r>
      <w:r w:rsidRPr="00F81B8E">
        <w:rPr>
          <w:i/>
          <w:iCs/>
          <w:lang w:eastAsia="zh-CN"/>
        </w:rPr>
        <w:t>)</w:t>
      </w:r>
      <w:r w:rsidRPr="00F81B8E">
        <w:rPr>
          <w:lang w:eastAsia="zh-CN"/>
        </w:rPr>
        <w:tab/>
      </w:r>
      <w:r w:rsidRPr="00566CF7">
        <w:rPr>
          <w:rFonts w:hint="eastAsia"/>
          <w:lang w:eastAsia="zh-CN"/>
        </w:rPr>
        <w:t>国际电联</w:t>
      </w:r>
      <w:r>
        <w:rPr>
          <w:rFonts w:hint="eastAsia"/>
          <w:lang w:eastAsia="zh-CN"/>
        </w:rPr>
        <w:t>的</w:t>
      </w:r>
      <w:r>
        <w:rPr>
          <w:lang w:eastAsia="zh-CN"/>
        </w:rPr>
        <w:t>宗旨之一是</w:t>
      </w:r>
      <w:r>
        <w:rPr>
          <w:rFonts w:hint="eastAsia"/>
          <w:lang w:eastAsia="zh-CN"/>
        </w:rPr>
        <w:t>以电信的和谐发展促进成员之间的协作；</w:t>
      </w:r>
    </w:p>
    <w:p w:rsidR="008C1D3E" w:rsidRPr="00020303" w:rsidRDefault="008C1D3E" w:rsidP="008C1D3E">
      <w:pPr>
        <w:rPr>
          <w:iCs/>
          <w:snapToGrid w:val="0"/>
          <w:lang w:eastAsia="zh-CN"/>
        </w:rPr>
      </w:pPr>
      <w:r w:rsidRPr="00020303">
        <w:rPr>
          <w:i/>
          <w:iCs/>
          <w:snapToGrid w:val="0"/>
          <w:lang w:eastAsia="zh-CN"/>
        </w:rPr>
        <w:t>b)</w:t>
      </w:r>
      <w:r>
        <w:rPr>
          <w:snapToGrid w:val="0"/>
          <w:lang w:eastAsia="zh-CN"/>
        </w:rPr>
        <w:tab/>
      </w:r>
      <w:r>
        <w:rPr>
          <w:rFonts w:hint="eastAsia"/>
          <w:snapToGrid w:val="0"/>
          <w:lang w:eastAsia="zh-CN"/>
        </w:rPr>
        <w:t>当码</w:t>
      </w:r>
      <w:r w:rsidRPr="00D442E0">
        <w:rPr>
          <w:rFonts w:hint="eastAsia"/>
          <w:snapToGrid w:val="0"/>
          <w:lang w:eastAsia="zh-CN"/>
        </w:rPr>
        <w:t>号资源的使用</w:t>
      </w:r>
      <w:r>
        <w:rPr>
          <w:rFonts w:hint="eastAsia"/>
          <w:snapToGrid w:val="0"/>
          <w:lang w:eastAsia="zh-CN"/>
        </w:rPr>
        <w:t>与分配该资源</w:t>
      </w:r>
      <w:r w:rsidRPr="00D442E0">
        <w:rPr>
          <w:rFonts w:hint="eastAsia"/>
          <w:snapToGrid w:val="0"/>
          <w:lang w:eastAsia="zh-CN"/>
        </w:rPr>
        <w:t>的相关</w:t>
      </w:r>
      <w:r>
        <w:rPr>
          <w:rFonts w:hint="eastAsia"/>
          <w:snapToGrid w:val="0"/>
          <w:lang w:eastAsia="zh-CN"/>
        </w:rPr>
        <w:t>国际电联</w:t>
      </w:r>
      <w:r>
        <w:rPr>
          <w:snapToGrid w:val="0"/>
          <w:lang w:eastAsia="zh-CN"/>
        </w:rPr>
        <w:t>电信标准化部门（</w:t>
      </w:r>
      <w:r w:rsidRPr="00D442E0">
        <w:rPr>
          <w:rFonts w:hint="eastAsia"/>
          <w:snapToGrid w:val="0"/>
          <w:lang w:eastAsia="zh-CN"/>
        </w:rPr>
        <w:t>ITU-T</w:t>
      </w:r>
      <w:r>
        <w:rPr>
          <w:rFonts w:hint="eastAsia"/>
          <w:snapToGrid w:val="0"/>
          <w:lang w:eastAsia="zh-CN"/>
        </w:rPr>
        <w:t>）</w:t>
      </w:r>
      <w:r w:rsidRPr="00D442E0">
        <w:rPr>
          <w:rFonts w:hint="eastAsia"/>
          <w:snapToGrid w:val="0"/>
          <w:lang w:eastAsia="zh-CN"/>
        </w:rPr>
        <w:t>建议书的分配标准不一致时，或</w:t>
      </w:r>
      <w:r>
        <w:rPr>
          <w:rFonts w:hint="eastAsia"/>
          <w:snapToGrid w:val="0"/>
          <w:lang w:eastAsia="zh-CN"/>
        </w:rPr>
        <w:t>当使用未分配的码</w:t>
      </w:r>
      <w:r w:rsidRPr="00D442E0">
        <w:rPr>
          <w:rFonts w:hint="eastAsia"/>
          <w:snapToGrid w:val="0"/>
          <w:lang w:eastAsia="zh-CN"/>
        </w:rPr>
        <w:t>号资源提供电信</w:t>
      </w:r>
      <w:r>
        <w:rPr>
          <w:rFonts w:hint="eastAsia"/>
          <w:snapToGrid w:val="0"/>
          <w:lang w:eastAsia="zh-CN"/>
        </w:rPr>
        <w:t>服务</w:t>
      </w:r>
      <w:r w:rsidRPr="00D442E0">
        <w:rPr>
          <w:rFonts w:hint="eastAsia"/>
          <w:snapToGrid w:val="0"/>
          <w:lang w:eastAsia="zh-CN"/>
        </w:rPr>
        <w:t>时</w:t>
      </w:r>
      <w:r>
        <w:rPr>
          <w:rFonts w:hint="eastAsia"/>
          <w:snapToGrid w:val="0"/>
          <w:lang w:eastAsia="zh-CN"/>
        </w:rPr>
        <w:t>，即产生</w:t>
      </w:r>
      <w:r w:rsidRPr="00D442E0">
        <w:rPr>
          <w:rFonts w:hint="eastAsia"/>
          <w:snapToGrid w:val="0"/>
          <w:lang w:eastAsia="zh-CN"/>
        </w:rPr>
        <w:t>了</w:t>
      </w:r>
      <w:r w:rsidRPr="00D442E0">
        <w:rPr>
          <w:rFonts w:hint="eastAsia"/>
          <w:snapToGrid w:val="0"/>
          <w:lang w:eastAsia="zh-CN"/>
        </w:rPr>
        <w:t>E.164</w:t>
      </w:r>
      <w:r>
        <w:rPr>
          <w:rFonts w:hint="eastAsia"/>
          <w:snapToGrid w:val="0"/>
          <w:lang w:eastAsia="zh-CN"/>
        </w:rPr>
        <w:t>国际码</w:t>
      </w:r>
      <w:r w:rsidRPr="00D442E0">
        <w:rPr>
          <w:rFonts w:hint="eastAsia"/>
          <w:snapToGrid w:val="0"/>
          <w:lang w:eastAsia="zh-CN"/>
        </w:rPr>
        <w:t>号资源的滥用</w:t>
      </w:r>
      <w:r>
        <w:rPr>
          <w:rFonts w:hint="eastAsia"/>
          <w:snapToGrid w:val="0"/>
          <w:lang w:eastAsia="zh-CN"/>
        </w:rPr>
        <w:t>情况；</w:t>
      </w:r>
    </w:p>
    <w:p w:rsidR="008C1D3E" w:rsidRDefault="008C1D3E" w:rsidP="008C1D3E">
      <w:pPr>
        <w:rPr>
          <w:snapToGrid w:val="0"/>
          <w:lang w:eastAsia="zh-CN"/>
        </w:rPr>
      </w:pPr>
      <w:r w:rsidRPr="00020303">
        <w:rPr>
          <w:i/>
          <w:iCs/>
          <w:snapToGrid w:val="0"/>
          <w:lang w:eastAsia="zh-CN"/>
        </w:rPr>
        <w:t>c)</w:t>
      </w:r>
      <w:r>
        <w:rPr>
          <w:snapToGrid w:val="0"/>
          <w:lang w:eastAsia="zh-CN"/>
        </w:rPr>
        <w:tab/>
      </w:r>
      <w:r w:rsidRPr="000A3618">
        <w:rPr>
          <w:snapToGrid w:val="0"/>
          <w:lang w:eastAsia="zh-CN"/>
        </w:rPr>
        <w:t>E.164</w:t>
      </w:r>
      <w:r>
        <w:rPr>
          <w:rFonts w:hint="eastAsia"/>
          <w:snapToGrid w:val="0"/>
          <w:lang w:eastAsia="zh-CN"/>
        </w:rPr>
        <w:t>码号的滥用可采用若干形式；</w:t>
      </w:r>
    </w:p>
    <w:p w:rsidR="008C1D3E" w:rsidRDefault="008C1D3E" w:rsidP="008C1D3E">
      <w:pPr>
        <w:rPr>
          <w:snapToGrid w:val="0"/>
          <w:lang w:eastAsia="zh-CN"/>
        </w:rPr>
      </w:pPr>
      <w:r>
        <w:rPr>
          <w:i/>
          <w:snapToGrid w:val="0"/>
          <w:szCs w:val="24"/>
          <w:lang w:eastAsia="zh-CN"/>
        </w:rPr>
        <w:t>d</w:t>
      </w:r>
      <w:r w:rsidRPr="00E867BB">
        <w:rPr>
          <w:i/>
          <w:snapToGrid w:val="0"/>
          <w:szCs w:val="24"/>
          <w:lang w:eastAsia="zh-CN"/>
        </w:rPr>
        <w:t>)</w:t>
      </w:r>
      <w:r w:rsidRPr="00E867BB">
        <w:rPr>
          <w:i/>
          <w:snapToGrid w:val="0"/>
          <w:szCs w:val="24"/>
          <w:lang w:eastAsia="zh-CN"/>
        </w:rPr>
        <w:tab/>
      </w:r>
      <w:r>
        <w:rPr>
          <w:rFonts w:hint="eastAsia"/>
          <w:snapToGrid w:val="0"/>
          <w:szCs w:val="24"/>
          <w:lang w:eastAsia="zh-CN"/>
        </w:rPr>
        <w:t>国家电话号码和国家代码的挪用和滥用后患无穷，并</w:t>
      </w:r>
      <w:r>
        <w:rPr>
          <w:snapToGrid w:val="0"/>
          <w:szCs w:val="24"/>
          <w:lang w:eastAsia="zh-CN"/>
        </w:rPr>
        <w:t>影响到</w:t>
      </w:r>
      <w:r>
        <w:rPr>
          <w:rFonts w:hint="eastAsia"/>
          <w:snapToGrid w:val="0"/>
          <w:szCs w:val="24"/>
          <w:lang w:eastAsia="zh-CN"/>
        </w:rPr>
        <w:t>收入、服务质量和客户信心；</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snapToGrid w:val="0"/>
          <w:lang w:eastAsia="zh-CN"/>
        </w:rPr>
      </w:pPr>
      <w:r>
        <w:rPr>
          <w:i/>
          <w:iCs/>
          <w:snapToGrid w:val="0"/>
          <w:lang w:eastAsia="zh-CN"/>
        </w:rPr>
        <w:br w:type="page"/>
      </w:r>
    </w:p>
    <w:p w:rsidR="008C1D3E" w:rsidRDefault="008C1D3E" w:rsidP="008C1D3E">
      <w:pPr>
        <w:rPr>
          <w:snapToGrid w:val="0"/>
          <w:lang w:eastAsia="zh-CN"/>
        </w:rPr>
      </w:pPr>
      <w:r>
        <w:rPr>
          <w:i/>
          <w:iCs/>
          <w:snapToGrid w:val="0"/>
          <w:lang w:eastAsia="zh-CN"/>
        </w:rPr>
        <w:lastRenderedPageBreak/>
        <w:t>e)</w:t>
      </w:r>
      <w:r>
        <w:rPr>
          <w:snapToGrid w:val="0"/>
          <w:lang w:eastAsia="zh-CN"/>
        </w:rPr>
        <w:tab/>
        <w:t>ITU-T</w:t>
      </w:r>
      <w:r>
        <w:rPr>
          <w:rFonts w:hint="eastAsia"/>
          <w:snapToGrid w:val="0"/>
          <w:lang w:eastAsia="zh-CN"/>
        </w:rPr>
        <w:t>的相关建议书具体阐述了举报挪用和滥用国际码号的程序，</w:t>
      </w:r>
    </w:p>
    <w:p w:rsidR="008C1D3E" w:rsidRDefault="008C1D3E" w:rsidP="008C1D3E">
      <w:pPr>
        <w:pStyle w:val="Call"/>
        <w:rPr>
          <w:lang w:eastAsia="zh-CN"/>
        </w:rPr>
      </w:pPr>
      <w:r>
        <w:rPr>
          <w:rFonts w:hint="eastAsia"/>
          <w:lang w:eastAsia="zh-CN"/>
        </w:rPr>
        <w:t>意识到</w:t>
      </w:r>
    </w:p>
    <w:p w:rsidR="008C1D3E" w:rsidRDefault="008C1D3E" w:rsidP="008C1D3E">
      <w:pPr>
        <w:ind w:firstLineChars="200" w:firstLine="560"/>
        <w:rPr>
          <w:lang w:eastAsia="zh-CN"/>
        </w:rPr>
      </w:pPr>
      <w:r>
        <w:rPr>
          <w:rFonts w:hint="eastAsia"/>
          <w:lang w:eastAsia="zh-CN"/>
        </w:rPr>
        <w:t>相关</w:t>
      </w:r>
      <w:r>
        <w:rPr>
          <w:lang w:eastAsia="zh-CN"/>
        </w:rPr>
        <w:t>ITU-T</w:t>
      </w:r>
      <w:r>
        <w:rPr>
          <w:rFonts w:hint="eastAsia"/>
          <w:lang w:eastAsia="zh-CN"/>
        </w:rPr>
        <w:t>研究组和国际电信发展</w:t>
      </w:r>
      <w:r>
        <w:rPr>
          <w:lang w:eastAsia="zh-CN"/>
        </w:rPr>
        <w:t>部门（</w:t>
      </w:r>
      <w:r>
        <w:rPr>
          <w:lang w:eastAsia="zh-CN"/>
        </w:rPr>
        <w:t>ITU-D</w:t>
      </w:r>
      <w:r>
        <w:rPr>
          <w:rFonts w:hint="eastAsia"/>
          <w:lang w:eastAsia="zh-CN"/>
        </w:rPr>
        <w:t>）研究组正在就码号的挪用和滥用问题开展合作与协作，</w:t>
      </w:r>
    </w:p>
    <w:p w:rsidR="008C1D3E" w:rsidRDefault="008C1D3E" w:rsidP="008C1D3E">
      <w:pPr>
        <w:pStyle w:val="Call"/>
        <w:rPr>
          <w:snapToGrid w:val="0"/>
          <w:lang w:eastAsia="zh-CN"/>
        </w:rPr>
      </w:pPr>
      <w:r>
        <w:rPr>
          <w:rFonts w:hint="eastAsia"/>
          <w:lang w:eastAsia="zh-CN"/>
        </w:rPr>
        <w:t>做出决议</w:t>
      </w:r>
    </w:p>
    <w:p w:rsidR="008C1D3E" w:rsidRDefault="008C1D3E" w:rsidP="008C1D3E">
      <w:pPr>
        <w:ind w:firstLineChars="200" w:firstLine="560"/>
        <w:rPr>
          <w:snapToGrid w:val="0"/>
          <w:lang w:eastAsia="zh-CN"/>
        </w:rPr>
      </w:pPr>
      <w:r>
        <w:rPr>
          <w:rFonts w:hint="eastAsia"/>
          <w:snapToGrid w:val="0"/>
          <w:lang w:eastAsia="zh-CN"/>
        </w:rPr>
        <w:t>继续通过</w:t>
      </w:r>
      <w:r>
        <w:rPr>
          <w:snapToGrid w:val="0"/>
          <w:lang w:eastAsia="zh-CN"/>
        </w:rPr>
        <w:t>ITU-T</w:t>
      </w:r>
      <w:r>
        <w:rPr>
          <w:rFonts w:hint="eastAsia"/>
          <w:snapToGrid w:val="0"/>
          <w:lang w:eastAsia="zh-CN"/>
        </w:rPr>
        <w:t>和</w:t>
      </w:r>
      <w:r>
        <w:rPr>
          <w:snapToGrid w:val="0"/>
          <w:lang w:eastAsia="zh-CN"/>
        </w:rPr>
        <w:t>ITU-D</w:t>
      </w:r>
      <w:r>
        <w:rPr>
          <w:rFonts w:hint="eastAsia"/>
          <w:snapToGrid w:val="0"/>
          <w:lang w:eastAsia="zh-CN"/>
        </w:rPr>
        <w:t>研究组开展的活动研究加强了解、识别和解决挪用和滥用</w:t>
      </w:r>
      <w:r w:rsidRPr="00CC1697">
        <w:rPr>
          <w:snapToGrid w:val="0"/>
          <w:lang w:eastAsia="zh-CN"/>
        </w:rPr>
        <w:t>I</w:t>
      </w:r>
      <w:r>
        <w:rPr>
          <w:snapToGrid w:val="0"/>
          <w:lang w:eastAsia="zh-CN"/>
        </w:rPr>
        <w:t>TU-T E.164</w:t>
      </w:r>
      <w:r>
        <w:rPr>
          <w:rFonts w:hint="eastAsia"/>
          <w:snapToGrid w:val="0"/>
          <w:lang w:eastAsia="zh-CN"/>
        </w:rPr>
        <w:t>电话号码问题的方式和方法，</w:t>
      </w:r>
    </w:p>
    <w:p w:rsidR="008C1D3E" w:rsidRDefault="008C1D3E" w:rsidP="008C1D3E">
      <w:pPr>
        <w:pStyle w:val="Call"/>
        <w:rPr>
          <w:snapToGrid w:val="0"/>
          <w:lang w:eastAsia="zh-CN"/>
        </w:rPr>
      </w:pPr>
      <w:r w:rsidRPr="008B4F11">
        <w:rPr>
          <w:rFonts w:hint="eastAsia"/>
          <w:snapToGrid w:val="0"/>
          <w:lang w:eastAsia="zh-CN"/>
        </w:rPr>
        <w:t>责成电信标准化局和电信发展局主任</w:t>
      </w:r>
    </w:p>
    <w:p w:rsidR="008C1D3E" w:rsidRDefault="008C1D3E" w:rsidP="008C1D3E">
      <w:pPr>
        <w:rPr>
          <w:snapToGrid w:val="0"/>
          <w:lang w:eastAsia="zh-CN"/>
        </w:rPr>
      </w:pPr>
      <w:r>
        <w:rPr>
          <w:snapToGrid w:val="0"/>
          <w:lang w:eastAsia="zh-CN"/>
        </w:rPr>
        <w:t>1</w:t>
      </w:r>
      <w:r>
        <w:rPr>
          <w:snapToGrid w:val="0"/>
          <w:lang w:eastAsia="zh-CN"/>
        </w:rPr>
        <w:tab/>
      </w:r>
      <w:r w:rsidRPr="008B4F11">
        <w:rPr>
          <w:rFonts w:hint="eastAsia"/>
          <w:snapToGrid w:val="0"/>
          <w:lang w:eastAsia="zh-CN"/>
        </w:rPr>
        <w:t>协同工作，以便有效实施本决议；</w:t>
      </w:r>
    </w:p>
    <w:p w:rsidR="008C1D3E" w:rsidRDefault="008C1D3E" w:rsidP="008C1D3E">
      <w:pPr>
        <w:rPr>
          <w:snapToGrid w:val="0"/>
          <w:lang w:eastAsia="zh-CN"/>
        </w:rPr>
      </w:pPr>
      <w:r>
        <w:rPr>
          <w:snapToGrid w:val="0"/>
          <w:lang w:eastAsia="zh-CN"/>
        </w:rPr>
        <w:t>2</w:t>
      </w:r>
      <w:r>
        <w:rPr>
          <w:snapToGrid w:val="0"/>
          <w:lang w:eastAsia="zh-CN"/>
        </w:rPr>
        <w:tab/>
      </w:r>
      <w:r w:rsidRPr="008B4F11">
        <w:rPr>
          <w:rFonts w:hint="eastAsia"/>
          <w:snapToGrid w:val="0"/>
          <w:lang w:eastAsia="zh-CN"/>
        </w:rPr>
        <w:t>协同工作，以避免研究</w:t>
      </w:r>
      <w:r>
        <w:rPr>
          <w:rFonts w:hint="eastAsia"/>
          <w:snapToGrid w:val="0"/>
          <w:lang w:eastAsia="zh-CN"/>
        </w:rPr>
        <w:t>挪用和滥用码号问题上的重叠和重复工作；</w:t>
      </w:r>
    </w:p>
    <w:p w:rsidR="008C1D3E" w:rsidRDefault="008C1D3E" w:rsidP="008C1D3E">
      <w:pPr>
        <w:rPr>
          <w:snapToGrid w:val="0"/>
          <w:lang w:eastAsia="zh-CN"/>
        </w:rPr>
      </w:pPr>
      <w:r>
        <w:rPr>
          <w:snapToGrid w:val="0"/>
          <w:lang w:eastAsia="zh-CN"/>
        </w:rPr>
        <w:t>3</w:t>
      </w:r>
      <w:r>
        <w:rPr>
          <w:snapToGrid w:val="0"/>
          <w:lang w:eastAsia="zh-CN"/>
        </w:rPr>
        <w:tab/>
      </w:r>
      <w:r w:rsidRPr="00894C09">
        <w:rPr>
          <w:rFonts w:hint="eastAsia"/>
          <w:snapToGrid w:val="0"/>
          <w:lang w:eastAsia="zh-CN"/>
        </w:rPr>
        <w:t>继续与区域、次区域及各国，特别是发展中国家</w:t>
      </w:r>
      <w:r>
        <w:rPr>
          <w:rStyle w:val="FootnoteReference"/>
          <w:snapToGrid w:val="0"/>
          <w:lang w:eastAsia="zh-CN"/>
        </w:rPr>
        <w:footnoteReference w:customMarkFollows="1" w:id="117"/>
        <w:t>1</w:t>
      </w:r>
      <w:r>
        <w:rPr>
          <w:rFonts w:hint="eastAsia"/>
          <w:snapToGrid w:val="0"/>
          <w:lang w:eastAsia="zh-CN"/>
        </w:rPr>
        <w:t>，</w:t>
      </w:r>
      <w:r w:rsidRPr="00894C09">
        <w:rPr>
          <w:rFonts w:hint="eastAsia"/>
          <w:snapToGrid w:val="0"/>
          <w:lang w:eastAsia="zh-CN"/>
        </w:rPr>
        <w:t>制定足以确保</w:t>
      </w:r>
      <w:r>
        <w:rPr>
          <w:rFonts w:hint="eastAsia"/>
          <w:snapToGrid w:val="0"/>
          <w:lang w:eastAsia="zh-CN"/>
        </w:rPr>
        <w:t>以</w:t>
      </w:r>
      <w:r w:rsidRPr="00894C09">
        <w:rPr>
          <w:rFonts w:hint="eastAsia"/>
          <w:snapToGrid w:val="0"/>
          <w:lang w:eastAsia="zh-CN"/>
        </w:rPr>
        <w:t>最佳做法管理</w:t>
      </w:r>
      <w:r w:rsidRPr="00894C09">
        <w:rPr>
          <w:rFonts w:hint="eastAsia"/>
          <w:snapToGrid w:val="0"/>
          <w:lang w:eastAsia="zh-CN"/>
        </w:rPr>
        <w:t>ITU-T E.164</w:t>
      </w:r>
      <w:r>
        <w:rPr>
          <w:rFonts w:hint="eastAsia"/>
          <w:snapToGrid w:val="0"/>
          <w:lang w:eastAsia="zh-CN"/>
        </w:rPr>
        <w:t>电话号码的法律和监管框架，从而抵制对</w:t>
      </w:r>
      <w:r w:rsidRPr="00894C09">
        <w:rPr>
          <w:rFonts w:hint="eastAsia"/>
          <w:snapToGrid w:val="0"/>
          <w:lang w:eastAsia="zh-CN"/>
        </w:rPr>
        <w:t>电话号码的挪用</w:t>
      </w:r>
      <w:r>
        <w:rPr>
          <w:rFonts w:hint="eastAsia"/>
          <w:snapToGrid w:val="0"/>
          <w:lang w:eastAsia="zh-CN"/>
        </w:rPr>
        <w:t>和滥用</w:t>
      </w:r>
      <w:r w:rsidRPr="00894C09">
        <w:rPr>
          <w:rFonts w:hint="eastAsia"/>
          <w:snapToGrid w:val="0"/>
          <w:lang w:eastAsia="zh-CN"/>
        </w:rPr>
        <w:t>，</w:t>
      </w:r>
    </w:p>
    <w:p w:rsidR="008C1D3E" w:rsidRPr="00E11F30" w:rsidRDefault="008C1D3E" w:rsidP="008C1D3E">
      <w:pPr>
        <w:pStyle w:val="Call"/>
        <w:rPr>
          <w:snapToGrid w:val="0"/>
          <w:lang w:eastAsia="zh-CN"/>
        </w:rPr>
      </w:pPr>
      <w:r w:rsidRPr="00566CF7">
        <w:rPr>
          <w:rFonts w:hint="eastAsia"/>
          <w:snapToGrid w:val="0"/>
          <w:lang w:eastAsia="zh-CN"/>
        </w:rPr>
        <w:t>请成员国和部门成员</w:t>
      </w:r>
    </w:p>
    <w:p w:rsidR="008C1D3E" w:rsidRDefault="008C1D3E" w:rsidP="008C1D3E">
      <w:pPr>
        <w:ind w:firstLineChars="200" w:firstLine="560"/>
        <w:rPr>
          <w:snapToGrid w:val="0"/>
          <w:lang w:eastAsia="zh-CN"/>
        </w:rPr>
      </w:pPr>
      <w:r>
        <w:rPr>
          <w:rFonts w:hint="eastAsia"/>
          <w:snapToGrid w:val="0"/>
          <w:lang w:eastAsia="zh-CN"/>
        </w:rPr>
        <w:t>为落实本决议做出贡献。</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386" w:name="_Toc407024857"/>
      <w:bookmarkStart w:id="387" w:name="_Toc413838510"/>
      <w:r w:rsidRPr="00B22EC5">
        <w:rPr>
          <w:rStyle w:val="href"/>
          <w:rFonts w:hint="eastAsia"/>
        </w:rPr>
        <w:lastRenderedPageBreak/>
        <w:t>第</w:t>
      </w:r>
      <w:r w:rsidR="00251E6D">
        <w:rPr>
          <w:rStyle w:val="href"/>
          <w:rFonts w:hint="eastAsia"/>
        </w:rPr>
        <w:t xml:space="preserve"> </w:t>
      </w:r>
      <w:r w:rsidRPr="00B22EC5">
        <w:rPr>
          <w:rStyle w:val="href"/>
        </w:rPr>
        <w:t>191</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386"/>
      <w:bookmarkEnd w:id="387"/>
    </w:p>
    <w:p w:rsidR="008C1D3E" w:rsidRPr="00F600F6" w:rsidRDefault="008C1D3E" w:rsidP="000E52B8">
      <w:pPr>
        <w:pStyle w:val="Restitle"/>
        <w:spacing w:before="0"/>
        <w:rPr>
          <w:lang w:eastAsia="zh-CN"/>
        </w:rPr>
      </w:pPr>
      <w:bookmarkStart w:id="388" w:name="_Toc407024858"/>
      <w:bookmarkStart w:id="389" w:name="_Toc413838511"/>
      <w:r w:rsidRPr="00F600F6">
        <w:rPr>
          <w:rFonts w:hint="eastAsia"/>
          <w:lang w:eastAsia="zh-CN"/>
        </w:rPr>
        <w:t>协调国际电联三个部门工作的战略</w:t>
      </w:r>
      <w:bookmarkEnd w:id="388"/>
      <w:bookmarkEnd w:id="389"/>
    </w:p>
    <w:p w:rsidR="008C1D3E" w:rsidRPr="00FB3264" w:rsidRDefault="008C1D3E" w:rsidP="008C1D3E">
      <w:pPr>
        <w:pStyle w:val="Normalaftertitle"/>
        <w:rPr>
          <w:lang w:eastAsia="zh-CN"/>
        </w:rPr>
      </w:pPr>
      <w:r>
        <w:rPr>
          <w:rFonts w:hint="eastAsia"/>
          <w:lang w:eastAsia="zh-CN"/>
        </w:rPr>
        <w:t>国</w:t>
      </w:r>
      <w:r>
        <w:rPr>
          <w:lang w:eastAsia="zh-CN"/>
        </w:rPr>
        <w:t>际电信联盟全权代表大会</w:t>
      </w:r>
      <w:r>
        <w:rPr>
          <w:rFonts w:hint="eastAsia"/>
          <w:lang w:eastAsia="zh-CN"/>
        </w:rPr>
        <w:t>（</w:t>
      </w:r>
      <w:r>
        <w:rPr>
          <w:lang w:eastAsia="zh-CN"/>
        </w:rPr>
        <w:t>2014</w:t>
      </w:r>
      <w:r>
        <w:rPr>
          <w:lang w:eastAsia="zh-CN"/>
        </w:rPr>
        <w:t>年，釜山），</w:t>
      </w:r>
    </w:p>
    <w:p w:rsidR="008C1D3E" w:rsidRPr="003C4DF7" w:rsidRDefault="008C1D3E" w:rsidP="008C1D3E">
      <w:pPr>
        <w:pStyle w:val="Call"/>
        <w:rPr>
          <w:lang w:eastAsia="zh-CN"/>
        </w:rPr>
      </w:pPr>
      <w:r>
        <w:rPr>
          <w:rFonts w:hint="eastAsia"/>
          <w:lang w:eastAsia="zh-CN"/>
        </w:rPr>
        <w:t>注</w:t>
      </w:r>
      <w:r>
        <w:rPr>
          <w:lang w:eastAsia="zh-CN"/>
        </w:rPr>
        <w:t>意到</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a)</w:t>
      </w:r>
      <w:r w:rsidRPr="00FB3264">
        <w:rPr>
          <w:i/>
          <w:iCs/>
          <w:szCs w:val="24"/>
          <w:lang w:eastAsia="zh-CN"/>
        </w:rPr>
        <w:tab/>
      </w:r>
      <w:r>
        <w:rPr>
          <w:rFonts w:hint="eastAsia"/>
          <w:szCs w:val="24"/>
          <w:lang w:eastAsia="zh-CN"/>
        </w:rPr>
        <w:t>无</w:t>
      </w:r>
      <w:r>
        <w:rPr>
          <w:szCs w:val="24"/>
          <w:lang w:eastAsia="zh-CN"/>
        </w:rPr>
        <w:t>线电通信全会</w:t>
      </w:r>
      <w:r>
        <w:rPr>
          <w:rFonts w:hint="eastAsia"/>
          <w:szCs w:val="24"/>
          <w:lang w:eastAsia="zh-CN"/>
        </w:rPr>
        <w:t>（</w:t>
      </w:r>
      <w:r>
        <w:rPr>
          <w:szCs w:val="24"/>
          <w:lang w:eastAsia="zh-CN"/>
        </w:rPr>
        <w:t>RA</w:t>
      </w:r>
      <w:r>
        <w:rPr>
          <w:szCs w:val="24"/>
          <w:lang w:eastAsia="zh-CN"/>
        </w:rPr>
        <w:t>）</w:t>
      </w:r>
      <w:r>
        <w:rPr>
          <w:rFonts w:hint="eastAsia"/>
          <w:szCs w:val="24"/>
          <w:lang w:eastAsia="zh-CN"/>
        </w:rPr>
        <w:t>做</w:t>
      </w:r>
      <w:r>
        <w:rPr>
          <w:szCs w:val="24"/>
          <w:lang w:eastAsia="zh-CN"/>
        </w:rPr>
        <w:t>出的</w:t>
      </w:r>
      <w:bookmarkStart w:id="390" w:name="_Toc321148514"/>
      <w:r>
        <w:rPr>
          <w:rFonts w:hint="eastAsia"/>
          <w:szCs w:val="24"/>
          <w:lang w:eastAsia="zh-CN"/>
        </w:rPr>
        <w:t>有关</w:t>
      </w:r>
      <w:r>
        <w:rPr>
          <w:rFonts w:hint="eastAsia"/>
          <w:lang w:eastAsia="zh-CN"/>
        </w:rPr>
        <w:t>与</w:t>
      </w:r>
      <w:r>
        <w:rPr>
          <w:lang w:eastAsia="zh-CN"/>
        </w:rPr>
        <w:t>国际电联</w:t>
      </w:r>
      <w:r>
        <w:rPr>
          <w:rFonts w:hint="eastAsia"/>
          <w:lang w:eastAsia="zh-CN"/>
        </w:rPr>
        <w:t>电信标准化部门</w:t>
      </w:r>
      <w:r>
        <w:rPr>
          <w:szCs w:val="24"/>
          <w:lang w:eastAsia="zh-CN"/>
        </w:rPr>
        <w:t>（</w:t>
      </w:r>
      <w:r w:rsidRPr="00FB3264">
        <w:rPr>
          <w:szCs w:val="24"/>
          <w:lang w:eastAsia="zh-CN"/>
        </w:rPr>
        <w:t>ITU-T</w:t>
      </w:r>
      <w:r>
        <w:rPr>
          <w:szCs w:val="24"/>
          <w:lang w:eastAsia="zh-CN"/>
        </w:rPr>
        <w:t>）</w:t>
      </w:r>
      <w:r>
        <w:rPr>
          <w:rFonts w:hint="eastAsia"/>
          <w:lang w:eastAsia="zh-CN"/>
        </w:rPr>
        <w:t>的联络和</w:t>
      </w:r>
      <w:bookmarkEnd w:id="390"/>
      <w:r>
        <w:rPr>
          <w:rFonts w:hint="eastAsia"/>
          <w:lang w:eastAsia="zh-CN"/>
        </w:rPr>
        <w:t>协作</w:t>
      </w:r>
      <w:r>
        <w:rPr>
          <w:rFonts w:hint="eastAsia"/>
          <w:szCs w:val="24"/>
          <w:lang w:eastAsia="zh-CN"/>
        </w:rPr>
        <w:t>的</w:t>
      </w:r>
      <w:r w:rsidRPr="00FB3264">
        <w:rPr>
          <w:szCs w:val="24"/>
          <w:lang w:eastAsia="zh-CN"/>
        </w:rPr>
        <w:t>ITU-R</w:t>
      </w:r>
      <w:r>
        <w:rPr>
          <w:rFonts w:hint="eastAsia"/>
          <w:szCs w:val="24"/>
          <w:lang w:eastAsia="zh-CN"/>
        </w:rPr>
        <w:t>第</w:t>
      </w:r>
      <w:r w:rsidRPr="00FB3264">
        <w:rPr>
          <w:szCs w:val="24"/>
          <w:lang w:eastAsia="zh-CN"/>
        </w:rPr>
        <w:t>6-1</w:t>
      </w:r>
      <w:r>
        <w:rPr>
          <w:rFonts w:hint="eastAsia"/>
          <w:szCs w:val="24"/>
          <w:lang w:eastAsia="zh-CN"/>
        </w:rPr>
        <w:t>号决议</w:t>
      </w:r>
      <w:r>
        <w:rPr>
          <w:szCs w:val="24"/>
          <w:lang w:eastAsia="zh-CN"/>
        </w:rPr>
        <w:t>（</w:t>
      </w:r>
      <w:r w:rsidRPr="00FB3264">
        <w:rPr>
          <w:szCs w:val="24"/>
          <w:lang w:eastAsia="zh-CN"/>
        </w:rPr>
        <w:t>2007</w:t>
      </w:r>
      <w:r>
        <w:rPr>
          <w:rFonts w:hint="eastAsia"/>
          <w:szCs w:val="24"/>
          <w:lang w:eastAsia="zh-CN"/>
        </w:rPr>
        <w:t>年，日内瓦，修订版</w:t>
      </w:r>
      <w:r>
        <w:rPr>
          <w:szCs w:val="24"/>
          <w:lang w:eastAsia="zh-CN"/>
        </w:rPr>
        <w:t>）</w:t>
      </w:r>
      <w:r>
        <w:rPr>
          <w:rFonts w:hint="eastAsia"/>
          <w:szCs w:val="24"/>
          <w:lang w:eastAsia="zh-CN"/>
        </w:rPr>
        <w:t>以</w:t>
      </w:r>
      <w:r>
        <w:rPr>
          <w:szCs w:val="24"/>
          <w:lang w:eastAsia="zh-CN"/>
        </w:rPr>
        <w:t>及</w:t>
      </w:r>
      <w:bookmarkStart w:id="391" w:name="_Toc321148515"/>
      <w:r>
        <w:rPr>
          <w:rFonts w:hint="eastAsia"/>
          <w:lang w:eastAsia="zh-CN"/>
        </w:rPr>
        <w:t>有关</w:t>
      </w:r>
      <w:r w:rsidRPr="00611861">
        <w:rPr>
          <w:rFonts w:hint="eastAsia"/>
          <w:lang w:eastAsia="zh-CN"/>
        </w:rPr>
        <w:t>包括与国际电联发展部门</w:t>
      </w:r>
      <w:r>
        <w:rPr>
          <w:szCs w:val="24"/>
          <w:lang w:eastAsia="zh-CN"/>
        </w:rPr>
        <w:t>（</w:t>
      </w:r>
      <w:r w:rsidRPr="00FB3264">
        <w:rPr>
          <w:szCs w:val="24"/>
          <w:lang w:eastAsia="zh-CN"/>
        </w:rPr>
        <w:t>ITU-D</w:t>
      </w:r>
      <w:r>
        <w:rPr>
          <w:szCs w:val="24"/>
          <w:lang w:eastAsia="zh-CN"/>
        </w:rPr>
        <w:t>）</w:t>
      </w:r>
      <w:r>
        <w:rPr>
          <w:rFonts w:hint="eastAsia"/>
          <w:lang w:eastAsia="zh-CN"/>
        </w:rPr>
        <w:t>的联络和</w:t>
      </w:r>
      <w:r w:rsidRPr="00611861">
        <w:rPr>
          <w:rFonts w:hint="eastAsia"/>
          <w:lang w:eastAsia="zh-CN"/>
        </w:rPr>
        <w:t>协作在内的电信发展</w:t>
      </w:r>
      <w:bookmarkEnd w:id="391"/>
      <w:r>
        <w:rPr>
          <w:rFonts w:hint="eastAsia"/>
          <w:lang w:eastAsia="zh-CN"/>
        </w:rPr>
        <w:t>的</w:t>
      </w:r>
      <w:r>
        <w:rPr>
          <w:szCs w:val="24"/>
          <w:lang w:eastAsia="zh-CN"/>
        </w:rPr>
        <w:t>ITU-</w:t>
      </w:r>
      <w:r w:rsidRPr="00FB3264">
        <w:rPr>
          <w:szCs w:val="24"/>
          <w:lang w:eastAsia="zh-CN"/>
        </w:rPr>
        <w:t>R</w:t>
      </w:r>
      <w:r>
        <w:rPr>
          <w:rFonts w:hint="eastAsia"/>
          <w:szCs w:val="24"/>
          <w:lang w:eastAsia="zh-CN"/>
        </w:rPr>
        <w:t>第</w:t>
      </w:r>
      <w:r w:rsidRPr="00FB3264">
        <w:rPr>
          <w:szCs w:val="24"/>
          <w:lang w:eastAsia="zh-CN"/>
        </w:rPr>
        <w:t>7-2</w:t>
      </w:r>
      <w:r>
        <w:rPr>
          <w:rFonts w:hint="eastAsia"/>
          <w:szCs w:val="24"/>
          <w:lang w:eastAsia="zh-CN"/>
        </w:rPr>
        <w:t>号决议</w:t>
      </w:r>
      <w:r>
        <w:rPr>
          <w:szCs w:val="24"/>
          <w:lang w:eastAsia="zh-CN"/>
        </w:rPr>
        <w:t>（</w:t>
      </w:r>
      <w:r w:rsidRPr="00FB3264">
        <w:rPr>
          <w:szCs w:val="24"/>
          <w:lang w:eastAsia="zh-CN"/>
        </w:rPr>
        <w:t>2012</w:t>
      </w:r>
      <w:r>
        <w:rPr>
          <w:rFonts w:hint="eastAsia"/>
          <w:szCs w:val="24"/>
          <w:lang w:eastAsia="zh-CN"/>
        </w:rPr>
        <w:t>年，日内瓦，修订版</w:t>
      </w:r>
      <w:r>
        <w:rPr>
          <w:szCs w:val="24"/>
          <w:lang w:eastAsia="zh-CN"/>
        </w:rPr>
        <w:t>）</w:t>
      </w:r>
      <w:r>
        <w:rPr>
          <w:rFonts w:hint="eastAsia"/>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bCs/>
          <w:szCs w:val="24"/>
          <w:lang w:eastAsia="zh-CN"/>
        </w:rPr>
      </w:pPr>
      <w:r w:rsidRPr="00FB3264">
        <w:rPr>
          <w:i/>
          <w:iCs/>
          <w:szCs w:val="24"/>
          <w:lang w:eastAsia="zh-CN"/>
        </w:rPr>
        <w:t>b)</w:t>
      </w:r>
      <w:r w:rsidRPr="00FB3264">
        <w:rPr>
          <w:i/>
          <w:iCs/>
          <w:szCs w:val="24"/>
          <w:lang w:eastAsia="zh-CN"/>
        </w:rPr>
        <w:tab/>
      </w:r>
      <w:r w:rsidRPr="004F0D73">
        <w:rPr>
          <w:rFonts w:cstheme="minorHAnsi"/>
          <w:lang w:eastAsia="zh-CN"/>
        </w:rPr>
        <w:t>有关</w:t>
      </w:r>
      <w:r w:rsidRPr="004F0D73">
        <w:rPr>
          <w:rFonts w:cstheme="minorHAnsi"/>
          <w:lang w:eastAsia="zh-CN"/>
        </w:rPr>
        <w:t>ITU-T</w:t>
      </w:r>
      <w:r w:rsidRPr="004F0D73">
        <w:rPr>
          <w:rFonts w:cstheme="minorHAnsi"/>
          <w:lang w:eastAsia="zh-CN"/>
        </w:rPr>
        <w:t>和</w:t>
      </w:r>
      <w:r w:rsidRPr="004F0D73">
        <w:rPr>
          <w:rFonts w:cstheme="minorHAnsi"/>
          <w:lang w:eastAsia="zh-CN"/>
        </w:rPr>
        <w:t>ITU-D</w:t>
      </w:r>
      <w:r w:rsidRPr="004F0D73">
        <w:rPr>
          <w:rFonts w:cstheme="minorHAnsi"/>
          <w:lang w:eastAsia="zh-CN"/>
        </w:rPr>
        <w:t>的活动相互合作并整合的世界电信标准化全会（</w:t>
      </w:r>
      <w:r w:rsidRPr="004F0D73">
        <w:rPr>
          <w:rFonts w:cstheme="minorHAnsi"/>
          <w:lang w:eastAsia="zh-CN"/>
        </w:rPr>
        <w:t>WTSA</w:t>
      </w:r>
      <w:r w:rsidRPr="004F0D73">
        <w:rPr>
          <w:rFonts w:cstheme="minorHAnsi"/>
          <w:lang w:eastAsia="zh-CN"/>
        </w:rPr>
        <w:t>）第</w:t>
      </w:r>
      <w:r w:rsidRPr="004F0D73">
        <w:rPr>
          <w:rFonts w:cstheme="minorHAnsi"/>
          <w:lang w:eastAsia="zh-CN"/>
        </w:rPr>
        <w:t>44</w:t>
      </w:r>
      <w:r w:rsidRPr="004F0D73">
        <w:rPr>
          <w:rFonts w:cstheme="minorHAnsi"/>
          <w:lang w:eastAsia="zh-CN"/>
        </w:rPr>
        <w:t>和</w:t>
      </w:r>
      <w:r w:rsidRPr="004F0D73">
        <w:rPr>
          <w:rFonts w:cstheme="minorHAnsi"/>
          <w:lang w:eastAsia="zh-CN"/>
        </w:rPr>
        <w:t>45</w:t>
      </w:r>
      <w:r w:rsidRPr="004F0D73">
        <w:rPr>
          <w:rFonts w:cstheme="minorHAnsi"/>
          <w:lang w:eastAsia="zh-CN"/>
        </w:rPr>
        <w:t>号决议（</w:t>
      </w:r>
      <w:r w:rsidRPr="004F0D73">
        <w:rPr>
          <w:rFonts w:cstheme="minorHAnsi"/>
          <w:lang w:eastAsia="zh-CN"/>
        </w:rPr>
        <w:t>2012</w:t>
      </w:r>
      <w:r w:rsidRPr="004F0D73">
        <w:rPr>
          <w:rFonts w:cstheme="minorHAnsi"/>
          <w:lang w:eastAsia="zh-CN"/>
        </w:rPr>
        <w:t>年，迪拜，修订版）；</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bCs/>
          <w:szCs w:val="24"/>
          <w:lang w:eastAsia="zh-CN"/>
        </w:rPr>
      </w:pPr>
      <w:r w:rsidRPr="00FB3264">
        <w:rPr>
          <w:i/>
          <w:iCs/>
          <w:szCs w:val="24"/>
          <w:lang w:eastAsia="zh-CN"/>
        </w:rPr>
        <w:t>c)</w:t>
      </w:r>
      <w:r w:rsidRPr="00FB3264">
        <w:rPr>
          <w:i/>
          <w:iCs/>
          <w:szCs w:val="24"/>
          <w:lang w:eastAsia="zh-CN"/>
        </w:rPr>
        <w:tab/>
      </w:r>
      <w:r>
        <w:rPr>
          <w:rFonts w:hint="eastAsia"/>
          <w:bCs/>
          <w:szCs w:val="24"/>
          <w:lang w:eastAsia="zh-CN"/>
        </w:rPr>
        <w:t>有关</w:t>
      </w:r>
      <w:r w:rsidRPr="00E04A5F">
        <w:rPr>
          <w:rFonts w:hint="eastAsia"/>
          <w:lang w:eastAsia="zh-CN"/>
        </w:rPr>
        <w:t>加强</w:t>
      </w:r>
      <w:r>
        <w:rPr>
          <w:rFonts w:hint="eastAsia"/>
          <w:lang w:eastAsia="zh-CN"/>
        </w:rPr>
        <w:t>国际电联无线电</w:t>
      </w:r>
      <w:r>
        <w:rPr>
          <w:lang w:eastAsia="zh-CN"/>
        </w:rPr>
        <w:t>通信部门（</w:t>
      </w:r>
      <w:r>
        <w:rPr>
          <w:lang w:eastAsia="zh-CN"/>
        </w:rPr>
        <w:t>ITU-R</w:t>
      </w:r>
      <w:r>
        <w:rPr>
          <w:lang w:eastAsia="zh-CN"/>
        </w:rPr>
        <w:t>）、</w:t>
      </w:r>
      <w:r>
        <w:rPr>
          <w:lang w:eastAsia="zh-CN"/>
        </w:rPr>
        <w:t>ITU-T</w:t>
      </w:r>
      <w:r>
        <w:rPr>
          <w:rFonts w:hint="eastAsia"/>
          <w:lang w:eastAsia="zh-CN"/>
        </w:rPr>
        <w:t>和</w:t>
      </w:r>
      <w:r>
        <w:rPr>
          <w:lang w:eastAsia="zh-CN"/>
        </w:rPr>
        <w:t>ITU-D</w:t>
      </w:r>
      <w:r>
        <w:rPr>
          <w:rFonts w:hint="eastAsia"/>
          <w:lang w:eastAsia="zh-CN"/>
        </w:rPr>
        <w:t>三个部门</w:t>
      </w:r>
      <w:r w:rsidRPr="00E04A5F">
        <w:rPr>
          <w:rFonts w:hint="eastAsia"/>
          <w:lang w:eastAsia="zh-CN"/>
        </w:rPr>
        <w:t>之间就共同感兴趣的问题</w:t>
      </w:r>
      <w:r>
        <w:rPr>
          <w:rFonts w:hint="eastAsia"/>
          <w:lang w:eastAsia="zh-CN"/>
        </w:rPr>
        <w:t>进行</w:t>
      </w:r>
      <w:r w:rsidRPr="00E04A5F">
        <w:rPr>
          <w:rFonts w:hint="eastAsia"/>
          <w:lang w:eastAsia="zh-CN"/>
        </w:rPr>
        <w:t>协调</w:t>
      </w:r>
      <w:r>
        <w:rPr>
          <w:rFonts w:hint="eastAsia"/>
          <w:lang w:eastAsia="zh-CN"/>
        </w:rPr>
        <w:t>与</w:t>
      </w:r>
      <w:r w:rsidRPr="00E04A5F">
        <w:rPr>
          <w:rFonts w:hint="eastAsia"/>
          <w:lang w:eastAsia="zh-CN"/>
        </w:rPr>
        <w:t>合作</w:t>
      </w:r>
      <w:r>
        <w:rPr>
          <w:rFonts w:hint="eastAsia"/>
          <w:lang w:eastAsia="zh-CN"/>
        </w:rPr>
        <w:t>的</w:t>
      </w:r>
      <w:r>
        <w:rPr>
          <w:rFonts w:cstheme="minorHAnsi" w:hint="eastAsia"/>
          <w:lang w:eastAsia="zh-CN"/>
        </w:rPr>
        <w:t>WTSA</w:t>
      </w:r>
      <w:r>
        <w:rPr>
          <w:rFonts w:hint="eastAsia"/>
          <w:bCs/>
          <w:szCs w:val="24"/>
          <w:lang w:eastAsia="zh-CN"/>
        </w:rPr>
        <w:t>第</w:t>
      </w:r>
      <w:r w:rsidRPr="00FB3264">
        <w:rPr>
          <w:bCs/>
          <w:szCs w:val="24"/>
          <w:lang w:eastAsia="zh-CN"/>
        </w:rPr>
        <w:t>57</w:t>
      </w:r>
      <w:r>
        <w:rPr>
          <w:rFonts w:hint="eastAsia"/>
          <w:bCs/>
          <w:szCs w:val="24"/>
          <w:lang w:eastAsia="zh-CN"/>
        </w:rPr>
        <w:t>号决议</w:t>
      </w:r>
      <w:r>
        <w:rPr>
          <w:bCs/>
          <w:szCs w:val="24"/>
          <w:lang w:eastAsia="zh-CN"/>
        </w:rPr>
        <w:t>（</w:t>
      </w:r>
      <w:r w:rsidRPr="00FB3264">
        <w:rPr>
          <w:bCs/>
          <w:szCs w:val="24"/>
          <w:lang w:eastAsia="zh-CN"/>
        </w:rPr>
        <w:t>2012</w:t>
      </w:r>
      <w:r>
        <w:rPr>
          <w:rFonts w:hint="eastAsia"/>
          <w:bCs/>
          <w:szCs w:val="24"/>
          <w:lang w:eastAsia="zh-CN"/>
        </w:rPr>
        <w:t>年，迪拜，修订版</w:t>
      </w:r>
      <w:r>
        <w:rPr>
          <w:bCs/>
          <w:szCs w:val="24"/>
          <w:lang w:eastAsia="zh-CN"/>
        </w:rPr>
        <w:t>）</w:t>
      </w:r>
      <w:r>
        <w:rPr>
          <w:rFonts w:hint="eastAsia"/>
          <w:bCs/>
          <w:szCs w:val="24"/>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bCs/>
          <w:szCs w:val="24"/>
          <w:lang w:eastAsia="zh-CN"/>
        </w:rPr>
      </w:pPr>
      <w:r w:rsidRPr="00FB3264">
        <w:rPr>
          <w:i/>
          <w:iCs/>
          <w:szCs w:val="24"/>
          <w:lang w:eastAsia="zh-CN"/>
        </w:rPr>
        <w:t>d)</w:t>
      </w:r>
      <w:r w:rsidRPr="00FB3264">
        <w:rPr>
          <w:szCs w:val="24"/>
          <w:lang w:eastAsia="zh-CN"/>
        </w:rPr>
        <w:tab/>
      </w:r>
      <w:r>
        <w:rPr>
          <w:rFonts w:hint="eastAsia"/>
          <w:szCs w:val="24"/>
          <w:lang w:eastAsia="zh-CN"/>
        </w:rPr>
        <w:t>有关</w:t>
      </w:r>
      <w:r w:rsidRPr="004F0D73">
        <w:rPr>
          <w:rFonts w:cstheme="minorHAnsi"/>
          <w:lang w:eastAsia="zh-CN"/>
        </w:rPr>
        <w:t>加强发展中国家</w:t>
      </w:r>
      <w:r>
        <w:rPr>
          <w:rStyle w:val="FootnoteReference"/>
          <w:rFonts w:cstheme="minorHAnsi"/>
          <w:lang w:eastAsia="zh-CN"/>
        </w:rPr>
        <w:footnoteReference w:customMarkFollows="1" w:id="118"/>
        <w:t>1</w:t>
      </w:r>
      <w:r>
        <w:rPr>
          <w:rFonts w:cstheme="minorHAnsi"/>
          <w:lang w:eastAsia="zh-CN"/>
        </w:rPr>
        <w:t>对国际电联活动</w:t>
      </w:r>
      <w:r w:rsidRPr="004F0D73">
        <w:rPr>
          <w:rFonts w:cstheme="minorHAnsi"/>
          <w:lang w:eastAsia="zh-CN"/>
        </w:rPr>
        <w:t>参与</w:t>
      </w:r>
      <w:r>
        <w:rPr>
          <w:rFonts w:cstheme="minorHAnsi" w:hint="eastAsia"/>
          <w:lang w:eastAsia="zh-CN"/>
        </w:rPr>
        <w:t>的</w:t>
      </w:r>
      <w:r>
        <w:rPr>
          <w:rFonts w:hint="eastAsia"/>
          <w:szCs w:val="24"/>
          <w:lang w:eastAsia="zh-CN"/>
        </w:rPr>
        <w:t>世界</w:t>
      </w:r>
      <w:r>
        <w:rPr>
          <w:szCs w:val="24"/>
          <w:lang w:eastAsia="zh-CN"/>
        </w:rPr>
        <w:t>电信发展大会</w:t>
      </w:r>
      <w:r>
        <w:rPr>
          <w:rFonts w:hint="eastAsia"/>
          <w:szCs w:val="24"/>
          <w:lang w:eastAsia="zh-CN"/>
        </w:rPr>
        <w:t>（</w:t>
      </w:r>
      <w:r>
        <w:rPr>
          <w:szCs w:val="24"/>
          <w:lang w:eastAsia="zh-CN"/>
        </w:rPr>
        <w:t>WTDC</w:t>
      </w:r>
      <w:r>
        <w:rPr>
          <w:szCs w:val="24"/>
          <w:lang w:eastAsia="zh-CN"/>
        </w:rPr>
        <w:t>）</w:t>
      </w:r>
      <w:r>
        <w:rPr>
          <w:rFonts w:hint="eastAsia"/>
          <w:szCs w:val="24"/>
          <w:lang w:eastAsia="zh-CN"/>
        </w:rPr>
        <w:t>第</w:t>
      </w:r>
      <w:r w:rsidRPr="00FB3264">
        <w:rPr>
          <w:szCs w:val="24"/>
          <w:lang w:eastAsia="zh-CN"/>
        </w:rPr>
        <w:t>5</w:t>
      </w:r>
      <w:r>
        <w:rPr>
          <w:rFonts w:hint="eastAsia"/>
          <w:szCs w:val="24"/>
          <w:lang w:eastAsia="zh-CN"/>
        </w:rPr>
        <w:t>号决议</w:t>
      </w:r>
      <w:r>
        <w:rPr>
          <w:szCs w:val="24"/>
          <w:lang w:eastAsia="zh-CN"/>
        </w:rPr>
        <w:t>（</w:t>
      </w:r>
      <w:r w:rsidRPr="00FB3264">
        <w:rPr>
          <w:szCs w:val="24"/>
          <w:lang w:eastAsia="zh-CN"/>
        </w:rPr>
        <w:t>2014</w:t>
      </w:r>
      <w:r>
        <w:rPr>
          <w:rFonts w:hint="eastAsia"/>
          <w:szCs w:val="24"/>
          <w:lang w:eastAsia="zh-CN"/>
        </w:rPr>
        <w:t>年，迪拜，修订版</w:t>
      </w:r>
      <w:r>
        <w:rPr>
          <w:szCs w:val="24"/>
          <w:lang w:eastAsia="zh-CN"/>
        </w:rPr>
        <w:t>）</w:t>
      </w:r>
      <w:r>
        <w:rPr>
          <w:rFonts w:hint="eastAsia"/>
          <w:szCs w:val="24"/>
          <w:lang w:eastAsia="zh-CN"/>
        </w:rPr>
        <w:t>；</w:t>
      </w:r>
    </w:p>
    <w:p w:rsidR="008C1D3E" w:rsidRPr="00871765"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e)</w:t>
      </w:r>
      <w:r w:rsidRPr="00FB3264">
        <w:rPr>
          <w:i/>
          <w:iCs/>
          <w:szCs w:val="24"/>
          <w:lang w:eastAsia="zh-CN"/>
        </w:rPr>
        <w:tab/>
      </w:r>
      <w:r>
        <w:rPr>
          <w:rFonts w:asciiTheme="majorEastAsia" w:eastAsiaTheme="majorEastAsia" w:hAnsiTheme="majorEastAsia" w:cstheme="minorHAnsi" w:hint="eastAsia"/>
          <w:lang w:eastAsia="zh-CN"/>
        </w:rPr>
        <w:t>有关</w:t>
      </w:r>
      <w:r w:rsidRPr="004F0D73">
        <w:rPr>
          <w:rFonts w:cstheme="minorHAnsi"/>
          <w:lang w:eastAsia="zh-CN"/>
        </w:rPr>
        <w:t>加强</w:t>
      </w:r>
      <w:r>
        <w:rPr>
          <w:rFonts w:hint="eastAsia"/>
          <w:szCs w:val="24"/>
          <w:lang w:eastAsia="zh-CN"/>
        </w:rPr>
        <w:t>I</w:t>
      </w:r>
      <w:r>
        <w:rPr>
          <w:szCs w:val="24"/>
          <w:lang w:eastAsia="zh-CN"/>
        </w:rPr>
        <w:t>TU-R</w:t>
      </w:r>
      <w:r>
        <w:rPr>
          <w:rFonts w:hint="eastAsia"/>
          <w:szCs w:val="24"/>
          <w:lang w:eastAsia="zh-CN"/>
        </w:rPr>
        <w:t>、</w:t>
      </w:r>
      <w:r>
        <w:rPr>
          <w:szCs w:val="24"/>
          <w:lang w:val="en-US" w:eastAsia="zh-CN"/>
        </w:rPr>
        <w:t>ITU</w:t>
      </w:r>
      <w:r>
        <w:rPr>
          <w:rFonts w:hint="eastAsia"/>
          <w:szCs w:val="24"/>
          <w:lang w:val="en-US" w:eastAsia="zh-CN"/>
        </w:rPr>
        <w:t>-</w:t>
      </w:r>
      <w:r>
        <w:rPr>
          <w:szCs w:val="24"/>
          <w:lang w:val="en-US" w:eastAsia="zh-CN"/>
        </w:rPr>
        <w:t>T</w:t>
      </w:r>
      <w:r>
        <w:rPr>
          <w:rFonts w:hint="eastAsia"/>
          <w:szCs w:val="24"/>
          <w:lang w:val="en-US" w:eastAsia="zh-CN"/>
        </w:rPr>
        <w:t>和</w:t>
      </w:r>
      <w:r>
        <w:rPr>
          <w:rFonts w:hint="eastAsia"/>
          <w:szCs w:val="24"/>
          <w:lang w:val="en-US" w:eastAsia="zh-CN"/>
        </w:rPr>
        <w:t>I</w:t>
      </w:r>
      <w:r>
        <w:rPr>
          <w:szCs w:val="24"/>
          <w:lang w:val="en-US" w:eastAsia="zh-CN"/>
        </w:rPr>
        <w:t>TU-D</w:t>
      </w:r>
      <w:r>
        <w:rPr>
          <w:rFonts w:cstheme="minorHAnsi"/>
          <w:lang w:eastAsia="zh-CN"/>
        </w:rPr>
        <w:t>三个部门之间在共同关心问题上</w:t>
      </w:r>
      <w:r w:rsidRPr="004F0D73">
        <w:rPr>
          <w:rFonts w:cstheme="minorHAnsi"/>
          <w:lang w:eastAsia="zh-CN"/>
        </w:rPr>
        <w:t>协调与合作</w:t>
      </w:r>
      <w:r>
        <w:rPr>
          <w:rFonts w:asciiTheme="majorEastAsia" w:eastAsiaTheme="majorEastAsia" w:hAnsiTheme="majorEastAsia" w:cstheme="minorHAnsi" w:hint="eastAsia"/>
          <w:lang w:eastAsia="zh-CN"/>
        </w:rPr>
        <w:t>的</w:t>
      </w:r>
      <w:r>
        <w:rPr>
          <w:szCs w:val="24"/>
          <w:lang w:eastAsia="zh-CN"/>
        </w:rPr>
        <w:t>WTDC</w:t>
      </w:r>
      <w:r>
        <w:rPr>
          <w:rFonts w:hint="eastAsia"/>
          <w:szCs w:val="24"/>
          <w:lang w:eastAsia="zh-CN"/>
        </w:rPr>
        <w:t>第</w:t>
      </w:r>
      <w:r w:rsidRPr="00FB3264">
        <w:rPr>
          <w:szCs w:val="24"/>
          <w:lang w:eastAsia="zh-CN"/>
        </w:rPr>
        <w:t>59</w:t>
      </w:r>
      <w:r>
        <w:rPr>
          <w:rFonts w:hint="eastAsia"/>
          <w:szCs w:val="24"/>
          <w:lang w:eastAsia="zh-CN"/>
        </w:rPr>
        <w:t>号决议</w:t>
      </w:r>
      <w:r>
        <w:rPr>
          <w:szCs w:val="24"/>
          <w:lang w:eastAsia="zh-CN"/>
        </w:rPr>
        <w:t>（</w:t>
      </w:r>
      <w:r w:rsidRPr="00FB3264">
        <w:rPr>
          <w:szCs w:val="24"/>
          <w:lang w:eastAsia="zh-CN"/>
        </w:rPr>
        <w:t>2014</w:t>
      </w:r>
      <w:r>
        <w:rPr>
          <w:rFonts w:hint="eastAsia"/>
          <w:szCs w:val="24"/>
          <w:lang w:eastAsia="zh-CN"/>
        </w:rPr>
        <w:t>年，迪拜，修订版</w:t>
      </w:r>
      <w:r>
        <w:rPr>
          <w:szCs w:val="24"/>
          <w:lang w:eastAsia="zh-CN"/>
        </w:rPr>
        <w:t>）</w:t>
      </w:r>
      <w:r>
        <w:rPr>
          <w:rFonts w:hint="eastAsia"/>
          <w:szCs w:val="24"/>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bCs/>
          <w:szCs w:val="24"/>
          <w:lang w:eastAsia="zh-CN"/>
        </w:rPr>
      </w:pPr>
      <w:r w:rsidRPr="00FB3264">
        <w:rPr>
          <w:i/>
          <w:iCs/>
          <w:szCs w:val="24"/>
          <w:lang w:eastAsia="zh-CN"/>
        </w:rPr>
        <w:t>f)</w:t>
      </w:r>
      <w:r w:rsidRPr="00FB3264">
        <w:rPr>
          <w:szCs w:val="24"/>
          <w:lang w:eastAsia="zh-CN"/>
        </w:rPr>
        <w:tab/>
      </w:r>
      <w:r>
        <w:rPr>
          <w:rFonts w:hint="eastAsia"/>
          <w:szCs w:val="24"/>
          <w:lang w:eastAsia="zh-CN"/>
        </w:rPr>
        <w:t>近期</w:t>
      </w:r>
      <w:r>
        <w:rPr>
          <w:szCs w:val="24"/>
          <w:lang w:eastAsia="zh-CN"/>
        </w:rPr>
        <w:t>成立的电信标准化顾问组（</w:t>
      </w:r>
      <w:r w:rsidRPr="00FB3264">
        <w:rPr>
          <w:szCs w:val="24"/>
          <w:lang w:eastAsia="zh-CN"/>
        </w:rPr>
        <w:t>TSAG</w:t>
      </w:r>
      <w:r>
        <w:rPr>
          <w:rFonts w:hint="eastAsia"/>
          <w:szCs w:val="24"/>
          <w:lang w:eastAsia="zh-CN"/>
        </w:rPr>
        <w:t>）</w:t>
      </w:r>
      <w:r>
        <w:rPr>
          <w:rFonts w:asciiTheme="majorBidi" w:hAnsiTheme="majorBidi" w:cstheme="majorBidi" w:hint="eastAsia"/>
          <w:lang w:eastAsia="zh-CN"/>
        </w:rPr>
        <w:t>有关国际电联内的协作和协调的分组以及</w:t>
      </w:r>
      <w:r>
        <w:rPr>
          <w:rFonts w:asciiTheme="majorBidi" w:hAnsiTheme="majorBidi" w:cstheme="majorBidi"/>
          <w:lang w:eastAsia="zh-CN"/>
        </w:rPr>
        <w:t>有关共同关心</w:t>
      </w:r>
      <w:r>
        <w:rPr>
          <w:rFonts w:asciiTheme="majorBidi" w:hAnsiTheme="majorBidi" w:cstheme="majorBidi" w:hint="eastAsia"/>
          <w:lang w:eastAsia="zh-CN"/>
        </w:rPr>
        <w:t>问题</w:t>
      </w:r>
      <w:r>
        <w:rPr>
          <w:rFonts w:asciiTheme="majorBidi" w:hAnsiTheme="majorBidi" w:cstheme="majorBidi"/>
          <w:lang w:eastAsia="zh-CN"/>
        </w:rPr>
        <w:t>的跨部门协调组</w:t>
      </w:r>
      <w:r>
        <w:rPr>
          <w:rFonts w:hint="eastAsia"/>
          <w:szCs w:val="24"/>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3C4DF7" w:rsidRDefault="008C1D3E" w:rsidP="008C1D3E">
      <w:pPr>
        <w:pStyle w:val="Call"/>
        <w:rPr>
          <w:lang w:eastAsia="zh-CN"/>
        </w:rPr>
      </w:pPr>
      <w:r>
        <w:rPr>
          <w:rFonts w:hint="eastAsia"/>
          <w:lang w:eastAsia="zh-CN"/>
        </w:rPr>
        <w:lastRenderedPageBreak/>
        <w:t>考虑</w:t>
      </w:r>
      <w:r>
        <w:rPr>
          <w:lang w:eastAsia="zh-CN"/>
        </w:rPr>
        <w:t>到</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a)</w:t>
      </w:r>
      <w:r w:rsidRPr="00FB3264">
        <w:rPr>
          <w:szCs w:val="24"/>
          <w:lang w:eastAsia="zh-CN"/>
        </w:rPr>
        <w:tab/>
      </w:r>
      <w:r>
        <w:rPr>
          <w:rFonts w:hint="eastAsia"/>
          <w:szCs w:val="24"/>
          <w:lang w:eastAsia="zh-CN"/>
        </w:rPr>
        <w:t>《</w:t>
      </w:r>
      <w:r>
        <w:rPr>
          <w:szCs w:val="24"/>
          <w:lang w:eastAsia="zh-CN"/>
        </w:rPr>
        <w:t>组织法》第</w:t>
      </w:r>
      <w:r>
        <w:rPr>
          <w:szCs w:val="24"/>
          <w:lang w:eastAsia="zh-CN"/>
        </w:rPr>
        <w:t>1</w:t>
      </w:r>
      <w:r>
        <w:rPr>
          <w:szCs w:val="24"/>
          <w:lang w:eastAsia="zh-CN"/>
        </w:rPr>
        <w:t>条</w:t>
      </w:r>
      <w:r>
        <w:rPr>
          <w:rFonts w:hint="eastAsia"/>
          <w:szCs w:val="24"/>
          <w:lang w:eastAsia="zh-CN"/>
        </w:rPr>
        <w:t>列</w:t>
      </w:r>
      <w:r>
        <w:rPr>
          <w:szCs w:val="24"/>
          <w:lang w:eastAsia="zh-CN"/>
        </w:rPr>
        <w:t>出的国际电联</w:t>
      </w:r>
      <w:r>
        <w:rPr>
          <w:rFonts w:hint="eastAsia"/>
          <w:szCs w:val="24"/>
          <w:lang w:eastAsia="zh-CN"/>
        </w:rPr>
        <w:t>的各项</w:t>
      </w:r>
      <w:r>
        <w:rPr>
          <w:szCs w:val="24"/>
          <w:lang w:eastAsia="zh-CN"/>
        </w:rPr>
        <w:t>目标</w:t>
      </w:r>
      <w:r>
        <w:rPr>
          <w:rFonts w:hint="eastAsia"/>
          <w:szCs w:val="24"/>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b)</w:t>
      </w:r>
      <w:r w:rsidRPr="00FB3264">
        <w:rPr>
          <w:i/>
          <w:iCs/>
          <w:szCs w:val="24"/>
          <w:lang w:eastAsia="zh-CN"/>
        </w:rPr>
        <w:tab/>
      </w:r>
      <w:r>
        <w:rPr>
          <w:rFonts w:hint="eastAsia"/>
          <w:szCs w:val="24"/>
          <w:lang w:eastAsia="zh-CN"/>
        </w:rPr>
        <w:t>为</w:t>
      </w:r>
      <w:r>
        <w:rPr>
          <w:szCs w:val="24"/>
          <w:lang w:eastAsia="zh-CN"/>
        </w:rPr>
        <w:t>实现</w:t>
      </w:r>
      <w:r>
        <w:rPr>
          <w:rFonts w:hint="eastAsia"/>
          <w:szCs w:val="24"/>
          <w:lang w:eastAsia="zh-CN"/>
        </w:rPr>
        <w:t>上</w:t>
      </w:r>
      <w:r>
        <w:rPr>
          <w:szCs w:val="24"/>
          <w:lang w:eastAsia="zh-CN"/>
        </w:rPr>
        <w:t>述目标</w:t>
      </w:r>
      <w:r>
        <w:rPr>
          <w:rFonts w:hint="eastAsia"/>
          <w:szCs w:val="24"/>
          <w:lang w:eastAsia="zh-CN"/>
        </w:rPr>
        <w:t>指定</w:t>
      </w:r>
      <w:r>
        <w:rPr>
          <w:szCs w:val="24"/>
          <w:lang w:eastAsia="zh-CN"/>
        </w:rPr>
        <w:t>三个部门</w:t>
      </w:r>
      <w:r>
        <w:rPr>
          <w:rFonts w:hint="eastAsia"/>
          <w:szCs w:val="24"/>
          <w:lang w:eastAsia="zh-CN"/>
        </w:rPr>
        <w:t>应</w:t>
      </w:r>
      <w:r>
        <w:rPr>
          <w:szCs w:val="24"/>
          <w:lang w:eastAsia="zh-CN"/>
        </w:rPr>
        <w:t>发挥的作用；</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c)</w:t>
      </w:r>
      <w:r w:rsidRPr="00FB3264">
        <w:rPr>
          <w:i/>
          <w:iCs/>
          <w:szCs w:val="24"/>
          <w:lang w:eastAsia="zh-CN"/>
        </w:rPr>
        <w:tab/>
      </w:r>
      <w:r w:rsidRPr="00FB3264">
        <w:rPr>
          <w:szCs w:val="24"/>
          <w:lang w:eastAsia="zh-CN"/>
        </w:rPr>
        <w:t>ITU-R</w:t>
      </w:r>
      <w:r>
        <w:rPr>
          <w:rFonts w:cstheme="minorHAnsi" w:hint="eastAsia"/>
          <w:lang w:eastAsia="zh-CN"/>
        </w:rPr>
        <w:t>、</w:t>
      </w:r>
      <w:r w:rsidRPr="00FB3264">
        <w:rPr>
          <w:szCs w:val="24"/>
          <w:lang w:eastAsia="zh-CN"/>
        </w:rPr>
        <w:t>ITU-T</w:t>
      </w:r>
      <w:r>
        <w:rPr>
          <w:rFonts w:cstheme="minorHAnsi"/>
          <w:lang w:eastAsia="zh-CN"/>
        </w:rPr>
        <w:t>和</w:t>
      </w:r>
      <w:r w:rsidRPr="00FB3264">
        <w:rPr>
          <w:szCs w:val="24"/>
          <w:lang w:eastAsia="zh-CN"/>
        </w:rPr>
        <w:t>ITU-D</w:t>
      </w:r>
      <w:r>
        <w:rPr>
          <w:rFonts w:cstheme="minorHAnsi"/>
          <w:lang w:eastAsia="zh-CN"/>
        </w:rPr>
        <w:t>之间合作</w:t>
      </w:r>
      <w:r>
        <w:rPr>
          <w:rFonts w:cstheme="minorHAnsi" w:hint="eastAsia"/>
          <w:lang w:eastAsia="zh-CN"/>
        </w:rPr>
        <w:t>与</w:t>
      </w:r>
      <w:r>
        <w:rPr>
          <w:rFonts w:cstheme="minorHAnsi"/>
          <w:lang w:eastAsia="zh-CN"/>
        </w:rPr>
        <w:t>协作的基本原则是，避免各部门</w:t>
      </w:r>
      <w:r w:rsidRPr="004F0D73">
        <w:rPr>
          <w:rFonts w:cstheme="minorHAnsi"/>
          <w:lang w:eastAsia="zh-CN"/>
        </w:rPr>
        <w:t>活动的重复，同时确保高效</w:t>
      </w:r>
      <w:r>
        <w:rPr>
          <w:rFonts w:cstheme="minorHAnsi" w:hint="eastAsia"/>
          <w:lang w:eastAsia="zh-CN"/>
        </w:rPr>
        <w:t>且</w:t>
      </w:r>
      <w:r w:rsidRPr="004F0D73">
        <w:rPr>
          <w:rFonts w:cstheme="minorHAnsi"/>
          <w:lang w:eastAsia="zh-CN"/>
        </w:rPr>
        <w:t>有效</w:t>
      </w:r>
      <w:r>
        <w:rPr>
          <w:rFonts w:cstheme="minorHAnsi" w:hint="eastAsia"/>
          <w:lang w:eastAsia="zh-CN"/>
        </w:rPr>
        <w:t>地</w:t>
      </w:r>
      <w:r>
        <w:rPr>
          <w:rFonts w:cstheme="minorHAnsi"/>
          <w:lang w:eastAsia="zh-CN"/>
        </w:rPr>
        <w:t>协</w:t>
      </w:r>
      <w:r>
        <w:rPr>
          <w:rFonts w:cstheme="minorHAnsi" w:hint="eastAsia"/>
          <w:lang w:eastAsia="zh-CN"/>
        </w:rPr>
        <w:t>同</w:t>
      </w:r>
      <w:r w:rsidRPr="004F0D73">
        <w:rPr>
          <w:rFonts w:cstheme="minorHAnsi"/>
          <w:lang w:eastAsia="zh-CN"/>
        </w:rPr>
        <w:t>开展工作；</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d)</w:t>
      </w:r>
      <w:r w:rsidRPr="00FB3264">
        <w:rPr>
          <w:i/>
          <w:iCs/>
          <w:szCs w:val="24"/>
          <w:lang w:eastAsia="zh-CN"/>
        </w:rPr>
        <w:tab/>
      </w:r>
      <w:r w:rsidRPr="00705CCD">
        <w:rPr>
          <w:rFonts w:hint="eastAsia"/>
          <w:spacing w:val="4"/>
          <w:szCs w:val="24"/>
          <w:lang w:eastAsia="zh-CN"/>
        </w:rPr>
        <w:t>RA</w:t>
      </w:r>
      <w:r w:rsidRPr="00705CCD">
        <w:rPr>
          <w:spacing w:val="4"/>
          <w:szCs w:val="24"/>
          <w:lang w:eastAsia="zh-CN"/>
        </w:rPr>
        <w:t>、</w:t>
      </w:r>
      <w:r w:rsidRPr="00705CCD">
        <w:rPr>
          <w:spacing w:val="4"/>
          <w:szCs w:val="24"/>
          <w:lang w:eastAsia="zh-CN"/>
        </w:rPr>
        <w:t>WTSA</w:t>
      </w:r>
      <w:r w:rsidRPr="00705CCD">
        <w:rPr>
          <w:spacing w:val="4"/>
          <w:szCs w:val="24"/>
          <w:lang w:eastAsia="zh-CN"/>
        </w:rPr>
        <w:t>和</w:t>
      </w:r>
      <w:r w:rsidRPr="00705CCD">
        <w:rPr>
          <w:spacing w:val="4"/>
          <w:szCs w:val="24"/>
          <w:lang w:eastAsia="zh-CN"/>
        </w:rPr>
        <w:t>WTDC</w:t>
      </w:r>
      <w:r w:rsidRPr="00705CCD">
        <w:rPr>
          <w:spacing w:val="4"/>
          <w:szCs w:val="24"/>
          <w:lang w:eastAsia="zh-CN"/>
        </w:rPr>
        <w:t>亦确定了</w:t>
      </w:r>
      <w:r w:rsidRPr="00705CCD">
        <w:rPr>
          <w:rFonts w:hint="eastAsia"/>
          <w:spacing w:val="4"/>
          <w:szCs w:val="24"/>
          <w:lang w:eastAsia="zh-CN"/>
        </w:rPr>
        <w:t>需要</w:t>
      </w:r>
      <w:r w:rsidRPr="00705CCD">
        <w:rPr>
          <w:spacing w:val="4"/>
          <w:szCs w:val="24"/>
          <w:lang w:eastAsia="zh-CN"/>
        </w:rPr>
        <w:t>继续工作</w:t>
      </w:r>
      <w:r w:rsidRPr="00705CCD">
        <w:rPr>
          <w:rFonts w:hint="eastAsia"/>
          <w:spacing w:val="4"/>
          <w:szCs w:val="24"/>
          <w:lang w:eastAsia="zh-CN"/>
        </w:rPr>
        <w:t>且</w:t>
      </w:r>
      <w:r w:rsidRPr="00705CCD">
        <w:rPr>
          <w:spacing w:val="4"/>
          <w:szCs w:val="24"/>
          <w:lang w:eastAsia="zh-CN"/>
        </w:rPr>
        <w:t>需要国际电联内部协调的</w:t>
      </w:r>
      <w:r w:rsidRPr="00705CCD">
        <w:rPr>
          <w:rFonts w:hint="eastAsia"/>
          <w:spacing w:val="4"/>
          <w:szCs w:val="24"/>
          <w:lang w:eastAsia="zh-CN"/>
        </w:rPr>
        <w:t>共同</w:t>
      </w:r>
      <w:r w:rsidRPr="00705CCD">
        <w:rPr>
          <w:spacing w:val="4"/>
          <w:szCs w:val="24"/>
          <w:lang w:eastAsia="zh-CN"/>
        </w:rPr>
        <w:t>领域，</w:t>
      </w:r>
    </w:p>
    <w:p w:rsidR="008C1D3E" w:rsidRPr="003C4DF7" w:rsidRDefault="008C1D3E" w:rsidP="008C1D3E">
      <w:pPr>
        <w:pStyle w:val="Call"/>
        <w:rPr>
          <w:lang w:eastAsia="zh-CN"/>
        </w:rPr>
      </w:pPr>
      <w:r>
        <w:rPr>
          <w:rFonts w:hint="eastAsia"/>
          <w:lang w:eastAsia="zh-CN"/>
        </w:rPr>
        <w:t>认识</w:t>
      </w:r>
      <w:r>
        <w:rPr>
          <w:lang w:eastAsia="zh-CN"/>
        </w:rPr>
        <w:t>到</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a)</w:t>
      </w:r>
      <w:r w:rsidRPr="00FB3264">
        <w:rPr>
          <w:i/>
          <w:iCs/>
          <w:szCs w:val="24"/>
          <w:lang w:eastAsia="zh-CN"/>
        </w:rPr>
        <w:tab/>
      </w:r>
      <w:r>
        <w:rPr>
          <w:rFonts w:hint="eastAsia"/>
          <w:szCs w:val="24"/>
          <w:lang w:eastAsia="zh-CN"/>
        </w:rPr>
        <w:t>发</w:t>
      </w:r>
      <w:r>
        <w:rPr>
          <w:szCs w:val="24"/>
          <w:lang w:eastAsia="zh-CN"/>
        </w:rPr>
        <w:t>展中国家</w:t>
      </w:r>
      <w:r>
        <w:rPr>
          <w:rFonts w:hint="eastAsia"/>
          <w:szCs w:val="24"/>
          <w:lang w:eastAsia="zh-CN"/>
        </w:rPr>
        <w:t>需要</w:t>
      </w:r>
      <w:r>
        <w:rPr>
          <w:szCs w:val="24"/>
          <w:lang w:eastAsia="zh-CN"/>
        </w:rPr>
        <w:t>获取强</w:t>
      </w:r>
      <w:r>
        <w:rPr>
          <w:rFonts w:hint="eastAsia"/>
          <w:szCs w:val="24"/>
          <w:lang w:eastAsia="zh-CN"/>
        </w:rPr>
        <w:t>化</w:t>
      </w:r>
      <w:r>
        <w:rPr>
          <w:szCs w:val="24"/>
          <w:lang w:eastAsia="zh-CN"/>
        </w:rPr>
        <w:t>其电信行业；</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b)</w:t>
      </w:r>
      <w:r w:rsidRPr="00FB3264">
        <w:rPr>
          <w:i/>
          <w:iCs/>
          <w:szCs w:val="24"/>
          <w:lang w:eastAsia="zh-CN"/>
        </w:rPr>
        <w:tab/>
      </w:r>
      <w:r w:rsidRPr="00B0312E">
        <w:rPr>
          <w:rFonts w:hint="eastAsia"/>
          <w:spacing w:val="2"/>
          <w:szCs w:val="24"/>
          <w:lang w:eastAsia="zh-CN"/>
        </w:rPr>
        <w:t>尽管</w:t>
      </w:r>
      <w:r w:rsidRPr="00B0312E">
        <w:rPr>
          <w:spacing w:val="2"/>
          <w:szCs w:val="24"/>
          <w:lang w:eastAsia="zh-CN"/>
        </w:rPr>
        <w:t>已付出努力，但发展中国家参与</w:t>
      </w:r>
      <w:r w:rsidRPr="00B0312E">
        <w:rPr>
          <w:spacing w:val="2"/>
          <w:szCs w:val="24"/>
          <w:lang w:eastAsia="zh-CN"/>
        </w:rPr>
        <w:t>ITU-R</w:t>
      </w:r>
      <w:r w:rsidRPr="00B0312E">
        <w:rPr>
          <w:rFonts w:hint="eastAsia"/>
          <w:spacing w:val="2"/>
          <w:szCs w:val="24"/>
          <w:lang w:eastAsia="zh-CN"/>
        </w:rPr>
        <w:t>和</w:t>
      </w:r>
      <w:r w:rsidRPr="00B0312E">
        <w:rPr>
          <w:spacing w:val="2"/>
          <w:szCs w:val="24"/>
          <w:lang w:eastAsia="zh-CN"/>
        </w:rPr>
        <w:t>ITU-T</w:t>
      </w:r>
      <w:r w:rsidRPr="00B0312E">
        <w:rPr>
          <w:rFonts w:hint="eastAsia"/>
          <w:spacing w:val="2"/>
          <w:szCs w:val="24"/>
          <w:lang w:eastAsia="zh-CN"/>
        </w:rPr>
        <w:t>活动</w:t>
      </w:r>
      <w:r w:rsidRPr="00B0312E">
        <w:rPr>
          <w:spacing w:val="2"/>
          <w:szCs w:val="24"/>
          <w:lang w:eastAsia="zh-CN"/>
        </w:rPr>
        <w:t>的水平仍</w:t>
      </w:r>
      <w:r w:rsidRPr="00B0312E">
        <w:rPr>
          <w:rFonts w:hint="eastAsia"/>
          <w:spacing w:val="2"/>
          <w:szCs w:val="24"/>
          <w:lang w:eastAsia="zh-CN"/>
        </w:rPr>
        <w:t>在低</w:t>
      </w:r>
      <w:r w:rsidRPr="00B0312E">
        <w:rPr>
          <w:spacing w:val="2"/>
          <w:szCs w:val="24"/>
          <w:lang w:eastAsia="zh-CN"/>
        </w:rPr>
        <w:t>水平徘徊，</w:t>
      </w:r>
      <w:r>
        <w:rPr>
          <w:szCs w:val="24"/>
          <w:lang w:eastAsia="zh-CN"/>
        </w:rPr>
        <w:t>因此</w:t>
      </w:r>
      <w:r>
        <w:rPr>
          <w:rFonts w:hint="eastAsia"/>
          <w:szCs w:val="24"/>
          <w:lang w:eastAsia="zh-CN"/>
        </w:rPr>
        <w:t>越来越</w:t>
      </w:r>
      <w:r>
        <w:rPr>
          <w:szCs w:val="24"/>
          <w:lang w:eastAsia="zh-CN"/>
        </w:rPr>
        <w:t>有必要与</w:t>
      </w:r>
      <w:r w:rsidRPr="00FB3264">
        <w:rPr>
          <w:szCs w:val="24"/>
          <w:lang w:eastAsia="zh-CN"/>
        </w:rPr>
        <w:t>ITU</w:t>
      </w:r>
      <w:r>
        <w:rPr>
          <w:szCs w:val="24"/>
          <w:lang w:eastAsia="zh-CN"/>
        </w:rPr>
        <w:t>-</w:t>
      </w:r>
      <w:r w:rsidRPr="00FB3264">
        <w:rPr>
          <w:szCs w:val="24"/>
          <w:lang w:eastAsia="zh-CN"/>
        </w:rPr>
        <w:t>D</w:t>
      </w:r>
      <w:r>
        <w:rPr>
          <w:rFonts w:hint="eastAsia"/>
          <w:szCs w:val="24"/>
          <w:lang w:eastAsia="zh-CN"/>
        </w:rPr>
        <w:t>联</w:t>
      </w:r>
      <w:r>
        <w:rPr>
          <w:szCs w:val="24"/>
          <w:lang w:eastAsia="zh-CN"/>
        </w:rPr>
        <w:t>合开展活动；</w:t>
      </w:r>
    </w:p>
    <w:p w:rsidR="008C1D3E"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c)</w:t>
      </w:r>
      <w:r w:rsidRPr="00FB3264">
        <w:rPr>
          <w:szCs w:val="24"/>
          <w:lang w:eastAsia="zh-CN"/>
        </w:rPr>
        <w:tab/>
        <w:t>ITU-D</w:t>
      </w:r>
      <w:r>
        <w:rPr>
          <w:rFonts w:hint="eastAsia"/>
          <w:szCs w:val="24"/>
          <w:lang w:eastAsia="zh-CN"/>
        </w:rPr>
        <w:t>力求</w:t>
      </w:r>
      <w:r>
        <w:rPr>
          <w:szCs w:val="24"/>
          <w:lang w:eastAsia="zh-CN"/>
        </w:rPr>
        <w:t>发挥推进作用</w:t>
      </w:r>
      <w:r>
        <w:rPr>
          <w:rFonts w:hint="eastAsia"/>
          <w:szCs w:val="24"/>
          <w:lang w:eastAsia="zh-CN"/>
        </w:rPr>
        <w:t>，</w:t>
      </w:r>
      <w:r>
        <w:rPr>
          <w:szCs w:val="24"/>
          <w:lang w:eastAsia="zh-CN"/>
        </w:rPr>
        <w:t>以最佳方式</w:t>
      </w:r>
      <w:r>
        <w:rPr>
          <w:rFonts w:hint="eastAsia"/>
          <w:szCs w:val="24"/>
          <w:lang w:eastAsia="zh-CN"/>
        </w:rPr>
        <w:t>使用</w:t>
      </w:r>
      <w:r>
        <w:rPr>
          <w:szCs w:val="24"/>
          <w:lang w:eastAsia="zh-CN"/>
        </w:rPr>
        <w:t>资源，</w:t>
      </w:r>
      <w:r>
        <w:rPr>
          <w:rFonts w:hint="eastAsia"/>
          <w:szCs w:val="24"/>
          <w:lang w:eastAsia="zh-CN"/>
        </w:rPr>
        <w:t>实现</w:t>
      </w:r>
      <w:r>
        <w:rPr>
          <w:szCs w:val="24"/>
          <w:lang w:eastAsia="zh-CN"/>
        </w:rPr>
        <w:t>发展中国家</w:t>
      </w:r>
      <w:r>
        <w:rPr>
          <w:rFonts w:hint="eastAsia"/>
          <w:szCs w:val="24"/>
          <w:lang w:eastAsia="zh-CN"/>
        </w:rPr>
        <w:t>的</w:t>
      </w:r>
      <w:r>
        <w:rPr>
          <w:szCs w:val="24"/>
          <w:lang w:eastAsia="zh-CN"/>
        </w:rPr>
        <w:t>能力</w:t>
      </w:r>
      <w:r>
        <w:rPr>
          <w:rFonts w:hint="eastAsia"/>
          <w:szCs w:val="24"/>
          <w:lang w:eastAsia="zh-CN"/>
        </w:rPr>
        <w:t>建设</w:t>
      </w:r>
      <w:r>
        <w:rPr>
          <w:szCs w:val="24"/>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d)</w:t>
      </w:r>
      <w:r w:rsidRPr="00867CE4">
        <w:rPr>
          <w:szCs w:val="24"/>
          <w:lang w:eastAsia="zh-CN"/>
        </w:rPr>
        <w:tab/>
      </w:r>
      <w:r>
        <w:rPr>
          <w:rFonts w:hint="eastAsia"/>
          <w:szCs w:val="24"/>
          <w:lang w:eastAsia="zh-CN"/>
        </w:rPr>
        <w:t>有</w:t>
      </w:r>
      <w:r>
        <w:rPr>
          <w:szCs w:val="24"/>
          <w:lang w:eastAsia="zh-CN"/>
        </w:rPr>
        <w:t>必要在</w:t>
      </w:r>
      <w:r w:rsidRPr="00FB3264">
        <w:rPr>
          <w:szCs w:val="24"/>
          <w:lang w:eastAsia="zh-CN"/>
        </w:rPr>
        <w:t>ITU-R</w:t>
      </w:r>
      <w:r>
        <w:rPr>
          <w:rFonts w:hint="eastAsia"/>
          <w:szCs w:val="24"/>
          <w:lang w:eastAsia="zh-CN"/>
        </w:rPr>
        <w:t>和</w:t>
      </w:r>
      <w:r w:rsidRPr="00FB3264">
        <w:rPr>
          <w:szCs w:val="24"/>
          <w:lang w:eastAsia="zh-CN"/>
        </w:rPr>
        <w:t>ITU-T</w:t>
      </w:r>
      <w:r>
        <w:rPr>
          <w:rFonts w:hint="eastAsia"/>
          <w:szCs w:val="24"/>
          <w:lang w:eastAsia="zh-CN"/>
        </w:rPr>
        <w:t>开</w:t>
      </w:r>
      <w:r>
        <w:rPr>
          <w:szCs w:val="24"/>
          <w:lang w:eastAsia="zh-CN"/>
        </w:rPr>
        <w:t>展的活动和工作中更好地</w:t>
      </w:r>
      <w:r>
        <w:rPr>
          <w:rFonts w:hint="eastAsia"/>
          <w:szCs w:val="24"/>
          <w:lang w:eastAsia="zh-CN"/>
        </w:rPr>
        <w:t>反映</w:t>
      </w:r>
      <w:r>
        <w:rPr>
          <w:szCs w:val="24"/>
          <w:lang w:eastAsia="zh-CN"/>
        </w:rPr>
        <w:t>发展中国家的</w:t>
      </w:r>
      <w:r>
        <w:rPr>
          <w:rFonts w:hint="eastAsia"/>
          <w:szCs w:val="24"/>
          <w:lang w:eastAsia="zh-CN"/>
        </w:rPr>
        <w:t>视角</w:t>
      </w:r>
      <w:r>
        <w:rPr>
          <w:szCs w:val="24"/>
          <w:lang w:eastAsia="zh-CN"/>
        </w:rPr>
        <w:t>和需求；</w:t>
      </w:r>
    </w:p>
    <w:p w:rsidR="008C1D3E" w:rsidRPr="00867CE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Pr>
          <w:i/>
          <w:iCs/>
          <w:szCs w:val="24"/>
          <w:lang w:eastAsia="zh-CN"/>
        </w:rPr>
        <w:t>e</w:t>
      </w:r>
      <w:r w:rsidRPr="00FB3264">
        <w:rPr>
          <w:i/>
          <w:iCs/>
          <w:szCs w:val="24"/>
          <w:lang w:eastAsia="zh-CN"/>
        </w:rPr>
        <w:t>)</w:t>
      </w:r>
      <w:r w:rsidRPr="00867CE4">
        <w:rPr>
          <w:szCs w:val="24"/>
          <w:lang w:eastAsia="zh-CN"/>
        </w:rPr>
        <w:tab/>
      </w:r>
      <w:r>
        <w:rPr>
          <w:rFonts w:hint="eastAsia"/>
          <w:szCs w:val="24"/>
          <w:lang w:eastAsia="zh-CN"/>
        </w:rPr>
        <w:t>要</w:t>
      </w:r>
      <w:r w:rsidRPr="00867CE4">
        <w:rPr>
          <w:rFonts w:hint="eastAsia"/>
          <w:szCs w:val="24"/>
          <w:lang w:eastAsia="zh-CN"/>
        </w:rPr>
        <w:t>求国际电联在国际移动电信（</w:t>
      </w:r>
      <w:r w:rsidRPr="00867CE4">
        <w:rPr>
          <w:rFonts w:hint="eastAsia"/>
          <w:szCs w:val="24"/>
          <w:lang w:eastAsia="zh-CN"/>
        </w:rPr>
        <w:t>IMT</w:t>
      </w:r>
      <w:r w:rsidRPr="00867CE4">
        <w:rPr>
          <w:rFonts w:hint="eastAsia"/>
          <w:szCs w:val="24"/>
          <w:lang w:eastAsia="zh-CN"/>
        </w:rPr>
        <w:t>）、应急通信、合规性测试、信息通信技术</w:t>
      </w:r>
      <w:r>
        <w:rPr>
          <w:rFonts w:hint="eastAsia"/>
          <w:szCs w:val="24"/>
          <w:lang w:eastAsia="zh-CN"/>
        </w:rPr>
        <w:t>的部署和稀缺资源的更好利用等共同领域采取</w:t>
      </w:r>
      <w:r w:rsidRPr="00867CE4">
        <w:rPr>
          <w:rFonts w:hint="eastAsia"/>
          <w:szCs w:val="24"/>
          <w:lang w:eastAsia="zh-CN"/>
        </w:rPr>
        <w:t>综合</w:t>
      </w:r>
      <w:r>
        <w:rPr>
          <w:rFonts w:hint="eastAsia"/>
          <w:szCs w:val="24"/>
          <w:lang w:eastAsia="zh-CN"/>
        </w:rPr>
        <w:t>性</w:t>
      </w:r>
      <w:r>
        <w:rPr>
          <w:szCs w:val="24"/>
          <w:lang w:eastAsia="zh-CN"/>
        </w:rPr>
        <w:t>途径</w:t>
      </w:r>
      <w:r w:rsidRPr="00867CE4">
        <w:rPr>
          <w:rFonts w:hint="eastAsia"/>
          <w:szCs w:val="24"/>
          <w:lang w:eastAsia="zh-CN"/>
        </w:rPr>
        <w:t>的呼声与日俱增；</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f)</w:t>
      </w:r>
      <w:r w:rsidRPr="00FB3264">
        <w:rPr>
          <w:i/>
          <w:iCs/>
          <w:szCs w:val="24"/>
          <w:lang w:eastAsia="zh-CN"/>
        </w:rPr>
        <w:tab/>
      </w:r>
      <w:r>
        <w:rPr>
          <w:rFonts w:hint="eastAsia"/>
          <w:szCs w:val="24"/>
          <w:lang w:eastAsia="zh-CN"/>
        </w:rPr>
        <w:t>开展</w:t>
      </w:r>
      <w:r>
        <w:rPr>
          <w:szCs w:val="24"/>
          <w:lang w:eastAsia="zh-CN"/>
        </w:rPr>
        <w:t>相互协调又互为补充的工作</w:t>
      </w:r>
      <w:r>
        <w:rPr>
          <w:rFonts w:hint="eastAsia"/>
          <w:szCs w:val="24"/>
          <w:lang w:eastAsia="zh-CN"/>
        </w:rPr>
        <w:t>有利于国</w:t>
      </w:r>
      <w:r>
        <w:rPr>
          <w:szCs w:val="24"/>
          <w:lang w:eastAsia="zh-CN"/>
        </w:rPr>
        <w:t>际电联</w:t>
      </w:r>
      <w:r>
        <w:rPr>
          <w:rFonts w:hint="eastAsia"/>
          <w:szCs w:val="24"/>
          <w:lang w:eastAsia="zh-CN"/>
        </w:rPr>
        <w:t>为更</w:t>
      </w:r>
      <w:r>
        <w:rPr>
          <w:szCs w:val="24"/>
          <w:lang w:eastAsia="zh-CN"/>
        </w:rPr>
        <w:t>多成员国</w:t>
      </w:r>
      <w:r>
        <w:rPr>
          <w:rFonts w:hint="eastAsia"/>
          <w:szCs w:val="24"/>
          <w:lang w:eastAsia="zh-CN"/>
        </w:rPr>
        <w:t>提供</w:t>
      </w:r>
      <w:r>
        <w:rPr>
          <w:szCs w:val="24"/>
          <w:lang w:eastAsia="zh-CN"/>
        </w:rPr>
        <w:t>影响力更大的服务</w:t>
      </w:r>
      <w:r>
        <w:rPr>
          <w:rFonts w:hint="eastAsia"/>
          <w:szCs w:val="24"/>
          <w:lang w:eastAsia="zh-CN"/>
        </w:rPr>
        <w:t>，</w:t>
      </w:r>
      <w:r>
        <w:rPr>
          <w:szCs w:val="24"/>
          <w:lang w:eastAsia="zh-CN"/>
        </w:rPr>
        <w:t>从而在弥合数字鸿沟并缩小标准化差距的同时，为更好的频谱管理</w:t>
      </w:r>
      <w:r>
        <w:rPr>
          <w:rFonts w:hint="eastAsia"/>
          <w:szCs w:val="24"/>
          <w:lang w:eastAsia="zh-CN"/>
        </w:rPr>
        <w:t>做</w:t>
      </w:r>
      <w:r>
        <w:rPr>
          <w:szCs w:val="24"/>
          <w:lang w:eastAsia="zh-CN"/>
        </w:rPr>
        <w:t>出贡献</w:t>
      </w:r>
      <w:r>
        <w:rPr>
          <w:rFonts w:hint="eastAsia"/>
          <w:szCs w:val="24"/>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3C4DF7" w:rsidRDefault="008C1D3E" w:rsidP="008C1D3E">
      <w:pPr>
        <w:pStyle w:val="Call"/>
        <w:rPr>
          <w:lang w:eastAsia="zh-CN"/>
        </w:rPr>
      </w:pPr>
      <w:r>
        <w:rPr>
          <w:rFonts w:hint="eastAsia"/>
          <w:lang w:eastAsia="zh-CN"/>
        </w:rPr>
        <w:lastRenderedPageBreak/>
        <w:t>铭记</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a)</w:t>
      </w:r>
      <w:r w:rsidRPr="00FB3264">
        <w:rPr>
          <w:i/>
          <w:iCs/>
          <w:szCs w:val="24"/>
          <w:lang w:eastAsia="zh-CN"/>
        </w:rPr>
        <w:tab/>
      </w:r>
      <w:r>
        <w:rPr>
          <w:rFonts w:hint="eastAsia"/>
          <w:szCs w:val="24"/>
          <w:lang w:eastAsia="zh-CN"/>
        </w:rPr>
        <w:t>跨</w:t>
      </w:r>
      <w:r>
        <w:rPr>
          <w:szCs w:val="24"/>
          <w:lang w:eastAsia="zh-CN"/>
        </w:rPr>
        <w:t>部门</w:t>
      </w:r>
      <w:r>
        <w:rPr>
          <w:rFonts w:hint="eastAsia"/>
          <w:szCs w:val="24"/>
          <w:lang w:eastAsia="zh-CN"/>
        </w:rPr>
        <w:t>团队</w:t>
      </w:r>
      <w:r>
        <w:rPr>
          <w:szCs w:val="24"/>
          <w:lang w:eastAsia="zh-CN"/>
        </w:rPr>
        <w:t>可促进国际电联内部</w:t>
      </w:r>
      <w:r>
        <w:rPr>
          <w:rFonts w:hint="eastAsia"/>
          <w:szCs w:val="24"/>
          <w:lang w:eastAsia="zh-CN"/>
        </w:rPr>
        <w:t>各种</w:t>
      </w:r>
      <w:r>
        <w:rPr>
          <w:szCs w:val="24"/>
          <w:lang w:eastAsia="zh-CN"/>
        </w:rPr>
        <w:t>活动</w:t>
      </w:r>
      <w:r>
        <w:rPr>
          <w:rFonts w:hint="eastAsia"/>
          <w:szCs w:val="24"/>
          <w:lang w:eastAsia="zh-CN"/>
        </w:rPr>
        <w:t>之</w:t>
      </w:r>
      <w:r>
        <w:rPr>
          <w:szCs w:val="24"/>
          <w:lang w:eastAsia="zh-CN"/>
        </w:rPr>
        <w:t>间的协调与协作</w:t>
      </w:r>
      <w:r>
        <w:rPr>
          <w:rFonts w:hint="eastAsia"/>
          <w:szCs w:val="24"/>
          <w:lang w:eastAsia="zh-CN"/>
        </w:rPr>
        <w:t>；</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b)</w:t>
      </w:r>
      <w:r w:rsidRPr="00FB3264">
        <w:rPr>
          <w:szCs w:val="24"/>
          <w:lang w:eastAsia="zh-CN"/>
        </w:rPr>
        <w:tab/>
      </w:r>
      <w:r>
        <w:rPr>
          <w:rFonts w:hint="eastAsia"/>
          <w:szCs w:val="24"/>
          <w:lang w:eastAsia="zh-CN"/>
        </w:rPr>
        <w:t>三</w:t>
      </w:r>
      <w:r>
        <w:rPr>
          <w:szCs w:val="24"/>
          <w:lang w:eastAsia="zh-CN"/>
        </w:rPr>
        <w:t>个</w:t>
      </w:r>
      <w:r>
        <w:rPr>
          <w:rFonts w:hint="eastAsia"/>
          <w:szCs w:val="24"/>
          <w:lang w:eastAsia="zh-CN"/>
        </w:rPr>
        <w:t>部门</w:t>
      </w:r>
      <w:r>
        <w:rPr>
          <w:szCs w:val="24"/>
          <w:lang w:eastAsia="zh-CN"/>
        </w:rPr>
        <w:t>的顾问组正在就强化</w:t>
      </w:r>
      <w:r>
        <w:rPr>
          <w:rFonts w:hint="eastAsia"/>
          <w:szCs w:val="24"/>
          <w:lang w:eastAsia="zh-CN"/>
        </w:rPr>
        <w:t>相互</w:t>
      </w:r>
      <w:r>
        <w:rPr>
          <w:szCs w:val="24"/>
          <w:lang w:eastAsia="zh-CN"/>
        </w:rPr>
        <w:t>之间合作</w:t>
      </w:r>
      <w:r>
        <w:rPr>
          <w:rFonts w:hint="eastAsia"/>
          <w:szCs w:val="24"/>
          <w:lang w:eastAsia="zh-CN"/>
        </w:rPr>
        <w:t>所需的</w:t>
      </w:r>
      <w:r>
        <w:rPr>
          <w:szCs w:val="24"/>
          <w:lang w:eastAsia="zh-CN"/>
        </w:rPr>
        <w:t>机制与方式进行磋商；</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c)</w:t>
      </w:r>
      <w:r w:rsidRPr="00FB3264">
        <w:rPr>
          <w:i/>
          <w:iCs/>
          <w:szCs w:val="24"/>
          <w:lang w:eastAsia="zh-CN"/>
        </w:rPr>
        <w:tab/>
      </w:r>
      <w:r>
        <w:rPr>
          <w:rFonts w:hint="eastAsia"/>
          <w:szCs w:val="24"/>
          <w:lang w:eastAsia="zh-CN"/>
        </w:rPr>
        <w:t>应</w:t>
      </w:r>
      <w:r>
        <w:rPr>
          <w:szCs w:val="24"/>
          <w:lang w:eastAsia="zh-CN"/>
        </w:rPr>
        <w:t>采用</w:t>
      </w:r>
      <w:r>
        <w:rPr>
          <w:rFonts w:hint="eastAsia"/>
          <w:szCs w:val="24"/>
          <w:lang w:eastAsia="zh-CN"/>
        </w:rPr>
        <w:t>一</w:t>
      </w:r>
      <w:r>
        <w:rPr>
          <w:szCs w:val="24"/>
          <w:lang w:eastAsia="zh-CN"/>
        </w:rPr>
        <w:t>种全面战略</w:t>
      </w:r>
      <w:r>
        <w:rPr>
          <w:rFonts w:hint="eastAsia"/>
          <w:szCs w:val="24"/>
          <w:lang w:eastAsia="zh-CN"/>
        </w:rPr>
        <w:t>，系统</w:t>
      </w:r>
      <w:r>
        <w:rPr>
          <w:szCs w:val="24"/>
          <w:lang w:eastAsia="zh-CN"/>
        </w:rPr>
        <w:t>化地开展这些行动</w:t>
      </w:r>
      <w:r>
        <w:rPr>
          <w:rFonts w:hint="eastAsia"/>
          <w:szCs w:val="24"/>
          <w:lang w:eastAsia="zh-CN"/>
        </w:rPr>
        <w:t>，并</w:t>
      </w:r>
      <w:r>
        <w:rPr>
          <w:szCs w:val="24"/>
          <w:lang w:eastAsia="zh-CN"/>
        </w:rPr>
        <w:t>提供可测量</w:t>
      </w:r>
      <w:r>
        <w:rPr>
          <w:rFonts w:hint="eastAsia"/>
          <w:szCs w:val="24"/>
          <w:lang w:eastAsia="zh-CN"/>
        </w:rPr>
        <w:t>和</w:t>
      </w:r>
      <w:r>
        <w:rPr>
          <w:szCs w:val="24"/>
          <w:lang w:eastAsia="zh-CN"/>
        </w:rPr>
        <w:t>监督的成果；</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i/>
          <w:iCs/>
          <w:szCs w:val="24"/>
          <w:lang w:eastAsia="zh-CN"/>
        </w:rPr>
        <w:t>d)</w:t>
      </w:r>
      <w:r w:rsidRPr="00FB3264">
        <w:rPr>
          <w:szCs w:val="24"/>
          <w:lang w:eastAsia="zh-CN"/>
        </w:rPr>
        <w:tab/>
      </w:r>
      <w:r>
        <w:rPr>
          <w:rFonts w:hint="eastAsia"/>
          <w:szCs w:val="24"/>
          <w:lang w:eastAsia="zh-CN"/>
        </w:rPr>
        <w:t>这</w:t>
      </w:r>
      <w:r>
        <w:rPr>
          <w:szCs w:val="24"/>
          <w:lang w:eastAsia="zh-CN"/>
        </w:rPr>
        <w:t>将为国际电联弥补</w:t>
      </w:r>
      <w:r>
        <w:rPr>
          <w:rFonts w:hint="eastAsia"/>
          <w:szCs w:val="24"/>
          <w:lang w:eastAsia="zh-CN"/>
        </w:rPr>
        <w:t>不足</w:t>
      </w:r>
      <w:r>
        <w:rPr>
          <w:szCs w:val="24"/>
          <w:lang w:eastAsia="zh-CN"/>
        </w:rPr>
        <w:t>并</w:t>
      </w:r>
      <w:r>
        <w:rPr>
          <w:rFonts w:hint="eastAsia"/>
          <w:szCs w:val="24"/>
          <w:lang w:eastAsia="zh-CN"/>
        </w:rPr>
        <w:t>走向</w:t>
      </w:r>
      <w:r>
        <w:rPr>
          <w:szCs w:val="24"/>
          <w:lang w:eastAsia="zh-CN"/>
        </w:rPr>
        <w:t>成功提供</w:t>
      </w:r>
      <w:r>
        <w:rPr>
          <w:rFonts w:hint="eastAsia"/>
          <w:szCs w:val="24"/>
          <w:lang w:eastAsia="zh-CN"/>
        </w:rPr>
        <w:t>手段</w:t>
      </w:r>
      <w:r>
        <w:rPr>
          <w:szCs w:val="24"/>
          <w:lang w:eastAsia="zh-CN"/>
        </w:rPr>
        <w:t>；</w:t>
      </w:r>
    </w:p>
    <w:p w:rsidR="008C1D3E" w:rsidRPr="00FB3264" w:rsidRDefault="008C1D3E" w:rsidP="002C5477">
      <w:pPr>
        <w:tabs>
          <w:tab w:val="clear" w:pos="567"/>
          <w:tab w:val="clear" w:pos="1134"/>
          <w:tab w:val="clear" w:pos="1701"/>
          <w:tab w:val="clear" w:pos="2268"/>
          <w:tab w:val="clear" w:pos="2835"/>
        </w:tabs>
        <w:autoSpaceDE/>
        <w:autoSpaceDN/>
        <w:adjustRightInd/>
        <w:spacing w:before="160"/>
        <w:textAlignment w:val="auto"/>
        <w:rPr>
          <w:szCs w:val="24"/>
          <w:lang w:eastAsia="zh-CN"/>
        </w:rPr>
      </w:pPr>
      <w:r w:rsidRPr="00FB3264">
        <w:rPr>
          <w:i/>
          <w:iCs/>
          <w:szCs w:val="24"/>
          <w:lang w:eastAsia="zh-CN"/>
        </w:rPr>
        <w:t>e)</w:t>
      </w:r>
      <w:r w:rsidRPr="00FB3264">
        <w:rPr>
          <w:i/>
          <w:iCs/>
          <w:szCs w:val="24"/>
          <w:lang w:eastAsia="zh-CN"/>
        </w:rPr>
        <w:tab/>
      </w:r>
      <w:r>
        <w:rPr>
          <w:rFonts w:hint="eastAsia"/>
          <w:szCs w:val="24"/>
          <w:lang w:eastAsia="zh-CN"/>
        </w:rPr>
        <w:t>跨部门</w:t>
      </w:r>
      <w:r>
        <w:rPr>
          <w:szCs w:val="24"/>
          <w:lang w:eastAsia="zh-CN"/>
        </w:rPr>
        <w:t>协作与合作应由总秘书处牵头并与三个</w:t>
      </w:r>
      <w:r>
        <w:rPr>
          <w:rFonts w:hint="eastAsia"/>
          <w:szCs w:val="24"/>
          <w:lang w:eastAsia="zh-CN"/>
        </w:rPr>
        <w:t>局</w:t>
      </w:r>
      <w:r>
        <w:rPr>
          <w:szCs w:val="24"/>
          <w:lang w:eastAsia="zh-CN"/>
        </w:rPr>
        <w:t>的主任密切协作</w:t>
      </w:r>
      <w:r>
        <w:rPr>
          <w:rFonts w:hint="eastAsia"/>
          <w:szCs w:val="24"/>
          <w:lang w:eastAsia="zh-CN"/>
        </w:rPr>
        <w:t>进行</w:t>
      </w:r>
      <w:r>
        <w:rPr>
          <w:szCs w:val="24"/>
          <w:lang w:eastAsia="zh-CN"/>
        </w:rPr>
        <w:t>，</w:t>
      </w:r>
    </w:p>
    <w:p w:rsidR="008C1D3E" w:rsidRPr="003C4DF7" w:rsidRDefault="008C1D3E" w:rsidP="008C1D3E">
      <w:pPr>
        <w:pStyle w:val="Call"/>
        <w:rPr>
          <w:lang w:eastAsia="zh-CN"/>
        </w:rPr>
      </w:pPr>
      <w:r>
        <w:rPr>
          <w:rFonts w:hint="eastAsia"/>
          <w:lang w:eastAsia="zh-CN"/>
        </w:rPr>
        <w:t>做</w:t>
      </w:r>
      <w:r>
        <w:rPr>
          <w:lang w:eastAsia="zh-CN"/>
        </w:rPr>
        <w:t>出决议</w:t>
      </w:r>
      <w:r>
        <w:rPr>
          <w:rFonts w:hint="eastAsia"/>
          <w:lang w:eastAsia="zh-CN"/>
        </w:rPr>
        <w:t>，责成</w:t>
      </w:r>
      <w:r>
        <w:rPr>
          <w:lang w:eastAsia="zh-CN"/>
        </w:rPr>
        <w:t>秘书长</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1</w:t>
      </w:r>
      <w:r w:rsidRPr="00FB3264">
        <w:rPr>
          <w:szCs w:val="24"/>
          <w:lang w:eastAsia="zh-CN"/>
        </w:rPr>
        <w:tab/>
      </w:r>
      <w:r>
        <w:rPr>
          <w:rFonts w:hint="eastAsia"/>
          <w:szCs w:val="24"/>
          <w:lang w:eastAsia="zh-CN"/>
        </w:rPr>
        <w:t>确保</w:t>
      </w:r>
      <w:r>
        <w:rPr>
          <w:szCs w:val="24"/>
          <w:lang w:eastAsia="zh-CN"/>
        </w:rPr>
        <w:t>为</w:t>
      </w:r>
      <w:r>
        <w:rPr>
          <w:rFonts w:hint="eastAsia"/>
          <w:szCs w:val="24"/>
          <w:lang w:eastAsia="zh-CN"/>
        </w:rPr>
        <w:t>在</w:t>
      </w:r>
      <w:r>
        <w:rPr>
          <w:szCs w:val="24"/>
          <w:lang w:eastAsia="zh-CN"/>
        </w:rPr>
        <w:t>国际电联三个部门共同关</w:t>
      </w:r>
      <w:r>
        <w:rPr>
          <w:rFonts w:hint="eastAsia"/>
          <w:szCs w:val="24"/>
          <w:lang w:eastAsia="zh-CN"/>
        </w:rPr>
        <w:t>心</w:t>
      </w:r>
      <w:r>
        <w:rPr>
          <w:szCs w:val="24"/>
          <w:lang w:eastAsia="zh-CN"/>
        </w:rPr>
        <w:t>的领域有效</w:t>
      </w:r>
      <w:r>
        <w:rPr>
          <w:rFonts w:hint="eastAsia"/>
          <w:szCs w:val="24"/>
          <w:lang w:eastAsia="zh-CN"/>
        </w:rPr>
        <w:t>且高效地</w:t>
      </w:r>
      <w:r>
        <w:rPr>
          <w:szCs w:val="24"/>
          <w:lang w:eastAsia="zh-CN"/>
        </w:rPr>
        <w:t>工作</w:t>
      </w:r>
      <w:r>
        <w:rPr>
          <w:rFonts w:hint="eastAsia"/>
          <w:szCs w:val="24"/>
          <w:lang w:eastAsia="zh-CN"/>
        </w:rPr>
        <w:t>，</w:t>
      </w:r>
      <w:r>
        <w:rPr>
          <w:szCs w:val="24"/>
          <w:lang w:eastAsia="zh-CN"/>
        </w:rPr>
        <w:t>设计一种协作与合作战略，从而避免重</w:t>
      </w:r>
      <w:r>
        <w:rPr>
          <w:rFonts w:hint="eastAsia"/>
          <w:szCs w:val="24"/>
          <w:lang w:eastAsia="zh-CN"/>
        </w:rPr>
        <w:t>复</w:t>
      </w:r>
      <w:r>
        <w:rPr>
          <w:szCs w:val="24"/>
          <w:lang w:eastAsia="zh-CN"/>
        </w:rPr>
        <w:t>劳动，优化资源使用；</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2</w:t>
      </w:r>
      <w:r w:rsidRPr="00FB3264">
        <w:rPr>
          <w:szCs w:val="24"/>
          <w:lang w:eastAsia="zh-CN"/>
        </w:rPr>
        <w:tab/>
      </w:r>
      <w:r>
        <w:rPr>
          <w:rFonts w:hint="eastAsia"/>
          <w:szCs w:val="24"/>
          <w:lang w:eastAsia="zh-CN"/>
        </w:rPr>
        <w:t>确保</w:t>
      </w:r>
      <w:r>
        <w:rPr>
          <w:szCs w:val="24"/>
          <w:lang w:eastAsia="zh-CN"/>
        </w:rPr>
        <w:t>起草一份最新清单</w:t>
      </w:r>
      <w:r>
        <w:rPr>
          <w:rFonts w:hint="eastAsia"/>
          <w:szCs w:val="24"/>
          <w:lang w:eastAsia="zh-CN"/>
        </w:rPr>
        <w:t>，</w:t>
      </w:r>
      <w:r>
        <w:rPr>
          <w:szCs w:val="24"/>
          <w:lang w:eastAsia="zh-CN"/>
        </w:rPr>
        <w:t>其中包含根据国际电联各届全会和大会</w:t>
      </w:r>
      <w:r>
        <w:rPr>
          <w:rFonts w:hint="eastAsia"/>
          <w:szCs w:val="24"/>
          <w:lang w:eastAsia="zh-CN"/>
        </w:rPr>
        <w:t>职责范围</w:t>
      </w:r>
      <w:r>
        <w:rPr>
          <w:szCs w:val="24"/>
          <w:lang w:eastAsia="zh-CN"/>
        </w:rPr>
        <w:t>确定的</w:t>
      </w:r>
      <w:r>
        <w:rPr>
          <w:rFonts w:hint="eastAsia"/>
          <w:szCs w:val="24"/>
          <w:lang w:eastAsia="zh-CN"/>
        </w:rPr>
        <w:t>三</w:t>
      </w:r>
      <w:r>
        <w:rPr>
          <w:szCs w:val="24"/>
          <w:lang w:eastAsia="zh-CN"/>
        </w:rPr>
        <w:t>个部门共同关注的领域；</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3</w:t>
      </w:r>
      <w:r w:rsidRPr="00FB3264">
        <w:rPr>
          <w:szCs w:val="24"/>
          <w:lang w:eastAsia="zh-CN"/>
        </w:rPr>
        <w:tab/>
      </w:r>
      <w:r>
        <w:rPr>
          <w:rFonts w:hint="eastAsia"/>
          <w:szCs w:val="24"/>
          <w:lang w:eastAsia="zh-CN"/>
        </w:rPr>
        <w:t>确保汇报不</w:t>
      </w:r>
      <w:r>
        <w:rPr>
          <w:szCs w:val="24"/>
          <w:lang w:eastAsia="zh-CN"/>
        </w:rPr>
        <w:t>同部门在</w:t>
      </w:r>
      <w:r>
        <w:rPr>
          <w:rFonts w:hint="eastAsia"/>
          <w:szCs w:val="24"/>
          <w:lang w:eastAsia="zh-CN"/>
        </w:rPr>
        <w:t>所有此</w:t>
      </w:r>
      <w:r>
        <w:rPr>
          <w:szCs w:val="24"/>
          <w:lang w:eastAsia="zh-CN"/>
        </w:rPr>
        <w:t>类领域</w:t>
      </w:r>
      <w:r>
        <w:rPr>
          <w:rFonts w:hint="eastAsia"/>
          <w:szCs w:val="24"/>
          <w:lang w:eastAsia="zh-CN"/>
        </w:rPr>
        <w:t>开</w:t>
      </w:r>
      <w:r>
        <w:rPr>
          <w:szCs w:val="24"/>
          <w:lang w:eastAsia="zh-CN"/>
        </w:rPr>
        <w:t>展的协调活动以及取得的成果；</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4</w:t>
      </w:r>
      <w:r w:rsidRPr="00FB3264">
        <w:rPr>
          <w:szCs w:val="24"/>
          <w:lang w:eastAsia="zh-CN"/>
        </w:rPr>
        <w:tab/>
      </w:r>
      <w:r>
        <w:rPr>
          <w:rFonts w:hint="eastAsia"/>
          <w:szCs w:val="24"/>
          <w:lang w:eastAsia="zh-CN"/>
        </w:rPr>
        <w:t>向下届</w:t>
      </w:r>
      <w:r>
        <w:rPr>
          <w:szCs w:val="24"/>
          <w:lang w:eastAsia="zh-CN"/>
        </w:rPr>
        <w:t>全权代表大会报告此项决议的落实情况，</w:t>
      </w:r>
    </w:p>
    <w:p w:rsidR="008C1D3E" w:rsidRPr="003C4DF7" w:rsidRDefault="008C1D3E" w:rsidP="008C1D3E">
      <w:pPr>
        <w:pStyle w:val="Call"/>
        <w:rPr>
          <w:lang w:eastAsia="zh-CN"/>
        </w:rPr>
      </w:pPr>
      <w:r>
        <w:rPr>
          <w:rFonts w:hint="eastAsia"/>
          <w:lang w:eastAsia="zh-CN"/>
        </w:rPr>
        <w:t>责成国际电联</w:t>
      </w:r>
      <w:r>
        <w:rPr>
          <w:lang w:eastAsia="zh-CN"/>
        </w:rPr>
        <w:t>理事会</w:t>
      </w:r>
    </w:p>
    <w:p w:rsidR="008C1D3E" w:rsidRPr="00FB3264" w:rsidRDefault="008C1D3E" w:rsidP="008C1D3E">
      <w:pPr>
        <w:ind w:firstLineChars="200" w:firstLine="560"/>
        <w:rPr>
          <w:szCs w:val="24"/>
          <w:lang w:eastAsia="zh-CN"/>
        </w:rPr>
      </w:pPr>
      <w:r>
        <w:rPr>
          <w:rFonts w:hint="eastAsia"/>
          <w:szCs w:val="24"/>
          <w:lang w:eastAsia="zh-CN"/>
        </w:rPr>
        <w:t>将</w:t>
      </w:r>
      <w:r>
        <w:rPr>
          <w:szCs w:val="24"/>
          <w:lang w:eastAsia="zh-CN"/>
        </w:rPr>
        <w:t>国际电联三个部门</w:t>
      </w:r>
      <w:r>
        <w:rPr>
          <w:rFonts w:hint="eastAsia"/>
          <w:szCs w:val="24"/>
          <w:lang w:eastAsia="zh-CN"/>
        </w:rPr>
        <w:t>工作</w:t>
      </w:r>
      <w:r>
        <w:rPr>
          <w:szCs w:val="24"/>
          <w:lang w:eastAsia="zh-CN"/>
        </w:rPr>
        <w:t>方面的协调纳入其会议议程</w:t>
      </w:r>
      <w:r>
        <w:rPr>
          <w:rFonts w:hint="eastAsia"/>
          <w:szCs w:val="24"/>
          <w:lang w:eastAsia="zh-CN"/>
        </w:rPr>
        <w:t>，</w:t>
      </w:r>
      <w:r>
        <w:rPr>
          <w:szCs w:val="24"/>
          <w:lang w:eastAsia="zh-CN"/>
        </w:rPr>
        <w:t>以便</w:t>
      </w:r>
      <w:r>
        <w:rPr>
          <w:rFonts w:hint="eastAsia"/>
          <w:szCs w:val="24"/>
          <w:lang w:eastAsia="zh-CN"/>
        </w:rPr>
        <w:t>跟进相关进展</w:t>
      </w:r>
      <w:r>
        <w:rPr>
          <w:szCs w:val="24"/>
          <w:lang w:eastAsia="zh-CN"/>
        </w:rPr>
        <w:t>并为确保</w:t>
      </w:r>
      <w:r>
        <w:rPr>
          <w:rFonts w:hint="eastAsia"/>
          <w:szCs w:val="24"/>
          <w:lang w:eastAsia="zh-CN"/>
        </w:rPr>
        <w:t>落实</w:t>
      </w:r>
      <w:r>
        <w:rPr>
          <w:szCs w:val="24"/>
          <w:lang w:eastAsia="zh-CN"/>
        </w:rPr>
        <w:t>做出决定，</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3C4DF7" w:rsidRDefault="008C1D3E" w:rsidP="008C1D3E">
      <w:pPr>
        <w:pStyle w:val="Call"/>
        <w:rPr>
          <w:lang w:eastAsia="zh-CN"/>
        </w:rPr>
      </w:pPr>
      <w:r>
        <w:rPr>
          <w:rFonts w:hint="eastAsia"/>
          <w:lang w:eastAsia="zh-CN"/>
        </w:rPr>
        <w:lastRenderedPageBreak/>
        <w:t>责成三个局的</w:t>
      </w:r>
      <w:r>
        <w:rPr>
          <w:lang w:eastAsia="zh-CN"/>
        </w:rPr>
        <w:t>主任</w:t>
      </w:r>
    </w:p>
    <w:p w:rsidR="008C1D3E" w:rsidRPr="00FB3264"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1</w:t>
      </w:r>
      <w:r w:rsidRPr="00FB3264">
        <w:rPr>
          <w:szCs w:val="24"/>
          <w:lang w:eastAsia="zh-CN"/>
        </w:rPr>
        <w:tab/>
      </w:r>
      <w:r>
        <w:rPr>
          <w:rFonts w:hint="eastAsia"/>
          <w:szCs w:val="24"/>
          <w:lang w:eastAsia="zh-CN"/>
        </w:rPr>
        <w:t>确保</w:t>
      </w:r>
      <w:r>
        <w:rPr>
          <w:szCs w:val="24"/>
          <w:lang w:eastAsia="zh-CN"/>
        </w:rPr>
        <w:t>向理事会报告三个不同部门</w:t>
      </w:r>
      <w:r>
        <w:rPr>
          <w:rFonts w:hint="eastAsia"/>
          <w:szCs w:val="24"/>
          <w:lang w:eastAsia="zh-CN"/>
        </w:rPr>
        <w:t>在所有</w:t>
      </w:r>
      <w:r>
        <w:rPr>
          <w:szCs w:val="24"/>
          <w:lang w:eastAsia="zh-CN"/>
        </w:rPr>
        <w:t>共同关注的领域开展的协调活动以及取得的</w:t>
      </w:r>
      <w:r>
        <w:rPr>
          <w:rFonts w:hint="eastAsia"/>
          <w:szCs w:val="24"/>
          <w:lang w:eastAsia="zh-CN"/>
        </w:rPr>
        <w:t>结</w:t>
      </w:r>
      <w:r>
        <w:rPr>
          <w:szCs w:val="24"/>
          <w:lang w:eastAsia="zh-CN"/>
        </w:rPr>
        <w:t>果；</w:t>
      </w:r>
    </w:p>
    <w:p w:rsidR="008C1D3E"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sidRPr="00FB3264">
        <w:rPr>
          <w:szCs w:val="24"/>
          <w:lang w:eastAsia="zh-CN"/>
        </w:rPr>
        <w:t>2</w:t>
      </w:r>
      <w:r w:rsidRPr="00FB3264">
        <w:rPr>
          <w:szCs w:val="24"/>
          <w:lang w:eastAsia="zh-CN"/>
        </w:rPr>
        <w:tab/>
      </w:r>
      <w:r>
        <w:rPr>
          <w:rFonts w:hint="eastAsia"/>
          <w:szCs w:val="24"/>
          <w:lang w:eastAsia="zh-CN"/>
        </w:rPr>
        <w:t>确保</w:t>
      </w:r>
      <w:r>
        <w:rPr>
          <w:szCs w:val="24"/>
          <w:lang w:eastAsia="zh-CN"/>
        </w:rPr>
        <w:t>相关顾问组的议程</w:t>
      </w:r>
      <w:r>
        <w:rPr>
          <w:rFonts w:hint="eastAsia"/>
          <w:szCs w:val="24"/>
          <w:lang w:eastAsia="zh-CN"/>
        </w:rPr>
        <w:t>中</w:t>
      </w:r>
      <w:r>
        <w:rPr>
          <w:szCs w:val="24"/>
          <w:lang w:eastAsia="zh-CN"/>
        </w:rPr>
        <w:t>包</w:t>
      </w:r>
      <w:r>
        <w:rPr>
          <w:rFonts w:hint="eastAsia"/>
          <w:szCs w:val="24"/>
          <w:lang w:eastAsia="zh-CN"/>
        </w:rPr>
        <w:t>含与其它</w:t>
      </w:r>
      <w:r>
        <w:rPr>
          <w:szCs w:val="24"/>
          <w:lang w:eastAsia="zh-CN"/>
        </w:rPr>
        <w:t>部门的</w:t>
      </w:r>
      <w:r>
        <w:rPr>
          <w:rFonts w:hint="eastAsia"/>
          <w:szCs w:val="24"/>
          <w:lang w:eastAsia="zh-CN"/>
        </w:rPr>
        <w:t>协调</w:t>
      </w:r>
      <w:r>
        <w:rPr>
          <w:szCs w:val="24"/>
          <w:lang w:eastAsia="zh-CN"/>
        </w:rPr>
        <w:t>，从而</w:t>
      </w:r>
      <w:r>
        <w:rPr>
          <w:rFonts w:hint="eastAsia"/>
          <w:szCs w:val="24"/>
          <w:lang w:eastAsia="zh-CN"/>
        </w:rPr>
        <w:t>提出</w:t>
      </w:r>
      <w:r>
        <w:rPr>
          <w:szCs w:val="24"/>
          <w:lang w:eastAsia="zh-CN"/>
        </w:rPr>
        <w:t>战略和行动建议</w:t>
      </w:r>
      <w:r>
        <w:rPr>
          <w:rFonts w:hint="eastAsia"/>
          <w:szCs w:val="24"/>
          <w:lang w:eastAsia="zh-CN"/>
        </w:rPr>
        <w:t>，</w:t>
      </w:r>
      <w:r>
        <w:rPr>
          <w:szCs w:val="24"/>
          <w:lang w:eastAsia="zh-CN"/>
        </w:rPr>
        <w:t>促进共同关注领域</w:t>
      </w:r>
      <w:r>
        <w:rPr>
          <w:rFonts w:hint="eastAsia"/>
          <w:szCs w:val="24"/>
          <w:lang w:eastAsia="zh-CN"/>
        </w:rPr>
        <w:t>的</w:t>
      </w:r>
      <w:r>
        <w:rPr>
          <w:szCs w:val="24"/>
          <w:lang w:eastAsia="zh-CN"/>
        </w:rPr>
        <w:t>最优发展</w:t>
      </w:r>
      <w:r>
        <w:rPr>
          <w:rFonts w:hint="eastAsia"/>
          <w:szCs w:val="24"/>
          <w:lang w:eastAsia="zh-CN"/>
        </w:rPr>
        <w:t>；</w:t>
      </w:r>
    </w:p>
    <w:p w:rsidR="008C1D3E" w:rsidRPr="00541565" w:rsidRDefault="008C1D3E" w:rsidP="008C1D3E">
      <w:pPr>
        <w:tabs>
          <w:tab w:val="clear" w:pos="567"/>
          <w:tab w:val="clear" w:pos="1134"/>
          <w:tab w:val="clear" w:pos="1701"/>
          <w:tab w:val="clear" w:pos="2268"/>
          <w:tab w:val="clear" w:pos="2835"/>
        </w:tabs>
        <w:overflowPunct/>
        <w:autoSpaceDE/>
        <w:autoSpaceDN/>
        <w:adjustRightInd/>
        <w:spacing w:before="160"/>
        <w:textAlignment w:val="auto"/>
        <w:rPr>
          <w:szCs w:val="24"/>
          <w:lang w:eastAsia="zh-CN"/>
        </w:rPr>
      </w:pPr>
      <w:r>
        <w:rPr>
          <w:szCs w:val="24"/>
          <w:lang w:eastAsia="zh-CN"/>
        </w:rPr>
        <w:t>3</w:t>
      </w:r>
      <w:r>
        <w:rPr>
          <w:szCs w:val="24"/>
          <w:lang w:eastAsia="zh-CN"/>
        </w:rPr>
        <w:tab/>
      </w:r>
      <w:r>
        <w:rPr>
          <w:rFonts w:hint="eastAsia"/>
          <w:szCs w:val="24"/>
          <w:lang w:eastAsia="zh-CN"/>
        </w:rPr>
        <w:t>在</w:t>
      </w:r>
      <w:r>
        <w:rPr>
          <w:szCs w:val="24"/>
          <w:lang w:eastAsia="zh-CN"/>
        </w:rPr>
        <w:t>跨部门协调活动方面就共同关心的领域向部门顾问组提供支持。</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val="en-US" w:eastAsia="zh-CN"/>
        </w:rPr>
      </w:pPr>
      <w:r>
        <w:rPr>
          <w:lang w:val="en-US" w:eastAsia="zh-CN"/>
        </w:rPr>
        <w:br w:type="page"/>
      </w:r>
    </w:p>
    <w:p w:rsidR="008C1D3E" w:rsidRPr="009B5345" w:rsidRDefault="008C1D3E" w:rsidP="008C1D3E">
      <w:pPr>
        <w:pStyle w:val="ResNo"/>
        <w:rPr>
          <w:lang w:val="es-ES" w:eastAsia="zh-CN"/>
        </w:rPr>
      </w:pPr>
      <w:bookmarkStart w:id="392" w:name="_Toc407024859"/>
      <w:bookmarkStart w:id="393" w:name="_Toc413838512"/>
      <w:r w:rsidRPr="00B22EC5">
        <w:rPr>
          <w:rStyle w:val="href"/>
          <w:rFonts w:hint="eastAsia"/>
        </w:rPr>
        <w:lastRenderedPageBreak/>
        <w:t>第</w:t>
      </w:r>
      <w:r w:rsidR="00251E6D">
        <w:rPr>
          <w:rStyle w:val="href"/>
          <w:rFonts w:hint="eastAsia"/>
        </w:rPr>
        <w:t xml:space="preserve"> </w:t>
      </w:r>
      <w:r w:rsidRPr="00B22EC5">
        <w:rPr>
          <w:rStyle w:val="href"/>
        </w:rPr>
        <w:t>192</w:t>
      </w:r>
      <w:r w:rsidR="00251E6D">
        <w:rPr>
          <w:rStyle w:val="href"/>
        </w:rPr>
        <w:t xml:space="preserve"> </w:t>
      </w:r>
      <w:r w:rsidRPr="00B22EC5">
        <w:rPr>
          <w:rStyle w:val="href"/>
          <w:rFonts w:hint="eastAsia"/>
        </w:rPr>
        <w:t>号决议</w:t>
      </w:r>
      <w:r>
        <w:rPr>
          <w:rFonts w:hint="eastAsia"/>
          <w:lang w:eastAsia="zh-CN"/>
        </w:rPr>
        <w:t>（</w:t>
      </w:r>
      <w:r>
        <w:rPr>
          <w:rFonts w:hint="eastAsia"/>
          <w:lang w:eastAsia="zh-CN"/>
        </w:rPr>
        <w:t>2014</w:t>
      </w:r>
      <w:r>
        <w:rPr>
          <w:rFonts w:hint="eastAsia"/>
          <w:lang w:eastAsia="zh-CN"/>
        </w:rPr>
        <w:t>年</w:t>
      </w:r>
      <w:r>
        <w:rPr>
          <w:lang w:eastAsia="zh-CN"/>
        </w:rPr>
        <w:t>，釜山）</w:t>
      </w:r>
      <w:bookmarkEnd w:id="392"/>
      <w:bookmarkEnd w:id="393"/>
    </w:p>
    <w:p w:rsidR="008C1D3E" w:rsidRPr="00F600F6" w:rsidRDefault="008C1D3E" w:rsidP="008C1D3E">
      <w:pPr>
        <w:pStyle w:val="Restitle"/>
        <w:rPr>
          <w:lang w:eastAsia="zh-CN"/>
        </w:rPr>
      </w:pPr>
      <w:bookmarkStart w:id="394" w:name="_Toc407024860"/>
      <w:bookmarkStart w:id="395" w:name="_Toc413838513"/>
      <w:r w:rsidRPr="00F600F6">
        <w:rPr>
          <w:rFonts w:hint="eastAsia"/>
          <w:lang w:eastAsia="zh-CN"/>
        </w:rPr>
        <w:t>国际电联加入具有财务和</w:t>
      </w:r>
      <w:r w:rsidRPr="00F600F6">
        <w:rPr>
          <w:lang w:eastAsia="zh-CN"/>
        </w:rPr>
        <w:t>/</w:t>
      </w:r>
      <w:r w:rsidRPr="00F600F6">
        <w:rPr>
          <w:rFonts w:hint="eastAsia"/>
          <w:lang w:eastAsia="zh-CN"/>
        </w:rPr>
        <w:t>或</w:t>
      </w:r>
      <w:r w:rsidR="00251E6D">
        <w:rPr>
          <w:lang w:eastAsia="zh-CN"/>
        </w:rPr>
        <w:br/>
      </w:r>
      <w:r w:rsidRPr="00F600F6">
        <w:rPr>
          <w:rFonts w:hint="eastAsia"/>
          <w:lang w:eastAsia="zh-CN"/>
        </w:rPr>
        <w:t>战略影响的谅解备忘录</w:t>
      </w:r>
      <w:bookmarkEnd w:id="394"/>
      <w:bookmarkEnd w:id="395"/>
    </w:p>
    <w:p w:rsidR="008C1D3E" w:rsidRPr="009B5345" w:rsidRDefault="008C1D3E" w:rsidP="008C1D3E">
      <w:pPr>
        <w:pStyle w:val="Normalaftertitle"/>
        <w:rPr>
          <w:lang w:val="es-ES" w:eastAsia="zh-CN"/>
        </w:rPr>
      </w:pPr>
      <w:r w:rsidRPr="009B5345">
        <w:rPr>
          <w:rFonts w:hint="eastAsia"/>
          <w:lang w:eastAsia="zh-CN"/>
        </w:rPr>
        <w:t>国际电信联盟全权代表大会</w:t>
      </w:r>
      <w:r w:rsidRPr="009B5345">
        <w:rPr>
          <w:rFonts w:hint="eastAsia"/>
          <w:lang w:val="es-ES_tradnl" w:eastAsia="zh-CN"/>
        </w:rPr>
        <w:t>（</w:t>
      </w:r>
      <w:r w:rsidRPr="009B5345">
        <w:rPr>
          <w:lang w:val="es-ES_tradnl" w:eastAsia="zh-CN"/>
        </w:rPr>
        <w:t>2014</w:t>
      </w:r>
      <w:r w:rsidRPr="009B5345">
        <w:rPr>
          <w:rFonts w:hint="eastAsia"/>
          <w:lang w:eastAsia="zh-CN"/>
        </w:rPr>
        <w:t>年</w:t>
      </w:r>
      <w:r w:rsidRPr="009B5345">
        <w:rPr>
          <w:rFonts w:hint="eastAsia"/>
          <w:lang w:val="es-ES_tradnl" w:eastAsia="zh-CN"/>
        </w:rPr>
        <w:t>，</w:t>
      </w:r>
      <w:r w:rsidRPr="009B5345">
        <w:rPr>
          <w:rFonts w:hint="eastAsia"/>
          <w:lang w:eastAsia="zh-CN"/>
        </w:rPr>
        <w:t>釜山</w:t>
      </w:r>
      <w:r w:rsidRPr="009B5345">
        <w:rPr>
          <w:rFonts w:hint="eastAsia"/>
          <w:lang w:val="es-ES_tradnl" w:eastAsia="zh-CN"/>
        </w:rPr>
        <w:t>），</w:t>
      </w:r>
    </w:p>
    <w:p w:rsidR="008C1D3E" w:rsidRPr="009B5345" w:rsidRDefault="008C1D3E" w:rsidP="008C1D3E">
      <w:pPr>
        <w:pStyle w:val="Call"/>
        <w:rPr>
          <w:lang w:val="es-ES_tradnl" w:eastAsia="zh-CN"/>
        </w:rPr>
      </w:pPr>
      <w:r w:rsidRPr="009B5345">
        <w:rPr>
          <w:rFonts w:hint="eastAsia"/>
          <w:lang w:eastAsia="zh-CN"/>
        </w:rPr>
        <w:t>考虑到</w:t>
      </w:r>
    </w:p>
    <w:p w:rsidR="008C1D3E" w:rsidRPr="009B5345" w:rsidRDefault="008C1D3E" w:rsidP="008C1D3E">
      <w:pPr>
        <w:rPr>
          <w:lang w:val="es-ES_tradnl" w:eastAsia="zh-CN"/>
        </w:rPr>
      </w:pPr>
      <w:r w:rsidRPr="009B5345">
        <w:rPr>
          <w:i/>
          <w:lang w:val="es-ES_tradnl" w:eastAsia="zh-CN"/>
        </w:rPr>
        <w:t>a)</w:t>
      </w:r>
      <w:r w:rsidRPr="009B5345">
        <w:rPr>
          <w:lang w:val="es-ES_tradnl" w:eastAsia="zh-CN"/>
        </w:rPr>
        <w:tab/>
      </w:r>
      <w:r>
        <w:rPr>
          <w:rFonts w:hint="eastAsia"/>
          <w:lang w:val="es-ES_tradnl" w:eastAsia="zh-CN"/>
        </w:rPr>
        <w:t>国际电联</w:t>
      </w:r>
      <w:r w:rsidRPr="009B5345">
        <w:rPr>
          <w:rFonts w:hint="eastAsia"/>
          <w:lang w:eastAsia="zh-CN"/>
        </w:rPr>
        <w:t>《组织法》第</w:t>
      </w:r>
      <w:r w:rsidRPr="009B5345">
        <w:rPr>
          <w:lang w:val="es-ES_tradnl" w:eastAsia="zh-CN"/>
        </w:rPr>
        <w:t>1</w:t>
      </w:r>
      <w:r w:rsidRPr="009B5345">
        <w:rPr>
          <w:rFonts w:hint="eastAsia"/>
          <w:lang w:eastAsia="zh-CN"/>
        </w:rPr>
        <w:t>条中规定的国际电联宗旨之一是保持和扩大所有成员国之间的国际合作</w:t>
      </w:r>
      <w:r w:rsidRPr="009B5345">
        <w:rPr>
          <w:rFonts w:hint="eastAsia"/>
          <w:lang w:val="es-ES_tradnl" w:eastAsia="zh-CN"/>
        </w:rPr>
        <w:t>，</w:t>
      </w:r>
      <w:r w:rsidRPr="009B5345">
        <w:rPr>
          <w:rFonts w:hint="eastAsia"/>
          <w:lang w:eastAsia="zh-CN"/>
        </w:rPr>
        <w:t>以改进和合理使用各种电信</w:t>
      </w:r>
      <w:r w:rsidRPr="009B5345">
        <w:rPr>
          <w:rFonts w:hint="eastAsia"/>
          <w:lang w:val="es-ES_tradnl" w:eastAsia="zh-CN"/>
        </w:rPr>
        <w:t>；</w:t>
      </w:r>
    </w:p>
    <w:p w:rsidR="008C1D3E" w:rsidRPr="009B5345" w:rsidRDefault="008C1D3E" w:rsidP="008C1D3E">
      <w:pPr>
        <w:rPr>
          <w:lang w:val="es-ES_tradnl" w:eastAsia="zh-CN"/>
        </w:rPr>
      </w:pPr>
      <w:r w:rsidRPr="009B5345">
        <w:rPr>
          <w:i/>
          <w:lang w:val="es-ES_tradnl" w:eastAsia="zh-CN"/>
        </w:rPr>
        <w:t>b)</w:t>
      </w:r>
      <w:r w:rsidRPr="009B5345">
        <w:rPr>
          <w:lang w:val="es-ES_tradnl" w:eastAsia="zh-CN"/>
        </w:rPr>
        <w:tab/>
      </w:r>
      <w:r w:rsidRPr="009B5345">
        <w:rPr>
          <w:rFonts w:hint="eastAsia"/>
          <w:lang w:eastAsia="zh-CN"/>
        </w:rPr>
        <w:t>国际电联的另一个宗旨是通过与其他的世界性和区域性政府间组织以及那些与电信有关的非政府组织的合作</w:t>
      </w:r>
      <w:r w:rsidRPr="009B5345">
        <w:rPr>
          <w:rFonts w:hint="eastAsia"/>
          <w:lang w:val="es-ES_tradnl" w:eastAsia="zh-CN"/>
        </w:rPr>
        <w:t>，</w:t>
      </w:r>
      <w:r w:rsidRPr="009B5345">
        <w:rPr>
          <w:rFonts w:hint="eastAsia"/>
          <w:lang w:eastAsia="zh-CN"/>
        </w:rPr>
        <w:t>在国际层面上促进从更宽的角度对待全球信息经济和社会中的电信问题</w:t>
      </w:r>
      <w:r w:rsidRPr="009B5345">
        <w:rPr>
          <w:rFonts w:hint="eastAsia"/>
          <w:lang w:val="es-ES_tradnl" w:eastAsia="zh-CN"/>
        </w:rPr>
        <w:t>，</w:t>
      </w:r>
    </w:p>
    <w:p w:rsidR="008C1D3E" w:rsidRPr="009B5345" w:rsidRDefault="008C1D3E" w:rsidP="008C1D3E">
      <w:pPr>
        <w:pStyle w:val="Call"/>
        <w:rPr>
          <w:lang w:eastAsia="zh-CN"/>
        </w:rPr>
      </w:pPr>
      <w:r w:rsidRPr="009B5345">
        <w:rPr>
          <w:rFonts w:hint="eastAsia"/>
          <w:lang w:eastAsia="zh-CN"/>
        </w:rPr>
        <w:t>注意到</w:t>
      </w:r>
    </w:p>
    <w:p w:rsidR="008C1D3E" w:rsidRPr="009B5345" w:rsidRDefault="008C1D3E" w:rsidP="008C1D3E">
      <w:pPr>
        <w:rPr>
          <w:lang w:eastAsia="zh-CN"/>
        </w:rPr>
      </w:pPr>
      <w:r w:rsidRPr="009B5345">
        <w:rPr>
          <w:i/>
          <w:iCs/>
          <w:lang w:eastAsia="zh-CN"/>
        </w:rPr>
        <w:t>a)</w:t>
      </w:r>
      <w:r w:rsidRPr="009B5345">
        <w:rPr>
          <w:lang w:eastAsia="zh-CN"/>
        </w:rPr>
        <w:tab/>
      </w:r>
      <w:r w:rsidRPr="009B5345">
        <w:rPr>
          <w:rFonts w:hint="eastAsia"/>
          <w:lang w:eastAsia="zh-CN"/>
        </w:rPr>
        <w:t>国际电联、成员国和部门成员可能加入的谅解备忘录（</w:t>
      </w:r>
      <w:r w:rsidRPr="00D3753B">
        <w:rPr>
          <w:rFonts w:ascii="SimSun" w:hAnsi="SimSun" w:hint="eastAsia"/>
          <w:lang w:eastAsia="zh-CN"/>
        </w:rPr>
        <w:t>“</w:t>
      </w:r>
      <w:r w:rsidRPr="009B5345">
        <w:rPr>
          <w:lang w:eastAsia="zh-CN"/>
        </w:rPr>
        <w:t>MoU</w:t>
      </w:r>
      <w:r w:rsidRPr="00D3753B">
        <w:rPr>
          <w:rFonts w:ascii="SimSun" w:hAnsi="SimSun"/>
          <w:lang w:eastAsia="zh-CN"/>
        </w:rPr>
        <w:t>”</w:t>
      </w:r>
      <w:r w:rsidRPr="009B5345">
        <w:rPr>
          <w:rFonts w:hint="eastAsia"/>
          <w:lang w:eastAsia="zh-CN"/>
        </w:rPr>
        <w:t>）以及合作备忘录与协议</w:t>
      </w:r>
      <w:r>
        <w:rPr>
          <w:rStyle w:val="FootnoteReference"/>
          <w:lang w:eastAsia="zh-CN"/>
        </w:rPr>
        <w:footnoteReference w:customMarkFollows="1" w:id="119"/>
        <w:t>1</w:t>
      </w:r>
      <w:r w:rsidRPr="009B5345">
        <w:rPr>
          <w:rFonts w:hint="eastAsia"/>
          <w:lang w:eastAsia="zh-CN"/>
        </w:rPr>
        <w:t>和其他法律文件往往用于促进合作行动；</w:t>
      </w:r>
    </w:p>
    <w:p w:rsidR="008C1D3E" w:rsidRPr="009B5345" w:rsidRDefault="008C1D3E" w:rsidP="008C1D3E">
      <w:pPr>
        <w:rPr>
          <w:szCs w:val="22"/>
          <w:lang w:val="en-US" w:eastAsia="zh-CN"/>
        </w:rPr>
      </w:pPr>
      <w:r w:rsidRPr="009B5345">
        <w:rPr>
          <w:i/>
          <w:iCs/>
          <w:szCs w:val="22"/>
          <w:lang w:val="en-US" w:eastAsia="zh-CN"/>
        </w:rPr>
        <w:t>b)</w:t>
      </w:r>
      <w:r w:rsidRPr="009B5345">
        <w:rPr>
          <w:szCs w:val="22"/>
          <w:lang w:val="en-US" w:eastAsia="zh-CN"/>
        </w:rPr>
        <w:tab/>
      </w:r>
      <w:r w:rsidRPr="009B5345">
        <w:rPr>
          <w:rFonts w:hint="eastAsia"/>
          <w:szCs w:val="22"/>
          <w:lang w:val="en-US" w:eastAsia="zh-CN"/>
        </w:rPr>
        <w:t>世界电信发展大会（</w:t>
      </w:r>
      <w:r w:rsidRPr="009B5345">
        <w:rPr>
          <w:szCs w:val="22"/>
          <w:lang w:val="en-US" w:eastAsia="zh-CN"/>
        </w:rPr>
        <w:t>WTDC</w:t>
      </w:r>
      <w:r w:rsidRPr="009B5345">
        <w:rPr>
          <w:rFonts w:hint="eastAsia"/>
          <w:szCs w:val="22"/>
          <w:lang w:val="en-US" w:eastAsia="zh-CN"/>
        </w:rPr>
        <w:t>）第</w:t>
      </w:r>
      <w:r w:rsidRPr="009B5345">
        <w:rPr>
          <w:szCs w:val="22"/>
          <w:lang w:val="en-US" w:eastAsia="zh-CN"/>
        </w:rPr>
        <w:t>52</w:t>
      </w:r>
      <w:r w:rsidRPr="009B5345">
        <w:rPr>
          <w:rFonts w:hint="eastAsia"/>
          <w:szCs w:val="22"/>
          <w:lang w:val="en-US" w:eastAsia="zh-CN"/>
        </w:rPr>
        <w:t>号决议（</w:t>
      </w:r>
      <w:r w:rsidRPr="009B5345">
        <w:rPr>
          <w:szCs w:val="22"/>
          <w:lang w:val="en-US" w:eastAsia="zh-CN"/>
        </w:rPr>
        <w:t>2014</w:t>
      </w:r>
      <w:r w:rsidRPr="009B5345">
        <w:rPr>
          <w:rFonts w:hint="eastAsia"/>
          <w:szCs w:val="22"/>
          <w:lang w:val="en-US" w:eastAsia="zh-CN"/>
        </w:rPr>
        <w:t>年，迪拜</w:t>
      </w:r>
      <w:r>
        <w:rPr>
          <w:rFonts w:hint="eastAsia"/>
          <w:szCs w:val="22"/>
          <w:lang w:val="en-US" w:eastAsia="zh-CN"/>
        </w:rPr>
        <w:t>，</w:t>
      </w:r>
      <w:r>
        <w:rPr>
          <w:szCs w:val="22"/>
          <w:lang w:val="en-US" w:eastAsia="zh-CN"/>
        </w:rPr>
        <w:t>修订版</w:t>
      </w:r>
      <w:r w:rsidRPr="009B5345">
        <w:rPr>
          <w:rFonts w:hint="eastAsia"/>
          <w:szCs w:val="22"/>
          <w:lang w:val="en-US" w:eastAsia="zh-CN"/>
        </w:rPr>
        <w:t>）“加强国际电联电信发展部门（</w:t>
      </w:r>
      <w:r w:rsidRPr="009B5345">
        <w:rPr>
          <w:szCs w:val="22"/>
          <w:lang w:val="en-US" w:eastAsia="zh-CN"/>
        </w:rPr>
        <w:t>ITU-D</w:t>
      </w:r>
      <w:r w:rsidRPr="009B5345">
        <w:rPr>
          <w:rFonts w:hint="eastAsia"/>
          <w:szCs w:val="22"/>
          <w:lang w:val="en-US" w:eastAsia="zh-CN"/>
        </w:rPr>
        <w:t>）的执行机构作用”强调</w:t>
      </w:r>
      <w:r w:rsidRPr="009B5345">
        <w:rPr>
          <w:rFonts w:hint="eastAsia"/>
          <w:lang w:eastAsia="zh-CN"/>
        </w:rPr>
        <w:t>建立公有和私营部门之间的伙伴关系是实施可持续的国际电联项目的有效手段；</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Pr="009B5345" w:rsidRDefault="008C1D3E" w:rsidP="008C1D3E">
      <w:pPr>
        <w:rPr>
          <w:color w:val="000000"/>
          <w:szCs w:val="24"/>
          <w:lang w:eastAsia="zh-CN"/>
        </w:rPr>
      </w:pPr>
      <w:r w:rsidRPr="009B5345">
        <w:rPr>
          <w:i/>
          <w:iCs/>
          <w:lang w:eastAsia="zh-CN"/>
        </w:rPr>
        <w:lastRenderedPageBreak/>
        <w:t>c)</w:t>
      </w:r>
      <w:r w:rsidRPr="009B5345">
        <w:rPr>
          <w:lang w:eastAsia="zh-CN"/>
        </w:rPr>
        <w:tab/>
      </w:r>
      <w:r w:rsidRPr="009B5345">
        <w:rPr>
          <w:rFonts w:hint="eastAsia"/>
          <w:lang w:eastAsia="zh-CN"/>
        </w:rPr>
        <w:t>第</w:t>
      </w:r>
      <w:r w:rsidRPr="009B5345">
        <w:rPr>
          <w:lang w:eastAsia="zh-CN"/>
        </w:rPr>
        <w:t>130</w:t>
      </w:r>
      <w:r w:rsidRPr="009B5345">
        <w:rPr>
          <w:rFonts w:hint="eastAsia"/>
          <w:lang w:eastAsia="zh-CN"/>
        </w:rPr>
        <w:t>号决议在树立使用</w:t>
      </w:r>
      <w:r>
        <w:rPr>
          <w:rFonts w:hint="eastAsia"/>
          <w:lang w:eastAsia="zh-CN"/>
        </w:rPr>
        <w:t>信息通信技术</w:t>
      </w:r>
      <w:r>
        <w:rPr>
          <w:lang w:eastAsia="zh-CN"/>
        </w:rPr>
        <w:t>（</w:t>
      </w:r>
      <w:r w:rsidRPr="009B5345">
        <w:rPr>
          <w:lang w:eastAsia="zh-CN"/>
        </w:rPr>
        <w:t>ICT</w:t>
      </w:r>
      <w:r>
        <w:rPr>
          <w:rFonts w:hint="eastAsia"/>
          <w:lang w:eastAsia="zh-CN"/>
        </w:rPr>
        <w:t>）</w:t>
      </w:r>
      <w:r w:rsidRPr="009B5345">
        <w:rPr>
          <w:rFonts w:hint="eastAsia"/>
          <w:lang w:eastAsia="zh-CN"/>
        </w:rPr>
        <w:t>的信心并提高其安全性的背景下，责成秘书长“与相关国际组织合作，包括按照</w:t>
      </w:r>
      <w:r>
        <w:rPr>
          <w:rFonts w:hint="eastAsia"/>
          <w:lang w:eastAsia="zh-CN"/>
        </w:rPr>
        <w:t>全权代表</w:t>
      </w:r>
      <w:r w:rsidRPr="009B5345">
        <w:rPr>
          <w:rFonts w:hint="eastAsia"/>
          <w:lang w:eastAsia="zh-CN"/>
        </w:rPr>
        <w:t>大会第</w:t>
      </w:r>
      <w:r w:rsidRPr="009B5345">
        <w:rPr>
          <w:lang w:eastAsia="zh-CN"/>
        </w:rPr>
        <w:t>100</w:t>
      </w:r>
      <w:r w:rsidRPr="009B5345">
        <w:rPr>
          <w:rFonts w:hint="eastAsia"/>
          <w:lang w:eastAsia="zh-CN"/>
        </w:rPr>
        <w:t>号决议（</w:t>
      </w:r>
      <w:r w:rsidRPr="009B5345">
        <w:rPr>
          <w:lang w:eastAsia="zh-CN"/>
        </w:rPr>
        <w:t>1998</w:t>
      </w:r>
      <w:r w:rsidRPr="009B5345">
        <w:rPr>
          <w:rFonts w:hint="eastAsia"/>
          <w:lang w:eastAsia="zh-CN"/>
        </w:rPr>
        <w:t>年，明尼阿波利斯）在理事会批准后，通过谅解备忘录（</w:t>
      </w:r>
      <w:r w:rsidRPr="009B5345">
        <w:rPr>
          <w:lang w:eastAsia="zh-CN"/>
        </w:rPr>
        <w:t>MoU</w:t>
      </w:r>
      <w:r w:rsidRPr="009B5345">
        <w:rPr>
          <w:rFonts w:hint="eastAsia"/>
          <w:lang w:eastAsia="zh-CN"/>
        </w:rPr>
        <w:t>）开展合作”；</w:t>
      </w:r>
    </w:p>
    <w:p w:rsidR="008C1D3E" w:rsidRPr="009B5345" w:rsidRDefault="008C1D3E" w:rsidP="008C1D3E">
      <w:pPr>
        <w:rPr>
          <w:color w:val="000000"/>
          <w:szCs w:val="24"/>
          <w:lang w:eastAsia="zh-CN"/>
        </w:rPr>
      </w:pPr>
      <w:r w:rsidRPr="009B5345">
        <w:rPr>
          <w:i/>
          <w:iCs/>
          <w:color w:val="000000"/>
          <w:szCs w:val="24"/>
          <w:lang w:eastAsia="zh-CN"/>
        </w:rPr>
        <w:t>d)</w:t>
      </w:r>
      <w:r w:rsidRPr="009B5345">
        <w:rPr>
          <w:color w:val="000000"/>
          <w:szCs w:val="24"/>
          <w:lang w:eastAsia="zh-CN"/>
        </w:rPr>
        <w:tab/>
      </w:r>
      <w:r w:rsidRPr="009B5345">
        <w:rPr>
          <w:rFonts w:hint="eastAsia"/>
          <w:color w:val="000000"/>
          <w:szCs w:val="24"/>
          <w:lang w:eastAsia="zh-CN"/>
        </w:rPr>
        <w:t>第</w:t>
      </w:r>
      <w:r w:rsidRPr="009B5345">
        <w:rPr>
          <w:color w:val="000000"/>
          <w:szCs w:val="24"/>
          <w:lang w:eastAsia="zh-CN"/>
        </w:rPr>
        <w:t>100</w:t>
      </w:r>
      <w:r w:rsidRPr="009B5345">
        <w:rPr>
          <w:rFonts w:hint="eastAsia"/>
          <w:color w:val="000000"/>
          <w:szCs w:val="24"/>
          <w:lang w:eastAsia="zh-CN"/>
        </w:rPr>
        <w:t>号决议</w:t>
      </w:r>
      <w:r w:rsidRPr="009B5345">
        <w:rPr>
          <w:rFonts w:hint="eastAsia"/>
          <w:lang w:eastAsia="zh-CN"/>
        </w:rPr>
        <w:t>（</w:t>
      </w:r>
      <w:r w:rsidRPr="009B5345">
        <w:rPr>
          <w:lang w:eastAsia="zh-CN"/>
        </w:rPr>
        <w:t>1998</w:t>
      </w:r>
      <w:r w:rsidRPr="009B5345">
        <w:rPr>
          <w:rFonts w:hint="eastAsia"/>
          <w:lang w:eastAsia="zh-CN"/>
        </w:rPr>
        <w:t>年，明尼阿波利斯）</w:t>
      </w:r>
      <w:r w:rsidRPr="009B5345">
        <w:rPr>
          <w:rFonts w:hint="eastAsia"/>
          <w:color w:val="000000"/>
          <w:szCs w:val="24"/>
          <w:lang w:eastAsia="zh-CN"/>
        </w:rPr>
        <w:t>责成</w:t>
      </w:r>
      <w:r>
        <w:rPr>
          <w:rFonts w:hint="eastAsia"/>
          <w:color w:val="000000"/>
          <w:szCs w:val="24"/>
          <w:lang w:eastAsia="zh-CN"/>
        </w:rPr>
        <w:t>国际电联</w:t>
      </w:r>
      <w:r w:rsidRPr="009B5345">
        <w:rPr>
          <w:rFonts w:hint="eastAsia"/>
          <w:color w:val="000000"/>
          <w:szCs w:val="24"/>
          <w:lang w:eastAsia="zh-CN"/>
        </w:rPr>
        <w:t>理事会，在国际电联</w:t>
      </w:r>
      <w:r>
        <w:rPr>
          <w:rFonts w:hint="eastAsia"/>
          <w:color w:val="000000"/>
          <w:szCs w:val="24"/>
          <w:lang w:eastAsia="zh-CN"/>
        </w:rPr>
        <w:t>秘书长</w:t>
      </w:r>
      <w:r w:rsidRPr="009B5345">
        <w:rPr>
          <w:rFonts w:hint="eastAsia"/>
          <w:color w:val="000000"/>
          <w:szCs w:val="24"/>
          <w:lang w:eastAsia="zh-CN"/>
        </w:rPr>
        <w:t>作为谅解备忘录</w:t>
      </w:r>
      <w:r>
        <w:rPr>
          <w:rFonts w:hint="eastAsia"/>
          <w:color w:val="000000"/>
          <w:szCs w:val="24"/>
          <w:lang w:eastAsia="zh-CN"/>
        </w:rPr>
        <w:t>托管方</w:t>
      </w:r>
      <w:r w:rsidRPr="009B5345">
        <w:rPr>
          <w:rFonts w:hint="eastAsia"/>
          <w:color w:val="000000"/>
          <w:szCs w:val="24"/>
          <w:lang w:eastAsia="zh-CN"/>
        </w:rPr>
        <w:t>的背景下，</w:t>
      </w:r>
      <w:r w:rsidRPr="009B5345">
        <w:rPr>
          <w:rFonts w:hint="eastAsia"/>
          <w:lang w:eastAsia="zh-CN"/>
        </w:rPr>
        <w:t>“为秘书长处理邀请其承担备忘录托管工作的请求制定标准和指导方针”并做出决议，采用这些标准和导则后，“秘书长可以经理事会批准承担备忘录的托管工作”；</w:t>
      </w:r>
    </w:p>
    <w:p w:rsidR="008C1D3E" w:rsidRPr="009B5345" w:rsidRDefault="008C1D3E" w:rsidP="008C1D3E">
      <w:pPr>
        <w:rPr>
          <w:color w:val="000000"/>
          <w:szCs w:val="24"/>
          <w:lang w:eastAsia="zh-CN"/>
        </w:rPr>
      </w:pPr>
      <w:r w:rsidRPr="009B5345">
        <w:rPr>
          <w:i/>
          <w:iCs/>
          <w:color w:val="000000"/>
          <w:szCs w:val="24"/>
          <w:lang w:eastAsia="zh-CN"/>
        </w:rPr>
        <w:t>e)</w:t>
      </w:r>
      <w:r w:rsidRPr="009B5345">
        <w:rPr>
          <w:color w:val="000000"/>
          <w:szCs w:val="24"/>
          <w:lang w:eastAsia="zh-CN"/>
        </w:rPr>
        <w:tab/>
      </w:r>
      <w:r w:rsidRPr="009B5345">
        <w:rPr>
          <w:rFonts w:hint="eastAsia"/>
          <w:color w:val="000000"/>
          <w:szCs w:val="24"/>
          <w:lang w:eastAsia="zh-CN"/>
        </w:rPr>
        <w:t>理事会</w:t>
      </w:r>
      <w:r w:rsidRPr="009B5345">
        <w:rPr>
          <w:color w:val="000000"/>
          <w:szCs w:val="24"/>
          <w:lang w:eastAsia="zh-CN"/>
        </w:rPr>
        <w:t>2013</w:t>
      </w:r>
      <w:r w:rsidRPr="009B5345">
        <w:rPr>
          <w:rFonts w:hint="eastAsia"/>
          <w:color w:val="000000"/>
          <w:szCs w:val="24"/>
          <w:lang w:eastAsia="zh-CN"/>
        </w:rPr>
        <w:t>年会议修正了有关</w:t>
      </w:r>
      <w:r w:rsidRPr="009B5345">
        <w:rPr>
          <w:rFonts w:hint="eastAsia"/>
          <w:lang w:eastAsia="zh-CN"/>
        </w:rPr>
        <w:t>理事会财务和人力资源工作组的第</w:t>
      </w:r>
      <w:r w:rsidRPr="009B5345">
        <w:rPr>
          <w:lang w:eastAsia="zh-CN"/>
        </w:rPr>
        <w:t>563</w:t>
      </w:r>
      <w:r w:rsidRPr="009B5345">
        <w:rPr>
          <w:rFonts w:hint="eastAsia"/>
          <w:lang w:eastAsia="zh-CN"/>
        </w:rPr>
        <w:t>号决定，在职责范围中增加了“审议确定国际电联作为签署方所达成谅解备忘录（以及合作备忘录和协议）的财务和战略影响的标准，”</w:t>
      </w:r>
    </w:p>
    <w:p w:rsidR="008C1D3E" w:rsidRPr="009B5345" w:rsidRDefault="008C1D3E" w:rsidP="008C1D3E">
      <w:pPr>
        <w:pStyle w:val="Call"/>
        <w:rPr>
          <w:lang w:eastAsia="zh-CN"/>
        </w:rPr>
      </w:pPr>
      <w:r w:rsidRPr="009B5345">
        <w:rPr>
          <w:rFonts w:hint="eastAsia"/>
          <w:lang w:eastAsia="zh-CN"/>
        </w:rPr>
        <w:t>观察到</w:t>
      </w:r>
    </w:p>
    <w:p w:rsidR="008C1D3E" w:rsidRPr="009B5345" w:rsidRDefault="008C1D3E" w:rsidP="008C1D3E">
      <w:pPr>
        <w:ind w:firstLineChars="200" w:firstLine="568"/>
        <w:rPr>
          <w:lang w:eastAsia="zh-CN"/>
        </w:rPr>
      </w:pPr>
      <w:r w:rsidRPr="00803D3C">
        <w:rPr>
          <w:rFonts w:hint="eastAsia"/>
          <w:spacing w:val="2"/>
          <w:lang w:eastAsia="zh-CN"/>
        </w:rPr>
        <w:t>如</w:t>
      </w:r>
      <w:r w:rsidRPr="00803D3C">
        <w:rPr>
          <w:rFonts w:hint="eastAsia"/>
          <w:spacing w:val="2"/>
          <w:szCs w:val="28"/>
          <w:lang w:eastAsia="zh-CN"/>
        </w:rPr>
        <w:t>行政和管理常设委员会主席的报告所述，国际电联已加入并</w:t>
      </w:r>
      <w:r w:rsidRPr="00803D3C">
        <w:rPr>
          <w:spacing w:val="2"/>
          <w:szCs w:val="28"/>
          <w:lang w:eastAsia="zh-CN"/>
        </w:rPr>
        <w:t>成为</w:t>
      </w:r>
      <w:r w:rsidRPr="00803D3C">
        <w:rPr>
          <w:rFonts w:hint="eastAsia"/>
          <w:spacing w:val="2"/>
          <w:szCs w:val="28"/>
          <w:lang w:eastAsia="zh-CN"/>
        </w:rPr>
        <w:t>成员的、具有财务和</w:t>
      </w:r>
      <w:r w:rsidRPr="009B5345">
        <w:rPr>
          <w:szCs w:val="28"/>
          <w:lang w:eastAsia="zh-CN"/>
        </w:rPr>
        <w:t>/</w:t>
      </w:r>
      <w:r w:rsidRPr="009B5345">
        <w:rPr>
          <w:rFonts w:hint="eastAsia"/>
          <w:szCs w:val="28"/>
          <w:lang w:eastAsia="zh-CN"/>
        </w:rPr>
        <w:t>或战略影响的谅解备忘录</w:t>
      </w:r>
      <w:r>
        <w:rPr>
          <w:rFonts w:hint="eastAsia"/>
          <w:szCs w:val="28"/>
          <w:lang w:eastAsia="zh-CN"/>
        </w:rPr>
        <w:t>，</w:t>
      </w:r>
      <w:r>
        <w:rPr>
          <w:szCs w:val="28"/>
          <w:lang w:eastAsia="zh-CN"/>
        </w:rPr>
        <w:t>而</w:t>
      </w:r>
      <w:r w:rsidRPr="009B5345">
        <w:rPr>
          <w:rFonts w:hint="eastAsia"/>
          <w:szCs w:val="28"/>
          <w:lang w:eastAsia="zh-CN"/>
        </w:rPr>
        <w:t>且理事会</w:t>
      </w:r>
      <w:r w:rsidRPr="009B5345">
        <w:rPr>
          <w:szCs w:val="28"/>
          <w:lang w:eastAsia="zh-CN"/>
        </w:rPr>
        <w:t>2014</w:t>
      </w:r>
      <w:r w:rsidRPr="009B5345">
        <w:rPr>
          <w:rFonts w:hint="eastAsia"/>
          <w:szCs w:val="28"/>
          <w:lang w:eastAsia="zh-CN"/>
        </w:rPr>
        <w:t>年会议已讨论过这些谅解备忘录，</w:t>
      </w:r>
    </w:p>
    <w:p w:rsidR="008C1D3E" w:rsidRPr="009B5345" w:rsidRDefault="008C1D3E" w:rsidP="008C1D3E">
      <w:pPr>
        <w:pStyle w:val="Call"/>
        <w:rPr>
          <w:lang w:eastAsia="zh-CN"/>
        </w:rPr>
      </w:pPr>
      <w:r w:rsidRPr="009B5345">
        <w:rPr>
          <w:rFonts w:hint="eastAsia"/>
          <w:lang w:eastAsia="zh-CN"/>
        </w:rPr>
        <w:t>相信</w:t>
      </w:r>
    </w:p>
    <w:p w:rsidR="008C1D3E" w:rsidRPr="009B5345" w:rsidRDefault="008C1D3E" w:rsidP="008C1D3E">
      <w:pPr>
        <w:ind w:firstLineChars="200" w:firstLine="560"/>
        <w:rPr>
          <w:lang w:eastAsia="zh-CN"/>
        </w:rPr>
      </w:pPr>
      <w:r w:rsidRPr="009B5345">
        <w:rPr>
          <w:rFonts w:hint="eastAsia"/>
          <w:lang w:eastAsia="zh-CN"/>
        </w:rPr>
        <w:t>国际电联作为其中参与方的具有财务和</w:t>
      </w:r>
      <w:r w:rsidRPr="009B5345">
        <w:rPr>
          <w:lang w:eastAsia="zh-CN"/>
        </w:rPr>
        <w:t>/</w:t>
      </w:r>
      <w:r w:rsidRPr="009B5345">
        <w:rPr>
          <w:rFonts w:hint="eastAsia"/>
          <w:lang w:eastAsia="zh-CN"/>
        </w:rPr>
        <w:t>或战略影响的</w:t>
      </w:r>
      <w:r w:rsidRPr="009B5345">
        <w:rPr>
          <w:lang w:eastAsia="zh-CN"/>
        </w:rPr>
        <w:t>MoU</w:t>
      </w:r>
      <w:r w:rsidRPr="009B5345">
        <w:rPr>
          <w:rFonts w:hint="eastAsia"/>
          <w:lang w:eastAsia="zh-CN"/>
        </w:rPr>
        <w:t>，只应根据理事会通过的标准和经理事会批准后才能签署加入，</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9B5345" w:rsidRDefault="008C1D3E" w:rsidP="008C1D3E">
      <w:pPr>
        <w:pStyle w:val="Call"/>
        <w:rPr>
          <w:lang w:eastAsia="zh-CN"/>
        </w:rPr>
      </w:pPr>
      <w:r w:rsidRPr="009B5345">
        <w:rPr>
          <w:rFonts w:hint="eastAsia"/>
          <w:lang w:eastAsia="zh-CN"/>
        </w:rPr>
        <w:lastRenderedPageBreak/>
        <w:t>做出</w:t>
      </w:r>
      <w:r w:rsidRPr="009B5345">
        <w:rPr>
          <w:lang w:eastAsia="zh-CN"/>
        </w:rPr>
        <w:t>决议，责成秘书</w:t>
      </w:r>
      <w:r w:rsidRPr="009B5345">
        <w:rPr>
          <w:rFonts w:hint="eastAsia"/>
          <w:lang w:eastAsia="zh-CN"/>
        </w:rPr>
        <w:t>长</w:t>
      </w:r>
    </w:p>
    <w:p w:rsidR="008C1D3E" w:rsidRPr="009B5345" w:rsidRDefault="008C1D3E" w:rsidP="008C1D3E">
      <w:pPr>
        <w:rPr>
          <w:lang w:eastAsia="zh-CN"/>
        </w:rPr>
      </w:pPr>
      <w:r w:rsidRPr="009B5345">
        <w:rPr>
          <w:lang w:eastAsia="zh-CN"/>
        </w:rPr>
        <w:t>1</w:t>
      </w:r>
      <w:r w:rsidRPr="009B5345">
        <w:rPr>
          <w:lang w:eastAsia="zh-CN"/>
        </w:rPr>
        <w:tab/>
      </w:r>
      <w:r w:rsidRPr="009B5345">
        <w:rPr>
          <w:rFonts w:hint="eastAsia"/>
          <w:lang w:eastAsia="zh-CN"/>
        </w:rPr>
        <w:t>遵守国际电联加入</w:t>
      </w:r>
      <w:r>
        <w:rPr>
          <w:rFonts w:hint="eastAsia"/>
          <w:lang w:eastAsia="zh-CN"/>
        </w:rPr>
        <w:t>将成为其中</w:t>
      </w:r>
      <w:r>
        <w:rPr>
          <w:lang w:eastAsia="zh-CN"/>
        </w:rPr>
        <w:t>一员</w:t>
      </w:r>
      <w:r w:rsidRPr="009B5345">
        <w:rPr>
          <w:rFonts w:hint="eastAsia"/>
          <w:lang w:eastAsia="zh-CN"/>
        </w:rPr>
        <w:t>、</w:t>
      </w:r>
      <w:r>
        <w:rPr>
          <w:rFonts w:hint="eastAsia"/>
          <w:lang w:eastAsia="zh-CN"/>
        </w:rPr>
        <w:t>具有</w:t>
      </w:r>
      <w:r w:rsidRPr="009B5345">
        <w:rPr>
          <w:rFonts w:hint="eastAsia"/>
          <w:lang w:eastAsia="zh-CN"/>
        </w:rPr>
        <w:t>财务和</w:t>
      </w:r>
      <w:r w:rsidRPr="009B5345">
        <w:rPr>
          <w:lang w:eastAsia="zh-CN"/>
        </w:rPr>
        <w:t>/</w:t>
      </w:r>
      <w:r w:rsidRPr="009B5345">
        <w:rPr>
          <w:rFonts w:hint="eastAsia"/>
          <w:lang w:eastAsia="zh-CN"/>
        </w:rPr>
        <w:t>或战略影响的谅解备忘录时理事会所确定的标准和导则；</w:t>
      </w:r>
    </w:p>
    <w:p w:rsidR="008C1D3E" w:rsidRPr="009B5345" w:rsidRDefault="008C1D3E" w:rsidP="008C1D3E">
      <w:pPr>
        <w:rPr>
          <w:lang w:eastAsia="zh-CN"/>
        </w:rPr>
      </w:pPr>
      <w:r w:rsidRPr="009B5345">
        <w:rPr>
          <w:lang w:eastAsia="zh-CN"/>
        </w:rPr>
        <w:t>2</w:t>
      </w:r>
      <w:r w:rsidRPr="009B5345">
        <w:rPr>
          <w:lang w:eastAsia="zh-CN"/>
        </w:rPr>
        <w:tab/>
      </w:r>
      <w:r w:rsidRPr="009B5345">
        <w:rPr>
          <w:rFonts w:hint="eastAsia"/>
          <w:lang w:eastAsia="zh-CN"/>
        </w:rPr>
        <w:t>就本决议的落实情况向理事会年度例会提交报告，详细说明相关谅解备忘录和国际电联活动的情况，</w:t>
      </w:r>
    </w:p>
    <w:p w:rsidR="008C1D3E" w:rsidRPr="009B5345" w:rsidRDefault="008C1D3E" w:rsidP="008C1D3E">
      <w:pPr>
        <w:pStyle w:val="Call"/>
        <w:rPr>
          <w:lang w:eastAsia="zh-CN"/>
        </w:rPr>
      </w:pPr>
      <w:r w:rsidRPr="009B5345">
        <w:rPr>
          <w:rFonts w:hint="eastAsia"/>
          <w:lang w:eastAsia="zh-CN"/>
        </w:rPr>
        <w:t>责成理事会</w:t>
      </w:r>
    </w:p>
    <w:p w:rsidR="008C1D3E" w:rsidRPr="009B5345" w:rsidRDefault="008C1D3E" w:rsidP="008C1D3E">
      <w:pPr>
        <w:rPr>
          <w:lang w:eastAsia="zh-CN"/>
        </w:rPr>
      </w:pPr>
      <w:r w:rsidRPr="009B5345">
        <w:rPr>
          <w:lang w:eastAsia="zh-CN"/>
        </w:rPr>
        <w:t>1</w:t>
      </w:r>
      <w:r w:rsidRPr="009B5345">
        <w:rPr>
          <w:lang w:eastAsia="zh-CN"/>
        </w:rPr>
        <w:tab/>
      </w:r>
      <w:r w:rsidRPr="009B5345">
        <w:rPr>
          <w:rFonts w:hint="eastAsia"/>
          <w:lang w:eastAsia="zh-CN"/>
        </w:rPr>
        <w:t>在以下原则的基础上，为国际电联加入</w:t>
      </w:r>
      <w:r>
        <w:rPr>
          <w:rFonts w:hint="eastAsia"/>
          <w:lang w:eastAsia="zh-CN"/>
        </w:rPr>
        <w:t>以</w:t>
      </w:r>
      <w:r>
        <w:rPr>
          <w:lang w:eastAsia="zh-CN"/>
        </w:rPr>
        <w:t>成为</w:t>
      </w:r>
      <w:r w:rsidRPr="009B5345">
        <w:rPr>
          <w:rFonts w:hint="eastAsia"/>
          <w:lang w:eastAsia="zh-CN"/>
        </w:rPr>
        <w:t>参与方的具有财务和</w:t>
      </w:r>
      <w:r w:rsidRPr="009B5345">
        <w:rPr>
          <w:lang w:eastAsia="zh-CN"/>
        </w:rPr>
        <w:t>/</w:t>
      </w:r>
      <w:r w:rsidRPr="009B5345">
        <w:rPr>
          <w:rFonts w:hint="eastAsia"/>
          <w:lang w:eastAsia="zh-CN"/>
        </w:rPr>
        <w:t>或战略影响的</w:t>
      </w:r>
      <w:r w:rsidRPr="009B5345">
        <w:rPr>
          <w:lang w:eastAsia="zh-CN"/>
        </w:rPr>
        <w:t>MoU</w:t>
      </w:r>
      <w:r w:rsidRPr="009B5345">
        <w:rPr>
          <w:rFonts w:hint="eastAsia"/>
          <w:lang w:eastAsia="zh-CN"/>
        </w:rPr>
        <w:t>制定标准和导则：</w:t>
      </w:r>
    </w:p>
    <w:p w:rsidR="008C1D3E" w:rsidRPr="009B5345" w:rsidRDefault="008C1D3E" w:rsidP="008C1D3E">
      <w:pPr>
        <w:ind w:left="567" w:hanging="567"/>
        <w:rPr>
          <w:iCs/>
          <w:lang w:eastAsia="zh-CN"/>
        </w:rPr>
      </w:pPr>
      <w:r w:rsidRPr="00900C4C">
        <w:rPr>
          <w:iCs/>
          <w:lang w:eastAsia="zh-CN"/>
        </w:rPr>
        <w:t>i)</w:t>
      </w:r>
      <w:r w:rsidRPr="009B5345">
        <w:rPr>
          <w:iCs/>
          <w:lang w:eastAsia="zh-CN"/>
        </w:rPr>
        <w:tab/>
      </w:r>
      <w:r>
        <w:rPr>
          <w:rFonts w:hint="eastAsia"/>
          <w:iCs/>
          <w:lang w:eastAsia="zh-CN"/>
        </w:rPr>
        <w:t>秘书长以此</w:t>
      </w:r>
      <w:r w:rsidRPr="009B5345">
        <w:rPr>
          <w:rFonts w:hint="eastAsia"/>
          <w:iCs/>
          <w:lang w:eastAsia="zh-CN"/>
        </w:rPr>
        <w:t>身份承担这项工作</w:t>
      </w:r>
      <w:r>
        <w:rPr>
          <w:rFonts w:hint="eastAsia"/>
          <w:iCs/>
          <w:lang w:eastAsia="zh-CN"/>
        </w:rPr>
        <w:t>应</w:t>
      </w:r>
      <w:r w:rsidRPr="009B5345">
        <w:rPr>
          <w:rFonts w:hint="eastAsia"/>
          <w:iCs/>
          <w:lang w:eastAsia="zh-CN"/>
        </w:rPr>
        <w:t>有助于实现《组织法》第</w:t>
      </w:r>
      <w:r w:rsidRPr="009B5345">
        <w:rPr>
          <w:iCs/>
          <w:lang w:eastAsia="zh-CN"/>
        </w:rPr>
        <w:t>1</w:t>
      </w:r>
      <w:r w:rsidRPr="009B5345">
        <w:rPr>
          <w:rFonts w:hint="eastAsia"/>
          <w:iCs/>
          <w:lang w:eastAsia="zh-CN"/>
        </w:rPr>
        <w:t>条规定的国际电联宗旨，符合宗旨的规定并在国际电联</w:t>
      </w:r>
      <w:r>
        <w:rPr>
          <w:rFonts w:hint="eastAsia"/>
          <w:iCs/>
          <w:lang w:eastAsia="zh-CN"/>
        </w:rPr>
        <w:t>的</w:t>
      </w:r>
      <w:r w:rsidRPr="009B5345">
        <w:rPr>
          <w:rFonts w:hint="eastAsia"/>
          <w:iCs/>
          <w:lang w:eastAsia="zh-CN"/>
        </w:rPr>
        <w:t>战略</w:t>
      </w:r>
      <w:r>
        <w:rPr>
          <w:rFonts w:hint="eastAsia"/>
          <w:iCs/>
          <w:lang w:eastAsia="zh-CN"/>
        </w:rPr>
        <w:t>规划</w:t>
      </w:r>
      <w:r w:rsidRPr="009B5345">
        <w:rPr>
          <w:rFonts w:hint="eastAsia"/>
          <w:iCs/>
          <w:lang w:eastAsia="zh-CN"/>
        </w:rPr>
        <w:t>和财务规划的范围之内；</w:t>
      </w:r>
    </w:p>
    <w:p w:rsidR="008C1D3E" w:rsidRPr="009B5345" w:rsidRDefault="008C1D3E" w:rsidP="008C1D3E">
      <w:pPr>
        <w:ind w:left="567" w:hanging="567"/>
        <w:rPr>
          <w:lang w:eastAsia="zh-CN"/>
        </w:rPr>
      </w:pPr>
      <w:r w:rsidRPr="00900C4C">
        <w:rPr>
          <w:iCs/>
          <w:lang w:eastAsia="zh-CN"/>
        </w:rPr>
        <w:t>ii)</w:t>
      </w:r>
      <w:r w:rsidRPr="009B5345">
        <w:rPr>
          <w:lang w:eastAsia="zh-CN"/>
        </w:rPr>
        <w:tab/>
      </w:r>
      <w:r>
        <w:rPr>
          <w:rFonts w:hint="eastAsia"/>
          <w:lang w:eastAsia="zh-CN"/>
        </w:rPr>
        <w:t>感兴趣</w:t>
      </w:r>
      <w:r w:rsidRPr="009B5345">
        <w:rPr>
          <w:rFonts w:hint="eastAsia"/>
          <w:lang w:eastAsia="zh-CN"/>
        </w:rPr>
        <w:t>的成员国和部门成员应能在国际电联加入具有财务和</w:t>
      </w:r>
      <w:r w:rsidRPr="009B5345">
        <w:rPr>
          <w:lang w:eastAsia="zh-CN"/>
        </w:rPr>
        <w:t>/</w:t>
      </w:r>
      <w:r w:rsidRPr="009B5345">
        <w:rPr>
          <w:rFonts w:hint="eastAsia"/>
          <w:lang w:eastAsia="zh-CN"/>
        </w:rPr>
        <w:t>或战略影响的</w:t>
      </w:r>
      <w:r w:rsidRPr="009B5345">
        <w:rPr>
          <w:lang w:eastAsia="zh-CN"/>
        </w:rPr>
        <w:t>MoU</w:t>
      </w:r>
      <w:r>
        <w:rPr>
          <w:rFonts w:hint="eastAsia"/>
          <w:lang w:eastAsia="zh-CN"/>
        </w:rPr>
        <w:t>过程中</w:t>
      </w:r>
      <w:r w:rsidRPr="009B5345">
        <w:rPr>
          <w:rFonts w:hint="eastAsia"/>
          <w:lang w:eastAsia="zh-CN"/>
        </w:rPr>
        <w:t>不断了解国际电联的活动；</w:t>
      </w:r>
    </w:p>
    <w:p w:rsidR="008C1D3E" w:rsidRPr="009B5345" w:rsidRDefault="008C1D3E" w:rsidP="008C1D3E">
      <w:pPr>
        <w:ind w:left="567" w:hanging="567"/>
        <w:rPr>
          <w:lang w:eastAsia="zh-CN"/>
        </w:rPr>
      </w:pPr>
      <w:r>
        <w:rPr>
          <w:lang w:eastAsia="zh-CN"/>
        </w:rPr>
        <w:t>iii)</w:t>
      </w:r>
      <w:r w:rsidRPr="009B5345">
        <w:rPr>
          <w:lang w:eastAsia="zh-CN"/>
        </w:rPr>
        <w:tab/>
      </w:r>
      <w:r w:rsidRPr="009B5345">
        <w:rPr>
          <w:rFonts w:hint="eastAsia"/>
          <w:lang w:eastAsia="zh-CN"/>
        </w:rPr>
        <w:t>国际电联成员国的主权和权利得到充分尊重和保护；</w:t>
      </w:r>
    </w:p>
    <w:p w:rsidR="008C1D3E" w:rsidRPr="009B5345" w:rsidRDefault="008C1D3E" w:rsidP="008C1D3E">
      <w:pPr>
        <w:rPr>
          <w:lang w:eastAsia="zh-CN"/>
        </w:rPr>
      </w:pPr>
      <w:r w:rsidRPr="009B5345">
        <w:rPr>
          <w:lang w:eastAsia="zh-CN"/>
        </w:rPr>
        <w:t>2</w:t>
      </w:r>
      <w:r w:rsidRPr="009B5345">
        <w:rPr>
          <w:lang w:eastAsia="zh-CN"/>
        </w:rPr>
        <w:tab/>
      </w:r>
      <w:r w:rsidRPr="009B5345">
        <w:rPr>
          <w:rFonts w:hint="eastAsia"/>
          <w:lang w:eastAsia="zh-CN"/>
        </w:rPr>
        <w:t>落实审查国际电联加入具有财务和</w:t>
      </w:r>
      <w:r w:rsidRPr="009B5345">
        <w:rPr>
          <w:lang w:eastAsia="zh-CN"/>
        </w:rPr>
        <w:t>/</w:t>
      </w:r>
      <w:r w:rsidRPr="009B5345">
        <w:rPr>
          <w:rFonts w:hint="eastAsia"/>
          <w:lang w:eastAsia="zh-CN"/>
        </w:rPr>
        <w:t>或战略影响的</w:t>
      </w:r>
      <w:r w:rsidRPr="009B5345">
        <w:rPr>
          <w:lang w:eastAsia="zh-CN"/>
        </w:rPr>
        <w:t>MoU</w:t>
      </w:r>
      <w:r w:rsidRPr="009B5345">
        <w:rPr>
          <w:rFonts w:hint="eastAsia"/>
          <w:lang w:eastAsia="zh-CN"/>
        </w:rPr>
        <w:t>的机制并向秘书长提供指导；</w:t>
      </w:r>
    </w:p>
    <w:p w:rsidR="008C1D3E" w:rsidRPr="009B5345" w:rsidRDefault="008C1D3E" w:rsidP="008C1D3E">
      <w:pPr>
        <w:rPr>
          <w:lang w:eastAsia="zh-CN"/>
        </w:rPr>
      </w:pPr>
      <w:r w:rsidRPr="009B5345">
        <w:rPr>
          <w:lang w:eastAsia="zh-CN"/>
        </w:rPr>
        <w:t>3</w:t>
      </w:r>
      <w:r w:rsidRPr="009B5345">
        <w:rPr>
          <w:lang w:eastAsia="zh-CN"/>
        </w:rPr>
        <w:tab/>
      </w:r>
      <w:r>
        <w:rPr>
          <w:rFonts w:hint="eastAsia"/>
          <w:lang w:eastAsia="zh-CN"/>
        </w:rPr>
        <w:t>就本决议的实施情况向下届全权代表大会提交报告。</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251E6D" w:rsidRDefault="00251E6D" w:rsidP="008C1D3E">
      <w:pPr>
        <w:pStyle w:val="Reasons"/>
        <w:rPr>
          <w:lang w:eastAsia="zh-CN"/>
        </w:rPr>
      </w:pPr>
    </w:p>
    <w:p w:rsidR="000E52B8" w:rsidRDefault="000E52B8"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396" w:name="_Toc407024861"/>
      <w:bookmarkStart w:id="397" w:name="_Toc413838514"/>
      <w:r w:rsidRPr="00B22EC5">
        <w:rPr>
          <w:rStyle w:val="href"/>
          <w:rFonts w:hint="eastAsia"/>
        </w:rPr>
        <w:lastRenderedPageBreak/>
        <w:t>第</w:t>
      </w:r>
      <w:r w:rsidR="00251E6D">
        <w:rPr>
          <w:rStyle w:val="href"/>
          <w:rFonts w:hint="eastAsia"/>
        </w:rPr>
        <w:t xml:space="preserve"> </w:t>
      </w:r>
      <w:r w:rsidRPr="00B22EC5">
        <w:rPr>
          <w:rStyle w:val="href"/>
        </w:rPr>
        <w:t>193</w:t>
      </w:r>
      <w:r w:rsidR="00251E6D">
        <w:rPr>
          <w:rStyle w:val="href"/>
        </w:rPr>
        <w:t xml:space="preserve"> </w:t>
      </w:r>
      <w:r w:rsidRPr="00B22EC5">
        <w:rPr>
          <w:rStyle w:val="href"/>
          <w:rFonts w:hint="eastAsia"/>
        </w:rPr>
        <w:t>号决议</w:t>
      </w:r>
      <w:r>
        <w:rPr>
          <w:rFonts w:hint="eastAsia"/>
          <w:lang w:eastAsia="zh-CN"/>
        </w:rPr>
        <w:t>（</w:t>
      </w:r>
      <w:r>
        <w:rPr>
          <w:rFonts w:hint="eastAsia"/>
          <w:lang w:eastAsia="zh-CN"/>
        </w:rPr>
        <w:t>2014</w:t>
      </w:r>
      <w:r>
        <w:rPr>
          <w:rFonts w:hint="eastAsia"/>
          <w:lang w:eastAsia="zh-CN"/>
        </w:rPr>
        <w:t>年</w:t>
      </w:r>
      <w:r>
        <w:rPr>
          <w:lang w:eastAsia="zh-CN"/>
        </w:rPr>
        <w:t>，釜山）</w:t>
      </w:r>
      <w:bookmarkEnd w:id="396"/>
      <w:bookmarkEnd w:id="397"/>
    </w:p>
    <w:p w:rsidR="008C1D3E" w:rsidRDefault="008C1D3E" w:rsidP="008C1D3E">
      <w:pPr>
        <w:pStyle w:val="Restitle"/>
        <w:spacing w:before="0"/>
        <w:rPr>
          <w:lang w:eastAsia="zh-CN"/>
        </w:rPr>
      </w:pPr>
      <w:bookmarkStart w:id="398" w:name="_Toc407024862"/>
      <w:bookmarkStart w:id="399" w:name="_Toc413838515"/>
      <w:r>
        <w:rPr>
          <w:rFonts w:hint="eastAsia"/>
          <w:lang w:eastAsia="zh-CN"/>
        </w:rPr>
        <w:t>为伊拉克重建其电信行业提供支持和援助</w:t>
      </w:r>
      <w:bookmarkEnd w:id="398"/>
      <w:bookmarkEnd w:id="399"/>
    </w:p>
    <w:p w:rsidR="008C1D3E" w:rsidRDefault="008C1D3E" w:rsidP="008C1D3E">
      <w:pPr>
        <w:pStyle w:val="Normalaftertitle"/>
        <w:rPr>
          <w:lang w:eastAsia="zh-CN"/>
        </w:rPr>
      </w:pPr>
      <w:r>
        <w:rPr>
          <w:rFonts w:hint="eastAsia"/>
          <w:lang w:eastAsia="zh-CN"/>
        </w:rPr>
        <w:t>国际电信联盟全权代表大会（</w:t>
      </w:r>
      <w:r>
        <w:rPr>
          <w:lang w:eastAsia="zh-CN"/>
        </w:rPr>
        <w:t>2014</w:t>
      </w:r>
      <w:r>
        <w:rPr>
          <w:rFonts w:hint="eastAsia"/>
          <w:lang w:eastAsia="zh-CN"/>
        </w:rPr>
        <w:t>年，釜山），</w:t>
      </w:r>
    </w:p>
    <w:p w:rsidR="008C1D3E" w:rsidRDefault="008C1D3E" w:rsidP="008C1D3E">
      <w:pPr>
        <w:pStyle w:val="Call"/>
        <w:rPr>
          <w:lang w:eastAsia="zh-CN"/>
        </w:rPr>
      </w:pPr>
      <w:r>
        <w:rPr>
          <w:rFonts w:hint="eastAsia"/>
          <w:lang w:eastAsia="zh-CN"/>
        </w:rPr>
        <w:t>忆及</w:t>
      </w:r>
    </w:p>
    <w:p w:rsidR="008C1D3E" w:rsidRDefault="008C1D3E" w:rsidP="008C1D3E">
      <w:pPr>
        <w:rPr>
          <w:rFonts w:hAnsiTheme="minorHAnsi"/>
          <w:lang w:eastAsia="zh-CN"/>
        </w:rPr>
      </w:pPr>
      <w:r>
        <w:rPr>
          <w:rFonts w:asciiTheme="minorHAnsi" w:eastAsia="STKaiti" w:hAnsiTheme="minorHAnsi"/>
          <w:i/>
          <w:lang w:eastAsia="zh-CN"/>
        </w:rPr>
        <w:t>a)</w:t>
      </w:r>
      <w:r>
        <w:rPr>
          <w:rFonts w:hAnsiTheme="minorHAnsi"/>
          <w:lang w:eastAsia="zh-CN"/>
        </w:rPr>
        <w:tab/>
      </w:r>
      <w:r>
        <w:rPr>
          <w:rFonts w:hint="eastAsia"/>
          <w:lang w:eastAsia="zh-CN"/>
        </w:rPr>
        <w:t>《联合国宪章》和《世界人权宣言》中载入的崇高原则、宗旨和目标；</w:t>
      </w:r>
    </w:p>
    <w:p w:rsidR="008C1D3E" w:rsidRDefault="008C1D3E" w:rsidP="008C1D3E">
      <w:pPr>
        <w:rPr>
          <w:rFonts w:hAnsiTheme="minorHAnsi"/>
          <w:lang w:eastAsia="zh-CN"/>
        </w:rPr>
      </w:pPr>
      <w:r>
        <w:rPr>
          <w:rFonts w:asciiTheme="minorHAnsi" w:eastAsia="STKaiti" w:hAnsiTheme="minorHAnsi"/>
          <w:i/>
          <w:lang w:eastAsia="zh-CN"/>
        </w:rPr>
        <w:t>b)</w:t>
      </w:r>
      <w:r>
        <w:rPr>
          <w:rFonts w:hAnsiTheme="minorHAnsi"/>
          <w:lang w:eastAsia="zh-CN"/>
        </w:rPr>
        <w:tab/>
      </w:r>
      <w:r>
        <w:rPr>
          <w:rFonts w:hint="eastAsia"/>
          <w:lang w:eastAsia="zh-CN"/>
        </w:rPr>
        <w:t>联合国为促进可持续性发展所做的努力以及联合国安理会有关相关局势的各项决议；</w:t>
      </w:r>
    </w:p>
    <w:p w:rsidR="008C1D3E" w:rsidRDefault="008C1D3E" w:rsidP="008C1D3E">
      <w:pPr>
        <w:rPr>
          <w:rFonts w:hAnsiTheme="minorHAnsi"/>
          <w:lang w:eastAsia="zh-CN"/>
        </w:rPr>
      </w:pPr>
      <w:r>
        <w:rPr>
          <w:rFonts w:asciiTheme="minorHAnsi" w:eastAsia="STKaiti" w:hAnsiTheme="minorHAnsi"/>
          <w:i/>
          <w:lang w:eastAsia="zh-CN"/>
        </w:rPr>
        <w:t>c)</w:t>
      </w:r>
      <w:r>
        <w:rPr>
          <w:rFonts w:hAnsiTheme="minorHAnsi"/>
          <w:lang w:eastAsia="zh-CN"/>
        </w:rPr>
        <w:tab/>
      </w:r>
      <w:r>
        <w:rPr>
          <w:rFonts w:hint="eastAsia"/>
          <w:lang w:eastAsia="zh-CN"/>
        </w:rPr>
        <w:t>国际电联《组织法》第</w:t>
      </w:r>
      <w:r>
        <w:rPr>
          <w:rFonts w:hAnsiTheme="minorHAnsi"/>
          <w:lang w:eastAsia="zh-CN"/>
        </w:rPr>
        <w:t>1</w:t>
      </w:r>
      <w:r>
        <w:rPr>
          <w:rFonts w:hint="eastAsia"/>
          <w:lang w:eastAsia="zh-CN"/>
        </w:rPr>
        <w:t>条中载入的国际电联宗旨；</w:t>
      </w:r>
    </w:p>
    <w:p w:rsidR="008C1D3E" w:rsidRDefault="008C1D3E" w:rsidP="008C1D3E">
      <w:pPr>
        <w:rPr>
          <w:rFonts w:hAnsiTheme="minorHAnsi"/>
          <w:lang w:eastAsia="zh-CN"/>
        </w:rPr>
      </w:pPr>
      <w:r>
        <w:rPr>
          <w:rFonts w:asciiTheme="minorHAnsi" w:eastAsia="STKaiti" w:hAnsiTheme="minorHAnsi"/>
          <w:i/>
          <w:lang w:eastAsia="zh-CN"/>
        </w:rPr>
        <w:t>d)</w:t>
      </w:r>
      <w:r>
        <w:rPr>
          <w:rFonts w:hAnsiTheme="minorHAnsi"/>
          <w:lang w:eastAsia="zh-CN"/>
        </w:rPr>
        <w:tab/>
      </w:r>
      <w:r>
        <w:rPr>
          <w:rFonts w:hint="eastAsia"/>
          <w:lang w:eastAsia="zh-CN"/>
        </w:rPr>
        <w:t>信息社会世界高峰会议（</w:t>
      </w:r>
      <w:r>
        <w:rPr>
          <w:lang w:eastAsia="zh-CN"/>
        </w:rPr>
        <w:t>WSIS</w:t>
      </w:r>
      <w:r>
        <w:rPr>
          <w:lang w:eastAsia="zh-CN"/>
        </w:rPr>
        <w:t>）</w:t>
      </w:r>
      <w:r>
        <w:rPr>
          <w:rFonts w:hint="eastAsia"/>
          <w:lang w:eastAsia="zh-CN"/>
        </w:rPr>
        <w:t>通过的《日内瓦原则宣言》第</w:t>
      </w:r>
      <w:r>
        <w:rPr>
          <w:rFonts w:hAnsiTheme="minorHAnsi"/>
          <w:lang w:eastAsia="zh-CN"/>
        </w:rPr>
        <w:t>16</w:t>
      </w:r>
      <w:r>
        <w:rPr>
          <w:rFonts w:hint="eastAsia"/>
          <w:lang w:eastAsia="zh-CN"/>
        </w:rPr>
        <w:t>段；</w:t>
      </w:r>
    </w:p>
    <w:p w:rsidR="008C1D3E" w:rsidRDefault="008C1D3E" w:rsidP="008C1D3E">
      <w:pPr>
        <w:rPr>
          <w:rFonts w:hAnsiTheme="minorHAnsi"/>
          <w:lang w:eastAsia="zh-CN"/>
        </w:rPr>
      </w:pPr>
      <w:r>
        <w:rPr>
          <w:rFonts w:asciiTheme="minorHAnsi" w:eastAsia="STKaiti" w:hAnsiTheme="minorHAnsi" w:hint="eastAsia"/>
          <w:i/>
          <w:lang w:eastAsia="zh-CN"/>
        </w:rPr>
        <w:t>e</w:t>
      </w:r>
      <w:r>
        <w:rPr>
          <w:rFonts w:asciiTheme="minorHAnsi" w:eastAsia="STKaiti" w:hAnsiTheme="minorHAnsi"/>
          <w:i/>
          <w:lang w:eastAsia="zh-CN"/>
        </w:rPr>
        <w:t>)</w:t>
      </w:r>
      <w:r>
        <w:rPr>
          <w:rFonts w:hAnsiTheme="minorHAnsi"/>
          <w:lang w:eastAsia="zh-CN"/>
        </w:rPr>
        <w:tab/>
      </w:r>
      <w:r>
        <w:rPr>
          <w:rFonts w:hint="eastAsia"/>
          <w:lang w:eastAsia="zh-CN"/>
        </w:rPr>
        <w:t>WSIS</w:t>
      </w:r>
      <w:r>
        <w:rPr>
          <w:rFonts w:hint="eastAsia"/>
          <w:lang w:eastAsia="zh-CN"/>
        </w:rPr>
        <w:t>通过的《突尼斯承诺》第</w:t>
      </w:r>
      <w:r>
        <w:rPr>
          <w:rFonts w:hAnsiTheme="minorHAnsi"/>
          <w:lang w:eastAsia="zh-CN"/>
        </w:rPr>
        <w:t>1</w:t>
      </w:r>
      <w:r>
        <w:rPr>
          <w:rFonts w:hAnsiTheme="minorHAnsi" w:hint="eastAsia"/>
          <w:lang w:eastAsia="zh-CN"/>
        </w:rPr>
        <w:t>5</w:t>
      </w:r>
      <w:r>
        <w:rPr>
          <w:rFonts w:hint="eastAsia"/>
          <w:lang w:eastAsia="zh-CN"/>
        </w:rPr>
        <w:t>段，</w:t>
      </w:r>
    </w:p>
    <w:p w:rsidR="008C1D3E" w:rsidRDefault="008C1D3E" w:rsidP="008C1D3E">
      <w:pPr>
        <w:pStyle w:val="Call"/>
        <w:rPr>
          <w:lang w:eastAsia="zh-CN"/>
        </w:rPr>
      </w:pPr>
      <w:r>
        <w:rPr>
          <w:rFonts w:hint="eastAsia"/>
          <w:lang w:eastAsia="zh-CN"/>
        </w:rPr>
        <w:t>认识到</w:t>
      </w:r>
    </w:p>
    <w:p w:rsidR="008C1D3E" w:rsidRDefault="008C1D3E" w:rsidP="008C1D3E">
      <w:pPr>
        <w:rPr>
          <w:rFonts w:hAnsiTheme="minorHAnsi"/>
          <w:lang w:eastAsia="zh-CN"/>
        </w:rPr>
      </w:pPr>
      <w:r>
        <w:rPr>
          <w:rFonts w:asciiTheme="minorHAnsi" w:eastAsia="STKaiti" w:hAnsiTheme="minorHAnsi"/>
          <w:i/>
          <w:lang w:eastAsia="zh-CN"/>
        </w:rPr>
        <w:t>a)</w:t>
      </w:r>
      <w:r>
        <w:rPr>
          <w:rFonts w:ascii="STKaiti" w:eastAsia="STKaiti" w:hAnsi="STKaiti" w:hint="eastAsia"/>
          <w:lang w:eastAsia="zh-CN"/>
        </w:rPr>
        <w:tab/>
      </w:r>
      <w:r>
        <w:rPr>
          <w:rFonts w:hint="eastAsia"/>
          <w:lang w:eastAsia="zh-CN"/>
        </w:rPr>
        <w:t>可靠的电信网络基础设施和相关服务的适当使用对促进各国社会、经济发展必不可少，尤其是那些饱受自然灾害或战乱的国家；</w:t>
      </w:r>
    </w:p>
    <w:p w:rsidR="008C1D3E" w:rsidRDefault="008C1D3E" w:rsidP="008C1D3E">
      <w:pPr>
        <w:rPr>
          <w:lang w:eastAsia="zh-CN"/>
        </w:rPr>
      </w:pPr>
      <w:r>
        <w:rPr>
          <w:i/>
          <w:iCs/>
          <w:lang w:eastAsia="zh-CN"/>
        </w:rPr>
        <w:t>b)</w:t>
      </w:r>
      <w:r>
        <w:rPr>
          <w:lang w:eastAsia="zh-CN"/>
        </w:rPr>
        <w:tab/>
      </w:r>
      <w:r>
        <w:rPr>
          <w:rFonts w:hint="eastAsia"/>
          <w:lang w:eastAsia="zh-CN"/>
        </w:rPr>
        <w:t>多次战乱使伊拉克的电信设施已经</w:t>
      </w:r>
      <w:r>
        <w:rPr>
          <w:lang w:eastAsia="zh-CN"/>
        </w:rPr>
        <w:t>或正在</w:t>
      </w:r>
      <w:r>
        <w:rPr>
          <w:rFonts w:hint="eastAsia"/>
          <w:lang w:eastAsia="zh-CN"/>
        </w:rPr>
        <w:t>遭到严重毁坏，而且毁坏还在继续；</w:t>
      </w:r>
    </w:p>
    <w:p w:rsidR="008C1D3E" w:rsidRDefault="008C1D3E" w:rsidP="008C1D3E">
      <w:pPr>
        <w:rPr>
          <w:lang w:eastAsia="zh-CN"/>
        </w:rPr>
      </w:pPr>
      <w:r>
        <w:rPr>
          <w:i/>
          <w:iCs/>
          <w:lang w:eastAsia="zh-CN"/>
        </w:rPr>
        <w:t>c)</w:t>
      </w:r>
      <w:r>
        <w:rPr>
          <w:lang w:eastAsia="zh-CN"/>
        </w:rPr>
        <w:tab/>
      </w:r>
      <w:r>
        <w:rPr>
          <w:rFonts w:hint="eastAsia"/>
          <w:lang w:eastAsia="zh-CN"/>
        </w:rPr>
        <w:t>对伊拉克电信基础设施造成的破坏和在目前战局下对信息通信技术</w:t>
      </w:r>
      <w:r>
        <w:rPr>
          <w:lang w:eastAsia="zh-CN"/>
        </w:rPr>
        <w:t>（</w:t>
      </w:r>
      <w:r>
        <w:rPr>
          <w:rFonts w:hint="eastAsia"/>
          <w:lang w:eastAsia="zh-CN"/>
        </w:rPr>
        <w:t>ICT</w:t>
      </w:r>
      <w:r>
        <w:rPr>
          <w:rFonts w:hint="eastAsia"/>
          <w:lang w:eastAsia="zh-CN"/>
        </w:rPr>
        <w:t>）业务的非法使用，引起了国际社会和有关部门</w:t>
      </w:r>
      <w:r>
        <w:rPr>
          <w:rFonts w:hint="eastAsia"/>
          <w:lang w:eastAsia="zh-CN"/>
        </w:rPr>
        <w:t>/</w:t>
      </w:r>
      <w:r>
        <w:rPr>
          <w:rFonts w:hint="eastAsia"/>
          <w:lang w:eastAsia="zh-CN"/>
        </w:rPr>
        <w:t>机构的关注；</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iCs/>
          <w:lang w:eastAsia="zh-CN"/>
        </w:rPr>
      </w:pPr>
      <w:r>
        <w:rPr>
          <w:i/>
          <w:iCs/>
          <w:lang w:eastAsia="zh-CN"/>
        </w:rPr>
        <w:br w:type="page"/>
      </w:r>
    </w:p>
    <w:p w:rsidR="008C1D3E" w:rsidRDefault="008C1D3E" w:rsidP="008C1D3E">
      <w:pPr>
        <w:rPr>
          <w:lang w:eastAsia="zh-CN"/>
        </w:rPr>
      </w:pPr>
      <w:r>
        <w:rPr>
          <w:i/>
          <w:iCs/>
          <w:lang w:eastAsia="zh-CN"/>
        </w:rPr>
        <w:lastRenderedPageBreak/>
        <w:t>d)</w:t>
      </w:r>
      <w:r>
        <w:rPr>
          <w:lang w:eastAsia="zh-CN"/>
        </w:rPr>
        <w:tab/>
      </w:r>
      <w:r>
        <w:rPr>
          <w:rFonts w:hint="eastAsia"/>
          <w:lang w:eastAsia="zh-CN"/>
        </w:rPr>
        <w:t>全权代表大会第</w:t>
      </w:r>
      <w:r>
        <w:rPr>
          <w:lang w:eastAsia="zh-CN"/>
        </w:rPr>
        <w:t>34</w:t>
      </w:r>
      <w:r>
        <w:rPr>
          <w:rFonts w:hint="eastAsia"/>
          <w:lang w:eastAsia="zh-CN"/>
        </w:rPr>
        <w:t>号决议（</w:t>
      </w:r>
      <w:r>
        <w:rPr>
          <w:lang w:eastAsia="zh-CN"/>
        </w:rPr>
        <w:t>2014</w:t>
      </w:r>
      <w:r>
        <w:rPr>
          <w:rFonts w:hint="eastAsia"/>
          <w:lang w:eastAsia="zh-CN"/>
        </w:rPr>
        <w:t>年，釜山，修订版）规定，继续向伊拉克提供支持，以重建和重振该国的电信基础设施、建立机构、开发人力资源以及制定资费；</w:t>
      </w:r>
    </w:p>
    <w:p w:rsidR="008C1D3E" w:rsidRDefault="008C1D3E" w:rsidP="008C1D3E">
      <w:pPr>
        <w:rPr>
          <w:lang w:eastAsia="zh-CN"/>
        </w:rPr>
      </w:pPr>
      <w:r>
        <w:rPr>
          <w:i/>
          <w:iCs/>
          <w:lang w:eastAsia="zh-CN"/>
        </w:rPr>
        <w:t>e)</w:t>
      </w:r>
      <w:r>
        <w:rPr>
          <w:lang w:eastAsia="zh-CN"/>
        </w:rPr>
        <w:tab/>
      </w:r>
      <w:r>
        <w:rPr>
          <w:rFonts w:hint="eastAsia"/>
          <w:lang w:eastAsia="zh-CN"/>
        </w:rPr>
        <w:t>全权代表大会第</w:t>
      </w:r>
      <w:r>
        <w:rPr>
          <w:lang w:eastAsia="zh-CN"/>
        </w:rPr>
        <w:t>34</w:t>
      </w:r>
      <w:r>
        <w:rPr>
          <w:rFonts w:hint="eastAsia"/>
          <w:lang w:eastAsia="zh-CN"/>
        </w:rPr>
        <w:t>号决议（</w:t>
      </w:r>
      <w:r>
        <w:rPr>
          <w:lang w:eastAsia="zh-CN"/>
        </w:rPr>
        <w:t>2010</w:t>
      </w:r>
      <w:r>
        <w:rPr>
          <w:rFonts w:hint="eastAsia"/>
          <w:lang w:eastAsia="zh-CN"/>
        </w:rPr>
        <w:t>年，瓜达拉哈拉，修订版）尚未转化为行动或付诸行动：伊拉克尚未得到国际电联为重建和重振该国的电信基础设施、建立机构、开发人力资源以及制定资费提供的必要支持；</w:t>
      </w:r>
    </w:p>
    <w:p w:rsidR="008C1D3E" w:rsidRDefault="008C1D3E" w:rsidP="008C1D3E">
      <w:pPr>
        <w:rPr>
          <w:lang w:eastAsia="zh-CN"/>
        </w:rPr>
      </w:pPr>
      <w:r>
        <w:rPr>
          <w:i/>
          <w:iCs/>
          <w:lang w:eastAsia="zh-CN"/>
        </w:rPr>
        <w:t>f)</w:t>
      </w:r>
      <w:r>
        <w:rPr>
          <w:lang w:eastAsia="zh-CN"/>
        </w:rPr>
        <w:tab/>
      </w:r>
      <w:r>
        <w:rPr>
          <w:rFonts w:hint="eastAsia"/>
          <w:lang w:eastAsia="zh-CN"/>
        </w:rPr>
        <w:t>没有国际社会（通过双边或通过国际组织提供）的帮助，伊拉克电信部门将无法使其</w:t>
      </w:r>
      <w:r>
        <w:rPr>
          <w:lang w:eastAsia="zh-CN"/>
        </w:rPr>
        <w:t>基础设施</w:t>
      </w:r>
      <w:r>
        <w:rPr>
          <w:rFonts w:hint="eastAsia"/>
          <w:lang w:eastAsia="zh-CN"/>
        </w:rPr>
        <w:t>达到可接受的国际水平，</w:t>
      </w:r>
    </w:p>
    <w:p w:rsidR="008C1D3E" w:rsidRDefault="008C1D3E" w:rsidP="008C1D3E">
      <w:pPr>
        <w:pStyle w:val="Call"/>
        <w:rPr>
          <w:lang w:eastAsia="zh-CN"/>
        </w:rPr>
      </w:pPr>
      <w:r>
        <w:rPr>
          <w:rFonts w:hint="eastAsia"/>
          <w:lang w:eastAsia="zh-CN"/>
        </w:rPr>
        <w:t>考虑到</w:t>
      </w:r>
    </w:p>
    <w:p w:rsidR="008C1D3E" w:rsidRDefault="008C1D3E" w:rsidP="008C1D3E">
      <w:pPr>
        <w:rPr>
          <w:lang w:eastAsia="zh-CN"/>
        </w:rPr>
      </w:pPr>
      <w:r>
        <w:rPr>
          <w:rFonts w:asciiTheme="minorHAnsi" w:eastAsia="STKaiti" w:hAnsiTheme="minorHAnsi"/>
          <w:i/>
          <w:lang w:eastAsia="zh-CN"/>
        </w:rPr>
        <w:t>a)</w:t>
      </w:r>
      <w:r>
        <w:rPr>
          <w:rFonts w:ascii="STKaiti" w:eastAsia="STKaiti" w:hAnsi="STKaiti" w:hint="eastAsia"/>
          <w:iCs/>
          <w:lang w:eastAsia="zh-CN"/>
        </w:rPr>
        <w:tab/>
      </w:r>
      <w:r>
        <w:rPr>
          <w:rFonts w:hint="eastAsia"/>
          <w:lang w:eastAsia="zh-CN"/>
        </w:rPr>
        <w:t>相关努力将有助于电信网络基础设施的重建和升级；</w:t>
      </w:r>
    </w:p>
    <w:p w:rsidR="008C1D3E" w:rsidRDefault="008C1D3E" w:rsidP="008C1D3E">
      <w:pPr>
        <w:rPr>
          <w:lang w:eastAsia="zh-CN"/>
        </w:rPr>
      </w:pPr>
      <w:r>
        <w:rPr>
          <w:rFonts w:asciiTheme="minorHAnsi" w:eastAsia="STKaiti" w:hAnsiTheme="minorHAnsi"/>
          <w:i/>
          <w:lang w:eastAsia="zh-CN"/>
        </w:rPr>
        <w:t>b)</w:t>
      </w:r>
      <w:r>
        <w:rPr>
          <w:rFonts w:ascii="STKaiti" w:eastAsia="STKaiti" w:hAnsi="STKaiti" w:hint="eastAsia"/>
          <w:iCs/>
          <w:lang w:eastAsia="zh-CN"/>
        </w:rPr>
        <w:tab/>
      </w:r>
      <w:r>
        <w:rPr>
          <w:rFonts w:hint="eastAsia"/>
          <w:lang w:eastAsia="zh-CN"/>
        </w:rPr>
        <w:t>相关工作还将增强伊拉克管理和安全系统的性能，以满足其经济和电信服务以及安全需求，</w:t>
      </w:r>
    </w:p>
    <w:p w:rsidR="008C1D3E" w:rsidRDefault="008C1D3E" w:rsidP="008C1D3E">
      <w:pPr>
        <w:pStyle w:val="Call"/>
        <w:rPr>
          <w:lang w:eastAsia="zh-CN"/>
        </w:rPr>
      </w:pPr>
      <w:r>
        <w:rPr>
          <w:rFonts w:hint="eastAsia"/>
          <w:lang w:eastAsia="zh-CN"/>
        </w:rPr>
        <w:t>做出决议</w:t>
      </w:r>
    </w:p>
    <w:p w:rsidR="008C1D3E" w:rsidRDefault="008C1D3E" w:rsidP="008C1D3E">
      <w:pPr>
        <w:rPr>
          <w:lang w:eastAsia="zh-CN"/>
        </w:rPr>
      </w:pPr>
      <w:r>
        <w:rPr>
          <w:rFonts w:asciiTheme="minorHAnsi" w:eastAsia="STKaiti" w:hAnsiTheme="minorHAnsi"/>
          <w:iCs/>
          <w:lang w:eastAsia="zh-CN"/>
        </w:rPr>
        <w:t>1</w:t>
      </w:r>
      <w:r>
        <w:rPr>
          <w:lang w:eastAsia="zh-CN"/>
        </w:rPr>
        <w:tab/>
      </w:r>
      <w:r>
        <w:rPr>
          <w:rFonts w:hint="eastAsia"/>
          <w:lang w:eastAsia="zh-CN"/>
        </w:rPr>
        <w:t>有必要按照国际电联与伊拉克主管部门商定的清晰的时间表和行动计划，在国际电联的框架内采取特别和具体的行动，以便落实本决议，为伊拉克重建提供适当支持，重振其电信基础设施和技术能力，建立适当的</w:t>
      </w:r>
      <w:r>
        <w:rPr>
          <w:rFonts w:hint="eastAsia"/>
          <w:lang w:eastAsia="zh-CN"/>
        </w:rPr>
        <w:t>ICT</w:t>
      </w:r>
      <w:r>
        <w:rPr>
          <w:rFonts w:hint="eastAsia"/>
          <w:lang w:eastAsia="zh-CN"/>
        </w:rPr>
        <w:t>机构和开发人力资源并帮助其制定适当资费；</w:t>
      </w:r>
    </w:p>
    <w:p w:rsidR="008C1D3E" w:rsidRDefault="008C1D3E" w:rsidP="008C1D3E">
      <w:pPr>
        <w:rPr>
          <w:lang w:eastAsia="zh-CN"/>
        </w:rPr>
      </w:pPr>
      <w:r>
        <w:rPr>
          <w:rFonts w:asciiTheme="minorHAnsi" w:eastAsia="STKaiti" w:hAnsiTheme="minorHAnsi"/>
          <w:iCs/>
          <w:lang w:eastAsia="zh-CN"/>
        </w:rPr>
        <w:t>2</w:t>
      </w:r>
      <w:r>
        <w:rPr>
          <w:rFonts w:ascii="STKaiti" w:eastAsia="STKaiti" w:hAnsi="STKaiti" w:hint="eastAsia"/>
          <w:iCs/>
          <w:lang w:eastAsia="zh-CN"/>
        </w:rPr>
        <w:tab/>
      </w:r>
      <w:r>
        <w:rPr>
          <w:rFonts w:hint="eastAsia"/>
          <w:lang w:eastAsia="zh-CN"/>
        </w:rPr>
        <w:t>在国际电联内部或外部的可用资源范围内划拨必要的技术专业力量，以落实本决议；</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lang w:eastAsia="zh-CN"/>
        </w:rPr>
      </w:pPr>
      <w:r>
        <w:rPr>
          <w:lang w:eastAsia="zh-CN"/>
        </w:rPr>
        <w:br w:type="page"/>
      </w:r>
    </w:p>
    <w:p w:rsidR="008C1D3E" w:rsidRDefault="008C1D3E" w:rsidP="008C1D3E">
      <w:pPr>
        <w:rPr>
          <w:bCs/>
          <w:lang w:eastAsia="zh-CN"/>
        </w:rPr>
      </w:pPr>
      <w:r>
        <w:rPr>
          <w:lang w:eastAsia="zh-CN"/>
        </w:rPr>
        <w:lastRenderedPageBreak/>
        <w:t>3</w:t>
      </w:r>
      <w:r>
        <w:rPr>
          <w:lang w:eastAsia="zh-CN"/>
        </w:rPr>
        <w:tab/>
      </w:r>
      <w:r>
        <w:rPr>
          <w:rFonts w:hint="eastAsia"/>
          <w:bCs/>
          <w:lang w:eastAsia="zh-CN"/>
        </w:rPr>
        <w:t>通过必要时在伊拉克境内外开展培训活动、请专家填补关键领域专业力量的短缺、满足伊拉克主管部门要求提供的技术专家以及提供其他形式援助等方式，进行人力资源和能力建设与开发，</w:t>
      </w:r>
    </w:p>
    <w:p w:rsidR="008C1D3E" w:rsidRDefault="008C1D3E" w:rsidP="008C1D3E">
      <w:pPr>
        <w:pStyle w:val="Call"/>
        <w:rPr>
          <w:lang w:eastAsia="zh-CN"/>
        </w:rPr>
      </w:pPr>
      <w:r>
        <w:rPr>
          <w:rFonts w:hint="eastAsia"/>
          <w:lang w:eastAsia="zh-CN"/>
        </w:rPr>
        <w:t>请成员国</w:t>
      </w:r>
    </w:p>
    <w:p w:rsidR="008C1D3E" w:rsidRDefault="008C1D3E" w:rsidP="008C1D3E">
      <w:pPr>
        <w:ind w:firstLineChars="200" w:firstLine="560"/>
        <w:rPr>
          <w:lang w:eastAsia="zh-CN"/>
        </w:rPr>
      </w:pPr>
      <w:r>
        <w:rPr>
          <w:rFonts w:hint="eastAsia"/>
          <w:lang w:eastAsia="zh-CN"/>
        </w:rPr>
        <w:t>在以下方面，确保向伊拉克主管部门提供所有可能的技术援助和支持：</w:t>
      </w:r>
    </w:p>
    <w:p w:rsidR="008C1D3E" w:rsidRDefault="008C1D3E" w:rsidP="008C1D3E">
      <w:pPr>
        <w:rPr>
          <w:lang w:eastAsia="zh-CN"/>
        </w:rPr>
      </w:pPr>
      <w:r>
        <w:rPr>
          <w:rFonts w:asciiTheme="minorHAnsi" w:eastAsia="STKaiti" w:hAnsiTheme="minorHAnsi"/>
          <w:iCs/>
          <w:lang w:eastAsia="zh-CN"/>
        </w:rPr>
        <w:t>1</w:t>
      </w:r>
      <w:r>
        <w:rPr>
          <w:lang w:eastAsia="zh-CN"/>
        </w:rPr>
        <w:tab/>
      </w:r>
      <w:r>
        <w:rPr>
          <w:rFonts w:hint="eastAsia"/>
          <w:lang w:eastAsia="zh-CN"/>
        </w:rPr>
        <w:t>恢复其电信部门；</w:t>
      </w:r>
    </w:p>
    <w:p w:rsidR="008C1D3E" w:rsidRDefault="008C1D3E" w:rsidP="008C1D3E">
      <w:pPr>
        <w:rPr>
          <w:lang w:eastAsia="zh-CN"/>
        </w:rPr>
      </w:pPr>
      <w:r>
        <w:rPr>
          <w:rFonts w:asciiTheme="minorHAnsi" w:eastAsia="STKaiti" w:hAnsiTheme="minorHAnsi"/>
          <w:iCs/>
          <w:lang w:eastAsia="zh-CN"/>
        </w:rPr>
        <w:t>2</w:t>
      </w:r>
      <w:r>
        <w:rPr>
          <w:rFonts w:ascii="STKaiti" w:eastAsia="STKaiti" w:hAnsi="STKaiti" w:hint="eastAsia"/>
          <w:iCs/>
          <w:lang w:eastAsia="zh-CN"/>
        </w:rPr>
        <w:tab/>
      </w:r>
      <w:r>
        <w:rPr>
          <w:rFonts w:hint="eastAsia"/>
          <w:lang w:eastAsia="zh-CN"/>
        </w:rPr>
        <w:t>确保在当前局势下对</w:t>
      </w:r>
      <w:r>
        <w:rPr>
          <w:rFonts w:hint="eastAsia"/>
          <w:lang w:eastAsia="zh-CN"/>
        </w:rPr>
        <w:t>ICT</w:t>
      </w:r>
      <w:r>
        <w:rPr>
          <w:rFonts w:hint="eastAsia"/>
          <w:lang w:eastAsia="zh-CN"/>
        </w:rPr>
        <w:t>的合法使用；</w:t>
      </w:r>
    </w:p>
    <w:p w:rsidR="008C1D3E" w:rsidRPr="008E6B17" w:rsidRDefault="008C1D3E" w:rsidP="008C1D3E">
      <w:pPr>
        <w:rPr>
          <w:bCs/>
          <w:lang w:eastAsia="zh-CN"/>
        </w:rPr>
      </w:pPr>
      <w:r>
        <w:rPr>
          <w:lang w:eastAsia="zh-CN"/>
        </w:rPr>
        <w:t>3</w:t>
      </w:r>
      <w:r>
        <w:rPr>
          <w:lang w:eastAsia="zh-CN"/>
        </w:rPr>
        <w:tab/>
      </w:r>
      <w:r>
        <w:rPr>
          <w:rFonts w:hint="eastAsia"/>
          <w:bCs/>
          <w:lang w:eastAsia="zh-CN"/>
        </w:rPr>
        <w:t>更有效地使用</w:t>
      </w:r>
      <w:r>
        <w:rPr>
          <w:rFonts w:hint="eastAsia"/>
          <w:bCs/>
          <w:lang w:eastAsia="zh-CN"/>
        </w:rPr>
        <w:t>ICT</w:t>
      </w:r>
      <w:r>
        <w:rPr>
          <w:rFonts w:hint="eastAsia"/>
          <w:bCs/>
          <w:lang w:eastAsia="zh-CN"/>
        </w:rPr>
        <w:t>，以实现经济和社会利益，</w:t>
      </w:r>
    </w:p>
    <w:p w:rsidR="008C1D3E" w:rsidRDefault="008C1D3E" w:rsidP="008C1D3E">
      <w:pPr>
        <w:pStyle w:val="Call"/>
        <w:rPr>
          <w:lang w:eastAsia="zh-CN"/>
        </w:rPr>
      </w:pPr>
      <w:r>
        <w:rPr>
          <w:rFonts w:hint="eastAsia"/>
          <w:lang w:eastAsia="zh-CN"/>
        </w:rPr>
        <w:t>责成秘书长</w:t>
      </w:r>
    </w:p>
    <w:p w:rsidR="008C1D3E" w:rsidRDefault="008C1D3E" w:rsidP="008C1D3E">
      <w:pPr>
        <w:rPr>
          <w:lang w:eastAsia="zh-CN"/>
        </w:rPr>
      </w:pPr>
      <w:r>
        <w:rPr>
          <w:rFonts w:asciiTheme="minorHAnsi" w:eastAsia="STKaiti" w:hAnsiTheme="minorHAnsi"/>
          <w:iCs/>
          <w:lang w:eastAsia="zh-CN"/>
        </w:rPr>
        <w:t>1</w:t>
      </w:r>
      <w:r>
        <w:rPr>
          <w:lang w:eastAsia="zh-CN"/>
        </w:rPr>
        <w:tab/>
      </w:r>
      <w:r>
        <w:rPr>
          <w:rFonts w:hint="eastAsia"/>
          <w:lang w:eastAsia="zh-CN"/>
        </w:rPr>
        <w:t>基于与伊拉克主管部门商定的行动计划和时间表，为这些行动提供必要的技术资源；</w:t>
      </w:r>
    </w:p>
    <w:p w:rsidR="008C1D3E" w:rsidRDefault="008C1D3E" w:rsidP="008C1D3E">
      <w:pPr>
        <w:rPr>
          <w:lang w:eastAsia="zh-CN"/>
        </w:rPr>
      </w:pPr>
      <w:r>
        <w:rPr>
          <w:rFonts w:asciiTheme="minorHAnsi" w:eastAsia="STKaiti" w:hAnsiTheme="minorHAnsi"/>
          <w:iCs/>
          <w:lang w:eastAsia="zh-CN"/>
        </w:rPr>
        <w:t>2</w:t>
      </w:r>
      <w:r>
        <w:rPr>
          <w:rFonts w:ascii="STKaiti" w:eastAsia="STKaiti" w:hAnsi="STKaiti" w:hint="eastAsia"/>
          <w:iCs/>
          <w:lang w:eastAsia="zh-CN"/>
        </w:rPr>
        <w:tab/>
      </w:r>
      <w:r>
        <w:rPr>
          <w:rFonts w:hint="eastAsia"/>
          <w:lang w:eastAsia="zh-CN"/>
        </w:rPr>
        <w:t>定期就有关事宜向理事会报告。</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251E6D" w:rsidRDefault="00251E6D" w:rsidP="008C1D3E">
      <w:pPr>
        <w:pStyle w:val="Reasons"/>
        <w:rPr>
          <w:lang w:eastAsia="zh-CN"/>
        </w:rPr>
      </w:pP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eastAsiaTheme="minorEastAsia"/>
          <w:caps/>
          <w:lang w:eastAsia="zh-CN"/>
        </w:rPr>
      </w:pPr>
      <w:r>
        <w:rPr>
          <w:rFonts w:eastAsiaTheme="minorEastAsia"/>
          <w:caps/>
          <w:lang w:eastAsia="zh-CN"/>
        </w:rPr>
        <w:br w:type="page"/>
      </w:r>
    </w:p>
    <w:p w:rsidR="008C1D3E" w:rsidRPr="00166AFF" w:rsidRDefault="008C1D3E" w:rsidP="008C1D3E">
      <w:pPr>
        <w:pStyle w:val="ResNo"/>
        <w:rPr>
          <w:rFonts w:eastAsia="Times New Roman"/>
          <w:lang w:eastAsia="zh-CN"/>
        </w:rPr>
      </w:pPr>
      <w:bookmarkStart w:id="400" w:name="_Toc413838516"/>
      <w:r w:rsidRPr="00B22EC5">
        <w:rPr>
          <w:rStyle w:val="href"/>
          <w:rFonts w:hint="eastAsia"/>
        </w:rPr>
        <w:lastRenderedPageBreak/>
        <w:t>第</w:t>
      </w:r>
      <w:r w:rsidR="00251E6D">
        <w:rPr>
          <w:rStyle w:val="href"/>
          <w:rFonts w:hint="eastAsia"/>
        </w:rPr>
        <w:t xml:space="preserve"> </w:t>
      </w:r>
      <w:r w:rsidRPr="00B22EC5">
        <w:rPr>
          <w:rStyle w:val="href"/>
        </w:rPr>
        <w:t>194</w:t>
      </w:r>
      <w:r w:rsidR="00251E6D">
        <w:rPr>
          <w:rStyle w:val="href"/>
        </w:rPr>
        <w:t xml:space="preserve"> </w:t>
      </w:r>
      <w:r w:rsidRPr="00B22EC5">
        <w:rPr>
          <w:rStyle w:val="href"/>
          <w:rFonts w:hint="eastAsia"/>
        </w:rPr>
        <w:t>号决议</w:t>
      </w:r>
      <w:r>
        <w:rPr>
          <w:rFonts w:hint="eastAsia"/>
          <w:lang w:eastAsia="zh-CN"/>
        </w:rPr>
        <w:t>（</w:t>
      </w:r>
      <w:r>
        <w:rPr>
          <w:rFonts w:hint="eastAsia"/>
          <w:lang w:eastAsia="zh-CN"/>
        </w:rPr>
        <w:t>2014</w:t>
      </w:r>
      <w:r>
        <w:rPr>
          <w:rFonts w:hint="eastAsia"/>
          <w:lang w:eastAsia="zh-CN"/>
        </w:rPr>
        <w:t>年，釜山）</w:t>
      </w:r>
      <w:bookmarkEnd w:id="400"/>
    </w:p>
    <w:p w:rsidR="008C1D3E" w:rsidRPr="00166AFF" w:rsidRDefault="008C1D3E" w:rsidP="008C1D3E">
      <w:pPr>
        <w:pStyle w:val="Restitle"/>
        <w:spacing w:before="0"/>
        <w:rPr>
          <w:rFonts w:eastAsia="Times New Roman"/>
          <w:lang w:eastAsia="zh-CN"/>
        </w:rPr>
      </w:pPr>
      <w:bookmarkStart w:id="401" w:name="_Toc413838517"/>
      <w:r w:rsidRPr="00166AFF">
        <w:rPr>
          <w:rFonts w:hint="eastAsia"/>
          <w:lang w:eastAsia="zh-CN"/>
        </w:rPr>
        <w:t>有关国际电联总部长期办公场所的选择方案</w:t>
      </w:r>
      <w:bookmarkEnd w:id="401"/>
    </w:p>
    <w:p w:rsidR="008C1D3E" w:rsidRPr="00166AFF" w:rsidRDefault="008C1D3E" w:rsidP="008C1D3E">
      <w:pPr>
        <w:spacing w:before="240"/>
        <w:rPr>
          <w:rFonts w:eastAsia="Times New Roman"/>
          <w:lang w:eastAsia="zh-CN"/>
        </w:rPr>
      </w:pPr>
      <w:r>
        <w:rPr>
          <w:rFonts w:eastAsiaTheme="minorEastAsia" w:hint="eastAsia"/>
          <w:lang w:eastAsia="zh-CN"/>
        </w:rPr>
        <w:t>国际电信联盟全权代表大会（</w:t>
      </w:r>
      <w:r>
        <w:rPr>
          <w:rFonts w:eastAsiaTheme="minorEastAsia" w:hint="eastAsia"/>
          <w:lang w:eastAsia="zh-CN"/>
        </w:rPr>
        <w:t>2014</w:t>
      </w:r>
      <w:r>
        <w:rPr>
          <w:rFonts w:eastAsiaTheme="minorEastAsia" w:hint="eastAsia"/>
          <w:lang w:eastAsia="zh-CN"/>
        </w:rPr>
        <w:t>年，釜山），</w:t>
      </w:r>
    </w:p>
    <w:p w:rsidR="008C1D3E" w:rsidRPr="00166AFF" w:rsidRDefault="008C1D3E" w:rsidP="008C1D3E">
      <w:pPr>
        <w:pStyle w:val="Call"/>
        <w:rPr>
          <w:lang w:eastAsia="zh-CN"/>
        </w:rPr>
      </w:pPr>
      <w:r w:rsidRPr="00166AFF">
        <w:rPr>
          <w:rFonts w:hint="eastAsia"/>
          <w:lang w:eastAsia="zh-CN"/>
        </w:rPr>
        <w:t>考虑到</w:t>
      </w:r>
    </w:p>
    <w:p w:rsidR="008C1D3E" w:rsidRPr="00166AFF" w:rsidRDefault="008C1D3E" w:rsidP="008C1D3E">
      <w:pPr>
        <w:rPr>
          <w:rFonts w:eastAsiaTheme="minorEastAsia"/>
          <w:lang w:eastAsia="zh-CN"/>
        </w:rPr>
      </w:pPr>
      <w:r w:rsidRPr="00166AFF">
        <w:rPr>
          <w:rFonts w:eastAsia="Times New Roman"/>
          <w:i/>
          <w:iCs/>
          <w:lang w:eastAsia="zh-CN"/>
        </w:rPr>
        <w:t>a)</w:t>
      </w:r>
      <w:r w:rsidRPr="00166AFF">
        <w:rPr>
          <w:rFonts w:eastAsia="Times New Roman"/>
          <w:lang w:eastAsia="zh-CN"/>
        </w:rPr>
        <w:tab/>
      </w:r>
      <w:r w:rsidRPr="00C41BA5">
        <w:rPr>
          <w:rFonts w:hint="eastAsia"/>
          <w:spacing w:val="4"/>
          <w:lang w:eastAsia="zh-CN"/>
        </w:rPr>
        <w:t>秘书长提交本届大会的有关国际电联总部（</w:t>
      </w:r>
      <w:r w:rsidRPr="00C41BA5">
        <w:rPr>
          <w:spacing w:val="4"/>
          <w:lang w:eastAsia="zh-CN"/>
        </w:rPr>
        <w:t>HQ</w:t>
      </w:r>
      <w:r w:rsidRPr="00C41BA5">
        <w:rPr>
          <w:spacing w:val="4"/>
          <w:lang w:eastAsia="zh-CN"/>
        </w:rPr>
        <w:t>）</w:t>
      </w:r>
      <w:r w:rsidRPr="00C41BA5">
        <w:rPr>
          <w:rFonts w:hint="eastAsia"/>
          <w:spacing w:val="4"/>
          <w:lang w:eastAsia="zh-CN"/>
        </w:rPr>
        <w:t>长期办公场所选择方案的报告（</w:t>
      </w:r>
      <w:r w:rsidRPr="00C41BA5">
        <w:rPr>
          <w:rFonts w:hint="eastAsia"/>
          <w:spacing w:val="4"/>
          <w:lang w:eastAsia="zh-CN"/>
        </w:rPr>
        <w:t>PP-</w:t>
      </w:r>
      <w:r w:rsidRPr="00951700">
        <w:rPr>
          <w:rFonts w:hint="eastAsia"/>
          <w:lang w:eastAsia="zh-CN"/>
        </w:rPr>
        <w:t>14/57(Rev.1)</w:t>
      </w:r>
      <w:r w:rsidRPr="00951700">
        <w:rPr>
          <w:rFonts w:hint="eastAsia"/>
          <w:lang w:eastAsia="zh-CN"/>
        </w:rPr>
        <w:t>号文件）</w:t>
      </w:r>
      <w:r>
        <w:rPr>
          <w:rFonts w:eastAsiaTheme="minorEastAsia" w:hint="eastAsia"/>
          <w:lang w:eastAsia="zh-CN"/>
        </w:rPr>
        <w:t>；</w:t>
      </w:r>
    </w:p>
    <w:p w:rsidR="008C1D3E" w:rsidRPr="00166AFF" w:rsidRDefault="008C1D3E" w:rsidP="008C1D3E">
      <w:pPr>
        <w:rPr>
          <w:rFonts w:eastAsia="Times New Roman"/>
          <w:lang w:eastAsia="zh-CN"/>
        </w:rPr>
      </w:pPr>
      <w:r w:rsidRPr="00166AFF">
        <w:rPr>
          <w:rFonts w:eastAsia="Times New Roman"/>
          <w:i/>
          <w:iCs/>
          <w:lang w:eastAsia="zh-CN"/>
        </w:rPr>
        <w:t>b)</w:t>
      </w:r>
      <w:r w:rsidRPr="00166AFF">
        <w:rPr>
          <w:rFonts w:eastAsia="Times New Roman"/>
          <w:i/>
          <w:iCs/>
          <w:lang w:eastAsia="zh-CN"/>
        </w:rPr>
        <w:tab/>
      </w:r>
      <w:r w:rsidRPr="00B24C0A">
        <w:rPr>
          <w:rFonts w:eastAsiaTheme="minorEastAsia" w:hint="eastAsia"/>
          <w:lang w:eastAsia="zh-CN"/>
        </w:rPr>
        <w:t>国际电联</w:t>
      </w:r>
      <w:r>
        <w:rPr>
          <w:rFonts w:eastAsiaTheme="minorEastAsia" w:hint="eastAsia"/>
          <w:lang w:eastAsia="zh-CN"/>
        </w:rPr>
        <w:t>理事会第</w:t>
      </w:r>
      <w:r>
        <w:rPr>
          <w:rFonts w:eastAsiaTheme="minorEastAsia" w:hint="eastAsia"/>
          <w:lang w:eastAsia="zh-CN"/>
        </w:rPr>
        <w:t>1142</w:t>
      </w:r>
      <w:r>
        <w:rPr>
          <w:rFonts w:eastAsiaTheme="minorEastAsia" w:hint="eastAsia"/>
          <w:lang w:eastAsia="zh-CN"/>
        </w:rPr>
        <w:t>号决议，责成秘书长</w:t>
      </w:r>
      <w:r w:rsidRPr="00166AFF">
        <w:rPr>
          <w:rFonts w:eastAsiaTheme="minorEastAsia" w:hint="eastAsia"/>
          <w:lang w:eastAsia="zh-CN"/>
        </w:rPr>
        <w:t>确保国际电联所在国现行的安全、卫生和环境标准适用于国际电联</w:t>
      </w:r>
      <w:r>
        <w:rPr>
          <w:rFonts w:eastAsiaTheme="minorEastAsia" w:hint="eastAsia"/>
          <w:lang w:eastAsia="zh-CN"/>
        </w:rPr>
        <w:t>；</w:t>
      </w:r>
    </w:p>
    <w:p w:rsidR="008C1D3E" w:rsidRPr="00166AFF" w:rsidRDefault="008C1D3E" w:rsidP="008C1D3E">
      <w:pPr>
        <w:rPr>
          <w:rFonts w:eastAsia="Times New Roman"/>
          <w:lang w:eastAsia="zh-CN"/>
        </w:rPr>
      </w:pPr>
      <w:r w:rsidRPr="00166AFF">
        <w:rPr>
          <w:rFonts w:eastAsia="Times New Roman"/>
          <w:i/>
          <w:iCs/>
          <w:lang w:eastAsia="zh-CN"/>
        </w:rPr>
        <w:t>c)</w:t>
      </w:r>
      <w:r w:rsidRPr="00166AFF">
        <w:rPr>
          <w:rFonts w:eastAsia="Times New Roman"/>
          <w:i/>
          <w:iCs/>
          <w:lang w:eastAsia="zh-CN"/>
        </w:rPr>
        <w:tab/>
      </w:r>
      <w:r w:rsidRPr="00166AFF">
        <w:rPr>
          <w:rFonts w:eastAsiaTheme="minorEastAsia" w:hint="eastAsia"/>
          <w:lang w:eastAsia="zh-CN"/>
        </w:rPr>
        <w:t>鉴于</w:t>
      </w:r>
      <w:r>
        <w:rPr>
          <w:rFonts w:eastAsiaTheme="minorEastAsia" w:hint="eastAsia"/>
          <w:lang w:eastAsia="zh-CN"/>
        </w:rPr>
        <w:t>现有</w:t>
      </w:r>
      <w:r>
        <w:rPr>
          <w:rFonts w:eastAsiaTheme="minorEastAsia" w:hint="eastAsia"/>
          <w:lang w:eastAsia="zh-CN"/>
        </w:rPr>
        <w:t>HQ</w:t>
      </w:r>
      <w:r>
        <w:rPr>
          <w:rFonts w:eastAsiaTheme="minorEastAsia" w:hint="eastAsia"/>
          <w:lang w:eastAsia="zh-CN"/>
        </w:rPr>
        <w:t>办公楼低于新型建筑的建设标准，特别是</w:t>
      </w:r>
      <w:r w:rsidRPr="00166AFF">
        <w:rPr>
          <w:rFonts w:eastAsia="Times New Roman"/>
          <w:lang w:eastAsia="zh-CN"/>
        </w:rPr>
        <w:t>Varembé</w:t>
      </w:r>
      <w:r>
        <w:rPr>
          <w:rFonts w:eastAsiaTheme="minorEastAsia" w:hint="eastAsia"/>
          <w:lang w:eastAsia="zh-CN"/>
        </w:rPr>
        <w:t>办公楼，而且</w:t>
      </w:r>
      <w:r>
        <w:rPr>
          <w:rFonts w:eastAsiaTheme="minorEastAsia"/>
          <w:lang w:eastAsia="zh-CN"/>
        </w:rPr>
        <w:t>在</w:t>
      </w:r>
      <w:r>
        <w:rPr>
          <w:rFonts w:eastAsiaTheme="minorEastAsia" w:hint="eastAsia"/>
          <w:lang w:eastAsia="zh-CN"/>
        </w:rPr>
        <w:t>某种程度上塔楼也有此问题，因此根据新型建筑的建设标准对国际电联总部未来规划采取行动已迫在眉睫；</w:t>
      </w:r>
    </w:p>
    <w:p w:rsidR="008C1D3E" w:rsidRPr="00166AFF" w:rsidRDefault="008C1D3E" w:rsidP="008C1D3E">
      <w:pPr>
        <w:rPr>
          <w:rFonts w:eastAsia="Times New Roman"/>
          <w:lang w:eastAsia="zh-CN"/>
        </w:rPr>
      </w:pPr>
      <w:r w:rsidRPr="00166AFF">
        <w:rPr>
          <w:rFonts w:eastAsia="Times New Roman"/>
          <w:i/>
          <w:iCs/>
          <w:lang w:eastAsia="zh-CN"/>
        </w:rPr>
        <w:t>d)</w:t>
      </w:r>
      <w:r w:rsidRPr="00166AFF">
        <w:rPr>
          <w:rFonts w:eastAsia="Times New Roman"/>
          <w:i/>
          <w:iCs/>
          <w:lang w:eastAsia="zh-CN"/>
        </w:rPr>
        <w:tab/>
      </w:r>
      <w:r>
        <w:rPr>
          <w:rFonts w:eastAsiaTheme="minorEastAsia" w:hint="eastAsia"/>
          <w:lang w:eastAsia="zh-CN"/>
        </w:rPr>
        <w:t>国际电联总部需要足够且</w:t>
      </w:r>
      <w:r>
        <w:rPr>
          <w:rFonts w:eastAsiaTheme="minorEastAsia"/>
          <w:lang w:eastAsia="zh-CN"/>
        </w:rPr>
        <w:t>完全</w:t>
      </w:r>
      <w:r>
        <w:rPr>
          <w:rFonts w:eastAsiaTheme="minorEastAsia" w:hint="eastAsia"/>
          <w:lang w:eastAsia="zh-CN"/>
        </w:rPr>
        <w:t>无障碍</w:t>
      </w:r>
      <w:r>
        <w:rPr>
          <w:rFonts w:eastAsiaTheme="minorEastAsia"/>
          <w:lang w:eastAsia="zh-CN"/>
        </w:rPr>
        <w:t>通行</w:t>
      </w:r>
      <w:r>
        <w:rPr>
          <w:rFonts w:eastAsiaTheme="minorEastAsia" w:hint="eastAsia"/>
          <w:lang w:eastAsia="zh-CN"/>
        </w:rPr>
        <w:t>的办公场所，以适应参加国际电联会议的与会者</w:t>
      </w:r>
      <w:r>
        <w:rPr>
          <w:rFonts w:eastAsiaTheme="minorEastAsia" w:hint="eastAsia"/>
          <w:lang w:val="en-US" w:eastAsia="zh-CN"/>
        </w:rPr>
        <w:t>的</w:t>
      </w:r>
      <w:r>
        <w:rPr>
          <w:rFonts w:eastAsiaTheme="minorEastAsia" w:hint="eastAsia"/>
          <w:lang w:eastAsia="zh-CN"/>
        </w:rPr>
        <w:t>要求，以及有利于所有服务顺畅运作的员工、设施和设备方面的要求，</w:t>
      </w:r>
    </w:p>
    <w:p w:rsidR="008C1D3E" w:rsidRPr="0045111B" w:rsidRDefault="008C1D3E" w:rsidP="008C1D3E">
      <w:pPr>
        <w:pStyle w:val="Call"/>
        <w:rPr>
          <w:lang w:eastAsia="zh-CN"/>
        </w:rPr>
      </w:pPr>
      <w:r w:rsidRPr="0045111B">
        <w:rPr>
          <w:rFonts w:hint="eastAsia"/>
          <w:lang w:eastAsia="zh-CN"/>
        </w:rPr>
        <w:t>认识到</w:t>
      </w:r>
    </w:p>
    <w:p w:rsidR="008C1D3E" w:rsidRPr="00166AFF" w:rsidRDefault="008C1D3E" w:rsidP="008C1D3E">
      <w:pPr>
        <w:tabs>
          <w:tab w:val="clear" w:pos="567"/>
          <w:tab w:val="clear" w:pos="1701"/>
          <w:tab w:val="clear" w:pos="2835"/>
          <w:tab w:val="left" w:pos="1871"/>
        </w:tabs>
        <w:ind w:firstLineChars="200" w:firstLine="560"/>
        <w:rPr>
          <w:rFonts w:eastAsia="Times New Roman"/>
          <w:lang w:eastAsia="zh-CN"/>
        </w:rPr>
      </w:pPr>
      <w:r>
        <w:rPr>
          <w:rFonts w:eastAsiaTheme="minorEastAsia" w:hint="eastAsia"/>
          <w:lang w:eastAsia="zh-CN"/>
        </w:rPr>
        <w:t>国际电联成员国有必要参与国际电联总部未来规划的决策，尤其</w:t>
      </w:r>
      <w:r>
        <w:rPr>
          <w:rFonts w:eastAsiaTheme="minorEastAsia"/>
          <w:lang w:eastAsia="zh-CN"/>
        </w:rPr>
        <w:t>因为这</w:t>
      </w:r>
      <w:r>
        <w:rPr>
          <w:rFonts w:eastAsiaTheme="minorEastAsia" w:hint="eastAsia"/>
          <w:lang w:eastAsia="zh-CN"/>
        </w:rPr>
        <w:t>对国际电联具有重大和长期的财务影响，</w:t>
      </w:r>
    </w:p>
    <w:p w:rsidR="008C1D3E" w:rsidRPr="004C48D8" w:rsidRDefault="008C1D3E" w:rsidP="008C1D3E">
      <w:pPr>
        <w:pStyle w:val="Call"/>
        <w:rPr>
          <w:lang w:eastAsia="zh-CN"/>
        </w:rPr>
      </w:pPr>
      <w:r w:rsidRPr="004C48D8">
        <w:rPr>
          <w:rFonts w:hint="eastAsia"/>
          <w:lang w:eastAsia="zh-CN"/>
        </w:rPr>
        <w:t>做出决议</w:t>
      </w:r>
      <w:r w:rsidRPr="004C48D8">
        <w:rPr>
          <w:lang w:eastAsia="zh-CN"/>
        </w:rPr>
        <w:t xml:space="preserve"> </w:t>
      </w:r>
    </w:p>
    <w:p w:rsidR="008C1D3E" w:rsidRPr="00166AFF" w:rsidRDefault="008C1D3E" w:rsidP="008C1D3E">
      <w:pPr>
        <w:rPr>
          <w:rFonts w:eastAsia="Times New Roman"/>
          <w:lang w:eastAsia="zh-CN"/>
        </w:rPr>
      </w:pPr>
      <w:r w:rsidRPr="00166AFF">
        <w:rPr>
          <w:rFonts w:eastAsia="Times New Roman"/>
          <w:lang w:eastAsia="zh-CN"/>
        </w:rPr>
        <w:t>1</w:t>
      </w:r>
      <w:r w:rsidRPr="00166AFF">
        <w:rPr>
          <w:rFonts w:eastAsia="Times New Roman"/>
          <w:lang w:eastAsia="zh-CN"/>
        </w:rPr>
        <w:tab/>
      </w:r>
      <w:r>
        <w:rPr>
          <w:rFonts w:eastAsiaTheme="minorEastAsia" w:hint="eastAsia"/>
          <w:lang w:eastAsia="zh-CN"/>
        </w:rPr>
        <w:t>成立一个所有成员国均可参加的关于</w:t>
      </w:r>
      <w:r w:rsidRPr="004C7359">
        <w:rPr>
          <w:rFonts w:eastAsiaTheme="minorEastAsia" w:hint="eastAsia"/>
          <w:lang w:eastAsia="zh-CN"/>
        </w:rPr>
        <w:t>国际电联</w:t>
      </w:r>
      <w:r>
        <w:rPr>
          <w:rFonts w:eastAsiaTheme="minorEastAsia" w:hint="eastAsia"/>
          <w:lang w:eastAsia="zh-CN"/>
        </w:rPr>
        <w:t>HQ</w:t>
      </w:r>
      <w:r w:rsidRPr="004C7359">
        <w:rPr>
          <w:rFonts w:eastAsiaTheme="minorEastAsia" w:hint="eastAsia"/>
          <w:lang w:eastAsia="zh-CN"/>
        </w:rPr>
        <w:t>长期办公场所选择方案</w:t>
      </w:r>
      <w:r>
        <w:rPr>
          <w:rFonts w:eastAsiaTheme="minorEastAsia" w:hint="eastAsia"/>
          <w:lang w:eastAsia="zh-CN"/>
        </w:rPr>
        <w:t>的理事会工作组；</w:t>
      </w:r>
    </w:p>
    <w:p w:rsidR="008C1D3E" w:rsidRPr="004C7359" w:rsidRDefault="008C1D3E" w:rsidP="008C1D3E">
      <w:pPr>
        <w:rPr>
          <w:rFonts w:eastAsiaTheme="minorEastAsia"/>
          <w:lang w:eastAsia="zh-CN"/>
        </w:rPr>
      </w:pPr>
      <w:r w:rsidRPr="00166AFF">
        <w:rPr>
          <w:rFonts w:eastAsia="Times New Roman"/>
          <w:lang w:eastAsia="zh-CN"/>
        </w:rPr>
        <w:t>2</w:t>
      </w:r>
      <w:r w:rsidRPr="00166AFF">
        <w:rPr>
          <w:rFonts w:eastAsia="Times New Roman"/>
          <w:lang w:eastAsia="zh-CN"/>
        </w:rPr>
        <w:tab/>
      </w:r>
      <w:r>
        <w:rPr>
          <w:rFonts w:eastAsiaTheme="minorEastAsia" w:hint="eastAsia"/>
          <w:lang w:eastAsia="zh-CN"/>
        </w:rPr>
        <w:t>上述工作组应自</w:t>
      </w:r>
      <w:r>
        <w:rPr>
          <w:rFonts w:eastAsiaTheme="minorEastAsia" w:hint="eastAsia"/>
          <w:lang w:eastAsia="zh-CN"/>
        </w:rPr>
        <w:t>2015</w:t>
      </w:r>
      <w:r>
        <w:rPr>
          <w:rFonts w:eastAsiaTheme="minorEastAsia" w:hint="eastAsia"/>
          <w:lang w:eastAsia="zh-CN"/>
        </w:rPr>
        <w:t>年起，向理事会例会提交年度报告，</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4C48D8" w:rsidRDefault="008C1D3E" w:rsidP="008C1D3E">
      <w:pPr>
        <w:pStyle w:val="Call"/>
        <w:rPr>
          <w:lang w:eastAsia="zh-CN"/>
        </w:rPr>
      </w:pPr>
      <w:r w:rsidRPr="004C48D8">
        <w:rPr>
          <w:rFonts w:hint="eastAsia"/>
          <w:lang w:eastAsia="zh-CN"/>
        </w:rPr>
        <w:lastRenderedPageBreak/>
        <w:t>责成2014年理事会</w:t>
      </w:r>
      <w:r>
        <w:rPr>
          <w:rFonts w:hint="eastAsia"/>
          <w:lang w:eastAsia="zh-CN"/>
        </w:rPr>
        <w:t>非常</w:t>
      </w:r>
      <w:r w:rsidRPr="004C48D8">
        <w:rPr>
          <w:rFonts w:hint="eastAsia"/>
          <w:lang w:eastAsia="zh-CN"/>
        </w:rPr>
        <w:t>会议</w:t>
      </w:r>
    </w:p>
    <w:p w:rsidR="008C1D3E" w:rsidRPr="00166AFF" w:rsidRDefault="008C1D3E" w:rsidP="008C1D3E">
      <w:pPr>
        <w:rPr>
          <w:rFonts w:eastAsia="Times New Roman"/>
          <w:lang w:eastAsia="zh-CN"/>
        </w:rPr>
      </w:pPr>
      <w:r w:rsidRPr="00166AFF">
        <w:rPr>
          <w:rFonts w:eastAsia="Times New Roman"/>
          <w:lang w:eastAsia="zh-CN"/>
        </w:rPr>
        <w:t>1</w:t>
      </w:r>
      <w:r w:rsidRPr="00166AFF">
        <w:rPr>
          <w:rFonts w:eastAsia="Times New Roman"/>
          <w:lang w:eastAsia="zh-CN"/>
        </w:rPr>
        <w:tab/>
      </w:r>
      <w:r w:rsidRPr="009555DB">
        <w:rPr>
          <w:rFonts w:cs="SimSun" w:hint="eastAsia"/>
          <w:lang w:eastAsia="zh-CN"/>
        </w:rPr>
        <w:t>成立一个如以上</w:t>
      </w:r>
      <w:r w:rsidRPr="00C41BA5">
        <w:rPr>
          <w:rFonts w:ascii="STKaiti" w:eastAsia="STKaiti" w:hAnsi="STKaiti" w:hint="eastAsia"/>
          <w:lang w:eastAsia="zh-CN"/>
        </w:rPr>
        <w:t>做出决议</w:t>
      </w:r>
      <w:r w:rsidRPr="00C41BA5">
        <w:rPr>
          <w:rFonts w:asciiTheme="minorHAnsi" w:eastAsia="KaiTi" w:hAnsiTheme="minorHAnsi"/>
          <w:lang w:eastAsia="zh-CN"/>
        </w:rPr>
        <w:t>1</w:t>
      </w:r>
      <w:r w:rsidRPr="009555DB">
        <w:rPr>
          <w:rFonts w:cs="SimSun" w:hint="eastAsia"/>
          <w:lang w:eastAsia="zh-CN"/>
        </w:rPr>
        <w:t>所述的所有成员国皆可参加的理事会国际电联</w:t>
      </w:r>
      <w:r>
        <w:rPr>
          <w:rFonts w:cs="SimSun" w:hint="eastAsia"/>
          <w:lang w:eastAsia="zh-CN"/>
        </w:rPr>
        <w:t>总部长期办公场所选择方案工作组</w:t>
      </w:r>
      <w:r w:rsidRPr="009555DB">
        <w:rPr>
          <w:rFonts w:cs="SimSun" w:hint="eastAsia"/>
          <w:lang w:eastAsia="zh-CN"/>
        </w:rPr>
        <w:t>（</w:t>
      </w:r>
      <w:r w:rsidRPr="009555DB">
        <w:rPr>
          <w:rFonts w:cs="SimSun" w:hint="eastAsia"/>
          <w:lang w:eastAsia="zh-CN"/>
        </w:rPr>
        <w:t>CWG-HQP</w:t>
      </w:r>
      <w:r w:rsidRPr="009555DB">
        <w:rPr>
          <w:rFonts w:cs="SimSun"/>
          <w:lang w:eastAsia="zh-CN"/>
        </w:rPr>
        <w:t>）</w:t>
      </w:r>
      <w:r w:rsidRPr="009555DB">
        <w:rPr>
          <w:rFonts w:cs="SimSun" w:hint="eastAsia"/>
          <w:lang w:eastAsia="zh-CN"/>
        </w:rPr>
        <w:t>，其职责范围见本决议附件</w:t>
      </w:r>
      <w:r>
        <w:rPr>
          <w:rFonts w:cs="SimSun" w:hint="eastAsia"/>
          <w:lang w:eastAsia="zh-CN"/>
        </w:rPr>
        <w:t>；</w:t>
      </w:r>
    </w:p>
    <w:p w:rsidR="008C1D3E" w:rsidRPr="00166AFF" w:rsidRDefault="008C1D3E" w:rsidP="008C1D3E">
      <w:pPr>
        <w:rPr>
          <w:rFonts w:eastAsia="Times New Roman"/>
          <w:lang w:eastAsia="zh-CN"/>
        </w:rPr>
      </w:pPr>
      <w:r w:rsidRPr="00166AFF">
        <w:rPr>
          <w:rFonts w:eastAsia="Times New Roman"/>
          <w:lang w:eastAsia="zh-CN"/>
        </w:rPr>
        <w:t>2</w:t>
      </w:r>
      <w:r w:rsidRPr="00166AFF">
        <w:rPr>
          <w:rFonts w:eastAsia="Times New Roman"/>
          <w:lang w:eastAsia="zh-CN"/>
        </w:rPr>
        <w:tab/>
      </w:r>
      <w:r>
        <w:rPr>
          <w:rFonts w:eastAsiaTheme="minorEastAsia" w:hint="eastAsia"/>
          <w:lang w:eastAsia="zh-CN"/>
        </w:rPr>
        <w:t>指定</w:t>
      </w:r>
      <w:r w:rsidRPr="00166AFF">
        <w:rPr>
          <w:rFonts w:eastAsia="Times New Roman"/>
          <w:lang w:eastAsia="zh-CN"/>
        </w:rPr>
        <w:t>CWG-HQP</w:t>
      </w:r>
      <w:r>
        <w:rPr>
          <w:rFonts w:eastAsiaTheme="minorEastAsia" w:hint="eastAsia"/>
          <w:lang w:eastAsia="zh-CN"/>
        </w:rPr>
        <w:t>的正副主席，</w:t>
      </w:r>
    </w:p>
    <w:p w:rsidR="008C1D3E" w:rsidRPr="004C48D8" w:rsidRDefault="008C1D3E" w:rsidP="008C1D3E">
      <w:pPr>
        <w:pStyle w:val="Call"/>
        <w:rPr>
          <w:lang w:eastAsia="zh-CN"/>
        </w:rPr>
      </w:pPr>
      <w:r w:rsidRPr="004C48D8">
        <w:rPr>
          <w:rFonts w:hint="eastAsia"/>
          <w:lang w:eastAsia="zh-CN"/>
        </w:rPr>
        <w:t>责成理事会</w:t>
      </w:r>
      <w:r w:rsidRPr="004C48D8">
        <w:rPr>
          <w:lang w:eastAsia="zh-CN"/>
        </w:rPr>
        <w:t xml:space="preserve"> </w:t>
      </w:r>
    </w:p>
    <w:p w:rsidR="008C1D3E" w:rsidRPr="00166AFF" w:rsidRDefault="008C1D3E" w:rsidP="008C1D3E">
      <w:pPr>
        <w:rPr>
          <w:rFonts w:eastAsia="Times New Roman"/>
          <w:lang w:eastAsia="zh-CN"/>
        </w:rPr>
      </w:pPr>
      <w:r w:rsidRPr="00166AFF">
        <w:rPr>
          <w:rFonts w:eastAsia="Times New Roman"/>
          <w:lang w:eastAsia="zh-CN"/>
        </w:rPr>
        <w:t>1</w:t>
      </w:r>
      <w:r w:rsidRPr="00166AFF">
        <w:rPr>
          <w:rFonts w:eastAsia="Times New Roman"/>
          <w:lang w:eastAsia="zh-CN"/>
        </w:rPr>
        <w:tab/>
      </w:r>
      <w:r>
        <w:rPr>
          <w:rFonts w:eastAsiaTheme="minorEastAsia" w:hint="eastAsia"/>
          <w:lang w:eastAsia="zh-CN"/>
        </w:rPr>
        <w:t>在可用资源范围内为落实本决议划拨必要资金；</w:t>
      </w:r>
    </w:p>
    <w:p w:rsidR="008C1D3E" w:rsidRPr="00166AFF" w:rsidRDefault="008C1D3E" w:rsidP="008C1D3E">
      <w:pPr>
        <w:rPr>
          <w:rFonts w:eastAsia="Times New Roman"/>
          <w:lang w:eastAsia="zh-CN"/>
        </w:rPr>
      </w:pPr>
      <w:r w:rsidRPr="00166AFF">
        <w:rPr>
          <w:rFonts w:eastAsia="Times New Roman"/>
          <w:lang w:eastAsia="zh-CN"/>
        </w:rPr>
        <w:t>2</w:t>
      </w:r>
      <w:r w:rsidRPr="00166AFF">
        <w:rPr>
          <w:rFonts w:eastAsia="Times New Roman"/>
          <w:lang w:eastAsia="zh-CN"/>
        </w:rPr>
        <w:tab/>
      </w:r>
      <w:r>
        <w:rPr>
          <w:rFonts w:eastAsiaTheme="minorEastAsia" w:hint="eastAsia"/>
          <w:lang w:eastAsia="zh-CN"/>
        </w:rPr>
        <w:t>如</w:t>
      </w:r>
      <w:r w:rsidRPr="00333179">
        <w:rPr>
          <w:rFonts w:ascii="STKaiti" w:eastAsia="STKaiti" w:hAnsi="STKaiti" w:hint="eastAsia"/>
          <w:lang w:eastAsia="zh-CN"/>
        </w:rPr>
        <w:t>做出决议</w:t>
      </w:r>
      <w:r w:rsidRPr="00333179">
        <w:rPr>
          <w:rFonts w:asciiTheme="minorHAnsi" w:eastAsia="KaiTi" w:hAnsiTheme="minorHAnsi"/>
          <w:lang w:eastAsia="zh-CN"/>
        </w:rPr>
        <w:t>2</w:t>
      </w:r>
      <w:r>
        <w:rPr>
          <w:rFonts w:eastAsiaTheme="minorEastAsia" w:hint="eastAsia"/>
          <w:lang w:eastAsia="zh-CN"/>
        </w:rPr>
        <w:t>所述，对</w:t>
      </w:r>
      <w:r>
        <w:rPr>
          <w:rFonts w:eastAsiaTheme="minorEastAsia" w:hint="eastAsia"/>
          <w:lang w:eastAsia="zh-CN"/>
        </w:rPr>
        <w:t>CWG-HQP</w:t>
      </w:r>
      <w:r>
        <w:rPr>
          <w:rFonts w:eastAsiaTheme="minorEastAsia" w:hint="eastAsia"/>
          <w:lang w:eastAsia="zh-CN"/>
        </w:rPr>
        <w:t>提交给理事会会议的年度报告进行审查、提出其认为适当的意见并采取适当行动；</w:t>
      </w:r>
    </w:p>
    <w:p w:rsidR="008C1D3E" w:rsidRPr="00166AFF" w:rsidRDefault="008C1D3E" w:rsidP="008C1D3E">
      <w:pPr>
        <w:rPr>
          <w:rFonts w:eastAsia="Times New Roman"/>
          <w:lang w:eastAsia="zh-CN"/>
        </w:rPr>
      </w:pPr>
      <w:r w:rsidRPr="00166AFF">
        <w:rPr>
          <w:rFonts w:eastAsia="Times New Roman"/>
          <w:lang w:eastAsia="zh-CN"/>
        </w:rPr>
        <w:t>3</w:t>
      </w:r>
      <w:r w:rsidRPr="00166AFF">
        <w:rPr>
          <w:rFonts w:eastAsia="Times New Roman"/>
          <w:lang w:eastAsia="zh-CN"/>
        </w:rPr>
        <w:tab/>
      </w:r>
      <w:r>
        <w:rPr>
          <w:rFonts w:eastAsiaTheme="minorEastAsia" w:hint="eastAsia"/>
          <w:lang w:eastAsia="zh-CN"/>
        </w:rPr>
        <w:t>确保通过年度报告和理事会意见的方式定期向所有成员国进行全面通报，以便成员国按照本决议附件第</w:t>
      </w:r>
      <w:r>
        <w:rPr>
          <w:rFonts w:eastAsiaTheme="minorEastAsia" w:hint="eastAsia"/>
          <w:lang w:eastAsia="zh-CN"/>
        </w:rPr>
        <w:t>2</w:t>
      </w:r>
      <w:r>
        <w:rPr>
          <w:rFonts w:eastAsiaTheme="minorEastAsia" w:hint="eastAsia"/>
          <w:lang w:eastAsia="zh-CN"/>
        </w:rPr>
        <w:t>段的要求酌情提交其意见和</w:t>
      </w:r>
      <w:r>
        <w:rPr>
          <w:rFonts w:eastAsiaTheme="minorEastAsia" w:hint="eastAsia"/>
          <w:lang w:eastAsia="zh-CN"/>
        </w:rPr>
        <w:t>/</w:t>
      </w:r>
      <w:r>
        <w:rPr>
          <w:rFonts w:eastAsiaTheme="minorEastAsia" w:hint="eastAsia"/>
          <w:lang w:eastAsia="zh-CN"/>
        </w:rPr>
        <w:t>或文稿；</w:t>
      </w:r>
    </w:p>
    <w:p w:rsidR="008C1D3E" w:rsidRPr="00166AFF" w:rsidRDefault="008C1D3E" w:rsidP="008C1D3E">
      <w:pPr>
        <w:rPr>
          <w:rFonts w:eastAsia="Times New Roman"/>
          <w:lang w:eastAsia="zh-CN"/>
        </w:rPr>
      </w:pPr>
      <w:r w:rsidRPr="00166AFF">
        <w:rPr>
          <w:rFonts w:eastAsia="Times New Roman"/>
          <w:lang w:eastAsia="zh-CN"/>
        </w:rPr>
        <w:t>4</w:t>
      </w:r>
      <w:r w:rsidRPr="00166AFF">
        <w:rPr>
          <w:rFonts w:eastAsia="Times New Roman"/>
          <w:lang w:eastAsia="zh-CN"/>
        </w:rPr>
        <w:tab/>
      </w:r>
      <w:r>
        <w:rPr>
          <w:rFonts w:eastAsiaTheme="minorEastAsia" w:hint="eastAsia"/>
          <w:lang w:eastAsia="zh-CN"/>
        </w:rPr>
        <w:t>在下届全权代表大会之前推进此项工作，</w:t>
      </w:r>
    </w:p>
    <w:p w:rsidR="008C1D3E" w:rsidRPr="004C48D8" w:rsidRDefault="008C1D3E" w:rsidP="008C1D3E">
      <w:pPr>
        <w:pStyle w:val="Call"/>
        <w:rPr>
          <w:lang w:eastAsia="zh-CN"/>
        </w:rPr>
      </w:pPr>
      <w:r w:rsidRPr="004C48D8">
        <w:rPr>
          <w:rFonts w:hint="eastAsia"/>
          <w:lang w:eastAsia="zh-CN"/>
        </w:rPr>
        <w:t>授权理事会</w:t>
      </w:r>
    </w:p>
    <w:p w:rsidR="008C1D3E" w:rsidRPr="00166AFF" w:rsidRDefault="008C1D3E" w:rsidP="008C1D3E">
      <w:pPr>
        <w:ind w:firstLineChars="200" w:firstLine="560"/>
        <w:rPr>
          <w:rFonts w:eastAsia="Times New Roman"/>
          <w:lang w:eastAsia="zh-CN"/>
        </w:rPr>
      </w:pPr>
      <w:r>
        <w:rPr>
          <w:rFonts w:eastAsiaTheme="minorEastAsia" w:hint="eastAsia"/>
          <w:lang w:eastAsia="zh-CN"/>
        </w:rPr>
        <w:t>一旦其认为已具备所有适当和必要的信息，尽快就实现总部办公场所要求的最佳行动方案做出决定，包括执行其决定所需的行政和财务安排，并随后</w:t>
      </w:r>
      <w:r>
        <w:rPr>
          <w:rFonts w:eastAsiaTheme="minorEastAsia"/>
          <w:lang w:eastAsia="zh-CN"/>
        </w:rPr>
        <w:t>向下届全权代表大会报告，</w:t>
      </w:r>
    </w:p>
    <w:p w:rsidR="008C1D3E" w:rsidRPr="004C48D8" w:rsidRDefault="008C1D3E" w:rsidP="008C1D3E">
      <w:pPr>
        <w:pStyle w:val="Call"/>
        <w:rPr>
          <w:lang w:eastAsia="zh-CN"/>
        </w:rPr>
      </w:pPr>
      <w:r w:rsidRPr="004C48D8">
        <w:rPr>
          <w:rFonts w:hint="eastAsia"/>
          <w:lang w:eastAsia="zh-CN"/>
        </w:rPr>
        <w:t>责成秘书长</w:t>
      </w:r>
    </w:p>
    <w:p w:rsidR="008C1D3E" w:rsidRPr="00166AFF" w:rsidRDefault="008C1D3E" w:rsidP="008C1D3E">
      <w:pPr>
        <w:rPr>
          <w:rFonts w:eastAsia="Times New Roman"/>
          <w:lang w:eastAsia="zh-CN"/>
        </w:rPr>
      </w:pPr>
      <w:r w:rsidRPr="00166AFF">
        <w:rPr>
          <w:rFonts w:eastAsia="Times New Roman"/>
          <w:lang w:eastAsia="zh-CN"/>
        </w:rPr>
        <w:t>1</w:t>
      </w:r>
      <w:r w:rsidRPr="00166AFF">
        <w:rPr>
          <w:rFonts w:eastAsia="Times New Roman"/>
          <w:lang w:eastAsia="zh-CN"/>
        </w:rPr>
        <w:tab/>
      </w:r>
      <w:r>
        <w:rPr>
          <w:rFonts w:eastAsiaTheme="minorEastAsia" w:hint="eastAsia"/>
          <w:lang w:eastAsia="zh-CN"/>
        </w:rPr>
        <w:t>通过为</w:t>
      </w:r>
      <w:r>
        <w:rPr>
          <w:rFonts w:eastAsiaTheme="minorEastAsia" w:hint="eastAsia"/>
          <w:lang w:eastAsia="zh-CN"/>
        </w:rPr>
        <w:t>CWG</w:t>
      </w:r>
      <w:r>
        <w:rPr>
          <w:rFonts w:eastAsiaTheme="minorEastAsia"/>
          <w:lang w:eastAsia="zh-CN"/>
        </w:rPr>
        <w:t>-HQP</w:t>
      </w:r>
      <w:r>
        <w:rPr>
          <w:rFonts w:eastAsiaTheme="minorEastAsia" w:hint="eastAsia"/>
          <w:lang w:eastAsia="zh-CN"/>
        </w:rPr>
        <w:t>顺利完成任务提供全部所需资源和协助来支持</w:t>
      </w:r>
      <w:r w:rsidRPr="00166AFF">
        <w:rPr>
          <w:rFonts w:eastAsia="Times New Roman"/>
          <w:lang w:eastAsia="zh-CN"/>
        </w:rPr>
        <w:t>CWG-HQP</w:t>
      </w:r>
      <w:r>
        <w:rPr>
          <w:rFonts w:eastAsiaTheme="minorEastAsia" w:hint="eastAsia"/>
          <w:lang w:eastAsia="zh-CN"/>
        </w:rPr>
        <w:t>的工作，包括拟定年度报告；</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eastAsia="Times New Roman"/>
          <w:lang w:eastAsia="zh-CN"/>
        </w:rPr>
      </w:pPr>
      <w:r>
        <w:rPr>
          <w:rFonts w:eastAsia="Times New Roman"/>
          <w:lang w:eastAsia="zh-CN"/>
        </w:rPr>
        <w:br w:type="page"/>
      </w:r>
    </w:p>
    <w:p w:rsidR="008C1D3E" w:rsidRPr="00166AFF" w:rsidRDefault="008C1D3E" w:rsidP="008C1D3E">
      <w:pPr>
        <w:rPr>
          <w:rFonts w:eastAsia="Times New Roman"/>
          <w:lang w:eastAsia="zh-CN"/>
        </w:rPr>
      </w:pPr>
      <w:r w:rsidRPr="00166AFF">
        <w:rPr>
          <w:rFonts w:eastAsia="Times New Roman"/>
          <w:lang w:eastAsia="zh-CN"/>
        </w:rPr>
        <w:lastRenderedPageBreak/>
        <w:t>2</w:t>
      </w:r>
      <w:r w:rsidRPr="00166AFF">
        <w:rPr>
          <w:rFonts w:eastAsia="Times New Roman"/>
          <w:lang w:eastAsia="zh-CN"/>
        </w:rPr>
        <w:tab/>
      </w:r>
      <w:r>
        <w:rPr>
          <w:rFonts w:eastAsiaTheme="minorEastAsia" w:hint="eastAsia"/>
          <w:lang w:eastAsia="zh-CN"/>
        </w:rPr>
        <w:t>在该组召开会议的至少一个月之前以电子方式发出邀请和议程，以便成员国准备文稿；</w:t>
      </w:r>
    </w:p>
    <w:p w:rsidR="008C1D3E" w:rsidRPr="00166AFF" w:rsidRDefault="008C1D3E" w:rsidP="008C1D3E">
      <w:pPr>
        <w:rPr>
          <w:rFonts w:eastAsia="Times New Roman"/>
          <w:lang w:eastAsia="zh-CN"/>
        </w:rPr>
      </w:pPr>
      <w:r w:rsidRPr="00166AFF">
        <w:rPr>
          <w:rFonts w:eastAsia="Times New Roman"/>
          <w:lang w:eastAsia="zh-CN"/>
        </w:rPr>
        <w:t>3</w:t>
      </w:r>
      <w:r w:rsidRPr="00166AFF">
        <w:rPr>
          <w:rFonts w:eastAsia="Times New Roman"/>
          <w:lang w:eastAsia="zh-CN"/>
        </w:rPr>
        <w:tab/>
      </w:r>
      <w:r>
        <w:rPr>
          <w:rFonts w:eastAsiaTheme="minorEastAsia" w:hint="eastAsia"/>
          <w:lang w:eastAsia="zh-CN"/>
        </w:rPr>
        <w:t>向理事会会议提交</w:t>
      </w:r>
      <w:r w:rsidRPr="00166AFF">
        <w:rPr>
          <w:rFonts w:eastAsia="Times New Roman"/>
          <w:lang w:eastAsia="zh-CN"/>
        </w:rPr>
        <w:t>CWG-HQP</w:t>
      </w:r>
      <w:r>
        <w:rPr>
          <w:rFonts w:eastAsiaTheme="minorEastAsia" w:hint="eastAsia"/>
          <w:lang w:eastAsia="zh-CN"/>
        </w:rPr>
        <w:t>的年度报告；</w:t>
      </w:r>
    </w:p>
    <w:p w:rsidR="008C1D3E" w:rsidRPr="00166AFF" w:rsidRDefault="008C1D3E" w:rsidP="008C1D3E">
      <w:pPr>
        <w:rPr>
          <w:rFonts w:eastAsia="Times New Roman"/>
          <w:lang w:eastAsia="zh-CN"/>
        </w:rPr>
      </w:pPr>
      <w:r w:rsidRPr="00166AFF">
        <w:rPr>
          <w:rFonts w:eastAsia="Times New Roman"/>
          <w:lang w:eastAsia="zh-CN"/>
        </w:rPr>
        <w:t>4</w:t>
      </w:r>
      <w:r w:rsidRPr="00166AFF">
        <w:rPr>
          <w:rFonts w:eastAsia="Times New Roman"/>
          <w:lang w:eastAsia="zh-CN"/>
        </w:rPr>
        <w:tab/>
      </w:r>
      <w:r>
        <w:rPr>
          <w:rFonts w:eastAsiaTheme="minorEastAsia" w:hint="eastAsia"/>
          <w:lang w:eastAsia="zh-CN"/>
        </w:rPr>
        <w:t>如上述</w:t>
      </w:r>
      <w:r w:rsidRPr="00C41BA5">
        <w:rPr>
          <w:rFonts w:ascii="STKaiti" w:eastAsia="STKaiti" w:hAnsi="STKaiti" w:hint="eastAsia"/>
          <w:lang w:eastAsia="zh-CN"/>
        </w:rPr>
        <w:t>责成理事会</w:t>
      </w:r>
      <w:r w:rsidRPr="00C41BA5">
        <w:rPr>
          <w:rFonts w:asciiTheme="minorHAnsi" w:eastAsia="KaiTi" w:hAnsiTheme="minorHAnsi"/>
          <w:lang w:eastAsia="zh-CN"/>
        </w:rPr>
        <w:t>3</w:t>
      </w:r>
      <w:r>
        <w:rPr>
          <w:rFonts w:eastAsiaTheme="minorEastAsia" w:hint="eastAsia"/>
          <w:lang w:eastAsia="zh-CN"/>
        </w:rPr>
        <w:t>所述，向所有成员国散发</w:t>
      </w:r>
      <w:r w:rsidRPr="00166AFF">
        <w:rPr>
          <w:rFonts w:eastAsia="Times New Roman"/>
          <w:lang w:eastAsia="zh-CN"/>
        </w:rPr>
        <w:t>CWG-HQP</w:t>
      </w:r>
      <w:r>
        <w:rPr>
          <w:rFonts w:eastAsiaTheme="minorEastAsia" w:hint="eastAsia"/>
          <w:lang w:eastAsia="zh-CN"/>
        </w:rPr>
        <w:t>的年度报告和理事会意见和行动报告；</w:t>
      </w:r>
    </w:p>
    <w:p w:rsidR="008C1D3E" w:rsidRPr="00166AFF" w:rsidRDefault="008C1D3E" w:rsidP="008C1D3E">
      <w:pPr>
        <w:rPr>
          <w:rFonts w:eastAsia="Times New Roman"/>
          <w:lang w:eastAsia="zh-CN"/>
        </w:rPr>
      </w:pPr>
      <w:r w:rsidRPr="00166AFF">
        <w:rPr>
          <w:rFonts w:eastAsia="Times New Roman"/>
          <w:lang w:eastAsia="zh-CN"/>
        </w:rPr>
        <w:t>5</w:t>
      </w:r>
      <w:r w:rsidRPr="00166AFF">
        <w:rPr>
          <w:rFonts w:eastAsia="Times New Roman"/>
          <w:lang w:eastAsia="zh-CN"/>
        </w:rPr>
        <w:tab/>
      </w:r>
      <w:r>
        <w:rPr>
          <w:rFonts w:eastAsiaTheme="minorEastAsia" w:hint="eastAsia"/>
          <w:lang w:eastAsia="zh-CN"/>
        </w:rPr>
        <w:t>确保在理事会监督下，所有支出均源自国际电联的正常预算；</w:t>
      </w:r>
    </w:p>
    <w:p w:rsidR="008C1D3E" w:rsidRPr="00166AFF" w:rsidRDefault="008C1D3E" w:rsidP="008C1D3E">
      <w:pPr>
        <w:rPr>
          <w:rFonts w:eastAsia="Times New Roman"/>
          <w:lang w:eastAsia="zh-CN"/>
        </w:rPr>
      </w:pPr>
      <w:r w:rsidRPr="00166AFF">
        <w:rPr>
          <w:rFonts w:eastAsia="Times New Roman"/>
          <w:lang w:eastAsia="zh-CN"/>
        </w:rPr>
        <w:t>6</w:t>
      </w:r>
      <w:r w:rsidRPr="00166AFF">
        <w:rPr>
          <w:rFonts w:eastAsia="Times New Roman"/>
          <w:lang w:eastAsia="zh-CN"/>
        </w:rPr>
        <w:tab/>
      </w:r>
      <w:r>
        <w:rPr>
          <w:rFonts w:eastAsiaTheme="minorEastAsia" w:hint="eastAsia"/>
          <w:lang w:eastAsia="zh-CN"/>
        </w:rPr>
        <w:t>尽管</w:t>
      </w:r>
      <w:r>
        <w:rPr>
          <w:rFonts w:eastAsiaTheme="minorEastAsia"/>
          <w:lang w:eastAsia="zh-CN"/>
        </w:rPr>
        <w:t>开展</w:t>
      </w:r>
      <w:r w:rsidRPr="00166AFF">
        <w:rPr>
          <w:rFonts w:eastAsia="Times New Roman"/>
          <w:lang w:eastAsia="zh-CN"/>
        </w:rPr>
        <w:t>CWG-HQP</w:t>
      </w:r>
      <w:r>
        <w:rPr>
          <w:rFonts w:eastAsiaTheme="minorEastAsia" w:hint="eastAsia"/>
          <w:lang w:eastAsia="zh-CN"/>
        </w:rPr>
        <w:t>的工作，但在最终决定做出之前需</w:t>
      </w:r>
      <w:r>
        <w:rPr>
          <w:rFonts w:eastAsiaTheme="minorEastAsia"/>
          <w:lang w:eastAsia="zh-CN"/>
        </w:rPr>
        <w:t>确保</w:t>
      </w:r>
      <w:r>
        <w:rPr>
          <w:rFonts w:eastAsiaTheme="minorEastAsia" w:hint="eastAsia"/>
          <w:lang w:eastAsia="zh-CN"/>
        </w:rPr>
        <w:t>慎用资源，继续保持现有办公场所的完好性；</w:t>
      </w:r>
    </w:p>
    <w:p w:rsidR="008C1D3E" w:rsidRPr="00166AFF" w:rsidRDefault="008C1D3E" w:rsidP="008C1D3E">
      <w:pPr>
        <w:rPr>
          <w:rFonts w:eastAsia="Times New Roman"/>
          <w:lang w:eastAsia="zh-CN"/>
        </w:rPr>
      </w:pPr>
      <w:r w:rsidRPr="00166AFF">
        <w:rPr>
          <w:rFonts w:eastAsia="Times New Roman"/>
          <w:lang w:eastAsia="zh-CN"/>
        </w:rPr>
        <w:t>7</w:t>
      </w:r>
      <w:r w:rsidRPr="00166AFF">
        <w:rPr>
          <w:rFonts w:eastAsia="Times New Roman"/>
          <w:lang w:eastAsia="zh-CN"/>
        </w:rPr>
        <w:tab/>
      </w:r>
      <w:r>
        <w:rPr>
          <w:rFonts w:eastAsiaTheme="minorEastAsia" w:hint="eastAsia"/>
          <w:lang w:eastAsia="zh-CN"/>
        </w:rPr>
        <w:t>在下届全权代表大会前推进此项工作，</w:t>
      </w:r>
    </w:p>
    <w:p w:rsidR="008C1D3E" w:rsidRDefault="008C1D3E" w:rsidP="008C1D3E">
      <w:pPr>
        <w:pStyle w:val="Call"/>
        <w:rPr>
          <w:lang w:eastAsia="zh-CN"/>
        </w:rPr>
      </w:pPr>
      <w:r w:rsidRPr="004C48D8">
        <w:rPr>
          <w:rFonts w:hint="eastAsia"/>
          <w:lang w:eastAsia="zh-CN"/>
        </w:rPr>
        <w:t>请成员国</w:t>
      </w:r>
      <w:r w:rsidRPr="004C48D8">
        <w:rPr>
          <w:lang w:eastAsia="zh-CN"/>
        </w:rPr>
        <w:t xml:space="preserve"> </w:t>
      </w:r>
    </w:p>
    <w:p w:rsidR="008C1D3E" w:rsidRDefault="008C1D3E" w:rsidP="008C1D3E">
      <w:pPr>
        <w:ind w:firstLineChars="200" w:firstLine="560"/>
        <w:rPr>
          <w:rFonts w:eastAsiaTheme="minorEastAsia"/>
          <w:lang w:eastAsia="zh-CN"/>
        </w:rPr>
      </w:pPr>
      <w:r>
        <w:rPr>
          <w:rFonts w:eastAsiaTheme="minorEastAsia" w:hint="eastAsia"/>
          <w:lang w:eastAsia="zh-CN"/>
        </w:rPr>
        <w:t>推荐</w:t>
      </w:r>
      <w:r w:rsidRPr="0045111B">
        <w:rPr>
          <w:rFonts w:eastAsiaTheme="minorEastAsia" w:hint="eastAsia"/>
          <w:lang w:eastAsia="zh-CN"/>
        </w:rPr>
        <w:t>在此问题上</w:t>
      </w:r>
      <w:r>
        <w:rPr>
          <w:rFonts w:eastAsiaTheme="minorEastAsia" w:hint="eastAsia"/>
          <w:lang w:eastAsia="zh-CN"/>
        </w:rPr>
        <w:t>拥有</w:t>
      </w:r>
      <w:r w:rsidRPr="0045111B">
        <w:rPr>
          <w:rFonts w:eastAsiaTheme="minorEastAsia" w:hint="eastAsia"/>
          <w:lang w:eastAsia="zh-CN"/>
        </w:rPr>
        <w:t>广博知识和丰富经验的代表参加</w:t>
      </w:r>
      <w:r w:rsidRPr="0045111B">
        <w:rPr>
          <w:rFonts w:eastAsiaTheme="minorEastAsia" w:hint="eastAsia"/>
          <w:lang w:eastAsia="zh-CN"/>
        </w:rPr>
        <w:t>CWG-HQP</w:t>
      </w:r>
      <w:r w:rsidRPr="0045111B">
        <w:rPr>
          <w:rFonts w:eastAsiaTheme="minorEastAsia" w:hint="eastAsia"/>
          <w:lang w:eastAsia="zh-CN"/>
        </w:rPr>
        <w:t>的活动以及</w:t>
      </w:r>
      <w:r>
        <w:rPr>
          <w:rFonts w:eastAsiaTheme="minorEastAsia" w:hint="eastAsia"/>
          <w:lang w:eastAsia="zh-CN"/>
        </w:rPr>
        <w:t>现场</w:t>
      </w:r>
      <w:r>
        <w:rPr>
          <w:rFonts w:eastAsiaTheme="minorEastAsia"/>
          <w:lang w:eastAsia="zh-CN"/>
        </w:rPr>
        <w:t>会议</w:t>
      </w:r>
      <w:r w:rsidRPr="0045111B">
        <w:rPr>
          <w:rFonts w:eastAsiaTheme="minorEastAsia" w:hint="eastAsia"/>
          <w:lang w:eastAsia="zh-CN"/>
        </w:rPr>
        <w:t>和虚拟会议。</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ind w:firstLineChars="200" w:firstLine="560"/>
        <w:rPr>
          <w:rFonts w:eastAsiaTheme="minorEastAsia"/>
          <w:lang w:eastAsia="zh-CN"/>
        </w:rPr>
      </w:pPr>
    </w:p>
    <w:p w:rsidR="008C1D3E" w:rsidRDefault="008C1D3E" w:rsidP="008C1D3E">
      <w:pPr>
        <w:ind w:firstLineChars="200" w:firstLine="560"/>
        <w:rPr>
          <w:rFonts w:eastAsiaTheme="minorEastAsia"/>
          <w:lang w:eastAsia="zh-CN"/>
        </w:rPr>
      </w:pPr>
    </w:p>
    <w:p w:rsidR="00251E6D" w:rsidRDefault="00251E6D" w:rsidP="008C1D3E">
      <w:pPr>
        <w:ind w:firstLineChars="200" w:firstLine="560"/>
        <w:rPr>
          <w:rFonts w:eastAsiaTheme="minorEastAsia"/>
          <w:lang w:eastAsia="zh-CN"/>
        </w:rPr>
      </w:pPr>
    </w:p>
    <w:p w:rsidR="00251E6D" w:rsidRDefault="00251E6D" w:rsidP="008C1D3E">
      <w:pPr>
        <w:ind w:firstLineChars="200" w:firstLine="560"/>
        <w:rPr>
          <w:rFonts w:eastAsiaTheme="minorEastAsia"/>
          <w:lang w:eastAsia="zh-CN"/>
        </w:rPr>
      </w:pPr>
    </w:p>
    <w:p w:rsidR="00251E6D" w:rsidRDefault="00251E6D" w:rsidP="008C1D3E">
      <w:pPr>
        <w:ind w:firstLineChars="200" w:firstLine="560"/>
        <w:rPr>
          <w:rFonts w:eastAsiaTheme="minorEastAsia"/>
          <w:lang w:eastAsia="zh-CN"/>
        </w:rPr>
      </w:pPr>
    </w:p>
    <w:p w:rsidR="008C1D3E" w:rsidRDefault="008C1D3E" w:rsidP="008C1D3E">
      <w:pPr>
        <w:ind w:firstLineChars="200" w:firstLine="560"/>
        <w:rPr>
          <w:rFonts w:eastAsiaTheme="minorEastAsia"/>
          <w:lang w:eastAsia="zh-CN"/>
        </w:rPr>
      </w:pPr>
    </w:p>
    <w:p w:rsidR="008C1D3E" w:rsidRDefault="008C1D3E" w:rsidP="008C1D3E">
      <w:pPr>
        <w:ind w:firstLineChars="200" w:firstLine="560"/>
        <w:rPr>
          <w:rFonts w:eastAsiaTheme="minorEastAsia"/>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rFonts w:ascii="STKaiti" w:eastAsia="STKaiti" w:hAnsi="STKaiti"/>
          <w:lang w:eastAsia="zh-CN"/>
        </w:rPr>
      </w:pPr>
      <w:r>
        <w:rPr>
          <w:lang w:eastAsia="zh-CN"/>
        </w:rPr>
        <w:br w:type="page"/>
      </w:r>
    </w:p>
    <w:p w:rsidR="008C1D3E" w:rsidRDefault="008C1D3E" w:rsidP="008C1D3E">
      <w:pPr>
        <w:pStyle w:val="AnnexNo"/>
        <w:rPr>
          <w:lang w:eastAsia="zh-CN"/>
        </w:rPr>
      </w:pPr>
      <w:r>
        <w:rPr>
          <w:rFonts w:eastAsiaTheme="minorEastAsia" w:hint="eastAsia"/>
          <w:szCs w:val="22"/>
          <w:lang w:eastAsia="zh-CN"/>
        </w:rPr>
        <w:lastRenderedPageBreak/>
        <w:t>第</w:t>
      </w:r>
      <w:r w:rsidR="00251E6D">
        <w:rPr>
          <w:rFonts w:eastAsiaTheme="minorEastAsia" w:hint="eastAsia"/>
          <w:szCs w:val="22"/>
          <w:lang w:eastAsia="zh-CN"/>
        </w:rPr>
        <w:t xml:space="preserve"> </w:t>
      </w:r>
      <w:r>
        <w:rPr>
          <w:szCs w:val="22"/>
          <w:lang w:eastAsia="zh-CN"/>
        </w:rPr>
        <w:t>194</w:t>
      </w:r>
      <w:r w:rsidR="00251E6D">
        <w:rPr>
          <w:szCs w:val="22"/>
          <w:lang w:eastAsia="zh-CN"/>
        </w:rPr>
        <w:t xml:space="preserve"> </w:t>
      </w:r>
      <w:r>
        <w:rPr>
          <w:rFonts w:eastAsiaTheme="minorEastAsia" w:hint="eastAsia"/>
          <w:szCs w:val="22"/>
          <w:lang w:eastAsia="zh-CN"/>
        </w:rPr>
        <w:t>号决议（</w:t>
      </w:r>
      <w:r w:rsidRPr="00BA7EC9">
        <w:rPr>
          <w:szCs w:val="22"/>
          <w:lang w:eastAsia="zh-CN"/>
        </w:rPr>
        <w:t>201</w:t>
      </w:r>
      <w:r>
        <w:rPr>
          <w:szCs w:val="22"/>
          <w:lang w:eastAsia="zh-CN"/>
        </w:rPr>
        <w:t>4</w:t>
      </w:r>
      <w:r>
        <w:rPr>
          <w:rFonts w:eastAsiaTheme="minorEastAsia" w:hint="eastAsia"/>
          <w:szCs w:val="22"/>
          <w:lang w:eastAsia="zh-CN"/>
        </w:rPr>
        <w:t>年，釜山）</w:t>
      </w:r>
      <w:r>
        <w:rPr>
          <w:rFonts w:hint="eastAsia"/>
          <w:lang w:eastAsia="zh-CN"/>
        </w:rPr>
        <w:t>附件</w:t>
      </w:r>
    </w:p>
    <w:p w:rsidR="008C1D3E" w:rsidRPr="00BA7EC9" w:rsidRDefault="008C1D3E" w:rsidP="000E52B8">
      <w:pPr>
        <w:pStyle w:val="Restitle"/>
        <w:spacing w:before="0"/>
        <w:rPr>
          <w:lang w:eastAsia="zh-CN"/>
        </w:rPr>
      </w:pPr>
      <w:bookmarkStart w:id="402" w:name="_Toc413838518"/>
      <w:r>
        <w:rPr>
          <w:rFonts w:hint="eastAsia"/>
          <w:lang w:eastAsia="zh-CN"/>
        </w:rPr>
        <w:t>理事会国际电联</w:t>
      </w:r>
      <w:r>
        <w:rPr>
          <w:lang w:eastAsia="zh-CN"/>
        </w:rPr>
        <w:t>总部长期办公场所选择</w:t>
      </w:r>
      <w:r>
        <w:rPr>
          <w:lang w:eastAsia="zh-CN"/>
        </w:rPr>
        <w:br/>
      </w:r>
      <w:r>
        <w:rPr>
          <w:lang w:eastAsia="zh-CN"/>
        </w:rPr>
        <w:t>方案</w:t>
      </w:r>
      <w:r>
        <w:rPr>
          <w:rFonts w:hint="eastAsia"/>
          <w:lang w:eastAsia="zh-CN"/>
        </w:rPr>
        <w:t>工作组的职责范围</w:t>
      </w:r>
      <w:bookmarkEnd w:id="402"/>
    </w:p>
    <w:p w:rsidR="008C1D3E" w:rsidRDefault="008C1D3E" w:rsidP="008C1D3E">
      <w:pPr>
        <w:pStyle w:val="Normalaftertitle"/>
        <w:ind w:firstLineChars="200" w:firstLine="560"/>
        <w:rPr>
          <w:rFonts w:ascii="SimSun" w:hAnsi="SimSun" w:cs="SimSun"/>
          <w:lang w:eastAsia="zh-CN"/>
        </w:rPr>
      </w:pPr>
      <w:r>
        <w:rPr>
          <w:rFonts w:eastAsiaTheme="minorEastAsia" w:hint="eastAsia"/>
          <w:lang w:eastAsia="zh-CN"/>
        </w:rPr>
        <w:t>如本决议</w:t>
      </w:r>
      <w:r w:rsidRPr="00246DA5">
        <w:rPr>
          <w:rFonts w:ascii="STKaiti" w:eastAsia="STKaiti" w:hAnsi="STKaiti" w:hint="eastAsia"/>
          <w:lang w:eastAsia="zh-CN"/>
        </w:rPr>
        <w:t>做出决议</w:t>
      </w:r>
      <w:r>
        <w:rPr>
          <w:lang w:eastAsia="zh-CN"/>
        </w:rPr>
        <w:t>1</w:t>
      </w:r>
      <w:r>
        <w:rPr>
          <w:rFonts w:eastAsiaTheme="minorEastAsia" w:hint="eastAsia"/>
          <w:lang w:eastAsia="zh-CN"/>
        </w:rPr>
        <w:t>所述，国际电联</w:t>
      </w:r>
      <w:r>
        <w:rPr>
          <w:rFonts w:eastAsiaTheme="minorEastAsia"/>
          <w:lang w:eastAsia="zh-CN"/>
        </w:rPr>
        <w:t>理事会</w:t>
      </w:r>
      <w:r>
        <w:rPr>
          <w:rFonts w:eastAsiaTheme="minorEastAsia" w:hint="eastAsia"/>
          <w:lang w:eastAsia="zh-CN"/>
        </w:rPr>
        <w:t>有关</w:t>
      </w:r>
      <w:r w:rsidRPr="00246DA5">
        <w:rPr>
          <w:rFonts w:ascii="SimSun" w:hAnsi="SimSun" w:cs="SimSun" w:hint="eastAsia"/>
          <w:lang w:eastAsia="zh-CN"/>
        </w:rPr>
        <w:t>国际电联总部长期办公场所选择方案</w:t>
      </w:r>
      <w:r>
        <w:rPr>
          <w:rFonts w:ascii="SimSun" w:hAnsi="SimSun" w:cs="SimSun" w:hint="eastAsia"/>
          <w:lang w:eastAsia="zh-CN"/>
        </w:rPr>
        <w:t>工作组的职责范围</w:t>
      </w:r>
      <w:r w:rsidRPr="00115CC4">
        <w:rPr>
          <w:rFonts w:eastAsiaTheme="minorEastAsia" w:hint="eastAsia"/>
          <w:lang w:eastAsia="zh-CN"/>
        </w:rPr>
        <w:t>如下</w:t>
      </w:r>
      <w:r>
        <w:rPr>
          <w:rFonts w:ascii="SimSun" w:hAnsi="SimSun" w:cs="SimSun" w:hint="eastAsia"/>
          <w:lang w:eastAsia="zh-CN"/>
        </w:rPr>
        <w:t>：</w:t>
      </w:r>
    </w:p>
    <w:p w:rsidR="008C1D3E" w:rsidRPr="00246DA5" w:rsidRDefault="008C1D3E" w:rsidP="008C1D3E">
      <w:pPr>
        <w:rPr>
          <w:rFonts w:eastAsiaTheme="minorEastAsia"/>
          <w:highlight w:val="yellow"/>
          <w:lang w:eastAsia="zh-CN"/>
        </w:rPr>
      </w:pPr>
      <w:r w:rsidRPr="00922755">
        <w:rPr>
          <w:lang w:eastAsia="zh-CN"/>
        </w:rPr>
        <w:t>1</w:t>
      </w:r>
      <w:r w:rsidRPr="00922755">
        <w:rPr>
          <w:lang w:eastAsia="zh-CN"/>
        </w:rPr>
        <w:tab/>
      </w:r>
      <w:r>
        <w:rPr>
          <w:rFonts w:eastAsiaTheme="minorEastAsia" w:hint="eastAsia"/>
          <w:lang w:eastAsia="zh-CN"/>
        </w:rPr>
        <w:t>参照秘书长就此问题向全权代表大会（</w:t>
      </w:r>
      <w:r>
        <w:rPr>
          <w:lang w:eastAsia="zh-CN"/>
        </w:rPr>
        <w:t>2014</w:t>
      </w:r>
      <w:r>
        <w:rPr>
          <w:rFonts w:eastAsiaTheme="minorEastAsia" w:hint="eastAsia"/>
          <w:lang w:eastAsia="zh-CN"/>
        </w:rPr>
        <w:t>年，釜山）提交的报告，审查总部办公场所现状，在秘书处的支持下，继续分析迄今为止提交的有关长期未来的慎重处理办公场所问题的选择方案和成员国建议的任何其他方案，以便为理事会起草一项建议。将根据当前和未来需要、成本效益（包括可能产生未来收入的手段）和</w:t>
      </w:r>
      <w:r>
        <w:rPr>
          <w:lang w:eastAsia="zh-CN"/>
        </w:rPr>
        <w:t>PP-14/57 (Rev.1)</w:t>
      </w:r>
      <w:r>
        <w:rPr>
          <w:rFonts w:eastAsiaTheme="minorEastAsia" w:hint="eastAsia"/>
          <w:lang w:eastAsia="zh-CN"/>
        </w:rPr>
        <w:t>号文件提出的其他问题以及生活质量等对选择方案进行评估。</w:t>
      </w:r>
    </w:p>
    <w:p w:rsidR="008C1D3E" w:rsidRPr="00115CC4" w:rsidRDefault="008C1D3E" w:rsidP="008C1D3E">
      <w:pPr>
        <w:rPr>
          <w:rFonts w:eastAsiaTheme="minorEastAsia"/>
          <w:lang w:eastAsia="zh-CN"/>
        </w:rPr>
      </w:pPr>
      <w:r>
        <w:rPr>
          <w:lang w:eastAsia="zh-CN"/>
        </w:rPr>
        <w:t>2</w:t>
      </w:r>
      <w:r>
        <w:rPr>
          <w:lang w:eastAsia="zh-CN"/>
        </w:rPr>
        <w:tab/>
      </w:r>
      <w:r w:rsidRPr="00115CC4">
        <w:rPr>
          <w:rFonts w:eastAsiaTheme="minorEastAsia" w:hint="eastAsia"/>
          <w:lang w:eastAsia="zh-CN"/>
        </w:rPr>
        <w:t>向成员国征求文稿和意见</w:t>
      </w:r>
      <w:r>
        <w:rPr>
          <w:rFonts w:eastAsiaTheme="minorEastAsia" w:hint="eastAsia"/>
          <w:lang w:eastAsia="zh-CN"/>
        </w:rPr>
        <w:t>，酌情邀请专家参加</w:t>
      </w:r>
      <w:r>
        <w:rPr>
          <w:rFonts w:hint="eastAsia"/>
          <w:lang w:eastAsia="zh-CN"/>
        </w:rPr>
        <w:t>CWG-HQP</w:t>
      </w:r>
      <w:r>
        <w:rPr>
          <w:rFonts w:eastAsiaTheme="minorEastAsia" w:hint="eastAsia"/>
          <w:lang w:eastAsia="zh-CN"/>
        </w:rPr>
        <w:t>会议并提供相关信息，以协助该</w:t>
      </w:r>
      <w:r>
        <w:rPr>
          <w:rFonts w:hint="eastAsia"/>
          <w:lang w:eastAsia="zh-CN"/>
        </w:rPr>
        <w:t>工作组</w:t>
      </w:r>
      <w:r>
        <w:rPr>
          <w:rFonts w:eastAsiaTheme="minorEastAsia" w:hint="eastAsia"/>
          <w:lang w:eastAsia="zh-CN"/>
        </w:rPr>
        <w:t>开展工作。</w:t>
      </w:r>
    </w:p>
    <w:p w:rsidR="008C1D3E" w:rsidRPr="00115CC4" w:rsidRDefault="008C1D3E" w:rsidP="008C1D3E">
      <w:pPr>
        <w:rPr>
          <w:rFonts w:eastAsiaTheme="minorEastAsia"/>
          <w:lang w:eastAsia="zh-CN"/>
        </w:rPr>
      </w:pPr>
      <w:r>
        <w:rPr>
          <w:lang w:eastAsia="zh-CN"/>
        </w:rPr>
        <w:t>3</w:t>
      </w:r>
      <w:r>
        <w:rPr>
          <w:lang w:eastAsia="zh-CN"/>
        </w:rPr>
        <w:tab/>
      </w:r>
      <w:r>
        <w:rPr>
          <w:rFonts w:hint="eastAsia"/>
          <w:lang w:eastAsia="zh-CN"/>
        </w:rPr>
        <w:t>自</w:t>
      </w:r>
      <w:r>
        <w:rPr>
          <w:rFonts w:hint="eastAsia"/>
          <w:lang w:eastAsia="zh-CN"/>
        </w:rPr>
        <w:t>2015</w:t>
      </w:r>
      <w:r>
        <w:rPr>
          <w:rFonts w:hint="eastAsia"/>
          <w:lang w:eastAsia="zh-CN"/>
        </w:rPr>
        <w:t>年</w:t>
      </w:r>
      <w:r>
        <w:rPr>
          <w:lang w:eastAsia="zh-CN"/>
        </w:rPr>
        <w:t>起，</w:t>
      </w:r>
      <w:r>
        <w:rPr>
          <w:rFonts w:eastAsiaTheme="minorEastAsia" w:hint="eastAsia"/>
          <w:lang w:eastAsia="zh-CN"/>
        </w:rPr>
        <w:t>按照本决议</w:t>
      </w:r>
      <w:r w:rsidRPr="002927C0">
        <w:rPr>
          <w:rFonts w:ascii="STKaiti" w:eastAsia="STKaiti" w:hAnsi="STKaiti" w:hint="eastAsia"/>
          <w:lang w:eastAsia="zh-CN"/>
        </w:rPr>
        <w:t>做出决议</w:t>
      </w:r>
      <w:r>
        <w:rPr>
          <w:lang w:eastAsia="zh-CN"/>
        </w:rPr>
        <w:t>2</w:t>
      </w:r>
      <w:r>
        <w:rPr>
          <w:rFonts w:eastAsiaTheme="minorEastAsia" w:hint="eastAsia"/>
          <w:lang w:eastAsia="zh-CN"/>
        </w:rPr>
        <w:t>起草并</w:t>
      </w:r>
      <w:r>
        <w:rPr>
          <w:rFonts w:eastAsiaTheme="minorEastAsia"/>
          <w:lang w:eastAsia="zh-CN"/>
        </w:rPr>
        <w:t>向理事会</w:t>
      </w:r>
      <w:r>
        <w:rPr>
          <w:rFonts w:eastAsiaTheme="minorEastAsia" w:hint="eastAsia"/>
          <w:lang w:eastAsia="zh-CN"/>
        </w:rPr>
        <w:t>会议</w:t>
      </w:r>
      <w:r>
        <w:rPr>
          <w:rFonts w:eastAsiaTheme="minorEastAsia"/>
          <w:lang w:eastAsia="zh-CN"/>
        </w:rPr>
        <w:t>提交</w:t>
      </w:r>
      <w:r>
        <w:rPr>
          <w:rFonts w:eastAsiaTheme="minorEastAsia" w:hint="eastAsia"/>
          <w:lang w:eastAsia="zh-CN"/>
        </w:rPr>
        <w:t>年度报告。</w:t>
      </w:r>
    </w:p>
    <w:p w:rsidR="008C1D3E" w:rsidRPr="00115CC4" w:rsidRDefault="008C1D3E" w:rsidP="008C1D3E">
      <w:pPr>
        <w:rPr>
          <w:rFonts w:eastAsiaTheme="minorEastAsia"/>
          <w:lang w:eastAsia="zh-CN"/>
        </w:rPr>
      </w:pPr>
      <w:r>
        <w:rPr>
          <w:lang w:eastAsia="zh-CN"/>
        </w:rPr>
        <w:t>4</w:t>
      </w:r>
      <w:r>
        <w:rPr>
          <w:lang w:eastAsia="zh-CN"/>
        </w:rPr>
        <w:tab/>
      </w:r>
      <w:r>
        <w:rPr>
          <w:rFonts w:eastAsiaTheme="minorEastAsia" w:hint="eastAsia"/>
          <w:lang w:eastAsia="zh-CN"/>
        </w:rPr>
        <w:t>以电子方式开展工作，以节省资源，提高效率。</w:t>
      </w:r>
    </w:p>
    <w:p w:rsidR="008C1D3E" w:rsidRPr="00115CC4" w:rsidRDefault="008C1D3E" w:rsidP="008C1D3E">
      <w:pPr>
        <w:rPr>
          <w:rFonts w:eastAsiaTheme="minorEastAsia"/>
          <w:lang w:eastAsia="zh-CN"/>
        </w:rPr>
      </w:pPr>
      <w:r>
        <w:rPr>
          <w:lang w:eastAsia="zh-CN"/>
        </w:rPr>
        <w:t>5</w:t>
      </w:r>
      <w:r>
        <w:rPr>
          <w:lang w:eastAsia="zh-CN"/>
        </w:rPr>
        <w:tab/>
      </w:r>
      <w:r>
        <w:rPr>
          <w:rFonts w:eastAsiaTheme="minorEastAsia" w:hint="eastAsia"/>
          <w:lang w:eastAsia="zh-CN"/>
        </w:rPr>
        <w:t>用英文工作，而且</w:t>
      </w:r>
      <w:r>
        <w:rPr>
          <w:rFonts w:eastAsiaTheme="minorEastAsia"/>
          <w:lang w:eastAsia="zh-CN"/>
        </w:rPr>
        <w:t>在</w:t>
      </w:r>
      <w:r>
        <w:rPr>
          <w:rFonts w:eastAsiaTheme="minorEastAsia" w:hint="eastAsia"/>
          <w:lang w:eastAsia="zh-CN"/>
        </w:rPr>
        <w:t>每次现场会议时</w:t>
      </w:r>
      <w:r>
        <w:rPr>
          <w:rFonts w:eastAsiaTheme="minorEastAsia"/>
          <w:lang w:eastAsia="zh-CN"/>
        </w:rPr>
        <w:t>，应</w:t>
      </w:r>
      <w:r>
        <w:rPr>
          <w:rFonts w:eastAsiaTheme="minorEastAsia" w:hint="eastAsia"/>
          <w:lang w:eastAsia="zh-CN"/>
        </w:rPr>
        <w:t>相关成员国的要求，提供所</w:t>
      </w:r>
      <w:r>
        <w:rPr>
          <w:rFonts w:eastAsiaTheme="minorEastAsia"/>
          <w:lang w:eastAsia="zh-CN"/>
        </w:rPr>
        <w:t>要求的</w:t>
      </w:r>
      <w:r>
        <w:rPr>
          <w:rFonts w:eastAsiaTheme="minorEastAsia" w:hint="eastAsia"/>
          <w:lang w:eastAsia="zh-CN"/>
        </w:rPr>
        <w:t>国际电联正式语文的口笔译服务。</w:t>
      </w:r>
    </w:p>
    <w:p w:rsidR="008C1D3E" w:rsidRPr="00C31CB6" w:rsidRDefault="008C1D3E" w:rsidP="008C1D3E">
      <w:pPr>
        <w:rPr>
          <w:lang w:eastAsia="zh-CN"/>
        </w:rPr>
      </w:pPr>
      <w:r>
        <w:rPr>
          <w:lang w:eastAsia="zh-CN"/>
        </w:rPr>
        <w:t>6</w:t>
      </w:r>
      <w:r w:rsidRPr="00922755">
        <w:rPr>
          <w:lang w:eastAsia="zh-CN"/>
        </w:rPr>
        <w:tab/>
      </w:r>
      <w:r w:rsidRPr="00C31CB6">
        <w:rPr>
          <w:rFonts w:hint="eastAsia"/>
          <w:lang w:eastAsia="zh-CN"/>
        </w:rPr>
        <w:t>除非理事会另有指示，每年至少召开一次现场会议，每次</w:t>
      </w:r>
      <w:r>
        <w:rPr>
          <w:rFonts w:hint="eastAsia"/>
          <w:lang w:eastAsia="zh-CN"/>
        </w:rPr>
        <w:t>会议</w:t>
      </w:r>
      <w:r w:rsidRPr="00C31CB6">
        <w:rPr>
          <w:rFonts w:hint="eastAsia"/>
          <w:lang w:eastAsia="zh-CN"/>
        </w:rPr>
        <w:t>会期最长两天。这些</w:t>
      </w:r>
      <w:r>
        <w:rPr>
          <w:rFonts w:hint="eastAsia"/>
          <w:lang w:eastAsia="zh-CN"/>
        </w:rPr>
        <w:t>现场</w:t>
      </w:r>
      <w:r w:rsidRPr="00C31CB6">
        <w:rPr>
          <w:rFonts w:hint="eastAsia"/>
          <w:lang w:eastAsia="zh-CN"/>
        </w:rPr>
        <w:t>会议最好与国际电联的其它主要相关活动</w:t>
      </w:r>
      <w:r w:rsidRPr="00115CC4">
        <w:rPr>
          <w:lang w:eastAsia="zh-CN"/>
        </w:rPr>
        <w:t>/</w:t>
      </w:r>
      <w:r w:rsidRPr="00C31CB6">
        <w:rPr>
          <w:rFonts w:hint="eastAsia"/>
          <w:lang w:eastAsia="zh-CN"/>
        </w:rPr>
        <w:t>会议同期同地举</w:t>
      </w:r>
      <w:r>
        <w:rPr>
          <w:rFonts w:hint="eastAsia"/>
          <w:lang w:eastAsia="zh-CN"/>
        </w:rPr>
        <w:t>办</w:t>
      </w:r>
      <w:r w:rsidRPr="00C31CB6">
        <w:rPr>
          <w:rFonts w:hint="eastAsia"/>
          <w:lang w:eastAsia="zh-CN"/>
        </w:rPr>
        <w:t>。</w:t>
      </w:r>
    </w:p>
    <w:p w:rsidR="008C1D3E" w:rsidRDefault="008C1D3E" w:rsidP="008C1D3E">
      <w:pPr>
        <w:pStyle w:val="Reasons"/>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8C1D3E" w:rsidRDefault="008C1D3E" w:rsidP="008C1D3E">
      <w:pPr>
        <w:pStyle w:val="ResNo"/>
        <w:rPr>
          <w:lang w:eastAsia="zh-CN"/>
        </w:rPr>
      </w:pPr>
      <w:bookmarkStart w:id="403" w:name="_Toc407024863"/>
      <w:bookmarkStart w:id="404" w:name="_Toc413838519"/>
      <w:r w:rsidRPr="00B22EC5">
        <w:rPr>
          <w:rStyle w:val="href"/>
          <w:rFonts w:hint="eastAsia"/>
        </w:rPr>
        <w:lastRenderedPageBreak/>
        <w:t>第</w:t>
      </w:r>
      <w:r w:rsidR="00251E6D">
        <w:rPr>
          <w:rStyle w:val="href"/>
          <w:rFonts w:hint="eastAsia"/>
        </w:rPr>
        <w:t xml:space="preserve"> </w:t>
      </w:r>
      <w:r w:rsidRPr="00B22EC5">
        <w:rPr>
          <w:rStyle w:val="href"/>
        </w:rPr>
        <w:t>195</w:t>
      </w:r>
      <w:r w:rsidR="00251E6D">
        <w:rPr>
          <w:rStyle w:val="href"/>
        </w:rPr>
        <w:t xml:space="preserve"> </w:t>
      </w:r>
      <w:r w:rsidRPr="00B22EC5">
        <w:rPr>
          <w:rStyle w:val="href"/>
          <w:rFonts w:hint="eastAsia"/>
        </w:rPr>
        <w:t>号</w:t>
      </w:r>
      <w:r w:rsidRPr="00B22EC5">
        <w:rPr>
          <w:rStyle w:val="href"/>
        </w:rPr>
        <w:t>决议</w:t>
      </w:r>
      <w:r>
        <w:rPr>
          <w:caps w:val="0"/>
          <w:lang w:eastAsia="zh-CN"/>
        </w:rPr>
        <w:t>（</w:t>
      </w:r>
      <w:r w:rsidRPr="00BF3174">
        <w:rPr>
          <w:caps w:val="0"/>
          <w:lang w:eastAsia="zh-CN"/>
        </w:rPr>
        <w:t>2014</w:t>
      </w:r>
      <w:r>
        <w:rPr>
          <w:rFonts w:hint="eastAsia"/>
          <w:caps w:val="0"/>
          <w:lang w:eastAsia="zh-CN"/>
        </w:rPr>
        <w:t>年，釜山</w:t>
      </w:r>
      <w:r>
        <w:rPr>
          <w:caps w:val="0"/>
          <w:lang w:eastAsia="zh-CN"/>
        </w:rPr>
        <w:t>）</w:t>
      </w:r>
      <w:bookmarkEnd w:id="403"/>
      <w:bookmarkEnd w:id="404"/>
    </w:p>
    <w:p w:rsidR="008C1D3E" w:rsidRPr="00F600F6" w:rsidRDefault="008C1D3E" w:rsidP="008C1D3E">
      <w:pPr>
        <w:pStyle w:val="Restitle"/>
        <w:rPr>
          <w:lang w:eastAsia="zh-CN"/>
        </w:rPr>
      </w:pPr>
      <w:bookmarkStart w:id="405" w:name="_Toc407024864"/>
      <w:bookmarkStart w:id="406" w:name="_Toc413838520"/>
      <w:r w:rsidRPr="00F600F6">
        <w:rPr>
          <w:lang w:eastAsia="zh-CN"/>
        </w:rPr>
        <w:t>《智慧非洲宣言》的实施</w:t>
      </w:r>
      <w:bookmarkEnd w:id="405"/>
      <w:bookmarkEnd w:id="406"/>
    </w:p>
    <w:p w:rsidR="008C1D3E" w:rsidRPr="00CE57C3" w:rsidRDefault="008C1D3E" w:rsidP="008C1D3E">
      <w:pPr>
        <w:pStyle w:val="Normalaftertitle"/>
        <w:rPr>
          <w:lang w:eastAsia="zh-CN"/>
        </w:rPr>
      </w:pPr>
      <w:r w:rsidRPr="00CE57C3">
        <w:rPr>
          <w:lang w:eastAsia="zh-CN"/>
        </w:rPr>
        <w:t>国际电信联盟全权代表大会（</w:t>
      </w:r>
      <w:r>
        <w:rPr>
          <w:lang w:eastAsia="zh-CN"/>
        </w:rPr>
        <w:t>2014</w:t>
      </w:r>
      <w:r>
        <w:rPr>
          <w:rFonts w:hint="eastAsia"/>
          <w:lang w:eastAsia="zh-CN"/>
        </w:rPr>
        <w:t>年</w:t>
      </w:r>
      <w:r>
        <w:rPr>
          <w:lang w:eastAsia="zh-CN"/>
        </w:rPr>
        <w:t>，釜山</w:t>
      </w:r>
      <w:r w:rsidRPr="00CE57C3">
        <w:rPr>
          <w:lang w:eastAsia="zh-CN"/>
        </w:rPr>
        <w:t>）</w:t>
      </w:r>
      <w:r>
        <w:rPr>
          <w:rFonts w:hint="eastAsia"/>
          <w:lang w:eastAsia="zh-CN"/>
        </w:rPr>
        <w:t>，</w:t>
      </w:r>
    </w:p>
    <w:p w:rsidR="008C1D3E" w:rsidRPr="00943388" w:rsidRDefault="008C1D3E" w:rsidP="008C1D3E">
      <w:pPr>
        <w:pStyle w:val="Call"/>
        <w:rPr>
          <w:lang w:eastAsia="zh-CN"/>
        </w:rPr>
      </w:pPr>
      <w:r w:rsidRPr="00943388">
        <w:rPr>
          <w:lang w:eastAsia="zh-CN"/>
        </w:rPr>
        <w:t>考虑到</w:t>
      </w:r>
    </w:p>
    <w:p w:rsidR="008C1D3E" w:rsidRPr="004F0D73" w:rsidRDefault="008C1D3E" w:rsidP="008C1D3E">
      <w:pPr>
        <w:rPr>
          <w:lang w:eastAsia="zh-CN"/>
        </w:rPr>
      </w:pPr>
      <w:r w:rsidRPr="00E56EF1">
        <w:rPr>
          <w:i/>
          <w:iCs/>
          <w:lang w:eastAsia="zh-CN"/>
        </w:rPr>
        <w:t>a)</w:t>
      </w:r>
      <w:r w:rsidRPr="00E56EF1">
        <w:rPr>
          <w:lang w:eastAsia="zh-CN"/>
        </w:rPr>
        <w:tab/>
      </w:r>
      <w:r w:rsidRPr="00E56EF1">
        <w:rPr>
          <w:lang w:eastAsia="zh-CN"/>
        </w:rPr>
        <w:t>非洲联盟大会在其第</w:t>
      </w:r>
      <w:r w:rsidRPr="00E56EF1">
        <w:rPr>
          <w:lang w:eastAsia="zh-CN"/>
        </w:rPr>
        <w:t>22</w:t>
      </w:r>
      <w:r w:rsidRPr="00E56EF1">
        <w:rPr>
          <w:lang w:eastAsia="zh-CN"/>
        </w:rPr>
        <w:t>次例会上做出了如下决定：</w:t>
      </w:r>
      <w:r w:rsidRPr="00E56EF1">
        <w:rPr>
          <w:rFonts w:ascii="SimSun" w:hAnsi="SimSun"/>
          <w:lang w:eastAsia="zh-CN"/>
        </w:rPr>
        <w:t>“</w:t>
      </w:r>
      <w:r w:rsidRPr="00E56EF1">
        <w:rPr>
          <w:lang w:eastAsia="zh-CN"/>
        </w:rPr>
        <w:t>赞同卢旺达共和国总统保罗</w:t>
      </w:r>
      <w:r w:rsidRPr="00E56EF1">
        <w:rPr>
          <w:sz w:val="20"/>
          <w:lang w:eastAsia="zh-CN"/>
        </w:rPr>
        <w:t>•</w:t>
      </w:r>
      <w:r w:rsidRPr="00E56EF1">
        <w:rPr>
          <w:lang w:eastAsia="zh-CN"/>
        </w:rPr>
        <w:t>卡加梅</w:t>
      </w:r>
      <w:r w:rsidRPr="004F0D73">
        <w:rPr>
          <w:lang w:eastAsia="zh-CN"/>
        </w:rPr>
        <w:t>阁下于</w:t>
      </w:r>
      <w:r w:rsidRPr="004F0D73">
        <w:rPr>
          <w:lang w:eastAsia="zh-CN"/>
        </w:rPr>
        <w:t>2013</w:t>
      </w:r>
      <w:r w:rsidRPr="004F0D73">
        <w:rPr>
          <w:lang w:eastAsia="zh-CN"/>
        </w:rPr>
        <w:t>年</w:t>
      </w:r>
      <w:r w:rsidRPr="004F0D73">
        <w:rPr>
          <w:lang w:eastAsia="zh-CN"/>
        </w:rPr>
        <w:t>10</w:t>
      </w:r>
      <w:r w:rsidRPr="004F0D73">
        <w:rPr>
          <w:lang w:eastAsia="zh-CN"/>
        </w:rPr>
        <w:t>月主持的非洲转型峰会的主要成果，该峰会通过的《智慧非洲宣言》强调必须把信息通信技术置于国家社会经济发展议程的核心，并以智慧非洲联合体作为实施框架</w:t>
      </w:r>
      <w:r w:rsidRPr="00441B28">
        <w:rPr>
          <w:rFonts w:ascii="SimSun" w:hAnsi="SimSun"/>
          <w:lang w:eastAsia="zh-CN"/>
        </w:rPr>
        <w:t>”</w:t>
      </w:r>
      <w:r w:rsidRPr="004F0D73">
        <w:rPr>
          <w:lang w:eastAsia="zh-CN"/>
        </w:rPr>
        <w:t>；</w:t>
      </w:r>
    </w:p>
    <w:p w:rsidR="008C1D3E" w:rsidRPr="004F0D73" w:rsidRDefault="008C1D3E" w:rsidP="008C1D3E">
      <w:pPr>
        <w:rPr>
          <w:lang w:eastAsia="zh-CN"/>
        </w:rPr>
      </w:pPr>
      <w:r w:rsidRPr="004F0D73">
        <w:rPr>
          <w:i/>
          <w:iCs/>
          <w:lang w:eastAsia="zh-CN"/>
        </w:rPr>
        <w:t>b)</w:t>
      </w:r>
      <w:r w:rsidRPr="004F0D73">
        <w:rPr>
          <w:lang w:eastAsia="zh-CN"/>
        </w:rPr>
        <w:tab/>
      </w:r>
      <w:r>
        <w:rPr>
          <w:rFonts w:hint="eastAsia"/>
          <w:lang w:eastAsia="zh-CN"/>
        </w:rPr>
        <w:t>本届</w:t>
      </w:r>
      <w:r w:rsidRPr="004F0D73">
        <w:rPr>
          <w:lang w:eastAsia="zh-CN"/>
        </w:rPr>
        <w:t>大会第</w:t>
      </w:r>
      <w:r w:rsidRPr="004F0D73">
        <w:rPr>
          <w:lang w:eastAsia="zh-CN"/>
        </w:rPr>
        <w:t>30</w:t>
      </w:r>
      <w:r w:rsidRPr="004F0D73">
        <w:rPr>
          <w:lang w:eastAsia="zh-CN"/>
        </w:rPr>
        <w:t>号决议（</w:t>
      </w:r>
      <w:r>
        <w:rPr>
          <w:lang w:eastAsia="zh-CN"/>
        </w:rPr>
        <w:t>2014</w:t>
      </w:r>
      <w:r>
        <w:rPr>
          <w:rFonts w:hint="eastAsia"/>
          <w:lang w:eastAsia="zh-CN"/>
        </w:rPr>
        <w:t>年</w:t>
      </w:r>
      <w:r>
        <w:rPr>
          <w:lang w:eastAsia="zh-CN"/>
        </w:rPr>
        <w:t>，釜山</w:t>
      </w:r>
      <w:r w:rsidRPr="004F0D73">
        <w:rPr>
          <w:lang w:eastAsia="zh-CN"/>
        </w:rPr>
        <w:t>，修订版）</w:t>
      </w:r>
      <w:r w:rsidRPr="004F0D73">
        <w:rPr>
          <w:lang w:eastAsia="zh-CN"/>
        </w:rPr>
        <w:t xml:space="preserve">– </w:t>
      </w:r>
      <w:r w:rsidRPr="004F0D73">
        <w:rPr>
          <w:lang w:eastAsia="zh-CN"/>
        </w:rPr>
        <w:t>针对最不发达国家（</w:t>
      </w:r>
      <w:r w:rsidRPr="004F0D73">
        <w:rPr>
          <w:lang w:eastAsia="zh-CN"/>
        </w:rPr>
        <w:t>LDC</w:t>
      </w:r>
      <w:r w:rsidRPr="004F0D73">
        <w:rPr>
          <w:lang w:eastAsia="zh-CN"/>
        </w:rPr>
        <w:t>）、小岛屿发展中国家（</w:t>
      </w:r>
      <w:r w:rsidRPr="004F0D73">
        <w:rPr>
          <w:lang w:eastAsia="zh-CN"/>
        </w:rPr>
        <w:t>SIDS</w:t>
      </w:r>
      <w:r w:rsidRPr="004F0D73">
        <w:rPr>
          <w:lang w:eastAsia="zh-CN"/>
        </w:rPr>
        <w:t>）、内陆发展中国家（</w:t>
      </w:r>
      <w:r w:rsidRPr="004F0D73">
        <w:rPr>
          <w:lang w:eastAsia="zh-CN"/>
        </w:rPr>
        <w:t>LLDC</w:t>
      </w:r>
      <w:r w:rsidRPr="004F0D73">
        <w:rPr>
          <w:lang w:eastAsia="zh-CN"/>
        </w:rPr>
        <w:t>）和经济转型国家的特别措施；</w:t>
      </w:r>
    </w:p>
    <w:p w:rsidR="008C1D3E" w:rsidRPr="004F0D73" w:rsidRDefault="008C1D3E" w:rsidP="008C1D3E">
      <w:pPr>
        <w:rPr>
          <w:lang w:eastAsia="zh-CN"/>
        </w:rPr>
      </w:pPr>
      <w:r w:rsidRPr="004F0D73">
        <w:rPr>
          <w:i/>
          <w:iCs/>
          <w:lang w:eastAsia="zh-CN"/>
        </w:rPr>
        <w:t>c)</w:t>
      </w:r>
      <w:r w:rsidRPr="004F0D73">
        <w:rPr>
          <w:lang w:eastAsia="zh-CN"/>
        </w:rPr>
        <w:tab/>
      </w:r>
      <w:r w:rsidRPr="004F0D73">
        <w:rPr>
          <w:lang w:eastAsia="zh-CN"/>
        </w:rPr>
        <w:t>《千年宣言》和</w:t>
      </w:r>
      <w:r w:rsidRPr="004F0D73">
        <w:rPr>
          <w:lang w:eastAsia="zh-CN"/>
        </w:rPr>
        <w:t>2005</w:t>
      </w:r>
      <w:r w:rsidRPr="004F0D73">
        <w:rPr>
          <w:lang w:eastAsia="zh-CN"/>
        </w:rPr>
        <w:t>年世界</w:t>
      </w:r>
      <w:r>
        <w:rPr>
          <w:rFonts w:hint="eastAsia"/>
          <w:lang w:eastAsia="zh-CN"/>
        </w:rPr>
        <w:t>首脑</w:t>
      </w:r>
      <w:r>
        <w:rPr>
          <w:lang w:eastAsia="zh-CN"/>
        </w:rPr>
        <w:t>会议</w:t>
      </w:r>
      <w:r w:rsidRPr="004F0D73">
        <w:rPr>
          <w:lang w:eastAsia="zh-CN"/>
        </w:rPr>
        <w:t>的成果；</w:t>
      </w:r>
    </w:p>
    <w:p w:rsidR="008C1D3E" w:rsidRPr="004F0D73" w:rsidRDefault="008C1D3E" w:rsidP="008C1D3E">
      <w:pPr>
        <w:rPr>
          <w:lang w:eastAsia="zh-CN"/>
        </w:rPr>
      </w:pPr>
      <w:r w:rsidRPr="004F0D73">
        <w:rPr>
          <w:i/>
          <w:iCs/>
          <w:lang w:eastAsia="zh-CN"/>
        </w:rPr>
        <w:t>d)</w:t>
      </w:r>
      <w:r w:rsidRPr="004F0D73">
        <w:rPr>
          <w:lang w:eastAsia="zh-CN"/>
        </w:rPr>
        <w:tab/>
      </w:r>
      <w:r w:rsidRPr="003A0147">
        <w:rPr>
          <w:spacing w:val="-6"/>
          <w:lang w:eastAsia="zh-CN"/>
        </w:rPr>
        <w:t>信息社会世界峰会（</w:t>
      </w:r>
      <w:r w:rsidRPr="003A0147">
        <w:rPr>
          <w:spacing w:val="-6"/>
          <w:lang w:eastAsia="zh-CN"/>
        </w:rPr>
        <w:t>WSIS</w:t>
      </w:r>
      <w:r w:rsidRPr="003A0147">
        <w:rPr>
          <w:spacing w:val="-6"/>
          <w:lang w:eastAsia="zh-CN"/>
        </w:rPr>
        <w:t>）日内瓦阶段会议（</w:t>
      </w:r>
      <w:r w:rsidRPr="003A0147">
        <w:rPr>
          <w:spacing w:val="-6"/>
          <w:lang w:eastAsia="zh-CN"/>
        </w:rPr>
        <w:t>2003</w:t>
      </w:r>
      <w:r w:rsidRPr="003A0147">
        <w:rPr>
          <w:spacing w:val="-6"/>
          <w:lang w:eastAsia="zh-CN"/>
        </w:rPr>
        <w:t>年）和突尼斯阶段会议</w:t>
      </w:r>
      <w:r w:rsidRPr="003A0147">
        <w:rPr>
          <w:rFonts w:hint="eastAsia"/>
          <w:spacing w:val="-6"/>
          <w:lang w:eastAsia="zh-CN"/>
        </w:rPr>
        <w:t>（</w:t>
      </w:r>
      <w:r w:rsidRPr="003A0147">
        <w:rPr>
          <w:rFonts w:hint="eastAsia"/>
          <w:spacing w:val="-6"/>
          <w:lang w:eastAsia="zh-CN"/>
        </w:rPr>
        <w:t>2005</w:t>
      </w:r>
      <w:r>
        <w:rPr>
          <w:rFonts w:hint="eastAsia"/>
          <w:lang w:eastAsia="zh-CN"/>
        </w:rPr>
        <w:t>年</w:t>
      </w:r>
      <w:r>
        <w:rPr>
          <w:lang w:eastAsia="zh-CN"/>
        </w:rPr>
        <w:t>）</w:t>
      </w:r>
      <w:r w:rsidRPr="004F0D73">
        <w:rPr>
          <w:lang w:eastAsia="zh-CN"/>
        </w:rPr>
        <w:t>的成果，</w:t>
      </w:r>
    </w:p>
    <w:p w:rsidR="008C1D3E" w:rsidRPr="0062206F" w:rsidRDefault="008C1D3E" w:rsidP="008C1D3E">
      <w:pPr>
        <w:pStyle w:val="Call"/>
        <w:rPr>
          <w:lang w:eastAsia="zh-CN"/>
        </w:rPr>
      </w:pPr>
      <w:r w:rsidRPr="0062206F">
        <w:rPr>
          <w:lang w:eastAsia="zh-CN"/>
        </w:rPr>
        <w:t>忆及</w:t>
      </w:r>
    </w:p>
    <w:p w:rsidR="008C1D3E" w:rsidRPr="005E6C29" w:rsidRDefault="008C1D3E" w:rsidP="008C1D3E">
      <w:pPr>
        <w:rPr>
          <w:rFonts w:eastAsia="Times New Roman"/>
          <w:lang w:eastAsia="zh-CN"/>
        </w:rPr>
      </w:pPr>
      <w:r w:rsidRPr="005E6C29">
        <w:rPr>
          <w:rFonts w:eastAsia="Times New Roman"/>
          <w:i/>
          <w:iCs/>
          <w:lang w:eastAsia="zh-CN"/>
        </w:rPr>
        <w:t>a)</w:t>
      </w:r>
      <w:r w:rsidRPr="005E6C29">
        <w:rPr>
          <w:rFonts w:eastAsia="Times New Roman"/>
          <w:lang w:eastAsia="zh-CN"/>
        </w:rPr>
        <w:tab/>
      </w:r>
      <w:r w:rsidRPr="00C02BFD">
        <w:rPr>
          <w:rFonts w:eastAsia="Times New Roman" w:hint="eastAsia"/>
          <w:lang w:eastAsia="zh-CN"/>
        </w:rPr>
        <w:t>2007</w:t>
      </w:r>
      <w:r w:rsidRPr="00C02BFD">
        <w:rPr>
          <w:rFonts w:hint="eastAsia"/>
          <w:lang w:eastAsia="zh-CN"/>
        </w:rPr>
        <w:t>年</w:t>
      </w:r>
      <w:r w:rsidRPr="00C02BFD">
        <w:rPr>
          <w:rFonts w:eastAsia="Times New Roman" w:hint="eastAsia"/>
          <w:lang w:eastAsia="zh-CN"/>
        </w:rPr>
        <w:t>10</w:t>
      </w:r>
      <w:r w:rsidRPr="00C02BFD">
        <w:rPr>
          <w:rFonts w:hint="eastAsia"/>
          <w:lang w:eastAsia="zh-CN"/>
        </w:rPr>
        <w:t>月</w:t>
      </w:r>
      <w:r w:rsidRPr="00C02BFD">
        <w:rPr>
          <w:rFonts w:eastAsia="Times New Roman" w:hint="eastAsia"/>
          <w:lang w:eastAsia="zh-CN"/>
        </w:rPr>
        <w:t>29-30</w:t>
      </w:r>
      <w:r w:rsidRPr="00C02BFD">
        <w:rPr>
          <w:rFonts w:hint="eastAsia"/>
          <w:lang w:eastAsia="zh-CN"/>
        </w:rPr>
        <w:t>日出席连通非洲峰会的非洲国家首脑通过的峰会目标，这些目标反映了非洲地区所面临的挑战和机遇</w:t>
      </w:r>
      <w:r>
        <w:rPr>
          <w:rFonts w:hint="eastAsia"/>
          <w:lang w:eastAsia="zh-CN"/>
        </w:rPr>
        <w:t>；</w:t>
      </w:r>
    </w:p>
    <w:p w:rsidR="008C1D3E" w:rsidRPr="005E6C29" w:rsidRDefault="008C1D3E" w:rsidP="008C1D3E">
      <w:pPr>
        <w:rPr>
          <w:rFonts w:eastAsia="Times New Roman"/>
          <w:lang w:eastAsia="zh-CN"/>
        </w:rPr>
      </w:pPr>
      <w:r w:rsidRPr="005E6C29">
        <w:rPr>
          <w:rFonts w:eastAsia="Times New Roman"/>
          <w:i/>
          <w:iCs/>
          <w:lang w:eastAsia="zh-CN"/>
        </w:rPr>
        <w:t>b)</w:t>
      </w:r>
      <w:r w:rsidRPr="005E6C29">
        <w:rPr>
          <w:rFonts w:eastAsia="Times New Roman"/>
          <w:lang w:eastAsia="zh-CN"/>
        </w:rPr>
        <w:tab/>
      </w:r>
      <w:r>
        <w:rPr>
          <w:rFonts w:eastAsiaTheme="minorEastAsia" w:hint="eastAsia"/>
          <w:lang w:eastAsia="zh-CN"/>
        </w:rPr>
        <w:t>为监督</w:t>
      </w:r>
      <w:r w:rsidRPr="004F0D73">
        <w:rPr>
          <w:lang w:eastAsia="zh-CN"/>
        </w:rPr>
        <w:t>《智慧非洲宣言》</w:t>
      </w:r>
      <w:r>
        <w:rPr>
          <w:rFonts w:hint="eastAsia"/>
          <w:lang w:eastAsia="zh-CN"/>
        </w:rPr>
        <w:t>的</w:t>
      </w:r>
      <w:r>
        <w:rPr>
          <w:lang w:eastAsia="zh-CN"/>
        </w:rPr>
        <w:t>落实而创建的，由卢旺达（主席）、塞内加尔、乌干达、布基</w:t>
      </w:r>
      <w:r>
        <w:rPr>
          <w:rFonts w:hint="eastAsia"/>
          <w:lang w:eastAsia="zh-CN"/>
        </w:rPr>
        <w:t>纳</w:t>
      </w:r>
      <w:r>
        <w:rPr>
          <w:lang w:eastAsia="zh-CN"/>
        </w:rPr>
        <w:t>法索、</w:t>
      </w:r>
      <w:r>
        <w:rPr>
          <w:rFonts w:hint="eastAsia"/>
          <w:lang w:eastAsia="zh-CN"/>
        </w:rPr>
        <w:t>肯尼亚</w:t>
      </w:r>
      <w:r>
        <w:rPr>
          <w:lang w:eastAsia="zh-CN"/>
        </w:rPr>
        <w:t>、加蓬、南苏丹</w:t>
      </w:r>
      <w:r>
        <w:rPr>
          <w:rFonts w:hint="eastAsia"/>
          <w:lang w:eastAsia="zh-CN"/>
        </w:rPr>
        <w:t>和</w:t>
      </w:r>
      <w:r>
        <w:rPr>
          <w:lang w:eastAsia="zh-CN"/>
        </w:rPr>
        <w:t>马里总统以及</w:t>
      </w:r>
      <w:r>
        <w:rPr>
          <w:rFonts w:hint="eastAsia"/>
          <w:lang w:eastAsia="zh-CN"/>
        </w:rPr>
        <w:t>非洲</w:t>
      </w:r>
      <w:r>
        <w:rPr>
          <w:lang w:eastAsia="zh-CN"/>
        </w:rPr>
        <w:t>联盟主席和国际电联秘书长构成的利益攸关多方</w:t>
      </w:r>
      <w:r w:rsidRPr="004F0D73">
        <w:rPr>
          <w:lang w:eastAsia="zh-CN"/>
        </w:rPr>
        <w:t>智慧非洲联合体</w:t>
      </w:r>
      <w:r>
        <w:rPr>
          <w:rFonts w:hint="eastAsia"/>
          <w:lang w:eastAsia="zh-CN"/>
        </w:rPr>
        <w:t>及</w:t>
      </w:r>
      <w:r>
        <w:rPr>
          <w:lang w:eastAsia="zh-CN"/>
        </w:rPr>
        <w:t>管理委员会；</w:t>
      </w:r>
    </w:p>
    <w:p w:rsidR="008C1D3E" w:rsidRPr="005E6C29" w:rsidRDefault="008C1D3E" w:rsidP="008C1D3E">
      <w:pPr>
        <w:rPr>
          <w:rFonts w:eastAsia="Times New Roman"/>
          <w:lang w:eastAsia="zh-CN"/>
        </w:rPr>
      </w:pPr>
      <w:r w:rsidRPr="005E6C29">
        <w:rPr>
          <w:rFonts w:eastAsia="Times New Roman"/>
          <w:i/>
          <w:iCs/>
          <w:lang w:eastAsia="zh-CN"/>
        </w:rPr>
        <w:t>c)</w:t>
      </w:r>
      <w:r w:rsidRPr="005E6C29">
        <w:rPr>
          <w:rFonts w:eastAsia="Times New Roman"/>
          <w:lang w:eastAsia="zh-CN"/>
        </w:rPr>
        <w:tab/>
      </w:r>
      <w:r>
        <w:rPr>
          <w:rFonts w:eastAsiaTheme="minorEastAsia" w:hint="eastAsia"/>
          <w:lang w:eastAsia="zh-CN"/>
        </w:rPr>
        <w:t>智慧非洲</w:t>
      </w:r>
      <w:r>
        <w:rPr>
          <w:rFonts w:eastAsiaTheme="minorEastAsia"/>
          <w:lang w:eastAsia="zh-CN"/>
        </w:rPr>
        <w:t>奖学金等</w:t>
      </w:r>
      <w:r>
        <w:rPr>
          <w:rFonts w:eastAsiaTheme="minorEastAsia" w:hint="eastAsia"/>
          <w:lang w:eastAsia="zh-CN"/>
        </w:rPr>
        <w:t>立竿见影</w:t>
      </w:r>
      <w:r>
        <w:rPr>
          <w:rFonts w:eastAsiaTheme="minorEastAsia"/>
          <w:lang w:eastAsia="zh-CN"/>
        </w:rPr>
        <w:t>措施</w:t>
      </w:r>
      <w:r>
        <w:rPr>
          <w:rFonts w:eastAsiaTheme="minorEastAsia" w:hint="eastAsia"/>
          <w:lang w:eastAsia="zh-CN"/>
        </w:rPr>
        <w:t>的</w:t>
      </w:r>
      <w:r>
        <w:rPr>
          <w:rFonts w:eastAsiaTheme="minorEastAsia"/>
          <w:lang w:eastAsia="zh-CN"/>
        </w:rPr>
        <w:t>实施</w:t>
      </w:r>
      <w:r>
        <w:rPr>
          <w:rFonts w:eastAsiaTheme="minorEastAsia" w:hint="eastAsia"/>
          <w:lang w:eastAsia="zh-CN"/>
        </w:rPr>
        <w:t>，旨</w:t>
      </w:r>
      <w:r>
        <w:rPr>
          <w:rFonts w:eastAsiaTheme="minorEastAsia"/>
          <w:lang w:eastAsia="zh-CN"/>
        </w:rPr>
        <w:t>在通过非洲高级培训中心</w:t>
      </w:r>
      <w:r>
        <w:rPr>
          <w:rFonts w:eastAsiaTheme="minorEastAsia" w:hint="eastAsia"/>
          <w:lang w:eastAsia="zh-CN"/>
        </w:rPr>
        <w:t>弥补</w:t>
      </w:r>
      <w:r>
        <w:rPr>
          <w:rFonts w:eastAsiaTheme="minorEastAsia" w:hint="eastAsia"/>
          <w:lang w:val="fr-CH" w:eastAsia="zh-CN"/>
        </w:rPr>
        <w:t>信息通信技术（</w:t>
      </w:r>
      <w:r>
        <w:rPr>
          <w:rFonts w:eastAsiaTheme="minorEastAsia"/>
          <w:lang w:eastAsia="zh-CN"/>
        </w:rPr>
        <w:t>ICT</w:t>
      </w:r>
      <w:r>
        <w:rPr>
          <w:rFonts w:eastAsiaTheme="minorEastAsia" w:hint="eastAsia"/>
          <w:lang w:eastAsia="zh-CN"/>
        </w:rPr>
        <w:t>）</w:t>
      </w:r>
      <w:r>
        <w:rPr>
          <w:rFonts w:eastAsiaTheme="minorEastAsia"/>
          <w:lang w:eastAsia="zh-CN"/>
        </w:rPr>
        <w:t>专业技能方面存</w:t>
      </w:r>
      <w:r>
        <w:rPr>
          <w:rFonts w:eastAsiaTheme="minorEastAsia" w:hint="eastAsia"/>
          <w:lang w:eastAsia="zh-CN"/>
        </w:rPr>
        <w:t>在</w:t>
      </w:r>
      <w:r>
        <w:rPr>
          <w:rFonts w:eastAsiaTheme="minorEastAsia"/>
          <w:lang w:eastAsia="zh-CN"/>
        </w:rPr>
        <w:t>的差距，</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62206F" w:rsidRDefault="008C1D3E" w:rsidP="008C1D3E">
      <w:pPr>
        <w:pStyle w:val="Call"/>
        <w:rPr>
          <w:lang w:eastAsia="zh-CN"/>
        </w:rPr>
      </w:pPr>
      <w:r>
        <w:rPr>
          <w:rFonts w:hint="eastAsia"/>
          <w:lang w:eastAsia="zh-CN"/>
        </w:rPr>
        <w:lastRenderedPageBreak/>
        <w:t>做</w:t>
      </w:r>
      <w:r>
        <w:rPr>
          <w:lang w:eastAsia="zh-CN"/>
        </w:rPr>
        <w:t>出决议</w:t>
      </w:r>
      <w:r>
        <w:rPr>
          <w:rFonts w:hint="eastAsia"/>
          <w:lang w:eastAsia="zh-CN"/>
        </w:rPr>
        <w:t>，</w:t>
      </w:r>
      <w:r w:rsidRPr="0062206F">
        <w:rPr>
          <w:lang w:eastAsia="zh-CN"/>
        </w:rPr>
        <w:t>责成电信发展局主任</w:t>
      </w:r>
      <w:r>
        <w:rPr>
          <w:rFonts w:hint="eastAsia"/>
          <w:lang w:eastAsia="zh-CN"/>
        </w:rPr>
        <w:t>与</w:t>
      </w:r>
      <w:r>
        <w:rPr>
          <w:lang w:eastAsia="zh-CN"/>
        </w:rPr>
        <w:t>其他局的</w:t>
      </w:r>
      <w:r>
        <w:rPr>
          <w:rFonts w:hint="eastAsia"/>
          <w:lang w:eastAsia="zh-CN"/>
        </w:rPr>
        <w:t>主任协调</w:t>
      </w:r>
    </w:p>
    <w:p w:rsidR="008C1D3E" w:rsidRPr="004F0D73" w:rsidRDefault="008C1D3E" w:rsidP="008C1D3E">
      <w:pPr>
        <w:ind w:firstLineChars="200" w:firstLine="560"/>
        <w:rPr>
          <w:rFonts w:cstheme="minorHAnsi"/>
          <w:szCs w:val="24"/>
          <w:lang w:eastAsia="zh-CN"/>
        </w:rPr>
      </w:pPr>
      <w:r w:rsidRPr="004F0D73">
        <w:rPr>
          <w:rFonts w:cstheme="minorHAnsi"/>
          <w:lang w:eastAsia="zh-CN"/>
        </w:rPr>
        <w:t>提供技术力量，为《智慧非洲宣言》的实施开展可行性研究</w:t>
      </w:r>
      <w:r>
        <w:rPr>
          <w:rFonts w:cstheme="minorHAnsi" w:hint="eastAsia"/>
          <w:lang w:eastAsia="zh-CN"/>
        </w:rPr>
        <w:t>并</w:t>
      </w:r>
      <w:r w:rsidRPr="004F0D73">
        <w:rPr>
          <w:rFonts w:cstheme="minorHAnsi"/>
          <w:lang w:eastAsia="zh-CN"/>
        </w:rPr>
        <w:t>提供项目管理，</w:t>
      </w:r>
    </w:p>
    <w:p w:rsidR="008C1D3E" w:rsidRPr="0062206F" w:rsidRDefault="008C1D3E" w:rsidP="008C1D3E">
      <w:pPr>
        <w:pStyle w:val="Call"/>
        <w:rPr>
          <w:lang w:eastAsia="zh-CN"/>
        </w:rPr>
      </w:pPr>
      <w:r w:rsidRPr="0062206F">
        <w:rPr>
          <w:lang w:eastAsia="zh-CN"/>
        </w:rPr>
        <w:t>责成秘书长</w:t>
      </w:r>
    </w:p>
    <w:p w:rsidR="008C1D3E" w:rsidRPr="004F0D73" w:rsidRDefault="008C1D3E" w:rsidP="008C1D3E">
      <w:pPr>
        <w:rPr>
          <w:color w:val="222222"/>
          <w:szCs w:val="24"/>
          <w:lang w:eastAsia="zh-CN"/>
        </w:rPr>
      </w:pPr>
      <w:r w:rsidRPr="004F0D73">
        <w:rPr>
          <w:lang w:eastAsia="zh-CN"/>
        </w:rPr>
        <w:t>1</w:t>
      </w:r>
      <w:r w:rsidRPr="004F0D73">
        <w:rPr>
          <w:lang w:eastAsia="zh-CN"/>
        </w:rPr>
        <w:tab/>
      </w:r>
      <w:r w:rsidRPr="004F0D73">
        <w:rPr>
          <w:lang w:eastAsia="zh-CN"/>
        </w:rPr>
        <w:t>鼓励不同联合国机构参与进来，在各自职责范围所涉及的领域内为智慧非洲计划的各组成部分提供支持；</w:t>
      </w:r>
    </w:p>
    <w:p w:rsidR="008C1D3E" w:rsidRPr="005E6C29" w:rsidRDefault="008C1D3E" w:rsidP="008C1D3E">
      <w:pPr>
        <w:rPr>
          <w:rFonts w:eastAsia="Times New Roman"/>
          <w:lang w:eastAsia="zh-CN"/>
        </w:rPr>
      </w:pPr>
      <w:r w:rsidRPr="005E6C29">
        <w:rPr>
          <w:rFonts w:eastAsia="Times New Roman"/>
          <w:lang w:eastAsia="zh-CN"/>
        </w:rPr>
        <w:t>2</w:t>
      </w:r>
      <w:r w:rsidRPr="005E6C29">
        <w:rPr>
          <w:rFonts w:eastAsia="Times New Roman"/>
          <w:lang w:eastAsia="zh-CN"/>
        </w:rPr>
        <w:tab/>
      </w:r>
      <w:r>
        <w:rPr>
          <w:rFonts w:eastAsiaTheme="minorEastAsia" w:hint="eastAsia"/>
          <w:lang w:eastAsia="zh-CN"/>
        </w:rPr>
        <w:t>落实</w:t>
      </w:r>
      <w:r>
        <w:rPr>
          <w:rFonts w:eastAsiaTheme="minorEastAsia"/>
          <w:lang w:eastAsia="zh-CN"/>
        </w:rPr>
        <w:t>旨在从政府、</w:t>
      </w:r>
      <w:r>
        <w:rPr>
          <w:rFonts w:hint="eastAsia"/>
          <w:lang w:eastAsia="zh-CN"/>
        </w:rPr>
        <w:t>私营部门</w:t>
      </w:r>
      <w:r>
        <w:rPr>
          <w:rFonts w:eastAsiaTheme="minorEastAsia"/>
          <w:lang w:eastAsia="zh-CN"/>
        </w:rPr>
        <w:t>及其它合作伙伴</w:t>
      </w:r>
      <w:r>
        <w:rPr>
          <w:rFonts w:eastAsiaTheme="minorEastAsia" w:hint="eastAsia"/>
          <w:lang w:eastAsia="zh-CN"/>
        </w:rPr>
        <w:t>那</w:t>
      </w:r>
      <w:r>
        <w:rPr>
          <w:rFonts w:eastAsiaTheme="minorEastAsia"/>
          <w:lang w:eastAsia="zh-CN"/>
        </w:rPr>
        <w:t>里</w:t>
      </w:r>
      <w:r>
        <w:rPr>
          <w:rFonts w:eastAsiaTheme="minorEastAsia" w:hint="eastAsia"/>
          <w:lang w:eastAsia="zh-CN"/>
        </w:rPr>
        <w:t>取得</w:t>
      </w:r>
      <w:r>
        <w:rPr>
          <w:rFonts w:eastAsiaTheme="minorEastAsia"/>
          <w:lang w:eastAsia="zh-CN"/>
        </w:rPr>
        <w:t>财务和实物支持的措施</w:t>
      </w:r>
      <w:r>
        <w:rPr>
          <w:rFonts w:eastAsiaTheme="minorEastAsia" w:hint="eastAsia"/>
          <w:lang w:eastAsia="zh-CN"/>
        </w:rPr>
        <w:t>，</w:t>
      </w:r>
    </w:p>
    <w:p w:rsidR="008C1D3E" w:rsidRPr="0062206F" w:rsidRDefault="008C1D3E" w:rsidP="008C1D3E">
      <w:pPr>
        <w:pStyle w:val="Call"/>
        <w:rPr>
          <w:lang w:eastAsia="zh-CN"/>
        </w:rPr>
      </w:pPr>
      <w:r w:rsidRPr="004F0D73">
        <w:rPr>
          <w:lang w:eastAsia="zh-CN"/>
        </w:rPr>
        <w:t>请成员国</w:t>
      </w:r>
    </w:p>
    <w:p w:rsidR="008C1D3E" w:rsidRDefault="008C1D3E" w:rsidP="008C1D3E">
      <w:pPr>
        <w:ind w:firstLineChars="200" w:firstLine="560"/>
        <w:rPr>
          <w:lang w:eastAsia="zh-CN"/>
        </w:rPr>
      </w:pPr>
      <w:r w:rsidRPr="004F0D73">
        <w:rPr>
          <w:lang w:eastAsia="zh-CN"/>
        </w:rPr>
        <w:t>为实施《智慧非洲宣言》，在区域、次区域、多边和双边项目和计划的推进工作中与非洲国家合作</w:t>
      </w:r>
      <w:r>
        <w:rPr>
          <w:rFonts w:hint="eastAsia"/>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251E6D" w:rsidRDefault="00251E6D"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Default="008C1D3E" w:rsidP="008C1D3E">
      <w:pPr>
        <w:ind w:firstLineChars="200" w:firstLine="560"/>
        <w:rPr>
          <w:lang w:eastAsia="zh-CN"/>
        </w:rPr>
      </w:pPr>
    </w:p>
    <w:p w:rsidR="008C1D3E" w:rsidRPr="004F0D73" w:rsidRDefault="008C1D3E" w:rsidP="008C1D3E">
      <w:pPr>
        <w:ind w:firstLineChars="200" w:firstLine="560"/>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4F2255" w:rsidRDefault="008C1D3E" w:rsidP="008C1D3E">
      <w:pPr>
        <w:pStyle w:val="ResNo"/>
        <w:rPr>
          <w:lang w:eastAsia="zh-CN"/>
        </w:rPr>
      </w:pPr>
      <w:bookmarkStart w:id="407" w:name="_Toc407024865"/>
      <w:bookmarkStart w:id="408" w:name="_Toc413838521"/>
      <w:r w:rsidRPr="00B22EC5">
        <w:rPr>
          <w:rStyle w:val="href"/>
          <w:rFonts w:hint="eastAsia"/>
        </w:rPr>
        <w:lastRenderedPageBreak/>
        <w:t>第</w:t>
      </w:r>
      <w:r w:rsidR="00251E6D">
        <w:rPr>
          <w:rStyle w:val="href"/>
          <w:rFonts w:hint="eastAsia"/>
        </w:rPr>
        <w:t xml:space="preserve"> </w:t>
      </w:r>
      <w:r w:rsidRPr="00B22EC5">
        <w:rPr>
          <w:rStyle w:val="href"/>
        </w:rPr>
        <w:t>196</w:t>
      </w:r>
      <w:r w:rsidR="00251E6D">
        <w:rPr>
          <w:rStyle w:val="href"/>
        </w:rPr>
        <w:t xml:space="preserve"> </w:t>
      </w:r>
      <w:r w:rsidRPr="00B22EC5">
        <w:rPr>
          <w:rStyle w:val="href"/>
          <w:rFonts w:hint="eastAsia"/>
        </w:rPr>
        <w:t>号</w:t>
      </w:r>
      <w:r w:rsidRPr="00B22EC5">
        <w:rPr>
          <w:rStyle w:val="href"/>
        </w:rPr>
        <w:t>决议</w:t>
      </w:r>
      <w:r w:rsidRPr="004F2255">
        <w:rPr>
          <w:lang w:eastAsia="zh-CN"/>
        </w:rPr>
        <w:t>（</w:t>
      </w:r>
      <w:r w:rsidRPr="004F2255">
        <w:rPr>
          <w:lang w:eastAsia="zh-CN"/>
        </w:rPr>
        <w:t>2014</w:t>
      </w:r>
      <w:r w:rsidRPr="004F2255">
        <w:rPr>
          <w:rFonts w:hint="eastAsia"/>
          <w:lang w:eastAsia="zh-CN"/>
        </w:rPr>
        <w:t>年</w:t>
      </w:r>
      <w:r>
        <w:rPr>
          <w:rFonts w:hint="eastAsia"/>
          <w:lang w:eastAsia="zh-CN"/>
        </w:rPr>
        <w:t>，</w:t>
      </w:r>
      <w:r>
        <w:rPr>
          <w:lang w:eastAsia="zh-CN"/>
        </w:rPr>
        <w:t>釜山</w:t>
      </w:r>
      <w:r w:rsidRPr="004F2255">
        <w:rPr>
          <w:lang w:eastAsia="zh-CN"/>
        </w:rPr>
        <w:t>）</w:t>
      </w:r>
      <w:bookmarkEnd w:id="407"/>
      <w:bookmarkEnd w:id="408"/>
    </w:p>
    <w:p w:rsidR="008C1D3E" w:rsidRPr="00F600F6" w:rsidRDefault="008C1D3E" w:rsidP="000E52B8">
      <w:pPr>
        <w:pStyle w:val="Restitle"/>
        <w:spacing w:before="0"/>
        <w:rPr>
          <w:lang w:eastAsia="zh-CN"/>
        </w:rPr>
      </w:pPr>
      <w:bookmarkStart w:id="409" w:name="_Toc407024866"/>
      <w:bookmarkStart w:id="410" w:name="_Toc413838522"/>
      <w:r w:rsidRPr="00F600F6">
        <w:rPr>
          <w:rFonts w:hint="eastAsia"/>
          <w:lang w:eastAsia="zh-CN"/>
        </w:rPr>
        <w:t>保护电信服务用户</w:t>
      </w:r>
      <w:r w:rsidRPr="00F600F6">
        <w:rPr>
          <w:rFonts w:hint="eastAsia"/>
          <w:lang w:eastAsia="zh-CN"/>
        </w:rPr>
        <w:t>/</w:t>
      </w:r>
      <w:r w:rsidRPr="00F600F6">
        <w:rPr>
          <w:rFonts w:hint="eastAsia"/>
          <w:lang w:eastAsia="zh-CN"/>
        </w:rPr>
        <w:t>消费者</w:t>
      </w:r>
      <w:bookmarkEnd w:id="409"/>
      <w:bookmarkEnd w:id="410"/>
    </w:p>
    <w:p w:rsidR="008C1D3E" w:rsidRPr="00D06B19" w:rsidRDefault="008C1D3E" w:rsidP="008C1D3E">
      <w:pPr>
        <w:rPr>
          <w:rFonts w:eastAsiaTheme="minorEastAsia"/>
          <w:szCs w:val="24"/>
          <w:lang w:eastAsia="zh-CN"/>
        </w:rPr>
      </w:pPr>
      <w:r>
        <w:rPr>
          <w:rFonts w:eastAsiaTheme="minorEastAsia" w:hint="eastAsia"/>
          <w:szCs w:val="24"/>
          <w:lang w:eastAsia="zh-CN"/>
        </w:rPr>
        <w:t>国际电信联盟全权代表大会（</w:t>
      </w:r>
      <w:r>
        <w:rPr>
          <w:rFonts w:eastAsiaTheme="minorEastAsia" w:hint="eastAsia"/>
          <w:szCs w:val="24"/>
          <w:lang w:eastAsia="zh-CN"/>
        </w:rPr>
        <w:t>2014</w:t>
      </w:r>
      <w:r>
        <w:rPr>
          <w:rFonts w:eastAsiaTheme="minorEastAsia" w:hint="eastAsia"/>
          <w:szCs w:val="24"/>
          <w:lang w:eastAsia="zh-CN"/>
        </w:rPr>
        <w:t>年，釜山），</w:t>
      </w:r>
    </w:p>
    <w:p w:rsidR="008C1D3E" w:rsidRPr="0077365C" w:rsidRDefault="008C1D3E" w:rsidP="008C1D3E">
      <w:pPr>
        <w:pStyle w:val="Call"/>
        <w:rPr>
          <w:lang w:eastAsia="zh-CN"/>
        </w:rPr>
      </w:pPr>
      <w:r w:rsidRPr="0077365C">
        <w:rPr>
          <w:rFonts w:hint="eastAsia"/>
          <w:lang w:eastAsia="zh-CN"/>
        </w:rPr>
        <w:t>忆及</w:t>
      </w:r>
    </w:p>
    <w:p w:rsidR="008C1D3E" w:rsidRPr="00FB3264" w:rsidRDefault="008C1D3E" w:rsidP="008C1D3E">
      <w:pPr>
        <w:rPr>
          <w:szCs w:val="24"/>
          <w:lang w:eastAsia="zh-CN"/>
        </w:rPr>
      </w:pPr>
      <w:r w:rsidRPr="00FB3264">
        <w:rPr>
          <w:i/>
          <w:szCs w:val="24"/>
          <w:lang w:eastAsia="zh-CN"/>
        </w:rPr>
        <w:t>a</w:t>
      </w:r>
      <w:r>
        <w:rPr>
          <w:i/>
          <w:szCs w:val="24"/>
          <w:lang w:val="en-US" w:eastAsia="zh-CN"/>
        </w:rPr>
        <w:t>)</w:t>
      </w:r>
      <w:r w:rsidRPr="00FB3264">
        <w:rPr>
          <w:szCs w:val="24"/>
          <w:lang w:eastAsia="zh-CN"/>
        </w:rPr>
        <w:tab/>
      </w:r>
      <w:r>
        <w:rPr>
          <w:rFonts w:asciiTheme="minorEastAsia" w:eastAsiaTheme="minorEastAsia" w:hAnsiTheme="minorEastAsia" w:hint="eastAsia"/>
          <w:szCs w:val="24"/>
          <w:lang w:eastAsia="zh-CN"/>
        </w:rPr>
        <w:t>有关</w:t>
      </w:r>
      <w:r>
        <w:rPr>
          <w:rFonts w:cstheme="minorHAnsi"/>
          <w:lang w:eastAsia="zh-CN"/>
        </w:rPr>
        <w:t>保护</w:t>
      </w:r>
      <w:r>
        <w:rPr>
          <w:rFonts w:cstheme="minorHAnsi" w:hint="eastAsia"/>
          <w:lang w:eastAsia="zh-CN"/>
        </w:rPr>
        <w:t>和</w:t>
      </w:r>
      <w:r w:rsidRPr="004F0D73">
        <w:rPr>
          <w:rFonts w:cstheme="minorHAnsi"/>
          <w:lang w:eastAsia="zh-CN"/>
        </w:rPr>
        <w:t>支持电信</w:t>
      </w:r>
      <w:r w:rsidRPr="004F0D73">
        <w:rPr>
          <w:rFonts w:cstheme="minorHAnsi"/>
          <w:lang w:eastAsia="zh-CN"/>
        </w:rPr>
        <w:t>/</w:t>
      </w:r>
      <w:r w:rsidRPr="004F0D73">
        <w:rPr>
          <w:rFonts w:cstheme="minorHAnsi"/>
          <w:lang w:eastAsia="zh-CN"/>
        </w:rPr>
        <w:t>信息通信技术</w:t>
      </w:r>
      <w:r>
        <w:rPr>
          <w:rFonts w:cstheme="minorHAnsi" w:hint="eastAsia"/>
          <w:lang w:eastAsia="zh-CN"/>
        </w:rPr>
        <w:t>（</w:t>
      </w:r>
      <w:r>
        <w:rPr>
          <w:rFonts w:cstheme="minorHAnsi"/>
          <w:lang w:eastAsia="zh-CN"/>
        </w:rPr>
        <w:t>ICT</w:t>
      </w:r>
      <w:r>
        <w:rPr>
          <w:rFonts w:cstheme="minorHAnsi"/>
          <w:lang w:eastAsia="zh-CN"/>
        </w:rPr>
        <w:t>）</w:t>
      </w:r>
      <w:r w:rsidRPr="004F0D73">
        <w:rPr>
          <w:rFonts w:cstheme="minorHAnsi"/>
          <w:lang w:eastAsia="zh-CN"/>
        </w:rPr>
        <w:t>服务的用户</w:t>
      </w:r>
      <w:r w:rsidRPr="004F0D73">
        <w:rPr>
          <w:rFonts w:cstheme="minorHAnsi"/>
          <w:lang w:eastAsia="zh-CN"/>
        </w:rPr>
        <w:t>/</w:t>
      </w:r>
      <w:r w:rsidRPr="004F0D73">
        <w:rPr>
          <w:rFonts w:cstheme="minorHAnsi"/>
          <w:lang w:eastAsia="zh-CN"/>
        </w:rPr>
        <w:t>消费者</w:t>
      </w:r>
      <w:r>
        <w:rPr>
          <w:rFonts w:asciiTheme="minorEastAsia" w:eastAsiaTheme="minorEastAsia" w:hAnsiTheme="minorEastAsia" w:cstheme="minorHAnsi" w:hint="eastAsia"/>
          <w:lang w:eastAsia="zh-CN"/>
        </w:rPr>
        <w:t>的世界电信发展会（</w:t>
      </w:r>
      <w:r w:rsidRPr="00FB3264">
        <w:rPr>
          <w:szCs w:val="24"/>
          <w:lang w:eastAsia="zh-CN"/>
        </w:rPr>
        <w:t>WTDC</w:t>
      </w:r>
      <w:r>
        <w:rPr>
          <w:rFonts w:asciiTheme="minorEastAsia" w:eastAsiaTheme="minorEastAsia" w:hAnsiTheme="minorEastAsia" w:cstheme="minorHAnsi" w:hint="eastAsia"/>
          <w:lang w:eastAsia="zh-CN"/>
        </w:rPr>
        <w:t>）</w:t>
      </w:r>
      <w:r>
        <w:rPr>
          <w:rFonts w:hint="eastAsia"/>
          <w:szCs w:val="24"/>
          <w:lang w:eastAsia="zh-CN"/>
        </w:rPr>
        <w:t>第</w:t>
      </w:r>
      <w:r w:rsidRPr="00FB3264">
        <w:rPr>
          <w:szCs w:val="24"/>
          <w:lang w:eastAsia="zh-CN"/>
        </w:rPr>
        <w:t>64</w:t>
      </w:r>
      <w:r>
        <w:rPr>
          <w:rFonts w:hint="eastAsia"/>
          <w:szCs w:val="24"/>
          <w:lang w:eastAsia="zh-CN"/>
        </w:rPr>
        <w:t>号决议</w:t>
      </w:r>
      <w:r>
        <w:rPr>
          <w:szCs w:val="24"/>
          <w:lang w:eastAsia="zh-CN"/>
        </w:rPr>
        <w:t>（</w:t>
      </w:r>
      <w:r w:rsidRPr="00FB3264">
        <w:rPr>
          <w:szCs w:val="24"/>
          <w:lang w:eastAsia="zh-CN"/>
        </w:rPr>
        <w:t>2014</w:t>
      </w:r>
      <w:r>
        <w:rPr>
          <w:rFonts w:hint="eastAsia"/>
          <w:szCs w:val="24"/>
          <w:lang w:eastAsia="zh-CN"/>
        </w:rPr>
        <w:t>年，迪拜，修订版</w:t>
      </w:r>
      <w:r>
        <w:rPr>
          <w:szCs w:val="24"/>
          <w:lang w:eastAsia="zh-CN"/>
        </w:rPr>
        <w:t>）</w:t>
      </w:r>
      <w:r>
        <w:rPr>
          <w:rFonts w:cstheme="minorHAnsi" w:hint="eastAsia"/>
          <w:lang w:eastAsia="zh-CN"/>
        </w:rPr>
        <w:t>；</w:t>
      </w:r>
    </w:p>
    <w:p w:rsidR="008C1D3E" w:rsidRPr="00B64D70" w:rsidRDefault="008C1D3E" w:rsidP="008C1D3E">
      <w:pPr>
        <w:rPr>
          <w:rFonts w:eastAsiaTheme="minorEastAsia"/>
          <w:szCs w:val="24"/>
          <w:lang w:eastAsia="zh-CN"/>
        </w:rPr>
      </w:pPr>
      <w:r w:rsidRPr="00FB3264">
        <w:rPr>
          <w:i/>
          <w:szCs w:val="24"/>
          <w:lang w:eastAsia="zh-CN"/>
        </w:rPr>
        <w:t>b</w:t>
      </w:r>
      <w:r>
        <w:rPr>
          <w:rFonts w:hint="eastAsia"/>
          <w:i/>
          <w:szCs w:val="24"/>
          <w:lang w:eastAsia="zh-CN"/>
        </w:rPr>
        <w:t>)</w:t>
      </w:r>
      <w:r w:rsidRPr="00FB3264">
        <w:rPr>
          <w:szCs w:val="24"/>
          <w:lang w:eastAsia="zh-CN"/>
        </w:rPr>
        <w:tab/>
      </w:r>
      <w:r>
        <w:rPr>
          <w:rFonts w:eastAsiaTheme="minorEastAsia" w:hint="eastAsia"/>
          <w:szCs w:val="24"/>
          <w:lang w:eastAsia="zh-CN"/>
        </w:rPr>
        <w:t>《国际电信规则》第</w:t>
      </w:r>
      <w:r>
        <w:rPr>
          <w:rFonts w:eastAsiaTheme="minorEastAsia" w:hint="eastAsia"/>
          <w:szCs w:val="24"/>
          <w:lang w:eastAsia="zh-CN"/>
        </w:rPr>
        <w:t>4</w:t>
      </w:r>
      <w:r>
        <w:rPr>
          <w:rFonts w:eastAsiaTheme="minorEastAsia" w:hint="eastAsia"/>
          <w:szCs w:val="24"/>
          <w:lang w:eastAsia="zh-CN"/>
        </w:rPr>
        <w:t>条，</w:t>
      </w:r>
    </w:p>
    <w:p w:rsidR="008C1D3E" w:rsidRPr="0077365C" w:rsidRDefault="008C1D3E" w:rsidP="008C1D3E">
      <w:pPr>
        <w:pStyle w:val="Call"/>
        <w:rPr>
          <w:lang w:val="en-US" w:eastAsia="zh-CN"/>
        </w:rPr>
      </w:pPr>
      <w:r w:rsidRPr="0077365C">
        <w:rPr>
          <w:rFonts w:hint="eastAsia"/>
          <w:lang w:val="en-US" w:eastAsia="zh-CN"/>
        </w:rPr>
        <w:t>认识到</w:t>
      </w:r>
    </w:p>
    <w:p w:rsidR="008C1D3E" w:rsidRPr="00B64D70" w:rsidRDefault="008C1D3E" w:rsidP="008C1D3E">
      <w:pPr>
        <w:rPr>
          <w:rFonts w:eastAsiaTheme="minorEastAsia"/>
          <w:szCs w:val="24"/>
          <w:lang w:eastAsia="zh-CN"/>
        </w:rPr>
      </w:pPr>
      <w:r w:rsidRPr="00FB3264">
        <w:rPr>
          <w:i/>
          <w:szCs w:val="24"/>
          <w:lang w:eastAsia="zh-CN"/>
        </w:rPr>
        <w:t>a</w:t>
      </w:r>
      <w:r>
        <w:rPr>
          <w:rFonts w:hint="eastAsia"/>
          <w:i/>
          <w:szCs w:val="24"/>
          <w:lang w:eastAsia="zh-CN"/>
        </w:rPr>
        <w:t>)</w:t>
      </w:r>
      <w:r w:rsidRPr="00FB3264">
        <w:rPr>
          <w:szCs w:val="24"/>
          <w:lang w:eastAsia="zh-CN"/>
        </w:rPr>
        <w:tab/>
      </w:r>
      <w:r>
        <w:rPr>
          <w:rFonts w:eastAsiaTheme="minorEastAsia" w:hint="eastAsia"/>
          <w:szCs w:val="24"/>
          <w:lang w:eastAsia="zh-CN"/>
        </w:rPr>
        <w:t>《联合国保护消费者准则》；</w:t>
      </w:r>
    </w:p>
    <w:p w:rsidR="008C1D3E" w:rsidRPr="00FB3264" w:rsidRDefault="008C1D3E" w:rsidP="008C1D3E">
      <w:pPr>
        <w:rPr>
          <w:szCs w:val="24"/>
          <w:lang w:eastAsia="zh-CN"/>
        </w:rPr>
      </w:pPr>
      <w:r w:rsidRPr="00BE4CDC">
        <w:rPr>
          <w:i/>
          <w:szCs w:val="24"/>
          <w:lang w:eastAsia="zh-CN"/>
        </w:rPr>
        <w:t>b)</w:t>
      </w:r>
      <w:r>
        <w:rPr>
          <w:lang w:eastAsia="zh-CN"/>
        </w:rPr>
        <w:tab/>
      </w:r>
      <w:r w:rsidRPr="004F0D73">
        <w:rPr>
          <w:rFonts w:cstheme="minorHAnsi"/>
          <w:lang w:eastAsia="zh-CN"/>
        </w:rPr>
        <w:t>信息社会世界高峰会议《日内瓦行动计划》第</w:t>
      </w:r>
      <w:r w:rsidRPr="004F0D73">
        <w:rPr>
          <w:rFonts w:cstheme="minorHAnsi"/>
          <w:lang w:eastAsia="zh-CN"/>
        </w:rPr>
        <w:t>13 e)</w:t>
      </w:r>
      <w:r w:rsidRPr="004F0D73">
        <w:rPr>
          <w:rFonts w:cstheme="minorHAnsi"/>
          <w:lang w:eastAsia="zh-CN"/>
        </w:rPr>
        <w:t>段指出，各国政府应继续修订和充实各自的消费者权益保护法，以适应信息社会的新要求，</w:t>
      </w:r>
    </w:p>
    <w:p w:rsidR="008C1D3E" w:rsidRPr="0077365C" w:rsidRDefault="008C1D3E" w:rsidP="008C1D3E">
      <w:pPr>
        <w:pStyle w:val="Call"/>
        <w:rPr>
          <w:lang w:val="en-US" w:eastAsia="zh-CN"/>
        </w:rPr>
      </w:pPr>
      <w:r w:rsidRPr="0077365C">
        <w:rPr>
          <w:rFonts w:hint="eastAsia"/>
          <w:lang w:val="en-US" w:eastAsia="zh-CN"/>
        </w:rPr>
        <w:t>考虑到</w:t>
      </w:r>
    </w:p>
    <w:p w:rsidR="008C1D3E" w:rsidRPr="00031476" w:rsidRDefault="008C1D3E" w:rsidP="008C1D3E">
      <w:pPr>
        <w:rPr>
          <w:rFonts w:eastAsiaTheme="minorEastAsia"/>
          <w:szCs w:val="24"/>
          <w:lang w:eastAsia="zh-CN"/>
        </w:rPr>
      </w:pPr>
      <w:r w:rsidRPr="00FB3264">
        <w:rPr>
          <w:i/>
          <w:szCs w:val="24"/>
          <w:lang w:eastAsia="zh-CN"/>
        </w:rPr>
        <w:t>a</w:t>
      </w:r>
      <w:r>
        <w:rPr>
          <w:rFonts w:hint="eastAsia"/>
          <w:i/>
          <w:szCs w:val="24"/>
          <w:lang w:eastAsia="zh-CN"/>
        </w:rPr>
        <w:t>)</w:t>
      </w:r>
      <w:r w:rsidRPr="00FB3264">
        <w:rPr>
          <w:szCs w:val="24"/>
          <w:lang w:eastAsia="zh-CN"/>
        </w:rPr>
        <w:tab/>
      </w:r>
      <w:r>
        <w:rPr>
          <w:rFonts w:eastAsiaTheme="minorEastAsia" w:hint="eastAsia"/>
          <w:szCs w:val="24"/>
          <w:lang w:eastAsia="zh-CN"/>
        </w:rPr>
        <w:t>有关消费者的法律、政策和惯例均限制欺骗性、虚假和不公平的商业行为。这些保护措施对于建立消费者的信任和在电信</w:t>
      </w:r>
      <w:r>
        <w:rPr>
          <w:rFonts w:eastAsiaTheme="minorEastAsia" w:hint="eastAsia"/>
          <w:szCs w:val="24"/>
          <w:lang w:eastAsia="zh-CN"/>
        </w:rPr>
        <w:t>/ICT</w:t>
      </w:r>
      <w:r>
        <w:rPr>
          <w:rFonts w:eastAsiaTheme="minorEastAsia" w:hint="eastAsia"/>
          <w:szCs w:val="24"/>
          <w:lang w:eastAsia="zh-CN"/>
        </w:rPr>
        <w:t>企业家与消费者之间建立更加平等的关系必不可少；</w:t>
      </w:r>
    </w:p>
    <w:p w:rsidR="008C1D3E" w:rsidRPr="001A4EAE" w:rsidRDefault="008C1D3E" w:rsidP="008C1D3E">
      <w:pPr>
        <w:rPr>
          <w:rFonts w:eastAsiaTheme="minorEastAsia"/>
          <w:szCs w:val="24"/>
          <w:lang w:eastAsia="zh-CN"/>
        </w:rPr>
      </w:pPr>
      <w:r w:rsidRPr="00FB3264">
        <w:rPr>
          <w:i/>
          <w:szCs w:val="24"/>
          <w:lang w:eastAsia="zh-CN"/>
        </w:rPr>
        <w:t>b</w:t>
      </w:r>
      <w:r>
        <w:rPr>
          <w:rFonts w:hint="eastAsia"/>
          <w:i/>
          <w:szCs w:val="24"/>
          <w:lang w:eastAsia="zh-CN"/>
        </w:rPr>
        <w:t>)</w:t>
      </w:r>
      <w:r>
        <w:rPr>
          <w:szCs w:val="24"/>
          <w:lang w:eastAsia="zh-CN"/>
        </w:rPr>
        <w:tab/>
      </w:r>
      <w:r>
        <w:rPr>
          <w:rFonts w:eastAsiaTheme="minorEastAsia" w:hint="eastAsia"/>
          <w:szCs w:val="24"/>
          <w:lang w:eastAsia="zh-CN"/>
        </w:rPr>
        <w:t>电信</w:t>
      </w:r>
      <w:r>
        <w:rPr>
          <w:rFonts w:eastAsiaTheme="minorEastAsia" w:hint="eastAsia"/>
          <w:szCs w:val="24"/>
          <w:lang w:eastAsia="zh-CN"/>
        </w:rPr>
        <w:t>/ICT</w:t>
      </w:r>
      <w:r>
        <w:rPr>
          <w:rFonts w:eastAsiaTheme="minorEastAsia" w:hint="eastAsia"/>
          <w:szCs w:val="24"/>
          <w:lang w:eastAsia="zh-CN"/>
        </w:rPr>
        <w:t>能够为消费者提供新的显著实惠，包括获取多种商品和</w:t>
      </w:r>
      <w:r>
        <w:rPr>
          <w:rFonts w:eastAsiaTheme="minorEastAsia" w:hint="eastAsia"/>
          <w:szCs w:val="24"/>
          <w:lang w:eastAsia="zh-CN"/>
        </w:rPr>
        <w:t>/</w:t>
      </w:r>
      <w:r>
        <w:rPr>
          <w:rFonts w:eastAsiaTheme="minorEastAsia" w:hint="eastAsia"/>
          <w:szCs w:val="24"/>
          <w:lang w:eastAsia="zh-CN"/>
        </w:rPr>
        <w:t>或服务的便利性和机遇，以及收集和比较这些商品和</w:t>
      </w:r>
      <w:r>
        <w:rPr>
          <w:rFonts w:eastAsiaTheme="minorEastAsia" w:hint="eastAsia"/>
          <w:szCs w:val="24"/>
          <w:lang w:eastAsia="zh-CN"/>
        </w:rPr>
        <w:t>/</w:t>
      </w:r>
      <w:r>
        <w:rPr>
          <w:rFonts w:eastAsiaTheme="minorEastAsia" w:hint="eastAsia"/>
          <w:szCs w:val="24"/>
          <w:lang w:eastAsia="zh-CN"/>
        </w:rPr>
        <w:t>或服务的信息的能力；</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i/>
          <w:szCs w:val="24"/>
          <w:lang w:eastAsia="zh-CN"/>
        </w:rPr>
      </w:pPr>
      <w:r>
        <w:rPr>
          <w:i/>
          <w:szCs w:val="24"/>
          <w:lang w:eastAsia="zh-CN"/>
        </w:rPr>
        <w:br w:type="page"/>
      </w:r>
    </w:p>
    <w:p w:rsidR="008C1D3E" w:rsidRPr="00497CF9" w:rsidRDefault="008C1D3E" w:rsidP="008C1D3E">
      <w:pPr>
        <w:rPr>
          <w:rFonts w:eastAsiaTheme="minorEastAsia"/>
          <w:szCs w:val="24"/>
          <w:lang w:eastAsia="zh-CN"/>
        </w:rPr>
      </w:pPr>
      <w:r w:rsidRPr="00FB3264">
        <w:rPr>
          <w:i/>
          <w:szCs w:val="24"/>
          <w:lang w:eastAsia="zh-CN"/>
        </w:rPr>
        <w:lastRenderedPageBreak/>
        <w:t>c</w:t>
      </w:r>
      <w:r>
        <w:rPr>
          <w:rFonts w:hint="eastAsia"/>
          <w:i/>
          <w:szCs w:val="24"/>
          <w:lang w:eastAsia="zh-CN"/>
        </w:rPr>
        <w:t>)</w:t>
      </w:r>
      <w:r w:rsidRPr="00FB3264">
        <w:rPr>
          <w:szCs w:val="24"/>
          <w:lang w:eastAsia="zh-CN"/>
        </w:rPr>
        <w:tab/>
      </w:r>
      <w:r>
        <w:rPr>
          <w:rFonts w:eastAsiaTheme="minorEastAsia" w:hint="eastAsia"/>
          <w:szCs w:val="24"/>
          <w:lang w:eastAsia="zh-CN"/>
        </w:rPr>
        <w:t>持续地开发透明、有效且限制欺骗性、虚假和不公平的商业行为出现的消费者保护机制可以增强消费者对于电信</w:t>
      </w:r>
      <w:r>
        <w:rPr>
          <w:rFonts w:eastAsiaTheme="minorEastAsia" w:hint="eastAsia"/>
          <w:szCs w:val="24"/>
          <w:lang w:eastAsia="zh-CN"/>
        </w:rPr>
        <w:t>/ICT</w:t>
      </w:r>
      <w:r>
        <w:rPr>
          <w:rFonts w:eastAsiaTheme="minorEastAsia" w:hint="eastAsia"/>
          <w:szCs w:val="24"/>
          <w:lang w:eastAsia="zh-CN"/>
        </w:rPr>
        <w:t>的信任；</w:t>
      </w:r>
    </w:p>
    <w:p w:rsidR="008C1D3E" w:rsidRPr="009F7210" w:rsidRDefault="008C1D3E" w:rsidP="008C1D3E">
      <w:pPr>
        <w:rPr>
          <w:rFonts w:eastAsiaTheme="minorEastAsia"/>
          <w:szCs w:val="24"/>
          <w:lang w:eastAsia="zh-CN"/>
        </w:rPr>
      </w:pPr>
      <w:r w:rsidRPr="00FB3264">
        <w:rPr>
          <w:i/>
          <w:szCs w:val="24"/>
          <w:lang w:eastAsia="zh-CN"/>
        </w:rPr>
        <w:t>d</w:t>
      </w:r>
      <w:r>
        <w:rPr>
          <w:rFonts w:hint="eastAsia"/>
          <w:i/>
          <w:szCs w:val="24"/>
          <w:lang w:eastAsia="zh-CN"/>
        </w:rPr>
        <w:t>)</w:t>
      </w:r>
      <w:r w:rsidRPr="00FB3264">
        <w:rPr>
          <w:szCs w:val="24"/>
          <w:lang w:eastAsia="zh-CN"/>
        </w:rPr>
        <w:tab/>
      </w:r>
      <w:r>
        <w:rPr>
          <w:rFonts w:eastAsiaTheme="minorEastAsia" w:hint="eastAsia"/>
          <w:szCs w:val="24"/>
          <w:lang w:eastAsia="zh-CN"/>
        </w:rPr>
        <w:t>必须鼓励开展有关电信</w:t>
      </w:r>
      <w:r>
        <w:rPr>
          <w:rFonts w:eastAsiaTheme="minorEastAsia" w:hint="eastAsia"/>
          <w:szCs w:val="24"/>
          <w:lang w:eastAsia="zh-CN"/>
        </w:rPr>
        <w:t>/ICT</w:t>
      </w:r>
      <w:r>
        <w:rPr>
          <w:rFonts w:eastAsiaTheme="minorEastAsia" w:hint="eastAsia"/>
          <w:szCs w:val="24"/>
          <w:lang w:eastAsia="zh-CN"/>
        </w:rPr>
        <w:t>产品和服务的适度消费与使用的教育和信息传播活动，主要是关于数字经济的输出成果，因为消费者既希望获取法律内容又</w:t>
      </w:r>
      <w:r>
        <w:rPr>
          <w:rFonts w:eastAsiaTheme="minorEastAsia"/>
          <w:szCs w:val="24"/>
          <w:lang w:eastAsia="zh-CN"/>
        </w:rPr>
        <w:t>希望得到</w:t>
      </w:r>
      <w:r>
        <w:rPr>
          <w:rFonts w:eastAsiaTheme="minorEastAsia" w:hint="eastAsia"/>
          <w:szCs w:val="24"/>
          <w:lang w:eastAsia="zh-CN"/>
        </w:rPr>
        <w:t>电信</w:t>
      </w:r>
      <w:r>
        <w:rPr>
          <w:rFonts w:eastAsiaTheme="minorEastAsia" w:hint="eastAsia"/>
          <w:szCs w:val="24"/>
          <w:lang w:eastAsia="zh-CN"/>
        </w:rPr>
        <w:t>/ICT</w:t>
      </w:r>
      <w:r>
        <w:rPr>
          <w:rFonts w:eastAsiaTheme="minorEastAsia" w:hint="eastAsia"/>
          <w:szCs w:val="24"/>
          <w:lang w:eastAsia="zh-CN"/>
        </w:rPr>
        <w:t>服务应用；</w:t>
      </w:r>
    </w:p>
    <w:p w:rsidR="008C1D3E" w:rsidRDefault="008C1D3E" w:rsidP="008C1D3E">
      <w:pPr>
        <w:rPr>
          <w:rFonts w:eastAsiaTheme="minorEastAsia"/>
          <w:szCs w:val="24"/>
          <w:lang w:eastAsia="zh-CN"/>
        </w:rPr>
      </w:pPr>
      <w:r w:rsidRPr="00FB3264">
        <w:rPr>
          <w:i/>
          <w:szCs w:val="24"/>
          <w:lang w:eastAsia="zh-CN"/>
        </w:rPr>
        <w:t>e</w:t>
      </w:r>
      <w:r>
        <w:rPr>
          <w:rFonts w:hint="eastAsia"/>
          <w:i/>
          <w:szCs w:val="24"/>
          <w:lang w:eastAsia="zh-CN"/>
        </w:rPr>
        <w:t>)</w:t>
      </w:r>
      <w:r>
        <w:rPr>
          <w:szCs w:val="24"/>
          <w:lang w:eastAsia="zh-CN"/>
        </w:rPr>
        <w:tab/>
      </w:r>
      <w:r>
        <w:rPr>
          <w:rFonts w:eastAsiaTheme="minorEastAsia" w:hint="eastAsia"/>
          <w:szCs w:val="24"/>
          <w:lang w:eastAsia="zh-CN"/>
        </w:rPr>
        <w:t>电信</w:t>
      </w:r>
      <w:r>
        <w:rPr>
          <w:rFonts w:eastAsiaTheme="minorEastAsia" w:hint="eastAsia"/>
          <w:szCs w:val="24"/>
          <w:lang w:eastAsia="zh-CN"/>
        </w:rPr>
        <w:t>/ICT</w:t>
      </w:r>
      <w:r>
        <w:rPr>
          <w:rFonts w:eastAsiaTheme="minorEastAsia" w:hint="eastAsia"/>
          <w:szCs w:val="24"/>
          <w:lang w:eastAsia="zh-CN"/>
        </w:rPr>
        <w:t>的获取必须具备开放性和价格可承受性；</w:t>
      </w:r>
    </w:p>
    <w:p w:rsidR="008C1D3E" w:rsidRPr="00BE4CDC" w:rsidRDefault="008C1D3E" w:rsidP="008C1D3E">
      <w:pPr>
        <w:rPr>
          <w:szCs w:val="24"/>
          <w:lang w:eastAsia="zh-CN"/>
        </w:rPr>
      </w:pPr>
      <w:r w:rsidRPr="00BE4CDC">
        <w:rPr>
          <w:i/>
          <w:szCs w:val="24"/>
          <w:lang w:eastAsia="zh-CN"/>
        </w:rPr>
        <w:t>f</w:t>
      </w:r>
      <w:r>
        <w:rPr>
          <w:rFonts w:hint="eastAsia"/>
          <w:i/>
          <w:szCs w:val="24"/>
          <w:lang w:eastAsia="zh-CN"/>
        </w:rPr>
        <w:t>)</w:t>
      </w:r>
      <w:r w:rsidRPr="00BE4CDC">
        <w:rPr>
          <w:i/>
          <w:szCs w:val="24"/>
          <w:lang w:eastAsia="zh-CN"/>
        </w:rPr>
        <w:tab/>
      </w:r>
      <w:r w:rsidRPr="00BE4CDC">
        <w:rPr>
          <w:szCs w:val="24"/>
          <w:lang w:eastAsia="zh-CN"/>
        </w:rPr>
        <w:t>ITU-D</w:t>
      </w:r>
      <w:r>
        <w:rPr>
          <w:rFonts w:hint="eastAsia"/>
          <w:szCs w:val="24"/>
          <w:lang w:eastAsia="zh-CN"/>
        </w:rPr>
        <w:t>第</w:t>
      </w:r>
      <w:r>
        <w:rPr>
          <w:szCs w:val="24"/>
          <w:lang w:eastAsia="zh-CN"/>
        </w:rPr>
        <w:t>1</w:t>
      </w:r>
      <w:r>
        <w:rPr>
          <w:szCs w:val="24"/>
          <w:lang w:eastAsia="zh-CN"/>
        </w:rPr>
        <w:t>研究组目前正在为制定有关</w:t>
      </w:r>
      <w:r>
        <w:rPr>
          <w:rFonts w:hint="eastAsia"/>
          <w:szCs w:val="24"/>
          <w:lang w:eastAsia="zh-CN"/>
        </w:rPr>
        <w:t>消费</w:t>
      </w:r>
      <w:r>
        <w:rPr>
          <w:szCs w:val="24"/>
          <w:lang w:eastAsia="zh-CN"/>
        </w:rPr>
        <w:t>者保护</w:t>
      </w:r>
      <w:r>
        <w:rPr>
          <w:rFonts w:hint="eastAsia"/>
          <w:szCs w:val="24"/>
          <w:lang w:eastAsia="zh-CN"/>
        </w:rPr>
        <w:t>的</w:t>
      </w:r>
      <w:r>
        <w:rPr>
          <w:szCs w:val="24"/>
          <w:lang w:eastAsia="zh-CN"/>
        </w:rPr>
        <w:t>导则和最佳做法而开展活动，</w:t>
      </w:r>
    </w:p>
    <w:p w:rsidR="008C1D3E" w:rsidRPr="0077365C" w:rsidRDefault="008C1D3E" w:rsidP="008C1D3E">
      <w:pPr>
        <w:pStyle w:val="Call"/>
        <w:rPr>
          <w:lang w:val="en-US" w:eastAsia="zh-CN"/>
        </w:rPr>
      </w:pPr>
      <w:r>
        <w:rPr>
          <w:rFonts w:hint="eastAsia"/>
          <w:lang w:val="en-US" w:eastAsia="zh-CN"/>
        </w:rPr>
        <w:t>做出</w:t>
      </w:r>
      <w:r>
        <w:rPr>
          <w:lang w:val="en-US" w:eastAsia="zh-CN"/>
        </w:rPr>
        <w:t>决议，</w:t>
      </w:r>
      <w:r w:rsidRPr="0077365C">
        <w:rPr>
          <w:rFonts w:hint="eastAsia"/>
          <w:lang w:val="en-US" w:eastAsia="zh-CN"/>
        </w:rPr>
        <w:t>责成</w:t>
      </w:r>
      <w:r>
        <w:rPr>
          <w:rFonts w:hint="eastAsia"/>
          <w:lang w:val="en-US" w:eastAsia="zh-CN"/>
        </w:rPr>
        <w:t>电信</w:t>
      </w:r>
      <w:r>
        <w:rPr>
          <w:lang w:val="en-US" w:eastAsia="zh-CN"/>
        </w:rPr>
        <w:t>发展</w:t>
      </w:r>
      <w:r w:rsidRPr="0077365C">
        <w:rPr>
          <w:rFonts w:hint="eastAsia"/>
          <w:lang w:val="en-US" w:eastAsia="zh-CN"/>
        </w:rPr>
        <w:t>局的主任</w:t>
      </w:r>
    </w:p>
    <w:p w:rsidR="008C1D3E" w:rsidRPr="00EE21D0" w:rsidRDefault="008C1D3E" w:rsidP="008C1D3E">
      <w:pPr>
        <w:rPr>
          <w:rFonts w:eastAsiaTheme="minorEastAsia"/>
          <w:szCs w:val="24"/>
          <w:lang w:eastAsia="zh-CN"/>
        </w:rPr>
      </w:pPr>
      <w:r w:rsidRPr="00FB3264">
        <w:rPr>
          <w:szCs w:val="24"/>
          <w:lang w:eastAsia="zh-CN"/>
        </w:rPr>
        <w:t>1</w:t>
      </w:r>
      <w:r w:rsidRPr="00FB3264">
        <w:rPr>
          <w:szCs w:val="24"/>
          <w:lang w:eastAsia="zh-CN"/>
        </w:rPr>
        <w:tab/>
      </w:r>
      <w:r>
        <w:rPr>
          <w:rFonts w:eastAsiaTheme="minorEastAsia" w:cstheme="minorHAnsi" w:hint="eastAsia"/>
          <w:lang w:eastAsia="zh-CN"/>
        </w:rPr>
        <w:t>请决策者和国</w:t>
      </w:r>
      <w:r>
        <w:rPr>
          <w:rFonts w:eastAsiaTheme="minorEastAsia" w:cstheme="minorHAnsi"/>
          <w:lang w:eastAsia="zh-CN"/>
        </w:rPr>
        <w:t>家</w:t>
      </w:r>
      <w:r>
        <w:rPr>
          <w:rFonts w:eastAsiaTheme="minorEastAsia" w:cstheme="minorHAnsi" w:hint="eastAsia"/>
          <w:lang w:eastAsia="zh-CN"/>
        </w:rPr>
        <w:t>监管机构注</w:t>
      </w:r>
      <w:r>
        <w:rPr>
          <w:rFonts w:eastAsiaTheme="minorEastAsia" w:cstheme="minorHAnsi"/>
          <w:lang w:eastAsia="zh-CN"/>
        </w:rPr>
        <w:t>意</w:t>
      </w:r>
      <w:r>
        <w:rPr>
          <w:rFonts w:cstheme="minorHAnsi"/>
          <w:lang w:eastAsia="zh-CN"/>
        </w:rPr>
        <w:t>让用户和消费者了解运营商</w:t>
      </w:r>
      <w:r w:rsidRPr="004F0D73">
        <w:rPr>
          <w:rFonts w:cstheme="minorHAnsi"/>
          <w:lang w:eastAsia="zh-CN"/>
        </w:rPr>
        <w:t>提供</w:t>
      </w:r>
      <w:r>
        <w:rPr>
          <w:rFonts w:asciiTheme="minorEastAsia" w:eastAsiaTheme="minorEastAsia" w:hAnsiTheme="minorEastAsia" w:cstheme="minorHAnsi" w:hint="eastAsia"/>
          <w:lang w:eastAsia="zh-CN"/>
        </w:rPr>
        <w:t>的</w:t>
      </w:r>
      <w:r w:rsidRPr="004F0D73">
        <w:rPr>
          <w:rFonts w:cstheme="minorHAnsi"/>
          <w:lang w:eastAsia="zh-CN"/>
        </w:rPr>
        <w:t>不同服务的基本特性、质量、安全性和费率</w:t>
      </w:r>
      <w:r>
        <w:rPr>
          <w:rFonts w:cstheme="minorHAnsi" w:hint="eastAsia"/>
          <w:lang w:eastAsia="zh-CN"/>
        </w:rPr>
        <w:t>，</w:t>
      </w:r>
      <w:r>
        <w:rPr>
          <w:rFonts w:cstheme="minorHAnsi"/>
          <w:lang w:eastAsia="zh-CN"/>
        </w:rPr>
        <w:t>以及</w:t>
      </w:r>
      <w:r>
        <w:rPr>
          <w:rFonts w:cstheme="minorHAnsi" w:hint="eastAsia"/>
          <w:lang w:eastAsia="zh-CN"/>
        </w:rPr>
        <w:t>有</w:t>
      </w:r>
      <w:r>
        <w:rPr>
          <w:rFonts w:cstheme="minorHAnsi"/>
          <w:lang w:eastAsia="zh-CN"/>
        </w:rPr>
        <w:t>助于</w:t>
      </w:r>
      <w:r>
        <w:rPr>
          <w:rFonts w:cstheme="minorHAnsi" w:hint="eastAsia"/>
          <w:lang w:eastAsia="zh-CN"/>
        </w:rPr>
        <w:t>促进</w:t>
      </w:r>
      <w:r w:rsidRPr="004F0D73">
        <w:rPr>
          <w:rFonts w:cstheme="minorHAnsi"/>
          <w:lang w:eastAsia="zh-CN"/>
        </w:rPr>
        <w:t>消费者和用户权益</w:t>
      </w:r>
      <w:r>
        <w:rPr>
          <w:rFonts w:cstheme="minorHAnsi" w:hint="eastAsia"/>
          <w:lang w:eastAsia="zh-CN"/>
        </w:rPr>
        <w:t>的</w:t>
      </w:r>
      <w:r>
        <w:rPr>
          <w:rFonts w:cstheme="minorHAnsi"/>
          <w:lang w:eastAsia="zh-CN"/>
        </w:rPr>
        <w:t>其它</w:t>
      </w:r>
      <w:r>
        <w:rPr>
          <w:rFonts w:cstheme="minorHAnsi" w:hint="eastAsia"/>
          <w:lang w:eastAsia="zh-CN"/>
        </w:rPr>
        <w:t>保护</w:t>
      </w:r>
      <w:r w:rsidRPr="004F0D73">
        <w:rPr>
          <w:rFonts w:cstheme="minorHAnsi"/>
          <w:lang w:eastAsia="zh-CN"/>
        </w:rPr>
        <w:t>机制</w:t>
      </w:r>
      <w:r>
        <w:rPr>
          <w:rFonts w:asciiTheme="minorEastAsia" w:eastAsiaTheme="minorEastAsia" w:hAnsiTheme="minorEastAsia" w:cstheme="minorHAnsi" w:hint="eastAsia"/>
          <w:lang w:eastAsia="zh-CN"/>
        </w:rPr>
        <w:t>的重要性；</w:t>
      </w:r>
    </w:p>
    <w:p w:rsidR="008C1D3E" w:rsidRPr="00FB3264" w:rsidRDefault="008C1D3E" w:rsidP="008C1D3E">
      <w:pPr>
        <w:rPr>
          <w:szCs w:val="24"/>
          <w:lang w:eastAsia="zh-CN"/>
        </w:rPr>
      </w:pPr>
      <w:r w:rsidRPr="00FB3264">
        <w:rPr>
          <w:szCs w:val="24"/>
          <w:lang w:eastAsia="zh-CN"/>
        </w:rPr>
        <w:t>2</w:t>
      </w:r>
      <w:r w:rsidRPr="00FB3264">
        <w:rPr>
          <w:szCs w:val="24"/>
          <w:lang w:eastAsia="zh-CN"/>
        </w:rPr>
        <w:tab/>
      </w:r>
      <w:r w:rsidRPr="004F0D73">
        <w:rPr>
          <w:lang w:eastAsia="zh-CN"/>
        </w:rPr>
        <w:t>与各成员国开展</w:t>
      </w:r>
      <w:r>
        <w:rPr>
          <w:rFonts w:hint="eastAsia"/>
          <w:lang w:eastAsia="zh-CN"/>
        </w:rPr>
        <w:t>密切</w:t>
      </w:r>
      <w:r w:rsidRPr="004F0D73">
        <w:rPr>
          <w:lang w:eastAsia="zh-CN"/>
        </w:rPr>
        <w:t>协作，</w:t>
      </w:r>
      <w:r>
        <w:rPr>
          <w:rFonts w:hint="eastAsia"/>
          <w:lang w:eastAsia="zh-CN"/>
        </w:rPr>
        <w:t>以</w:t>
      </w:r>
      <w:r w:rsidRPr="004F0D73">
        <w:rPr>
          <w:lang w:eastAsia="zh-CN"/>
        </w:rPr>
        <w:t>确定</w:t>
      </w:r>
      <w:r>
        <w:rPr>
          <w:rFonts w:hint="eastAsia"/>
          <w:lang w:eastAsia="zh-CN"/>
        </w:rPr>
        <w:t>需要</w:t>
      </w:r>
      <w:r w:rsidRPr="004F0D73">
        <w:rPr>
          <w:lang w:eastAsia="zh-CN"/>
        </w:rPr>
        <w:t>制定消费者和用户保护政策或监管框架的关键领域</w:t>
      </w:r>
      <w:r>
        <w:rPr>
          <w:rFonts w:hint="eastAsia"/>
          <w:lang w:eastAsia="zh-CN"/>
        </w:rPr>
        <w:t>；</w:t>
      </w:r>
    </w:p>
    <w:p w:rsidR="008C1D3E" w:rsidRDefault="008C1D3E" w:rsidP="008C1D3E">
      <w:pPr>
        <w:rPr>
          <w:rFonts w:cstheme="minorHAnsi"/>
          <w:lang w:eastAsia="zh-CN"/>
        </w:rPr>
      </w:pPr>
      <w:r w:rsidRPr="00FB3264">
        <w:rPr>
          <w:szCs w:val="24"/>
          <w:lang w:eastAsia="zh-CN"/>
        </w:rPr>
        <w:t>3</w:t>
      </w:r>
      <w:r w:rsidRPr="00FB3264">
        <w:rPr>
          <w:szCs w:val="24"/>
          <w:lang w:eastAsia="zh-CN"/>
        </w:rPr>
        <w:tab/>
      </w:r>
      <w:r w:rsidRPr="004F0D73">
        <w:rPr>
          <w:rFonts w:cstheme="minorHAnsi"/>
          <w:lang w:eastAsia="zh-CN"/>
        </w:rPr>
        <w:t>加强与其它</w:t>
      </w:r>
      <w:r>
        <w:rPr>
          <w:rFonts w:asciiTheme="minorEastAsia" w:eastAsiaTheme="minorEastAsia" w:hAnsiTheme="minorEastAsia" w:cstheme="minorHAnsi" w:hint="eastAsia"/>
          <w:lang w:eastAsia="zh-CN"/>
        </w:rPr>
        <w:t>参与</w:t>
      </w:r>
      <w:r>
        <w:rPr>
          <w:rFonts w:cstheme="minorHAnsi"/>
          <w:lang w:eastAsia="zh-CN"/>
        </w:rPr>
        <w:t>消费者和用户保护的国际组织</w:t>
      </w:r>
      <w:r>
        <w:rPr>
          <w:rFonts w:asciiTheme="minorEastAsia" w:eastAsiaTheme="minorEastAsia" w:hAnsiTheme="minorEastAsia" w:cstheme="minorHAnsi" w:hint="eastAsia"/>
          <w:lang w:eastAsia="zh-CN"/>
        </w:rPr>
        <w:t>和</w:t>
      </w:r>
      <w:r w:rsidRPr="004F0D73">
        <w:rPr>
          <w:rFonts w:cstheme="minorHAnsi"/>
          <w:lang w:eastAsia="zh-CN"/>
        </w:rPr>
        <w:t>机构</w:t>
      </w:r>
      <w:r>
        <w:rPr>
          <w:rFonts w:cstheme="minorHAnsi" w:hint="eastAsia"/>
          <w:lang w:eastAsia="zh-CN"/>
        </w:rPr>
        <w:t>之间</w:t>
      </w:r>
      <w:r w:rsidRPr="004F0D73">
        <w:rPr>
          <w:rFonts w:cstheme="minorHAnsi"/>
          <w:lang w:eastAsia="zh-CN"/>
        </w:rPr>
        <w:t>的关系</w:t>
      </w:r>
      <w:r>
        <w:rPr>
          <w:rFonts w:cstheme="minorHAnsi" w:hint="eastAsia"/>
          <w:lang w:eastAsia="zh-CN"/>
        </w:rPr>
        <w:t>；</w:t>
      </w:r>
    </w:p>
    <w:p w:rsidR="008C1D3E" w:rsidRPr="00FB3264" w:rsidRDefault="008C1D3E" w:rsidP="008C1D3E">
      <w:pPr>
        <w:rPr>
          <w:szCs w:val="24"/>
          <w:lang w:eastAsia="zh-CN"/>
        </w:rPr>
      </w:pPr>
      <w:r>
        <w:rPr>
          <w:lang w:eastAsia="zh-CN"/>
        </w:rPr>
        <w:t>4</w:t>
      </w:r>
      <w:r>
        <w:rPr>
          <w:lang w:eastAsia="zh-CN"/>
        </w:rPr>
        <w:tab/>
      </w:r>
      <w:r>
        <w:rPr>
          <w:rFonts w:hint="eastAsia"/>
          <w:lang w:eastAsia="zh-CN"/>
        </w:rPr>
        <w:t>支持为</w:t>
      </w:r>
      <w:r>
        <w:rPr>
          <w:lang w:eastAsia="zh-CN"/>
        </w:rPr>
        <w:t>宣传电信用户权益</w:t>
      </w:r>
      <w:r>
        <w:rPr>
          <w:rFonts w:hint="eastAsia"/>
          <w:lang w:eastAsia="zh-CN"/>
        </w:rPr>
        <w:t>并</w:t>
      </w:r>
      <w:r>
        <w:rPr>
          <w:lang w:eastAsia="zh-CN"/>
        </w:rPr>
        <w:t>在成员国间分享</w:t>
      </w:r>
      <w:r>
        <w:rPr>
          <w:rFonts w:hint="eastAsia"/>
          <w:lang w:eastAsia="zh-CN"/>
        </w:rPr>
        <w:t>有</w:t>
      </w:r>
      <w:r>
        <w:rPr>
          <w:lang w:eastAsia="zh-CN"/>
        </w:rPr>
        <w:t>关最佳做法</w:t>
      </w:r>
      <w:r>
        <w:rPr>
          <w:rFonts w:hint="eastAsia"/>
          <w:lang w:eastAsia="zh-CN"/>
        </w:rPr>
        <w:t>的</w:t>
      </w:r>
      <w:r>
        <w:rPr>
          <w:lang w:eastAsia="zh-CN"/>
        </w:rPr>
        <w:t>经验而举办国际和区域论坛</w:t>
      </w:r>
      <w:r>
        <w:rPr>
          <w:rFonts w:hint="eastAsia"/>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val="en-US" w:eastAsia="zh-CN"/>
        </w:rPr>
      </w:pPr>
      <w:r>
        <w:rPr>
          <w:lang w:val="en-US" w:eastAsia="zh-CN"/>
        </w:rPr>
        <w:br w:type="page"/>
      </w:r>
    </w:p>
    <w:p w:rsidR="008C1D3E" w:rsidRPr="0077365C" w:rsidRDefault="008C1D3E" w:rsidP="008C1D3E">
      <w:pPr>
        <w:pStyle w:val="Call"/>
        <w:rPr>
          <w:lang w:val="en-US" w:eastAsia="zh-CN"/>
        </w:rPr>
      </w:pPr>
      <w:r w:rsidRPr="0077365C">
        <w:rPr>
          <w:rFonts w:hint="eastAsia"/>
          <w:lang w:val="en-US" w:eastAsia="zh-CN"/>
        </w:rPr>
        <w:lastRenderedPageBreak/>
        <w:t>请成员国</w:t>
      </w:r>
    </w:p>
    <w:p w:rsidR="008C1D3E" w:rsidRPr="00FB3264" w:rsidRDefault="008C1D3E" w:rsidP="008C1D3E">
      <w:pPr>
        <w:rPr>
          <w:szCs w:val="24"/>
          <w:lang w:eastAsia="zh-CN"/>
        </w:rPr>
      </w:pPr>
      <w:r w:rsidRPr="00FB3264">
        <w:rPr>
          <w:szCs w:val="24"/>
          <w:lang w:eastAsia="zh-CN"/>
        </w:rPr>
        <w:t>1</w:t>
      </w:r>
      <w:r w:rsidRPr="00FB3264">
        <w:rPr>
          <w:szCs w:val="24"/>
          <w:lang w:eastAsia="zh-CN"/>
        </w:rPr>
        <w:tab/>
      </w:r>
      <w:r>
        <w:rPr>
          <w:rFonts w:asciiTheme="minorEastAsia" w:eastAsiaTheme="minorEastAsia" w:hAnsiTheme="minorEastAsia" w:hint="eastAsia"/>
          <w:szCs w:val="24"/>
          <w:lang w:eastAsia="zh-CN"/>
        </w:rPr>
        <w:t>鼓励</w:t>
      </w:r>
      <w:r w:rsidRPr="004F0D73">
        <w:rPr>
          <w:lang w:eastAsia="zh-CN"/>
        </w:rPr>
        <w:t>制定和推广</w:t>
      </w:r>
      <w:r>
        <w:rPr>
          <w:rFonts w:asciiTheme="minorEastAsia" w:eastAsiaTheme="minorEastAsia" w:hAnsiTheme="minorEastAsia" w:hint="eastAsia"/>
          <w:lang w:eastAsia="zh-CN"/>
        </w:rPr>
        <w:t>可确保及时地</w:t>
      </w:r>
      <w:r w:rsidRPr="004F0D73">
        <w:rPr>
          <w:lang w:eastAsia="zh-CN"/>
        </w:rPr>
        <w:t>向最终用户提供有关国际电信服务的免费、透明、及时和准确的信息</w:t>
      </w:r>
      <w:r>
        <w:rPr>
          <w:rFonts w:asciiTheme="minorEastAsia" w:eastAsiaTheme="minorEastAsia" w:hAnsiTheme="minorEastAsia" w:hint="eastAsia"/>
          <w:lang w:eastAsia="zh-CN"/>
        </w:rPr>
        <w:t>（</w:t>
      </w:r>
      <w:r w:rsidRPr="004F0D73">
        <w:rPr>
          <w:lang w:eastAsia="zh-CN"/>
        </w:rPr>
        <w:t>包括国际漫游费率和相关适用条件</w:t>
      </w:r>
      <w:r>
        <w:rPr>
          <w:rFonts w:eastAsiaTheme="minorEastAsia" w:hint="eastAsia"/>
          <w:lang w:eastAsia="zh-CN"/>
        </w:rPr>
        <w:t>）</w:t>
      </w:r>
      <w:r w:rsidRPr="004F0D73">
        <w:rPr>
          <w:lang w:eastAsia="zh-CN"/>
        </w:rPr>
        <w:t>的政策</w:t>
      </w:r>
      <w:r>
        <w:rPr>
          <w:rFonts w:asciiTheme="minorEastAsia" w:eastAsiaTheme="minorEastAsia" w:hAnsiTheme="minorEastAsia" w:hint="eastAsia"/>
          <w:szCs w:val="24"/>
          <w:lang w:eastAsia="zh-CN"/>
        </w:rPr>
        <w:t>；</w:t>
      </w:r>
    </w:p>
    <w:p w:rsidR="008C1D3E" w:rsidRPr="00755298" w:rsidRDefault="008C1D3E" w:rsidP="008C1D3E">
      <w:pPr>
        <w:rPr>
          <w:rFonts w:eastAsiaTheme="minorEastAsia"/>
          <w:szCs w:val="24"/>
          <w:lang w:eastAsia="zh-CN"/>
        </w:rPr>
      </w:pPr>
      <w:r w:rsidRPr="00FB3264">
        <w:rPr>
          <w:szCs w:val="24"/>
          <w:lang w:eastAsia="zh-CN"/>
        </w:rPr>
        <w:t>2</w:t>
      </w:r>
      <w:r w:rsidRPr="00FB3264">
        <w:rPr>
          <w:szCs w:val="24"/>
          <w:lang w:eastAsia="zh-CN"/>
        </w:rPr>
        <w:tab/>
      </w:r>
      <w:r>
        <w:rPr>
          <w:rFonts w:eastAsiaTheme="minorEastAsia" w:hint="eastAsia"/>
          <w:szCs w:val="24"/>
          <w:lang w:eastAsia="zh-CN"/>
        </w:rPr>
        <w:t>提供有利于传播已经实施的最佳做法和政策的输入意见，以提高有关法律、监管和技术手段的公共政策的制定能力，从而解决消费者和用户保护（包括数据保护）的问题；</w:t>
      </w:r>
    </w:p>
    <w:p w:rsidR="008C1D3E" w:rsidRPr="00CC11DE" w:rsidRDefault="008C1D3E" w:rsidP="008C1D3E">
      <w:pPr>
        <w:rPr>
          <w:lang w:eastAsia="zh-CN"/>
        </w:rPr>
      </w:pPr>
      <w:r w:rsidRPr="00FB3264">
        <w:rPr>
          <w:lang w:eastAsia="zh-CN"/>
        </w:rPr>
        <w:t>3</w:t>
      </w:r>
      <w:r w:rsidRPr="00FB3264">
        <w:rPr>
          <w:lang w:eastAsia="zh-CN"/>
        </w:rPr>
        <w:tab/>
      </w:r>
      <w:r>
        <w:rPr>
          <w:rFonts w:hint="eastAsia"/>
          <w:lang w:eastAsia="zh-CN"/>
        </w:rPr>
        <w:t>推广有助于向</w:t>
      </w:r>
      <w:r>
        <w:rPr>
          <w:lang w:eastAsia="zh-CN"/>
        </w:rPr>
        <w:t>用户</w:t>
      </w:r>
      <w:r>
        <w:rPr>
          <w:rFonts w:hint="eastAsia"/>
          <w:lang w:eastAsia="zh-CN"/>
        </w:rPr>
        <w:t>提供质量适中电信服务的政策；</w:t>
      </w:r>
    </w:p>
    <w:p w:rsidR="008C1D3E" w:rsidRPr="00F80363" w:rsidRDefault="008C1D3E" w:rsidP="008C1D3E">
      <w:pPr>
        <w:rPr>
          <w:rFonts w:eastAsiaTheme="minorEastAsia"/>
          <w:szCs w:val="24"/>
          <w:lang w:eastAsia="zh-CN"/>
        </w:rPr>
      </w:pPr>
      <w:r w:rsidRPr="00FB3264">
        <w:rPr>
          <w:szCs w:val="24"/>
          <w:lang w:eastAsia="zh-CN"/>
        </w:rPr>
        <w:t>4</w:t>
      </w:r>
      <w:r w:rsidRPr="00FB3264">
        <w:rPr>
          <w:szCs w:val="24"/>
          <w:lang w:eastAsia="zh-CN"/>
        </w:rPr>
        <w:tab/>
      </w:r>
      <w:r>
        <w:rPr>
          <w:rFonts w:eastAsiaTheme="minorEastAsia" w:hint="eastAsia"/>
          <w:szCs w:val="24"/>
          <w:lang w:eastAsia="zh-CN"/>
        </w:rPr>
        <w:t>促进电信服务提供方面的竞争，鼓励他们制定有助于竞争性定价的政策，</w:t>
      </w:r>
    </w:p>
    <w:p w:rsidR="008C1D3E" w:rsidRPr="0077365C" w:rsidRDefault="008C1D3E" w:rsidP="008C1D3E">
      <w:pPr>
        <w:pStyle w:val="Call"/>
        <w:rPr>
          <w:lang w:val="en-US" w:eastAsia="zh-CN"/>
        </w:rPr>
      </w:pPr>
      <w:r w:rsidRPr="0077365C">
        <w:rPr>
          <w:rFonts w:hint="eastAsia"/>
          <w:lang w:val="en-US" w:eastAsia="zh-CN"/>
        </w:rPr>
        <w:t>请成员国、部门成员和部门准成员</w:t>
      </w:r>
    </w:p>
    <w:p w:rsidR="008C1D3E" w:rsidRDefault="008C1D3E" w:rsidP="008C1D3E">
      <w:pPr>
        <w:ind w:firstLineChars="200" w:firstLine="560"/>
        <w:rPr>
          <w:rFonts w:eastAsiaTheme="minorEastAsia"/>
          <w:szCs w:val="24"/>
          <w:lang w:eastAsia="zh-CN"/>
        </w:rPr>
      </w:pPr>
      <w:r>
        <w:rPr>
          <w:rFonts w:eastAsiaTheme="minorEastAsia" w:hint="eastAsia"/>
          <w:szCs w:val="24"/>
          <w:lang w:eastAsia="zh-CN"/>
        </w:rPr>
        <w:t>为传播有关用户</w:t>
      </w:r>
      <w:r>
        <w:rPr>
          <w:rFonts w:eastAsiaTheme="minorEastAsia" w:hint="eastAsia"/>
          <w:szCs w:val="24"/>
          <w:lang w:eastAsia="zh-CN"/>
        </w:rPr>
        <w:t>/</w:t>
      </w:r>
      <w:r>
        <w:rPr>
          <w:rFonts w:eastAsiaTheme="minorEastAsia" w:hint="eastAsia"/>
          <w:szCs w:val="24"/>
          <w:lang w:eastAsia="zh-CN"/>
        </w:rPr>
        <w:t>消费者保护、服务质量和服务价格的最佳做法和政策做出贡献。</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ind w:firstLineChars="200" w:firstLine="560"/>
        <w:rPr>
          <w:rFonts w:eastAsiaTheme="minorEastAsia"/>
          <w:szCs w:val="24"/>
          <w:lang w:eastAsia="zh-CN"/>
        </w:rPr>
      </w:pPr>
    </w:p>
    <w:p w:rsidR="008C1D3E" w:rsidRDefault="008C1D3E" w:rsidP="008C1D3E">
      <w:pPr>
        <w:ind w:firstLineChars="200" w:firstLine="560"/>
        <w:rPr>
          <w:rFonts w:eastAsiaTheme="minorEastAsia"/>
          <w:szCs w:val="24"/>
          <w:lang w:eastAsia="zh-CN"/>
        </w:rPr>
      </w:pPr>
    </w:p>
    <w:p w:rsidR="00251E6D" w:rsidRDefault="00251E6D" w:rsidP="008C1D3E">
      <w:pPr>
        <w:ind w:firstLineChars="200" w:firstLine="560"/>
        <w:rPr>
          <w:rFonts w:eastAsiaTheme="minorEastAsia"/>
          <w:szCs w:val="24"/>
          <w:lang w:eastAsia="zh-CN"/>
        </w:rPr>
      </w:pPr>
    </w:p>
    <w:p w:rsidR="00251E6D" w:rsidRDefault="00251E6D" w:rsidP="008C1D3E">
      <w:pPr>
        <w:ind w:firstLineChars="200" w:firstLine="560"/>
        <w:rPr>
          <w:rFonts w:eastAsiaTheme="minorEastAsia"/>
          <w:szCs w:val="24"/>
          <w:lang w:eastAsia="zh-CN"/>
        </w:rPr>
      </w:pPr>
    </w:p>
    <w:p w:rsidR="008C1D3E" w:rsidRDefault="008C1D3E" w:rsidP="008C1D3E">
      <w:pPr>
        <w:ind w:firstLineChars="200" w:firstLine="560"/>
        <w:rPr>
          <w:rFonts w:eastAsiaTheme="minorEastAsia"/>
          <w:szCs w:val="24"/>
          <w:lang w:eastAsia="zh-CN"/>
        </w:rPr>
      </w:pPr>
    </w:p>
    <w:p w:rsidR="008C1D3E" w:rsidRPr="00F51F37" w:rsidRDefault="008C1D3E" w:rsidP="008C1D3E">
      <w:pPr>
        <w:ind w:firstLineChars="200" w:firstLine="560"/>
        <w:rPr>
          <w:rFonts w:eastAsiaTheme="minorEastAsia"/>
          <w:szCs w:val="24"/>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Pr="00586081" w:rsidRDefault="008C1D3E" w:rsidP="008C1D3E">
      <w:pPr>
        <w:pStyle w:val="ResNo"/>
        <w:keepNext/>
        <w:rPr>
          <w:lang w:eastAsia="zh-CN"/>
        </w:rPr>
      </w:pPr>
      <w:bookmarkStart w:id="411" w:name="_Toc407024867"/>
      <w:bookmarkStart w:id="412" w:name="_Toc413838523"/>
      <w:r w:rsidRPr="00B22EC5">
        <w:rPr>
          <w:rStyle w:val="href"/>
          <w:rFonts w:hint="eastAsia"/>
        </w:rPr>
        <w:lastRenderedPageBreak/>
        <w:t>第</w:t>
      </w:r>
      <w:r w:rsidR="00251E6D">
        <w:rPr>
          <w:rStyle w:val="href"/>
          <w:rFonts w:hint="eastAsia"/>
        </w:rPr>
        <w:t xml:space="preserve"> </w:t>
      </w:r>
      <w:r w:rsidRPr="00B22EC5">
        <w:rPr>
          <w:rStyle w:val="href"/>
        </w:rPr>
        <w:t>197</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11"/>
      <w:bookmarkEnd w:id="412"/>
    </w:p>
    <w:p w:rsidR="008C1D3E" w:rsidRPr="00F600F6" w:rsidRDefault="008C1D3E" w:rsidP="000E52B8">
      <w:pPr>
        <w:pStyle w:val="Restitle"/>
        <w:spacing w:before="0"/>
        <w:rPr>
          <w:lang w:eastAsia="zh-CN"/>
        </w:rPr>
      </w:pPr>
      <w:bookmarkStart w:id="413" w:name="_Toc407024868"/>
      <w:bookmarkStart w:id="414" w:name="_Toc413838524"/>
      <w:r w:rsidRPr="00F600F6">
        <w:rPr>
          <w:lang w:eastAsia="zh-CN"/>
        </w:rPr>
        <w:t>促进物联网</w:t>
      </w:r>
      <w:r w:rsidRPr="00F600F6">
        <w:rPr>
          <w:rFonts w:hint="eastAsia"/>
          <w:lang w:eastAsia="zh-CN"/>
        </w:rPr>
        <w:t>的发展</w:t>
      </w:r>
      <w:r w:rsidRPr="00F600F6">
        <w:rPr>
          <w:lang w:eastAsia="zh-CN"/>
        </w:rPr>
        <w:t>，</w:t>
      </w:r>
      <w:r w:rsidRPr="00F600F6">
        <w:rPr>
          <w:rFonts w:hint="eastAsia"/>
          <w:lang w:eastAsia="zh-CN"/>
        </w:rPr>
        <w:t>迎接</w:t>
      </w:r>
      <w:r w:rsidRPr="00F600F6">
        <w:rPr>
          <w:lang w:eastAsia="zh-CN"/>
        </w:rPr>
        <w:t>全</w:t>
      </w:r>
      <w:r w:rsidRPr="00F600F6">
        <w:rPr>
          <w:rFonts w:hint="eastAsia"/>
          <w:lang w:eastAsia="zh-CN"/>
        </w:rPr>
        <w:t>面</w:t>
      </w:r>
      <w:r w:rsidRPr="00F600F6">
        <w:rPr>
          <w:lang w:eastAsia="zh-CN"/>
        </w:rPr>
        <w:t>连通</w:t>
      </w:r>
      <w:r w:rsidRPr="00F600F6">
        <w:rPr>
          <w:rFonts w:hint="eastAsia"/>
          <w:lang w:eastAsia="zh-CN"/>
        </w:rPr>
        <w:t>的</w:t>
      </w:r>
      <w:r w:rsidRPr="00F600F6">
        <w:rPr>
          <w:lang w:eastAsia="zh-CN"/>
        </w:rPr>
        <w:t>世界</w:t>
      </w:r>
      <w:bookmarkEnd w:id="413"/>
      <w:bookmarkEnd w:id="414"/>
    </w:p>
    <w:p w:rsidR="008C1D3E" w:rsidRPr="005424DA" w:rsidRDefault="008C1D3E" w:rsidP="008C1D3E">
      <w:pPr>
        <w:pStyle w:val="Normalaftertitle"/>
        <w:rPr>
          <w:lang w:eastAsia="zh-CN"/>
        </w:rPr>
      </w:pPr>
      <w:r w:rsidRPr="005424DA">
        <w:rPr>
          <w:lang w:eastAsia="zh-CN"/>
        </w:rPr>
        <w:t>国际电信</w:t>
      </w:r>
      <w:r w:rsidRPr="005424DA">
        <w:rPr>
          <w:rFonts w:hint="eastAsia"/>
          <w:lang w:eastAsia="zh-CN"/>
        </w:rPr>
        <w:t>联盟</w:t>
      </w:r>
      <w:r w:rsidRPr="005424DA">
        <w:rPr>
          <w:lang w:eastAsia="zh-CN"/>
        </w:rPr>
        <w:t>全权代表大会（</w:t>
      </w:r>
      <w:r w:rsidRPr="005424DA">
        <w:rPr>
          <w:lang w:eastAsia="zh-CN"/>
        </w:rPr>
        <w:t>2014</w:t>
      </w:r>
      <w:r w:rsidRPr="005424DA">
        <w:rPr>
          <w:rFonts w:hint="eastAsia"/>
          <w:lang w:eastAsia="zh-CN"/>
        </w:rPr>
        <w:t>年</w:t>
      </w:r>
      <w:r w:rsidRPr="005424DA">
        <w:rPr>
          <w:lang w:eastAsia="zh-CN"/>
        </w:rPr>
        <w:t>，釜山），</w:t>
      </w:r>
    </w:p>
    <w:p w:rsidR="008C1D3E" w:rsidRPr="002B5F1F" w:rsidRDefault="008C1D3E" w:rsidP="008C1D3E">
      <w:pPr>
        <w:pStyle w:val="Call"/>
        <w:rPr>
          <w:lang w:eastAsia="zh-CN"/>
        </w:rPr>
      </w:pPr>
      <w:r>
        <w:rPr>
          <w:rFonts w:hint="eastAsia"/>
          <w:lang w:eastAsia="zh-CN"/>
        </w:rPr>
        <w:t>考虑到</w:t>
      </w:r>
    </w:p>
    <w:p w:rsidR="008C1D3E" w:rsidRPr="0021786A" w:rsidRDefault="008C1D3E" w:rsidP="008C1D3E">
      <w:pPr>
        <w:widowControl w:val="0"/>
        <w:rPr>
          <w:rFonts w:eastAsiaTheme="minorEastAsia"/>
          <w:lang w:eastAsia="ko-KR"/>
        </w:rPr>
      </w:pPr>
      <w:r w:rsidRPr="00162C2D">
        <w:rPr>
          <w:rFonts w:eastAsiaTheme="minorEastAsia"/>
          <w:i/>
          <w:lang w:eastAsia="ko-KR"/>
        </w:rPr>
        <w:t>a)</w:t>
      </w:r>
      <w:r>
        <w:rPr>
          <w:rFonts w:eastAsiaTheme="minorEastAsia"/>
          <w:lang w:eastAsia="ko-KR"/>
        </w:rPr>
        <w:tab/>
      </w:r>
      <w:r>
        <w:rPr>
          <w:rFonts w:cs="Arial"/>
          <w:color w:val="222222"/>
          <w:szCs w:val="24"/>
          <w:lang w:eastAsia="zh-CN"/>
        </w:rPr>
        <w:t>全面连通的</w:t>
      </w:r>
      <w:r>
        <w:rPr>
          <w:rStyle w:val="atn"/>
          <w:rFonts w:cs="Arial" w:hint="eastAsia"/>
          <w:color w:val="222222"/>
          <w:szCs w:val="24"/>
          <w:lang w:eastAsia="zh-CN"/>
        </w:rPr>
        <w:t>“</w:t>
      </w:r>
      <w:r w:rsidRPr="00567C9C">
        <w:rPr>
          <w:rFonts w:cs="Arial"/>
          <w:color w:val="222222"/>
          <w:szCs w:val="24"/>
          <w:lang w:eastAsia="zh-CN"/>
        </w:rPr>
        <w:t>物联网（</w:t>
      </w:r>
      <w:r w:rsidRPr="00567C9C">
        <w:rPr>
          <w:rFonts w:cs="Arial"/>
          <w:color w:val="222222"/>
          <w:szCs w:val="24"/>
          <w:lang w:eastAsia="zh-CN"/>
        </w:rPr>
        <w:t>I</w:t>
      </w:r>
      <w:r>
        <w:rPr>
          <w:rFonts w:cs="Arial" w:hint="eastAsia"/>
          <w:color w:val="222222"/>
          <w:szCs w:val="24"/>
          <w:lang w:eastAsia="zh-CN"/>
        </w:rPr>
        <w:t>o</w:t>
      </w:r>
      <w:r w:rsidRPr="00567C9C">
        <w:rPr>
          <w:rFonts w:cs="Arial"/>
          <w:color w:val="222222"/>
          <w:szCs w:val="24"/>
          <w:lang w:eastAsia="zh-CN"/>
        </w:rPr>
        <w:t>T</w:t>
      </w:r>
      <w:r w:rsidRPr="00567C9C">
        <w:rPr>
          <w:rFonts w:cs="Arial"/>
          <w:color w:val="222222"/>
          <w:szCs w:val="24"/>
          <w:lang w:eastAsia="zh-CN"/>
        </w:rPr>
        <w:t>）</w:t>
      </w:r>
      <w:r>
        <w:rPr>
          <w:rStyle w:val="atn"/>
          <w:rFonts w:cs="Arial" w:hint="eastAsia"/>
          <w:color w:val="222222"/>
          <w:szCs w:val="24"/>
          <w:lang w:eastAsia="zh-CN"/>
        </w:rPr>
        <w:t>”</w:t>
      </w:r>
      <w:r>
        <w:rPr>
          <w:rFonts w:cs="Arial"/>
          <w:color w:val="222222"/>
          <w:szCs w:val="24"/>
          <w:lang w:eastAsia="zh-CN"/>
        </w:rPr>
        <w:t>世界</w:t>
      </w:r>
      <w:r w:rsidRPr="00567C9C">
        <w:rPr>
          <w:rFonts w:cs="Arial"/>
          <w:color w:val="222222"/>
          <w:szCs w:val="24"/>
          <w:lang w:eastAsia="zh-CN"/>
        </w:rPr>
        <w:t>将</w:t>
      </w:r>
      <w:r>
        <w:rPr>
          <w:rFonts w:cs="Arial" w:hint="eastAsia"/>
          <w:color w:val="222222"/>
          <w:szCs w:val="24"/>
          <w:lang w:eastAsia="zh-CN"/>
        </w:rPr>
        <w:t>建立</w:t>
      </w:r>
      <w:r w:rsidRPr="00567C9C">
        <w:rPr>
          <w:rFonts w:cs="Arial"/>
          <w:color w:val="222222"/>
          <w:szCs w:val="24"/>
          <w:lang w:eastAsia="zh-CN"/>
        </w:rPr>
        <w:t>在</w:t>
      </w:r>
      <w:r>
        <w:rPr>
          <w:rFonts w:cs="Arial" w:hint="eastAsia"/>
          <w:color w:val="222222"/>
          <w:szCs w:val="24"/>
          <w:lang w:eastAsia="zh-CN"/>
        </w:rPr>
        <w:t>电信</w:t>
      </w:r>
      <w:r>
        <w:rPr>
          <w:rFonts w:cs="Arial"/>
          <w:color w:val="222222"/>
          <w:szCs w:val="24"/>
          <w:lang w:eastAsia="zh-CN"/>
        </w:rPr>
        <w:t>网</w:t>
      </w:r>
      <w:r>
        <w:rPr>
          <w:rStyle w:val="atn"/>
          <w:rFonts w:cs="Arial" w:hint="eastAsia"/>
          <w:color w:val="222222"/>
          <w:szCs w:val="24"/>
          <w:lang w:eastAsia="zh-CN"/>
        </w:rPr>
        <w:t>所</w:t>
      </w:r>
      <w:r>
        <w:rPr>
          <w:rFonts w:cs="Arial" w:hint="eastAsia"/>
          <w:color w:val="222222"/>
          <w:szCs w:val="24"/>
          <w:lang w:eastAsia="zh-CN"/>
        </w:rPr>
        <w:t>促成</w:t>
      </w:r>
      <w:r w:rsidRPr="00567C9C">
        <w:rPr>
          <w:rFonts w:cs="Arial"/>
          <w:color w:val="222222"/>
          <w:szCs w:val="24"/>
          <w:lang w:eastAsia="zh-CN"/>
        </w:rPr>
        <w:t>的</w:t>
      </w:r>
      <w:r>
        <w:rPr>
          <w:rFonts w:cs="Arial" w:hint="eastAsia"/>
          <w:color w:val="222222"/>
          <w:szCs w:val="24"/>
          <w:lang w:eastAsia="zh-CN"/>
        </w:rPr>
        <w:t>连通</w:t>
      </w:r>
      <w:r w:rsidRPr="00567C9C">
        <w:rPr>
          <w:rFonts w:cs="Arial"/>
          <w:color w:val="222222"/>
          <w:szCs w:val="24"/>
          <w:lang w:eastAsia="zh-CN"/>
        </w:rPr>
        <w:t>性和功能</w:t>
      </w:r>
      <w:r>
        <w:rPr>
          <w:rFonts w:cs="Arial" w:hint="eastAsia"/>
          <w:color w:val="222222"/>
          <w:szCs w:val="24"/>
          <w:lang w:eastAsia="zh-CN"/>
        </w:rPr>
        <w:t>性</w:t>
      </w:r>
      <w:r>
        <w:rPr>
          <w:rFonts w:cs="Arial"/>
          <w:color w:val="222222"/>
          <w:szCs w:val="24"/>
          <w:lang w:eastAsia="zh-CN"/>
        </w:rPr>
        <w:t>的</w:t>
      </w:r>
      <w:r>
        <w:rPr>
          <w:rFonts w:cs="Arial" w:hint="eastAsia"/>
          <w:color w:val="222222"/>
          <w:szCs w:val="24"/>
          <w:lang w:eastAsia="zh-CN"/>
        </w:rPr>
        <w:t>基础上</w:t>
      </w:r>
      <w:r w:rsidRPr="00567C9C">
        <w:rPr>
          <w:rFonts w:cs="Arial"/>
          <w:color w:val="222222"/>
          <w:szCs w:val="24"/>
          <w:lang w:eastAsia="zh-CN"/>
        </w:rPr>
        <w:t>；</w:t>
      </w:r>
    </w:p>
    <w:p w:rsidR="008C1D3E" w:rsidRPr="0021786A" w:rsidRDefault="008C1D3E" w:rsidP="008C1D3E">
      <w:pPr>
        <w:widowControl w:val="0"/>
        <w:rPr>
          <w:rFonts w:eastAsiaTheme="minorEastAsia"/>
          <w:lang w:eastAsia="ko-KR"/>
        </w:rPr>
      </w:pPr>
      <w:r w:rsidRPr="00162C2D">
        <w:rPr>
          <w:rFonts w:eastAsiaTheme="minorEastAsia"/>
          <w:i/>
          <w:lang w:eastAsia="ko-KR"/>
        </w:rPr>
        <w:t>b)</w:t>
      </w:r>
      <w:r>
        <w:rPr>
          <w:rFonts w:eastAsiaTheme="minorEastAsia"/>
          <w:lang w:eastAsia="ko-KR"/>
        </w:rPr>
        <w:tab/>
      </w:r>
      <w:r>
        <w:rPr>
          <w:rFonts w:cs="Arial"/>
          <w:color w:val="222222"/>
          <w:szCs w:val="24"/>
          <w:lang w:eastAsia="zh-CN"/>
        </w:rPr>
        <w:t>全面连通的世界</w:t>
      </w:r>
      <w:r>
        <w:rPr>
          <w:rFonts w:cs="Arial" w:hint="eastAsia"/>
          <w:color w:val="222222"/>
          <w:szCs w:val="24"/>
          <w:lang w:eastAsia="zh-CN"/>
        </w:rPr>
        <w:t>亦</w:t>
      </w:r>
      <w:r w:rsidRPr="00567C9C">
        <w:rPr>
          <w:rFonts w:cs="Arial"/>
          <w:color w:val="222222"/>
          <w:szCs w:val="24"/>
          <w:lang w:eastAsia="zh-CN"/>
        </w:rPr>
        <w:t>需</w:t>
      </w:r>
      <w:r>
        <w:rPr>
          <w:rFonts w:cs="Arial" w:hint="eastAsia"/>
          <w:color w:val="222222"/>
          <w:szCs w:val="24"/>
          <w:lang w:eastAsia="zh-CN"/>
        </w:rPr>
        <w:t>在</w:t>
      </w:r>
      <w:r w:rsidRPr="00567C9C">
        <w:rPr>
          <w:rFonts w:cs="Arial"/>
          <w:color w:val="222222"/>
          <w:szCs w:val="24"/>
          <w:lang w:eastAsia="zh-CN"/>
        </w:rPr>
        <w:t>传输速度</w:t>
      </w:r>
      <w:r>
        <w:rPr>
          <w:rFonts w:cs="Arial" w:hint="eastAsia"/>
          <w:color w:val="222222"/>
          <w:szCs w:val="24"/>
          <w:lang w:eastAsia="zh-CN"/>
        </w:rPr>
        <w:t>、</w:t>
      </w:r>
      <w:r w:rsidRPr="00567C9C">
        <w:rPr>
          <w:rFonts w:cs="Arial"/>
          <w:color w:val="222222"/>
          <w:szCs w:val="24"/>
          <w:lang w:eastAsia="zh-CN"/>
        </w:rPr>
        <w:t>设备</w:t>
      </w:r>
      <w:r>
        <w:rPr>
          <w:rFonts w:cs="Arial" w:hint="eastAsia"/>
          <w:color w:val="222222"/>
          <w:szCs w:val="24"/>
          <w:lang w:eastAsia="zh-CN"/>
        </w:rPr>
        <w:t>互连</w:t>
      </w:r>
      <w:r w:rsidRPr="00567C9C">
        <w:rPr>
          <w:rFonts w:cs="Arial"/>
          <w:color w:val="222222"/>
          <w:szCs w:val="24"/>
          <w:lang w:eastAsia="zh-CN"/>
        </w:rPr>
        <w:t>和能源效率</w:t>
      </w:r>
      <w:r>
        <w:rPr>
          <w:rFonts w:cs="Arial" w:hint="eastAsia"/>
          <w:color w:val="222222"/>
          <w:szCs w:val="24"/>
          <w:lang w:eastAsia="zh-CN"/>
        </w:rPr>
        <w:t>方面做出显著改进</w:t>
      </w:r>
      <w:r w:rsidRPr="00567C9C">
        <w:rPr>
          <w:rFonts w:cs="Arial"/>
          <w:color w:val="222222"/>
          <w:szCs w:val="24"/>
          <w:lang w:eastAsia="zh-CN"/>
        </w:rPr>
        <w:t>，以</w:t>
      </w:r>
      <w:r>
        <w:rPr>
          <w:rFonts w:cs="Arial" w:hint="eastAsia"/>
          <w:color w:val="222222"/>
          <w:szCs w:val="24"/>
          <w:lang w:eastAsia="zh-CN"/>
        </w:rPr>
        <w:t>确保可在</w:t>
      </w:r>
      <w:r w:rsidRPr="00567C9C">
        <w:rPr>
          <w:rFonts w:cs="Arial"/>
          <w:color w:val="222222"/>
          <w:szCs w:val="24"/>
          <w:lang w:eastAsia="zh-CN"/>
        </w:rPr>
        <w:t>众多设备之间</w:t>
      </w:r>
      <w:r>
        <w:rPr>
          <w:rFonts w:cs="Arial" w:hint="eastAsia"/>
          <w:color w:val="222222"/>
          <w:szCs w:val="24"/>
          <w:lang w:eastAsia="zh-CN"/>
        </w:rPr>
        <w:t>传输大量数据</w:t>
      </w:r>
      <w:r w:rsidRPr="00567C9C">
        <w:rPr>
          <w:rFonts w:cs="Arial"/>
          <w:color w:val="222222"/>
          <w:szCs w:val="24"/>
          <w:lang w:eastAsia="zh-CN"/>
        </w:rPr>
        <w:t>；</w:t>
      </w:r>
    </w:p>
    <w:p w:rsidR="008C1D3E" w:rsidRPr="0021786A" w:rsidRDefault="008C1D3E" w:rsidP="008C1D3E">
      <w:pPr>
        <w:widowControl w:val="0"/>
        <w:rPr>
          <w:rFonts w:eastAsiaTheme="minorEastAsia"/>
          <w:lang w:eastAsia="ko-KR"/>
        </w:rPr>
      </w:pPr>
      <w:r w:rsidRPr="00162C2D">
        <w:rPr>
          <w:rFonts w:eastAsiaTheme="minorEastAsia"/>
          <w:i/>
          <w:lang w:eastAsia="ko-KR"/>
        </w:rPr>
        <w:t>c)</w:t>
      </w:r>
      <w:r>
        <w:rPr>
          <w:rFonts w:eastAsiaTheme="minorEastAsia"/>
          <w:lang w:eastAsia="ko-KR"/>
        </w:rPr>
        <w:tab/>
      </w:r>
      <w:r w:rsidRPr="00567C9C">
        <w:rPr>
          <w:rFonts w:cs="Arial"/>
          <w:color w:val="222222"/>
          <w:szCs w:val="24"/>
          <w:lang w:eastAsia="zh-CN"/>
        </w:rPr>
        <w:t>相关技术的迅速发展</w:t>
      </w:r>
      <w:r>
        <w:rPr>
          <w:rFonts w:cs="Arial" w:hint="eastAsia"/>
          <w:color w:val="222222"/>
          <w:szCs w:val="24"/>
          <w:lang w:eastAsia="zh-CN"/>
        </w:rPr>
        <w:t>或会使</w:t>
      </w:r>
      <w:r>
        <w:rPr>
          <w:rFonts w:cs="Arial"/>
          <w:color w:val="222222"/>
          <w:szCs w:val="24"/>
          <w:lang w:eastAsia="zh-CN"/>
        </w:rPr>
        <w:t>全面连通世界</w:t>
      </w:r>
      <w:r>
        <w:rPr>
          <w:rFonts w:cs="Arial" w:hint="eastAsia"/>
          <w:color w:val="222222"/>
          <w:szCs w:val="24"/>
          <w:lang w:eastAsia="zh-CN"/>
        </w:rPr>
        <w:t>的</w:t>
      </w:r>
      <w:r w:rsidRPr="00567C9C">
        <w:rPr>
          <w:rFonts w:cs="Arial"/>
          <w:color w:val="222222"/>
          <w:szCs w:val="24"/>
          <w:lang w:eastAsia="zh-CN"/>
        </w:rPr>
        <w:t>实现快于预期；</w:t>
      </w:r>
    </w:p>
    <w:p w:rsidR="008C1D3E" w:rsidRPr="0021786A" w:rsidRDefault="008C1D3E" w:rsidP="008C1D3E">
      <w:pPr>
        <w:widowControl w:val="0"/>
        <w:rPr>
          <w:rFonts w:eastAsiaTheme="minorEastAsia"/>
          <w:lang w:eastAsia="ko-KR"/>
        </w:rPr>
      </w:pPr>
      <w:r w:rsidRPr="00162C2D">
        <w:rPr>
          <w:i/>
          <w:lang w:eastAsia="ko-KR"/>
        </w:rPr>
        <w:t>d)</w:t>
      </w:r>
      <w:r>
        <w:rPr>
          <w:lang w:eastAsia="ko-KR"/>
        </w:rPr>
        <w:tab/>
      </w:r>
      <w:r>
        <w:rPr>
          <w:rFonts w:hint="eastAsia"/>
          <w:lang w:eastAsia="zh-CN"/>
        </w:rPr>
        <w:t>人们</w:t>
      </w:r>
      <w:r w:rsidRPr="00567C9C">
        <w:rPr>
          <w:rFonts w:cs="Arial"/>
          <w:color w:val="222222"/>
          <w:szCs w:val="24"/>
          <w:lang w:eastAsia="zh-CN"/>
        </w:rPr>
        <w:t>预计</w:t>
      </w:r>
      <w:r>
        <w:rPr>
          <w:rFonts w:cs="Arial" w:hint="eastAsia"/>
          <w:color w:val="222222"/>
          <w:szCs w:val="24"/>
          <w:lang w:eastAsia="zh-CN"/>
        </w:rPr>
        <w:t>，</w:t>
      </w:r>
      <w:r w:rsidRPr="00567C9C">
        <w:rPr>
          <w:rFonts w:cs="Arial"/>
          <w:color w:val="222222"/>
          <w:szCs w:val="24"/>
          <w:lang w:eastAsia="zh-CN"/>
        </w:rPr>
        <w:t>物联网</w:t>
      </w:r>
      <w:r>
        <w:rPr>
          <w:rFonts w:cs="Arial" w:hint="eastAsia"/>
          <w:color w:val="222222"/>
          <w:szCs w:val="24"/>
          <w:lang w:eastAsia="zh-CN"/>
        </w:rPr>
        <w:t>可</w:t>
      </w:r>
      <w:r w:rsidRPr="00567C9C">
        <w:rPr>
          <w:rFonts w:cs="Arial"/>
          <w:color w:val="222222"/>
          <w:szCs w:val="24"/>
          <w:lang w:eastAsia="zh-CN"/>
        </w:rPr>
        <w:t>在能源</w:t>
      </w:r>
      <w:r>
        <w:rPr>
          <w:rFonts w:cs="Arial" w:hint="eastAsia"/>
          <w:color w:val="222222"/>
          <w:szCs w:val="24"/>
          <w:lang w:eastAsia="zh-CN"/>
        </w:rPr>
        <w:t>、</w:t>
      </w:r>
      <w:r w:rsidRPr="00567C9C">
        <w:rPr>
          <w:rFonts w:cs="Arial"/>
          <w:color w:val="222222"/>
          <w:szCs w:val="24"/>
          <w:lang w:eastAsia="zh-CN"/>
        </w:rPr>
        <w:t>交通</w:t>
      </w:r>
      <w:r>
        <w:rPr>
          <w:rFonts w:cs="Arial" w:hint="eastAsia"/>
          <w:color w:val="222222"/>
          <w:szCs w:val="24"/>
          <w:lang w:eastAsia="zh-CN"/>
        </w:rPr>
        <w:t>、</w:t>
      </w:r>
      <w:r w:rsidRPr="00567C9C">
        <w:rPr>
          <w:rFonts w:cs="Arial"/>
          <w:color w:val="222222"/>
          <w:szCs w:val="24"/>
          <w:lang w:eastAsia="zh-CN"/>
        </w:rPr>
        <w:t>卫生</w:t>
      </w:r>
      <w:r>
        <w:rPr>
          <w:rFonts w:cs="Arial" w:hint="eastAsia"/>
          <w:color w:val="222222"/>
          <w:szCs w:val="24"/>
          <w:lang w:eastAsia="zh-CN"/>
        </w:rPr>
        <w:t>、</w:t>
      </w:r>
      <w:r w:rsidRPr="00567C9C">
        <w:rPr>
          <w:rFonts w:cs="Arial"/>
          <w:color w:val="222222"/>
          <w:szCs w:val="24"/>
          <w:lang w:eastAsia="zh-CN"/>
        </w:rPr>
        <w:t>农业</w:t>
      </w:r>
      <w:r>
        <w:rPr>
          <w:rFonts w:cs="Arial" w:hint="eastAsia"/>
          <w:color w:val="222222"/>
          <w:szCs w:val="24"/>
          <w:lang w:eastAsia="zh-CN"/>
        </w:rPr>
        <w:t>、</w:t>
      </w:r>
      <w:r w:rsidRPr="00567C9C">
        <w:rPr>
          <w:rFonts w:cs="Arial"/>
          <w:color w:val="222222"/>
          <w:szCs w:val="24"/>
          <w:lang w:eastAsia="zh-CN"/>
        </w:rPr>
        <w:t>灾害管理</w:t>
      </w:r>
      <w:r>
        <w:rPr>
          <w:rFonts w:cs="Arial" w:hint="eastAsia"/>
          <w:color w:val="222222"/>
          <w:szCs w:val="24"/>
          <w:lang w:eastAsia="zh-CN"/>
        </w:rPr>
        <w:t>、</w:t>
      </w:r>
      <w:r w:rsidRPr="00567C9C">
        <w:rPr>
          <w:rFonts w:cs="Arial"/>
          <w:color w:val="222222"/>
          <w:szCs w:val="24"/>
          <w:lang w:eastAsia="zh-CN"/>
        </w:rPr>
        <w:t>公共安全</w:t>
      </w:r>
      <w:r>
        <w:rPr>
          <w:rFonts w:cs="Arial" w:hint="eastAsia"/>
          <w:color w:val="222222"/>
          <w:szCs w:val="24"/>
          <w:lang w:eastAsia="zh-CN"/>
        </w:rPr>
        <w:t>和</w:t>
      </w:r>
      <w:r w:rsidRPr="00567C9C">
        <w:rPr>
          <w:rFonts w:cs="Arial"/>
          <w:color w:val="222222"/>
          <w:szCs w:val="24"/>
          <w:lang w:eastAsia="zh-CN"/>
        </w:rPr>
        <w:t>家庭网络</w:t>
      </w:r>
      <w:r>
        <w:rPr>
          <w:rFonts w:cs="Arial" w:hint="eastAsia"/>
          <w:color w:val="222222"/>
          <w:szCs w:val="24"/>
          <w:lang w:eastAsia="zh-CN"/>
        </w:rPr>
        <w:t>等</w:t>
      </w:r>
      <w:r w:rsidRPr="00567C9C">
        <w:rPr>
          <w:rFonts w:cs="Arial"/>
          <w:color w:val="222222"/>
          <w:szCs w:val="24"/>
          <w:lang w:eastAsia="zh-CN"/>
        </w:rPr>
        <w:t>领域发挥基础性作用，发展中国家</w:t>
      </w:r>
      <w:r>
        <w:rPr>
          <w:rStyle w:val="FootnoteReference"/>
          <w:rFonts w:cs="Arial"/>
          <w:color w:val="222222"/>
          <w:szCs w:val="24"/>
          <w:lang w:eastAsia="zh-CN"/>
        </w:rPr>
        <w:footnoteReference w:customMarkFollows="1" w:id="120"/>
        <w:t>1</w:t>
      </w:r>
      <w:r w:rsidRPr="00567C9C">
        <w:rPr>
          <w:rFonts w:cs="Arial"/>
          <w:color w:val="222222"/>
          <w:szCs w:val="24"/>
          <w:lang w:eastAsia="zh-CN"/>
        </w:rPr>
        <w:t>和发达国家</w:t>
      </w:r>
      <w:r>
        <w:rPr>
          <w:rFonts w:cs="Arial" w:hint="eastAsia"/>
          <w:color w:val="222222"/>
          <w:szCs w:val="24"/>
          <w:lang w:eastAsia="zh-CN"/>
        </w:rPr>
        <w:t>均将</w:t>
      </w:r>
      <w:r>
        <w:rPr>
          <w:rFonts w:cs="Arial"/>
          <w:color w:val="222222"/>
          <w:szCs w:val="24"/>
          <w:lang w:eastAsia="zh-CN"/>
        </w:rPr>
        <w:t>受益</w:t>
      </w:r>
      <w:r w:rsidRPr="00567C9C">
        <w:rPr>
          <w:rFonts w:cs="Arial"/>
          <w:color w:val="222222"/>
          <w:szCs w:val="24"/>
          <w:lang w:eastAsia="zh-CN"/>
        </w:rPr>
        <w:t>；</w:t>
      </w:r>
    </w:p>
    <w:p w:rsidR="008C1D3E" w:rsidRPr="0021786A" w:rsidRDefault="008C1D3E" w:rsidP="008C1D3E">
      <w:pPr>
        <w:widowControl w:val="0"/>
        <w:rPr>
          <w:rFonts w:eastAsiaTheme="minorEastAsia"/>
          <w:lang w:eastAsia="ko-KR"/>
        </w:rPr>
      </w:pPr>
      <w:r w:rsidRPr="00162C2D">
        <w:rPr>
          <w:i/>
          <w:lang w:eastAsia="ko-KR"/>
        </w:rPr>
        <w:t>e)</w:t>
      </w:r>
      <w:r>
        <w:rPr>
          <w:lang w:eastAsia="ko-KR"/>
        </w:rPr>
        <w:tab/>
      </w:r>
      <w:r>
        <w:rPr>
          <w:rFonts w:hint="eastAsia"/>
          <w:lang w:eastAsia="zh-CN"/>
        </w:rPr>
        <w:t>由于</w:t>
      </w:r>
      <w:r>
        <w:rPr>
          <w:rFonts w:cs="Arial" w:hint="eastAsia"/>
          <w:color w:val="222222"/>
          <w:szCs w:val="24"/>
          <w:lang w:eastAsia="zh-CN"/>
        </w:rPr>
        <w:t>信息通信技术</w:t>
      </w:r>
      <w:r w:rsidRPr="00567C9C">
        <w:rPr>
          <w:rFonts w:cs="Arial"/>
          <w:color w:val="222222"/>
          <w:szCs w:val="24"/>
          <w:lang w:eastAsia="zh-CN"/>
        </w:rPr>
        <w:t>（</w:t>
      </w:r>
      <w:r w:rsidRPr="00567C9C">
        <w:rPr>
          <w:rFonts w:cs="Arial"/>
          <w:color w:val="222222"/>
          <w:szCs w:val="24"/>
          <w:lang w:eastAsia="zh-CN"/>
        </w:rPr>
        <w:t>ICT</w:t>
      </w:r>
      <w:r w:rsidRPr="00567C9C">
        <w:rPr>
          <w:rFonts w:cs="Arial"/>
          <w:color w:val="222222"/>
          <w:szCs w:val="24"/>
          <w:lang w:eastAsia="zh-CN"/>
        </w:rPr>
        <w:t>）</w:t>
      </w:r>
      <w:r>
        <w:rPr>
          <w:rFonts w:cs="Arial" w:hint="eastAsia"/>
          <w:color w:val="222222"/>
          <w:szCs w:val="24"/>
          <w:lang w:eastAsia="zh-CN"/>
        </w:rPr>
        <w:t>行业内外的</w:t>
      </w:r>
      <w:r>
        <w:rPr>
          <w:rFonts w:cs="Arial"/>
          <w:color w:val="222222"/>
          <w:szCs w:val="24"/>
          <w:lang w:eastAsia="zh-CN"/>
        </w:rPr>
        <w:t>应用范围很广</w:t>
      </w:r>
      <w:r>
        <w:rPr>
          <w:rFonts w:cs="Arial" w:hint="eastAsia"/>
          <w:color w:val="222222"/>
          <w:szCs w:val="24"/>
          <w:lang w:eastAsia="zh-CN"/>
        </w:rPr>
        <w:t>，</w:t>
      </w:r>
      <w:r w:rsidRPr="00567C9C">
        <w:rPr>
          <w:rFonts w:cs="Arial"/>
          <w:color w:val="222222"/>
          <w:szCs w:val="24"/>
          <w:lang w:eastAsia="zh-CN"/>
        </w:rPr>
        <w:t>物联网</w:t>
      </w:r>
      <w:r>
        <w:rPr>
          <w:rFonts w:cs="Arial" w:hint="eastAsia"/>
          <w:color w:val="222222"/>
          <w:szCs w:val="24"/>
          <w:lang w:eastAsia="zh-CN"/>
        </w:rPr>
        <w:t>将产生</w:t>
      </w:r>
      <w:r w:rsidRPr="00567C9C">
        <w:rPr>
          <w:rFonts w:cs="Arial"/>
          <w:color w:val="222222"/>
          <w:szCs w:val="24"/>
          <w:lang w:eastAsia="zh-CN"/>
        </w:rPr>
        <w:t>更加普遍和深远</w:t>
      </w:r>
      <w:r>
        <w:rPr>
          <w:rFonts w:cs="Arial" w:hint="eastAsia"/>
          <w:color w:val="222222"/>
          <w:szCs w:val="24"/>
          <w:lang w:eastAsia="zh-CN"/>
        </w:rPr>
        <w:t>的</w:t>
      </w:r>
      <w:r w:rsidRPr="00567C9C">
        <w:rPr>
          <w:rFonts w:cs="Arial"/>
          <w:color w:val="222222"/>
          <w:szCs w:val="24"/>
          <w:lang w:eastAsia="zh-CN"/>
        </w:rPr>
        <w:t>影响；</w:t>
      </w:r>
    </w:p>
    <w:p w:rsidR="008C1D3E" w:rsidRPr="0021786A" w:rsidRDefault="008C1D3E" w:rsidP="008C1D3E">
      <w:pPr>
        <w:widowControl w:val="0"/>
        <w:rPr>
          <w:rFonts w:eastAsiaTheme="minorEastAsia"/>
          <w:lang w:eastAsia="ko-KR"/>
        </w:rPr>
      </w:pPr>
      <w:r>
        <w:rPr>
          <w:i/>
          <w:lang w:eastAsia="ko-KR"/>
        </w:rPr>
        <w:t>f</w:t>
      </w:r>
      <w:r w:rsidRPr="00162C2D">
        <w:rPr>
          <w:i/>
          <w:lang w:eastAsia="ko-KR"/>
        </w:rPr>
        <w:t>)</w:t>
      </w:r>
      <w:r>
        <w:rPr>
          <w:lang w:eastAsia="ko-KR"/>
        </w:rPr>
        <w:tab/>
      </w:r>
      <w:r w:rsidRPr="00567C9C">
        <w:rPr>
          <w:rFonts w:cs="Arial"/>
          <w:color w:val="222222"/>
          <w:szCs w:val="24"/>
          <w:lang w:eastAsia="zh-CN"/>
        </w:rPr>
        <w:t>考虑到发展中国家</w:t>
      </w:r>
      <w:r>
        <w:rPr>
          <w:rFonts w:cs="Arial" w:hint="eastAsia"/>
          <w:color w:val="222222"/>
          <w:szCs w:val="24"/>
          <w:lang w:eastAsia="zh-CN"/>
        </w:rPr>
        <w:t>的</w:t>
      </w:r>
      <w:r w:rsidRPr="00567C9C">
        <w:rPr>
          <w:rFonts w:cs="Arial"/>
          <w:color w:val="222222"/>
          <w:szCs w:val="24"/>
          <w:lang w:eastAsia="zh-CN"/>
        </w:rPr>
        <w:t>财力和人力资源有限，</w:t>
      </w:r>
      <w:r>
        <w:rPr>
          <w:rFonts w:cs="Arial" w:hint="eastAsia"/>
          <w:color w:val="222222"/>
          <w:szCs w:val="24"/>
          <w:lang w:eastAsia="zh-CN"/>
        </w:rPr>
        <w:t>应</w:t>
      </w:r>
      <w:r w:rsidRPr="00567C9C">
        <w:rPr>
          <w:rFonts w:cs="Arial"/>
          <w:color w:val="222222"/>
          <w:szCs w:val="24"/>
          <w:lang w:eastAsia="zh-CN"/>
        </w:rPr>
        <w:t>对发展中国家</w:t>
      </w:r>
      <w:r>
        <w:rPr>
          <w:rFonts w:cs="Arial" w:hint="eastAsia"/>
          <w:color w:val="222222"/>
          <w:szCs w:val="24"/>
          <w:lang w:eastAsia="zh-CN"/>
        </w:rPr>
        <w:t>给予</w:t>
      </w:r>
      <w:r w:rsidRPr="00567C9C">
        <w:rPr>
          <w:rFonts w:cs="Arial"/>
          <w:color w:val="222222"/>
          <w:szCs w:val="24"/>
          <w:lang w:eastAsia="zh-CN"/>
        </w:rPr>
        <w:t>特别</w:t>
      </w:r>
      <w:r>
        <w:rPr>
          <w:rFonts w:cs="Arial" w:hint="eastAsia"/>
          <w:color w:val="222222"/>
          <w:szCs w:val="24"/>
          <w:lang w:eastAsia="zh-CN"/>
        </w:rPr>
        <w:t>关注</w:t>
      </w:r>
      <w:r w:rsidRPr="00567C9C">
        <w:rPr>
          <w:rFonts w:cs="Arial"/>
          <w:color w:val="222222"/>
          <w:szCs w:val="24"/>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2B5F1F" w:rsidRDefault="008C1D3E" w:rsidP="008C1D3E">
      <w:pPr>
        <w:pStyle w:val="Call"/>
        <w:rPr>
          <w:lang w:eastAsia="zh-CN"/>
        </w:rPr>
      </w:pPr>
      <w:r>
        <w:rPr>
          <w:rFonts w:hint="eastAsia"/>
          <w:lang w:eastAsia="zh-CN"/>
        </w:rPr>
        <w:lastRenderedPageBreak/>
        <w:t>认识到</w:t>
      </w:r>
    </w:p>
    <w:p w:rsidR="008C1D3E" w:rsidRPr="0021786A" w:rsidRDefault="008C1D3E" w:rsidP="008C1D3E">
      <w:pPr>
        <w:spacing w:after="120"/>
        <w:rPr>
          <w:rFonts w:eastAsiaTheme="minorEastAsia"/>
          <w:lang w:eastAsia="ko-KR"/>
        </w:rPr>
      </w:pPr>
      <w:r>
        <w:rPr>
          <w:i/>
          <w:lang w:eastAsia="ko-KR"/>
        </w:rPr>
        <w:t>a</w:t>
      </w:r>
      <w:r w:rsidRPr="00162C2D">
        <w:rPr>
          <w:i/>
          <w:lang w:eastAsia="ko-KR"/>
        </w:rPr>
        <w:t>)</w:t>
      </w:r>
      <w:r>
        <w:rPr>
          <w:lang w:eastAsia="ko-KR"/>
        </w:rPr>
        <w:tab/>
      </w:r>
      <w:r>
        <w:rPr>
          <w:rFonts w:hint="eastAsia"/>
          <w:lang w:eastAsia="zh-CN"/>
        </w:rPr>
        <w:t>国际电联</w:t>
      </w:r>
      <w:r w:rsidRPr="00567C9C">
        <w:rPr>
          <w:lang w:eastAsia="zh-CN"/>
        </w:rPr>
        <w:t>电信标准化部门</w:t>
      </w:r>
      <w:r>
        <w:rPr>
          <w:rFonts w:hint="eastAsia"/>
          <w:lang w:eastAsia="zh-CN"/>
        </w:rPr>
        <w:t>（</w:t>
      </w:r>
      <w:r>
        <w:rPr>
          <w:lang w:eastAsia="zh-CN"/>
        </w:rPr>
        <w:t>ITU-T</w:t>
      </w:r>
      <w:r>
        <w:rPr>
          <w:lang w:eastAsia="zh-CN"/>
        </w:rPr>
        <w:t>）</w:t>
      </w:r>
      <w:r w:rsidRPr="00567C9C">
        <w:rPr>
          <w:lang w:eastAsia="zh-CN"/>
        </w:rPr>
        <w:t>正在</w:t>
      </w:r>
      <w:r>
        <w:rPr>
          <w:rFonts w:hint="eastAsia"/>
          <w:lang w:eastAsia="zh-CN"/>
        </w:rPr>
        <w:t>就</w:t>
      </w:r>
      <w:r w:rsidRPr="00567C9C">
        <w:rPr>
          <w:lang w:eastAsia="zh-CN"/>
        </w:rPr>
        <w:t>物联网</w:t>
      </w:r>
      <w:r>
        <w:rPr>
          <w:rFonts w:hint="eastAsia"/>
          <w:lang w:eastAsia="zh-CN"/>
        </w:rPr>
        <w:t>问题</w:t>
      </w:r>
      <w:r w:rsidRPr="00567C9C">
        <w:rPr>
          <w:lang w:eastAsia="zh-CN"/>
        </w:rPr>
        <w:t>展开研究</w:t>
      </w:r>
      <w:r>
        <w:rPr>
          <w:rFonts w:hint="eastAsia"/>
          <w:lang w:eastAsia="zh-CN"/>
        </w:rPr>
        <w:t>，以便制定相关</w:t>
      </w:r>
      <w:r w:rsidRPr="00567C9C">
        <w:rPr>
          <w:lang w:eastAsia="zh-CN"/>
        </w:rPr>
        <w:t>建议</w:t>
      </w:r>
      <w:r>
        <w:rPr>
          <w:rFonts w:hint="eastAsia"/>
          <w:lang w:eastAsia="zh-CN"/>
        </w:rPr>
        <w:t>书</w:t>
      </w:r>
      <w:r w:rsidRPr="00567C9C">
        <w:rPr>
          <w:lang w:eastAsia="zh-CN"/>
        </w:rPr>
        <w:t>，物联网联合协调活动</w:t>
      </w:r>
      <w:r>
        <w:rPr>
          <w:rFonts w:hint="eastAsia"/>
          <w:lang w:eastAsia="zh-CN"/>
        </w:rPr>
        <w:t>、</w:t>
      </w:r>
      <w:r w:rsidRPr="00567C9C">
        <w:rPr>
          <w:lang w:eastAsia="zh-CN"/>
        </w:rPr>
        <w:t>物联网全球标准举措</w:t>
      </w:r>
      <w:r>
        <w:rPr>
          <w:rFonts w:hint="eastAsia"/>
          <w:lang w:eastAsia="zh-CN"/>
        </w:rPr>
        <w:t>、</w:t>
      </w:r>
      <w:r w:rsidRPr="00567C9C">
        <w:rPr>
          <w:lang w:eastAsia="zh-CN"/>
        </w:rPr>
        <w:t>机器对机器服务层焦点组和</w:t>
      </w:r>
      <w:r w:rsidRPr="00567C9C">
        <w:rPr>
          <w:lang w:eastAsia="zh-CN"/>
        </w:rPr>
        <w:t>ITU-T</w:t>
      </w:r>
      <w:r>
        <w:rPr>
          <w:rFonts w:hint="eastAsia"/>
          <w:lang w:eastAsia="zh-CN"/>
        </w:rPr>
        <w:t>各</w:t>
      </w:r>
      <w:r w:rsidRPr="00567C9C">
        <w:rPr>
          <w:lang w:eastAsia="zh-CN"/>
        </w:rPr>
        <w:t>研究组</w:t>
      </w:r>
      <w:r>
        <w:rPr>
          <w:rFonts w:hint="eastAsia"/>
          <w:lang w:eastAsia="zh-CN"/>
        </w:rPr>
        <w:t>均正在</w:t>
      </w:r>
      <w:r w:rsidRPr="00567C9C">
        <w:rPr>
          <w:lang w:eastAsia="zh-CN"/>
        </w:rPr>
        <w:t>根据各自的活动范围和任务</w:t>
      </w:r>
      <w:r>
        <w:rPr>
          <w:rFonts w:hint="eastAsia"/>
          <w:lang w:eastAsia="zh-CN"/>
        </w:rPr>
        <w:t>开展此类活动</w:t>
      </w:r>
      <w:r w:rsidRPr="00567C9C">
        <w:rPr>
          <w:lang w:eastAsia="zh-CN"/>
        </w:rPr>
        <w:t>；</w:t>
      </w:r>
    </w:p>
    <w:p w:rsidR="008C1D3E" w:rsidRPr="0021786A" w:rsidRDefault="008C1D3E" w:rsidP="008C1D3E">
      <w:pPr>
        <w:spacing w:after="120"/>
        <w:rPr>
          <w:rFonts w:eastAsiaTheme="minorEastAsia"/>
          <w:lang w:eastAsia="ko-KR"/>
        </w:rPr>
      </w:pPr>
      <w:r>
        <w:rPr>
          <w:rFonts w:eastAsiaTheme="minorEastAsia"/>
          <w:i/>
          <w:lang w:eastAsia="ko-KR"/>
        </w:rPr>
        <w:t>b</w:t>
      </w:r>
      <w:r w:rsidRPr="00162C2D">
        <w:rPr>
          <w:rFonts w:eastAsiaTheme="minorEastAsia"/>
          <w:i/>
          <w:lang w:eastAsia="ko-KR"/>
        </w:rPr>
        <w:t>)</w:t>
      </w:r>
      <w:r>
        <w:rPr>
          <w:rFonts w:eastAsiaTheme="minorEastAsia"/>
          <w:lang w:eastAsia="ko-KR"/>
        </w:rPr>
        <w:tab/>
      </w:r>
      <w:r w:rsidRPr="00567C9C">
        <w:rPr>
          <w:lang w:eastAsia="zh-CN"/>
        </w:rPr>
        <w:t>射频识别（</w:t>
      </w:r>
      <w:r w:rsidRPr="00567C9C">
        <w:rPr>
          <w:lang w:eastAsia="zh-CN"/>
        </w:rPr>
        <w:t>RFID</w:t>
      </w:r>
      <w:r w:rsidRPr="00567C9C">
        <w:rPr>
          <w:lang w:eastAsia="zh-CN"/>
        </w:rPr>
        <w:t>）</w:t>
      </w:r>
      <w:r>
        <w:rPr>
          <w:rFonts w:hint="eastAsia"/>
          <w:lang w:eastAsia="zh-CN"/>
        </w:rPr>
        <w:t>技术</w:t>
      </w:r>
      <w:r w:rsidRPr="00567C9C">
        <w:rPr>
          <w:lang w:eastAsia="zh-CN"/>
        </w:rPr>
        <w:t>和泛在传感器网络（</w:t>
      </w:r>
      <w:r w:rsidRPr="00567C9C">
        <w:rPr>
          <w:lang w:eastAsia="zh-CN"/>
        </w:rPr>
        <w:t>USN</w:t>
      </w:r>
      <w:r w:rsidRPr="00567C9C">
        <w:rPr>
          <w:lang w:eastAsia="zh-CN"/>
        </w:rPr>
        <w:t>）</w:t>
      </w:r>
      <w:r>
        <w:rPr>
          <w:rFonts w:hint="eastAsia"/>
          <w:lang w:eastAsia="zh-CN"/>
        </w:rPr>
        <w:t>促成</w:t>
      </w:r>
      <w:r w:rsidRPr="00567C9C">
        <w:rPr>
          <w:lang w:eastAsia="zh-CN"/>
        </w:rPr>
        <w:t>了物联网的出现，</w:t>
      </w:r>
      <w:r>
        <w:rPr>
          <w:rFonts w:hint="eastAsia"/>
          <w:lang w:eastAsia="zh-CN"/>
        </w:rPr>
        <w:t>而反之</w:t>
      </w:r>
      <w:r w:rsidRPr="00567C9C">
        <w:rPr>
          <w:lang w:eastAsia="zh-CN"/>
        </w:rPr>
        <w:t>物联网</w:t>
      </w:r>
      <w:r>
        <w:rPr>
          <w:rFonts w:hint="eastAsia"/>
          <w:lang w:eastAsia="zh-CN"/>
        </w:rPr>
        <w:t>亦</w:t>
      </w:r>
      <w:r w:rsidRPr="00567C9C">
        <w:rPr>
          <w:lang w:eastAsia="zh-CN"/>
        </w:rPr>
        <w:t>将发挥重要作用</w:t>
      </w:r>
      <w:r>
        <w:rPr>
          <w:rFonts w:hint="eastAsia"/>
          <w:lang w:eastAsia="zh-CN"/>
        </w:rPr>
        <w:t>，推动</w:t>
      </w:r>
      <w:r w:rsidRPr="00567C9C">
        <w:rPr>
          <w:lang w:eastAsia="zh-CN"/>
        </w:rPr>
        <w:t>国际电联目前研究的</w:t>
      </w:r>
      <w:r>
        <w:rPr>
          <w:rFonts w:hint="eastAsia"/>
          <w:lang w:eastAsia="zh-CN"/>
        </w:rPr>
        <w:t>其他</w:t>
      </w:r>
      <w:r w:rsidRPr="00567C9C">
        <w:rPr>
          <w:lang w:eastAsia="zh-CN"/>
        </w:rPr>
        <w:t>相关技术；</w:t>
      </w:r>
    </w:p>
    <w:p w:rsidR="008C1D3E" w:rsidRDefault="008C1D3E" w:rsidP="008C1D3E">
      <w:pPr>
        <w:spacing w:after="120"/>
        <w:rPr>
          <w:lang w:eastAsia="zh-CN"/>
        </w:rPr>
      </w:pPr>
      <w:r>
        <w:rPr>
          <w:rFonts w:eastAsiaTheme="minorEastAsia"/>
          <w:i/>
          <w:szCs w:val="32"/>
          <w:lang w:eastAsia="zh-CN"/>
        </w:rPr>
        <w:t>c</w:t>
      </w:r>
      <w:r w:rsidRPr="00162C2D">
        <w:rPr>
          <w:rFonts w:eastAsiaTheme="minorEastAsia"/>
          <w:i/>
          <w:szCs w:val="32"/>
          <w:lang w:eastAsia="zh-CN"/>
        </w:rPr>
        <w:t>)</w:t>
      </w:r>
      <w:r>
        <w:rPr>
          <w:rFonts w:eastAsiaTheme="minorEastAsia"/>
          <w:szCs w:val="32"/>
          <w:lang w:eastAsia="zh-CN"/>
        </w:rPr>
        <w:tab/>
      </w:r>
      <w:r w:rsidRPr="00567C9C">
        <w:rPr>
          <w:lang w:eastAsia="zh-CN"/>
        </w:rPr>
        <w:t>互联网协议</w:t>
      </w:r>
      <w:r>
        <w:rPr>
          <w:rFonts w:hint="eastAsia"/>
          <w:lang w:eastAsia="zh-CN"/>
        </w:rPr>
        <w:t>第</w:t>
      </w:r>
      <w:r>
        <w:rPr>
          <w:rFonts w:hint="eastAsia"/>
          <w:lang w:eastAsia="zh-CN"/>
        </w:rPr>
        <w:t>6</w:t>
      </w:r>
      <w:r>
        <w:rPr>
          <w:rFonts w:hint="eastAsia"/>
          <w:lang w:eastAsia="zh-CN"/>
        </w:rPr>
        <w:t>版</w:t>
      </w:r>
      <w:r w:rsidRPr="00567C9C">
        <w:rPr>
          <w:lang w:eastAsia="zh-CN"/>
        </w:rPr>
        <w:t>（</w:t>
      </w:r>
      <w:r w:rsidRPr="00567C9C">
        <w:rPr>
          <w:lang w:eastAsia="zh-CN"/>
        </w:rPr>
        <w:t>IPv6</w:t>
      </w:r>
      <w:r w:rsidRPr="00567C9C">
        <w:rPr>
          <w:lang w:eastAsia="zh-CN"/>
        </w:rPr>
        <w:t>）</w:t>
      </w:r>
      <w:r>
        <w:rPr>
          <w:rFonts w:hint="eastAsia"/>
          <w:lang w:eastAsia="zh-CN"/>
        </w:rPr>
        <w:t>的</w:t>
      </w:r>
      <w:r>
        <w:rPr>
          <w:lang w:eastAsia="zh-CN"/>
        </w:rPr>
        <w:t>实施有助于未来物联网的发展</w:t>
      </w:r>
      <w:r>
        <w:rPr>
          <w:rFonts w:hint="eastAsia"/>
          <w:lang w:eastAsia="zh-CN"/>
        </w:rPr>
        <w:t>；</w:t>
      </w:r>
    </w:p>
    <w:p w:rsidR="008C1D3E" w:rsidRPr="00270584" w:rsidRDefault="008C1D3E" w:rsidP="008C1D3E">
      <w:pPr>
        <w:spacing w:after="120"/>
        <w:rPr>
          <w:rFonts w:asciiTheme="minorHAnsi" w:eastAsiaTheme="minorEastAsia" w:hAnsiTheme="minorHAnsi"/>
          <w:lang w:eastAsia="zh-CN"/>
        </w:rPr>
      </w:pPr>
      <w:r w:rsidRPr="00270584">
        <w:rPr>
          <w:rFonts w:asciiTheme="minorHAnsi" w:eastAsiaTheme="minorEastAsia" w:hAnsiTheme="minorHAnsi"/>
          <w:i/>
          <w:iCs/>
          <w:lang w:eastAsia="zh-CN"/>
        </w:rPr>
        <w:t>d)</w:t>
      </w:r>
      <w:r w:rsidRPr="00270584">
        <w:rPr>
          <w:rFonts w:asciiTheme="minorHAnsi" w:eastAsiaTheme="minorEastAsia" w:hAnsiTheme="minorHAnsi"/>
          <w:lang w:eastAsia="zh-CN"/>
        </w:rPr>
        <w:tab/>
      </w:r>
      <w:r w:rsidRPr="0021344F">
        <w:rPr>
          <w:rFonts w:asciiTheme="minorHAnsi" w:eastAsiaTheme="minorEastAsia" w:hAnsiTheme="minorHAnsi" w:hint="eastAsia"/>
          <w:lang w:eastAsia="zh-CN"/>
        </w:rPr>
        <w:t>所有相关组织和机构</w:t>
      </w:r>
      <w:r>
        <w:rPr>
          <w:rFonts w:asciiTheme="minorHAnsi" w:eastAsiaTheme="minorEastAsia" w:hAnsiTheme="minorHAnsi" w:hint="eastAsia"/>
          <w:lang w:eastAsia="zh-CN"/>
        </w:rPr>
        <w:t>之间</w:t>
      </w:r>
      <w:r>
        <w:rPr>
          <w:rFonts w:asciiTheme="minorHAnsi" w:eastAsiaTheme="minorEastAsia" w:hAnsiTheme="minorHAnsi"/>
          <w:lang w:eastAsia="zh-CN"/>
        </w:rPr>
        <w:t>的合作</w:t>
      </w:r>
      <w:r>
        <w:rPr>
          <w:rFonts w:asciiTheme="minorHAnsi" w:eastAsiaTheme="minorEastAsia" w:hAnsiTheme="minorHAnsi" w:hint="eastAsia"/>
          <w:lang w:eastAsia="zh-CN"/>
        </w:rPr>
        <w:t>将</w:t>
      </w:r>
      <w:r w:rsidRPr="0021344F">
        <w:rPr>
          <w:rFonts w:asciiTheme="minorHAnsi" w:eastAsiaTheme="minorEastAsia" w:hAnsiTheme="minorHAnsi" w:hint="eastAsia"/>
          <w:lang w:eastAsia="zh-CN"/>
        </w:rPr>
        <w:t>提高对此问题的认识，同时亦</w:t>
      </w:r>
      <w:r>
        <w:rPr>
          <w:rFonts w:asciiTheme="minorHAnsi" w:eastAsiaTheme="minorEastAsia" w:hAnsiTheme="minorHAnsi" w:hint="eastAsia"/>
          <w:lang w:eastAsia="zh-CN"/>
        </w:rPr>
        <w:t>希望</w:t>
      </w:r>
      <w:r w:rsidRPr="0021344F">
        <w:rPr>
          <w:rFonts w:asciiTheme="minorHAnsi" w:eastAsiaTheme="minorEastAsia" w:hAnsiTheme="minorHAnsi" w:hint="eastAsia"/>
          <w:lang w:eastAsia="zh-CN"/>
        </w:rPr>
        <w:t>促进成员国内对</w:t>
      </w:r>
      <w:r w:rsidRPr="0021344F">
        <w:rPr>
          <w:rFonts w:asciiTheme="minorHAnsi" w:eastAsiaTheme="minorEastAsia" w:hAnsiTheme="minorHAnsi" w:hint="eastAsia"/>
          <w:lang w:eastAsia="zh-CN"/>
        </w:rPr>
        <w:t>IPv6</w:t>
      </w:r>
      <w:r w:rsidRPr="0021344F">
        <w:rPr>
          <w:rFonts w:asciiTheme="minorHAnsi" w:eastAsiaTheme="minorEastAsia" w:hAnsiTheme="minorHAnsi" w:hint="eastAsia"/>
          <w:lang w:eastAsia="zh-CN"/>
        </w:rPr>
        <w:t>的采用，同时在国际电联的职责范围内开展相关能力建设，</w:t>
      </w:r>
    </w:p>
    <w:p w:rsidR="008C1D3E" w:rsidRPr="00253C51" w:rsidRDefault="008C1D3E" w:rsidP="008C1D3E">
      <w:pPr>
        <w:pStyle w:val="Call"/>
        <w:rPr>
          <w:lang w:eastAsia="zh-CN"/>
        </w:rPr>
      </w:pPr>
      <w:r w:rsidRPr="00253C51">
        <w:rPr>
          <w:lang w:eastAsia="zh-CN"/>
        </w:rPr>
        <w:t>铭记</w:t>
      </w:r>
    </w:p>
    <w:p w:rsidR="008C1D3E" w:rsidRPr="0021786A" w:rsidRDefault="008C1D3E" w:rsidP="008C1D3E">
      <w:pPr>
        <w:widowControl w:val="0"/>
        <w:rPr>
          <w:rFonts w:eastAsiaTheme="minorEastAsia"/>
          <w:lang w:eastAsia="ko-KR"/>
        </w:rPr>
      </w:pPr>
      <w:r w:rsidRPr="00162C2D">
        <w:rPr>
          <w:rFonts w:eastAsiaTheme="minorEastAsia"/>
          <w:i/>
          <w:lang w:eastAsia="ko-KR"/>
        </w:rPr>
        <w:t>a)</w:t>
      </w:r>
      <w:r>
        <w:rPr>
          <w:rFonts w:eastAsiaTheme="minorEastAsia"/>
          <w:lang w:eastAsia="ko-KR"/>
        </w:rPr>
        <w:tab/>
      </w:r>
      <w:r>
        <w:rPr>
          <w:rFonts w:cs="Arial" w:hint="eastAsia"/>
          <w:color w:val="222222"/>
          <w:szCs w:val="24"/>
          <w:lang w:eastAsia="zh-CN"/>
        </w:rPr>
        <w:t>为发展</w:t>
      </w:r>
      <w:r w:rsidRPr="00567C9C">
        <w:rPr>
          <w:rFonts w:cs="Arial"/>
          <w:color w:val="222222"/>
          <w:szCs w:val="24"/>
          <w:lang w:eastAsia="zh-CN"/>
        </w:rPr>
        <w:t>物联网衍生服务</w:t>
      </w:r>
      <w:r>
        <w:rPr>
          <w:rFonts w:cs="Arial" w:hint="eastAsia"/>
          <w:color w:val="222222"/>
          <w:szCs w:val="24"/>
          <w:lang w:eastAsia="zh-CN"/>
        </w:rPr>
        <w:t>（以下简称“</w:t>
      </w:r>
      <w:r>
        <w:rPr>
          <w:rFonts w:eastAsiaTheme="minorEastAsia" w:hint="eastAsia"/>
          <w:lang w:eastAsia="zh-CN"/>
        </w:rPr>
        <w:t>物联网服务</w:t>
      </w:r>
      <w:r>
        <w:rPr>
          <w:rFonts w:cs="Arial" w:hint="eastAsia"/>
          <w:color w:val="222222"/>
          <w:szCs w:val="24"/>
          <w:lang w:eastAsia="zh-CN"/>
        </w:rPr>
        <w:t>”）</w:t>
      </w:r>
      <w:r w:rsidRPr="00567C9C">
        <w:rPr>
          <w:rFonts w:cs="Arial"/>
          <w:color w:val="222222"/>
          <w:szCs w:val="24"/>
          <w:lang w:eastAsia="zh-CN"/>
        </w:rPr>
        <w:t>，</w:t>
      </w:r>
      <w:r>
        <w:rPr>
          <w:rFonts w:cs="Arial" w:hint="eastAsia"/>
          <w:color w:val="222222"/>
          <w:szCs w:val="24"/>
          <w:lang w:eastAsia="zh-CN"/>
        </w:rPr>
        <w:t>必须</w:t>
      </w:r>
      <w:r w:rsidRPr="00567C9C">
        <w:rPr>
          <w:rFonts w:cs="Arial"/>
          <w:color w:val="222222"/>
          <w:szCs w:val="24"/>
          <w:lang w:eastAsia="zh-CN"/>
        </w:rPr>
        <w:t>在全球层面</w:t>
      </w:r>
      <w:r>
        <w:rPr>
          <w:rFonts w:cs="Arial" w:hint="eastAsia"/>
          <w:color w:val="222222"/>
          <w:szCs w:val="24"/>
          <w:lang w:eastAsia="zh-CN"/>
        </w:rPr>
        <w:t>实现</w:t>
      </w:r>
      <w:r w:rsidRPr="00567C9C">
        <w:rPr>
          <w:rFonts w:cs="Arial"/>
          <w:color w:val="222222"/>
          <w:szCs w:val="24"/>
          <w:lang w:eastAsia="zh-CN"/>
        </w:rPr>
        <w:t>互操作性</w:t>
      </w:r>
      <w:r>
        <w:rPr>
          <w:rFonts w:cs="Arial" w:hint="eastAsia"/>
          <w:color w:val="222222"/>
          <w:szCs w:val="24"/>
          <w:lang w:eastAsia="zh-CN"/>
        </w:rPr>
        <w:t>，为此，应</w:t>
      </w:r>
      <w:r w:rsidRPr="00567C9C">
        <w:rPr>
          <w:rFonts w:cs="Arial"/>
          <w:color w:val="222222"/>
          <w:szCs w:val="24"/>
          <w:lang w:eastAsia="zh-CN"/>
        </w:rPr>
        <w:t>在可行范围内</w:t>
      </w:r>
      <w:r>
        <w:rPr>
          <w:rFonts w:cs="Arial" w:hint="eastAsia"/>
          <w:color w:val="222222"/>
          <w:szCs w:val="24"/>
          <w:lang w:eastAsia="zh-CN"/>
        </w:rPr>
        <w:t>，在相关</w:t>
      </w:r>
      <w:r w:rsidRPr="00567C9C">
        <w:rPr>
          <w:rFonts w:cs="Arial"/>
          <w:color w:val="222222"/>
          <w:szCs w:val="24"/>
          <w:lang w:eastAsia="zh-CN"/>
        </w:rPr>
        <w:t>组织和实体</w:t>
      </w:r>
      <w:r>
        <w:rPr>
          <w:rFonts w:cs="Arial" w:hint="eastAsia"/>
          <w:color w:val="222222"/>
          <w:szCs w:val="24"/>
          <w:lang w:eastAsia="zh-CN"/>
        </w:rPr>
        <w:t>（其中</w:t>
      </w:r>
      <w:r w:rsidRPr="00567C9C">
        <w:rPr>
          <w:rFonts w:cs="Arial"/>
          <w:color w:val="222222"/>
          <w:szCs w:val="24"/>
          <w:lang w:eastAsia="zh-CN"/>
        </w:rPr>
        <w:t>包括参与</w:t>
      </w:r>
      <w:r>
        <w:rPr>
          <w:rFonts w:cs="Arial" w:hint="eastAsia"/>
          <w:color w:val="222222"/>
          <w:szCs w:val="24"/>
          <w:lang w:eastAsia="zh-CN"/>
        </w:rPr>
        <w:t>开发</w:t>
      </w:r>
      <w:r>
        <w:rPr>
          <w:rFonts w:cs="Arial"/>
          <w:color w:val="222222"/>
          <w:szCs w:val="24"/>
          <w:lang w:eastAsia="zh-CN"/>
        </w:rPr>
        <w:t>并</w:t>
      </w:r>
      <w:r w:rsidRPr="00567C9C">
        <w:rPr>
          <w:rFonts w:cs="Arial"/>
          <w:color w:val="222222"/>
          <w:szCs w:val="24"/>
          <w:lang w:eastAsia="zh-CN"/>
        </w:rPr>
        <w:t>使用开放标准</w:t>
      </w:r>
      <w:r>
        <w:rPr>
          <w:rFonts w:cs="Arial" w:hint="eastAsia"/>
          <w:color w:val="222222"/>
          <w:szCs w:val="24"/>
          <w:lang w:eastAsia="zh-CN"/>
        </w:rPr>
        <w:t>的</w:t>
      </w:r>
      <w:r w:rsidRPr="00567C9C">
        <w:rPr>
          <w:rFonts w:cs="Arial"/>
          <w:color w:val="222222"/>
          <w:szCs w:val="24"/>
          <w:lang w:eastAsia="zh-CN"/>
        </w:rPr>
        <w:t>其他标准</w:t>
      </w:r>
      <w:r>
        <w:rPr>
          <w:rFonts w:cs="Arial" w:hint="eastAsia"/>
          <w:color w:val="222222"/>
          <w:szCs w:val="24"/>
          <w:lang w:eastAsia="zh-CN"/>
        </w:rPr>
        <w:t>制定</w:t>
      </w:r>
      <w:r w:rsidRPr="00567C9C">
        <w:rPr>
          <w:rFonts w:cs="Arial"/>
          <w:color w:val="222222"/>
          <w:szCs w:val="24"/>
          <w:lang w:eastAsia="zh-CN"/>
        </w:rPr>
        <w:t>组织（</w:t>
      </w:r>
      <w:r w:rsidRPr="00567C9C">
        <w:rPr>
          <w:rFonts w:cs="Arial"/>
          <w:color w:val="222222"/>
          <w:szCs w:val="24"/>
          <w:lang w:eastAsia="zh-CN"/>
        </w:rPr>
        <w:t>SDO</w:t>
      </w:r>
      <w:r w:rsidRPr="00567C9C">
        <w:rPr>
          <w:rFonts w:cs="Arial"/>
          <w:color w:val="222222"/>
          <w:szCs w:val="24"/>
          <w:lang w:eastAsia="zh-CN"/>
        </w:rPr>
        <w:t>）</w:t>
      </w:r>
      <w:r>
        <w:rPr>
          <w:rFonts w:cs="Arial" w:hint="eastAsia"/>
          <w:color w:val="222222"/>
          <w:szCs w:val="24"/>
          <w:lang w:eastAsia="zh-CN"/>
        </w:rPr>
        <w:t>）之间尽可能开展</w:t>
      </w:r>
      <w:r w:rsidRPr="00567C9C">
        <w:rPr>
          <w:rFonts w:cs="Arial"/>
          <w:color w:val="222222"/>
          <w:szCs w:val="24"/>
          <w:lang w:eastAsia="zh-CN"/>
        </w:rPr>
        <w:t>协作；</w:t>
      </w:r>
    </w:p>
    <w:p w:rsidR="008C1D3E" w:rsidRPr="0021786A" w:rsidRDefault="008C1D3E" w:rsidP="008C1D3E">
      <w:pPr>
        <w:widowControl w:val="0"/>
        <w:rPr>
          <w:rFonts w:eastAsiaTheme="minorEastAsia"/>
          <w:lang w:eastAsia="ko-KR"/>
        </w:rPr>
      </w:pPr>
      <w:r w:rsidRPr="00162C2D">
        <w:rPr>
          <w:rFonts w:eastAsiaTheme="minorEastAsia"/>
          <w:i/>
          <w:lang w:eastAsia="ko-KR"/>
        </w:rPr>
        <w:t>b)</w:t>
      </w:r>
      <w:r>
        <w:rPr>
          <w:rFonts w:eastAsiaTheme="minorEastAsia"/>
          <w:lang w:eastAsia="ko-KR"/>
        </w:rPr>
        <w:tab/>
      </w:r>
      <w:r>
        <w:rPr>
          <w:rFonts w:eastAsiaTheme="minorEastAsia" w:hint="eastAsia"/>
          <w:lang w:eastAsia="zh-CN"/>
        </w:rPr>
        <w:t>多个</w:t>
      </w:r>
      <w:r w:rsidRPr="00567C9C">
        <w:rPr>
          <w:rFonts w:cs="Arial"/>
          <w:color w:val="222222"/>
          <w:szCs w:val="24"/>
          <w:lang w:eastAsia="zh-CN"/>
        </w:rPr>
        <w:t>行业论坛正在</w:t>
      </w:r>
      <w:r>
        <w:rPr>
          <w:rFonts w:cs="Arial" w:hint="eastAsia"/>
          <w:color w:val="222222"/>
          <w:szCs w:val="24"/>
          <w:lang w:eastAsia="zh-CN"/>
        </w:rPr>
        <w:t>制定</w:t>
      </w:r>
      <w:r w:rsidRPr="00567C9C">
        <w:rPr>
          <w:rFonts w:cs="Arial"/>
          <w:color w:val="222222"/>
          <w:szCs w:val="24"/>
          <w:lang w:eastAsia="zh-CN"/>
        </w:rPr>
        <w:t>物联网</w:t>
      </w:r>
      <w:r>
        <w:rPr>
          <w:rFonts w:cs="Arial" w:hint="eastAsia"/>
          <w:color w:val="222222"/>
          <w:szCs w:val="24"/>
          <w:lang w:eastAsia="zh-CN"/>
        </w:rPr>
        <w:t>的</w:t>
      </w:r>
      <w:r>
        <w:rPr>
          <w:rFonts w:cs="Arial"/>
          <w:color w:val="222222"/>
          <w:szCs w:val="24"/>
          <w:lang w:eastAsia="zh-CN"/>
        </w:rPr>
        <w:t>技术规范</w:t>
      </w:r>
      <w:r w:rsidRPr="00567C9C">
        <w:rPr>
          <w:rFonts w:cs="Arial"/>
          <w:color w:val="222222"/>
          <w:szCs w:val="24"/>
          <w:lang w:eastAsia="zh-CN"/>
        </w:rPr>
        <w:t>；</w:t>
      </w:r>
    </w:p>
    <w:p w:rsidR="008C1D3E" w:rsidRPr="0021786A" w:rsidRDefault="008C1D3E" w:rsidP="008C1D3E">
      <w:pPr>
        <w:widowControl w:val="0"/>
        <w:rPr>
          <w:rFonts w:eastAsiaTheme="minorEastAsia"/>
          <w:lang w:eastAsia="ko-KR"/>
        </w:rPr>
      </w:pPr>
      <w:r>
        <w:rPr>
          <w:i/>
          <w:lang w:eastAsia="ko-KR"/>
        </w:rPr>
        <w:t>c</w:t>
      </w:r>
      <w:r w:rsidRPr="00162C2D">
        <w:rPr>
          <w:i/>
          <w:lang w:eastAsia="ko-KR"/>
        </w:rPr>
        <w:t>)</w:t>
      </w:r>
      <w:r>
        <w:rPr>
          <w:lang w:eastAsia="ko-KR"/>
        </w:rPr>
        <w:tab/>
      </w:r>
      <w:r w:rsidRPr="00567C9C">
        <w:rPr>
          <w:rFonts w:cs="Arial"/>
          <w:color w:val="222222"/>
          <w:szCs w:val="24"/>
          <w:lang w:eastAsia="zh-CN"/>
        </w:rPr>
        <w:t>物联网的应用有望涵盖</w:t>
      </w:r>
      <w:r>
        <w:rPr>
          <w:rFonts w:cs="Arial" w:hint="eastAsia"/>
          <w:color w:val="222222"/>
          <w:szCs w:val="24"/>
          <w:lang w:eastAsia="zh-CN"/>
        </w:rPr>
        <w:t>各行各业</w:t>
      </w:r>
      <w:r w:rsidRPr="00567C9C">
        <w:rPr>
          <w:rFonts w:cs="Arial"/>
          <w:color w:val="222222"/>
          <w:szCs w:val="24"/>
          <w:lang w:eastAsia="zh-CN"/>
        </w:rPr>
        <w:t>，</w:t>
      </w:r>
      <w:r>
        <w:rPr>
          <w:rFonts w:cs="Arial" w:hint="eastAsia"/>
          <w:color w:val="222222"/>
          <w:szCs w:val="24"/>
          <w:lang w:eastAsia="zh-CN"/>
        </w:rPr>
        <w:t>其中</w:t>
      </w:r>
      <w:r w:rsidRPr="00567C9C">
        <w:rPr>
          <w:rFonts w:cs="Arial"/>
          <w:color w:val="222222"/>
          <w:szCs w:val="24"/>
          <w:lang w:eastAsia="zh-CN"/>
        </w:rPr>
        <w:t>包括但不限于能源</w:t>
      </w:r>
      <w:r>
        <w:rPr>
          <w:rFonts w:cs="Arial" w:hint="eastAsia"/>
          <w:color w:val="222222"/>
          <w:szCs w:val="24"/>
          <w:lang w:eastAsia="zh-CN"/>
        </w:rPr>
        <w:t>、</w:t>
      </w:r>
      <w:r w:rsidRPr="00567C9C">
        <w:rPr>
          <w:rFonts w:cs="Arial"/>
          <w:color w:val="222222"/>
          <w:szCs w:val="24"/>
          <w:lang w:eastAsia="zh-CN"/>
        </w:rPr>
        <w:t>交通</w:t>
      </w:r>
      <w:r>
        <w:rPr>
          <w:rFonts w:cs="Arial" w:hint="eastAsia"/>
          <w:color w:val="222222"/>
          <w:szCs w:val="24"/>
          <w:lang w:eastAsia="zh-CN"/>
        </w:rPr>
        <w:t>、</w:t>
      </w:r>
      <w:r w:rsidRPr="00567C9C">
        <w:rPr>
          <w:rFonts w:cs="Arial"/>
          <w:color w:val="222222"/>
          <w:szCs w:val="24"/>
          <w:lang w:eastAsia="zh-CN"/>
        </w:rPr>
        <w:t>卫生</w:t>
      </w:r>
      <w:r>
        <w:rPr>
          <w:rFonts w:cs="Arial" w:hint="eastAsia"/>
          <w:color w:val="222222"/>
          <w:szCs w:val="24"/>
          <w:lang w:eastAsia="zh-CN"/>
        </w:rPr>
        <w:t>、</w:t>
      </w:r>
      <w:r w:rsidRPr="00567C9C">
        <w:rPr>
          <w:rFonts w:cs="Arial"/>
          <w:color w:val="222222"/>
          <w:szCs w:val="24"/>
          <w:lang w:eastAsia="zh-CN"/>
        </w:rPr>
        <w:t>农业等；</w:t>
      </w:r>
    </w:p>
    <w:p w:rsidR="008C1D3E" w:rsidRPr="0021786A" w:rsidRDefault="008C1D3E" w:rsidP="008C1D3E">
      <w:pPr>
        <w:widowControl w:val="0"/>
        <w:rPr>
          <w:rFonts w:eastAsiaTheme="minorEastAsia"/>
          <w:lang w:eastAsia="ko-KR"/>
        </w:rPr>
      </w:pPr>
      <w:r>
        <w:rPr>
          <w:rFonts w:eastAsiaTheme="minorEastAsia"/>
          <w:i/>
          <w:lang w:eastAsia="ko-KR"/>
        </w:rPr>
        <w:t>d</w:t>
      </w:r>
      <w:r w:rsidRPr="00162C2D">
        <w:rPr>
          <w:rFonts w:eastAsiaTheme="minorEastAsia"/>
          <w:i/>
          <w:lang w:eastAsia="ko-KR"/>
        </w:rPr>
        <w:t>)</w:t>
      </w:r>
      <w:r>
        <w:rPr>
          <w:rFonts w:eastAsiaTheme="minorEastAsia"/>
          <w:lang w:eastAsia="ko-KR"/>
        </w:rPr>
        <w:tab/>
      </w:r>
      <w:r w:rsidRPr="00567C9C">
        <w:rPr>
          <w:rFonts w:cs="Arial"/>
          <w:color w:val="222222"/>
          <w:szCs w:val="24"/>
          <w:lang w:eastAsia="zh-CN"/>
        </w:rPr>
        <w:t>物联网相关活动</w:t>
      </w:r>
      <w:r>
        <w:rPr>
          <w:rFonts w:cs="Arial" w:hint="eastAsia"/>
          <w:color w:val="222222"/>
          <w:szCs w:val="24"/>
          <w:lang w:eastAsia="zh-CN"/>
        </w:rPr>
        <w:t>将</w:t>
      </w:r>
      <w:r w:rsidRPr="00567C9C">
        <w:rPr>
          <w:rFonts w:cs="Arial"/>
          <w:color w:val="222222"/>
          <w:szCs w:val="24"/>
          <w:lang w:eastAsia="zh-CN"/>
        </w:rPr>
        <w:t>鼓励</w:t>
      </w:r>
      <w:r>
        <w:rPr>
          <w:rFonts w:cs="Arial" w:hint="eastAsia"/>
          <w:color w:val="222222"/>
          <w:szCs w:val="24"/>
          <w:lang w:eastAsia="zh-CN"/>
        </w:rPr>
        <w:t>全球</w:t>
      </w:r>
      <w:r w:rsidRPr="00567C9C">
        <w:rPr>
          <w:rFonts w:cs="Arial"/>
          <w:color w:val="222222"/>
          <w:szCs w:val="24"/>
          <w:lang w:eastAsia="zh-CN"/>
        </w:rPr>
        <w:t>所有相关组织或实体</w:t>
      </w:r>
      <w:r>
        <w:rPr>
          <w:rFonts w:cs="Arial" w:hint="eastAsia"/>
          <w:color w:val="222222"/>
          <w:szCs w:val="24"/>
          <w:lang w:eastAsia="zh-CN"/>
        </w:rPr>
        <w:t>的</w:t>
      </w:r>
      <w:r w:rsidRPr="00567C9C">
        <w:rPr>
          <w:rFonts w:cs="Arial"/>
          <w:color w:val="222222"/>
          <w:szCs w:val="24"/>
          <w:lang w:eastAsia="zh-CN"/>
        </w:rPr>
        <w:t>参与，</w:t>
      </w:r>
      <w:r>
        <w:rPr>
          <w:rFonts w:cs="Arial" w:hint="eastAsia"/>
          <w:color w:val="222222"/>
          <w:szCs w:val="24"/>
          <w:lang w:eastAsia="zh-CN"/>
        </w:rPr>
        <w:t>以</w:t>
      </w:r>
      <w:r w:rsidRPr="00567C9C">
        <w:rPr>
          <w:rFonts w:cs="Arial"/>
          <w:color w:val="222222"/>
          <w:szCs w:val="24"/>
          <w:lang w:eastAsia="zh-CN"/>
        </w:rPr>
        <w:t>推动物联网</w:t>
      </w:r>
      <w:r>
        <w:rPr>
          <w:rFonts w:cs="Arial" w:hint="eastAsia"/>
          <w:color w:val="222222"/>
          <w:szCs w:val="24"/>
          <w:lang w:eastAsia="zh-CN"/>
        </w:rPr>
        <w:t>尽快发展壮大</w:t>
      </w:r>
      <w:r w:rsidRPr="00567C9C">
        <w:rPr>
          <w:rFonts w:cs="Arial"/>
          <w:color w:val="222222"/>
          <w:szCs w:val="24"/>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eastAsiaTheme="minorEastAsia"/>
          <w:i/>
          <w:lang w:eastAsia="ko-KR"/>
        </w:rPr>
      </w:pPr>
      <w:r>
        <w:rPr>
          <w:rFonts w:eastAsiaTheme="minorEastAsia"/>
          <w:i/>
          <w:lang w:eastAsia="ko-KR"/>
        </w:rPr>
        <w:br w:type="page"/>
      </w:r>
    </w:p>
    <w:p w:rsidR="008C1D3E" w:rsidRPr="00CF764B" w:rsidRDefault="008C1D3E" w:rsidP="008C1D3E">
      <w:pPr>
        <w:widowControl w:val="0"/>
        <w:rPr>
          <w:lang w:eastAsia="ko-KR"/>
        </w:rPr>
      </w:pPr>
      <w:r>
        <w:rPr>
          <w:rFonts w:eastAsiaTheme="minorEastAsia"/>
          <w:i/>
          <w:lang w:eastAsia="ko-KR"/>
        </w:rPr>
        <w:lastRenderedPageBreak/>
        <w:t>e</w:t>
      </w:r>
      <w:r w:rsidRPr="00162C2D">
        <w:rPr>
          <w:rFonts w:eastAsiaTheme="minorEastAsia"/>
          <w:i/>
          <w:lang w:eastAsia="ko-KR"/>
        </w:rPr>
        <w:t>)</w:t>
      </w:r>
      <w:r>
        <w:rPr>
          <w:rFonts w:eastAsiaTheme="minorEastAsia"/>
          <w:lang w:eastAsia="ko-KR"/>
        </w:rPr>
        <w:tab/>
      </w:r>
      <w:r w:rsidRPr="00567C9C">
        <w:rPr>
          <w:rFonts w:cs="Arial"/>
          <w:color w:val="222222"/>
          <w:szCs w:val="24"/>
          <w:lang w:eastAsia="zh-CN"/>
        </w:rPr>
        <w:t>通过物联网</w:t>
      </w:r>
      <w:r>
        <w:rPr>
          <w:rFonts w:cs="Arial" w:hint="eastAsia"/>
          <w:color w:val="222222"/>
          <w:szCs w:val="24"/>
          <w:lang w:eastAsia="zh-CN"/>
        </w:rPr>
        <w:t>实现</w:t>
      </w:r>
      <w:r>
        <w:rPr>
          <w:rFonts w:cs="Arial"/>
          <w:color w:val="222222"/>
          <w:szCs w:val="24"/>
          <w:lang w:eastAsia="zh-CN"/>
        </w:rPr>
        <w:t>全面连通的世界</w:t>
      </w:r>
      <w:r>
        <w:rPr>
          <w:rFonts w:cs="Arial" w:hint="eastAsia"/>
          <w:color w:val="222222"/>
          <w:szCs w:val="24"/>
          <w:lang w:eastAsia="zh-CN"/>
        </w:rPr>
        <w:t>亦</w:t>
      </w:r>
      <w:r w:rsidRPr="00567C9C">
        <w:rPr>
          <w:rFonts w:cs="Arial"/>
          <w:color w:val="222222"/>
          <w:szCs w:val="24"/>
          <w:lang w:eastAsia="zh-CN"/>
        </w:rPr>
        <w:t>将有助于</w:t>
      </w:r>
      <w:r w:rsidRPr="00567C9C">
        <w:rPr>
          <w:rFonts w:cs="Arial"/>
          <w:color w:val="222222"/>
          <w:szCs w:val="24"/>
          <w:lang w:eastAsia="zh-CN"/>
        </w:rPr>
        <w:t>2015</w:t>
      </w:r>
      <w:r w:rsidRPr="00567C9C">
        <w:rPr>
          <w:rFonts w:cs="Arial"/>
          <w:color w:val="222222"/>
          <w:szCs w:val="24"/>
          <w:lang w:eastAsia="zh-CN"/>
        </w:rPr>
        <w:t>年后发展议程</w:t>
      </w:r>
      <w:r>
        <w:rPr>
          <w:rFonts w:cs="Arial" w:hint="eastAsia"/>
          <w:color w:val="222222"/>
          <w:szCs w:val="24"/>
          <w:lang w:eastAsia="zh-CN"/>
        </w:rPr>
        <w:t>中各项</w:t>
      </w:r>
      <w:r w:rsidRPr="00567C9C">
        <w:rPr>
          <w:rFonts w:cs="Arial"/>
          <w:color w:val="222222"/>
          <w:szCs w:val="24"/>
          <w:lang w:eastAsia="zh-CN"/>
        </w:rPr>
        <w:t>目标</w:t>
      </w:r>
      <w:r>
        <w:rPr>
          <w:rFonts w:cs="Arial" w:hint="eastAsia"/>
          <w:color w:val="222222"/>
          <w:szCs w:val="24"/>
          <w:lang w:eastAsia="zh-CN"/>
        </w:rPr>
        <w:t>的</w:t>
      </w:r>
      <w:r w:rsidRPr="00567C9C">
        <w:rPr>
          <w:rFonts w:cs="Arial"/>
          <w:color w:val="222222"/>
          <w:szCs w:val="24"/>
          <w:lang w:eastAsia="zh-CN"/>
        </w:rPr>
        <w:t>实现；</w:t>
      </w:r>
    </w:p>
    <w:p w:rsidR="008C1D3E" w:rsidRPr="0021786A" w:rsidRDefault="008C1D3E" w:rsidP="008C1D3E">
      <w:pPr>
        <w:widowControl w:val="0"/>
        <w:rPr>
          <w:rFonts w:eastAsiaTheme="minorEastAsia"/>
          <w:lang w:eastAsia="ko-KR"/>
        </w:rPr>
      </w:pPr>
      <w:r>
        <w:rPr>
          <w:i/>
          <w:lang w:eastAsia="ko-KR"/>
        </w:rPr>
        <w:t>f</w:t>
      </w:r>
      <w:r w:rsidRPr="00162C2D">
        <w:rPr>
          <w:i/>
          <w:lang w:eastAsia="ko-KR"/>
        </w:rPr>
        <w:t>)</w:t>
      </w:r>
      <w:r>
        <w:rPr>
          <w:lang w:eastAsia="ko-KR"/>
        </w:rPr>
        <w:tab/>
      </w:r>
      <w:r w:rsidRPr="00567C9C">
        <w:rPr>
          <w:rFonts w:cs="Arial"/>
          <w:color w:val="222222"/>
          <w:szCs w:val="24"/>
          <w:lang w:eastAsia="zh-CN"/>
        </w:rPr>
        <w:t>物联网可</w:t>
      </w:r>
      <w:r>
        <w:rPr>
          <w:rFonts w:cs="Arial" w:hint="eastAsia"/>
          <w:color w:val="222222"/>
          <w:szCs w:val="24"/>
          <w:lang w:eastAsia="zh-CN"/>
        </w:rPr>
        <w:t>能会</w:t>
      </w:r>
      <w:r w:rsidRPr="00567C9C">
        <w:rPr>
          <w:rFonts w:cs="Arial"/>
          <w:color w:val="222222"/>
          <w:szCs w:val="24"/>
          <w:lang w:eastAsia="zh-CN"/>
        </w:rPr>
        <w:t>重新定义人</w:t>
      </w:r>
      <w:r>
        <w:rPr>
          <w:rFonts w:cs="Arial" w:hint="eastAsia"/>
          <w:color w:val="222222"/>
          <w:szCs w:val="24"/>
          <w:lang w:eastAsia="zh-CN"/>
        </w:rPr>
        <w:t>与</w:t>
      </w:r>
      <w:r w:rsidRPr="00567C9C">
        <w:rPr>
          <w:rFonts w:cs="Arial"/>
          <w:color w:val="222222"/>
          <w:szCs w:val="24"/>
          <w:lang w:eastAsia="zh-CN"/>
        </w:rPr>
        <w:t>设备之间的关系，</w:t>
      </w:r>
    </w:p>
    <w:p w:rsidR="008C1D3E" w:rsidRPr="00162C2D" w:rsidRDefault="008C1D3E" w:rsidP="008C1D3E">
      <w:pPr>
        <w:pStyle w:val="Call"/>
        <w:rPr>
          <w:lang w:eastAsia="ko-KR"/>
        </w:rPr>
      </w:pPr>
      <w:r w:rsidRPr="00567C9C">
        <w:rPr>
          <w:rFonts w:cs="Arial"/>
          <w:color w:val="222222"/>
          <w:szCs w:val="24"/>
          <w:lang w:eastAsia="zh-CN"/>
        </w:rPr>
        <w:t>做出决议</w:t>
      </w:r>
    </w:p>
    <w:p w:rsidR="008C1D3E" w:rsidRPr="00CF764B" w:rsidRDefault="008C1D3E" w:rsidP="008C1D3E">
      <w:pPr>
        <w:widowControl w:val="0"/>
        <w:ind w:firstLineChars="200" w:firstLine="560"/>
        <w:rPr>
          <w:rFonts w:eastAsiaTheme="minorEastAsia"/>
          <w:lang w:eastAsia="ko-KR"/>
        </w:rPr>
      </w:pPr>
      <w:r>
        <w:rPr>
          <w:rFonts w:eastAsiaTheme="minorEastAsia" w:hint="eastAsia"/>
          <w:lang w:eastAsia="zh-CN"/>
        </w:rPr>
        <w:t>促进</w:t>
      </w:r>
      <w:r>
        <w:rPr>
          <w:rFonts w:eastAsiaTheme="minorEastAsia"/>
          <w:lang w:eastAsia="zh-CN"/>
        </w:rPr>
        <w:t>对</w:t>
      </w:r>
      <w:r w:rsidRPr="00567C9C">
        <w:rPr>
          <w:rFonts w:cs="Arial"/>
          <w:color w:val="222222"/>
          <w:szCs w:val="24"/>
          <w:lang w:eastAsia="zh-CN"/>
        </w:rPr>
        <w:t>物联网</w:t>
      </w:r>
      <w:r>
        <w:rPr>
          <w:rFonts w:cs="Arial" w:hint="eastAsia"/>
          <w:color w:val="222222"/>
          <w:szCs w:val="24"/>
          <w:lang w:eastAsia="zh-CN"/>
        </w:rPr>
        <w:t>的</w:t>
      </w:r>
      <w:r>
        <w:rPr>
          <w:rFonts w:cs="Arial"/>
          <w:color w:val="222222"/>
          <w:szCs w:val="24"/>
          <w:lang w:eastAsia="zh-CN"/>
        </w:rPr>
        <w:t>投资和发展</w:t>
      </w:r>
      <w:r>
        <w:rPr>
          <w:rFonts w:cs="Arial" w:hint="eastAsia"/>
          <w:color w:val="222222"/>
          <w:szCs w:val="24"/>
          <w:lang w:eastAsia="zh-CN"/>
        </w:rPr>
        <w:t>，</w:t>
      </w:r>
      <w:r w:rsidRPr="00567C9C">
        <w:rPr>
          <w:rFonts w:cs="Arial"/>
          <w:color w:val="222222"/>
          <w:szCs w:val="24"/>
          <w:lang w:eastAsia="zh-CN"/>
        </w:rPr>
        <w:t>以</w:t>
      </w:r>
      <w:r>
        <w:rPr>
          <w:rFonts w:cs="Arial" w:hint="eastAsia"/>
          <w:color w:val="222222"/>
          <w:szCs w:val="24"/>
          <w:lang w:eastAsia="zh-CN"/>
        </w:rPr>
        <w:t>便实现</w:t>
      </w:r>
      <w:r w:rsidRPr="00567C9C">
        <w:rPr>
          <w:rFonts w:cs="Arial"/>
          <w:color w:val="222222"/>
          <w:szCs w:val="24"/>
          <w:lang w:eastAsia="zh-CN"/>
        </w:rPr>
        <w:t>上述</w:t>
      </w:r>
      <w:r w:rsidRPr="00AC31EA">
        <w:rPr>
          <w:rFonts w:ascii="STKaiti" w:eastAsia="STKaiti" w:hAnsi="STKaiti" w:cs="Arial"/>
          <w:color w:val="222222"/>
          <w:szCs w:val="24"/>
          <w:lang w:eastAsia="zh-CN"/>
        </w:rPr>
        <w:t>考虑到</w:t>
      </w:r>
      <w:r w:rsidRPr="00976E15">
        <w:rPr>
          <w:rFonts w:eastAsiaTheme="minorEastAsia" w:hint="eastAsia"/>
          <w:i/>
          <w:iCs/>
          <w:lang w:eastAsia="ko-KR"/>
        </w:rPr>
        <w:t>d)</w:t>
      </w:r>
      <w:r>
        <w:rPr>
          <w:rFonts w:eastAsiaTheme="minorEastAsia" w:hint="eastAsia"/>
          <w:lang w:eastAsia="zh-CN"/>
        </w:rPr>
        <w:t>和</w:t>
      </w:r>
      <w:r w:rsidRPr="00976E15">
        <w:rPr>
          <w:rFonts w:eastAsiaTheme="minorEastAsia" w:hint="eastAsia"/>
          <w:i/>
          <w:iCs/>
          <w:lang w:eastAsia="ko-KR"/>
        </w:rPr>
        <w:t>e)</w:t>
      </w:r>
      <w:r w:rsidRPr="00567C9C">
        <w:rPr>
          <w:rFonts w:cs="Arial"/>
          <w:color w:val="222222"/>
          <w:szCs w:val="24"/>
          <w:lang w:eastAsia="zh-CN"/>
        </w:rPr>
        <w:t>中提</w:t>
      </w:r>
      <w:r>
        <w:rPr>
          <w:rFonts w:cs="Arial" w:hint="eastAsia"/>
          <w:color w:val="222222"/>
          <w:szCs w:val="24"/>
          <w:lang w:eastAsia="zh-CN"/>
        </w:rPr>
        <w:t>及</w:t>
      </w:r>
      <w:r w:rsidRPr="00567C9C">
        <w:rPr>
          <w:rFonts w:cs="Arial"/>
          <w:color w:val="222222"/>
          <w:szCs w:val="24"/>
          <w:lang w:eastAsia="zh-CN"/>
        </w:rPr>
        <w:t>的目标，</w:t>
      </w:r>
    </w:p>
    <w:p w:rsidR="008C1D3E" w:rsidRPr="00645F9F" w:rsidRDefault="008C1D3E" w:rsidP="008C1D3E">
      <w:pPr>
        <w:pStyle w:val="Call"/>
        <w:rPr>
          <w:lang w:eastAsia="zh-CN"/>
        </w:rPr>
      </w:pPr>
      <w:r w:rsidRPr="00645F9F">
        <w:rPr>
          <w:rFonts w:hint="eastAsia"/>
          <w:lang w:eastAsia="zh-CN"/>
        </w:rPr>
        <w:t>责成</w:t>
      </w:r>
      <w:r w:rsidRPr="00645F9F">
        <w:rPr>
          <w:lang w:eastAsia="zh-CN"/>
        </w:rPr>
        <w:t>秘书长</w:t>
      </w:r>
      <w:r w:rsidRPr="00645F9F">
        <w:rPr>
          <w:rFonts w:hint="eastAsia"/>
          <w:lang w:eastAsia="zh-CN"/>
        </w:rPr>
        <w:t>与</w:t>
      </w:r>
      <w:r w:rsidRPr="00645F9F">
        <w:rPr>
          <w:lang w:eastAsia="zh-CN"/>
        </w:rPr>
        <w:t>三</w:t>
      </w:r>
      <w:r w:rsidRPr="00645F9F">
        <w:rPr>
          <w:rFonts w:hint="eastAsia"/>
          <w:lang w:eastAsia="zh-CN"/>
        </w:rPr>
        <w:t>个</w:t>
      </w:r>
      <w:r w:rsidRPr="00645F9F">
        <w:rPr>
          <w:lang w:eastAsia="zh-CN"/>
        </w:rPr>
        <w:t>局</w:t>
      </w:r>
      <w:r w:rsidRPr="00645F9F">
        <w:rPr>
          <w:rFonts w:hint="eastAsia"/>
          <w:lang w:eastAsia="zh-CN"/>
        </w:rPr>
        <w:t>的</w:t>
      </w:r>
      <w:r w:rsidRPr="00645F9F">
        <w:rPr>
          <w:lang w:eastAsia="zh-CN"/>
        </w:rPr>
        <w:t>主任</w:t>
      </w:r>
      <w:r w:rsidRPr="00645F9F">
        <w:rPr>
          <w:rFonts w:hint="eastAsia"/>
          <w:lang w:eastAsia="zh-CN"/>
        </w:rPr>
        <w:t>进行</w:t>
      </w:r>
      <w:r w:rsidRPr="00645F9F">
        <w:rPr>
          <w:lang w:eastAsia="zh-CN"/>
        </w:rPr>
        <w:t>磋商</w:t>
      </w:r>
      <w:r w:rsidRPr="00645F9F">
        <w:rPr>
          <w:rFonts w:hint="eastAsia"/>
          <w:lang w:eastAsia="zh-CN"/>
        </w:rPr>
        <w:t>和</w:t>
      </w:r>
      <w:r w:rsidRPr="00645F9F">
        <w:rPr>
          <w:lang w:eastAsia="zh-CN"/>
        </w:rPr>
        <w:t>协作</w:t>
      </w:r>
    </w:p>
    <w:p w:rsidR="008C1D3E" w:rsidRDefault="008C1D3E" w:rsidP="008C1D3E">
      <w:pPr>
        <w:rPr>
          <w:lang w:eastAsia="zh-CN"/>
        </w:rPr>
      </w:pPr>
      <w:r>
        <w:rPr>
          <w:lang w:eastAsia="ko-KR"/>
        </w:rPr>
        <w:t>1</w:t>
      </w:r>
      <w:r>
        <w:rPr>
          <w:lang w:eastAsia="ko-KR"/>
        </w:rPr>
        <w:tab/>
      </w:r>
      <w:r>
        <w:rPr>
          <w:rFonts w:hint="eastAsia"/>
          <w:lang w:eastAsia="zh-CN"/>
        </w:rPr>
        <w:t>协调</w:t>
      </w:r>
      <w:r>
        <w:rPr>
          <w:lang w:eastAsia="zh-CN"/>
        </w:rPr>
        <w:t>国际电联为落实本决议开展的各项活动；</w:t>
      </w:r>
    </w:p>
    <w:p w:rsidR="008C1D3E" w:rsidRDefault="008C1D3E" w:rsidP="008C1D3E">
      <w:pPr>
        <w:rPr>
          <w:rFonts w:cs="Arial"/>
          <w:color w:val="222222"/>
          <w:szCs w:val="24"/>
          <w:lang w:eastAsia="zh-CN"/>
        </w:rPr>
      </w:pPr>
      <w:r>
        <w:rPr>
          <w:lang w:eastAsia="ko-KR"/>
        </w:rPr>
        <w:t>2</w:t>
      </w:r>
      <w:r>
        <w:rPr>
          <w:lang w:eastAsia="ko-KR"/>
        </w:rPr>
        <w:tab/>
      </w:r>
      <w:r>
        <w:rPr>
          <w:rFonts w:hint="eastAsia"/>
          <w:lang w:eastAsia="zh-CN"/>
        </w:rPr>
        <w:t>促进在</w:t>
      </w:r>
      <w:r>
        <w:rPr>
          <w:lang w:eastAsia="zh-CN"/>
        </w:rPr>
        <w:t>所有</w:t>
      </w:r>
      <w:r w:rsidRPr="00567C9C">
        <w:rPr>
          <w:rFonts w:cs="Arial"/>
          <w:color w:val="222222"/>
          <w:szCs w:val="24"/>
          <w:lang w:eastAsia="zh-CN"/>
        </w:rPr>
        <w:t>参与物联网和物联网服务</w:t>
      </w:r>
      <w:r>
        <w:rPr>
          <w:rFonts w:cs="Arial" w:hint="eastAsia"/>
          <w:color w:val="222222"/>
          <w:szCs w:val="24"/>
          <w:lang w:eastAsia="zh-CN"/>
        </w:rPr>
        <w:t>的</w:t>
      </w:r>
      <w:r>
        <w:rPr>
          <w:rFonts w:hint="eastAsia"/>
          <w:lang w:eastAsia="zh-CN"/>
        </w:rPr>
        <w:t>相关组织和实体之间</w:t>
      </w:r>
      <w:r>
        <w:rPr>
          <w:lang w:eastAsia="zh-CN"/>
        </w:rPr>
        <w:t>进行</w:t>
      </w:r>
      <w:r>
        <w:rPr>
          <w:rFonts w:hint="eastAsia"/>
          <w:lang w:eastAsia="zh-CN"/>
        </w:rPr>
        <w:t>经验与信息交流，以便创造合作机遇、</w:t>
      </w:r>
      <w:r w:rsidRPr="00567C9C">
        <w:rPr>
          <w:rFonts w:cs="Arial"/>
          <w:color w:val="222222"/>
          <w:szCs w:val="24"/>
          <w:lang w:eastAsia="zh-CN"/>
        </w:rPr>
        <w:t>支持物联网的部署；</w:t>
      </w:r>
    </w:p>
    <w:p w:rsidR="008C1D3E" w:rsidRPr="0021786A" w:rsidRDefault="008C1D3E" w:rsidP="008C1D3E">
      <w:pPr>
        <w:rPr>
          <w:lang w:eastAsia="ko-KR"/>
        </w:rPr>
      </w:pPr>
      <w:r>
        <w:rPr>
          <w:lang w:eastAsia="ko-KR"/>
        </w:rPr>
        <w:t>3</w:t>
      </w:r>
      <w:r>
        <w:rPr>
          <w:lang w:eastAsia="ko-KR"/>
        </w:rPr>
        <w:tab/>
      </w:r>
      <w:r>
        <w:rPr>
          <w:rFonts w:cs="Arial" w:hint="eastAsia"/>
          <w:color w:val="222222"/>
          <w:szCs w:val="24"/>
          <w:lang w:eastAsia="zh-CN"/>
        </w:rPr>
        <w:t>就</w:t>
      </w:r>
      <w:r w:rsidRPr="00567C9C">
        <w:rPr>
          <w:rFonts w:cs="Arial"/>
          <w:color w:val="222222"/>
          <w:szCs w:val="24"/>
          <w:lang w:eastAsia="zh-CN"/>
        </w:rPr>
        <w:t>本决议</w:t>
      </w:r>
      <w:r>
        <w:rPr>
          <w:rFonts w:cs="Arial" w:hint="eastAsia"/>
          <w:color w:val="222222"/>
          <w:szCs w:val="24"/>
          <w:lang w:eastAsia="zh-CN"/>
        </w:rPr>
        <w:t>的实施</w:t>
      </w:r>
      <w:r w:rsidRPr="00567C9C">
        <w:rPr>
          <w:rFonts w:cs="Arial"/>
          <w:color w:val="222222"/>
          <w:szCs w:val="24"/>
          <w:lang w:eastAsia="zh-CN"/>
        </w:rPr>
        <w:t>结果</w:t>
      </w:r>
      <w:r>
        <w:rPr>
          <w:rFonts w:cs="Arial" w:hint="eastAsia"/>
          <w:color w:val="222222"/>
          <w:szCs w:val="24"/>
          <w:lang w:eastAsia="zh-CN"/>
        </w:rPr>
        <w:t>向</w:t>
      </w:r>
      <w:r w:rsidRPr="00567C9C">
        <w:rPr>
          <w:rFonts w:cs="Arial"/>
          <w:color w:val="222222"/>
          <w:szCs w:val="24"/>
          <w:lang w:eastAsia="zh-CN"/>
        </w:rPr>
        <w:t>理事会</w:t>
      </w:r>
      <w:r w:rsidRPr="00567C9C">
        <w:rPr>
          <w:rFonts w:cs="Arial"/>
          <w:color w:val="222222"/>
          <w:szCs w:val="24"/>
          <w:lang w:eastAsia="zh-CN"/>
        </w:rPr>
        <w:t>2015</w:t>
      </w:r>
      <w:r w:rsidRPr="00567C9C">
        <w:rPr>
          <w:rFonts w:cs="Arial"/>
          <w:color w:val="222222"/>
          <w:szCs w:val="24"/>
          <w:lang w:eastAsia="zh-CN"/>
        </w:rPr>
        <w:t>年至</w:t>
      </w:r>
      <w:r w:rsidRPr="00567C9C">
        <w:rPr>
          <w:rFonts w:cs="Arial"/>
          <w:color w:val="222222"/>
          <w:szCs w:val="24"/>
          <w:lang w:eastAsia="zh-CN"/>
        </w:rPr>
        <w:t>2018</w:t>
      </w:r>
      <w:r w:rsidRPr="00567C9C">
        <w:rPr>
          <w:rFonts w:cs="Arial"/>
          <w:color w:val="222222"/>
          <w:szCs w:val="24"/>
          <w:lang w:eastAsia="zh-CN"/>
        </w:rPr>
        <w:t>年会议提交年度报告；</w:t>
      </w:r>
    </w:p>
    <w:p w:rsidR="008C1D3E" w:rsidRPr="0021786A" w:rsidRDefault="008C1D3E" w:rsidP="008C1D3E">
      <w:pPr>
        <w:rPr>
          <w:lang w:eastAsia="ko-KR"/>
        </w:rPr>
      </w:pPr>
      <w:r>
        <w:rPr>
          <w:lang w:eastAsia="ko-KR"/>
        </w:rPr>
        <w:t>4</w:t>
      </w:r>
      <w:r>
        <w:rPr>
          <w:lang w:eastAsia="ko-KR"/>
        </w:rPr>
        <w:tab/>
      </w:r>
      <w:r>
        <w:rPr>
          <w:rFonts w:cs="Arial" w:hint="eastAsia"/>
          <w:color w:val="222222"/>
          <w:szCs w:val="24"/>
          <w:lang w:eastAsia="zh-CN"/>
        </w:rPr>
        <w:t>向将于</w:t>
      </w:r>
      <w:r w:rsidRPr="00567C9C">
        <w:rPr>
          <w:rFonts w:cs="Arial"/>
          <w:color w:val="222222"/>
          <w:szCs w:val="24"/>
          <w:lang w:eastAsia="zh-CN"/>
        </w:rPr>
        <w:t>2018</w:t>
      </w:r>
      <w:r w:rsidRPr="00567C9C">
        <w:rPr>
          <w:rFonts w:cs="Arial"/>
          <w:color w:val="222222"/>
          <w:szCs w:val="24"/>
          <w:lang w:eastAsia="zh-CN"/>
        </w:rPr>
        <w:t>年</w:t>
      </w:r>
      <w:r>
        <w:rPr>
          <w:rFonts w:cs="Arial" w:hint="eastAsia"/>
          <w:color w:val="222222"/>
          <w:szCs w:val="24"/>
          <w:lang w:eastAsia="zh-CN"/>
        </w:rPr>
        <w:t>召开的</w:t>
      </w:r>
      <w:r w:rsidRPr="00567C9C">
        <w:rPr>
          <w:rFonts w:cs="Arial"/>
          <w:color w:val="222222"/>
          <w:szCs w:val="24"/>
          <w:lang w:eastAsia="zh-CN"/>
        </w:rPr>
        <w:t>下届全权代表大会提交一份报告，</w:t>
      </w:r>
    </w:p>
    <w:p w:rsidR="008C1D3E" w:rsidRPr="00704370" w:rsidRDefault="008C1D3E" w:rsidP="008C1D3E">
      <w:pPr>
        <w:pStyle w:val="Call"/>
        <w:rPr>
          <w:lang w:eastAsia="zh-CN"/>
        </w:rPr>
      </w:pPr>
      <w:r>
        <w:rPr>
          <w:rFonts w:hint="eastAsia"/>
          <w:lang w:eastAsia="zh-CN"/>
        </w:rPr>
        <w:t>责成电信标准化局主任</w:t>
      </w:r>
    </w:p>
    <w:p w:rsidR="008C1D3E" w:rsidRPr="0021786A" w:rsidRDefault="008C1D3E" w:rsidP="008C1D3E">
      <w:pPr>
        <w:rPr>
          <w:rFonts w:eastAsiaTheme="minorEastAsia"/>
          <w:lang w:eastAsia="ko-KR"/>
        </w:rPr>
      </w:pPr>
      <w:r>
        <w:rPr>
          <w:rFonts w:eastAsiaTheme="minorEastAsia"/>
          <w:lang w:eastAsia="ko-KR"/>
        </w:rPr>
        <w:t>1</w:t>
      </w:r>
      <w:r>
        <w:rPr>
          <w:rFonts w:eastAsiaTheme="minorEastAsia"/>
          <w:lang w:eastAsia="ko-KR"/>
        </w:rPr>
        <w:tab/>
      </w:r>
      <w:r>
        <w:rPr>
          <w:rFonts w:cs="Arial" w:hint="eastAsia"/>
          <w:color w:val="222222"/>
          <w:szCs w:val="24"/>
          <w:lang w:eastAsia="zh-CN"/>
        </w:rPr>
        <w:t>继续</w:t>
      </w:r>
      <w:r w:rsidRPr="00567C9C">
        <w:rPr>
          <w:rFonts w:cs="Arial"/>
          <w:color w:val="222222"/>
          <w:szCs w:val="24"/>
          <w:lang w:eastAsia="zh-CN"/>
        </w:rPr>
        <w:t>ITU-T</w:t>
      </w:r>
      <w:r w:rsidRPr="00567C9C">
        <w:rPr>
          <w:rFonts w:cs="Arial"/>
          <w:color w:val="222222"/>
          <w:szCs w:val="24"/>
          <w:lang w:eastAsia="zh-CN"/>
        </w:rPr>
        <w:t>相关研究组的</w:t>
      </w:r>
      <w:r>
        <w:rPr>
          <w:rFonts w:cs="Arial" w:hint="eastAsia"/>
          <w:color w:val="222222"/>
          <w:szCs w:val="24"/>
          <w:lang w:eastAsia="zh-CN"/>
        </w:rPr>
        <w:t>工作</w:t>
      </w:r>
      <w:r w:rsidRPr="00567C9C">
        <w:rPr>
          <w:rFonts w:cs="Arial"/>
          <w:color w:val="222222"/>
          <w:szCs w:val="24"/>
          <w:lang w:eastAsia="zh-CN"/>
        </w:rPr>
        <w:t>，</w:t>
      </w:r>
      <w:r>
        <w:rPr>
          <w:rFonts w:cs="Arial" w:hint="eastAsia"/>
          <w:color w:val="222222"/>
          <w:szCs w:val="24"/>
          <w:lang w:eastAsia="zh-CN"/>
        </w:rPr>
        <w:t>以便在</w:t>
      </w:r>
      <w:r>
        <w:rPr>
          <w:rFonts w:cs="Arial"/>
          <w:color w:val="222222"/>
          <w:szCs w:val="24"/>
          <w:lang w:eastAsia="zh-CN"/>
        </w:rPr>
        <w:t>全面连通的世界</w:t>
      </w:r>
      <w:r>
        <w:rPr>
          <w:rFonts w:cs="Arial" w:hint="eastAsia"/>
          <w:color w:val="222222"/>
          <w:szCs w:val="24"/>
          <w:lang w:eastAsia="zh-CN"/>
        </w:rPr>
        <w:t>中，可将</w:t>
      </w:r>
      <w:r>
        <w:rPr>
          <w:rFonts w:cs="Arial"/>
          <w:color w:val="222222"/>
          <w:szCs w:val="24"/>
          <w:lang w:eastAsia="zh-CN"/>
        </w:rPr>
        <w:t>物联网作为</w:t>
      </w:r>
      <w:r w:rsidRPr="00567C9C">
        <w:rPr>
          <w:rFonts w:cs="Arial"/>
          <w:color w:val="222222"/>
          <w:szCs w:val="24"/>
          <w:lang w:eastAsia="zh-CN"/>
        </w:rPr>
        <w:t>促进与相关</w:t>
      </w:r>
      <w:r>
        <w:rPr>
          <w:rFonts w:cs="Arial" w:hint="eastAsia"/>
          <w:color w:val="222222"/>
          <w:szCs w:val="24"/>
          <w:lang w:eastAsia="zh-CN"/>
        </w:rPr>
        <w:t>行业</w:t>
      </w:r>
      <w:r w:rsidRPr="00567C9C">
        <w:rPr>
          <w:rFonts w:cs="Arial"/>
          <w:color w:val="222222"/>
          <w:szCs w:val="24"/>
          <w:lang w:eastAsia="zh-CN"/>
        </w:rPr>
        <w:t>合作</w:t>
      </w:r>
      <w:r>
        <w:rPr>
          <w:rFonts w:cs="Arial" w:hint="eastAsia"/>
          <w:color w:val="222222"/>
          <w:szCs w:val="24"/>
          <w:lang w:val="en-US" w:eastAsia="zh-CN"/>
        </w:rPr>
        <w:t>推出各种</w:t>
      </w:r>
      <w:r w:rsidRPr="00567C9C">
        <w:rPr>
          <w:rFonts w:cs="Arial"/>
          <w:color w:val="222222"/>
          <w:szCs w:val="24"/>
          <w:lang w:eastAsia="zh-CN"/>
        </w:rPr>
        <w:t>服务</w:t>
      </w:r>
      <w:r>
        <w:rPr>
          <w:rFonts w:cs="Arial" w:hint="eastAsia"/>
          <w:color w:val="222222"/>
          <w:szCs w:val="24"/>
          <w:lang w:eastAsia="zh-CN"/>
        </w:rPr>
        <w:t>的</w:t>
      </w:r>
      <w:r>
        <w:rPr>
          <w:rFonts w:cs="Arial"/>
          <w:color w:val="222222"/>
          <w:szCs w:val="24"/>
          <w:lang w:eastAsia="zh-CN"/>
        </w:rPr>
        <w:t>基本推动力</w:t>
      </w:r>
      <w:r w:rsidRPr="00567C9C">
        <w:rPr>
          <w:rFonts w:cs="Arial"/>
          <w:color w:val="222222"/>
          <w:szCs w:val="24"/>
          <w:lang w:eastAsia="zh-CN"/>
        </w:rPr>
        <w:t>；</w:t>
      </w:r>
    </w:p>
    <w:p w:rsidR="008C1D3E" w:rsidRPr="0021786A" w:rsidRDefault="008C1D3E" w:rsidP="008C1D3E">
      <w:pPr>
        <w:rPr>
          <w:rFonts w:eastAsiaTheme="minorEastAsia"/>
          <w:lang w:eastAsia="ko-KR"/>
        </w:rPr>
      </w:pPr>
      <w:r>
        <w:rPr>
          <w:rFonts w:eastAsiaTheme="minorEastAsia"/>
          <w:lang w:eastAsia="ko-KR"/>
        </w:rPr>
        <w:t>2</w:t>
      </w:r>
      <w:r>
        <w:rPr>
          <w:rFonts w:eastAsiaTheme="minorEastAsia"/>
          <w:lang w:eastAsia="ko-KR"/>
        </w:rPr>
        <w:tab/>
      </w:r>
      <w:r w:rsidRPr="007D76BE">
        <w:rPr>
          <w:rFonts w:cs="SimSun" w:hint="eastAsia"/>
          <w:lang w:val="en-US" w:eastAsia="zh-CN"/>
        </w:rPr>
        <w:t>继续与相关组织</w:t>
      </w:r>
      <w:r>
        <w:rPr>
          <w:rFonts w:cs="SimSun" w:hint="eastAsia"/>
          <w:lang w:val="en-US" w:eastAsia="zh-CN"/>
        </w:rPr>
        <w:t>（其中包括标准制定组织）</w:t>
      </w:r>
      <w:r w:rsidRPr="007D76BE">
        <w:rPr>
          <w:rFonts w:cs="SimSun" w:hint="eastAsia"/>
          <w:lang w:val="en-US" w:eastAsia="zh-CN"/>
        </w:rPr>
        <w:t>开展</w:t>
      </w:r>
      <w:r>
        <w:rPr>
          <w:rFonts w:cs="SimSun" w:hint="eastAsia"/>
          <w:lang w:val="en-US" w:eastAsia="zh-CN"/>
        </w:rPr>
        <w:t>合</w:t>
      </w:r>
      <w:r w:rsidRPr="007D76BE">
        <w:rPr>
          <w:rFonts w:cs="SimSun" w:hint="eastAsia"/>
          <w:lang w:val="en-US" w:eastAsia="zh-CN"/>
        </w:rPr>
        <w:t>作</w:t>
      </w:r>
      <w:r>
        <w:rPr>
          <w:rFonts w:cs="SimSun" w:hint="eastAsia"/>
          <w:lang w:val="en-US" w:eastAsia="zh-CN"/>
        </w:rPr>
        <w:t>，</w:t>
      </w:r>
      <w:r w:rsidRPr="007D76BE">
        <w:rPr>
          <w:rFonts w:cs="SimSun" w:hint="eastAsia"/>
          <w:lang w:val="en-US" w:eastAsia="zh-CN"/>
        </w:rPr>
        <w:t>通过联合举办的讲习班、培训</w:t>
      </w:r>
      <w:r>
        <w:rPr>
          <w:rFonts w:cs="SimSun" w:hint="eastAsia"/>
          <w:lang w:val="en-US" w:eastAsia="zh-CN"/>
        </w:rPr>
        <w:t>会议、</w:t>
      </w:r>
      <w:r w:rsidRPr="007D76BE">
        <w:rPr>
          <w:rFonts w:cs="SimSun" w:hint="eastAsia"/>
          <w:lang w:val="en-US" w:eastAsia="zh-CN"/>
        </w:rPr>
        <w:t>联合协调活动小组</w:t>
      </w:r>
      <w:r>
        <w:rPr>
          <w:rFonts w:cs="SimSun" w:hint="eastAsia"/>
          <w:lang w:val="en-US" w:eastAsia="zh-CN"/>
        </w:rPr>
        <w:t>和</w:t>
      </w:r>
      <w:r>
        <w:rPr>
          <w:rFonts w:cs="SimSun"/>
          <w:lang w:val="en-US" w:eastAsia="zh-CN"/>
        </w:rPr>
        <w:t>其他适当</w:t>
      </w:r>
      <w:r w:rsidRPr="007D76BE">
        <w:rPr>
          <w:rFonts w:cs="SimSun" w:hint="eastAsia"/>
          <w:lang w:val="en-US" w:eastAsia="zh-CN"/>
        </w:rPr>
        <w:t>手段交流最佳做法</w:t>
      </w:r>
      <w:r>
        <w:rPr>
          <w:rFonts w:cs="SimSun" w:hint="eastAsia"/>
          <w:lang w:val="en-US" w:eastAsia="zh-CN"/>
        </w:rPr>
        <w:t>和</w:t>
      </w:r>
      <w:r w:rsidRPr="007D76BE">
        <w:rPr>
          <w:rFonts w:cs="SimSun" w:hint="eastAsia"/>
          <w:lang w:val="en-US" w:eastAsia="zh-CN"/>
        </w:rPr>
        <w:t>传播信息，</w:t>
      </w:r>
      <w:r>
        <w:rPr>
          <w:rFonts w:cs="SimSun" w:hint="eastAsia"/>
          <w:lang w:val="en-US" w:eastAsia="zh-CN"/>
        </w:rPr>
        <w:t>以加强物联网服务的互操作性，</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704370" w:rsidRDefault="008C1D3E" w:rsidP="008C1D3E">
      <w:pPr>
        <w:pStyle w:val="Call"/>
        <w:rPr>
          <w:lang w:eastAsia="zh-CN"/>
        </w:rPr>
      </w:pPr>
      <w:r>
        <w:rPr>
          <w:rFonts w:hint="eastAsia"/>
          <w:lang w:eastAsia="zh-CN"/>
        </w:rPr>
        <w:lastRenderedPageBreak/>
        <w:t>责成电信发展局主任</w:t>
      </w:r>
    </w:p>
    <w:p w:rsidR="008C1D3E" w:rsidRPr="00CF764B" w:rsidRDefault="008C1D3E" w:rsidP="008C1D3E">
      <w:pPr>
        <w:ind w:firstLineChars="200" w:firstLine="560"/>
        <w:rPr>
          <w:rFonts w:eastAsiaTheme="minorEastAsia"/>
          <w:lang w:eastAsia="zh-CN"/>
        </w:rPr>
      </w:pPr>
      <w:r>
        <w:rPr>
          <w:rFonts w:cs="Arial" w:hint="eastAsia"/>
          <w:color w:val="222222"/>
          <w:szCs w:val="24"/>
          <w:lang w:eastAsia="zh-CN"/>
        </w:rPr>
        <w:t>通过</w:t>
      </w:r>
      <w:r>
        <w:rPr>
          <w:rFonts w:cs="Arial"/>
          <w:color w:val="222222"/>
          <w:szCs w:val="24"/>
          <w:lang w:eastAsia="zh-CN"/>
        </w:rPr>
        <w:t>研讨会、讲习班等方式</w:t>
      </w:r>
      <w:r w:rsidRPr="00567C9C">
        <w:rPr>
          <w:rFonts w:cs="Arial"/>
          <w:color w:val="222222"/>
          <w:szCs w:val="24"/>
          <w:lang w:eastAsia="zh-CN"/>
        </w:rPr>
        <w:t>提供</w:t>
      </w:r>
      <w:r>
        <w:rPr>
          <w:rFonts w:cs="Arial" w:hint="eastAsia"/>
          <w:color w:val="222222"/>
          <w:szCs w:val="24"/>
          <w:lang w:eastAsia="zh-CN"/>
        </w:rPr>
        <w:t>与</w:t>
      </w:r>
      <w:r w:rsidRPr="00567C9C">
        <w:rPr>
          <w:rFonts w:cs="Arial"/>
          <w:color w:val="222222"/>
          <w:szCs w:val="24"/>
          <w:lang w:eastAsia="zh-CN"/>
        </w:rPr>
        <w:t>物联网</w:t>
      </w:r>
      <w:r>
        <w:rPr>
          <w:rFonts w:cs="Arial" w:hint="eastAsia"/>
          <w:color w:val="222222"/>
          <w:szCs w:val="24"/>
          <w:lang w:eastAsia="zh-CN"/>
        </w:rPr>
        <w:t>相关的</w:t>
      </w:r>
      <w:r w:rsidRPr="00567C9C">
        <w:rPr>
          <w:rFonts w:cs="Arial"/>
          <w:color w:val="222222"/>
          <w:szCs w:val="24"/>
          <w:lang w:eastAsia="zh-CN"/>
        </w:rPr>
        <w:t>信息</w:t>
      </w:r>
      <w:r>
        <w:rPr>
          <w:rFonts w:cs="Arial" w:hint="eastAsia"/>
          <w:color w:val="222222"/>
          <w:szCs w:val="24"/>
          <w:lang w:eastAsia="zh-CN"/>
        </w:rPr>
        <w:t>、</w:t>
      </w:r>
      <w:r>
        <w:rPr>
          <w:rFonts w:cs="Arial"/>
          <w:color w:val="222222"/>
          <w:szCs w:val="24"/>
          <w:lang w:eastAsia="zh-CN"/>
        </w:rPr>
        <w:t>能力建设</w:t>
      </w:r>
      <w:r w:rsidRPr="00567C9C">
        <w:rPr>
          <w:rFonts w:cs="Arial"/>
          <w:color w:val="222222"/>
          <w:szCs w:val="24"/>
          <w:lang w:eastAsia="zh-CN"/>
        </w:rPr>
        <w:t>和</w:t>
      </w:r>
      <w:r>
        <w:rPr>
          <w:rFonts w:cs="Arial" w:hint="eastAsia"/>
          <w:color w:val="222222"/>
          <w:szCs w:val="24"/>
          <w:lang w:eastAsia="zh-CN"/>
        </w:rPr>
        <w:t>方便</w:t>
      </w:r>
      <w:r>
        <w:rPr>
          <w:rFonts w:cs="Arial"/>
          <w:color w:val="222222"/>
          <w:szCs w:val="24"/>
          <w:lang w:eastAsia="zh-CN"/>
        </w:rPr>
        <w:t>采用物联网的最佳做法</w:t>
      </w:r>
      <w:r>
        <w:rPr>
          <w:rFonts w:cs="Arial" w:hint="eastAsia"/>
          <w:color w:val="222222"/>
          <w:szCs w:val="24"/>
          <w:lang w:eastAsia="zh-CN"/>
        </w:rPr>
        <w:t>，</w:t>
      </w:r>
      <w:r w:rsidRPr="00567C9C">
        <w:rPr>
          <w:rFonts w:cs="Arial"/>
          <w:color w:val="222222"/>
          <w:szCs w:val="24"/>
          <w:lang w:eastAsia="zh-CN"/>
        </w:rPr>
        <w:t>鼓励和</w:t>
      </w:r>
      <w:r>
        <w:rPr>
          <w:rFonts w:cs="Arial" w:hint="eastAsia"/>
          <w:color w:val="222222"/>
          <w:szCs w:val="24"/>
          <w:lang w:eastAsia="zh-CN"/>
        </w:rPr>
        <w:t>帮助</w:t>
      </w:r>
      <w:r w:rsidRPr="00567C9C">
        <w:rPr>
          <w:rFonts w:cs="Arial"/>
          <w:color w:val="222222"/>
          <w:szCs w:val="24"/>
          <w:lang w:eastAsia="zh-CN"/>
        </w:rPr>
        <w:t>那些</w:t>
      </w:r>
      <w:r>
        <w:rPr>
          <w:rFonts w:cs="Arial" w:hint="eastAsia"/>
          <w:color w:val="222222"/>
          <w:szCs w:val="24"/>
          <w:lang w:eastAsia="zh-CN"/>
        </w:rPr>
        <w:t>在</w:t>
      </w:r>
      <w:r w:rsidRPr="00567C9C">
        <w:rPr>
          <w:rFonts w:cs="Arial"/>
          <w:color w:val="222222"/>
          <w:szCs w:val="24"/>
          <w:lang w:eastAsia="zh-CN"/>
        </w:rPr>
        <w:t>采用物联网和物联网服务</w:t>
      </w:r>
      <w:r>
        <w:rPr>
          <w:rFonts w:cs="Arial" w:hint="eastAsia"/>
          <w:color w:val="222222"/>
          <w:szCs w:val="24"/>
          <w:lang w:eastAsia="zh-CN"/>
        </w:rPr>
        <w:t>方面</w:t>
      </w:r>
      <w:r w:rsidRPr="00567C9C">
        <w:rPr>
          <w:rFonts w:cs="Arial"/>
          <w:color w:val="222222"/>
          <w:szCs w:val="24"/>
          <w:lang w:eastAsia="zh-CN"/>
        </w:rPr>
        <w:t>需要支持的国家，</w:t>
      </w:r>
    </w:p>
    <w:p w:rsidR="008C1D3E" w:rsidRPr="00162C2D" w:rsidRDefault="008C1D3E" w:rsidP="008C1D3E">
      <w:pPr>
        <w:pStyle w:val="Call"/>
        <w:rPr>
          <w:lang w:eastAsia="zh-CN"/>
        </w:rPr>
      </w:pPr>
      <w:r>
        <w:rPr>
          <w:rFonts w:hint="eastAsia"/>
          <w:lang w:eastAsia="zh-CN"/>
        </w:rPr>
        <w:t>责成理事会</w:t>
      </w:r>
    </w:p>
    <w:p w:rsidR="008C1D3E" w:rsidRPr="0021786A" w:rsidRDefault="008C1D3E" w:rsidP="008C1D3E">
      <w:pPr>
        <w:rPr>
          <w:rFonts w:eastAsiaTheme="minorEastAsia"/>
          <w:lang w:eastAsia="ko-KR"/>
        </w:rPr>
      </w:pPr>
      <w:r>
        <w:rPr>
          <w:rFonts w:eastAsiaTheme="minorEastAsia"/>
          <w:lang w:eastAsia="ko-KR"/>
        </w:rPr>
        <w:t>1</w:t>
      </w:r>
      <w:r>
        <w:rPr>
          <w:rFonts w:eastAsiaTheme="minorEastAsia"/>
          <w:lang w:eastAsia="ko-KR"/>
        </w:rPr>
        <w:tab/>
      </w:r>
      <w:r w:rsidRPr="00567C9C">
        <w:rPr>
          <w:rFonts w:cs="Arial"/>
          <w:color w:val="222222"/>
          <w:szCs w:val="24"/>
          <w:lang w:eastAsia="zh-CN"/>
        </w:rPr>
        <w:t>审议秘书长</w:t>
      </w:r>
      <w:r>
        <w:rPr>
          <w:rFonts w:cs="Arial" w:hint="eastAsia"/>
          <w:color w:val="222222"/>
          <w:szCs w:val="24"/>
          <w:lang w:eastAsia="zh-CN"/>
        </w:rPr>
        <w:t>有关上述</w:t>
      </w:r>
      <w:r w:rsidRPr="00437D18">
        <w:rPr>
          <w:rFonts w:ascii="STKaiti" w:eastAsia="STKaiti" w:hAnsi="STKaiti" w:hint="eastAsia"/>
          <w:lang w:eastAsia="zh-CN"/>
        </w:rPr>
        <w:t>责成</w:t>
      </w:r>
      <w:r w:rsidRPr="00437D18">
        <w:rPr>
          <w:rFonts w:ascii="STKaiti" w:eastAsia="STKaiti" w:hAnsi="STKaiti"/>
          <w:lang w:eastAsia="zh-CN"/>
        </w:rPr>
        <w:t>秘书长</w:t>
      </w:r>
      <w:r>
        <w:rPr>
          <w:rFonts w:cs="Arial"/>
          <w:color w:val="222222"/>
          <w:szCs w:val="24"/>
          <w:lang w:eastAsia="zh-CN"/>
        </w:rPr>
        <w:t>3</w:t>
      </w:r>
      <w:r>
        <w:rPr>
          <w:rFonts w:cs="Arial" w:hint="eastAsia"/>
          <w:color w:val="222222"/>
          <w:szCs w:val="24"/>
          <w:lang w:eastAsia="zh-CN"/>
        </w:rPr>
        <w:t>中</w:t>
      </w:r>
      <w:r w:rsidRPr="00567C9C">
        <w:rPr>
          <w:rFonts w:cs="Arial"/>
          <w:color w:val="222222"/>
          <w:szCs w:val="24"/>
          <w:lang w:eastAsia="zh-CN"/>
        </w:rPr>
        <w:t>所</w:t>
      </w:r>
      <w:r>
        <w:rPr>
          <w:rFonts w:cs="Arial" w:hint="eastAsia"/>
          <w:color w:val="222222"/>
          <w:szCs w:val="24"/>
          <w:lang w:eastAsia="zh-CN"/>
        </w:rPr>
        <w:t>述</w:t>
      </w:r>
      <w:r>
        <w:rPr>
          <w:rFonts w:cs="Arial"/>
          <w:color w:val="222222"/>
          <w:szCs w:val="24"/>
          <w:lang w:eastAsia="zh-CN"/>
        </w:rPr>
        <w:t>的报告，并采取必要措施，</w:t>
      </w:r>
      <w:r>
        <w:rPr>
          <w:rFonts w:cs="Arial" w:hint="eastAsia"/>
          <w:color w:val="222222"/>
          <w:szCs w:val="24"/>
          <w:lang w:eastAsia="zh-CN"/>
        </w:rPr>
        <w:t>帮助</w:t>
      </w:r>
      <w:r w:rsidRPr="00567C9C">
        <w:rPr>
          <w:rFonts w:cs="Arial"/>
          <w:color w:val="222222"/>
          <w:szCs w:val="24"/>
          <w:lang w:eastAsia="zh-CN"/>
        </w:rPr>
        <w:t>实现本决议的目标；</w:t>
      </w:r>
    </w:p>
    <w:p w:rsidR="008C1D3E" w:rsidRPr="0021786A" w:rsidRDefault="008C1D3E" w:rsidP="008C1D3E">
      <w:pPr>
        <w:rPr>
          <w:rFonts w:eastAsiaTheme="minorEastAsia"/>
          <w:lang w:eastAsia="ko-KR"/>
        </w:rPr>
      </w:pPr>
      <w:r>
        <w:rPr>
          <w:rFonts w:eastAsiaTheme="minorEastAsia"/>
          <w:lang w:eastAsia="ko-KR"/>
        </w:rPr>
        <w:t>2</w:t>
      </w:r>
      <w:r>
        <w:rPr>
          <w:rFonts w:eastAsiaTheme="minorEastAsia"/>
          <w:lang w:eastAsia="ko-KR"/>
        </w:rPr>
        <w:tab/>
      </w:r>
      <w:r>
        <w:rPr>
          <w:rFonts w:cs="Arial" w:hint="eastAsia"/>
          <w:color w:val="222222"/>
          <w:szCs w:val="24"/>
          <w:lang w:eastAsia="zh-CN"/>
        </w:rPr>
        <w:t>根据</w:t>
      </w:r>
      <w:r w:rsidRPr="00567C9C">
        <w:rPr>
          <w:rFonts w:cs="Arial"/>
          <w:color w:val="222222"/>
          <w:szCs w:val="24"/>
          <w:lang w:eastAsia="zh-CN"/>
        </w:rPr>
        <w:t>秘书长的报告</w:t>
      </w:r>
      <w:r>
        <w:rPr>
          <w:rFonts w:cs="Arial" w:hint="eastAsia"/>
          <w:color w:val="222222"/>
          <w:szCs w:val="24"/>
          <w:lang w:eastAsia="zh-CN"/>
        </w:rPr>
        <w:t>，向</w:t>
      </w:r>
      <w:r w:rsidRPr="00567C9C">
        <w:rPr>
          <w:rFonts w:cs="Arial"/>
          <w:color w:val="222222"/>
          <w:szCs w:val="24"/>
          <w:lang w:eastAsia="zh-CN"/>
        </w:rPr>
        <w:t>下届全权代表大会报告本决议的进展情况，</w:t>
      </w:r>
    </w:p>
    <w:p w:rsidR="008C1D3E" w:rsidRPr="00162C2D" w:rsidRDefault="008C1D3E" w:rsidP="008C1D3E">
      <w:pPr>
        <w:pStyle w:val="Call"/>
        <w:rPr>
          <w:lang w:eastAsia="ko-KR"/>
        </w:rPr>
      </w:pPr>
      <w:r w:rsidRPr="00F32776">
        <w:rPr>
          <w:rFonts w:hint="eastAsia"/>
          <w:lang w:eastAsia="zh-CN"/>
        </w:rPr>
        <w:t>请成员国</w:t>
      </w:r>
      <w:r>
        <w:rPr>
          <w:rFonts w:hint="eastAsia"/>
          <w:lang w:eastAsia="zh-CN"/>
        </w:rPr>
        <w:t>、</w:t>
      </w:r>
      <w:r w:rsidRPr="00F32776">
        <w:rPr>
          <w:rFonts w:hint="eastAsia"/>
          <w:lang w:eastAsia="zh-CN"/>
        </w:rPr>
        <w:t>部门成员</w:t>
      </w:r>
      <w:r>
        <w:rPr>
          <w:rFonts w:hint="eastAsia"/>
          <w:lang w:eastAsia="zh-CN"/>
        </w:rPr>
        <w:t>、</w:t>
      </w:r>
      <w:r w:rsidRPr="00F32776">
        <w:rPr>
          <w:rFonts w:hint="eastAsia"/>
          <w:lang w:eastAsia="zh-CN"/>
        </w:rPr>
        <w:t>部门准成员</w:t>
      </w:r>
      <w:r>
        <w:rPr>
          <w:rFonts w:hint="eastAsia"/>
          <w:lang w:eastAsia="zh-CN"/>
        </w:rPr>
        <w:t>和学术成员</w:t>
      </w:r>
    </w:p>
    <w:p w:rsidR="008C1D3E" w:rsidRDefault="008C1D3E" w:rsidP="008C1D3E">
      <w:pPr>
        <w:rPr>
          <w:u w:color="000000"/>
          <w:bdr w:val="nil"/>
          <w:lang w:eastAsia="zh-CN"/>
        </w:rPr>
      </w:pPr>
      <w:r w:rsidRPr="007967CB">
        <w:rPr>
          <w:u w:color="000000"/>
          <w:bdr w:val="nil"/>
          <w:lang w:eastAsia="ko-KR"/>
        </w:rPr>
        <w:t>1</w:t>
      </w:r>
      <w:r w:rsidRPr="007967CB">
        <w:rPr>
          <w:u w:color="000000"/>
          <w:bdr w:val="nil"/>
          <w:lang w:eastAsia="ko-KR"/>
        </w:rPr>
        <w:tab/>
      </w:r>
      <w:r w:rsidRPr="007967CB">
        <w:rPr>
          <w:rFonts w:hint="eastAsia"/>
          <w:u w:color="000000"/>
          <w:bdr w:val="nil"/>
          <w:lang w:eastAsia="zh-CN"/>
        </w:rPr>
        <w:t>考虑</w:t>
      </w:r>
      <w:r w:rsidRPr="007967CB">
        <w:rPr>
          <w:u w:color="000000"/>
          <w:bdr w:val="nil"/>
          <w:lang w:eastAsia="zh-CN"/>
        </w:rPr>
        <w:t>制定促进物联网发展的最佳做法；</w:t>
      </w:r>
    </w:p>
    <w:p w:rsidR="008C1D3E" w:rsidRDefault="008C1D3E" w:rsidP="008C1D3E">
      <w:pPr>
        <w:rPr>
          <w:lang w:eastAsia="zh-CN"/>
        </w:rPr>
      </w:pPr>
      <w:r w:rsidRPr="00B22EC5">
        <w:rPr>
          <w:lang w:eastAsia="zh-CN"/>
        </w:rPr>
        <w:t>2</w:t>
      </w:r>
      <w:r w:rsidRPr="00B22EC5">
        <w:rPr>
          <w:lang w:eastAsia="zh-CN"/>
        </w:rPr>
        <w:tab/>
      </w:r>
      <w:r w:rsidRPr="00B22EC5">
        <w:rPr>
          <w:rFonts w:hint="eastAsia"/>
          <w:lang w:eastAsia="zh-CN"/>
        </w:rPr>
        <w:t>通过提交文稿和采取其他适当手段，积极参与国际电联有关物联网问题的研究。</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lang w:eastAsia="zh-CN"/>
        </w:rPr>
      </w:pPr>
    </w:p>
    <w:p w:rsidR="00251E6D" w:rsidRDefault="00251E6D" w:rsidP="008C1D3E">
      <w:pPr>
        <w:rPr>
          <w:lang w:eastAsia="zh-CN"/>
        </w:rPr>
      </w:pPr>
    </w:p>
    <w:p w:rsidR="00251E6D" w:rsidRDefault="00251E6D" w:rsidP="008C1D3E">
      <w:pPr>
        <w:rPr>
          <w:lang w:eastAsia="zh-CN"/>
        </w:rPr>
      </w:pPr>
    </w:p>
    <w:p w:rsidR="00251E6D" w:rsidRDefault="00251E6D" w:rsidP="008C1D3E">
      <w:pPr>
        <w:rPr>
          <w:lang w:eastAsia="zh-CN"/>
        </w:rPr>
      </w:pPr>
    </w:p>
    <w:p w:rsidR="00251E6D" w:rsidRDefault="00251E6D" w:rsidP="008C1D3E">
      <w:pPr>
        <w:rPr>
          <w:lang w:eastAsia="zh-CN"/>
        </w:rPr>
      </w:pPr>
    </w:p>
    <w:p w:rsidR="00251E6D" w:rsidRPr="00B22EC5" w:rsidRDefault="00251E6D" w:rsidP="008C1D3E">
      <w:pPr>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415" w:name="_Toc407024869"/>
      <w:bookmarkStart w:id="416" w:name="_Toc413838525"/>
      <w:r w:rsidRPr="00B22EC5">
        <w:rPr>
          <w:rStyle w:val="href"/>
          <w:rFonts w:hint="eastAsia"/>
        </w:rPr>
        <w:lastRenderedPageBreak/>
        <w:t>第</w:t>
      </w:r>
      <w:r w:rsidR="00251E6D">
        <w:rPr>
          <w:rStyle w:val="href"/>
          <w:rFonts w:hint="eastAsia"/>
        </w:rPr>
        <w:t xml:space="preserve"> </w:t>
      </w:r>
      <w:r w:rsidRPr="00B22EC5">
        <w:rPr>
          <w:rStyle w:val="href"/>
        </w:rPr>
        <w:t>198</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15"/>
      <w:bookmarkEnd w:id="416"/>
    </w:p>
    <w:p w:rsidR="008C1D3E" w:rsidRDefault="008C1D3E" w:rsidP="000E52B8">
      <w:pPr>
        <w:pStyle w:val="Restitle"/>
        <w:spacing w:before="0"/>
        <w:rPr>
          <w:lang w:eastAsia="zh-CN"/>
        </w:rPr>
      </w:pPr>
      <w:bookmarkStart w:id="417" w:name="_Toc407024870"/>
      <w:bookmarkStart w:id="418" w:name="_Toc413838526"/>
      <w:r>
        <w:rPr>
          <w:rFonts w:hint="eastAsia"/>
          <w:lang w:eastAsia="zh-CN"/>
        </w:rPr>
        <w:t>通过</w:t>
      </w:r>
      <w:r>
        <w:rPr>
          <w:lang w:eastAsia="zh-CN"/>
        </w:rPr>
        <w:t>电信</w:t>
      </w:r>
      <w:r>
        <w:rPr>
          <w:rFonts w:hint="eastAsia"/>
          <w:lang w:eastAsia="zh-CN"/>
        </w:rPr>
        <w:t>/</w:t>
      </w:r>
      <w:r w:rsidRPr="00CA1AAA">
        <w:rPr>
          <w:rFonts w:hint="eastAsia"/>
          <w:lang w:eastAsia="zh-CN"/>
        </w:rPr>
        <w:t>信息通信技术</w:t>
      </w:r>
      <w:r>
        <w:rPr>
          <w:rFonts w:hint="eastAsia"/>
          <w:lang w:eastAsia="zh-CN"/>
        </w:rPr>
        <w:t>增强</w:t>
      </w:r>
      <w:r w:rsidRPr="00CA1AAA">
        <w:rPr>
          <w:rFonts w:hint="eastAsia"/>
          <w:lang w:eastAsia="zh-CN"/>
        </w:rPr>
        <w:t>青年</w:t>
      </w:r>
      <w:r>
        <w:rPr>
          <w:rFonts w:hint="eastAsia"/>
          <w:lang w:eastAsia="zh-CN"/>
        </w:rPr>
        <w:t>的</w:t>
      </w:r>
      <w:r>
        <w:rPr>
          <w:lang w:eastAsia="zh-CN"/>
        </w:rPr>
        <w:t>权能</w:t>
      </w:r>
      <w:bookmarkEnd w:id="417"/>
      <w:bookmarkEnd w:id="418"/>
    </w:p>
    <w:p w:rsidR="008C1D3E" w:rsidRPr="00875C16" w:rsidRDefault="008C1D3E" w:rsidP="008C1D3E">
      <w:pPr>
        <w:pStyle w:val="Normalaftertitle"/>
        <w:rPr>
          <w:rFonts w:asciiTheme="minorHAnsi" w:hAnsiTheme="minorHAnsi"/>
          <w:szCs w:val="24"/>
          <w:lang w:eastAsia="zh-CN"/>
        </w:rPr>
      </w:pPr>
      <w:r>
        <w:rPr>
          <w:rFonts w:asciiTheme="minorHAnsi" w:hAnsiTheme="minorHAnsi" w:hint="eastAsia"/>
          <w:szCs w:val="24"/>
          <w:lang w:eastAsia="zh-CN"/>
        </w:rPr>
        <w:t>国际电信联盟全权代表大会（</w:t>
      </w:r>
      <w:r>
        <w:rPr>
          <w:rFonts w:asciiTheme="minorHAnsi" w:hAnsiTheme="minorHAnsi" w:hint="eastAsia"/>
          <w:szCs w:val="24"/>
          <w:lang w:eastAsia="zh-CN"/>
        </w:rPr>
        <w:t>2014</w:t>
      </w:r>
      <w:r>
        <w:rPr>
          <w:rFonts w:asciiTheme="minorHAnsi" w:hAnsiTheme="minorHAnsi" w:hint="eastAsia"/>
          <w:szCs w:val="24"/>
          <w:lang w:eastAsia="zh-CN"/>
        </w:rPr>
        <w:t>年，釜山），</w:t>
      </w:r>
    </w:p>
    <w:p w:rsidR="008C1D3E" w:rsidRPr="00875C16" w:rsidRDefault="008C1D3E" w:rsidP="008C1D3E">
      <w:pPr>
        <w:pStyle w:val="Call"/>
        <w:rPr>
          <w:lang w:eastAsia="zh-CN"/>
        </w:rPr>
      </w:pPr>
      <w:r>
        <w:rPr>
          <w:rFonts w:hint="eastAsia"/>
          <w:lang w:eastAsia="zh-CN"/>
        </w:rPr>
        <w:t>考虑到</w:t>
      </w:r>
    </w:p>
    <w:p w:rsidR="008C1D3E" w:rsidRPr="00875C16" w:rsidRDefault="008C1D3E" w:rsidP="008C1D3E">
      <w:pPr>
        <w:rPr>
          <w:szCs w:val="22"/>
          <w:lang w:val="en-US" w:eastAsia="zh-CN"/>
        </w:rPr>
      </w:pPr>
      <w:r w:rsidRPr="00875C16">
        <w:rPr>
          <w:i/>
          <w:iCs/>
          <w:szCs w:val="22"/>
          <w:lang w:val="en-US" w:eastAsia="zh-CN"/>
        </w:rPr>
        <w:t>a)</w:t>
      </w:r>
      <w:r w:rsidRPr="00875C16">
        <w:rPr>
          <w:szCs w:val="22"/>
          <w:lang w:val="en-US" w:eastAsia="zh-CN"/>
        </w:rPr>
        <w:tab/>
      </w:r>
      <w:r>
        <w:rPr>
          <w:rFonts w:hint="eastAsia"/>
          <w:szCs w:val="22"/>
          <w:lang w:val="en-US" w:eastAsia="zh-CN"/>
        </w:rPr>
        <w:t>截至</w:t>
      </w:r>
      <w:r>
        <w:rPr>
          <w:rFonts w:hint="eastAsia"/>
          <w:szCs w:val="22"/>
          <w:lang w:val="en-US" w:eastAsia="zh-CN"/>
        </w:rPr>
        <w:t>2014</w:t>
      </w:r>
      <w:r>
        <w:rPr>
          <w:rFonts w:hint="eastAsia"/>
          <w:szCs w:val="22"/>
          <w:lang w:val="en-US" w:eastAsia="zh-CN"/>
        </w:rPr>
        <w:t>年，</w:t>
      </w:r>
      <w:r>
        <w:rPr>
          <w:rFonts w:hint="eastAsia"/>
          <w:szCs w:val="22"/>
          <w:lang w:val="en-US" w:eastAsia="zh-CN"/>
        </w:rPr>
        <w:t>25</w:t>
      </w:r>
      <w:r>
        <w:rPr>
          <w:rFonts w:hint="eastAsia"/>
          <w:szCs w:val="22"/>
          <w:lang w:val="en-US" w:eastAsia="zh-CN"/>
        </w:rPr>
        <w:t>岁以下青年占世界人口的</w:t>
      </w:r>
      <w:r w:rsidRPr="00875C16">
        <w:rPr>
          <w:szCs w:val="22"/>
          <w:lang w:val="en-US" w:eastAsia="zh-CN"/>
        </w:rPr>
        <w:t>42.5</w:t>
      </w:r>
      <w:r>
        <w:rPr>
          <w:rFonts w:hint="eastAsia"/>
          <w:szCs w:val="22"/>
          <w:lang w:val="en-US" w:eastAsia="zh-CN"/>
        </w:rPr>
        <w:t>%</w:t>
      </w:r>
      <w:r>
        <w:rPr>
          <w:rFonts w:hint="eastAsia"/>
          <w:szCs w:val="22"/>
          <w:lang w:val="en-US" w:eastAsia="zh-CN"/>
        </w:rPr>
        <w:t>并且是使用互联网的最活跃群体；</w:t>
      </w:r>
    </w:p>
    <w:p w:rsidR="008C1D3E" w:rsidRPr="00875C16" w:rsidRDefault="008C1D3E" w:rsidP="008C1D3E">
      <w:pPr>
        <w:rPr>
          <w:szCs w:val="22"/>
          <w:lang w:val="en-US" w:eastAsia="zh-CN"/>
        </w:rPr>
      </w:pPr>
      <w:r w:rsidRPr="00875C16">
        <w:rPr>
          <w:i/>
          <w:iCs/>
          <w:szCs w:val="22"/>
          <w:lang w:val="en-US" w:eastAsia="zh-CN"/>
        </w:rPr>
        <w:t>b)</w:t>
      </w:r>
      <w:r w:rsidRPr="00875C16">
        <w:rPr>
          <w:szCs w:val="22"/>
          <w:lang w:val="en-US" w:eastAsia="zh-CN"/>
        </w:rPr>
        <w:tab/>
      </w:r>
      <w:r>
        <w:rPr>
          <w:rFonts w:hint="eastAsia"/>
          <w:szCs w:val="22"/>
          <w:lang w:val="en-US" w:eastAsia="zh-CN"/>
        </w:rPr>
        <w:t>无论发达国家还是发展中国家</w:t>
      </w:r>
      <w:r>
        <w:rPr>
          <w:rStyle w:val="FootnoteReference"/>
          <w:szCs w:val="22"/>
          <w:lang w:val="en-US" w:eastAsia="zh-CN"/>
        </w:rPr>
        <w:footnoteReference w:customMarkFollows="1" w:id="121"/>
        <w:t>1</w:t>
      </w:r>
      <w:r>
        <w:rPr>
          <w:rFonts w:hint="eastAsia"/>
          <w:szCs w:val="22"/>
          <w:lang w:val="en-US" w:eastAsia="zh-CN"/>
        </w:rPr>
        <w:t>的青年均面临不成比例的贫困和失业困局；</w:t>
      </w:r>
    </w:p>
    <w:p w:rsidR="008C1D3E" w:rsidRPr="002C723B" w:rsidRDefault="008C1D3E" w:rsidP="008C1D3E">
      <w:pPr>
        <w:rPr>
          <w:szCs w:val="22"/>
          <w:lang w:val="en-US" w:eastAsia="zh-CN"/>
        </w:rPr>
      </w:pPr>
      <w:r w:rsidRPr="00875C16">
        <w:rPr>
          <w:i/>
          <w:iCs/>
          <w:szCs w:val="22"/>
          <w:lang w:val="en-US" w:eastAsia="zh-CN"/>
        </w:rPr>
        <w:t>c)</w:t>
      </w:r>
      <w:r w:rsidRPr="00875C16">
        <w:rPr>
          <w:szCs w:val="22"/>
          <w:lang w:val="en-US" w:eastAsia="zh-CN"/>
        </w:rPr>
        <w:tab/>
      </w:r>
      <w:r>
        <w:rPr>
          <w:rFonts w:hint="eastAsia"/>
          <w:szCs w:val="22"/>
          <w:lang w:val="en-US" w:eastAsia="zh-CN"/>
        </w:rPr>
        <w:t>青年有权享有全面的经济、社会和数字包容性；</w:t>
      </w:r>
    </w:p>
    <w:p w:rsidR="008C1D3E" w:rsidRPr="00195CE1" w:rsidRDefault="008C1D3E" w:rsidP="008C1D3E">
      <w:pPr>
        <w:rPr>
          <w:rFonts w:asciiTheme="minorHAnsi" w:hAnsiTheme="minorHAnsi"/>
          <w:szCs w:val="24"/>
          <w:lang w:val="en-US" w:eastAsia="zh-CN"/>
        </w:rPr>
      </w:pPr>
      <w:r w:rsidRPr="00195CE1">
        <w:rPr>
          <w:rFonts w:asciiTheme="minorHAnsi" w:hAnsiTheme="minorHAnsi"/>
          <w:i/>
          <w:iCs/>
          <w:szCs w:val="24"/>
          <w:lang w:val="en-US" w:eastAsia="zh-CN"/>
        </w:rPr>
        <w:t>d)</w:t>
      </w:r>
      <w:r>
        <w:rPr>
          <w:rFonts w:asciiTheme="minorHAnsi" w:hAnsiTheme="minorHAnsi"/>
          <w:i/>
          <w:iCs/>
          <w:szCs w:val="24"/>
          <w:lang w:val="en-US" w:eastAsia="zh-CN"/>
        </w:rPr>
        <w:tab/>
      </w:r>
      <w:r w:rsidRPr="00521192">
        <w:rPr>
          <w:rFonts w:asciiTheme="minorHAnsi" w:hAnsiTheme="minorHAnsi" w:hint="eastAsia"/>
          <w:szCs w:val="24"/>
          <w:lang w:val="en-US" w:eastAsia="zh-CN"/>
        </w:rPr>
        <w:t>信息通信技术</w:t>
      </w:r>
      <w:r>
        <w:rPr>
          <w:rFonts w:asciiTheme="minorHAnsi" w:hAnsiTheme="minorHAnsi" w:hint="eastAsia"/>
          <w:szCs w:val="24"/>
          <w:lang w:val="en-US" w:eastAsia="zh-CN"/>
        </w:rPr>
        <w:t>（</w:t>
      </w:r>
      <w:r>
        <w:rPr>
          <w:rFonts w:asciiTheme="minorHAnsi" w:hAnsiTheme="minorHAnsi"/>
          <w:szCs w:val="24"/>
          <w:lang w:val="en-US" w:eastAsia="zh-CN"/>
        </w:rPr>
        <w:t>ICT</w:t>
      </w:r>
      <w:r>
        <w:rPr>
          <w:rFonts w:asciiTheme="minorHAnsi" w:hAnsiTheme="minorHAnsi"/>
          <w:szCs w:val="24"/>
          <w:lang w:val="en-US" w:eastAsia="zh-CN"/>
        </w:rPr>
        <w:t>）</w:t>
      </w:r>
      <w:r>
        <w:rPr>
          <w:rFonts w:asciiTheme="minorHAnsi" w:hAnsiTheme="minorHAnsi" w:hint="eastAsia"/>
          <w:szCs w:val="24"/>
          <w:lang w:val="en-US" w:eastAsia="zh-CN"/>
        </w:rPr>
        <w:t>是一种</w:t>
      </w:r>
      <w:r>
        <w:rPr>
          <w:rFonts w:asciiTheme="minorHAnsi" w:hAnsiTheme="minorHAnsi"/>
          <w:szCs w:val="24"/>
          <w:lang w:val="en-US" w:eastAsia="zh-CN"/>
        </w:rPr>
        <w:t>工具，</w:t>
      </w:r>
      <w:r w:rsidRPr="00521192">
        <w:rPr>
          <w:rFonts w:asciiTheme="minorHAnsi" w:hAnsiTheme="minorHAnsi" w:hint="eastAsia"/>
          <w:szCs w:val="24"/>
          <w:lang w:val="en-US" w:eastAsia="zh-CN"/>
        </w:rPr>
        <w:t>青年可以利用</w:t>
      </w:r>
      <w:r>
        <w:rPr>
          <w:rFonts w:asciiTheme="minorHAnsi" w:hAnsiTheme="minorHAnsi" w:hint="eastAsia"/>
          <w:szCs w:val="24"/>
          <w:lang w:val="en-US" w:eastAsia="zh-CN"/>
        </w:rPr>
        <w:t>这种</w:t>
      </w:r>
      <w:r>
        <w:rPr>
          <w:rFonts w:asciiTheme="minorHAnsi" w:hAnsiTheme="minorHAnsi"/>
          <w:szCs w:val="24"/>
          <w:lang w:val="en-US" w:eastAsia="zh-CN"/>
        </w:rPr>
        <w:t>工具为</w:t>
      </w:r>
      <w:r>
        <w:rPr>
          <w:rFonts w:asciiTheme="minorHAnsi" w:hAnsiTheme="minorHAnsi" w:hint="eastAsia"/>
          <w:szCs w:val="24"/>
          <w:lang w:val="en-US" w:eastAsia="zh-CN"/>
        </w:rPr>
        <w:t>其</w:t>
      </w:r>
      <w:r w:rsidRPr="00521192">
        <w:rPr>
          <w:rFonts w:asciiTheme="minorHAnsi" w:hAnsiTheme="minorHAnsi" w:hint="eastAsia"/>
          <w:szCs w:val="24"/>
          <w:lang w:val="en-US" w:eastAsia="zh-CN"/>
        </w:rPr>
        <w:t>社会和经济发展做出实质性贡献</w:t>
      </w:r>
      <w:r>
        <w:rPr>
          <w:rFonts w:asciiTheme="minorHAnsi" w:hAnsiTheme="minorHAnsi" w:hint="eastAsia"/>
          <w:szCs w:val="24"/>
          <w:lang w:val="en-US" w:eastAsia="zh-CN"/>
        </w:rPr>
        <w:t>、</w:t>
      </w:r>
      <w:r w:rsidRPr="00521192">
        <w:rPr>
          <w:rFonts w:asciiTheme="minorHAnsi" w:hAnsiTheme="minorHAnsi" w:hint="eastAsia"/>
          <w:szCs w:val="24"/>
          <w:lang w:val="en-US" w:eastAsia="zh-CN"/>
        </w:rPr>
        <w:t>参与</w:t>
      </w:r>
      <w:r>
        <w:rPr>
          <w:rFonts w:asciiTheme="minorHAnsi" w:hAnsiTheme="minorHAnsi" w:hint="eastAsia"/>
          <w:szCs w:val="24"/>
          <w:lang w:val="en-US" w:eastAsia="zh-CN"/>
        </w:rPr>
        <w:t>发展之中</w:t>
      </w:r>
      <w:r w:rsidRPr="00521192">
        <w:rPr>
          <w:rFonts w:asciiTheme="minorHAnsi" w:hAnsiTheme="minorHAnsi" w:hint="eastAsia"/>
          <w:szCs w:val="24"/>
          <w:lang w:val="en-US" w:eastAsia="zh-CN"/>
        </w:rPr>
        <w:t>并</w:t>
      </w:r>
      <w:r>
        <w:rPr>
          <w:rFonts w:asciiTheme="minorHAnsi" w:hAnsiTheme="minorHAnsi" w:hint="eastAsia"/>
          <w:szCs w:val="24"/>
          <w:lang w:val="en-US" w:eastAsia="zh-CN"/>
        </w:rPr>
        <w:t>对之</w:t>
      </w:r>
      <w:r>
        <w:rPr>
          <w:rFonts w:asciiTheme="minorHAnsi" w:hAnsiTheme="minorHAnsi"/>
          <w:szCs w:val="24"/>
          <w:lang w:val="en-US" w:eastAsia="zh-CN"/>
        </w:rPr>
        <w:t>加以充分利用</w:t>
      </w:r>
      <w:r w:rsidRPr="00521192">
        <w:rPr>
          <w:rFonts w:asciiTheme="minorHAnsi" w:hAnsiTheme="minorHAnsi" w:hint="eastAsia"/>
          <w:szCs w:val="24"/>
          <w:lang w:val="en-US" w:eastAsia="zh-CN"/>
        </w:rPr>
        <w:t>；</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val="en-US" w:eastAsia="zh-CN"/>
        </w:rPr>
        <w:t>e)</w:t>
      </w:r>
      <w:r w:rsidRPr="00195CE1">
        <w:rPr>
          <w:rFonts w:asciiTheme="minorHAnsi" w:hAnsiTheme="minorHAnsi"/>
          <w:szCs w:val="24"/>
          <w:lang w:val="en-US" w:eastAsia="zh-CN"/>
        </w:rPr>
        <w:tab/>
      </w:r>
      <w:r w:rsidRPr="00521192">
        <w:rPr>
          <w:rFonts w:asciiTheme="minorHAnsi" w:hAnsiTheme="minorHAnsi" w:hint="eastAsia"/>
          <w:szCs w:val="24"/>
          <w:lang w:eastAsia="zh-CN"/>
        </w:rPr>
        <w:t>青年是数字原生代，是推广</w:t>
      </w:r>
      <w:r>
        <w:rPr>
          <w:rFonts w:asciiTheme="minorHAnsi" w:hAnsiTheme="minorHAnsi" w:hint="eastAsia"/>
          <w:szCs w:val="24"/>
          <w:lang w:eastAsia="zh-CN"/>
        </w:rPr>
        <w:t>ICT</w:t>
      </w:r>
      <w:r w:rsidRPr="00521192">
        <w:rPr>
          <w:rFonts w:asciiTheme="minorHAnsi" w:hAnsiTheme="minorHAnsi" w:hint="eastAsia"/>
          <w:szCs w:val="24"/>
          <w:lang w:eastAsia="zh-CN"/>
        </w:rPr>
        <w:t>的最佳群体</w:t>
      </w:r>
      <w:r>
        <w:rPr>
          <w:rFonts w:asciiTheme="minorHAnsi" w:hAnsiTheme="minorHAnsi" w:hint="eastAsia"/>
          <w:szCs w:val="24"/>
          <w:lang w:eastAsia="zh-CN"/>
        </w:rPr>
        <w:t>；</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eastAsia="zh-CN"/>
        </w:rPr>
        <w:t>f)</w:t>
      </w:r>
      <w:r w:rsidRPr="00195CE1">
        <w:rPr>
          <w:rFonts w:asciiTheme="minorHAnsi" w:hAnsiTheme="minorHAnsi"/>
          <w:szCs w:val="24"/>
          <w:lang w:eastAsia="zh-CN"/>
        </w:rPr>
        <w:tab/>
      </w:r>
      <w:r w:rsidRPr="00D03B53">
        <w:rPr>
          <w:rFonts w:asciiTheme="minorHAnsi" w:hAnsiTheme="minorHAnsi" w:hint="eastAsia"/>
          <w:szCs w:val="24"/>
          <w:lang w:eastAsia="zh-CN"/>
        </w:rPr>
        <w:t>ICT</w:t>
      </w:r>
      <w:r>
        <w:rPr>
          <w:rFonts w:asciiTheme="minorHAnsi" w:hAnsiTheme="minorHAnsi" w:hint="eastAsia"/>
          <w:szCs w:val="24"/>
          <w:lang w:eastAsia="zh-CN"/>
        </w:rPr>
        <w:t>的</w:t>
      </w:r>
      <w:r w:rsidRPr="00D03B53">
        <w:rPr>
          <w:rFonts w:asciiTheme="minorHAnsi" w:hAnsiTheme="minorHAnsi" w:hint="eastAsia"/>
          <w:szCs w:val="24"/>
          <w:lang w:eastAsia="zh-CN"/>
        </w:rPr>
        <w:t>工具和应用可增加青年的就业机会，</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841F4B" w:rsidRDefault="008C1D3E" w:rsidP="008C1D3E">
      <w:pPr>
        <w:pStyle w:val="Call"/>
        <w:rPr>
          <w:lang w:eastAsia="zh-CN"/>
        </w:rPr>
      </w:pPr>
      <w:r>
        <w:rPr>
          <w:rFonts w:hint="eastAsia"/>
          <w:lang w:eastAsia="zh-CN"/>
        </w:rPr>
        <w:lastRenderedPageBreak/>
        <w:t>忆及</w:t>
      </w:r>
    </w:p>
    <w:p w:rsidR="008C1D3E" w:rsidRPr="00841F4B" w:rsidRDefault="008C1D3E" w:rsidP="008C1D3E">
      <w:pPr>
        <w:rPr>
          <w:szCs w:val="22"/>
          <w:lang w:val="en-US" w:eastAsia="zh-CN"/>
        </w:rPr>
      </w:pPr>
      <w:r w:rsidRPr="00841F4B">
        <w:rPr>
          <w:i/>
          <w:iCs/>
          <w:szCs w:val="22"/>
          <w:lang w:val="en-US" w:eastAsia="zh-CN"/>
        </w:rPr>
        <w:t>a)</w:t>
      </w:r>
      <w:r w:rsidRPr="00841F4B">
        <w:rPr>
          <w:szCs w:val="22"/>
          <w:lang w:val="en-US" w:eastAsia="zh-CN"/>
        </w:rPr>
        <w:tab/>
      </w:r>
      <w:r>
        <w:rPr>
          <w:rFonts w:hint="eastAsia"/>
          <w:szCs w:val="22"/>
          <w:lang w:val="en-US" w:eastAsia="zh-CN"/>
        </w:rPr>
        <w:t>信息</w:t>
      </w:r>
      <w:r>
        <w:rPr>
          <w:szCs w:val="22"/>
          <w:lang w:val="en-US" w:eastAsia="zh-CN"/>
        </w:rPr>
        <w:t>通信技术</w:t>
      </w:r>
      <w:r w:rsidRPr="00E33D96">
        <w:rPr>
          <w:rFonts w:hint="eastAsia"/>
          <w:szCs w:val="22"/>
          <w:lang w:val="en-US" w:eastAsia="zh-CN"/>
        </w:rPr>
        <w:t>是联合国大会</w:t>
      </w:r>
      <w:r>
        <w:rPr>
          <w:rFonts w:hint="eastAsia"/>
          <w:szCs w:val="22"/>
          <w:lang w:val="en-US" w:eastAsia="zh-CN"/>
        </w:rPr>
        <w:t>（</w:t>
      </w:r>
      <w:r>
        <w:rPr>
          <w:szCs w:val="22"/>
          <w:lang w:val="en-US" w:eastAsia="zh-CN"/>
        </w:rPr>
        <w:t>联大）</w:t>
      </w:r>
      <w:r w:rsidRPr="00E33D96">
        <w:rPr>
          <w:rFonts w:hint="eastAsia"/>
          <w:szCs w:val="22"/>
          <w:lang w:val="en-US" w:eastAsia="zh-CN"/>
        </w:rPr>
        <w:t>根据</w:t>
      </w:r>
      <w:r>
        <w:rPr>
          <w:rFonts w:hint="eastAsia"/>
          <w:szCs w:val="22"/>
          <w:lang w:val="en-US" w:eastAsia="zh-CN"/>
        </w:rPr>
        <w:t>第</w:t>
      </w:r>
      <w:r w:rsidRPr="00004EA4">
        <w:rPr>
          <w:szCs w:val="22"/>
          <w:lang w:val="en-US" w:eastAsia="zh-CN"/>
        </w:rPr>
        <w:t>62/126</w:t>
      </w:r>
      <w:r w:rsidRPr="00E33D96">
        <w:rPr>
          <w:rFonts w:hint="eastAsia"/>
          <w:szCs w:val="22"/>
          <w:lang w:val="en-US" w:eastAsia="zh-CN"/>
        </w:rPr>
        <w:t>号决议通过的《世界青年行动纲领》确定的十五项重点领域之一；</w:t>
      </w:r>
    </w:p>
    <w:p w:rsidR="008C1D3E" w:rsidRDefault="008C1D3E" w:rsidP="008C1D3E">
      <w:pPr>
        <w:rPr>
          <w:lang w:val="en-US" w:eastAsia="zh-CN"/>
        </w:rPr>
      </w:pPr>
      <w:r w:rsidRPr="00841F4B">
        <w:rPr>
          <w:i/>
          <w:iCs/>
          <w:szCs w:val="22"/>
          <w:lang w:val="en-US" w:eastAsia="zh-CN"/>
        </w:rPr>
        <w:t>b)</w:t>
      </w:r>
      <w:r w:rsidRPr="00841F4B">
        <w:rPr>
          <w:szCs w:val="22"/>
          <w:lang w:val="en-US" w:eastAsia="zh-CN"/>
        </w:rPr>
        <w:tab/>
      </w:r>
      <w:r>
        <w:rPr>
          <w:rFonts w:hint="eastAsia"/>
          <w:szCs w:val="22"/>
          <w:lang w:val="en-US" w:eastAsia="zh-CN"/>
        </w:rPr>
        <w:t>关于</w:t>
      </w:r>
      <w:r w:rsidRPr="00BE30D7">
        <w:rPr>
          <w:rFonts w:hint="eastAsia"/>
          <w:lang w:val="en-US" w:eastAsia="zh-CN"/>
        </w:rPr>
        <w:t>接纳学术</w:t>
      </w:r>
      <w:r>
        <w:rPr>
          <w:rFonts w:hint="eastAsia"/>
          <w:lang w:val="en-US" w:eastAsia="zh-CN"/>
        </w:rPr>
        <w:t>界、大学及其相关研究机构参加国际电联三个部门</w:t>
      </w:r>
      <w:r w:rsidRPr="00BE30D7">
        <w:rPr>
          <w:rFonts w:hint="eastAsia"/>
          <w:lang w:val="en-US" w:eastAsia="zh-CN"/>
        </w:rPr>
        <w:t>工作</w:t>
      </w:r>
      <w:r>
        <w:rPr>
          <w:rFonts w:hint="eastAsia"/>
          <w:lang w:val="en-US" w:eastAsia="zh-CN"/>
        </w:rPr>
        <w:t>的</w:t>
      </w:r>
      <w:r>
        <w:rPr>
          <w:rFonts w:hint="eastAsia"/>
          <w:szCs w:val="22"/>
          <w:lang w:val="en-US" w:eastAsia="zh-CN"/>
        </w:rPr>
        <w:t>全权代表大会</w:t>
      </w:r>
      <w:r>
        <w:rPr>
          <w:rFonts w:hint="eastAsia"/>
          <w:lang w:val="en-US" w:eastAsia="zh-CN"/>
        </w:rPr>
        <w:t>第</w:t>
      </w:r>
      <w:r>
        <w:rPr>
          <w:rFonts w:hint="eastAsia"/>
          <w:lang w:val="en-US" w:eastAsia="zh-CN"/>
        </w:rPr>
        <w:t>169</w:t>
      </w:r>
      <w:r>
        <w:rPr>
          <w:rFonts w:hint="eastAsia"/>
          <w:lang w:val="en-US" w:eastAsia="zh-CN"/>
        </w:rPr>
        <w:t>号决议（</w:t>
      </w:r>
      <w:r>
        <w:rPr>
          <w:rFonts w:hint="eastAsia"/>
          <w:lang w:val="en-US" w:eastAsia="zh-CN"/>
        </w:rPr>
        <w:t>2010</w:t>
      </w:r>
      <w:r>
        <w:rPr>
          <w:rFonts w:hint="eastAsia"/>
          <w:lang w:val="en-US" w:eastAsia="zh-CN"/>
        </w:rPr>
        <w:t>年，瓜达拉哈拉）；</w:t>
      </w:r>
    </w:p>
    <w:p w:rsidR="008C1D3E" w:rsidRPr="00841F4B" w:rsidRDefault="008C1D3E" w:rsidP="008C1D3E">
      <w:pPr>
        <w:rPr>
          <w:szCs w:val="22"/>
          <w:lang w:val="en-US" w:eastAsia="zh-CN"/>
        </w:rPr>
      </w:pPr>
      <w:r w:rsidRPr="00CD57A3">
        <w:rPr>
          <w:i/>
          <w:iCs/>
          <w:spacing w:val="2"/>
          <w:szCs w:val="22"/>
          <w:lang w:val="en-US" w:eastAsia="zh-CN"/>
        </w:rPr>
        <w:t>c)</w:t>
      </w:r>
      <w:r w:rsidRPr="00CD57A3">
        <w:rPr>
          <w:spacing w:val="2"/>
          <w:szCs w:val="22"/>
          <w:lang w:val="en-US" w:eastAsia="zh-CN"/>
        </w:rPr>
        <w:tab/>
      </w:r>
      <w:r w:rsidRPr="00CD57A3">
        <w:rPr>
          <w:rFonts w:hint="eastAsia"/>
          <w:spacing w:val="2"/>
          <w:szCs w:val="22"/>
          <w:lang w:val="en-US" w:eastAsia="zh-CN"/>
        </w:rPr>
        <w:t>世界电信发展大会（</w:t>
      </w:r>
      <w:r w:rsidRPr="00CD57A3">
        <w:rPr>
          <w:spacing w:val="2"/>
          <w:szCs w:val="22"/>
          <w:lang w:val="en-US" w:eastAsia="zh-CN"/>
        </w:rPr>
        <w:t>WTDC</w:t>
      </w:r>
      <w:r w:rsidRPr="00CD57A3">
        <w:rPr>
          <w:spacing w:val="2"/>
          <w:szCs w:val="22"/>
          <w:lang w:val="en-US" w:eastAsia="zh-CN"/>
        </w:rPr>
        <w:t>）</w:t>
      </w:r>
      <w:r w:rsidRPr="00CD57A3">
        <w:rPr>
          <w:rFonts w:hint="eastAsia"/>
          <w:spacing w:val="2"/>
          <w:szCs w:val="22"/>
          <w:lang w:val="en-US" w:eastAsia="zh-CN"/>
        </w:rPr>
        <w:t>关于增强男女青年对</w:t>
      </w:r>
      <w:r w:rsidRPr="00CD57A3">
        <w:rPr>
          <w:spacing w:val="2"/>
          <w:szCs w:val="22"/>
          <w:lang w:val="en-US" w:eastAsia="zh-CN"/>
        </w:rPr>
        <w:t>ICT</w:t>
      </w:r>
      <w:r w:rsidRPr="00CD57A3">
        <w:rPr>
          <w:rFonts w:hint="eastAsia"/>
          <w:spacing w:val="2"/>
          <w:szCs w:val="22"/>
          <w:lang w:val="en-US" w:eastAsia="zh-CN"/>
        </w:rPr>
        <w:t>可赋予社会和经济权能的认识的第</w:t>
      </w:r>
      <w:r>
        <w:rPr>
          <w:rFonts w:hint="eastAsia"/>
          <w:szCs w:val="22"/>
          <w:lang w:val="en-US" w:eastAsia="zh-CN"/>
        </w:rPr>
        <w:t>76</w:t>
      </w:r>
      <w:r>
        <w:rPr>
          <w:rFonts w:hint="eastAsia"/>
          <w:szCs w:val="22"/>
          <w:lang w:val="en-US" w:eastAsia="zh-CN"/>
        </w:rPr>
        <w:t>号决议（</w:t>
      </w:r>
      <w:r>
        <w:rPr>
          <w:rFonts w:hint="eastAsia"/>
          <w:szCs w:val="22"/>
          <w:lang w:val="en-US" w:eastAsia="zh-CN"/>
        </w:rPr>
        <w:t>2014</w:t>
      </w:r>
      <w:r>
        <w:rPr>
          <w:rFonts w:hint="eastAsia"/>
          <w:szCs w:val="22"/>
          <w:lang w:val="en-US" w:eastAsia="zh-CN"/>
        </w:rPr>
        <w:t>年，迪拜）；</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eastAsia="zh-CN"/>
        </w:rPr>
        <w:t>d)</w:t>
      </w:r>
      <w:r>
        <w:rPr>
          <w:rFonts w:asciiTheme="minorHAnsi" w:hAnsiTheme="minorHAnsi"/>
          <w:szCs w:val="24"/>
          <w:lang w:eastAsia="zh-CN"/>
        </w:rPr>
        <w:tab/>
      </w:r>
      <w:r w:rsidRPr="000C5EA9">
        <w:rPr>
          <w:rFonts w:asciiTheme="minorHAnsi" w:hAnsiTheme="minorHAnsi" w:hint="eastAsia"/>
          <w:szCs w:val="24"/>
          <w:lang w:eastAsia="zh-CN"/>
        </w:rPr>
        <w:t>信息社会世界高峰会议</w:t>
      </w:r>
      <w:r w:rsidRPr="000C5EA9">
        <w:rPr>
          <w:rFonts w:asciiTheme="minorHAnsi" w:hAnsiTheme="minorHAnsi" w:hint="eastAsia"/>
          <w:szCs w:val="24"/>
          <w:lang w:eastAsia="zh-CN"/>
        </w:rPr>
        <w:t>2005</w:t>
      </w:r>
      <w:r w:rsidRPr="000C5EA9">
        <w:rPr>
          <w:rFonts w:asciiTheme="minorHAnsi" w:hAnsiTheme="minorHAnsi" w:hint="eastAsia"/>
          <w:szCs w:val="24"/>
          <w:lang w:eastAsia="zh-CN"/>
        </w:rPr>
        <w:t>年阶段</w:t>
      </w:r>
      <w:r>
        <w:rPr>
          <w:rFonts w:asciiTheme="minorHAnsi" w:hAnsiTheme="minorHAnsi" w:hint="eastAsia"/>
          <w:szCs w:val="24"/>
          <w:lang w:eastAsia="zh-CN"/>
        </w:rPr>
        <w:t>会议</w:t>
      </w:r>
      <w:r w:rsidRPr="000C5EA9">
        <w:rPr>
          <w:rFonts w:asciiTheme="minorHAnsi" w:hAnsiTheme="minorHAnsi" w:hint="eastAsia"/>
          <w:szCs w:val="24"/>
          <w:lang w:eastAsia="zh-CN"/>
        </w:rPr>
        <w:t>的《突尼斯承诺》重申</w:t>
      </w:r>
      <w:r>
        <w:rPr>
          <w:rFonts w:asciiTheme="minorHAnsi" w:hAnsiTheme="minorHAnsi" w:hint="eastAsia"/>
          <w:szCs w:val="24"/>
          <w:lang w:eastAsia="zh-CN"/>
        </w:rPr>
        <w:t>，</w:t>
      </w:r>
      <w:r w:rsidRPr="000C5EA9">
        <w:rPr>
          <w:rFonts w:asciiTheme="minorHAnsi" w:hAnsiTheme="minorHAnsi" w:hint="eastAsia"/>
          <w:szCs w:val="24"/>
          <w:lang w:eastAsia="zh-CN"/>
        </w:rPr>
        <w:t>各成员国致力于</w:t>
      </w:r>
      <w:r>
        <w:rPr>
          <w:rFonts w:asciiTheme="minorHAnsi" w:hAnsiTheme="minorHAnsi" w:hint="eastAsia"/>
          <w:szCs w:val="24"/>
          <w:lang w:eastAsia="zh-CN"/>
        </w:rPr>
        <w:t>赋予</w:t>
      </w:r>
      <w:r w:rsidRPr="000C5EA9">
        <w:rPr>
          <w:rFonts w:asciiTheme="minorHAnsi" w:hAnsiTheme="minorHAnsi" w:hint="eastAsia"/>
          <w:szCs w:val="24"/>
          <w:lang w:eastAsia="zh-CN"/>
        </w:rPr>
        <w:t>作为建设包容性信息社会中坚力量的青年</w:t>
      </w:r>
      <w:r>
        <w:rPr>
          <w:rFonts w:asciiTheme="minorHAnsi" w:hAnsiTheme="minorHAnsi" w:hint="eastAsia"/>
          <w:szCs w:val="24"/>
          <w:lang w:eastAsia="zh-CN"/>
        </w:rPr>
        <w:t>权</w:t>
      </w:r>
      <w:r w:rsidRPr="000C5EA9">
        <w:rPr>
          <w:rFonts w:asciiTheme="minorHAnsi" w:hAnsiTheme="minorHAnsi" w:hint="eastAsia"/>
          <w:szCs w:val="24"/>
          <w:lang w:eastAsia="zh-CN"/>
        </w:rPr>
        <w:t>能，</w:t>
      </w:r>
      <w:r>
        <w:rPr>
          <w:rFonts w:asciiTheme="minorHAnsi" w:hAnsiTheme="minorHAnsi" w:hint="eastAsia"/>
          <w:szCs w:val="24"/>
          <w:lang w:eastAsia="zh-CN"/>
        </w:rPr>
        <w:t>以</w:t>
      </w:r>
      <w:r w:rsidRPr="000C5EA9">
        <w:rPr>
          <w:rFonts w:asciiTheme="minorHAnsi" w:hAnsiTheme="minorHAnsi" w:hint="eastAsia"/>
          <w:szCs w:val="24"/>
          <w:lang w:eastAsia="zh-CN"/>
        </w:rPr>
        <w:t>积极吸引青年参与基于</w:t>
      </w:r>
      <w:r w:rsidRPr="000C5EA9">
        <w:rPr>
          <w:rFonts w:asciiTheme="minorHAnsi" w:hAnsiTheme="minorHAnsi" w:hint="eastAsia"/>
          <w:szCs w:val="24"/>
          <w:lang w:eastAsia="zh-CN"/>
        </w:rPr>
        <w:t>ICT</w:t>
      </w:r>
      <w:r w:rsidRPr="000C5EA9">
        <w:rPr>
          <w:rFonts w:asciiTheme="minorHAnsi" w:hAnsiTheme="minorHAnsi" w:hint="eastAsia"/>
          <w:szCs w:val="24"/>
          <w:lang w:eastAsia="zh-CN"/>
        </w:rPr>
        <w:t>的创新性开发计划，并增加他们参与信息通信战略进程的机会；</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val="en-US" w:eastAsia="zh-CN"/>
        </w:rPr>
        <w:t>e)</w:t>
      </w:r>
      <w:r>
        <w:rPr>
          <w:rFonts w:asciiTheme="minorHAnsi" w:hAnsiTheme="minorHAnsi"/>
          <w:szCs w:val="24"/>
          <w:lang w:val="en-US" w:eastAsia="zh-CN"/>
        </w:rPr>
        <w:tab/>
      </w:r>
      <w:r w:rsidRPr="00C25CF5">
        <w:rPr>
          <w:rFonts w:asciiTheme="minorHAnsi" w:hAnsiTheme="minorHAnsi" w:hint="eastAsia"/>
          <w:szCs w:val="24"/>
          <w:lang w:val="en-US" w:eastAsia="zh-CN"/>
        </w:rPr>
        <w:t>跨越</w:t>
      </w:r>
      <w:r w:rsidRPr="00C25CF5">
        <w:rPr>
          <w:rFonts w:asciiTheme="minorHAnsi" w:hAnsiTheme="minorHAnsi" w:hint="eastAsia"/>
          <w:szCs w:val="24"/>
          <w:lang w:val="en-US" w:eastAsia="zh-CN"/>
        </w:rPr>
        <w:t>2015</w:t>
      </w:r>
      <w:r w:rsidRPr="00C25CF5">
        <w:rPr>
          <w:rFonts w:asciiTheme="minorHAnsi" w:hAnsiTheme="minorHAnsi" w:hint="eastAsia"/>
          <w:szCs w:val="24"/>
          <w:lang w:val="en-US" w:eastAsia="zh-CN"/>
        </w:rPr>
        <w:t>年</w:t>
      </w:r>
      <w:r>
        <w:rPr>
          <w:rFonts w:asciiTheme="minorHAnsi" w:hAnsiTheme="minorHAnsi" w:hint="eastAsia"/>
          <w:szCs w:val="24"/>
          <w:lang w:val="en-US" w:eastAsia="zh-CN"/>
        </w:rPr>
        <w:t>全球</w:t>
      </w:r>
      <w:r>
        <w:rPr>
          <w:rFonts w:asciiTheme="minorHAnsi" w:hAnsiTheme="minorHAnsi"/>
          <w:szCs w:val="24"/>
          <w:lang w:val="en-US" w:eastAsia="zh-CN"/>
        </w:rPr>
        <w:t>青年峰会</w:t>
      </w:r>
      <w:r w:rsidRPr="00C25CF5">
        <w:rPr>
          <w:rFonts w:asciiTheme="minorHAnsi" w:hAnsiTheme="minorHAnsi" w:hint="eastAsia"/>
          <w:szCs w:val="24"/>
          <w:lang w:val="en-US" w:eastAsia="zh-CN"/>
        </w:rPr>
        <w:t>突出了就业和创业、教育、政治包容</w:t>
      </w:r>
      <w:r>
        <w:rPr>
          <w:rFonts w:asciiTheme="minorHAnsi" w:hAnsiTheme="minorHAnsi" w:hint="eastAsia"/>
          <w:szCs w:val="24"/>
          <w:lang w:val="en-US" w:eastAsia="zh-CN"/>
        </w:rPr>
        <w:t>性</w:t>
      </w:r>
      <w:r w:rsidRPr="00C25CF5">
        <w:rPr>
          <w:rFonts w:asciiTheme="minorHAnsi" w:hAnsiTheme="minorHAnsi" w:hint="eastAsia"/>
          <w:szCs w:val="24"/>
          <w:lang w:val="en-US" w:eastAsia="zh-CN"/>
        </w:rPr>
        <w:t>、网络安全、</w:t>
      </w:r>
      <w:r>
        <w:rPr>
          <w:rFonts w:asciiTheme="minorHAnsi" w:hAnsiTheme="minorHAnsi" w:hint="eastAsia"/>
          <w:szCs w:val="24"/>
          <w:lang w:val="en-US" w:eastAsia="zh-CN"/>
        </w:rPr>
        <w:t>卫生</w:t>
      </w:r>
      <w:r w:rsidRPr="00C25CF5">
        <w:rPr>
          <w:rFonts w:asciiTheme="minorHAnsi" w:hAnsiTheme="minorHAnsi" w:hint="eastAsia"/>
          <w:szCs w:val="24"/>
          <w:lang w:val="en-US" w:eastAsia="zh-CN"/>
        </w:rPr>
        <w:t>和环境可持续性问题</w:t>
      </w:r>
      <w:r>
        <w:rPr>
          <w:rFonts w:asciiTheme="minorHAnsi" w:hAnsiTheme="minorHAnsi" w:hint="eastAsia"/>
          <w:szCs w:val="24"/>
          <w:lang w:val="en-US" w:eastAsia="zh-CN"/>
        </w:rPr>
        <w:t>，</w:t>
      </w:r>
      <w:r w:rsidRPr="00C25CF5">
        <w:rPr>
          <w:rFonts w:asciiTheme="minorHAnsi" w:hAnsiTheme="minorHAnsi" w:hint="eastAsia"/>
          <w:szCs w:val="24"/>
          <w:lang w:val="en-US" w:eastAsia="zh-CN"/>
        </w:rPr>
        <w:t>认为</w:t>
      </w:r>
      <w:r>
        <w:rPr>
          <w:rFonts w:asciiTheme="minorHAnsi" w:hAnsiTheme="minorHAnsi" w:hint="eastAsia"/>
          <w:szCs w:val="24"/>
          <w:lang w:val="en-US" w:eastAsia="zh-CN"/>
        </w:rPr>
        <w:t>这些</w:t>
      </w:r>
      <w:r>
        <w:rPr>
          <w:rFonts w:asciiTheme="minorHAnsi" w:hAnsiTheme="minorHAnsi"/>
          <w:szCs w:val="24"/>
          <w:lang w:val="en-US" w:eastAsia="zh-CN"/>
        </w:rPr>
        <w:t>领域是青年感到会因增强</w:t>
      </w:r>
      <w:r w:rsidRPr="00C25CF5">
        <w:rPr>
          <w:rFonts w:asciiTheme="minorHAnsi" w:hAnsiTheme="minorHAnsi" w:hint="eastAsia"/>
          <w:szCs w:val="24"/>
          <w:lang w:val="en-US" w:eastAsia="zh-CN"/>
        </w:rPr>
        <w:t>ICT</w:t>
      </w:r>
      <w:r>
        <w:rPr>
          <w:rFonts w:asciiTheme="minorHAnsi" w:hAnsiTheme="minorHAnsi" w:hint="eastAsia"/>
          <w:szCs w:val="24"/>
          <w:lang w:val="en-US" w:eastAsia="zh-CN"/>
        </w:rPr>
        <w:t>获取</w:t>
      </w:r>
      <w:r w:rsidRPr="00C25CF5">
        <w:rPr>
          <w:rFonts w:asciiTheme="minorHAnsi" w:hAnsiTheme="minorHAnsi" w:hint="eastAsia"/>
          <w:szCs w:val="24"/>
          <w:lang w:val="en-US" w:eastAsia="zh-CN"/>
        </w:rPr>
        <w:t>会产生最大影响</w:t>
      </w:r>
      <w:r>
        <w:rPr>
          <w:rFonts w:asciiTheme="minorHAnsi" w:hAnsiTheme="minorHAnsi" w:hint="eastAsia"/>
          <w:szCs w:val="24"/>
          <w:lang w:val="en-US" w:eastAsia="zh-CN"/>
        </w:rPr>
        <w:t>的领域</w:t>
      </w:r>
      <w:r w:rsidRPr="00C25CF5">
        <w:rPr>
          <w:rFonts w:asciiTheme="minorHAnsi" w:hAnsiTheme="minorHAnsi" w:hint="eastAsia"/>
          <w:szCs w:val="24"/>
          <w:lang w:val="en-US" w:eastAsia="zh-CN"/>
        </w:rPr>
        <w:t>，这一点得到了联</w:t>
      </w:r>
      <w:r>
        <w:rPr>
          <w:rFonts w:asciiTheme="minorHAnsi" w:hAnsiTheme="minorHAnsi" w:hint="eastAsia"/>
          <w:szCs w:val="24"/>
          <w:lang w:val="en-US" w:eastAsia="zh-CN"/>
        </w:rPr>
        <w:t>大</w:t>
      </w:r>
      <w:r w:rsidRPr="00C25CF5">
        <w:rPr>
          <w:rFonts w:asciiTheme="minorHAnsi" w:hAnsiTheme="minorHAnsi" w:hint="eastAsia"/>
          <w:szCs w:val="24"/>
          <w:lang w:val="en-US" w:eastAsia="zh-CN"/>
        </w:rPr>
        <w:t>第</w:t>
      </w:r>
      <w:r w:rsidRPr="00C25CF5">
        <w:rPr>
          <w:rFonts w:asciiTheme="minorHAnsi" w:hAnsiTheme="minorHAnsi" w:hint="eastAsia"/>
          <w:szCs w:val="24"/>
          <w:lang w:val="en-US" w:eastAsia="zh-CN"/>
        </w:rPr>
        <w:t>68</w:t>
      </w:r>
      <w:r w:rsidRPr="00C25CF5">
        <w:rPr>
          <w:rFonts w:asciiTheme="minorHAnsi" w:hAnsiTheme="minorHAnsi" w:hint="eastAsia"/>
          <w:szCs w:val="24"/>
          <w:lang w:val="en-US" w:eastAsia="zh-CN"/>
        </w:rPr>
        <w:t>届会议</w:t>
      </w:r>
      <w:r>
        <w:rPr>
          <w:rFonts w:asciiTheme="minorHAnsi" w:hAnsiTheme="minorHAnsi" w:hint="eastAsia"/>
          <w:szCs w:val="24"/>
          <w:lang w:val="en-US" w:eastAsia="zh-CN"/>
        </w:rPr>
        <w:t>的</w:t>
      </w:r>
      <w:r w:rsidRPr="00C25CF5">
        <w:rPr>
          <w:rFonts w:asciiTheme="minorHAnsi" w:hAnsiTheme="minorHAnsi" w:hint="eastAsia"/>
          <w:szCs w:val="24"/>
          <w:lang w:val="en-US" w:eastAsia="zh-CN"/>
        </w:rPr>
        <w:t>正式承认，</w:t>
      </w:r>
    </w:p>
    <w:p w:rsidR="008C1D3E" w:rsidRPr="004F0D73" w:rsidRDefault="008C1D3E" w:rsidP="008C1D3E">
      <w:pPr>
        <w:pStyle w:val="Call"/>
        <w:rPr>
          <w:rFonts w:asciiTheme="minorHAnsi" w:hAnsiTheme="minorHAnsi" w:cstheme="minorHAnsi"/>
          <w:lang w:eastAsia="zh-CN"/>
        </w:rPr>
      </w:pPr>
      <w:r w:rsidRPr="004F0D73">
        <w:rPr>
          <w:rFonts w:asciiTheme="minorHAnsi" w:hAnsiTheme="minorHAnsi" w:cstheme="minorHAnsi"/>
          <w:lang w:eastAsia="zh-CN"/>
        </w:rPr>
        <w:t>认识到</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eastAsia="zh-CN"/>
        </w:rPr>
        <w:t>a)</w:t>
      </w:r>
      <w:r w:rsidRPr="00195CE1">
        <w:rPr>
          <w:rFonts w:asciiTheme="minorHAnsi" w:hAnsiTheme="minorHAnsi"/>
          <w:szCs w:val="24"/>
          <w:lang w:eastAsia="zh-CN"/>
        </w:rPr>
        <w:tab/>
      </w:r>
      <w:r w:rsidRPr="00181826">
        <w:rPr>
          <w:rFonts w:asciiTheme="minorHAnsi" w:hAnsiTheme="minorHAnsi" w:hint="eastAsia"/>
          <w:szCs w:val="24"/>
          <w:lang w:eastAsia="zh-CN"/>
        </w:rPr>
        <w:t>国际电联于</w:t>
      </w:r>
      <w:r w:rsidRPr="00181826">
        <w:rPr>
          <w:rFonts w:asciiTheme="minorHAnsi" w:hAnsiTheme="minorHAnsi" w:hint="eastAsia"/>
          <w:szCs w:val="24"/>
          <w:lang w:eastAsia="zh-CN"/>
        </w:rPr>
        <w:t>2014</w:t>
      </w:r>
      <w:r w:rsidRPr="00181826">
        <w:rPr>
          <w:rFonts w:asciiTheme="minorHAnsi" w:hAnsiTheme="minorHAnsi" w:hint="eastAsia"/>
          <w:szCs w:val="24"/>
          <w:lang w:eastAsia="zh-CN"/>
        </w:rPr>
        <w:t>年夏推出了</w:t>
      </w:r>
      <w:r w:rsidRPr="00181826">
        <w:rPr>
          <w:rFonts w:asciiTheme="minorHAnsi" w:hAnsiTheme="minorHAnsi" w:hint="eastAsia"/>
          <w:szCs w:val="24"/>
          <w:lang w:eastAsia="zh-CN"/>
        </w:rPr>
        <w:t>#PP14</w:t>
      </w:r>
      <w:r>
        <w:rPr>
          <w:rFonts w:asciiTheme="minorHAnsi" w:hAnsiTheme="minorHAnsi" w:hint="eastAsia"/>
          <w:szCs w:val="24"/>
          <w:lang w:eastAsia="zh-CN"/>
        </w:rPr>
        <w:t>青年</w:t>
      </w:r>
      <w:r w:rsidRPr="00181826">
        <w:rPr>
          <w:rFonts w:asciiTheme="minorHAnsi" w:hAnsiTheme="minorHAnsi" w:hint="eastAsia"/>
          <w:szCs w:val="24"/>
          <w:lang w:eastAsia="zh-CN"/>
        </w:rPr>
        <w:t>举措，旨在推广</w:t>
      </w:r>
      <w:r w:rsidRPr="00181826">
        <w:rPr>
          <w:rFonts w:asciiTheme="minorHAnsi" w:hAnsiTheme="minorHAnsi" w:hint="eastAsia"/>
          <w:szCs w:val="24"/>
          <w:lang w:eastAsia="zh-CN"/>
        </w:rPr>
        <w:t>2013</w:t>
      </w:r>
      <w:r w:rsidRPr="00181826">
        <w:rPr>
          <w:rFonts w:asciiTheme="minorHAnsi" w:hAnsiTheme="minorHAnsi" w:hint="eastAsia"/>
          <w:szCs w:val="24"/>
          <w:lang w:eastAsia="zh-CN"/>
        </w:rPr>
        <w:t>年</w:t>
      </w:r>
      <w:r w:rsidRPr="00181826">
        <w:rPr>
          <w:rFonts w:asciiTheme="minorHAnsi" w:hAnsiTheme="minorHAnsi" w:hint="eastAsia"/>
          <w:szCs w:val="24"/>
          <w:lang w:eastAsia="zh-CN"/>
        </w:rPr>
        <w:t>9</w:t>
      </w:r>
      <w:r w:rsidRPr="00181826">
        <w:rPr>
          <w:rFonts w:asciiTheme="minorHAnsi" w:hAnsiTheme="minorHAnsi" w:hint="eastAsia"/>
          <w:szCs w:val="24"/>
          <w:lang w:eastAsia="zh-CN"/>
        </w:rPr>
        <w:t>月在</w:t>
      </w:r>
      <w:r>
        <w:rPr>
          <w:rFonts w:asciiTheme="minorHAnsi" w:hAnsiTheme="minorHAnsi" w:hint="eastAsia"/>
          <w:szCs w:val="24"/>
          <w:lang w:eastAsia="zh-CN"/>
        </w:rPr>
        <w:t>哥斯达黎加</w:t>
      </w:r>
      <w:r>
        <w:rPr>
          <w:rFonts w:asciiTheme="minorHAnsi" w:hAnsiTheme="minorHAnsi" w:hint="eastAsia"/>
          <w:szCs w:val="24"/>
          <w:lang w:val="en-US" w:eastAsia="zh-CN"/>
        </w:rPr>
        <w:t>圣何塞</w:t>
      </w:r>
      <w:r w:rsidRPr="00181826">
        <w:rPr>
          <w:rFonts w:asciiTheme="minorHAnsi" w:hAnsiTheme="minorHAnsi" w:hint="eastAsia"/>
          <w:szCs w:val="24"/>
          <w:lang w:eastAsia="zh-CN"/>
        </w:rPr>
        <w:t>召开的跨越</w:t>
      </w:r>
      <w:r w:rsidRPr="00181826">
        <w:rPr>
          <w:rFonts w:asciiTheme="minorHAnsi" w:hAnsiTheme="minorHAnsi" w:hint="eastAsia"/>
          <w:szCs w:val="24"/>
          <w:lang w:eastAsia="zh-CN"/>
        </w:rPr>
        <w:t>2015</w:t>
      </w:r>
      <w:r w:rsidRPr="00181826">
        <w:rPr>
          <w:rFonts w:asciiTheme="minorHAnsi" w:hAnsiTheme="minorHAnsi" w:hint="eastAsia"/>
          <w:szCs w:val="24"/>
          <w:lang w:eastAsia="zh-CN"/>
        </w:rPr>
        <w:t>年全球青年峰会的成功经验</w:t>
      </w:r>
      <w:r>
        <w:rPr>
          <w:rFonts w:asciiTheme="minorHAnsi" w:hAnsiTheme="minorHAnsi" w:hint="eastAsia"/>
          <w:szCs w:val="24"/>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i/>
          <w:iCs/>
          <w:szCs w:val="24"/>
          <w:lang w:eastAsia="zh-CN"/>
        </w:rPr>
      </w:pPr>
      <w:r>
        <w:rPr>
          <w:rFonts w:asciiTheme="minorHAnsi" w:hAnsiTheme="minorHAnsi"/>
          <w:i/>
          <w:iCs/>
          <w:szCs w:val="24"/>
          <w:lang w:eastAsia="zh-CN"/>
        </w:rPr>
        <w:br w:type="page"/>
      </w:r>
    </w:p>
    <w:p w:rsidR="008C1D3E" w:rsidRPr="00195CE1" w:rsidRDefault="008C1D3E" w:rsidP="008C1D3E">
      <w:pPr>
        <w:rPr>
          <w:rFonts w:asciiTheme="minorHAnsi" w:hAnsiTheme="minorHAnsi"/>
          <w:szCs w:val="24"/>
          <w:lang w:val="en-US" w:eastAsia="zh-CN"/>
        </w:rPr>
      </w:pPr>
      <w:r w:rsidRPr="00195CE1">
        <w:rPr>
          <w:rFonts w:asciiTheme="minorHAnsi" w:hAnsiTheme="minorHAnsi"/>
          <w:i/>
          <w:iCs/>
          <w:szCs w:val="24"/>
          <w:lang w:eastAsia="zh-CN"/>
        </w:rPr>
        <w:lastRenderedPageBreak/>
        <w:t>b</w:t>
      </w:r>
      <w:r w:rsidRPr="00195CE1">
        <w:rPr>
          <w:rFonts w:asciiTheme="minorHAnsi" w:hAnsiTheme="minorHAnsi"/>
          <w:i/>
          <w:iCs/>
          <w:szCs w:val="24"/>
          <w:lang w:val="en-US" w:eastAsia="zh-CN"/>
        </w:rPr>
        <w:t>)</w:t>
      </w:r>
      <w:r w:rsidRPr="00195CE1">
        <w:rPr>
          <w:rFonts w:asciiTheme="minorHAnsi" w:hAnsiTheme="minorHAnsi"/>
          <w:szCs w:val="24"/>
          <w:lang w:val="en-US" w:eastAsia="zh-CN"/>
        </w:rPr>
        <w:tab/>
      </w:r>
      <w:r w:rsidRPr="00F123D7">
        <w:rPr>
          <w:rFonts w:asciiTheme="minorHAnsi" w:hAnsiTheme="minorHAnsi" w:hint="eastAsia"/>
          <w:szCs w:val="24"/>
          <w:lang w:val="en-US" w:eastAsia="zh-CN"/>
        </w:rPr>
        <w:t>国际电联电信标准化部门（</w:t>
      </w:r>
      <w:r w:rsidRPr="00F123D7">
        <w:rPr>
          <w:rFonts w:asciiTheme="minorHAnsi" w:hAnsiTheme="minorHAnsi" w:hint="eastAsia"/>
          <w:szCs w:val="24"/>
          <w:lang w:val="en-US" w:eastAsia="zh-CN"/>
        </w:rPr>
        <w:t>ITU-T</w:t>
      </w:r>
      <w:r w:rsidRPr="00F123D7">
        <w:rPr>
          <w:rFonts w:asciiTheme="minorHAnsi" w:hAnsiTheme="minorHAnsi" w:hint="eastAsia"/>
          <w:szCs w:val="24"/>
          <w:lang w:val="en-US" w:eastAsia="zh-CN"/>
        </w:rPr>
        <w:t>）针对年轻</w:t>
      </w:r>
      <w:r w:rsidRPr="00F123D7">
        <w:rPr>
          <w:rFonts w:asciiTheme="minorHAnsi" w:hAnsiTheme="minorHAnsi" w:hint="eastAsia"/>
          <w:szCs w:val="24"/>
          <w:lang w:val="en-US" w:eastAsia="zh-CN"/>
        </w:rPr>
        <w:t>ICT</w:t>
      </w:r>
      <w:r w:rsidRPr="00F123D7">
        <w:rPr>
          <w:rFonts w:asciiTheme="minorHAnsi" w:hAnsiTheme="minorHAnsi" w:hint="eastAsia"/>
          <w:szCs w:val="24"/>
          <w:lang w:val="en-US" w:eastAsia="zh-CN"/>
        </w:rPr>
        <w:t>科学家、研究人员和工程师组织举办的年度“大视野”学术论文大赛；</w:t>
      </w:r>
    </w:p>
    <w:p w:rsidR="008C1D3E" w:rsidRPr="00195CE1" w:rsidRDefault="008C1D3E" w:rsidP="008C1D3E">
      <w:pPr>
        <w:rPr>
          <w:rFonts w:asciiTheme="minorHAnsi" w:hAnsiTheme="minorHAnsi"/>
          <w:szCs w:val="24"/>
          <w:lang w:val="en-US" w:eastAsia="zh-CN"/>
        </w:rPr>
      </w:pPr>
      <w:r w:rsidRPr="00195CE1">
        <w:rPr>
          <w:rFonts w:asciiTheme="minorHAnsi" w:hAnsiTheme="minorHAnsi"/>
          <w:i/>
          <w:iCs/>
          <w:szCs w:val="24"/>
          <w:lang w:val="en-US" w:eastAsia="zh-CN"/>
        </w:rPr>
        <w:t>c)</w:t>
      </w:r>
      <w:r w:rsidRPr="00195CE1">
        <w:rPr>
          <w:rFonts w:asciiTheme="minorHAnsi" w:hAnsiTheme="minorHAnsi"/>
          <w:szCs w:val="24"/>
          <w:lang w:val="en-US" w:eastAsia="zh-CN"/>
        </w:rPr>
        <w:tab/>
      </w:r>
      <w:r w:rsidRPr="00D01F2F">
        <w:rPr>
          <w:rFonts w:asciiTheme="minorHAnsi" w:hAnsiTheme="minorHAnsi" w:hint="eastAsia"/>
          <w:szCs w:val="24"/>
          <w:lang w:val="en-US" w:eastAsia="zh-CN"/>
        </w:rPr>
        <w:t>2011</w:t>
      </w:r>
      <w:r w:rsidRPr="00D01F2F">
        <w:rPr>
          <w:rFonts w:asciiTheme="minorHAnsi" w:hAnsiTheme="minorHAnsi" w:hint="eastAsia"/>
          <w:szCs w:val="24"/>
          <w:lang w:val="en-US" w:eastAsia="zh-CN"/>
        </w:rPr>
        <w:t>年以来每年举办一次的国际电联世界电信展“年轻</w:t>
      </w:r>
      <w:r>
        <w:rPr>
          <w:rFonts w:asciiTheme="minorHAnsi" w:hAnsiTheme="minorHAnsi" w:hint="eastAsia"/>
          <w:szCs w:val="24"/>
          <w:lang w:val="en-US" w:eastAsia="zh-CN"/>
        </w:rPr>
        <w:t>发明家</w:t>
      </w:r>
      <w:r w:rsidRPr="00D01F2F">
        <w:rPr>
          <w:rFonts w:asciiTheme="minorHAnsi" w:hAnsiTheme="minorHAnsi" w:hint="eastAsia"/>
          <w:szCs w:val="24"/>
          <w:lang w:val="en-US" w:eastAsia="zh-CN"/>
        </w:rPr>
        <w:t>”大赛；</w:t>
      </w:r>
    </w:p>
    <w:p w:rsidR="008C1D3E" w:rsidRPr="00195CE1" w:rsidRDefault="008C1D3E" w:rsidP="008C1D3E">
      <w:pPr>
        <w:rPr>
          <w:rFonts w:asciiTheme="minorHAnsi" w:hAnsiTheme="minorHAnsi"/>
          <w:szCs w:val="24"/>
          <w:lang w:val="en-US" w:eastAsia="zh-CN"/>
        </w:rPr>
      </w:pPr>
      <w:r w:rsidRPr="00195CE1">
        <w:rPr>
          <w:rFonts w:asciiTheme="minorHAnsi" w:hAnsiTheme="minorHAnsi"/>
          <w:i/>
          <w:iCs/>
          <w:szCs w:val="24"/>
          <w:lang w:val="en-US" w:eastAsia="zh-CN"/>
        </w:rPr>
        <w:t>d)</w:t>
      </w:r>
      <w:r w:rsidRPr="00195CE1">
        <w:rPr>
          <w:rFonts w:asciiTheme="minorHAnsi" w:hAnsiTheme="minorHAnsi"/>
          <w:szCs w:val="24"/>
          <w:lang w:val="en-US" w:eastAsia="zh-CN"/>
        </w:rPr>
        <w:tab/>
      </w:r>
      <w:r w:rsidRPr="00D01F2F">
        <w:rPr>
          <w:rFonts w:asciiTheme="minorHAnsi" w:hAnsiTheme="minorHAnsi" w:hint="eastAsia"/>
          <w:szCs w:val="24"/>
          <w:lang w:val="en-US" w:eastAsia="zh-CN"/>
        </w:rPr>
        <w:t>国际电联每年协调举办的“信息通信年轻女性日”，</w:t>
      </w:r>
      <w:r>
        <w:rPr>
          <w:rFonts w:asciiTheme="minorHAnsi" w:hAnsiTheme="minorHAnsi" w:hint="eastAsia"/>
          <w:szCs w:val="24"/>
          <w:lang w:val="en-US" w:eastAsia="zh-CN"/>
        </w:rPr>
        <w:t>旨在</w:t>
      </w:r>
      <w:r w:rsidRPr="00D01F2F">
        <w:rPr>
          <w:rFonts w:asciiTheme="minorHAnsi" w:hAnsiTheme="minorHAnsi" w:hint="eastAsia"/>
          <w:szCs w:val="24"/>
          <w:lang w:val="en-US" w:eastAsia="zh-CN"/>
        </w:rPr>
        <w:t>鼓励年轻女性到</w:t>
      </w:r>
      <w:r w:rsidRPr="00D01F2F">
        <w:rPr>
          <w:rFonts w:asciiTheme="minorHAnsi" w:hAnsiTheme="minorHAnsi" w:hint="eastAsia"/>
          <w:szCs w:val="24"/>
          <w:lang w:val="en-US" w:eastAsia="zh-CN"/>
        </w:rPr>
        <w:t>ICT</w:t>
      </w:r>
      <w:r w:rsidRPr="00D01F2F">
        <w:rPr>
          <w:rFonts w:asciiTheme="minorHAnsi" w:hAnsiTheme="minorHAnsi" w:hint="eastAsia"/>
          <w:szCs w:val="24"/>
          <w:lang w:val="en-US" w:eastAsia="zh-CN"/>
        </w:rPr>
        <w:t>领域就业</w:t>
      </w:r>
      <w:r>
        <w:rPr>
          <w:rFonts w:asciiTheme="minorHAnsi" w:hAnsiTheme="minorHAnsi" w:hint="eastAsia"/>
          <w:szCs w:val="24"/>
          <w:lang w:val="en-US" w:eastAsia="zh-CN"/>
        </w:rPr>
        <w:t>；</w:t>
      </w:r>
    </w:p>
    <w:p w:rsidR="008C1D3E" w:rsidRPr="00195CE1" w:rsidRDefault="008C1D3E" w:rsidP="008C1D3E">
      <w:pPr>
        <w:rPr>
          <w:rFonts w:asciiTheme="minorHAnsi" w:hAnsiTheme="minorHAnsi"/>
          <w:szCs w:val="24"/>
          <w:lang w:eastAsia="zh-CN"/>
        </w:rPr>
      </w:pPr>
      <w:r w:rsidRPr="00195CE1">
        <w:rPr>
          <w:rFonts w:asciiTheme="minorHAnsi" w:hAnsiTheme="minorHAnsi"/>
          <w:i/>
          <w:iCs/>
          <w:szCs w:val="24"/>
          <w:lang w:eastAsia="zh-CN"/>
        </w:rPr>
        <w:t>e)</w:t>
      </w:r>
      <w:r w:rsidRPr="00195CE1">
        <w:rPr>
          <w:rFonts w:asciiTheme="minorHAnsi" w:hAnsiTheme="minorHAnsi"/>
          <w:i/>
          <w:iCs/>
          <w:szCs w:val="24"/>
          <w:lang w:eastAsia="zh-CN"/>
        </w:rPr>
        <w:tab/>
      </w:r>
      <w:r w:rsidRPr="00873A4D">
        <w:rPr>
          <w:rFonts w:asciiTheme="minorHAnsi" w:hAnsiTheme="minorHAnsi" w:hint="eastAsia"/>
          <w:szCs w:val="24"/>
          <w:lang w:eastAsia="zh-CN"/>
        </w:rPr>
        <w:t>国际电联，而且特别是电信发展局（</w:t>
      </w:r>
      <w:r w:rsidRPr="00873A4D">
        <w:rPr>
          <w:rFonts w:asciiTheme="minorHAnsi" w:hAnsiTheme="minorHAnsi" w:hint="eastAsia"/>
          <w:szCs w:val="24"/>
          <w:lang w:eastAsia="zh-CN"/>
        </w:rPr>
        <w:t>BDT</w:t>
      </w:r>
      <w:r w:rsidRPr="00873A4D">
        <w:rPr>
          <w:rFonts w:asciiTheme="minorHAnsi" w:hAnsiTheme="minorHAnsi" w:hint="eastAsia"/>
          <w:szCs w:val="24"/>
          <w:lang w:eastAsia="zh-CN"/>
        </w:rPr>
        <w:t>）在开展和落实有关利用</w:t>
      </w:r>
      <w:r w:rsidRPr="00873A4D">
        <w:rPr>
          <w:rFonts w:asciiTheme="minorHAnsi" w:hAnsiTheme="minorHAnsi" w:hint="eastAsia"/>
          <w:szCs w:val="24"/>
          <w:lang w:eastAsia="zh-CN"/>
        </w:rPr>
        <w:t>ICT</w:t>
      </w:r>
      <w:r w:rsidRPr="00873A4D">
        <w:rPr>
          <w:rFonts w:asciiTheme="minorHAnsi" w:hAnsiTheme="minorHAnsi" w:hint="eastAsia"/>
          <w:szCs w:val="24"/>
          <w:lang w:eastAsia="zh-CN"/>
        </w:rPr>
        <w:t>增强青年经济和社会权能的行动和项目方面的进展；</w:t>
      </w:r>
    </w:p>
    <w:p w:rsidR="008C1D3E" w:rsidRPr="00195CE1" w:rsidRDefault="008C1D3E" w:rsidP="008C1D3E">
      <w:pPr>
        <w:rPr>
          <w:rFonts w:asciiTheme="minorHAnsi" w:hAnsiTheme="minorHAnsi"/>
          <w:szCs w:val="24"/>
          <w:lang w:val="en-US" w:eastAsia="zh-CN"/>
        </w:rPr>
      </w:pPr>
      <w:r w:rsidRPr="00195CE1">
        <w:rPr>
          <w:rFonts w:asciiTheme="minorHAnsi" w:hAnsiTheme="minorHAnsi"/>
          <w:i/>
          <w:iCs/>
          <w:szCs w:val="24"/>
          <w:lang w:eastAsia="zh-CN"/>
        </w:rPr>
        <w:t>f)</w:t>
      </w:r>
      <w:r w:rsidRPr="00195CE1">
        <w:rPr>
          <w:rFonts w:asciiTheme="minorHAnsi" w:hAnsiTheme="minorHAnsi"/>
          <w:i/>
          <w:iCs/>
          <w:szCs w:val="24"/>
          <w:lang w:eastAsia="zh-CN"/>
        </w:rPr>
        <w:tab/>
      </w:r>
      <w:r>
        <w:rPr>
          <w:rFonts w:asciiTheme="minorHAnsi" w:hAnsiTheme="minorHAnsi" w:hint="eastAsia"/>
          <w:szCs w:val="24"/>
          <w:lang w:val="en-US" w:eastAsia="zh-CN"/>
        </w:rPr>
        <w:t>电信</w:t>
      </w:r>
      <w:r>
        <w:rPr>
          <w:rFonts w:asciiTheme="minorHAnsi" w:hAnsiTheme="minorHAnsi"/>
          <w:szCs w:val="24"/>
          <w:lang w:val="en-US" w:eastAsia="zh-CN"/>
        </w:rPr>
        <w:t>发展局开展</w:t>
      </w:r>
      <w:r>
        <w:rPr>
          <w:rFonts w:asciiTheme="minorHAnsi" w:hAnsiTheme="minorHAnsi" w:hint="eastAsia"/>
          <w:szCs w:val="24"/>
          <w:lang w:val="en-US" w:eastAsia="zh-CN"/>
        </w:rPr>
        <w:t>的</w:t>
      </w:r>
      <w:r>
        <w:rPr>
          <w:rFonts w:asciiTheme="minorHAnsi" w:hAnsiTheme="minorHAnsi"/>
          <w:szCs w:val="24"/>
          <w:lang w:val="en-US" w:eastAsia="zh-CN"/>
        </w:rPr>
        <w:t>有关青年数字包容性的实质性工作</w:t>
      </w:r>
      <w:r>
        <w:rPr>
          <w:rFonts w:asciiTheme="minorHAnsi" w:hAnsiTheme="minorHAnsi" w:hint="eastAsia"/>
          <w:szCs w:val="24"/>
          <w:lang w:val="en-US" w:eastAsia="zh-CN"/>
        </w:rPr>
        <w:t>，</w:t>
      </w:r>
      <w:r>
        <w:rPr>
          <w:rFonts w:asciiTheme="minorHAnsi" w:hAnsiTheme="minorHAnsi"/>
          <w:szCs w:val="24"/>
          <w:lang w:val="en-US" w:eastAsia="zh-CN"/>
        </w:rPr>
        <w:t>包括研究与分析，特别是</w:t>
      </w:r>
      <w:r w:rsidRPr="00195CE1">
        <w:rPr>
          <w:rFonts w:asciiTheme="minorHAnsi" w:hAnsiTheme="minorHAnsi"/>
          <w:szCs w:val="24"/>
          <w:lang w:val="en-US" w:eastAsia="zh-CN"/>
        </w:rPr>
        <w:t>BDT</w:t>
      </w:r>
      <w:r>
        <w:rPr>
          <w:rFonts w:asciiTheme="minorHAnsi" w:hAnsiTheme="minorHAnsi" w:hint="eastAsia"/>
          <w:szCs w:val="24"/>
          <w:lang w:val="en-US" w:eastAsia="zh-CN"/>
        </w:rPr>
        <w:t>通过</w:t>
      </w:r>
      <w:r>
        <w:rPr>
          <w:rFonts w:asciiTheme="minorHAnsi" w:hAnsiTheme="minorHAnsi"/>
          <w:szCs w:val="24"/>
          <w:lang w:val="en-US" w:eastAsia="zh-CN"/>
        </w:rPr>
        <w:t>按年龄分列的</w:t>
      </w:r>
      <w:r w:rsidRPr="00195CE1">
        <w:rPr>
          <w:rFonts w:asciiTheme="minorHAnsi" w:hAnsiTheme="minorHAnsi"/>
          <w:szCs w:val="24"/>
          <w:lang w:val="en-US" w:eastAsia="zh-CN"/>
        </w:rPr>
        <w:t>ICT</w:t>
      </w:r>
      <w:r>
        <w:rPr>
          <w:rFonts w:asciiTheme="minorHAnsi" w:hAnsiTheme="minorHAnsi" w:hint="eastAsia"/>
          <w:szCs w:val="24"/>
          <w:lang w:val="en-US" w:eastAsia="zh-CN"/>
        </w:rPr>
        <w:t>数据</w:t>
      </w:r>
      <w:r>
        <w:rPr>
          <w:rFonts w:asciiTheme="minorHAnsi" w:hAnsiTheme="minorHAnsi"/>
          <w:szCs w:val="24"/>
          <w:lang w:val="en-US" w:eastAsia="zh-CN"/>
        </w:rPr>
        <w:t>进行的统计方面的监测与报告；</w:t>
      </w:r>
    </w:p>
    <w:p w:rsidR="008C1D3E" w:rsidRDefault="008C1D3E" w:rsidP="008C1D3E">
      <w:pPr>
        <w:rPr>
          <w:rFonts w:asciiTheme="minorHAnsi" w:hAnsiTheme="minorHAnsi"/>
          <w:szCs w:val="24"/>
          <w:lang w:val="en-US" w:eastAsia="zh-CN"/>
        </w:rPr>
      </w:pPr>
      <w:r w:rsidRPr="00195CE1">
        <w:rPr>
          <w:rFonts w:asciiTheme="minorHAnsi" w:hAnsiTheme="minorHAnsi"/>
          <w:i/>
          <w:iCs/>
          <w:szCs w:val="24"/>
          <w:lang w:val="en-US" w:eastAsia="zh-CN"/>
        </w:rPr>
        <w:t>g)</w:t>
      </w:r>
      <w:r w:rsidRPr="00195CE1">
        <w:rPr>
          <w:rFonts w:asciiTheme="minorHAnsi" w:hAnsiTheme="minorHAnsi"/>
          <w:szCs w:val="24"/>
          <w:lang w:val="en-US" w:eastAsia="zh-CN"/>
        </w:rPr>
        <w:tab/>
      </w:r>
      <w:r w:rsidRPr="00873A4D">
        <w:rPr>
          <w:rFonts w:asciiTheme="minorHAnsi" w:hAnsiTheme="minorHAnsi" w:hint="eastAsia"/>
          <w:szCs w:val="24"/>
          <w:lang w:val="en-US" w:eastAsia="zh-CN"/>
        </w:rPr>
        <w:t>国际电联向联合国秘书长的青年特使提供的支持</w:t>
      </w:r>
      <w:r>
        <w:rPr>
          <w:rFonts w:asciiTheme="minorHAnsi" w:hAnsiTheme="minorHAnsi" w:hint="eastAsia"/>
          <w:szCs w:val="24"/>
          <w:lang w:val="en-US" w:eastAsia="zh-CN"/>
        </w:rPr>
        <w:t>、</w:t>
      </w:r>
      <w:r w:rsidRPr="00873A4D">
        <w:rPr>
          <w:rFonts w:asciiTheme="minorHAnsi" w:hAnsiTheme="minorHAnsi" w:hint="eastAsia"/>
          <w:szCs w:val="24"/>
          <w:lang w:val="en-US" w:eastAsia="zh-CN"/>
        </w:rPr>
        <w:t>对联合国机构间青年发展网络的积极参与以及对联合国全系统有关青年的行动计划的</w:t>
      </w:r>
      <w:r>
        <w:rPr>
          <w:rFonts w:asciiTheme="minorHAnsi" w:hAnsiTheme="minorHAnsi" w:hint="eastAsia"/>
          <w:szCs w:val="24"/>
          <w:lang w:val="en-US" w:eastAsia="zh-CN"/>
        </w:rPr>
        <w:t>贡献；</w:t>
      </w:r>
    </w:p>
    <w:p w:rsidR="008C1D3E" w:rsidRPr="008F7974" w:rsidRDefault="008C1D3E" w:rsidP="008C1D3E">
      <w:pPr>
        <w:rPr>
          <w:rFonts w:asciiTheme="minorHAnsi" w:hAnsiTheme="minorHAnsi"/>
          <w:szCs w:val="24"/>
          <w:lang w:val="en-US" w:eastAsia="zh-CN"/>
        </w:rPr>
      </w:pPr>
      <w:r w:rsidRPr="008F7974">
        <w:rPr>
          <w:rFonts w:asciiTheme="minorHAnsi" w:hAnsiTheme="minorHAnsi"/>
          <w:i/>
          <w:iCs/>
          <w:szCs w:val="24"/>
          <w:lang w:val="en-US" w:eastAsia="zh-CN"/>
        </w:rPr>
        <w:t>h</w:t>
      </w:r>
      <w:r w:rsidRPr="00195CE1">
        <w:rPr>
          <w:rFonts w:asciiTheme="minorHAnsi" w:hAnsiTheme="minorHAnsi"/>
          <w:i/>
          <w:iCs/>
          <w:szCs w:val="24"/>
          <w:lang w:val="en-US" w:eastAsia="zh-CN"/>
        </w:rPr>
        <w:t>)</w:t>
      </w:r>
      <w:r w:rsidRPr="00195CE1">
        <w:rPr>
          <w:rFonts w:asciiTheme="minorHAnsi" w:hAnsiTheme="minorHAnsi"/>
          <w:szCs w:val="24"/>
          <w:lang w:val="en-US" w:eastAsia="zh-CN"/>
        </w:rPr>
        <w:tab/>
      </w:r>
      <w:r>
        <w:rPr>
          <w:rFonts w:asciiTheme="minorHAnsi" w:hAnsiTheme="minorHAnsi" w:hint="eastAsia"/>
          <w:szCs w:val="24"/>
          <w:lang w:val="en-US" w:eastAsia="zh-CN"/>
        </w:rPr>
        <w:t>本届大会发起</w:t>
      </w:r>
      <w:r>
        <w:rPr>
          <w:rFonts w:asciiTheme="minorHAnsi" w:hAnsiTheme="minorHAnsi"/>
          <w:szCs w:val="24"/>
          <w:lang w:val="en-US" w:eastAsia="zh-CN"/>
        </w:rPr>
        <w:t>的青年</w:t>
      </w:r>
      <w:r w:rsidRPr="00873A4D">
        <w:rPr>
          <w:rFonts w:asciiTheme="minorHAnsi" w:hAnsiTheme="minorHAnsi" w:hint="eastAsia"/>
          <w:szCs w:val="24"/>
          <w:lang w:eastAsia="zh-CN"/>
        </w:rPr>
        <w:t>ICT</w:t>
      </w:r>
      <w:r>
        <w:rPr>
          <w:rFonts w:asciiTheme="minorHAnsi" w:hAnsiTheme="minorHAnsi" w:hint="eastAsia"/>
          <w:szCs w:val="24"/>
          <w:lang w:eastAsia="zh-CN"/>
        </w:rPr>
        <w:t>政策</w:t>
      </w:r>
      <w:r>
        <w:rPr>
          <w:rFonts w:asciiTheme="minorHAnsi" w:hAnsiTheme="minorHAnsi"/>
          <w:szCs w:val="24"/>
          <w:lang w:eastAsia="zh-CN"/>
        </w:rPr>
        <w:t>领导者举措，为年轻的专业人才提供了通过国家代表团参加国际电联活动和大会的机会，</w:t>
      </w:r>
    </w:p>
    <w:p w:rsidR="008C1D3E" w:rsidRPr="00841F4B" w:rsidRDefault="008C1D3E" w:rsidP="008C1D3E">
      <w:pPr>
        <w:pStyle w:val="Call"/>
        <w:rPr>
          <w:lang w:eastAsia="zh-CN"/>
        </w:rPr>
      </w:pPr>
      <w:r>
        <w:rPr>
          <w:rFonts w:hint="eastAsia"/>
          <w:lang w:eastAsia="zh-CN"/>
        </w:rPr>
        <w:t>做出决议</w:t>
      </w:r>
    </w:p>
    <w:p w:rsidR="008C1D3E" w:rsidRPr="00195CE1" w:rsidRDefault="008C1D3E" w:rsidP="008C1D3E">
      <w:pPr>
        <w:rPr>
          <w:rFonts w:asciiTheme="minorHAnsi" w:hAnsiTheme="minorHAnsi"/>
          <w:szCs w:val="24"/>
          <w:lang w:val="en-US" w:eastAsia="zh-CN"/>
        </w:rPr>
      </w:pPr>
      <w:r>
        <w:rPr>
          <w:rFonts w:asciiTheme="minorHAnsi" w:hAnsiTheme="minorHAnsi"/>
          <w:szCs w:val="24"/>
          <w:lang w:val="en-US" w:eastAsia="zh-CN"/>
        </w:rPr>
        <w:t>1</w:t>
      </w:r>
      <w:r>
        <w:rPr>
          <w:rFonts w:asciiTheme="minorHAnsi" w:hAnsiTheme="minorHAnsi"/>
          <w:szCs w:val="24"/>
          <w:lang w:val="en-US" w:eastAsia="zh-CN"/>
        </w:rPr>
        <w:tab/>
      </w:r>
      <w:r w:rsidRPr="00873A4D">
        <w:rPr>
          <w:rFonts w:asciiTheme="minorHAnsi" w:hAnsiTheme="minorHAnsi" w:hint="eastAsia"/>
          <w:szCs w:val="24"/>
          <w:lang w:val="en-US" w:eastAsia="zh-CN"/>
        </w:rPr>
        <w:t>国际电联继续</w:t>
      </w:r>
      <w:r>
        <w:rPr>
          <w:rFonts w:asciiTheme="minorHAnsi" w:hAnsiTheme="minorHAnsi" w:hint="eastAsia"/>
          <w:szCs w:val="24"/>
          <w:lang w:val="en-US" w:eastAsia="zh-CN"/>
        </w:rPr>
        <w:t>从</w:t>
      </w:r>
      <w:r>
        <w:rPr>
          <w:rFonts w:asciiTheme="minorHAnsi" w:hAnsiTheme="minorHAnsi"/>
          <w:szCs w:val="24"/>
          <w:lang w:val="en-US" w:eastAsia="zh-CN"/>
        </w:rPr>
        <w:t>数字包容性角度</w:t>
      </w:r>
      <w:r w:rsidRPr="00873A4D">
        <w:rPr>
          <w:rFonts w:asciiTheme="minorHAnsi" w:hAnsiTheme="minorHAnsi" w:hint="eastAsia"/>
          <w:szCs w:val="24"/>
          <w:lang w:val="en-US" w:eastAsia="zh-CN"/>
        </w:rPr>
        <w:t>通过宣传</w:t>
      </w:r>
      <w:r>
        <w:rPr>
          <w:rFonts w:asciiTheme="minorHAnsi" w:hAnsiTheme="minorHAnsi" w:hint="eastAsia"/>
          <w:szCs w:val="24"/>
          <w:lang w:val="en-US" w:eastAsia="zh-CN"/>
        </w:rPr>
        <w:t>、</w:t>
      </w:r>
      <w:r w:rsidRPr="00873A4D">
        <w:rPr>
          <w:rFonts w:asciiTheme="minorHAnsi" w:hAnsiTheme="minorHAnsi" w:hint="eastAsia"/>
          <w:szCs w:val="24"/>
          <w:lang w:val="en-US" w:eastAsia="zh-CN"/>
        </w:rPr>
        <w:t>能力建设和研究</w:t>
      </w:r>
      <w:r>
        <w:rPr>
          <w:rFonts w:asciiTheme="minorHAnsi" w:hAnsiTheme="minorHAnsi" w:hint="eastAsia"/>
          <w:szCs w:val="24"/>
          <w:lang w:val="en-US" w:eastAsia="zh-CN"/>
        </w:rPr>
        <w:t>工作，</w:t>
      </w:r>
      <w:r w:rsidRPr="00873A4D">
        <w:rPr>
          <w:rFonts w:asciiTheme="minorHAnsi" w:hAnsiTheme="minorHAnsi" w:hint="eastAsia"/>
          <w:szCs w:val="24"/>
          <w:lang w:val="en-US" w:eastAsia="zh-CN"/>
        </w:rPr>
        <w:t>吸引青年参与</w:t>
      </w:r>
      <w:r>
        <w:rPr>
          <w:rFonts w:asciiTheme="minorHAnsi" w:hAnsiTheme="minorHAnsi" w:hint="eastAsia"/>
          <w:szCs w:val="24"/>
          <w:lang w:val="en-US" w:eastAsia="zh-CN"/>
        </w:rPr>
        <w:t>进来</w:t>
      </w:r>
      <w:r>
        <w:rPr>
          <w:rFonts w:asciiTheme="minorHAnsi" w:hAnsiTheme="minorHAnsi"/>
          <w:szCs w:val="24"/>
          <w:lang w:val="en-US" w:eastAsia="zh-CN"/>
        </w:rPr>
        <w:t>；</w:t>
      </w:r>
    </w:p>
    <w:p w:rsidR="008C1D3E" w:rsidRPr="00195CE1" w:rsidRDefault="008C1D3E" w:rsidP="008C1D3E">
      <w:pPr>
        <w:rPr>
          <w:rFonts w:asciiTheme="minorHAnsi" w:hAnsiTheme="minorHAnsi"/>
          <w:szCs w:val="24"/>
          <w:lang w:val="en-US" w:eastAsia="zh-CN"/>
        </w:rPr>
      </w:pPr>
      <w:r>
        <w:rPr>
          <w:rFonts w:asciiTheme="minorHAnsi" w:hAnsiTheme="minorHAnsi"/>
          <w:szCs w:val="24"/>
          <w:lang w:val="en-US" w:eastAsia="zh-CN"/>
        </w:rPr>
        <w:t>2</w:t>
      </w:r>
      <w:r>
        <w:rPr>
          <w:rFonts w:asciiTheme="minorHAnsi" w:hAnsiTheme="minorHAnsi"/>
          <w:szCs w:val="24"/>
          <w:lang w:val="en-US" w:eastAsia="zh-CN"/>
        </w:rPr>
        <w:tab/>
      </w:r>
      <w:r>
        <w:rPr>
          <w:rFonts w:asciiTheme="minorHAnsi" w:hAnsiTheme="minorHAnsi" w:hint="eastAsia"/>
          <w:szCs w:val="24"/>
          <w:lang w:val="en-US" w:eastAsia="zh-CN"/>
        </w:rPr>
        <w:t>国际电联</w:t>
      </w:r>
      <w:r>
        <w:rPr>
          <w:rFonts w:asciiTheme="minorHAnsi" w:hAnsiTheme="minorHAnsi"/>
          <w:szCs w:val="24"/>
          <w:lang w:val="en-US" w:eastAsia="zh-CN"/>
        </w:rPr>
        <w:t>促进</w:t>
      </w:r>
      <w:r w:rsidRPr="00D03B53">
        <w:rPr>
          <w:rFonts w:asciiTheme="minorHAnsi" w:hAnsiTheme="minorHAnsi" w:hint="eastAsia"/>
          <w:color w:val="000000"/>
          <w:szCs w:val="24"/>
          <w:lang w:val="en-US" w:eastAsia="zh-CN"/>
        </w:rPr>
        <w:t>创新、创业和技能</w:t>
      </w:r>
      <w:r>
        <w:rPr>
          <w:rFonts w:asciiTheme="minorHAnsi" w:hAnsiTheme="minorHAnsi" w:hint="eastAsia"/>
          <w:color w:val="000000"/>
          <w:szCs w:val="24"/>
          <w:lang w:val="en-US" w:eastAsia="zh-CN"/>
        </w:rPr>
        <w:t>开发</w:t>
      </w:r>
      <w:r w:rsidRPr="00D03B53">
        <w:rPr>
          <w:rFonts w:asciiTheme="minorHAnsi" w:hAnsiTheme="minorHAnsi" w:hint="eastAsia"/>
          <w:color w:val="000000"/>
          <w:szCs w:val="24"/>
          <w:lang w:val="en-US" w:eastAsia="zh-CN"/>
        </w:rPr>
        <w:t>，为青年提供自主就业和</w:t>
      </w:r>
      <w:r>
        <w:rPr>
          <w:rFonts w:asciiTheme="minorHAnsi" w:hAnsiTheme="minorHAnsi" w:hint="eastAsia"/>
          <w:color w:val="000000"/>
          <w:szCs w:val="24"/>
          <w:lang w:val="en-US" w:eastAsia="zh-CN"/>
        </w:rPr>
        <w:t>满意</w:t>
      </w:r>
      <w:r w:rsidRPr="00D03B53">
        <w:rPr>
          <w:rFonts w:asciiTheme="minorHAnsi" w:hAnsiTheme="minorHAnsi" w:hint="eastAsia"/>
          <w:color w:val="000000"/>
          <w:szCs w:val="24"/>
          <w:lang w:val="en-US" w:eastAsia="zh-CN"/>
        </w:rPr>
        <w:t>参与数字经济</w:t>
      </w:r>
      <w:r>
        <w:rPr>
          <w:rFonts w:asciiTheme="minorHAnsi" w:hAnsiTheme="minorHAnsi" w:hint="eastAsia"/>
          <w:color w:val="000000"/>
          <w:szCs w:val="24"/>
          <w:lang w:val="en-US" w:eastAsia="zh-CN"/>
        </w:rPr>
        <w:t>及</w:t>
      </w:r>
      <w:r w:rsidRPr="00D03B53">
        <w:rPr>
          <w:rFonts w:asciiTheme="minorHAnsi" w:hAnsiTheme="minorHAnsi" w:hint="eastAsia"/>
          <w:color w:val="000000"/>
          <w:szCs w:val="24"/>
          <w:lang w:val="en-US" w:eastAsia="zh-CN"/>
        </w:rPr>
        <w:t>社会各方面的工具</w:t>
      </w:r>
      <w:r>
        <w:rPr>
          <w:rFonts w:asciiTheme="minorHAnsi" w:hAnsiTheme="minorHAnsi" w:hint="eastAsia"/>
          <w:color w:val="000000"/>
          <w:szCs w:val="24"/>
          <w:lang w:val="en-US"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hAnsiTheme="minorHAnsi"/>
          <w:szCs w:val="24"/>
          <w:lang w:eastAsia="zh-CN"/>
        </w:rPr>
      </w:pPr>
      <w:r>
        <w:rPr>
          <w:rFonts w:asciiTheme="minorHAnsi" w:hAnsiTheme="minorHAnsi"/>
          <w:szCs w:val="24"/>
          <w:lang w:eastAsia="zh-CN"/>
        </w:rPr>
        <w:br w:type="page"/>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lastRenderedPageBreak/>
        <w:t>3</w:t>
      </w:r>
      <w:r>
        <w:rPr>
          <w:rFonts w:asciiTheme="minorHAnsi" w:hAnsiTheme="minorHAnsi"/>
          <w:szCs w:val="24"/>
          <w:lang w:eastAsia="zh-CN"/>
        </w:rPr>
        <w:tab/>
      </w:r>
      <w:r>
        <w:rPr>
          <w:rFonts w:asciiTheme="minorHAnsi" w:hAnsiTheme="minorHAnsi" w:hint="eastAsia"/>
          <w:szCs w:val="24"/>
          <w:lang w:eastAsia="zh-CN"/>
        </w:rPr>
        <w:t>国际电联</w:t>
      </w:r>
      <w:r>
        <w:rPr>
          <w:rFonts w:asciiTheme="minorHAnsi" w:hAnsiTheme="minorHAnsi"/>
          <w:szCs w:val="24"/>
          <w:lang w:eastAsia="zh-CN"/>
        </w:rPr>
        <w:t>应推动旨在实现青年发展的伙伴关系；</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4</w:t>
      </w:r>
      <w:r>
        <w:rPr>
          <w:rFonts w:asciiTheme="minorHAnsi" w:hAnsiTheme="minorHAnsi"/>
          <w:szCs w:val="24"/>
          <w:lang w:eastAsia="zh-CN"/>
        </w:rPr>
        <w:tab/>
      </w:r>
      <w:r>
        <w:rPr>
          <w:rFonts w:asciiTheme="minorHAnsi" w:hAnsiTheme="minorHAnsi" w:hint="eastAsia"/>
          <w:szCs w:val="24"/>
          <w:lang w:eastAsia="zh-CN"/>
        </w:rPr>
        <w:t>高度</w:t>
      </w:r>
      <w:r>
        <w:rPr>
          <w:rFonts w:asciiTheme="minorHAnsi" w:hAnsiTheme="minorHAnsi"/>
          <w:szCs w:val="24"/>
          <w:lang w:eastAsia="zh-CN"/>
        </w:rPr>
        <w:t>重视将年轻专业人才纳入</w:t>
      </w:r>
      <w:r w:rsidRPr="00873A4D">
        <w:rPr>
          <w:rFonts w:asciiTheme="minorHAnsi" w:hAnsiTheme="minorHAnsi" w:hint="eastAsia"/>
          <w:szCs w:val="24"/>
          <w:lang w:eastAsia="zh-CN"/>
        </w:rPr>
        <w:t>国际电联的</w:t>
      </w:r>
      <w:r>
        <w:rPr>
          <w:rFonts w:asciiTheme="minorHAnsi" w:hAnsiTheme="minorHAnsi"/>
          <w:szCs w:val="24"/>
          <w:lang w:eastAsia="zh-CN"/>
        </w:rPr>
        <w:t>人力资源</w:t>
      </w:r>
      <w:r w:rsidRPr="00873A4D">
        <w:rPr>
          <w:rFonts w:asciiTheme="minorHAnsi" w:hAnsiTheme="minorHAnsi" w:hint="eastAsia"/>
          <w:szCs w:val="24"/>
          <w:lang w:eastAsia="zh-CN"/>
        </w:rPr>
        <w:t>和运</w:t>
      </w:r>
      <w:r>
        <w:rPr>
          <w:rFonts w:asciiTheme="minorHAnsi" w:hAnsiTheme="minorHAnsi" w:hint="eastAsia"/>
          <w:szCs w:val="24"/>
          <w:lang w:eastAsia="zh-CN"/>
        </w:rPr>
        <w:t>作</w:t>
      </w:r>
      <w:r w:rsidRPr="00873A4D">
        <w:rPr>
          <w:rFonts w:asciiTheme="minorHAnsi" w:hAnsiTheme="minorHAnsi" w:hint="eastAsia"/>
          <w:szCs w:val="24"/>
          <w:lang w:eastAsia="zh-CN"/>
        </w:rPr>
        <w:t>；</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5</w:t>
      </w:r>
      <w:r>
        <w:rPr>
          <w:rFonts w:asciiTheme="minorHAnsi" w:hAnsiTheme="minorHAnsi"/>
          <w:szCs w:val="24"/>
          <w:lang w:eastAsia="zh-CN"/>
        </w:rPr>
        <w:tab/>
      </w:r>
      <w:r w:rsidRPr="00324DEF">
        <w:rPr>
          <w:rFonts w:asciiTheme="minorHAnsi" w:hAnsiTheme="minorHAnsi" w:hint="eastAsia"/>
          <w:szCs w:val="24"/>
          <w:lang w:eastAsia="zh-CN"/>
        </w:rPr>
        <w:t>通过推广有助于改善青年、尤其是发展中国家青年的社会经济条件的政策，继续开展国际电联、</w:t>
      </w:r>
      <w:r>
        <w:rPr>
          <w:rFonts w:asciiTheme="minorHAnsi" w:hAnsiTheme="minorHAnsi" w:hint="eastAsia"/>
          <w:szCs w:val="24"/>
          <w:lang w:eastAsia="zh-CN"/>
        </w:rPr>
        <w:t>特别</w:t>
      </w:r>
      <w:r w:rsidRPr="00324DEF">
        <w:rPr>
          <w:rFonts w:asciiTheme="minorHAnsi" w:hAnsiTheme="minorHAnsi" w:hint="eastAsia"/>
          <w:szCs w:val="24"/>
          <w:lang w:eastAsia="zh-CN"/>
        </w:rPr>
        <w:t>是电信发展局正在进行的工作，通过</w:t>
      </w:r>
      <w:r w:rsidRPr="00324DEF">
        <w:rPr>
          <w:rFonts w:asciiTheme="minorHAnsi" w:hAnsiTheme="minorHAnsi" w:hint="eastAsia"/>
          <w:szCs w:val="24"/>
          <w:lang w:eastAsia="zh-CN"/>
        </w:rPr>
        <w:t>ICT</w:t>
      </w:r>
      <w:r>
        <w:rPr>
          <w:rFonts w:asciiTheme="minorHAnsi" w:hAnsiTheme="minorHAnsi" w:hint="eastAsia"/>
          <w:szCs w:val="24"/>
          <w:lang w:eastAsia="zh-CN"/>
        </w:rPr>
        <w:t>赋予青年</w:t>
      </w:r>
      <w:r w:rsidRPr="00324DEF">
        <w:rPr>
          <w:rFonts w:asciiTheme="minorHAnsi" w:hAnsiTheme="minorHAnsi" w:hint="eastAsia"/>
          <w:szCs w:val="24"/>
          <w:lang w:eastAsia="zh-CN"/>
        </w:rPr>
        <w:t>权能；</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6</w:t>
      </w:r>
      <w:r>
        <w:rPr>
          <w:rFonts w:asciiTheme="minorHAnsi" w:hAnsiTheme="minorHAnsi"/>
          <w:szCs w:val="24"/>
          <w:lang w:eastAsia="zh-CN"/>
        </w:rPr>
        <w:tab/>
      </w:r>
      <w:r w:rsidRPr="00E5766D">
        <w:rPr>
          <w:rFonts w:asciiTheme="minorHAnsi" w:hAnsiTheme="minorHAnsi" w:hint="eastAsia"/>
          <w:szCs w:val="24"/>
          <w:lang w:eastAsia="zh-CN"/>
        </w:rPr>
        <w:t>在实施国际电联</w:t>
      </w:r>
      <w:r w:rsidRPr="00E5766D">
        <w:rPr>
          <w:rFonts w:asciiTheme="minorHAnsi" w:hAnsiTheme="minorHAnsi" w:hint="eastAsia"/>
          <w:szCs w:val="24"/>
          <w:lang w:eastAsia="zh-CN"/>
        </w:rPr>
        <w:t>2016-2019</w:t>
      </w:r>
      <w:r>
        <w:rPr>
          <w:rFonts w:asciiTheme="minorHAnsi" w:hAnsiTheme="minorHAnsi" w:hint="eastAsia"/>
          <w:szCs w:val="24"/>
          <w:lang w:eastAsia="zh-CN"/>
        </w:rPr>
        <w:t>年战略规划和财务规划以及各部门和</w:t>
      </w:r>
      <w:r w:rsidRPr="00E5766D">
        <w:rPr>
          <w:rFonts w:asciiTheme="minorHAnsi" w:hAnsiTheme="minorHAnsi" w:hint="eastAsia"/>
          <w:szCs w:val="24"/>
          <w:lang w:eastAsia="zh-CN"/>
        </w:rPr>
        <w:t>总秘书处的运作规划中纳入青年观点；</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7</w:t>
      </w:r>
      <w:r>
        <w:rPr>
          <w:rFonts w:asciiTheme="minorHAnsi" w:hAnsiTheme="minorHAnsi"/>
          <w:szCs w:val="24"/>
          <w:lang w:eastAsia="zh-CN"/>
        </w:rPr>
        <w:tab/>
      </w:r>
      <w:r w:rsidRPr="00E5766D">
        <w:rPr>
          <w:rFonts w:asciiTheme="minorHAnsi" w:hAnsiTheme="minorHAnsi" w:hint="eastAsia"/>
          <w:szCs w:val="24"/>
          <w:lang w:eastAsia="zh-CN"/>
        </w:rPr>
        <w:t>国际电联有必要调查、分析和进一步了解电信</w:t>
      </w:r>
      <w:r w:rsidRPr="00E5766D">
        <w:rPr>
          <w:rFonts w:asciiTheme="minorHAnsi" w:hAnsiTheme="minorHAnsi" w:hint="eastAsia"/>
          <w:szCs w:val="24"/>
          <w:lang w:eastAsia="zh-CN"/>
        </w:rPr>
        <w:t>/ICT</w:t>
      </w:r>
      <w:r w:rsidRPr="00E5766D">
        <w:rPr>
          <w:rFonts w:asciiTheme="minorHAnsi" w:hAnsiTheme="minorHAnsi" w:hint="eastAsia"/>
          <w:szCs w:val="24"/>
          <w:lang w:eastAsia="zh-CN"/>
        </w:rPr>
        <w:t>技术对青年的影响；</w:t>
      </w:r>
    </w:p>
    <w:p w:rsidR="008C1D3E" w:rsidRPr="00195CE1" w:rsidRDefault="008C1D3E" w:rsidP="008C1D3E">
      <w:pPr>
        <w:rPr>
          <w:rFonts w:asciiTheme="minorHAnsi" w:hAnsiTheme="minorHAnsi"/>
          <w:szCs w:val="24"/>
          <w:lang w:val="en-US" w:eastAsia="zh-CN"/>
        </w:rPr>
      </w:pPr>
      <w:r>
        <w:rPr>
          <w:rFonts w:asciiTheme="minorHAnsi" w:hAnsiTheme="minorHAnsi"/>
          <w:szCs w:val="24"/>
          <w:lang w:val="en-US" w:eastAsia="zh-CN"/>
        </w:rPr>
        <w:t>8</w:t>
      </w:r>
      <w:r>
        <w:rPr>
          <w:rFonts w:asciiTheme="minorHAnsi" w:hAnsiTheme="minorHAnsi"/>
          <w:szCs w:val="24"/>
          <w:lang w:val="en-US" w:eastAsia="zh-CN"/>
        </w:rPr>
        <w:tab/>
      </w:r>
      <w:r>
        <w:rPr>
          <w:rFonts w:asciiTheme="minorHAnsi" w:hAnsiTheme="minorHAnsi" w:hint="eastAsia"/>
          <w:szCs w:val="24"/>
          <w:lang w:val="en-US" w:eastAsia="zh-CN"/>
        </w:rPr>
        <w:t>继续</w:t>
      </w:r>
      <w:r>
        <w:rPr>
          <w:rFonts w:asciiTheme="minorHAnsi" w:hAnsiTheme="minorHAnsi"/>
          <w:szCs w:val="24"/>
          <w:lang w:val="en-US" w:eastAsia="zh-CN"/>
        </w:rPr>
        <w:t>保持</w:t>
      </w:r>
      <w:r w:rsidRPr="00E5766D">
        <w:rPr>
          <w:rFonts w:asciiTheme="minorHAnsi" w:hAnsiTheme="minorHAnsi" w:hint="eastAsia"/>
          <w:szCs w:val="24"/>
          <w:lang w:val="en-US" w:eastAsia="zh-CN"/>
        </w:rPr>
        <w:t>每年举办</w:t>
      </w:r>
      <w:r>
        <w:rPr>
          <w:rFonts w:asciiTheme="minorHAnsi" w:hAnsiTheme="minorHAnsi" w:hint="eastAsia"/>
          <w:szCs w:val="24"/>
          <w:lang w:val="en-US" w:eastAsia="zh-CN"/>
        </w:rPr>
        <w:t>的</w:t>
      </w:r>
      <w:r w:rsidRPr="00E5766D">
        <w:rPr>
          <w:rFonts w:asciiTheme="minorHAnsi" w:hAnsiTheme="minorHAnsi" w:hint="eastAsia"/>
          <w:szCs w:val="24"/>
          <w:lang w:val="en-US" w:eastAsia="zh-CN"/>
        </w:rPr>
        <w:t>国际电联世界电信展</w:t>
      </w:r>
      <w:r>
        <w:rPr>
          <w:rFonts w:asciiTheme="minorHAnsi" w:hAnsiTheme="minorHAnsi" w:hint="eastAsia"/>
          <w:szCs w:val="24"/>
          <w:lang w:val="en-US" w:eastAsia="zh-CN"/>
        </w:rPr>
        <w:t>年轻发明家大赛活动；</w:t>
      </w:r>
    </w:p>
    <w:p w:rsidR="008C1D3E" w:rsidRDefault="008C1D3E" w:rsidP="008C1D3E">
      <w:pPr>
        <w:rPr>
          <w:rFonts w:asciiTheme="minorHAnsi" w:hAnsiTheme="minorHAnsi"/>
          <w:szCs w:val="24"/>
          <w:lang w:val="en-US" w:eastAsia="zh-CN"/>
        </w:rPr>
      </w:pPr>
      <w:r>
        <w:rPr>
          <w:rFonts w:asciiTheme="minorHAnsi" w:hAnsiTheme="minorHAnsi"/>
          <w:szCs w:val="24"/>
          <w:lang w:val="en-US" w:eastAsia="zh-CN"/>
        </w:rPr>
        <w:t>9</w:t>
      </w:r>
      <w:r>
        <w:rPr>
          <w:rFonts w:asciiTheme="minorHAnsi" w:hAnsiTheme="minorHAnsi"/>
          <w:szCs w:val="24"/>
          <w:lang w:val="en-US" w:eastAsia="zh-CN"/>
        </w:rPr>
        <w:tab/>
      </w:r>
      <w:r>
        <w:rPr>
          <w:rFonts w:asciiTheme="minorHAnsi" w:hAnsiTheme="minorHAnsi" w:hint="eastAsia"/>
          <w:szCs w:val="24"/>
          <w:lang w:val="en-US" w:eastAsia="zh-CN"/>
        </w:rPr>
        <w:t>本</w:t>
      </w:r>
      <w:r>
        <w:rPr>
          <w:rFonts w:asciiTheme="minorHAnsi" w:hAnsiTheme="minorHAnsi"/>
          <w:szCs w:val="24"/>
          <w:lang w:val="en-US" w:eastAsia="zh-CN"/>
        </w:rPr>
        <w:t>决议</w:t>
      </w:r>
      <w:r>
        <w:rPr>
          <w:rFonts w:asciiTheme="minorHAnsi" w:hAnsiTheme="minorHAnsi" w:hint="eastAsia"/>
          <w:szCs w:val="24"/>
          <w:lang w:val="en-US" w:eastAsia="zh-CN"/>
        </w:rPr>
        <w:t>预见</w:t>
      </w:r>
      <w:r>
        <w:rPr>
          <w:rFonts w:asciiTheme="minorHAnsi" w:hAnsiTheme="minorHAnsi"/>
          <w:szCs w:val="24"/>
          <w:lang w:val="en-US" w:eastAsia="zh-CN"/>
        </w:rPr>
        <w:t>的各项活动均应</w:t>
      </w:r>
      <w:r>
        <w:rPr>
          <w:rFonts w:asciiTheme="minorHAnsi" w:hAnsiTheme="minorHAnsi" w:hint="eastAsia"/>
          <w:szCs w:val="24"/>
          <w:lang w:val="en-US" w:eastAsia="zh-CN"/>
        </w:rPr>
        <w:t>在国际电联</w:t>
      </w:r>
      <w:r>
        <w:rPr>
          <w:rFonts w:asciiTheme="minorHAnsi" w:hAnsiTheme="minorHAnsi"/>
          <w:szCs w:val="24"/>
          <w:lang w:val="en-US" w:eastAsia="zh-CN"/>
        </w:rPr>
        <w:t>现有财务资源范围</w:t>
      </w:r>
      <w:r>
        <w:rPr>
          <w:rFonts w:asciiTheme="minorHAnsi" w:hAnsiTheme="minorHAnsi" w:hint="eastAsia"/>
          <w:szCs w:val="24"/>
          <w:lang w:val="en-US" w:eastAsia="zh-CN"/>
        </w:rPr>
        <w:t>内</w:t>
      </w:r>
      <w:r>
        <w:rPr>
          <w:rFonts w:asciiTheme="minorHAnsi" w:hAnsiTheme="minorHAnsi"/>
          <w:szCs w:val="24"/>
          <w:lang w:val="en-US" w:eastAsia="zh-CN"/>
        </w:rPr>
        <w:t>进行</w:t>
      </w:r>
      <w:r>
        <w:rPr>
          <w:rFonts w:asciiTheme="minorHAnsi" w:hAnsiTheme="minorHAnsi" w:hint="eastAsia"/>
          <w:szCs w:val="24"/>
          <w:lang w:val="en-US" w:eastAsia="zh-CN"/>
        </w:rPr>
        <w:t>；</w:t>
      </w:r>
    </w:p>
    <w:p w:rsidR="008C1D3E" w:rsidRPr="008F7974" w:rsidRDefault="008C1D3E" w:rsidP="008C1D3E">
      <w:pPr>
        <w:rPr>
          <w:rFonts w:asciiTheme="minorHAnsi" w:hAnsiTheme="minorHAnsi"/>
          <w:szCs w:val="24"/>
          <w:lang w:val="en-US" w:eastAsia="zh-CN"/>
        </w:rPr>
      </w:pPr>
      <w:r>
        <w:rPr>
          <w:rFonts w:asciiTheme="minorHAnsi" w:hAnsiTheme="minorHAnsi"/>
          <w:szCs w:val="24"/>
          <w:lang w:val="en-US" w:eastAsia="zh-CN"/>
        </w:rPr>
        <w:t>10</w:t>
      </w:r>
      <w:r>
        <w:rPr>
          <w:rFonts w:asciiTheme="minorHAnsi" w:hAnsiTheme="minorHAnsi"/>
          <w:szCs w:val="24"/>
          <w:lang w:val="en-US" w:eastAsia="zh-CN"/>
        </w:rPr>
        <w:tab/>
      </w:r>
      <w:r>
        <w:rPr>
          <w:rFonts w:asciiTheme="minorHAnsi" w:hAnsiTheme="minorHAnsi" w:hint="eastAsia"/>
          <w:szCs w:val="24"/>
          <w:lang w:val="en-US" w:eastAsia="zh-CN"/>
        </w:rPr>
        <w:t>需注意</w:t>
      </w:r>
      <w:r>
        <w:rPr>
          <w:rFonts w:asciiTheme="minorHAnsi" w:hAnsiTheme="minorHAnsi"/>
          <w:szCs w:val="24"/>
          <w:lang w:val="en-US" w:eastAsia="zh-CN"/>
        </w:rPr>
        <w:t>根据国际电联活动的</w:t>
      </w:r>
      <w:r>
        <w:rPr>
          <w:rFonts w:asciiTheme="minorHAnsi" w:hAnsiTheme="minorHAnsi" w:hint="eastAsia"/>
          <w:szCs w:val="24"/>
          <w:lang w:val="en-US" w:eastAsia="zh-CN"/>
        </w:rPr>
        <w:t>性质</w:t>
      </w:r>
      <w:r>
        <w:rPr>
          <w:rFonts w:asciiTheme="minorHAnsi" w:hAnsiTheme="minorHAnsi"/>
          <w:szCs w:val="24"/>
          <w:lang w:val="en-US" w:eastAsia="zh-CN"/>
        </w:rPr>
        <w:t>，视情况确定青年的年龄组，</w:t>
      </w:r>
    </w:p>
    <w:p w:rsidR="008C1D3E" w:rsidRPr="00583067" w:rsidRDefault="008C1D3E" w:rsidP="008C1D3E">
      <w:pPr>
        <w:pStyle w:val="Call"/>
        <w:rPr>
          <w:lang w:eastAsia="zh-CN"/>
        </w:rPr>
      </w:pPr>
      <w:r w:rsidRPr="00F668CA">
        <w:rPr>
          <w:rFonts w:hint="eastAsia"/>
          <w:lang w:eastAsia="zh-CN"/>
        </w:rPr>
        <w:t>责成</w:t>
      </w:r>
      <w:r>
        <w:rPr>
          <w:rFonts w:hint="eastAsia"/>
          <w:lang w:eastAsia="zh-CN"/>
        </w:rPr>
        <w:t>国际电联</w:t>
      </w:r>
      <w:r w:rsidRPr="00F668CA">
        <w:rPr>
          <w:rFonts w:hint="eastAsia"/>
          <w:lang w:eastAsia="zh-CN"/>
        </w:rPr>
        <w:t>理事会</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1</w:t>
      </w:r>
      <w:r>
        <w:rPr>
          <w:rFonts w:asciiTheme="minorHAnsi" w:hAnsiTheme="minorHAnsi"/>
          <w:szCs w:val="24"/>
          <w:lang w:eastAsia="zh-CN"/>
        </w:rPr>
        <w:tab/>
      </w:r>
      <w:r w:rsidRPr="00E5766D">
        <w:rPr>
          <w:rFonts w:asciiTheme="minorHAnsi" w:hAnsiTheme="minorHAnsi" w:hint="eastAsia"/>
          <w:szCs w:val="24"/>
          <w:lang w:eastAsia="zh-CN"/>
        </w:rPr>
        <w:t>在现有预算资源范围内，将过去四年来开展的举措发扬光大，加快将青年赋</w:t>
      </w:r>
      <w:r>
        <w:rPr>
          <w:rFonts w:asciiTheme="minorHAnsi" w:hAnsiTheme="minorHAnsi" w:hint="eastAsia"/>
          <w:szCs w:val="24"/>
          <w:lang w:eastAsia="zh-CN"/>
        </w:rPr>
        <w:t>能</w:t>
      </w:r>
      <w:r w:rsidRPr="00E5766D">
        <w:rPr>
          <w:rFonts w:asciiTheme="minorHAnsi" w:hAnsiTheme="minorHAnsi" w:hint="eastAsia"/>
          <w:szCs w:val="24"/>
          <w:lang w:eastAsia="zh-CN"/>
        </w:rPr>
        <w:t>问题纳入整个国际电联的工作进程，确保青年的能力建设和提升；</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2</w:t>
      </w:r>
      <w:r>
        <w:rPr>
          <w:rFonts w:asciiTheme="minorHAnsi" w:hAnsiTheme="minorHAnsi"/>
          <w:szCs w:val="24"/>
          <w:lang w:eastAsia="zh-CN"/>
        </w:rPr>
        <w:tab/>
      </w:r>
      <w:r w:rsidRPr="00E5766D">
        <w:rPr>
          <w:rFonts w:asciiTheme="minorHAnsi" w:hAnsiTheme="minorHAnsi" w:hint="eastAsia"/>
          <w:szCs w:val="24"/>
          <w:lang w:eastAsia="zh-CN"/>
        </w:rPr>
        <w:t>考虑根据</w:t>
      </w:r>
      <w:r>
        <w:rPr>
          <w:rFonts w:asciiTheme="minorHAnsi" w:hAnsiTheme="minorHAnsi" w:hint="eastAsia"/>
          <w:szCs w:val="24"/>
          <w:lang w:eastAsia="zh-CN"/>
        </w:rPr>
        <w:t>全权代表大会</w:t>
      </w:r>
      <w:r w:rsidRPr="00E5766D">
        <w:rPr>
          <w:rFonts w:asciiTheme="minorHAnsi" w:hAnsiTheme="minorHAnsi" w:hint="eastAsia"/>
          <w:szCs w:val="24"/>
          <w:lang w:eastAsia="zh-CN"/>
        </w:rPr>
        <w:t>第</w:t>
      </w:r>
      <w:r w:rsidRPr="00E5766D">
        <w:rPr>
          <w:rFonts w:asciiTheme="minorHAnsi" w:hAnsiTheme="minorHAnsi" w:hint="eastAsia"/>
          <w:szCs w:val="24"/>
          <w:lang w:eastAsia="zh-CN"/>
        </w:rPr>
        <w:t>68</w:t>
      </w:r>
      <w:r w:rsidRPr="00E5766D">
        <w:rPr>
          <w:rFonts w:asciiTheme="minorHAnsi" w:hAnsiTheme="minorHAnsi" w:hint="eastAsia"/>
          <w:szCs w:val="24"/>
          <w:lang w:eastAsia="zh-CN"/>
        </w:rPr>
        <w:t>号决议（</w:t>
      </w:r>
      <w:r w:rsidRPr="00E5766D">
        <w:rPr>
          <w:rFonts w:asciiTheme="minorHAnsi" w:hAnsiTheme="minorHAnsi" w:hint="eastAsia"/>
          <w:szCs w:val="24"/>
          <w:lang w:eastAsia="zh-CN"/>
        </w:rPr>
        <w:t>2010</w:t>
      </w:r>
      <w:r w:rsidRPr="00E5766D">
        <w:rPr>
          <w:rFonts w:asciiTheme="minorHAnsi" w:hAnsiTheme="minorHAnsi" w:hint="eastAsia"/>
          <w:szCs w:val="24"/>
          <w:lang w:eastAsia="zh-CN"/>
        </w:rPr>
        <w:t>年，瓜达拉哈拉</w:t>
      </w:r>
      <w:r>
        <w:rPr>
          <w:rFonts w:asciiTheme="minorHAnsi" w:hAnsiTheme="minorHAnsi" w:hint="eastAsia"/>
          <w:szCs w:val="24"/>
          <w:lang w:eastAsia="zh-CN"/>
        </w:rPr>
        <w:t>，修订版）让青年</w:t>
      </w:r>
      <w:r w:rsidRPr="00E5766D">
        <w:rPr>
          <w:rFonts w:asciiTheme="minorHAnsi" w:hAnsiTheme="minorHAnsi" w:hint="eastAsia"/>
          <w:szCs w:val="24"/>
          <w:lang w:eastAsia="zh-CN"/>
        </w:rPr>
        <w:t>参与国际电联</w:t>
      </w:r>
      <w:r w:rsidRPr="00E5766D">
        <w:rPr>
          <w:rFonts w:asciiTheme="minorHAnsi" w:hAnsiTheme="minorHAnsi" w:hint="eastAsia"/>
          <w:szCs w:val="24"/>
          <w:lang w:eastAsia="zh-CN"/>
        </w:rPr>
        <w:t>150</w:t>
      </w:r>
      <w:r w:rsidRPr="00E5766D">
        <w:rPr>
          <w:rFonts w:asciiTheme="minorHAnsi" w:hAnsiTheme="minorHAnsi" w:hint="eastAsia"/>
          <w:szCs w:val="24"/>
          <w:lang w:eastAsia="zh-CN"/>
        </w:rPr>
        <w:t>周年庆祝活动及世界电信和信息社会日庆祝活动，并发起一项</w:t>
      </w:r>
      <w:r>
        <w:rPr>
          <w:rFonts w:asciiTheme="minorHAnsi" w:hAnsiTheme="minorHAnsi" w:hint="eastAsia"/>
          <w:szCs w:val="24"/>
          <w:lang w:eastAsia="zh-CN"/>
        </w:rPr>
        <w:t>特别奖</w:t>
      </w:r>
      <w:r w:rsidRPr="00E5766D">
        <w:rPr>
          <w:rFonts w:asciiTheme="minorHAnsi" w:hAnsiTheme="minorHAnsi" w:hint="eastAsia"/>
          <w:szCs w:val="24"/>
          <w:lang w:eastAsia="zh-CN"/>
        </w:rPr>
        <w:t>活动</w:t>
      </w:r>
      <w:r>
        <w:rPr>
          <w:rFonts w:asciiTheme="minorHAnsi" w:hAnsiTheme="minorHAnsi" w:hint="eastAsia"/>
          <w:szCs w:val="24"/>
          <w:lang w:eastAsia="zh-CN"/>
        </w:rPr>
        <w:t>，</w:t>
      </w:r>
      <w:r>
        <w:rPr>
          <w:rFonts w:asciiTheme="minorHAnsi" w:hAnsiTheme="minorHAnsi"/>
          <w:szCs w:val="24"/>
          <w:lang w:eastAsia="zh-CN"/>
        </w:rPr>
        <w:t>表彰在</w:t>
      </w:r>
      <w:r w:rsidRPr="00E5766D">
        <w:rPr>
          <w:rFonts w:asciiTheme="minorHAnsi" w:hAnsiTheme="minorHAnsi" w:hint="eastAsia"/>
          <w:szCs w:val="24"/>
          <w:lang w:eastAsia="zh-CN"/>
        </w:rPr>
        <w:t>ICT</w:t>
      </w:r>
      <w:r>
        <w:rPr>
          <w:rFonts w:asciiTheme="minorHAnsi" w:hAnsiTheme="minorHAnsi" w:hint="eastAsia"/>
          <w:szCs w:val="24"/>
          <w:lang w:eastAsia="zh-CN"/>
        </w:rPr>
        <w:t>领域做出杰出贡献的</w:t>
      </w:r>
      <w:r>
        <w:rPr>
          <w:rFonts w:asciiTheme="minorHAnsi" w:hAnsiTheme="minorHAnsi"/>
          <w:szCs w:val="24"/>
          <w:lang w:eastAsia="zh-CN"/>
        </w:rPr>
        <w:t>年轻人</w:t>
      </w:r>
      <w:r w:rsidRPr="00E5766D">
        <w:rPr>
          <w:rFonts w:asciiTheme="minorHAnsi" w:hAnsiTheme="minorHAnsi" w:hint="eastAsia"/>
          <w:szCs w:val="24"/>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583067" w:rsidRDefault="008C1D3E" w:rsidP="008C1D3E">
      <w:pPr>
        <w:pStyle w:val="Call"/>
        <w:rPr>
          <w:lang w:eastAsia="zh-CN"/>
        </w:rPr>
      </w:pPr>
      <w:r w:rsidRPr="00F668CA">
        <w:rPr>
          <w:rFonts w:hint="eastAsia"/>
          <w:lang w:eastAsia="zh-CN"/>
        </w:rPr>
        <w:lastRenderedPageBreak/>
        <w:t>责成秘书长</w:t>
      </w:r>
    </w:p>
    <w:p w:rsidR="008C1D3E" w:rsidRPr="00583067" w:rsidRDefault="008C1D3E" w:rsidP="008C1D3E">
      <w:pPr>
        <w:rPr>
          <w:lang w:eastAsia="zh-CN"/>
        </w:rPr>
      </w:pPr>
      <w:r w:rsidRPr="00583067">
        <w:rPr>
          <w:lang w:eastAsia="zh-CN"/>
        </w:rPr>
        <w:t>1</w:t>
      </w:r>
      <w:r w:rsidRPr="00583067">
        <w:rPr>
          <w:lang w:eastAsia="zh-CN"/>
        </w:rPr>
        <w:tab/>
      </w:r>
      <w:r w:rsidRPr="006B0571">
        <w:rPr>
          <w:rFonts w:hint="eastAsia"/>
          <w:lang w:eastAsia="zh-CN"/>
        </w:rPr>
        <w:t>继续确保将</w:t>
      </w:r>
      <w:r>
        <w:rPr>
          <w:rFonts w:hint="eastAsia"/>
          <w:lang w:eastAsia="zh-CN"/>
        </w:rPr>
        <w:t>青年观点贯彻到国际电联的工作计划、管理方式</w:t>
      </w:r>
      <w:r w:rsidRPr="006B0571">
        <w:rPr>
          <w:rFonts w:hint="eastAsia"/>
          <w:lang w:eastAsia="zh-CN"/>
        </w:rPr>
        <w:t>和人力资源开发活动中，</w:t>
      </w:r>
      <w:r>
        <w:rPr>
          <w:rFonts w:hint="eastAsia"/>
          <w:lang w:eastAsia="zh-CN"/>
        </w:rPr>
        <w:t>且</w:t>
      </w:r>
      <w:r w:rsidRPr="006B0571">
        <w:rPr>
          <w:rFonts w:hint="eastAsia"/>
          <w:lang w:eastAsia="zh-CN"/>
        </w:rPr>
        <w:t>每年向理事会提交一份</w:t>
      </w:r>
      <w:r>
        <w:rPr>
          <w:rFonts w:hint="eastAsia"/>
          <w:lang w:eastAsia="zh-CN"/>
        </w:rPr>
        <w:t>有关所取得进展的</w:t>
      </w:r>
      <w:r w:rsidRPr="006B0571">
        <w:rPr>
          <w:rFonts w:hint="eastAsia"/>
          <w:lang w:eastAsia="zh-CN"/>
        </w:rPr>
        <w:t>书面报告</w:t>
      </w:r>
      <w:r>
        <w:rPr>
          <w:rFonts w:hint="eastAsia"/>
          <w:lang w:eastAsia="zh-CN"/>
        </w:rPr>
        <w:t>；</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2</w:t>
      </w:r>
      <w:r w:rsidRPr="00195CE1">
        <w:rPr>
          <w:rFonts w:asciiTheme="minorHAnsi" w:hAnsiTheme="minorHAnsi"/>
          <w:szCs w:val="24"/>
          <w:lang w:eastAsia="zh-CN"/>
        </w:rPr>
        <w:tab/>
      </w:r>
      <w:r w:rsidRPr="003E0811">
        <w:rPr>
          <w:rFonts w:asciiTheme="minorHAnsi" w:hAnsiTheme="minorHAnsi" w:hint="eastAsia"/>
          <w:szCs w:val="24"/>
          <w:lang w:eastAsia="zh-CN"/>
        </w:rPr>
        <w:t>向下届全权代表大会汇报将青年</w:t>
      </w:r>
      <w:r>
        <w:rPr>
          <w:rFonts w:asciiTheme="minorHAnsi" w:hAnsiTheme="minorHAnsi" w:hint="eastAsia"/>
          <w:szCs w:val="24"/>
          <w:lang w:eastAsia="zh-CN"/>
        </w:rPr>
        <w:t>观点</w:t>
      </w:r>
      <w:r w:rsidRPr="003E0811">
        <w:rPr>
          <w:rFonts w:asciiTheme="minorHAnsi" w:hAnsiTheme="minorHAnsi" w:hint="eastAsia"/>
          <w:szCs w:val="24"/>
          <w:lang w:eastAsia="zh-CN"/>
        </w:rPr>
        <w:t>纳入国际电联工作</w:t>
      </w:r>
      <w:r>
        <w:rPr>
          <w:rFonts w:asciiTheme="minorHAnsi" w:hAnsiTheme="minorHAnsi" w:hint="eastAsia"/>
          <w:szCs w:val="24"/>
          <w:lang w:eastAsia="zh-CN"/>
        </w:rPr>
        <w:t>中所取得的成果和进展</w:t>
      </w:r>
      <w:r w:rsidRPr="003E0811">
        <w:rPr>
          <w:rFonts w:asciiTheme="minorHAnsi" w:hAnsiTheme="minorHAnsi" w:hint="eastAsia"/>
          <w:szCs w:val="24"/>
          <w:lang w:eastAsia="zh-CN"/>
        </w:rPr>
        <w:t>以及本决议的实施情况；</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3</w:t>
      </w:r>
      <w:r w:rsidRPr="00195CE1">
        <w:rPr>
          <w:rFonts w:asciiTheme="minorHAnsi" w:hAnsiTheme="minorHAnsi"/>
          <w:szCs w:val="24"/>
          <w:lang w:eastAsia="zh-CN"/>
        </w:rPr>
        <w:tab/>
      </w:r>
      <w:r w:rsidRPr="003E0811">
        <w:rPr>
          <w:rFonts w:asciiTheme="minorHAnsi" w:hAnsiTheme="minorHAnsi" w:hint="eastAsia"/>
          <w:szCs w:val="24"/>
          <w:lang w:eastAsia="zh-CN"/>
        </w:rPr>
        <w:t>提请联合国秘书长注意本决议，以加强那些将</w:t>
      </w:r>
      <w:r w:rsidRPr="003E0811">
        <w:rPr>
          <w:rFonts w:asciiTheme="minorHAnsi" w:hAnsiTheme="minorHAnsi" w:hint="eastAsia"/>
          <w:szCs w:val="24"/>
          <w:lang w:eastAsia="zh-CN"/>
        </w:rPr>
        <w:t>ICT</w:t>
      </w:r>
      <w:r w:rsidRPr="003E0811">
        <w:rPr>
          <w:rFonts w:asciiTheme="minorHAnsi" w:hAnsiTheme="minorHAnsi" w:hint="eastAsia"/>
          <w:szCs w:val="24"/>
          <w:lang w:eastAsia="zh-CN"/>
        </w:rPr>
        <w:t>与青年</w:t>
      </w:r>
      <w:r>
        <w:rPr>
          <w:rFonts w:asciiTheme="minorHAnsi" w:hAnsiTheme="minorHAnsi" w:hint="eastAsia"/>
          <w:szCs w:val="24"/>
          <w:lang w:eastAsia="zh-CN"/>
        </w:rPr>
        <w:t>提升</w:t>
      </w:r>
      <w:r>
        <w:rPr>
          <w:rFonts w:asciiTheme="minorHAnsi" w:hAnsiTheme="minorHAnsi"/>
          <w:szCs w:val="24"/>
          <w:lang w:eastAsia="zh-CN"/>
        </w:rPr>
        <w:t>和</w:t>
      </w:r>
      <w:r>
        <w:rPr>
          <w:rFonts w:asciiTheme="minorHAnsi" w:hAnsiTheme="minorHAnsi" w:hint="eastAsia"/>
          <w:szCs w:val="24"/>
          <w:lang w:eastAsia="zh-CN"/>
        </w:rPr>
        <w:t>赋能</w:t>
      </w:r>
      <w:r w:rsidRPr="003E0811">
        <w:rPr>
          <w:rFonts w:asciiTheme="minorHAnsi" w:hAnsiTheme="minorHAnsi" w:hint="eastAsia"/>
          <w:szCs w:val="24"/>
          <w:lang w:eastAsia="zh-CN"/>
        </w:rPr>
        <w:t>工作相结合的发展政策、</w:t>
      </w:r>
      <w:r>
        <w:rPr>
          <w:rFonts w:asciiTheme="minorHAnsi" w:hAnsiTheme="minorHAnsi" w:hint="eastAsia"/>
          <w:szCs w:val="24"/>
          <w:lang w:eastAsia="zh-CN"/>
        </w:rPr>
        <w:t>方案和</w:t>
      </w:r>
      <w:r w:rsidRPr="003E0811">
        <w:rPr>
          <w:rFonts w:asciiTheme="minorHAnsi" w:hAnsiTheme="minorHAnsi" w:hint="eastAsia"/>
          <w:szCs w:val="24"/>
          <w:lang w:eastAsia="zh-CN"/>
        </w:rPr>
        <w:t>项目之间的协调与合作；</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4</w:t>
      </w:r>
      <w:r w:rsidRPr="00195CE1">
        <w:rPr>
          <w:rFonts w:asciiTheme="minorHAnsi" w:hAnsiTheme="minorHAnsi"/>
          <w:szCs w:val="24"/>
          <w:lang w:eastAsia="zh-CN"/>
        </w:rPr>
        <w:tab/>
      </w:r>
      <w:r w:rsidRPr="00EA4D5F">
        <w:rPr>
          <w:rFonts w:asciiTheme="minorHAnsi" w:hAnsiTheme="minorHAnsi" w:hint="eastAsia"/>
          <w:szCs w:val="24"/>
          <w:lang w:val="en-US" w:eastAsia="zh-CN"/>
        </w:rPr>
        <w:t>确保协调开展国际电联活动</w:t>
      </w:r>
      <w:r>
        <w:rPr>
          <w:rFonts w:asciiTheme="minorHAnsi" w:hAnsiTheme="minorHAnsi" w:hint="eastAsia"/>
          <w:szCs w:val="24"/>
          <w:lang w:val="en-US" w:eastAsia="zh-CN"/>
        </w:rPr>
        <w:t>，</w:t>
      </w:r>
      <w:r w:rsidRPr="00EA4D5F">
        <w:rPr>
          <w:rFonts w:asciiTheme="minorHAnsi" w:hAnsiTheme="minorHAnsi" w:hint="eastAsia"/>
          <w:szCs w:val="24"/>
          <w:lang w:val="en-US" w:eastAsia="zh-CN"/>
        </w:rPr>
        <w:t>以</w:t>
      </w:r>
      <w:r>
        <w:rPr>
          <w:rFonts w:asciiTheme="minorHAnsi" w:hAnsiTheme="minorHAnsi" w:hint="eastAsia"/>
          <w:szCs w:val="24"/>
          <w:lang w:val="en-US" w:eastAsia="zh-CN"/>
        </w:rPr>
        <w:t>尽</w:t>
      </w:r>
      <w:r>
        <w:rPr>
          <w:rFonts w:asciiTheme="minorHAnsi" w:hAnsiTheme="minorHAnsi"/>
          <w:szCs w:val="24"/>
          <w:lang w:val="en-US" w:eastAsia="zh-CN"/>
        </w:rPr>
        <w:t>可能</w:t>
      </w:r>
      <w:r w:rsidRPr="00EA4D5F">
        <w:rPr>
          <w:rFonts w:asciiTheme="minorHAnsi" w:hAnsiTheme="minorHAnsi" w:hint="eastAsia"/>
          <w:szCs w:val="24"/>
          <w:lang w:val="en-US" w:eastAsia="zh-CN"/>
        </w:rPr>
        <w:t>避免</w:t>
      </w:r>
      <w:r>
        <w:rPr>
          <w:rFonts w:asciiTheme="minorHAnsi" w:hAnsiTheme="minorHAnsi" w:hint="eastAsia"/>
          <w:szCs w:val="24"/>
          <w:lang w:val="en-US" w:eastAsia="zh-CN"/>
        </w:rPr>
        <w:t>国际</w:t>
      </w:r>
      <w:r>
        <w:rPr>
          <w:rFonts w:asciiTheme="minorHAnsi" w:hAnsiTheme="minorHAnsi"/>
          <w:szCs w:val="24"/>
          <w:lang w:val="en-US" w:eastAsia="zh-CN"/>
        </w:rPr>
        <w:t>电联三个部门</w:t>
      </w:r>
      <w:r w:rsidRPr="00EA4D5F">
        <w:rPr>
          <w:rFonts w:asciiTheme="minorHAnsi" w:hAnsiTheme="minorHAnsi" w:hint="eastAsia"/>
          <w:szCs w:val="24"/>
          <w:lang w:val="en-US" w:eastAsia="zh-CN"/>
        </w:rPr>
        <w:t>工作</w:t>
      </w:r>
      <w:r>
        <w:rPr>
          <w:rFonts w:asciiTheme="minorHAnsi" w:hAnsiTheme="minorHAnsi" w:hint="eastAsia"/>
          <w:szCs w:val="24"/>
          <w:lang w:val="en-US" w:eastAsia="zh-CN"/>
        </w:rPr>
        <w:t>的</w:t>
      </w:r>
      <w:r w:rsidRPr="00EA4D5F">
        <w:rPr>
          <w:rFonts w:asciiTheme="minorHAnsi" w:hAnsiTheme="minorHAnsi" w:hint="eastAsia"/>
          <w:szCs w:val="24"/>
          <w:lang w:val="en-US" w:eastAsia="zh-CN"/>
        </w:rPr>
        <w:t>重复和重叠</w:t>
      </w:r>
      <w:r>
        <w:rPr>
          <w:rFonts w:asciiTheme="minorHAnsi" w:hAnsiTheme="minorHAnsi" w:hint="eastAsia"/>
          <w:szCs w:val="24"/>
          <w:lang w:val="en-US" w:eastAsia="zh-CN"/>
        </w:rPr>
        <w:t>；</w:t>
      </w:r>
    </w:p>
    <w:p w:rsidR="008C1D3E" w:rsidRPr="00195CE1" w:rsidRDefault="008C1D3E" w:rsidP="008C1D3E">
      <w:pPr>
        <w:rPr>
          <w:rFonts w:asciiTheme="minorHAnsi" w:hAnsiTheme="minorHAnsi"/>
          <w:szCs w:val="24"/>
          <w:lang w:val="en-US" w:eastAsia="zh-CN"/>
        </w:rPr>
      </w:pPr>
      <w:r>
        <w:rPr>
          <w:rFonts w:asciiTheme="minorHAnsi" w:hAnsiTheme="minorHAnsi"/>
          <w:szCs w:val="24"/>
          <w:lang w:val="en-US" w:eastAsia="zh-CN"/>
        </w:rPr>
        <w:t>5</w:t>
      </w:r>
      <w:r w:rsidRPr="00195CE1">
        <w:rPr>
          <w:rFonts w:asciiTheme="minorHAnsi" w:hAnsiTheme="minorHAnsi"/>
          <w:szCs w:val="24"/>
          <w:lang w:val="en-US" w:eastAsia="zh-CN"/>
        </w:rPr>
        <w:tab/>
      </w:r>
      <w:r>
        <w:rPr>
          <w:rFonts w:asciiTheme="minorHAnsi" w:hAnsiTheme="minorHAnsi" w:hint="eastAsia"/>
          <w:szCs w:val="24"/>
          <w:lang w:val="en-US" w:eastAsia="zh-CN"/>
        </w:rPr>
        <w:t>在</w:t>
      </w:r>
      <w:r>
        <w:rPr>
          <w:rFonts w:asciiTheme="minorHAnsi" w:hAnsiTheme="minorHAnsi"/>
          <w:szCs w:val="24"/>
          <w:lang w:val="en-US" w:eastAsia="zh-CN"/>
        </w:rPr>
        <w:t>国际电联结构内强化学术成员的作用，以提升</w:t>
      </w:r>
      <w:r>
        <w:rPr>
          <w:rFonts w:asciiTheme="minorHAnsi" w:hAnsiTheme="minorHAnsi" w:hint="eastAsia"/>
          <w:szCs w:val="24"/>
          <w:lang w:val="en-US" w:eastAsia="zh-CN"/>
        </w:rPr>
        <w:t>学术</w:t>
      </w:r>
      <w:r>
        <w:rPr>
          <w:rFonts w:asciiTheme="minorHAnsi" w:hAnsiTheme="minorHAnsi"/>
          <w:szCs w:val="24"/>
          <w:lang w:val="en-US" w:eastAsia="zh-CN"/>
        </w:rPr>
        <w:t>成员和青年参与国际电联工作的价值，</w:t>
      </w:r>
    </w:p>
    <w:p w:rsidR="008C1D3E" w:rsidRPr="00583067" w:rsidRDefault="008C1D3E" w:rsidP="008C1D3E">
      <w:pPr>
        <w:pStyle w:val="Call"/>
        <w:rPr>
          <w:lang w:eastAsia="zh-CN"/>
        </w:rPr>
      </w:pPr>
      <w:r w:rsidRPr="00F668CA">
        <w:rPr>
          <w:rFonts w:hint="eastAsia"/>
          <w:lang w:eastAsia="zh-CN"/>
        </w:rPr>
        <w:t>责成电信发展局主任</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1</w:t>
      </w:r>
      <w:r>
        <w:rPr>
          <w:rFonts w:asciiTheme="minorHAnsi" w:hAnsiTheme="minorHAnsi"/>
          <w:szCs w:val="24"/>
          <w:lang w:eastAsia="zh-CN"/>
        </w:rPr>
        <w:tab/>
      </w:r>
      <w:r w:rsidRPr="002A0187">
        <w:rPr>
          <w:rFonts w:asciiTheme="minorHAnsi" w:hAnsiTheme="minorHAnsi" w:hint="eastAsia"/>
          <w:szCs w:val="24"/>
          <w:lang w:eastAsia="zh-CN"/>
        </w:rPr>
        <w:t>继续</w:t>
      </w:r>
      <w:r>
        <w:rPr>
          <w:rFonts w:asciiTheme="minorHAnsi" w:hAnsiTheme="minorHAnsi" w:hint="eastAsia"/>
          <w:szCs w:val="24"/>
          <w:lang w:eastAsia="zh-CN"/>
        </w:rPr>
        <w:t>进行</w:t>
      </w:r>
      <w:r w:rsidRPr="002A0187">
        <w:rPr>
          <w:rFonts w:asciiTheme="minorHAnsi" w:hAnsiTheme="minorHAnsi" w:hint="eastAsia"/>
          <w:szCs w:val="24"/>
          <w:lang w:eastAsia="zh-CN"/>
        </w:rPr>
        <w:t>电信发展局在促进利用</w:t>
      </w:r>
      <w:r w:rsidRPr="002A0187">
        <w:rPr>
          <w:rFonts w:asciiTheme="minorHAnsi" w:hAnsiTheme="minorHAnsi" w:hint="eastAsia"/>
          <w:szCs w:val="24"/>
          <w:lang w:eastAsia="zh-CN"/>
        </w:rPr>
        <w:t>ICT</w:t>
      </w:r>
      <w:r w:rsidRPr="002A0187">
        <w:rPr>
          <w:rFonts w:asciiTheme="minorHAnsi" w:hAnsiTheme="minorHAnsi" w:hint="eastAsia"/>
          <w:szCs w:val="24"/>
          <w:lang w:eastAsia="zh-CN"/>
        </w:rPr>
        <w:t>赋予青年经济和社会权能方面开展的工作</w:t>
      </w:r>
      <w:r>
        <w:rPr>
          <w:rFonts w:asciiTheme="minorHAnsi" w:hAnsiTheme="minorHAnsi" w:hint="eastAsia"/>
          <w:szCs w:val="24"/>
          <w:lang w:eastAsia="zh-CN"/>
        </w:rPr>
        <w:t>；</w:t>
      </w:r>
    </w:p>
    <w:p w:rsidR="008C1D3E" w:rsidRPr="00195CE1" w:rsidRDefault="008C1D3E" w:rsidP="008C1D3E">
      <w:pPr>
        <w:rPr>
          <w:rFonts w:asciiTheme="minorHAnsi" w:hAnsiTheme="minorHAnsi"/>
          <w:szCs w:val="24"/>
          <w:lang w:val="en-US" w:eastAsia="zh-CN"/>
        </w:rPr>
      </w:pPr>
      <w:r>
        <w:rPr>
          <w:rFonts w:asciiTheme="minorHAnsi" w:hAnsiTheme="minorHAnsi"/>
          <w:szCs w:val="24"/>
          <w:lang w:eastAsia="zh-CN"/>
        </w:rPr>
        <w:t>2</w:t>
      </w:r>
      <w:r>
        <w:rPr>
          <w:rFonts w:asciiTheme="minorHAnsi" w:hAnsiTheme="minorHAnsi"/>
          <w:szCs w:val="24"/>
          <w:lang w:eastAsia="zh-CN"/>
        </w:rPr>
        <w:tab/>
      </w:r>
      <w:r>
        <w:rPr>
          <w:rFonts w:asciiTheme="minorHAnsi" w:hAnsiTheme="minorHAnsi" w:hint="eastAsia"/>
          <w:szCs w:val="24"/>
          <w:lang w:val="en-US" w:eastAsia="zh-CN"/>
        </w:rPr>
        <w:t>继续定期监测、报告和研究青年对</w:t>
      </w:r>
      <w:r w:rsidRPr="00DE7A4A">
        <w:rPr>
          <w:rFonts w:asciiTheme="minorHAnsi" w:hAnsiTheme="minorHAnsi" w:hint="eastAsia"/>
          <w:szCs w:val="24"/>
          <w:lang w:val="en-US" w:eastAsia="zh-CN"/>
        </w:rPr>
        <w:t>ICT</w:t>
      </w:r>
      <w:r>
        <w:rPr>
          <w:rFonts w:asciiTheme="minorHAnsi" w:hAnsiTheme="minorHAnsi" w:hint="eastAsia"/>
          <w:szCs w:val="24"/>
          <w:lang w:val="en-US" w:eastAsia="zh-CN"/>
        </w:rPr>
        <w:t>的</w:t>
      </w:r>
      <w:r>
        <w:rPr>
          <w:rFonts w:asciiTheme="minorHAnsi" w:hAnsiTheme="minorHAnsi"/>
          <w:szCs w:val="24"/>
          <w:lang w:val="en-US" w:eastAsia="zh-CN"/>
        </w:rPr>
        <w:t>采用和</w:t>
      </w:r>
      <w:r w:rsidRPr="00DE7A4A">
        <w:rPr>
          <w:rFonts w:asciiTheme="minorHAnsi" w:hAnsiTheme="minorHAnsi" w:hint="eastAsia"/>
          <w:szCs w:val="24"/>
          <w:lang w:val="en-US" w:eastAsia="zh-CN"/>
        </w:rPr>
        <w:t>使用情况，包括提供按性别分</w:t>
      </w:r>
      <w:r>
        <w:rPr>
          <w:rFonts w:asciiTheme="minorHAnsi" w:hAnsiTheme="minorHAnsi" w:hint="eastAsia"/>
          <w:szCs w:val="24"/>
          <w:lang w:val="en-US" w:eastAsia="zh-CN"/>
        </w:rPr>
        <w:t>列</w:t>
      </w:r>
      <w:r w:rsidRPr="00DE7A4A">
        <w:rPr>
          <w:rFonts w:asciiTheme="minorHAnsi" w:hAnsiTheme="minorHAnsi" w:hint="eastAsia"/>
          <w:szCs w:val="24"/>
          <w:lang w:val="en-US" w:eastAsia="zh-CN"/>
        </w:rPr>
        <w:t>的数据和有关有害及危险行为的信息，</w:t>
      </w:r>
    </w:p>
    <w:p w:rsidR="008C1D3E" w:rsidRPr="00195CE1" w:rsidRDefault="008C1D3E" w:rsidP="008C1D3E">
      <w:pPr>
        <w:pStyle w:val="Call"/>
        <w:rPr>
          <w:lang w:val="en-US" w:eastAsia="zh-CN"/>
        </w:rPr>
      </w:pPr>
      <w:r>
        <w:rPr>
          <w:rFonts w:hint="eastAsia"/>
          <w:lang w:val="en-US" w:eastAsia="zh-CN"/>
        </w:rPr>
        <w:t>责成三个</w:t>
      </w:r>
      <w:r>
        <w:rPr>
          <w:lang w:val="en-US" w:eastAsia="zh-CN"/>
        </w:rPr>
        <w:t>局</w:t>
      </w:r>
      <w:r>
        <w:rPr>
          <w:rFonts w:hint="eastAsia"/>
          <w:lang w:val="en-US" w:eastAsia="zh-CN"/>
        </w:rPr>
        <w:t>的</w:t>
      </w:r>
      <w:r>
        <w:rPr>
          <w:lang w:val="en-US" w:eastAsia="zh-CN"/>
        </w:rPr>
        <w:t>主任</w:t>
      </w:r>
    </w:p>
    <w:p w:rsidR="008C1D3E" w:rsidRPr="00195CE1" w:rsidRDefault="008C1D3E" w:rsidP="008C1D3E">
      <w:pPr>
        <w:ind w:firstLineChars="200" w:firstLine="560"/>
        <w:rPr>
          <w:rFonts w:asciiTheme="minorHAnsi" w:hAnsiTheme="minorHAnsi"/>
          <w:szCs w:val="24"/>
          <w:lang w:val="en-US" w:eastAsia="zh-CN"/>
        </w:rPr>
      </w:pPr>
      <w:r>
        <w:rPr>
          <w:rFonts w:asciiTheme="minorHAnsi" w:hAnsiTheme="minorHAnsi" w:hint="eastAsia"/>
          <w:szCs w:val="24"/>
          <w:lang w:val="en-US" w:eastAsia="zh-CN"/>
        </w:rPr>
        <w:t>继续探讨</w:t>
      </w:r>
      <w:r>
        <w:rPr>
          <w:rFonts w:asciiTheme="minorHAnsi" w:hAnsiTheme="minorHAnsi"/>
          <w:szCs w:val="24"/>
          <w:lang w:val="en-US" w:eastAsia="zh-CN"/>
        </w:rPr>
        <w:t>有关年</w:t>
      </w:r>
      <w:r>
        <w:rPr>
          <w:rFonts w:asciiTheme="minorHAnsi" w:hAnsiTheme="minorHAnsi" w:hint="eastAsia"/>
          <w:szCs w:val="24"/>
          <w:lang w:val="en-US" w:eastAsia="zh-CN"/>
        </w:rPr>
        <w:t>轻</w:t>
      </w:r>
      <w:r>
        <w:rPr>
          <w:rFonts w:asciiTheme="minorHAnsi" w:hAnsiTheme="minorHAnsi"/>
          <w:szCs w:val="24"/>
          <w:lang w:val="en-US" w:eastAsia="zh-CN"/>
        </w:rPr>
        <w:t>专业人士参与各局工作的方式和手段，</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F668CA" w:rsidRDefault="008C1D3E" w:rsidP="008C1D3E">
      <w:pPr>
        <w:pStyle w:val="Call"/>
        <w:rPr>
          <w:lang w:eastAsia="zh-CN"/>
        </w:rPr>
      </w:pPr>
      <w:r w:rsidRPr="00F668CA">
        <w:rPr>
          <w:rFonts w:hint="eastAsia"/>
          <w:lang w:eastAsia="zh-CN"/>
        </w:rPr>
        <w:lastRenderedPageBreak/>
        <w:t>请成员国和部门成员</w:t>
      </w:r>
    </w:p>
    <w:p w:rsidR="008C1D3E" w:rsidRPr="00583067" w:rsidRDefault="008C1D3E" w:rsidP="008C1D3E">
      <w:pPr>
        <w:rPr>
          <w:lang w:eastAsia="zh-CN"/>
        </w:rPr>
      </w:pPr>
      <w:r w:rsidRPr="00583067">
        <w:rPr>
          <w:lang w:eastAsia="zh-CN"/>
        </w:rPr>
        <w:t>1</w:t>
      </w:r>
      <w:r w:rsidRPr="00583067">
        <w:rPr>
          <w:lang w:eastAsia="zh-CN"/>
        </w:rPr>
        <w:tab/>
      </w:r>
      <w:r w:rsidRPr="006B0571">
        <w:rPr>
          <w:rFonts w:hint="eastAsia"/>
          <w:szCs w:val="24"/>
          <w:lang w:eastAsia="zh-CN"/>
        </w:rPr>
        <w:t>积极支持并参加</w:t>
      </w:r>
      <w:r>
        <w:rPr>
          <w:rFonts w:hint="eastAsia"/>
          <w:szCs w:val="24"/>
          <w:lang w:eastAsia="zh-CN"/>
        </w:rPr>
        <w:t>国际</w:t>
      </w:r>
      <w:r>
        <w:rPr>
          <w:szCs w:val="24"/>
          <w:lang w:eastAsia="zh-CN"/>
        </w:rPr>
        <w:t>电联有关</w:t>
      </w:r>
      <w:r w:rsidRPr="006B0571">
        <w:rPr>
          <w:rFonts w:hint="eastAsia"/>
          <w:szCs w:val="24"/>
          <w:lang w:eastAsia="zh-CN"/>
        </w:rPr>
        <w:t>促进</w:t>
      </w:r>
      <w:r>
        <w:rPr>
          <w:rFonts w:hint="eastAsia"/>
          <w:szCs w:val="24"/>
          <w:lang w:eastAsia="zh-CN"/>
        </w:rPr>
        <w:t>利用</w:t>
      </w:r>
      <w:r w:rsidRPr="006B0571">
        <w:rPr>
          <w:rFonts w:hint="eastAsia"/>
          <w:szCs w:val="24"/>
          <w:lang w:eastAsia="zh-CN"/>
        </w:rPr>
        <w:t>ICT</w:t>
      </w:r>
      <w:r>
        <w:rPr>
          <w:rFonts w:hint="eastAsia"/>
          <w:szCs w:val="24"/>
          <w:lang w:eastAsia="zh-CN"/>
        </w:rPr>
        <w:t>赋予青年</w:t>
      </w:r>
      <w:r w:rsidRPr="006B0571">
        <w:rPr>
          <w:rFonts w:hint="eastAsia"/>
          <w:szCs w:val="24"/>
          <w:lang w:eastAsia="zh-CN"/>
        </w:rPr>
        <w:t>经济和社会</w:t>
      </w:r>
      <w:r>
        <w:rPr>
          <w:rFonts w:hint="eastAsia"/>
          <w:szCs w:val="24"/>
          <w:lang w:eastAsia="zh-CN"/>
        </w:rPr>
        <w:t>权能</w:t>
      </w:r>
      <w:r w:rsidRPr="006B0571">
        <w:rPr>
          <w:rFonts w:hint="eastAsia"/>
          <w:szCs w:val="24"/>
          <w:lang w:eastAsia="zh-CN"/>
        </w:rPr>
        <w:t>的工作；</w:t>
      </w:r>
    </w:p>
    <w:p w:rsidR="008C1D3E" w:rsidRPr="00583067" w:rsidRDefault="008C1D3E" w:rsidP="008C1D3E">
      <w:pPr>
        <w:rPr>
          <w:lang w:eastAsia="zh-CN"/>
        </w:rPr>
      </w:pPr>
      <w:r w:rsidRPr="00583067">
        <w:rPr>
          <w:lang w:eastAsia="zh-CN"/>
        </w:rPr>
        <w:t>2</w:t>
      </w:r>
      <w:r w:rsidRPr="00583067">
        <w:rPr>
          <w:lang w:eastAsia="zh-CN"/>
        </w:rPr>
        <w:tab/>
      </w:r>
      <w:r>
        <w:rPr>
          <w:rFonts w:hint="eastAsia"/>
          <w:lang w:eastAsia="zh-CN"/>
        </w:rPr>
        <w:t>推动开展针对青年的有关</w:t>
      </w:r>
      <w:r>
        <w:rPr>
          <w:rFonts w:hint="eastAsia"/>
          <w:lang w:eastAsia="zh-CN"/>
        </w:rPr>
        <w:t>ICT</w:t>
      </w:r>
      <w:r>
        <w:rPr>
          <w:rFonts w:hint="eastAsia"/>
          <w:lang w:eastAsia="zh-CN"/>
        </w:rPr>
        <w:t>使用的最新培训；</w:t>
      </w:r>
    </w:p>
    <w:p w:rsidR="008C1D3E" w:rsidRPr="00245B30" w:rsidRDefault="008C1D3E" w:rsidP="008C1D3E">
      <w:pPr>
        <w:rPr>
          <w:rFonts w:cstheme="minorHAnsi"/>
          <w:lang w:eastAsia="zh-CN"/>
        </w:rPr>
      </w:pPr>
      <w:r w:rsidRPr="00583067">
        <w:rPr>
          <w:lang w:eastAsia="zh-CN"/>
        </w:rPr>
        <w:t>3</w:t>
      </w:r>
      <w:r w:rsidRPr="00583067">
        <w:rPr>
          <w:lang w:eastAsia="zh-CN"/>
        </w:rPr>
        <w:tab/>
      </w:r>
      <w:r>
        <w:rPr>
          <w:rFonts w:cstheme="minorHAnsi" w:hint="eastAsia"/>
          <w:lang w:eastAsia="zh-CN"/>
        </w:rPr>
        <w:t>促进</w:t>
      </w:r>
      <w:r>
        <w:rPr>
          <w:rFonts w:cstheme="minorHAnsi"/>
          <w:lang w:eastAsia="zh-CN"/>
        </w:rPr>
        <w:t>与民间团体和私营部门协作，以便为青年</w:t>
      </w:r>
      <w:r>
        <w:rPr>
          <w:rFonts w:cstheme="minorHAnsi" w:hint="eastAsia"/>
          <w:lang w:eastAsia="zh-CN"/>
        </w:rPr>
        <w:t>创</w:t>
      </w:r>
      <w:r>
        <w:rPr>
          <w:rFonts w:cstheme="minorHAnsi"/>
          <w:lang w:eastAsia="zh-CN"/>
        </w:rPr>
        <w:t>新者提供专</w:t>
      </w:r>
      <w:r>
        <w:rPr>
          <w:rFonts w:cstheme="minorHAnsi" w:hint="eastAsia"/>
          <w:lang w:eastAsia="zh-CN"/>
        </w:rPr>
        <w:t>门</w:t>
      </w:r>
      <w:r w:rsidRPr="004F0D73">
        <w:rPr>
          <w:rFonts w:cstheme="minorHAnsi"/>
          <w:lang w:eastAsia="zh-CN"/>
        </w:rPr>
        <w:t>培训</w:t>
      </w:r>
      <w:r>
        <w:rPr>
          <w:rFonts w:cstheme="minorHAnsi" w:hint="eastAsia"/>
          <w:lang w:eastAsia="zh-CN"/>
        </w:rPr>
        <w:t>；</w:t>
      </w:r>
    </w:p>
    <w:p w:rsidR="008C1D3E" w:rsidRPr="00583067" w:rsidRDefault="008C1D3E" w:rsidP="008C1D3E">
      <w:pPr>
        <w:rPr>
          <w:lang w:eastAsia="zh-CN"/>
        </w:rPr>
      </w:pPr>
      <w:r w:rsidRPr="00583067">
        <w:rPr>
          <w:lang w:eastAsia="zh-CN"/>
        </w:rPr>
        <w:t>4</w:t>
      </w:r>
      <w:r w:rsidRPr="00583067">
        <w:rPr>
          <w:lang w:eastAsia="zh-CN"/>
        </w:rPr>
        <w:tab/>
      </w:r>
      <w:r>
        <w:rPr>
          <w:rFonts w:hint="eastAsia"/>
          <w:lang w:eastAsia="zh-CN"/>
        </w:rPr>
        <w:t>进一步在</w:t>
      </w:r>
      <w:r>
        <w:rPr>
          <w:lang w:eastAsia="zh-CN"/>
        </w:rPr>
        <w:t>促进青年发展以及赋予他们社会经济</w:t>
      </w:r>
      <w:r>
        <w:rPr>
          <w:rFonts w:hint="eastAsia"/>
          <w:lang w:eastAsia="zh-CN"/>
        </w:rPr>
        <w:t>权</w:t>
      </w:r>
      <w:r>
        <w:rPr>
          <w:lang w:eastAsia="zh-CN"/>
        </w:rPr>
        <w:t>能领域</w:t>
      </w:r>
      <w:r>
        <w:rPr>
          <w:rFonts w:hint="eastAsia"/>
          <w:lang w:eastAsia="zh-CN"/>
        </w:rPr>
        <w:t>开发</w:t>
      </w:r>
      <w:r>
        <w:rPr>
          <w:lang w:eastAsia="zh-CN"/>
        </w:rPr>
        <w:t>工具</w:t>
      </w:r>
      <w:r>
        <w:rPr>
          <w:rFonts w:hint="eastAsia"/>
          <w:lang w:eastAsia="zh-CN"/>
        </w:rPr>
        <w:t>、</w:t>
      </w:r>
      <w:r>
        <w:rPr>
          <w:lang w:eastAsia="zh-CN"/>
        </w:rPr>
        <w:t>制定项目安排导则；</w:t>
      </w:r>
    </w:p>
    <w:p w:rsidR="008C1D3E" w:rsidRPr="00583067" w:rsidRDefault="008C1D3E" w:rsidP="008C1D3E">
      <w:pPr>
        <w:rPr>
          <w:lang w:eastAsia="zh-CN"/>
        </w:rPr>
      </w:pPr>
      <w:r w:rsidRPr="00583067">
        <w:rPr>
          <w:lang w:eastAsia="zh-CN"/>
        </w:rPr>
        <w:t>5</w:t>
      </w:r>
      <w:r w:rsidRPr="00583067">
        <w:rPr>
          <w:lang w:eastAsia="zh-CN"/>
        </w:rPr>
        <w:tab/>
      </w:r>
      <w:r>
        <w:rPr>
          <w:rFonts w:hint="eastAsia"/>
          <w:lang w:eastAsia="zh-CN"/>
        </w:rPr>
        <w:t>与拥有青年经济赋能方面经验的相关国际组织合作开展项目、实施计划，</w:t>
      </w:r>
    </w:p>
    <w:p w:rsidR="008C1D3E" w:rsidRPr="00F668CA" w:rsidRDefault="008C1D3E" w:rsidP="008C1D3E">
      <w:pPr>
        <w:pStyle w:val="Call"/>
        <w:rPr>
          <w:lang w:eastAsia="zh-CN"/>
        </w:rPr>
      </w:pPr>
      <w:r>
        <w:rPr>
          <w:rFonts w:hint="eastAsia"/>
          <w:lang w:eastAsia="zh-CN"/>
        </w:rPr>
        <w:t>鼓励</w:t>
      </w:r>
      <w:r w:rsidRPr="00F668CA">
        <w:rPr>
          <w:rFonts w:hint="eastAsia"/>
          <w:lang w:eastAsia="zh-CN"/>
        </w:rPr>
        <w:t>成员国</w:t>
      </w:r>
      <w:r>
        <w:rPr>
          <w:rFonts w:hint="eastAsia"/>
          <w:lang w:eastAsia="zh-CN"/>
        </w:rPr>
        <w:t>和</w:t>
      </w:r>
      <w:r>
        <w:rPr>
          <w:lang w:eastAsia="zh-CN"/>
        </w:rPr>
        <w:t>部门成员</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审议并酌情修订各自的政策和做法，以确保通过电信</w:t>
      </w:r>
      <w:r>
        <w:rPr>
          <w:rFonts w:hint="eastAsia"/>
          <w:lang w:eastAsia="zh-CN"/>
        </w:rPr>
        <w:t>/ICT</w:t>
      </w:r>
      <w:r>
        <w:rPr>
          <w:rFonts w:hint="eastAsia"/>
          <w:lang w:eastAsia="zh-CN"/>
        </w:rPr>
        <w:t>进行青年的招聘、就业、培训和提升工作；</w:t>
      </w:r>
    </w:p>
    <w:p w:rsidR="008C1D3E" w:rsidRDefault="008C1D3E" w:rsidP="008C1D3E">
      <w:pPr>
        <w:rPr>
          <w:lang w:eastAsia="zh-CN"/>
        </w:rPr>
      </w:pPr>
      <w:r>
        <w:rPr>
          <w:rFonts w:hint="eastAsia"/>
          <w:lang w:eastAsia="zh-CN"/>
        </w:rPr>
        <w:t>2</w:t>
      </w:r>
      <w:r>
        <w:rPr>
          <w:rFonts w:hint="eastAsia"/>
          <w:lang w:eastAsia="zh-CN"/>
        </w:rPr>
        <w:tab/>
      </w:r>
      <w:r>
        <w:rPr>
          <w:rFonts w:hint="eastAsia"/>
          <w:lang w:eastAsia="zh-CN"/>
        </w:rPr>
        <w:t>增加电信</w:t>
      </w:r>
      <w:r>
        <w:rPr>
          <w:rFonts w:hint="eastAsia"/>
          <w:lang w:eastAsia="zh-CN"/>
        </w:rPr>
        <w:t>/ICT</w:t>
      </w:r>
      <w:r>
        <w:rPr>
          <w:rFonts w:hint="eastAsia"/>
          <w:lang w:eastAsia="zh-CN"/>
        </w:rPr>
        <w:t>领域的就业机会，包括在电信</w:t>
      </w:r>
      <w:r>
        <w:rPr>
          <w:rFonts w:hint="eastAsia"/>
          <w:lang w:eastAsia="zh-CN"/>
        </w:rPr>
        <w:t>/ICT</w:t>
      </w:r>
      <w:r>
        <w:rPr>
          <w:rFonts w:hint="eastAsia"/>
          <w:lang w:eastAsia="zh-CN"/>
        </w:rPr>
        <w:t>主管部门、政府和监管机构以及政府间组织和私营部门中就业的机会；</w:t>
      </w:r>
    </w:p>
    <w:p w:rsidR="008C1D3E" w:rsidRDefault="008C1D3E" w:rsidP="008C1D3E">
      <w:pPr>
        <w:rPr>
          <w:lang w:eastAsia="zh-CN"/>
        </w:rPr>
      </w:pPr>
      <w:r>
        <w:rPr>
          <w:lang w:eastAsia="zh-CN"/>
        </w:rPr>
        <w:t>3</w:t>
      </w:r>
      <w:r>
        <w:rPr>
          <w:rFonts w:hint="eastAsia"/>
          <w:lang w:eastAsia="zh-CN"/>
        </w:rPr>
        <w:tab/>
      </w:r>
      <w:r>
        <w:rPr>
          <w:rFonts w:hint="eastAsia"/>
          <w:lang w:eastAsia="zh-CN"/>
        </w:rPr>
        <w:t>吸引更多青年学习科学、</w:t>
      </w:r>
      <w:r>
        <w:rPr>
          <w:lang w:eastAsia="zh-CN"/>
        </w:rPr>
        <w:t>技术、工程和数学</w:t>
      </w:r>
      <w:r>
        <w:rPr>
          <w:rFonts w:hint="eastAsia"/>
          <w:lang w:eastAsia="zh-CN"/>
        </w:rPr>
        <w:t>；</w:t>
      </w:r>
    </w:p>
    <w:p w:rsidR="008C1D3E" w:rsidRPr="00583067" w:rsidRDefault="008C1D3E" w:rsidP="008C1D3E">
      <w:pPr>
        <w:rPr>
          <w:lang w:eastAsia="zh-CN"/>
        </w:rPr>
      </w:pPr>
      <w:r>
        <w:rPr>
          <w:lang w:eastAsia="zh-CN"/>
        </w:rPr>
        <w:t>4</w:t>
      </w:r>
      <w:r>
        <w:rPr>
          <w:rFonts w:hint="eastAsia"/>
          <w:lang w:eastAsia="zh-CN"/>
        </w:rPr>
        <w:tab/>
      </w:r>
      <w:r>
        <w:rPr>
          <w:rFonts w:hint="eastAsia"/>
          <w:lang w:eastAsia="zh-CN"/>
        </w:rPr>
        <w:t>鼓励青年充分利用</w:t>
      </w:r>
      <w:r>
        <w:rPr>
          <w:rFonts w:hint="eastAsia"/>
          <w:lang w:eastAsia="zh-CN"/>
        </w:rPr>
        <w:t>ICT</w:t>
      </w:r>
      <w:r>
        <w:rPr>
          <w:rFonts w:hint="eastAsia"/>
          <w:lang w:eastAsia="zh-CN"/>
        </w:rPr>
        <w:t>的机遇促进自身发展，并</w:t>
      </w:r>
      <w:r>
        <w:rPr>
          <w:lang w:eastAsia="zh-CN"/>
        </w:rPr>
        <w:t>促进在国家和国际层面进行创新和实现经济发展</w:t>
      </w:r>
      <w:r>
        <w:rPr>
          <w:rFonts w:hint="eastAsia"/>
          <w:lang w:eastAsia="zh-CN"/>
        </w:rPr>
        <w:t>，</w:t>
      </w:r>
    </w:p>
    <w:p w:rsidR="008C1D3E" w:rsidRPr="00583067" w:rsidRDefault="008C1D3E" w:rsidP="008C1D3E">
      <w:pPr>
        <w:pStyle w:val="Call"/>
        <w:rPr>
          <w:lang w:eastAsia="zh-CN"/>
        </w:rPr>
      </w:pPr>
      <w:r>
        <w:rPr>
          <w:rFonts w:asciiTheme="minorHAnsi" w:hAnsiTheme="minorHAnsi" w:cstheme="minorHAnsi" w:hint="eastAsia"/>
          <w:lang w:val="en-US" w:eastAsia="zh-CN"/>
        </w:rPr>
        <w:t>请</w:t>
      </w:r>
      <w:r w:rsidRPr="004F0D73">
        <w:rPr>
          <w:rFonts w:asciiTheme="minorHAnsi" w:hAnsiTheme="minorHAnsi" w:cstheme="minorHAnsi"/>
          <w:lang w:val="en-US" w:eastAsia="zh-CN"/>
        </w:rPr>
        <w:t>成员国</w:t>
      </w:r>
    </w:p>
    <w:p w:rsidR="008C1D3E" w:rsidRPr="004F0D73" w:rsidRDefault="008C1D3E" w:rsidP="008C1D3E">
      <w:pPr>
        <w:rPr>
          <w:rFonts w:cstheme="minorHAnsi"/>
          <w:lang w:val="en-US" w:eastAsia="zh-CN"/>
        </w:rPr>
      </w:pPr>
      <w:r w:rsidRPr="004F0D73">
        <w:rPr>
          <w:rFonts w:cstheme="minorHAnsi"/>
          <w:lang w:val="en-US" w:eastAsia="zh-CN"/>
        </w:rPr>
        <w:t>1</w:t>
      </w:r>
      <w:r w:rsidRPr="004F0D73">
        <w:rPr>
          <w:rFonts w:cstheme="minorHAnsi"/>
          <w:lang w:val="en-US" w:eastAsia="zh-CN"/>
        </w:rPr>
        <w:tab/>
      </w:r>
      <w:r w:rsidRPr="004F0D73">
        <w:rPr>
          <w:rFonts w:cstheme="minorHAnsi"/>
          <w:lang w:val="en-US" w:eastAsia="zh-CN"/>
        </w:rPr>
        <w:t>共享各国利用</w:t>
      </w:r>
      <w:r w:rsidRPr="004F0D73">
        <w:rPr>
          <w:rFonts w:cstheme="minorHAnsi"/>
          <w:lang w:val="en-US" w:eastAsia="zh-CN"/>
        </w:rPr>
        <w:t>ICT</w:t>
      </w:r>
      <w:r>
        <w:rPr>
          <w:rFonts w:cstheme="minorHAnsi"/>
          <w:lang w:val="en-US" w:eastAsia="zh-CN"/>
        </w:rPr>
        <w:t>促进</w:t>
      </w:r>
      <w:r w:rsidRPr="004F0D73">
        <w:rPr>
          <w:rFonts w:cstheme="minorHAnsi"/>
          <w:lang w:val="en-US" w:eastAsia="zh-CN"/>
        </w:rPr>
        <w:t>青年社会和经济发展的最佳做法；</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cstheme="minorHAnsi"/>
          <w:lang w:val="en-US" w:eastAsia="zh-CN"/>
        </w:rPr>
      </w:pPr>
      <w:r>
        <w:rPr>
          <w:rFonts w:cstheme="minorHAnsi"/>
          <w:lang w:val="en-US" w:eastAsia="zh-CN"/>
        </w:rPr>
        <w:br w:type="page"/>
      </w:r>
    </w:p>
    <w:p w:rsidR="008C1D3E" w:rsidRPr="004F0D73" w:rsidRDefault="008C1D3E" w:rsidP="008C1D3E">
      <w:pPr>
        <w:rPr>
          <w:rFonts w:cstheme="minorHAnsi"/>
          <w:lang w:val="en-US" w:eastAsia="zh-CN"/>
        </w:rPr>
      </w:pPr>
      <w:r w:rsidRPr="004F0D73">
        <w:rPr>
          <w:rFonts w:cstheme="minorHAnsi"/>
          <w:lang w:val="en-US" w:eastAsia="zh-CN"/>
        </w:rPr>
        <w:lastRenderedPageBreak/>
        <w:t>2</w:t>
      </w:r>
      <w:r w:rsidRPr="004F0D73">
        <w:rPr>
          <w:rFonts w:cstheme="minorHAnsi"/>
          <w:lang w:val="en-US" w:eastAsia="zh-CN"/>
        </w:rPr>
        <w:tab/>
      </w:r>
      <w:r w:rsidRPr="004F0D73">
        <w:rPr>
          <w:rFonts w:cstheme="minorHAnsi"/>
          <w:lang w:val="en-US" w:eastAsia="zh-CN"/>
        </w:rPr>
        <w:t>制定关于利用</w:t>
      </w:r>
      <w:r w:rsidRPr="004F0D73">
        <w:rPr>
          <w:rFonts w:cstheme="minorHAnsi"/>
          <w:lang w:val="en-US" w:eastAsia="zh-CN"/>
        </w:rPr>
        <w:t>ICT</w:t>
      </w:r>
      <w:r>
        <w:rPr>
          <w:rFonts w:cstheme="minorHAnsi" w:hint="eastAsia"/>
          <w:lang w:val="en-US" w:eastAsia="zh-CN"/>
        </w:rPr>
        <w:t>这一工具</w:t>
      </w:r>
      <w:r w:rsidRPr="004F0D73">
        <w:rPr>
          <w:rFonts w:cstheme="minorHAnsi"/>
          <w:lang w:val="en-US" w:eastAsia="zh-CN"/>
        </w:rPr>
        <w:t>促进青年</w:t>
      </w:r>
      <w:r>
        <w:rPr>
          <w:rFonts w:cstheme="minorHAnsi" w:hint="eastAsia"/>
          <w:lang w:val="en-US" w:eastAsia="zh-CN"/>
        </w:rPr>
        <w:t>在</w:t>
      </w:r>
      <w:r w:rsidRPr="004F0D73">
        <w:rPr>
          <w:rFonts w:cstheme="minorHAnsi"/>
          <w:lang w:val="en-US" w:eastAsia="zh-CN"/>
        </w:rPr>
        <w:t>教育、社会和经济</w:t>
      </w:r>
      <w:r>
        <w:rPr>
          <w:rFonts w:cstheme="minorHAnsi" w:hint="eastAsia"/>
          <w:lang w:val="en-US" w:eastAsia="zh-CN"/>
        </w:rPr>
        <w:t>方面实现</w:t>
      </w:r>
      <w:r w:rsidRPr="004F0D73">
        <w:rPr>
          <w:rFonts w:cstheme="minorHAnsi"/>
          <w:lang w:val="en-US" w:eastAsia="zh-CN"/>
        </w:rPr>
        <w:t>发展的战略；</w:t>
      </w:r>
    </w:p>
    <w:p w:rsidR="008C1D3E" w:rsidRPr="004F0D73" w:rsidRDefault="008C1D3E" w:rsidP="008C1D3E">
      <w:pPr>
        <w:rPr>
          <w:rFonts w:cstheme="minorHAnsi"/>
          <w:lang w:val="en-US" w:eastAsia="zh-CN"/>
        </w:rPr>
      </w:pPr>
      <w:r w:rsidRPr="004F0D73">
        <w:rPr>
          <w:rFonts w:cstheme="minorHAnsi"/>
          <w:lang w:val="en-US" w:eastAsia="zh-CN"/>
        </w:rPr>
        <w:t>3</w:t>
      </w:r>
      <w:r w:rsidRPr="004F0D73">
        <w:rPr>
          <w:rFonts w:cstheme="minorHAnsi"/>
          <w:lang w:val="en-US" w:eastAsia="zh-CN"/>
        </w:rPr>
        <w:tab/>
      </w:r>
      <w:r w:rsidRPr="004F0D73">
        <w:rPr>
          <w:rFonts w:cstheme="minorHAnsi"/>
          <w:lang w:val="en-US" w:eastAsia="zh-CN"/>
        </w:rPr>
        <w:t>推动实现</w:t>
      </w:r>
      <w:r w:rsidRPr="004F0D73">
        <w:rPr>
          <w:rFonts w:cstheme="minorHAnsi"/>
          <w:lang w:val="en-US" w:eastAsia="zh-CN"/>
        </w:rPr>
        <w:t>ICT</w:t>
      </w:r>
      <w:r>
        <w:rPr>
          <w:rFonts w:cstheme="minorHAnsi"/>
          <w:lang w:val="en-US" w:eastAsia="zh-CN"/>
        </w:rPr>
        <w:t>促进青年赋</w:t>
      </w:r>
      <w:r>
        <w:rPr>
          <w:rFonts w:cstheme="minorHAnsi" w:hint="eastAsia"/>
          <w:lang w:val="en-US" w:eastAsia="zh-CN"/>
        </w:rPr>
        <w:t>能</w:t>
      </w:r>
      <w:r w:rsidRPr="004F0D73">
        <w:rPr>
          <w:rFonts w:cstheme="minorHAnsi"/>
          <w:lang w:val="en-US" w:eastAsia="zh-CN"/>
        </w:rPr>
        <w:t>并参与</w:t>
      </w:r>
      <w:r w:rsidRPr="004F0D73">
        <w:rPr>
          <w:rFonts w:cstheme="minorHAnsi"/>
          <w:lang w:val="en-US" w:eastAsia="zh-CN"/>
        </w:rPr>
        <w:t>ICT</w:t>
      </w:r>
      <w:r w:rsidRPr="004F0D73">
        <w:rPr>
          <w:rFonts w:cstheme="minorHAnsi"/>
          <w:lang w:val="en-US" w:eastAsia="zh-CN"/>
        </w:rPr>
        <w:t>行业的决策进程；</w:t>
      </w:r>
    </w:p>
    <w:p w:rsidR="008C1D3E" w:rsidRPr="004F0D73" w:rsidRDefault="008C1D3E" w:rsidP="008C1D3E">
      <w:pPr>
        <w:rPr>
          <w:rFonts w:cstheme="minorHAnsi"/>
          <w:lang w:val="en-US" w:eastAsia="zh-CN"/>
        </w:rPr>
      </w:pPr>
      <w:r w:rsidRPr="004F0D73">
        <w:rPr>
          <w:rFonts w:cstheme="minorHAnsi"/>
          <w:lang w:val="en-US" w:eastAsia="zh-CN"/>
        </w:rPr>
        <w:t>4</w:t>
      </w:r>
      <w:r w:rsidRPr="004F0D73">
        <w:rPr>
          <w:rFonts w:cstheme="minorHAnsi"/>
          <w:lang w:val="en-US" w:eastAsia="zh-CN"/>
        </w:rPr>
        <w:tab/>
      </w:r>
      <w:r w:rsidRPr="004F0D73">
        <w:rPr>
          <w:rFonts w:cstheme="minorHAnsi"/>
          <w:lang w:val="en-US" w:eastAsia="zh-CN"/>
        </w:rPr>
        <w:t>支持</w:t>
      </w:r>
      <w:r>
        <w:rPr>
          <w:rFonts w:cstheme="minorHAnsi" w:hint="eastAsia"/>
          <w:lang w:val="en-US" w:eastAsia="zh-CN"/>
        </w:rPr>
        <w:t>国际电联</w:t>
      </w:r>
      <w:r w:rsidRPr="004F0D73">
        <w:rPr>
          <w:rFonts w:cstheme="minorHAnsi"/>
          <w:lang w:val="en-US" w:eastAsia="zh-CN"/>
        </w:rPr>
        <w:t>开展的</w:t>
      </w:r>
      <w:r w:rsidRPr="004F0D73">
        <w:rPr>
          <w:rFonts w:cstheme="minorHAnsi"/>
          <w:lang w:val="en-US" w:eastAsia="zh-CN"/>
        </w:rPr>
        <w:t>ICT</w:t>
      </w:r>
      <w:r w:rsidRPr="004F0D73">
        <w:rPr>
          <w:rFonts w:cstheme="minorHAnsi"/>
          <w:lang w:val="en-US" w:eastAsia="zh-CN"/>
        </w:rPr>
        <w:t>促进青年社会和经济发展的活动</w:t>
      </w:r>
      <w:r>
        <w:rPr>
          <w:rFonts w:cstheme="minorHAnsi" w:hint="eastAsia"/>
          <w:lang w:val="en-US" w:eastAsia="zh-CN"/>
        </w:rPr>
        <w:t>；</w:t>
      </w:r>
    </w:p>
    <w:p w:rsidR="008C1D3E" w:rsidRPr="00195CE1" w:rsidRDefault="008C1D3E" w:rsidP="008C1D3E">
      <w:pPr>
        <w:rPr>
          <w:rFonts w:asciiTheme="minorHAnsi" w:hAnsiTheme="minorHAnsi"/>
          <w:szCs w:val="24"/>
          <w:lang w:eastAsia="zh-CN"/>
        </w:rPr>
      </w:pPr>
      <w:r>
        <w:rPr>
          <w:rFonts w:asciiTheme="minorHAnsi" w:hAnsiTheme="minorHAnsi"/>
          <w:szCs w:val="24"/>
          <w:lang w:eastAsia="zh-CN"/>
        </w:rPr>
        <w:t>5</w:t>
      </w:r>
      <w:r w:rsidRPr="00195CE1">
        <w:rPr>
          <w:rFonts w:asciiTheme="minorHAnsi" w:hAnsiTheme="minorHAnsi"/>
          <w:szCs w:val="24"/>
          <w:lang w:eastAsia="zh-CN"/>
        </w:rPr>
        <w:tab/>
      </w:r>
      <w:r w:rsidRPr="00474F43">
        <w:rPr>
          <w:rFonts w:asciiTheme="minorHAnsi" w:hAnsiTheme="minorHAnsi" w:hint="eastAsia"/>
          <w:szCs w:val="24"/>
          <w:lang w:eastAsia="zh-CN"/>
        </w:rPr>
        <w:t>考虑通过在一国出席</w:t>
      </w:r>
      <w:r>
        <w:rPr>
          <w:rFonts w:asciiTheme="minorHAnsi" w:hAnsiTheme="minorHAnsi" w:hint="eastAsia"/>
          <w:szCs w:val="24"/>
          <w:lang w:eastAsia="zh-CN"/>
        </w:rPr>
        <w:t>主要</w:t>
      </w:r>
      <w:r w:rsidRPr="00474F43">
        <w:rPr>
          <w:rFonts w:asciiTheme="minorHAnsi" w:hAnsiTheme="minorHAnsi" w:hint="eastAsia"/>
          <w:szCs w:val="24"/>
          <w:lang w:eastAsia="zh-CN"/>
        </w:rPr>
        <w:t>国际电联大会的官</w:t>
      </w:r>
      <w:r>
        <w:rPr>
          <w:rFonts w:asciiTheme="minorHAnsi" w:hAnsiTheme="minorHAnsi" w:hint="eastAsia"/>
          <w:szCs w:val="24"/>
          <w:lang w:eastAsia="zh-CN"/>
        </w:rPr>
        <w:t>方代表团中将年轻代表包括在内的青年代表计划，同时</w:t>
      </w:r>
      <w:r>
        <w:rPr>
          <w:rFonts w:asciiTheme="minorHAnsi" w:hAnsiTheme="minorHAnsi"/>
          <w:szCs w:val="24"/>
          <w:lang w:eastAsia="zh-CN"/>
        </w:rPr>
        <w:t>考虑到性别平衡</w:t>
      </w:r>
      <w:r>
        <w:rPr>
          <w:rFonts w:asciiTheme="minorHAnsi" w:hAnsiTheme="minorHAnsi" w:hint="eastAsia"/>
          <w:szCs w:val="24"/>
          <w:lang w:eastAsia="zh-CN"/>
        </w:rPr>
        <w:t>，以提高青年人的认识、</w:t>
      </w:r>
      <w:r w:rsidRPr="00474F43">
        <w:rPr>
          <w:rFonts w:asciiTheme="minorHAnsi" w:hAnsiTheme="minorHAnsi" w:hint="eastAsia"/>
          <w:szCs w:val="24"/>
          <w:lang w:eastAsia="zh-CN"/>
        </w:rPr>
        <w:t>增加知识并激发他们</w:t>
      </w:r>
      <w:r>
        <w:rPr>
          <w:rFonts w:asciiTheme="minorHAnsi" w:hAnsiTheme="minorHAnsi" w:hint="eastAsia"/>
          <w:szCs w:val="24"/>
          <w:lang w:eastAsia="zh-CN"/>
        </w:rPr>
        <w:t>对</w:t>
      </w:r>
      <w:r>
        <w:rPr>
          <w:rFonts w:asciiTheme="minorHAnsi" w:hAnsiTheme="minorHAnsi"/>
          <w:szCs w:val="24"/>
          <w:lang w:eastAsia="zh-CN"/>
        </w:rPr>
        <w:t>ICT</w:t>
      </w:r>
      <w:r w:rsidRPr="00474F43">
        <w:rPr>
          <w:rFonts w:asciiTheme="minorHAnsi" w:hAnsiTheme="minorHAnsi" w:hint="eastAsia"/>
          <w:szCs w:val="24"/>
          <w:lang w:eastAsia="zh-CN"/>
        </w:rPr>
        <w:t>的兴趣</w:t>
      </w:r>
      <w:r>
        <w:rPr>
          <w:rFonts w:asciiTheme="minorHAnsi" w:hAnsiTheme="minorHAnsi" w:hint="eastAsia"/>
          <w:szCs w:val="24"/>
          <w:lang w:eastAsia="zh-CN"/>
        </w:rPr>
        <w:t>，</w:t>
      </w:r>
    </w:p>
    <w:p w:rsidR="008C1D3E" w:rsidRPr="006572EA" w:rsidRDefault="008C1D3E" w:rsidP="008C1D3E">
      <w:pPr>
        <w:pStyle w:val="Call"/>
        <w:rPr>
          <w:rFonts w:ascii="Calibri" w:hAnsi="Calibri"/>
          <w:lang w:eastAsia="zh-CN"/>
        </w:rPr>
      </w:pPr>
      <w:r>
        <w:rPr>
          <w:rFonts w:ascii="Calibri" w:hAnsi="Calibri" w:hint="eastAsia"/>
          <w:lang w:eastAsia="zh-CN"/>
        </w:rPr>
        <w:t>请学术成员</w:t>
      </w:r>
    </w:p>
    <w:p w:rsidR="008C1D3E" w:rsidRPr="006572EA" w:rsidRDefault="008C1D3E" w:rsidP="008C1D3E">
      <w:pPr>
        <w:rPr>
          <w:szCs w:val="22"/>
          <w:lang w:val="en-US" w:eastAsia="zh-CN"/>
        </w:rPr>
      </w:pPr>
      <w:r w:rsidRPr="006572EA">
        <w:rPr>
          <w:szCs w:val="22"/>
          <w:lang w:val="en-US" w:eastAsia="zh-CN"/>
        </w:rPr>
        <w:t>1</w:t>
      </w:r>
      <w:r w:rsidRPr="006572EA">
        <w:rPr>
          <w:szCs w:val="22"/>
          <w:lang w:val="en-US" w:eastAsia="zh-CN"/>
        </w:rPr>
        <w:tab/>
      </w:r>
      <w:r>
        <w:rPr>
          <w:rFonts w:hint="eastAsia"/>
          <w:szCs w:val="22"/>
          <w:lang w:val="en-US" w:eastAsia="zh-CN"/>
        </w:rPr>
        <w:t>继续通过提供信息、与会补贴和奖励参加国际电联活动等</w:t>
      </w:r>
      <w:r>
        <w:rPr>
          <w:szCs w:val="22"/>
          <w:lang w:val="en-US" w:eastAsia="zh-CN"/>
        </w:rPr>
        <w:t>方式</w:t>
      </w:r>
      <w:r>
        <w:rPr>
          <w:rFonts w:hint="eastAsia"/>
          <w:szCs w:val="22"/>
          <w:lang w:val="en-US" w:eastAsia="zh-CN"/>
        </w:rPr>
        <w:t>，为</w:t>
      </w:r>
      <w:r>
        <w:rPr>
          <w:szCs w:val="22"/>
          <w:lang w:val="en-US" w:eastAsia="zh-CN"/>
        </w:rPr>
        <w:t>有效</w:t>
      </w:r>
      <w:r>
        <w:rPr>
          <w:rFonts w:hint="eastAsia"/>
          <w:szCs w:val="22"/>
          <w:lang w:val="en-US" w:eastAsia="zh-CN"/>
        </w:rPr>
        <w:t>接触青年提供必要的结构；</w:t>
      </w:r>
    </w:p>
    <w:p w:rsidR="008C1D3E" w:rsidRDefault="008C1D3E" w:rsidP="008C1D3E">
      <w:pPr>
        <w:rPr>
          <w:szCs w:val="22"/>
          <w:lang w:val="en-US" w:eastAsia="zh-CN"/>
        </w:rPr>
      </w:pPr>
      <w:r w:rsidRPr="006572EA">
        <w:rPr>
          <w:szCs w:val="22"/>
          <w:lang w:val="en-US" w:eastAsia="zh-CN"/>
        </w:rPr>
        <w:t>2</w:t>
      </w:r>
      <w:r w:rsidRPr="006572EA">
        <w:rPr>
          <w:szCs w:val="22"/>
          <w:lang w:val="en-US" w:eastAsia="zh-CN"/>
        </w:rPr>
        <w:tab/>
      </w:r>
      <w:r>
        <w:rPr>
          <w:rFonts w:hint="eastAsia"/>
          <w:szCs w:val="22"/>
          <w:lang w:val="en-US" w:eastAsia="zh-CN"/>
        </w:rPr>
        <w:t>支持年轻人网络，使其成为社区中心和创新中心，以</w:t>
      </w:r>
      <w:r>
        <w:rPr>
          <w:szCs w:val="22"/>
          <w:lang w:val="en-US" w:eastAsia="zh-CN"/>
        </w:rPr>
        <w:t>便</w:t>
      </w:r>
      <w:r>
        <w:rPr>
          <w:rFonts w:hint="eastAsia"/>
          <w:szCs w:val="22"/>
          <w:lang w:val="en-US" w:eastAsia="zh-CN"/>
        </w:rPr>
        <w:t>为国际电联的知识积累进程做出贡献；</w:t>
      </w:r>
    </w:p>
    <w:p w:rsidR="008C1D3E" w:rsidRDefault="008C1D3E" w:rsidP="008C1D3E">
      <w:pPr>
        <w:rPr>
          <w:rFonts w:cstheme="minorHAnsi"/>
          <w:lang w:val="en-US" w:eastAsia="zh-CN"/>
        </w:rPr>
      </w:pPr>
      <w:r w:rsidRPr="004F0D73">
        <w:rPr>
          <w:rFonts w:cstheme="minorHAnsi"/>
          <w:lang w:val="en-US" w:eastAsia="zh-CN"/>
        </w:rPr>
        <w:t>3</w:t>
      </w:r>
      <w:r w:rsidRPr="004F0D73">
        <w:rPr>
          <w:rFonts w:cstheme="minorHAnsi"/>
          <w:lang w:val="en-US" w:eastAsia="zh-CN"/>
        </w:rPr>
        <w:tab/>
      </w:r>
      <w:r>
        <w:rPr>
          <w:rFonts w:cstheme="minorHAnsi" w:hint="eastAsia"/>
          <w:lang w:val="en-US" w:eastAsia="zh-CN"/>
        </w:rPr>
        <w:t>组织</w:t>
      </w:r>
      <w:r>
        <w:rPr>
          <w:rFonts w:cstheme="minorHAnsi"/>
          <w:lang w:val="en-US" w:eastAsia="zh-CN"/>
        </w:rPr>
        <w:t>青年</w:t>
      </w:r>
      <w:r>
        <w:rPr>
          <w:rFonts w:cstheme="minorHAnsi" w:hint="eastAsia"/>
          <w:lang w:val="en-US" w:eastAsia="zh-CN"/>
        </w:rPr>
        <w:t>讲师</w:t>
      </w:r>
      <w:r>
        <w:rPr>
          <w:rFonts w:cstheme="minorHAnsi"/>
          <w:lang w:val="en-US" w:eastAsia="zh-CN"/>
        </w:rPr>
        <w:t>和研究人员以及学生参</w:t>
      </w:r>
      <w:r>
        <w:rPr>
          <w:rFonts w:cstheme="minorHAnsi" w:hint="eastAsia"/>
          <w:lang w:val="en-US" w:eastAsia="zh-CN"/>
        </w:rPr>
        <w:t>与</w:t>
      </w:r>
      <w:r>
        <w:rPr>
          <w:rFonts w:cstheme="minorHAnsi"/>
          <w:lang w:val="en-US" w:eastAsia="zh-CN"/>
        </w:rPr>
        <w:t>国际电联相关活动，通过能力建设等途径，使其能够有效参与上述活动。</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rFonts w:cstheme="minorHAnsi"/>
          <w:lang w:val="en-US" w:eastAsia="zh-CN"/>
        </w:rPr>
      </w:pPr>
    </w:p>
    <w:p w:rsidR="008C1D3E" w:rsidRDefault="008C1D3E" w:rsidP="008C1D3E">
      <w:pPr>
        <w:rPr>
          <w:rFonts w:cstheme="minorHAnsi"/>
          <w:lang w:val="en-US" w:eastAsia="zh-CN"/>
        </w:rPr>
      </w:pPr>
    </w:p>
    <w:p w:rsidR="008C1D3E" w:rsidRDefault="008C1D3E" w:rsidP="008C1D3E">
      <w:pPr>
        <w:rPr>
          <w:rFonts w:cstheme="minorHAnsi"/>
          <w:lang w:val="en-US" w:eastAsia="zh-CN"/>
        </w:rPr>
      </w:pPr>
    </w:p>
    <w:p w:rsidR="008C1D3E" w:rsidRDefault="008C1D3E" w:rsidP="008C1D3E">
      <w:pPr>
        <w:rPr>
          <w:rFonts w:cstheme="minorHAnsi"/>
          <w:lang w:val="en-US" w:eastAsia="zh-CN"/>
        </w:rPr>
      </w:pPr>
    </w:p>
    <w:p w:rsidR="008C1D3E" w:rsidRDefault="008C1D3E" w:rsidP="008C1D3E">
      <w:pPr>
        <w:rPr>
          <w:rFonts w:cstheme="minorHAnsi"/>
          <w:lang w:val="en-US" w:eastAsia="zh-CN"/>
        </w:rPr>
      </w:pPr>
    </w:p>
    <w:p w:rsidR="008C1D3E" w:rsidRDefault="008C1D3E" w:rsidP="008C1D3E">
      <w:pPr>
        <w:rPr>
          <w:rFonts w:cstheme="minorHAnsi"/>
          <w:lang w:val="en-US"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419" w:name="_Toc407024871"/>
      <w:bookmarkStart w:id="420" w:name="_Toc413838527"/>
      <w:r w:rsidRPr="00B22EC5">
        <w:rPr>
          <w:rStyle w:val="href"/>
          <w:rFonts w:hint="eastAsia"/>
        </w:rPr>
        <w:lastRenderedPageBreak/>
        <w:t>第</w:t>
      </w:r>
      <w:r w:rsidR="00251E6D">
        <w:rPr>
          <w:rStyle w:val="href"/>
          <w:rFonts w:hint="eastAsia"/>
        </w:rPr>
        <w:t xml:space="preserve"> </w:t>
      </w:r>
      <w:r w:rsidRPr="00B22EC5">
        <w:rPr>
          <w:rStyle w:val="href"/>
        </w:rPr>
        <w:t>199</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19"/>
      <w:bookmarkEnd w:id="420"/>
    </w:p>
    <w:p w:rsidR="008C1D3E" w:rsidRPr="00F600F6" w:rsidRDefault="008C1D3E" w:rsidP="004D67E0">
      <w:pPr>
        <w:pStyle w:val="Restitle"/>
        <w:spacing w:before="0"/>
        <w:rPr>
          <w:lang w:eastAsia="zh-CN"/>
        </w:rPr>
      </w:pPr>
      <w:bookmarkStart w:id="421" w:name="_Toc407024872"/>
      <w:bookmarkStart w:id="422" w:name="_Toc413838528"/>
      <w:r w:rsidRPr="00F600F6">
        <w:rPr>
          <w:rFonts w:hint="eastAsia"/>
          <w:lang w:eastAsia="zh-CN"/>
        </w:rPr>
        <w:t>努力促进发展中国家</w:t>
      </w:r>
      <w:r w:rsidRPr="00F600F6">
        <w:rPr>
          <w:rStyle w:val="FootnoteReference"/>
          <w:b w:val="0"/>
          <w:bCs/>
          <w:lang w:eastAsia="zh-CN"/>
        </w:rPr>
        <w:footnoteReference w:customMarkFollows="1" w:id="122"/>
        <w:t>1</w:t>
      </w:r>
      <w:r w:rsidRPr="00F600F6">
        <w:rPr>
          <w:rFonts w:hint="eastAsia"/>
          <w:lang w:eastAsia="zh-CN"/>
        </w:rPr>
        <w:t>开展有关软件定义</w:t>
      </w:r>
      <w:r w:rsidRPr="00F600F6">
        <w:rPr>
          <w:lang w:eastAsia="zh-CN"/>
        </w:rPr>
        <w:br/>
      </w:r>
      <w:r w:rsidRPr="00F600F6">
        <w:rPr>
          <w:rFonts w:hint="eastAsia"/>
          <w:lang w:eastAsia="zh-CN"/>
        </w:rPr>
        <w:t>网络（</w:t>
      </w:r>
      <w:r w:rsidRPr="00F600F6">
        <w:rPr>
          <w:rFonts w:hint="eastAsia"/>
          <w:lang w:eastAsia="zh-CN"/>
        </w:rPr>
        <w:t>SDN</w:t>
      </w:r>
      <w:r w:rsidRPr="00F600F6">
        <w:rPr>
          <w:rFonts w:hint="eastAsia"/>
          <w:lang w:eastAsia="zh-CN"/>
        </w:rPr>
        <w:t>）的能力建设工作</w:t>
      </w:r>
      <w:bookmarkEnd w:id="421"/>
      <w:bookmarkEnd w:id="422"/>
    </w:p>
    <w:p w:rsidR="008C1D3E" w:rsidRPr="001B70DF" w:rsidRDefault="008C1D3E" w:rsidP="008C1D3E">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8C1D3E" w:rsidRPr="001B70DF" w:rsidRDefault="008C1D3E" w:rsidP="008C1D3E">
      <w:pPr>
        <w:pStyle w:val="Call"/>
        <w:rPr>
          <w:lang w:eastAsia="zh-CN"/>
        </w:rPr>
      </w:pPr>
      <w:r>
        <w:rPr>
          <w:rFonts w:hint="eastAsia"/>
          <w:lang w:eastAsia="zh-CN"/>
        </w:rPr>
        <w:t>铭记</w:t>
      </w:r>
    </w:p>
    <w:p w:rsidR="008C1D3E" w:rsidRPr="001B70DF" w:rsidRDefault="008C1D3E" w:rsidP="008C1D3E">
      <w:pPr>
        <w:rPr>
          <w:rFonts w:asciiTheme="minorHAnsi" w:hAnsiTheme="minorHAnsi"/>
          <w:lang w:eastAsia="zh-CN"/>
        </w:rPr>
      </w:pPr>
      <w:r>
        <w:rPr>
          <w:rFonts w:asciiTheme="minorHAnsi" w:hAnsiTheme="minorHAnsi"/>
          <w:i/>
          <w:iCs/>
          <w:lang w:eastAsia="zh-CN"/>
        </w:rPr>
        <w:t>a</w:t>
      </w:r>
      <w:r>
        <w:rPr>
          <w:rFonts w:asciiTheme="minorHAnsi" w:hAnsiTheme="minorHAnsi"/>
          <w:i/>
          <w:iCs/>
          <w:lang w:val="en-US" w:eastAsia="zh-CN"/>
        </w:rPr>
        <w:t>)</w:t>
      </w:r>
      <w:r>
        <w:rPr>
          <w:rFonts w:asciiTheme="minorHAnsi" w:hAnsiTheme="minorHAnsi"/>
          <w:i/>
          <w:iCs/>
          <w:lang w:eastAsia="zh-CN"/>
        </w:rPr>
        <w:tab/>
      </w:r>
      <w:r>
        <w:rPr>
          <w:rFonts w:asciiTheme="minorHAnsi" w:hAnsiTheme="minorHAnsi" w:hint="eastAsia"/>
          <w:lang w:eastAsia="zh-CN"/>
        </w:rPr>
        <w:t>有关</w:t>
      </w:r>
      <w:r>
        <w:rPr>
          <w:rFonts w:hint="eastAsia"/>
          <w:lang w:eastAsia="zh-CN"/>
        </w:rPr>
        <w:t>国际电联电信标准化部门（</w:t>
      </w:r>
      <w:r>
        <w:rPr>
          <w:lang w:eastAsia="zh-CN"/>
        </w:rPr>
        <w:t>ITU-D</w:t>
      </w:r>
      <w:r>
        <w:rPr>
          <w:lang w:eastAsia="zh-CN"/>
        </w:rPr>
        <w:t>）</w:t>
      </w:r>
      <w:r>
        <w:rPr>
          <w:rFonts w:hint="eastAsia"/>
          <w:lang w:eastAsia="zh-CN"/>
        </w:rPr>
        <w:t>开展的软件定义网络（</w:t>
      </w:r>
      <w:r>
        <w:rPr>
          <w:lang w:eastAsia="zh-CN"/>
        </w:rPr>
        <w:t>SDN</w:t>
      </w:r>
      <w:r>
        <w:rPr>
          <w:lang w:eastAsia="zh-CN"/>
        </w:rPr>
        <w:t>）</w:t>
      </w:r>
      <w:r w:rsidRPr="002868C2">
        <w:rPr>
          <w:rFonts w:hint="eastAsia"/>
          <w:lang w:eastAsia="zh-CN"/>
        </w:rPr>
        <w:t>标准化工作</w:t>
      </w:r>
      <w:r>
        <w:rPr>
          <w:rFonts w:hint="eastAsia"/>
          <w:lang w:eastAsia="zh-CN"/>
        </w:rPr>
        <w:t>的</w:t>
      </w:r>
      <w:r w:rsidRPr="002868C2">
        <w:rPr>
          <w:rFonts w:hint="eastAsia"/>
          <w:lang w:eastAsia="zh-CN"/>
        </w:rPr>
        <w:t>世界电信标准化全会</w:t>
      </w:r>
      <w:r>
        <w:rPr>
          <w:rFonts w:hint="eastAsia"/>
          <w:lang w:eastAsia="zh-CN"/>
        </w:rPr>
        <w:t>（</w:t>
      </w:r>
      <w:r>
        <w:rPr>
          <w:lang w:eastAsia="zh-CN"/>
        </w:rPr>
        <w:t>WTSA</w:t>
      </w:r>
      <w:r>
        <w:rPr>
          <w:lang w:eastAsia="zh-CN"/>
        </w:rPr>
        <w:t>）</w:t>
      </w:r>
      <w:r>
        <w:rPr>
          <w:rFonts w:asciiTheme="minorHAnsi" w:hAnsiTheme="minorHAnsi" w:hint="eastAsia"/>
          <w:lang w:eastAsia="zh-CN"/>
        </w:rPr>
        <w:t>第</w:t>
      </w:r>
      <w:r>
        <w:rPr>
          <w:rFonts w:asciiTheme="minorHAnsi" w:hAnsiTheme="minorHAnsi" w:hint="eastAsia"/>
          <w:lang w:eastAsia="zh-CN"/>
        </w:rPr>
        <w:t>77</w:t>
      </w:r>
      <w:r>
        <w:rPr>
          <w:rFonts w:asciiTheme="minorHAnsi" w:hAnsiTheme="minorHAnsi" w:hint="eastAsia"/>
          <w:lang w:eastAsia="zh-CN"/>
        </w:rPr>
        <w:t>号决议</w:t>
      </w:r>
      <w:r>
        <w:rPr>
          <w:rFonts w:asciiTheme="minorHAnsi" w:hAnsiTheme="minorHAnsi"/>
          <w:lang w:eastAsia="zh-CN"/>
        </w:rPr>
        <w:t>（</w:t>
      </w:r>
      <w:r>
        <w:rPr>
          <w:rFonts w:asciiTheme="minorHAnsi" w:hAnsiTheme="minorHAnsi"/>
          <w:lang w:eastAsia="zh-CN"/>
        </w:rPr>
        <w:t>2012</w:t>
      </w:r>
      <w:r>
        <w:rPr>
          <w:rFonts w:asciiTheme="minorHAnsi" w:hAnsiTheme="minorHAnsi" w:hint="eastAsia"/>
          <w:lang w:eastAsia="zh-CN"/>
        </w:rPr>
        <w:t>年，迪拜</w:t>
      </w:r>
      <w:r>
        <w:rPr>
          <w:rFonts w:asciiTheme="minorHAnsi" w:hAnsiTheme="minorHAnsi"/>
          <w:lang w:eastAsia="zh-CN"/>
        </w:rPr>
        <w:t>）</w:t>
      </w:r>
      <w:r>
        <w:rPr>
          <w:rFonts w:hint="eastAsia"/>
          <w:lang w:eastAsia="zh-CN"/>
        </w:rPr>
        <w:t>；</w:t>
      </w:r>
    </w:p>
    <w:p w:rsidR="008C1D3E" w:rsidRPr="001B70DF" w:rsidRDefault="008C1D3E" w:rsidP="008C1D3E">
      <w:pPr>
        <w:rPr>
          <w:rFonts w:asciiTheme="minorHAnsi" w:hAnsiTheme="minorHAnsi"/>
          <w:lang w:eastAsia="zh-CN"/>
        </w:rPr>
      </w:pPr>
      <w:r w:rsidRPr="001B70DF">
        <w:rPr>
          <w:rFonts w:asciiTheme="minorHAnsi" w:hAnsiTheme="minorHAnsi"/>
          <w:i/>
          <w:iCs/>
          <w:lang w:eastAsia="zh-CN"/>
        </w:rPr>
        <w:t>b</w:t>
      </w:r>
      <w:r>
        <w:rPr>
          <w:rFonts w:asciiTheme="minorHAnsi" w:hAnsiTheme="minorHAnsi"/>
          <w:i/>
          <w:iCs/>
          <w:lang w:val="en-US" w:eastAsia="zh-CN"/>
        </w:rPr>
        <w:t>)</w:t>
      </w:r>
      <w:r>
        <w:rPr>
          <w:rFonts w:asciiTheme="minorHAnsi" w:hAnsiTheme="minorHAnsi"/>
          <w:lang w:eastAsia="zh-CN"/>
        </w:rPr>
        <w:tab/>
      </w:r>
      <w:r>
        <w:rPr>
          <w:rFonts w:asciiTheme="minorHAnsi" w:hAnsiTheme="minorHAnsi" w:hint="eastAsia"/>
          <w:lang w:eastAsia="zh-CN"/>
        </w:rPr>
        <w:t>有关</w:t>
      </w:r>
      <w:r w:rsidRPr="006717FB">
        <w:rPr>
          <w:rFonts w:hint="eastAsia"/>
          <w:lang w:eastAsia="zh-CN"/>
        </w:rPr>
        <w:t>缩小发展中国家和发达国家之间在标准化</w:t>
      </w:r>
      <w:r>
        <w:rPr>
          <w:rFonts w:hint="eastAsia"/>
          <w:lang w:eastAsia="zh-CN"/>
        </w:rPr>
        <w:t>工作</w:t>
      </w:r>
      <w:r w:rsidRPr="006717FB">
        <w:rPr>
          <w:rFonts w:hint="eastAsia"/>
          <w:lang w:eastAsia="zh-CN"/>
        </w:rPr>
        <w:t>方面的差距</w:t>
      </w:r>
      <w:r>
        <w:rPr>
          <w:rFonts w:hint="eastAsia"/>
          <w:lang w:eastAsia="zh-CN"/>
        </w:rPr>
        <w:t>的本届大会</w:t>
      </w:r>
      <w:r>
        <w:rPr>
          <w:rFonts w:asciiTheme="minorHAnsi" w:hAnsiTheme="minorHAnsi" w:hint="eastAsia"/>
          <w:lang w:eastAsia="zh-CN"/>
        </w:rPr>
        <w:t>第</w:t>
      </w:r>
      <w:r w:rsidRPr="001B70DF">
        <w:rPr>
          <w:rFonts w:asciiTheme="minorHAnsi" w:hAnsiTheme="minorHAnsi"/>
          <w:lang w:eastAsia="zh-CN"/>
        </w:rPr>
        <w:t>123</w:t>
      </w:r>
      <w:r>
        <w:rPr>
          <w:rFonts w:asciiTheme="minorHAnsi" w:hAnsiTheme="minorHAnsi" w:hint="eastAsia"/>
          <w:lang w:eastAsia="zh-CN"/>
        </w:rPr>
        <w:t>号决议</w:t>
      </w:r>
      <w:r>
        <w:rPr>
          <w:rFonts w:asciiTheme="minorHAnsi" w:hAnsiTheme="minorHAnsi"/>
          <w:lang w:eastAsia="zh-CN"/>
        </w:rPr>
        <w:t>（</w:t>
      </w:r>
      <w:r w:rsidRPr="001B70DF">
        <w:rPr>
          <w:rFonts w:asciiTheme="minorHAnsi" w:hAnsiTheme="minorHAnsi"/>
          <w:lang w:eastAsia="zh-CN"/>
        </w:rPr>
        <w:t>201</w:t>
      </w:r>
      <w:r>
        <w:rPr>
          <w:rFonts w:asciiTheme="minorHAnsi" w:hAnsiTheme="minorHAnsi"/>
          <w:lang w:eastAsia="zh-CN"/>
        </w:rPr>
        <w:t>4</w:t>
      </w:r>
      <w:r>
        <w:rPr>
          <w:rFonts w:asciiTheme="minorHAnsi" w:hAnsiTheme="minorHAnsi" w:hint="eastAsia"/>
          <w:lang w:eastAsia="zh-CN"/>
        </w:rPr>
        <w:t>年，釜山，修订版</w:t>
      </w:r>
      <w:r>
        <w:rPr>
          <w:rFonts w:asciiTheme="minorHAnsi" w:hAnsiTheme="minorHAnsi"/>
          <w:lang w:eastAsia="zh-CN"/>
        </w:rPr>
        <w:t>）</w:t>
      </w:r>
      <w:r>
        <w:rPr>
          <w:rFonts w:hint="eastAsia"/>
          <w:lang w:eastAsia="zh-CN"/>
        </w:rPr>
        <w:t>；</w:t>
      </w:r>
    </w:p>
    <w:p w:rsidR="008C1D3E" w:rsidRPr="001B70DF" w:rsidRDefault="008C1D3E" w:rsidP="008C1D3E">
      <w:pPr>
        <w:rPr>
          <w:rFonts w:asciiTheme="minorHAnsi" w:hAnsiTheme="minorHAnsi"/>
          <w:lang w:eastAsia="zh-CN"/>
        </w:rPr>
      </w:pPr>
      <w:r w:rsidRPr="001B70DF">
        <w:rPr>
          <w:rFonts w:asciiTheme="minorHAnsi" w:hAnsiTheme="minorHAnsi"/>
          <w:i/>
          <w:iCs/>
          <w:lang w:eastAsia="zh-CN"/>
        </w:rPr>
        <w:t>c</w:t>
      </w:r>
      <w:r>
        <w:rPr>
          <w:rFonts w:asciiTheme="minorHAnsi" w:hAnsiTheme="minorHAnsi"/>
          <w:i/>
          <w:iCs/>
          <w:lang w:val="en-US" w:eastAsia="zh-CN"/>
        </w:rPr>
        <w:t>)</w:t>
      </w:r>
      <w:r>
        <w:rPr>
          <w:rFonts w:asciiTheme="minorHAnsi" w:hAnsiTheme="minorHAnsi"/>
          <w:lang w:eastAsia="zh-CN"/>
        </w:rPr>
        <w:tab/>
      </w:r>
      <w:r>
        <w:rPr>
          <w:rFonts w:asciiTheme="minorHAnsi" w:hAnsiTheme="minorHAnsi" w:hint="eastAsia"/>
          <w:lang w:eastAsia="zh-CN"/>
        </w:rPr>
        <w:t>有关</w:t>
      </w:r>
      <w:r w:rsidRPr="00A523D7">
        <w:rPr>
          <w:rFonts w:hint="eastAsia"/>
          <w:lang w:eastAsia="zh-CN"/>
        </w:rPr>
        <w:t>国际电联在发展电信</w:t>
      </w:r>
      <w:r w:rsidRPr="00A523D7">
        <w:rPr>
          <w:rFonts w:hint="eastAsia"/>
          <w:lang w:eastAsia="zh-CN" w:bidi="th-TH"/>
        </w:rPr>
        <w:t>/</w:t>
      </w:r>
      <w:r w:rsidRPr="00A523D7">
        <w:rPr>
          <w:rFonts w:hint="eastAsia"/>
          <w:lang w:eastAsia="zh-CN" w:bidi="th-TH"/>
        </w:rPr>
        <w:t>信息通信技术</w:t>
      </w:r>
      <w:r>
        <w:rPr>
          <w:rFonts w:hint="eastAsia"/>
          <w:lang w:eastAsia="zh-CN" w:bidi="th-TH"/>
        </w:rPr>
        <w:t>（</w:t>
      </w:r>
      <w:r>
        <w:rPr>
          <w:lang w:eastAsia="zh-CN" w:bidi="th-TH"/>
        </w:rPr>
        <w:t>ICT</w:t>
      </w:r>
      <w:r>
        <w:rPr>
          <w:lang w:eastAsia="zh-CN" w:bidi="th-TH"/>
        </w:rPr>
        <w:t>）</w:t>
      </w:r>
      <w:r>
        <w:rPr>
          <w:rFonts w:hint="eastAsia"/>
          <w:lang w:eastAsia="zh-CN" w:bidi="th-TH"/>
        </w:rPr>
        <w:t>、</w:t>
      </w:r>
      <w:r w:rsidRPr="00A523D7">
        <w:rPr>
          <w:rFonts w:hint="eastAsia"/>
          <w:lang w:eastAsia="zh-CN" w:bidi="th-TH"/>
        </w:rPr>
        <w:t>向发展中国家提供技术援助和咨询</w:t>
      </w:r>
      <w:r>
        <w:rPr>
          <w:rFonts w:hint="eastAsia"/>
          <w:lang w:eastAsia="zh-CN" w:bidi="th-TH"/>
        </w:rPr>
        <w:t>以</w:t>
      </w:r>
      <w:r w:rsidRPr="00A523D7">
        <w:rPr>
          <w:rFonts w:hint="eastAsia"/>
          <w:lang w:eastAsia="zh-CN" w:bidi="th-TH"/>
        </w:rPr>
        <w:t>及实施相关</w:t>
      </w:r>
      <w:r>
        <w:rPr>
          <w:rFonts w:hint="eastAsia"/>
          <w:lang w:eastAsia="zh-CN" w:bidi="th-TH"/>
        </w:rPr>
        <w:t>各</w:t>
      </w:r>
      <w:r w:rsidRPr="00A523D7">
        <w:rPr>
          <w:rFonts w:hint="eastAsia"/>
          <w:lang w:eastAsia="zh-CN" w:bidi="th-TH"/>
        </w:rPr>
        <w:t>国、区域性和跨区域</w:t>
      </w:r>
      <w:r>
        <w:rPr>
          <w:rFonts w:hint="eastAsia"/>
          <w:lang w:eastAsia="zh-CN" w:bidi="th-TH"/>
        </w:rPr>
        <w:t>性</w:t>
      </w:r>
      <w:r w:rsidRPr="00A523D7">
        <w:rPr>
          <w:rFonts w:hint="eastAsia"/>
          <w:lang w:eastAsia="zh-CN" w:bidi="th-TH"/>
        </w:rPr>
        <w:t>项目中的作用</w:t>
      </w:r>
      <w:r>
        <w:rPr>
          <w:rFonts w:hint="eastAsia"/>
          <w:lang w:eastAsia="zh-CN" w:bidi="th-TH"/>
        </w:rPr>
        <w:t>的</w:t>
      </w:r>
      <w:r>
        <w:rPr>
          <w:rFonts w:hint="eastAsia"/>
          <w:lang w:eastAsia="zh-CN"/>
        </w:rPr>
        <w:t>本届大会</w:t>
      </w:r>
      <w:r>
        <w:rPr>
          <w:rFonts w:asciiTheme="minorHAnsi" w:hAnsiTheme="minorHAnsi" w:hint="eastAsia"/>
          <w:lang w:eastAsia="zh-CN"/>
        </w:rPr>
        <w:t>第</w:t>
      </w:r>
      <w:r>
        <w:rPr>
          <w:rFonts w:asciiTheme="minorHAnsi" w:hAnsiTheme="minorHAnsi"/>
          <w:lang w:eastAsia="zh-CN"/>
        </w:rPr>
        <w:t>135</w:t>
      </w:r>
      <w:r>
        <w:rPr>
          <w:rFonts w:asciiTheme="minorHAnsi" w:hAnsiTheme="minorHAnsi" w:hint="eastAsia"/>
          <w:lang w:eastAsia="zh-CN"/>
        </w:rPr>
        <w:t>号决议</w:t>
      </w:r>
      <w:r>
        <w:rPr>
          <w:rFonts w:asciiTheme="minorHAnsi" w:hAnsiTheme="minorHAnsi"/>
          <w:lang w:eastAsia="zh-CN"/>
        </w:rPr>
        <w:t>（</w:t>
      </w:r>
      <w:r w:rsidRPr="001B70DF">
        <w:rPr>
          <w:rFonts w:asciiTheme="minorHAnsi" w:hAnsiTheme="minorHAnsi"/>
          <w:lang w:eastAsia="zh-CN"/>
        </w:rPr>
        <w:t>201</w:t>
      </w:r>
      <w:r>
        <w:rPr>
          <w:rFonts w:asciiTheme="minorHAnsi" w:hAnsiTheme="minorHAnsi"/>
          <w:lang w:eastAsia="zh-CN"/>
        </w:rPr>
        <w:t>4</w:t>
      </w:r>
      <w:r>
        <w:rPr>
          <w:rFonts w:asciiTheme="minorHAnsi" w:hAnsiTheme="minorHAnsi" w:hint="eastAsia"/>
          <w:lang w:eastAsia="zh-CN"/>
        </w:rPr>
        <w:t>年，釜山，修订版</w:t>
      </w:r>
      <w:r>
        <w:rPr>
          <w:rFonts w:asciiTheme="minorHAnsi" w:hAnsiTheme="minorHAnsi"/>
          <w:lang w:eastAsia="zh-CN"/>
        </w:rPr>
        <w:t>）</w:t>
      </w:r>
      <w:r>
        <w:rPr>
          <w:rFonts w:hint="eastAsia"/>
          <w:lang w:eastAsia="zh-CN" w:bidi="th-TH"/>
        </w:rPr>
        <w:t>；</w:t>
      </w:r>
    </w:p>
    <w:p w:rsidR="008C1D3E" w:rsidRPr="001B70DF" w:rsidRDefault="008C1D3E" w:rsidP="008C1D3E">
      <w:pPr>
        <w:rPr>
          <w:rFonts w:asciiTheme="minorHAnsi" w:hAnsiTheme="minorHAnsi"/>
          <w:lang w:eastAsia="zh-CN"/>
        </w:rPr>
      </w:pPr>
      <w:r w:rsidRPr="001B70DF">
        <w:rPr>
          <w:rFonts w:asciiTheme="minorHAnsi" w:hAnsiTheme="minorHAnsi"/>
          <w:i/>
          <w:iCs/>
          <w:lang w:eastAsia="zh-CN"/>
        </w:rPr>
        <w:t>d</w:t>
      </w:r>
      <w:r>
        <w:rPr>
          <w:rFonts w:asciiTheme="minorHAnsi" w:hAnsiTheme="minorHAnsi"/>
          <w:i/>
          <w:iCs/>
          <w:lang w:val="en-US" w:eastAsia="zh-CN"/>
        </w:rPr>
        <w:t>)</w:t>
      </w:r>
      <w:r>
        <w:rPr>
          <w:rFonts w:asciiTheme="minorHAnsi" w:hAnsiTheme="minorHAnsi"/>
          <w:lang w:eastAsia="zh-CN"/>
        </w:rPr>
        <w:tab/>
      </w:r>
      <w:r>
        <w:rPr>
          <w:rFonts w:asciiTheme="minorHAnsi" w:hAnsiTheme="minorHAnsi" w:hint="eastAsia"/>
          <w:lang w:eastAsia="zh-CN"/>
        </w:rPr>
        <w:t>有关</w:t>
      </w:r>
      <w:r w:rsidRPr="00DC6A2D">
        <w:rPr>
          <w:rFonts w:hint="eastAsia"/>
          <w:lang w:eastAsia="zh-CN"/>
        </w:rPr>
        <w:t>发展中国家的下一代网络部署</w:t>
      </w:r>
      <w:r>
        <w:rPr>
          <w:rFonts w:hint="eastAsia"/>
          <w:lang w:eastAsia="zh-CN"/>
        </w:rPr>
        <w:t>的本届大会</w:t>
      </w:r>
      <w:r>
        <w:rPr>
          <w:rFonts w:asciiTheme="minorHAnsi" w:hAnsiTheme="minorHAnsi" w:hint="eastAsia"/>
          <w:lang w:eastAsia="zh-CN"/>
        </w:rPr>
        <w:t>第</w:t>
      </w:r>
      <w:r>
        <w:rPr>
          <w:rFonts w:asciiTheme="minorHAnsi" w:hAnsiTheme="minorHAnsi"/>
          <w:lang w:eastAsia="zh-CN"/>
        </w:rPr>
        <w:t>137</w:t>
      </w:r>
      <w:r>
        <w:rPr>
          <w:rFonts w:asciiTheme="minorHAnsi" w:hAnsiTheme="minorHAnsi" w:hint="eastAsia"/>
          <w:lang w:eastAsia="zh-CN"/>
        </w:rPr>
        <w:t>号决议</w:t>
      </w:r>
      <w:r>
        <w:rPr>
          <w:rFonts w:asciiTheme="minorHAnsi" w:hAnsiTheme="minorHAnsi"/>
          <w:lang w:eastAsia="zh-CN"/>
        </w:rPr>
        <w:t>（</w:t>
      </w:r>
      <w:r w:rsidRPr="001B70DF">
        <w:rPr>
          <w:rFonts w:asciiTheme="minorHAnsi" w:hAnsiTheme="minorHAnsi"/>
          <w:lang w:eastAsia="zh-CN"/>
        </w:rPr>
        <w:t>201</w:t>
      </w:r>
      <w:r>
        <w:rPr>
          <w:rFonts w:asciiTheme="minorHAnsi" w:hAnsiTheme="minorHAnsi"/>
          <w:lang w:eastAsia="zh-CN"/>
        </w:rPr>
        <w:t>4</w:t>
      </w:r>
      <w:r>
        <w:rPr>
          <w:rFonts w:asciiTheme="minorHAnsi" w:hAnsiTheme="minorHAnsi" w:hint="eastAsia"/>
          <w:lang w:eastAsia="zh-CN"/>
        </w:rPr>
        <w:t>年，釜山，修订版</w:t>
      </w:r>
      <w:r>
        <w:rPr>
          <w:rFonts w:asciiTheme="minorHAnsi" w:hAnsiTheme="minorHAnsi"/>
          <w:lang w:eastAsia="zh-CN"/>
        </w:rPr>
        <w:t>）</w:t>
      </w:r>
      <w:r>
        <w:rPr>
          <w:rFonts w:hint="eastAsia"/>
          <w:lang w:eastAsia="zh-CN"/>
        </w:rPr>
        <w:t>；</w:t>
      </w:r>
    </w:p>
    <w:p w:rsidR="008C1D3E" w:rsidRPr="001B70DF" w:rsidRDefault="008C1D3E" w:rsidP="008C1D3E">
      <w:pPr>
        <w:rPr>
          <w:rFonts w:asciiTheme="minorHAnsi" w:hAnsiTheme="minorHAnsi"/>
          <w:lang w:eastAsia="zh-CN"/>
        </w:rPr>
      </w:pPr>
      <w:r w:rsidRPr="001B70DF">
        <w:rPr>
          <w:rFonts w:asciiTheme="minorHAnsi" w:hAnsiTheme="minorHAnsi"/>
          <w:i/>
          <w:iCs/>
          <w:lang w:eastAsia="zh-CN"/>
        </w:rPr>
        <w:t>e</w:t>
      </w:r>
      <w:r>
        <w:rPr>
          <w:rFonts w:asciiTheme="minorHAnsi" w:hAnsiTheme="minorHAnsi"/>
          <w:i/>
          <w:iCs/>
          <w:lang w:val="en-US" w:eastAsia="zh-CN"/>
        </w:rPr>
        <w:t>)</w:t>
      </w:r>
      <w:r>
        <w:rPr>
          <w:rFonts w:asciiTheme="minorHAnsi" w:hAnsiTheme="minorHAnsi"/>
          <w:lang w:eastAsia="zh-CN"/>
        </w:rPr>
        <w:tab/>
      </w:r>
      <w:r w:rsidRPr="00D223C6">
        <w:rPr>
          <w:rFonts w:asciiTheme="minorHAnsi" w:hAnsiTheme="minorHAnsi" w:hint="eastAsia"/>
          <w:spacing w:val="2"/>
          <w:lang w:eastAsia="zh-CN"/>
        </w:rPr>
        <w:t>有关</w:t>
      </w:r>
      <w:r w:rsidRPr="00D223C6">
        <w:rPr>
          <w:rFonts w:hint="eastAsia"/>
          <w:spacing w:val="2"/>
          <w:lang w:eastAsia="zh-CN"/>
        </w:rPr>
        <w:t>通过电信</w:t>
      </w:r>
      <w:r w:rsidRPr="00D223C6">
        <w:rPr>
          <w:spacing w:val="2"/>
          <w:lang w:eastAsia="zh-CN"/>
        </w:rPr>
        <w:t>/</w:t>
      </w:r>
      <w:r w:rsidRPr="00D223C6">
        <w:rPr>
          <w:rFonts w:hint="eastAsia"/>
          <w:spacing w:val="2"/>
          <w:lang w:eastAsia="zh-CN"/>
        </w:rPr>
        <w:t>ICT</w:t>
      </w:r>
      <w:r w:rsidRPr="00D223C6">
        <w:rPr>
          <w:rFonts w:hint="eastAsia"/>
          <w:spacing w:val="2"/>
          <w:lang w:eastAsia="zh-CN"/>
        </w:rPr>
        <w:t>弥合数字鸿沟并建设包容性信息社会的本届大会</w:t>
      </w:r>
      <w:r w:rsidRPr="00D223C6">
        <w:rPr>
          <w:rFonts w:asciiTheme="minorHAnsi" w:hAnsiTheme="minorHAnsi" w:hint="eastAsia"/>
          <w:spacing w:val="2"/>
          <w:lang w:eastAsia="zh-CN"/>
        </w:rPr>
        <w:t>第</w:t>
      </w:r>
      <w:r w:rsidRPr="00D223C6">
        <w:rPr>
          <w:rFonts w:asciiTheme="minorHAnsi" w:hAnsiTheme="minorHAnsi"/>
          <w:spacing w:val="2"/>
          <w:lang w:eastAsia="zh-CN"/>
        </w:rPr>
        <w:t>139</w:t>
      </w:r>
      <w:r w:rsidRPr="00D223C6">
        <w:rPr>
          <w:rFonts w:asciiTheme="minorHAnsi" w:hAnsiTheme="minorHAnsi" w:hint="eastAsia"/>
          <w:spacing w:val="2"/>
          <w:lang w:eastAsia="zh-CN"/>
        </w:rPr>
        <w:t>号决议</w:t>
      </w:r>
      <w:r w:rsidRPr="00D223C6">
        <w:rPr>
          <w:rFonts w:asciiTheme="minorHAnsi" w:hAnsiTheme="minorHAnsi"/>
          <w:spacing w:val="2"/>
          <w:lang w:eastAsia="zh-CN"/>
        </w:rPr>
        <w:t>（</w:t>
      </w:r>
      <w:r w:rsidRPr="00D223C6">
        <w:rPr>
          <w:rFonts w:asciiTheme="minorHAnsi" w:hAnsiTheme="minorHAnsi"/>
          <w:spacing w:val="2"/>
          <w:lang w:eastAsia="zh-CN"/>
        </w:rPr>
        <w:t>2014</w:t>
      </w:r>
      <w:r>
        <w:rPr>
          <w:rFonts w:asciiTheme="minorHAnsi" w:hAnsiTheme="minorHAnsi" w:hint="eastAsia"/>
          <w:lang w:eastAsia="zh-CN"/>
        </w:rPr>
        <w:t>年，釜山，修订版</w:t>
      </w:r>
      <w:r>
        <w:rPr>
          <w:rFonts w:asciiTheme="minorHAnsi" w:hAnsiTheme="minorHAnsi"/>
          <w:lang w:eastAsia="zh-CN"/>
        </w:rPr>
        <w:t>）</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1B70DF" w:rsidRDefault="008C1D3E" w:rsidP="008C1D3E">
      <w:pPr>
        <w:pStyle w:val="Call"/>
        <w:rPr>
          <w:lang w:eastAsia="zh-CN"/>
        </w:rPr>
      </w:pPr>
      <w:r>
        <w:rPr>
          <w:rFonts w:hint="eastAsia"/>
          <w:lang w:eastAsia="zh-CN"/>
        </w:rPr>
        <w:lastRenderedPageBreak/>
        <w:t>忆及</w:t>
      </w:r>
    </w:p>
    <w:p w:rsidR="008C1D3E" w:rsidRPr="00E27927" w:rsidRDefault="008C1D3E" w:rsidP="008C1D3E">
      <w:pPr>
        <w:rPr>
          <w:rFonts w:asciiTheme="minorHAnsi" w:hAnsiTheme="minorHAnsi"/>
          <w:lang w:eastAsia="zh-CN"/>
        </w:rPr>
      </w:pPr>
      <w:r w:rsidRPr="001B70DF">
        <w:rPr>
          <w:rFonts w:asciiTheme="minorHAnsi" w:hAnsiTheme="minorHAnsi"/>
          <w:i/>
          <w:iCs/>
          <w:lang w:eastAsia="zh-CN"/>
        </w:rPr>
        <w:t>a</w:t>
      </w:r>
      <w:r>
        <w:rPr>
          <w:rFonts w:asciiTheme="minorHAnsi" w:hAnsiTheme="minorHAnsi"/>
          <w:i/>
          <w:iCs/>
          <w:lang w:val="en-US" w:eastAsia="zh-CN"/>
        </w:rPr>
        <w:t>)</w:t>
      </w:r>
      <w:r>
        <w:rPr>
          <w:rFonts w:asciiTheme="minorHAnsi" w:hAnsiTheme="minorHAnsi"/>
          <w:lang w:eastAsia="zh-CN"/>
        </w:rPr>
        <w:tab/>
      </w:r>
      <w:r>
        <w:rPr>
          <w:rFonts w:asciiTheme="minorHAnsi" w:hAnsiTheme="minorHAnsi" w:hint="eastAsia"/>
          <w:lang w:eastAsia="zh-CN"/>
        </w:rPr>
        <w:t>有关</w:t>
      </w:r>
      <w:r w:rsidRPr="006E784A">
        <w:rPr>
          <w:rFonts w:hint="eastAsia"/>
          <w:lang w:eastAsia="zh-CN"/>
        </w:rPr>
        <w:t>缩小发展中国家与发达国家之间的标准化工作差距</w:t>
      </w:r>
      <w:r>
        <w:rPr>
          <w:rFonts w:hint="eastAsia"/>
          <w:lang w:eastAsia="zh-CN"/>
        </w:rPr>
        <w:t>的</w:t>
      </w:r>
      <w:r>
        <w:rPr>
          <w:rFonts w:hint="eastAsia"/>
          <w:lang w:eastAsia="zh-CN"/>
        </w:rPr>
        <w:t>WTSA</w:t>
      </w:r>
      <w:r>
        <w:rPr>
          <w:rFonts w:asciiTheme="minorHAnsi" w:hAnsiTheme="minorHAnsi" w:hint="eastAsia"/>
          <w:lang w:eastAsia="zh-CN"/>
        </w:rPr>
        <w:t>第</w:t>
      </w:r>
      <w:r>
        <w:rPr>
          <w:rFonts w:asciiTheme="minorHAnsi" w:hAnsiTheme="minorHAnsi" w:hint="eastAsia"/>
          <w:lang w:eastAsia="zh-CN"/>
        </w:rPr>
        <w:t>44</w:t>
      </w:r>
      <w:r>
        <w:rPr>
          <w:rFonts w:asciiTheme="minorHAnsi" w:hAnsiTheme="minorHAnsi" w:hint="eastAsia"/>
          <w:lang w:eastAsia="zh-CN"/>
        </w:rPr>
        <w:t>号决议</w:t>
      </w:r>
      <w:r>
        <w:rPr>
          <w:rFonts w:asciiTheme="minorHAnsi" w:hAnsiTheme="minorHAnsi"/>
          <w:lang w:eastAsia="zh-CN"/>
        </w:rPr>
        <w:t>（</w:t>
      </w:r>
      <w:r>
        <w:rPr>
          <w:rFonts w:asciiTheme="minorHAnsi" w:hAnsiTheme="minorHAnsi"/>
          <w:lang w:eastAsia="zh-CN"/>
        </w:rPr>
        <w:t>2012</w:t>
      </w:r>
      <w:r>
        <w:rPr>
          <w:rFonts w:asciiTheme="minorHAnsi" w:hAnsiTheme="minorHAnsi" w:hint="eastAsia"/>
          <w:lang w:eastAsia="zh-CN"/>
        </w:rPr>
        <w:t>年，迪拜，修订版</w:t>
      </w:r>
      <w:r>
        <w:rPr>
          <w:rFonts w:asciiTheme="minorHAnsi" w:hAnsiTheme="minorHAnsi"/>
          <w:lang w:eastAsia="zh-CN"/>
        </w:rPr>
        <w:t>）</w:t>
      </w:r>
      <w:r>
        <w:rPr>
          <w:rFonts w:hint="eastAsia"/>
          <w:lang w:eastAsia="zh-CN"/>
        </w:rPr>
        <w:t>；</w:t>
      </w:r>
    </w:p>
    <w:p w:rsidR="008C1D3E" w:rsidRPr="00E27927" w:rsidRDefault="008C1D3E" w:rsidP="008C1D3E">
      <w:pPr>
        <w:rPr>
          <w:rFonts w:asciiTheme="minorHAnsi" w:hAnsiTheme="minorHAnsi"/>
          <w:lang w:eastAsia="zh-CN"/>
        </w:rPr>
      </w:pPr>
      <w:r w:rsidRPr="001B70DF">
        <w:rPr>
          <w:rFonts w:asciiTheme="minorHAnsi" w:hAnsiTheme="minorHAnsi"/>
          <w:i/>
          <w:iCs/>
          <w:lang w:eastAsia="zh-CN"/>
        </w:rPr>
        <w:t>b</w:t>
      </w:r>
      <w:r>
        <w:rPr>
          <w:rFonts w:asciiTheme="minorHAnsi" w:hAnsiTheme="minorHAnsi"/>
          <w:i/>
          <w:iCs/>
          <w:lang w:val="en-US" w:eastAsia="zh-CN"/>
        </w:rPr>
        <w:t>)</w:t>
      </w:r>
      <w:r>
        <w:rPr>
          <w:rFonts w:asciiTheme="minorHAnsi" w:hAnsiTheme="minorHAnsi"/>
          <w:lang w:eastAsia="zh-CN"/>
        </w:rPr>
        <w:tab/>
      </w:r>
      <w:r>
        <w:rPr>
          <w:rFonts w:asciiTheme="minorHAnsi" w:hAnsiTheme="minorHAnsi" w:hint="eastAsia"/>
          <w:lang w:eastAsia="zh-CN"/>
        </w:rPr>
        <w:t>有关</w:t>
      </w:r>
      <w:r w:rsidRPr="00E04A5F">
        <w:rPr>
          <w:rFonts w:hint="eastAsia"/>
          <w:lang w:eastAsia="zh-CN"/>
        </w:rPr>
        <w:t>强化发展中国家电信运营商的参与</w:t>
      </w:r>
      <w:r>
        <w:rPr>
          <w:rFonts w:hint="eastAsia"/>
          <w:lang w:eastAsia="zh-CN"/>
        </w:rPr>
        <w:t>的</w:t>
      </w:r>
      <w:r>
        <w:rPr>
          <w:rFonts w:hint="eastAsia"/>
          <w:lang w:eastAsia="zh-CN"/>
        </w:rPr>
        <w:t>WTSA</w:t>
      </w:r>
      <w:r>
        <w:rPr>
          <w:rFonts w:asciiTheme="minorHAnsi" w:hAnsiTheme="minorHAnsi" w:hint="eastAsia"/>
          <w:lang w:eastAsia="zh-CN"/>
        </w:rPr>
        <w:t>第</w:t>
      </w:r>
      <w:r>
        <w:rPr>
          <w:rFonts w:asciiTheme="minorHAnsi" w:hAnsiTheme="minorHAnsi" w:hint="eastAsia"/>
          <w:lang w:eastAsia="zh-CN"/>
        </w:rPr>
        <w:t>59</w:t>
      </w:r>
      <w:r>
        <w:rPr>
          <w:rFonts w:asciiTheme="minorHAnsi" w:hAnsiTheme="minorHAnsi" w:hint="eastAsia"/>
          <w:lang w:eastAsia="zh-CN"/>
        </w:rPr>
        <w:t>号决议</w:t>
      </w:r>
      <w:r>
        <w:rPr>
          <w:rFonts w:asciiTheme="minorHAnsi" w:hAnsiTheme="minorHAnsi"/>
          <w:lang w:eastAsia="zh-CN"/>
        </w:rPr>
        <w:t>（</w:t>
      </w:r>
      <w:r>
        <w:rPr>
          <w:rFonts w:asciiTheme="minorHAnsi" w:hAnsiTheme="minorHAnsi"/>
          <w:lang w:eastAsia="zh-CN"/>
        </w:rPr>
        <w:t>2012</w:t>
      </w:r>
      <w:r>
        <w:rPr>
          <w:rFonts w:asciiTheme="minorHAnsi" w:hAnsiTheme="minorHAnsi" w:hint="eastAsia"/>
          <w:lang w:eastAsia="zh-CN"/>
        </w:rPr>
        <w:t>年，迪拜，修订版</w:t>
      </w:r>
      <w:r>
        <w:rPr>
          <w:rFonts w:asciiTheme="minorHAnsi" w:hAnsiTheme="minorHAnsi"/>
          <w:lang w:eastAsia="zh-CN"/>
        </w:rPr>
        <w:t>）</w:t>
      </w:r>
      <w:r>
        <w:rPr>
          <w:rFonts w:hint="eastAsia"/>
          <w:lang w:eastAsia="zh-CN"/>
        </w:rPr>
        <w:t>；</w:t>
      </w:r>
    </w:p>
    <w:p w:rsidR="008C1D3E" w:rsidRPr="0058319E" w:rsidRDefault="008C1D3E" w:rsidP="008C1D3E">
      <w:pPr>
        <w:rPr>
          <w:rFonts w:asciiTheme="minorHAnsi" w:hAnsiTheme="minorHAnsi"/>
          <w:lang w:eastAsia="zh-CN"/>
        </w:rPr>
      </w:pPr>
      <w:r>
        <w:rPr>
          <w:rFonts w:asciiTheme="minorHAnsi" w:hAnsiTheme="minorHAnsi"/>
          <w:i/>
          <w:iCs/>
          <w:lang w:eastAsia="zh-CN"/>
        </w:rPr>
        <w:t>c</w:t>
      </w:r>
      <w:r>
        <w:rPr>
          <w:rFonts w:asciiTheme="minorHAnsi" w:hAnsiTheme="minorHAnsi"/>
          <w:i/>
          <w:iCs/>
          <w:lang w:val="en-US" w:eastAsia="zh-CN"/>
        </w:rPr>
        <w:t>)</w:t>
      </w:r>
      <w:r>
        <w:rPr>
          <w:rFonts w:asciiTheme="minorHAnsi" w:hAnsiTheme="minorHAnsi"/>
          <w:i/>
          <w:iCs/>
          <w:lang w:eastAsia="zh-CN"/>
        </w:rPr>
        <w:tab/>
      </w:r>
      <w:r>
        <w:rPr>
          <w:rFonts w:asciiTheme="minorHAnsi" w:hAnsiTheme="minorHAnsi" w:hint="eastAsia"/>
          <w:lang w:eastAsia="zh-CN"/>
        </w:rPr>
        <w:t>有关</w:t>
      </w:r>
      <w:r>
        <w:rPr>
          <w:rFonts w:hint="eastAsia"/>
          <w:lang w:eastAsia="zh-CN"/>
        </w:rPr>
        <w:t>ICT</w:t>
      </w:r>
      <w:r>
        <w:rPr>
          <w:rFonts w:hint="eastAsia"/>
          <w:lang w:eastAsia="zh-CN"/>
        </w:rPr>
        <w:t>、</w:t>
      </w:r>
      <w:r w:rsidRPr="002868C2">
        <w:rPr>
          <w:rFonts w:hint="eastAsia"/>
          <w:lang w:eastAsia="zh-CN"/>
        </w:rPr>
        <w:t>环境</w:t>
      </w:r>
      <w:r>
        <w:rPr>
          <w:rFonts w:hint="eastAsia"/>
          <w:lang w:eastAsia="zh-CN"/>
        </w:rPr>
        <w:t>与</w:t>
      </w:r>
      <w:r w:rsidRPr="002868C2">
        <w:rPr>
          <w:rFonts w:hint="eastAsia"/>
          <w:lang w:eastAsia="zh-CN"/>
        </w:rPr>
        <w:t>气候变化</w:t>
      </w:r>
      <w:r>
        <w:rPr>
          <w:rFonts w:hint="eastAsia"/>
          <w:lang w:eastAsia="zh-CN"/>
        </w:rPr>
        <w:t>的</w:t>
      </w:r>
      <w:r>
        <w:rPr>
          <w:rFonts w:hint="eastAsia"/>
          <w:lang w:eastAsia="zh-CN"/>
        </w:rPr>
        <w:t>WTSA</w:t>
      </w:r>
      <w:r>
        <w:rPr>
          <w:rFonts w:asciiTheme="minorHAnsi" w:hAnsiTheme="minorHAnsi" w:hint="eastAsia"/>
          <w:lang w:eastAsia="zh-CN"/>
        </w:rPr>
        <w:t>第</w:t>
      </w:r>
      <w:r>
        <w:rPr>
          <w:rFonts w:asciiTheme="minorHAnsi" w:hAnsiTheme="minorHAnsi" w:hint="eastAsia"/>
          <w:lang w:eastAsia="zh-CN"/>
        </w:rPr>
        <w:t>73</w:t>
      </w:r>
      <w:r>
        <w:rPr>
          <w:rFonts w:asciiTheme="minorHAnsi" w:hAnsiTheme="minorHAnsi" w:hint="eastAsia"/>
          <w:lang w:eastAsia="zh-CN"/>
        </w:rPr>
        <w:t>号决议</w:t>
      </w:r>
      <w:r>
        <w:rPr>
          <w:rFonts w:asciiTheme="minorHAnsi" w:hAnsiTheme="minorHAnsi"/>
          <w:lang w:eastAsia="zh-CN"/>
        </w:rPr>
        <w:t>（</w:t>
      </w:r>
      <w:r>
        <w:rPr>
          <w:rFonts w:asciiTheme="minorHAnsi" w:hAnsiTheme="minorHAnsi"/>
          <w:lang w:eastAsia="zh-CN"/>
        </w:rPr>
        <w:t>2012</w:t>
      </w:r>
      <w:r>
        <w:rPr>
          <w:rFonts w:asciiTheme="minorHAnsi" w:hAnsiTheme="minorHAnsi" w:hint="eastAsia"/>
          <w:lang w:eastAsia="zh-CN"/>
        </w:rPr>
        <w:t>年，迪拜，修订版</w:t>
      </w:r>
      <w:r>
        <w:rPr>
          <w:rFonts w:asciiTheme="minorHAnsi" w:hAnsiTheme="minorHAnsi"/>
          <w:lang w:eastAsia="zh-CN"/>
        </w:rPr>
        <w:t>）</w:t>
      </w:r>
      <w:r>
        <w:rPr>
          <w:rFonts w:hint="eastAsia"/>
          <w:lang w:eastAsia="zh-CN"/>
        </w:rPr>
        <w:t>；</w:t>
      </w:r>
    </w:p>
    <w:p w:rsidR="008C1D3E" w:rsidRPr="00524B3D" w:rsidRDefault="008C1D3E" w:rsidP="008C1D3E">
      <w:pPr>
        <w:rPr>
          <w:rFonts w:asciiTheme="minorHAnsi" w:hAnsiTheme="minorHAnsi"/>
          <w:lang w:eastAsia="zh-CN"/>
        </w:rPr>
      </w:pPr>
      <w:r w:rsidRPr="001B70DF">
        <w:rPr>
          <w:rFonts w:asciiTheme="minorHAnsi" w:eastAsiaTheme="minorEastAsia" w:hAnsiTheme="minorHAnsi"/>
          <w:i/>
          <w:iCs/>
          <w:lang w:eastAsia="zh-CN"/>
        </w:rPr>
        <w:t>d)</w:t>
      </w:r>
      <w:r>
        <w:rPr>
          <w:rFonts w:asciiTheme="minorHAnsi" w:eastAsiaTheme="minorEastAsia" w:hAnsiTheme="minorHAnsi"/>
          <w:lang w:eastAsia="zh-CN"/>
        </w:rPr>
        <w:tab/>
      </w:r>
      <w:r w:rsidRPr="009010F0">
        <w:rPr>
          <w:rFonts w:asciiTheme="minorHAnsi" w:eastAsiaTheme="minorEastAsia" w:hAnsiTheme="minorHAnsi" w:hint="eastAsia"/>
          <w:spacing w:val="2"/>
          <w:lang w:eastAsia="zh-CN"/>
        </w:rPr>
        <w:t>2013</w:t>
      </w:r>
      <w:r w:rsidRPr="009010F0">
        <w:rPr>
          <w:rFonts w:asciiTheme="minorHAnsi" w:eastAsiaTheme="minorEastAsia" w:hAnsiTheme="minorHAnsi" w:hint="eastAsia"/>
          <w:spacing w:val="2"/>
          <w:lang w:eastAsia="zh-CN"/>
        </w:rPr>
        <w:t>年</w:t>
      </w:r>
      <w:r w:rsidRPr="009010F0">
        <w:rPr>
          <w:rFonts w:asciiTheme="minorHAnsi" w:eastAsiaTheme="minorEastAsia" w:hAnsiTheme="minorHAnsi" w:hint="eastAsia"/>
          <w:spacing w:val="2"/>
          <w:lang w:eastAsia="zh-CN"/>
        </w:rPr>
        <w:t>6</w:t>
      </w:r>
      <w:r w:rsidRPr="009010F0">
        <w:rPr>
          <w:rFonts w:asciiTheme="minorHAnsi" w:eastAsiaTheme="minorEastAsia" w:hAnsiTheme="minorHAnsi" w:hint="eastAsia"/>
          <w:spacing w:val="2"/>
          <w:lang w:eastAsia="zh-CN"/>
        </w:rPr>
        <w:t>月在</w:t>
      </w:r>
      <w:r>
        <w:rPr>
          <w:rFonts w:asciiTheme="minorHAnsi" w:eastAsiaTheme="minorEastAsia" w:hAnsiTheme="minorHAnsi"/>
          <w:spacing w:val="2"/>
          <w:lang w:eastAsia="zh-CN"/>
        </w:rPr>
        <w:t>ITU-T</w:t>
      </w:r>
      <w:r>
        <w:rPr>
          <w:rFonts w:asciiTheme="minorHAnsi" w:eastAsiaTheme="minorEastAsia" w:hAnsiTheme="minorHAnsi" w:hint="eastAsia"/>
          <w:spacing w:val="2"/>
          <w:lang w:eastAsia="zh-CN"/>
        </w:rPr>
        <w:t>电信</w:t>
      </w:r>
      <w:r>
        <w:rPr>
          <w:rFonts w:asciiTheme="minorHAnsi" w:eastAsiaTheme="minorEastAsia" w:hAnsiTheme="minorHAnsi"/>
          <w:spacing w:val="2"/>
          <w:lang w:eastAsia="zh-CN"/>
        </w:rPr>
        <w:t>标准化顾问组</w:t>
      </w:r>
      <w:r w:rsidRPr="009010F0">
        <w:rPr>
          <w:rFonts w:asciiTheme="minorHAnsi" w:eastAsiaTheme="minorEastAsia" w:hAnsiTheme="minorHAnsi" w:hint="eastAsia"/>
          <w:spacing w:val="2"/>
          <w:lang w:eastAsia="zh-CN"/>
        </w:rPr>
        <w:t>（</w:t>
      </w:r>
      <w:r w:rsidRPr="009010F0">
        <w:rPr>
          <w:rFonts w:asciiTheme="minorHAnsi" w:eastAsiaTheme="minorEastAsia" w:hAnsiTheme="minorHAnsi"/>
          <w:spacing w:val="2"/>
          <w:lang w:eastAsia="zh-CN"/>
        </w:rPr>
        <w:t>JCA-SDN</w:t>
      </w:r>
      <w:r w:rsidRPr="009010F0">
        <w:rPr>
          <w:rFonts w:asciiTheme="minorHAnsi" w:eastAsiaTheme="minorEastAsia" w:hAnsiTheme="minorHAnsi" w:hint="eastAsia"/>
          <w:spacing w:val="2"/>
          <w:lang w:eastAsia="zh-CN"/>
        </w:rPr>
        <w:t>）下成立的</w:t>
      </w:r>
      <w:r w:rsidRPr="009010F0">
        <w:rPr>
          <w:rFonts w:asciiTheme="minorHAnsi" w:eastAsiaTheme="minorEastAsia" w:hAnsiTheme="minorHAnsi" w:hint="eastAsia"/>
          <w:spacing w:val="2"/>
          <w:lang w:eastAsia="zh-CN"/>
        </w:rPr>
        <w:t>SDN</w:t>
      </w:r>
      <w:r w:rsidRPr="009010F0">
        <w:rPr>
          <w:rFonts w:asciiTheme="minorHAnsi" w:eastAsiaTheme="minorEastAsia" w:hAnsiTheme="minorHAnsi" w:hint="eastAsia"/>
          <w:spacing w:val="2"/>
          <w:lang w:eastAsia="zh-CN"/>
        </w:rPr>
        <w:t>联合</w:t>
      </w:r>
      <w:r w:rsidRPr="009010F0">
        <w:rPr>
          <w:rFonts w:asciiTheme="minorHAnsi" w:eastAsiaTheme="minorEastAsia" w:hAnsiTheme="minorHAnsi"/>
          <w:spacing w:val="2"/>
          <w:lang w:eastAsia="zh-CN"/>
        </w:rPr>
        <w:t>协调活动（</w:t>
      </w:r>
      <w:r w:rsidRPr="009010F0">
        <w:rPr>
          <w:rFonts w:asciiTheme="minorHAnsi" w:eastAsiaTheme="minorEastAsia" w:hAnsiTheme="minorHAnsi"/>
          <w:spacing w:val="2"/>
          <w:lang w:eastAsia="zh-CN"/>
        </w:rPr>
        <w:t>JCA</w:t>
      </w:r>
      <w:r w:rsidRPr="009010F0">
        <w:rPr>
          <w:rFonts w:asciiTheme="minorHAnsi" w:eastAsiaTheme="minorEastAsia" w:hAnsiTheme="minorHAnsi" w:hint="eastAsia"/>
          <w:spacing w:val="2"/>
          <w:lang w:eastAsia="zh-CN"/>
        </w:rPr>
        <w:t>），负责协调</w:t>
      </w:r>
      <w:r>
        <w:rPr>
          <w:rFonts w:asciiTheme="minorHAnsi" w:eastAsiaTheme="minorEastAsia" w:hAnsiTheme="minorHAnsi" w:hint="eastAsia"/>
          <w:lang w:eastAsia="zh-CN"/>
        </w:rPr>
        <w:t>ITU-T</w:t>
      </w:r>
      <w:r>
        <w:rPr>
          <w:rFonts w:asciiTheme="minorHAnsi" w:eastAsiaTheme="minorEastAsia" w:hAnsiTheme="minorHAnsi" w:hint="eastAsia"/>
          <w:lang w:eastAsia="zh-CN"/>
        </w:rPr>
        <w:t>第</w:t>
      </w:r>
      <w:r>
        <w:rPr>
          <w:rFonts w:asciiTheme="minorHAnsi" w:eastAsiaTheme="minorEastAsia" w:hAnsiTheme="minorHAnsi" w:hint="eastAsia"/>
          <w:lang w:eastAsia="zh-CN"/>
        </w:rPr>
        <w:t>11</w:t>
      </w:r>
      <w:r>
        <w:rPr>
          <w:rFonts w:asciiTheme="minorHAnsi" w:eastAsiaTheme="minorEastAsia" w:hAnsiTheme="minorHAnsi" w:hint="eastAsia"/>
          <w:lang w:eastAsia="zh-CN"/>
        </w:rPr>
        <w:t>和第</w:t>
      </w:r>
      <w:r>
        <w:rPr>
          <w:rFonts w:asciiTheme="minorHAnsi" w:eastAsiaTheme="minorEastAsia" w:hAnsiTheme="minorHAnsi" w:hint="eastAsia"/>
          <w:lang w:eastAsia="zh-CN"/>
        </w:rPr>
        <w:t>13</w:t>
      </w:r>
      <w:r>
        <w:rPr>
          <w:rFonts w:asciiTheme="minorHAnsi" w:eastAsiaTheme="minorEastAsia" w:hAnsiTheme="minorHAnsi" w:hint="eastAsia"/>
          <w:lang w:eastAsia="zh-CN"/>
        </w:rPr>
        <w:t>研究组及其他相关专家组的工作，</w:t>
      </w:r>
    </w:p>
    <w:p w:rsidR="008C1D3E" w:rsidRPr="001B70DF" w:rsidRDefault="008C1D3E" w:rsidP="008C1D3E">
      <w:pPr>
        <w:pStyle w:val="Call"/>
        <w:rPr>
          <w:lang w:eastAsia="zh-CN"/>
        </w:rPr>
      </w:pPr>
      <w:r>
        <w:rPr>
          <w:rFonts w:hint="eastAsia"/>
          <w:lang w:eastAsia="zh-CN"/>
        </w:rPr>
        <w:t>考虑到</w:t>
      </w:r>
    </w:p>
    <w:p w:rsidR="008C1D3E" w:rsidRPr="001B70DF" w:rsidRDefault="008C1D3E" w:rsidP="008C1D3E">
      <w:pPr>
        <w:rPr>
          <w:rFonts w:asciiTheme="minorHAnsi" w:hAnsiTheme="minorHAnsi"/>
          <w:lang w:eastAsia="zh-CN"/>
        </w:rPr>
      </w:pPr>
      <w:r>
        <w:rPr>
          <w:rFonts w:asciiTheme="minorHAnsi" w:hAnsiTheme="minorHAnsi"/>
          <w:i/>
          <w:iCs/>
          <w:lang w:eastAsia="zh-CN"/>
        </w:rPr>
        <w:t>a)</w:t>
      </w:r>
      <w:r>
        <w:rPr>
          <w:rFonts w:asciiTheme="minorHAnsi" w:hAnsiTheme="minorHAnsi"/>
          <w:i/>
          <w:iCs/>
          <w:lang w:eastAsia="zh-CN"/>
        </w:rPr>
        <w:tab/>
      </w:r>
      <w:r>
        <w:rPr>
          <w:rFonts w:asciiTheme="minorHAnsi" w:hAnsiTheme="minorHAnsi" w:hint="eastAsia"/>
          <w:lang w:eastAsia="zh-CN"/>
        </w:rPr>
        <w:t>软件</w:t>
      </w:r>
      <w:r>
        <w:rPr>
          <w:rFonts w:asciiTheme="minorHAnsi" w:hAnsiTheme="minorHAnsi"/>
          <w:lang w:eastAsia="zh-CN"/>
        </w:rPr>
        <w:t>定义网络</w:t>
      </w:r>
      <w:r>
        <w:rPr>
          <w:rFonts w:asciiTheme="minorHAnsi" w:hAnsiTheme="minorHAnsi" w:hint="eastAsia"/>
          <w:lang w:eastAsia="zh-CN"/>
        </w:rPr>
        <w:t>技术可为运营商带来诸多好处，如提高灵活性和敏捷性，同时还简化操作等；</w:t>
      </w:r>
    </w:p>
    <w:p w:rsidR="008C1D3E" w:rsidRPr="00BA4450" w:rsidRDefault="008C1D3E" w:rsidP="008C1D3E">
      <w:pPr>
        <w:rPr>
          <w:rFonts w:asciiTheme="minorHAnsi" w:hAnsiTheme="minorHAnsi"/>
          <w:lang w:val="en-US" w:eastAsia="zh-CN"/>
        </w:rPr>
      </w:pPr>
      <w:r w:rsidRPr="001B70DF">
        <w:rPr>
          <w:rFonts w:asciiTheme="minorHAnsi" w:hAnsiTheme="minorHAnsi"/>
          <w:i/>
          <w:iCs/>
          <w:lang w:eastAsia="zh-CN"/>
        </w:rPr>
        <w:t>b)</w:t>
      </w:r>
      <w:r>
        <w:rPr>
          <w:rFonts w:asciiTheme="minorHAnsi" w:hAnsiTheme="minorHAnsi"/>
          <w:lang w:eastAsia="zh-CN"/>
        </w:rPr>
        <w:tab/>
      </w:r>
      <w:r>
        <w:rPr>
          <w:rFonts w:asciiTheme="minorHAnsi" w:hAnsiTheme="minorHAnsi" w:hint="eastAsia"/>
          <w:lang w:eastAsia="zh-CN"/>
        </w:rPr>
        <w:t>软件</w:t>
      </w:r>
      <w:r>
        <w:rPr>
          <w:rFonts w:asciiTheme="minorHAnsi" w:hAnsiTheme="minorHAnsi"/>
          <w:lang w:eastAsia="zh-CN"/>
        </w:rPr>
        <w:t>定义网络</w:t>
      </w:r>
      <w:r>
        <w:rPr>
          <w:rFonts w:asciiTheme="minorHAnsi" w:hAnsiTheme="minorHAnsi" w:hint="eastAsia"/>
          <w:lang w:eastAsia="zh-CN"/>
        </w:rPr>
        <w:t>可方便实现优化和定制化并提高资源利用，从而可能降低运营和投资成本，</w:t>
      </w:r>
    </w:p>
    <w:p w:rsidR="008C1D3E" w:rsidRPr="001B70DF" w:rsidRDefault="008C1D3E" w:rsidP="008C1D3E">
      <w:pPr>
        <w:pStyle w:val="Call"/>
        <w:rPr>
          <w:lang w:eastAsia="zh-CN"/>
        </w:rPr>
      </w:pPr>
      <w:r>
        <w:rPr>
          <w:rFonts w:hint="eastAsia"/>
          <w:lang w:eastAsia="zh-CN"/>
        </w:rPr>
        <w:t>进一步考虑到</w:t>
      </w:r>
    </w:p>
    <w:p w:rsidR="008C1D3E" w:rsidRPr="001B70DF" w:rsidRDefault="008C1D3E" w:rsidP="008C1D3E">
      <w:pPr>
        <w:rPr>
          <w:rFonts w:asciiTheme="minorHAnsi" w:hAnsiTheme="minorHAnsi"/>
          <w:lang w:eastAsia="zh-CN"/>
        </w:rPr>
      </w:pPr>
      <w:r w:rsidRPr="001B70DF">
        <w:rPr>
          <w:rFonts w:asciiTheme="minorHAnsi" w:hAnsiTheme="minorHAnsi"/>
          <w:i/>
          <w:iCs/>
          <w:lang w:eastAsia="zh-CN"/>
        </w:rPr>
        <w:t>a)</w:t>
      </w:r>
      <w:r>
        <w:rPr>
          <w:rFonts w:asciiTheme="minorHAnsi" w:hAnsiTheme="minorHAnsi"/>
          <w:lang w:eastAsia="zh-CN"/>
        </w:rPr>
        <w:tab/>
      </w:r>
      <w:r>
        <w:rPr>
          <w:rFonts w:asciiTheme="minorHAnsi" w:hAnsiTheme="minorHAnsi" w:hint="eastAsia"/>
          <w:lang w:eastAsia="zh-CN"/>
        </w:rPr>
        <w:t>软件</w:t>
      </w:r>
      <w:r>
        <w:rPr>
          <w:rFonts w:asciiTheme="minorHAnsi" w:hAnsiTheme="minorHAnsi"/>
          <w:lang w:eastAsia="zh-CN"/>
        </w:rPr>
        <w:t>定义网络</w:t>
      </w:r>
      <w:r>
        <w:rPr>
          <w:rFonts w:asciiTheme="minorHAnsi" w:hAnsiTheme="minorHAnsi" w:hint="eastAsia"/>
          <w:lang w:eastAsia="zh-CN"/>
        </w:rPr>
        <w:t>可有助于以较低的运营和资本支出提供新服务；</w:t>
      </w:r>
    </w:p>
    <w:p w:rsidR="008C1D3E" w:rsidRPr="001B70DF" w:rsidRDefault="008C1D3E" w:rsidP="008C1D3E">
      <w:pPr>
        <w:rPr>
          <w:rFonts w:asciiTheme="minorHAnsi" w:hAnsiTheme="minorHAnsi"/>
          <w:lang w:eastAsia="zh-CN"/>
        </w:rPr>
      </w:pPr>
      <w:r>
        <w:rPr>
          <w:rFonts w:asciiTheme="minorHAnsi" w:hAnsiTheme="minorHAnsi"/>
          <w:i/>
          <w:iCs/>
          <w:lang w:eastAsia="zh-CN"/>
        </w:rPr>
        <w:t>b)</w:t>
      </w:r>
      <w:r>
        <w:rPr>
          <w:rFonts w:asciiTheme="minorHAnsi" w:hAnsiTheme="minorHAnsi"/>
          <w:i/>
          <w:iCs/>
          <w:lang w:eastAsia="zh-CN"/>
        </w:rPr>
        <w:tab/>
      </w:r>
      <w:r>
        <w:rPr>
          <w:rFonts w:asciiTheme="minorHAnsi" w:hAnsiTheme="minorHAnsi" w:hint="eastAsia"/>
          <w:lang w:eastAsia="zh-CN"/>
        </w:rPr>
        <w:t>发展中国家可能需要制定从现有网络向</w:t>
      </w:r>
      <w:r>
        <w:rPr>
          <w:rFonts w:asciiTheme="minorHAnsi" w:hAnsiTheme="minorHAnsi" w:hint="eastAsia"/>
          <w:lang w:eastAsia="zh-CN"/>
        </w:rPr>
        <w:t>SDN</w:t>
      </w:r>
      <w:r>
        <w:rPr>
          <w:rFonts w:asciiTheme="minorHAnsi" w:hAnsiTheme="minorHAnsi" w:hint="eastAsia"/>
          <w:lang w:eastAsia="zh-CN"/>
        </w:rPr>
        <w:t>网络过渡的计划，这样发展中国家在部署阶段不至于落后发达国家太远，可以</w:t>
      </w:r>
      <w:r>
        <w:rPr>
          <w:rFonts w:asciiTheme="minorHAnsi" w:hAnsiTheme="minorHAnsi"/>
          <w:lang w:eastAsia="zh-CN"/>
        </w:rPr>
        <w:t>享受</w:t>
      </w:r>
      <w:r>
        <w:rPr>
          <w:rFonts w:asciiTheme="minorHAnsi" w:hAnsiTheme="minorHAnsi" w:hint="eastAsia"/>
          <w:lang w:eastAsia="zh-CN"/>
        </w:rPr>
        <w:t>SDN</w:t>
      </w:r>
      <w:r>
        <w:rPr>
          <w:rFonts w:asciiTheme="minorHAnsi" w:hAnsiTheme="minorHAnsi" w:hint="eastAsia"/>
          <w:lang w:eastAsia="zh-CN"/>
        </w:rPr>
        <w:t>带来的实惠；</w:t>
      </w:r>
    </w:p>
    <w:p w:rsidR="008C1D3E" w:rsidRPr="001B70DF" w:rsidRDefault="008C1D3E" w:rsidP="008C1D3E">
      <w:pPr>
        <w:rPr>
          <w:rFonts w:asciiTheme="minorHAnsi" w:hAnsiTheme="minorHAnsi"/>
          <w:lang w:eastAsia="zh-CN"/>
        </w:rPr>
      </w:pPr>
      <w:r>
        <w:rPr>
          <w:rFonts w:asciiTheme="minorHAnsi" w:hAnsiTheme="minorHAnsi"/>
          <w:i/>
          <w:iCs/>
          <w:lang w:eastAsia="zh-CN"/>
        </w:rPr>
        <w:t>c)</w:t>
      </w:r>
      <w:r>
        <w:rPr>
          <w:rFonts w:asciiTheme="minorHAnsi" w:hAnsiTheme="minorHAnsi"/>
          <w:i/>
          <w:iCs/>
          <w:lang w:eastAsia="zh-CN"/>
        </w:rPr>
        <w:tab/>
      </w:r>
      <w:r w:rsidRPr="00AD7158">
        <w:rPr>
          <w:rFonts w:asciiTheme="minorHAnsi" w:hAnsiTheme="minorHAnsi" w:hint="eastAsia"/>
          <w:lang w:eastAsia="zh-CN"/>
        </w:rPr>
        <w:t>发展中国家</w:t>
      </w:r>
      <w:r>
        <w:rPr>
          <w:rFonts w:asciiTheme="minorHAnsi" w:hAnsiTheme="minorHAnsi" w:hint="eastAsia"/>
          <w:lang w:eastAsia="zh-CN"/>
        </w:rPr>
        <w:t>的</w:t>
      </w:r>
      <w:r>
        <w:rPr>
          <w:rFonts w:asciiTheme="minorHAnsi" w:hAnsiTheme="minorHAnsi" w:hint="eastAsia"/>
          <w:lang w:eastAsia="zh-CN"/>
        </w:rPr>
        <w:t>SDN</w:t>
      </w:r>
      <w:r>
        <w:rPr>
          <w:rFonts w:asciiTheme="minorHAnsi" w:hAnsiTheme="minorHAnsi" w:hint="eastAsia"/>
          <w:lang w:eastAsia="zh-CN"/>
        </w:rPr>
        <w:t>能力建设亦需从开始阶段做起，以增强对</w:t>
      </w:r>
      <w:r>
        <w:rPr>
          <w:rFonts w:asciiTheme="minorHAnsi" w:hAnsiTheme="minorHAnsi" w:hint="eastAsia"/>
          <w:lang w:eastAsia="zh-CN"/>
        </w:rPr>
        <w:t>SDN</w:t>
      </w:r>
      <w:r>
        <w:rPr>
          <w:rFonts w:asciiTheme="minorHAnsi" w:hAnsiTheme="minorHAnsi" w:hint="eastAsia"/>
          <w:lang w:eastAsia="zh-CN"/>
        </w:rPr>
        <w:t>益处的认识；</w:t>
      </w:r>
    </w:p>
    <w:p w:rsidR="008C1D3E" w:rsidRPr="001B70DF" w:rsidRDefault="008C1D3E" w:rsidP="008C1D3E">
      <w:pPr>
        <w:rPr>
          <w:rFonts w:asciiTheme="minorHAnsi" w:hAnsiTheme="minorHAnsi"/>
          <w:lang w:eastAsia="zh-CN"/>
        </w:rPr>
      </w:pPr>
      <w:r>
        <w:rPr>
          <w:rFonts w:asciiTheme="minorHAnsi" w:hAnsiTheme="minorHAnsi"/>
          <w:i/>
          <w:iCs/>
          <w:lang w:eastAsia="zh-CN"/>
        </w:rPr>
        <w:t>d)</w:t>
      </w:r>
      <w:r>
        <w:rPr>
          <w:rFonts w:asciiTheme="minorHAnsi" w:hAnsiTheme="minorHAnsi"/>
          <w:i/>
          <w:iCs/>
          <w:lang w:eastAsia="zh-CN"/>
        </w:rPr>
        <w:tab/>
      </w:r>
      <w:r>
        <w:rPr>
          <w:rFonts w:asciiTheme="minorHAnsi" w:hAnsiTheme="minorHAnsi" w:hint="eastAsia"/>
          <w:lang w:eastAsia="zh-CN"/>
        </w:rPr>
        <w:t>发展中国家在</w:t>
      </w:r>
      <w:r>
        <w:rPr>
          <w:rFonts w:asciiTheme="minorHAnsi" w:hAnsiTheme="minorHAnsi" w:hint="eastAsia"/>
          <w:lang w:eastAsia="zh-CN"/>
        </w:rPr>
        <w:t>SDN</w:t>
      </w:r>
      <w:r>
        <w:rPr>
          <w:rFonts w:asciiTheme="minorHAnsi" w:hAnsiTheme="minorHAnsi" w:hint="eastAsia"/>
          <w:lang w:eastAsia="zh-CN"/>
        </w:rPr>
        <w:t>标准化过程中的参与将有助于缩小标准化差距，</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1B70DF" w:rsidRDefault="008C1D3E" w:rsidP="008C1D3E">
      <w:pPr>
        <w:pStyle w:val="Call"/>
        <w:rPr>
          <w:lang w:eastAsia="zh-CN"/>
        </w:rPr>
      </w:pPr>
      <w:r>
        <w:rPr>
          <w:rFonts w:hint="eastAsia"/>
          <w:lang w:eastAsia="zh-CN"/>
        </w:rPr>
        <w:lastRenderedPageBreak/>
        <w:t>做出</w:t>
      </w:r>
      <w:r>
        <w:rPr>
          <w:lang w:eastAsia="zh-CN"/>
        </w:rPr>
        <w:t>决议，</w:t>
      </w:r>
      <w:r>
        <w:rPr>
          <w:rFonts w:hint="eastAsia"/>
          <w:lang w:eastAsia="zh-CN"/>
        </w:rPr>
        <w:t>责成电信发展局主任</w:t>
      </w:r>
    </w:p>
    <w:p w:rsidR="008C1D3E" w:rsidRPr="001B70DF" w:rsidRDefault="008C1D3E" w:rsidP="008C1D3E">
      <w:pPr>
        <w:rPr>
          <w:lang w:eastAsia="zh-CN"/>
        </w:rPr>
      </w:pPr>
      <w:r>
        <w:rPr>
          <w:lang w:eastAsia="zh-CN"/>
        </w:rPr>
        <w:t>1</w:t>
      </w:r>
      <w:r>
        <w:rPr>
          <w:lang w:eastAsia="zh-CN"/>
        </w:rPr>
        <w:tab/>
      </w:r>
      <w:r>
        <w:rPr>
          <w:rFonts w:asciiTheme="minorHAnsi" w:hAnsiTheme="minorHAnsi" w:hint="eastAsia"/>
          <w:lang w:eastAsia="zh-CN"/>
        </w:rPr>
        <w:t>与</w:t>
      </w:r>
      <w:r>
        <w:rPr>
          <w:rFonts w:asciiTheme="minorHAnsi" w:hAnsiTheme="minorHAnsi"/>
          <w:lang w:eastAsia="zh-CN"/>
        </w:rPr>
        <w:t>其它相关组织一道，</w:t>
      </w:r>
      <w:r>
        <w:rPr>
          <w:rFonts w:hint="eastAsia"/>
          <w:lang w:eastAsia="zh-CN"/>
        </w:rPr>
        <w:t>举办有关</w:t>
      </w:r>
      <w:r>
        <w:rPr>
          <w:rFonts w:hint="eastAsia"/>
          <w:lang w:eastAsia="zh-CN"/>
        </w:rPr>
        <w:t>SDN</w:t>
      </w:r>
      <w:r>
        <w:rPr>
          <w:rFonts w:hint="eastAsia"/>
          <w:lang w:eastAsia="zh-CN"/>
        </w:rPr>
        <w:t>的能力建设讲习班，以便在</w:t>
      </w:r>
      <w:r>
        <w:rPr>
          <w:rFonts w:hint="eastAsia"/>
          <w:lang w:eastAsia="zh-CN"/>
        </w:rPr>
        <w:t>SDN</w:t>
      </w:r>
      <w:r>
        <w:rPr>
          <w:rFonts w:hint="eastAsia"/>
          <w:lang w:eastAsia="zh-CN"/>
        </w:rPr>
        <w:t>网络实施的初期阶段即缩小在技术采用方面的差距；</w:t>
      </w:r>
    </w:p>
    <w:p w:rsidR="008C1D3E" w:rsidRPr="001B70DF" w:rsidRDefault="008C1D3E" w:rsidP="008C1D3E">
      <w:pPr>
        <w:rPr>
          <w:lang w:eastAsia="zh-CN"/>
        </w:rPr>
      </w:pPr>
      <w:r>
        <w:rPr>
          <w:lang w:eastAsia="zh-CN"/>
        </w:rPr>
        <w:t>2</w:t>
      </w:r>
      <w:r>
        <w:rPr>
          <w:lang w:eastAsia="zh-CN"/>
        </w:rPr>
        <w:tab/>
      </w:r>
      <w:r>
        <w:rPr>
          <w:rFonts w:asciiTheme="minorHAnsi" w:hAnsiTheme="minorHAnsi" w:hint="eastAsia"/>
          <w:lang w:eastAsia="zh-CN"/>
        </w:rPr>
        <w:t>收集</w:t>
      </w:r>
      <w:r>
        <w:rPr>
          <w:rFonts w:asciiTheme="minorHAnsi" w:hAnsiTheme="minorHAnsi"/>
          <w:lang w:eastAsia="zh-CN"/>
        </w:rPr>
        <w:t>和传播</w:t>
      </w:r>
      <w:r>
        <w:rPr>
          <w:rFonts w:hint="eastAsia"/>
          <w:lang w:eastAsia="zh-CN"/>
        </w:rPr>
        <w:t>在发展中国家实现传统网络向</w:t>
      </w:r>
      <w:r>
        <w:rPr>
          <w:rFonts w:hint="eastAsia"/>
          <w:lang w:eastAsia="zh-CN"/>
        </w:rPr>
        <w:t>SDN</w:t>
      </w:r>
      <w:r>
        <w:rPr>
          <w:rFonts w:hint="eastAsia"/>
          <w:lang w:eastAsia="zh-CN"/>
        </w:rPr>
        <w:t>网络过渡以及两种技术融合的最佳做法；</w:t>
      </w:r>
    </w:p>
    <w:p w:rsidR="008C1D3E" w:rsidRDefault="008C1D3E" w:rsidP="008C1D3E">
      <w:pPr>
        <w:rPr>
          <w:lang w:eastAsia="zh-CN"/>
        </w:rPr>
      </w:pPr>
      <w:r>
        <w:rPr>
          <w:lang w:eastAsia="zh-CN"/>
        </w:rPr>
        <w:t>3</w:t>
      </w:r>
      <w:r>
        <w:rPr>
          <w:lang w:eastAsia="zh-CN"/>
        </w:rPr>
        <w:tab/>
      </w:r>
      <w:r>
        <w:rPr>
          <w:rFonts w:hint="eastAsia"/>
          <w:lang w:eastAsia="zh-CN"/>
        </w:rPr>
        <w:t>与电信标准化局</w:t>
      </w:r>
      <w:r>
        <w:rPr>
          <w:lang w:eastAsia="zh-CN"/>
        </w:rPr>
        <w:t>主任协调开展</w:t>
      </w:r>
      <w:r w:rsidRPr="001503E8">
        <w:rPr>
          <w:rFonts w:ascii="SimSun" w:hAnsi="SimSun" w:hint="eastAsia"/>
          <w:lang w:eastAsia="zh-CN"/>
        </w:rPr>
        <w:t>“</w:t>
      </w:r>
      <w:r w:rsidRPr="00E50107">
        <w:rPr>
          <w:rFonts w:ascii="STKaiti" w:eastAsia="STKaiti" w:hAnsi="STKaiti"/>
          <w:lang w:eastAsia="zh-CN"/>
        </w:rPr>
        <w:t>作出决议，责成</w:t>
      </w:r>
      <w:r w:rsidRPr="001503E8">
        <w:rPr>
          <w:rFonts w:ascii="SimSun" w:hAnsi="SimSun"/>
          <w:lang w:eastAsia="zh-CN"/>
        </w:rPr>
        <w:t>”</w:t>
      </w:r>
      <w:r>
        <w:rPr>
          <w:lang w:eastAsia="zh-CN"/>
        </w:rPr>
        <w:t>部分第</w:t>
      </w:r>
      <w:r>
        <w:rPr>
          <w:rFonts w:hint="eastAsia"/>
          <w:lang w:eastAsia="zh-CN"/>
        </w:rPr>
        <w:t>1</w:t>
      </w:r>
      <w:r>
        <w:rPr>
          <w:rFonts w:hint="eastAsia"/>
          <w:lang w:eastAsia="zh-CN"/>
        </w:rPr>
        <w:t>和第</w:t>
      </w:r>
      <w:r>
        <w:rPr>
          <w:rFonts w:hint="eastAsia"/>
          <w:lang w:eastAsia="zh-CN"/>
        </w:rPr>
        <w:t>2</w:t>
      </w:r>
      <w:r>
        <w:rPr>
          <w:rFonts w:hint="eastAsia"/>
          <w:lang w:eastAsia="zh-CN"/>
        </w:rPr>
        <w:t>段所述</w:t>
      </w:r>
      <w:r>
        <w:rPr>
          <w:lang w:eastAsia="zh-CN"/>
        </w:rPr>
        <w:t>行动。</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lang w:eastAsia="zh-CN"/>
        </w:rPr>
      </w:pPr>
    </w:p>
    <w:p w:rsidR="008C1D3E" w:rsidRDefault="008C1D3E" w:rsidP="008C1D3E">
      <w:pPr>
        <w:rPr>
          <w:lang w:eastAsia="zh-CN"/>
        </w:rPr>
      </w:pPr>
    </w:p>
    <w:p w:rsidR="00251E6D" w:rsidRDefault="00251E6D" w:rsidP="008C1D3E">
      <w:pPr>
        <w:rPr>
          <w:lang w:eastAsia="zh-CN"/>
        </w:rPr>
      </w:pPr>
    </w:p>
    <w:p w:rsidR="00251E6D" w:rsidRDefault="00251E6D" w:rsidP="008C1D3E">
      <w:pPr>
        <w:rPr>
          <w:lang w:eastAsia="zh-CN"/>
        </w:rPr>
      </w:pPr>
    </w:p>
    <w:p w:rsidR="00251E6D" w:rsidRDefault="00251E6D"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p>
    <w:p w:rsidR="008C1D3E" w:rsidRDefault="008C1D3E" w:rsidP="008C1D3E">
      <w:pPr>
        <w:rPr>
          <w:lang w:eastAsia="zh-CN"/>
        </w:rPr>
      </w:pPr>
      <w:r>
        <w:rPr>
          <w:lang w:eastAsia="zh-CN"/>
        </w:rPr>
        <w:br w:type="page"/>
      </w:r>
    </w:p>
    <w:p w:rsidR="008C1D3E" w:rsidRDefault="008C1D3E" w:rsidP="008C1D3E">
      <w:pPr>
        <w:pStyle w:val="ResNo"/>
        <w:keepNext/>
        <w:rPr>
          <w:lang w:eastAsia="zh-CN"/>
        </w:rPr>
      </w:pPr>
      <w:bookmarkStart w:id="423" w:name="_Toc407024873"/>
      <w:bookmarkStart w:id="424" w:name="_Toc413838529"/>
      <w:r w:rsidRPr="00B22EC5">
        <w:rPr>
          <w:rStyle w:val="href"/>
          <w:rFonts w:hint="eastAsia"/>
        </w:rPr>
        <w:lastRenderedPageBreak/>
        <w:t>第</w:t>
      </w:r>
      <w:r w:rsidR="00251E6D">
        <w:rPr>
          <w:rStyle w:val="href"/>
          <w:rFonts w:hint="eastAsia"/>
        </w:rPr>
        <w:t xml:space="preserve"> </w:t>
      </w:r>
      <w:r w:rsidRPr="00B22EC5">
        <w:rPr>
          <w:rStyle w:val="href"/>
        </w:rPr>
        <w:t>200</w:t>
      </w:r>
      <w:r w:rsidR="00251E6D">
        <w:rPr>
          <w:rStyle w:val="href"/>
        </w:rPr>
        <w:t xml:space="preserve"> </w:t>
      </w:r>
      <w:r w:rsidRPr="00B22EC5">
        <w:rPr>
          <w:rStyle w:val="href"/>
          <w:rFonts w:hint="eastAsia"/>
        </w:rPr>
        <w:t>号</w:t>
      </w:r>
      <w:r w:rsidRPr="00B22EC5">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23"/>
      <w:bookmarkEnd w:id="424"/>
    </w:p>
    <w:p w:rsidR="008C1D3E" w:rsidRDefault="008C1D3E" w:rsidP="004D67E0">
      <w:pPr>
        <w:pStyle w:val="Restitle"/>
        <w:spacing w:before="0"/>
        <w:rPr>
          <w:lang w:eastAsia="zh-CN"/>
        </w:rPr>
      </w:pPr>
      <w:bookmarkStart w:id="425" w:name="_Toc407024874"/>
      <w:bookmarkStart w:id="426" w:name="_Toc413838530"/>
      <w:r w:rsidRPr="00DD3847">
        <w:rPr>
          <w:rFonts w:hint="eastAsia"/>
          <w:lang w:eastAsia="zh-CN"/>
        </w:rPr>
        <w:t>促进全球电信</w:t>
      </w:r>
      <w:r w:rsidRPr="00DD3847">
        <w:rPr>
          <w:rFonts w:hint="eastAsia"/>
          <w:lang w:eastAsia="zh-CN"/>
        </w:rPr>
        <w:t>/</w:t>
      </w:r>
      <w:r w:rsidRPr="00DD3847">
        <w:rPr>
          <w:rFonts w:hint="eastAsia"/>
          <w:lang w:eastAsia="zh-CN"/>
        </w:rPr>
        <w:t>信息通信技术发展的</w:t>
      </w:r>
      <w:r>
        <w:rPr>
          <w:lang w:eastAsia="zh-CN"/>
        </w:rPr>
        <w:br/>
      </w:r>
      <w:r w:rsidRPr="00DD3847">
        <w:rPr>
          <w:rFonts w:hint="eastAsia"/>
          <w:lang w:eastAsia="zh-CN"/>
        </w:rPr>
        <w:t>“连通目标</w:t>
      </w:r>
      <w:r w:rsidRPr="00DD3847">
        <w:rPr>
          <w:rFonts w:hint="eastAsia"/>
          <w:lang w:eastAsia="zh-CN"/>
        </w:rPr>
        <w:t>2020</w:t>
      </w:r>
      <w:r w:rsidRPr="00DD3847">
        <w:rPr>
          <w:rFonts w:hint="eastAsia"/>
          <w:lang w:eastAsia="zh-CN"/>
        </w:rPr>
        <w:t>”议程</w:t>
      </w:r>
      <w:bookmarkEnd w:id="425"/>
      <w:bookmarkEnd w:id="426"/>
    </w:p>
    <w:p w:rsidR="008C1D3E" w:rsidRDefault="008C1D3E" w:rsidP="008C1D3E">
      <w:pPr>
        <w:pStyle w:val="Normalaftertitle"/>
        <w:rPr>
          <w:lang w:eastAsia="zh-CN"/>
        </w:rPr>
      </w:pPr>
      <w:r w:rsidRPr="00661732">
        <w:rPr>
          <w:rFonts w:hint="eastAsia"/>
          <w:lang w:eastAsia="zh-CN"/>
        </w:rPr>
        <w:t>国际电信联盟全权代表大会</w:t>
      </w:r>
      <w:r>
        <w:rPr>
          <w:rFonts w:hint="eastAsia"/>
          <w:lang w:eastAsia="zh-CN"/>
        </w:rPr>
        <w:t>（</w:t>
      </w:r>
      <w:r>
        <w:rPr>
          <w:rFonts w:hint="eastAsia"/>
          <w:lang w:eastAsia="zh-CN"/>
        </w:rPr>
        <w:t>201</w:t>
      </w:r>
      <w:r>
        <w:rPr>
          <w:lang w:eastAsia="zh-CN"/>
        </w:rPr>
        <w:t>4</w:t>
      </w:r>
      <w:r>
        <w:rPr>
          <w:rFonts w:hint="eastAsia"/>
          <w:lang w:eastAsia="zh-CN"/>
        </w:rPr>
        <w:t>年，釜山），</w:t>
      </w:r>
    </w:p>
    <w:p w:rsidR="008C1D3E" w:rsidRPr="004C20A2" w:rsidRDefault="008C1D3E" w:rsidP="008C1D3E">
      <w:pPr>
        <w:pStyle w:val="Call"/>
        <w:rPr>
          <w:lang w:eastAsia="zh-CN"/>
        </w:rPr>
      </w:pPr>
      <w:r>
        <w:rPr>
          <w:rFonts w:hint="eastAsia"/>
          <w:lang w:eastAsia="zh-CN"/>
        </w:rPr>
        <w:t>忆及</w:t>
      </w:r>
    </w:p>
    <w:p w:rsidR="008C1D3E" w:rsidRDefault="008C1D3E" w:rsidP="008C1D3E">
      <w:pPr>
        <w:rPr>
          <w:lang w:eastAsia="zh-CN"/>
        </w:rPr>
      </w:pPr>
      <w:r w:rsidRPr="00AA4242">
        <w:rPr>
          <w:i/>
          <w:iCs/>
          <w:lang w:eastAsia="zh-CN"/>
        </w:rPr>
        <w:t>a)</w:t>
      </w:r>
      <w:r w:rsidRPr="00AA4242">
        <w:rPr>
          <w:i/>
          <w:iCs/>
          <w:lang w:eastAsia="zh-CN"/>
        </w:rPr>
        <w:tab/>
      </w:r>
      <w:r w:rsidRPr="007149CD">
        <w:rPr>
          <w:rFonts w:hint="eastAsia"/>
          <w:lang w:eastAsia="zh-CN"/>
        </w:rPr>
        <w:t>国际电联《组织法》第</w:t>
      </w:r>
      <w:r w:rsidRPr="007149CD">
        <w:rPr>
          <w:rFonts w:hint="eastAsia"/>
          <w:lang w:eastAsia="zh-CN"/>
        </w:rPr>
        <w:t>1</w:t>
      </w:r>
      <w:r w:rsidRPr="007149CD">
        <w:rPr>
          <w:rFonts w:hint="eastAsia"/>
          <w:lang w:eastAsia="zh-CN"/>
        </w:rPr>
        <w:t>条所述的国际电联的宗旨</w:t>
      </w:r>
      <w:r>
        <w:rPr>
          <w:rFonts w:hint="eastAsia"/>
          <w:lang w:eastAsia="zh-CN"/>
        </w:rPr>
        <w:t>；</w:t>
      </w:r>
    </w:p>
    <w:p w:rsidR="008C1D3E" w:rsidRDefault="008C1D3E" w:rsidP="008C1D3E">
      <w:pPr>
        <w:rPr>
          <w:lang w:eastAsia="zh-CN"/>
        </w:rPr>
      </w:pPr>
      <w:r>
        <w:rPr>
          <w:i/>
          <w:iCs/>
          <w:lang w:eastAsia="zh-CN"/>
        </w:rPr>
        <w:t>b</w:t>
      </w:r>
      <w:r w:rsidRPr="00B834CF">
        <w:rPr>
          <w:i/>
          <w:iCs/>
          <w:lang w:eastAsia="zh-CN"/>
        </w:rPr>
        <w:t>)</w:t>
      </w:r>
      <w:r>
        <w:rPr>
          <w:lang w:eastAsia="zh-CN"/>
        </w:rPr>
        <w:tab/>
      </w:r>
      <w:r w:rsidRPr="007149CD">
        <w:rPr>
          <w:rFonts w:hint="eastAsia"/>
          <w:lang w:eastAsia="zh-CN"/>
        </w:rPr>
        <w:t>国际电联及其成员国所做出的实现《千年发展目标》</w:t>
      </w:r>
      <w:r>
        <w:rPr>
          <w:rFonts w:hint="eastAsia"/>
          <w:lang w:eastAsia="zh-CN"/>
        </w:rPr>
        <w:t>（</w:t>
      </w:r>
      <w:r>
        <w:rPr>
          <w:lang w:val="en-US" w:eastAsia="zh-CN"/>
        </w:rPr>
        <w:t>MDG</w:t>
      </w:r>
      <w:r>
        <w:rPr>
          <w:rFonts w:hint="eastAsia"/>
          <w:lang w:val="en-US" w:eastAsia="zh-CN"/>
        </w:rPr>
        <w:t>）</w:t>
      </w:r>
      <w:r w:rsidRPr="007149CD">
        <w:rPr>
          <w:rFonts w:hint="eastAsia"/>
          <w:lang w:eastAsia="zh-CN"/>
        </w:rPr>
        <w:t>的承诺</w:t>
      </w:r>
      <w:r>
        <w:rPr>
          <w:rFonts w:hint="eastAsia"/>
          <w:lang w:eastAsia="zh-CN"/>
        </w:rPr>
        <w:t>；</w:t>
      </w:r>
    </w:p>
    <w:p w:rsidR="008C1D3E" w:rsidRDefault="008C1D3E" w:rsidP="008C1D3E">
      <w:pPr>
        <w:rPr>
          <w:lang w:eastAsia="zh-CN"/>
        </w:rPr>
      </w:pPr>
      <w:r w:rsidRPr="00B834CF">
        <w:rPr>
          <w:i/>
          <w:iCs/>
          <w:lang w:eastAsia="zh-CN"/>
        </w:rPr>
        <w:t>c)</w:t>
      </w:r>
      <w:r>
        <w:rPr>
          <w:lang w:eastAsia="zh-CN"/>
        </w:rPr>
        <w:tab/>
      </w:r>
      <w:r>
        <w:rPr>
          <w:rFonts w:hint="eastAsia"/>
          <w:lang w:eastAsia="zh-CN"/>
        </w:rPr>
        <w:t>信息社会世界峰会（</w:t>
      </w:r>
      <w:r>
        <w:rPr>
          <w:rFonts w:hint="eastAsia"/>
          <w:lang w:eastAsia="zh-CN"/>
        </w:rPr>
        <w:t>WSIS</w:t>
      </w:r>
      <w:r>
        <w:rPr>
          <w:rFonts w:hint="eastAsia"/>
          <w:lang w:eastAsia="zh-CN"/>
        </w:rPr>
        <w:t>）设定的目标，这些目标</w:t>
      </w:r>
      <w:r w:rsidRPr="008501DA">
        <w:rPr>
          <w:rFonts w:hint="eastAsia"/>
          <w:lang w:eastAsia="zh-CN"/>
        </w:rPr>
        <w:t>可以作为</w:t>
      </w:r>
      <w:r w:rsidRPr="008501DA">
        <w:rPr>
          <w:rFonts w:hint="eastAsia"/>
          <w:lang w:eastAsia="zh-CN"/>
        </w:rPr>
        <w:t>2015</w:t>
      </w:r>
      <w:r w:rsidRPr="008501DA">
        <w:rPr>
          <w:rFonts w:hint="eastAsia"/>
          <w:lang w:eastAsia="zh-CN"/>
        </w:rPr>
        <w:t>年之前</w:t>
      </w:r>
      <w:r>
        <w:rPr>
          <w:rFonts w:hint="eastAsia"/>
          <w:lang w:eastAsia="zh-CN"/>
        </w:rPr>
        <w:t>为</w:t>
      </w:r>
      <w:r w:rsidRPr="008501DA">
        <w:rPr>
          <w:rFonts w:hint="eastAsia"/>
          <w:lang w:eastAsia="zh-CN"/>
        </w:rPr>
        <w:t>加强</w:t>
      </w:r>
      <w:r>
        <w:rPr>
          <w:rFonts w:hint="eastAsia"/>
          <w:lang w:eastAsia="zh-CN"/>
        </w:rPr>
        <w:t>获取和</w:t>
      </w:r>
      <w:r w:rsidRPr="008501DA">
        <w:rPr>
          <w:rFonts w:hint="eastAsia"/>
          <w:lang w:eastAsia="zh-CN"/>
        </w:rPr>
        <w:t>使用</w:t>
      </w:r>
      <w:r>
        <w:rPr>
          <w:rFonts w:hint="eastAsia"/>
          <w:lang w:eastAsia="zh-CN"/>
        </w:rPr>
        <w:t>电信</w:t>
      </w:r>
      <w:r>
        <w:rPr>
          <w:rFonts w:hint="eastAsia"/>
          <w:lang w:eastAsia="zh-CN"/>
        </w:rPr>
        <w:t>/</w:t>
      </w:r>
      <w:r>
        <w:rPr>
          <w:rFonts w:hint="eastAsia"/>
          <w:lang w:eastAsia="zh-CN"/>
        </w:rPr>
        <w:t>信息通信技术</w:t>
      </w:r>
      <w:r>
        <w:rPr>
          <w:lang w:eastAsia="zh-CN"/>
        </w:rPr>
        <w:t>（</w:t>
      </w:r>
      <w:r>
        <w:rPr>
          <w:rFonts w:hint="eastAsia"/>
          <w:lang w:eastAsia="zh-CN"/>
        </w:rPr>
        <w:t>ICT</w:t>
      </w:r>
      <w:r>
        <w:rPr>
          <w:rFonts w:hint="eastAsia"/>
          <w:lang w:eastAsia="zh-CN"/>
        </w:rPr>
        <w:t>）</w:t>
      </w:r>
      <w:r w:rsidRPr="008501DA">
        <w:rPr>
          <w:rFonts w:hint="eastAsia"/>
          <w:lang w:eastAsia="zh-CN"/>
        </w:rPr>
        <w:t>以实现《</w:t>
      </w:r>
      <w:r>
        <w:rPr>
          <w:rFonts w:hint="eastAsia"/>
          <w:lang w:eastAsia="zh-CN"/>
        </w:rPr>
        <w:t>日内瓦</w:t>
      </w:r>
      <w:r w:rsidRPr="008501DA">
        <w:rPr>
          <w:rFonts w:hint="eastAsia"/>
          <w:lang w:eastAsia="zh-CN"/>
        </w:rPr>
        <w:t>行动计划》</w:t>
      </w:r>
      <w:r>
        <w:rPr>
          <w:rFonts w:hint="eastAsia"/>
          <w:lang w:eastAsia="zh-CN"/>
        </w:rPr>
        <w:t>中</w:t>
      </w:r>
      <w:r>
        <w:rPr>
          <w:lang w:eastAsia="zh-CN"/>
        </w:rPr>
        <w:t>各项</w:t>
      </w:r>
      <w:r>
        <w:rPr>
          <w:rFonts w:hint="eastAsia"/>
          <w:lang w:eastAsia="zh-CN"/>
        </w:rPr>
        <w:t>部门目标</w:t>
      </w:r>
      <w:r w:rsidRPr="008501DA">
        <w:rPr>
          <w:rFonts w:hint="eastAsia"/>
          <w:lang w:eastAsia="zh-CN"/>
        </w:rPr>
        <w:t>的全球性参考</w:t>
      </w:r>
      <w:r>
        <w:rPr>
          <w:rFonts w:hint="eastAsia"/>
          <w:lang w:val="en-CA" w:eastAsia="zh-CN"/>
        </w:rPr>
        <w:t>；</w:t>
      </w:r>
    </w:p>
    <w:p w:rsidR="008C1D3E" w:rsidRPr="007149CD" w:rsidRDefault="008C1D3E" w:rsidP="008C1D3E">
      <w:pPr>
        <w:rPr>
          <w:lang w:eastAsia="zh-CN"/>
        </w:rPr>
      </w:pPr>
      <w:r>
        <w:rPr>
          <w:i/>
          <w:iCs/>
          <w:lang w:eastAsia="zh-CN"/>
        </w:rPr>
        <w:t>d</w:t>
      </w:r>
      <w:r w:rsidRPr="00A50208">
        <w:rPr>
          <w:i/>
          <w:iCs/>
          <w:lang w:val="en-CA" w:eastAsia="zh-CN"/>
        </w:rPr>
        <w:t>)</w:t>
      </w:r>
      <w:r>
        <w:rPr>
          <w:lang w:val="en-CA" w:eastAsia="zh-CN"/>
        </w:rPr>
        <w:tab/>
      </w:r>
      <w:r>
        <w:rPr>
          <w:rFonts w:hint="eastAsia"/>
          <w:lang w:val="en-CA" w:eastAsia="zh-CN"/>
        </w:rPr>
        <w:t>有关</w:t>
      </w:r>
      <w:r>
        <w:rPr>
          <w:lang w:val="en-CA" w:eastAsia="zh-CN"/>
        </w:rPr>
        <w:t>信息社会的</w:t>
      </w:r>
      <w:r w:rsidRPr="007149CD">
        <w:rPr>
          <w:rFonts w:hint="eastAsia"/>
          <w:lang w:val="en-CA" w:eastAsia="zh-CN"/>
        </w:rPr>
        <w:t>《突尼斯议程》</w:t>
      </w:r>
      <w:r>
        <w:rPr>
          <w:rFonts w:hint="eastAsia"/>
          <w:lang w:val="en-CA" w:eastAsia="zh-CN"/>
        </w:rPr>
        <w:t>第</w:t>
      </w:r>
      <w:r>
        <w:rPr>
          <w:rFonts w:hint="eastAsia"/>
          <w:lang w:val="en-CA" w:eastAsia="zh-CN"/>
        </w:rPr>
        <w:t>9</w:t>
      </w:r>
      <w:r>
        <w:rPr>
          <w:lang w:val="en-CA" w:eastAsia="zh-CN"/>
        </w:rPr>
        <w:t>8</w:t>
      </w:r>
      <w:r>
        <w:rPr>
          <w:lang w:val="en-CA" w:eastAsia="zh-CN"/>
        </w:rPr>
        <w:t>段鼓励各利</w:t>
      </w:r>
      <w:r>
        <w:rPr>
          <w:rFonts w:hint="eastAsia"/>
          <w:lang w:val="en-CA" w:eastAsia="zh-CN"/>
        </w:rPr>
        <w:t>益</w:t>
      </w:r>
      <w:r>
        <w:rPr>
          <w:lang w:val="en-CA" w:eastAsia="zh-CN"/>
        </w:rPr>
        <w:t>攸关</w:t>
      </w:r>
      <w:r>
        <w:rPr>
          <w:rFonts w:hint="eastAsia"/>
          <w:lang w:val="en-CA" w:eastAsia="zh-CN"/>
        </w:rPr>
        <w:t>方加强和</w:t>
      </w:r>
      <w:r>
        <w:rPr>
          <w:lang w:val="en-CA" w:eastAsia="zh-CN"/>
        </w:rPr>
        <w:t>继续开展合作</w:t>
      </w:r>
      <w:r>
        <w:rPr>
          <w:rFonts w:hint="eastAsia"/>
          <w:lang w:val="en-CA" w:eastAsia="zh-CN"/>
        </w:rPr>
        <w:t>，</w:t>
      </w:r>
      <w:r>
        <w:rPr>
          <w:lang w:val="en-CA" w:eastAsia="zh-CN"/>
        </w:rPr>
        <w:t>并</w:t>
      </w:r>
      <w:r>
        <w:rPr>
          <w:rFonts w:hint="eastAsia"/>
          <w:lang w:val="en-CA" w:eastAsia="zh-CN"/>
        </w:rPr>
        <w:t>欢迎</w:t>
      </w:r>
      <w:r>
        <w:rPr>
          <w:lang w:val="en-CA" w:eastAsia="zh-CN"/>
        </w:rPr>
        <w:t>国际电联此</w:t>
      </w:r>
      <w:r>
        <w:rPr>
          <w:rFonts w:hint="eastAsia"/>
          <w:lang w:val="en-CA" w:eastAsia="zh-CN"/>
        </w:rPr>
        <w:t>方面</w:t>
      </w:r>
      <w:r>
        <w:rPr>
          <w:lang w:val="en-CA" w:eastAsia="zh-CN"/>
        </w:rPr>
        <w:t>牵头的</w:t>
      </w:r>
      <w:r w:rsidRPr="009C6155">
        <w:rPr>
          <w:rFonts w:ascii="SimSun" w:hAnsi="SimSun"/>
          <w:lang w:val="en-CA" w:eastAsia="zh-CN"/>
        </w:rPr>
        <w:t>“</w:t>
      </w:r>
      <w:r>
        <w:rPr>
          <w:rFonts w:hint="eastAsia"/>
          <w:lang w:val="en-CA" w:eastAsia="zh-CN"/>
        </w:rPr>
        <w:t>连</w:t>
      </w:r>
      <w:r>
        <w:rPr>
          <w:lang w:val="en-CA" w:eastAsia="zh-CN"/>
        </w:rPr>
        <w:t>通世界</w:t>
      </w:r>
      <w:r w:rsidRPr="009C6155">
        <w:rPr>
          <w:rFonts w:ascii="SimSun" w:hAnsi="SimSun"/>
          <w:lang w:val="en-CA" w:eastAsia="zh-CN"/>
        </w:rPr>
        <w:t>”</w:t>
      </w:r>
      <w:r>
        <w:rPr>
          <w:lang w:val="en-CA" w:eastAsia="zh-CN"/>
        </w:rPr>
        <w:t>举措</w:t>
      </w:r>
      <w:r>
        <w:rPr>
          <w:rFonts w:hint="eastAsia"/>
          <w:lang w:val="en-CA" w:eastAsia="zh-CN"/>
        </w:rPr>
        <w:t>，</w:t>
      </w:r>
    </w:p>
    <w:p w:rsidR="008C1D3E" w:rsidRDefault="008C1D3E" w:rsidP="008C1D3E">
      <w:pPr>
        <w:pStyle w:val="Call"/>
        <w:rPr>
          <w:lang w:eastAsia="zh-CN"/>
        </w:rPr>
      </w:pPr>
      <w:r>
        <w:rPr>
          <w:rFonts w:hint="eastAsia"/>
          <w:lang w:eastAsia="zh-CN"/>
        </w:rPr>
        <w:t>考虑到</w:t>
      </w:r>
    </w:p>
    <w:p w:rsidR="008C1D3E" w:rsidRPr="00AA4242" w:rsidRDefault="008C1D3E" w:rsidP="008C1D3E">
      <w:pPr>
        <w:rPr>
          <w:lang w:eastAsia="zh-CN"/>
        </w:rPr>
      </w:pPr>
      <w:r w:rsidRPr="00AA4242">
        <w:rPr>
          <w:i/>
          <w:iCs/>
          <w:lang w:eastAsia="zh-CN"/>
        </w:rPr>
        <w:t>a)</w:t>
      </w:r>
      <w:r w:rsidRPr="00AA4242">
        <w:rPr>
          <w:i/>
          <w:iCs/>
          <w:lang w:eastAsia="zh-CN"/>
        </w:rPr>
        <w:tab/>
      </w:r>
      <w:r w:rsidRPr="00612A3D">
        <w:rPr>
          <w:rFonts w:hint="eastAsia"/>
          <w:lang w:eastAsia="zh-CN"/>
        </w:rPr>
        <w:t>国际电联作为</w:t>
      </w:r>
      <w:r>
        <w:rPr>
          <w:rFonts w:hint="eastAsia"/>
          <w:lang w:eastAsia="zh-CN"/>
        </w:rPr>
        <w:t>电信</w:t>
      </w:r>
      <w:r>
        <w:rPr>
          <w:rFonts w:hint="eastAsia"/>
          <w:lang w:eastAsia="zh-CN"/>
        </w:rPr>
        <w:t>/ICT</w:t>
      </w:r>
      <w:r>
        <w:rPr>
          <w:rFonts w:hint="eastAsia"/>
          <w:lang w:eastAsia="zh-CN"/>
        </w:rPr>
        <w:t>方面的联合国专门机构以及</w:t>
      </w:r>
      <w:r w:rsidRPr="00612A3D">
        <w:rPr>
          <w:rFonts w:hint="eastAsia"/>
          <w:lang w:eastAsia="zh-CN"/>
        </w:rPr>
        <w:t>联合国开发系统</w:t>
      </w:r>
      <w:r>
        <w:rPr>
          <w:rFonts w:hint="eastAsia"/>
          <w:lang w:eastAsia="zh-CN"/>
        </w:rPr>
        <w:t>下实施有关</w:t>
      </w:r>
      <w:r w:rsidRPr="00612A3D">
        <w:rPr>
          <w:rFonts w:hint="eastAsia"/>
          <w:lang w:eastAsia="zh-CN"/>
        </w:rPr>
        <w:t>项目</w:t>
      </w:r>
      <w:r>
        <w:rPr>
          <w:rFonts w:hint="eastAsia"/>
          <w:lang w:eastAsia="zh-CN"/>
        </w:rPr>
        <w:t>的执行机构所负有的</w:t>
      </w:r>
      <w:r w:rsidRPr="00612A3D">
        <w:rPr>
          <w:rFonts w:hint="eastAsia"/>
          <w:lang w:eastAsia="zh-CN"/>
        </w:rPr>
        <w:t>双重职责</w:t>
      </w:r>
      <w:r w:rsidRPr="00CF1BA4">
        <w:rPr>
          <w:rFonts w:hint="eastAsia"/>
          <w:lang w:eastAsia="zh-CN"/>
        </w:rPr>
        <w:t>；</w:t>
      </w:r>
    </w:p>
    <w:p w:rsidR="008C1D3E" w:rsidRDefault="008C1D3E" w:rsidP="008C1D3E">
      <w:pPr>
        <w:rPr>
          <w:lang w:eastAsia="zh-CN"/>
        </w:rPr>
      </w:pPr>
      <w:r>
        <w:rPr>
          <w:i/>
          <w:iCs/>
          <w:lang w:eastAsia="zh-CN"/>
        </w:rPr>
        <w:t>b</w:t>
      </w:r>
      <w:r w:rsidRPr="00B834CF">
        <w:rPr>
          <w:i/>
          <w:iCs/>
          <w:lang w:eastAsia="zh-CN"/>
        </w:rPr>
        <w:t>)</w:t>
      </w:r>
      <w:r>
        <w:rPr>
          <w:lang w:eastAsia="zh-CN"/>
        </w:rPr>
        <w:tab/>
      </w:r>
      <w:r>
        <w:rPr>
          <w:rFonts w:hint="eastAsia"/>
          <w:lang w:eastAsia="zh-CN"/>
        </w:rPr>
        <w:t>联合国全系统为</w:t>
      </w:r>
      <w:r>
        <w:rPr>
          <w:rFonts w:hint="eastAsia"/>
          <w:lang w:eastAsia="zh-CN"/>
        </w:rPr>
        <w:t>2015</w:t>
      </w:r>
      <w:r>
        <w:rPr>
          <w:rFonts w:hint="eastAsia"/>
          <w:lang w:eastAsia="zh-CN"/>
        </w:rPr>
        <w:t>年后发展议程和可持续发展目标（</w:t>
      </w:r>
      <w:r>
        <w:rPr>
          <w:rFonts w:hint="eastAsia"/>
          <w:lang w:eastAsia="zh-CN"/>
        </w:rPr>
        <w:t>SDG</w:t>
      </w:r>
      <w:r>
        <w:rPr>
          <w:rFonts w:hint="eastAsia"/>
          <w:lang w:eastAsia="zh-CN"/>
        </w:rPr>
        <w:t>）所做的筹备工作，以及为实现《千年发展目标》所做的努力，</w:t>
      </w:r>
    </w:p>
    <w:p w:rsidR="008C1D3E" w:rsidRDefault="008C1D3E" w:rsidP="008C1D3E">
      <w:pPr>
        <w:pStyle w:val="Call"/>
        <w:rPr>
          <w:lang w:eastAsia="zh-CN"/>
        </w:rPr>
      </w:pPr>
      <w:r>
        <w:rPr>
          <w:rFonts w:hint="eastAsia"/>
          <w:lang w:eastAsia="zh-CN"/>
        </w:rPr>
        <w:t>注意到</w:t>
      </w:r>
    </w:p>
    <w:p w:rsidR="008C1D3E" w:rsidRDefault="008C1D3E" w:rsidP="008C1D3E">
      <w:pPr>
        <w:ind w:firstLineChars="200" w:firstLine="560"/>
        <w:rPr>
          <w:lang w:eastAsia="zh-CN"/>
        </w:rPr>
      </w:pPr>
      <w:r>
        <w:rPr>
          <w:rFonts w:hint="eastAsia"/>
          <w:lang w:eastAsia="zh-CN"/>
        </w:rPr>
        <w:t>在大韩民国釜山（</w:t>
      </w:r>
      <w:r>
        <w:rPr>
          <w:rFonts w:hint="eastAsia"/>
          <w:lang w:eastAsia="zh-CN"/>
        </w:rPr>
        <w:t>2014</w:t>
      </w:r>
      <w:r>
        <w:rPr>
          <w:rFonts w:hint="eastAsia"/>
          <w:lang w:eastAsia="zh-CN"/>
        </w:rPr>
        <w:t>年）召开的部长级会议所通过的关于电信</w:t>
      </w:r>
      <w:r>
        <w:rPr>
          <w:rFonts w:hint="eastAsia"/>
          <w:lang w:eastAsia="zh-CN"/>
        </w:rPr>
        <w:t>/ICT</w:t>
      </w:r>
      <w:r>
        <w:rPr>
          <w:rFonts w:hint="eastAsia"/>
          <w:lang w:eastAsia="zh-CN"/>
        </w:rPr>
        <w:t>在实现可持续发展的未来作用的《釜山宣言》，赞同</w:t>
      </w:r>
      <w:r w:rsidRPr="00871F4E">
        <w:rPr>
          <w:rFonts w:hint="eastAsia"/>
          <w:lang w:eastAsia="zh-CN"/>
        </w:rPr>
        <w:t>“连通目标</w:t>
      </w:r>
      <w:r w:rsidRPr="00871F4E">
        <w:rPr>
          <w:rFonts w:hint="eastAsia"/>
          <w:lang w:eastAsia="zh-CN"/>
        </w:rPr>
        <w:t>2020</w:t>
      </w:r>
      <w:r>
        <w:rPr>
          <w:rFonts w:hint="eastAsia"/>
          <w:lang w:eastAsia="zh-CN"/>
        </w:rPr>
        <w:t>”</w:t>
      </w:r>
      <w:r w:rsidRPr="00871F4E">
        <w:rPr>
          <w:rFonts w:hint="eastAsia"/>
          <w:lang w:eastAsia="zh-CN"/>
        </w:rPr>
        <w:t>议程下促进电信</w:t>
      </w:r>
      <w:r w:rsidRPr="00871F4E">
        <w:rPr>
          <w:rFonts w:hint="eastAsia"/>
          <w:lang w:eastAsia="zh-CN"/>
        </w:rPr>
        <w:t>/ICT</w:t>
      </w:r>
      <w:r w:rsidRPr="00871F4E">
        <w:rPr>
          <w:rFonts w:hint="eastAsia"/>
          <w:lang w:eastAsia="zh-CN"/>
        </w:rPr>
        <w:t>部门发展的全球共同愿景</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4C20A2" w:rsidRDefault="008C1D3E" w:rsidP="008C1D3E">
      <w:pPr>
        <w:pStyle w:val="Call"/>
        <w:rPr>
          <w:lang w:eastAsia="zh-CN"/>
        </w:rPr>
      </w:pPr>
      <w:r>
        <w:rPr>
          <w:rFonts w:hint="eastAsia"/>
          <w:lang w:eastAsia="zh-CN"/>
        </w:rPr>
        <w:lastRenderedPageBreak/>
        <w:t>认识到</w:t>
      </w:r>
    </w:p>
    <w:p w:rsidR="008C1D3E" w:rsidRDefault="008C1D3E" w:rsidP="008C1D3E">
      <w:pPr>
        <w:rPr>
          <w:lang w:eastAsia="zh-CN"/>
        </w:rPr>
      </w:pPr>
      <w:r w:rsidRPr="00AA4242">
        <w:rPr>
          <w:i/>
          <w:iCs/>
          <w:lang w:eastAsia="zh-CN"/>
        </w:rPr>
        <w:t>a)</w:t>
      </w:r>
      <w:r w:rsidRPr="00AA4242">
        <w:rPr>
          <w:i/>
          <w:iCs/>
          <w:lang w:eastAsia="zh-CN"/>
        </w:rPr>
        <w:tab/>
      </w:r>
      <w:r>
        <w:rPr>
          <w:rFonts w:hint="eastAsia"/>
          <w:lang w:eastAsia="zh-CN"/>
        </w:rPr>
        <w:t>联合国大会（</w:t>
      </w:r>
      <w:r>
        <w:rPr>
          <w:lang w:eastAsia="zh-CN"/>
        </w:rPr>
        <w:t>联大）</w:t>
      </w:r>
      <w:r>
        <w:rPr>
          <w:rFonts w:hint="eastAsia"/>
          <w:lang w:eastAsia="zh-CN"/>
        </w:rPr>
        <w:t>在第</w:t>
      </w:r>
      <w:r>
        <w:rPr>
          <w:rFonts w:hint="eastAsia"/>
          <w:lang w:eastAsia="zh-CN"/>
        </w:rPr>
        <w:t>55/2</w:t>
      </w:r>
      <w:r>
        <w:rPr>
          <w:rFonts w:hint="eastAsia"/>
          <w:lang w:eastAsia="zh-CN"/>
        </w:rPr>
        <w:t>号决议通过的《联合国千年宣言》的原则中认识</w:t>
      </w:r>
      <w:r>
        <w:rPr>
          <w:lang w:eastAsia="zh-CN"/>
        </w:rPr>
        <w:t>到</w:t>
      </w:r>
      <w:r w:rsidRPr="004F60B1">
        <w:rPr>
          <w:rFonts w:hint="eastAsia"/>
          <w:lang w:eastAsia="zh-CN"/>
        </w:rPr>
        <w:t>新技术、特别是</w:t>
      </w:r>
      <w:r>
        <w:rPr>
          <w:rFonts w:hint="eastAsia"/>
          <w:lang w:eastAsia="zh-CN"/>
        </w:rPr>
        <w:t>ICT</w:t>
      </w:r>
      <w:r w:rsidRPr="004F60B1">
        <w:rPr>
          <w:rFonts w:hint="eastAsia"/>
          <w:lang w:eastAsia="zh-CN"/>
        </w:rPr>
        <w:t>的</w:t>
      </w:r>
      <w:r>
        <w:rPr>
          <w:rFonts w:hint="eastAsia"/>
          <w:lang w:eastAsia="zh-CN"/>
        </w:rPr>
        <w:t>效益；</w:t>
      </w:r>
    </w:p>
    <w:p w:rsidR="008C1D3E" w:rsidRDefault="008C1D3E" w:rsidP="008C1D3E">
      <w:pPr>
        <w:rPr>
          <w:lang w:eastAsia="zh-CN"/>
        </w:rPr>
      </w:pPr>
      <w:r>
        <w:rPr>
          <w:i/>
          <w:iCs/>
          <w:lang w:eastAsia="zh-CN"/>
        </w:rPr>
        <w:t>b</w:t>
      </w:r>
      <w:r w:rsidRPr="00B834CF">
        <w:rPr>
          <w:i/>
          <w:iCs/>
          <w:lang w:eastAsia="zh-CN"/>
        </w:rPr>
        <w:t>)</w:t>
      </w:r>
      <w:r>
        <w:rPr>
          <w:lang w:eastAsia="zh-CN"/>
        </w:rPr>
        <w:tab/>
      </w:r>
      <w:r>
        <w:rPr>
          <w:rFonts w:hint="eastAsia"/>
          <w:lang w:eastAsia="zh-CN"/>
        </w:rPr>
        <w:t>WSIS</w:t>
      </w:r>
      <w:r>
        <w:rPr>
          <w:rFonts w:hint="eastAsia"/>
          <w:lang w:eastAsia="zh-CN"/>
        </w:rPr>
        <w:t>的成果文件</w:t>
      </w:r>
      <w:r>
        <w:rPr>
          <w:rFonts w:hint="eastAsia"/>
          <w:lang w:eastAsia="zh-CN"/>
        </w:rPr>
        <w:t xml:space="preserve"> </w:t>
      </w:r>
      <w:r>
        <w:rPr>
          <w:lang w:val="en-US" w:eastAsia="zh-CN"/>
        </w:rPr>
        <w:t xml:space="preserve">– </w:t>
      </w:r>
      <w:r>
        <w:rPr>
          <w:rFonts w:hint="eastAsia"/>
          <w:lang w:eastAsia="zh-CN"/>
        </w:rPr>
        <w:t>《日内瓦行动计划》（</w:t>
      </w:r>
      <w:r>
        <w:rPr>
          <w:rFonts w:hint="eastAsia"/>
          <w:lang w:eastAsia="zh-CN"/>
        </w:rPr>
        <w:t>2003</w:t>
      </w:r>
      <w:r>
        <w:rPr>
          <w:rFonts w:hint="eastAsia"/>
          <w:lang w:eastAsia="zh-CN"/>
        </w:rPr>
        <w:t>年）和《突尼斯议程》（</w:t>
      </w:r>
      <w:r>
        <w:rPr>
          <w:rFonts w:hint="eastAsia"/>
          <w:lang w:eastAsia="zh-CN"/>
        </w:rPr>
        <w:t>2005</w:t>
      </w:r>
      <w:r>
        <w:rPr>
          <w:rFonts w:hint="eastAsia"/>
          <w:lang w:eastAsia="zh-CN"/>
        </w:rPr>
        <w:t>年）；</w:t>
      </w:r>
    </w:p>
    <w:p w:rsidR="008C1D3E" w:rsidRDefault="008C1D3E" w:rsidP="008C1D3E">
      <w:pPr>
        <w:rPr>
          <w:lang w:eastAsia="zh-CN"/>
        </w:rPr>
      </w:pPr>
      <w:r w:rsidRPr="00B834CF">
        <w:rPr>
          <w:i/>
          <w:iCs/>
          <w:lang w:eastAsia="zh-CN"/>
        </w:rPr>
        <w:t>c)</w:t>
      </w:r>
      <w:r>
        <w:rPr>
          <w:lang w:eastAsia="zh-CN"/>
        </w:rPr>
        <w:tab/>
      </w:r>
      <w:r>
        <w:rPr>
          <w:rFonts w:hint="eastAsia"/>
          <w:lang w:eastAsia="zh-CN"/>
        </w:rPr>
        <w:t>WSIS+10</w:t>
      </w:r>
      <w:r>
        <w:rPr>
          <w:rFonts w:hint="eastAsia"/>
          <w:lang w:eastAsia="zh-CN"/>
        </w:rPr>
        <w:t>审查进程，尤其是</w:t>
      </w:r>
      <w:r>
        <w:rPr>
          <w:rFonts w:hint="eastAsia"/>
          <w:lang w:eastAsia="zh-CN"/>
        </w:rPr>
        <w:t>WSIS+10</w:t>
      </w:r>
      <w:r>
        <w:rPr>
          <w:rFonts w:hint="eastAsia"/>
          <w:lang w:eastAsia="zh-CN"/>
        </w:rPr>
        <w:t>高级别活动的成果文件</w:t>
      </w:r>
      <w:r>
        <w:rPr>
          <w:rFonts w:hint="eastAsia"/>
          <w:lang w:eastAsia="zh-CN"/>
        </w:rPr>
        <w:t xml:space="preserve"> </w:t>
      </w:r>
      <w:r>
        <w:rPr>
          <w:lang w:val="en-US" w:eastAsia="zh-CN"/>
        </w:rPr>
        <w:t xml:space="preserve">– </w:t>
      </w:r>
      <w:r>
        <w:rPr>
          <w:rFonts w:hint="eastAsia"/>
          <w:lang w:eastAsia="zh-CN"/>
        </w:rPr>
        <w:t>《</w:t>
      </w:r>
      <w:r w:rsidRPr="004F60B1">
        <w:rPr>
          <w:rFonts w:hint="eastAsia"/>
          <w:lang w:eastAsia="zh-CN"/>
        </w:rPr>
        <w:t>有关落实信息社会世界峰会成果的</w:t>
      </w:r>
      <w:r w:rsidRPr="004F60B1">
        <w:rPr>
          <w:rFonts w:hint="eastAsia"/>
          <w:lang w:eastAsia="zh-CN"/>
        </w:rPr>
        <w:t>WSIS+10</w:t>
      </w:r>
      <w:r w:rsidRPr="004F60B1">
        <w:rPr>
          <w:rFonts w:hint="eastAsia"/>
          <w:lang w:eastAsia="zh-CN"/>
        </w:rPr>
        <w:t>声明</w:t>
      </w:r>
      <w:r>
        <w:rPr>
          <w:rFonts w:hint="eastAsia"/>
          <w:lang w:eastAsia="zh-CN"/>
        </w:rPr>
        <w:t>》和《</w:t>
      </w:r>
      <w:r w:rsidRPr="004F60B1">
        <w:rPr>
          <w:rFonts w:hint="eastAsia"/>
          <w:lang w:eastAsia="zh-CN"/>
        </w:rPr>
        <w:t>有关</w:t>
      </w:r>
      <w:r w:rsidRPr="004F60B1">
        <w:rPr>
          <w:rFonts w:hint="eastAsia"/>
          <w:lang w:eastAsia="zh-CN"/>
        </w:rPr>
        <w:t>2015</w:t>
      </w:r>
      <w:r w:rsidRPr="004F60B1">
        <w:rPr>
          <w:rFonts w:hint="eastAsia"/>
          <w:lang w:eastAsia="zh-CN"/>
        </w:rPr>
        <w:t>年</w:t>
      </w:r>
      <w:r>
        <w:rPr>
          <w:rFonts w:hint="eastAsia"/>
          <w:lang w:eastAsia="zh-CN"/>
        </w:rPr>
        <w:t>之后</w:t>
      </w:r>
      <w:r w:rsidRPr="004F60B1">
        <w:rPr>
          <w:rFonts w:hint="eastAsia"/>
          <w:lang w:eastAsia="zh-CN"/>
        </w:rPr>
        <w:t>信息社会世界峰会工作的</w:t>
      </w:r>
      <w:r w:rsidRPr="004F60B1">
        <w:rPr>
          <w:rFonts w:hint="eastAsia"/>
          <w:lang w:eastAsia="zh-CN"/>
        </w:rPr>
        <w:t>WSIS+10</w:t>
      </w:r>
      <w:r w:rsidRPr="004F60B1">
        <w:rPr>
          <w:rFonts w:hint="eastAsia"/>
          <w:lang w:eastAsia="zh-CN"/>
        </w:rPr>
        <w:t>愿景</w:t>
      </w:r>
      <w:r>
        <w:rPr>
          <w:rFonts w:hint="eastAsia"/>
          <w:lang w:eastAsia="zh-CN"/>
        </w:rPr>
        <w:t>》</w:t>
      </w:r>
      <w:r>
        <w:rPr>
          <w:rFonts w:hint="eastAsia"/>
          <w:lang w:val="en-CA" w:eastAsia="zh-CN"/>
        </w:rPr>
        <w:t>；</w:t>
      </w:r>
    </w:p>
    <w:p w:rsidR="008C1D3E" w:rsidRDefault="008C1D3E" w:rsidP="008C1D3E">
      <w:pPr>
        <w:rPr>
          <w:lang w:val="en-CA" w:eastAsia="zh-CN"/>
        </w:rPr>
      </w:pPr>
      <w:r>
        <w:rPr>
          <w:i/>
          <w:iCs/>
          <w:lang w:eastAsia="zh-CN"/>
        </w:rPr>
        <w:t>d</w:t>
      </w:r>
      <w:r w:rsidRPr="00A50208">
        <w:rPr>
          <w:i/>
          <w:iCs/>
          <w:lang w:val="en-CA" w:eastAsia="zh-CN"/>
        </w:rPr>
        <w:t>)</w:t>
      </w:r>
      <w:r>
        <w:rPr>
          <w:lang w:val="en-CA" w:eastAsia="zh-CN"/>
        </w:rPr>
        <w:tab/>
      </w:r>
      <w:r>
        <w:rPr>
          <w:rFonts w:hint="eastAsia"/>
          <w:lang w:val="en-CA" w:eastAsia="zh-CN"/>
        </w:rPr>
        <w:t>“连通世界”全球利益攸关多方举措的连通系列峰会（连通非洲、连通独联体国家、连通美洲、连通阿拉伯国家和连通亚太）在</w:t>
      </w:r>
      <w:r>
        <w:rPr>
          <w:rFonts w:hint="eastAsia"/>
          <w:lang w:val="en-CA" w:eastAsia="zh-CN"/>
        </w:rPr>
        <w:t>WSIS</w:t>
      </w:r>
      <w:r>
        <w:rPr>
          <w:rFonts w:hint="eastAsia"/>
          <w:lang w:val="en-CA" w:eastAsia="zh-CN"/>
        </w:rPr>
        <w:t>的背景下取得的成果；</w:t>
      </w:r>
    </w:p>
    <w:p w:rsidR="008C1D3E" w:rsidRDefault="008C1D3E" w:rsidP="008C1D3E">
      <w:pPr>
        <w:rPr>
          <w:lang w:eastAsia="zh-CN"/>
        </w:rPr>
      </w:pPr>
      <w:r>
        <w:rPr>
          <w:rFonts w:hint="eastAsia"/>
          <w:i/>
          <w:iCs/>
          <w:lang w:eastAsia="zh-CN"/>
        </w:rPr>
        <w:t>e</w:t>
      </w:r>
      <w:r w:rsidRPr="00B834CF">
        <w:rPr>
          <w:i/>
          <w:iCs/>
          <w:lang w:eastAsia="zh-CN"/>
        </w:rPr>
        <w:t>)</w:t>
      </w:r>
      <w:r>
        <w:rPr>
          <w:lang w:eastAsia="zh-CN"/>
        </w:rPr>
        <w:tab/>
      </w:r>
      <w:r>
        <w:rPr>
          <w:rFonts w:hint="eastAsia"/>
          <w:lang w:eastAsia="zh-CN"/>
        </w:rPr>
        <w:t>世界电信发展大会（</w:t>
      </w:r>
      <w:r>
        <w:rPr>
          <w:rFonts w:hint="eastAsia"/>
          <w:lang w:eastAsia="zh-CN"/>
        </w:rPr>
        <w:t>WTDC-14</w:t>
      </w:r>
      <w:r>
        <w:rPr>
          <w:rFonts w:hint="eastAsia"/>
          <w:lang w:eastAsia="zh-CN"/>
        </w:rPr>
        <w:t>）通过的《迪拜宣言》与《迪拜行动计划》和</w:t>
      </w:r>
      <w:r>
        <w:rPr>
          <w:rFonts w:hint="eastAsia"/>
          <w:lang w:eastAsia="zh-CN"/>
        </w:rPr>
        <w:t>WTDC-14</w:t>
      </w:r>
      <w:r>
        <w:rPr>
          <w:rFonts w:hint="eastAsia"/>
          <w:lang w:eastAsia="zh-CN"/>
        </w:rPr>
        <w:t>相关决议（包括第</w:t>
      </w:r>
      <w:r>
        <w:rPr>
          <w:rFonts w:hint="eastAsia"/>
          <w:lang w:eastAsia="zh-CN"/>
        </w:rPr>
        <w:t>30</w:t>
      </w:r>
      <w:r>
        <w:rPr>
          <w:rFonts w:hint="eastAsia"/>
          <w:lang w:eastAsia="zh-CN"/>
        </w:rPr>
        <w:t>、</w:t>
      </w:r>
      <w:r>
        <w:rPr>
          <w:rFonts w:hint="eastAsia"/>
          <w:lang w:eastAsia="zh-CN"/>
        </w:rPr>
        <w:t>37</w:t>
      </w:r>
      <w:r>
        <w:rPr>
          <w:rFonts w:hint="eastAsia"/>
          <w:lang w:eastAsia="zh-CN"/>
        </w:rPr>
        <w:t>和</w:t>
      </w:r>
      <w:r>
        <w:rPr>
          <w:rFonts w:hint="eastAsia"/>
          <w:lang w:eastAsia="zh-CN"/>
        </w:rPr>
        <w:t>50</w:t>
      </w:r>
      <w:r>
        <w:rPr>
          <w:rFonts w:hint="eastAsia"/>
          <w:lang w:eastAsia="zh-CN"/>
        </w:rPr>
        <w:t>号决议（</w:t>
      </w:r>
      <w:r>
        <w:rPr>
          <w:rFonts w:hint="eastAsia"/>
          <w:lang w:eastAsia="zh-CN"/>
        </w:rPr>
        <w:t>2014</w:t>
      </w:r>
      <w:r>
        <w:rPr>
          <w:rFonts w:hint="eastAsia"/>
          <w:lang w:eastAsia="zh-CN"/>
        </w:rPr>
        <w:t>年，迪拜</w:t>
      </w:r>
      <w:r>
        <w:rPr>
          <w:lang w:eastAsia="zh-CN"/>
        </w:rPr>
        <w:t>，修订版）</w:t>
      </w:r>
      <w:r>
        <w:rPr>
          <w:rFonts w:hint="eastAsia"/>
          <w:lang w:eastAsia="zh-CN"/>
        </w:rPr>
        <w:t>）以及本届大会第</w:t>
      </w:r>
      <w:r>
        <w:rPr>
          <w:rFonts w:hint="eastAsia"/>
          <w:lang w:eastAsia="zh-CN"/>
        </w:rPr>
        <w:t>135</w:t>
      </w:r>
      <w:r>
        <w:rPr>
          <w:rFonts w:hint="eastAsia"/>
          <w:lang w:eastAsia="zh-CN"/>
        </w:rPr>
        <w:t>、</w:t>
      </w:r>
      <w:r>
        <w:rPr>
          <w:rFonts w:hint="eastAsia"/>
          <w:lang w:eastAsia="zh-CN"/>
        </w:rPr>
        <w:t>139</w:t>
      </w:r>
      <w:r>
        <w:rPr>
          <w:rFonts w:hint="eastAsia"/>
          <w:lang w:eastAsia="zh-CN"/>
        </w:rPr>
        <w:t>和</w:t>
      </w:r>
      <w:r>
        <w:rPr>
          <w:rFonts w:hint="eastAsia"/>
          <w:lang w:eastAsia="zh-CN"/>
        </w:rPr>
        <w:t>140</w:t>
      </w:r>
      <w:r>
        <w:rPr>
          <w:rFonts w:hint="eastAsia"/>
          <w:lang w:eastAsia="zh-CN"/>
        </w:rPr>
        <w:t>号决议（</w:t>
      </w:r>
      <w:r>
        <w:rPr>
          <w:rFonts w:hint="eastAsia"/>
          <w:lang w:eastAsia="zh-CN"/>
        </w:rPr>
        <w:t>2014</w:t>
      </w:r>
      <w:r>
        <w:rPr>
          <w:rFonts w:hint="eastAsia"/>
          <w:lang w:eastAsia="zh-CN"/>
        </w:rPr>
        <w:t>年</w:t>
      </w:r>
      <w:r>
        <w:rPr>
          <w:lang w:eastAsia="zh-CN"/>
        </w:rPr>
        <w:t>，釜山，修订版）</w:t>
      </w:r>
      <w:r>
        <w:rPr>
          <w:rFonts w:hint="eastAsia"/>
          <w:lang w:val="en-CA" w:eastAsia="zh-CN"/>
        </w:rPr>
        <w:t>；</w:t>
      </w:r>
    </w:p>
    <w:p w:rsidR="008C1D3E" w:rsidRPr="00AA4242" w:rsidRDefault="008C1D3E" w:rsidP="008C1D3E">
      <w:pPr>
        <w:rPr>
          <w:lang w:eastAsia="zh-CN"/>
        </w:rPr>
      </w:pPr>
      <w:r>
        <w:rPr>
          <w:rFonts w:hint="eastAsia"/>
          <w:i/>
          <w:iCs/>
          <w:lang w:eastAsia="zh-CN"/>
        </w:rPr>
        <w:t>f</w:t>
      </w:r>
      <w:r w:rsidRPr="00A50208">
        <w:rPr>
          <w:i/>
          <w:iCs/>
          <w:lang w:val="en-CA" w:eastAsia="zh-CN"/>
        </w:rPr>
        <w:t>)</w:t>
      </w:r>
      <w:r>
        <w:rPr>
          <w:lang w:val="en-CA" w:eastAsia="zh-CN"/>
        </w:rPr>
        <w:tab/>
      </w:r>
      <w:r>
        <w:rPr>
          <w:rFonts w:hint="eastAsia"/>
          <w:lang w:val="en-CA" w:eastAsia="zh-CN"/>
        </w:rPr>
        <w:t>本届大会第</w:t>
      </w:r>
      <w:r>
        <w:rPr>
          <w:rFonts w:hint="eastAsia"/>
          <w:lang w:val="en-CA" w:eastAsia="zh-CN"/>
        </w:rPr>
        <w:t>71</w:t>
      </w:r>
      <w:r>
        <w:rPr>
          <w:rFonts w:hint="eastAsia"/>
          <w:lang w:val="en-CA" w:eastAsia="zh-CN"/>
        </w:rPr>
        <w:t>号决议（</w:t>
      </w:r>
      <w:r>
        <w:rPr>
          <w:rFonts w:hint="eastAsia"/>
          <w:lang w:val="en-CA" w:eastAsia="zh-CN"/>
        </w:rPr>
        <w:t>2014</w:t>
      </w:r>
      <w:r>
        <w:rPr>
          <w:rFonts w:hint="eastAsia"/>
          <w:lang w:val="en-CA" w:eastAsia="zh-CN"/>
        </w:rPr>
        <w:t>年，釜山，修订版）通过了国际电联</w:t>
      </w:r>
      <w:r>
        <w:rPr>
          <w:rFonts w:hint="eastAsia"/>
          <w:lang w:val="en-CA" w:eastAsia="zh-CN"/>
        </w:rPr>
        <w:t>2016-2019</w:t>
      </w:r>
      <w:r>
        <w:rPr>
          <w:rFonts w:hint="eastAsia"/>
          <w:lang w:val="en-CA" w:eastAsia="zh-CN"/>
        </w:rPr>
        <w:t>年的战略框架，并制定了总体战略目标、相关具体目标和部门目标，</w:t>
      </w:r>
    </w:p>
    <w:p w:rsidR="008C1D3E" w:rsidRDefault="008C1D3E" w:rsidP="008C1D3E">
      <w:pPr>
        <w:pStyle w:val="Call"/>
        <w:rPr>
          <w:lang w:eastAsia="zh-CN"/>
        </w:rPr>
      </w:pPr>
      <w:r>
        <w:rPr>
          <w:rFonts w:hint="eastAsia"/>
          <w:lang w:eastAsia="zh-CN"/>
        </w:rPr>
        <w:t>进一步认识到</w:t>
      </w:r>
    </w:p>
    <w:p w:rsidR="008C1D3E" w:rsidRPr="00353ABB" w:rsidRDefault="008C1D3E" w:rsidP="008C1D3E">
      <w:pPr>
        <w:rPr>
          <w:lang w:eastAsia="zh-CN"/>
        </w:rPr>
      </w:pPr>
      <w:r w:rsidRPr="00436153">
        <w:rPr>
          <w:i/>
          <w:lang w:eastAsia="zh-CN"/>
        </w:rPr>
        <w:t>a)</w:t>
      </w:r>
      <w:r w:rsidRPr="002E76F9">
        <w:rPr>
          <w:i/>
          <w:lang w:val="en-CA" w:eastAsia="zh-CN"/>
        </w:rPr>
        <w:tab/>
      </w:r>
      <w:r>
        <w:rPr>
          <w:rFonts w:hint="eastAsia"/>
          <w:lang w:eastAsia="zh-CN"/>
        </w:rPr>
        <w:t>电信</w:t>
      </w:r>
      <w:r>
        <w:rPr>
          <w:rFonts w:hint="eastAsia"/>
          <w:lang w:eastAsia="zh-CN"/>
        </w:rPr>
        <w:t>/ICT</w:t>
      </w:r>
      <w:r>
        <w:rPr>
          <w:rFonts w:hint="eastAsia"/>
          <w:lang w:eastAsia="zh-CN"/>
        </w:rPr>
        <w:t>是加速社会、经济和环境可持续增长和发展的主要驱动力</w:t>
      </w:r>
      <w:r>
        <w:rPr>
          <w:lang w:eastAsia="zh-CN"/>
        </w:rPr>
        <w:t>；</w:t>
      </w:r>
    </w:p>
    <w:p w:rsidR="008C1D3E" w:rsidRDefault="008C1D3E" w:rsidP="008C1D3E">
      <w:pPr>
        <w:rPr>
          <w:lang w:eastAsia="zh-CN"/>
        </w:rPr>
      </w:pPr>
      <w:r>
        <w:rPr>
          <w:i/>
          <w:lang w:eastAsia="zh-CN"/>
        </w:rPr>
        <w:t>b</w:t>
      </w:r>
      <w:r w:rsidRPr="002E76F9">
        <w:rPr>
          <w:i/>
          <w:lang w:val="en-CA" w:eastAsia="zh-CN"/>
        </w:rPr>
        <w:t>)</w:t>
      </w:r>
      <w:r w:rsidRPr="002E76F9">
        <w:rPr>
          <w:i/>
          <w:lang w:val="en-CA" w:eastAsia="zh-CN"/>
        </w:rPr>
        <w:tab/>
      </w:r>
      <w:r>
        <w:rPr>
          <w:rFonts w:hint="eastAsia"/>
          <w:lang w:eastAsia="zh-CN"/>
        </w:rPr>
        <w:t>有必要保持目前的成绩，加强推动</w:t>
      </w:r>
      <w:r>
        <w:rPr>
          <w:rFonts w:hint="eastAsia"/>
          <w:lang w:eastAsia="zh-CN"/>
        </w:rPr>
        <w:t>ICT</w:t>
      </w:r>
      <w:r>
        <w:rPr>
          <w:rFonts w:hint="eastAsia"/>
          <w:lang w:eastAsia="zh-CN"/>
        </w:rPr>
        <w:t>促发展的工作并</w:t>
      </w:r>
      <w:r>
        <w:rPr>
          <w:lang w:eastAsia="zh-CN"/>
        </w:rPr>
        <w:t>为此提供</w:t>
      </w:r>
      <w:r>
        <w:rPr>
          <w:rFonts w:hint="eastAsia"/>
          <w:lang w:eastAsia="zh-CN"/>
        </w:rPr>
        <w:t>资金；</w:t>
      </w:r>
    </w:p>
    <w:p w:rsidR="008C1D3E" w:rsidRPr="00FB3264" w:rsidRDefault="008C1D3E" w:rsidP="008C1D3E">
      <w:pPr>
        <w:rPr>
          <w:lang w:eastAsia="zh-CN"/>
        </w:rPr>
      </w:pPr>
      <w:r>
        <w:rPr>
          <w:rFonts w:hint="eastAsia"/>
          <w:i/>
          <w:lang w:eastAsia="zh-CN"/>
        </w:rPr>
        <w:t>c</w:t>
      </w:r>
      <w:r w:rsidRPr="002E76F9">
        <w:rPr>
          <w:i/>
          <w:lang w:val="en-CA" w:eastAsia="zh-CN"/>
        </w:rPr>
        <w:t>)</w:t>
      </w:r>
      <w:r w:rsidRPr="002E76F9">
        <w:rPr>
          <w:i/>
          <w:lang w:val="en-CA" w:eastAsia="zh-CN"/>
        </w:rPr>
        <w:tab/>
      </w:r>
      <w:r w:rsidRPr="009C6155">
        <w:rPr>
          <w:iCs/>
          <w:lang w:val="en-CA" w:eastAsia="zh-CN"/>
        </w:rPr>
        <w:t>正</w:t>
      </w:r>
      <w:r>
        <w:rPr>
          <w:rFonts w:hint="eastAsia"/>
          <w:lang w:eastAsia="zh-CN"/>
        </w:rPr>
        <w:t>如第</w:t>
      </w:r>
      <w:r>
        <w:rPr>
          <w:rFonts w:hint="eastAsia"/>
          <w:lang w:eastAsia="zh-CN"/>
        </w:rPr>
        <w:t>71</w:t>
      </w:r>
      <w:r>
        <w:rPr>
          <w:rFonts w:hint="eastAsia"/>
          <w:lang w:eastAsia="zh-CN"/>
        </w:rPr>
        <w:t>号决议（</w:t>
      </w:r>
      <w:r>
        <w:rPr>
          <w:rFonts w:hint="eastAsia"/>
          <w:lang w:eastAsia="zh-CN"/>
        </w:rPr>
        <w:t>2014</w:t>
      </w:r>
      <w:r>
        <w:rPr>
          <w:rFonts w:hint="eastAsia"/>
          <w:lang w:eastAsia="zh-CN"/>
        </w:rPr>
        <w:t>年，釜山，修订版）附件</w:t>
      </w:r>
      <w:r>
        <w:rPr>
          <w:rFonts w:hint="eastAsia"/>
          <w:lang w:eastAsia="zh-CN"/>
        </w:rPr>
        <w:t>1</w:t>
      </w:r>
      <w:r>
        <w:rPr>
          <w:rFonts w:hint="eastAsia"/>
          <w:lang w:eastAsia="zh-CN"/>
        </w:rPr>
        <w:t>中所指</w:t>
      </w:r>
      <w:r>
        <w:rPr>
          <w:lang w:eastAsia="zh-CN"/>
        </w:rPr>
        <w:t>出</w:t>
      </w:r>
      <w:r>
        <w:rPr>
          <w:rFonts w:hint="eastAsia"/>
          <w:lang w:eastAsia="zh-CN"/>
        </w:rPr>
        <w:t>的，电信</w:t>
      </w:r>
      <w:r>
        <w:rPr>
          <w:rFonts w:hint="eastAsia"/>
          <w:lang w:eastAsia="zh-CN"/>
        </w:rPr>
        <w:t>/ICT</w:t>
      </w:r>
      <w:r>
        <w:rPr>
          <w:rFonts w:hint="eastAsia"/>
          <w:lang w:eastAsia="zh-CN"/>
        </w:rPr>
        <w:t>环境的迅速发展带来了全球挑战</w:t>
      </w:r>
      <w:r w:rsidRPr="00327477">
        <w:rPr>
          <w:rFonts w:hint="eastAsia"/>
          <w:lang w:eastAsia="zh-CN"/>
        </w:rPr>
        <w:t>，</w:t>
      </w:r>
    </w:p>
    <w:p w:rsidR="00251E6D" w:rsidRDefault="00251E6D">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4B2358" w:rsidRDefault="008C1D3E" w:rsidP="008C1D3E">
      <w:pPr>
        <w:pStyle w:val="Call"/>
        <w:rPr>
          <w:lang w:eastAsia="zh-CN"/>
        </w:rPr>
      </w:pPr>
      <w:r>
        <w:rPr>
          <w:rFonts w:hint="eastAsia"/>
          <w:lang w:eastAsia="zh-CN"/>
        </w:rPr>
        <w:lastRenderedPageBreak/>
        <w:t>做出决议</w:t>
      </w:r>
    </w:p>
    <w:p w:rsidR="008C1D3E" w:rsidRPr="009B5345" w:rsidRDefault="008C1D3E" w:rsidP="008C1D3E">
      <w:pPr>
        <w:rPr>
          <w:lang w:eastAsia="zh-CN"/>
        </w:rPr>
      </w:pPr>
      <w:r w:rsidRPr="009B5345">
        <w:rPr>
          <w:lang w:eastAsia="zh-CN"/>
        </w:rPr>
        <w:t>1</w:t>
      </w:r>
      <w:r w:rsidRPr="009B5345">
        <w:rPr>
          <w:lang w:eastAsia="zh-CN"/>
        </w:rPr>
        <w:tab/>
      </w:r>
      <w:r>
        <w:rPr>
          <w:rFonts w:hint="eastAsia"/>
          <w:lang w:eastAsia="zh-CN"/>
        </w:rPr>
        <w:t>赞同</w:t>
      </w:r>
      <w:r w:rsidRPr="00A4616A">
        <w:rPr>
          <w:rFonts w:hint="eastAsia"/>
          <w:lang w:eastAsia="zh-CN"/>
        </w:rPr>
        <w:t>“连通目标</w:t>
      </w:r>
      <w:r w:rsidRPr="00A4616A">
        <w:rPr>
          <w:rFonts w:hint="eastAsia"/>
          <w:lang w:eastAsia="zh-CN"/>
        </w:rPr>
        <w:t>2020</w:t>
      </w:r>
      <w:r w:rsidRPr="00A4616A">
        <w:rPr>
          <w:rFonts w:hint="eastAsia"/>
          <w:lang w:eastAsia="zh-CN"/>
        </w:rPr>
        <w:t>”议程下促进电信</w:t>
      </w:r>
      <w:r w:rsidRPr="00A4616A">
        <w:rPr>
          <w:rFonts w:hint="eastAsia"/>
          <w:lang w:eastAsia="zh-CN"/>
        </w:rPr>
        <w:t>/ICT</w:t>
      </w:r>
      <w:r w:rsidRPr="00A4616A">
        <w:rPr>
          <w:rFonts w:hint="eastAsia"/>
          <w:lang w:eastAsia="zh-CN"/>
        </w:rPr>
        <w:t>部门发展的全球共同愿景，</w:t>
      </w:r>
      <w:r>
        <w:rPr>
          <w:rFonts w:hint="eastAsia"/>
          <w:lang w:eastAsia="zh-CN"/>
        </w:rPr>
        <w:t>设想实现“</w:t>
      </w:r>
      <w:r w:rsidRPr="00A4616A">
        <w:rPr>
          <w:rFonts w:hint="eastAsia"/>
          <w:lang w:eastAsia="zh-CN"/>
        </w:rPr>
        <w:t>一个由互连世界赋能的信息社会，在此社会中电信</w:t>
      </w:r>
      <w:r w:rsidRPr="00A4616A">
        <w:rPr>
          <w:rFonts w:hint="eastAsia"/>
          <w:lang w:eastAsia="zh-CN"/>
        </w:rPr>
        <w:t>/ICT</w:t>
      </w:r>
      <w:r w:rsidRPr="00A4616A">
        <w:rPr>
          <w:rFonts w:hint="eastAsia"/>
          <w:lang w:eastAsia="zh-CN"/>
        </w:rPr>
        <w:t>促成并加速可由人人共享的社会、经济和环境</w:t>
      </w:r>
      <w:r>
        <w:rPr>
          <w:rFonts w:hint="eastAsia"/>
          <w:lang w:eastAsia="zh-CN"/>
        </w:rPr>
        <w:t>方面的</w:t>
      </w:r>
      <w:r w:rsidRPr="00A4616A">
        <w:rPr>
          <w:rFonts w:hint="eastAsia"/>
          <w:lang w:eastAsia="zh-CN"/>
        </w:rPr>
        <w:t>可持续增长和发展</w:t>
      </w:r>
      <w:r>
        <w:rPr>
          <w:rFonts w:hint="eastAsia"/>
          <w:lang w:eastAsia="zh-CN"/>
        </w:rPr>
        <w:t>”</w:t>
      </w:r>
      <w:r w:rsidRPr="009B5345">
        <w:rPr>
          <w:rFonts w:hint="eastAsia"/>
          <w:lang w:eastAsia="zh-CN"/>
        </w:rPr>
        <w:t>；</w:t>
      </w:r>
    </w:p>
    <w:p w:rsidR="008C1D3E" w:rsidRDefault="008C1D3E" w:rsidP="008C1D3E">
      <w:pPr>
        <w:rPr>
          <w:lang w:eastAsia="zh-CN"/>
        </w:rPr>
      </w:pPr>
      <w:r w:rsidRPr="009B5345">
        <w:rPr>
          <w:lang w:eastAsia="zh-CN"/>
        </w:rPr>
        <w:t>2</w:t>
      </w:r>
      <w:r w:rsidRPr="009B5345">
        <w:rPr>
          <w:lang w:eastAsia="zh-CN"/>
        </w:rPr>
        <w:tab/>
      </w:r>
      <w:r>
        <w:rPr>
          <w:rFonts w:hint="eastAsia"/>
          <w:lang w:eastAsia="zh-CN"/>
        </w:rPr>
        <w:t>赞同以下详细列出的四个高级别总体战略目标和本决议附件中详细列出的相关具体目标，激励并邀请所有利益攸关方和有关实体为实现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携手合作：</w:t>
      </w:r>
    </w:p>
    <w:p w:rsidR="008C1D3E" w:rsidRDefault="008C1D3E" w:rsidP="008C1D3E">
      <w:pPr>
        <w:pStyle w:val="enumlev1"/>
        <w:rPr>
          <w:lang w:eastAsia="zh-CN"/>
        </w:rPr>
      </w:pPr>
      <w:r>
        <w:rPr>
          <w:lang w:val="en-US" w:eastAsia="zh-CN"/>
        </w:rPr>
        <w:t>–</w:t>
      </w:r>
      <w:r>
        <w:rPr>
          <w:rFonts w:hint="eastAsia"/>
          <w:lang w:eastAsia="zh-CN"/>
        </w:rPr>
        <w:tab/>
      </w:r>
      <w:r w:rsidRPr="00A45002">
        <w:rPr>
          <w:rFonts w:hint="eastAsia"/>
          <w:lang w:eastAsia="zh-CN"/>
        </w:rPr>
        <w:t>总体目标</w:t>
      </w:r>
      <w:r w:rsidRPr="00A45002">
        <w:rPr>
          <w:rFonts w:hint="eastAsia"/>
          <w:lang w:eastAsia="zh-CN"/>
        </w:rPr>
        <w:t>1</w:t>
      </w:r>
      <w:r w:rsidRPr="00A45002">
        <w:rPr>
          <w:rFonts w:hint="eastAsia"/>
          <w:lang w:eastAsia="zh-CN"/>
        </w:rPr>
        <w:t>：增长</w:t>
      </w:r>
      <w:r w:rsidRPr="00A45002">
        <w:rPr>
          <w:rFonts w:hint="eastAsia"/>
          <w:lang w:eastAsia="zh-CN"/>
        </w:rPr>
        <w:t xml:space="preserve"> </w:t>
      </w:r>
      <w:r>
        <w:rPr>
          <w:lang w:val="en-US" w:eastAsia="zh-CN"/>
        </w:rPr>
        <w:t>–</w:t>
      </w:r>
      <w:r w:rsidRPr="00A45002">
        <w:rPr>
          <w:rFonts w:hint="eastAsia"/>
          <w:lang w:eastAsia="zh-CN"/>
        </w:rPr>
        <w:t xml:space="preserve"> </w:t>
      </w:r>
      <w:r w:rsidRPr="00A45002">
        <w:rPr>
          <w:rFonts w:hint="eastAsia"/>
          <w:lang w:eastAsia="zh-CN"/>
        </w:rPr>
        <w:t>促成并推进电信</w:t>
      </w:r>
      <w:r w:rsidRPr="00A45002">
        <w:rPr>
          <w:rFonts w:hint="eastAsia"/>
          <w:lang w:eastAsia="zh-CN"/>
        </w:rPr>
        <w:t>/ICT</w:t>
      </w:r>
      <w:r w:rsidRPr="00A45002">
        <w:rPr>
          <w:rFonts w:hint="eastAsia"/>
          <w:lang w:eastAsia="zh-CN"/>
        </w:rPr>
        <w:t>的获取与普及</w:t>
      </w:r>
      <w:r>
        <w:rPr>
          <w:rFonts w:hint="eastAsia"/>
          <w:lang w:eastAsia="zh-CN"/>
        </w:rPr>
        <w:t>；</w:t>
      </w:r>
    </w:p>
    <w:p w:rsidR="008C1D3E" w:rsidRDefault="008C1D3E" w:rsidP="008C1D3E">
      <w:pPr>
        <w:pStyle w:val="enumlev1"/>
        <w:rPr>
          <w:lang w:eastAsia="zh-CN"/>
        </w:rPr>
      </w:pPr>
      <w:r>
        <w:rPr>
          <w:lang w:val="en-US" w:eastAsia="zh-CN"/>
        </w:rPr>
        <w:t>–</w:t>
      </w:r>
      <w:r>
        <w:rPr>
          <w:rFonts w:hint="eastAsia"/>
          <w:lang w:eastAsia="zh-CN"/>
        </w:rPr>
        <w:tab/>
      </w:r>
      <w:r w:rsidRPr="00A45002">
        <w:rPr>
          <w:rFonts w:hint="eastAsia"/>
          <w:lang w:eastAsia="zh-CN"/>
        </w:rPr>
        <w:t>总体目标</w:t>
      </w:r>
      <w:r w:rsidRPr="00A45002">
        <w:rPr>
          <w:rFonts w:hint="eastAsia"/>
          <w:lang w:eastAsia="zh-CN"/>
        </w:rPr>
        <w:t>2</w:t>
      </w:r>
      <w:r w:rsidRPr="00A45002">
        <w:rPr>
          <w:rFonts w:hint="eastAsia"/>
          <w:lang w:eastAsia="zh-CN"/>
        </w:rPr>
        <w:t>：包容性</w:t>
      </w:r>
      <w:r w:rsidRPr="00A45002">
        <w:rPr>
          <w:rFonts w:hint="eastAsia"/>
          <w:lang w:eastAsia="zh-CN"/>
        </w:rPr>
        <w:t xml:space="preserve"> </w:t>
      </w:r>
      <w:r>
        <w:rPr>
          <w:lang w:val="en-US" w:eastAsia="zh-CN"/>
        </w:rPr>
        <w:t>–</w:t>
      </w:r>
      <w:r w:rsidRPr="00A45002">
        <w:rPr>
          <w:rFonts w:hint="eastAsia"/>
          <w:lang w:eastAsia="zh-CN"/>
        </w:rPr>
        <w:t xml:space="preserve"> </w:t>
      </w:r>
      <w:r w:rsidRPr="00A45002">
        <w:rPr>
          <w:rFonts w:hint="eastAsia"/>
          <w:lang w:eastAsia="zh-CN"/>
        </w:rPr>
        <w:t>弥合数字鸿沟，让人人用上宽带</w:t>
      </w:r>
      <w:r>
        <w:rPr>
          <w:rFonts w:hint="eastAsia"/>
          <w:lang w:eastAsia="zh-CN"/>
        </w:rPr>
        <w:t>；</w:t>
      </w:r>
    </w:p>
    <w:p w:rsidR="008C1D3E" w:rsidRDefault="008C1D3E" w:rsidP="008C1D3E">
      <w:pPr>
        <w:pStyle w:val="enumlev1"/>
        <w:rPr>
          <w:lang w:eastAsia="zh-CN"/>
        </w:rPr>
      </w:pPr>
      <w:r>
        <w:rPr>
          <w:lang w:val="en-US" w:eastAsia="zh-CN"/>
        </w:rPr>
        <w:t>–</w:t>
      </w:r>
      <w:r>
        <w:rPr>
          <w:rFonts w:hint="eastAsia"/>
          <w:lang w:eastAsia="zh-CN"/>
        </w:rPr>
        <w:tab/>
      </w:r>
      <w:r w:rsidRPr="00A45002">
        <w:rPr>
          <w:rFonts w:hint="eastAsia"/>
          <w:lang w:eastAsia="zh-CN"/>
        </w:rPr>
        <w:t>总体目标</w:t>
      </w:r>
      <w:r w:rsidRPr="00A45002">
        <w:rPr>
          <w:rFonts w:hint="eastAsia"/>
          <w:lang w:eastAsia="zh-CN"/>
        </w:rPr>
        <w:t>3</w:t>
      </w:r>
      <w:r w:rsidRPr="00A45002">
        <w:rPr>
          <w:rFonts w:hint="eastAsia"/>
          <w:lang w:eastAsia="zh-CN"/>
        </w:rPr>
        <w:t>：可持续性</w:t>
      </w:r>
      <w:r w:rsidRPr="00A45002">
        <w:rPr>
          <w:rFonts w:hint="eastAsia"/>
          <w:lang w:eastAsia="zh-CN"/>
        </w:rPr>
        <w:t xml:space="preserve"> </w:t>
      </w:r>
      <w:r>
        <w:rPr>
          <w:lang w:val="en-US" w:eastAsia="zh-CN"/>
        </w:rPr>
        <w:t>–</w:t>
      </w:r>
      <w:r w:rsidRPr="00A45002">
        <w:rPr>
          <w:rFonts w:hint="eastAsia"/>
          <w:lang w:eastAsia="zh-CN"/>
        </w:rPr>
        <w:t xml:space="preserve"> </w:t>
      </w:r>
      <w:r w:rsidRPr="00A45002">
        <w:rPr>
          <w:rFonts w:hint="eastAsia"/>
          <w:lang w:eastAsia="zh-CN"/>
        </w:rPr>
        <w:t>管理电信</w:t>
      </w:r>
      <w:r w:rsidRPr="00A45002">
        <w:rPr>
          <w:rFonts w:hint="eastAsia"/>
          <w:lang w:eastAsia="zh-CN"/>
        </w:rPr>
        <w:t>/ICT</w:t>
      </w:r>
      <w:r w:rsidRPr="00A45002">
        <w:rPr>
          <w:rFonts w:hint="eastAsia"/>
          <w:lang w:eastAsia="zh-CN"/>
        </w:rPr>
        <w:t>发展带来的挑战</w:t>
      </w:r>
      <w:r>
        <w:rPr>
          <w:rFonts w:hint="eastAsia"/>
          <w:lang w:eastAsia="zh-CN"/>
        </w:rPr>
        <w:t>；</w:t>
      </w:r>
    </w:p>
    <w:p w:rsidR="008C1D3E" w:rsidRDefault="008C1D3E" w:rsidP="008C1D3E">
      <w:pPr>
        <w:pStyle w:val="enumlev1"/>
        <w:rPr>
          <w:lang w:eastAsia="zh-CN"/>
        </w:rPr>
      </w:pPr>
      <w:r>
        <w:rPr>
          <w:lang w:val="en-US" w:eastAsia="zh-CN"/>
        </w:rPr>
        <w:t>–</w:t>
      </w:r>
      <w:r>
        <w:rPr>
          <w:rFonts w:hint="eastAsia"/>
          <w:lang w:eastAsia="zh-CN"/>
        </w:rPr>
        <w:tab/>
      </w:r>
      <w:r w:rsidRPr="00A45002">
        <w:rPr>
          <w:rFonts w:hint="eastAsia"/>
          <w:lang w:eastAsia="zh-CN"/>
        </w:rPr>
        <w:t>总体目标</w:t>
      </w:r>
      <w:r w:rsidRPr="00A45002">
        <w:rPr>
          <w:rFonts w:hint="eastAsia"/>
          <w:lang w:eastAsia="zh-CN"/>
        </w:rPr>
        <w:t>4</w:t>
      </w:r>
      <w:r w:rsidRPr="00A45002">
        <w:rPr>
          <w:rFonts w:hint="eastAsia"/>
          <w:lang w:eastAsia="zh-CN"/>
        </w:rPr>
        <w:t>：创新和伙伴关系</w:t>
      </w:r>
      <w:r w:rsidRPr="00A45002">
        <w:rPr>
          <w:rFonts w:hint="eastAsia"/>
          <w:lang w:eastAsia="zh-CN"/>
        </w:rPr>
        <w:t xml:space="preserve"> </w:t>
      </w:r>
      <w:r>
        <w:rPr>
          <w:lang w:val="en-US" w:eastAsia="zh-CN"/>
        </w:rPr>
        <w:t>–</w:t>
      </w:r>
      <w:r w:rsidRPr="00A45002">
        <w:rPr>
          <w:rFonts w:hint="eastAsia"/>
          <w:lang w:eastAsia="zh-CN"/>
        </w:rPr>
        <w:t xml:space="preserve"> </w:t>
      </w:r>
      <w:r>
        <w:rPr>
          <w:rFonts w:hint="eastAsia"/>
          <w:lang w:eastAsia="zh-CN"/>
        </w:rPr>
        <w:t>主导</w:t>
      </w:r>
      <w:r w:rsidRPr="00A45002">
        <w:rPr>
          <w:rFonts w:hint="eastAsia"/>
          <w:lang w:eastAsia="zh-CN"/>
        </w:rPr>
        <w:t>、完善并适应不断变化的电信</w:t>
      </w:r>
      <w:r w:rsidRPr="00A45002">
        <w:rPr>
          <w:rFonts w:hint="eastAsia"/>
          <w:lang w:eastAsia="zh-CN"/>
        </w:rPr>
        <w:t>/ICT</w:t>
      </w:r>
      <w:r w:rsidRPr="00A45002">
        <w:rPr>
          <w:rFonts w:hint="eastAsia"/>
          <w:lang w:eastAsia="zh-CN"/>
        </w:rPr>
        <w:t>环境</w:t>
      </w:r>
      <w:r>
        <w:rPr>
          <w:rFonts w:hint="eastAsia"/>
          <w:lang w:eastAsia="zh-CN"/>
        </w:rPr>
        <w:t>；</w:t>
      </w:r>
    </w:p>
    <w:p w:rsidR="008C1D3E" w:rsidRPr="009B5345" w:rsidRDefault="008C1D3E" w:rsidP="008C1D3E">
      <w:pPr>
        <w:rPr>
          <w:lang w:eastAsia="zh-CN"/>
        </w:rPr>
      </w:pPr>
      <w:r>
        <w:rPr>
          <w:rFonts w:hint="eastAsia"/>
          <w:lang w:eastAsia="zh-CN"/>
        </w:rPr>
        <w:t>3</w:t>
      </w:r>
      <w:r w:rsidRPr="009B5345">
        <w:rPr>
          <w:lang w:eastAsia="zh-CN"/>
        </w:rPr>
        <w:tab/>
      </w:r>
      <w:r>
        <w:rPr>
          <w:rFonts w:hint="eastAsia"/>
          <w:lang w:eastAsia="zh-CN"/>
        </w:rPr>
        <w:t>呼吁成员国继续积极参与正在进行的</w:t>
      </w:r>
      <w:r>
        <w:rPr>
          <w:rFonts w:hint="eastAsia"/>
          <w:lang w:eastAsia="zh-CN"/>
        </w:rPr>
        <w:t>2015</w:t>
      </w:r>
      <w:r>
        <w:rPr>
          <w:rFonts w:hint="eastAsia"/>
          <w:lang w:eastAsia="zh-CN"/>
        </w:rPr>
        <w:t>年后发展议程讨论，与联合国秘书长合作，确保电信</w:t>
      </w:r>
      <w:r>
        <w:rPr>
          <w:rFonts w:hint="eastAsia"/>
          <w:lang w:eastAsia="zh-CN"/>
        </w:rPr>
        <w:t>/ICT</w:t>
      </w:r>
      <w:r>
        <w:rPr>
          <w:rFonts w:hint="eastAsia"/>
          <w:lang w:eastAsia="zh-CN"/>
        </w:rPr>
        <w:t>作为实现</w:t>
      </w:r>
      <w:r>
        <w:rPr>
          <w:rFonts w:hint="eastAsia"/>
          <w:lang w:eastAsia="zh-CN"/>
        </w:rPr>
        <w:t>MDG</w:t>
      </w:r>
      <w:r>
        <w:rPr>
          <w:rFonts w:hint="eastAsia"/>
          <w:lang w:eastAsia="zh-CN"/>
        </w:rPr>
        <w:t>、</w:t>
      </w:r>
      <w:r>
        <w:rPr>
          <w:rFonts w:hint="eastAsia"/>
          <w:lang w:eastAsia="zh-CN"/>
        </w:rPr>
        <w:t>2015</w:t>
      </w:r>
      <w:r>
        <w:rPr>
          <w:rFonts w:hint="eastAsia"/>
          <w:lang w:eastAsia="zh-CN"/>
        </w:rPr>
        <w:t>年后发展议程和</w:t>
      </w:r>
      <w:r>
        <w:rPr>
          <w:rFonts w:hint="eastAsia"/>
          <w:lang w:eastAsia="zh-CN"/>
        </w:rPr>
        <w:t>SDG</w:t>
      </w:r>
      <w:r>
        <w:rPr>
          <w:rFonts w:hint="eastAsia"/>
          <w:lang w:eastAsia="zh-CN"/>
        </w:rPr>
        <w:t>的主要驱动力所</w:t>
      </w:r>
      <w:r>
        <w:rPr>
          <w:lang w:eastAsia="zh-CN"/>
        </w:rPr>
        <w:t>发挥的重要作用</w:t>
      </w:r>
      <w:r>
        <w:rPr>
          <w:rFonts w:hint="eastAsia"/>
          <w:lang w:eastAsia="zh-CN"/>
        </w:rPr>
        <w:t>，并帮助确保</w:t>
      </w:r>
      <w:r w:rsidRPr="001E63E9">
        <w:rPr>
          <w:rFonts w:hint="eastAsia"/>
          <w:lang w:eastAsia="zh-CN"/>
        </w:rPr>
        <w:t>发挥电信</w:t>
      </w:r>
      <w:r w:rsidRPr="001E63E9">
        <w:rPr>
          <w:rFonts w:hint="eastAsia"/>
          <w:lang w:eastAsia="zh-CN"/>
        </w:rPr>
        <w:t>/ICT</w:t>
      </w:r>
      <w:r>
        <w:rPr>
          <w:rFonts w:hint="eastAsia"/>
          <w:lang w:eastAsia="zh-CN"/>
        </w:rPr>
        <w:t>对联合国</w:t>
      </w:r>
      <w:r w:rsidRPr="001E63E9">
        <w:rPr>
          <w:rFonts w:hint="eastAsia"/>
          <w:lang w:eastAsia="zh-CN"/>
        </w:rPr>
        <w:t>2015</w:t>
      </w:r>
      <w:r w:rsidRPr="001E63E9">
        <w:rPr>
          <w:rFonts w:hint="eastAsia"/>
          <w:lang w:eastAsia="zh-CN"/>
        </w:rPr>
        <w:t>年后发展议程的重要作用</w:t>
      </w:r>
      <w:r>
        <w:rPr>
          <w:rFonts w:hint="eastAsia"/>
          <w:lang w:eastAsia="zh-CN"/>
        </w:rPr>
        <w:t>，以平衡的方式将可持续发展的社会、经济和环境各</w:t>
      </w:r>
      <w:r w:rsidRPr="001E63E9">
        <w:rPr>
          <w:rFonts w:hint="eastAsia"/>
          <w:lang w:eastAsia="zh-CN"/>
        </w:rPr>
        <w:t>方面结合起来</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F81345" w:rsidRDefault="008C1D3E" w:rsidP="008C1D3E">
      <w:pPr>
        <w:pStyle w:val="Call"/>
        <w:rPr>
          <w:lang w:eastAsia="zh-CN"/>
        </w:rPr>
      </w:pPr>
      <w:r>
        <w:rPr>
          <w:rFonts w:hint="eastAsia"/>
          <w:lang w:eastAsia="zh-CN"/>
        </w:rPr>
        <w:lastRenderedPageBreak/>
        <w:t>责成</w:t>
      </w:r>
      <w:r>
        <w:rPr>
          <w:lang w:eastAsia="zh-CN"/>
        </w:rPr>
        <w:t>秘书长</w:t>
      </w:r>
    </w:p>
    <w:p w:rsidR="008C1D3E" w:rsidRPr="009B5345" w:rsidRDefault="008C1D3E" w:rsidP="008C1D3E">
      <w:pPr>
        <w:rPr>
          <w:lang w:eastAsia="zh-CN"/>
        </w:rPr>
      </w:pPr>
      <w:r w:rsidRPr="009B5345">
        <w:rPr>
          <w:lang w:eastAsia="zh-CN"/>
        </w:rPr>
        <w:t>1</w:t>
      </w:r>
      <w:r w:rsidRPr="009B5345">
        <w:rPr>
          <w:lang w:eastAsia="zh-CN"/>
        </w:rPr>
        <w:tab/>
      </w:r>
      <w:r>
        <w:rPr>
          <w:rFonts w:hint="eastAsia"/>
          <w:lang w:eastAsia="zh-CN"/>
        </w:rPr>
        <w:t>监督实现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的进展，利用来自国际电联世界电信</w:t>
      </w:r>
      <w:r>
        <w:rPr>
          <w:rFonts w:hint="eastAsia"/>
          <w:lang w:eastAsia="zh-CN"/>
        </w:rPr>
        <w:t>/ICT</w:t>
      </w:r>
      <w:r>
        <w:rPr>
          <w:rFonts w:hint="eastAsia"/>
          <w:lang w:eastAsia="zh-CN"/>
        </w:rPr>
        <w:t>指标数据库和</w:t>
      </w:r>
      <w:r w:rsidRPr="00546250">
        <w:rPr>
          <w:rFonts w:hint="eastAsia"/>
          <w:lang w:eastAsia="zh-CN"/>
        </w:rPr>
        <w:t>衡量</w:t>
      </w:r>
      <w:r>
        <w:rPr>
          <w:rFonts w:hint="eastAsia"/>
          <w:lang w:eastAsia="zh-CN"/>
        </w:rPr>
        <w:t>ICT</w:t>
      </w:r>
      <w:r w:rsidRPr="00546250">
        <w:rPr>
          <w:rFonts w:hint="eastAsia"/>
          <w:lang w:eastAsia="zh-CN"/>
        </w:rPr>
        <w:t>促发展的伙伴关系</w:t>
      </w:r>
      <w:r>
        <w:rPr>
          <w:rFonts w:hint="eastAsia"/>
          <w:lang w:eastAsia="zh-CN"/>
        </w:rPr>
        <w:t>的数据和其它资源</w:t>
      </w:r>
      <w:r w:rsidRPr="009B5345">
        <w:rPr>
          <w:rFonts w:hint="eastAsia"/>
          <w:lang w:eastAsia="zh-CN"/>
        </w:rPr>
        <w:t>；</w:t>
      </w:r>
    </w:p>
    <w:p w:rsidR="008C1D3E" w:rsidRPr="00275381" w:rsidRDefault="008C1D3E" w:rsidP="008C1D3E">
      <w:pPr>
        <w:rPr>
          <w:lang w:eastAsia="zh-CN"/>
        </w:rPr>
      </w:pPr>
      <w:r w:rsidRPr="009B5345">
        <w:rPr>
          <w:lang w:eastAsia="zh-CN"/>
        </w:rPr>
        <w:t>2</w:t>
      </w:r>
      <w:r w:rsidRPr="009B5345">
        <w:rPr>
          <w:lang w:eastAsia="zh-CN"/>
        </w:rPr>
        <w:tab/>
      </w:r>
      <w:r>
        <w:rPr>
          <w:rFonts w:hint="eastAsia"/>
          <w:lang w:eastAsia="zh-CN"/>
        </w:rPr>
        <w:t>传播信息并分享有利于</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的有</w:t>
      </w:r>
      <w:r>
        <w:rPr>
          <w:lang w:eastAsia="zh-CN"/>
        </w:rPr>
        <w:t>关</w:t>
      </w:r>
      <w:r>
        <w:rPr>
          <w:rFonts w:hint="eastAsia"/>
          <w:lang w:eastAsia="zh-CN"/>
        </w:rPr>
        <w:t>国家、区域性和国际举措方面的知识和最佳做法；</w:t>
      </w:r>
    </w:p>
    <w:p w:rsidR="008C1D3E" w:rsidRDefault="008C1D3E" w:rsidP="008C1D3E">
      <w:pPr>
        <w:rPr>
          <w:lang w:eastAsia="zh-CN"/>
        </w:rPr>
      </w:pPr>
      <w:r>
        <w:rPr>
          <w:rFonts w:hint="eastAsia"/>
          <w:lang w:eastAsia="zh-CN"/>
        </w:rPr>
        <w:t>3</w:t>
      </w:r>
      <w:r w:rsidRPr="009B5345">
        <w:rPr>
          <w:lang w:eastAsia="zh-CN"/>
        </w:rPr>
        <w:tab/>
      </w:r>
      <w:r>
        <w:rPr>
          <w:rFonts w:hint="eastAsia"/>
          <w:lang w:eastAsia="zh-CN"/>
        </w:rPr>
        <w:t>根据</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，进一步推进落实分配</w:t>
      </w:r>
      <w:r>
        <w:rPr>
          <w:lang w:eastAsia="zh-CN"/>
        </w:rPr>
        <w:t>给</w:t>
      </w:r>
      <w:r>
        <w:rPr>
          <w:rFonts w:hint="eastAsia"/>
          <w:lang w:eastAsia="zh-CN"/>
        </w:rPr>
        <w:t>国际电联负责的</w:t>
      </w:r>
      <w:r>
        <w:rPr>
          <w:rFonts w:hint="eastAsia"/>
          <w:lang w:eastAsia="zh-CN"/>
        </w:rPr>
        <w:t>WSIS</w:t>
      </w:r>
      <w:r>
        <w:rPr>
          <w:rFonts w:hint="eastAsia"/>
          <w:lang w:eastAsia="zh-CN"/>
        </w:rPr>
        <w:t>行动方面；</w:t>
      </w:r>
    </w:p>
    <w:p w:rsidR="008C1D3E" w:rsidRPr="009B5345" w:rsidRDefault="008C1D3E" w:rsidP="008C1D3E">
      <w:pPr>
        <w:rPr>
          <w:lang w:eastAsia="zh-CN"/>
        </w:rPr>
      </w:pPr>
      <w:r>
        <w:rPr>
          <w:rFonts w:hint="eastAsia"/>
          <w:lang w:eastAsia="zh-CN"/>
        </w:rPr>
        <w:t>4</w:t>
      </w:r>
      <w:r w:rsidRPr="009B5345">
        <w:rPr>
          <w:lang w:eastAsia="zh-CN"/>
        </w:rPr>
        <w:tab/>
      </w:r>
      <w:r>
        <w:rPr>
          <w:rFonts w:hint="eastAsia"/>
          <w:lang w:eastAsia="zh-CN"/>
        </w:rPr>
        <w:t>向国际电联理事会提交年度综合进展报告</w:t>
      </w:r>
      <w:r w:rsidRPr="009B5345">
        <w:rPr>
          <w:rFonts w:hint="eastAsia"/>
          <w:lang w:eastAsia="zh-CN"/>
        </w:rPr>
        <w:t>；</w:t>
      </w:r>
    </w:p>
    <w:p w:rsidR="008C1D3E" w:rsidRDefault="008C1D3E" w:rsidP="008C1D3E">
      <w:pPr>
        <w:rPr>
          <w:lang w:eastAsia="zh-CN"/>
        </w:rPr>
      </w:pPr>
      <w:r>
        <w:rPr>
          <w:rFonts w:hint="eastAsia"/>
          <w:lang w:eastAsia="zh-CN"/>
        </w:rPr>
        <w:t>5</w:t>
      </w:r>
      <w:r w:rsidRPr="009B5345">
        <w:rPr>
          <w:lang w:eastAsia="zh-CN"/>
        </w:rPr>
        <w:tab/>
      </w:r>
      <w:r w:rsidRPr="00B67335">
        <w:rPr>
          <w:rFonts w:hint="eastAsia"/>
          <w:lang w:eastAsia="zh-CN"/>
        </w:rPr>
        <w:t>提请所有感兴趣各方，</w:t>
      </w:r>
      <w:r>
        <w:rPr>
          <w:rFonts w:hint="eastAsia"/>
          <w:lang w:eastAsia="zh-CN"/>
        </w:rPr>
        <w:t>尤其</w:t>
      </w:r>
      <w:r w:rsidRPr="00B67335">
        <w:rPr>
          <w:rFonts w:hint="eastAsia"/>
          <w:lang w:eastAsia="zh-CN"/>
        </w:rPr>
        <w:t>包括</w:t>
      </w:r>
      <w:r>
        <w:rPr>
          <w:rFonts w:hint="eastAsia"/>
          <w:lang w:eastAsia="zh-CN"/>
        </w:rPr>
        <w:t>联</w:t>
      </w:r>
      <w:r>
        <w:rPr>
          <w:lang w:eastAsia="zh-CN"/>
        </w:rPr>
        <w:t>大</w:t>
      </w:r>
      <w:r w:rsidRPr="00B67335">
        <w:rPr>
          <w:rFonts w:hint="eastAsia"/>
          <w:lang w:eastAsia="zh-CN"/>
        </w:rPr>
        <w:t>、联合国开发计划署（</w:t>
      </w:r>
      <w:r w:rsidRPr="00B67335">
        <w:rPr>
          <w:rFonts w:hint="eastAsia"/>
          <w:lang w:eastAsia="zh-CN"/>
        </w:rPr>
        <w:t>UNDP</w:t>
      </w:r>
      <w:r w:rsidRPr="00B67335">
        <w:rPr>
          <w:rFonts w:hint="eastAsia"/>
          <w:lang w:eastAsia="zh-CN"/>
        </w:rPr>
        <w:t>）和经社理事会（</w:t>
      </w:r>
      <w:r w:rsidRPr="00B67335">
        <w:rPr>
          <w:rFonts w:hint="eastAsia"/>
          <w:lang w:eastAsia="zh-CN"/>
        </w:rPr>
        <w:t>ECOSOC</w:t>
      </w:r>
      <w:r w:rsidRPr="00B67335">
        <w:rPr>
          <w:rFonts w:hint="eastAsia"/>
          <w:lang w:eastAsia="zh-CN"/>
        </w:rPr>
        <w:t>）关注本决议，以便为落实本决议开展合作</w:t>
      </w:r>
      <w:r>
        <w:rPr>
          <w:rFonts w:hint="eastAsia"/>
          <w:lang w:eastAsia="zh-CN"/>
        </w:rPr>
        <w:t>；</w:t>
      </w:r>
    </w:p>
    <w:p w:rsidR="008C1D3E" w:rsidRPr="009B5345" w:rsidRDefault="008C1D3E" w:rsidP="008C1D3E">
      <w:pPr>
        <w:rPr>
          <w:lang w:eastAsia="zh-CN"/>
        </w:rPr>
      </w:pPr>
      <w:r>
        <w:rPr>
          <w:rFonts w:hint="eastAsia"/>
          <w:lang w:eastAsia="zh-CN"/>
        </w:rPr>
        <w:t>6</w:t>
      </w:r>
      <w:r w:rsidRPr="009B5345">
        <w:rPr>
          <w:lang w:eastAsia="zh-CN"/>
        </w:rPr>
        <w:tab/>
      </w:r>
      <w:r>
        <w:rPr>
          <w:rFonts w:hint="eastAsia"/>
          <w:lang w:eastAsia="zh-CN"/>
        </w:rPr>
        <w:t>继续支持成员国积极参与有关本决议</w:t>
      </w:r>
      <w:r w:rsidRPr="00F656D3">
        <w:rPr>
          <w:rFonts w:ascii="STKaiti" w:eastAsia="STKaiti" w:hAnsi="STKaiti" w:hint="eastAsia"/>
          <w:lang w:eastAsia="zh-CN"/>
        </w:rPr>
        <w:t>做出决议</w:t>
      </w:r>
      <w:r w:rsidRPr="004877FC">
        <w:rPr>
          <w:rFonts w:asciiTheme="minorHAnsi" w:eastAsia="STKaiti" w:hAnsiTheme="minorHAnsi"/>
          <w:lang w:eastAsia="zh-CN"/>
        </w:rPr>
        <w:t>3</w:t>
      </w:r>
      <w:r>
        <w:rPr>
          <w:rFonts w:hint="eastAsia"/>
          <w:lang w:eastAsia="zh-CN"/>
        </w:rPr>
        <w:t>的工作，</w:t>
      </w:r>
    </w:p>
    <w:p w:rsidR="008C1D3E" w:rsidRPr="004B2358" w:rsidRDefault="008C1D3E" w:rsidP="008C1D3E">
      <w:pPr>
        <w:pStyle w:val="Call"/>
        <w:rPr>
          <w:lang w:eastAsia="zh-CN"/>
        </w:rPr>
      </w:pPr>
      <w:r>
        <w:rPr>
          <w:rFonts w:hint="eastAsia"/>
          <w:lang w:eastAsia="zh-CN"/>
        </w:rPr>
        <w:t>责成各</w:t>
      </w:r>
      <w:r>
        <w:rPr>
          <w:lang w:eastAsia="zh-CN"/>
        </w:rPr>
        <w:t>局主任</w:t>
      </w:r>
    </w:p>
    <w:p w:rsidR="008C1D3E" w:rsidRDefault="008C1D3E" w:rsidP="008C1D3E">
      <w:pPr>
        <w:ind w:firstLineChars="200" w:firstLine="560"/>
        <w:rPr>
          <w:rFonts w:asciiTheme="minorHAnsi" w:hAnsiTheme="minorHAnsi"/>
          <w:szCs w:val="24"/>
          <w:lang w:eastAsia="zh-CN"/>
        </w:rPr>
      </w:pPr>
      <w:r>
        <w:rPr>
          <w:rFonts w:asciiTheme="minorHAnsi" w:hAnsiTheme="minorHAnsi" w:hint="eastAsia"/>
          <w:szCs w:val="24"/>
          <w:lang w:eastAsia="zh-CN"/>
        </w:rPr>
        <w:t>就第</w:t>
      </w:r>
      <w:r>
        <w:rPr>
          <w:rFonts w:asciiTheme="minorHAnsi" w:hAnsiTheme="minorHAnsi" w:hint="eastAsia"/>
          <w:szCs w:val="24"/>
          <w:lang w:eastAsia="zh-CN"/>
        </w:rPr>
        <w:t>71</w:t>
      </w:r>
      <w:r>
        <w:rPr>
          <w:rFonts w:asciiTheme="minorHAnsi" w:hAnsiTheme="minorHAnsi" w:hint="eastAsia"/>
          <w:szCs w:val="24"/>
          <w:lang w:eastAsia="zh-CN"/>
        </w:rPr>
        <w:t>号决议（</w:t>
      </w:r>
      <w:r>
        <w:rPr>
          <w:rFonts w:asciiTheme="minorHAnsi" w:hAnsiTheme="minorHAnsi" w:hint="eastAsia"/>
          <w:szCs w:val="24"/>
          <w:lang w:eastAsia="zh-CN"/>
        </w:rPr>
        <w:t>2014</w:t>
      </w:r>
      <w:r>
        <w:rPr>
          <w:rFonts w:asciiTheme="minorHAnsi" w:hAnsiTheme="minorHAnsi" w:hint="eastAsia"/>
          <w:szCs w:val="24"/>
          <w:lang w:eastAsia="zh-CN"/>
        </w:rPr>
        <w:t>年，釜山，修订版）附件</w:t>
      </w:r>
      <w:r>
        <w:rPr>
          <w:rFonts w:asciiTheme="minorHAnsi" w:hAnsiTheme="minorHAnsi" w:hint="eastAsia"/>
          <w:szCs w:val="24"/>
          <w:lang w:eastAsia="zh-CN"/>
        </w:rPr>
        <w:t>2</w:t>
      </w:r>
      <w:r>
        <w:rPr>
          <w:rFonts w:asciiTheme="minorHAnsi" w:hAnsiTheme="minorHAnsi" w:hint="eastAsia"/>
          <w:szCs w:val="24"/>
          <w:lang w:eastAsia="zh-CN"/>
        </w:rPr>
        <w:t>中国际电联</w:t>
      </w:r>
      <w:r>
        <w:rPr>
          <w:rFonts w:asciiTheme="minorHAnsi" w:hAnsiTheme="minorHAnsi" w:hint="eastAsia"/>
          <w:szCs w:val="24"/>
          <w:lang w:eastAsia="zh-CN"/>
        </w:rPr>
        <w:t>2016-2019</w:t>
      </w:r>
      <w:r>
        <w:rPr>
          <w:rFonts w:asciiTheme="minorHAnsi" w:hAnsiTheme="minorHAnsi" w:hint="eastAsia"/>
          <w:szCs w:val="24"/>
          <w:lang w:eastAsia="zh-CN"/>
        </w:rPr>
        <w:t>年战略规划所阐明的、有助于</w:t>
      </w:r>
      <w:r>
        <w:rPr>
          <w:rFonts w:asciiTheme="minorHAnsi" w:hAnsiTheme="minorHAnsi"/>
          <w:szCs w:val="24"/>
          <w:lang w:eastAsia="zh-CN"/>
        </w:rPr>
        <w:t>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w:t>
      </w:r>
      <w:r>
        <w:rPr>
          <w:rFonts w:asciiTheme="minorHAnsi" w:hAnsiTheme="minorHAnsi" w:hint="eastAsia"/>
          <w:szCs w:val="24"/>
          <w:lang w:eastAsia="zh-CN"/>
        </w:rPr>
        <w:t>部门目标的进展和各部门的工作成果进行汇报，</w:t>
      </w:r>
    </w:p>
    <w:p w:rsidR="008C1D3E" w:rsidRPr="004B2358" w:rsidRDefault="008C1D3E" w:rsidP="008C1D3E">
      <w:pPr>
        <w:pStyle w:val="Call"/>
        <w:rPr>
          <w:lang w:eastAsia="zh-CN"/>
        </w:rPr>
      </w:pPr>
      <w:r>
        <w:rPr>
          <w:rFonts w:hint="eastAsia"/>
          <w:lang w:eastAsia="zh-CN"/>
        </w:rPr>
        <w:t>责成电信发展</w:t>
      </w:r>
      <w:r>
        <w:rPr>
          <w:lang w:eastAsia="zh-CN"/>
        </w:rPr>
        <w:t>局主任</w:t>
      </w:r>
    </w:p>
    <w:p w:rsidR="008C1D3E" w:rsidRDefault="008C1D3E" w:rsidP="008C1D3E">
      <w:pPr>
        <w:ind w:firstLineChars="200" w:firstLine="560"/>
        <w:rPr>
          <w:lang w:eastAsia="zh-CN"/>
        </w:rPr>
      </w:pPr>
      <w:r>
        <w:rPr>
          <w:rFonts w:hint="eastAsia"/>
          <w:lang w:eastAsia="zh-CN"/>
        </w:rPr>
        <w:t>就衡量全球电信</w:t>
      </w:r>
      <w:r>
        <w:rPr>
          <w:rFonts w:hint="eastAsia"/>
          <w:lang w:eastAsia="zh-CN"/>
        </w:rPr>
        <w:t>/ICT</w:t>
      </w:r>
      <w:r>
        <w:rPr>
          <w:rFonts w:hint="eastAsia"/>
          <w:lang w:eastAsia="zh-CN"/>
        </w:rPr>
        <w:t>具体目标实现进展并为其提供比较分析的指标和统计数字的收集、提供和发布工作进行协调，并报告有关进展，以之作为衡量信息社会年度报告的一部分，</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F81345" w:rsidRDefault="008C1D3E" w:rsidP="008C1D3E">
      <w:pPr>
        <w:pStyle w:val="Call"/>
        <w:rPr>
          <w:lang w:eastAsia="zh-CN"/>
        </w:rPr>
      </w:pPr>
      <w:r>
        <w:rPr>
          <w:rFonts w:hint="eastAsia"/>
          <w:lang w:eastAsia="zh-CN"/>
        </w:rPr>
        <w:lastRenderedPageBreak/>
        <w:t>责成理事会</w:t>
      </w:r>
    </w:p>
    <w:p w:rsidR="008C1D3E" w:rsidRPr="009B5345" w:rsidRDefault="008C1D3E" w:rsidP="008C1D3E">
      <w:pPr>
        <w:rPr>
          <w:lang w:eastAsia="zh-CN"/>
        </w:rPr>
      </w:pPr>
      <w:r w:rsidRPr="009B5345">
        <w:rPr>
          <w:lang w:eastAsia="zh-CN"/>
        </w:rPr>
        <w:t>1</w:t>
      </w:r>
      <w:r w:rsidRPr="009B5345">
        <w:rPr>
          <w:lang w:eastAsia="zh-CN"/>
        </w:rPr>
        <w:tab/>
      </w:r>
      <w:r>
        <w:rPr>
          <w:rFonts w:hint="eastAsia"/>
          <w:lang w:eastAsia="zh-CN"/>
        </w:rPr>
        <w:t>审议</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每年取得的进展</w:t>
      </w:r>
      <w:r w:rsidRPr="009B5345">
        <w:rPr>
          <w:rFonts w:hint="eastAsia"/>
          <w:lang w:eastAsia="zh-CN"/>
        </w:rPr>
        <w:t>；</w:t>
      </w:r>
    </w:p>
    <w:p w:rsidR="008C1D3E" w:rsidRDefault="008C1D3E" w:rsidP="008C1D3E">
      <w:pPr>
        <w:rPr>
          <w:lang w:eastAsia="zh-CN"/>
        </w:rPr>
      </w:pPr>
      <w:r w:rsidRPr="009B5345">
        <w:rPr>
          <w:lang w:eastAsia="zh-CN"/>
        </w:rPr>
        <w:t>2</w:t>
      </w:r>
      <w:r w:rsidRPr="009B5345">
        <w:rPr>
          <w:lang w:eastAsia="zh-CN"/>
        </w:rPr>
        <w:tab/>
      </w:r>
      <w:r>
        <w:rPr>
          <w:rFonts w:hint="eastAsia"/>
          <w:lang w:eastAsia="zh-CN"/>
        </w:rPr>
        <w:t>向下届全权代表大会提交对</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进展情况的评估，</w:t>
      </w:r>
    </w:p>
    <w:p w:rsidR="008C1D3E" w:rsidRPr="00F81345" w:rsidRDefault="008C1D3E" w:rsidP="008C1D3E">
      <w:pPr>
        <w:pStyle w:val="Call"/>
        <w:rPr>
          <w:lang w:eastAsia="zh-CN"/>
        </w:rPr>
      </w:pPr>
      <w:r>
        <w:rPr>
          <w:rFonts w:hint="eastAsia"/>
          <w:lang w:eastAsia="zh-CN"/>
        </w:rPr>
        <w:t>请成员国</w:t>
      </w:r>
    </w:p>
    <w:p w:rsidR="008C1D3E" w:rsidRDefault="008C1D3E" w:rsidP="008C1D3E">
      <w:pPr>
        <w:rPr>
          <w:lang w:eastAsia="zh-CN"/>
        </w:rPr>
      </w:pPr>
      <w:r>
        <w:rPr>
          <w:rFonts w:hint="eastAsia"/>
          <w:lang w:eastAsia="zh-CN"/>
        </w:rPr>
        <w:t>1</w:t>
      </w:r>
      <w:r w:rsidRPr="009B5345">
        <w:rPr>
          <w:lang w:eastAsia="zh-CN"/>
        </w:rPr>
        <w:tab/>
      </w:r>
      <w:r>
        <w:rPr>
          <w:rFonts w:hint="eastAsia"/>
          <w:lang w:eastAsia="zh-CN"/>
        </w:rPr>
        <w:t>积极参与</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的落实工作，通过国家、区域性和国际举措做出贡献；</w:t>
      </w:r>
    </w:p>
    <w:p w:rsidR="008C1D3E" w:rsidRPr="009B5345" w:rsidRDefault="008C1D3E" w:rsidP="008C1D3E">
      <w:pPr>
        <w:rPr>
          <w:lang w:eastAsia="zh-CN"/>
        </w:rPr>
      </w:pPr>
      <w:r>
        <w:rPr>
          <w:rFonts w:hint="eastAsia"/>
          <w:lang w:eastAsia="zh-CN"/>
        </w:rPr>
        <w:t>2</w:t>
      </w:r>
      <w:r w:rsidRPr="009B5345">
        <w:rPr>
          <w:lang w:eastAsia="zh-CN"/>
        </w:rPr>
        <w:tab/>
      </w:r>
      <w:r>
        <w:rPr>
          <w:rFonts w:hint="eastAsia"/>
          <w:lang w:eastAsia="zh-CN"/>
        </w:rPr>
        <w:t>请所有其它利益攸关方为实现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做出贡献并开展合作</w:t>
      </w:r>
      <w:r w:rsidRPr="009B5345">
        <w:rPr>
          <w:rFonts w:hint="eastAsia"/>
          <w:lang w:eastAsia="zh-CN"/>
        </w:rPr>
        <w:t>；</w:t>
      </w:r>
    </w:p>
    <w:p w:rsidR="008C1D3E" w:rsidRDefault="008C1D3E" w:rsidP="008C1D3E">
      <w:pPr>
        <w:rPr>
          <w:lang w:eastAsia="zh-CN"/>
        </w:rPr>
      </w:pPr>
      <w:r>
        <w:rPr>
          <w:rFonts w:hint="eastAsia"/>
          <w:lang w:eastAsia="zh-CN"/>
        </w:rPr>
        <w:t>3</w:t>
      </w:r>
      <w:r w:rsidRPr="009B5345">
        <w:rPr>
          <w:lang w:eastAsia="zh-CN"/>
        </w:rPr>
        <w:tab/>
      </w:r>
      <w:r>
        <w:rPr>
          <w:rFonts w:hint="eastAsia"/>
          <w:lang w:eastAsia="zh-CN"/>
        </w:rPr>
        <w:t>酌情提供数据和统计数字，以监督实现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的进展情况；</w:t>
      </w:r>
    </w:p>
    <w:p w:rsidR="008C1D3E" w:rsidRPr="009B5345" w:rsidRDefault="008C1D3E" w:rsidP="008C1D3E">
      <w:pPr>
        <w:rPr>
          <w:lang w:eastAsia="zh-CN"/>
        </w:rPr>
      </w:pPr>
      <w:r>
        <w:rPr>
          <w:rFonts w:hint="eastAsia"/>
          <w:lang w:eastAsia="zh-CN"/>
        </w:rPr>
        <w:t>4</w:t>
      </w:r>
      <w:r w:rsidRPr="009B5345">
        <w:rPr>
          <w:lang w:eastAsia="zh-CN"/>
        </w:rPr>
        <w:tab/>
      </w:r>
      <w:r>
        <w:rPr>
          <w:rFonts w:hint="eastAsia"/>
          <w:lang w:eastAsia="zh-CN"/>
        </w:rPr>
        <w:t>报告各</w:t>
      </w:r>
      <w:r>
        <w:rPr>
          <w:lang w:eastAsia="zh-CN"/>
        </w:rPr>
        <w:t>国</w:t>
      </w:r>
      <w:r>
        <w:rPr>
          <w:rFonts w:hint="eastAsia"/>
          <w:lang w:eastAsia="zh-CN"/>
        </w:rPr>
        <w:t>实现</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的年度进展情况，并充实收集和发布有利于</w:t>
      </w:r>
      <w:r w:rsidRPr="00A4616A">
        <w:rPr>
          <w:rFonts w:hint="eastAsia"/>
          <w:lang w:eastAsia="zh-CN"/>
        </w:rPr>
        <w:t>“连通目标</w:t>
      </w:r>
      <w:r w:rsidRPr="00A4616A">
        <w:rPr>
          <w:rFonts w:hint="eastAsia"/>
          <w:lang w:eastAsia="zh-CN"/>
        </w:rPr>
        <w:t>2020</w:t>
      </w:r>
      <w:r w:rsidRPr="00A4616A">
        <w:rPr>
          <w:rFonts w:hint="eastAsia"/>
          <w:lang w:eastAsia="zh-CN"/>
        </w:rPr>
        <w:t>”议程</w:t>
      </w:r>
      <w:r>
        <w:rPr>
          <w:rFonts w:hint="eastAsia"/>
          <w:lang w:eastAsia="zh-CN"/>
        </w:rPr>
        <w:t>的有</w:t>
      </w:r>
      <w:r>
        <w:rPr>
          <w:lang w:eastAsia="zh-CN"/>
        </w:rPr>
        <w:t>关</w:t>
      </w:r>
      <w:r>
        <w:rPr>
          <w:rFonts w:hint="eastAsia"/>
          <w:lang w:eastAsia="zh-CN"/>
        </w:rPr>
        <w:t>国家和区域性举措方面信息的数据库；</w:t>
      </w:r>
    </w:p>
    <w:p w:rsidR="008C1D3E" w:rsidRPr="009B5345" w:rsidRDefault="008C1D3E" w:rsidP="008C1D3E">
      <w:pPr>
        <w:rPr>
          <w:lang w:eastAsia="zh-CN"/>
        </w:rPr>
      </w:pPr>
      <w:r>
        <w:rPr>
          <w:rFonts w:hint="eastAsia"/>
          <w:lang w:eastAsia="zh-CN"/>
        </w:rPr>
        <w:t>5</w:t>
      </w:r>
      <w:r w:rsidRPr="009B5345">
        <w:rPr>
          <w:lang w:eastAsia="zh-CN"/>
        </w:rPr>
        <w:tab/>
      </w:r>
      <w:r>
        <w:rPr>
          <w:rFonts w:hint="eastAsia"/>
          <w:lang w:eastAsia="zh-CN"/>
        </w:rPr>
        <w:t>根据联大确立的进程，积极参与关于</w:t>
      </w:r>
      <w:r>
        <w:rPr>
          <w:rFonts w:hint="eastAsia"/>
          <w:lang w:eastAsia="zh-CN"/>
        </w:rPr>
        <w:t>2015</w:t>
      </w:r>
      <w:r>
        <w:rPr>
          <w:rFonts w:hint="eastAsia"/>
          <w:lang w:eastAsia="zh-CN"/>
        </w:rPr>
        <w:t>年后发展议程的讨论</w:t>
      </w:r>
      <w:r w:rsidRPr="009B5345">
        <w:rPr>
          <w:rFonts w:hint="eastAsia"/>
          <w:lang w:eastAsia="zh-CN"/>
        </w:rPr>
        <w:t>；</w:t>
      </w:r>
    </w:p>
    <w:p w:rsidR="008C1D3E" w:rsidRDefault="008C1D3E" w:rsidP="008C1D3E">
      <w:pPr>
        <w:rPr>
          <w:lang w:eastAsia="zh-CN"/>
        </w:rPr>
      </w:pPr>
      <w:r>
        <w:rPr>
          <w:rFonts w:hint="eastAsia"/>
          <w:lang w:eastAsia="zh-CN"/>
        </w:rPr>
        <w:t>6</w:t>
      </w:r>
      <w:r w:rsidRPr="009B5345">
        <w:rPr>
          <w:lang w:eastAsia="zh-CN"/>
        </w:rPr>
        <w:tab/>
      </w:r>
      <w:r>
        <w:rPr>
          <w:rFonts w:hint="eastAsia"/>
          <w:lang w:eastAsia="zh-CN"/>
        </w:rPr>
        <w:t>确保</w:t>
      </w:r>
      <w:r>
        <w:rPr>
          <w:rFonts w:hint="eastAsia"/>
          <w:lang w:eastAsia="zh-CN"/>
        </w:rPr>
        <w:t>ICT</w:t>
      </w:r>
      <w:r>
        <w:rPr>
          <w:rFonts w:hint="eastAsia"/>
          <w:lang w:eastAsia="zh-CN"/>
        </w:rPr>
        <w:t>对</w:t>
      </w:r>
      <w:r>
        <w:rPr>
          <w:rFonts w:hint="eastAsia"/>
          <w:lang w:eastAsia="zh-CN"/>
        </w:rPr>
        <w:t>2015</w:t>
      </w:r>
      <w:r>
        <w:rPr>
          <w:rFonts w:hint="eastAsia"/>
          <w:lang w:eastAsia="zh-CN"/>
        </w:rPr>
        <w:t>年后发展议程的核心作用，将它</w:t>
      </w:r>
      <w:r>
        <w:rPr>
          <w:lang w:eastAsia="zh-CN"/>
        </w:rPr>
        <w:t>视</w:t>
      </w:r>
      <w:r>
        <w:rPr>
          <w:rFonts w:hint="eastAsia"/>
          <w:lang w:eastAsia="zh-CN"/>
        </w:rPr>
        <w:t>为实现整体</w:t>
      </w:r>
      <w:r>
        <w:rPr>
          <w:rFonts w:hint="eastAsia"/>
          <w:lang w:eastAsia="zh-CN"/>
        </w:rPr>
        <w:t>SDG</w:t>
      </w:r>
      <w:r>
        <w:rPr>
          <w:rFonts w:hint="eastAsia"/>
          <w:lang w:eastAsia="zh-CN"/>
        </w:rPr>
        <w:t>的重要手段；</w:t>
      </w:r>
    </w:p>
    <w:p w:rsidR="008C1D3E" w:rsidRPr="009B5345" w:rsidRDefault="008C1D3E" w:rsidP="008C1D3E">
      <w:pPr>
        <w:rPr>
          <w:lang w:eastAsia="zh-CN"/>
        </w:rPr>
      </w:pPr>
      <w:r>
        <w:rPr>
          <w:rFonts w:hint="eastAsia"/>
          <w:lang w:eastAsia="zh-CN"/>
        </w:rPr>
        <w:t>7</w:t>
      </w:r>
      <w:r w:rsidRPr="009B5345">
        <w:rPr>
          <w:lang w:eastAsia="zh-CN"/>
        </w:rPr>
        <w:tab/>
      </w:r>
      <w:r>
        <w:rPr>
          <w:rFonts w:hint="eastAsia"/>
          <w:lang w:eastAsia="zh-CN"/>
        </w:rPr>
        <w:t>为</w:t>
      </w:r>
      <w:r w:rsidRPr="00B6393D">
        <w:rPr>
          <w:rFonts w:hint="eastAsia"/>
          <w:lang w:eastAsia="zh-CN"/>
        </w:rPr>
        <w:t>第</w:t>
      </w:r>
      <w:r w:rsidRPr="00B6393D">
        <w:rPr>
          <w:rFonts w:hint="eastAsia"/>
          <w:lang w:eastAsia="zh-CN"/>
        </w:rPr>
        <w:t>71</w:t>
      </w:r>
      <w:r w:rsidRPr="00B6393D">
        <w:rPr>
          <w:rFonts w:hint="eastAsia"/>
          <w:lang w:eastAsia="zh-CN"/>
        </w:rPr>
        <w:t>号决议（</w:t>
      </w:r>
      <w:r w:rsidRPr="00B6393D">
        <w:rPr>
          <w:rFonts w:hint="eastAsia"/>
          <w:lang w:eastAsia="zh-CN"/>
        </w:rPr>
        <w:t>2014</w:t>
      </w:r>
      <w:r w:rsidRPr="00B6393D">
        <w:rPr>
          <w:rFonts w:hint="eastAsia"/>
          <w:lang w:eastAsia="zh-CN"/>
        </w:rPr>
        <w:t>年，釜山，修订版）附件</w:t>
      </w:r>
      <w:r w:rsidRPr="00B6393D">
        <w:rPr>
          <w:rFonts w:hint="eastAsia"/>
          <w:lang w:eastAsia="zh-CN"/>
        </w:rPr>
        <w:t>2</w:t>
      </w:r>
      <w:r w:rsidRPr="00B6393D">
        <w:rPr>
          <w:rFonts w:hint="eastAsia"/>
          <w:lang w:eastAsia="zh-CN"/>
        </w:rPr>
        <w:t>中国际电联</w:t>
      </w:r>
      <w:r w:rsidRPr="00B6393D">
        <w:rPr>
          <w:rFonts w:hint="eastAsia"/>
          <w:lang w:eastAsia="zh-CN"/>
        </w:rPr>
        <w:t>2016-2019</w:t>
      </w:r>
      <w:r w:rsidRPr="00B6393D">
        <w:rPr>
          <w:rFonts w:hint="eastAsia"/>
          <w:lang w:eastAsia="zh-CN"/>
        </w:rPr>
        <w:t>年战略规划所阐明的</w:t>
      </w:r>
      <w:r>
        <w:rPr>
          <w:rFonts w:hint="eastAsia"/>
          <w:lang w:eastAsia="zh-CN"/>
        </w:rPr>
        <w:t>、</w:t>
      </w:r>
      <w:r w:rsidRPr="00B6393D">
        <w:rPr>
          <w:rFonts w:hint="eastAsia"/>
          <w:lang w:eastAsia="zh-CN"/>
        </w:rPr>
        <w:t>有</w:t>
      </w:r>
      <w:r>
        <w:rPr>
          <w:rFonts w:hint="eastAsia"/>
          <w:lang w:eastAsia="zh-CN"/>
        </w:rPr>
        <w:t>助于</w:t>
      </w:r>
      <w:r w:rsidRPr="00B6393D">
        <w:rPr>
          <w:rFonts w:hint="eastAsia"/>
          <w:lang w:eastAsia="zh-CN"/>
        </w:rPr>
        <w:t>“连通目标</w:t>
      </w:r>
      <w:r w:rsidRPr="00B6393D">
        <w:rPr>
          <w:rFonts w:hint="eastAsia"/>
          <w:lang w:eastAsia="zh-CN"/>
        </w:rPr>
        <w:t>2020</w:t>
      </w:r>
      <w:r>
        <w:rPr>
          <w:rFonts w:hint="eastAsia"/>
          <w:lang w:eastAsia="zh-CN"/>
        </w:rPr>
        <w:t>”议程的工作做出贡献，</w:t>
      </w:r>
    </w:p>
    <w:p w:rsidR="008C1D3E" w:rsidRPr="004B2358" w:rsidRDefault="008C1D3E" w:rsidP="008C1D3E">
      <w:pPr>
        <w:pStyle w:val="Call"/>
        <w:rPr>
          <w:lang w:eastAsia="zh-CN"/>
        </w:rPr>
      </w:pPr>
      <w:r>
        <w:rPr>
          <w:rFonts w:hint="eastAsia"/>
          <w:lang w:eastAsia="zh-CN"/>
        </w:rPr>
        <w:t>请部门成员、学术成员和部门准成员</w:t>
      </w:r>
    </w:p>
    <w:p w:rsidR="008C1D3E" w:rsidRDefault="008C1D3E" w:rsidP="008C1D3E">
      <w:pPr>
        <w:ind w:firstLineChars="200" w:firstLine="560"/>
        <w:rPr>
          <w:rFonts w:asciiTheme="minorHAnsi" w:hAnsiTheme="minorHAnsi"/>
          <w:szCs w:val="24"/>
          <w:lang w:eastAsia="zh-CN"/>
        </w:rPr>
      </w:pPr>
      <w:r>
        <w:rPr>
          <w:rFonts w:asciiTheme="minorHAnsi" w:hAnsiTheme="minorHAnsi" w:hint="eastAsia"/>
          <w:szCs w:val="24"/>
          <w:lang w:eastAsia="zh-CN"/>
        </w:rPr>
        <w:t>为</w:t>
      </w:r>
      <w:r>
        <w:rPr>
          <w:rFonts w:asciiTheme="minorHAnsi" w:hAnsiTheme="minorHAnsi"/>
          <w:szCs w:val="24"/>
          <w:lang w:eastAsia="zh-CN"/>
        </w:rPr>
        <w:t>实施</w:t>
      </w:r>
      <w:r w:rsidRPr="00A4616A">
        <w:rPr>
          <w:rFonts w:hint="eastAsia"/>
          <w:lang w:eastAsia="zh-CN"/>
        </w:rPr>
        <w:t>“连通目标</w:t>
      </w:r>
      <w:r w:rsidRPr="00A4616A">
        <w:rPr>
          <w:rFonts w:hint="eastAsia"/>
          <w:lang w:eastAsia="zh-CN"/>
        </w:rPr>
        <w:t>2020</w:t>
      </w:r>
      <w:r w:rsidRPr="00A4616A">
        <w:rPr>
          <w:rFonts w:hint="eastAsia"/>
          <w:lang w:eastAsia="zh-CN"/>
        </w:rPr>
        <w:t>”</w:t>
      </w:r>
      <w:r>
        <w:rPr>
          <w:rFonts w:hint="eastAsia"/>
          <w:lang w:eastAsia="zh-CN"/>
        </w:rPr>
        <w:t>议程发挥积极作用</w:t>
      </w:r>
      <w:r>
        <w:rPr>
          <w:rFonts w:asciiTheme="minorHAnsi" w:hAnsiTheme="minorHAnsi" w:hint="eastAsia"/>
          <w:szCs w:val="24"/>
          <w:lang w:eastAsia="zh-CN"/>
        </w:rPr>
        <w:t>，</w:t>
      </w:r>
    </w:p>
    <w:p w:rsidR="00C71F3F" w:rsidRDefault="00C71F3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4B2358" w:rsidRDefault="008C1D3E" w:rsidP="008C1D3E">
      <w:pPr>
        <w:pStyle w:val="Call"/>
        <w:rPr>
          <w:lang w:eastAsia="zh-CN"/>
        </w:rPr>
      </w:pPr>
      <w:r>
        <w:rPr>
          <w:rFonts w:hint="eastAsia"/>
          <w:lang w:eastAsia="zh-CN"/>
        </w:rPr>
        <w:lastRenderedPageBreak/>
        <w:t>请所有利益攸关方</w:t>
      </w:r>
    </w:p>
    <w:p w:rsidR="008C1D3E" w:rsidRDefault="008C1D3E" w:rsidP="008C1D3E">
      <w:pPr>
        <w:overflowPunct/>
        <w:autoSpaceDE/>
        <w:autoSpaceDN/>
        <w:adjustRightInd/>
        <w:ind w:firstLineChars="200" w:firstLine="560"/>
        <w:textAlignment w:val="auto"/>
        <w:rPr>
          <w:lang w:eastAsia="zh-CN"/>
        </w:rPr>
      </w:pPr>
      <w:r>
        <w:rPr>
          <w:rFonts w:hint="eastAsia"/>
          <w:lang w:eastAsia="zh-CN"/>
        </w:rPr>
        <w:t>通过各自的举措和经验、资历和专业特长，为促进全球电信</w:t>
      </w:r>
      <w:r>
        <w:rPr>
          <w:rFonts w:hint="eastAsia"/>
          <w:lang w:eastAsia="zh-CN"/>
        </w:rPr>
        <w:t>/ICT</w:t>
      </w:r>
      <w:r>
        <w:rPr>
          <w:rFonts w:hint="eastAsia"/>
          <w:lang w:eastAsia="zh-CN"/>
        </w:rPr>
        <w:t>发展而成功实施</w:t>
      </w:r>
      <w:r w:rsidRPr="00A4616A">
        <w:rPr>
          <w:rFonts w:hint="eastAsia"/>
          <w:lang w:eastAsia="zh-CN"/>
        </w:rPr>
        <w:t>“连通目标</w:t>
      </w:r>
      <w:r w:rsidRPr="00A4616A">
        <w:rPr>
          <w:rFonts w:hint="eastAsia"/>
          <w:lang w:eastAsia="zh-CN"/>
        </w:rPr>
        <w:t>2020</w:t>
      </w:r>
      <w:r w:rsidRPr="00A4616A">
        <w:rPr>
          <w:rFonts w:hint="eastAsia"/>
          <w:lang w:eastAsia="zh-CN"/>
        </w:rPr>
        <w:t>”</w:t>
      </w:r>
      <w:r>
        <w:rPr>
          <w:rFonts w:hint="eastAsia"/>
          <w:lang w:eastAsia="zh-CN"/>
        </w:rPr>
        <w:t>议程做出贡献。</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C71F3F" w:rsidRDefault="00C71F3F" w:rsidP="008C1D3E">
      <w:pPr>
        <w:overflowPunct/>
        <w:autoSpaceDE/>
        <w:autoSpaceDN/>
        <w:adjustRightInd/>
        <w:ind w:firstLineChars="200" w:firstLine="560"/>
        <w:textAlignment w:val="auto"/>
        <w:rPr>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textAlignment w:val="auto"/>
        <w:rPr>
          <w:lang w:eastAsia="zh-CN"/>
        </w:rPr>
      </w:pPr>
      <w:r>
        <w:rPr>
          <w:lang w:eastAsia="zh-CN"/>
        </w:rPr>
        <w:br w:type="page"/>
      </w:r>
    </w:p>
    <w:p w:rsidR="008C1D3E" w:rsidRDefault="008C1D3E" w:rsidP="008C1D3E">
      <w:pPr>
        <w:pStyle w:val="AnnexNo"/>
        <w:rPr>
          <w:b/>
          <w:bCs/>
          <w:szCs w:val="28"/>
          <w:lang w:eastAsia="zh-CN"/>
        </w:rPr>
      </w:pPr>
      <w:r>
        <w:rPr>
          <w:rFonts w:hint="eastAsia"/>
          <w:lang w:val="en-US" w:eastAsia="zh-CN"/>
        </w:rPr>
        <w:lastRenderedPageBreak/>
        <w:t>第</w:t>
      </w:r>
      <w:r>
        <w:rPr>
          <w:lang w:val="en-US" w:eastAsia="zh-CN"/>
        </w:rPr>
        <w:t>200</w:t>
      </w:r>
      <w:r>
        <w:rPr>
          <w:rFonts w:hint="eastAsia"/>
          <w:lang w:eastAsia="zh-CN"/>
        </w:rPr>
        <w:t>号</w:t>
      </w:r>
      <w:r>
        <w:rPr>
          <w:lang w:eastAsia="zh-CN"/>
        </w:rPr>
        <w:t>决议</w:t>
      </w:r>
      <w:r>
        <w:rPr>
          <w:rFonts w:hint="eastAsia"/>
          <w:lang w:eastAsia="zh-CN"/>
        </w:rPr>
        <w:t>（</w:t>
      </w:r>
      <w:r>
        <w:rPr>
          <w:rFonts w:hint="eastAsia"/>
          <w:lang w:eastAsia="zh-CN"/>
        </w:rPr>
        <w:t>2014</w:t>
      </w:r>
      <w:r>
        <w:rPr>
          <w:rFonts w:hint="eastAsia"/>
          <w:lang w:eastAsia="zh-CN"/>
        </w:rPr>
        <w:t>年</w:t>
      </w:r>
      <w:r>
        <w:rPr>
          <w:lang w:eastAsia="zh-CN"/>
        </w:rPr>
        <w:t>，釜山）</w:t>
      </w:r>
      <w:r w:rsidRPr="007A2F97">
        <w:rPr>
          <w:rFonts w:hint="eastAsia"/>
          <w:szCs w:val="28"/>
          <w:lang w:eastAsia="zh-CN"/>
        </w:rPr>
        <w:t>附件</w:t>
      </w:r>
    </w:p>
    <w:p w:rsidR="008C1D3E" w:rsidRPr="007A2F97" w:rsidRDefault="008C1D3E" w:rsidP="008C1D3E">
      <w:pPr>
        <w:pStyle w:val="Restitle"/>
        <w:rPr>
          <w:lang w:eastAsia="zh-CN"/>
        </w:rPr>
      </w:pPr>
      <w:bookmarkStart w:id="427" w:name="_Toc413838531"/>
      <w:r w:rsidRPr="007A2F97">
        <w:rPr>
          <w:rFonts w:hint="eastAsia"/>
          <w:lang w:eastAsia="zh-CN"/>
        </w:rPr>
        <w:t>“连通目标</w:t>
      </w:r>
      <w:r w:rsidRPr="007A2F97">
        <w:rPr>
          <w:rFonts w:hint="eastAsia"/>
          <w:lang w:eastAsia="zh-CN"/>
        </w:rPr>
        <w:t>2020</w:t>
      </w:r>
      <w:r w:rsidRPr="007A2F97">
        <w:rPr>
          <w:rFonts w:hint="eastAsia"/>
          <w:lang w:eastAsia="zh-CN"/>
        </w:rPr>
        <w:t>”：全球电信</w:t>
      </w:r>
      <w:r w:rsidRPr="007A2F97">
        <w:rPr>
          <w:rFonts w:hint="eastAsia"/>
          <w:lang w:eastAsia="zh-CN"/>
        </w:rPr>
        <w:t>/</w:t>
      </w:r>
      <w:r>
        <w:rPr>
          <w:rFonts w:hint="eastAsia"/>
          <w:lang w:eastAsia="zh-CN"/>
        </w:rPr>
        <w:t>信息通信技术</w:t>
      </w:r>
      <w:r>
        <w:rPr>
          <w:lang w:eastAsia="zh-CN"/>
        </w:rPr>
        <w:t>（</w:t>
      </w:r>
      <w:r w:rsidRPr="007A2F97">
        <w:rPr>
          <w:rFonts w:hint="eastAsia"/>
          <w:lang w:eastAsia="zh-CN"/>
        </w:rPr>
        <w:t>ICT</w:t>
      </w:r>
      <w:r>
        <w:rPr>
          <w:rFonts w:hint="eastAsia"/>
          <w:lang w:eastAsia="zh-CN"/>
        </w:rPr>
        <w:t>）</w:t>
      </w:r>
      <w:r>
        <w:rPr>
          <w:lang w:eastAsia="zh-CN"/>
        </w:rPr>
        <w:br/>
      </w:r>
      <w:r>
        <w:rPr>
          <w:rFonts w:hint="eastAsia"/>
          <w:lang w:eastAsia="zh-CN"/>
        </w:rPr>
        <w:t>总体目标和</w:t>
      </w:r>
      <w:r w:rsidRPr="007A2F97">
        <w:rPr>
          <w:rFonts w:hint="eastAsia"/>
          <w:lang w:eastAsia="zh-CN"/>
        </w:rPr>
        <w:t>具体目标</w:t>
      </w:r>
      <w:bookmarkEnd w:id="427"/>
    </w:p>
    <w:p w:rsidR="008C1D3E" w:rsidRPr="007A2F97" w:rsidRDefault="008C1D3E" w:rsidP="008C1D3E">
      <w:pPr>
        <w:pStyle w:val="Headingb"/>
        <w:rPr>
          <w:lang w:eastAsia="zh-CN"/>
        </w:rPr>
      </w:pPr>
      <w:bookmarkStart w:id="428" w:name="_Toc413838532"/>
      <w:r w:rsidRPr="007A2F97">
        <w:rPr>
          <w:lang w:eastAsia="zh-CN"/>
        </w:rPr>
        <w:t>总体目标</w:t>
      </w:r>
      <w:r w:rsidRPr="007A2F97">
        <w:rPr>
          <w:lang w:eastAsia="zh-CN"/>
        </w:rPr>
        <w:t>1</w:t>
      </w:r>
      <w:r w:rsidRPr="007A2F97">
        <w:rPr>
          <w:lang w:eastAsia="zh-CN"/>
        </w:rPr>
        <w:t>：增长</w:t>
      </w:r>
      <w:r w:rsidRPr="007A2F97">
        <w:rPr>
          <w:lang w:eastAsia="zh-CN"/>
        </w:rPr>
        <w:t xml:space="preserve"> – </w:t>
      </w:r>
      <w:r w:rsidRPr="007A2F97">
        <w:rPr>
          <w:lang w:eastAsia="zh-CN"/>
        </w:rPr>
        <w:t>促成并推进电信</w:t>
      </w:r>
      <w:r w:rsidRPr="007A2F97">
        <w:rPr>
          <w:lang w:eastAsia="zh-CN"/>
        </w:rPr>
        <w:t>/ICT</w:t>
      </w:r>
      <w:r w:rsidRPr="007A2F97">
        <w:rPr>
          <w:lang w:eastAsia="zh-CN"/>
        </w:rPr>
        <w:t>的获取与普及</w:t>
      </w:r>
      <w:bookmarkEnd w:id="428"/>
    </w:p>
    <w:p w:rsidR="008C1D3E" w:rsidRPr="007A2F97" w:rsidRDefault="008C1D3E" w:rsidP="008C1D3E">
      <w:pPr>
        <w:pStyle w:val="enumlev1"/>
        <w:rPr>
          <w:lang w:eastAsia="zh-CN"/>
        </w:rPr>
      </w:pPr>
      <w:r w:rsidRPr="007A2F97">
        <w:rPr>
          <w:lang w:eastAsia="zh-CN"/>
        </w:rPr>
        <w:t>–</w:t>
      </w:r>
      <w:r w:rsidRPr="007A2F97">
        <w:rPr>
          <w:lang w:eastAsia="zh-CN"/>
        </w:rPr>
        <w:tab/>
      </w:r>
      <w:r w:rsidRPr="007A2F97">
        <w:rPr>
          <w:b/>
          <w:lang w:eastAsia="zh-CN"/>
        </w:rPr>
        <w:t>具体目标</w:t>
      </w:r>
      <w:r w:rsidRPr="007A2F97">
        <w:rPr>
          <w:b/>
          <w:lang w:eastAsia="zh-CN"/>
        </w:rPr>
        <w:t>1.1</w:t>
      </w:r>
      <w:r w:rsidRPr="007A2F97">
        <w:rPr>
          <w:lang w:eastAsia="zh-CN"/>
        </w:rPr>
        <w:t>：全球</w:t>
      </w:r>
      <w:r w:rsidRPr="007A2F97">
        <w:rPr>
          <w:lang w:eastAsia="zh-CN"/>
        </w:rPr>
        <w:t>55%</w:t>
      </w:r>
      <w:r w:rsidRPr="007A2F97">
        <w:rPr>
          <w:lang w:eastAsia="zh-CN"/>
        </w:rPr>
        <w:t>的家庭将在</w:t>
      </w:r>
      <w:r w:rsidRPr="007A2F97">
        <w:rPr>
          <w:lang w:eastAsia="zh-CN"/>
        </w:rPr>
        <w:t>2020</w:t>
      </w:r>
      <w:r w:rsidRPr="007A2F97">
        <w:rPr>
          <w:lang w:eastAsia="zh-CN"/>
        </w:rPr>
        <w:t>年享有互联网接入</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1.2</w:t>
      </w:r>
      <w:r w:rsidRPr="007A2F97">
        <w:rPr>
          <w:rFonts w:asciiTheme="minorHAnsi" w:eastAsiaTheme="minorEastAsia" w:hAnsiTheme="minorHAnsi" w:cstheme="minorHAnsi"/>
          <w:szCs w:val="24"/>
          <w:lang w:eastAsia="zh-CN"/>
        </w:rPr>
        <w:t>：全球</w:t>
      </w:r>
      <w:r w:rsidRPr="007A2F97">
        <w:rPr>
          <w:rFonts w:asciiTheme="minorHAnsi" w:eastAsiaTheme="minorEastAsia" w:hAnsiTheme="minorHAnsi" w:cstheme="minorHAnsi"/>
          <w:szCs w:val="24"/>
          <w:lang w:eastAsia="zh-CN"/>
        </w:rPr>
        <w:t>60%</w:t>
      </w:r>
      <w:r w:rsidRPr="007A2F97">
        <w:rPr>
          <w:rFonts w:asciiTheme="minorHAnsi" w:eastAsiaTheme="minorEastAsia" w:hAnsiTheme="minorHAnsi" w:cstheme="minorHAnsi"/>
          <w:szCs w:val="24"/>
          <w:lang w:eastAsia="zh-CN"/>
        </w:rPr>
        <w:t>的人口将于</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年用上互联网</w:t>
      </w:r>
    </w:p>
    <w:p w:rsidR="008C1D3E" w:rsidRPr="007A2F97" w:rsidRDefault="008C1D3E" w:rsidP="008C1D3E">
      <w:pPr>
        <w:pStyle w:val="enumlev1"/>
        <w:rPr>
          <w:rFonts w:asciiTheme="minorHAnsi" w:eastAsiaTheme="minorEastAsia" w:hAnsiTheme="minorHAnsi" w:cstheme="minorHAnsi"/>
          <w:b/>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1.3</w:t>
      </w:r>
      <w:r w:rsidRPr="007A2F97">
        <w:rPr>
          <w:rFonts w:asciiTheme="minorHAnsi" w:eastAsiaTheme="minorEastAsia" w:hAnsiTheme="minorHAnsi" w:cstheme="minorHAnsi"/>
          <w:bCs/>
          <w:szCs w:val="24"/>
          <w:lang w:eastAsia="zh-CN"/>
        </w:rPr>
        <w:t>：全球电信</w:t>
      </w:r>
      <w:r w:rsidRPr="007A2F97">
        <w:rPr>
          <w:rFonts w:asciiTheme="minorHAnsi" w:eastAsiaTheme="minorEastAsia" w:hAnsiTheme="minorHAnsi" w:cstheme="minorHAnsi"/>
          <w:bCs/>
          <w:szCs w:val="24"/>
          <w:lang w:eastAsia="zh-CN"/>
        </w:rPr>
        <w:t>/ICT</w:t>
      </w:r>
      <w:r w:rsidRPr="007A2F97">
        <w:rPr>
          <w:rFonts w:asciiTheme="minorHAnsi" w:eastAsiaTheme="minorEastAsia" w:hAnsiTheme="minorHAnsi" w:cstheme="minorHAnsi"/>
          <w:bCs/>
          <w:szCs w:val="24"/>
          <w:lang w:eastAsia="zh-CN"/>
        </w:rPr>
        <w:t>可</w:t>
      </w:r>
      <w:r w:rsidRPr="00980887">
        <w:rPr>
          <w:lang w:eastAsia="zh-CN"/>
        </w:rPr>
        <w:t>承受</w:t>
      </w:r>
      <w:r w:rsidRPr="007A2F97">
        <w:rPr>
          <w:rFonts w:asciiTheme="minorHAnsi" w:eastAsiaTheme="minorEastAsia" w:hAnsiTheme="minorHAnsi" w:cstheme="minorHAnsi"/>
          <w:bCs/>
          <w:szCs w:val="24"/>
          <w:lang w:eastAsia="zh-CN"/>
        </w:rPr>
        <w:t>性将于</w:t>
      </w:r>
      <w:r w:rsidRPr="007A2F97">
        <w:rPr>
          <w:rFonts w:asciiTheme="minorHAnsi" w:eastAsiaTheme="minorEastAsia" w:hAnsiTheme="minorHAnsi" w:cstheme="minorHAnsi"/>
          <w:bCs/>
          <w:szCs w:val="24"/>
          <w:lang w:eastAsia="zh-CN"/>
        </w:rPr>
        <w:t>2020</w:t>
      </w:r>
      <w:r w:rsidRPr="007A2F97">
        <w:rPr>
          <w:rFonts w:asciiTheme="minorHAnsi" w:eastAsiaTheme="minorEastAsia" w:hAnsiTheme="minorHAnsi" w:cstheme="minorHAnsi"/>
          <w:bCs/>
          <w:szCs w:val="24"/>
          <w:lang w:eastAsia="zh-CN"/>
        </w:rPr>
        <w:t>年提高</w:t>
      </w:r>
      <w:r w:rsidRPr="007A2F97">
        <w:rPr>
          <w:rFonts w:asciiTheme="minorHAnsi" w:eastAsiaTheme="minorEastAsia" w:hAnsiTheme="minorHAnsi" w:cstheme="minorHAnsi"/>
          <w:bCs/>
          <w:szCs w:val="24"/>
          <w:lang w:eastAsia="zh-CN"/>
        </w:rPr>
        <w:t>40%</w:t>
      </w:r>
    </w:p>
    <w:p w:rsidR="008C1D3E" w:rsidRPr="007A2F97" w:rsidRDefault="008C1D3E" w:rsidP="008C1D3E">
      <w:pPr>
        <w:pStyle w:val="Headingb"/>
        <w:rPr>
          <w:rFonts w:asciiTheme="minorHAnsi" w:eastAsiaTheme="minorEastAsia" w:hAnsiTheme="minorHAnsi" w:cstheme="minorHAnsi"/>
          <w:b w:val="0"/>
          <w:szCs w:val="24"/>
          <w:lang w:eastAsia="zh-CN"/>
        </w:rPr>
      </w:pPr>
      <w:bookmarkStart w:id="429" w:name="_Toc413838533"/>
      <w:r w:rsidRPr="007A2F97">
        <w:rPr>
          <w:rFonts w:asciiTheme="minorHAnsi" w:eastAsiaTheme="minorEastAsia" w:hAnsiTheme="minorHAnsi" w:cstheme="minorHAnsi"/>
          <w:szCs w:val="24"/>
          <w:lang w:eastAsia="zh-CN"/>
        </w:rPr>
        <w:t>总体目标</w:t>
      </w:r>
      <w:r w:rsidRPr="007A2F97">
        <w:rPr>
          <w:rFonts w:asciiTheme="minorHAnsi" w:eastAsiaTheme="minorEastAsia" w:hAnsiTheme="minorHAnsi" w:cstheme="minorHAnsi"/>
          <w:szCs w:val="24"/>
          <w:lang w:eastAsia="zh-CN"/>
        </w:rPr>
        <w:t>2</w:t>
      </w:r>
      <w:r w:rsidRPr="007A2F97">
        <w:rPr>
          <w:rFonts w:asciiTheme="minorHAnsi" w:eastAsiaTheme="minorEastAsia" w:hAnsiTheme="minorHAnsi" w:cstheme="minorHAnsi"/>
          <w:szCs w:val="24"/>
          <w:lang w:eastAsia="zh-CN"/>
        </w:rPr>
        <w:t>：包容性</w:t>
      </w:r>
      <w:r w:rsidRPr="007A2F97">
        <w:rPr>
          <w:rFonts w:asciiTheme="minorHAnsi" w:eastAsiaTheme="minorEastAsia" w:hAnsiTheme="minorHAnsi" w:cstheme="minorHAnsi"/>
          <w:szCs w:val="24"/>
          <w:lang w:eastAsia="zh-CN"/>
        </w:rPr>
        <w:t xml:space="preserve"> – </w:t>
      </w:r>
      <w:r w:rsidRPr="007A2F97">
        <w:rPr>
          <w:rFonts w:asciiTheme="minorHAnsi" w:eastAsiaTheme="minorEastAsia" w:hAnsiTheme="minorHAnsi" w:cstheme="minorHAnsi"/>
          <w:szCs w:val="24"/>
          <w:lang w:eastAsia="zh-CN"/>
        </w:rPr>
        <w:t>弥合</w:t>
      </w:r>
      <w:r w:rsidRPr="000A6C81">
        <w:rPr>
          <w:lang w:eastAsia="zh-CN"/>
        </w:rPr>
        <w:t>数字</w:t>
      </w:r>
      <w:r w:rsidRPr="007A2F97">
        <w:rPr>
          <w:rFonts w:asciiTheme="minorHAnsi" w:eastAsiaTheme="minorEastAsia" w:hAnsiTheme="minorHAnsi" w:cstheme="minorHAnsi"/>
          <w:szCs w:val="24"/>
          <w:lang w:eastAsia="zh-CN"/>
        </w:rPr>
        <w:t>鸿沟，让人人用上宽带</w:t>
      </w:r>
      <w:bookmarkEnd w:id="429"/>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bCs/>
          <w:szCs w:val="24"/>
          <w:lang w:eastAsia="zh-CN"/>
        </w:rPr>
        <w:t>具体目标</w:t>
      </w:r>
      <w:r w:rsidRPr="007A2F97">
        <w:rPr>
          <w:rFonts w:asciiTheme="minorHAnsi" w:eastAsiaTheme="minorEastAsia" w:hAnsiTheme="minorHAnsi" w:cstheme="minorHAnsi"/>
          <w:b/>
          <w:bCs/>
          <w:szCs w:val="24"/>
          <w:lang w:eastAsia="zh-CN"/>
        </w:rPr>
        <w:t>2.1.A</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年，发展中国家</w:t>
      </w:r>
      <w:r w:rsidRPr="007A2F97">
        <w:rPr>
          <w:rFonts w:asciiTheme="minorHAnsi" w:eastAsiaTheme="minorEastAsia" w:hAnsiTheme="minorHAnsi" w:cstheme="minorHAnsi"/>
          <w:szCs w:val="24"/>
          <w:lang w:eastAsia="zh-CN"/>
        </w:rPr>
        <w:t>50%</w:t>
      </w:r>
      <w:r>
        <w:rPr>
          <w:rFonts w:asciiTheme="minorHAnsi" w:eastAsiaTheme="minorEastAsia" w:hAnsiTheme="minorHAnsi" w:cstheme="minorHAnsi"/>
          <w:szCs w:val="24"/>
          <w:lang w:eastAsia="zh-CN"/>
        </w:rPr>
        <w:t>的家庭</w:t>
      </w:r>
      <w:r>
        <w:rPr>
          <w:rFonts w:asciiTheme="minorHAnsi" w:eastAsiaTheme="minorEastAsia" w:hAnsiTheme="minorHAnsi" w:cstheme="minorHAnsi" w:hint="eastAsia"/>
          <w:szCs w:val="24"/>
          <w:lang w:eastAsia="zh-CN"/>
        </w:rPr>
        <w:t>应</w:t>
      </w:r>
      <w:r w:rsidRPr="007A2F97">
        <w:rPr>
          <w:rFonts w:asciiTheme="minorHAnsi" w:eastAsiaTheme="minorEastAsia" w:hAnsiTheme="minorHAnsi" w:cstheme="minorHAnsi"/>
          <w:szCs w:val="24"/>
          <w:lang w:eastAsia="zh-CN"/>
        </w:rPr>
        <w:t>接入互联网</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2.1.B</w:t>
      </w:r>
      <w:r w:rsidRPr="007A2F97">
        <w:rPr>
          <w:rFonts w:asciiTheme="minorHAnsi" w:eastAsiaTheme="minorEastAsia" w:hAnsiTheme="minorHAnsi" w:cstheme="minorHAnsi"/>
          <w:b/>
          <w:szCs w:val="24"/>
          <w:lang w:eastAsia="zh-CN"/>
        </w:rPr>
        <w:t>：</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年，最不发达国家（</w:t>
      </w:r>
      <w:r w:rsidRPr="007A2F97">
        <w:rPr>
          <w:rFonts w:asciiTheme="minorHAnsi" w:eastAsiaTheme="minorEastAsia" w:hAnsiTheme="minorHAnsi" w:cstheme="minorHAnsi"/>
          <w:szCs w:val="24"/>
          <w:lang w:eastAsia="zh-CN"/>
        </w:rPr>
        <w:t>LDC</w:t>
      </w: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15%</w:t>
      </w:r>
      <w:r>
        <w:rPr>
          <w:rFonts w:asciiTheme="minorHAnsi" w:eastAsiaTheme="minorEastAsia" w:hAnsiTheme="minorHAnsi" w:cstheme="minorHAnsi"/>
          <w:szCs w:val="24"/>
          <w:lang w:eastAsia="zh-CN"/>
        </w:rPr>
        <w:t>的家庭</w:t>
      </w:r>
      <w:r>
        <w:rPr>
          <w:rFonts w:asciiTheme="minorHAnsi" w:eastAsiaTheme="minorEastAsia" w:hAnsiTheme="minorHAnsi" w:cstheme="minorHAnsi" w:hint="eastAsia"/>
          <w:szCs w:val="24"/>
          <w:lang w:eastAsia="zh-CN"/>
        </w:rPr>
        <w:t>应</w:t>
      </w:r>
      <w:r w:rsidRPr="007A2F97">
        <w:rPr>
          <w:rFonts w:asciiTheme="minorHAnsi" w:eastAsiaTheme="minorEastAsia" w:hAnsiTheme="minorHAnsi" w:cstheme="minorHAnsi"/>
          <w:szCs w:val="24"/>
          <w:lang w:eastAsia="zh-CN"/>
        </w:rPr>
        <w:t>接入互联网</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2.2.A</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w:t>
      </w:r>
      <w:r w:rsidRPr="00980887">
        <w:rPr>
          <w:lang w:eastAsia="zh-CN"/>
        </w:rPr>
        <w:t>发展中国家</w:t>
      </w:r>
      <w:r w:rsidRPr="007A2F97">
        <w:rPr>
          <w:rFonts w:asciiTheme="minorHAnsi" w:eastAsiaTheme="minorEastAsia" w:hAnsiTheme="minorHAnsi" w:cstheme="minorHAnsi"/>
          <w:szCs w:val="24"/>
          <w:lang w:eastAsia="zh-CN"/>
        </w:rPr>
        <w:t>50%</w:t>
      </w:r>
      <w:r w:rsidRPr="007A2F97">
        <w:rPr>
          <w:rFonts w:asciiTheme="minorHAnsi" w:eastAsiaTheme="minorEastAsia" w:hAnsiTheme="minorHAnsi" w:cstheme="minorHAnsi"/>
          <w:szCs w:val="24"/>
          <w:lang w:eastAsia="zh-CN"/>
        </w:rPr>
        <w:t>的个人用</w:t>
      </w:r>
      <w:r>
        <w:rPr>
          <w:rFonts w:asciiTheme="minorHAnsi" w:eastAsiaTheme="minorEastAsia" w:hAnsiTheme="minorHAnsi" w:cstheme="minorHAnsi" w:hint="eastAsia"/>
          <w:szCs w:val="24"/>
          <w:lang w:eastAsia="zh-CN"/>
        </w:rPr>
        <w:t>上</w:t>
      </w:r>
      <w:r w:rsidRPr="007A2F97">
        <w:rPr>
          <w:rFonts w:asciiTheme="minorHAnsi" w:eastAsiaTheme="minorEastAsia" w:hAnsiTheme="minorHAnsi" w:cstheme="minorHAnsi"/>
          <w:szCs w:val="24"/>
          <w:lang w:eastAsia="zh-CN"/>
        </w:rPr>
        <w:t>互联网</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2.2.B</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年，最不发达国家（</w:t>
      </w:r>
      <w:r w:rsidRPr="007A2F97">
        <w:rPr>
          <w:rFonts w:asciiTheme="minorHAnsi" w:eastAsiaTheme="minorEastAsia" w:hAnsiTheme="minorHAnsi" w:cstheme="minorHAnsi"/>
          <w:szCs w:val="24"/>
          <w:lang w:eastAsia="zh-CN"/>
        </w:rPr>
        <w:t>LDC</w:t>
      </w: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20%</w:t>
      </w:r>
      <w:r w:rsidRPr="007A2F97">
        <w:rPr>
          <w:rFonts w:asciiTheme="minorHAnsi" w:eastAsiaTheme="minorEastAsia" w:hAnsiTheme="minorHAnsi" w:cstheme="minorHAnsi"/>
          <w:szCs w:val="24"/>
          <w:lang w:eastAsia="zh-CN"/>
        </w:rPr>
        <w:t>的个人用</w:t>
      </w:r>
      <w:r>
        <w:rPr>
          <w:rFonts w:asciiTheme="minorHAnsi" w:eastAsiaTheme="minorEastAsia" w:hAnsiTheme="minorHAnsi" w:cstheme="minorHAnsi" w:hint="eastAsia"/>
          <w:szCs w:val="24"/>
          <w:lang w:eastAsia="zh-CN"/>
        </w:rPr>
        <w:t>上</w:t>
      </w:r>
      <w:r w:rsidRPr="007A2F97">
        <w:rPr>
          <w:rFonts w:asciiTheme="minorHAnsi" w:eastAsiaTheme="minorEastAsia" w:hAnsiTheme="minorHAnsi" w:cstheme="minorHAnsi"/>
          <w:szCs w:val="24"/>
          <w:lang w:eastAsia="zh-CN"/>
        </w:rPr>
        <w:t>互联网</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CC2500">
        <w:rPr>
          <w:rFonts w:asciiTheme="minorHAnsi" w:eastAsiaTheme="minorEastAsia" w:hAnsiTheme="minorHAnsi" w:cstheme="minorHAnsi"/>
          <w:b/>
          <w:spacing w:val="-4"/>
          <w:szCs w:val="24"/>
          <w:lang w:eastAsia="zh-CN"/>
        </w:rPr>
        <w:t>具体目标</w:t>
      </w:r>
      <w:r w:rsidRPr="00CC2500">
        <w:rPr>
          <w:rFonts w:asciiTheme="minorHAnsi" w:eastAsiaTheme="minorEastAsia" w:hAnsiTheme="minorHAnsi" w:cstheme="minorHAnsi"/>
          <w:b/>
          <w:spacing w:val="-4"/>
          <w:szCs w:val="24"/>
          <w:lang w:eastAsia="zh-CN"/>
        </w:rPr>
        <w:t>2.3.A</w:t>
      </w:r>
      <w:r w:rsidRPr="00CC2500">
        <w:rPr>
          <w:rFonts w:asciiTheme="minorHAnsi" w:eastAsiaTheme="minorEastAsia" w:hAnsiTheme="minorHAnsi" w:cstheme="minorHAnsi"/>
          <w:spacing w:val="-4"/>
          <w:szCs w:val="24"/>
          <w:lang w:eastAsia="zh-CN"/>
        </w:rPr>
        <w:t>：发达国家和发展中国家</w:t>
      </w:r>
      <w:r>
        <w:rPr>
          <w:rStyle w:val="FootnoteReference"/>
          <w:rFonts w:eastAsiaTheme="minorEastAsia" w:cstheme="minorHAnsi"/>
          <w:szCs w:val="24"/>
          <w:lang w:eastAsia="zh-CN"/>
        </w:rPr>
        <w:footnoteReference w:customMarkFollows="1" w:id="123"/>
        <w:t>1</w:t>
      </w:r>
      <w:r w:rsidRPr="00CC2500">
        <w:rPr>
          <w:rFonts w:asciiTheme="minorHAnsi" w:eastAsiaTheme="minorEastAsia" w:hAnsiTheme="minorHAnsi" w:cstheme="minorHAnsi"/>
          <w:spacing w:val="-4"/>
          <w:szCs w:val="24"/>
          <w:lang w:eastAsia="zh-CN"/>
        </w:rPr>
        <w:t>之间的价格可承受性差距</w:t>
      </w:r>
      <w:r>
        <w:rPr>
          <w:rFonts w:asciiTheme="minorHAnsi" w:eastAsiaTheme="minorEastAsia" w:hAnsiTheme="minorHAnsi" w:cstheme="minorHAnsi" w:hint="eastAsia"/>
          <w:spacing w:val="-4"/>
          <w:szCs w:val="24"/>
          <w:lang w:eastAsia="zh-CN"/>
        </w:rPr>
        <w:t>应</w:t>
      </w:r>
      <w:r w:rsidRPr="00CC2500">
        <w:rPr>
          <w:rFonts w:asciiTheme="minorHAnsi" w:eastAsiaTheme="minorEastAsia" w:hAnsiTheme="minorHAnsi" w:cstheme="minorHAnsi"/>
          <w:spacing w:val="-4"/>
          <w:szCs w:val="24"/>
          <w:lang w:eastAsia="zh-CN"/>
        </w:rPr>
        <w:t>于</w:t>
      </w:r>
      <w:r w:rsidRPr="00CC2500">
        <w:rPr>
          <w:rFonts w:asciiTheme="minorHAnsi" w:eastAsiaTheme="minorEastAsia" w:hAnsiTheme="minorHAnsi" w:cstheme="minorHAnsi"/>
          <w:spacing w:val="-4"/>
          <w:szCs w:val="24"/>
          <w:lang w:eastAsia="zh-CN"/>
        </w:rPr>
        <w:t>2020</w:t>
      </w:r>
      <w:r w:rsidRPr="00CC2500">
        <w:rPr>
          <w:rFonts w:asciiTheme="minorHAnsi" w:eastAsiaTheme="minorEastAsia" w:hAnsiTheme="minorHAnsi" w:cstheme="minorHAnsi"/>
          <w:spacing w:val="-4"/>
          <w:szCs w:val="24"/>
          <w:lang w:eastAsia="zh-CN"/>
        </w:rPr>
        <w:t>年</w:t>
      </w:r>
      <w:r>
        <w:rPr>
          <w:rFonts w:asciiTheme="minorHAnsi" w:eastAsiaTheme="minorEastAsia" w:hAnsiTheme="minorHAnsi" w:cstheme="minorHAnsi" w:hint="eastAsia"/>
          <w:spacing w:val="-4"/>
          <w:szCs w:val="24"/>
          <w:lang w:eastAsia="zh-CN"/>
        </w:rPr>
        <w:t>缩小</w:t>
      </w:r>
      <w:r w:rsidRPr="00CC2500">
        <w:rPr>
          <w:rFonts w:asciiTheme="minorHAnsi" w:eastAsiaTheme="minorEastAsia" w:hAnsiTheme="minorHAnsi" w:cstheme="minorHAnsi"/>
          <w:spacing w:val="-4"/>
          <w:szCs w:val="24"/>
          <w:lang w:eastAsia="zh-CN"/>
        </w:rPr>
        <w:t>40%</w:t>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2.3.B</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w:t>
      </w:r>
      <w:r w:rsidRPr="00980887">
        <w:rPr>
          <w:lang w:eastAsia="zh-CN"/>
        </w:rPr>
        <w:t>发展中国家</w:t>
      </w:r>
      <w:r w:rsidRPr="007A2F97">
        <w:rPr>
          <w:rFonts w:asciiTheme="minorHAnsi" w:eastAsiaTheme="minorEastAsia" w:hAnsiTheme="minorHAnsi" w:cstheme="minorHAnsi"/>
          <w:szCs w:val="24"/>
          <w:lang w:eastAsia="zh-CN"/>
        </w:rPr>
        <w:t>的宽带服务成本将不超过月平均收入的</w:t>
      </w:r>
      <w:r w:rsidRPr="007A2F97">
        <w:rPr>
          <w:rFonts w:asciiTheme="minorHAnsi" w:eastAsiaTheme="minorEastAsia" w:hAnsiTheme="minorHAnsi" w:cstheme="minorHAnsi"/>
          <w:szCs w:val="24"/>
          <w:lang w:eastAsia="zh-CN"/>
        </w:rPr>
        <w:t>5%</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Theme="minorHAnsi" w:eastAsiaTheme="minorEastAsia" w:hAnsiTheme="minorHAnsi" w:cstheme="minorHAnsi"/>
          <w:szCs w:val="24"/>
          <w:lang w:eastAsia="zh-CN"/>
        </w:rPr>
      </w:pPr>
      <w:r>
        <w:rPr>
          <w:rFonts w:asciiTheme="minorHAnsi" w:eastAsiaTheme="minorEastAsia" w:hAnsiTheme="minorHAnsi" w:cstheme="minorHAnsi"/>
          <w:szCs w:val="24"/>
          <w:lang w:eastAsia="zh-CN"/>
        </w:rPr>
        <w:br w:type="page"/>
      </w:r>
    </w:p>
    <w:p w:rsidR="008C1D3E" w:rsidRPr="007A2F97" w:rsidRDefault="008C1D3E" w:rsidP="008C1D3E">
      <w:pPr>
        <w:pStyle w:val="enumlev1"/>
        <w:rPr>
          <w:rFonts w:asciiTheme="minorHAnsi" w:eastAsiaTheme="minorEastAsia" w:hAnsiTheme="minorHAnsi" w:cstheme="minorHAnsi"/>
          <w:szCs w:val="24"/>
          <w:lang w:eastAsia="zh-CN"/>
        </w:rPr>
      </w:pPr>
      <w:r w:rsidRPr="007A2F97">
        <w:rPr>
          <w:rFonts w:asciiTheme="minorHAnsi" w:eastAsiaTheme="minorEastAsia" w:hAnsiTheme="minorHAnsi" w:cstheme="minorHAnsi"/>
          <w:szCs w:val="24"/>
          <w:lang w:eastAsia="zh-CN"/>
        </w:rPr>
        <w:lastRenderedPageBreak/>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2.4</w:t>
      </w:r>
      <w:r w:rsidRPr="007A2F97">
        <w:rPr>
          <w:rFonts w:asciiTheme="minorHAnsi" w:eastAsiaTheme="minorEastAsia" w:hAnsiTheme="minorHAnsi" w:cstheme="minorHAnsi"/>
          <w:szCs w:val="24"/>
          <w:lang w:eastAsia="zh-CN"/>
        </w:rPr>
        <w:t>：到</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年，宽带</w:t>
      </w:r>
      <w:r w:rsidRPr="00980887">
        <w:rPr>
          <w:lang w:eastAsia="zh-CN"/>
        </w:rPr>
        <w:t>业务</w:t>
      </w:r>
      <w:r w:rsidRPr="007A2F97">
        <w:rPr>
          <w:rFonts w:asciiTheme="minorHAnsi" w:eastAsiaTheme="minorEastAsia" w:hAnsiTheme="minorHAnsi" w:cstheme="minorHAnsi"/>
          <w:szCs w:val="24"/>
          <w:lang w:eastAsia="zh-CN"/>
        </w:rPr>
        <w:t>应覆盖全球</w:t>
      </w:r>
      <w:r w:rsidRPr="007A2F97">
        <w:rPr>
          <w:rFonts w:asciiTheme="minorHAnsi" w:eastAsiaTheme="minorEastAsia" w:hAnsiTheme="minorHAnsi" w:cstheme="minorHAnsi"/>
          <w:szCs w:val="24"/>
          <w:lang w:eastAsia="zh-CN"/>
        </w:rPr>
        <w:t>90%</w:t>
      </w:r>
      <w:r w:rsidRPr="007A2F97">
        <w:rPr>
          <w:rFonts w:asciiTheme="minorHAnsi" w:eastAsiaTheme="minorEastAsia" w:hAnsiTheme="minorHAnsi" w:cstheme="minorHAnsi"/>
          <w:szCs w:val="24"/>
          <w:lang w:eastAsia="zh-CN"/>
        </w:rPr>
        <w:t>的农村人口</w:t>
      </w:r>
    </w:p>
    <w:p w:rsidR="008C1D3E" w:rsidRPr="007A2F97" w:rsidRDefault="008C1D3E" w:rsidP="008C1D3E">
      <w:pPr>
        <w:pStyle w:val="enumlev1"/>
        <w:rPr>
          <w:rFonts w:asciiTheme="minorHAnsi" w:eastAsiaTheme="minorEastAsia" w:hAnsiTheme="minorHAnsi" w:cstheme="minorHAnsi"/>
          <w:szCs w:val="24"/>
          <w:lang w:eastAsia="zh-CN"/>
        </w:rPr>
      </w:pPr>
      <w:r w:rsidRPr="00773756">
        <w:rPr>
          <w:rFonts w:asciiTheme="minorHAnsi" w:eastAsiaTheme="minorEastAsia" w:hAnsiTheme="minorHAnsi" w:cstheme="minorHAnsi"/>
          <w:szCs w:val="24"/>
          <w:lang w:eastAsia="zh-CN"/>
        </w:rPr>
        <w:t>–</w:t>
      </w:r>
      <w:r w:rsidRPr="007A2F97">
        <w:rPr>
          <w:rFonts w:asciiTheme="minorHAnsi" w:eastAsiaTheme="minorEastAsia" w:hAnsiTheme="minorHAnsi" w:cstheme="minorHAnsi"/>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2.5.A</w:t>
      </w:r>
      <w:r w:rsidRPr="007A2F97">
        <w:rPr>
          <w:rFonts w:asciiTheme="minorHAnsi" w:eastAsiaTheme="minorEastAsia" w:hAnsiTheme="minorHAnsi" w:cstheme="minorHAnsi"/>
          <w:szCs w:val="24"/>
          <w:lang w:eastAsia="zh-CN"/>
        </w:rPr>
        <w:t>：将于</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年实现互联网用户性别平等</w:t>
      </w:r>
    </w:p>
    <w:p w:rsidR="008C1D3E" w:rsidRPr="007A2F97" w:rsidRDefault="008C1D3E" w:rsidP="008C1D3E">
      <w:pPr>
        <w:pStyle w:val="enumlev1"/>
        <w:rPr>
          <w:rFonts w:asciiTheme="minorHAnsi" w:eastAsiaTheme="minorEastAsia" w:hAnsiTheme="minorHAnsi" w:cstheme="minorHAnsi"/>
          <w:b/>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2.5.B</w:t>
      </w:r>
      <w:r w:rsidRPr="007A2F97">
        <w:rPr>
          <w:rFonts w:asciiTheme="minorHAnsi" w:eastAsiaTheme="minorEastAsia" w:hAnsiTheme="minorHAnsi" w:cstheme="minorHAnsi"/>
          <w:b/>
          <w:szCs w:val="24"/>
          <w:lang w:eastAsia="zh-CN"/>
        </w:rPr>
        <w:t>：</w:t>
      </w:r>
      <w:r w:rsidRPr="00EF22E8">
        <w:rPr>
          <w:rFonts w:asciiTheme="minorHAnsi" w:eastAsiaTheme="minorEastAsia" w:hAnsiTheme="minorHAnsi" w:cstheme="minorHAnsi"/>
          <w:bCs/>
          <w:szCs w:val="24"/>
          <w:lang w:eastAsia="zh-CN"/>
        </w:rPr>
        <w:t>到</w:t>
      </w:r>
      <w:r w:rsidRPr="00EF22E8">
        <w:rPr>
          <w:rFonts w:asciiTheme="minorHAnsi" w:eastAsiaTheme="minorEastAsia" w:hAnsiTheme="minorHAnsi" w:cstheme="minorHAnsi"/>
          <w:bCs/>
          <w:szCs w:val="24"/>
          <w:lang w:eastAsia="zh-CN"/>
        </w:rPr>
        <w:t>2020</w:t>
      </w:r>
      <w:r w:rsidRPr="00EF22E8">
        <w:rPr>
          <w:rFonts w:asciiTheme="minorHAnsi" w:eastAsiaTheme="minorEastAsia" w:hAnsiTheme="minorHAnsi" w:cstheme="minorHAnsi"/>
          <w:bCs/>
          <w:szCs w:val="24"/>
          <w:lang w:eastAsia="zh-CN"/>
        </w:rPr>
        <w:t>年，应在</w:t>
      </w:r>
      <w:r w:rsidRPr="00980887">
        <w:rPr>
          <w:lang w:eastAsia="zh-CN"/>
        </w:rPr>
        <w:t>各国</w:t>
      </w:r>
      <w:r w:rsidRPr="00EF22E8">
        <w:rPr>
          <w:rFonts w:asciiTheme="minorHAnsi" w:eastAsiaTheme="minorEastAsia" w:hAnsiTheme="minorHAnsi" w:cstheme="minorHAnsi"/>
          <w:bCs/>
          <w:szCs w:val="24"/>
          <w:lang w:eastAsia="zh-CN"/>
        </w:rPr>
        <w:t>形成确保残疾人获取电信</w:t>
      </w:r>
      <w:r w:rsidRPr="00EF22E8">
        <w:rPr>
          <w:rFonts w:asciiTheme="minorHAnsi" w:eastAsiaTheme="minorEastAsia" w:hAnsiTheme="minorHAnsi" w:cstheme="minorHAnsi"/>
          <w:bCs/>
          <w:szCs w:val="24"/>
          <w:lang w:eastAsia="zh-CN"/>
        </w:rPr>
        <w:t>/ICT</w:t>
      </w:r>
      <w:r w:rsidRPr="00EF22E8">
        <w:rPr>
          <w:rFonts w:asciiTheme="minorHAnsi" w:eastAsiaTheme="minorEastAsia" w:hAnsiTheme="minorHAnsi" w:cstheme="minorHAnsi"/>
          <w:bCs/>
          <w:szCs w:val="24"/>
          <w:lang w:eastAsia="zh-CN"/>
        </w:rPr>
        <w:t>的有利环境</w:t>
      </w:r>
    </w:p>
    <w:p w:rsidR="008C1D3E" w:rsidRPr="007A2F97" w:rsidRDefault="008C1D3E" w:rsidP="008C1D3E">
      <w:pPr>
        <w:pStyle w:val="Headingb"/>
        <w:rPr>
          <w:rFonts w:asciiTheme="minorHAnsi" w:eastAsiaTheme="minorEastAsia" w:hAnsiTheme="minorHAnsi" w:cstheme="minorHAnsi"/>
          <w:b w:val="0"/>
          <w:szCs w:val="24"/>
          <w:lang w:eastAsia="zh-CN"/>
        </w:rPr>
      </w:pPr>
      <w:bookmarkStart w:id="430" w:name="_Toc413838534"/>
      <w:r w:rsidRPr="007A2F97">
        <w:rPr>
          <w:rFonts w:asciiTheme="minorHAnsi" w:eastAsiaTheme="minorEastAsia" w:hAnsiTheme="minorHAnsi" w:cstheme="minorHAnsi"/>
          <w:szCs w:val="24"/>
          <w:lang w:eastAsia="zh-CN"/>
        </w:rPr>
        <w:t>总体目标</w:t>
      </w:r>
      <w:r w:rsidRPr="007A2F97">
        <w:rPr>
          <w:rFonts w:asciiTheme="minorHAnsi" w:eastAsiaTheme="minorEastAsia" w:hAnsiTheme="minorHAnsi" w:cstheme="minorHAnsi"/>
          <w:szCs w:val="24"/>
          <w:lang w:eastAsia="zh-CN"/>
        </w:rPr>
        <w:t>3</w:t>
      </w:r>
      <w:r w:rsidRPr="007A2F97">
        <w:rPr>
          <w:rFonts w:asciiTheme="minorHAnsi" w:eastAsiaTheme="minorEastAsia" w:hAnsiTheme="minorHAnsi" w:cstheme="minorHAnsi"/>
          <w:szCs w:val="24"/>
          <w:lang w:eastAsia="zh-CN"/>
        </w:rPr>
        <w:t>：可持续性</w:t>
      </w:r>
      <w:r w:rsidRPr="007A2F97">
        <w:rPr>
          <w:rFonts w:asciiTheme="minorHAnsi" w:eastAsiaTheme="minorEastAsia" w:hAnsiTheme="minorHAnsi" w:cstheme="minorHAnsi"/>
          <w:szCs w:val="24"/>
          <w:lang w:eastAsia="zh-CN"/>
        </w:rPr>
        <w:t xml:space="preserve"> – </w:t>
      </w:r>
      <w:r w:rsidRPr="007A2F97">
        <w:rPr>
          <w:rFonts w:asciiTheme="minorHAnsi" w:eastAsiaTheme="minorEastAsia" w:hAnsiTheme="minorHAnsi" w:cstheme="minorHAnsi"/>
          <w:szCs w:val="24"/>
          <w:lang w:eastAsia="zh-CN"/>
        </w:rPr>
        <w:t>管理电信</w:t>
      </w:r>
      <w:r w:rsidRPr="007A2F97">
        <w:rPr>
          <w:rFonts w:asciiTheme="minorHAnsi" w:eastAsiaTheme="minorEastAsia" w:hAnsiTheme="minorHAnsi" w:cstheme="minorHAnsi"/>
          <w:szCs w:val="24"/>
          <w:lang w:eastAsia="zh-CN"/>
        </w:rPr>
        <w:t>/ICT</w:t>
      </w:r>
      <w:r w:rsidRPr="007A2F97">
        <w:rPr>
          <w:rFonts w:asciiTheme="minorHAnsi" w:eastAsiaTheme="minorEastAsia" w:hAnsiTheme="minorHAnsi" w:cstheme="minorHAnsi"/>
          <w:szCs w:val="24"/>
          <w:lang w:eastAsia="zh-CN"/>
        </w:rPr>
        <w:t>发展带来的挑战</w:t>
      </w:r>
      <w:bookmarkEnd w:id="430"/>
    </w:p>
    <w:p w:rsidR="008C1D3E" w:rsidRPr="007A2F97" w:rsidRDefault="008C1D3E" w:rsidP="008C1D3E">
      <w:pPr>
        <w:pStyle w:val="enumlev1"/>
        <w:rPr>
          <w:rFonts w:asciiTheme="minorHAnsi" w:eastAsiaTheme="minorEastAsia" w:hAnsiTheme="minorHAnsi" w:cstheme="minorHAnsi"/>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3.1</w:t>
      </w:r>
      <w:r w:rsidRPr="007A2F97">
        <w:rPr>
          <w:rFonts w:asciiTheme="minorHAnsi" w:eastAsiaTheme="minorEastAsia" w:hAnsiTheme="minorHAnsi" w:cstheme="minorHAnsi"/>
          <w:szCs w:val="24"/>
          <w:lang w:eastAsia="zh-CN"/>
        </w:rPr>
        <w:t>：网络安全就绪</w:t>
      </w:r>
      <w:r w:rsidRPr="00980887">
        <w:rPr>
          <w:lang w:eastAsia="zh-CN"/>
        </w:rPr>
        <w:t>水平</w:t>
      </w:r>
      <w:r w:rsidRPr="007A2F97">
        <w:rPr>
          <w:rFonts w:asciiTheme="minorHAnsi" w:eastAsiaTheme="minorEastAsia" w:hAnsiTheme="minorHAnsi" w:cstheme="minorHAnsi"/>
          <w:szCs w:val="24"/>
          <w:lang w:eastAsia="zh-CN"/>
        </w:rPr>
        <w:t>将于</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年提高</w:t>
      </w:r>
      <w:r w:rsidRPr="007A2F97">
        <w:rPr>
          <w:rFonts w:asciiTheme="minorHAnsi" w:eastAsiaTheme="minorEastAsia" w:hAnsiTheme="minorHAnsi" w:cstheme="minorHAnsi"/>
          <w:szCs w:val="24"/>
          <w:lang w:eastAsia="zh-CN"/>
        </w:rPr>
        <w:t>40%</w:t>
      </w:r>
    </w:p>
    <w:p w:rsidR="008C1D3E" w:rsidRPr="007A2F97" w:rsidRDefault="008C1D3E" w:rsidP="008C1D3E">
      <w:pPr>
        <w:pStyle w:val="enumlev1"/>
        <w:rPr>
          <w:rFonts w:asciiTheme="minorHAnsi" w:eastAsiaTheme="minorEastAsia" w:hAnsiTheme="minorHAnsi" w:cstheme="minorHAnsi"/>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3.2</w:t>
      </w:r>
      <w:r w:rsidRPr="007A2F97">
        <w:rPr>
          <w:rFonts w:asciiTheme="minorHAnsi" w:eastAsiaTheme="minorEastAsia" w:hAnsiTheme="minorHAnsi" w:cstheme="minorHAnsi"/>
          <w:szCs w:val="24"/>
          <w:lang w:eastAsia="zh-CN"/>
        </w:rPr>
        <w:t>：过剩电子</w:t>
      </w:r>
      <w:r w:rsidRPr="00980887">
        <w:rPr>
          <w:lang w:eastAsia="zh-CN"/>
        </w:rPr>
        <w:t>废弃物</w:t>
      </w:r>
      <w:r w:rsidRPr="007A2F97">
        <w:rPr>
          <w:rFonts w:asciiTheme="minorHAnsi" w:eastAsiaTheme="minorEastAsia" w:hAnsiTheme="minorHAnsi" w:cstheme="minorHAnsi"/>
          <w:szCs w:val="24"/>
          <w:lang w:eastAsia="zh-CN"/>
        </w:rPr>
        <w:t>总量将于</w:t>
      </w:r>
      <w:r w:rsidRPr="007A2F97">
        <w:rPr>
          <w:rFonts w:asciiTheme="minorHAnsi" w:eastAsiaTheme="minorEastAsia" w:hAnsiTheme="minorHAnsi" w:cstheme="minorHAnsi"/>
          <w:szCs w:val="24"/>
          <w:lang w:eastAsia="zh-CN"/>
        </w:rPr>
        <w:t>2020</w:t>
      </w:r>
      <w:r w:rsidRPr="007A2F97">
        <w:rPr>
          <w:rFonts w:asciiTheme="minorHAnsi" w:eastAsiaTheme="minorEastAsia" w:hAnsiTheme="minorHAnsi" w:cstheme="minorHAnsi"/>
          <w:szCs w:val="24"/>
          <w:lang w:eastAsia="zh-CN"/>
        </w:rPr>
        <w:t>年减少</w:t>
      </w:r>
      <w:r w:rsidRPr="007A2F97">
        <w:rPr>
          <w:rFonts w:asciiTheme="minorHAnsi" w:eastAsiaTheme="minorEastAsia" w:hAnsiTheme="minorHAnsi" w:cstheme="minorHAnsi"/>
          <w:szCs w:val="24"/>
          <w:lang w:eastAsia="zh-CN"/>
        </w:rPr>
        <w:t>50%</w:t>
      </w:r>
    </w:p>
    <w:p w:rsidR="008C1D3E" w:rsidRPr="00EF22E8" w:rsidRDefault="008C1D3E" w:rsidP="008C1D3E">
      <w:pPr>
        <w:pStyle w:val="enumlev1"/>
        <w:rPr>
          <w:rFonts w:asciiTheme="minorHAnsi" w:eastAsiaTheme="minorEastAsia" w:hAnsiTheme="minorHAnsi" w:cstheme="minorHAnsi"/>
          <w:b/>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3.3</w:t>
      </w:r>
      <w:r w:rsidRPr="00EF22E8">
        <w:rPr>
          <w:rFonts w:asciiTheme="minorHAnsi" w:eastAsiaTheme="minorEastAsia" w:hAnsiTheme="minorHAnsi" w:cstheme="minorHAnsi"/>
          <w:b/>
          <w:szCs w:val="24"/>
          <w:lang w:eastAsia="zh-CN"/>
        </w:rPr>
        <w:t>：</w:t>
      </w:r>
      <w:r w:rsidRPr="00EF22E8">
        <w:rPr>
          <w:rFonts w:asciiTheme="minorHAnsi" w:eastAsiaTheme="minorEastAsia" w:hAnsiTheme="minorHAnsi" w:cstheme="minorHAnsi"/>
          <w:bCs/>
          <w:szCs w:val="24"/>
          <w:lang w:eastAsia="zh-CN"/>
        </w:rPr>
        <w:t>到</w:t>
      </w:r>
      <w:r w:rsidRPr="00EF22E8">
        <w:rPr>
          <w:rFonts w:asciiTheme="minorHAnsi" w:eastAsiaTheme="minorEastAsia" w:hAnsiTheme="minorHAnsi" w:cstheme="minorHAnsi"/>
          <w:bCs/>
          <w:szCs w:val="24"/>
          <w:lang w:eastAsia="zh-CN"/>
        </w:rPr>
        <w:t>2020</w:t>
      </w:r>
      <w:r w:rsidRPr="00EF22E8">
        <w:rPr>
          <w:rFonts w:asciiTheme="minorHAnsi" w:eastAsiaTheme="minorEastAsia" w:hAnsiTheme="minorHAnsi" w:cstheme="minorHAnsi"/>
          <w:bCs/>
          <w:szCs w:val="24"/>
          <w:lang w:eastAsia="zh-CN"/>
        </w:rPr>
        <w:t>年，</w:t>
      </w:r>
      <w:r w:rsidRPr="00980887">
        <w:rPr>
          <w:lang w:eastAsia="zh-CN"/>
        </w:rPr>
        <w:t>电信</w:t>
      </w:r>
      <w:r w:rsidRPr="00EF22E8">
        <w:rPr>
          <w:rFonts w:asciiTheme="minorHAnsi" w:eastAsiaTheme="minorEastAsia" w:hAnsiTheme="minorHAnsi" w:cstheme="minorHAnsi"/>
          <w:bCs/>
          <w:szCs w:val="24"/>
          <w:lang w:eastAsia="zh-CN"/>
        </w:rPr>
        <w:t>/ICT</w:t>
      </w:r>
      <w:r w:rsidRPr="00EF22E8">
        <w:rPr>
          <w:rFonts w:asciiTheme="minorHAnsi" w:eastAsiaTheme="minorEastAsia" w:hAnsiTheme="minorHAnsi" w:cstheme="minorHAnsi"/>
          <w:bCs/>
          <w:szCs w:val="24"/>
          <w:lang w:eastAsia="zh-CN"/>
        </w:rPr>
        <w:t>部门每个设备的温室气体排放将减少</w:t>
      </w:r>
      <w:r w:rsidRPr="00EF22E8">
        <w:rPr>
          <w:rFonts w:asciiTheme="minorHAnsi" w:eastAsiaTheme="minorEastAsia" w:hAnsiTheme="minorHAnsi" w:cstheme="minorHAnsi"/>
          <w:bCs/>
          <w:szCs w:val="24"/>
          <w:lang w:eastAsia="zh-CN"/>
        </w:rPr>
        <w:t>30%</w:t>
      </w:r>
    </w:p>
    <w:p w:rsidR="008C1D3E" w:rsidRPr="007A2F97" w:rsidRDefault="008C1D3E" w:rsidP="008C1D3E">
      <w:pPr>
        <w:pStyle w:val="Headingb"/>
        <w:rPr>
          <w:rFonts w:asciiTheme="minorHAnsi" w:eastAsiaTheme="minorEastAsia" w:hAnsiTheme="minorHAnsi" w:cstheme="minorHAnsi"/>
          <w:b w:val="0"/>
          <w:szCs w:val="24"/>
          <w:lang w:eastAsia="zh-CN"/>
        </w:rPr>
      </w:pPr>
      <w:bookmarkStart w:id="431" w:name="_Toc413838535"/>
      <w:r w:rsidRPr="007A2F97">
        <w:rPr>
          <w:rFonts w:asciiTheme="minorHAnsi" w:eastAsiaTheme="minorEastAsia" w:hAnsiTheme="minorHAnsi" w:cstheme="minorHAnsi"/>
          <w:szCs w:val="24"/>
          <w:lang w:eastAsia="zh-CN"/>
        </w:rPr>
        <w:t>总体目标</w:t>
      </w:r>
      <w:r w:rsidRPr="007A2F97">
        <w:rPr>
          <w:rFonts w:asciiTheme="minorHAnsi" w:eastAsiaTheme="minorEastAsia" w:hAnsiTheme="minorHAnsi" w:cstheme="minorHAnsi"/>
          <w:szCs w:val="24"/>
          <w:lang w:eastAsia="zh-CN"/>
        </w:rPr>
        <w:t>4</w:t>
      </w:r>
      <w:r w:rsidRPr="007A2F97">
        <w:rPr>
          <w:rFonts w:asciiTheme="minorHAnsi" w:eastAsiaTheme="minorEastAsia" w:hAnsiTheme="minorHAnsi" w:cstheme="minorHAnsi"/>
          <w:szCs w:val="24"/>
          <w:lang w:eastAsia="zh-CN"/>
        </w:rPr>
        <w:t>：创新和伙伴关系</w:t>
      </w:r>
      <w:r w:rsidRPr="007A2F97">
        <w:rPr>
          <w:rFonts w:asciiTheme="minorHAnsi" w:eastAsiaTheme="minorEastAsia" w:hAnsiTheme="minorHAnsi" w:cstheme="minorHAnsi"/>
          <w:szCs w:val="24"/>
          <w:lang w:eastAsia="zh-CN"/>
        </w:rPr>
        <w:t xml:space="preserve"> –</w:t>
      </w:r>
      <w:r>
        <w:rPr>
          <w:rFonts w:asciiTheme="minorHAnsi" w:eastAsiaTheme="minorEastAsia" w:hAnsiTheme="minorHAnsi" w:cstheme="minorHAnsi" w:hint="eastAsia"/>
          <w:szCs w:val="24"/>
          <w:lang w:eastAsia="zh-CN"/>
        </w:rPr>
        <w:t xml:space="preserve"> </w:t>
      </w:r>
      <w:r>
        <w:rPr>
          <w:rFonts w:asciiTheme="minorHAnsi" w:eastAsiaTheme="minorEastAsia" w:hAnsiTheme="minorHAnsi" w:cstheme="minorHAnsi" w:hint="eastAsia"/>
          <w:szCs w:val="24"/>
          <w:lang w:eastAsia="zh-CN"/>
        </w:rPr>
        <w:t>主导</w:t>
      </w:r>
      <w:r w:rsidRPr="007A2F97">
        <w:rPr>
          <w:rFonts w:asciiTheme="minorHAnsi" w:eastAsiaTheme="minorEastAsia" w:hAnsiTheme="minorHAnsi" w:cstheme="minorHAnsi"/>
          <w:szCs w:val="24"/>
          <w:lang w:eastAsia="zh-CN"/>
        </w:rPr>
        <w:t>、完善并适应不断变化的电信</w:t>
      </w:r>
      <w:r w:rsidRPr="007A2F97">
        <w:rPr>
          <w:rFonts w:asciiTheme="minorHAnsi" w:eastAsiaTheme="minorEastAsia" w:hAnsiTheme="minorHAnsi" w:cstheme="minorHAnsi"/>
          <w:szCs w:val="24"/>
          <w:lang w:eastAsia="zh-CN"/>
        </w:rPr>
        <w:t>/ICT</w:t>
      </w:r>
      <w:r w:rsidRPr="007A2F97">
        <w:rPr>
          <w:rFonts w:asciiTheme="minorHAnsi" w:eastAsiaTheme="minorEastAsia" w:hAnsiTheme="minorHAnsi" w:cstheme="minorHAnsi"/>
          <w:szCs w:val="24"/>
          <w:lang w:eastAsia="zh-CN"/>
        </w:rPr>
        <w:t>环境</w:t>
      </w:r>
      <w:bookmarkEnd w:id="431"/>
    </w:p>
    <w:p w:rsidR="008C1D3E" w:rsidRDefault="008C1D3E" w:rsidP="008C1D3E">
      <w:pPr>
        <w:pStyle w:val="enumlev1"/>
        <w:rPr>
          <w:rFonts w:asciiTheme="minorHAnsi" w:eastAsiaTheme="minorEastAsia" w:hAnsiTheme="minorHAnsi" w:cstheme="minorHAnsi"/>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4.1</w:t>
      </w:r>
      <w:r w:rsidRPr="007A2F97">
        <w:rPr>
          <w:rFonts w:asciiTheme="minorHAnsi" w:eastAsiaTheme="minorEastAsia" w:hAnsiTheme="minorHAnsi" w:cstheme="minorHAnsi"/>
          <w:szCs w:val="24"/>
          <w:lang w:eastAsia="zh-CN"/>
        </w:rPr>
        <w:t>：有利于创新的电信</w:t>
      </w:r>
      <w:r w:rsidRPr="007A2F97">
        <w:rPr>
          <w:rFonts w:asciiTheme="minorHAnsi" w:eastAsiaTheme="minorEastAsia" w:hAnsiTheme="minorHAnsi" w:cstheme="minorHAnsi"/>
          <w:szCs w:val="24"/>
          <w:lang w:eastAsia="zh-CN"/>
        </w:rPr>
        <w:t>/ICT</w:t>
      </w:r>
      <w:r w:rsidRPr="007A2F97">
        <w:rPr>
          <w:rFonts w:asciiTheme="minorHAnsi" w:eastAsiaTheme="minorEastAsia" w:hAnsiTheme="minorHAnsi" w:cstheme="minorHAnsi"/>
          <w:szCs w:val="24"/>
          <w:lang w:eastAsia="zh-CN"/>
        </w:rPr>
        <w:t>环境</w:t>
      </w:r>
    </w:p>
    <w:p w:rsidR="008C1D3E" w:rsidRDefault="008C1D3E" w:rsidP="008C1D3E">
      <w:pPr>
        <w:pStyle w:val="enumlev1"/>
        <w:rPr>
          <w:rFonts w:asciiTheme="minorHAnsi" w:eastAsiaTheme="minorEastAsia" w:hAnsiTheme="minorHAnsi" w:cstheme="minorHAnsi"/>
          <w:bCs/>
          <w:szCs w:val="24"/>
          <w:lang w:eastAsia="zh-CN"/>
        </w:rPr>
      </w:pPr>
      <w:r w:rsidRPr="00773756">
        <w:rPr>
          <w:rFonts w:asciiTheme="minorHAnsi" w:eastAsiaTheme="minorEastAsia" w:hAnsiTheme="minorHAnsi" w:cstheme="minorHAnsi"/>
          <w:bCs/>
          <w:szCs w:val="24"/>
          <w:lang w:eastAsia="zh-CN"/>
        </w:rPr>
        <w:t>–</w:t>
      </w:r>
      <w:r w:rsidRPr="007A2F97">
        <w:rPr>
          <w:rFonts w:asciiTheme="minorHAnsi" w:eastAsiaTheme="minorEastAsia" w:hAnsiTheme="minorHAnsi" w:cstheme="minorHAnsi"/>
          <w:b/>
          <w:szCs w:val="24"/>
          <w:lang w:eastAsia="zh-CN"/>
        </w:rPr>
        <w:tab/>
      </w:r>
      <w:r w:rsidRPr="007A2F97">
        <w:rPr>
          <w:rFonts w:asciiTheme="minorHAnsi" w:eastAsiaTheme="minorEastAsia" w:hAnsiTheme="minorHAnsi" w:cstheme="minorHAnsi"/>
          <w:b/>
          <w:szCs w:val="24"/>
          <w:lang w:eastAsia="zh-CN"/>
        </w:rPr>
        <w:t>具体目标</w:t>
      </w:r>
      <w:r w:rsidRPr="007A2F97">
        <w:rPr>
          <w:rFonts w:asciiTheme="minorHAnsi" w:eastAsiaTheme="minorEastAsia" w:hAnsiTheme="minorHAnsi" w:cstheme="minorHAnsi"/>
          <w:b/>
          <w:szCs w:val="24"/>
          <w:lang w:eastAsia="zh-CN"/>
        </w:rPr>
        <w:t>4.2</w:t>
      </w:r>
      <w:r w:rsidRPr="00EF22E8">
        <w:rPr>
          <w:rFonts w:asciiTheme="minorHAnsi" w:eastAsiaTheme="minorEastAsia" w:hAnsiTheme="minorHAnsi" w:cstheme="minorHAnsi"/>
          <w:b/>
          <w:szCs w:val="24"/>
          <w:lang w:eastAsia="zh-CN"/>
        </w:rPr>
        <w:t>：</w:t>
      </w:r>
      <w:r w:rsidRPr="00EF22E8">
        <w:rPr>
          <w:rFonts w:asciiTheme="minorHAnsi" w:eastAsiaTheme="minorEastAsia" w:hAnsiTheme="minorHAnsi" w:cstheme="minorHAnsi"/>
          <w:bCs/>
          <w:szCs w:val="24"/>
          <w:lang w:eastAsia="zh-CN"/>
        </w:rPr>
        <w:t>电信</w:t>
      </w:r>
      <w:r w:rsidRPr="00EF22E8">
        <w:rPr>
          <w:rFonts w:asciiTheme="minorHAnsi" w:eastAsiaTheme="minorEastAsia" w:hAnsiTheme="minorHAnsi" w:cstheme="minorHAnsi"/>
          <w:bCs/>
          <w:szCs w:val="24"/>
          <w:lang w:eastAsia="zh-CN"/>
        </w:rPr>
        <w:t>/ICT</w:t>
      </w:r>
      <w:r w:rsidRPr="00980887">
        <w:rPr>
          <w:lang w:eastAsia="zh-CN"/>
        </w:rPr>
        <w:t>环境</w:t>
      </w:r>
      <w:r w:rsidRPr="00EF22E8">
        <w:rPr>
          <w:rFonts w:asciiTheme="minorHAnsi" w:eastAsiaTheme="minorEastAsia" w:hAnsiTheme="minorHAnsi" w:cstheme="minorHAnsi"/>
          <w:bCs/>
          <w:szCs w:val="24"/>
          <w:lang w:eastAsia="zh-CN"/>
        </w:rPr>
        <w:t>中利益攸关方有效的伙伴关系</w:t>
      </w:r>
      <w:r>
        <w:rPr>
          <w:rFonts w:asciiTheme="minorHAnsi" w:eastAsiaTheme="minorEastAsia" w:hAnsiTheme="minorHAnsi" w:cstheme="minorHAnsi" w:hint="eastAsia"/>
          <w:bCs/>
          <w:szCs w:val="24"/>
          <w:lang w:eastAsia="zh-CN"/>
        </w:rPr>
        <w:t>。</w:t>
      </w:r>
    </w:p>
    <w:p w:rsidR="008C1D3E" w:rsidRDefault="008C1D3E" w:rsidP="008C1D3E">
      <w:pPr>
        <w:pStyle w:val="enumlev1"/>
        <w:rPr>
          <w:rFonts w:asciiTheme="minorHAnsi" w:eastAsiaTheme="minorEastAsia" w:hAnsiTheme="minorHAnsi" w:cstheme="minorHAnsi"/>
          <w:bCs/>
          <w:szCs w:val="24"/>
          <w:lang w:eastAsia="zh-CN"/>
        </w:rPr>
      </w:pPr>
    </w:p>
    <w:p w:rsidR="008C1D3E" w:rsidRDefault="008C1D3E" w:rsidP="008C1D3E">
      <w:pPr>
        <w:pStyle w:val="enumlev1"/>
        <w:rPr>
          <w:rFonts w:asciiTheme="minorHAnsi" w:eastAsiaTheme="minorEastAsia" w:hAnsiTheme="minorHAnsi" w:cstheme="minorHAnsi"/>
          <w:bCs/>
          <w:szCs w:val="24"/>
          <w:lang w:eastAsia="zh-CN"/>
        </w:rPr>
      </w:pPr>
    </w:p>
    <w:p w:rsidR="008C1D3E" w:rsidRDefault="008C1D3E" w:rsidP="008C1D3E">
      <w:pPr>
        <w:pStyle w:val="enumlev1"/>
        <w:rPr>
          <w:rFonts w:asciiTheme="minorHAnsi" w:eastAsiaTheme="minorEastAsia" w:hAnsiTheme="minorHAnsi" w:cstheme="minorHAnsi"/>
          <w:bCs/>
          <w:szCs w:val="24"/>
          <w:lang w:eastAsia="zh-CN"/>
        </w:rPr>
      </w:pPr>
    </w:p>
    <w:p w:rsidR="008C1D3E" w:rsidRDefault="008C1D3E" w:rsidP="008C1D3E">
      <w:pPr>
        <w:pStyle w:val="enumlev1"/>
        <w:rPr>
          <w:rFonts w:asciiTheme="minorHAnsi" w:eastAsiaTheme="minorEastAsia" w:hAnsiTheme="minorHAnsi" w:cstheme="minorHAnsi"/>
          <w:bCs/>
          <w:szCs w:val="24"/>
          <w:lang w:eastAsia="zh-CN"/>
        </w:rPr>
      </w:pPr>
    </w:p>
    <w:p w:rsidR="008C1D3E" w:rsidRPr="007A2F97" w:rsidRDefault="008C1D3E" w:rsidP="008C1D3E">
      <w:pPr>
        <w:pStyle w:val="enumlev1"/>
        <w:rPr>
          <w:rFonts w:asciiTheme="minorHAnsi" w:eastAsiaTheme="minorEastAsia" w:hAnsiTheme="minorHAnsi" w:cstheme="minorHAnsi"/>
          <w:szCs w:val="24"/>
          <w:lang w:eastAsia="zh-CN"/>
        </w:rPr>
      </w:pPr>
    </w:p>
    <w:p w:rsidR="008C1D3E" w:rsidRDefault="008C1D3E" w:rsidP="008C1D3E">
      <w:pPr>
        <w:rPr>
          <w:lang w:eastAsia="zh-CN"/>
        </w:rPr>
      </w:pPr>
      <w:r>
        <w:rPr>
          <w:lang w:eastAsia="zh-CN"/>
        </w:rPr>
        <w:br w:type="page"/>
      </w:r>
    </w:p>
    <w:p w:rsidR="008C1D3E" w:rsidRDefault="008C1D3E" w:rsidP="008C1D3E">
      <w:pPr>
        <w:pStyle w:val="ResNo"/>
        <w:rPr>
          <w:lang w:eastAsia="zh-CN"/>
        </w:rPr>
      </w:pPr>
      <w:bookmarkStart w:id="432" w:name="_Toc407024875"/>
      <w:bookmarkStart w:id="433" w:name="_Toc413838536"/>
      <w:r w:rsidRPr="007E18BD">
        <w:rPr>
          <w:rStyle w:val="href"/>
          <w:rFonts w:hint="eastAsia"/>
        </w:rPr>
        <w:lastRenderedPageBreak/>
        <w:t>第</w:t>
      </w:r>
      <w:r w:rsidR="00C71F3F">
        <w:rPr>
          <w:rStyle w:val="href"/>
          <w:rFonts w:hint="eastAsia"/>
        </w:rPr>
        <w:t xml:space="preserve"> </w:t>
      </w:r>
      <w:r w:rsidRPr="007E18BD">
        <w:rPr>
          <w:rStyle w:val="href"/>
        </w:rPr>
        <w:t>201</w:t>
      </w:r>
      <w:r w:rsidR="00C71F3F">
        <w:rPr>
          <w:rStyle w:val="href"/>
        </w:rPr>
        <w:t xml:space="preserve"> </w:t>
      </w:r>
      <w:r w:rsidRPr="007E18BD">
        <w:rPr>
          <w:rStyle w:val="href"/>
          <w:rFonts w:hint="eastAsia"/>
        </w:rPr>
        <w:t>号</w:t>
      </w:r>
      <w:r w:rsidRPr="007E18BD">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32"/>
      <w:bookmarkEnd w:id="433"/>
    </w:p>
    <w:p w:rsidR="008C1D3E" w:rsidRDefault="008C1D3E" w:rsidP="008C1D3E">
      <w:pPr>
        <w:pStyle w:val="Restitle"/>
        <w:rPr>
          <w:lang w:eastAsia="zh-CN"/>
        </w:rPr>
      </w:pPr>
      <w:bookmarkStart w:id="434" w:name="_Toc407024876"/>
      <w:bookmarkStart w:id="435" w:name="_Toc413838537"/>
      <w:r>
        <w:rPr>
          <w:rFonts w:cs="Arial" w:hint="eastAsia"/>
          <w:color w:val="222222"/>
          <w:szCs w:val="28"/>
          <w:lang w:eastAsia="zh-CN"/>
        </w:rPr>
        <w:t>为信息通信技术</w:t>
      </w:r>
      <w:r w:rsidRPr="003075F0">
        <w:rPr>
          <w:rFonts w:cs="Arial"/>
          <w:color w:val="222222"/>
          <w:szCs w:val="28"/>
          <w:lang w:eastAsia="zh-CN"/>
        </w:rPr>
        <w:t>应用</w:t>
      </w:r>
      <w:r>
        <w:rPr>
          <w:rFonts w:cs="Arial" w:hint="eastAsia"/>
          <w:color w:val="222222"/>
          <w:szCs w:val="28"/>
          <w:lang w:eastAsia="zh-CN"/>
        </w:rPr>
        <w:t>的部署和使用创造有利环境</w:t>
      </w:r>
      <w:bookmarkEnd w:id="434"/>
      <w:bookmarkEnd w:id="435"/>
    </w:p>
    <w:p w:rsidR="008C1D3E" w:rsidRDefault="008C1D3E" w:rsidP="008C1D3E">
      <w:pPr>
        <w:pStyle w:val="Normalaftertitle"/>
        <w:rPr>
          <w:lang w:eastAsia="zh-CN"/>
        </w:rPr>
      </w:pPr>
      <w:r w:rsidRPr="00A452BB">
        <w:rPr>
          <w:lang w:eastAsia="zh-CN"/>
        </w:rPr>
        <w:t>国际电信联盟全权代表大会（</w:t>
      </w:r>
      <w:r>
        <w:rPr>
          <w:lang w:eastAsia="zh-CN"/>
        </w:rPr>
        <w:t>2014</w:t>
      </w:r>
      <w:r>
        <w:rPr>
          <w:rFonts w:hint="eastAsia"/>
          <w:lang w:eastAsia="zh-CN"/>
        </w:rPr>
        <w:t>年</w:t>
      </w:r>
      <w:r>
        <w:rPr>
          <w:lang w:eastAsia="zh-CN"/>
        </w:rPr>
        <w:t>，釜山</w:t>
      </w:r>
      <w:r w:rsidRPr="00A452BB">
        <w:rPr>
          <w:lang w:eastAsia="zh-CN"/>
        </w:rPr>
        <w:t>），</w:t>
      </w:r>
    </w:p>
    <w:p w:rsidR="008C1D3E" w:rsidRPr="00EB6DC0" w:rsidRDefault="008C1D3E" w:rsidP="008C1D3E">
      <w:pPr>
        <w:pStyle w:val="Call"/>
        <w:rPr>
          <w:lang w:eastAsia="zh-CN"/>
        </w:rPr>
      </w:pPr>
      <w:r w:rsidRPr="00EB6DC0">
        <w:rPr>
          <w:rFonts w:hint="eastAsia"/>
          <w:lang w:eastAsia="zh-CN"/>
        </w:rPr>
        <w:t>忆及</w:t>
      </w:r>
    </w:p>
    <w:p w:rsidR="008C1D3E" w:rsidRPr="00DC49BE" w:rsidRDefault="008C1D3E" w:rsidP="008C1D3E">
      <w:pPr>
        <w:contextualSpacing/>
        <w:rPr>
          <w:lang w:eastAsia="zh-CN"/>
        </w:rPr>
      </w:pPr>
      <w:r w:rsidRPr="00EB6DC0">
        <w:rPr>
          <w:i/>
          <w:lang w:eastAsia="zh-CN"/>
        </w:rPr>
        <w:t>a)</w:t>
      </w:r>
      <w:r>
        <w:rPr>
          <w:lang w:eastAsia="zh-CN"/>
        </w:rPr>
        <w:tab/>
      </w:r>
      <w:r>
        <w:rPr>
          <w:lang w:eastAsia="zh-CN"/>
        </w:rPr>
        <w:t>有关</w:t>
      </w:r>
      <w:r w:rsidRPr="004F0D73">
        <w:rPr>
          <w:rFonts w:cstheme="minorHAnsi"/>
          <w:lang w:eastAsia="zh-CN"/>
        </w:rPr>
        <w:t>信息通信技术</w:t>
      </w:r>
      <w:r>
        <w:rPr>
          <w:rFonts w:cstheme="minorHAnsi" w:hint="eastAsia"/>
          <w:lang w:eastAsia="zh-CN"/>
        </w:rPr>
        <w:t>（</w:t>
      </w:r>
      <w:r>
        <w:rPr>
          <w:rFonts w:cstheme="minorHAnsi"/>
          <w:lang w:eastAsia="zh-CN"/>
        </w:rPr>
        <w:t>ICT</w:t>
      </w:r>
      <w:r>
        <w:rPr>
          <w:rFonts w:cstheme="minorHAnsi"/>
          <w:lang w:eastAsia="zh-CN"/>
        </w:rPr>
        <w:t>）</w:t>
      </w:r>
      <w:r w:rsidRPr="004F0D73">
        <w:rPr>
          <w:rFonts w:cstheme="minorHAnsi"/>
          <w:lang w:eastAsia="zh-CN"/>
        </w:rPr>
        <w:t>应用</w:t>
      </w:r>
      <w:r>
        <w:rPr>
          <w:rFonts w:cstheme="minorHAnsi" w:hint="eastAsia"/>
          <w:lang w:eastAsia="zh-CN"/>
        </w:rPr>
        <w:t>的</w:t>
      </w:r>
      <w:r>
        <w:rPr>
          <w:rFonts w:hint="eastAsia"/>
          <w:lang w:eastAsia="zh-CN"/>
        </w:rPr>
        <w:t>世界</w:t>
      </w:r>
      <w:r>
        <w:rPr>
          <w:lang w:eastAsia="zh-CN"/>
        </w:rPr>
        <w:t>电信发展大会</w:t>
      </w:r>
      <w:r>
        <w:rPr>
          <w:rFonts w:cstheme="minorHAnsi"/>
          <w:lang w:eastAsia="zh-CN"/>
        </w:rPr>
        <w:t>第</w:t>
      </w:r>
      <w:r>
        <w:rPr>
          <w:rFonts w:cstheme="minorHAnsi" w:hint="eastAsia"/>
          <w:lang w:eastAsia="zh-CN"/>
        </w:rPr>
        <w:t>54</w:t>
      </w:r>
      <w:r>
        <w:rPr>
          <w:rFonts w:cstheme="minorHAnsi" w:hint="eastAsia"/>
          <w:lang w:eastAsia="zh-CN"/>
        </w:rPr>
        <w:t>号决议</w:t>
      </w:r>
      <w:r>
        <w:rPr>
          <w:rFonts w:cstheme="minorHAnsi"/>
          <w:lang w:eastAsia="zh-CN"/>
        </w:rPr>
        <w:t>（</w:t>
      </w:r>
      <w:r>
        <w:rPr>
          <w:rFonts w:cstheme="minorHAnsi" w:hint="eastAsia"/>
          <w:lang w:eastAsia="zh-CN"/>
        </w:rPr>
        <w:t>2014</w:t>
      </w:r>
      <w:r>
        <w:rPr>
          <w:rFonts w:cstheme="minorHAnsi" w:hint="eastAsia"/>
          <w:lang w:eastAsia="zh-CN"/>
        </w:rPr>
        <w:t>年</w:t>
      </w:r>
      <w:r>
        <w:rPr>
          <w:rFonts w:cstheme="minorHAnsi"/>
          <w:lang w:eastAsia="zh-CN"/>
        </w:rPr>
        <w:t>，迪拜，修订版）</w:t>
      </w:r>
      <w:r>
        <w:rPr>
          <w:rFonts w:cstheme="minorHAnsi" w:hint="eastAsia"/>
          <w:lang w:eastAsia="zh-CN"/>
        </w:rPr>
        <w:t>；</w:t>
      </w:r>
    </w:p>
    <w:p w:rsidR="008C1D3E" w:rsidRPr="006D0443" w:rsidRDefault="008C1D3E" w:rsidP="008C1D3E">
      <w:pPr>
        <w:widowControl w:val="0"/>
        <w:rPr>
          <w:rFonts w:eastAsiaTheme="minorEastAsia"/>
          <w:lang w:eastAsia="ko-KR"/>
        </w:rPr>
      </w:pPr>
      <w:r w:rsidRPr="00EB6DC0">
        <w:rPr>
          <w:rFonts w:eastAsiaTheme="minorEastAsia"/>
          <w:i/>
          <w:lang w:eastAsia="ko-KR"/>
        </w:rPr>
        <w:t>b)</w:t>
      </w:r>
      <w:r>
        <w:rPr>
          <w:rFonts w:eastAsiaTheme="minorEastAsia"/>
          <w:lang w:eastAsia="ko-KR"/>
        </w:rPr>
        <w:tab/>
      </w:r>
      <w:r>
        <w:rPr>
          <w:rFonts w:eastAsiaTheme="minorEastAsia"/>
          <w:lang w:eastAsia="zh-CN"/>
        </w:rPr>
        <w:t>有关</w:t>
      </w:r>
      <w:r w:rsidRPr="00EB6DC0">
        <w:rPr>
          <w:rFonts w:eastAsiaTheme="minorEastAsia" w:hint="eastAsia"/>
          <w:lang w:eastAsia="zh-CN"/>
        </w:rPr>
        <w:t>发展中国家</w:t>
      </w:r>
      <w:r>
        <w:rPr>
          <w:rStyle w:val="FootnoteReference"/>
          <w:rFonts w:eastAsiaTheme="minorEastAsia"/>
          <w:lang w:eastAsia="zh-CN"/>
        </w:rPr>
        <w:footnoteReference w:customMarkFollows="1" w:id="124"/>
        <w:t>1</w:t>
      </w:r>
      <w:r w:rsidRPr="00EB6DC0">
        <w:rPr>
          <w:rFonts w:eastAsiaTheme="minorEastAsia" w:hint="eastAsia"/>
          <w:lang w:eastAsia="zh-CN"/>
        </w:rPr>
        <w:t>下一代网络部署</w:t>
      </w:r>
      <w:r>
        <w:rPr>
          <w:rFonts w:eastAsiaTheme="minorEastAsia" w:hint="eastAsia"/>
          <w:lang w:eastAsia="zh-CN"/>
        </w:rPr>
        <w:t>的本届大会</w:t>
      </w:r>
      <w:r>
        <w:rPr>
          <w:rFonts w:eastAsiaTheme="minorEastAsia"/>
          <w:lang w:eastAsia="zh-CN"/>
        </w:rPr>
        <w:t>第</w:t>
      </w:r>
      <w:r>
        <w:rPr>
          <w:rFonts w:eastAsiaTheme="minorEastAsia" w:hint="eastAsia"/>
          <w:lang w:eastAsia="zh-CN"/>
        </w:rPr>
        <w:t>137</w:t>
      </w:r>
      <w:r>
        <w:rPr>
          <w:rFonts w:eastAsiaTheme="minorEastAsia" w:hint="eastAsia"/>
          <w:lang w:eastAsia="zh-CN"/>
        </w:rPr>
        <w:t>号决议</w:t>
      </w:r>
      <w:r>
        <w:rPr>
          <w:rFonts w:eastAsiaTheme="minorEastAsia"/>
          <w:lang w:eastAsia="zh-CN"/>
        </w:rPr>
        <w:t>（</w:t>
      </w:r>
      <w:r>
        <w:rPr>
          <w:rFonts w:eastAsiaTheme="minorEastAsia" w:hint="eastAsia"/>
          <w:lang w:eastAsia="zh-CN"/>
        </w:rPr>
        <w:t>201</w:t>
      </w:r>
      <w:r>
        <w:rPr>
          <w:rFonts w:eastAsiaTheme="minorEastAsia"/>
          <w:lang w:eastAsia="zh-CN"/>
        </w:rPr>
        <w:t>4</w:t>
      </w:r>
      <w:r>
        <w:rPr>
          <w:rFonts w:eastAsiaTheme="minorEastAsia" w:hint="eastAsia"/>
          <w:lang w:eastAsia="zh-CN"/>
        </w:rPr>
        <w:t>年</w:t>
      </w:r>
      <w:r>
        <w:rPr>
          <w:rFonts w:eastAsiaTheme="minorEastAsia"/>
          <w:lang w:eastAsia="zh-CN"/>
        </w:rPr>
        <w:t>，</w:t>
      </w:r>
      <w:r>
        <w:rPr>
          <w:rFonts w:eastAsiaTheme="minorEastAsia" w:hint="eastAsia"/>
          <w:lang w:eastAsia="zh-CN"/>
        </w:rPr>
        <w:t>釜山</w:t>
      </w:r>
      <w:r>
        <w:rPr>
          <w:rFonts w:eastAsiaTheme="minorEastAsia"/>
          <w:lang w:eastAsia="zh-CN"/>
        </w:rPr>
        <w:t>，修订版）；</w:t>
      </w:r>
    </w:p>
    <w:p w:rsidR="008C1D3E" w:rsidRPr="006D0443" w:rsidRDefault="008C1D3E" w:rsidP="008C1D3E">
      <w:pPr>
        <w:widowControl w:val="0"/>
        <w:rPr>
          <w:rFonts w:eastAsiaTheme="minorEastAsia"/>
          <w:lang w:eastAsia="ko-KR"/>
        </w:rPr>
      </w:pPr>
      <w:r w:rsidRPr="00EB6DC0">
        <w:rPr>
          <w:rFonts w:eastAsiaTheme="minorEastAsia"/>
          <w:i/>
          <w:lang w:eastAsia="ko-KR"/>
        </w:rPr>
        <w:t>c)</w:t>
      </w:r>
      <w:r>
        <w:rPr>
          <w:rFonts w:eastAsiaTheme="minorEastAsia"/>
          <w:lang w:eastAsia="ko-KR"/>
        </w:rPr>
        <w:tab/>
      </w:r>
      <w:r>
        <w:rPr>
          <w:rFonts w:eastAsiaTheme="minorEastAsia"/>
          <w:lang w:eastAsia="zh-CN"/>
        </w:rPr>
        <w:t>有关</w:t>
      </w:r>
      <w:r w:rsidRPr="00EB6DC0">
        <w:rPr>
          <w:rFonts w:eastAsiaTheme="minorEastAsia" w:hint="eastAsia"/>
          <w:lang w:eastAsia="zh-CN"/>
        </w:rPr>
        <w:t>通过电信</w:t>
      </w:r>
      <w:r w:rsidRPr="00EB6DC0">
        <w:rPr>
          <w:rFonts w:eastAsiaTheme="minorEastAsia" w:hint="eastAsia"/>
          <w:lang w:eastAsia="zh-CN"/>
        </w:rPr>
        <w:t>/</w:t>
      </w:r>
      <w:r>
        <w:rPr>
          <w:rFonts w:eastAsiaTheme="minorEastAsia"/>
          <w:lang w:eastAsia="zh-CN"/>
        </w:rPr>
        <w:t>ICT</w:t>
      </w:r>
      <w:r>
        <w:rPr>
          <w:rFonts w:eastAsiaTheme="minorEastAsia" w:hint="eastAsia"/>
          <w:lang w:eastAsia="zh-CN"/>
        </w:rPr>
        <w:t>弥合</w:t>
      </w:r>
      <w:r w:rsidRPr="00EB6DC0">
        <w:rPr>
          <w:rFonts w:eastAsiaTheme="minorEastAsia" w:hint="eastAsia"/>
          <w:lang w:eastAsia="zh-CN"/>
        </w:rPr>
        <w:t>数字鸿沟并建</w:t>
      </w:r>
      <w:r>
        <w:rPr>
          <w:rFonts w:eastAsiaTheme="minorEastAsia" w:hint="eastAsia"/>
          <w:lang w:eastAsia="zh-CN"/>
        </w:rPr>
        <w:t>立</w:t>
      </w:r>
      <w:r w:rsidRPr="00EB6DC0">
        <w:rPr>
          <w:rFonts w:eastAsiaTheme="minorEastAsia" w:hint="eastAsia"/>
          <w:lang w:eastAsia="zh-CN"/>
        </w:rPr>
        <w:t>包容性信息社会</w:t>
      </w:r>
      <w:r>
        <w:rPr>
          <w:rFonts w:eastAsiaTheme="minorEastAsia" w:hint="eastAsia"/>
          <w:lang w:eastAsia="zh-CN"/>
        </w:rPr>
        <w:t>的本届大会</w:t>
      </w:r>
      <w:r>
        <w:rPr>
          <w:rFonts w:eastAsiaTheme="minorEastAsia"/>
          <w:lang w:eastAsia="zh-CN"/>
        </w:rPr>
        <w:t>第</w:t>
      </w:r>
      <w:r>
        <w:rPr>
          <w:rFonts w:eastAsiaTheme="minorEastAsia" w:hint="eastAsia"/>
          <w:lang w:eastAsia="zh-CN"/>
        </w:rPr>
        <w:t>139</w:t>
      </w:r>
      <w:r>
        <w:rPr>
          <w:rFonts w:eastAsiaTheme="minorEastAsia" w:hint="eastAsia"/>
          <w:lang w:eastAsia="zh-CN"/>
        </w:rPr>
        <w:t>号决议</w:t>
      </w:r>
      <w:r>
        <w:rPr>
          <w:rFonts w:eastAsiaTheme="minorEastAsia"/>
          <w:lang w:eastAsia="zh-CN"/>
        </w:rPr>
        <w:t>（</w:t>
      </w:r>
      <w:r>
        <w:rPr>
          <w:rFonts w:eastAsiaTheme="minorEastAsia" w:hint="eastAsia"/>
          <w:lang w:eastAsia="zh-CN"/>
        </w:rPr>
        <w:t>201</w:t>
      </w:r>
      <w:r>
        <w:rPr>
          <w:rFonts w:eastAsiaTheme="minorEastAsia"/>
          <w:lang w:eastAsia="zh-CN"/>
        </w:rPr>
        <w:t>4</w:t>
      </w:r>
      <w:r>
        <w:rPr>
          <w:rFonts w:eastAsiaTheme="minorEastAsia" w:hint="eastAsia"/>
          <w:lang w:eastAsia="zh-CN"/>
        </w:rPr>
        <w:t>年</w:t>
      </w:r>
      <w:r>
        <w:rPr>
          <w:rFonts w:eastAsiaTheme="minorEastAsia"/>
          <w:lang w:eastAsia="zh-CN"/>
        </w:rPr>
        <w:t>，</w:t>
      </w:r>
      <w:r>
        <w:rPr>
          <w:rFonts w:eastAsiaTheme="minorEastAsia" w:hint="eastAsia"/>
          <w:lang w:eastAsia="zh-CN"/>
        </w:rPr>
        <w:t>釜山</w:t>
      </w:r>
      <w:r>
        <w:rPr>
          <w:rFonts w:eastAsiaTheme="minorEastAsia"/>
          <w:lang w:eastAsia="zh-CN"/>
        </w:rPr>
        <w:t>，修订版）；</w:t>
      </w:r>
    </w:p>
    <w:p w:rsidR="008C1D3E" w:rsidRDefault="008C1D3E" w:rsidP="008C1D3E">
      <w:pPr>
        <w:widowControl w:val="0"/>
        <w:rPr>
          <w:rFonts w:eastAsiaTheme="minorEastAsia"/>
          <w:lang w:eastAsia="zh-CN"/>
        </w:rPr>
      </w:pPr>
      <w:r w:rsidRPr="00EB6DC0">
        <w:rPr>
          <w:rFonts w:eastAsiaTheme="minorEastAsia"/>
          <w:i/>
          <w:lang w:eastAsia="ko-KR"/>
        </w:rPr>
        <w:t>d)</w:t>
      </w:r>
      <w:r>
        <w:rPr>
          <w:rFonts w:eastAsiaTheme="minorEastAsia"/>
          <w:lang w:eastAsia="ko-KR"/>
        </w:rPr>
        <w:tab/>
      </w:r>
      <w:r>
        <w:rPr>
          <w:rFonts w:eastAsiaTheme="minorEastAsia"/>
          <w:lang w:eastAsia="zh-CN"/>
        </w:rPr>
        <w:t>有关</w:t>
      </w:r>
      <w:r w:rsidRPr="00F668CA">
        <w:rPr>
          <w:rFonts w:hint="eastAsia"/>
          <w:lang w:eastAsia="zh-CN"/>
        </w:rPr>
        <w:t>国际电联在落实信息社会世界高峰会议</w:t>
      </w:r>
      <w:r>
        <w:rPr>
          <w:rFonts w:hint="eastAsia"/>
          <w:lang w:eastAsia="zh-CN"/>
        </w:rPr>
        <w:t>（</w:t>
      </w:r>
      <w:r>
        <w:rPr>
          <w:lang w:eastAsia="zh-CN"/>
        </w:rPr>
        <w:t>WSIS</w:t>
      </w:r>
      <w:r>
        <w:rPr>
          <w:lang w:eastAsia="zh-CN"/>
        </w:rPr>
        <w:t>）</w:t>
      </w:r>
      <w:r>
        <w:rPr>
          <w:rFonts w:hint="eastAsia"/>
          <w:lang w:eastAsia="zh-CN"/>
        </w:rPr>
        <w:t>成果方面</w:t>
      </w:r>
      <w:r w:rsidRPr="00F668CA">
        <w:rPr>
          <w:rFonts w:hint="eastAsia"/>
          <w:lang w:eastAsia="zh-CN"/>
        </w:rPr>
        <w:t>作用</w:t>
      </w:r>
      <w:r>
        <w:rPr>
          <w:rFonts w:eastAsiaTheme="minorEastAsia" w:hint="eastAsia"/>
          <w:lang w:eastAsia="zh-CN"/>
        </w:rPr>
        <w:t>的本届大会</w:t>
      </w:r>
      <w:r>
        <w:rPr>
          <w:rFonts w:eastAsiaTheme="minorEastAsia"/>
          <w:lang w:eastAsia="zh-CN"/>
        </w:rPr>
        <w:t>第</w:t>
      </w:r>
      <w:r>
        <w:rPr>
          <w:rFonts w:eastAsiaTheme="minorEastAsia" w:hint="eastAsia"/>
          <w:lang w:eastAsia="zh-CN"/>
        </w:rPr>
        <w:t>140</w:t>
      </w:r>
      <w:r>
        <w:rPr>
          <w:rFonts w:eastAsiaTheme="minorEastAsia" w:hint="eastAsia"/>
          <w:lang w:eastAsia="zh-CN"/>
        </w:rPr>
        <w:t>号决议</w:t>
      </w:r>
      <w:r>
        <w:rPr>
          <w:rFonts w:eastAsiaTheme="minorEastAsia"/>
          <w:lang w:eastAsia="zh-CN"/>
        </w:rPr>
        <w:t>（</w:t>
      </w:r>
      <w:r>
        <w:rPr>
          <w:rFonts w:eastAsiaTheme="minorEastAsia" w:hint="eastAsia"/>
          <w:lang w:eastAsia="zh-CN"/>
        </w:rPr>
        <w:t>201</w:t>
      </w:r>
      <w:r>
        <w:rPr>
          <w:rFonts w:eastAsiaTheme="minorEastAsia"/>
          <w:lang w:eastAsia="zh-CN"/>
        </w:rPr>
        <w:t>4</w:t>
      </w:r>
      <w:r>
        <w:rPr>
          <w:rFonts w:eastAsiaTheme="minorEastAsia" w:hint="eastAsia"/>
          <w:lang w:eastAsia="zh-CN"/>
        </w:rPr>
        <w:t>年</w:t>
      </w:r>
      <w:r>
        <w:rPr>
          <w:rFonts w:eastAsiaTheme="minorEastAsia"/>
          <w:lang w:eastAsia="zh-CN"/>
        </w:rPr>
        <w:t>，</w:t>
      </w:r>
      <w:r>
        <w:rPr>
          <w:rFonts w:eastAsiaTheme="minorEastAsia" w:hint="eastAsia"/>
          <w:lang w:eastAsia="zh-CN"/>
        </w:rPr>
        <w:t>釜山</w:t>
      </w:r>
      <w:r>
        <w:rPr>
          <w:rFonts w:eastAsiaTheme="minorEastAsia"/>
          <w:lang w:eastAsia="zh-CN"/>
        </w:rPr>
        <w:t>，修订版）</w:t>
      </w:r>
      <w:r>
        <w:rPr>
          <w:rFonts w:eastAsiaTheme="minorEastAsia" w:hint="eastAsia"/>
          <w:lang w:eastAsia="zh-CN"/>
        </w:rPr>
        <w:t>；</w:t>
      </w:r>
    </w:p>
    <w:p w:rsidR="008C1D3E" w:rsidRDefault="008C1D3E" w:rsidP="008C1D3E">
      <w:pPr>
        <w:widowControl w:val="0"/>
        <w:rPr>
          <w:rFonts w:eastAsiaTheme="minorEastAsia"/>
          <w:lang w:eastAsia="ko-KR"/>
        </w:rPr>
      </w:pPr>
      <w:r w:rsidRPr="00B90E78">
        <w:rPr>
          <w:rFonts w:eastAsiaTheme="minorEastAsia"/>
          <w:i/>
          <w:iCs/>
          <w:lang w:eastAsia="ko-KR"/>
        </w:rPr>
        <w:t>e)</w:t>
      </w:r>
      <w:r>
        <w:rPr>
          <w:rFonts w:eastAsiaTheme="minorEastAsia"/>
          <w:lang w:eastAsia="ko-KR"/>
        </w:rPr>
        <w:tab/>
      </w:r>
      <w:r>
        <w:rPr>
          <w:rFonts w:eastAsiaTheme="minorEastAsia" w:hint="eastAsia"/>
          <w:lang w:eastAsia="zh-CN"/>
        </w:rPr>
        <w:t>有关</w:t>
      </w:r>
      <w:r>
        <w:rPr>
          <w:rFonts w:hint="eastAsia"/>
          <w:spacing w:val="6"/>
          <w:kern w:val="2"/>
          <w:szCs w:val="24"/>
          <w:lang w:eastAsia="zh-CN"/>
        </w:rPr>
        <w:t>ICT</w:t>
      </w:r>
      <w:r w:rsidRPr="002B3C04">
        <w:rPr>
          <w:rFonts w:hint="eastAsia"/>
          <w:spacing w:val="6"/>
          <w:kern w:val="2"/>
          <w:szCs w:val="24"/>
          <w:lang w:eastAsia="zh-CN"/>
        </w:rPr>
        <w:t>应用</w:t>
      </w:r>
      <w:r>
        <w:rPr>
          <w:rFonts w:hint="eastAsia"/>
          <w:spacing w:val="6"/>
          <w:kern w:val="2"/>
          <w:szCs w:val="24"/>
          <w:lang w:eastAsia="zh-CN"/>
        </w:rPr>
        <w:t>（以下简称“电子应用”）的</w:t>
      </w:r>
      <w:r>
        <w:rPr>
          <w:rFonts w:hint="eastAsia"/>
          <w:spacing w:val="6"/>
          <w:kern w:val="2"/>
          <w:szCs w:val="24"/>
          <w:lang w:eastAsia="zh-CN"/>
        </w:rPr>
        <w:t>WSIS C7</w:t>
      </w:r>
      <w:r>
        <w:rPr>
          <w:rFonts w:hint="eastAsia"/>
          <w:spacing w:val="6"/>
          <w:kern w:val="2"/>
          <w:szCs w:val="24"/>
          <w:lang w:eastAsia="zh-CN"/>
        </w:rPr>
        <w:t>行动方面，具体包括以下方面</w:t>
      </w:r>
      <w:r>
        <w:rPr>
          <w:rFonts w:eastAsiaTheme="minorEastAsia" w:hint="eastAsia"/>
          <w:lang w:eastAsia="zh-CN"/>
        </w:rPr>
        <w:t>：</w:t>
      </w:r>
    </w:p>
    <w:p w:rsidR="008C1D3E" w:rsidRDefault="008C1D3E" w:rsidP="008C1D3E">
      <w:pPr>
        <w:pStyle w:val="enumlev1"/>
        <w:rPr>
          <w:rFonts w:eastAsiaTheme="minorEastAsia"/>
          <w:lang w:eastAsia="ko-KR"/>
        </w:rPr>
      </w:pPr>
      <w:r>
        <w:rPr>
          <w:lang w:eastAsia="ko-KR"/>
        </w:rPr>
        <w:t>•</w:t>
      </w:r>
      <w:r>
        <w:rPr>
          <w:lang w:eastAsia="ko-KR"/>
        </w:rPr>
        <w:tab/>
      </w:r>
      <w:r>
        <w:rPr>
          <w:rFonts w:hint="eastAsia"/>
          <w:smallCaps/>
          <w:spacing w:val="6"/>
          <w:lang w:val="fr-CH" w:eastAsia="zh-CN"/>
        </w:rPr>
        <w:t>电子政务</w:t>
      </w:r>
    </w:p>
    <w:p w:rsidR="008C1D3E" w:rsidRDefault="008C1D3E" w:rsidP="008C1D3E">
      <w:pPr>
        <w:pStyle w:val="enumlev1"/>
        <w:rPr>
          <w:rFonts w:eastAsiaTheme="minorEastAsia"/>
          <w:lang w:eastAsia="ko-KR"/>
        </w:rPr>
      </w:pPr>
      <w:r>
        <w:rPr>
          <w:lang w:eastAsia="ko-KR"/>
        </w:rPr>
        <w:t>•</w:t>
      </w:r>
      <w:r>
        <w:rPr>
          <w:lang w:eastAsia="ko-KR"/>
        </w:rPr>
        <w:tab/>
      </w:r>
      <w:r>
        <w:rPr>
          <w:rFonts w:hint="eastAsia"/>
          <w:smallCaps/>
          <w:spacing w:val="6"/>
          <w:lang w:val="fr-CH" w:eastAsia="zh-CN"/>
        </w:rPr>
        <w:t>电子商务</w:t>
      </w:r>
    </w:p>
    <w:p w:rsidR="008C1D3E" w:rsidRPr="003D2790" w:rsidRDefault="008C1D3E" w:rsidP="008C1D3E">
      <w:pPr>
        <w:pStyle w:val="enumlev1"/>
        <w:rPr>
          <w:rFonts w:eastAsiaTheme="minorEastAsia"/>
          <w:lang w:eastAsia="zh-CN"/>
        </w:rPr>
      </w:pPr>
      <w:r>
        <w:rPr>
          <w:lang w:eastAsia="ko-KR"/>
        </w:rPr>
        <w:t>•</w:t>
      </w:r>
      <w:r>
        <w:rPr>
          <w:lang w:eastAsia="ko-KR"/>
        </w:rPr>
        <w:tab/>
      </w:r>
      <w:r>
        <w:rPr>
          <w:rFonts w:hint="eastAsia"/>
          <w:smallCaps/>
          <w:spacing w:val="6"/>
          <w:lang w:val="fr-CH" w:eastAsia="zh-CN"/>
        </w:rPr>
        <w:t>电子教学</w:t>
      </w:r>
    </w:p>
    <w:p w:rsidR="008C1D3E" w:rsidRDefault="008C1D3E" w:rsidP="008C1D3E">
      <w:pPr>
        <w:pStyle w:val="enumlev1"/>
        <w:rPr>
          <w:rFonts w:eastAsiaTheme="minorEastAsia"/>
          <w:lang w:eastAsia="zh-CN"/>
        </w:rPr>
      </w:pPr>
      <w:r>
        <w:rPr>
          <w:lang w:eastAsia="ko-KR"/>
        </w:rPr>
        <w:t>•</w:t>
      </w:r>
      <w:r>
        <w:rPr>
          <w:lang w:eastAsia="ko-KR"/>
        </w:rPr>
        <w:tab/>
      </w:r>
      <w:r>
        <w:rPr>
          <w:rFonts w:hint="eastAsia"/>
          <w:smallCaps/>
          <w:spacing w:val="6"/>
          <w:lang w:val="fr-CH" w:eastAsia="zh-CN"/>
        </w:rPr>
        <w:t>电子卫生</w:t>
      </w:r>
    </w:p>
    <w:p w:rsidR="008C1D3E" w:rsidRDefault="008C1D3E" w:rsidP="008C1D3E">
      <w:pPr>
        <w:pStyle w:val="enumlev1"/>
        <w:rPr>
          <w:rFonts w:eastAsiaTheme="minorEastAsia"/>
          <w:lang w:eastAsia="zh-CN"/>
        </w:rPr>
      </w:pPr>
      <w:r>
        <w:rPr>
          <w:lang w:eastAsia="ko-KR"/>
        </w:rPr>
        <w:t>•</w:t>
      </w:r>
      <w:r>
        <w:rPr>
          <w:lang w:eastAsia="ko-KR"/>
        </w:rPr>
        <w:tab/>
      </w:r>
      <w:r>
        <w:rPr>
          <w:rFonts w:hint="eastAsia"/>
          <w:smallCaps/>
          <w:spacing w:val="6"/>
          <w:lang w:val="fr-CH" w:eastAsia="zh-CN"/>
        </w:rPr>
        <w:t>电子就业</w:t>
      </w:r>
    </w:p>
    <w:p w:rsidR="008C1D3E" w:rsidRDefault="008C1D3E" w:rsidP="008C1D3E">
      <w:pPr>
        <w:pStyle w:val="enumlev1"/>
        <w:rPr>
          <w:rFonts w:eastAsiaTheme="minorEastAsia"/>
          <w:lang w:eastAsia="zh-CN"/>
        </w:rPr>
      </w:pPr>
      <w:r>
        <w:rPr>
          <w:lang w:eastAsia="ko-KR"/>
        </w:rPr>
        <w:t>•</w:t>
      </w:r>
      <w:r>
        <w:rPr>
          <w:lang w:eastAsia="ko-KR"/>
        </w:rPr>
        <w:tab/>
      </w:r>
      <w:r>
        <w:rPr>
          <w:rFonts w:hint="eastAsia"/>
          <w:smallCaps/>
          <w:spacing w:val="6"/>
          <w:lang w:val="fr-CH" w:eastAsia="zh-CN"/>
        </w:rPr>
        <w:t>电子环境</w:t>
      </w:r>
    </w:p>
    <w:p w:rsidR="00C71F3F" w:rsidRDefault="00C71F3F">
      <w:pPr>
        <w:tabs>
          <w:tab w:val="clear" w:pos="567"/>
          <w:tab w:val="clear" w:pos="1134"/>
          <w:tab w:val="clear" w:pos="1701"/>
          <w:tab w:val="clear" w:pos="2268"/>
          <w:tab w:val="clear" w:pos="2835"/>
        </w:tabs>
        <w:overflowPunct/>
        <w:autoSpaceDE/>
        <w:autoSpaceDN/>
        <w:adjustRightInd/>
        <w:spacing w:before="0"/>
        <w:jc w:val="left"/>
        <w:textAlignment w:val="auto"/>
        <w:rPr>
          <w:lang w:eastAsia="ko-KR"/>
        </w:rPr>
      </w:pPr>
      <w:r>
        <w:rPr>
          <w:lang w:eastAsia="ko-KR"/>
        </w:rPr>
        <w:br w:type="page"/>
      </w:r>
    </w:p>
    <w:p w:rsidR="008C1D3E" w:rsidRDefault="008C1D3E" w:rsidP="008C1D3E">
      <w:pPr>
        <w:pStyle w:val="enumlev1"/>
        <w:rPr>
          <w:rFonts w:eastAsiaTheme="minorEastAsia"/>
          <w:lang w:eastAsia="zh-CN"/>
        </w:rPr>
      </w:pPr>
      <w:r>
        <w:rPr>
          <w:lang w:eastAsia="ko-KR"/>
        </w:rPr>
        <w:lastRenderedPageBreak/>
        <w:t>•</w:t>
      </w:r>
      <w:r>
        <w:rPr>
          <w:lang w:eastAsia="ko-KR"/>
        </w:rPr>
        <w:tab/>
      </w:r>
      <w:r>
        <w:rPr>
          <w:rFonts w:hint="eastAsia"/>
          <w:smallCaps/>
          <w:spacing w:val="6"/>
          <w:lang w:val="fr-CH" w:eastAsia="zh-CN"/>
        </w:rPr>
        <w:t>电子农业</w:t>
      </w:r>
    </w:p>
    <w:p w:rsidR="008C1D3E" w:rsidRDefault="008C1D3E" w:rsidP="008C1D3E">
      <w:pPr>
        <w:pStyle w:val="enumlev1"/>
        <w:rPr>
          <w:rFonts w:eastAsiaTheme="minorEastAsia"/>
          <w:lang w:eastAsia="zh-CN"/>
        </w:rPr>
      </w:pPr>
      <w:r>
        <w:rPr>
          <w:lang w:eastAsia="ko-KR"/>
        </w:rPr>
        <w:t>•</w:t>
      </w:r>
      <w:r>
        <w:rPr>
          <w:lang w:eastAsia="ko-KR"/>
        </w:rPr>
        <w:tab/>
      </w:r>
      <w:r>
        <w:rPr>
          <w:rFonts w:hint="eastAsia"/>
          <w:smallCaps/>
          <w:spacing w:val="6"/>
          <w:lang w:val="fr-CH" w:eastAsia="zh-CN"/>
        </w:rPr>
        <w:t>电子科学</w:t>
      </w:r>
    </w:p>
    <w:p w:rsidR="008C1D3E" w:rsidRPr="006D0443" w:rsidRDefault="008C1D3E" w:rsidP="008C1D3E">
      <w:pPr>
        <w:widowControl w:val="0"/>
        <w:rPr>
          <w:rFonts w:eastAsiaTheme="minorEastAsia"/>
          <w:lang w:eastAsia="ko-KR"/>
        </w:rPr>
      </w:pPr>
      <w:r w:rsidRPr="00B90E78">
        <w:rPr>
          <w:rFonts w:eastAsiaTheme="minorEastAsia"/>
          <w:i/>
          <w:iCs/>
          <w:lang w:eastAsia="ko-KR"/>
        </w:rPr>
        <w:t>f)</w:t>
      </w:r>
      <w:r>
        <w:rPr>
          <w:rFonts w:eastAsiaTheme="minorEastAsia"/>
          <w:lang w:eastAsia="ko-KR"/>
        </w:rPr>
        <w:tab/>
      </w:r>
      <w:r>
        <w:rPr>
          <w:rFonts w:eastAsiaTheme="minorEastAsia" w:hint="eastAsia"/>
          <w:lang w:eastAsia="zh-CN"/>
        </w:rPr>
        <w:t>信息社会世界峰会《日内瓦行动计划》第</w:t>
      </w:r>
      <w:r>
        <w:rPr>
          <w:rFonts w:eastAsiaTheme="minorEastAsia" w:hint="eastAsia"/>
          <w:lang w:eastAsia="zh-CN"/>
        </w:rPr>
        <w:t>14</w:t>
      </w:r>
      <w:r>
        <w:rPr>
          <w:rFonts w:eastAsiaTheme="minorEastAsia" w:hint="eastAsia"/>
          <w:lang w:eastAsia="zh-CN"/>
        </w:rPr>
        <w:t>段提出，</w:t>
      </w:r>
      <w:r>
        <w:rPr>
          <w:rFonts w:eastAsiaTheme="minorEastAsia" w:hint="eastAsia"/>
          <w:lang w:eastAsia="zh-CN"/>
        </w:rPr>
        <w:t>ICT</w:t>
      </w:r>
      <w:r w:rsidRPr="00841A08">
        <w:rPr>
          <w:rFonts w:eastAsiaTheme="minorEastAsia" w:hint="eastAsia"/>
          <w:lang w:eastAsia="zh-CN"/>
        </w:rPr>
        <w:t>应用可以在国家信息通信战略框架内支持公共管理、</w:t>
      </w:r>
      <w:r>
        <w:rPr>
          <w:rFonts w:eastAsiaTheme="minorEastAsia" w:hint="eastAsia"/>
          <w:lang w:eastAsia="zh-CN"/>
        </w:rPr>
        <w:t>商业、教育和培训、卫生、就业、环境、农业和科学领域的可持续发展，</w:t>
      </w:r>
    </w:p>
    <w:p w:rsidR="008C1D3E" w:rsidRPr="00EB6DC0" w:rsidRDefault="008C1D3E" w:rsidP="008C1D3E">
      <w:pPr>
        <w:pStyle w:val="Call"/>
        <w:rPr>
          <w:lang w:eastAsia="zh-CN"/>
        </w:rPr>
      </w:pPr>
      <w:r w:rsidRPr="00EB6DC0">
        <w:rPr>
          <w:rFonts w:hint="eastAsia"/>
          <w:lang w:eastAsia="zh-CN"/>
        </w:rPr>
        <w:t>进一步</w:t>
      </w:r>
      <w:r w:rsidRPr="00EB6DC0">
        <w:rPr>
          <w:lang w:eastAsia="zh-CN"/>
        </w:rPr>
        <w:t>忆及</w:t>
      </w:r>
    </w:p>
    <w:p w:rsidR="008C1D3E" w:rsidRDefault="008C1D3E" w:rsidP="008C1D3E">
      <w:pPr>
        <w:widowControl w:val="0"/>
        <w:rPr>
          <w:lang w:eastAsia="ko-KR"/>
        </w:rPr>
      </w:pPr>
      <w:r w:rsidRPr="00AC5088">
        <w:rPr>
          <w:i/>
          <w:iCs/>
          <w:lang w:eastAsia="ko-KR"/>
        </w:rPr>
        <w:t>a)</w:t>
      </w:r>
      <w:r>
        <w:rPr>
          <w:lang w:eastAsia="ko-KR"/>
        </w:rPr>
        <w:tab/>
      </w:r>
      <w:r>
        <w:rPr>
          <w:lang w:eastAsia="zh-CN"/>
        </w:rPr>
        <w:t>有关</w:t>
      </w:r>
      <w:r w:rsidRPr="001E2D57">
        <w:rPr>
          <w:rFonts w:hint="eastAsia"/>
          <w:lang w:eastAsia="zh-CN"/>
        </w:rPr>
        <w:t>将电信</w:t>
      </w:r>
      <w:r w:rsidRPr="001E2D57">
        <w:rPr>
          <w:rFonts w:hint="eastAsia"/>
          <w:lang w:eastAsia="zh-CN"/>
        </w:rPr>
        <w:t>/</w:t>
      </w:r>
      <w:r>
        <w:rPr>
          <w:lang w:eastAsia="zh-CN"/>
        </w:rPr>
        <w:t>ICT</w:t>
      </w:r>
      <w:r w:rsidRPr="001E2D57">
        <w:rPr>
          <w:rFonts w:hint="eastAsia"/>
          <w:lang w:eastAsia="zh-CN"/>
        </w:rPr>
        <w:t>用于监测和管理紧急和灾害情况的早期预警、预防、减灾和</w:t>
      </w:r>
      <w:r>
        <w:rPr>
          <w:rFonts w:hint="eastAsia"/>
          <w:lang w:eastAsia="zh-CN"/>
        </w:rPr>
        <w:t>救</w:t>
      </w:r>
      <w:r w:rsidRPr="001E2D57">
        <w:rPr>
          <w:rFonts w:hint="eastAsia"/>
          <w:lang w:eastAsia="zh-CN"/>
        </w:rPr>
        <w:t>灾工作</w:t>
      </w:r>
      <w:r>
        <w:rPr>
          <w:rFonts w:hint="eastAsia"/>
          <w:lang w:eastAsia="zh-CN"/>
        </w:rPr>
        <w:t>的本届大会</w:t>
      </w:r>
      <w:r>
        <w:rPr>
          <w:lang w:eastAsia="zh-CN"/>
        </w:rPr>
        <w:t>第</w:t>
      </w:r>
      <w:r>
        <w:rPr>
          <w:rFonts w:hint="eastAsia"/>
          <w:lang w:eastAsia="zh-CN"/>
        </w:rPr>
        <w:t>136</w:t>
      </w:r>
      <w:r>
        <w:rPr>
          <w:rFonts w:hint="eastAsia"/>
          <w:lang w:eastAsia="zh-CN"/>
        </w:rPr>
        <w:t>号决议</w:t>
      </w:r>
      <w:r>
        <w:rPr>
          <w:lang w:eastAsia="zh-CN"/>
        </w:rPr>
        <w:t>（</w:t>
      </w:r>
      <w:r>
        <w:rPr>
          <w:rFonts w:hint="eastAsia"/>
          <w:lang w:eastAsia="zh-CN"/>
        </w:rPr>
        <w:t>201</w:t>
      </w:r>
      <w:r>
        <w:rPr>
          <w:lang w:eastAsia="zh-CN"/>
        </w:rPr>
        <w:t>4</w:t>
      </w:r>
      <w:r>
        <w:rPr>
          <w:rFonts w:hint="eastAsia"/>
          <w:lang w:eastAsia="zh-CN"/>
        </w:rPr>
        <w:t>年</w:t>
      </w:r>
      <w:r>
        <w:rPr>
          <w:lang w:eastAsia="zh-CN"/>
        </w:rPr>
        <w:t>，</w:t>
      </w:r>
      <w:r>
        <w:rPr>
          <w:rFonts w:hint="eastAsia"/>
          <w:lang w:eastAsia="zh-CN"/>
        </w:rPr>
        <w:t>釜山</w:t>
      </w:r>
      <w:r>
        <w:rPr>
          <w:lang w:eastAsia="zh-CN"/>
        </w:rPr>
        <w:t>，修订版）；</w:t>
      </w:r>
    </w:p>
    <w:p w:rsidR="008C1D3E" w:rsidRPr="00960252" w:rsidRDefault="008C1D3E" w:rsidP="008C1D3E">
      <w:pPr>
        <w:widowControl w:val="0"/>
        <w:rPr>
          <w:rFonts w:eastAsiaTheme="minorEastAsia"/>
          <w:lang w:eastAsia="ko-KR"/>
        </w:rPr>
      </w:pPr>
      <w:r w:rsidRPr="00AC5088">
        <w:rPr>
          <w:i/>
          <w:iCs/>
          <w:lang w:eastAsia="ko-KR"/>
        </w:rPr>
        <w:t>b)</w:t>
      </w:r>
      <w:r>
        <w:rPr>
          <w:lang w:eastAsia="ko-KR"/>
        </w:rPr>
        <w:tab/>
      </w:r>
      <w:r>
        <w:rPr>
          <w:lang w:eastAsia="zh-CN"/>
        </w:rPr>
        <w:t>有关</w:t>
      </w:r>
      <w:r>
        <w:rPr>
          <w:rFonts w:hint="eastAsia"/>
          <w:lang w:eastAsia="zh-CN"/>
        </w:rPr>
        <w:t>电信</w:t>
      </w:r>
      <w:r>
        <w:rPr>
          <w:rFonts w:hint="eastAsia"/>
          <w:lang w:eastAsia="zh-CN"/>
        </w:rPr>
        <w:t>/</w:t>
      </w:r>
      <w:r>
        <w:rPr>
          <w:lang w:eastAsia="zh-CN"/>
        </w:rPr>
        <w:t>ICT</w:t>
      </w:r>
      <w:r>
        <w:rPr>
          <w:rFonts w:hint="eastAsia"/>
          <w:lang w:eastAsia="zh-CN"/>
        </w:rPr>
        <w:t>在气候变化和环境保护方面作用的本届大会</w:t>
      </w:r>
      <w:r>
        <w:rPr>
          <w:lang w:eastAsia="zh-CN"/>
        </w:rPr>
        <w:t>第</w:t>
      </w:r>
      <w:r>
        <w:rPr>
          <w:rFonts w:hint="eastAsia"/>
          <w:lang w:eastAsia="zh-CN"/>
        </w:rPr>
        <w:t>182</w:t>
      </w:r>
      <w:r>
        <w:rPr>
          <w:rFonts w:hint="eastAsia"/>
          <w:lang w:eastAsia="zh-CN"/>
        </w:rPr>
        <w:t>号决议</w:t>
      </w:r>
      <w:r>
        <w:rPr>
          <w:lang w:eastAsia="zh-CN"/>
        </w:rPr>
        <w:t>（</w:t>
      </w:r>
      <w:r>
        <w:rPr>
          <w:rFonts w:hint="eastAsia"/>
          <w:lang w:eastAsia="zh-CN"/>
        </w:rPr>
        <w:t>201</w:t>
      </w:r>
      <w:r>
        <w:rPr>
          <w:lang w:eastAsia="zh-CN"/>
        </w:rPr>
        <w:t>4</w:t>
      </w:r>
      <w:r>
        <w:rPr>
          <w:rFonts w:hint="eastAsia"/>
          <w:lang w:eastAsia="zh-CN"/>
        </w:rPr>
        <w:t>年</w:t>
      </w:r>
      <w:r>
        <w:rPr>
          <w:lang w:eastAsia="zh-CN"/>
        </w:rPr>
        <w:t>，</w:t>
      </w:r>
      <w:r>
        <w:rPr>
          <w:rFonts w:hint="eastAsia"/>
          <w:lang w:eastAsia="zh-CN"/>
        </w:rPr>
        <w:t>釜山</w:t>
      </w:r>
      <w:r>
        <w:rPr>
          <w:lang w:eastAsia="zh-CN"/>
        </w:rPr>
        <w:t>）；</w:t>
      </w:r>
    </w:p>
    <w:p w:rsidR="008C1D3E" w:rsidRPr="00960252" w:rsidRDefault="008C1D3E" w:rsidP="008C1D3E">
      <w:pPr>
        <w:widowControl w:val="0"/>
        <w:rPr>
          <w:rFonts w:eastAsiaTheme="minorEastAsia"/>
          <w:lang w:eastAsia="ko-KR"/>
        </w:rPr>
      </w:pPr>
      <w:r w:rsidRPr="00AC5088">
        <w:rPr>
          <w:i/>
          <w:iCs/>
          <w:lang w:eastAsia="ko-KR"/>
        </w:rPr>
        <w:t>c)</w:t>
      </w:r>
      <w:r>
        <w:rPr>
          <w:lang w:eastAsia="ko-KR"/>
        </w:rPr>
        <w:tab/>
      </w:r>
      <w:r>
        <w:rPr>
          <w:lang w:eastAsia="zh-CN"/>
        </w:rPr>
        <w:t>有关</w:t>
      </w:r>
      <w:r w:rsidRPr="00FA2A0A">
        <w:rPr>
          <w:rFonts w:hint="eastAsia"/>
          <w:lang w:eastAsia="zh-CN"/>
        </w:rPr>
        <w:t>用于电子卫生的电信</w:t>
      </w:r>
      <w:r w:rsidRPr="00FA2A0A">
        <w:rPr>
          <w:lang w:eastAsia="zh-CN"/>
        </w:rPr>
        <w:t>/</w:t>
      </w:r>
      <w:r>
        <w:rPr>
          <w:lang w:eastAsia="zh-CN"/>
        </w:rPr>
        <w:t>ICT</w:t>
      </w:r>
      <w:r w:rsidRPr="00FA2A0A">
        <w:rPr>
          <w:rFonts w:hint="eastAsia"/>
          <w:lang w:eastAsia="zh-CN"/>
        </w:rPr>
        <w:t>应用</w:t>
      </w:r>
      <w:r>
        <w:rPr>
          <w:rFonts w:hint="eastAsia"/>
          <w:lang w:eastAsia="zh-CN"/>
        </w:rPr>
        <w:t>的本届大会</w:t>
      </w:r>
      <w:r>
        <w:rPr>
          <w:lang w:eastAsia="zh-CN"/>
        </w:rPr>
        <w:t>第</w:t>
      </w:r>
      <w:r>
        <w:rPr>
          <w:rFonts w:hint="eastAsia"/>
          <w:lang w:eastAsia="zh-CN"/>
        </w:rPr>
        <w:t>183</w:t>
      </w:r>
      <w:r>
        <w:rPr>
          <w:rFonts w:hint="eastAsia"/>
          <w:lang w:eastAsia="zh-CN"/>
        </w:rPr>
        <w:t>号决议</w:t>
      </w:r>
      <w:r>
        <w:rPr>
          <w:lang w:eastAsia="zh-CN"/>
        </w:rPr>
        <w:t>（</w:t>
      </w:r>
      <w:r>
        <w:rPr>
          <w:rFonts w:hint="eastAsia"/>
          <w:lang w:eastAsia="zh-CN"/>
        </w:rPr>
        <w:t>201</w:t>
      </w:r>
      <w:r>
        <w:rPr>
          <w:lang w:eastAsia="zh-CN"/>
        </w:rPr>
        <w:t>4</w:t>
      </w:r>
      <w:r>
        <w:rPr>
          <w:rFonts w:hint="eastAsia"/>
          <w:lang w:eastAsia="zh-CN"/>
        </w:rPr>
        <w:t>年</w:t>
      </w:r>
      <w:r>
        <w:rPr>
          <w:lang w:eastAsia="zh-CN"/>
        </w:rPr>
        <w:t>，</w:t>
      </w:r>
      <w:r>
        <w:rPr>
          <w:rFonts w:hint="eastAsia"/>
          <w:lang w:eastAsia="zh-CN"/>
        </w:rPr>
        <w:t>釜山</w:t>
      </w:r>
      <w:r>
        <w:rPr>
          <w:lang w:eastAsia="zh-CN"/>
        </w:rPr>
        <w:t>）</w:t>
      </w:r>
      <w:r>
        <w:rPr>
          <w:rFonts w:hint="eastAsia"/>
          <w:lang w:eastAsia="zh-CN"/>
        </w:rPr>
        <w:t>，</w:t>
      </w:r>
    </w:p>
    <w:p w:rsidR="008C1D3E" w:rsidRPr="00DD509D" w:rsidRDefault="008C1D3E" w:rsidP="008C1D3E">
      <w:pPr>
        <w:pStyle w:val="Call"/>
        <w:rPr>
          <w:lang w:eastAsia="zh-CN"/>
        </w:rPr>
      </w:pPr>
      <w:r>
        <w:rPr>
          <w:rFonts w:hint="eastAsia"/>
          <w:lang w:eastAsia="zh-CN"/>
        </w:rPr>
        <w:t>注意到</w:t>
      </w:r>
    </w:p>
    <w:p w:rsidR="008C1D3E" w:rsidRPr="00960252" w:rsidRDefault="008C1D3E" w:rsidP="008C1D3E">
      <w:pPr>
        <w:widowControl w:val="0"/>
        <w:rPr>
          <w:rFonts w:eastAsiaTheme="minorEastAsia"/>
          <w:lang w:eastAsia="zh-CN"/>
        </w:rPr>
      </w:pPr>
      <w:r w:rsidRPr="00AC5088">
        <w:rPr>
          <w:rFonts w:eastAsiaTheme="minorEastAsia"/>
          <w:i/>
          <w:iCs/>
          <w:lang w:eastAsia="ko-KR"/>
        </w:rPr>
        <w:t>a)</w:t>
      </w:r>
      <w:r>
        <w:rPr>
          <w:rFonts w:eastAsiaTheme="minorEastAsia"/>
          <w:lang w:eastAsia="ko-KR"/>
        </w:rPr>
        <w:tab/>
      </w:r>
      <w:r>
        <w:rPr>
          <w:rFonts w:cs="Arial" w:hint="eastAsia"/>
          <w:color w:val="222222"/>
          <w:szCs w:val="24"/>
          <w:lang w:eastAsia="zh-CN"/>
        </w:rPr>
        <w:t>《国际电联</w:t>
      </w:r>
      <w:r>
        <w:rPr>
          <w:rFonts w:cs="Arial" w:hint="eastAsia"/>
          <w:color w:val="222222"/>
          <w:szCs w:val="24"/>
          <w:lang w:eastAsia="zh-CN"/>
        </w:rPr>
        <w:t>2016-2019</w:t>
      </w:r>
      <w:r>
        <w:rPr>
          <w:rFonts w:cs="Arial" w:hint="eastAsia"/>
          <w:color w:val="222222"/>
          <w:szCs w:val="24"/>
          <w:lang w:eastAsia="zh-CN"/>
        </w:rPr>
        <w:t>年战略规划》中的部门目标</w:t>
      </w:r>
      <w:r>
        <w:rPr>
          <w:rFonts w:cs="Arial" w:hint="eastAsia"/>
          <w:color w:val="222222"/>
          <w:szCs w:val="24"/>
          <w:lang w:eastAsia="zh-CN"/>
        </w:rPr>
        <w:t>D.2</w:t>
      </w:r>
      <w:r>
        <w:rPr>
          <w:rFonts w:cs="Arial" w:hint="eastAsia"/>
          <w:color w:val="222222"/>
          <w:szCs w:val="24"/>
          <w:lang w:eastAsia="zh-CN"/>
        </w:rPr>
        <w:t>旨在</w:t>
      </w:r>
      <w:r w:rsidRPr="0042066E">
        <w:rPr>
          <w:rFonts w:cs="Arial" w:hint="eastAsia"/>
          <w:color w:val="222222"/>
          <w:szCs w:val="24"/>
          <w:lang w:eastAsia="zh-CN"/>
        </w:rPr>
        <w:t>推进创造</w:t>
      </w:r>
      <w:r w:rsidRPr="0042066E">
        <w:rPr>
          <w:rFonts w:cs="Arial"/>
          <w:color w:val="222222"/>
          <w:szCs w:val="24"/>
          <w:lang w:eastAsia="zh-CN"/>
        </w:rPr>
        <w:t>ICT</w:t>
      </w:r>
      <w:r w:rsidRPr="0042066E">
        <w:rPr>
          <w:rFonts w:cs="Arial" w:hint="eastAsia"/>
          <w:color w:val="222222"/>
          <w:szCs w:val="24"/>
          <w:lang w:eastAsia="zh-CN"/>
        </w:rPr>
        <w:t>发展的有利环境并促进电信</w:t>
      </w:r>
      <w:r w:rsidRPr="0042066E">
        <w:rPr>
          <w:rFonts w:cs="Arial"/>
          <w:color w:val="222222"/>
          <w:szCs w:val="24"/>
          <w:lang w:eastAsia="zh-CN"/>
        </w:rPr>
        <w:t>/ICT</w:t>
      </w:r>
      <w:r w:rsidRPr="0042066E">
        <w:rPr>
          <w:rFonts w:cs="Arial" w:hint="eastAsia"/>
          <w:color w:val="222222"/>
          <w:szCs w:val="24"/>
          <w:lang w:eastAsia="zh-CN"/>
        </w:rPr>
        <w:t>网络及相关应用和服务的发展；</w:t>
      </w:r>
    </w:p>
    <w:p w:rsidR="008C1D3E" w:rsidRPr="00960252" w:rsidRDefault="008C1D3E" w:rsidP="008C1D3E">
      <w:pPr>
        <w:widowControl w:val="0"/>
        <w:rPr>
          <w:rFonts w:eastAsiaTheme="minorEastAsia"/>
          <w:lang w:eastAsia="ko-KR"/>
        </w:rPr>
      </w:pPr>
      <w:r w:rsidRPr="00AC5088">
        <w:rPr>
          <w:rFonts w:eastAsiaTheme="minorEastAsia"/>
          <w:i/>
          <w:iCs/>
          <w:lang w:eastAsia="ko-KR"/>
        </w:rPr>
        <w:t>b)</w:t>
      </w:r>
      <w:r>
        <w:rPr>
          <w:rFonts w:eastAsiaTheme="minorEastAsia"/>
          <w:lang w:eastAsia="ko-KR"/>
        </w:rPr>
        <w:tab/>
      </w:r>
      <w:r w:rsidRPr="00567C9C">
        <w:rPr>
          <w:rFonts w:cs="Arial"/>
          <w:color w:val="222222"/>
          <w:szCs w:val="24"/>
          <w:lang w:eastAsia="zh-CN"/>
        </w:rPr>
        <w:t>国际电联</w:t>
      </w:r>
      <w:r>
        <w:rPr>
          <w:rFonts w:cs="Arial" w:hint="eastAsia"/>
          <w:color w:val="222222"/>
          <w:szCs w:val="24"/>
          <w:lang w:eastAsia="zh-CN"/>
        </w:rPr>
        <w:t>与</w:t>
      </w:r>
      <w:r>
        <w:rPr>
          <w:rFonts w:cs="Arial"/>
          <w:color w:val="222222"/>
          <w:szCs w:val="24"/>
          <w:lang w:eastAsia="zh-CN"/>
        </w:rPr>
        <w:t>联合国</w:t>
      </w:r>
      <w:r>
        <w:rPr>
          <w:rFonts w:cs="Arial" w:hint="eastAsia"/>
          <w:color w:val="222222"/>
          <w:szCs w:val="24"/>
          <w:lang w:eastAsia="zh-CN"/>
        </w:rPr>
        <w:t>教育</w:t>
      </w:r>
      <w:r>
        <w:rPr>
          <w:rFonts w:cs="Arial"/>
          <w:color w:val="222222"/>
          <w:szCs w:val="24"/>
          <w:lang w:eastAsia="zh-CN"/>
        </w:rPr>
        <w:t>、</w:t>
      </w:r>
      <w:r>
        <w:rPr>
          <w:rFonts w:cs="Arial" w:hint="eastAsia"/>
          <w:color w:val="222222"/>
          <w:szCs w:val="24"/>
          <w:lang w:eastAsia="zh-CN"/>
        </w:rPr>
        <w:t>科学</w:t>
      </w:r>
      <w:r>
        <w:rPr>
          <w:rFonts w:cs="Arial"/>
          <w:color w:val="222222"/>
          <w:szCs w:val="24"/>
          <w:lang w:eastAsia="zh-CN"/>
        </w:rPr>
        <w:t>和文化</w:t>
      </w:r>
      <w:r w:rsidRPr="00567C9C">
        <w:rPr>
          <w:rFonts w:cs="Arial"/>
          <w:color w:val="222222"/>
          <w:szCs w:val="24"/>
          <w:lang w:eastAsia="zh-CN"/>
        </w:rPr>
        <w:t>组织</w:t>
      </w:r>
      <w:r>
        <w:rPr>
          <w:rFonts w:cs="Arial" w:hint="eastAsia"/>
          <w:color w:val="222222"/>
          <w:szCs w:val="24"/>
          <w:lang w:eastAsia="zh-CN"/>
        </w:rPr>
        <w:t>（</w:t>
      </w:r>
      <w:r>
        <w:rPr>
          <w:rFonts w:hint="eastAsia"/>
          <w:lang w:eastAsia="ko-KR"/>
        </w:rPr>
        <w:t>UNESCO</w:t>
      </w:r>
      <w:r>
        <w:rPr>
          <w:rFonts w:cs="Arial" w:hint="eastAsia"/>
          <w:color w:val="222222"/>
          <w:szCs w:val="24"/>
          <w:lang w:eastAsia="zh-CN"/>
        </w:rPr>
        <w:t>）</w:t>
      </w:r>
      <w:r w:rsidRPr="00567C9C">
        <w:rPr>
          <w:rFonts w:cs="Arial"/>
          <w:color w:val="222222"/>
          <w:szCs w:val="24"/>
          <w:lang w:eastAsia="zh-CN"/>
        </w:rPr>
        <w:t>于</w:t>
      </w:r>
      <w:r w:rsidRPr="00567C9C">
        <w:rPr>
          <w:rFonts w:cs="Arial"/>
          <w:color w:val="222222"/>
          <w:szCs w:val="24"/>
          <w:lang w:eastAsia="zh-CN"/>
        </w:rPr>
        <w:t>2010</w:t>
      </w:r>
      <w:r w:rsidRPr="00567C9C">
        <w:rPr>
          <w:rFonts w:cs="Arial"/>
          <w:color w:val="222222"/>
          <w:szCs w:val="24"/>
          <w:lang w:eastAsia="zh-CN"/>
        </w:rPr>
        <w:t>年</w:t>
      </w:r>
      <w:r>
        <w:rPr>
          <w:rFonts w:cs="Arial" w:hint="eastAsia"/>
          <w:color w:val="222222"/>
          <w:szCs w:val="24"/>
          <w:lang w:eastAsia="zh-CN"/>
        </w:rPr>
        <w:t>成</w:t>
      </w:r>
      <w:r w:rsidRPr="00567C9C">
        <w:rPr>
          <w:rFonts w:cs="Arial"/>
          <w:color w:val="222222"/>
          <w:szCs w:val="24"/>
          <w:lang w:eastAsia="zh-CN"/>
        </w:rPr>
        <w:t>立了宽带数字发展委员会</w:t>
      </w:r>
      <w:r>
        <w:rPr>
          <w:rFonts w:cs="Arial" w:hint="eastAsia"/>
          <w:color w:val="222222"/>
          <w:szCs w:val="24"/>
          <w:lang w:eastAsia="zh-CN"/>
        </w:rPr>
        <w:t>，以通过推进相关</w:t>
      </w:r>
      <w:r w:rsidRPr="00567C9C">
        <w:rPr>
          <w:rFonts w:cs="Arial"/>
          <w:color w:val="222222"/>
          <w:szCs w:val="24"/>
          <w:lang w:eastAsia="zh-CN"/>
        </w:rPr>
        <w:t>活动</w:t>
      </w:r>
      <w:r>
        <w:rPr>
          <w:rFonts w:cs="Arial" w:hint="eastAsia"/>
          <w:color w:val="222222"/>
          <w:szCs w:val="24"/>
          <w:lang w:eastAsia="zh-CN"/>
        </w:rPr>
        <w:t>来普及</w:t>
      </w:r>
      <w:r w:rsidRPr="00567C9C">
        <w:rPr>
          <w:rFonts w:cs="Arial"/>
          <w:color w:val="222222"/>
          <w:szCs w:val="24"/>
          <w:lang w:eastAsia="zh-CN"/>
        </w:rPr>
        <w:t>宽带</w:t>
      </w:r>
      <w:r>
        <w:rPr>
          <w:rFonts w:cs="Arial" w:hint="eastAsia"/>
          <w:color w:val="222222"/>
          <w:szCs w:val="24"/>
          <w:lang w:eastAsia="zh-CN"/>
        </w:rPr>
        <w:t>和强化</w:t>
      </w:r>
      <w:r>
        <w:rPr>
          <w:rFonts w:cs="Arial"/>
          <w:color w:val="222222"/>
          <w:szCs w:val="24"/>
          <w:lang w:eastAsia="zh-CN"/>
        </w:rPr>
        <w:t>ICT</w:t>
      </w:r>
      <w:r w:rsidRPr="00567C9C">
        <w:rPr>
          <w:rFonts w:cs="Arial"/>
          <w:color w:val="222222"/>
          <w:szCs w:val="24"/>
          <w:lang w:eastAsia="zh-CN"/>
        </w:rPr>
        <w:t>应用</w:t>
      </w:r>
      <w:r>
        <w:rPr>
          <w:rFonts w:cs="Arial" w:hint="eastAsia"/>
          <w:color w:val="222222"/>
          <w:szCs w:val="24"/>
          <w:lang w:eastAsia="zh-CN"/>
        </w:rPr>
        <w:t>的利用</w:t>
      </w:r>
      <w:r w:rsidRPr="00567C9C">
        <w:rPr>
          <w:rFonts w:cs="Arial"/>
          <w:color w:val="222222"/>
          <w:szCs w:val="24"/>
          <w:lang w:eastAsia="zh-CN"/>
        </w:rPr>
        <w:t>；</w:t>
      </w:r>
    </w:p>
    <w:p w:rsidR="008C1D3E" w:rsidRPr="0086637B" w:rsidRDefault="008C1D3E" w:rsidP="008C1D3E">
      <w:pPr>
        <w:widowControl w:val="0"/>
        <w:rPr>
          <w:lang w:eastAsia="ko-KR"/>
        </w:rPr>
      </w:pPr>
      <w:r w:rsidRPr="00AC5088">
        <w:rPr>
          <w:rFonts w:eastAsiaTheme="minorEastAsia"/>
          <w:i/>
          <w:iCs/>
          <w:lang w:eastAsia="ko-KR"/>
        </w:rPr>
        <w:t>c)</w:t>
      </w:r>
      <w:r>
        <w:rPr>
          <w:rFonts w:eastAsiaTheme="minorEastAsia"/>
          <w:lang w:eastAsia="ko-KR"/>
        </w:rPr>
        <w:tab/>
      </w:r>
      <w:r>
        <w:rPr>
          <w:rFonts w:cs="Arial" w:hint="eastAsia"/>
          <w:color w:val="222222"/>
          <w:szCs w:val="24"/>
          <w:lang w:eastAsia="zh-CN"/>
        </w:rPr>
        <w:t>作为信息</w:t>
      </w:r>
      <w:r>
        <w:rPr>
          <w:rFonts w:cs="Arial"/>
          <w:color w:val="222222"/>
          <w:szCs w:val="24"/>
          <w:lang w:eastAsia="zh-CN"/>
        </w:rPr>
        <w:t>通信</w:t>
      </w:r>
      <w:r w:rsidRPr="00567C9C">
        <w:rPr>
          <w:rFonts w:cs="Arial"/>
          <w:color w:val="222222"/>
          <w:szCs w:val="24"/>
          <w:lang w:eastAsia="zh-CN"/>
        </w:rPr>
        <w:t>基础设施（</w:t>
      </w:r>
      <w:r w:rsidRPr="00567C9C">
        <w:rPr>
          <w:rFonts w:cs="Arial"/>
          <w:color w:val="222222"/>
          <w:szCs w:val="24"/>
          <w:lang w:eastAsia="zh-CN"/>
        </w:rPr>
        <w:t>C2</w:t>
      </w:r>
      <w:r w:rsidRPr="00567C9C">
        <w:rPr>
          <w:rFonts w:cs="Arial"/>
          <w:color w:val="222222"/>
          <w:szCs w:val="24"/>
          <w:lang w:eastAsia="zh-CN"/>
        </w:rPr>
        <w:t>行动方面）</w:t>
      </w:r>
      <w:r>
        <w:rPr>
          <w:rFonts w:cs="Arial" w:hint="eastAsia"/>
          <w:color w:val="222222"/>
          <w:szCs w:val="24"/>
          <w:lang w:eastAsia="zh-CN"/>
        </w:rPr>
        <w:t>协调方</w:t>
      </w:r>
      <w:r w:rsidRPr="00567C9C">
        <w:rPr>
          <w:rFonts w:cs="Arial"/>
          <w:color w:val="222222"/>
          <w:szCs w:val="24"/>
          <w:lang w:eastAsia="zh-CN"/>
        </w:rPr>
        <w:t>/</w:t>
      </w:r>
      <w:r>
        <w:rPr>
          <w:rFonts w:cs="Arial" w:hint="eastAsia"/>
          <w:color w:val="222222"/>
          <w:szCs w:val="24"/>
          <w:lang w:eastAsia="zh-CN"/>
        </w:rPr>
        <w:t>推进方和</w:t>
      </w:r>
      <w:r w:rsidRPr="00567C9C">
        <w:rPr>
          <w:rFonts w:cs="Arial"/>
          <w:color w:val="222222"/>
          <w:szCs w:val="24"/>
          <w:lang w:eastAsia="zh-CN"/>
        </w:rPr>
        <w:t>更积极</w:t>
      </w:r>
      <w:r>
        <w:rPr>
          <w:rFonts w:cs="Arial" w:hint="eastAsia"/>
          <w:color w:val="222222"/>
          <w:szCs w:val="24"/>
          <w:lang w:eastAsia="zh-CN"/>
        </w:rPr>
        <w:t>地部署</w:t>
      </w:r>
      <w:r>
        <w:rPr>
          <w:rFonts w:cs="Arial"/>
          <w:color w:val="222222"/>
          <w:szCs w:val="24"/>
          <w:lang w:eastAsia="zh-CN"/>
        </w:rPr>
        <w:t>ICT</w:t>
      </w:r>
      <w:r w:rsidRPr="00567C9C">
        <w:rPr>
          <w:rFonts w:cs="Arial"/>
          <w:color w:val="222222"/>
          <w:szCs w:val="24"/>
          <w:lang w:eastAsia="zh-CN"/>
        </w:rPr>
        <w:t>应用（</w:t>
      </w:r>
      <w:r w:rsidRPr="00567C9C">
        <w:rPr>
          <w:rFonts w:cs="Arial"/>
          <w:color w:val="222222"/>
          <w:szCs w:val="24"/>
          <w:lang w:eastAsia="zh-CN"/>
        </w:rPr>
        <w:t>C7</w:t>
      </w:r>
      <w:r w:rsidRPr="00567C9C">
        <w:rPr>
          <w:rFonts w:cs="Arial"/>
          <w:color w:val="222222"/>
          <w:szCs w:val="24"/>
          <w:lang w:eastAsia="zh-CN"/>
        </w:rPr>
        <w:t>行动</w:t>
      </w:r>
      <w:r>
        <w:rPr>
          <w:rFonts w:cs="Arial" w:hint="eastAsia"/>
          <w:color w:val="222222"/>
          <w:szCs w:val="24"/>
          <w:lang w:eastAsia="zh-CN"/>
        </w:rPr>
        <w:t>方面</w:t>
      </w:r>
      <w:r w:rsidRPr="00567C9C">
        <w:rPr>
          <w:rFonts w:cs="Arial"/>
          <w:color w:val="222222"/>
          <w:szCs w:val="24"/>
          <w:lang w:eastAsia="zh-CN"/>
        </w:rPr>
        <w:t>）</w:t>
      </w:r>
      <w:r>
        <w:rPr>
          <w:rFonts w:cs="Arial" w:hint="eastAsia"/>
          <w:color w:val="222222"/>
          <w:szCs w:val="24"/>
          <w:lang w:eastAsia="zh-CN"/>
        </w:rPr>
        <w:t>的</w:t>
      </w:r>
      <w:r w:rsidRPr="00567C9C">
        <w:rPr>
          <w:rFonts w:cs="Arial"/>
          <w:color w:val="222222"/>
          <w:szCs w:val="24"/>
          <w:lang w:eastAsia="zh-CN"/>
        </w:rPr>
        <w:t>共同</w:t>
      </w:r>
      <w:r>
        <w:rPr>
          <w:rFonts w:cs="Arial" w:hint="eastAsia"/>
          <w:color w:val="222222"/>
          <w:szCs w:val="24"/>
          <w:lang w:eastAsia="zh-CN"/>
        </w:rPr>
        <w:t>推进方，</w:t>
      </w:r>
      <w:r w:rsidRPr="00567C9C">
        <w:rPr>
          <w:rFonts w:cs="Arial"/>
          <w:color w:val="222222"/>
          <w:szCs w:val="24"/>
          <w:lang w:eastAsia="zh-CN"/>
        </w:rPr>
        <w:t>国际电联</w:t>
      </w:r>
      <w:r>
        <w:rPr>
          <w:rFonts w:cs="Arial" w:hint="eastAsia"/>
          <w:color w:val="222222"/>
          <w:szCs w:val="24"/>
          <w:lang w:eastAsia="zh-CN"/>
        </w:rPr>
        <w:t>在</w:t>
      </w:r>
      <w:r w:rsidRPr="00567C9C">
        <w:rPr>
          <w:rFonts w:cs="Arial"/>
          <w:color w:val="222222"/>
          <w:szCs w:val="24"/>
          <w:lang w:eastAsia="zh-CN"/>
        </w:rPr>
        <w:t>落实</w:t>
      </w:r>
      <w:r w:rsidRPr="00960252">
        <w:rPr>
          <w:rFonts w:eastAsiaTheme="minorEastAsia" w:hint="eastAsia"/>
          <w:lang w:eastAsia="ko-KR"/>
        </w:rPr>
        <w:t>WSIS</w:t>
      </w:r>
      <w:r>
        <w:rPr>
          <w:rFonts w:cs="Arial" w:hint="eastAsia"/>
          <w:color w:val="222222"/>
          <w:szCs w:val="24"/>
          <w:lang w:eastAsia="zh-CN"/>
        </w:rPr>
        <w:t>的</w:t>
      </w:r>
      <w:r w:rsidRPr="00567C9C">
        <w:rPr>
          <w:rFonts w:cs="Arial"/>
          <w:color w:val="222222"/>
          <w:szCs w:val="24"/>
          <w:lang w:eastAsia="zh-CN"/>
        </w:rPr>
        <w:t>网络和</w:t>
      </w:r>
      <w:r>
        <w:rPr>
          <w:rFonts w:cs="Arial" w:hint="eastAsia"/>
          <w:color w:val="222222"/>
          <w:szCs w:val="24"/>
          <w:lang w:eastAsia="zh-CN"/>
        </w:rPr>
        <w:t>电子</w:t>
      </w:r>
      <w:r w:rsidRPr="00567C9C">
        <w:rPr>
          <w:rFonts w:cs="Arial"/>
          <w:color w:val="222222"/>
          <w:szCs w:val="24"/>
          <w:lang w:eastAsia="zh-CN"/>
        </w:rPr>
        <w:t>应用成果</w:t>
      </w:r>
      <w:r>
        <w:rPr>
          <w:rFonts w:cs="Arial" w:hint="eastAsia"/>
          <w:color w:val="222222"/>
          <w:szCs w:val="24"/>
          <w:lang w:eastAsia="zh-CN"/>
        </w:rPr>
        <w:t>方面发挥了</w:t>
      </w:r>
      <w:r w:rsidRPr="00567C9C">
        <w:rPr>
          <w:rFonts w:cs="Arial"/>
          <w:color w:val="222222"/>
          <w:szCs w:val="24"/>
          <w:lang w:eastAsia="zh-CN"/>
        </w:rPr>
        <w:t>关键作用，</w:t>
      </w:r>
    </w:p>
    <w:p w:rsidR="00C71F3F" w:rsidRDefault="00C71F3F">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5E5F04" w:rsidRDefault="008C1D3E" w:rsidP="008C1D3E">
      <w:pPr>
        <w:pStyle w:val="Call"/>
        <w:rPr>
          <w:rFonts w:eastAsia="Malgun Gothic"/>
          <w:lang w:eastAsia="zh-CN"/>
        </w:rPr>
      </w:pPr>
      <w:r>
        <w:rPr>
          <w:rFonts w:hint="eastAsia"/>
          <w:lang w:eastAsia="zh-CN"/>
        </w:rPr>
        <w:lastRenderedPageBreak/>
        <w:t>认识到</w:t>
      </w:r>
    </w:p>
    <w:p w:rsidR="008C1D3E" w:rsidRPr="00445318" w:rsidRDefault="008C1D3E" w:rsidP="008C1D3E">
      <w:pPr>
        <w:widowControl w:val="0"/>
        <w:snapToGrid w:val="0"/>
        <w:rPr>
          <w:rFonts w:eastAsiaTheme="minorEastAsia"/>
          <w:lang w:eastAsia="ko-KR"/>
        </w:rPr>
      </w:pPr>
      <w:r w:rsidRPr="00AC5088">
        <w:rPr>
          <w:i/>
          <w:iCs/>
          <w:lang w:eastAsia="ko-KR"/>
        </w:rPr>
        <w:t>a)</w:t>
      </w:r>
      <w:r>
        <w:rPr>
          <w:lang w:eastAsia="ko-KR"/>
        </w:rPr>
        <w:tab/>
      </w:r>
      <w:r w:rsidRPr="00567C9C">
        <w:rPr>
          <w:rFonts w:cs="Arial"/>
          <w:color w:val="222222"/>
          <w:szCs w:val="24"/>
          <w:lang w:eastAsia="zh-CN"/>
        </w:rPr>
        <w:t>电信</w:t>
      </w:r>
      <w:r w:rsidRPr="00567C9C">
        <w:rPr>
          <w:rFonts w:cs="Arial"/>
          <w:color w:val="222222"/>
          <w:szCs w:val="24"/>
          <w:lang w:eastAsia="zh-CN"/>
        </w:rPr>
        <w:t>/</w:t>
      </w:r>
      <w:r>
        <w:rPr>
          <w:rFonts w:cs="Arial"/>
          <w:color w:val="222222"/>
          <w:szCs w:val="24"/>
          <w:lang w:eastAsia="zh-CN"/>
        </w:rPr>
        <w:t>ICT</w:t>
      </w:r>
      <w:r>
        <w:rPr>
          <w:rFonts w:cs="Arial" w:hint="eastAsia"/>
          <w:color w:val="222222"/>
          <w:szCs w:val="24"/>
          <w:lang w:eastAsia="zh-CN"/>
        </w:rPr>
        <w:t>的应用</w:t>
      </w:r>
      <w:r w:rsidRPr="00567C9C">
        <w:rPr>
          <w:rFonts w:cs="Arial"/>
          <w:color w:val="222222"/>
          <w:szCs w:val="24"/>
          <w:lang w:eastAsia="zh-CN"/>
        </w:rPr>
        <w:t>可提高</w:t>
      </w:r>
      <w:r>
        <w:rPr>
          <w:rFonts w:cs="Arial" w:hint="eastAsia"/>
          <w:color w:val="222222"/>
          <w:szCs w:val="24"/>
          <w:lang w:eastAsia="zh-CN"/>
        </w:rPr>
        <w:t>竞争力和生产力，增进效率，并惠及</w:t>
      </w:r>
      <w:r w:rsidRPr="00567C9C">
        <w:rPr>
          <w:rFonts w:cs="Arial"/>
          <w:color w:val="222222"/>
          <w:szCs w:val="24"/>
          <w:lang w:eastAsia="zh-CN"/>
        </w:rPr>
        <w:t>我们日常生活</w:t>
      </w:r>
      <w:r>
        <w:rPr>
          <w:rFonts w:cs="Arial" w:hint="eastAsia"/>
          <w:color w:val="222222"/>
          <w:szCs w:val="24"/>
          <w:lang w:eastAsia="zh-CN"/>
        </w:rPr>
        <w:t>的方</w:t>
      </w:r>
      <w:r w:rsidRPr="00567C9C">
        <w:rPr>
          <w:rFonts w:cs="Arial"/>
          <w:color w:val="222222"/>
          <w:szCs w:val="24"/>
          <w:lang w:eastAsia="zh-CN"/>
        </w:rPr>
        <w:t>方</w:t>
      </w:r>
      <w:r>
        <w:rPr>
          <w:rFonts w:cs="Arial" w:hint="eastAsia"/>
          <w:color w:val="222222"/>
          <w:szCs w:val="24"/>
          <w:lang w:eastAsia="zh-CN"/>
        </w:rPr>
        <w:t>面</w:t>
      </w:r>
      <w:r w:rsidRPr="00567C9C">
        <w:rPr>
          <w:rFonts w:cs="Arial"/>
          <w:color w:val="222222"/>
          <w:szCs w:val="24"/>
          <w:lang w:eastAsia="zh-CN"/>
        </w:rPr>
        <w:t>面；</w:t>
      </w:r>
    </w:p>
    <w:p w:rsidR="008C1D3E" w:rsidRPr="00445318" w:rsidRDefault="008C1D3E" w:rsidP="008C1D3E">
      <w:pPr>
        <w:widowControl w:val="0"/>
        <w:snapToGrid w:val="0"/>
        <w:rPr>
          <w:rFonts w:eastAsiaTheme="minorEastAsia"/>
          <w:lang w:eastAsia="ko-KR"/>
        </w:rPr>
      </w:pPr>
      <w:r w:rsidRPr="00AC5088">
        <w:rPr>
          <w:rFonts w:eastAsiaTheme="minorEastAsia"/>
          <w:i/>
          <w:iCs/>
          <w:lang w:eastAsia="ko-KR"/>
        </w:rPr>
        <w:t>b)</w:t>
      </w:r>
      <w:r>
        <w:rPr>
          <w:rFonts w:eastAsiaTheme="minorEastAsia"/>
          <w:lang w:eastAsia="ko-KR"/>
        </w:rPr>
        <w:tab/>
      </w:r>
      <w:r w:rsidRPr="00567C9C">
        <w:rPr>
          <w:rFonts w:cs="Arial"/>
          <w:color w:val="222222"/>
          <w:szCs w:val="24"/>
          <w:lang w:eastAsia="zh-CN"/>
        </w:rPr>
        <w:t>通过</w:t>
      </w:r>
      <w:r>
        <w:rPr>
          <w:rFonts w:cs="Arial" w:hint="eastAsia"/>
          <w:color w:val="222222"/>
          <w:szCs w:val="24"/>
          <w:lang w:eastAsia="zh-CN"/>
        </w:rPr>
        <w:t>推出</w:t>
      </w:r>
      <w:r w:rsidRPr="00567C9C">
        <w:rPr>
          <w:rFonts w:cs="Arial"/>
          <w:color w:val="222222"/>
          <w:szCs w:val="24"/>
          <w:lang w:eastAsia="zh-CN"/>
        </w:rPr>
        <w:t>和</w:t>
      </w:r>
      <w:r>
        <w:rPr>
          <w:rFonts w:cs="Arial" w:hint="eastAsia"/>
          <w:color w:val="222222"/>
          <w:szCs w:val="24"/>
          <w:lang w:eastAsia="zh-CN"/>
        </w:rPr>
        <w:t>积极利用</w:t>
      </w:r>
      <w:r w:rsidRPr="00567C9C">
        <w:rPr>
          <w:rFonts w:cs="Arial"/>
          <w:color w:val="222222"/>
          <w:szCs w:val="24"/>
          <w:lang w:eastAsia="zh-CN"/>
        </w:rPr>
        <w:t>各种</w:t>
      </w:r>
      <w:r>
        <w:rPr>
          <w:rFonts w:cs="Arial"/>
          <w:color w:val="222222"/>
          <w:szCs w:val="24"/>
          <w:lang w:eastAsia="zh-CN"/>
        </w:rPr>
        <w:t>ICT</w:t>
      </w:r>
      <w:r w:rsidRPr="00567C9C">
        <w:rPr>
          <w:rFonts w:cs="Arial"/>
          <w:color w:val="222222"/>
          <w:szCs w:val="24"/>
          <w:lang w:eastAsia="zh-CN"/>
        </w:rPr>
        <w:t>应用和</w:t>
      </w:r>
      <w:r>
        <w:rPr>
          <w:rFonts w:cs="Arial" w:hint="eastAsia"/>
          <w:color w:val="222222"/>
          <w:szCs w:val="24"/>
          <w:lang w:eastAsia="zh-CN"/>
        </w:rPr>
        <w:t>服务，</w:t>
      </w:r>
      <w:r w:rsidRPr="00567C9C">
        <w:rPr>
          <w:rFonts w:cs="Arial"/>
          <w:color w:val="222222"/>
          <w:szCs w:val="24"/>
          <w:lang w:eastAsia="zh-CN"/>
        </w:rPr>
        <w:t>将</w:t>
      </w:r>
      <w:r>
        <w:rPr>
          <w:rFonts w:cs="Arial" w:hint="eastAsia"/>
          <w:color w:val="222222"/>
          <w:szCs w:val="24"/>
          <w:lang w:eastAsia="zh-CN"/>
        </w:rPr>
        <w:t>充分</w:t>
      </w:r>
      <w:r w:rsidRPr="00567C9C">
        <w:rPr>
          <w:rFonts w:cs="Arial"/>
          <w:color w:val="222222"/>
          <w:szCs w:val="24"/>
          <w:lang w:eastAsia="zh-CN"/>
        </w:rPr>
        <w:t>实现部署</w:t>
      </w:r>
      <w:r>
        <w:rPr>
          <w:rFonts w:cs="Arial" w:hint="eastAsia"/>
          <w:color w:val="222222"/>
          <w:szCs w:val="24"/>
          <w:lang w:eastAsia="zh-CN"/>
        </w:rPr>
        <w:t>电信</w:t>
      </w:r>
      <w:r w:rsidRPr="00567C9C">
        <w:rPr>
          <w:rFonts w:cs="Arial"/>
          <w:color w:val="222222"/>
          <w:szCs w:val="24"/>
          <w:lang w:eastAsia="zh-CN"/>
        </w:rPr>
        <w:t>网络</w:t>
      </w:r>
      <w:r>
        <w:rPr>
          <w:rFonts w:cs="Arial"/>
          <w:color w:val="222222"/>
          <w:szCs w:val="24"/>
          <w:lang w:eastAsia="zh-CN"/>
        </w:rPr>
        <w:t>的</w:t>
      </w:r>
      <w:r>
        <w:rPr>
          <w:rFonts w:cs="Arial" w:hint="eastAsia"/>
          <w:color w:val="222222"/>
          <w:szCs w:val="24"/>
          <w:lang w:eastAsia="zh-CN"/>
        </w:rPr>
        <w:t>益</w:t>
      </w:r>
      <w:r w:rsidRPr="00567C9C">
        <w:rPr>
          <w:rFonts w:cs="Arial"/>
          <w:color w:val="222222"/>
          <w:szCs w:val="24"/>
          <w:lang w:eastAsia="zh-CN"/>
        </w:rPr>
        <w:t>处；</w:t>
      </w:r>
    </w:p>
    <w:p w:rsidR="008C1D3E" w:rsidRPr="00445318" w:rsidRDefault="008C1D3E" w:rsidP="008C1D3E">
      <w:pPr>
        <w:widowControl w:val="0"/>
        <w:snapToGrid w:val="0"/>
        <w:rPr>
          <w:rFonts w:eastAsiaTheme="minorEastAsia"/>
          <w:lang w:eastAsia="zh-CN"/>
        </w:rPr>
      </w:pPr>
      <w:r w:rsidRPr="00AC5088">
        <w:rPr>
          <w:rFonts w:eastAsiaTheme="minorEastAsia"/>
          <w:i/>
          <w:iCs/>
          <w:lang w:eastAsia="ko-KR"/>
        </w:rPr>
        <w:t>c)</w:t>
      </w:r>
      <w:r>
        <w:rPr>
          <w:rFonts w:eastAsiaTheme="minorEastAsia"/>
          <w:lang w:eastAsia="ko-KR"/>
        </w:rPr>
        <w:tab/>
      </w:r>
      <w:r w:rsidRPr="00567C9C">
        <w:rPr>
          <w:rFonts w:cs="Arial"/>
          <w:color w:val="222222"/>
          <w:szCs w:val="24"/>
          <w:lang w:eastAsia="zh-CN"/>
        </w:rPr>
        <w:t>为</w:t>
      </w:r>
      <w:r>
        <w:rPr>
          <w:rFonts w:cs="Arial" w:hint="eastAsia"/>
          <w:color w:val="222222"/>
          <w:szCs w:val="24"/>
          <w:lang w:eastAsia="zh-CN"/>
        </w:rPr>
        <w:t>推进电信</w:t>
      </w:r>
      <w:r w:rsidRPr="00567C9C">
        <w:rPr>
          <w:rFonts w:cs="Arial"/>
          <w:color w:val="222222"/>
          <w:szCs w:val="24"/>
          <w:lang w:eastAsia="zh-CN"/>
        </w:rPr>
        <w:t>网络的部署和</w:t>
      </w:r>
      <w:r>
        <w:rPr>
          <w:rFonts w:cs="Arial"/>
          <w:color w:val="222222"/>
          <w:szCs w:val="24"/>
          <w:lang w:eastAsia="zh-CN"/>
        </w:rPr>
        <w:t>ICT</w:t>
      </w:r>
      <w:r w:rsidRPr="00567C9C">
        <w:rPr>
          <w:rFonts w:cs="Arial"/>
          <w:color w:val="222222"/>
          <w:szCs w:val="24"/>
          <w:lang w:eastAsia="zh-CN"/>
        </w:rPr>
        <w:t>应用</w:t>
      </w:r>
      <w:r>
        <w:rPr>
          <w:rFonts w:cs="Arial" w:hint="eastAsia"/>
          <w:color w:val="222222"/>
          <w:szCs w:val="24"/>
          <w:lang w:eastAsia="zh-CN"/>
        </w:rPr>
        <w:t>的普及</w:t>
      </w:r>
      <w:r w:rsidRPr="00567C9C">
        <w:rPr>
          <w:rFonts w:cs="Arial"/>
          <w:color w:val="222222"/>
          <w:szCs w:val="24"/>
          <w:lang w:eastAsia="zh-CN"/>
        </w:rPr>
        <w:t>，</w:t>
      </w:r>
      <w:r>
        <w:rPr>
          <w:rFonts w:cs="Arial" w:hint="eastAsia"/>
          <w:color w:val="222222"/>
          <w:szCs w:val="24"/>
          <w:lang w:eastAsia="zh-CN"/>
        </w:rPr>
        <w:t>有必要在不同</w:t>
      </w:r>
      <w:r w:rsidRPr="00567C9C">
        <w:rPr>
          <w:rFonts w:cs="Arial"/>
          <w:color w:val="222222"/>
          <w:szCs w:val="24"/>
          <w:lang w:eastAsia="zh-CN"/>
        </w:rPr>
        <w:t>参与方之间</w:t>
      </w:r>
      <w:r>
        <w:rPr>
          <w:rFonts w:cs="Arial" w:hint="eastAsia"/>
          <w:color w:val="222222"/>
          <w:szCs w:val="24"/>
          <w:lang w:eastAsia="zh-CN"/>
        </w:rPr>
        <w:t>开展各个层面的</w:t>
      </w:r>
      <w:r w:rsidRPr="00567C9C">
        <w:rPr>
          <w:rFonts w:cs="Arial"/>
          <w:color w:val="222222"/>
          <w:szCs w:val="24"/>
          <w:lang w:eastAsia="zh-CN"/>
        </w:rPr>
        <w:t>合作</w:t>
      </w:r>
      <w:r>
        <w:rPr>
          <w:rFonts w:cs="Arial" w:hint="eastAsia"/>
          <w:color w:val="222222"/>
          <w:szCs w:val="24"/>
          <w:lang w:eastAsia="zh-CN"/>
        </w:rPr>
        <w:t>；</w:t>
      </w:r>
    </w:p>
    <w:p w:rsidR="008C1D3E" w:rsidRPr="00445318" w:rsidRDefault="008C1D3E" w:rsidP="008C1D3E">
      <w:pPr>
        <w:widowControl w:val="0"/>
        <w:snapToGrid w:val="0"/>
        <w:rPr>
          <w:rFonts w:eastAsiaTheme="minorEastAsia"/>
          <w:lang w:eastAsia="ko-KR"/>
        </w:rPr>
      </w:pPr>
      <w:r w:rsidRPr="00AC5088">
        <w:rPr>
          <w:rFonts w:eastAsiaTheme="minorEastAsia"/>
          <w:i/>
          <w:iCs/>
          <w:lang w:eastAsia="ko-KR"/>
        </w:rPr>
        <w:t>d)</w:t>
      </w:r>
      <w:r>
        <w:rPr>
          <w:rFonts w:eastAsiaTheme="minorEastAsia"/>
          <w:lang w:eastAsia="ko-KR"/>
        </w:rPr>
        <w:tab/>
      </w:r>
      <w:r>
        <w:rPr>
          <w:rFonts w:cs="Arial" w:hint="eastAsia"/>
          <w:color w:val="222222"/>
          <w:szCs w:val="24"/>
          <w:lang w:eastAsia="zh-CN"/>
        </w:rPr>
        <w:t>有必要开发一种适应本地需求的方法，以帮助人们获取和使用</w:t>
      </w:r>
      <w:r>
        <w:rPr>
          <w:rFonts w:cs="Arial" w:hint="eastAsia"/>
          <w:color w:val="222222"/>
          <w:szCs w:val="24"/>
          <w:lang w:eastAsia="zh-CN"/>
        </w:rPr>
        <w:t>ICT</w:t>
      </w:r>
      <w:r>
        <w:rPr>
          <w:rFonts w:cs="Arial" w:hint="eastAsia"/>
          <w:color w:val="222222"/>
          <w:szCs w:val="24"/>
          <w:lang w:eastAsia="zh-CN"/>
        </w:rPr>
        <w:t>应用</w:t>
      </w:r>
      <w:r w:rsidRPr="00567C9C">
        <w:rPr>
          <w:rFonts w:cs="Arial"/>
          <w:color w:val="222222"/>
          <w:szCs w:val="24"/>
          <w:lang w:eastAsia="zh-CN"/>
        </w:rPr>
        <w:t>，</w:t>
      </w:r>
    </w:p>
    <w:p w:rsidR="008C1D3E" w:rsidRPr="005E5F04" w:rsidRDefault="008C1D3E" w:rsidP="008C1D3E">
      <w:pPr>
        <w:pStyle w:val="Call"/>
        <w:rPr>
          <w:lang w:eastAsia="ko-KR"/>
        </w:rPr>
      </w:pPr>
      <w:r>
        <w:rPr>
          <w:rFonts w:hint="eastAsia"/>
          <w:lang w:eastAsia="zh-CN"/>
        </w:rPr>
        <w:t>做出决议，</w:t>
      </w:r>
      <w:r w:rsidRPr="00567C9C">
        <w:rPr>
          <w:rFonts w:cs="Arial"/>
          <w:color w:val="222222"/>
          <w:szCs w:val="24"/>
          <w:lang w:eastAsia="zh-CN"/>
        </w:rPr>
        <w:t>责成</w:t>
      </w:r>
      <w:r>
        <w:rPr>
          <w:rFonts w:cs="Arial" w:hint="eastAsia"/>
          <w:color w:val="222222"/>
          <w:szCs w:val="24"/>
          <w:lang w:eastAsia="zh-CN"/>
        </w:rPr>
        <w:t>国际电联</w:t>
      </w:r>
      <w:r w:rsidRPr="00567C9C">
        <w:rPr>
          <w:rFonts w:cs="Arial"/>
          <w:color w:val="222222"/>
          <w:szCs w:val="24"/>
          <w:lang w:eastAsia="zh-CN"/>
        </w:rPr>
        <w:t>理事会</w:t>
      </w:r>
    </w:p>
    <w:p w:rsidR="008C1D3E" w:rsidRPr="00445318" w:rsidRDefault="008C1D3E" w:rsidP="008C1D3E">
      <w:pPr>
        <w:rPr>
          <w:rFonts w:eastAsiaTheme="minorEastAsia"/>
          <w:lang w:eastAsia="ko-KR"/>
        </w:rPr>
      </w:pPr>
      <w:r>
        <w:rPr>
          <w:lang w:eastAsia="ko-KR"/>
        </w:rPr>
        <w:t>1</w:t>
      </w:r>
      <w:r>
        <w:rPr>
          <w:lang w:eastAsia="ko-KR"/>
        </w:rPr>
        <w:tab/>
      </w:r>
      <w:r w:rsidRPr="00567C9C">
        <w:rPr>
          <w:rFonts w:cs="Arial"/>
          <w:color w:val="222222"/>
          <w:szCs w:val="24"/>
          <w:lang w:eastAsia="zh-CN"/>
        </w:rPr>
        <w:t>审议以下</w:t>
      </w:r>
      <w:r>
        <w:rPr>
          <w:rFonts w:cs="Arial" w:hint="eastAsia"/>
          <w:color w:val="222222"/>
          <w:szCs w:val="24"/>
          <w:lang w:eastAsia="zh-CN"/>
        </w:rPr>
        <w:t>“</w:t>
      </w:r>
      <w:r w:rsidRPr="004A0BB4">
        <w:rPr>
          <w:rFonts w:ascii="STKaiti" w:eastAsia="STKaiti" w:hAnsi="STKaiti" w:cs="Arial" w:hint="eastAsia"/>
          <w:color w:val="222222"/>
          <w:szCs w:val="24"/>
          <w:lang w:eastAsia="zh-CN"/>
        </w:rPr>
        <w:t>责成</w:t>
      </w:r>
      <w:r w:rsidRPr="004A0BB4">
        <w:rPr>
          <w:rFonts w:ascii="STKaiti" w:eastAsia="STKaiti" w:hAnsi="STKaiti" w:cs="Arial"/>
          <w:color w:val="222222"/>
          <w:szCs w:val="24"/>
          <w:lang w:eastAsia="zh-CN"/>
        </w:rPr>
        <w:t>秘书长</w:t>
      </w:r>
      <w:r w:rsidRPr="00567C9C">
        <w:rPr>
          <w:rFonts w:cs="Arial"/>
          <w:color w:val="222222"/>
          <w:szCs w:val="24"/>
          <w:lang w:eastAsia="zh-CN"/>
        </w:rPr>
        <w:t>4</w:t>
      </w:r>
      <w:r>
        <w:rPr>
          <w:rFonts w:cs="Arial" w:hint="eastAsia"/>
          <w:color w:val="222222"/>
          <w:szCs w:val="24"/>
          <w:lang w:eastAsia="zh-CN"/>
        </w:rPr>
        <w:t>”一段</w:t>
      </w:r>
      <w:r w:rsidRPr="00567C9C">
        <w:rPr>
          <w:rFonts w:cs="Arial"/>
          <w:color w:val="222222"/>
          <w:szCs w:val="24"/>
          <w:lang w:eastAsia="zh-CN"/>
        </w:rPr>
        <w:t>提到的秘书长报告；</w:t>
      </w:r>
    </w:p>
    <w:p w:rsidR="008C1D3E" w:rsidRPr="00445318" w:rsidRDefault="008C1D3E" w:rsidP="008C1D3E">
      <w:pPr>
        <w:rPr>
          <w:rFonts w:eastAsiaTheme="minorEastAsia"/>
          <w:lang w:eastAsia="ko-KR"/>
        </w:rPr>
      </w:pPr>
      <w:r>
        <w:rPr>
          <w:lang w:eastAsia="ko-KR"/>
        </w:rPr>
        <w:t>2</w:t>
      </w:r>
      <w:r>
        <w:rPr>
          <w:lang w:eastAsia="ko-KR"/>
        </w:rPr>
        <w:tab/>
      </w:r>
      <w:r>
        <w:rPr>
          <w:rFonts w:hint="eastAsia"/>
          <w:lang w:eastAsia="zh-CN"/>
        </w:rPr>
        <w:t>酌情</w:t>
      </w:r>
      <w:r>
        <w:rPr>
          <w:rFonts w:cs="Arial" w:hint="eastAsia"/>
          <w:color w:val="222222"/>
          <w:szCs w:val="24"/>
          <w:lang w:eastAsia="zh-CN"/>
        </w:rPr>
        <w:t>审议</w:t>
      </w:r>
      <w:r w:rsidRPr="00567C9C">
        <w:rPr>
          <w:rFonts w:cs="Arial"/>
          <w:color w:val="222222"/>
          <w:szCs w:val="24"/>
          <w:lang w:eastAsia="zh-CN"/>
        </w:rPr>
        <w:t>进一步</w:t>
      </w:r>
      <w:r>
        <w:rPr>
          <w:rFonts w:cs="Arial"/>
          <w:color w:val="222222"/>
          <w:szCs w:val="24"/>
          <w:lang w:eastAsia="zh-CN"/>
        </w:rPr>
        <w:t>探讨</w:t>
      </w:r>
      <w:r>
        <w:rPr>
          <w:rFonts w:cs="Arial" w:hint="eastAsia"/>
          <w:color w:val="222222"/>
          <w:szCs w:val="24"/>
          <w:lang w:eastAsia="zh-CN"/>
        </w:rPr>
        <w:t>此议题的方式和方法</w:t>
      </w:r>
      <w:r w:rsidRPr="00567C9C">
        <w:rPr>
          <w:rFonts w:cs="Arial"/>
          <w:color w:val="222222"/>
          <w:szCs w:val="24"/>
          <w:lang w:eastAsia="zh-CN"/>
        </w:rPr>
        <w:t>，</w:t>
      </w:r>
    </w:p>
    <w:p w:rsidR="008C1D3E" w:rsidRPr="005E5F04" w:rsidRDefault="008C1D3E" w:rsidP="008C1D3E">
      <w:pPr>
        <w:pStyle w:val="Call"/>
        <w:rPr>
          <w:lang w:eastAsia="ko-KR"/>
        </w:rPr>
      </w:pPr>
      <w:r w:rsidRPr="00567C9C">
        <w:rPr>
          <w:rFonts w:cs="Arial"/>
          <w:color w:val="222222"/>
          <w:szCs w:val="24"/>
          <w:lang w:eastAsia="zh-CN"/>
        </w:rPr>
        <w:t>责成秘书长</w:t>
      </w:r>
    </w:p>
    <w:p w:rsidR="008C1D3E" w:rsidRPr="00445318" w:rsidRDefault="008C1D3E" w:rsidP="008C1D3E">
      <w:pPr>
        <w:rPr>
          <w:rFonts w:eastAsiaTheme="minorEastAsia"/>
          <w:lang w:eastAsia="ko-KR"/>
        </w:rPr>
      </w:pPr>
      <w:r>
        <w:rPr>
          <w:rFonts w:eastAsiaTheme="minorEastAsia"/>
          <w:lang w:eastAsia="ko-KR"/>
        </w:rPr>
        <w:t>1</w:t>
      </w:r>
      <w:r>
        <w:rPr>
          <w:rFonts w:eastAsiaTheme="minorEastAsia"/>
          <w:lang w:eastAsia="ko-KR"/>
        </w:rPr>
        <w:tab/>
      </w:r>
      <w:r w:rsidRPr="00567C9C">
        <w:rPr>
          <w:rFonts w:cs="Arial"/>
          <w:color w:val="222222"/>
          <w:szCs w:val="24"/>
          <w:lang w:eastAsia="zh-CN"/>
        </w:rPr>
        <w:t>继续</w:t>
      </w:r>
      <w:r>
        <w:rPr>
          <w:rFonts w:cs="Arial" w:hint="eastAsia"/>
          <w:color w:val="222222"/>
          <w:szCs w:val="24"/>
          <w:lang w:eastAsia="zh-CN"/>
        </w:rPr>
        <w:t>监督在实现</w:t>
      </w:r>
      <w:r w:rsidRPr="00567C9C">
        <w:rPr>
          <w:rFonts w:cs="Arial"/>
          <w:color w:val="222222"/>
          <w:szCs w:val="24"/>
          <w:lang w:eastAsia="zh-CN"/>
        </w:rPr>
        <w:t>联合国</w:t>
      </w:r>
      <w:r>
        <w:rPr>
          <w:rFonts w:cs="Arial" w:hint="eastAsia"/>
          <w:color w:val="222222"/>
          <w:szCs w:val="24"/>
          <w:lang w:eastAsia="zh-CN"/>
        </w:rPr>
        <w:t>《</w:t>
      </w:r>
      <w:r w:rsidRPr="00567C9C">
        <w:rPr>
          <w:rFonts w:cs="Arial"/>
          <w:color w:val="222222"/>
          <w:szCs w:val="24"/>
          <w:lang w:eastAsia="zh-CN"/>
        </w:rPr>
        <w:t>千年发展目标</w:t>
      </w:r>
      <w:r>
        <w:rPr>
          <w:rFonts w:cs="Arial" w:hint="eastAsia"/>
          <w:color w:val="222222"/>
          <w:szCs w:val="24"/>
          <w:lang w:eastAsia="zh-CN"/>
        </w:rPr>
        <w:t>》（</w:t>
      </w:r>
      <w:r>
        <w:rPr>
          <w:rFonts w:cs="Arial" w:hint="eastAsia"/>
          <w:color w:val="222222"/>
          <w:szCs w:val="24"/>
          <w:lang w:eastAsia="zh-CN"/>
        </w:rPr>
        <w:t>MDG</w:t>
      </w:r>
      <w:r>
        <w:rPr>
          <w:rFonts w:cs="Arial" w:hint="eastAsia"/>
          <w:color w:val="222222"/>
          <w:szCs w:val="24"/>
          <w:lang w:eastAsia="zh-CN"/>
        </w:rPr>
        <w:t>）、</w:t>
      </w:r>
      <w:r>
        <w:rPr>
          <w:rFonts w:cs="Arial" w:hint="eastAsia"/>
          <w:color w:val="222222"/>
          <w:szCs w:val="24"/>
          <w:lang w:eastAsia="zh-CN"/>
        </w:rPr>
        <w:t>WSIS</w:t>
      </w:r>
      <w:r w:rsidRPr="00567C9C">
        <w:rPr>
          <w:rFonts w:cs="Arial"/>
          <w:color w:val="222222"/>
          <w:szCs w:val="24"/>
          <w:lang w:eastAsia="zh-CN"/>
        </w:rPr>
        <w:t>和宽带委员会</w:t>
      </w:r>
      <w:r>
        <w:rPr>
          <w:rFonts w:cs="Arial" w:hint="eastAsia"/>
          <w:color w:val="222222"/>
          <w:szCs w:val="24"/>
          <w:lang w:eastAsia="zh-CN"/>
        </w:rPr>
        <w:t>所</w:t>
      </w:r>
      <w:r w:rsidRPr="00567C9C">
        <w:rPr>
          <w:rFonts w:cs="Arial"/>
          <w:color w:val="222222"/>
          <w:szCs w:val="24"/>
          <w:lang w:eastAsia="zh-CN"/>
        </w:rPr>
        <w:t>设定</w:t>
      </w:r>
      <w:r>
        <w:rPr>
          <w:rFonts w:cs="Arial" w:hint="eastAsia"/>
          <w:color w:val="222222"/>
          <w:szCs w:val="24"/>
          <w:lang w:eastAsia="zh-CN"/>
        </w:rPr>
        <w:t>的总体</w:t>
      </w:r>
      <w:r w:rsidRPr="00567C9C">
        <w:rPr>
          <w:rFonts w:cs="Arial"/>
          <w:color w:val="222222"/>
          <w:szCs w:val="24"/>
          <w:lang w:eastAsia="zh-CN"/>
        </w:rPr>
        <w:t>目标</w:t>
      </w:r>
      <w:r>
        <w:rPr>
          <w:rFonts w:cs="Arial" w:hint="eastAsia"/>
          <w:color w:val="222222"/>
          <w:szCs w:val="24"/>
          <w:lang w:eastAsia="zh-CN"/>
        </w:rPr>
        <w:t>方面取得</w:t>
      </w:r>
      <w:r w:rsidRPr="00567C9C">
        <w:rPr>
          <w:rFonts w:cs="Arial"/>
          <w:color w:val="222222"/>
          <w:szCs w:val="24"/>
          <w:lang w:eastAsia="zh-CN"/>
        </w:rPr>
        <w:t>的进展</w:t>
      </w:r>
      <w:r>
        <w:rPr>
          <w:rFonts w:cs="Arial" w:hint="eastAsia"/>
          <w:color w:val="222222"/>
          <w:szCs w:val="24"/>
          <w:lang w:eastAsia="zh-CN"/>
        </w:rPr>
        <w:t>和成就</w:t>
      </w:r>
      <w:r w:rsidRPr="00567C9C">
        <w:rPr>
          <w:rFonts w:cs="Arial"/>
          <w:color w:val="222222"/>
          <w:szCs w:val="24"/>
          <w:lang w:eastAsia="zh-CN"/>
        </w:rPr>
        <w:t>；</w:t>
      </w:r>
    </w:p>
    <w:p w:rsidR="008C1D3E" w:rsidRPr="00445318" w:rsidRDefault="008C1D3E" w:rsidP="008C1D3E">
      <w:pPr>
        <w:rPr>
          <w:rFonts w:eastAsiaTheme="minorEastAsia"/>
          <w:lang w:eastAsia="ko-KR"/>
        </w:rPr>
      </w:pPr>
      <w:r>
        <w:rPr>
          <w:rFonts w:eastAsiaTheme="minorEastAsia"/>
          <w:lang w:eastAsia="ko-KR"/>
        </w:rPr>
        <w:t>2</w:t>
      </w:r>
      <w:r>
        <w:rPr>
          <w:rFonts w:eastAsiaTheme="minorEastAsia"/>
          <w:lang w:eastAsia="ko-KR"/>
        </w:rPr>
        <w:tab/>
      </w:r>
      <w:r w:rsidRPr="00567C9C">
        <w:rPr>
          <w:rFonts w:cs="Arial"/>
          <w:color w:val="222222"/>
          <w:szCs w:val="24"/>
          <w:lang w:eastAsia="zh-CN"/>
        </w:rPr>
        <w:t>积极参与</w:t>
      </w:r>
      <w:r>
        <w:rPr>
          <w:rFonts w:cs="Arial" w:hint="eastAsia"/>
          <w:color w:val="222222"/>
          <w:szCs w:val="24"/>
          <w:lang w:eastAsia="zh-CN"/>
        </w:rPr>
        <w:t>有关</w:t>
      </w:r>
      <w:r w:rsidRPr="00567C9C">
        <w:rPr>
          <w:rFonts w:cs="Arial"/>
          <w:color w:val="222222"/>
          <w:szCs w:val="24"/>
          <w:lang w:eastAsia="zh-CN"/>
        </w:rPr>
        <w:t>2015</w:t>
      </w:r>
      <w:r w:rsidRPr="00567C9C">
        <w:rPr>
          <w:rFonts w:cs="Arial"/>
          <w:color w:val="222222"/>
          <w:szCs w:val="24"/>
          <w:lang w:eastAsia="zh-CN"/>
        </w:rPr>
        <w:t>年后发展议程</w:t>
      </w:r>
      <w:r>
        <w:rPr>
          <w:rFonts w:cs="Arial" w:hint="eastAsia"/>
          <w:color w:val="222222"/>
          <w:szCs w:val="24"/>
          <w:lang w:eastAsia="zh-CN"/>
        </w:rPr>
        <w:t>的讨论工作</w:t>
      </w:r>
      <w:r w:rsidRPr="00567C9C">
        <w:rPr>
          <w:rFonts w:cs="Arial"/>
          <w:color w:val="222222"/>
          <w:szCs w:val="24"/>
          <w:lang w:eastAsia="zh-CN"/>
        </w:rPr>
        <w:t>，以</w:t>
      </w:r>
      <w:r>
        <w:rPr>
          <w:rFonts w:cs="Arial" w:hint="eastAsia"/>
          <w:color w:val="222222"/>
          <w:szCs w:val="24"/>
          <w:lang w:eastAsia="zh-CN"/>
        </w:rPr>
        <w:t>便</w:t>
      </w:r>
      <w:r w:rsidRPr="00567C9C">
        <w:rPr>
          <w:rFonts w:cs="Arial"/>
          <w:color w:val="222222"/>
          <w:szCs w:val="24"/>
          <w:lang w:eastAsia="zh-CN"/>
        </w:rPr>
        <w:t>国际电联</w:t>
      </w:r>
      <w:r>
        <w:rPr>
          <w:rFonts w:cs="Arial" w:hint="eastAsia"/>
          <w:color w:val="222222"/>
          <w:szCs w:val="24"/>
          <w:lang w:eastAsia="zh-CN"/>
        </w:rPr>
        <w:t>在更大程度地使用</w:t>
      </w:r>
      <w:r>
        <w:rPr>
          <w:rFonts w:cs="Arial" w:hint="eastAsia"/>
          <w:color w:val="222222"/>
          <w:szCs w:val="24"/>
          <w:lang w:eastAsia="zh-CN"/>
        </w:rPr>
        <w:t>ICT</w:t>
      </w:r>
      <w:r>
        <w:rPr>
          <w:rFonts w:cs="Arial" w:hint="eastAsia"/>
          <w:color w:val="222222"/>
          <w:szCs w:val="24"/>
          <w:lang w:eastAsia="zh-CN"/>
        </w:rPr>
        <w:t>应用方面发挥关键作用</w:t>
      </w:r>
      <w:r w:rsidRPr="00567C9C">
        <w:rPr>
          <w:rFonts w:cs="Arial"/>
          <w:color w:val="222222"/>
          <w:szCs w:val="24"/>
          <w:lang w:eastAsia="zh-CN"/>
        </w:rPr>
        <w:t>；</w:t>
      </w:r>
    </w:p>
    <w:p w:rsidR="008C1D3E" w:rsidRPr="00445318" w:rsidRDefault="008C1D3E" w:rsidP="008C1D3E">
      <w:pPr>
        <w:rPr>
          <w:rFonts w:eastAsiaTheme="minorEastAsia"/>
          <w:color w:val="000000" w:themeColor="text1"/>
          <w:lang w:eastAsia="ko-KR"/>
        </w:rPr>
      </w:pPr>
      <w:r>
        <w:rPr>
          <w:color w:val="000000" w:themeColor="text1"/>
          <w:lang w:eastAsia="zh-CN"/>
        </w:rPr>
        <w:t>3</w:t>
      </w:r>
      <w:r>
        <w:rPr>
          <w:color w:val="000000" w:themeColor="text1"/>
          <w:lang w:eastAsia="zh-CN"/>
        </w:rPr>
        <w:tab/>
      </w:r>
      <w:r w:rsidRPr="00567C9C">
        <w:rPr>
          <w:rFonts w:cs="Arial"/>
          <w:color w:val="222222"/>
          <w:szCs w:val="24"/>
          <w:lang w:eastAsia="zh-CN"/>
        </w:rPr>
        <w:t>继续</w:t>
      </w:r>
      <w:r>
        <w:rPr>
          <w:rFonts w:cs="Arial" w:hint="eastAsia"/>
          <w:color w:val="222222"/>
          <w:szCs w:val="24"/>
          <w:lang w:eastAsia="zh-CN"/>
        </w:rPr>
        <w:t>与</w:t>
      </w:r>
      <w:r w:rsidRPr="00567C9C">
        <w:rPr>
          <w:rFonts w:cs="Arial"/>
          <w:color w:val="222222"/>
          <w:szCs w:val="24"/>
          <w:lang w:eastAsia="zh-CN"/>
        </w:rPr>
        <w:t>ICT</w:t>
      </w:r>
      <w:r>
        <w:rPr>
          <w:rFonts w:cs="Arial" w:hint="eastAsia"/>
          <w:color w:val="222222"/>
          <w:szCs w:val="24"/>
          <w:lang w:eastAsia="zh-CN"/>
        </w:rPr>
        <w:t>行业内外</w:t>
      </w:r>
      <w:r w:rsidRPr="00567C9C">
        <w:rPr>
          <w:rFonts w:cs="Arial"/>
          <w:color w:val="222222"/>
          <w:szCs w:val="24"/>
          <w:lang w:eastAsia="zh-CN"/>
        </w:rPr>
        <w:t>的</w:t>
      </w:r>
      <w:r>
        <w:rPr>
          <w:rFonts w:cs="Arial" w:hint="eastAsia"/>
          <w:color w:val="222222"/>
          <w:szCs w:val="24"/>
          <w:lang w:eastAsia="zh-CN"/>
        </w:rPr>
        <w:t>所有相关</w:t>
      </w:r>
      <w:r w:rsidRPr="00567C9C">
        <w:rPr>
          <w:rFonts w:cs="Arial"/>
          <w:color w:val="222222"/>
          <w:szCs w:val="24"/>
          <w:lang w:eastAsia="zh-CN"/>
        </w:rPr>
        <w:t>组织和机构</w:t>
      </w:r>
      <w:r>
        <w:rPr>
          <w:rFonts w:cs="Arial" w:hint="eastAsia"/>
          <w:color w:val="222222"/>
          <w:szCs w:val="24"/>
          <w:lang w:eastAsia="zh-CN"/>
        </w:rPr>
        <w:t>进行</w:t>
      </w:r>
      <w:r w:rsidRPr="00567C9C">
        <w:rPr>
          <w:rFonts w:cs="Arial"/>
          <w:color w:val="222222"/>
          <w:szCs w:val="24"/>
          <w:lang w:eastAsia="zh-CN"/>
        </w:rPr>
        <w:t>磋商，以</w:t>
      </w:r>
      <w:r>
        <w:rPr>
          <w:rFonts w:cs="Arial" w:hint="eastAsia"/>
          <w:color w:val="222222"/>
          <w:szCs w:val="24"/>
          <w:lang w:eastAsia="zh-CN"/>
        </w:rPr>
        <w:t>便为</w:t>
      </w:r>
      <w:r w:rsidRPr="00567C9C">
        <w:rPr>
          <w:rFonts w:cs="Arial"/>
          <w:color w:val="222222"/>
          <w:szCs w:val="24"/>
          <w:lang w:eastAsia="zh-CN"/>
        </w:rPr>
        <w:t>促进</w:t>
      </w:r>
      <w:r>
        <w:rPr>
          <w:rFonts w:cs="Arial" w:hint="eastAsia"/>
          <w:color w:val="222222"/>
          <w:szCs w:val="24"/>
          <w:lang w:eastAsia="zh-CN"/>
        </w:rPr>
        <w:t>电子</w:t>
      </w:r>
      <w:r w:rsidRPr="00567C9C">
        <w:rPr>
          <w:rFonts w:cs="Arial"/>
          <w:color w:val="222222"/>
          <w:szCs w:val="24"/>
          <w:lang w:eastAsia="zh-CN"/>
        </w:rPr>
        <w:t>应用在各个领域的</w:t>
      </w:r>
      <w:r>
        <w:rPr>
          <w:rFonts w:cs="Arial" w:hint="eastAsia"/>
          <w:color w:val="222222"/>
          <w:szCs w:val="24"/>
          <w:lang w:eastAsia="zh-CN"/>
        </w:rPr>
        <w:t>普及和</w:t>
      </w:r>
      <w:r w:rsidRPr="00567C9C">
        <w:rPr>
          <w:rFonts w:cs="Arial"/>
          <w:color w:val="222222"/>
          <w:szCs w:val="24"/>
          <w:lang w:eastAsia="zh-CN"/>
        </w:rPr>
        <w:t>积极利用</w:t>
      </w:r>
      <w:r>
        <w:rPr>
          <w:rFonts w:cs="Arial" w:hint="eastAsia"/>
          <w:color w:val="222222"/>
          <w:szCs w:val="24"/>
          <w:lang w:eastAsia="zh-CN"/>
        </w:rPr>
        <w:t>探索</w:t>
      </w:r>
      <w:r w:rsidRPr="00567C9C">
        <w:rPr>
          <w:rFonts w:cs="Arial"/>
          <w:color w:val="222222"/>
          <w:szCs w:val="24"/>
          <w:lang w:eastAsia="zh-CN"/>
        </w:rPr>
        <w:t>合作</w:t>
      </w:r>
      <w:r>
        <w:rPr>
          <w:rFonts w:cs="Arial" w:hint="eastAsia"/>
          <w:color w:val="222222"/>
          <w:szCs w:val="24"/>
          <w:lang w:eastAsia="zh-CN"/>
        </w:rPr>
        <w:t>方式；</w:t>
      </w:r>
    </w:p>
    <w:p w:rsidR="008C1D3E" w:rsidRDefault="008C1D3E" w:rsidP="008C1D3E">
      <w:pPr>
        <w:rPr>
          <w:rFonts w:cs="Arial"/>
          <w:color w:val="222222"/>
          <w:szCs w:val="24"/>
          <w:lang w:eastAsia="zh-CN"/>
        </w:rPr>
      </w:pPr>
      <w:r>
        <w:rPr>
          <w:rFonts w:eastAsiaTheme="minorEastAsia"/>
          <w:lang w:eastAsia="ko-KR"/>
        </w:rPr>
        <w:t>4</w:t>
      </w:r>
      <w:r>
        <w:rPr>
          <w:rFonts w:eastAsiaTheme="minorEastAsia"/>
          <w:lang w:eastAsia="ko-KR"/>
        </w:rPr>
        <w:tab/>
      </w:r>
      <w:r>
        <w:rPr>
          <w:rFonts w:eastAsiaTheme="minorEastAsia" w:hint="eastAsia"/>
          <w:lang w:eastAsia="zh-CN"/>
        </w:rPr>
        <w:t>在国际电联</w:t>
      </w:r>
      <w:r>
        <w:rPr>
          <w:rFonts w:eastAsiaTheme="minorEastAsia"/>
          <w:lang w:eastAsia="zh-CN"/>
        </w:rPr>
        <w:t>职责范围内推进开展与本决议相关的各项活动；</w:t>
      </w:r>
    </w:p>
    <w:p w:rsidR="00C71F3F" w:rsidRDefault="00C71F3F">
      <w:pPr>
        <w:tabs>
          <w:tab w:val="clear" w:pos="567"/>
          <w:tab w:val="clear" w:pos="1134"/>
          <w:tab w:val="clear" w:pos="1701"/>
          <w:tab w:val="clear" w:pos="2268"/>
          <w:tab w:val="clear" w:pos="2835"/>
        </w:tabs>
        <w:overflowPunct/>
        <w:autoSpaceDE/>
        <w:autoSpaceDN/>
        <w:adjustRightInd/>
        <w:spacing w:before="0"/>
        <w:jc w:val="left"/>
        <w:textAlignment w:val="auto"/>
        <w:rPr>
          <w:rFonts w:cs="Arial"/>
          <w:color w:val="222222"/>
          <w:szCs w:val="24"/>
          <w:lang w:eastAsia="zh-CN"/>
        </w:rPr>
      </w:pPr>
      <w:r>
        <w:rPr>
          <w:rFonts w:cs="Arial"/>
          <w:color w:val="222222"/>
          <w:szCs w:val="24"/>
          <w:lang w:eastAsia="zh-CN"/>
        </w:rPr>
        <w:br w:type="page"/>
      </w:r>
    </w:p>
    <w:p w:rsidR="008C1D3E" w:rsidRPr="00EC2693" w:rsidRDefault="008C1D3E" w:rsidP="008C1D3E">
      <w:pPr>
        <w:rPr>
          <w:rFonts w:eastAsiaTheme="minorEastAsia"/>
          <w:lang w:val="en-US" w:eastAsia="ko-KR"/>
        </w:rPr>
      </w:pPr>
      <w:r>
        <w:rPr>
          <w:rFonts w:cs="Arial" w:hint="eastAsia"/>
          <w:color w:val="222222"/>
          <w:szCs w:val="24"/>
          <w:lang w:eastAsia="zh-CN"/>
        </w:rPr>
        <w:lastRenderedPageBreak/>
        <w:t>5</w:t>
      </w:r>
      <w:r>
        <w:rPr>
          <w:rFonts w:cs="Arial" w:hint="eastAsia"/>
          <w:color w:val="222222"/>
          <w:szCs w:val="24"/>
          <w:lang w:eastAsia="zh-CN"/>
        </w:rPr>
        <w:tab/>
      </w:r>
      <w:r w:rsidRPr="00567C9C">
        <w:rPr>
          <w:rFonts w:cs="Arial"/>
          <w:color w:val="222222"/>
          <w:szCs w:val="24"/>
          <w:lang w:eastAsia="zh-CN"/>
        </w:rPr>
        <w:t>向理事会报告</w:t>
      </w:r>
      <w:r>
        <w:rPr>
          <w:rFonts w:cs="Arial" w:hint="eastAsia"/>
          <w:color w:val="222222"/>
          <w:szCs w:val="24"/>
          <w:lang w:eastAsia="zh-CN"/>
        </w:rPr>
        <w:t>与本决议相关的各项</w:t>
      </w:r>
      <w:r w:rsidRPr="00567C9C">
        <w:rPr>
          <w:rFonts w:cs="Arial"/>
          <w:color w:val="222222"/>
          <w:szCs w:val="24"/>
          <w:lang w:eastAsia="zh-CN"/>
        </w:rPr>
        <w:t>活动的</w:t>
      </w:r>
      <w:r>
        <w:rPr>
          <w:rFonts w:cs="Arial" w:hint="eastAsia"/>
          <w:color w:val="222222"/>
          <w:szCs w:val="24"/>
          <w:lang w:eastAsia="zh-CN"/>
        </w:rPr>
        <w:t>进展</w:t>
      </w:r>
      <w:r w:rsidRPr="00567C9C">
        <w:rPr>
          <w:rFonts w:cs="Arial"/>
          <w:color w:val="222222"/>
          <w:szCs w:val="24"/>
          <w:lang w:eastAsia="zh-CN"/>
        </w:rPr>
        <w:t>，</w:t>
      </w:r>
    </w:p>
    <w:p w:rsidR="008C1D3E" w:rsidRPr="005E5F04" w:rsidRDefault="008C1D3E" w:rsidP="008C1D3E">
      <w:pPr>
        <w:pStyle w:val="Call"/>
        <w:rPr>
          <w:lang w:eastAsia="ko-KR"/>
        </w:rPr>
      </w:pPr>
      <w:r w:rsidRPr="00567C9C">
        <w:rPr>
          <w:rFonts w:cs="Arial"/>
          <w:color w:val="222222"/>
          <w:szCs w:val="24"/>
          <w:lang w:eastAsia="zh-CN"/>
        </w:rPr>
        <w:t>责成电信发展局主任</w:t>
      </w:r>
    </w:p>
    <w:p w:rsidR="008C1D3E" w:rsidRPr="00445318" w:rsidRDefault="008C1D3E" w:rsidP="008C1D3E">
      <w:pPr>
        <w:rPr>
          <w:rFonts w:eastAsiaTheme="minorEastAsia"/>
          <w:lang w:eastAsia="ko-KR"/>
        </w:rPr>
      </w:pPr>
      <w:r>
        <w:rPr>
          <w:rFonts w:eastAsiaTheme="minorEastAsia"/>
          <w:lang w:eastAsia="ko-KR"/>
        </w:rPr>
        <w:t>1</w:t>
      </w:r>
      <w:r>
        <w:rPr>
          <w:rFonts w:eastAsiaTheme="minorEastAsia"/>
          <w:lang w:eastAsia="ko-KR"/>
        </w:rPr>
        <w:tab/>
      </w:r>
      <w:r w:rsidRPr="00567C9C">
        <w:rPr>
          <w:rFonts w:cs="Arial"/>
          <w:color w:val="222222"/>
          <w:szCs w:val="24"/>
          <w:lang w:eastAsia="zh-CN"/>
        </w:rPr>
        <w:t>进一步</w:t>
      </w:r>
      <w:r>
        <w:rPr>
          <w:rFonts w:cs="Arial" w:hint="eastAsia"/>
          <w:color w:val="222222"/>
          <w:szCs w:val="24"/>
          <w:lang w:eastAsia="zh-CN"/>
        </w:rPr>
        <w:t>完善</w:t>
      </w:r>
      <w:r>
        <w:rPr>
          <w:rFonts w:cs="Arial"/>
          <w:color w:val="222222"/>
          <w:szCs w:val="24"/>
          <w:lang w:eastAsia="zh-CN"/>
        </w:rPr>
        <w:t>ICT</w:t>
      </w:r>
      <w:r w:rsidRPr="00567C9C">
        <w:rPr>
          <w:rFonts w:cs="Arial"/>
          <w:color w:val="222222"/>
          <w:szCs w:val="24"/>
          <w:lang w:eastAsia="zh-CN"/>
        </w:rPr>
        <w:t>发展指数（</w:t>
      </w:r>
      <w:r w:rsidRPr="00567C9C">
        <w:rPr>
          <w:rFonts w:cs="Arial"/>
          <w:color w:val="222222"/>
          <w:szCs w:val="24"/>
          <w:lang w:eastAsia="zh-CN"/>
        </w:rPr>
        <w:t>IDI</w:t>
      </w:r>
      <w:r w:rsidRPr="00567C9C">
        <w:rPr>
          <w:rFonts w:cs="Arial"/>
          <w:color w:val="222222"/>
          <w:szCs w:val="24"/>
          <w:lang w:eastAsia="zh-CN"/>
        </w:rPr>
        <w:t>），以</w:t>
      </w:r>
      <w:r>
        <w:rPr>
          <w:rFonts w:cs="Arial" w:hint="eastAsia"/>
          <w:color w:val="222222"/>
          <w:szCs w:val="24"/>
          <w:lang w:eastAsia="zh-CN"/>
        </w:rPr>
        <w:t>反映出</w:t>
      </w:r>
      <w:r>
        <w:rPr>
          <w:rFonts w:cs="Arial"/>
          <w:color w:val="222222"/>
          <w:szCs w:val="24"/>
          <w:lang w:eastAsia="zh-CN"/>
        </w:rPr>
        <w:t>ICT</w:t>
      </w:r>
      <w:r w:rsidRPr="00567C9C">
        <w:rPr>
          <w:rFonts w:cs="Arial"/>
          <w:color w:val="222222"/>
          <w:szCs w:val="24"/>
          <w:lang w:eastAsia="zh-CN"/>
        </w:rPr>
        <w:t>应用的</w:t>
      </w:r>
      <w:r>
        <w:rPr>
          <w:rFonts w:cs="Arial" w:hint="eastAsia"/>
          <w:color w:val="222222"/>
          <w:szCs w:val="24"/>
          <w:lang w:eastAsia="zh-CN"/>
        </w:rPr>
        <w:t>可用性和</w:t>
      </w:r>
      <w:r w:rsidRPr="00567C9C">
        <w:rPr>
          <w:rFonts w:cs="Arial"/>
          <w:color w:val="222222"/>
          <w:szCs w:val="24"/>
          <w:lang w:eastAsia="zh-CN"/>
        </w:rPr>
        <w:t>利用及其</w:t>
      </w:r>
      <w:r>
        <w:rPr>
          <w:rFonts w:cs="Arial" w:hint="eastAsia"/>
          <w:color w:val="222222"/>
          <w:szCs w:val="24"/>
          <w:lang w:eastAsia="zh-CN"/>
        </w:rPr>
        <w:t>社会和经济</w:t>
      </w:r>
      <w:r w:rsidRPr="00567C9C">
        <w:rPr>
          <w:rFonts w:cs="Arial"/>
          <w:color w:val="222222"/>
          <w:szCs w:val="24"/>
          <w:lang w:eastAsia="zh-CN"/>
        </w:rPr>
        <w:t>影响；</w:t>
      </w:r>
    </w:p>
    <w:p w:rsidR="008C1D3E" w:rsidRPr="00445318" w:rsidRDefault="008C1D3E" w:rsidP="008C1D3E">
      <w:pPr>
        <w:widowControl w:val="0"/>
        <w:rPr>
          <w:rFonts w:eastAsiaTheme="minorEastAsia"/>
          <w:lang w:eastAsia="ko-KR"/>
        </w:rPr>
      </w:pPr>
      <w:r>
        <w:rPr>
          <w:rFonts w:eastAsiaTheme="minorEastAsia"/>
          <w:lang w:eastAsia="ko-KR"/>
        </w:rPr>
        <w:t>2</w:t>
      </w:r>
      <w:r>
        <w:rPr>
          <w:rFonts w:eastAsiaTheme="minorEastAsia"/>
          <w:lang w:eastAsia="ko-KR"/>
        </w:rPr>
        <w:tab/>
      </w:r>
      <w:r w:rsidRPr="00567C9C">
        <w:rPr>
          <w:rFonts w:cs="Arial"/>
          <w:color w:val="222222"/>
          <w:szCs w:val="24"/>
          <w:lang w:eastAsia="zh-CN"/>
        </w:rPr>
        <w:t>加强</w:t>
      </w:r>
      <w:r>
        <w:rPr>
          <w:rFonts w:cs="Arial" w:hint="eastAsia"/>
          <w:color w:val="222222"/>
          <w:szCs w:val="24"/>
          <w:lang w:eastAsia="zh-CN"/>
        </w:rPr>
        <w:t>人们</w:t>
      </w:r>
      <w:r w:rsidRPr="00567C9C">
        <w:rPr>
          <w:rFonts w:cs="Arial"/>
          <w:color w:val="222222"/>
          <w:szCs w:val="24"/>
          <w:lang w:eastAsia="zh-CN"/>
        </w:rPr>
        <w:t>对</w:t>
      </w:r>
      <w:r>
        <w:rPr>
          <w:rFonts w:cs="Arial" w:hint="eastAsia"/>
          <w:color w:val="222222"/>
          <w:szCs w:val="24"/>
          <w:lang w:eastAsia="zh-CN"/>
        </w:rPr>
        <w:t>电子</w:t>
      </w:r>
      <w:r w:rsidRPr="00567C9C">
        <w:rPr>
          <w:rFonts w:cs="Arial"/>
          <w:color w:val="222222"/>
          <w:szCs w:val="24"/>
          <w:lang w:eastAsia="zh-CN"/>
        </w:rPr>
        <w:t>应用</w:t>
      </w:r>
      <w:r>
        <w:rPr>
          <w:rFonts w:cs="Arial" w:hint="eastAsia"/>
          <w:color w:val="222222"/>
          <w:szCs w:val="24"/>
          <w:lang w:eastAsia="zh-CN"/>
        </w:rPr>
        <w:t>在</w:t>
      </w:r>
      <w:r w:rsidRPr="00567C9C">
        <w:rPr>
          <w:rFonts w:cs="Arial"/>
          <w:color w:val="222222"/>
          <w:szCs w:val="24"/>
          <w:lang w:eastAsia="zh-CN"/>
        </w:rPr>
        <w:t>社会经济发展</w:t>
      </w:r>
      <w:r>
        <w:rPr>
          <w:rFonts w:cs="Arial" w:hint="eastAsia"/>
          <w:color w:val="222222"/>
          <w:szCs w:val="24"/>
          <w:lang w:eastAsia="zh-CN"/>
        </w:rPr>
        <w:t>方面</w:t>
      </w:r>
      <w:r w:rsidRPr="00567C9C">
        <w:rPr>
          <w:rFonts w:cs="Arial"/>
          <w:color w:val="222222"/>
          <w:szCs w:val="24"/>
          <w:lang w:eastAsia="zh-CN"/>
        </w:rPr>
        <w:t>作用和效益</w:t>
      </w:r>
      <w:r>
        <w:rPr>
          <w:rFonts w:cs="Arial" w:hint="eastAsia"/>
          <w:color w:val="222222"/>
          <w:szCs w:val="24"/>
          <w:lang w:eastAsia="zh-CN"/>
        </w:rPr>
        <w:t>的</w:t>
      </w:r>
      <w:r w:rsidRPr="00567C9C">
        <w:rPr>
          <w:rFonts w:cs="Arial"/>
          <w:color w:val="222222"/>
          <w:szCs w:val="24"/>
          <w:lang w:eastAsia="zh-CN"/>
        </w:rPr>
        <w:t>认识；</w:t>
      </w:r>
    </w:p>
    <w:p w:rsidR="008C1D3E" w:rsidRPr="00445318" w:rsidRDefault="008C1D3E" w:rsidP="008C1D3E">
      <w:pPr>
        <w:widowControl w:val="0"/>
        <w:rPr>
          <w:rFonts w:eastAsiaTheme="minorEastAsia"/>
          <w:lang w:eastAsia="ko-KR"/>
        </w:rPr>
      </w:pPr>
      <w:r>
        <w:rPr>
          <w:rFonts w:eastAsiaTheme="minorEastAsia"/>
          <w:lang w:eastAsia="ko-KR"/>
        </w:rPr>
        <w:t>3</w:t>
      </w:r>
      <w:r>
        <w:rPr>
          <w:rFonts w:eastAsiaTheme="minorEastAsia"/>
          <w:lang w:eastAsia="ko-KR"/>
        </w:rPr>
        <w:tab/>
      </w:r>
      <w:r>
        <w:rPr>
          <w:rFonts w:cs="Arial" w:hint="eastAsia"/>
          <w:color w:val="222222"/>
          <w:szCs w:val="24"/>
          <w:lang w:eastAsia="zh-CN"/>
        </w:rPr>
        <w:t>酌情与无线电通信局（</w:t>
      </w:r>
      <w:r>
        <w:rPr>
          <w:rFonts w:cs="Arial" w:hint="eastAsia"/>
          <w:color w:val="222222"/>
          <w:szCs w:val="24"/>
          <w:lang w:eastAsia="zh-CN"/>
        </w:rPr>
        <w:t>BR</w:t>
      </w:r>
      <w:r>
        <w:rPr>
          <w:rFonts w:cs="Arial" w:hint="eastAsia"/>
          <w:color w:val="222222"/>
          <w:szCs w:val="24"/>
          <w:lang w:eastAsia="zh-CN"/>
        </w:rPr>
        <w:t>）主任和电信标准化局（</w:t>
      </w:r>
      <w:r>
        <w:rPr>
          <w:rFonts w:cs="Arial" w:hint="eastAsia"/>
          <w:color w:val="222222"/>
          <w:szCs w:val="24"/>
          <w:lang w:eastAsia="zh-CN"/>
        </w:rPr>
        <w:t>TSB</w:t>
      </w:r>
      <w:r>
        <w:rPr>
          <w:rFonts w:cs="Arial" w:hint="eastAsia"/>
          <w:color w:val="222222"/>
          <w:szCs w:val="24"/>
          <w:lang w:eastAsia="zh-CN"/>
        </w:rPr>
        <w:t>）主任合作，以鼓励与相关组织合作，制定与有利于大量电子应用使用的网络基础设施相关的最佳做法，</w:t>
      </w:r>
    </w:p>
    <w:p w:rsidR="008C1D3E" w:rsidRPr="005E5F04" w:rsidRDefault="008C1D3E" w:rsidP="008C1D3E">
      <w:pPr>
        <w:pStyle w:val="Call"/>
        <w:rPr>
          <w:lang w:eastAsia="ko-KR"/>
        </w:rPr>
      </w:pPr>
      <w:r w:rsidRPr="00567C9C">
        <w:rPr>
          <w:rFonts w:cs="Arial"/>
          <w:color w:val="222222"/>
          <w:szCs w:val="24"/>
          <w:lang w:eastAsia="zh-CN"/>
        </w:rPr>
        <w:t>请成员国</w:t>
      </w:r>
      <w:r>
        <w:rPr>
          <w:rFonts w:cs="Arial" w:hint="eastAsia"/>
          <w:color w:val="222222"/>
          <w:szCs w:val="24"/>
          <w:lang w:eastAsia="zh-CN"/>
        </w:rPr>
        <w:t>、</w:t>
      </w:r>
      <w:r w:rsidRPr="00567C9C">
        <w:rPr>
          <w:rFonts w:cs="Arial"/>
          <w:color w:val="222222"/>
          <w:szCs w:val="24"/>
          <w:lang w:eastAsia="zh-CN"/>
        </w:rPr>
        <w:t>部门成员</w:t>
      </w:r>
      <w:r>
        <w:rPr>
          <w:rFonts w:cs="Arial" w:hint="eastAsia"/>
          <w:color w:val="222222"/>
          <w:szCs w:val="24"/>
          <w:lang w:eastAsia="zh-CN"/>
        </w:rPr>
        <w:t>、部门准成员和</w:t>
      </w:r>
      <w:r w:rsidRPr="00567C9C">
        <w:rPr>
          <w:rFonts w:cs="Arial"/>
          <w:color w:val="222222"/>
          <w:szCs w:val="24"/>
          <w:lang w:eastAsia="zh-CN"/>
        </w:rPr>
        <w:t>学术</w:t>
      </w:r>
      <w:r>
        <w:rPr>
          <w:rFonts w:cs="Arial" w:hint="eastAsia"/>
          <w:color w:val="222222"/>
          <w:szCs w:val="24"/>
          <w:lang w:eastAsia="zh-CN"/>
        </w:rPr>
        <w:t>成员</w:t>
      </w:r>
    </w:p>
    <w:p w:rsidR="008C1D3E" w:rsidRPr="0040316D" w:rsidRDefault="008C1D3E" w:rsidP="008C1D3E">
      <w:pPr>
        <w:rPr>
          <w:lang w:eastAsia="zh-CN"/>
        </w:rPr>
      </w:pPr>
      <w:r>
        <w:rPr>
          <w:rFonts w:eastAsiaTheme="minorEastAsia"/>
          <w:lang w:eastAsia="ko-KR"/>
        </w:rPr>
        <w:t>1</w:t>
      </w:r>
      <w:r>
        <w:rPr>
          <w:rFonts w:eastAsiaTheme="minorEastAsia"/>
          <w:lang w:eastAsia="ko-KR"/>
        </w:rPr>
        <w:tab/>
      </w:r>
      <w:r>
        <w:rPr>
          <w:rFonts w:hint="eastAsia"/>
          <w:lang w:eastAsia="zh-CN"/>
        </w:rPr>
        <w:t>鼓励推出各类电子应用，以便在国家信息通信战略框架内支持</w:t>
      </w:r>
      <w:r w:rsidRPr="0040316D">
        <w:rPr>
          <w:rFonts w:hint="eastAsia"/>
          <w:lang w:eastAsia="zh-CN"/>
        </w:rPr>
        <w:t>公共管理、商业、教育和培训、卫生、就业、环境、农业</w:t>
      </w:r>
      <w:r>
        <w:rPr>
          <w:rFonts w:hint="eastAsia"/>
          <w:lang w:eastAsia="zh-CN"/>
        </w:rPr>
        <w:t>、制造业、科学等领域的可持续发展；</w:t>
      </w:r>
    </w:p>
    <w:p w:rsidR="008C1D3E" w:rsidRDefault="008C1D3E" w:rsidP="008C1D3E">
      <w:pPr>
        <w:rPr>
          <w:rFonts w:cs="Arial"/>
          <w:color w:val="222222"/>
          <w:szCs w:val="24"/>
          <w:lang w:eastAsia="zh-CN"/>
        </w:rPr>
      </w:pPr>
      <w:r>
        <w:rPr>
          <w:rFonts w:eastAsiaTheme="minorEastAsia"/>
          <w:lang w:eastAsia="ko-KR"/>
        </w:rPr>
        <w:t>2</w:t>
      </w:r>
      <w:r>
        <w:rPr>
          <w:rFonts w:eastAsiaTheme="minorEastAsia"/>
          <w:lang w:eastAsia="ko-KR"/>
        </w:rPr>
        <w:tab/>
      </w:r>
      <w:r>
        <w:rPr>
          <w:rFonts w:cs="Arial" w:hint="eastAsia"/>
          <w:color w:val="222222"/>
          <w:szCs w:val="24"/>
          <w:lang w:eastAsia="zh-CN"/>
        </w:rPr>
        <w:t>考虑</w:t>
      </w:r>
      <w:r w:rsidRPr="00567C9C">
        <w:rPr>
          <w:rFonts w:cs="Arial"/>
          <w:color w:val="222222"/>
          <w:szCs w:val="24"/>
          <w:lang w:eastAsia="zh-CN"/>
        </w:rPr>
        <w:t>如何</w:t>
      </w:r>
      <w:r>
        <w:rPr>
          <w:rFonts w:cs="Arial" w:hint="eastAsia"/>
          <w:color w:val="222222"/>
          <w:szCs w:val="24"/>
          <w:lang w:eastAsia="zh-CN"/>
        </w:rPr>
        <w:t>通过</w:t>
      </w:r>
      <w:r w:rsidRPr="00567C9C">
        <w:rPr>
          <w:rFonts w:cs="Arial"/>
          <w:color w:val="222222"/>
          <w:szCs w:val="24"/>
          <w:lang w:eastAsia="zh-CN"/>
        </w:rPr>
        <w:t>制度框架</w:t>
      </w:r>
      <w:r>
        <w:rPr>
          <w:rFonts w:cs="Arial" w:hint="eastAsia"/>
          <w:color w:val="222222"/>
          <w:szCs w:val="24"/>
          <w:lang w:eastAsia="zh-CN"/>
        </w:rPr>
        <w:t>促进电子</w:t>
      </w:r>
      <w:r w:rsidRPr="00567C9C">
        <w:rPr>
          <w:rFonts w:cs="Arial"/>
          <w:color w:val="222222"/>
          <w:szCs w:val="24"/>
          <w:lang w:eastAsia="zh-CN"/>
        </w:rPr>
        <w:t>应用的</w:t>
      </w:r>
      <w:r>
        <w:rPr>
          <w:rFonts w:cs="Arial" w:hint="eastAsia"/>
          <w:color w:val="222222"/>
          <w:szCs w:val="24"/>
          <w:lang w:eastAsia="zh-CN"/>
        </w:rPr>
        <w:t>利用</w:t>
      </w:r>
      <w:r w:rsidRPr="00567C9C">
        <w:rPr>
          <w:rFonts w:cs="Arial"/>
          <w:color w:val="222222"/>
          <w:szCs w:val="24"/>
          <w:lang w:eastAsia="zh-CN"/>
        </w:rPr>
        <w:t>；</w:t>
      </w:r>
    </w:p>
    <w:p w:rsidR="008C1D3E" w:rsidRPr="00445318" w:rsidRDefault="008C1D3E" w:rsidP="008C1D3E">
      <w:pPr>
        <w:rPr>
          <w:rFonts w:eastAsiaTheme="minorEastAsia"/>
          <w:lang w:eastAsia="ko-KR"/>
        </w:rPr>
      </w:pPr>
      <w:r>
        <w:rPr>
          <w:rFonts w:eastAsiaTheme="minorEastAsia"/>
          <w:lang w:eastAsia="ko-KR"/>
        </w:rPr>
        <w:t>3</w:t>
      </w:r>
      <w:r>
        <w:rPr>
          <w:rFonts w:eastAsiaTheme="minorEastAsia"/>
          <w:lang w:eastAsia="ko-KR"/>
        </w:rPr>
        <w:tab/>
      </w:r>
      <w:r>
        <w:rPr>
          <w:rFonts w:hint="eastAsia"/>
          <w:lang w:eastAsia="zh-CN"/>
        </w:rPr>
        <w:t>在各自国家内推广可鼓励利用电子应用的政策措施；</w:t>
      </w:r>
    </w:p>
    <w:p w:rsidR="008C1D3E" w:rsidRDefault="008C1D3E" w:rsidP="008C1D3E">
      <w:pPr>
        <w:rPr>
          <w:rFonts w:cs="Arial"/>
          <w:color w:val="222222"/>
          <w:szCs w:val="24"/>
          <w:lang w:eastAsia="zh-CN"/>
        </w:rPr>
      </w:pPr>
      <w:r>
        <w:rPr>
          <w:rFonts w:eastAsiaTheme="minorEastAsia"/>
          <w:lang w:eastAsia="ko-KR"/>
        </w:rPr>
        <w:t>4</w:t>
      </w:r>
      <w:r>
        <w:rPr>
          <w:rFonts w:eastAsiaTheme="minorEastAsia"/>
          <w:lang w:eastAsia="ko-KR"/>
        </w:rPr>
        <w:tab/>
      </w:r>
      <w:r w:rsidRPr="00567C9C">
        <w:rPr>
          <w:rFonts w:cs="Arial"/>
          <w:color w:val="222222"/>
          <w:szCs w:val="24"/>
          <w:lang w:eastAsia="zh-CN"/>
        </w:rPr>
        <w:t>探索</w:t>
      </w:r>
      <w:r>
        <w:rPr>
          <w:rFonts w:cs="Arial" w:hint="eastAsia"/>
          <w:color w:val="222222"/>
          <w:szCs w:val="24"/>
          <w:lang w:eastAsia="zh-CN"/>
        </w:rPr>
        <w:t>可扩大</w:t>
      </w:r>
      <w:r w:rsidRPr="00567C9C">
        <w:rPr>
          <w:rFonts w:cs="Arial"/>
          <w:color w:val="222222"/>
          <w:szCs w:val="24"/>
          <w:lang w:eastAsia="zh-CN"/>
        </w:rPr>
        <w:t>与其他成员国</w:t>
      </w:r>
      <w:r>
        <w:rPr>
          <w:rFonts w:cs="Arial" w:hint="eastAsia"/>
          <w:color w:val="222222"/>
          <w:szCs w:val="24"/>
          <w:lang w:eastAsia="zh-CN"/>
        </w:rPr>
        <w:t>、</w:t>
      </w:r>
      <w:r w:rsidRPr="00567C9C">
        <w:rPr>
          <w:rFonts w:cs="Arial"/>
          <w:color w:val="222222"/>
          <w:szCs w:val="24"/>
          <w:lang w:eastAsia="zh-CN"/>
        </w:rPr>
        <w:t>部门成员和</w:t>
      </w:r>
      <w:r>
        <w:rPr>
          <w:rFonts w:cs="Arial" w:hint="eastAsia"/>
          <w:color w:val="222222"/>
          <w:szCs w:val="24"/>
          <w:lang w:eastAsia="zh-CN"/>
        </w:rPr>
        <w:t>（诸</w:t>
      </w:r>
      <w:r w:rsidRPr="00567C9C">
        <w:rPr>
          <w:rFonts w:cs="Arial"/>
          <w:color w:val="222222"/>
          <w:szCs w:val="24"/>
          <w:lang w:eastAsia="zh-CN"/>
        </w:rPr>
        <w:t>如国际组织</w:t>
      </w:r>
      <w:r>
        <w:rPr>
          <w:rFonts w:cs="Arial" w:hint="eastAsia"/>
          <w:color w:val="222222"/>
          <w:szCs w:val="24"/>
          <w:lang w:eastAsia="zh-CN"/>
        </w:rPr>
        <w:t>、</w:t>
      </w:r>
      <w:r w:rsidRPr="00567C9C">
        <w:rPr>
          <w:rFonts w:cs="Arial"/>
          <w:color w:val="222222"/>
          <w:szCs w:val="24"/>
          <w:lang w:eastAsia="zh-CN"/>
        </w:rPr>
        <w:t>开发机构</w:t>
      </w:r>
      <w:r>
        <w:rPr>
          <w:rFonts w:cs="Arial" w:hint="eastAsia"/>
          <w:color w:val="222222"/>
          <w:szCs w:val="24"/>
          <w:lang w:eastAsia="zh-CN"/>
        </w:rPr>
        <w:t>、行业及</w:t>
      </w:r>
      <w:r w:rsidRPr="00567C9C">
        <w:rPr>
          <w:rFonts w:cs="Arial"/>
          <w:color w:val="222222"/>
          <w:szCs w:val="24"/>
          <w:lang w:eastAsia="zh-CN"/>
        </w:rPr>
        <w:t>其他相关组织</w:t>
      </w:r>
      <w:r>
        <w:rPr>
          <w:rFonts w:cs="Arial" w:hint="eastAsia"/>
          <w:color w:val="222222"/>
          <w:szCs w:val="24"/>
          <w:lang w:eastAsia="zh-CN"/>
        </w:rPr>
        <w:t>等）不同</w:t>
      </w:r>
      <w:r w:rsidRPr="00567C9C">
        <w:rPr>
          <w:rFonts w:cs="Arial"/>
          <w:color w:val="222222"/>
          <w:szCs w:val="24"/>
          <w:lang w:eastAsia="zh-CN"/>
        </w:rPr>
        <w:t>实体</w:t>
      </w:r>
      <w:r>
        <w:rPr>
          <w:rFonts w:cs="Arial" w:hint="eastAsia"/>
          <w:color w:val="222222"/>
          <w:szCs w:val="24"/>
          <w:lang w:eastAsia="zh-CN"/>
        </w:rPr>
        <w:t>合作</w:t>
      </w:r>
      <w:r w:rsidRPr="00567C9C">
        <w:rPr>
          <w:rFonts w:cs="Arial"/>
          <w:color w:val="222222"/>
          <w:szCs w:val="24"/>
          <w:lang w:eastAsia="zh-CN"/>
        </w:rPr>
        <w:t>与协调</w:t>
      </w:r>
      <w:r>
        <w:rPr>
          <w:rFonts w:cs="Arial" w:hint="eastAsia"/>
          <w:color w:val="222222"/>
          <w:szCs w:val="24"/>
          <w:lang w:eastAsia="zh-CN"/>
        </w:rPr>
        <w:t>的相关</w:t>
      </w:r>
      <w:r w:rsidRPr="00567C9C">
        <w:rPr>
          <w:rFonts w:cs="Arial"/>
          <w:color w:val="222222"/>
          <w:szCs w:val="24"/>
          <w:lang w:eastAsia="zh-CN"/>
        </w:rPr>
        <w:t>措施，以</w:t>
      </w:r>
      <w:r>
        <w:rPr>
          <w:rFonts w:cs="Arial" w:hint="eastAsia"/>
          <w:color w:val="222222"/>
          <w:szCs w:val="24"/>
          <w:lang w:eastAsia="zh-CN"/>
        </w:rPr>
        <w:t>强化其与</w:t>
      </w:r>
      <w:r>
        <w:rPr>
          <w:rFonts w:cs="Arial"/>
          <w:color w:val="222222"/>
          <w:szCs w:val="24"/>
          <w:lang w:eastAsia="zh-CN"/>
        </w:rPr>
        <w:t>ICT</w:t>
      </w:r>
      <w:r w:rsidRPr="00567C9C">
        <w:rPr>
          <w:rFonts w:cs="Arial"/>
          <w:color w:val="222222"/>
          <w:szCs w:val="24"/>
          <w:lang w:eastAsia="zh-CN"/>
        </w:rPr>
        <w:t>应用相关的</w:t>
      </w:r>
      <w:r>
        <w:rPr>
          <w:rFonts w:cs="Arial" w:hint="eastAsia"/>
          <w:color w:val="222222"/>
          <w:szCs w:val="24"/>
          <w:lang w:eastAsia="zh-CN"/>
        </w:rPr>
        <w:t>作用</w:t>
      </w:r>
      <w:r w:rsidRPr="00567C9C">
        <w:rPr>
          <w:rFonts w:cs="Arial"/>
          <w:color w:val="222222"/>
          <w:szCs w:val="24"/>
          <w:lang w:eastAsia="zh-CN"/>
        </w:rPr>
        <w:t>和活动</w:t>
      </w:r>
      <w:r>
        <w:rPr>
          <w:rFonts w:cs="Arial" w:hint="eastAsia"/>
          <w:color w:val="222222"/>
          <w:szCs w:val="24"/>
          <w:lang w:eastAsia="zh-CN"/>
        </w:rPr>
        <w:t>。</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rFonts w:cs="Arial"/>
          <w:color w:val="222222"/>
          <w:szCs w:val="24"/>
          <w:lang w:eastAsia="zh-CN"/>
        </w:rPr>
      </w:pPr>
    </w:p>
    <w:p w:rsidR="008C1D3E" w:rsidRDefault="008C1D3E" w:rsidP="008C1D3E">
      <w:pPr>
        <w:rPr>
          <w:rFonts w:cs="Arial"/>
          <w:color w:val="222222"/>
          <w:szCs w:val="24"/>
          <w:lang w:eastAsia="zh-CN"/>
        </w:rPr>
      </w:pPr>
    </w:p>
    <w:p w:rsidR="008C1D3E" w:rsidRDefault="008C1D3E" w:rsidP="008C1D3E">
      <w:pPr>
        <w:rPr>
          <w:rFonts w:cs="Arial"/>
          <w:color w:val="222222"/>
          <w:szCs w:val="24"/>
          <w:lang w:eastAsia="zh-CN"/>
        </w:rPr>
      </w:pPr>
    </w:p>
    <w:p w:rsidR="008C1D3E" w:rsidRDefault="008C1D3E" w:rsidP="008C1D3E">
      <w:pPr>
        <w:rPr>
          <w:rFonts w:cs="Arial"/>
          <w:color w:val="222222"/>
          <w:szCs w:val="24"/>
          <w:lang w:eastAsia="zh-CN"/>
        </w:rPr>
      </w:pPr>
    </w:p>
    <w:p w:rsidR="008C1D3E" w:rsidRDefault="008C1D3E" w:rsidP="008C1D3E">
      <w:pPr>
        <w:rPr>
          <w:rFonts w:cs="Arial"/>
          <w:color w:val="222222"/>
          <w:szCs w:val="24"/>
          <w:lang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rPr>
          <w:lang w:eastAsia="zh-CN"/>
        </w:rPr>
      </w:pPr>
      <w:bookmarkStart w:id="436" w:name="_Toc407024877"/>
      <w:bookmarkStart w:id="437" w:name="_Toc413838538"/>
      <w:r w:rsidRPr="007E18BD">
        <w:rPr>
          <w:rStyle w:val="href"/>
          <w:rFonts w:hint="eastAsia"/>
        </w:rPr>
        <w:lastRenderedPageBreak/>
        <w:t>第</w:t>
      </w:r>
      <w:r w:rsidR="00C71F3F">
        <w:rPr>
          <w:rStyle w:val="href"/>
          <w:rFonts w:hint="eastAsia"/>
        </w:rPr>
        <w:t xml:space="preserve"> </w:t>
      </w:r>
      <w:r w:rsidRPr="007E18BD">
        <w:rPr>
          <w:rStyle w:val="href"/>
        </w:rPr>
        <w:t>202</w:t>
      </w:r>
      <w:r w:rsidR="00C71F3F">
        <w:rPr>
          <w:rStyle w:val="href"/>
        </w:rPr>
        <w:t xml:space="preserve"> </w:t>
      </w:r>
      <w:r w:rsidRPr="007E18BD">
        <w:rPr>
          <w:rStyle w:val="href"/>
          <w:rFonts w:hint="eastAsia"/>
        </w:rPr>
        <w:t>号</w:t>
      </w:r>
      <w:r w:rsidRPr="007E18BD">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36"/>
      <w:bookmarkEnd w:id="437"/>
    </w:p>
    <w:p w:rsidR="008C1D3E" w:rsidRDefault="008C1D3E" w:rsidP="008C1D3E">
      <w:pPr>
        <w:pStyle w:val="Restitle"/>
        <w:spacing w:before="0"/>
        <w:rPr>
          <w:lang w:eastAsia="zh-CN"/>
        </w:rPr>
      </w:pPr>
      <w:bookmarkStart w:id="438" w:name="_Toc407024878"/>
      <w:bookmarkStart w:id="439" w:name="_Toc413838539"/>
      <w:r w:rsidRPr="00430174">
        <w:rPr>
          <w:rFonts w:hint="eastAsia"/>
          <w:lang w:eastAsia="zh-CN"/>
        </w:rPr>
        <w:t>利用</w:t>
      </w:r>
      <w:r>
        <w:rPr>
          <w:rFonts w:hint="eastAsia"/>
          <w:lang w:eastAsia="zh-CN"/>
        </w:rPr>
        <w:t>信息</w:t>
      </w:r>
      <w:r>
        <w:rPr>
          <w:lang w:eastAsia="zh-CN"/>
        </w:rPr>
        <w:t>通信技术</w:t>
      </w:r>
      <w:r w:rsidRPr="00430174">
        <w:rPr>
          <w:rFonts w:hint="eastAsia"/>
          <w:lang w:eastAsia="zh-CN"/>
        </w:rPr>
        <w:t>阻断埃博拉病毒传播</w:t>
      </w:r>
      <w:r>
        <w:rPr>
          <w:rFonts w:hint="eastAsia"/>
          <w:lang w:eastAsia="zh-CN"/>
        </w:rPr>
        <w:t>等</w:t>
      </w:r>
      <w:r w:rsidRPr="00430174">
        <w:rPr>
          <w:rFonts w:hint="eastAsia"/>
          <w:lang w:eastAsia="zh-CN"/>
        </w:rPr>
        <w:t>与</w:t>
      </w:r>
      <w:r>
        <w:rPr>
          <w:lang w:eastAsia="zh-CN"/>
        </w:rPr>
        <w:br/>
      </w:r>
      <w:r>
        <w:rPr>
          <w:rFonts w:hint="eastAsia"/>
          <w:lang w:eastAsia="zh-CN"/>
        </w:rPr>
        <w:t>卫生相关的</w:t>
      </w:r>
      <w:r w:rsidRPr="00430174">
        <w:rPr>
          <w:rFonts w:hint="eastAsia"/>
          <w:lang w:eastAsia="zh-CN"/>
        </w:rPr>
        <w:t>紧急事件</w:t>
      </w:r>
      <w:r>
        <w:rPr>
          <w:rFonts w:hint="eastAsia"/>
          <w:lang w:eastAsia="zh-CN"/>
        </w:rPr>
        <w:t>的</w:t>
      </w:r>
      <w:r>
        <w:rPr>
          <w:lang w:eastAsia="zh-CN"/>
        </w:rPr>
        <w:t>连锁反应</w:t>
      </w:r>
      <w:bookmarkEnd w:id="438"/>
      <w:bookmarkEnd w:id="439"/>
    </w:p>
    <w:p w:rsidR="008C1D3E" w:rsidRDefault="008C1D3E" w:rsidP="008C1D3E">
      <w:pPr>
        <w:pStyle w:val="Normalaftertitle"/>
        <w:rPr>
          <w:lang w:eastAsia="zh-CN"/>
        </w:rPr>
      </w:pPr>
      <w:r>
        <w:rPr>
          <w:rFonts w:hint="eastAsia"/>
          <w:lang w:eastAsia="zh-CN"/>
        </w:rPr>
        <w:t>国际电信联盟全</w:t>
      </w:r>
      <w:r>
        <w:rPr>
          <w:lang w:eastAsia="zh-CN"/>
        </w:rPr>
        <w:t>权代表大会</w:t>
      </w:r>
      <w:r>
        <w:rPr>
          <w:rFonts w:hint="eastAsia"/>
          <w:lang w:eastAsia="zh-CN"/>
        </w:rPr>
        <w:t>（</w:t>
      </w:r>
      <w:r>
        <w:rPr>
          <w:rFonts w:hint="eastAsia"/>
          <w:lang w:eastAsia="zh-CN"/>
        </w:rPr>
        <w:t>2014</w:t>
      </w:r>
      <w:r>
        <w:rPr>
          <w:rFonts w:hint="eastAsia"/>
          <w:lang w:eastAsia="zh-CN"/>
        </w:rPr>
        <w:t>年，釜山），</w:t>
      </w:r>
    </w:p>
    <w:p w:rsidR="008C1D3E" w:rsidRPr="00087C7B" w:rsidRDefault="008C1D3E" w:rsidP="008C1D3E">
      <w:pPr>
        <w:pStyle w:val="Call"/>
        <w:rPr>
          <w:lang w:eastAsia="zh-CN"/>
        </w:rPr>
      </w:pPr>
      <w:r>
        <w:rPr>
          <w:rFonts w:hint="eastAsia"/>
          <w:lang w:eastAsia="zh-CN"/>
        </w:rPr>
        <w:t>忆及</w:t>
      </w:r>
    </w:p>
    <w:p w:rsidR="008C1D3E" w:rsidRPr="00087C7B" w:rsidRDefault="008C1D3E" w:rsidP="008C1D3E">
      <w:pPr>
        <w:rPr>
          <w:lang w:eastAsia="zh-CN"/>
        </w:rPr>
      </w:pPr>
      <w:r>
        <w:rPr>
          <w:i/>
          <w:lang w:eastAsia="zh-CN"/>
        </w:rPr>
        <w:t>a</w:t>
      </w:r>
      <w:r w:rsidRPr="00087C7B">
        <w:rPr>
          <w:i/>
          <w:lang w:eastAsia="zh-CN"/>
        </w:rPr>
        <w:t>)</w:t>
      </w:r>
      <w:r w:rsidRPr="00087C7B">
        <w:rPr>
          <w:lang w:eastAsia="zh-CN"/>
        </w:rPr>
        <w:tab/>
      </w:r>
      <w:r>
        <w:rPr>
          <w:rFonts w:hint="eastAsia"/>
          <w:lang w:eastAsia="zh-CN"/>
        </w:rPr>
        <w:t>有关</w:t>
      </w:r>
      <w:r w:rsidRPr="00430174">
        <w:rPr>
          <w:rFonts w:hint="eastAsia"/>
          <w:lang w:eastAsia="zh-CN"/>
        </w:rPr>
        <w:t>生命安全和电信</w:t>
      </w:r>
      <w:r>
        <w:rPr>
          <w:rFonts w:hint="eastAsia"/>
          <w:lang w:eastAsia="zh-CN"/>
        </w:rPr>
        <w:t>优先权的《</w:t>
      </w:r>
      <w:r w:rsidRPr="00430174">
        <w:rPr>
          <w:rFonts w:hint="eastAsia"/>
          <w:lang w:eastAsia="zh-CN"/>
        </w:rPr>
        <w:t>国际电信规则</w:t>
      </w:r>
      <w:r>
        <w:rPr>
          <w:rFonts w:hint="eastAsia"/>
          <w:lang w:eastAsia="zh-CN"/>
        </w:rPr>
        <w:t>》</w:t>
      </w:r>
      <w:r w:rsidRPr="00430174">
        <w:rPr>
          <w:rFonts w:hint="eastAsia"/>
          <w:lang w:eastAsia="zh-CN"/>
        </w:rPr>
        <w:t>第</w:t>
      </w:r>
      <w:r w:rsidRPr="00430174">
        <w:rPr>
          <w:rFonts w:hint="eastAsia"/>
          <w:lang w:eastAsia="zh-CN"/>
        </w:rPr>
        <w:t>5</w:t>
      </w:r>
      <w:r w:rsidRPr="00430174">
        <w:rPr>
          <w:rFonts w:hint="eastAsia"/>
          <w:lang w:eastAsia="zh-CN"/>
        </w:rPr>
        <w:t>条</w:t>
      </w:r>
      <w:r>
        <w:rPr>
          <w:rFonts w:hint="eastAsia"/>
          <w:lang w:eastAsia="zh-CN"/>
        </w:rPr>
        <w:t>；</w:t>
      </w:r>
    </w:p>
    <w:p w:rsidR="008C1D3E" w:rsidRDefault="008C1D3E" w:rsidP="008C1D3E">
      <w:pPr>
        <w:rPr>
          <w:lang w:val="en-US" w:eastAsia="zh-CN"/>
        </w:rPr>
      </w:pPr>
      <w:r w:rsidRPr="00C910AD">
        <w:rPr>
          <w:i/>
          <w:lang w:val="en-US" w:eastAsia="zh-CN"/>
        </w:rPr>
        <w:t>b</w:t>
      </w:r>
      <w:r>
        <w:rPr>
          <w:lang w:val="en-US" w:eastAsia="zh-CN"/>
        </w:rPr>
        <w:t>)</w:t>
      </w:r>
      <w:r>
        <w:rPr>
          <w:lang w:val="en-US" w:eastAsia="zh-CN"/>
        </w:rPr>
        <w:tab/>
      </w:r>
      <w:r>
        <w:rPr>
          <w:rFonts w:hint="eastAsia"/>
          <w:lang w:val="en-US" w:eastAsia="zh-CN"/>
        </w:rPr>
        <w:t>信息社会世界峰会第二阶段会议通过的《信息社会突尼斯议程》第</w:t>
      </w:r>
      <w:r w:rsidRPr="00087C7B">
        <w:rPr>
          <w:lang w:val="en-US" w:eastAsia="zh-CN"/>
        </w:rPr>
        <w:t>91</w:t>
      </w:r>
      <w:r>
        <w:rPr>
          <w:rFonts w:hint="eastAsia"/>
          <w:lang w:val="en-US" w:eastAsia="zh-CN"/>
        </w:rPr>
        <w:t>段；</w:t>
      </w:r>
    </w:p>
    <w:p w:rsidR="008C1D3E" w:rsidRPr="00D426E2" w:rsidRDefault="008C1D3E" w:rsidP="008C1D3E">
      <w:pPr>
        <w:rPr>
          <w:lang w:val="en-US" w:eastAsia="zh-CN"/>
        </w:rPr>
      </w:pPr>
      <w:r>
        <w:rPr>
          <w:i/>
          <w:iCs/>
          <w:lang w:eastAsia="zh-CN"/>
        </w:rPr>
        <w:t>c</w:t>
      </w:r>
      <w:r w:rsidRPr="00087C7B">
        <w:rPr>
          <w:i/>
          <w:iCs/>
          <w:lang w:eastAsia="zh-CN"/>
        </w:rPr>
        <w:t>)</w:t>
      </w:r>
      <w:r>
        <w:rPr>
          <w:lang w:eastAsia="zh-CN"/>
        </w:rPr>
        <w:tab/>
      </w:r>
      <w:r>
        <w:rPr>
          <w:rFonts w:hint="eastAsia"/>
          <w:lang w:eastAsia="zh-CN"/>
        </w:rPr>
        <w:t>有关电信</w:t>
      </w:r>
      <w:r>
        <w:rPr>
          <w:rFonts w:hint="eastAsia"/>
          <w:lang w:eastAsia="zh-CN"/>
        </w:rPr>
        <w:t>/</w:t>
      </w:r>
      <w:r>
        <w:rPr>
          <w:rFonts w:hint="eastAsia"/>
          <w:lang w:eastAsia="zh-CN"/>
        </w:rPr>
        <w:t>信息通信技术在备灾、早期预警、救援、减灾、赈灾和灾害响应方面的作用的世界电信发展大会</w:t>
      </w:r>
      <w:r w:rsidRPr="00430174">
        <w:rPr>
          <w:rFonts w:hint="eastAsia"/>
          <w:lang w:eastAsia="zh-CN"/>
        </w:rPr>
        <w:t>第</w:t>
      </w:r>
      <w:r w:rsidRPr="00430174">
        <w:rPr>
          <w:rFonts w:hint="eastAsia"/>
          <w:lang w:eastAsia="zh-CN"/>
        </w:rPr>
        <w:t>34</w:t>
      </w:r>
      <w:r w:rsidRPr="00430174">
        <w:rPr>
          <w:rFonts w:hint="eastAsia"/>
          <w:lang w:eastAsia="zh-CN"/>
        </w:rPr>
        <w:t>号决议（</w:t>
      </w:r>
      <w:r w:rsidRPr="00430174">
        <w:rPr>
          <w:rFonts w:hint="eastAsia"/>
          <w:lang w:eastAsia="zh-CN"/>
        </w:rPr>
        <w:t>2014</w:t>
      </w:r>
      <w:r w:rsidRPr="00430174">
        <w:rPr>
          <w:rFonts w:hint="eastAsia"/>
          <w:lang w:eastAsia="zh-CN"/>
        </w:rPr>
        <w:t>年，迪拜，修订版）</w:t>
      </w:r>
      <w:r>
        <w:rPr>
          <w:rFonts w:hint="eastAsia"/>
          <w:lang w:eastAsia="zh-CN"/>
        </w:rPr>
        <w:t>；</w:t>
      </w:r>
    </w:p>
    <w:p w:rsidR="008C1D3E" w:rsidRPr="00EB794A" w:rsidRDefault="008C1D3E" w:rsidP="008C1D3E">
      <w:pPr>
        <w:rPr>
          <w:lang w:eastAsia="zh-CN"/>
        </w:rPr>
      </w:pPr>
      <w:r>
        <w:rPr>
          <w:i/>
          <w:iCs/>
          <w:lang w:eastAsia="zh-CN"/>
        </w:rPr>
        <w:t>d</w:t>
      </w:r>
      <w:r w:rsidRPr="00087C7B">
        <w:rPr>
          <w:i/>
          <w:iCs/>
          <w:lang w:eastAsia="zh-CN"/>
        </w:rPr>
        <w:t>)</w:t>
      </w:r>
      <w:r w:rsidRPr="00087C7B">
        <w:rPr>
          <w:i/>
          <w:iCs/>
          <w:lang w:eastAsia="zh-CN"/>
        </w:rPr>
        <w:tab/>
      </w:r>
      <w:r>
        <w:rPr>
          <w:rFonts w:hint="eastAsia"/>
          <w:spacing w:val="-6"/>
          <w:lang w:eastAsia="zh-CN"/>
        </w:rPr>
        <w:t>有关</w:t>
      </w:r>
      <w:r w:rsidRPr="006F56D9">
        <w:rPr>
          <w:rFonts w:hint="eastAsia"/>
          <w:spacing w:val="-6"/>
          <w:lang w:eastAsia="zh-CN"/>
        </w:rPr>
        <w:t>用于人道主义援助的电信</w:t>
      </w:r>
      <w:r w:rsidRPr="006F56D9">
        <w:rPr>
          <w:rFonts w:hint="eastAsia"/>
          <w:spacing w:val="-6"/>
          <w:lang w:eastAsia="zh-CN"/>
        </w:rPr>
        <w:t>/</w:t>
      </w:r>
      <w:r w:rsidRPr="006F56D9">
        <w:rPr>
          <w:rFonts w:hint="eastAsia"/>
          <w:spacing w:val="-6"/>
          <w:lang w:eastAsia="zh-CN"/>
        </w:rPr>
        <w:t>信息通信技术（</w:t>
      </w:r>
      <w:r w:rsidRPr="006F56D9">
        <w:rPr>
          <w:rFonts w:hint="eastAsia"/>
          <w:spacing w:val="-6"/>
          <w:lang w:eastAsia="zh-CN"/>
        </w:rPr>
        <w:t>ICT</w:t>
      </w:r>
      <w:r w:rsidRPr="006F56D9">
        <w:rPr>
          <w:spacing w:val="-6"/>
          <w:lang w:eastAsia="zh-CN"/>
        </w:rPr>
        <w:t>）</w:t>
      </w:r>
      <w:r>
        <w:rPr>
          <w:rFonts w:hint="eastAsia"/>
          <w:spacing w:val="-6"/>
          <w:lang w:eastAsia="zh-CN"/>
        </w:rPr>
        <w:t>的</w:t>
      </w:r>
      <w:r w:rsidRPr="006F56D9">
        <w:rPr>
          <w:rFonts w:hint="eastAsia"/>
          <w:spacing w:val="-6"/>
          <w:lang w:eastAsia="zh-CN"/>
        </w:rPr>
        <w:t>全权代表大会第</w:t>
      </w:r>
      <w:r w:rsidRPr="006F56D9">
        <w:rPr>
          <w:rFonts w:hint="eastAsia"/>
          <w:spacing w:val="-6"/>
          <w:lang w:eastAsia="zh-CN"/>
        </w:rPr>
        <w:t>36</w:t>
      </w:r>
      <w:r w:rsidRPr="006F56D9">
        <w:rPr>
          <w:rFonts w:hint="eastAsia"/>
          <w:spacing w:val="-6"/>
          <w:lang w:eastAsia="zh-CN"/>
        </w:rPr>
        <w:t>号决议（</w:t>
      </w:r>
      <w:r w:rsidRPr="006F56D9">
        <w:rPr>
          <w:rFonts w:hint="eastAsia"/>
          <w:spacing w:val="-6"/>
          <w:lang w:eastAsia="zh-CN"/>
        </w:rPr>
        <w:t>2010</w:t>
      </w:r>
      <w:r w:rsidRPr="006F56D9">
        <w:rPr>
          <w:rFonts w:hint="eastAsia"/>
          <w:spacing w:val="-6"/>
          <w:lang w:eastAsia="zh-CN"/>
        </w:rPr>
        <w:t>年，瓜达拉哈拉，修订版）</w:t>
      </w:r>
      <w:r>
        <w:rPr>
          <w:rFonts w:hint="eastAsia"/>
          <w:spacing w:val="-6"/>
          <w:lang w:eastAsia="zh-CN"/>
        </w:rPr>
        <w:t>；</w:t>
      </w:r>
    </w:p>
    <w:p w:rsidR="008C1D3E" w:rsidRDefault="008C1D3E" w:rsidP="008C1D3E">
      <w:pPr>
        <w:rPr>
          <w:lang w:eastAsia="zh-CN"/>
        </w:rPr>
      </w:pPr>
      <w:r>
        <w:rPr>
          <w:i/>
          <w:iCs/>
          <w:lang w:eastAsia="zh-CN"/>
        </w:rPr>
        <w:t>e</w:t>
      </w:r>
      <w:r w:rsidRPr="00087C7B">
        <w:rPr>
          <w:i/>
          <w:iCs/>
          <w:lang w:eastAsia="zh-CN"/>
        </w:rPr>
        <w:t>)</w:t>
      </w:r>
      <w:r>
        <w:rPr>
          <w:i/>
          <w:iCs/>
          <w:lang w:eastAsia="zh-CN"/>
        </w:rPr>
        <w:tab/>
      </w:r>
      <w:r w:rsidRPr="00BC5D2B">
        <w:rPr>
          <w:rFonts w:hint="eastAsia"/>
          <w:lang w:eastAsia="zh-CN"/>
        </w:rPr>
        <w:t>有关</w:t>
      </w:r>
      <w:r>
        <w:rPr>
          <w:rFonts w:hint="eastAsia"/>
          <w:lang w:eastAsia="zh-CN"/>
        </w:rPr>
        <w:t>将电信</w:t>
      </w:r>
      <w:r>
        <w:rPr>
          <w:rFonts w:hint="eastAsia"/>
          <w:lang w:eastAsia="zh-CN"/>
        </w:rPr>
        <w:t>/</w:t>
      </w:r>
      <w:r>
        <w:rPr>
          <w:rFonts w:hint="eastAsia"/>
          <w:lang w:eastAsia="zh-CN"/>
        </w:rPr>
        <w:t>信息通信技术用于监测和管理紧急和灾害情况的早期预警、预防、减灾和赈灾工作的本届大会</w:t>
      </w:r>
      <w:r w:rsidRPr="00EB794A">
        <w:rPr>
          <w:rFonts w:hint="eastAsia"/>
          <w:lang w:eastAsia="zh-CN"/>
        </w:rPr>
        <w:t>第</w:t>
      </w:r>
      <w:r>
        <w:rPr>
          <w:rFonts w:hint="eastAsia"/>
          <w:lang w:eastAsia="zh-CN"/>
        </w:rPr>
        <w:t>136</w:t>
      </w:r>
      <w:r w:rsidRPr="00EB794A">
        <w:rPr>
          <w:rFonts w:hint="eastAsia"/>
          <w:lang w:eastAsia="zh-CN"/>
        </w:rPr>
        <w:t>号决议（</w:t>
      </w:r>
      <w:r w:rsidRPr="00EB794A">
        <w:rPr>
          <w:rFonts w:hint="eastAsia"/>
          <w:lang w:eastAsia="zh-CN"/>
        </w:rPr>
        <w:t>201</w:t>
      </w:r>
      <w:r>
        <w:rPr>
          <w:lang w:eastAsia="zh-CN"/>
        </w:rPr>
        <w:t>4</w:t>
      </w:r>
      <w:r w:rsidRPr="00EB794A">
        <w:rPr>
          <w:rFonts w:hint="eastAsia"/>
          <w:lang w:eastAsia="zh-CN"/>
        </w:rPr>
        <w:t>年，</w:t>
      </w:r>
      <w:r>
        <w:rPr>
          <w:rFonts w:hint="eastAsia"/>
          <w:lang w:eastAsia="zh-CN"/>
        </w:rPr>
        <w:t>釜山</w:t>
      </w:r>
      <w:r w:rsidRPr="00EB794A">
        <w:rPr>
          <w:rFonts w:hint="eastAsia"/>
          <w:lang w:eastAsia="zh-CN"/>
        </w:rPr>
        <w:t>，修订版）</w:t>
      </w:r>
      <w:r>
        <w:rPr>
          <w:rFonts w:hint="eastAsia"/>
          <w:lang w:eastAsia="zh-CN"/>
        </w:rPr>
        <w:t>；</w:t>
      </w:r>
    </w:p>
    <w:p w:rsidR="004D67E0" w:rsidRDefault="004D67E0">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lang w:val="en-US" w:eastAsia="zh-CN"/>
        </w:rPr>
      </w:pPr>
      <w:r>
        <w:rPr>
          <w:i/>
          <w:lang w:val="en-US" w:eastAsia="zh-CN"/>
        </w:rPr>
        <w:br w:type="page"/>
      </w:r>
    </w:p>
    <w:p w:rsidR="008C1D3E" w:rsidRPr="00817A5F" w:rsidRDefault="008C1D3E" w:rsidP="008C1D3E">
      <w:pPr>
        <w:rPr>
          <w:lang w:val="en-US" w:eastAsia="zh-CN"/>
        </w:rPr>
      </w:pPr>
      <w:r w:rsidRPr="00A91EE4">
        <w:rPr>
          <w:i/>
          <w:lang w:val="en-US" w:eastAsia="zh-CN"/>
        </w:rPr>
        <w:lastRenderedPageBreak/>
        <w:t>f)</w:t>
      </w:r>
      <w:r>
        <w:rPr>
          <w:i/>
          <w:lang w:val="en-US" w:eastAsia="zh-CN"/>
        </w:rPr>
        <w:tab/>
      </w:r>
      <w:r w:rsidRPr="00EB794A">
        <w:rPr>
          <w:rFonts w:hint="eastAsia"/>
          <w:lang w:val="en-US" w:eastAsia="zh-CN"/>
        </w:rPr>
        <w:t>信息社会世界峰会</w:t>
      </w:r>
      <w:r>
        <w:rPr>
          <w:rFonts w:hint="eastAsia"/>
          <w:lang w:val="en-US" w:eastAsia="zh-CN"/>
        </w:rPr>
        <w:t>第一阶段</w:t>
      </w:r>
      <w:r>
        <w:rPr>
          <w:lang w:val="en-US" w:eastAsia="zh-CN"/>
        </w:rPr>
        <w:t>通过的</w:t>
      </w:r>
      <w:r w:rsidRPr="00EB794A">
        <w:rPr>
          <w:rFonts w:hint="eastAsia"/>
          <w:lang w:val="en-US" w:eastAsia="zh-CN"/>
        </w:rPr>
        <w:t>《日内瓦行动计划》（</w:t>
      </w:r>
      <w:r w:rsidRPr="00EB794A">
        <w:rPr>
          <w:rFonts w:hint="eastAsia"/>
          <w:lang w:val="en-US" w:eastAsia="zh-CN"/>
        </w:rPr>
        <w:t>2003</w:t>
      </w:r>
      <w:r w:rsidRPr="00EB794A">
        <w:rPr>
          <w:rFonts w:hint="eastAsia"/>
          <w:lang w:val="en-US" w:eastAsia="zh-CN"/>
        </w:rPr>
        <w:t>年，日内瓦）</w:t>
      </w:r>
      <w:r w:rsidRPr="00EB794A">
        <w:rPr>
          <w:rFonts w:hint="eastAsia"/>
          <w:lang w:val="en-US" w:eastAsia="zh-CN"/>
        </w:rPr>
        <w:t>C7</w:t>
      </w:r>
      <w:r w:rsidRPr="00EB794A">
        <w:rPr>
          <w:rFonts w:hint="eastAsia"/>
          <w:lang w:val="en-US" w:eastAsia="zh-CN"/>
        </w:rPr>
        <w:t>行动方面第</w:t>
      </w:r>
      <w:r w:rsidRPr="00EB794A">
        <w:rPr>
          <w:rFonts w:hint="eastAsia"/>
          <w:lang w:val="en-US" w:eastAsia="zh-CN"/>
        </w:rPr>
        <w:t>20</w:t>
      </w:r>
      <w:r w:rsidRPr="00EB794A">
        <w:rPr>
          <w:rFonts w:hint="eastAsia"/>
          <w:lang w:val="en-US" w:eastAsia="zh-CN"/>
        </w:rPr>
        <w:t>段（电子环境）呼吁利用信息通信技术建立监测系统，预报并监测自然和人为灾害的影响，尤其是</w:t>
      </w:r>
      <w:r>
        <w:rPr>
          <w:rFonts w:hint="eastAsia"/>
          <w:lang w:val="en-US" w:eastAsia="zh-CN"/>
        </w:rPr>
        <w:t>在</w:t>
      </w:r>
      <w:r w:rsidRPr="00EB794A">
        <w:rPr>
          <w:rFonts w:hint="eastAsia"/>
          <w:lang w:val="en-US" w:eastAsia="zh-CN"/>
        </w:rPr>
        <w:t>发展中国家</w:t>
      </w:r>
      <w:r>
        <w:rPr>
          <w:rStyle w:val="FootnoteReference"/>
          <w:lang w:val="en-US" w:eastAsia="zh-CN"/>
        </w:rPr>
        <w:footnoteReference w:customMarkFollows="1" w:id="125"/>
        <w:t>1</w:t>
      </w:r>
      <w:r>
        <w:rPr>
          <w:rFonts w:hint="eastAsia"/>
          <w:lang w:val="en-US" w:eastAsia="zh-CN"/>
        </w:rPr>
        <w:t>，</w:t>
      </w:r>
    </w:p>
    <w:p w:rsidR="008C1D3E" w:rsidRPr="003F723E" w:rsidRDefault="008C1D3E" w:rsidP="008C1D3E">
      <w:pPr>
        <w:pStyle w:val="Call"/>
        <w:rPr>
          <w:lang w:eastAsia="zh-CN"/>
        </w:rPr>
      </w:pPr>
      <w:r>
        <w:rPr>
          <w:rFonts w:hint="eastAsia"/>
          <w:lang w:eastAsia="zh-CN"/>
        </w:rPr>
        <w:t>认识到</w:t>
      </w:r>
    </w:p>
    <w:p w:rsidR="008C1D3E" w:rsidRPr="00E534DA" w:rsidRDefault="008C1D3E" w:rsidP="008C1D3E">
      <w:pPr>
        <w:rPr>
          <w:lang w:val="en-US" w:eastAsia="zh-CN"/>
        </w:rPr>
      </w:pPr>
      <w:r w:rsidRPr="003F723E">
        <w:rPr>
          <w:i/>
          <w:iCs/>
          <w:lang w:val="en-US" w:eastAsia="zh-CN"/>
        </w:rPr>
        <w:t>a)</w:t>
      </w:r>
      <w:r>
        <w:rPr>
          <w:lang w:val="en-US" w:eastAsia="zh-CN"/>
        </w:rPr>
        <w:tab/>
      </w:r>
      <w:r w:rsidRPr="00EB794A">
        <w:rPr>
          <w:rFonts w:hint="eastAsia"/>
          <w:lang w:val="en-US" w:eastAsia="zh-CN"/>
        </w:rPr>
        <w:t>可能给人类带来巨大痛苦的潜在灾害</w:t>
      </w:r>
      <w:r>
        <w:rPr>
          <w:rFonts w:hint="eastAsia"/>
          <w:lang w:val="en-US" w:eastAsia="zh-CN"/>
        </w:rPr>
        <w:t>（包括埃博拉病毒等疾病爆发的）</w:t>
      </w:r>
      <w:r w:rsidRPr="00EB794A">
        <w:rPr>
          <w:rFonts w:hint="eastAsia"/>
          <w:lang w:val="en-US" w:eastAsia="zh-CN"/>
        </w:rPr>
        <w:t>严重性和影响范围；</w:t>
      </w:r>
    </w:p>
    <w:p w:rsidR="008C1D3E" w:rsidRDefault="008C1D3E" w:rsidP="008C1D3E">
      <w:pPr>
        <w:rPr>
          <w:lang w:val="en-US" w:eastAsia="zh-CN"/>
        </w:rPr>
      </w:pPr>
      <w:r w:rsidRPr="003F723E">
        <w:rPr>
          <w:i/>
          <w:iCs/>
          <w:lang w:val="en-US" w:eastAsia="zh-CN"/>
        </w:rPr>
        <w:t>b)</w:t>
      </w:r>
      <w:r>
        <w:rPr>
          <w:lang w:val="en-US" w:eastAsia="zh-CN"/>
        </w:rPr>
        <w:tab/>
      </w:r>
      <w:r w:rsidRPr="00EB794A">
        <w:rPr>
          <w:rFonts w:hint="eastAsia"/>
          <w:lang w:val="en-US" w:eastAsia="zh-CN"/>
        </w:rPr>
        <w:t>近期世界上发生的悲剧事件表明，需要高质量的通信</w:t>
      </w:r>
      <w:r>
        <w:rPr>
          <w:rFonts w:hint="eastAsia"/>
          <w:lang w:val="en-US" w:eastAsia="zh-CN"/>
        </w:rPr>
        <w:t>基础</w:t>
      </w:r>
      <w:r>
        <w:rPr>
          <w:lang w:val="en-US" w:eastAsia="zh-CN"/>
        </w:rPr>
        <w:t>设施</w:t>
      </w:r>
      <w:r>
        <w:rPr>
          <w:rFonts w:hint="eastAsia"/>
          <w:lang w:val="en-US" w:eastAsia="zh-CN"/>
        </w:rPr>
        <w:t>和</w:t>
      </w:r>
      <w:r>
        <w:rPr>
          <w:lang w:val="en-US" w:eastAsia="zh-CN"/>
        </w:rPr>
        <w:t>信息的提供</w:t>
      </w:r>
      <w:r>
        <w:rPr>
          <w:rFonts w:hint="eastAsia"/>
          <w:lang w:val="en-US" w:eastAsia="zh-CN"/>
        </w:rPr>
        <w:t>与传播信息，</w:t>
      </w:r>
      <w:r w:rsidRPr="00EB794A">
        <w:rPr>
          <w:rFonts w:hint="eastAsia"/>
          <w:lang w:val="en-US" w:eastAsia="zh-CN"/>
        </w:rPr>
        <w:t>以帮助公</w:t>
      </w:r>
      <w:r>
        <w:rPr>
          <w:rFonts w:hint="eastAsia"/>
          <w:lang w:val="en-US" w:eastAsia="zh-CN"/>
        </w:rPr>
        <w:t>共</w:t>
      </w:r>
      <w:r w:rsidRPr="00EB794A">
        <w:rPr>
          <w:rFonts w:hint="eastAsia"/>
          <w:lang w:val="en-US" w:eastAsia="zh-CN"/>
        </w:rPr>
        <w:t>安全</w:t>
      </w:r>
      <w:r>
        <w:rPr>
          <w:rFonts w:hint="eastAsia"/>
          <w:lang w:val="en-US" w:eastAsia="zh-CN"/>
        </w:rPr>
        <w:t>、卫生和救灾机构开展</w:t>
      </w:r>
      <w:r>
        <w:rPr>
          <w:lang w:val="en-US" w:eastAsia="zh-CN"/>
        </w:rPr>
        <w:t>工作</w:t>
      </w:r>
      <w:r>
        <w:rPr>
          <w:rFonts w:hint="eastAsia"/>
          <w:lang w:val="en-US" w:eastAsia="zh-CN"/>
        </w:rPr>
        <w:t>；</w:t>
      </w:r>
    </w:p>
    <w:p w:rsidR="008C1D3E" w:rsidRDefault="008C1D3E" w:rsidP="008C1D3E">
      <w:pPr>
        <w:rPr>
          <w:lang w:val="en-US" w:eastAsia="zh-CN"/>
        </w:rPr>
      </w:pPr>
      <w:r w:rsidRPr="003F723E">
        <w:rPr>
          <w:i/>
          <w:iCs/>
          <w:lang w:val="en-US" w:eastAsia="zh-CN"/>
        </w:rPr>
        <w:t>c)</w:t>
      </w:r>
      <w:r>
        <w:rPr>
          <w:lang w:val="en-US" w:eastAsia="zh-CN"/>
        </w:rPr>
        <w:tab/>
      </w:r>
      <w:r>
        <w:rPr>
          <w:rFonts w:hint="eastAsia"/>
          <w:lang w:eastAsia="zh-CN"/>
        </w:rPr>
        <w:t>有必要</w:t>
      </w:r>
      <w:r>
        <w:rPr>
          <w:rFonts w:hint="eastAsia"/>
          <w:lang w:val="en-US" w:eastAsia="zh-CN"/>
        </w:rPr>
        <w:t>最大</w:t>
      </w:r>
      <w:r>
        <w:rPr>
          <w:lang w:val="en-US" w:eastAsia="zh-CN"/>
        </w:rPr>
        <w:t>限度地降低</w:t>
      </w:r>
      <w:r w:rsidRPr="00EB794A">
        <w:rPr>
          <w:rFonts w:hint="eastAsia"/>
          <w:lang w:val="en-US" w:eastAsia="zh-CN"/>
        </w:rPr>
        <w:t>对生命安全的危害，并满足此种情况下人们对必要的普通公共信息和通信的需求</w:t>
      </w:r>
      <w:r>
        <w:rPr>
          <w:rFonts w:hint="eastAsia"/>
          <w:lang w:val="en-US" w:eastAsia="zh-CN"/>
        </w:rPr>
        <w:t>，同</w:t>
      </w:r>
      <w:r>
        <w:rPr>
          <w:lang w:val="en-US" w:eastAsia="zh-CN"/>
        </w:rPr>
        <w:t>时</w:t>
      </w:r>
      <w:r>
        <w:rPr>
          <w:rFonts w:hint="eastAsia"/>
          <w:lang w:val="en-US" w:eastAsia="zh-CN"/>
        </w:rPr>
        <w:t>确信</w:t>
      </w:r>
      <w:r w:rsidRPr="0022574B">
        <w:rPr>
          <w:rFonts w:hint="eastAsia"/>
          <w:lang w:val="en-US" w:eastAsia="zh-CN"/>
        </w:rPr>
        <w:t>无障碍地使用电信</w:t>
      </w:r>
      <w:r w:rsidRPr="0022574B">
        <w:rPr>
          <w:rFonts w:hint="eastAsia"/>
          <w:lang w:val="en-US" w:eastAsia="zh-CN"/>
        </w:rPr>
        <w:t>/ICT</w:t>
      </w:r>
      <w:r w:rsidRPr="0022574B">
        <w:rPr>
          <w:rFonts w:hint="eastAsia"/>
          <w:lang w:val="en-US" w:eastAsia="zh-CN"/>
        </w:rPr>
        <w:t>设备和服务对于提供有效和适当的人道主义援助不可或缺</w:t>
      </w:r>
      <w:r>
        <w:rPr>
          <w:rFonts w:hint="eastAsia"/>
          <w:lang w:val="en-US" w:eastAsia="zh-CN"/>
        </w:rPr>
        <w:t>，</w:t>
      </w:r>
    </w:p>
    <w:p w:rsidR="008C1D3E" w:rsidRDefault="008C1D3E" w:rsidP="008C1D3E">
      <w:pPr>
        <w:pStyle w:val="Call"/>
        <w:rPr>
          <w:lang w:eastAsia="zh-CN"/>
        </w:rPr>
      </w:pPr>
      <w:r>
        <w:rPr>
          <w:rFonts w:hint="eastAsia"/>
          <w:lang w:eastAsia="zh-CN"/>
        </w:rPr>
        <w:t>进一步认识到</w:t>
      </w:r>
    </w:p>
    <w:p w:rsidR="008C1D3E" w:rsidRDefault="008C1D3E" w:rsidP="008C1D3E">
      <w:pPr>
        <w:rPr>
          <w:lang w:val="en-US" w:eastAsia="zh-CN"/>
        </w:rPr>
      </w:pPr>
      <w:r w:rsidRPr="003F723E">
        <w:rPr>
          <w:i/>
          <w:iCs/>
          <w:lang w:val="en-US" w:eastAsia="zh-CN"/>
        </w:rPr>
        <w:t>a)</w:t>
      </w:r>
      <w:r>
        <w:rPr>
          <w:lang w:val="en-US" w:eastAsia="zh-CN"/>
        </w:rPr>
        <w:tab/>
      </w:r>
      <w:r>
        <w:rPr>
          <w:rFonts w:hint="eastAsia"/>
          <w:lang w:val="en-US" w:eastAsia="zh-CN"/>
        </w:rPr>
        <w:t>有</w:t>
      </w:r>
      <w:r>
        <w:rPr>
          <w:lang w:val="en-US" w:eastAsia="zh-CN"/>
        </w:rPr>
        <w:t>必要</w:t>
      </w:r>
      <w:r>
        <w:rPr>
          <w:rFonts w:hint="eastAsia"/>
          <w:lang w:val="en-US" w:eastAsia="zh-CN"/>
        </w:rPr>
        <w:t>不断帮助发展中国家利用</w:t>
      </w:r>
      <w:r>
        <w:rPr>
          <w:lang w:val="en-US" w:eastAsia="zh-CN"/>
        </w:rPr>
        <w:t>ICT</w:t>
      </w:r>
      <w:r w:rsidRPr="0022574B">
        <w:rPr>
          <w:rFonts w:hint="eastAsia"/>
          <w:lang w:val="en-US" w:eastAsia="zh-CN"/>
        </w:rPr>
        <w:t>确保参与救灾</w:t>
      </w:r>
      <w:r>
        <w:rPr>
          <w:rFonts w:hint="eastAsia"/>
          <w:lang w:val="en-US" w:eastAsia="zh-CN"/>
        </w:rPr>
        <w:t>和</w:t>
      </w:r>
      <w:r>
        <w:rPr>
          <w:lang w:val="en-US" w:eastAsia="zh-CN"/>
        </w:rPr>
        <w:t>灾后恢复</w:t>
      </w:r>
      <w:r w:rsidRPr="0022574B">
        <w:rPr>
          <w:rFonts w:hint="eastAsia"/>
          <w:lang w:val="en-US" w:eastAsia="zh-CN"/>
        </w:rPr>
        <w:t>工作</w:t>
      </w:r>
      <w:r>
        <w:rPr>
          <w:rFonts w:hint="eastAsia"/>
          <w:lang w:val="en-US" w:eastAsia="zh-CN"/>
        </w:rPr>
        <w:t>以</w:t>
      </w:r>
      <w:r>
        <w:rPr>
          <w:lang w:val="en-US" w:eastAsia="zh-CN"/>
        </w:rPr>
        <w:t>及</w:t>
      </w:r>
      <w:r>
        <w:rPr>
          <w:rFonts w:hint="eastAsia"/>
          <w:lang w:val="en-US" w:eastAsia="zh-CN"/>
        </w:rPr>
        <w:t>向</w:t>
      </w:r>
      <w:r>
        <w:rPr>
          <w:lang w:val="en-US" w:eastAsia="zh-CN"/>
        </w:rPr>
        <w:t>受</w:t>
      </w:r>
      <w:r>
        <w:rPr>
          <w:rFonts w:hint="eastAsia"/>
          <w:lang w:val="en-US" w:eastAsia="zh-CN"/>
        </w:rPr>
        <w:t>到</w:t>
      </w:r>
      <w:r>
        <w:rPr>
          <w:lang w:val="en-US" w:eastAsia="zh-CN"/>
        </w:rPr>
        <w:t>卫生相关紧急事件</w:t>
      </w:r>
      <w:r>
        <w:rPr>
          <w:rFonts w:hint="eastAsia"/>
          <w:lang w:val="en-US" w:eastAsia="zh-CN"/>
        </w:rPr>
        <w:t>（如埃博拉病毒传播）影响</w:t>
      </w:r>
      <w:r>
        <w:rPr>
          <w:lang w:val="en-US" w:eastAsia="zh-CN"/>
        </w:rPr>
        <w:t>的国家提供医疗援助</w:t>
      </w:r>
      <w:r w:rsidRPr="0022574B">
        <w:rPr>
          <w:rFonts w:hint="eastAsia"/>
          <w:lang w:val="en-US" w:eastAsia="zh-CN"/>
        </w:rPr>
        <w:t>的政府机构、</w:t>
      </w:r>
      <w:r>
        <w:rPr>
          <w:rFonts w:hint="eastAsia"/>
          <w:lang w:val="en-US" w:eastAsia="zh-CN"/>
        </w:rPr>
        <w:t>消费者、</w:t>
      </w:r>
      <w:r w:rsidRPr="0022574B">
        <w:rPr>
          <w:rFonts w:hint="eastAsia"/>
          <w:lang w:val="en-US" w:eastAsia="zh-CN"/>
        </w:rPr>
        <w:t>人道主义组织和企业所需的信息交流畅通无阻</w:t>
      </w:r>
      <w:r>
        <w:rPr>
          <w:rFonts w:hint="eastAsia"/>
          <w:lang w:val="en-US" w:eastAsia="zh-CN"/>
        </w:rPr>
        <w:t>，以保护生命；</w:t>
      </w:r>
    </w:p>
    <w:p w:rsidR="008C1D3E" w:rsidRDefault="008C1D3E" w:rsidP="008C1D3E">
      <w:pPr>
        <w:rPr>
          <w:lang w:val="en-US" w:eastAsia="zh-CN"/>
        </w:rPr>
      </w:pPr>
      <w:r w:rsidRPr="003F723E">
        <w:rPr>
          <w:i/>
          <w:iCs/>
          <w:lang w:val="en-US" w:eastAsia="zh-CN"/>
        </w:rPr>
        <w:t>b)</w:t>
      </w:r>
      <w:r>
        <w:rPr>
          <w:lang w:val="en-US" w:eastAsia="zh-CN"/>
        </w:rPr>
        <w:tab/>
      </w:r>
      <w:r>
        <w:rPr>
          <w:rFonts w:hint="eastAsia"/>
          <w:lang w:val="en-US" w:eastAsia="zh-CN"/>
        </w:rPr>
        <w:t>需要以当地语言提供相关信息，以确保最大影响；</w:t>
      </w:r>
    </w:p>
    <w:p w:rsidR="004D67E0" w:rsidRDefault="004D67E0">
      <w:pPr>
        <w:tabs>
          <w:tab w:val="clear" w:pos="567"/>
          <w:tab w:val="clear" w:pos="1134"/>
          <w:tab w:val="clear" w:pos="1701"/>
          <w:tab w:val="clear" w:pos="2268"/>
          <w:tab w:val="clear" w:pos="2835"/>
        </w:tabs>
        <w:overflowPunct/>
        <w:autoSpaceDE/>
        <w:autoSpaceDN/>
        <w:adjustRightInd/>
        <w:spacing w:before="0" w:line="240" w:lineRule="auto"/>
        <w:jc w:val="left"/>
        <w:textAlignment w:val="auto"/>
        <w:rPr>
          <w:i/>
          <w:iCs/>
          <w:lang w:val="en-US" w:eastAsia="zh-CN"/>
        </w:rPr>
      </w:pPr>
      <w:r>
        <w:rPr>
          <w:i/>
          <w:iCs/>
          <w:lang w:val="en-US" w:eastAsia="zh-CN"/>
        </w:rPr>
        <w:br w:type="page"/>
      </w:r>
    </w:p>
    <w:p w:rsidR="008C1D3E" w:rsidRDefault="008C1D3E" w:rsidP="008C1D3E">
      <w:pPr>
        <w:rPr>
          <w:lang w:eastAsia="zh-CN"/>
        </w:rPr>
      </w:pPr>
      <w:r w:rsidRPr="003F723E">
        <w:rPr>
          <w:i/>
          <w:iCs/>
          <w:lang w:val="en-US" w:eastAsia="zh-CN"/>
        </w:rPr>
        <w:lastRenderedPageBreak/>
        <w:t>c)</w:t>
      </w:r>
      <w:r>
        <w:rPr>
          <w:lang w:val="en-US" w:eastAsia="zh-CN"/>
        </w:rPr>
        <w:tab/>
      </w:r>
      <w:r>
        <w:rPr>
          <w:rFonts w:hint="eastAsia"/>
          <w:lang w:eastAsia="zh-CN"/>
        </w:rPr>
        <w:t>政策制定机构需要营造有利的环境，利用</w:t>
      </w:r>
      <w:r>
        <w:rPr>
          <w:lang w:eastAsia="zh-CN"/>
        </w:rPr>
        <w:t>ICT</w:t>
      </w:r>
      <w:r>
        <w:rPr>
          <w:rFonts w:hint="eastAsia"/>
          <w:lang w:eastAsia="zh-CN"/>
        </w:rPr>
        <w:t>满足紧急情况下的基础设施和信息需求，以阻断</w:t>
      </w:r>
      <w:r w:rsidRPr="0022574B">
        <w:rPr>
          <w:rFonts w:hint="eastAsia"/>
          <w:lang w:eastAsia="zh-CN"/>
        </w:rPr>
        <w:t>埃博拉病毒传播</w:t>
      </w:r>
      <w:r>
        <w:rPr>
          <w:rFonts w:hint="eastAsia"/>
          <w:lang w:eastAsia="zh-CN"/>
        </w:rPr>
        <w:t>等</w:t>
      </w:r>
      <w:r w:rsidRPr="0022574B">
        <w:rPr>
          <w:rFonts w:hint="eastAsia"/>
          <w:lang w:eastAsia="zh-CN"/>
        </w:rPr>
        <w:t>与</w:t>
      </w:r>
      <w:r>
        <w:rPr>
          <w:rFonts w:hint="eastAsia"/>
          <w:lang w:eastAsia="zh-CN"/>
        </w:rPr>
        <w:t>卫生</w:t>
      </w:r>
      <w:r w:rsidRPr="0022574B">
        <w:rPr>
          <w:rFonts w:hint="eastAsia"/>
          <w:lang w:eastAsia="zh-CN"/>
        </w:rPr>
        <w:t>相关的紧急事件</w:t>
      </w:r>
      <w:r>
        <w:rPr>
          <w:rFonts w:hint="eastAsia"/>
          <w:lang w:eastAsia="zh-CN"/>
        </w:rPr>
        <w:t>的</w:t>
      </w:r>
      <w:r>
        <w:rPr>
          <w:lang w:eastAsia="zh-CN"/>
        </w:rPr>
        <w:t>连锁反应</w:t>
      </w:r>
      <w:r>
        <w:rPr>
          <w:rFonts w:hint="eastAsia"/>
          <w:lang w:eastAsia="zh-CN"/>
        </w:rPr>
        <w:t>；</w:t>
      </w:r>
    </w:p>
    <w:p w:rsidR="008C1D3E" w:rsidRDefault="008C1D3E" w:rsidP="008C1D3E">
      <w:pPr>
        <w:rPr>
          <w:lang w:eastAsia="zh-CN"/>
        </w:rPr>
      </w:pPr>
      <w:r w:rsidRPr="003F723E">
        <w:rPr>
          <w:i/>
          <w:iCs/>
          <w:lang w:eastAsia="zh-CN"/>
        </w:rPr>
        <w:t>d)</w:t>
      </w:r>
      <w:r>
        <w:rPr>
          <w:lang w:eastAsia="zh-CN"/>
        </w:rPr>
        <w:tab/>
      </w:r>
      <w:r>
        <w:rPr>
          <w:rFonts w:hint="eastAsia"/>
          <w:lang w:eastAsia="zh-CN"/>
        </w:rPr>
        <w:t>在预防、缓解和消除卫生</w:t>
      </w:r>
      <w:r w:rsidRPr="0022574B">
        <w:rPr>
          <w:rFonts w:hint="eastAsia"/>
          <w:lang w:eastAsia="zh-CN"/>
        </w:rPr>
        <w:t>相关紧急事件（如埃博拉病毒传播）</w:t>
      </w:r>
      <w:r>
        <w:rPr>
          <w:rFonts w:hint="eastAsia"/>
          <w:lang w:eastAsia="zh-CN"/>
        </w:rPr>
        <w:t>的影响方面需要私营部门的贡献；</w:t>
      </w:r>
    </w:p>
    <w:p w:rsidR="008C1D3E" w:rsidRPr="004A2B5C" w:rsidRDefault="008C1D3E" w:rsidP="008C1D3E">
      <w:pPr>
        <w:rPr>
          <w:lang w:val="en-US" w:eastAsia="zh-CN"/>
        </w:rPr>
      </w:pPr>
      <w:r w:rsidRPr="003F723E">
        <w:rPr>
          <w:i/>
          <w:iCs/>
          <w:lang w:eastAsia="zh-CN"/>
        </w:rPr>
        <w:t>e)</w:t>
      </w:r>
      <w:r>
        <w:rPr>
          <w:lang w:eastAsia="zh-CN"/>
        </w:rPr>
        <w:tab/>
      </w:r>
      <w:r w:rsidRPr="006B5E14">
        <w:rPr>
          <w:rFonts w:hint="eastAsia"/>
          <w:lang w:eastAsia="zh-CN"/>
        </w:rPr>
        <w:t>有必要</w:t>
      </w:r>
      <w:r>
        <w:rPr>
          <w:rFonts w:hint="eastAsia"/>
          <w:lang w:eastAsia="zh-CN"/>
        </w:rPr>
        <w:t>针对卫生</w:t>
      </w:r>
      <w:r w:rsidRPr="0022574B">
        <w:rPr>
          <w:rFonts w:hint="eastAsia"/>
          <w:lang w:eastAsia="zh-CN"/>
        </w:rPr>
        <w:t>相关紧急事件（如埃博拉病毒传播）</w:t>
      </w:r>
      <w:r>
        <w:rPr>
          <w:rFonts w:hint="eastAsia"/>
          <w:lang w:eastAsia="zh-CN"/>
        </w:rPr>
        <w:t>的</w:t>
      </w:r>
      <w:r w:rsidRPr="006B5E14">
        <w:rPr>
          <w:rFonts w:hint="eastAsia"/>
          <w:lang w:eastAsia="zh-CN"/>
        </w:rPr>
        <w:t>人道主义援助和赈灾工作中所需的网络基础设施组成部分达成共识</w:t>
      </w:r>
      <w:r>
        <w:rPr>
          <w:rFonts w:hint="eastAsia"/>
          <w:lang w:eastAsia="zh-CN"/>
        </w:rPr>
        <w:t>，</w:t>
      </w:r>
      <w:r>
        <w:rPr>
          <w:lang w:eastAsia="zh-CN"/>
        </w:rPr>
        <w:t>以便</w:t>
      </w:r>
      <w:r w:rsidRPr="006B5E14">
        <w:rPr>
          <w:rFonts w:hint="eastAsia"/>
          <w:lang w:eastAsia="zh-CN"/>
        </w:rPr>
        <w:t>提供安装便捷、可互操作、稳健的电信能力</w:t>
      </w:r>
      <w:r>
        <w:rPr>
          <w:rFonts w:hint="eastAsia"/>
          <w:lang w:eastAsia="zh-CN"/>
        </w:rPr>
        <w:t>，</w:t>
      </w:r>
    </w:p>
    <w:p w:rsidR="008C1D3E" w:rsidRDefault="008C1D3E" w:rsidP="008C1D3E">
      <w:pPr>
        <w:pStyle w:val="Call"/>
        <w:rPr>
          <w:lang w:eastAsia="zh-CN"/>
        </w:rPr>
      </w:pPr>
      <w:r w:rsidRPr="006B5E14">
        <w:rPr>
          <w:rFonts w:hint="eastAsia"/>
          <w:lang w:eastAsia="zh-CN"/>
        </w:rPr>
        <w:t>考虑到</w:t>
      </w:r>
    </w:p>
    <w:p w:rsidR="008C1D3E" w:rsidRDefault="008C1D3E" w:rsidP="008C1D3E">
      <w:pPr>
        <w:rPr>
          <w:lang w:val="en-US" w:eastAsia="zh-CN"/>
        </w:rPr>
      </w:pPr>
      <w:r w:rsidRPr="00AB267C">
        <w:rPr>
          <w:i/>
          <w:iCs/>
          <w:lang w:eastAsia="zh-CN"/>
        </w:rPr>
        <w:t>a)</w:t>
      </w:r>
      <w:r>
        <w:rPr>
          <w:lang w:eastAsia="zh-CN"/>
        </w:rPr>
        <w:tab/>
      </w:r>
      <w:r>
        <w:rPr>
          <w:lang w:val="en-US" w:eastAsia="zh-CN"/>
        </w:rPr>
        <w:t>ICT</w:t>
      </w:r>
      <w:r>
        <w:rPr>
          <w:rFonts w:hint="eastAsia"/>
          <w:lang w:val="en-US" w:eastAsia="zh-CN"/>
        </w:rPr>
        <w:t>在应对卫生</w:t>
      </w:r>
      <w:r w:rsidRPr="0022574B">
        <w:rPr>
          <w:rFonts w:hint="eastAsia"/>
          <w:lang w:eastAsia="zh-CN"/>
        </w:rPr>
        <w:t>相关紧急事件（如埃博拉病毒传播）</w:t>
      </w:r>
      <w:r>
        <w:rPr>
          <w:rFonts w:hint="eastAsia"/>
          <w:lang w:eastAsia="zh-CN"/>
        </w:rPr>
        <w:t>所有阶段的问题方面都发挥着关键作用；</w:t>
      </w:r>
    </w:p>
    <w:p w:rsidR="008C1D3E" w:rsidRDefault="008C1D3E" w:rsidP="008C1D3E">
      <w:pPr>
        <w:rPr>
          <w:lang w:val="en-US" w:eastAsia="zh-CN"/>
        </w:rPr>
      </w:pPr>
      <w:r w:rsidRPr="003F723E">
        <w:rPr>
          <w:i/>
          <w:iCs/>
          <w:lang w:val="en-US" w:eastAsia="zh-CN"/>
        </w:rPr>
        <w:t>b)</w:t>
      </w:r>
      <w:r>
        <w:rPr>
          <w:lang w:val="en-US" w:eastAsia="zh-CN"/>
        </w:rPr>
        <w:tab/>
      </w:r>
      <w:r>
        <w:rPr>
          <w:rFonts w:hint="eastAsia"/>
          <w:lang w:val="en-US" w:eastAsia="zh-CN"/>
        </w:rPr>
        <w:t>与</w:t>
      </w:r>
      <w:bookmarkStart w:id="440" w:name="OLE_LINK26"/>
      <w:r>
        <w:rPr>
          <w:rFonts w:hint="eastAsia"/>
          <w:lang w:eastAsia="zh-CN"/>
        </w:rPr>
        <w:t>卫生</w:t>
      </w:r>
      <w:r w:rsidRPr="0022574B">
        <w:rPr>
          <w:rFonts w:hint="eastAsia"/>
          <w:lang w:eastAsia="zh-CN"/>
        </w:rPr>
        <w:t>相关紧急事件（如埃博拉病毒传播）</w:t>
      </w:r>
      <w:bookmarkEnd w:id="440"/>
      <w:r>
        <w:rPr>
          <w:rFonts w:hint="eastAsia"/>
          <w:lang w:eastAsia="zh-CN"/>
        </w:rPr>
        <w:t>有关的</w:t>
      </w:r>
      <w:r w:rsidRPr="006B5E14">
        <w:rPr>
          <w:rFonts w:hint="eastAsia"/>
          <w:lang w:eastAsia="zh-CN"/>
        </w:rPr>
        <w:t>应急通信</w:t>
      </w:r>
      <w:r>
        <w:rPr>
          <w:rFonts w:hint="eastAsia"/>
          <w:lang w:eastAsia="zh-CN"/>
        </w:rPr>
        <w:t>特别包括灾害预测、发现、</w:t>
      </w:r>
      <w:r w:rsidRPr="006B5E14">
        <w:rPr>
          <w:rFonts w:hint="eastAsia"/>
          <w:lang w:eastAsia="zh-CN"/>
        </w:rPr>
        <w:t>预警</w:t>
      </w:r>
      <w:r>
        <w:rPr>
          <w:rFonts w:hint="eastAsia"/>
          <w:lang w:eastAsia="zh-CN"/>
        </w:rPr>
        <w:t>和确保信息交流畅通，从而让每个人都了解他们可以采取的保护生命的行动；</w:t>
      </w:r>
    </w:p>
    <w:p w:rsidR="008C1D3E" w:rsidRPr="00812AEF" w:rsidRDefault="008C1D3E" w:rsidP="008C1D3E">
      <w:pPr>
        <w:rPr>
          <w:lang w:val="en-US" w:eastAsia="zh-CN"/>
        </w:rPr>
      </w:pPr>
      <w:r w:rsidRPr="003F723E">
        <w:rPr>
          <w:i/>
          <w:iCs/>
          <w:lang w:val="en-US" w:eastAsia="zh-CN"/>
        </w:rPr>
        <w:t>c)</w:t>
      </w:r>
      <w:r>
        <w:rPr>
          <w:lang w:val="en-US" w:eastAsia="zh-CN"/>
        </w:rPr>
        <w:tab/>
        <w:t>ITU-D</w:t>
      </w:r>
      <w:r>
        <w:rPr>
          <w:rFonts w:hint="eastAsia"/>
          <w:lang w:val="en-US" w:eastAsia="zh-CN"/>
        </w:rPr>
        <w:t>的</w:t>
      </w:r>
      <w:r w:rsidRPr="006B5E14">
        <w:rPr>
          <w:rFonts w:hint="eastAsia"/>
          <w:lang w:val="en-US" w:eastAsia="zh-CN"/>
        </w:rPr>
        <w:t>移动促发展</w:t>
      </w:r>
      <w:r>
        <w:rPr>
          <w:rFonts w:hint="eastAsia"/>
          <w:lang w:val="en-US" w:eastAsia="zh-CN"/>
        </w:rPr>
        <w:t>举措旨在专注于利用</w:t>
      </w:r>
      <w:r>
        <w:rPr>
          <w:lang w:val="en-US" w:eastAsia="zh-CN"/>
        </w:rPr>
        <w:t>ICT</w:t>
      </w:r>
      <w:r>
        <w:rPr>
          <w:rFonts w:hint="eastAsia"/>
          <w:lang w:val="en-US" w:eastAsia="zh-CN"/>
        </w:rPr>
        <w:t>增强各社区和人们的权能，</w:t>
      </w:r>
    </w:p>
    <w:p w:rsidR="008C1D3E" w:rsidRPr="007B22BB" w:rsidRDefault="008C1D3E" w:rsidP="008C1D3E">
      <w:pPr>
        <w:pStyle w:val="Call"/>
        <w:rPr>
          <w:lang w:eastAsia="zh-CN"/>
        </w:rPr>
      </w:pPr>
      <w:r w:rsidRPr="00C23C06">
        <w:rPr>
          <w:rFonts w:hint="eastAsia"/>
          <w:lang w:eastAsia="zh-CN"/>
        </w:rPr>
        <w:t>注意到</w:t>
      </w:r>
    </w:p>
    <w:p w:rsidR="008C1D3E" w:rsidRPr="00D426E2" w:rsidRDefault="008C1D3E" w:rsidP="008C1D3E">
      <w:pPr>
        <w:ind w:firstLineChars="200" w:firstLine="560"/>
        <w:rPr>
          <w:iCs/>
          <w:lang w:eastAsia="zh-CN"/>
        </w:rPr>
      </w:pPr>
      <w:r w:rsidRPr="00C23C06">
        <w:rPr>
          <w:rFonts w:hint="eastAsia"/>
          <w:iCs/>
          <w:lang w:eastAsia="zh-CN"/>
        </w:rPr>
        <w:t>WSIS</w:t>
      </w:r>
      <w:r w:rsidRPr="00C23C06">
        <w:rPr>
          <w:rFonts w:hint="eastAsia"/>
          <w:iCs/>
          <w:lang w:eastAsia="zh-CN"/>
        </w:rPr>
        <w:t>通过的《日内瓦原则宣言》有关将</w:t>
      </w:r>
      <w:r w:rsidRPr="00C23C06">
        <w:rPr>
          <w:rFonts w:hint="eastAsia"/>
          <w:iCs/>
          <w:lang w:eastAsia="zh-CN"/>
        </w:rPr>
        <w:t>ICT</w:t>
      </w:r>
      <w:r w:rsidRPr="00C23C06">
        <w:rPr>
          <w:rFonts w:hint="eastAsia"/>
          <w:iCs/>
          <w:lang w:eastAsia="zh-CN"/>
        </w:rPr>
        <w:t>用于防灾工作的第</w:t>
      </w:r>
      <w:r w:rsidRPr="00C23C06">
        <w:rPr>
          <w:rFonts w:hint="eastAsia"/>
          <w:iCs/>
          <w:lang w:eastAsia="zh-CN"/>
        </w:rPr>
        <w:t>51</w:t>
      </w:r>
      <w:r>
        <w:rPr>
          <w:rFonts w:hint="eastAsia"/>
          <w:iCs/>
          <w:lang w:eastAsia="zh-CN"/>
        </w:rPr>
        <w:t>段，</w:t>
      </w:r>
    </w:p>
    <w:p w:rsidR="008C1D3E" w:rsidRDefault="008C1D3E" w:rsidP="008C1D3E">
      <w:pPr>
        <w:pStyle w:val="Call"/>
        <w:rPr>
          <w:lang w:eastAsia="zh-CN"/>
        </w:rPr>
      </w:pPr>
      <w:r>
        <w:rPr>
          <w:rFonts w:hint="eastAsia"/>
          <w:lang w:eastAsia="zh-CN"/>
        </w:rPr>
        <w:t>做出决议</w:t>
      </w:r>
    </w:p>
    <w:p w:rsidR="008C1D3E" w:rsidRDefault="008C1D3E" w:rsidP="008C1D3E">
      <w:pPr>
        <w:rPr>
          <w:lang w:eastAsia="zh-CN"/>
        </w:rPr>
      </w:pPr>
      <w:r>
        <w:rPr>
          <w:rFonts w:hint="eastAsia"/>
          <w:lang w:eastAsia="zh-CN"/>
        </w:rPr>
        <w:t>1</w:t>
      </w:r>
      <w:r>
        <w:rPr>
          <w:rFonts w:hint="eastAsia"/>
          <w:lang w:eastAsia="zh-CN"/>
        </w:rPr>
        <w:tab/>
      </w:r>
      <w:r>
        <w:rPr>
          <w:rFonts w:hint="eastAsia"/>
          <w:lang w:eastAsia="zh-CN"/>
        </w:rPr>
        <w:t>责成电信发展局主任与其他各局主任协调：</w:t>
      </w:r>
    </w:p>
    <w:p w:rsidR="004D67E0" w:rsidRDefault="004D67E0">
      <w:pPr>
        <w:tabs>
          <w:tab w:val="clear" w:pos="567"/>
          <w:tab w:val="clear" w:pos="1134"/>
          <w:tab w:val="clear" w:pos="1701"/>
          <w:tab w:val="clear" w:pos="2268"/>
          <w:tab w:val="clear" w:pos="2835"/>
        </w:tabs>
        <w:overflowPunct/>
        <w:autoSpaceDE/>
        <w:autoSpaceDN/>
        <w:adjustRightInd/>
        <w:spacing w:before="0" w:line="240" w:lineRule="auto"/>
        <w:jc w:val="left"/>
        <w:textAlignment w:val="auto"/>
        <w:rPr>
          <w:lang w:eastAsia="zh-CN"/>
        </w:rPr>
      </w:pPr>
      <w:r>
        <w:rPr>
          <w:lang w:eastAsia="zh-CN"/>
        </w:rPr>
        <w:br w:type="page"/>
      </w:r>
    </w:p>
    <w:p w:rsidR="008C1D3E" w:rsidRDefault="008C1D3E" w:rsidP="008C1D3E">
      <w:pPr>
        <w:rPr>
          <w:lang w:val="en-US" w:eastAsia="zh-CN"/>
        </w:rPr>
      </w:pPr>
      <w:r>
        <w:rPr>
          <w:lang w:eastAsia="zh-CN"/>
        </w:rPr>
        <w:lastRenderedPageBreak/>
        <w:t>1.1</w:t>
      </w:r>
      <w:r>
        <w:rPr>
          <w:lang w:eastAsia="zh-CN"/>
        </w:rPr>
        <w:tab/>
      </w:r>
      <w:r>
        <w:rPr>
          <w:rFonts w:hint="eastAsia"/>
          <w:lang w:val="en-US" w:eastAsia="zh-CN"/>
        </w:rPr>
        <w:t>制定有关如何利用</w:t>
      </w:r>
      <w:r>
        <w:rPr>
          <w:lang w:eastAsia="zh-CN"/>
        </w:rPr>
        <w:t>ICT</w:t>
      </w:r>
      <w:r>
        <w:rPr>
          <w:rFonts w:hint="eastAsia"/>
          <w:lang w:eastAsia="zh-CN"/>
        </w:rPr>
        <w:t>确定支持及时就与卫生</w:t>
      </w:r>
      <w:r w:rsidRPr="0022574B">
        <w:rPr>
          <w:rFonts w:hint="eastAsia"/>
          <w:lang w:eastAsia="zh-CN"/>
        </w:rPr>
        <w:t>相关紧急事件（如埃博拉病毒传播）</w:t>
      </w:r>
      <w:r>
        <w:rPr>
          <w:rFonts w:hint="eastAsia"/>
          <w:lang w:eastAsia="zh-CN"/>
        </w:rPr>
        <w:t>有关的信息进行</w:t>
      </w:r>
      <w:r>
        <w:rPr>
          <w:lang w:eastAsia="zh-CN"/>
        </w:rPr>
        <w:t>交流</w:t>
      </w:r>
      <w:r>
        <w:rPr>
          <w:rFonts w:hint="eastAsia"/>
          <w:lang w:eastAsia="zh-CN"/>
        </w:rPr>
        <w:t>所需通信基础设施的导则和最佳做法；</w:t>
      </w:r>
    </w:p>
    <w:p w:rsidR="008C1D3E" w:rsidRPr="007B22BB" w:rsidRDefault="008C1D3E" w:rsidP="008C1D3E">
      <w:pPr>
        <w:rPr>
          <w:lang w:val="en-US" w:eastAsia="zh-CN"/>
        </w:rPr>
      </w:pPr>
      <w:r>
        <w:rPr>
          <w:lang w:val="en-US" w:eastAsia="zh-CN"/>
        </w:rPr>
        <w:t>1.2</w:t>
      </w:r>
      <w:r>
        <w:rPr>
          <w:lang w:val="en-US" w:eastAsia="zh-CN"/>
        </w:rPr>
        <w:tab/>
      </w:r>
      <w:r>
        <w:rPr>
          <w:rFonts w:hint="eastAsia"/>
          <w:lang w:val="en-US" w:eastAsia="zh-CN"/>
        </w:rPr>
        <w:t>开展可行性研究、开发项目管理工具并提供支持，以应对和解决与卫生相关的紧急事件，</w:t>
      </w:r>
      <w:r>
        <w:rPr>
          <w:rFonts w:hint="eastAsia"/>
          <w:lang w:eastAsia="zh-CN"/>
        </w:rPr>
        <w:t>如埃博拉病毒的传播，</w:t>
      </w:r>
    </w:p>
    <w:p w:rsidR="008C1D3E" w:rsidRDefault="008C1D3E" w:rsidP="008C1D3E">
      <w:pPr>
        <w:rPr>
          <w:lang w:eastAsia="zh-CN"/>
        </w:rPr>
      </w:pPr>
      <w:r>
        <w:rPr>
          <w:rFonts w:hint="eastAsia"/>
          <w:lang w:eastAsia="zh-CN"/>
        </w:rPr>
        <w:t>2</w:t>
      </w:r>
      <w:r>
        <w:rPr>
          <w:rFonts w:hint="eastAsia"/>
          <w:lang w:eastAsia="zh-CN"/>
        </w:rPr>
        <w:tab/>
      </w:r>
      <w:r>
        <w:rPr>
          <w:rFonts w:hint="eastAsia"/>
          <w:lang w:eastAsia="zh-CN"/>
        </w:rPr>
        <w:t>责成秘书长</w:t>
      </w:r>
    </w:p>
    <w:p w:rsidR="008C1D3E" w:rsidRDefault="008C1D3E" w:rsidP="008C1D3E">
      <w:pPr>
        <w:rPr>
          <w:lang w:eastAsia="zh-CN"/>
        </w:rPr>
      </w:pPr>
      <w:r>
        <w:rPr>
          <w:lang w:eastAsia="zh-CN"/>
        </w:rPr>
        <w:t>2</w:t>
      </w:r>
      <w:r>
        <w:rPr>
          <w:rFonts w:hint="eastAsia"/>
          <w:lang w:eastAsia="zh-CN"/>
        </w:rPr>
        <w:t>.</w:t>
      </w:r>
      <w:r>
        <w:rPr>
          <w:lang w:eastAsia="zh-CN"/>
        </w:rPr>
        <w:t>1</w:t>
      </w:r>
      <w:r>
        <w:rPr>
          <w:lang w:eastAsia="zh-CN"/>
        </w:rPr>
        <w:tab/>
      </w:r>
      <w:r>
        <w:rPr>
          <w:rFonts w:hint="eastAsia"/>
          <w:lang w:eastAsia="zh-CN"/>
        </w:rPr>
        <w:t>在国际电联的工作范围和职权范围内，与有关各方，包括联合国各机构，特别是世界卫生组织协作，以确定并开展应对和解决</w:t>
      </w:r>
      <w:r>
        <w:rPr>
          <w:rFonts w:hint="eastAsia"/>
          <w:lang w:val="en-US" w:eastAsia="zh-CN"/>
        </w:rPr>
        <w:t>与卫生相关的紧急事件（</w:t>
      </w:r>
      <w:r>
        <w:rPr>
          <w:rFonts w:hint="eastAsia"/>
          <w:lang w:eastAsia="zh-CN"/>
        </w:rPr>
        <w:t>如埃博拉病毒传播）的项目；</w:t>
      </w:r>
    </w:p>
    <w:p w:rsidR="008C1D3E" w:rsidRDefault="008C1D3E" w:rsidP="008C1D3E">
      <w:pPr>
        <w:rPr>
          <w:lang w:eastAsia="zh-CN"/>
        </w:rPr>
      </w:pPr>
      <w:r>
        <w:rPr>
          <w:lang w:eastAsia="zh-CN"/>
        </w:rPr>
        <w:t>2.2</w:t>
      </w:r>
      <w:r>
        <w:rPr>
          <w:lang w:eastAsia="zh-CN"/>
        </w:rPr>
        <w:tab/>
      </w:r>
      <w:r>
        <w:rPr>
          <w:rFonts w:hint="eastAsia"/>
          <w:lang w:eastAsia="zh-CN"/>
        </w:rPr>
        <w:t>实施旨在动员政府、企业和其他合作伙伴支持阻断</w:t>
      </w:r>
      <w:r w:rsidRPr="00334E2F">
        <w:rPr>
          <w:rFonts w:hint="eastAsia"/>
          <w:lang w:eastAsia="zh-CN"/>
        </w:rPr>
        <w:t>埃博拉病毒传播</w:t>
      </w:r>
      <w:r>
        <w:rPr>
          <w:rFonts w:hint="eastAsia"/>
          <w:lang w:eastAsia="zh-CN"/>
        </w:rPr>
        <w:t>等与卫生相关的紧急事件连锁</w:t>
      </w:r>
      <w:r>
        <w:rPr>
          <w:lang w:eastAsia="zh-CN"/>
        </w:rPr>
        <w:t>反应</w:t>
      </w:r>
      <w:r>
        <w:rPr>
          <w:rFonts w:hint="eastAsia"/>
          <w:lang w:eastAsia="zh-CN"/>
        </w:rPr>
        <w:t>的措施，</w:t>
      </w:r>
    </w:p>
    <w:p w:rsidR="008C1D3E" w:rsidRDefault="008C1D3E" w:rsidP="008C1D3E">
      <w:pPr>
        <w:pStyle w:val="Call"/>
        <w:rPr>
          <w:lang w:eastAsia="zh-CN"/>
        </w:rPr>
      </w:pPr>
      <w:r>
        <w:rPr>
          <w:rFonts w:hint="eastAsia"/>
          <w:lang w:eastAsia="zh-CN"/>
        </w:rPr>
        <w:t>请成员国和部门成员</w:t>
      </w:r>
    </w:p>
    <w:p w:rsidR="008C1D3E" w:rsidRPr="00647294" w:rsidRDefault="008C1D3E" w:rsidP="008C1D3E">
      <w:pPr>
        <w:keepNext/>
        <w:keepLines/>
        <w:rPr>
          <w:lang w:val="en-US" w:eastAsia="zh-CN"/>
        </w:rPr>
      </w:pPr>
      <w:r>
        <w:rPr>
          <w:lang w:val="en-US" w:eastAsia="zh-CN"/>
        </w:rPr>
        <w:t>1</w:t>
      </w:r>
      <w:r>
        <w:rPr>
          <w:lang w:val="en-US" w:eastAsia="zh-CN"/>
        </w:rPr>
        <w:tab/>
      </w:r>
      <w:r>
        <w:rPr>
          <w:rFonts w:hint="eastAsia"/>
          <w:lang w:val="en-US" w:eastAsia="zh-CN"/>
        </w:rPr>
        <w:t>开展合作并向消费者、</w:t>
      </w:r>
      <w:r w:rsidRPr="0022574B">
        <w:rPr>
          <w:rFonts w:hint="eastAsia"/>
          <w:lang w:val="en-US" w:eastAsia="zh-CN"/>
        </w:rPr>
        <w:t>人道主义组织和</w:t>
      </w:r>
      <w:r>
        <w:rPr>
          <w:lang w:val="en-US" w:eastAsia="zh-CN"/>
        </w:rPr>
        <w:t>ICT</w:t>
      </w:r>
      <w:r>
        <w:rPr>
          <w:rFonts w:hint="eastAsia"/>
          <w:lang w:val="en-US" w:eastAsia="zh-CN"/>
        </w:rPr>
        <w:t>领域</w:t>
      </w:r>
      <w:r>
        <w:rPr>
          <w:lang w:val="en-US" w:eastAsia="zh-CN"/>
        </w:rPr>
        <w:t>的</w:t>
      </w:r>
      <w:r w:rsidRPr="0022574B">
        <w:rPr>
          <w:rFonts w:hint="eastAsia"/>
          <w:lang w:val="en-US" w:eastAsia="zh-CN"/>
        </w:rPr>
        <w:t>企业</w:t>
      </w:r>
      <w:r>
        <w:rPr>
          <w:rFonts w:hint="eastAsia"/>
          <w:lang w:val="en-US" w:eastAsia="zh-CN"/>
        </w:rPr>
        <w:t>提供</w:t>
      </w:r>
      <w:r w:rsidRPr="0022574B">
        <w:rPr>
          <w:rFonts w:hint="eastAsia"/>
          <w:lang w:val="en-US" w:eastAsia="zh-CN"/>
        </w:rPr>
        <w:t>所需的</w:t>
      </w:r>
      <w:r w:rsidRPr="00334E2F">
        <w:rPr>
          <w:rFonts w:hint="eastAsia"/>
          <w:lang w:val="en-US" w:eastAsia="zh-CN"/>
        </w:rPr>
        <w:t>一切可能</w:t>
      </w:r>
      <w:r>
        <w:rPr>
          <w:rFonts w:hint="eastAsia"/>
          <w:lang w:val="en-US" w:eastAsia="zh-CN"/>
        </w:rPr>
        <w:t>的帮</w:t>
      </w:r>
      <w:r w:rsidRPr="00334E2F">
        <w:rPr>
          <w:rFonts w:hint="eastAsia"/>
          <w:lang w:val="en-US" w:eastAsia="zh-CN"/>
        </w:rPr>
        <w:t>助和支持</w:t>
      </w:r>
      <w:r>
        <w:rPr>
          <w:rFonts w:hint="eastAsia"/>
          <w:lang w:val="en-US" w:eastAsia="zh-CN"/>
        </w:rPr>
        <w:t>，包括进行疾病、自然和人为灾害跟踪以及紧急情况响应、救援和恢复工作等方面的帮助和支持；</w:t>
      </w:r>
    </w:p>
    <w:p w:rsidR="008C1D3E" w:rsidRDefault="008C1D3E" w:rsidP="008C1D3E">
      <w:pPr>
        <w:rPr>
          <w:lang w:val="en-US" w:eastAsia="zh-CN"/>
        </w:rPr>
      </w:pPr>
      <w:r>
        <w:rPr>
          <w:lang w:val="en-US" w:eastAsia="zh-CN"/>
        </w:rPr>
        <w:t>2</w:t>
      </w:r>
      <w:r>
        <w:rPr>
          <w:lang w:val="en-US" w:eastAsia="zh-CN"/>
        </w:rPr>
        <w:tab/>
      </w:r>
      <w:r>
        <w:rPr>
          <w:rFonts w:hint="eastAsia"/>
          <w:lang w:val="en-US" w:eastAsia="zh-CN"/>
        </w:rPr>
        <w:t>推动区域性、次区域性、多边和双边项目和计划</w:t>
      </w:r>
      <w:r>
        <w:rPr>
          <w:lang w:val="en-US" w:eastAsia="zh-CN"/>
        </w:rPr>
        <w:t>的开展</w:t>
      </w:r>
      <w:r>
        <w:rPr>
          <w:rFonts w:hint="eastAsia"/>
          <w:lang w:val="en-US" w:eastAsia="zh-CN"/>
        </w:rPr>
        <w:t>，以解决利用</w:t>
      </w:r>
      <w:r w:rsidRPr="00647294">
        <w:rPr>
          <w:lang w:val="en-US" w:eastAsia="zh-CN"/>
        </w:rPr>
        <w:t>ICT</w:t>
      </w:r>
      <w:r>
        <w:rPr>
          <w:rFonts w:hint="eastAsia"/>
          <w:lang w:val="en-US" w:eastAsia="zh-CN"/>
        </w:rPr>
        <w:t>支持应对不同类型灾害（如埃博拉病毒）的需要，从而特别以当地语言向当地社区提供保护生命的基础设施和信息。</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lang w:val="en-US" w:eastAsia="zh-CN"/>
        </w:rPr>
      </w:pPr>
    </w:p>
    <w:p w:rsidR="00C71F3F" w:rsidRDefault="00C71F3F" w:rsidP="008C1D3E">
      <w:pPr>
        <w:rPr>
          <w:lang w:val="en-US" w:eastAsia="zh-CN"/>
        </w:rPr>
      </w:pPr>
    </w:p>
    <w:p w:rsidR="00C71F3F" w:rsidRDefault="00C71F3F" w:rsidP="008C1D3E">
      <w:pPr>
        <w:rPr>
          <w:lang w:val="en-US" w:eastAsia="zh-CN"/>
        </w:rPr>
      </w:pPr>
    </w:p>
    <w:p w:rsidR="00C71F3F" w:rsidRDefault="00C71F3F" w:rsidP="008C1D3E">
      <w:pPr>
        <w:rPr>
          <w:lang w:val="en-US" w:eastAsia="zh-CN"/>
        </w:rPr>
      </w:pPr>
    </w:p>
    <w:p w:rsidR="008C1D3E" w:rsidRDefault="008C1D3E" w:rsidP="008C1D3E">
      <w:pPr>
        <w:rPr>
          <w:lang w:val="en-US" w:eastAsia="zh-CN"/>
        </w:rPr>
      </w:pP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caps/>
          <w:sz w:val="32"/>
          <w:lang w:eastAsia="zh-CN"/>
        </w:rPr>
      </w:pPr>
      <w:r>
        <w:rPr>
          <w:lang w:eastAsia="zh-CN"/>
        </w:rPr>
        <w:br w:type="page"/>
      </w:r>
    </w:p>
    <w:p w:rsidR="008C1D3E" w:rsidRDefault="008C1D3E" w:rsidP="008C1D3E">
      <w:pPr>
        <w:pStyle w:val="ResNo"/>
        <w:keepNext/>
        <w:rPr>
          <w:lang w:eastAsia="zh-CN"/>
        </w:rPr>
      </w:pPr>
      <w:bookmarkStart w:id="441" w:name="_Toc407024879"/>
      <w:bookmarkStart w:id="442" w:name="_Toc413838540"/>
      <w:r w:rsidRPr="007E18BD">
        <w:rPr>
          <w:rStyle w:val="href"/>
          <w:rFonts w:hint="eastAsia"/>
        </w:rPr>
        <w:lastRenderedPageBreak/>
        <w:t>第</w:t>
      </w:r>
      <w:r w:rsidR="00C71F3F">
        <w:rPr>
          <w:rStyle w:val="href"/>
          <w:rFonts w:hint="eastAsia"/>
        </w:rPr>
        <w:t xml:space="preserve"> </w:t>
      </w:r>
      <w:r w:rsidRPr="007E18BD">
        <w:rPr>
          <w:rStyle w:val="href"/>
        </w:rPr>
        <w:t>203</w:t>
      </w:r>
      <w:r w:rsidR="00C71F3F">
        <w:rPr>
          <w:rStyle w:val="href"/>
        </w:rPr>
        <w:t xml:space="preserve"> </w:t>
      </w:r>
      <w:r w:rsidRPr="007E18BD">
        <w:rPr>
          <w:rStyle w:val="href"/>
          <w:rFonts w:hint="eastAsia"/>
        </w:rPr>
        <w:t>号</w:t>
      </w:r>
      <w:r w:rsidRPr="007E18BD">
        <w:rPr>
          <w:rStyle w:val="href"/>
        </w:rPr>
        <w:t>决议</w:t>
      </w:r>
      <w:r>
        <w:rPr>
          <w:rFonts w:hint="eastAsia"/>
          <w:lang w:eastAsia="zh-CN"/>
        </w:rPr>
        <w:t>（</w:t>
      </w:r>
      <w:r>
        <w:rPr>
          <w:rFonts w:hint="eastAsia"/>
          <w:lang w:eastAsia="zh-CN"/>
        </w:rPr>
        <w:t>2014</w:t>
      </w:r>
      <w:r>
        <w:rPr>
          <w:rFonts w:hint="eastAsia"/>
          <w:lang w:eastAsia="zh-CN"/>
        </w:rPr>
        <w:t>年</w:t>
      </w:r>
      <w:r>
        <w:rPr>
          <w:lang w:eastAsia="zh-CN"/>
        </w:rPr>
        <w:t>，釜山）</w:t>
      </w:r>
      <w:bookmarkEnd w:id="441"/>
      <w:bookmarkEnd w:id="442"/>
    </w:p>
    <w:p w:rsidR="008C1D3E" w:rsidRDefault="008C1D3E" w:rsidP="004D67E0">
      <w:pPr>
        <w:pStyle w:val="Restitle"/>
        <w:spacing w:before="0"/>
        <w:rPr>
          <w:lang w:eastAsia="zh-CN"/>
        </w:rPr>
      </w:pPr>
      <w:bookmarkStart w:id="443" w:name="_Toc407024880"/>
      <w:bookmarkStart w:id="444" w:name="_Toc413838541"/>
      <w:r>
        <w:rPr>
          <w:rFonts w:hint="eastAsia"/>
          <w:lang w:eastAsia="zh-CN"/>
        </w:rPr>
        <w:t>宽带</w:t>
      </w:r>
      <w:r w:rsidRPr="00314827">
        <w:rPr>
          <w:rFonts w:hint="eastAsia"/>
          <w:lang w:eastAsia="zh-CN"/>
        </w:rPr>
        <w:t>网络</w:t>
      </w:r>
      <w:r>
        <w:rPr>
          <w:rFonts w:hint="eastAsia"/>
          <w:lang w:eastAsia="zh-CN"/>
        </w:rPr>
        <w:t>的连通性</w:t>
      </w:r>
      <w:bookmarkEnd w:id="443"/>
      <w:bookmarkEnd w:id="444"/>
    </w:p>
    <w:p w:rsidR="008C1D3E" w:rsidRPr="00FB3264" w:rsidRDefault="008C1D3E" w:rsidP="008C1D3E">
      <w:pPr>
        <w:pStyle w:val="Normalaftertitle"/>
        <w:rPr>
          <w:lang w:eastAsia="zh-CN"/>
        </w:rPr>
      </w:pPr>
      <w:r>
        <w:rPr>
          <w:rFonts w:hint="eastAsia"/>
          <w:lang w:eastAsia="zh-CN"/>
        </w:rPr>
        <w:t>国际电信联盟全权代表大会（</w:t>
      </w:r>
      <w:r>
        <w:rPr>
          <w:rFonts w:hint="eastAsia"/>
          <w:lang w:eastAsia="zh-CN"/>
        </w:rPr>
        <w:t>2014</w:t>
      </w:r>
      <w:r>
        <w:rPr>
          <w:rFonts w:hint="eastAsia"/>
          <w:lang w:eastAsia="zh-CN"/>
        </w:rPr>
        <w:t>年，釜山），</w:t>
      </w:r>
    </w:p>
    <w:p w:rsidR="008C1D3E" w:rsidRPr="007D570D" w:rsidRDefault="008C1D3E" w:rsidP="008C1D3E">
      <w:pPr>
        <w:pStyle w:val="Call"/>
        <w:rPr>
          <w:lang w:eastAsia="zh-CN"/>
        </w:rPr>
      </w:pPr>
      <w:r>
        <w:rPr>
          <w:rFonts w:hint="eastAsia"/>
          <w:lang w:eastAsia="zh-CN"/>
        </w:rPr>
        <w:t>考虑到</w:t>
      </w:r>
    </w:p>
    <w:p w:rsidR="008C1D3E" w:rsidRPr="0056398B" w:rsidRDefault="008C1D3E" w:rsidP="008C1D3E">
      <w:pPr>
        <w:rPr>
          <w:lang w:eastAsia="zh-CN"/>
        </w:rPr>
      </w:pPr>
      <w:r w:rsidRPr="0056398B">
        <w:rPr>
          <w:i/>
          <w:iCs/>
          <w:lang w:eastAsia="zh-CN"/>
        </w:rPr>
        <w:t>a)</w:t>
      </w:r>
      <w:r w:rsidRPr="0056398B">
        <w:rPr>
          <w:lang w:eastAsia="zh-CN"/>
        </w:rPr>
        <w:tab/>
      </w:r>
      <w:r>
        <w:rPr>
          <w:rFonts w:hint="eastAsia"/>
          <w:lang w:eastAsia="zh-CN"/>
        </w:rPr>
        <w:t>联合国宽带数字发展委员会开展的大量工作的结果，其报告特别认识到，得到</w:t>
      </w:r>
      <w:r w:rsidRPr="0056398B">
        <w:rPr>
          <w:lang w:eastAsia="zh-CN"/>
        </w:rPr>
        <w:t>适当政策与战略</w:t>
      </w:r>
      <w:r>
        <w:rPr>
          <w:rFonts w:hint="eastAsia"/>
          <w:lang w:eastAsia="zh-CN"/>
        </w:rPr>
        <w:t>支持</w:t>
      </w:r>
      <w:r>
        <w:rPr>
          <w:lang w:eastAsia="zh-CN"/>
        </w:rPr>
        <w:t>的价格可承受且可无障碍获取的宽带基础设施，</w:t>
      </w:r>
      <w:r w:rsidRPr="0056398B">
        <w:rPr>
          <w:lang w:eastAsia="zh-CN"/>
        </w:rPr>
        <w:t>是促进创新和推动国家及全球经济和信息社会发展的基础性支撑平台</w:t>
      </w:r>
      <w:r>
        <w:rPr>
          <w:rFonts w:hint="eastAsia"/>
          <w:lang w:eastAsia="zh-CN"/>
        </w:rPr>
        <w:t>；</w:t>
      </w:r>
    </w:p>
    <w:p w:rsidR="008C1D3E" w:rsidRPr="0056398B" w:rsidRDefault="008C1D3E" w:rsidP="008C1D3E">
      <w:pPr>
        <w:rPr>
          <w:lang w:eastAsia="zh-CN"/>
        </w:rPr>
      </w:pPr>
      <w:r w:rsidRPr="0056398B">
        <w:rPr>
          <w:i/>
          <w:iCs/>
          <w:lang w:eastAsia="zh-CN"/>
        </w:rPr>
        <w:t>b)</w:t>
      </w:r>
      <w:r w:rsidRPr="0056398B">
        <w:rPr>
          <w:lang w:eastAsia="zh-CN"/>
        </w:rPr>
        <w:tab/>
      </w:r>
      <w:r w:rsidRPr="0056398B">
        <w:rPr>
          <w:lang w:eastAsia="zh-CN"/>
        </w:rPr>
        <w:t>关于</w:t>
      </w:r>
      <w:r w:rsidRPr="00EE43DC">
        <w:rPr>
          <w:rFonts w:ascii="SimSun" w:hAnsi="SimSun" w:hint="eastAsia"/>
          <w:lang w:eastAsia="zh-CN"/>
        </w:rPr>
        <w:t>“</w:t>
      </w:r>
      <w:r w:rsidRPr="0056398B">
        <w:rPr>
          <w:lang w:eastAsia="zh-CN"/>
        </w:rPr>
        <w:t>建立一个有利环境，使宽带连接获得更大的增长和发展</w:t>
      </w:r>
      <w:r w:rsidRPr="00EE43DC">
        <w:rPr>
          <w:rFonts w:ascii="SimSun" w:hAnsi="SimSun" w:hint="eastAsia"/>
          <w:lang w:eastAsia="zh-CN"/>
        </w:rPr>
        <w:t>”</w:t>
      </w:r>
      <w:r w:rsidRPr="0056398B">
        <w:rPr>
          <w:lang w:eastAsia="zh-CN"/>
        </w:rPr>
        <w:t>的</w:t>
      </w:r>
      <w:r>
        <w:rPr>
          <w:rFonts w:hint="eastAsia"/>
          <w:lang w:eastAsia="zh-CN"/>
        </w:rPr>
        <w:t>第</w:t>
      </w:r>
      <w:r>
        <w:rPr>
          <w:rFonts w:hint="eastAsia"/>
          <w:lang w:eastAsia="zh-CN"/>
        </w:rPr>
        <w:t>5</w:t>
      </w:r>
      <w:r>
        <w:rPr>
          <w:rFonts w:hint="eastAsia"/>
          <w:lang w:eastAsia="zh-CN"/>
        </w:rPr>
        <w:t>届</w:t>
      </w:r>
      <w:r w:rsidRPr="0056398B">
        <w:rPr>
          <w:lang w:eastAsia="zh-CN"/>
        </w:rPr>
        <w:t>世界电信</w:t>
      </w:r>
      <w:r w:rsidRPr="0056398B">
        <w:rPr>
          <w:lang w:eastAsia="zh-CN"/>
        </w:rPr>
        <w:t>/ICT</w:t>
      </w:r>
      <w:r w:rsidRPr="0056398B">
        <w:rPr>
          <w:lang w:eastAsia="zh-CN"/>
        </w:rPr>
        <w:t>政策论坛</w:t>
      </w:r>
      <w:r>
        <w:rPr>
          <w:rFonts w:hint="eastAsia"/>
          <w:lang w:eastAsia="zh-CN"/>
        </w:rPr>
        <w:t>的</w:t>
      </w:r>
      <w:r w:rsidRPr="0056398B">
        <w:rPr>
          <w:lang w:eastAsia="zh-CN"/>
        </w:rPr>
        <w:t>意见</w:t>
      </w:r>
      <w:r w:rsidRPr="0056398B">
        <w:rPr>
          <w:lang w:eastAsia="zh-CN"/>
        </w:rPr>
        <w:t>2</w:t>
      </w:r>
      <w:r w:rsidRPr="0056398B">
        <w:rPr>
          <w:lang w:eastAsia="zh-CN"/>
        </w:rPr>
        <w:t>（</w:t>
      </w:r>
      <w:r w:rsidRPr="0056398B">
        <w:rPr>
          <w:lang w:eastAsia="zh-CN"/>
        </w:rPr>
        <w:t>201</w:t>
      </w:r>
      <w:r>
        <w:rPr>
          <w:lang w:eastAsia="zh-CN"/>
        </w:rPr>
        <w:t>3</w:t>
      </w:r>
      <w:r w:rsidRPr="0056398B">
        <w:rPr>
          <w:lang w:eastAsia="zh-CN"/>
        </w:rPr>
        <w:t>年，日内瓦）；</w:t>
      </w:r>
    </w:p>
    <w:p w:rsidR="008C1D3E" w:rsidRPr="00752103" w:rsidRDefault="008C1D3E" w:rsidP="008C1D3E">
      <w:pPr>
        <w:rPr>
          <w:lang w:eastAsia="zh-CN"/>
        </w:rPr>
      </w:pPr>
      <w:r w:rsidRPr="00752103">
        <w:rPr>
          <w:i/>
          <w:iCs/>
          <w:lang w:eastAsia="zh-CN"/>
        </w:rPr>
        <w:t>c)</w:t>
      </w:r>
      <w:r>
        <w:rPr>
          <w:lang w:eastAsia="zh-CN"/>
        </w:rPr>
        <w:tab/>
      </w:r>
      <w:r w:rsidRPr="00752103">
        <w:rPr>
          <w:lang w:eastAsia="zh-CN"/>
        </w:rPr>
        <w:t>世界电信发展大会（</w:t>
      </w:r>
      <w:r w:rsidRPr="00752103">
        <w:rPr>
          <w:lang w:eastAsia="zh-CN"/>
        </w:rPr>
        <w:t>2014</w:t>
      </w:r>
      <w:r w:rsidRPr="00752103">
        <w:rPr>
          <w:lang w:eastAsia="zh-CN"/>
        </w:rPr>
        <w:t>年，迪拜</w:t>
      </w:r>
      <w:r>
        <w:rPr>
          <w:rFonts w:hint="eastAsia"/>
          <w:lang w:eastAsia="zh-CN"/>
        </w:rPr>
        <w:t>）（</w:t>
      </w:r>
      <w:r>
        <w:rPr>
          <w:rFonts w:hint="eastAsia"/>
          <w:lang w:eastAsia="zh-CN"/>
        </w:rPr>
        <w:t>WTDC-14</w:t>
      </w:r>
      <w:r>
        <w:rPr>
          <w:rFonts w:hint="eastAsia"/>
          <w:lang w:eastAsia="zh-CN"/>
        </w:rPr>
        <w:t>）的主题，</w:t>
      </w:r>
      <w:r w:rsidRPr="00EE43DC">
        <w:rPr>
          <w:rFonts w:ascii="SimSun" w:hAnsi="SimSun"/>
          <w:lang w:eastAsia="zh-CN"/>
        </w:rPr>
        <w:t>“</w:t>
      </w:r>
      <w:r w:rsidRPr="00752103">
        <w:rPr>
          <w:lang w:eastAsia="zh-CN"/>
        </w:rPr>
        <w:t>宽带促进可持续发展</w:t>
      </w:r>
      <w:r w:rsidRPr="00EE43DC">
        <w:rPr>
          <w:rFonts w:ascii="SimSun" w:hAnsi="SimSun"/>
          <w:lang w:eastAsia="zh-CN"/>
        </w:rPr>
        <w:t>”</w:t>
      </w:r>
      <w:r>
        <w:rPr>
          <w:lang w:eastAsia="zh-CN"/>
        </w:rPr>
        <w:t>；</w:t>
      </w:r>
    </w:p>
    <w:p w:rsidR="008C1D3E" w:rsidRPr="00752103" w:rsidRDefault="008C1D3E" w:rsidP="008C1D3E">
      <w:pPr>
        <w:rPr>
          <w:lang w:eastAsia="zh-CN"/>
        </w:rPr>
      </w:pPr>
      <w:r w:rsidRPr="00752103">
        <w:rPr>
          <w:i/>
          <w:iCs/>
          <w:lang w:eastAsia="zh-CN"/>
        </w:rPr>
        <w:t>d)</w:t>
      </w:r>
      <w:r>
        <w:rPr>
          <w:lang w:eastAsia="zh-CN"/>
        </w:rPr>
        <w:tab/>
      </w:r>
      <w:r w:rsidRPr="00752103">
        <w:rPr>
          <w:lang w:eastAsia="zh-CN"/>
        </w:rPr>
        <w:t>WTDC-14</w:t>
      </w:r>
      <w:r>
        <w:rPr>
          <w:rFonts w:hint="eastAsia"/>
          <w:lang w:eastAsia="zh-CN"/>
        </w:rPr>
        <w:t>通过的第</w:t>
      </w:r>
      <w:r>
        <w:rPr>
          <w:rFonts w:hint="eastAsia"/>
          <w:lang w:eastAsia="zh-CN"/>
        </w:rPr>
        <w:t>77</w:t>
      </w:r>
      <w:r>
        <w:rPr>
          <w:rFonts w:hint="eastAsia"/>
          <w:lang w:eastAsia="zh-CN"/>
        </w:rPr>
        <w:t>号新决议（</w:t>
      </w:r>
      <w:r>
        <w:rPr>
          <w:rFonts w:hint="eastAsia"/>
          <w:lang w:eastAsia="zh-CN"/>
        </w:rPr>
        <w:t>2014</w:t>
      </w:r>
      <w:r>
        <w:rPr>
          <w:rFonts w:hint="eastAsia"/>
          <w:lang w:eastAsia="zh-CN"/>
        </w:rPr>
        <w:t>年，迪拜）</w:t>
      </w:r>
      <w:r w:rsidRPr="00EE43DC">
        <w:rPr>
          <w:rFonts w:ascii="SimSun" w:hAnsi="SimSun"/>
          <w:lang w:eastAsia="zh-CN"/>
        </w:rPr>
        <w:t>“</w:t>
      </w:r>
      <w:r w:rsidRPr="00752103">
        <w:rPr>
          <w:lang w:eastAsia="zh-CN"/>
        </w:rPr>
        <w:t>发展宽带技术和应用，使电信</w:t>
      </w:r>
      <w:r w:rsidRPr="00752103">
        <w:rPr>
          <w:lang w:eastAsia="zh-CN"/>
        </w:rPr>
        <w:t>/ICT</w:t>
      </w:r>
      <w:r w:rsidRPr="00752103">
        <w:rPr>
          <w:lang w:eastAsia="zh-CN"/>
        </w:rPr>
        <w:t>服务和宽带连接获得更大的增长和发展</w:t>
      </w:r>
      <w:r w:rsidRPr="00EE43DC">
        <w:rPr>
          <w:rFonts w:ascii="SimSun" w:hAnsi="SimSun"/>
          <w:lang w:eastAsia="zh-CN"/>
        </w:rPr>
        <w:t>”</w:t>
      </w:r>
      <w:r>
        <w:rPr>
          <w:rFonts w:ascii="SimSun" w:hAnsi="SimSun" w:hint="eastAsia"/>
          <w:lang w:eastAsia="zh-CN"/>
        </w:rPr>
        <w:t>以及经修订的</w:t>
      </w:r>
      <w:r>
        <w:rPr>
          <w:rFonts w:hint="eastAsia"/>
          <w:lang w:eastAsia="zh-CN"/>
        </w:rPr>
        <w:t>第</w:t>
      </w:r>
      <w:r>
        <w:rPr>
          <w:rFonts w:hint="eastAsia"/>
          <w:lang w:eastAsia="zh-CN"/>
        </w:rPr>
        <w:t>2</w:t>
      </w:r>
      <w:r w:rsidRPr="00752103">
        <w:rPr>
          <w:lang w:eastAsia="zh-CN"/>
        </w:rPr>
        <w:t>/</w:t>
      </w:r>
      <w:r>
        <w:rPr>
          <w:rFonts w:hint="eastAsia"/>
          <w:lang w:eastAsia="zh-CN"/>
        </w:rPr>
        <w:t>1</w:t>
      </w:r>
      <w:r>
        <w:rPr>
          <w:rFonts w:hint="eastAsia"/>
          <w:lang w:eastAsia="zh-CN"/>
        </w:rPr>
        <w:t>号课题</w:t>
      </w:r>
      <w:r w:rsidRPr="00EE43DC">
        <w:rPr>
          <w:rFonts w:ascii="SimSun" w:hAnsi="SimSun"/>
          <w:lang w:eastAsia="zh-CN"/>
        </w:rPr>
        <w:t>“</w:t>
      </w:r>
      <w:r w:rsidRPr="004F0D73">
        <w:rPr>
          <w:rFonts w:cstheme="minorHAnsi"/>
          <w:szCs w:val="24"/>
          <w:lang w:eastAsia="zh-CN"/>
        </w:rPr>
        <w:t>发展中国家的宽带接入技术（包括国际移动通信（</w:t>
      </w:r>
      <w:r w:rsidRPr="004F0D73">
        <w:rPr>
          <w:rFonts w:cstheme="minorHAnsi"/>
          <w:szCs w:val="24"/>
          <w:lang w:eastAsia="zh-CN"/>
        </w:rPr>
        <w:t>IMT</w:t>
      </w:r>
      <w:r w:rsidRPr="004F0D73">
        <w:rPr>
          <w:rFonts w:cstheme="minorHAnsi"/>
          <w:szCs w:val="24"/>
          <w:lang w:eastAsia="zh-CN"/>
        </w:rPr>
        <w:t>））</w:t>
      </w:r>
      <w:r w:rsidRPr="00EE43DC">
        <w:rPr>
          <w:rFonts w:ascii="SimSun" w:hAnsi="SimSun"/>
          <w:lang w:eastAsia="zh-CN"/>
        </w:rPr>
        <w:t>”</w:t>
      </w:r>
      <w:r>
        <w:rPr>
          <w:rFonts w:hint="eastAsia"/>
          <w:lang w:eastAsia="zh-CN"/>
        </w:rPr>
        <w:t>和第</w:t>
      </w:r>
      <w:r>
        <w:rPr>
          <w:rFonts w:hint="eastAsia"/>
          <w:lang w:eastAsia="zh-CN"/>
        </w:rPr>
        <w:t>1</w:t>
      </w:r>
      <w:r w:rsidRPr="00752103">
        <w:rPr>
          <w:lang w:eastAsia="zh-CN"/>
        </w:rPr>
        <w:t>/</w:t>
      </w:r>
      <w:r>
        <w:rPr>
          <w:rFonts w:hint="eastAsia"/>
          <w:lang w:eastAsia="zh-CN"/>
        </w:rPr>
        <w:t>2</w:t>
      </w:r>
      <w:r>
        <w:rPr>
          <w:rFonts w:hint="eastAsia"/>
          <w:lang w:eastAsia="zh-CN"/>
        </w:rPr>
        <w:t>号新课题</w:t>
      </w:r>
      <w:r w:rsidRPr="00EE43DC">
        <w:rPr>
          <w:rFonts w:ascii="SimSun" w:hAnsi="SimSun"/>
          <w:lang w:eastAsia="zh-CN"/>
        </w:rPr>
        <w:t>“</w:t>
      </w:r>
      <w:r w:rsidRPr="004F0D73">
        <w:rPr>
          <w:rFonts w:cstheme="minorHAnsi"/>
          <w:lang w:eastAsia="zh-CN"/>
        </w:rPr>
        <w:t>创建智慧社会：通过信息通信技术应用促进社会和经济发展</w:t>
      </w:r>
      <w:r w:rsidRPr="00EE43DC">
        <w:rPr>
          <w:rFonts w:ascii="SimSun" w:hAnsi="SimSun"/>
          <w:lang w:eastAsia="zh-CN"/>
        </w:rPr>
        <w:t>”</w:t>
      </w:r>
      <w:r>
        <w:rPr>
          <w:rFonts w:hint="eastAsia"/>
          <w:lang w:eastAsia="zh-CN"/>
        </w:rPr>
        <w:t>；</w:t>
      </w:r>
    </w:p>
    <w:p w:rsidR="008C1D3E" w:rsidRPr="00F476AD" w:rsidRDefault="008C1D3E" w:rsidP="008C1D3E">
      <w:pPr>
        <w:rPr>
          <w:lang w:eastAsia="zh-CN"/>
        </w:rPr>
      </w:pPr>
      <w:r w:rsidRPr="00F476AD">
        <w:rPr>
          <w:i/>
          <w:iCs/>
          <w:lang w:eastAsia="zh-CN"/>
        </w:rPr>
        <w:t>e)</w:t>
      </w:r>
      <w:r w:rsidRPr="00F476AD">
        <w:rPr>
          <w:lang w:eastAsia="zh-CN"/>
        </w:rPr>
        <w:tab/>
      </w:r>
      <w:r>
        <w:rPr>
          <w:rFonts w:hint="eastAsia"/>
          <w:lang w:eastAsia="zh-CN"/>
        </w:rPr>
        <w:t>有关“</w:t>
      </w:r>
      <w:r w:rsidRPr="00F476AD">
        <w:rPr>
          <w:lang w:eastAsia="zh-CN"/>
        </w:rPr>
        <w:t>各国，特别是发展中国家对频谱管理的参与</w:t>
      </w:r>
      <w:r w:rsidRPr="00EE43DC">
        <w:rPr>
          <w:rFonts w:ascii="SimSun" w:hAnsi="SimSun"/>
          <w:lang w:eastAsia="zh-CN"/>
        </w:rPr>
        <w:t>”</w:t>
      </w:r>
      <w:r>
        <w:rPr>
          <w:rFonts w:hint="eastAsia"/>
          <w:lang w:eastAsia="zh-CN"/>
        </w:rPr>
        <w:t>的</w:t>
      </w:r>
      <w:r w:rsidRPr="00F476AD">
        <w:rPr>
          <w:lang w:eastAsia="zh-CN"/>
        </w:rPr>
        <w:t>WTDC</w:t>
      </w:r>
      <w:r>
        <w:rPr>
          <w:rFonts w:hint="eastAsia"/>
          <w:lang w:eastAsia="zh-CN"/>
        </w:rPr>
        <w:t>第</w:t>
      </w:r>
      <w:r w:rsidRPr="00F476AD">
        <w:rPr>
          <w:lang w:eastAsia="zh-CN"/>
        </w:rPr>
        <w:t>9</w:t>
      </w:r>
      <w:r>
        <w:rPr>
          <w:rFonts w:hint="eastAsia"/>
          <w:lang w:eastAsia="zh-CN"/>
        </w:rPr>
        <w:t>号</w:t>
      </w:r>
      <w:r>
        <w:rPr>
          <w:lang w:eastAsia="zh-CN"/>
        </w:rPr>
        <w:t>决议（</w:t>
      </w:r>
      <w:r>
        <w:rPr>
          <w:lang w:eastAsia="zh-CN"/>
        </w:rPr>
        <w:t>2014</w:t>
      </w:r>
      <w:r>
        <w:rPr>
          <w:lang w:eastAsia="zh-CN"/>
        </w:rPr>
        <w:t>年，迪拜，修订版）</w:t>
      </w:r>
      <w:r>
        <w:rPr>
          <w:rFonts w:hint="eastAsia"/>
          <w:lang w:eastAsia="zh-CN"/>
        </w:rPr>
        <w:t>；有关</w:t>
      </w:r>
      <w:r w:rsidRPr="00EE43DC">
        <w:rPr>
          <w:rFonts w:ascii="SimSun" w:hAnsi="SimSun"/>
          <w:lang w:eastAsia="zh-CN"/>
        </w:rPr>
        <w:t>“</w:t>
      </w:r>
      <w:r w:rsidRPr="004F0D73">
        <w:rPr>
          <w:rFonts w:cstheme="minorHAnsi"/>
          <w:lang w:eastAsia="zh-CN"/>
        </w:rPr>
        <w:t>对国家频谱管理计划的资金支持</w:t>
      </w:r>
      <w:r w:rsidRPr="00EE43DC">
        <w:rPr>
          <w:rFonts w:ascii="SimSun" w:hAnsi="SimSun"/>
          <w:lang w:eastAsia="zh-CN"/>
        </w:rPr>
        <w:t>”</w:t>
      </w:r>
      <w:r>
        <w:rPr>
          <w:rFonts w:ascii="SimSun" w:hAnsi="SimSun" w:hint="eastAsia"/>
          <w:lang w:eastAsia="zh-CN"/>
        </w:rPr>
        <w:t>的</w:t>
      </w:r>
      <w:r w:rsidRPr="00F476AD">
        <w:rPr>
          <w:lang w:eastAsia="zh-CN"/>
        </w:rPr>
        <w:t>WTDC</w:t>
      </w:r>
      <w:r>
        <w:rPr>
          <w:rFonts w:hint="eastAsia"/>
          <w:lang w:eastAsia="zh-CN"/>
        </w:rPr>
        <w:t>第</w:t>
      </w:r>
      <w:r>
        <w:rPr>
          <w:lang w:eastAsia="zh-CN"/>
        </w:rPr>
        <w:t>10</w:t>
      </w:r>
      <w:r>
        <w:rPr>
          <w:lang w:eastAsia="zh-CN"/>
        </w:rPr>
        <w:t>号决议（</w:t>
      </w:r>
      <w:r>
        <w:rPr>
          <w:lang w:eastAsia="zh-CN"/>
        </w:rPr>
        <w:t>2010</w:t>
      </w:r>
      <w:r>
        <w:rPr>
          <w:lang w:eastAsia="zh-CN"/>
        </w:rPr>
        <w:t>年，海得拉巴，修订版）</w:t>
      </w:r>
      <w:r>
        <w:rPr>
          <w:rFonts w:hint="eastAsia"/>
          <w:lang w:eastAsia="zh-CN"/>
        </w:rPr>
        <w:t>和有关</w:t>
      </w:r>
      <w:r w:rsidRPr="00EE43DC">
        <w:rPr>
          <w:rFonts w:ascii="SimSun" w:hAnsi="SimSun"/>
          <w:lang w:eastAsia="zh-CN"/>
        </w:rPr>
        <w:t>“</w:t>
      </w:r>
      <w:r w:rsidRPr="004F0D73">
        <w:rPr>
          <w:rFonts w:cstheme="minorHAnsi"/>
          <w:lang w:eastAsia="zh-CN"/>
        </w:rPr>
        <w:t>为实施国际移动通信（</w:t>
      </w:r>
      <w:r w:rsidRPr="004F0D73">
        <w:rPr>
          <w:rFonts w:cstheme="minorHAnsi"/>
          <w:lang w:eastAsia="zh-CN"/>
        </w:rPr>
        <w:t>IMT</w:t>
      </w:r>
      <w:r w:rsidRPr="004F0D73">
        <w:rPr>
          <w:rFonts w:cstheme="minorHAnsi"/>
          <w:lang w:eastAsia="zh-CN"/>
        </w:rPr>
        <w:t>）提供帮助</w:t>
      </w:r>
      <w:r w:rsidRPr="00EE43DC">
        <w:rPr>
          <w:rFonts w:ascii="SimSun" w:hAnsi="SimSun"/>
          <w:lang w:eastAsia="zh-CN"/>
        </w:rPr>
        <w:t>”</w:t>
      </w:r>
      <w:r>
        <w:rPr>
          <w:rFonts w:ascii="SimSun" w:hAnsi="SimSun" w:hint="eastAsia"/>
          <w:lang w:eastAsia="zh-CN"/>
        </w:rPr>
        <w:t>的</w:t>
      </w:r>
      <w:r>
        <w:rPr>
          <w:rFonts w:hint="eastAsia"/>
          <w:lang w:eastAsia="zh-CN"/>
        </w:rPr>
        <w:t>第</w:t>
      </w:r>
      <w:r w:rsidRPr="00F476AD">
        <w:rPr>
          <w:lang w:eastAsia="zh-CN"/>
        </w:rPr>
        <w:t>43</w:t>
      </w:r>
      <w:r>
        <w:rPr>
          <w:rFonts w:hint="eastAsia"/>
          <w:lang w:eastAsia="zh-CN"/>
        </w:rPr>
        <w:t>号</w:t>
      </w:r>
      <w:r>
        <w:rPr>
          <w:lang w:eastAsia="zh-CN"/>
        </w:rPr>
        <w:t>决议（</w:t>
      </w:r>
      <w:r>
        <w:rPr>
          <w:lang w:eastAsia="zh-CN"/>
        </w:rPr>
        <w:t>2014</w:t>
      </w:r>
      <w:r>
        <w:rPr>
          <w:lang w:eastAsia="zh-CN"/>
        </w:rPr>
        <w:t>年，迪拜，修订版）</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7D570D" w:rsidRDefault="008C1D3E" w:rsidP="008C1D3E">
      <w:pPr>
        <w:pStyle w:val="Call"/>
        <w:rPr>
          <w:lang w:eastAsia="zh-CN"/>
        </w:rPr>
      </w:pPr>
      <w:r>
        <w:rPr>
          <w:rFonts w:hint="eastAsia"/>
          <w:lang w:eastAsia="zh-CN"/>
        </w:rPr>
        <w:lastRenderedPageBreak/>
        <w:t>注意到</w:t>
      </w:r>
    </w:p>
    <w:p w:rsidR="008C1D3E" w:rsidRPr="00FB3264" w:rsidRDefault="008C1D3E" w:rsidP="008C1D3E">
      <w:pPr>
        <w:rPr>
          <w:lang w:eastAsia="zh-CN"/>
        </w:rPr>
      </w:pPr>
      <w:r w:rsidRPr="00FB3264">
        <w:rPr>
          <w:i/>
          <w:lang w:eastAsia="zh-CN"/>
        </w:rPr>
        <w:t>a)</w:t>
      </w:r>
      <w:r w:rsidRPr="00FB3264">
        <w:rPr>
          <w:i/>
          <w:lang w:eastAsia="zh-CN"/>
        </w:rPr>
        <w:tab/>
      </w:r>
      <w:r>
        <w:rPr>
          <w:rFonts w:hint="eastAsia"/>
          <w:lang w:eastAsia="zh-CN"/>
        </w:rPr>
        <w:t>宽带连通水平提高家庭、公民、社会和企业的能力；</w:t>
      </w:r>
    </w:p>
    <w:p w:rsidR="008C1D3E" w:rsidRPr="00FB3264" w:rsidRDefault="008C1D3E" w:rsidP="008C1D3E">
      <w:pPr>
        <w:rPr>
          <w:lang w:eastAsia="zh-CN"/>
        </w:rPr>
      </w:pPr>
      <w:r w:rsidRPr="00FB3264">
        <w:rPr>
          <w:i/>
          <w:lang w:eastAsia="zh-CN"/>
        </w:rPr>
        <w:t>b)</w:t>
      </w:r>
      <w:r w:rsidRPr="00FB3264">
        <w:rPr>
          <w:i/>
          <w:lang w:eastAsia="zh-CN"/>
        </w:rPr>
        <w:tab/>
      </w:r>
      <w:r>
        <w:rPr>
          <w:rFonts w:hint="eastAsia"/>
          <w:lang w:eastAsia="zh-CN"/>
        </w:rPr>
        <w:t>宽带连通性具有弥合数字鸿沟的潜力；</w:t>
      </w:r>
    </w:p>
    <w:p w:rsidR="008C1D3E" w:rsidRPr="00FB3264" w:rsidRDefault="008C1D3E" w:rsidP="008C1D3E">
      <w:pPr>
        <w:rPr>
          <w:lang w:eastAsia="zh-CN"/>
        </w:rPr>
      </w:pPr>
      <w:r w:rsidRPr="00FB3264">
        <w:rPr>
          <w:i/>
          <w:lang w:eastAsia="zh-CN"/>
        </w:rPr>
        <w:t>c)</w:t>
      </w:r>
      <w:r w:rsidRPr="00FB3264">
        <w:rPr>
          <w:i/>
          <w:lang w:eastAsia="zh-CN"/>
        </w:rPr>
        <w:tab/>
      </w:r>
      <w:r>
        <w:rPr>
          <w:rFonts w:hint="eastAsia"/>
          <w:lang w:eastAsia="zh-CN"/>
        </w:rPr>
        <w:t>宽带连通性可在应急事件和赈灾工作中通过提供重要信息而大有作为；</w:t>
      </w:r>
    </w:p>
    <w:p w:rsidR="008C1D3E" w:rsidRPr="00FB3264" w:rsidRDefault="008C1D3E" w:rsidP="008C1D3E">
      <w:pPr>
        <w:rPr>
          <w:lang w:eastAsia="zh-CN"/>
        </w:rPr>
      </w:pPr>
      <w:r w:rsidRPr="00FB3264">
        <w:rPr>
          <w:i/>
          <w:lang w:eastAsia="zh-CN"/>
        </w:rPr>
        <w:t>d)</w:t>
      </w:r>
      <w:r w:rsidRPr="00FB3264">
        <w:rPr>
          <w:i/>
          <w:lang w:eastAsia="zh-CN"/>
        </w:rPr>
        <w:tab/>
      </w:r>
      <w:r>
        <w:rPr>
          <w:rFonts w:hint="eastAsia"/>
          <w:lang w:eastAsia="zh-CN"/>
        </w:rPr>
        <w:t>许多主管部门已为实现宽带连通性制定了国家宽带计划，</w:t>
      </w:r>
    </w:p>
    <w:p w:rsidR="008C1D3E" w:rsidRPr="007D570D" w:rsidRDefault="008C1D3E" w:rsidP="008C1D3E">
      <w:pPr>
        <w:pStyle w:val="Call"/>
        <w:rPr>
          <w:lang w:eastAsia="zh-CN"/>
        </w:rPr>
      </w:pPr>
      <w:r>
        <w:rPr>
          <w:rFonts w:hint="eastAsia"/>
          <w:lang w:eastAsia="zh-CN"/>
        </w:rPr>
        <w:t>认识到</w:t>
      </w:r>
    </w:p>
    <w:p w:rsidR="008C1D3E" w:rsidRPr="007D570D" w:rsidRDefault="008C1D3E" w:rsidP="008C1D3E">
      <w:pPr>
        <w:rPr>
          <w:lang w:val="en-US" w:eastAsia="zh-CN"/>
        </w:rPr>
      </w:pPr>
      <w:r w:rsidRPr="007D570D">
        <w:rPr>
          <w:i/>
          <w:iCs/>
          <w:lang w:val="en-US" w:eastAsia="zh-CN"/>
        </w:rPr>
        <w:t>a)</w:t>
      </w:r>
      <w:r>
        <w:rPr>
          <w:lang w:val="en-US" w:eastAsia="zh-CN"/>
        </w:rPr>
        <w:tab/>
      </w:r>
      <w:r>
        <w:rPr>
          <w:rFonts w:hint="eastAsia"/>
          <w:lang w:val="en-US" w:eastAsia="zh-CN"/>
        </w:rPr>
        <w:t>接入宽带网络是由多种技术直接或间接实现的并得到不同技术的支持，其中包括固定和移动地面技术以及固定和移动卫星技术；</w:t>
      </w:r>
    </w:p>
    <w:p w:rsidR="008C1D3E" w:rsidRDefault="008C1D3E" w:rsidP="008C1D3E">
      <w:pPr>
        <w:rPr>
          <w:lang w:val="en-US" w:eastAsia="zh-CN"/>
        </w:rPr>
      </w:pPr>
      <w:r w:rsidRPr="007D570D">
        <w:rPr>
          <w:i/>
          <w:iCs/>
          <w:lang w:val="en-US" w:eastAsia="zh-CN"/>
        </w:rPr>
        <w:t>b)</w:t>
      </w:r>
      <w:r>
        <w:rPr>
          <w:lang w:val="en-US" w:eastAsia="zh-CN"/>
        </w:rPr>
        <w:tab/>
      </w:r>
      <w:r>
        <w:rPr>
          <w:rFonts w:hint="eastAsia"/>
          <w:lang w:val="en-US" w:eastAsia="zh-CN"/>
        </w:rPr>
        <w:t>频谱对于通过卫星或地面手段直接向用户提供无线宽带连接以及各项基础技术而言，均不可或缺；</w:t>
      </w:r>
    </w:p>
    <w:p w:rsidR="008C1D3E" w:rsidRPr="007D570D" w:rsidRDefault="008C1D3E" w:rsidP="008C1D3E">
      <w:pPr>
        <w:rPr>
          <w:lang w:val="en-US" w:eastAsia="zh-CN"/>
        </w:rPr>
      </w:pPr>
      <w:r>
        <w:rPr>
          <w:i/>
          <w:iCs/>
          <w:lang w:val="en-US" w:eastAsia="zh-CN"/>
        </w:rPr>
        <w:t>c</w:t>
      </w:r>
      <w:r w:rsidRPr="00830D21">
        <w:rPr>
          <w:i/>
          <w:iCs/>
          <w:lang w:val="en-US" w:eastAsia="zh-CN"/>
        </w:rPr>
        <w:t>)</w:t>
      </w:r>
      <w:r>
        <w:rPr>
          <w:lang w:val="en-US" w:eastAsia="zh-CN"/>
        </w:rPr>
        <w:tab/>
      </w:r>
      <w:r>
        <w:rPr>
          <w:rFonts w:hint="eastAsia"/>
          <w:lang w:val="en-US" w:eastAsia="zh-CN"/>
        </w:rPr>
        <w:t>正如</w:t>
      </w:r>
      <w:r>
        <w:rPr>
          <w:lang w:val="en-US" w:eastAsia="zh-CN"/>
        </w:rPr>
        <w:t>宽带委员会致</w:t>
      </w:r>
      <w:r>
        <w:rPr>
          <w:rFonts w:hint="eastAsia"/>
          <w:lang w:val="en-US" w:eastAsia="zh-CN"/>
        </w:rPr>
        <w:t>国际电联</w:t>
      </w:r>
      <w:r>
        <w:rPr>
          <w:lang w:val="en-US" w:eastAsia="zh-CN"/>
        </w:rPr>
        <w:t>全权代表大会</w:t>
      </w:r>
      <w:r>
        <w:rPr>
          <w:rFonts w:hint="eastAsia"/>
          <w:lang w:val="en-US" w:eastAsia="zh-CN"/>
        </w:rPr>
        <w:t>（</w:t>
      </w:r>
      <w:r>
        <w:rPr>
          <w:rFonts w:hint="eastAsia"/>
          <w:lang w:val="en-US" w:eastAsia="zh-CN"/>
        </w:rPr>
        <w:t>2014</w:t>
      </w:r>
      <w:r>
        <w:rPr>
          <w:rFonts w:hint="eastAsia"/>
          <w:lang w:val="en-US" w:eastAsia="zh-CN"/>
        </w:rPr>
        <w:t>年</w:t>
      </w:r>
      <w:r>
        <w:rPr>
          <w:lang w:val="en-US" w:eastAsia="zh-CN"/>
        </w:rPr>
        <w:t>，釜山）的公开信中所指出的</w:t>
      </w:r>
      <w:r>
        <w:rPr>
          <w:rFonts w:hint="eastAsia"/>
          <w:lang w:val="en-US" w:eastAsia="zh-CN"/>
        </w:rPr>
        <w:t>，宽带</w:t>
      </w:r>
      <w:r>
        <w:rPr>
          <w:lang w:val="en-US" w:eastAsia="zh-CN"/>
        </w:rPr>
        <w:t>在</w:t>
      </w:r>
      <w:r>
        <w:rPr>
          <w:rFonts w:hint="eastAsia"/>
          <w:lang w:val="en-US" w:eastAsia="zh-CN"/>
        </w:rPr>
        <w:t>经济和</w:t>
      </w:r>
      <w:r>
        <w:rPr>
          <w:lang w:val="en-US" w:eastAsia="zh-CN"/>
        </w:rPr>
        <w:t>社会</w:t>
      </w:r>
      <w:r>
        <w:rPr>
          <w:rFonts w:hint="eastAsia"/>
          <w:lang w:val="en-US" w:eastAsia="zh-CN"/>
        </w:rPr>
        <w:t>变革</w:t>
      </w:r>
      <w:r>
        <w:rPr>
          <w:lang w:val="en-US" w:eastAsia="zh-CN"/>
        </w:rPr>
        <w:t>中发挥关键作用，</w:t>
      </w:r>
    </w:p>
    <w:p w:rsidR="008C1D3E" w:rsidRPr="007D570D" w:rsidRDefault="008C1D3E" w:rsidP="008C1D3E">
      <w:pPr>
        <w:pStyle w:val="Call"/>
        <w:rPr>
          <w:lang w:eastAsia="zh-CN"/>
        </w:rPr>
      </w:pPr>
      <w:r>
        <w:rPr>
          <w:rFonts w:hint="eastAsia"/>
          <w:lang w:eastAsia="zh-CN"/>
        </w:rPr>
        <w:t>做出决议，责成电信发展局主任</w:t>
      </w:r>
      <w:r w:rsidRPr="007D570D">
        <w:rPr>
          <w:lang w:eastAsia="zh-CN"/>
        </w:rPr>
        <w:t xml:space="preserve"> </w:t>
      </w:r>
    </w:p>
    <w:p w:rsidR="008C1D3E" w:rsidRDefault="008C1D3E" w:rsidP="008C1D3E">
      <w:pPr>
        <w:ind w:firstLineChars="200" w:firstLine="560"/>
        <w:rPr>
          <w:lang w:eastAsia="zh-CN"/>
        </w:rPr>
      </w:pPr>
      <w:r>
        <w:rPr>
          <w:rFonts w:hint="eastAsia"/>
          <w:lang w:eastAsia="zh-CN"/>
        </w:rPr>
        <w:t>继续就</w:t>
      </w:r>
      <w:r>
        <w:rPr>
          <w:lang w:eastAsia="zh-CN"/>
        </w:rPr>
        <w:t>涉及国家战略制定的能力建设活动</w:t>
      </w:r>
      <w:r>
        <w:rPr>
          <w:rFonts w:hint="eastAsia"/>
          <w:lang w:eastAsia="zh-CN"/>
        </w:rPr>
        <w:t>与无线电通信</w:t>
      </w:r>
      <w:r>
        <w:rPr>
          <w:lang w:eastAsia="zh-CN"/>
        </w:rPr>
        <w:t>局主任和电信</w:t>
      </w:r>
      <w:r>
        <w:rPr>
          <w:rFonts w:hint="eastAsia"/>
          <w:lang w:eastAsia="zh-CN"/>
        </w:rPr>
        <w:t>标准化局主任密切合作，在顾及国际电联现有预算限制的同时，推进移动宽带网络发展（包括</w:t>
      </w:r>
      <w:r>
        <w:rPr>
          <w:lang w:eastAsia="zh-CN"/>
        </w:rPr>
        <w:t>无线电宽带网络）的部署</w:t>
      </w:r>
      <w:r>
        <w:rPr>
          <w:rFonts w:hint="eastAsia"/>
          <w:lang w:eastAsia="zh-CN"/>
        </w:rPr>
        <w:t>，</w:t>
      </w:r>
    </w:p>
    <w:p w:rsidR="008C1D3E" w:rsidRDefault="008C1D3E" w:rsidP="008C1D3E">
      <w:pPr>
        <w:tabs>
          <w:tab w:val="clear" w:pos="567"/>
          <w:tab w:val="clear" w:pos="1134"/>
          <w:tab w:val="clear" w:pos="1701"/>
          <w:tab w:val="clear" w:pos="2268"/>
          <w:tab w:val="clear" w:pos="2835"/>
        </w:tabs>
        <w:overflowPunct/>
        <w:autoSpaceDE/>
        <w:autoSpaceDN/>
        <w:adjustRightInd/>
        <w:spacing w:before="0"/>
        <w:jc w:val="left"/>
        <w:textAlignment w:val="auto"/>
        <w:rPr>
          <w:rFonts w:ascii="STKaiti" w:eastAsia="STKaiti" w:hAnsi="STKaiti"/>
          <w:lang w:eastAsia="zh-CN"/>
        </w:rPr>
      </w:pPr>
      <w:r>
        <w:rPr>
          <w:lang w:eastAsia="zh-CN"/>
        </w:rPr>
        <w:br w:type="page"/>
      </w:r>
    </w:p>
    <w:p w:rsidR="008C1D3E" w:rsidRPr="00FB3264" w:rsidRDefault="008C1D3E" w:rsidP="008C1D3E">
      <w:pPr>
        <w:pStyle w:val="Call"/>
        <w:rPr>
          <w:lang w:eastAsia="zh-CN"/>
        </w:rPr>
      </w:pPr>
      <w:r>
        <w:rPr>
          <w:rFonts w:hint="eastAsia"/>
          <w:lang w:eastAsia="zh-CN"/>
        </w:rPr>
        <w:lastRenderedPageBreak/>
        <w:t>责成无线电</w:t>
      </w:r>
      <w:r>
        <w:rPr>
          <w:lang w:eastAsia="zh-CN"/>
        </w:rPr>
        <w:t>通信局主任和</w:t>
      </w:r>
      <w:r>
        <w:rPr>
          <w:rFonts w:hint="eastAsia"/>
          <w:lang w:eastAsia="zh-CN"/>
        </w:rPr>
        <w:t>电信标准化局主任</w:t>
      </w:r>
    </w:p>
    <w:p w:rsidR="008C1D3E" w:rsidRPr="00FB3264" w:rsidRDefault="008C1D3E" w:rsidP="008C1D3E">
      <w:pPr>
        <w:ind w:firstLineChars="200" w:firstLine="560"/>
        <w:rPr>
          <w:lang w:eastAsia="zh-CN"/>
        </w:rPr>
      </w:pPr>
      <w:r>
        <w:rPr>
          <w:rFonts w:hint="eastAsia"/>
          <w:lang w:eastAsia="zh-CN"/>
        </w:rPr>
        <w:t>与参与向公民、家庭、企业和社会各机构提供服务和应用的部门成员开展合作，以满足进一步完善宽带网络（包括无线宽带网络）的需求并与电信发展局分享相关信息、经验和专业知识，</w:t>
      </w:r>
    </w:p>
    <w:p w:rsidR="008C1D3E" w:rsidRPr="007D570D" w:rsidRDefault="008C1D3E" w:rsidP="008C1D3E">
      <w:pPr>
        <w:pStyle w:val="Call"/>
        <w:rPr>
          <w:lang w:eastAsia="zh-CN"/>
        </w:rPr>
      </w:pPr>
      <w:r>
        <w:rPr>
          <w:rFonts w:hint="eastAsia"/>
          <w:lang w:eastAsia="zh-CN"/>
        </w:rPr>
        <w:t>请成员国</w:t>
      </w:r>
    </w:p>
    <w:p w:rsidR="008C1D3E" w:rsidRPr="00FB3264" w:rsidRDefault="008C1D3E" w:rsidP="008C1D3E">
      <w:pPr>
        <w:rPr>
          <w:lang w:eastAsia="zh-CN"/>
        </w:rPr>
      </w:pPr>
      <w:r w:rsidRPr="00FB3264">
        <w:rPr>
          <w:lang w:eastAsia="zh-CN"/>
        </w:rPr>
        <w:t>1</w:t>
      </w:r>
      <w:r w:rsidRPr="00FB3264">
        <w:rPr>
          <w:lang w:eastAsia="zh-CN"/>
        </w:rPr>
        <w:tab/>
      </w:r>
      <w:r>
        <w:rPr>
          <w:rFonts w:hint="eastAsia"/>
          <w:lang w:eastAsia="zh-CN"/>
        </w:rPr>
        <w:t>进一步加强并认识到宽带网络和服务连通性带来的总体社会经济收益；</w:t>
      </w:r>
    </w:p>
    <w:p w:rsidR="008C1D3E" w:rsidRPr="00FB3264" w:rsidRDefault="008C1D3E" w:rsidP="008C1D3E">
      <w:pPr>
        <w:rPr>
          <w:lang w:eastAsia="zh-CN"/>
        </w:rPr>
      </w:pPr>
      <w:r w:rsidRPr="00FB3264">
        <w:rPr>
          <w:lang w:eastAsia="zh-CN"/>
        </w:rPr>
        <w:t>2</w:t>
      </w:r>
      <w:r w:rsidRPr="00FB3264">
        <w:rPr>
          <w:lang w:eastAsia="zh-CN"/>
        </w:rPr>
        <w:tab/>
      </w:r>
      <w:r>
        <w:rPr>
          <w:rFonts w:hint="eastAsia"/>
          <w:lang w:eastAsia="zh-CN"/>
        </w:rPr>
        <w:t>作为其国家宽带战略和政策的一部分，支持无线宽带网络的发展和低成本高效益的部署；</w:t>
      </w:r>
    </w:p>
    <w:p w:rsidR="008C1D3E" w:rsidRDefault="008C1D3E" w:rsidP="008C1D3E">
      <w:pPr>
        <w:rPr>
          <w:lang w:eastAsia="zh-CN"/>
        </w:rPr>
      </w:pPr>
      <w:r w:rsidRPr="00FB3264">
        <w:rPr>
          <w:lang w:eastAsia="zh-CN"/>
        </w:rPr>
        <w:t>3</w:t>
      </w:r>
      <w:r w:rsidRPr="00FB3264">
        <w:rPr>
          <w:lang w:eastAsia="zh-CN"/>
        </w:rPr>
        <w:tab/>
      </w:r>
      <w:r>
        <w:rPr>
          <w:rFonts w:hint="eastAsia"/>
          <w:lang w:eastAsia="zh-CN"/>
        </w:rPr>
        <w:t>促进无线宽带网络的连通性，作为实现对宽带服务和应用获取的一个重要组成部分。</w:t>
      </w:r>
    </w:p>
    <w:p w:rsidR="002E42A3" w:rsidRPr="00A11C28" w:rsidRDefault="002E42A3" w:rsidP="002E42A3">
      <w:pPr>
        <w:pStyle w:val="refbasdepage"/>
        <w:rPr>
          <w:lang w:eastAsia="zh-CN"/>
        </w:rPr>
      </w:pPr>
      <w:r>
        <w:rPr>
          <w:rFonts w:hint="eastAsia"/>
          <w:lang w:eastAsia="zh-CN"/>
        </w:rPr>
        <w:t>（</w:t>
      </w:r>
      <w:r>
        <w:rPr>
          <w:lang w:eastAsia="zh-CN"/>
        </w:rPr>
        <w:t>20</w:t>
      </w:r>
      <w:r>
        <w:rPr>
          <w:rFonts w:hint="eastAsia"/>
          <w:lang w:eastAsia="zh-CN"/>
        </w:rPr>
        <w:t>1</w:t>
      </w:r>
      <w:r>
        <w:rPr>
          <w:lang w:eastAsia="zh-CN"/>
        </w:rPr>
        <w:t>4</w:t>
      </w:r>
      <w:r w:rsidRPr="00A11C28">
        <w:rPr>
          <w:rFonts w:hint="eastAsia"/>
          <w:lang w:eastAsia="zh-CN"/>
        </w:rPr>
        <w:t>年，</w:t>
      </w:r>
      <w:r>
        <w:rPr>
          <w:rFonts w:hint="eastAsia"/>
          <w:lang w:eastAsia="zh-CN"/>
        </w:rPr>
        <w:t>釜山）</w:t>
      </w:r>
    </w:p>
    <w:p w:rsidR="008C1D3E" w:rsidRDefault="008C1D3E" w:rsidP="008C1D3E">
      <w:pPr>
        <w:rPr>
          <w:lang w:eastAsia="zh-CN"/>
        </w:rPr>
      </w:pPr>
    </w:p>
    <w:p w:rsidR="008C1D3E" w:rsidRDefault="008C1D3E" w:rsidP="008C1D3E">
      <w:pPr>
        <w:rPr>
          <w:lang w:eastAsia="zh-CN"/>
        </w:rPr>
      </w:pPr>
    </w:p>
    <w:p w:rsidR="00C71F3F" w:rsidRDefault="00C71F3F" w:rsidP="008C1D3E">
      <w:pPr>
        <w:rPr>
          <w:lang w:eastAsia="zh-CN"/>
        </w:rPr>
      </w:pPr>
    </w:p>
    <w:p w:rsidR="00C71F3F" w:rsidRDefault="00C71F3F" w:rsidP="008C1D3E">
      <w:pPr>
        <w:rPr>
          <w:lang w:eastAsia="zh-CN"/>
        </w:rPr>
      </w:pPr>
    </w:p>
    <w:p w:rsidR="00C71F3F" w:rsidRDefault="00C71F3F" w:rsidP="008C1D3E">
      <w:pPr>
        <w:rPr>
          <w:lang w:eastAsia="zh-CN"/>
        </w:rPr>
      </w:pPr>
    </w:p>
    <w:p w:rsidR="00C71F3F" w:rsidRDefault="00C71F3F" w:rsidP="008C1D3E">
      <w:pPr>
        <w:rPr>
          <w:lang w:eastAsia="zh-CN"/>
        </w:rPr>
      </w:pPr>
    </w:p>
    <w:p w:rsidR="008C1D3E" w:rsidRDefault="008C1D3E" w:rsidP="008C1D3E">
      <w:pPr>
        <w:rPr>
          <w:lang w:eastAsia="zh-CN"/>
        </w:rPr>
      </w:pPr>
    </w:p>
    <w:p w:rsidR="00B4572A" w:rsidRDefault="00B4572A" w:rsidP="00145B5A">
      <w:pPr>
        <w:ind w:firstLine="480"/>
        <w:rPr>
          <w:lang w:eastAsia="zh-CN"/>
        </w:rPr>
      </w:pPr>
    </w:p>
    <w:p w:rsidR="00B4572A" w:rsidRDefault="00B4572A" w:rsidP="00145B5A">
      <w:pPr>
        <w:rPr>
          <w:lang w:val="fr-FR" w:eastAsia="zh-CN"/>
        </w:rPr>
        <w:sectPr w:rsidR="00B4572A" w:rsidSect="00A27172">
          <w:headerReference w:type="even" r:id="rId41"/>
          <w:headerReference w:type="default" r:id="rId42"/>
          <w:footerReference w:type="default" r:id="rId43"/>
          <w:headerReference w:type="first" r:id="rId44"/>
          <w:footerReference w:type="first" r:id="rId45"/>
          <w:footnotePr>
            <w:pos w:val="beneathText"/>
          </w:footnotePr>
          <w:pgSz w:w="11907" w:h="16840" w:code="9"/>
          <w:pgMar w:top="1418" w:right="1134" w:bottom="1418" w:left="1418" w:header="720" w:footer="720" w:gutter="0"/>
          <w:cols w:space="720"/>
          <w:vAlign w:val="both"/>
          <w:titlePg/>
          <w:docGrid w:linePitch="326"/>
        </w:sectPr>
      </w:pPr>
    </w:p>
    <w:p w:rsidR="00476923" w:rsidRPr="00B4572A" w:rsidRDefault="00476923" w:rsidP="008A628B">
      <w:pPr>
        <w:rPr>
          <w:lang w:val="fr-FR" w:eastAsia="zh-CN"/>
        </w:rPr>
      </w:pPr>
    </w:p>
    <w:sectPr w:rsidR="00476923" w:rsidRPr="00B4572A" w:rsidSect="00550EBE">
      <w:footerReference w:type="default" r:id="rId46"/>
      <w:headerReference w:type="first" r:id="rId47"/>
      <w:pgSz w:w="11913" w:h="16834"/>
      <w:pgMar w:top="1418" w:right="1134" w:bottom="1418" w:left="1134" w:header="720" w:footer="720" w:gutter="0"/>
      <w:paperSrc w:first="15" w:other="15"/>
      <w:cols w:space="720"/>
      <w:titlePg/>
    </w:sectPr>
  </w:body>
</w:document>
</file>

<file path=word/customizations.xml><?xml version="1.0" encoding="utf-8"?>
<wne:tcg xmlns:r="http://schemas.openxmlformats.org/officeDocument/2006/relationships" xmlns:wne="http://schemas.microsoft.com/office/word/2006/wordml">
  <wne:keymaps>
    <wne:keymap wne:kcmPrimary="0350">
      <wne:macro wne:macroName="TEMPLATEPROJECT.MACROS.POOLPVSTYLES"/>
    </wne:keymap>
    <wne:keymap wne:kcmPrimary="0352">
      <wne:macro wne:macroName="TEMPLATEPROJECT.MACROS.POOLSETREASONS"/>
    </wne:keymap>
    <wne:keymap wne:kcmPrimary="0353">
      <wne:acd wne:acdName="acd2"/>
    </wne:keymap>
  </wne:keymaps>
  <wne:toolbars>
    <wne:acdManifest>
      <wne:acdEntry wne:acdName="acd0"/>
      <wne:acdEntry wne:acdName="acd1"/>
      <wne:acdEntry wne:acdName="acd2"/>
    </wne:acdManifest>
    <wne:toolbarData r:id="rId1"/>
  </wne:toolbars>
  <wne:acds>
    <wne:acd wne:acdName="acd0" wne:fciIndexBasedOn="0065"/>
    <wne:acd wne:acdName="acd1" wne:fciIndexBasedOn="0065"/>
    <wne:acd wne:argValue="AgBOAG8AcgBtAGEAbAAgAHAAdgA=" wne:acdName="acd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4879" w:rsidRDefault="00D44879">
      <w:r>
        <w:separator/>
      </w:r>
    </w:p>
  </w:endnote>
  <w:endnote w:type="continuationSeparator" w:id="0">
    <w:p w:rsidR="00D44879" w:rsidRDefault="00D448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TKaiti">
    <w:altName w:val="Arial Unicode MS"/>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B2"/>
    <w:family w:val="auto"/>
    <w:notTrueType/>
    <w:pitch w:val="default"/>
    <w:sig w:usb0="00002003" w:usb1="00000000" w:usb2="00000000" w:usb3="00000000" w:csb0="00000041" w:csb1="00000000"/>
  </w:font>
  <w:font w:name="KaiT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simsong">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TimesNewRoman,Italic">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A54961" w:rsidRDefault="00992BBF" w:rsidP="00145B5A">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2C5477" w:rsidRDefault="00992BBF">
    <w:pPr>
      <w:pStyle w:val="Footer"/>
      <w:rPr>
        <w:lang w:val="fr-FR"/>
      </w:rPr>
    </w:pPr>
    <w:r>
      <w:fldChar w:fldCharType="begin"/>
    </w:r>
    <w:r w:rsidRPr="002C5477">
      <w:rPr>
        <w:lang w:val="fr-FR"/>
      </w:rPr>
      <w:instrText xml:space="preserve"> FILENAME \p \* MERGEFORMAT </w:instrText>
    </w:r>
    <w:r>
      <w:fldChar w:fldCharType="separate"/>
    </w:r>
    <w:r w:rsidR="00C5612E">
      <w:rPr>
        <w:lang w:val="fr-FR"/>
      </w:rPr>
      <w:t>\\blue\dfs\COMPO\COMP\COMP\ACT-FIN\CS_CV-2015\Publication_Papier-361726\C\word\06-RES-C.docx</w:t>
    </w:r>
    <w:r>
      <w:rPr>
        <w:lang w:val="en-US"/>
      </w:rPr>
      <w:fldChar w:fldCharType="end"/>
    </w:r>
    <w:r w:rsidRPr="002C5477">
      <w:rPr>
        <w:lang w:val="fr-FR"/>
      </w:rPr>
      <w:tab/>
    </w:r>
    <w:r>
      <w:fldChar w:fldCharType="begin"/>
    </w:r>
    <w:r>
      <w:instrText xml:space="preserve"> savedate \@ dd.MM.yy </w:instrText>
    </w:r>
    <w:r>
      <w:fldChar w:fldCharType="separate"/>
    </w:r>
    <w:r w:rsidR="00C5612E">
      <w:t>17.04.15</w:t>
    </w:r>
    <w:r>
      <w:fldChar w:fldCharType="end"/>
    </w:r>
    <w:r w:rsidRPr="002C5477">
      <w:rPr>
        <w:lang w:val="fr-FR"/>
      </w:rPr>
      <w:tab/>
    </w:r>
    <w:r>
      <w:fldChar w:fldCharType="begin"/>
    </w:r>
    <w:r>
      <w:instrText xml:space="preserve"> printdate \@ dd.MM.yy </w:instrText>
    </w:r>
    <w:r>
      <w:fldChar w:fldCharType="separate"/>
    </w:r>
    <w:r w:rsidR="00C5612E">
      <w:t>00.00.00</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444A67" w:rsidRDefault="00992BBF" w:rsidP="0020529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rsidP="0020529F">
    <w:pPr>
      <w:pStyle w:val="Footer"/>
      <w:tabs>
        <w:tab w:val="clear" w:pos="5954"/>
        <w:tab w:val="clear" w:pos="9639"/>
        <w:tab w:val="left" w:pos="7655"/>
        <w:tab w:val="right" w:pos="9498"/>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444A67" w:rsidRDefault="00992BBF" w:rsidP="0020529F">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rsidP="0020529F">
    <w:pPr>
      <w:pStyle w:val="Footer"/>
      <w:tabs>
        <w:tab w:val="clear" w:pos="5954"/>
        <w:tab w:val="clear" w:pos="9639"/>
        <w:tab w:val="left" w:pos="7655"/>
        <w:tab w:val="right" w:pos="949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A523AF" w:rsidRDefault="00992BBF" w:rsidP="0020529F">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7B3495" w:rsidRDefault="00992BBF" w:rsidP="0020529F">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A871A7" w:rsidRDefault="00992BBF" w:rsidP="00A871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4879" w:rsidRDefault="00D44879">
      <w:r>
        <w:t>____________________</w:t>
      </w:r>
    </w:p>
  </w:footnote>
  <w:footnote w:type="continuationSeparator" w:id="0">
    <w:p w:rsidR="00D44879" w:rsidRDefault="00D44879">
      <w:r>
        <w:continuationSeparator/>
      </w:r>
    </w:p>
  </w:footnote>
  <w:footnote w:id="1">
    <w:p w:rsidR="00992BBF" w:rsidRPr="00251023" w:rsidRDefault="00992BBF" w:rsidP="00B37A54">
      <w:pPr>
        <w:pStyle w:val="FootnoteText"/>
        <w:rPr>
          <w:lang w:val="en-US" w:eastAsia="zh-CN"/>
        </w:rPr>
      </w:pPr>
      <w:r>
        <w:rPr>
          <w:rStyle w:val="FootnoteReference"/>
          <w:lang w:eastAsia="zh-CN"/>
        </w:rPr>
        <w:t>1</w:t>
      </w:r>
      <w:r>
        <w:rPr>
          <w:lang w:eastAsia="zh-CN"/>
        </w:rPr>
        <w:t xml:space="preserve"> </w:t>
      </w:r>
      <w:r>
        <w:rPr>
          <w:lang w:eastAsia="zh-CN"/>
        </w:rPr>
        <w:tab/>
      </w:r>
      <w:r w:rsidRPr="00380976">
        <w:rPr>
          <w:rFonts w:hint="eastAsia"/>
          <w:lang w:eastAsia="zh-CN"/>
        </w:rPr>
        <w:t>这些国家包括最不发达国家、小岛屿发展中国家、内陆发展中国家和经济转型国家。</w:t>
      </w:r>
    </w:p>
  </w:footnote>
  <w:footnote w:id="2">
    <w:p w:rsidR="00992BBF" w:rsidRPr="00C723AE" w:rsidRDefault="00992BBF" w:rsidP="00B37A54">
      <w:pPr>
        <w:pStyle w:val="FootnoteText"/>
        <w:rPr>
          <w:lang w:eastAsia="zh-CN"/>
        </w:rPr>
      </w:pPr>
      <w:r>
        <w:rPr>
          <w:rStyle w:val="FootnoteReference"/>
          <w:lang w:eastAsia="zh-CN"/>
        </w:rPr>
        <w:t>1</w:t>
      </w:r>
      <w:r>
        <w:rPr>
          <w:lang w:eastAsia="zh-CN"/>
        </w:rPr>
        <w:t xml:space="preserve"> </w:t>
      </w:r>
      <w:r w:rsidRPr="00C723AE">
        <w:rPr>
          <w:lang w:eastAsia="zh-CN"/>
        </w:rPr>
        <w:tab/>
      </w:r>
      <w:r w:rsidRPr="00C723AE">
        <w:rPr>
          <w:rFonts w:ascii="SimSun" w:hAnsi="SimSun" w:hint="eastAsia"/>
          <w:lang w:eastAsia="zh-CN"/>
        </w:rPr>
        <w:t>这些国家包括最不发达国家、</w:t>
      </w:r>
      <w:r w:rsidRPr="00C723AE">
        <w:rPr>
          <w:rFonts w:hint="eastAsia"/>
          <w:lang w:eastAsia="zh-CN"/>
        </w:rPr>
        <w:t>小岛屿发展中国家、内陆发展中国家和经济转型国家。</w:t>
      </w:r>
    </w:p>
  </w:footnote>
  <w:footnote w:id="3">
    <w:p w:rsidR="00992BBF" w:rsidRDefault="00992BBF" w:rsidP="002412D1">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4">
    <w:p w:rsidR="00992BBF" w:rsidRDefault="00992BBF" w:rsidP="002412D1">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5">
    <w:p w:rsidR="00992BBF" w:rsidRDefault="00992BBF" w:rsidP="002412D1">
      <w:pPr>
        <w:pStyle w:val="FootnoteText"/>
        <w:rPr>
          <w:lang w:eastAsia="zh-CN"/>
        </w:rPr>
      </w:pPr>
      <w:r>
        <w:rPr>
          <w:rStyle w:val="FootnoteReference"/>
          <w:lang w:eastAsia="zh-CN"/>
        </w:rPr>
        <w:t>1</w:t>
      </w:r>
      <w:r>
        <w:rPr>
          <w:lang w:eastAsia="zh-CN"/>
        </w:rPr>
        <w:t xml:space="preserve"> </w:t>
      </w:r>
      <w:r>
        <w:rPr>
          <w:lang w:eastAsia="zh-CN"/>
        </w:rPr>
        <w:tab/>
      </w:r>
      <w:r w:rsidRPr="00767FBB">
        <w:rPr>
          <w:rFonts w:hint="eastAsia"/>
          <w:lang w:eastAsia="zh-CN"/>
        </w:rPr>
        <w:t>这些国家包括最不发达国家、小岛屿发展中国家、内陆发展中国家和经济转型国家。</w:t>
      </w:r>
    </w:p>
  </w:footnote>
  <w:footnote w:id="6">
    <w:p w:rsidR="00992BBF" w:rsidRPr="00C40489" w:rsidRDefault="00992BBF" w:rsidP="00877F69">
      <w:pPr>
        <w:pStyle w:val="FootnoteText"/>
        <w:rPr>
          <w:rFonts w:asciiTheme="minorHAnsi" w:hAnsiTheme="minorHAnsi"/>
          <w:lang w:val="ru-RU" w:eastAsia="zh-CN"/>
        </w:rPr>
      </w:pPr>
      <w:r>
        <w:rPr>
          <w:rStyle w:val="FootnoteReference"/>
          <w:lang w:eastAsia="zh-CN"/>
        </w:rPr>
        <w:t>1</w:t>
      </w:r>
      <w:r w:rsidRPr="00C40489">
        <w:rPr>
          <w:rFonts w:hint="eastAsia"/>
          <w:lang w:eastAsia="zh-CN"/>
        </w:rPr>
        <w:tab/>
      </w:r>
      <w:r w:rsidRPr="00127239">
        <w:rPr>
          <w:rFonts w:hint="eastAsia"/>
          <w:lang w:eastAsia="zh-CN"/>
        </w:rPr>
        <w:t>如，合同政策、继任规划、人力资源培训和发展等。</w:t>
      </w:r>
    </w:p>
  </w:footnote>
  <w:footnote w:id="7">
    <w:p w:rsidR="00992BBF" w:rsidRDefault="00992BBF" w:rsidP="00877F69">
      <w:pPr>
        <w:pStyle w:val="FootnoteText"/>
        <w:rPr>
          <w:lang w:eastAsia="zh-CN"/>
        </w:rPr>
      </w:pPr>
      <w:r>
        <w:rPr>
          <w:rStyle w:val="FootnoteReference"/>
          <w:lang w:eastAsia="zh-CN"/>
        </w:rPr>
        <w:t>2</w:t>
      </w:r>
      <w:r>
        <w:rPr>
          <w:lang w:eastAsia="zh-CN"/>
        </w:rPr>
        <w:tab/>
      </w:r>
      <w:r>
        <w:rPr>
          <w:rFonts w:hint="eastAsia"/>
          <w:lang w:eastAsia="zh-CN"/>
        </w:rPr>
        <w:t>《组织法》第</w:t>
      </w:r>
      <w:r>
        <w:rPr>
          <w:rFonts w:hint="eastAsia"/>
          <w:lang w:eastAsia="zh-CN"/>
        </w:rPr>
        <w:t>154</w:t>
      </w:r>
      <w:r>
        <w:rPr>
          <w:rFonts w:hint="eastAsia"/>
          <w:lang w:eastAsia="zh-CN"/>
        </w:rPr>
        <w:t>款：“</w:t>
      </w:r>
      <w:r>
        <w:rPr>
          <w:lang w:val="fr-FR" w:eastAsia="zh-CN"/>
        </w:rPr>
        <w:t xml:space="preserve">2 </w:t>
      </w:r>
      <w:r w:rsidRPr="00951F06">
        <w:rPr>
          <w:rFonts w:ascii="STKaiti" w:eastAsia="STKaiti" w:hAnsi="STKaiti" w:cs="SimSun" w:hint="eastAsia"/>
          <w:lang w:eastAsia="zh-CN"/>
        </w:rPr>
        <w:t>在招聘职员和确定服务条件时，须首先考虑使国际电联获得在工作效率、能力与道德诸方面均达到最高标准的人员。须适当注意在尽可能广泛的地域内招聘职员的重要性</w:t>
      </w:r>
      <w:r>
        <w:rPr>
          <w:rFonts w:ascii="SimSun" w:hAnsi="SimSun" w:cs="SimSun" w:hint="eastAsia"/>
          <w:lang w:eastAsia="zh-CN"/>
        </w:rPr>
        <w:t>。</w:t>
      </w:r>
      <w:r>
        <w:rPr>
          <w:rFonts w:hint="eastAsia"/>
          <w:lang w:eastAsia="zh-CN"/>
        </w:rPr>
        <w:t>”</w:t>
      </w:r>
    </w:p>
  </w:footnote>
  <w:footnote w:id="8">
    <w:p w:rsidR="00992BBF" w:rsidRPr="00137DEE" w:rsidRDefault="00992BBF" w:rsidP="00877F69">
      <w:pPr>
        <w:pStyle w:val="FootnoteText"/>
        <w:rPr>
          <w:lang w:eastAsia="zh-CN"/>
        </w:rPr>
      </w:pPr>
      <w:r>
        <w:rPr>
          <w:rStyle w:val="FootnoteReference"/>
          <w:lang w:eastAsia="zh-CN"/>
        </w:rPr>
        <w:t>1</w:t>
      </w:r>
      <w:r>
        <w:rPr>
          <w:rFonts w:hint="eastAsia"/>
          <w:lang w:eastAsia="zh-CN"/>
        </w:rPr>
        <w:tab/>
      </w:r>
      <w:r>
        <w:rPr>
          <w:rFonts w:hint="eastAsia"/>
          <w:lang w:eastAsia="zh-CN"/>
        </w:rPr>
        <w:t>《组织法》第</w:t>
      </w:r>
      <w:r>
        <w:rPr>
          <w:rFonts w:hint="eastAsia"/>
          <w:lang w:eastAsia="zh-CN"/>
        </w:rPr>
        <w:t>43</w:t>
      </w:r>
      <w:r>
        <w:rPr>
          <w:rFonts w:hint="eastAsia"/>
          <w:lang w:eastAsia="zh-CN"/>
        </w:rPr>
        <w:t>条所述的区域性电信组织有十一个，名单见理事会第</w:t>
      </w:r>
      <w:r>
        <w:rPr>
          <w:rFonts w:hint="eastAsia"/>
          <w:lang w:eastAsia="zh-CN"/>
        </w:rPr>
        <w:t>925</w:t>
      </w:r>
      <w:r>
        <w:rPr>
          <w:rFonts w:hint="eastAsia"/>
          <w:lang w:eastAsia="zh-CN"/>
        </w:rPr>
        <w:t>号决议。六个主要组织以外的另五个区域性组织可选择参加区域性筹备会议和国际电联的其他活动。</w:t>
      </w:r>
    </w:p>
  </w:footnote>
  <w:footnote w:id="9">
    <w:p w:rsidR="00992BBF" w:rsidRDefault="00992BBF" w:rsidP="00877F69">
      <w:pPr>
        <w:pStyle w:val="FootnoteText"/>
        <w:rPr>
          <w:lang w:eastAsia="zh-CN"/>
        </w:rPr>
      </w:pPr>
      <w:r>
        <w:rPr>
          <w:rStyle w:val="FootnoteReference"/>
          <w:lang w:eastAsia="zh-CN"/>
        </w:rPr>
        <w:t>2</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10">
    <w:p w:rsidR="00992BBF" w:rsidRDefault="00992BBF" w:rsidP="00145B5A">
      <w:pPr>
        <w:pStyle w:val="FootnoteText"/>
        <w:rPr>
          <w:lang w:eastAsia="zh-CN"/>
        </w:rPr>
      </w:pPr>
      <w:r>
        <w:rPr>
          <w:rStyle w:val="FootnoteReference"/>
          <w:lang w:eastAsia="zh-CN"/>
        </w:rPr>
        <w:t>1</w:t>
      </w:r>
      <w:r>
        <w:rPr>
          <w:rFonts w:hint="eastAsia"/>
          <w:lang w:eastAsia="zh-CN"/>
        </w:rPr>
        <w:tab/>
      </w:r>
      <w:r>
        <w:rPr>
          <w:rFonts w:hint="eastAsia"/>
          <w:lang w:eastAsia="zh-CN"/>
        </w:rPr>
        <w:t>“市场价格”一词被定义为销售与营销处为获取最大收入而确定的不至于高至影响销售量的价格。</w:t>
      </w:r>
    </w:p>
  </w:footnote>
  <w:footnote w:id="11">
    <w:p w:rsidR="00992BBF" w:rsidRPr="00976367" w:rsidRDefault="00992BBF" w:rsidP="00877F69">
      <w:pPr>
        <w:pStyle w:val="FootnoteText"/>
        <w:rPr>
          <w:rFonts w:asciiTheme="minorHAnsi" w:eastAsiaTheme="minorEastAsia" w:hAnsiTheme="minorHAnsi"/>
          <w:lang w:eastAsia="zh-CN"/>
        </w:rPr>
      </w:pPr>
      <w:r>
        <w:rPr>
          <w:rStyle w:val="FootnoteReference"/>
          <w:lang w:eastAsia="zh-CN"/>
        </w:rPr>
        <w:t>1</w:t>
      </w:r>
      <w:r>
        <w:rPr>
          <w:lang w:eastAsia="zh-CN"/>
        </w:rPr>
        <w:t xml:space="preserve"> </w:t>
      </w:r>
      <w:r>
        <w:rPr>
          <w:lang w:eastAsia="zh-CN"/>
        </w:rPr>
        <w:tab/>
      </w:r>
      <w:r w:rsidRPr="00976367">
        <w:rPr>
          <w:rFonts w:ascii="SimSun" w:hAnsi="SimSun"/>
          <w:lang w:eastAsia="zh-CN"/>
        </w:rPr>
        <w:t>“</w:t>
      </w:r>
      <w:r w:rsidRPr="00976367">
        <w:rPr>
          <w:rFonts w:asciiTheme="minorHAnsi" w:eastAsiaTheme="minorEastAsia" w:hAnsiTheme="minorHAnsi"/>
          <w:lang w:eastAsia="zh-CN"/>
        </w:rPr>
        <w:t>性别平等观点</w:t>
      </w:r>
      <w:r w:rsidRPr="00976367">
        <w:rPr>
          <w:rFonts w:ascii="SimSun" w:hAnsi="SimSun"/>
          <w:lang w:eastAsia="zh-CN"/>
        </w:rPr>
        <w:t>”</w:t>
      </w:r>
      <w:r w:rsidRPr="00976367">
        <w:rPr>
          <w:rFonts w:asciiTheme="minorHAnsi" w:eastAsiaTheme="minorEastAsia" w:hAnsiTheme="minorHAnsi"/>
          <w:lang w:eastAsia="zh-CN"/>
        </w:rPr>
        <w:t>：将性别平等观点主流化是评估任何计划内行动（包括所有领域和所有层面的法规、政策或项目）对女性和男性影响的进程。这是一种战略，使女性以及男性关心的问题和经验成为设计、实施、监督和评估不可缺少的内容，以实现男女共同受益的目标。最终实现性别平等。（来源：妇女和性别平等机构间委员会第三次会议报告，</w:t>
      </w:r>
      <w:r w:rsidRPr="00976367">
        <w:rPr>
          <w:rFonts w:asciiTheme="minorHAnsi" w:eastAsiaTheme="minorEastAsia" w:hAnsiTheme="minorHAnsi"/>
          <w:lang w:eastAsia="zh-CN"/>
        </w:rPr>
        <w:t>1998</w:t>
      </w:r>
      <w:r w:rsidRPr="00976367">
        <w:rPr>
          <w:rFonts w:asciiTheme="minorHAnsi" w:eastAsiaTheme="minorEastAsia" w:hAnsiTheme="minorHAnsi"/>
          <w:lang w:eastAsia="zh-CN"/>
        </w:rPr>
        <w:t>年</w:t>
      </w:r>
      <w:r w:rsidRPr="00976367">
        <w:rPr>
          <w:rFonts w:asciiTheme="minorHAnsi" w:eastAsiaTheme="minorEastAsia" w:hAnsiTheme="minorHAnsi"/>
          <w:lang w:eastAsia="zh-CN"/>
        </w:rPr>
        <w:t>2</w:t>
      </w:r>
      <w:r w:rsidRPr="00976367">
        <w:rPr>
          <w:rFonts w:asciiTheme="minorHAnsi" w:eastAsiaTheme="minorEastAsia" w:hAnsiTheme="minorHAnsi"/>
          <w:lang w:eastAsia="zh-CN"/>
        </w:rPr>
        <w:t>月</w:t>
      </w:r>
      <w:r w:rsidRPr="00976367">
        <w:rPr>
          <w:rFonts w:asciiTheme="minorHAnsi" w:eastAsiaTheme="minorEastAsia" w:hAnsiTheme="minorHAnsi"/>
          <w:lang w:eastAsia="zh-CN"/>
        </w:rPr>
        <w:t>25-27</w:t>
      </w:r>
      <w:r w:rsidRPr="00976367">
        <w:rPr>
          <w:rFonts w:asciiTheme="minorHAnsi" w:eastAsiaTheme="minorEastAsia" w:hAnsiTheme="minorHAnsi"/>
          <w:lang w:eastAsia="zh-CN"/>
        </w:rPr>
        <w:t>日，纽约）。</w:t>
      </w:r>
    </w:p>
  </w:footnote>
  <w:footnote w:id="12">
    <w:p w:rsidR="00992BBF" w:rsidRDefault="00992BBF" w:rsidP="00877F69">
      <w:pPr>
        <w:pStyle w:val="FootnoteText"/>
        <w:rPr>
          <w:lang w:eastAsia="zh-CN"/>
        </w:rPr>
      </w:pPr>
      <w:r>
        <w:rPr>
          <w:rStyle w:val="FootnoteReference"/>
        </w:rPr>
        <w:t>2</w:t>
      </w:r>
      <w:r>
        <w:t xml:space="preserve"> </w:t>
      </w:r>
      <w:r>
        <w:tab/>
      </w:r>
      <w:hyperlink r:id="rId1" w:history="1">
        <w:r w:rsidRPr="00C754E6">
          <w:rPr>
            <w:rStyle w:val="Hyperlink"/>
            <w:rFonts w:asciiTheme="minorHAnsi" w:hAnsiTheme="minorHAnsi"/>
            <w:szCs w:val="24"/>
          </w:rPr>
          <w:t>http://www.unwomen.org/~/media/Headquarters/Media/Stories/en/unswap-brochure.pdf</w:t>
        </w:r>
      </w:hyperlink>
      <w:r>
        <w:rPr>
          <w:rFonts w:asciiTheme="minorHAnsi" w:hAnsiTheme="minorHAnsi" w:hint="eastAsia"/>
          <w:szCs w:val="24"/>
          <w:lang w:eastAsia="zh-CN"/>
        </w:rPr>
        <w:t>。</w:t>
      </w:r>
    </w:p>
  </w:footnote>
  <w:footnote w:id="13">
    <w:p w:rsidR="00992BBF" w:rsidRPr="005761F7" w:rsidRDefault="00992BBF" w:rsidP="00877F69">
      <w:pPr>
        <w:pStyle w:val="FootnoteText"/>
        <w:rPr>
          <w:lang w:eastAsia="zh-CN"/>
        </w:rPr>
      </w:pPr>
      <w:r>
        <w:rPr>
          <w:rStyle w:val="FootnoteReference"/>
          <w:lang w:eastAsia="zh-CN"/>
        </w:rPr>
        <w:t>3</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4">
    <w:p w:rsidR="00992BBF" w:rsidRDefault="00992BBF" w:rsidP="0020529F">
      <w:pPr>
        <w:pStyle w:val="FootnoteText"/>
        <w:rPr>
          <w:lang w:eastAsia="zh-CN"/>
        </w:rPr>
      </w:pPr>
      <w:r>
        <w:rPr>
          <w:rStyle w:val="FootnoteReference"/>
          <w:lang w:eastAsia="zh-CN"/>
        </w:rPr>
        <w:t>1</w:t>
      </w:r>
      <w:r>
        <w:rPr>
          <w:lang w:eastAsia="zh-CN"/>
        </w:rPr>
        <w:t xml:space="preserve"> </w:t>
      </w:r>
      <w:r w:rsidRPr="000A18F6">
        <w:rPr>
          <w:rFonts w:eastAsiaTheme="minorEastAsia"/>
          <w:lang w:eastAsia="zh-CN"/>
        </w:rPr>
        <w:tab/>
      </w:r>
      <w:r w:rsidRPr="001C502E">
        <w:rPr>
          <w:rFonts w:eastAsiaTheme="minorEastAsia" w:hint="eastAsia"/>
          <w:lang w:val="fr-CH" w:eastAsia="zh-CN"/>
        </w:rPr>
        <w:t>宽带</w:t>
      </w:r>
      <w:r>
        <w:rPr>
          <w:rFonts w:eastAsiaTheme="minorEastAsia" w:hint="eastAsia"/>
          <w:lang w:val="fr-CH" w:eastAsia="zh-CN"/>
        </w:rPr>
        <w:t>数字</w:t>
      </w:r>
      <w:r>
        <w:rPr>
          <w:rFonts w:eastAsiaTheme="minorEastAsia"/>
          <w:lang w:val="fr-CH" w:eastAsia="zh-CN"/>
        </w:rPr>
        <w:t>发展</w:t>
      </w:r>
      <w:r w:rsidRPr="001C502E">
        <w:rPr>
          <w:rFonts w:eastAsiaTheme="minorEastAsia" w:hint="eastAsia"/>
          <w:lang w:val="fr-CH" w:eastAsia="zh-CN"/>
        </w:rPr>
        <w:t>委员会</w:t>
      </w:r>
      <w:r w:rsidRPr="000A18F6">
        <w:rPr>
          <w:rFonts w:eastAsiaTheme="minorEastAsia" w:hint="eastAsia"/>
          <w:lang w:eastAsia="zh-CN"/>
        </w:rPr>
        <w:t>（</w:t>
      </w:r>
      <w:r w:rsidRPr="000A18F6">
        <w:rPr>
          <w:rFonts w:eastAsiaTheme="minorEastAsia" w:hint="eastAsia"/>
          <w:lang w:eastAsia="zh-CN"/>
        </w:rPr>
        <w:t>2013</w:t>
      </w:r>
      <w:r w:rsidRPr="001C502E">
        <w:rPr>
          <w:rFonts w:eastAsiaTheme="minorEastAsia" w:hint="eastAsia"/>
          <w:lang w:val="fr-CH" w:eastAsia="zh-CN"/>
        </w:rPr>
        <w:t>年</w:t>
      </w:r>
      <w:r w:rsidRPr="000A18F6">
        <w:rPr>
          <w:rFonts w:eastAsiaTheme="minorEastAsia" w:hint="eastAsia"/>
          <w:lang w:eastAsia="zh-CN"/>
        </w:rPr>
        <w:t>）：</w:t>
      </w:r>
      <w:r w:rsidRPr="000A18F6">
        <w:rPr>
          <w:rFonts w:eastAsiaTheme="minorEastAsia" w:hint="eastAsia"/>
          <w:lang w:eastAsia="zh-CN"/>
        </w:rPr>
        <w:t>2013</w:t>
      </w:r>
      <w:r w:rsidRPr="001C502E">
        <w:rPr>
          <w:rFonts w:eastAsiaTheme="minorEastAsia" w:hint="eastAsia"/>
          <w:lang w:val="fr-CH" w:eastAsia="zh-CN"/>
        </w:rPr>
        <w:t>年的宽带状况</w:t>
      </w:r>
      <w:r w:rsidRPr="000A18F6">
        <w:rPr>
          <w:rFonts w:eastAsiaTheme="minorEastAsia" w:hint="eastAsia"/>
          <w:lang w:eastAsia="zh-CN"/>
        </w:rPr>
        <w:t>：</w:t>
      </w:r>
      <w:r w:rsidRPr="001C502E">
        <w:rPr>
          <w:rFonts w:eastAsiaTheme="minorEastAsia" w:hint="eastAsia"/>
          <w:lang w:val="fr-CH" w:eastAsia="zh-CN"/>
        </w:rPr>
        <w:t>普及宽带</w:t>
      </w:r>
      <w:r>
        <w:rPr>
          <w:rFonts w:eastAsiaTheme="minorEastAsia" w:hint="eastAsia"/>
          <w:lang w:val="fr-CH" w:eastAsia="zh-CN"/>
        </w:rPr>
        <w:t>。</w:t>
      </w:r>
    </w:p>
  </w:footnote>
  <w:footnote w:id="15">
    <w:p w:rsidR="00992BBF" w:rsidRDefault="00992BBF" w:rsidP="0020529F">
      <w:pPr>
        <w:pStyle w:val="FootnoteText"/>
        <w:rPr>
          <w:lang w:eastAsia="zh-CN"/>
        </w:rPr>
      </w:pPr>
      <w:r w:rsidRPr="00031917">
        <w:rPr>
          <w:rStyle w:val="FootnoteReference"/>
          <w:lang w:eastAsia="zh-CN"/>
        </w:rPr>
        <w:t>*</w:t>
      </w:r>
      <w:r>
        <w:rPr>
          <w:lang w:eastAsia="zh-CN"/>
        </w:rPr>
        <w:t xml:space="preserve"> </w:t>
      </w:r>
      <w:r>
        <w:rPr>
          <w:lang w:eastAsia="zh-CN"/>
        </w:rPr>
        <w:tab/>
      </w:r>
      <w:r w:rsidRPr="00767FBB">
        <w:rPr>
          <w:rFonts w:hint="eastAsia"/>
          <w:lang w:eastAsia="zh-CN"/>
        </w:rPr>
        <w:t>这些国家包括最不发达国家、小岛屿发展中国家、内陆发展中国家和经济转型国家。</w:t>
      </w:r>
    </w:p>
  </w:footnote>
  <w:footnote w:id="16">
    <w:p w:rsidR="00992BBF" w:rsidRPr="00251023" w:rsidRDefault="00992BBF" w:rsidP="0020529F">
      <w:pPr>
        <w:pStyle w:val="FootnoteText"/>
        <w:rPr>
          <w:rStyle w:val="FootnoteTextChar"/>
          <w:lang w:eastAsia="zh-CN"/>
        </w:rPr>
      </w:pPr>
      <w:r>
        <w:rPr>
          <w:rStyle w:val="FootnoteReference"/>
          <w:lang w:eastAsia="zh-CN"/>
        </w:rPr>
        <w:t>2</w:t>
      </w:r>
      <w:r w:rsidRPr="000A18F6">
        <w:rPr>
          <w:rFonts w:eastAsiaTheme="minorEastAsia" w:hint="eastAsia"/>
          <w:lang w:eastAsia="zh-CN"/>
        </w:rPr>
        <w:tab/>
      </w:r>
      <w:r w:rsidRPr="00251023">
        <w:rPr>
          <w:rStyle w:val="FootnoteTextChar"/>
          <w:rFonts w:hint="eastAsia"/>
          <w:lang w:eastAsia="zh-CN"/>
        </w:rPr>
        <w:t>国际电联管理层决定自</w:t>
      </w:r>
      <w:r w:rsidRPr="00251023">
        <w:rPr>
          <w:rStyle w:val="FootnoteTextChar"/>
          <w:rFonts w:hint="eastAsia"/>
          <w:lang w:eastAsia="zh-CN"/>
        </w:rPr>
        <w:t>2011</w:t>
      </w:r>
      <w:r w:rsidRPr="00251023">
        <w:rPr>
          <w:rStyle w:val="FootnoteTextChar"/>
          <w:rFonts w:hint="eastAsia"/>
          <w:lang w:eastAsia="zh-CN"/>
        </w:rPr>
        <w:t>年起启用</w:t>
      </w:r>
      <w:r w:rsidRPr="00251023">
        <w:rPr>
          <w:rStyle w:val="FootnoteTextChar"/>
          <w:rFonts w:hint="eastAsia"/>
          <w:lang w:eastAsia="zh-CN"/>
        </w:rPr>
        <w:t>2012-2015</w:t>
      </w:r>
      <w:r w:rsidRPr="00251023">
        <w:rPr>
          <w:rStyle w:val="FootnoteTextChar"/>
          <w:rFonts w:hint="eastAsia"/>
          <w:lang w:eastAsia="zh-CN"/>
        </w:rPr>
        <w:t>年战略规划，按照新规划的结构开始评估并报告国际电联的各项活动。</w:t>
      </w:r>
    </w:p>
  </w:footnote>
  <w:footnote w:id="17">
    <w:p w:rsidR="00992BBF" w:rsidRPr="000A18F6" w:rsidRDefault="00992BBF" w:rsidP="0020529F">
      <w:pPr>
        <w:pStyle w:val="FootnoteText"/>
        <w:ind w:left="567" w:hanging="567"/>
        <w:rPr>
          <w:rFonts w:eastAsiaTheme="minorEastAsia"/>
          <w:lang w:eastAsia="zh-CN"/>
        </w:rPr>
      </w:pPr>
      <w:r>
        <w:rPr>
          <w:rStyle w:val="FootnoteReference"/>
          <w:lang w:eastAsia="zh-CN"/>
        </w:rPr>
        <w:t>3</w:t>
      </w:r>
      <w:r>
        <w:rPr>
          <w:lang w:eastAsia="zh-CN"/>
        </w:rPr>
        <w:t xml:space="preserve"> </w:t>
      </w:r>
      <w:r>
        <w:rPr>
          <w:rFonts w:hint="eastAsia"/>
          <w:lang w:eastAsia="zh-CN"/>
        </w:rPr>
        <w:tab/>
      </w:r>
      <w:r w:rsidRPr="005A1B50">
        <w:rPr>
          <w:rFonts w:eastAsiaTheme="minorEastAsia" w:hint="eastAsia"/>
          <w:lang w:val="fr-CH" w:eastAsia="zh-CN"/>
        </w:rPr>
        <w:t>爱立信</w:t>
      </w:r>
      <w:r>
        <w:rPr>
          <w:rFonts w:eastAsiaTheme="minorEastAsia" w:hint="eastAsia"/>
          <w:lang w:val="fr-CH" w:eastAsia="zh-CN"/>
        </w:rPr>
        <w:t>流量</w:t>
      </w:r>
      <w:r w:rsidRPr="005A1B50">
        <w:rPr>
          <w:rFonts w:eastAsiaTheme="minorEastAsia" w:hint="eastAsia"/>
          <w:lang w:val="fr-CH" w:eastAsia="zh-CN"/>
        </w:rPr>
        <w:t>移动报告</w:t>
      </w:r>
      <w:r>
        <w:rPr>
          <w:rFonts w:eastAsiaTheme="minorEastAsia" w:hint="eastAsia"/>
          <w:lang w:val="fr-CH" w:eastAsia="zh-CN"/>
        </w:rPr>
        <w:t>。</w:t>
      </w:r>
    </w:p>
  </w:footnote>
  <w:footnote w:id="18">
    <w:p w:rsidR="00992BBF" w:rsidRPr="000A18F6" w:rsidRDefault="00992BBF" w:rsidP="0020529F">
      <w:pPr>
        <w:pStyle w:val="FootnoteText"/>
        <w:ind w:left="567" w:hanging="567"/>
        <w:rPr>
          <w:rFonts w:eastAsiaTheme="minorEastAsia"/>
          <w:lang w:eastAsia="zh-CN"/>
        </w:rPr>
      </w:pPr>
      <w:r>
        <w:rPr>
          <w:rStyle w:val="FootnoteReference"/>
          <w:lang w:eastAsia="zh-CN"/>
        </w:rPr>
        <w:t>4</w:t>
      </w:r>
      <w:r>
        <w:rPr>
          <w:lang w:eastAsia="zh-CN"/>
        </w:rPr>
        <w:t xml:space="preserve"> </w:t>
      </w:r>
      <w:r>
        <w:rPr>
          <w:rFonts w:hint="eastAsia"/>
          <w:lang w:eastAsia="zh-CN"/>
        </w:rPr>
        <w:tab/>
        <w:t>Pyramid</w:t>
      </w:r>
      <w:r>
        <w:rPr>
          <w:rFonts w:hint="eastAsia"/>
          <w:lang w:eastAsia="zh-CN"/>
        </w:rPr>
        <w:t>研究机构的</w:t>
      </w:r>
      <w:r w:rsidRPr="005A1B50">
        <w:rPr>
          <w:rFonts w:eastAsiaTheme="minorEastAsia" w:hint="eastAsia"/>
          <w:lang w:val="fr-CH" w:eastAsia="zh-CN"/>
        </w:rPr>
        <w:t>季度移动数据预测</w:t>
      </w:r>
      <w:r w:rsidRPr="000A18F6">
        <w:rPr>
          <w:rFonts w:eastAsiaTheme="minorEastAsia" w:hint="eastAsia"/>
          <w:lang w:eastAsia="zh-CN"/>
        </w:rPr>
        <w:t>，</w:t>
      </w:r>
      <w:r w:rsidRPr="000A18F6">
        <w:rPr>
          <w:rFonts w:eastAsiaTheme="minorEastAsia" w:hint="eastAsia"/>
          <w:lang w:eastAsia="zh-CN"/>
        </w:rPr>
        <w:t>2013</w:t>
      </w:r>
      <w:r w:rsidRPr="005A1B50">
        <w:rPr>
          <w:rFonts w:eastAsiaTheme="minorEastAsia" w:hint="eastAsia"/>
          <w:lang w:val="fr-CH" w:eastAsia="zh-CN"/>
        </w:rPr>
        <w:t>年</w:t>
      </w:r>
      <w:r w:rsidRPr="000A18F6">
        <w:rPr>
          <w:rFonts w:eastAsiaTheme="minorEastAsia" w:hint="eastAsia"/>
          <w:lang w:eastAsia="zh-CN"/>
        </w:rPr>
        <w:t>2</w:t>
      </w:r>
      <w:r w:rsidRPr="005A1B50">
        <w:rPr>
          <w:rFonts w:eastAsiaTheme="minorEastAsia" w:hint="eastAsia"/>
          <w:lang w:val="fr-CH" w:eastAsia="zh-CN"/>
        </w:rPr>
        <w:t>月</w:t>
      </w:r>
      <w:r>
        <w:rPr>
          <w:rFonts w:eastAsiaTheme="minorEastAsia" w:hint="eastAsia"/>
          <w:lang w:val="fr-CH" w:eastAsia="zh-CN"/>
        </w:rPr>
        <w:t>。</w:t>
      </w:r>
    </w:p>
  </w:footnote>
  <w:footnote w:id="19">
    <w:p w:rsidR="00992BBF" w:rsidRPr="000A18F6" w:rsidRDefault="00992BBF" w:rsidP="0020529F">
      <w:pPr>
        <w:pStyle w:val="FootnoteText"/>
        <w:ind w:left="567" w:hanging="567"/>
        <w:rPr>
          <w:rFonts w:eastAsiaTheme="minorEastAsia"/>
          <w:lang w:eastAsia="zh-CN"/>
        </w:rPr>
      </w:pPr>
      <w:r>
        <w:rPr>
          <w:rStyle w:val="FootnoteReference"/>
        </w:rPr>
        <w:t>5</w:t>
      </w:r>
      <w:r>
        <w:t xml:space="preserve"> </w:t>
      </w:r>
      <w:r w:rsidRPr="000A18F6">
        <w:rPr>
          <w:rFonts w:hint="eastAsia"/>
          <w:lang w:eastAsia="zh-CN"/>
        </w:rPr>
        <w:tab/>
      </w:r>
      <w:r w:rsidRPr="000A18F6">
        <w:rPr>
          <w:rFonts w:eastAsiaTheme="minorEastAsia"/>
          <w:lang w:eastAsia="zh-CN"/>
        </w:rPr>
        <w:t>Emeka Obiodu</w:t>
      </w:r>
      <w:r w:rsidRPr="005A1B50">
        <w:rPr>
          <w:rFonts w:eastAsiaTheme="minorEastAsia" w:hint="eastAsia"/>
          <w:lang w:val="fr-CH" w:eastAsia="zh-CN"/>
        </w:rPr>
        <w:t>和</w:t>
      </w:r>
      <w:r w:rsidRPr="000A18F6">
        <w:rPr>
          <w:rFonts w:eastAsiaTheme="minorEastAsia"/>
          <w:lang w:eastAsia="zh-CN"/>
        </w:rPr>
        <w:t xml:space="preserve">Jeremy </w:t>
      </w:r>
      <w:r w:rsidRPr="000A18F6">
        <w:rPr>
          <w:rFonts w:eastAsiaTheme="minorEastAsia"/>
        </w:rPr>
        <w:t>Green</w:t>
      </w:r>
      <w:r w:rsidRPr="000A18F6">
        <w:rPr>
          <w:rFonts w:eastAsiaTheme="minorEastAsia" w:hint="eastAsia"/>
          <w:lang w:eastAsia="zh-CN"/>
        </w:rPr>
        <w:t>（</w:t>
      </w:r>
      <w:r w:rsidRPr="000A18F6">
        <w:rPr>
          <w:rFonts w:eastAsiaTheme="minorEastAsia"/>
        </w:rPr>
        <w:t>2012</w:t>
      </w:r>
      <w:r w:rsidRPr="005A1B50">
        <w:rPr>
          <w:rFonts w:eastAsiaTheme="minorEastAsia" w:hint="eastAsia"/>
          <w:lang w:val="fr-CH" w:eastAsia="zh-CN"/>
        </w:rPr>
        <w:t>年</w:t>
      </w:r>
      <w:r w:rsidRPr="000A18F6">
        <w:rPr>
          <w:rFonts w:eastAsiaTheme="minorEastAsia" w:hint="eastAsia"/>
          <w:lang w:eastAsia="zh-CN"/>
        </w:rPr>
        <w:t>）</w:t>
      </w:r>
      <w:r w:rsidRPr="000A18F6">
        <w:rPr>
          <w:rFonts w:eastAsiaTheme="minorEastAsia" w:hint="eastAsia"/>
        </w:rPr>
        <w:t>：</w:t>
      </w:r>
      <w:r w:rsidRPr="005A1B50">
        <w:rPr>
          <w:rFonts w:eastAsiaTheme="minorEastAsia" w:hint="eastAsia"/>
          <w:lang w:val="fr-CH"/>
        </w:rPr>
        <w:t>语音的未来</w:t>
      </w:r>
      <w:r w:rsidRPr="000A18F6">
        <w:rPr>
          <w:rFonts w:eastAsiaTheme="minorEastAsia" w:hint="eastAsia"/>
        </w:rPr>
        <w:t>，</w:t>
      </w:r>
      <w:r w:rsidRPr="000A18F6">
        <w:rPr>
          <w:rFonts w:eastAsiaTheme="minorEastAsia"/>
        </w:rPr>
        <w:t>OVUM</w:t>
      </w:r>
      <w:r>
        <w:rPr>
          <w:rFonts w:eastAsiaTheme="minorEastAsia" w:hint="eastAsia"/>
          <w:lang w:val="fr-CH" w:eastAsia="zh-CN"/>
        </w:rPr>
        <w:t>。</w:t>
      </w:r>
    </w:p>
  </w:footnote>
  <w:footnote w:id="20">
    <w:p w:rsidR="00992BBF" w:rsidRPr="000A18F6" w:rsidRDefault="00992BBF" w:rsidP="0020529F">
      <w:pPr>
        <w:pStyle w:val="FootnoteText"/>
        <w:rPr>
          <w:rFonts w:eastAsiaTheme="minorEastAsia"/>
          <w:lang w:eastAsia="zh-CN"/>
        </w:rPr>
      </w:pPr>
      <w:r>
        <w:rPr>
          <w:rStyle w:val="FootnoteReference"/>
        </w:rPr>
        <w:t>6</w:t>
      </w:r>
      <w:r>
        <w:t xml:space="preserve"> </w:t>
      </w:r>
      <w:r w:rsidRPr="000A18F6">
        <w:rPr>
          <w:rFonts w:hint="eastAsia"/>
        </w:rPr>
        <w:tab/>
      </w:r>
      <w:r w:rsidRPr="005A1B50">
        <w:rPr>
          <w:rFonts w:eastAsiaTheme="minorEastAsia" w:hint="eastAsia"/>
          <w:lang w:val="fr-CH"/>
        </w:rPr>
        <w:t>云的能力</w:t>
      </w:r>
      <w:r w:rsidRPr="000A18F6">
        <w:rPr>
          <w:rFonts w:eastAsiaTheme="minorEastAsia" w:hint="eastAsia"/>
        </w:rPr>
        <w:t>：</w:t>
      </w:r>
      <w:r w:rsidRPr="005A1B50">
        <w:rPr>
          <w:rFonts w:eastAsiaTheme="minorEastAsia" w:hint="eastAsia"/>
          <w:lang w:val="fr-CH"/>
        </w:rPr>
        <w:t>推动商业模式创新</w:t>
      </w:r>
      <w:r w:rsidRPr="000A18F6">
        <w:rPr>
          <w:rFonts w:eastAsiaTheme="minorEastAsia" w:hint="eastAsia"/>
        </w:rPr>
        <w:t>，</w:t>
      </w:r>
      <w:r w:rsidRPr="000A18F6">
        <w:rPr>
          <w:rFonts w:eastAsiaTheme="minorEastAsia" w:hint="eastAsia"/>
        </w:rPr>
        <w:t>IBM</w:t>
      </w:r>
      <w:r w:rsidRPr="005A1B50">
        <w:rPr>
          <w:rFonts w:eastAsiaTheme="minorEastAsia" w:hint="eastAsia"/>
          <w:lang w:val="fr-CH"/>
        </w:rPr>
        <w:t>全球商务服务</w:t>
      </w:r>
      <w:r w:rsidRPr="000A18F6">
        <w:rPr>
          <w:rFonts w:eastAsiaTheme="minorEastAsia" w:hint="eastAsia"/>
        </w:rPr>
        <w:t>，</w:t>
      </w:r>
      <w:r w:rsidRPr="005A1B50">
        <w:rPr>
          <w:rFonts w:eastAsiaTheme="minorEastAsia" w:hint="eastAsia"/>
          <w:lang w:val="fr-CH"/>
        </w:rPr>
        <w:t>作者</w:t>
      </w:r>
      <w:r w:rsidRPr="000A18F6">
        <w:rPr>
          <w:rFonts w:eastAsiaTheme="minorEastAsia" w:hint="eastAsia"/>
        </w:rPr>
        <w:t>Saul Berman</w:t>
      </w:r>
      <w:r w:rsidRPr="000A18F6">
        <w:rPr>
          <w:rFonts w:eastAsiaTheme="minorEastAsia" w:hint="eastAsia"/>
        </w:rPr>
        <w:t>，</w:t>
      </w:r>
      <w:r w:rsidRPr="000A18F6">
        <w:rPr>
          <w:rFonts w:eastAsiaTheme="minorEastAsia" w:hint="eastAsia"/>
        </w:rPr>
        <w:t>Lynn Kesterson-Townes</w:t>
      </w:r>
      <w:r w:rsidRPr="000A18F6">
        <w:rPr>
          <w:rFonts w:eastAsiaTheme="minorEastAsia" w:hint="eastAsia"/>
        </w:rPr>
        <w:t>，</w:t>
      </w:r>
      <w:r w:rsidRPr="000A18F6">
        <w:rPr>
          <w:rFonts w:eastAsiaTheme="minorEastAsia" w:hint="eastAsia"/>
        </w:rPr>
        <w:t>Anthony Marshall</w:t>
      </w:r>
      <w:r w:rsidRPr="005A1B50">
        <w:rPr>
          <w:rFonts w:eastAsiaTheme="minorEastAsia" w:hint="eastAsia"/>
          <w:lang w:val="fr-CH"/>
        </w:rPr>
        <w:t>和</w:t>
      </w:r>
      <w:r w:rsidRPr="000A18F6">
        <w:rPr>
          <w:rFonts w:eastAsiaTheme="minorEastAsia" w:hint="eastAsia"/>
        </w:rPr>
        <w:t>Robini Srivathsa</w:t>
      </w:r>
      <w:r>
        <w:rPr>
          <w:rFonts w:eastAsiaTheme="minorEastAsia" w:hint="eastAsia"/>
          <w:lang w:val="fr-CH" w:eastAsia="zh-CN"/>
        </w:rPr>
        <w:t>。</w:t>
      </w:r>
    </w:p>
  </w:footnote>
  <w:footnote w:id="21">
    <w:p w:rsidR="00992BBF" w:rsidRPr="000A18F6" w:rsidRDefault="00992BBF" w:rsidP="0020529F">
      <w:pPr>
        <w:pStyle w:val="FootnoteText"/>
        <w:ind w:left="567" w:hanging="567"/>
        <w:rPr>
          <w:rFonts w:eastAsiaTheme="minorEastAsia"/>
          <w:lang w:eastAsia="zh-CN"/>
        </w:rPr>
      </w:pPr>
      <w:r>
        <w:rPr>
          <w:rStyle w:val="FootnoteReference"/>
          <w:lang w:eastAsia="zh-CN"/>
        </w:rPr>
        <w:t>7</w:t>
      </w:r>
      <w:r>
        <w:rPr>
          <w:lang w:eastAsia="zh-CN"/>
        </w:rPr>
        <w:t xml:space="preserve"> </w:t>
      </w:r>
      <w:r>
        <w:rPr>
          <w:rFonts w:hint="eastAsia"/>
          <w:lang w:eastAsia="zh-CN"/>
        </w:rPr>
        <w:tab/>
      </w:r>
      <w:r w:rsidRPr="005A1B50">
        <w:rPr>
          <w:rFonts w:eastAsiaTheme="minorEastAsia" w:hint="eastAsia"/>
          <w:lang w:val="fr-CH" w:eastAsia="zh-CN"/>
        </w:rPr>
        <w:t>国际电联和思科视</w:t>
      </w:r>
      <w:r>
        <w:rPr>
          <w:rFonts w:eastAsiaTheme="minorEastAsia" w:hint="eastAsia"/>
          <w:lang w:val="fr-CH" w:eastAsia="zh-CN"/>
        </w:rPr>
        <w:t>觉</w:t>
      </w:r>
      <w:r w:rsidRPr="005A1B50">
        <w:rPr>
          <w:rFonts w:eastAsiaTheme="minorEastAsia" w:hint="eastAsia"/>
          <w:lang w:val="fr-CH" w:eastAsia="zh-CN"/>
        </w:rPr>
        <w:t>网络指数</w:t>
      </w:r>
      <w:r w:rsidRPr="000A18F6">
        <w:rPr>
          <w:rFonts w:eastAsiaTheme="minorEastAsia" w:hint="eastAsia"/>
          <w:lang w:eastAsia="zh-CN"/>
        </w:rPr>
        <w:t>（</w:t>
      </w:r>
      <w:r w:rsidRPr="000A18F6">
        <w:rPr>
          <w:rFonts w:eastAsiaTheme="minorEastAsia" w:hint="eastAsia"/>
          <w:lang w:eastAsia="zh-CN"/>
        </w:rPr>
        <w:t>CISCO</w:t>
      </w:r>
      <w:r w:rsidRPr="000A18F6">
        <w:rPr>
          <w:rFonts w:eastAsiaTheme="minorEastAsia" w:hint="eastAsia"/>
          <w:lang w:eastAsia="zh-CN"/>
        </w:rPr>
        <w:t>）</w:t>
      </w:r>
      <w:r w:rsidRPr="000A18F6">
        <w:rPr>
          <w:rFonts w:eastAsiaTheme="minorEastAsia" w:hint="eastAsia"/>
          <w:lang w:eastAsia="zh-CN"/>
        </w:rPr>
        <w:t>VNI</w:t>
      </w:r>
      <w:r>
        <w:rPr>
          <w:rFonts w:eastAsiaTheme="minorEastAsia" w:hint="eastAsia"/>
          <w:lang w:val="fr-CH" w:eastAsia="zh-CN"/>
        </w:rPr>
        <w:t>。</w:t>
      </w:r>
    </w:p>
  </w:footnote>
  <w:footnote w:id="22">
    <w:p w:rsidR="00992BBF" w:rsidRPr="000A18F6" w:rsidRDefault="00992BBF" w:rsidP="0020529F">
      <w:pPr>
        <w:pStyle w:val="FootnoteText"/>
        <w:ind w:left="567" w:hanging="567"/>
        <w:rPr>
          <w:rFonts w:eastAsiaTheme="minorEastAsia"/>
          <w:lang w:eastAsia="zh-CN"/>
        </w:rPr>
      </w:pPr>
      <w:r>
        <w:rPr>
          <w:rStyle w:val="FootnoteReference"/>
          <w:lang w:eastAsia="zh-CN"/>
        </w:rPr>
        <w:t>8</w:t>
      </w:r>
      <w:r>
        <w:rPr>
          <w:lang w:eastAsia="zh-CN"/>
        </w:rPr>
        <w:t xml:space="preserve"> </w:t>
      </w:r>
      <w:r>
        <w:rPr>
          <w:rFonts w:hint="eastAsia"/>
          <w:lang w:eastAsia="zh-CN"/>
        </w:rPr>
        <w:tab/>
      </w:r>
      <w:r w:rsidRPr="005A1B50">
        <w:rPr>
          <w:rFonts w:eastAsiaTheme="minorEastAsia" w:hint="eastAsia"/>
          <w:lang w:val="fr-CH" w:eastAsia="zh-CN"/>
        </w:rPr>
        <w:t>思科视</w:t>
      </w:r>
      <w:r>
        <w:rPr>
          <w:rFonts w:eastAsiaTheme="minorEastAsia" w:hint="eastAsia"/>
          <w:lang w:val="fr-CH" w:eastAsia="zh-CN"/>
        </w:rPr>
        <w:t>觉</w:t>
      </w:r>
      <w:r w:rsidRPr="005A1B50">
        <w:rPr>
          <w:rFonts w:eastAsiaTheme="minorEastAsia" w:hint="eastAsia"/>
          <w:lang w:val="fr-CH" w:eastAsia="zh-CN"/>
        </w:rPr>
        <w:t>网络指数</w:t>
      </w:r>
      <w:r w:rsidRPr="000A18F6">
        <w:rPr>
          <w:rFonts w:eastAsiaTheme="minorEastAsia" w:hint="eastAsia"/>
          <w:lang w:eastAsia="zh-CN"/>
        </w:rPr>
        <w:t>：</w:t>
      </w:r>
      <w:r w:rsidRPr="005A1B50">
        <w:rPr>
          <w:rFonts w:eastAsiaTheme="minorEastAsia" w:hint="eastAsia"/>
          <w:lang w:val="fr-CH" w:eastAsia="zh-CN"/>
        </w:rPr>
        <w:t>预测和方法</w:t>
      </w:r>
      <w:r w:rsidRPr="000A18F6">
        <w:rPr>
          <w:rFonts w:eastAsiaTheme="minorEastAsia" w:hint="eastAsia"/>
          <w:lang w:eastAsia="zh-CN"/>
        </w:rPr>
        <w:t>，</w:t>
      </w:r>
      <w:r w:rsidRPr="000A18F6">
        <w:rPr>
          <w:rFonts w:eastAsiaTheme="minorEastAsia" w:hint="eastAsia"/>
          <w:lang w:eastAsia="zh-CN"/>
        </w:rPr>
        <w:t>2011-2016</w:t>
      </w:r>
      <w:r w:rsidRPr="005A1B50">
        <w:rPr>
          <w:rFonts w:eastAsiaTheme="minorEastAsia" w:hint="eastAsia"/>
          <w:lang w:val="fr-CH" w:eastAsia="zh-CN"/>
        </w:rPr>
        <w:t>年</w:t>
      </w:r>
      <w:r>
        <w:rPr>
          <w:rFonts w:eastAsiaTheme="minorEastAsia" w:hint="eastAsia"/>
          <w:lang w:val="fr-CH" w:eastAsia="zh-CN"/>
        </w:rPr>
        <w:t>。</w:t>
      </w:r>
    </w:p>
  </w:footnote>
  <w:footnote w:id="23">
    <w:p w:rsidR="00992BBF" w:rsidRPr="000A18F6" w:rsidRDefault="00992BBF" w:rsidP="0020529F">
      <w:pPr>
        <w:pStyle w:val="FootnoteText"/>
        <w:tabs>
          <w:tab w:val="clear" w:pos="567"/>
        </w:tabs>
        <w:rPr>
          <w:rFonts w:eastAsiaTheme="minorEastAsia"/>
          <w:lang w:eastAsia="zh-CN"/>
        </w:rPr>
      </w:pPr>
      <w:r>
        <w:rPr>
          <w:rStyle w:val="FootnoteReference"/>
        </w:rPr>
        <w:t>9</w:t>
      </w:r>
      <w:r>
        <w:t xml:space="preserve"> </w:t>
      </w:r>
      <w:r w:rsidRPr="000A18F6">
        <w:rPr>
          <w:rFonts w:hint="eastAsia"/>
        </w:rPr>
        <w:tab/>
      </w:r>
      <w:r w:rsidRPr="00282BA4">
        <w:rPr>
          <w:rFonts w:eastAsiaTheme="minorEastAsia" w:hint="eastAsia"/>
          <w:lang w:val="fr-CH"/>
        </w:rPr>
        <w:t>来源</w:t>
      </w:r>
      <w:r w:rsidRPr="000A18F6">
        <w:rPr>
          <w:rFonts w:eastAsiaTheme="minorEastAsia" w:hint="eastAsia"/>
        </w:rPr>
        <w:t>：</w:t>
      </w:r>
      <w:r>
        <w:rPr>
          <w:rFonts w:eastAsiaTheme="minorEastAsia" w:hint="eastAsia"/>
          <w:lang w:eastAsia="zh-CN"/>
        </w:rPr>
        <w:t>麦肯锡</w:t>
      </w:r>
      <w:r>
        <w:rPr>
          <w:rFonts w:eastAsiaTheme="minorEastAsia"/>
          <w:lang w:eastAsia="zh-CN"/>
        </w:rPr>
        <w:t>全球学院</w:t>
      </w:r>
      <w:r w:rsidRPr="00282BA4">
        <w:rPr>
          <w:rFonts w:eastAsiaTheme="minorEastAsia" w:hint="eastAsia"/>
          <w:lang w:val="fr-CH"/>
        </w:rPr>
        <w:t>、</w:t>
      </w:r>
      <w:r w:rsidRPr="000A18F6">
        <w:rPr>
          <w:rFonts w:eastAsiaTheme="minorEastAsia"/>
        </w:rPr>
        <w:t>Twitter</w:t>
      </w:r>
      <w:r w:rsidRPr="00282BA4">
        <w:rPr>
          <w:rFonts w:eastAsiaTheme="minorEastAsia" w:hint="eastAsia"/>
          <w:lang w:val="fr-CH"/>
        </w:rPr>
        <w:t>、</w:t>
      </w:r>
      <w:r w:rsidRPr="000A18F6">
        <w:rPr>
          <w:rFonts w:eastAsiaTheme="minorEastAsia"/>
        </w:rPr>
        <w:t>Cisco</w:t>
      </w:r>
      <w:r w:rsidRPr="00282BA4">
        <w:rPr>
          <w:rFonts w:eastAsiaTheme="minorEastAsia" w:hint="eastAsia"/>
          <w:lang w:val="fr-CH"/>
        </w:rPr>
        <w:t>、</w:t>
      </w:r>
      <w:r w:rsidRPr="000A18F6">
        <w:rPr>
          <w:rFonts w:eastAsiaTheme="minorEastAsia"/>
        </w:rPr>
        <w:t>Gartner</w:t>
      </w:r>
      <w:r w:rsidRPr="00282BA4">
        <w:rPr>
          <w:rFonts w:eastAsiaTheme="minorEastAsia" w:hint="eastAsia"/>
          <w:lang w:val="fr-CH"/>
        </w:rPr>
        <w:t>、</w:t>
      </w:r>
      <w:r w:rsidRPr="000A18F6">
        <w:rPr>
          <w:rFonts w:eastAsiaTheme="minorEastAsia"/>
        </w:rPr>
        <w:t>EMC</w:t>
      </w:r>
      <w:r w:rsidRPr="00282BA4">
        <w:rPr>
          <w:rFonts w:eastAsiaTheme="minorEastAsia" w:hint="eastAsia"/>
          <w:lang w:val="fr-CH"/>
        </w:rPr>
        <w:t>、</w:t>
      </w:r>
      <w:r w:rsidRPr="000A18F6">
        <w:rPr>
          <w:rFonts w:eastAsiaTheme="minorEastAsia"/>
        </w:rPr>
        <w:t>SAS</w:t>
      </w:r>
      <w:r w:rsidRPr="00282BA4">
        <w:rPr>
          <w:rFonts w:eastAsiaTheme="minorEastAsia" w:hint="eastAsia"/>
          <w:lang w:val="fr-CH"/>
        </w:rPr>
        <w:t>、</w:t>
      </w:r>
      <w:r w:rsidRPr="000A18F6">
        <w:rPr>
          <w:rFonts w:eastAsiaTheme="minorEastAsia"/>
        </w:rPr>
        <w:t>IBM</w:t>
      </w:r>
      <w:r w:rsidRPr="00282BA4">
        <w:rPr>
          <w:rFonts w:eastAsiaTheme="minorEastAsia" w:hint="eastAsia"/>
          <w:lang w:val="fr-CH"/>
        </w:rPr>
        <w:t>、</w:t>
      </w:r>
      <w:r w:rsidRPr="000A18F6">
        <w:rPr>
          <w:rFonts w:eastAsiaTheme="minorEastAsia"/>
        </w:rPr>
        <w:t>MEPTEC</w:t>
      </w:r>
      <w:r>
        <w:rPr>
          <w:rFonts w:eastAsiaTheme="minorEastAsia" w:hint="eastAsia"/>
          <w:lang w:val="fr-CH" w:eastAsia="zh-CN"/>
        </w:rPr>
        <w:t>、</w:t>
      </w:r>
      <w:r w:rsidRPr="000A18F6">
        <w:rPr>
          <w:rFonts w:eastAsiaTheme="minorEastAsia"/>
        </w:rPr>
        <w:t>QAS</w:t>
      </w:r>
      <w:r>
        <w:rPr>
          <w:rFonts w:eastAsiaTheme="minorEastAsia" w:hint="eastAsia"/>
          <w:lang w:val="fr-CH" w:eastAsia="zh-CN"/>
        </w:rPr>
        <w:t>。</w:t>
      </w:r>
    </w:p>
  </w:footnote>
  <w:footnote w:id="24">
    <w:p w:rsidR="00992BBF" w:rsidRPr="000A18F6" w:rsidRDefault="00992BBF" w:rsidP="0020529F">
      <w:pPr>
        <w:pStyle w:val="FootnoteText"/>
        <w:tabs>
          <w:tab w:val="clear" w:pos="567"/>
        </w:tabs>
        <w:rPr>
          <w:rFonts w:eastAsiaTheme="minorEastAsia"/>
          <w:lang w:eastAsia="zh-CN"/>
        </w:rPr>
      </w:pPr>
      <w:r>
        <w:rPr>
          <w:rStyle w:val="FootnoteReference"/>
          <w:lang w:eastAsia="zh-CN"/>
        </w:rPr>
        <w:t>10</w:t>
      </w:r>
      <w:r>
        <w:rPr>
          <w:lang w:eastAsia="zh-CN"/>
        </w:rPr>
        <w:t xml:space="preserve"> </w:t>
      </w:r>
      <w:r w:rsidRPr="005A1B50">
        <w:rPr>
          <w:rFonts w:eastAsiaTheme="minorEastAsia" w:hint="eastAsia"/>
          <w:lang w:val="fr-CH" w:eastAsia="zh-CN"/>
        </w:rPr>
        <w:t>思科视觉网络指数</w:t>
      </w:r>
      <w:r w:rsidRPr="000A18F6">
        <w:rPr>
          <w:rFonts w:eastAsiaTheme="minorEastAsia" w:hint="eastAsia"/>
          <w:lang w:eastAsia="zh-CN"/>
        </w:rPr>
        <w:t>：</w:t>
      </w:r>
      <w:r w:rsidRPr="005A1B50">
        <w:rPr>
          <w:rFonts w:eastAsiaTheme="minorEastAsia" w:hint="eastAsia"/>
          <w:lang w:val="fr-CH" w:eastAsia="zh-CN"/>
        </w:rPr>
        <w:t>预报和方法</w:t>
      </w:r>
      <w:r w:rsidRPr="000A18F6">
        <w:rPr>
          <w:rFonts w:eastAsiaTheme="minorEastAsia" w:hint="eastAsia"/>
          <w:lang w:eastAsia="zh-CN"/>
        </w:rPr>
        <w:t>，</w:t>
      </w:r>
      <w:r w:rsidRPr="000A18F6">
        <w:rPr>
          <w:rFonts w:eastAsiaTheme="minorEastAsia" w:hint="eastAsia"/>
          <w:lang w:eastAsia="zh-CN"/>
        </w:rPr>
        <w:t>2011-2016</w:t>
      </w:r>
      <w:r w:rsidRPr="005A1B50">
        <w:rPr>
          <w:rFonts w:eastAsiaTheme="minorEastAsia" w:hint="eastAsia"/>
          <w:lang w:val="fr-CH" w:eastAsia="zh-CN"/>
        </w:rPr>
        <w:t>年</w:t>
      </w:r>
      <w:r>
        <w:rPr>
          <w:rFonts w:eastAsiaTheme="minorEastAsia" w:hint="eastAsia"/>
          <w:lang w:val="fr-CH" w:eastAsia="zh-CN"/>
        </w:rPr>
        <w:t>。</w:t>
      </w:r>
    </w:p>
  </w:footnote>
  <w:footnote w:id="25">
    <w:p w:rsidR="00992BBF" w:rsidRPr="000A18F6" w:rsidRDefault="00992BBF" w:rsidP="0020529F">
      <w:pPr>
        <w:pStyle w:val="FootnoteText"/>
        <w:tabs>
          <w:tab w:val="clear" w:pos="567"/>
        </w:tabs>
        <w:rPr>
          <w:rFonts w:eastAsiaTheme="minorEastAsia"/>
          <w:lang w:eastAsia="zh-CN"/>
        </w:rPr>
      </w:pPr>
      <w:r>
        <w:rPr>
          <w:rStyle w:val="FootnoteReference"/>
        </w:rPr>
        <w:t>11</w:t>
      </w:r>
      <w:r>
        <w:t xml:space="preserve"> </w:t>
      </w:r>
      <w:r w:rsidRPr="000A18F6">
        <w:rPr>
          <w:rFonts w:eastAsiaTheme="minorEastAsia"/>
        </w:rPr>
        <w:t>Gartner</w:t>
      </w:r>
      <w:r w:rsidRPr="005A1B50">
        <w:rPr>
          <w:rFonts w:eastAsiaTheme="minorEastAsia" w:hint="eastAsia"/>
          <w:lang w:val="fr-CH"/>
        </w:rPr>
        <w:t>定义</w:t>
      </w:r>
      <w:r>
        <w:rPr>
          <w:rFonts w:eastAsiaTheme="minorEastAsia" w:hint="eastAsia"/>
          <w:lang w:val="fr-CH" w:eastAsia="zh-CN"/>
        </w:rPr>
        <w:t>。</w:t>
      </w:r>
    </w:p>
  </w:footnote>
  <w:footnote w:id="26">
    <w:p w:rsidR="00992BBF" w:rsidRPr="000A18F6" w:rsidRDefault="00992BBF" w:rsidP="0020529F">
      <w:pPr>
        <w:pStyle w:val="FootnoteText"/>
        <w:tabs>
          <w:tab w:val="clear" w:pos="567"/>
        </w:tabs>
        <w:rPr>
          <w:rFonts w:eastAsiaTheme="minorEastAsia"/>
          <w:lang w:eastAsia="zh-CN"/>
        </w:rPr>
      </w:pPr>
      <w:r>
        <w:rPr>
          <w:rStyle w:val="FootnoteReference"/>
        </w:rPr>
        <w:t>12</w:t>
      </w:r>
      <w:r>
        <w:t xml:space="preserve"> </w:t>
      </w:r>
      <w:r w:rsidRPr="005A1B50">
        <w:rPr>
          <w:rFonts w:eastAsiaTheme="minorEastAsia" w:hint="eastAsia"/>
          <w:lang w:val="fr-CH"/>
        </w:rPr>
        <w:t>来源</w:t>
      </w:r>
      <w:r w:rsidRPr="000A18F6">
        <w:rPr>
          <w:rFonts w:eastAsiaTheme="minorEastAsia" w:hint="eastAsia"/>
        </w:rPr>
        <w:t>：</w:t>
      </w:r>
      <w:r>
        <w:rPr>
          <w:rFonts w:eastAsiaTheme="minorEastAsia" w:hint="eastAsia"/>
          <w:lang w:eastAsia="zh-CN"/>
        </w:rPr>
        <w:t>麦肯锡</w:t>
      </w:r>
      <w:r>
        <w:rPr>
          <w:rFonts w:eastAsiaTheme="minorEastAsia"/>
          <w:lang w:eastAsia="zh-CN"/>
        </w:rPr>
        <w:t>全球学院</w:t>
      </w:r>
      <w:r w:rsidRPr="005A1B50">
        <w:rPr>
          <w:rFonts w:eastAsiaTheme="minorEastAsia" w:hint="eastAsia"/>
          <w:lang w:val="fr-CH"/>
        </w:rPr>
        <w:t>、</w:t>
      </w:r>
      <w:r w:rsidRPr="000A18F6">
        <w:rPr>
          <w:rFonts w:eastAsiaTheme="minorEastAsia"/>
        </w:rPr>
        <w:t>Twitter</w:t>
      </w:r>
      <w:r w:rsidRPr="005A1B50">
        <w:rPr>
          <w:rFonts w:eastAsiaTheme="minorEastAsia" w:hint="eastAsia"/>
          <w:lang w:val="fr-CH"/>
        </w:rPr>
        <w:t>、</w:t>
      </w:r>
      <w:r w:rsidRPr="000A18F6">
        <w:rPr>
          <w:rFonts w:eastAsiaTheme="minorEastAsia"/>
        </w:rPr>
        <w:t>Cisco</w:t>
      </w:r>
      <w:r w:rsidRPr="005A1B50">
        <w:rPr>
          <w:rFonts w:eastAsiaTheme="minorEastAsia" w:hint="eastAsia"/>
          <w:lang w:val="fr-CH"/>
        </w:rPr>
        <w:t>、</w:t>
      </w:r>
      <w:r w:rsidRPr="000A18F6">
        <w:rPr>
          <w:rFonts w:eastAsiaTheme="minorEastAsia"/>
        </w:rPr>
        <w:t>Gartner</w:t>
      </w:r>
      <w:r w:rsidRPr="005A1B50">
        <w:rPr>
          <w:rFonts w:eastAsiaTheme="minorEastAsia" w:hint="eastAsia"/>
          <w:lang w:val="fr-CH"/>
        </w:rPr>
        <w:t>、</w:t>
      </w:r>
      <w:r w:rsidRPr="000A18F6">
        <w:rPr>
          <w:rFonts w:eastAsiaTheme="minorEastAsia"/>
        </w:rPr>
        <w:t>EMC</w:t>
      </w:r>
      <w:r w:rsidRPr="005A1B50">
        <w:rPr>
          <w:rFonts w:eastAsiaTheme="minorEastAsia" w:hint="eastAsia"/>
          <w:lang w:val="fr-CH"/>
        </w:rPr>
        <w:t>、</w:t>
      </w:r>
      <w:r w:rsidRPr="000A18F6">
        <w:rPr>
          <w:rFonts w:eastAsiaTheme="minorEastAsia"/>
        </w:rPr>
        <w:t>SAS</w:t>
      </w:r>
      <w:r w:rsidRPr="005A1B50">
        <w:rPr>
          <w:rFonts w:eastAsiaTheme="minorEastAsia" w:hint="eastAsia"/>
          <w:lang w:val="fr-CH"/>
        </w:rPr>
        <w:t>、</w:t>
      </w:r>
      <w:r w:rsidRPr="000A18F6">
        <w:rPr>
          <w:rFonts w:eastAsiaTheme="minorEastAsia"/>
        </w:rPr>
        <w:t>IBM</w:t>
      </w:r>
      <w:r w:rsidRPr="005A1B50">
        <w:rPr>
          <w:rFonts w:eastAsiaTheme="minorEastAsia" w:hint="eastAsia"/>
          <w:lang w:val="fr-CH"/>
        </w:rPr>
        <w:t>、</w:t>
      </w:r>
      <w:r w:rsidRPr="000A18F6">
        <w:rPr>
          <w:rFonts w:eastAsiaTheme="minorEastAsia"/>
        </w:rPr>
        <w:t>MEPTEC</w:t>
      </w:r>
      <w:r w:rsidRPr="005A1B50">
        <w:rPr>
          <w:rFonts w:eastAsiaTheme="minorEastAsia" w:hint="eastAsia"/>
          <w:lang w:val="fr-CH"/>
        </w:rPr>
        <w:t>、</w:t>
      </w:r>
      <w:r w:rsidRPr="000A18F6">
        <w:rPr>
          <w:rFonts w:eastAsiaTheme="minorEastAsia"/>
        </w:rPr>
        <w:t>QAS</w:t>
      </w:r>
      <w:r>
        <w:rPr>
          <w:rFonts w:eastAsiaTheme="minorEastAsia" w:hint="eastAsia"/>
          <w:lang w:val="fr-CH" w:eastAsia="zh-CN"/>
        </w:rPr>
        <w:t>。</w:t>
      </w:r>
    </w:p>
  </w:footnote>
  <w:footnote w:id="27">
    <w:p w:rsidR="00992BBF" w:rsidRPr="000A18F6" w:rsidRDefault="00992BBF" w:rsidP="0020529F">
      <w:pPr>
        <w:pStyle w:val="FootnoteText"/>
        <w:tabs>
          <w:tab w:val="clear" w:pos="567"/>
        </w:tabs>
        <w:rPr>
          <w:rFonts w:eastAsiaTheme="minorEastAsia"/>
          <w:lang w:eastAsia="zh-CN"/>
        </w:rPr>
      </w:pPr>
      <w:r>
        <w:rPr>
          <w:rStyle w:val="FootnoteReference"/>
          <w:lang w:eastAsia="zh-CN"/>
        </w:rPr>
        <w:t>13</w:t>
      </w:r>
      <w:r>
        <w:rPr>
          <w:lang w:eastAsia="zh-CN"/>
        </w:rPr>
        <w:t xml:space="preserve"> </w:t>
      </w:r>
      <w:r w:rsidRPr="005A1B50">
        <w:rPr>
          <w:rFonts w:eastAsiaTheme="minorEastAsia" w:hint="eastAsia"/>
          <w:lang w:val="fr-CH" w:eastAsia="zh-CN"/>
        </w:rPr>
        <w:t>世界贸易组织</w:t>
      </w:r>
      <w:r w:rsidRPr="000A18F6">
        <w:rPr>
          <w:rFonts w:eastAsiaTheme="minorEastAsia" w:hint="eastAsia"/>
          <w:lang w:eastAsia="zh-CN"/>
        </w:rPr>
        <w:t>（</w:t>
      </w:r>
      <w:r w:rsidRPr="000A18F6">
        <w:rPr>
          <w:rFonts w:eastAsiaTheme="minorEastAsia" w:hint="eastAsia"/>
          <w:lang w:eastAsia="zh-CN"/>
        </w:rPr>
        <w:t>2013</w:t>
      </w:r>
      <w:r w:rsidRPr="005A1B50">
        <w:rPr>
          <w:rFonts w:eastAsiaTheme="minorEastAsia" w:hint="eastAsia"/>
          <w:lang w:val="fr-CH" w:eastAsia="zh-CN"/>
        </w:rPr>
        <w:t>年</w:t>
      </w:r>
      <w:r w:rsidRPr="000A18F6">
        <w:rPr>
          <w:rFonts w:eastAsiaTheme="minorEastAsia" w:hint="eastAsia"/>
          <w:lang w:eastAsia="zh-CN"/>
        </w:rPr>
        <w:t>）：</w:t>
      </w:r>
      <w:r w:rsidRPr="000A18F6">
        <w:rPr>
          <w:rFonts w:eastAsiaTheme="minorEastAsia" w:hint="eastAsia"/>
          <w:lang w:eastAsia="zh-CN"/>
        </w:rPr>
        <w:t>2013</w:t>
      </w:r>
      <w:r w:rsidRPr="005A1B50">
        <w:rPr>
          <w:rFonts w:eastAsiaTheme="minorEastAsia" w:hint="eastAsia"/>
          <w:lang w:val="fr-CH" w:eastAsia="zh-CN"/>
        </w:rPr>
        <w:t>年世界贸易报告</w:t>
      </w:r>
      <w:r>
        <w:rPr>
          <w:rFonts w:eastAsiaTheme="minorEastAsia" w:hint="eastAsia"/>
          <w:lang w:val="fr-CH" w:eastAsia="zh-CN"/>
        </w:rPr>
        <w:t>。</w:t>
      </w:r>
    </w:p>
  </w:footnote>
  <w:footnote w:id="28">
    <w:p w:rsidR="00992BBF" w:rsidRPr="000A18F6" w:rsidRDefault="00992BBF" w:rsidP="0020529F">
      <w:pPr>
        <w:pStyle w:val="FootnoteText"/>
        <w:rPr>
          <w:lang w:eastAsia="zh-CN"/>
        </w:rPr>
      </w:pPr>
      <w:r>
        <w:rPr>
          <w:rStyle w:val="FootnoteReference"/>
          <w:lang w:eastAsia="zh-CN"/>
        </w:rPr>
        <w:t>14</w:t>
      </w:r>
      <w:r>
        <w:rPr>
          <w:lang w:eastAsia="zh-CN"/>
        </w:rPr>
        <w:t xml:space="preserve"> </w:t>
      </w:r>
      <w:r w:rsidRPr="000A18F6">
        <w:rPr>
          <w:lang w:eastAsia="zh-CN"/>
        </w:rPr>
        <w:t>Qiang</w:t>
      </w:r>
      <w:r w:rsidRPr="000A18F6">
        <w:rPr>
          <w:rFonts w:hint="eastAsia"/>
          <w:lang w:eastAsia="zh-CN"/>
        </w:rPr>
        <w:t>（</w:t>
      </w:r>
      <w:r w:rsidRPr="00BA0EC4">
        <w:rPr>
          <w:lang w:eastAsia="zh-CN"/>
        </w:rPr>
        <w:t>2009</w:t>
      </w:r>
      <w:r w:rsidRPr="005A1B50">
        <w:rPr>
          <w:rFonts w:hint="eastAsia"/>
          <w:lang w:val="fr-CH" w:eastAsia="zh-CN"/>
        </w:rPr>
        <w:t>年</w:t>
      </w:r>
      <w:r w:rsidRPr="000A18F6">
        <w:rPr>
          <w:rFonts w:hint="eastAsia"/>
          <w:lang w:eastAsia="zh-CN"/>
        </w:rPr>
        <w:t>），</w:t>
      </w:r>
      <w:r w:rsidRPr="005A1B50">
        <w:rPr>
          <w:rFonts w:hint="eastAsia"/>
          <w:lang w:val="fr-CH" w:eastAsia="zh-CN"/>
        </w:rPr>
        <w:t>引自世界银行</w:t>
      </w:r>
      <w:r w:rsidRPr="000A18F6">
        <w:rPr>
          <w:lang w:eastAsia="zh-CN"/>
        </w:rPr>
        <w:t>（</w:t>
      </w:r>
      <w:r w:rsidRPr="000A18F6">
        <w:rPr>
          <w:lang w:eastAsia="zh-CN"/>
        </w:rPr>
        <w:t>2009</w:t>
      </w:r>
      <w:r w:rsidRPr="005A1B50">
        <w:rPr>
          <w:rFonts w:hint="eastAsia"/>
          <w:lang w:val="fr-CH" w:eastAsia="zh-CN"/>
        </w:rPr>
        <w:t>年</w:t>
      </w:r>
      <w:r w:rsidRPr="000A18F6">
        <w:rPr>
          <w:lang w:eastAsia="zh-CN"/>
        </w:rPr>
        <w:t>）</w:t>
      </w:r>
      <w:r w:rsidRPr="000A18F6">
        <w:rPr>
          <w:rFonts w:hint="eastAsia"/>
          <w:lang w:eastAsia="zh-CN"/>
        </w:rPr>
        <w:t>：</w:t>
      </w:r>
      <w:r w:rsidRPr="005A1B50">
        <w:rPr>
          <w:rFonts w:hint="eastAsia"/>
          <w:lang w:val="fr-CH" w:eastAsia="zh-CN"/>
        </w:rPr>
        <w:t>信息通信促发展</w:t>
      </w:r>
      <w:r w:rsidRPr="000A18F6">
        <w:rPr>
          <w:rFonts w:hint="eastAsia"/>
          <w:lang w:eastAsia="zh-CN"/>
        </w:rPr>
        <w:t>，</w:t>
      </w:r>
      <w:r w:rsidRPr="000A18F6">
        <w:rPr>
          <w:lang w:eastAsia="zh-CN"/>
        </w:rPr>
        <w:t>2009</w:t>
      </w:r>
      <w:r w:rsidRPr="005A1B50">
        <w:rPr>
          <w:rFonts w:hint="eastAsia"/>
          <w:lang w:val="fr-CH" w:eastAsia="zh-CN"/>
        </w:rPr>
        <w:t>年</w:t>
      </w:r>
      <w:r>
        <w:rPr>
          <w:rFonts w:hint="eastAsia"/>
          <w:lang w:val="fr-CH" w:eastAsia="zh-CN"/>
        </w:rPr>
        <w:t>。</w:t>
      </w:r>
    </w:p>
  </w:footnote>
  <w:footnote w:id="29">
    <w:p w:rsidR="00992BBF" w:rsidRPr="000A18F6" w:rsidRDefault="00992BBF" w:rsidP="0020529F">
      <w:pPr>
        <w:pStyle w:val="FootnoteText"/>
        <w:rPr>
          <w:lang w:eastAsia="zh-CN"/>
        </w:rPr>
      </w:pPr>
      <w:r>
        <w:rPr>
          <w:rStyle w:val="FootnoteReference"/>
          <w:lang w:eastAsia="zh-CN"/>
        </w:rPr>
        <w:t>15</w:t>
      </w:r>
      <w:r>
        <w:rPr>
          <w:lang w:eastAsia="zh-CN"/>
        </w:rPr>
        <w:t xml:space="preserve"> </w:t>
      </w:r>
      <w:r w:rsidRPr="000A18F6">
        <w:rPr>
          <w:lang w:eastAsia="zh-CN"/>
        </w:rPr>
        <w:t>McKinsey</w:t>
      </w:r>
      <w:r w:rsidRPr="005A1B50">
        <w:rPr>
          <w:rFonts w:hint="eastAsia"/>
          <w:lang w:val="fr-CH" w:eastAsia="zh-CN"/>
        </w:rPr>
        <w:t>环球机构</w:t>
      </w:r>
      <w:r w:rsidRPr="000A18F6">
        <w:rPr>
          <w:rFonts w:hint="eastAsia"/>
          <w:lang w:eastAsia="zh-CN"/>
        </w:rPr>
        <w:t>（</w:t>
      </w:r>
      <w:r w:rsidRPr="000A18F6">
        <w:rPr>
          <w:rFonts w:hint="eastAsia"/>
          <w:lang w:eastAsia="zh-CN"/>
        </w:rPr>
        <w:t>2013</w:t>
      </w:r>
      <w:r w:rsidRPr="005A1B50">
        <w:rPr>
          <w:rFonts w:hint="eastAsia"/>
          <w:lang w:val="fr-CH" w:eastAsia="zh-CN"/>
        </w:rPr>
        <w:t>年</w:t>
      </w:r>
      <w:r w:rsidRPr="000A18F6">
        <w:rPr>
          <w:rFonts w:hint="eastAsia"/>
          <w:lang w:eastAsia="zh-CN"/>
        </w:rPr>
        <w:t>）：“</w:t>
      </w:r>
      <w:r w:rsidRPr="005A1B50">
        <w:rPr>
          <w:rFonts w:hint="eastAsia"/>
          <w:lang w:val="fr-CH" w:eastAsia="zh-CN"/>
        </w:rPr>
        <w:t>颠覆性技术</w:t>
      </w:r>
      <w:r w:rsidRPr="000A18F6">
        <w:rPr>
          <w:rFonts w:hint="eastAsia"/>
          <w:lang w:eastAsia="zh-CN"/>
        </w:rPr>
        <w:t>：</w:t>
      </w:r>
      <w:r w:rsidRPr="005A1B50">
        <w:rPr>
          <w:rFonts w:hint="eastAsia"/>
          <w:lang w:val="fr-CH" w:eastAsia="zh-CN"/>
        </w:rPr>
        <w:t>改变生活、商业和全球经济的进步</w:t>
      </w:r>
      <w:r w:rsidRPr="000A18F6">
        <w:rPr>
          <w:rFonts w:hint="eastAsia"/>
          <w:lang w:eastAsia="zh-CN"/>
        </w:rPr>
        <w:t>”</w:t>
      </w:r>
      <w:r>
        <w:rPr>
          <w:rFonts w:hint="eastAsia"/>
          <w:lang w:val="fr-CH" w:eastAsia="zh-CN"/>
        </w:rPr>
        <w:t>。</w:t>
      </w:r>
    </w:p>
  </w:footnote>
  <w:footnote w:id="30">
    <w:p w:rsidR="00992BBF" w:rsidRPr="000A18F6" w:rsidRDefault="00992BBF" w:rsidP="0020529F">
      <w:pPr>
        <w:pStyle w:val="FootnoteText"/>
        <w:rPr>
          <w:lang w:eastAsia="zh-CN"/>
        </w:rPr>
      </w:pPr>
      <w:r>
        <w:rPr>
          <w:rStyle w:val="FootnoteReference"/>
          <w:lang w:eastAsia="zh-CN"/>
        </w:rPr>
        <w:t>16</w:t>
      </w:r>
      <w:r>
        <w:rPr>
          <w:lang w:eastAsia="zh-CN"/>
        </w:rPr>
        <w:t xml:space="preserve"> </w:t>
      </w:r>
      <w:r w:rsidRPr="005A1B50">
        <w:rPr>
          <w:rFonts w:eastAsiaTheme="minorEastAsia" w:hint="eastAsia"/>
          <w:lang w:val="fr-CH" w:eastAsia="zh-CN"/>
        </w:rPr>
        <w:t>同上</w:t>
      </w:r>
      <w:r>
        <w:rPr>
          <w:rFonts w:eastAsiaTheme="minorEastAsia" w:hint="eastAsia"/>
          <w:lang w:val="fr-CH" w:eastAsia="zh-CN"/>
        </w:rPr>
        <w:t>。</w:t>
      </w:r>
    </w:p>
  </w:footnote>
  <w:footnote w:id="31">
    <w:p w:rsidR="00992BBF" w:rsidRPr="000A18F6" w:rsidRDefault="00992BBF" w:rsidP="0020529F">
      <w:pPr>
        <w:pStyle w:val="FootnoteText"/>
        <w:rPr>
          <w:lang w:eastAsia="zh-CN"/>
        </w:rPr>
      </w:pPr>
      <w:r>
        <w:rPr>
          <w:rStyle w:val="FootnoteReference"/>
          <w:lang w:eastAsia="zh-CN"/>
        </w:rPr>
        <w:t>17</w:t>
      </w:r>
      <w:r>
        <w:rPr>
          <w:lang w:eastAsia="zh-CN"/>
        </w:rPr>
        <w:t xml:space="preserve"> </w:t>
      </w:r>
      <w:r w:rsidRPr="005A1B50">
        <w:rPr>
          <w:rFonts w:hint="eastAsia"/>
          <w:lang w:val="fr-CH" w:eastAsia="zh-CN"/>
        </w:rPr>
        <w:t>宽带委员会</w:t>
      </w:r>
      <w:r w:rsidRPr="000A18F6">
        <w:rPr>
          <w:rFonts w:hint="eastAsia"/>
          <w:lang w:eastAsia="zh-CN"/>
        </w:rPr>
        <w:t>（</w:t>
      </w:r>
      <w:r w:rsidRPr="000A18F6">
        <w:rPr>
          <w:rFonts w:hint="eastAsia"/>
          <w:lang w:eastAsia="zh-CN"/>
        </w:rPr>
        <w:t>2013</w:t>
      </w:r>
      <w:r w:rsidRPr="005A1B50">
        <w:rPr>
          <w:rFonts w:hint="eastAsia"/>
          <w:lang w:val="fr-CH" w:eastAsia="zh-CN"/>
        </w:rPr>
        <w:t>年</w:t>
      </w:r>
      <w:r w:rsidRPr="000A18F6">
        <w:rPr>
          <w:rFonts w:hint="eastAsia"/>
          <w:lang w:eastAsia="zh-CN"/>
        </w:rPr>
        <w:t>）：</w:t>
      </w:r>
      <w:r w:rsidRPr="000A18F6">
        <w:rPr>
          <w:rFonts w:hint="eastAsia"/>
          <w:lang w:eastAsia="zh-CN"/>
        </w:rPr>
        <w:t>2013</w:t>
      </w:r>
      <w:r w:rsidRPr="005A1B50">
        <w:rPr>
          <w:rFonts w:hint="eastAsia"/>
          <w:lang w:val="fr-CH" w:eastAsia="zh-CN"/>
        </w:rPr>
        <w:t>年的宽带状况</w:t>
      </w:r>
      <w:r w:rsidRPr="000A18F6">
        <w:rPr>
          <w:rFonts w:hint="eastAsia"/>
          <w:lang w:eastAsia="zh-CN"/>
        </w:rPr>
        <w:t>：</w:t>
      </w:r>
      <w:r w:rsidRPr="005A1B50">
        <w:rPr>
          <w:rFonts w:hint="eastAsia"/>
          <w:lang w:val="fr-CH" w:eastAsia="zh-CN"/>
        </w:rPr>
        <w:t>普及宽带</w:t>
      </w:r>
      <w:r>
        <w:rPr>
          <w:rFonts w:hint="eastAsia"/>
          <w:lang w:val="fr-CH" w:eastAsia="zh-CN"/>
        </w:rPr>
        <w:t>。</w:t>
      </w:r>
    </w:p>
  </w:footnote>
  <w:footnote w:id="32">
    <w:p w:rsidR="00992BBF" w:rsidRPr="000A18F6" w:rsidRDefault="00992BBF" w:rsidP="0020529F">
      <w:pPr>
        <w:pStyle w:val="FootnoteText"/>
        <w:rPr>
          <w:lang w:eastAsia="zh-CN"/>
        </w:rPr>
      </w:pPr>
      <w:r>
        <w:rPr>
          <w:rStyle w:val="FootnoteReference"/>
          <w:lang w:eastAsia="zh-CN"/>
        </w:rPr>
        <w:t>18</w:t>
      </w:r>
      <w:r>
        <w:rPr>
          <w:lang w:eastAsia="zh-CN"/>
        </w:rPr>
        <w:t xml:space="preserve"> </w:t>
      </w:r>
      <w:r w:rsidRPr="000A18F6">
        <w:rPr>
          <w:lang w:eastAsia="zh-CN"/>
        </w:rPr>
        <w:t>GSMA/PwC (2012)</w:t>
      </w:r>
      <w:r w:rsidRPr="000A18F6">
        <w:rPr>
          <w:rFonts w:hint="eastAsia"/>
          <w:lang w:eastAsia="zh-CN"/>
        </w:rPr>
        <w:t>：</w:t>
      </w:r>
      <w:r w:rsidRPr="005A1B50">
        <w:rPr>
          <w:rFonts w:hint="eastAsia"/>
          <w:lang w:val="fr-CH" w:eastAsia="zh-CN"/>
        </w:rPr>
        <w:t>用移动卫生拯救生命</w:t>
      </w:r>
      <w:r w:rsidRPr="000A18F6">
        <w:rPr>
          <w:rFonts w:hint="eastAsia"/>
          <w:lang w:eastAsia="zh-CN"/>
        </w:rPr>
        <w:t>：</w:t>
      </w:r>
      <w:r w:rsidRPr="005A1B50">
        <w:rPr>
          <w:rFonts w:hint="eastAsia"/>
          <w:lang w:val="fr-CH" w:eastAsia="zh-CN"/>
        </w:rPr>
        <w:t>全球市场机遇评估</w:t>
      </w:r>
      <w:r>
        <w:rPr>
          <w:rFonts w:hint="eastAsia"/>
          <w:lang w:val="fr-CH" w:eastAsia="zh-CN"/>
        </w:rPr>
        <w:t>。</w:t>
      </w:r>
    </w:p>
  </w:footnote>
  <w:footnote w:id="33">
    <w:p w:rsidR="00992BBF" w:rsidRPr="000A18F6" w:rsidRDefault="00992BBF" w:rsidP="0020529F">
      <w:pPr>
        <w:pStyle w:val="FootnoteText"/>
        <w:rPr>
          <w:rFonts w:eastAsiaTheme="minorEastAsia"/>
          <w:lang w:val="en-US" w:eastAsia="zh-CN"/>
        </w:rPr>
      </w:pPr>
      <w:r>
        <w:rPr>
          <w:rStyle w:val="FootnoteReference"/>
          <w:lang w:eastAsia="zh-CN"/>
        </w:rPr>
        <w:t>19</w:t>
      </w:r>
      <w:r>
        <w:rPr>
          <w:lang w:eastAsia="zh-CN"/>
        </w:rPr>
        <w:t xml:space="preserve"> </w:t>
      </w:r>
      <w:r w:rsidRPr="000A18F6">
        <w:rPr>
          <w:rFonts w:eastAsiaTheme="minorEastAsia"/>
          <w:lang w:val="en-US" w:eastAsia="zh-CN"/>
        </w:rPr>
        <w:t>McKinsey &amp; Company</w:t>
      </w:r>
      <w:r w:rsidRPr="000A18F6">
        <w:rPr>
          <w:rFonts w:eastAsiaTheme="minorEastAsia" w:hint="eastAsia"/>
          <w:lang w:val="en-US" w:eastAsia="zh-CN"/>
        </w:rPr>
        <w:t>（</w:t>
      </w:r>
      <w:r w:rsidRPr="000A18F6">
        <w:rPr>
          <w:rFonts w:eastAsiaTheme="minorEastAsia"/>
          <w:lang w:val="en-US" w:eastAsia="zh-CN"/>
        </w:rPr>
        <w:t>2009</w:t>
      </w:r>
      <w:r w:rsidRPr="005A1B50">
        <w:rPr>
          <w:rFonts w:eastAsiaTheme="minorEastAsia" w:hint="eastAsia"/>
          <w:lang w:val="fr-CH" w:eastAsia="zh-CN"/>
        </w:rPr>
        <w:t>年</w:t>
      </w:r>
      <w:r w:rsidRPr="000A18F6">
        <w:rPr>
          <w:rFonts w:eastAsiaTheme="minorEastAsia" w:hint="eastAsia"/>
          <w:lang w:val="en-US" w:eastAsia="zh-CN"/>
        </w:rPr>
        <w:t>）：</w:t>
      </w:r>
      <w:r w:rsidRPr="005A1B50">
        <w:rPr>
          <w:rFonts w:eastAsiaTheme="minorEastAsia" w:hint="eastAsia"/>
          <w:lang w:val="fr-CH" w:eastAsia="zh-CN"/>
        </w:rPr>
        <w:t>面向大众的移动宽带</w:t>
      </w:r>
      <w:r>
        <w:rPr>
          <w:rFonts w:eastAsiaTheme="minorEastAsia" w:hint="eastAsia"/>
          <w:lang w:val="fr-CH" w:eastAsia="zh-CN"/>
        </w:rPr>
        <w:t>。</w:t>
      </w:r>
    </w:p>
  </w:footnote>
  <w:footnote w:id="34">
    <w:p w:rsidR="00992BBF" w:rsidRPr="000A18F6" w:rsidRDefault="00992BBF" w:rsidP="0020529F">
      <w:pPr>
        <w:pStyle w:val="FootnoteText"/>
        <w:rPr>
          <w:rFonts w:eastAsiaTheme="minorEastAsia"/>
          <w:lang w:val="en-US" w:eastAsia="zh-CN"/>
        </w:rPr>
      </w:pPr>
      <w:r>
        <w:rPr>
          <w:rStyle w:val="FootnoteReference"/>
          <w:lang w:eastAsia="zh-CN"/>
        </w:rPr>
        <w:t>20</w:t>
      </w:r>
      <w:r>
        <w:rPr>
          <w:lang w:eastAsia="zh-CN"/>
        </w:rPr>
        <w:t xml:space="preserve"> </w:t>
      </w:r>
      <w:r w:rsidRPr="005A1B50">
        <w:rPr>
          <w:rFonts w:eastAsiaTheme="minorEastAsia" w:hint="eastAsia"/>
          <w:lang w:val="fr-CH" w:eastAsia="zh-CN"/>
        </w:rPr>
        <w:t>宽带委员会</w:t>
      </w:r>
      <w:r w:rsidRPr="000A18F6">
        <w:rPr>
          <w:rFonts w:eastAsiaTheme="minorEastAsia" w:hint="eastAsia"/>
          <w:lang w:val="en-US" w:eastAsia="zh-CN"/>
        </w:rPr>
        <w:t>（</w:t>
      </w:r>
      <w:r w:rsidRPr="000A18F6">
        <w:rPr>
          <w:rFonts w:eastAsiaTheme="minorEastAsia" w:hint="eastAsia"/>
          <w:lang w:val="en-US" w:eastAsia="zh-CN"/>
        </w:rPr>
        <w:t>2012</w:t>
      </w:r>
      <w:r w:rsidRPr="005A1B50">
        <w:rPr>
          <w:rFonts w:eastAsiaTheme="minorEastAsia" w:hint="eastAsia"/>
          <w:lang w:val="fr-CH" w:eastAsia="zh-CN"/>
        </w:rPr>
        <w:t>年</w:t>
      </w:r>
      <w:r w:rsidRPr="000A18F6">
        <w:rPr>
          <w:rFonts w:eastAsiaTheme="minorEastAsia" w:hint="eastAsia"/>
          <w:lang w:val="en-US" w:eastAsia="zh-CN"/>
        </w:rPr>
        <w:t>）：</w:t>
      </w:r>
      <w:r w:rsidRPr="005A1B50">
        <w:rPr>
          <w:rFonts w:eastAsiaTheme="minorEastAsia" w:hint="eastAsia"/>
          <w:lang w:val="fr-CH" w:eastAsia="zh-CN"/>
        </w:rPr>
        <w:t>宽带桥梁</w:t>
      </w:r>
      <w:r w:rsidRPr="000A18F6">
        <w:rPr>
          <w:rFonts w:eastAsiaTheme="minorEastAsia" w:hint="eastAsia"/>
          <w:lang w:val="en-US" w:eastAsia="zh-CN"/>
        </w:rPr>
        <w:t>：</w:t>
      </w:r>
      <w:r w:rsidRPr="005A1B50">
        <w:rPr>
          <w:rFonts w:eastAsiaTheme="minorEastAsia" w:hint="eastAsia"/>
          <w:lang w:val="fr-CH" w:eastAsia="zh-CN"/>
        </w:rPr>
        <w:t>为实现低碳经济将电信</w:t>
      </w:r>
      <w:r w:rsidRPr="000A18F6">
        <w:rPr>
          <w:rFonts w:eastAsiaTheme="minorEastAsia" w:hint="eastAsia"/>
          <w:lang w:val="en-US" w:eastAsia="zh-CN"/>
        </w:rPr>
        <w:t>/ICT</w:t>
      </w:r>
      <w:r w:rsidRPr="005A1B50">
        <w:rPr>
          <w:rFonts w:eastAsiaTheme="minorEastAsia" w:hint="eastAsia"/>
          <w:lang w:val="fr-CH" w:eastAsia="zh-CN"/>
        </w:rPr>
        <w:t>与气候行动向结合</w:t>
      </w:r>
      <w:r>
        <w:rPr>
          <w:rFonts w:eastAsiaTheme="minorEastAsia" w:hint="eastAsia"/>
          <w:lang w:val="fr-CH" w:eastAsia="zh-CN"/>
        </w:rPr>
        <w:t>。</w:t>
      </w:r>
    </w:p>
  </w:footnote>
  <w:footnote w:id="35">
    <w:p w:rsidR="00992BBF" w:rsidRPr="005A1B50" w:rsidRDefault="00992BBF" w:rsidP="0020529F">
      <w:pPr>
        <w:pStyle w:val="FootnoteText"/>
        <w:rPr>
          <w:rFonts w:eastAsiaTheme="minorEastAsia"/>
          <w:lang w:val="fr-CH" w:eastAsia="zh-CN"/>
        </w:rPr>
      </w:pPr>
      <w:r>
        <w:rPr>
          <w:rStyle w:val="FootnoteReference"/>
          <w:lang w:eastAsia="zh-CN"/>
        </w:rPr>
        <w:t>21</w:t>
      </w:r>
      <w:r>
        <w:rPr>
          <w:lang w:eastAsia="zh-CN"/>
        </w:rPr>
        <w:t xml:space="preserve"> </w:t>
      </w:r>
      <w:r w:rsidRPr="005A1B50">
        <w:rPr>
          <w:rFonts w:eastAsiaTheme="minorEastAsia"/>
          <w:lang w:val="fr-CH" w:eastAsia="zh-CN"/>
        </w:rPr>
        <w:t>GSMA/Cherie Blair</w:t>
      </w:r>
      <w:r w:rsidRPr="005A1B50">
        <w:rPr>
          <w:rFonts w:eastAsiaTheme="minorEastAsia" w:hint="eastAsia"/>
          <w:lang w:val="fr-CH" w:eastAsia="zh-CN"/>
        </w:rPr>
        <w:t>妇女基金会（</w:t>
      </w:r>
      <w:r w:rsidRPr="005A1B50">
        <w:rPr>
          <w:rFonts w:eastAsiaTheme="minorEastAsia" w:hint="eastAsia"/>
          <w:lang w:val="fr-CH" w:eastAsia="zh-CN"/>
        </w:rPr>
        <w:t>2010</w:t>
      </w:r>
      <w:r w:rsidRPr="005A1B50">
        <w:rPr>
          <w:rFonts w:eastAsiaTheme="minorEastAsia" w:hint="eastAsia"/>
          <w:lang w:val="fr-CH" w:eastAsia="zh-CN"/>
        </w:rPr>
        <w:t>年）</w:t>
      </w:r>
      <w:r>
        <w:rPr>
          <w:rFonts w:eastAsiaTheme="minorEastAsia" w:hint="eastAsia"/>
          <w:lang w:val="fr-CH" w:eastAsia="zh-CN"/>
        </w:rPr>
        <w:t>。</w:t>
      </w:r>
    </w:p>
  </w:footnote>
  <w:footnote w:id="36">
    <w:p w:rsidR="00992BBF" w:rsidRPr="005A1B50" w:rsidRDefault="00992BBF" w:rsidP="0020529F">
      <w:pPr>
        <w:pStyle w:val="FootnoteText"/>
        <w:rPr>
          <w:rFonts w:eastAsiaTheme="minorEastAsia"/>
          <w:lang w:val="fr-CH" w:eastAsia="zh-CN"/>
        </w:rPr>
      </w:pPr>
      <w:r>
        <w:rPr>
          <w:rStyle w:val="FootnoteReference"/>
          <w:lang w:eastAsia="zh-CN"/>
        </w:rPr>
        <w:t>22</w:t>
      </w:r>
      <w:r>
        <w:rPr>
          <w:lang w:eastAsia="zh-CN"/>
        </w:rPr>
        <w:t xml:space="preserve"> </w:t>
      </w:r>
      <w:r w:rsidRPr="005A1B50">
        <w:rPr>
          <w:rFonts w:eastAsiaTheme="minorEastAsia" w:hint="eastAsia"/>
          <w:lang w:val="fr-CH" w:eastAsia="zh-CN"/>
        </w:rPr>
        <w:t>宽带委员会（</w:t>
      </w:r>
      <w:r w:rsidRPr="005A1B50">
        <w:rPr>
          <w:rFonts w:eastAsiaTheme="minorEastAsia" w:hint="eastAsia"/>
          <w:lang w:val="fr-CH" w:eastAsia="zh-CN"/>
        </w:rPr>
        <w:t>2013</w:t>
      </w:r>
      <w:r w:rsidRPr="005A1B50">
        <w:rPr>
          <w:rFonts w:eastAsiaTheme="minorEastAsia" w:hint="eastAsia"/>
          <w:lang w:val="fr-CH" w:eastAsia="zh-CN"/>
        </w:rPr>
        <w:t>年）：</w:t>
      </w:r>
      <w:r w:rsidRPr="005A1B50">
        <w:rPr>
          <w:rFonts w:eastAsiaTheme="minorEastAsia" w:hint="eastAsia"/>
          <w:lang w:val="fr-CH" w:eastAsia="zh-CN"/>
        </w:rPr>
        <w:t>2013</w:t>
      </w:r>
      <w:r w:rsidRPr="005A1B50">
        <w:rPr>
          <w:rFonts w:eastAsiaTheme="minorEastAsia" w:hint="eastAsia"/>
          <w:lang w:val="fr-CH" w:eastAsia="zh-CN"/>
        </w:rPr>
        <w:t>年宽带状况：普及宽带</w:t>
      </w:r>
      <w:r>
        <w:rPr>
          <w:rFonts w:eastAsiaTheme="minorEastAsia" w:hint="eastAsia"/>
          <w:lang w:val="fr-CH" w:eastAsia="zh-CN"/>
        </w:rPr>
        <w:t>。</w:t>
      </w:r>
    </w:p>
  </w:footnote>
  <w:footnote w:id="37">
    <w:p w:rsidR="00992BBF" w:rsidRPr="005A1B50" w:rsidRDefault="00992BBF" w:rsidP="0020529F">
      <w:pPr>
        <w:pStyle w:val="FootnoteText"/>
        <w:rPr>
          <w:rFonts w:eastAsiaTheme="minorEastAsia"/>
          <w:lang w:val="fr-CH" w:eastAsia="zh-CN"/>
        </w:rPr>
      </w:pPr>
      <w:r>
        <w:rPr>
          <w:rStyle w:val="FootnoteReference"/>
          <w:lang w:eastAsia="zh-CN"/>
        </w:rPr>
        <w:t>23</w:t>
      </w:r>
      <w:r>
        <w:rPr>
          <w:lang w:eastAsia="zh-CN"/>
        </w:rPr>
        <w:t xml:space="preserve"> </w:t>
      </w:r>
      <w:r w:rsidRPr="005A1B50">
        <w:rPr>
          <w:rFonts w:eastAsiaTheme="minorEastAsia" w:hint="eastAsia"/>
          <w:lang w:val="fr-CH" w:eastAsia="zh-CN"/>
        </w:rPr>
        <w:t>国际电联（</w:t>
      </w:r>
      <w:r w:rsidRPr="005A1B50">
        <w:rPr>
          <w:rFonts w:eastAsiaTheme="minorEastAsia" w:hint="eastAsia"/>
          <w:lang w:val="fr-CH" w:eastAsia="zh-CN"/>
        </w:rPr>
        <w:t>2013</w:t>
      </w:r>
      <w:r w:rsidRPr="005A1B50">
        <w:rPr>
          <w:rFonts w:eastAsiaTheme="minorEastAsia" w:hint="eastAsia"/>
          <w:lang w:val="fr-CH" w:eastAsia="zh-CN"/>
        </w:rPr>
        <w:t>年）：电信</w:t>
      </w:r>
      <w:r w:rsidRPr="005A1B50">
        <w:rPr>
          <w:rFonts w:eastAsiaTheme="minorEastAsia" w:hint="eastAsia"/>
          <w:lang w:val="fr-CH" w:eastAsia="zh-CN"/>
        </w:rPr>
        <w:t>/ICT</w:t>
      </w:r>
      <w:r w:rsidRPr="005A1B50">
        <w:rPr>
          <w:rFonts w:eastAsiaTheme="minorEastAsia" w:hint="eastAsia"/>
          <w:lang w:val="fr-CH" w:eastAsia="zh-CN"/>
        </w:rPr>
        <w:t>现状和数据</w:t>
      </w:r>
      <w:r>
        <w:rPr>
          <w:rFonts w:eastAsiaTheme="minorEastAsia" w:hint="eastAsia"/>
          <w:lang w:val="fr-CH" w:eastAsia="zh-CN"/>
        </w:rPr>
        <w:t>。</w:t>
      </w:r>
    </w:p>
  </w:footnote>
  <w:footnote w:id="38">
    <w:p w:rsidR="00992BBF" w:rsidRPr="005A1B50" w:rsidRDefault="00992BBF" w:rsidP="0020529F">
      <w:pPr>
        <w:pStyle w:val="FootnoteText"/>
        <w:rPr>
          <w:rFonts w:eastAsiaTheme="minorEastAsia"/>
          <w:lang w:val="fr-CH" w:eastAsia="zh-CN"/>
        </w:rPr>
      </w:pPr>
      <w:r>
        <w:rPr>
          <w:rStyle w:val="FootnoteReference"/>
          <w:lang w:eastAsia="zh-CN"/>
        </w:rPr>
        <w:t>24</w:t>
      </w:r>
      <w:r>
        <w:rPr>
          <w:lang w:eastAsia="zh-CN"/>
        </w:rPr>
        <w:t xml:space="preserve"> </w:t>
      </w:r>
      <w:r>
        <w:rPr>
          <w:rFonts w:hint="eastAsia"/>
          <w:lang w:val="fr-CH" w:eastAsia="zh-CN"/>
        </w:rPr>
        <w:t>英</w:t>
      </w:r>
      <w:r w:rsidRPr="005A1B50">
        <w:rPr>
          <w:rFonts w:eastAsiaTheme="minorEastAsia" w:hint="eastAsia"/>
          <w:lang w:val="fr-CH" w:eastAsia="zh-CN"/>
        </w:rPr>
        <w:t>特尔“有关女性和网络”的报告，</w:t>
      </w:r>
      <w:r w:rsidRPr="005A1B50">
        <w:rPr>
          <w:rFonts w:eastAsiaTheme="minorEastAsia" w:hint="eastAsia"/>
          <w:lang w:val="fr-CH" w:eastAsia="zh-CN"/>
        </w:rPr>
        <w:t>2013</w:t>
      </w:r>
      <w:r w:rsidRPr="005A1B50">
        <w:rPr>
          <w:rFonts w:eastAsiaTheme="minorEastAsia" w:hint="eastAsia"/>
          <w:lang w:val="fr-CH" w:eastAsia="zh-CN"/>
        </w:rPr>
        <w:t>年</w:t>
      </w:r>
      <w:r w:rsidRPr="005A1B50">
        <w:rPr>
          <w:rFonts w:eastAsiaTheme="minorEastAsia" w:hint="eastAsia"/>
          <w:lang w:val="fr-CH" w:eastAsia="zh-CN"/>
        </w:rPr>
        <w:t>1</w:t>
      </w:r>
      <w:r w:rsidRPr="005A1B50">
        <w:rPr>
          <w:rFonts w:eastAsiaTheme="minorEastAsia" w:hint="eastAsia"/>
          <w:lang w:val="fr-CH" w:eastAsia="zh-CN"/>
        </w:rPr>
        <w:t>月</w:t>
      </w:r>
      <w:r>
        <w:rPr>
          <w:rFonts w:eastAsiaTheme="minorEastAsia" w:hint="eastAsia"/>
          <w:lang w:val="fr-CH" w:eastAsia="zh-CN"/>
        </w:rPr>
        <w:t>。</w:t>
      </w:r>
    </w:p>
  </w:footnote>
  <w:footnote w:id="39">
    <w:p w:rsidR="00992BBF" w:rsidRPr="005A1B50" w:rsidRDefault="00992BBF" w:rsidP="00BF39CF">
      <w:pPr>
        <w:pStyle w:val="FootnoteText"/>
        <w:rPr>
          <w:lang w:val="fr-CH" w:eastAsia="zh-CN"/>
        </w:rPr>
      </w:pPr>
      <w:r>
        <w:rPr>
          <w:rStyle w:val="FootnoteReference"/>
          <w:lang w:eastAsia="zh-CN"/>
        </w:rPr>
        <w:t>25</w:t>
      </w:r>
      <w:r>
        <w:rPr>
          <w:lang w:eastAsia="zh-CN"/>
        </w:rPr>
        <w:t xml:space="preserve"> </w:t>
      </w:r>
      <w:r w:rsidRPr="005A1B50">
        <w:rPr>
          <w:rFonts w:hint="eastAsia"/>
          <w:lang w:val="fr-CH" w:eastAsia="zh-CN"/>
        </w:rPr>
        <w:t>为支持联合国第</w:t>
      </w:r>
      <w:r w:rsidRPr="005A1B50">
        <w:rPr>
          <w:rFonts w:hint="eastAsia"/>
          <w:lang w:val="fr-CH" w:eastAsia="zh-CN"/>
        </w:rPr>
        <w:t>68</w:t>
      </w:r>
      <w:r w:rsidRPr="005A1B50">
        <w:rPr>
          <w:rFonts w:hint="eastAsia"/>
          <w:lang w:val="fr-CH" w:eastAsia="zh-CN"/>
        </w:rPr>
        <w:t>届大会有关残疾人与发展的高层会议（</w:t>
      </w:r>
      <w:r w:rsidRPr="005A1B50">
        <w:rPr>
          <w:rFonts w:hint="eastAsia"/>
          <w:lang w:val="fr-CH" w:eastAsia="zh-CN"/>
        </w:rPr>
        <w:t>2013</w:t>
      </w:r>
      <w:r w:rsidRPr="005A1B50">
        <w:rPr>
          <w:rFonts w:hint="eastAsia"/>
          <w:lang w:val="fr-CH" w:eastAsia="zh-CN"/>
        </w:rPr>
        <w:t>年）而编制的电信</w:t>
      </w:r>
      <w:r w:rsidRPr="005A1B50">
        <w:rPr>
          <w:rFonts w:hint="eastAsia"/>
          <w:lang w:val="fr-CH" w:eastAsia="zh-CN"/>
        </w:rPr>
        <w:t>/ICT</w:t>
      </w:r>
      <w:r>
        <w:rPr>
          <w:rFonts w:hint="eastAsia"/>
          <w:lang w:val="fr-CH" w:eastAsia="zh-CN"/>
        </w:rPr>
        <w:t>咨询报告摘要：为</w:t>
      </w:r>
      <w:r w:rsidRPr="005A1B50">
        <w:rPr>
          <w:rFonts w:hint="eastAsia"/>
          <w:lang w:val="fr-CH" w:eastAsia="zh-CN"/>
        </w:rPr>
        <w:t>包容残疾人的发展框架</w:t>
      </w:r>
      <w:r>
        <w:rPr>
          <w:rFonts w:hint="eastAsia"/>
          <w:lang w:val="fr-CH" w:eastAsia="zh-CN"/>
        </w:rPr>
        <w:t>提供</w:t>
      </w:r>
      <w:r w:rsidRPr="005A1B50">
        <w:rPr>
          <w:rFonts w:hint="eastAsia"/>
          <w:lang w:val="fr-CH" w:eastAsia="zh-CN"/>
        </w:rPr>
        <w:t>电信</w:t>
      </w:r>
      <w:r w:rsidRPr="005A1B50">
        <w:rPr>
          <w:rFonts w:hint="eastAsia"/>
          <w:lang w:val="fr-CH" w:eastAsia="zh-CN"/>
        </w:rPr>
        <w:t>/ICT</w:t>
      </w:r>
      <w:r w:rsidRPr="005A1B50">
        <w:rPr>
          <w:rFonts w:hint="eastAsia"/>
          <w:lang w:val="fr-CH" w:eastAsia="zh-CN"/>
        </w:rPr>
        <w:t>机遇。</w:t>
      </w:r>
    </w:p>
  </w:footnote>
  <w:footnote w:id="40">
    <w:p w:rsidR="00992BBF" w:rsidRPr="005A1B50" w:rsidRDefault="00992BBF" w:rsidP="0020529F">
      <w:pPr>
        <w:pStyle w:val="FootnoteText"/>
        <w:rPr>
          <w:rFonts w:eastAsiaTheme="minorEastAsia"/>
          <w:lang w:val="fr-CH" w:eastAsia="zh-CN"/>
        </w:rPr>
      </w:pPr>
      <w:r>
        <w:rPr>
          <w:rStyle w:val="FootnoteReference"/>
          <w:lang w:eastAsia="zh-CN"/>
        </w:rPr>
        <w:t>26</w:t>
      </w:r>
      <w:r>
        <w:rPr>
          <w:lang w:eastAsia="zh-CN"/>
        </w:rPr>
        <w:t xml:space="preserve"> </w:t>
      </w:r>
      <w:r w:rsidRPr="005A1B50">
        <w:rPr>
          <w:rFonts w:eastAsiaTheme="minorEastAsia"/>
          <w:lang w:val="fr-CH" w:eastAsia="zh-CN"/>
        </w:rPr>
        <w:t>McAfee</w:t>
      </w:r>
      <w:r w:rsidRPr="005A1B50">
        <w:rPr>
          <w:rFonts w:eastAsiaTheme="minorEastAsia" w:hint="eastAsia"/>
          <w:lang w:val="fr-CH" w:eastAsia="zh-CN"/>
        </w:rPr>
        <w:t>战略和国际研究中心（</w:t>
      </w:r>
      <w:r w:rsidRPr="005A1B50">
        <w:rPr>
          <w:rFonts w:eastAsiaTheme="minorEastAsia" w:hint="eastAsia"/>
          <w:lang w:val="fr-CH" w:eastAsia="zh-CN"/>
        </w:rPr>
        <w:t>2013</w:t>
      </w:r>
      <w:r w:rsidRPr="005A1B50">
        <w:rPr>
          <w:rFonts w:eastAsiaTheme="minorEastAsia" w:hint="eastAsia"/>
          <w:lang w:val="fr-CH" w:eastAsia="zh-CN"/>
        </w:rPr>
        <w:t>年）：网络犯罪和网络间谍的经济影响，</w:t>
      </w:r>
      <w:r w:rsidRPr="005A1B50">
        <w:rPr>
          <w:rFonts w:eastAsiaTheme="minorEastAsia" w:hint="eastAsia"/>
          <w:lang w:val="fr-CH" w:eastAsia="zh-CN"/>
        </w:rPr>
        <w:t>2013</w:t>
      </w:r>
      <w:r w:rsidRPr="005A1B50">
        <w:rPr>
          <w:rFonts w:eastAsiaTheme="minorEastAsia" w:hint="eastAsia"/>
          <w:lang w:val="fr-CH" w:eastAsia="zh-CN"/>
        </w:rPr>
        <w:t>年</w:t>
      </w:r>
      <w:r w:rsidRPr="005A1B50">
        <w:rPr>
          <w:rFonts w:eastAsiaTheme="minorEastAsia" w:hint="eastAsia"/>
          <w:lang w:val="fr-CH" w:eastAsia="zh-CN"/>
        </w:rPr>
        <w:t>7</w:t>
      </w:r>
      <w:r w:rsidRPr="005A1B50">
        <w:rPr>
          <w:rFonts w:eastAsiaTheme="minorEastAsia" w:hint="eastAsia"/>
          <w:lang w:val="fr-CH" w:eastAsia="zh-CN"/>
        </w:rPr>
        <w:t>月</w:t>
      </w:r>
      <w:r>
        <w:rPr>
          <w:rFonts w:eastAsiaTheme="minorEastAsia" w:hint="eastAsia"/>
          <w:lang w:val="fr-CH" w:eastAsia="zh-CN"/>
        </w:rPr>
        <w:t>。</w:t>
      </w:r>
    </w:p>
  </w:footnote>
  <w:footnote w:id="41">
    <w:p w:rsidR="00992BBF" w:rsidRPr="005A1B50" w:rsidRDefault="00992BBF" w:rsidP="0020529F">
      <w:pPr>
        <w:pStyle w:val="FootnoteText"/>
        <w:rPr>
          <w:rFonts w:eastAsiaTheme="minorEastAsia"/>
          <w:lang w:val="fr-CH" w:eastAsia="zh-CN"/>
        </w:rPr>
      </w:pPr>
      <w:r>
        <w:rPr>
          <w:rStyle w:val="FootnoteReference"/>
          <w:lang w:eastAsia="zh-CN"/>
        </w:rPr>
        <w:t>27</w:t>
      </w:r>
      <w:r>
        <w:rPr>
          <w:lang w:eastAsia="zh-CN"/>
        </w:rPr>
        <w:t xml:space="preserve"> </w:t>
      </w:r>
      <w:r w:rsidRPr="005A1B50">
        <w:rPr>
          <w:rFonts w:eastAsiaTheme="minorEastAsia" w:hint="eastAsia"/>
          <w:lang w:val="fr-CH" w:eastAsia="zh-CN"/>
        </w:rPr>
        <w:t>与</w:t>
      </w:r>
      <w:r w:rsidRPr="005A1B50">
        <w:rPr>
          <w:rFonts w:eastAsiaTheme="minorEastAsia"/>
          <w:lang w:val="fr-CH" w:eastAsia="zh-CN"/>
        </w:rPr>
        <w:t>McKinsey &amp; Company</w:t>
      </w:r>
      <w:r w:rsidRPr="005A1B50">
        <w:rPr>
          <w:rFonts w:eastAsiaTheme="minorEastAsia" w:hint="eastAsia"/>
          <w:lang w:val="fr-CH" w:eastAsia="zh-CN"/>
        </w:rPr>
        <w:t>合作的世界经济论坛：高度连接世界的风险和责任，</w:t>
      </w:r>
      <w:r w:rsidRPr="005A1B50">
        <w:rPr>
          <w:rFonts w:eastAsiaTheme="minorEastAsia" w:hint="eastAsia"/>
          <w:lang w:val="fr-CH" w:eastAsia="zh-CN"/>
        </w:rPr>
        <w:t>2014</w:t>
      </w:r>
      <w:r w:rsidRPr="005A1B50">
        <w:rPr>
          <w:rFonts w:eastAsiaTheme="minorEastAsia" w:hint="eastAsia"/>
          <w:lang w:val="fr-CH" w:eastAsia="zh-CN"/>
        </w:rPr>
        <w:t>年</w:t>
      </w:r>
      <w:r w:rsidRPr="005A1B50">
        <w:rPr>
          <w:rFonts w:eastAsiaTheme="minorEastAsia" w:hint="eastAsia"/>
          <w:lang w:val="fr-CH" w:eastAsia="zh-CN"/>
        </w:rPr>
        <w:t>1</w:t>
      </w:r>
      <w:r w:rsidRPr="005A1B50">
        <w:rPr>
          <w:rFonts w:eastAsiaTheme="minorEastAsia" w:hint="eastAsia"/>
          <w:lang w:val="fr-CH" w:eastAsia="zh-CN"/>
        </w:rPr>
        <w:t>月</w:t>
      </w:r>
      <w:r>
        <w:rPr>
          <w:rFonts w:eastAsiaTheme="minorEastAsia" w:hint="eastAsia"/>
          <w:lang w:val="fr-CH" w:eastAsia="zh-CN"/>
        </w:rPr>
        <w:t>。</w:t>
      </w:r>
    </w:p>
  </w:footnote>
  <w:footnote w:id="42">
    <w:p w:rsidR="00992BBF" w:rsidRPr="005A1B50" w:rsidRDefault="00992BBF" w:rsidP="0020529F">
      <w:pPr>
        <w:pStyle w:val="FootnoteText"/>
        <w:rPr>
          <w:rFonts w:eastAsiaTheme="minorEastAsia"/>
          <w:lang w:val="fr-CH" w:eastAsia="zh-CN"/>
        </w:rPr>
      </w:pPr>
      <w:r>
        <w:rPr>
          <w:rStyle w:val="FootnoteReference"/>
          <w:lang w:eastAsia="zh-CN"/>
        </w:rPr>
        <w:t>28</w:t>
      </w:r>
      <w:r>
        <w:rPr>
          <w:lang w:eastAsia="zh-CN"/>
        </w:rPr>
        <w:t xml:space="preserve"> </w:t>
      </w:r>
      <w:r w:rsidRPr="005A1B50">
        <w:rPr>
          <w:rFonts w:eastAsiaTheme="minorEastAsia" w:hint="eastAsia"/>
          <w:lang w:val="fr-CH" w:eastAsia="zh-CN"/>
        </w:rPr>
        <w:t>赛门铁克情报报告：</w:t>
      </w:r>
      <w:r w:rsidRPr="005A1B50">
        <w:rPr>
          <w:rFonts w:eastAsiaTheme="minorEastAsia" w:hint="eastAsia"/>
          <w:lang w:val="fr-CH" w:eastAsia="zh-CN"/>
        </w:rPr>
        <w:t>2013</w:t>
      </w:r>
      <w:r w:rsidRPr="005A1B50">
        <w:rPr>
          <w:rFonts w:eastAsiaTheme="minorEastAsia" w:hint="eastAsia"/>
          <w:lang w:val="fr-CH" w:eastAsia="zh-CN"/>
        </w:rPr>
        <w:t>年</w:t>
      </w:r>
      <w:r w:rsidRPr="005A1B50">
        <w:rPr>
          <w:rFonts w:eastAsiaTheme="minorEastAsia" w:hint="eastAsia"/>
          <w:lang w:val="fr-CH" w:eastAsia="zh-CN"/>
        </w:rPr>
        <w:t>1</w:t>
      </w:r>
      <w:r w:rsidRPr="005A1B50">
        <w:rPr>
          <w:rFonts w:eastAsiaTheme="minorEastAsia" w:hint="eastAsia"/>
          <w:lang w:val="fr-CH" w:eastAsia="zh-CN"/>
        </w:rPr>
        <w:t>月</w:t>
      </w:r>
      <w:r>
        <w:rPr>
          <w:rFonts w:eastAsiaTheme="minorEastAsia" w:hint="eastAsia"/>
          <w:lang w:val="fr-CH" w:eastAsia="zh-CN"/>
        </w:rPr>
        <w:t>。</w:t>
      </w:r>
    </w:p>
  </w:footnote>
  <w:footnote w:id="43">
    <w:p w:rsidR="00992BBF" w:rsidRPr="0045695E" w:rsidRDefault="00992BBF" w:rsidP="0020529F">
      <w:pPr>
        <w:pStyle w:val="FootnoteText"/>
        <w:rPr>
          <w:rFonts w:eastAsiaTheme="minorEastAsia"/>
          <w:spacing w:val="3"/>
          <w:lang w:val="fr-CH" w:eastAsia="zh-CN"/>
        </w:rPr>
      </w:pPr>
      <w:r w:rsidRPr="00507639">
        <w:rPr>
          <w:rStyle w:val="FootnoteReference"/>
          <w:lang w:val="fr-CH" w:eastAsia="zh-CN"/>
        </w:rPr>
        <w:t>29</w:t>
      </w:r>
      <w:r w:rsidRPr="00507639">
        <w:rPr>
          <w:lang w:val="fr-CH" w:eastAsia="zh-CN"/>
        </w:rPr>
        <w:t xml:space="preserve"> </w:t>
      </w:r>
      <w:r w:rsidRPr="0045695E">
        <w:rPr>
          <w:rFonts w:eastAsiaTheme="minorEastAsia" w:hint="eastAsia"/>
          <w:spacing w:val="3"/>
          <w:lang w:val="fr-CH" w:eastAsia="zh-CN"/>
        </w:rPr>
        <w:t>与</w:t>
      </w:r>
      <w:r w:rsidRPr="0045695E">
        <w:rPr>
          <w:rFonts w:eastAsiaTheme="minorEastAsia"/>
          <w:spacing w:val="3"/>
          <w:lang w:val="fr-CH" w:eastAsia="zh-CN"/>
        </w:rPr>
        <w:t>McKinsey &amp; Company</w:t>
      </w:r>
      <w:r w:rsidRPr="0045695E">
        <w:rPr>
          <w:rFonts w:eastAsiaTheme="minorEastAsia" w:hint="eastAsia"/>
          <w:spacing w:val="3"/>
          <w:lang w:val="fr-CH" w:eastAsia="zh-CN"/>
        </w:rPr>
        <w:t>合作的世界经济论坛：一个高度连接世界的风险和责任，</w:t>
      </w:r>
      <w:r w:rsidRPr="0045695E">
        <w:rPr>
          <w:rFonts w:eastAsiaTheme="minorEastAsia" w:hint="eastAsia"/>
          <w:spacing w:val="3"/>
          <w:lang w:val="fr-CH" w:eastAsia="zh-CN"/>
        </w:rPr>
        <w:t>2014</w:t>
      </w:r>
      <w:r w:rsidRPr="0045695E">
        <w:rPr>
          <w:rFonts w:eastAsiaTheme="minorEastAsia" w:hint="eastAsia"/>
          <w:spacing w:val="3"/>
          <w:lang w:val="fr-CH" w:eastAsia="zh-CN"/>
        </w:rPr>
        <w:t>年</w:t>
      </w:r>
      <w:r w:rsidRPr="0045695E">
        <w:rPr>
          <w:rFonts w:eastAsiaTheme="minorEastAsia" w:hint="eastAsia"/>
          <w:spacing w:val="3"/>
          <w:lang w:val="fr-CH" w:eastAsia="zh-CN"/>
        </w:rPr>
        <w:t>1</w:t>
      </w:r>
      <w:r w:rsidRPr="0045695E">
        <w:rPr>
          <w:rFonts w:eastAsiaTheme="minorEastAsia" w:hint="eastAsia"/>
          <w:spacing w:val="3"/>
          <w:lang w:val="fr-CH" w:eastAsia="zh-CN"/>
        </w:rPr>
        <w:t>月。</w:t>
      </w:r>
    </w:p>
  </w:footnote>
  <w:footnote w:id="44">
    <w:p w:rsidR="00992BBF" w:rsidRPr="005A1B50" w:rsidRDefault="00992BBF" w:rsidP="0020529F">
      <w:pPr>
        <w:pStyle w:val="FootnoteText"/>
        <w:rPr>
          <w:rFonts w:eastAsiaTheme="minorEastAsia"/>
          <w:lang w:val="fr-CH" w:eastAsia="zh-CN"/>
        </w:rPr>
      </w:pPr>
      <w:r>
        <w:rPr>
          <w:rStyle w:val="FootnoteReference"/>
          <w:lang w:eastAsia="zh-CN"/>
        </w:rPr>
        <w:t>30</w:t>
      </w:r>
      <w:r>
        <w:rPr>
          <w:lang w:eastAsia="zh-CN"/>
        </w:rPr>
        <w:t xml:space="preserve"> </w:t>
      </w:r>
      <w:r w:rsidRPr="005A1B50">
        <w:rPr>
          <w:rFonts w:eastAsiaTheme="minorEastAsia" w:hint="eastAsia"/>
          <w:lang w:val="fr-CH" w:eastAsia="zh-CN"/>
        </w:rPr>
        <w:t>国际电联（</w:t>
      </w:r>
      <w:r w:rsidRPr="005A1B50">
        <w:rPr>
          <w:rFonts w:eastAsiaTheme="minorEastAsia" w:hint="eastAsia"/>
          <w:lang w:val="fr-CH" w:eastAsia="zh-CN"/>
        </w:rPr>
        <w:t>2013</w:t>
      </w:r>
      <w:r w:rsidRPr="005A1B50">
        <w:rPr>
          <w:rFonts w:eastAsiaTheme="minorEastAsia" w:hint="eastAsia"/>
          <w:lang w:val="fr-CH" w:eastAsia="zh-CN"/>
        </w:rPr>
        <w:t>年）：衡量信息社会</w:t>
      </w:r>
      <w:r>
        <w:rPr>
          <w:rFonts w:eastAsiaTheme="minorEastAsia" w:hint="eastAsia"/>
          <w:lang w:val="fr-CH" w:eastAsia="zh-CN"/>
        </w:rPr>
        <w:t>。</w:t>
      </w:r>
    </w:p>
  </w:footnote>
  <w:footnote w:id="45">
    <w:p w:rsidR="00992BBF" w:rsidRPr="005A1B50" w:rsidRDefault="00992BBF" w:rsidP="0020529F">
      <w:pPr>
        <w:pStyle w:val="FootnoteText"/>
        <w:rPr>
          <w:rFonts w:eastAsiaTheme="minorEastAsia"/>
          <w:lang w:val="fr-CH" w:eastAsia="zh-CN"/>
        </w:rPr>
      </w:pPr>
      <w:r>
        <w:rPr>
          <w:rStyle w:val="FootnoteReference"/>
          <w:lang w:eastAsia="zh-CN"/>
        </w:rPr>
        <w:t>31</w:t>
      </w:r>
      <w:r>
        <w:rPr>
          <w:lang w:eastAsia="zh-CN"/>
        </w:rPr>
        <w:t xml:space="preserve"> </w:t>
      </w:r>
      <w:r w:rsidRPr="005A1B50">
        <w:rPr>
          <w:rFonts w:eastAsiaTheme="minorEastAsia" w:hint="eastAsia"/>
          <w:lang w:val="fr-CH" w:eastAsia="zh-CN"/>
        </w:rPr>
        <w:t>消费者报告杂志于</w:t>
      </w:r>
      <w:r w:rsidRPr="005A1B50">
        <w:rPr>
          <w:rFonts w:eastAsiaTheme="minorEastAsia" w:hint="eastAsia"/>
          <w:lang w:val="fr-CH" w:eastAsia="zh-CN"/>
        </w:rPr>
        <w:t>2011</w:t>
      </w:r>
      <w:r w:rsidRPr="005A1B50">
        <w:rPr>
          <w:rFonts w:eastAsiaTheme="minorEastAsia" w:hint="eastAsia"/>
          <w:lang w:val="fr-CH" w:eastAsia="zh-CN"/>
        </w:rPr>
        <w:t>年</w:t>
      </w:r>
      <w:r w:rsidRPr="005A1B50">
        <w:rPr>
          <w:rFonts w:eastAsiaTheme="minorEastAsia" w:hint="eastAsia"/>
          <w:lang w:val="fr-CH" w:eastAsia="zh-CN"/>
        </w:rPr>
        <w:t>6</w:t>
      </w:r>
      <w:r w:rsidRPr="005A1B50">
        <w:rPr>
          <w:rFonts w:eastAsiaTheme="minorEastAsia" w:hint="eastAsia"/>
          <w:lang w:val="fr-CH" w:eastAsia="zh-CN"/>
        </w:rPr>
        <w:t>月开展的调查</w:t>
      </w:r>
      <w:r>
        <w:rPr>
          <w:rFonts w:eastAsiaTheme="minorEastAsia" w:hint="eastAsia"/>
          <w:lang w:val="fr-CH" w:eastAsia="zh-CN"/>
        </w:rPr>
        <w:t>。</w:t>
      </w:r>
    </w:p>
  </w:footnote>
  <w:footnote w:id="46">
    <w:p w:rsidR="00992BBF" w:rsidRPr="005A1B50" w:rsidRDefault="00992BBF" w:rsidP="0020529F">
      <w:pPr>
        <w:pStyle w:val="FootnoteText"/>
        <w:rPr>
          <w:rFonts w:eastAsiaTheme="minorEastAsia"/>
          <w:lang w:val="fr-CH" w:eastAsia="zh-CN"/>
        </w:rPr>
      </w:pPr>
      <w:r>
        <w:rPr>
          <w:rStyle w:val="FootnoteReference"/>
          <w:lang w:eastAsia="zh-CN"/>
        </w:rPr>
        <w:t>32</w:t>
      </w:r>
      <w:r>
        <w:rPr>
          <w:lang w:eastAsia="zh-CN"/>
        </w:rPr>
        <w:t xml:space="preserve"> </w:t>
      </w:r>
      <w:r w:rsidRPr="005A1B50">
        <w:rPr>
          <w:rFonts w:eastAsiaTheme="minorEastAsia" w:hint="eastAsia"/>
          <w:lang w:val="fr-CH" w:eastAsia="zh-CN"/>
        </w:rPr>
        <w:t>十几岁儿童在线及无线安全调查：网络欺凌、色情信息和家长控制。与丢失和受剥削儿童国家中心合作开展的</w:t>
      </w:r>
      <w:r w:rsidRPr="005A1B50">
        <w:rPr>
          <w:rFonts w:eastAsiaTheme="minorEastAsia"/>
          <w:lang w:val="fr-CH" w:eastAsia="zh-CN"/>
        </w:rPr>
        <w:t>Cox Communications</w:t>
      </w:r>
      <w:r w:rsidRPr="005A1B50">
        <w:rPr>
          <w:rFonts w:eastAsiaTheme="minorEastAsia" w:hint="eastAsia"/>
          <w:lang w:val="fr-CH" w:eastAsia="zh-CN"/>
        </w:rPr>
        <w:t>十几岁儿童在线和无线安全调查，</w:t>
      </w:r>
      <w:r w:rsidRPr="005A1B50">
        <w:rPr>
          <w:rFonts w:eastAsiaTheme="minorEastAsia" w:hint="eastAsia"/>
          <w:lang w:val="fr-CH" w:eastAsia="zh-CN"/>
        </w:rPr>
        <w:t>2009</w:t>
      </w:r>
      <w:r w:rsidRPr="005A1B50">
        <w:rPr>
          <w:rFonts w:eastAsiaTheme="minorEastAsia" w:hint="eastAsia"/>
          <w:lang w:val="fr-CH" w:eastAsia="zh-CN"/>
        </w:rPr>
        <w:t>年</w:t>
      </w:r>
      <w:r>
        <w:rPr>
          <w:rFonts w:eastAsiaTheme="minorEastAsia" w:hint="eastAsia"/>
          <w:lang w:val="fr-CH" w:eastAsia="zh-CN"/>
        </w:rPr>
        <w:t>。</w:t>
      </w:r>
    </w:p>
  </w:footnote>
  <w:footnote w:id="47">
    <w:p w:rsidR="00992BBF" w:rsidRPr="005A1B50" w:rsidRDefault="00992BBF" w:rsidP="0020529F">
      <w:pPr>
        <w:pStyle w:val="FootnoteText"/>
        <w:rPr>
          <w:rFonts w:eastAsiaTheme="minorEastAsia"/>
          <w:lang w:val="fr-CH" w:eastAsia="zh-CN"/>
        </w:rPr>
      </w:pPr>
      <w:r>
        <w:rPr>
          <w:rStyle w:val="FootnoteReference"/>
          <w:lang w:eastAsia="zh-CN"/>
        </w:rPr>
        <w:t>33</w:t>
      </w:r>
      <w:r>
        <w:rPr>
          <w:lang w:eastAsia="zh-CN"/>
        </w:rPr>
        <w:t xml:space="preserve"> </w:t>
      </w:r>
      <w:r w:rsidRPr="005A1B50">
        <w:rPr>
          <w:rFonts w:eastAsiaTheme="minorEastAsia" w:hint="eastAsia"/>
          <w:lang w:val="fr-CH" w:eastAsia="zh-CN"/>
        </w:rPr>
        <w:t>国家网络安全联盟（</w:t>
      </w:r>
      <w:r w:rsidRPr="005A1B50">
        <w:rPr>
          <w:rFonts w:eastAsiaTheme="minorEastAsia" w:hint="eastAsia"/>
          <w:lang w:val="fr-CH" w:eastAsia="zh-CN"/>
        </w:rPr>
        <w:t>NCSA</w:t>
      </w:r>
      <w:r w:rsidRPr="005A1B50">
        <w:rPr>
          <w:rFonts w:eastAsiaTheme="minorEastAsia" w:hint="eastAsia"/>
          <w:lang w:val="fr-CH" w:eastAsia="zh-CN"/>
        </w:rPr>
        <w:t>）</w:t>
      </w:r>
      <w:r w:rsidRPr="005A1B50">
        <w:rPr>
          <w:rFonts w:eastAsiaTheme="minorEastAsia"/>
          <w:lang w:val="fr-CH" w:eastAsia="zh-CN"/>
        </w:rPr>
        <w:t>–</w:t>
      </w:r>
      <w:r w:rsidRPr="005A1B50">
        <w:rPr>
          <w:rFonts w:eastAsiaTheme="minorEastAsia" w:hint="eastAsia"/>
          <w:lang w:val="fr-CH" w:eastAsia="zh-CN"/>
        </w:rPr>
        <w:t xml:space="preserve"> </w:t>
      </w:r>
      <w:r w:rsidRPr="005A1B50">
        <w:rPr>
          <w:rFonts w:eastAsiaTheme="minorEastAsia"/>
          <w:lang w:val="fr-CH" w:eastAsia="zh-CN"/>
        </w:rPr>
        <w:t>MacAfee</w:t>
      </w:r>
      <w:r w:rsidRPr="005A1B50">
        <w:rPr>
          <w:rFonts w:eastAsiaTheme="minorEastAsia" w:hint="eastAsia"/>
          <w:lang w:val="fr-CH" w:eastAsia="zh-CN"/>
        </w:rPr>
        <w:t>在线安全研究，</w:t>
      </w:r>
      <w:r w:rsidRPr="005A1B50">
        <w:rPr>
          <w:rFonts w:eastAsiaTheme="minorEastAsia" w:hint="eastAsia"/>
          <w:lang w:val="fr-CH" w:eastAsia="zh-CN"/>
        </w:rPr>
        <w:t>2011</w:t>
      </w:r>
      <w:r w:rsidRPr="005A1B50">
        <w:rPr>
          <w:rFonts w:eastAsiaTheme="minorEastAsia" w:hint="eastAsia"/>
          <w:lang w:val="fr-CH" w:eastAsia="zh-CN"/>
        </w:rPr>
        <w:t>年</w:t>
      </w:r>
      <w:r>
        <w:rPr>
          <w:rFonts w:eastAsiaTheme="minorEastAsia" w:hint="eastAsia"/>
          <w:lang w:val="fr-CH" w:eastAsia="zh-CN"/>
        </w:rPr>
        <w:t>。</w:t>
      </w:r>
    </w:p>
  </w:footnote>
  <w:footnote w:id="48">
    <w:p w:rsidR="00992BBF" w:rsidRPr="005A1B50" w:rsidRDefault="00992BBF" w:rsidP="0020529F">
      <w:pPr>
        <w:pStyle w:val="FootnoteText"/>
        <w:rPr>
          <w:rFonts w:eastAsiaTheme="minorEastAsia"/>
          <w:lang w:val="fr-CH" w:eastAsia="zh-CN"/>
        </w:rPr>
      </w:pPr>
      <w:r>
        <w:rPr>
          <w:rStyle w:val="FootnoteReference"/>
          <w:lang w:eastAsia="zh-CN"/>
        </w:rPr>
        <w:t>34</w:t>
      </w:r>
      <w:r>
        <w:rPr>
          <w:lang w:eastAsia="zh-CN"/>
        </w:rPr>
        <w:t xml:space="preserve"> </w:t>
      </w:r>
      <w:r w:rsidRPr="005A1B50">
        <w:rPr>
          <w:rFonts w:eastAsiaTheme="minorEastAsia"/>
          <w:lang w:val="fr-CH" w:eastAsia="zh-CN"/>
        </w:rPr>
        <w:t>SMART 2020</w:t>
      </w:r>
      <w:r w:rsidRPr="005A1B50">
        <w:rPr>
          <w:rFonts w:eastAsiaTheme="minorEastAsia" w:hint="eastAsia"/>
          <w:lang w:val="fr-CH" w:eastAsia="zh-CN"/>
        </w:rPr>
        <w:t>：实现信息时代的低碳经济</w:t>
      </w:r>
      <w:r>
        <w:rPr>
          <w:rFonts w:eastAsiaTheme="minorEastAsia" w:hint="eastAsia"/>
          <w:lang w:val="fr-CH" w:eastAsia="zh-CN"/>
        </w:rPr>
        <w:t>。</w:t>
      </w:r>
    </w:p>
  </w:footnote>
  <w:footnote w:id="49">
    <w:p w:rsidR="00992BBF" w:rsidRPr="005A1B50" w:rsidRDefault="00992BBF" w:rsidP="0020529F">
      <w:pPr>
        <w:pStyle w:val="FootnoteText"/>
        <w:rPr>
          <w:rFonts w:eastAsiaTheme="minorEastAsia"/>
          <w:lang w:val="fr-CH" w:eastAsia="zh-CN"/>
        </w:rPr>
      </w:pPr>
      <w:r>
        <w:rPr>
          <w:rStyle w:val="FootnoteReference"/>
          <w:lang w:eastAsia="zh-CN"/>
        </w:rPr>
        <w:t>35</w:t>
      </w:r>
      <w:r>
        <w:rPr>
          <w:lang w:eastAsia="zh-CN"/>
        </w:rPr>
        <w:t xml:space="preserve"> </w:t>
      </w:r>
      <w:r w:rsidRPr="005A1B50">
        <w:rPr>
          <w:rFonts w:eastAsiaTheme="minorEastAsia" w:hint="eastAsia"/>
          <w:lang w:val="fr-CH" w:eastAsia="zh-CN"/>
        </w:rPr>
        <w:t>国际能源机构：降低能耗与节省能源不一定意味着关闭，</w:t>
      </w:r>
      <w:r w:rsidRPr="005A1B50">
        <w:rPr>
          <w:rFonts w:eastAsiaTheme="minorEastAsia" w:hint="eastAsia"/>
          <w:lang w:val="fr-CH" w:eastAsia="zh-CN"/>
        </w:rPr>
        <w:t>2013</w:t>
      </w:r>
      <w:r w:rsidRPr="005A1B50">
        <w:rPr>
          <w:rFonts w:eastAsiaTheme="minorEastAsia" w:hint="eastAsia"/>
          <w:lang w:val="fr-CH" w:eastAsia="zh-CN"/>
        </w:rPr>
        <w:t>年</w:t>
      </w:r>
      <w:r w:rsidRPr="005A1B50">
        <w:rPr>
          <w:rFonts w:eastAsiaTheme="minorEastAsia" w:hint="eastAsia"/>
          <w:lang w:val="fr-CH" w:eastAsia="zh-CN"/>
        </w:rPr>
        <w:t>1</w:t>
      </w:r>
      <w:r w:rsidRPr="005A1B50">
        <w:rPr>
          <w:rFonts w:eastAsiaTheme="minorEastAsia" w:hint="eastAsia"/>
          <w:lang w:val="fr-CH" w:eastAsia="zh-CN"/>
        </w:rPr>
        <w:t>月</w:t>
      </w:r>
      <w:r>
        <w:rPr>
          <w:rFonts w:eastAsiaTheme="minorEastAsia" w:hint="eastAsia"/>
          <w:lang w:val="fr-CH" w:eastAsia="zh-CN"/>
        </w:rPr>
        <w:t>。</w:t>
      </w:r>
    </w:p>
  </w:footnote>
  <w:footnote w:id="50">
    <w:p w:rsidR="00992BBF" w:rsidRPr="005A1B50" w:rsidRDefault="00992BBF" w:rsidP="0020529F">
      <w:pPr>
        <w:pStyle w:val="FootnoteText"/>
        <w:rPr>
          <w:rFonts w:eastAsiaTheme="minorEastAsia"/>
          <w:lang w:val="fr-CH" w:eastAsia="zh-CN"/>
        </w:rPr>
      </w:pPr>
      <w:r>
        <w:rPr>
          <w:rStyle w:val="FootnoteReference"/>
          <w:lang w:eastAsia="zh-CN"/>
        </w:rPr>
        <w:t>36</w:t>
      </w:r>
      <w:r>
        <w:rPr>
          <w:lang w:eastAsia="zh-CN"/>
        </w:rPr>
        <w:t xml:space="preserve"> </w:t>
      </w:r>
      <w:r>
        <w:rPr>
          <w:rFonts w:eastAsiaTheme="minorEastAsia" w:hint="eastAsia"/>
          <w:lang w:val="fr-CH" w:eastAsia="zh-CN"/>
        </w:rPr>
        <w:t>麦肯锡</w:t>
      </w:r>
      <w:r>
        <w:rPr>
          <w:rFonts w:eastAsiaTheme="minorEastAsia"/>
          <w:lang w:val="fr-CH" w:eastAsia="zh-CN"/>
        </w:rPr>
        <w:t>全球学院</w:t>
      </w:r>
      <w:r w:rsidRPr="005A1B50">
        <w:rPr>
          <w:rFonts w:eastAsiaTheme="minorEastAsia" w:hint="eastAsia"/>
          <w:lang w:val="fr-CH" w:eastAsia="zh-CN"/>
        </w:rPr>
        <w:t>（</w:t>
      </w:r>
      <w:r w:rsidRPr="005A1B50">
        <w:rPr>
          <w:rFonts w:eastAsiaTheme="minorEastAsia"/>
          <w:lang w:val="fr-CH" w:eastAsia="zh-CN"/>
        </w:rPr>
        <w:t>2013</w:t>
      </w:r>
      <w:r w:rsidRPr="005A1B50">
        <w:rPr>
          <w:rFonts w:eastAsiaTheme="minorEastAsia" w:hint="eastAsia"/>
          <w:lang w:val="fr-CH" w:eastAsia="zh-CN"/>
        </w:rPr>
        <w:t>）：颠覆性技术：改变生活、商业和全球经济的进步</w:t>
      </w:r>
      <w:r>
        <w:rPr>
          <w:rFonts w:eastAsiaTheme="minorEastAsia" w:hint="eastAsia"/>
          <w:lang w:val="fr-CH" w:eastAsia="zh-CN"/>
        </w:rPr>
        <w:t>。</w:t>
      </w:r>
    </w:p>
  </w:footnote>
  <w:footnote w:id="51">
    <w:p w:rsidR="00992BBF" w:rsidRPr="005A1B50" w:rsidRDefault="00992BBF" w:rsidP="0020529F">
      <w:pPr>
        <w:pStyle w:val="FootnoteText"/>
        <w:tabs>
          <w:tab w:val="left" w:pos="308"/>
        </w:tabs>
        <w:rPr>
          <w:rFonts w:eastAsiaTheme="minorEastAsia"/>
          <w:lang w:val="fr-CH" w:eastAsia="zh-CN"/>
        </w:rPr>
      </w:pPr>
      <w:r>
        <w:rPr>
          <w:rStyle w:val="FootnoteReference"/>
          <w:lang w:eastAsia="zh-CN"/>
        </w:rPr>
        <w:t>37</w:t>
      </w:r>
      <w:r>
        <w:rPr>
          <w:lang w:eastAsia="zh-CN"/>
        </w:rPr>
        <w:t xml:space="preserve"> </w:t>
      </w:r>
      <w:r w:rsidRPr="00F83780">
        <w:rPr>
          <w:rFonts w:hint="eastAsia"/>
          <w:lang w:eastAsia="zh-CN"/>
        </w:rPr>
        <w:t>实例包括</w:t>
      </w:r>
      <w:r w:rsidRPr="000A18F6">
        <w:rPr>
          <w:rFonts w:hint="eastAsia"/>
          <w:lang w:val="fr-CH" w:eastAsia="zh-CN"/>
        </w:rPr>
        <w:t>2004</w:t>
      </w:r>
      <w:r w:rsidRPr="00F83780">
        <w:rPr>
          <w:rFonts w:hint="eastAsia"/>
          <w:lang w:eastAsia="zh-CN"/>
        </w:rPr>
        <w:t>年智利数字议程、</w:t>
      </w:r>
      <w:r w:rsidRPr="000A18F6">
        <w:rPr>
          <w:rFonts w:hint="eastAsia"/>
          <w:lang w:val="fr-CH" w:eastAsia="zh-CN"/>
        </w:rPr>
        <w:t>2011</w:t>
      </w:r>
      <w:r w:rsidRPr="00F83780">
        <w:rPr>
          <w:rFonts w:hint="eastAsia"/>
          <w:lang w:eastAsia="zh-CN"/>
        </w:rPr>
        <w:t>年数字捷克共和国、</w:t>
      </w:r>
      <w:r w:rsidRPr="000A18F6">
        <w:rPr>
          <w:rFonts w:hint="eastAsia"/>
          <w:lang w:val="fr-CH" w:eastAsia="zh-CN"/>
        </w:rPr>
        <w:t>2011</w:t>
      </w:r>
      <w:r w:rsidRPr="00F83780">
        <w:rPr>
          <w:rFonts w:hint="eastAsia"/>
          <w:lang w:eastAsia="zh-CN"/>
        </w:rPr>
        <w:t>年厄瓜多尔数字战略</w:t>
      </w:r>
      <w:r w:rsidRPr="000A18F6">
        <w:rPr>
          <w:rFonts w:hint="eastAsia"/>
          <w:lang w:val="fr-CH" w:eastAsia="zh-CN"/>
        </w:rPr>
        <w:t>2.0</w:t>
      </w:r>
      <w:r w:rsidRPr="00F83780">
        <w:rPr>
          <w:rFonts w:hint="eastAsia"/>
          <w:lang w:eastAsia="zh-CN"/>
        </w:rPr>
        <w:t>、法国</w:t>
      </w:r>
      <w:r w:rsidRPr="000A18F6">
        <w:rPr>
          <w:rFonts w:hint="eastAsia"/>
          <w:lang w:val="fr-CH" w:eastAsia="zh-CN"/>
        </w:rPr>
        <w:t>2010</w:t>
      </w:r>
      <w:r w:rsidRPr="00F83780">
        <w:rPr>
          <w:rFonts w:hint="eastAsia"/>
          <w:lang w:eastAsia="zh-CN"/>
        </w:rPr>
        <w:t>年数字规划、</w:t>
      </w:r>
      <w:r w:rsidRPr="000A18F6">
        <w:rPr>
          <w:rFonts w:hint="eastAsia"/>
          <w:lang w:val="fr-CH" w:eastAsia="zh-CN"/>
        </w:rPr>
        <w:t>2011</w:t>
      </w:r>
      <w:r w:rsidRPr="00F83780">
        <w:rPr>
          <w:rFonts w:hint="eastAsia"/>
          <w:lang w:eastAsia="zh-CN"/>
        </w:rPr>
        <w:t>年数字加蓬、希腊</w:t>
      </w:r>
      <w:r w:rsidRPr="000A18F6">
        <w:rPr>
          <w:rFonts w:hint="eastAsia"/>
          <w:lang w:val="fr-CH" w:eastAsia="zh-CN"/>
        </w:rPr>
        <w:t>2006</w:t>
      </w:r>
      <w:r w:rsidRPr="00F83780">
        <w:rPr>
          <w:rFonts w:hint="eastAsia"/>
          <w:lang w:eastAsia="zh-CN"/>
        </w:rPr>
        <w:t>年数字战略、匈牙利</w:t>
      </w:r>
      <w:r w:rsidRPr="000A18F6">
        <w:rPr>
          <w:rFonts w:hint="eastAsia"/>
          <w:lang w:val="fr-CH" w:eastAsia="zh-CN"/>
        </w:rPr>
        <w:t>2010</w:t>
      </w:r>
      <w:r w:rsidRPr="00F83780">
        <w:rPr>
          <w:rFonts w:hint="eastAsia"/>
          <w:lang w:eastAsia="zh-CN"/>
        </w:rPr>
        <w:t>年数字振兴行动计划、意大利</w:t>
      </w:r>
      <w:r w:rsidRPr="000A18F6">
        <w:rPr>
          <w:rFonts w:hint="eastAsia"/>
          <w:lang w:val="fr-CH" w:eastAsia="zh-CN"/>
        </w:rPr>
        <w:t>2010</w:t>
      </w:r>
      <w:r w:rsidRPr="00F83780">
        <w:rPr>
          <w:rFonts w:hint="eastAsia"/>
          <w:lang w:eastAsia="zh-CN"/>
        </w:rPr>
        <w:t>年数字意大利计划、墨西哥</w:t>
      </w:r>
      <w:r w:rsidRPr="000A18F6">
        <w:rPr>
          <w:rFonts w:hint="eastAsia"/>
          <w:lang w:val="fr-CH" w:eastAsia="zh-CN"/>
        </w:rPr>
        <w:t>2011</w:t>
      </w:r>
      <w:r w:rsidRPr="00F83780">
        <w:rPr>
          <w:rFonts w:hint="eastAsia"/>
          <w:lang w:eastAsia="zh-CN"/>
        </w:rPr>
        <w:t>年数字议程、阿曼的数字战略、</w:t>
      </w:r>
      <w:r w:rsidRPr="000A18F6">
        <w:rPr>
          <w:rFonts w:hint="eastAsia"/>
          <w:lang w:val="fr-CH" w:eastAsia="zh-CN"/>
        </w:rPr>
        <w:t>2005</w:t>
      </w:r>
      <w:r w:rsidRPr="00F83780">
        <w:rPr>
          <w:rFonts w:hint="eastAsia"/>
          <w:lang w:eastAsia="zh-CN"/>
        </w:rPr>
        <w:t>年英国、乌拉圭</w:t>
      </w:r>
      <w:r w:rsidRPr="000A18F6">
        <w:rPr>
          <w:rFonts w:hint="eastAsia"/>
          <w:lang w:val="fr-CH" w:eastAsia="zh-CN"/>
        </w:rPr>
        <w:t>2008-2010</w:t>
      </w:r>
      <w:r w:rsidRPr="00F83780">
        <w:rPr>
          <w:rFonts w:hint="eastAsia"/>
          <w:lang w:eastAsia="zh-CN"/>
        </w:rPr>
        <w:t>年数字议程</w:t>
      </w:r>
      <w:r>
        <w:rPr>
          <w:rFonts w:hint="eastAsia"/>
          <w:lang w:eastAsia="zh-CN"/>
        </w:rPr>
        <w:t>。</w:t>
      </w:r>
    </w:p>
  </w:footnote>
  <w:footnote w:id="52">
    <w:p w:rsidR="00992BBF" w:rsidRPr="005A1B50" w:rsidRDefault="00992BBF" w:rsidP="0020529F">
      <w:pPr>
        <w:pStyle w:val="FootnoteText"/>
        <w:rPr>
          <w:rFonts w:eastAsiaTheme="minorEastAsia"/>
          <w:lang w:val="fr-CH" w:eastAsia="zh-CN"/>
        </w:rPr>
      </w:pPr>
      <w:r>
        <w:rPr>
          <w:rStyle w:val="FootnoteReference"/>
          <w:lang w:eastAsia="zh-CN"/>
        </w:rPr>
        <w:t>38</w:t>
      </w:r>
      <w:r>
        <w:rPr>
          <w:lang w:eastAsia="zh-CN"/>
        </w:rPr>
        <w:t xml:space="preserve"> </w:t>
      </w:r>
      <w:r w:rsidRPr="005A1B50">
        <w:rPr>
          <w:rFonts w:eastAsiaTheme="minorEastAsia" w:hint="eastAsia"/>
          <w:lang w:val="fr-CH" w:eastAsia="zh-CN"/>
        </w:rPr>
        <w:t>国际电联</w:t>
      </w:r>
      <w:r>
        <w:rPr>
          <w:rFonts w:eastAsiaTheme="minorEastAsia" w:hint="eastAsia"/>
          <w:lang w:val="fr-CH" w:eastAsia="zh-CN"/>
        </w:rPr>
        <w:t>（</w:t>
      </w:r>
      <w:r w:rsidRPr="005A1B50">
        <w:rPr>
          <w:rFonts w:eastAsiaTheme="minorEastAsia"/>
          <w:lang w:val="fr-CH" w:eastAsia="zh-CN"/>
        </w:rPr>
        <w:t>2012</w:t>
      </w:r>
      <w:r w:rsidRPr="005A1B50">
        <w:rPr>
          <w:rFonts w:eastAsiaTheme="minorEastAsia" w:hint="eastAsia"/>
          <w:lang w:val="fr-CH" w:eastAsia="zh-CN"/>
        </w:rPr>
        <w:t>年</w:t>
      </w:r>
      <w:r>
        <w:rPr>
          <w:rFonts w:eastAsiaTheme="minorEastAsia" w:hint="eastAsia"/>
          <w:lang w:val="fr-CH" w:eastAsia="zh-CN"/>
        </w:rPr>
        <w:t>）：</w:t>
      </w:r>
      <w:r w:rsidRPr="005A1B50">
        <w:rPr>
          <w:rFonts w:eastAsiaTheme="minorEastAsia" w:hint="eastAsia"/>
          <w:lang w:val="fr-CH" w:eastAsia="zh-CN"/>
        </w:rPr>
        <w:t>《</w:t>
      </w:r>
      <w:r w:rsidRPr="005A1B50">
        <w:rPr>
          <w:rFonts w:eastAsiaTheme="minorEastAsia" w:hint="eastAsia"/>
          <w:lang w:val="fr-CH" w:eastAsia="zh-CN"/>
        </w:rPr>
        <w:t>2012</w:t>
      </w:r>
      <w:r w:rsidRPr="005A1B50">
        <w:rPr>
          <w:rFonts w:eastAsiaTheme="minorEastAsia" w:hint="eastAsia"/>
          <w:lang w:val="fr-CH" w:eastAsia="zh-CN"/>
        </w:rPr>
        <w:t>年电信发展趋势：宽带世界中的明智监管》</w:t>
      </w:r>
      <w:r>
        <w:rPr>
          <w:rFonts w:eastAsiaTheme="minorEastAsia" w:hint="eastAsia"/>
          <w:lang w:val="fr-CH" w:eastAsia="zh-CN"/>
        </w:rPr>
        <w:t>。</w:t>
      </w:r>
    </w:p>
  </w:footnote>
  <w:footnote w:id="53">
    <w:p w:rsidR="00992BBF" w:rsidRPr="005A1B50" w:rsidRDefault="00992BBF" w:rsidP="0020529F">
      <w:pPr>
        <w:pStyle w:val="FootnoteText"/>
        <w:rPr>
          <w:rFonts w:eastAsiaTheme="minorEastAsia"/>
          <w:lang w:val="fr-CH" w:eastAsia="zh-CN"/>
        </w:rPr>
      </w:pPr>
      <w:r>
        <w:rPr>
          <w:rStyle w:val="FootnoteReference"/>
          <w:lang w:eastAsia="zh-CN"/>
        </w:rPr>
        <w:t>39</w:t>
      </w:r>
      <w:r>
        <w:rPr>
          <w:lang w:eastAsia="zh-CN"/>
        </w:rPr>
        <w:t xml:space="preserve"> </w:t>
      </w:r>
      <w:r w:rsidRPr="005A1B50">
        <w:rPr>
          <w:rFonts w:eastAsiaTheme="minorEastAsia" w:hint="eastAsia"/>
          <w:lang w:val="fr-CH" w:eastAsia="zh-CN"/>
        </w:rPr>
        <w:t>国际电联</w:t>
      </w:r>
      <w:r>
        <w:rPr>
          <w:rFonts w:eastAsiaTheme="minorEastAsia" w:hint="eastAsia"/>
          <w:lang w:val="fr-CH" w:eastAsia="zh-CN"/>
        </w:rPr>
        <w:t>（</w:t>
      </w:r>
      <w:r w:rsidRPr="005A1B50">
        <w:rPr>
          <w:rFonts w:eastAsiaTheme="minorEastAsia"/>
          <w:lang w:val="fr-CH" w:eastAsia="zh-CN"/>
        </w:rPr>
        <w:t>2013</w:t>
      </w:r>
      <w:r w:rsidRPr="005A1B50">
        <w:rPr>
          <w:rFonts w:eastAsiaTheme="minorEastAsia" w:hint="eastAsia"/>
          <w:lang w:val="fr-CH" w:eastAsia="zh-CN"/>
        </w:rPr>
        <w:t>年</w:t>
      </w:r>
      <w:r>
        <w:rPr>
          <w:rFonts w:eastAsiaTheme="minorEastAsia" w:hint="eastAsia"/>
          <w:lang w:val="fr-CH" w:eastAsia="zh-CN"/>
        </w:rPr>
        <w:t>）：</w:t>
      </w:r>
      <w:r w:rsidRPr="005A1B50">
        <w:rPr>
          <w:rFonts w:eastAsiaTheme="minorEastAsia" w:hint="eastAsia"/>
          <w:lang w:val="fr-CH" w:eastAsia="zh-CN"/>
        </w:rPr>
        <w:t>《融合世界中的监管和消费者保护》</w:t>
      </w:r>
      <w:r>
        <w:rPr>
          <w:rFonts w:eastAsiaTheme="minorEastAsia" w:hint="eastAsia"/>
          <w:lang w:val="fr-CH" w:eastAsia="zh-CN"/>
        </w:rPr>
        <w:t>。</w:t>
      </w:r>
    </w:p>
  </w:footnote>
  <w:footnote w:id="54">
    <w:p w:rsidR="00992BBF" w:rsidRPr="005A1B50" w:rsidRDefault="00992BBF" w:rsidP="0020529F">
      <w:pPr>
        <w:pStyle w:val="FootnoteText"/>
        <w:rPr>
          <w:rFonts w:eastAsiaTheme="minorEastAsia"/>
          <w:lang w:val="fr-CH" w:eastAsia="zh-CN"/>
        </w:rPr>
      </w:pPr>
      <w:r>
        <w:rPr>
          <w:rStyle w:val="FootnoteReference"/>
          <w:lang w:eastAsia="zh-CN"/>
        </w:rPr>
        <w:t>40</w:t>
      </w:r>
      <w:r>
        <w:rPr>
          <w:lang w:eastAsia="zh-CN"/>
        </w:rPr>
        <w:t xml:space="preserve"> </w:t>
      </w:r>
      <w:r w:rsidRPr="000A18F6">
        <w:rPr>
          <w:rFonts w:hint="eastAsia"/>
          <w:lang w:val="fr-CH" w:eastAsia="zh-CN"/>
        </w:rPr>
        <w:tab/>
      </w:r>
      <w:r w:rsidRPr="005A1B50">
        <w:rPr>
          <w:rFonts w:eastAsiaTheme="minorEastAsia" w:hint="eastAsia"/>
          <w:lang w:val="fr-CH" w:eastAsia="zh-CN"/>
        </w:rPr>
        <w:t>世界银行集团（</w:t>
      </w:r>
      <w:r w:rsidRPr="005A1B50">
        <w:rPr>
          <w:rFonts w:eastAsiaTheme="minorEastAsia" w:hint="eastAsia"/>
          <w:lang w:val="fr-CH" w:eastAsia="zh-CN"/>
        </w:rPr>
        <w:t>2012</w:t>
      </w:r>
      <w:r w:rsidRPr="005A1B50">
        <w:rPr>
          <w:rFonts w:eastAsiaTheme="minorEastAsia" w:hint="eastAsia"/>
          <w:lang w:val="fr-CH" w:eastAsia="zh-CN"/>
        </w:rPr>
        <w:t>年）：为加大发展影响利用</w:t>
      </w:r>
      <w:r w:rsidRPr="005A1B50">
        <w:rPr>
          <w:rFonts w:eastAsiaTheme="minorEastAsia" w:hint="eastAsia"/>
          <w:lang w:val="fr-CH" w:eastAsia="zh-CN"/>
        </w:rPr>
        <w:t>ICT</w:t>
      </w:r>
      <w:r w:rsidRPr="005A1B50">
        <w:rPr>
          <w:rFonts w:eastAsiaTheme="minorEastAsia" w:hint="eastAsia"/>
          <w:lang w:val="fr-CH" w:eastAsia="zh-CN"/>
        </w:rPr>
        <w:t>，部门战略</w:t>
      </w:r>
      <w:r>
        <w:rPr>
          <w:rFonts w:eastAsiaTheme="minorEastAsia" w:hint="eastAsia"/>
          <w:lang w:val="fr-CH" w:eastAsia="zh-CN"/>
        </w:rPr>
        <w:t>。</w:t>
      </w:r>
    </w:p>
  </w:footnote>
  <w:footnote w:id="55">
    <w:p w:rsidR="00992BBF" w:rsidRDefault="00992BBF" w:rsidP="0020529F">
      <w:pPr>
        <w:pStyle w:val="FootnoteText"/>
        <w:rPr>
          <w:lang w:eastAsia="zh-CN"/>
        </w:rPr>
      </w:pPr>
      <w:r>
        <w:rPr>
          <w:rStyle w:val="FootnoteReference"/>
          <w:lang w:eastAsia="zh-CN"/>
        </w:rPr>
        <w:t>*</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56">
    <w:p w:rsidR="00992BBF" w:rsidRPr="000A18F6" w:rsidRDefault="00992BBF" w:rsidP="0020529F">
      <w:pPr>
        <w:pStyle w:val="FootnoteText"/>
        <w:rPr>
          <w:rFonts w:eastAsiaTheme="minorEastAsia"/>
          <w:lang w:val="fr-CH" w:eastAsia="zh-CN"/>
        </w:rPr>
      </w:pPr>
      <w:r>
        <w:rPr>
          <w:rStyle w:val="FootnoteReference"/>
          <w:lang w:eastAsia="zh-CN"/>
        </w:rPr>
        <w:t>41</w:t>
      </w:r>
      <w:r>
        <w:rPr>
          <w:lang w:eastAsia="zh-CN"/>
        </w:rPr>
        <w:t xml:space="preserve"> </w:t>
      </w:r>
      <w:r w:rsidRPr="000A18F6">
        <w:rPr>
          <w:rFonts w:eastAsiaTheme="minorEastAsia" w:hint="eastAsia"/>
          <w:lang w:val="fr-CH" w:eastAsia="zh-CN"/>
        </w:rPr>
        <w:tab/>
        <w:t>ICT</w:t>
      </w:r>
      <w:r>
        <w:rPr>
          <w:rFonts w:eastAsiaTheme="minorEastAsia" w:hint="eastAsia"/>
          <w:lang w:eastAsia="zh-CN"/>
        </w:rPr>
        <w:t>服务的费用将为</w:t>
      </w:r>
      <w:r w:rsidRPr="000A18F6">
        <w:rPr>
          <w:rFonts w:eastAsiaTheme="minorEastAsia" w:hint="eastAsia"/>
          <w:lang w:val="fr-CH" w:eastAsia="zh-CN"/>
        </w:rPr>
        <w:t>2012</w:t>
      </w:r>
      <w:r>
        <w:rPr>
          <w:rFonts w:eastAsiaTheme="minorEastAsia" w:hint="eastAsia"/>
          <w:lang w:eastAsia="zh-CN"/>
        </w:rPr>
        <w:t>年数值的</w:t>
      </w:r>
      <w:r w:rsidRPr="000A18F6">
        <w:rPr>
          <w:lang w:val="fr-CH" w:eastAsia="zh-CN"/>
        </w:rPr>
        <w:t>60%</w:t>
      </w:r>
      <w:r>
        <w:rPr>
          <w:rFonts w:eastAsiaTheme="minorEastAsia" w:hint="eastAsia"/>
          <w:lang w:eastAsia="zh-CN"/>
        </w:rPr>
        <w:t>。</w:t>
      </w:r>
    </w:p>
  </w:footnote>
  <w:footnote w:id="57">
    <w:p w:rsidR="00992BBF" w:rsidRPr="000A18F6" w:rsidRDefault="00992BBF" w:rsidP="009C223B">
      <w:pPr>
        <w:pStyle w:val="FootnoteText"/>
        <w:rPr>
          <w:lang w:val="fr-CH" w:eastAsia="zh-CN"/>
        </w:rPr>
      </w:pPr>
      <w:r>
        <w:rPr>
          <w:rStyle w:val="FootnoteReference"/>
          <w:lang w:eastAsia="zh-CN"/>
        </w:rPr>
        <w:t>42</w:t>
      </w:r>
      <w:r>
        <w:rPr>
          <w:lang w:eastAsia="zh-CN"/>
        </w:rPr>
        <w:t xml:space="preserve"> </w:t>
      </w:r>
      <w:r w:rsidRPr="000A18F6">
        <w:rPr>
          <w:rFonts w:eastAsiaTheme="minorEastAsia" w:hint="eastAsia"/>
          <w:lang w:val="fr-CH" w:eastAsia="zh-CN"/>
        </w:rPr>
        <w:tab/>
      </w:r>
      <w:r>
        <w:rPr>
          <w:rFonts w:eastAsiaTheme="minorEastAsia"/>
          <w:lang w:val="fr-CH" w:eastAsia="zh-CN"/>
        </w:rPr>
        <w:t>ICT</w:t>
      </w:r>
      <w:r>
        <w:rPr>
          <w:rFonts w:eastAsiaTheme="minorEastAsia"/>
          <w:lang w:val="fr-CH" w:eastAsia="zh-CN"/>
        </w:rPr>
        <w:t>服务费用与</w:t>
      </w:r>
      <w:r>
        <w:rPr>
          <w:rFonts w:eastAsiaTheme="minorEastAsia" w:hint="eastAsia"/>
          <w:lang w:val="fr-CH" w:eastAsia="zh-CN"/>
        </w:rPr>
        <w:t>2012</w:t>
      </w:r>
      <w:r>
        <w:rPr>
          <w:rFonts w:eastAsiaTheme="minorEastAsia" w:hint="eastAsia"/>
          <w:lang w:val="fr-CH" w:eastAsia="zh-CN"/>
        </w:rPr>
        <w:t>年</w:t>
      </w:r>
      <w:r>
        <w:rPr>
          <w:rFonts w:eastAsiaTheme="minorEastAsia"/>
          <w:lang w:val="fr-CH" w:eastAsia="zh-CN"/>
        </w:rPr>
        <w:t>数值的对比</w:t>
      </w:r>
      <w:r>
        <w:rPr>
          <w:rFonts w:eastAsiaTheme="minorEastAsia" w:hint="eastAsia"/>
          <w:lang w:eastAsia="zh-CN"/>
        </w:rPr>
        <w:t>。</w:t>
      </w:r>
    </w:p>
  </w:footnote>
  <w:footnote w:id="58">
    <w:p w:rsidR="00992BBF" w:rsidRPr="000A18F6" w:rsidRDefault="00992BBF" w:rsidP="0020529F">
      <w:pPr>
        <w:pStyle w:val="FootnoteText"/>
        <w:rPr>
          <w:lang w:val="fr-CH" w:eastAsia="zh-CN"/>
        </w:rPr>
      </w:pPr>
      <w:r>
        <w:rPr>
          <w:rStyle w:val="FootnoteReference"/>
          <w:lang w:eastAsia="zh-CN"/>
        </w:rPr>
        <w:t>43</w:t>
      </w:r>
      <w:r>
        <w:rPr>
          <w:lang w:eastAsia="zh-CN"/>
        </w:rPr>
        <w:t xml:space="preserve"> </w:t>
      </w:r>
      <w:r>
        <w:rPr>
          <w:rFonts w:eastAsiaTheme="minorEastAsia" w:hint="eastAsia"/>
          <w:lang w:eastAsia="zh-CN"/>
        </w:rPr>
        <w:t>由于数据有限</w:t>
      </w:r>
      <w:r w:rsidRPr="000A18F6">
        <w:rPr>
          <w:rFonts w:eastAsiaTheme="minorEastAsia" w:hint="eastAsia"/>
          <w:lang w:val="fr-CH" w:eastAsia="zh-CN"/>
        </w:rPr>
        <w:t>，</w:t>
      </w:r>
      <w:r>
        <w:rPr>
          <w:rFonts w:eastAsiaTheme="minorEastAsia" w:hint="eastAsia"/>
          <w:lang w:eastAsia="zh-CN"/>
        </w:rPr>
        <w:t>目前在确定该目标时考虑的是移动宽带信号覆盖。</w:t>
      </w:r>
    </w:p>
  </w:footnote>
  <w:footnote w:id="59">
    <w:p w:rsidR="00992BBF" w:rsidRPr="000A18F6" w:rsidRDefault="00992BBF" w:rsidP="0020529F">
      <w:pPr>
        <w:pStyle w:val="FootnoteText"/>
        <w:rPr>
          <w:rFonts w:eastAsiaTheme="minorEastAsia"/>
          <w:lang w:val="fr-CH" w:eastAsia="zh-CN"/>
        </w:rPr>
      </w:pPr>
      <w:r>
        <w:rPr>
          <w:rStyle w:val="FootnoteReference"/>
          <w:lang w:eastAsia="zh-CN"/>
        </w:rPr>
        <w:t>44</w:t>
      </w:r>
      <w:r>
        <w:rPr>
          <w:lang w:eastAsia="zh-CN"/>
        </w:rPr>
        <w:t xml:space="preserve"> </w:t>
      </w:r>
      <w:r>
        <w:rPr>
          <w:rFonts w:eastAsiaTheme="minorEastAsia" w:hint="eastAsia"/>
          <w:lang w:eastAsia="zh-CN"/>
        </w:rPr>
        <w:t>作为具体目标框架内</w:t>
      </w:r>
      <w:r>
        <w:rPr>
          <w:rFonts w:eastAsiaTheme="minorEastAsia"/>
          <w:lang w:eastAsia="zh-CN"/>
        </w:rPr>
        <w:t>的例外情况</w:t>
      </w:r>
      <w:r>
        <w:rPr>
          <w:rFonts w:eastAsiaTheme="minorEastAsia" w:hint="eastAsia"/>
          <w:lang w:eastAsia="zh-CN"/>
        </w:rPr>
        <w:t>，此项具体目标需在</w:t>
      </w:r>
      <w:r w:rsidRPr="000A18F6">
        <w:rPr>
          <w:rFonts w:eastAsiaTheme="minorEastAsia" w:hint="eastAsia"/>
          <w:lang w:val="fr-CH" w:eastAsia="zh-CN"/>
        </w:rPr>
        <w:t>ITU-T</w:t>
      </w:r>
      <w:r>
        <w:rPr>
          <w:rFonts w:eastAsiaTheme="minorEastAsia" w:hint="eastAsia"/>
          <w:lang w:eastAsia="zh-CN"/>
        </w:rPr>
        <w:t>第</w:t>
      </w:r>
      <w:r w:rsidRPr="000A18F6">
        <w:rPr>
          <w:rFonts w:eastAsiaTheme="minorEastAsia" w:hint="eastAsia"/>
          <w:lang w:val="fr-CH" w:eastAsia="zh-CN"/>
        </w:rPr>
        <w:t>5</w:t>
      </w:r>
      <w:r>
        <w:rPr>
          <w:rFonts w:eastAsiaTheme="minorEastAsia" w:hint="eastAsia"/>
          <w:lang w:eastAsia="zh-CN"/>
        </w:rPr>
        <w:t>研究组内研究。</w:t>
      </w:r>
    </w:p>
  </w:footnote>
  <w:footnote w:id="60">
    <w:p w:rsidR="00992BBF" w:rsidRPr="000A18F6" w:rsidRDefault="00992BBF" w:rsidP="0020529F">
      <w:pPr>
        <w:pStyle w:val="FootnoteText"/>
        <w:rPr>
          <w:lang w:val="fr-CH" w:eastAsia="zh-CN"/>
        </w:rPr>
      </w:pPr>
      <w:r>
        <w:rPr>
          <w:rStyle w:val="FootnoteReference"/>
          <w:lang w:eastAsia="zh-CN"/>
        </w:rPr>
        <w:t>45</w:t>
      </w:r>
      <w:r>
        <w:rPr>
          <w:lang w:eastAsia="zh-CN"/>
        </w:rPr>
        <w:t xml:space="preserve"> </w:t>
      </w:r>
      <w:r>
        <w:rPr>
          <w:rFonts w:eastAsiaTheme="minorEastAsia"/>
          <w:lang w:eastAsia="zh-CN"/>
        </w:rPr>
        <w:t>作为</w:t>
      </w:r>
      <w:r>
        <w:rPr>
          <w:rFonts w:eastAsiaTheme="minorEastAsia" w:hint="eastAsia"/>
          <w:lang w:eastAsia="zh-CN"/>
        </w:rPr>
        <w:t>具体目标框架内</w:t>
      </w:r>
      <w:r>
        <w:rPr>
          <w:rFonts w:eastAsiaTheme="minorEastAsia"/>
          <w:lang w:eastAsia="zh-CN"/>
        </w:rPr>
        <w:t>的例外情况</w:t>
      </w:r>
      <w:r>
        <w:rPr>
          <w:rFonts w:eastAsiaTheme="minorEastAsia" w:hint="eastAsia"/>
          <w:lang w:eastAsia="zh-CN"/>
        </w:rPr>
        <w:t>，这项具体目标需</w:t>
      </w:r>
      <w:r>
        <w:rPr>
          <w:rFonts w:eastAsiaTheme="minorEastAsia"/>
          <w:lang w:eastAsia="zh-CN"/>
        </w:rPr>
        <w:t>在</w:t>
      </w:r>
      <w:r>
        <w:rPr>
          <w:rFonts w:eastAsiaTheme="minorEastAsia" w:hint="eastAsia"/>
          <w:lang w:eastAsia="zh-CN"/>
        </w:rPr>
        <w:t>相关国际电联研究组</w:t>
      </w:r>
      <w:r>
        <w:rPr>
          <w:rFonts w:eastAsiaTheme="minorEastAsia"/>
          <w:lang w:eastAsia="zh-CN"/>
        </w:rPr>
        <w:t>内</w:t>
      </w:r>
      <w:r>
        <w:rPr>
          <w:rFonts w:eastAsiaTheme="minorEastAsia" w:hint="eastAsia"/>
          <w:lang w:eastAsia="zh-CN"/>
        </w:rPr>
        <w:t>研究。</w:t>
      </w:r>
    </w:p>
  </w:footnote>
  <w:footnote w:id="61">
    <w:p w:rsidR="00992BBF" w:rsidRPr="000A18F6" w:rsidRDefault="00992BBF" w:rsidP="0020529F">
      <w:pPr>
        <w:pStyle w:val="FootnoteText"/>
        <w:rPr>
          <w:sz w:val="18"/>
          <w:szCs w:val="18"/>
          <w:lang w:val="fr-CH" w:eastAsia="zh-CN"/>
        </w:rPr>
      </w:pPr>
      <w:r>
        <w:rPr>
          <w:rStyle w:val="FootnoteReference"/>
          <w:lang w:eastAsia="zh-CN"/>
        </w:rPr>
        <w:t>46</w:t>
      </w:r>
      <w:r>
        <w:rPr>
          <w:lang w:eastAsia="zh-CN"/>
        </w:rPr>
        <w:t xml:space="preserve"> </w:t>
      </w:r>
      <w:r>
        <w:rPr>
          <w:rFonts w:eastAsiaTheme="minorEastAsia" w:hint="eastAsia"/>
          <w:lang w:eastAsia="zh-CN"/>
        </w:rPr>
        <w:t>具体目标</w:t>
      </w:r>
      <w:r w:rsidRPr="000A18F6">
        <w:rPr>
          <w:rFonts w:eastAsiaTheme="minorEastAsia"/>
          <w:lang w:val="fr-CH" w:eastAsia="zh-CN"/>
        </w:rPr>
        <w:t>4.1</w:t>
      </w:r>
      <w:r>
        <w:rPr>
          <w:rFonts w:eastAsiaTheme="minorEastAsia" w:hint="eastAsia"/>
          <w:lang w:eastAsia="zh-CN"/>
        </w:rPr>
        <w:t>是一项质化具体目标。</w:t>
      </w:r>
    </w:p>
  </w:footnote>
  <w:footnote w:id="62">
    <w:p w:rsidR="00992BBF" w:rsidRPr="000A18F6" w:rsidRDefault="00992BBF" w:rsidP="0020529F">
      <w:pPr>
        <w:pStyle w:val="FootnoteText"/>
        <w:rPr>
          <w:rFonts w:eastAsiaTheme="minorEastAsia"/>
          <w:sz w:val="18"/>
          <w:szCs w:val="18"/>
          <w:lang w:val="fr-CH" w:eastAsia="zh-CN"/>
        </w:rPr>
      </w:pPr>
      <w:r>
        <w:rPr>
          <w:rStyle w:val="FootnoteReference"/>
          <w:lang w:eastAsia="zh-CN"/>
        </w:rPr>
        <w:t>47</w:t>
      </w:r>
      <w:r>
        <w:rPr>
          <w:lang w:eastAsia="zh-CN"/>
        </w:rPr>
        <w:t xml:space="preserve"> </w:t>
      </w:r>
      <w:r>
        <w:rPr>
          <w:rFonts w:eastAsiaTheme="minorEastAsia" w:hint="eastAsia"/>
          <w:lang w:eastAsia="zh-CN"/>
        </w:rPr>
        <w:t>具体目标</w:t>
      </w:r>
      <w:r w:rsidRPr="000A18F6">
        <w:rPr>
          <w:lang w:val="fr-CH" w:eastAsia="zh-CN"/>
        </w:rPr>
        <w:t>4</w:t>
      </w:r>
      <w:r w:rsidRPr="000A18F6">
        <w:rPr>
          <w:rFonts w:hint="eastAsia"/>
          <w:lang w:val="fr-CH" w:eastAsia="zh-CN"/>
        </w:rPr>
        <w:t>.2</w:t>
      </w:r>
      <w:r>
        <w:rPr>
          <w:rFonts w:eastAsiaTheme="minorEastAsia" w:hint="eastAsia"/>
          <w:lang w:eastAsia="zh-CN"/>
        </w:rPr>
        <w:t>是一项质化具体目标。</w:t>
      </w:r>
    </w:p>
  </w:footnote>
  <w:footnote w:id="63">
    <w:p w:rsidR="00992BBF" w:rsidRPr="000A18F6" w:rsidRDefault="00992BBF" w:rsidP="0020529F">
      <w:pPr>
        <w:pStyle w:val="FootnoteText"/>
        <w:rPr>
          <w:lang w:val="fr-CH" w:eastAsia="zh-CN"/>
        </w:rPr>
      </w:pPr>
      <w:r>
        <w:rPr>
          <w:rStyle w:val="FootnoteReference"/>
          <w:lang w:eastAsia="zh-CN"/>
        </w:rPr>
        <w:t>48</w:t>
      </w:r>
      <w:r>
        <w:rPr>
          <w:lang w:eastAsia="zh-CN"/>
        </w:rPr>
        <w:t xml:space="preserve"> </w:t>
      </w:r>
      <w:r>
        <w:rPr>
          <w:rFonts w:eastAsiaTheme="minorEastAsia" w:hint="eastAsia"/>
          <w:lang w:eastAsia="zh-CN"/>
        </w:rPr>
        <w:t>方框和对勾表示与总体目标的主要和次要联系。</w:t>
      </w:r>
    </w:p>
  </w:footnote>
  <w:footnote w:id="64">
    <w:p w:rsidR="00992BBF" w:rsidRPr="00B209DA" w:rsidRDefault="00992BBF" w:rsidP="00A27172">
      <w:pPr>
        <w:pStyle w:val="FootnoteText"/>
        <w:jc w:val="left"/>
        <w:rPr>
          <w:lang w:val="en-US" w:eastAsia="zh-CN"/>
        </w:rPr>
      </w:pPr>
      <w:r>
        <w:rPr>
          <w:rStyle w:val="FootnoteReference"/>
          <w:lang w:eastAsia="zh-CN"/>
        </w:rPr>
        <w:t>49</w:t>
      </w:r>
      <w:r w:rsidRPr="00B209DA">
        <w:rPr>
          <w:lang w:val="en-US" w:eastAsia="zh-CN"/>
        </w:rPr>
        <w:t xml:space="preserve"> </w:t>
      </w:r>
      <w:r w:rsidRPr="006F131E">
        <w:rPr>
          <w:rFonts w:eastAsiaTheme="minorEastAsia" w:hint="eastAsia"/>
          <w:spacing w:val="-2"/>
          <w:lang w:eastAsia="zh-CN"/>
        </w:rPr>
        <w:t>成果系指国际电联信息通信技术</w:t>
      </w:r>
      <w:r w:rsidRPr="006F131E">
        <w:rPr>
          <w:rFonts w:eastAsiaTheme="minorEastAsia" w:hint="eastAsia"/>
          <w:spacing w:val="-2"/>
          <w:lang w:val="fr-CH" w:eastAsia="zh-CN"/>
        </w:rPr>
        <w:t>（</w:t>
      </w:r>
      <w:r w:rsidRPr="006F131E">
        <w:rPr>
          <w:rFonts w:eastAsiaTheme="minorEastAsia" w:hint="eastAsia"/>
          <w:spacing w:val="-2"/>
          <w:lang w:val="fr-CH" w:eastAsia="zh-CN"/>
        </w:rPr>
        <w:t>ICT</w:t>
      </w:r>
      <w:r w:rsidRPr="006F131E">
        <w:rPr>
          <w:rFonts w:eastAsiaTheme="minorEastAsia" w:hint="eastAsia"/>
          <w:spacing w:val="-2"/>
          <w:lang w:val="fr-CH" w:eastAsia="zh-CN"/>
        </w:rPr>
        <w:t>）</w:t>
      </w:r>
      <w:r w:rsidRPr="006F131E">
        <w:rPr>
          <w:rFonts w:eastAsiaTheme="minorEastAsia" w:hint="eastAsia"/>
          <w:spacing w:val="-2"/>
          <w:lang w:eastAsia="zh-CN"/>
        </w:rPr>
        <w:t>综合价格指数</w:t>
      </w:r>
      <w:r w:rsidRPr="006F131E">
        <w:rPr>
          <w:rFonts w:eastAsiaTheme="minorEastAsia" w:hint="eastAsia"/>
          <w:spacing w:val="-2"/>
          <w:lang w:val="fr-CH" w:eastAsia="zh-CN"/>
        </w:rPr>
        <w:t>（</w:t>
      </w:r>
      <w:r w:rsidRPr="006F131E">
        <w:rPr>
          <w:rFonts w:eastAsiaTheme="minorEastAsia" w:hint="eastAsia"/>
          <w:spacing w:val="-2"/>
          <w:lang w:val="fr-CH" w:eastAsia="zh-CN"/>
        </w:rPr>
        <w:t>IPB</w:t>
      </w:r>
      <w:r w:rsidRPr="006F131E">
        <w:rPr>
          <w:rFonts w:eastAsiaTheme="minorEastAsia" w:hint="eastAsia"/>
          <w:spacing w:val="-2"/>
          <w:lang w:val="fr-CH" w:eastAsia="zh-CN"/>
        </w:rPr>
        <w:t>）</w:t>
      </w:r>
      <w:r w:rsidRPr="006F131E">
        <w:rPr>
          <w:rFonts w:eastAsiaTheme="minorEastAsia" w:hint="eastAsia"/>
          <w:spacing w:val="-2"/>
          <w:lang w:eastAsia="zh-CN"/>
        </w:rPr>
        <w:t>中的移动宽带分指数。欲了解更多信息，请参阅国际电联（</w:t>
      </w:r>
      <w:r w:rsidRPr="006F131E">
        <w:rPr>
          <w:rFonts w:eastAsiaTheme="minorEastAsia" w:hint="eastAsia"/>
          <w:spacing w:val="-2"/>
          <w:lang w:eastAsia="zh-CN"/>
        </w:rPr>
        <w:t>2013</w:t>
      </w:r>
      <w:r>
        <w:rPr>
          <w:rFonts w:eastAsiaTheme="minorEastAsia" w:hint="eastAsia"/>
          <w:lang w:eastAsia="zh-CN"/>
        </w:rPr>
        <w:t>年）：衡量信息社会</w:t>
      </w:r>
      <w:r>
        <w:rPr>
          <w:rFonts w:eastAsiaTheme="minorEastAsia" w:hint="eastAsia"/>
          <w:lang w:eastAsia="zh-CN"/>
        </w:rPr>
        <w:t>2013</w:t>
      </w:r>
      <w:r>
        <w:rPr>
          <w:rFonts w:eastAsiaTheme="minorEastAsia" w:hint="eastAsia"/>
          <w:lang w:eastAsia="zh-CN"/>
        </w:rPr>
        <w:t>年报告，下列网站提供：</w:t>
      </w:r>
      <w:r>
        <w:rPr>
          <w:rFonts w:eastAsiaTheme="minorEastAsia"/>
          <w:lang w:eastAsia="zh-CN"/>
        </w:rPr>
        <w:br/>
      </w:r>
      <w:hyperlink r:id="rId2" w:history="1">
        <w:r w:rsidRPr="00A52542">
          <w:rPr>
            <w:rStyle w:val="Hyperlink"/>
            <w:szCs w:val="24"/>
            <w:lang w:eastAsia="zh-CN"/>
          </w:rPr>
          <w:t>http://www.itu.int/en/ITU-D/Statistics/Documents/publications/</w:t>
        </w:r>
        <w:r w:rsidRPr="00A52542">
          <w:rPr>
            <w:rStyle w:val="Hyperlink"/>
            <w:rFonts w:hint="eastAsia"/>
            <w:szCs w:val="24"/>
            <w:lang w:eastAsia="zh-CN"/>
          </w:rPr>
          <w:t xml:space="preserve"> </w:t>
        </w:r>
        <w:r w:rsidRPr="00A52542">
          <w:rPr>
            <w:rStyle w:val="Hyperlink"/>
            <w:szCs w:val="24"/>
            <w:lang w:eastAsia="zh-CN"/>
          </w:rPr>
          <w:t>mis2013/MIS2013_without_Annex_4.pdf</w:t>
        </w:r>
      </w:hyperlink>
      <w:r>
        <w:rPr>
          <w:rFonts w:eastAsiaTheme="minorEastAsia" w:hint="eastAsia"/>
          <w:lang w:eastAsia="zh-CN"/>
        </w:rPr>
        <w:t>。</w:t>
      </w:r>
    </w:p>
  </w:footnote>
  <w:footnote w:id="65">
    <w:p w:rsidR="00992BBF" w:rsidRPr="00B209DA" w:rsidRDefault="00992BBF" w:rsidP="0020529F">
      <w:pPr>
        <w:pStyle w:val="FootnoteText"/>
        <w:rPr>
          <w:lang w:val="en-US" w:eastAsia="zh-CN"/>
        </w:rPr>
      </w:pPr>
      <w:r>
        <w:rPr>
          <w:rStyle w:val="FootnoteReference"/>
          <w:lang w:eastAsia="zh-CN"/>
        </w:rPr>
        <w:t>50</w:t>
      </w:r>
      <w:r w:rsidRPr="00B209DA">
        <w:rPr>
          <w:lang w:val="en-US" w:eastAsia="zh-CN"/>
        </w:rPr>
        <w:t xml:space="preserve"> </w:t>
      </w:r>
      <w:r w:rsidRPr="00654321">
        <w:rPr>
          <w:lang w:val="en-US" w:eastAsia="zh-CN"/>
        </w:rPr>
        <w:t>ITU-D</w:t>
      </w:r>
      <w:r>
        <w:rPr>
          <w:rFonts w:eastAsiaTheme="minorEastAsia" w:hint="eastAsia"/>
          <w:lang w:eastAsia="zh-CN"/>
        </w:rPr>
        <w:t>的输出成果和落实框架进一步详述于</w:t>
      </w:r>
      <w:r w:rsidRPr="00654321">
        <w:rPr>
          <w:rFonts w:eastAsiaTheme="minorEastAsia" w:hint="eastAsia"/>
          <w:lang w:val="en-US" w:eastAsia="zh-CN"/>
        </w:rPr>
        <w:t>2014</w:t>
      </w:r>
      <w:r>
        <w:rPr>
          <w:rFonts w:eastAsiaTheme="minorEastAsia" w:hint="eastAsia"/>
          <w:lang w:eastAsia="zh-CN"/>
        </w:rPr>
        <w:t>年世界电信发展大会批准的《迪拜行动计划》中。</w:t>
      </w:r>
    </w:p>
  </w:footnote>
  <w:footnote w:id="66">
    <w:p w:rsidR="00992BBF" w:rsidRPr="00B209DA" w:rsidRDefault="00992BBF" w:rsidP="0020529F">
      <w:pPr>
        <w:pStyle w:val="FootnoteText"/>
        <w:rPr>
          <w:lang w:val="en-US" w:eastAsia="zh-CN"/>
        </w:rPr>
      </w:pPr>
      <w:r>
        <w:rPr>
          <w:rStyle w:val="FootnoteReference"/>
          <w:lang w:eastAsia="zh-CN"/>
        </w:rPr>
        <w:t>51</w:t>
      </w:r>
      <w:r w:rsidRPr="00B209DA">
        <w:rPr>
          <w:lang w:val="en-US" w:eastAsia="zh-CN"/>
        </w:rPr>
        <w:t xml:space="preserve"> </w:t>
      </w:r>
      <w:r>
        <w:rPr>
          <w:lang w:eastAsia="zh-CN"/>
        </w:rPr>
        <w:t>有</w:t>
      </w:r>
      <w:r>
        <w:rPr>
          <w:rFonts w:hint="eastAsia"/>
          <w:lang w:eastAsia="zh-CN"/>
        </w:rPr>
        <w:t>具体</w:t>
      </w:r>
      <w:r w:rsidRPr="00E7798A">
        <w:rPr>
          <w:lang w:eastAsia="zh-CN"/>
        </w:rPr>
        <w:t>需求的群体指原住民和残疾人</w:t>
      </w:r>
      <w:r w:rsidRPr="00B209DA">
        <w:rPr>
          <w:lang w:val="en-US" w:eastAsia="zh-CN"/>
        </w:rPr>
        <w:t>，</w:t>
      </w:r>
      <w:r w:rsidRPr="00E7798A">
        <w:rPr>
          <w:lang w:eastAsia="zh-CN"/>
        </w:rPr>
        <w:t>其中包括因年龄致残的残疾人、青年、女性和年轻女性</w:t>
      </w:r>
      <w:r>
        <w:rPr>
          <w:rFonts w:hint="eastAsia"/>
          <w:lang w:eastAsia="zh-CN"/>
        </w:rPr>
        <w:t>。</w:t>
      </w:r>
    </w:p>
  </w:footnote>
  <w:footnote w:id="67">
    <w:p w:rsidR="00992BBF" w:rsidRPr="00603DB9" w:rsidRDefault="00992BBF" w:rsidP="0020529F">
      <w:pPr>
        <w:pStyle w:val="FootnoteText"/>
        <w:rPr>
          <w:lang w:val="ru-RU" w:eastAsia="zh-CN"/>
        </w:rPr>
      </w:pPr>
      <w:r>
        <w:rPr>
          <w:rStyle w:val="FootnoteReference"/>
          <w:lang w:eastAsia="zh-CN"/>
        </w:rPr>
        <w:t>52</w:t>
      </w:r>
      <w:r w:rsidRPr="00603DB9">
        <w:rPr>
          <w:lang w:val="ru-RU" w:eastAsia="zh-CN"/>
        </w:rPr>
        <w:t xml:space="preserve"> </w:t>
      </w:r>
      <w:r>
        <w:rPr>
          <w:rFonts w:eastAsiaTheme="minorEastAsia" w:hint="eastAsia"/>
          <w:lang w:eastAsia="zh-CN"/>
        </w:rPr>
        <w:t>有待联合国做出延续该举措的决定。</w:t>
      </w:r>
    </w:p>
  </w:footnote>
  <w:footnote w:id="68">
    <w:p w:rsidR="00992BBF" w:rsidRPr="004E1C40" w:rsidRDefault="00992BBF" w:rsidP="0020529F">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国际</w:t>
      </w:r>
      <w:r>
        <w:rPr>
          <w:lang w:eastAsia="zh-CN"/>
        </w:rPr>
        <w:t>电信世界大会除外</w:t>
      </w:r>
      <w:r>
        <w:rPr>
          <w:rFonts w:hint="eastAsia"/>
          <w:lang w:eastAsia="zh-CN"/>
        </w:rPr>
        <w:t>。</w:t>
      </w:r>
    </w:p>
  </w:footnote>
  <w:footnote w:id="69">
    <w:p w:rsidR="00992BBF" w:rsidRPr="00251023" w:rsidRDefault="00992BBF" w:rsidP="0020529F">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70">
    <w:p w:rsidR="00992BBF" w:rsidRPr="00F5290F" w:rsidRDefault="00992BBF" w:rsidP="0020529F">
      <w:pPr>
        <w:pStyle w:val="FootnoteText"/>
        <w:rPr>
          <w:lang w:eastAsia="zh-CN"/>
        </w:rPr>
      </w:pPr>
      <w:r>
        <w:rPr>
          <w:rStyle w:val="FootnoteReference"/>
          <w:lang w:eastAsia="zh-CN"/>
        </w:rPr>
        <w:t>2</w:t>
      </w:r>
      <w:r>
        <w:rPr>
          <w:rFonts w:hint="eastAsia"/>
          <w:lang w:eastAsia="zh-CN"/>
        </w:rPr>
        <w:tab/>
      </w:r>
      <w:r>
        <w:rPr>
          <w:rFonts w:hint="eastAsia"/>
          <w:lang w:eastAsia="zh-CN"/>
        </w:rPr>
        <w:t>包括但不限于在互惠基础上的互联网域名和号码分配机构（</w:t>
      </w:r>
      <w:r>
        <w:rPr>
          <w:rFonts w:hint="eastAsia"/>
          <w:lang w:eastAsia="zh-CN"/>
        </w:rPr>
        <w:t>ICANN</w:t>
      </w:r>
      <w:r>
        <w:rPr>
          <w:rFonts w:hint="eastAsia"/>
          <w:lang w:eastAsia="zh-CN"/>
        </w:rPr>
        <w:t>）、区域性互联网注册管理机构（</w:t>
      </w:r>
      <w:r>
        <w:rPr>
          <w:rFonts w:hint="eastAsia"/>
          <w:lang w:eastAsia="zh-CN"/>
        </w:rPr>
        <w:t>RIR</w:t>
      </w:r>
      <w:r>
        <w:rPr>
          <w:rFonts w:hint="eastAsia"/>
          <w:lang w:eastAsia="zh-CN"/>
        </w:rPr>
        <w:t>）、互联网工程任务组（</w:t>
      </w:r>
      <w:r>
        <w:rPr>
          <w:rFonts w:hint="eastAsia"/>
          <w:lang w:eastAsia="zh-CN"/>
        </w:rPr>
        <w:t>IETF</w:t>
      </w:r>
      <w:r>
        <w:rPr>
          <w:rFonts w:hint="eastAsia"/>
          <w:lang w:eastAsia="zh-CN"/>
        </w:rPr>
        <w:t>）、互联网协会（</w:t>
      </w:r>
      <w:r>
        <w:rPr>
          <w:rFonts w:hint="eastAsia"/>
          <w:lang w:eastAsia="zh-CN"/>
        </w:rPr>
        <w:t>ISOC</w:t>
      </w:r>
      <w:r>
        <w:rPr>
          <w:rFonts w:hint="eastAsia"/>
          <w:lang w:eastAsia="zh-CN"/>
        </w:rPr>
        <w:t>）和万维网联盟（</w:t>
      </w:r>
      <w:r>
        <w:rPr>
          <w:rFonts w:hint="eastAsia"/>
          <w:lang w:eastAsia="zh-CN"/>
        </w:rPr>
        <w:t>W3C</w:t>
      </w:r>
      <w:r>
        <w:rPr>
          <w:rFonts w:hint="eastAsia"/>
          <w:lang w:eastAsia="zh-CN"/>
        </w:rPr>
        <w:t>）。</w:t>
      </w:r>
    </w:p>
  </w:footnote>
  <w:footnote w:id="71">
    <w:p w:rsidR="00992BBF" w:rsidRDefault="00992BBF" w:rsidP="00050006">
      <w:pPr>
        <w:pStyle w:val="FootnoteText"/>
        <w:rPr>
          <w:lang w:eastAsia="zh-CN"/>
        </w:rPr>
      </w:pPr>
      <w:r>
        <w:rPr>
          <w:rStyle w:val="FootnoteReference"/>
          <w:lang w:eastAsia="zh-CN"/>
        </w:rPr>
        <w:t>1</w:t>
      </w:r>
      <w:r>
        <w:rPr>
          <w:rFonts w:hint="eastAsia"/>
          <w:lang w:eastAsia="zh-CN"/>
        </w:rPr>
        <w:tab/>
      </w:r>
      <w:r>
        <w:rPr>
          <w:rFonts w:hint="eastAsia"/>
          <w:lang w:eastAsia="zh-CN"/>
        </w:rPr>
        <w:t>包括但不限于在互惠基础上的互联网域名和号码分配机构（</w:t>
      </w:r>
      <w:r>
        <w:rPr>
          <w:rFonts w:hint="eastAsia"/>
          <w:lang w:eastAsia="zh-CN"/>
        </w:rPr>
        <w:t>ICANN</w:t>
      </w:r>
      <w:r>
        <w:rPr>
          <w:rFonts w:hint="eastAsia"/>
          <w:lang w:eastAsia="zh-CN"/>
        </w:rPr>
        <w:t>）、区域性互联网注册管理机构（</w:t>
      </w:r>
      <w:r>
        <w:rPr>
          <w:rFonts w:hint="eastAsia"/>
          <w:lang w:eastAsia="zh-CN"/>
        </w:rPr>
        <w:t>RIR</w:t>
      </w:r>
      <w:r>
        <w:rPr>
          <w:rFonts w:hint="eastAsia"/>
          <w:lang w:eastAsia="zh-CN"/>
        </w:rPr>
        <w:t>）、互联网工程任务组（</w:t>
      </w:r>
      <w:r>
        <w:rPr>
          <w:rFonts w:hint="eastAsia"/>
          <w:lang w:eastAsia="zh-CN"/>
        </w:rPr>
        <w:t>IETF</w:t>
      </w:r>
      <w:r>
        <w:rPr>
          <w:rFonts w:hint="eastAsia"/>
          <w:lang w:eastAsia="zh-CN"/>
        </w:rPr>
        <w:t>）、互联网协会（</w:t>
      </w:r>
      <w:r>
        <w:rPr>
          <w:rFonts w:hint="eastAsia"/>
          <w:lang w:eastAsia="zh-CN"/>
        </w:rPr>
        <w:t>ISOC</w:t>
      </w:r>
      <w:r>
        <w:rPr>
          <w:rFonts w:hint="eastAsia"/>
          <w:lang w:eastAsia="zh-CN"/>
        </w:rPr>
        <w:t>）和万维网联盟（</w:t>
      </w:r>
      <w:r>
        <w:rPr>
          <w:rFonts w:hint="eastAsia"/>
          <w:lang w:eastAsia="zh-CN"/>
        </w:rPr>
        <w:t>W3C</w:t>
      </w:r>
      <w:r>
        <w:rPr>
          <w:rFonts w:hint="eastAsia"/>
          <w:lang w:eastAsia="zh-CN"/>
        </w:rPr>
        <w:t>）。</w:t>
      </w:r>
    </w:p>
  </w:footnote>
  <w:footnote w:id="72">
    <w:p w:rsidR="00992BBF" w:rsidRDefault="00992BBF" w:rsidP="00050006">
      <w:pPr>
        <w:pStyle w:val="FootnoteText"/>
        <w:rPr>
          <w:lang w:eastAsia="zh-CN"/>
        </w:rPr>
      </w:pPr>
      <w:r>
        <w:rPr>
          <w:rStyle w:val="FootnoteReference"/>
          <w:lang w:eastAsia="zh-CN"/>
        </w:rPr>
        <w:t>2</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73">
    <w:p w:rsidR="00992BBF" w:rsidRDefault="00992BBF" w:rsidP="00145B5A">
      <w:pPr>
        <w:pStyle w:val="FootnoteText"/>
        <w:rPr>
          <w:rFonts w:ascii="SimSun" w:hAnsi="SimSun"/>
          <w:lang w:eastAsia="zh-CN"/>
        </w:rPr>
      </w:pPr>
      <w:r>
        <w:rPr>
          <w:rStyle w:val="FootnoteReference"/>
          <w:rFonts w:ascii="SimSun" w:hAnsi="SimSun"/>
          <w:lang w:eastAsia="zh-CN"/>
        </w:rPr>
        <w:t>1</w:t>
      </w:r>
      <w:r>
        <w:rPr>
          <w:rFonts w:ascii="SimSun" w:hAnsi="SimSun" w:hint="eastAsia"/>
          <w:lang w:eastAsia="zh-CN"/>
        </w:rPr>
        <w:tab/>
        <w:t>此类新规则是否生效取决于下届全权代表大会对于《公约》附件第</w:t>
      </w:r>
      <w:r w:rsidRPr="00D53711">
        <w:rPr>
          <w:lang w:eastAsia="zh-CN"/>
        </w:rPr>
        <w:t>1005</w:t>
      </w:r>
      <w:r>
        <w:rPr>
          <w:rFonts w:ascii="SimSun" w:hAnsi="SimSun" w:hint="eastAsia"/>
          <w:lang w:eastAsia="zh-CN"/>
        </w:rPr>
        <w:t>款的修改结果。</w:t>
      </w:r>
    </w:p>
  </w:footnote>
  <w:footnote w:id="74">
    <w:p w:rsidR="00992BBF" w:rsidRDefault="00992BBF" w:rsidP="00050006">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75">
    <w:p w:rsidR="00992BBF" w:rsidRDefault="00992BBF" w:rsidP="00145B5A">
      <w:pPr>
        <w:pStyle w:val="FootnoteText"/>
        <w:rPr>
          <w:lang w:eastAsia="zh-CN"/>
        </w:rPr>
      </w:pPr>
      <w:r>
        <w:rPr>
          <w:rStyle w:val="FootnoteReference"/>
          <w:lang w:eastAsia="zh-CN"/>
        </w:rPr>
        <w:t>1</w:t>
      </w:r>
      <w:r>
        <w:rPr>
          <w:lang w:eastAsia="zh-CN"/>
        </w:rPr>
        <w:tab/>
      </w:r>
      <w:r w:rsidRPr="00D67A96">
        <w:rPr>
          <w:rFonts w:hint="eastAsia"/>
          <w:lang w:eastAsia="zh-CN"/>
        </w:rPr>
        <w:t>取决于全权代表大会确定的财务限制。</w:t>
      </w:r>
    </w:p>
  </w:footnote>
  <w:footnote w:id="76">
    <w:p w:rsidR="00992BBF" w:rsidRDefault="00992BBF" w:rsidP="00050006">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77">
    <w:p w:rsidR="00992BBF" w:rsidRDefault="00992BBF" w:rsidP="00050006">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78">
    <w:p w:rsidR="00992BBF" w:rsidRPr="00276593" w:rsidRDefault="00992BBF" w:rsidP="00050006">
      <w:pPr>
        <w:pStyle w:val="FootnoteText"/>
        <w:rPr>
          <w:rFonts w:asciiTheme="minorHAnsi" w:hAnsiTheme="minorHAnsi"/>
          <w:lang w:eastAsia="zh-CN"/>
        </w:rPr>
      </w:pPr>
      <w:r>
        <w:rPr>
          <w:rStyle w:val="FootnoteReference"/>
          <w:lang w:eastAsia="zh-CN"/>
        </w:rPr>
        <w:t>1</w:t>
      </w:r>
      <w:r>
        <w:rPr>
          <w:lang w:eastAsia="zh-CN"/>
        </w:rPr>
        <w:tab/>
      </w:r>
      <w:r w:rsidRPr="00276593">
        <w:rPr>
          <w:rFonts w:asciiTheme="minorHAnsi" w:hAnsi="SimSun" w:cs="SimSun"/>
          <w:lang w:eastAsia="zh-CN"/>
        </w:rPr>
        <w:t>包括但不限于互惠基础上的互联网域名和号码分配机构（</w:t>
      </w:r>
      <w:r w:rsidRPr="00276593">
        <w:rPr>
          <w:rFonts w:asciiTheme="minorHAnsi" w:hAnsiTheme="minorHAnsi"/>
          <w:lang w:eastAsia="zh-CN"/>
        </w:rPr>
        <w:t>ICANN</w:t>
      </w:r>
      <w:r w:rsidRPr="00276593">
        <w:rPr>
          <w:rFonts w:asciiTheme="minorHAnsi" w:hAnsi="SimSun" w:cs="SimSun"/>
          <w:lang w:eastAsia="zh-CN"/>
        </w:rPr>
        <w:t>）、区域性互联网注册管理机构（</w:t>
      </w:r>
      <w:r w:rsidRPr="00276593">
        <w:rPr>
          <w:rFonts w:asciiTheme="minorHAnsi" w:hAnsiTheme="minorHAnsi"/>
          <w:lang w:eastAsia="zh-CN"/>
        </w:rPr>
        <w:t>RIR</w:t>
      </w:r>
      <w:r w:rsidRPr="00276593">
        <w:rPr>
          <w:rFonts w:asciiTheme="minorHAnsi" w:hAnsi="SimSun" w:cs="SimSun"/>
          <w:lang w:eastAsia="zh-CN"/>
        </w:rPr>
        <w:t>）、互联网工程任务组（</w:t>
      </w:r>
      <w:r w:rsidRPr="00276593">
        <w:rPr>
          <w:rFonts w:asciiTheme="minorHAnsi" w:hAnsiTheme="minorHAnsi"/>
          <w:lang w:eastAsia="zh-CN"/>
        </w:rPr>
        <w:t>IETF</w:t>
      </w:r>
      <w:r w:rsidRPr="00276593">
        <w:rPr>
          <w:rFonts w:asciiTheme="minorHAnsi" w:hAnsi="SimSun" w:cs="SimSun"/>
          <w:lang w:eastAsia="zh-CN"/>
        </w:rPr>
        <w:t>）、互联网协会（</w:t>
      </w:r>
      <w:r w:rsidRPr="00276593">
        <w:rPr>
          <w:rFonts w:asciiTheme="minorHAnsi" w:hAnsiTheme="minorHAnsi"/>
          <w:lang w:eastAsia="zh-CN"/>
        </w:rPr>
        <w:t>ISOC</w:t>
      </w:r>
      <w:r w:rsidRPr="00276593">
        <w:rPr>
          <w:rFonts w:asciiTheme="minorHAnsi" w:hAnsi="SimSun" w:cs="SimSun"/>
          <w:lang w:eastAsia="zh-CN"/>
        </w:rPr>
        <w:t>）和万维网联盟（</w:t>
      </w:r>
      <w:r w:rsidRPr="00276593">
        <w:rPr>
          <w:rFonts w:asciiTheme="minorHAnsi" w:hAnsiTheme="minorHAnsi"/>
          <w:lang w:eastAsia="zh-CN"/>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276593">
          <w:rPr>
            <w:rFonts w:asciiTheme="minorHAnsi" w:hAnsiTheme="minorHAnsi"/>
            <w:lang w:eastAsia="zh-CN"/>
          </w:rPr>
          <w:t>3C</w:t>
        </w:r>
      </w:smartTag>
      <w:r w:rsidRPr="00276593">
        <w:rPr>
          <w:rFonts w:asciiTheme="minorHAnsi" w:hAnsi="SimSun" w:cs="SimSun"/>
          <w:lang w:eastAsia="zh-CN"/>
        </w:rPr>
        <w:t>）。</w:t>
      </w:r>
    </w:p>
  </w:footnote>
  <w:footnote w:id="79">
    <w:p w:rsidR="00992BBF" w:rsidRDefault="00992BBF" w:rsidP="00050006">
      <w:pPr>
        <w:pStyle w:val="FootnoteText"/>
        <w:rPr>
          <w:lang w:eastAsia="zh-CN"/>
        </w:rPr>
      </w:pPr>
      <w:r>
        <w:rPr>
          <w:rStyle w:val="FootnoteReference"/>
          <w:lang w:eastAsia="zh-CN"/>
        </w:rPr>
        <w:t>2</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80">
    <w:p w:rsidR="00992BBF" w:rsidRDefault="00992BBF" w:rsidP="00050006">
      <w:pPr>
        <w:pStyle w:val="FootnoteText"/>
        <w:rPr>
          <w:lang w:eastAsia="zh-CN"/>
        </w:rPr>
      </w:pPr>
      <w:r>
        <w:rPr>
          <w:rStyle w:val="FootnoteReference"/>
          <w:lang w:eastAsia="zh-CN"/>
        </w:rPr>
        <w:t>1</w:t>
      </w:r>
      <w:r>
        <w:rPr>
          <w:lang w:eastAsia="zh-CN"/>
        </w:rPr>
        <w:t xml:space="preserve"> </w:t>
      </w:r>
      <w:r>
        <w:rPr>
          <w:rFonts w:hint="eastAsia"/>
          <w:szCs w:val="18"/>
          <w:lang w:eastAsia="zh-CN"/>
        </w:rPr>
        <w:tab/>
      </w:r>
      <w:r>
        <w:rPr>
          <w:rFonts w:hint="eastAsia"/>
          <w:szCs w:val="18"/>
          <w:lang w:eastAsia="zh-CN"/>
        </w:rPr>
        <w:t>这些国家</w:t>
      </w:r>
      <w:r w:rsidRPr="004E078A">
        <w:rPr>
          <w:rFonts w:hint="eastAsia"/>
          <w:szCs w:val="18"/>
          <w:lang w:eastAsia="zh-CN"/>
        </w:rPr>
        <w:t>包括最不发达国家、小岛屿发展中国家、内陆发展中国家和经济转型国家。</w:t>
      </w:r>
    </w:p>
  </w:footnote>
  <w:footnote w:id="81">
    <w:p w:rsidR="00992BBF" w:rsidRDefault="00992BBF" w:rsidP="00050006">
      <w:pPr>
        <w:pStyle w:val="FootnoteText"/>
        <w:rPr>
          <w:lang w:eastAsia="zh-CN"/>
        </w:rPr>
      </w:pPr>
      <w:r>
        <w:rPr>
          <w:rStyle w:val="FootnoteReference"/>
          <w:lang w:eastAsia="zh-CN"/>
        </w:rPr>
        <w:t>2</w:t>
      </w:r>
      <w:r>
        <w:rPr>
          <w:lang w:eastAsia="zh-CN"/>
        </w:rPr>
        <w:t xml:space="preserve"> </w:t>
      </w:r>
      <w:r>
        <w:rPr>
          <w:rFonts w:asciiTheme="minorEastAsia" w:hAnsiTheme="minorEastAsia" w:hint="eastAsia"/>
          <w:lang w:eastAsia="zh-CN"/>
        </w:rPr>
        <w:tab/>
        <w:t>非洲、美洲、阿拉伯国家、亚洲</w:t>
      </w:r>
      <w:r>
        <w:rPr>
          <w:rFonts w:asciiTheme="minorEastAsia" w:hAnsiTheme="minorEastAsia"/>
          <w:lang w:eastAsia="zh-CN"/>
        </w:rPr>
        <w:t>和</w:t>
      </w:r>
      <w:r>
        <w:rPr>
          <w:rFonts w:asciiTheme="minorEastAsia" w:hAnsiTheme="minorEastAsia" w:hint="eastAsia"/>
          <w:lang w:eastAsia="zh-CN"/>
        </w:rPr>
        <w:t>太平洋、独联体国家、欧洲。</w:t>
      </w:r>
    </w:p>
  </w:footnote>
  <w:footnote w:id="82">
    <w:p w:rsidR="00992BBF" w:rsidRPr="00AF7CA1" w:rsidRDefault="00992BBF" w:rsidP="00050006">
      <w:pPr>
        <w:pStyle w:val="FootnoteText"/>
        <w:rPr>
          <w:lang w:eastAsia="zh-CN"/>
        </w:rPr>
      </w:pPr>
      <w:r>
        <w:rPr>
          <w:rStyle w:val="FootnoteReference"/>
          <w:lang w:eastAsia="zh-CN"/>
        </w:rPr>
        <w:t>1</w:t>
      </w:r>
      <w:r>
        <w:rPr>
          <w:lang w:eastAsia="zh-CN"/>
        </w:rPr>
        <w:t xml:space="preserve"> </w:t>
      </w:r>
      <w:r>
        <w:rPr>
          <w:lang w:eastAsia="zh-CN"/>
        </w:rPr>
        <w:tab/>
      </w:r>
      <w:r w:rsidRPr="00767FBB">
        <w:rPr>
          <w:rFonts w:hint="eastAsia"/>
          <w:lang w:eastAsia="zh-CN"/>
        </w:rPr>
        <w:t>这些国家包括最不发达国家、小岛屿发展中国家、内陆发展中国家和经济转型国家。</w:t>
      </w:r>
    </w:p>
  </w:footnote>
  <w:footnote w:id="83">
    <w:p w:rsidR="00992BBF" w:rsidRDefault="00992BBF" w:rsidP="00050006">
      <w:pPr>
        <w:pStyle w:val="FootnoteText"/>
        <w:rPr>
          <w:lang w:eastAsia="zh-CN"/>
        </w:rPr>
      </w:pPr>
      <w:r>
        <w:rPr>
          <w:rStyle w:val="FootnoteReference"/>
          <w:lang w:eastAsia="zh-CN"/>
        </w:rPr>
        <w:t>1</w:t>
      </w:r>
      <w:r>
        <w:rPr>
          <w:rFonts w:hint="eastAsia"/>
          <w:lang w:eastAsia="zh-CN"/>
        </w:rPr>
        <w:tab/>
      </w:r>
      <w:r>
        <w:rPr>
          <w:rFonts w:hint="eastAsia"/>
          <w:lang w:eastAsia="zh-CN"/>
        </w:rPr>
        <w:t>这些国家包括最不发达国家、小</w:t>
      </w:r>
      <w:r w:rsidRPr="004E078A">
        <w:rPr>
          <w:rFonts w:hint="eastAsia"/>
          <w:szCs w:val="18"/>
          <w:lang w:eastAsia="zh-CN"/>
        </w:rPr>
        <w:t>岛屿</w:t>
      </w:r>
      <w:r>
        <w:rPr>
          <w:rFonts w:hint="eastAsia"/>
          <w:lang w:eastAsia="zh-CN"/>
        </w:rPr>
        <w:t>发展中国家、内陆发展中国家和经济转型国家。</w:t>
      </w:r>
    </w:p>
  </w:footnote>
  <w:footnote w:id="84">
    <w:p w:rsidR="00992BBF" w:rsidRDefault="00992BBF" w:rsidP="00050006">
      <w:pPr>
        <w:pStyle w:val="FootnoteText"/>
        <w:rPr>
          <w:lang w:eastAsia="zh-CN"/>
        </w:rPr>
      </w:pPr>
      <w:r>
        <w:rPr>
          <w:rStyle w:val="FootnoteReference"/>
          <w:lang w:eastAsia="zh-CN"/>
        </w:rPr>
        <w:t>2</w:t>
      </w:r>
      <w:r>
        <w:rPr>
          <w:rFonts w:hint="eastAsia"/>
          <w:lang w:eastAsia="zh-CN"/>
        </w:rPr>
        <w:tab/>
      </w:r>
      <w:r w:rsidRPr="00BD36B6">
        <w:rPr>
          <w:rFonts w:hint="eastAsia"/>
          <w:lang w:eastAsia="zh-CN"/>
        </w:rPr>
        <w:t>见</w:t>
      </w:r>
      <w:r w:rsidRPr="00BD36B6">
        <w:rPr>
          <w:rFonts w:hint="eastAsia"/>
          <w:lang w:eastAsia="zh-CN"/>
        </w:rPr>
        <w:t>ITU-T</w:t>
      </w:r>
      <w:r w:rsidRPr="00BD36B6">
        <w:rPr>
          <w:rFonts w:hint="eastAsia"/>
          <w:lang w:eastAsia="zh-CN"/>
        </w:rPr>
        <w:t>第</w:t>
      </w:r>
      <w:r w:rsidRPr="00BD36B6">
        <w:rPr>
          <w:rFonts w:hint="eastAsia"/>
          <w:lang w:eastAsia="zh-CN"/>
        </w:rPr>
        <w:t>13</w:t>
      </w:r>
      <w:r w:rsidRPr="00BD36B6">
        <w:rPr>
          <w:rFonts w:hint="eastAsia"/>
          <w:lang w:eastAsia="zh-CN"/>
        </w:rPr>
        <w:t>研究组未来网络焦点组的工作。</w:t>
      </w:r>
    </w:p>
  </w:footnote>
  <w:footnote w:id="85">
    <w:p w:rsidR="00992BBF" w:rsidRDefault="00992BBF" w:rsidP="007A0581">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86">
    <w:p w:rsidR="00992BBF" w:rsidRDefault="00992BBF" w:rsidP="007A0581">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87">
    <w:p w:rsidR="00992BBF" w:rsidRPr="00660290" w:rsidRDefault="00992BBF" w:rsidP="00145B5A">
      <w:pPr>
        <w:pStyle w:val="FootnoteText"/>
        <w:rPr>
          <w:lang w:eastAsia="zh-CN"/>
        </w:rPr>
      </w:pPr>
      <w:r>
        <w:rPr>
          <w:rStyle w:val="FootnoteReference"/>
          <w:lang w:eastAsia="zh-CN"/>
        </w:rPr>
        <w:t>1</w:t>
      </w:r>
      <w:r>
        <w:rPr>
          <w:lang w:eastAsia="zh-CN"/>
        </w:rPr>
        <w:t xml:space="preserve"> </w:t>
      </w:r>
      <w:r w:rsidRPr="00660290">
        <w:rPr>
          <w:rFonts w:hint="eastAsia"/>
          <w:lang w:eastAsia="zh-CN"/>
        </w:rPr>
        <w:tab/>
      </w:r>
      <w:r w:rsidRPr="00660290">
        <w:rPr>
          <w:rFonts w:hint="eastAsia"/>
          <w:lang w:eastAsia="zh-CN"/>
        </w:rPr>
        <w:t>这些国家包括最不发达国家、小岛屿发展中国家、内陆发展中国家和经济转型国家。</w:t>
      </w:r>
    </w:p>
  </w:footnote>
  <w:footnote w:id="88">
    <w:p w:rsidR="00992BBF" w:rsidRDefault="00992BBF" w:rsidP="002B59B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89">
    <w:p w:rsidR="00992BBF" w:rsidRPr="00503F07" w:rsidRDefault="00992BBF" w:rsidP="00145B5A">
      <w:pPr>
        <w:pStyle w:val="FootnoteText"/>
        <w:rPr>
          <w:lang w:eastAsia="zh-CN"/>
        </w:rPr>
      </w:pPr>
      <w:r>
        <w:rPr>
          <w:rStyle w:val="FootnoteReference"/>
          <w:lang w:eastAsia="zh-CN"/>
        </w:rPr>
        <w:t>1</w:t>
      </w:r>
      <w:r>
        <w:rPr>
          <w:lang w:eastAsia="zh-CN"/>
        </w:rPr>
        <w:t xml:space="preserve"> </w:t>
      </w:r>
      <w:r w:rsidRPr="00172D4B">
        <w:rPr>
          <w:lang w:val="en-US" w:eastAsia="zh-CN"/>
        </w:rPr>
        <w:tab/>
      </w:r>
      <w:r w:rsidRPr="0001104D">
        <w:rPr>
          <w:rFonts w:hint="eastAsia"/>
          <w:lang w:val="en-US" w:eastAsia="zh-CN"/>
        </w:rPr>
        <w:t>酌情为</w:t>
      </w:r>
      <w:r w:rsidRPr="0001104D">
        <w:rPr>
          <w:rFonts w:hint="eastAsia"/>
          <w:lang w:eastAsia="zh-CN"/>
        </w:rPr>
        <w:t>大会、全会或会议。</w:t>
      </w:r>
    </w:p>
  </w:footnote>
  <w:footnote w:id="90">
    <w:p w:rsidR="00992BBF" w:rsidRPr="00AE3880" w:rsidRDefault="00992BBF" w:rsidP="00145B5A">
      <w:pPr>
        <w:pStyle w:val="FootnoteText"/>
        <w:ind w:left="281" w:hanging="281"/>
        <w:rPr>
          <w:lang w:val="en-US" w:eastAsia="zh-CN"/>
        </w:rPr>
      </w:pPr>
      <w:r>
        <w:rPr>
          <w:rStyle w:val="FootnoteReference"/>
          <w:lang w:eastAsia="zh-CN"/>
        </w:rPr>
        <w:t>2</w:t>
      </w:r>
      <w:r w:rsidRPr="00AE3880">
        <w:rPr>
          <w:lang w:val="en-US" w:eastAsia="zh-CN"/>
        </w:rPr>
        <w:t xml:space="preserve"> </w:t>
      </w:r>
      <w:r>
        <w:rPr>
          <w:lang w:val="en-US" w:eastAsia="zh-CN"/>
        </w:rPr>
        <w:tab/>
      </w:r>
      <w:r w:rsidRPr="0001104D">
        <w:rPr>
          <w:rFonts w:hint="eastAsia"/>
          <w:lang w:eastAsia="zh-CN"/>
        </w:rPr>
        <w:t>有关观察员酌情参加理事会会议的委员会或小组的规定，参见与成员国观察员有关的理事会第</w:t>
      </w:r>
      <w:r w:rsidRPr="0001104D">
        <w:rPr>
          <w:rFonts w:hint="eastAsia"/>
          <w:lang w:eastAsia="zh-CN"/>
        </w:rPr>
        <w:t>524</w:t>
      </w:r>
      <w:r w:rsidRPr="0001104D">
        <w:rPr>
          <w:rFonts w:hint="eastAsia"/>
          <w:lang w:eastAsia="zh-CN"/>
        </w:rPr>
        <w:t>号决定和与部门成员观察员有关的第</w:t>
      </w:r>
      <w:r w:rsidRPr="0001104D">
        <w:rPr>
          <w:rFonts w:hint="eastAsia"/>
          <w:lang w:eastAsia="zh-CN"/>
        </w:rPr>
        <w:t>519</w:t>
      </w:r>
      <w:r w:rsidRPr="0001104D">
        <w:rPr>
          <w:rFonts w:hint="eastAsia"/>
          <w:lang w:eastAsia="zh-CN"/>
        </w:rPr>
        <w:t>号决定。全权代表大会对上述决定的内容表示赞同。此外，以往的经验证明，理事国以外的代表参加理事会设立的小组是有益的。</w:t>
      </w:r>
    </w:p>
  </w:footnote>
  <w:footnote w:id="91">
    <w:p w:rsidR="00992BBF" w:rsidRPr="00503F07" w:rsidRDefault="00992BBF" w:rsidP="00145B5A">
      <w:pPr>
        <w:pStyle w:val="FootnoteText"/>
        <w:ind w:left="281" w:hanging="281"/>
        <w:rPr>
          <w:lang w:eastAsia="zh-CN"/>
        </w:rPr>
      </w:pPr>
      <w:r>
        <w:rPr>
          <w:rStyle w:val="FootnoteReference"/>
          <w:lang w:eastAsia="zh-CN"/>
        </w:rPr>
        <w:t>3</w:t>
      </w:r>
      <w:r w:rsidRPr="00AF4CF1">
        <w:rPr>
          <w:lang w:val="en-US" w:eastAsia="zh-CN"/>
        </w:rPr>
        <w:t xml:space="preserve"> </w:t>
      </w:r>
      <w:r>
        <w:rPr>
          <w:lang w:val="en-US" w:eastAsia="zh-CN"/>
        </w:rPr>
        <w:tab/>
      </w:r>
      <w:r w:rsidRPr="0001104D">
        <w:rPr>
          <w:rFonts w:hint="eastAsia"/>
          <w:lang w:eastAsia="zh-CN"/>
        </w:rPr>
        <w:t>在经全权代表大会（</w:t>
      </w:r>
      <w:r w:rsidRPr="0001104D">
        <w:rPr>
          <w:lang w:eastAsia="zh-CN"/>
        </w:rPr>
        <w:t>2006</w:t>
      </w:r>
      <w:r w:rsidRPr="0001104D">
        <w:rPr>
          <w:rFonts w:hint="eastAsia"/>
          <w:lang w:eastAsia="zh-CN"/>
        </w:rPr>
        <w:t>年，安塔利亚）通过的《公约》修正案生效后，其参引方式应为“第</w:t>
      </w:r>
      <w:r w:rsidRPr="0001104D">
        <w:rPr>
          <w:rFonts w:hint="eastAsia"/>
          <w:lang w:eastAsia="zh-CN"/>
        </w:rPr>
        <w:t>25</w:t>
      </w:r>
      <w:r w:rsidRPr="0001104D">
        <w:rPr>
          <w:rFonts w:hint="eastAsia"/>
          <w:lang w:eastAsia="zh-CN"/>
        </w:rPr>
        <w:t>条，第</w:t>
      </w:r>
      <w:r w:rsidRPr="0001104D">
        <w:rPr>
          <w:rFonts w:hint="eastAsia"/>
          <w:lang w:eastAsia="zh-CN"/>
        </w:rPr>
        <w:t>297</w:t>
      </w:r>
      <w:r w:rsidRPr="0001104D">
        <w:rPr>
          <w:rFonts w:hint="eastAsia"/>
          <w:lang w:eastAsia="zh-CN"/>
        </w:rPr>
        <w:t>之二和</w:t>
      </w:r>
      <w:r w:rsidRPr="0001104D">
        <w:rPr>
          <w:rFonts w:hint="eastAsia"/>
          <w:lang w:eastAsia="zh-CN"/>
        </w:rPr>
        <w:t>298C</w:t>
      </w:r>
      <w:r w:rsidRPr="0001104D">
        <w:rPr>
          <w:rFonts w:hint="eastAsia"/>
          <w:lang w:eastAsia="zh-CN"/>
        </w:rPr>
        <w:t>款”。</w:t>
      </w:r>
    </w:p>
  </w:footnote>
  <w:footnote w:id="92">
    <w:p w:rsidR="00992BBF" w:rsidRPr="006E5F4A" w:rsidRDefault="00992BBF" w:rsidP="002B59BE">
      <w:pPr>
        <w:pStyle w:val="FootnoteText"/>
        <w:rPr>
          <w:lang w:eastAsia="zh-CN"/>
        </w:rPr>
      </w:pPr>
      <w:r>
        <w:rPr>
          <w:rStyle w:val="FootnoteReference"/>
          <w:lang w:eastAsia="zh-CN"/>
        </w:rPr>
        <w:t>1</w:t>
      </w:r>
      <w:r>
        <w:rPr>
          <w:lang w:eastAsia="zh-CN"/>
        </w:rPr>
        <w:t xml:space="preserve"> </w:t>
      </w:r>
      <w:r>
        <w:rPr>
          <w:lang w:eastAsia="zh-CN"/>
        </w:rPr>
        <w:tab/>
      </w:r>
      <w:r w:rsidRPr="00767FBB">
        <w:rPr>
          <w:rFonts w:hint="eastAsia"/>
          <w:lang w:eastAsia="zh-CN"/>
        </w:rPr>
        <w:t>这些国家包括最不发达国家、小岛屿发展中国家、内陆发展中国家和经济转型国家。</w:t>
      </w:r>
    </w:p>
  </w:footnote>
  <w:footnote w:id="93">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94">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本</w:t>
      </w:r>
      <w:r>
        <w:rPr>
          <w:lang w:eastAsia="zh-CN"/>
        </w:rPr>
        <w:t>决议中</w:t>
      </w:r>
      <w:r>
        <w:rPr>
          <w:rFonts w:hint="eastAsia"/>
          <w:lang w:eastAsia="zh-CN"/>
        </w:rPr>
        <w:t>所</w:t>
      </w:r>
      <w:r>
        <w:rPr>
          <w:lang w:eastAsia="zh-CN"/>
        </w:rPr>
        <w:t>含标准不适用于焦点组主席或副主席的指定。</w:t>
      </w:r>
    </w:p>
  </w:footnote>
  <w:footnote w:id="95">
    <w:p w:rsidR="00992BBF" w:rsidRPr="00D858EE" w:rsidRDefault="00992BBF" w:rsidP="008C1D3E">
      <w:pPr>
        <w:pStyle w:val="FootnoteText"/>
        <w:rPr>
          <w:lang w:eastAsia="zh-CN"/>
        </w:rPr>
      </w:pPr>
      <w:r>
        <w:rPr>
          <w:rStyle w:val="FootnoteReference"/>
          <w:lang w:eastAsia="zh-CN"/>
        </w:rPr>
        <w:t>2</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96">
    <w:p w:rsidR="00992BBF" w:rsidRDefault="00992BBF" w:rsidP="008C1D3E">
      <w:pPr>
        <w:pStyle w:val="FootnoteText"/>
        <w:rPr>
          <w:lang w:eastAsia="zh-CN"/>
        </w:rPr>
      </w:pPr>
      <w:r>
        <w:rPr>
          <w:rStyle w:val="FootnoteReference"/>
          <w:lang w:eastAsia="zh-CN"/>
        </w:rPr>
        <w:t>3</w:t>
      </w:r>
      <w:r>
        <w:rPr>
          <w:lang w:eastAsia="zh-CN"/>
        </w:rPr>
        <w:t xml:space="preserve"> </w:t>
      </w:r>
      <w:r>
        <w:rPr>
          <w:rFonts w:hint="eastAsia"/>
          <w:lang w:eastAsia="zh-CN"/>
        </w:rPr>
        <w:tab/>
      </w:r>
      <w:r w:rsidRPr="007E40D8">
        <w:rPr>
          <w:rFonts w:hint="eastAsia"/>
          <w:szCs w:val="24"/>
          <w:lang w:eastAsia="zh-CN"/>
        </w:rPr>
        <w:t>本段中提</w:t>
      </w:r>
      <w:r>
        <w:rPr>
          <w:rFonts w:hint="eastAsia"/>
          <w:szCs w:val="24"/>
          <w:lang w:eastAsia="zh-CN"/>
        </w:rPr>
        <w:t>及</w:t>
      </w:r>
      <w:r w:rsidRPr="007E40D8">
        <w:rPr>
          <w:rFonts w:hint="eastAsia"/>
          <w:szCs w:val="24"/>
          <w:lang w:eastAsia="zh-CN"/>
        </w:rPr>
        <w:t>的标准不应妨碍某顾问组副主席或某研究组副主席担任某工作组的主席或副主席或</w:t>
      </w:r>
      <w:r>
        <w:rPr>
          <w:rFonts w:hint="eastAsia"/>
          <w:szCs w:val="24"/>
          <w:lang w:eastAsia="zh-CN"/>
        </w:rPr>
        <w:t>该</w:t>
      </w:r>
      <w:r w:rsidRPr="007E40D8">
        <w:rPr>
          <w:rFonts w:hint="eastAsia"/>
          <w:szCs w:val="24"/>
          <w:lang w:eastAsia="zh-CN"/>
        </w:rPr>
        <w:t>部门组下属任何组的报告人或副报告人。</w:t>
      </w:r>
    </w:p>
  </w:footnote>
  <w:footnote w:id="97">
    <w:p w:rsidR="00992BBF" w:rsidRPr="007C4751"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98">
    <w:p w:rsidR="00992BBF" w:rsidRDefault="00992BBF" w:rsidP="008C1D3E">
      <w:pPr>
        <w:pStyle w:val="FootnoteText"/>
        <w:rPr>
          <w:lang w:eastAsia="zh-CN"/>
        </w:rPr>
      </w:pPr>
      <w:r>
        <w:rPr>
          <w:rStyle w:val="FootnoteReference"/>
          <w:lang w:eastAsia="zh-CN"/>
        </w:rPr>
        <w:t>1</w:t>
      </w:r>
      <w:r>
        <w:rPr>
          <w:lang w:eastAsia="zh-CN"/>
        </w:rPr>
        <w:tab/>
      </w:r>
      <w:r>
        <w:rPr>
          <w:rFonts w:hint="eastAsia"/>
          <w:lang w:eastAsia="zh-CN"/>
        </w:rPr>
        <w:t>包括与电信</w:t>
      </w:r>
      <w:r>
        <w:rPr>
          <w:rFonts w:hint="eastAsia"/>
          <w:lang w:eastAsia="zh-CN"/>
        </w:rPr>
        <w:t>/ICT</w:t>
      </w:r>
      <w:r>
        <w:rPr>
          <w:rFonts w:hint="eastAsia"/>
          <w:lang w:eastAsia="zh-CN"/>
        </w:rPr>
        <w:t>发展相关的学院、院所、大学及其相关研究机构。</w:t>
      </w:r>
    </w:p>
  </w:footnote>
  <w:footnote w:id="99">
    <w:p w:rsidR="00992BBF" w:rsidRDefault="00992BBF" w:rsidP="008C1D3E">
      <w:pPr>
        <w:pStyle w:val="FootnoteText"/>
        <w:rPr>
          <w:lang w:eastAsia="zh-CN"/>
        </w:rPr>
      </w:pPr>
      <w:r>
        <w:rPr>
          <w:rStyle w:val="FootnoteReference"/>
          <w:lang w:eastAsia="zh-CN"/>
        </w:rPr>
        <w:t>2</w:t>
      </w:r>
      <w:r>
        <w:rPr>
          <w:lang w:eastAsia="zh-CN"/>
        </w:rPr>
        <w:tab/>
      </w:r>
      <w:r>
        <w:rPr>
          <w:rFonts w:hint="eastAsia"/>
          <w:lang w:eastAsia="zh-CN"/>
        </w:rPr>
        <w:t>这些国家包括最不发达国家、小岛屿发展中国家、内陆发展中国家和经济转型国家。</w:t>
      </w:r>
    </w:p>
  </w:footnote>
  <w:footnote w:id="100">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01">
    <w:p w:rsidR="00992BBF" w:rsidRPr="008D2E08" w:rsidRDefault="00992BBF" w:rsidP="008C1D3E">
      <w:pPr>
        <w:pStyle w:val="FootnoteText"/>
        <w:rPr>
          <w:lang w:eastAsia="zh-CN"/>
        </w:rPr>
      </w:pPr>
      <w:r>
        <w:rPr>
          <w:rStyle w:val="FootnoteReference"/>
          <w:lang w:eastAsia="zh-CN"/>
        </w:rPr>
        <w:t>2</w:t>
      </w:r>
      <w:r>
        <w:rPr>
          <w:lang w:eastAsia="zh-CN"/>
        </w:rPr>
        <w:t xml:space="preserve"> </w:t>
      </w:r>
      <w:r w:rsidRPr="008D2E08">
        <w:rPr>
          <w:lang w:eastAsia="zh-CN"/>
        </w:rPr>
        <w:tab/>
      </w:r>
      <w:r w:rsidRPr="008D2E08">
        <w:rPr>
          <w:rFonts w:hint="eastAsia"/>
          <w:lang w:eastAsia="zh-CN"/>
        </w:rPr>
        <w:t>此类部门成员不得是行政总部设在发达国家的跨国公司的子公司，且须限于由联合国开发计划署确定的、人均年收入不超过</w:t>
      </w:r>
      <w:r w:rsidRPr="008D2E08">
        <w:rPr>
          <w:rFonts w:hint="eastAsia"/>
          <w:lang w:eastAsia="zh-CN"/>
        </w:rPr>
        <w:t>2 000</w:t>
      </w:r>
      <w:r w:rsidRPr="008D2E08">
        <w:rPr>
          <w:rFonts w:hint="eastAsia"/>
          <w:lang w:eastAsia="zh-CN"/>
        </w:rPr>
        <w:t>美元且尚未参加以上一个或两个部门工作的低收入发展中国家的部门成员。</w:t>
      </w:r>
    </w:p>
  </w:footnote>
  <w:footnote w:id="102">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03">
    <w:p w:rsidR="00992BBF" w:rsidRPr="003B0AFC"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04">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05">
    <w:p w:rsidR="00992BBF" w:rsidRDefault="00992BBF" w:rsidP="008C1D3E">
      <w:pPr>
        <w:pStyle w:val="FootnoteText"/>
        <w:rPr>
          <w:lang w:eastAsia="zh-CN"/>
        </w:rPr>
      </w:pPr>
      <w:r>
        <w:rPr>
          <w:rStyle w:val="FootnoteReference"/>
          <w:lang w:eastAsia="zh-CN"/>
        </w:rPr>
        <w:t>2</w:t>
      </w:r>
      <w:r>
        <w:rPr>
          <w:lang w:eastAsia="zh-CN"/>
        </w:rPr>
        <w:t xml:space="preserve"> </w:t>
      </w:r>
      <w:r>
        <w:rPr>
          <w:rFonts w:hint="eastAsia"/>
          <w:lang w:eastAsia="zh-CN"/>
        </w:rPr>
        <w:tab/>
      </w:r>
      <w:r w:rsidRPr="0031154A">
        <w:rPr>
          <w:rFonts w:hint="eastAsia"/>
          <w:szCs w:val="24"/>
          <w:lang w:eastAsia="zh-CN"/>
        </w:rPr>
        <w:t>限制暴露于时变电场、磁场、电磁场（至</w:t>
      </w:r>
      <w:r w:rsidRPr="0031154A">
        <w:rPr>
          <w:rFonts w:hint="eastAsia"/>
          <w:szCs w:val="24"/>
          <w:lang w:eastAsia="zh-CN"/>
        </w:rPr>
        <w:t>300 GHz</w:t>
      </w:r>
      <w:r w:rsidRPr="0031154A">
        <w:rPr>
          <w:rFonts w:hint="eastAsia"/>
          <w:szCs w:val="24"/>
          <w:lang w:eastAsia="zh-CN"/>
        </w:rPr>
        <w:t>）的指导原则</w:t>
      </w:r>
      <w:r w:rsidRPr="00325523">
        <w:rPr>
          <w:rFonts w:hint="eastAsia"/>
          <w:szCs w:val="24"/>
          <w:lang w:eastAsia="zh-CN"/>
        </w:rPr>
        <w:t>：</w:t>
      </w:r>
      <w:r>
        <w:rPr>
          <w:szCs w:val="24"/>
          <w:lang w:eastAsia="zh-CN"/>
        </w:rPr>
        <w:t>Health Physics 74(4): 494-522; 1998</w:t>
      </w:r>
      <w:r w:rsidRPr="00325523">
        <w:rPr>
          <w:rFonts w:hint="eastAsia"/>
          <w:szCs w:val="24"/>
          <w:lang w:eastAsia="zh-CN"/>
        </w:rPr>
        <w:t>。</w:t>
      </w:r>
    </w:p>
  </w:footnote>
  <w:footnote w:id="106">
    <w:p w:rsidR="00992BBF" w:rsidRDefault="00992BBF" w:rsidP="008C1D3E">
      <w:pPr>
        <w:pStyle w:val="FootnoteText"/>
        <w:rPr>
          <w:lang w:eastAsia="zh-CN"/>
        </w:rPr>
      </w:pPr>
      <w:r>
        <w:rPr>
          <w:rStyle w:val="FootnoteReference"/>
          <w:lang w:eastAsia="zh-CN"/>
        </w:rPr>
        <w:t>3</w:t>
      </w:r>
      <w:r>
        <w:rPr>
          <w:lang w:eastAsia="zh-CN"/>
        </w:rPr>
        <w:t xml:space="preserve"> </w:t>
      </w:r>
      <w:r>
        <w:rPr>
          <w:rFonts w:hint="eastAsia"/>
          <w:lang w:eastAsia="zh-CN"/>
        </w:rPr>
        <w:tab/>
      </w:r>
      <w:r w:rsidRPr="00325523">
        <w:rPr>
          <w:rFonts w:eastAsia="Calibri"/>
          <w:szCs w:val="24"/>
          <w:lang w:eastAsia="zh-CN"/>
        </w:rPr>
        <w:t>IEEE</w:t>
      </w:r>
      <w:r w:rsidRPr="00325523">
        <w:rPr>
          <w:rFonts w:ascii="SimSun" w:hAnsi="SimSun" w:hint="eastAsia"/>
          <w:szCs w:val="24"/>
          <w:lang w:eastAsia="zh-CN"/>
        </w:rPr>
        <w:t>标准</w:t>
      </w:r>
      <w:r w:rsidRPr="00325523">
        <w:rPr>
          <w:rFonts w:eastAsia="Calibri"/>
          <w:szCs w:val="24"/>
          <w:lang w:eastAsia="zh-CN"/>
        </w:rPr>
        <w:t>C95.1™-2005</w:t>
      </w:r>
      <w:r w:rsidRPr="00325523">
        <w:rPr>
          <w:rFonts w:ascii="SimSun" w:hAnsi="SimSun" w:hint="eastAsia"/>
          <w:szCs w:val="24"/>
          <w:lang w:eastAsia="zh-CN"/>
        </w:rPr>
        <w:t>年，</w:t>
      </w:r>
      <w:r w:rsidRPr="0031154A">
        <w:rPr>
          <w:rFonts w:ascii="SimSun" w:hAnsi="SimSun" w:hint="eastAsia"/>
          <w:szCs w:val="24"/>
          <w:lang w:eastAsia="zh-CN"/>
        </w:rPr>
        <w:t>有关人体暴露于</w:t>
      </w:r>
      <w:r w:rsidRPr="0031154A">
        <w:rPr>
          <w:rFonts w:eastAsia="Calibri"/>
          <w:szCs w:val="24"/>
          <w:lang w:eastAsia="zh-CN"/>
        </w:rPr>
        <w:t>3 kHz</w:t>
      </w:r>
      <w:r w:rsidRPr="0031154A">
        <w:rPr>
          <w:rFonts w:ascii="SimSun" w:hAnsi="SimSun" w:hint="eastAsia"/>
          <w:szCs w:val="24"/>
          <w:lang w:eastAsia="zh-CN"/>
        </w:rPr>
        <w:t>至</w:t>
      </w:r>
      <w:r w:rsidRPr="0031154A">
        <w:rPr>
          <w:rFonts w:eastAsia="Calibri"/>
          <w:szCs w:val="24"/>
          <w:lang w:eastAsia="zh-CN"/>
        </w:rPr>
        <w:t>300 GHz</w:t>
      </w:r>
      <w:r w:rsidRPr="0031154A">
        <w:rPr>
          <w:rFonts w:ascii="SimSun" w:hAnsi="SimSun" w:hint="eastAsia"/>
          <w:szCs w:val="24"/>
          <w:lang w:eastAsia="zh-CN"/>
        </w:rPr>
        <w:t>射频电磁场</w:t>
      </w:r>
      <w:r w:rsidRPr="00325523">
        <w:rPr>
          <w:rFonts w:ascii="SimSun" w:hAnsi="SimSun" w:hint="eastAsia"/>
          <w:szCs w:val="24"/>
          <w:lang w:eastAsia="zh-CN"/>
        </w:rPr>
        <w:t>的安全电平的</w:t>
      </w:r>
      <w:r w:rsidRPr="00325523">
        <w:rPr>
          <w:rFonts w:eastAsia="Calibri"/>
          <w:szCs w:val="24"/>
          <w:lang w:eastAsia="zh-CN"/>
        </w:rPr>
        <w:t>IEEE</w:t>
      </w:r>
      <w:r w:rsidRPr="00325523">
        <w:rPr>
          <w:rFonts w:ascii="SimSun" w:hAnsi="SimSun" w:hint="eastAsia"/>
          <w:szCs w:val="24"/>
          <w:lang w:eastAsia="zh-CN"/>
        </w:rPr>
        <w:t>标准。</w:t>
      </w:r>
    </w:p>
  </w:footnote>
  <w:footnote w:id="107">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108">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109">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10">
    <w:p w:rsidR="00992BBF" w:rsidRDefault="00992BBF" w:rsidP="008C1D3E">
      <w:pPr>
        <w:pStyle w:val="FootnoteText"/>
        <w:rPr>
          <w:lang w:eastAsia="zh-CN"/>
        </w:rPr>
      </w:pPr>
      <w:r>
        <w:rPr>
          <w:rStyle w:val="FootnoteReference"/>
          <w:lang w:eastAsia="zh-CN"/>
        </w:rPr>
        <w:t>2</w:t>
      </w:r>
      <w:r>
        <w:rPr>
          <w:lang w:eastAsia="zh-CN"/>
        </w:rPr>
        <w:t xml:space="preserve"> </w:t>
      </w:r>
      <w:r>
        <w:rPr>
          <w:rFonts w:hint="eastAsia"/>
          <w:lang w:eastAsia="zh-CN"/>
        </w:rPr>
        <w:tab/>
      </w:r>
      <w:r>
        <w:rPr>
          <w:rFonts w:hint="eastAsia"/>
          <w:lang w:eastAsia="zh-CN"/>
        </w:rPr>
        <w:t>包括但不限于互惠基础上的互联网域名和号码分配机构（</w:t>
      </w:r>
      <w:r>
        <w:rPr>
          <w:rFonts w:hint="eastAsia"/>
          <w:lang w:eastAsia="zh-CN"/>
        </w:rPr>
        <w:t>ICANN</w:t>
      </w:r>
      <w:r>
        <w:rPr>
          <w:rFonts w:hint="eastAsia"/>
          <w:lang w:eastAsia="zh-CN"/>
        </w:rPr>
        <w:t>）、区域性互联网注册管理机构（</w:t>
      </w:r>
      <w:r>
        <w:rPr>
          <w:rFonts w:hint="eastAsia"/>
          <w:lang w:eastAsia="zh-CN"/>
        </w:rPr>
        <w:t>RIR</w:t>
      </w:r>
      <w:r>
        <w:rPr>
          <w:rFonts w:hint="eastAsia"/>
          <w:lang w:eastAsia="zh-CN"/>
        </w:rPr>
        <w:t>）、互联网工程任务组（</w:t>
      </w:r>
      <w:r>
        <w:rPr>
          <w:rFonts w:hint="eastAsia"/>
          <w:lang w:eastAsia="zh-CN"/>
        </w:rPr>
        <w:t>IETF</w:t>
      </w:r>
      <w:r>
        <w:rPr>
          <w:rFonts w:hint="eastAsia"/>
          <w:lang w:eastAsia="zh-CN"/>
        </w:rPr>
        <w:t>）、互联网协会（</w:t>
      </w:r>
      <w:r>
        <w:rPr>
          <w:rFonts w:hint="eastAsia"/>
          <w:lang w:eastAsia="zh-CN"/>
        </w:rPr>
        <w:t>ISOC</w:t>
      </w:r>
      <w:r>
        <w:rPr>
          <w:rFonts w:hint="eastAsia"/>
          <w:lang w:eastAsia="zh-CN"/>
        </w:rPr>
        <w:t>）和万维网联盟（</w:t>
      </w:r>
      <w:r>
        <w:rPr>
          <w:rFonts w:hint="eastAsia"/>
          <w:lang w:eastAsia="zh-CN"/>
        </w:rPr>
        <w:t>W3C</w:t>
      </w:r>
      <w:r>
        <w:rPr>
          <w:rFonts w:hint="eastAsia"/>
          <w:lang w:eastAsia="zh-CN"/>
        </w:rPr>
        <w:t>）。</w:t>
      </w:r>
    </w:p>
  </w:footnote>
  <w:footnote w:id="111">
    <w:p w:rsidR="00992BBF" w:rsidRDefault="00992BBF" w:rsidP="00970C79">
      <w:pPr>
        <w:pStyle w:val="FootnoteText"/>
        <w:rPr>
          <w:szCs w:val="24"/>
          <w:lang w:eastAsia="zh-CN"/>
        </w:rPr>
      </w:pPr>
      <w:r>
        <w:rPr>
          <w:rStyle w:val="FootnoteReference"/>
          <w:lang w:eastAsia="zh-CN"/>
        </w:rPr>
        <w:t>1</w:t>
      </w:r>
      <w:r>
        <w:rPr>
          <w:rFonts w:hint="eastAsia"/>
          <w:lang w:eastAsia="zh-CN"/>
        </w:rPr>
        <w:tab/>
      </w:r>
      <w:r w:rsidRPr="005F11A7">
        <w:rPr>
          <w:szCs w:val="24"/>
          <w:lang w:eastAsia="zh-CN"/>
        </w:rPr>
        <w:t>ITU</w:t>
      </w:r>
      <w:r w:rsidRPr="005F11A7">
        <w:rPr>
          <w:rFonts w:hint="eastAsia"/>
          <w:szCs w:val="24"/>
          <w:lang w:eastAsia="zh-CN"/>
        </w:rPr>
        <w:t>-</w:t>
      </w:r>
      <w:r w:rsidRPr="005F11A7">
        <w:rPr>
          <w:szCs w:val="24"/>
          <w:lang w:eastAsia="zh-CN"/>
        </w:rPr>
        <w:t xml:space="preserve">T </w:t>
      </w:r>
      <w:r w:rsidRPr="005F11A7">
        <w:rPr>
          <w:rFonts w:hint="eastAsia"/>
          <w:szCs w:val="24"/>
          <w:lang w:eastAsia="zh-CN"/>
        </w:rPr>
        <w:t>X.1</w:t>
      </w:r>
      <w:r w:rsidRPr="005F11A7">
        <w:rPr>
          <w:szCs w:val="24"/>
          <w:lang w:eastAsia="zh-CN"/>
        </w:rPr>
        <w:t>205</w:t>
      </w:r>
      <w:r w:rsidRPr="005F11A7">
        <w:rPr>
          <w:rFonts w:hint="eastAsia"/>
          <w:szCs w:val="24"/>
          <w:lang w:eastAsia="zh-CN"/>
        </w:rPr>
        <w:t>建议书</w:t>
      </w:r>
      <w:r>
        <w:rPr>
          <w:rFonts w:hint="eastAsia"/>
          <w:szCs w:val="24"/>
          <w:lang w:eastAsia="zh-CN"/>
        </w:rPr>
        <w:t xml:space="preserve"> </w:t>
      </w:r>
      <w:r w:rsidRPr="000E17E7">
        <w:rPr>
          <w:szCs w:val="24"/>
          <w:lang w:eastAsia="zh-CN"/>
        </w:rPr>
        <w:t>–</w:t>
      </w:r>
      <w:r>
        <w:rPr>
          <w:rFonts w:hint="eastAsia"/>
          <w:szCs w:val="24"/>
          <w:lang w:eastAsia="zh-CN"/>
        </w:rPr>
        <w:t xml:space="preserve"> </w:t>
      </w:r>
      <w:r w:rsidRPr="005F11A7">
        <w:rPr>
          <w:rFonts w:hint="eastAsia"/>
          <w:szCs w:val="24"/>
          <w:lang w:eastAsia="zh-CN"/>
        </w:rPr>
        <w:t>“</w:t>
      </w:r>
      <w:r w:rsidRPr="0002718F">
        <w:rPr>
          <w:rFonts w:ascii="STKaiti" w:eastAsia="STKaiti" w:hAnsi="STKaiti" w:hint="eastAsia"/>
          <w:bCs/>
          <w:szCs w:val="24"/>
          <w:lang w:eastAsia="zh-CN"/>
        </w:rPr>
        <w:t>网络安全：</w:t>
      </w:r>
      <w:r w:rsidRPr="0002718F">
        <w:rPr>
          <w:rFonts w:ascii="STKaiti" w:eastAsia="STKaiti" w:hAnsi="STKaiti" w:hint="eastAsia"/>
          <w:szCs w:val="24"/>
          <w:lang w:eastAsia="zh-CN"/>
        </w:rPr>
        <w:t>网络安全涉及用以保护网络环境和机构及用户资产的各种工具、政策、安全理念、安全保障、指导原则、风险管理方式、行动、培训、最佳做法、保证和技术。机构和用户的资产包括相互连接的计算装置、人员、基础设施、应用、服务、电信系统以及在网络环境中全部传送和</w:t>
      </w:r>
      <w:r w:rsidRPr="0002718F">
        <w:rPr>
          <w:rFonts w:ascii="STKaiti" w:eastAsia="STKaiti" w:hAnsi="STKaiti"/>
          <w:szCs w:val="24"/>
          <w:lang w:eastAsia="zh-CN"/>
        </w:rPr>
        <w:t>/</w:t>
      </w:r>
      <w:r w:rsidRPr="0002718F">
        <w:rPr>
          <w:rFonts w:ascii="STKaiti" w:eastAsia="STKaiti" w:hAnsi="STKaiti" w:hint="eastAsia"/>
          <w:szCs w:val="24"/>
          <w:lang w:eastAsia="zh-CN"/>
        </w:rPr>
        <w:t>或存储的信息。网络安全工作旨在确保防范网络环境中的各种安全风险，实现并维护机构和用户资产的安全特性。网络安全的总体目标包括下列几个方面：</w:t>
      </w:r>
    </w:p>
    <w:p w:rsidR="00992BBF" w:rsidRDefault="00992BBF" w:rsidP="00970C79">
      <w:pPr>
        <w:pStyle w:val="FootnoteText"/>
        <w:spacing w:before="86"/>
        <w:rPr>
          <w:szCs w:val="24"/>
          <w:lang w:eastAsia="zh-CN"/>
        </w:rPr>
      </w:pPr>
      <w:r>
        <w:rPr>
          <w:szCs w:val="24"/>
          <w:lang w:eastAsia="zh-CN"/>
        </w:rPr>
        <w:tab/>
      </w:r>
      <w:r w:rsidRPr="005F11A7">
        <w:rPr>
          <w:szCs w:val="24"/>
          <w:lang w:val="en-US" w:eastAsia="zh-CN"/>
        </w:rPr>
        <w:t>•</w:t>
      </w:r>
      <w:r w:rsidRPr="005F11A7">
        <w:rPr>
          <w:szCs w:val="24"/>
          <w:lang w:val="en-US" w:eastAsia="zh-CN"/>
        </w:rPr>
        <w:tab/>
      </w:r>
      <w:r w:rsidRPr="0002718F">
        <w:rPr>
          <w:rFonts w:ascii="STKaiti" w:eastAsia="STKaiti" w:hAnsi="STKaiti" w:hint="eastAsia"/>
          <w:szCs w:val="24"/>
          <w:lang w:eastAsia="zh-CN"/>
        </w:rPr>
        <w:t>可用性</w:t>
      </w:r>
    </w:p>
    <w:p w:rsidR="00992BBF" w:rsidRDefault="00992BBF" w:rsidP="00970C79">
      <w:pPr>
        <w:pStyle w:val="FootnoteText"/>
        <w:spacing w:before="86"/>
        <w:rPr>
          <w:szCs w:val="24"/>
          <w:lang w:eastAsia="zh-CN"/>
        </w:rPr>
      </w:pPr>
      <w:r>
        <w:rPr>
          <w:szCs w:val="24"/>
          <w:lang w:eastAsia="zh-CN"/>
        </w:rPr>
        <w:tab/>
      </w:r>
      <w:r w:rsidRPr="005F11A7">
        <w:rPr>
          <w:szCs w:val="24"/>
          <w:lang w:val="en-US" w:eastAsia="zh-CN"/>
        </w:rPr>
        <w:t>•</w:t>
      </w:r>
      <w:r w:rsidRPr="005F11A7">
        <w:rPr>
          <w:szCs w:val="24"/>
          <w:lang w:val="en-US" w:eastAsia="zh-CN"/>
        </w:rPr>
        <w:tab/>
      </w:r>
      <w:r w:rsidRPr="0002718F">
        <w:rPr>
          <w:rFonts w:ascii="STKaiti" w:eastAsia="STKaiti" w:hAnsi="STKaiti" w:hint="eastAsia"/>
          <w:szCs w:val="24"/>
          <w:lang w:eastAsia="zh-CN"/>
        </w:rPr>
        <w:t>完整性，其中可能包括真实性和不可否认性</w:t>
      </w:r>
    </w:p>
    <w:p w:rsidR="00992BBF" w:rsidRDefault="00992BBF" w:rsidP="00970C79">
      <w:pPr>
        <w:pStyle w:val="FootnoteText"/>
        <w:rPr>
          <w:lang w:eastAsia="zh-CN"/>
        </w:rPr>
      </w:pPr>
      <w:r>
        <w:rPr>
          <w:szCs w:val="24"/>
          <w:lang w:eastAsia="zh-CN"/>
        </w:rPr>
        <w:tab/>
      </w:r>
      <w:r w:rsidRPr="005F11A7">
        <w:rPr>
          <w:szCs w:val="24"/>
          <w:lang w:val="en-US" w:eastAsia="zh-CN"/>
        </w:rPr>
        <w:t>•</w:t>
      </w:r>
      <w:r w:rsidRPr="005F11A7">
        <w:rPr>
          <w:szCs w:val="24"/>
          <w:lang w:val="en-US" w:eastAsia="zh-CN"/>
        </w:rPr>
        <w:tab/>
      </w:r>
      <w:r w:rsidRPr="0002718F">
        <w:rPr>
          <w:rFonts w:ascii="STKaiti" w:eastAsia="STKaiti" w:hAnsi="STKaiti" w:hint="eastAsia"/>
          <w:szCs w:val="24"/>
          <w:lang w:eastAsia="zh-CN"/>
        </w:rPr>
        <w:t>机密性</w:t>
      </w:r>
      <w:r w:rsidRPr="005F11A7">
        <w:rPr>
          <w:rFonts w:hint="eastAsia"/>
          <w:szCs w:val="24"/>
          <w:lang w:eastAsia="zh-CN"/>
        </w:rPr>
        <w:t>”</w:t>
      </w:r>
    </w:p>
  </w:footnote>
  <w:footnote w:id="112">
    <w:p w:rsidR="00992BBF" w:rsidRDefault="00992BBF" w:rsidP="008C1D3E">
      <w:pPr>
        <w:pStyle w:val="FootnoteText"/>
        <w:rPr>
          <w:lang w:eastAsia="zh-CN"/>
        </w:rPr>
      </w:pPr>
      <w:r>
        <w:rPr>
          <w:rStyle w:val="FootnoteReference"/>
          <w:lang w:eastAsia="zh-CN"/>
        </w:rPr>
        <w:t>1</w:t>
      </w:r>
      <w:r>
        <w:rPr>
          <w:lang w:eastAsia="zh-CN"/>
        </w:rPr>
        <w:tab/>
      </w:r>
      <w:r w:rsidRPr="00C74D06">
        <w:rPr>
          <w:rFonts w:hint="eastAsia"/>
          <w:lang w:val="en-US" w:eastAsia="zh-CN"/>
        </w:rPr>
        <w:t>其中包括最不发达国家、小岛屿发展中国家、内陆发展中国家和经济转型国家。</w:t>
      </w:r>
    </w:p>
  </w:footnote>
  <w:footnote w:id="113">
    <w:p w:rsidR="00992BBF" w:rsidRPr="000B601E" w:rsidRDefault="00992BBF" w:rsidP="008C1D3E">
      <w:pPr>
        <w:pStyle w:val="FootnoteText"/>
        <w:rPr>
          <w:lang w:val="en-US" w:eastAsia="zh-CN"/>
        </w:rPr>
      </w:pPr>
      <w:r>
        <w:rPr>
          <w:rStyle w:val="FootnoteReference"/>
          <w:lang w:eastAsia="zh-CN"/>
        </w:rPr>
        <w:t>2</w:t>
      </w:r>
      <w:r>
        <w:rPr>
          <w:lang w:eastAsia="zh-CN"/>
        </w:rPr>
        <w:t xml:space="preserve"> </w:t>
      </w:r>
      <w:r>
        <w:rPr>
          <w:lang w:eastAsia="zh-CN"/>
        </w:rPr>
        <w:tab/>
      </w:r>
      <w:r>
        <w:rPr>
          <w:rFonts w:hint="eastAsia"/>
          <w:lang w:val="en-US" w:eastAsia="zh-CN"/>
        </w:rPr>
        <w:t>待相关区域性会议正式确定。</w:t>
      </w:r>
    </w:p>
  </w:footnote>
  <w:footnote w:id="114">
    <w:p w:rsidR="00992BBF" w:rsidRPr="001958BB"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sidRPr="00767FBB">
        <w:rPr>
          <w:rFonts w:hint="eastAsia"/>
          <w:lang w:eastAsia="zh-CN"/>
        </w:rPr>
        <w:t>这些国家包括最不发达国家、小岛屿发展中国家、内陆发展中国家和经济转型国家。</w:t>
      </w:r>
    </w:p>
  </w:footnote>
  <w:footnote w:id="115">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16">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117">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 w:id="118">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sidRPr="00380976">
        <w:rPr>
          <w:rFonts w:hint="eastAsia"/>
          <w:lang w:eastAsia="zh-CN"/>
        </w:rPr>
        <w:t>这些国家包括最不发达国家、小岛屿发展中国家、内陆发展中国家和经济转型国家。</w:t>
      </w:r>
    </w:p>
  </w:footnote>
  <w:footnote w:id="119">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本</w:t>
      </w:r>
      <w:r>
        <w:rPr>
          <w:lang w:eastAsia="zh-CN"/>
        </w:rPr>
        <w:t>决议中采用的</w:t>
      </w:r>
      <w:r>
        <w:rPr>
          <w:rFonts w:hint="eastAsia"/>
          <w:lang w:eastAsia="zh-CN"/>
        </w:rPr>
        <w:t>“</w:t>
      </w:r>
      <w:r>
        <w:rPr>
          <w:lang w:eastAsia="zh-CN"/>
        </w:rPr>
        <w:t>谅解备忘录</w:t>
      </w:r>
      <w:r>
        <w:rPr>
          <w:rFonts w:hint="eastAsia"/>
          <w:lang w:eastAsia="zh-CN"/>
        </w:rPr>
        <w:t>”</w:t>
      </w:r>
      <w:r>
        <w:rPr>
          <w:lang w:eastAsia="zh-CN"/>
        </w:rPr>
        <w:t>一词，既包括合作备忘录，也包括协议备忘录。</w:t>
      </w:r>
    </w:p>
  </w:footnote>
  <w:footnote w:id="120">
    <w:p w:rsidR="00992BBF" w:rsidRPr="00E76258"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21">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22">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23">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hint="eastAsia"/>
          <w:lang w:eastAsia="zh-CN"/>
        </w:rPr>
        <w:t>这些国家包括最不发达国家、小岛屿发展中国家、内陆发展中国家和经济转型国家。</w:t>
      </w:r>
    </w:p>
  </w:footnote>
  <w:footnote w:id="124">
    <w:p w:rsidR="00992BBF" w:rsidRDefault="00992BBF" w:rsidP="008C1D3E">
      <w:pPr>
        <w:pStyle w:val="FootnoteText"/>
        <w:rPr>
          <w:lang w:eastAsia="zh-CN"/>
        </w:rPr>
      </w:pPr>
      <w:r>
        <w:rPr>
          <w:rStyle w:val="FootnoteReference"/>
          <w:lang w:eastAsia="zh-CN"/>
        </w:rPr>
        <w:t>1</w:t>
      </w:r>
      <w:r>
        <w:rPr>
          <w:lang w:eastAsia="zh-CN"/>
        </w:rPr>
        <w:tab/>
      </w:r>
      <w:r>
        <w:rPr>
          <w:rFonts w:ascii="SimSun" w:hAnsi="SimSun" w:hint="eastAsia"/>
          <w:lang w:eastAsia="zh-CN"/>
        </w:rPr>
        <w:t>这些国家包括最不发达国家、小岛屿发展中国家、内陆发展中国家和经济转型国家。</w:t>
      </w:r>
    </w:p>
  </w:footnote>
  <w:footnote w:id="125">
    <w:p w:rsidR="00992BBF" w:rsidRDefault="00992BBF" w:rsidP="008C1D3E">
      <w:pPr>
        <w:pStyle w:val="FootnoteText"/>
        <w:rPr>
          <w:lang w:eastAsia="zh-CN"/>
        </w:rPr>
      </w:pPr>
      <w:r>
        <w:rPr>
          <w:rStyle w:val="FootnoteReference"/>
          <w:lang w:eastAsia="zh-CN"/>
        </w:rPr>
        <w:t>1</w:t>
      </w:r>
      <w:r>
        <w:rPr>
          <w:lang w:eastAsia="zh-CN"/>
        </w:rPr>
        <w:t xml:space="preserve"> </w:t>
      </w:r>
      <w:r>
        <w:rPr>
          <w:lang w:eastAsia="zh-CN"/>
        </w:rPr>
        <w:tab/>
      </w:r>
      <w:r>
        <w:rPr>
          <w:rFonts w:ascii="SimSun" w:hAnsi="SimSun" w:hint="eastAsia"/>
          <w:lang w:eastAsia="zh-CN"/>
        </w:rPr>
        <w:t>这些国家包括最不发达国家、小岛屿发展中国家、内陆发展中国家和经济转型国家。</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066446" w:rsidRDefault="00992BBF" w:rsidP="0020529F">
    <w:pPr>
      <w:pStyle w:val="Header"/>
      <w:rPr>
        <w:szCs w:val="24"/>
      </w:rPr>
    </w:pP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402</w:t>
    </w:r>
    <w:r w:rsidRPr="00066446">
      <w:rPr>
        <w:noProof/>
        <w:szCs w:val="24"/>
      </w:rPr>
      <w:fldChar w:fldCharType="end"/>
    </w:r>
    <w:r w:rsidRPr="00066446">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sidRPr="00066446">
      <w:rPr>
        <w:szCs w:val="24"/>
      </w:rP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rsidP="00C710E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436DEE" w:rsidRDefault="00992BBF" w:rsidP="0020529F">
    <w:pPr>
      <w:pStyle w:val="Header"/>
    </w:pPr>
    <w:r>
      <w:rPr>
        <w:noProof/>
        <w:szCs w:val="24"/>
        <w:lang w:val="en-US" w:eastAsia="zh-CN"/>
      </w:rPr>
      <mc:AlternateContent>
        <mc:Choice Requires="wps">
          <w:drawing>
            <wp:anchor distT="0" distB="0" distL="114300" distR="114300" simplePos="0" relativeHeight="251660288" behindDoc="0" locked="0" layoutInCell="1" allowOverlap="1" wp14:anchorId="12B1CADC" wp14:editId="49C01F15">
              <wp:simplePos x="0" y="0"/>
              <wp:positionH relativeFrom="column">
                <wp:posOffset>9037320</wp:posOffset>
              </wp:positionH>
              <wp:positionV relativeFrom="paragraph">
                <wp:posOffset>252095</wp:posOffset>
              </wp:positionV>
              <wp:extent cx="406800" cy="61200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406800" cy="6120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Default="00992BBF" w:rsidP="00ED0271">
                          <w:pPr>
                            <w:pStyle w:val="Header"/>
                          </w:pP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432</w:t>
                          </w:r>
                          <w:r w:rsidRPr="00066446">
                            <w:rPr>
                              <w:noProof/>
                              <w:szCs w:val="24"/>
                            </w:rPr>
                            <w:fldChar w:fldCharType="end"/>
                          </w: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B1CADC" id="_x0000_t202" coordsize="21600,21600" o:spt="202" path="m,l,21600r21600,l21600,xe">
              <v:stroke joinstyle="miter"/>
              <v:path gradientshapeok="t" o:connecttype="rect"/>
            </v:shapetype>
            <v:shape id="Text Box 25" o:spid="_x0000_s1031" type="#_x0000_t202" style="position:absolute;left:0;text-align:left;margin-left:711.6pt;margin-top:19.85pt;width:32.05pt;height:48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" fillcolor="white [3201]" stroked="f" strokeweight=".5pt">
              <v:textbox style="layout-flow:vertical">
                <w:txbxContent>
                  <w:p w:rsidR="00992BBF" w:rsidRDefault="00992BBF" w:rsidP="00ED0271">
                    <w:pPr>
                      <w:pStyle w:val="Header"/>
                    </w:pP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432</w:t>
                    </w:r>
                    <w:r w:rsidRPr="00066446">
                      <w:rPr>
                        <w:noProof/>
                        <w:szCs w:val="24"/>
                      </w:rPr>
                      <w:fldChar w:fldCharType="end"/>
                    </w: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rsidP="00145B5A">
    <w:pPr>
      <w:pStyle w:val="Header"/>
      <w:rPr>
        <w:lang w:eastAsia="zh-CN"/>
      </w:rPr>
    </w:pPr>
    <w:r>
      <w:fldChar w:fldCharType="begin"/>
    </w:r>
    <w:r>
      <w:rPr>
        <w:lang w:eastAsia="zh-CN"/>
      </w:rPr>
      <w:instrText>PAGE</w:instrText>
    </w:r>
    <w:r>
      <w:fldChar w:fldCharType="separate"/>
    </w:r>
    <w:r w:rsidR="00C5612E">
      <w:rPr>
        <w:noProof/>
      </w:rPr>
      <w:t>482</w:t>
    </w:r>
    <w:r>
      <w:fldChar w:fldCharType="end"/>
    </w:r>
    <w:r>
      <w:rPr>
        <w:rFonts w:hint="eastAsia"/>
        <w:lang w:eastAsia="zh-CN"/>
      </w:rPr>
      <w:tab/>
    </w:r>
    <w:r>
      <w:fldChar w:fldCharType="begin"/>
    </w:r>
    <w:r>
      <w:instrText>styleref href</w:instrText>
    </w:r>
    <w:r>
      <w:fldChar w:fldCharType="separate"/>
    </w:r>
    <w:r w:rsidR="00C5612E">
      <w:rPr>
        <w:rFonts w:hint="eastAsia"/>
        <w:noProof/>
      </w:rPr>
      <w:t>第</w:t>
    </w:r>
    <w:r w:rsidR="00C5612E">
      <w:rPr>
        <w:rFonts w:hint="eastAsia"/>
        <w:noProof/>
      </w:rPr>
      <w:t xml:space="preserve"> 102 </w:t>
    </w:r>
    <w:r w:rsidR="00C5612E">
      <w:rPr>
        <w:rFonts w:hint="eastAsia"/>
        <w:noProof/>
      </w:rPr>
      <w:t>号决议</w:t>
    </w:r>
    <w:r>
      <w:rPr>
        <w:noProof/>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DF0B5D" w:rsidRDefault="00992BBF" w:rsidP="002C5477">
    <w:pPr>
      <w:pStyle w:val="Header"/>
    </w:pPr>
    <w:r w:rsidRPr="00DF0B5D">
      <w:rPr>
        <w:rStyle w:val="PageNumber"/>
      </w:rPr>
      <w:tab/>
    </w:r>
    <w:r>
      <w:fldChar w:fldCharType="begin"/>
    </w:r>
    <w:r>
      <w:instrText>styleref href</w:instrText>
    </w:r>
    <w:r>
      <w:fldChar w:fldCharType="separate"/>
    </w:r>
    <w:r w:rsidR="00C5612E">
      <w:rPr>
        <w:rFonts w:hint="eastAsia"/>
        <w:noProof/>
      </w:rPr>
      <w:t>第</w:t>
    </w:r>
    <w:r w:rsidR="00C5612E">
      <w:rPr>
        <w:rFonts w:hint="eastAsia"/>
        <w:noProof/>
      </w:rPr>
      <w:t xml:space="preserve"> 102 </w:t>
    </w:r>
    <w:r w:rsidR="00C5612E">
      <w:rPr>
        <w:rFonts w:hint="eastAsia"/>
        <w:noProof/>
      </w:rPr>
      <w:t>号决议</w:t>
    </w:r>
    <w:r>
      <w:rPr>
        <w:noProof/>
      </w:rPr>
      <w:fldChar w:fldCharType="end"/>
    </w:r>
    <w:r w:rsidRPr="00DF0B5D">
      <w:tab/>
    </w:r>
    <w:r w:rsidRPr="00DF0B5D">
      <w:rPr>
        <w:rStyle w:val="PageNumber"/>
      </w:rPr>
      <w:fldChar w:fldCharType="begin"/>
    </w:r>
    <w:r w:rsidRPr="00DF0B5D">
      <w:rPr>
        <w:rStyle w:val="PageNumber"/>
      </w:rPr>
      <w:instrText xml:space="preserve"> PAGE </w:instrText>
    </w:r>
    <w:r w:rsidRPr="00DF0B5D">
      <w:rPr>
        <w:rStyle w:val="PageNumber"/>
      </w:rPr>
      <w:fldChar w:fldCharType="separate"/>
    </w:r>
    <w:r w:rsidR="00C5612E">
      <w:rPr>
        <w:rStyle w:val="PageNumber"/>
        <w:noProof/>
      </w:rPr>
      <w:t>481</w:t>
    </w:r>
    <w:r w:rsidRPr="00DF0B5D">
      <w:rPr>
        <w:rStyle w:val="PageNumber"/>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C3307C" w:rsidRDefault="00992BBF" w:rsidP="00145B5A">
    <w:pPr>
      <w:pStyle w:val="Header"/>
      <w:rPr>
        <w:b w:val="0"/>
        <w:bCs/>
        <w:szCs w:val="24"/>
        <w:lang w:eastAsia="zh-CN"/>
      </w:rPr>
    </w:pPr>
    <w:r>
      <w:rPr>
        <w:b w:val="0"/>
        <w:bCs/>
        <w:noProof/>
        <w:szCs w:val="24"/>
        <w:lang w:val="en-US" w:eastAsia="zh-CN"/>
      </w:rPr>
      <mc:AlternateContent>
        <mc:Choice Requires="wps">
          <w:drawing>
            <wp:anchor distT="0" distB="0" distL="114300" distR="114300" simplePos="0" relativeHeight="251656192" behindDoc="0" locked="0" layoutInCell="1" allowOverlap="1" wp14:anchorId="72AF3A40" wp14:editId="475AA807">
              <wp:simplePos x="0" y="0"/>
              <wp:positionH relativeFrom="column">
                <wp:posOffset>7741285</wp:posOffset>
              </wp:positionH>
              <wp:positionV relativeFrom="paragraph">
                <wp:posOffset>180340</wp:posOffset>
              </wp:positionV>
              <wp:extent cx="381635" cy="5039995"/>
              <wp:effectExtent l="0" t="0" r="1905"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5039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2BBF" w:rsidRPr="00FB334E" w:rsidRDefault="00992BBF" w:rsidP="00145B5A">
                          <w:pPr>
                            <w:pStyle w:val="Header"/>
                            <w:rPr>
                              <w:lang w:eastAsia="zh-CN"/>
                            </w:rPr>
                          </w:pPr>
                          <w:r>
                            <w:rPr>
                              <w:lang w:eastAsia="zh-CN"/>
                            </w:rPr>
                            <w:fldChar w:fldCharType="begin"/>
                          </w:r>
                          <w:r>
                            <w:rPr>
                              <w:lang w:eastAsia="zh-CN"/>
                            </w:rPr>
                            <w:instrText xml:space="preserve"> PAGE   \* MERGEFORMAT </w:instrText>
                          </w:r>
                          <w:r>
                            <w:rPr>
                              <w:lang w:eastAsia="zh-CN"/>
                            </w:rPr>
                            <w:fldChar w:fldCharType="separate"/>
                          </w:r>
                          <w:r w:rsidR="00C5612E">
                            <w:rPr>
                              <w:noProof/>
                              <w:lang w:eastAsia="zh-CN"/>
                            </w:rPr>
                            <w:t>433</w:t>
                          </w:r>
                          <w:r>
                            <w:rPr>
                              <w:lang w:eastAsia="zh-CN"/>
                            </w:rPr>
                            <w:fldChar w:fldCharType="end"/>
                          </w:r>
                          <w:r>
                            <w:rPr>
                              <w:rFonts w:hint="eastAsia"/>
                              <w:lang w:eastAsia="zh-CN"/>
                            </w:rPr>
                            <w:tab/>
                          </w:r>
                          <w:fldSimple w:instr=" STYLEREF  href  \* MERGEFORMAT ">
                            <w:r w:rsidR="00C5612E" w:rsidRPr="00C5612E">
                              <w:rPr>
                                <w:rFonts w:hint="eastAsia"/>
                                <w:bCs/>
                                <w:noProof/>
                                <w:lang w:val="en-US"/>
                              </w:rPr>
                              <w:t>第</w:t>
                            </w:r>
                            <w:r w:rsidR="00C5612E">
                              <w:rPr>
                                <w:rFonts w:hint="eastAsia"/>
                                <w:noProof/>
                              </w:rPr>
                              <w:t xml:space="preserve"> 71 </w:t>
                            </w:r>
                            <w:r w:rsidR="00C5612E">
                              <w:rPr>
                                <w:rFonts w:hint="eastAsia"/>
                                <w:noProof/>
                              </w:rPr>
                              <w:t>号决议</w:t>
                            </w:r>
                          </w:fldSimple>
                          <w:r>
                            <w:rPr>
                              <w:rFonts w:hint="eastAsia"/>
                              <w:lang w:eastAsia="zh-CN"/>
                            </w:rPr>
                            <w:tab/>
                          </w:r>
                        </w:p>
                      </w:txbxContent>
                    </wps:txbx>
                    <wps:bodyPr rot="0" vert="vert"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AF3A40" id="_x0000_t202" coordsize="21600,21600" o:spt="202" path="m,l,21600r21600,l21600,xe">
              <v:stroke joinstyle="miter"/>
              <v:path gradientshapeok="t" o:connecttype="rect"/>
            </v:shapetype>
            <v:shape id="Text Box 3" o:spid="_x0000_s1032" type="#_x0000_t202" style="position:absolute;left:0;text-align:left;margin-left:609.55pt;margin-top:14.2pt;width:30.05pt;height:396.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" stroked="f">
              <v:textbox style="layout-flow:vertical" inset=",0,,0">
                <w:txbxContent>
                  <w:p w:rsidR="00992BBF" w:rsidRPr="00FB334E" w:rsidRDefault="00992BBF" w:rsidP="00145B5A">
                    <w:pPr>
                      <w:pStyle w:val="Header"/>
                      <w:rPr>
                        <w:lang w:eastAsia="zh-CN"/>
                      </w:rPr>
                    </w:pPr>
                    <w:r>
                      <w:rPr>
                        <w:lang w:eastAsia="zh-CN"/>
                      </w:rPr>
                      <w:fldChar w:fldCharType="begin"/>
                    </w:r>
                    <w:r>
                      <w:rPr>
                        <w:lang w:eastAsia="zh-CN"/>
                      </w:rPr>
                      <w:instrText xml:space="preserve"> PAGE   \* MERGEFORMAT </w:instrText>
                    </w:r>
                    <w:r>
                      <w:rPr>
                        <w:lang w:eastAsia="zh-CN"/>
                      </w:rPr>
                      <w:fldChar w:fldCharType="separate"/>
                    </w:r>
                    <w:r w:rsidR="00C5612E">
                      <w:rPr>
                        <w:noProof/>
                        <w:lang w:eastAsia="zh-CN"/>
                      </w:rPr>
                      <w:t>433</w:t>
                    </w:r>
                    <w:r>
                      <w:rPr>
                        <w:lang w:eastAsia="zh-CN"/>
                      </w:rPr>
                      <w:fldChar w:fldCharType="end"/>
                    </w:r>
                    <w:r>
                      <w:rPr>
                        <w:rFonts w:hint="eastAsia"/>
                        <w:lang w:eastAsia="zh-CN"/>
                      </w:rPr>
                      <w:tab/>
                    </w:r>
                    <w:fldSimple w:instr=" STYLEREF  href  \* MERGEFORMAT ">
                      <w:r w:rsidR="00C5612E" w:rsidRPr="00C5612E">
                        <w:rPr>
                          <w:rFonts w:hint="eastAsia"/>
                          <w:bCs/>
                          <w:noProof/>
                          <w:lang w:val="en-US"/>
                        </w:rPr>
                        <w:t>第</w:t>
                      </w:r>
                      <w:r w:rsidR="00C5612E">
                        <w:rPr>
                          <w:rFonts w:hint="eastAsia"/>
                          <w:noProof/>
                        </w:rPr>
                        <w:t xml:space="preserve"> 71 </w:t>
                      </w:r>
                      <w:r w:rsidR="00C5612E">
                        <w:rPr>
                          <w:rFonts w:hint="eastAsia"/>
                          <w:noProof/>
                        </w:rPr>
                        <w:t>号决议</w:t>
                      </w:r>
                    </w:fldSimple>
                    <w:r>
                      <w:rPr>
                        <w:rFonts w:hint="eastAsia"/>
                        <w:lang w:eastAsia="zh-CN"/>
                      </w:rPr>
                      <w:tab/>
                    </w:r>
                  </w:p>
                </w:txbxContent>
              </v:textbox>
            </v:shape>
          </w:pict>
        </mc:Fallback>
      </mc:AlternateContent>
    </w:r>
    <w:r>
      <w:rPr>
        <w:b w:val="0"/>
        <w:bCs/>
        <w:szCs w:val="24"/>
        <w:lang w:eastAsia="zh-CN"/>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433</w:t>
    </w:r>
    <w:r w:rsidRPr="00066446">
      <w:rPr>
        <w:noProof/>
        <w:szCs w:val="24"/>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C3307C" w:rsidRDefault="00992BBF" w:rsidP="00145B5A">
    <w:pPr>
      <w:pStyle w:val="Header"/>
      <w:rPr>
        <w:b w:val="0"/>
        <w:bCs/>
        <w:szCs w:val="24"/>
        <w:lang w:eastAsia="zh-CN"/>
      </w:rPr>
    </w:pPr>
    <w:r>
      <w:rPr>
        <w:b w:val="0"/>
        <w:bCs/>
        <w:noProof/>
        <w:szCs w:val="24"/>
        <w:lang w:val="en-US" w:eastAsia="zh-CN"/>
      </w:rPr>
      <mc:AlternateContent>
        <mc:Choice Requires="wps">
          <w:drawing>
            <wp:anchor distT="0" distB="0" distL="114300" distR="114300" simplePos="0" relativeHeight="251658240" behindDoc="0" locked="0" layoutInCell="1" allowOverlap="1" wp14:anchorId="1E89E21B" wp14:editId="2AB3F1CA">
              <wp:simplePos x="0" y="0"/>
              <wp:positionH relativeFrom="column">
                <wp:posOffset>7741285</wp:posOffset>
              </wp:positionH>
              <wp:positionV relativeFrom="paragraph">
                <wp:posOffset>180340</wp:posOffset>
              </wp:positionV>
              <wp:extent cx="381635" cy="5039995"/>
              <wp:effectExtent l="0" t="0" r="1905"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5039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2BBF" w:rsidRPr="00FB334E" w:rsidRDefault="00992BBF" w:rsidP="00145B5A">
                          <w:pPr>
                            <w:pStyle w:val="Header"/>
                            <w:rPr>
                              <w:lang w:eastAsia="zh-CN"/>
                            </w:rPr>
                          </w:pPr>
                          <w:r>
                            <w:rPr>
                              <w:lang w:eastAsia="zh-CN"/>
                            </w:rPr>
                            <w:fldChar w:fldCharType="begin"/>
                          </w:r>
                          <w:r>
                            <w:rPr>
                              <w:lang w:eastAsia="zh-CN"/>
                            </w:rPr>
                            <w:instrText xml:space="preserve"> PAGE   \* MERGEFORMAT </w:instrText>
                          </w:r>
                          <w:r>
                            <w:rPr>
                              <w:lang w:eastAsia="zh-CN"/>
                            </w:rPr>
                            <w:fldChar w:fldCharType="separate"/>
                          </w:r>
                          <w:r w:rsidR="00C5612E">
                            <w:rPr>
                              <w:noProof/>
                              <w:lang w:eastAsia="zh-CN"/>
                            </w:rPr>
                            <w:t>833</w:t>
                          </w:r>
                          <w:r>
                            <w:rPr>
                              <w:lang w:eastAsia="zh-CN"/>
                            </w:rPr>
                            <w:fldChar w:fldCharType="end"/>
                          </w:r>
                          <w:r>
                            <w:rPr>
                              <w:rFonts w:hint="eastAsia"/>
                              <w:lang w:eastAsia="zh-CN"/>
                            </w:rPr>
                            <w:tab/>
                          </w:r>
                          <w:fldSimple w:instr=" STYLEREF  href  \* MERGEFORMAT ">
                            <w:r w:rsidR="00C5612E" w:rsidRPr="00C5612E">
                              <w:rPr>
                                <w:rFonts w:hint="eastAsia"/>
                                <w:bCs/>
                                <w:noProof/>
                                <w:lang w:val="en-US"/>
                              </w:rPr>
                              <w:t>第</w:t>
                            </w:r>
                            <w:r w:rsidR="00C5612E">
                              <w:rPr>
                                <w:rFonts w:hint="eastAsia"/>
                                <w:noProof/>
                              </w:rPr>
                              <w:t xml:space="preserve"> 203 </w:t>
                            </w:r>
                            <w:r w:rsidR="00C5612E">
                              <w:rPr>
                                <w:rFonts w:hint="eastAsia"/>
                                <w:noProof/>
                              </w:rPr>
                              <w:t>号决议</w:t>
                            </w:r>
                          </w:fldSimple>
                          <w:r>
                            <w:rPr>
                              <w:rFonts w:hint="eastAsia"/>
                              <w:lang w:eastAsia="zh-CN"/>
                            </w:rPr>
                            <w:tab/>
                          </w:r>
                        </w:p>
                      </w:txbxContent>
                    </wps:txbx>
                    <wps:bodyPr rot="0" vert="vert"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89E21B" id="_x0000_t202" coordsize="21600,21600" o:spt="202" path="m,l,21600r21600,l21600,xe">
              <v:stroke joinstyle="miter"/>
              <v:path gradientshapeok="t" o:connecttype="rect"/>
            </v:shapetype>
            <v:shape id="Text Box 5" o:spid="_x0000_s1033" type="#_x0000_t202" style="position:absolute;left:0;text-align:left;margin-left:609.55pt;margin-top:14.2pt;width:30.05pt;height:396.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" stroked="f">
              <v:textbox style="layout-flow:vertical" inset=",0,,0">
                <w:txbxContent>
                  <w:p w:rsidR="00992BBF" w:rsidRPr="00FB334E" w:rsidRDefault="00992BBF" w:rsidP="00145B5A">
                    <w:pPr>
                      <w:pStyle w:val="Header"/>
                      <w:rPr>
                        <w:lang w:eastAsia="zh-CN"/>
                      </w:rPr>
                    </w:pPr>
                    <w:r>
                      <w:rPr>
                        <w:lang w:eastAsia="zh-CN"/>
                      </w:rPr>
                      <w:fldChar w:fldCharType="begin"/>
                    </w:r>
                    <w:r>
                      <w:rPr>
                        <w:lang w:eastAsia="zh-CN"/>
                      </w:rPr>
                      <w:instrText xml:space="preserve"> PAGE   \* MERGEFORMAT </w:instrText>
                    </w:r>
                    <w:r>
                      <w:rPr>
                        <w:lang w:eastAsia="zh-CN"/>
                      </w:rPr>
                      <w:fldChar w:fldCharType="separate"/>
                    </w:r>
                    <w:r w:rsidR="00C5612E">
                      <w:rPr>
                        <w:noProof/>
                        <w:lang w:eastAsia="zh-CN"/>
                      </w:rPr>
                      <w:t>833</w:t>
                    </w:r>
                    <w:r>
                      <w:rPr>
                        <w:lang w:eastAsia="zh-CN"/>
                      </w:rPr>
                      <w:fldChar w:fldCharType="end"/>
                    </w:r>
                    <w:r>
                      <w:rPr>
                        <w:rFonts w:hint="eastAsia"/>
                        <w:lang w:eastAsia="zh-CN"/>
                      </w:rPr>
                      <w:tab/>
                    </w:r>
                    <w:fldSimple w:instr=" STYLEREF  href  \* MERGEFORMAT ">
                      <w:r w:rsidR="00C5612E" w:rsidRPr="00C5612E">
                        <w:rPr>
                          <w:rFonts w:hint="eastAsia"/>
                          <w:bCs/>
                          <w:noProof/>
                          <w:lang w:val="en-US"/>
                        </w:rPr>
                        <w:t>第</w:t>
                      </w:r>
                      <w:r w:rsidR="00C5612E">
                        <w:rPr>
                          <w:rFonts w:hint="eastAsia"/>
                          <w:noProof/>
                        </w:rPr>
                        <w:t xml:space="preserve"> 203 </w:t>
                      </w:r>
                      <w:r w:rsidR="00C5612E">
                        <w:rPr>
                          <w:rFonts w:hint="eastAsia"/>
                          <w:noProof/>
                        </w:rPr>
                        <w:t>号决议</w:t>
                      </w:r>
                    </w:fldSimple>
                    <w:r>
                      <w:rPr>
                        <w:rFonts w:hint="eastAsia"/>
                        <w:lang w:eastAsia="zh-CN"/>
                      </w:rPr>
                      <w:tab/>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066446" w:rsidRDefault="00992BBF" w:rsidP="0020529F">
    <w:pPr>
      <w:pStyle w:val="Header"/>
      <w:rPr>
        <w:szCs w:val="24"/>
      </w:rPr>
    </w:pPr>
    <w:r w:rsidRPr="00066446">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sidRPr="00066446">
      <w:rPr>
        <w:szCs w:val="24"/>
      </w:rPr>
      <w:tab/>
    </w: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401</w:t>
    </w:r>
    <w:r w:rsidRPr="00066446">
      <w:rPr>
        <w:noProof/>
        <w:szCs w:val="24"/>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066446" w:rsidRDefault="00992BBF" w:rsidP="0020529F">
    <w:pPr>
      <w:pStyle w:val="Header"/>
      <w:rPr>
        <w:szCs w:val="24"/>
      </w:rPr>
    </w:pPr>
    <w:r w:rsidRPr="00066446">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2 </w:t>
    </w:r>
    <w:r w:rsidR="00C5612E">
      <w:rPr>
        <w:rFonts w:hint="eastAsia"/>
        <w:noProof/>
        <w:szCs w:val="24"/>
      </w:rPr>
      <w:t>号决议</w:t>
    </w:r>
    <w:r w:rsidRPr="00066446">
      <w:rPr>
        <w:szCs w:val="24"/>
      </w:rPr>
      <w:fldChar w:fldCharType="end"/>
    </w:r>
    <w:r w:rsidRPr="00066446">
      <w:rPr>
        <w:szCs w:val="24"/>
      </w:rPr>
      <w:tab/>
    </w: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233</w:t>
    </w:r>
    <w:r w:rsidRPr="00066446">
      <w:rPr>
        <w:noProof/>
        <w:szCs w:val="24"/>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pPr>
      <w:pStyle w:val="Header"/>
    </w:pPr>
    <w:r>
      <w:rPr>
        <w:noProof/>
        <w:szCs w:val="24"/>
        <w:lang w:val="en-US" w:eastAsia="zh-CN"/>
      </w:rPr>
      <mc:AlternateContent>
        <mc:Choice Requires="wps">
          <w:drawing>
            <wp:anchor distT="0" distB="0" distL="114300" distR="114300" simplePos="0" relativeHeight="251661312" behindDoc="0" locked="0" layoutInCell="1" allowOverlap="1" wp14:anchorId="180A1613" wp14:editId="55FD825C">
              <wp:simplePos x="0" y="0"/>
              <wp:positionH relativeFrom="column">
                <wp:posOffset>9072880</wp:posOffset>
              </wp:positionH>
              <wp:positionV relativeFrom="paragraph">
                <wp:posOffset>215900</wp:posOffset>
              </wp:positionV>
              <wp:extent cx="406800" cy="5940000"/>
              <wp:effectExtent l="0" t="0" r="0" b="3810"/>
              <wp:wrapNone/>
              <wp:docPr id="23" name="Text Box 23"/>
              <wp:cNvGraphicFramePr/>
              <a:graphic xmlns:a="http://schemas.openxmlformats.org/drawingml/2006/main">
                <a:graphicData uri="http://schemas.microsoft.com/office/word/2010/wordprocessingShape">
                  <wps:wsp>
                    <wps:cNvSpPr txBox="1"/>
                    <wps:spPr>
                      <a:xfrm>
                        <a:off x="0" y="0"/>
                        <a:ext cx="406800" cy="5940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Default="00992BBF" w:rsidP="0020529F">
                          <w:pPr>
                            <w:pStyle w:val="Header"/>
                          </w:pP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410</w:t>
                          </w:r>
                          <w:r w:rsidRPr="00066446">
                            <w:rPr>
                              <w:noProof/>
                              <w:szCs w:val="24"/>
                            </w:rPr>
                            <w:fldChar w:fldCharType="end"/>
                          </w: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p>
                      </w:txbxContent>
                    </wps:txbx>
                    <wps:bodyPr rot="0" spcFirstLastPara="0" vertOverflow="overflow" horzOverflow="overflow" vert="vert"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0A1613" id="_x0000_t202" coordsize="21600,21600" o:spt="202" path="m,l,21600r21600,l21600,xe">
              <v:stroke joinstyle="miter"/>
              <v:path gradientshapeok="t" o:connecttype="rect"/>
            </v:shapetype>
            <v:shape id="Text Box 23" o:spid="_x0000_s1026" type="#_x0000_t202" style="position:absolute;left:0;text-align:left;margin-left:714.4pt;margin-top:17pt;width:32.05pt;height:46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" fillcolor="white [3201]" stroked="f" strokeweight=".5pt">
              <v:textbox style="layout-flow:vertical" inset=",0,,0">
                <w:txbxContent>
                  <w:p w:rsidR="00992BBF" w:rsidRDefault="00992BBF" w:rsidP="0020529F">
                    <w:pPr>
                      <w:pStyle w:val="Header"/>
                    </w:pP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410</w:t>
                    </w:r>
                    <w:r w:rsidRPr="00066446">
                      <w:rPr>
                        <w:noProof/>
                        <w:szCs w:val="24"/>
                      </w:rPr>
                      <w:fldChar w:fldCharType="end"/>
                    </w: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Default="00992BBF" w:rsidP="00C710E5">
    <w:pPr>
      <w:pStyle w:val="Header"/>
    </w:pPr>
    <w:r>
      <w:rPr>
        <w:noProof/>
        <w:szCs w:val="24"/>
        <w:lang w:val="en-US" w:eastAsia="zh-CN"/>
      </w:rPr>
      <mc:AlternateContent>
        <mc:Choice Requires="wps">
          <w:drawing>
            <wp:anchor distT="0" distB="0" distL="114300" distR="114300" simplePos="0" relativeHeight="251659264" behindDoc="0" locked="0" layoutInCell="1" allowOverlap="1" wp14:anchorId="17A9E6F4" wp14:editId="6C0DD87C">
              <wp:simplePos x="0" y="0"/>
              <wp:positionH relativeFrom="column">
                <wp:posOffset>9072880</wp:posOffset>
              </wp:positionH>
              <wp:positionV relativeFrom="paragraph">
                <wp:posOffset>431800</wp:posOffset>
              </wp:positionV>
              <wp:extent cx="406800" cy="5940000"/>
              <wp:effectExtent l="0" t="0" r="0" b="3810"/>
              <wp:wrapNone/>
              <wp:docPr id="22" name="Text Box 22"/>
              <wp:cNvGraphicFramePr/>
              <a:graphic xmlns:a="http://schemas.openxmlformats.org/drawingml/2006/main">
                <a:graphicData uri="http://schemas.microsoft.com/office/word/2010/wordprocessingShape">
                  <wps:wsp>
                    <wps:cNvSpPr txBox="1"/>
                    <wps:spPr>
                      <a:xfrm>
                        <a:off x="0" y="0"/>
                        <a:ext cx="406800" cy="5940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Default="00992BBF" w:rsidP="0020529F">
                          <w:pPr>
                            <w:pStyle w:val="Header"/>
                          </w:pP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409</w:t>
                          </w:r>
                          <w:r w:rsidRPr="00066446">
                            <w:rPr>
                              <w:noProof/>
                              <w:szCs w:val="24"/>
                            </w:rPr>
                            <w:fldChar w:fldCharType="end"/>
                          </w:r>
                        </w:p>
                      </w:txbxContent>
                    </wps:txbx>
                    <wps:bodyPr rot="0" spcFirstLastPara="0" vertOverflow="overflow" horzOverflow="overflow" vert="vert" wrap="square" lIns="90000" tIns="0" rIns="90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A9E6F4" id="_x0000_t202" coordsize="21600,21600" o:spt="202" path="m,l,21600r21600,l21600,xe">
              <v:stroke joinstyle="miter"/>
              <v:path gradientshapeok="t" o:connecttype="rect"/>
            </v:shapetype>
            <v:shape id="Text Box 22" o:spid="_x0000_s1027" type="#_x0000_t202" style="position:absolute;left:0;text-align:left;margin-left:714.4pt;margin-top:34pt;width:32.05pt;height:46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" fillcolor="white [3201]" stroked="f" strokeweight=".5pt">
              <v:textbox style="layout-flow:vertical" inset="2.5mm,0,2.5mm,0">
                <w:txbxContent>
                  <w:p w:rsidR="00992BBF" w:rsidRDefault="00992BBF" w:rsidP="0020529F">
                    <w:pPr>
                      <w:pStyle w:val="Header"/>
                    </w:pPr>
                    <w:r>
                      <w:rPr>
                        <w:szCs w:val="24"/>
                      </w:rPr>
                      <w:tab/>
                    </w:r>
                    <w:r w:rsidRPr="00066446">
                      <w:rPr>
                        <w:szCs w:val="24"/>
                      </w:rPr>
                      <w:fldChar w:fldCharType="begin"/>
                    </w:r>
                    <w:r w:rsidRPr="00066446">
                      <w:rPr>
                        <w:szCs w:val="24"/>
                      </w:rPr>
                      <w:instrText xml:space="preserve"> STYLEREF  href  \* MERGEFORMAT </w:instrText>
                    </w:r>
                    <w:r w:rsidRPr="00066446">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066446">
                      <w:rPr>
                        <w:szCs w:val="24"/>
                      </w:rPr>
                      <w:fldChar w:fldCharType="end"/>
                    </w:r>
                    <w:r>
                      <w:rPr>
                        <w:szCs w:val="24"/>
                      </w:rPr>
                      <w:tab/>
                    </w:r>
                    <w:r w:rsidRPr="00066446">
                      <w:rPr>
                        <w:szCs w:val="24"/>
                      </w:rPr>
                      <w:fldChar w:fldCharType="begin"/>
                    </w:r>
                    <w:r w:rsidRPr="00066446">
                      <w:rPr>
                        <w:szCs w:val="24"/>
                      </w:rPr>
                      <w:instrText xml:space="preserve"> PAGE   \* MERGEFORMAT </w:instrText>
                    </w:r>
                    <w:r w:rsidRPr="00066446">
                      <w:rPr>
                        <w:szCs w:val="24"/>
                      </w:rPr>
                      <w:fldChar w:fldCharType="separate"/>
                    </w:r>
                    <w:r w:rsidR="00C5612E">
                      <w:rPr>
                        <w:noProof/>
                        <w:szCs w:val="24"/>
                      </w:rPr>
                      <w:t>409</w:t>
                    </w:r>
                    <w:r w:rsidRPr="00066446">
                      <w:rPr>
                        <w:noProof/>
                        <w:szCs w:val="24"/>
                      </w:rPr>
                      <w:fldChar w:fldCharType="end"/>
                    </w:r>
                  </w:p>
                </w:txbxContent>
              </v:textbox>
            </v:shape>
          </w:pict>
        </mc:Fallback>
      </mc:AlternateContent>
    </w:r>
    <w:r>
      <w:rPr>
        <w:noProof/>
        <w:szCs w:val="24"/>
        <w:lang w:val="en-US" w:eastAsia="zh-CN"/>
      </w:rPr>
      <mc:AlternateContent>
        <mc:Choice Requires="wps">
          <w:drawing>
            <wp:anchor distT="0" distB="0" distL="114300" distR="114300" simplePos="0" relativeHeight="251655168" behindDoc="0" locked="0" layoutInCell="1" allowOverlap="1" wp14:anchorId="4EA70591" wp14:editId="788D7C5D">
              <wp:simplePos x="0" y="0"/>
              <wp:positionH relativeFrom="column">
                <wp:posOffset>8943340</wp:posOffset>
              </wp:positionH>
              <wp:positionV relativeFrom="paragraph">
                <wp:posOffset>257175</wp:posOffset>
              </wp:positionV>
              <wp:extent cx="523875" cy="6105525"/>
              <wp:effectExtent l="0" t="0" r="9525" b="9525"/>
              <wp:wrapNone/>
              <wp:docPr id="11" name="Text Box 11"/>
              <wp:cNvGraphicFramePr/>
              <a:graphic xmlns:a="http://schemas.openxmlformats.org/drawingml/2006/main">
                <a:graphicData uri="http://schemas.microsoft.com/office/word/2010/wordprocessingShape">
                  <wps:wsp>
                    <wps:cNvSpPr txBox="1"/>
                    <wps:spPr>
                      <a:xfrm>
                        <a:off x="0" y="0"/>
                        <a:ext cx="523875" cy="6105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Pr="003D2F9D" w:rsidRDefault="00992BBF" w:rsidP="0020529F">
                          <w:pPr>
                            <w:pStyle w:val="Header"/>
                            <w:rPr>
                              <w:szCs w:val="24"/>
                            </w:rPr>
                          </w:pP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A70591" id="Text Box 11" o:spid="_x0000_s1028" type="#_x0000_t202" style="position:absolute;left:0;text-align:left;margin-left:704.2pt;margin-top:20.25pt;width:41.25pt;height:480.7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" fillcolor="white [3201]" stroked="f" strokeweight=".5pt">
              <v:textbox style="layout-flow:vertical">
                <w:txbxContent>
                  <w:p w:rsidR="00992BBF" w:rsidRPr="003D2F9D" w:rsidRDefault="00992BBF" w:rsidP="0020529F">
                    <w:pPr>
                      <w:pStyle w:val="Header"/>
                      <w:rPr>
                        <w:szCs w:val="24"/>
                      </w:rPr>
                    </w:pP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F83692" w:rsidRDefault="00992BBF" w:rsidP="0020529F">
    <w:pPr>
      <w:pStyle w:val="Header"/>
      <w:rPr>
        <w:szCs w:val="24"/>
      </w:rPr>
    </w:pPr>
    <w:r>
      <w:rPr>
        <w:noProof/>
        <w:szCs w:val="24"/>
        <w:lang w:val="en-US" w:eastAsia="zh-CN"/>
      </w:rPr>
      <mc:AlternateContent>
        <mc:Choice Requires="wps">
          <w:drawing>
            <wp:anchor distT="0" distB="0" distL="0" distR="0" simplePos="0" relativeHeight="251657216" behindDoc="0" locked="0" layoutInCell="1" allowOverlap="0" wp14:anchorId="050557CC" wp14:editId="3905E169">
              <wp:simplePos x="0" y="0"/>
              <wp:positionH relativeFrom="column">
                <wp:posOffset>9109075</wp:posOffset>
              </wp:positionH>
              <wp:positionV relativeFrom="paragraph">
                <wp:posOffset>431800</wp:posOffset>
              </wp:positionV>
              <wp:extent cx="396000" cy="5940000"/>
              <wp:effectExtent l="0" t="0" r="4445" b="3810"/>
              <wp:wrapNone/>
              <wp:docPr id="1" name="Text Box 1"/>
              <wp:cNvGraphicFramePr/>
              <a:graphic xmlns:a="http://schemas.openxmlformats.org/drawingml/2006/main">
                <a:graphicData uri="http://schemas.microsoft.com/office/word/2010/wordprocessingShape">
                  <wps:wsp>
                    <wps:cNvSpPr txBox="1"/>
                    <wps:spPr>
                      <a:xfrm>
                        <a:off x="0" y="0"/>
                        <a:ext cx="396000" cy="5940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Pr="00E23094" w:rsidRDefault="00992BBF" w:rsidP="00E23094">
                          <w:pPr>
                            <w:pStyle w:val="Header"/>
                          </w:pPr>
                          <w:r w:rsidRPr="008C5232">
                            <w:tab/>
                          </w:r>
                          <w:fldSimple w:instr=" STYLEREF  href  \* MERGEFORMAT ">
                            <w:r w:rsidR="00C5612E">
                              <w:rPr>
                                <w:rFonts w:hint="eastAsia"/>
                                <w:noProof/>
                              </w:rPr>
                              <w:t>第</w:t>
                            </w:r>
                            <w:r w:rsidR="00C5612E">
                              <w:rPr>
                                <w:rFonts w:hint="eastAsia"/>
                                <w:noProof/>
                              </w:rPr>
                              <w:t xml:space="preserve"> 71 </w:t>
                            </w:r>
                            <w:r w:rsidR="00C5612E">
                              <w:rPr>
                                <w:rFonts w:hint="eastAsia"/>
                                <w:noProof/>
                              </w:rPr>
                              <w:t>号决议</w:t>
                            </w:r>
                          </w:fldSimple>
                          <w:r w:rsidRPr="008C5232">
                            <w:tab/>
                          </w:r>
                          <w:r w:rsidRPr="00E23094">
                            <w:fldChar w:fldCharType="begin"/>
                          </w:r>
                          <w:r w:rsidRPr="00E23094">
                            <w:instrText xml:space="preserve"> PAGE   \* MERGEFORMAT </w:instrText>
                          </w:r>
                          <w:r w:rsidRPr="00E23094">
                            <w:fldChar w:fldCharType="separate"/>
                          </w:r>
                          <w:r w:rsidR="00C5612E">
                            <w:rPr>
                              <w:noProof/>
                            </w:rPr>
                            <w:t>403</w:t>
                          </w:r>
                          <w:r w:rsidRPr="00E23094">
                            <w:fldChar w:fldCharType="end"/>
                          </w:r>
                        </w:p>
                      </w:txbxContent>
                    </wps:txbx>
                    <wps:bodyPr rot="0" spcFirstLastPara="0" vertOverflow="overflow" horzOverflow="overflow" vert="vert"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557CC" id="_x0000_t202" coordsize="21600,21600" o:spt="202" path="m,l,21600r21600,l21600,xe">
              <v:stroke joinstyle="miter"/>
              <v:path gradientshapeok="t" o:connecttype="rect"/>
            </v:shapetype>
            <v:shape id="Text Box 1" o:spid="_x0000_s1029" type="#_x0000_t202" style="position:absolute;left:0;text-align:left;margin-left:717.25pt;margin-top:34pt;width:31.2pt;height:467.7pt;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" o:allowoverlap="f" fillcolor="white [3201]" stroked="f" strokeweight=".5pt">
              <v:textbox style="layout-flow:vertical" inset=",0,,0">
                <w:txbxContent>
                  <w:p w:rsidR="00992BBF" w:rsidRPr="00E23094" w:rsidRDefault="00992BBF" w:rsidP="00E23094">
                    <w:pPr>
                      <w:pStyle w:val="Header"/>
                    </w:pPr>
                    <w:r w:rsidRPr="008C5232">
                      <w:tab/>
                    </w:r>
                    <w:fldSimple w:instr=" STYLEREF  href  \* MERGEFORMAT ">
                      <w:r w:rsidR="00C5612E">
                        <w:rPr>
                          <w:rFonts w:hint="eastAsia"/>
                          <w:noProof/>
                        </w:rPr>
                        <w:t>第</w:t>
                      </w:r>
                      <w:r w:rsidR="00C5612E">
                        <w:rPr>
                          <w:rFonts w:hint="eastAsia"/>
                          <w:noProof/>
                        </w:rPr>
                        <w:t xml:space="preserve"> 71 </w:t>
                      </w:r>
                      <w:r w:rsidR="00C5612E">
                        <w:rPr>
                          <w:rFonts w:hint="eastAsia"/>
                          <w:noProof/>
                        </w:rPr>
                        <w:t>号决议</w:t>
                      </w:r>
                    </w:fldSimple>
                    <w:r w:rsidRPr="008C5232">
                      <w:tab/>
                    </w:r>
                    <w:r w:rsidRPr="00E23094">
                      <w:fldChar w:fldCharType="begin"/>
                    </w:r>
                    <w:r w:rsidRPr="00E23094">
                      <w:instrText xml:space="preserve"> PAGE   \* MERGEFORMAT </w:instrText>
                    </w:r>
                    <w:r w:rsidRPr="00E23094">
                      <w:fldChar w:fldCharType="separate"/>
                    </w:r>
                    <w:r w:rsidR="00C5612E">
                      <w:rPr>
                        <w:noProof/>
                      </w:rPr>
                      <w:t>403</w:t>
                    </w:r>
                    <w:r w:rsidRPr="00E23094">
                      <w:fldChar w:fldCharType="end"/>
                    </w:r>
                  </w:p>
                </w:txbxContent>
              </v:textbox>
            </v:shape>
          </w:pict>
        </mc:Fallback>
      </mc:AlternateContent>
    </w:r>
    <w:r>
      <w:rPr>
        <w:noProof/>
        <w:szCs w:val="24"/>
        <w:lang w:val="en-US" w:eastAsia="zh-CN"/>
      </w:rPr>
      <mc:AlternateContent>
        <mc:Choice Requires="wps">
          <w:drawing>
            <wp:anchor distT="0" distB="0" distL="114300" distR="114300" simplePos="0" relativeHeight="251654144" behindDoc="0" locked="0" layoutInCell="1" allowOverlap="1" wp14:anchorId="120667DF" wp14:editId="1ACB970D">
              <wp:simplePos x="0" y="0"/>
              <wp:positionH relativeFrom="column">
                <wp:posOffset>8943502</wp:posOffset>
              </wp:positionH>
              <wp:positionV relativeFrom="paragraph">
                <wp:posOffset>257175</wp:posOffset>
              </wp:positionV>
              <wp:extent cx="523875" cy="6105525"/>
              <wp:effectExtent l="0" t="0" r="9525" b="9525"/>
              <wp:wrapNone/>
              <wp:docPr id="4" name="Text Box 4"/>
              <wp:cNvGraphicFramePr/>
              <a:graphic xmlns:a="http://schemas.openxmlformats.org/drawingml/2006/main">
                <a:graphicData uri="http://schemas.microsoft.com/office/word/2010/wordprocessingShape">
                  <wps:wsp>
                    <wps:cNvSpPr txBox="1"/>
                    <wps:spPr>
                      <a:xfrm>
                        <a:off x="0" y="0"/>
                        <a:ext cx="523875" cy="6105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92BBF" w:rsidRPr="003D2F9D" w:rsidRDefault="00992BBF" w:rsidP="0020529F">
                          <w:pPr>
                            <w:pStyle w:val="Header"/>
                            <w:rPr>
                              <w:szCs w:val="24"/>
                            </w:rPr>
                          </w:pP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0667DF" id="Text Box 4" o:spid="_x0000_s1030" type="#_x0000_t202" style="position:absolute;left:0;text-align:left;margin-left:704.2pt;margin-top:20.25pt;width:41.25pt;height:480.7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" fillcolor="white [3201]" stroked="f" strokeweight=".5pt">
              <v:textbox style="layout-flow:vertical">
                <w:txbxContent>
                  <w:p w:rsidR="00992BBF" w:rsidRPr="003D2F9D" w:rsidRDefault="00992BBF" w:rsidP="0020529F">
                    <w:pPr>
                      <w:pStyle w:val="Header"/>
                      <w:rPr>
                        <w:szCs w:val="24"/>
                      </w:rPr>
                    </w:pP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F83692" w:rsidRDefault="00992BBF" w:rsidP="0020529F">
    <w:pPr>
      <w:pStyle w:val="Header"/>
      <w:rPr>
        <w:szCs w:val="24"/>
      </w:rPr>
    </w:pPr>
    <w:r w:rsidRPr="00F83692">
      <w:rPr>
        <w:szCs w:val="24"/>
      </w:rPr>
      <w:fldChar w:fldCharType="begin"/>
    </w:r>
    <w:r w:rsidRPr="00F83692">
      <w:rPr>
        <w:szCs w:val="24"/>
      </w:rPr>
      <w:instrText xml:space="preserve"> PAGE   \* MERGEFORMAT </w:instrText>
    </w:r>
    <w:r w:rsidRPr="00F83692">
      <w:rPr>
        <w:szCs w:val="24"/>
      </w:rPr>
      <w:fldChar w:fldCharType="separate"/>
    </w:r>
    <w:r w:rsidR="00C5612E">
      <w:rPr>
        <w:noProof/>
        <w:szCs w:val="24"/>
      </w:rPr>
      <w:t>430</w:t>
    </w:r>
    <w:r w:rsidRPr="00F83692">
      <w:rPr>
        <w:noProof/>
        <w:szCs w:val="24"/>
      </w:rPr>
      <w:fldChar w:fldCharType="end"/>
    </w:r>
    <w:r w:rsidRPr="00F83692">
      <w:rPr>
        <w:szCs w:val="24"/>
      </w:rPr>
      <w:tab/>
    </w:r>
    <w:r w:rsidRPr="00F83692">
      <w:rPr>
        <w:szCs w:val="24"/>
      </w:rPr>
      <w:fldChar w:fldCharType="begin"/>
    </w:r>
    <w:r w:rsidRPr="00F83692">
      <w:rPr>
        <w:szCs w:val="24"/>
      </w:rPr>
      <w:instrText xml:space="preserve"> STYLEREF  href  \* MERGEFORMAT </w:instrText>
    </w:r>
    <w:r w:rsidRPr="00F83692">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F83692">
      <w:rPr>
        <w:szCs w:val="24"/>
      </w:rPr>
      <w:fldChar w:fldCharType="end"/>
    </w:r>
    <w:r w:rsidRPr="00F83692">
      <w:rPr>
        <w:szCs w:val="24"/>
      </w:rPr>
      <w:tab/>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F83692" w:rsidRDefault="00992BBF" w:rsidP="0020529F">
    <w:pPr>
      <w:pStyle w:val="Header"/>
      <w:rPr>
        <w:szCs w:val="24"/>
      </w:rPr>
    </w:pPr>
    <w:r w:rsidRPr="00F83692">
      <w:rPr>
        <w:szCs w:val="24"/>
      </w:rPr>
      <w:tab/>
    </w:r>
    <w:r w:rsidRPr="00F83692">
      <w:rPr>
        <w:szCs w:val="24"/>
      </w:rPr>
      <w:fldChar w:fldCharType="begin"/>
    </w:r>
    <w:r w:rsidRPr="00F83692">
      <w:rPr>
        <w:szCs w:val="24"/>
      </w:rPr>
      <w:instrText xml:space="preserve"> STYLEREF  href  \* MERGEFORMAT </w:instrText>
    </w:r>
    <w:r w:rsidRPr="00F83692">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F83692">
      <w:rPr>
        <w:szCs w:val="24"/>
      </w:rPr>
      <w:fldChar w:fldCharType="end"/>
    </w:r>
    <w:r w:rsidRPr="00F83692">
      <w:rPr>
        <w:szCs w:val="24"/>
      </w:rPr>
      <w:tab/>
    </w:r>
    <w:r w:rsidRPr="00F83692">
      <w:rPr>
        <w:szCs w:val="24"/>
      </w:rPr>
      <w:fldChar w:fldCharType="begin"/>
    </w:r>
    <w:r w:rsidRPr="00F83692">
      <w:rPr>
        <w:szCs w:val="24"/>
      </w:rPr>
      <w:instrText xml:space="preserve"> PAGE   \* MERGEFORMAT </w:instrText>
    </w:r>
    <w:r w:rsidRPr="00F83692">
      <w:rPr>
        <w:szCs w:val="24"/>
      </w:rPr>
      <w:fldChar w:fldCharType="separate"/>
    </w:r>
    <w:r w:rsidR="00C5612E">
      <w:rPr>
        <w:noProof/>
        <w:szCs w:val="24"/>
      </w:rPr>
      <w:t>431</w:t>
    </w:r>
    <w:r w:rsidRPr="00F83692">
      <w:rPr>
        <w:noProof/>
        <w:szCs w:val="24"/>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BBF" w:rsidRPr="00F83692" w:rsidRDefault="00992BBF" w:rsidP="0020529F">
    <w:pPr>
      <w:pStyle w:val="Header"/>
      <w:rPr>
        <w:szCs w:val="24"/>
      </w:rPr>
    </w:pPr>
    <w:r w:rsidRPr="00F83692">
      <w:rPr>
        <w:szCs w:val="24"/>
      </w:rPr>
      <w:tab/>
    </w:r>
    <w:r w:rsidRPr="00F83692">
      <w:rPr>
        <w:szCs w:val="24"/>
      </w:rPr>
      <w:fldChar w:fldCharType="begin"/>
    </w:r>
    <w:r w:rsidRPr="00F83692">
      <w:rPr>
        <w:szCs w:val="24"/>
      </w:rPr>
      <w:instrText xml:space="preserve"> STYLEREF  href  \* MERGEFORMAT </w:instrText>
    </w:r>
    <w:r w:rsidRPr="00F83692">
      <w:rPr>
        <w:szCs w:val="24"/>
      </w:rPr>
      <w:fldChar w:fldCharType="separate"/>
    </w:r>
    <w:r w:rsidR="00C5612E">
      <w:rPr>
        <w:rFonts w:hint="eastAsia"/>
        <w:noProof/>
        <w:szCs w:val="24"/>
      </w:rPr>
      <w:t>第</w:t>
    </w:r>
    <w:r w:rsidR="00C5612E">
      <w:rPr>
        <w:rFonts w:hint="eastAsia"/>
        <w:noProof/>
        <w:szCs w:val="24"/>
      </w:rPr>
      <w:t xml:space="preserve"> 71 </w:t>
    </w:r>
    <w:r w:rsidR="00C5612E">
      <w:rPr>
        <w:rFonts w:hint="eastAsia"/>
        <w:noProof/>
        <w:szCs w:val="24"/>
      </w:rPr>
      <w:t>号决议</w:t>
    </w:r>
    <w:r w:rsidRPr="00F83692">
      <w:rPr>
        <w:szCs w:val="24"/>
      </w:rPr>
      <w:fldChar w:fldCharType="end"/>
    </w:r>
    <w:r w:rsidRPr="00F83692">
      <w:rPr>
        <w:szCs w:val="24"/>
      </w:rPr>
      <w:tab/>
    </w:r>
    <w:r w:rsidRPr="00F83692">
      <w:rPr>
        <w:szCs w:val="24"/>
      </w:rPr>
      <w:fldChar w:fldCharType="begin"/>
    </w:r>
    <w:r w:rsidRPr="00F83692">
      <w:rPr>
        <w:szCs w:val="24"/>
      </w:rPr>
      <w:instrText xml:space="preserve"> PAGE   \* MERGEFORMAT </w:instrText>
    </w:r>
    <w:r w:rsidRPr="00F83692">
      <w:rPr>
        <w:szCs w:val="24"/>
      </w:rPr>
      <w:fldChar w:fldCharType="separate"/>
    </w:r>
    <w:r w:rsidR="00C5612E">
      <w:rPr>
        <w:noProof/>
        <w:szCs w:val="24"/>
      </w:rPr>
      <w:t>427</w:t>
    </w:r>
    <w:r w:rsidRPr="00F83692">
      <w:rPr>
        <w:noProof/>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6CA8E6E"/>
    <w:lvl w:ilvl="0">
      <w:start w:val="1"/>
      <w:numFmt w:val="decimal"/>
      <w:lvlText w:val="%1."/>
      <w:lvlJc w:val="left"/>
      <w:pPr>
        <w:tabs>
          <w:tab w:val="num" w:pos="1492"/>
        </w:tabs>
        <w:ind w:left="1492" w:hanging="360"/>
      </w:pPr>
    </w:lvl>
  </w:abstractNum>
  <w:abstractNum w:abstractNumId="1">
    <w:nsid w:val="FFFFFF7D"/>
    <w:multiLevelType w:val="singleLevel"/>
    <w:tmpl w:val="3588F7AC"/>
    <w:lvl w:ilvl="0">
      <w:start w:val="1"/>
      <w:numFmt w:val="decimal"/>
      <w:lvlText w:val="%1."/>
      <w:lvlJc w:val="left"/>
      <w:pPr>
        <w:tabs>
          <w:tab w:val="num" w:pos="1209"/>
        </w:tabs>
        <w:ind w:left="1209" w:hanging="360"/>
      </w:pPr>
    </w:lvl>
  </w:abstractNum>
  <w:abstractNum w:abstractNumId="2">
    <w:nsid w:val="FFFFFF7E"/>
    <w:multiLevelType w:val="singleLevel"/>
    <w:tmpl w:val="4EC0B534"/>
    <w:lvl w:ilvl="0">
      <w:start w:val="1"/>
      <w:numFmt w:val="decimal"/>
      <w:lvlText w:val="%1."/>
      <w:lvlJc w:val="left"/>
      <w:pPr>
        <w:tabs>
          <w:tab w:val="num" w:pos="926"/>
        </w:tabs>
        <w:ind w:left="926" w:hanging="360"/>
      </w:pPr>
    </w:lvl>
  </w:abstractNum>
  <w:abstractNum w:abstractNumId="3">
    <w:nsid w:val="FFFFFF7F"/>
    <w:multiLevelType w:val="singleLevel"/>
    <w:tmpl w:val="84AE9C8C"/>
    <w:lvl w:ilvl="0">
      <w:start w:val="1"/>
      <w:numFmt w:val="decimal"/>
      <w:lvlText w:val="%1."/>
      <w:lvlJc w:val="left"/>
      <w:pPr>
        <w:tabs>
          <w:tab w:val="num" w:pos="643"/>
        </w:tabs>
        <w:ind w:left="643" w:hanging="360"/>
      </w:pPr>
    </w:lvl>
  </w:abstractNum>
  <w:abstractNum w:abstractNumId="4">
    <w:nsid w:val="FFFFFF80"/>
    <w:multiLevelType w:val="singleLevel"/>
    <w:tmpl w:val="E34A406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ABE4F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4C68A1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110256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D1250D6"/>
    <w:lvl w:ilvl="0">
      <w:start w:val="1"/>
      <w:numFmt w:val="decimal"/>
      <w:lvlText w:val="%1."/>
      <w:lvlJc w:val="left"/>
      <w:pPr>
        <w:tabs>
          <w:tab w:val="num" w:pos="360"/>
        </w:tabs>
        <w:ind w:left="360" w:hanging="360"/>
      </w:pPr>
    </w:lvl>
  </w:abstractNum>
  <w:abstractNum w:abstractNumId="9">
    <w:nsid w:val="FFFFFF89"/>
    <w:multiLevelType w:val="singleLevel"/>
    <w:tmpl w:val="310264DE"/>
    <w:lvl w:ilvl="0">
      <w:start w:val="1"/>
      <w:numFmt w:val="bullet"/>
      <w:lvlText w:val=""/>
      <w:lvlJc w:val="left"/>
      <w:pPr>
        <w:tabs>
          <w:tab w:val="num" w:pos="360"/>
        </w:tabs>
        <w:ind w:left="360" w:hanging="360"/>
      </w:pPr>
      <w:rPr>
        <w:rFonts w:ascii="Symbol" w:hAnsi="Symbol" w:hint="default"/>
      </w:rPr>
    </w:lvl>
  </w:abstractNum>
  <w:abstractNum w:abstractNumId="10">
    <w:nsid w:val="02C3291D"/>
    <w:multiLevelType w:val="hybridMultilevel"/>
    <w:tmpl w:val="6C6C01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871119A"/>
    <w:multiLevelType w:val="hybridMultilevel"/>
    <w:tmpl w:val="FF52A6C4"/>
    <w:lvl w:ilvl="0" w:tplc="04090001">
      <w:start w:val="1"/>
      <w:numFmt w:val="bullet"/>
      <w:lvlText w:val=""/>
      <w:lvlJc w:val="left"/>
      <w:pPr>
        <w:tabs>
          <w:tab w:val="num" w:pos="725"/>
        </w:tabs>
        <w:ind w:left="725" w:hanging="360"/>
      </w:pPr>
      <w:rPr>
        <w:rFonts w:ascii="Symbol" w:hAnsi="Symbol" w:hint="default"/>
      </w:rPr>
    </w:lvl>
    <w:lvl w:ilvl="1" w:tplc="20F0144E">
      <w:numFmt w:val="bullet"/>
      <w:lvlText w:val="-"/>
      <w:lvlJc w:val="left"/>
      <w:pPr>
        <w:tabs>
          <w:tab w:val="num" w:pos="1445"/>
        </w:tabs>
        <w:ind w:left="1445" w:hanging="360"/>
      </w:pPr>
      <w:rPr>
        <w:rFonts w:ascii="Times New Roman" w:eastAsia="MS Mincho" w:hAnsi="Times New Roman" w:cs="Times New Roman" w:hint="default"/>
      </w:rPr>
    </w:lvl>
    <w:lvl w:ilvl="2" w:tplc="04090005" w:tentative="1">
      <w:start w:val="1"/>
      <w:numFmt w:val="bullet"/>
      <w:lvlText w:val=""/>
      <w:lvlJc w:val="left"/>
      <w:pPr>
        <w:tabs>
          <w:tab w:val="num" w:pos="2165"/>
        </w:tabs>
        <w:ind w:left="2165" w:hanging="360"/>
      </w:pPr>
      <w:rPr>
        <w:rFonts w:ascii="Wingdings" w:hAnsi="Wingdings" w:hint="default"/>
      </w:rPr>
    </w:lvl>
    <w:lvl w:ilvl="3" w:tplc="04090001" w:tentative="1">
      <w:start w:val="1"/>
      <w:numFmt w:val="bullet"/>
      <w:lvlText w:val=""/>
      <w:lvlJc w:val="left"/>
      <w:pPr>
        <w:tabs>
          <w:tab w:val="num" w:pos="2885"/>
        </w:tabs>
        <w:ind w:left="2885" w:hanging="360"/>
      </w:pPr>
      <w:rPr>
        <w:rFonts w:ascii="Symbol" w:hAnsi="Symbol" w:hint="default"/>
      </w:rPr>
    </w:lvl>
    <w:lvl w:ilvl="4" w:tplc="04090003" w:tentative="1">
      <w:start w:val="1"/>
      <w:numFmt w:val="bullet"/>
      <w:lvlText w:val="o"/>
      <w:lvlJc w:val="left"/>
      <w:pPr>
        <w:tabs>
          <w:tab w:val="num" w:pos="3605"/>
        </w:tabs>
        <w:ind w:left="3605" w:hanging="360"/>
      </w:pPr>
      <w:rPr>
        <w:rFonts w:ascii="Courier New" w:hAnsi="Courier New" w:cs="Courier New" w:hint="default"/>
      </w:rPr>
    </w:lvl>
    <w:lvl w:ilvl="5" w:tplc="04090005" w:tentative="1">
      <w:start w:val="1"/>
      <w:numFmt w:val="bullet"/>
      <w:lvlText w:val=""/>
      <w:lvlJc w:val="left"/>
      <w:pPr>
        <w:tabs>
          <w:tab w:val="num" w:pos="4325"/>
        </w:tabs>
        <w:ind w:left="4325" w:hanging="360"/>
      </w:pPr>
      <w:rPr>
        <w:rFonts w:ascii="Wingdings" w:hAnsi="Wingdings" w:hint="default"/>
      </w:rPr>
    </w:lvl>
    <w:lvl w:ilvl="6" w:tplc="04090001" w:tentative="1">
      <w:start w:val="1"/>
      <w:numFmt w:val="bullet"/>
      <w:lvlText w:val=""/>
      <w:lvlJc w:val="left"/>
      <w:pPr>
        <w:tabs>
          <w:tab w:val="num" w:pos="5045"/>
        </w:tabs>
        <w:ind w:left="5045" w:hanging="360"/>
      </w:pPr>
      <w:rPr>
        <w:rFonts w:ascii="Symbol" w:hAnsi="Symbol" w:hint="default"/>
      </w:rPr>
    </w:lvl>
    <w:lvl w:ilvl="7" w:tplc="04090003" w:tentative="1">
      <w:start w:val="1"/>
      <w:numFmt w:val="bullet"/>
      <w:lvlText w:val="o"/>
      <w:lvlJc w:val="left"/>
      <w:pPr>
        <w:tabs>
          <w:tab w:val="num" w:pos="5765"/>
        </w:tabs>
        <w:ind w:left="5765" w:hanging="360"/>
      </w:pPr>
      <w:rPr>
        <w:rFonts w:ascii="Courier New" w:hAnsi="Courier New" w:cs="Courier New" w:hint="default"/>
      </w:rPr>
    </w:lvl>
    <w:lvl w:ilvl="8" w:tplc="04090005" w:tentative="1">
      <w:start w:val="1"/>
      <w:numFmt w:val="bullet"/>
      <w:lvlText w:val=""/>
      <w:lvlJc w:val="left"/>
      <w:pPr>
        <w:tabs>
          <w:tab w:val="num" w:pos="6485"/>
        </w:tabs>
        <w:ind w:left="6485" w:hanging="360"/>
      </w:pPr>
      <w:rPr>
        <w:rFonts w:ascii="Wingdings" w:hAnsi="Wingdings" w:hint="default"/>
      </w:rPr>
    </w:lvl>
  </w:abstractNum>
  <w:abstractNum w:abstractNumId="12">
    <w:nsid w:val="0F056CDA"/>
    <w:multiLevelType w:val="hybridMultilevel"/>
    <w:tmpl w:val="F6FA72EC"/>
    <w:lvl w:ilvl="0" w:tplc="091267F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1F790FDA"/>
    <w:multiLevelType w:val="hybridMultilevel"/>
    <w:tmpl w:val="24505BC2"/>
    <w:lvl w:ilvl="0" w:tplc="533A2BC8">
      <w:start w:val="1"/>
      <w:numFmt w:val="lowerLetter"/>
      <w:lvlText w:val="%1)"/>
      <w:lvlJc w:val="left"/>
      <w:pPr>
        <w:tabs>
          <w:tab w:val="num" w:pos="930"/>
        </w:tabs>
        <w:ind w:left="930" w:hanging="5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2512589"/>
    <w:multiLevelType w:val="hybridMultilevel"/>
    <w:tmpl w:val="CCB25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9C35391"/>
    <w:multiLevelType w:val="hybridMultilevel"/>
    <w:tmpl w:val="7DC08E5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F550352"/>
    <w:multiLevelType w:val="hybridMultilevel"/>
    <w:tmpl w:val="1AAA58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96D520D"/>
    <w:multiLevelType w:val="hybridMultilevel"/>
    <w:tmpl w:val="F9642E26"/>
    <w:lvl w:ilvl="0" w:tplc="E70EB8D0">
      <w:start w:val="1"/>
      <w:numFmt w:val="bullet"/>
      <w:lvlText w:val=""/>
      <w:lvlJc w:val="left"/>
      <w:pPr>
        <w:tabs>
          <w:tab w:val="num" w:pos="900"/>
        </w:tabs>
        <w:ind w:left="900" w:hanging="360"/>
      </w:pPr>
      <w:rPr>
        <w:rFonts w:ascii="Symbol" w:hAnsi="Symbol" w:hint="default"/>
        <w:color w:val="auto"/>
      </w:rPr>
    </w:lvl>
    <w:lvl w:ilvl="1" w:tplc="04090001">
      <w:start w:val="1"/>
      <w:numFmt w:val="bullet"/>
      <w:lvlText w:val=""/>
      <w:lvlJc w:val="left"/>
      <w:pPr>
        <w:tabs>
          <w:tab w:val="num" w:pos="1620"/>
        </w:tabs>
        <w:ind w:left="1620" w:hanging="360"/>
      </w:pPr>
      <w:rPr>
        <w:rFonts w:ascii="Symbol" w:hAnsi="Symbol" w:hint="default"/>
        <w:color w:val="auto"/>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18">
    <w:nsid w:val="3B2B31F7"/>
    <w:multiLevelType w:val="multilevel"/>
    <w:tmpl w:val="FA0EAF8C"/>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BBC62A9"/>
    <w:multiLevelType w:val="hybridMultilevel"/>
    <w:tmpl w:val="4EF0DB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9211B53"/>
    <w:multiLevelType w:val="hybridMultilevel"/>
    <w:tmpl w:val="CBDA1C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BE87FFA"/>
    <w:multiLevelType w:val="multilevel"/>
    <w:tmpl w:val="46020BB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6"/>
      <w:numFmt w:val="decimal"/>
      <w:lvlText w:val="%1.%2.%3"/>
      <w:lvlJc w:val="left"/>
      <w:pPr>
        <w:tabs>
          <w:tab w:val="num" w:pos="720"/>
        </w:tabs>
        <w:ind w:left="720" w:hanging="720"/>
      </w:pPr>
      <w:rPr>
        <w:rFonts w:ascii="Times New Roman" w:hAnsi="Times New Roman" w:cs="Times New Roman" w:hint="default"/>
        <w:b w:val="0"/>
        <w:bCs/>
        <w:sz w:val="24"/>
        <w:szCs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7"/>
  </w:num>
  <w:num w:numId="2">
    <w:abstractNumId w:val="10"/>
  </w:num>
  <w:num w:numId="3">
    <w:abstractNumId w:val="18"/>
  </w:num>
  <w:num w:numId="4">
    <w:abstractNumId w:val="21"/>
  </w:num>
  <w:num w:numId="5">
    <w:abstractNumId w:val="19"/>
  </w:num>
  <w:num w:numId="6">
    <w:abstractNumId w:val="20"/>
  </w:num>
  <w:num w:numId="7">
    <w:abstractNumId w:val="16"/>
  </w:num>
  <w:num w:numId="8">
    <w:abstractNumId w:val="11"/>
  </w:num>
  <w:num w:numId="9">
    <w:abstractNumId w:val="15"/>
  </w:num>
  <w:num w:numId="10">
    <w:abstractNumId w:val="14"/>
  </w:num>
  <w:num w:numId="11">
    <w:abstractNumId w:val="13"/>
  </w:num>
  <w:num w:numId="12">
    <w:abstractNumId w:val="1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mirrorMargins/>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425"/>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pos w:val="beneathText"/>
    <w:numRestart w:val="eachSect"/>
    <w:footnote w:id="-1"/>
    <w:footnote w:id="0"/>
  </w:footnotePr>
  <w:endnotePr>
    <w:endnote w:id="-1"/>
    <w:endnote w:id="0"/>
  </w:endnotePr>
  <w:compat>
    <w:spaceForUL/>
    <w:balanceSingleByteDoubleByteWidth/>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C7A"/>
    <w:rsid w:val="000055C7"/>
    <w:rsid w:val="000134DB"/>
    <w:rsid w:val="00014808"/>
    <w:rsid w:val="00040A47"/>
    <w:rsid w:val="00050006"/>
    <w:rsid w:val="00050D9B"/>
    <w:rsid w:val="00057B6E"/>
    <w:rsid w:val="00076062"/>
    <w:rsid w:val="0009673E"/>
    <w:rsid w:val="000C4701"/>
    <w:rsid w:val="000D4116"/>
    <w:rsid w:val="000D509D"/>
    <w:rsid w:val="000E155A"/>
    <w:rsid w:val="000E4C7A"/>
    <w:rsid w:val="000E52B8"/>
    <w:rsid w:val="000F68C6"/>
    <w:rsid w:val="0011263D"/>
    <w:rsid w:val="00124C8F"/>
    <w:rsid w:val="00125484"/>
    <w:rsid w:val="00126FE1"/>
    <w:rsid w:val="0013327E"/>
    <w:rsid w:val="00137909"/>
    <w:rsid w:val="0014254A"/>
    <w:rsid w:val="00145B5A"/>
    <w:rsid w:val="00146565"/>
    <w:rsid w:val="00147459"/>
    <w:rsid w:val="00157250"/>
    <w:rsid w:val="00165A43"/>
    <w:rsid w:val="00167FD3"/>
    <w:rsid w:val="00171990"/>
    <w:rsid w:val="00171B68"/>
    <w:rsid w:val="001A0EEB"/>
    <w:rsid w:val="001A4A66"/>
    <w:rsid w:val="001B25D1"/>
    <w:rsid w:val="001D3239"/>
    <w:rsid w:val="001E0CBB"/>
    <w:rsid w:val="0020529F"/>
    <w:rsid w:val="00210C13"/>
    <w:rsid w:val="002155B0"/>
    <w:rsid w:val="002230F2"/>
    <w:rsid w:val="00226B70"/>
    <w:rsid w:val="00231ABC"/>
    <w:rsid w:val="002412D1"/>
    <w:rsid w:val="00241DDB"/>
    <w:rsid w:val="00251E6D"/>
    <w:rsid w:val="002578B4"/>
    <w:rsid w:val="00290E82"/>
    <w:rsid w:val="0029361D"/>
    <w:rsid w:val="002A0F5C"/>
    <w:rsid w:val="002A2125"/>
    <w:rsid w:val="002A6635"/>
    <w:rsid w:val="002B39F5"/>
    <w:rsid w:val="002B59BE"/>
    <w:rsid w:val="002B6DDB"/>
    <w:rsid w:val="002C5477"/>
    <w:rsid w:val="002E37AF"/>
    <w:rsid w:val="002E42A3"/>
    <w:rsid w:val="002E62DB"/>
    <w:rsid w:val="00307225"/>
    <w:rsid w:val="003131DE"/>
    <w:rsid w:val="003477D4"/>
    <w:rsid w:val="003531DE"/>
    <w:rsid w:val="00375BBA"/>
    <w:rsid w:val="003760D8"/>
    <w:rsid w:val="00383A29"/>
    <w:rsid w:val="0038484C"/>
    <w:rsid w:val="0038575F"/>
    <w:rsid w:val="00387EA2"/>
    <w:rsid w:val="003907C4"/>
    <w:rsid w:val="00395CE4"/>
    <w:rsid w:val="003B2E5C"/>
    <w:rsid w:val="003B74F0"/>
    <w:rsid w:val="003D3032"/>
    <w:rsid w:val="003E5158"/>
    <w:rsid w:val="003F2EE0"/>
    <w:rsid w:val="004014B0"/>
    <w:rsid w:val="00414872"/>
    <w:rsid w:val="00426AC1"/>
    <w:rsid w:val="00426D77"/>
    <w:rsid w:val="0044464B"/>
    <w:rsid w:val="0045019C"/>
    <w:rsid w:val="00464756"/>
    <w:rsid w:val="004647A9"/>
    <w:rsid w:val="004676C0"/>
    <w:rsid w:val="00476923"/>
    <w:rsid w:val="00476CAF"/>
    <w:rsid w:val="00485E71"/>
    <w:rsid w:val="004A47B6"/>
    <w:rsid w:val="004C29B8"/>
    <w:rsid w:val="004D3182"/>
    <w:rsid w:val="004D67E0"/>
    <w:rsid w:val="0050067B"/>
    <w:rsid w:val="00500EFB"/>
    <w:rsid w:val="005061F9"/>
    <w:rsid w:val="00514BE3"/>
    <w:rsid w:val="00516295"/>
    <w:rsid w:val="00517E65"/>
    <w:rsid w:val="005356FD"/>
    <w:rsid w:val="00542073"/>
    <w:rsid w:val="00550EBE"/>
    <w:rsid w:val="00552BA5"/>
    <w:rsid w:val="00554E24"/>
    <w:rsid w:val="00564B8D"/>
    <w:rsid w:val="00567130"/>
    <w:rsid w:val="00580023"/>
    <w:rsid w:val="00596A53"/>
    <w:rsid w:val="005A6A1D"/>
    <w:rsid w:val="005B77EE"/>
    <w:rsid w:val="005C1E39"/>
    <w:rsid w:val="005C78E4"/>
    <w:rsid w:val="005D6F6F"/>
    <w:rsid w:val="005E4794"/>
    <w:rsid w:val="005F0039"/>
    <w:rsid w:val="005F67CE"/>
    <w:rsid w:val="00617BE4"/>
    <w:rsid w:val="00622189"/>
    <w:rsid w:val="0067125A"/>
    <w:rsid w:val="00680265"/>
    <w:rsid w:val="006A0092"/>
    <w:rsid w:val="006B377F"/>
    <w:rsid w:val="006C079F"/>
    <w:rsid w:val="006C7C0E"/>
    <w:rsid w:val="006E57C8"/>
    <w:rsid w:val="006E6BA4"/>
    <w:rsid w:val="006F0211"/>
    <w:rsid w:val="007235A4"/>
    <w:rsid w:val="0073319E"/>
    <w:rsid w:val="00750829"/>
    <w:rsid w:val="0075390A"/>
    <w:rsid w:val="00766AAF"/>
    <w:rsid w:val="00770CF8"/>
    <w:rsid w:val="007917DE"/>
    <w:rsid w:val="007A0581"/>
    <w:rsid w:val="007B558F"/>
    <w:rsid w:val="007C4DC3"/>
    <w:rsid w:val="007E5C51"/>
    <w:rsid w:val="00814482"/>
    <w:rsid w:val="008160BF"/>
    <w:rsid w:val="00816E2F"/>
    <w:rsid w:val="008433E4"/>
    <w:rsid w:val="00850AEF"/>
    <w:rsid w:val="0086545F"/>
    <w:rsid w:val="008726C7"/>
    <w:rsid w:val="00873D04"/>
    <w:rsid w:val="00877F69"/>
    <w:rsid w:val="008840E8"/>
    <w:rsid w:val="008A628B"/>
    <w:rsid w:val="008B44F5"/>
    <w:rsid w:val="008C1D3E"/>
    <w:rsid w:val="008C5232"/>
    <w:rsid w:val="008D3BE2"/>
    <w:rsid w:val="008D7300"/>
    <w:rsid w:val="008E26E4"/>
    <w:rsid w:val="008E2996"/>
    <w:rsid w:val="008E4324"/>
    <w:rsid w:val="008E45D4"/>
    <w:rsid w:val="008E6AE7"/>
    <w:rsid w:val="008E6BC6"/>
    <w:rsid w:val="00904E65"/>
    <w:rsid w:val="00905B6A"/>
    <w:rsid w:val="009361C2"/>
    <w:rsid w:val="00950E0F"/>
    <w:rsid w:val="00965E9F"/>
    <w:rsid w:val="00970C79"/>
    <w:rsid w:val="00975C3D"/>
    <w:rsid w:val="0099173A"/>
    <w:rsid w:val="00992BBF"/>
    <w:rsid w:val="009A47A2"/>
    <w:rsid w:val="009B6705"/>
    <w:rsid w:val="009C223B"/>
    <w:rsid w:val="009C4B97"/>
    <w:rsid w:val="009D1E93"/>
    <w:rsid w:val="009D54FA"/>
    <w:rsid w:val="009E3422"/>
    <w:rsid w:val="009E64F2"/>
    <w:rsid w:val="00A03693"/>
    <w:rsid w:val="00A06BFD"/>
    <w:rsid w:val="00A23536"/>
    <w:rsid w:val="00A27172"/>
    <w:rsid w:val="00A6085C"/>
    <w:rsid w:val="00A6099A"/>
    <w:rsid w:val="00A62DA7"/>
    <w:rsid w:val="00A84225"/>
    <w:rsid w:val="00A85254"/>
    <w:rsid w:val="00A865E4"/>
    <w:rsid w:val="00A871A7"/>
    <w:rsid w:val="00AB71C2"/>
    <w:rsid w:val="00AD1198"/>
    <w:rsid w:val="00AD1713"/>
    <w:rsid w:val="00AD2C62"/>
    <w:rsid w:val="00AE49B9"/>
    <w:rsid w:val="00AF1414"/>
    <w:rsid w:val="00AF2100"/>
    <w:rsid w:val="00B04E59"/>
    <w:rsid w:val="00B05785"/>
    <w:rsid w:val="00B11373"/>
    <w:rsid w:val="00B15AF8"/>
    <w:rsid w:val="00B1733E"/>
    <w:rsid w:val="00B23943"/>
    <w:rsid w:val="00B37A54"/>
    <w:rsid w:val="00B4572A"/>
    <w:rsid w:val="00B60A63"/>
    <w:rsid w:val="00B650EC"/>
    <w:rsid w:val="00B9488E"/>
    <w:rsid w:val="00B94F01"/>
    <w:rsid w:val="00B96F78"/>
    <w:rsid w:val="00BA154E"/>
    <w:rsid w:val="00BA20B6"/>
    <w:rsid w:val="00BA44B7"/>
    <w:rsid w:val="00BA731A"/>
    <w:rsid w:val="00BE11A8"/>
    <w:rsid w:val="00BF39CF"/>
    <w:rsid w:val="00BF720B"/>
    <w:rsid w:val="00C0250F"/>
    <w:rsid w:val="00C04511"/>
    <w:rsid w:val="00C101EE"/>
    <w:rsid w:val="00C16846"/>
    <w:rsid w:val="00C16AC0"/>
    <w:rsid w:val="00C40BAC"/>
    <w:rsid w:val="00C40FEE"/>
    <w:rsid w:val="00C5612E"/>
    <w:rsid w:val="00C561F1"/>
    <w:rsid w:val="00C61FD3"/>
    <w:rsid w:val="00C710E5"/>
    <w:rsid w:val="00C71F3F"/>
    <w:rsid w:val="00C72546"/>
    <w:rsid w:val="00C73FA3"/>
    <w:rsid w:val="00C74FED"/>
    <w:rsid w:val="00C911FC"/>
    <w:rsid w:val="00C925D8"/>
    <w:rsid w:val="00C948C8"/>
    <w:rsid w:val="00CA38C9"/>
    <w:rsid w:val="00CA401B"/>
    <w:rsid w:val="00CB1CAA"/>
    <w:rsid w:val="00CB57E1"/>
    <w:rsid w:val="00CB66EF"/>
    <w:rsid w:val="00CC5394"/>
    <w:rsid w:val="00CE3BBB"/>
    <w:rsid w:val="00CE40BB"/>
    <w:rsid w:val="00CF05C0"/>
    <w:rsid w:val="00D033A1"/>
    <w:rsid w:val="00D2057D"/>
    <w:rsid w:val="00D215E8"/>
    <w:rsid w:val="00D349C8"/>
    <w:rsid w:val="00D44879"/>
    <w:rsid w:val="00D54C9C"/>
    <w:rsid w:val="00D57C64"/>
    <w:rsid w:val="00D65220"/>
    <w:rsid w:val="00D82A9F"/>
    <w:rsid w:val="00D8625D"/>
    <w:rsid w:val="00D97614"/>
    <w:rsid w:val="00DD26B1"/>
    <w:rsid w:val="00DF0028"/>
    <w:rsid w:val="00DF0B5D"/>
    <w:rsid w:val="00DF23FC"/>
    <w:rsid w:val="00DF39CD"/>
    <w:rsid w:val="00DF51DD"/>
    <w:rsid w:val="00E121F2"/>
    <w:rsid w:val="00E211BF"/>
    <w:rsid w:val="00E23094"/>
    <w:rsid w:val="00E26F09"/>
    <w:rsid w:val="00E56E57"/>
    <w:rsid w:val="00ED0271"/>
    <w:rsid w:val="00EF1EAA"/>
    <w:rsid w:val="00EF2642"/>
    <w:rsid w:val="00EF3681"/>
    <w:rsid w:val="00EF5523"/>
    <w:rsid w:val="00F00FD0"/>
    <w:rsid w:val="00F02A26"/>
    <w:rsid w:val="00F06C4B"/>
    <w:rsid w:val="00F20BC2"/>
    <w:rsid w:val="00F24F0A"/>
    <w:rsid w:val="00F342E4"/>
    <w:rsid w:val="00F44613"/>
    <w:rsid w:val="00F574D8"/>
    <w:rsid w:val="00F615C6"/>
    <w:rsid w:val="00F716D3"/>
    <w:rsid w:val="00FC63DE"/>
    <w:rsid w:val="00FC70FA"/>
    <w:rsid w:val="00FD124D"/>
    <w:rsid w:val="00FD7B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29B8"/>
    <w:pPr>
      <w:tabs>
        <w:tab w:val="left" w:pos="567"/>
        <w:tab w:val="left" w:pos="1134"/>
        <w:tab w:val="left" w:pos="1701"/>
        <w:tab w:val="left" w:pos="2268"/>
        <w:tab w:val="left" w:pos="2835"/>
      </w:tabs>
      <w:overflowPunct w:val="0"/>
      <w:autoSpaceDE w:val="0"/>
      <w:autoSpaceDN w:val="0"/>
      <w:adjustRightInd w:val="0"/>
      <w:spacing w:before="120" w:line="264" w:lineRule="auto"/>
      <w:jc w:val="both"/>
      <w:textAlignment w:val="baseline"/>
    </w:pPr>
    <w:rPr>
      <w:rFonts w:ascii="Calibri" w:eastAsia="SimSun" w:hAnsi="Calibri"/>
      <w:sz w:val="28"/>
      <w:lang w:val="en-GB" w:eastAsia="en-US"/>
    </w:rPr>
  </w:style>
  <w:style w:type="paragraph" w:styleId="Heading1">
    <w:name w:val="heading 1"/>
    <w:basedOn w:val="Normal"/>
    <w:next w:val="Normal"/>
    <w:link w:val="Heading1Char"/>
    <w:qFormat/>
    <w:rsid w:val="00550EBE"/>
    <w:pPr>
      <w:keepNext/>
      <w:keepLines/>
      <w:spacing w:before="480"/>
      <w:ind w:left="567" w:hanging="567"/>
      <w:outlineLvl w:val="0"/>
    </w:pPr>
    <w:rPr>
      <w:b/>
      <w:sz w:val="32"/>
    </w:rPr>
  </w:style>
  <w:style w:type="paragraph" w:styleId="Heading2">
    <w:name w:val="heading 2"/>
    <w:basedOn w:val="Heading1"/>
    <w:next w:val="Normal"/>
    <w:link w:val="Heading2Char"/>
    <w:qFormat/>
    <w:rsid w:val="0075390A"/>
    <w:pPr>
      <w:tabs>
        <w:tab w:val="clear" w:pos="567"/>
        <w:tab w:val="clear" w:pos="1134"/>
        <w:tab w:val="clear" w:pos="1701"/>
        <w:tab w:val="clear" w:pos="2268"/>
        <w:tab w:val="clear" w:pos="2835"/>
        <w:tab w:val="left" w:pos="851"/>
      </w:tabs>
      <w:spacing w:before="320"/>
      <w:ind w:left="851" w:hanging="851"/>
      <w:outlineLvl w:val="1"/>
    </w:pPr>
    <w:rPr>
      <w:sz w:val="30"/>
    </w:rPr>
  </w:style>
  <w:style w:type="paragraph" w:styleId="Heading3">
    <w:name w:val="heading 3"/>
    <w:basedOn w:val="Heading1"/>
    <w:next w:val="Normal"/>
    <w:link w:val="Heading3Char"/>
    <w:qFormat/>
    <w:rsid w:val="0075390A"/>
    <w:pPr>
      <w:tabs>
        <w:tab w:val="clear" w:pos="567"/>
        <w:tab w:val="clear" w:pos="1134"/>
        <w:tab w:val="clear" w:pos="1701"/>
        <w:tab w:val="clear" w:pos="2268"/>
        <w:tab w:val="clear" w:pos="2835"/>
        <w:tab w:val="left" w:pos="851"/>
      </w:tabs>
      <w:spacing w:before="200"/>
      <w:ind w:left="851" w:hanging="851"/>
      <w:outlineLvl w:val="2"/>
    </w:pPr>
    <w:rPr>
      <w:sz w:val="28"/>
    </w:rPr>
  </w:style>
  <w:style w:type="paragraph" w:styleId="Heading4">
    <w:name w:val="heading 4"/>
    <w:basedOn w:val="Heading3"/>
    <w:next w:val="Normal"/>
    <w:link w:val="Heading4Char"/>
    <w:qFormat/>
    <w:rsid w:val="00B15AF8"/>
    <w:pPr>
      <w:ind w:left="1134" w:hanging="1134"/>
      <w:outlineLvl w:val="3"/>
    </w:pPr>
  </w:style>
  <w:style w:type="paragraph" w:styleId="Heading5">
    <w:name w:val="heading 5"/>
    <w:basedOn w:val="Heading4"/>
    <w:next w:val="Normal"/>
    <w:link w:val="Heading5Char"/>
    <w:qFormat/>
    <w:rsid w:val="00B15AF8"/>
    <w:pPr>
      <w:outlineLvl w:val="4"/>
    </w:pPr>
  </w:style>
  <w:style w:type="paragraph" w:styleId="Heading6">
    <w:name w:val="heading 6"/>
    <w:basedOn w:val="Heading4"/>
    <w:next w:val="Normal"/>
    <w:link w:val="Heading6Char"/>
    <w:qFormat/>
    <w:rsid w:val="00B15AF8"/>
    <w:pPr>
      <w:outlineLvl w:val="5"/>
    </w:pPr>
  </w:style>
  <w:style w:type="paragraph" w:styleId="Heading7">
    <w:name w:val="heading 7"/>
    <w:basedOn w:val="Heading4"/>
    <w:next w:val="Normal"/>
    <w:link w:val="Heading7Char"/>
    <w:qFormat/>
    <w:rsid w:val="00B15AF8"/>
    <w:pPr>
      <w:ind w:left="1701" w:hanging="1701"/>
      <w:outlineLvl w:val="6"/>
    </w:pPr>
  </w:style>
  <w:style w:type="paragraph" w:styleId="Heading8">
    <w:name w:val="heading 8"/>
    <w:basedOn w:val="Heading4"/>
    <w:next w:val="Normal"/>
    <w:link w:val="Heading8Char"/>
    <w:qFormat/>
    <w:rsid w:val="00B15AF8"/>
    <w:pPr>
      <w:ind w:left="1701" w:hanging="1701"/>
      <w:outlineLvl w:val="7"/>
    </w:pPr>
  </w:style>
  <w:style w:type="paragraph" w:styleId="Heading9">
    <w:name w:val="heading 9"/>
    <w:basedOn w:val="Heading4"/>
    <w:next w:val="Normal"/>
    <w:link w:val="Heading9Char"/>
    <w:qFormat/>
    <w:rsid w:val="00B15AF8"/>
    <w:pPr>
      <w:ind w:left="1701" w:hanging="1701"/>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7">
    <w:name w:val="toc 7"/>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6">
    <w:name w:val="toc 6"/>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5">
    <w:name w:val="toc 5"/>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4">
    <w:name w:val="toc 4"/>
    <w:basedOn w:val="Normal"/>
    <w:next w:val="Normal"/>
    <w:uiPriority w:val="39"/>
    <w:rsid w:val="00B15AF8"/>
    <w:pPr>
      <w:tabs>
        <w:tab w:val="clear" w:pos="567"/>
        <w:tab w:val="clear" w:pos="1134"/>
        <w:tab w:val="clear" w:pos="1701"/>
        <w:tab w:val="clear" w:pos="2268"/>
        <w:tab w:val="clear" w:pos="2835"/>
        <w:tab w:val="left" w:pos="964"/>
        <w:tab w:val="left" w:pos="8789"/>
        <w:tab w:val="right" w:pos="9639"/>
      </w:tabs>
      <w:ind w:left="964" w:hanging="964"/>
    </w:pPr>
  </w:style>
  <w:style w:type="paragraph" w:styleId="TOC3">
    <w:name w:val="toc 3"/>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2">
    <w:name w:val="toc 2"/>
    <w:basedOn w:val="Normal"/>
    <w:next w:val="Normal"/>
    <w:uiPriority w:val="39"/>
    <w:rsid w:val="00B15AF8"/>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1">
    <w:name w:val="toc 1"/>
    <w:basedOn w:val="Normal"/>
    <w:uiPriority w:val="39"/>
    <w:rsid w:val="009E3422"/>
    <w:pPr>
      <w:tabs>
        <w:tab w:val="clear" w:pos="567"/>
        <w:tab w:val="clear" w:pos="1134"/>
        <w:tab w:val="clear" w:pos="1701"/>
        <w:tab w:val="clear" w:pos="2268"/>
        <w:tab w:val="clear" w:pos="2835"/>
        <w:tab w:val="left" w:pos="964"/>
        <w:tab w:val="left" w:leader="dot" w:pos="8789"/>
        <w:tab w:val="right" w:pos="9356"/>
      </w:tabs>
      <w:spacing w:before="240"/>
      <w:ind w:left="964" w:hanging="964"/>
    </w:pPr>
  </w:style>
  <w:style w:type="paragraph" w:styleId="Footer">
    <w:name w:val="footer"/>
    <w:basedOn w:val="Normal"/>
    <w:link w:val="FooterChar"/>
    <w:rsid w:val="00B15AF8"/>
    <w:pPr>
      <w:tabs>
        <w:tab w:val="clear" w:pos="567"/>
        <w:tab w:val="clear" w:pos="1134"/>
        <w:tab w:val="clear" w:pos="1701"/>
        <w:tab w:val="clear" w:pos="2268"/>
        <w:tab w:val="clear" w:pos="2835"/>
        <w:tab w:val="left" w:pos="5954"/>
        <w:tab w:val="right" w:pos="9639"/>
      </w:tabs>
      <w:spacing w:before="0"/>
    </w:pPr>
    <w:rPr>
      <w:caps/>
      <w:noProof/>
      <w:sz w:val="16"/>
    </w:rPr>
  </w:style>
  <w:style w:type="paragraph" w:styleId="Header">
    <w:name w:val="header"/>
    <w:basedOn w:val="Normal"/>
    <w:link w:val="HeaderChar"/>
    <w:uiPriority w:val="99"/>
    <w:rsid w:val="004C29B8"/>
    <w:pPr>
      <w:tabs>
        <w:tab w:val="clear" w:pos="567"/>
        <w:tab w:val="clear" w:pos="1134"/>
        <w:tab w:val="clear" w:pos="1701"/>
        <w:tab w:val="clear" w:pos="2268"/>
        <w:tab w:val="clear" w:pos="2835"/>
        <w:tab w:val="center" w:pos="4678"/>
        <w:tab w:val="right" w:pos="9356"/>
      </w:tabs>
      <w:spacing w:before="0"/>
    </w:pPr>
    <w:rPr>
      <w:b/>
      <w:sz w:val="24"/>
    </w:rPr>
  </w:style>
  <w:style w:type="character" w:styleId="FootnoteReference">
    <w:name w:val="footnote reference"/>
    <w:basedOn w:val="DefaultParagraphFont"/>
    <w:rsid w:val="00580023"/>
    <w:rPr>
      <w:rFonts w:ascii="Calibri" w:hAnsi="Calibri"/>
      <w:position w:val="6"/>
      <w:sz w:val="20"/>
    </w:rPr>
  </w:style>
  <w:style w:type="paragraph" w:styleId="FootnoteText">
    <w:name w:val="footnote text"/>
    <w:basedOn w:val="Normal"/>
    <w:link w:val="FootnoteTextChar"/>
    <w:rsid w:val="00BF39CF"/>
    <w:pPr>
      <w:keepLines/>
      <w:tabs>
        <w:tab w:val="left" w:pos="256"/>
      </w:tabs>
      <w:ind w:left="255" w:hanging="255"/>
    </w:pPr>
    <w:rPr>
      <w:sz w:val="24"/>
    </w:rPr>
  </w:style>
  <w:style w:type="paragraph" w:styleId="NormalIndent">
    <w:name w:val="Normal Indent"/>
    <w:basedOn w:val="Normal"/>
    <w:rsid w:val="00B15AF8"/>
    <w:pPr>
      <w:ind w:left="567"/>
    </w:pPr>
  </w:style>
  <w:style w:type="paragraph" w:customStyle="1" w:styleId="Tablelegend">
    <w:name w:val="Table_legend"/>
    <w:basedOn w:val="Tabletext"/>
    <w:rsid w:val="00B15AF8"/>
    <w:pPr>
      <w:spacing w:before="120"/>
    </w:pPr>
  </w:style>
  <w:style w:type="paragraph" w:customStyle="1" w:styleId="Tabletext">
    <w:name w:val="Table_text"/>
    <w:basedOn w:val="Normal"/>
    <w:rsid w:val="00B15AF8"/>
    <w:pPr>
      <w:tabs>
        <w:tab w:val="clear" w:pos="567"/>
        <w:tab w:val="clear" w:pos="1134"/>
        <w:tab w:val="clear" w:pos="1701"/>
        <w:tab w:val="clear" w:pos="2268"/>
        <w:tab w:val="clear" w:pos="2835"/>
      </w:tabs>
      <w:spacing w:before="60" w:after="60"/>
    </w:pPr>
    <w:rPr>
      <w:sz w:val="22"/>
    </w:rPr>
  </w:style>
  <w:style w:type="paragraph" w:customStyle="1" w:styleId="Tabletitle">
    <w:name w:val="Table_title"/>
    <w:basedOn w:val="TableNo"/>
    <w:next w:val="Tabletext"/>
    <w:rsid w:val="00B15AF8"/>
    <w:pPr>
      <w:tabs>
        <w:tab w:val="clear" w:pos="567"/>
        <w:tab w:val="clear" w:pos="1134"/>
        <w:tab w:val="clear" w:pos="1701"/>
        <w:tab w:val="clear" w:pos="2268"/>
        <w:tab w:val="clear" w:pos="2835"/>
        <w:tab w:val="left" w:pos="2948"/>
        <w:tab w:val="left" w:pos="4082"/>
      </w:tabs>
      <w:spacing w:before="0"/>
    </w:pPr>
    <w:rPr>
      <w:b/>
      <w:caps w:val="0"/>
    </w:rPr>
  </w:style>
  <w:style w:type="paragraph" w:customStyle="1" w:styleId="TableNo">
    <w:name w:val="Table_No"/>
    <w:basedOn w:val="Normal"/>
    <w:next w:val="Tabletitle"/>
    <w:rsid w:val="00B15AF8"/>
    <w:pPr>
      <w:keepNext/>
      <w:spacing w:before="560" w:after="120"/>
      <w:jc w:val="center"/>
    </w:pPr>
    <w:rPr>
      <w:caps/>
    </w:rPr>
  </w:style>
  <w:style w:type="paragraph" w:customStyle="1" w:styleId="enumlev1">
    <w:name w:val="enumlev1"/>
    <w:basedOn w:val="Normal"/>
    <w:link w:val="enumlev1Char"/>
    <w:uiPriority w:val="99"/>
    <w:rsid w:val="00B15AF8"/>
    <w:pPr>
      <w:spacing w:before="86"/>
      <w:ind w:left="567" w:hanging="567"/>
    </w:pPr>
  </w:style>
  <w:style w:type="paragraph" w:customStyle="1" w:styleId="enumlev2">
    <w:name w:val="enumlev2"/>
    <w:basedOn w:val="enumlev1"/>
    <w:link w:val="enumlev2Char"/>
    <w:rsid w:val="00B15AF8"/>
    <w:pPr>
      <w:ind w:left="1134"/>
    </w:pPr>
  </w:style>
  <w:style w:type="paragraph" w:customStyle="1" w:styleId="enumlev3">
    <w:name w:val="enumlev3"/>
    <w:basedOn w:val="enumlev2"/>
    <w:rsid w:val="00B15AF8"/>
    <w:pPr>
      <w:ind w:left="1701"/>
    </w:pPr>
  </w:style>
  <w:style w:type="paragraph" w:customStyle="1" w:styleId="Tablehead">
    <w:name w:val="Table_head"/>
    <w:basedOn w:val="Tabletext"/>
    <w:rsid w:val="00B15AF8"/>
    <w:pPr>
      <w:spacing w:before="120" w:after="120"/>
      <w:jc w:val="center"/>
    </w:pPr>
    <w:rPr>
      <w:b/>
    </w:rPr>
  </w:style>
  <w:style w:type="paragraph" w:customStyle="1" w:styleId="Normalaftertitle">
    <w:name w:val="Normal after title"/>
    <w:basedOn w:val="Normal"/>
    <w:next w:val="Normal"/>
    <w:link w:val="NormalaftertitleChar"/>
    <w:rsid w:val="00464756"/>
    <w:pPr>
      <w:spacing w:before="240"/>
    </w:pPr>
  </w:style>
  <w:style w:type="paragraph" w:customStyle="1" w:styleId="AnnexNo">
    <w:name w:val="Annex_No"/>
    <w:basedOn w:val="Normal"/>
    <w:next w:val="Annexref"/>
    <w:link w:val="AnnexNoChar"/>
    <w:rsid w:val="00550EBE"/>
    <w:pPr>
      <w:spacing w:before="720"/>
      <w:jc w:val="center"/>
    </w:pPr>
    <w:rPr>
      <w:caps/>
      <w:sz w:val="32"/>
    </w:rPr>
  </w:style>
  <w:style w:type="paragraph" w:customStyle="1" w:styleId="Annexref">
    <w:name w:val="Annex_ref"/>
    <w:basedOn w:val="Normal"/>
    <w:next w:val="Annextitle"/>
    <w:rsid w:val="00B15AF8"/>
    <w:pPr>
      <w:jc w:val="center"/>
    </w:pPr>
  </w:style>
  <w:style w:type="paragraph" w:customStyle="1" w:styleId="Annextitle">
    <w:name w:val="Annex_title"/>
    <w:basedOn w:val="Normal"/>
    <w:next w:val="Normal"/>
    <w:link w:val="AnnextitleChar"/>
    <w:rsid w:val="00550EBE"/>
    <w:pPr>
      <w:spacing w:before="240" w:after="240"/>
      <w:jc w:val="center"/>
    </w:pPr>
    <w:rPr>
      <w:b/>
      <w:sz w:val="32"/>
    </w:rPr>
  </w:style>
  <w:style w:type="paragraph" w:customStyle="1" w:styleId="AppendixNo">
    <w:name w:val="Appendix_No"/>
    <w:basedOn w:val="AnnexNo"/>
    <w:next w:val="Appendixref"/>
    <w:rsid w:val="00B15AF8"/>
  </w:style>
  <w:style w:type="paragraph" w:customStyle="1" w:styleId="Appendixref">
    <w:name w:val="Appendix_ref"/>
    <w:basedOn w:val="Annexref"/>
    <w:next w:val="Appendixtitle"/>
    <w:rsid w:val="00B15AF8"/>
  </w:style>
  <w:style w:type="paragraph" w:customStyle="1" w:styleId="Appendixtitle">
    <w:name w:val="Appendix_title"/>
    <w:basedOn w:val="Annextitle"/>
    <w:next w:val="Normal"/>
    <w:rsid w:val="00B15AF8"/>
  </w:style>
  <w:style w:type="paragraph" w:customStyle="1" w:styleId="Reftitle">
    <w:name w:val="Ref_title"/>
    <w:basedOn w:val="Normal"/>
    <w:next w:val="Reftext"/>
    <w:rsid w:val="00B15AF8"/>
    <w:pPr>
      <w:spacing w:before="480"/>
      <w:jc w:val="center"/>
    </w:pPr>
    <w:rPr>
      <w:caps/>
    </w:rPr>
  </w:style>
  <w:style w:type="paragraph" w:customStyle="1" w:styleId="Reftext">
    <w:name w:val="Ref_text"/>
    <w:basedOn w:val="Normal"/>
    <w:rsid w:val="00B15AF8"/>
    <w:pPr>
      <w:ind w:left="567" w:hanging="567"/>
    </w:pPr>
  </w:style>
  <w:style w:type="paragraph" w:customStyle="1" w:styleId="Rectitle">
    <w:name w:val="Rec_title"/>
    <w:basedOn w:val="Normal"/>
    <w:next w:val="Heading1"/>
    <w:link w:val="RectitleChar"/>
    <w:rsid w:val="00AD1198"/>
    <w:pPr>
      <w:spacing w:before="240"/>
      <w:jc w:val="center"/>
    </w:pPr>
    <w:rPr>
      <w:b/>
    </w:rPr>
  </w:style>
  <w:style w:type="paragraph" w:customStyle="1" w:styleId="Call">
    <w:name w:val="Call"/>
    <w:basedOn w:val="Normal"/>
    <w:next w:val="Normal"/>
    <w:link w:val="CallChar"/>
    <w:rsid w:val="00464756"/>
    <w:pPr>
      <w:keepNext/>
      <w:keepLines/>
      <w:tabs>
        <w:tab w:val="clear" w:pos="1134"/>
        <w:tab w:val="clear" w:pos="1701"/>
        <w:tab w:val="clear" w:pos="2268"/>
        <w:tab w:val="clear" w:pos="2835"/>
      </w:tabs>
      <w:spacing w:before="160"/>
      <w:ind w:left="567"/>
    </w:pPr>
    <w:rPr>
      <w:rFonts w:ascii="STKaiti" w:eastAsia="STKaiti" w:hAnsi="STKaiti"/>
    </w:rPr>
  </w:style>
  <w:style w:type="paragraph" w:customStyle="1" w:styleId="RecNo">
    <w:name w:val="Rec_No"/>
    <w:basedOn w:val="Normal"/>
    <w:next w:val="Rectitle"/>
    <w:rsid w:val="00B15AF8"/>
    <w:pPr>
      <w:spacing w:before="720"/>
      <w:jc w:val="center"/>
    </w:pPr>
    <w:rPr>
      <w:caps/>
    </w:rPr>
  </w:style>
  <w:style w:type="paragraph" w:customStyle="1" w:styleId="toc0">
    <w:name w:val="toc 0"/>
    <w:basedOn w:val="Normal"/>
    <w:next w:val="TOC1"/>
    <w:rsid w:val="00B15AF8"/>
    <w:pPr>
      <w:tabs>
        <w:tab w:val="clear" w:pos="567"/>
        <w:tab w:val="clear" w:pos="1134"/>
        <w:tab w:val="clear" w:pos="1701"/>
        <w:tab w:val="clear" w:pos="2268"/>
        <w:tab w:val="clear" w:pos="2835"/>
        <w:tab w:val="right" w:pos="9781"/>
      </w:tabs>
    </w:pPr>
    <w:rPr>
      <w:b/>
    </w:rPr>
  </w:style>
  <w:style w:type="paragraph" w:customStyle="1" w:styleId="Part">
    <w:name w:val="Part"/>
    <w:basedOn w:val="Normal"/>
    <w:next w:val="Normal"/>
    <w:rsid w:val="00B15AF8"/>
    <w:pPr>
      <w:tabs>
        <w:tab w:val="clear" w:pos="567"/>
        <w:tab w:val="clear" w:pos="1134"/>
        <w:tab w:val="clear" w:pos="1701"/>
        <w:tab w:val="clear" w:pos="2268"/>
        <w:tab w:val="clear" w:pos="2835"/>
      </w:tabs>
      <w:spacing w:before="600"/>
      <w:jc w:val="center"/>
    </w:pPr>
    <w:rPr>
      <w:caps/>
    </w:rPr>
  </w:style>
  <w:style w:type="paragraph" w:customStyle="1" w:styleId="Note">
    <w:name w:val="Note"/>
    <w:basedOn w:val="Normal"/>
    <w:rsid w:val="00B15AF8"/>
    <w:pPr>
      <w:tabs>
        <w:tab w:val="clear" w:pos="567"/>
        <w:tab w:val="left" w:pos="851"/>
      </w:tabs>
    </w:pPr>
  </w:style>
  <w:style w:type="paragraph" w:customStyle="1" w:styleId="MinusFootnote">
    <w:name w:val="MinusFootnote"/>
    <w:basedOn w:val="Normal"/>
    <w:rsid w:val="00B15AF8"/>
    <w:pPr>
      <w:ind w:left="-1701" w:hanging="284"/>
    </w:pPr>
  </w:style>
  <w:style w:type="paragraph" w:customStyle="1" w:styleId="Title3">
    <w:name w:val="Title 3"/>
    <w:basedOn w:val="Title2"/>
    <w:next w:val="Normalaftertitle"/>
    <w:link w:val="Title3Char"/>
    <w:rsid w:val="00B15AF8"/>
    <w:rPr>
      <w:caps w:val="0"/>
    </w:rPr>
  </w:style>
  <w:style w:type="paragraph" w:customStyle="1" w:styleId="Title2">
    <w:name w:val="Title 2"/>
    <w:basedOn w:val="Source"/>
    <w:next w:val="Title3"/>
    <w:link w:val="Title2Char"/>
    <w:rsid w:val="00B15AF8"/>
    <w:pPr>
      <w:spacing w:before="240"/>
    </w:pPr>
    <w:rPr>
      <w:b w:val="0"/>
      <w:caps/>
    </w:rPr>
  </w:style>
  <w:style w:type="paragraph" w:customStyle="1" w:styleId="Source">
    <w:name w:val="Source"/>
    <w:basedOn w:val="Normal"/>
    <w:next w:val="Title1"/>
    <w:link w:val="SourceChar"/>
    <w:rsid w:val="00057B6E"/>
    <w:pPr>
      <w:spacing w:before="840"/>
      <w:jc w:val="center"/>
    </w:pPr>
    <w:rPr>
      <w:b/>
    </w:rPr>
  </w:style>
  <w:style w:type="paragraph" w:customStyle="1" w:styleId="Title1">
    <w:name w:val="Title 1"/>
    <w:basedOn w:val="Source"/>
    <w:next w:val="Title2"/>
    <w:rsid w:val="00B15AF8"/>
    <w:pPr>
      <w:spacing w:before="240"/>
    </w:pPr>
    <w:rPr>
      <w:b w:val="0"/>
      <w:caps/>
    </w:rPr>
  </w:style>
  <w:style w:type="paragraph" w:customStyle="1" w:styleId="ArtNo">
    <w:name w:val="Art_No"/>
    <w:basedOn w:val="Normal"/>
    <w:next w:val="Arttitle"/>
    <w:link w:val="ArtNoChar"/>
    <w:rsid w:val="00B15AF8"/>
    <w:pPr>
      <w:tabs>
        <w:tab w:val="clear" w:pos="567"/>
        <w:tab w:val="clear" w:pos="1134"/>
        <w:tab w:val="clear" w:pos="1701"/>
        <w:tab w:val="clear" w:pos="2268"/>
        <w:tab w:val="clear" w:pos="2835"/>
      </w:tabs>
      <w:spacing w:before="600"/>
      <w:jc w:val="center"/>
    </w:pPr>
    <w:rPr>
      <w:caps/>
    </w:rPr>
  </w:style>
  <w:style w:type="paragraph" w:customStyle="1" w:styleId="Arttitle">
    <w:name w:val="Art_title"/>
    <w:basedOn w:val="Normal"/>
    <w:next w:val="Normal"/>
    <w:link w:val="ArttitleChar"/>
    <w:rsid w:val="00B15AF8"/>
    <w:pPr>
      <w:tabs>
        <w:tab w:val="clear" w:pos="567"/>
        <w:tab w:val="clear" w:pos="1134"/>
        <w:tab w:val="clear" w:pos="1701"/>
        <w:tab w:val="clear" w:pos="2268"/>
        <w:tab w:val="clear" w:pos="2835"/>
      </w:tabs>
      <w:spacing w:before="240" w:after="240"/>
      <w:jc w:val="center"/>
    </w:pPr>
    <w:rPr>
      <w:b/>
    </w:rPr>
  </w:style>
  <w:style w:type="paragraph" w:customStyle="1" w:styleId="ChapNo">
    <w:name w:val="Chap_No"/>
    <w:basedOn w:val="ArtNo"/>
    <w:next w:val="Chaptitle"/>
    <w:rsid w:val="00B15AF8"/>
  </w:style>
  <w:style w:type="paragraph" w:customStyle="1" w:styleId="Chaptitle">
    <w:name w:val="Chap_title"/>
    <w:basedOn w:val="Arttitle"/>
    <w:next w:val="Normal"/>
    <w:rsid w:val="00B15AF8"/>
  </w:style>
  <w:style w:type="paragraph" w:customStyle="1" w:styleId="Reasons">
    <w:name w:val="Reasons"/>
    <w:basedOn w:val="Normal"/>
    <w:link w:val="ReasonsChar"/>
    <w:qFormat/>
    <w:rsid w:val="00B15AF8"/>
  </w:style>
  <w:style w:type="paragraph" w:customStyle="1" w:styleId="ResNo">
    <w:name w:val="Res_No"/>
    <w:basedOn w:val="AnnexNo"/>
    <w:next w:val="Restitle"/>
    <w:link w:val="ResNoChar"/>
    <w:rsid w:val="00464756"/>
  </w:style>
  <w:style w:type="paragraph" w:customStyle="1" w:styleId="Restitle">
    <w:name w:val="Res_title"/>
    <w:basedOn w:val="Annextitle"/>
    <w:next w:val="Normal"/>
    <w:link w:val="RestitleChar"/>
    <w:rsid w:val="00464756"/>
  </w:style>
  <w:style w:type="paragraph" w:customStyle="1" w:styleId="AnnexNoS2">
    <w:name w:val="Annex_No_S2"/>
    <w:basedOn w:val="AnnexNo"/>
    <w:next w:val="AnnexrefS2"/>
    <w:rsid w:val="00B15AF8"/>
    <w:pPr>
      <w:tabs>
        <w:tab w:val="clear" w:pos="567"/>
        <w:tab w:val="clear" w:pos="1134"/>
        <w:tab w:val="clear" w:pos="1701"/>
        <w:tab w:val="clear" w:pos="2268"/>
        <w:tab w:val="clear" w:pos="2835"/>
        <w:tab w:val="left" w:pos="851"/>
      </w:tabs>
      <w:jc w:val="left"/>
    </w:pPr>
    <w:rPr>
      <w:b/>
      <w:sz w:val="24"/>
    </w:rPr>
  </w:style>
  <w:style w:type="paragraph" w:customStyle="1" w:styleId="Section1">
    <w:name w:val="Section 1"/>
    <w:basedOn w:val="ChapNo"/>
    <w:next w:val="Normal"/>
    <w:rsid w:val="00B15AF8"/>
    <w:rPr>
      <w:caps w:val="0"/>
    </w:rPr>
  </w:style>
  <w:style w:type="paragraph" w:customStyle="1" w:styleId="AnnexrefS2">
    <w:name w:val="Annex_ref_S2"/>
    <w:basedOn w:val="Annexref"/>
    <w:next w:val="AnnextitleS2"/>
    <w:rsid w:val="00B15AF8"/>
    <w:pPr>
      <w:tabs>
        <w:tab w:val="clear" w:pos="567"/>
        <w:tab w:val="clear" w:pos="1134"/>
        <w:tab w:val="clear" w:pos="1701"/>
        <w:tab w:val="clear" w:pos="2268"/>
        <w:tab w:val="clear" w:pos="2835"/>
        <w:tab w:val="left" w:pos="851"/>
      </w:tabs>
      <w:jc w:val="left"/>
    </w:pPr>
    <w:rPr>
      <w:b/>
    </w:rPr>
  </w:style>
  <w:style w:type="paragraph" w:customStyle="1" w:styleId="Section2">
    <w:name w:val="Section 2"/>
    <w:basedOn w:val="Section1"/>
    <w:next w:val="Normal"/>
    <w:rsid w:val="00B15AF8"/>
    <w:pPr>
      <w:spacing w:before="240"/>
    </w:pPr>
    <w:rPr>
      <w:b/>
      <w:i/>
    </w:rPr>
  </w:style>
  <w:style w:type="paragraph" w:customStyle="1" w:styleId="AnnextitleS2">
    <w:name w:val="Annex_title_S2"/>
    <w:basedOn w:val="Annextitle"/>
    <w:next w:val="NormalS2"/>
    <w:rsid w:val="00B15AF8"/>
    <w:pPr>
      <w:tabs>
        <w:tab w:val="clear" w:pos="567"/>
        <w:tab w:val="clear" w:pos="1134"/>
        <w:tab w:val="clear" w:pos="1701"/>
        <w:tab w:val="clear" w:pos="2268"/>
        <w:tab w:val="clear" w:pos="2835"/>
        <w:tab w:val="left" w:pos="851"/>
      </w:tabs>
      <w:jc w:val="left"/>
    </w:pPr>
    <w:rPr>
      <w:sz w:val="24"/>
    </w:rPr>
  </w:style>
  <w:style w:type="paragraph" w:customStyle="1" w:styleId="AppendixNoS2">
    <w:name w:val="Appendix_No_S2"/>
    <w:basedOn w:val="AppendixNo"/>
    <w:next w:val="AppendixrefS2"/>
    <w:rsid w:val="00B15AF8"/>
    <w:pPr>
      <w:tabs>
        <w:tab w:val="clear" w:pos="567"/>
        <w:tab w:val="clear" w:pos="1134"/>
        <w:tab w:val="clear" w:pos="1701"/>
        <w:tab w:val="clear" w:pos="2268"/>
        <w:tab w:val="clear" w:pos="2835"/>
        <w:tab w:val="left" w:pos="851"/>
      </w:tabs>
      <w:jc w:val="left"/>
    </w:pPr>
    <w:rPr>
      <w:b/>
      <w:sz w:val="24"/>
    </w:rPr>
  </w:style>
  <w:style w:type="paragraph" w:customStyle="1" w:styleId="AppendixrefS2">
    <w:name w:val="Appendix_ref_S2"/>
    <w:basedOn w:val="Appendixref"/>
    <w:next w:val="AnnextitleS2"/>
    <w:rsid w:val="00B15AF8"/>
    <w:pPr>
      <w:tabs>
        <w:tab w:val="clear" w:pos="567"/>
        <w:tab w:val="clear" w:pos="1134"/>
        <w:tab w:val="clear" w:pos="1701"/>
        <w:tab w:val="clear" w:pos="2268"/>
        <w:tab w:val="clear" w:pos="2835"/>
        <w:tab w:val="left" w:pos="851"/>
      </w:tabs>
      <w:jc w:val="left"/>
    </w:pPr>
    <w:rPr>
      <w:b/>
    </w:rPr>
  </w:style>
  <w:style w:type="paragraph" w:customStyle="1" w:styleId="AppendixtitleS2">
    <w:name w:val="Appendix_title_S2"/>
    <w:basedOn w:val="Appendixtitle"/>
    <w:next w:val="NormalS2"/>
    <w:rsid w:val="00B15AF8"/>
    <w:pPr>
      <w:tabs>
        <w:tab w:val="clear" w:pos="567"/>
        <w:tab w:val="clear" w:pos="1134"/>
        <w:tab w:val="clear" w:pos="1701"/>
        <w:tab w:val="clear" w:pos="2268"/>
        <w:tab w:val="clear" w:pos="2835"/>
        <w:tab w:val="left" w:pos="851"/>
      </w:tabs>
      <w:jc w:val="left"/>
    </w:pPr>
    <w:rPr>
      <w:sz w:val="24"/>
    </w:rPr>
  </w:style>
  <w:style w:type="paragraph" w:customStyle="1" w:styleId="ArtNoS2">
    <w:name w:val="Art_No_S2"/>
    <w:basedOn w:val="ArtNo"/>
    <w:next w:val="ArttitleS2"/>
    <w:rsid w:val="00B15AF8"/>
    <w:pPr>
      <w:tabs>
        <w:tab w:val="left" w:pos="851"/>
      </w:tabs>
      <w:jc w:val="left"/>
    </w:pPr>
    <w:rPr>
      <w:b/>
      <w:sz w:val="24"/>
    </w:rPr>
  </w:style>
  <w:style w:type="paragraph" w:customStyle="1" w:styleId="ArttitleS2">
    <w:name w:val="Art_title_S2"/>
    <w:basedOn w:val="Arttitle"/>
    <w:next w:val="NormalS2"/>
    <w:rsid w:val="00B15AF8"/>
    <w:pPr>
      <w:tabs>
        <w:tab w:val="left" w:pos="851"/>
      </w:tabs>
      <w:jc w:val="left"/>
    </w:pPr>
    <w:rPr>
      <w:sz w:val="24"/>
    </w:rPr>
  </w:style>
  <w:style w:type="paragraph" w:customStyle="1" w:styleId="ChapNoS2">
    <w:name w:val="Chap_No_S2"/>
    <w:basedOn w:val="ChapNo"/>
    <w:next w:val="ChaptitleS2"/>
    <w:rsid w:val="00AD1198"/>
    <w:pPr>
      <w:tabs>
        <w:tab w:val="left" w:pos="851"/>
      </w:tabs>
      <w:jc w:val="left"/>
    </w:pPr>
    <w:rPr>
      <w:b/>
      <w:sz w:val="24"/>
    </w:rPr>
  </w:style>
  <w:style w:type="paragraph" w:customStyle="1" w:styleId="ChaptitleS2">
    <w:name w:val="Chap_title_S2"/>
    <w:basedOn w:val="Chaptitle"/>
    <w:next w:val="NormalS2"/>
    <w:rsid w:val="00B15AF8"/>
    <w:pPr>
      <w:tabs>
        <w:tab w:val="left" w:pos="851"/>
      </w:tabs>
      <w:jc w:val="left"/>
    </w:pPr>
    <w:rPr>
      <w:sz w:val="24"/>
    </w:rPr>
  </w:style>
  <w:style w:type="paragraph" w:customStyle="1" w:styleId="enumlev1S2">
    <w:name w:val="enumlev1_S2"/>
    <w:basedOn w:val="enumlev1"/>
    <w:rsid w:val="00B15AF8"/>
    <w:pPr>
      <w:tabs>
        <w:tab w:val="clear" w:pos="567"/>
        <w:tab w:val="clear" w:pos="1134"/>
        <w:tab w:val="clear" w:pos="1701"/>
        <w:tab w:val="clear" w:pos="2268"/>
        <w:tab w:val="clear" w:pos="2835"/>
        <w:tab w:val="left" w:pos="851"/>
      </w:tabs>
      <w:ind w:left="0" w:firstLine="0"/>
    </w:pPr>
    <w:rPr>
      <w:b/>
    </w:rPr>
  </w:style>
  <w:style w:type="paragraph" w:customStyle="1" w:styleId="enumlev2S2">
    <w:name w:val="enumlev2_S2"/>
    <w:basedOn w:val="enumlev2"/>
    <w:rsid w:val="00B15AF8"/>
    <w:pPr>
      <w:tabs>
        <w:tab w:val="clear" w:pos="567"/>
        <w:tab w:val="clear" w:pos="1134"/>
        <w:tab w:val="clear" w:pos="1701"/>
        <w:tab w:val="clear" w:pos="2268"/>
        <w:tab w:val="clear" w:pos="2835"/>
        <w:tab w:val="left" w:pos="851"/>
      </w:tabs>
      <w:ind w:left="0" w:firstLine="0"/>
    </w:pPr>
    <w:rPr>
      <w:b/>
    </w:rPr>
  </w:style>
  <w:style w:type="paragraph" w:customStyle="1" w:styleId="enumlev3S2">
    <w:name w:val="enumlev3_S2"/>
    <w:basedOn w:val="enumlev3"/>
    <w:rsid w:val="00B15AF8"/>
    <w:pPr>
      <w:tabs>
        <w:tab w:val="clear" w:pos="567"/>
        <w:tab w:val="clear" w:pos="1134"/>
        <w:tab w:val="clear" w:pos="1701"/>
        <w:tab w:val="clear" w:pos="2268"/>
        <w:tab w:val="clear" w:pos="2835"/>
        <w:tab w:val="left" w:pos="851"/>
      </w:tabs>
      <w:ind w:left="0" w:firstLine="0"/>
    </w:pPr>
    <w:rPr>
      <w:b/>
    </w:rPr>
  </w:style>
  <w:style w:type="paragraph" w:customStyle="1" w:styleId="FootnoteTextS2">
    <w:name w:val="Footnote Text_S2"/>
    <w:basedOn w:val="FootnoteText"/>
    <w:rsid w:val="00B15AF8"/>
    <w:pPr>
      <w:tabs>
        <w:tab w:val="clear" w:pos="256"/>
        <w:tab w:val="clear" w:pos="567"/>
        <w:tab w:val="clear" w:pos="1134"/>
        <w:tab w:val="clear" w:pos="1701"/>
        <w:tab w:val="clear" w:pos="2268"/>
        <w:tab w:val="clear" w:pos="2835"/>
        <w:tab w:val="left" w:pos="851"/>
      </w:tabs>
      <w:ind w:left="0" w:firstLine="0"/>
    </w:pPr>
    <w:rPr>
      <w:b/>
    </w:rPr>
  </w:style>
  <w:style w:type="paragraph" w:customStyle="1" w:styleId="Heading1S2">
    <w:name w:val="Heading 1_S2"/>
    <w:basedOn w:val="Heading1"/>
    <w:next w:val="NormalS2"/>
    <w:rsid w:val="00B15AF8"/>
    <w:pPr>
      <w:tabs>
        <w:tab w:val="clear" w:pos="567"/>
        <w:tab w:val="clear" w:pos="1134"/>
        <w:tab w:val="clear" w:pos="1701"/>
        <w:tab w:val="clear" w:pos="2268"/>
        <w:tab w:val="clear" w:pos="2835"/>
        <w:tab w:val="left" w:pos="851"/>
      </w:tabs>
      <w:ind w:left="0" w:firstLine="0"/>
      <w:outlineLvl w:val="9"/>
    </w:pPr>
    <w:rPr>
      <w:sz w:val="24"/>
    </w:rPr>
  </w:style>
  <w:style w:type="paragraph" w:customStyle="1" w:styleId="Heading2S2">
    <w:name w:val="Heading 2_S2"/>
    <w:basedOn w:val="Heading2"/>
    <w:next w:val="NormalS2"/>
    <w:rsid w:val="00B15AF8"/>
  </w:style>
  <w:style w:type="paragraph" w:customStyle="1" w:styleId="Heading3S2">
    <w:name w:val="Heading 3_S2"/>
    <w:basedOn w:val="Heading3"/>
    <w:next w:val="NormalS2"/>
    <w:rsid w:val="00B15AF8"/>
  </w:style>
  <w:style w:type="paragraph" w:customStyle="1" w:styleId="Heading4S2">
    <w:name w:val="Heading 4_S2"/>
    <w:basedOn w:val="Heading4"/>
    <w:next w:val="NormalS2"/>
    <w:rsid w:val="00B15AF8"/>
  </w:style>
  <w:style w:type="paragraph" w:customStyle="1" w:styleId="Heading5S2">
    <w:name w:val="Heading 5_S2"/>
    <w:basedOn w:val="Heading5"/>
    <w:next w:val="NormalS2"/>
    <w:rsid w:val="00B15AF8"/>
  </w:style>
  <w:style w:type="paragraph" w:customStyle="1" w:styleId="Heading6S2">
    <w:name w:val="Heading 6_S2"/>
    <w:basedOn w:val="Heading6"/>
    <w:next w:val="NormalS2"/>
    <w:rsid w:val="00B15AF8"/>
  </w:style>
  <w:style w:type="paragraph" w:customStyle="1" w:styleId="Heading7S2">
    <w:name w:val="Heading 7_S2"/>
    <w:basedOn w:val="Heading7"/>
    <w:next w:val="NormalS2"/>
    <w:rsid w:val="00B15AF8"/>
  </w:style>
  <w:style w:type="paragraph" w:customStyle="1" w:styleId="Heading8S2">
    <w:name w:val="Heading 8_S2"/>
    <w:basedOn w:val="Heading8"/>
    <w:next w:val="NormalS2"/>
    <w:rsid w:val="00B15AF8"/>
  </w:style>
  <w:style w:type="paragraph" w:customStyle="1" w:styleId="Heading9S2">
    <w:name w:val="Heading 9_S2"/>
    <w:basedOn w:val="Heading9"/>
    <w:next w:val="NormalS2"/>
    <w:rsid w:val="00B15AF8"/>
  </w:style>
  <w:style w:type="paragraph" w:customStyle="1" w:styleId="NormalaftertitleS2">
    <w:name w:val="Normal after title_S2"/>
    <w:basedOn w:val="Normalaftertitle"/>
    <w:next w:val="NormalS2"/>
    <w:rsid w:val="00B15AF8"/>
    <w:pPr>
      <w:keepNext/>
      <w:keepLines/>
      <w:tabs>
        <w:tab w:val="clear" w:pos="567"/>
        <w:tab w:val="clear" w:pos="1134"/>
        <w:tab w:val="clear" w:pos="1701"/>
        <w:tab w:val="clear" w:pos="2268"/>
        <w:tab w:val="clear" w:pos="2835"/>
        <w:tab w:val="left" w:pos="851"/>
      </w:tabs>
    </w:pPr>
    <w:rPr>
      <w:b/>
    </w:rPr>
  </w:style>
  <w:style w:type="paragraph" w:customStyle="1" w:styleId="NormalIndentS2">
    <w:name w:val="Normal Indent_S2"/>
    <w:basedOn w:val="NormalIndent"/>
    <w:rsid w:val="00B15AF8"/>
    <w:pPr>
      <w:tabs>
        <w:tab w:val="clear" w:pos="567"/>
        <w:tab w:val="clear" w:pos="1134"/>
        <w:tab w:val="clear" w:pos="1701"/>
        <w:tab w:val="clear" w:pos="2268"/>
        <w:tab w:val="clear" w:pos="2835"/>
        <w:tab w:val="left" w:pos="851"/>
      </w:tabs>
      <w:ind w:left="0"/>
    </w:pPr>
    <w:rPr>
      <w:b/>
    </w:rPr>
  </w:style>
  <w:style w:type="paragraph" w:customStyle="1" w:styleId="NormalS2">
    <w:name w:val="Normal_S2"/>
    <w:basedOn w:val="Normal"/>
    <w:rsid w:val="00B15AF8"/>
    <w:pPr>
      <w:tabs>
        <w:tab w:val="clear" w:pos="567"/>
        <w:tab w:val="clear" w:pos="1134"/>
        <w:tab w:val="clear" w:pos="1701"/>
        <w:tab w:val="clear" w:pos="2268"/>
        <w:tab w:val="clear" w:pos="2835"/>
        <w:tab w:val="left" w:pos="851"/>
      </w:tabs>
    </w:pPr>
    <w:rPr>
      <w:b/>
    </w:rPr>
  </w:style>
  <w:style w:type="paragraph" w:customStyle="1" w:styleId="ReasonsS2">
    <w:name w:val="Reasons_S2"/>
    <w:basedOn w:val="Reasons"/>
    <w:rsid w:val="00B15AF8"/>
    <w:pPr>
      <w:tabs>
        <w:tab w:val="clear" w:pos="567"/>
        <w:tab w:val="clear" w:pos="1134"/>
        <w:tab w:val="clear" w:pos="1701"/>
        <w:tab w:val="clear" w:pos="2268"/>
        <w:tab w:val="clear" w:pos="2835"/>
        <w:tab w:val="left" w:pos="851"/>
      </w:tabs>
    </w:pPr>
    <w:rPr>
      <w:b/>
    </w:rPr>
  </w:style>
  <w:style w:type="paragraph" w:customStyle="1" w:styleId="RecNoS2">
    <w:name w:val="Rec_No_S2"/>
    <w:basedOn w:val="RecNo"/>
    <w:next w:val="RectitleS2"/>
    <w:rsid w:val="00B15AF8"/>
    <w:pPr>
      <w:tabs>
        <w:tab w:val="clear" w:pos="567"/>
        <w:tab w:val="clear" w:pos="1134"/>
        <w:tab w:val="clear" w:pos="1701"/>
        <w:tab w:val="clear" w:pos="2268"/>
        <w:tab w:val="clear" w:pos="2835"/>
        <w:tab w:val="left" w:pos="851"/>
      </w:tabs>
      <w:jc w:val="left"/>
    </w:pPr>
    <w:rPr>
      <w:b/>
      <w:sz w:val="24"/>
    </w:rPr>
  </w:style>
  <w:style w:type="paragraph" w:customStyle="1" w:styleId="RectitleS2">
    <w:name w:val="Rec_title_S2"/>
    <w:basedOn w:val="Rectitle"/>
    <w:next w:val="Heading1S2"/>
    <w:rsid w:val="00B15AF8"/>
    <w:pPr>
      <w:tabs>
        <w:tab w:val="clear" w:pos="567"/>
        <w:tab w:val="clear" w:pos="1134"/>
        <w:tab w:val="clear" w:pos="1701"/>
        <w:tab w:val="clear" w:pos="2268"/>
        <w:tab w:val="clear" w:pos="2835"/>
        <w:tab w:val="left" w:pos="851"/>
      </w:tabs>
      <w:jc w:val="left"/>
    </w:pPr>
    <w:rPr>
      <w:caps/>
    </w:rPr>
  </w:style>
  <w:style w:type="paragraph" w:customStyle="1" w:styleId="ReftextS2">
    <w:name w:val="Ref_text_S2"/>
    <w:basedOn w:val="Reftext"/>
    <w:rsid w:val="00B15AF8"/>
    <w:pPr>
      <w:tabs>
        <w:tab w:val="clear" w:pos="567"/>
        <w:tab w:val="clear" w:pos="1134"/>
        <w:tab w:val="clear" w:pos="1701"/>
        <w:tab w:val="clear" w:pos="2268"/>
        <w:tab w:val="clear" w:pos="2835"/>
        <w:tab w:val="left" w:pos="851"/>
      </w:tabs>
      <w:ind w:left="0" w:firstLine="0"/>
    </w:pPr>
    <w:rPr>
      <w:b/>
    </w:rPr>
  </w:style>
  <w:style w:type="paragraph" w:customStyle="1" w:styleId="ReftitleS2">
    <w:name w:val="Ref_title_S2"/>
    <w:basedOn w:val="Reftitle"/>
    <w:next w:val="ReftextS2"/>
    <w:rsid w:val="00B15AF8"/>
    <w:pPr>
      <w:tabs>
        <w:tab w:val="clear" w:pos="567"/>
        <w:tab w:val="clear" w:pos="1134"/>
        <w:tab w:val="clear" w:pos="1701"/>
        <w:tab w:val="clear" w:pos="2268"/>
        <w:tab w:val="clear" w:pos="2835"/>
        <w:tab w:val="left" w:pos="851"/>
      </w:tabs>
      <w:jc w:val="left"/>
    </w:pPr>
    <w:rPr>
      <w:b/>
      <w:caps w:val="0"/>
      <w:sz w:val="24"/>
    </w:rPr>
  </w:style>
  <w:style w:type="paragraph" w:customStyle="1" w:styleId="ResNoS2">
    <w:name w:val="Res_No_S2"/>
    <w:basedOn w:val="ResNo"/>
    <w:next w:val="RestitleS2"/>
    <w:rsid w:val="00B15AF8"/>
    <w:pPr>
      <w:tabs>
        <w:tab w:val="clear" w:pos="567"/>
        <w:tab w:val="clear" w:pos="1134"/>
        <w:tab w:val="clear" w:pos="1701"/>
        <w:tab w:val="clear" w:pos="2268"/>
        <w:tab w:val="clear" w:pos="2835"/>
        <w:tab w:val="left" w:pos="851"/>
      </w:tabs>
      <w:jc w:val="left"/>
    </w:pPr>
    <w:rPr>
      <w:b/>
      <w:sz w:val="24"/>
    </w:rPr>
  </w:style>
  <w:style w:type="paragraph" w:customStyle="1" w:styleId="RestitleS2">
    <w:name w:val="Res_title_S2"/>
    <w:basedOn w:val="Restitle"/>
    <w:next w:val="NormalS2"/>
    <w:rsid w:val="00B15AF8"/>
    <w:pPr>
      <w:tabs>
        <w:tab w:val="clear" w:pos="567"/>
        <w:tab w:val="clear" w:pos="1134"/>
        <w:tab w:val="clear" w:pos="1701"/>
        <w:tab w:val="clear" w:pos="2268"/>
        <w:tab w:val="clear" w:pos="2835"/>
        <w:tab w:val="left" w:pos="851"/>
      </w:tabs>
      <w:jc w:val="left"/>
    </w:pPr>
    <w:rPr>
      <w:sz w:val="24"/>
    </w:rPr>
  </w:style>
  <w:style w:type="paragraph" w:customStyle="1" w:styleId="Section1S2">
    <w:name w:val="Section 1_S2"/>
    <w:basedOn w:val="Section1"/>
    <w:next w:val="NormalS2"/>
    <w:rsid w:val="00B15AF8"/>
    <w:pPr>
      <w:tabs>
        <w:tab w:val="left" w:pos="851"/>
      </w:tabs>
      <w:jc w:val="left"/>
    </w:pPr>
    <w:rPr>
      <w:caps/>
      <w:sz w:val="24"/>
    </w:rPr>
  </w:style>
  <w:style w:type="paragraph" w:customStyle="1" w:styleId="Section2S2">
    <w:name w:val="Section 2_S2"/>
    <w:basedOn w:val="Section2"/>
    <w:next w:val="NormalS2"/>
    <w:rsid w:val="00AD1198"/>
    <w:pPr>
      <w:tabs>
        <w:tab w:val="left" w:pos="851"/>
      </w:tabs>
      <w:jc w:val="left"/>
    </w:pPr>
    <w:rPr>
      <w:sz w:val="24"/>
    </w:rPr>
  </w:style>
  <w:style w:type="paragraph" w:customStyle="1" w:styleId="TableNoS2">
    <w:name w:val="Table_No_S2"/>
    <w:basedOn w:val="TableNo"/>
    <w:next w:val="TabletitleS2"/>
    <w:rsid w:val="00B15AF8"/>
    <w:pPr>
      <w:keepNext w:val="0"/>
      <w:tabs>
        <w:tab w:val="clear" w:pos="567"/>
        <w:tab w:val="clear" w:pos="1134"/>
        <w:tab w:val="clear" w:pos="1701"/>
        <w:tab w:val="clear" w:pos="2268"/>
        <w:tab w:val="clear" w:pos="2835"/>
        <w:tab w:val="left" w:pos="851"/>
      </w:tabs>
      <w:jc w:val="left"/>
    </w:pPr>
    <w:rPr>
      <w:b/>
    </w:rPr>
  </w:style>
  <w:style w:type="paragraph" w:customStyle="1" w:styleId="TablelegendS2">
    <w:name w:val="Table_legend_S2"/>
    <w:basedOn w:val="Tablelegend"/>
    <w:rsid w:val="00B15AF8"/>
    <w:pPr>
      <w:tabs>
        <w:tab w:val="left" w:pos="851"/>
      </w:tabs>
      <w:spacing w:after="0"/>
    </w:pPr>
    <w:rPr>
      <w:b/>
    </w:rPr>
  </w:style>
  <w:style w:type="paragraph" w:customStyle="1" w:styleId="TabletextS2">
    <w:name w:val="Table_text_S2"/>
    <w:basedOn w:val="Tabletext"/>
    <w:rsid w:val="00B15AF8"/>
    <w:pPr>
      <w:tabs>
        <w:tab w:val="left" w:pos="851"/>
      </w:tabs>
    </w:pPr>
    <w:rPr>
      <w:b/>
    </w:rPr>
  </w:style>
  <w:style w:type="paragraph" w:customStyle="1" w:styleId="TabletitleS2">
    <w:name w:val="Table_title_S2"/>
    <w:basedOn w:val="Tabletitle"/>
    <w:next w:val="TabletextS2"/>
    <w:rsid w:val="00B15AF8"/>
    <w:pPr>
      <w:keepNext w:val="0"/>
      <w:tabs>
        <w:tab w:val="clear" w:pos="2948"/>
        <w:tab w:val="clear" w:pos="4082"/>
        <w:tab w:val="left" w:pos="851"/>
      </w:tabs>
      <w:jc w:val="left"/>
    </w:pPr>
  </w:style>
  <w:style w:type="paragraph" w:customStyle="1" w:styleId="FooterS2">
    <w:name w:val="Footer_S2"/>
    <w:basedOn w:val="Footer"/>
    <w:rsid w:val="00B15AF8"/>
    <w:pPr>
      <w:tabs>
        <w:tab w:val="clear" w:pos="5954"/>
        <w:tab w:val="clear" w:pos="9639"/>
        <w:tab w:val="left" w:pos="3686"/>
        <w:tab w:val="right" w:pos="7655"/>
      </w:tabs>
      <w:ind w:left="-1985"/>
    </w:pPr>
  </w:style>
  <w:style w:type="paragraph" w:customStyle="1" w:styleId="HeaderS2">
    <w:name w:val="Header_S2"/>
    <w:basedOn w:val="Normal"/>
    <w:rsid w:val="00B15AF8"/>
    <w:pPr>
      <w:tabs>
        <w:tab w:val="clear" w:pos="567"/>
        <w:tab w:val="clear" w:pos="1134"/>
        <w:tab w:val="clear" w:pos="1701"/>
        <w:tab w:val="clear" w:pos="2268"/>
        <w:tab w:val="clear" w:pos="2835"/>
      </w:tabs>
      <w:spacing w:before="0"/>
      <w:ind w:left="-1985"/>
      <w:jc w:val="center"/>
    </w:pPr>
    <w:rPr>
      <w:sz w:val="22"/>
    </w:rPr>
  </w:style>
  <w:style w:type="paragraph" w:customStyle="1" w:styleId="Artheading">
    <w:name w:val="Art_heading"/>
    <w:basedOn w:val="Normal"/>
    <w:next w:val="Normalaftertitle"/>
    <w:rsid w:val="00B15AF8"/>
    <w:pPr>
      <w:tabs>
        <w:tab w:val="clear" w:pos="567"/>
        <w:tab w:val="clear" w:pos="1134"/>
        <w:tab w:val="clear" w:pos="1701"/>
        <w:tab w:val="clear" w:pos="2268"/>
        <w:tab w:val="clear" w:pos="2835"/>
      </w:tabs>
      <w:spacing w:before="480"/>
      <w:jc w:val="center"/>
    </w:pPr>
    <w:rPr>
      <w:b/>
    </w:rPr>
  </w:style>
  <w:style w:type="paragraph" w:customStyle="1" w:styleId="ArtheadingS2">
    <w:name w:val="Art_heading_S2"/>
    <w:basedOn w:val="Artheading"/>
    <w:next w:val="NormalaftertitleS2"/>
    <w:rsid w:val="00B15AF8"/>
    <w:pPr>
      <w:tabs>
        <w:tab w:val="left" w:pos="851"/>
      </w:tabs>
      <w:jc w:val="left"/>
    </w:pPr>
  </w:style>
  <w:style w:type="paragraph" w:customStyle="1" w:styleId="NoteS2">
    <w:name w:val="Note_S2"/>
    <w:basedOn w:val="Note"/>
    <w:rsid w:val="00B15AF8"/>
    <w:pPr>
      <w:tabs>
        <w:tab w:val="clear" w:pos="1134"/>
        <w:tab w:val="clear" w:pos="1701"/>
        <w:tab w:val="clear" w:pos="2268"/>
        <w:tab w:val="clear" w:pos="2835"/>
      </w:tabs>
    </w:pPr>
    <w:rPr>
      <w:b/>
    </w:rPr>
  </w:style>
  <w:style w:type="paragraph" w:customStyle="1" w:styleId="HeadingbS2">
    <w:name w:val="Headingb_S2"/>
    <w:basedOn w:val="Headingb"/>
    <w:next w:val="NormalS2"/>
    <w:rsid w:val="00B15AF8"/>
  </w:style>
  <w:style w:type="paragraph" w:customStyle="1" w:styleId="Headingb">
    <w:name w:val="Heading_b"/>
    <w:basedOn w:val="Heading3"/>
    <w:next w:val="Normal"/>
    <w:rsid w:val="00550EBE"/>
    <w:pPr>
      <w:spacing w:before="160"/>
      <w:outlineLvl w:val="0"/>
    </w:pPr>
  </w:style>
  <w:style w:type="paragraph" w:customStyle="1" w:styleId="HeadingiS2">
    <w:name w:val="Headingi_S2"/>
    <w:basedOn w:val="Headingi"/>
    <w:next w:val="NormalS2"/>
    <w:rsid w:val="00B15AF8"/>
    <w:rPr>
      <w:b/>
    </w:rPr>
  </w:style>
  <w:style w:type="paragraph" w:customStyle="1" w:styleId="Headingi">
    <w:name w:val="Heading_i"/>
    <w:basedOn w:val="Heading3"/>
    <w:next w:val="Normal"/>
    <w:rsid w:val="008E4324"/>
    <w:pPr>
      <w:spacing w:before="160"/>
      <w:outlineLvl w:val="0"/>
    </w:pPr>
    <w:rPr>
      <w:rFonts w:ascii="STKaiti" w:eastAsia="STKaiti" w:hAnsi="STKaiti"/>
      <w:b w:val="0"/>
    </w:rPr>
  </w:style>
  <w:style w:type="paragraph" w:customStyle="1" w:styleId="FirstFooter">
    <w:name w:val="FirstFooter"/>
    <w:basedOn w:val="Footer"/>
    <w:rsid w:val="00B15AF8"/>
    <w:rPr>
      <w:caps w:val="0"/>
    </w:rPr>
  </w:style>
  <w:style w:type="character" w:styleId="PageNumber">
    <w:name w:val="page number"/>
    <w:basedOn w:val="DefaultParagraphFont"/>
    <w:rsid w:val="00B15AF8"/>
  </w:style>
  <w:style w:type="character" w:styleId="Hyperlink">
    <w:name w:val="Hyperlink"/>
    <w:basedOn w:val="DefaultParagraphFont"/>
    <w:uiPriority w:val="99"/>
    <w:rsid w:val="00B15AF8"/>
    <w:rPr>
      <w:color w:val="0000FF"/>
      <w:u w:val="single"/>
    </w:rPr>
  </w:style>
  <w:style w:type="paragraph" w:styleId="Date">
    <w:name w:val="Date"/>
    <w:basedOn w:val="Normal"/>
    <w:link w:val="DateChar"/>
    <w:rsid w:val="00B15AF8"/>
    <w:pPr>
      <w:framePr w:hSpace="181" w:wrap="notBeside" w:vAnchor="page" w:hAnchor="page" w:x="1135" w:y="852"/>
      <w:tabs>
        <w:tab w:val="clear" w:pos="2268"/>
        <w:tab w:val="left" w:pos="1843"/>
        <w:tab w:val="left" w:pos="2269"/>
        <w:tab w:val="left" w:pos="3544"/>
        <w:tab w:val="left" w:pos="3969"/>
      </w:tabs>
      <w:spacing w:before="192" w:line="240" w:lineRule="atLeast"/>
      <w:jc w:val="center"/>
    </w:pPr>
    <w:rPr>
      <w:sz w:val="20"/>
    </w:rPr>
  </w:style>
  <w:style w:type="character" w:styleId="FollowedHyperlink">
    <w:name w:val="FollowedHyperlink"/>
    <w:basedOn w:val="DefaultParagraphFont"/>
    <w:rsid w:val="00B15AF8"/>
    <w:rPr>
      <w:color w:val="800080"/>
      <w:u w:val="single"/>
    </w:rPr>
  </w:style>
  <w:style w:type="paragraph" w:customStyle="1" w:styleId="Heading1c">
    <w:name w:val="Heading 1c"/>
    <w:basedOn w:val="Heading1"/>
    <w:next w:val="Normal"/>
    <w:rsid w:val="00B15AF8"/>
    <w:pPr>
      <w:ind w:left="0" w:firstLine="0"/>
      <w:jc w:val="center"/>
      <w:outlineLvl w:val="9"/>
    </w:pPr>
    <w:rPr>
      <w:rFonts w:ascii="Times New Roman" w:hAnsi="Times New Roman"/>
    </w:rPr>
  </w:style>
  <w:style w:type="paragraph" w:customStyle="1" w:styleId="Heading1cS2">
    <w:name w:val="Heading 1c_S2"/>
    <w:basedOn w:val="Heading1c"/>
    <w:next w:val="NormalS2"/>
    <w:rsid w:val="00AD1198"/>
    <w:pPr>
      <w:tabs>
        <w:tab w:val="clear" w:pos="567"/>
        <w:tab w:val="clear" w:pos="1134"/>
        <w:tab w:val="clear" w:pos="1701"/>
        <w:tab w:val="clear" w:pos="2268"/>
        <w:tab w:val="clear" w:pos="2835"/>
        <w:tab w:val="left" w:pos="851"/>
      </w:tabs>
      <w:jc w:val="left"/>
    </w:pPr>
    <w:rPr>
      <w:rFonts w:ascii="Calibri" w:hAnsi="Calibri"/>
      <w:sz w:val="24"/>
    </w:rPr>
  </w:style>
  <w:style w:type="paragraph" w:customStyle="1" w:styleId="Heading2i">
    <w:name w:val="Heading 2i"/>
    <w:basedOn w:val="Heading2"/>
    <w:next w:val="Normal"/>
    <w:rsid w:val="00137909"/>
    <w:rPr>
      <w:rFonts w:ascii="STKaiti" w:eastAsia="STKaiti" w:hAnsi="STKaiti"/>
      <w:b w:val="0"/>
      <w:i/>
    </w:rPr>
  </w:style>
  <w:style w:type="paragraph" w:customStyle="1" w:styleId="Heading2iS2">
    <w:name w:val="Heading 2i_S2"/>
    <w:basedOn w:val="Heading2i"/>
    <w:next w:val="NormalS2"/>
    <w:rsid w:val="00B15AF8"/>
    <w:rPr>
      <w:b/>
      <w:i w:val="0"/>
    </w:rPr>
  </w:style>
  <w:style w:type="paragraph" w:customStyle="1" w:styleId="Normalpv">
    <w:name w:val="Normal pv"/>
    <w:basedOn w:val="Normal"/>
    <w:rsid w:val="00B15AF8"/>
    <w:pPr>
      <w:tabs>
        <w:tab w:val="clear" w:pos="567"/>
        <w:tab w:val="clear" w:pos="1134"/>
        <w:tab w:val="clear" w:pos="1701"/>
        <w:tab w:val="clear" w:pos="2268"/>
        <w:tab w:val="clear" w:pos="2835"/>
        <w:tab w:val="left" w:pos="794"/>
        <w:tab w:val="left" w:pos="1191"/>
        <w:tab w:val="left" w:pos="1588"/>
        <w:tab w:val="left" w:pos="1985"/>
      </w:tabs>
    </w:pPr>
  </w:style>
  <w:style w:type="paragraph" w:customStyle="1" w:styleId="Heading1pv">
    <w:name w:val="Heading 1pv"/>
    <w:basedOn w:val="Heading1"/>
    <w:next w:val="Normalpv"/>
    <w:rsid w:val="00B15AF8"/>
    <w:pPr>
      <w:tabs>
        <w:tab w:val="clear" w:pos="567"/>
        <w:tab w:val="clear" w:pos="1134"/>
        <w:tab w:val="clear" w:pos="1701"/>
        <w:tab w:val="clear" w:pos="2268"/>
        <w:tab w:val="clear" w:pos="2835"/>
        <w:tab w:val="left" w:pos="794"/>
        <w:tab w:val="left" w:pos="1191"/>
        <w:tab w:val="left" w:pos="1588"/>
        <w:tab w:val="left" w:pos="1985"/>
      </w:tabs>
      <w:ind w:left="794" w:hanging="794"/>
    </w:pPr>
  </w:style>
  <w:style w:type="paragraph" w:customStyle="1" w:styleId="Heading2pv">
    <w:name w:val="Heading 2pv"/>
    <w:basedOn w:val="Heading1pv"/>
    <w:next w:val="Normalpv"/>
    <w:rsid w:val="00B15AF8"/>
    <w:pPr>
      <w:spacing w:before="320"/>
      <w:outlineLvl w:val="1"/>
    </w:pPr>
    <w:rPr>
      <w:sz w:val="24"/>
    </w:rPr>
  </w:style>
  <w:style w:type="paragraph" w:customStyle="1" w:styleId="Heading3pv">
    <w:name w:val="Heading 3pv"/>
    <w:basedOn w:val="Heading1pv"/>
    <w:next w:val="Normalpv"/>
    <w:rsid w:val="00B15AF8"/>
    <w:pPr>
      <w:spacing w:before="200"/>
      <w:outlineLvl w:val="2"/>
    </w:pPr>
    <w:rPr>
      <w:sz w:val="24"/>
    </w:rPr>
  </w:style>
  <w:style w:type="paragraph" w:customStyle="1" w:styleId="NormalendS2">
    <w:name w:val="Normal_end_S2"/>
    <w:basedOn w:val="Normal"/>
    <w:qFormat/>
    <w:rsid w:val="00CF05C0"/>
    <w:rPr>
      <w:lang w:val="en-US"/>
    </w:rPr>
  </w:style>
  <w:style w:type="paragraph" w:customStyle="1" w:styleId="Dectitle">
    <w:name w:val="Dec_title"/>
    <w:basedOn w:val="Restitle"/>
    <w:next w:val="Normalaftertitle"/>
    <w:qFormat/>
    <w:rsid w:val="00231ABC"/>
  </w:style>
  <w:style w:type="paragraph" w:customStyle="1" w:styleId="DecNo">
    <w:name w:val="Dec_No"/>
    <w:basedOn w:val="ResNo"/>
    <w:next w:val="Dectitle"/>
    <w:qFormat/>
    <w:rsid w:val="00231ABC"/>
  </w:style>
  <w:style w:type="paragraph" w:customStyle="1" w:styleId="DectitleS2">
    <w:name w:val="Dec_title_S2"/>
    <w:basedOn w:val="RestitleS2"/>
    <w:next w:val="Normal"/>
    <w:qFormat/>
    <w:rsid w:val="00231ABC"/>
  </w:style>
  <w:style w:type="paragraph" w:customStyle="1" w:styleId="DecNoS2">
    <w:name w:val="Dec_No_S2"/>
    <w:basedOn w:val="ResNoS2"/>
    <w:next w:val="DectitleS2"/>
    <w:qFormat/>
    <w:rsid w:val="00231ABC"/>
  </w:style>
  <w:style w:type="paragraph" w:customStyle="1" w:styleId="SectionNo">
    <w:name w:val="Section_No"/>
    <w:basedOn w:val="ArtNo"/>
    <w:next w:val="Normal"/>
    <w:qFormat/>
    <w:rsid w:val="0038575F"/>
    <w:rPr>
      <w:rFonts w:eastAsia="Times New Roman"/>
    </w:rPr>
  </w:style>
  <w:style w:type="paragraph" w:customStyle="1" w:styleId="SectionNoS2">
    <w:name w:val="Section_No_S2"/>
    <w:basedOn w:val="ArtNoS2"/>
    <w:next w:val="Normal"/>
    <w:qFormat/>
    <w:rsid w:val="0038575F"/>
    <w:rPr>
      <w:rFonts w:eastAsia="Times New Roman"/>
    </w:rPr>
  </w:style>
  <w:style w:type="paragraph" w:customStyle="1" w:styleId="Sectiontitle">
    <w:name w:val="Section_title"/>
    <w:basedOn w:val="Arttitle"/>
    <w:next w:val="Normalaftertitle"/>
    <w:qFormat/>
    <w:rsid w:val="0038575F"/>
    <w:rPr>
      <w:rFonts w:eastAsia="Times New Roman"/>
    </w:rPr>
  </w:style>
  <w:style w:type="paragraph" w:customStyle="1" w:styleId="SectiontitleS2">
    <w:name w:val="Section_title_S2"/>
    <w:basedOn w:val="ArttitleS2"/>
    <w:next w:val="Normal"/>
    <w:qFormat/>
    <w:rsid w:val="0038575F"/>
    <w:rPr>
      <w:rFonts w:eastAsia="Times New Roman"/>
    </w:rPr>
  </w:style>
  <w:style w:type="paragraph" w:customStyle="1" w:styleId="Proposal">
    <w:name w:val="Proposal"/>
    <w:basedOn w:val="Normal"/>
    <w:next w:val="Normal"/>
    <w:rsid w:val="00CB57E1"/>
    <w:pPr>
      <w:keepNext/>
      <w:tabs>
        <w:tab w:val="clear" w:pos="567"/>
        <w:tab w:val="clear" w:pos="1701"/>
        <w:tab w:val="clear" w:pos="2835"/>
        <w:tab w:val="left" w:pos="1871"/>
      </w:tabs>
      <w:spacing w:before="240"/>
    </w:pPr>
    <w:rPr>
      <w:rFonts w:asciiTheme="minorHAnsi" w:hAnsiTheme="minorHAnsi"/>
      <w:b/>
      <w:caps/>
    </w:rPr>
  </w:style>
  <w:style w:type="paragraph" w:customStyle="1" w:styleId="Agendaitem">
    <w:name w:val="Agenda_item"/>
    <w:basedOn w:val="Normal"/>
    <w:next w:val="Normal"/>
    <w:qFormat/>
    <w:rsid w:val="00C710E5"/>
    <w:pPr>
      <w:tabs>
        <w:tab w:val="clear" w:pos="567"/>
        <w:tab w:val="clear" w:pos="1701"/>
        <w:tab w:val="clear" w:pos="2835"/>
        <w:tab w:val="left" w:pos="1871"/>
      </w:tabs>
      <w:overflowPunct/>
      <w:autoSpaceDE/>
      <w:autoSpaceDN/>
      <w:adjustRightInd/>
      <w:spacing w:before="240"/>
      <w:jc w:val="center"/>
      <w:textAlignment w:val="auto"/>
    </w:pPr>
    <w:rPr>
      <w:rFonts w:asciiTheme="minorHAnsi" w:hAnsiTheme="minorHAnsi"/>
      <w:lang w:val="en-US" w:eastAsia="zh-CN"/>
    </w:rPr>
  </w:style>
  <w:style w:type="paragraph" w:customStyle="1" w:styleId="Committee">
    <w:name w:val="Committee"/>
    <w:basedOn w:val="Normal"/>
    <w:qFormat/>
    <w:rsid w:val="00C710E5"/>
    <w:pPr>
      <w:framePr w:hSpace="180" w:wrap="around" w:hAnchor="margin" w:y="-675"/>
      <w:tabs>
        <w:tab w:val="clear" w:pos="567"/>
        <w:tab w:val="clear" w:pos="1701"/>
        <w:tab w:val="clear" w:pos="2835"/>
        <w:tab w:val="left" w:pos="1871"/>
      </w:tabs>
      <w:spacing w:before="0" w:line="240" w:lineRule="atLeast"/>
    </w:pPr>
    <w:rPr>
      <w:rFonts w:asciiTheme="minorHAnsi" w:hAnsiTheme="minorHAnsi" w:cstheme="minorHAnsi"/>
      <w:b/>
      <w:smallCaps/>
      <w:szCs w:val="24"/>
    </w:rPr>
  </w:style>
  <w:style w:type="paragraph" w:customStyle="1" w:styleId="OP">
    <w:name w:val="OP"/>
    <w:basedOn w:val="Normal"/>
    <w:next w:val="Normal"/>
    <w:qFormat/>
    <w:rsid w:val="00A865E4"/>
    <w:pPr>
      <w:jc w:val="center"/>
    </w:pPr>
    <w:rPr>
      <w:rFonts w:eastAsiaTheme="minorEastAsia"/>
      <w:b/>
      <w:sz w:val="32"/>
    </w:rPr>
  </w:style>
  <w:style w:type="paragraph" w:customStyle="1" w:styleId="OPtitle">
    <w:name w:val="OP_title"/>
    <w:basedOn w:val="Normal"/>
    <w:next w:val="Normalaftertitle"/>
    <w:qFormat/>
    <w:rsid w:val="00A865E4"/>
    <w:pPr>
      <w:jc w:val="center"/>
    </w:pPr>
    <w:rPr>
      <w:rFonts w:eastAsiaTheme="minorEastAsia"/>
      <w:b/>
    </w:rPr>
  </w:style>
  <w:style w:type="paragraph" w:customStyle="1" w:styleId="VolumeTitle">
    <w:name w:val="VolumeTitle"/>
    <w:basedOn w:val="Normal"/>
    <w:next w:val="Normal"/>
    <w:rsid w:val="00464756"/>
    <w:pPr>
      <w:tabs>
        <w:tab w:val="clear" w:pos="567"/>
        <w:tab w:val="clear" w:pos="1134"/>
        <w:tab w:val="clear" w:pos="1701"/>
        <w:tab w:val="clear" w:pos="2268"/>
        <w:tab w:val="clear" w:pos="2835"/>
      </w:tabs>
      <w:overflowPunct/>
      <w:autoSpaceDE/>
      <w:autoSpaceDN/>
      <w:adjustRightInd/>
      <w:spacing w:before="0" w:after="200" w:line="276" w:lineRule="auto"/>
      <w:jc w:val="center"/>
      <w:textAlignment w:val="auto"/>
    </w:pPr>
    <w:rPr>
      <w:rFonts w:asciiTheme="minorHAnsi" w:eastAsiaTheme="minorEastAsia" w:hAnsiTheme="minorHAnsi" w:cstheme="minorBidi"/>
      <w:b/>
      <w:bCs/>
      <w:sz w:val="40"/>
      <w:szCs w:val="32"/>
      <w:lang w:val="en-US" w:eastAsia="zh-CN"/>
    </w:rPr>
  </w:style>
  <w:style w:type="character" w:customStyle="1" w:styleId="Heading1Char">
    <w:name w:val="Heading 1 Char"/>
    <w:basedOn w:val="DefaultParagraphFont"/>
    <w:link w:val="Heading1"/>
    <w:rsid w:val="00550EBE"/>
    <w:rPr>
      <w:rFonts w:ascii="Calibri" w:eastAsia="SimSun" w:hAnsi="Calibri"/>
      <w:b/>
      <w:sz w:val="32"/>
      <w:lang w:val="en-GB" w:eastAsia="en-US"/>
    </w:rPr>
  </w:style>
  <w:style w:type="character" w:customStyle="1" w:styleId="Heading2Char">
    <w:name w:val="Heading 2 Char"/>
    <w:basedOn w:val="DefaultParagraphFont"/>
    <w:link w:val="Heading2"/>
    <w:rsid w:val="0075390A"/>
    <w:rPr>
      <w:rFonts w:ascii="Calibri" w:eastAsia="SimSun" w:hAnsi="Calibri"/>
      <w:b/>
      <w:sz w:val="30"/>
      <w:lang w:val="en-GB" w:eastAsia="en-US"/>
    </w:rPr>
  </w:style>
  <w:style w:type="character" w:customStyle="1" w:styleId="Heading3Char">
    <w:name w:val="Heading 3 Char"/>
    <w:basedOn w:val="DefaultParagraphFont"/>
    <w:link w:val="Heading3"/>
    <w:rsid w:val="0075390A"/>
    <w:rPr>
      <w:rFonts w:ascii="Calibri" w:eastAsia="SimSun" w:hAnsi="Calibri"/>
      <w:b/>
      <w:sz w:val="28"/>
      <w:lang w:val="en-GB" w:eastAsia="en-US"/>
    </w:rPr>
  </w:style>
  <w:style w:type="character" w:customStyle="1" w:styleId="Heading4Char">
    <w:name w:val="Heading 4 Char"/>
    <w:basedOn w:val="DefaultParagraphFont"/>
    <w:link w:val="Heading4"/>
    <w:rsid w:val="00B4572A"/>
    <w:rPr>
      <w:rFonts w:ascii="Calibri" w:eastAsia="SimSun" w:hAnsi="Calibri"/>
      <w:b/>
      <w:sz w:val="24"/>
      <w:lang w:val="en-GB" w:eastAsia="en-US"/>
    </w:rPr>
  </w:style>
  <w:style w:type="character" w:customStyle="1" w:styleId="Heading5Char">
    <w:name w:val="Heading 5 Char"/>
    <w:basedOn w:val="DefaultParagraphFont"/>
    <w:link w:val="Heading5"/>
    <w:rsid w:val="00B4572A"/>
    <w:rPr>
      <w:rFonts w:ascii="Calibri" w:eastAsia="SimSun" w:hAnsi="Calibri"/>
      <w:b/>
      <w:sz w:val="24"/>
      <w:lang w:val="en-GB" w:eastAsia="en-US"/>
    </w:rPr>
  </w:style>
  <w:style w:type="character" w:customStyle="1" w:styleId="Heading6Char">
    <w:name w:val="Heading 6 Char"/>
    <w:basedOn w:val="DefaultParagraphFont"/>
    <w:link w:val="Heading6"/>
    <w:rsid w:val="00B4572A"/>
    <w:rPr>
      <w:rFonts w:ascii="Calibri" w:eastAsia="SimSun" w:hAnsi="Calibri"/>
      <w:b/>
      <w:sz w:val="24"/>
      <w:lang w:val="en-GB" w:eastAsia="en-US"/>
    </w:rPr>
  </w:style>
  <w:style w:type="character" w:customStyle="1" w:styleId="Heading7Char">
    <w:name w:val="Heading 7 Char"/>
    <w:basedOn w:val="DefaultParagraphFont"/>
    <w:link w:val="Heading7"/>
    <w:rsid w:val="00B4572A"/>
    <w:rPr>
      <w:rFonts w:ascii="Calibri" w:eastAsia="SimSun" w:hAnsi="Calibri"/>
      <w:b/>
      <w:sz w:val="24"/>
      <w:lang w:val="en-GB" w:eastAsia="en-US"/>
    </w:rPr>
  </w:style>
  <w:style w:type="character" w:customStyle="1" w:styleId="Heading8Char">
    <w:name w:val="Heading 8 Char"/>
    <w:basedOn w:val="DefaultParagraphFont"/>
    <w:link w:val="Heading8"/>
    <w:rsid w:val="00B4572A"/>
    <w:rPr>
      <w:rFonts w:ascii="Calibri" w:eastAsia="SimSun" w:hAnsi="Calibri"/>
      <w:b/>
      <w:sz w:val="24"/>
      <w:lang w:val="en-GB" w:eastAsia="en-US"/>
    </w:rPr>
  </w:style>
  <w:style w:type="character" w:customStyle="1" w:styleId="Heading9Char">
    <w:name w:val="Heading 9 Char"/>
    <w:basedOn w:val="DefaultParagraphFont"/>
    <w:link w:val="Heading9"/>
    <w:rsid w:val="00B4572A"/>
    <w:rPr>
      <w:rFonts w:ascii="Calibri" w:eastAsia="SimSun" w:hAnsi="Calibri"/>
      <w:b/>
      <w:sz w:val="24"/>
      <w:lang w:val="en-GB" w:eastAsia="en-US"/>
    </w:rPr>
  </w:style>
  <w:style w:type="character" w:customStyle="1" w:styleId="FooterChar">
    <w:name w:val="Footer Char"/>
    <w:basedOn w:val="DefaultParagraphFont"/>
    <w:link w:val="Footer"/>
    <w:rsid w:val="00B4572A"/>
    <w:rPr>
      <w:rFonts w:ascii="Calibri" w:eastAsia="SimSun" w:hAnsi="Calibri"/>
      <w:caps/>
      <w:noProof/>
      <w:sz w:val="16"/>
      <w:lang w:val="en-GB" w:eastAsia="en-US"/>
    </w:rPr>
  </w:style>
  <w:style w:type="character" w:customStyle="1" w:styleId="HeaderChar">
    <w:name w:val="Header Char"/>
    <w:basedOn w:val="DefaultParagraphFont"/>
    <w:link w:val="Header"/>
    <w:uiPriority w:val="99"/>
    <w:rsid w:val="004C29B8"/>
    <w:rPr>
      <w:rFonts w:ascii="Calibri" w:eastAsia="SimSun" w:hAnsi="Calibri"/>
      <w:b/>
      <w:sz w:val="24"/>
      <w:lang w:val="en-GB" w:eastAsia="en-US"/>
    </w:rPr>
  </w:style>
  <w:style w:type="character" w:customStyle="1" w:styleId="FootnoteTextChar">
    <w:name w:val="Footnote Text Char"/>
    <w:basedOn w:val="DefaultParagraphFont"/>
    <w:link w:val="FootnoteText"/>
    <w:rsid w:val="00BF39CF"/>
    <w:rPr>
      <w:rFonts w:ascii="Calibri" w:eastAsia="SimSun" w:hAnsi="Calibri"/>
      <w:sz w:val="24"/>
      <w:lang w:val="en-GB" w:eastAsia="en-US"/>
    </w:rPr>
  </w:style>
  <w:style w:type="character" w:customStyle="1" w:styleId="enumlev1Char">
    <w:name w:val="enumlev1 Char"/>
    <w:basedOn w:val="DefaultParagraphFont"/>
    <w:link w:val="enumlev1"/>
    <w:uiPriority w:val="99"/>
    <w:locked/>
    <w:rsid w:val="00B4572A"/>
    <w:rPr>
      <w:rFonts w:ascii="Calibri" w:eastAsia="SimSun" w:hAnsi="Calibri"/>
      <w:sz w:val="24"/>
      <w:lang w:val="en-GB" w:eastAsia="en-US"/>
    </w:rPr>
  </w:style>
  <w:style w:type="character" w:customStyle="1" w:styleId="enumlev2Char">
    <w:name w:val="enumlev2 Char"/>
    <w:basedOn w:val="enumlev1Char"/>
    <w:link w:val="enumlev2"/>
    <w:uiPriority w:val="99"/>
    <w:rsid w:val="00B4572A"/>
    <w:rPr>
      <w:rFonts w:ascii="Calibri" w:eastAsia="SimSun" w:hAnsi="Calibri"/>
      <w:sz w:val="24"/>
      <w:lang w:val="en-GB" w:eastAsia="en-US"/>
    </w:rPr>
  </w:style>
  <w:style w:type="character" w:customStyle="1" w:styleId="NormalaftertitleChar">
    <w:name w:val="Normal after title Char"/>
    <w:basedOn w:val="DefaultParagraphFont"/>
    <w:link w:val="Normalaftertitle"/>
    <w:uiPriority w:val="99"/>
    <w:locked/>
    <w:rsid w:val="00464756"/>
    <w:rPr>
      <w:rFonts w:ascii="Calibri" w:eastAsia="SimSun" w:hAnsi="Calibri"/>
      <w:sz w:val="28"/>
      <w:lang w:val="en-GB" w:eastAsia="en-US"/>
    </w:rPr>
  </w:style>
  <w:style w:type="character" w:customStyle="1" w:styleId="AnnexNoChar">
    <w:name w:val="Annex_No Char"/>
    <w:basedOn w:val="DefaultParagraphFont"/>
    <w:link w:val="AnnexNo"/>
    <w:rsid w:val="00550EBE"/>
    <w:rPr>
      <w:rFonts w:ascii="Calibri" w:eastAsia="SimSun" w:hAnsi="Calibri"/>
      <w:caps/>
      <w:sz w:val="32"/>
      <w:lang w:val="en-GB" w:eastAsia="en-US"/>
    </w:rPr>
  </w:style>
  <w:style w:type="character" w:customStyle="1" w:styleId="CallChar">
    <w:name w:val="Call Char"/>
    <w:basedOn w:val="DefaultParagraphFont"/>
    <w:link w:val="Call"/>
    <w:uiPriority w:val="99"/>
    <w:locked/>
    <w:rsid w:val="00464756"/>
    <w:rPr>
      <w:rFonts w:ascii="STKaiti" w:eastAsia="STKaiti" w:hAnsi="STKaiti"/>
      <w:sz w:val="28"/>
      <w:lang w:val="en-GB" w:eastAsia="en-US"/>
    </w:rPr>
  </w:style>
  <w:style w:type="character" w:customStyle="1" w:styleId="Title2Char">
    <w:name w:val="Title 2 Char"/>
    <w:basedOn w:val="DefaultParagraphFont"/>
    <w:link w:val="Title2"/>
    <w:locked/>
    <w:rsid w:val="00B4572A"/>
    <w:rPr>
      <w:rFonts w:ascii="Calibri" w:eastAsia="SimSun" w:hAnsi="Calibri"/>
      <w:caps/>
      <w:sz w:val="28"/>
      <w:lang w:val="en-GB" w:eastAsia="en-US"/>
    </w:rPr>
  </w:style>
  <w:style w:type="character" w:customStyle="1" w:styleId="ArtNoChar">
    <w:name w:val="Art_No Char"/>
    <w:basedOn w:val="DefaultParagraphFont"/>
    <w:link w:val="ArtNo"/>
    <w:rsid w:val="00B4572A"/>
    <w:rPr>
      <w:rFonts w:ascii="Calibri" w:eastAsia="SimSun" w:hAnsi="Calibri"/>
      <w:caps/>
      <w:sz w:val="28"/>
      <w:lang w:val="en-GB" w:eastAsia="en-US"/>
    </w:rPr>
  </w:style>
  <w:style w:type="character" w:customStyle="1" w:styleId="RestitleChar">
    <w:name w:val="Res_title Char"/>
    <w:basedOn w:val="DefaultParagraphFont"/>
    <w:link w:val="Restitle"/>
    <w:uiPriority w:val="99"/>
    <w:locked/>
    <w:rsid w:val="00464756"/>
    <w:rPr>
      <w:rFonts w:ascii="Calibri" w:eastAsia="SimSun" w:hAnsi="Calibri"/>
      <w:b/>
      <w:sz w:val="32"/>
      <w:lang w:val="en-GB" w:eastAsia="en-US"/>
    </w:rPr>
  </w:style>
  <w:style w:type="character" w:customStyle="1" w:styleId="ResNoChar">
    <w:name w:val="Res_No Char"/>
    <w:basedOn w:val="DefaultParagraphFont"/>
    <w:link w:val="ResNo"/>
    <w:uiPriority w:val="99"/>
    <w:rsid w:val="00464756"/>
    <w:rPr>
      <w:rFonts w:ascii="Calibri" w:eastAsia="SimSun" w:hAnsi="Calibri"/>
      <w:caps/>
      <w:sz w:val="32"/>
      <w:lang w:val="en-GB" w:eastAsia="en-US"/>
    </w:rPr>
  </w:style>
  <w:style w:type="character" w:customStyle="1" w:styleId="DateChar">
    <w:name w:val="Date Char"/>
    <w:basedOn w:val="DefaultParagraphFont"/>
    <w:link w:val="Date"/>
    <w:rsid w:val="00B4572A"/>
    <w:rPr>
      <w:rFonts w:ascii="Calibri" w:eastAsia="SimSun" w:hAnsi="Calibri"/>
      <w:lang w:val="en-GB" w:eastAsia="en-US"/>
    </w:rPr>
  </w:style>
  <w:style w:type="paragraph" w:customStyle="1" w:styleId="Parttitle">
    <w:name w:val="Part_title"/>
    <w:basedOn w:val="Annextitle"/>
    <w:next w:val="Normal"/>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after="280"/>
    </w:pPr>
    <w:rPr>
      <w:rFonts w:eastAsiaTheme="minorEastAsia"/>
    </w:rPr>
  </w:style>
  <w:style w:type="paragraph" w:customStyle="1" w:styleId="PartNo">
    <w:name w:val="Part_No"/>
    <w:basedOn w:val="AnnexNo"/>
    <w:next w:val="Part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before="480" w:after="80"/>
    </w:pPr>
    <w:rPr>
      <w:rFonts w:ascii="Times New Roman" w:eastAsiaTheme="minorEastAsia" w:hAnsi="Times New Roman"/>
    </w:rPr>
  </w:style>
  <w:style w:type="paragraph" w:customStyle="1" w:styleId="Equation">
    <w:name w:val="Equation"/>
    <w:basedOn w:val="Normal"/>
    <w:rsid w:val="00B4572A"/>
    <w:pPr>
      <w:tabs>
        <w:tab w:val="clear" w:pos="567"/>
        <w:tab w:val="clear" w:pos="1134"/>
        <w:tab w:val="clear" w:pos="1701"/>
        <w:tab w:val="clear" w:pos="2268"/>
        <w:tab w:val="clear" w:pos="2835"/>
        <w:tab w:val="left" w:pos="680"/>
        <w:tab w:val="left" w:pos="794"/>
        <w:tab w:val="center" w:pos="4820"/>
        <w:tab w:val="right" w:pos="9639"/>
      </w:tabs>
    </w:pPr>
    <w:rPr>
      <w:rFonts w:ascii="Times New Roman" w:eastAsiaTheme="minorEastAsia" w:hAnsi="Times New Roman"/>
    </w:rPr>
  </w:style>
  <w:style w:type="paragraph" w:customStyle="1" w:styleId="Subject">
    <w:name w:val="Subject"/>
    <w:basedOn w:val="Normal"/>
    <w:next w:val="Source"/>
    <w:rsid w:val="00B4572A"/>
    <w:pPr>
      <w:tabs>
        <w:tab w:val="clear" w:pos="567"/>
        <w:tab w:val="clear" w:pos="1701"/>
        <w:tab w:val="clear" w:pos="2268"/>
        <w:tab w:val="clear" w:pos="2835"/>
        <w:tab w:val="left" w:pos="680"/>
      </w:tabs>
      <w:spacing w:before="0"/>
      <w:ind w:left="1134" w:hanging="1134"/>
    </w:pPr>
    <w:rPr>
      <w:rFonts w:ascii="Times New Roman" w:eastAsiaTheme="minorEastAsia" w:hAnsi="Times New Roman"/>
    </w:rPr>
  </w:style>
  <w:style w:type="paragraph" w:customStyle="1" w:styleId="Title4">
    <w:name w:val="Title 4"/>
    <w:basedOn w:val="Title3"/>
    <w:next w:val="Heading1"/>
    <w:rsid w:val="00B4572A"/>
    <w:pPr>
      <w:tabs>
        <w:tab w:val="clear" w:pos="567"/>
        <w:tab w:val="clear" w:pos="1134"/>
        <w:tab w:val="clear" w:pos="1701"/>
        <w:tab w:val="clear" w:pos="2268"/>
        <w:tab w:val="clear" w:pos="2835"/>
        <w:tab w:val="left" w:pos="680"/>
      </w:tabs>
      <w:overflowPunct/>
      <w:autoSpaceDE/>
      <w:autoSpaceDN/>
      <w:adjustRightInd/>
      <w:textAlignment w:val="auto"/>
    </w:pPr>
    <w:rPr>
      <w:rFonts w:ascii="Times New Roman" w:eastAsiaTheme="minorEastAsia" w:hAnsi="Times New Roman"/>
      <w:b/>
    </w:rPr>
  </w:style>
  <w:style w:type="paragraph" w:customStyle="1" w:styleId="Equationlegend">
    <w:name w:val="Equation_legend"/>
    <w:basedOn w:val="Normal"/>
    <w:rsid w:val="00B4572A"/>
    <w:pPr>
      <w:tabs>
        <w:tab w:val="clear" w:pos="567"/>
        <w:tab w:val="clear" w:pos="1134"/>
        <w:tab w:val="clear" w:pos="2268"/>
        <w:tab w:val="clear" w:pos="2835"/>
        <w:tab w:val="left" w:pos="680"/>
        <w:tab w:val="right" w:pos="1531"/>
      </w:tabs>
      <w:overflowPunct/>
      <w:autoSpaceDE/>
      <w:autoSpaceDN/>
      <w:adjustRightInd/>
      <w:spacing w:before="80"/>
      <w:ind w:left="1701" w:hanging="1701"/>
      <w:textAlignment w:val="auto"/>
    </w:pPr>
    <w:rPr>
      <w:rFonts w:ascii="Times New Roman" w:eastAsiaTheme="minorEastAsia" w:hAnsi="Times New Roman"/>
    </w:rPr>
  </w:style>
  <w:style w:type="paragraph" w:customStyle="1" w:styleId="Figure">
    <w:name w:val="Figure"/>
    <w:basedOn w:val="Normal"/>
    <w:next w:val="Figure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after="120"/>
      <w:jc w:val="center"/>
    </w:pPr>
    <w:rPr>
      <w:rFonts w:ascii="Times New Roman" w:eastAsiaTheme="minorEastAsia" w:hAnsi="Times New Roman"/>
    </w:rPr>
  </w:style>
  <w:style w:type="paragraph" w:customStyle="1" w:styleId="Figuretitle">
    <w:name w:val="Figure_title"/>
    <w:basedOn w:val="Tabletitle"/>
    <w:next w:val="Normalaftertitle"/>
    <w:rsid w:val="00B4572A"/>
    <w:pPr>
      <w:tabs>
        <w:tab w:val="clear" w:pos="2948"/>
        <w:tab w:val="clear" w:pos="4082"/>
        <w:tab w:val="left" w:pos="680"/>
        <w:tab w:val="left" w:pos="794"/>
        <w:tab w:val="left" w:pos="1191"/>
        <w:tab w:val="left" w:pos="1588"/>
        <w:tab w:val="left" w:pos="1985"/>
      </w:tabs>
      <w:spacing w:before="240" w:after="480"/>
    </w:pPr>
    <w:rPr>
      <w:rFonts w:ascii="Times New Roman Bold" w:eastAsiaTheme="minorEastAsia" w:hAnsi="Times New Roman Bold"/>
    </w:rPr>
  </w:style>
  <w:style w:type="paragraph" w:customStyle="1" w:styleId="Figurelegend">
    <w:name w:val="Figure_legend"/>
    <w:basedOn w:val="Normal"/>
    <w:rsid w:val="00B4572A"/>
    <w:pPr>
      <w:keepNext/>
      <w:keepLines/>
      <w:tabs>
        <w:tab w:val="clear" w:pos="567"/>
        <w:tab w:val="clear" w:pos="1134"/>
        <w:tab w:val="clear" w:pos="1701"/>
        <w:tab w:val="clear" w:pos="2268"/>
        <w:tab w:val="clear" w:pos="2835"/>
        <w:tab w:val="left" w:pos="680"/>
      </w:tabs>
      <w:spacing w:before="20" w:after="20"/>
    </w:pPr>
    <w:rPr>
      <w:rFonts w:ascii="Times New Roman" w:eastAsiaTheme="minorEastAsia" w:hAnsi="Times New Roman"/>
      <w:sz w:val="18"/>
    </w:rPr>
  </w:style>
  <w:style w:type="paragraph" w:customStyle="1" w:styleId="FigureNo">
    <w:name w:val="Figure_No"/>
    <w:basedOn w:val="Normal"/>
    <w:next w:val="Figure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before="240" w:after="120"/>
      <w:jc w:val="center"/>
    </w:pPr>
    <w:rPr>
      <w:rFonts w:ascii="Times New Roman" w:eastAsiaTheme="minorEastAsia" w:hAnsi="Times New Roman"/>
      <w:caps/>
    </w:rPr>
  </w:style>
  <w:style w:type="paragraph" w:customStyle="1" w:styleId="Partref">
    <w:name w:val="Part_ref"/>
    <w:basedOn w:val="Annexref"/>
    <w:next w:val="Normalafter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after="280"/>
    </w:pPr>
    <w:rPr>
      <w:rFonts w:ascii="Times New Roman" w:eastAsiaTheme="minorEastAsia" w:hAnsi="Times New Roman"/>
    </w:rPr>
  </w:style>
  <w:style w:type="paragraph" w:customStyle="1" w:styleId="Recref">
    <w:name w:val="Rec_ref"/>
    <w:basedOn w:val="Rectitle"/>
    <w:next w:val="Recdate"/>
    <w:rsid w:val="00B4572A"/>
    <w:pPr>
      <w:keepNext/>
      <w:keepLines/>
      <w:tabs>
        <w:tab w:val="clear" w:pos="567"/>
        <w:tab w:val="clear" w:pos="1134"/>
        <w:tab w:val="clear" w:pos="1701"/>
        <w:tab w:val="clear" w:pos="2268"/>
        <w:tab w:val="clear" w:pos="2835"/>
        <w:tab w:val="left" w:pos="680"/>
      </w:tabs>
      <w:spacing w:before="120"/>
    </w:pPr>
    <w:rPr>
      <w:rFonts w:ascii="Times New Roman" w:eastAsiaTheme="minorEastAsia" w:hAnsi="Times New Roman"/>
      <w:b w:val="0"/>
      <w:sz w:val="24"/>
    </w:rPr>
  </w:style>
  <w:style w:type="paragraph" w:customStyle="1" w:styleId="Recdate">
    <w:name w:val="Rec_date"/>
    <w:basedOn w:val="Recref"/>
    <w:next w:val="Normalaftertitle"/>
    <w:rsid w:val="00B4572A"/>
    <w:pPr>
      <w:jc w:val="right"/>
    </w:pPr>
    <w:rPr>
      <w:sz w:val="22"/>
    </w:rPr>
  </w:style>
  <w:style w:type="paragraph" w:customStyle="1" w:styleId="Questiondate">
    <w:name w:val="Question_date"/>
    <w:basedOn w:val="Recdate"/>
    <w:next w:val="Normalaftertitle"/>
    <w:rsid w:val="00B4572A"/>
  </w:style>
  <w:style w:type="paragraph" w:customStyle="1" w:styleId="QuestionNo">
    <w:name w:val="Question_No"/>
    <w:basedOn w:val="RecNo"/>
    <w:next w:val="Question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before="480"/>
    </w:pPr>
    <w:rPr>
      <w:rFonts w:ascii="Times New Roman" w:eastAsiaTheme="minorEastAsia" w:hAnsi="Times New Roman"/>
    </w:rPr>
  </w:style>
  <w:style w:type="paragraph" w:customStyle="1" w:styleId="Questiontitle">
    <w:name w:val="Question_title"/>
    <w:basedOn w:val="Rectitle"/>
    <w:next w:val="Normal"/>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pPr>
    <w:rPr>
      <w:rFonts w:ascii="Times New Roman Bold" w:eastAsiaTheme="minorEastAsia" w:hAnsi="Times New Roman Bold"/>
    </w:rPr>
  </w:style>
  <w:style w:type="paragraph" w:customStyle="1" w:styleId="Repdate">
    <w:name w:val="Rep_date"/>
    <w:basedOn w:val="Recdate"/>
    <w:next w:val="Normalaftertitle"/>
    <w:rsid w:val="00B4572A"/>
  </w:style>
  <w:style w:type="paragraph" w:customStyle="1" w:styleId="RepNo">
    <w:name w:val="Rep_No"/>
    <w:basedOn w:val="RecNo"/>
    <w:next w:val="Reptitle"/>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spacing w:before="480"/>
    </w:pPr>
    <w:rPr>
      <w:rFonts w:ascii="Times New Roman" w:eastAsiaTheme="minorEastAsia" w:hAnsi="Times New Roman"/>
    </w:rPr>
  </w:style>
  <w:style w:type="paragraph" w:customStyle="1" w:styleId="Reptitle">
    <w:name w:val="Rep_title"/>
    <w:basedOn w:val="Rectitle"/>
    <w:next w:val="Repref"/>
    <w:rsid w:val="00B4572A"/>
    <w:pPr>
      <w:keepNext/>
      <w:keepLines/>
      <w:tabs>
        <w:tab w:val="clear" w:pos="567"/>
        <w:tab w:val="clear" w:pos="1134"/>
        <w:tab w:val="clear" w:pos="1701"/>
        <w:tab w:val="clear" w:pos="2268"/>
        <w:tab w:val="clear" w:pos="2835"/>
        <w:tab w:val="left" w:pos="680"/>
        <w:tab w:val="left" w:pos="794"/>
        <w:tab w:val="left" w:pos="1191"/>
        <w:tab w:val="left" w:pos="1588"/>
        <w:tab w:val="left" w:pos="1985"/>
      </w:tabs>
    </w:pPr>
    <w:rPr>
      <w:rFonts w:ascii="Times New Roman Bold" w:eastAsiaTheme="minorEastAsia" w:hAnsi="Times New Roman Bold"/>
    </w:rPr>
  </w:style>
  <w:style w:type="paragraph" w:customStyle="1" w:styleId="Repref">
    <w:name w:val="Rep_ref"/>
    <w:basedOn w:val="Recref"/>
    <w:next w:val="Repdate"/>
    <w:rsid w:val="00B4572A"/>
  </w:style>
  <w:style w:type="paragraph" w:customStyle="1" w:styleId="Resdate">
    <w:name w:val="Res_date"/>
    <w:basedOn w:val="Recdate"/>
    <w:next w:val="Normalaftertitle"/>
    <w:rsid w:val="00B4572A"/>
  </w:style>
  <w:style w:type="paragraph" w:customStyle="1" w:styleId="Resref">
    <w:name w:val="Res_ref"/>
    <w:basedOn w:val="Recref"/>
    <w:next w:val="Resdate"/>
    <w:rsid w:val="00B4572A"/>
  </w:style>
  <w:style w:type="paragraph" w:customStyle="1" w:styleId="SpecialFooter">
    <w:name w:val="Special Footer"/>
    <w:basedOn w:val="Footer"/>
    <w:rsid w:val="00B4572A"/>
    <w:pPr>
      <w:tabs>
        <w:tab w:val="left" w:pos="567"/>
        <w:tab w:val="left" w:pos="680"/>
        <w:tab w:val="left" w:pos="1134"/>
        <w:tab w:val="left" w:pos="1701"/>
        <w:tab w:val="left" w:pos="2268"/>
        <w:tab w:val="left" w:pos="2835"/>
      </w:tabs>
    </w:pPr>
    <w:rPr>
      <w:rFonts w:ascii="Times New Roman" w:eastAsiaTheme="minorEastAsia" w:hAnsi="Times New Roman"/>
      <w:caps w:val="0"/>
      <w:noProof w:val="0"/>
      <w:lang w:val="fr-FR"/>
    </w:rPr>
  </w:style>
  <w:style w:type="paragraph" w:customStyle="1" w:styleId="Tableref">
    <w:name w:val="Table_ref"/>
    <w:basedOn w:val="Normal"/>
    <w:next w:val="Tabletitle"/>
    <w:rsid w:val="00B4572A"/>
    <w:pPr>
      <w:keepNext/>
      <w:tabs>
        <w:tab w:val="clear" w:pos="567"/>
        <w:tab w:val="clear" w:pos="1134"/>
        <w:tab w:val="clear" w:pos="1701"/>
        <w:tab w:val="clear" w:pos="2268"/>
        <w:tab w:val="clear" w:pos="2835"/>
        <w:tab w:val="left" w:pos="680"/>
        <w:tab w:val="left" w:pos="794"/>
        <w:tab w:val="left" w:pos="1191"/>
        <w:tab w:val="left" w:pos="1588"/>
        <w:tab w:val="left" w:pos="1985"/>
      </w:tabs>
      <w:spacing w:before="567"/>
      <w:jc w:val="center"/>
    </w:pPr>
    <w:rPr>
      <w:rFonts w:ascii="Times New Roman" w:eastAsiaTheme="minorEastAsia" w:hAnsi="Times New Roman"/>
    </w:rPr>
  </w:style>
  <w:style w:type="paragraph" w:customStyle="1" w:styleId="Default">
    <w:name w:val="Default"/>
    <w:rsid w:val="00B4572A"/>
    <w:pPr>
      <w:autoSpaceDE w:val="0"/>
      <w:autoSpaceDN w:val="0"/>
      <w:adjustRightInd w:val="0"/>
    </w:pPr>
    <w:rPr>
      <w:rFonts w:ascii="Calibri" w:eastAsia="Batang" w:hAnsi="Calibri" w:cs="Calibri"/>
      <w:color w:val="000000"/>
      <w:sz w:val="24"/>
      <w:szCs w:val="24"/>
      <w:lang w:eastAsia="ko-KR"/>
    </w:rPr>
  </w:style>
  <w:style w:type="character" w:styleId="PlaceholderText">
    <w:name w:val="Placeholder Text"/>
    <w:basedOn w:val="DefaultParagraphFont"/>
    <w:uiPriority w:val="99"/>
    <w:semiHidden/>
    <w:rsid w:val="00B4572A"/>
    <w:rPr>
      <w:color w:val="808080"/>
    </w:rPr>
  </w:style>
  <w:style w:type="paragraph" w:customStyle="1" w:styleId="NormalS20">
    <w:name w:val="Normal _S2"/>
    <w:basedOn w:val="Normal"/>
    <w:rsid w:val="00B4572A"/>
    <w:pPr>
      <w:tabs>
        <w:tab w:val="clear" w:pos="567"/>
        <w:tab w:val="left" w:pos="680"/>
      </w:tabs>
    </w:pPr>
    <w:rPr>
      <w:rFonts w:eastAsia="Times New Roman"/>
      <w:b/>
      <w:bCs/>
      <w:caps/>
      <w:szCs w:val="24"/>
      <w:lang w:val="es-ES_tradnl"/>
    </w:rPr>
  </w:style>
  <w:style w:type="paragraph" w:customStyle="1" w:styleId="AfterFirstPara">
    <w:name w:val="AfterFirstPara"/>
    <w:basedOn w:val="Normal"/>
    <w:uiPriority w:val="99"/>
    <w:rsid w:val="00B4572A"/>
    <w:pPr>
      <w:tabs>
        <w:tab w:val="clear" w:pos="1134"/>
        <w:tab w:val="clear" w:pos="1701"/>
        <w:tab w:val="clear" w:pos="2268"/>
        <w:tab w:val="clear" w:pos="2835"/>
        <w:tab w:val="num" w:pos="567"/>
        <w:tab w:val="left" w:pos="680"/>
      </w:tabs>
      <w:overflowPunct/>
      <w:autoSpaceDE/>
      <w:autoSpaceDN/>
      <w:adjustRightInd/>
      <w:spacing w:after="120"/>
      <w:textAlignment w:val="auto"/>
    </w:pPr>
    <w:rPr>
      <w:rFonts w:ascii="Times New Roman" w:eastAsia="Times New Roman" w:hAnsi="Times New Roman"/>
      <w:szCs w:val="24"/>
      <w:lang w:eastAsia="zh-CN"/>
    </w:rPr>
  </w:style>
  <w:style w:type="paragraph" w:customStyle="1" w:styleId="Section10">
    <w:name w:val="Section_1"/>
    <w:basedOn w:val="Normal"/>
    <w:rsid w:val="00B4572A"/>
    <w:pPr>
      <w:tabs>
        <w:tab w:val="clear" w:pos="567"/>
        <w:tab w:val="clear" w:pos="1134"/>
        <w:tab w:val="clear" w:pos="1701"/>
        <w:tab w:val="clear" w:pos="2268"/>
        <w:tab w:val="clear" w:pos="2835"/>
        <w:tab w:val="left" w:pos="680"/>
        <w:tab w:val="center" w:pos="4678"/>
      </w:tabs>
      <w:spacing w:before="360"/>
      <w:jc w:val="center"/>
    </w:pPr>
    <w:rPr>
      <w:rFonts w:ascii="Times New Roman" w:hAnsi="Times New Roman"/>
      <w:b/>
    </w:rPr>
  </w:style>
  <w:style w:type="paragraph" w:customStyle="1" w:styleId="Section20">
    <w:name w:val="Section_2"/>
    <w:basedOn w:val="Section10"/>
    <w:rsid w:val="00B4572A"/>
    <w:pPr>
      <w:jc w:val="left"/>
    </w:pPr>
    <w:rPr>
      <w:b w:val="0"/>
      <w:i/>
    </w:rPr>
  </w:style>
  <w:style w:type="paragraph" w:customStyle="1" w:styleId="Section3">
    <w:name w:val="Section_3"/>
    <w:basedOn w:val="Section10"/>
    <w:rsid w:val="00B4572A"/>
    <w:rPr>
      <w:b w:val="0"/>
    </w:rPr>
  </w:style>
  <w:style w:type="character" w:customStyle="1" w:styleId="Title3Char">
    <w:name w:val="Title 3 Char"/>
    <w:basedOn w:val="DefaultParagraphFont"/>
    <w:link w:val="Title3"/>
    <w:rsid w:val="00B4572A"/>
    <w:rPr>
      <w:rFonts w:ascii="Calibri" w:eastAsia="SimSun" w:hAnsi="Calibri"/>
      <w:sz w:val="28"/>
      <w:lang w:val="en-GB" w:eastAsia="en-US"/>
    </w:rPr>
  </w:style>
  <w:style w:type="numbering" w:customStyle="1" w:styleId="ListNo">
    <w:name w:val="List No"/>
    <w:uiPriority w:val="99"/>
    <w:semiHidden/>
    <w:unhideWhenUsed/>
    <w:rsid w:val="00B4572A"/>
  </w:style>
  <w:style w:type="character" w:customStyle="1" w:styleId="ArttitleChar">
    <w:name w:val="Art_title Char"/>
    <w:basedOn w:val="DefaultParagraphFont"/>
    <w:link w:val="Arttitle"/>
    <w:rsid w:val="00B4572A"/>
    <w:rPr>
      <w:rFonts w:ascii="Calibri" w:eastAsia="SimSun" w:hAnsi="Calibri"/>
      <w:b/>
      <w:sz w:val="28"/>
      <w:lang w:val="en-GB" w:eastAsia="en-US"/>
    </w:rPr>
  </w:style>
  <w:style w:type="character" w:customStyle="1" w:styleId="RectitleChar">
    <w:name w:val="Rec_title Char"/>
    <w:basedOn w:val="DefaultParagraphFont"/>
    <w:link w:val="Rectitle"/>
    <w:rsid w:val="00B4572A"/>
    <w:rPr>
      <w:rFonts w:ascii="Calibri" w:eastAsia="SimSun" w:hAnsi="Calibri"/>
      <w:b/>
      <w:sz w:val="28"/>
      <w:lang w:val="en-GB" w:eastAsia="en-US"/>
    </w:rPr>
  </w:style>
  <w:style w:type="character" w:customStyle="1" w:styleId="AnnextitleChar">
    <w:name w:val="Annex_title Char"/>
    <w:basedOn w:val="DefaultParagraphFont"/>
    <w:link w:val="Annextitle"/>
    <w:rsid w:val="00550EBE"/>
    <w:rPr>
      <w:rFonts w:ascii="Calibri" w:eastAsia="SimSun" w:hAnsi="Calibri"/>
      <w:b/>
      <w:sz w:val="32"/>
      <w:lang w:val="en-GB" w:eastAsia="en-US"/>
    </w:rPr>
  </w:style>
  <w:style w:type="character" w:customStyle="1" w:styleId="SourceChar">
    <w:name w:val="Source Char"/>
    <w:basedOn w:val="DefaultParagraphFont"/>
    <w:link w:val="Source"/>
    <w:rsid w:val="00B4572A"/>
    <w:rPr>
      <w:rFonts w:ascii="Calibri" w:eastAsia="SimSun" w:hAnsi="Calibri"/>
      <w:b/>
      <w:sz w:val="28"/>
      <w:lang w:val="en-GB" w:eastAsia="en-US"/>
    </w:rPr>
  </w:style>
  <w:style w:type="character" w:customStyle="1" w:styleId="ReasonsChar">
    <w:name w:val="Reasons Char"/>
    <w:basedOn w:val="DefaultParagraphFont"/>
    <w:link w:val="Reasons"/>
    <w:rsid w:val="00B4572A"/>
    <w:rPr>
      <w:rFonts w:ascii="Calibri" w:eastAsia="SimSun" w:hAnsi="Calibri"/>
      <w:sz w:val="24"/>
      <w:lang w:val="en-GB" w:eastAsia="en-US"/>
    </w:rPr>
  </w:style>
  <w:style w:type="paragraph" w:customStyle="1" w:styleId="Section">
    <w:name w:val="Section"/>
    <w:basedOn w:val="Normal"/>
    <w:next w:val="Normal"/>
    <w:rsid w:val="00B4572A"/>
    <w:pPr>
      <w:keepNext/>
      <w:keepLines/>
      <w:tabs>
        <w:tab w:val="clear" w:pos="1134"/>
        <w:tab w:val="clear" w:pos="1701"/>
        <w:tab w:val="clear" w:pos="2268"/>
        <w:tab w:val="clear" w:pos="2835"/>
        <w:tab w:val="right" w:pos="567"/>
        <w:tab w:val="left" w:pos="794"/>
        <w:tab w:val="left" w:pos="1191"/>
        <w:tab w:val="left" w:pos="1588"/>
        <w:tab w:val="left" w:pos="1985"/>
      </w:tabs>
      <w:spacing w:before="624"/>
      <w:jc w:val="center"/>
    </w:pPr>
    <w:rPr>
      <w:rFonts w:ascii="Times New Roman" w:hAnsi="Times New Roman"/>
    </w:rPr>
  </w:style>
  <w:style w:type="paragraph" w:customStyle="1" w:styleId="Chaptitle0">
    <w:name w:val="Chap title"/>
    <w:basedOn w:val="Normal"/>
    <w:next w:val="Normal"/>
    <w:rsid w:val="00145B5A"/>
    <w:pPr>
      <w:keepNext/>
      <w:keepLines/>
      <w:tabs>
        <w:tab w:val="clear" w:pos="567"/>
        <w:tab w:val="clear" w:pos="1134"/>
        <w:tab w:val="clear" w:pos="1701"/>
        <w:tab w:val="clear" w:pos="2268"/>
        <w:tab w:val="clear" w:pos="2835"/>
      </w:tabs>
      <w:spacing w:before="240"/>
      <w:jc w:val="center"/>
    </w:pPr>
    <w:rPr>
      <w:rFonts w:ascii="Times New Roman" w:hAnsi="Times New Roman"/>
      <w:b/>
    </w:rPr>
  </w:style>
  <w:style w:type="numbering" w:customStyle="1" w:styleId="NoList1">
    <w:name w:val="No List1"/>
    <w:next w:val="NoList"/>
    <w:uiPriority w:val="99"/>
    <w:semiHidden/>
    <w:unhideWhenUsed/>
    <w:rsid w:val="00B4572A"/>
  </w:style>
  <w:style w:type="numbering" w:customStyle="1" w:styleId="ListNo1">
    <w:name w:val="List No1"/>
    <w:uiPriority w:val="99"/>
    <w:semiHidden/>
    <w:unhideWhenUsed/>
    <w:rsid w:val="00B4572A"/>
  </w:style>
  <w:style w:type="character" w:customStyle="1" w:styleId="href">
    <w:name w:val="href"/>
    <w:basedOn w:val="DefaultParagraphFont"/>
    <w:qFormat/>
    <w:rsid w:val="00464756"/>
    <w:rPr>
      <w:lang w:eastAsia="zh-CN"/>
    </w:rPr>
  </w:style>
  <w:style w:type="paragraph" w:customStyle="1" w:styleId="NormalCH">
    <w:name w:val="NormalCH"/>
    <w:basedOn w:val="Normal"/>
    <w:next w:val="Normal"/>
    <w:qFormat/>
    <w:rsid w:val="0020529F"/>
    <w:pPr>
      <w:ind w:firstLineChars="200" w:firstLine="200"/>
    </w:pPr>
    <w:rPr>
      <w:lang w:val="en-US"/>
    </w:rPr>
  </w:style>
  <w:style w:type="paragraph" w:customStyle="1" w:styleId="firstfooter0">
    <w:name w:val="firstfooter"/>
    <w:basedOn w:val="Normal"/>
    <w:rsid w:val="0020529F"/>
    <w:pPr>
      <w:tabs>
        <w:tab w:val="clear" w:pos="567"/>
        <w:tab w:val="clear" w:pos="1134"/>
        <w:tab w:val="clear" w:pos="1701"/>
        <w:tab w:val="clear" w:pos="2268"/>
        <w:tab w:val="clear" w:pos="2835"/>
      </w:tabs>
      <w:overflowPunct/>
      <w:autoSpaceDE/>
      <w:autoSpaceDN/>
      <w:adjustRightInd/>
      <w:spacing w:before="100" w:beforeAutospacing="1" w:after="100" w:afterAutospacing="1"/>
      <w:textAlignment w:val="auto"/>
    </w:pPr>
    <w:rPr>
      <w:szCs w:val="24"/>
      <w:lang w:val="en-US" w:eastAsia="zh-CN"/>
    </w:rPr>
  </w:style>
  <w:style w:type="paragraph" w:styleId="BalloonText">
    <w:name w:val="Balloon Text"/>
    <w:basedOn w:val="Normal"/>
    <w:link w:val="BalloonTextChar"/>
    <w:rsid w:val="0020529F"/>
    <w:pPr>
      <w:spacing w:before="0"/>
    </w:pPr>
    <w:rPr>
      <w:rFonts w:ascii="Tahoma" w:hAnsi="Tahoma" w:cs="Tahoma"/>
      <w:sz w:val="16"/>
      <w:szCs w:val="16"/>
    </w:rPr>
  </w:style>
  <w:style w:type="character" w:customStyle="1" w:styleId="BalloonTextChar">
    <w:name w:val="Balloon Text Char"/>
    <w:basedOn w:val="DefaultParagraphFont"/>
    <w:link w:val="BalloonText"/>
    <w:rsid w:val="0020529F"/>
    <w:rPr>
      <w:rFonts w:ascii="Tahoma" w:eastAsia="SimSun" w:hAnsi="Tahoma" w:cs="Tahoma"/>
      <w:sz w:val="16"/>
      <w:szCs w:val="16"/>
      <w:lang w:val="en-GB" w:eastAsia="en-US"/>
    </w:rPr>
  </w:style>
  <w:style w:type="character" w:customStyle="1" w:styleId="atn">
    <w:name w:val="atn"/>
    <w:basedOn w:val="DefaultParagraphFont"/>
    <w:rsid w:val="0020529F"/>
  </w:style>
  <w:style w:type="paragraph" w:customStyle="1" w:styleId="call0">
    <w:name w:val="call"/>
    <w:basedOn w:val="Normal"/>
    <w:next w:val="Normal"/>
    <w:rsid w:val="0020529F"/>
    <w:pPr>
      <w:keepNext/>
      <w:keepLines/>
      <w:tabs>
        <w:tab w:val="clear" w:pos="567"/>
        <w:tab w:val="clear" w:pos="1134"/>
        <w:tab w:val="clear" w:pos="1701"/>
        <w:tab w:val="clear" w:pos="2268"/>
        <w:tab w:val="clear" w:pos="2835"/>
        <w:tab w:val="left" w:pos="794"/>
        <w:tab w:val="left" w:pos="1191"/>
        <w:tab w:val="left" w:pos="1588"/>
        <w:tab w:val="left" w:pos="1985"/>
      </w:tabs>
      <w:overflowPunct/>
      <w:autoSpaceDE/>
      <w:autoSpaceDN/>
      <w:adjustRightInd/>
      <w:spacing w:before="160"/>
      <w:ind w:left="794"/>
      <w:textAlignment w:val="auto"/>
    </w:pPr>
    <w:rPr>
      <w:rFonts w:eastAsia="STKaiti"/>
    </w:rPr>
  </w:style>
  <w:style w:type="table" w:styleId="TableGrid">
    <w:name w:val="Table Grid"/>
    <w:basedOn w:val="TableNormal"/>
    <w:rsid w:val="0020529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
    <w:name w:val="Head"/>
    <w:basedOn w:val="Normal"/>
    <w:rsid w:val="0020529F"/>
    <w:pPr>
      <w:tabs>
        <w:tab w:val="clear" w:pos="567"/>
        <w:tab w:val="clear" w:pos="1134"/>
        <w:tab w:val="clear" w:pos="1701"/>
        <w:tab w:val="clear" w:pos="2268"/>
        <w:tab w:val="clear" w:pos="2835"/>
        <w:tab w:val="left" w:pos="794"/>
        <w:tab w:val="left" w:pos="1191"/>
        <w:tab w:val="left" w:pos="1588"/>
        <w:tab w:val="left" w:pos="1985"/>
        <w:tab w:val="left" w:pos="6663"/>
      </w:tabs>
      <w:overflowPunct/>
      <w:autoSpaceDE/>
      <w:autoSpaceDN/>
      <w:adjustRightInd/>
      <w:spacing w:before="0"/>
      <w:textAlignment w:val="auto"/>
    </w:pPr>
    <w:rPr>
      <w:rFonts w:ascii="Times New Roman" w:eastAsiaTheme="minorEastAsia" w:hAnsi="Times New Roman"/>
      <w:sz w:val="24"/>
    </w:rPr>
  </w:style>
  <w:style w:type="paragraph" w:customStyle="1" w:styleId="Signcountry">
    <w:name w:val="Sign_country"/>
    <w:basedOn w:val="Normal"/>
    <w:next w:val="SignPart"/>
    <w:rsid w:val="0020529F"/>
    <w:pPr>
      <w:keepNext/>
      <w:keepLines/>
      <w:tabs>
        <w:tab w:val="clear" w:pos="567"/>
        <w:tab w:val="clear" w:pos="1701"/>
        <w:tab w:val="clear" w:pos="2835"/>
        <w:tab w:val="left" w:pos="1871"/>
      </w:tabs>
      <w:spacing w:before="240" w:after="57"/>
      <w:jc w:val="left"/>
    </w:pPr>
    <w:rPr>
      <w:rFonts w:ascii="Times New Roman" w:hAnsi="Times New Roman"/>
      <w:b/>
      <w:sz w:val="26"/>
    </w:rPr>
  </w:style>
  <w:style w:type="paragraph" w:customStyle="1" w:styleId="SignPart">
    <w:name w:val="Sign_Part"/>
    <w:basedOn w:val="Signcountry"/>
    <w:rsid w:val="0020529F"/>
    <w:pPr>
      <w:keepNext w:val="0"/>
      <w:keepLines w:val="0"/>
      <w:spacing w:before="0"/>
      <w:ind w:left="284"/>
    </w:pPr>
    <w:rPr>
      <w:rFonts w:ascii="Calibri" w:hAnsi="Calibri"/>
      <w:b w:val="0"/>
      <w:smallCaps/>
    </w:rPr>
  </w:style>
  <w:style w:type="paragraph" w:customStyle="1" w:styleId="Signpart0">
    <w:name w:val="Sign part"/>
    <w:basedOn w:val="Normal"/>
    <w:rsid w:val="0020529F"/>
    <w:pPr>
      <w:tabs>
        <w:tab w:val="clear" w:pos="567"/>
        <w:tab w:val="clear" w:pos="1701"/>
        <w:tab w:val="clear" w:pos="2835"/>
        <w:tab w:val="left" w:pos="1871"/>
      </w:tabs>
      <w:spacing w:before="0" w:after="57"/>
      <w:ind w:left="284"/>
      <w:jc w:val="left"/>
    </w:pPr>
    <w:rPr>
      <w:smallCaps/>
      <w:sz w:val="26"/>
    </w:rPr>
  </w:style>
  <w:style w:type="paragraph" w:customStyle="1" w:styleId="TOC2res">
    <w:name w:val="TOC 2_res"/>
    <w:basedOn w:val="TOC2"/>
    <w:rsid w:val="0020529F"/>
    <w:pPr>
      <w:keepLines/>
      <w:tabs>
        <w:tab w:val="clear" w:pos="964"/>
        <w:tab w:val="clear" w:pos="8789"/>
        <w:tab w:val="clear" w:pos="9639"/>
        <w:tab w:val="left" w:pos="1134"/>
        <w:tab w:val="left" w:pos="1304"/>
        <w:tab w:val="left" w:pos="1701"/>
        <w:tab w:val="right" w:leader="dot" w:pos="7144"/>
        <w:tab w:val="right" w:pos="7938"/>
        <w:tab w:val="right" w:leader="dot" w:pos="8222"/>
        <w:tab w:val="right" w:pos="9072"/>
      </w:tabs>
      <w:spacing w:before="160"/>
      <w:ind w:left="426" w:right="794" w:hanging="426"/>
    </w:pPr>
    <w:rPr>
      <w:rFonts w:ascii="Times New Roman" w:eastAsia="Times New Roman" w:hAnsi="Times New Roman"/>
      <w:sz w:val="24"/>
    </w:rPr>
  </w:style>
  <w:style w:type="paragraph" w:customStyle="1" w:styleId="refbasdepage">
    <w:name w:val="ref_basdepage"/>
    <w:basedOn w:val="Normal"/>
    <w:rsid w:val="006C7C0E"/>
    <w:pPr>
      <w:pBdr>
        <w:top w:val="single" w:sz="4" w:space="1" w:color="auto"/>
        <w:bottom w:val="single" w:sz="4" w:space="1" w:color="auto"/>
      </w:pBdr>
      <w:tabs>
        <w:tab w:val="clear" w:pos="567"/>
        <w:tab w:val="clear" w:pos="1701"/>
        <w:tab w:val="clear" w:pos="2835"/>
        <w:tab w:val="left" w:pos="1871"/>
      </w:tabs>
      <w:spacing w:before="480"/>
      <w:jc w:val="left"/>
    </w:pPr>
    <w:rPr>
      <w:rFonts w:asciiTheme="minorHAnsi" w:eastAsia="STKaiti" w:hAnsiTheme="minorHAnsi"/>
      <w:sz w:val="24"/>
      <w:lang w:val="fr-FR"/>
    </w:rPr>
  </w:style>
  <w:style w:type="paragraph" w:styleId="TOC9">
    <w:name w:val="toc 9"/>
    <w:basedOn w:val="Normal"/>
    <w:next w:val="Normal"/>
    <w:autoRedefine/>
    <w:uiPriority w:val="39"/>
    <w:unhideWhenUsed/>
    <w:rsid w:val="008840E8"/>
    <w:pPr>
      <w:tabs>
        <w:tab w:val="clear" w:pos="567"/>
        <w:tab w:val="clear" w:pos="1134"/>
        <w:tab w:val="clear" w:pos="1701"/>
        <w:tab w:val="clear" w:pos="2268"/>
        <w:tab w:val="clear" w:pos="2835"/>
      </w:tabs>
      <w:overflowPunct/>
      <w:autoSpaceDE/>
      <w:autoSpaceDN/>
      <w:adjustRightInd/>
      <w:spacing w:before="0" w:after="100" w:line="259" w:lineRule="auto"/>
      <w:ind w:left="1760"/>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eader" Target="header2.xml"/><Relationship Id="rId26" Type="http://schemas.openxmlformats.org/officeDocument/2006/relationships/image" Target="media/image5.emf"/><Relationship Id="rId39" Type="http://schemas.openxmlformats.org/officeDocument/2006/relationships/footer" Target="footer8.xml"/><Relationship Id="rId3" Type="http://schemas.openxmlformats.org/officeDocument/2006/relationships/numbering" Target="numbering.xml"/><Relationship Id="rId21" Type="http://schemas.openxmlformats.org/officeDocument/2006/relationships/header" Target="header5.xml"/><Relationship Id="rId34" Type="http://schemas.openxmlformats.org/officeDocument/2006/relationships/image" Target="media/image6.emf"/><Relationship Id="rId42" Type="http://schemas.openxmlformats.org/officeDocument/2006/relationships/header" Target="header13.xml"/><Relationship Id="rId47" Type="http://schemas.openxmlformats.org/officeDocument/2006/relationships/header" Target="header15.xml"/><Relationship Id="rId7" Type="http://schemas.openxmlformats.org/officeDocument/2006/relationships/footnotes" Target="footnotes.xml"/><Relationship Id="rId12" Type="http://schemas.openxmlformats.org/officeDocument/2006/relationships/package" Target="embeddings/Microsoft_Word_Document2.docx"/><Relationship Id="rId17" Type="http://schemas.openxmlformats.org/officeDocument/2006/relationships/header" Target="header1.xml"/><Relationship Id="rId25" Type="http://schemas.openxmlformats.org/officeDocument/2006/relationships/footer" Target="footer3.xml"/><Relationship Id="rId33" Type="http://schemas.openxmlformats.org/officeDocument/2006/relationships/footer" Target="footer6.xml"/><Relationship Id="rId38" Type="http://schemas.openxmlformats.org/officeDocument/2006/relationships/header" Target="header11.xml"/><Relationship Id="rId46" Type="http://schemas.openxmlformats.org/officeDocument/2006/relationships/footer" Target="footer11.xml"/><Relationship Id="rId2" Type="http://schemas.openxmlformats.org/officeDocument/2006/relationships/customXml" Target="../customXml/item1.xml"/><Relationship Id="rId16" Type="http://schemas.openxmlformats.org/officeDocument/2006/relationships/package" Target="embeddings/Microsoft_Word_Document4.docx"/><Relationship Id="rId20" Type="http://schemas.openxmlformats.org/officeDocument/2006/relationships/header" Target="header4.xml"/><Relationship Id="rId29" Type="http://schemas.openxmlformats.org/officeDocument/2006/relationships/header" Target="header8.xml"/><Relationship Id="rId41" Type="http://schemas.openxmlformats.org/officeDocument/2006/relationships/header" Target="header1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eader" Target="header6.xml"/><Relationship Id="rId32" Type="http://schemas.openxmlformats.org/officeDocument/2006/relationships/header" Target="header9.xml"/><Relationship Id="rId37" Type="http://schemas.openxmlformats.org/officeDocument/2006/relationships/footer" Target="footer7.xml"/><Relationship Id="rId40" Type="http://schemas.openxmlformats.org/officeDocument/2006/relationships/hyperlink" Target="mailto:sales@itu.int" TargetMode="External"/><Relationship Id="rId45"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2.xml"/><Relationship Id="rId28" Type="http://schemas.openxmlformats.org/officeDocument/2006/relationships/header" Target="header7.xml"/><Relationship Id="rId36" Type="http://schemas.openxmlformats.org/officeDocument/2006/relationships/header" Target="header10.xml"/><Relationship Id="rId49" Type="http://schemas.openxmlformats.org/officeDocument/2006/relationships/theme" Target="theme/theme1.xml"/><Relationship Id="rId10" Type="http://schemas.openxmlformats.org/officeDocument/2006/relationships/package" Target="embeddings/Microsoft_Word_Document1.docx"/><Relationship Id="rId19" Type="http://schemas.openxmlformats.org/officeDocument/2006/relationships/header" Target="header3.xml"/><Relationship Id="rId31" Type="http://schemas.openxmlformats.org/officeDocument/2006/relationships/footer" Target="footer5.xml"/><Relationship Id="rId44" Type="http://schemas.openxmlformats.org/officeDocument/2006/relationships/header" Target="header1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3.docx"/><Relationship Id="rId22" Type="http://schemas.openxmlformats.org/officeDocument/2006/relationships/footer" Target="footer1.xml"/><Relationship Id="rId27" Type="http://schemas.openxmlformats.org/officeDocument/2006/relationships/package" Target="embeddings/Microsoft_Word_Document5.docx"/><Relationship Id="rId30" Type="http://schemas.openxmlformats.org/officeDocument/2006/relationships/footer" Target="footer4.xml"/><Relationship Id="rId35" Type="http://schemas.openxmlformats.org/officeDocument/2006/relationships/package" Target="embeddings/Microsoft_Excel_Worksheet6.xlsx"/><Relationship Id="rId43" Type="http://schemas.openxmlformats.org/officeDocument/2006/relationships/footer" Target="footer9.xml"/><Relationship Id="rId48" Type="http://schemas.openxmlformats.org/officeDocument/2006/relationships/fontTable" Target="fontTable.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2" Type="http://schemas.openxmlformats.org/officeDocument/2006/relationships/hyperlink" Target="http://www.itu.int/en/ITU-D/Statistics/Documents/publications/%20mis2013/MIS2013_without_Annex_4.pdf" TargetMode="External"/><Relationship Id="rId1" Type="http://schemas.openxmlformats.org/officeDocument/2006/relationships/hyperlink" Target="http://www.unwomen.org/~/media/Headquarters/Media/Stories/en/unswap-brochur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BCCCE-2B07-4C52-93A9-CFB401C9A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601</Pages>
  <Words>37761</Words>
  <Characters>215241</Characters>
  <Application>Microsoft Office Word</Application>
  <DocSecurity>0</DocSecurity>
  <Lines>1793</Lines>
  <Paragraphs>504</Paragraphs>
  <ScaleCrop>false</ScaleCrop>
  <HeadingPairs>
    <vt:vector size="2" baseType="variant">
      <vt:variant>
        <vt:lpstr>Title</vt:lpstr>
      </vt:variant>
      <vt:variant>
        <vt:i4>1</vt:i4>
      </vt:variant>
    </vt:vector>
  </HeadingPairs>
  <TitlesOfParts>
    <vt:vector size="1" baseType="lpstr">
      <vt:lpstr>决议</vt:lpstr>
    </vt:vector>
  </TitlesOfParts>
  <LinksUpToDate>false</LinksUpToDate>
  <CharactersWithSpaces>252498</CharactersWithSpaces>
  <SharedDoc>false</SharedDoc>
  <HyperlinkBase>http://www.itu.int/en/plenipotentiary/2014/Pages/about.aspx</HyperlinkBase>
  <HLinks>
    <vt:vector size="6" baseType="variant">
      <vt:variant>
        <vt:i4>4194374</vt:i4>
      </vt:variant>
      <vt:variant>
        <vt:i4>15</vt:i4>
      </vt:variant>
      <vt:variant>
        <vt:i4>0</vt:i4>
      </vt:variant>
      <vt:variant>
        <vt:i4>5</vt:i4>
      </vt:variant>
      <vt:variant>
        <vt:lpwstr>http://www.itu.int/plenipotentiary/index.html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决议</dc:title>
  <dc:subject/>
  <dc:creator/>
  <cp:lastModifiedBy/>
  <cp:revision>1</cp:revision>
  <dcterms:created xsi:type="dcterms:W3CDTF">2014-02-05T16:00:00Z</dcterms:created>
  <dcterms:modified xsi:type="dcterms:W3CDTF">2015-04-17T13:56:00Z</dcterms:modified>
  <cp:category/>
</cp:coreProperties>
</file>