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40"/>
        <w:gridCol w:w="5066"/>
      </w:tblGrid>
      <w:tr w:rsidR="00A16F08" w:rsidRPr="00A16F08">
        <w:trPr>
          <w:cantSplit/>
        </w:trPr>
        <w:tc>
          <w:tcPr>
            <w:tcW w:w="4857" w:type="dxa"/>
            <w:gridSpan w:val="2"/>
          </w:tcPr>
          <w:p w:rsidR="00A16F08" w:rsidRPr="00A16F08" w:rsidRDefault="00A16F08" w:rsidP="00A16F08">
            <w:pPr>
              <w:rPr>
                <w:sz w:val="20"/>
              </w:rPr>
            </w:pPr>
            <w:bookmarkStart w:id="0" w:name="dsg" w:colFirst="1" w:colLast="1"/>
            <w:bookmarkStart w:id="1" w:name="dtableau"/>
            <w:r w:rsidRPr="00A16F08">
              <w:rPr>
                <w:sz w:val="20"/>
              </w:rPr>
              <w:t>INTERNATIONAL TELECOMMUNICATION UNION</w:t>
            </w:r>
          </w:p>
        </w:tc>
        <w:tc>
          <w:tcPr>
            <w:tcW w:w="5066" w:type="dxa"/>
          </w:tcPr>
          <w:p w:rsidR="00A16F08" w:rsidRPr="00A16F08" w:rsidRDefault="00A16F08" w:rsidP="00A16F08">
            <w:pPr>
              <w:jc w:val="right"/>
              <w:rPr>
                <w:b/>
                <w:bCs/>
                <w:smallCaps/>
                <w:sz w:val="32"/>
              </w:rPr>
            </w:pPr>
            <w:r>
              <w:rPr>
                <w:b/>
                <w:bCs/>
                <w:smallCaps/>
                <w:sz w:val="32"/>
              </w:rPr>
              <w:t>Focus Group On</w:t>
            </w:r>
            <w:r>
              <w:rPr>
                <w:b/>
                <w:bCs/>
                <w:smallCaps/>
                <w:sz w:val="32"/>
              </w:rPr>
              <w:br/>
              <w:t>Car Communication</w:t>
            </w:r>
          </w:p>
        </w:tc>
      </w:tr>
      <w:tr w:rsidR="00A16F08" w:rsidRPr="00A16F08">
        <w:trPr>
          <w:cantSplit/>
          <w:trHeight w:val="461"/>
        </w:trPr>
        <w:tc>
          <w:tcPr>
            <w:tcW w:w="4857" w:type="dxa"/>
            <w:gridSpan w:val="2"/>
            <w:vMerge w:val="restart"/>
            <w:tcBorders>
              <w:bottom w:val="nil"/>
            </w:tcBorders>
          </w:tcPr>
          <w:p w:rsidR="00A16F08" w:rsidRPr="00A16F08" w:rsidRDefault="00A16F08" w:rsidP="00A16F08">
            <w:pPr>
              <w:rPr>
                <w:b/>
                <w:bCs/>
                <w:sz w:val="26"/>
              </w:rPr>
            </w:pPr>
            <w:bookmarkStart w:id="2" w:name="dnum" w:colFirst="1" w:colLast="1"/>
            <w:bookmarkEnd w:id="0"/>
            <w:r w:rsidRPr="00A16F08">
              <w:rPr>
                <w:b/>
                <w:bCs/>
                <w:sz w:val="26"/>
              </w:rPr>
              <w:t>TELECOMMUNICATION</w:t>
            </w:r>
            <w:r w:rsidRPr="00A16F08">
              <w:rPr>
                <w:b/>
                <w:bCs/>
                <w:sz w:val="26"/>
              </w:rPr>
              <w:br/>
              <w:t>STANDARDIZATION SECTOR</w:t>
            </w:r>
          </w:p>
          <w:p w:rsidR="00A16F08" w:rsidRPr="00A16F08" w:rsidRDefault="00A16F08" w:rsidP="00A16F08">
            <w:pPr>
              <w:rPr>
                <w:smallCaps/>
                <w:sz w:val="20"/>
              </w:rPr>
            </w:pPr>
            <w:r w:rsidRPr="00A16F08">
              <w:rPr>
                <w:sz w:val="20"/>
              </w:rPr>
              <w:t xml:space="preserve">STUDY PERIOD </w:t>
            </w:r>
            <w:r>
              <w:rPr>
                <w:sz w:val="20"/>
              </w:rPr>
              <w:t>2009-2012</w:t>
            </w:r>
          </w:p>
        </w:tc>
        <w:tc>
          <w:tcPr>
            <w:tcW w:w="5066" w:type="dxa"/>
            <w:tcBorders>
              <w:bottom w:val="nil"/>
            </w:tcBorders>
          </w:tcPr>
          <w:p w:rsidR="00A16F08" w:rsidRPr="00A16F08" w:rsidRDefault="00A16F08" w:rsidP="00A16F08">
            <w:pPr>
              <w:jc w:val="right"/>
              <w:rPr>
                <w:b/>
                <w:bCs/>
                <w:sz w:val="40"/>
              </w:rPr>
            </w:pPr>
            <w:r>
              <w:rPr>
                <w:b/>
                <w:bCs/>
                <w:sz w:val="40"/>
              </w:rPr>
              <w:t>FG CarCOM-C-36</w:t>
            </w:r>
          </w:p>
        </w:tc>
      </w:tr>
      <w:tr w:rsidR="00A16F08" w:rsidRPr="00A16F08">
        <w:trPr>
          <w:cantSplit/>
          <w:trHeight w:val="355"/>
        </w:trPr>
        <w:tc>
          <w:tcPr>
            <w:tcW w:w="4857" w:type="dxa"/>
            <w:gridSpan w:val="2"/>
            <w:vMerge/>
            <w:tcBorders>
              <w:bottom w:val="single" w:sz="12" w:space="0" w:color="auto"/>
            </w:tcBorders>
          </w:tcPr>
          <w:p w:rsidR="00A16F08" w:rsidRPr="00A16F08" w:rsidRDefault="00A16F08" w:rsidP="00A16F08">
            <w:pPr>
              <w:rPr>
                <w:b/>
                <w:bCs/>
                <w:sz w:val="26"/>
              </w:rPr>
            </w:pPr>
            <w:bookmarkStart w:id="3" w:name="dorlang" w:colFirst="1" w:colLast="1"/>
            <w:bookmarkEnd w:id="2"/>
          </w:p>
        </w:tc>
        <w:tc>
          <w:tcPr>
            <w:tcW w:w="5066" w:type="dxa"/>
            <w:tcBorders>
              <w:bottom w:val="single" w:sz="12" w:space="0" w:color="auto"/>
            </w:tcBorders>
          </w:tcPr>
          <w:p w:rsidR="00A16F08" w:rsidRDefault="00A16F08" w:rsidP="00A16F08">
            <w:pPr>
              <w:jc w:val="right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English only</w:t>
            </w:r>
          </w:p>
          <w:p w:rsidR="00A16F08" w:rsidRPr="00A16F08" w:rsidRDefault="00A16F08" w:rsidP="00A16F08">
            <w:pPr>
              <w:jc w:val="right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Original: English</w:t>
            </w:r>
          </w:p>
        </w:tc>
      </w:tr>
      <w:tr w:rsidR="00A16F08" w:rsidRPr="00A16F08">
        <w:trPr>
          <w:cantSplit/>
          <w:trHeight w:val="357"/>
        </w:trPr>
        <w:tc>
          <w:tcPr>
            <w:tcW w:w="1617" w:type="dxa"/>
          </w:tcPr>
          <w:p w:rsidR="00A16F08" w:rsidRPr="00A16F08" w:rsidRDefault="00A16F08" w:rsidP="00A16F08">
            <w:pPr>
              <w:rPr>
                <w:b/>
                <w:bCs/>
              </w:rPr>
            </w:pPr>
            <w:bookmarkStart w:id="4" w:name="dmeeting" w:colFirst="2" w:colLast="2"/>
            <w:bookmarkStart w:id="5" w:name="dbluepink" w:colFirst="1" w:colLast="1"/>
            <w:bookmarkEnd w:id="3"/>
          </w:p>
        </w:tc>
        <w:tc>
          <w:tcPr>
            <w:tcW w:w="3240" w:type="dxa"/>
          </w:tcPr>
          <w:p w:rsidR="00A16F08" w:rsidRPr="00A16F08" w:rsidRDefault="00A16F08" w:rsidP="00A16F08"/>
        </w:tc>
        <w:tc>
          <w:tcPr>
            <w:tcW w:w="5066" w:type="dxa"/>
          </w:tcPr>
          <w:p w:rsidR="00A16F08" w:rsidRPr="00A16F08" w:rsidRDefault="00A16F08" w:rsidP="00A16F08">
            <w:pPr>
              <w:jc w:val="right"/>
            </w:pPr>
            <w:r w:rsidRPr="00A16F08">
              <w:t>Detroit, 16-17 July 2012</w:t>
            </w:r>
          </w:p>
        </w:tc>
      </w:tr>
      <w:tr w:rsidR="00A16F08" w:rsidRPr="00A16F08">
        <w:trPr>
          <w:cantSplit/>
          <w:trHeight w:val="357"/>
        </w:trPr>
        <w:tc>
          <w:tcPr>
            <w:tcW w:w="9923" w:type="dxa"/>
            <w:gridSpan w:val="3"/>
          </w:tcPr>
          <w:p w:rsidR="00A16F08" w:rsidRPr="00A16F08" w:rsidRDefault="00A16F08" w:rsidP="00A16F08">
            <w:pPr>
              <w:jc w:val="center"/>
              <w:rPr>
                <w:b/>
                <w:bCs/>
              </w:rPr>
            </w:pPr>
            <w:bookmarkStart w:id="6" w:name="dtitle" w:colFirst="0" w:colLast="0"/>
            <w:bookmarkEnd w:id="4"/>
            <w:bookmarkEnd w:id="5"/>
            <w:r w:rsidRPr="00A16F08">
              <w:rPr>
                <w:b/>
                <w:bCs/>
              </w:rPr>
              <w:t>CONTRIBUTION</w:t>
            </w:r>
          </w:p>
        </w:tc>
      </w:tr>
      <w:tr w:rsidR="00A16F08" w:rsidRPr="00A16F08">
        <w:trPr>
          <w:cantSplit/>
          <w:trHeight w:val="357"/>
        </w:trPr>
        <w:tc>
          <w:tcPr>
            <w:tcW w:w="1617" w:type="dxa"/>
          </w:tcPr>
          <w:p w:rsidR="00A16F08" w:rsidRPr="00A16F08" w:rsidRDefault="00A16F08" w:rsidP="00A16F08">
            <w:pPr>
              <w:rPr>
                <w:b/>
                <w:bCs/>
              </w:rPr>
            </w:pPr>
            <w:bookmarkStart w:id="7" w:name="dsource" w:colFirst="1" w:colLast="1"/>
            <w:bookmarkEnd w:id="6"/>
            <w:r w:rsidRPr="00A16F08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2"/>
          </w:tcPr>
          <w:p w:rsidR="00A16F08" w:rsidRPr="00A16F08" w:rsidRDefault="00A16F08" w:rsidP="00A16F08">
            <w:r w:rsidRPr="00A16F08">
              <w:t>Volkswagen AG, Technische Universität Braunschweig</w:t>
            </w:r>
          </w:p>
        </w:tc>
      </w:tr>
      <w:tr w:rsidR="00A16F08" w:rsidRPr="00A16F08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A16F08" w:rsidRPr="00A16F08" w:rsidRDefault="00A16F08" w:rsidP="00A16F08">
            <w:pPr>
              <w:spacing w:after="120"/>
            </w:pPr>
            <w:bookmarkStart w:id="8" w:name="dtitle1" w:colFirst="1" w:colLast="1"/>
            <w:bookmarkEnd w:id="7"/>
            <w:r w:rsidRPr="00A16F08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2"/>
            <w:tcBorders>
              <w:bottom w:val="single" w:sz="12" w:space="0" w:color="auto"/>
            </w:tcBorders>
          </w:tcPr>
          <w:p w:rsidR="00A16F08" w:rsidRPr="00A16F08" w:rsidRDefault="00A16F08" w:rsidP="00A16F08">
            <w:pPr>
              <w:spacing w:after="120"/>
            </w:pPr>
            <w:r w:rsidRPr="00A16F08">
              <w:t>Proposal of a Speech Component Quality Test for the Signal Enhancement Subsystem in the Send Path in Double Talk</w:t>
            </w:r>
          </w:p>
        </w:tc>
      </w:tr>
      <w:bookmarkEnd w:id="1"/>
      <w:bookmarkEnd w:id="8"/>
    </w:tbl>
    <w:p w:rsidR="002E52F8" w:rsidRDefault="002E52F8" w:rsidP="00DB0212">
      <w:pPr>
        <w:jc w:val="center"/>
        <w:rPr>
          <w:b/>
        </w:rPr>
      </w:pPr>
    </w:p>
    <w:p w:rsidR="002E52F8" w:rsidRDefault="002E52F8" w:rsidP="00DB0212">
      <w:pPr>
        <w:jc w:val="center"/>
        <w:rPr>
          <w:b/>
        </w:rPr>
      </w:pPr>
    </w:p>
    <w:p w:rsidR="00092E43" w:rsidRDefault="00E027C8" w:rsidP="007D2092">
      <w:pPr>
        <w:jc w:val="both"/>
      </w:pPr>
      <w:r>
        <w:t xml:space="preserve">This contribution </w:t>
      </w:r>
      <w:r w:rsidR="00B17A90">
        <w:t>propose</w:t>
      </w:r>
      <w:r w:rsidR="00496318">
        <w:t>s</w:t>
      </w:r>
      <w:r>
        <w:t xml:space="preserve"> the </w:t>
      </w:r>
      <w:r w:rsidR="00CB205D">
        <w:t xml:space="preserve">inclusion of a send path double talk test for the </w:t>
      </w:r>
      <w:r w:rsidR="00031E73">
        <w:t>Signal Enhancement S</w:t>
      </w:r>
      <w:r w:rsidR="00B17A90">
        <w:t>ubsystem descr</w:t>
      </w:r>
      <w:r w:rsidR="00031E73">
        <w:t>ibed in the current draft of FG</w:t>
      </w:r>
      <w:r w:rsidR="00B17A90">
        <w:t xml:space="preserve"> VSSR [1</w:t>
      </w:r>
      <w:r w:rsidR="00CB205D">
        <w:t>]</w:t>
      </w:r>
      <w:r>
        <w:t>.</w:t>
      </w:r>
      <w:r w:rsidR="00DC389A">
        <w:t xml:space="preserve"> Aim of this extension is to allow for the measurement of the distortion of the speech component in the send path in double talk (</w:t>
      </w:r>
      <w:r w:rsidR="001A0605">
        <w:t xml:space="preserve">as it was </w:t>
      </w:r>
      <w:r w:rsidR="005519A6">
        <w:t xml:space="preserve">already </w:t>
      </w:r>
      <w:r w:rsidR="001A0605">
        <w:t xml:space="preserve">the case in </w:t>
      </w:r>
      <w:r w:rsidR="00DC389A">
        <w:t>ITU-T Recommendations P.1100 [2] and P.1110 [3]</w:t>
      </w:r>
      <w:r w:rsidR="00220F2F">
        <w:t>, Sections 8.2.4, respectively</w:t>
      </w:r>
      <w:r w:rsidR="00DC389A">
        <w:t>)</w:t>
      </w:r>
      <w:r w:rsidR="00B4105B">
        <w:t>. This</w:t>
      </w:r>
      <w:r w:rsidR="007D2092">
        <w:t xml:space="preserve"> can be</w:t>
      </w:r>
      <w:r w:rsidR="00C26EF1">
        <w:t xml:space="preserve"> used for optimizations of the Signal Enhancement S</w:t>
      </w:r>
      <w:r w:rsidR="007D2092">
        <w:t>ubsystem with respect to speech quality during double talk. Th</w:t>
      </w:r>
      <w:r w:rsidR="00B4105B">
        <w:t xml:space="preserve">is test case uses the “adder property” </w:t>
      </w:r>
      <w:r w:rsidR="003D7107">
        <w:t xml:space="preserve">(see </w:t>
      </w:r>
      <w:r w:rsidR="007A0349">
        <w:t xml:space="preserve">DI-S2 and DI-S2inadd in the </w:t>
      </w:r>
      <w:r w:rsidR="003D7107">
        <w:t>Figure to the left</w:t>
      </w:r>
      <w:r w:rsidR="007A0349">
        <w:t xml:space="preserve">, </w:t>
      </w:r>
      <w:r w:rsidR="00BC6946">
        <w:t xml:space="preserve">from </w:t>
      </w:r>
      <w:r w:rsidR="007A0349">
        <w:t>[2,3]</w:t>
      </w:r>
      <w:r w:rsidR="003D7107">
        <w:t>)</w:t>
      </w:r>
      <w:r w:rsidR="007D2092">
        <w:t xml:space="preserve"> </w:t>
      </w:r>
      <w:r w:rsidR="007A0349">
        <w:t xml:space="preserve">of the </w:t>
      </w:r>
      <w:r w:rsidR="00092E43">
        <w:t xml:space="preserve">S2 interface </w:t>
      </w:r>
      <w:r w:rsidR="007A0349">
        <w:t>to the Signal Enhancement S</w:t>
      </w:r>
      <w:r w:rsidR="00092E43">
        <w:t>ubsystem (see</w:t>
      </w:r>
      <w:r w:rsidR="002159DE">
        <w:t xml:space="preserve"> the Figure </w:t>
      </w:r>
      <w:r w:rsidR="003D7107">
        <w:t>to the right</w:t>
      </w:r>
      <w:r w:rsidR="002159DE">
        <w:t xml:space="preserve"> and</w:t>
      </w:r>
      <w:r w:rsidR="00092E43">
        <w:t xml:space="preserve"> [1]).</w:t>
      </w:r>
    </w:p>
    <w:p w:rsidR="003C2197" w:rsidRDefault="00A16F08" w:rsidP="007D2092">
      <w:pPr>
        <w:jc w:val="both"/>
      </w:pP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4048125</wp:posOffset>
                </wp:positionH>
                <wp:positionV relativeFrom="paragraph">
                  <wp:posOffset>227330</wp:posOffset>
                </wp:positionV>
                <wp:extent cx="1022350" cy="1002030"/>
                <wp:effectExtent l="19050" t="27305" r="25400" b="27940"/>
                <wp:wrapNone/>
                <wp:docPr id="2" name="Ova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2350" cy="100203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" o:spid="_x0000_s1026" style="position:absolute;margin-left:318.75pt;margin-top:17.9pt;width:80.5pt;height:78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" strokecolor="red" strokeweight="3pt">
                <v:fill opacity="0"/>
              </v:oval>
            </w:pict>
          </mc:Fallback>
        </mc:AlternateContent>
      </w:r>
    </w:p>
    <w:p w:rsidR="002159DE" w:rsidRDefault="00A16F08" w:rsidP="002159DE">
      <w:pPr>
        <w:jc w:val="center"/>
      </w:pP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1435100</wp:posOffset>
                </wp:positionH>
                <wp:positionV relativeFrom="paragraph">
                  <wp:posOffset>1600200</wp:posOffset>
                </wp:positionV>
                <wp:extent cx="1130935" cy="738505"/>
                <wp:effectExtent l="25400" t="19050" r="24765" b="23495"/>
                <wp:wrapNone/>
                <wp:docPr id="1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0935" cy="73850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" o:spid="_x0000_s1026" style="position:absolute;margin-left:113pt;margin-top:126pt;width:89.05pt;height:58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" strokecolor="red" strokeweight="3pt">
                <v:fill opacity="0"/>
              </v:oval>
            </w:pict>
          </mc:Fallback>
        </mc:AlternateContent>
      </w:r>
      <w:r w:rsidR="002159DE">
        <w:rPr>
          <w:noProof/>
          <w:lang w:val="en-US" w:eastAsia="zh-CN"/>
        </w:rPr>
        <w:drawing>
          <wp:inline distT="0" distB="0" distL="0" distR="0">
            <wp:extent cx="3600000" cy="1715774"/>
            <wp:effectExtent l="19050" t="0" r="450" b="0"/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715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C82">
        <w:tab/>
      </w:r>
      <w:r w:rsidR="002159DE">
        <w:rPr>
          <w:noProof/>
          <w:lang w:val="en-US" w:eastAsia="zh-CN"/>
        </w:rPr>
        <w:drawing>
          <wp:inline distT="0" distB="0" distL="0" distR="0">
            <wp:extent cx="1514435" cy="2160000"/>
            <wp:effectExtent l="19050" t="0" r="0" b="0"/>
            <wp:docPr id="8" name="Bild 8" descr="SubSystemsFigure-v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ubSystemsFigure-v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35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C82" w:rsidRDefault="00611C82" w:rsidP="007D2092">
      <w:pPr>
        <w:jc w:val="both"/>
      </w:pPr>
    </w:p>
    <w:p w:rsidR="008F2498" w:rsidRDefault="00092E43" w:rsidP="007D2092">
      <w:pPr>
        <w:jc w:val="both"/>
      </w:pPr>
      <w:r>
        <w:t xml:space="preserve">The </w:t>
      </w:r>
      <w:r w:rsidR="00C42E6B">
        <w:t>double talk test</w:t>
      </w:r>
      <w:r>
        <w:t xml:space="preserve"> is then carried out in t</w:t>
      </w:r>
      <w:r w:rsidR="00BC6946">
        <w:t>wo</w:t>
      </w:r>
      <w:r>
        <w:t xml:space="preserve"> steps: </w:t>
      </w:r>
    </w:p>
    <w:p w:rsidR="008F2498" w:rsidRDefault="00092E43" w:rsidP="008F2498">
      <w:pPr>
        <w:pStyle w:val="ListParagraph"/>
        <w:numPr>
          <w:ilvl w:val="0"/>
          <w:numId w:val="6"/>
        </w:numPr>
        <w:jc w:val="both"/>
      </w:pPr>
      <w:r>
        <w:t xml:space="preserve">First, </w:t>
      </w:r>
      <w:r w:rsidR="00BC6946">
        <w:t>a near-end s</w:t>
      </w:r>
      <w:r>
        <w:t>peech signal</w:t>
      </w:r>
      <w:r w:rsidR="002159DE">
        <w:t xml:space="preserve"> delivered by the acoustic subsystem</w:t>
      </w:r>
      <w:r>
        <w:t xml:space="preserve"> is recorded via interface S2</w:t>
      </w:r>
      <w:r w:rsidR="00611C82">
        <w:t xml:space="preserve"> (see Figure to the right)</w:t>
      </w:r>
      <w:r>
        <w:t xml:space="preserve">. </w:t>
      </w:r>
    </w:p>
    <w:p w:rsidR="008F2498" w:rsidRDefault="00BC6946" w:rsidP="008F2498">
      <w:pPr>
        <w:pStyle w:val="ListParagraph"/>
        <w:numPr>
          <w:ilvl w:val="0"/>
          <w:numId w:val="6"/>
        </w:numPr>
        <w:jc w:val="both"/>
      </w:pPr>
      <w:r>
        <w:lastRenderedPageBreak/>
        <w:t>Secondly, in real-time processing, the Acoustic S</w:t>
      </w:r>
      <w:r w:rsidR="00092E43">
        <w:t>ubsystem shou</w:t>
      </w:r>
      <w:r w:rsidR="008F2498">
        <w:t xml:space="preserve">ld deliver the echo signal </w:t>
      </w:r>
      <w:r w:rsidR="00092E43">
        <w:t>(</w:t>
      </w:r>
      <w:r>
        <w:t>or alternatively without Acoustic Subsystem: the echo signal is obtained by real-time convolution of the R2 output with some room impulse response</w:t>
      </w:r>
      <w:r w:rsidR="00092E43">
        <w:t>)</w:t>
      </w:r>
      <w:r>
        <w:t>,</w:t>
      </w:r>
      <w:r w:rsidR="00092E43">
        <w:t xml:space="preserve"> which </w:t>
      </w:r>
      <w:r w:rsidR="002159DE">
        <w:t>is then</w:t>
      </w:r>
      <w:r w:rsidR="00092E43">
        <w:t xml:space="preserve"> superimposed by</w:t>
      </w:r>
      <w:r w:rsidR="002159DE">
        <w:t xml:space="preserve"> the </w:t>
      </w:r>
      <w:r w:rsidR="00092E43">
        <w:t>record</w:t>
      </w:r>
      <w:r w:rsidR="002159DE">
        <w:t>ed</w:t>
      </w:r>
      <w:r w:rsidR="00092E43">
        <w:t xml:space="preserve"> </w:t>
      </w:r>
      <w:r>
        <w:t>near-end</w:t>
      </w:r>
      <w:r w:rsidR="00092E43">
        <w:t xml:space="preserve"> speech </w:t>
      </w:r>
      <w:r w:rsidR="002159DE">
        <w:t>using</w:t>
      </w:r>
      <w:r w:rsidR="00092E43">
        <w:t xml:space="preserve"> the</w:t>
      </w:r>
      <w:r w:rsidR="002159DE">
        <w:t xml:space="preserve"> </w:t>
      </w:r>
      <w:r>
        <w:t>s</w:t>
      </w:r>
      <w:r w:rsidR="002159DE">
        <w:t>ignal adder.</w:t>
      </w:r>
      <w:r w:rsidR="00C42E6B">
        <w:t xml:space="preserve"> The resulting enhanced signal is then recorded via interface S3.</w:t>
      </w:r>
      <w:r w:rsidR="002159DE">
        <w:t xml:space="preserve"> </w:t>
      </w:r>
    </w:p>
    <w:p w:rsidR="006E4FA3" w:rsidRDefault="00D2292F" w:rsidP="008F2498">
      <w:pPr>
        <w:ind w:left="360"/>
        <w:jc w:val="both"/>
      </w:pPr>
      <w:r>
        <w:t>The</w:t>
      </w:r>
      <w:r w:rsidR="002159DE">
        <w:t xml:space="preserve"> analysis of the </w:t>
      </w:r>
      <w:r w:rsidR="00525C9F">
        <w:t xml:space="preserve">speech component distortion in double talk </w:t>
      </w:r>
      <w:r>
        <w:t>is done by means of the recorded signals</w:t>
      </w:r>
      <w:r w:rsidR="002159DE">
        <w:t xml:space="preserve"> </w:t>
      </w:r>
      <w:r>
        <w:t>and</w:t>
      </w:r>
      <w:r w:rsidR="00B17BF1">
        <w:t xml:space="preserve"> the</w:t>
      </w:r>
      <w:r w:rsidR="002159DE">
        <w:t xml:space="preserve"> approach</w:t>
      </w:r>
      <w:r w:rsidR="00C26184">
        <w:t xml:space="preserve"> as </w:t>
      </w:r>
      <w:r w:rsidR="00B17BF1">
        <w:t xml:space="preserve">used </w:t>
      </w:r>
      <w:r w:rsidR="00C26184">
        <w:t>in [2] and [3]</w:t>
      </w:r>
      <w:r w:rsidR="00BC6946">
        <w:t xml:space="preserve">, </w:t>
      </w:r>
      <w:r w:rsidR="00F12A3C">
        <w:t>employing</w:t>
      </w:r>
      <w:r w:rsidR="00BC6946">
        <w:t xml:space="preserve"> MOS-LQON and MOS-LQOW, respectively. </w:t>
      </w:r>
    </w:p>
    <w:p w:rsidR="00F54FFE" w:rsidRDefault="00F54FFE" w:rsidP="00E027C8">
      <w:pPr>
        <w:jc w:val="both"/>
      </w:pPr>
    </w:p>
    <w:p w:rsidR="004037B4" w:rsidRDefault="004037B4" w:rsidP="004037B4">
      <w:pPr>
        <w:jc w:val="both"/>
      </w:pPr>
      <w:r>
        <w:t>References:</w:t>
      </w:r>
    </w:p>
    <w:p w:rsidR="00256A1B" w:rsidRDefault="00256A1B" w:rsidP="004037B4">
      <w:pPr>
        <w:jc w:val="both"/>
      </w:pPr>
    </w:p>
    <w:p w:rsidR="00B17A90" w:rsidRDefault="00B17A90" w:rsidP="00B17A90">
      <w:pPr>
        <w:ind w:left="426" w:hanging="426"/>
        <w:jc w:val="both"/>
      </w:pPr>
      <w:r>
        <w:t>[1]</w:t>
      </w:r>
      <w:r>
        <w:tab/>
        <w:t>ITU-T, “</w:t>
      </w:r>
      <w:r>
        <w:rPr>
          <w:rFonts w:eastAsia="MS Mincho"/>
        </w:rPr>
        <w:t xml:space="preserve">FG CarCOM </w:t>
      </w:r>
      <w:r w:rsidRPr="007D02EC">
        <w:rPr>
          <w:rFonts w:eastAsia="MS Mincho"/>
        </w:rPr>
        <w:t>SubSystem Requirements</w:t>
      </w:r>
      <w:r>
        <w:rPr>
          <w:rFonts w:eastAsia="MS Mincho"/>
        </w:rPr>
        <w:t xml:space="preserve"> for Automotive Speech Services</w:t>
      </w:r>
      <w:r>
        <w:t>”, ITU-T Draft 14 of FG. VSSR, Apr 2011.</w:t>
      </w:r>
    </w:p>
    <w:p w:rsidR="004037B4" w:rsidRDefault="004037B4" w:rsidP="001A5688">
      <w:pPr>
        <w:ind w:left="426" w:hanging="426"/>
        <w:jc w:val="both"/>
      </w:pPr>
      <w:r>
        <w:t>[</w:t>
      </w:r>
      <w:r w:rsidR="00B17A90">
        <w:t>2</w:t>
      </w:r>
      <w:r>
        <w:t>]</w:t>
      </w:r>
      <w:r>
        <w:tab/>
      </w:r>
      <w:r w:rsidR="001A5688">
        <w:t>ITU</w:t>
      </w:r>
      <w:r w:rsidR="00B44F35">
        <w:t>-T</w:t>
      </w:r>
      <w:r w:rsidR="001A5688">
        <w:t>,</w:t>
      </w:r>
      <w:r>
        <w:t xml:space="preserve"> “</w:t>
      </w:r>
      <w:r w:rsidR="001A5688">
        <w:t xml:space="preserve">Narrow-band </w:t>
      </w:r>
      <w:r w:rsidR="00B44F35">
        <w:t>H</w:t>
      </w:r>
      <w:r w:rsidR="001A5688">
        <w:t xml:space="preserve">ands-free </w:t>
      </w:r>
      <w:r w:rsidR="00B44F35">
        <w:t>C</w:t>
      </w:r>
      <w:r w:rsidR="001A5688">
        <w:t xml:space="preserve">ommunication in </w:t>
      </w:r>
      <w:r w:rsidR="00B44F35">
        <w:t>M</w:t>
      </w:r>
      <w:r w:rsidR="001A5688">
        <w:t xml:space="preserve">otor </w:t>
      </w:r>
      <w:r w:rsidR="00B44F35">
        <w:t>V</w:t>
      </w:r>
      <w:r w:rsidR="001A5688">
        <w:t>ehicles</w:t>
      </w:r>
      <w:r>
        <w:t xml:space="preserve">”, </w:t>
      </w:r>
      <w:r w:rsidR="00B44F35">
        <w:t>ITU-T Recommendation P.1100</w:t>
      </w:r>
      <w:r>
        <w:t>, Mar 201</w:t>
      </w:r>
      <w:r w:rsidR="00B44F35">
        <w:t>1</w:t>
      </w:r>
      <w:r>
        <w:t>.</w:t>
      </w:r>
    </w:p>
    <w:p w:rsidR="004037B4" w:rsidRDefault="00B17A90" w:rsidP="00B44F35">
      <w:pPr>
        <w:ind w:left="426" w:hanging="426"/>
        <w:jc w:val="both"/>
      </w:pPr>
      <w:r>
        <w:t>[3</w:t>
      </w:r>
      <w:r w:rsidR="004037B4">
        <w:t>]</w:t>
      </w:r>
      <w:r w:rsidR="004037B4">
        <w:tab/>
      </w:r>
      <w:r w:rsidR="00B44F35">
        <w:t>ITU-T, “Wideband Hands-free Communication in Motor Vehicles”, ITU-T Recommendation P.1110, Nov 2009.</w:t>
      </w:r>
    </w:p>
    <w:p w:rsidR="007D7564" w:rsidRDefault="007D7564" w:rsidP="00E027C8"/>
    <w:p w:rsidR="00684E29" w:rsidRDefault="00E027C8" w:rsidP="00C607C2">
      <w:pPr>
        <w:ind w:left="426" w:hanging="426"/>
      </w:pPr>
      <w:r>
        <w:t>Attachment</w:t>
      </w:r>
      <w:r w:rsidR="001A5688">
        <w:t>s</w:t>
      </w:r>
      <w:r>
        <w:t>:</w:t>
      </w:r>
    </w:p>
    <w:p w:rsidR="00573124" w:rsidRDefault="00573124" w:rsidP="00C607C2">
      <w:pPr>
        <w:ind w:left="426" w:hanging="426"/>
      </w:pPr>
      <w:r>
        <w:tab/>
      </w:r>
      <w:r w:rsidR="00220F2F">
        <w:object w:dxaOrig="1669" w:dyaOrig="10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3.3pt;height:53.65pt" o:ole="">
            <v:imagedata r:id="rId11" o:title=""/>
          </v:shape>
          <o:OLEObject Type="Embed" ProgID="AcroExch.Document.7" ShapeID="_x0000_i1025" DrawAspect="Icon" ObjectID="_1403592239" r:id="rId12"/>
        </w:object>
      </w:r>
      <w:r w:rsidR="00220F2F">
        <w:object w:dxaOrig="1669" w:dyaOrig="1080">
          <v:shape id="_x0000_i1026" type="#_x0000_t75" style="width:83.3pt;height:53.65pt" o:ole="">
            <v:imagedata r:id="rId13" o:title=""/>
          </v:shape>
          <o:OLEObject Type="Embed" ProgID="AcroExch.Document.7" ShapeID="_x0000_i1026" DrawAspect="Icon" ObjectID="_1403592240" r:id="rId14"/>
        </w:object>
      </w:r>
    </w:p>
    <w:p w:rsidR="00A16F08" w:rsidRDefault="00A16F08" w:rsidP="00C607C2">
      <w:pPr>
        <w:ind w:left="426" w:hanging="426"/>
      </w:pPr>
    </w:p>
    <w:p w:rsidR="00A16F08" w:rsidRDefault="00A16F08" w:rsidP="00C607C2">
      <w:pPr>
        <w:ind w:left="426" w:hanging="426"/>
      </w:pPr>
    </w:p>
    <w:p w:rsidR="00A16F08" w:rsidRDefault="00A16F08" w:rsidP="00C607C2">
      <w:pPr>
        <w:ind w:left="426" w:hanging="426"/>
      </w:pPr>
    </w:p>
    <w:p w:rsidR="00A16F08" w:rsidRPr="00573124" w:rsidRDefault="00A16F08" w:rsidP="00A16F08">
      <w:pPr>
        <w:ind w:left="426" w:hanging="426"/>
        <w:jc w:val="center"/>
      </w:pPr>
      <w:r>
        <w:t>______________</w:t>
      </w:r>
      <w:bookmarkStart w:id="9" w:name="_GoBack"/>
      <w:bookmarkEnd w:id="9"/>
    </w:p>
    <w:sectPr w:rsidR="00A16F08" w:rsidRPr="00573124" w:rsidSect="00A16F08">
      <w:headerReference w:type="default" r:id="rId15"/>
      <w:footerReference w:type="first" r:id="rId16"/>
      <w:pgSz w:w="11907" w:h="16840"/>
      <w:pgMar w:top="1417" w:right="1134" w:bottom="1417" w:left="1134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0AA3" w:rsidRDefault="008D0AA3">
      <w:r>
        <w:separator/>
      </w:r>
    </w:p>
  </w:endnote>
  <w:endnote w:type="continuationSeparator" w:id="0">
    <w:p w:rsidR="008D0AA3" w:rsidRDefault="008D0A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57" w:type="dxa"/>
      <w:jc w:val="center"/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892"/>
      <w:gridCol w:w="4253"/>
      <w:gridCol w:w="3778"/>
      <w:gridCol w:w="134"/>
    </w:tblGrid>
    <w:tr w:rsidR="00A16F08" w:rsidRPr="00A16F08" w:rsidTr="00A16F08">
      <w:trPr>
        <w:cantSplit/>
        <w:trHeight w:val="204"/>
        <w:jc w:val="center"/>
      </w:trPr>
      <w:tc>
        <w:tcPr>
          <w:tcW w:w="1892" w:type="dxa"/>
          <w:tcBorders>
            <w:top w:val="single" w:sz="12" w:space="0" w:color="auto"/>
          </w:tcBorders>
        </w:tcPr>
        <w:p w:rsidR="00A16F08" w:rsidRPr="00A16F08" w:rsidRDefault="00A16F08" w:rsidP="00242B2E">
          <w:pPr>
            <w:rPr>
              <w:b/>
              <w:bCs/>
              <w:sz w:val="22"/>
            </w:rPr>
          </w:pPr>
          <w:bookmarkStart w:id="10" w:name="dcontact"/>
          <w:bookmarkStart w:id="11" w:name="dcontent1" w:colFirst="1" w:colLast="1"/>
          <w:r w:rsidRPr="00A16F08">
            <w:rPr>
              <w:b/>
              <w:bCs/>
              <w:sz w:val="22"/>
            </w:rPr>
            <w:t>Contact:</w:t>
          </w:r>
        </w:p>
      </w:tc>
      <w:tc>
        <w:tcPr>
          <w:tcW w:w="4253" w:type="dxa"/>
          <w:tcBorders>
            <w:top w:val="single" w:sz="12" w:space="0" w:color="auto"/>
          </w:tcBorders>
        </w:tcPr>
        <w:p w:rsidR="00A16F08" w:rsidRPr="00A16F08" w:rsidRDefault="00A16F08" w:rsidP="00242B2E">
          <w:pPr>
            <w:rPr>
              <w:sz w:val="22"/>
              <w:lang w:val="de-DE"/>
            </w:rPr>
          </w:pPr>
          <w:r w:rsidRPr="00A16F08">
            <w:rPr>
              <w:sz w:val="22"/>
              <w:lang w:val="de-DE"/>
            </w:rPr>
            <w:t>T. Fingscheidt</w:t>
          </w:r>
        </w:p>
        <w:p w:rsidR="00A16F08" w:rsidRPr="00A16F08" w:rsidRDefault="00A16F08" w:rsidP="00242B2E">
          <w:pPr>
            <w:spacing w:before="0"/>
            <w:rPr>
              <w:sz w:val="22"/>
              <w:lang w:val="de-DE"/>
            </w:rPr>
          </w:pPr>
          <w:r w:rsidRPr="00A16F08">
            <w:rPr>
              <w:sz w:val="22"/>
              <w:lang w:val="de-DE"/>
            </w:rPr>
            <w:t>Technische Universität Braunschweig</w:t>
          </w:r>
        </w:p>
        <w:p w:rsidR="00A16F08" w:rsidRPr="00A16F08" w:rsidRDefault="00A16F08" w:rsidP="00242B2E">
          <w:pPr>
            <w:spacing w:before="0"/>
            <w:rPr>
              <w:sz w:val="22"/>
              <w:lang w:val="de-DE"/>
            </w:rPr>
          </w:pPr>
          <w:r w:rsidRPr="00A16F08">
            <w:rPr>
              <w:sz w:val="22"/>
              <w:lang w:val="de-DE"/>
            </w:rPr>
            <w:t>Germany</w:t>
          </w:r>
        </w:p>
      </w:tc>
      <w:tc>
        <w:tcPr>
          <w:tcW w:w="3912" w:type="dxa"/>
          <w:gridSpan w:val="2"/>
          <w:tcBorders>
            <w:top w:val="single" w:sz="12" w:space="0" w:color="auto"/>
          </w:tcBorders>
        </w:tcPr>
        <w:p w:rsidR="00A16F08" w:rsidRPr="00A16F08" w:rsidRDefault="00A16F08" w:rsidP="00242B2E">
          <w:pPr>
            <w:rPr>
              <w:sz w:val="22"/>
            </w:rPr>
          </w:pPr>
          <w:r w:rsidRPr="00A16F08">
            <w:rPr>
              <w:sz w:val="22"/>
            </w:rPr>
            <w:t>Tel: +49 531 391 2485</w:t>
          </w:r>
        </w:p>
        <w:p w:rsidR="00A16F08" w:rsidRPr="00A16F08" w:rsidRDefault="00A16F08" w:rsidP="00242B2E">
          <w:pPr>
            <w:spacing w:before="0"/>
            <w:rPr>
              <w:sz w:val="22"/>
              <w:lang w:val="fr-FR"/>
            </w:rPr>
          </w:pPr>
          <w:r w:rsidRPr="00A16F08">
            <w:rPr>
              <w:sz w:val="22"/>
              <w:lang w:val="fr-FR"/>
            </w:rPr>
            <w:t>Fax: +49 531 391 8218</w:t>
          </w:r>
        </w:p>
        <w:p w:rsidR="00A16F08" w:rsidRPr="00A16F08" w:rsidRDefault="00A16F08" w:rsidP="00242B2E">
          <w:pPr>
            <w:spacing w:before="0"/>
            <w:rPr>
              <w:sz w:val="22"/>
              <w:lang w:val="fr-FR"/>
            </w:rPr>
          </w:pPr>
          <w:r w:rsidRPr="00A16F08">
            <w:rPr>
              <w:sz w:val="22"/>
              <w:lang w:val="fr-FR"/>
            </w:rPr>
            <w:t xml:space="preserve">Email: </w:t>
          </w:r>
          <w:hyperlink r:id="rId1" w:history="1">
            <w:r w:rsidRPr="00A16F08">
              <w:rPr>
                <w:rStyle w:val="Hyperlink"/>
                <w:sz w:val="22"/>
                <w:lang w:val="fr-FR"/>
              </w:rPr>
              <w:t>t.fingscheidt@tu-bs.de</w:t>
            </w:r>
          </w:hyperlink>
          <w:r w:rsidRPr="00A16F08">
            <w:rPr>
              <w:sz w:val="22"/>
              <w:lang w:val="fr-FR"/>
            </w:rPr>
            <w:t xml:space="preserve"> </w:t>
          </w:r>
        </w:p>
      </w:tc>
    </w:tr>
    <w:bookmarkEnd w:id="10"/>
    <w:bookmarkEnd w:id="11"/>
    <w:tr w:rsidR="00A16F08" w:rsidRPr="00A16F08" w:rsidTr="00A16F08">
      <w:tblPrEx>
        <w:tblCellMar>
          <w:left w:w="108" w:type="dxa"/>
          <w:right w:w="108" w:type="dxa"/>
        </w:tblCellMar>
      </w:tblPrEx>
      <w:trPr>
        <w:gridAfter w:val="1"/>
        <w:wAfter w:w="134" w:type="dxa"/>
        <w:cantSplit/>
        <w:jc w:val="center"/>
      </w:trPr>
      <w:tc>
        <w:tcPr>
          <w:tcW w:w="9923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tcMar>
            <w:left w:w="57" w:type="dxa"/>
            <w:right w:w="57" w:type="dxa"/>
          </w:tcMar>
        </w:tcPr>
        <w:p w:rsidR="00A16F08" w:rsidRPr="00A16F08" w:rsidRDefault="00A16F08" w:rsidP="00A16F08">
          <w:pPr>
            <w:spacing w:before="0"/>
            <w:rPr>
              <w:sz w:val="18"/>
              <w:szCs w:val="18"/>
            </w:rPr>
          </w:pPr>
          <w:r w:rsidRPr="00A16F08">
            <w:rPr>
              <w:b/>
              <w:bCs/>
              <w:sz w:val="18"/>
              <w:szCs w:val="18"/>
            </w:rPr>
            <w:t>Attention:</w:t>
          </w:r>
          <w:r w:rsidRPr="00A16F08">
            <w:rPr>
              <w:sz w:val="18"/>
              <w:szCs w:val="18"/>
            </w:rPr>
            <w:t xml:space="preserve"> This is not a publication made available to the public, but </w:t>
          </w:r>
          <w:r w:rsidRPr="00A16F08">
            <w:rPr>
              <w:b/>
              <w:bCs/>
              <w:sz w:val="18"/>
              <w:szCs w:val="18"/>
            </w:rPr>
            <w:t>an internal ITU-T Focus Group document</w:t>
          </w:r>
          <w:r w:rsidRPr="00A16F08">
            <w:rPr>
              <w:sz w:val="18"/>
              <w:szCs w:val="18"/>
            </w:rPr>
            <w:t xml:space="preserve"> intended only for use by participants of the Focus Group and their collaborators in ITU-T </w:t>
          </w:r>
          <w:r w:rsidRPr="00A16F08">
            <w:rPr>
              <w:b/>
              <w:bCs/>
              <w:sz w:val="18"/>
              <w:szCs w:val="18"/>
            </w:rPr>
            <w:t xml:space="preserve">Focus Group </w:t>
          </w:r>
          <w:r w:rsidRPr="00A16F08">
            <w:rPr>
              <w:sz w:val="18"/>
              <w:szCs w:val="18"/>
            </w:rPr>
            <w:t>related work. It shall not be made available to, and used by, any other persons or entities without the prior written consent of ITU-T.</w:t>
          </w:r>
        </w:p>
      </w:tc>
    </w:tr>
  </w:tbl>
  <w:p w:rsidR="00A16F08" w:rsidRPr="00A16F08" w:rsidRDefault="00A16F08" w:rsidP="00A16F0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0AA3" w:rsidRDefault="008D0AA3">
      <w:r>
        <w:separator/>
      </w:r>
    </w:p>
  </w:footnote>
  <w:footnote w:type="continuationSeparator" w:id="0">
    <w:p w:rsidR="008D0AA3" w:rsidRDefault="008D0AA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1A50" w:rsidRPr="00A16F08" w:rsidRDefault="00A16F08" w:rsidP="00A16F08">
    <w:pPr>
      <w:pStyle w:val="Header"/>
    </w:pPr>
    <w:r w:rsidRPr="00A16F08">
      <w:t xml:space="preserve">- </w:t>
    </w:r>
    <w:r w:rsidRPr="00A16F08">
      <w:fldChar w:fldCharType="begin"/>
    </w:r>
    <w:r w:rsidRPr="00A16F08">
      <w:instrText xml:space="preserve"> PAGE  \* MERGEFORMAT </w:instrText>
    </w:r>
    <w:r w:rsidRPr="00A16F08">
      <w:fldChar w:fldCharType="separate"/>
    </w:r>
    <w:r>
      <w:rPr>
        <w:noProof/>
      </w:rPr>
      <w:t>2</w:t>
    </w:r>
    <w:r w:rsidRPr="00A16F08">
      <w:fldChar w:fldCharType="end"/>
    </w:r>
    <w:r w:rsidRPr="00A16F08">
      <w:t xml:space="preserve"> -</w:t>
    </w:r>
  </w:p>
  <w:p w:rsidR="00A16F08" w:rsidRPr="00A16F08" w:rsidRDefault="00A16F08" w:rsidP="00A16F08">
    <w:pPr>
      <w:pStyle w:val="Header"/>
      <w:spacing w:after="240"/>
    </w:pPr>
    <w:r>
      <w:t xml:space="preserve">FG </w:t>
    </w:r>
    <w:r w:rsidRPr="00A16F08">
      <w:t>CarCOM-C-36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1C3B3813"/>
    <w:multiLevelType w:val="hybridMultilevel"/>
    <w:tmpl w:val="6B86507E"/>
    <w:lvl w:ilvl="0" w:tplc="271CAD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5"/>
  <w:printFractionalCharacterWidth/>
  <w:activeWritingStyle w:appName="MSWord" w:lang="de-DE" w:vendorID="9" w:dllVersion="512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49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5E92"/>
    <w:rsid w:val="0000083A"/>
    <w:rsid w:val="00001931"/>
    <w:rsid w:val="00004DBE"/>
    <w:rsid w:val="0000690C"/>
    <w:rsid w:val="00010941"/>
    <w:rsid w:val="0001790E"/>
    <w:rsid w:val="00031E73"/>
    <w:rsid w:val="000376E3"/>
    <w:rsid w:val="00037BDC"/>
    <w:rsid w:val="0004089D"/>
    <w:rsid w:val="00043EB4"/>
    <w:rsid w:val="00052555"/>
    <w:rsid w:val="00062AEC"/>
    <w:rsid w:val="000809FB"/>
    <w:rsid w:val="00092E43"/>
    <w:rsid w:val="000A4612"/>
    <w:rsid w:val="000A614B"/>
    <w:rsid w:val="000B0470"/>
    <w:rsid w:val="000B19F4"/>
    <w:rsid w:val="000B49D2"/>
    <w:rsid w:val="000B7AB2"/>
    <w:rsid w:val="000C0A7B"/>
    <w:rsid w:val="000C4C60"/>
    <w:rsid w:val="000C76F3"/>
    <w:rsid w:val="000C7BE0"/>
    <w:rsid w:val="000E0B97"/>
    <w:rsid w:val="000E0E84"/>
    <w:rsid w:val="000E38E1"/>
    <w:rsid w:val="001161E7"/>
    <w:rsid w:val="00140E0B"/>
    <w:rsid w:val="00156B0B"/>
    <w:rsid w:val="00165F57"/>
    <w:rsid w:val="00181A50"/>
    <w:rsid w:val="00183614"/>
    <w:rsid w:val="001A0605"/>
    <w:rsid w:val="001A095D"/>
    <w:rsid w:val="001A1303"/>
    <w:rsid w:val="001A5688"/>
    <w:rsid w:val="001B09CF"/>
    <w:rsid w:val="001D608F"/>
    <w:rsid w:val="001E69E2"/>
    <w:rsid w:val="001F3C12"/>
    <w:rsid w:val="001F6D45"/>
    <w:rsid w:val="001F6DCA"/>
    <w:rsid w:val="002009A0"/>
    <w:rsid w:val="00212A11"/>
    <w:rsid w:val="0021375A"/>
    <w:rsid w:val="002159DE"/>
    <w:rsid w:val="00220F2F"/>
    <w:rsid w:val="00222329"/>
    <w:rsid w:val="0024058E"/>
    <w:rsid w:val="0025019C"/>
    <w:rsid w:val="002533A7"/>
    <w:rsid w:val="00256A1B"/>
    <w:rsid w:val="00275863"/>
    <w:rsid w:val="002805DE"/>
    <w:rsid w:val="002828E4"/>
    <w:rsid w:val="00297B29"/>
    <w:rsid w:val="002A1FA5"/>
    <w:rsid w:val="002B06F3"/>
    <w:rsid w:val="002B4CAA"/>
    <w:rsid w:val="002E52F8"/>
    <w:rsid w:val="002E77D9"/>
    <w:rsid w:val="0031642D"/>
    <w:rsid w:val="003307B9"/>
    <w:rsid w:val="00390314"/>
    <w:rsid w:val="003908B2"/>
    <w:rsid w:val="0039309F"/>
    <w:rsid w:val="003A6B3C"/>
    <w:rsid w:val="003B78F4"/>
    <w:rsid w:val="003C2197"/>
    <w:rsid w:val="003D7107"/>
    <w:rsid w:val="003F004B"/>
    <w:rsid w:val="003F0A87"/>
    <w:rsid w:val="003F2487"/>
    <w:rsid w:val="003F4237"/>
    <w:rsid w:val="0040207E"/>
    <w:rsid w:val="00402328"/>
    <w:rsid w:val="004037B4"/>
    <w:rsid w:val="0040789B"/>
    <w:rsid w:val="00417A3E"/>
    <w:rsid w:val="00436868"/>
    <w:rsid w:val="0044079E"/>
    <w:rsid w:val="004410E6"/>
    <w:rsid w:val="00443326"/>
    <w:rsid w:val="00460D51"/>
    <w:rsid w:val="00466A1C"/>
    <w:rsid w:val="00472DE0"/>
    <w:rsid w:val="00483438"/>
    <w:rsid w:val="00496318"/>
    <w:rsid w:val="004A47CA"/>
    <w:rsid w:val="004A5BC9"/>
    <w:rsid w:val="004B1387"/>
    <w:rsid w:val="004D2B72"/>
    <w:rsid w:val="004E5909"/>
    <w:rsid w:val="005039ED"/>
    <w:rsid w:val="00511D76"/>
    <w:rsid w:val="00516119"/>
    <w:rsid w:val="0052295E"/>
    <w:rsid w:val="00525C9F"/>
    <w:rsid w:val="00532AF8"/>
    <w:rsid w:val="00537C5A"/>
    <w:rsid w:val="00543121"/>
    <w:rsid w:val="005519A6"/>
    <w:rsid w:val="00554CB3"/>
    <w:rsid w:val="005639A1"/>
    <w:rsid w:val="00573124"/>
    <w:rsid w:val="00594AC5"/>
    <w:rsid w:val="00597FC4"/>
    <w:rsid w:val="005A1591"/>
    <w:rsid w:val="005A5234"/>
    <w:rsid w:val="005B2FF6"/>
    <w:rsid w:val="005C7BB6"/>
    <w:rsid w:val="005D19AF"/>
    <w:rsid w:val="005E1231"/>
    <w:rsid w:val="005F4A19"/>
    <w:rsid w:val="005F7B84"/>
    <w:rsid w:val="00611C82"/>
    <w:rsid w:val="00621415"/>
    <w:rsid w:val="006230F7"/>
    <w:rsid w:val="00635889"/>
    <w:rsid w:val="006368EB"/>
    <w:rsid w:val="00642D19"/>
    <w:rsid w:val="006475A5"/>
    <w:rsid w:val="00664788"/>
    <w:rsid w:val="006669BD"/>
    <w:rsid w:val="006743E9"/>
    <w:rsid w:val="0068013F"/>
    <w:rsid w:val="00684E29"/>
    <w:rsid w:val="00685826"/>
    <w:rsid w:val="006A0F9F"/>
    <w:rsid w:val="006A4395"/>
    <w:rsid w:val="006C15D1"/>
    <w:rsid w:val="006C6D50"/>
    <w:rsid w:val="006D301A"/>
    <w:rsid w:val="006D5F1A"/>
    <w:rsid w:val="006D783F"/>
    <w:rsid w:val="006D7925"/>
    <w:rsid w:val="006E4FA3"/>
    <w:rsid w:val="00700712"/>
    <w:rsid w:val="00707AF7"/>
    <w:rsid w:val="007130B9"/>
    <w:rsid w:val="007164C5"/>
    <w:rsid w:val="007171A7"/>
    <w:rsid w:val="00723C5C"/>
    <w:rsid w:val="00730817"/>
    <w:rsid w:val="00730AAF"/>
    <w:rsid w:val="00766E70"/>
    <w:rsid w:val="00772193"/>
    <w:rsid w:val="007865CA"/>
    <w:rsid w:val="00795A62"/>
    <w:rsid w:val="0079634B"/>
    <w:rsid w:val="007A0349"/>
    <w:rsid w:val="007B194E"/>
    <w:rsid w:val="007B481B"/>
    <w:rsid w:val="007C0026"/>
    <w:rsid w:val="007D2092"/>
    <w:rsid w:val="007D7564"/>
    <w:rsid w:val="007E25C0"/>
    <w:rsid w:val="0081370C"/>
    <w:rsid w:val="00840251"/>
    <w:rsid w:val="008568F1"/>
    <w:rsid w:val="00871F3D"/>
    <w:rsid w:val="008A330B"/>
    <w:rsid w:val="008D0AA3"/>
    <w:rsid w:val="008F0541"/>
    <w:rsid w:val="008F2498"/>
    <w:rsid w:val="008F4273"/>
    <w:rsid w:val="008F45A7"/>
    <w:rsid w:val="008F7A98"/>
    <w:rsid w:val="00905922"/>
    <w:rsid w:val="00913AAB"/>
    <w:rsid w:val="009148D0"/>
    <w:rsid w:val="00917B69"/>
    <w:rsid w:val="0094688A"/>
    <w:rsid w:val="009538B3"/>
    <w:rsid w:val="00956A7F"/>
    <w:rsid w:val="00974A32"/>
    <w:rsid w:val="009809BC"/>
    <w:rsid w:val="009C13B2"/>
    <w:rsid w:val="009C3B56"/>
    <w:rsid w:val="00A06937"/>
    <w:rsid w:val="00A16188"/>
    <w:rsid w:val="00A16F08"/>
    <w:rsid w:val="00A2662C"/>
    <w:rsid w:val="00A3246A"/>
    <w:rsid w:val="00A35819"/>
    <w:rsid w:val="00A43ACB"/>
    <w:rsid w:val="00A46BB1"/>
    <w:rsid w:val="00A71FB8"/>
    <w:rsid w:val="00A741A0"/>
    <w:rsid w:val="00A74FA6"/>
    <w:rsid w:val="00A85E92"/>
    <w:rsid w:val="00AA7A41"/>
    <w:rsid w:val="00AB0C07"/>
    <w:rsid w:val="00AB44AB"/>
    <w:rsid w:val="00AC2ADF"/>
    <w:rsid w:val="00AC3B5C"/>
    <w:rsid w:val="00AC3B80"/>
    <w:rsid w:val="00AC58D3"/>
    <w:rsid w:val="00AC70BE"/>
    <w:rsid w:val="00B00851"/>
    <w:rsid w:val="00B14BD2"/>
    <w:rsid w:val="00B160FE"/>
    <w:rsid w:val="00B17A90"/>
    <w:rsid w:val="00B17BF1"/>
    <w:rsid w:val="00B23EF5"/>
    <w:rsid w:val="00B26F02"/>
    <w:rsid w:val="00B4105B"/>
    <w:rsid w:val="00B44A93"/>
    <w:rsid w:val="00B44F35"/>
    <w:rsid w:val="00B5717A"/>
    <w:rsid w:val="00B62D04"/>
    <w:rsid w:val="00B8469C"/>
    <w:rsid w:val="00BB3999"/>
    <w:rsid w:val="00BC6946"/>
    <w:rsid w:val="00BD0641"/>
    <w:rsid w:val="00BD6A7E"/>
    <w:rsid w:val="00BF38DF"/>
    <w:rsid w:val="00BF47C2"/>
    <w:rsid w:val="00C02831"/>
    <w:rsid w:val="00C26184"/>
    <w:rsid w:val="00C26EF1"/>
    <w:rsid w:val="00C42E6B"/>
    <w:rsid w:val="00C52CB0"/>
    <w:rsid w:val="00C607C2"/>
    <w:rsid w:val="00C661DF"/>
    <w:rsid w:val="00C9522A"/>
    <w:rsid w:val="00C9779E"/>
    <w:rsid w:val="00CA1F0F"/>
    <w:rsid w:val="00CA77D4"/>
    <w:rsid w:val="00CB205D"/>
    <w:rsid w:val="00CB313A"/>
    <w:rsid w:val="00CB5FC8"/>
    <w:rsid w:val="00CB7C5C"/>
    <w:rsid w:val="00CD0346"/>
    <w:rsid w:val="00CD4DF3"/>
    <w:rsid w:val="00D020D9"/>
    <w:rsid w:val="00D15B1E"/>
    <w:rsid w:val="00D227E7"/>
    <w:rsid w:val="00D2292F"/>
    <w:rsid w:val="00D33032"/>
    <w:rsid w:val="00D33192"/>
    <w:rsid w:val="00D345AE"/>
    <w:rsid w:val="00D53234"/>
    <w:rsid w:val="00D54B6F"/>
    <w:rsid w:val="00D852AC"/>
    <w:rsid w:val="00DA186D"/>
    <w:rsid w:val="00DA45D0"/>
    <w:rsid w:val="00DB0212"/>
    <w:rsid w:val="00DB5D7D"/>
    <w:rsid w:val="00DC389A"/>
    <w:rsid w:val="00DF1412"/>
    <w:rsid w:val="00DF4329"/>
    <w:rsid w:val="00DF68D9"/>
    <w:rsid w:val="00E01DBB"/>
    <w:rsid w:val="00E027C8"/>
    <w:rsid w:val="00E342B2"/>
    <w:rsid w:val="00E34605"/>
    <w:rsid w:val="00E354F9"/>
    <w:rsid w:val="00E63E0E"/>
    <w:rsid w:val="00E85CF6"/>
    <w:rsid w:val="00EA4355"/>
    <w:rsid w:val="00EB4633"/>
    <w:rsid w:val="00EB7563"/>
    <w:rsid w:val="00EC1021"/>
    <w:rsid w:val="00ED6812"/>
    <w:rsid w:val="00EE1841"/>
    <w:rsid w:val="00EE4400"/>
    <w:rsid w:val="00EF1668"/>
    <w:rsid w:val="00EF5D00"/>
    <w:rsid w:val="00F12A3C"/>
    <w:rsid w:val="00F21A9E"/>
    <w:rsid w:val="00F24925"/>
    <w:rsid w:val="00F42F42"/>
    <w:rsid w:val="00F47765"/>
    <w:rsid w:val="00F54FFE"/>
    <w:rsid w:val="00F7194B"/>
    <w:rsid w:val="00F7196E"/>
    <w:rsid w:val="00F9304C"/>
    <w:rsid w:val="00F97020"/>
    <w:rsid w:val="00FA7DF6"/>
    <w:rsid w:val="00FB2D81"/>
    <w:rsid w:val="00FC5133"/>
    <w:rsid w:val="00FD2715"/>
    <w:rsid w:val="00FF0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49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054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0A4612"/>
    <w:pPr>
      <w:keepNext/>
      <w:keepLines/>
      <w:spacing w:before="360"/>
      <w:ind w:left="794" w:hanging="794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0A4612"/>
    <w:p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0A4612"/>
    <w:p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0A4612"/>
    <w:pPr>
      <w:tabs>
        <w:tab w:val="clear" w:pos="794"/>
        <w:tab w:val="left" w:pos="1021"/>
      </w:tabs>
      <w:ind w:left="1021" w:hanging="1021"/>
      <w:outlineLvl w:val="3"/>
    </w:pPr>
  </w:style>
  <w:style w:type="paragraph" w:styleId="Heading5">
    <w:name w:val="heading 5"/>
    <w:basedOn w:val="Heading4"/>
    <w:next w:val="Normal"/>
    <w:qFormat/>
    <w:rsid w:val="000A4612"/>
    <w:pPr>
      <w:outlineLvl w:val="4"/>
    </w:pPr>
  </w:style>
  <w:style w:type="paragraph" w:styleId="Heading6">
    <w:name w:val="heading 6"/>
    <w:basedOn w:val="Heading4"/>
    <w:next w:val="Normal"/>
    <w:qFormat/>
    <w:rsid w:val="000A4612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0A4612"/>
    <w:pPr>
      <w:outlineLvl w:val="6"/>
    </w:pPr>
  </w:style>
  <w:style w:type="paragraph" w:styleId="Heading8">
    <w:name w:val="heading 8"/>
    <w:basedOn w:val="Heading6"/>
    <w:next w:val="Normal"/>
    <w:qFormat/>
    <w:rsid w:val="000A4612"/>
    <w:pPr>
      <w:outlineLvl w:val="7"/>
    </w:pPr>
  </w:style>
  <w:style w:type="paragraph" w:styleId="Heading9">
    <w:name w:val="heading 9"/>
    <w:basedOn w:val="Heading6"/>
    <w:next w:val="Normal"/>
    <w:qFormat/>
    <w:rsid w:val="000A461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0A4612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0A4612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0A4612"/>
  </w:style>
  <w:style w:type="paragraph" w:customStyle="1" w:styleId="AppendixNotitle">
    <w:name w:val="Appendix_No &amp; title"/>
    <w:basedOn w:val="AnnexNotitle"/>
    <w:next w:val="Normal"/>
    <w:rsid w:val="000A4612"/>
  </w:style>
  <w:style w:type="character" w:customStyle="1" w:styleId="Artdef">
    <w:name w:val="Art_def"/>
    <w:basedOn w:val="DefaultParagraphFont"/>
    <w:rsid w:val="000A4612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0A4612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0A4612"/>
  </w:style>
  <w:style w:type="paragraph" w:customStyle="1" w:styleId="Arttitle">
    <w:name w:val="Art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0A4612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0A4612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0A4612"/>
    <w:rPr>
      <w:vertAlign w:val="superscript"/>
    </w:rPr>
  </w:style>
  <w:style w:type="paragraph" w:customStyle="1" w:styleId="enumlev1">
    <w:name w:val="enumlev1"/>
    <w:basedOn w:val="Normal"/>
    <w:rsid w:val="000A4612"/>
    <w:pPr>
      <w:spacing w:before="80"/>
      <w:ind w:left="794" w:hanging="794"/>
    </w:pPr>
  </w:style>
  <w:style w:type="paragraph" w:customStyle="1" w:styleId="enumlev2">
    <w:name w:val="enumlev2"/>
    <w:basedOn w:val="enumlev1"/>
    <w:rsid w:val="000A4612"/>
    <w:pPr>
      <w:ind w:left="1191" w:hanging="397"/>
    </w:pPr>
  </w:style>
  <w:style w:type="paragraph" w:customStyle="1" w:styleId="enumlev3">
    <w:name w:val="enumlev3"/>
    <w:basedOn w:val="enumlev2"/>
    <w:rsid w:val="000A4612"/>
    <w:pPr>
      <w:ind w:left="1588"/>
    </w:pPr>
  </w:style>
  <w:style w:type="paragraph" w:customStyle="1" w:styleId="Equation">
    <w:name w:val="Equation"/>
    <w:basedOn w:val="Normal"/>
    <w:rsid w:val="000A4612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0A4612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0A4612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0A4612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0A4612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0A4612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0A4612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0A4612"/>
    <w:pPr>
      <w:keepLines/>
      <w:spacing w:before="240" w:after="120"/>
      <w:jc w:val="center"/>
    </w:pPr>
  </w:style>
  <w:style w:type="paragraph" w:styleId="Footer">
    <w:name w:val="footer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0A4612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paragraph" w:customStyle="1" w:styleId="FooterQP">
    <w:name w:val="Footer_QP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0A4612"/>
    <w:rPr>
      <w:position w:val="6"/>
      <w:sz w:val="18"/>
    </w:rPr>
  </w:style>
  <w:style w:type="paragraph" w:customStyle="1" w:styleId="Note">
    <w:name w:val="Note"/>
    <w:basedOn w:val="Normal"/>
    <w:rsid w:val="000A4612"/>
    <w:pPr>
      <w:spacing w:before="80"/>
    </w:pPr>
  </w:style>
  <w:style w:type="paragraph" w:styleId="FootnoteText">
    <w:name w:val="footnote text"/>
    <w:basedOn w:val="Note"/>
    <w:semiHidden/>
    <w:rsid w:val="000A4612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0A4612"/>
    <w:rPr>
      <w:b w:val="0"/>
    </w:rPr>
  </w:style>
  <w:style w:type="paragraph" w:styleId="Header">
    <w:name w:val="header"/>
    <w:basedOn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0A4612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0A4612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0A4612"/>
  </w:style>
  <w:style w:type="paragraph" w:styleId="Index2">
    <w:name w:val="index 2"/>
    <w:basedOn w:val="Normal"/>
    <w:next w:val="Normal"/>
    <w:semiHidden/>
    <w:rsid w:val="000A4612"/>
    <w:pPr>
      <w:ind w:left="283"/>
    </w:pPr>
  </w:style>
  <w:style w:type="paragraph" w:styleId="Index3">
    <w:name w:val="index 3"/>
    <w:basedOn w:val="Normal"/>
    <w:next w:val="Normal"/>
    <w:semiHidden/>
    <w:rsid w:val="000A4612"/>
    <w:pPr>
      <w:ind w:left="566"/>
    </w:pPr>
  </w:style>
  <w:style w:type="paragraph" w:customStyle="1" w:styleId="Normalaftertitle">
    <w:name w:val="Normal_after_title"/>
    <w:basedOn w:val="Normal"/>
    <w:next w:val="Normal"/>
    <w:rsid w:val="000A4612"/>
    <w:pPr>
      <w:spacing w:before="360"/>
    </w:pPr>
  </w:style>
  <w:style w:type="character" w:styleId="PageNumber">
    <w:name w:val="page number"/>
    <w:basedOn w:val="DefaultParagraphFont"/>
    <w:rsid w:val="000A4612"/>
  </w:style>
  <w:style w:type="paragraph" w:customStyle="1" w:styleId="PartNo">
    <w:name w:val="Part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0A4612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0A4612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0A4612"/>
  </w:style>
  <w:style w:type="paragraph" w:customStyle="1" w:styleId="RecNo">
    <w:name w:val="Rec_No"/>
    <w:basedOn w:val="Normal"/>
    <w:next w:val="Normal"/>
    <w:rsid w:val="000A4612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0A4612"/>
  </w:style>
  <w:style w:type="paragraph" w:customStyle="1" w:styleId="RecNoBR">
    <w:name w:val="Rec_No_BR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0A4612"/>
  </w:style>
  <w:style w:type="paragraph" w:customStyle="1" w:styleId="Recref">
    <w:name w:val="Rec_ref"/>
    <w:basedOn w:val="Normal"/>
    <w:next w:val="Recdat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0A4612"/>
  </w:style>
  <w:style w:type="paragraph" w:customStyle="1" w:styleId="Rectitle">
    <w:name w:val="Rec_title"/>
    <w:basedOn w:val="Normal"/>
    <w:next w:val="Normalaftertitle"/>
    <w:rsid w:val="000A4612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0A4612"/>
  </w:style>
  <w:style w:type="character" w:customStyle="1" w:styleId="Recdef">
    <w:name w:val="Rec_def"/>
    <w:basedOn w:val="DefaultParagraphFont"/>
    <w:rsid w:val="000A4612"/>
    <w:rPr>
      <w:b/>
    </w:rPr>
  </w:style>
  <w:style w:type="paragraph" w:customStyle="1" w:styleId="Reftext">
    <w:name w:val="Ref_text"/>
    <w:basedOn w:val="Normal"/>
    <w:rsid w:val="000A4612"/>
    <w:pPr>
      <w:ind w:left="794" w:hanging="794"/>
    </w:pPr>
  </w:style>
  <w:style w:type="paragraph" w:customStyle="1" w:styleId="Reftitle">
    <w:name w:val="Ref_title"/>
    <w:basedOn w:val="Normal"/>
    <w:next w:val="Reftext"/>
    <w:rsid w:val="000A4612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0A4612"/>
  </w:style>
  <w:style w:type="paragraph" w:customStyle="1" w:styleId="RepNo">
    <w:name w:val="Rep_No"/>
    <w:basedOn w:val="RecNo"/>
    <w:next w:val="Normal"/>
    <w:rsid w:val="000A4612"/>
  </w:style>
  <w:style w:type="paragraph" w:customStyle="1" w:styleId="RepNoBR">
    <w:name w:val="Rep_No_BR"/>
    <w:basedOn w:val="RecNoBR"/>
    <w:next w:val="Normal"/>
    <w:rsid w:val="000A4612"/>
  </w:style>
  <w:style w:type="paragraph" w:customStyle="1" w:styleId="Repref">
    <w:name w:val="Rep_ref"/>
    <w:basedOn w:val="Recref"/>
    <w:next w:val="Repdate"/>
    <w:rsid w:val="000A4612"/>
  </w:style>
  <w:style w:type="paragraph" w:customStyle="1" w:styleId="Reptitle">
    <w:name w:val="Rep_title"/>
    <w:basedOn w:val="Rectitle"/>
    <w:next w:val="Repref"/>
    <w:rsid w:val="000A4612"/>
  </w:style>
  <w:style w:type="paragraph" w:customStyle="1" w:styleId="Resdate">
    <w:name w:val="Res_date"/>
    <w:basedOn w:val="Recdate"/>
    <w:next w:val="Normalaftertitle"/>
    <w:rsid w:val="000A4612"/>
  </w:style>
  <w:style w:type="character" w:customStyle="1" w:styleId="Resdef">
    <w:name w:val="Res_def"/>
    <w:basedOn w:val="DefaultParagraphFont"/>
    <w:rsid w:val="000A4612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0A4612"/>
  </w:style>
  <w:style w:type="paragraph" w:customStyle="1" w:styleId="ResNoBR">
    <w:name w:val="Res_No_BR"/>
    <w:basedOn w:val="RecNoBR"/>
    <w:next w:val="Normal"/>
    <w:rsid w:val="000A4612"/>
  </w:style>
  <w:style w:type="paragraph" w:customStyle="1" w:styleId="Resref">
    <w:name w:val="Res_ref"/>
    <w:basedOn w:val="Recref"/>
    <w:next w:val="Resdate"/>
    <w:rsid w:val="000A4612"/>
  </w:style>
  <w:style w:type="paragraph" w:customStyle="1" w:styleId="Restitle">
    <w:name w:val="Res_title"/>
    <w:basedOn w:val="Rectitle"/>
    <w:next w:val="Resref"/>
    <w:rsid w:val="000A4612"/>
  </w:style>
  <w:style w:type="paragraph" w:customStyle="1" w:styleId="Section1">
    <w:name w:val="Section_1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0A4612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0A4612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0A4612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character" w:customStyle="1" w:styleId="Tablefreq">
    <w:name w:val="Table_freq"/>
    <w:basedOn w:val="DefaultParagraphFont"/>
    <w:rsid w:val="000A4612"/>
    <w:rPr>
      <w:b/>
      <w:color w:val="auto"/>
    </w:rPr>
  </w:style>
  <w:style w:type="paragraph" w:customStyle="1" w:styleId="Tablehead">
    <w:name w:val="Table_head"/>
    <w:basedOn w:val="Normal"/>
    <w:next w:val="Normal"/>
    <w:rsid w:val="000A4612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0A4612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0A4612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0A4612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0A4612"/>
  </w:style>
  <w:style w:type="paragraph" w:customStyle="1" w:styleId="Title3">
    <w:name w:val="Title 3"/>
    <w:basedOn w:val="Title2"/>
    <w:next w:val="Normal"/>
    <w:rsid w:val="000A4612"/>
    <w:rPr>
      <w:caps w:val="0"/>
    </w:rPr>
  </w:style>
  <w:style w:type="paragraph" w:customStyle="1" w:styleId="Title4">
    <w:name w:val="Title 4"/>
    <w:basedOn w:val="Title3"/>
    <w:next w:val="Heading1"/>
    <w:rsid w:val="000A4612"/>
    <w:rPr>
      <w:b/>
    </w:rPr>
  </w:style>
  <w:style w:type="paragraph" w:customStyle="1" w:styleId="toc0">
    <w:name w:val="toc 0"/>
    <w:basedOn w:val="Normal"/>
    <w:next w:val="TOC1"/>
    <w:rsid w:val="000A4612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0A4612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0A4612"/>
    <w:pPr>
      <w:spacing w:before="80"/>
      <w:ind w:left="1531" w:hanging="851"/>
    </w:pPr>
  </w:style>
  <w:style w:type="paragraph" w:styleId="TOC3">
    <w:name w:val="toc 3"/>
    <w:basedOn w:val="TOC2"/>
    <w:semiHidden/>
    <w:rsid w:val="000A4612"/>
  </w:style>
  <w:style w:type="paragraph" w:styleId="TOC4">
    <w:name w:val="toc 4"/>
    <w:basedOn w:val="TOC3"/>
    <w:semiHidden/>
    <w:rsid w:val="000A4612"/>
  </w:style>
  <w:style w:type="paragraph" w:styleId="TOC5">
    <w:name w:val="toc 5"/>
    <w:basedOn w:val="TOC4"/>
    <w:semiHidden/>
    <w:rsid w:val="000A4612"/>
  </w:style>
  <w:style w:type="paragraph" w:styleId="TOC6">
    <w:name w:val="toc 6"/>
    <w:basedOn w:val="TOC4"/>
    <w:semiHidden/>
    <w:rsid w:val="000A4612"/>
  </w:style>
  <w:style w:type="paragraph" w:styleId="TOC7">
    <w:name w:val="toc 7"/>
    <w:basedOn w:val="TOC4"/>
    <w:semiHidden/>
    <w:rsid w:val="000A4612"/>
  </w:style>
  <w:style w:type="paragraph" w:styleId="TOC8">
    <w:name w:val="toc 8"/>
    <w:basedOn w:val="TOC4"/>
    <w:semiHidden/>
    <w:rsid w:val="000A4612"/>
  </w:style>
  <w:style w:type="character" w:styleId="Hyperlink">
    <w:name w:val="Hyperlink"/>
    <w:basedOn w:val="DefaultParagraphFont"/>
    <w:rsid w:val="00B44A93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6937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6937"/>
    <w:rPr>
      <w:rFonts w:ascii="Tahoma" w:hAnsi="Tahoma" w:cs="Tahoma"/>
      <w:sz w:val="16"/>
      <w:szCs w:val="16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A06937"/>
    <w:rPr>
      <w:color w:val="808080"/>
    </w:rPr>
  </w:style>
  <w:style w:type="table" w:styleId="TableGrid">
    <w:name w:val="Table Grid"/>
    <w:basedOn w:val="TableNormal"/>
    <w:uiPriority w:val="59"/>
    <w:rsid w:val="006E4F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6E4FA3"/>
    <w:pPr>
      <w:spacing w:before="0" w:after="200"/>
    </w:pPr>
    <w:rPr>
      <w:b/>
      <w:bCs/>
      <w:color w:val="4F81BD" w:themeColor="accent1"/>
      <w:sz w:val="18"/>
      <w:szCs w:val="18"/>
    </w:rPr>
  </w:style>
  <w:style w:type="paragraph" w:styleId="ListParagraph">
    <w:name w:val="List Paragraph"/>
    <w:basedOn w:val="Normal"/>
    <w:uiPriority w:val="34"/>
    <w:qFormat/>
    <w:rsid w:val="008F249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054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0A4612"/>
    <w:pPr>
      <w:keepNext/>
      <w:keepLines/>
      <w:spacing w:before="360"/>
      <w:ind w:left="794" w:hanging="794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0A4612"/>
    <w:p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0A4612"/>
    <w:p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0A4612"/>
    <w:pPr>
      <w:tabs>
        <w:tab w:val="clear" w:pos="794"/>
        <w:tab w:val="left" w:pos="1021"/>
      </w:tabs>
      <w:ind w:left="1021" w:hanging="1021"/>
      <w:outlineLvl w:val="3"/>
    </w:pPr>
  </w:style>
  <w:style w:type="paragraph" w:styleId="Heading5">
    <w:name w:val="heading 5"/>
    <w:basedOn w:val="Heading4"/>
    <w:next w:val="Normal"/>
    <w:qFormat/>
    <w:rsid w:val="000A4612"/>
    <w:pPr>
      <w:outlineLvl w:val="4"/>
    </w:pPr>
  </w:style>
  <w:style w:type="paragraph" w:styleId="Heading6">
    <w:name w:val="heading 6"/>
    <w:basedOn w:val="Heading4"/>
    <w:next w:val="Normal"/>
    <w:qFormat/>
    <w:rsid w:val="000A4612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0A4612"/>
    <w:pPr>
      <w:outlineLvl w:val="6"/>
    </w:pPr>
  </w:style>
  <w:style w:type="paragraph" w:styleId="Heading8">
    <w:name w:val="heading 8"/>
    <w:basedOn w:val="Heading6"/>
    <w:next w:val="Normal"/>
    <w:qFormat/>
    <w:rsid w:val="000A4612"/>
    <w:pPr>
      <w:outlineLvl w:val="7"/>
    </w:pPr>
  </w:style>
  <w:style w:type="paragraph" w:styleId="Heading9">
    <w:name w:val="heading 9"/>
    <w:basedOn w:val="Heading6"/>
    <w:next w:val="Normal"/>
    <w:qFormat/>
    <w:rsid w:val="000A461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0A4612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0A4612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0A4612"/>
  </w:style>
  <w:style w:type="paragraph" w:customStyle="1" w:styleId="AppendixNotitle">
    <w:name w:val="Appendix_No &amp; title"/>
    <w:basedOn w:val="AnnexNotitle"/>
    <w:next w:val="Normal"/>
    <w:rsid w:val="000A4612"/>
  </w:style>
  <w:style w:type="character" w:customStyle="1" w:styleId="Artdef">
    <w:name w:val="Art_def"/>
    <w:basedOn w:val="DefaultParagraphFont"/>
    <w:rsid w:val="000A4612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0A4612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0A4612"/>
  </w:style>
  <w:style w:type="paragraph" w:customStyle="1" w:styleId="Arttitle">
    <w:name w:val="Art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0A4612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0A4612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0A4612"/>
    <w:rPr>
      <w:vertAlign w:val="superscript"/>
    </w:rPr>
  </w:style>
  <w:style w:type="paragraph" w:customStyle="1" w:styleId="enumlev1">
    <w:name w:val="enumlev1"/>
    <w:basedOn w:val="Normal"/>
    <w:rsid w:val="000A4612"/>
    <w:pPr>
      <w:spacing w:before="80"/>
      <w:ind w:left="794" w:hanging="794"/>
    </w:pPr>
  </w:style>
  <w:style w:type="paragraph" w:customStyle="1" w:styleId="enumlev2">
    <w:name w:val="enumlev2"/>
    <w:basedOn w:val="enumlev1"/>
    <w:rsid w:val="000A4612"/>
    <w:pPr>
      <w:ind w:left="1191" w:hanging="397"/>
    </w:pPr>
  </w:style>
  <w:style w:type="paragraph" w:customStyle="1" w:styleId="enumlev3">
    <w:name w:val="enumlev3"/>
    <w:basedOn w:val="enumlev2"/>
    <w:rsid w:val="000A4612"/>
    <w:pPr>
      <w:ind w:left="1588"/>
    </w:pPr>
  </w:style>
  <w:style w:type="paragraph" w:customStyle="1" w:styleId="Equation">
    <w:name w:val="Equation"/>
    <w:basedOn w:val="Normal"/>
    <w:rsid w:val="000A4612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0A4612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0A4612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0A4612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0A4612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0A4612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0A4612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0A4612"/>
    <w:pPr>
      <w:keepLines/>
      <w:spacing w:before="240" w:after="120"/>
      <w:jc w:val="center"/>
    </w:pPr>
  </w:style>
  <w:style w:type="paragraph" w:styleId="Footer">
    <w:name w:val="footer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0A4612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paragraph" w:customStyle="1" w:styleId="FooterQP">
    <w:name w:val="Footer_QP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0A4612"/>
    <w:rPr>
      <w:position w:val="6"/>
      <w:sz w:val="18"/>
    </w:rPr>
  </w:style>
  <w:style w:type="paragraph" w:customStyle="1" w:styleId="Note">
    <w:name w:val="Note"/>
    <w:basedOn w:val="Normal"/>
    <w:rsid w:val="000A4612"/>
    <w:pPr>
      <w:spacing w:before="80"/>
    </w:pPr>
  </w:style>
  <w:style w:type="paragraph" w:styleId="FootnoteText">
    <w:name w:val="footnote text"/>
    <w:basedOn w:val="Note"/>
    <w:semiHidden/>
    <w:rsid w:val="000A4612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0A4612"/>
    <w:rPr>
      <w:b w:val="0"/>
    </w:rPr>
  </w:style>
  <w:style w:type="paragraph" w:styleId="Header">
    <w:name w:val="header"/>
    <w:basedOn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0A4612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0A4612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0A4612"/>
  </w:style>
  <w:style w:type="paragraph" w:styleId="Index2">
    <w:name w:val="index 2"/>
    <w:basedOn w:val="Normal"/>
    <w:next w:val="Normal"/>
    <w:semiHidden/>
    <w:rsid w:val="000A4612"/>
    <w:pPr>
      <w:ind w:left="283"/>
    </w:pPr>
  </w:style>
  <w:style w:type="paragraph" w:styleId="Index3">
    <w:name w:val="index 3"/>
    <w:basedOn w:val="Normal"/>
    <w:next w:val="Normal"/>
    <w:semiHidden/>
    <w:rsid w:val="000A4612"/>
    <w:pPr>
      <w:ind w:left="566"/>
    </w:pPr>
  </w:style>
  <w:style w:type="paragraph" w:customStyle="1" w:styleId="Normalaftertitle">
    <w:name w:val="Normal_after_title"/>
    <w:basedOn w:val="Normal"/>
    <w:next w:val="Normal"/>
    <w:rsid w:val="000A4612"/>
    <w:pPr>
      <w:spacing w:before="360"/>
    </w:pPr>
  </w:style>
  <w:style w:type="character" w:styleId="PageNumber">
    <w:name w:val="page number"/>
    <w:basedOn w:val="DefaultParagraphFont"/>
    <w:rsid w:val="000A4612"/>
  </w:style>
  <w:style w:type="paragraph" w:customStyle="1" w:styleId="PartNo">
    <w:name w:val="Part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0A4612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0A4612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0A4612"/>
  </w:style>
  <w:style w:type="paragraph" w:customStyle="1" w:styleId="RecNo">
    <w:name w:val="Rec_No"/>
    <w:basedOn w:val="Normal"/>
    <w:next w:val="Normal"/>
    <w:rsid w:val="000A4612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0A4612"/>
  </w:style>
  <w:style w:type="paragraph" w:customStyle="1" w:styleId="RecNoBR">
    <w:name w:val="Rec_No_BR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0A4612"/>
  </w:style>
  <w:style w:type="paragraph" w:customStyle="1" w:styleId="Recref">
    <w:name w:val="Rec_ref"/>
    <w:basedOn w:val="Normal"/>
    <w:next w:val="Recdat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0A4612"/>
  </w:style>
  <w:style w:type="paragraph" w:customStyle="1" w:styleId="Rectitle">
    <w:name w:val="Rec_title"/>
    <w:basedOn w:val="Normal"/>
    <w:next w:val="Normalaftertitle"/>
    <w:rsid w:val="000A4612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0A4612"/>
  </w:style>
  <w:style w:type="character" w:customStyle="1" w:styleId="Recdef">
    <w:name w:val="Rec_def"/>
    <w:basedOn w:val="DefaultParagraphFont"/>
    <w:rsid w:val="000A4612"/>
    <w:rPr>
      <w:b/>
    </w:rPr>
  </w:style>
  <w:style w:type="paragraph" w:customStyle="1" w:styleId="Reftext">
    <w:name w:val="Ref_text"/>
    <w:basedOn w:val="Normal"/>
    <w:rsid w:val="000A4612"/>
    <w:pPr>
      <w:ind w:left="794" w:hanging="794"/>
    </w:pPr>
  </w:style>
  <w:style w:type="paragraph" w:customStyle="1" w:styleId="Reftitle">
    <w:name w:val="Ref_title"/>
    <w:basedOn w:val="Normal"/>
    <w:next w:val="Reftext"/>
    <w:rsid w:val="000A4612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0A4612"/>
  </w:style>
  <w:style w:type="paragraph" w:customStyle="1" w:styleId="RepNo">
    <w:name w:val="Rep_No"/>
    <w:basedOn w:val="RecNo"/>
    <w:next w:val="Normal"/>
    <w:rsid w:val="000A4612"/>
  </w:style>
  <w:style w:type="paragraph" w:customStyle="1" w:styleId="RepNoBR">
    <w:name w:val="Rep_No_BR"/>
    <w:basedOn w:val="RecNoBR"/>
    <w:next w:val="Normal"/>
    <w:rsid w:val="000A4612"/>
  </w:style>
  <w:style w:type="paragraph" w:customStyle="1" w:styleId="Repref">
    <w:name w:val="Rep_ref"/>
    <w:basedOn w:val="Recref"/>
    <w:next w:val="Repdate"/>
    <w:rsid w:val="000A4612"/>
  </w:style>
  <w:style w:type="paragraph" w:customStyle="1" w:styleId="Reptitle">
    <w:name w:val="Rep_title"/>
    <w:basedOn w:val="Rectitle"/>
    <w:next w:val="Repref"/>
    <w:rsid w:val="000A4612"/>
  </w:style>
  <w:style w:type="paragraph" w:customStyle="1" w:styleId="Resdate">
    <w:name w:val="Res_date"/>
    <w:basedOn w:val="Recdate"/>
    <w:next w:val="Normalaftertitle"/>
    <w:rsid w:val="000A4612"/>
  </w:style>
  <w:style w:type="character" w:customStyle="1" w:styleId="Resdef">
    <w:name w:val="Res_def"/>
    <w:basedOn w:val="DefaultParagraphFont"/>
    <w:rsid w:val="000A4612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0A4612"/>
  </w:style>
  <w:style w:type="paragraph" w:customStyle="1" w:styleId="ResNoBR">
    <w:name w:val="Res_No_BR"/>
    <w:basedOn w:val="RecNoBR"/>
    <w:next w:val="Normal"/>
    <w:rsid w:val="000A4612"/>
  </w:style>
  <w:style w:type="paragraph" w:customStyle="1" w:styleId="Resref">
    <w:name w:val="Res_ref"/>
    <w:basedOn w:val="Recref"/>
    <w:next w:val="Resdate"/>
    <w:rsid w:val="000A4612"/>
  </w:style>
  <w:style w:type="paragraph" w:customStyle="1" w:styleId="Restitle">
    <w:name w:val="Res_title"/>
    <w:basedOn w:val="Rectitle"/>
    <w:next w:val="Resref"/>
    <w:rsid w:val="000A4612"/>
  </w:style>
  <w:style w:type="paragraph" w:customStyle="1" w:styleId="Section1">
    <w:name w:val="Section_1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0A4612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0A4612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0A4612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character" w:customStyle="1" w:styleId="Tablefreq">
    <w:name w:val="Table_freq"/>
    <w:basedOn w:val="DefaultParagraphFont"/>
    <w:rsid w:val="000A4612"/>
    <w:rPr>
      <w:b/>
      <w:color w:val="auto"/>
    </w:rPr>
  </w:style>
  <w:style w:type="paragraph" w:customStyle="1" w:styleId="Tablehead">
    <w:name w:val="Table_head"/>
    <w:basedOn w:val="Normal"/>
    <w:next w:val="Normal"/>
    <w:rsid w:val="000A4612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0A4612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0A4612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0A4612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0A4612"/>
  </w:style>
  <w:style w:type="paragraph" w:customStyle="1" w:styleId="Title3">
    <w:name w:val="Title 3"/>
    <w:basedOn w:val="Title2"/>
    <w:next w:val="Normal"/>
    <w:rsid w:val="000A4612"/>
    <w:rPr>
      <w:caps w:val="0"/>
    </w:rPr>
  </w:style>
  <w:style w:type="paragraph" w:customStyle="1" w:styleId="Title4">
    <w:name w:val="Title 4"/>
    <w:basedOn w:val="Title3"/>
    <w:next w:val="Heading1"/>
    <w:rsid w:val="000A4612"/>
    <w:rPr>
      <w:b/>
    </w:rPr>
  </w:style>
  <w:style w:type="paragraph" w:customStyle="1" w:styleId="toc0">
    <w:name w:val="toc 0"/>
    <w:basedOn w:val="Normal"/>
    <w:next w:val="TOC1"/>
    <w:rsid w:val="000A4612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0A4612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0A4612"/>
    <w:pPr>
      <w:spacing w:before="80"/>
      <w:ind w:left="1531" w:hanging="851"/>
    </w:pPr>
  </w:style>
  <w:style w:type="paragraph" w:styleId="TOC3">
    <w:name w:val="toc 3"/>
    <w:basedOn w:val="TOC2"/>
    <w:semiHidden/>
    <w:rsid w:val="000A4612"/>
  </w:style>
  <w:style w:type="paragraph" w:styleId="TOC4">
    <w:name w:val="toc 4"/>
    <w:basedOn w:val="TOC3"/>
    <w:semiHidden/>
    <w:rsid w:val="000A4612"/>
  </w:style>
  <w:style w:type="paragraph" w:styleId="TOC5">
    <w:name w:val="toc 5"/>
    <w:basedOn w:val="TOC4"/>
    <w:semiHidden/>
    <w:rsid w:val="000A4612"/>
  </w:style>
  <w:style w:type="paragraph" w:styleId="TOC6">
    <w:name w:val="toc 6"/>
    <w:basedOn w:val="TOC4"/>
    <w:semiHidden/>
    <w:rsid w:val="000A4612"/>
  </w:style>
  <w:style w:type="paragraph" w:styleId="TOC7">
    <w:name w:val="toc 7"/>
    <w:basedOn w:val="TOC4"/>
    <w:semiHidden/>
    <w:rsid w:val="000A4612"/>
  </w:style>
  <w:style w:type="paragraph" w:styleId="TOC8">
    <w:name w:val="toc 8"/>
    <w:basedOn w:val="TOC4"/>
    <w:semiHidden/>
    <w:rsid w:val="000A4612"/>
  </w:style>
  <w:style w:type="character" w:styleId="Hyperlink">
    <w:name w:val="Hyperlink"/>
    <w:basedOn w:val="DefaultParagraphFont"/>
    <w:rsid w:val="00B44A93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6937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6937"/>
    <w:rPr>
      <w:rFonts w:ascii="Tahoma" w:hAnsi="Tahoma" w:cs="Tahoma"/>
      <w:sz w:val="16"/>
      <w:szCs w:val="16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A06937"/>
    <w:rPr>
      <w:color w:val="808080"/>
    </w:rPr>
  </w:style>
  <w:style w:type="table" w:styleId="TableGrid">
    <w:name w:val="Table Grid"/>
    <w:basedOn w:val="TableNormal"/>
    <w:uiPriority w:val="59"/>
    <w:rsid w:val="006E4F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6E4FA3"/>
    <w:pPr>
      <w:spacing w:before="0" w:after="200"/>
    </w:pPr>
    <w:rPr>
      <w:b/>
      <w:bCs/>
      <w:color w:val="4F81BD" w:themeColor="accent1"/>
      <w:sz w:val="18"/>
      <w:szCs w:val="18"/>
    </w:rPr>
  </w:style>
  <w:style w:type="paragraph" w:styleId="ListParagraph">
    <w:name w:val="List Paragraph"/>
    <w:basedOn w:val="Normal"/>
    <w:uiPriority w:val="34"/>
    <w:qFormat/>
    <w:rsid w:val="008F249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2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t.fingscheidt@tu-bs.de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3E0CD5-2CA9-456A-9960-B8796BA667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358</Words>
  <Characters>1980</Characters>
  <Application>Microsoft Office Word</Application>
  <DocSecurity>0</DocSecurity>
  <Lines>58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Working Group:</vt:lpstr>
      <vt:lpstr>Working Group:</vt:lpstr>
    </vt:vector>
  </TitlesOfParts>
  <Manager>ITU-T</Manager>
  <Company>International Telecommunication Union (ITU)</Company>
  <LinksUpToDate>false</LinksUpToDate>
  <CharactersWithSpaces>2309</CharactersWithSpaces>
  <SharedDoc>false</SharedDoc>
  <HLinks>
    <vt:vector size="6" baseType="variant">
      <vt:variant>
        <vt:i4>1441850</vt:i4>
      </vt:variant>
      <vt:variant>
        <vt:i4>0</vt:i4>
      </vt:variant>
      <vt:variant>
        <vt:i4>0</vt:i4>
      </vt:variant>
      <vt:variant>
        <vt:i4>5</vt:i4>
      </vt:variant>
      <vt:variant>
        <vt:lpwstr>mailto:spennock@qnx.com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Proposal of a Speech Component Quality Test for the Signal Enhancement Subsystem in the Send Path in Double Talk</dc:title>
  <dc:creator>Volkswagen AG, Technische Universität Braunschweig</dc:creator>
  <dc:description>CarCOM-C-36  For: Detroit, 16-17 July 2012_x000d_Document date: _x000d_Saved by ITU51006837 at 09:57:01 on 12/07/12</dc:description>
  <cp:lastModifiedBy>Scott, Sarah</cp:lastModifiedBy>
  <cp:revision>2</cp:revision>
  <cp:lastPrinted>2012-07-09T11:57:00Z</cp:lastPrinted>
  <dcterms:created xsi:type="dcterms:W3CDTF">2012-07-12T07:58:00Z</dcterms:created>
  <dcterms:modified xsi:type="dcterms:W3CDTF">2012-07-12T07:58:00Z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CarCOM-C-36</vt:lpwstr>
  </property>
  <property fmtid="{D5CDD505-2E9C-101B-9397-08002B2CF9AE}" pid="3" name="Docdate">
    <vt:lpwstr/>
  </property>
  <property fmtid="{D5CDD505-2E9C-101B-9397-08002B2CF9AE}" pid="4" name="Docorlang">
    <vt:lpwstr>English only Original: English</vt:lpwstr>
  </property>
  <property fmtid="{D5CDD505-2E9C-101B-9397-08002B2CF9AE}" pid="5" name="Docbluepink">
    <vt:lpwstr/>
  </property>
  <property fmtid="{D5CDD505-2E9C-101B-9397-08002B2CF9AE}" pid="6" name="Docdest">
    <vt:lpwstr>Detroit, 16-17 July 2012</vt:lpwstr>
  </property>
  <property fmtid="{D5CDD505-2E9C-101B-9397-08002B2CF9AE}" pid="7" name="Docauthor">
    <vt:lpwstr>Volkswagen AG, Technische Universität Braunschweig</vt:lpwstr>
  </property>
</Properties>
</file>