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842E5A" w:rsidTr="00D774F7">
        <w:trPr>
          <w:cantSplit/>
        </w:trPr>
        <w:tc>
          <w:tcPr>
            <w:tcW w:w="710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842E5A" w:rsidRDefault="00514426" w:rsidP="00D774F7">
            <w:pPr>
              <w:rPr>
                <w:lang w:val="ru-RU"/>
              </w:rPr>
            </w:pPr>
          </w:p>
        </w:tc>
      </w:tr>
    </w:tbl>
    <w:p w:rsidR="00514426" w:rsidRPr="00E102F1" w:rsidRDefault="00514426" w:rsidP="00E102F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E102F1">
        <w:t xml:space="preserve"> 15 </w:t>
      </w:r>
      <w:r w:rsidR="00E102F1">
        <w:rPr>
          <w:lang w:val="ru-RU"/>
        </w:rPr>
        <w:t>сентября 2011 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842E5A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514426" w:rsidP="00E102F1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Коллективное письмо </w:t>
            </w:r>
            <w:r w:rsidR="00E102F1">
              <w:rPr>
                <w:b/>
                <w:bCs/>
                <w:lang w:val="ru-RU"/>
              </w:rPr>
              <w:t>4/3</w:t>
            </w:r>
            <w:r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5A31DF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42E5A" w:rsidRDefault="00514426" w:rsidP="007E3060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E102F1">
              <w:rPr>
                <w:lang w:val="ru-RU"/>
              </w:rPr>
              <w:t xml:space="preserve"> 5887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hyperlink r:id="rId10" w:history="1">
              <w:r w:rsidR="00484F49" w:rsidRPr="007D1ED5">
                <w:rPr>
                  <w:rStyle w:val="Hyperlink"/>
                  <w:lang w:val="ru-RU"/>
                </w:rPr>
                <w:t>tsbsg3@itu.int</w:t>
              </w:r>
            </w:hyperlink>
          </w:p>
        </w:tc>
        <w:tc>
          <w:tcPr>
            <w:tcW w:w="4333" w:type="dxa"/>
          </w:tcPr>
          <w:p w:rsidR="00514426" w:rsidRPr="00842E5A" w:rsidRDefault="00514426" w:rsidP="004F16A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Администрациям Государств – Членов Союза, Членам Сектора МСЭ-Т</w:t>
            </w:r>
            <w:r w:rsidR="00303D7A" w:rsidRPr="00842E5A">
              <w:rPr>
                <w:lang w:val="ru-RU"/>
              </w:rPr>
              <w:t>,</w:t>
            </w:r>
            <w:r w:rsidRPr="00842E5A">
              <w:rPr>
                <w:lang w:val="ru-RU"/>
              </w:rPr>
              <w:t xml:space="preserve"> Ассоциированным членам МСЭ-Т</w:t>
            </w:r>
            <w:r w:rsidR="00E45C46" w:rsidRPr="00842E5A">
              <w:rPr>
                <w:lang w:val="ru-RU"/>
              </w:rPr>
              <w:t xml:space="preserve"> и </w:t>
            </w:r>
            <w:r w:rsidR="000D1DD7" w:rsidRPr="00842E5A">
              <w:rPr>
                <w:lang w:val="ru-RU"/>
              </w:rPr>
              <w:t xml:space="preserve">академическим организациям </w:t>
            </w:r>
            <w:r w:rsidR="004F16AC" w:rsidRPr="00DD460A">
              <w:rPr>
                <w:lang w:val="ru-RU"/>
              </w:rPr>
              <w:t>–</w:t>
            </w:r>
            <w:r w:rsidR="000D1DD7" w:rsidRPr="00842E5A">
              <w:rPr>
                <w:lang w:val="ru-RU"/>
              </w:rPr>
              <w:t xml:space="preserve"> Членам МСЭ</w:t>
            </w:r>
            <w:r w:rsidR="000D1DD7" w:rsidRPr="00842E5A">
              <w:rPr>
                <w:lang w:val="ru-RU"/>
              </w:rPr>
              <w:noBreakHyphen/>
              <w:t>Т</w:t>
            </w:r>
            <w:r w:rsidRPr="00842E5A">
              <w:rPr>
                <w:lang w:val="ru-RU"/>
              </w:rPr>
              <w:t>, принимающим участие в</w:t>
            </w:r>
            <w:r w:rsidR="00303D7A" w:rsidRPr="00842E5A">
              <w:rPr>
                <w:lang w:val="ru-RU"/>
              </w:rPr>
              <w:t> </w:t>
            </w:r>
            <w:r w:rsidRPr="00842E5A">
              <w:rPr>
                <w:lang w:val="ru-RU"/>
              </w:rPr>
              <w:t>работе</w:t>
            </w:r>
            <w:r w:rsidR="00303D7A" w:rsidRPr="00842E5A">
              <w:rPr>
                <w:lang w:val="ru-RU"/>
              </w:rPr>
              <w:t xml:space="preserve"> </w:t>
            </w:r>
            <w:r w:rsidR="00E102F1">
              <w:rPr>
                <w:lang w:val="ru-RU"/>
              </w:rPr>
              <w:t>3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</w:p>
        </w:tc>
      </w:tr>
    </w:tbl>
    <w:p w:rsidR="00514426" w:rsidRPr="00842E5A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5A31DF" w:rsidTr="00D774F7">
        <w:trPr>
          <w:cantSplit/>
          <w:trHeight w:val="68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E102F1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E102F1">
              <w:rPr>
                <w:b/>
                <w:bCs/>
                <w:lang w:val="ru-RU"/>
              </w:rPr>
              <w:t>3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E102F1">
              <w:rPr>
                <w:b/>
                <w:bCs/>
                <w:lang w:val="ru-RU"/>
              </w:rPr>
              <w:t>16–20 января 2012 года</w:t>
            </w:r>
          </w:p>
        </w:tc>
      </w:tr>
    </w:tbl>
    <w:p w:rsidR="00514426" w:rsidRPr="00842E5A" w:rsidRDefault="00514426" w:rsidP="00303D7A">
      <w:pPr>
        <w:pStyle w:val="Normalaftertitle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</w:p>
    <w:p w:rsidR="00514426" w:rsidRPr="00842E5A" w:rsidRDefault="00514426" w:rsidP="00963AFE">
      <w:pPr>
        <w:rPr>
          <w:lang w:val="ru-RU"/>
        </w:rPr>
      </w:pPr>
      <w:r w:rsidRPr="00842E5A">
        <w:rPr>
          <w:lang w:val="ru-RU"/>
        </w:rPr>
        <w:t>1</w:t>
      </w:r>
      <w:proofErr w:type="gramStart"/>
      <w:r w:rsidRPr="00842E5A">
        <w:rPr>
          <w:lang w:val="ru-RU"/>
        </w:rPr>
        <w:tab/>
        <w:t>В</w:t>
      </w:r>
      <w:proofErr w:type="gramEnd"/>
      <w:r w:rsidRPr="00842E5A">
        <w:rPr>
          <w:lang w:val="ru-RU"/>
        </w:rPr>
        <w:t xml:space="preserve"> соответствии с расписанием собраний Сектора стандартизации электросвязи МСЭ на </w:t>
      </w:r>
      <w:r w:rsidR="00E102F1">
        <w:rPr>
          <w:lang w:val="ru-RU"/>
        </w:rPr>
        <w:t>2012 </w:t>
      </w:r>
      <w:r w:rsidRPr="00842E5A">
        <w:rPr>
          <w:lang w:val="ru-RU"/>
        </w:rPr>
        <w:t>год (</w:t>
      </w:r>
      <w:hyperlink r:id="rId11" w:history="1">
        <w:r w:rsidR="00E102F1" w:rsidRPr="00400455">
          <w:rPr>
            <w:rStyle w:val="Hyperlink"/>
          </w:rPr>
          <w:t>http</w:t>
        </w:r>
        <w:r w:rsidR="00E102F1" w:rsidRPr="00E102F1">
          <w:rPr>
            <w:rStyle w:val="Hyperlink"/>
            <w:lang w:val="ru-RU"/>
          </w:rPr>
          <w:t>://</w:t>
        </w:r>
        <w:r w:rsidR="00E102F1" w:rsidRPr="00400455">
          <w:rPr>
            <w:rStyle w:val="Hyperlink"/>
          </w:rPr>
          <w:t>www</w:t>
        </w:r>
        <w:r w:rsidR="00E102F1" w:rsidRPr="00E102F1">
          <w:rPr>
            <w:rStyle w:val="Hyperlink"/>
            <w:lang w:val="ru-RU"/>
          </w:rPr>
          <w:t>.</w:t>
        </w:r>
        <w:proofErr w:type="spellStart"/>
        <w:r w:rsidR="00E102F1" w:rsidRPr="00400455">
          <w:rPr>
            <w:rStyle w:val="Hyperlink"/>
          </w:rPr>
          <w:t>itu</w:t>
        </w:r>
        <w:proofErr w:type="spellEnd"/>
        <w:r w:rsidR="00E102F1" w:rsidRPr="00E102F1">
          <w:rPr>
            <w:rStyle w:val="Hyperlink"/>
            <w:lang w:val="ru-RU"/>
          </w:rPr>
          <w:t>.</w:t>
        </w:r>
        <w:proofErr w:type="spellStart"/>
        <w:r w:rsidR="00E102F1" w:rsidRPr="00400455">
          <w:rPr>
            <w:rStyle w:val="Hyperlink"/>
          </w:rPr>
          <w:t>int</w:t>
        </w:r>
        <w:proofErr w:type="spellEnd"/>
        <w:r w:rsidR="00E102F1" w:rsidRPr="00E102F1">
          <w:rPr>
            <w:rStyle w:val="Hyperlink"/>
            <w:lang w:val="ru-RU"/>
          </w:rPr>
          <w:t>/</w:t>
        </w:r>
        <w:r w:rsidR="00E102F1" w:rsidRPr="00400455">
          <w:rPr>
            <w:rStyle w:val="Hyperlink"/>
          </w:rPr>
          <w:t>events</w:t>
        </w:r>
        <w:r w:rsidR="00E102F1" w:rsidRPr="00E102F1">
          <w:rPr>
            <w:rStyle w:val="Hyperlink"/>
            <w:lang w:val="ru-RU"/>
          </w:rPr>
          <w:t>/</w:t>
        </w:r>
        <w:proofErr w:type="spellStart"/>
        <w:r w:rsidR="00E102F1" w:rsidRPr="00400455">
          <w:rPr>
            <w:rStyle w:val="Hyperlink"/>
          </w:rPr>
          <w:t>upcomingevents</w:t>
        </w:r>
        <w:proofErr w:type="spellEnd"/>
        <w:r w:rsidR="00E102F1" w:rsidRPr="00E102F1">
          <w:rPr>
            <w:rStyle w:val="Hyperlink"/>
            <w:lang w:val="ru-RU"/>
          </w:rPr>
          <w:t>.</w:t>
        </w:r>
        <w:r w:rsidR="00E102F1" w:rsidRPr="00400455">
          <w:rPr>
            <w:rStyle w:val="Hyperlink"/>
          </w:rPr>
          <w:t>asp</w:t>
        </w:r>
        <w:r w:rsidR="00E102F1" w:rsidRPr="00E102F1">
          <w:rPr>
            <w:rStyle w:val="Hyperlink"/>
            <w:lang w:val="ru-RU"/>
          </w:rPr>
          <w:t>?</w:t>
        </w:r>
        <w:r w:rsidR="00E102F1" w:rsidRPr="00400455">
          <w:rPr>
            <w:rStyle w:val="Hyperlink"/>
          </w:rPr>
          <w:t>sector</w:t>
        </w:r>
        <w:r w:rsidR="00E102F1" w:rsidRPr="00E102F1">
          <w:rPr>
            <w:rStyle w:val="Hyperlink"/>
            <w:lang w:val="ru-RU"/>
          </w:rPr>
          <w:t>=</w:t>
        </w:r>
        <w:r w:rsidR="00E102F1" w:rsidRPr="00400455">
          <w:rPr>
            <w:rStyle w:val="Hyperlink"/>
          </w:rPr>
          <w:t>ITU</w:t>
        </w:r>
        <w:r w:rsidR="00E102F1" w:rsidRPr="00E102F1">
          <w:rPr>
            <w:rStyle w:val="Hyperlink"/>
            <w:lang w:val="ru-RU"/>
          </w:rPr>
          <w:t>-</w:t>
        </w:r>
        <w:r w:rsidR="00E102F1" w:rsidRPr="00400455">
          <w:rPr>
            <w:rStyle w:val="Hyperlink"/>
          </w:rPr>
          <w:t>T</w:t>
        </w:r>
      </w:hyperlink>
      <w:r w:rsidRPr="00842E5A">
        <w:rPr>
          <w:lang w:val="ru-RU"/>
        </w:rPr>
        <w:t xml:space="preserve">) хотел бы проинформировать </w:t>
      </w:r>
      <w:r w:rsidR="00303D7A" w:rsidRPr="00842E5A">
        <w:rPr>
          <w:lang w:val="ru-RU"/>
        </w:rPr>
        <w:t>Вас</w:t>
      </w:r>
      <w:r w:rsidR="00963AFE">
        <w:rPr>
          <w:lang w:val="ru-RU"/>
        </w:rPr>
        <w:t>, что собрание 3</w:t>
      </w:r>
      <w:r w:rsidRPr="00842E5A">
        <w:rPr>
          <w:lang w:val="ru-RU"/>
        </w:rPr>
        <w:noBreakHyphen/>
        <w:t xml:space="preserve">й Исследовательской комиссии </w:t>
      </w:r>
      <w:r w:rsidR="007E3060" w:rsidRPr="00842E5A">
        <w:rPr>
          <w:lang w:val="ru-RU"/>
        </w:rPr>
        <w:t>(</w:t>
      </w:r>
      <w:r w:rsidR="00963AFE">
        <w:rPr>
          <w:i/>
          <w:iCs/>
          <w:lang w:val="ru-RU"/>
        </w:rPr>
        <w:t>Принципы</w:t>
      </w:r>
      <w:r w:rsidR="00963AFE">
        <w:rPr>
          <w:lang w:val="ru-RU"/>
        </w:rPr>
        <w:t xml:space="preserve"> </w:t>
      </w:r>
      <w:r w:rsidR="00963AFE">
        <w:rPr>
          <w:i/>
          <w:iCs/>
          <w:lang w:val="ru-RU"/>
        </w:rPr>
        <w:t>тарификации и учета, включая соответствующие экономические и стратегические вопросы электросвязи</w:t>
      </w:r>
      <w:r w:rsidRPr="00842E5A">
        <w:rPr>
          <w:lang w:val="ru-RU"/>
        </w:rPr>
        <w:t>) состоится в штаб</w:t>
      </w:r>
      <w:r w:rsidRPr="00842E5A">
        <w:rPr>
          <w:lang w:val="ru-RU"/>
        </w:rPr>
        <w:noBreakHyphen/>
        <w:t xml:space="preserve">квартире МСЭ в Женеве с </w:t>
      </w:r>
      <w:r w:rsidR="00963AFE">
        <w:rPr>
          <w:lang w:val="ru-RU"/>
        </w:rPr>
        <w:t xml:space="preserve">16 </w:t>
      </w:r>
      <w:r w:rsidRPr="00842E5A">
        <w:rPr>
          <w:lang w:val="ru-RU"/>
        </w:rPr>
        <w:t xml:space="preserve">по </w:t>
      </w:r>
      <w:r w:rsidR="00963AFE">
        <w:rPr>
          <w:lang w:val="ru-RU"/>
        </w:rPr>
        <w:t>20 января 2012 </w:t>
      </w:r>
      <w:r w:rsidR="00B122F8" w:rsidRPr="00842E5A">
        <w:rPr>
          <w:lang w:val="ru-RU"/>
        </w:rPr>
        <w:t>года</w:t>
      </w:r>
      <w:r w:rsidRPr="00842E5A">
        <w:rPr>
          <w:lang w:val="ru-RU"/>
        </w:rPr>
        <w:t xml:space="preserve"> включительно.</w:t>
      </w:r>
    </w:p>
    <w:p w:rsidR="00514426" w:rsidRPr="00842E5A" w:rsidRDefault="00514426" w:rsidP="00303D7A">
      <w:pPr>
        <w:rPr>
          <w:lang w:val="ru-RU"/>
        </w:rPr>
      </w:pPr>
      <w:r w:rsidRPr="00842E5A">
        <w:rPr>
          <w:lang w:val="ru-RU"/>
        </w:rPr>
        <w:t>Открытие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входе в здания штаб-квартиры МСЭ.</w:t>
      </w:r>
    </w:p>
    <w:p w:rsidR="00963AFE" w:rsidRDefault="00514426" w:rsidP="00963AFE">
      <w:pPr>
        <w:rPr>
          <w:lang w:val="ru-RU"/>
        </w:rPr>
      </w:pPr>
      <w:r w:rsidRPr="00842E5A">
        <w:rPr>
          <w:lang w:val="ru-RU"/>
        </w:rPr>
        <w:t>2</w:t>
      </w:r>
      <w:r w:rsidRPr="00842E5A">
        <w:rPr>
          <w:lang w:val="ru-RU"/>
        </w:rPr>
        <w:tab/>
      </w:r>
      <w:r w:rsidR="00963AFE">
        <w:rPr>
          <w:lang w:val="ru-RU"/>
        </w:rPr>
        <w:t>Непосредственно после собрания, 23 и 24 января 2012 года</w:t>
      </w:r>
      <w:r w:rsidR="00DD460A">
        <w:rPr>
          <w:lang w:val="ru-RU"/>
        </w:rPr>
        <w:t>,</w:t>
      </w:r>
      <w:r w:rsidR="00963AFE">
        <w:rPr>
          <w:lang w:val="ru-RU"/>
        </w:rPr>
        <w:t xml:space="preserve"> пройдет семинар-практикум "Распределение доходов от предоставления услуг международной электросвязи (включая обеспечение возможности установления интернет-соединений и возможное применение концепции сетевых внешних факторов" в соответствии с решением, принятым на последней Полномочной конференции (Комитет 5). См. дополнительную информацию по этому семинару-практикуму в </w:t>
      </w:r>
      <w:hyperlink r:id="rId12" w:history="1">
        <w:r w:rsidR="00963AFE">
          <w:rPr>
            <w:rStyle w:val="Hyperlink"/>
            <w:lang w:val="ru-RU"/>
          </w:rPr>
          <w:t>Циркуляре 222 БСЭ</w:t>
        </w:r>
      </w:hyperlink>
      <w:r w:rsidR="00963AFE">
        <w:rPr>
          <w:lang w:val="ru-RU"/>
        </w:rPr>
        <w:t>.</w:t>
      </w:r>
    </w:p>
    <w:p w:rsidR="00514426" w:rsidRPr="00842E5A" w:rsidRDefault="00963AFE" w:rsidP="00484F49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514426" w:rsidRPr="00842E5A">
        <w:rPr>
          <w:lang w:val="ru-RU"/>
        </w:rPr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514426" w:rsidRPr="00842E5A" w:rsidRDefault="00963AFE" w:rsidP="00484F49">
      <w:pPr>
        <w:rPr>
          <w:lang w:val="ru-RU"/>
        </w:rPr>
      </w:pPr>
      <w:r>
        <w:rPr>
          <w:lang w:val="ru-RU"/>
        </w:rPr>
        <w:t>4</w:t>
      </w:r>
      <w:r w:rsidR="00514426" w:rsidRPr="00842E5A">
        <w:rPr>
          <w:lang w:val="ru-RU"/>
        </w:rPr>
        <w:tab/>
        <w:t>Проект</w:t>
      </w:r>
      <w:r w:rsidR="005210EF">
        <w:rPr>
          <w:lang w:val="ru-RU"/>
        </w:rPr>
        <w:t>ы</w:t>
      </w:r>
      <w:r w:rsidR="00514426" w:rsidRPr="00842E5A">
        <w:rPr>
          <w:lang w:val="ru-RU"/>
        </w:rPr>
        <w:t xml:space="preserve"> повест</w:t>
      </w:r>
      <w:r w:rsidR="00484F49">
        <w:rPr>
          <w:lang w:val="ru-RU"/>
        </w:rPr>
        <w:t>ок</w:t>
      </w:r>
      <w:r w:rsidR="00514426" w:rsidRPr="00842E5A">
        <w:rPr>
          <w:lang w:val="ru-RU"/>
        </w:rPr>
        <w:t xml:space="preserve"> дня</w:t>
      </w:r>
      <w:r>
        <w:rPr>
          <w:lang w:val="ru-RU"/>
        </w:rPr>
        <w:t xml:space="preserve"> для </w:t>
      </w:r>
      <w:r w:rsidR="00DD460A">
        <w:rPr>
          <w:lang w:val="ru-RU"/>
        </w:rPr>
        <w:t xml:space="preserve">Исследовательской </w:t>
      </w:r>
      <w:r>
        <w:rPr>
          <w:lang w:val="ru-RU"/>
        </w:rPr>
        <w:t xml:space="preserve">комиссии </w:t>
      </w:r>
      <w:r w:rsidR="005210EF">
        <w:rPr>
          <w:lang w:val="ru-RU"/>
        </w:rPr>
        <w:t>и ее рабочих групп</w:t>
      </w:r>
      <w:r w:rsidR="00514426" w:rsidRPr="00842E5A">
        <w:rPr>
          <w:lang w:val="ru-RU"/>
        </w:rPr>
        <w:t>, подготовленны</w:t>
      </w:r>
      <w:r w:rsidR="00484F49">
        <w:rPr>
          <w:lang w:val="ru-RU"/>
        </w:rPr>
        <w:t>е</w:t>
      </w:r>
      <w:r w:rsidR="00514426" w:rsidRPr="00842E5A">
        <w:rPr>
          <w:lang w:val="ru-RU"/>
        </w:rPr>
        <w:t xml:space="preserve"> </w:t>
      </w:r>
      <w:r w:rsidR="005210EF">
        <w:rPr>
          <w:lang w:val="ru-RU"/>
        </w:rPr>
        <w:t>Председателем, приводя</w:t>
      </w:r>
      <w:r w:rsidR="00514426" w:rsidRPr="00842E5A">
        <w:rPr>
          <w:lang w:val="ru-RU"/>
        </w:rPr>
        <w:t xml:space="preserve">тся в </w:t>
      </w:r>
      <w:r w:rsidR="005210EF">
        <w:rPr>
          <w:b/>
          <w:bCs/>
          <w:lang w:val="ru-RU"/>
        </w:rPr>
        <w:t>Приложениях</w:t>
      </w:r>
      <w:r w:rsidR="00514426" w:rsidRPr="00842E5A">
        <w:rPr>
          <w:b/>
          <w:bCs/>
          <w:lang w:val="ru-RU"/>
        </w:rPr>
        <w:t> 1</w:t>
      </w:r>
      <w:r w:rsidR="005210EF">
        <w:rPr>
          <w:b/>
          <w:bCs/>
          <w:lang w:val="ru-RU"/>
        </w:rPr>
        <w:t>–4</w:t>
      </w:r>
      <w:r w:rsidR="00514426" w:rsidRPr="00842E5A">
        <w:rPr>
          <w:lang w:val="ru-RU"/>
        </w:rPr>
        <w:t xml:space="preserve"> к настоящему документу.</w:t>
      </w:r>
    </w:p>
    <w:p w:rsidR="00514426" w:rsidRPr="00842E5A" w:rsidRDefault="005210EF" w:rsidP="005210EF">
      <w:pPr>
        <w:rPr>
          <w:lang w:val="ru-RU"/>
        </w:rPr>
      </w:pPr>
      <w:r>
        <w:rPr>
          <w:lang w:val="ru-RU"/>
        </w:rPr>
        <w:t>5</w:t>
      </w:r>
      <w:r w:rsidR="00514426" w:rsidRPr="00842E5A">
        <w:rPr>
          <w:lang w:val="ru-RU"/>
        </w:rPr>
        <w:tab/>
        <w:t xml:space="preserve">Проект графика распределения времени, подготовленный </w:t>
      </w:r>
      <w:r>
        <w:rPr>
          <w:lang w:val="ru-RU"/>
        </w:rPr>
        <w:t xml:space="preserve">Председателем и руководящим составом </w:t>
      </w:r>
      <w:r w:rsidR="00DD460A">
        <w:rPr>
          <w:lang w:val="ru-RU"/>
        </w:rPr>
        <w:t xml:space="preserve">Исследовательской </w:t>
      </w:r>
      <w:r>
        <w:rPr>
          <w:lang w:val="ru-RU"/>
        </w:rPr>
        <w:t>комиссии</w:t>
      </w:r>
      <w:r w:rsidR="00514426" w:rsidRPr="00842E5A">
        <w:rPr>
          <w:lang w:val="ru-RU"/>
        </w:rPr>
        <w:t xml:space="preserve">, приводится в </w:t>
      </w:r>
      <w:r w:rsidR="007E1285">
        <w:rPr>
          <w:b/>
          <w:bCs/>
          <w:lang w:val="ru-RU"/>
        </w:rPr>
        <w:t>Приложении </w:t>
      </w:r>
      <w:r>
        <w:rPr>
          <w:b/>
          <w:bCs/>
          <w:lang w:val="ru-RU"/>
        </w:rPr>
        <w:t>5</w:t>
      </w:r>
      <w:r w:rsidR="00514426" w:rsidRPr="00842E5A">
        <w:rPr>
          <w:lang w:val="ru-RU"/>
        </w:rPr>
        <w:t xml:space="preserve"> к настоящему документу.</w:t>
      </w:r>
    </w:p>
    <w:p w:rsidR="00514426" w:rsidRPr="00842E5A" w:rsidRDefault="00514426" w:rsidP="005210EF">
      <w:pPr>
        <w:rPr>
          <w:lang w:val="ru-RU"/>
        </w:rPr>
      </w:pPr>
      <w:r w:rsidRPr="00842E5A">
        <w:rPr>
          <w:lang w:val="ru-RU"/>
        </w:rPr>
        <w:t>6</w:t>
      </w:r>
      <w:r w:rsidRPr="00842E5A">
        <w:rPr>
          <w:lang w:val="ru-RU"/>
        </w:rPr>
        <w:tab/>
        <w:t xml:space="preserve"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</w:t>
      </w:r>
      <w:r w:rsidR="005210EF">
        <w:rPr>
          <w:lang w:val="ru-RU"/>
        </w:rPr>
        <w:t>3</w:t>
      </w:r>
      <w:r w:rsidRPr="00842E5A">
        <w:rPr>
          <w:lang w:val="ru-RU"/>
        </w:rPr>
        <w:noBreakHyphen/>
        <w:t>й Исследовательской комиссии</w:t>
      </w:r>
      <w:r w:rsidR="007E3060" w:rsidRPr="00842E5A">
        <w:rPr>
          <w:lang w:val="ru-RU"/>
        </w:rPr>
        <w:t>,</w:t>
      </w:r>
      <w:r w:rsidRPr="00842E5A">
        <w:rPr>
          <w:lang w:val="ru-RU"/>
        </w:rPr>
        <w:t xml:space="preserve"> и, следовательно, они должны поступить в БСЭ </w:t>
      </w:r>
      <w:r w:rsidRPr="00842E5A">
        <w:rPr>
          <w:b/>
          <w:bCs/>
          <w:lang w:val="ru-RU"/>
        </w:rPr>
        <w:t xml:space="preserve">не позднее </w:t>
      </w:r>
      <w:r w:rsidR="005210EF">
        <w:rPr>
          <w:b/>
          <w:bCs/>
          <w:lang w:val="ru-RU"/>
        </w:rPr>
        <w:t>3 января 2012 </w:t>
      </w:r>
      <w:r w:rsidR="00B122F8" w:rsidRPr="00842E5A">
        <w:rPr>
          <w:b/>
          <w:bCs/>
          <w:lang w:val="ru-RU"/>
        </w:rPr>
        <w:t>года</w:t>
      </w:r>
      <w:r w:rsidRPr="00842E5A">
        <w:rPr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514426" w:rsidRPr="00842E5A" w:rsidRDefault="00514426" w:rsidP="007073F3">
      <w:pPr>
        <w:rPr>
          <w:lang w:val="ru-RU"/>
        </w:rPr>
      </w:pPr>
      <w:r w:rsidRPr="00842E5A">
        <w:rPr>
          <w:lang w:val="ru-RU"/>
        </w:rPr>
        <w:t xml:space="preserve">Участникам предлагается представлять вклады, используя для этого электронную форму, находящуюся на домашней странице </w:t>
      </w:r>
      <w:r w:rsidR="007073F3">
        <w:rPr>
          <w:lang w:val="ru-RU"/>
        </w:rPr>
        <w:t>3</w:t>
      </w:r>
      <w:r w:rsidRPr="00842E5A">
        <w:rPr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hyperlink r:id="rId13" w:history="1">
        <w:r w:rsidR="007073F3" w:rsidRPr="00D7439E">
          <w:rPr>
            <w:rStyle w:val="Hyperlink"/>
            <w:lang w:val="ru-RU"/>
          </w:rPr>
          <w:t>tsbsg3@itu.int</w:t>
        </w:r>
      </w:hyperlink>
      <w:r w:rsidRPr="00842E5A">
        <w:rPr>
          <w:lang w:val="ru-RU"/>
        </w:rPr>
        <w:t>. Подробные указания приводятся на веб-сайте МСЭ-Т.</w:t>
      </w:r>
    </w:p>
    <w:p w:rsidR="00303D7A" w:rsidRPr="00842E5A" w:rsidRDefault="00514426" w:rsidP="00FE7B39">
      <w:pPr>
        <w:rPr>
          <w:lang w:val="ru-RU"/>
        </w:rPr>
      </w:pPr>
      <w:r w:rsidRPr="00842E5A">
        <w:rPr>
          <w:lang w:val="ru-RU"/>
        </w:rPr>
        <w:lastRenderedPageBreak/>
        <w:t xml:space="preserve">Настоятельно рекомендуем </w:t>
      </w:r>
      <w:r w:rsidR="00303D7A" w:rsidRPr="00842E5A">
        <w:rPr>
          <w:lang w:val="ru-RU"/>
        </w:rPr>
        <w:t xml:space="preserve">Вам </w:t>
      </w:r>
      <w:r w:rsidRPr="00842E5A">
        <w:rPr>
          <w:lang w:val="ru-RU"/>
        </w:rPr>
        <w:t>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842E5A">
        <w:rPr>
          <w:lang w:val="ru-RU"/>
        </w:rPr>
        <w:noBreakHyphen/>
        <w:t>странице каждой исследовательской комиссии МСЭ-Т в директории "</w:t>
      </w:r>
      <w:proofErr w:type="spellStart"/>
      <w:r w:rsidRPr="00842E5A">
        <w:rPr>
          <w:lang w:val="ru-RU"/>
        </w:rPr>
        <w:t>Delegate</w:t>
      </w:r>
      <w:proofErr w:type="spellEnd"/>
      <w:r w:rsidRPr="00842E5A">
        <w:rPr>
          <w:lang w:val="ru-RU"/>
        </w:rPr>
        <w:t xml:space="preserve"> </w:t>
      </w:r>
      <w:proofErr w:type="spellStart"/>
      <w:r w:rsidRPr="00842E5A">
        <w:rPr>
          <w:lang w:val="ru-RU"/>
        </w:rPr>
        <w:t>resources</w:t>
      </w:r>
      <w:proofErr w:type="spellEnd"/>
      <w:r w:rsidRPr="00842E5A">
        <w:rPr>
          <w:lang w:val="ru-RU"/>
        </w:rPr>
        <w:t>" (</w:t>
      </w:r>
      <w:hyperlink r:id="rId14" w:history="1">
        <w:r w:rsidRPr="00842E5A">
          <w:rPr>
            <w:rStyle w:val="Hyperlink"/>
            <w:lang w:val="ru-RU"/>
          </w:rPr>
          <w:t>http://www.itu.int/ITU-T/studygroups/templates/index.html</w:t>
        </w:r>
      </w:hyperlink>
      <w:r w:rsidRPr="00842E5A">
        <w:rPr>
          <w:lang w:val="ru-RU"/>
        </w:rPr>
        <w:t>).</w:t>
      </w:r>
    </w:p>
    <w:p w:rsidR="00514426" w:rsidRPr="00842E5A" w:rsidRDefault="00514426" w:rsidP="00303D7A">
      <w:pPr>
        <w:rPr>
          <w:lang w:val="ru-RU"/>
        </w:rPr>
      </w:pPr>
      <w:r w:rsidRPr="00842E5A">
        <w:rPr>
          <w:lang w:val="ru-RU"/>
        </w:rPr>
        <w:t>Для урегулирования любых вопросов, которые могут возникнуть в связи с</w:t>
      </w:r>
      <w:r w:rsidR="007E3060" w:rsidRPr="00842E5A">
        <w:rPr>
          <w:lang w:val="ru-RU"/>
        </w:rPr>
        <w:t>о</w:t>
      </w:r>
      <w:r w:rsidRPr="00842E5A">
        <w:rPr>
          <w:lang w:val="ru-RU"/>
        </w:rPr>
        <w:t xml:space="preserve">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842E5A">
        <w:rPr>
          <w:u w:val="single"/>
          <w:lang w:val="ru-RU"/>
        </w:rPr>
        <w:t>всех</w:t>
      </w:r>
      <w:r w:rsidRPr="00842E5A">
        <w:rPr>
          <w:lang w:val="ru-RU"/>
        </w:rPr>
        <w:t xml:space="preserve"> документов. </w:t>
      </w:r>
    </w:p>
    <w:p w:rsidR="00514426" w:rsidRPr="00842E5A" w:rsidRDefault="00A06D47" w:rsidP="007073F3">
      <w:pPr>
        <w:rPr>
          <w:lang w:val="ru-RU"/>
        </w:rPr>
      </w:pPr>
      <w:r w:rsidRPr="00A06D47">
        <w:rPr>
          <w:lang w:val="ru-RU"/>
        </w:rPr>
        <w:t>8</w:t>
      </w:r>
      <w:proofErr w:type="gramStart"/>
      <w:r w:rsidR="00514426" w:rsidRPr="00842E5A">
        <w:rPr>
          <w:lang w:val="ru-RU"/>
        </w:rPr>
        <w:tab/>
        <w:t>С</w:t>
      </w:r>
      <w:proofErr w:type="gramEnd"/>
      <w:r w:rsidR="00514426" w:rsidRPr="00842E5A">
        <w:rPr>
          <w:lang w:val="ru-RU"/>
        </w:rPr>
        <w:t xml:space="preserve">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346E8F" w:rsidRPr="00842E5A">
        <w:rPr>
          <w:lang w:val="ru-RU"/>
        </w:rPr>
        <w:t xml:space="preserve">Вам </w:t>
      </w:r>
      <w:r w:rsidR="00514426" w:rsidRPr="00842E5A">
        <w:rPr>
          <w:lang w:val="ru-RU"/>
        </w:rPr>
        <w:t>за направленный в мой адрес письмом, по факсу (+41 22 730 5853) или по электронной почте (</w:t>
      </w:r>
      <w:hyperlink r:id="rId15" w:history="1">
        <w:r w:rsidR="00514426" w:rsidRPr="00842E5A">
          <w:rPr>
            <w:rStyle w:val="Hyperlink"/>
            <w:lang w:val="ru-RU"/>
          </w:rPr>
          <w:t>tsbreg@itu.int</w:t>
        </w:r>
      </w:hyperlink>
      <w:r w:rsidR="00514426" w:rsidRPr="00842E5A">
        <w:rPr>
          <w:lang w:val="ru-RU"/>
        </w:rPr>
        <w:t xml:space="preserve">) в максимально короткий срок, однако </w:t>
      </w:r>
      <w:r w:rsidR="00514426" w:rsidRPr="00842E5A">
        <w:rPr>
          <w:b/>
          <w:bCs/>
          <w:lang w:val="ru-RU"/>
        </w:rPr>
        <w:t xml:space="preserve">не позднее </w:t>
      </w:r>
      <w:r w:rsidR="007073F3">
        <w:rPr>
          <w:b/>
          <w:bCs/>
          <w:lang w:val="ru-RU"/>
        </w:rPr>
        <w:t>16 декабря 2011 </w:t>
      </w:r>
      <w:r w:rsidR="00B122F8" w:rsidRPr="00842E5A">
        <w:rPr>
          <w:b/>
          <w:bCs/>
          <w:lang w:val="ru-RU"/>
        </w:rPr>
        <w:t>года</w:t>
      </w:r>
      <w:r w:rsidR="00514426" w:rsidRPr="00842E5A">
        <w:rPr>
          <w:lang w:val="ru-RU"/>
        </w:rPr>
        <w:t>, список л</w:t>
      </w:r>
      <w:r w:rsidR="00484F49">
        <w:rPr>
          <w:lang w:val="ru-RU"/>
        </w:rPr>
        <w:t xml:space="preserve">иц, которые будут представлять </w:t>
      </w:r>
      <w:r w:rsidR="00DD460A">
        <w:rPr>
          <w:lang w:val="ru-RU"/>
        </w:rPr>
        <w:t>в</w:t>
      </w:r>
      <w:r w:rsidR="00DD460A" w:rsidRPr="00842E5A">
        <w:rPr>
          <w:lang w:val="ru-RU"/>
        </w:rPr>
        <w:t xml:space="preserve">ашу </w:t>
      </w:r>
      <w:r w:rsidR="00514426" w:rsidRPr="00842E5A">
        <w:rPr>
          <w:lang w:val="ru-RU"/>
        </w:rPr>
        <w:t xml:space="preserve">администрацию, Члена Сектора, Ассоциированного члена, </w:t>
      </w:r>
      <w:r w:rsidR="000D1DD7" w:rsidRPr="00842E5A">
        <w:rPr>
          <w:lang w:val="ru-RU"/>
        </w:rPr>
        <w:t>академическое учреждение</w:t>
      </w:r>
      <w:r w:rsidR="00346E8F" w:rsidRPr="00842E5A">
        <w:rPr>
          <w:lang w:val="ru-RU"/>
        </w:rPr>
        <w:t xml:space="preserve">, </w:t>
      </w:r>
      <w:r w:rsidR="00514426" w:rsidRPr="00842E5A">
        <w:rPr>
          <w:lang w:val="ru-RU"/>
        </w:rPr>
        <w:t>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514426" w:rsidRPr="00842E5A" w:rsidRDefault="00A06D47" w:rsidP="00A70D10">
      <w:pPr>
        <w:rPr>
          <w:lang w:val="ru-RU"/>
        </w:rPr>
      </w:pPr>
      <w:r w:rsidRPr="00A06D47">
        <w:rPr>
          <w:lang w:val="ru-RU"/>
        </w:rPr>
        <w:t>9</w:t>
      </w:r>
      <w:proofErr w:type="gramStart"/>
      <w:r w:rsidR="00514426" w:rsidRPr="00842E5A">
        <w:rPr>
          <w:lang w:val="ru-RU"/>
        </w:rPr>
        <w:tab/>
      </w:r>
      <w:r w:rsidR="00514426" w:rsidRPr="00842E5A">
        <w:rPr>
          <w:b/>
          <w:bCs/>
          <w:lang w:val="ru-RU"/>
        </w:rPr>
        <w:t>П</w:t>
      </w:r>
      <w:proofErr w:type="gramEnd"/>
      <w:r w:rsidR="00514426" w:rsidRPr="00842E5A">
        <w:rPr>
          <w:b/>
          <w:bCs/>
          <w:lang w:val="ru-RU"/>
        </w:rPr>
        <w:t>росим принять к сведению, что предварительная регистрация участников собраний МСЭ</w:t>
      </w:r>
      <w:r w:rsidR="00514426" w:rsidRPr="00842E5A">
        <w:rPr>
          <w:b/>
          <w:bCs/>
          <w:lang w:val="ru-RU"/>
        </w:rPr>
        <w:noBreakHyphen/>
        <w:t xml:space="preserve">Т проводится в </w:t>
      </w:r>
      <w:r w:rsidR="00514426" w:rsidRPr="00842E5A">
        <w:rPr>
          <w:b/>
          <w:bCs/>
          <w:i/>
          <w:iCs/>
          <w:lang w:val="ru-RU"/>
        </w:rPr>
        <w:t>онлайновой форме</w:t>
      </w:r>
      <w:r w:rsidR="00514426" w:rsidRPr="00842E5A">
        <w:rPr>
          <w:b/>
          <w:bCs/>
          <w:lang w:val="ru-RU"/>
        </w:rPr>
        <w:t xml:space="preserve"> на веб-сайте МСЭ</w:t>
      </w:r>
      <w:r w:rsidR="00514426" w:rsidRPr="00842E5A">
        <w:rPr>
          <w:b/>
          <w:bCs/>
          <w:lang w:val="ru-RU"/>
        </w:rPr>
        <w:noBreakHyphen/>
        <w:t xml:space="preserve">Т </w:t>
      </w:r>
      <w:r w:rsidR="004F16AC" w:rsidRPr="00DD460A">
        <w:rPr>
          <w:b/>
          <w:bCs/>
          <w:lang w:val="ru-RU"/>
        </w:rPr>
        <w:br/>
      </w:r>
      <w:r w:rsidR="00514426" w:rsidRPr="00B86B00">
        <w:rPr>
          <w:lang w:val="ru-RU"/>
        </w:rPr>
        <w:t>(</w:t>
      </w:r>
      <w:hyperlink r:id="rId16" w:history="1">
        <w:r w:rsidR="005A31DF" w:rsidRPr="003E3591">
          <w:rPr>
            <w:rStyle w:val="Hyperlink"/>
            <w:b/>
            <w:bCs/>
            <w:lang w:val="ru-RU"/>
          </w:rPr>
          <w:t>http://www.itu.int/ITU-T/studygroups/com</w:t>
        </w:r>
        <w:r w:rsidR="005A31DF" w:rsidRPr="003E3591">
          <w:rPr>
            <w:rStyle w:val="Hyperlink"/>
            <w:b/>
            <w:bCs/>
            <w:lang w:val="ru-RU"/>
          </w:rPr>
          <w:t>0</w:t>
        </w:r>
        <w:r w:rsidR="005A31DF" w:rsidRPr="003E3591">
          <w:rPr>
            <w:rStyle w:val="Hyperlink"/>
            <w:b/>
            <w:bCs/>
            <w:lang w:val="ru-RU"/>
          </w:rPr>
          <w:t>3/index.asp</w:t>
        </w:r>
      </w:hyperlink>
      <w:r w:rsidR="00514426" w:rsidRPr="00B86B00">
        <w:rPr>
          <w:lang w:val="ru-RU"/>
        </w:rPr>
        <w:t>).</w:t>
      </w:r>
    </w:p>
    <w:p w:rsidR="00514426" w:rsidRPr="00842E5A" w:rsidRDefault="00514426" w:rsidP="007073F3">
      <w:pPr>
        <w:rPr>
          <w:lang w:val="ru-RU"/>
        </w:rPr>
      </w:pPr>
      <w:r w:rsidRPr="00842E5A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втором этаже здания "Монбрийан". Кроме того, Служба помощи МСЭ (</w:t>
      </w:r>
      <w:hyperlink r:id="rId17" w:history="1">
        <w:r w:rsidRPr="00842E5A">
          <w:rPr>
            <w:rStyle w:val="Hyperlink"/>
            <w:lang w:val="ru-RU"/>
          </w:rPr>
          <w:t>helpdes</w:t>
        </w:r>
        <w:r w:rsidRPr="00842E5A">
          <w:rPr>
            <w:rStyle w:val="Hyperlink"/>
            <w:lang w:val="ru-RU"/>
          </w:rPr>
          <w:t>k</w:t>
        </w:r>
        <w:r w:rsidRPr="00842E5A">
          <w:rPr>
            <w:rStyle w:val="Hyperlink"/>
            <w:lang w:val="ru-RU"/>
          </w:rPr>
          <w:t>@itu.int</w:t>
        </w:r>
      </w:hyperlink>
      <w:r w:rsidRPr="00842E5A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514426" w:rsidRPr="00842E5A" w:rsidRDefault="00FE7B39" w:rsidP="00CC179F">
      <w:pPr>
        <w:rPr>
          <w:lang w:val="ru-RU"/>
        </w:rPr>
      </w:pPr>
      <w:r w:rsidRPr="00842E5A">
        <w:rPr>
          <w:lang w:val="ru-RU"/>
        </w:rPr>
        <w:t>1</w:t>
      </w:r>
      <w:r w:rsidR="00CC179F" w:rsidRPr="00CC179F">
        <w:rPr>
          <w:lang w:val="ru-RU"/>
        </w:rPr>
        <w:t>0</w:t>
      </w:r>
      <w:r w:rsidR="00514426" w:rsidRPr="00842E5A">
        <w:rPr>
          <w:lang w:val="ru-RU"/>
        </w:rPr>
        <w:tab/>
        <w:t xml:space="preserve">Участники, фактически присутствующие на собрании и заранее просившие предоставлять им бумажные копии, указав это в регистрационной форме, будут получать только те документы, которые размещены на веб-сайте МСЭ-Т, за три дня до собрания </w:t>
      </w:r>
      <w:r w:rsidR="00484F49" w:rsidRPr="00880A3D">
        <w:rPr>
          <w:lang w:val="ru-RU"/>
        </w:rPr>
        <w:t>(</w:t>
      </w:r>
      <w:r w:rsidR="00754296" w:rsidRPr="00880A3D">
        <w:rPr>
          <w:b/>
          <w:bCs/>
          <w:i/>
          <w:iCs/>
          <w:lang w:val="ru-RU"/>
        </w:rPr>
        <w:t>13 января 2012 г</w:t>
      </w:r>
      <w:r w:rsidR="00DD460A">
        <w:rPr>
          <w:b/>
          <w:bCs/>
          <w:i/>
          <w:iCs/>
          <w:lang w:val="ru-RU"/>
        </w:rPr>
        <w:t>.</w:t>
      </w:r>
      <w:r w:rsidR="00514426" w:rsidRPr="00842E5A">
        <w:rPr>
          <w:lang w:val="ru-RU"/>
        </w:rPr>
        <w:t>) и вплоть до его окончания.</w:t>
      </w:r>
    </w:p>
    <w:p w:rsidR="00514426" w:rsidRPr="00842E5A" w:rsidRDefault="00514426" w:rsidP="00484F49">
      <w:pPr>
        <w:rPr>
          <w:lang w:val="ru-RU"/>
        </w:rPr>
      </w:pPr>
      <w:r w:rsidRPr="00842E5A">
        <w:rPr>
          <w:lang w:val="ru-RU"/>
        </w:rPr>
        <w:t xml:space="preserve">В целях оптимального распределения документов во время собраний напоминаем членам рабочих групп о том, что они будут получать только те документы, которые имеют к ним отношение. В связи с этим просим </w:t>
      </w:r>
      <w:r w:rsidR="00346E8F" w:rsidRPr="00842E5A">
        <w:rPr>
          <w:lang w:val="ru-RU"/>
        </w:rPr>
        <w:t xml:space="preserve">Вас </w:t>
      </w:r>
      <w:r w:rsidRPr="00842E5A">
        <w:rPr>
          <w:lang w:val="ru-RU"/>
        </w:rPr>
        <w:t xml:space="preserve">четко указывать в регистрационной форме различные рабочие группы, в собраниях которых </w:t>
      </w:r>
      <w:r w:rsidR="007E3060" w:rsidRPr="00842E5A">
        <w:rPr>
          <w:lang w:val="ru-RU"/>
        </w:rPr>
        <w:t xml:space="preserve">Вы </w:t>
      </w:r>
      <w:r w:rsidRPr="00842E5A">
        <w:rPr>
          <w:lang w:val="ru-RU"/>
        </w:rPr>
        <w:t>хотели бы участвовать.</w:t>
      </w:r>
    </w:p>
    <w:p w:rsidR="00514426" w:rsidRPr="00842E5A" w:rsidRDefault="00514426" w:rsidP="00A06D47">
      <w:pPr>
        <w:rPr>
          <w:lang w:val="ru-RU"/>
        </w:rPr>
      </w:pPr>
      <w:r w:rsidRPr="00842E5A">
        <w:rPr>
          <w:lang w:val="ru-RU"/>
        </w:rPr>
        <w:t>1</w:t>
      </w:r>
      <w:r w:rsidR="00CC179F" w:rsidRPr="00CC179F">
        <w:rPr>
          <w:lang w:val="ru-RU"/>
        </w:rPr>
        <w:t>1</w:t>
      </w:r>
      <w:r w:rsidRPr="00842E5A">
        <w:rPr>
          <w:lang w:val="ru-RU"/>
        </w:rPr>
        <w:tab/>
        <w:t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</w:t>
      </w:r>
      <w:r w:rsidR="00B86B00">
        <w:rPr>
          <w:lang w:val="ru-RU"/>
        </w:rPr>
        <w:t>сударств</w:t>
      </w:r>
      <w:r w:rsidR="00B86B00">
        <w:rPr>
          <w:lang w:val="ru-RU"/>
        </w:rPr>
        <w:noBreakHyphen/>
      </w:r>
      <w:r w:rsidRPr="00842E5A">
        <w:rPr>
          <w:lang w:val="ru-RU"/>
        </w:rPr>
        <w:t xml:space="preserve">Членов, указанному в регистрационной форме или специальном уведомлении в адрес БСЭ и представленному </w:t>
      </w:r>
      <w:r w:rsidRPr="00842E5A">
        <w:rPr>
          <w:b/>
          <w:bCs/>
          <w:u w:val="single"/>
          <w:lang w:val="ru-RU"/>
        </w:rPr>
        <w:t>не позднее</w:t>
      </w:r>
      <w:r w:rsidR="00842E5A">
        <w:rPr>
          <w:b/>
          <w:bCs/>
          <w:u w:val="single"/>
          <w:lang w:val="ru-RU"/>
        </w:rPr>
        <w:t>,</w:t>
      </w:r>
      <w:r w:rsidRPr="00842E5A">
        <w:rPr>
          <w:b/>
          <w:bCs/>
          <w:u w:val="single"/>
          <w:lang w:val="ru-RU"/>
        </w:rPr>
        <w:t xml:space="preserve"> чем за один месяц до начала таких сессий</w:t>
      </w:r>
      <w:r w:rsidRPr="00842E5A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перевода.</w:t>
      </w:r>
    </w:p>
    <w:p w:rsidR="00514426" w:rsidRPr="00842E5A" w:rsidRDefault="00514426" w:rsidP="00CC179F">
      <w:pPr>
        <w:rPr>
          <w:lang w:val="ru-RU"/>
        </w:rPr>
      </w:pPr>
      <w:r w:rsidRPr="00842E5A">
        <w:rPr>
          <w:lang w:val="ru-RU"/>
        </w:rPr>
        <w:t>1</w:t>
      </w:r>
      <w:r w:rsidR="00CC179F" w:rsidRPr="00CC179F">
        <w:rPr>
          <w:lang w:val="ru-RU"/>
        </w:rPr>
        <w:t>2</w:t>
      </w:r>
      <w:r w:rsidRPr="00842E5A">
        <w:rPr>
          <w:lang w:val="ru-RU"/>
        </w:rPr>
        <w:tab/>
        <w:t xml:space="preserve">Нам приятно сообщить </w:t>
      </w:r>
      <w:r w:rsidR="00346E8F" w:rsidRPr="00842E5A">
        <w:rPr>
          <w:lang w:val="ru-RU"/>
        </w:rPr>
        <w:t>Вам</w:t>
      </w:r>
      <w:r w:rsidRPr="00842E5A">
        <w:rPr>
          <w:lang w:val="ru-RU"/>
        </w:rPr>
        <w:t>, что для содействия участию представителей из наименее развитых стран или развивающихс</w:t>
      </w:r>
      <w:r w:rsidR="00FE7B39" w:rsidRPr="00842E5A">
        <w:rPr>
          <w:lang w:val="ru-RU"/>
        </w:rPr>
        <w:t>я стран с низким уровнем дохода</w:t>
      </w:r>
      <w:r w:rsidRPr="00842E5A">
        <w:rPr>
          <w:lang w:val="ru-RU"/>
        </w:rPr>
        <w:t xml:space="preserve"> </w:t>
      </w:r>
      <w:r w:rsidR="00B95EEA" w:rsidRPr="00842E5A">
        <w:rPr>
          <w:lang w:val="ru-RU"/>
        </w:rPr>
        <w:t>будет предоставлено ограниченное количество стипендий, возможно</w:t>
      </w:r>
      <w:r w:rsidR="006337F4">
        <w:rPr>
          <w:lang w:val="ru-RU"/>
        </w:rPr>
        <w:t>,</w:t>
      </w:r>
      <w:r w:rsidR="00B95EEA" w:rsidRPr="00842E5A">
        <w:rPr>
          <w:lang w:val="ru-RU"/>
        </w:rPr>
        <w:t xml:space="preserve"> полных или частичных, исходя из имеющихся средств</w:t>
      </w:r>
      <w:r w:rsidRPr="00842E5A">
        <w:rPr>
          <w:lang w:val="ru-RU"/>
        </w:rPr>
        <w:t xml:space="preserve">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842E5A">
        <w:rPr>
          <w:b/>
          <w:bCs/>
          <w:lang w:val="ru-RU"/>
        </w:rPr>
        <w:t>Приложении </w:t>
      </w:r>
      <w:r w:rsidR="00754296">
        <w:rPr>
          <w:b/>
          <w:bCs/>
          <w:lang w:val="ru-RU"/>
        </w:rPr>
        <w:t>7</w:t>
      </w:r>
      <w:r w:rsidRPr="00842E5A">
        <w:rPr>
          <w:lang w:val="ru-RU"/>
        </w:rPr>
        <w:t xml:space="preserve">, следует вернуть в МСЭ </w:t>
      </w:r>
      <w:r w:rsidRPr="00842E5A">
        <w:rPr>
          <w:b/>
          <w:bCs/>
          <w:lang w:val="ru-RU"/>
        </w:rPr>
        <w:t xml:space="preserve">не позднее </w:t>
      </w:r>
      <w:r w:rsidR="00754296">
        <w:rPr>
          <w:b/>
          <w:bCs/>
          <w:lang w:val="ru-RU"/>
        </w:rPr>
        <w:t>2 декабря 2011 </w:t>
      </w:r>
      <w:r w:rsidR="00B122F8" w:rsidRPr="00842E5A">
        <w:rPr>
          <w:b/>
          <w:bCs/>
          <w:lang w:val="ru-RU"/>
        </w:rPr>
        <w:t>года</w:t>
      </w:r>
      <w:r w:rsidRPr="00842E5A">
        <w:rPr>
          <w:lang w:val="ru-RU"/>
        </w:rPr>
        <w:t>. Просьба принять к сведению, что на ВАСЭ</w:t>
      </w:r>
      <w:r w:rsidR="00754296">
        <w:rPr>
          <w:lang w:val="ru-RU"/>
        </w:rPr>
        <w:noBreakHyphen/>
      </w:r>
      <w:r w:rsidRPr="00842E5A">
        <w:rPr>
          <w:lang w:val="ru-RU"/>
        </w:rPr>
        <w:t>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514426" w:rsidRPr="00842E5A" w:rsidRDefault="00514426" w:rsidP="00CC179F">
      <w:pPr>
        <w:rPr>
          <w:lang w:val="ru-RU"/>
        </w:rPr>
      </w:pPr>
      <w:r w:rsidRPr="00842E5A">
        <w:rPr>
          <w:lang w:val="ru-RU"/>
        </w:rPr>
        <w:t>1</w:t>
      </w:r>
      <w:r w:rsidR="00CC179F" w:rsidRPr="00CC179F">
        <w:rPr>
          <w:lang w:val="ru-RU"/>
        </w:rPr>
        <w:t>3</w:t>
      </w:r>
      <w:r w:rsidRPr="00842E5A">
        <w:rPr>
          <w:lang w:val="ru-RU"/>
        </w:rPr>
        <w:tab/>
        <w:t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 (</w:t>
      </w:r>
      <w:hyperlink r:id="rId18" w:history="1">
        <w:r w:rsidRPr="00842E5A">
          <w:rPr>
            <w:rStyle w:val="Hyperlink"/>
            <w:lang w:val="ru-RU"/>
          </w:rPr>
          <w:t>http://www.itu.int/ITU</w:t>
        </w:r>
        <w:r w:rsidRPr="00842E5A">
          <w:rPr>
            <w:rStyle w:val="Hyperlink"/>
            <w:lang w:val="ru-RU"/>
          </w:rPr>
          <w:noBreakHyphen/>
          <w:t>T/edh/faqs-sup</w:t>
        </w:r>
        <w:r w:rsidRPr="00842E5A">
          <w:rPr>
            <w:rStyle w:val="Hyperlink"/>
            <w:lang w:val="ru-RU"/>
          </w:rPr>
          <w:t>p</w:t>
        </w:r>
        <w:r w:rsidRPr="00842E5A">
          <w:rPr>
            <w:rStyle w:val="Hyperlink"/>
            <w:lang w:val="ru-RU"/>
          </w:rPr>
          <w:t>ort.html</w:t>
        </w:r>
      </w:hyperlink>
      <w:r w:rsidRPr="00842E5A">
        <w:rPr>
          <w:lang w:val="ru-RU"/>
        </w:rPr>
        <w:t>).</w:t>
      </w:r>
    </w:p>
    <w:p w:rsidR="00514426" w:rsidRPr="00842E5A" w:rsidRDefault="00514426" w:rsidP="00CC179F">
      <w:pPr>
        <w:rPr>
          <w:lang w:val="ru-RU"/>
        </w:rPr>
      </w:pPr>
      <w:r w:rsidRPr="00842E5A">
        <w:rPr>
          <w:lang w:val="ru-RU"/>
        </w:rPr>
        <w:lastRenderedPageBreak/>
        <w:t>1</w:t>
      </w:r>
      <w:r w:rsidR="00CC179F" w:rsidRPr="00CC179F">
        <w:rPr>
          <w:lang w:val="ru-RU"/>
        </w:rPr>
        <w:t>4</w:t>
      </w:r>
      <w:proofErr w:type="gramStart"/>
      <w:r w:rsidRPr="00842E5A">
        <w:rPr>
          <w:lang w:val="ru-RU"/>
        </w:rPr>
        <w:tab/>
        <w:t>Д</w:t>
      </w:r>
      <w:proofErr w:type="gramEnd"/>
      <w:r w:rsidRPr="00842E5A">
        <w:rPr>
          <w:lang w:val="ru-RU"/>
        </w:rPr>
        <w:t xml:space="preserve">ля </w:t>
      </w:r>
      <w:r w:rsidR="00346E8F" w:rsidRPr="00842E5A">
        <w:rPr>
          <w:lang w:val="ru-RU"/>
        </w:rPr>
        <w:t xml:space="preserve">Вашего </w:t>
      </w:r>
      <w:r w:rsidRPr="00842E5A">
        <w:rPr>
          <w:lang w:val="ru-RU"/>
        </w:rPr>
        <w:t xml:space="preserve">удобства в </w:t>
      </w:r>
      <w:r w:rsidRPr="00842E5A">
        <w:rPr>
          <w:b/>
          <w:bCs/>
          <w:lang w:val="ru-RU"/>
        </w:rPr>
        <w:t>Приложении </w:t>
      </w:r>
      <w:r w:rsidR="00754296">
        <w:rPr>
          <w:b/>
          <w:bCs/>
          <w:lang w:val="ru-RU"/>
        </w:rPr>
        <w:t>6</w:t>
      </w:r>
      <w:r w:rsidRPr="00842E5A">
        <w:rPr>
          <w:lang w:val="ru-RU"/>
        </w:rPr>
        <w:t xml:space="preserve"> содержится форма для бронирования номеров в гостиницах (список гостиниц см. </w:t>
      </w:r>
      <w:hyperlink r:id="rId19" w:history="1">
        <w:r w:rsidRPr="00842E5A">
          <w:rPr>
            <w:rStyle w:val="Hyperlink"/>
            <w:lang w:val="ru-RU"/>
          </w:rPr>
          <w:t>http://www.itu</w:t>
        </w:r>
        <w:r w:rsidRPr="00842E5A">
          <w:rPr>
            <w:rStyle w:val="Hyperlink"/>
            <w:lang w:val="ru-RU"/>
          </w:rPr>
          <w:t>.</w:t>
        </w:r>
        <w:r w:rsidRPr="00842E5A">
          <w:rPr>
            <w:rStyle w:val="Hyperlink"/>
            <w:lang w:val="ru-RU"/>
          </w:rPr>
          <w:t>int/travel/</w:t>
        </w:r>
      </w:hyperlink>
      <w:r w:rsidRPr="00842E5A">
        <w:rPr>
          <w:lang w:val="ru-RU"/>
        </w:rPr>
        <w:t>).</w:t>
      </w:r>
    </w:p>
    <w:p w:rsidR="00514426" w:rsidRPr="00842E5A" w:rsidRDefault="00514426" w:rsidP="00CC179F">
      <w:pPr>
        <w:rPr>
          <w:lang w:val="ru-RU"/>
        </w:rPr>
      </w:pPr>
      <w:r w:rsidRPr="00842E5A">
        <w:rPr>
          <w:lang w:val="ru-RU"/>
        </w:rPr>
        <w:t>1</w:t>
      </w:r>
      <w:r w:rsidR="00CC179F" w:rsidRPr="00CC179F">
        <w:rPr>
          <w:lang w:val="ru-RU"/>
        </w:rPr>
        <w:t>5</w:t>
      </w:r>
      <w:r w:rsidRPr="00842E5A">
        <w:rPr>
          <w:lang w:val="ru-RU"/>
        </w:rPr>
        <w:tab/>
        <w:t xml:space="preserve">Хотели бы напомнить </w:t>
      </w:r>
      <w:r w:rsidR="00346E8F" w:rsidRPr="00842E5A">
        <w:rPr>
          <w:lang w:val="ru-RU"/>
        </w:rPr>
        <w:t xml:space="preserve">Вам </w:t>
      </w:r>
      <w:r w:rsidRPr="00842E5A">
        <w:rPr>
          <w:lang w:val="ru-RU"/>
        </w:rPr>
        <w:t xml:space="preserve">о том, что для въезда в Швейцарию и пребывания </w:t>
      </w:r>
      <w:r w:rsidR="007A17A2" w:rsidRPr="00842E5A">
        <w:rPr>
          <w:lang w:val="ru-RU"/>
        </w:rPr>
        <w:t>в ней</w:t>
      </w:r>
      <w:r w:rsidRPr="00842E5A">
        <w:rPr>
          <w:lang w:val="ru-RU"/>
        </w:rPr>
        <w:t xml:space="preserve"> </w:t>
      </w:r>
      <w:r w:rsidR="007A17A2" w:rsidRPr="00842E5A">
        <w:rPr>
          <w:lang w:val="ru-RU"/>
        </w:rPr>
        <w:t>в</w:t>
      </w:r>
      <w:r w:rsidRPr="00842E5A">
        <w:rPr>
          <w:lang w:val="ru-RU"/>
        </w:rPr>
        <w:t xml:space="preserve"> течение любого срока гражданам некоторых стран необходимо получить визу. </w:t>
      </w:r>
      <w:r w:rsidRPr="00842E5A">
        <w:rPr>
          <w:b/>
          <w:bCs/>
          <w:lang w:val="ru-RU"/>
        </w:rPr>
        <w:t>Визу следует запрашивать не менее чем за четыре (4) недели до даты начала собрания</w:t>
      </w:r>
      <w:r w:rsidRPr="00842E5A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Союз, на основании официального запроса представляемых </w:t>
      </w:r>
      <w:r w:rsidR="00346E8F" w:rsidRPr="00842E5A">
        <w:rPr>
          <w:lang w:val="ru-RU"/>
        </w:rPr>
        <w:t xml:space="preserve">Вами </w:t>
      </w:r>
      <w:r w:rsidRPr="00842E5A">
        <w:rPr>
          <w:lang w:val="ru-RU"/>
        </w:rPr>
        <w:t>администрации или объединения,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842E5A">
        <w:rPr>
          <w:b/>
          <w:bCs/>
          <w:lang w:val="ru-RU"/>
        </w:rPr>
        <w:t>запрос о содействии в получении визы</w:t>
      </w:r>
      <w:r w:rsidRPr="00842E5A">
        <w:rPr>
          <w:lang w:val="ru-RU"/>
        </w:rPr>
        <w:t>" ("</w:t>
      </w:r>
      <w:r w:rsidRPr="00842E5A">
        <w:rPr>
          <w:b/>
          <w:bCs/>
          <w:lang w:val="ru-RU"/>
        </w:rPr>
        <w:t>visa request</w:t>
      </w:r>
      <w:r w:rsidRPr="00842E5A">
        <w:rPr>
          <w:lang w:val="ru-RU"/>
        </w:rPr>
        <w:t>") по факсу (+41 22 730 5853) либо</w:t>
      </w:r>
      <w:r w:rsidR="007E3060" w:rsidRPr="00842E5A">
        <w:rPr>
          <w:lang w:val="ru-RU"/>
        </w:rPr>
        <w:t xml:space="preserve"> по</w:t>
      </w:r>
      <w:r w:rsidRPr="00842E5A">
        <w:rPr>
          <w:lang w:val="ru-RU"/>
        </w:rPr>
        <w:t xml:space="preserve"> электронной почте (</w:t>
      </w:r>
      <w:hyperlink r:id="rId20" w:history="1">
        <w:r w:rsidRPr="00842E5A">
          <w:rPr>
            <w:rStyle w:val="Hyperlink"/>
            <w:lang w:val="ru-RU"/>
          </w:rPr>
          <w:t>tsbreg</w:t>
        </w:r>
        <w:r w:rsidRPr="00842E5A">
          <w:rPr>
            <w:rStyle w:val="Hyperlink"/>
            <w:lang w:val="ru-RU"/>
          </w:rPr>
          <w:t>@</w:t>
        </w:r>
        <w:r w:rsidRPr="00842E5A">
          <w:rPr>
            <w:rStyle w:val="Hyperlink"/>
            <w:lang w:val="ru-RU"/>
          </w:rPr>
          <w:t>itu.int</w:t>
        </w:r>
      </w:hyperlink>
      <w:r w:rsidRPr="00842E5A">
        <w:rPr>
          <w:lang w:val="ru-RU"/>
        </w:rPr>
        <w:t>).</w:t>
      </w:r>
    </w:p>
    <w:p w:rsidR="00514426" w:rsidRPr="00842E5A" w:rsidRDefault="00514426" w:rsidP="00303D7A">
      <w:pPr>
        <w:pStyle w:val="Normalaftertitle"/>
        <w:rPr>
          <w:lang w:val="ru-RU"/>
        </w:rPr>
      </w:pPr>
      <w:r w:rsidRPr="00842E5A">
        <w:rPr>
          <w:lang w:val="ru-RU"/>
        </w:rPr>
        <w:t>С уважением,</w:t>
      </w:r>
    </w:p>
    <w:p w:rsidR="00514426" w:rsidRPr="00842E5A" w:rsidRDefault="00514426" w:rsidP="00303D7A">
      <w:pPr>
        <w:spacing w:before="108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p w:rsidR="00514426" w:rsidRPr="000D651B" w:rsidRDefault="00514426" w:rsidP="00DD460A">
      <w:pPr>
        <w:spacing w:before="1440"/>
        <w:rPr>
          <w:lang w:val="ru-RU"/>
        </w:rPr>
      </w:pPr>
      <w:r w:rsidRPr="00842E5A">
        <w:rPr>
          <w:b/>
          <w:bCs/>
          <w:lang w:val="ru-RU"/>
        </w:rPr>
        <w:t>Приложения</w:t>
      </w:r>
      <w:r w:rsidRPr="000D651B">
        <w:rPr>
          <w:lang w:val="ru-RU"/>
        </w:rPr>
        <w:t>:</w:t>
      </w:r>
      <w:r w:rsidR="00303D7A" w:rsidRPr="000D651B">
        <w:rPr>
          <w:lang w:val="ru-RU"/>
        </w:rPr>
        <w:t xml:space="preserve"> </w:t>
      </w:r>
      <w:r w:rsidR="00754296" w:rsidRPr="000D651B">
        <w:rPr>
          <w:lang w:val="ru-RU"/>
        </w:rPr>
        <w:t>7</w:t>
      </w:r>
    </w:p>
    <w:p w:rsidR="00FC019B" w:rsidRPr="000D651B" w:rsidRDefault="00FC019B" w:rsidP="00A563C7">
      <w:pPr>
        <w:rPr>
          <w:lang w:val="ru-RU"/>
        </w:rPr>
      </w:pPr>
    </w:p>
    <w:p w:rsidR="00FC019B" w:rsidRPr="000D651B" w:rsidRDefault="00FC019B" w:rsidP="00A563C7">
      <w:pPr>
        <w:rPr>
          <w:lang w:val="ru-RU"/>
        </w:rPr>
        <w:sectPr w:rsidR="00FC019B" w:rsidRPr="000D651B" w:rsidSect="00A563C7">
          <w:headerReference w:type="even" r:id="rId21"/>
          <w:headerReference w:type="default" r:id="rId22"/>
          <w:footerReference w:type="default" r:id="rId23"/>
          <w:footerReference w:type="first" r:id="rId24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7A4217" w:rsidRPr="00CB16BC" w:rsidRDefault="00CB16BC" w:rsidP="00DD460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ru-RU"/>
        </w:rPr>
      </w:pPr>
      <w:bookmarkStart w:id="1" w:name="Duties"/>
      <w:bookmarkEnd w:id="1"/>
      <w:r w:rsidRPr="004F16AC">
        <w:rPr>
          <w:sz w:val="26"/>
          <w:szCs w:val="26"/>
          <w:lang w:val="ru-RU"/>
        </w:rPr>
        <w:lastRenderedPageBreak/>
        <w:t>ПРИЛОЖЕНИЕ</w:t>
      </w:r>
      <w:r w:rsidR="007A4217" w:rsidRPr="004F16AC">
        <w:rPr>
          <w:sz w:val="26"/>
          <w:szCs w:val="26"/>
          <w:lang w:val="ru-RU"/>
        </w:rPr>
        <w:t xml:space="preserve"> 1</w:t>
      </w:r>
      <w:r w:rsidR="007A4217" w:rsidRPr="004F16AC">
        <w:rPr>
          <w:sz w:val="26"/>
          <w:szCs w:val="26"/>
          <w:lang w:val="ru-RU"/>
        </w:rPr>
        <w:br/>
      </w:r>
      <w:r w:rsidR="007A4217" w:rsidRPr="00CB16BC">
        <w:rPr>
          <w:lang w:val="ru-RU"/>
        </w:rPr>
        <w:t>(</w:t>
      </w:r>
      <w:r>
        <w:rPr>
          <w:lang w:val="ru-RU"/>
        </w:rPr>
        <w:t xml:space="preserve">к </w:t>
      </w:r>
      <w:r w:rsidR="004F16AC">
        <w:rPr>
          <w:lang w:val="ru-RU"/>
        </w:rPr>
        <w:t xml:space="preserve">Коллективному </w:t>
      </w:r>
      <w:r>
        <w:rPr>
          <w:lang w:val="ru-RU"/>
        </w:rPr>
        <w:t>письму</w:t>
      </w:r>
      <w:r w:rsidR="007A4217" w:rsidRPr="00CB16BC">
        <w:rPr>
          <w:lang w:val="ru-RU"/>
        </w:rPr>
        <w:t xml:space="preserve"> 4/3</w:t>
      </w:r>
      <w:r>
        <w:rPr>
          <w:lang w:val="ru-RU"/>
        </w:rPr>
        <w:t xml:space="preserve"> Б</w:t>
      </w:r>
      <w:r w:rsidR="00DD460A">
        <w:rPr>
          <w:lang w:val="ru-RU"/>
        </w:rPr>
        <w:t>С</w:t>
      </w:r>
      <w:r>
        <w:rPr>
          <w:lang w:val="ru-RU"/>
        </w:rPr>
        <w:t>Э</w:t>
      </w:r>
      <w:r w:rsidR="007A4217" w:rsidRPr="00CB16BC">
        <w:rPr>
          <w:lang w:val="ru-RU"/>
        </w:rPr>
        <w:t>)</w:t>
      </w:r>
    </w:p>
    <w:p w:rsidR="007A4217" w:rsidRPr="004F16AC" w:rsidRDefault="00CB16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>Собрание ИК3 МСЭ-Т</w:t>
      </w:r>
      <w:r w:rsidR="007A4217" w:rsidRPr="004F16AC">
        <w:rPr>
          <w:b/>
          <w:bCs/>
          <w:i/>
          <w:iCs/>
          <w:sz w:val="26"/>
          <w:szCs w:val="26"/>
          <w:lang w:val="ru-RU"/>
        </w:rPr>
        <w:br/>
      </w:r>
      <w:r w:rsidRPr="004F16AC">
        <w:rPr>
          <w:b/>
          <w:bCs/>
          <w:i/>
          <w:iCs/>
          <w:sz w:val="26"/>
          <w:szCs w:val="26"/>
          <w:lang w:val="ru-RU"/>
        </w:rPr>
        <w:t>Женева</w:t>
      </w:r>
      <w:r w:rsidR="007A4217" w:rsidRPr="004F16AC">
        <w:rPr>
          <w:b/>
          <w:bCs/>
          <w:i/>
          <w:iCs/>
          <w:sz w:val="26"/>
          <w:szCs w:val="26"/>
          <w:lang w:val="ru-RU"/>
        </w:rPr>
        <w:t xml:space="preserve">, 16–20 </w:t>
      </w:r>
      <w:r w:rsidRPr="004F16AC">
        <w:rPr>
          <w:b/>
          <w:bCs/>
          <w:i/>
          <w:iCs/>
          <w:sz w:val="26"/>
          <w:szCs w:val="26"/>
          <w:lang w:val="ru-RU"/>
        </w:rPr>
        <w:t>января</w:t>
      </w:r>
      <w:r w:rsidR="007A4217" w:rsidRPr="004F16AC">
        <w:rPr>
          <w:b/>
          <w:bCs/>
          <w:i/>
          <w:iCs/>
          <w:sz w:val="26"/>
          <w:szCs w:val="26"/>
          <w:lang w:val="ru-RU"/>
        </w:rPr>
        <w:t xml:space="preserve"> 2012</w:t>
      </w:r>
      <w:r w:rsidRPr="004F16AC">
        <w:rPr>
          <w:b/>
          <w:bCs/>
          <w:i/>
          <w:iCs/>
          <w:sz w:val="26"/>
          <w:szCs w:val="26"/>
          <w:lang w:val="ru-RU"/>
        </w:rPr>
        <w:t> года</w:t>
      </w:r>
    </w:p>
    <w:p w:rsidR="007A4217" w:rsidRPr="004F16AC" w:rsidRDefault="00CB16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 xml:space="preserve">Проект повестки дня пленарных заседаний </w:t>
      </w:r>
      <w:r w:rsidR="00DD460A" w:rsidRPr="004F16AC">
        <w:rPr>
          <w:b/>
          <w:bCs/>
          <w:i/>
          <w:iCs/>
          <w:sz w:val="26"/>
          <w:szCs w:val="26"/>
          <w:lang w:val="ru-RU"/>
        </w:rPr>
        <w:t xml:space="preserve">Исследовательской </w:t>
      </w:r>
      <w:r w:rsidRPr="004F16AC">
        <w:rPr>
          <w:b/>
          <w:bCs/>
          <w:i/>
          <w:iCs/>
          <w:sz w:val="26"/>
          <w:szCs w:val="26"/>
          <w:lang w:val="ru-RU"/>
        </w:rPr>
        <w:t>комиссии</w:t>
      </w:r>
    </w:p>
    <w:p w:rsidR="007A4217" w:rsidRPr="00CB16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600"/>
        <w:ind w:left="794" w:hanging="794"/>
        <w:rPr>
          <w:b/>
          <w:lang w:val="ru-RU"/>
        </w:rPr>
      </w:pPr>
      <w:r w:rsidRPr="00CB16BC">
        <w:rPr>
          <w:b/>
          <w:lang w:val="ru-RU"/>
        </w:rPr>
        <w:t>1</w:t>
      </w:r>
      <w:r w:rsidRPr="00CB16BC">
        <w:rPr>
          <w:b/>
          <w:lang w:val="ru-RU"/>
        </w:rPr>
        <w:tab/>
      </w:r>
      <w:r w:rsidR="00D2103A">
        <w:rPr>
          <w:b/>
          <w:lang w:val="ru-RU"/>
        </w:rPr>
        <w:t>Пленарное заседание, посвященное открытию собрания</w:t>
      </w:r>
    </w:p>
    <w:p w:rsidR="007A4217" w:rsidRPr="00CB16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CB16BC">
        <w:rPr>
          <w:lang w:val="ru-RU"/>
        </w:rPr>
        <w:t>1.1</w:t>
      </w:r>
      <w:r w:rsidRPr="00CB16BC">
        <w:rPr>
          <w:lang w:val="ru-RU"/>
        </w:rPr>
        <w:tab/>
      </w:r>
      <w:r w:rsidR="00CB16BC">
        <w:rPr>
          <w:lang w:val="ru-RU"/>
        </w:rPr>
        <w:t>Открытие собрания</w:t>
      </w:r>
    </w:p>
    <w:p w:rsidR="007A4217" w:rsidRPr="00CB16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CB16BC">
        <w:rPr>
          <w:lang w:val="ru-RU"/>
        </w:rPr>
        <w:t>1.2</w:t>
      </w:r>
      <w:r w:rsidRPr="00CB16BC">
        <w:rPr>
          <w:lang w:val="ru-RU"/>
        </w:rPr>
        <w:tab/>
      </w:r>
      <w:r w:rsidR="00CB16BC">
        <w:rPr>
          <w:lang w:val="ru-RU"/>
        </w:rPr>
        <w:t>Принятие повестки дня и другие административные вопросы</w:t>
      </w:r>
    </w:p>
    <w:p w:rsidR="007A4217" w:rsidRPr="00CB16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CB16BC">
        <w:rPr>
          <w:lang w:val="ru-RU"/>
        </w:rPr>
        <w:t>1.3</w:t>
      </w:r>
      <w:r w:rsidRPr="00CB16BC">
        <w:rPr>
          <w:lang w:val="ru-RU"/>
        </w:rPr>
        <w:tab/>
      </w:r>
      <w:r w:rsidR="00CB16BC">
        <w:rPr>
          <w:lang w:val="ru-RU"/>
        </w:rPr>
        <w:t>Результаты</w:t>
      </w:r>
      <w:r w:rsidR="00CB16BC" w:rsidRPr="00CB16BC">
        <w:rPr>
          <w:lang w:val="ru-RU"/>
        </w:rPr>
        <w:t xml:space="preserve"> </w:t>
      </w:r>
      <w:r w:rsidR="00CB16BC">
        <w:rPr>
          <w:lang w:val="ru-RU"/>
        </w:rPr>
        <w:t>работы</w:t>
      </w:r>
      <w:r w:rsidR="00CB16BC" w:rsidRPr="00CB16BC">
        <w:rPr>
          <w:lang w:val="ru-RU"/>
        </w:rPr>
        <w:t xml:space="preserve"> </w:t>
      </w:r>
      <w:r w:rsidR="00CB16BC">
        <w:rPr>
          <w:lang w:val="ru-RU"/>
        </w:rPr>
        <w:t>ИК</w:t>
      </w:r>
      <w:r w:rsidR="00CB16BC" w:rsidRPr="00CB16BC">
        <w:rPr>
          <w:lang w:val="ru-RU"/>
        </w:rPr>
        <w:t xml:space="preserve">3 </w:t>
      </w:r>
      <w:r w:rsidR="00CB16BC">
        <w:rPr>
          <w:lang w:val="ru-RU"/>
        </w:rPr>
        <w:t>и</w:t>
      </w:r>
      <w:r w:rsidR="00CB16BC" w:rsidRPr="00CB16BC">
        <w:rPr>
          <w:lang w:val="ru-RU"/>
        </w:rPr>
        <w:t xml:space="preserve"> </w:t>
      </w:r>
      <w:r w:rsidR="00CB16BC">
        <w:rPr>
          <w:lang w:val="ru-RU"/>
        </w:rPr>
        <w:t>последующие</w:t>
      </w:r>
      <w:r w:rsidR="00CB16BC" w:rsidRPr="00CB16BC">
        <w:rPr>
          <w:lang w:val="ru-RU"/>
        </w:rPr>
        <w:t xml:space="preserve"> </w:t>
      </w:r>
      <w:r w:rsidR="00CB16BC">
        <w:rPr>
          <w:lang w:val="ru-RU"/>
        </w:rPr>
        <w:t>действия</w:t>
      </w:r>
      <w:r w:rsidR="00CB16BC" w:rsidRPr="00CB16BC">
        <w:rPr>
          <w:lang w:val="ru-RU"/>
        </w:rPr>
        <w:t xml:space="preserve"> </w:t>
      </w:r>
      <w:r w:rsidRPr="00CB16BC">
        <w:rPr>
          <w:lang w:val="ru-RU"/>
        </w:rPr>
        <w:t>(</w:t>
      </w:r>
      <w:r w:rsidR="00CB16BC">
        <w:rPr>
          <w:lang w:val="ru-RU"/>
        </w:rPr>
        <w:t>включая подготовку к ВАСЭ и предложения по текстам Вопросов на следующий исследовательский период</w:t>
      </w:r>
      <w:r w:rsidRPr="00CB16BC">
        <w:rPr>
          <w:lang w:val="ru-RU"/>
        </w:rPr>
        <w:t>)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>1.4</w:t>
      </w:r>
      <w:r w:rsidRPr="000D651B">
        <w:rPr>
          <w:lang w:val="ru-RU"/>
        </w:rPr>
        <w:tab/>
      </w:r>
      <w:r w:rsidR="00CB16BC">
        <w:rPr>
          <w:lang w:val="ru-RU"/>
        </w:rPr>
        <w:t>Отчеты</w:t>
      </w:r>
      <w:r w:rsidR="00CB16BC" w:rsidRPr="000D651B">
        <w:rPr>
          <w:lang w:val="ru-RU"/>
        </w:rPr>
        <w:t xml:space="preserve"> </w:t>
      </w:r>
      <w:r w:rsidR="00CB16BC">
        <w:rPr>
          <w:lang w:val="ru-RU"/>
        </w:rPr>
        <w:t>о</w:t>
      </w:r>
      <w:r w:rsidR="00CB16BC" w:rsidRPr="000D651B">
        <w:rPr>
          <w:lang w:val="ru-RU"/>
        </w:rPr>
        <w:t xml:space="preserve"> </w:t>
      </w:r>
      <w:r w:rsidR="00CB16BC">
        <w:rPr>
          <w:lang w:val="ru-RU"/>
        </w:rPr>
        <w:t>ходе</w:t>
      </w:r>
      <w:r w:rsidR="00CB16BC" w:rsidRPr="000D651B">
        <w:rPr>
          <w:lang w:val="ru-RU"/>
        </w:rPr>
        <w:t xml:space="preserve"> </w:t>
      </w:r>
      <w:r w:rsidR="00CB16BC">
        <w:rPr>
          <w:lang w:val="ru-RU"/>
        </w:rPr>
        <w:t>работы</w:t>
      </w:r>
      <w:r w:rsidR="00CB16BC" w:rsidRPr="000D651B">
        <w:rPr>
          <w:lang w:val="ru-RU"/>
        </w:rPr>
        <w:t xml:space="preserve"> </w:t>
      </w:r>
      <w:r w:rsidR="00CB16BC">
        <w:rPr>
          <w:lang w:val="ru-RU"/>
        </w:rPr>
        <w:t>региональных</w:t>
      </w:r>
      <w:r w:rsidR="00CB16BC" w:rsidRPr="000D651B">
        <w:rPr>
          <w:lang w:val="ru-RU"/>
        </w:rPr>
        <w:t xml:space="preserve"> </w:t>
      </w:r>
      <w:r w:rsidR="00CB16BC">
        <w:rPr>
          <w:lang w:val="ru-RU"/>
        </w:rPr>
        <w:t>групп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>1.5</w:t>
      </w:r>
      <w:r w:rsidRPr="000D651B">
        <w:rPr>
          <w:lang w:val="ru-RU"/>
        </w:rPr>
        <w:tab/>
      </w:r>
      <w:r w:rsidR="00D2103A">
        <w:rPr>
          <w:lang w:val="ru-RU"/>
        </w:rPr>
        <w:t>Результаты</w:t>
      </w:r>
      <w:r w:rsidR="00D2103A" w:rsidRPr="000D651B">
        <w:rPr>
          <w:lang w:val="ru-RU"/>
        </w:rPr>
        <w:t xml:space="preserve"> </w:t>
      </w:r>
      <w:r w:rsidR="00D2103A">
        <w:rPr>
          <w:lang w:val="ru-RU"/>
        </w:rPr>
        <w:t>других</w:t>
      </w:r>
      <w:r w:rsidR="00D2103A" w:rsidRPr="000D651B">
        <w:rPr>
          <w:lang w:val="ru-RU"/>
        </w:rPr>
        <w:t xml:space="preserve"> </w:t>
      </w:r>
      <w:r w:rsidR="00D2103A">
        <w:rPr>
          <w:lang w:val="ru-RU"/>
        </w:rPr>
        <w:t>собраний</w:t>
      </w:r>
      <w:r w:rsidR="00D2103A" w:rsidRPr="000D651B">
        <w:rPr>
          <w:lang w:val="ru-RU"/>
        </w:rPr>
        <w:t xml:space="preserve"> </w:t>
      </w:r>
      <w:r w:rsidR="00D2103A">
        <w:rPr>
          <w:lang w:val="ru-RU"/>
        </w:rPr>
        <w:t>МСЭ</w:t>
      </w:r>
      <w:r w:rsidR="00D2103A" w:rsidRPr="000D651B">
        <w:rPr>
          <w:lang w:val="ru-RU"/>
        </w:rPr>
        <w:t xml:space="preserve">, </w:t>
      </w:r>
      <w:r w:rsidR="00D2103A">
        <w:rPr>
          <w:lang w:val="ru-RU"/>
        </w:rPr>
        <w:t>касающихся</w:t>
      </w:r>
      <w:r w:rsidR="00D2103A" w:rsidRPr="000D651B">
        <w:rPr>
          <w:lang w:val="ru-RU"/>
        </w:rPr>
        <w:t xml:space="preserve"> 3-</w:t>
      </w:r>
      <w:r w:rsidR="00D2103A">
        <w:rPr>
          <w:lang w:val="ru-RU"/>
        </w:rPr>
        <w:t>й</w:t>
      </w:r>
      <w:r w:rsidR="00D2103A" w:rsidRPr="000D651B">
        <w:rPr>
          <w:lang w:val="ru-RU"/>
        </w:rPr>
        <w:t xml:space="preserve"> </w:t>
      </w:r>
      <w:r w:rsidR="00D2103A">
        <w:rPr>
          <w:lang w:val="ru-RU"/>
        </w:rPr>
        <w:t>Исследовательской</w:t>
      </w:r>
      <w:r w:rsidR="00D2103A" w:rsidRPr="000D651B">
        <w:rPr>
          <w:lang w:val="ru-RU"/>
        </w:rPr>
        <w:t xml:space="preserve"> </w:t>
      </w:r>
      <w:r w:rsidR="00D2103A">
        <w:rPr>
          <w:lang w:val="ru-RU"/>
        </w:rPr>
        <w:t>комиссии</w:t>
      </w:r>
    </w:p>
    <w:p w:rsidR="007A4217" w:rsidRPr="00DD460A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ab/>
      </w:r>
      <w:r w:rsidR="00D2103A">
        <w:rPr>
          <w:lang w:val="ru-RU"/>
        </w:rPr>
        <w:t xml:space="preserve">Результаты собраний других исследовательских комиссий, касающихся </w:t>
      </w:r>
      <w:r w:rsidR="00D2103A" w:rsidRPr="00D2103A">
        <w:rPr>
          <w:lang w:val="ru-RU"/>
        </w:rPr>
        <w:t>3</w:t>
      </w:r>
      <w:r w:rsidR="004F16AC" w:rsidRPr="00DD460A">
        <w:rPr>
          <w:lang w:val="ru-RU"/>
        </w:rPr>
        <w:noBreakHyphen/>
      </w:r>
      <w:r w:rsidR="00D2103A">
        <w:rPr>
          <w:lang w:val="ru-RU"/>
        </w:rPr>
        <w:t>й</w:t>
      </w:r>
      <w:r w:rsidR="004F16AC">
        <w:rPr>
          <w:lang w:val="en-US"/>
        </w:rPr>
        <w:t> </w:t>
      </w:r>
      <w:r w:rsidR="00D2103A">
        <w:rPr>
          <w:lang w:val="ru-RU"/>
        </w:rPr>
        <w:t>Исследовательской</w:t>
      </w:r>
      <w:r w:rsidR="00D2103A" w:rsidRPr="00D2103A">
        <w:rPr>
          <w:lang w:val="ru-RU"/>
        </w:rPr>
        <w:t xml:space="preserve"> </w:t>
      </w:r>
      <w:r w:rsidR="00D2103A">
        <w:rPr>
          <w:lang w:val="ru-RU"/>
        </w:rPr>
        <w:t>комиссии</w:t>
      </w:r>
    </w:p>
    <w:p w:rsidR="007A4217" w:rsidRPr="00CA7CE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CA7CE4">
        <w:rPr>
          <w:lang w:val="ru-RU"/>
        </w:rPr>
        <w:t>1.6</w:t>
      </w:r>
      <w:r w:rsidRPr="00CA7CE4">
        <w:rPr>
          <w:lang w:val="ru-RU"/>
        </w:rPr>
        <w:tab/>
      </w:r>
      <w:r w:rsidR="00CA7CE4">
        <w:rPr>
          <w:lang w:val="ru-RU"/>
        </w:rPr>
        <w:t>Рассмотрение имеющихся документов</w:t>
      </w:r>
    </w:p>
    <w:p w:rsidR="007A4217" w:rsidRPr="00CA7CE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CA7CE4">
        <w:rPr>
          <w:lang w:val="ru-RU"/>
        </w:rPr>
        <w:t>1.7</w:t>
      </w:r>
      <w:r w:rsidRPr="00CA7CE4">
        <w:rPr>
          <w:lang w:val="ru-RU"/>
        </w:rPr>
        <w:tab/>
      </w:r>
      <w:r w:rsidR="00CA7CE4">
        <w:rPr>
          <w:lang w:val="ru-RU"/>
        </w:rPr>
        <w:t>Процедурные уведомления</w:t>
      </w:r>
    </w:p>
    <w:p w:rsidR="007A4217" w:rsidRPr="00CA7CE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360"/>
        <w:ind w:left="794" w:hanging="794"/>
        <w:rPr>
          <w:b/>
          <w:lang w:val="ru-RU"/>
        </w:rPr>
      </w:pPr>
      <w:r w:rsidRPr="00CA7CE4">
        <w:rPr>
          <w:b/>
          <w:lang w:val="ru-RU"/>
        </w:rPr>
        <w:t>2</w:t>
      </w:r>
      <w:r w:rsidRPr="00CA7CE4">
        <w:rPr>
          <w:b/>
          <w:lang w:val="ru-RU"/>
        </w:rPr>
        <w:tab/>
      </w:r>
      <w:r w:rsidR="00CA7CE4">
        <w:rPr>
          <w:b/>
          <w:lang w:val="ru-RU"/>
        </w:rPr>
        <w:t>Заключительное пленарное заседание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>2.1</w:t>
      </w:r>
      <w:r w:rsidRPr="000D651B">
        <w:rPr>
          <w:lang w:val="ru-RU"/>
        </w:rPr>
        <w:tab/>
      </w:r>
      <w:r w:rsidR="001B7DF4">
        <w:rPr>
          <w:lang w:val="ru-RU"/>
        </w:rPr>
        <w:t>Отчеты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о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собраниях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рабочих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групп</w:t>
      </w:r>
      <w:r w:rsidR="001B7DF4" w:rsidRPr="000D651B">
        <w:rPr>
          <w:lang w:val="ru-RU"/>
        </w:rPr>
        <w:t xml:space="preserve">, </w:t>
      </w:r>
      <w:r w:rsidR="001B7DF4">
        <w:rPr>
          <w:lang w:val="ru-RU"/>
        </w:rPr>
        <w:t>Вопросов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и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специальных</w:t>
      </w:r>
      <w:r w:rsidR="001B7DF4" w:rsidRPr="000D651B">
        <w:rPr>
          <w:lang w:val="ru-RU"/>
        </w:rPr>
        <w:t xml:space="preserve"> </w:t>
      </w:r>
      <w:r w:rsidR="001B7DF4">
        <w:rPr>
          <w:lang w:val="ru-RU"/>
        </w:rPr>
        <w:t>групп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2.2</w:t>
      </w:r>
      <w:r w:rsidRPr="001B7DF4">
        <w:rPr>
          <w:lang w:val="ru-RU"/>
        </w:rPr>
        <w:tab/>
      </w:r>
      <w:r w:rsidR="001B7DF4">
        <w:rPr>
          <w:lang w:val="ru-RU"/>
        </w:rPr>
        <w:t>Утверждение</w:t>
      </w:r>
      <w:r w:rsidR="001B7DF4" w:rsidRPr="001B7DF4">
        <w:rPr>
          <w:lang w:val="ru-RU"/>
        </w:rPr>
        <w:t xml:space="preserve"> </w:t>
      </w:r>
      <w:r w:rsidR="001B7DF4">
        <w:rPr>
          <w:lang w:val="ru-RU"/>
        </w:rPr>
        <w:t>Рекомендаций</w:t>
      </w:r>
      <w:r w:rsidR="001B7DF4" w:rsidRPr="001B7DF4">
        <w:rPr>
          <w:lang w:val="ru-RU"/>
        </w:rPr>
        <w:t xml:space="preserve"> </w:t>
      </w:r>
      <w:r w:rsidR="001B7DF4">
        <w:rPr>
          <w:lang w:val="ru-RU"/>
        </w:rPr>
        <w:t>по ТПУ</w:t>
      </w:r>
      <w:r w:rsidRPr="001B7DF4">
        <w:rPr>
          <w:lang w:val="ru-RU"/>
        </w:rPr>
        <w:t xml:space="preserve"> </w:t>
      </w:r>
      <w:r w:rsidRPr="001B7DF4">
        <w:rPr>
          <w:i/>
          <w:iCs/>
          <w:lang w:val="ru-RU"/>
        </w:rPr>
        <w:t>(</w:t>
      </w:r>
      <w:r w:rsidR="001B7DF4">
        <w:rPr>
          <w:i/>
          <w:iCs/>
          <w:lang w:val="ru-RU"/>
        </w:rPr>
        <w:t>для данного собрания отсутствуют</w:t>
      </w:r>
      <w:r w:rsidRPr="001B7DF4">
        <w:rPr>
          <w:i/>
          <w:iCs/>
          <w:lang w:val="ru-RU"/>
        </w:rPr>
        <w:t>)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2.3</w:t>
      </w:r>
      <w:r w:rsidRPr="001B7DF4">
        <w:rPr>
          <w:lang w:val="ru-RU"/>
        </w:rPr>
        <w:tab/>
      </w:r>
      <w:r w:rsidR="001B7DF4">
        <w:rPr>
          <w:lang w:val="ru-RU"/>
        </w:rPr>
        <w:t>Заключение по Рекомендациям по ТПУ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2.4</w:t>
      </w:r>
      <w:r w:rsidRPr="001B7DF4">
        <w:rPr>
          <w:lang w:val="ru-RU"/>
        </w:rPr>
        <w:tab/>
      </w:r>
      <w:r w:rsidR="001B7DF4">
        <w:rPr>
          <w:lang w:val="ru-RU"/>
        </w:rPr>
        <w:t>Аннулирование и перенумерование Рекомендаций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>2.5</w:t>
      </w:r>
      <w:r w:rsidRPr="000D651B">
        <w:rPr>
          <w:lang w:val="ru-RU"/>
        </w:rPr>
        <w:tab/>
      </w:r>
      <w:r w:rsidR="001B7DF4">
        <w:rPr>
          <w:lang w:val="ru-RU"/>
        </w:rPr>
        <w:t>Утверждение и аннулирование Добавлений</w:t>
      </w:r>
      <w:r w:rsidRPr="000D651B">
        <w:rPr>
          <w:lang w:val="ru-RU"/>
        </w:rPr>
        <w:t xml:space="preserve"> 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2.6</w:t>
      </w:r>
      <w:r w:rsidRPr="001B7DF4">
        <w:rPr>
          <w:lang w:val="ru-RU"/>
        </w:rPr>
        <w:tab/>
      </w:r>
      <w:r w:rsidR="001B7DF4">
        <w:rPr>
          <w:lang w:val="ru-RU"/>
        </w:rPr>
        <w:t>Заявления о взаимодействии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2.7</w:t>
      </w:r>
      <w:r w:rsidRPr="001B7DF4">
        <w:rPr>
          <w:lang w:val="ru-RU"/>
        </w:rPr>
        <w:tab/>
      </w:r>
      <w:r w:rsidR="001B7DF4">
        <w:rPr>
          <w:lang w:val="ru-RU"/>
        </w:rPr>
        <w:t>Статус Рекомендаций и планы работы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2.8</w:t>
      </w:r>
      <w:r w:rsidRPr="001B7DF4">
        <w:rPr>
          <w:lang w:val="ru-RU"/>
        </w:rPr>
        <w:tab/>
      </w:r>
      <w:r w:rsidR="00880A3D">
        <w:rPr>
          <w:lang w:val="ru-RU"/>
        </w:rPr>
        <w:t>Сроки</w:t>
      </w:r>
      <w:r w:rsidR="001B7DF4">
        <w:rPr>
          <w:lang w:val="ru-RU"/>
        </w:rPr>
        <w:t xml:space="preserve"> будущих собраний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2.9</w:t>
      </w:r>
      <w:r w:rsidRPr="001B7DF4">
        <w:rPr>
          <w:lang w:val="ru-RU"/>
        </w:rPr>
        <w:tab/>
      </w:r>
      <w:r w:rsidR="001B7DF4">
        <w:rPr>
          <w:lang w:val="ru-RU"/>
        </w:rPr>
        <w:t>Другие вопросы</w:t>
      </w:r>
    </w:p>
    <w:p w:rsidR="007A4217" w:rsidRPr="001B7DF4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</w:tabs>
        <w:spacing w:before="120"/>
        <w:ind w:left="794" w:hanging="794"/>
        <w:rPr>
          <w:lang w:val="ru-RU"/>
        </w:rPr>
      </w:pPr>
      <w:r w:rsidRPr="001B7DF4">
        <w:rPr>
          <w:lang w:val="ru-RU"/>
        </w:rPr>
        <w:t>2.10</w:t>
      </w:r>
      <w:r w:rsidRPr="001B7DF4">
        <w:rPr>
          <w:lang w:val="ru-RU"/>
        </w:rPr>
        <w:tab/>
      </w:r>
      <w:r w:rsidR="001B7DF4">
        <w:rPr>
          <w:lang w:val="ru-RU"/>
        </w:rPr>
        <w:t>Закрытие собрания</w:t>
      </w:r>
    </w:p>
    <w:p w:rsidR="007A4217" w:rsidRPr="001B7DF4" w:rsidRDefault="007A4217" w:rsidP="004F16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B7DF4">
        <w:rPr>
          <w:lang w:val="ru-RU"/>
        </w:rPr>
        <w:br w:type="page"/>
      </w:r>
    </w:p>
    <w:p w:rsidR="00FA1F83" w:rsidRPr="00CB16BC" w:rsidRDefault="00FA1F83" w:rsidP="00DD460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ru-RU"/>
        </w:rPr>
      </w:pPr>
      <w:r w:rsidRPr="004F16AC">
        <w:rPr>
          <w:sz w:val="26"/>
          <w:szCs w:val="26"/>
          <w:lang w:val="ru-RU"/>
        </w:rPr>
        <w:lastRenderedPageBreak/>
        <w:t>ПРИЛОЖЕНИЕ 2</w:t>
      </w:r>
      <w:r w:rsidRPr="004F16AC">
        <w:rPr>
          <w:sz w:val="26"/>
          <w:szCs w:val="26"/>
          <w:lang w:val="ru-RU"/>
        </w:rPr>
        <w:br/>
      </w:r>
      <w:r w:rsidRPr="00CB16BC">
        <w:rPr>
          <w:lang w:val="ru-RU"/>
        </w:rPr>
        <w:t>(</w:t>
      </w:r>
      <w:r>
        <w:rPr>
          <w:lang w:val="ru-RU"/>
        </w:rPr>
        <w:t xml:space="preserve">к </w:t>
      </w:r>
      <w:r w:rsidR="004F16AC">
        <w:rPr>
          <w:lang w:val="ru-RU"/>
        </w:rPr>
        <w:t xml:space="preserve">Коллективному </w:t>
      </w:r>
      <w:r>
        <w:rPr>
          <w:lang w:val="ru-RU"/>
        </w:rPr>
        <w:t>письму</w:t>
      </w:r>
      <w:r w:rsidRPr="00CB16BC">
        <w:rPr>
          <w:lang w:val="ru-RU"/>
        </w:rPr>
        <w:t xml:space="preserve"> 4/3</w:t>
      </w:r>
      <w:r>
        <w:rPr>
          <w:lang w:val="ru-RU"/>
        </w:rPr>
        <w:t xml:space="preserve"> Б</w:t>
      </w:r>
      <w:r w:rsidR="00DD460A">
        <w:rPr>
          <w:lang w:val="ru-RU"/>
        </w:rPr>
        <w:t>С</w:t>
      </w:r>
      <w:r>
        <w:rPr>
          <w:lang w:val="ru-RU"/>
        </w:rPr>
        <w:t>Э</w:t>
      </w:r>
      <w:r w:rsidRPr="00CB16BC">
        <w:rPr>
          <w:lang w:val="ru-RU"/>
        </w:rPr>
        <w:t>)</w:t>
      </w:r>
    </w:p>
    <w:p w:rsidR="00FA1F83" w:rsidRPr="004F16AC" w:rsidRDefault="00FA1F83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>Собрание ИК3 МСЭ-Т</w:t>
      </w:r>
      <w:r w:rsidRPr="004F16AC">
        <w:rPr>
          <w:b/>
          <w:bCs/>
          <w:i/>
          <w:iCs/>
          <w:sz w:val="26"/>
          <w:szCs w:val="26"/>
          <w:lang w:val="ru-RU"/>
        </w:rPr>
        <w:br/>
        <w:t>Женева, 16–20 января 2012 года</w:t>
      </w:r>
    </w:p>
    <w:p w:rsidR="007A4217" w:rsidRPr="004F16AC" w:rsidRDefault="00FA1F83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>Проект повестки дня для Рабочей группы </w:t>
      </w:r>
      <w:r w:rsidR="007A4217" w:rsidRPr="004F16AC">
        <w:rPr>
          <w:b/>
          <w:bCs/>
          <w:i/>
          <w:iCs/>
          <w:sz w:val="26"/>
          <w:szCs w:val="26"/>
          <w:lang w:val="ru-RU"/>
        </w:rPr>
        <w:t>1/3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600"/>
        <w:ind w:left="794" w:hanging="794"/>
        <w:rPr>
          <w:lang w:val="ru-RU"/>
        </w:rPr>
      </w:pPr>
      <w:r w:rsidRPr="00BD63D2">
        <w:rPr>
          <w:lang w:val="ru-RU"/>
        </w:rPr>
        <w:t>1</w:t>
      </w:r>
      <w:r w:rsidRPr="00BD63D2">
        <w:rPr>
          <w:lang w:val="ru-RU"/>
        </w:rPr>
        <w:tab/>
      </w:r>
      <w:r w:rsidR="00FA1F83">
        <w:rPr>
          <w:lang w:val="ru-RU"/>
        </w:rPr>
        <w:t>Открытие собрания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2</w:t>
      </w:r>
      <w:r w:rsidRPr="00BD63D2">
        <w:rPr>
          <w:lang w:val="ru-RU"/>
        </w:rPr>
        <w:tab/>
      </w:r>
      <w:r w:rsidR="00FA1F83">
        <w:rPr>
          <w:lang w:val="ru-RU"/>
        </w:rPr>
        <w:t>Принятие повестки дня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3</w:t>
      </w:r>
      <w:r w:rsidRPr="00BD63D2">
        <w:rPr>
          <w:lang w:val="ru-RU"/>
        </w:rPr>
        <w:tab/>
      </w:r>
      <w:r w:rsidR="00BD63D2">
        <w:rPr>
          <w:lang w:val="ru-RU"/>
        </w:rPr>
        <w:t>Рассмотрение списка имеющихся документов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4</w:t>
      </w:r>
      <w:r w:rsidRPr="00BD63D2">
        <w:rPr>
          <w:lang w:val="ru-RU"/>
        </w:rPr>
        <w:tab/>
      </w:r>
      <w:r w:rsidR="00BD63D2">
        <w:rPr>
          <w:lang w:val="ru-RU"/>
        </w:rPr>
        <w:t>Рассмотрение</w:t>
      </w:r>
      <w:r w:rsidR="00BD63D2" w:rsidRPr="00BD63D2">
        <w:rPr>
          <w:lang w:val="ru-RU"/>
        </w:rPr>
        <w:t xml:space="preserve"> </w:t>
      </w:r>
      <w:r w:rsidR="00BD63D2">
        <w:rPr>
          <w:lang w:val="ru-RU"/>
        </w:rPr>
        <w:t>деятельности</w:t>
      </w:r>
      <w:r w:rsidR="00BD63D2" w:rsidRPr="00BD63D2">
        <w:rPr>
          <w:lang w:val="ru-RU"/>
        </w:rPr>
        <w:t xml:space="preserve"> </w:t>
      </w:r>
      <w:r w:rsidR="00BD63D2">
        <w:rPr>
          <w:lang w:val="ru-RU"/>
        </w:rPr>
        <w:t>Рабочей</w:t>
      </w:r>
      <w:r w:rsidR="00BD63D2" w:rsidRPr="00BD63D2">
        <w:rPr>
          <w:lang w:val="ru-RU"/>
        </w:rPr>
        <w:t xml:space="preserve"> </w:t>
      </w:r>
      <w:r w:rsidR="00BD63D2">
        <w:rPr>
          <w:lang w:val="ru-RU"/>
        </w:rPr>
        <w:t>группы</w:t>
      </w:r>
      <w:r w:rsidR="00BD63D2" w:rsidRPr="00BD63D2">
        <w:rPr>
          <w:lang w:val="en-US"/>
        </w:rPr>
        <w:t> </w:t>
      </w:r>
      <w:r w:rsidRPr="00BD63D2">
        <w:rPr>
          <w:lang w:val="ru-RU"/>
        </w:rPr>
        <w:t xml:space="preserve">1/3 </w:t>
      </w:r>
      <w:r w:rsidR="00BD63D2">
        <w:rPr>
          <w:lang w:val="ru-RU"/>
        </w:rPr>
        <w:t>и утверждение отчета о предыдущем собрании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0D651B">
        <w:rPr>
          <w:lang w:val="ru-RU"/>
        </w:rPr>
        <w:t>5</w:t>
      </w:r>
      <w:r w:rsidRPr="000D651B">
        <w:rPr>
          <w:lang w:val="ru-RU"/>
        </w:rPr>
        <w:tab/>
      </w:r>
      <w:r w:rsidR="00BD63D2">
        <w:rPr>
          <w:lang w:val="ru-RU"/>
        </w:rPr>
        <w:t>Рассмотрение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исследуемых</w:t>
      </w:r>
      <w:r w:rsidR="00BD63D2" w:rsidRPr="000D651B">
        <w:rPr>
          <w:lang w:val="ru-RU"/>
        </w:rPr>
        <w:t xml:space="preserve"> </w:t>
      </w:r>
      <w:r w:rsidR="00DD460A">
        <w:rPr>
          <w:lang w:val="ru-RU"/>
        </w:rPr>
        <w:t>Вопросов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0D651B">
        <w:rPr>
          <w:lang w:val="ru-RU"/>
        </w:rPr>
        <w:t>5.1</w:t>
      </w:r>
      <w:r w:rsidRPr="000D651B">
        <w:rPr>
          <w:lang w:val="ru-RU"/>
        </w:rPr>
        <w:tab/>
      </w:r>
      <w:r w:rsidR="00BD63D2">
        <w:rPr>
          <w:lang w:val="ru-RU"/>
        </w:rPr>
        <w:t>Подвижная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связь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0D651B">
        <w:rPr>
          <w:lang w:val="ru-RU"/>
        </w:rPr>
        <w:t>5.2</w:t>
      </w:r>
      <w:r w:rsidRPr="000D651B">
        <w:rPr>
          <w:lang w:val="ru-RU"/>
        </w:rPr>
        <w:tab/>
      </w:r>
      <w:r w:rsidR="00BD63D2" w:rsidRPr="000D651B">
        <w:rPr>
          <w:lang w:val="ru-RU"/>
        </w:rPr>
        <w:t>''</w:t>
      </w:r>
      <w:r w:rsidR="00BD63D2">
        <w:rPr>
          <w:lang w:val="en-US"/>
        </w:rPr>
        <w:t>IP</w:t>
      </w:r>
      <w:r w:rsidR="00BD63D2" w:rsidRPr="000D651B">
        <w:rPr>
          <w:lang w:val="ru-RU"/>
        </w:rPr>
        <w:t>-</w:t>
      </w:r>
      <w:r w:rsidR="00BD63D2">
        <w:rPr>
          <w:lang w:val="ru-RU"/>
        </w:rPr>
        <w:t>телефония</w:t>
      </w:r>
      <w:r w:rsidR="00BD63D2" w:rsidRPr="000D651B">
        <w:rPr>
          <w:lang w:val="ru-RU"/>
        </w:rPr>
        <w:t>"</w:t>
      </w:r>
    </w:p>
    <w:p w:rsidR="007A4217" w:rsidRPr="000D651B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0D651B">
        <w:rPr>
          <w:lang w:val="ru-RU"/>
        </w:rPr>
        <w:t>5.3</w:t>
      </w:r>
      <w:r w:rsidRPr="000D651B">
        <w:rPr>
          <w:lang w:val="ru-RU"/>
        </w:rPr>
        <w:tab/>
      </w:r>
      <w:r w:rsidR="00BD63D2">
        <w:rPr>
          <w:lang w:val="ru-RU"/>
        </w:rPr>
        <w:t>Возможность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международных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интернет</w:t>
      </w:r>
      <w:r w:rsidR="00BD63D2" w:rsidRPr="000D651B">
        <w:rPr>
          <w:lang w:val="ru-RU"/>
        </w:rPr>
        <w:t>-</w:t>
      </w:r>
      <w:r w:rsidR="00BD63D2">
        <w:rPr>
          <w:lang w:val="ru-RU"/>
        </w:rPr>
        <w:t>соединений</w:t>
      </w:r>
      <w:r w:rsidR="00BD63D2" w:rsidRPr="000D651B">
        <w:rPr>
          <w:lang w:val="ru-RU"/>
        </w:rPr>
        <w:t xml:space="preserve">, </w:t>
      </w:r>
      <w:r w:rsidR="00BD63D2">
        <w:rPr>
          <w:lang w:val="ru-RU"/>
        </w:rPr>
        <w:t>включая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обмен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трафиком</w:t>
      </w:r>
      <w:r w:rsidR="00BD63D2" w:rsidRPr="000D651B">
        <w:rPr>
          <w:lang w:val="ru-RU"/>
        </w:rPr>
        <w:t xml:space="preserve"> </w:t>
      </w:r>
      <w:r w:rsidR="00BD63D2">
        <w:rPr>
          <w:lang w:val="en-US"/>
        </w:rPr>
        <w:t>IP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и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затраты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на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предоставление</w:t>
      </w:r>
      <w:r w:rsidR="00BD63D2" w:rsidRPr="000D651B">
        <w:rPr>
          <w:lang w:val="ru-RU"/>
        </w:rPr>
        <w:t xml:space="preserve"> </w:t>
      </w:r>
      <w:r w:rsidR="00BD63D2">
        <w:rPr>
          <w:lang w:val="ru-RU"/>
        </w:rPr>
        <w:t>услуг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BD63D2">
        <w:rPr>
          <w:lang w:val="ru-RU"/>
        </w:rPr>
        <w:t>5.4</w:t>
      </w:r>
      <w:r w:rsidRPr="00BD63D2">
        <w:rPr>
          <w:lang w:val="ru-RU"/>
        </w:rPr>
        <w:tab/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>Многие факторы потока трафика и методика учета потока трафика интернета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BD63D2">
        <w:rPr>
          <w:lang w:val="ru-RU"/>
        </w:rPr>
        <w:t>5.5</w:t>
      </w:r>
      <w:r w:rsidRPr="00BD63D2">
        <w:rPr>
          <w:lang w:val="ru-RU"/>
        </w:rPr>
        <w:tab/>
      </w:r>
      <w:r w:rsidR="00BD63D2">
        <w:rPr>
          <w:lang w:val="ru-RU"/>
        </w:rPr>
        <w:t>Сети последующих поколений (СПП)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 w:val="24"/>
          <w:szCs w:val="22"/>
          <w:lang w:val="ru-RU"/>
        </w:rPr>
      </w:pPr>
      <w:r w:rsidRPr="00BD63D2">
        <w:rPr>
          <w:lang w:val="ru-RU"/>
        </w:rPr>
        <w:t>5.6</w:t>
      </w:r>
      <w:r w:rsidRPr="00BD63D2">
        <w:rPr>
          <w:lang w:val="ru-RU"/>
        </w:rPr>
        <w:tab/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 xml:space="preserve">Бухгалтерский учет и расчеты на основе регистрации данных </w:t>
      </w:r>
      <w:r w:rsidR="00BD63D2" w:rsidRPr="00BD63D2">
        <w:rPr>
          <w:rFonts w:asciiTheme="majorBidi" w:hAnsiTheme="majorBidi" w:cstheme="majorBidi"/>
          <w:color w:val="000000"/>
          <w:szCs w:val="22"/>
        </w:rPr>
        <w:t>IP</w:t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 xml:space="preserve"> (</w:t>
      </w:r>
      <w:r w:rsidR="00BD63D2" w:rsidRPr="00BD63D2">
        <w:rPr>
          <w:rFonts w:asciiTheme="majorBidi" w:hAnsiTheme="majorBidi" w:cstheme="majorBidi"/>
          <w:color w:val="000000"/>
          <w:szCs w:val="22"/>
        </w:rPr>
        <w:t>IPDR</w:t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>)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BD63D2">
        <w:rPr>
          <w:lang w:val="ru-RU"/>
        </w:rPr>
        <w:t>5.7</w:t>
      </w:r>
      <w:r w:rsidRPr="00BD63D2">
        <w:rPr>
          <w:lang w:val="ru-RU"/>
        </w:rPr>
        <w:tab/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>Принципы начисления платы и бухгалтерской отчетности, связанные с совершенствованием сигнализации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BD63D2">
        <w:rPr>
          <w:lang w:val="ru-RU"/>
        </w:rPr>
        <w:t>5.8</w:t>
      </w:r>
      <w:r w:rsidRPr="00BD63D2">
        <w:rPr>
          <w:lang w:val="ru-RU"/>
        </w:rPr>
        <w:tab/>
      </w:r>
      <w:r w:rsidR="00BD63D2" w:rsidRPr="00BD63D2">
        <w:rPr>
          <w:rFonts w:asciiTheme="majorBidi" w:hAnsiTheme="majorBidi" w:cstheme="majorBidi"/>
          <w:color w:val="000000"/>
          <w:szCs w:val="22"/>
          <w:lang w:val="ru-RU"/>
        </w:rPr>
        <w:t>Другие вопросы начисления платы, бухгалтерского учета, а также экономические вопросы, возникающие в связи с использованием сетей последующих поколений и любых будущих разработок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6</w:t>
      </w:r>
      <w:r w:rsidRPr="00BD63D2">
        <w:rPr>
          <w:lang w:val="ru-RU"/>
        </w:rPr>
        <w:tab/>
      </w:r>
      <w:r w:rsidR="00BD63D2">
        <w:rPr>
          <w:lang w:val="ru-RU"/>
        </w:rPr>
        <w:t>Вопросы взаимодействия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7</w:t>
      </w:r>
      <w:r w:rsidRPr="00BD63D2">
        <w:rPr>
          <w:lang w:val="ru-RU"/>
        </w:rPr>
        <w:tab/>
      </w:r>
      <w:r w:rsidR="00BD63D2">
        <w:rPr>
          <w:lang w:val="ru-RU"/>
        </w:rPr>
        <w:t>Другие вопросы</w:t>
      </w:r>
    </w:p>
    <w:p w:rsidR="007A4217" w:rsidRPr="00BD63D2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8</w:t>
      </w:r>
      <w:r w:rsidRPr="00BD63D2">
        <w:rPr>
          <w:lang w:val="ru-RU"/>
        </w:rPr>
        <w:tab/>
      </w:r>
      <w:r w:rsidR="00BD63D2">
        <w:rPr>
          <w:lang w:val="ru-RU"/>
        </w:rPr>
        <w:t>Закрытие собрания</w:t>
      </w:r>
    </w:p>
    <w:p w:rsidR="007A4217" w:rsidRPr="00BD63D2" w:rsidRDefault="007A4217" w:rsidP="004F16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BD63D2">
        <w:rPr>
          <w:lang w:val="ru-RU"/>
        </w:rPr>
        <w:br w:type="page"/>
      </w:r>
    </w:p>
    <w:p w:rsidR="000D080E" w:rsidRPr="00CB16BC" w:rsidRDefault="000D080E" w:rsidP="00DD460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ru-RU"/>
        </w:rPr>
      </w:pPr>
      <w:r w:rsidRPr="004F16AC">
        <w:rPr>
          <w:sz w:val="26"/>
          <w:szCs w:val="26"/>
          <w:lang w:val="ru-RU"/>
        </w:rPr>
        <w:lastRenderedPageBreak/>
        <w:t>ПРИЛОЖЕНИЕ 3</w:t>
      </w:r>
      <w:r w:rsidRPr="004F16AC">
        <w:rPr>
          <w:sz w:val="26"/>
          <w:szCs w:val="26"/>
          <w:lang w:val="ru-RU"/>
        </w:rPr>
        <w:br/>
      </w:r>
      <w:r w:rsidRPr="00CB16BC">
        <w:rPr>
          <w:lang w:val="ru-RU"/>
        </w:rPr>
        <w:t>(</w:t>
      </w:r>
      <w:r>
        <w:rPr>
          <w:lang w:val="ru-RU"/>
        </w:rPr>
        <w:t xml:space="preserve">к </w:t>
      </w:r>
      <w:r w:rsidR="004F16AC">
        <w:rPr>
          <w:lang w:val="ru-RU"/>
        </w:rPr>
        <w:t xml:space="preserve">Коллективному </w:t>
      </w:r>
      <w:r>
        <w:rPr>
          <w:lang w:val="ru-RU"/>
        </w:rPr>
        <w:t>письму</w:t>
      </w:r>
      <w:r w:rsidRPr="00CB16BC">
        <w:rPr>
          <w:lang w:val="ru-RU"/>
        </w:rPr>
        <w:t xml:space="preserve"> 4/3</w:t>
      </w:r>
      <w:r>
        <w:rPr>
          <w:lang w:val="ru-RU"/>
        </w:rPr>
        <w:t xml:space="preserve"> Б</w:t>
      </w:r>
      <w:r w:rsidR="00DD460A">
        <w:rPr>
          <w:lang w:val="ru-RU"/>
        </w:rPr>
        <w:t>С</w:t>
      </w:r>
      <w:r>
        <w:rPr>
          <w:lang w:val="ru-RU"/>
        </w:rPr>
        <w:t>Э</w:t>
      </w:r>
      <w:r w:rsidRPr="00CB16BC">
        <w:rPr>
          <w:lang w:val="ru-RU"/>
        </w:rPr>
        <w:t>)</w:t>
      </w:r>
    </w:p>
    <w:p w:rsidR="000D080E" w:rsidRPr="004F16AC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 xml:space="preserve">Собрание ИК3 МСЭ-Т </w:t>
      </w:r>
      <w:r w:rsidRPr="004F16AC">
        <w:rPr>
          <w:b/>
          <w:bCs/>
          <w:i/>
          <w:iCs/>
          <w:sz w:val="26"/>
          <w:szCs w:val="26"/>
          <w:lang w:val="ru-RU"/>
        </w:rPr>
        <w:br/>
        <w:t>Женева, 16–20 января 2012 года</w:t>
      </w:r>
    </w:p>
    <w:p w:rsidR="000D080E" w:rsidRPr="004F16AC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>Проект повестки дня для Рабочей группы 2/3</w:t>
      </w:r>
    </w:p>
    <w:p w:rsidR="000D080E" w:rsidRPr="00BD63D2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600"/>
        <w:ind w:left="794" w:hanging="794"/>
        <w:rPr>
          <w:lang w:val="ru-RU"/>
        </w:rPr>
      </w:pPr>
      <w:r w:rsidRPr="00BD63D2">
        <w:rPr>
          <w:lang w:val="ru-RU"/>
        </w:rPr>
        <w:t>1</w:t>
      </w:r>
      <w:r w:rsidRPr="00BD63D2">
        <w:rPr>
          <w:lang w:val="ru-RU"/>
        </w:rPr>
        <w:tab/>
      </w:r>
      <w:r>
        <w:rPr>
          <w:lang w:val="ru-RU"/>
        </w:rPr>
        <w:t>Открытие собрания</w:t>
      </w:r>
    </w:p>
    <w:p w:rsidR="000D080E" w:rsidRPr="00BD63D2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2</w:t>
      </w:r>
      <w:r w:rsidRPr="00BD63D2">
        <w:rPr>
          <w:lang w:val="ru-RU"/>
        </w:rPr>
        <w:tab/>
      </w:r>
      <w:r>
        <w:rPr>
          <w:lang w:val="ru-RU"/>
        </w:rPr>
        <w:t>Принятие повестки дня</w:t>
      </w:r>
    </w:p>
    <w:p w:rsidR="000D080E" w:rsidRPr="00BD63D2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3</w:t>
      </w:r>
      <w:r w:rsidRPr="00BD63D2">
        <w:rPr>
          <w:lang w:val="ru-RU"/>
        </w:rPr>
        <w:tab/>
      </w:r>
      <w:r>
        <w:rPr>
          <w:lang w:val="ru-RU"/>
        </w:rPr>
        <w:t>Рассмотрение списка имеющихся документов</w:t>
      </w:r>
    </w:p>
    <w:p w:rsidR="000D080E" w:rsidRPr="00BD63D2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4</w:t>
      </w:r>
      <w:r w:rsidRPr="00BD63D2">
        <w:rPr>
          <w:lang w:val="ru-RU"/>
        </w:rPr>
        <w:tab/>
      </w:r>
      <w:r>
        <w:rPr>
          <w:lang w:val="ru-RU"/>
        </w:rPr>
        <w:t>Рассмотрение</w:t>
      </w:r>
      <w:r w:rsidRPr="00BD63D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63D2">
        <w:rPr>
          <w:lang w:val="ru-RU"/>
        </w:rPr>
        <w:t xml:space="preserve"> </w:t>
      </w:r>
      <w:r>
        <w:rPr>
          <w:lang w:val="ru-RU"/>
        </w:rPr>
        <w:t>Рабочей</w:t>
      </w:r>
      <w:r w:rsidRPr="00BD63D2">
        <w:rPr>
          <w:lang w:val="ru-RU"/>
        </w:rPr>
        <w:t xml:space="preserve"> </w:t>
      </w:r>
      <w:r>
        <w:rPr>
          <w:lang w:val="ru-RU"/>
        </w:rPr>
        <w:t>группы</w:t>
      </w:r>
      <w:r w:rsidRPr="00BD63D2">
        <w:rPr>
          <w:lang w:val="en-US"/>
        </w:rPr>
        <w:t> </w:t>
      </w:r>
      <w:r>
        <w:rPr>
          <w:lang w:val="ru-RU"/>
        </w:rPr>
        <w:t>2</w:t>
      </w:r>
      <w:r w:rsidRPr="00BD63D2">
        <w:rPr>
          <w:lang w:val="ru-RU"/>
        </w:rPr>
        <w:t xml:space="preserve">/3 </w:t>
      </w:r>
      <w:r>
        <w:rPr>
          <w:lang w:val="ru-RU"/>
        </w:rPr>
        <w:t>и утверждение отчета о предыдущем собрании</w:t>
      </w:r>
    </w:p>
    <w:p w:rsidR="000D080E" w:rsidRPr="000D080E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0D080E">
        <w:rPr>
          <w:lang w:val="ru-RU"/>
        </w:rPr>
        <w:t>5</w:t>
      </w:r>
      <w:r w:rsidRPr="000D080E">
        <w:rPr>
          <w:lang w:val="ru-RU"/>
        </w:rPr>
        <w:tab/>
      </w:r>
      <w:r>
        <w:rPr>
          <w:lang w:val="ru-RU"/>
        </w:rPr>
        <w:t>Рассмотрение</w:t>
      </w:r>
      <w:r w:rsidRPr="000D080E">
        <w:rPr>
          <w:lang w:val="ru-RU"/>
        </w:rPr>
        <w:t xml:space="preserve"> </w:t>
      </w:r>
      <w:r>
        <w:rPr>
          <w:lang w:val="ru-RU"/>
        </w:rPr>
        <w:t>исследуемых</w:t>
      </w:r>
      <w:r w:rsidRPr="000D080E">
        <w:rPr>
          <w:lang w:val="ru-RU"/>
        </w:rPr>
        <w:t xml:space="preserve"> </w:t>
      </w:r>
      <w:r w:rsidR="00DD460A">
        <w:rPr>
          <w:lang w:val="ru-RU"/>
        </w:rPr>
        <w:t>Вопросов</w:t>
      </w:r>
    </w:p>
    <w:p w:rsidR="000D080E" w:rsidRPr="000D080E" w:rsidRDefault="000D080E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lang w:val="ru-RU"/>
        </w:rPr>
      </w:pPr>
      <w:r w:rsidRPr="000D080E">
        <w:rPr>
          <w:lang w:val="ru-RU"/>
        </w:rPr>
        <w:t>5.1</w:t>
      </w:r>
      <w:r w:rsidRPr="000D080E">
        <w:rPr>
          <w:lang w:val="ru-RU"/>
        </w:rPr>
        <w:tab/>
      </w:r>
      <w:r>
        <w:rPr>
          <w:lang w:val="ru-RU"/>
        </w:rPr>
        <w:t>Подвижная</w:t>
      </w:r>
      <w:r w:rsidRPr="000D080E">
        <w:rPr>
          <w:lang w:val="ru-RU"/>
        </w:rPr>
        <w:t xml:space="preserve"> </w:t>
      </w:r>
      <w:r>
        <w:rPr>
          <w:lang w:val="ru-RU"/>
        </w:rPr>
        <w:t>связь</w:t>
      </w:r>
    </w:p>
    <w:p w:rsidR="007A4217" w:rsidRPr="00DD460A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color w:val="000000"/>
          <w:szCs w:val="22"/>
          <w:lang w:val="ru-RU"/>
        </w:rPr>
      </w:pPr>
      <w:r w:rsidRPr="00DD460A">
        <w:rPr>
          <w:rFonts w:asciiTheme="majorBidi" w:hAnsiTheme="majorBidi" w:cstheme="majorBidi"/>
          <w:color w:val="000000"/>
          <w:szCs w:val="22"/>
          <w:lang w:val="ru-RU"/>
        </w:rPr>
        <w:t>5.2</w:t>
      </w:r>
      <w:r w:rsidRPr="00DD460A">
        <w:rPr>
          <w:rFonts w:asciiTheme="majorBidi" w:hAnsiTheme="majorBidi" w:cstheme="majorBidi"/>
          <w:color w:val="000000"/>
          <w:szCs w:val="22"/>
          <w:lang w:val="ru-RU"/>
        </w:rPr>
        <w:tab/>
      </w:r>
      <w:r w:rsidR="000D080E" w:rsidRPr="000049BC">
        <w:rPr>
          <w:rFonts w:asciiTheme="majorBidi" w:hAnsiTheme="majorBidi" w:cstheme="majorBidi"/>
          <w:color w:val="000000"/>
          <w:szCs w:val="22"/>
          <w:lang w:val="ru-RU"/>
        </w:rPr>
        <w:t>Таксы на завершение вызовов в сетях подвижной связи</w:t>
      </w:r>
    </w:p>
    <w:p w:rsidR="007A4217" w:rsidRPr="00DD460A" w:rsidRDefault="007A4217" w:rsidP="00DD460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color w:val="000000"/>
          <w:szCs w:val="22"/>
          <w:lang w:val="ru-RU"/>
        </w:rPr>
      </w:pPr>
      <w:r w:rsidRPr="00DD460A">
        <w:rPr>
          <w:rFonts w:asciiTheme="majorBidi" w:hAnsiTheme="majorBidi" w:cstheme="majorBidi"/>
          <w:color w:val="000000"/>
          <w:szCs w:val="22"/>
          <w:lang w:val="ru-RU"/>
        </w:rPr>
        <w:t>5.3</w:t>
      </w:r>
      <w:r w:rsidRPr="00DD460A">
        <w:rPr>
          <w:rFonts w:asciiTheme="majorBidi" w:hAnsiTheme="majorBidi" w:cstheme="majorBidi"/>
          <w:color w:val="000000"/>
          <w:szCs w:val="22"/>
          <w:lang w:val="ru-RU"/>
        </w:rPr>
        <w:tab/>
      </w:r>
      <w:r w:rsidR="000049BC" w:rsidRPr="00DD460A">
        <w:rPr>
          <w:rFonts w:asciiTheme="majorBidi" w:hAnsiTheme="majorBidi" w:cstheme="majorBidi"/>
          <w:color w:val="000000"/>
          <w:szCs w:val="22"/>
          <w:lang w:val="ru-RU"/>
        </w:rPr>
        <w:t>Т</w:t>
      </w:r>
      <w:r w:rsidR="00B2571D" w:rsidRPr="00DD460A">
        <w:rPr>
          <w:rFonts w:asciiTheme="majorBidi" w:hAnsiTheme="majorBidi" w:cstheme="majorBidi"/>
          <w:color w:val="000000"/>
          <w:szCs w:val="22"/>
          <w:lang w:val="ru-RU"/>
        </w:rPr>
        <w:t>аксы на завершение вызовов в сетях фиксированной связи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5.4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Единая ставка для подвижной связи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5.5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Единая ставка для фиксированной связи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5.6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Единая ставка для присоединения сети фиксированной связи к сети подвижной связи и наоб</w:t>
      </w:r>
      <w:r w:rsidR="000049BC">
        <w:rPr>
          <w:rFonts w:asciiTheme="majorBidi" w:hAnsiTheme="majorBidi" w:cstheme="majorBidi"/>
          <w:color w:val="000000"/>
          <w:szCs w:val="22"/>
          <w:lang w:val="ru-RU"/>
        </w:rPr>
        <w:t>орот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5.7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Учетные и расчетные таксы для фиксированной связи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5.8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Альтернативные учетные процедуры (например, изменение предельных сроков для расчетов)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5.9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Мобильный роуминг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5.10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Тарифные вопросы для возможностей установления трансграничных соединений для подвижной связи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5.11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Тарифные вопросы в отношении услуги передачи коротких сообщений (</w:t>
      </w:r>
      <w:r w:rsidR="00B2571D" w:rsidRPr="000049BC">
        <w:rPr>
          <w:rFonts w:asciiTheme="majorBidi" w:hAnsiTheme="majorBidi" w:cstheme="majorBidi"/>
          <w:color w:val="000000"/>
          <w:szCs w:val="22"/>
        </w:rPr>
        <w:t>SMS</w:t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) и услуги передачи мультимедийных сообщений (</w:t>
      </w:r>
      <w:r w:rsidR="00B2571D" w:rsidRPr="000049BC">
        <w:rPr>
          <w:rFonts w:asciiTheme="majorBidi" w:hAnsiTheme="majorBidi" w:cstheme="majorBidi"/>
          <w:color w:val="000000"/>
          <w:szCs w:val="22"/>
        </w:rPr>
        <w:t>MMS</w:t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)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5.12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Тарифы на арендованные линии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5.13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Транзитный трафик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5.14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Альтернативные процедуры вызова (например, обратный вызов, изменение маршрута)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5.15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B2571D" w:rsidRPr="000049BC">
        <w:rPr>
          <w:rFonts w:asciiTheme="majorBidi" w:hAnsiTheme="majorBidi" w:cstheme="majorBidi"/>
          <w:color w:val="000000"/>
          <w:szCs w:val="22"/>
          <w:lang w:val="ru-RU"/>
        </w:rPr>
        <w:t>Руководящие указания на основе примеров международного и регионального опыта разрешения споров, касающихся начисления платы (например, продолжительность вызова, происхождение трафика и т. д.)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0049BC">
        <w:rPr>
          <w:rFonts w:asciiTheme="majorBidi" w:hAnsiTheme="majorBidi" w:cstheme="majorBidi"/>
          <w:szCs w:val="22"/>
          <w:lang w:val="ru-RU"/>
        </w:rPr>
        <w:t>5.16</w:t>
      </w:r>
      <w:r w:rsidRPr="000049BC">
        <w:rPr>
          <w:rFonts w:asciiTheme="majorBidi" w:hAnsiTheme="majorBidi" w:cstheme="majorBidi"/>
          <w:szCs w:val="22"/>
          <w:lang w:val="ru-RU"/>
        </w:rPr>
        <w:tab/>
      </w:r>
      <w:r w:rsidR="000049BC" w:rsidRPr="000049BC">
        <w:rPr>
          <w:rFonts w:asciiTheme="majorBidi" w:hAnsiTheme="majorBidi" w:cstheme="majorBidi"/>
          <w:color w:val="000000"/>
          <w:szCs w:val="22"/>
          <w:lang w:val="ru-RU"/>
        </w:rPr>
        <w:t>Учетные и расчетные процедуры, в том числе их изменение</w:t>
      </w:r>
    </w:p>
    <w:p w:rsidR="007A4217" w:rsidRPr="000049BC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0049BC">
        <w:rPr>
          <w:lang w:val="ru-RU"/>
        </w:rPr>
        <w:t>6</w:t>
      </w:r>
      <w:r w:rsidRPr="000049BC">
        <w:rPr>
          <w:lang w:val="ru-RU"/>
        </w:rPr>
        <w:tab/>
      </w:r>
      <w:r w:rsidR="000049BC">
        <w:rPr>
          <w:lang w:val="ru-RU"/>
        </w:rPr>
        <w:t>Вопросы взаимодействия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7</w:t>
      </w:r>
      <w:r w:rsidRPr="00BD63D2">
        <w:rPr>
          <w:lang w:val="ru-RU"/>
        </w:rPr>
        <w:tab/>
      </w:r>
      <w:r>
        <w:rPr>
          <w:lang w:val="ru-RU"/>
        </w:rPr>
        <w:t>Другие вопросы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8</w:t>
      </w:r>
      <w:r w:rsidRPr="00BD63D2">
        <w:rPr>
          <w:lang w:val="ru-RU"/>
        </w:rPr>
        <w:tab/>
      </w:r>
      <w:r>
        <w:rPr>
          <w:lang w:val="ru-RU"/>
        </w:rPr>
        <w:t>Закрытие собрания</w:t>
      </w:r>
    </w:p>
    <w:p w:rsidR="007A4217" w:rsidRPr="000049BC" w:rsidRDefault="007A4217" w:rsidP="004F16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0049BC">
        <w:rPr>
          <w:lang w:val="ru-RU"/>
        </w:rPr>
        <w:br w:type="page"/>
      </w:r>
    </w:p>
    <w:p w:rsidR="000049BC" w:rsidRPr="00CB16BC" w:rsidRDefault="000049BC" w:rsidP="00DD460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ru-RU"/>
        </w:rPr>
      </w:pPr>
      <w:r w:rsidRPr="004F16AC">
        <w:rPr>
          <w:sz w:val="26"/>
          <w:szCs w:val="26"/>
          <w:lang w:val="ru-RU"/>
        </w:rPr>
        <w:lastRenderedPageBreak/>
        <w:t>ПРИЛОЖЕНИЕ 4</w:t>
      </w:r>
      <w:r w:rsidRPr="004F16AC">
        <w:rPr>
          <w:sz w:val="26"/>
          <w:szCs w:val="26"/>
          <w:lang w:val="ru-RU"/>
        </w:rPr>
        <w:br/>
      </w:r>
      <w:r w:rsidRPr="00CB16BC">
        <w:rPr>
          <w:lang w:val="ru-RU"/>
        </w:rPr>
        <w:t>(</w:t>
      </w:r>
      <w:r>
        <w:rPr>
          <w:lang w:val="ru-RU"/>
        </w:rPr>
        <w:t xml:space="preserve">к </w:t>
      </w:r>
      <w:r w:rsidR="004F16AC">
        <w:rPr>
          <w:lang w:val="ru-RU"/>
        </w:rPr>
        <w:t xml:space="preserve">Коллективному </w:t>
      </w:r>
      <w:r>
        <w:rPr>
          <w:lang w:val="ru-RU"/>
        </w:rPr>
        <w:t>письму</w:t>
      </w:r>
      <w:r w:rsidRPr="00CB16BC">
        <w:rPr>
          <w:lang w:val="ru-RU"/>
        </w:rPr>
        <w:t xml:space="preserve"> 4/3</w:t>
      </w:r>
      <w:r>
        <w:rPr>
          <w:lang w:val="ru-RU"/>
        </w:rPr>
        <w:t xml:space="preserve"> Б</w:t>
      </w:r>
      <w:r w:rsidR="00DD460A">
        <w:rPr>
          <w:lang w:val="ru-RU"/>
        </w:rPr>
        <w:t>С</w:t>
      </w:r>
      <w:r>
        <w:rPr>
          <w:lang w:val="ru-RU"/>
        </w:rPr>
        <w:t>Э</w:t>
      </w:r>
      <w:r w:rsidRPr="00CB16BC">
        <w:rPr>
          <w:lang w:val="ru-RU"/>
        </w:rPr>
        <w:t>)</w:t>
      </w:r>
    </w:p>
    <w:p w:rsidR="000049BC" w:rsidRPr="004F16AC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b/>
          <w:bCs/>
          <w:i/>
          <w:iCs/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 xml:space="preserve">Собрание ИК3 МСЭ-Т </w:t>
      </w:r>
      <w:r w:rsidRPr="004F16AC">
        <w:rPr>
          <w:b/>
          <w:bCs/>
          <w:i/>
          <w:iCs/>
          <w:sz w:val="26"/>
          <w:szCs w:val="26"/>
          <w:lang w:val="ru-RU"/>
        </w:rPr>
        <w:br/>
        <w:t>Женева, 16–20 января 2012 года</w:t>
      </w:r>
    </w:p>
    <w:p w:rsidR="000049BC" w:rsidRPr="004F16AC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sz w:val="26"/>
          <w:szCs w:val="26"/>
          <w:lang w:val="ru-RU"/>
        </w:rPr>
      </w:pPr>
      <w:r w:rsidRPr="004F16AC">
        <w:rPr>
          <w:b/>
          <w:bCs/>
          <w:i/>
          <w:iCs/>
          <w:sz w:val="26"/>
          <w:szCs w:val="26"/>
          <w:lang w:val="ru-RU"/>
        </w:rPr>
        <w:t>Проект повестки дня для Рабочей группы 3/3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600"/>
        <w:ind w:left="794" w:hanging="794"/>
        <w:rPr>
          <w:lang w:val="ru-RU"/>
        </w:rPr>
      </w:pPr>
      <w:r w:rsidRPr="00BD63D2">
        <w:rPr>
          <w:lang w:val="ru-RU"/>
        </w:rPr>
        <w:t>1</w:t>
      </w:r>
      <w:r w:rsidRPr="00BD63D2">
        <w:rPr>
          <w:lang w:val="ru-RU"/>
        </w:rPr>
        <w:tab/>
      </w:r>
      <w:r>
        <w:rPr>
          <w:lang w:val="ru-RU"/>
        </w:rPr>
        <w:t>Открытие собрания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2</w:t>
      </w:r>
      <w:r w:rsidRPr="00BD63D2">
        <w:rPr>
          <w:lang w:val="ru-RU"/>
        </w:rPr>
        <w:tab/>
      </w:r>
      <w:r>
        <w:rPr>
          <w:lang w:val="ru-RU"/>
        </w:rPr>
        <w:t>Принятие повестки дня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3</w:t>
      </w:r>
      <w:r w:rsidRPr="00BD63D2">
        <w:rPr>
          <w:lang w:val="ru-RU"/>
        </w:rPr>
        <w:tab/>
      </w:r>
      <w:r>
        <w:rPr>
          <w:lang w:val="ru-RU"/>
        </w:rPr>
        <w:t>Рассмотрение списка имеющихся документов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4</w:t>
      </w:r>
      <w:r w:rsidRPr="00BD63D2">
        <w:rPr>
          <w:lang w:val="ru-RU"/>
        </w:rPr>
        <w:tab/>
      </w:r>
      <w:r>
        <w:rPr>
          <w:lang w:val="ru-RU"/>
        </w:rPr>
        <w:t>Рассмотрение</w:t>
      </w:r>
      <w:r w:rsidRPr="00BD63D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D63D2">
        <w:rPr>
          <w:lang w:val="ru-RU"/>
        </w:rPr>
        <w:t xml:space="preserve"> </w:t>
      </w:r>
      <w:r>
        <w:rPr>
          <w:lang w:val="ru-RU"/>
        </w:rPr>
        <w:t>Рабочей</w:t>
      </w:r>
      <w:r w:rsidRPr="00BD63D2">
        <w:rPr>
          <w:lang w:val="ru-RU"/>
        </w:rPr>
        <w:t xml:space="preserve"> </w:t>
      </w:r>
      <w:r>
        <w:rPr>
          <w:lang w:val="ru-RU"/>
        </w:rPr>
        <w:t>группы</w:t>
      </w:r>
      <w:r w:rsidRPr="00BD63D2">
        <w:rPr>
          <w:lang w:val="en-US"/>
        </w:rPr>
        <w:t> </w:t>
      </w:r>
      <w:r>
        <w:rPr>
          <w:lang w:val="ru-RU"/>
        </w:rPr>
        <w:t>3</w:t>
      </w:r>
      <w:r w:rsidRPr="00BD63D2">
        <w:rPr>
          <w:lang w:val="ru-RU"/>
        </w:rPr>
        <w:t xml:space="preserve">/3 </w:t>
      </w:r>
      <w:r>
        <w:rPr>
          <w:lang w:val="ru-RU"/>
        </w:rPr>
        <w:t>и утверждение отчета о предыдущем собрании</w:t>
      </w:r>
    </w:p>
    <w:p w:rsidR="000049BC" w:rsidRPr="000D080E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0D080E">
        <w:rPr>
          <w:lang w:val="ru-RU"/>
        </w:rPr>
        <w:t>5</w:t>
      </w:r>
      <w:r w:rsidRPr="000D080E">
        <w:rPr>
          <w:lang w:val="ru-RU"/>
        </w:rPr>
        <w:tab/>
      </w:r>
      <w:r>
        <w:rPr>
          <w:lang w:val="ru-RU"/>
        </w:rPr>
        <w:t>Рассмотрение</w:t>
      </w:r>
      <w:r w:rsidRPr="000D080E">
        <w:rPr>
          <w:lang w:val="ru-RU"/>
        </w:rPr>
        <w:t xml:space="preserve"> </w:t>
      </w:r>
      <w:r>
        <w:rPr>
          <w:lang w:val="ru-RU"/>
        </w:rPr>
        <w:t>исследуемых</w:t>
      </w:r>
      <w:r w:rsidRPr="000D080E">
        <w:rPr>
          <w:lang w:val="ru-RU"/>
        </w:rPr>
        <w:t xml:space="preserve"> </w:t>
      </w:r>
      <w:r w:rsidR="00DD460A">
        <w:rPr>
          <w:lang w:val="ru-RU"/>
        </w:rPr>
        <w:t>Вопросов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5.1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Вопросы политики и экономические вопросы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5.2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Сетевые внешние факторы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5.3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Обязательства по универсальному обслуживанию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5.4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Последствия выбора валюты для учетной таксы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5.5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Влияние конвергенции услуг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5.6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szCs w:val="22"/>
          <w:lang w:val="ru-RU"/>
        </w:rPr>
        <w:t xml:space="preserve">Регламент международной электросвязи 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5.7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Механизмы защиты доходов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5.8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Ненадлежащее использование оборудования и услуг (см. Резолюцию 20 ВАСЭ)</w:t>
      </w:r>
    </w:p>
    <w:p w:rsidR="007A4217" w:rsidRPr="00955EAD" w:rsidRDefault="007A4217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1418" w:hanging="624"/>
        <w:rPr>
          <w:rFonts w:asciiTheme="majorBidi" w:hAnsiTheme="majorBidi" w:cstheme="majorBidi"/>
          <w:szCs w:val="22"/>
          <w:lang w:val="ru-RU"/>
        </w:rPr>
      </w:pPr>
      <w:r w:rsidRPr="00955EAD">
        <w:rPr>
          <w:rFonts w:asciiTheme="majorBidi" w:hAnsiTheme="majorBidi" w:cstheme="majorBidi"/>
          <w:szCs w:val="22"/>
          <w:lang w:val="ru-RU"/>
        </w:rPr>
        <w:t>5.9</w:t>
      </w:r>
      <w:r w:rsidRPr="00955EAD">
        <w:rPr>
          <w:rFonts w:asciiTheme="majorBidi" w:hAnsiTheme="majorBidi" w:cstheme="majorBidi"/>
          <w:szCs w:val="22"/>
          <w:lang w:val="ru-RU"/>
        </w:rPr>
        <w:tab/>
      </w:r>
      <w:r w:rsidR="000049BC" w:rsidRPr="00955EAD">
        <w:rPr>
          <w:rFonts w:asciiTheme="majorBidi" w:hAnsiTheme="majorBidi" w:cstheme="majorBidi"/>
          <w:color w:val="000000"/>
          <w:szCs w:val="22"/>
          <w:lang w:val="ru-RU"/>
        </w:rPr>
        <w:t>Финансовые аспекты безопасности сети</w:t>
      </w:r>
    </w:p>
    <w:p w:rsidR="000049BC" w:rsidRPr="000049BC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0049BC">
        <w:rPr>
          <w:lang w:val="ru-RU"/>
        </w:rPr>
        <w:t>6</w:t>
      </w:r>
      <w:r w:rsidRPr="000049BC">
        <w:rPr>
          <w:lang w:val="ru-RU"/>
        </w:rPr>
        <w:tab/>
      </w:r>
      <w:r>
        <w:rPr>
          <w:lang w:val="ru-RU"/>
        </w:rPr>
        <w:t>Вопросы взаимодействия</w:t>
      </w:r>
    </w:p>
    <w:p w:rsidR="000049BC" w:rsidRPr="00BD63D2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7</w:t>
      </w:r>
      <w:r w:rsidRPr="00BD63D2">
        <w:rPr>
          <w:lang w:val="ru-RU"/>
        </w:rPr>
        <w:tab/>
      </w:r>
      <w:r>
        <w:rPr>
          <w:lang w:val="ru-RU"/>
        </w:rPr>
        <w:t>Другие вопросы</w:t>
      </w:r>
    </w:p>
    <w:p w:rsidR="007A4217" w:rsidRPr="000049BC" w:rsidRDefault="000049BC" w:rsidP="004F16A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794"/>
          <w:tab w:val="left" w:pos="1418"/>
          <w:tab w:val="left" w:pos="1985"/>
        </w:tabs>
        <w:spacing w:before="120"/>
        <w:ind w:left="794" w:hanging="794"/>
        <w:rPr>
          <w:lang w:val="ru-RU"/>
        </w:rPr>
      </w:pPr>
      <w:r w:rsidRPr="00BD63D2">
        <w:rPr>
          <w:lang w:val="ru-RU"/>
        </w:rPr>
        <w:t>8</w:t>
      </w:r>
      <w:r w:rsidRPr="00BD63D2">
        <w:rPr>
          <w:lang w:val="ru-RU"/>
        </w:rPr>
        <w:tab/>
      </w:r>
      <w:r>
        <w:rPr>
          <w:lang w:val="ru-RU"/>
        </w:rPr>
        <w:t>Закрытие собрания</w:t>
      </w:r>
    </w:p>
    <w:p w:rsidR="00955EAD" w:rsidRDefault="00955EAD" w:rsidP="004F16A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  <w:lang w:val="ru-RU"/>
        </w:rPr>
      </w:pPr>
    </w:p>
    <w:p w:rsidR="00073CE2" w:rsidRPr="00DD460A" w:rsidRDefault="00073CE2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 w:val="26"/>
          <w:szCs w:val="26"/>
          <w:lang w:val="ru-RU"/>
        </w:rPr>
        <w:sectPr w:rsidR="00073CE2" w:rsidRPr="00DD460A" w:rsidSect="00073CE2">
          <w:headerReference w:type="default" r:id="rId25"/>
          <w:headerReference w:type="first" r:id="rId26"/>
          <w:footerReference w:type="first" r:id="rId27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0049BC" w:rsidRPr="000D651B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4F16AC">
        <w:rPr>
          <w:sz w:val="26"/>
          <w:szCs w:val="26"/>
          <w:lang w:val="en-US"/>
        </w:rPr>
        <w:lastRenderedPageBreak/>
        <w:t>ANNEX 5</w:t>
      </w:r>
      <w:r w:rsidRPr="004F16AC">
        <w:rPr>
          <w:sz w:val="26"/>
          <w:szCs w:val="26"/>
          <w:lang w:val="en-US"/>
        </w:rPr>
        <w:br/>
      </w:r>
      <w:r w:rsidRPr="000D651B">
        <w:rPr>
          <w:lang w:val="en-US"/>
        </w:rPr>
        <w:t>(</w:t>
      </w:r>
      <w:r w:rsidRPr="000244C3">
        <w:rPr>
          <w:lang w:val="en-US"/>
        </w:rPr>
        <w:t>to</w:t>
      </w:r>
      <w:r w:rsidRPr="000D651B">
        <w:rPr>
          <w:lang w:val="en-US"/>
        </w:rPr>
        <w:t xml:space="preserve"> </w:t>
      </w:r>
      <w:r w:rsidRPr="000244C3">
        <w:rPr>
          <w:lang w:val="en-US"/>
        </w:rPr>
        <w:t>TSB</w:t>
      </w:r>
      <w:r w:rsidRPr="000D651B">
        <w:rPr>
          <w:lang w:val="en-US"/>
        </w:rPr>
        <w:t xml:space="preserve"> </w:t>
      </w:r>
      <w:r w:rsidRPr="000244C3">
        <w:rPr>
          <w:lang w:val="en-US"/>
        </w:rPr>
        <w:t>Collective</w:t>
      </w:r>
      <w:r w:rsidRPr="000D651B">
        <w:rPr>
          <w:lang w:val="en-US"/>
        </w:rPr>
        <w:t xml:space="preserve"> </w:t>
      </w:r>
      <w:r w:rsidRPr="000244C3">
        <w:rPr>
          <w:lang w:val="en-US"/>
        </w:rPr>
        <w:t>letter</w:t>
      </w:r>
      <w:r w:rsidRPr="000D651B">
        <w:rPr>
          <w:lang w:val="en-US"/>
        </w:rPr>
        <w:t xml:space="preserve"> 4/3)</w:t>
      </w:r>
    </w:p>
    <w:p w:rsidR="000049BC" w:rsidRPr="000512E0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i/>
          <w:iCs/>
          <w:sz w:val="26"/>
          <w:szCs w:val="26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Meeting of ITU-T SG3</w:t>
      </w:r>
      <w:r>
        <w:rPr>
          <w:b/>
          <w:bCs/>
          <w:i/>
          <w:iCs/>
          <w:sz w:val="28"/>
          <w:szCs w:val="28"/>
          <w:lang w:val="en-US"/>
        </w:rPr>
        <w:br/>
      </w:r>
      <w:r>
        <w:rPr>
          <w:b/>
          <w:bCs/>
          <w:i/>
          <w:iCs/>
          <w:sz w:val="26"/>
          <w:szCs w:val="26"/>
          <w:lang w:val="en-US"/>
        </w:rPr>
        <w:t>Geneva, 16 – 20 January 2012</w:t>
      </w:r>
    </w:p>
    <w:p w:rsidR="000049BC" w:rsidRPr="000244C3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>Timetable</w:t>
      </w:r>
    </w:p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1134"/>
        <w:gridCol w:w="1134"/>
        <w:gridCol w:w="1134"/>
        <w:gridCol w:w="1134"/>
        <w:gridCol w:w="1190"/>
        <w:gridCol w:w="1134"/>
        <w:gridCol w:w="1134"/>
        <w:gridCol w:w="1134"/>
        <w:gridCol w:w="1134"/>
        <w:gridCol w:w="1134"/>
      </w:tblGrid>
      <w:tr w:rsidR="000049BC" w:rsidRPr="00FD75E1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gridSpan w:val="2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Monday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16 January 2012</w:t>
            </w:r>
          </w:p>
        </w:tc>
        <w:tc>
          <w:tcPr>
            <w:tcW w:w="2268" w:type="dxa"/>
            <w:gridSpan w:val="2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left" w:pos="1260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Tuesday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17 January 2012</w:t>
            </w:r>
          </w:p>
        </w:tc>
        <w:tc>
          <w:tcPr>
            <w:tcW w:w="2324" w:type="dxa"/>
            <w:gridSpan w:val="2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Wednesday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18 January 2012</w:t>
            </w:r>
          </w:p>
        </w:tc>
        <w:tc>
          <w:tcPr>
            <w:tcW w:w="2268" w:type="dxa"/>
            <w:gridSpan w:val="2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Thursday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19 January 2012</w:t>
            </w:r>
          </w:p>
        </w:tc>
        <w:tc>
          <w:tcPr>
            <w:tcW w:w="2268" w:type="dxa"/>
            <w:gridSpan w:val="2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120" w:after="1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Friday</w:t>
            </w:r>
            <w:r w:rsidRPr="003556BF">
              <w:rPr>
                <w:b/>
                <w:bCs/>
                <w:szCs w:val="22"/>
                <w:lang w:val="en-US"/>
              </w:rPr>
              <w:br/>
            </w:r>
            <w:r>
              <w:rPr>
                <w:b/>
                <w:bCs/>
                <w:szCs w:val="22"/>
                <w:lang w:val="en-US"/>
              </w:rPr>
              <w:t>20 January 2012</w:t>
            </w:r>
          </w:p>
        </w:tc>
      </w:tr>
      <w:tr w:rsidR="000049BC" w:rsidRPr="00FD75E1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am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b/>
                <w:bCs/>
                <w:lang w:val="en-US"/>
              </w:rPr>
            </w:pPr>
            <w:r w:rsidRPr="003556BF">
              <w:rPr>
                <w:b/>
                <w:bCs/>
                <w:szCs w:val="22"/>
                <w:lang w:val="en-US"/>
              </w:rPr>
              <w:t>pm</w:t>
            </w: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Plenary</w:t>
            </w:r>
          </w:p>
        </w:tc>
        <w:tc>
          <w:tcPr>
            <w:tcW w:w="1134" w:type="dxa"/>
            <w:shd w:val="clear" w:color="auto" w:fill="FF66FF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FF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  <w:shd w:val="clear" w:color="auto" w:fill="FF66FF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1/3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C000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90" w:type="dxa"/>
            <w:shd w:val="clear" w:color="auto" w:fill="FFC000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2/3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92D050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WP 3/3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0049BC" w:rsidRPr="00292AA2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Cs w:val="22"/>
                <w:lang w:val="en-US"/>
              </w:rPr>
              <w:t>----</w:t>
            </w: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943634" w:themeFill="accent2" w:themeFillShade="BF"/>
          </w:tcPr>
          <w:p w:rsidR="000049BC" w:rsidRPr="00292AA2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color w:val="F2F2F2" w:themeColor="background1" w:themeShade="F2"/>
                <w:lang w:val="en-US"/>
              </w:rPr>
            </w:pPr>
            <w:r>
              <w:rPr>
                <w:color w:val="F2F2F2" w:themeColor="background1" w:themeShade="F2"/>
                <w:szCs w:val="22"/>
                <w:lang w:val="en-US"/>
              </w:rPr>
              <w:t>----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Developing country issues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  <w:shd w:val="clear" w:color="auto" w:fill="FF6600"/>
          </w:tcPr>
          <w:p w:rsidR="000049BC" w:rsidRPr="003556BF" w:rsidRDefault="000049BC" w:rsidP="000049BC">
            <w:pPr>
              <w:pStyle w:val="LetterStart"/>
              <w:tabs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szCs w:val="22"/>
                <w:lang w:val="en-US"/>
              </w:rPr>
              <w:t>(1)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</w:tr>
      <w:tr w:rsidR="000049BC" w:rsidRPr="007B166C" w:rsidTr="00073CE2">
        <w:trPr>
          <w:jc w:val="center"/>
        </w:trPr>
        <w:tc>
          <w:tcPr>
            <w:tcW w:w="2268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i/>
                <w:iCs/>
                <w:lang w:val="en-US"/>
              </w:rPr>
            </w:pPr>
            <w:r w:rsidRPr="003556BF">
              <w:rPr>
                <w:i/>
                <w:iCs/>
                <w:szCs w:val="22"/>
                <w:lang w:val="en-US"/>
              </w:rPr>
              <w:t>Ad-hoc meetings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90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1134" w:type="dxa"/>
          </w:tcPr>
          <w:p w:rsidR="000049BC" w:rsidRPr="003556BF" w:rsidRDefault="000049BC" w:rsidP="000049BC">
            <w:pPr>
              <w:pStyle w:val="LetterStart"/>
              <w:tabs>
                <w:tab w:val="clear" w:pos="1361"/>
                <w:tab w:val="clear" w:pos="1758"/>
                <w:tab w:val="clear" w:pos="2155"/>
                <w:tab w:val="clear" w:pos="2552"/>
                <w:tab w:val="center" w:pos="4962"/>
              </w:tabs>
              <w:overflowPunct w:val="0"/>
              <w:autoSpaceDE w:val="0"/>
              <w:autoSpaceDN w:val="0"/>
              <w:adjustRightInd w:val="0"/>
              <w:spacing w:before="40" w:after="20" w:line="240" w:lineRule="atLeast"/>
              <w:ind w:left="-57" w:right="-57"/>
              <w:jc w:val="center"/>
              <w:textAlignment w:val="baseline"/>
              <w:rPr>
                <w:lang w:val="en-US"/>
              </w:rPr>
            </w:pPr>
          </w:p>
        </w:tc>
      </w:tr>
    </w:tbl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 w:line="240" w:lineRule="atLeast"/>
        <w:ind w:left="0"/>
        <w:rPr>
          <w:lang w:val="en-US"/>
        </w:rPr>
      </w:pPr>
      <w:r>
        <w:rPr>
          <w:lang w:val="en-US"/>
        </w:rPr>
        <w:t>----:</w:t>
      </w:r>
      <w:r>
        <w:rPr>
          <w:lang w:val="en-US"/>
        </w:rPr>
        <w:tab/>
        <w:t>Meetings scheduled</w:t>
      </w:r>
    </w:p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 w:line="240" w:lineRule="atLeast"/>
        <w:ind w:left="0"/>
        <w:rPr>
          <w:lang w:val="en-US" w:eastAsia="ko-KR"/>
        </w:rPr>
      </w:pPr>
      <w:r>
        <w:rPr>
          <w:lang w:val="en-US"/>
        </w:rPr>
        <w:t>(1)</w:t>
      </w:r>
      <w:r>
        <w:rPr>
          <w:lang w:val="en-US"/>
        </w:rPr>
        <w:tab/>
        <w:t>Meeting will be scheduled as needed</w:t>
      </w:r>
    </w:p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 w:line="240" w:lineRule="atLeast"/>
        <w:ind w:left="0"/>
        <w:rPr>
          <w:lang w:val="en-US" w:eastAsia="ko-KR"/>
        </w:rPr>
      </w:pPr>
      <w:r>
        <w:rPr>
          <w:lang w:val="en-US"/>
        </w:rPr>
        <w:t>(2)</w:t>
      </w:r>
      <w:r>
        <w:rPr>
          <w:lang w:val="en-US"/>
        </w:rPr>
        <w:tab/>
        <w:t>Ad-hoc meetings will be scheduled as needed</w:t>
      </w:r>
    </w:p>
    <w:p w:rsidR="000049BC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left" w:pos="567"/>
          <w:tab w:val="center" w:pos="4962"/>
        </w:tabs>
        <w:spacing w:before="120" w:line="240" w:lineRule="atLeast"/>
        <w:ind w:left="0"/>
        <w:rPr>
          <w:lang w:val="en-US"/>
        </w:rPr>
      </w:pPr>
      <w:r>
        <w:rPr>
          <w:lang w:val="en-US"/>
        </w:rPr>
        <w:t>The Management Team will meet on Sunday, 15 January</w:t>
      </w:r>
    </w:p>
    <w:p w:rsidR="000049BC" w:rsidRDefault="000049BC" w:rsidP="000049BC">
      <w:r>
        <w:t>On 23-24 January 2012, there will be a workshop on apportionment of revenues in providing international telecommunications services (including international Internet connectivity and the possible application of the concept of network externalities).</w:t>
      </w:r>
    </w:p>
    <w:p w:rsidR="000049BC" w:rsidRPr="008B0EFF" w:rsidRDefault="000049BC" w:rsidP="000049B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0049BC" w:rsidRDefault="000049B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0"/>
        </w:rPr>
      </w:pPr>
    </w:p>
    <w:p w:rsidR="00073CE2" w:rsidRDefault="00073CE2" w:rsidP="000049BC">
      <w:pPr>
        <w:pStyle w:val="AnnexNo"/>
        <w:spacing w:before="0"/>
        <w:rPr>
          <w:sz w:val="26"/>
          <w:szCs w:val="26"/>
          <w:lang w:val="en-US"/>
        </w:rPr>
        <w:sectPr w:rsidR="00073CE2" w:rsidSect="00073CE2">
          <w:pgSz w:w="16840" w:h="11907" w:orient="landscape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514426" w:rsidRPr="006337F4" w:rsidRDefault="00514426" w:rsidP="000049BC">
      <w:pPr>
        <w:pStyle w:val="AnnexNo"/>
        <w:spacing w:before="0"/>
        <w:rPr>
          <w:sz w:val="22"/>
          <w:szCs w:val="22"/>
          <w:lang w:val="en-US"/>
        </w:rPr>
      </w:pPr>
      <w:r w:rsidRPr="006337F4">
        <w:rPr>
          <w:sz w:val="26"/>
          <w:szCs w:val="26"/>
          <w:lang w:val="en-US"/>
        </w:rPr>
        <w:lastRenderedPageBreak/>
        <w:t xml:space="preserve">ANNEX </w:t>
      </w:r>
      <w:r w:rsidR="000049BC" w:rsidRPr="000049BC">
        <w:rPr>
          <w:sz w:val="26"/>
          <w:szCs w:val="26"/>
          <w:lang w:val="en-US"/>
        </w:rPr>
        <w:t>6</w:t>
      </w:r>
      <w:r w:rsidRPr="006337F4">
        <w:rPr>
          <w:sz w:val="26"/>
          <w:szCs w:val="26"/>
          <w:lang w:val="en-US"/>
        </w:rPr>
        <w:br/>
      </w:r>
      <w:r w:rsidRPr="006337F4">
        <w:rPr>
          <w:sz w:val="22"/>
          <w:szCs w:val="22"/>
          <w:lang w:val="en-US"/>
        </w:rPr>
        <w:t>(</w:t>
      </w:r>
      <w:r w:rsidRPr="006337F4">
        <w:rPr>
          <w:caps w:val="0"/>
          <w:sz w:val="22"/>
          <w:szCs w:val="22"/>
          <w:lang w:val="en-US"/>
        </w:rPr>
        <w:t xml:space="preserve">to </w:t>
      </w:r>
      <w:r w:rsidRPr="006337F4">
        <w:rPr>
          <w:sz w:val="22"/>
          <w:szCs w:val="22"/>
          <w:lang w:val="en-US"/>
        </w:rPr>
        <w:t xml:space="preserve">TSB </w:t>
      </w:r>
      <w:r w:rsidRPr="006337F4">
        <w:rPr>
          <w:caps w:val="0"/>
          <w:sz w:val="22"/>
          <w:szCs w:val="22"/>
          <w:lang w:val="en-US"/>
        </w:rPr>
        <w:t xml:space="preserve">Collective letter </w:t>
      </w:r>
      <w:r w:rsidRPr="006337F4">
        <w:rPr>
          <w:sz w:val="22"/>
          <w:szCs w:val="22"/>
          <w:lang w:val="en-US"/>
        </w:rPr>
        <w:t>../..)</w:t>
      </w:r>
    </w:p>
    <w:p w:rsidR="00514426" w:rsidRPr="006337F4" w:rsidRDefault="00514426" w:rsidP="0051442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14426" w:rsidRPr="00842E5A" w:rsidTr="004F48F0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26" w:rsidRPr="006337F4" w:rsidRDefault="00514426" w:rsidP="004F48F0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514426" w:rsidRPr="006337F4" w:rsidRDefault="00514426" w:rsidP="004F48F0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6337F4">
              <w:rPr>
                <w:i/>
              </w:rPr>
              <w:t xml:space="preserve">This confirmation form </w:t>
            </w:r>
            <w:r w:rsidRPr="006337F4">
              <w:rPr>
                <w:b/>
                <w:bCs/>
                <w:i/>
              </w:rPr>
              <w:t xml:space="preserve">should </w:t>
            </w:r>
            <w:r w:rsidRPr="006337F4">
              <w:rPr>
                <w:b/>
                <w:i/>
              </w:rPr>
              <w:t xml:space="preserve">be sent direct </w:t>
            </w:r>
            <w:r w:rsidRPr="006337F4">
              <w:rPr>
                <w:i/>
              </w:rPr>
              <w:t>to the hotel</w:t>
            </w:r>
            <w:r w:rsidRPr="006337F4">
              <w:rPr>
                <w:b/>
                <w:i/>
              </w:rPr>
              <w:t xml:space="preserve"> </w:t>
            </w:r>
            <w:r w:rsidRPr="006337F4">
              <w:rPr>
                <w:i/>
              </w:rPr>
              <w:t>of your choice</w:t>
            </w:r>
          </w:p>
          <w:p w:rsidR="00514426" w:rsidRPr="006337F4" w:rsidRDefault="00514426" w:rsidP="004F48F0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514426" w:rsidRPr="006337F4" w:rsidRDefault="00514426" w:rsidP="00514426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14426" w:rsidRPr="00842E5A" w:rsidTr="004F48F0">
        <w:trPr>
          <w:cantSplit/>
          <w:jc w:val="center"/>
        </w:trPr>
        <w:tc>
          <w:tcPr>
            <w:tcW w:w="1291" w:type="dxa"/>
          </w:tcPr>
          <w:p w:rsidR="00514426" w:rsidRPr="00842E5A" w:rsidRDefault="00514426" w:rsidP="004F48F0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 w:rsidRPr="00842E5A">
              <w:rPr>
                <w:noProof/>
                <w:lang w:eastAsia="zh-CN"/>
              </w:rPr>
              <w:drawing>
                <wp:inline distT="0" distB="0" distL="0" distR="0" wp14:anchorId="1BA4A901" wp14:editId="16F44715">
                  <wp:extent cx="628015" cy="668655"/>
                  <wp:effectExtent l="1905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14426" w:rsidRPr="00842E5A" w:rsidRDefault="00514426" w:rsidP="004F48F0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E5A">
              <w:rPr>
                <w:sz w:val="26"/>
                <w:lang w:val="ru-RU"/>
              </w:rPr>
              <w:br/>
            </w:r>
            <w:r w:rsidRPr="00842E5A">
              <w:rPr>
                <w:b/>
                <w:bCs/>
                <w:sz w:val="28"/>
                <w:szCs w:val="28"/>
                <w:lang w:val="ru-RU"/>
              </w:rPr>
              <w:t>INTERNATIONAL TELECOMMUNICATION UNION</w:t>
            </w:r>
            <w:r w:rsidRPr="00842E5A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  <w:tc>
          <w:tcPr>
            <w:tcW w:w="1400" w:type="dxa"/>
          </w:tcPr>
          <w:p w:rsidR="00514426" w:rsidRPr="00842E5A" w:rsidRDefault="00514426" w:rsidP="004F48F0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 w:rsidRPr="00842E5A">
              <w:rPr>
                <w:noProof/>
                <w:lang w:eastAsia="zh-CN"/>
              </w:rPr>
              <w:drawing>
                <wp:inline distT="0" distB="0" distL="0" distR="0" wp14:anchorId="3457C18D" wp14:editId="25A91EA8">
                  <wp:extent cx="628015" cy="668655"/>
                  <wp:effectExtent l="1905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4426" w:rsidRPr="00842E5A" w:rsidRDefault="00514426" w:rsidP="00B6023F">
      <w:pPr>
        <w:tabs>
          <w:tab w:val="left" w:pos="1440"/>
        </w:tabs>
        <w:spacing w:before="0" w:line="240" w:lineRule="atLeast"/>
        <w:jc w:val="center"/>
        <w:rPr>
          <w:b/>
          <w:lang w:val="ru-RU"/>
        </w:rPr>
      </w:pPr>
    </w:p>
    <w:p w:rsidR="00514426" w:rsidRPr="006337F4" w:rsidRDefault="00514426" w:rsidP="00B6023F">
      <w:pPr>
        <w:tabs>
          <w:tab w:val="center" w:pos="4678"/>
        </w:tabs>
        <w:spacing w:before="0" w:line="240" w:lineRule="atLeast"/>
        <w:jc w:val="center"/>
        <w:rPr>
          <w:b/>
          <w:bCs/>
        </w:rPr>
      </w:pPr>
      <w:r w:rsidRPr="006337F4">
        <w:rPr>
          <w:b/>
          <w:bCs/>
        </w:rPr>
        <w:t>TELECOMMUNICATION STANDARDIZATION SECTOR</w:t>
      </w:r>
      <w:r w:rsidRPr="006337F4">
        <w:rPr>
          <w:b/>
          <w:bCs/>
        </w:rPr>
        <w:br/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>SG/WP meeting -------------------------------------   from   -------------------------  to ----------------------- in Geneva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>Confirmation of the reservation made on (date) -------------------------   with (hotel)   -------------------------------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6337F4">
        <w:rPr>
          <w:b/>
          <w:i/>
          <w:u w:val="single"/>
        </w:rPr>
        <w:t>at the ITU preferential tariff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6337F4">
        <w:rPr>
          <w:i/>
          <w:sz w:val="20"/>
        </w:rPr>
        <w:t>------------ single/double room(s)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 w:rsidRPr="006337F4">
        <w:rPr>
          <w:i/>
          <w:sz w:val="20"/>
        </w:rPr>
        <w:t>arriving on (date) ---------------------------  at (time)  -------------  departing on (date) -------------------------------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r w:rsidRPr="006337F4">
        <w:rPr>
          <w:rFonts w:eastAsia="SimSun"/>
          <w:b/>
          <w:bCs/>
          <w:i/>
          <w:iCs/>
          <w:sz w:val="20"/>
          <w:lang w:eastAsia="zh-CN"/>
        </w:rPr>
        <w:t xml:space="preserve">GENEVA TRANSPORT CARD : </w:t>
      </w:r>
      <w:r w:rsidRPr="006337F4">
        <w:rPr>
          <w:rFonts w:eastAsia="SimSun"/>
          <w:i/>
          <w:iCs/>
          <w:sz w:val="20"/>
          <w:lang w:eastAsia="zh-CN"/>
        </w:rPr>
        <w:t>Hotels and residences in the canton of Geneva now provide a free "Geneva Transport Card" valid for the duration of the stay. This card will give you free access to Geneva public transport,</w:t>
      </w:r>
      <w:r w:rsidRPr="00842E5A">
        <w:rPr>
          <w:rFonts w:eastAsia="SimSun"/>
          <w:i/>
          <w:iCs/>
          <w:sz w:val="20"/>
          <w:lang w:eastAsia="zh-CN"/>
        </w:rPr>
        <w:t xml:space="preserve"> including</w:t>
      </w:r>
      <w:r w:rsidRPr="006337F4">
        <w:rPr>
          <w:rFonts w:eastAsia="SimSun"/>
          <w:i/>
          <w:iCs/>
          <w:sz w:val="20"/>
          <w:lang w:eastAsia="zh-CN"/>
        </w:rPr>
        <w:t xml:space="preserve"> buses, trams, boats and trains as far as </w:t>
      </w:r>
      <w:proofErr w:type="spellStart"/>
      <w:r w:rsidRPr="006337F4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6337F4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>Family name</w:t>
      </w:r>
      <w:r w:rsidRPr="006337F4">
        <w:rPr>
          <w:sz w:val="20"/>
        </w:rPr>
        <w:t xml:space="preserve">    -----------------------------------------------------------------------------------</w:t>
      </w:r>
      <w:r w:rsidR="00741C5B" w:rsidRPr="006337F4">
        <w:rPr>
          <w:sz w:val="20"/>
        </w:rPr>
        <w:t>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 xml:space="preserve">First name    </w:t>
      </w:r>
      <w:r w:rsidRPr="006337F4">
        <w:rPr>
          <w:sz w:val="20"/>
        </w:rPr>
        <w:t xml:space="preserve">    -----------------------------------------------------------------------------------------------------------------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6337F4">
        <w:rPr>
          <w:i/>
          <w:sz w:val="20"/>
        </w:rPr>
        <w:t xml:space="preserve">Address        </w:t>
      </w:r>
      <w:r w:rsidRPr="006337F4">
        <w:rPr>
          <w:sz w:val="20"/>
        </w:rPr>
        <w:t xml:space="preserve">    ------------------------------------------------------------------------        </w:t>
      </w:r>
      <w:r w:rsidRPr="006337F4">
        <w:rPr>
          <w:i/>
          <w:iCs/>
          <w:sz w:val="20"/>
        </w:rPr>
        <w:t>Tel: 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6337F4">
        <w:rPr>
          <w:i/>
          <w:iCs/>
          <w:sz w:val="20"/>
        </w:rPr>
        <w:t>-----------------------------------------------------------------------------------------         Fax: 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iCs/>
          <w:sz w:val="20"/>
        </w:rPr>
        <w:t>-----------------------------------------------------------------------------------------      E-mail:</w:t>
      </w:r>
      <w:r w:rsidRPr="006337F4">
        <w:rPr>
          <w:sz w:val="20"/>
        </w:rPr>
        <w:t xml:space="preserve"> 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>Credit card to guarantee this reservation</w:t>
      </w:r>
      <w:r w:rsidRPr="006337F4">
        <w:rPr>
          <w:sz w:val="20"/>
        </w:rPr>
        <w:t>:        AX/VISA/DINERS/EC  (</w:t>
      </w:r>
      <w:r w:rsidRPr="006337F4">
        <w:rPr>
          <w:i/>
          <w:iCs/>
          <w:sz w:val="20"/>
        </w:rPr>
        <w:t>or</w:t>
      </w:r>
      <w:r w:rsidRPr="006337F4">
        <w:rPr>
          <w:sz w:val="20"/>
        </w:rPr>
        <w:t xml:space="preserve"> </w:t>
      </w:r>
      <w:r w:rsidRPr="006337F4">
        <w:rPr>
          <w:i/>
          <w:sz w:val="20"/>
        </w:rPr>
        <w:t>other) ---------------------------------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46E8F" w:rsidRPr="006337F4" w:rsidRDefault="00346E8F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514426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iCs/>
          <w:sz w:val="20"/>
        </w:rPr>
        <w:t xml:space="preserve">No. </w:t>
      </w:r>
      <w:r w:rsidRPr="006337F4">
        <w:rPr>
          <w:sz w:val="20"/>
        </w:rPr>
        <w:t xml:space="preserve">--------------------------------------------------------         </w:t>
      </w:r>
      <w:r w:rsidRPr="006337F4">
        <w:rPr>
          <w:i/>
          <w:sz w:val="20"/>
        </w:rPr>
        <w:t>valid until</w:t>
      </w:r>
      <w:r w:rsidRPr="006337F4">
        <w:rPr>
          <w:sz w:val="20"/>
        </w:rPr>
        <w:t xml:space="preserve">      ------------------------------------------------</w:t>
      </w:r>
    </w:p>
    <w:p w:rsidR="00514426" w:rsidRPr="006337F4" w:rsidRDefault="00514426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346E8F" w:rsidRPr="006337F4" w:rsidRDefault="00346E8F" w:rsidP="00514426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9979B5" w:rsidRPr="006337F4" w:rsidRDefault="00514426" w:rsidP="00741C5B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6337F4">
        <w:rPr>
          <w:i/>
          <w:sz w:val="20"/>
        </w:rPr>
        <w:t>Date</w:t>
      </w:r>
      <w:r w:rsidRPr="006337F4">
        <w:rPr>
          <w:sz w:val="20"/>
        </w:rPr>
        <w:t xml:space="preserve"> ------------------------------------------------------      </w:t>
      </w:r>
      <w:r w:rsidRPr="006337F4">
        <w:rPr>
          <w:i/>
          <w:sz w:val="20"/>
        </w:rPr>
        <w:t xml:space="preserve">Signature </w:t>
      </w:r>
      <w:r w:rsidRPr="006337F4">
        <w:rPr>
          <w:sz w:val="20"/>
        </w:rPr>
        <w:t xml:space="preserve">       -------------------------------------------------</w:t>
      </w:r>
    </w:p>
    <w:p w:rsidR="004F16AC" w:rsidRDefault="004F16AC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</w:p>
    <w:p w:rsidR="00073CE2" w:rsidRDefault="00073CE2" w:rsidP="000049BC">
      <w:pPr>
        <w:spacing w:before="0"/>
        <w:jc w:val="center"/>
        <w:rPr>
          <w:sz w:val="26"/>
          <w:szCs w:val="26"/>
        </w:rPr>
        <w:sectPr w:rsidR="00073CE2" w:rsidSect="00073CE2">
          <w:footerReference w:type="default" r:id="rId29"/>
          <w:headerReference w:type="first" r:id="rId30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0049BC" w:rsidRPr="007B5B29" w:rsidRDefault="000049BC" w:rsidP="000049BC">
      <w:pPr>
        <w:spacing w:before="0"/>
        <w:jc w:val="center"/>
      </w:pPr>
      <w:r w:rsidRPr="004F16AC">
        <w:rPr>
          <w:sz w:val="26"/>
          <w:szCs w:val="26"/>
        </w:rPr>
        <w:lastRenderedPageBreak/>
        <w:t>ANNEX 7</w:t>
      </w:r>
      <w:r w:rsidRPr="004F16AC">
        <w:rPr>
          <w:sz w:val="26"/>
          <w:szCs w:val="26"/>
        </w:rPr>
        <w:br/>
      </w:r>
      <w:r w:rsidRPr="007B5B29">
        <w:t xml:space="preserve">(to TSB Collective letter </w:t>
      </w:r>
      <w:r>
        <w:t>4</w:t>
      </w:r>
      <w:r w:rsidRPr="007B5B29">
        <w:t>/</w:t>
      </w:r>
      <w:r>
        <w:t>3</w:t>
      </w:r>
      <w:r w:rsidRPr="007B5B29">
        <w:t>)</w:t>
      </w:r>
    </w:p>
    <w:p w:rsidR="000049BC" w:rsidRDefault="000049BC" w:rsidP="000049BC">
      <w:pPr>
        <w:spacing w:before="0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728"/>
      </w:tblGrid>
      <w:tr w:rsidR="000049BC" w:rsidTr="000049BC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9BC" w:rsidRDefault="000049BC" w:rsidP="000049BC"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7179A13C" wp14:editId="622B7C7F">
                  <wp:extent cx="561975" cy="5905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49BC" w:rsidRPr="00167799" w:rsidRDefault="000049BC" w:rsidP="000049BC">
            <w:pPr>
              <w:spacing w:before="60"/>
              <w:jc w:val="center"/>
              <w:rPr>
                <w:b/>
                <w:bCs/>
              </w:rPr>
            </w:pPr>
            <w:r>
              <w:rPr>
                <w:rFonts w:ascii="Book Antiqua" w:hAnsi="Book Antiqua"/>
                <w:b/>
              </w:rPr>
              <w:t>Meeting of ITU</w:t>
            </w:r>
            <w:r w:rsidRPr="00F169FB">
              <w:rPr>
                <w:rFonts w:ascii="Book Antiqua" w:hAnsi="Book Antiqua"/>
                <w:b/>
              </w:rPr>
              <w:t>-T Study Group 3</w:t>
            </w:r>
          </w:p>
          <w:p w:rsidR="000049BC" w:rsidRPr="00C61391" w:rsidRDefault="000049BC" w:rsidP="000049BC">
            <w:pPr>
              <w:jc w:val="center"/>
              <w:rPr>
                <w:rFonts w:ascii="Book Antiqua" w:hAnsi="Book Antiqua"/>
                <w:b/>
                <w:bCs/>
              </w:rPr>
            </w:pPr>
            <w:r w:rsidRPr="007B5B29">
              <w:rPr>
                <w:b/>
                <w:bCs/>
              </w:rPr>
              <w:t xml:space="preserve">Geneva, Switzerland, </w:t>
            </w:r>
            <w:r>
              <w:rPr>
                <w:b/>
                <w:bCs/>
              </w:rPr>
              <w:t>16-20 January 2012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BC" w:rsidRDefault="000049BC" w:rsidP="000049BC">
            <w:r>
              <w:fldChar w:fldCharType="begin"/>
            </w:r>
            <w:r>
              <w:instrText>import R:\\ART\\TIF\\LGO_0ITU.TIF</w:instrText>
            </w:r>
            <w:r>
              <w:fldChar w:fldCharType="separate"/>
            </w:r>
            <w:r>
              <w:rPr>
                <w:noProof/>
                <w:sz w:val="20"/>
                <w:lang w:eastAsia="zh-CN"/>
              </w:rPr>
              <w:drawing>
                <wp:inline distT="0" distB="0" distL="0" distR="0" wp14:anchorId="3953FE29" wp14:editId="664A458E">
                  <wp:extent cx="571500" cy="58102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0049BC" w:rsidRPr="00666046" w:rsidTr="000049BC">
        <w:tc>
          <w:tcPr>
            <w:tcW w:w="2694" w:type="dxa"/>
            <w:gridSpan w:val="3"/>
          </w:tcPr>
          <w:p w:rsidR="000049BC" w:rsidRDefault="000049BC" w:rsidP="000049BC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0049BC" w:rsidRPr="007B5B29" w:rsidRDefault="000049BC" w:rsidP="000049BC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9BC" w:rsidRPr="007B5B29" w:rsidRDefault="000049BC" w:rsidP="000049BC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ITU/BDT </w:t>
            </w:r>
          </w:p>
          <w:p w:rsidR="000049BC" w:rsidRPr="0044318A" w:rsidRDefault="000049BC" w:rsidP="000049BC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4394" w:type="dxa"/>
            <w:gridSpan w:val="4"/>
          </w:tcPr>
          <w:p w:rsidR="000049BC" w:rsidRPr="00666046" w:rsidRDefault="000049BC" w:rsidP="000049BC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33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t</w:t>
              </w:r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049BC" w:rsidRPr="007B5B29" w:rsidRDefault="000049BC" w:rsidP="000049B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5487 </w:t>
            </w:r>
          </w:p>
          <w:p w:rsidR="000049BC" w:rsidRPr="00666046" w:rsidRDefault="000049BC" w:rsidP="000049BC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0049BC" w:rsidRPr="007B5B29" w:rsidTr="000049B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1017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9BC" w:rsidRPr="007B5B29" w:rsidRDefault="000049BC" w:rsidP="000049BC">
            <w:pPr>
              <w:spacing w:after="120"/>
              <w:jc w:val="center"/>
              <w:rPr>
                <w:iCs/>
              </w:rPr>
            </w:pPr>
            <w:r w:rsidRPr="007B5B29">
              <w:rPr>
                <w:b/>
                <w:iCs/>
              </w:rPr>
              <w:t xml:space="preserve">Request for a </w:t>
            </w:r>
            <w:r>
              <w:rPr>
                <w:b/>
                <w:iCs/>
              </w:rPr>
              <w:t>full/</w:t>
            </w:r>
            <w:r w:rsidRPr="007B5B29">
              <w:rPr>
                <w:b/>
                <w:iCs/>
              </w:rPr>
              <w:t xml:space="preserve">partial fellowship to be submitted before </w:t>
            </w:r>
            <w:r>
              <w:rPr>
                <w:b/>
                <w:iCs/>
              </w:rPr>
              <w:t>2 December 2011</w:t>
            </w:r>
          </w:p>
        </w:tc>
      </w:tr>
      <w:tr w:rsidR="000049BC" w:rsidRPr="007B5B29" w:rsidTr="000049BC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049BC" w:rsidRPr="007B5B29" w:rsidRDefault="000049BC" w:rsidP="000049BC">
            <w:pPr>
              <w:spacing w:before="0"/>
              <w:jc w:val="center"/>
              <w:rPr>
                <w:iCs/>
              </w:rPr>
            </w:pPr>
          </w:p>
          <w:p w:rsidR="000049BC" w:rsidRPr="007B5B29" w:rsidRDefault="000049BC" w:rsidP="000049BC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9BC" w:rsidRPr="007B5B29" w:rsidRDefault="000049BC" w:rsidP="000049BC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708" w:type="dxa"/>
            <w:gridSpan w:val="2"/>
            <w:tcBorders>
              <w:left w:val="nil"/>
            </w:tcBorders>
          </w:tcPr>
          <w:p w:rsidR="000049BC" w:rsidRPr="007B5B29" w:rsidRDefault="000049BC" w:rsidP="000049BC">
            <w:pPr>
              <w:spacing w:before="0"/>
              <w:jc w:val="center"/>
            </w:pPr>
          </w:p>
        </w:tc>
      </w:tr>
      <w:tr w:rsidR="000049BC" w:rsidRPr="0044318A" w:rsidTr="000049BC">
        <w:trPr>
          <w:cantSplit/>
        </w:trPr>
        <w:tc>
          <w:tcPr>
            <w:tcW w:w="1020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9BC" w:rsidRPr="007B5B29" w:rsidRDefault="000049BC" w:rsidP="000049BC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________________________________________________________________________________________________________________</w:t>
            </w:r>
          </w:p>
          <w:p w:rsidR="000049BC" w:rsidRPr="007B5B29" w:rsidRDefault="000049BC" w:rsidP="000049B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_________________________________________________________________________________</w:t>
            </w:r>
          </w:p>
          <w:p w:rsidR="000049BC" w:rsidRPr="007B5B29" w:rsidRDefault="000049BC" w:rsidP="004F16A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049BC" w:rsidRPr="007B5B29" w:rsidRDefault="000049BC" w:rsidP="000049B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0049BC" w:rsidRPr="007B5B29" w:rsidRDefault="000049BC" w:rsidP="004F16A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049BC" w:rsidRPr="007B5B29" w:rsidRDefault="000049BC" w:rsidP="000049B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______________________________________________</w:t>
            </w:r>
          </w:p>
          <w:p w:rsidR="000049BC" w:rsidRPr="0044318A" w:rsidRDefault="000049BC" w:rsidP="000049B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049BC" w:rsidRPr="007B5B29" w:rsidTr="000049BC">
        <w:trPr>
          <w:cantSplit/>
        </w:trPr>
        <w:tc>
          <w:tcPr>
            <w:tcW w:w="1020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9BC" w:rsidRPr="007B5B29" w:rsidRDefault="000049BC" w:rsidP="000049B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</w:t>
            </w:r>
            <w:r>
              <w:rPr>
                <w:b/>
                <w:sz w:val="16"/>
              </w:rPr>
              <w:t>___________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0049BC" w:rsidRDefault="000049BC" w:rsidP="000049B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_____________________</w:t>
            </w:r>
            <w:r w:rsidRPr="007B5B29">
              <w:rPr>
                <w:b/>
                <w:sz w:val="16"/>
              </w:rPr>
              <w:t>_____</w:t>
            </w:r>
          </w:p>
          <w:p w:rsidR="000049BC" w:rsidRPr="007B5B29" w:rsidRDefault="000049BC" w:rsidP="004F16A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0049BC" w:rsidRPr="007B5B29" w:rsidRDefault="000049BC" w:rsidP="000049B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:___________________________________________</w:t>
            </w:r>
          </w:p>
          <w:p w:rsidR="000049BC" w:rsidRPr="007B5B29" w:rsidRDefault="000049BC" w:rsidP="004F16A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049BC" w:rsidRPr="007B5B29" w:rsidRDefault="000049BC" w:rsidP="000049B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0049BC" w:rsidRPr="007B5B29" w:rsidRDefault="000049BC" w:rsidP="000049B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__________________________________________________________________________________________</w:t>
            </w:r>
          </w:p>
          <w:p w:rsidR="000049BC" w:rsidRPr="007B5B29" w:rsidRDefault="000049BC" w:rsidP="004F16A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0049BC" w:rsidRPr="002C45FC" w:rsidRDefault="000049BC" w:rsidP="000049B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_________________________________________________</w:t>
            </w:r>
          </w:p>
          <w:p w:rsidR="000049BC" w:rsidRPr="00A40ED5" w:rsidRDefault="000049BC" w:rsidP="004F16A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0049BC" w:rsidRPr="007B5B29" w:rsidRDefault="000049BC" w:rsidP="000049B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___________________________</w:t>
            </w:r>
          </w:p>
          <w:p w:rsidR="000049BC" w:rsidRPr="007B5B29" w:rsidRDefault="000049BC" w:rsidP="000049BC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049BC" w:rsidRPr="00C448E0" w:rsidTr="0000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bottom w:val="nil"/>
            </w:tcBorders>
          </w:tcPr>
          <w:p w:rsidR="000049BC" w:rsidRPr="00C448E0" w:rsidRDefault="000049BC" w:rsidP="000049BC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>(Please select your preference in “condition” 2 below)</w:t>
            </w:r>
          </w:p>
        </w:tc>
      </w:tr>
      <w:tr w:rsidR="000049BC" w:rsidRPr="00666046" w:rsidTr="0000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0049BC" w:rsidRPr="00666046" w:rsidRDefault="000049BC" w:rsidP="000049BC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>
              <w:rPr>
                <w:sz w:val="20"/>
              </w:rPr>
              <w:t xml:space="preserve">full or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0049BC" w:rsidRPr="00666046" w:rsidTr="0000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0049BC" w:rsidRPr="00666046" w:rsidRDefault="000049BC" w:rsidP="000049BC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 xml:space="preserve">For partial fellowship, ITU is requested to </w:t>
            </w:r>
            <w:r w:rsidRPr="00666046">
              <w:rPr>
                <w:sz w:val="20"/>
              </w:rPr>
              <w:t xml:space="preserve">cover either one of the following: </w:t>
            </w:r>
          </w:p>
        </w:tc>
      </w:tr>
      <w:tr w:rsidR="000049BC" w:rsidRPr="00666046" w:rsidTr="0000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206" w:type="dxa"/>
            <w:gridSpan w:val="9"/>
            <w:tcBorders>
              <w:top w:val="nil"/>
              <w:bottom w:val="nil"/>
            </w:tcBorders>
          </w:tcPr>
          <w:p w:rsidR="000049BC" w:rsidRPr="00666046" w:rsidRDefault="000049BC" w:rsidP="000049BC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place">
              <w:smartTag w:uri="urn:schemas-microsoft-com:office:smarttags" w:element="City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0049BC" w:rsidRPr="00666046" w:rsidTr="000049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10206" w:type="dxa"/>
            <w:gridSpan w:val="9"/>
            <w:tcBorders>
              <w:top w:val="nil"/>
              <w:bottom w:val="single" w:sz="6" w:space="0" w:color="auto"/>
            </w:tcBorders>
          </w:tcPr>
          <w:p w:rsidR="000049BC" w:rsidRPr="00666046" w:rsidRDefault="000049BC" w:rsidP="000049BC">
            <w:pPr>
              <w:spacing w:beforeLines="40" w:before="96"/>
              <w:ind w:left="1425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  <w:p w:rsidR="000049BC" w:rsidRDefault="000049BC" w:rsidP="000049BC">
            <w:pPr>
              <w:numPr>
                <w:ilvl w:val="0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0049BC" w:rsidRPr="00666046" w:rsidRDefault="000049BC" w:rsidP="000049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 w:before="96"/>
              <w:ind w:left="360"/>
              <w:rPr>
                <w:sz w:val="20"/>
              </w:rPr>
            </w:pPr>
          </w:p>
        </w:tc>
      </w:tr>
      <w:tr w:rsidR="000049BC" w:rsidRPr="007B5B29" w:rsidTr="0000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049BC" w:rsidRPr="00E86939" w:rsidRDefault="000049BC" w:rsidP="000049BC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0049BC" w:rsidRPr="00E8693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0049BC" w:rsidRPr="007B5B2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7" w:type="dxa"/>
            <w:gridSpan w:val="3"/>
          </w:tcPr>
          <w:p w:rsidR="000049BC" w:rsidRPr="00E8693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0049BC" w:rsidRPr="007B5B2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0049BC" w:rsidRPr="00E86939" w:rsidTr="000049B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9"/>
          </w:tcPr>
          <w:p w:rsidR="000049BC" w:rsidRPr="00E8693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0049BC" w:rsidRPr="00E8693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0049BC" w:rsidRPr="007B5B29" w:rsidTr="000049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049BC" w:rsidRPr="007B5B29" w:rsidRDefault="000049BC" w:rsidP="000049BC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827" w:type="dxa"/>
            <w:gridSpan w:val="3"/>
          </w:tcPr>
          <w:p w:rsidR="000049BC" w:rsidRPr="007B5B29" w:rsidRDefault="000049BC" w:rsidP="000049B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4F16AC" w:rsidRDefault="004F16AC" w:rsidP="004F16AC">
      <w:pPr>
        <w:spacing w:before="360"/>
        <w:jc w:val="center"/>
      </w:pPr>
      <w:r>
        <w:t>______________</w:t>
      </w:r>
    </w:p>
    <w:sectPr w:rsidR="004F16AC" w:rsidSect="00073CE2"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9BC" w:rsidRDefault="000049BC">
      <w:r>
        <w:separator/>
      </w:r>
    </w:p>
  </w:endnote>
  <w:endnote w:type="continuationSeparator" w:id="0">
    <w:p w:rsidR="000049BC" w:rsidRDefault="0000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BC" w:rsidRPr="00DD460A" w:rsidRDefault="0018681D" w:rsidP="004F16AC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fr-FR"/>
      </w:rPr>
    </w:pPr>
    <w:r w:rsidRPr="0018681D">
      <w:rPr>
        <w:lang w:val="fr-CH"/>
      </w:rPr>
      <w:t>ITU-T\COM-T\COM03\COLL\004R.DOCX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0049BC" w:rsidRPr="00EF273F" w:rsidTr="00303D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0049BC" w:rsidRPr="00EF273F" w:rsidTr="00303D7A">
      <w:trPr>
        <w:cantSplit/>
      </w:trPr>
      <w:tc>
        <w:tcPr>
          <w:tcW w:w="1062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0049BC" w:rsidRPr="00EF273F" w:rsidTr="00303D7A">
      <w:trPr>
        <w:cantSplit/>
      </w:trPr>
      <w:tc>
        <w:tcPr>
          <w:tcW w:w="1062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0049BC" w:rsidRPr="00EF273F" w:rsidRDefault="000049BC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0049BC" w:rsidRPr="00FC019B" w:rsidRDefault="000049BC" w:rsidP="00FC019B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1D" w:rsidRPr="00DD460A" w:rsidRDefault="0018681D" w:rsidP="0018681D">
    <w:pPr>
      <w:pStyle w:val="Footer"/>
      <w:tabs>
        <w:tab w:val="clear" w:pos="4703"/>
        <w:tab w:val="clear" w:pos="9406"/>
        <w:tab w:val="left" w:pos="5670"/>
        <w:tab w:val="right" w:pos="9639"/>
      </w:tabs>
      <w:rPr>
        <w:lang w:val="fr-FR"/>
      </w:rPr>
    </w:pPr>
    <w:r w:rsidRPr="0018681D">
      <w:rPr>
        <w:lang w:val="fr-CH"/>
      </w:rPr>
      <w:t>ITU-T\COM-T\COM03\COLL\004R.DOCX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E2" w:rsidRPr="00C11E34" w:rsidRDefault="00DD460A" w:rsidP="004F16AC">
    <w:pPr>
      <w:pStyle w:val="Footer"/>
      <w:tabs>
        <w:tab w:val="clear" w:pos="4703"/>
        <w:tab w:val="clear" w:pos="9406"/>
        <w:tab w:val="left" w:pos="5670"/>
        <w:tab w:val="right" w:pos="9639"/>
      </w:tabs>
    </w:pPr>
    <w:r>
      <w:fldChar w:fldCharType="begin"/>
    </w:r>
    <w:r w:rsidRPr="00C11E34">
      <w:instrText xml:space="preserve"> FILENAME \p  \* MERGEFORMAT </w:instrText>
    </w:r>
    <w:r>
      <w:fldChar w:fldCharType="separate"/>
    </w:r>
    <w:r w:rsidR="00273035">
      <w:rPr>
        <w:noProof/>
      </w:rPr>
      <w:t>M:\SG_DOC\SG3\Coll\004r.docx</w:t>
    </w:r>
    <w:r>
      <w:rPr>
        <w:noProof/>
      </w:rPr>
      <w:fldChar w:fldCharType="end"/>
    </w:r>
    <w:r w:rsidR="00073CE2" w:rsidRPr="00C11E34">
      <w:rPr>
        <w:noProof/>
      </w:rPr>
      <w:t xml:space="preserve"> (313248)</w:t>
    </w:r>
    <w:r w:rsidR="00073CE2" w:rsidRPr="00C11E34">
      <w:tab/>
    </w:r>
    <w:r w:rsidR="00073CE2">
      <w:fldChar w:fldCharType="begin"/>
    </w:r>
    <w:r w:rsidR="00073CE2">
      <w:instrText xml:space="preserve"> SAVEDATE \@ DD.MM.YY </w:instrText>
    </w:r>
    <w:r w:rsidR="00073CE2">
      <w:fldChar w:fldCharType="separate"/>
    </w:r>
    <w:r w:rsidR="005A31DF">
      <w:rPr>
        <w:noProof/>
      </w:rPr>
      <w:t>28.09.11</w:t>
    </w:r>
    <w:r w:rsidR="00073CE2">
      <w:fldChar w:fldCharType="end"/>
    </w:r>
    <w:r w:rsidR="00073CE2" w:rsidRPr="00C11E34">
      <w:tab/>
    </w:r>
    <w:r w:rsidR="00073CE2">
      <w:fldChar w:fldCharType="begin"/>
    </w:r>
    <w:r w:rsidR="00073CE2">
      <w:instrText xml:space="preserve"> PRINTDATE \@ DD.MM.YY </w:instrText>
    </w:r>
    <w:r w:rsidR="00073CE2">
      <w:fldChar w:fldCharType="separate"/>
    </w:r>
    <w:r w:rsidR="00273035">
      <w:rPr>
        <w:noProof/>
      </w:rPr>
      <w:t>27.09.11</w:t>
    </w:r>
    <w:r w:rsidR="00073CE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9BC" w:rsidRDefault="000049BC">
      <w:r>
        <w:separator/>
      </w:r>
    </w:p>
  </w:footnote>
  <w:footnote w:type="continuationSeparator" w:id="0">
    <w:p w:rsidR="000049BC" w:rsidRDefault="0000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BC" w:rsidRPr="006777D5" w:rsidRDefault="000049BC" w:rsidP="006777D5">
    <w:pPr>
      <w:pStyle w:val="Header"/>
    </w:pPr>
    <w:r>
      <w:rPr>
        <w:lang w:val="ru-RU"/>
      </w:rPr>
      <w:t>- 8 -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BC" w:rsidRDefault="000049BC" w:rsidP="00501D8B">
    <w:pPr>
      <w:pStyle w:val="Header"/>
    </w:pPr>
    <w:r>
      <w:t xml:space="preserve">- </w:t>
    </w:r>
    <w:sdt>
      <w:sdtPr>
        <w:id w:val="12429928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DF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6AC" w:rsidRDefault="004F16AC" w:rsidP="00501D8B">
    <w:pPr>
      <w:pStyle w:val="Header"/>
    </w:pPr>
    <w:r>
      <w:t xml:space="preserve">- </w:t>
    </w:r>
    <w:sdt>
      <w:sdtPr>
        <w:id w:val="-19718886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1DF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BC" w:rsidRDefault="005A31DF" w:rsidP="00501D8B">
    <w:pPr>
      <w:pStyle w:val="Header"/>
    </w:pPr>
    <w:sdt>
      <w:sdtPr>
        <w:id w:val="17997159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049BC">
          <w:t xml:space="preserve">- </w:t>
        </w:r>
        <w:r w:rsidR="000049BC">
          <w:fldChar w:fldCharType="begin"/>
        </w:r>
        <w:r w:rsidR="000049BC">
          <w:instrText xml:space="preserve"> PAGE   \* MERGEFORMAT </w:instrText>
        </w:r>
        <w:r w:rsidR="000049BC">
          <w:fldChar w:fldCharType="separate"/>
        </w:r>
        <w:r>
          <w:rPr>
            <w:noProof/>
          </w:rPr>
          <w:t>8</w:t>
        </w:r>
        <w:r w:rsidR="000049BC">
          <w:rPr>
            <w:noProof/>
          </w:rPr>
          <w:fldChar w:fldCharType="end"/>
        </w:r>
        <w:r w:rsidR="000049BC">
          <w:rPr>
            <w:noProof/>
          </w:rPr>
          <w:t xml:space="preserve"> -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E2" w:rsidRDefault="005A31DF" w:rsidP="00501D8B">
    <w:pPr>
      <w:pStyle w:val="Header"/>
    </w:pPr>
    <w:sdt>
      <w:sdtPr>
        <w:id w:val="20992871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3CE2">
          <w:t xml:space="preserve">- </w:t>
        </w:r>
        <w:r w:rsidR="00073CE2">
          <w:fldChar w:fldCharType="begin"/>
        </w:r>
        <w:r w:rsidR="00073CE2">
          <w:instrText xml:space="preserve"> PAGE   \* MERGEFORMAT </w:instrText>
        </w:r>
        <w:r w:rsidR="00073CE2">
          <w:fldChar w:fldCharType="separate"/>
        </w:r>
        <w:r>
          <w:rPr>
            <w:noProof/>
          </w:rPr>
          <w:t>11</w:t>
        </w:r>
        <w:r w:rsidR="00073CE2">
          <w:rPr>
            <w:noProof/>
          </w:rPr>
          <w:fldChar w:fldCharType="end"/>
        </w:r>
        <w:r w:rsidR="00073CE2"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A61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B82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FA3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5A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764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EB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A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CC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60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90F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49BC"/>
    <w:rsid w:val="00024565"/>
    <w:rsid w:val="0003235D"/>
    <w:rsid w:val="00065DC5"/>
    <w:rsid w:val="00073CE2"/>
    <w:rsid w:val="00082B7B"/>
    <w:rsid w:val="00095EA0"/>
    <w:rsid w:val="000C2147"/>
    <w:rsid w:val="000C7D98"/>
    <w:rsid w:val="000D080E"/>
    <w:rsid w:val="000D1DD7"/>
    <w:rsid w:val="000D651B"/>
    <w:rsid w:val="00103310"/>
    <w:rsid w:val="00115B49"/>
    <w:rsid w:val="00133548"/>
    <w:rsid w:val="001629DC"/>
    <w:rsid w:val="0017094B"/>
    <w:rsid w:val="001834EC"/>
    <w:rsid w:val="0018681D"/>
    <w:rsid w:val="001903B4"/>
    <w:rsid w:val="001B4A74"/>
    <w:rsid w:val="001B7DF4"/>
    <w:rsid w:val="001D261C"/>
    <w:rsid w:val="00207341"/>
    <w:rsid w:val="00222EEA"/>
    <w:rsid w:val="0025701E"/>
    <w:rsid w:val="0026232A"/>
    <w:rsid w:val="00273035"/>
    <w:rsid w:val="002B37F9"/>
    <w:rsid w:val="002D26FD"/>
    <w:rsid w:val="002E4C41"/>
    <w:rsid w:val="00303D7A"/>
    <w:rsid w:val="003177A4"/>
    <w:rsid w:val="0033434F"/>
    <w:rsid w:val="00340304"/>
    <w:rsid w:val="00346E8F"/>
    <w:rsid w:val="003639D2"/>
    <w:rsid w:val="00370D44"/>
    <w:rsid w:val="003E1E33"/>
    <w:rsid w:val="003F5B77"/>
    <w:rsid w:val="004167E6"/>
    <w:rsid w:val="0041688E"/>
    <w:rsid w:val="00444B73"/>
    <w:rsid w:val="00455EFA"/>
    <w:rsid w:val="00475A27"/>
    <w:rsid w:val="00483483"/>
    <w:rsid w:val="00484F49"/>
    <w:rsid w:val="00495F13"/>
    <w:rsid w:val="004A0D07"/>
    <w:rsid w:val="004C5268"/>
    <w:rsid w:val="004E01AE"/>
    <w:rsid w:val="004E0443"/>
    <w:rsid w:val="004F16AC"/>
    <w:rsid w:val="004F48F0"/>
    <w:rsid w:val="00501D8B"/>
    <w:rsid w:val="00514426"/>
    <w:rsid w:val="005210EF"/>
    <w:rsid w:val="005837DA"/>
    <w:rsid w:val="005A31DF"/>
    <w:rsid w:val="005D044D"/>
    <w:rsid w:val="005E616E"/>
    <w:rsid w:val="006139B2"/>
    <w:rsid w:val="00625BAF"/>
    <w:rsid w:val="0062742D"/>
    <w:rsid w:val="006337F4"/>
    <w:rsid w:val="00636D90"/>
    <w:rsid w:val="006704E3"/>
    <w:rsid w:val="006777D5"/>
    <w:rsid w:val="006F1984"/>
    <w:rsid w:val="00701561"/>
    <w:rsid w:val="007073F3"/>
    <w:rsid w:val="0071361F"/>
    <w:rsid w:val="00717255"/>
    <w:rsid w:val="00741C5B"/>
    <w:rsid w:val="0074299E"/>
    <w:rsid w:val="0075263B"/>
    <w:rsid w:val="00753F18"/>
    <w:rsid w:val="00754296"/>
    <w:rsid w:val="00763FF3"/>
    <w:rsid w:val="0079397B"/>
    <w:rsid w:val="007A17A2"/>
    <w:rsid w:val="007A4217"/>
    <w:rsid w:val="007B7C62"/>
    <w:rsid w:val="007D0BFA"/>
    <w:rsid w:val="007E1285"/>
    <w:rsid w:val="007E3060"/>
    <w:rsid w:val="00826CB4"/>
    <w:rsid w:val="00831FDC"/>
    <w:rsid w:val="00832A5A"/>
    <w:rsid w:val="00842E5A"/>
    <w:rsid w:val="00871131"/>
    <w:rsid w:val="00880A3D"/>
    <w:rsid w:val="008A6EFD"/>
    <w:rsid w:val="008C5C0E"/>
    <w:rsid w:val="008C7044"/>
    <w:rsid w:val="008E0925"/>
    <w:rsid w:val="00934C28"/>
    <w:rsid w:val="00946733"/>
    <w:rsid w:val="009469D2"/>
    <w:rsid w:val="00955EAD"/>
    <w:rsid w:val="00963AFE"/>
    <w:rsid w:val="009979B5"/>
    <w:rsid w:val="009A2C9B"/>
    <w:rsid w:val="009B6144"/>
    <w:rsid w:val="009D3786"/>
    <w:rsid w:val="00A06D47"/>
    <w:rsid w:val="00A1373B"/>
    <w:rsid w:val="00A21DD2"/>
    <w:rsid w:val="00A2458F"/>
    <w:rsid w:val="00A563C7"/>
    <w:rsid w:val="00A57977"/>
    <w:rsid w:val="00A60F02"/>
    <w:rsid w:val="00A654CA"/>
    <w:rsid w:val="00A66C90"/>
    <w:rsid w:val="00A70D10"/>
    <w:rsid w:val="00A8170F"/>
    <w:rsid w:val="00A91EB5"/>
    <w:rsid w:val="00AB30C1"/>
    <w:rsid w:val="00AD3D11"/>
    <w:rsid w:val="00AF2B53"/>
    <w:rsid w:val="00B075B2"/>
    <w:rsid w:val="00B122F8"/>
    <w:rsid w:val="00B2571D"/>
    <w:rsid w:val="00B34D84"/>
    <w:rsid w:val="00B6023F"/>
    <w:rsid w:val="00B86B00"/>
    <w:rsid w:val="00B95EEA"/>
    <w:rsid w:val="00BC33B4"/>
    <w:rsid w:val="00BD63D2"/>
    <w:rsid w:val="00C11E34"/>
    <w:rsid w:val="00C22D6C"/>
    <w:rsid w:val="00C60E38"/>
    <w:rsid w:val="00C623F1"/>
    <w:rsid w:val="00CA7CE4"/>
    <w:rsid w:val="00CB16BC"/>
    <w:rsid w:val="00CC179F"/>
    <w:rsid w:val="00CF6600"/>
    <w:rsid w:val="00D2103A"/>
    <w:rsid w:val="00D47122"/>
    <w:rsid w:val="00D774F7"/>
    <w:rsid w:val="00D83022"/>
    <w:rsid w:val="00D911F5"/>
    <w:rsid w:val="00DA1127"/>
    <w:rsid w:val="00DC6716"/>
    <w:rsid w:val="00DD2CE8"/>
    <w:rsid w:val="00DD460A"/>
    <w:rsid w:val="00DF012B"/>
    <w:rsid w:val="00DF109B"/>
    <w:rsid w:val="00E07386"/>
    <w:rsid w:val="00E102F1"/>
    <w:rsid w:val="00E14A1A"/>
    <w:rsid w:val="00E17F1A"/>
    <w:rsid w:val="00E45C46"/>
    <w:rsid w:val="00E645B4"/>
    <w:rsid w:val="00ED2018"/>
    <w:rsid w:val="00EF273F"/>
    <w:rsid w:val="00F15118"/>
    <w:rsid w:val="00F205F5"/>
    <w:rsid w:val="00F830DA"/>
    <w:rsid w:val="00FA1F83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A31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A3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sbsg3@itu.int" TargetMode="External"/><Relationship Id="rId18" Type="http://schemas.openxmlformats.org/officeDocument/2006/relationships/hyperlink" Target="http://www.itu.int/ITU-T/edh/faqs-support.html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09-TSB-CIR-0222/en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header" Target="header3.xml"/><Relationship Id="rId33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tudygroups/com03/index.asp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vents/upcomingevents.asp?sector=ITU-T" TargetMode="External"/><Relationship Id="rId24" Type="http://schemas.openxmlformats.org/officeDocument/2006/relationships/footer" Target="footer2.xml"/><Relationship Id="rId32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1.xml"/><Relationship Id="rId28" Type="http://schemas.openxmlformats.org/officeDocument/2006/relationships/image" Target="media/image2.wmf"/><Relationship Id="rId10" Type="http://schemas.openxmlformats.org/officeDocument/2006/relationships/hyperlink" Target="mailto:tsbsg3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studygroups/templates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6EA8-F57C-475B-9537-6005B748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11</Pages>
  <Words>2189</Words>
  <Characters>16747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18899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18</cp:revision>
  <cp:lastPrinted>2011-09-27T14:07:00Z</cp:lastPrinted>
  <dcterms:created xsi:type="dcterms:W3CDTF">2011-09-22T08:52:00Z</dcterms:created>
  <dcterms:modified xsi:type="dcterms:W3CDTF">2011-09-28T08:42:00Z</dcterms:modified>
</cp:coreProperties>
</file>