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5243"/>
        <w:gridCol w:w="1560"/>
        <w:gridCol w:w="3120"/>
      </w:tblGrid>
      <w:tr w:rsidR="0097329D" w:rsidRPr="00C56944">
        <w:trPr>
          <w:cantSplit/>
        </w:trPr>
        <w:tc>
          <w:tcPr>
            <w:tcW w:w="5243" w:type="dxa"/>
            <w:vAlign w:val="center"/>
          </w:tcPr>
          <w:p w:rsidR="0097329D" w:rsidRPr="00617BE4" w:rsidRDefault="00720425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4680" w:type="dxa"/>
            <w:gridSpan w:val="2"/>
            <w:vAlign w:val="center"/>
          </w:tcPr>
          <w:p w:rsidR="0097329D" w:rsidRPr="00C56944" w:rsidRDefault="00DE09FE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17370" cy="75628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29D" w:rsidRPr="00617BE4">
        <w:trPr>
          <w:cantSplit/>
        </w:trPr>
        <w:tc>
          <w:tcPr>
            <w:tcW w:w="6803" w:type="dxa"/>
            <w:gridSpan w:val="2"/>
          </w:tcPr>
          <w:p w:rsidR="0097329D" w:rsidRPr="00617BE4" w:rsidRDefault="0097329D" w:rsidP="0097329D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97329D" w:rsidRPr="00617BE4" w:rsidRDefault="0097329D" w:rsidP="0097329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A91246" w:rsidRDefault="00A91246">
      <w:pPr>
        <w:spacing w:before="0"/>
      </w:pPr>
    </w:p>
    <w:p w:rsidR="0097329D" w:rsidRDefault="0097329D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674F93" w:rsidRDefault="00674F93" w:rsidP="00674F93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674F93">
              <w:rPr>
                <w:rFonts w:hint="cs"/>
                <w:rtl/>
              </w:rPr>
              <w:t xml:space="preserve">جنيف، </w:t>
            </w:r>
            <w:r>
              <w:rPr>
                <w:lang w:bidi="ar-EG"/>
              </w:rPr>
              <w:t>1</w:t>
            </w:r>
            <w:r w:rsidRPr="00674F93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أبريل </w:t>
            </w:r>
            <w:r w:rsidRPr="00674F93">
              <w:rPr>
                <w:bCs/>
              </w:rPr>
              <w:t>2010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Pr="005463F4" w:rsidRDefault="00674F93" w:rsidP="00674F93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</w:rPr>
            </w:pPr>
            <w:r w:rsidRPr="00674F93">
              <w:rPr>
                <w:rFonts w:hint="cs"/>
                <w:bCs/>
                <w:rtl/>
                <w:lang w:bidi="ar-EG"/>
              </w:rPr>
              <w:t>الإضافة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>
              <w:rPr>
                <w:b/>
                <w:lang w:bidi="ar-EG"/>
              </w:rPr>
              <w:t>1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Pr="00674F93">
              <w:rPr>
                <w:rFonts w:hint="cs"/>
                <w:bCs/>
                <w:rtl/>
                <w:lang w:bidi="ar-EG"/>
              </w:rPr>
              <w:t>إلى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>
              <w:rPr>
                <w:b/>
                <w:rtl/>
                <w:lang w:bidi="ar-EG"/>
              </w:rPr>
              <w:br/>
            </w:r>
            <w:r w:rsidR="00A91246" w:rsidRPr="005463F4">
              <w:rPr>
                <w:b/>
              </w:rPr>
              <w:t>TSB Collective</w:t>
            </w:r>
            <w:r w:rsidR="00836729" w:rsidRPr="005463F4">
              <w:rPr>
                <w:b/>
              </w:rPr>
              <w:t xml:space="preserve"> </w:t>
            </w:r>
            <w:r w:rsidR="00A91246" w:rsidRPr="005463F4">
              <w:rPr>
                <w:b/>
              </w:rPr>
              <w:t xml:space="preserve">letter </w:t>
            </w:r>
            <w:r w:rsidRPr="00674F93">
              <w:rPr>
                <w:b/>
              </w:rPr>
              <w:t>5/13</w:t>
            </w:r>
          </w:p>
          <w:p w:rsidR="00A91246" w:rsidRPr="005463F4" w:rsidRDefault="00A91246" w:rsidP="00472192">
            <w:pPr>
              <w:tabs>
                <w:tab w:val="left" w:pos="4111"/>
              </w:tabs>
              <w:spacing w:before="20" w:after="60" w:line="300" w:lineRule="exact"/>
              <w:ind w:left="57"/>
              <w:jc w:val="center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472192" w:rsidP="00D276C0">
            <w:pPr>
              <w:spacing w:before="20" w:after="40" w:line="320" w:lineRule="exact"/>
              <w:ind w:left="57"/>
              <w:jc w:val="left"/>
            </w:pPr>
            <w:proofErr w:type="spellStart"/>
            <w:r>
              <w:rPr>
                <w:rFonts w:hint="cs"/>
                <w:rtl/>
                <w:lang w:bidi="ar-EG"/>
              </w:rPr>
              <w:t>ال</w:t>
            </w:r>
            <w:proofErr w:type="spellEnd"/>
            <w:r w:rsidR="00A91246" w:rsidRPr="005463F4">
              <w:rPr>
                <w:rFonts w:hint="cs"/>
                <w:rtl/>
                <w:lang w:bidi="ar-SY"/>
              </w:rPr>
              <w:t>هاتف</w:t>
            </w:r>
            <w:r w:rsidR="00A91246"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="00A91246"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674F93">
            <w:pPr>
              <w:tabs>
                <w:tab w:val="left" w:pos="4111"/>
              </w:tabs>
              <w:spacing w:before="20" w:after="40" w:line="320" w:lineRule="exact"/>
              <w:ind w:left="57" w:right="1720"/>
              <w:jc w:val="right"/>
            </w:pPr>
            <w:r w:rsidRPr="005463F4">
              <w:t>+41 22 730</w:t>
            </w:r>
            <w:r w:rsidR="00674F93">
              <w:t> 5126</w:t>
            </w:r>
            <w:r w:rsidR="00472192">
              <w:rPr>
                <w:rtl/>
              </w:rPr>
              <w:br/>
            </w:r>
            <w:r w:rsidRPr="005463F4">
              <w:t>+41 22 730 5853</w:t>
            </w:r>
            <w:r w:rsidR="00472192">
              <w:rPr>
                <w:rtl/>
              </w:rPr>
              <w:br/>
            </w:r>
            <w:hyperlink r:id="rId9" w:history="1">
              <w:r w:rsidR="00674F93" w:rsidRPr="007F0EF6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A91246" w:rsidRPr="005463F4" w:rsidRDefault="00A91246" w:rsidP="00674F93">
            <w:pPr>
              <w:tabs>
                <w:tab w:val="left" w:pos="284"/>
                <w:tab w:val="left" w:pos="4111"/>
              </w:tabs>
              <w:spacing w:before="20" w:after="40" w:line="320" w:lineRule="exact"/>
            </w:pPr>
            <w:r w:rsidRPr="005463F4">
              <w:rPr>
                <w:rFonts w:hint="cs"/>
                <w:rtl/>
              </w:rPr>
              <w:t>إلى إدارات الدول الأعضاء في الاتحاد، وأعضاء</w:t>
            </w:r>
            <w:r w:rsidR="00C17749">
              <w:rPr>
                <w:rFonts w:hint="cs"/>
                <w:rtl/>
              </w:rPr>
              <w:t xml:space="preserve"> قطاع </w:t>
            </w:r>
            <w:proofErr w:type="spellStart"/>
            <w:r w:rsidR="00C17749">
              <w:rPr>
                <w:rFonts w:hint="cs"/>
                <w:rtl/>
              </w:rPr>
              <w:t>تقييس</w:t>
            </w:r>
            <w:proofErr w:type="spellEnd"/>
            <w:r w:rsidR="00C17749">
              <w:rPr>
                <w:rFonts w:hint="cs"/>
                <w:rtl/>
              </w:rPr>
              <w:t xml:space="preserve"> الاتصالات بالاتحاد،</w:t>
            </w:r>
            <w:r w:rsidRPr="005463F4">
              <w:rPr>
                <w:rFonts w:hint="cs"/>
                <w:rtl/>
              </w:rPr>
              <w:t xml:space="preserve"> </w:t>
            </w:r>
            <w:r w:rsidR="00720425">
              <w:rPr>
                <w:rFonts w:hint="cs"/>
                <w:rtl/>
              </w:rPr>
              <w:t xml:space="preserve">والمنتسبين إليه، </w:t>
            </w:r>
            <w:r w:rsidRPr="005463F4">
              <w:rPr>
                <w:rFonts w:hint="cs"/>
                <w:rtl/>
              </w:rPr>
              <w:t xml:space="preserve">المشاركين في أعمال لجنة الدراسات </w:t>
            </w:r>
            <w:r w:rsidR="00674F93">
              <w:t>13</w:t>
            </w:r>
          </w:p>
        </w:tc>
      </w:tr>
    </w:tbl>
    <w:p w:rsidR="00A91246" w:rsidRPr="005463F4" w:rsidRDefault="00A91246">
      <w:pPr>
        <w:spacing w:before="60" w:line="180" w:lineRule="auto"/>
        <w:rPr>
          <w:rtl/>
          <w:lang w:bidi="ar-EG"/>
        </w:rPr>
      </w:pPr>
    </w:p>
    <w:p w:rsidR="00A91246" w:rsidRPr="00674F93" w:rsidRDefault="00A91246" w:rsidP="00674F93">
      <w:pPr>
        <w:spacing w:before="60" w:line="180" w:lineRule="auto"/>
        <w:ind w:left="926" w:hanging="926"/>
        <w:jc w:val="left"/>
        <w:rPr>
          <w:rFonts w:ascii="Times New Roman Bold" w:hAnsi="Times New Roman Bold"/>
          <w:b/>
          <w:bCs/>
          <w:rtl/>
          <w:lang w:bidi="ar-EG"/>
        </w:rPr>
      </w:pPr>
      <w:r w:rsidRPr="005463F4">
        <w:rPr>
          <w:rFonts w:hint="cs"/>
          <w:rtl/>
        </w:rPr>
        <w:t>الموضوع:</w:t>
      </w:r>
      <w:r w:rsidRPr="005463F4">
        <w:rPr>
          <w:rtl/>
        </w:rPr>
        <w:tab/>
      </w:r>
      <w:r w:rsidR="00674F93" w:rsidRPr="00674F93">
        <w:rPr>
          <w:rFonts w:ascii="Times New Roman Bold" w:hAnsi="Times New Roman Bold" w:hint="cs"/>
          <w:b/>
          <w:bCs/>
          <w:rtl/>
        </w:rPr>
        <w:t>اجتماع لجنة الدراسات</w:t>
      </w:r>
      <w:r w:rsidR="00674F93" w:rsidRPr="00674F93">
        <w:rPr>
          <w:rFonts w:ascii="Times New Roman Bold" w:hAnsi="Times New Roman Bold"/>
          <w:b/>
          <w:bCs/>
        </w:rPr>
        <w:t xml:space="preserve">13 </w:t>
      </w:r>
      <w:r w:rsidR="00674F93" w:rsidRPr="00674F93">
        <w:rPr>
          <w:rFonts w:ascii="Times New Roman Bold" w:hAnsi="Times New Roman Bold"/>
          <w:b/>
          <w:bCs/>
          <w:rtl/>
        </w:rPr>
        <w:br/>
      </w:r>
      <w:r w:rsidR="00674F93" w:rsidRPr="00674F93">
        <w:rPr>
          <w:rFonts w:ascii="Times New Roman Bold" w:hAnsi="Times New Roman Bold" w:hint="cs"/>
          <w:b/>
          <w:bCs/>
          <w:rtl/>
        </w:rPr>
        <w:t xml:space="preserve">جنيف، </w:t>
      </w:r>
      <w:r w:rsidR="00674F93" w:rsidRPr="00674F93">
        <w:rPr>
          <w:rFonts w:ascii="Times New Roman Bold" w:hAnsi="Times New Roman Bold"/>
          <w:b/>
          <w:bCs/>
        </w:rPr>
        <w:t>13-9</w:t>
      </w:r>
      <w:r w:rsidR="00674F93" w:rsidRPr="00674F93">
        <w:rPr>
          <w:rFonts w:ascii="Times New Roman Bold" w:hAnsi="Times New Roman Bold" w:hint="cs"/>
          <w:b/>
          <w:bCs/>
          <w:rtl/>
          <w:lang w:bidi="ar-EG"/>
        </w:rPr>
        <w:t xml:space="preserve"> أبريل </w:t>
      </w:r>
      <w:r w:rsidR="00674F93" w:rsidRPr="00674F93">
        <w:rPr>
          <w:rFonts w:ascii="Times New Roman Bold" w:hAnsi="Times New Roman Bold"/>
          <w:b/>
          <w:bCs/>
        </w:rPr>
        <w:t>2010</w:t>
      </w:r>
    </w:p>
    <w:p w:rsidR="00A91246" w:rsidRPr="005463F4" w:rsidRDefault="00A91246">
      <w:pPr>
        <w:spacing w:before="60" w:line="180" w:lineRule="auto"/>
        <w:rPr>
          <w:rtl/>
        </w:rPr>
      </w:pPr>
    </w:p>
    <w:p w:rsidR="00A91246" w:rsidRPr="005463F4" w:rsidRDefault="00A91246">
      <w:pPr>
        <w:spacing w:before="60" w:line="180" w:lineRule="auto"/>
        <w:rPr>
          <w:rtl/>
          <w:lang w:bidi="ar-EG"/>
        </w:rPr>
      </w:pPr>
      <w:proofErr w:type="spellStart"/>
      <w:r w:rsidRPr="005463F4">
        <w:rPr>
          <w:rFonts w:hint="cs"/>
          <w:rtl/>
        </w:rPr>
        <w:t>حضرات</w:t>
      </w:r>
      <w:proofErr w:type="spellEnd"/>
      <w:r w:rsidRPr="005463F4">
        <w:rPr>
          <w:rFonts w:hint="cs"/>
          <w:rtl/>
        </w:rPr>
        <w:t xml:space="preserve"> السادة والسيدات،</w:t>
      </w:r>
    </w:p>
    <w:p w:rsidR="00A91246" w:rsidRPr="005463F4" w:rsidRDefault="00B120CE" w:rsidP="00C31EE2">
      <w:pPr>
        <w:spacing w:before="240" w:line="180" w:lineRule="auto"/>
        <w:rPr>
          <w:rtl/>
          <w:lang w:bidi="ar-EG"/>
        </w:rPr>
      </w:pPr>
      <w:r>
        <w:rPr>
          <w:rFonts w:hint="cs"/>
          <w:rtl/>
        </w:rPr>
        <w:t>تحية طيبة وبعد،</w:t>
      </w:r>
    </w:p>
    <w:p w:rsidR="005D76D4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أود أن أحيطكم علماً بأن مشروع مراجعة التوصية </w:t>
      </w:r>
      <w:r>
        <w:rPr>
          <w:lang w:bidi="ar-EG"/>
        </w:rPr>
        <w:t>Y.2012</w:t>
      </w:r>
      <w:r>
        <w:rPr>
          <w:rFonts w:hint="cs"/>
          <w:rtl/>
          <w:lang w:bidi="ar-EG"/>
        </w:rPr>
        <w:t xml:space="preserve"> "المتطلبات الوظيفية والمعمارية لشبكات الجيل التالي" ومشروع مراجعة التوصية </w:t>
      </w:r>
      <w:r>
        <w:rPr>
          <w:lang w:bidi="ar-EG"/>
        </w:rPr>
        <w:t>Y.1911</w:t>
      </w:r>
      <w:r>
        <w:rPr>
          <w:rFonts w:hint="cs"/>
          <w:rtl/>
          <w:lang w:bidi="ar-EG"/>
        </w:rPr>
        <w:t xml:space="preserve"> "التشغيل البيني لشبكات الجيل التالي لدعم الخدمات التلفزيونية </w:t>
      </w:r>
      <w:proofErr w:type="spellStart"/>
      <w:r>
        <w:rPr>
          <w:rFonts w:hint="cs"/>
          <w:rtl/>
          <w:lang w:bidi="ar-EG"/>
        </w:rPr>
        <w:t>الترحالية</w:t>
      </w:r>
      <w:proofErr w:type="spellEnd"/>
      <w:r>
        <w:rPr>
          <w:rFonts w:hint="cs"/>
          <w:rtl/>
          <w:lang w:bidi="ar-EG"/>
        </w:rPr>
        <w:t xml:space="preserve"> القائمة على بروتوكول الإنترنت" قد حصلا على تعليقات كثيرة خلال فترة النداء الأخير ذات الصلة بالإعلان </w:t>
      </w:r>
      <w:r>
        <w:rPr>
          <w:lang w:bidi="ar-EG"/>
        </w:rPr>
        <w:t>AAP-30</w:t>
      </w:r>
      <w:r>
        <w:rPr>
          <w:rFonts w:hint="cs"/>
          <w:rtl/>
          <w:lang w:bidi="ar-EG"/>
        </w:rPr>
        <w:t xml:space="preserve"> الصادر بتاريخ 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فبراير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>.</w:t>
      </w:r>
    </w:p>
    <w:p w:rsid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ويجري الآن بحث هذه التعليقات المتعلقة بهاتين </w:t>
      </w:r>
      <w:proofErr w:type="spellStart"/>
      <w:r>
        <w:rPr>
          <w:rFonts w:hint="cs"/>
          <w:rtl/>
          <w:lang w:bidi="ar-EG"/>
        </w:rPr>
        <w:t>التوصيتين</w:t>
      </w:r>
      <w:proofErr w:type="spellEnd"/>
      <w:r>
        <w:rPr>
          <w:rFonts w:hint="cs"/>
          <w:rtl/>
          <w:lang w:bidi="ar-EG"/>
        </w:rPr>
        <w:t xml:space="preserve">، ونظراً لقرب انعقاد الاجتماع المخطط له للجنة الدراسات، قرر رئيس لجنة الدراسات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بالتشاور مع مكتب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 النظر في مشروعي هاتين </w:t>
      </w:r>
      <w:proofErr w:type="spellStart"/>
      <w:r>
        <w:rPr>
          <w:rFonts w:hint="cs"/>
          <w:rtl/>
          <w:lang w:bidi="ar-EG"/>
        </w:rPr>
        <w:t>التوصيتين</w:t>
      </w:r>
      <w:proofErr w:type="spellEnd"/>
      <w:r>
        <w:rPr>
          <w:rFonts w:hint="cs"/>
          <w:rtl/>
          <w:lang w:bidi="ar-EG"/>
        </w:rPr>
        <w:t xml:space="preserve"> بهدف الموافقة عليهما في اجتماع لجنة الدراسات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المزمع عقده في الفترة </w:t>
      </w:r>
      <w:r>
        <w:rPr>
          <w:lang w:bidi="ar-EG"/>
        </w:rPr>
        <w:t>30-19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 xml:space="preserve"> في جنيف، وفقاً للفقرة </w:t>
      </w:r>
      <w:r>
        <w:rPr>
          <w:lang w:bidi="ar-EG"/>
        </w:rPr>
        <w:t>2.4.4</w:t>
      </w:r>
      <w:r>
        <w:rPr>
          <w:rFonts w:hint="cs"/>
          <w:rtl/>
          <w:lang w:bidi="ar-EG"/>
        </w:rPr>
        <w:t xml:space="preserve"> من التوصية </w:t>
      </w:r>
      <w:r>
        <w:rPr>
          <w:lang w:bidi="ar-EG"/>
        </w:rPr>
        <w:t>ITU-T A.8</w:t>
      </w:r>
      <w:r>
        <w:rPr>
          <w:rFonts w:hint="cs"/>
          <w:rtl/>
          <w:lang w:bidi="ar-EG"/>
        </w:rPr>
        <w:t xml:space="preserve"> كما هو مبين في الإعلان </w:t>
      </w:r>
      <w:r>
        <w:rPr>
          <w:lang w:bidi="ar-EG"/>
        </w:rPr>
        <w:t>AAP-33</w:t>
      </w:r>
      <w:r>
        <w:rPr>
          <w:rFonts w:hint="cs"/>
          <w:rtl/>
          <w:lang w:bidi="ar-EG"/>
        </w:rPr>
        <w:t xml:space="preserve"> الصادر بتاريخ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>.</w:t>
      </w:r>
    </w:p>
    <w:p w:rsid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440"/>
        <w:textAlignment w:val="baseline"/>
        <w:rPr>
          <w:rtl/>
          <w:lang w:bidi="ar-EG"/>
        </w:rPr>
      </w:pPr>
      <w:proofErr w:type="spellStart"/>
      <w:r>
        <w:rPr>
          <w:rFonts w:hint="cs"/>
          <w:rtl/>
          <w:lang w:bidi="ar-EG"/>
        </w:rPr>
        <w:t>مالكولم</w:t>
      </w:r>
      <w:proofErr w:type="spellEnd"/>
      <w:r>
        <w:rPr>
          <w:rFonts w:hint="cs"/>
          <w:rtl/>
          <w:lang w:bidi="ar-EG"/>
        </w:rPr>
        <w:t xml:space="preserve"> جونسون</w:t>
      </w:r>
    </w:p>
    <w:p w:rsidR="00674F93" w:rsidRP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textAlignment w:val="baseline"/>
        <w:rPr>
          <w:rtl/>
          <w:lang w:bidi="ar-EG"/>
        </w:rPr>
      </w:pPr>
      <w:r>
        <w:rPr>
          <w:rFonts w:hint="cs"/>
          <w:rtl/>
          <w:lang w:bidi="ar-EG"/>
        </w:rPr>
        <w:t xml:space="preserve">مدير مكتب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</w:t>
      </w:r>
    </w:p>
    <w:p w:rsidR="00674F93" w:rsidRP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val="en-GB" w:bidi="ar-EG"/>
        </w:rPr>
      </w:pPr>
    </w:p>
    <w:sectPr w:rsidR="00674F93" w:rsidRPr="00674F93" w:rsidSect="002E3865">
      <w:footerReference w:type="default" r:id="rId10"/>
      <w:footerReference w:type="first" r:id="rId11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37" w:rsidRDefault="00133537">
      <w:r>
        <w:separator/>
      </w:r>
    </w:p>
  </w:endnote>
  <w:endnote w:type="continuationSeparator" w:id="0">
    <w:p w:rsidR="00133537" w:rsidRDefault="00133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849"/>
    </w:tblGrid>
    <w:tr w:rsidR="00133537" w:rsidRPr="007B6274" w:rsidTr="00133537">
      <w:tc>
        <w:tcPr>
          <w:tcW w:w="9849" w:type="dxa"/>
        </w:tcPr>
        <w:p w:rsidR="00133537" w:rsidRPr="007B6274" w:rsidRDefault="00133537" w:rsidP="00133537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600"/>
              <w:tab w:val="left" w:pos="5474"/>
              <w:tab w:val="left" w:pos="7741"/>
              <w:tab w:val="left" w:pos="8339"/>
              <w:tab w:val="right" w:pos="10858"/>
            </w:tabs>
            <w:bidi w:val="0"/>
            <w:spacing w:before="0" w:line="240" w:lineRule="exact"/>
            <w:rPr>
              <w:rFonts w:ascii="Futura Lt BT" w:hAnsi="Futura Lt BT" w:cs="Times New Roman"/>
              <w:sz w:val="18"/>
              <w:szCs w:val="18"/>
              <w:lang w:val="fr-FR"/>
            </w:rPr>
          </w:pP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Place des Nations</w:t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</w:r>
          <w:proofErr w:type="spellStart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Telephone</w:t>
          </w:r>
          <w:proofErr w:type="spellEnd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 xml:space="preserve"> </w:t>
          </w:r>
          <w:r w:rsidRPr="007B6274">
            <w:rPr>
              <w:rFonts w:ascii="Futura Lt BT" w:hAnsi="Futura Lt BT" w:cs="Times New Roman"/>
              <w:sz w:val="18"/>
              <w:szCs w:val="18"/>
              <w:rtl/>
              <w:lang w:val="fr-FR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  <w:rtl/>
              <w:lang w:val="fr-FR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>+41 22 730 51 11</w:t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</w:r>
          <w:proofErr w:type="spellStart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Telex</w:t>
          </w:r>
          <w:proofErr w:type="spellEnd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 xml:space="preserve"> 421 000 </w:t>
          </w:r>
          <w:proofErr w:type="spellStart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uit</w:t>
          </w:r>
          <w:proofErr w:type="spellEnd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 xml:space="preserve"> </w:t>
          </w:r>
          <w:proofErr w:type="spellStart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ch</w:t>
          </w:r>
          <w:proofErr w:type="spellEnd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>E-mail:</w:t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>itumail@itu.int</w:t>
          </w:r>
        </w:p>
        <w:p w:rsidR="00133537" w:rsidRPr="007B6274" w:rsidRDefault="00133537" w:rsidP="00607A3D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600"/>
              <w:tab w:val="left" w:pos="5474"/>
              <w:tab w:val="left" w:pos="7741"/>
              <w:tab w:val="left" w:pos="8339"/>
              <w:tab w:val="left" w:pos="9284"/>
              <w:tab w:val="right" w:pos="10858"/>
            </w:tabs>
            <w:bidi w:val="0"/>
            <w:spacing w:before="0" w:line="240" w:lineRule="exact"/>
            <w:rPr>
              <w:rFonts w:ascii="Futura Lt BT" w:hAnsi="Futura Lt BT" w:cs="Times New Roman"/>
              <w:sz w:val="18"/>
              <w:szCs w:val="18"/>
            </w:rPr>
          </w:pPr>
          <w:r w:rsidRPr="007B6274">
            <w:rPr>
              <w:rFonts w:ascii="Futura Lt BT" w:hAnsi="Futura Lt BT" w:cs="Times New Roman"/>
              <w:sz w:val="18"/>
              <w:szCs w:val="18"/>
            </w:rPr>
            <w:t>CH-1211 Geneva 20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</w:r>
          <w:proofErr w:type="spellStart"/>
          <w:r w:rsidRPr="007B6274">
            <w:rPr>
              <w:rFonts w:ascii="Futura Lt BT" w:hAnsi="Futura Lt BT" w:cs="Times New Roman"/>
              <w:sz w:val="18"/>
              <w:szCs w:val="18"/>
            </w:rPr>
            <w:t>Telefax</w:t>
          </w:r>
          <w:proofErr w:type="spellEnd"/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Gr3: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+41 22 733 72 56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Telegram ITU GENEVE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www.itu.int</w:t>
          </w:r>
        </w:p>
        <w:p w:rsidR="00133537" w:rsidRPr="007B6274" w:rsidRDefault="00133537" w:rsidP="00133537">
          <w:pPr>
            <w:pStyle w:val="Footer"/>
            <w:tabs>
              <w:tab w:val="left" w:pos="2084"/>
              <w:tab w:val="left" w:pos="2984"/>
              <w:tab w:val="left" w:pos="3344"/>
              <w:tab w:val="left" w:pos="3600"/>
              <w:tab w:val="left" w:pos="5474"/>
              <w:tab w:val="left" w:pos="7741"/>
              <w:tab w:val="left" w:pos="8339"/>
            </w:tabs>
            <w:bidi w:val="0"/>
            <w:spacing w:before="0" w:line="240" w:lineRule="exact"/>
            <w:rPr>
              <w:rFonts w:ascii="Futura Lt BT" w:hAnsi="Futura Lt BT"/>
              <w:sz w:val="18"/>
              <w:szCs w:val="18"/>
              <w:lang w:bidi="ar-EG"/>
            </w:rPr>
          </w:pPr>
          <w:r w:rsidRPr="007B6274">
            <w:rPr>
              <w:rFonts w:ascii="Futura Lt BT" w:hAnsi="Futura Lt BT" w:cs="Times New Roman"/>
              <w:sz w:val="18"/>
              <w:szCs w:val="18"/>
            </w:rPr>
            <w:t>Switzerland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Gr4: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+41 22 730 65 00</w:t>
          </w:r>
        </w:p>
      </w:tc>
    </w:tr>
  </w:tbl>
  <w:p w:rsidR="00133537" w:rsidRPr="00674F93" w:rsidRDefault="00133537" w:rsidP="00674F93">
    <w:pPr>
      <w:pStyle w:val="Footer"/>
      <w:bidi w:val="0"/>
      <w:spacing w:before="0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37" w:rsidRPr="00BB4C49" w:rsidRDefault="00A769A6">
    <w:pPr>
      <w:pStyle w:val="Footer"/>
      <w:rPr>
        <w:lang w:val="fr-FR"/>
      </w:rPr>
    </w:pPr>
    <w:fldSimple w:instr=" FILENAME \p \* MERGEFORMAT ">
      <w:r w:rsidR="0089048A" w:rsidRPr="0089048A">
        <w:rPr>
          <w:noProof/>
          <w:lang w:val="fr-FR"/>
        </w:rPr>
        <w:t>P</w:t>
      </w:r>
      <w:r w:rsidR="0089048A">
        <w:rPr>
          <w:noProof/>
        </w:rPr>
        <w:t>:\ARA\ITU-T\COM-T\COM13\COLL\005ADD1A.docx</w:t>
      </w:r>
    </w:fldSimple>
    <w:r w:rsidR="00133537" w:rsidRPr="00BB4C49">
      <w:rPr>
        <w:lang w:val="fr-FR"/>
      </w:rPr>
      <w:tab/>
    </w:r>
    <w:r>
      <w:fldChar w:fldCharType="begin"/>
    </w:r>
    <w:r w:rsidR="00133537">
      <w:instrText xml:space="preserve"> savedate \@ dd.MM.yy </w:instrText>
    </w:r>
    <w:r>
      <w:fldChar w:fldCharType="separate"/>
    </w:r>
    <w:r w:rsidR="007B5D10">
      <w:rPr>
        <w:noProof/>
      </w:rPr>
      <w:t>08.04.10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37" w:rsidRDefault="00133537">
      <w:r>
        <w:separator/>
      </w:r>
    </w:p>
  </w:footnote>
  <w:footnote w:type="continuationSeparator" w:id="0">
    <w:p w:rsidR="00133537" w:rsidRDefault="00133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1"/>
  <w:activeWritingStyle w:appName="MSWord" w:lang="fr-FR" w:vendorID="9" w:dllVersion="512" w:checkStyle="1"/>
  <w:activeWritingStyle w:appName="MSWord" w:lang="es-ES_tradnl" w:vendorID="9" w:dllVersion="512" w:checkStyle="1"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93"/>
    <w:rsid w:val="00007E26"/>
    <w:rsid w:val="00010664"/>
    <w:rsid w:val="00013F68"/>
    <w:rsid w:val="00037B66"/>
    <w:rsid w:val="000479D8"/>
    <w:rsid w:val="0006345E"/>
    <w:rsid w:val="000700E5"/>
    <w:rsid w:val="00091EA0"/>
    <w:rsid w:val="000A2530"/>
    <w:rsid w:val="000A4DAF"/>
    <w:rsid w:val="000B23EC"/>
    <w:rsid w:val="000D6627"/>
    <w:rsid w:val="000D6DC3"/>
    <w:rsid w:val="000E1150"/>
    <w:rsid w:val="000E15F3"/>
    <w:rsid w:val="000F5C94"/>
    <w:rsid w:val="001120DE"/>
    <w:rsid w:val="00112EC8"/>
    <w:rsid w:val="00133537"/>
    <w:rsid w:val="00136CD0"/>
    <w:rsid w:val="00141F1E"/>
    <w:rsid w:val="00141FB7"/>
    <w:rsid w:val="0014319F"/>
    <w:rsid w:val="00144124"/>
    <w:rsid w:val="00185870"/>
    <w:rsid w:val="00193696"/>
    <w:rsid w:val="001C0A1F"/>
    <w:rsid w:val="001C5F18"/>
    <w:rsid w:val="001E6372"/>
    <w:rsid w:val="00234E24"/>
    <w:rsid w:val="0024129A"/>
    <w:rsid w:val="00245742"/>
    <w:rsid w:val="002465DD"/>
    <w:rsid w:val="00247CB9"/>
    <w:rsid w:val="00251AAC"/>
    <w:rsid w:val="0025253E"/>
    <w:rsid w:val="00252B03"/>
    <w:rsid w:val="00253775"/>
    <w:rsid w:val="0025499A"/>
    <w:rsid w:val="00263BCF"/>
    <w:rsid w:val="00263D2A"/>
    <w:rsid w:val="00271594"/>
    <w:rsid w:val="00280B40"/>
    <w:rsid w:val="002A7F94"/>
    <w:rsid w:val="002C7089"/>
    <w:rsid w:val="002D299E"/>
    <w:rsid w:val="002E3865"/>
    <w:rsid w:val="00312654"/>
    <w:rsid w:val="0031520C"/>
    <w:rsid w:val="003221D9"/>
    <w:rsid w:val="00327264"/>
    <w:rsid w:val="00330E1E"/>
    <w:rsid w:val="003341AF"/>
    <w:rsid w:val="00336ADD"/>
    <w:rsid w:val="00337CD9"/>
    <w:rsid w:val="00340497"/>
    <w:rsid w:val="00340D07"/>
    <w:rsid w:val="003635BC"/>
    <w:rsid w:val="00363DC2"/>
    <w:rsid w:val="00366DD4"/>
    <w:rsid w:val="00367793"/>
    <w:rsid w:val="00377406"/>
    <w:rsid w:val="00385152"/>
    <w:rsid w:val="003A2DAE"/>
    <w:rsid w:val="003B1734"/>
    <w:rsid w:val="003C205A"/>
    <w:rsid w:val="003C32CC"/>
    <w:rsid w:val="004060FF"/>
    <w:rsid w:val="00410D2A"/>
    <w:rsid w:val="00427934"/>
    <w:rsid w:val="00434600"/>
    <w:rsid w:val="00436C05"/>
    <w:rsid w:val="004470B2"/>
    <w:rsid w:val="00450277"/>
    <w:rsid w:val="00452D17"/>
    <w:rsid w:val="00472192"/>
    <w:rsid w:val="00474DB0"/>
    <w:rsid w:val="00474F04"/>
    <w:rsid w:val="00481ABA"/>
    <w:rsid w:val="00493729"/>
    <w:rsid w:val="004B522E"/>
    <w:rsid w:val="004C7FAF"/>
    <w:rsid w:val="004D6574"/>
    <w:rsid w:val="0050287A"/>
    <w:rsid w:val="0050335D"/>
    <w:rsid w:val="00515474"/>
    <w:rsid w:val="0053703F"/>
    <w:rsid w:val="005463F4"/>
    <w:rsid w:val="005571DF"/>
    <w:rsid w:val="005764FE"/>
    <w:rsid w:val="00584A31"/>
    <w:rsid w:val="00585C3B"/>
    <w:rsid w:val="00595B07"/>
    <w:rsid w:val="005B68AA"/>
    <w:rsid w:val="005B77B8"/>
    <w:rsid w:val="005B7F93"/>
    <w:rsid w:val="005D26DD"/>
    <w:rsid w:val="005D75C2"/>
    <w:rsid w:val="005D76D4"/>
    <w:rsid w:val="005F38EF"/>
    <w:rsid w:val="005F544A"/>
    <w:rsid w:val="00607A3D"/>
    <w:rsid w:val="0062347D"/>
    <w:rsid w:val="00623650"/>
    <w:rsid w:val="006321B5"/>
    <w:rsid w:val="00643E90"/>
    <w:rsid w:val="00656AA4"/>
    <w:rsid w:val="0066371B"/>
    <w:rsid w:val="00666BDF"/>
    <w:rsid w:val="00674F93"/>
    <w:rsid w:val="0067567E"/>
    <w:rsid w:val="006935A4"/>
    <w:rsid w:val="006C2B29"/>
    <w:rsid w:val="006D50CA"/>
    <w:rsid w:val="006E1FB1"/>
    <w:rsid w:val="006E58AC"/>
    <w:rsid w:val="006E6A61"/>
    <w:rsid w:val="006F401A"/>
    <w:rsid w:val="00720425"/>
    <w:rsid w:val="007208D0"/>
    <w:rsid w:val="0072168B"/>
    <w:rsid w:val="007228C1"/>
    <w:rsid w:val="007277B7"/>
    <w:rsid w:val="00727C39"/>
    <w:rsid w:val="00750111"/>
    <w:rsid w:val="00754FF2"/>
    <w:rsid w:val="00780608"/>
    <w:rsid w:val="00791C99"/>
    <w:rsid w:val="007A70C2"/>
    <w:rsid w:val="007B0ABC"/>
    <w:rsid w:val="007B2BD0"/>
    <w:rsid w:val="007B4BB7"/>
    <w:rsid w:val="007B5D10"/>
    <w:rsid w:val="007B6274"/>
    <w:rsid w:val="007B634C"/>
    <w:rsid w:val="007C1177"/>
    <w:rsid w:val="007C1E3D"/>
    <w:rsid w:val="007C3907"/>
    <w:rsid w:val="007D32C8"/>
    <w:rsid w:val="007E0CE2"/>
    <w:rsid w:val="007F64BD"/>
    <w:rsid w:val="00800CCB"/>
    <w:rsid w:val="00820CBA"/>
    <w:rsid w:val="00836729"/>
    <w:rsid w:val="0089048A"/>
    <w:rsid w:val="008A182B"/>
    <w:rsid w:val="008A35BC"/>
    <w:rsid w:val="008A5347"/>
    <w:rsid w:val="008C6F6F"/>
    <w:rsid w:val="008F1DBB"/>
    <w:rsid w:val="00915250"/>
    <w:rsid w:val="00916FC0"/>
    <w:rsid w:val="009315A8"/>
    <w:rsid w:val="00934EFA"/>
    <w:rsid w:val="009404DF"/>
    <w:rsid w:val="00961200"/>
    <w:rsid w:val="0097307F"/>
    <w:rsid w:val="0097329D"/>
    <w:rsid w:val="009A72C1"/>
    <w:rsid w:val="009B6CA3"/>
    <w:rsid w:val="009D0CDB"/>
    <w:rsid w:val="009D200D"/>
    <w:rsid w:val="009E3876"/>
    <w:rsid w:val="009E470D"/>
    <w:rsid w:val="009E658B"/>
    <w:rsid w:val="009F5504"/>
    <w:rsid w:val="00A115FA"/>
    <w:rsid w:val="00A24D1B"/>
    <w:rsid w:val="00A31313"/>
    <w:rsid w:val="00A43A91"/>
    <w:rsid w:val="00A56E00"/>
    <w:rsid w:val="00A6004A"/>
    <w:rsid w:val="00A647D7"/>
    <w:rsid w:val="00A769A6"/>
    <w:rsid w:val="00A91246"/>
    <w:rsid w:val="00AB0C01"/>
    <w:rsid w:val="00AC7CFF"/>
    <w:rsid w:val="00B00C7A"/>
    <w:rsid w:val="00B11523"/>
    <w:rsid w:val="00B120CE"/>
    <w:rsid w:val="00B22501"/>
    <w:rsid w:val="00B24885"/>
    <w:rsid w:val="00B55524"/>
    <w:rsid w:val="00B61E8B"/>
    <w:rsid w:val="00B710A6"/>
    <w:rsid w:val="00B74A57"/>
    <w:rsid w:val="00B7511F"/>
    <w:rsid w:val="00B85F85"/>
    <w:rsid w:val="00B93E7C"/>
    <w:rsid w:val="00BA017A"/>
    <w:rsid w:val="00BB0DCB"/>
    <w:rsid w:val="00BB4C49"/>
    <w:rsid w:val="00BB7F6B"/>
    <w:rsid w:val="00C07686"/>
    <w:rsid w:val="00C12305"/>
    <w:rsid w:val="00C17749"/>
    <w:rsid w:val="00C31EE2"/>
    <w:rsid w:val="00C55093"/>
    <w:rsid w:val="00C844AC"/>
    <w:rsid w:val="00C9785D"/>
    <w:rsid w:val="00CA4047"/>
    <w:rsid w:val="00CA5AB0"/>
    <w:rsid w:val="00CA62DA"/>
    <w:rsid w:val="00CB59DD"/>
    <w:rsid w:val="00CE6782"/>
    <w:rsid w:val="00CE6A63"/>
    <w:rsid w:val="00CE7E7E"/>
    <w:rsid w:val="00CF74CE"/>
    <w:rsid w:val="00D15530"/>
    <w:rsid w:val="00D276C0"/>
    <w:rsid w:val="00D3152F"/>
    <w:rsid w:val="00D33673"/>
    <w:rsid w:val="00D35EC9"/>
    <w:rsid w:val="00D43E1A"/>
    <w:rsid w:val="00D455AE"/>
    <w:rsid w:val="00D455E6"/>
    <w:rsid w:val="00D520DA"/>
    <w:rsid w:val="00D540CD"/>
    <w:rsid w:val="00D625CA"/>
    <w:rsid w:val="00D71FAC"/>
    <w:rsid w:val="00D85AD8"/>
    <w:rsid w:val="00D932F4"/>
    <w:rsid w:val="00D957FD"/>
    <w:rsid w:val="00DA00C2"/>
    <w:rsid w:val="00DB1AF1"/>
    <w:rsid w:val="00DB3668"/>
    <w:rsid w:val="00DD7547"/>
    <w:rsid w:val="00DE09FE"/>
    <w:rsid w:val="00DE58B7"/>
    <w:rsid w:val="00DF2EEB"/>
    <w:rsid w:val="00E12157"/>
    <w:rsid w:val="00E125E6"/>
    <w:rsid w:val="00E12884"/>
    <w:rsid w:val="00E20198"/>
    <w:rsid w:val="00E355FA"/>
    <w:rsid w:val="00E523D2"/>
    <w:rsid w:val="00E74CBC"/>
    <w:rsid w:val="00E775A3"/>
    <w:rsid w:val="00E93F35"/>
    <w:rsid w:val="00EA4B80"/>
    <w:rsid w:val="00EB3275"/>
    <w:rsid w:val="00ED01F4"/>
    <w:rsid w:val="00ED1EFE"/>
    <w:rsid w:val="00ED32BD"/>
    <w:rsid w:val="00EE7447"/>
    <w:rsid w:val="00EF4018"/>
    <w:rsid w:val="00F02282"/>
    <w:rsid w:val="00F22D34"/>
    <w:rsid w:val="00F27782"/>
    <w:rsid w:val="00F35610"/>
    <w:rsid w:val="00F44914"/>
    <w:rsid w:val="00F552D7"/>
    <w:rsid w:val="00F82D10"/>
    <w:rsid w:val="00F91022"/>
    <w:rsid w:val="00F96860"/>
    <w:rsid w:val="00FA0D45"/>
    <w:rsid w:val="00FB2755"/>
    <w:rsid w:val="00FC17A7"/>
    <w:rsid w:val="00FC1839"/>
    <w:rsid w:val="00FC4572"/>
    <w:rsid w:val="00FC4B76"/>
    <w:rsid w:val="00FD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386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4E56-5940-451A-A945-BDE05786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PA_TSBCOL</Template>
  <TotalTime>0</TotalTime>
  <Pages>1</Pages>
  <Words>190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1267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  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abdeltawab</dc:creator>
  <cp:keywords/>
  <dc:description/>
  <cp:lastModifiedBy>schiffer</cp:lastModifiedBy>
  <cp:revision>2</cp:revision>
  <cp:lastPrinted>2010-04-08T11:59:00Z</cp:lastPrinted>
  <dcterms:created xsi:type="dcterms:W3CDTF">2010-04-14T14:50:00Z</dcterms:created>
  <dcterms:modified xsi:type="dcterms:W3CDTF">2010-04-14T14:50:00Z</dcterms:modified>
</cp:coreProperties>
</file>