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B73F4D" w:rsidRDefault="0051506C" w:rsidP="00A8249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51506C" w:rsidRPr="00F50108" w:rsidRDefault="00FE1377" w:rsidP="00A824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F50108" w:rsidRDefault="0051506C" w:rsidP="00A8249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51506C" w:rsidRPr="00F50108" w:rsidRDefault="0051506C" w:rsidP="00A8249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51506C" w:rsidRDefault="0051506C" w:rsidP="00A8249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51506C" w:rsidRPr="0033229B" w:rsidRDefault="0051506C" w:rsidP="00A8249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2A0D0D">
        <w:rPr>
          <w:rFonts w:asciiTheme="minorEastAsia" w:eastAsiaTheme="minorEastAsia" w:hAnsiTheme="minorEastAsia" w:hint="eastAsia"/>
          <w:sz w:val="23"/>
          <w:szCs w:val="23"/>
          <w:lang w:eastAsia="zh-CN"/>
        </w:rPr>
        <w:t>2</w:t>
      </w:r>
      <w:r w:rsidR="002A0D0D" w:rsidRPr="001973A1">
        <w:rPr>
          <w:rFonts w:hint="eastAsia"/>
          <w:szCs w:val="24"/>
          <w:lang w:eastAsia="zh-CN"/>
        </w:rPr>
        <w:t>010</w:t>
      </w:r>
      <w:r w:rsidRPr="0033229B">
        <w:rPr>
          <w:rFonts w:hint="eastAsia"/>
          <w:szCs w:val="24"/>
          <w:lang w:eastAsia="zh-CN"/>
        </w:rPr>
        <w:t>年</w:t>
      </w:r>
      <w:r w:rsidR="002A0D0D">
        <w:rPr>
          <w:rFonts w:hint="eastAsia"/>
          <w:szCs w:val="24"/>
          <w:lang w:eastAsia="zh-CN"/>
        </w:rPr>
        <w:t>4</w:t>
      </w:r>
      <w:r w:rsidRPr="0033229B">
        <w:rPr>
          <w:rFonts w:hint="eastAsia"/>
          <w:szCs w:val="24"/>
          <w:lang w:eastAsia="zh-CN"/>
        </w:rPr>
        <w:t>月</w:t>
      </w:r>
      <w:r w:rsidR="002A0D0D">
        <w:rPr>
          <w:rFonts w:hint="eastAsia"/>
          <w:szCs w:val="24"/>
          <w:lang w:eastAsia="zh-CN"/>
        </w:rPr>
        <w:t>1</w:t>
      </w:r>
      <w:r w:rsidRPr="0033229B">
        <w:rPr>
          <w:rFonts w:hint="eastAsia"/>
          <w:szCs w:val="24"/>
          <w:lang w:eastAsia="zh-CN"/>
        </w:rPr>
        <w:t>日，日内瓦</w:t>
      </w:r>
    </w:p>
    <w:p w:rsidR="0051506C" w:rsidRDefault="0051506C" w:rsidP="00A8249A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103"/>
      </w:tblGrid>
      <w:tr w:rsidR="0051506C" w:rsidTr="00C9043D">
        <w:trPr>
          <w:cantSplit/>
          <w:trHeight w:val="340"/>
        </w:trPr>
        <w:tc>
          <w:tcPr>
            <w:tcW w:w="822" w:type="dxa"/>
          </w:tcPr>
          <w:p w:rsidR="0051506C" w:rsidRPr="0033229B" w:rsidRDefault="0051506C" w:rsidP="00A8249A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51506C" w:rsidRPr="0033229B" w:rsidRDefault="0051506C" w:rsidP="002A0D0D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2A0D0D">
              <w:rPr>
                <w:rFonts w:hint="eastAsia"/>
                <w:b/>
                <w:szCs w:val="24"/>
                <w:lang w:eastAsia="zh-CN"/>
              </w:rPr>
              <w:t>5/13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2A0D0D"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br/>
            </w:r>
            <w:r w:rsidR="002A0D0D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补遗1</w:t>
            </w:r>
          </w:p>
          <w:p w:rsidR="0051506C" w:rsidRPr="0033229B" w:rsidRDefault="0051506C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51506C" w:rsidRDefault="0051506C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51506C" w:rsidRDefault="0051506C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51506C" w:rsidTr="00C9043D">
        <w:trPr>
          <w:cantSplit/>
        </w:trPr>
        <w:tc>
          <w:tcPr>
            <w:tcW w:w="822" w:type="dxa"/>
          </w:tcPr>
          <w:p w:rsidR="0051506C" w:rsidRPr="0033229B" w:rsidRDefault="0051506C" w:rsidP="008E27FA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51506C" w:rsidRDefault="0051506C" w:rsidP="008E27FA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51506C" w:rsidRPr="0033229B" w:rsidRDefault="0051506C" w:rsidP="002A0D0D">
            <w:pPr>
              <w:tabs>
                <w:tab w:val="clear" w:pos="794"/>
                <w:tab w:val="left" w:pos="4111"/>
              </w:tabs>
              <w:spacing w:before="0" w:line="260" w:lineRule="exact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2A0D0D">
              <w:rPr>
                <w:rFonts w:hint="eastAsia"/>
                <w:szCs w:val="24"/>
                <w:lang w:eastAsia="zh-CN"/>
              </w:rPr>
              <w:t xml:space="preserve"> 5126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51506C" w:rsidRDefault="0051506C" w:rsidP="008E27FA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</w:p>
          <w:p w:rsidR="0051506C" w:rsidRPr="0033229B" w:rsidRDefault="006A48CD" w:rsidP="002A0D0D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  <w:hyperlink r:id="rId8" w:history="1">
              <w:r w:rsidR="002A0D0D" w:rsidRPr="00120C77">
                <w:rPr>
                  <w:rStyle w:val="Hyperlink"/>
                  <w:szCs w:val="24"/>
                  <w:lang w:eastAsia="zh-CN"/>
                </w:rPr>
                <w:t>tsbsg</w:t>
              </w:r>
              <w:r w:rsidR="002A0D0D" w:rsidRPr="00120C77">
                <w:rPr>
                  <w:rStyle w:val="Hyperlink"/>
                  <w:rFonts w:hint="eastAsia"/>
                  <w:szCs w:val="24"/>
                  <w:lang w:eastAsia="zh-CN"/>
                </w:rPr>
                <w:t>13</w:t>
              </w:r>
              <w:r w:rsidR="002A0D0D" w:rsidRPr="00120C77">
                <w:rPr>
                  <w:rStyle w:val="Hyperlink"/>
                  <w:szCs w:val="24"/>
                  <w:lang w:eastAsia="zh-CN"/>
                </w:rPr>
                <w:t>@itu.int</w:t>
              </w:r>
            </w:hyperlink>
            <w:r w:rsidR="0051506C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51506C" w:rsidRDefault="0051506C" w:rsidP="002A0D0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ab/>
            </w:r>
            <w:r w:rsidRPr="0033229B">
              <w:rPr>
                <w:rFonts w:hint="eastAsia"/>
                <w:szCs w:val="24"/>
                <w:lang w:eastAsia="zh-CN"/>
              </w:rPr>
              <w:t>致国际电联各成员国主管部门、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部门成员和参加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 w:rsidR="002A0D0D">
              <w:rPr>
                <w:rFonts w:hint="eastAsia"/>
                <w:lang w:eastAsia="zh-CN"/>
              </w:rPr>
              <w:t>13</w:t>
            </w:r>
            <w:r w:rsidRPr="0033229B">
              <w:rPr>
                <w:rFonts w:hint="eastAsia"/>
                <w:szCs w:val="24"/>
                <w:lang w:eastAsia="zh-CN"/>
              </w:rPr>
              <w:t>研究组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rFonts w:hint="eastAsia"/>
                <w:szCs w:val="24"/>
                <w:lang w:eastAsia="zh-CN"/>
              </w:rPr>
              <w:t>工作的</w:t>
            </w:r>
            <w:r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部门准成员</w:t>
            </w:r>
          </w:p>
        </w:tc>
      </w:tr>
    </w:tbl>
    <w:p w:rsidR="0051506C" w:rsidRDefault="0051506C" w:rsidP="00A8249A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51506C">
        <w:trPr>
          <w:cantSplit/>
          <w:trHeight w:val="680"/>
        </w:trPr>
        <w:tc>
          <w:tcPr>
            <w:tcW w:w="822" w:type="dxa"/>
          </w:tcPr>
          <w:p w:rsidR="0051506C" w:rsidRDefault="0051506C" w:rsidP="00A8249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51506C" w:rsidRPr="008E27FA" w:rsidRDefault="0051506C" w:rsidP="002A0D0D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2A0D0D">
              <w:rPr>
                <w:rFonts w:hint="eastAsia"/>
                <w:b/>
                <w:szCs w:val="24"/>
                <w:lang w:eastAsia="zh-CN"/>
              </w:rPr>
              <w:t>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2A0D0D">
              <w:rPr>
                <w:rFonts w:hint="eastAsia"/>
                <w:b/>
                <w:szCs w:val="24"/>
                <w:lang w:eastAsia="zh-CN"/>
              </w:rPr>
              <w:t>2010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2A0D0D">
              <w:rPr>
                <w:rFonts w:hint="eastAsia"/>
                <w:b/>
                <w:szCs w:val="24"/>
                <w:lang w:eastAsia="zh-CN"/>
              </w:rPr>
              <w:t>4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2A0D0D">
              <w:rPr>
                <w:rFonts w:hint="eastAsia"/>
                <w:b/>
                <w:szCs w:val="24"/>
                <w:lang w:eastAsia="zh-CN"/>
              </w:rPr>
              <w:t>19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</w:t>
            </w:r>
            <w:r w:rsidR="002A0D0D">
              <w:rPr>
                <w:rFonts w:hint="eastAsia"/>
                <w:b/>
                <w:szCs w:val="24"/>
                <w:lang w:eastAsia="zh-CN"/>
              </w:rPr>
              <w:t>至</w:t>
            </w:r>
            <w:r w:rsidR="002A0D0D">
              <w:rPr>
                <w:rFonts w:hint="eastAsia"/>
                <w:b/>
                <w:szCs w:val="24"/>
                <w:lang w:eastAsia="zh-CN"/>
              </w:rPr>
              <w:t>30</w:t>
            </w:r>
            <w:r w:rsidR="002A0D0D">
              <w:rPr>
                <w:rFonts w:hint="eastAsia"/>
                <w:b/>
                <w:szCs w:val="24"/>
                <w:lang w:eastAsia="zh-CN"/>
              </w:rPr>
              <w:t>日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，日内瓦</w:t>
            </w:r>
          </w:p>
        </w:tc>
      </w:tr>
    </w:tbl>
    <w:p w:rsidR="0051506C" w:rsidRPr="00196B93" w:rsidRDefault="0051506C" w:rsidP="00A8249A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51506C" w:rsidRPr="00C868BD" w:rsidRDefault="0051506C" w:rsidP="00A8249A">
      <w:pPr>
        <w:spacing w:before="100" w:after="2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51506C" w:rsidRPr="00C868BD" w:rsidRDefault="0051506C" w:rsidP="002A0D0D">
      <w:pPr>
        <w:rPr>
          <w:lang w:eastAsia="zh-CN"/>
        </w:rPr>
      </w:pPr>
      <w:bookmarkStart w:id="3" w:name="suitetext"/>
      <w:bookmarkStart w:id="4" w:name="text"/>
      <w:bookmarkEnd w:id="3"/>
      <w:bookmarkEnd w:id="4"/>
      <w:r w:rsidRPr="00C868BD">
        <w:rPr>
          <w:bCs/>
          <w:lang w:eastAsia="zh-CN"/>
        </w:rPr>
        <w:t>1</w:t>
      </w:r>
      <w:r w:rsidRPr="00C868BD">
        <w:rPr>
          <w:lang w:eastAsia="zh-CN"/>
        </w:rPr>
        <w:tab/>
      </w:r>
      <w:r w:rsidR="002A0D0D">
        <w:rPr>
          <w:rFonts w:hint="eastAsia"/>
          <w:lang w:eastAsia="zh-CN"/>
        </w:rPr>
        <w:t>我谨在此通知您，</w:t>
      </w:r>
      <w:r w:rsidR="002A0D0D">
        <w:rPr>
          <w:rFonts w:hint="eastAsia"/>
          <w:lang w:eastAsia="zh-CN"/>
        </w:rPr>
        <w:t>Y.2012</w:t>
      </w:r>
      <w:r w:rsidR="002A0D0D">
        <w:rPr>
          <w:rFonts w:hint="eastAsia"/>
          <w:lang w:eastAsia="zh-CN"/>
        </w:rPr>
        <w:t>建议书</w:t>
      </w:r>
      <w:r w:rsidR="002A0D0D">
        <w:rPr>
          <w:rFonts w:hint="eastAsia"/>
          <w:lang w:eastAsia="zh-CN"/>
        </w:rPr>
        <w:t xml:space="preserve"> </w:t>
      </w:r>
      <w:r w:rsidR="002A0D0D" w:rsidRPr="002A0D0D">
        <w:rPr>
          <w:lang w:val="en-US" w:eastAsia="zh-CN"/>
        </w:rPr>
        <w:t>–</w:t>
      </w:r>
      <w:r w:rsidR="002A0D0D">
        <w:rPr>
          <w:rFonts w:hint="eastAsia"/>
          <w:lang w:val="en-US" w:eastAsia="zh-CN"/>
        </w:rPr>
        <w:t xml:space="preserve"> </w:t>
      </w:r>
      <w:r w:rsidR="002A0D0D">
        <w:rPr>
          <w:rFonts w:hint="eastAsia"/>
          <w:lang w:val="en-US" w:eastAsia="zh-CN"/>
        </w:rPr>
        <w:t>“下一代网络（</w:t>
      </w:r>
      <w:r w:rsidR="002A0D0D">
        <w:rPr>
          <w:rFonts w:hint="eastAsia"/>
          <w:lang w:val="en-US" w:eastAsia="zh-CN"/>
        </w:rPr>
        <w:t>NGN</w:t>
      </w:r>
      <w:r w:rsidR="002A0D0D">
        <w:rPr>
          <w:rFonts w:hint="eastAsia"/>
          <w:lang w:val="en-US" w:eastAsia="zh-CN"/>
        </w:rPr>
        <w:t>）的功能要求和体系结构”和</w:t>
      </w:r>
      <w:r w:rsidR="002A0D0D">
        <w:rPr>
          <w:rFonts w:hint="eastAsia"/>
          <w:lang w:val="en-US" w:eastAsia="zh-CN"/>
        </w:rPr>
        <w:t>Y.1911</w:t>
      </w:r>
      <w:r w:rsidR="002A0D0D">
        <w:rPr>
          <w:rFonts w:hint="eastAsia"/>
          <w:lang w:val="en-US" w:eastAsia="zh-CN"/>
        </w:rPr>
        <w:t>建议书</w:t>
      </w:r>
      <w:r w:rsidR="002A0D0D">
        <w:rPr>
          <w:rFonts w:hint="eastAsia"/>
          <w:lang w:val="en-US" w:eastAsia="zh-CN"/>
        </w:rPr>
        <w:t xml:space="preserve"> </w:t>
      </w:r>
      <w:r w:rsidR="002A0D0D" w:rsidRPr="002A0D0D">
        <w:rPr>
          <w:lang w:val="en-US" w:eastAsia="zh-CN"/>
        </w:rPr>
        <w:t>–</w:t>
      </w:r>
      <w:r w:rsidR="002A0D0D">
        <w:rPr>
          <w:rFonts w:hint="eastAsia"/>
          <w:lang w:val="en-US" w:eastAsia="zh-CN"/>
        </w:rPr>
        <w:t xml:space="preserve"> </w:t>
      </w:r>
      <w:r w:rsidR="002A0D0D">
        <w:rPr>
          <w:rFonts w:hint="eastAsia"/>
          <w:lang w:val="en-US" w:eastAsia="zh-CN"/>
        </w:rPr>
        <w:t>“支持游牧式</w:t>
      </w:r>
      <w:r w:rsidR="002A0D0D">
        <w:rPr>
          <w:rFonts w:hint="eastAsia"/>
          <w:lang w:val="en-US" w:eastAsia="zh-CN"/>
        </w:rPr>
        <w:t>IP</w:t>
      </w:r>
      <w:r w:rsidR="002A0D0D">
        <w:rPr>
          <w:rFonts w:hint="eastAsia"/>
          <w:lang w:val="en-US" w:eastAsia="zh-CN"/>
        </w:rPr>
        <w:t>电视业务的下一代网络（</w:t>
      </w:r>
      <w:r w:rsidR="002A0D0D">
        <w:rPr>
          <w:rFonts w:hint="eastAsia"/>
          <w:lang w:val="en-US" w:eastAsia="zh-CN"/>
        </w:rPr>
        <w:t>NGN</w:t>
      </w:r>
      <w:r w:rsidR="002A0D0D">
        <w:rPr>
          <w:rFonts w:hint="eastAsia"/>
          <w:lang w:val="en-US" w:eastAsia="zh-CN"/>
        </w:rPr>
        <w:t>）之间的互通”在</w:t>
      </w:r>
      <w:r w:rsidR="002A0D0D">
        <w:rPr>
          <w:rFonts w:hint="eastAsia"/>
          <w:lang w:val="en-US" w:eastAsia="zh-CN"/>
        </w:rPr>
        <w:t>2010</w:t>
      </w:r>
      <w:r w:rsidR="002A0D0D">
        <w:rPr>
          <w:rFonts w:hint="eastAsia"/>
          <w:lang w:val="en-US" w:eastAsia="zh-CN"/>
        </w:rPr>
        <w:t>年</w:t>
      </w:r>
      <w:r w:rsidR="002A0D0D">
        <w:rPr>
          <w:rFonts w:hint="eastAsia"/>
          <w:lang w:val="en-US" w:eastAsia="zh-CN"/>
        </w:rPr>
        <w:t>2</w:t>
      </w:r>
      <w:r w:rsidR="002A0D0D">
        <w:rPr>
          <w:rFonts w:hint="eastAsia"/>
          <w:lang w:val="en-US" w:eastAsia="zh-CN"/>
        </w:rPr>
        <w:t>月</w:t>
      </w:r>
      <w:r w:rsidR="002A0D0D">
        <w:rPr>
          <w:rFonts w:hint="eastAsia"/>
          <w:lang w:val="en-US" w:eastAsia="zh-CN"/>
        </w:rPr>
        <w:t>16</w:t>
      </w:r>
      <w:r w:rsidR="002A0D0D">
        <w:rPr>
          <w:rFonts w:hint="eastAsia"/>
          <w:lang w:val="en-US" w:eastAsia="zh-CN"/>
        </w:rPr>
        <w:t>日开始的</w:t>
      </w:r>
      <w:r w:rsidR="002A0D0D">
        <w:rPr>
          <w:rFonts w:hint="eastAsia"/>
          <w:lang w:val="en-US" w:eastAsia="zh-CN"/>
        </w:rPr>
        <w:t>AAP-30</w:t>
      </w:r>
      <w:r w:rsidR="002A0D0D">
        <w:rPr>
          <w:rFonts w:hint="eastAsia"/>
          <w:lang w:val="en-US" w:eastAsia="zh-CN"/>
        </w:rPr>
        <w:t>（替换批准程序</w:t>
      </w:r>
      <w:r w:rsidR="002A0D0D">
        <w:rPr>
          <w:rFonts w:hint="eastAsia"/>
          <w:lang w:val="en-US" w:eastAsia="zh-CN"/>
        </w:rPr>
        <w:t>30</w:t>
      </w:r>
      <w:r w:rsidR="002A0D0D">
        <w:rPr>
          <w:rFonts w:hint="eastAsia"/>
          <w:lang w:val="en-US" w:eastAsia="zh-CN"/>
        </w:rPr>
        <w:t>号预告）的最后征求意见阶段收到了大量意见。</w:t>
      </w:r>
    </w:p>
    <w:p w:rsidR="0051506C" w:rsidRPr="00C868BD" w:rsidRDefault="00A96F60" w:rsidP="00A96F60">
      <w:pPr>
        <w:rPr>
          <w:lang w:val="en-US" w:eastAsia="zh-CN"/>
        </w:rPr>
      </w:pPr>
      <w:r>
        <w:rPr>
          <w:rFonts w:hint="eastAsia"/>
          <w:bCs/>
          <w:lang w:eastAsia="zh-CN"/>
        </w:rPr>
        <w:t>2</w:t>
      </w:r>
      <w:r w:rsidR="0051506C" w:rsidRPr="00C868BD">
        <w:rPr>
          <w:lang w:eastAsia="zh-CN"/>
        </w:rPr>
        <w:tab/>
      </w:r>
      <w:r>
        <w:rPr>
          <w:rFonts w:hint="eastAsia"/>
          <w:lang w:eastAsia="zh-CN"/>
        </w:rPr>
        <w:t>有关这两份建议书的意见处理目前仍在进行之中，由于计划举行的第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研究组会议日期临近，因此该研究组主席经与电信标准化局协商决定，按照</w:t>
      </w:r>
      <w:r>
        <w:rPr>
          <w:rFonts w:hint="eastAsia"/>
          <w:lang w:eastAsia="zh-CN"/>
        </w:rPr>
        <w:t>ITU-T A.8</w:t>
      </w:r>
      <w:r>
        <w:rPr>
          <w:rFonts w:hint="eastAsia"/>
          <w:lang w:eastAsia="zh-CN"/>
        </w:rPr>
        <w:t>建议书第</w:t>
      </w:r>
      <w:r>
        <w:rPr>
          <w:rFonts w:hint="eastAsia"/>
          <w:lang w:eastAsia="zh-CN"/>
        </w:rPr>
        <w:t>4.4.2</w:t>
      </w:r>
      <w:r>
        <w:rPr>
          <w:rFonts w:hint="eastAsia"/>
          <w:lang w:eastAsia="zh-CN"/>
        </w:rPr>
        <w:t>段的规定，考虑在于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19-30</w:t>
      </w:r>
      <w:r>
        <w:rPr>
          <w:rFonts w:hint="eastAsia"/>
          <w:lang w:eastAsia="zh-CN"/>
        </w:rPr>
        <w:t>日在日内瓦举行的第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研究组会议上批准上述建议书草案，详见电信标准化局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AAP-33</w:t>
      </w:r>
      <w:r>
        <w:rPr>
          <w:rFonts w:hint="eastAsia"/>
          <w:lang w:eastAsia="zh-CN"/>
        </w:rPr>
        <w:t>。</w:t>
      </w:r>
    </w:p>
    <w:p w:rsidR="0051506C" w:rsidRDefault="0051506C" w:rsidP="00A8249A">
      <w:pPr>
        <w:rPr>
          <w:lang w:eastAsia="zh-CN"/>
        </w:rPr>
      </w:pPr>
    </w:p>
    <w:p w:rsidR="0051506C" w:rsidRDefault="0051506C" w:rsidP="00A8249A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51506C" w:rsidRDefault="0051506C" w:rsidP="00A8249A">
      <w:pPr>
        <w:rPr>
          <w:lang w:eastAsia="zh-CN"/>
        </w:rPr>
      </w:pPr>
    </w:p>
    <w:p w:rsidR="0051506C" w:rsidRDefault="0051506C" w:rsidP="00A8249A">
      <w:pPr>
        <w:rPr>
          <w:lang w:eastAsia="zh-CN"/>
        </w:rPr>
      </w:pPr>
    </w:p>
    <w:p w:rsidR="0051506C" w:rsidRDefault="0051506C" w:rsidP="00A8249A">
      <w:pPr>
        <w:rPr>
          <w:lang w:eastAsia="zh-CN"/>
        </w:rPr>
      </w:pPr>
    </w:p>
    <w:p w:rsidR="0051506C" w:rsidRDefault="0051506C" w:rsidP="00A8249A">
      <w:pPr>
        <w:rPr>
          <w:lang w:eastAsia="zh-CN"/>
        </w:rPr>
      </w:pPr>
    </w:p>
    <w:p w:rsidR="0051506C" w:rsidRDefault="0051506C" w:rsidP="00A8249A">
      <w:pPr>
        <w:rPr>
          <w:lang w:eastAsia="zh-CN"/>
        </w:rPr>
      </w:pPr>
    </w:p>
    <w:p w:rsidR="000A5071" w:rsidRDefault="0051506C" w:rsidP="00A96F60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0A5071" w:rsidSect="00C9043D">
      <w:footerReference w:type="default" r:id="rId9"/>
      <w:footerReference w:type="first" r:id="rId10"/>
      <w:type w:val="oddPage"/>
      <w:pgSz w:w="11907" w:h="16840" w:code="9"/>
      <w:pgMar w:top="567" w:right="1089" w:bottom="113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0D" w:rsidRDefault="002A0D0D">
      <w:r>
        <w:separator/>
      </w:r>
    </w:p>
  </w:endnote>
  <w:endnote w:type="continuationSeparator" w:id="0">
    <w:p w:rsidR="002A0D0D" w:rsidRDefault="002A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A96F60" w:rsidTr="00D023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96F60" w:rsidRDefault="00A96F60" w:rsidP="00D023F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96F60" w:rsidRDefault="00A96F60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96F60" w:rsidRDefault="00A96F60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96F60" w:rsidRDefault="00A96F60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A96F60" w:rsidTr="00D023F7">
      <w:trPr>
        <w:cantSplit/>
      </w:trPr>
      <w:tc>
        <w:tcPr>
          <w:tcW w:w="1062" w:type="pct"/>
        </w:tcPr>
        <w:p w:rsidR="00A96F60" w:rsidRDefault="00A96F60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A96F60" w:rsidRDefault="00A96F60" w:rsidP="00D023F7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A96F60" w:rsidRDefault="00A96F60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A96F60" w:rsidRDefault="00A96F60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A96F60" w:rsidTr="00D023F7">
      <w:trPr>
        <w:cantSplit/>
      </w:trPr>
      <w:tc>
        <w:tcPr>
          <w:tcW w:w="1062" w:type="pct"/>
        </w:tcPr>
        <w:p w:rsidR="00A96F60" w:rsidRDefault="00A96F60" w:rsidP="00D023F7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A96F60" w:rsidRDefault="00A96F60" w:rsidP="00D023F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A96F60" w:rsidRDefault="00A96F60" w:rsidP="00D023F7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A96F60" w:rsidRDefault="00A96F60" w:rsidP="00D023F7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2A0D0D" w:rsidRPr="00A96F60" w:rsidRDefault="002A0D0D" w:rsidP="00A96F60">
    <w:pPr>
      <w:pStyle w:val="Footer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0D" w:rsidRPr="00DE4385" w:rsidRDefault="006A48CD">
    <w:pPr>
      <w:pStyle w:val="Footer"/>
      <w:rPr>
        <w:lang w:val="en-US"/>
      </w:rPr>
    </w:pPr>
    <w:fldSimple w:instr=" FILENAME \p \* MERGEFORMAT ">
      <w:r w:rsidR="006D12B8" w:rsidRPr="006D12B8">
        <w:rPr>
          <w:noProof/>
          <w:lang w:val="en-US"/>
        </w:rPr>
        <w:t>P:\CHI\ITU-T\COM-T\COM13\COLL\005ADD1C.docx</w:t>
      </w:r>
    </w:fldSimple>
    <w:r w:rsidR="002A0D0D" w:rsidRPr="00DE4385">
      <w:rPr>
        <w:lang w:val="en-US"/>
      </w:rPr>
      <w:tab/>
    </w:r>
    <w:r>
      <w:fldChar w:fldCharType="begin"/>
    </w:r>
    <w:r w:rsidR="002A0D0D">
      <w:instrText xml:space="preserve"> savedate \@ dd.MM.yy </w:instrText>
    </w:r>
    <w:r>
      <w:fldChar w:fldCharType="separate"/>
    </w:r>
    <w:r w:rsidR="009F74BF">
      <w:rPr>
        <w:noProof/>
      </w:rPr>
      <w:t>07.04.10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0D" w:rsidRDefault="002A0D0D">
      <w:r>
        <w:separator/>
      </w:r>
    </w:p>
  </w:footnote>
  <w:footnote w:type="continuationSeparator" w:id="0">
    <w:p w:rsidR="002A0D0D" w:rsidRDefault="002A0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506C"/>
    <w:rsid w:val="00004D99"/>
    <w:rsid w:val="000151DF"/>
    <w:rsid w:val="000176CA"/>
    <w:rsid w:val="00052F0D"/>
    <w:rsid w:val="000A5071"/>
    <w:rsid w:val="000A529C"/>
    <w:rsid w:val="000C6E19"/>
    <w:rsid w:val="000D3118"/>
    <w:rsid w:val="001606B3"/>
    <w:rsid w:val="001711A5"/>
    <w:rsid w:val="001973A1"/>
    <w:rsid w:val="00207123"/>
    <w:rsid w:val="002678F1"/>
    <w:rsid w:val="002A0D0D"/>
    <w:rsid w:val="002B6BB9"/>
    <w:rsid w:val="00361D46"/>
    <w:rsid w:val="00387CAF"/>
    <w:rsid w:val="00403679"/>
    <w:rsid w:val="0051506C"/>
    <w:rsid w:val="0057653D"/>
    <w:rsid w:val="005A771E"/>
    <w:rsid w:val="00624721"/>
    <w:rsid w:val="006834B3"/>
    <w:rsid w:val="006A2F0C"/>
    <w:rsid w:val="006A48CD"/>
    <w:rsid w:val="006D12B8"/>
    <w:rsid w:val="00775A12"/>
    <w:rsid w:val="007E33CE"/>
    <w:rsid w:val="0081462A"/>
    <w:rsid w:val="00822A2D"/>
    <w:rsid w:val="008260C6"/>
    <w:rsid w:val="00857F5A"/>
    <w:rsid w:val="008E27FA"/>
    <w:rsid w:val="009F6474"/>
    <w:rsid w:val="009F74BF"/>
    <w:rsid w:val="00A37145"/>
    <w:rsid w:val="00A70CB6"/>
    <w:rsid w:val="00A8249A"/>
    <w:rsid w:val="00A96F60"/>
    <w:rsid w:val="00AA3CB8"/>
    <w:rsid w:val="00B44B60"/>
    <w:rsid w:val="00B55559"/>
    <w:rsid w:val="00B7014E"/>
    <w:rsid w:val="00B71051"/>
    <w:rsid w:val="00BA61BF"/>
    <w:rsid w:val="00BD38EA"/>
    <w:rsid w:val="00C11475"/>
    <w:rsid w:val="00C14E95"/>
    <w:rsid w:val="00C157FC"/>
    <w:rsid w:val="00C259F7"/>
    <w:rsid w:val="00C27BC4"/>
    <w:rsid w:val="00C9043D"/>
    <w:rsid w:val="00D67FAE"/>
    <w:rsid w:val="00DD7BD9"/>
    <w:rsid w:val="00DE4385"/>
    <w:rsid w:val="00E023F8"/>
    <w:rsid w:val="00EC7E4C"/>
    <w:rsid w:val="00F27AD0"/>
    <w:rsid w:val="00F510FA"/>
    <w:rsid w:val="00F557E6"/>
    <w:rsid w:val="00F91073"/>
    <w:rsid w:val="00FE1377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555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B55559"/>
    <w:pPr>
      <w:tabs>
        <w:tab w:val="center" w:pos="4703"/>
        <w:tab w:val="right" w:pos="9406"/>
      </w:tabs>
    </w:p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semiHidden/>
    <w:rsid w:val="00004D99"/>
    <w:rPr>
      <w:rFonts w:eastAsia="Times New Roman"/>
    </w:rPr>
  </w:style>
  <w:style w:type="paragraph" w:customStyle="1" w:styleId="LetterEnd">
    <w:name w:val="Letter_End"/>
    <w:basedOn w:val="Normal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581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mailto:tsbreg@itu.int)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zeng</dc:creator>
  <cp:keywords/>
  <dc:description/>
  <cp:lastModifiedBy>schiffer</cp:lastModifiedBy>
  <cp:revision>2</cp:revision>
  <cp:lastPrinted>2010-04-07T09:25:00Z</cp:lastPrinted>
  <dcterms:created xsi:type="dcterms:W3CDTF">2010-04-14T14:51:00Z</dcterms:created>
  <dcterms:modified xsi:type="dcterms:W3CDTF">2010-04-14T14:51:00Z</dcterms:modified>
</cp:coreProperties>
</file>