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6E739A" w:rsidRPr="00DD1814" w:rsidTr="006E739A">
        <w:trPr>
          <w:cantSplit/>
        </w:trPr>
        <w:tc>
          <w:tcPr>
            <w:tcW w:w="5529" w:type="dxa"/>
            <w:vAlign w:val="center"/>
          </w:tcPr>
          <w:p w:rsidR="006E739A" w:rsidRPr="00DD1814" w:rsidRDefault="006E739A" w:rsidP="006E73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6E739A" w:rsidRPr="00DD1814" w:rsidRDefault="006E739A" w:rsidP="006E73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7" name="Picture 1" descr="Description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9A" w:rsidRPr="00DD1814" w:rsidTr="006E739A">
        <w:trPr>
          <w:cantSplit/>
        </w:trPr>
        <w:tc>
          <w:tcPr>
            <w:tcW w:w="5529" w:type="dxa"/>
            <w:vAlign w:val="center"/>
          </w:tcPr>
          <w:p w:rsidR="006E739A" w:rsidRPr="00DD1814" w:rsidRDefault="006E739A" w:rsidP="006E739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6E739A" w:rsidRPr="00DD1814" w:rsidRDefault="006E739A" w:rsidP="006E739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023C5" w:rsidRPr="003023C5" w:rsidRDefault="003023C5" w:rsidP="003023C5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sz w:val="22"/>
          <w:szCs w:val="22"/>
          <w:lang w:val="en-US"/>
        </w:rPr>
      </w:pPr>
      <w:r w:rsidRPr="003023C5">
        <w:rPr>
          <w:sz w:val="22"/>
          <w:szCs w:val="22"/>
          <w:lang w:val="ru-RU"/>
        </w:rPr>
        <w:tab/>
        <w:t>Женева, 21 июня 2011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3023C5" w:rsidRPr="003023C5" w:rsidTr="006F73A0">
        <w:trPr>
          <w:cantSplit/>
          <w:trHeight w:val="340"/>
        </w:trPr>
        <w:tc>
          <w:tcPr>
            <w:tcW w:w="1260" w:type="dxa"/>
          </w:tcPr>
          <w:p w:rsidR="003023C5" w:rsidRPr="003023C5" w:rsidRDefault="003023C5" w:rsidP="003023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ind w:right="180"/>
              <w:rPr>
                <w:sz w:val="22"/>
                <w:szCs w:val="22"/>
                <w:lang w:val="ru-RU"/>
              </w:rPr>
            </w:pPr>
            <w:proofErr w:type="spellStart"/>
            <w:r w:rsidRPr="003023C5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3023C5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410" w:type="dxa"/>
          </w:tcPr>
          <w:p w:rsidR="003023C5" w:rsidRPr="003023C5" w:rsidRDefault="003023C5" w:rsidP="00302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val="ru-RU"/>
              </w:rPr>
            </w:pPr>
            <w:r w:rsidRPr="003023C5">
              <w:rPr>
                <w:b/>
                <w:bCs/>
                <w:sz w:val="22"/>
                <w:szCs w:val="22"/>
                <w:lang w:val="ru-RU"/>
              </w:rPr>
              <w:t>Коллективное</w:t>
            </w:r>
            <w:r w:rsidRPr="003023C5">
              <w:rPr>
                <w:b/>
                <w:sz w:val="22"/>
                <w:szCs w:val="22"/>
                <w:lang w:val="ru-RU"/>
              </w:rPr>
              <w:t xml:space="preserve"> письмо 9/13 БСЭ</w:t>
            </w:r>
          </w:p>
          <w:p w:rsidR="003023C5" w:rsidRPr="003023C5" w:rsidRDefault="003023C5" w:rsidP="003023C5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3023C5" w:rsidRPr="003023C5" w:rsidRDefault="003023C5" w:rsidP="003023C5">
            <w:pPr>
              <w:tabs>
                <w:tab w:val="left" w:pos="4111"/>
              </w:tabs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3023C5" w:rsidRPr="008F39A3" w:rsidTr="006F73A0">
        <w:trPr>
          <w:cantSplit/>
        </w:trPr>
        <w:tc>
          <w:tcPr>
            <w:tcW w:w="1260" w:type="dxa"/>
          </w:tcPr>
          <w:p w:rsidR="003023C5" w:rsidRPr="003023C5" w:rsidRDefault="003023C5" w:rsidP="003023C5">
            <w:pPr>
              <w:ind w:left="57"/>
              <w:rPr>
                <w:sz w:val="22"/>
                <w:szCs w:val="22"/>
                <w:lang w:val="ru-RU"/>
              </w:rPr>
            </w:pPr>
            <w:r w:rsidRPr="003023C5">
              <w:rPr>
                <w:sz w:val="22"/>
                <w:szCs w:val="22"/>
                <w:lang w:val="ru-RU"/>
              </w:rPr>
              <w:t>Тел.:</w:t>
            </w:r>
            <w:r w:rsidRPr="003023C5">
              <w:rPr>
                <w:sz w:val="22"/>
                <w:szCs w:val="22"/>
                <w:lang w:val="ru-RU"/>
              </w:rPr>
              <w:br/>
              <w:t>Факс:</w:t>
            </w:r>
            <w:r w:rsidRPr="003023C5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3023C5" w:rsidRPr="003023C5" w:rsidRDefault="003023C5" w:rsidP="003023C5">
            <w:pPr>
              <w:tabs>
                <w:tab w:val="left" w:pos="4111"/>
              </w:tabs>
              <w:ind w:left="57"/>
              <w:rPr>
                <w:sz w:val="22"/>
                <w:szCs w:val="22"/>
                <w:lang w:val="ru-RU"/>
              </w:rPr>
            </w:pPr>
            <w:r w:rsidRPr="003023C5">
              <w:rPr>
                <w:sz w:val="22"/>
                <w:szCs w:val="22"/>
                <w:lang w:val="ru-RU"/>
              </w:rPr>
              <w:t>+41 22 730 5126</w:t>
            </w:r>
            <w:r w:rsidRPr="003023C5">
              <w:rPr>
                <w:sz w:val="22"/>
                <w:szCs w:val="22"/>
                <w:lang w:val="ru-RU"/>
              </w:rPr>
              <w:br/>
              <w:t>+41 22 730 5853</w:t>
            </w:r>
            <w:r w:rsidRPr="003023C5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3023C5">
                <w:rPr>
                  <w:rStyle w:val="Hyperlink"/>
                  <w:sz w:val="22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042" w:type="dxa"/>
          </w:tcPr>
          <w:p w:rsidR="003023C5" w:rsidRPr="003023C5" w:rsidRDefault="003023C5" w:rsidP="00F905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3023C5">
              <w:rPr>
                <w:sz w:val="22"/>
                <w:szCs w:val="22"/>
                <w:lang w:val="ru-RU"/>
              </w:rPr>
              <w:t>–</w:t>
            </w:r>
            <w:r w:rsidRPr="003023C5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</w:t>
            </w:r>
            <w:r w:rsidR="00F90523">
              <w:rPr>
                <w:sz w:val="22"/>
                <w:szCs w:val="22"/>
                <w:lang w:val="ru-RU"/>
              </w:rPr>
              <w:t>,</w:t>
            </w:r>
            <w:r w:rsidRPr="003023C5">
              <w:rPr>
                <w:sz w:val="22"/>
                <w:szCs w:val="22"/>
                <w:lang w:val="ru-RU"/>
              </w:rPr>
              <w:t xml:space="preserve"> Ассоциированным членам МСЭ</w:t>
            </w:r>
            <w:r w:rsidR="00F90523">
              <w:rPr>
                <w:sz w:val="22"/>
                <w:szCs w:val="22"/>
                <w:lang w:val="ru-RU"/>
              </w:rPr>
              <w:t xml:space="preserve">-Т и академическим организациям </w:t>
            </w:r>
            <w:r w:rsidR="00F90523" w:rsidRPr="00F90523">
              <w:rPr>
                <w:sz w:val="22"/>
                <w:szCs w:val="22"/>
                <w:lang w:val="ru-RU"/>
              </w:rPr>
              <w:t>–</w:t>
            </w:r>
            <w:r w:rsidR="00F90523">
              <w:rPr>
                <w:sz w:val="22"/>
                <w:szCs w:val="22"/>
                <w:lang w:val="ru-RU"/>
              </w:rPr>
              <w:t xml:space="preserve"> </w:t>
            </w:r>
            <w:r w:rsidRPr="003023C5">
              <w:rPr>
                <w:sz w:val="22"/>
                <w:szCs w:val="22"/>
                <w:lang w:val="ru-RU"/>
              </w:rPr>
              <w:t>Членам МСЭ, принимающим участие в работе</w:t>
            </w:r>
            <w:r w:rsidRPr="003023C5">
              <w:rPr>
                <w:sz w:val="22"/>
                <w:szCs w:val="22"/>
                <w:lang w:val="ru-RU"/>
              </w:rPr>
              <w:br/>
              <w:t>13</w:t>
            </w:r>
            <w:r w:rsidRPr="003023C5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3023C5" w:rsidRPr="003023C5" w:rsidRDefault="003023C5" w:rsidP="003023C5">
      <w:pPr>
        <w:spacing w:before="0"/>
        <w:rPr>
          <w:sz w:val="22"/>
          <w:szCs w:val="22"/>
          <w:lang w:val="ru-RU"/>
        </w:rPr>
      </w:pPr>
    </w:p>
    <w:p w:rsidR="003023C5" w:rsidRPr="003023C5" w:rsidRDefault="003023C5" w:rsidP="003023C5">
      <w:pPr>
        <w:spacing w:before="0"/>
        <w:rPr>
          <w:sz w:val="22"/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47"/>
      </w:tblGrid>
      <w:tr w:rsidR="003023C5" w:rsidRPr="008F39A3" w:rsidTr="006F73A0">
        <w:trPr>
          <w:cantSplit/>
          <w:trHeight w:val="680"/>
        </w:trPr>
        <w:tc>
          <w:tcPr>
            <w:tcW w:w="1260" w:type="dxa"/>
          </w:tcPr>
          <w:p w:rsidR="003023C5" w:rsidRPr="003023C5" w:rsidRDefault="003023C5" w:rsidP="003023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ind w:right="-107"/>
              <w:rPr>
                <w:sz w:val="22"/>
                <w:szCs w:val="22"/>
                <w:lang w:val="ru-RU"/>
              </w:rPr>
            </w:pPr>
            <w:bookmarkStart w:id="1" w:name="Addressee_E"/>
            <w:bookmarkEnd w:id="1"/>
            <w:r w:rsidRPr="003023C5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3023C5" w:rsidRPr="003023C5" w:rsidRDefault="003023C5" w:rsidP="003023C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023C5">
              <w:rPr>
                <w:b/>
                <w:sz w:val="22"/>
                <w:szCs w:val="22"/>
                <w:lang w:val="ru-RU"/>
              </w:rPr>
              <w:t>Собрание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t xml:space="preserve"> 13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br/>
              <w:t>Женева, 10–21 октября 2011 года</w:t>
            </w:r>
          </w:p>
        </w:tc>
      </w:tr>
    </w:tbl>
    <w:p w:rsidR="003023C5" w:rsidRPr="003023C5" w:rsidRDefault="003023C5" w:rsidP="00C10C7C">
      <w:pPr>
        <w:overflowPunct w:val="0"/>
        <w:autoSpaceDE w:val="0"/>
        <w:autoSpaceDN w:val="0"/>
        <w:adjustRightInd w:val="0"/>
        <w:spacing w:before="480"/>
        <w:textAlignment w:val="baseline"/>
        <w:rPr>
          <w:sz w:val="22"/>
          <w:szCs w:val="22"/>
          <w:lang w:val="ru-RU"/>
        </w:rPr>
      </w:pPr>
      <w:bookmarkStart w:id="2" w:name="StartTyping_E"/>
      <w:bookmarkEnd w:id="2"/>
      <w:r w:rsidRPr="003023C5">
        <w:rPr>
          <w:sz w:val="22"/>
          <w:szCs w:val="22"/>
          <w:lang w:val="ru-RU"/>
        </w:rPr>
        <w:t>Уважаемая госпожа,</w:t>
      </w:r>
      <w:r w:rsidRPr="003023C5">
        <w:rPr>
          <w:sz w:val="22"/>
          <w:szCs w:val="22"/>
          <w:lang w:val="ru-RU"/>
        </w:rPr>
        <w:br/>
        <w:t>уважаемый господин,</w:t>
      </w:r>
    </w:p>
    <w:p w:rsidR="003023C5" w:rsidRPr="003023C5" w:rsidRDefault="003023C5" w:rsidP="00F90523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ru-RU"/>
        </w:rPr>
      </w:pPr>
      <w:bookmarkStart w:id="3" w:name="suitetext"/>
      <w:bookmarkStart w:id="4" w:name="text"/>
      <w:bookmarkEnd w:id="3"/>
      <w:bookmarkEnd w:id="4"/>
      <w:r w:rsidRPr="003023C5">
        <w:rPr>
          <w:bCs/>
          <w:sz w:val="22"/>
          <w:szCs w:val="22"/>
          <w:lang w:val="ru-RU"/>
        </w:rPr>
        <w:t>1</w:t>
      </w:r>
      <w:r w:rsidRPr="003023C5">
        <w:rPr>
          <w:sz w:val="22"/>
          <w:szCs w:val="22"/>
          <w:lang w:val="ru-RU"/>
        </w:rPr>
        <w:tab/>
        <w:t xml:space="preserve">В соответствии с расписанием собраний Сектора стандартизации электросвязи МСЭ на 2011 год (см. Циркуляр 80 БСЭ от 14 декабря 2009 г.) хотел бы проинформировать </w:t>
      </w:r>
      <w:r w:rsidR="00F90523">
        <w:rPr>
          <w:sz w:val="22"/>
          <w:szCs w:val="22"/>
          <w:lang w:val="ru-RU"/>
        </w:rPr>
        <w:t>В</w:t>
      </w:r>
      <w:r w:rsidRPr="003023C5">
        <w:rPr>
          <w:sz w:val="22"/>
          <w:szCs w:val="22"/>
          <w:lang w:val="ru-RU"/>
        </w:rPr>
        <w:t>ас, что собрание 13-й Исследовательской комиссии (Будущие сети, включая сети подвижной связи и сети последующих поколений) состоится в штаб-квартире МСЭ в Женеве с 10 по 21 октября 2011 года, включительно.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Открытие собрания состоится в первый день его работы в 09 час. 30 мин. Регистрация участников начнется в 08 час. 30 мин. при входе в здание "</w:t>
      </w:r>
      <w:proofErr w:type="spellStart"/>
      <w:r w:rsidRPr="003023C5">
        <w:rPr>
          <w:sz w:val="22"/>
          <w:szCs w:val="22"/>
          <w:lang w:val="ru-RU"/>
        </w:rPr>
        <w:t>Монбрийан</w:t>
      </w:r>
      <w:proofErr w:type="spellEnd"/>
      <w:r w:rsidRPr="003023C5">
        <w:rPr>
          <w:sz w:val="22"/>
          <w:szCs w:val="22"/>
          <w:lang w:val="ru-RU"/>
        </w:rPr>
        <w:t>". Подробная информация о залах заседаний будет представлена на экранах, расположенных при входе в здания штаб-квартиры МСЭ.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bCs/>
          <w:sz w:val="22"/>
          <w:szCs w:val="22"/>
          <w:lang w:val="ru-RU"/>
        </w:rPr>
        <w:t>2</w:t>
      </w:r>
      <w:r w:rsidRPr="003023C5">
        <w:rPr>
          <w:sz w:val="22"/>
          <w:szCs w:val="22"/>
          <w:lang w:val="ru-RU"/>
        </w:rPr>
        <w:tab/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bCs/>
          <w:sz w:val="22"/>
          <w:szCs w:val="22"/>
          <w:lang w:val="ru-RU"/>
        </w:rPr>
        <w:t>3</w:t>
      </w:r>
      <w:r w:rsidRPr="003023C5">
        <w:rPr>
          <w:sz w:val="22"/>
          <w:szCs w:val="22"/>
          <w:lang w:val="ru-RU"/>
        </w:rPr>
        <w:tab/>
        <w:t>Проект повестки дня, подготовленный по согласованию с Председателем 13</w:t>
      </w:r>
      <w:r w:rsidRPr="003023C5">
        <w:rPr>
          <w:sz w:val="22"/>
          <w:szCs w:val="22"/>
          <w:lang w:val="ru-RU"/>
        </w:rPr>
        <w:noBreakHyphen/>
        <w:t xml:space="preserve">й Исследовательской комиссии г-ном </w:t>
      </w:r>
      <w:proofErr w:type="spellStart"/>
      <w:r w:rsidRPr="003023C5">
        <w:rPr>
          <w:sz w:val="22"/>
          <w:szCs w:val="22"/>
          <w:lang w:val="ru-RU"/>
        </w:rPr>
        <w:t>Чесубом</w:t>
      </w:r>
      <w:proofErr w:type="spellEnd"/>
      <w:r w:rsidRPr="003023C5">
        <w:rPr>
          <w:sz w:val="22"/>
          <w:szCs w:val="22"/>
          <w:lang w:val="ru-RU"/>
        </w:rPr>
        <w:t xml:space="preserve"> Ли, приводится в </w:t>
      </w:r>
      <w:r w:rsidRPr="003023C5">
        <w:rPr>
          <w:b/>
          <w:sz w:val="22"/>
          <w:szCs w:val="22"/>
          <w:lang w:val="ru-RU"/>
        </w:rPr>
        <w:t>Приложении 1</w:t>
      </w:r>
      <w:r w:rsidRPr="003023C5">
        <w:rPr>
          <w:sz w:val="22"/>
          <w:szCs w:val="22"/>
          <w:lang w:val="ru-RU"/>
        </w:rPr>
        <w:t xml:space="preserve"> к настоящему документу.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4</w:t>
      </w:r>
      <w:r w:rsidRPr="003023C5">
        <w:rPr>
          <w:sz w:val="22"/>
          <w:szCs w:val="22"/>
          <w:lang w:val="ru-RU"/>
        </w:rPr>
        <w:tab/>
        <w:t>Проект плана работы, подготовленный по согласованию с Председателем 13</w:t>
      </w:r>
      <w:r w:rsidRPr="003023C5">
        <w:rPr>
          <w:sz w:val="22"/>
          <w:szCs w:val="22"/>
          <w:lang w:val="ru-RU"/>
        </w:rPr>
        <w:noBreakHyphen/>
        <w:t xml:space="preserve">й Исследовательской комиссии, приводится в </w:t>
      </w:r>
      <w:r w:rsidRPr="003023C5">
        <w:rPr>
          <w:b/>
          <w:bCs/>
          <w:sz w:val="22"/>
          <w:szCs w:val="22"/>
          <w:lang w:val="ru-RU"/>
        </w:rPr>
        <w:t>Приложении 2</w:t>
      </w:r>
      <w:r w:rsidRPr="003023C5">
        <w:rPr>
          <w:sz w:val="22"/>
          <w:szCs w:val="22"/>
          <w:lang w:val="ru-RU"/>
        </w:rPr>
        <w:t xml:space="preserve"> к настоящему документу.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5</w:t>
      </w:r>
      <w:r w:rsidRPr="003023C5">
        <w:rPr>
          <w:sz w:val="22"/>
          <w:szCs w:val="22"/>
          <w:lang w:val="ru-RU"/>
        </w:rPr>
        <w:tab/>
        <w:t xml:space="preserve">Последующие изменения в этом плане работы будут опубликованы на домашней странице ИК13: </w:t>
      </w:r>
      <w:hyperlink r:id="rId9" w:history="1">
        <w:r w:rsidRPr="003023C5">
          <w:rPr>
            <w:rStyle w:val="Hyperlink"/>
            <w:sz w:val="22"/>
            <w:szCs w:val="22"/>
          </w:rPr>
          <w:t>http</w:t>
        </w:r>
        <w:r w:rsidRPr="003023C5">
          <w:rPr>
            <w:rStyle w:val="Hyperlink"/>
            <w:sz w:val="22"/>
            <w:szCs w:val="22"/>
            <w:lang w:val="ru-RU"/>
          </w:rPr>
          <w:t>://</w:t>
        </w:r>
        <w:r w:rsidRPr="003023C5">
          <w:rPr>
            <w:rStyle w:val="Hyperlink"/>
            <w:sz w:val="22"/>
            <w:szCs w:val="22"/>
          </w:rPr>
          <w:t>www</w:t>
        </w:r>
        <w:r w:rsidRPr="003023C5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3023C5">
          <w:rPr>
            <w:rStyle w:val="Hyperlink"/>
            <w:sz w:val="22"/>
            <w:szCs w:val="22"/>
          </w:rPr>
          <w:t>itu</w:t>
        </w:r>
        <w:proofErr w:type="spellEnd"/>
        <w:r w:rsidRPr="003023C5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3023C5">
          <w:rPr>
            <w:rStyle w:val="Hyperlink"/>
            <w:sz w:val="22"/>
            <w:szCs w:val="22"/>
          </w:rPr>
          <w:t>int</w:t>
        </w:r>
        <w:proofErr w:type="spellEnd"/>
        <w:r w:rsidRPr="003023C5">
          <w:rPr>
            <w:rStyle w:val="Hyperlink"/>
            <w:sz w:val="22"/>
            <w:szCs w:val="22"/>
            <w:lang w:val="ru-RU"/>
          </w:rPr>
          <w:t>/</w:t>
        </w:r>
        <w:r w:rsidRPr="003023C5">
          <w:rPr>
            <w:rStyle w:val="Hyperlink"/>
            <w:sz w:val="22"/>
            <w:szCs w:val="22"/>
          </w:rPr>
          <w:t>ITU</w:t>
        </w:r>
        <w:r w:rsidRPr="003023C5">
          <w:rPr>
            <w:rStyle w:val="Hyperlink"/>
            <w:sz w:val="22"/>
            <w:szCs w:val="22"/>
            <w:lang w:val="ru-RU"/>
          </w:rPr>
          <w:t>-</w:t>
        </w:r>
        <w:r w:rsidRPr="003023C5">
          <w:rPr>
            <w:rStyle w:val="Hyperlink"/>
            <w:sz w:val="22"/>
            <w:szCs w:val="22"/>
          </w:rPr>
          <w:t>T</w:t>
        </w:r>
        <w:r w:rsidRPr="003023C5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Pr="003023C5">
          <w:rPr>
            <w:rStyle w:val="Hyperlink"/>
            <w:sz w:val="22"/>
            <w:szCs w:val="22"/>
          </w:rPr>
          <w:t>studygroups</w:t>
        </w:r>
        <w:proofErr w:type="spellEnd"/>
        <w:r w:rsidRPr="003023C5">
          <w:rPr>
            <w:rStyle w:val="Hyperlink"/>
            <w:sz w:val="22"/>
            <w:szCs w:val="22"/>
            <w:lang w:val="ru-RU"/>
          </w:rPr>
          <w:t>/</w:t>
        </w:r>
        <w:r w:rsidRPr="003023C5">
          <w:rPr>
            <w:rStyle w:val="Hyperlink"/>
            <w:sz w:val="22"/>
            <w:szCs w:val="22"/>
          </w:rPr>
          <w:t>com</w:t>
        </w:r>
        <w:r w:rsidRPr="003023C5">
          <w:rPr>
            <w:rStyle w:val="Hyperlink"/>
            <w:sz w:val="22"/>
            <w:szCs w:val="22"/>
            <w:lang w:val="ru-RU"/>
          </w:rPr>
          <w:t>13/</w:t>
        </w:r>
        <w:r w:rsidRPr="003023C5">
          <w:rPr>
            <w:rStyle w:val="Hyperlink"/>
            <w:sz w:val="22"/>
            <w:szCs w:val="22"/>
          </w:rPr>
          <w:t>index</w:t>
        </w:r>
        <w:r w:rsidRPr="003023C5">
          <w:rPr>
            <w:rStyle w:val="Hyperlink"/>
            <w:sz w:val="22"/>
            <w:szCs w:val="22"/>
            <w:lang w:val="ru-RU"/>
          </w:rPr>
          <w:t>.</w:t>
        </w:r>
        <w:r w:rsidRPr="003023C5">
          <w:rPr>
            <w:rStyle w:val="Hyperlink"/>
            <w:sz w:val="22"/>
            <w:szCs w:val="22"/>
          </w:rPr>
          <w:t>asp</w:t>
        </w:r>
      </w:hyperlink>
      <w:r w:rsidRPr="003023C5">
        <w:rPr>
          <w:sz w:val="22"/>
          <w:szCs w:val="22"/>
          <w:lang w:val="ru-RU"/>
        </w:rPr>
        <w:t>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bCs/>
          <w:sz w:val="22"/>
          <w:szCs w:val="22"/>
          <w:lang w:val="ru-RU"/>
        </w:rPr>
        <w:t>6</w:t>
      </w:r>
      <w:r w:rsidRPr="003023C5">
        <w:rPr>
          <w:sz w:val="22"/>
          <w:szCs w:val="22"/>
          <w:lang w:val="ru-RU"/>
        </w:rPr>
        <w:tab/>
        <w:t xml:space="preserve">На собрании КГСЭ в феврале 2011 года было принято решение о продолжении в порядке эксперимента действия предельного срока 12 (двенадцать) календарных дней для представления вкладов на собрания БСЭ. Такие вклады будут опубликованы на </w:t>
      </w:r>
      <w:proofErr w:type="spellStart"/>
      <w:r w:rsidRPr="003023C5">
        <w:rPr>
          <w:sz w:val="22"/>
          <w:szCs w:val="22"/>
          <w:lang w:val="ru-RU"/>
        </w:rPr>
        <w:t>веб-сайте</w:t>
      </w:r>
      <w:proofErr w:type="spellEnd"/>
      <w:r w:rsidRPr="003023C5">
        <w:rPr>
          <w:sz w:val="22"/>
          <w:szCs w:val="22"/>
          <w:lang w:val="ru-RU"/>
        </w:rPr>
        <w:t xml:space="preserve"> 13-й Исследовательской комиссии и, следовательно, они должны поступить в БСЭ </w:t>
      </w:r>
      <w:r w:rsidRPr="003023C5">
        <w:rPr>
          <w:b/>
          <w:sz w:val="22"/>
          <w:szCs w:val="22"/>
          <w:lang w:val="ru-RU"/>
        </w:rPr>
        <w:t>не позднее</w:t>
      </w:r>
      <w:r w:rsidRPr="003023C5">
        <w:rPr>
          <w:bCs/>
          <w:sz w:val="22"/>
          <w:szCs w:val="22"/>
          <w:lang w:val="ru-RU"/>
        </w:rPr>
        <w:t xml:space="preserve"> </w:t>
      </w:r>
      <w:r w:rsidRPr="003023C5">
        <w:rPr>
          <w:b/>
          <w:sz w:val="22"/>
          <w:szCs w:val="22"/>
          <w:lang w:val="ru-RU"/>
        </w:rPr>
        <w:t>27 сентября 2011 года</w:t>
      </w:r>
      <w:r w:rsidRPr="003023C5">
        <w:rPr>
          <w:bCs/>
          <w:sz w:val="22"/>
          <w:szCs w:val="22"/>
          <w:lang w:val="ru-RU"/>
        </w:rPr>
        <w:t xml:space="preserve">. </w:t>
      </w:r>
      <w:r w:rsidRPr="003023C5">
        <w:rPr>
          <w:sz w:val="22"/>
          <w:szCs w:val="22"/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C10C7C" w:rsidRDefault="00C10C7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lastRenderedPageBreak/>
        <w:t xml:space="preserve">Участникам предлагается представлять вклады, используя для этого электронную форму, находящуюся на домашней странице 13-й Исследовательской комиссии, или по электронной почте по следующему адресу: </w:t>
      </w:r>
      <w:hyperlink r:id="rId10" w:history="1">
        <w:r w:rsidRPr="003023C5">
          <w:rPr>
            <w:rStyle w:val="Hyperlink"/>
            <w:sz w:val="22"/>
            <w:szCs w:val="22"/>
            <w:lang w:val="ru-RU"/>
          </w:rPr>
          <w:t>tsbsg13@itu.int</w:t>
        </w:r>
      </w:hyperlink>
      <w:r w:rsidRPr="003023C5">
        <w:rPr>
          <w:sz w:val="22"/>
          <w:szCs w:val="22"/>
          <w:lang w:val="ru-RU"/>
        </w:rPr>
        <w:t xml:space="preserve">. Подробные указания приводятся на </w:t>
      </w:r>
      <w:proofErr w:type="spellStart"/>
      <w:r w:rsidRPr="003023C5">
        <w:rPr>
          <w:sz w:val="22"/>
          <w:szCs w:val="22"/>
          <w:lang w:val="ru-RU"/>
        </w:rPr>
        <w:t>веб-сайте</w:t>
      </w:r>
      <w:proofErr w:type="spellEnd"/>
      <w:r w:rsidRPr="003023C5">
        <w:rPr>
          <w:sz w:val="22"/>
          <w:szCs w:val="22"/>
          <w:lang w:val="ru-RU"/>
        </w:rPr>
        <w:t xml:space="preserve"> МСЭ-Т.</w:t>
      </w:r>
    </w:p>
    <w:p w:rsidR="003023C5" w:rsidRPr="003023C5" w:rsidRDefault="003023C5" w:rsidP="00F90523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 xml:space="preserve">Настоятельно рекомендуем </w:t>
      </w:r>
      <w:r w:rsidR="00F90523">
        <w:rPr>
          <w:sz w:val="22"/>
          <w:szCs w:val="22"/>
          <w:lang w:val="ru-RU"/>
        </w:rPr>
        <w:t>В</w:t>
      </w:r>
      <w:r w:rsidRPr="003023C5">
        <w:rPr>
          <w:sz w:val="22"/>
          <w:szCs w:val="22"/>
          <w:lang w:val="ru-RU"/>
        </w:rPr>
        <w:t xml:space="preserve">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</w:t>
      </w:r>
      <w:proofErr w:type="spellStart"/>
      <w:r w:rsidRPr="003023C5">
        <w:rPr>
          <w:sz w:val="22"/>
          <w:szCs w:val="22"/>
          <w:lang w:val="ru-RU"/>
        </w:rPr>
        <w:t>веб</w:t>
      </w:r>
      <w:r w:rsidRPr="003023C5">
        <w:rPr>
          <w:sz w:val="22"/>
          <w:szCs w:val="22"/>
          <w:lang w:val="ru-RU"/>
        </w:rPr>
        <w:noBreakHyphen/>
        <w:t>странице</w:t>
      </w:r>
      <w:proofErr w:type="spellEnd"/>
      <w:r w:rsidRPr="003023C5">
        <w:rPr>
          <w:sz w:val="22"/>
          <w:szCs w:val="22"/>
          <w:lang w:val="ru-RU"/>
        </w:rPr>
        <w:t xml:space="preserve"> каждой исследовательской комиссии МСЭ-Т в директории "</w:t>
      </w:r>
      <w:proofErr w:type="spellStart"/>
      <w:r w:rsidRPr="003023C5">
        <w:rPr>
          <w:sz w:val="22"/>
          <w:szCs w:val="22"/>
          <w:lang w:val="ru-RU"/>
        </w:rPr>
        <w:t>Delegate</w:t>
      </w:r>
      <w:proofErr w:type="spellEnd"/>
      <w:r w:rsidRPr="003023C5">
        <w:rPr>
          <w:sz w:val="22"/>
          <w:szCs w:val="22"/>
          <w:lang w:val="ru-RU"/>
        </w:rPr>
        <w:t xml:space="preserve"> </w:t>
      </w:r>
      <w:proofErr w:type="spellStart"/>
      <w:r w:rsidRPr="003023C5">
        <w:rPr>
          <w:sz w:val="22"/>
          <w:szCs w:val="22"/>
          <w:lang w:val="ru-RU"/>
        </w:rPr>
        <w:t>resources</w:t>
      </w:r>
      <w:proofErr w:type="spellEnd"/>
      <w:r w:rsidRPr="003023C5">
        <w:rPr>
          <w:sz w:val="22"/>
          <w:szCs w:val="22"/>
          <w:lang w:val="ru-RU"/>
        </w:rPr>
        <w:t>" (</w:t>
      </w:r>
      <w:hyperlink r:id="rId11" w:history="1">
        <w:r w:rsidRPr="003023C5">
          <w:rPr>
            <w:rStyle w:val="Hyperlink"/>
            <w:sz w:val="22"/>
            <w:szCs w:val="22"/>
            <w:lang w:val="ru-RU"/>
          </w:rPr>
          <w:t>http://www.itu.int/ITU-T/studygroups/templates/index.html</w:t>
        </w:r>
      </w:hyperlink>
      <w:r w:rsidRPr="003023C5">
        <w:rPr>
          <w:sz w:val="22"/>
          <w:szCs w:val="22"/>
          <w:lang w:val="ru-RU"/>
        </w:rPr>
        <w:t>).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3023C5">
        <w:rPr>
          <w:sz w:val="22"/>
          <w:szCs w:val="22"/>
          <w:u w:val="single"/>
          <w:lang w:val="ru-RU"/>
        </w:rPr>
        <w:t>всех</w:t>
      </w:r>
      <w:r w:rsidRPr="003023C5">
        <w:rPr>
          <w:sz w:val="22"/>
          <w:szCs w:val="22"/>
          <w:lang w:val="ru-RU"/>
        </w:rPr>
        <w:t xml:space="preserve"> документов. </w:t>
      </w:r>
    </w:p>
    <w:p w:rsidR="003023C5" w:rsidRPr="003023C5" w:rsidRDefault="003023C5" w:rsidP="008F39A3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7</w:t>
      </w:r>
      <w:r w:rsidRPr="003023C5">
        <w:rPr>
          <w:sz w:val="22"/>
          <w:szCs w:val="22"/>
          <w:lang w:val="ru-RU"/>
        </w:rPr>
        <w:tab/>
        <w:t xml:space="preserve">С тем чтобы БСЭ могло предпринять необходимые действия по обеспечению собрания документами и по его организации, был бы признателен </w:t>
      </w:r>
      <w:r w:rsidR="00F90523">
        <w:rPr>
          <w:sz w:val="22"/>
          <w:szCs w:val="22"/>
          <w:lang w:val="ru-RU"/>
        </w:rPr>
        <w:t>В</w:t>
      </w:r>
      <w:r w:rsidRPr="003023C5">
        <w:rPr>
          <w:sz w:val="22"/>
          <w:szCs w:val="22"/>
          <w:lang w:val="ru-RU"/>
        </w:rPr>
        <w:t>ам за направленный в мой адрес письмом, по факсу (+41 22 730 5853) или по электронной почте (</w:t>
      </w:r>
      <w:hyperlink r:id="rId12" w:history="1">
        <w:r w:rsidRPr="003023C5">
          <w:rPr>
            <w:rStyle w:val="Hyperlink"/>
            <w:sz w:val="22"/>
            <w:szCs w:val="22"/>
            <w:lang w:val="ru-RU"/>
          </w:rPr>
          <w:t>tsbreg@itu.int</w:t>
        </w:r>
      </w:hyperlink>
      <w:r w:rsidRPr="003023C5">
        <w:rPr>
          <w:sz w:val="22"/>
          <w:szCs w:val="22"/>
          <w:lang w:val="ru-RU"/>
        </w:rPr>
        <w:t xml:space="preserve">) в максимально короткий срок, </w:t>
      </w:r>
      <w:r w:rsidRPr="003023C5">
        <w:rPr>
          <w:bCs/>
          <w:sz w:val="22"/>
          <w:szCs w:val="22"/>
          <w:lang w:val="ru-RU"/>
        </w:rPr>
        <w:t>однако</w:t>
      </w:r>
      <w:r w:rsidRPr="003023C5">
        <w:rPr>
          <w:b/>
          <w:bCs/>
          <w:sz w:val="22"/>
          <w:szCs w:val="22"/>
          <w:lang w:val="ru-RU"/>
        </w:rPr>
        <w:t xml:space="preserve"> не позднее</w:t>
      </w:r>
      <w:r w:rsidRPr="003023C5">
        <w:rPr>
          <w:b/>
          <w:sz w:val="22"/>
          <w:szCs w:val="22"/>
          <w:lang w:val="ru-RU"/>
        </w:rPr>
        <w:t xml:space="preserve"> 10 сентября 201</w:t>
      </w:r>
      <w:r w:rsidR="008F39A3" w:rsidRPr="008F39A3">
        <w:rPr>
          <w:b/>
          <w:sz w:val="22"/>
          <w:szCs w:val="22"/>
          <w:lang w:val="ru-RU"/>
        </w:rPr>
        <w:t>1</w:t>
      </w:r>
      <w:r w:rsidRPr="003023C5">
        <w:rPr>
          <w:b/>
          <w:sz w:val="22"/>
          <w:szCs w:val="22"/>
          <w:lang w:val="ru-RU"/>
        </w:rPr>
        <w:t xml:space="preserve"> года</w:t>
      </w:r>
      <w:r w:rsidRPr="003023C5">
        <w:rPr>
          <w:sz w:val="22"/>
          <w:szCs w:val="22"/>
          <w:lang w:val="ru-RU"/>
        </w:rPr>
        <w:t xml:space="preserve">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</w:t>
      </w:r>
      <w:bookmarkStart w:id="5" w:name="_GoBack"/>
      <w:bookmarkEnd w:id="5"/>
      <w:r w:rsidRPr="003023C5">
        <w:rPr>
          <w:sz w:val="22"/>
          <w:szCs w:val="22"/>
          <w:lang w:val="ru-RU"/>
        </w:rPr>
        <w:t xml:space="preserve">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8</w:t>
      </w:r>
      <w:r w:rsidRPr="003023C5">
        <w:rPr>
          <w:b/>
          <w:bCs/>
          <w:sz w:val="22"/>
          <w:szCs w:val="22"/>
          <w:lang w:val="ru-RU"/>
        </w:rPr>
        <w:tab/>
        <w:t>Просим принять к сведению, что предварительная регистрация участников собраний МСЭ</w:t>
      </w:r>
      <w:r w:rsidRPr="003023C5">
        <w:rPr>
          <w:b/>
          <w:bCs/>
          <w:sz w:val="22"/>
          <w:szCs w:val="22"/>
          <w:lang w:val="ru-RU"/>
        </w:rPr>
        <w:noBreakHyphen/>
        <w:t xml:space="preserve">Т проводится </w:t>
      </w:r>
      <w:r w:rsidRPr="003023C5">
        <w:rPr>
          <w:b/>
          <w:bCs/>
          <w:i/>
          <w:iCs/>
          <w:sz w:val="22"/>
          <w:szCs w:val="22"/>
          <w:lang w:val="ru-RU"/>
        </w:rPr>
        <w:t>в онлайновой форме</w:t>
      </w:r>
      <w:r w:rsidRPr="003023C5">
        <w:rPr>
          <w:b/>
          <w:bCs/>
          <w:sz w:val="22"/>
          <w:szCs w:val="22"/>
          <w:lang w:val="ru-RU"/>
        </w:rPr>
        <w:t xml:space="preserve"> на </w:t>
      </w:r>
      <w:proofErr w:type="spellStart"/>
      <w:r w:rsidRPr="003023C5">
        <w:rPr>
          <w:b/>
          <w:bCs/>
          <w:sz w:val="22"/>
          <w:szCs w:val="22"/>
          <w:lang w:val="ru-RU"/>
        </w:rPr>
        <w:t>веб-сайте</w:t>
      </w:r>
      <w:proofErr w:type="spellEnd"/>
      <w:r w:rsidRPr="003023C5">
        <w:rPr>
          <w:b/>
          <w:bCs/>
          <w:sz w:val="22"/>
          <w:szCs w:val="22"/>
          <w:lang w:val="ru-RU"/>
        </w:rPr>
        <w:t xml:space="preserve"> МСЭ-Т </w:t>
      </w:r>
      <w:r w:rsidRPr="003023C5">
        <w:rPr>
          <w:b/>
          <w:bCs/>
          <w:sz w:val="22"/>
          <w:szCs w:val="22"/>
          <w:lang w:val="ru-RU"/>
        </w:rPr>
        <w:br/>
        <w:t>(</w:t>
      </w:r>
      <w:hyperlink r:id="rId13" w:history="1">
        <w:r w:rsidRPr="003023C5">
          <w:rPr>
            <w:rStyle w:val="Hyperlink"/>
            <w:b/>
            <w:bCs/>
            <w:sz w:val="22"/>
            <w:szCs w:val="22"/>
            <w:lang w:val="ru-RU"/>
          </w:rPr>
          <w:t>http://www.itu.int/ITU-T/studygroups/com13/index.asp</w:t>
        </w:r>
      </w:hyperlink>
      <w:r w:rsidRPr="003023C5">
        <w:rPr>
          <w:b/>
          <w:bCs/>
          <w:sz w:val="22"/>
          <w:szCs w:val="22"/>
          <w:lang w:val="ru-RU"/>
        </w:rPr>
        <w:t>)</w:t>
      </w:r>
      <w:r w:rsidRPr="003023C5">
        <w:rPr>
          <w:sz w:val="22"/>
          <w:szCs w:val="22"/>
          <w:lang w:val="ru-RU"/>
        </w:rPr>
        <w:t xml:space="preserve">. 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9</w:t>
      </w:r>
      <w:r w:rsidRPr="003023C5">
        <w:rPr>
          <w:sz w:val="22"/>
          <w:szCs w:val="22"/>
          <w:lang w:val="ru-RU"/>
        </w:rPr>
        <w:tab/>
        <w:t xml:space="preserve">13-я Исследовательская комиссия по согласованию со своим Председателем г-ном </w:t>
      </w:r>
      <w:proofErr w:type="spellStart"/>
      <w:r w:rsidRPr="003023C5">
        <w:rPr>
          <w:sz w:val="22"/>
          <w:szCs w:val="22"/>
          <w:lang w:val="ru-RU"/>
        </w:rPr>
        <w:t>Чесубом</w:t>
      </w:r>
      <w:proofErr w:type="spellEnd"/>
      <w:r w:rsidRPr="003023C5">
        <w:rPr>
          <w:sz w:val="22"/>
          <w:szCs w:val="22"/>
          <w:lang w:val="ru-RU"/>
        </w:rPr>
        <w:t xml:space="preserve"> Ли 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3023C5">
        <w:rPr>
          <w:sz w:val="22"/>
          <w:szCs w:val="22"/>
          <w:lang w:val="ru-RU"/>
        </w:rPr>
        <w:t>киберкафе</w:t>
      </w:r>
      <w:proofErr w:type="spellEnd"/>
      <w:r w:rsidRPr="003023C5">
        <w:rPr>
          <w:sz w:val="22"/>
          <w:szCs w:val="22"/>
          <w:lang w:val="ru-RU"/>
        </w:rPr>
        <w:t xml:space="preserve"> на втором цокольном этаже здания "Башня" и на втором этаже здания "</w:t>
      </w:r>
      <w:proofErr w:type="spellStart"/>
      <w:r w:rsidRPr="003023C5">
        <w:rPr>
          <w:sz w:val="22"/>
          <w:szCs w:val="22"/>
          <w:lang w:val="ru-RU"/>
        </w:rPr>
        <w:t>Монбрийан</w:t>
      </w:r>
      <w:proofErr w:type="spellEnd"/>
      <w:r w:rsidRPr="003023C5">
        <w:rPr>
          <w:sz w:val="22"/>
          <w:szCs w:val="22"/>
          <w:lang w:val="ru-RU"/>
        </w:rPr>
        <w:t>". Кроме того, Служба помощи МСЭ (</w:t>
      </w:r>
      <w:hyperlink r:id="rId14" w:history="1">
        <w:r w:rsidRPr="003023C5">
          <w:rPr>
            <w:rStyle w:val="Hyperlink"/>
            <w:sz w:val="22"/>
            <w:szCs w:val="22"/>
            <w:lang w:val="ru-RU"/>
          </w:rPr>
          <w:t>helpdesk@itu.int</w:t>
        </w:r>
      </w:hyperlink>
      <w:r w:rsidRPr="003023C5">
        <w:rPr>
          <w:sz w:val="22"/>
          <w:szCs w:val="22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10</w:t>
      </w:r>
      <w:r w:rsidRPr="003023C5">
        <w:rPr>
          <w:sz w:val="22"/>
          <w:szCs w:val="22"/>
          <w:lang w:val="ru-RU"/>
        </w:rPr>
        <w:tab/>
        <w:t xml:space="preserve"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Государств-Членов, указанному в регистрационной форме или специальном уведомлении в адрес БСЭ и </w:t>
      </w:r>
      <w:r w:rsidRPr="003023C5">
        <w:rPr>
          <w:b/>
          <w:bCs/>
          <w:sz w:val="22"/>
          <w:szCs w:val="22"/>
          <w:u w:val="single"/>
          <w:lang w:val="ru-RU"/>
        </w:rPr>
        <w:t>представленному не позднее чем за один месяц до начала таких сессий</w:t>
      </w:r>
      <w:r w:rsidRPr="003023C5">
        <w:rPr>
          <w:sz w:val="22"/>
          <w:szCs w:val="22"/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синхронного перевода.</w:t>
      </w:r>
    </w:p>
    <w:p w:rsidR="003023C5" w:rsidRPr="003023C5" w:rsidRDefault="003023C5" w:rsidP="00F90523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11</w:t>
      </w:r>
      <w:r w:rsidRPr="003023C5">
        <w:rPr>
          <w:sz w:val="22"/>
          <w:szCs w:val="22"/>
          <w:lang w:val="ru-RU"/>
        </w:rPr>
        <w:tab/>
        <w:t xml:space="preserve">Нам приятно сообщить </w:t>
      </w:r>
      <w:r w:rsidR="00F90523">
        <w:rPr>
          <w:sz w:val="22"/>
          <w:szCs w:val="22"/>
          <w:lang w:val="ru-RU"/>
        </w:rPr>
        <w:t>В</w:t>
      </w:r>
      <w:r w:rsidRPr="003023C5">
        <w:rPr>
          <w:sz w:val="22"/>
          <w:szCs w:val="22"/>
          <w:lang w:val="ru-RU"/>
        </w:rPr>
        <w:t>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Pr="003023C5">
        <w:rPr>
          <w:b/>
          <w:bCs/>
          <w:sz w:val="22"/>
          <w:szCs w:val="22"/>
          <w:lang w:val="ru-RU"/>
        </w:rPr>
        <w:t>или</w:t>
      </w:r>
      <w:r w:rsidRPr="003023C5">
        <w:rPr>
          <w:sz w:val="22"/>
          <w:szCs w:val="22"/>
          <w:lang w:val="ru-RU"/>
        </w:rPr>
        <w:t xml:space="preserve"> авиабилет экономического класса, </w:t>
      </w:r>
      <w:r w:rsidRPr="003023C5">
        <w:rPr>
          <w:b/>
          <w:bCs/>
          <w:sz w:val="22"/>
          <w:szCs w:val="22"/>
          <w:lang w:val="ru-RU"/>
        </w:rPr>
        <w:t>или</w:t>
      </w:r>
      <w:r w:rsidRPr="003023C5">
        <w:rPr>
          <w:sz w:val="22"/>
          <w:szCs w:val="22"/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3023C5">
        <w:rPr>
          <w:b/>
          <w:bCs/>
          <w:sz w:val="22"/>
          <w:szCs w:val="22"/>
          <w:lang w:val="ru-RU"/>
        </w:rPr>
        <w:t>Приложении 4</w:t>
      </w:r>
      <w:r w:rsidRPr="003023C5">
        <w:rPr>
          <w:sz w:val="22"/>
          <w:szCs w:val="22"/>
          <w:lang w:val="ru-RU"/>
        </w:rPr>
        <w:t xml:space="preserve">, следует вернуть в МСЭ </w:t>
      </w:r>
      <w:r w:rsidRPr="003023C5">
        <w:rPr>
          <w:b/>
          <w:bCs/>
          <w:sz w:val="22"/>
          <w:szCs w:val="22"/>
          <w:lang w:val="ru-RU"/>
        </w:rPr>
        <w:t>не позднее</w:t>
      </w:r>
      <w:r w:rsidRPr="003023C5">
        <w:rPr>
          <w:sz w:val="22"/>
          <w:szCs w:val="22"/>
          <w:lang w:val="ru-RU"/>
        </w:rPr>
        <w:t xml:space="preserve"> </w:t>
      </w:r>
      <w:r w:rsidRPr="003023C5">
        <w:rPr>
          <w:b/>
          <w:bCs/>
          <w:sz w:val="22"/>
          <w:szCs w:val="22"/>
          <w:lang w:val="ru-RU"/>
        </w:rPr>
        <w:t>10 сентября 2011 года</w:t>
      </w:r>
      <w:r w:rsidRPr="003023C5">
        <w:rPr>
          <w:sz w:val="22"/>
          <w:szCs w:val="22"/>
          <w:lang w:val="ru-RU"/>
        </w:rPr>
        <w:t>. 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3023C5" w:rsidRPr="003023C5" w:rsidRDefault="003023C5" w:rsidP="003023C5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12</w:t>
      </w:r>
      <w:r w:rsidRPr="003023C5">
        <w:rPr>
          <w:sz w:val="22"/>
          <w:szCs w:val="22"/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</w:t>
      </w:r>
      <w:proofErr w:type="spellStart"/>
      <w:r w:rsidRPr="003023C5">
        <w:rPr>
          <w:sz w:val="22"/>
          <w:szCs w:val="22"/>
          <w:lang w:val="ru-RU"/>
        </w:rPr>
        <w:t>Монбрийан</w:t>
      </w:r>
      <w:proofErr w:type="spellEnd"/>
      <w:r w:rsidRPr="003023C5">
        <w:rPr>
          <w:sz w:val="22"/>
          <w:szCs w:val="22"/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3023C5">
        <w:rPr>
          <w:sz w:val="22"/>
          <w:szCs w:val="22"/>
          <w:lang w:val="ru-RU"/>
        </w:rPr>
        <w:t>веб-сайте</w:t>
      </w:r>
      <w:proofErr w:type="spellEnd"/>
      <w:r w:rsidRPr="003023C5">
        <w:rPr>
          <w:sz w:val="22"/>
          <w:szCs w:val="22"/>
          <w:lang w:val="ru-RU"/>
        </w:rPr>
        <w:t xml:space="preserve"> МСЭ-Т (</w:t>
      </w:r>
      <w:hyperlink r:id="rId15" w:history="1">
        <w:r w:rsidRPr="003023C5">
          <w:rPr>
            <w:rStyle w:val="Hyperlink"/>
            <w:sz w:val="22"/>
            <w:szCs w:val="22"/>
            <w:lang w:val="ru-RU"/>
          </w:rPr>
          <w:t>http://www.itu.int/ITU</w:t>
        </w:r>
        <w:r w:rsidRPr="003023C5">
          <w:rPr>
            <w:rStyle w:val="Hyperlink"/>
            <w:sz w:val="22"/>
            <w:szCs w:val="22"/>
            <w:lang w:val="ru-RU"/>
          </w:rPr>
          <w:noBreakHyphen/>
          <w:t>T/edh/faqs-support.html</w:t>
        </w:r>
      </w:hyperlink>
      <w:r w:rsidRPr="003023C5">
        <w:rPr>
          <w:sz w:val="22"/>
          <w:szCs w:val="22"/>
          <w:lang w:val="ru-RU"/>
        </w:rPr>
        <w:t>).</w:t>
      </w:r>
    </w:p>
    <w:p w:rsidR="003023C5" w:rsidRPr="003023C5" w:rsidRDefault="003023C5" w:rsidP="00F90523">
      <w:pPr>
        <w:rPr>
          <w:sz w:val="22"/>
          <w:szCs w:val="22"/>
          <w:lang w:val="ru-RU"/>
        </w:rPr>
      </w:pPr>
      <w:r w:rsidRPr="003023C5">
        <w:rPr>
          <w:bCs/>
          <w:sz w:val="22"/>
          <w:szCs w:val="22"/>
          <w:lang w:val="ru-RU"/>
        </w:rPr>
        <w:t>13</w:t>
      </w:r>
      <w:r w:rsidRPr="003023C5">
        <w:rPr>
          <w:sz w:val="22"/>
          <w:szCs w:val="22"/>
          <w:lang w:val="ru-RU"/>
        </w:rPr>
        <w:tab/>
        <w:t xml:space="preserve">Для </w:t>
      </w:r>
      <w:r w:rsidR="00F90523">
        <w:rPr>
          <w:sz w:val="22"/>
          <w:szCs w:val="22"/>
          <w:lang w:val="ru-RU"/>
        </w:rPr>
        <w:t>В</w:t>
      </w:r>
      <w:r w:rsidRPr="003023C5">
        <w:rPr>
          <w:sz w:val="22"/>
          <w:szCs w:val="22"/>
          <w:lang w:val="ru-RU"/>
        </w:rPr>
        <w:t xml:space="preserve">ашего удобства в </w:t>
      </w:r>
      <w:r w:rsidRPr="003023C5">
        <w:rPr>
          <w:b/>
          <w:bCs/>
          <w:sz w:val="22"/>
          <w:szCs w:val="22"/>
          <w:lang w:val="ru-RU"/>
        </w:rPr>
        <w:t>Приложении </w:t>
      </w:r>
      <w:r w:rsidRPr="003023C5">
        <w:rPr>
          <w:b/>
          <w:sz w:val="22"/>
          <w:szCs w:val="22"/>
          <w:lang w:val="ru-RU"/>
        </w:rPr>
        <w:t>3</w:t>
      </w:r>
      <w:r w:rsidRPr="003023C5">
        <w:rPr>
          <w:b/>
          <w:bCs/>
          <w:sz w:val="22"/>
          <w:szCs w:val="22"/>
          <w:lang w:val="ru-RU"/>
        </w:rPr>
        <w:t xml:space="preserve"> </w:t>
      </w:r>
      <w:r w:rsidRPr="003023C5">
        <w:rPr>
          <w:sz w:val="22"/>
          <w:szCs w:val="22"/>
          <w:lang w:val="ru-RU"/>
        </w:rPr>
        <w:t xml:space="preserve">содержится форма для бронирования номеров в гостиницах (список гостиниц см. </w:t>
      </w:r>
      <w:hyperlink r:id="rId16" w:history="1">
        <w:r w:rsidRPr="003023C5">
          <w:rPr>
            <w:rStyle w:val="Hyperlink"/>
            <w:sz w:val="22"/>
            <w:szCs w:val="22"/>
            <w:lang w:val="ru-RU"/>
          </w:rPr>
          <w:t>http://www.itu.int/travel/</w:t>
        </w:r>
      </w:hyperlink>
      <w:r w:rsidRPr="003023C5">
        <w:rPr>
          <w:sz w:val="22"/>
          <w:szCs w:val="22"/>
          <w:lang w:val="ru-RU"/>
        </w:rPr>
        <w:t>).</w:t>
      </w:r>
    </w:p>
    <w:p w:rsidR="003023C5" w:rsidRPr="003023C5" w:rsidRDefault="003023C5" w:rsidP="00F90523">
      <w:pPr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14</w:t>
      </w:r>
      <w:r w:rsidRPr="003023C5">
        <w:rPr>
          <w:sz w:val="22"/>
          <w:szCs w:val="22"/>
          <w:lang w:val="ru-RU"/>
        </w:rPr>
        <w:tab/>
        <w:t xml:space="preserve">Хотели бы напомнить </w:t>
      </w:r>
      <w:r w:rsidR="00F90523">
        <w:rPr>
          <w:sz w:val="22"/>
          <w:szCs w:val="22"/>
          <w:lang w:val="ru-RU"/>
        </w:rPr>
        <w:t>В</w:t>
      </w:r>
      <w:r w:rsidRPr="003023C5">
        <w:rPr>
          <w:sz w:val="22"/>
          <w:szCs w:val="22"/>
          <w:lang w:val="ru-RU"/>
        </w:rPr>
        <w:t xml:space="preserve">ам о том, что для въезда в Швейцарию и пребывания там в течение любого срока гражданам некоторых стран необходимо получить визу. </w:t>
      </w:r>
      <w:r w:rsidRPr="003023C5">
        <w:rPr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3023C5">
        <w:rPr>
          <w:sz w:val="22"/>
          <w:szCs w:val="22"/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</w:t>
      </w:r>
      <w:r w:rsidR="00194844">
        <w:rPr>
          <w:sz w:val="22"/>
          <w:szCs w:val="22"/>
          <w:lang w:val="ru-RU"/>
        </w:rPr>
        <w:t>ального запроса представляемых В</w:t>
      </w:r>
      <w:r w:rsidRPr="003023C5">
        <w:rPr>
          <w:sz w:val="22"/>
          <w:szCs w:val="22"/>
          <w:lang w:val="ru-RU"/>
        </w:rPr>
        <w:t>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3023C5">
        <w:rPr>
          <w:sz w:val="22"/>
          <w:szCs w:val="22"/>
          <w:lang w:val="ru-RU"/>
        </w:rPr>
        <w:t>ых</w:t>
      </w:r>
      <w:proofErr w:type="spellEnd"/>
      <w:r w:rsidRPr="003023C5">
        <w:rPr>
          <w:sz w:val="22"/>
          <w:szCs w:val="22"/>
          <w:lang w:val="ru-RU"/>
        </w:rPr>
        <w:t>) запрашивается(</w:t>
      </w:r>
      <w:proofErr w:type="spellStart"/>
      <w:r w:rsidRPr="003023C5">
        <w:rPr>
          <w:sz w:val="22"/>
          <w:szCs w:val="22"/>
          <w:lang w:val="ru-RU"/>
        </w:rPr>
        <w:t>ются</w:t>
      </w:r>
      <w:proofErr w:type="spellEnd"/>
      <w:r w:rsidRPr="003023C5">
        <w:rPr>
          <w:sz w:val="22"/>
          <w:szCs w:val="22"/>
          <w:lang w:val="ru-RU"/>
        </w:rPr>
        <w:t>) виза(</w:t>
      </w:r>
      <w:proofErr w:type="spellStart"/>
      <w:r w:rsidRPr="003023C5">
        <w:rPr>
          <w:sz w:val="22"/>
          <w:szCs w:val="22"/>
          <w:lang w:val="ru-RU"/>
        </w:rPr>
        <w:t>ы</w:t>
      </w:r>
      <w:proofErr w:type="spellEnd"/>
      <w:r w:rsidRPr="003023C5">
        <w:rPr>
          <w:sz w:val="22"/>
          <w:szCs w:val="22"/>
          <w:lang w:val="ru-RU"/>
        </w:rPr>
        <w:t>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3023C5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Pr="003023C5">
        <w:rPr>
          <w:sz w:val="22"/>
          <w:szCs w:val="22"/>
          <w:lang w:val="ru-RU"/>
        </w:rPr>
        <w:t>" ("</w:t>
      </w:r>
      <w:proofErr w:type="spellStart"/>
      <w:r w:rsidRPr="003023C5">
        <w:rPr>
          <w:b/>
          <w:bCs/>
          <w:sz w:val="22"/>
          <w:szCs w:val="22"/>
          <w:lang w:val="ru-RU"/>
        </w:rPr>
        <w:t>visa</w:t>
      </w:r>
      <w:proofErr w:type="spellEnd"/>
      <w:r w:rsidRPr="003023C5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3023C5">
        <w:rPr>
          <w:b/>
          <w:bCs/>
          <w:sz w:val="22"/>
          <w:szCs w:val="22"/>
          <w:lang w:val="ru-RU"/>
        </w:rPr>
        <w:t>request</w:t>
      </w:r>
      <w:proofErr w:type="spellEnd"/>
      <w:r w:rsidRPr="003023C5">
        <w:rPr>
          <w:sz w:val="22"/>
          <w:szCs w:val="22"/>
          <w:lang w:val="ru-RU"/>
        </w:rPr>
        <w:t>") по факсу (+41 22 730 5853) либо электронной почте (</w:t>
      </w:r>
      <w:hyperlink r:id="rId17" w:history="1">
        <w:r w:rsidRPr="003023C5">
          <w:rPr>
            <w:rStyle w:val="Hyperlink"/>
            <w:sz w:val="22"/>
            <w:szCs w:val="22"/>
            <w:lang w:val="ru-RU"/>
          </w:rPr>
          <w:t>tsbreg@itu.int</w:t>
        </w:r>
      </w:hyperlink>
      <w:r w:rsidRPr="003023C5">
        <w:rPr>
          <w:sz w:val="22"/>
          <w:szCs w:val="22"/>
          <w:lang w:val="ru-RU"/>
        </w:rPr>
        <w:t>).</w:t>
      </w:r>
    </w:p>
    <w:p w:rsidR="003023C5" w:rsidRPr="003023C5" w:rsidRDefault="003023C5" w:rsidP="003023C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С уважением,</w:t>
      </w:r>
    </w:p>
    <w:p w:rsidR="003023C5" w:rsidRPr="003023C5" w:rsidRDefault="003023C5" w:rsidP="003023C5">
      <w:pPr>
        <w:spacing w:before="1080"/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>Малколм Джонсон</w:t>
      </w:r>
      <w:r w:rsidRPr="003023C5">
        <w:rPr>
          <w:sz w:val="22"/>
          <w:szCs w:val="22"/>
          <w:lang w:val="ru-RU"/>
        </w:rPr>
        <w:br/>
        <w:t>Директор Бюро</w:t>
      </w:r>
      <w:r w:rsidRPr="003023C5">
        <w:rPr>
          <w:sz w:val="22"/>
          <w:szCs w:val="22"/>
          <w:lang w:val="ru-RU"/>
        </w:rPr>
        <w:br/>
        <w:t>стандартизации электросвязи</w:t>
      </w:r>
    </w:p>
    <w:p w:rsidR="00036A40" w:rsidRPr="008F39A3" w:rsidRDefault="003023C5" w:rsidP="003023C5">
      <w:pPr>
        <w:spacing w:before="3480"/>
        <w:rPr>
          <w:sz w:val="22"/>
          <w:szCs w:val="22"/>
          <w:lang w:val="en-US"/>
        </w:rPr>
      </w:pPr>
      <w:r w:rsidRPr="003023C5">
        <w:rPr>
          <w:b/>
          <w:bCs/>
          <w:sz w:val="22"/>
          <w:szCs w:val="22"/>
          <w:lang w:val="ru-RU"/>
        </w:rPr>
        <w:t>Приложения</w:t>
      </w:r>
      <w:r w:rsidRPr="003023C5">
        <w:rPr>
          <w:sz w:val="22"/>
          <w:szCs w:val="22"/>
          <w:lang w:val="en-US"/>
        </w:rPr>
        <w:t>: 4</w:t>
      </w:r>
    </w:p>
    <w:p w:rsidR="00343F06" w:rsidRPr="00C10C7C" w:rsidRDefault="00343F06" w:rsidP="00343F0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  <w:lang w:val="en-US"/>
        </w:rPr>
      </w:pPr>
      <w:r w:rsidRPr="00343F06">
        <w:rPr>
          <w:lang w:val="en-US"/>
        </w:rPr>
        <w:br w:type="page"/>
      </w:r>
      <w:r w:rsidRPr="00C10C7C">
        <w:rPr>
          <w:sz w:val="26"/>
          <w:szCs w:val="26"/>
          <w:lang w:val="en-US"/>
        </w:rPr>
        <w:t>ANNEX 1</w:t>
      </w:r>
      <w:r w:rsidRPr="00C10C7C">
        <w:rPr>
          <w:sz w:val="26"/>
          <w:szCs w:val="26"/>
          <w:lang w:val="en-US"/>
        </w:rPr>
        <w:br/>
      </w:r>
      <w:r w:rsidRPr="00C10C7C">
        <w:rPr>
          <w:sz w:val="22"/>
          <w:szCs w:val="22"/>
          <w:lang w:val="en-US"/>
        </w:rPr>
        <w:t>(to TSB Collective letter 9/13)</w:t>
      </w:r>
    </w:p>
    <w:p w:rsidR="00343F06" w:rsidRDefault="00343F06" w:rsidP="00343F06">
      <w:pPr>
        <w:pStyle w:val="TableTitle"/>
        <w:spacing w:before="120" w:after="280"/>
        <w:rPr>
          <w:bCs/>
        </w:rPr>
      </w:pPr>
      <w:r>
        <w:rPr>
          <w:bCs/>
        </w:rPr>
        <w:t>Draft Agenda for the plenary meetings of Study Group 13</w:t>
      </w:r>
      <w:r>
        <w:rPr>
          <w:bCs/>
        </w:rPr>
        <w:br/>
        <w:t>(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Geneva</w:t>
          </w:r>
        </w:smartTag>
      </w:smartTag>
      <w:r>
        <w:rPr>
          <w:bCs/>
        </w:rPr>
        <w:t>, 10–21 October 2011)</w:t>
      </w:r>
    </w:p>
    <w:p w:rsidR="00343F06" w:rsidRDefault="00343F06" w:rsidP="00343F06">
      <w:pPr>
        <w:pStyle w:val="TOC1"/>
        <w:spacing w:before="0"/>
      </w:pPr>
      <w:r>
        <w:t>1</w:t>
      </w:r>
      <w:r>
        <w:tab/>
        <w:t>Opening of the meeting</w:t>
      </w:r>
    </w:p>
    <w:p w:rsidR="00343F06" w:rsidRDefault="00343F06" w:rsidP="00343F06">
      <w:pPr>
        <w:pStyle w:val="TOC1"/>
        <w:spacing w:before="120"/>
      </w:pPr>
      <w:r>
        <w:t>2</w:t>
      </w:r>
      <w:r>
        <w:tab/>
        <w:t xml:space="preserve">Welcome remarks by SG 13 Chairman </w:t>
      </w:r>
    </w:p>
    <w:p w:rsidR="00343F06" w:rsidRDefault="00343F06" w:rsidP="00343F06">
      <w:pPr>
        <w:pStyle w:val="TOC1"/>
        <w:spacing w:before="120"/>
        <w:rPr>
          <w:rFonts w:eastAsia="Arial Unicode MS"/>
        </w:rPr>
      </w:pPr>
      <w:r>
        <w:t>3</w:t>
      </w:r>
      <w:r>
        <w:tab/>
        <w:t>Chairman’s comments and key objectives for this meeting</w:t>
      </w:r>
    </w:p>
    <w:p w:rsidR="00343F06" w:rsidRDefault="00343F06" w:rsidP="00343F06">
      <w:pPr>
        <w:pStyle w:val="TOC1"/>
        <w:spacing w:before="120"/>
      </w:pPr>
      <w:r>
        <w:t>4</w:t>
      </w:r>
      <w:r>
        <w:tab/>
        <w:t>Approval of the agenda</w:t>
      </w:r>
    </w:p>
    <w:p w:rsidR="00343F06" w:rsidRDefault="00343F06" w:rsidP="00343F06">
      <w:pPr>
        <w:pStyle w:val="TOC1"/>
        <w:spacing w:before="120"/>
      </w:pPr>
      <w:r>
        <w:t>5</w:t>
      </w:r>
      <w:r>
        <w:tab/>
        <w:t>Brief reports on activities since the May 2011 Study Group 13 meeting</w:t>
      </w:r>
    </w:p>
    <w:p w:rsidR="00343F06" w:rsidRDefault="00343F06" w:rsidP="00343F06">
      <w:pPr>
        <w:pStyle w:val="TOC1"/>
        <w:tabs>
          <w:tab w:val="left" w:pos="1418"/>
        </w:tabs>
        <w:spacing w:before="120"/>
      </w:pPr>
      <w:r>
        <w:tab/>
        <w:t>5.1</w:t>
      </w:r>
      <w:r>
        <w:tab/>
        <w:t xml:space="preserve">IPTV-GSI events (16 – 20 May and 18 – 22 July 2011) </w:t>
      </w:r>
    </w:p>
    <w:p w:rsidR="00343F06" w:rsidRDefault="00343F06" w:rsidP="00343F06">
      <w:pPr>
        <w:pStyle w:val="TOC1"/>
        <w:tabs>
          <w:tab w:val="left" w:pos="1418"/>
        </w:tabs>
        <w:spacing w:before="60"/>
      </w:pPr>
      <w:r>
        <w:tab/>
        <w:t>5.2</w:t>
      </w:r>
      <w:r>
        <w:tab/>
      </w:r>
      <w:proofErr w:type="spellStart"/>
      <w:r>
        <w:t>IoT</w:t>
      </w:r>
      <w:proofErr w:type="spellEnd"/>
      <w:r>
        <w:t>-GSI events (9 – 13 May and 22 – 26 August 2011)</w:t>
      </w:r>
    </w:p>
    <w:p w:rsidR="00343F06" w:rsidRDefault="00343F06" w:rsidP="00343F06">
      <w:pPr>
        <w:pStyle w:val="TOC1"/>
        <w:tabs>
          <w:tab w:val="left" w:pos="1418"/>
        </w:tabs>
        <w:spacing w:before="60"/>
      </w:pPr>
      <w:r>
        <w:tab/>
        <w:t>5.3</w:t>
      </w:r>
      <w:r>
        <w:tab/>
      </w:r>
      <w:proofErr w:type="spellStart"/>
      <w:r>
        <w:t>Rapporteur</w:t>
      </w:r>
      <w:proofErr w:type="spellEnd"/>
      <w:r>
        <w:t xml:space="preserve"> activities</w:t>
      </w:r>
    </w:p>
    <w:p w:rsidR="00343F06" w:rsidRDefault="00343F06" w:rsidP="00343F06">
      <w:pPr>
        <w:pStyle w:val="TOC1"/>
        <w:tabs>
          <w:tab w:val="left" w:pos="1418"/>
        </w:tabs>
        <w:spacing w:before="60"/>
      </w:pPr>
      <w:r>
        <w:tab/>
        <w:t>5.4</w:t>
      </w:r>
      <w:r>
        <w:tab/>
        <w:t xml:space="preserve">Workshops </w:t>
      </w:r>
    </w:p>
    <w:p w:rsidR="00343F06" w:rsidRDefault="00343F06" w:rsidP="00343F06">
      <w:pPr>
        <w:pStyle w:val="TOC1"/>
        <w:tabs>
          <w:tab w:val="left" w:pos="1418"/>
        </w:tabs>
        <w:spacing w:before="60"/>
      </w:pPr>
      <w:r>
        <w:tab/>
        <w:t>5.5</w:t>
      </w:r>
      <w:r>
        <w:tab/>
        <w:t xml:space="preserve">Recommendation approvals </w:t>
      </w:r>
    </w:p>
    <w:p w:rsidR="00343F06" w:rsidRDefault="00343F06" w:rsidP="00343F06">
      <w:pPr>
        <w:pStyle w:val="TOC1"/>
        <w:tabs>
          <w:tab w:val="left" w:pos="1418"/>
        </w:tabs>
        <w:spacing w:before="60"/>
      </w:pPr>
      <w:r>
        <w:tab/>
        <w:t>5.6</w:t>
      </w:r>
      <w:r>
        <w:tab/>
        <w:t>Others as identified</w:t>
      </w:r>
    </w:p>
    <w:p w:rsidR="00343F06" w:rsidRDefault="00343F06" w:rsidP="00343F06">
      <w:pPr>
        <w:pStyle w:val="TOC1"/>
        <w:spacing w:before="120"/>
      </w:pPr>
      <w:r>
        <w:t>6</w:t>
      </w:r>
      <w:r>
        <w:tab/>
        <w:t>Organization of the work</w:t>
      </w:r>
    </w:p>
    <w:p w:rsidR="00343F06" w:rsidRDefault="00343F06" w:rsidP="00343F06">
      <w:pPr>
        <w:pStyle w:val="TOC1"/>
        <w:tabs>
          <w:tab w:val="left" w:pos="1418"/>
        </w:tabs>
        <w:spacing w:before="120"/>
      </w:pPr>
      <w:r>
        <w:tab/>
        <w:t>6.1</w:t>
      </w:r>
      <w:r>
        <w:tab/>
      </w:r>
      <w:r w:rsidRPr="006A2FBC">
        <w:t xml:space="preserve">Objectives and guidelines for the meetings of </w:t>
      </w:r>
      <w:r>
        <w:t>w</w:t>
      </w:r>
      <w:r w:rsidRPr="006A2FBC">
        <w:t xml:space="preserve">orking </w:t>
      </w:r>
      <w:r>
        <w:t>p</w:t>
      </w:r>
      <w:r w:rsidRPr="006A2FBC">
        <w:t>arties</w:t>
      </w:r>
      <w:r w:rsidRPr="00C474B6">
        <w:t xml:space="preserve"> </w:t>
      </w:r>
      <w:r>
        <w:t xml:space="preserve">and ad-hoc groups </w:t>
      </w:r>
    </w:p>
    <w:p w:rsidR="00343F06" w:rsidRDefault="00343F06" w:rsidP="00343F06">
      <w:pPr>
        <w:pStyle w:val="TOC1"/>
        <w:tabs>
          <w:tab w:val="left" w:pos="1418"/>
        </w:tabs>
        <w:spacing w:before="120"/>
      </w:pPr>
      <w:r>
        <w:tab/>
        <w:t>6.2</w:t>
      </w:r>
      <w:r>
        <w:tab/>
        <w:t>Conduct and facilities available for the meeting</w:t>
      </w:r>
    </w:p>
    <w:p w:rsidR="00343F06" w:rsidRDefault="00343F06" w:rsidP="00343F06">
      <w:pPr>
        <w:pStyle w:val="TOC1"/>
        <w:tabs>
          <w:tab w:val="left" w:pos="1418"/>
        </w:tabs>
        <w:spacing w:before="120"/>
      </w:pPr>
      <w:r>
        <w:tab/>
        <w:t>6.3</w:t>
      </w:r>
      <w:r>
        <w:tab/>
        <w:t>Approval of the work plan for the meeting (see Annex 2)</w:t>
      </w:r>
    </w:p>
    <w:p w:rsidR="00343F06" w:rsidRDefault="00343F06" w:rsidP="00343F06">
      <w:pPr>
        <w:pStyle w:val="TOC1"/>
        <w:tabs>
          <w:tab w:val="left" w:pos="1418"/>
        </w:tabs>
        <w:spacing w:before="120"/>
      </w:pPr>
      <w:r>
        <w:tab/>
        <w:t>6.4</w:t>
      </w:r>
      <w:r>
        <w:tab/>
        <w:t>Document allocation</w:t>
      </w:r>
    </w:p>
    <w:p w:rsidR="00343F06" w:rsidRDefault="00343F06" w:rsidP="00343F06">
      <w:pPr>
        <w:pStyle w:val="TOC1"/>
        <w:tabs>
          <w:tab w:val="left" w:pos="1418"/>
        </w:tabs>
        <w:spacing w:before="120"/>
        <w:ind w:left="0" w:firstLine="0"/>
      </w:pPr>
      <w:r>
        <w:t>7</w:t>
      </w:r>
      <w:r>
        <w:tab/>
      </w:r>
      <w:proofErr w:type="spellStart"/>
      <w:r>
        <w:t>Rapporteur</w:t>
      </w:r>
      <w:proofErr w:type="spellEnd"/>
      <w:r>
        <w:t xml:space="preserve"> appointments</w:t>
      </w:r>
    </w:p>
    <w:p w:rsidR="00343F06" w:rsidRDefault="00343F06" w:rsidP="00343F06">
      <w:pPr>
        <w:pStyle w:val="TOC1"/>
        <w:spacing w:before="120"/>
      </w:pPr>
      <w:r>
        <w:t>8</w:t>
      </w:r>
      <w:r>
        <w:tab/>
        <w:t>Approval of Working Party reports</w:t>
      </w:r>
    </w:p>
    <w:p w:rsidR="00343F06" w:rsidRDefault="00343F06" w:rsidP="00343F06">
      <w:pPr>
        <w:pStyle w:val="TOC1"/>
        <w:spacing w:before="120"/>
      </w:pPr>
      <w:r>
        <w:t>9</w:t>
      </w:r>
      <w:r>
        <w:tab/>
        <w:t>Preparations for WTSA-12: New / Revised Study Group 13 Questions and SG structure</w:t>
      </w:r>
    </w:p>
    <w:p w:rsidR="00343F06" w:rsidRDefault="00343F06" w:rsidP="00343F06">
      <w:pPr>
        <w:pStyle w:val="TOC1"/>
        <w:spacing w:before="120"/>
      </w:pPr>
      <w:r>
        <w:t>10</w:t>
      </w:r>
      <w:r>
        <w:tab/>
        <w:t xml:space="preserve">Consider approval </w:t>
      </w:r>
      <w:r w:rsidRPr="006A2FBC">
        <w:t>of Recommendations in accordance with Recommendation A.8</w:t>
      </w:r>
      <w:r>
        <w:t xml:space="preserve">, if any </w:t>
      </w:r>
    </w:p>
    <w:p w:rsidR="00343F06" w:rsidRDefault="00343F06" w:rsidP="00343F06">
      <w:pPr>
        <w:pStyle w:val="TOC1"/>
        <w:spacing w:before="120"/>
      </w:pPr>
      <w:r>
        <w:t>11</w:t>
      </w:r>
      <w:r>
        <w:tab/>
        <w:t>Initiation of approval procedures for draft Recommendations</w:t>
      </w:r>
    </w:p>
    <w:p w:rsidR="00343F06" w:rsidRDefault="00343F06" w:rsidP="00343F06">
      <w:pPr>
        <w:pStyle w:val="TOC1"/>
        <w:spacing w:before="120"/>
      </w:pPr>
      <w:r>
        <w:t>12</w:t>
      </w:r>
      <w:r>
        <w:tab/>
        <w:t xml:space="preserve">Approval of texts (Appendices, Supplements,...) </w:t>
      </w:r>
      <w:r w:rsidRPr="006A2FBC">
        <w:t>if any</w:t>
      </w:r>
    </w:p>
    <w:p w:rsidR="00343F06" w:rsidRDefault="00343F06" w:rsidP="00343F06">
      <w:pPr>
        <w:pStyle w:val="TOC1"/>
        <w:spacing w:before="120"/>
      </w:pPr>
      <w:r>
        <w:t>13</w:t>
      </w:r>
      <w:r>
        <w:tab/>
        <w:t>Liaison and interaction with other groups</w:t>
      </w:r>
    </w:p>
    <w:p w:rsidR="00343F06" w:rsidRDefault="00343F06" w:rsidP="00343F06">
      <w:pPr>
        <w:pStyle w:val="TOC1"/>
        <w:spacing w:before="120"/>
      </w:pPr>
      <w:r>
        <w:t>14</w:t>
      </w:r>
      <w:r>
        <w:tab/>
        <w:t>Updating of the Study Group 13 work programme</w:t>
      </w:r>
    </w:p>
    <w:p w:rsidR="00343F06" w:rsidRDefault="00343F06" w:rsidP="00343F06">
      <w:pPr>
        <w:pStyle w:val="TOC1"/>
        <w:spacing w:before="120"/>
        <w:rPr>
          <w:rFonts w:cs="Arial"/>
        </w:rPr>
      </w:pPr>
      <w:r>
        <w:t>15</w:t>
      </w:r>
      <w:r>
        <w:tab/>
        <w:t xml:space="preserve">Planning for the </w:t>
      </w:r>
      <w:r>
        <w:rPr>
          <w:rFonts w:cs="Arial"/>
        </w:rPr>
        <w:t>participation of Study Group 13 in workshops and seminars</w:t>
      </w:r>
    </w:p>
    <w:p w:rsidR="00343F06" w:rsidRDefault="00343F06" w:rsidP="00343F06">
      <w:pPr>
        <w:pStyle w:val="TOC1"/>
        <w:spacing w:before="120"/>
      </w:pPr>
      <w:r>
        <w:t>16</w:t>
      </w:r>
      <w:r>
        <w:tab/>
        <w:t>Future activities</w:t>
      </w:r>
    </w:p>
    <w:p w:rsidR="00343F06" w:rsidRPr="006A2FBC" w:rsidRDefault="00343F06" w:rsidP="00343F06">
      <w:pPr>
        <w:pStyle w:val="TOC1"/>
        <w:spacing w:before="120"/>
        <w:rPr>
          <w:lang w:eastAsia="ko-KR"/>
        </w:rPr>
      </w:pPr>
      <w:r>
        <w:rPr>
          <w:lang w:eastAsia="ko-KR"/>
        </w:rPr>
        <w:t>17</w:t>
      </w:r>
      <w:r>
        <w:rPr>
          <w:rFonts w:hint="eastAsia"/>
          <w:lang w:eastAsia="ko-KR"/>
        </w:rPr>
        <w:tab/>
        <w:t>Review of SG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13 meeting report</w:t>
      </w:r>
    </w:p>
    <w:p w:rsidR="00343F06" w:rsidRDefault="00343F06" w:rsidP="00343F06">
      <w:pPr>
        <w:pStyle w:val="TOC1"/>
        <w:spacing w:before="120"/>
      </w:pPr>
      <w:r>
        <w:t>18</w:t>
      </w:r>
      <w:r>
        <w:tab/>
        <w:t>Miscellaneous</w:t>
      </w:r>
    </w:p>
    <w:p w:rsidR="00343F06" w:rsidRDefault="00343F06" w:rsidP="00343F06">
      <w:pPr>
        <w:ind w:right="91"/>
      </w:pPr>
      <w:r>
        <w:t>19</w:t>
      </w:r>
      <w:r>
        <w:tab/>
        <w:t>Closing of the meeting</w:t>
      </w:r>
    </w:p>
    <w:p w:rsidR="00343F06" w:rsidRDefault="00343F06" w:rsidP="00343F06">
      <w:pPr>
        <w:pStyle w:val="TableText"/>
      </w:pPr>
    </w:p>
    <w:p w:rsidR="00343F06" w:rsidRDefault="00343F06" w:rsidP="00343F06">
      <w:pPr>
        <w:ind w:right="91"/>
      </w:pPr>
    </w:p>
    <w:p w:rsidR="00343F06" w:rsidRDefault="00343F06" w:rsidP="00343F06">
      <w:pPr>
        <w:ind w:right="91"/>
        <w:rPr>
          <w:lang w:val="en-US"/>
        </w:rPr>
        <w:sectPr w:rsidR="00343F06" w:rsidSect="006E739A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525EDC" w:rsidRPr="00C10C7C" w:rsidRDefault="00525EDC" w:rsidP="00525ED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  <w:lang w:val="en-US"/>
        </w:rPr>
      </w:pPr>
      <w:r w:rsidRPr="00C10C7C">
        <w:rPr>
          <w:sz w:val="26"/>
          <w:szCs w:val="26"/>
          <w:lang w:val="en-US"/>
        </w:rPr>
        <w:t>ANNEX 2</w:t>
      </w:r>
      <w:r>
        <w:rPr>
          <w:lang w:val="en-US"/>
        </w:rPr>
        <w:br/>
      </w:r>
      <w:r w:rsidRPr="00C10C7C">
        <w:rPr>
          <w:sz w:val="22"/>
          <w:szCs w:val="22"/>
          <w:lang w:val="en-US"/>
        </w:rPr>
        <w:t>(to TSB Collective letter 9/13)</w:t>
      </w:r>
    </w:p>
    <w:p w:rsidR="00343F06" w:rsidRDefault="00343F06" w:rsidP="00343F0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b/>
          <w:bCs/>
          <w:iCs/>
          <w:szCs w:val="24"/>
        </w:rPr>
      </w:pPr>
      <w:r w:rsidRPr="00897700">
        <w:rPr>
          <w:b/>
          <w:bCs/>
          <w:sz w:val="28"/>
          <w:szCs w:val="28"/>
        </w:rPr>
        <w:t xml:space="preserve">Study </w:t>
      </w:r>
      <w:r>
        <w:rPr>
          <w:b/>
          <w:bCs/>
          <w:sz w:val="28"/>
          <w:szCs w:val="28"/>
        </w:rPr>
        <w:t>G</w:t>
      </w:r>
      <w:r w:rsidRPr="00897700">
        <w:rPr>
          <w:b/>
          <w:bCs/>
          <w:sz w:val="28"/>
          <w:szCs w:val="28"/>
        </w:rPr>
        <w:t xml:space="preserve">roup 13 draft </w:t>
      </w:r>
      <w:r w:rsidRPr="00FB52AB">
        <w:rPr>
          <w:b/>
          <w:bCs/>
          <w:sz w:val="28"/>
          <w:szCs w:val="28"/>
        </w:rPr>
        <w:t>workplan</w:t>
      </w:r>
      <w:r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  <w:r w:rsidRPr="00FB52AB">
        <w:rPr>
          <w:b/>
          <w:bCs/>
          <w:szCs w:val="24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Cs w:val="24"/>
            </w:rPr>
            <w:t>Geneva</w:t>
          </w:r>
        </w:smartTag>
      </w:smartTag>
      <w:r>
        <w:rPr>
          <w:b/>
          <w:bCs/>
          <w:szCs w:val="24"/>
        </w:rPr>
        <w:t>, 10-21 October 2011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343F06" w:rsidTr="0092743A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27E6C" w:rsidRDefault="00343F06" w:rsidP="0092743A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10 </w:t>
            </w:r>
            <w:proofErr w:type="spellStart"/>
            <w:r>
              <w:rPr>
                <w:sz w:val="18"/>
                <w:lang w:val="fr-CH"/>
              </w:rPr>
              <w:t>Oct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Pr="000715C4" w:rsidRDefault="00343F06" w:rsidP="0092743A">
            <w:pPr>
              <w:jc w:val="center"/>
              <w:rPr>
                <w:sz w:val="17"/>
                <w:lang w:eastAsia="ja-JP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1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Pr="001C5082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Pr="001C5082" w:rsidRDefault="00343F06" w:rsidP="0092743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2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Pr="0023247F" w:rsidRDefault="00343F06" w:rsidP="00927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Pr="0023247F" w:rsidRDefault="00343F06" w:rsidP="0092743A">
            <w:pPr>
              <w:jc w:val="center"/>
              <w:rPr>
                <w:sz w:val="18"/>
                <w:szCs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3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CE0457" w:rsidRDefault="00343F06" w:rsidP="0092743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4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43F06" w:rsidRPr="00CE0457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43F06" w:rsidRPr="00CE0457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Pr="00CE0457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CE0457" w:rsidRDefault="00343F06" w:rsidP="0092743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7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8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9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20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21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</w:tr>
      <w:tr w:rsidR="00343F06" w:rsidTr="0092743A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Pr="0023247F" w:rsidRDefault="00343F06" w:rsidP="0092743A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Pr="0023247F" w:rsidRDefault="00343F06" w:rsidP="0092743A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3F06" w:rsidRDefault="00343F06" w:rsidP="009274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897700" w:rsidRDefault="00343F06" w:rsidP="0092743A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972C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972C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C10AB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897700" w:rsidRDefault="00343F06" w:rsidP="0092743A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C10AB" w:rsidRDefault="00343F06" w:rsidP="0092743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A1D9D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A1D9D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A1D9D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43F06" w:rsidRPr="003C655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05281E" w:rsidRDefault="00343F06" w:rsidP="0092743A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C10AB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Q25/13</w:t>
            </w:r>
            <w:r>
              <w:rPr>
                <w:sz w:val="14"/>
              </w:rPr>
              <w:sym w:font="Wingdings" w:char="F0E0"/>
            </w:r>
          </w:p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55E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55E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8D6B8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  <w:p w:rsidR="00343F06" w:rsidRPr="008D6B8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B03BDA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109F8" w:rsidRDefault="00343F06" w:rsidP="0092743A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C10AB" w:rsidRDefault="00343F06" w:rsidP="0092743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43F06" w:rsidRPr="005955E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43F06" w:rsidRPr="00E53480" w:rsidRDefault="00343F06" w:rsidP="0092743A">
            <w:pPr>
              <w:spacing w:before="20" w:after="20"/>
              <w:jc w:val="center"/>
              <w:rPr>
                <w:rFonts w:ascii="Sylfaen" w:hAnsi="Sylfaen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43F06" w:rsidRPr="00E5348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43F06" w:rsidRPr="00E5348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B474B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47724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55E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5348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109F8" w:rsidRDefault="00343F06" w:rsidP="0092743A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--</w:t>
            </w:r>
          </w:p>
          <w:p w:rsidR="00343F06" w:rsidRPr="004C10AB" w:rsidRDefault="00343F06" w:rsidP="0092743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109F8" w:rsidRDefault="00343F06" w:rsidP="0092743A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b/>
                <w:bCs/>
                <w:sz w:val="14"/>
                <w:lang w:val="fr-CH"/>
              </w:rPr>
              <w:t>WP 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B0F92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C10AB" w:rsidRDefault="00343F06" w:rsidP="0092743A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90474" w:rsidRDefault="00343F06" w:rsidP="0092743A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343E6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8D6B8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C42F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7C4BD1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5348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AD46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A1D9D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A1D9D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7171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43F06" w:rsidRPr="0027171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71713" w:rsidRDefault="00343F06" w:rsidP="0092743A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71713" w:rsidRDefault="00343F06" w:rsidP="0092743A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71713" w:rsidRDefault="00343F06" w:rsidP="0092743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71713" w:rsidRDefault="00343F06" w:rsidP="0092743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071CAD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071CAD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43F06" w:rsidRPr="0078518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  <w:r w:rsidRPr="00125FCB"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  <w:t>-</w:t>
            </w:r>
            <w:r w:rsidRPr="00125FCB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71713" w:rsidRDefault="00343F06" w:rsidP="0092743A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71713" w:rsidRDefault="00343F06" w:rsidP="0092743A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71713" w:rsidRDefault="00343F06" w:rsidP="0092743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71713" w:rsidRDefault="00343F06" w:rsidP="0092743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071CAD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837F0A" w:rsidRDefault="00343F06" w:rsidP="0092743A">
            <w:pPr>
              <w:spacing w:before="20" w:after="20"/>
              <w:jc w:val="right"/>
              <w:rPr>
                <w:b/>
                <w:bCs/>
                <w:sz w:val="14"/>
                <w:lang w:val="pt-BR"/>
              </w:rPr>
            </w:pPr>
            <w:r w:rsidRPr="00837F0A">
              <w:rPr>
                <w:b/>
                <w:bCs/>
                <w:sz w:val="14"/>
                <w:lang w:val="pt-BR"/>
              </w:rPr>
              <w:t>WP 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43F06" w:rsidRPr="0078518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71713" w:rsidRDefault="00343F06" w:rsidP="0092743A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271713" w:rsidRDefault="00343F06" w:rsidP="0092743A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604018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71713" w:rsidRDefault="00343F06" w:rsidP="0092743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271713" w:rsidRDefault="00343F06" w:rsidP="0092743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071CAD" w:rsidRDefault="00343F06" w:rsidP="0092743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EE1B70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8D6B8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466E7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54947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837F0A" w:rsidRDefault="00343F06" w:rsidP="0092743A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 w:rsidRPr="00837F0A">
              <w:rPr>
                <w:b/>
                <w:bCs/>
                <w:sz w:val="14"/>
                <w:lang w:val="fr-CH"/>
              </w:rPr>
              <w:t>WP 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13629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13629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13629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13629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43F06" w:rsidRPr="006405DF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5C56BE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1FAB" w:rsidRDefault="00343F06" w:rsidP="0092743A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43F06" w:rsidTr="0092743A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461FAB" w:rsidRDefault="00343F06" w:rsidP="0092743A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3F06" w:rsidRPr="009E0353" w:rsidRDefault="00343F06" w:rsidP="0092743A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343F06" w:rsidRDefault="00343F06" w:rsidP="00343F06">
      <w:pPr>
        <w:tabs>
          <w:tab w:val="left" w:pos="567"/>
        </w:tabs>
        <w:spacing w:before="0"/>
        <w:rPr>
          <w:sz w:val="20"/>
          <w:lang w:val="en-US"/>
        </w:rPr>
      </w:pPr>
    </w:p>
    <w:p w:rsidR="00343F06" w:rsidRDefault="00343F06" w:rsidP="00343F06">
      <w:pPr>
        <w:tabs>
          <w:tab w:val="left" w:pos="567"/>
        </w:tabs>
        <w:spacing w:before="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p w:rsidR="00343F06" w:rsidRDefault="00343F06" w:rsidP="00343F06">
      <w:pPr>
        <w:tabs>
          <w:tab w:val="left" w:pos="567"/>
        </w:tabs>
        <w:spacing w:before="0"/>
        <w:rPr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360"/>
        <w:gridCol w:w="1767"/>
        <w:gridCol w:w="12757"/>
      </w:tblGrid>
      <w:tr w:rsidR="00360E9C" w:rsidRPr="00604B91" w:rsidTr="0092743A">
        <w:trPr>
          <w:cantSplit/>
        </w:trPr>
        <w:tc>
          <w:tcPr>
            <w:tcW w:w="360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360E9C" w:rsidRPr="00604B91" w:rsidTr="0092743A">
        <w:trPr>
          <w:cantSplit/>
        </w:trPr>
        <w:tc>
          <w:tcPr>
            <w:tcW w:w="360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360E9C" w:rsidRPr="00604B91" w:rsidTr="0092743A">
        <w:trPr>
          <w:cantSplit/>
        </w:trPr>
        <w:tc>
          <w:tcPr>
            <w:tcW w:w="360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Technical and Strategic Review session</w:t>
            </w:r>
          </w:p>
        </w:tc>
      </w:tr>
      <w:tr w:rsidR="00360E9C" w:rsidRPr="00604B91" w:rsidTr="0092743A">
        <w:trPr>
          <w:cantSplit/>
        </w:trPr>
        <w:tc>
          <w:tcPr>
            <w:tcW w:w="360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Joint coordination activity on NGN</w:t>
            </w:r>
          </w:p>
        </w:tc>
      </w:tr>
      <w:tr w:rsidR="00360E9C" w:rsidRPr="00604B91" w:rsidTr="0092743A">
        <w:trPr>
          <w:cantSplit/>
        </w:trPr>
        <w:tc>
          <w:tcPr>
            <w:tcW w:w="360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360E9C" w:rsidRPr="00604B91" w:rsidTr="0092743A">
        <w:trPr>
          <w:cantSplit/>
        </w:trPr>
        <w:tc>
          <w:tcPr>
            <w:tcW w:w="360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757D40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360E9C" w:rsidRPr="00757D40" w:rsidRDefault="00360E9C" w:rsidP="003C080B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Updates to this plan will be posted on the ITU-T SG 13 web page </w:t>
            </w:r>
          </w:p>
        </w:tc>
      </w:tr>
      <w:tr w:rsidR="00360E9C" w:rsidRPr="00E8548A" w:rsidTr="0092743A">
        <w:trPr>
          <w:cantSplit/>
        </w:trPr>
        <w:tc>
          <w:tcPr>
            <w:tcW w:w="360" w:type="dxa"/>
          </w:tcPr>
          <w:p w:rsidR="00360E9C" w:rsidRPr="00E8548A" w:rsidRDefault="00360E9C" w:rsidP="003C080B">
            <w:pPr>
              <w:spacing w:before="20" w:after="20"/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E8548A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2</w:t>
            </w:r>
            <w:r w:rsidRPr="00E8548A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60E9C" w:rsidRPr="00E8548A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Joint session of Q.5/13 and SG11 on </w:t>
            </w:r>
            <w:proofErr w:type="spellStart"/>
            <w:r>
              <w:rPr>
                <w:sz w:val="20"/>
                <w:lang w:eastAsia="ja-JP"/>
              </w:rPr>
              <w:t>Y.iptv-ipmcast</w:t>
            </w:r>
            <w:proofErr w:type="spellEnd"/>
            <w:r>
              <w:rPr>
                <w:sz w:val="20"/>
                <w:lang w:eastAsia="ja-JP"/>
              </w:rPr>
              <w:t xml:space="preserve"> Supplement (to be confirmed)</w:t>
            </w:r>
          </w:p>
        </w:tc>
      </w:tr>
      <w:tr w:rsidR="00360E9C" w:rsidRPr="00C81373" w:rsidTr="0092743A">
        <w:trPr>
          <w:cantSplit/>
        </w:trPr>
        <w:tc>
          <w:tcPr>
            <w:tcW w:w="360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3</w:t>
            </w:r>
            <w:r w:rsidRPr="00F35C64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360E9C" w:rsidRPr="00F35C64" w:rsidRDefault="00360E9C" w:rsidP="003C08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>3/13, Q.12/13</w:t>
            </w:r>
            <w:r w:rsidRPr="00F35C64">
              <w:rPr>
                <w:sz w:val="20"/>
                <w:lang w:eastAsia="ja-JP"/>
              </w:rPr>
              <w:t xml:space="preserve"> and Q.</w:t>
            </w:r>
            <w:r>
              <w:rPr>
                <w:sz w:val="20"/>
                <w:lang w:eastAsia="ja-JP"/>
              </w:rPr>
              <w:t>25</w:t>
            </w:r>
            <w:r w:rsidRPr="00F35C64">
              <w:rPr>
                <w:sz w:val="20"/>
                <w:lang w:eastAsia="ja-JP"/>
              </w:rPr>
              <w:t xml:space="preserve">/13 </w:t>
            </w:r>
            <w:proofErr w:type="spellStart"/>
            <w:r w:rsidRPr="00180BF3">
              <w:rPr>
                <w:sz w:val="20"/>
                <w:lang w:eastAsia="ja-JP"/>
              </w:rPr>
              <w:t>IoT</w:t>
            </w:r>
            <w:proofErr w:type="spellEnd"/>
            <w:r w:rsidRPr="00180BF3">
              <w:rPr>
                <w:sz w:val="20"/>
                <w:lang w:eastAsia="ja-JP"/>
              </w:rPr>
              <w:t>/</w:t>
            </w:r>
            <w:proofErr w:type="spellStart"/>
            <w:r w:rsidRPr="00180BF3">
              <w:rPr>
                <w:sz w:val="20"/>
                <w:lang w:eastAsia="ja-JP"/>
              </w:rPr>
              <w:t>MoC</w:t>
            </w:r>
            <w:proofErr w:type="spellEnd"/>
            <w:r w:rsidRPr="00180BF3">
              <w:rPr>
                <w:sz w:val="20"/>
                <w:lang w:eastAsia="ja-JP"/>
              </w:rPr>
              <w:t>/</w:t>
            </w:r>
            <w:proofErr w:type="spellStart"/>
            <w:r w:rsidRPr="00180BF3">
              <w:rPr>
                <w:sz w:val="20"/>
                <w:lang w:eastAsia="ja-JP"/>
              </w:rPr>
              <w:t>WoT</w:t>
            </w:r>
            <w:proofErr w:type="spellEnd"/>
            <w:r w:rsidRPr="00180BF3">
              <w:rPr>
                <w:sz w:val="20"/>
                <w:lang w:eastAsia="ja-JP"/>
              </w:rPr>
              <w:t>/Smart Grid aspects (including terminology)</w:t>
            </w:r>
          </w:p>
        </w:tc>
      </w:tr>
      <w:tr w:rsidR="00360E9C" w:rsidRPr="00876405" w:rsidTr="0092743A">
        <w:trPr>
          <w:cantSplit/>
        </w:trPr>
        <w:tc>
          <w:tcPr>
            <w:tcW w:w="360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4</w:t>
            </w:r>
            <w:r w:rsidRPr="00F35C64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 xml:space="preserve">3/13, </w:t>
            </w:r>
            <w:r w:rsidRPr="00612B07">
              <w:rPr>
                <w:sz w:val="20"/>
                <w:lang w:eastAsia="ja-JP"/>
              </w:rPr>
              <w:t>Q.</w:t>
            </w:r>
            <w:r w:rsidRPr="00612B07">
              <w:rPr>
                <w:rFonts w:hint="eastAsia"/>
                <w:sz w:val="20"/>
                <w:lang w:eastAsia="ja-JP"/>
              </w:rPr>
              <w:t>2</w:t>
            </w:r>
            <w:r w:rsidRPr="00612B07">
              <w:rPr>
                <w:sz w:val="20"/>
                <w:lang w:eastAsia="ja-JP"/>
              </w:rPr>
              <w:t>4/1</w:t>
            </w:r>
            <w:r>
              <w:rPr>
                <w:sz w:val="20"/>
                <w:lang w:eastAsia="ja-JP"/>
              </w:rPr>
              <w:t>3</w:t>
            </w:r>
            <w:r w:rsidRPr="00612B07">
              <w:rPr>
                <w:rFonts w:hint="eastAsia"/>
                <w:sz w:val="20"/>
                <w:lang w:eastAsia="ja-JP"/>
              </w:rPr>
              <w:t>,</w:t>
            </w:r>
            <w:r>
              <w:rPr>
                <w:sz w:val="20"/>
                <w:lang w:eastAsia="ja-JP"/>
              </w:rPr>
              <w:t xml:space="preserve"> </w:t>
            </w:r>
            <w:r w:rsidRPr="00612B07">
              <w:rPr>
                <w:rFonts w:hint="eastAsia"/>
                <w:sz w:val="20"/>
                <w:lang w:eastAsia="ja-JP"/>
              </w:rPr>
              <w:t>Q</w:t>
            </w:r>
            <w:r>
              <w:rPr>
                <w:sz w:val="20"/>
                <w:lang w:eastAsia="ja-JP"/>
              </w:rPr>
              <w:t>.</w:t>
            </w:r>
            <w:r w:rsidRPr="00612B07">
              <w:rPr>
                <w:rFonts w:hint="eastAsia"/>
                <w:sz w:val="20"/>
                <w:lang w:eastAsia="ja-JP"/>
              </w:rPr>
              <w:t>25</w:t>
            </w:r>
            <w:r w:rsidRPr="00612B07">
              <w:rPr>
                <w:sz w:val="20"/>
                <w:lang w:eastAsia="ja-JP"/>
              </w:rPr>
              <w:t>/13</w:t>
            </w:r>
            <w:r w:rsidRPr="00612B07">
              <w:rPr>
                <w:rFonts w:hint="eastAsia"/>
                <w:sz w:val="20"/>
                <w:lang w:eastAsia="ja-JP"/>
              </w:rPr>
              <w:t xml:space="preserve"> on</w:t>
            </w:r>
            <w:r w:rsidRPr="00612B07">
              <w:rPr>
                <w:sz w:val="20"/>
                <w:lang w:eastAsia="ja-JP"/>
              </w:rPr>
              <w:t xml:space="preserve"> </w:t>
            </w:r>
            <w:smartTag w:uri="urn:schemas-microsoft-com:office:smarttags" w:element="place">
              <w:r w:rsidRPr="00612B07">
                <w:rPr>
                  <w:sz w:val="20"/>
                  <w:lang w:eastAsia="ja-JP"/>
                </w:rPr>
                <w:t>Mobile</w:t>
              </w:r>
            </w:smartTag>
            <w:r w:rsidRPr="00612B07">
              <w:rPr>
                <w:sz w:val="20"/>
                <w:lang w:eastAsia="ja-JP"/>
              </w:rPr>
              <w:t xml:space="preserve"> IPTV</w:t>
            </w:r>
            <w:r>
              <w:rPr>
                <w:sz w:val="20"/>
                <w:lang w:eastAsia="ja-JP"/>
              </w:rPr>
              <w:t xml:space="preserve"> </w:t>
            </w:r>
          </w:p>
        </w:tc>
      </w:tr>
      <w:tr w:rsidR="00360E9C" w:rsidRPr="00876405" w:rsidTr="0092743A">
        <w:trPr>
          <w:cantSplit/>
        </w:trPr>
        <w:tc>
          <w:tcPr>
            <w:tcW w:w="360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5:</w:t>
            </w:r>
          </w:p>
        </w:tc>
        <w:tc>
          <w:tcPr>
            <w:tcW w:w="12757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 Joint session of Q.</w:t>
            </w:r>
            <w:r>
              <w:rPr>
                <w:sz w:val="20"/>
                <w:lang w:eastAsia="ja-JP"/>
              </w:rPr>
              <w:t xml:space="preserve">3/13 and  </w:t>
            </w:r>
            <w:r w:rsidRPr="00612B07">
              <w:rPr>
                <w:sz w:val="20"/>
                <w:lang w:eastAsia="ja-JP"/>
              </w:rPr>
              <w:t>Q.</w:t>
            </w:r>
            <w:r w:rsidRPr="00612B07">
              <w:rPr>
                <w:rFonts w:hint="eastAsia"/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1</w:t>
            </w:r>
            <w:r w:rsidRPr="00612B07">
              <w:rPr>
                <w:sz w:val="20"/>
                <w:lang w:eastAsia="ja-JP"/>
              </w:rPr>
              <w:t>/1</w:t>
            </w:r>
            <w:r>
              <w:rPr>
                <w:sz w:val="20"/>
                <w:lang w:eastAsia="ja-JP"/>
              </w:rPr>
              <w:t>3 on</w:t>
            </w:r>
            <w:r w:rsidRPr="00A969FC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 xml:space="preserve">SUN and </w:t>
            </w:r>
            <w:r w:rsidRPr="00A969FC">
              <w:rPr>
                <w:sz w:val="20"/>
                <w:lang w:eastAsia="ja-JP"/>
              </w:rPr>
              <w:t>Future Network requirements</w:t>
            </w:r>
          </w:p>
        </w:tc>
      </w:tr>
      <w:tr w:rsidR="00360E9C" w:rsidRPr="00876405" w:rsidTr="0092743A">
        <w:trPr>
          <w:cantSplit/>
        </w:trPr>
        <w:tc>
          <w:tcPr>
            <w:tcW w:w="360" w:type="dxa"/>
          </w:tcPr>
          <w:p w:rsidR="00360E9C" w:rsidRPr="00604B91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60E9C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6</w:t>
            </w:r>
            <w:r w:rsidRPr="00757D40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60E9C" w:rsidRPr="00F35C64" w:rsidRDefault="00360E9C" w:rsidP="003C080B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 xml:space="preserve">3/13, </w:t>
            </w:r>
            <w:r w:rsidRPr="00612B07">
              <w:rPr>
                <w:sz w:val="20"/>
                <w:lang w:eastAsia="ja-JP"/>
              </w:rPr>
              <w:t>Q.4/1</w:t>
            </w:r>
            <w:r>
              <w:rPr>
                <w:sz w:val="20"/>
                <w:lang w:eastAsia="ja-JP"/>
              </w:rPr>
              <w:t xml:space="preserve">3 </w:t>
            </w:r>
            <w:r w:rsidRPr="00DE1226">
              <w:rPr>
                <w:sz w:val="20"/>
                <w:lang w:eastAsia="ja-JP"/>
              </w:rPr>
              <w:t>on possible amendments to Y.2233</w:t>
            </w:r>
          </w:p>
        </w:tc>
      </w:tr>
    </w:tbl>
    <w:p w:rsidR="00343F06" w:rsidRPr="00DE139A" w:rsidRDefault="00343F06" w:rsidP="00343F06">
      <w:pPr>
        <w:ind w:right="91"/>
      </w:pPr>
    </w:p>
    <w:p w:rsidR="00343F06" w:rsidRPr="00343F06" w:rsidRDefault="00343F06" w:rsidP="00343F06">
      <w:pPr>
        <w:pStyle w:val="TableText"/>
      </w:pPr>
    </w:p>
    <w:p w:rsidR="00343F06" w:rsidRPr="00343F06" w:rsidRDefault="00343F06">
      <w:pPr>
        <w:spacing w:before="720"/>
        <w:ind w:right="92"/>
      </w:pPr>
    </w:p>
    <w:p w:rsidR="00036A40" w:rsidRPr="00343F06" w:rsidRDefault="00036A4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sectPr w:rsidR="00036A40" w:rsidRPr="00343F06" w:rsidSect="00343F06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6840" w:h="11907" w:orient="landscape" w:code="9"/>
          <w:pgMar w:top="1089" w:right="1134" w:bottom="1089" w:left="1134" w:header="567" w:footer="567" w:gutter="0"/>
          <w:paperSrc w:first="15" w:other="15"/>
          <w:cols w:space="720"/>
          <w:docGrid w:linePitch="326"/>
        </w:sectPr>
      </w:pPr>
    </w:p>
    <w:p w:rsidR="00036A40" w:rsidRPr="00C10C7C" w:rsidRDefault="00036A40" w:rsidP="00343F0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2"/>
          <w:szCs w:val="22"/>
          <w:lang w:val="en-US"/>
        </w:rPr>
      </w:pPr>
      <w:bookmarkStart w:id="6" w:name="Duties"/>
      <w:bookmarkEnd w:id="6"/>
      <w:r w:rsidRPr="00343F06">
        <w:rPr>
          <w:lang w:val="en-US"/>
        </w:rPr>
        <w:tab/>
      </w:r>
      <w:r w:rsidRPr="00C10C7C">
        <w:rPr>
          <w:sz w:val="26"/>
          <w:szCs w:val="26"/>
          <w:lang w:val="en-US"/>
        </w:rPr>
        <w:t xml:space="preserve">ANNEX </w:t>
      </w:r>
      <w:r w:rsidR="00343F06" w:rsidRPr="00C10C7C">
        <w:rPr>
          <w:sz w:val="26"/>
          <w:szCs w:val="26"/>
          <w:lang w:val="en-US"/>
        </w:rPr>
        <w:t>3</w:t>
      </w:r>
      <w:r w:rsidRPr="00343F06">
        <w:rPr>
          <w:lang w:val="en-US"/>
        </w:rPr>
        <w:br/>
      </w:r>
      <w:r w:rsidRPr="00C10C7C">
        <w:rPr>
          <w:sz w:val="22"/>
          <w:szCs w:val="22"/>
          <w:lang w:val="en-US"/>
        </w:rPr>
        <w:tab/>
        <w:t>(to TSB Collective</w:t>
      </w:r>
      <w:r w:rsidR="008A6379" w:rsidRPr="00C10C7C">
        <w:rPr>
          <w:sz w:val="22"/>
          <w:szCs w:val="22"/>
          <w:lang w:val="en-US"/>
        </w:rPr>
        <w:t xml:space="preserve"> </w:t>
      </w:r>
      <w:r w:rsidRPr="00C10C7C">
        <w:rPr>
          <w:sz w:val="22"/>
          <w:szCs w:val="22"/>
          <w:lang w:val="en-US"/>
        </w:rPr>
        <w:t xml:space="preserve">letter </w:t>
      </w:r>
      <w:r w:rsidR="00343F06" w:rsidRPr="00C10C7C">
        <w:rPr>
          <w:sz w:val="22"/>
          <w:szCs w:val="22"/>
          <w:lang w:val="en-US"/>
        </w:rPr>
        <w:t>9</w:t>
      </w:r>
      <w:r w:rsidRPr="00C10C7C">
        <w:rPr>
          <w:sz w:val="22"/>
          <w:szCs w:val="22"/>
          <w:lang w:val="en-US"/>
        </w:rPr>
        <w:t>/</w:t>
      </w:r>
      <w:r w:rsidR="00343F06" w:rsidRPr="00C10C7C">
        <w:rPr>
          <w:sz w:val="22"/>
          <w:szCs w:val="22"/>
          <w:lang w:val="en-US"/>
        </w:rPr>
        <w:t>13</w:t>
      </w:r>
      <w:r w:rsidRPr="00C10C7C">
        <w:rPr>
          <w:sz w:val="22"/>
          <w:szCs w:val="22"/>
          <w:lang w:val="en-US"/>
        </w:rPr>
        <w:t>)</w:t>
      </w:r>
    </w:p>
    <w:p w:rsidR="00403633" w:rsidRDefault="00403633" w:rsidP="0040363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343F06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403633" w:rsidRPr="00C67AB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633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403633" w:rsidRPr="001F5A0A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403633" w:rsidRPr="00C67AB9" w:rsidRDefault="00403633" w:rsidP="0057662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403633" w:rsidRPr="00C67AB9" w:rsidRDefault="00403633" w:rsidP="0040363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403633">
        <w:trPr>
          <w:cantSplit/>
          <w:jc w:val="center"/>
        </w:trPr>
        <w:tc>
          <w:tcPr>
            <w:tcW w:w="1291" w:type="dxa"/>
          </w:tcPr>
          <w:p w:rsidR="00403633" w:rsidRDefault="003023C5" w:rsidP="0057662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03633" w:rsidRPr="001F5A0A" w:rsidRDefault="00403633" w:rsidP="0057662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403633" w:rsidRDefault="003023C5" w:rsidP="0057662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633" w:rsidRDefault="00403633" w:rsidP="0040363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403633" w:rsidRPr="00403633" w:rsidRDefault="00403633" w:rsidP="0040363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403633" w:rsidRPr="00E20C97" w:rsidRDefault="00077AA6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SG/WP meeting </w:t>
      </w:r>
      <w:r w:rsidR="00403633">
        <w:rPr>
          <w:i/>
          <w:sz w:val="20"/>
        </w:rPr>
        <w:t>-------------------------------------   from    -------------------------  to ----------------------- in Geneva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Confirmation of the reservation made on </w:t>
      </w:r>
      <w:r w:rsidR="00E63485">
        <w:rPr>
          <w:i/>
          <w:sz w:val="20"/>
        </w:rPr>
        <w:t>(date) -------------------------</w:t>
      </w:r>
      <w:r>
        <w:rPr>
          <w:i/>
          <w:sz w:val="20"/>
        </w:rPr>
        <w:t xml:space="preserve">   </w:t>
      </w:r>
      <w:r w:rsidR="00381130">
        <w:rPr>
          <w:i/>
          <w:sz w:val="20"/>
        </w:rPr>
        <w:t xml:space="preserve">with </w:t>
      </w:r>
      <w:r w:rsidR="00E63485">
        <w:rPr>
          <w:i/>
          <w:sz w:val="20"/>
        </w:rPr>
        <w:t>(</w:t>
      </w:r>
      <w:r>
        <w:rPr>
          <w:i/>
          <w:sz w:val="20"/>
        </w:rPr>
        <w:t>hotel</w:t>
      </w:r>
      <w:r w:rsidR="00E63485">
        <w:rPr>
          <w:i/>
          <w:sz w:val="20"/>
        </w:rPr>
        <w:t>)</w:t>
      </w:r>
      <w:r>
        <w:rPr>
          <w:i/>
          <w:sz w:val="20"/>
        </w:rPr>
        <w:t xml:space="preserve">   --------------------------------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 w:rsidR="00381130"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63485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</w:t>
      </w:r>
      <w:r w:rsidR="00381130">
        <w:rPr>
          <w:i/>
          <w:sz w:val="20"/>
        </w:rPr>
        <w:t>(s</w:t>
      </w:r>
      <w:r w:rsidR="00E63485">
        <w:rPr>
          <w:i/>
          <w:sz w:val="20"/>
        </w:rPr>
        <w:t>)</w:t>
      </w:r>
    </w:p>
    <w:p w:rsidR="00E63485" w:rsidRDefault="00E63485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403633" w:rsidRDefault="00381130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arriving on </w:t>
      </w:r>
      <w:r w:rsidR="00403633">
        <w:rPr>
          <w:i/>
          <w:sz w:val="20"/>
        </w:rPr>
        <w:t>(da</w:t>
      </w:r>
      <w:r>
        <w:rPr>
          <w:i/>
          <w:sz w:val="20"/>
        </w:rPr>
        <w:t>te</w:t>
      </w:r>
      <w:r w:rsidR="00403633">
        <w:rPr>
          <w:i/>
          <w:sz w:val="20"/>
        </w:rPr>
        <w:t>) ---------------</w:t>
      </w:r>
      <w:r w:rsidR="00E63485">
        <w:rPr>
          <w:i/>
          <w:sz w:val="20"/>
        </w:rPr>
        <w:t>------------</w:t>
      </w:r>
      <w:r w:rsidR="00403633">
        <w:rPr>
          <w:i/>
          <w:sz w:val="20"/>
        </w:rPr>
        <w:t xml:space="preserve">  </w:t>
      </w:r>
      <w:r>
        <w:rPr>
          <w:i/>
          <w:sz w:val="20"/>
        </w:rPr>
        <w:t>at (time)</w:t>
      </w:r>
      <w:r w:rsidR="00403633">
        <w:rPr>
          <w:i/>
          <w:sz w:val="20"/>
        </w:rPr>
        <w:t xml:space="preserve">  -------------  </w:t>
      </w:r>
      <w:r>
        <w:rPr>
          <w:i/>
          <w:sz w:val="20"/>
        </w:rPr>
        <w:t xml:space="preserve">departing on </w:t>
      </w:r>
      <w:r w:rsidR="00403633">
        <w:rPr>
          <w:i/>
          <w:sz w:val="20"/>
        </w:rPr>
        <w:t>(da</w:t>
      </w:r>
      <w:r w:rsidR="00DF3BEF">
        <w:rPr>
          <w:i/>
          <w:sz w:val="20"/>
        </w:rPr>
        <w:t>te</w:t>
      </w:r>
      <w:r w:rsidR="00403633">
        <w:rPr>
          <w:i/>
          <w:sz w:val="20"/>
        </w:rPr>
        <w:t>) ----------------</w:t>
      </w:r>
      <w:r w:rsidR="00E63485">
        <w:rPr>
          <w:i/>
          <w:sz w:val="20"/>
        </w:rPr>
        <w:t>---------------</w:t>
      </w: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8B1814" w:rsidRDefault="00542259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542259" w:rsidRDefault="00542259" w:rsidP="00542259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DF3BEF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="00403633" w:rsidRPr="00C67AB9">
        <w:rPr>
          <w:i/>
          <w:sz w:val="20"/>
          <w:lang w:val="en-US"/>
        </w:rPr>
        <w:t>ame</w:t>
      </w:r>
      <w:r w:rsidR="000646AE">
        <w:rPr>
          <w:sz w:val="20"/>
          <w:lang w:val="en-US"/>
        </w:rPr>
        <w:t xml:space="preserve">    ----------</w:t>
      </w:r>
      <w:r w:rsidR="00403633" w:rsidRPr="00C67AB9">
        <w:rPr>
          <w:sz w:val="20"/>
          <w:lang w:val="en-US"/>
        </w:rPr>
        <w:t>---------------------------------------------</w:t>
      </w:r>
      <w:r w:rsidR="00403633">
        <w:rPr>
          <w:sz w:val="20"/>
          <w:lang w:val="en-US"/>
        </w:rPr>
        <w:t>-----------------------------------</w:t>
      </w:r>
      <w:r w:rsidR="00E63485">
        <w:rPr>
          <w:sz w:val="20"/>
          <w:lang w:val="en-US"/>
        </w:rPr>
        <w:t>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 w:rsidR="00DF3BEF">
        <w:rPr>
          <w:i/>
          <w:sz w:val="20"/>
          <w:lang w:val="en-US"/>
        </w:rPr>
        <w:t xml:space="preserve"> until</w:t>
      </w:r>
      <w:r w:rsidR="000646AE"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 w:rsidR="0028019C">
        <w:rPr>
          <w:sz w:val="20"/>
          <w:lang w:val="en-US"/>
        </w:rPr>
        <w:t>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036A40" w:rsidRDefault="00036A40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036A40" w:rsidRDefault="00036A40">
      <w:pPr>
        <w:pStyle w:val="Index1"/>
        <w:spacing w:before="0"/>
        <w:rPr>
          <w:sz w:val="2"/>
        </w:rPr>
      </w:pPr>
    </w:p>
    <w:p w:rsidR="007255DA" w:rsidRDefault="007255DA" w:rsidP="00F922B4">
      <w:pPr>
        <w:jc w:val="center"/>
        <w:sectPr w:rsidR="007255DA">
          <w:headerReference w:type="even" r:id="rId29"/>
          <w:headerReference w:type="default" r:id="rId30"/>
          <w:footerReference w:type="even" r:id="rId31"/>
          <w:footerReference w:type="default" r:id="rId32"/>
          <w:footerReference w:type="first" r:id="rId33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</w:sectPr>
      </w:pPr>
    </w:p>
    <w:p w:rsidR="00686E0F" w:rsidRPr="00C10C7C" w:rsidRDefault="007B5B29" w:rsidP="00343F06">
      <w:pPr>
        <w:jc w:val="center"/>
        <w:rPr>
          <w:sz w:val="22"/>
          <w:szCs w:val="22"/>
          <w:lang w:val="en-US"/>
        </w:rPr>
      </w:pPr>
      <w:r w:rsidRPr="00C10C7C">
        <w:rPr>
          <w:sz w:val="26"/>
          <w:szCs w:val="26"/>
          <w:lang w:val="en-US"/>
        </w:rPr>
        <w:t xml:space="preserve">ANNEX </w:t>
      </w:r>
      <w:r w:rsidR="00343F06" w:rsidRPr="00C10C7C">
        <w:rPr>
          <w:sz w:val="26"/>
          <w:szCs w:val="26"/>
          <w:lang w:val="en-US"/>
        </w:rPr>
        <w:t>4</w:t>
      </w:r>
      <w:r w:rsidRPr="00C10C7C">
        <w:rPr>
          <w:sz w:val="26"/>
          <w:szCs w:val="26"/>
          <w:lang w:val="en-US"/>
        </w:rPr>
        <w:br/>
      </w:r>
      <w:r w:rsidRPr="00C10C7C">
        <w:rPr>
          <w:sz w:val="22"/>
          <w:szCs w:val="22"/>
          <w:lang w:val="en-US"/>
        </w:rPr>
        <w:t xml:space="preserve">(to TSB Collective letter </w:t>
      </w:r>
      <w:r w:rsidR="00343F06" w:rsidRPr="00C10C7C">
        <w:rPr>
          <w:sz w:val="22"/>
          <w:szCs w:val="22"/>
          <w:lang w:val="en-US"/>
        </w:rPr>
        <w:t>9</w:t>
      </w:r>
      <w:r w:rsidRPr="00C10C7C">
        <w:rPr>
          <w:sz w:val="22"/>
          <w:szCs w:val="22"/>
          <w:lang w:val="en-US"/>
        </w:rPr>
        <w:t>/</w:t>
      </w:r>
      <w:r w:rsidR="00343F06" w:rsidRPr="00C10C7C">
        <w:rPr>
          <w:sz w:val="22"/>
          <w:szCs w:val="22"/>
          <w:lang w:val="en-US"/>
        </w:rPr>
        <w:t>13</w:t>
      </w:r>
      <w:r w:rsidRPr="00C10C7C">
        <w:rPr>
          <w:sz w:val="22"/>
          <w:szCs w:val="22"/>
          <w:lang w:val="en-US"/>
        </w:rPr>
        <w:t>)</w:t>
      </w:r>
    </w:p>
    <w:p w:rsidR="00686E0F" w:rsidRPr="00343F06" w:rsidRDefault="00686E0F" w:rsidP="007255DA">
      <w:pPr>
        <w:spacing w:before="0"/>
        <w:rPr>
          <w:lang w:val="en-US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927DC" w:rsidTr="00941C2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7DC" w:rsidRDefault="00137C5A" w:rsidP="00392A51">
            <w:r>
              <w:rPr>
                <w:sz w:val="16"/>
              </w:rPr>
              <w:fldChar w:fldCharType="begin"/>
            </w:r>
            <w:r w:rsidR="006927DC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3023C5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27DC" w:rsidRPr="00167799" w:rsidRDefault="006927DC" w:rsidP="00343F06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 w:rsidR="00343F06">
              <w:rPr>
                <w:b/>
                <w:bCs/>
              </w:rPr>
              <w:t xml:space="preserve">13 </w:t>
            </w:r>
            <w:r w:rsidRPr="00167799">
              <w:rPr>
                <w:b/>
                <w:bCs/>
              </w:rPr>
              <w:t>meeting</w:t>
            </w:r>
          </w:p>
          <w:p w:rsidR="006927DC" w:rsidRPr="00C61391" w:rsidRDefault="006927DC" w:rsidP="00343F06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 w:rsidR="00343F06">
              <w:rPr>
                <w:b/>
                <w:bCs/>
              </w:rPr>
              <w:t>10-21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C" w:rsidRDefault="00137C5A" w:rsidP="00392A51">
            <w:r>
              <w:fldChar w:fldCharType="begin"/>
            </w:r>
            <w:r w:rsidR="006927DC">
              <w:instrText>import R:\\ART\\TIF\\LGO_0ITU.TIF</w:instrText>
            </w:r>
            <w:r>
              <w:fldChar w:fldCharType="separate"/>
            </w:r>
            <w:r w:rsidR="003023C5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927DC" w:rsidRPr="00666046" w:rsidTr="00941C20">
        <w:tc>
          <w:tcPr>
            <w:tcW w:w="2694" w:type="dxa"/>
            <w:gridSpan w:val="3"/>
          </w:tcPr>
          <w:p w:rsidR="00941C20" w:rsidRDefault="00941C20" w:rsidP="00392A51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6927DC" w:rsidRPr="007B5B29" w:rsidRDefault="006927DC" w:rsidP="00392A51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927DC" w:rsidRPr="007B5B29" w:rsidRDefault="006927DC" w:rsidP="00157DEF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6927DC" w:rsidRPr="0044318A" w:rsidRDefault="006927DC" w:rsidP="00941C20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6927DC" w:rsidRPr="00666046" w:rsidRDefault="006927DC" w:rsidP="00941C20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6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6927DC" w:rsidRPr="007B5B29" w:rsidRDefault="006927DC" w:rsidP="00392A5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6927DC" w:rsidRPr="00666046" w:rsidRDefault="006927DC" w:rsidP="00392A5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6927DC" w:rsidRPr="007B5B29" w:rsidTr="00941C2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927DC" w:rsidRPr="007B5B29" w:rsidRDefault="006927DC" w:rsidP="00343F06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partial fellowship to be submitted before </w:t>
            </w:r>
            <w:r w:rsidR="00343F06">
              <w:rPr>
                <w:b/>
                <w:iCs/>
                <w:lang w:val="en-US"/>
              </w:rPr>
              <w:t>10 September 2011</w:t>
            </w:r>
          </w:p>
        </w:tc>
      </w:tr>
      <w:tr w:rsidR="006927DC" w:rsidRPr="007B5B29" w:rsidTr="00941C2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</w:p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927DC" w:rsidRPr="007B5B29" w:rsidRDefault="006927DC" w:rsidP="00392A51">
            <w:pPr>
              <w:spacing w:before="0"/>
              <w:jc w:val="center"/>
              <w:rPr>
                <w:lang w:val="en-US"/>
              </w:rPr>
            </w:pPr>
          </w:p>
        </w:tc>
      </w:tr>
      <w:tr w:rsidR="006927DC" w:rsidRPr="0044318A" w:rsidTr="00392A51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6927DC" w:rsidRPr="007B5B29" w:rsidRDefault="006927DC" w:rsidP="00C10C7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6927DC" w:rsidRPr="007B5B29" w:rsidRDefault="006927DC" w:rsidP="00C10C7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6927DC" w:rsidRPr="0044318A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927DC" w:rsidRPr="007B5B29" w:rsidTr="00392A51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6927DC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6927DC" w:rsidRPr="007B5B29" w:rsidRDefault="006927DC" w:rsidP="00C10C7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b/>
                <w:sz w:val="16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6927DC" w:rsidRPr="007B5B29" w:rsidRDefault="006927DC" w:rsidP="00C10C7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6927DC" w:rsidRPr="007B5B29" w:rsidRDefault="006927DC" w:rsidP="00C10C7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2C45FC" w:rsidRDefault="006927DC" w:rsidP="00392A5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6927DC" w:rsidRPr="007B5B29" w:rsidRDefault="006927DC" w:rsidP="00C10C7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6927DC" w:rsidRPr="00C448E0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927DC" w:rsidRPr="00C448E0" w:rsidRDefault="006927DC" w:rsidP="00392A51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927DC" w:rsidRPr="00666046" w:rsidRDefault="006927DC" w:rsidP="00392A51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6927DC" w:rsidRDefault="006927DC" w:rsidP="00392A51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6927DC" w:rsidRPr="00666046" w:rsidRDefault="006927DC" w:rsidP="00392A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6927DC" w:rsidRPr="007B5B29" w:rsidTr="00392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6927DC" w:rsidRPr="00E86939" w:rsidTr="00392A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6927DC" w:rsidRPr="007B5B29" w:rsidTr="00392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6927DC" w:rsidRPr="007B5B29" w:rsidRDefault="006927DC" w:rsidP="00296656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686E0F" w:rsidRPr="00C10C7C" w:rsidRDefault="00C10C7C" w:rsidP="00C10C7C">
      <w:pPr>
        <w:spacing w:before="360"/>
        <w:jc w:val="center"/>
        <w:rPr>
          <w:lang w:val="ru-RU"/>
        </w:rPr>
      </w:pPr>
      <w:r>
        <w:t>______________</w:t>
      </w:r>
    </w:p>
    <w:sectPr w:rsidR="00686E0F" w:rsidRPr="00C10C7C" w:rsidSect="00C10C7C">
      <w:headerReference w:type="default" r:id="rId37"/>
      <w:footerReference w:type="default" r:id="rId38"/>
      <w:type w:val="oddPage"/>
      <w:pgSz w:w="11907" w:h="16840" w:code="9"/>
      <w:pgMar w:top="964" w:right="1134" w:bottom="964" w:left="1134" w:header="454" w:footer="454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4B" w:rsidRDefault="0049464B">
      <w:r>
        <w:separator/>
      </w:r>
    </w:p>
  </w:endnote>
  <w:endnote w:type="continuationSeparator" w:id="0">
    <w:p w:rsidR="0049464B" w:rsidRDefault="0049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E7" w:rsidRDefault="004B78E7" w:rsidP="004B78E7">
    <w:pPr>
      <w:pStyle w:val="Footer"/>
    </w:pPr>
    <w:r w:rsidRPr="007B7FAC">
      <w:rPr>
        <w:sz w:val="18"/>
        <w:szCs w:val="18"/>
        <w:lang w:val="fr-CH"/>
      </w:rPr>
      <w:t>ITU-T\COM-T\COM13\COLL\009</w:t>
    </w:r>
    <w:r>
      <w:rPr>
        <w:sz w:val="18"/>
        <w:szCs w:val="18"/>
        <w:lang w:val="fr-CH"/>
      </w:rPr>
      <w:t>R</w:t>
    </w:r>
    <w:r w:rsidRPr="007B7FAC">
      <w:rPr>
        <w:sz w:val="18"/>
        <w:szCs w:val="18"/>
        <w:lang w:val="fr-CH"/>
      </w:rPr>
      <w:t>.DOC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7C" w:rsidRPr="00125FCB" w:rsidRDefault="004B78E7" w:rsidP="004B78E7">
    <w:pPr>
      <w:pStyle w:val="Footer"/>
    </w:pPr>
    <w:r w:rsidRPr="007B7FAC">
      <w:rPr>
        <w:sz w:val="18"/>
        <w:szCs w:val="18"/>
        <w:lang w:val="fr-CH"/>
      </w:rPr>
      <w:t>ITU-T\COM-T\COM13\COLL\009</w:t>
    </w:r>
    <w:r>
      <w:rPr>
        <w:sz w:val="18"/>
        <w:szCs w:val="18"/>
        <w:lang w:val="fr-CH"/>
      </w:rPr>
      <w:t>R</w:t>
    </w:r>
    <w:r w:rsidRPr="007B7FAC">
      <w:rPr>
        <w:sz w:val="18"/>
        <w:szCs w:val="18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E7" w:rsidRPr="007B7FAC" w:rsidRDefault="004B78E7" w:rsidP="004B78E7">
    <w:pPr>
      <w:pStyle w:val="Footer"/>
      <w:rPr>
        <w:sz w:val="18"/>
        <w:szCs w:val="18"/>
        <w:lang w:val="fr-CH"/>
      </w:rPr>
    </w:pPr>
    <w:r w:rsidRPr="007B7FAC">
      <w:rPr>
        <w:sz w:val="18"/>
        <w:szCs w:val="18"/>
        <w:lang w:val="fr-CH"/>
      </w:rPr>
      <w:t>ITU-T\COM-T\COM13\COLL\009</w:t>
    </w:r>
    <w:r>
      <w:rPr>
        <w:sz w:val="18"/>
        <w:szCs w:val="18"/>
        <w:lang w:val="fr-CH"/>
      </w:rPr>
      <w:t>R</w:t>
    </w:r>
    <w:r w:rsidRPr="007B7FAC">
      <w:rPr>
        <w:sz w:val="18"/>
        <w:szCs w:val="18"/>
        <w:lang w:val="fr-CH"/>
      </w:rPr>
      <w:t>.DOC</w:t>
    </w:r>
  </w:p>
  <w:p w:rsidR="004B78E7" w:rsidRDefault="004B78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023C5" w:rsidRPr="00935A38" w:rsidTr="006F73A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Telephone</w:t>
          </w:r>
          <w:r w:rsidRPr="00D74F52"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 xml:space="preserve">Telex 421 000 </w:t>
          </w:r>
          <w:proofErr w:type="spellStart"/>
          <w:r w:rsidRPr="00D74F52">
            <w:rPr>
              <w:rFonts w:ascii="Times New Roman" w:hAnsi="Times New Roman"/>
            </w:rPr>
            <w:t>uit</w:t>
          </w:r>
          <w:proofErr w:type="spellEnd"/>
          <w:r w:rsidRPr="00D74F52">
            <w:rPr>
              <w:rFonts w:ascii="Times New Roman" w:hAnsi="Times New Roman"/>
            </w:rPr>
            <w:t xml:space="preserve"> </w:t>
          </w:r>
          <w:proofErr w:type="spellStart"/>
          <w:r w:rsidRPr="00D74F52"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E-mail:</w:t>
          </w:r>
          <w:r w:rsidRPr="00D74F52">
            <w:rPr>
              <w:rFonts w:ascii="Times New Roman" w:hAnsi="Times New Roman"/>
            </w:rPr>
            <w:tab/>
          </w:r>
          <w:hyperlink r:id="rId1" w:history="1">
            <w:r w:rsidRPr="00D74F52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3023C5" w:rsidRPr="00935A38" w:rsidTr="006F73A0">
      <w:trPr>
        <w:cantSplit/>
      </w:trPr>
      <w:tc>
        <w:tcPr>
          <w:tcW w:w="1062" w:type="pct"/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D74F52">
                <w:rPr>
                  <w:rFonts w:ascii="Times New Roman" w:hAnsi="Times New Roman"/>
                </w:rPr>
                <w:t>Geneva</w:t>
              </w:r>
            </w:smartTag>
          </w:smartTag>
          <w:r w:rsidRPr="00D74F52"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</w:rPr>
          </w:pPr>
          <w:proofErr w:type="spellStart"/>
          <w:r w:rsidRPr="00D74F52">
            <w:rPr>
              <w:rFonts w:ascii="Times New Roman" w:hAnsi="Times New Roman"/>
            </w:rPr>
            <w:t>Telefax</w:t>
          </w:r>
          <w:proofErr w:type="spellEnd"/>
          <w:r w:rsidRPr="00D74F52">
            <w:rPr>
              <w:rFonts w:ascii="Times New Roman" w:hAnsi="Times New Roman"/>
            </w:rPr>
            <w:tab/>
            <w:t>Gr3:</w:t>
          </w:r>
          <w:r w:rsidRPr="00D74F52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  <w:lang w:val="ru-RU"/>
            </w:rPr>
          </w:pPr>
          <w:r w:rsidRPr="003023C5">
            <w:rPr>
              <w:rFonts w:ascii="Calibri" w:hAnsi="Calibri"/>
              <w:lang w:val="ru-RU"/>
            </w:rPr>
            <w:tab/>
          </w:r>
          <w:hyperlink r:id="rId2" w:history="1">
            <w:r w:rsidRPr="00D74F52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3023C5" w:rsidRPr="00935A38" w:rsidTr="006F73A0">
      <w:trPr>
        <w:cantSplit/>
      </w:trPr>
      <w:tc>
        <w:tcPr>
          <w:tcW w:w="1062" w:type="pct"/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 w:rsidRPr="00D74F52"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ab/>
            <w:t>Gr4:</w:t>
          </w:r>
          <w:r w:rsidRPr="00D74F52"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3023C5" w:rsidRPr="00D74F52" w:rsidRDefault="003023C5" w:rsidP="006F73A0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96656" w:rsidRPr="003023C5" w:rsidRDefault="0029665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Pr="00125FCB" w:rsidRDefault="004B78E7" w:rsidP="004B78E7">
    <w:pPr>
      <w:pStyle w:val="Footer"/>
    </w:pPr>
    <w:r w:rsidRPr="007B7FAC">
      <w:rPr>
        <w:sz w:val="18"/>
        <w:szCs w:val="18"/>
        <w:lang w:val="fr-CH"/>
      </w:rPr>
      <w:t>ITU-T\COM-T\COM13\COLL\009</w:t>
    </w:r>
    <w:r>
      <w:rPr>
        <w:sz w:val="18"/>
        <w:szCs w:val="18"/>
        <w:lang w:val="fr-CH"/>
      </w:rPr>
      <w:t>R</w:t>
    </w:r>
    <w:r w:rsidRPr="007B7FAC">
      <w:rPr>
        <w:sz w:val="18"/>
        <w:szCs w:val="18"/>
        <w:lang w:val="fr-CH"/>
      </w:rPr>
      <w:t>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Pr="004B78E7" w:rsidRDefault="004B78E7" w:rsidP="004B78E7">
    <w:pPr>
      <w:pStyle w:val="Footer"/>
      <w:rPr>
        <w:lang w:val="en-US"/>
      </w:rPr>
    </w:pPr>
    <w:r w:rsidRPr="007B7FAC">
      <w:rPr>
        <w:sz w:val="18"/>
        <w:szCs w:val="18"/>
        <w:lang w:val="fr-CH"/>
      </w:rPr>
      <w:t>ITU-T\COM-T\COM13\COLL\009</w:t>
    </w:r>
    <w:r>
      <w:rPr>
        <w:sz w:val="18"/>
        <w:szCs w:val="18"/>
        <w:lang w:val="fr-CH"/>
      </w:rPr>
      <w:t>R</w:t>
    </w:r>
    <w:r w:rsidRPr="007B7FAC">
      <w:rPr>
        <w:sz w:val="18"/>
        <w:szCs w:val="18"/>
        <w:lang w:val="fr-CH"/>
      </w:rPr>
      <w:t>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296656">
      <w:tc>
        <w:tcPr>
          <w:tcW w:w="10149" w:type="dxa"/>
        </w:tcPr>
        <w:p w:rsidR="00296656" w:rsidRDefault="00296656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296656" w:rsidRDefault="00296656" w:rsidP="00365821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right" w:pos="9866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Telefax</w:t>
          </w:r>
          <w:proofErr w:type="spellEnd"/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296656" w:rsidRDefault="00296656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296656" w:rsidRDefault="00296656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Default="00296656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Pr="00125FCB" w:rsidRDefault="004B78E7" w:rsidP="004B78E7">
    <w:pPr>
      <w:pStyle w:val="Footer"/>
    </w:pPr>
    <w:r w:rsidRPr="007B7FAC">
      <w:rPr>
        <w:sz w:val="18"/>
        <w:szCs w:val="18"/>
        <w:lang w:val="fr-CH"/>
      </w:rPr>
      <w:t>ITU-T\COM-T\COM13\COLL\009</w:t>
    </w:r>
    <w:r>
      <w:rPr>
        <w:sz w:val="18"/>
        <w:szCs w:val="18"/>
        <w:lang w:val="fr-CH"/>
      </w:rPr>
      <w:t>R</w:t>
    </w:r>
    <w:r w:rsidRPr="007B7FAC">
      <w:rPr>
        <w:sz w:val="18"/>
        <w:szCs w:val="18"/>
        <w:lang w:val="fr-CH"/>
      </w:rPr>
      <w:t>.DOC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Pr="008F39A3" w:rsidRDefault="00137C5A">
    <w:pPr>
      <w:pStyle w:val="Footer"/>
    </w:pPr>
    <w:fldSimple w:instr=" FILENAME \p \* MERGEFORMAT ">
      <w:r w:rsidR="004B78E7">
        <w:t>C:\Documents and Settings\bettini\Local Settings\Temporary Internet Files\Content.Outlook\W778SAR5\009R.DOCX</w:t>
      </w:r>
    </w:fldSimple>
    <w:r w:rsidR="00296656" w:rsidRPr="008F39A3">
      <w:tab/>
    </w:r>
    <w:r>
      <w:fldChar w:fldCharType="begin"/>
    </w:r>
    <w:r w:rsidR="00296656">
      <w:instrText xml:space="preserve"> savedate \@ dd.MM.yy </w:instrText>
    </w:r>
    <w:r>
      <w:fldChar w:fldCharType="separate"/>
    </w:r>
    <w:r w:rsidR="004B78E7">
      <w:t>30.06.11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4B" w:rsidRDefault="0049464B">
      <w:r>
        <w:t>____________________</w:t>
      </w:r>
    </w:p>
  </w:footnote>
  <w:footnote w:type="continuationSeparator" w:id="0">
    <w:p w:rsidR="0049464B" w:rsidRDefault="00494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Default="00296656">
    <w:pPr>
      <w:pStyle w:val="Header"/>
    </w:pPr>
    <w:r>
      <w:t xml:space="preserve">- </w:t>
    </w:r>
    <w:r w:rsidR="00137C5A">
      <w:fldChar w:fldCharType="begin"/>
    </w:r>
    <w:r>
      <w:instrText>PAGE</w:instrText>
    </w:r>
    <w:r w:rsidR="00137C5A">
      <w:fldChar w:fldCharType="separate"/>
    </w:r>
    <w:r w:rsidR="004B78E7">
      <w:rPr>
        <w:noProof/>
      </w:rPr>
      <w:t>2</w:t>
    </w:r>
    <w:r w:rsidR="00137C5A"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Default="00296656">
    <w:pPr>
      <w:pStyle w:val="Header"/>
      <w:rPr>
        <w:lang w:val="fr-CH"/>
      </w:rPr>
    </w:pPr>
    <w:r>
      <w:rPr>
        <w:lang w:val="fr-CH"/>
      </w:rPr>
      <w:t xml:space="preserve">- </w:t>
    </w:r>
    <w:r w:rsidR="00137C5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7C5A">
      <w:rPr>
        <w:rStyle w:val="PageNumber"/>
      </w:rPr>
      <w:fldChar w:fldCharType="separate"/>
    </w:r>
    <w:r w:rsidR="004B78E7">
      <w:rPr>
        <w:rStyle w:val="PageNumber"/>
        <w:noProof/>
      </w:rPr>
      <w:t>3</w:t>
    </w:r>
    <w:r w:rsidR="00137C5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Default="00296656">
    <w:pPr>
      <w:pStyle w:val="Header"/>
    </w:pPr>
    <w:r>
      <w:t xml:space="preserve">- </w:t>
    </w:r>
    <w:r w:rsidR="00137C5A">
      <w:fldChar w:fldCharType="begin"/>
    </w:r>
    <w:r>
      <w:instrText>PAGE</w:instrText>
    </w:r>
    <w:r w:rsidR="00137C5A">
      <w:fldChar w:fldCharType="separate"/>
    </w:r>
    <w:r w:rsidR="004B78E7">
      <w:rPr>
        <w:noProof/>
      </w:rPr>
      <w:t>6</w:t>
    </w:r>
    <w:r w:rsidR="00137C5A">
      <w:fldChar w:fldCharType="end"/>
    </w:r>
    <w: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Default="00296656">
    <w:pPr>
      <w:pStyle w:val="Header"/>
      <w:rPr>
        <w:lang w:val="fr-CH"/>
      </w:rPr>
    </w:pPr>
    <w:r>
      <w:rPr>
        <w:lang w:val="fr-CH"/>
      </w:rPr>
      <w:t xml:space="preserve">- </w:t>
    </w:r>
    <w:r w:rsidR="00137C5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7C5A">
      <w:rPr>
        <w:rStyle w:val="PageNumber"/>
      </w:rPr>
      <w:fldChar w:fldCharType="separate"/>
    </w:r>
    <w:r w:rsidR="004B78E7">
      <w:rPr>
        <w:rStyle w:val="PageNumber"/>
        <w:noProof/>
      </w:rPr>
      <w:t>5</w:t>
    </w:r>
    <w:r w:rsidR="00137C5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6" w:rsidRDefault="0029665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7C" w:rsidRDefault="00C10C7C">
    <w:pPr>
      <w:pStyle w:val="Header"/>
      <w:rPr>
        <w:lang w:val="fr-CH"/>
      </w:rPr>
    </w:pPr>
    <w:r>
      <w:rPr>
        <w:lang w:val="fr-CH"/>
      </w:rPr>
      <w:t xml:space="preserve">- </w:t>
    </w:r>
    <w:r w:rsidR="00137C5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7C5A">
      <w:rPr>
        <w:rStyle w:val="PageNumber"/>
      </w:rPr>
      <w:fldChar w:fldCharType="separate"/>
    </w:r>
    <w:r w:rsidR="004B78E7">
      <w:rPr>
        <w:rStyle w:val="PageNumber"/>
        <w:noProof/>
      </w:rPr>
      <w:t>7</w:t>
    </w:r>
    <w:r w:rsidR="00137C5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7C" w:rsidRDefault="00C10C7C">
    <w:pPr>
      <w:pStyle w:val="Header"/>
      <w:rPr>
        <w:lang w:val="fr-CH"/>
      </w:rPr>
    </w:pPr>
    <w:r>
      <w:rPr>
        <w:lang w:val="fr-CH"/>
      </w:rPr>
      <w:t xml:space="preserve">- </w:t>
    </w:r>
    <w:r w:rsidR="00137C5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7C5A">
      <w:rPr>
        <w:rStyle w:val="PageNumber"/>
      </w:rPr>
      <w:fldChar w:fldCharType="separate"/>
    </w:r>
    <w:r w:rsidR="004B78E7">
      <w:rPr>
        <w:rStyle w:val="PageNumber"/>
        <w:noProof/>
      </w:rPr>
      <w:t>9</w:t>
    </w:r>
    <w:r w:rsidR="00137C5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005FF9"/>
    <w:multiLevelType w:val="hybridMultilevel"/>
    <w:tmpl w:val="D3D64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9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7"/>
  </w:num>
  <w:num w:numId="4">
    <w:abstractNumId w:val="16"/>
  </w:num>
  <w:num w:numId="5">
    <w:abstractNumId w:val="44"/>
  </w:num>
  <w:num w:numId="6">
    <w:abstractNumId w:val="34"/>
  </w:num>
  <w:num w:numId="7">
    <w:abstractNumId w:val="29"/>
  </w:num>
  <w:num w:numId="8">
    <w:abstractNumId w:val="18"/>
  </w:num>
  <w:num w:numId="9">
    <w:abstractNumId w:val="21"/>
  </w:num>
  <w:num w:numId="10">
    <w:abstractNumId w:val="45"/>
  </w:num>
  <w:num w:numId="11">
    <w:abstractNumId w:val="42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7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6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40"/>
  </w:num>
  <w:num w:numId="39">
    <w:abstractNumId w:val="23"/>
  </w:num>
  <w:num w:numId="40">
    <w:abstractNumId w:val="39"/>
  </w:num>
  <w:num w:numId="41">
    <w:abstractNumId w:val="27"/>
  </w:num>
  <w:num w:numId="42">
    <w:abstractNumId w:val="46"/>
  </w:num>
  <w:num w:numId="43">
    <w:abstractNumId w:val="38"/>
  </w:num>
  <w:num w:numId="44">
    <w:abstractNumId w:val="41"/>
  </w:num>
  <w:num w:numId="45">
    <w:abstractNumId w:val="48"/>
  </w:num>
  <w:num w:numId="46">
    <w:abstractNumId w:val="43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attachedTemplate r:id="rId1"/>
  <w:stylePaneFormatFilter w:val="3F01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512F"/>
    <w:rsid w:val="000D56AF"/>
    <w:rsid w:val="000E6752"/>
    <w:rsid w:val="000E6B18"/>
    <w:rsid w:val="000F2AD5"/>
    <w:rsid w:val="001052BD"/>
    <w:rsid w:val="00125FCB"/>
    <w:rsid w:val="001322EE"/>
    <w:rsid w:val="00137C5A"/>
    <w:rsid w:val="00140D55"/>
    <w:rsid w:val="00157DEF"/>
    <w:rsid w:val="0016153A"/>
    <w:rsid w:val="00164614"/>
    <w:rsid w:val="00167799"/>
    <w:rsid w:val="001844DC"/>
    <w:rsid w:val="001851A7"/>
    <w:rsid w:val="00194844"/>
    <w:rsid w:val="00197E7E"/>
    <w:rsid w:val="001B4832"/>
    <w:rsid w:val="001B5570"/>
    <w:rsid w:val="001B7D39"/>
    <w:rsid w:val="001C7B93"/>
    <w:rsid w:val="001D5C4D"/>
    <w:rsid w:val="001E0E1E"/>
    <w:rsid w:val="001F48C4"/>
    <w:rsid w:val="001F7BB9"/>
    <w:rsid w:val="00206009"/>
    <w:rsid w:val="0021396F"/>
    <w:rsid w:val="00234FB5"/>
    <w:rsid w:val="002357E0"/>
    <w:rsid w:val="00256028"/>
    <w:rsid w:val="0028019C"/>
    <w:rsid w:val="0029340B"/>
    <w:rsid w:val="00296656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F490B"/>
    <w:rsid w:val="003023C5"/>
    <w:rsid w:val="003044B7"/>
    <w:rsid w:val="003116D8"/>
    <w:rsid w:val="0032158F"/>
    <w:rsid w:val="003278F5"/>
    <w:rsid w:val="00333903"/>
    <w:rsid w:val="00342317"/>
    <w:rsid w:val="00343F06"/>
    <w:rsid w:val="00347205"/>
    <w:rsid w:val="00351AF1"/>
    <w:rsid w:val="00352942"/>
    <w:rsid w:val="00352E56"/>
    <w:rsid w:val="00360E9C"/>
    <w:rsid w:val="003635BA"/>
    <w:rsid w:val="00365821"/>
    <w:rsid w:val="00381130"/>
    <w:rsid w:val="00391B68"/>
    <w:rsid w:val="00392A51"/>
    <w:rsid w:val="00395E4C"/>
    <w:rsid w:val="003B03C5"/>
    <w:rsid w:val="003B7123"/>
    <w:rsid w:val="003C080B"/>
    <w:rsid w:val="003D7314"/>
    <w:rsid w:val="003E07C9"/>
    <w:rsid w:val="003E585D"/>
    <w:rsid w:val="004003CB"/>
    <w:rsid w:val="00403633"/>
    <w:rsid w:val="00404D9A"/>
    <w:rsid w:val="0042394A"/>
    <w:rsid w:val="004339BA"/>
    <w:rsid w:val="00441210"/>
    <w:rsid w:val="0044318A"/>
    <w:rsid w:val="00443E85"/>
    <w:rsid w:val="00445A35"/>
    <w:rsid w:val="00455BA8"/>
    <w:rsid w:val="00464FB6"/>
    <w:rsid w:val="0046635E"/>
    <w:rsid w:val="0047256D"/>
    <w:rsid w:val="0048073E"/>
    <w:rsid w:val="0049464B"/>
    <w:rsid w:val="004962EC"/>
    <w:rsid w:val="00497ADA"/>
    <w:rsid w:val="004A22E8"/>
    <w:rsid w:val="004A4C2E"/>
    <w:rsid w:val="004B1BD1"/>
    <w:rsid w:val="004B7579"/>
    <w:rsid w:val="004B78E7"/>
    <w:rsid w:val="004C04D3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5EDC"/>
    <w:rsid w:val="00527A48"/>
    <w:rsid w:val="0053490B"/>
    <w:rsid w:val="00542259"/>
    <w:rsid w:val="005522D4"/>
    <w:rsid w:val="00562D79"/>
    <w:rsid w:val="00566D5D"/>
    <w:rsid w:val="00571330"/>
    <w:rsid w:val="00576622"/>
    <w:rsid w:val="005962E7"/>
    <w:rsid w:val="005C2CCA"/>
    <w:rsid w:val="005C3F7B"/>
    <w:rsid w:val="005C472B"/>
    <w:rsid w:val="005E07C5"/>
    <w:rsid w:val="005E16E5"/>
    <w:rsid w:val="005F1CF2"/>
    <w:rsid w:val="0060058D"/>
    <w:rsid w:val="00625D2B"/>
    <w:rsid w:val="0063475D"/>
    <w:rsid w:val="00644079"/>
    <w:rsid w:val="00646DC2"/>
    <w:rsid w:val="00667960"/>
    <w:rsid w:val="006703AE"/>
    <w:rsid w:val="00686E0F"/>
    <w:rsid w:val="006927DC"/>
    <w:rsid w:val="006C48D6"/>
    <w:rsid w:val="006E739A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B5B29"/>
    <w:rsid w:val="007D5C68"/>
    <w:rsid w:val="007D6430"/>
    <w:rsid w:val="0080659A"/>
    <w:rsid w:val="008130D7"/>
    <w:rsid w:val="00825FC5"/>
    <w:rsid w:val="00834D78"/>
    <w:rsid w:val="00845908"/>
    <w:rsid w:val="00847975"/>
    <w:rsid w:val="00892810"/>
    <w:rsid w:val="008A6379"/>
    <w:rsid w:val="008A69A3"/>
    <w:rsid w:val="008A6BD2"/>
    <w:rsid w:val="008B00D7"/>
    <w:rsid w:val="008B585F"/>
    <w:rsid w:val="008B7B8C"/>
    <w:rsid w:val="008C1991"/>
    <w:rsid w:val="008C19B9"/>
    <w:rsid w:val="008D34E6"/>
    <w:rsid w:val="008D566F"/>
    <w:rsid w:val="008E7EA8"/>
    <w:rsid w:val="008F39A3"/>
    <w:rsid w:val="008F5532"/>
    <w:rsid w:val="008F5E4B"/>
    <w:rsid w:val="00902BD5"/>
    <w:rsid w:val="0090478A"/>
    <w:rsid w:val="00910790"/>
    <w:rsid w:val="00911E9F"/>
    <w:rsid w:val="00912ADB"/>
    <w:rsid w:val="009247B8"/>
    <w:rsid w:val="0092743A"/>
    <w:rsid w:val="00931D9C"/>
    <w:rsid w:val="00936A9B"/>
    <w:rsid w:val="00941C20"/>
    <w:rsid w:val="0094412C"/>
    <w:rsid w:val="009521B9"/>
    <w:rsid w:val="00954B25"/>
    <w:rsid w:val="00966A1F"/>
    <w:rsid w:val="0099368F"/>
    <w:rsid w:val="00994BE5"/>
    <w:rsid w:val="00997CD0"/>
    <w:rsid w:val="009C2588"/>
    <w:rsid w:val="009C783A"/>
    <w:rsid w:val="009D5C72"/>
    <w:rsid w:val="009E0E56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3C2F"/>
    <w:rsid w:val="00AA44CC"/>
    <w:rsid w:val="00AB5FFB"/>
    <w:rsid w:val="00AC5CFE"/>
    <w:rsid w:val="00AD63F7"/>
    <w:rsid w:val="00B00853"/>
    <w:rsid w:val="00B03325"/>
    <w:rsid w:val="00B17F19"/>
    <w:rsid w:val="00B20746"/>
    <w:rsid w:val="00B20DAD"/>
    <w:rsid w:val="00B24524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C10C7C"/>
    <w:rsid w:val="00C165E5"/>
    <w:rsid w:val="00C51DC6"/>
    <w:rsid w:val="00C55860"/>
    <w:rsid w:val="00C564BD"/>
    <w:rsid w:val="00C72E27"/>
    <w:rsid w:val="00C738FE"/>
    <w:rsid w:val="00C773CD"/>
    <w:rsid w:val="00C8252D"/>
    <w:rsid w:val="00C8445F"/>
    <w:rsid w:val="00CB66C3"/>
    <w:rsid w:val="00CC008E"/>
    <w:rsid w:val="00CC3DFE"/>
    <w:rsid w:val="00CD1B78"/>
    <w:rsid w:val="00CD614E"/>
    <w:rsid w:val="00CE05B5"/>
    <w:rsid w:val="00CE5FAD"/>
    <w:rsid w:val="00CF2AF6"/>
    <w:rsid w:val="00D159D1"/>
    <w:rsid w:val="00D22839"/>
    <w:rsid w:val="00D26D90"/>
    <w:rsid w:val="00D332AF"/>
    <w:rsid w:val="00D4601F"/>
    <w:rsid w:val="00D67923"/>
    <w:rsid w:val="00DA2736"/>
    <w:rsid w:val="00DC2963"/>
    <w:rsid w:val="00DC3E6E"/>
    <w:rsid w:val="00DD5812"/>
    <w:rsid w:val="00DD74DC"/>
    <w:rsid w:val="00DE59C8"/>
    <w:rsid w:val="00DE6814"/>
    <w:rsid w:val="00DF3BEF"/>
    <w:rsid w:val="00E106EA"/>
    <w:rsid w:val="00E14F7D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C6E02"/>
    <w:rsid w:val="00EC724B"/>
    <w:rsid w:val="00F1516F"/>
    <w:rsid w:val="00F15ACB"/>
    <w:rsid w:val="00F37485"/>
    <w:rsid w:val="00F425D9"/>
    <w:rsid w:val="00F47388"/>
    <w:rsid w:val="00F5389C"/>
    <w:rsid w:val="00F70CB1"/>
    <w:rsid w:val="00F728B7"/>
    <w:rsid w:val="00F7301A"/>
    <w:rsid w:val="00F812CF"/>
    <w:rsid w:val="00F90523"/>
    <w:rsid w:val="00F922B4"/>
    <w:rsid w:val="00F92C27"/>
    <w:rsid w:val="00F94201"/>
    <w:rsid w:val="00FA3CBD"/>
    <w:rsid w:val="00FA7F67"/>
    <w:rsid w:val="00FC6D06"/>
    <w:rsid w:val="00FD7219"/>
    <w:rsid w:val="00FE253C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F3748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3748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F3748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3748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F3748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F3748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F3748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F3748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F3748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F37485"/>
  </w:style>
  <w:style w:type="paragraph" w:styleId="TOC7">
    <w:name w:val="toc 7"/>
    <w:basedOn w:val="TOC3"/>
    <w:next w:val="Normal"/>
    <w:semiHidden/>
    <w:rsid w:val="00F37485"/>
  </w:style>
  <w:style w:type="paragraph" w:styleId="TOC6">
    <w:name w:val="toc 6"/>
    <w:basedOn w:val="TOC3"/>
    <w:next w:val="Normal"/>
    <w:semiHidden/>
    <w:rsid w:val="00F37485"/>
  </w:style>
  <w:style w:type="paragraph" w:styleId="TOC5">
    <w:name w:val="toc 5"/>
    <w:basedOn w:val="TOC3"/>
    <w:next w:val="Normal"/>
    <w:semiHidden/>
    <w:rsid w:val="00F37485"/>
  </w:style>
  <w:style w:type="paragraph" w:styleId="TOC4">
    <w:name w:val="toc 4"/>
    <w:basedOn w:val="TOC3"/>
    <w:next w:val="Normal"/>
    <w:semiHidden/>
    <w:rsid w:val="00F37485"/>
  </w:style>
  <w:style w:type="paragraph" w:styleId="TOC3">
    <w:name w:val="toc 3"/>
    <w:basedOn w:val="TOC2"/>
    <w:next w:val="Normal"/>
    <w:semiHidden/>
    <w:rsid w:val="00F37485"/>
    <w:pPr>
      <w:spacing w:before="80"/>
    </w:pPr>
  </w:style>
  <w:style w:type="paragraph" w:styleId="TOC2">
    <w:name w:val="toc 2"/>
    <w:basedOn w:val="TOC1"/>
    <w:next w:val="Normal"/>
    <w:semiHidden/>
    <w:rsid w:val="00F37485"/>
    <w:pPr>
      <w:spacing w:before="120"/>
    </w:pPr>
  </w:style>
  <w:style w:type="paragraph" w:styleId="TOC1">
    <w:name w:val="toc 1"/>
    <w:basedOn w:val="Normal"/>
    <w:rsid w:val="00F3748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37485"/>
    <w:pPr>
      <w:ind w:left="1698"/>
    </w:pPr>
  </w:style>
  <w:style w:type="paragraph" w:styleId="Index6">
    <w:name w:val="index 6"/>
    <w:basedOn w:val="Normal"/>
    <w:next w:val="Normal"/>
    <w:semiHidden/>
    <w:rsid w:val="00F37485"/>
    <w:pPr>
      <w:ind w:left="1415"/>
    </w:pPr>
  </w:style>
  <w:style w:type="paragraph" w:styleId="Index5">
    <w:name w:val="index 5"/>
    <w:basedOn w:val="Normal"/>
    <w:next w:val="Normal"/>
    <w:semiHidden/>
    <w:rsid w:val="00F37485"/>
    <w:pPr>
      <w:ind w:left="1132"/>
    </w:pPr>
  </w:style>
  <w:style w:type="paragraph" w:styleId="Index4">
    <w:name w:val="index 4"/>
    <w:basedOn w:val="Normal"/>
    <w:next w:val="Normal"/>
    <w:semiHidden/>
    <w:rsid w:val="00F37485"/>
    <w:pPr>
      <w:ind w:left="851"/>
    </w:pPr>
  </w:style>
  <w:style w:type="paragraph" w:styleId="Index3">
    <w:name w:val="index 3"/>
    <w:basedOn w:val="Normal"/>
    <w:next w:val="Normal"/>
    <w:semiHidden/>
    <w:rsid w:val="00F37485"/>
    <w:pPr>
      <w:ind w:left="567"/>
    </w:pPr>
  </w:style>
  <w:style w:type="paragraph" w:styleId="Index2">
    <w:name w:val="index 2"/>
    <w:basedOn w:val="Normal"/>
    <w:next w:val="Normal"/>
    <w:semiHidden/>
    <w:rsid w:val="00F37485"/>
    <w:pPr>
      <w:ind w:left="284"/>
    </w:pPr>
  </w:style>
  <w:style w:type="paragraph" w:styleId="Index1">
    <w:name w:val="index 1"/>
    <w:basedOn w:val="Normal"/>
    <w:next w:val="Normal"/>
    <w:semiHidden/>
    <w:rsid w:val="00F37485"/>
  </w:style>
  <w:style w:type="character" w:styleId="LineNumber">
    <w:name w:val="line number"/>
    <w:basedOn w:val="DefaultParagraphFont"/>
    <w:rsid w:val="00F37485"/>
  </w:style>
  <w:style w:type="paragraph" w:styleId="IndexHeading">
    <w:name w:val="index heading"/>
    <w:basedOn w:val="Normal"/>
    <w:next w:val="Normal"/>
    <w:semiHidden/>
    <w:rsid w:val="00F37485"/>
  </w:style>
  <w:style w:type="paragraph" w:styleId="Footer">
    <w:name w:val="footer"/>
    <w:aliases w:val="pie de página,fo"/>
    <w:basedOn w:val="Normal"/>
    <w:link w:val="FooterChar"/>
    <w:uiPriority w:val="99"/>
    <w:rsid w:val="00F374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F3748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F3748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3748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37485"/>
    <w:pPr>
      <w:ind w:left="794"/>
    </w:pPr>
  </w:style>
  <w:style w:type="paragraph" w:customStyle="1" w:styleId="TableLegend">
    <w:name w:val="Table_Legend"/>
    <w:basedOn w:val="TableText"/>
    <w:rsid w:val="00F37485"/>
    <w:pPr>
      <w:spacing w:before="120"/>
    </w:pPr>
  </w:style>
  <w:style w:type="paragraph" w:customStyle="1" w:styleId="TableText">
    <w:name w:val="Table_Text"/>
    <w:basedOn w:val="Normal"/>
    <w:rsid w:val="00F374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3748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3748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37485"/>
    <w:pPr>
      <w:spacing w:before="80"/>
      <w:ind w:left="794" w:hanging="794"/>
    </w:pPr>
  </w:style>
  <w:style w:type="paragraph" w:customStyle="1" w:styleId="enumlev2">
    <w:name w:val="enumlev2"/>
    <w:basedOn w:val="enumlev1"/>
    <w:rsid w:val="00F37485"/>
    <w:pPr>
      <w:ind w:left="1191" w:hanging="397"/>
    </w:pPr>
  </w:style>
  <w:style w:type="paragraph" w:customStyle="1" w:styleId="enumlev3">
    <w:name w:val="enumlev3"/>
    <w:basedOn w:val="enumlev2"/>
    <w:rsid w:val="00F37485"/>
    <w:pPr>
      <w:ind w:left="1588"/>
    </w:pPr>
  </w:style>
  <w:style w:type="paragraph" w:customStyle="1" w:styleId="TableHead">
    <w:name w:val="Table_Head"/>
    <w:basedOn w:val="TableText"/>
    <w:rsid w:val="00F3748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374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37485"/>
    <w:pPr>
      <w:spacing w:before="480"/>
    </w:pPr>
  </w:style>
  <w:style w:type="paragraph" w:customStyle="1" w:styleId="FigureTitle">
    <w:name w:val="Figure_Title"/>
    <w:basedOn w:val="TableTitle"/>
    <w:next w:val="Normal"/>
    <w:rsid w:val="00F3748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3748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3748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3748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37485"/>
  </w:style>
  <w:style w:type="paragraph" w:customStyle="1" w:styleId="AppendixRef">
    <w:name w:val="Appendix_Ref"/>
    <w:basedOn w:val="AnnexRef"/>
    <w:next w:val="AppendixTitle"/>
    <w:rsid w:val="00F37485"/>
  </w:style>
  <w:style w:type="paragraph" w:customStyle="1" w:styleId="AppendixTitle">
    <w:name w:val="Appendix_Title"/>
    <w:basedOn w:val="AnnexTitle"/>
    <w:next w:val="Normalaftertitle"/>
    <w:rsid w:val="00F37485"/>
  </w:style>
  <w:style w:type="paragraph" w:customStyle="1" w:styleId="RefTitle">
    <w:name w:val="Ref_Title"/>
    <w:basedOn w:val="Normal"/>
    <w:next w:val="RefText"/>
    <w:rsid w:val="00F3748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37485"/>
    <w:pPr>
      <w:ind w:left="794" w:hanging="794"/>
    </w:pPr>
  </w:style>
  <w:style w:type="paragraph" w:customStyle="1" w:styleId="Equation">
    <w:name w:val="Equation"/>
    <w:basedOn w:val="Normal"/>
    <w:rsid w:val="00F3748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3748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37485"/>
    <w:pPr>
      <w:spacing w:before="320"/>
    </w:pPr>
  </w:style>
  <w:style w:type="paragraph" w:customStyle="1" w:styleId="call">
    <w:name w:val="call"/>
    <w:basedOn w:val="Normal"/>
    <w:next w:val="Normal"/>
    <w:rsid w:val="00F3748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3748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3748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3748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3748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F3748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F3748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3748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37485"/>
  </w:style>
  <w:style w:type="paragraph" w:customStyle="1" w:styleId="ITUbureau">
    <w:name w:val="ITU_bureau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3748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F3748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F374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F3748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F3748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F37485"/>
    <w:rPr>
      <w:color w:val="0000FF"/>
      <w:u w:val="single"/>
    </w:rPr>
  </w:style>
  <w:style w:type="paragraph" w:customStyle="1" w:styleId="Qlist">
    <w:name w:val="Qlist"/>
    <w:basedOn w:val="Normal"/>
    <w:rsid w:val="00F3748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F37485"/>
    <w:pPr>
      <w:tabs>
        <w:tab w:val="left" w:pos="397"/>
      </w:tabs>
    </w:pPr>
  </w:style>
  <w:style w:type="paragraph" w:customStyle="1" w:styleId="FirstFooter">
    <w:name w:val="FirstFooter"/>
    <w:basedOn w:val="Footer"/>
    <w:rsid w:val="00F374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F37485"/>
  </w:style>
  <w:style w:type="paragraph" w:styleId="BodyText0">
    <w:name w:val="Body Text"/>
    <w:basedOn w:val="Normal"/>
    <w:link w:val="BodyTextChar"/>
    <w:rsid w:val="00F3748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F37485"/>
  </w:style>
  <w:style w:type="paragraph" w:customStyle="1" w:styleId="AnnexNo">
    <w:name w:val="Annex_No"/>
    <w:basedOn w:val="Normal"/>
    <w:next w:val="Normal"/>
    <w:rsid w:val="00F3748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F3748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43F06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3F06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F06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43F06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343F06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43F06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343F06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43F06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343F06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43F06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3F06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43F06"/>
    <w:rPr>
      <w:i/>
      <w:iCs/>
    </w:rPr>
  </w:style>
  <w:style w:type="paragraph" w:customStyle="1" w:styleId="CharCharCarCar">
    <w:name w:val="Char Char Car Car"/>
    <w:basedOn w:val="Normal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43F06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3F06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343F06"/>
    <w:rPr>
      <w:rFonts w:ascii="Times New Roman" w:eastAsia="BatangChe" w:hAnsi="Times New Roman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343F06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43F06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43F06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F06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43F06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43F06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43F06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43F06"/>
    <w:rPr>
      <w:b/>
      <w:bCs/>
    </w:rPr>
  </w:style>
  <w:style w:type="paragraph" w:customStyle="1" w:styleId="itu">
    <w:name w:val="itu"/>
    <w:basedOn w:val="Normal"/>
    <w:rsid w:val="003023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43F06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3F06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F06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43F06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343F06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43F06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343F06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43F06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343F06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43F06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3F06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43F06"/>
    <w:rPr>
      <w:i/>
      <w:iCs/>
    </w:rPr>
  </w:style>
  <w:style w:type="paragraph" w:customStyle="1" w:styleId="CharCharCarCar">
    <w:name w:val="Char Char Car Car"/>
    <w:basedOn w:val="Normal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43F06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3F06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343F06"/>
    <w:rPr>
      <w:rFonts w:ascii="Times New Roman" w:eastAsia="BatangChe" w:hAnsi="Times New Roman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343F06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43F06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43F06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F06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43F06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43F06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43F06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43F06"/>
    <w:rPr>
      <w:b/>
      <w:bCs/>
    </w:rPr>
  </w:style>
  <w:style w:type="paragraph" w:customStyle="1" w:styleId="itu">
    <w:name w:val="itu"/>
    <w:basedOn w:val="Normal"/>
    <w:rsid w:val="003023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http://www.itu.int/ITU-T/studygroups/com13/index.asp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image" Target="media/image3.png"/><Relationship Id="rId7" Type="http://schemas.openxmlformats.org/officeDocument/2006/relationships/image" Target="media/image1.jpeg"/><Relationship Id="rId12" Type="http://schemas.openxmlformats.org/officeDocument/2006/relationships/hyperlink" Target="mailto:tsbreg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4.xml"/><Relationship Id="rId33" Type="http://schemas.openxmlformats.org/officeDocument/2006/relationships/footer" Target="footer9.xml"/><Relationship Id="rId38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29" Type="http://schemas.openxmlformats.org/officeDocument/2006/relationships/header" Target="header5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studygroups/templates/index.html" TargetMode="External"/><Relationship Id="rId24" Type="http://schemas.openxmlformats.org/officeDocument/2006/relationships/header" Target="header4.xml"/><Relationship Id="rId32" Type="http://schemas.openxmlformats.org/officeDocument/2006/relationships/footer" Target="footer8.xml"/><Relationship Id="rId37" Type="http://schemas.openxmlformats.org/officeDocument/2006/relationships/header" Target="header7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header" Target="header3.xml"/><Relationship Id="rId28" Type="http://schemas.openxmlformats.org/officeDocument/2006/relationships/image" Target="media/image2.wmf"/><Relationship Id="rId36" Type="http://schemas.openxmlformats.org/officeDocument/2006/relationships/hyperlink" Target="mailto:bdtfellowships@itu.int" TargetMode="External"/><Relationship Id="rId10" Type="http://schemas.openxmlformats.org/officeDocument/2006/relationships/hyperlink" Target="mailto:tsbsg13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studygroups/com13/index.asp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header" Target="header6.xml"/><Relationship Id="rId35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0</TotalTime>
  <Pages>9</Pages>
  <Words>2160</Words>
  <Characters>14949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17075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1048669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2011-06-30T12:51:00Z</cp:lastPrinted>
  <dcterms:created xsi:type="dcterms:W3CDTF">2011-06-30T12:51:00Z</dcterms:created>
  <dcterms:modified xsi:type="dcterms:W3CDTF">2011-06-30T12:51:00Z</dcterms:modified>
</cp:coreProperties>
</file>