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9"/>
        <w:tblW w:w="9498" w:type="dxa"/>
        <w:tblLayout w:type="fixed"/>
        <w:tblCellMar>
          <w:left w:w="0" w:type="dxa"/>
          <w:right w:w="0" w:type="dxa"/>
        </w:tblCellMar>
        <w:tblLook w:val="0000" w:firstRow="0" w:lastRow="0" w:firstColumn="0" w:lastColumn="0" w:noHBand="0" w:noVBand="0"/>
      </w:tblPr>
      <w:tblGrid>
        <w:gridCol w:w="6237"/>
        <w:gridCol w:w="3261"/>
      </w:tblGrid>
      <w:tr w:rsidR="00DA383A" w:rsidRPr="00F50108" w:rsidTr="00206326">
        <w:trPr>
          <w:cantSplit/>
        </w:trPr>
        <w:tc>
          <w:tcPr>
            <w:tcW w:w="6237" w:type="dxa"/>
            <w:vAlign w:val="center"/>
          </w:tcPr>
          <w:p w:rsidR="00DA383A" w:rsidRPr="00B73F4D" w:rsidRDefault="00DA383A" w:rsidP="00206326">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DA383A" w:rsidRPr="00F50108" w:rsidRDefault="00DA383A" w:rsidP="00206326">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58D534C0" wp14:editId="06559AE5">
                  <wp:extent cx="1666875" cy="695325"/>
                  <wp:effectExtent l="19050" t="0" r="9525" b="0"/>
                  <wp:docPr id="2"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DA383A" w:rsidRPr="00F50108" w:rsidTr="00206326">
        <w:trPr>
          <w:cantSplit/>
        </w:trPr>
        <w:tc>
          <w:tcPr>
            <w:tcW w:w="6237" w:type="dxa"/>
            <w:vAlign w:val="center"/>
          </w:tcPr>
          <w:p w:rsidR="00DA383A" w:rsidRPr="00F50108" w:rsidRDefault="00DA383A" w:rsidP="00206326">
            <w:pPr>
              <w:tabs>
                <w:tab w:val="right" w:pos="8732"/>
              </w:tabs>
              <w:spacing w:before="0"/>
              <w:rPr>
                <w:rFonts w:ascii="Verdana" w:hAnsi="Verdana"/>
                <w:b/>
                <w:bCs/>
                <w:iCs/>
                <w:sz w:val="18"/>
                <w:szCs w:val="18"/>
              </w:rPr>
            </w:pPr>
          </w:p>
        </w:tc>
        <w:tc>
          <w:tcPr>
            <w:tcW w:w="3261" w:type="dxa"/>
            <w:vAlign w:val="center"/>
          </w:tcPr>
          <w:p w:rsidR="00DA383A" w:rsidRPr="00F50108" w:rsidRDefault="00DA383A" w:rsidP="00206326">
            <w:pPr>
              <w:spacing w:before="0"/>
              <w:ind w:left="993" w:hanging="993"/>
              <w:jc w:val="right"/>
              <w:rPr>
                <w:rFonts w:ascii="Verdana" w:hAnsi="Verdana"/>
                <w:sz w:val="18"/>
                <w:szCs w:val="18"/>
                <w:lang w:val="en-US"/>
              </w:rPr>
            </w:pPr>
          </w:p>
        </w:tc>
      </w:tr>
    </w:tbl>
    <w:p w:rsidR="00DA383A" w:rsidRDefault="00DA383A" w:rsidP="002A239F">
      <w:pPr>
        <w:tabs>
          <w:tab w:val="clear" w:pos="794"/>
          <w:tab w:val="clear" w:pos="1191"/>
          <w:tab w:val="clear" w:pos="1588"/>
          <w:tab w:val="clear" w:pos="1985"/>
          <w:tab w:val="left" w:pos="6480"/>
        </w:tabs>
        <w:rPr>
          <w:sz w:val="23"/>
          <w:szCs w:val="23"/>
        </w:rPr>
      </w:pPr>
    </w:p>
    <w:p w:rsidR="00206326" w:rsidRDefault="00DA383A" w:rsidP="002A239F">
      <w:pPr>
        <w:tabs>
          <w:tab w:val="clear" w:pos="794"/>
          <w:tab w:val="clear" w:pos="1191"/>
          <w:tab w:val="clear" w:pos="1588"/>
          <w:tab w:val="clear" w:pos="1985"/>
          <w:tab w:val="left" w:pos="6480"/>
        </w:tabs>
        <w:rPr>
          <w:sz w:val="23"/>
          <w:szCs w:val="23"/>
        </w:rPr>
      </w:pPr>
      <w:r>
        <w:rPr>
          <w:sz w:val="23"/>
          <w:szCs w:val="23"/>
        </w:rPr>
        <w:tab/>
      </w:r>
    </w:p>
    <w:p w:rsidR="00DA383A" w:rsidRPr="0033229B" w:rsidRDefault="00DA383A" w:rsidP="00206326">
      <w:pPr>
        <w:tabs>
          <w:tab w:val="clear" w:pos="794"/>
          <w:tab w:val="clear" w:pos="1191"/>
          <w:tab w:val="clear" w:pos="1588"/>
          <w:tab w:val="clear" w:pos="1985"/>
          <w:tab w:val="left" w:pos="6480"/>
        </w:tabs>
        <w:jc w:val="right"/>
        <w:rPr>
          <w:szCs w:val="24"/>
          <w:lang w:eastAsia="zh-CN"/>
        </w:rPr>
      </w:pPr>
      <w:r>
        <w:rPr>
          <w:rFonts w:hint="eastAsia"/>
          <w:sz w:val="23"/>
          <w:szCs w:val="23"/>
          <w:lang w:eastAsia="zh-CN"/>
        </w:rPr>
        <w:t>2011</w:t>
      </w:r>
      <w:r w:rsidRPr="0033229B">
        <w:rPr>
          <w:rFonts w:hint="eastAsia"/>
          <w:szCs w:val="24"/>
          <w:lang w:eastAsia="zh-CN"/>
        </w:rPr>
        <w:t>年</w:t>
      </w:r>
      <w:r w:rsidR="004D60CA">
        <w:rPr>
          <w:rFonts w:hint="eastAsia"/>
          <w:szCs w:val="24"/>
          <w:lang w:eastAsia="zh-CN"/>
        </w:rPr>
        <w:t>11</w:t>
      </w:r>
      <w:r w:rsidRPr="0033229B">
        <w:rPr>
          <w:rFonts w:hint="eastAsia"/>
          <w:szCs w:val="24"/>
          <w:lang w:eastAsia="zh-CN"/>
        </w:rPr>
        <w:t>月</w:t>
      </w:r>
      <w:r w:rsidR="004D60CA">
        <w:rPr>
          <w:rFonts w:hint="eastAsia"/>
          <w:szCs w:val="24"/>
          <w:lang w:eastAsia="zh-CN"/>
        </w:rPr>
        <w:t>10</w:t>
      </w:r>
      <w:r w:rsidRPr="0033229B">
        <w:rPr>
          <w:rFonts w:hint="eastAsia"/>
          <w:szCs w:val="24"/>
          <w:lang w:eastAsia="zh-CN"/>
        </w:rPr>
        <w:t>日，日内瓦</w:t>
      </w:r>
    </w:p>
    <w:p w:rsidR="00DA383A" w:rsidRDefault="00DA383A" w:rsidP="002A239F">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DA383A" w:rsidTr="00DA383A">
        <w:trPr>
          <w:cantSplit/>
          <w:trHeight w:val="340"/>
        </w:trPr>
        <w:tc>
          <w:tcPr>
            <w:tcW w:w="822" w:type="dxa"/>
          </w:tcPr>
          <w:p w:rsidR="00DA383A" w:rsidRPr="0033229B" w:rsidRDefault="00DA383A" w:rsidP="002A239F">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DA383A" w:rsidRPr="0033229B" w:rsidRDefault="00DA383A" w:rsidP="002A239F">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rFonts w:hint="eastAsia"/>
                <w:b/>
                <w:szCs w:val="24"/>
                <w:lang w:eastAsia="zh-CN"/>
              </w:rPr>
              <w:t>8/15</w:t>
            </w:r>
            <w:r w:rsidRPr="0033229B">
              <w:rPr>
                <w:rFonts w:ascii="SimSun" w:hAnsi="SimSun" w:hint="eastAsia"/>
                <w:b/>
                <w:szCs w:val="24"/>
                <w:lang w:eastAsia="zh-CN"/>
              </w:rPr>
              <w:t>号</w:t>
            </w:r>
            <w:r w:rsidRPr="0033229B">
              <w:rPr>
                <w:rFonts w:ascii="SimSun" w:hAnsi="SimSun" w:hint="eastAsia"/>
                <w:b/>
                <w:bCs/>
                <w:iCs/>
                <w:szCs w:val="24"/>
                <w:lang w:eastAsia="zh-CN"/>
              </w:rPr>
              <w:t>集体函</w:t>
            </w:r>
            <w:r w:rsidR="00853415">
              <w:rPr>
                <w:rFonts w:ascii="SimSun" w:hAnsi="SimSun" w:hint="eastAsia"/>
                <w:b/>
                <w:bCs/>
                <w:iCs/>
                <w:szCs w:val="24"/>
                <w:lang w:eastAsia="zh-CN"/>
              </w:rPr>
              <w:t xml:space="preserve"> 补遗1</w:t>
            </w:r>
          </w:p>
          <w:p w:rsidR="00DA383A" w:rsidRPr="0033229B" w:rsidRDefault="00DA383A" w:rsidP="002A239F">
            <w:pPr>
              <w:tabs>
                <w:tab w:val="left" w:pos="4111"/>
              </w:tabs>
              <w:spacing w:before="0"/>
              <w:ind w:left="57"/>
              <w:rPr>
                <w:b/>
                <w:szCs w:val="24"/>
                <w:lang w:eastAsia="zh-CN"/>
              </w:rPr>
            </w:pPr>
          </w:p>
          <w:p w:rsidR="00DA383A" w:rsidRDefault="00DA383A" w:rsidP="002A239F">
            <w:pPr>
              <w:tabs>
                <w:tab w:val="left" w:pos="4111"/>
              </w:tabs>
              <w:spacing w:before="0"/>
              <w:ind w:left="57"/>
              <w:rPr>
                <w:b/>
                <w:sz w:val="23"/>
                <w:szCs w:val="23"/>
                <w:lang w:eastAsia="zh-CN"/>
              </w:rPr>
            </w:pPr>
          </w:p>
        </w:tc>
        <w:tc>
          <w:tcPr>
            <w:tcW w:w="4536" w:type="dxa"/>
          </w:tcPr>
          <w:p w:rsidR="00DA383A" w:rsidRDefault="00DA383A" w:rsidP="002A239F">
            <w:pPr>
              <w:tabs>
                <w:tab w:val="left" w:pos="4111"/>
              </w:tabs>
              <w:spacing w:before="0"/>
              <w:ind w:left="57"/>
              <w:rPr>
                <w:b/>
                <w:sz w:val="23"/>
                <w:szCs w:val="23"/>
                <w:lang w:eastAsia="zh-CN"/>
              </w:rPr>
            </w:pPr>
          </w:p>
        </w:tc>
      </w:tr>
      <w:tr w:rsidR="00DA383A" w:rsidTr="00DA383A">
        <w:trPr>
          <w:cantSplit/>
        </w:trPr>
        <w:tc>
          <w:tcPr>
            <w:tcW w:w="822" w:type="dxa"/>
          </w:tcPr>
          <w:p w:rsidR="00DA383A" w:rsidRPr="0033229B" w:rsidRDefault="00DA383A" w:rsidP="002A239F">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DA383A" w:rsidRDefault="00DA383A" w:rsidP="002A239F">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DA383A" w:rsidRPr="0033229B" w:rsidRDefault="00DA383A" w:rsidP="002A239F">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5515</w:t>
            </w:r>
            <w:r w:rsidRPr="0033229B">
              <w:rPr>
                <w:szCs w:val="24"/>
                <w:lang w:eastAsia="zh-CN"/>
              </w:rPr>
              <w:br/>
              <w:t>+41 22 730 5853</w:t>
            </w:r>
          </w:p>
          <w:p w:rsidR="00DA383A" w:rsidRDefault="00DA383A" w:rsidP="002A239F">
            <w:pPr>
              <w:tabs>
                <w:tab w:val="clear" w:pos="794"/>
                <w:tab w:val="left" w:pos="284"/>
                <w:tab w:val="left" w:pos="4111"/>
              </w:tabs>
              <w:spacing w:before="0"/>
              <w:ind w:left="284" w:hanging="227"/>
              <w:rPr>
                <w:szCs w:val="24"/>
                <w:lang w:eastAsia="zh-CN"/>
              </w:rPr>
            </w:pPr>
          </w:p>
          <w:p w:rsidR="00DA383A" w:rsidRPr="0033229B" w:rsidRDefault="00D17FC0" w:rsidP="002A239F">
            <w:pPr>
              <w:tabs>
                <w:tab w:val="clear" w:pos="794"/>
                <w:tab w:val="left" w:pos="284"/>
                <w:tab w:val="left" w:pos="4111"/>
              </w:tabs>
              <w:spacing w:before="0"/>
              <w:ind w:left="284" w:hanging="227"/>
              <w:rPr>
                <w:szCs w:val="24"/>
                <w:lang w:eastAsia="zh-CN"/>
              </w:rPr>
            </w:pPr>
            <w:hyperlink r:id="rId10" w:history="1">
              <w:r w:rsidR="00DA383A">
                <w:rPr>
                  <w:rStyle w:val="Hyperlink"/>
                  <w:szCs w:val="24"/>
                  <w:lang w:eastAsia="zh-CN"/>
                </w:rPr>
                <w:t>tsbsg</w:t>
              </w:r>
              <w:r w:rsidR="00DA383A">
                <w:rPr>
                  <w:rStyle w:val="Hyperlink"/>
                  <w:rFonts w:hint="eastAsia"/>
                  <w:szCs w:val="24"/>
                  <w:lang w:eastAsia="zh-CN"/>
                </w:rPr>
                <w:t>15</w:t>
              </w:r>
              <w:r w:rsidR="00DA383A" w:rsidRPr="00567551">
                <w:rPr>
                  <w:rStyle w:val="Hyperlink"/>
                  <w:szCs w:val="24"/>
                  <w:lang w:eastAsia="zh-CN"/>
                </w:rPr>
                <w:t xml:space="preserve"> @itu.int</w:t>
              </w:r>
            </w:hyperlink>
            <w:r w:rsidR="00DA383A">
              <w:rPr>
                <w:szCs w:val="24"/>
                <w:lang w:eastAsia="zh-CN"/>
              </w:rPr>
              <w:t xml:space="preserve"> </w:t>
            </w:r>
          </w:p>
        </w:tc>
        <w:tc>
          <w:tcPr>
            <w:tcW w:w="4536" w:type="dxa"/>
          </w:tcPr>
          <w:p w:rsidR="00DA383A" w:rsidRDefault="00DA383A" w:rsidP="002A239F">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Pr>
                <w:rFonts w:hint="eastAsia"/>
                <w:lang w:eastAsia="zh-CN"/>
              </w:rPr>
              <w:t>15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r>
              <w:rPr>
                <w:rFonts w:hint="eastAsia"/>
                <w:szCs w:val="24"/>
                <w:lang w:eastAsia="zh-CN"/>
              </w:rPr>
              <w:t>和</w:t>
            </w:r>
            <w:r>
              <w:rPr>
                <w:rFonts w:hint="eastAsia"/>
                <w:szCs w:val="24"/>
                <w:lang w:eastAsia="zh-CN"/>
              </w:rPr>
              <w:t>ITU-T</w:t>
            </w:r>
            <w:r>
              <w:rPr>
                <w:rFonts w:hint="eastAsia"/>
                <w:szCs w:val="24"/>
                <w:lang w:eastAsia="zh-CN"/>
              </w:rPr>
              <w:t>学术成员</w:t>
            </w:r>
          </w:p>
        </w:tc>
      </w:tr>
    </w:tbl>
    <w:p w:rsidR="00DA383A" w:rsidRDefault="00DA383A" w:rsidP="002A239F">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DA383A" w:rsidTr="00DA383A">
        <w:trPr>
          <w:cantSplit/>
          <w:trHeight w:val="680"/>
        </w:trPr>
        <w:tc>
          <w:tcPr>
            <w:tcW w:w="822" w:type="dxa"/>
          </w:tcPr>
          <w:p w:rsidR="00DA383A" w:rsidRDefault="00DA383A" w:rsidP="002A239F">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DA383A" w:rsidRPr="008E27FA" w:rsidRDefault="00DA383A" w:rsidP="002A239F">
            <w:pPr>
              <w:tabs>
                <w:tab w:val="left" w:pos="4111"/>
              </w:tabs>
              <w:spacing w:before="0"/>
              <w:ind w:left="57"/>
              <w:rPr>
                <w:b/>
                <w:szCs w:val="24"/>
                <w:lang w:eastAsia="zh-CN"/>
              </w:rPr>
            </w:pPr>
            <w:r w:rsidRPr="008E27FA">
              <w:rPr>
                <w:rFonts w:hint="eastAsia"/>
                <w:b/>
                <w:szCs w:val="24"/>
                <w:lang w:eastAsia="zh-CN"/>
              </w:rPr>
              <w:t>第</w:t>
            </w:r>
            <w:r>
              <w:rPr>
                <w:rFonts w:hint="eastAsia"/>
                <w:b/>
                <w:lang w:eastAsia="zh-CN"/>
              </w:rPr>
              <w:t>15</w:t>
            </w:r>
            <w:r w:rsidRPr="008E27FA">
              <w:rPr>
                <w:rFonts w:hint="eastAsia"/>
                <w:b/>
                <w:szCs w:val="24"/>
                <w:lang w:eastAsia="zh-CN"/>
              </w:rPr>
              <w:t>研究组的会议</w:t>
            </w:r>
            <w:r w:rsidRPr="008E27FA">
              <w:rPr>
                <w:b/>
                <w:szCs w:val="24"/>
                <w:lang w:eastAsia="zh-CN"/>
              </w:rPr>
              <w:br/>
            </w:r>
            <w:r>
              <w:rPr>
                <w:rFonts w:hint="eastAsia"/>
                <w:b/>
                <w:szCs w:val="24"/>
                <w:lang w:eastAsia="zh-CN"/>
              </w:rPr>
              <w:t>2011</w:t>
            </w:r>
            <w:r w:rsidRPr="008E27FA">
              <w:rPr>
                <w:rFonts w:hint="eastAsia"/>
                <w:b/>
                <w:szCs w:val="24"/>
                <w:lang w:eastAsia="zh-CN"/>
              </w:rPr>
              <w:t>年</w:t>
            </w:r>
            <w:r>
              <w:rPr>
                <w:rFonts w:hint="eastAsia"/>
                <w:b/>
                <w:szCs w:val="24"/>
                <w:lang w:eastAsia="zh-CN"/>
              </w:rPr>
              <w:t>12</w:t>
            </w:r>
            <w:r w:rsidRPr="008E27FA">
              <w:rPr>
                <w:rFonts w:hint="eastAsia"/>
                <w:b/>
                <w:szCs w:val="24"/>
                <w:lang w:eastAsia="zh-CN"/>
              </w:rPr>
              <w:t>月</w:t>
            </w:r>
            <w:r>
              <w:rPr>
                <w:rFonts w:hint="eastAsia"/>
                <w:b/>
                <w:szCs w:val="24"/>
                <w:lang w:eastAsia="zh-CN"/>
              </w:rPr>
              <w:t>5-16</w:t>
            </w:r>
            <w:r w:rsidRPr="008E27FA">
              <w:rPr>
                <w:rFonts w:hint="eastAsia"/>
                <w:b/>
                <w:szCs w:val="24"/>
                <w:lang w:eastAsia="zh-CN"/>
              </w:rPr>
              <w:t>日，日内瓦</w:t>
            </w:r>
          </w:p>
        </w:tc>
      </w:tr>
    </w:tbl>
    <w:p w:rsidR="00DA383A" w:rsidRPr="00196B93" w:rsidRDefault="00DA383A" w:rsidP="002A239F">
      <w:pPr>
        <w:spacing w:before="160"/>
        <w:ind w:left="-198"/>
        <w:rPr>
          <w:rFonts w:ascii="Century Gothic" w:hAnsi="Century Gothic"/>
          <w:szCs w:val="24"/>
          <w:lang w:eastAsia="zh-CN"/>
        </w:rPr>
      </w:pPr>
    </w:p>
    <w:p w:rsidR="00DA383A" w:rsidRPr="00C868BD" w:rsidRDefault="00DA383A" w:rsidP="002A239F">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DA383A" w:rsidRDefault="00DA383A" w:rsidP="002A239F">
      <w:pPr>
        <w:rPr>
          <w:lang w:eastAsia="zh-CN"/>
        </w:rPr>
      </w:pPr>
      <w:bookmarkStart w:id="3" w:name="suitetext"/>
      <w:bookmarkStart w:id="4" w:name="text"/>
      <w:bookmarkEnd w:id="3"/>
      <w:bookmarkEnd w:id="4"/>
      <w:r w:rsidRPr="00C868BD">
        <w:rPr>
          <w:bCs/>
          <w:lang w:eastAsia="zh-CN"/>
        </w:rPr>
        <w:t>1</w:t>
      </w:r>
      <w:r w:rsidRPr="00C868BD">
        <w:rPr>
          <w:lang w:eastAsia="zh-CN"/>
        </w:rPr>
        <w:tab/>
      </w:r>
      <w:r w:rsidR="000C3C6A">
        <w:rPr>
          <w:rFonts w:hint="eastAsia"/>
          <w:lang w:eastAsia="zh-CN"/>
        </w:rPr>
        <w:t>按照</w:t>
      </w:r>
      <w:r w:rsidR="000C3C6A">
        <w:rPr>
          <w:rFonts w:hint="eastAsia"/>
          <w:lang w:eastAsia="zh-CN"/>
        </w:rPr>
        <w:t>ITU-T</w:t>
      </w:r>
      <w:r w:rsidR="000C3C6A">
        <w:rPr>
          <w:rFonts w:hint="eastAsia"/>
          <w:lang w:eastAsia="zh-CN"/>
        </w:rPr>
        <w:t>有关缩小标准化工作差距的战略目标，我谨在此高兴地通知您，电信标准化局应成员国的要求，将为研究组会议的开幕和闭幕全体会议提供国际电联正式语文的口译服务，这将有助于代表更加充分地参与会议。</w:t>
      </w:r>
    </w:p>
    <w:p w:rsidR="000C3C6A" w:rsidRDefault="000C3C6A" w:rsidP="002A239F">
      <w:pPr>
        <w:rPr>
          <w:lang w:eastAsia="zh-CN"/>
        </w:rPr>
      </w:pPr>
      <w:r>
        <w:rPr>
          <w:rFonts w:hint="eastAsia"/>
          <w:lang w:eastAsia="zh-CN"/>
        </w:rPr>
        <w:t>2</w:t>
      </w:r>
      <w:r>
        <w:rPr>
          <w:rFonts w:hint="eastAsia"/>
          <w:lang w:eastAsia="zh-CN"/>
        </w:rPr>
        <w:tab/>
      </w:r>
      <w:r>
        <w:rPr>
          <w:rFonts w:hint="eastAsia"/>
          <w:lang w:eastAsia="zh-CN"/>
        </w:rPr>
        <w:t>在最后征求意见阶段，收到了按照替换批准程序（</w:t>
      </w:r>
      <w:r>
        <w:rPr>
          <w:rFonts w:hint="eastAsia"/>
          <w:lang w:eastAsia="zh-CN"/>
        </w:rPr>
        <w:t>AAP</w:t>
      </w:r>
      <w:r>
        <w:rPr>
          <w:rFonts w:hint="eastAsia"/>
          <w:lang w:eastAsia="zh-CN"/>
        </w:rPr>
        <w:t>）开展的若干工作项目的意见，</w:t>
      </w:r>
      <w:r w:rsidR="00651B4E">
        <w:rPr>
          <w:rFonts w:hint="eastAsia"/>
          <w:lang w:eastAsia="zh-CN"/>
        </w:rPr>
        <w:t>因此，正常情况下应进入意见处理阶段，然后进行额外审议（</w:t>
      </w:r>
      <w:r w:rsidR="00651B4E">
        <w:rPr>
          <w:rFonts w:hint="eastAsia"/>
          <w:lang w:eastAsia="zh-CN"/>
        </w:rPr>
        <w:t>Additional Review</w:t>
      </w:r>
      <w:r w:rsidR="00651B4E">
        <w:rPr>
          <w:rFonts w:hint="eastAsia"/>
          <w:lang w:eastAsia="zh-CN"/>
        </w:rPr>
        <w:t>）。然而，由于上述会议的日期已经临近，因此下列建议书</w:t>
      </w:r>
      <w:r w:rsidR="00654BFB">
        <w:rPr>
          <w:rFonts w:hint="eastAsia"/>
          <w:lang w:eastAsia="zh-CN"/>
        </w:rPr>
        <w:t>将</w:t>
      </w:r>
      <w:r w:rsidR="00651B4E">
        <w:rPr>
          <w:rFonts w:hint="eastAsia"/>
          <w:lang w:eastAsia="zh-CN"/>
        </w:rPr>
        <w:t>提交上述会议批准：</w:t>
      </w:r>
    </w:p>
    <w:p w:rsidR="00651B4E" w:rsidRPr="00651B4E" w:rsidRDefault="00651B4E" w:rsidP="002A239F">
      <w:pPr>
        <w:rPr>
          <w:bCs/>
          <w:lang w:eastAsia="zh-CN"/>
        </w:rPr>
      </w:pPr>
      <w:r w:rsidRPr="00206326">
        <w:rPr>
          <w:b/>
          <w:lang w:eastAsia="zh-CN"/>
        </w:rPr>
        <w:t>G.993.2</w:t>
      </w:r>
      <w:r>
        <w:rPr>
          <w:rFonts w:hint="eastAsia"/>
          <w:bCs/>
          <w:lang w:eastAsia="zh-CN"/>
        </w:rPr>
        <w:t xml:space="preserve"> </w:t>
      </w:r>
      <w:r w:rsidRPr="00651B4E">
        <w:rPr>
          <w:bCs/>
          <w:lang w:eastAsia="zh-CN"/>
        </w:rPr>
        <w:t>–</w:t>
      </w:r>
      <w:r>
        <w:rPr>
          <w:rFonts w:hint="eastAsia"/>
          <w:bCs/>
          <w:lang w:eastAsia="zh-CN"/>
        </w:rPr>
        <w:t xml:space="preserve"> </w:t>
      </w:r>
      <w:r>
        <w:rPr>
          <w:rFonts w:hint="eastAsia"/>
          <w:bCs/>
          <w:lang w:eastAsia="zh-CN"/>
        </w:rPr>
        <w:t>甚高速率数字用户线路收发信机</w:t>
      </w:r>
      <w:r>
        <w:rPr>
          <w:rFonts w:hint="eastAsia"/>
          <w:bCs/>
          <w:lang w:eastAsia="zh-CN"/>
        </w:rPr>
        <w:t>2</w:t>
      </w:r>
      <w:r>
        <w:rPr>
          <w:rFonts w:hint="eastAsia"/>
          <w:bCs/>
          <w:lang w:eastAsia="zh-CN"/>
        </w:rPr>
        <w:t>（</w:t>
      </w:r>
      <w:r>
        <w:rPr>
          <w:rFonts w:hint="eastAsia"/>
          <w:bCs/>
          <w:lang w:eastAsia="zh-CN"/>
        </w:rPr>
        <w:t>VDSL2</w:t>
      </w:r>
      <w:r>
        <w:rPr>
          <w:rFonts w:hint="eastAsia"/>
          <w:bCs/>
          <w:lang w:eastAsia="zh-CN"/>
        </w:rPr>
        <w:t>）</w:t>
      </w:r>
    </w:p>
    <w:p w:rsidR="00651B4E" w:rsidRPr="00651B4E" w:rsidRDefault="00651B4E" w:rsidP="002A239F">
      <w:pPr>
        <w:rPr>
          <w:bCs/>
          <w:lang w:eastAsia="zh-CN"/>
        </w:rPr>
      </w:pPr>
      <w:r w:rsidRPr="00206326">
        <w:rPr>
          <w:b/>
          <w:lang w:eastAsia="zh-CN"/>
        </w:rPr>
        <w:t>G.993.5</w:t>
      </w:r>
      <w:r w:rsidRPr="00206326">
        <w:rPr>
          <w:rFonts w:hint="eastAsia"/>
          <w:b/>
          <w:lang w:eastAsia="zh-CN"/>
        </w:rPr>
        <w:t>（</w:t>
      </w:r>
      <w:r w:rsidRPr="00206326">
        <w:rPr>
          <w:b/>
          <w:lang w:eastAsia="zh-CN"/>
        </w:rPr>
        <w:t>2010</w:t>
      </w:r>
      <w:r w:rsidR="00A51498" w:rsidRPr="00206326">
        <w:rPr>
          <w:rFonts w:hint="eastAsia"/>
          <w:b/>
          <w:lang w:eastAsia="zh-CN"/>
        </w:rPr>
        <w:t>年）第</w:t>
      </w:r>
      <w:r w:rsidRPr="00206326">
        <w:rPr>
          <w:rFonts w:hint="eastAsia"/>
          <w:b/>
          <w:lang w:eastAsia="zh-CN"/>
        </w:rPr>
        <w:t>1</w:t>
      </w:r>
      <w:r w:rsidR="00A51498" w:rsidRPr="00206326">
        <w:rPr>
          <w:rFonts w:hint="eastAsia"/>
          <w:b/>
          <w:lang w:eastAsia="zh-CN"/>
        </w:rPr>
        <w:t>修正案</w:t>
      </w:r>
      <w:r>
        <w:rPr>
          <w:rFonts w:hint="eastAsia"/>
          <w:bCs/>
          <w:lang w:eastAsia="zh-CN"/>
        </w:rPr>
        <w:t xml:space="preserve"> </w:t>
      </w:r>
      <w:r w:rsidRPr="00651B4E">
        <w:rPr>
          <w:bCs/>
          <w:lang w:eastAsia="zh-CN"/>
        </w:rPr>
        <w:t>–</w:t>
      </w:r>
      <w:r>
        <w:rPr>
          <w:rFonts w:hint="eastAsia"/>
          <w:bCs/>
          <w:lang w:eastAsia="zh-CN"/>
        </w:rPr>
        <w:t xml:space="preserve"> </w:t>
      </w:r>
      <w:r w:rsidRPr="00753721">
        <w:rPr>
          <w:rFonts w:ascii="STKaiti" w:eastAsia="STKaiti" w:hAnsi="STKaiti" w:hint="eastAsia"/>
          <w:bCs/>
          <w:lang w:eastAsia="zh-CN"/>
        </w:rPr>
        <w:t>与</w:t>
      </w:r>
      <w:r w:rsidRPr="00753721">
        <w:rPr>
          <w:rFonts w:ascii="STKaiti" w:eastAsia="STKaiti" w:hAnsi="STKaiti"/>
          <w:bCs/>
          <w:lang w:eastAsia="zh-CN"/>
        </w:rPr>
        <w:t>VDSL2</w:t>
      </w:r>
      <w:r w:rsidRPr="00753721">
        <w:rPr>
          <w:rFonts w:ascii="STKaiti" w:eastAsia="STKaiti" w:hAnsi="STKaiti" w:hint="eastAsia"/>
          <w:bCs/>
          <w:lang w:eastAsia="zh-CN"/>
        </w:rPr>
        <w:t>收发信机一同使用的自我</w:t>
      </w:r>
      <w:proofErr w:type="spellStart"/>
      <w:r w:rsidRPr="00753721">
        <w:rPr>
          <w:rFonts w:ascii="STKaiti" w:eastAsia="STKaiti" w:hAnsi="STKaiti" w:hint="eastAsia"/>
          <w:bCs/>
          <w:lang w:eastAsia="zh-CN"/>
        </w:rPr>
        <w:t>FEXT</w:t>
      </w:r>
      <w:proofErr w:type="spellEnd"/>
      <w:r w:rsidRPr="00753721">
        <w:rPr>
          <w:rFonts w:ascii="STKaiti" w:eastAsia="STKaiti" w:hAnsi="STKaiti" w:hint="eastAsia"/>
          <w:bCs/>
          <w:lang w:eastAsia="zh-CN"/>
        </w:rPr>
        <w:t>注销（引导）：第1修</w:t>
      </w:r>
      <w:r w:rsidR="00654BFB">
        <w:rPr>
          <w:rFonts w:ascii="STKaiti" w:eastAsia="STKaiti" w:hAnsi="STKaiti" w:hint="eastAsia"/>
          <w:bCs/>
          <w:lang w:val="en-US" w:eastAsia="zh-CN"/>
        </w:rPr>
        <w:t>正</w:t>
      </w:r>
      <w:r w:rsidRPr="00753721">
        <w:rPr>
          <w:rFonts w:ascii="STKaiti" w:eastAsia="STKaiti" w:hAnsi="STKaiti" w:hint="eastAsia"/>
          <w:bCs/>
          <w:lang w:eastAsia="zh-CN"/>
        </w:rPr>
        <w:t>案。</w:t>
      </w:r>
    </w:p>
    <w:p w:rsidR="00651B4E" w:rsidRPr="00651B4E" w:rsidRDefault="00651B4E" w:rsidP="002A239F">
      <w:pPr>
        <w:rPr>
          <w:bCs/>
          <w:lang w:eastAsia="zh-CN"/>
        </w:rPr>
      </w:pPr>
      <w:r w:rsidRPr="00206326">
        <w:rPr>
          <w:b/>
          <w:lang w:eastAsia="zh-CN"/>
        </w:rPr>
        <w:t>G.994.1</w:t>
      </w:r>
      <w:r w:rsidRPr="00206326">
        <w:rPr>
          <w:rFonts w:hint="eastAsia"/>
          <w:b/>
          <w:lang w:eastAsia="zh-CN"/>
        </w:rPr>
        <w:t>（</w:t>
      </w:r>
      <w:r w:rsidRPr="00206326">
        <w:rPr>
          <w:b/>
          <w:lang w:eastAsia="zh-CN"/>
        </w:rPr>
        <w:t>2007</w:t>
      </w:r>
      <w:r w:rsidRPr="00206326">
        <w:rPr>
          <w:rFonts w:hint="eastAsia"/>
          <w:b/>
          <w:lang w:eastAsia="zh-CN"/>
        </w:rPr>
        <w:t>年）第</w:t>
      </w:r>
      <w:r w:rsidRPr="00206326">
        <w:rPr>
          <w:rFonts w:hint="eastAsia"/>
          <w:b/>
          <w:lang w:eastAsia="zh-CN"/>
        </w:rPr>
        <w:t>8</w:t>
      </w:r>
      <w:r w:rsidRPr="00206326">
        <w:rPr>
          <w:rFonts w:hint="eastAsia"/>
          <w:b/>
          <w:lang w:eastAsia="zh-CN"/>
        </w:rPr>
        <w:t>修正案</w:t>
      </w:r>
      <w:r>
        <w:rPr>
          <w:rFonts w:hint="eastAsia"/>
          <w:bCs/>
          <w:lang w:eastAsia="zh-CN"/>
        </w:rPr>
        <w:t xml:space="preserve"> </w:t>
      </w:r>
      <w:r w:rsidRPr="00651B4E">
        <w:rPr>
          <w:bCs/>
          <w:lang w:eastAsia="zh-CN"/>
        </w:rPr>
        <w:t>–</w:t>
      </w:r>
      <w:r>
        <w:rPr>
          <w:rFonts w:hint="eastAsia"/>
          <w:bCs/>
          <w:lang w:eastAsia="zh-CN"/>
        </w:rPr>
        <w:t xml:space="preserve"> </w:t>
      </w:r>
      <w:r w:rsidRPr="00753721">
        <w:rPr>
          <w:rFonts w:ascii="STKaiti" w:eastAsia="STKaiti" w:hAnsi="STKaiti" w:hint="eastAsia"/>
          <w:bCs/>
          <w:lang w:eastAsia="zh-CN"/>
        </w:rPr>
        <w:t xml:space="preserve">数字用户线路（DSL）收发信机的信号交换规程 </w:t>
      </w:r>
      <w:r w:rsidRPr="00753721">
        <w:rPr>
          <w:rFonts w:ascii="STKaiti" w:eastAsia="STKaiti" w:hAnsi="STKaiti"/>
          <w:bCs/>
          <w:lang w:eastAsia="zh-CN"/>
        </w:rPr>
        <w:t>–</w:t>
      </w:r>
      <w:r w:rsidRPr="00753721">
        <w:rPr>
          <w:rFonts w:ascii="STKaiti" w:eastAsia="STKaiti" w:hAnsi="STKaiti" w:hint="eastAsia"/>
          <w:bCs/>
          <w:lang w:eastAsia="zh-CN"/>
        </w:rPr>
        <w:t xml:space="preserve"> 第8修正案</w:t>
      </w:r>
      <w:r w:rsidR="00A51498" w:rsidRPr="00753721">
        <w:rPr>
          <w:rFonts w:ascii="STKaiti" w:eastAsia="STKaiti" w:hAnsi="STKaiti" w:hint="eastAsia"/>
          <w:bCs/>
          <w:lang w:eastAsia="zh-CN"/>
        </w:rPr>
        <w:t>。</w:t>
      </w:r>
    </w:p>
    <w:p w:rsidR="00651B4E" w:rsidRPr="00651B4E" w:rsidRDefault="00A51498" w:rsidP="002A239F">
      <w:pPr>
        <w:rPr>
          <w:bCs/>
          <w:lang w:eastAsia="zh-CN"/>
        </w:rPr>
      </w:pPr>
      <w:r w:rsidRPr="00206326">
        <w:rPr>
          <w:b/>
          <w:lang w:eastAsia="zh-CN"/>
        </w:rPr>
        <w:t>G.997.1</w:t>
      </w:r>
      <w:r w:rsidR="00651B4E" w:rsidRPr="00206326">
        <w:rPr>
          <w:rFonts w:hint="eastAsia"/>
          <w:b/>
          <w:lang w:eastAsia="zh-CN"/>
        </w:rPr>
        <w:t>（</w:t>
      </w:r>
      <w:r w:rsidR="00651B4E" w:rsidRPr="00206326">
        <w:rPr>
          <w:b/>
          <w:lang w:eastAsia="zh-CN"/>
        </w:rPr>
        <w:t>2009</w:t>
      </w:r>
      <w:r w:rsidR="00651B4E" w:rsidRPr="00206326">
        <w:rPr>
          <w:rFonts w:hint="eastAsia"/>
          <w:b/>
          <w:lang w:eastAsia="zh-CN"/>
        </w:rPr>
        <w:t>年）</w:t>
      </w:r>
      <w:r w:rsidRPr="00206326">
        <w:rPr>
          <w:rFonts w:hint="eastAsia"/>
          <w:b/>
          <w:lang w:eastAsia="zh-CN"/>
        </w:rPr>
        <w:t>第</w:t>
      </w:r>
      <w:r w:rsidRPr="00206326">
        <w:rPr>
          <w:rFonts w:hint="eastAsia"/>
          <w:b/>
          <w:lang w:eastAsia="zh-CN"/>
        </w:rPr>
        <w:t>4</w:t>
      </w:r>
      <w:r w:rsidRPr="00206326">
        <w:rPr>
          <w:rFonts w:hint="eastAsia"/>
          <w:b/>
          <w:lang w:eastAsia="zh-CN"/>
        </w:rPr>
        <w:t>修正案</w:t>
      </w:r>
      <w:r>
        <w:rPr>
          <w:rFonts w:hint="eastAsia"/>
          <w:bCs/>
          <w:lang w:eastAsia="zh-CN"/>
        </w:rPr>
        <w:t xml:space="preserve"> </w:t>
      </w:r>
      <w:r w:rsidRPr="00A51498">
        <w:rPr>
          <w:bCs/>
          <w:lang w:eastAsia="zh-CN"/>
        </w:rPr>
        <w:t>–</w:t>
      </w:r>
      <w:r>
        <w:rPr>
          <w:rFonts w:hint="eastAsia"/>
          <w:bCs/>
          <w:lang w:eastAsia="zh-CN"/>
        </w:rPr>
        <w:t xml:space="preserve"> </w:t>
      </w:r>
      <w:r w:rsidRPr="00753721">
        <w:rPr>
          <w:rFonts w:ascii="STKaiti" w:eastAsia="STKaiti" w:hAnsi="STKaiti" w:hint="eastAsia"/>
          <w:bCs/>
          <w:lang w:eastAsia="zh-CN"/>
        </w:rPr>
        <w:t>数字用户线路（DSL</w:t>
      </w:r>
      <w:r w:rsidR="00654BFB">
        <w:rPr>
          <w:rFonts w:ascii="STKaiti" w:eastAsia="STKaiti" w:hAnsi="STKaiti" w:hint="eastAsia"/>
          <w:bCs/>
          <w:lang w:eastAsia="zh-CN"/>
        </w:rPr>
        <w:t>）收发信机</w:t>
      </w:r>
      <w:r w:rsidRPr="00753721">
        <w:rPr>
          <w:rFonts w:ascii="STKaiti" w:eastAsia="STKaiti" w:hAnsi="STKaiti" w:hint="eastAsia"/>
          <w:bCs/>
          <w:lang w:eastAsia="zh-CN"/>
        </w:rPr>
        <w:t xml:space="preserve">物理层的管理 </w:t>
      </w:r>
      <w:r w:rsidRPr="00753721">
        <w:rPr>
          <w:rFonts w:ascii="STKaiti" w:eastAsia="STKaiti" w:hAnsi="STKaiti"/>
          <w:bCs/>
          <w:lang w:eastAsia="zh-CN"/>
        </w:rPr>
        <w:t>–</w:t>
      </w:r>
      <w:r w:rsidRPr="00753721">
        <w:rPr>
          <w:rFonts w:ascii="STKaiti" w:eastAsia="STKaiti" w:hAnsi="STKaiti" w:hint="eastAsia"/>
          <w:bCs/>
          <w:lang w:eastAsia="zh-CN"/>
        </w:rPr>
        <w:t xml:space="preserve"> 第4修正案。</w:t>
      </w:r>
    </w:p>
    <w:p w:rsidR="00651B4E" w:rsidRPr="00651B4E" w:rsidRDefault="003B16D5" w:rsidP="002A239F">
      <w:pPr>
        <w:rPr>
          <w:bCs/>
          <w:lang w:eastAsia="zh-CN"/>
        </w:rPr>
      </w:pPr>
      <w:r w:rsidRPr="00206326">
        <w:rPr>
          <w:b/>
          <w:lang w:eastAsia="zh-CN"/>
        </w:rPr>
        <w:t>G.998.4</w:t>
      </w:r>
      <w:r w:rsidR="00651B4E" w:rsidRPr="00206326">
        <w:rPr>
          <w:rFonts w:hint="eastAsia"/>
          <w:b/>
          <w:lang w:eastAsia="zh-CN"/>
        </w:rPr>
        <w:t>（</w:t>
      </w:r>
      <w:r w:rsidR="00651B4E" w:rsidRPr="00206326">
        <w:rPr>
          <w:b/>
          <w:lang w:eastAsia="zh-CN"/>
        </w:rPr>
        <w:t>2010</w:t>
      </w:r>
      <w:r w:rsidR="00651B4E" w:rsidRPr="00206326">
        <w:rPr>
          <w:rFonts w:hint="eastAsia"/>
          <w:b/>
          <w:lang w:eastAsia="zh-CN"/>
        </w:rPr>
        <w:t>年）</w:t>
      </w:r>
      <w:r w:rsidRPr="00206326">
        <w:rPr>
          <w:rFonts w:hint="eastAsia"/>
          <w:b/>
          <w:lang w:eastAsia="zh-CN"/>
        </w:rPr>
        <w:t>勘误</w:t>
      </w:r>
      <w:r w:rsidR="006725E3" w:rsidRPr="00206326">
        <w:rPr>
          <w:rFonts w:hint="eastAsia"/>
          <w:b/>
          <w:lang w:eastAsia="zh-CN"/>
        </w:rPr>
        <w:t>3</w:t>
      </w:r>
      <w:r>
        <w:rPr>
          <w:rFonts w:hint="eastAsia"/>
          <w:bCs/>
          <w:lang w:eastAsia="zh-CN"/>
        </w:rPr>
        <w:t xml:space="preserve"> </w:t>
      </w:r>
      <w:r w:rsidRPr="003B16D5">
        <w:rPr>
          <w:bCs/>
          <w:lang w:eastAsia="zh-CN"/>
        </w:rPr>
        <w:t>–</w:t>
      </w:r>
      <w:r>
        <w:rPr>
          <w:rFonts w:hint="eastAsia"/>
          <w:bCs/>
          <w:lang w:eastAsia="zh-CN"/>
        </w:rPr>
        <w:t xml:space="preserve"> </w:t>
      </w:r>
      <w:r w:rsidRPr="00753721">
        <w:rPr>
          <w:rFonts w:ascii="STKaiti" w:eastAsia="STKaiti" w:hAnsi="STKaiti" w:hint="eastAsia"/>
          <w:bCs/>
          <w:lang w:eastAsia="zh-CN"/>
        </w:rPr>
        <w:t xml:space="preserve">经改进的DSL收发信机的脉冲噪声保护 </w:t>
      </w:r>
      <w:r w:rsidRPr="00753721">
        <w:rPr>
          <w:rFonts w:ascii="STKaiti" w:eastAsia="STKaiti" w:hAnsi="STKaiti"/>
          <w:bCs/>
          <w:lang w:eastAsia="zh-CN"/>
        </w:rPr>
        <w:t>–</w:t>
      </w:r>
      <w:r w:rsidRPr="00753721">
        <w:rPr>
          <w:rFonts w:ascii="STKaiti" w:eastAsia="STKaiti" w:hAnsi="STKaiti" w:hint="eastAsia"/>
          <w:bCs/>
          <w:lang w:eastAsia="zh-CN"/>
        </w:rPr>
        <w:t xml:space="preserve"> 勘误3</w:t>
      </w:r>
      <w:r w:rsidR="00753721">
        <w:rPr>
          <w:rFonts w:ascii="STKaiti" w:eastAsia="STKaiti" w:hAnsi="STKaiti" w:hint="eastAsia"/>
          <w:bCs/>
          <w:lang w:eastAsia="zh-CN"/>
        </w:rPr>
        <w:t>。</w:t>
      </w:r>
    </w:p>
    <w:p w:rsidR="00651B4E" w:rsidRPr="00651B4E" w:rsidRDefault="00651B4E" w:rsidP="002A239F">
      <w:pPr>
        <w:rPr>
          <w:bCs/>
          <w:lang w:eastAsia="zh-CN"/>
        </w:rPr>
      </w:pPr>
      <w:r w:rsidRPr="00206326">
        <w:rPr>
          <w:b/>
          <w:lang w:eastAsia="zh-CN"/>
        </w:rPr>
        <w:t>G.8110.1/Y.1370.1</w:t>
      </w:r>
      <w:r w:rsidR="003B16D5">
        <w:rPr>
          <w:rFonts w:hint="eastAsia"/>
          <w:bCs/>
          <w:lang w:eastAsia="zh-CN"/>
        </w:rPr>
        <w:t xml:space="preserve"> </w:t>
      </w:r>
      <w:r w:rsidR="003B16D5" w:rsidRPr="003B16D5">
        <w:rPr>
          <w:bCs/>
          <w:lang w:eastAsia="zh-CN"/>
        </w:rPr>
        <w:t>–</w:t>
      </w:r>
      <w:r w:rsidR="003B16D5">
        <w:rPr>
          <w:rFonts w:hint="eastAsia"/>
          <w:bCs/>
          <w:lang w:eastAsia="zh-CN"/>
        </w:rPr>
        <w:t xml:space="preserve"> </w:t>
      </w:r>
      <w:r w:rsidR="003B16D5" w:rsidRPr="00753721">
        <w:rPr>
          <w:rFonts w:ascii="STKaiti" w:eastAsia="STKaiti" w:hAnsi="STKaiti" w:hint="eastAsia"/>
          <w:bCs/>
          <w:lang w:eastAsia="zh-CN"/>
        </w:rPr>
        <w:t>多协议标签交换（</w:t>
      </w:r>
      <w:r w:rsidRPr="00753721">
        <w:rPr>
          <w:rFonts w:ascii="STKaiti" w:eastAsia="STKaiti" w:hAnsi="STKaiti"/>
          <w:bCs/>
          <w:lang w:eastAsia="zh-CN"/>
        </w:rPr>
        <w:t>MPLS</w:t>
      </w:r>
      <w:r w:rsidR="003B16D5" w:rsidRPr="00753721">
        <w:rPr>
          <w:rFonts w:ascii="STKaiti" w:eastAsia="STKaiti" w:hAnsi="STKaiti" w:hint="eastAsia"/>
          <w:bCs/>
          <w:lang w:eastAsia="zh-CN"/>
        </w:rPr>
        <w:t>）传送资料（</w:t>
      </w:r>
      <w:r w:rsidR="003B16D5" w:rsidRPr="00753721">
        <w:rPr>
          <w:rFonts w:ascii="STKaiti" w:eastAsia="STKaiti" w:hAnsi="STKaiti"/>
          <w:bCs/>
          <w:lang w:eastAsia="zh-CN"/>
        </w:rPr>
        <w:t>MPLS-</w:t>
      </w:r>
      <w:proofErr w:type="spellStart"/>
      <w:r w:rsidR="003B16D5" w:rsidRPr="00753721">
        <w:rPr>
          <w:rFonts w:ascii="STKaiti" w:eastAsia="STKaiti" w:hAnsi="STKaiti"/>
          <w:bCs/>
          <w:lang w:eastAsia="zh-CN"/>
        </w:rPr>
        <w:t>TP</w:t>
      </w:r>
      <w:proofErr w:type="spellEnd"/>
      <w:r w:rsidR="003B16D5" w:rsidRPr="00753721">
        <w:rPr>
          <w:rFonts w:ascii="STKaiti" w:eastAsia="STKaiti" w:hAnsi="STKaiti" w:hint="eastAsia"/>
          <w:bCs/>
          <w:lang w:eastAsia="zh-CN"/>
        </w:rPr>
        <w:t>）层网络的体系架构。</w:t>
      </w:r>
    </w:p>
    <w:p w:rsidR="00651B4E" w:rsidRDefault="00651B4E" w:rsidP="002A239F">
      <w:pPr>
        <w:rPr>
          <w:rFonts w:ascii="STKaiti" w:eastAsia="STKaiti" w:hAnsi="STKaiti"/>
          <w:bCs/>
          <w:lang w:eastAsia="zh-CN"/>
        </w:rPr>
      </w:pPr>
      <w:r w:rsidRPr="00206326">
        <w:rPr>
          <w:b/>
          <w:lang w:eastAsia="zh-CN"/>
        </w:rPr>
        <w:t>G.8113.2/Y.1372.2</w:t>
      </w:r>
      <w:r w:rsidR="003B16D5">
        <w:rPr>
          <w:rFonts w:hint="eastAsia"/>
          <w:bCs/>
          <w:lang w:eastAsia="zh-CN"/>
        </w:rPr>
        <w:t xml:space="preserve"> </w:t>
      </w:r>
      <w:r w:rsidR="003B16D5" w:rsidRPr="003B16D5">
        <w:rPr>
          <w:bCs/>
          <w:lang w:eastAsia="zh-CN"/>
        </w:rPr>
        <w:t>–</w:t>
      </w:r>
      <w:r w:rsidR="003B16D5">
        <w:rPr>
          <w:rFonts w:hint="eastAsia"/>
          <w:bCs/>
          <w:lang w:eastAsia="zh-CN"/>
        </w:rPr>
        <w:t xml:space="preserve"> </w:t>
      </w:r>
      <w:r w:rsidR="003B16D5" w:rsidRPr="00753721">
        <w:rPr>
          <w:rFonts w:ascii="STKaiti" w:eastAsia="STKaiti" w:hAnsi="STKaiti" w:hint="eastAsia"/>
          <w:bCs/>
          <w:lang w:eastAsia="zh-CN"/>
        </w:rPr>
        <w:t>使用为</w:t>
      </w:r>
      <w:r w:rsidR="00654BFB">
        <w:rPr>
          <w:rFonts w:ascii="STKaiti" w:eastAsia="STKaiti" w:hAnsi="STKaiti" w:hint="eastAsia"/>
          <w:bCs/>
          <w:lang w:eastAsia="zh-CN"/>
        </w:rPr>
        <w:t>多协议标签交换（</w:t>
      </w:r>
      <w:r w:rsidRPr="00753721">
        <w:rPr>
          <w:rFonts w:ascii="STKaiti" w:eastAsia="STKaiti" w:hAnsi="STKaiti"/>
          <w:bCs/>
          <w:lang w:eastAsia="zh-CN"/>
        </w:rPr>
        <w:t>MPLS</w:t>
      </w:r>
      <w:r w:rsidR="00654BFB">
        <w:rPr>
          <w:rFonts w:ascii="STKaiti" w:eastAsia="STKaiti" w:hAnsi="STKaiti" w:hint="eastAsia"/>
          <w:bCs/>
          <w:lang w:eastAsia="zh-CN"/>
        </w:rPr>
        <w:t>）</w:t>
      </w:r>
      <w:r w:rsidR="003B16D5" w:rsidRPr="00753721">
        <w:rPr>
          <w:rFonts w:ascii="STKaiti" w:eastAsia="STKaiti" w:hAnsi="STKaiti" w:hint="eastAsia"/>
          <w:bCs/>
          <w:lang w:eastAsia="zh-CN"/>
        </w:rPr>
        <w:t>定义的工具进行的MPLS</w:t>
      </w:r>
      <w:r w:rsidRPr="00753721">
        <w:rPr>
          <w:rFonts w:ascii="STKaiti" w:eastAsia="STKaiti" w:hAnsi="STKaiti"/>
          <w:bCs/>
          <w:lang w:eastAsia="zh-CN"/>
        </w:rPr>
        <w:t>-</w:t>
      </w:r>
      <w:proofErr w:type="spellStart"/>
      <w:r w:rsidRPr="00753721">
        <w:rPr>
          <w:rFonts w:ascii="STKaiti" w:eastAsia="STKaiti" w:hAnsi="STKaiti"/>
          <w:bCs/>
          <w:lang w:eastAsia="zh-CN"/>
        </w:rPr>
        <w:t>TP</w:t>
      </w:r>
      <w:proofErr w:type="spellEnd"/>
      <w:r w:rsidR="003B16D5" w:rsidRPr="00753721">
        <w:rPr>
          <w:rFonts w:ascii="STKaiti" w:eastAsia="STKaiti" w:hAnsi="STKaiti" w:hint="eastAsia"/>
          <w:bCs/>
          <w:lang w:eastAsia="zh-CN"/>
        </w:rPr>
        <w:t>网络的操作、管理和维护机制。</w:t>
      </w:r>
    </w:p>
    <w:p w:rsidR="00651B4E" w:rsidRPr="00651B4E" w:rsidRDefault="00A90CFF" w:rsidP="00D17FC0">
      <w:pPr>
        <w:tabs>
          <w:tab w:val="clear" w:pos="794"/>
          <w:tab w:val="clear" w:pos="1191"/>
          <w:tab w:val="clear" w:pos="1588"/>
          <w:tab w:val="clear" w:pos="1985"/>
        </w:tabs>
        <w:spacing w:before="0"/>
        <w:rPr>
          <w:bCs/>
          <w:lang w:eastAsia="zh-CN"/>
        </w:rPr>
      </w:pPr>
      <w:r>
        <w:rPr>
          <w:bCs/>
          <w:lang w:eastAsia="zh-CN"/>
        </w:rPr>
        <w:br w:type="page"/>
      </w:r>
      <w:bookmarkStart w:id="5" w:name="_GoBack"/>
      <w:bookmarkEnd w:id="5"/>
      <w:r w:rsidR="00651B4E" w:rsidRPr="00206326">
        <w:rPr>
          <w:b/>
          <w:lang w:eastAsia="zh-CN"/>
        </w:rPr>
        <w:lastRenderedPageBreak/>
        <w:t>G.9960</w:t>
      </w:r>
      <w:r w:rsidR="006725E3">
        <w:rPr>
          <w:rFonts w:hint="eastAsia"/>
          <w:bCs/>
          <w:lang w:eastAsia="zh-CN"/>
        </w:rPr>
        <w:t xml:space="preserve"> </w:t>
      </w:r>
      <w:r w:rsidR="006725E3" w:rsidRPr="006725E3">
        <w:rPr>
          <w:bCs/>
          <w:lang w:eastAsia="zh-CN"/>
        </w:rPr>
        <w:t>–</w:t>
      </w:r>
      <w:r w:rsidR="006725E3">
        <w:rPr>
          <w:rFonts w:hint="eastAsia"/>
          <w:bCs/>
          <w:lang w:eastAsia="zh-CN"/>
        </w:rPr>
        <w:t xml:space="preserve"> </w:t>
      </w:r>
      <w:r w:rsidR="006725E3" w:rsidRPr="00753721">
        <w:rPr>
          <w:rFonts w:ascii="STKaiti" w:eastAsia="STKaiti" w:hAnsi="STKaiti" w:hint="eastAsia"/>
          <w:bCs/>
          <w:lang w:eastAsia="zh-CN"/>
        </w:rPr>
        <w:t xml:space="preserve">基于统一高速率有线的家庭网络收发信机 </w:t>
      </w:r>
      <w:r w:rsidR="006725E3" w:rsidRPr="00753721">
        <w:rPr>
          <w:rFonts w:ascii="STKaiti" w:eastAsia="STKaiti" w:hAnsi="STKaiti"/>
          <w:bCs/>
          <w:lang w:eastAsia="zh-CN"/>
        </w:rPr>
        <w:t>–</w:t>
      </w:r>
      <w:r w:rsidR="006725E3" w:rsidRPr="00753721">
        <w:rPr>
          <w:rFonts w:ascii="STKaiti" w:eastAsia="STKaiti" w:hAnsi="STKaiti" w:hint="eastAsia"/>
          <w:bCs/>
          <w:lang w:eastAsia="zh-CN"/>
        </w:rPr>
        <w:t xml:space="preserve"> 系统体系架构和物理层规范。</w:t>
      </w:r>
    </w:p>
    <w:p w:rsidR="00651B4E" w:rsidRPr="00651B4E" w:rsidRDefault="00651B4E" w:rsidP="002A239F">
      <w:pPr>
        <w:rPr>
          <w:bCs/>
          <w:lang w:eastAsia="zh-CN"/>
        </w:rPr>
      </w:pPr>
      <w:r w:rsidRPr="00206326">
        <w:rPr>
          <w:b/>
          <w:lang w:eastAsia="zh-CN"/>
        </w:rPr>
        <w:t>G.9961</w:t>
      </w:r>
      <w:r w:rsidRPr="00206326">
        <w:rPr>
          <w:rFonts w:hint="eastAsia"/>
          <w:b/>
          <w:lang w:eastAsia="zh-CN"/>
        </w:rPr>
        <w:t>（</w:t>
      </w:r>
      <w:r w:rsidRPr="00206326">
        <w:rPr>
          <w:b/>
          <w:lang w:eastAsia="zh-CN"/>
        </w:rPr>
        <w:t>2010</w:t>
      </w:r>
      <w:r w:rsidRPr="00206326">
        <w:rPr>
          <w:rFonts w:hint="eastAsia"/>
          <w:b/>
          <w:lang w:eastAsia="zh-CN"/>
        </w:rPr>
        <w:t>年）</w:t>
      </w:r>
      <w:r w:rsidR="006725E3" w:rsidRPr="00206326">
        <w:rPr>
          <w:rFonts w:hint="eastAsia"/>
          <w:b/>
          <w:lang w:eastAsia="zh-CN"/>
        </w:rPr>
        <w:t>第</w:t>
      </w:r>
      <w:r w:rsidR="006725E3" w:rsidRPr="00206326">
        <w:rPr>
          <w:rFonts w:hint="eastAsia"/>
          <w:b/>
          <w:lang w:eastAsia="zh-CN"/>
        </w:rPr>
        <w:t>1</w:t>
      </w:r>
      <w:r w:rsidR="006725E3" w:rsidRPr="00206326">
        <w:rPr>
          <w:rFonts w:hint="eastAsia"/>
          <w:b/>
          <w:lang w:eastAsia="zh-CN"/>
        </w:rPr>
        <w:t>修正案</w:t>
      </w:r>
      <w:r w:rsidR="006725E3">
        <w:rPr>
          <w:rFonts w:hint="eastAsia"/>
          <w:bCs/>
          <w:lang w:eastAsia="zh-CN"/>
        </w:rPr>
        <w:t xml:space="preserve"> </w:t>
      </w:r>
      <w:r w:rsidR="006725E3" w:rsidRPr="006725E3">
        <w:rPr>
          <w:bCs/>
          <w:lang w:eastAsia="zh-CN"/>
        </w:rPr>
        <w:t>–</w:t>
      </w:r>
      <w:r w:rsidR="006725E3">
        <w:rPr>
          <w:rFonts w:hint="eastAsia"/>
          <w:bCs/>
          <w:lang w:eastAsia="zh-CN"/>
        </w:rPr>
        <w:t xml:space="preserve"> </w:t>
      </w:r>
      <w:r w:rsidR="006725E3" w:rsidRPr="00753721">
        <w:rPr>
          <w:rFonts w:ascii="STKaiti" w:eastAsia="STKaiti" w:hAnsi="STKaiti" w:hint="eastAsia"/>
          <w:bCs/>
          <w:lang w:eastAsia="zh-CN"/>
        </w:rPr>
        <w:t>基于统一高速率有线的家庭网络收发信机的数据链路层（</w:t>
      </w:r>
      <w:r w:rsidR="006725E3" w:rsidRPr="00753721">
        <w:rPr>
          <w:rFonts w:ascii="STKaiti" w:eastAsia="STKaiti" w:hAnsi="STKaiti"/>
          <w:bCs/>
          <w:lang w:eastAsia="zh-CN"/>
        </w:rPr>
        <w:t>DLL</w:t>
      </w:r>
      <w:r w:rsidR="006725E3" w:rsidRPr="00753721">
        <w:rPr>
          <w:rFonts w:ascii="STKaiti" w:eastAsia="STKaiti" w:hAnsi="STKaiti" w:hint="eastAsia"/>
          <w:bCs/>
          <w:lang w:eastAsia="zh-CN"/>
        </w:rPr>
        <w:t>）：第1修正案。</w:t>
      </w:r>
    </w:p>
    <w:p w:rsidR="00651B4E" w:rsidRPr="00651B4E" w:rsidRDefault="006725E3" w:rsidP="002A239F">
      <w:pPr>
        <w:rPr>
          <w:bCs/>
          <w:lang w:eastAsia="zh-CN"/>
        </w:rPr>
      </w:pPr>
      <w:r w:rsidRPr="00206326">
        <w:rPr>
          <w:b/>
          <w:lang w:eastAsia="zh-CN"/>
        </w:rPr>
        <w:t>G.9961</w:t>
      </w:r>
      <w:r w:rsidR="00651B4E" w:rsidRPr="00206326">
        <w:rPr>
          <w:rFonts w:hint="eastAsia"/>
          <w:b/>
          <w:lang w:eastAsia="zh-CN"/>
        </w:rPr>
        <w:t>（</w:t>
      </w:r>
      <w:r w:rsidR="00651B4E" w:rsidRPr="00206326">
        <w:rPr>
          <w:b/>
          <w:lang w:eastAsia="zh-CN"/>
        </w:rPr>
        <w:t>2010</w:t>
      </w:r>
      <w:r w:rsidR="00651B4E" w:rsidRPr="00206326">
        <w:rPr>
          <w:rFonts w:hint="eastAsia"/>
          <w:b/>
          <w:lang w:eastAsia="zh-CN"/>
        </w:rPr>
        <w:t>年）</w:t>
      </w:r>
      <w:r w:rsidRPr="00206326">
        <w:rPr>
          <w:rFonts w:hint="eastAsia"/>
          <w:b/>
          <w:lang w:eastAsia="zh-CN"/>
        </w:rPr>
        <w:t>勘误</w:t>
      </w:r>
      <w:r w:rsidRPr="00206326">
        <w:rPr>
          <w:rFonts w:hint="eastAsia"/>
          <w:b/>
          <w:lang w:eastAsia="zh-CN"/>
        </w:rPr>
        <w:t>1</w:t>
      </w:r>
      <w:r>
        <w:rPr>
          <w:rFonts w:hint="eastAsia"/>
          <w:bCs/>
          <w:lang w:eastAsia="zh-CN"/>
        </w:rPr>
        <w:t xml:space="preserve"> </w:t>
      </w:r>
      <w:r w:rsidRPr="006725E3">
        <w:rPr>
          <w:bCs/>
          <w:lang w:eastAsia="zh-CN"/>
        </w:rPr>
        <w:t>–</w:t>
      </w:r>
      <w:r>
        <w:rPr>
          <w:rFonts w:hint="eastAsia"/>
          <w:bCs/>
          <w:lang w:eastAsia="zh-CN"/>
        </w:rPr>
        <w:t xml:space="preserve"> </w:t>
      </w:r>
      <w:r w:rsidRPr="00753721">
        <w:rPr>
          <w:rFonts w:ascii="STKaiti" w:eastAsia="STKaiti" w:hAnsi="STKaiti" w:hint="eastAsia"/>
          <w:bCs/>
          <w:lang w:eastAsia="zh-CN"/>
        </w:rPr>
        <w:t>基于统一高速率有线的家庭网络收发信机的数据链路层（DLL）：勘误1</w:t>
      </w:r>
    </w:p>
    <w:p w:rsidR="00651B4E" w:rsidRDefault="00651B4E" w:rsidP="002A239F">
      <w:pPr>
        <w:rPr>
          <w:bCs/>
          <w:lang w:eastAsia="zh-CN"/>
        </w:rPr>
      </w:pPr>
      <w:r w:rsidRPr="00206326">
        <w:rPr>
          <w:b/>
          <w:lang w:eastAsia="zh-CN"/>
        </w:rPr>
        <w:t>G.9963</w:t>
      </w:r>
      <w:r w:rsidR="006725E3">
        <w:rPr>
          <w:rFonts w:hint="eastAsia"/>
          <w:bCs/>
          <w:lang w:eastAsia="zh-CN"/>
        </w:rPr>
        <w:t xml:space="preserve"> </w:t>
      </w:r>
      <w:r w:rsidR="006725E3" w:rsidRPr="006725E3">
        <w:rPr>
          <w:bCs/>
          <w:lang w:eastAsia="zh-CN"/>
        </w:rPr>
        <w:t>–</w:t>
      </w:r>
      <w:r w:rsidR="006725E3">
        <w:rPr>
          <w:rFonts w:hint="eastAsia"/>
          <w:bCs/>
          <w:lang w:eastAsia="zh-CN"/>
        </w:rPr>
        <w:t xml:space="preserve"> </w:t>
      </w:r>
      <w:r w:rsidR="006E6E0C" w:rsidRPr="00753721">
        <w:rPr>
          <w:rFonts w:ascii="STKaiti" w:eastAsia="STKaiti" w:hAnsi="STKaiti" w:hint="eastAsia"/>
          <w:bCs/>
          <w:lang w:eastAsia="zh-CN"/>
        </w:rPr>
        <w:t xml:space="preserve">基于统一高速率有线的家庭网络收发信机 </w:t>
      </w:r>
      <w:r w:rsidR="006E6E0C" w:rsidRPr="00753721">
        <w:rPr>
          <w:rFonts w:ascii="STKaiti" w:eastAsia="STKaiti" w:hAnsi="STKaiti"/>
          <w:bCs/>
          <w:lang w:eastAsia="zh-CN"/>
        </w:rPr>
        <w:t>–</w:t>
      </w:r>
      <w:r w:rsidR="006E6E0C" w:rsidRPr="00753721">
        <w:rPr>
          <w:rFonts w:ascii="STKaiti" w:eastAsia="STKaiti" w:hAnsi="STKaiti" w:hint="eastAsia"/>
          <w:bCs/>
          <w:lang w:eastAsia="zh-CN"/>
        </w:rPr>
        <w:t xml:space="preserve"> 多输入/多输出（</w:t>
      </w:r>
      <w:proofErr w:type="spellStart"/>
      <w:r w:rsidR="006E6E0C" w:rsidRPr="00753721">
        <w:rPr>
          <w:rFonts w:ascii="STKaiti" w:eastAsia="STKaiti" w:hAnsi="STKaiti"/>
          <w:bCs/>
          <w:lang w:eastAsia="zh-CN"/>
        </w:rPr>
        <w:t>MIMO</w:t>
      </w:r>
      <w:proofErr w:type="spellEnd"/>
      <w:r w:rsidR="006E6E0C" w:rsidRPr="00753721">
        <w:rPr>
          <w:rFonts w:ascii="STKaiti" w:eastAsia="STKaiti" w:hAnsi="STKaiti" w:hint="eastAsia"/>
          <w:bCs/>
          <w:lang w:eastAsia="zh-CN"/>
        </w:rPr>
        <w:t>）</w:t>
      </w:r>
    </w:p>
    <w:p w:rsidR="00EF4059" w:rsidRDefault="00EF4059" w:rsidP="002A239F">
      <w:pPr>
        <w:rPr>
          <w:bCs/>
          <w:lang w:eastAsia="zh-CN"/>
        </w:rPr>
      </w:pPr>
    </w:p>
    <w:p w:rsidR="00EF4059" w:rsidRDefault="00EF4059" w:rsidP="002A239F">
      <w:pPr>
        <w:rPr>
          <w:bCs/>
          <w:lang w:eastAsia="zh-CN"/>
        </w:rPr>
      </w:pPr>
    </w:p>
    <w:p w:rsidR="00EF4059" w:rsidRDefault="00EF4059" w:rsidP="002A239F">
      <w:pPr>
        <w:rPr>
          <w:bCs/>
          <w:lang w:eastAsia="zh-CN"/>
        </w:rPr>
      </w:pPr>
    </w:p>
    <w:p w:rsidR="00DA383A" w:rsidRDefault="00DA383A" w:rsidP="002A239F">
      <w:pPr>
        <w:rPr>
          <w:lang w:eastAsia="zh-CN"/>
        </w:rPr>
      </w:pPr>
      <w:r w:rsidRPr="00C868BD">
        <w:rPr>
          <w:rFonts w:hint="eastAsia"/>
          <w:lang w:eastAsia="zh-CN"/>
        </w:rPr>
        <w:t>顺致敬意！</w:t>
      </w:r>
    </w:p>
    <w:p w:rsidR="00DA383A" w:rsidRDefault="00DA383A" w:rsidP="002A239F">
      <w:pPr>
        <w:rPr>
          <w:lang w:eastAsia="zh-CN"/>
        </w:rPr>
      </w:pPr>
    </w:p>
    <w:p w:rsidR="00206326" w:rsidRDefault="00206326" w:rsidP="002A239F">
      <w:pPr>
        <w:rPr>
          <w:lang w:eastAsia="zh-CN"/>
        </w:rPr>
      </w:pPr>
    </w:p>
    <w:p w:rsidR="00206326" w:rsidRDefault="00206326" w:rsidP="002A239F">
      <w:pPr>
        <w:rPr>
          <w:lang w:eastAsia="zh-CN"/>
        </w:rPr>
      </w:pPr>
    </w:p>
    <w:p w:rsidR="00206326" w:rsidRDefault="00206326" w:rsidP="002A239F">
      <w:pPr>
        <w:rPr>
          <w:lang w:eastAsia="zh-CN"/>
        </w:rPr>
      </w:pPr>
    </w:p>
    <w:p w:rsidR="00206326" w:rsidRDefault="00206326" w:rsidP="002A239F">
      <w:pPr>
        <w:rPr>
          <w:lang w:eastAsia="zh-CN"/>
        </w:rPr>
      </w:pPr>
    </w:p>
    <w:p w:rsidR="00206326" w:rsidRDefault="00206326" w:rsidP="002A239F">
      <w:pPr>
        <w:rPr>
          <w:lang w:eastAsia="zh-CN"/>
        </w:rPr>
      </w:pPr>
    </w:p>
    <w:p w:rsidR="00DA383A" w:rsidRPr="00C868BD" w:rsidRDefault="00DA383A" w:rsidP="002A239F">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sectPr w:rsidR="00DA383A" w:rsidRPr="00C868BD" w:rsidSect="000F6A8A">
      <w:headerReference w:type="default" r:id="rId11"/>
      <w:footerReference w:type="default" r:id="rId12"/>
      <w:footerReference w:type="first" r:id="rId13"/>
      <w:pgSz w:w="11907" w:h="16727" w:code="9"/>
      <w:pgMar w:top="567" w:right="1089" w:bottom="567"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59" w:rsidRDefault="00EF4059">
      <w:r>
        <w:separator/>
      </w:r>
    </w:p>
  </w:endnote>
  <w:endnote w:type="continuationSeparator" w:id="0">
    <w:p w:rsidR="00EF4059" w:rsidRDefault="00E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8A" w:rsidRPr="00D17FC0" w:rsidRDefault="00D17FC0" w:rsidP="00D17FC0">
    <w:pPr>
      <w:pStyle w:val="Footer"/>
    </w:pPr>
    <w:r w:rsidRPr="008C212C">
      <w:t>ITU-T\COM-T\COM15\COLL\008</w:t>
    </w:r>
    <w:r>
      <w:t>Add1</w:t>
    </w:r>
    <w:r>
      <w:t>C</w:t>
    </w:r>
    <w:r w:rsidRPr="008C212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0F6A8A" w:rsidTr="00552116">
      <w:tc>
        <w:tcPr>
          <w:tcW w:w="10149" w:type="dxa"/>
        </w:tcPr>
        <w:p w:rsidR="000F6A8A" w:rsidRDefault="000F6A8A" w:rsidP="0055211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0F6A8A" w:rsidRDefault="000F6A8A" w:rsidP="00552116">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w:t>
          </w:r>
          <w:proofErr w:type="spellStart"/>
          <w:r>
            <w:rPr>
              <w:sz w:val="18"/>
            </w:rPr>
            <w:t>GENEVE</w:t>
          </w:r>
          <w:proofErr w:type="spellEnd"/>
          <w:r>
            <w:rPr>
              <w:sz w:val="18"/>
            </w:rPr>
            <w:tab/>
            <w:t>www.itu.int</w:t>
          </w:r>
        </w:p>
        <w:p w:rsidR="000F6A8A" w:rsidRDefault="000F6A8A" w:rsidP="0055211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0F6A8A" w:rsidRDefault="000F6A8A">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59" w:rsidRDefault="00EF4059">
      <w:r>
        <w:t>____________________</w:t>
      </w:r>
    </w:p>
  </w:footnote>
  <w:footnote w:type="continuationSeparator" w:id="0">
    <w:p w:rsidR="00EF4059" w:rsidRDefault="00EF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A7" w:rsidRDefault="00246DA7" w:rsidP="00246DA7">
    <w:pPr>
      <w:pStyle w:val="Header"/>
      <w:spacing w:after="120"/>
      <w:rPr>
        <w:lang w:eastAsia="zh-CN"/>
      </w:rPr>
    </w:pPr>
    <w:r>
      <w:rPr>
        <w:rStyle w:val="PageNumber"/>
      </w:rPr>
      <w:fldChar w:fldCharType="begin"/>
    </w:r>
    <w:r>
      <w:rPr>
        <w:rStyle w:val="PageNumber"/>
      </w:rPr>
      <w:instrText xml:space="preserve"> PAGE </w:instrText>
    </w:r>
    <w:r>
      <w:rPr>
        <w:rStyle w:val="PageNumber"/>
      </w:rPr>
      <w:fldChar w:fldCharType="separate"/>
    </w:r>
    <w:r w:rsidR="00D17FC0">
      <w:rPr>
        <w:rStyle w:val="PageNumber"/>
        <w:noProof/>
      </w:rPr>
      <w:t>- 2 -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9"/>
  </w:num>
  <w:num w:numId="6">
    <w:abstractNumId w:val="15"/>
  </w:num>
  <w:num w:numId="7">
    <w:abstractNumId w:val="14"/>
  </w:num>
  <w:num w:numId="8">
    <w:abstractNumId w:val="11"/>
  </w:num>
  <w:num w:numId="9">
    <w:abstractNumId w:val="4"/>
  </w:num>
  <w:num w:numId="10">
    <w:abstractNumId w:val="20"/>
  </w:num>
  <w:num w:numId="11">
    <w:abstractNumId w:val="0"/>
  </w:num>
  <w:num w:numId="12">
    <w:abstractNumId w:val="12"/>
  </w:num>
  <w:num w:numId="13">
    <w:abstractNumId w:val="13"/>
  </w:num>
  <w:num w:numId="14">
    <w:abstractNumId w:val="9"/>
  </w:num>
  <w:num w:numId="15">
    <w:abstractNumId w:val="22"/>
  </w:num>
  <w:num w:numId="16">
    <w:abstractNumId w:val="1"/>
  </w:num>
  <w:num w:numId="17">
    <w:abstractNumId w:val="6"/>
  </w:num>
  <w:num w:numId="18">
    <w:abstractNumId w:val="21"/>
  </w:num>
  <w:num w:numId="19">
    <w:abstractNumId w:val="7"/>
  </w:num>
  <w:num w:numId="20">
    <w:abstractNumId w:val="18"/>
  </w:num>
  <w:num w:numId="21">
    <w:abstractNumId w:val="5"/>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109C1"/>
    <w:rsid w:val="0001572D"/>
    <w:rsid w:val="000206E3"/>
    <w:rsid w:val="00034C8C"/>
    <w:rsid w:val="00036A40"/>
    <w:rsid w:val="00036B04"/>
    <w:rsid w:val="000474EC"/>
    <w:rsid w:val="000529C4"/>
    <w:rsid w:val="000545BD"/>
    <w:rsid w:val="00062F16"/>
    <w:rsid w:val="00063D87"/>
    <w:rsid w:val="000646AE"/>
    <w:rsid w:val="00064F18"/>
    <w:rsid w:val="00064FDA"/>
    <w:rsid w:val="00067FEE"/>
    <w:rsid w:val="00072EB7"/>
    <w:rsid w:val="0007444A"/>
    <w:rsid w:val="00074CEB"/>
    <w:rsid w:val="00075AA9"/>
    <w:rsid w:val="00077AA6"/>
    <w:rsid w:val="00080105"/>
    <w:rsid w:val="000814FB"/>
    <w:rsid w:val="000827E1"/>
    <w:rsid w:val="00082F74"/>
    <w:rsid w:val="00084D97"/>
    <w:rsid w:val="000877D6"/>
    <w:rsid w:val="0009512F"/>
    <w:rsid w:val="000A2840"/>
    <w:rsid w:val="000C2841"/>
    <w:rsid w:val="000C3C6A"/>
    <w:rsid w:val="000D34F9"/>
    <w:rsid w:val="000D42D2"/>
    <w:rsid w:val="000E6752"/>
    <w:rsid w:val="000E68F6"/>
    <w:rsid w:val="000E6B18"/>
    <w:rsid w:val="000F2AD5"/>
    <w:rsid w:val="000F6A8A"/>
    <w:rsid w:val="001002F6"/>
    <w:rsid w:val="001052BD"/>
    <w:rsid w:val="0011421C"/>
    <w:rsid w:val="0013150F"/>
    <w:rsid w:val="001322EE"/>
    <w:rsid w:val="00134F20"/>
    <w:rsid w:val="00140367"/>
    <w:rsid w:val="00140D55"/>
    <w:rsid w:val="00141E89"/>
    <w:rsid w:val="0014272A"/>
    <w:rsid w:val="00144413"/>
    <w:rsid w:val="001608B7"/>
    <w:rsid w:val="0016153A"/>
    <w:rsid w:val="00164614"/>
    <w:rsid w:val="0016502F"/>
    <w:rsid w:val="00167799"/>
    <w:rsid w:val="00171205"/>
    <w:rsid w:val="001811A2"/>
    <w:rsid w:val="00184759"/>
    <w:rsid w:val="001851A7"/>
    <w:rsid w:val="00190808"/>
    <w:rsid w:val="001A7EA4"/>
    <w:rsid w:val="001B262A"/>
    <w:rsid w:val="001B4832"/>
    <w:rsid w:val="001B5570"/>
    <w:rsid w:val="001B7D39"/>
    <w:rsid w:val="001C4F4A"/>
    <w:rsid w:val="001C7B93"/>
    <w:rsid w:val="001D5C4D"/>
    <w:rsid w:val="001E0E1E"/>
    <w:rsid w:val="001E3E42"/>
    <w:rsid w:val="001E5809"/>
    <w:rsid w:val="001F48C4"/>
    <w:rsid w:val="001F7BB9"/>
    <w:rsid w:val="00206009"/>
    <w:rsid w:val="00206326"/>
    <w:rsid w:val="0021396F"/>
    <w:rsid w:val="00221444"/>
    <w:rsid w:val="00224C9A"/>
    <w:rsid w:val="00227339"/>
    <w:rsid w:val="00234FB5"/>
    <w:rsid w:val="002357E0"/>
    <w:rsid w:val="00246DA7"/>
    <w:rsid w:val="00256028"/>
    <w:rsid w:val="0027710D"/>
    <w:rsid w:val="0028019C"/>
    <w:rsid w:val="00281E9F"/>
    <w:rsid w:val="00286900"/>
    <w:rsid w:val="002869C2"/>
    <w:rsid w:val="00290243"/>
    <w:rsid w:val="0029340B"/>
    <w:rsid w:val="00297FCC"/>
    <w:rsid w:val="002A239F"/>
    <w:rsid w:val="002A3CBF"/>
    <w:rsid w:val="002A4DCE"/>
    <w:rsid w:val="002A7DD3"/>
    <w:rsid w:val="002B17FA"/>
    <w:rsid w:val="002B7805"/>
    <w:rsid w:val="002C1F30"/>
    <w:rsid w:val="002C30AA"/>
    <w:rsid w:val="002C403D"/>
    <w:rsid w:val="002C45FC"/>
    <w:rsid w:val="002C6469"/>
    <w:rsid w:val="002C7498"/>
    <w:rsid w:val="002C75C2"/>
    <w:rsid w:val="002D5664"/>
    <w:rsid w:val="002E3200"/>
    <w:rsid w:val="002E350F"/>
    <w:rsid w:val="002E3CC0"/>
    <w:rsid w:val="002F1D61"/>
    <w:rsid w:val="002F490B"/>
    <w:rsid w:val="002F674B"/>
    <w:rsid w:val="003044B7"/>
    <w:rsid w:val="003055D1"/>
    <w:rsid w:val="00316D98"/>
    <w:rsid w:val="003172A5"/>
    <w:rsid w:val="0032158F"/>
    <w:rsid w:val="003278F5"/>
    <w:rsid w:val="00333903"/>
    <w:rsid w:val="00337017"/>
    <w:rsid w:val="00340590"/>
    <w:rsid w:val="00341215"/>
    <w:rsid w:val="00342317"/>
    <w:rsid w:val="00342FBF"/>
    <w:rsid w:val="00347205"/>
    <w:rsid w:val="00352942"/>
    <w:rsid w:val="00352E56"/>
    <w:rsid w:val="003635BA"/>
    <w:rsid w:val="0036730E"/>
    <w:rsid w:val="00367A9A"/>
    <w:rsid w:val="003728EB"/>
    <w:rsid w:val="00374191"/>
    <w:rsid w:val="00381130"/>
    <w:rsid w:val="0038329E"/>
    <w:rsid w:val="00391B68"/>
    <w:rsid w:val="003923BF"/>
    <w:rsid w:val="00395E4C"/>
    <w:rsid w:val="003B03C5"/>
    <w:rsid w:val="003B16D5"/>
    <w:rsid w:val="003B7123"/>
    <w:rsid w:val="003D212C"/>
    <w:rsid w:val="003D50A0"/>
    <w:rsid w:val="003D7314"/>
    <w:rsid w:val="003E07C9"/>
    <w:rsid w:val="003E5719"/>
    <w:rsid w:val="003E585D"/>
    <w:rsid w:val="003F1482"/>
    <w:rsid w:val="003F2BEB"/>
    <w:rsid w:val="003F4723"/>
    <w:rsid w:val="003F7E02"/>
    <w:rsid w:val="004003CB"/>
    <w:rsid w:val="004007F9"/>
    <w:rsid w:val="00403633"/>
    <w:rsid w:val="00404D9A"/>
    <w:rsid w:val="00410C53"/>
    <w:rsid w:val="0041322B"/>
    <w:rsid w:val="0041358C"/>
    <w:rsid w:val="00427B0B"/>
    <w:rsid w:val="00431C32"/>
    <w:rsid w:val="004339BA"/>
    <w:rsid w:val="004350F6"/>
    <w:rsid w:val="00441210"/>
    <w:rsid w:val="0044318A"/>
    <w:rsid w:val="00445A35"/>
    <w:rsid w:val="00451E76"/>
    <w:rsid w:val="00455BA8"/>
    <w:rsid w:val="004562B6"/>
    <w:rsid w:val="00464FB6"/>
    <w:rsid w:val="0046635E"/>
    <w:rsid w:val="00470E18"/>
    <w:rsid w:val="0047256D"/>
    <w:rsid w:val="00472E6E"/>
    <w:rsid w:val="0048073E"/>
    <w:rsid w:val="00482FB5"/>
    <w:rsid w:val="00486065"/>
    <w:rsid w:val="004912B1"/>
    <w:rsid w:val="004962EC"/>
    <w:rsid w:val="00497ADA"/>
    <w:rsid w:val="004A22E8"/>
    <w:rsid w:val="004A2B46"/>
    <w:rsid w:val="004A4C2E"/>
    <w:rsid w:val="004B1BD1"/>
    <w:rsid w:val="004B1F32"/>
    <w:rsid w:val="004B7579"/>
    <w:rsid w:val="004D21A7"/>
    <w:rsid w:val="004D60CA"/>
    <w:rsid w:val="004D713A"/>
    <w:rsid w:val="004E2B2D"/>
    <w:rsid w:val="004E58A7"/>
    <w:rsid w:val="004E6105"/>
    <w:rsid w:val="004F41C5"/>
    <w:rsid w:val="004F5813"/>
    <w:rsid w:val="0050779B"/>
    <w:rsid w:val="0050784E"/>
    <w:rsid w:val="00512AD9"/>
    <w:rsid w:val="00517DE4"/>
    <w:rsid w:val="0052229A"/>
    <w:rsid w:val="00524367"/>
    <w:rsid w:val="005243DB"/>
    <w:rsid w:val="00527A48"/>
    <w:rsid w:val="00532524"/>
    <w:rsid w:val="0053490B"/>
    <w:rsid w:val="00535A87"/>
    <w:rsid w:val="00542259"/>
    <w:rsid w:val="005459C2"/>
    <w:rsid w:val="005522D4"/>
    <w:rsid w:val="00562D79"/>
    <w:rsid w:val="00564ED9"/>
    <w:rsid w:val="00566D5D"/>
    <w:rsid w:val="00571330"/>
    <w:rsid w:val="00576622"/>
    <w:rsid w:val="00583AC9"/>
    <w:rsid w:val="005902E5"/>
    <w:rsid w:val="005962E7"/>
    <w:rsid w:val="005A22AD"/>
    <w:rsid w:val="005A2308"/>
    <w:rsid w:val="005B46D0"/>
    <w:rsid w:val="005B5EBB"/>
    <w:rsid w:val="005C195A"/>
    <w:rsid w:val="005C2CCA"/>
    <w:rsid w:val="005C32BA"/>
    <w:rsid w:val="005C3F7B"/>
    <w:rsid w:val="005C472B"/>
    <w:rsid w:val="005E07C5"/>
    <w:rsid w:val="005E16E5"/>
    <w:rsid w:val="005E4AB4"/>
    <w:rsid w:val="005E715F"/>
    <w:rsid w:val="005F1CF2"/>
    <w:rsid w:val="005F4CC8"/>
    <w:rsid w:val="0060058D"/>
    <w:rsid w:val="00604701"/>
    <w:rsid w:val="0060684F"/>
    <w:rsid w:val="00611F2F"/>
    <w:rsid w:val="00612FF7"/>
    <w:rsid w:val="00621435"/>
    <w:rsid w:val="00622E30"/>
    <w:rsid w:val="00623D85"/>
    <w:rsid w:val="00625285"/>
    <w:rsid w:val="00625D2B"/>
    <w:rsid w:val="006334CD"/>
    <w:rsid w:val="0063475D"/>
    <w:rsid w:val="00635E9E"/>
    <w:rsid w:val="00636CD0"/>
    <w:rsid w:val="00644079"/>
    <w:rsid w:val="00644C54"/>
    <w:rsid w:val="00646DC2"/>
    <w:rsid w:val="00651B4E"/>
    <w:rsid w:val="00652183"/>
    <w:rsid w:val="00652D76"/>
    <w:rsid w:val="00654BFB"/>
    <w:rsid w:val="006643B1"/>
    <w:rsid w:val="00666046"/>
    <w:rsid w:val="00667960"/>
    <w:rsid w:val="006703AE"/>
    <w:rsid w:val="006725E3"/>
    <w:rsid w:val="006809BC"/>
    <w:rsid w:val="0068221E"/>
    <w:rsid w:val="00685C37"/>
    <w:rsid w:val="00686E0F"/>
    <w:rsid w:val="00695A86"/>
    <w:rsid w:val="006A025B"/>
    <w:rsid w:val="006A28D8"/>
    <w:rsid w:val="006A78ED"/>
    <w:rsid w:val="006C48D6"/>
    <w:rsid w:val="006D272A"/>
    <w:rsid w:val="006D760E"/>
    <w:rsid w:val="006E5CA7"/>
    <w:rsid w:val="006E6E0C"/>
    <w:rsid w:val="006E7BBC"/>
    <w:rsid w:val="006F0E92"/>
    <w:rsid w:val="006F34EF"/>
    <w:rsid w:val="006F564E"/>
    <w:rsid w:val="006F5F6B"/>
    <w:rsid w:val="00702221"/>
    <w:rsid w:val="00711906"/>
    <w:rsid w:val="00712973"/>
    <w:rsid w:val="00722B67"/>
    <w:rsid w:val="00723AE9"/>
    <w:rsid w:val="007255DA"/>
    <w:rsid w:val="00727F10"/>
    <w:rsid w:val="007348F9"/>
    <w:rsid w:val="007358EB"/>
    <w:rsid w:val="00737056"/>
    <w:rsid w:val="00741886"/>
    <w:rsid w:val="00750FAD"/>
    <w:rsid w:val="007510BB"/>
    <w:rsid w:val="0075239E"/>
    <w:rsid w:val="00753721"/>
    <w:rsid w:val="0075428B"/>
    <w:rsid w:val="00761CD6"/>
    <w:rsid w:val="00762160"/>
    <w:rsid w:val="007624DE"/>
    <w:rsid w:val="00764C51"/>
    <w:rsid w:val="0077064E"/>
    <w:rsid w:val="00772057"/>
    <w:rsid w:val="007726C0"/>
    <w:rsid w:val="00776C25"/>
    <w:rsid w:val="007B557B"/>
    <w:rsid w:val="007B5B29"/>
    <w:rsid w:val="007C31E0"/>
    <w:rsid w:val="007D5C68"/>
    <w:rsid w:val="007D6430"/>
    <w:rsid w:val="007F050F"/>
    <w:rsid w:val="007F09A2"/>
    <w:rsid w:val="007F786D"/>
    <w:rsid w:val="00803BAF"/>
    <w:rsid w:val="0080659A"/>
    <w:rsid w:val="00813916"/>
    <w:rsid w:val="008145D5"/>
    <w:rsid w:val="00815B0F"/>
    <w:rsid w:val="0081663E"/>
    <w:rsid w:val="008225D1"/>
    <w:rsid w:val="00825FC5"/>
    <w:rsid w:val="008307CF"/>
    <w:rsid w:val="00834D78"/>
    <w:rsid w:val="00845908"/>
    <w:rsid w:val="00847975"/>
    <w:rsid w:val="00853415"/>
    <w:rsid w:val="00860358"/>
    <w:rsid w:val="00862170"/>
    <w:rsid w:val="00864417"/>
    <w:rsid w:val="00865AA6"/>
    <w:rsid w:val="00867E45"/>
    <w:rsid w:val="00871D02"/>
    <w:rsid w:val="008762EF"/>
    <w:rsid w:val="00882CBD"/>
    <w:rsid w:val="00885A53"/>
    <w:rsid w:val="00892810"/>
    <w:rsid w:val="008A0612"/>
    <w:rsid w:val="008A42D1"/>
    <w:rsid w:val="008A5594"/>
    <w:rsid w:val="008A6379"/>
    <w:rsid w:val="008A69A3"/>
    <w:rsid w:val="008A6BD2"/>
    <w:rsid w:val="008B30BA"/>
    <w:rsid w:val="008B585F"/>
    <w:rsid w:val="008B7B8C"/>
    <w:rsid w:val="008C1991"/>
    <w:rsid w:val="008C19B9"/>
    <w:rsid w:val="008C212C"/>
    <w:rsid w:val="008C361E"/>
    <w:rsid w:val="008C6338"/>
    <w:rsid w:val="008D34E6"/>
    <w:rsid w:val="008D566F"/>
    <w:rsid w:val="008D77E7"/>
    <w:rsid w:val="008E7EA8"/>
    <w:rsid w:val="008F5532"/>
    <w:rsid w:val="008F5E4B"/>
    <w:rsid w:val="00902BD5"/>
    <w:rsid w:val="0090478A"/>
    <w:rsid w:val="00910790"/>
    <w:rsid w:val="00912ADB"/>
    <w:rsid w:val="00923EDA"/>
    <w:rsid w:val="0093413A"/>
    <w:rsid w:val="00936A9B"/>
    <w:rsid w:val="00936F42"/>
    <w:rsid w:val="00940848"/>
    <w:rsid w:val="0094412C"/>
    <w:rsid w:val="00945A3D"/>
    <w:rsid w:val="009521B9"/>
    <w:rsid w:val="00954B25"/>
    <w:rsid w:val="009565E1"/>
    <w:rsid w:val="00962D59"/>
    <w:rsid w:val="00963E49"/>
    <w:rsid w:val="009650FA"/>
    <w:rsid w:val="00965153"/>
    <w:rsid w:val="00966A1F"/>
    <w:rsid w:val="00966E54"/>
    <w:rsid w:val="00971649"/>
    <w:rsid w:val="00974F25"/>
    <w:rsid w:val="0099368F"/>
    <w:rsid w:val="00994BE5"/>
    <w:rsid w:val="00997CD0"/>
    <w:rsid w:val="009A10F9"/>
    <w:rsid w:val="009C2588"/>
    <w:rsid w:val="009C783A"/>
    <w:rsid w:val="009D5C72"/>
    <w:rsid w:val="009E21DC"/>
    <w:rsid w:val="009E22FD"/>
    <w:rsid w:val="009F4B58"/>
    <w:rsid w:val="00A045BC"/>
    <w:rsid w:val="00A04F67"/>
    <w:rsid w:val="00A11ED9"/>
    <w:rsid w:val="00A1378C"/>
    <w:rsid w:val="00A156AF"/>
    <w:rsid w:val="00A206B9"/>
    <w:rsid w:val="00A268BA"/>
    <w:rsid w:val="00A31A05"/>
    <w:rsid w:val="00A32131"/>
    <w:rsid w:val="00A429AC"/>
    <w:rsid w:val="00A461B9"/>
    <w:rsid w:val="00A46827"/>
    <w:rsid w:val="00A46E41"/>
    <w:rsid w:val="00A51498"/>
    <w:rsid w:val="00A515CF"/>
    <w:rsid w:val="00A557F9"/>
    <w:rsid w:val="00A63ECD"/>
    <w:rsid w:val="00A64129"/>
    <w:rsid w:val="00A70B20"/>
    <w:rsid w:val="00A723C1"/>
    <w:rsid w:val="00A72622"/>
    <w:rsid w:val="00A80D84"/>
    <w:rsid w:val="00A86194"/>
    <w:rsid w:val="00A8733E"/>
    <w:rsid w:val="00A90CFF"/>
    <w:rsid w:val="00A9554C"/>
    <w:rsid w:val="00A95F7B"/>
    <w:rsid w:val="00A972AA"/>
    <w:rsid w:val="00AA1C3A"/>
    <w:rsid w:val="00AA20A7"/>
    <w:rsid w:val="00AA2240"/>
    <w:rsid w:val="00AA29A3"/>
    <w:rsid w:val="00AA45D5"/>
    <w:rsid w:val="00AA4AC4"/>
    <w:rsid w:val="00AB5FFB"/>
    <w:rsid w:val="00AC5CFE"/>
    <w:rsid w:val="00AD63F7"/>
    <w:rsid w:val="00AD6793"/>
    <w:rsid w:val="00AE045B"/>
    <w:rsid w:val="00AE1CDD"/>
    <w:rsid w:val="00AE57CB"/>
    <w:rsid w:val="00B00853"/>
    <w:rsid w:val="00B03325"/>
    <w:rsid w:val="00B061F9"/>
    <w:rsid w:val="00B1667C"/>
    <w:rsid w:val="00B17F19"/>
    <w:rsid w:val="00B20746"/>
    <w:rsid w:val="00B20DAD"/>
    <w:rsid w:val="00B21484"/>
    <w:rsid w:val="00B31D78"/>
    <w:rsid w:val="00B4146A"/>
    <w:rsid w:val="00B44CD4"/>
    <w:rsid w:val="00B474C7"/>
    <w:rsid w:val="00B51DC4"/>
    <w:rsid w:val="00B61822"/>
    <w:rsid w:val="00B73AE2"/>
    <w:rsid w:val="00B8131A"/>
    <w:rsid w:val="00B8146B"/>
    <w:rsid w:val="00B90813"/>
    <w:rsid w:val="00BA51A9"/>
    <w:rsid w:val="00BA51E1"/>
    <w:rsid w:val="00BB5106"/>
    <w:rsid w:val="00BB6706"/>
    <w:rsid w:val="00BC13AB"/>
    <w:rsid w:val="00BC1559"/>
    <w:rsid w:val="00BC4224"/>
    <w:rsid w:val="00BE6AC6"/>
    <w:rsid w:val="00BF40DE"/>
    <w:rsid w:val="00C00A8A"/>
    <w:rsid w:val="00C165E5"/>
    <w:rsid w:val="00C27F95"/>
    <w:rsid w:val="00C369BF"/>
    <w:rsid w:val="00C448E0"/>
    <w:rsid w:val="00C51DC6"/>
    <w:rsid w:val="00C55860"/>
    <w:rsid w:val="00C564BD"/>
    <w:rsid w:val="00C724DA"/>
    <w:rsid w:val="00C72E27"/>
    <w:rsid w:val="00C738FE"/>
    <w:rsid w:val="00C773CD"/>
    <w:rsid w:val="00C80958"/>
    <w:rsid w:val="00C8252D"/>
    <w:rsid w:val="00C8445F"/>
    <w:rsid w:val="00C92775"/>
    <w:rsid w:val="00C93A5B"/>
    <w:rsid w:val="00C950D9"/>
    <w:rsid w:val="00CB66C3"/>
    <w:rsid w:val="00CC008E"/>
    <w:rsid w:val="00CC09F6"/>
    <w:rsid w:val="00CC0B2E"/>
    <w:rsid w:val="00CC4ED0"/>
    <w:rsid w:val="00CD1B78"/>
    <w:rsid w:val="00CD614E"/>
    <w:rsid w:val="00CE05B5"/>
    <w:rsid w:val="00CE08C0"/>
    <w:rsid w:val="00CE0B52"/>
    <w:rsid w:val="00CE3A7B"/>
    <w:rsid w:val="00CE5FAD"/>
    <w:rsid w:val="00CE6C5B"/>
    <w:rsid w:val="00CF2003"/>
    <w:rsid w:val="00CF2AF6"/>
    <w:rsid w:val="00CF6CFC"/>
    <w:rsid w:val="00CF75B4"/>
    <w:rsid w:val="00D0348D"/>
    <w:rsid w:val="00D159D1"/>
    <w:rsid w:val="00D17FC0"/>
    <w:rsid w:val="00D22839"/>
    <w:rsid w:val="00D24480"/>
    <w:rsid w:val="00D26D90"/>
    <w:rsid w:val="00D332AF"/>
    <w:rsid w:val="00D4601F"/>
    <w:rsid w:val="00D67923"/>
    <w:rsid w:val="00D84496"/>
    <w:rsid w:val="00D87E57"/>
    <w:rsid w:val="00D96F08"/>
    <w:rsid w:val="00DA032B"/>
    <w:rsid w:val="00DA2736"/>
    <w:rsid w:val="00DA383A"/>
    <w:rsid w:val="00DA65E0"/>
    <w:rsid w:val="00DB1DDA"/>
    <w:rsid w:val="00DB4D6F"/>
    <w:rsid w:val="00DC118F"/>
    <w:rsid w:val="00DC2963"/>
    <w:rsid w:val="00DC371F"/>
    <w:rsid w:val="00DC3E6E"/>
    <w:rsid w:val="00DC48A7"/>
    <w:rsid w:val="00DD74DC"/>
    <w:rsid w:val="00DE0CD1"/>
    <w:rsid w:val="00DE59C8"/>
    <w:rsid w:val="00DE6814"/>
    <w:rsid w:val="00DE75A6"/>
    <w:rsid w:val="00DF3BEF"/>
    <w:rsid w:val="00DF4C3A"/>
    <w:rsid w:val="00DF74D6"/>
    <w:rsid w:val="00E0111D"/>
    <w:rsid w:val="00E14F7D"/>
    <w:rsid w:val="00E16439"/>
    <w:rsid w:val="00E23D84"/>
    <w:rsid w:val="00E24DF6"/>
    <w:rsid w:val="00E40E8A"/>
    <w:rsid w:val="00E4238E"/>
    <w:rsid w:val="00E43DB9"/>
    <w:rsid w:val="00E52894"/>
    <w:rsid w:val="00E52AE4"/>
    <w:rsid w:val="00E5565A"/>
    <w:rsid w:val="00E55A3C"/>
    <w:rsid w:val="00E56935"/>
    <w:rsid w:val="00E574AB"/>
    <w:rsid w:val="00E6014D"/>
    <w:rsid w:val="00E62878"/>
    <w:rsid w:val="00E63485"/>
    <w:rsid w:val="00E643A2"/>
    <w:rsid w:val="00E654EB"/>
    <w:rsid w:val="00E675C2"/>
    <w:rsid w:val="00E86939"/>
    <w:rsid w:val="00E87131"/>
    <w:rsid w:val="00E8743A"/>
    <w:rsid w:val="00E8788E"/>
    <w:rsid w:val="00E87A59"/>
    <w:rsid w:val="00EA4E24"/>
    <w:rsid w:val="00EC12B7"/>
    <w:rsid w:val="00EC6E02"/>
    <w:rsid w:val="00EC724B"/>
    <w:rsid w:val="00EC7859"/>
    <w:rsid w:val="00EE1D17"/>
    <w:rsid w:val="00EF4059"/>
    <w:rsid w:val="00F024BD"/>
    <w:rsid w:val="00F03D80"/>
    <w:rsid w:val="00F130D8"/>
    <w:rsid w:val="00F1516F"/>
    <w:rsid w:val="00F30454"/>
    <w:rsid w:val="00F320A2"/>
    <w:rsid w:val="00F349CB"/>
    <w:rsid w:val="00F425D9"/>
    <w:rsid w:val="00F47388"/>
    <w:rsid w:val="00F51FAE"/>
    <w:rsid w:val="00F5389C"/>
    <w:rsid w:val="00F557DC"/>
    <w:rsid w:val="00F70CB1"/>
    <w:rsid w:val="00F728B7"/>
    <w:rsid w:val="00F7301A"/>
    <w:rsid w:val="00F74E45"/>
    <w:rsid w:val="00F779F3"/>
    <w:rsid w:val="00F812CF"/>
    <w:rsid w:val="00F85D9D"/>
    <w:rsid w:val="00F91749"/>
    <w:rsid w:val="00F922B4"/>
    <w:rsid w:val="00F94201"/>
    <w:rsid w:val="00FA3CBD"/>
    <w:rsid w:val="00FA7F67"/>
    <w:rsid w:val="00FB13BA"/>
    <w:rsid w:val="00FC6D06"/>
    <w:rsid w:val="00FD7219"/>
    <w:rsid w:val="00FE12BF"/>
    <w:rsid w:val="00FF155D"/>
    <w:rsid w:val="00FF2D7B"/>
    <w:rsid w:val="00FF549F"/>
    <w:rsid w:val="00FF7A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00242">
      <w:bodyDiv w:val="1"/>
      <w:marLeft w:val="0"/>
      <w:marRight w:val="0"/>
      <w:marTop w:val="0"/>
      <w:marBottom w:val="0"/>
      <w:divBdr>
        <w:top w:val="none" w:sz="0" w:space="0" w:color="auto"/>
        <w:left w:val="none" w:sz="0" w:space="0" w:color="auto"/>
        <w:bottom w:val="none" w:sz="0" w:space="0" w:color="auto"/>
        <w:right w:val="none" w:sz="0" w:space="0" w:color="auto"/>
      </w:divBdr>
    </w:div>
    <w:div w:id="992685663">
      <w:bodyDiv w:val="1"/>
      <w:marLeft w:val="0"/>
      <w:marRight w:val="0"/>
      <w:marTop w:val="0"/>
      <w:marBottom w:val="0"/>
      <w:divBdr>
        <w:top w:val="none" w:sz="0" w:space="0" w:color="auto"/>
        <w:left w:val="none" w:sz="0" w:space="0" w:color="auto"/>
        <w:bottom w:val="none" w:sz="0" w:space="0" w:color="auto"/>
        <w:right w:val="none" w:sz="0" w:space="0" w:color="auto"/>
      </w:divBdr>
    </w:div>
    <w:div w:id="1143810626">
      <w:bodyDiv w:val="1"/>
      <w:marLeft w:val="0"/>
      <w:marRight w:val="0"/>
      <w:marTop w:val="0"/>
      <w:marBottom w:val="0"/>
      <w:divBdr>
        <w:top w:val="none" w:sz="0" w:space="0" w:color="auto"/>
        <w:left w:val="none" w:sz="0" w:space="0" w:color="auto"/>
        <w:bottom w:val="none" w:sz="0" w:space="0" w:color="auto"/>
        <w:right w:val="none" w:sz="0" w:space="0" w:color="auto"/>
      </w:divBdr>
    </w:div>
    <w:div w:id="1417900401">
      <w:bodyDiv w:val="1"/>
      <w:marLeft w:val="0"/>
      <w:marRight w:val="0"/>
      <w:marTop w:val="0"/>
      <w:marBottom w:val="0"/>
      <w:divBdr>
        <w:top w:val="none" w:sz="0" w:space="0" w:color="auto"/>
        <w:left w:val="none" w:sz="0" w:space="0" w:color="auto"/>
        <w:bottom w:val="none" w:sz="0" w:space="0" w:color="auto"/>
        <w:right w:val="none" w:sz="0" w:space="0" w:color="auto"/>
      </w:divBdr>
    </w:div>
    <w:div w:id="1421180290">
      <w:bodyDiv w:val="1"/>
      <w:marLeft w:val="0"/>
      <w:marRight w:val="0"/>
      <w:marTop w:val="0"/>
      <w:marBottom w:val="0"/>
      <w:divBdr>
        <w:top w:val="none" w:sz="0" w:space="0" w:color="auto"/>
        <w:left w:val="none" w:sz="0" w:space="0" w:color="auto"/>
        <w:bottom w:val="none" w:sz="0" w:space="0" w:color="auto"/>
        <w:right w:val="none" w:sz="0" w:space="0" w:color="auto"/>
      </w:divBdr>
    </w:div>
    <w:div w:id="1807549077">
      <w:bodyDiv w:val="1"/>
      <w:marLeft w:val="0"/>
      <w:marRight w:val="0"/>
      <w:marTop w:val="0"/>
      <w:marBottom w:val="0"/>
      <w:divBdr>
        <w:top w:val="none" w:sz="0" w:space="0" w:color="auto"/>
        <w:left w:val="none" w:sz="0" w:space="0" w:color="auto"/>
        <w:bottom w:val="none" w:sz="0" w:space="0" w:color="auto"/>
        <w:right w:val="none" w:sz="0" w:space="0" w:color="auto"/>
      </w:divBdr>
    </w:div>
    <w:div w:id="1928075165">
      <w:bodyDiv w:val="1"/>
      <w:marLeft w:val="0"/>
      <w:marRight w:val="0"/>
      <w:marTop w:val="0"/>
      <w:marBottom w:val="0"/>
      <w:divBdr>
        <w:top w:val="none" w:sz="0" w:space="0" w:color="auto"/>
        <w:left w:val="none" w:sz="0" w:space="0" w:color="auto"/>
        <w:bottom w:val="none" w:sz="0" w:space="0" w:color="auto"/>
        <w:right w:val="none" w:sz="0" w:space="0" w:color="auto"/>
      </w:divBdr>
    </w:div>
    <w:div w:id="1933001902">
      <w:bodyDiv w:val="1"/>
      <w:marLeft w:val="0"/>
      <w:marRight w:val="0"/>
      <w:marTop w:val="0"/>
      <w:marBottom w:val="0"/>
      <w:divBdr>
        <w:top w:val="none" w:sz="0" w:space="0" w:color="auto"/>
        <w:left w:val="none" w:sz="0" w:space="0" w:color="auto"/>
        <w:bottom w:val="none" w:sz="0" w:space="0" w:color="auto"/>
        <w:right w:val="none" w:sz="0" w:space="0" w:color="auto"/>
      </w:divBdr>
    </w:div>
    <w:div w:id="1975283245">
      <w:bodyDiv w:val="1"/>
      <w:marLeft w:val="0"/>
      <w:marRight w:val="0"/>
      <w:marTop w:val="0"/>
      <w:marBottom w:val="0"/>
      <w:divBdr>
        <w:top w:val="none" w:sz="0" w:space="0" w:color="auto"/>
        <w:left w:val="none" w:sz="0" w:space="0" w:color="auto"/>
        <w:bottom w:val="none" w:sz="0" w:space="0" w:color="auto"/>
        <w:right w:val="none" w:sz="0" w:space="0" w:color="auto"/>
      </w:divBdr>
    </w:div>
    <w:div w:id="2016954566">
      <w:bodyDiv w:val="1"/>
      <w:marLeft w:val="0"/>
      <w:marRight w:val="0"/>
      <w:marTop w:val="0"/>
      <w:marBottom w:val="0"/>
      <w:divBdr>
        <w:top w:val="none" w:sz="0" w:space="0" w:color="auto"/>
        <w:left w:val="none" w:sz="0" w:space="0" w:color="auto"/>
        <w:bottom w:val="none" w:sz="0" w:space="0" w:color="auto"/>
        <w:right w:val="none" w:sz="0" w:space="0" w:color="auto"/>
      </w:divBdr>
    </w:div>
    <w:div w:id="2025593583">
      <w:bodyDiv w:val="1"/>
      <w:marLeft w:val="0"/>
      <w:marRight w:val="0"/>
      <w:marTop w:val="0"/>
      <w:marBottom w:val="0"/>
      <w:divBdr>
        <w:top w:val="none" w:sz="0" w:space="0" w:color="auto"/>
        <w:left w:val="none" w:sz="0" w:space="0" w:color="auto"/>
        <w:bottom w:val="none" w:sz="0" w:space="0" w:color="auto"/>
        <w:right w:val="none" w:sz="0" w:space="0" w:color="auto"/>
      </w:divBdr>
    </w:div>
    <w:div w:id="2063017859">
      <w:bodyDiv w:val="1"/>
      <w:marLeft w:val="0"/>
      <w:marRight w:val="0"/>
      <w:marTop w:val="0"/>
      <w:marBottom w:val="0"/>
      <w:divBdr>
        <w:top w:val="none" w:sz="0" w:space="0" w:color="auto"/>
        <w:left w:val="none" w:sz="0" w:space="0" w:color="auto"/>
        <w:bottom w:val="none" w:sz="0" w:space="0" w:color="auto"/>
        <w:right w:val="none" w:sz="0" w:space="0" w:color="auto"/>
      </w:divBdr>
    </w:div>
    <w:div w:id="2084059314">
      <w:bodyDiv w:val="1"/>
      <w:marLeft w:val="0"/>
      <w:marRight w:val="0"/>
      <w:marTop w:val="0"/>
      <w:marBottom w:val="0"/>
      <w:divBdr>
        <w:top w:val="none" w:sz="0" w:space="0" w:color="auto"/>
        <w:left w:val="none" w:sz="0" w:space="0" w:color="auto"/>
        <w:bottom w:val="none" w:sz="0" w:space="0" w:color="auto"/>
        <w:right w:val="none" w:sz="0" w:space="0" w:color="auto"/>
      </w:divBdr>
    </w:div>
    <w:div w:id="21016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6724-5774-46FE-B81E-3FEDD2F5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708</Words>
  <Characters>387</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1093</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RC</cp:lastModifiedBy>
  <cp:revision>31</cp:revision>
  <cp:lastPrinted>2011-11-17T15:36:00Z</cp:lastPrinted>
  <dcterms:created xsi:type="dcterms:W3CDTF">2011-10-10T07:41:00Z</dcterms:created>
  <dcterms:modified xsi:type="dcterms:W3CDTF">2011-11-28T18:06:00Z</dcterms:modified>
</cp:coreProperties>
</file>