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65"/>
        <w:tblW w:w="9498" w:type="dxa"/>
        <w:tblLayout w:type="fixed"/>
        <w:tblCellMar>
          <w:left w:w="0" w:type="dxa"/>
          <w:right w:w="0" w:type="dxa"/>
        </w:tblCellMar>
        <w:tblLook w:val="0000" w:firstRow="0" w:lastRow="0" w:firstColumn="0" w:lastColumn="0" w:noHBand="0" w:noVBand="0"/>
      </w:tblPr>
      <w:tblGrid>
        <w:gridCol w:w="6237"/>
        <w:gridCol w:w="3261"/>
      </w:tblGrid>
      <w:tr w:rsidR="00A538FD" w:rsidRPr="00F50108" w:rsidTr="001D26FA">
        <w:trPr>
          <w:cantSplit/>
        </w:trPr>
        <w:tc>
          <w:tcPr>
            <w:tcW w:w="6237" w:type="dxa"/>
            <w:vAlign w:val="center"/>
          </w:tcPr>
          <w:p w:rsidR="00A538FD" w:rsidRPr="00B73F4D" w:rsidRDefault="00A538FD" w:rsidP="001D26FA">
            <w:pPr>
              <w:tabs>
                <w:tab w:val="right" w:pos="8732"/>
              </w:tabs>
              <w:spacing w:before="0"/>
              <w:rPr>
                <w:rFonts w:asci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A538FD" w:rsidRPr="00F50108" w:rsidRDefault="00B22AEE" w:rsidP="001D26FA">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7DF620CA" wp14:editId="6654F25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A538FD" w:rsidRPr="00F50108" w:rsidTr="001D26FA">
        <w:trPr>
          <w:cantSplit/>
        </w:trPr>
        <w:tc>
          <w:tcPr>
            <w:tcW w:w="6237" w:type="dxa"/>
            <w:vAlign w:val="center"/>
          </w:tcPr>
          <w:p w:rsidR="00A538FD" w:rsidRPr="00F50108" w:rsidRDefault="00A538FD" w:rsidP="001D26FA">
            <w:pPr>
              <w:tabs>
                <w:tab w:val="right" w:pos="8732"/>
              </w:tabs>
              <w:spacing w:before="0"/>
              <w:rPr>
                <w:rFonts w:ascii="Verdana" w:hAnsi="Verdana"/>
                <w:b/>
                <w:bCs/>
                <w:iCs/>
                <w:sz w:val="18"/>
                <w:szCs w:val="18"/>
              </w:rPr>
            </w:pPr>
          </w:p>
        </w:tc>
        <w:tc>
          <w:tcPr>
            <w:tcW w:w="3261" w:type="dxa"/>
            <w:vAlign w:val="center"/>
          </w:tcPr>
          <w:p w:rsidR="00A538FD" w:rsidRPr="00F50108" w:rsidRDefault="00A538FD" w:rsidP="001D26FA">
            <w:pPr>
              <w:spacing w:before="0"/>
              <w:ind w:left="993" w:hanging="993"/>
              <w:jc w:val="right"/>
              <w:rPr>
                <w:rFonts w:ascii="Verdana" w:hAnsi="Verdana"/>
                <w:sz w:val="18"/>
                <w:szCs w:val="18"/>
                <w:lang w:val="en-US"/>
              </w:rPr>
            </w:pPr>
          </w:p>
        </w:tc>
      </w:tr>
    </w:tbl>
    <w:p w:rsidR="00A538FD" w:rsidRDefault="00A538FD" w:rsidP="00B22AEE">
      <w:pPr>
        <w:tabs>
          <w:tab w:val="clear" w:pos="794"/>
          <w:tab w:val="clear" w:pos="1191"/>
          <w:tab w:val="clear" w:pos="1588"/>
          <w:tab w:val="clear" w:pos="1985"/>
          <w:tab w:val="left" w:pos="6480"/>
        </w:tabs>
        <w:rPr>
          <w:sz w:val="23"/>
          <w:szCs w:val="23"/>
        </w:rPr>
      </w:pPr>
    </w:p>
    <w:p w:rsidR="00A538FD" w:rsidRPr="0033229B" w:rsidRDefault="00A538FD" w:rsidP="00B22AEE">
      <w:pPr>
        <w:tabs>
          <w:tab w:val="clear" w:pos="794"/>
          <w:tab w:val="clear" w:pos="1191"/>
          <w:tab w:val="clear" w:pos="1588"/>
          <w:tab w:val="clear" w:pos="1985"/>
          <w:tab w:val="left" w:pos="6480"/>
        </w:tabs>
        <w:rPr>
          <w:szCs w:val="24"/>
          <w:lang w:eastAsia="zh-CN"/>
        </w:rPr>
      </w:pPr>
      <w:r>
        <w:rPr>
          <w:sz w:val="23"/>
          <w:szCs w:val="23"/>
        </w:rPr>
        <w:tab/>
      </w:r>
      <w:r>
        <w:rPr>
          <w:sz w:val="23"/>
          <w:szCs w:val="23"/>
          <w:lang w:eastAsia="zh-CN"/>
        </w:rPr>
        <w:t>2011</w:t>
      </w:r>
      <w:r w:rsidRPr="0033229B">
        <w:rPr>
          <w:rFonts w:hint="eastAsia"/>
          <w:szCs w:val="24"/>
          <w:lang w:eastAsia="zh-CN"/>
        </w:rPr>
        <w:t>年</w:t>
      </w:r>
      <w:r>
        <w:rPr>
          <w:szCs w:val="24"/>
          <w:lang w:eastAsia="zh-CN"/>
        </w:rPr>
        <w:t>10</w:t>
      </w:r>
      <w:r w:rsidRPr="0033229B">
        <w:rPr>
          <w:rFonts w:hint="eastAsia"/>
          <w:szCs w:val="24"/>
          <w:lang w:eastAsia="zh-CN"/>
        </w:rPr>
        <w:t>月</w:t>
      </w:r>
      <w:r>
        <w:rPr>
          <w:szCs w:val="24"/>
          <w:lang w:eastAsia="zh-CN"/>
        </w:rPr>
        <w:t>31</w:t>
      </w:r>
      <w:r w:rsidRPr="0033229B">
        <w:rPr>
          <w:rFonts w:hint="eastAsia"/>
          <w:szCs w:val="24"/>
          <w:lang w:eastAsia="zh-CN"/>
        </w:rPr>
        <w:t>日，日内瓦</w:t>
      </w:r>
    </w:p>
    <w:p w:rsidR="00A538FD" w:rsidRDefault="00A538FD" w:rsidP="00B22AEE">
      <w:pPr>
        <w:spacing w:before="0"/>
        <w:rPr>
          <w:sz w:val="23"/>
          <w:szCs w:val="23"/>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A538FD" w:rsidTr="00F03B3C">
        <w:trPr>
          <w:cantSplit/>
          <w:trHeight w:val="340"/>
        </w:trPr>
        <w:tc>
          <w:tcPr>
            <w:tcW w:w="822" w:type="dxa"/>
          </w:tcPr>
          <w:p w:rsidR="00A538FD" w:rsidRPr="0033229B" w:rsidRDefault="00A538FD" w:rsidP="00B22AEE">
            <w:pPr>
              <w:tabs>
                <w:tab w:val="left" w:pos="4111"/>
              </w:tabs>
              <w:spacing w:before="10"/>
              <w:ind w:left="57"/>
              <w:rPr>
                <w:szCs w:val="22"/>
                <w:lang w:eastAsia="zh-CN"/>
              </w:rPr>
            </w:pPr>
            <w:r w:rsidRPr="0033229B">
              <w:rPr>
                <w:rFonts w:hint="eastAsia"/>
                <w:sz w:val="22"/>
                <w:szCs w:val="22"/>
                <w:lang w:eastAsia="zh-CN"/>
              </w:rPr>
              <w:t>文号：</w:t>
            </w:r>
          </w:p>
        </w:tc>
        <w:tc>
          <w:tcPr>
            <w:tcW w:w="4848" w:type="dxa"/>
          </w:tcPr>
          <w:p w:rsidR="00A538FD" w:rsidRPr="0033229B" w:rsidRDefault="00A538FD" w:rsidP="00B22AEE">
            <w:pPr>
              <w:tabs>
                <w:tab w:val="left" w:pos="4111"/>
              </w:tabs>
              <w:spacing w:before="0"/>
              <w:ind w:left="57"/>
              <w:rPr>
                <w:rFonts w:asci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b/>
                <w:szCs w:val="24"/>
                <w:lang w:eastAsia="zh-CN"/>
              </w:rPr>
              <w:t>4/TSAG</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A538FD" w:rsidRPr="0033229B" w:rsidRDefault="00A538FD" w:rsidP="00B22AEE">
            <w:pPr>
              <w:tabs>
                <w:tab w:val="left" w:pos="4111"/>
              </w:tabs>
              <w:spacing w:before="0"/>
              <w:ind w:left="57"/>
              <w:rPr>
                <w:b/>
                <w:szCs w:val="24"/>
                <w:lang w:eastAsia="zh-CN"/>
              </w:rPr>
            </w:pPr>
          </w:p>
          <w:p w:rsidR="00A538FD" w:rsidRDefault="00A538FD" w:rsidP="00B22AEE">
            <w:pPr>
              <w:tabs>
                <w:tab w:val="left" w:pos="4111"/>
              </w:tabs>
              <w:spacing w:before="0"/>
              <w:ind w:left="57"/>
              <w:rPr>
                <w:b/>
                <w:sz w:val="23"/>
                <w:szCs w:val="23"/>
                <w:lang w:eastAsia="zh-CN"/>
              </w:rPr>
            </w:pPr>
          </w:p>
        </w:tc>
        <w:tc>
          <w:tcPr>
            <w:tcW w:w="4536" w:type="dxa"/>
          </w:tcPr>
          <w:p w:rsidR="00A538FD" w:rsidRDefault="00A538FD" w:rsidP="00B22AEE">
            <w:pPr>
              <w:tabs>
                <w:tab w:val="left" w:pos="4111"/>
              </w:tabs>
              <w:spacing w:before="0"/>
              <w:ind w:left="57"/>
              <w:rPr>
                <w:b/>
                <w:sz w:val="23"/>
                <w:szCs w:val="23"/>
                <w:lang w:eastAsia="zh-CN"/>
              </w:rPr>
            </w:pPr>
          </w:p>
        </w:tc>
      </w:tr>
      <w:tr w:rsidR="00A538FD" w:rsidTr="00F03B3C">
        <w:trPr>
          <w:cantSplit/>
        </w:trPr>
        <w:tc>
          <w:tcPr>
            <w:tcW w:w="822" w:type="dxa"/>
          </w:tcPr>
          <w:p w:rsidR="00A538FD" w:rsidRPr="0033229B" w:rsidRDefault="00A538FD" w:rsidP="00B22AEE">
            <w:pPr>
              <w:tabs>
                <w:tab w:val="left" w:pos="4111"/>
              </w:tabs>
              <w:spacing w:before="0"/>
              <w:ind w:left="57"/>
              <w:rPr>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A538FD" w:rsidRDefault="00A538FD" w:rsidP="00B22AEE">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A538FD" w:rsidRPr="0033229B" w:rsidRDefault="00A538FD" w:rsidP="00B22AEE">
            <w:pPr>
              <w:tabs>
                <w:tab w:val="clear" w:pos="794"/>
                <w:tab w:val="left" w:pos="4111"/>
              </w:tabs>
              <w:spacing w:before="0"/>
              <w:ind w:left="52" w:firstLine="5"/>
              <w:rPr>
                <w:szCs w:val="24"/>
                <w:lang w:eastAsia="zh-CN"/>
              </w:rPr>
            </w:pPr>
            <w:r w:rsidRPr="0033229B">
              <w:rPr>
                <w:szCs w:val="24"/>
                <w:lang w:eastAsia="zh-CN"/>
              </w:rPr>
              <w:t>+41 22 730</w:t>
            </w:r>
            <w:r>
              <w:rPr>
                <w:szCs w:val="24"/>
                <w:lang w:eastAsia="zh-CN"/>
              </w:rPr>
              <w:t xml:space="preserve"> 5860</w:t>
            </w:r>
            <w:r w:rsidRPr="0033229B">
              <w:rPr>
                <w:szCs w:val="24"/>
                <w:lang w:eastAsia="zh-CN"/>
              </w:rPr>
              <w:br/>
              <w:t>+41 22 730 5853</w:t>
            </w:r>
          </w:p>
          <w:p w:rsidR="00A538FD" w:rsidRDefault="00A538FD" w:rsidP="00B22AEE">
            <w:pPr>
              <w:tabs>
                <w:tab w:val="clear" w:pos="794"/>
                <w:tab w:val="left" w:pos="284"/>
                <w:tab w:val="left" w:pos="4111"/>
              </w:tabs>
              <w:spacing w:before="0"/>
              <w:ind w:left="284" w:hanging="227"/>
              <w:rPr>
                <w:szCs w:val="24"/>
                <w:lang w:eastAsia="zh-CN"/>
              </w:rPr>
            </w:pPr>
          </w:p>
          <w:p w:rsidR="00A538FD" w:rsidRPr="0033229B" w:rsidRDefault="009F1C5F" w:rsidP="00B22AEE">
            <w:pPr>
              <w:tabs>
                <w:tab w:val="clear" w:pos="794"/>
                <w:tab w:val="left" w:pos="284"/>
                <w:tab w:val="left" w:pos="4111"/>
              </w:tabs>
              <w:spacing w:before="0"/>
              <w:ind w:left="284" w:hanging="227"/>
              <w:rPr>
                <w:szCs w:val="24"/>
                <w:lang w:eastAsia="zh-CN"/>
              </w:rPr>
            </w:pPr>
            <w:hyperlink r:id="rId9" w:history="1">
              <w:r w:rsidR="00A538FD" w:rsidRPr="002626BC">
                <w:rPr>
                  <w:rStyle w:val="Hyperlink"/>
                  <w:szCs w:val="24"/>
                  <w:lang w:eastAsia="zh-CN"/>
                </w:rPr>
                <w:t>tsbtsag@itu.int</w:t>
              </w:r>
            </w:hyperlink>
          </w:p>
        </w:tc>
        <w:tc>
          <w:tcPr>
            <w:tcW w:w="4536" w:type="dxa"/>
          </w:tcPr>
          <w:p w:rsidR="00A538FD" w:rsidRPr="004D0CA4" w:rsidRDefault="00A538FD" w:rsidP="00B22AEE">
            <w:pPr>
              <w:numPr>
                <w:ilvl w:val="0"/>
                <w:numId w:val="2"/>
              </w:numPr>
              <w:tabs>
                <w:tab w:val="clear" w:pos="417"/>
                <w:tab w:val="clear" w:pos="794"/>
                <w:tab w:val="num" w:pos="284"/>
                <w:tab w:val="left" w:pos="4111"/>
              </w:tabs>
              <w:spacing w:before="0"/>
              <w:ind w:left="284" w:hanging="227"/>
              <w:rPr>
                <w:szCs w:val="24"/>
                <w:lang w:eastAsia="zh-CN"/>
              </w:rPr>
            </w:pPr>
            <w:r w:rsidRPr="004D0CA4">
              <w:rPr>
                <w:rFonts w:hint="eastAsia"/>
                <w:szCs w:val="24"/>
                <w:lang w:eastAsia="zh-CN"/>
              </w:rPr>
              <w:t>致国际电联成员国主管部门</w:t>
            </w:r>
            <w:r w:rsidRPr="004D0CA4">
              <w:rPr>
                <w:rFonts w:hint="eastAsia"/>
                <w:szCs w:val="24"/>
                <w:lang w:val="en-US" w:eastAsia="zh-CN"/>
              </w:rPr>
              <w:t>、</w:t>
            </w:r>
            <w:r w:rsidRPr="004D0CA4">
              <w:rPr>
                <w:rFonts w:hint="eastAsia"/>
                <w:szCs w:val="24"/>
                <w:lang w:eastAsia="zh-CN"/>
              </w:rPr>
              <w:t>致参加</w:t>
            </w:r>
            <w:r>
              <w:rPr>
                <w:szCs w:val="24"/>
                <w:lang w:eastAsia="zh-CN"/>
              </w:rPr>
              <w:br/>
            </w:r>
            <w:r w:rsidRPr="004D0CA4">
              <w:rPr>
                <w:rFonts w:hint="eastAsia"/>
                <w:szCs w:val="24"/>
                <w:lang w:eastAsia="zh-CN"/>
              </w:rPr>
              <w:t>电信标准化顾问组工作的</w:t>
            </w:r>
            <w:r w:rsidRPr="004D0CA4">
              <w:rPr>
                <w:szCs w:val="24"/>
                <w:lang w:eastAsia="zh-CN"/>
              </w:rPr>
              <w:t>ITU-T</w:t>
            </w:r>
            <w:r w:rsidRPr="004D0CA4">
              <w:rPr>
                <w:rFonts w:hint="eastAsia"/>
                <w:szCs w:val="24"/>
                <w:lang w:eastAsia="zh-CN"/>
              </w:rPr>
              <w:t>部门</w:t>
            </w:r>
            <w:r>
              <w:rPr>
                <w:szCs w:val="24"/>
                <w:lang w:eastAsia="zh-CN"/>
              </w:rPr>
              <w:br/>
            </w:r>
            <w:r w:rsidRPr="004D0CA4">
              <w:rPr>
                <w:rFonts w:hint="eastAsia"/>
                <w:szCs w:val="24"/>
                <w:lang w:eastAsia="zh-CN"/>
              </w:rPr>
              <w:t>成员；</w:t>
            </w:r>
          </w:p>
          <w:p w:rsidR="00A538FD" w:rsidRDefault="00A538FD" w:rsidP="00B22AEE">
            <w:pPr>
              <w:numPr>
                <w:ilvl w:val="0"/>
                <w:numId w:val="2"/>
              </w:numPr>
              <w:tabs>
                <w:tab w:val="clear" w:pos="794"/>
                <w:tab w:val="left" w:pos="284"/>
                <w:tab w:val="left" w:pos="4111"/>
              </w:tabs>
              <w:spacing w:before="0"/>
              <w:rPr>
                <w:lang w:eastAsia="zh-CN"/>
              </w:rPr>
            </w:pPr>
            <w:r>
              <w:rPr>
                <w:rFonts w:hint="eastAsia"/>
                <w:lang w:eastAsia="zh-CN"/>
              </w:rPr>
              <w:t>致国际电联秘书长；</w:t>
            </w:r>
          </w:p>
          <w:p w:rsidR="00A538FD" w:rsidRDefault="00A538FD" w:rsidP="00B22AEE">
            <w:pPr>
              <w:numPr>
                <w:ilvl w:val="0"/>
                <w:numId w:val="2"/>
              </w:numPr>
              <w:tabs>
                <w:tab w:val="clear" w:pos="417"/>
                <w:tab w:val="clear" w:pos="794"/>
                <w:tab w:val="num" w:pos="284"/>
                <w:tab w:val="left" w:pos="4111"/>
              </w:tabs>
              <w:spacing w:before="0"/>
              <w:ind w:left="284" w:hanging="227"/>
              <w:rPr>
                <w:lang w:eastAsia="zh-CN"/>
              </w:rPr>
            </w:pPr>
            <w:r>
              <w:rPr>
                <w:rFonts w:hint="eastAsia"/>
                <w:lang w:eastAsia="zh-CN"/>
              </w:rPr>
              <w:t>致无线电通信局主任；</w:t>
            </w:r>
          </w:p>
          <w:p w:rsidR="00A538FD" w:rsidRPr="004E3F3D" w:rsidRDefault="00A538FD" w:rsidP="00B22AEE">
            <w:pPr>
              <w:numPr>
                <w:ilvl w:val="0"/>
                <w:numId w:val="2"/>
              </w:numPr>
              <w:tabs>
                <w:tab w:val="clear" w:pos="417"/>
                <w:tab w:val="clear" w:pos="794"/>
                <w:tab w:val="num" w:pos="284"/>
                <w:tab w:val="left" w:pos="4111"/>
              </w:tabs>
              <w:spacing w:before="0"/>
              <w:ind w:left="284" w:hanging="227"/>
              <w:rPr>
                <w:lang w:eastAsia="zh-CN"/>
              </w:rPr>
            </w:pPr>
            <w:r>
              <w:rPr>
                <w:rFonts w:hint="eastAsia"/>
                <w:lang w:eastAsia="zh-CN"/>
              </w:rPr>
              <w:t>致电信发展局主任；</w:t>
            </w:r>
          </w:p>
          <w:p w:rsidR="00A538FD" w:rsidRPr="004E3F3D" w:rsidRDefault="00A538FD" w:rsidP="00B22AEE">
            <w:pPr>
              <w:numPr>
                <w:ilvl w:val="0"/>
                <w:numId w:val="2"/>
              </w:numPr>
              <w:tabs>
                <w:tab w:val="clear" w:pos="417"/>
                <w:tab w:val="clear" w:pos="794"/>
                <w:tab w:val="num" w:pos="284"/>
                <w:tab w:val="left" w:pos="4111"/>
              </w:tabs>
              <w:spacing w:before="0"/>
              <w:ind w:left="284" w:hanging="227"/>
              <w:rPr>
                <w:lang w:eastAsia="zh-CN"/>
              </w:rPr>
            </w:pPr>
            <w:r>
              <w:rPr>
                <w:rFonts w:hint="eastAsia"/>
                <w:lang w:eastAsia="zh-CN"/>
              </w:rPr>
              <w:t>致</w:t>
            </w:r>
            <w:r>
              <w:rPr>
                <w:lang w:eastAsia="zh-CN"/>
              </w:rPr>
              <w:t>ITU-T</w:t>
            </w:r>
            <w:r>
              <w:rPr>
                <w:rFonts w:hint="eastAsia"/>
                <w:lang w:eastAsia="zh-CN"/>
              </w:rPr>
              <w:t>各研究组主席</w:t>
            </w:r>
            <w:r>
              <w:rPr>
                <w:rFonts w:hint="eastAsia"/>
                <w:lang w:val="en-US" w:eastAsia="zh-CN"/>
              </w:rPr>
              <w:t>；</w:t>
            </w:r>
          </w:p>
          <w:p w:rsidR="00A538FD" w:rsidRDefault="00A538FD" w:rsidP="00B22AEE">
            <w:pPr>
              <w:numPr>
                <w:ilvl w:val="0"/>
                <w:numId w:val="2"/>
              </w:numPr>
              <w:tabs>
                <w:tab w:val="clear" w:pos="417"/>
                <w:tab w:val="clear" w:pos="794"/>
                <w:tab w:val="num" w:pos="284"/>
                <w:tab w:val="left" w:pos="4111"/>
              </w:tabs>
              <w:spacing w:before="0"/>
              <w:ind w:left="284" w:hanging="227"/>
              <w:rPr>
                <w:lang w:eastAsia="zh-CN"/>
              </w:rPr>
            </w:pPr>
            <w:r>
              <w:rPr>
                <w:rFonts w:hint="eastAsia"/>
                <w:lang w:val="en-US" w:eastAsia="zh-CN"/>
              </w:rPr>
              <w:t>致</w:t>
            </w:r>
            <w:r>
              <w:rPr>
                <w:lang w:eastAsia="zh-CN"/>
              </w:rPr>
              <w:t>ITU-T</w:t>
            </w:r>
            <w:r>
              <w:rPr>
                <w:rFonts w:hint="eastAsia"/>
                <w:lang w:eastAsia="zh-CN"/>
              </w:rPr>
              <w:t>词汇标准化委员会主席</w:t>
            </w:r>
          </w:p>
          <w:p w:rsidR="00A538FD" w:rsidRDefault="00A538FD" w:rsidP="00B22AEE">
            <w:pPr>
              <w:tabs>
                <w:tab w:val="clear" w:pos="794"/>
                <w:tab w:val="left" w:pos="284"/>
                <w:tab w:val="left" w:pos="4111"/>
              </w:tabs>
              <w:spacing w:before="0"/>
              <w:ind w:left="284" w:hanging="227"/>
              <w:rPr>
                <w:sz w:val="23"/>
                <w:szCs w:val="23"/>
                <w:lang w:eastAsia="zh-CN"/>
              </w:rPr>
            </w:pPr>
          </w:p>
        </w:tc>
      </w:tr>
    </w:tbl>
    <w:p w:rsidR="00A538FD" w:rsidRDefault="00A538FD" w:rsidP="00B22AEE">
      <w:pPr>
        <w:rPr>
          <w:sz w:val="23"/>
          <w:szCs w:val="23"/>
          <w:lang w:eastAsia="zh-CN"/>
        </w:rPr>
      </w:pPr>
    </w:p>
    <w:tbl>
      <w:tblPr>
        <w:tblW w:w="9631" w:type="dxa"/>
        <w:tblInd w:w="8" w:type="dxa"/>
        <w:tblLayout w:type="fixed"/>
        <w:tblCellMar>
          <w:left w:w="0" w:type="dxa"/>
          <w:right w:w="0" w:type="dxa"/>
        </w:tblCellMar>
        <w:tblLook w:val="0000" w:firstRow="0" w:lastRow="0" w:firstColumn="0" w:lastColumn="0" w:noHBand="0" w:noVBand="0"/>
      </w:tblPr>
      <w:tblGrid>
        <w:gridCol w:w="822"/>
        <w:gridCol w:w="8809"/>
      </w:tblGrid>
      <w:tr w:rsidR="00A538FD" w:rsidTr="001D26FA">
        <w:trPr>
          <w:cantSplit/>
          <w:trHeight w:val="680"/>
        </w:trPr>
        <w:tc>
          <w:tcPr>
            <w:tcW w:w="822" w:type="dxa"/>
          </w:tcPr>
          <w:p w:rsidR="00A538FD" w:rsidRDefault="00A538FD" w:rsidP="00B22AEE">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8809" w:type="dxa"/>
          </w:tcPr>
          <w:p w:rsidR="00A538FD" w:rsidRPr="008E27FA" w:rsidRDefault="00A538FD" w:rsidP="00B22AEE">
            <w:pPr>
              <w:tabs>
                <w:tab w:val="left" w:pos="4111"/>
              </w:tabs>
              <w:spacing w:before="0"/>
              <w:ind w:left="57"/>
              <w:rPr>
                <w:b/>
                <w:szCs w:val="24"/>
                <w:lang w:eastAsia="zh-CN"/>
              </w:rPr>
            </w:pPr>
            <w:r>
              <w:rPr>
                <w:rFonts w:hint="eastAsia"/>
                <w:b/>
                <w:szCs w:val="24"/>
                <w:lang w:eastAsia="zh-CN"/>
              </w:rPr>
              <w:t>电信标准化顾问组（</w:t>
            </w:r>
            <w:r>
              <w:rPr>
                <w:b/>
                <w:szCs w:val="24"/>
                <w:lang w:eastAsia="zh-CN"/>
              </w:rPr>
              <w:t>TSAG</w:t>
            </w:r>
            <w:r>
              <w:rPr>
                <w:rFonts w:hint="eastAsia"/>
                <w:b/>
                <w:szCs w:val="24"/>
                <w:lang w:eastAsia="zh-CN"/>
              </w:rPr>
              <w:t>）会议，</w:t>
            </w:r>
            <w:r>
              <w:rPr>
                <w:b/>
                <w:szCs w:val="24"/>
                <w:lang w:eastAsia="zh-CN"/>
              </w:rPr>
              <w:t>2012</w:t>
            </w:r>
            <w:r w:rsidRPr="008E27FA">
              <w:rPr>
                <w:rFonts w:hint="eastAsia"/>
                <w:b/>
                <w:szCs w:val="24"/>
                <w:lang w:eastAsia="zh-CN"/>
              </w:rPr>
              <w:t>年</w:t>
            </w:r>
            <w:r>
              <w:rPr>
                <w:b/>
                <w:szCs w:val="24"/>
                <w:lang w:eastAsia="zh-CN"/>
              </w:rPr>
              <w:t>1</w:t>
            </w:r>
            <w:r w:rsidRPr="008E27FA">
              <w:rPr>
                <w:rFonts w:hint="eastAsia"/>
                <w:b/>
                <w:szCs w:val="24"/>
                <w:lang w:eastAsia="zh-CN"/>
              </w:rPr>
              <w:t>月</w:t>
            </w:r>
            <w:r>
              <w:rPr>
                <w:b/>
                <w:szCs w:val="24"/>
                <w:lang w:eastAsia="zh-CN"/>
              </w:rPr>
              <w:t>10-13</w:t>
            </w:r>
            <w:r w:rsidRPr="008E27FA">
              <w:rPr>
                <w:rFonts w:hint="eastAsia"/>
                <w:b/>
                <w:szCs w:val="24"/>
                <w:lang w:eastAsia="zh-CN"/>
              </w:rPr>
              <w:t>日</w:t>
            </w:r>
            <w:r>
              <w:rPr>
                <w:rFonts w:hint="eastAsia"/>
                <w:b/>
                <w:szCs w:val="24"/>
                <w:lang w:eastAsia="zh-CN"/>
              </w:rPr>
              <w:t>，以及云计算和智能电网讲习班</w:t>
            </w:r>
            <w:r w:rsidRPr="008E27FA">
              <w:rPr>
                <w:rFonts w:hint="eastAsia"/>
                <w:b/>
                <w:szCs w:val="24"/>
                <w:lang w:eastAsia="zh-CN"/>
              </w:rPr>
              <w:t>，</w:t>
            </w:r>
            <w:r>
              <w:rPr>
                <w:b/>
                <w:szCs w:val="24"/>
                <w:lang w:eastAsia="zh-CN"/>
              </w:rPr>
              <w:t>2012</w:t>
            </w:r>
            <w:r w:rsidRPr="008E27FA">
              <w:rPr>
                <w:rFonts w:hint="eastAsia"/>
                <w:b/>
                <w:szCs w:val="24"/>
                <w:lang w:eastAsia="zh-CN"/>
              </w:rPr>
              <w:t>年</w:t>
            </w:r>
            <w:r>
              <w:rPr>
                <w:b/>
                <w:szCs w:val="24"/>
                <w:lang w:eastAsia="zh-CN"/>
              </w:rPr>
              <w:t>1</w:t>
            </w:r>
            <w:r w:rsidRPr="008E27FA">
              <w:rPr>
                <w:rFonts w:hint="eastAsia"/>
                <w:b/>
                <w:szCs w:val="24"/>
                <w:lang w:eastAsia="zh-CN"/>
              </w:rPr>
              <w:t>月</w:t>
            </w:r>
            <w:r>
              <w:rPr>
                <w:b/>
                <w:szCs w:val="24"/>
                <w:lang w:eastAsia="zh-CN"/>
              </w:rPr>
              <w:t>9</w:t>
            </w:r>
            <w:r w:rsidRPr="008E27FA">
              <w:rPr>
                <w:rFonts w:hint="eastAsia"/>
                <w:b/>
                <w:szCs w:val="24"/>
                <w:lang w:eastAsia="zh-CN"/>
              </w:rPr>
              <w:t>日</w:t>
            </w:r>
            <w:r>
              <w:rPr>
                <w:rFonts w:hint="eastAsia"/>
                <w:b/>
                <w:szCs w:val="24"/>
                <w:lang w:eastAsia="zh-CN"/>
              </w:rPr>
              <w:t>（下午），</w:t>
            </w:r>
            <w:r w:rsidRPr="008E27FA">
              <w:rPr>
                <w:rFonts w:hint="eastAsia"/>
                <w:b/>
                <w:szCs w:val="24"/>
                <w:lang w:eastAsia="zh-CN"/>
              </w:rPr>
              <w:t>日内瓦</w:t>
            </w:r>
          </w:p>
        </w:tc>
      </w:tr>
    </w:tbl>
    <w:p w:rsidR="00A538FD" w:rsidRPr="00196B93" w:rsidRDefault="00A538FD" w:rsidP="00B22AEE">
      <w:pPr>
        <w:spacing w:before="160"/>
        <w:ind w:left="-198"/>
        <w:rPr>
          <w:rFonts w:ascii="Century Gothic" w:hAnsi="Century Gothic"/>
          <w:szCs w:val="24"/>
          <w:lang w:eastAsia="zh-CN"/>
        </w:rPr>
      </w:pPr>
    </w:p>
    <w:p w:rsidR="00A538FD" w:rsidRPr="00C868BD" w:rsidRDefault="00A538FD" w:rsidP="00B22AEE">
      <w:pPr>
        <w:spacing w:before="100" w:after="20"/>
        <w:rPr>
          <w:szCs w:val="24"/>
          <w:lang w:eastAsia="zh-CN"/>
        </w:rPr>
      </w:pPr>
      <w:bookmarkStart w:id="3" w:name="StartTyping_E"/>
      <w:bookmarkEnd w:id="3"/>
      <w:r w:rsidRPr="00C868BD">
        <w:rPr>
          <w:rFonts w:hint="eastAsia"/>
          <w:szCs w:val="24"/>
          <w:lang w:eastAsia="zh-CN"/>
        </w:rPr>
        <w:t>尊敬的先生</w:t>
      </w:r>
      <w:r w:rsidRPr="00C868BD">
        <w:rPr>
          <w:szCs w:val="24"/>
          <w:lang w:eastAsia="zh-CN"/>
        </w:rPr>
        <w:t>/</w:t>
      </w:r>
      <w:r w:rsidRPr="00C868BD">
        <w:rPr>
          <w:rFonts w:hint="eastAsia"/>
          <w:szCs w:val="24"/>
          <w:lang w:eastAsia="zh-CN"/>
        </w:rPr>
        <w:t>女士</w:t>
      </w:r>
      <w:r>
        <w:rPr>
          <w:rFonts w:hint="eastAsia"/>
          <w:szCs w:val="24"/>
          <w:lang w:eastAsia="zh-CN"/>
        </w:rPr>
        <w:t>：</w:t>
      </w:r>
    </w:p>
    <w:p w:rsidR="00A538FD" w:rsidRPr="00C868BD" w:rsidRDefault="00A538FD" w:rsidP="001D26FA">
      <w:pPr>
        <w:rPr>
          <w:lang w:eastAsia="zh-CN"/>
        </w:rPr>
      </w:pPr>
      <w:bookmarkStart w:id="4" w:name="suitetext"/>
      <w:bookmarkStart w:id="5" w:name="text"/>
      <w:bookmarkEnd w:id="4"/>
      <w:bookmarkEnd w:id="5"/>
      <w:r w:rsidRPr="00C868BD">
        <w:rPr>
          <w:bCs/>
          <w:lang w:eastAsia="zh-CN"/>
        </w:rPr>
        <w:t>1</w:t>
      </w:r>
      <w:r w:rsidRPr="00C868BD">
        <w:rPr>
          <w:lang w:eastAsia="zh-CN"/>
        </w:rPr>
        <w:tab/>
      </w:r>
      <w:r w:rsidRPr="00C868BD">
        <w:rPr>
          <w:rFonts w:hint="eastAsia"/>
          <w:lang w:eastAsia="zh-CN"/>
        </w:rPr>
        <w:t>根据国际电联电信标准化部门</w:t>
      </w:r>
      <w:r>
        <w:rPr>
          <w:lang w:eastAsia="zh-CN"/>
        </w:rPr>
        <w:t>2012</w:t>
      </w:r>
      <w:r>
        <w:rPr>
          <w:rFonts w:hint="eastAsia"/>
          <w:lang w:eastAsia="zh-CN"/>
        </w:rPr>
        <w:t>年的会议安排</w:t>
      </w:r>
      <w:r w:rsidRPr="00C868BD">
        <w:rPr>
          <w:rFonts w:hint="eastAsia"/>
          <w:lang w:eastAsia="zh-CN"/>
        </w:rPr>
        <w:t>（</w:t>
      </w:r>
      <w:r>
        <w:rPr>
          <w:rFonts w:hint="eastAsia"/>
          <w:lang w:eastAsia="zh-CN"/>
        </w:rPr>
        <w:t>活动安排</w:t>
      </w:r>
      <w:r w:rsidRPr="00C868BD">
        <w:rPr>
          <w:rFonts w:hint="eastAsia"/>
          <w:lang w:eastAsia="zh-CN"/>
        </w:rPr>
        <w:t>见</w:t>
      </w:r>
      <w:r>
        <w:rPr>
          <w:rFonts w:hint="eastAsia"/>
          <w:lang w:eastAsia="zh-CN"/>
        </w:rPr>
        <w:t>：</w:t>
      </w:r>
      <w:hyperlink r:id="rId10" w:history="1">
        <w:r w:rsidRPr="00CB544D">
          <w:rPr>
            <w:rStyle w:val="Hyperlink"/>
          </w:rPr>
          <w:t>http://www.itu.int/events/upcomingevents.asp?sector=ITU-T</w:t>
        </w:r>
      </w:hyperlink>
      <w:r w:rsidRPr="00C868BD">
        <w:rPr>
          <w:rFonts w:ascii="Futura Lt BT" w:hAnsi="Futura Lt BT" w:hint="eastAsia"/>
          <w:iCs/>
          <w:lang w:eastAsia="zh-CN"/>
        </w:rPr>
        <w:t>），</w:t>
      </w:r>
      <w:r w:rsidRPr="00C868BD">
        <w:rPr>
          <w:rFonts w:hint="eastAsia"/>
          <w:lang w:eastAsia="zh-CN"/>
        </w:rPr>
        <w:t>我谨通知您，</w:t>
      </w:r>
      <w:r w:rsidRPr="00687C82">
        <w:rPr>
          <w:rFonts w:hint="eastAsia"/>
          <w:lang w:eastAsia="zh-CN"/>
        </w:rPr>
        <w:t>电信标准化顾问组（</w:t>
      </w:r>
      <w:r w:rsidRPr="00687C82">
        <w:rPr>
          <w:lang w:eastAsia="zh-CN"/>
        </w:rPr>
        <w:t>TSAG</w:t>
      </w:r>
      <w:r w:rsidRPr="00687C82">
        <w:rPr>
          <w:rFonts w:hint="eastAsia"/>
          <w:lang w:eastAsia="zh-CN"/>
        </w:rPr>
        <w:t>）</w:t>
      </w:r>
      <w:r w:rsidRPr="00C868BD">
        <w:rPr>
          <w:rFonts w:hint="eastAsia"/>
          <w:lang w:eastAsia="zh-CN"/>
        </w:rPr>
        <w:t>将</w:t>
      </w:r>
      <w:r>
        <w:rPr>
          <w:rFonts w:hint="eastAsia"/>
          <w:lang w:eastAsia="zh-CN"/>
        </w:rPr>
        <w:t>于</w:t>
      </w:r>
      <w:r w:rsidRPr="00EF6A67">
        <w:rPr>
          <w:lang w:eastAsia="zh-CN"/>
        </w:rPr>
        <w:t>2012</w:t>
      </w:r>
      <w:r w:rsidRPr="00EF6A67">
        <w:rPr>
          <w:rFonts w:hint="eastAsia"/>
          <w:lang w:eastAsia="zh-CN"/>
        </w:rPr>
        <w:t>年</w:t>
      </w:r>
      <w:r w:rsidRPr="00EF6A67">
        <w:rPr>
          <w:lang w:eastAsia="zh-CN"/>
        </w:rPr>
        <w:t>1</w:t>
      </w:r>
      <w:r w:rsidRPr="00EF6A67">
        <w:rPr>
          <w:rFonts w:hint="eastAsia"/>
          <w:lang w:eastAsia="zh-CN"/>
        </w:rPr>
        <w:t>月</w:t>
      </w:r>
      <w:r w:rsidRPr="00EF6A67">
        <w:rPr>
          <w:lang w:eastAsia="zh-CN"/>
        </w:rPr>
        <w:t>10-13</w:t>
      </w:r>
      <w:r w:rsidRPr="00EF6A67">
        <w:rPr>
          <w:rFonts w:hint="eastAsia"/>
          <w:lang w:eastAsia="zh-CN"/>
        </w:rPr>
        <w:t>日</w:t>
      </w:r>
      <w:r w:rsidRPr="00C868BD">
        <w:rPr>
          <w:rFonts w:hint="eastAsia"/>
          <w:lang w:eastAsia="zh-CN"/>
        </w:rPr>
        <w:t>在日内瓦</w:t>
      </w:r>
      <w:r>
        <w:rPr>
          <w:rFonts w:hint="eastAsia"/>
          <w:lang w:eastAsia="zh-CN"/>
        </w:rPr>
        <w:t>国际电联总部</w:t>
      </w:r>
      <w:r w:rsidRPr="00C868BD">
        <w:rPr>
          <w:rFonts w:hint="eastAsia"/>
          <w:lang w:eastAsia="zh-CN"/>
        </w:rPr>
        <w:t>召开会议。</w:t>
      </w:r>
      <w:r w:rsidRPr="00EF6A67">
        <w:rPr>
          <w:rFonts w:hint="eastAsia"/>
          <w:lang w:eastAsia="zh-CN"/>
        </w:rPr>
        <w:t>有关云计算和智能电网的讲习班</w:t>
      </w:r>
      <w:r>
        <w:rPr>
          <w:rFonts w:hint="eastAsia"/>
          <w:lang w:eastAsia="zh-CN"/>
        </w:rPr>
        <w:t>将在</w:t>
      </w:r>
      <w:r w:rsidRPr="00687C82">
        <w:rPr>
          <w:lang w:eastAsia="zh-CN"/>
        </w:rPr>
        <w:t>TSAG</w:t>
      </w:r>
      <w:r>
        <w:rPr>
          <w:rFonts w:hint="eastAsia"/>
          <w:lang w:eastAsia="zh-CN"/>
        </w:rPr>
        <w:t>会议之前的</w:t>
      </w:r>
      <w:r w:rsidRPr="00EF6A67">
        <w:rPr>
          <w:lang w:eastAsia="zh-CN"/>
        </w:rPr>
        <w:t>2012</w:t>
      </w:r>
      <w:r w:rsidRPr="00EF6A67">
        <w:rPr>
          <w:rFonts w:hint="eastAsia"/>
          <w:lang w:eastAsia="zh-CN"/>
        </w:rPr>
        <w:t>年</w:t>
      </w:r>
      <w:r w:rsidRPr="00EF6A67">
        <w:rPr>
          <w:lang w:eastAsia="zh-CN"/>
        </w:rPr>
        <w:t>1</w:t>
      </w:r>
      <w:r w:rsidRPr="00EF6A67">
        <w:rPr>
          <w:rFonts w:hint="eastAsia"/>
          <w:lang w:eastAsia="zh-CN"/>
        </w:rPr>
        <w:t>月</w:t>
      </w:r>
      <w:r w:rsidRPr="00EF6A67">
        <w:rPr>
          <w:lang w:eastAsia="zh-CN"/>
        </w:rPr>
        <w:t>9</w:t>
      </w:r>
      <w:r w:rsidRPr="00EF6A67">
        <w:rPr>
          <w:rFonts w:hint="eastAsia"/>
          <w:lang w:eastAsia="zh-CN"/>
        </w:rPr>
        <w:t>日</w:t>
      </w:r>
      <w:r>
        <w:rPr>
          <w:lang w:eastAsia="zh-CN"/>
        </w:rPr>
        <w:t>14:00</w:t>
      </w:r>
      <w:r>
        <w:rPr>
          <w:rFonts w:hint="eastAsia"/>
          <w:lang w:eastAsia="zh-CN"/>
        </w:rPr>
        <w:t>至</w:t>
      </w:r>
      <w:r>
        <w:rPr>
          <w:lang w:eastAsia="zh-CN"/>
        </w:rPr>
        <w:t>17:30</w:t>
      </w:r>
      <w:r>
        <w:rPr>
          <w:rFonts w:hint="eastAsia"/>
          <w:lang w:eastAsia="zh-CN"/>
        </w:rPr>
        <w:t>举行，届时两个焦点组将汇报其研究结果。</w:t>
      </w:r>
    </w:p>
    <w:p w:rsidR="00A538FD" w:rsidRPr="00C868BD" w:rsidRDefault="00A538FD" w:rsidP="00B22AEE">
      <w:pPr>
        <w:overflowPunct w:val="0"/>
        <w:autoSpaceDE w:val="0"/>
        <w:autoSpaceDN w:val="0"/>
        <w:adjustRightInd w:val="0"/>
        <w:ind w:firstLineChars="200" w:firstLine="480"/>
        <w:textAlignment w:val="baseline"/>
        <w:rPr>
          <w:lang w:eastAsia="zh-CN"/>
        </w:rPr>
      </w:pPr>
      <w:r w:rsidRPr="00687C82">
        <w:rPr>
          <w:lang w:eastAsia="zh-CN"/>
        </w:rPr>
        <w:t>TSAG</w:t>
      </w:r>
      <w:r>
        <w:rPr>
          <w:rFonts w:hint="eastAsia"/>
          <w:lang w:eastAsia="zh-CN"/>
        </w:rPr>
        <w:t>会议</w:t>
      </w:r>
      <w:r w:rsidRPr="00C868BD">
        <w:rPr>
          <w:rFonts w:hint="eastAsia"/>
          <w:lang w:eastAsia="zh-CN"/>
        </w:rPr>
        <w:t>将于</w:t>
      </w:r>
      <w:r>
        <w:rPr>
          <w:lang w:eastAsia="zh-CN"/>
        </w:rPr>
        <w:t>1</w:t>
      </w:r>
      <w:r>
        <w:rPr>
          <w:rFonts w:hint="eastAsia"/>
          <w:lang w:eastAsia="zh-CN"/>
        </w:rPr>
        <w:t>月</w:t>
      </w:r>
      <w:r>
        <w:rPr>
          <w:lang w:eastAsia="zh-CN"/>
        </w:rPr>
        <w:t>10</w:t>
      </w:r>
      <w:r>
        <w:rPr>
          <w:rFonts w:hint="eastAsia"/>
          <w:lang w:eastAsia="zh-CN"/>
        </w:rPr>
        <w:t>日</w:t>
      </w:r>
      <w:r w:rsidRPr="00C868BD">
        <w:rPr>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Pr>
          <w:lang w:eastAsia="zh-CN"/>
        </w:rPr>
        <w:t>1</w:t>
      </w:r>
      <w:r>
        <w:rPr>
          <w:rFonts w:hint="eastAsia"/>
          <w:lang w:eastAsia="zh-CN"/>
        </w:rPr>
        <w:t>月</w:t>
      </w:r>
      <w:r>
        <w:rPr>
          <w:lang w:eastAsia="zh-CN"/>
        </w:rPr>
        <w:t>9</w:t>
      </w:r>
      <w:r>
        <w:rPr>
          <w:rFonts w:hint="eastAsia"/>
          <w:lang w:eastAsia="zh-CN"/>
        </w:rPr>
        <w:t>日</w:t>
      </w:r>
      <w:r w:rsidRPr="00C868BD">
        <w:rPr>
          <w:lang w:val="en-US" w:eastAsia="zh-CN"/>
        </w:rPr>
        <w:t>08:30</w:t>
      </w:r>
      <w:r>
        <w:rPr>
          <w:rFonts w:hint="eastAsia"/>
          <w:lang w:val="en-US" w:eastAsia="zh-CN"/>
        </w:rPr>
        <w:t>在国际电联</w:t>
      </w:r>
      <w:proofErr w:type="spellStart"/>
      <w:r w:rsidRPr="00C868BD">
        <w:rPr>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Pr>
          <w:rFonts w:hint="eastAsia"/>
          <w:lang w:val="en-US" w:eastAsia="zh-CN"/>
        </w:rPr>
        <w:t>关于会议厅的详细信息，将通过设在国际电联总部</w:t>
      </w:r>
      <w:r w:rsidRPr="00C868BD">
        <w:rPr>
          <w:rFonts w:hint="eastAsia"/>
          <w:lang w:val="en-US" w:eastAsia="zh-CN"/>
        </w:rPr>
        <w:t>入口</w:t>
      </w:r>
      <w:r>
        <w:rPr>
          <w:rFonts w:hint="eastAsia"/>
          <w:lang w:val="en-US" w:eastAsia="zh-CN"/>
        </w:rPr>
        <w:t>处的屏幕显示。</w:t>
      </w:r>
    </w:p>
    <w:p w:rsidR="00A538FD" w:rsidRDefault="00A538FD" w:rsidP="00B22AEE">
      <w:pPr>
        <w:rPr>
          <w:lang w:eastAsia="zh-CN"/>
        </w:rPr>
      </w:pPr>
      <w:r w:rsidRPr="00C868BD">
        <w:rPr>
          <w:bCs/>
          <w:lang w:eastAsia="zh-CN"/>
        </w:rPr>
        <w:t>2</w:t>
      </w:r>
      <w:r w:rsidRPr="00C868BD">
        <w:rPr>
          <w:lang w:eastAsia="zh-CN"/>
        </w:rPr>
        <w:tab/>
      </w:r>
      <w:r>
        <w:rPr>
          <w:rFonts w:hint="eastAsia"/>
          <w:lang w:eastAsia="zh-CN"/>
        </w:rPr>
        <w:t>在</w:t>
      </w:r>
      <w:r>
        <w:rPr>
          <w:lang w:eastAsia="zh-CN"/>
        </w:rPr>
        <w:t>2012</w:t>
      </w:r>
      <w:r>
        <w:rPr>
          <w:rFonts w:hint="eastAsia"/>
          <w:lang w:eastAsia="zh-CN"/>
        </w:rPr>
        <w:t>年</w:t>
      </w:r>
      <w:r>
        <w:rPr>
          <w:lang w:eastAsia="zh-CN"/>
        </w:rPr>
        <w:t>1</w:t>
      </w:r>
      <w:r>
        <w:rPr>
          <w:rFonts w:hint="eastAsia"/>
          <w:lang w:eastAsia="zh-CN"/>
        </w:rPr>
        <w:t>月</w:t>
      </w:r>
      <w:r>
        <w:rPr>
          <w:lang w:eastAsia="zh-CN"/>
        </w:rPr>
        <w:t>10</w:t>
      </w:r>
      <w:r>
        <w:rPr>
          <w:rFonts w:hint="eastAsia"/>
          <w:lang w:eastAsia="zh-CN"/>
        </w:rPr>
        <w:t>、</w:t>
      </w:r>
      <w:r>
        <w:rPr>
          <w:lang w:eastAsia="zh-CN"/>
        </w:rPr>
        <w:t>11</w:t>
      </w:r>
      <w:r>
        <w:rPr>
          <w:rFonts w:hint="eastAsia"/>
          <w:lang w:eastAsia="zh-CN"/>
        </w:rPr>
        <w:t>和</w:t>
      </w:r>
      <w:r>
        <w:rPr>
          <w:lang w:eastAsia="zh-CN"/>
        </w:rPr>
        <w:t>13</w:t>
      </w:r>
      <w:r>
        <w:rPr>
          <w:rFonts w:hint="eastAsia"/>
          <w:lang w:eastAsia="zh-CN"/>
        </w:rPr>
        <w:t>日的</w:t>
      </w:r>
      <w:r w:rsidRPr="00687C82">
        <w:rPr>
          <w:lang w:eastAsia="zh-CN"/>
        </w:rPr>
        <w:t>TSAG</w:t>
      </w:r>
      <w:r>
        <w:rPr>
          <w:rFonts w:hint="eastAsia"/>
          <w:lang w:eastAsia="zh-CN"/>
        </w:rPr>
        <w:t>会议期间，</w:t>
      </w:r>
      <w:r w:rsidRPr="00C868BD">
        <w:rPr>
          <w:rFonts w:hint="eastAsia"/>
          <w:lang w:eastAsia="zh-CN"/>
        </w:rPr>
        <w:t>将</w:t>
      </w:r>
      <w:r>
        <w:rPr>
          <w:rFonts w:hint="eastAsia"/>
          <w:lang w:eastAsia="zh-CN"/>
        </w:rPr>
        <w:t>全天提供国际电联六种工作语文的同传服务和远程参与试点。特设组</w:t>
      </w:r>
      <w:r w:rsidRPr="00C868BD">
        <w:rPr>
          <w:rFonts w:hint="eastAsia"/>
          <w:lang w:eastAsia="zh-CN"/>
        </w:rPr>
        <w:t>将</w:t>
      </w:r>
      <w:r>
        <w:rPr>
          <w:rFonts w:hint="eastAsia"/>
          <w:lang w:eastAsia="zh-CN"/>
        </w:rPr>
        <w:t>于</w:t>
      </w:r>
      <w:r>
        <w:rPr>
          <w:lang w:eastAsia="zh-CN"/>
        </w:rPr>
        <w:t>2012</w:t>
      </w:r>
      <w:r>
        <w:rPr>
          <w:rFonts w:hint="eastAsia"/>
          <w:lang w:eastAsia="zh-CN"/>
        </w:rPr>
        <w:t>年</w:t>
      </w:r>
      <w:r>
        <w:rPr>
          <w:lang w:eastAsia="zh-CN"/>
        </w:rPr>
        <w:t>1</w:t>
      </w:r>
      <w:r>
        <w:rPr>
          <w:rFonts w:hint="eastAsia"/>
          <w:lang w:eastAsia="zh-CN"/>
        </w:rPr>
        <w:t>月</w:t>
      </w:r>
      <w:r>
        <w:rPr>
          <w:lang w:eastAsia="zh-CN"/>
        </w:rPr>
        <w:t>9</w:t>
      </w:r>
      <w:r>
        <w:rPr>
          <w:rFonts w:hint="eastAsia"/>
          <w:lang w:eastAsia="zh-CN"/>
        </w:rPr>
        <w:t>日星期一举行无同传服务的讲习班。</w:t>
      </w:r>
    </w:p>
    <w:p w:rsidR="00A538FD" w:rsidRDefault="00A538FD" w:rsidP="00B22AEE">
      <w:pPr>
        <w:rPr>
          <w:lang w:eastAsia="zh-CN"/>
        </w:rPr>
      </w:pPr>
      <w:r w:rsidRPr="00C868BD">
        <w:rPr>
          <w:bCs/>
          <w:lang w:eastAsia="zh-CN"/>
        </w:rPr>
        <w:t>3</w:t>
      </w:r>
      <w:r w:rsidRPr="00C868BD">
        <w:rPr>
          <w:lang w:eastAsia="zh-CN"/>
        </w:rPr>
        <w:tab/>
      </w:r>
      <w:r>
        <w:rPr>
          <w:rFonts w:hint="eastAsia"/>
          <w:lang w:eastAsia="zh-CN"/>
        </w:rPr>
        <w:t>与主席（</w:t>
      </w:r>
      <w:r>
        <w:rPr>
          <w:lang w:eastAsia="zh-CN"/>
        </w:rPr>
        <w:t>Bruce Gracie</w:t>
      </w:r>
      <w:r>
        <w:rPr>
          <w:rFonts w:hint="eastAsia"/>
          <w:lang w:eastAsia="zh-CN"/>
        </w:rPr>
        <w:t>先生）达成一致后</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r>
        <w:rPr>
          <w:rFonts w:hint="eastAsia"/>
          <w:lang w:val="en-US" w:eastAsia="zh-CN"/>
        </w:rPr>
        <w:t>有关</w:t>
      </w:r>
      <w:r>
        <w:rPr>
          <w:lang w:eastAsia="zh-CN"/>
        </w:rPr>
        <w:t>2012</w:t>
      </w:r>
      <w:r>
        <w:rPr>
          <w:rFonts w:hint="eastAsia"/>
          <w:lang w:eastAsia="zh-CN"/>
        </w:rPr>
        <w:t>年</w:t>
      </w:r>
      <w:r>
        <w:rPr>
          <w:lang w:eastAsia="zh-CN"/>
        </w:rPr>
        <w:t>1</w:t>
      </w:r>
      <w:r>
        <w:rPr>
          <w:rFonts w:hint="eastAsia"/>
          <w:lang w:eastAsia="zh-CN"/>
        </w:rPr>
        <w:t>月</w:t>
      </w:r>
      <w:r>
        <w:rPr>
          <w:lang w:eastAsia="zh-CN"/>
        </w:rPr>
        <w:t>9</w:t>
      </w:r>
      <w:r>
        <w:rPr>
          <w:rFonts w:hint="eastAsia"/>
          <w:lang w:eastAsia="zh-CN"/>
        </w:rPr>
        <w:t>日讲习班的详细信息见</w:t>
      </w:r>
      <w:r w:rsidR="00CE23E6">
        <w:fldChar w:fldCharType="begin"/>
      </w:r>
      <w:r w:rsidR="00CE23E6">
        <w:instrText xml:space="preserve"> HYPERLINK "http://www.itu.int/ITU-T/worksem/index.html" </w:instrText>
      </w:r>
      <w:r w:rsidR="00CE23E6">
        <w:fldChar w:fldCharType="separate"/>
      </w:r>
      <w:r w:rsidRPr="0074263D">
        <w:rPr>
          <w:rStyle w:val="Hyperlink"/>
          <w:lang w:eastAsia="zh-CN"/>
        </w:rPr>
        <w:t>http://www.itu.int/ITU-T/worksem/index.html</w:t>
      </w:r>
      <w:r w:rsidR="00CE23E6">
        <w:rPr>
          <w:rStyle w:val="Hyperlink"/>
          <w:lang w:eastAsia="zh-CN"/>
        </w:rPr>
        <w:fldChar w:fldCharType="end"/>
      </w:r>
      <w:r>
        <w:rPr>
          <w:rFonts w:hint="eastAsia"/>
          <w:lang w:eastAsia="zh-CN"/>
        </w:rPr>
        <w:t>。计划于</w:t>
      </w:r>
      <w:r>
        <w:rPr>
          <w:lang w:eastAsia="zh-CN"/>
        </w:rPr>
        <w:t>2012</w:t>
      </w:r>
      <w:r>
        <w:rPr>
          <w:rFonts w:hint="eastAsia"/>
          <w:lang w:eastAsia="zh-CN"/>
        </w:rPr>
        <w:t>年</w:t>
      </w:r>
      <w:r>
        <w:rPr>
          <w:lang w:eastAsia="zh-CN"/>
        </w:rPr>
        <w:t>1</w:t>
      </w:r>
      <w:r>
        <w:rPr>
          <w:rFonts w:hint="eastAsia"/>
          <w:lang w:eastAsia="zh-CN"/>
        </w:rPr>
        <w:t>月</w:t>
      </w:r>
      <w:r>
        <w:rPr>
          <w:lang w:eastAsia="zh-CN"/>
        </w:rPr>
        <w:t>12</w:t>
      </w:r>
      <w:r>
        <w:rPr>
          <w:rFonts w:hint="eastAsia"/>
          <w:lang w:eastAsia="zh-CN"/>
        </w:rPr>
        <w:t>日星期四</w:t>
      </w:r>
      <w:proofErr w:type="gramStart"/>
      <w:r>
        <w:rPr>
          <w:lang w:eastAsia="zh-CN"/>
        </w:rPr>
        <w:t>17</w:t>
      </w:r>
      <w:proofErr w:type="gramEnd"/>
      <w:r>
        <w:rPr>
          <w:lang w:eastAsia="zh-CN"/>
        </w:rPr>
        <w:t>:00</w:t>
      </w:r>
      <w:r>
        <w:rPr>
          <w:rFonts w:hint="eastAsia"/>
          <w:lang w:eastAsia="zh-CN"/>
        </w:rPr>
        <w:t>举行合规性和互操作性情况通报会。</w:t>
      </w:r>
    </w:p>
    <w:p w:rsidR="00A538FD" w:rsidRPr="00C868BD" w:rsidRDefault="00A538FD" w:rsidP="00B22AEE">
      <w:pPr>
        <w:rPr>
          <w:lang w:eastAsia="zh-CN"/>
        </w:rPr>
      </w:pPr>
    </w:p>
    <w:p w:rsidR="00A538FD" w:rsidRPr="00F03B3C" w:rsidRDefault="00A538FD" w:rsidP="00027870">
      <w:pPr>
        <w:rPr>
          <w:lang w:eastAsia="zh-CN"/>
        </w:rPr>
      </w:pPr>
      <w:proofErr w:type="gramStart"/>
      <w:r w:rsidRPr="00C868BD">
        <w:rPr>
          <w:lang w:eastAsia="zh-CN"/>
        </w:rPr>
        <w:lastRenderedPageBreak/>
        <w:t>4</w:t>
      </w:r>
      <w:r w:rsidRPr="00C868BD">
        <w:rPr>
          <w:lang w:eastAsia="zh-CN"/>
        </w:rPr>
        <w:tab/>
      </w:r>
      <w:r w:rsidRPr="00F03B3C">
        <w:rPr>
          <w:rFonts w:hint="eastAsia"/>
          <w:lang w:eastAsia="zh-CN"/>
        </w:rPr>
        <w:t>此次</w:t>
      </w:r>
      <w:r w:rsidRPr="00F03B3C">
        <w:rPr>
          <w:lang w:eastAsia="zh-CN"/>
        </w:rPr>
        <w:t>TSAG</w:t>
      </w:r>
      <w:r w:rsidRPr="00F03B3C">
        <w:rPr>
          <w:rFonts w:hint="eastAsia"/>
          <w:lang w:eastAsia="zh-CN"/>
        </w:rPr>
        <w:t>会议将为负责工作方法和研究组结构等问题的</w:t>
      </w:r>
      <w:r w:rsidRPr="00F03B3C">
        <w:rPr>
          <w:lang w:eastAsia="zh-CN"/>
        </w:rPr>
        <w:t>WTSA-12</w:t>
      </w:r>
      <w:r w:rsidRPr="00F03B3C">
        <w:rPr>
          <w:rFonts w:hint="eastAsia"/>
          <w:lang w:eastAsia="zh-CN"/>
        </w:rPr>
        <w:t>确定筹备框架，</w:t>
      </w:r>
      <w:r>
        <w:rPr>
          <w:rFonts w:hint="eastAsia"/>
          <w:lang w:eastAsia="zh-CN"/>
        </w:rPr>
        <w:t>并</w:t>
      </w:r>
      <w:r w:rsidRPr="00F03B3C">
        <w:rPr>
          <w:rFonts w:hint="eastAsia"/>
          <w:lang w:eastAsia="zh-CN"/>
        </w:rPr>
        <w:t>为此征集文稿。</w:t>
      </w:r>
      <w:proofErr w:type="gramEnd"/>
      <w:r w:rsidRPr="00F03B3C">
        <w:rPr>
          <w:rFonts w:hint="eastAsia"/>
          <w:lang w:eastAsia="zh-CN"/>
        </w:rPr>
        <w:t>鉴于无线电通信大会将在</w:t>
      </w:r>
      <w:r w:rsidRPr="00F03B3C">
        <w:rPr>
          <w:lang w:eastAsia="zh-CN"/>
        </w:rPr>
        <w:t>TSAG</w:t>
      </w:r>
      <w:r w:rsidRPr="00F03B3C">
        <w:rPr>
          <w:rFonts w:hint="eastAsia"/>
          <w:lang w:eastAsia="zh-CN"/>
        </w:rPr>
        <w:t>会议的一周后举行，</w:t>
      </w:r>
      <w:r w:rsidRPr="00F03B3C">
        <w:rPr>
          <w:lang w:eastAsia="zh-CN"/>
        </w:rPr>
        <w:t>TSAG</w:t>
      </w:r>
      <w:r w:rsidRPr="00F03B3C">
        <w:rPr>
          <w:rFonts w:hint="eastAsia"/>
          <w:lang w:eastAsia="zh-CN"/>
        </w:rPr>
        <w:t>向无线电通信大会提出的所有意见，也适用于这</w:t>
      </w:r>
      <w:r>
        <w:rPr>
          <w:rFonts w:hint="eastAsia"/>
          <w:lang w:eastAsia="zh-CN"/>
        </w:rPr>
        <w:t>项工作</w:t>
      </w:r>
      <w:r w:rsidRPr="00F03B3C">
        <w:rPr>
          <w:rFonts w:hint="eastAsia"/>
          <w:lang w:eastAsia="zh-CN"/>
        </w:rPr>
        <w:t>。</w:t>
      </w:r>
    </w:p>
    <w:p w:rsidR="00A538FD" w:rsidRDefault="00A538FD" w:rsidP="00B22AEE">
      <w:pPr>
        <w:rPr>
          <w:lang w:eastAsia="zh-CN"/>
        </w:rPr>
      </w:pPr>
      <w:r w:rsidRPr="00C868BD">
        <w:rPr>
          <w:lang w:eastAsia="zh-CN"/>
        </w:rPr>
        <w:t>5</w:t>
      </w:r>
      <w:r>
        <w:rPr>
          <w:lang w:eastAsia="zh-CN"/>
        </w:rPr>
        <w:tab/>
      </w:r>
      <w:r>
        <w:rPr>
          <w:rFonts w:hint="eastAsia"/>
          <w:lang w:eastAsia="zh-CN"/>
        </w:rPr>
        <w:t>由于国际电联将自</w:t>
      </w:r>
      <w:r>
        <w:rPr>
          <w:lang w:eastAsia="zh-CN"/>
        </w:rPr>
        <w:t>2011</w:t>
      </w:r>
      <w:r>
        <w:rPr>
          <w:rFonts w:hint="eastAsia"/>
          <w:lang w:eastAsia="zh-CN"/>
        </w:rPr>
        <w:t>年</w:t>
      </w:r>
      <w:r>
        <w:rPr>
          <w:lang w:eastAsia="zh-CN"/>
        </w:rPr>
        <w:t>12</w:t>
      </w:r>
      <w:r>
        <w:rPr>
          <w:rFonts w:hint="eastAsia"/>
          <w:lang w:eastAsia="zh-CN"/>
        </w:rPr>
        <w:t>月</w:t>
      </w:r>
      <w:r>
        <w:rPr>
          <w:lang w:eastAsia="zh-CN"/>
        </w:rPr>
        <w:t>23</w:t>
      </w:r>
      <w:r>
        <w:rPr>
          <w:rFonts w:hint="eastAsia"/>
          <w:lang w:eastAsia="zh-CN"/>
        </w:rPr>
        <w:t>日至</w:t>
      </w:r>
      <w:r>
        <w:rPr>
          <w:lang w:eastAsia="zh-CN"/>
        </w:rPr>
        <w:t>2012</w:t>
      </w:r>
      <w:r>
        <w:rPr>
          <w:rFonts w:hint="eastAsia"/>
          <w:lang w:eastAsia="zh-CN"/>
        </w:rPr>
        <w:t>年</w:t>
      </w:r>
      <w:r>
        <w:rPr>
          <w:lang w:eastAsia="zh-CN"/>
        </w:rPr>
        <w:t>1</w:t>
      </w:r>
      <w:r>
        <w:rPr>
          <w:rFonts w:hint="eastAsia"/>
          <w:lang w:eastAsia="zh-CN"/>
        </w:rPr>
        <w:t>月</w:t>
      </w:r>
      <w:r>
        <w:rPr>
          <w:lang w:eastAsia="zh-CN"/>
        </w:rPr>
        <w:t>2</w:t>
      </w:r>
      <w:r>
        <w:rPr>
          <w:rFonts w:hint="eastAsia"/>
          <w:lang w:eastAsia="zh-CN"/>
        </w:rPr>
        <w:t>日休假，向电信标准化局提交文稿的</w:t>
      </w:r>
      <w:r>
        <w:rPr>
          <w:lang w:eastAsia="zh-CN"/>
        </w:rPr>
        <w:t>12</w:t>
      </w:r>
      <w:r>
        <w:rPr>
          <w:rFonts w:hint="eastAsia"/>
          <w:lang w:eastAsia="zh-CN"/>
        </w:rPr>
        <w:t>（十二）个日历日的试点期限，将不适用于此种情况。只有在</w:t>
      </w:r>
      <w:r>
        <w:rPr>
          <w:b/>
          <w:bCs/>
          <w:lang w:eastAsia="zh-CN"/>
        </w:rPr>
        <w:t>2011</w:t>
      </w:r>
      <w:r w:rsidRPr="007926A6">
        <w:rPr>
          <w:rFonts w:hint="eastAsia"/>
          <w:b/>
          <w:bCs/>
          <w:lang w:eastAsia="zh-CN"/>
        </w:rPr>
        <w:t>年</w:t>
      </w:r>
      <w:r w:rsidRPr="007926A6">
        <w:rPr>
          <w:b/>
          <w:bCs/>
          <w:lang w:eastAsia="zh-CN"/>
        </w:rPr>
        <w:t>1</w:t>
      </w:r>
      <w:r>
        <w:rPr>
          <w:b/>
          <w:bCs/>
          <w:lang w:eastAsia="zh-CN"/>
        </w:rPr>
        <w:t>2</w:t>
      </w:r>
      <w:r w:rsidRPr="007926A6">
        <w:rPr>
          <w:rFonts w:hint="eastAsia"/>
          <w:b/>
          <w:bCs/>
          <w:lang w:eastAsia="zh-CN"/>
        </w:rPr>
        <w:t>月</w:t>
      </w:r>
      <w:r>
        <w:rPr>
          <w:b/>
          <w:bCs/>
          <w:lang w:eastAsia="zh-CN"/>
        </w:rPr>
        <w:t>16</w:t>
      </w:r>
      <w:r w:rsidRPr="007926A6">
        <w:rPr>
          <w:rFonts w:hint="eastAsia"/>
          <w:b/>
          <w:bCs/>
          <w:lang w:eastAsia="zh-CN"/>
        </w:rPr>
        <w:t>日</w:t>
      </w:r>
      <w:r w:rsidRPr="00C868BD">
        <w:rPr>
          <w:rFonts w:hint="eastAsia"/>
          <w:b/>
          <w:bCs/>
          <w:lang w:eastAsia="zh-CN"/>
        </w:rPr>
        <w:t>之前</w:t>
      </w:r>
      <w:r w:rsidRPr="00C868BD">
        <w:rPr>
          <w:rFonts w:hint="eastAsia"/>
          <w:lang w:eastAsia="zh-CN"/>
        </w:rPr>
        <w:t>寄达电信标准化局</w:t>
      </w:r>
      <w:r>
        <w:rPr>
          <w:rFonts w:hint="eastAsia"/>
          <w:lang w:eastAsia="zh-CN"/>
        </w:rPr>
        <w:t>的</w:t>
      </w:r>
      <w:r w:rsidRPr="00C868BD">
        <w:rPr>
          <w:rFonts w:hint="eastAsia"/>
          <w:lang w:eastAsia="zh-CN"/>
        </w:rPr>
        <w:t>文稿</w:t>
      </w:r>
      <w:r>
        <w:rPr>
          <w:rFonts w:hint="eastAsia"/>
          <w:lang w:eastAsia="zh-CN"/>
        </w:rPr>
        <w:t>才能在</w:t>
      </w:r>
      <w:r w:rsidRPr="00F03B3C">
        <w:rPr>
          <w:lang w:eastAsia="zh-CN"/>
        </w:rPr>
        <w:t>TSAG</w:t>
      </w:r>
      <w:r>
        <w:rPr>
          <w:rFonts w:hint="eastAsia"/>
          <w:lang w:eastAsia="zh-CN"/>
        </w:rPr>
        <w:t>网站上发布。按照现行规定，对于在会议开始日至少两个月之前收到的文稿，可以应要求予以翻译</w:t>
      </w:r>
      <w:r w:rsidRPr="00C868BD">
        <w:rPr>
          <w:rFonts w:hint="eastAsia"/>
          <w:lang w:eastAsia="zh-CN"/>
        </w:rPr>
        <w:t>。</w:t>
      </w:r>
    </w:p>
    <w:p w:rsidR="00A538FD" w:rsidRPr="00BF1AF4" w:rsidRDefault="001D26FA" w:rsidP="001D26FA">
      <w:pPr>
        <w:rPr>
          <w:lang w:eastAsia="zh-CN"/>
        </w:rPr>
      </w:pPr>
      <w:r>
        <w:rPr>
          <w:rFonts w:hint="eastAsia"/>
          <w:lang w:eastAsia="zh-CN"/>
        </w:rPr>
        <w:t>6</w:t>
      </w:r>
      <w:r>
        <w:rPr>
          <w:rFonts w:hint="eastAsia"/>
          <w:lang w:eastAsia="zh-CN"/>
        </w:rPr>
        <w:tab/>
      </w:r>
      <w:r w:rsidR="00A538FD" w:rsidRPr="00BF1AF4">
        <w:rPr>
          <w:rFonts w:hint="eastAsia"/>
          <w:lang w:eastAsia="zh-CN"/>
        </w:rPr>
        <w:t>根据上次</w:t>
      </w:r>
      <w:r w:rsidR="00A538FD" w:rsidRPr="00BF1AF4">
        <w:rPr>
          <w:lang w:eastAsia="zh-CN"/>
        </w:rPr>
        <w:t>TSAG</w:t>
      </w:r>
      <w:r w:rsidR="00A538FD" w:rsidRPr="00BF1AF4">
        <w:rPr>
          <w:rFonts w:hint="eastAsia"/>
          <w:lang w:eastAsia="zh-CN"/>
        </w:rPr>
        <w:t>会议的要求，文稿的直接发布系统现已联网运行。直接发布系统使</w:t>
      </w:r>
      <w:r>
        <w:rPr>
          <w:lang w:eastAsia="zh-CN"/>
        </w:rPr>
        <w:t>ITU</w:t>
      </w:r>
      <w:r w:rsidR="00A538FD" w:rsidRPr="00BF1AF4">
        <w:rPr>
          <w:lang w:eastAsia="zh-CN"/>
        </w:rPr>
        <w:t>-T</w:t>
      </w:r>
      <w:r w:rsidR="00A538FD" w:rsidRPr="00BF1AF4">
        <w:rPr>
          <w:rFonts w:hint="eastAsia"/>
          <w:lang w:eastAsia="zh-CN"/>
        </w:rPr>
        <w:t>成员</w:t>
      </w:r>
      <w:r w:rsidR="00A538FD">
        <w:rPr>
          <w:rFonts w:hint="eastAsia"/>
          <w:lang w:eastAsia="zh-CN"/>
        </w:rPr>
        <w:t>能够在</w:t>
      </w:r>
      <w:r w:rsidR="00A538FD" w:rsidRPr="00BF1AF4">
        <w:rPr>
          <w:rFonts w:hint="eastAsia"/>
          <w:lang w:eastAsia="zh-CN"/>
        </w:rPr>
        <w:t>保留文稿编号</w:t>
      </w:r>
      <w:r w:rsidR="00A538FD">
        <w:rPr>
          <w:rFonts w:hint="eastAsia"/>
          <w:lang w:eastAsia="zh-CN"/>
        </w:rPr>
        <w:t>的情况下</w:t>
      </w:r>
      <w:r w:rsidR="00A538FD" w:rsidRPr="00BF1AF4">
        <w:rPr>
          <w:rFonts w:hint="eastAsia"/>
          <w:lang w:eastAsia="zh-CN"/>
        </w:rPr>
        <w:t>，直接向</w:t>
      </w:r>
      <w:r w:rsidR="00A538FD" w:rsidRPr="00BF1AF4">
        <w:rPr>
          <w:lang w:eastAsia="zh-CN"/>
        </w:rPr>
        <w:t>ITU</w:t>
      </w:r>
      <w:r w:rsidR="00027870">
        <w:rPr>
          <w:rFonts w:hint="eastAsia"/>
          <w:lang w:eastAsia="zh-CN"/>
        </w:rPr>
        <w:t>-</w:t>
      </w:r>
      <w:r w:rsidR="00A538FD" w:rsidRPr="00BF1AF4">
        <w:rPr>
          <w:lang w:eastAsia="zh-CN"/>
        </w:rPr>
        <w:t>T</w:t>
      </w:r>
      <w:r w:rsidR="00A538FD" w:rsidRPr="00BF1AF4">
        <w:rPr>
          <w:rFonts w:hint="eastAsia"/>
          <w:lang w:eastAsia="zh-CN"/>
        </w:rPr>
        <w:t>网络服务器上传</w:t>
      </w:r>
      <w:r w:rsidR="00A538FD" w:rsidRPr="00BF1AF4">
        <w:rPr>
          <w:lang w:eastAsia="zh-CN"/>
        </w:rPr>
        <w:t>/</w:t>
      </w:r>
      <w:r w:rsidR="00A538FD" w:rsidRPr="00BF1AF4">
        <w:rPr>
          <w:rFonts w:hint="eastAsia"/>
          <w:lang w:eastAsia="zh-CN"/>
        </w:rPr>
        <w:t>修改文稿。您可以继续使用作为新的直接发布系统补充的传统电子邮件提交设施。有关新的直接发布系统</w:t>
      </w:r>
      <w:r w:rsidR="00A538FD">
        <w:rPr>
          <w:rFonts w:hint="eastAsia"/>
          <w:lang w:eastAsia="zh-CN"/>
        </w:rPr>
        <w:t>的</w:t>
      </w:r>
      <w:r w:rsidR="00A538FD" w:rsidRPr="00BF1AF4">
        <w:rPr>
          <w:rFonts w:hint="eastAsia"/>
          <w:lang w:eastAsia="zh-CN"/>
        </w:rPr>
        <w:t>更多信息和导则，请查询以下地址（</w:t>
      </w:r>
      <w:hyperlink r:id="rId11" w:history="1">
        <w:r w:rsidR="00A538FD" w:rsidRPr="00BF1AF4">
          <w:rPr>
            <w:rStyle w:val="Hyperlink"/>
            <w:lang w:eastAsia="zh-CN"/>
          </w:rPr>
          <w:t>http://www.itu.int/ITU-T/tsag/index.asp</w:t>
        </w:r>
      </w:hyperlink>
      <w:r w:rsidR="00A538FD" w:rsidRPr="00BF1AF4">
        <w:rPr>
          <w:lang w:eastAsia="zh-CN"/>
        </w:rPr>
        <w:t xml:space="preserve"> </w:t>
      </w:r>
      <w:r w:rsidR="00A538FD" w:rsidRPr="00BF1AF4">
        <w:rPr>
          <w:rFonts w:hint="eastAsia"/>
          <w:lang w:eastAsia="zh-CN"/>
        </w:rPr>
        <w:t>）。</w:t>
      </w:r>
    </w:p>
    <w:p w:rsidR="00A538FD" w:rsidRPr="00C868BD" w:rsidRDefault="00A538FD" w:rsidP="00B22AEE">
      <w:pPr>
        <w:tabs>
          <w:tab w:val="clear" w:pos="794"/>
          <w:tab w:val="left" w:pos="504"/>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szCs w:val="24"/>
          <w:lang w:eastAsia="zh-CN"/>
        </w:rPr>
        <w:t>Delegate Resources</w:t>
      </w:r>
      <w:r>
        <w:rPr>
          <w:rFonts w:hint="eastAsia"/>
          <w:szCs w:val="24"/>
          <w:lang w:eastAsia="zh-CN"/>
        </w:rPr>
        <w:t>）（</w:t>
      </w:r>
      <w:hyperlink r:id="rId12" w:history="1">
        <w:r>
          <w:rPr>
            <w:rStyle w:val="Hyperlink"/>
            <w:lang w:eastAsia="zh-CN"/>
          </w:rPr>
          <w:t>http://www.itu.int/ITU-T/studygroups/templates/index.html</w:t>
        </w:r>
      </w:hyperlink>
      <w:r>
        <w:rPr>
          <w:rFonts w:hint="eastAsia"/>
          <w:szCs w:val="24"/>
          <w:lang w:eastAsia="zh-CN"/>
        </w:rPr>
        <w:t>）</w:t>
      </w:r>
      <w:r w:rsidRPr="00C868BD">
        <w:rPr>
          <w:rFonts w:hint="eastAsia"/>
          <w:szCs w:val="24"/>
          <w:lang w:eastAsia="zh-CN"/>
        </w:rPr>
        <w:t>处找到。</w:t>
      </w:r>
    </w:p>
    <w:p w:rsidR="00A538FD" w:rsidRDefault="00A538FD" w:rsidP="00B22AEE">
      <w:pPr>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A538FD" w:rsidRDefault="00A538FD" w:rsidP="00B22AEE">
      <w:pPr>
        <w:rPr>
          <w:szCs w:val="24"/>
          <w:lang w:eastAsia="zh-CN"/>
        </w:rPr>
      </w:pPr>
      <w:r>
        <w:rPr>
          <w:lang w:eastAsia="zh-CN"/>
        </w:rPr>
        <w:t>7</w:t>
      </w:r>
      <w:r>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3" w:history="1">
        <w:r w:rsidRPr="00A47C50">
          <w:rPr>
            <w:rStyle w:val="Hyperlink"/>
            <w:szCs w:val="24"/>
            <w:lang w:eastAsia="zh-CN"/>
          </w:rPr>
          <w:t>tsbreg@itu.int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Pr>
          <w:b/>
          <w:bCs/>
          <w:lang w:eastAsia="zh-CN"/>
        </w:rPr>
        <w:t>2011</w:t>
      </w:r>
      <w:r w:rsidRPr="007926A6">
        <w:rPr>
          <w:rFonts w:hint="eastAsia"/>
          <w:b/>
          <w:bCs/>
          <w:lang w:eastAsia="zh-CN"/>
        </w:rPr>
        <w:t>年</w:t>
      </w:r>
      <w:r w:rsidRPr="007926A6">
        <w:rPr>
          <w:b/>
          <w:bCs/>
          <w:lang w:eastAsia="zh-CN"/>
        </w:rPr>
        <w:t>1</w:t>
      </w:r>
      <w:r>
        <w:rPr>
          <w:b/>
          <w:bCs/>
          <w:lang w:eastAsia="zh-CN"/>
        </w:rPr>
        <w:t>2</w:t>
      </w:r>
      <w:r w:rsidRPr="007926A6">
        <w:rPr>
          <w:rFonts w:hint="eastAsia"/>
          <w:b/>
          <w:bCs/>
          <w:lang w:eastAsia="zh-CN"/>
        </w:rPr>
        <w:t>月</w:t>
      </w:r>
      <w:r>
        <w:rPr>
          <w:b/>
          <w:bCs/>
          <w:lang w:eastAsia="zh-CN"/>
        </w:rPr>
        <w:t>10</w:t>
      </w:r>
      <w:r w:rsidRPr="007926A6">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lang w:eastAsia="zh-CN"/>
        </w:rPr>
        <w:t>/</w:t>
      </w:r>
      <w:r w:rsidRPr="00C868BD">
        <w:rPr>
          <w:rFonts w:hint="eastAsia"/>
          <w:lang w:eastAsia="zh-CN"/>
        </w:rPr>
        <w:t>或国际组织或其它实体出席会议的人员名单发至我处</w:t>
      </w:r>
      <w:r>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A538FD" w:rsidRDefault="00A538FD" w:rsidP="00B22AEE">
      <w:pPr>
        <w:rPr>
          <w:bCs/>
          <w:lang w:eastAsia="zh-CN"/>
        </w:rPr>
      </w:pPr>
      <w:r>
        <w:rPr>
          <w:lang w:eastAsia="zh-CN"/>
        </w:rPr>
        <w:t>8</w:t>
      </w:r>
      <w:r>
        <w:rPr>
          <w:lang w:eastAsia="zh-CN"/>
        </w:rPr>
        <w:tab/>
      </w:r>
      <w:r w:rsidRPr="00F6585D">
        <w:rPr>
          <w:rFonts w:hAnsi="SimSun" w:hint="eastAsia"/>
          <w:b/>
          <w:lang w:eastAsia="zh-CN"/>
        </w:rPr>
        <w:t>请注意，</w:t>
      </w:r>
      <w:r w:rsidRPr="00F6585D">
        <w:rPr>
          <w:b/>
          <w:lang w:eastAsia="zh-CN"/>
        </w:rPr>
        <w:t>ITU-T</w:t>
      </w:r>
      <w:r>
        <w:rPr>
          <w:rFonts w:hAnsi="SimSun" w:hint="eastAsia"/>
          <w:b/>
          <w:lang w:eastAsia="zh-CN"/>
        </w:rPr>
        <w:t>会议</w:t>
      </w:r>
      <w:r w:rsidRPr="00F6585D">
        <w:rPr>
          <w:rFonts w:hAnsi="SimSun" w:hint="eastAsia"/>
          <w:b/>
          <w:lang w:eastAsia="zh-CN"/>
        </w:rPr>
        <w:t>的</w:t>
      </w:r>
      <w:r>
        <w:rPr>
          <w:rFonts w:hAnsi="SimSun" w:hint="eastAsia"/>
          <w:b/>
          <w:lang w:eastAsia="zh-CN"/>
        </w:rPr>
        <w:t>与会</w:t>
      </w:r>
      <w:r w:rsidRPr="00F6585D">
        <w:rPr>
          <w:rFonts w:hAnsi="SimSun" w:hint="eastAsia"/>
          <w:b/>
          <w:lang w:eastAsia="zh-CN"/>
        </w:rPr>
        <w:t>者</w:t>
      </w:r>
      <w:r>
        <w:rPr>
          <w:rFonts w:hAnsi="SimSun" w:hint="eastAsia"/>
          <w:b/>
          <w:lang w:eastAsia="zh-CN"/>
        </w:rPr>
        <w:t>只能</w:t>
      </w:r>
      <w:r w:rsidRPr="00F6585D">
        <w:rPr>
          <w:rFonts w:hAnsi="SimSun" w:hint="eastAsia"/>
          <w:b/>
          <w:lang w:eastAsia="zh-CN"/>
        </w:rPr>
        <w:t>通过</w:t>
      </w:r>
      <w:r w:rsidRPr="00D159D1">
        <w:rPr>
          <w:b/>
          <w:bCs/>
        </w:rPr>
        <w:t>ITU-T</w:t>
      </w:r>
      <w:r w:rsidRPr="00F6585D">
        <w:rPr>
          <w:rFonts w:hAnsi="SimSun" w:hint="eastAsia"/>
          <w:b/>
          <w:lang w:eastAsia="zh-CN"/>
        </w:rPr>
        <w:t>网址</w:t>
      </w:r>
      <w:r w:rsidR="00CE23E6">
        <w:fldChar w:fldCharType="begin"/>
      </w:r>
      <w:r w:rsidR="00CE23E6">
        <w:instrText xml:space="preserve"> HYPERLINK "http://www.itu.int/ITU-T/tsag/index.asp" </w:instrText>
      </w:r>
      <w:r w:rsidR="00CE23E6">
        <w:fldChar w:fldCharType="separate"/>
      </w:r>
      <w:r w:rsidRPr="000C3CB2">
        <w:rPr>
          <w:rStyle w:val="Hyperlink"/>
          <w:b/>
          <w:bCs/>
        </w:rPr>
        <w:t>http://www.itu.int/ITU-T/tsag/index.asp</w:t>
      </w:r>
      <w:r w:rsidR="00CE23E6">
        <w:rPr>
          <w:rStyle w:val="Hyperlink"/>
          <w:b/>
          <w:bCs/>
        </w:rPr>
        <w:fldChar w:fldCharType="end"/>
      </w:r>
      <w:r>
        <w:rPr>
          <w:rFonts w:hAnsi="SimSun" w:hint="eastAsia"/>
          <w:b/>
          <w:lang w:eastAsia="zh-CN"/>
        </w:rPr>
        <w:t>进</w:t>
      </w:r>
      <w:r w:rsidRPr="00F6585D">
        <w:rPr>
          <w:rFonts w:hAnsi="SimSun" w:hint="eastAsia"/>
          <w:b/>
          <w:lang w:eastAsia="zh-CN"/>
        </w:rPr>
        <w:t>行</w:t>
      </w:r>
      <w:r w:rsidRPr="00CA4ABA">
        <w:rPr>
          <w:rFonts w:ascii="STKaiti" w:eastAsia="STKaiti" w:hAnsi="STKaiti" w:hint="eastAsia"/>
          <w:b/>
          <w:lang w:eastAsia="zh-CN"/>
        </w:rPr>
        <w:t>网上</w:t>
      </w:r>
      <w:r w:rsidRPr="004C7C62">
        <w:rPr>
          <w:rFonts w:ascii="SimSun" w:hAnsi="SimSun" w:hint="eastAsia"/>
          <w:b/>
          <w:lang w:eastAsia="zh-CN"/>
        </w:rPr>
        <w:t>预</w:t>
      </w:r>
      <w:r w:rsidRPr="00F6585D">
        <w:rPr>
          <w:rFonts w:hAnsi="SimSun" w:hint="eastAsia"/>
          <w:b/>
          <w:lang w:eastAsia="zh-CN"/>
        </w:rPr>
        <w:t>注册</w:t>
      </w:r>
      <w:r w:rsidRPr="007E6BBA">
        <w:rPr>
          <w:rFonts w:hint="eastAsia"/>
          <w:bCs/>
          <w:lang w:eastAsia="zh-CN"/>
        </w:rPr>
        <w:t>。</w:t>
      </w:r>
    </w:p>
    <w:p w:rsidR="00A538FD" w:rsidRPr="00F6585D" w:rsidRDefault="00A538FD" w:rsidP="00B22AEE">
      <w:pPr>
        <w:tabs>
          <w:tab w:val="left" w:pos="1418"/>
          <w:tab w:val="left" w:pos="1702"/>
          <w:tab w:val="left" w:pos="2160"/>
        </w:tabs>
        <w:rPr>
          <w:b/>
          <w:lang w:eastAsia="zh-CN"/>
        </w:rPr>
      </w:pPr>
      <w:r>
        <w:rPr>
          <w:bCs/>
          <w:szCs w:val="24"/>
          <w:lang w:eastAsia="zh-CN"/>
        </w:rPr>
        <w:t>9</w:t>
      </w:r>
      <w:r>
        <w:rPr>
          <w:b/>
          <w:bCs/>
          <w:szCs w:val="24"/>
          <w:lang w:eastAsia="zh-CN"/>
        </w:rPr>
        <w:tab/>
      </w:r>
      <w:r>
        <w:rPr>
          <w:szCs w:val="24"/>
          <w:lang w:val="zh-CN" w:eastAsia="zh-CN"/>
        </w:rPr>
        <w:t>TSAG</w:t>
      </w:r>
      <w:r w:rsidRPr="00A8249A">
        <w:rPr>
          <w:rFonts w:hint="eastAsia"/>
          <w:szCs w:val="24"/>
          <w:lang w:val="en-US" w:eastAsia="zh-CN"/>
        </w:rPr>
        <w:t>与其主席</w:t>
      </w:r>
      <w:r>
        <w:rPr>
          <w:lang w:eastAsia="zh-CN"/>
        </w:rPr>
        <w:t>Bruce Gracie</w:t>
      </w:r>
      <w:r w:rsidRPr="00A8249A">
        <w:rPr>
          <w:rFonts w:hint="eastAsia"/>
          <w:szCs w:val="24"/>
          <w:lang w:val="en-US" w:eastAsia="zh-CN"/>
        </w:rPr>
        <w:t>先生达成一致意见，将采取进一步的步骤，</w:t>
      </w:r>
      <w:r>
        <w:rPr>
          <w:rFonts w:hint="eastAsia"/>
          <w:szCs w:val="24"/>
          <w:lang w:val="en-US" w:eastAsia="zh-CN"/>
        </w:rPr>
        <w:t>努力实现</w:t>
      </w:r>
      <w:r w:rsidRPr="00A8249A">
        <w:rPr>
          <w:rFonts w:hint="eastAsia"/>
          <w:szCs w:val="24"/>
          <w:lang w:val="en-US" w:eastAsia="zh-CN"/>
        </w:rPr>
        <w:t>全电子化的工作环境</w:t>
      </w:r>
      <w:r>
        <w:rPr>
          <w:rFonts w:hint="eastAsia"/>
          <w:szCs w:val="24"/>
          <w:lang w:val="en-US" w:eastAsia="zh-CN"/>
        </w:rPr>
        <w:t>，</w:t>
      </w:r>
      <w:r w:rsidRPr="00A8249A">
        <w:rPr>
          <w:rFonts w:hint="eastAsia"/>
          <w:szCs w:val="24"/>
          <w:lang w:val="en-US" w:eastAsia="zh-CN"/>
        </w:rPr>
        <w:t>因此，会议将以无纸会议的形式进行。</w:t>
      </w:r>
    </w:p>
    <w:p w:rsidR="00A538FD" w:rsidRDefault="00A538FD" w:rsidP="00B22AEE">
      <w:pPr>
        <w:tabs>
          <w:tab w:val="clear" w:pos="794"/>
          <w:tab w:val="clear" w:pos="1191"/>
          <w:tab w:val="clear" w:pos="1588"/>
          <w:tab w:val="clear" w:pos="1985"/>
        </w:tabs>
        <w:autoSpaceDE w:val="0"/>
        <w:autoSpaceDN w:val="0"/>
        <w:adjustRightInd w:val="0"/>
        <w:ind w:firstLine="720"/>
        <w:rPr>
          <w:szCs w:val="24"/>
          <w:lang w:val="zh-CN"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szCs w:val="24"/>
          <w:lang w:val="zh-CN" w:eastAsia="zh-CN"/>
        </w:rPr>
        <w:t>Helpdesk Service</w:t>
      </w:r>
      <w:r>
        <w:rPr>
          <w:rFonts w:hint="eastAsia"/>
          <w:szCs w:val="24"/>
          <w:lang w:val="zh-CN" w:eastAsia="zh-CN"/>
        </w:rPr>
        <w:t>（</w:t>
      </w:r>
      <w:hyperlink r:id="rId14" w:history="1">
        <w:r w:rsidRPr="00A8249A">
          <w:rPr>
            <w:rStyle w:val="Hyperlink"/>
            <w:szCs w:val="24"/>
            <w:lang w:val="zh-CN" w:eastAsia="zh-CN"/>
          </w:rPr>
          <w:t>helpdesk@itu.int</w:t>
        </w:r>
      </w:hyperlink>
      <w:r>
        <w:rPr>
          <w:rFonts w:hint="eastAsia"/>
          <w:szCs w:val="24"/>
          <w:lang w:val="zh-CN" w:eastAsia="zh-CN"/>
        </w:rPr>
        <w:t>））</w:t>
      </w:r>
      <w:r w:rsidRPr="00A8249A">
        <w:rPr>
          <w:rFonts w:hint="eastAsia"/>
          <w:szCs w:val="24"/>
          <w:lang w:val="zh-CN" w:eastAsia="zh-CN"/>
        </w:rPr>
        <w:t>也准备了数量有限</w:t>
      </w:r>
      <w:r>
        <w:rPr>
          <w:rFonts w:hint="eastAsia"/>
          <w:szCs w:val="24"/>
          <w:lang w:val="zh-CN" w:eastAsia="zh-CN"/>
        </w:rPr>
        <w:t>的</w:t>
      </w:r>
      <w:r w:rsidRPr="00A8249A">
        <w:rPr>
          <w:rFonts w:hint="eastAsia"/>
          <w:szCs w:val="24"/>
          <w:lang w:val="zh-CN" w:eastAsia="zh-CN"/>
        </w:rPr>
        <w:t>手提电脑，供没有手提电脑的代表使用。</w:t>
      </w:r>
    </w:p>
    <w:p w:rsidR="00A538FD" w:rsidRPr="00406127" w:rsidRDefault="00A538FD" w:rsidP="00B22AEE">
      <w:pPr>
        <w:rPr>
          <w:lang w:eastAsia="zh-CN"/>
        </w:rPr>
      </w:pPr>
      <w:r w:rsidRPr="00406127">
        <w:rPr>
          <w:lang w:eastAsia="zh-CN"/>
        </w:rPr>
        <w:t>10</w:t>
      </w:r>
      <w:r w:rsidRPr="00406127">
        <w:rPr>
          <w:lang w:eastAsia="zh-CN"/>
        </w:rPr>
        <w:tab/>
      </w:r>
      <w:proofErr w:type="spellStart"/>
      <w:r w:rsidRPr="005E1402">
        <w:rPr>
          <w:szCs w:val="24"/>
          <w:lang w:eastAsia="zh-CN"/>
        </w:rPr>
        <w:t>Montbrillant</w:t>
      </w:r>
      <w:proofErr w:type="spellEnd"/>
      <w:r>
        <w:rPr>
          <w:rFonts w:hint="eastAsia"/>
          <w:szCs w:val="24"/>
          <w:lang w:eastAsia="zh-CN"/>
        </w:rPr>
        <w:t>大楼零层</w:t>
      </w:r>
      <w:r w:rsidRPr="00406127">
        <w:rPr>
          <w:rFonts w:hint="eastAsia"/>
          <w:lang w:eastAsia="zh-CN"/>
        </w:rPr>
        <w:t>新</w:t>
      </w:r>
      <w:r>
        <w:rPr>
          <w:rFonts w:hint="eastAsia"/>
          <w:szCs w:val="24"/>
          <w:lang w:eastAsia="zh-CN"/>
        </w:rPr>
        <w:t>设了</w:t>
      </w:r>
      <w:r w:rsidRPr="00406127">
        <w:rPr>
          <w:rFonts w:hint="eastAsia"/>
          <w:lang w:eastAsia="zh-CN"/>
        </w:rPr>
        <w:t>电子储物</w:t>
      </w:r>
      <w:r>
        <w:rPr>
          <w:rFonts w:hint="eastAsia"/>
          <w:lang w:eastAsia="zh-CN"/>
        </w:rPr>
        <w:t>箱</w:t>
      </w:r>
      <w:r w:rsidRPr="00406127">
        <w:rPr>
          <w:rFonts w:hint="eastAsia"/>
          <w:lang w:eastAsia="zh-CN"/>
        </w:rPr>
        <w:t>。您</w:t>
      </w:r>
      <w:r>
        <w:rPr>
          <w:rFonts w:hint="eastAsia"/>
          <w:lang w:eastAsia="zh-CN"/>
        </w:rPr>
        <w:t>可用</w:t>
      </w:r>
      <w:r w:rsidRPr="00406127">
        <w:rPr>
          <w:rFonts w:hint="eastAsia"/>
          <w:lang w:eastAsia="zh-CN"/>
        </w:rPr>
        <w:t>国际电联</w:t>
      </w:r>
      <w:r w:rsidRPr="00406127">
        <w:rPr>
          <w:lang w:eastAsia="zh-CN"/>
        </w:rPr>
        <w:t>ID</w:t>
      </w:r>
      <w:r>
        <w:rPr>
          <w:rFonts w:hint="eastAsia"/>
          <w:lang w:eastAsia="zh-CN"/>
        </w:rPr>
        <w:t>胸卡</w:t>
      </w:r>
      <w:r w:rsidRPr="00406127">
        <w:rPr>
          <w:rFonts w:hint="eastAsia"/>
          <w:lang w:eastAsia="zh-CN"/>
        </w:rPr>
        <w:t>开关</w:t>
      </w:r>
      <w:r>
        <w:rPr>
          <w:rFonts w:hint="eastAsia"/>
          <w:lang w:eastAsia="zh-CN"/>
        </w:rPr>
        <w:t>只供您在</w:t>
      </w:r>
      <w:r w:rsidRPr="00406127">
        <w:rPr>
          <w:rFonts w:hint="eastAsia"/>
          <w:lang w:eastAsia="zh-CN"/>
        </w:rPr>
        <w:t>会议期间</w:t>
      </w:r>
      <w:r>
        <w:rPr>
          <w:rFonts w:hint="eastAsia"/>
          <w:lang w:eastAsia="zh-CN"/>
        </w:rPr>
        <w:t>使用</w:t>
      </w:r>
      <w:r w:rsidRPr="00406127">
        <w:rPr>
          <w:rFonts w:hint="eastAsia"/>
          <w:lang w:eastAsia="zh-CN"/>
        </w:rPr>
        <w:t>的储物</w:t>
      </w:r>
      <w:r>
        <w:rPr>
          <w:rFonts w:hint="eastAsia"/>
          <w:lang w:eastAsia="zh-CN"/>
        </w:rPr>
        <w:t>箱</w:t>
      </w:r>
      <w:r w:rsidRPr="00406127">
        <w:rPr>
          <w:rFonts w:hint="eastAsia"/>
          <w:lang w:eastAsia="zh-CN"/>
        </w:rPr>
        <w:t>。</w:t>
      </w:r>
      <w:r>
        <w:rPr>
          <w:rFonts w:hint="eastAsia"/>
          <w:lang w:eastAsia="zh-CN"/>
        </w:rPr>
        <w:t>因此，</w:t>
      </w:r>
      <w:r w:rsidRPr="00406127">
        <w:rPr>
          <w:rFonts w:hint="eastAsia"/>
          <w:lang w:eastAsia="zh-CN"/>
        </w:rPr>
        <w:t>请</w:t>
      </w:r>
      <w:r>
        <w:rPr>
          <w:rFonts w:hint="eastAsia"/>
          <w:lang w:eastAsia="zh-CN"/>
        </w:rPr>
        <w:t>您务必在会议</w:t>
      </w:r>
      <w:r w:rsidRPr="00406127">
        <w:rPr>
          <w:rFonts w:hint="eastAsia"/>
          <w:lang w:eastAsia="zh-CN"/>
        </w:rPr>
        <w:t>最后一天</w:t>
      </w:r>
      <w:r>
        <w:rPr>
          <w:rFonts w:hint="eastAsia"/>
          <w:lang w:eastAsia="zh-CN"/>
        </w:rPr>
        <w:t>的</w:t>
      </w:r>
      <w:r w:rsidRPr="00406127">
        <w:rPr>
          <w:lang w:eastAsia="zh-CN"/>
        </w:rPr>
        <w:t>23:59</w:t>
      </w:r>
      <w:r w:rsidRPr="00406127">
        <w:rPr>
          <w:rFonts w:hint="eastAsia"/>
          <w:lang w:eastAsia="zh-CN"/>
        </w:rPr>
        <w:t>之前</w:t>
      </w:r>
      <w:r>
        <w:rPr>
          <w:rFonts w:hint="eastAsia"/>
          <w:lang w:eastAsia="zh-CN"/>
        </w:rPr>
        <w:t>清空储物箱</w:t>
      </w:r>
      <w:r w:rsidRPr="00406127">
        <w:rPr>
          <w:rFonts w:hint="eastAsia"/>
          <w:lang w:eastAsia="zh-CN"/>
        </w:rPr>
        <w:t>。</w:t>
      </w:r>
    </w:p>
    <w:p w:rsidR="00A538FD" w:rsidRDefault="00A538FD" w:rsidP="00590738">
      <w:pPr>
        <w:rPr>
          <w:szCs w:val="24"/>
          <w:lang w:eastAsia="zh-CN"/>
        </w:rPr>
      </w:pPr>
      <w:r>
        <w:rPr>
          <w:lang w:eastAsia="zh-CN"/>
        </w:rPr>
        <w:t>11</w:t>
      </w:r>
      <w:r w:rsidRPr="00C868BD">
        <w:rPr>
          <w:lang w:eastAsia="zh-CN"/>
        </w:rPr>
        <w:tab/>
      </w:r>
      <w:r>
        <w:rPr>
          <w:rFonts w:hint="eastAsia"/>
          <w:lang w:eastAsia="zh-CN"/>
        </w:rPr>
        <w:t>我们高兴地通知您，国际电联将在可用资金的范围内，提供数量有限的全额或非全额与会补贴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b/>
          <w:spacing w:val="-6"/>
          <w:lang w:eastAsia="zh-CN"/>
        </w:rPr>
        <w:t>3</w:t>
      </w:r>
      <w:r>
        <w:rPr>
          <w:rFonts w:ascii="SimSun" w:hAnsi="SimSun" w:hint="eastAsia"/>
          <w:lang w:eastAsia="zh-CN"/>
        </w:rPr>
        <w:t>中的与会补贴申请表应在</w:t>
      </w:r>
      <w:r w:rsidRPr="00103C10">
        <w:rPr>
          <w:b/>
          <w:bCs/>
          <w:lang w:eastAsia="zh-CN"/>
        </w:rPr>
        <w:t>201</w:t>
      </w:r>
      <w:r w:rsidR="00590738">
        <w:rPr>
          <w:rFonts w:hint="eastAsia"/>
          <w:b/>
          <w:bCs/>
          <w:lang w:eastAsia="zh-CN"/>
        </w:rPr>
        <w:t>1</w:t>
      </w:r>
      <w:r w:rsidRPr="00103C10">
        <w:rPr>
          <w:rFonts w:hint="eastAsia"/>
          <w:b/>
          <w:bCs/>
          <w:lang w:eastAsia="zh-CN"/>
        </w:rPr>
        <w:t>年</w:t>
      </w:r>
      <w:r w:rsidRPr="00103C10">
        <w:rPr>
          <w:b/>
          <w:bCs/>
          <w:lang w:eastAsia="zh-CN"/>
        </w:rPr>
        <w:t>12</w:t>
      </w:r>
      <w:r w:rsidRPr="00103C10">
        <w:rPr>
          <w:rFonts w:hint="eastAsia"/>
          <w:b/>
          <w:bCs/>
          <w:lang w:eastAsia="zh-CN"/>
        </w:rPr>
        <w:t>月</w:t>
      </w:r>
      <w:r w:rsidRPr="00103C10">
        <w:rPr>
          <w:b/>
          <w:bCs/>
          <w:lang w:eastAsia="zh-CN"/>
        </w:rPr>
        <w:t>10</w:t>
      </w:r>
      <w:r w:rsidRPr="00103C10">
        <w:rPr>
          <w:rFonts w:hint="eastAsia"/>
          <w:b/>
          <w:bCs/>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A538FD" w:rsidRPr="0071062C" w:rsidRDefault="00A538FD" w:rsidP="00590738">
      <w:pPr>
        <w:rPr>
          <w:szCs w:val="24"/>
          <w:lang w:eastAsia="zh-CN"/>
        </w:rPr>
      </w:pPr>
      <w:r>
        <w:rPr>
          <w:szCs w:val="24"/>
          <w:lang w:eastAsia="zh-CN"/>
        </w:rPr>
        <w:t>12</w:t>
      </w:r>
      <w:r>
        <w:rPr>
          <w:szCs w:val="24"/>
          <w:lang w:eastAsia="zh-CN"/>
        </w:rPr>
        <w:tab/>
      </w:r>
      <w:r>
        <w:rPr>
          <w:rFonts w:hint="eastAsia"/>
          <w:szCs w:val="24"/>
          <w:lang w:eastAsia="zh-CN"/>
        </w:rPr>
        <w:t>将向</w:t>
      </w:r>
      <w:r w:rsidRPr="0071062C">
        <w:rPr>
          <w:rFonts w:hint="eastAsia"/>
          <w:szCs w:val="24"/>
          <w:lang w:eastAsia="zh-CN"/>
        </w:rPr>
        <w:t>新代表将提供一</w:t>
      </w:r>
      <w:r>
        <w:rPr>
          <w:rFonts w:hint="eastAsia"/>
          <w:szCs w:val="24"/>
          <w:lang w:eastAsia="zh-CN"/>
        </w:rPr>
        <w:t>份入门</w:t>
      </w:r>
      <w:r w:rsidRPr="0071062C">
        <w:rPr>
          <w:rFonts w:hint="eastAsia"/>
          <w:szCs w:val="24"/>
          <w:lang w:eastAsia="zh-CN"/>
        </w:rPr>
        <w:t>指导</w:t>
      </w:r>
      <w:r>
        <w:rPr>
          <w:rFonts w:hint="eastAsia"/>
          <w:szCs w:val="24"/>
          <w:lang w:eastAsia="zh-CN"/>
        </w:rPr>
        <w:t>计划</w:t>
      </w:r>
      <w:r w:rsidRPr="0071062C">
        <w:rPr>
          <w:szCs w:val="24"/>
          <w:lang w:eastAsia="zh-CN"/>
        </w:rPr>
        <w:t xml:space="preserve"> </w:t>
      </w:r>
      <w:r>
        <w:rPr>
          <w:szCs w:val="24"/>
          <w:lang w:eastAsia="zh-CN"/>
        </w:rPr>
        <w:t>–</w:t>
      </w:r>
      <w:r w:rsidRPr="0071062C">
        <w:rPr>
          <w:szCs w:val="24"/>
          <w:lang w:eastAsia="zh-CN"/>
        </w:rPr>
        <w:t xml:space="preserve"> </w:t>
      </w:r>
      <w:r>
        <w:rPr>
          <w:rFonts w:hint="eastAsia"/>
          <w:szCs w:val="24"/>
          <w:lang w:eastAsia="zh-CN"/>
        </w:rPr>
        <w:t>包括注册时的</w:t>
      </w:r>
      <w:r w:rsidRPr="0071062C">
        <w:rPr>
          <w:rFonts w:hint="eastAsia"/>
          <w:szCs w:val="24"/>
          <w:lang w:eastAsia="zh-CN"/>
        </w:rPr>
        <w:t>迎</w:t>
      </w:r>
      <w:r>
        <w:rPr>
          <w:rFonts w:hint="eastAsia"/>
          <w:szCs w:val="24"/>
          <w:lang w:eastAsia="zh-CN"/>
        </w:rPr>
        <w:t>新</w:t>
      </w:r>
      <w:r w:rsidRPr="0071062C">
        <w:rPr>
          <w:rFonts w:hint="eastAsia"/>
          <w:szCs w:val="24"/>
          <w:lang w:eastAsia="zh-CN"/>
        </w:rPr>
        <w:t>简</w:t>
      </w:r>
      <w:r>
        <w:rPr>
          <w:rFonts w:hint="eastAsia"/>
          <w:szCs w:val="24"/>
          <w:lang w:eastAsia="zh-CN"/>
        </w:rPr>
        <w:t>介、引导参观</w:t>
      </w:r>
      <w:r w:rsidRPr="0071062C">
        <w:rPr>
          <w:rFonts w:hint="eastAsia"/>
          <w:szCs w:val="24"/>
          <w:lang w:eastAsia="zh-CN"/>
        </w:rPr>
        <w:t>国际电联总部</w:t>
      </w:r>
      <w:r>
        <w:rPr>
          <w:rFonts w:hint="eastAsia"/>
          <w:szCs w:val="24"/>
          <w:lang w:eastAsia="zh-CN"/>
        </w:rPr>
        <w:t>、</w:t>
      </w:r>
      <w:r w:rsidRPr="0071062C">
        <w:rPr>
          <w:rFonts w:hint="eastAsia"/>
          <w:szCs w:val="24"/>
          <w:lang w:eastAsia="zh-CN"/>
        </w:rPr>
        <w:t>与</w:t>
      </w:r>
      <w:r w:rsidRPr="0071062C">
        <w:rPr>
          <w:szCs w:val="24"/>
          <w:lang w:eastAsia="zh-CN"/>
        </w:rPr>
        <w:t>TSAG</w:t>
      </w:r>
      <w:r w:rsidRPr="0071062C">
        <w:rPr>
          <w:rFonts w:hint="eastAsia"/>
          <w:szCs w:val="24"/>
          <w:lang w:eastAsia="zh-CN"/>
        </w:rPr>
        <w:t>管理团队</w:t>
      </w:r>
      <w:r>
        <w:rPr>
          <w:rFonts w:hint="eastAsia"/>
          <w:szCs w:val="24"/>
          <w:lang w:eastAsia="zh-CN"/>
        </w:rPr>
        <w:t>的</w:t>
      </w:r>
      <w:r w:rsidRPr="0071062C">
        <w:rPr>
          <w:rFonts w:hint="eastAsia"/>
          <w:szCs w:val="24"/>
          <w:lang w:eastAsia="zh-CN"/>
        </w:rPr>
        <w:t>茶</w:t>
      </w:r>
      <w:r>
        <w:rPr>
          <w:rFonts w:hint="eastAsia"/>
          <w:szCs w:val="24"/>
          <w:lang w:eastAsia="zh-CN"/>
        </w:rPr>
        <w:t>间会晤和有关</w:t>
      </w:r>
      <w:r w:rsidR="00590738">
        <w:rPr>
          <w:szCs w:val="24"/>
          <w:lang w:eastAsia="zh-CN"/>
        </w:rPr>
        <w:t>ITU</w:t>
      </w:r>
      <w:r w:rsidRPr="0071062C">
        <w:rPr>
          <w:szCs w:val="24"/>
          <w:lang w:eastAsia="zh-CN"/>
        </w:rPr>
        <w:t>-T</w:t>
      </w:r>
      <w:r w:rsidRPr="0071062C">
        <w:rPr>
          <w:rFonts w:hint="eastAsia"/>
          <w:szCs w:val="24"/>
          <w:lang w:eastAsia="zh-CN"/>
        </w:rPr>
        <w:t>的</w:t>
      </w:r>
      <w:r>
        <w:rPr>
          <w:rFonts w:hint="eastAsia"/>
          <w:szCs w:val="24"/>
          <w:lang w:eastAsia="zh-CN"/>
        </w:rPr>
        <w:t>情况介绍</w:t>
      </w:r>
      <w:r w:rsidRPr="0071062C">
        <w:rPr>
          <w:rFonts w:hint="eastAsia"/>
          <w:szCs w:val="24"/>
          <w:lang w:eastAsia="zh-CN"/>
        </w:rPr>
        <w:t>会。如果</w:t>
      </w:r>
      <w:r>
        <w:rPr>
          <w:rFonts w:hint="eastAsia"/>
          <w:szCs w:val="24"/>
          <w:lang w:eastAsia="zh-CN"/>
        </w:rPr>
        <w:t>您</w:t>
      </w:r>
      <w:r w:rsidRPr="0071062C">
        <w:rPr>
          <w:rFonts w:hint="eastAsia"/>
          <w:szCs w:val="24"/>
          <w:lang w:eastAsia="zh-CN"/>
        </w:rPr>
        <w:t>想参加，请</w:t>
      </w:r>
      <w:r>
        <w:rPr>
          <w:rFonts w:hint="eastAsia"/>
          <w:szCs w:val="24"/>
          <w:lang w:eastAsia="zh-CN"/>
        </w:rPr>
        <w:t>在网上</w:t>
      </w:r>
      <w:r w:rsidRPr="0071062C">
        <w:rPr>
          <w:rFonts w:hint="eastAsia"/>
          <w:szCs w:val="24"/>
          <w:lang w:eastAsia="zh-CN"/>
        </w:rPr>
        <w:t>注册表</w:t>
      </w:r>
      <w:r>
        <w:rPr>
          <w:rFonts w:hint="eastAsia"/>
          <w:szCs w:val="24"/>
          <w:lang w:eastAsia="zh-CN"/>
        </w:rPr>
        <w:t>的</w:t>
      </w:r>
      <w:r w:rsidRPr="0071062C">
        <w:rPr>
          <w:rFonts w:hint="eastAsia"/>
          <w:szCs w:val="24"/>
          <w:lang w:eastAsia="zh-CN"/>
        </w:rPr>
        <w:t>相应框</w:t>
      </w:r>
      <w:r>
        <w:rPr>
          <w:rFonts w:hint="eastAsia"/>
          <w:szCs w:val="24"/>
          <w:lang w:eastAsia="zh-CN"/>
        </w:rPr>
        <w:t>中打钩</w:t>
      </w:r>
      <w:r w:rsidRPr="0071062C">
        <w:rPr>
          <w:rFonts w:hint="eastAsia"/>
          <w:szCs w:val="24"/>
          <w:lang w:eastAsia="zh-CN"/>
        </w:rPr>
        <w:t>。</w:t>
      </w:r>
    </w:p>
    <w:p w:rsidR="00A538FD" w:rsidRPr="0071062C" w:rsidRDefault="00A538FD" w:rsidP="00B22AEE">
      <w:pPr>
        <w:rPr>
          <w:lang w:eastAsia="zh-CN"/>
        </w:rPr>
      </w:pPr>
    </w:p>
    <w:p w:rsidR="00A538FD" w:rsidRPr="00C868BD" w:rsidRDefault="00A538FD" w:rsidP="00B22AEE">
      <w:pPr>
        <w:rPr>
          <w:lang w:eastAsia="zh-CN"/>
        </w:rPr>
      </w:pPr>
      <w:r>
        <w:rPr>
          <w:lang w:eastAsia="zh-CN"/>
        </w:rPr>
        <w:lastRenderedPageBreak/>
        <w:t>13</w:t>
      </w:r>
      <w:r w:rsidRPr="00C868BD">
        <w:rPr>
          <w:lang w:eastAsia="zh-CN"/>
        </w:rPr>
        <w:tab/>
      </w:r>
      <w:r w:rsidRPr="00C868BD">
        <w:rPr>
          <w:rFonts w:hint="eastAsia"/>
          <w:lang w:eastAsia="zh-CN"/>
        </w:rPr>
        <w:t>国际电联的主要会议厅</w:t>
      </w:r>
      <w:r>
        <w:rPr>
          <w:rFonts w:hint="eastAsia"/>
          <w:lang w:eastAsia="zh-CN"/>
        </w:rPr>
        <w:t>和日内瓦国际会议中心（</w:t>
      </w:r>
      <w:r>
        <w:rPr>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lang w:eastAsia="zh-CN"/>
        </w:rPr>
        <w:t>ITU-T</w:t>
      </w:r>
      <w:r w:rsidRPr="00C868BD">
        <w:rPr>
          <w:rFonts w:hint="eastAsia"/>
          <w:lang w:eastAsia="zh-CN"/>
        </w:rPr>
        <w:t>网站</w:t>
      </w:r>
      <w:r>
        <w:rPr>
          <w:rFonts w:hint="eastAsia"/>
          <w:lang w:eastAsia="zh-CN"/>
        </w:rPr>
        <w:t>（</w:t>
      </w:r>
      <w:hyperlink r:id="rId15" w:history="1">
        <w:r>
          <w:rPr>
            <w:rStyle w:val="Hyperlink"/>
            <w:lang w:eastAsia="zh-CN"/>
          </w:rPr>
          <w:t>http://www.itu.int/ITU-T/edh/faqs-support.html</w:t>
        </w:r>
      </w:hyperlink>
      <w:r>
        <w:rPr>
          <w:rFonts w:hint="eastAsia"/>
          <w:lang w:eastAsia="zh-CN"/>
        </w:rPr>
        <w:t>）</w:t>
      </w:r>
      <w:r w:rsidRPr="00C868BD">
        <w:rPr>
          <w:rFonts w:hint="eastAsia"/>
          <w:lang w:eastAsia="zh-CN"/>
        </w:rPr>
        <w:t>。</w:t>
      </w:r>
    </w:p>
    <w:p w:rsidR="00A538FD" w:rsidRDefault="00A538FD" w:rsidP="00027870">
      <w:pPr>
        <w:autoSpaceDE w:val="0"/>
        <w:rPr>
          <w:lang w:eastAsia="zh-CN"/>
        </w:rPr>
      </w:pPr>
      <w:r w:rsidRPr="00C868BD">
        <w:rPr>
          <w:bCs/>
          <w:lang w:eastAsia="zh-CN"/>
        </w:rPr>
        <w:t>1</w:t>
      </w:r>
      <w:r>
        <w:rPr>
          <w:bCs/>
          <w:lang w:eastAsia="zh-CN"/>
        </w:rPr>
        <w:t>4</w:t>
      </w:r>
      <w:r w:rsidRPr="00C868BD">
        <w:rPr>
          <w:lang w:eastAsia="zh-CN"/>
        </w:rPr>
        <w:tab/>
      </w:r>
      <w:r>
        <w:rPr>
          <w:rFonts w:hint="eastAsia"/>
          <w:lang w:eastAsia="zh-CN"/>
        </w:rPr>
        <w:t>本函</w:t>
      </w:r>
      <w:r w:rsidRPr="00C868BD">
        <w:rPr>
          <w:rFonts w:hint="eastAsia"/>
          <w:b/>
          <w:bCs/>
          <w:spacing w:val="-24"/>
          <w:lang w:eastAsia="zh-CN"/>
        </w:rPr>
        <w:t>附件</w:t>
      </w:r>
      <w:r>
        <w:rPr>
          <w:b/>
          <w:spacing w:val="-6"/>
          <w:lang w:eastAsia="zh-CN"/>
        </w:rPr>
        <w:t>2</w:t>
      </w:r>
      <w:proofErr w:type="spellStart"/>
      <w:r w:rsidRPr="005E1427">
        <w:rPr>
          <w:rFonts w:hint="eastAsia"/>
        </w:rPr>
        <w:t>中有一份酒店确认表（酒店一览表见</w:t>
      </w:r>
      <w:proofErr w:type="spellEnd"/>
      <w:r w:rsidR="00CE23E6">
        <w:fldChar w:fldCharType="begin"/>
      </w:r>
      <w:r w:rsidR="00CE23E6">
        <w:instrText xml:space="preserve"> HYPERLINK "http://www.itu.int/travel/" </w:instrText>
      </w:r>
      <w:r w:rsidR="00CE23E6">
        <w:fldChar w:fldCharType="separate"/>
      </w:r>
      <w:r w:rsidRPr="000E3ADC">
        <w:rPr>
          <w:rStyle w:val="Hyperlink"/>
          <w:szCs w:val="24"/>
          <w:lang w:eastAsia="zh-CN"/>
        </w:rPr>
        <w:t>http://www.itu.int/travel/</w:t>
      </w:r>
      <w:r w:rsidR="00CE23E6">
        <w:rPr>
          <w:rStyle w:val="Hyperlink"/>
          <w:szCs w:val="24"/>
          <w:lang w:eastAsia="zh-CN"/>
        </w:rPr>
        <w:fldChar w:fldCharType="end"/>
      </w:r>
      <w:r>
        <w:rPr>
          <w:rFonts w:hint="eastAsia"/>
          <w:lang w:eastAsia="zh-CN"/>
        </w:rPr>
        <w:t>）</w:t>
      </w:r>
      <w:r w:rsidRPr="00C868BD">
        <w:rPr>
          <w:rFonts w:hint="eastAsia"/>
          <w:lang w:eastAsia="zh-CN"/>
        </w:rPr>
        <w:t>，供参考。</w:t>
      </w:r>
    </w:p>
    <w:p w:rsidR="00A538FD" w:rsidRPr="00C868BD" w:rsidRDefault="00A538FD" w:rsidP="00B22AEE">
      <w:pPr>
        <w:rPr>
          <w:lang w:eastAsia="zh-CN"/>
        </w:rPr>
      </w:pPr>
      <w:r w:rsidRPr="00C868BD">
        <w:rPr>
          <w:lang w:eastAsia="zh-CN"/>
        </w:rPr>
        <w:t>1</w:t>
      </w:r>
      <w:r>
        <w:rPr>
          <w:lang w:eastAsia="zh-CN"/>
        </w:rPr>
        <w:t>5</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lang w:eastAsia="zh-CN"/>
        </w:rPr>
        <w:t>+41 22 730 5853</w:t>
      </w:r>
      <w:r w:rsidRPr="00C868BD">
        <w:rPr>
          <w:rFonts w:hint="eastAsia"/>
          <w:lang w:eastAsia="zh-CN"/>
        </w:rPr>
        <w:t>）或电子邮件（</w:t>
      </w:r>
      <w:r w:rsidR="00CE23E6">
        <w:fldChar w:fldCharType="begin"/>
      </w:r>
      <w:r w:rsidR="00CE23E6">
        <w:rPr>
          <w:lang w:eastAsia="zh-CN"/>
        </w:rPr>
        <w:instrText xml:space="preserve"> HYPERLINK "mailto:tsbreg@itu.int" </w:instrText>
      </w:r>
      <w:r w:rsidR="00CE23E6">
        <w:fldChar w:fldCharType="separate"/>
      </w:r>
      <w:r w:rsidRPr="00BC75EE">
        <w:rPr>
          <w:rStyle w:val="Hyperlink"/>
          <w:lang w:eastAsia="zh-CN"/>
        </w:rPr>
        <w:t>tsbreg@itu.int</w:t>
      </w:r>
      <w:r w:rsidR="00CE23E6">
        <w:rPr>
          <w:rStyle w:val="Hyperlink"/>
          <w:lang w:eastAsia="zh-CN"/>
        </w:rPr>
        <w:fldChar w:fldCharType="end"/>
      </w:r>
      <w:r w:rsidRPr="00C868BD">
        <w:rPr>
          <w:rFonts w:hint="eastAsia"/>
          <w:lang w:eastAsia="zh-CN"/>
        </w:rPr>
        <w:t>）发至电信标准化局，上面注明“</w:t>
      </w:r>
      <w:r w:rsidRPr="00C868BD">
        <w:rPr>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A538FD" w:rsidRPr="00C868BD" w:rsidRDefault="00A538FD" w:rsidP="00B22AEE">
      <w:pPr>
        <w:rPr>
          <w:lang w:val="en-US" w:eastAsia="zh-CN"/>
        </w:rPr>
      </w:pPr>
    </w:p>
    <w:p w:rsidR="00A538FD" w:rsidRDefault="00A538FD" w:rsidP="00B22AEE">
      <w:pPr>
        <w:rPr>
          <w:lang w:eastAsia="zh-CN"/>
        </w:rPr>
      </w:pPr>
    </w:p>
    <w:p w:rsidR="00A538FD" w:rsidRDefault="00A538FD" w:rsidP="00B22AEE">
      <w:pPr>
        <w:rPr>
          <w:lang w:eastAsia="zh-CN"/>
        </w:rPr>
      </w:pPr>
      <w:r w:rsidRPr="00C868BD">
        <w:rPr>
          <w:rFonts w:hint="eastAsia"/>
          <w:lang w:eastAsia="zh-CN"/>
        </w:rPr>
        <w:t>顺致敬意！</w:t>
      </w:r>
    </w:p>
    <w:p w:rsidR="00A538FD" w:rsidRDefault="00A538FD" w:rsidP="00B22AEE">
      <w:pPr>
        <w:rPr>
          <w:lang w:eastAsia="zh-CN"/>
        </w:rPr>
      </w:pPr>
    </w:p>
    <w:p w:rsidR="00A538FD" w:rsidRDefault="00A538FD" w:rsidP="00B22AEE">
      <w:pPr>
        <w:rPr>
          <w:lang w:eastAsia="zh-CN"/>
        </w:rPr>
      </w:pPr>
    </w:p>
    <w:p w:rsidR="00A538FD" w:rsidRDefault="00A538FD" w:rsidP="00B22AEE">
      <w:pPr>
        <w:rPr>
          <w:lang w:eastAsia="zh-CN"/>
        </w:rPr>
      </w:pPr>
    </w:p>
    <w:p w:rsidR="00A538FD" w:rsidRDefault="00A538FD" w:rsidP="00B22AEE">
      <w:pPr>
        <w:rPr>
          <w:lang w:eastAsia="zh-CN"/>
        </w:rPr>
      </w:pPr>
    </w:p>
    <w:p w:rsidR="00A538FD" w:rsidRDefault="00A538FD" w:rsidP="00B22AEE">
      <w:pPr>
        <w:rPr>
          <w:lang w:eastAsia="zh-CN"/>
        </w:rPr>
      </w:pPr>
    </w:p>
    <w:p w:rsidR="00A538FD" w:rsidRPr="00C868BD" w:rsidRDefault="00A538FD" w:rsidP="00B22AEE">
      <w:pPr>
        <w:tabs>
          <w:tab w:val="clear" w:pos="794"/>
          <w:tab w:val="left" w:pos="210"/>
        </w:tabs>
        <w:rPr>
          <w:lang w:eastAsia="zh-CN"/>
        </w:rPr>
      </w:pPr>
      <w:r w:rsidRPr="00C868BD">
        <w:rPr>
          <w:rFonts w:hint="eastAsia"/>
          <w:lang w:eastAsia="zh-CN"/>
        </w:rPr>
        <w:t>电信标准化局主任</w:t>
      </w:r>
      <w:r>
        <w:rPr>
          <w:lang w:eastAsia="zh-CN"/>
        </w:rPr>
        <w:br/>
      </w:r>
      <w:r>
        <w:rPr>
          <w:lang w:eastAsia="zh-CN"/>
        </w:rPr>
        <w:tab/>
      </w:r>
      <w:r>
        <w:rPr>
          <w:rFonts w:hint="eastAsia"/>
          <w:lang w:eastAsia="zh-CN"/>
        </w:rPr>
        <w:t>马尔科姆</w:t>
      </w:r>
      <w:r w:rsidRPr="00B54FD5">
        <w:rPr>
          <w:sz w:val="20"/>
          <w:lang w:eastAsia="zh-CN"/>
        </w:rPr>
        <w:t>•</w:t>
      </w:r>
      <w:r>
        <w:rPr>
          <w:rFonts w:hint="eastAsia"/>
          <w:lang w:eastAsia="zh-CN"/>
        </w:rPr>
        <w:t>琼森</w:t>
      </w:r>
    </w:p>
    <w:p w:rsidR="00A538FD" w:rsidRDefault="00A538FD" w:rsidP="00B22AEE">
      <w:pPr>
        <w:rPr>
          <w:lang w:eastAsia="zh-CN"/>
        </w:rPr>
      </w:pPr>
    </w:p>
    <w:p w:rsidR="00A538FD" w:rsidRPr="00C868BD" w:rsidRDefault="00A538FD" w:rsidP="00B22AEE">
      <w:pPr>
        <w:rPr>
          <w:lang w:eastAsia="zh-CN"/>
        </w:rPr>
      </w:pPr>
    </w:p>
    <w:p w:rsidR="00A538FD" w:rsidRPr="00E140F3" w:rsidRDefault="00A538FD" w:rsidP="00B22AEE">
      <w:pPr>
        <w:spacing w:before="720"/>
        <w:ind w:right="92"/>
        <w:rPr>
          <w:b/>
          <w:lang w:val="en-US" w:eastAsia="zh-CN"/>
        </w:rPr>
      </w:pPr>
      <w:r w:rsidRPr="00C868BD">
        <w:rPr>
          <w:rFonts w:hint="eastAsia"/>
          <w:b/>
          <w:szCs w:val="24"/>
          <w:lang w:val="fr-CH" w:eastAsia="zh-CN"/>
        </w:rPr>
        <w:t>附件</w:t>
      </w:r>
      <w:r w:rsidRPr="00C868BD">
        <w:rPr>
          <w:rFonts w:hint="eastAsia"/>
          <w:b/>
          <w:szCs w:val="24"/>
          <w:lang w:val="en-US" w:eastAsia="zh-CN"/>
        </w:rPr>
        <w:t>：</w:t>
      </w:r>
      <w:r w:rsidRPr="00846F23">
        <w:rPr>
          <w:b/>
          <w:szCs w:val="24"/>
          <w:lang w:val="en-US" w:eastAsia="zh-CN"/>
        </w:rPr>
        <w:t>3</w:t>
      </w:r>
      <w:r w:rsidRPr="00846F23">
        <w:rPr>
          <w:rFonts w:hint="eastAsia"/>
          <w:b/>
          <w:szCs w:val="24"/>
          <w:lang w:val="en-US" w:eastAsia="zh-CN"/>
        </w:rPr>
        <w:t>件</w:t>
      </w:r>
    </w:p>
    <w:p w:rsidR="001D26FA" w:rsidRDefault="001D26FA">
      <w:pPr>
        <w:tabs>
          <w:tab w:val="clear" w:pos="794"/>
          <w:tab w:val="clear" w:pos="1191"/>
          <w:tab w:val="clear" w:pos="1588"/>
          <w:tab w:val="clear" w:pos="1985"/>
        </w:tabs>
        <w:spacing w:before="0"/>
        <w:rPr>
          <w:lang w:val="en-US" w:eastAsia="zh-CN"/>
        </w:rPr>
      </w:pPr>
      <w:r>
        <w:rPr>
          <w:lang w:val="en-US" w:eastAsia="zh-CN"/>
        </w:rPr>
        <w:br w:type="page"/>
      </w:r>
    </w:p>
    <w:p w:rsidR="00A538FD" w:rsidRPr="001D26FA" w:rsidRDefault="00A538FD" w:rsidP="001D26FA">
      <w:pPr>
        <w:pStyle w:val="AnnexNo"/>
        <w:rPr>
          <w:lang w:eastAsia="zh-CN"/>
        </w:rPr>
      </w:pPr>
      <w:r w:rsidRPr="001D26FA">
        <w:rPr>
          <w:rFonts w:hint="eastAsia"/>
          <w:lang w:eastAsia="zh-CN"/>
        </w:rPr>
        <w:lastRenderedPageBreak/>
        <w:t>附件</w:t>
      </w:r>
      <w:r w:rsidRPr="001D26FA">
        <w:rPr>
          <w:lang w:eastAsia="zh-CN"/>
        </w:rPr>
        <w:t xml:space="preserve"> 1</w:t>
      </w:r>
      <w:r w:rsidRPr="001D26FA">
        <w:rPr>
          <w:lang w:eastAsia="zh-CN"/>
        </w:rPr>
        <w:br/>
      </w:r>
      <w:r w:rsidR="001D26FA" w:rsidRPr="001D26FA">
        <w:rPr>
          <w:rFonts w:hint="eastAsia"/>
          <w:lang w:eastAsia="zh-CN"/>
        </w:rPr>
        <w:t>（</w:t>
      </w:r>
      <w:r w:rsidRPr="001D26FA">
        <w:rPr>
          <w:rFonts w:hint="eastAsia"/>
          <w:lang w:eastAsia="zh-CN"/>
        </w:rPr>
        <w:t>附于电信标准化局第</w:t>
      </w:r>
      <w:r w:rsidRPr="001D26FA">
        <w:rPr>
          <w:lang w:eastAsia="zh-CN"/>
        </w:rPr>
        <w:t>4/TSAG</w:t>
      </w:r>
      <w:r w:rsidRPr="001D26FA">
        <w:rPr>
          <w:rFonts w:hint="eastAsia"/>
          <w:lang w:eastAsia="zh-CN"/>
        </w:rPr>
        <w:t>号集体函</w:t>
      </w:r>
      <w:r w:rsidR="001D26FA" w:rsidRPr="001D26FA">
        <w:rPr>
          <w:rFonts w:hint="eastAsia"/>
          <w:lang w:eastAsia="zh-CN"/>
        </w:rPr>
        <w:t>）</w:t>
      </w:r>
    </w:p>
    <w:p w:rsidR="00A538FD" w:rsidRPr="00A276B0" w:rsidRDefault="00A538FD" w:rsidP="001D26FA">
      <w:pPr>
        <w:pStyle w:val="AnnexTitle"/>
        <w:rPr>
          <w:b w:val="0"/>
          <w:bCs/>
          <w:lang w:val="en-US" w:eastAsia="zh-CN"/>
        </w:rPr>
      </w:pPr>
      <w:r w:rsidRPr="001D26FA">
        <w:rPr>
          <w:rFonts w:hint="eastAsia"/>
          <w:lang w:eastAsia="zh-CN"/>
        </w:rPr>
        <w:t>电信标准化顾问组会议议程草案</w:t>
      </w:r>
    </w:p>
    <w:p w:rsidR="00A538FD" w:rsidRDefault="001D26FA" w:rsidP="001D26FA">
      <w:pPr>
        <w:pStyle w:val="AnnexRef"/>
        <w:rPr>
          <w:lang w:eastAsia="zh-CN"/>
        </w:rPr>
      </w:pPr>
      <w:r>
        <w:rPr>
          <w:rFonts w:ascii="SimSun" w:eastAsia="SimSun" w:hAnsi="SimSun" w:cs="SimSun" w:hint="eastAsia"/>
          <w:lang w:eastAsia="zh-CN"/>
        </w:rPr>
        <w:t>（</w:t>
      </w:r>
      <w:r w:rsidR="00A538FD">
        <w:rPr>
          <w:lang w:eastAsia="zh-CN"/>
        </w:rPr>
        <w:t>2012</w:t>
      </w:r>
      <w:r w:rsidR="00A538FD">
        <w:rPr>
          <w:rFonts w:ascii="SimSun" w:eastAsia="SimSun" w:hAnsi="SimSun" w:cs="SimSun" w:hint="eastAsia"/>
          <w:lang w:eastAsia="zh-CN"/>
        </w:rPr>
        <w:t>年</w:t>
      </w:r>
      <w:r w:rsidR="00A538FD">
        <w:rPr>
          <w:lang w:eastAsia="zh-CN"/>
        </w:rPr>
        <w:t>1</w:t>
      </w:r>
      <w:r w:rsidR="00A538FD">
        <w:rPr>
          <w:rFonts w:ascii="SimSun" w:eastAsia="SimSun" w:hAnsi="SimSun" w:cs="SimSun" w:hint="eastAsia"/>
          <w:lang w:eastAsia="zh-CN"/>
        </w:rPr>
        <w:t>月</w:t>
      </w:r>
      <w:r w:rsidR="00A538FD">
        <w:rPr>
          <w:lang w:eastAsia="zh-CN"/>
        </w:rPr>
        <w:t>10-13</w:t>
      </w:r>
      <w:r w:rsidR="00A538FD">
        <w:rPr>
          <w:rFonts w:ascii="SimSun" w:eastAsia="SimSun" w:hAnsi="SimSun" w:cs="SimSun" w:hint="eastAsia"/>
          <w:lang w:eastAsia="zh-CN"/>
        </w:rPr>
        <w:t>日，日内瓦</w:t>
      </w:r>
      <w:r>
        <w:rPr>
          <w:rFonts w:ascii="SimSun" w:eastAsia="SimSun" w:hAnsi="SimSun" w:cs="SimSun" w:hint="eastAsia"/>
          <w:lang w:eastAsia="zh-CN"/>
        </w:rPr>
        <w:t>）</w:t>
      </w:r>
    </w:p>
    <w:p w:rsidR="00A538FD" w:rsidRDefault="00A538FD" w:rsidP="00B22AEE">
      <w:pPr>
        <w:pStyle w:val="LetterStart"/>
        <w:tabs>
          <w:tab w:val="clear" w:pos="1361"/>
          <w:tab w:val="clear" w:pos="1758"/>
          <w:tab w:val="clear" w:pos="2155"/>
          <w:tab w:val="clear" w:pos="2552"/>
          <w:tab w:val="center" w:pos="4962"/>
        </w:tabs>
        <w:spacing w:before="120"/>
        <w:jc w:val="center"/>
        <w:rPr>
          <w:lang w:val="en-US" w:eastAsia="zh-CN"/>
        </w:rPr>
      </w:pPr>
    </w:p>
    <w:p w:rsidR="00A538FD" w:rsidRPr="0071716B" w:rsidRDefault="00027870" w:rsidP="00027870">
      <w:pPr>
        <w:tabs>
          <w:tab w:val="clear" w:pos="794"/>
          <w:tab w:val="clear" w:pos="1191"/>
          <w:tab w:val="clear" w:pos="1588"/>
          <w:tab w:val="clear" w:pos="1985"/>
          <w:tab w:val="left" w:pos="709"/>
        </w:tabs>
        <w:adjustRightInd w:val="0"/>
        <w:ind w:left="142"/>
        <w:rPr>
          <w:lang w:eastAsia="zh-CN"/>
        </w:rPr>
      </w:pPr>
      <w:r>
        <w:rPr>
          <w:rFonts w:hint="eastAsia"/>
          <w:lang w:eastAsia="zh-CN"/>
        </w:rPr>
        <w:t>1</w:t>
      </w:r>
      <w:r>
        <w:rPr>
          <w:rFonts w:hint="eastAsia"/>
          <w:lang w:eastAsia="zh-CN"/>
        </w:rPr>
        <w:tab/>
      </w:r>
      <w:r w:rsidR="00A538FD">
        <w:rPr>
          <w:rFonts w:hint="eastAsia"/>
          <w:lang w:eastAsia="zh-CN"/>
        </w:rPr>
        <w:t>会议开幕</w:t>
      </w:r>
    </w:p>
    <w:p w:rsidR="00A538FD" w:rsidRDefault="00027870" w:rsidP="00027870">
      <w:pPr>
        <w:tabs>
          <w:tab w:val="clear" w:pos="794"/>
          <w:tab w:val="clear" w:pos="1191"/>
          <w:tab w:val="clear" w:pos="1588"/>
          <w:tab w:val="clear" w:pos="1985"/>
          <w:tab w:val="left" w:pos="709"/>
        </w:tabs>
        <w:adjustRightInd w:val="0"/>
        <w:ind w:left="142"/>
        <w:rPr>
          <w:lang w:eastAsia="zh-CN"/>
        </w:rPr>
      </w:pPr>
      <w:r>
        <w:rPr>
          <w:rFonts w:hint="eastAsia"/>
          <w:lang w:eastAsia="zh-CN"/>
        </w:rPr>
        <w:t>2</w:t>
      </w:r>
      <w:r>
        <w:rPr>
          <w:rFonts w:hint="eastAsia"/>
          <w:lang w:eastAsia="zh-CN"/>
        </w:rPr>
        <w:tab/>
      </w:r>
      <w:r w:rsidR="00A538FD">
        <w:rPr>
          <w:rFonts w:hint="eastAsia"/>
          <w:lang w:eastAsia="zh-CN"/>
        </w:rPr>
        <w:t>秘书长致开幕词</w:t>
      </w:r>
    </w:p>
    <w:p w:rsidR="00A538FD" w:rsidRDefault="00027870" w:rsidP="00027870">
      <w:pPr>
        <w:tabs>
          <w:tab w:val="clear" w:pos="794"/>
          <w:tab w:val="clear" w:pos="1191"/>
          <w:tab w:val="clear" w:pos="1588"/>
          <w:tab w:val="clear" w:pos="1985"/>
          <w:tab w:val="left" w:pos="709"/>
        </w:tabs>
        <w:adjustRightInd w:val="0"/>
        <w:ind w:left="142"/>
        <w:rPr>
          <w:lang w:eastAsia="zh-CN"/>
        </w:rPr>
      </w:pPr>
      <w:r>
        <w:rPr>
          <w:rFonts w:hint="eastAsia"/>
          <w:lang w:val="en-US" w:eastAsia="zh-CN"/>
        </w:rPr>
        <w:t>3</w:t>
      </w:r>
      <w:r>
        <w:rPr>
          <w:rFonts w:hint="eastAsia"/>
          <w:lang w:val="en-US" w:eastAsia="zh-CN"/>
        </w:rPr>
        <w:tab/>
      </w:r>
      <w:r w:rsidR="00A538FD">
        <w:rPr>
          <w:rFonts w:hint="eastAsia"/>
          <w:lang w:val="en-US" w:eastAsia="zh-CN"/>
        </w:rPr>
        <w:t>电信标准化局主任致开幕词</w:t>
      </w:r>
    </w:p>
    <w:p w:rsidR="00A538FD" w:rsidRPr="0071716B" w:rsidRDefault="00027870" w:rsidP="00027870">
      <w:pPr>
        <w:tabs>
          <w:tab w:val="clear" w:pos="794"/>
          <w:tab w:val="clear" w:pos="1191"/>
          <w:tab w:val="clear" w:pos="1588"/>
          <w:tab w:val="clear" w:pos="1985"/>
          <w:tab w:val="left" w:pos="709"/>
        </w:tabs>
        <w:adjustRightInd w:val="0"/>
        <w:ind w:left="142"/>
        <w:rPr>
          <w:lang w:eastAsia="zh-CN"/>
        </w:rPr>
      </w:pPr>
      <w:r>
        <w:rPr>
          <w:rFonts w:hint="eastAsia"/>
          <w:lang w:eastAsia="zh-CN"/>
        </w:rPr>
        <w:t>4</w:t>
      </w:r>
      <w:r>
        <w:rPr>
          <w:rFonts w:hint="eastAsia"/>
          <w:lang w:eastAsia="zh-CN"/>
        </w:rPr>
        <w:tab/>
      </w:r>
      <w:r w:rsidR="00A538FD">
        <w:rPr>
          <w:rFonts w:hint="eastAsia"/>
          <w:lang w:eastAsia="zh-CN"/>
        </w:rPr>
        <w:t>主席的意见和看法</w:t>
      </w:r>
    </w:p>
    <w:p w:rsidR="00A538FD" w:rsidRDefault="00027870" w:rsidP="00027870">
      <w:pPr>
        <w:tabs>
          <w:tab w:val="clear" w:pos="794"/>
          <w:tab w:val="clear" w:pos="1191"/>
          <w:tab w:val="clear" w:pos="1588"/>
          <w:tab w:val="clear" w:pos="1985"/>
          <w:tab w:val="left" w:pos="709"/>
        </w:tabs>
        <w:adjustRightInd w:val="0"/>
        <w:ind w:left="142"/>
        <w:rPr>
          <w:lang w:eastAsia="zh-CN"/>
        </w:rPr>
      </w:pPr>
      <w:r>
        <w:rPr>
          <w:rFonts w:hint="eastAsia"/>
          <w:lang w:eastAsia="zh-CN"/>
        </w:rPr>
        <w:t>5</w:t>
      </w:r>
      <w:r>
        <w:rPr>
          <w:rFonts w:hint="eastAsia"/>
          <w:lang w:eastAsia="zh-CN"/>
        </w:rPr>
        <w:tab/>
      </w:r>
      <w:r w:rsidR="00A538FD">
        <w:rPr>
          <w:rFonts w:hint="eastAsia"/>
          <w:lang w:eastAsia="zh-CN"/>
        </w:rPr>
        <w:t>批准议程、时间安排计划和文件分配</w:t>
      </w:r>
    </w:p>
    <w:p w:rsidR="00A538FD" w:rsidRPr="00E43F85" w:rsidRDefault="00027870" w:rsidP="00027870">
      <w:pPr>
        <w:tabs>
          <w:tab w:val="clear" w:pos="794"/>
          <w:tab w:val="clear" w:pos="1191"/>
          <w:tab w:val="clear" w:pos="1588"/>
          <w:tab w:val="clear" w:pos="1985"/>
          <w:tab w:val="left" w:pos="709"/>
        </w:tabs>
        <w:adjustRightInd w:val="0"/>
        <w:ind w:left="142"/>
        <w:rPr>
          <w:lang w:eastAsia="zh-CN"/>
        </w:rPr>
      </w:pPr>
      <w:r>
        <w:rPr>
          <w:rFonts w:hint="eastAsia"/>
          <w:lang w:val="en-US" w:eastAsia="zh-CN"/>
        </w:rPr>
        <w:t>6</w:t>
      </w:r>
      <w:r>
        <w:rPr>
          <w:rFonts w:hint="eastAsia"/>
          <w:lang w:val="en-US" w:eastAsia="zh-CN"/>
        </w:rPr>
        <w:tab/>
      </w:r>
      <w:r w:rsidR="00A538FD">
        <w:rPr>
          <w:rFonts w:hint="eastAsia"/>
          <w:lang w:val="en-US" w:eastAsia="zh-CN"/>
        </w:rPr>
        <w:t>电信标准化局主任包括理事会</w:t>
      </w:r>
      <w:r w:rsidR="00A538FD">
        <w:rPr>
          <w:lang w:val="en-US" w:eastAsia="zh-CN"/>
        </w:rPr>
        <w:t>2011</w:t>
      </w:r>
      <w:r w:rsidR="00A538FD">
        <w:rPr>
          <w:rFonts w:hint="eastAsia"/>
          <w:lang w:val="en-US" w:eastAsia="zh-CN"/>
        </w:rPr>
        <w:t>年会议结果的报告</w:t>
      </w:r>
    </w:p>
    <w:p w:rsidR="00A538FD" w:rsidRDefault="00027870" w:rsidP="00027870">
      <w:pPr>
        <w:tabs>
          <w:tab w:val="clear" w:pos="794"/>
          <w:tab w:val="clear" w:pos="1191"/>
          <w:tab w:val="clear" w:pos="1588"/>
          <w:tab w:val="clear" w:pos="1985"/>
          <w:tab w:val="left" w:pos="709"/>
        </w:tabs>
        <w:adjustRightInd w:val="0"/>
        <w:ind w:left="142"/>
        <w:rPr>
          <w:lang w:eastAsia="zh-CN"/>
        </w:rPr>
      </w:pPr>
      <w:r>
        <w:rPr>
          <w:rFonts w:hint="eastAsia"/>
          <w:lang w:eastAsia="zh-CN"/>
        </w:rPr>
        <w:t>7</w:t>
      </w:r>
      <w:r>
        <w:rPr>
          <w:rFonts w:hint="eastAsia"/>
          <w:lang w:eastAsia="zh-CN"/>
        </w:rPr>
        <w:tab/>
      </w:r>
      <w:r w:rsidR="00A538FD">
        <w:rPr>
          <w:rFonts w:hint="eastAsia"/>
          <w:lang w:eastAsia="zh-CN"/>
        </w:rPr>
        <w:t>审议包括电子工作方法的工作程序</w:t>
      </w:r>
    </w:p>
    <w:p w:rsidR="00A538FD" w:rsidRDefault="00027870" w:rsidP="00027870">
      <w:pPr>
        <w:tabs>
          <w:tab w:val="clear" w:pos="794"/>
          <w:tab w:val="clear" w:pos="1191"/>
          <w:tab w:val="clear" w:pos="1588"/>
          <w:tab w:val="clear" w:pos="1985"/>
          <w:tab w:val="left" w:pos="709"/>
          <w:tab w:val="left" w:pos="1418"/>
        </w:tabs>
        <w:adjustRightInd w:val="0"/>
        <w:ind w:left="709"/>
        <w:rPr>
          <w:lang w:eastAsia="zh-CN"/>
        </w:rPr>
      </w:pPr>
      <w:r>
        <w:rPr>
          <w:rFonts w:hint="eastAsia"/>
          <w:lang w:eastAsia="zh-CN"/>
        </w:rPr>
        <w:t>7.1</w:t>
      </w:r>
      <w:r>
        <w:rPr>
          <w:rFonts w:hint="eastAsia"/>
          <w:lang w:eastAsia="zh-CN"/>
        </w:rPr>
        <w:tab/>
      </w:r>
      <w:r w:rsidR="00A538FD">
        <w:rPr>
          <w:rFonts w:hint="eastAsia"/>
          <w:lang w:eastAsia="zh-CN"/>
        </w:rPr>
        <w:t>远程与会</w:t>
      </w:r>
    </w:p>
    <w:p w:rsidR="00A538FD" w:rsidRDefault="00027870" w:rsidP="00027870">
      <w:pPr>
        <w:tabs>
          <w:tab w:val="clear" w:pos="794"/>
          <w:tab w:val="clear" w:pos="1191"/>
          <w:tab w:val="clear" w:pos="1588"/>
          <w:tab w:val="clear" w:pos="1985"/>
          <w:tab w:val="left" w:pos="709"/>
          <w:tab w:val="left" w:pos="1418"/>
        </w:tabs>
        <w:adjustRightInd w:val="0"/>
        <w:ind w:left="709"/>
        <w:rPr>
          <w:lang w:eastAsia="zh-CN"/>
        </w:rPr>
      </w:pPr>
      <w:r>
        <w:rPr>
          <w:rFonts w:hint="eastAsia"/>
          <w:lang w:eastAsia="zh-CN"/>
        </w:rPr>
        <w:t>7.2</w:t>
      </w:r>
      <w:r>
        <w:rPr>
          <w:rFonts w:hint="eastAsia"/>
          <w:lang w:eastAsia="zh-CN"/>
        </w:rPr>
        <w:tab/>
      </w:r>
      <w:r w:rsidR="00A538FD">
        <w:rPr>
          <w:rFonts w:hint="eastAsia"/>
          <w:lang w:eastAsia="zh-CN"/>
        </w:rPr>
        <w:t>对文稿直接发布系统的反馈意见</w:t>
      </w:r>
    </w:p>
    <w:p w:rsidR="00A538FD" w:rsidRDefault="00027870" w:rsidP="00027870">
      <w:pPr>
        <w:tabs>
          <w:tab w:val="clear" w:pos="794"/>
          <w:tab w:val="clear" w:pos="1191"/>
          <w:tab w:val="clear" w:pos="1588"/>
          <w:tab w:val="clear" w:pos="1985"/>
          <w:tab w:val="left" w:pos="709"/>
          <w:tab w:val="left" w:pos="1418"/>
        </w:tabs>
        <w:adjustRightInd w:val="0"/>
        <w:ind w:left="709"/>
        <w:rPr>
          <w:lang w:eastAsia="zh-CN"/>
        </w:rPr>
      </w:pPr>
      <w:r>
        <w:rPr>
          <w:rFonts w:hint="eastAsia"/>
          <w:lang w:val="en-US" w:eastAsia="zh-CN"/>
        </w:rPr>
        <w:t>7.3</w:t>
      </w:r>
      <w:r w:rsidR="00A538FD">
        <w:rPr>
          <w:lang w:val="en-US" w:eastAsia="zh-CN"/>
        </w:rPr>
        <w:tab/>
      </w:r>
      <w:r w:rsidR="00A538FD">
        <w:rPr>
          <w:rFonts w:hint="eastAsia"/>
          <w:lang w:val="en-US" w:eastAsia="zh-CN"/>
        </w:rPr>
        <w:t>用于建议的建议书草案的模板</w:t>
      </w:r>
    </w:p>
    <w:p w:rsidR="00A538FD" w:rsidRDefault="00027870" w:rsidP="00027870">
      <w:pPr>
        <w:tabs>
          <w:tab w:val="clear" w:pos="794"/>
          <w:tab w:val="clear" w:pos="1191"/>
          <w:tab w:val="clear" w:pos="1588"/>
          <w:tab w:val="clear" w:pos="1985"/>
          <w:tab w:val="left" w:pos="709"/>
          <w:tab w:val="left" w:pos="1418"/>
        </w:tabs>
        <w:adjustRightInd w:val="0"/>
        <w:ind w:left="709"/>
        <w:rPr>
          <w:lang w:eastAsia="zh-CN"/>
        </w:rPr>
      </w:pPr>
      <w:r>
        <w:rPr>
          <w:rFonts w:hint="eastAsia"/>
          <w:lang w:eastAsia="zh-CN"/>
        </w:rPr>
        <w:t>7.4</w:t>
      </w:r>
      <w:r w:rsidR="00A538FD">
        <w:rPr>
          <w:lang w:eastAsia="zh-CN"/>
        </w:rPr>
        <w:tab/>
      </w:r>
      <w:r w:rsidR="00A538FD">
        <w:rPr>
          <w:rFonts w:hint="eastAsia"/>
          <w:lang w:eastAsia="zh-CN"/>
        </w:rPr>
        <w:t>输入文件的截止期限</w:t>
      </w:r>
    </w:p>
    <w:p w:rsidR="00A538FD" w:rsidRDefault="00027870" w:rsidP="00027870">
      <w:pPr>
        <w:tabs>
          <w:tab w:val="clear" w:pos="794"/>
          <w:tab w:val="clear" w:pos="1191"/>
          <w:tab w:val="clear" w:pos="1588"/>
          <w:tab w:val="clear" w:pos="1985"/>
          <w:tab w:val="left" w:pos="709"/>
          <w:tab w:val="left" w:pos="1418"/>
        </w:tabs>
        <w:adjustRightInd w:val="0"/>
        <w:ind w:left="709"/>
        <w:rPr>
          <w:lang w:eastAsia="zh-CN"/>
        </w:rPr>
      </w:pPr>
      <w:r>
        <w:rPr>
          <w:rFonts w:hint="eastAsia"/>
          <w:lang w:eastAsia="zh-CN"/>
        </w:rPr>
        <w:t>7.5</w:t>
      </w:r>
      <w:r w:rsidR="00A538FD">
        <w:rPr>
          <w:lang w:eastAsia="zh-CN"/>
        </w:rPr>
        <w:tab/>
      </w:r>
      <w:r w:rsidR="00A538FD">
        <w:rPr>
          <w:rFonts w:hint="eastAsia"/>
          <w:lang w:eastAsia="zh-CN"/>
        </w:rPr>
        <w:t>与会者注册程序</w:t>
      </w:r>
    </w:p>
    <w:p w:rsidR="00A538FD" w:rsidRDefault="00027870" w:rsidP="00027870">
      <w:pPr>
        <w:tabs>
          <w:tab w:val="clear" w:pos="794"/>
          <w:tab w:val="clear" w:pos="1191"/>
          <w:tab w:val="clear" w:pos="1588"/>
          <w:tab w:val="clear" w:pos="1985"/>
          <w:tab w:val="left" w:pos="709"/>
          <w:tab w:val="left" w:pos="1418"/>
        </w:tabs>
        <w:adjustRightInd w:val="0"/>
        <w:ind w:left="709"/>
        <w:rPr>
          <w:lang w:eastAsia="zh-CN"/>
        </w:rPr>
      </w:pPr>
      <w:r>
        <w:rPr>
          <w:rFonts w:hint="eastAsia"/>
          <w:lang w:eastAsia="zh-CN"/>
        </w:rPr>
        <w:t>7.6</w:t>
      </w:r>
      <w:r w:rsidR="00A538FD">
        <w:rPr>
          <w:lang w:eastAsia="zh-CN"/>
        </w:rPr>
        <w:tab/>
      </w:r>
      <w:r w:rsidR="00A538FD">
        <w:rPr>
          <w:rFonts w:hint="eastAsia"/>
          <w:lang w:eastAsia="zh-CN"/>
        </w:rPr>
        <w:t>部门顾问组、研究和其他组的副主席数量</w:t>
      </w:r>
    </w:p>
    <w:p w:rsidR="00A538FD" w:rsidRDefault="00027870" w:rsidP="00B22AEE">
      <w:pPr>
        <w:tabs>
          <w:tab w:val="clear" w:pos="794"/>
          <w:tab w:val="clear" w:pos="1191"/>
          <w:tab w:val="clear" w:pos="1588"/>
          <w:tab w:val="clear" w:pos="1985"/>
          <w:tab w:val="left" w:pos="709"/>
        </w:tabs>
        <w:adjustRightInd w:val="0"/>
        <w:rPr>
          <w:lang w:eastAsia="zh-CN"/>
        </w:rPr>
      </w:pPr>
      <w:r>
        <w:rPr>
          <w:lang w:eastAsia="zh-CN"/>
        </w:rPr>
        <w:t>8</w:t>
      </w:r>
      <w:r w:rsidR="00A538FD">
        <w:rPr>
          <w:lang w:eastAsia="zh-CN"/>
        </w:rPr>
        <w:tab/>
      </w:r>
      <w:r w:rsidR="00A538FD">
        <w:rPr>
          <w:rFonts w:hint="eastAsia"/>
          <w:lang w:eastAsia="zh-CN"/>
        </w:rPr>
        <w:t>工作计划</w:t>
      </w:r>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8.1</w:t>
      </w:r>
      <w:r>
        <w:rPr>
          <w:lang w:eastAsia="zh-CN"/>
        </w:rPr>
        <w:tab/>
      </w:r>
      <w:r>
        <w:rPr>
          <w:rFonts w:hint="eastAsia"/>
          <w:lang w:eastAsia="zh-CN"/>
        </w:rPr>
        <w:t>对</w:t>
      </w:r>
      <w:r w:rsidRPr="00E96D32">
        <w:rPr>
          <w:rFonts w:hint="eastAsia"/>
          <w:lang w:eastAsia="zh-CN"/>
        </w:rPr>
        <w:t>联合协调行动组</w:t>
      </w:r>
      <w:r>
        <w:rPr>
          <w:rFonts w:hint="eastAsia"/>
          <w:lang w:eastAsia="zh-CN"/>
        </w:rPr>
        <w:t>（</w:t>
      </w:r>
      <w:r w:rsidRPr="00D75AF6">
        <w:rPr>
          <w:lang w:eastAsia="zh-CN"/>
        </w:rPr>
        <w:t>JCA</w:t>
      </w:r>
      <w:r>
        <w:rPr>
          <w:rFonts w:hint="eastAsia"/>
          <w:lang w:eastAsia="zh-CN"/>
        </w:rPr>
        <w:t>）、</w:t>
      </w:r>
      <w:r w:rsidRPr="00E96D32">
        <w:rPr>
          <w:rFonts w:hint="eastAsia"/>
          <w:lang w:eastAsia="zh-CN"/>
        </w:rPr>
        <w:t>全球标准举措</w:t>
      </w:r>
      <w:r>
        <w:rPr>
          <w:rFonts w:hint="eastAsia"/>
          <w:lang w:eastAsia="zh-CN"/>
        </w:rPr>
        <w:t>（</w:t>
      </w:r>
      <w:r>
        <w:rPr>
          <w:lang w:eastAsia="zh-CN"/>
        </w:rPr>
        <w:t>GSI</w:t>
      </w:r>
      <w:r>
        <w:rPr>
          <w:rFonts w:hint="eastAsia"/>
          <w:lang w:eastAsia="zh-CN"/>
        </w:rPr>
        <w:t>）和技术战略回顾（</w:t>
      </w:r>
      <w:r>
        <w:rPr>
          <w:lang w:eastAsia="zh-CN"/>
        </w:rPr>
        <w:t>TSR</w:t>
      </w:r>
      <w:r>
        <w:rPr>
          <w:rFonts w:hint="eastAsia"/>
          <w:lang w:eastAsia="zh-CN"/>
        </w:rPr>
        <w:t>）结果的审议</w:t>
      </w:r>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8.2</w:t>
      </w:r>
      <w:r>
        <w:rPr>
          <w:lang w:eastAsia="zh-CN"/>
        </w:rPr>
        <w:tab/>
      </w:r>
      <w:r>
        <w:rPr>
          <w:rFonts w:hint="eastAsia"/>
          <w:lang w:eastAsia="zh-CN"/>
        </w:rPr>
        <w:t>对焦点组，包括智能电网焦点</w:t>
      </w:r>
      <w:r w:rsidRPr="00E96D32">
        <w:rPr>
          <w:rFonts w:hint="eastAsia"/>
          <w:lang w:eastAsia="zh-CN"/>
        </w:rPr>
        <w:t>组</w:t>
      </w:r>
      <w:r>
        <w:rPr>
          <w:rFonts w:hint="eastAsia"/>
          <w:lang w:eastAsia="zh-CN"/>
        </w:rPr>
        <w:t>和云计算焦点组现状的审议</w:t>
      </w:r>
    </w:p>
    <w:p w:rsidR="00A538FD" w:rsidRDefault="00A538FD" w:rsidP="00B22AEE">
      <w:pPr>
        <w:tabs>
          <w:tab w:val="clear" w:pos="794"/>
          <w:tab w:val="clear" w:pos="1191"/>
          <w:tab w:val="clear" w:pos="1588"/>
          <w:tab w:val="clear" w:pos="1985"/>
          <w:tab w:val="left" w:pos="1418"/>
        </w:tabs>
        <w:adjustRightInd w:val="0"/>
        <w:ind w:left="1418" w:hanging="698"/>
        <w:rPr>
          <w:lang w:eastAsia="zh-CN"/>
        </w:rPr>
      </w:pPr>
      <w:proofErr w:type="gramStart"/>
      <w:r>
        <w:rPr>
          <w:lang w:eastAsia="zh-CN"/>
        </w:rPr>
        <w:t>8.3</w:t>
      </w:r>
      <w:r>
        <w:rPr>
          <w:lang w:eastAsia="zh-CN"/>
        </w:rPr>
        <w:tab/>
      </w:r>
      <w:r>
        <w:rPr>
          <w:rFonts w:hint="eastAsia"/>
          <w:lang w:eastAsia="zh-CN"/>
        </w:rPr>
        <w:t>国际电联在组织和支持互联网的电信网络技术工作中的作用（</w:t>
      </w:r>
      <w:r>
        <w:rPr>
          <w:lang w:eastAsia="zh-CN"/>
        </w:rPr>
        <w:t>PP-10</w:t>
      </w:r>
      <w:r>
        <w:rPr>
          <w:rFonts w:hint="eastAsia"/>
          <w:lang w:eastAsia="zh-CN"/>
        </w:rPr>
        <w:t>第</w:t>
      </w:r>
      <w:r>
        <w:rPr>
          <w:lang w:eastAsia="zh-CN"/>
        </w:rPr>
        <w:t>178</w:t>
      </w:r>
      <w:r>
        <w:rPr>
          <w:rFonts w:hint="eastAsia"/>
          <w:lang w:eastAsia="zh-CN"/>
        </w:rPr>
        <w:t>号决议）</w:t>
      </w:r>
      <w:proofErr w:type="gramEnd"/>
    </w:p>
    <w:p w:rsidR="00A538FD" w:rsidRDefault="00A538FD" w:rsidP="00B22AEE">
      <w:pPr>
        <w:tabs>
          <w:tab w:val="clear" w:pos="794"/>
          <w:tab w:val="clear" w:pos="1191"/>
          <w:tab w:val="clear" w:pos="1588"/>
          <w:tab w:val="clear" w:pos="1985"/>
          <w:tab w:val="left" w:pos="1418"/>
        </w:tabs>
        <w:adjustRightInd w:val="0"/>
        <w:ind w:left="720"/>
        <w:rPr>
          <w:lang w:eastAsia="zh-CN"/>
        </w:rPr>
      </w:pPr>
      <w:proofErr w:type="gramStart"/>
      <w:r>
        <w:rPr>
          <w:lang w:eastAsia="zh-CN"/>
        </w:rPr>
        <w:t>8.4</w:t>
      </w:r>
      <w:r>
        <w:rPr>
          <w:lang w:eastAsia="zh-CN"/>
        </w:rPr>
        <w:tab/>
      </w:r>
      <w:r>
        <w:rPr>
          <w:rFonts w:hint="eastAsia"/>
          <w:lang w:eastAsia="zh-CN"/>
        </w:rPr>
        <w:t>机对机通信</w:t>
      </w:r>
      <w:r>
        <w:rPr>
          <w:lang w:eastAsia="zh-CN"/>
        </w:rPr>
        <w:t>/</w:t>
      </w:r>
      <w:r>
        <w:rPr>
          <w:rFonts w:hint="eastAsia"/>
          <w:lang w:eastAsia="zh-CN"/>
        </w:rPr>
        <w:t>物联网</w:t>
      </w:r>
      <w:proofErr w:type="gramEnd"/>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8.5</w:t>
      </w:r>
      <w:r>
        <w:rPr>
          <w:lang w:eastAsia="zh-CN"/>
        </w:rPr>
        <w:tab/>
      </w:r>
      <w:r>
        <w:rPr>
          <w:rFonts w:hint="eastAsia"/>
          <w:lang w:eastAsia="zh-CN"/>
        </w:rPr>
        <w:t>电子卫生</w:t>
      </w:r>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8.6</w:t>
      </w:r>
      <w:r>
        <w:rPr>
          <w:lang w:eastAsia="zh-CN"/>
        </w:rPr>
        <w:tab/>
      </w:r>
      <w:r>
        <w:rPr>
          <w:rFonts w:hint="eastAsia"/>
          <w:lang w:eastAsia="zh-CN"/>
        </w:rPr>
        <w:t>合规性和互操作性</w:t>
      </w:r>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8.7</w:t>
      </w:r>
      <w:r>
        <w:rPr>
          <w:lang w:eastAsia="zh-CN"/>
        </w:rPr>
        <w:tab/>
      </w:r>
      <w:r>
        <w:rPr>
          <w:rFonts w:hint="eastAsia"/>
          <w:lang w:eastAsia="zh-CN"/>
        </w:rPr>
        <w:t>智能传输系统</w:t>
      </w:r>
    </w:p>
    <w:p w:rsidR="00A538FD" w:rsidRDefault="00DC3313" w:rsidP="00DC3313">
      <w:pPr>
        <w:pStyle w:val="ListParagraph"/>
        <w:tabs>
          <w:tab w:val="clear" w:pos="794"/>
          <w:tab w:val="clear" w:pos="1191"/>
          <w:tab w:val="clear" w:pos="1588"/>
          <w:tab w:val="clear" w:pos="1985"/>
          <w:tab w:val="left" w:pos="1418"/>
        </w:tabs>
        <w:adjustRightInd w:val="0"/>
        <w:ind w:left="709"/>
        <w:rPr>
          <w:lang w:eastAsia="zh-CN"/>
        </w:rPr>
      </w:pPr>
      <w:r>
        <w:rPr>
          <w:rFonts w:hint="eastAsia"/>
          <w:lang w:eastAsia="zh-CN"/>
        </w:rPr>
        <w:t>8.8</w:t>
      </w:r>
      <w:r w:rsidR="00A538FD">
        <w:rPr>
          <w:lang w:eastAsia="zh-CN"/>
        </w:rPr>
        <w:tab/>
      </w:r>
      <w:r w:rsidR="00A538FD">
        <w:rPr>
          <w:rFonts w:hint="eastAsia"/>
          <w:lang w:eastAsia="zh-CN"/>
        </w:rPr>
        <w:t>问题的回顾</w:t>
      </w:r>
    </w:p>
    <w:p w:rsidR="00A538FD" w:rsidRDefault="00027870" w:rsidP="00B22AEE">
      <w:pPr>
        <w:tabs>
          <w:tab w:val="clear" w:pos="794"/>
          <w:tab w:val="clear" w:pos="1191"/>
          <w:tab w:val="clear" w:pos="1588"/>
          <w:tab w:val="clear" w:pos="1985"/>
        </w:tabs>
        <w:adjustRightInd w:val="0"/>
        <w:rPr>
          <w:lang w:eastAsia="zh-CN"/>
        </w:rPr>
      </w:pPr>
      <w:r>
        <w:rPr>
          <w:lang w:eastAsia="zh-CN"/>
        </w:rPr>
        <w:t>9</w:t>
      </w:r>
      <w:r w:rsidR="00A538FD">
        <w:rPr>
          <w:lang w:eastAsia="zh-CN"/>
        </w:rPr>
        <w:tab/>
      </w:r>
      <w:r w:rsidR="00A538FD">
        <w:rPr>
          <w:rFonts w:hint="eastAsia"/>
          <w:lang w:eastAsia="zh-CN"/>
        </w:rPr>
        <w:t>弥和标准化鸿沟和发展中国家的问题</w:t>
      </w:r>
    </w:p>
    <w:p w:rsidR="00A538FD" w:rsidRDefault="00027870" w:rsidP="00B22AEE">
      <w:pPr>
        <w:tabs>
          <w:tab w:val="clear" w:pos="794"/>
          <w:tab w:val="clear" w:pos="1191"/>
          <w:tab w:val="clear" w:pos="1588"/>
          <w:tab w:val="clear" w:pos="1985"/>
        </w:tabs>
        <w:adjustRightInd w:val="0"/>
        <w:rPr>
          <w:lang w:eastAsia="zh-CN"/>
        </w:rPr>
      </w:pPr>
      <w:r>
        <w:rPr>
          <w:lang w:eastAsia="zh-CN"/>
        </w:rPr>
        <w:t>10</w:t>
      </w:r>
      <w:r w:rsidR="00A538FD">
        <w:rPr>
          <w:lang w:eastAsia="zh-CN"/>
        </w:rPr>
        <w:tab/>
      </w:r>
      <w:r w:rsidR="00A538FD">
        <w:rPr>
          <w:rFonts w:hint="eastAsia"/>
          <w:lang w:eastAsia="zh-CN"/>
        </w:rPr>
        <w:t>运作规划、世界电信标准化全会行动计划和</w:t>
      </w:r>
      <w:r w:rsidR="00A538FD">
        <w:rPr>
          <w:lang w:eastAsia="zh-CN"/>
        </w:rPr>
        <w:t>2010</w:t>
      </w:r>
      <w:r w:rsidR="00A538FD">
        <w:rPr>
          <w:rFonts w:hint="eastAsia"/>
          <w:lang w:eastAsia="zh-CN"/>
        </w:rPr>
        <w:t>年全权代表大会形成的行动计划</w:t>
      </w:r>
    </w:p>
    <w:p w:rsidR="00A538FD" w:rsidRDefault="00A538FD" w:rsidP="00B22AEE">
      <w:pPr>
        <w:tabs>
          <w:tab w:val="clear" w:pos="794"/>
          <w:tab w:val="clear" w:pos="1191"/>
          <w:tab w:val="clear" w:pos="1588"/>
          <w:tab w:val="clear" w:pos="1985"/>
        </w:tabs>
        <w:spacing w:before="0"/>
        <w:rPr>
          <w:lang w:eastAsia="zh-CN"/>
        </w:rPr>
      </w:pPr>
      <w:r>
        <w:rPr>
          <w:lang w:eastAsia="zh-CN"/>
        </w:rPr>
        <w:br w:type="page"/>
      </w:r>
    </w:p>
    <w:p w:rsidR="00A538FD" w:rsidRDefault="00027870" w:rsidP="00B22AEE">
      <w:pPr>
        <w:tabs>
          <w:tab w:val="clear" w:pos="794"/>
          <w:tab w:val="clear" w:pos="1191"/>
          <w:tab w:val="clear" w:pos="1588"/>
          <w:tab w:val="clear" w:pos="1985"/>
        </w:tabs>
        <w:adjustRightInd w:val="0"/>
        <w:rPr>
          <w:lang w:eastAsia="zh-CN"/>
        </w:rPr>
      </w:pPr>
      <w:r>
        <w:rPr>
          <w:lang w:eastAsia="zh-CN"/>
        </w:rPr>
        <w:lastRenderedPageBreak/>
        <w:t>11</w:t>
      </w:r>
      <w:r w:rsidR="00A538FD">
        <w:rPr>
          <w:lang w:eastAsia="zh-CN"/>
        </w:rPr>
        <w:tab/>
        <w:t>WTSA-12</w:t>
      </w:r>
      <w:r w:rsidR="00A538FD">
        <w:rPr>
          <w:rFonts w:hint="eastAsia"/>
          <w:lang w:eastAsia="zh-CN"/>
        </w:rPr>
        <w:t>的筹备</w:t>
      </w:r>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11.1</w:t>
      </w:r>
      <w:r>
        <w:rPr>
          <w:lang w:eastAsia="zh-CN"/>
        </w:rPr>
        <w:tab/>
      </w:r>
      <w:r>
        <w:rPr>
          <w:rFonts w:hint="eastAsia"/>
          <w:lang w:eastAsia="zh-CN"/>
        </w:rPr>
        <w:t>概述</w:t>
      </w:r>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11.2</w:t>
      </w:r>
      <w:r>
        <w:rPr>
          <w:lang w:eastAsia="zh-CN"/>
        </w:rPr>
        <w:tab/>
      </w:r>
      <w:r>
        <w:rPr>
          <w:rFonts w:hint="eastAsia"/>
          <w:lang w:eastAsia="zh-CN"/>
        </w:rPr>
        <w:t>建议世界电信标准化全会采用的结构</w:t>
      </w:r>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11.3</w:t>
      </w:r>
      <w:r>
        <w:rPr>
          <w:lang w:eastAsia="zh-CN"/>
        </w:rPr>
        <w:tab/>
      </w:r>
      <w:r>
        <w:rPr>
          <w:rFonts w:hint="eastAsia"/>
          <w:lang w:eastAsia="zh-CN"/>
        </w:rPr>
        <w:t>有关研究组结构的建议</w:t>
      </w:r>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11.4</w:t>
      </w:r>
      <w:r>
        <w:rPr>
          <w:lang w:eastAsia="zh-CN"/>
        </w:rPr>
        <w:tab/>
      </w:r>
      <w:r>
        <w:rPr>
          <w:rFonts w:hint="eastAsia"/>
          <w:lang w:eastAsia="zh-CN"/>
        </w:rPr>
        <w:t>对世界电信标准化全会决议的审议</w:t>
      </w:r>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11.5</w:t>
      </w:r>
      <w:r>
        <w:rPr>
          <w:lang w:eastAsia="zh-CN"/>
        </w:rPr>
        <w:tab/>
      </w:r>
      <w:r>
        <w:rPr>
          <w:rFonts w:hint="eastAsia"/>
          <w:lang w:eastAsia="zh-CN"/>
        </w:rPr>
        <w:t>对</w:t>
      </w:r>
      <w:r>
        <w:rPr>
          <w:lang w:eastAsia="zh-CN"/>
        </w:rPr>
        <w:t>A</w:t>
      </w:r>
      <w:r>
        <w:rPr>
          <w:rFonts w:hint="eastAsia"/>
          <w:lang w:eastAsia="zh-CN"/>
        </w:rPr>
        <w:t>系列建议书的审议</w:t>
      </w:r>
    </w:p>
    <w:p w:rsidR="00A538FD" w:rsidRDefault="00A538FD" w:rsidP="00B22AEE">
      <w:pPr>
        <w:tabs>
          <w:tab w:val="clear" w:pos="794"/>
          <w:tab w:val="clear" w:pos="1191"/>
          <w:tab w:val="clear" w:pos="1588"/>
          <w:tab w:val="clear" w:pos="1985"/>
          <w:tab w:val="left" w:pos="1418"/>
        </w:tabs>
        <w:adjustRightInd w:val="0"/>
        <w:ind w:left="720"/>
        <w:rPr>
          <w:lang w:eastAsia="zh-CN"/>
        </w:rPr>
      </w:pPr>
      <w:proofErr w:type="gramStart"/>
      <w:r>
        <w:rPr>
          <w:lang w:eastAsia="zh-CN"/>
        </w:rPr>
        <w:t>11.6</w:t>
      </w:r>
      <w:r>
        <w:rPr>
          <w:lang w:eastAsia="zh-CN"/>
        </w:rPr>
        <w:tab/>
      </w:r>
      <w:r>
        <w:rPr>
          <w:rFonts w:hint="eastAsia"/>
          <w:lang w:eastAsia="zh-CN"/>
        </w:rPr>
        <w:t>征集</w:t>
      </w:r>
      <w:r>
        <w:rPr>
          <w:lang w:eastAsia="zh-CN"/>
        </w:rPr>
        <w:t>ITU-T</w:t>
      </w:r>
      <w:r>
        <w:rPr>
          <w:rFonts w:hint="eastAsia"/>
          <w:lang w:eastAsia="zh-CN"/>
        </w:rPr>
        <w:t>研究组和电信标准化顾问组主席候选人提名的信函草案</w:t>
      </w:r>
      <w:proofErr w:type="gramEnd"/>
    </w:p>
    <w:p w:rsidR="00A538FD" w:rsidRDefault="00A538FD" w:rsidP="00B22AEE">
      <w:pPr>
        <w:tabs>
          <w:tab w:val="clear" w:pos="794"/>
          <w:tab w:val="clear" w:pos="1191"/>
          <w:tab w:val="clear" w:pos="1588"/>
          <w:tab w:val="clear" w:pos="1985"/>
          <w:tab w:val="left" w:pos="1418"/>
        </w:tabs>
        <w:adjustRightInd w:val="0"/>
        <w:ind w:left="720"/>
        <w:rPr>
          <w:lang w:eastAsia="zh-CN"/>
        </w:rPr>
      </w:pPr>
      <w:r>
        <w:rPr>
          <w:lang w:eastAsia="zh-CN"/>
        </w:rPr>
        <w:t>11.7</w:t>
      </w:r>
      <w:r>
        <w:rPr>
          <w:lang w:eastAsia="zh-CN"/>
        </w:rPr>
        <w:tab/>
      </w:r>
      <w:r>
        <w:rPr>
          <w:rFonts w:hint="eastAsia"/>
          <w:lang w:eastAsia="zh-CN"/>
        </w:rPr>
        <w:t>世界电信标准化全会信函通信组</w:t>
      </w:r>
    </w:p>
    <w:p w:rsidR="00A538FD" w:rsidRDefault="00A538FD" w:rsidP="00B22AEE">
      <w:pPr>
        <w:pStyle w:val="ListParagraph"/>
        <w:numPr>
          <w:ilvl w:val="1"/>
          <w:numId w:val="8"/>
        </w:numPr>
        <w:tabs>
          <w:tab w:val="clear" w:pos="794"/>
          <w:tab w:val="clear" w:pos="1191"/>
          <w:tab w:val="clear" w:pos="1588"/>
          <w:tab w:val="clear" w:pos="1985"/>
          <w:tab w:val="left" w:pos="1418"/>
        </w:tabs>
        <w:adjustRightInd w:val="0"/>
      </w:pPr>
      <w:r>
        <w:rPr>
          <w:lang w:eastAsia="zh-CN"/>
        </w:rPr>
        <w:tab/>
      </w:r>
      <w:r>
        <w:rPr>
          <w:rFonts w:hint="eastAsia"/>
          <w:lang w:eastAsia="zh-CN"/>
        </w:rPr>
        <w:t>区域性筹备会议</w:t>
      </w:r>
    </w:p>
    <w:p w:rsidR="00A538FD" w:rsidRDefault="00027870" w:rsidP="00B22AEE">
      <w:pPr>
        <w:tabs>
          <w:tab w:val="clear" w:pos="794"/>
          <w:tab w:val="clear" w:pos="1191"/>
          <w:tab w:val="clear" w:pos="1588"/>
          <w:tab w:val="clear" w:pos="1985"/>
        </w:tabs>
        <w:adjustRightInd w:val="0"/>
        <w:rPr>
          <w:lang w:eastAsia="zh-CN"/>
        </w:rPr>
      </w:pPr>
      <w:r>
        <w:rPr>
          <w:lang w:eastAsia="zh-CN"/>
        </w:rPr>
        <w:t>12</w:t>
      </w:r>
      <w:r w:rsidR="00A538FD">
        <w:rPr>
          <w:lang w:eastAsia="zh-CN"/>
        </w:rPr>
        <w:tab/>
      </w:r>
      <w:r w:rsidR="00A538FD">
        <w:rPr>
          <w:rFonts w:hint="eastAsia"/>
          <w:lang w:eastAsia="zh-CN"/>
        </w:rPr>
        <w:t>有关全球标准化专题研讨会（</w:t>
      </w:r>
      <w:r w:rsidR="00A538FD">
        <w:rPr>
          <w:lang w:eastAsia="zh-CN"/>
        </w:rPr>
        <w:t>GSS</w:t>
      </w:r>
      <w:r w:rsidR="00A538FD">
        <w:rPr>
          <w:rFonts w:hint="eastAsia"/>
          <w:lang w:eastAsia="zh-CN"/>
        </w:rPr>
        <w:t>）的建议</w:t>
      </w:r>
    </w:p>
    <w:p w:rsidR="00A538FD" w:rsidRDefault="00027870" w:rsidP="00B22AEE">
      <w:pPr>
        <w:tabs>
          <w:tab w:val="clear" w:pos="794"/>
          <w:tab w:val="clear" w:pos="1191"/>
          <w:tab w:val="clear" w:pos="1588"/>
          <w:tab w:val="clear" w:pos="1985"/>
        </w:tabs>
        <w:adjustRightInd w:val="0"/>
        <w:rPr>
          <w:lang w:eastAsia="zh-CN"/>
        </w:rPr>
      </w:pPr>
      <w:r>
        <w:rPr>
          <w:lang w:eastAsia="zh-CN"/>
        </w:rPr>
        <w:t>13</w:t>
      </w:r>
      <w:r w:rsidR="00A538FD">
        <w:rPr>
          <w:lang w:eastAsia="zh-CN"/>
        </w:rPr>
        <w:tab/>
        <w:t>CTO</w:t>
      </w:r>
      <w:r w:rsidR="00A538FD">
        <w:rPr>
          <w:rFonts w:hint="eastAsia"/>
          <w:lang w:eastAsia="zh-CN"/>
        </w:rPr>
        <w:t>组</w:t>
      </w:r>
    </w:p>
    <w:p w:rsidR="00A538FD" w:rsidRDefault="00027870" w:rsidP="00B22AEE">
      <w:pPr>
        <w:tabs>
          <w:tab w:val="clear" w:pos="794"/>
          <w:tab w:val="clear" w:pos="1191"/>
          <w:tab w:val="clear" w:pos="1588"/>
          <w:tab w:val="clear" w:pos="1985"/>
        </w:tabs>
        <w:adjustRightInd w:val="0"/>
        <w:rPr>
          <w:lang w:eastAsia="zh-CN"/>
        </w:rPr>
      </w:pPr>
      <w:r>
        <w:rPr>
          <w:lang w:eastAsia="zh-CN"/>
        </w:rPr>
        <w:t>14</w:t>
      </w:r>
      <w:r w:rsidR="00A538FD">
        <w:rPr>
          <w:lang w:eastAsia="zh-CN"/>
        </w:rPr>
        <w:tab/>
      </w:r>
      <w:r w:rsidR="00A538FD">
        <w:rPr>
          <w:rFonts w:hint="eastAsia"/>
          <w:lang w:eastAsia="zh-CN"/>
        </w:rPr>
        <w:t>协同与合作</w:t>
      </w:r>
    </w:p>
    <w:p w:rsidR="00A538FD" w:rsidRDefault="00027870" w:rsidP="00B22AEE">
      <w:pPr>
        <w:tabs>
          <w:tab w:val="clear" w:pos="794"/>
          <w:tab w:val="clear" w:pos="1191"/>
          <w:tab w:val="clear" w:pos="1588"/>
          <w:tab w:val="clear" w:pos="1985"/>
        </w:tabs>
        <w:adjustRightInd w:val="0"/>
        <w:rPr>
          <w:lang w:eastAsia="zh-CN"/>
        </w:rPr>
      </w:pPr>
      <w:r>
        <w:rPr>
          <w:lang w:eastAsia="zh-CN"/>
        </w:rPr>
        <w:t>15</w:t>
      </w:r>
      <w:r w:rsidR="00A538FD">
        <w:rPr>
          <w:lang w:eastAsia="zh-CN"/>
        </w:rPr>
        <w:tab/>
      </w:r>
      <w:r w:rsidR="00A538FD">
        <w:rPr>
          <w:rFonts w:hint="eastAsia"/>
          <w:lang w:eastAsia="zh-CN"/>
        </w:rPr>
        <w:t>学术成员：电信标准化局行动计划；学术成员的权利</w:t>
      </w:r>
    </w:p>
    <w:p w:rsidR="00A538FD" w:rsidRDefault="00027870" w:rsidP="00B22AEE">
      <w:pPr>
        <w:tabs>
          <w:tab w:val="clear" w:pos="794"/>
          <w:tab w:val="clear" w:pos="1191"/>
          <w:tab w:val="clear" w:pos="1588"/>
          <w:tab w:val="clear" w:pos="1985"/>
        </w:tabs>
        <w:adjustRightInd w:val="0"/>
        <w:rPr>
          <w:lang w:eastAsia="zh-CN"/>
        </w:rPr>
      </w:pPr>
      <w:r>
        <w:rPr>
          <w:lang w:eastAsia="zh-CN"/>
        </w:rPr>
        <w:t>16</w:t>
      </w:r>
      <w:r w:rsidR="00A538FD">
        <w:rPr>
          <w:lang w:eastAsia="zh-CN"/>
        </w:rPr>
        <w:tab/>
      </w:r>
      <w:r w:rsidR="00A538FD">
        <w:rPr>
          <w:rFonts w:hint="eastAsia"/>
          <w:lang w:eastAsia="zh-CN"/>
        </w:rPr>
        <w:t>电信标准化局：性别平衡、年龄状况</w:t>
      </w:r>
    </w:p>
    <w:p w:rsidR="00A538FD" w:rsidRDefault="00027870" w:rsidP="00B22AEE">
      <w:pPr>
        <w:tabs>
          <w:tab w:val="clear" w:pos="794"/>
          <w:tab w:val="clear" w:pos="1191"/>
          <w:tab w:val="clear" w:pos="1588"/>
          <w:tab w:val="clear" w:pos="1985"/>
        </w:tabs>
        <w:adjustRightInd w:val="0"/>
        <w:rPr>
          <w:lang w:eastAsia="zh-CN"/>
        </w:rPr>
      </w:pPr>
      <w:r>
        <w:rPr>
          <w:lang w:eastAsia="zh-CN"/>
        </w:rPr>
        <w:t>17</w:t>
      </w:r>
      <w:r w:rsidR="00A538FD">
        <w:rPr>
          <w:lang w:eastAsia="zh-CN"/>
        </w:rPr>
        <w:tab/>
      </w:r>
      <w:r w:rsidR="00A538FD">
        <w:rPr>
          <w:rFonts w:hint="eastAsia"/>
          <w:lang w:eastAsia="zh-CN"/>
        </w:rPr>
        <w:t>其它事宜</w:t>
      </w:r>
    </w:p>
    <w:p w:rsidR="00A538FD" w:rsidRDefault="00027870" w:rsidP="00B22AEE">
      <w:pPr>
        <w:tabs>
          <w:tab w:val="clear" w:pos="794"/>
          <w:tab w:val="clear" w:pos="1191"/>
          <w:tab w:val="clear" w:pos="1588"/>
          <w:tab w:val="clear" w:pos="1985"/>
        </w:tabs>
        <w:adjustRightInd w:val="0"/>
        <w:rPr>
          <w:lang w:eastAsia="zh-CN"/>
        </w:rPr>
      </w:pPr>
      <w:r>
        <w:rPr>
          <w:lang w:eastAsia="zh-CN"/>
        </w:rPr>
        <w:t>18</w:t>
      </w:r>
      <w:r w:rsidR="00A538FD">
        <w:rPr>
          <w:lang w:eastAsia="zh-CN"/>
        </w:rPr>
        <w:tab/>
      </w:r>
      <w:r w:rsidR="00A538FD">
        <w:rPr>
          <w:rFonts w:hint="eastAsia"/>
          <w:lang w:eastAsia="zh-CN"/>
        </w:rPr>
        <w:t>审议起草会议的报告</w:t>
      </w:r>
    </w:p>
    <w:p w:rsidR="00A538FD" w:rsidRDefault="00027870" w:rsidP="00B22AEE">
      <w:pPr>
        <w:tabs>
          <w:tab w:val="clear" w:pos="794"/>
          <w:tab w:val="clear" w:pos="1191"/>
          <w:tab w:val="clear" w:pos="1588"/>
          <w:tab w:val="clear" w:pos="1985"/>
        </w:tabs>
        <w:adjustRightInd w:val="0"/>
        <w:rPr>
          <w:lang w:eastAsia="zh-CN"/>
        </w:rPr>
      </w:pPr>
      <w:r>
        <w:rPr>
          <w:lang w:eastAsia="zh-CN"/>
        </w:rPr>
        <w:t>19</w:t>
      </w:r>
      <w:r w:rsidR="00A538FD">
        <w:rPr>
          <w:lang w:eastAsia="zh-CN"/>
        </w:rPr>
        <w:tab/>
      </w:r>
      <w:r w:rsidR="00A538FD">
        <w:rPr>
          <w:rFonts w:hint="eastAsia"/>
          <w:lang w:val="en-US" w:eastAsia="zh-CN"/>
        </w:rPr>
        <w:t>电信标准化局主任致闭幕词</w:t>
      </w:r>
    </w:p>
    <w:p w:rsidR="00A538FD" w:rsidRDefault="00027870" w:rsidP="00B22AEE">
      <w:pPr>
        <w:tabs>
          <w:tab w:val="clear" w:pos="794"/>
          <w:tab w:val="clear" w:pos="1191"/>
          <w:tab w:val="clear" w:pos="1588"/>
          <w:tab w:val="clear" w:pos="1985"/>
        </w:tabs>
        <w:adjustRightInd w:val="0"/>
      </w:pPr>
      <w:r>
        <w:t>20</w:t>
      </w:r>
      <w:r w:rsidR="00A538FD">
        <w:tab/>
      </w:r>
      <w:r w:rsidR="00A538FD">
        <w:rPr>
          <w:rFonts w:hint="eastAsia"/>
          <w:lang w:eastAsia="zh-CN"/>
        </w:rPr>
        <w:t>会议闭幕</w:t>
      </w:r>
    </w:p>
    <w:p w:rsidR="00A538FD" w:rsidRDefault="00A538FD" w:rsidP="00B22AEE">
      <w:pPr>
        <w:tabs>
          <w:tab w:val="clear" w:pos="794"/>
          <w:tab w:val="clear" w:pos="1191"/>
          <w:tab w:val="clear" w:pos="1588"/>
          <w:tab w:val="clear" w:pos="1985"/>
        </w:tabs>
        <w:adjustRightInd w:val="0"/>
        <w:rPr>
          <w:lang w:eastAsia="zh-CN"/>
        </w:rPr>
      </w:pPr>
    </w:p>
    <w:p w:rsidR="00027870" w:rsidRDefault="00027870" w:rsidP="00B22AEE">
      <w:pPr>
        <w:tabs>
          <w:tab w:val="clear" w:pos="794"/>
          <w:tab w:val="clear" w:pos="1191"/>
          <w:tab w:val="clear" w:pos="1588"/>
          <w:tab w:val="clear" w:pos="1985"/>
        </w:tabs>
        <w:adjustRightInd w:val="0"/>
        <w:rPr>
          <w:lang w:eastAsia="zh-CN"/>
        </w:rPr>
        <w:sectPr w:rsidR="00027870" w:rsidSect="0089783C">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134" w:bottom="1418" w:left="1134" w:header="567" w:footer="567" w:gutter="0"/>
          <w:paperSrc w:first="15" w:other="15"/>
          <w:pgNumType w:fmt="numberInDash"/>
          <w:cols w:space="720"/>
          <w:titlePg/>
          <w:docGrid w:linePitch="326"/>
        </w:sectPr>
      </w:pPr>
    </w:p>
    <w:p w:rsidR="00A538FD" w:rsidRPr="00DC3313" w:rsidRDefault="00A538FD" w:rsidP="00DC3313">
      <w:pPr>
        <w:pStyle w:val="AnnexNo"/>
        <w:spacing w:before="240"/>
        <w:rPr>
          <w:lang w:val="en-US"/>
        </w:rPr>
      </w:pPr>
      <w:bookmarkStart w:id="6" w:name="Duties"/>
      <w:bookmarkEnd w:id="6"/>
      <w:r w:rsidRPr="00DC3313">
        <w:rPr>
          <w:lang w:val="en-US"/>
        </w:rPr>
        <w:lastRenderedPageBreak/>
        <w:t>ANNEX 2</w:t>
      </w:r>
      <w:r w:rsidRPr="00DC3313">
        <w:rPr>
          <w:lang w:val="en-US"/>
        </w:rPr>
        <w:br/>
        <w:t>(to TSB Collective letter 4/TSAG)</w:t>
      </w:r>
    </w:p>
    <w:p w:rsidR="00A538FD" w:rsidRDefault="00A538FD" w:rsidP="00B22AEE">
      <w:pPr>
        <w:pStyle w:val="LetterStart"/>
        <w:tabs>
          <w:tab w:val="clear" w:pos="1361"/>
          <w:tab w:val="clear" w:pos="1758"/>
          <w:tab w:val="clear" w:pos="2155"/>
          <w:tab w:val="clear" w:pos="2552"/>
          <w:tab w:val="center" w:pos="4962"/>
        </w:tabs>
        <w:spacing w:before="120"/>
        <w:rPr>
          <w:sz w:val="16"/>
        </w:rPr>
      </w:pPr>
      <w:r w:rsidRPr="00855F33">
        <w:rPr>
          <w:lang w:val="en-US"/>
        </w:rPr>
        <w:tab/>
      </w:r>
    </w:p>
    <w:tbl>
      <w:tblPr>
        <w:tblW w:w="0" w:type="auto"/>
        <w:tblLayout w:type="fixed"/>
        <w:tblLook w:val="0000" w:firstRow="0" w:lastRow="0" w:firstColumn="0" w:lastColumn="0" w:noHBand="0" w:noVBand="0"/>
      </w:tblPr>
      <w:tblGrid>
        <w:gridCol w:w="9360"/>
      </w:tblGrid>
      <w:tr w:rsidR="00A538FD" w:rsidRPr="00C67AB9" w:rsidTr="00F03B3C">
        <w:trPr>
          <w:cantSplit/>
        </w:trPr>
        <w:tc>
          <w:tcPr>
            <w:tcW w:w="9360" w:type="dxa"/>
            <w:tcBorders>
              <w:top w:val="single" w:sz="6" w:space="0" w:color="auto"/>
              <w:left w:val="single" w:sz="6" w:space="0" w:color="auto"/>
              <w:bottom w:val="single" w:sz="6" w:space="0" w:color="auto"/>
              <w:right w:val="single" w:sz="6" w:space="0" w:color="auto"/>
            </w:tcBorders>
          </w:tcPr>
          <w:p w:rsidR="00A538FD" w:rsidRDefault="00A538FD" w:rsidP="00B22AEE">
            <w:pPr>
              <w:tabs>
                <w:tab w:val="left" w:pos="1440"/>
                <w:tab w:val="left" w:pos="8647"/>
              </w:tabs>
              <w:spacing w:before="0"/>
              <w:ind w:right="133"/>
              <w:jc w:val="center"/>
              <w:rPr>
                <w:i/>
                <w:sz w:val="20"/>
              </w:rPr>
            </w:pPr>
          </w:p>
          <w:p w:rsidR="00A538FD" w:rsidRPr="001F5A0A" w:rsidRDefault="00A538FD" w:rsidP="00B22AEE">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A538FD" w:rsidRPr="00C67AB9" w:rsidRDefault="00A538FD" w:rsidP="00B22AEE">
            <w:pPr>
              <w:spacing w:before="0" w:after="100"/>
              <w:ind w:right="130"/>
              <w:jc w:val="center"/>
              <w:rPr>
                <w:sz w:val="20"/>
                <w:lang w:val="en-US"/>
              </w:rPr>
            </w:pPr>
          </w:p>
        </w:tc>
      </w:tr>
    </w:tbl>
    <w:p w:rsidR="00A538FD" w:rsidRPr="004452C6" w:rsidRDefault="00A538FD" w:rsidP="00B22AEE">
      <w:pPr>
        <w:tabs>
          <w:tab w:val="center" w:pos="9639"/>
        </w:tabs>
        <w:ind w:right="453"/>
      </w:pPr>
    </w:p>
    <w:tbl>
      <w:tblPr>
        <w:tblW w:w="0" w:type="auto"/>
        <w:tblLayout w:type="fixed"/>
        <w:tblLook w:val="0000" w:firstRow="0" w:lastRow="0" w:firstColumn="0" w:lastColumn="0" w:noHBand="0" w:noVBand="0"/>
      </w:tblPr>
      <w:tblGrid>
        <w:gridCol w:w="1291"/>
        <w:gridCol w:w="7264"/>
        <w:gridCol w:w="1400"/>
      </w:tblGrid>
      <w:tr w:rsidR="00A538FD" w:rsidTr="00F03B3C">
        <w:trPr>
          <w:cantSplit/>
        </w:trPr>
        <w:tc>
          <w:tcPr>
            <w:tcW w:w="1291" w:type="dxa"/>
          </w:tcPr>
          <w:p w:rsidR="00A538FD" w:rsidRDefault="00B22AEE" w:rsidP="00B22AEE">
            <w:pPr>
              <w:tabs>
                <w:tab w:val="center" w:pos="9639"/>
              </w:tabs>
              <w:spacing w:before="57"/>
              <w:ind w:right="-176"/>
              <w:jc w:val="center"/>
              <w:rPr>
                <w:sz w:val="28"/>
              </w:rPr>
            </w:pPr>
            <w:r>
              <w:rPr>
                <w:noProof/>
                <w:lang w:val="en-US" w:eastAsia="zh-CN"/>
              </w:rPr>
              <w:drawing>
                <wp:inline distT="0" distB="0" distL="0" distR="0">
                  <wp:extent cx="6191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tc>
        <w:tc>
          <w:tcPr>
            <w:tcW w:w="7264" w:type="dxa"/>
          </w:tcPr>
          <w:p w:rsidR="00A538FD" w:rsidRPr="001F5A0A" w:rsidRDefault="00A538FD" w:rsidP="00B22AEE">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538FD" w:rsidRDefault="00B22AEE" w:rsidP="00B22AEE">
            <w:pPr>
              <w:tabs>
                <w:tab w:val="center" w:pos="9639"/>
              </w:tabs>
              <w:spacing w:before="57"/>
              <w:ind w:left="-142" w:right="-74"/>
              <w:jc w:val="center"/>
              <w:rPr>
                <w:sz w:val="28"/>
              </w:rPr>
            </w:pPr>
            <w:r>
              <w:rPr>
                <w:noProof/>
                <w:lang w:val="en-US" w:eastAsia="zh-CN"/>
              </w:rPr>
              <w:drawing>
                <wp:inline distT="0" distB="0" distL="0" distR="0">
                  <wp:extent cx="6191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tc>
      </w:tr>
    </w:tbl>
    <w:p w:rsidR="00A538FD" w:rsidRDefault="00A538FD" w:rsidP="00B22AEE">
      <w:pPr>
        <w:tabs>
          <w:tab w:val="left" w:pos="1440"/>
        </w:tabs>
        <w:spacing w:before="0"/>
        <w:ind w:left="284" w:right="-143"/>
        <w:jc w:val="center"/>
        <w:rPr>
          <w:b/>
        </w:rPr>
      </w:pPr>
    </w:p>
    <w:p w:rsidR="00A538FD" w:rsidRPr="00403633" w:rsidRDefault="00A538FD" w:rsidP="00B22AEE">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538FD" w:rsidRPr="00403633" w:rsidRDefault="00A538FD" w:rsidP="00B22AEE">
      <w:pPr>
        <w:tabs>
          <w:tab w:val="left" w:pos="1440"/>
        </w:tabs>
        <w:spacing w:before="0"/>
        <w:ind w:left="284" w:right="-143"/>
        <w:rPr>
          <w:sz w:val="20"/>
          <w:lang w:val="en-US"/>
        </w:rPr>
      </w:pPr>
    </w:p>
    <w:p w:rsidR="00A538FD" w:rsidRPr="00E20C97" w:rsidRDefault="00A538FD" w:rsidP="00B22AEE">
      <w:pPr>
        <w:tabs>
          <w:tab w:val="left" w:pos="1440"/>
        </w:tabs>
        <w:spacing w:before="0"/>
        <w:ind w:left="284" w:right="515"/>
        <w:rPr>
          <w:sz w:val="20"/>
          <w:lang w:val="en-US"/>
        </w:rPr>
      </w:pPr>
      <w:r>
        <w:rPr>
          <w:i/>
          <w:sz w:val="20"/>
        </w:rPr>
        <w:t xml:space="preserve">TSAG meeting -------------------------------------   from    </w:t>
      </w:r>
      <w:proofErr w:type="gramStart"/>
      <w:r>
        <w:rPr>
          <w:i/>
          <w:sz w:val="20"/>
        </w:rPr>
        <w:t>-------------------------  to</w:t>
      </w:r>
      <w:proofErr w:type="gramEnd"/>
      <w:r>
        <w:rPr>
          <w:i/>
          <w:sz w:val="20"/>
        </w:rPr>
        <w:t xml:space="preserve"> ----------------------- in Geneva</w:t>
      </w:r>
    </w:p>
    <w:p w:rsidR="00A538FD" w:rsidRPr="00E20C97" w:rsidRDefault="00A538FD" w:rsidP="00B22AEE">
      <w:pPr>
        <w:tabs>
          <w:tab w:val="left" w:pos="1440"/>
        </w:tabs>
        <w:spacing w:before="0"/>
        <w:ind w:left="284" w:right="515"/>
        <w:rPr>
          <w:sz w:val="20"/>
          <w:lang w:val="en-US"/>
        </w:rPr>
      </w:pPr>
    </w:p>
    <w:p w:rsidR="00A538FD" w:rsidRPr="00E20C97" w:rsidRDefault="00A538FD" w:rsidP="00B22AEE">
      <w:pPr>
        <w:tabs>
          <w:tab w:val="left" w:pos="1440"/>
        </w:tabs>
        <w:spacing w:before="0"/>
        <w:ind w:left="284" w:right="515"/>
        <w:rPr>
          <w:sz w:val="20"/>
          <w:lang w:val="en-US"/>
        </w:rPr>
      </w:pPr>
    </w:p>
    <w:p w:rsidR="00A538FD" w:rsidRPr="00E20C97" w:rsidRDefault="00A538FD" w:rsidP="00B22AEE">
      <w:pPr>
        <w:tabs>
          <w:tab w:val="left" w:pos="1440"/>
        </w:tabs>
        <w:spacing w:before="0"/>
        <w:ind w:left="284" w:right="515"/>
        <w:rPr>
          <w:sz w:val="20"/>
          <w:lang w:val="en-US"/>
        </w:rPr>
      </w:pPr>
      <w:r>
        <w:rPr>
          <w:i/>
          <w:sz w:val="20"/>
        </w:rPr>
        <w:t>Confirmation of the reservation made on (date) -------------------------   with (hotel)   --------------------------------</w:t>
      </w:r>
    </w:p>
    <w:p w:rsidR="00A538FD" w:rsidRPr="00E20C97" w:rsidRDefault="00A538FD" w:rsidP="00B22AEE">
      <w:pPr>
        <w:tabs>
          <w:tab w:val="left" w:pos="1440"/>
        </w:tabs>
        <w:spacing w:before="0"/>
        <w:ind w:left="284" w:right="515"/>
        <w:rPr>
          <w:sz w:val="20"/>
          <w:lang w:val="en-US"/>
        </w:rPr>
      </w:pPr>
    </w:p>
    <w:p w:rsidR="00A538FD" w:rsidRPr="00E20C97" w:rsidRDefault="00A538FD" w:rsidP="00B22AEE">
      <w:pPr>
        <w:tabs>
          <w:tab w:val="left" w:pos="1440"/>
        </w:tabs>
        <w:spacing w:before="0"/>
        <w:ind w:left="284" w:right="515"/>
        <w:rPr>
          <w:sz w:val="20"/>
          <w:lang w:val="en-US"/>
        </w:rPr>
      </w:pPr>
    </w:p>
    <w:p w:rsidR="00A538FD" w:rsidRPr="008B1814" w:rsidRDefault="00A538FD" w:rsidP="00B22AEE">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A538FD" w:rsidRPr="008B1814" w:rsidRDefault="00A538FD" w:rsidP="00B22AEE">
      <w:pPr>
        <w:tabs>
          <w:tab w:val="left" w:pos="1440"/>
        </w:tabs>
        <w:spacing w:before="0"/>
        <w:ind w:left="284" w:right="515"/>
        <w:rPr>
          <w:sz w:val="20"/>
          <w:lang w:val="en-US"/>
        </w:rPr>
      </w:pPr>
    </w:p>
    <w:p w:rsidR="00A538FD" w:rsidRPr="008B1814" w:rsidRDefault="00A538FD" w:rsidP="00B22AEE">
      <w:pPr>
        <w:tabs>
          <w:tab w:val="left" w:pos="1440"/>
        </w:tabs>
        <w:spacing w:before="0"/>
        <w:ind w:left="284" w:right="515"/>
        <w:rPr>
          <w:sz w:val="20"/>
          <w:lang w:val="en-US"/>
        </w:rPr>
      </w:pPr>
    </w:p>
    <w:p w:rsidR="00A538FD" w:rsidRDefault="00A538FD" w:rsidP="00B22AEE">
      <w:pPr>
        <w:tabs>
          <w:tab w:val="left" w:pos="1440"/>
        </w:tabs>
        <w:spacing w:before="0"/>
        <w:ind w:left="284" w:right="515"/>
        <w:rPr>
          <w:i/>
          <w:sz w:val="20"/>
        </w:rPr>
      </w:pPr>
      <w:r>
        <w:rPr>
          <w:i/>
          <w:sz w:val="20"/>
        </w:rPr>
        <w:t>------------ single/double room(s)</w:t>
      </w:r>
    </w:p>
    <w:p w:rsidR="00A538FD" w:rsidRDefault="00A538FD" w:rsidP="00B22AEE">
      <w:pPr>
        <w:tabs>
          <w:tab w:val="left" w:pos="1440"/>
        </w:tabs>
        <w:spacing w:before="0"/>
        <w:ind w:left="284" w:right="515"/>
        <w:rPr>
          <w:i/>
          <w:sz w:val="20"/>
        </w:rPr>
      </w:pPr>
    </w:p>
    <w:p w:rsidR="00A538FD" w:rsidRDefault="00A538FD" w:rsidP="00B22AEE">
      <w:pPr>
        <w:tabs>
          <w:tab w:val="left" w:pos="1440"/>
        </w:tabs>
        <w:spacing w:before="0"/>
        <w:ind w:left="284" w:right="515"/>
        <w:rPr>
          <w:i/>
          <w:sz w:val="20"/>
        </w:rPr>
      </w:pPr>
      <w:proofErr w:type="gramStart"/>
      <w:r>
        <w:rPr>
          <w:i/>
          <w:sz w:val="20"/>
        </w:rPr>
        <w:t>arriving</w:t>
      </w:r>
      <w:proofErr w:type="gramEnd"/>
      <w:r>
        <w:rPr>
          <w:i/>
          <w:sz w:val="20"/>
        </w:rPr>
        <w:t xml:space="preserve"> on (date) ---------------------------  at (time)  -------------  departing on (date) -------------------------------</w:t>
      </w:r>
    </w:p>
    <w:p w:rsidR="00A538FD" w:rsidRDefault="00A538FD" w:rsidP="00B22AEE">
      <w:pPr>
        <w:tabs>
          <w:tab w:val="left" w:pos="1440"/>
        </w:tabs>
        <w:spacing w:before="0"/>
        <w:ind w:left="284" w:right="515"/>
        <w:rPr>
          <w:sz w:val="20"/>
        </w:rPr>
      </w:pPr>
    </w:p>
    <w:p w:rsidR="00A538FD" w:rsidRPr="008B1814" w:rsidRDefault="00A538FD" w:rsidP="00B22AEE">
      <w:pPr>
        <w:tabs>
          <w:tab w:val="left" w:pos="1440"/>
        </w:tabs>
        <w:spacing w:before="0"/>
        <w:ind w:left="284" w:right="515"/>
        <w:rPr>
          <w:sz w:val="20"/>
        </w:rPr>
      </w:pPr>
    </w:p>
    <w:p w:rsidR="00A538FD" w:rsidRPr="00542259" w:rsidRDefault="00A538FD" w:rsidP="00B22AEE">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place">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place">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r w:rsidRPr="00542259">
          <w:rPr>
            <w:i/>
            <w:iCs/>
            <w:sz w:val="20"/>
            <w:lang w:val="en-US" w:eastAsia="zh-CN"/>
          </w:rPr>
          <w:t>Geneva</w:t>
        </w:r>
      </w:smartTag>
      <w:r w:rsidRPr="00542259">
        <w:rPr>
          <w:i/>
          <w:iCs/>
          <w:sz w:val="20"/>
          <w:lang w:val="en-US" w:eastAsia="zh-CN"/>
        </w:rPr>
        <w:t xml:space="preserve"> Transport Card" valid for the duration of the stay. This card will give you free access to </w:t>
      </w:r>
      <w:smartTag w:uri="urn:schemas-microsoft-com:office:smarttags" w:element="place">
        <w:r w:rsidRPr="00542259">
          <w:rPr>
            <w:i/>
            <w:iCs/>
            <w:sz w:val="20"/>
            <w:lang w:val="en-US" w:eastAsia="zh-CN"/>
          </w:rPr>
          <w:t>Geneva</w:t>
        </w:r>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A538FD" w:rsidRPr="00E20C97" w:rsidRDefault="00A538FD" w:rsidP="00B22AEE">
      <w:pPr>
        <w:tabs>
          <w:tab w:val="left" w:pos="1440"/>
        </w:tabs>
        <w:spacing w:before="0"/>
        <w:ind w:left="284" w:right="515"/>
        <w:rPr>
          <w:sz w:val="20"/>
          <w:lang w:val="en-US"/>
        </w:rPr>
      </w:pPr>
    </w:p>
    <w:p w:rsidR="00A538FD" w:rsidRPr="00C67AB9" w:rsidRDefault="00A538FD" w:rsidP="00B22AEE">
      <w:pPr>
        <w:tabs>
          <w:tab w:val="left" w:pos="1440"/>
        </w:tabs>
        <w:spacing w:before="0"/>
        <w:ind w:left="284" w:right="515"/>
        <w:rPr>
          <w:sz w:val="20"/>
          <w:lang w:val="en-US"/>
        </w:rPr>
      </w:pPr>
    </w:p>
    <w:p w:rsidR="00A538FD" w:rsidRPr="00C67AB9" w:rsidRDefault="00A538FD" w:rsidP="00B22AEE">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538FD" w:rsidRPr="00C67AB9" w:rsidRDefault="00A538FD" w:rsidP="00B22AEE">
      <w:pPr>
        <w:tabs>
          <w:tab w:val="left" w:pos="1440"/>
        </w:tabs>
        <w:spacing w:before="0"/>
        <w:ind w:left="284" w:right="515"/>
        <w:rPr>
          <w:sz w:val="20"/>
          <w:lang w:val="en-US"/>
        </w:rPr>
      </w:pPr>
    </w:p>
    <w:p w:rsidR="00A538FD" w:rsidRPr="00C67AB9" w:rsidRDefault="00A538FD" w:rsidP="00B22AEE">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538FD" w:rsidRPr="00C67AB9" w:rsidRDefault="00A538FD" w:rsidP="00B22AEE">
      <w:pPr>
        <w:tabs>
          <w:tab w:val="left" w:pos="1440"/>
        </w:tabs>
        <w:spacing w:before="0"/>
        <w:ind w:left="284" w:right="515"/>
        <w:rPr>
          <w:sz w:val="20"/>
          <w:lang w:val="en-US"/>
        </w:rPr>
      </w:pPr>
    </w:p>
    <w:p w:rsidR="00A538FD" w:rsidRPr="00C67AB9" w:rsidRDefault="00A538FD" w:rsidP="00B22AEE">
      <w:pPr>
        <w:tabs>
          <w:tab w:val="left" w:pos="1440"/>
        </w:tabs>
        <w:spacing w:before="0"/>
        <w:ind w:left="284" w:right="515"/>
        <w:rPr>
          <w:sz w:val="20"/>
          <w:lang w:val="en-US"/>
        </w:rPr>
      </w:pPr>
    </w:p>
    <w:p w:rsidR="00A538FD" w:rsidRPr="00C67AB9" w:rsidRDefault="00A538FD" w:rsidP="00B22AEE">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538FD" w:rsidRPr="00C67AB9" w:rsidRDefault="00A538FD" w:rsidP="00B22AEE">
      <w:pPr>
        <w:tabs>
          <w:tab w:val="left" w:pos="1440"/>
        </w:tabs>
        <w:spacing w:before="0"/>
        <w:ind w:left="284" w:right="515"/>
        <w:rPr>
          <w:i/>
          <w:iCs/>
          <w:sz w:val="20"/>
          <w:lang w:val="en-US"/>
        </w:rPr>
      </w:pPr>
    </w:p>
    <w:p w:rsidR="00A538FD" w:rsidRPr="008B1814" w:rsidRDefault="00A538FD" w:rsidP="00B22AEE">
      <w:pPr>
        <w:tabs>
          <w:tab w:val="left" w:pos="1440"/>
        </w:tabs>
        <w:spacing w:before="0"/>
        <w:ind w:left="284" w:right="515"/>
        <w:rPr>
          <w:i/>
          <w:iCs/>
          <w:sz w:val="20"/>
          <w:lang w:val="en-US"/>
        </w:rPr>
      </w:pPr>
      <w:r w:rsidRPr="008B1814">
        <w:rPr>
          <w:i/>
          <w:iCs/>
          <w:sz w:val="20"/>
          <w:lang w:val="en-US"/>
        </w:rPr>
        <w:t>-----------------------------------------------------------------------------------------         Fax: -------------------------------</w:t>
      </w:r>
    </w:p>
    <w:p w:rsidR="00A538FD" w:rsidRPr="008B1814" w:rsidRDefault="00A538FD" w:rsidP="00B22AEE">
      <w:pPr>
        <w:tabs>
          <w:tab w:val="left" w:pos="1440"/>
        </w:tabs>
        <w:spacing w:before="0"/>
        <w:ind w:left="284" w:right="515"/>
        <w:rPr>
          <w:i/>
          <w:iCs/>
          <w:sz w:val="20"/>
          <w:lang w:val="en-US"/>
        </w:rPr>
      </w:pPr>
    </w:p>
    <w:p w:rsidR="00A538FD" w:rsidRPr="00403633" w:rsidRDefault="00A538FD" w:rsidP="00B22AEE">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A538FD" w:rsidRPr="00403633" w:rsidRDefault="00A538FD" w:rsidP="00B22AEE">
      <w:pPr>
        <w:tabs>
          <w:tab w:val="left" w:pos="1440"/>
        </w:tabs>
        <w:spacing w:before="0"/>
        <w:ind w:left="284" w:right="515"/>
        <w:rPr>
          <w:sz w:val="20"/>
          <w:lang w:val="en-US"/>
        </w:rPr>
      </w:pPr>
    </w:p>
    <w:p w:rsidR="00A538FD" w:rsidRPr="00403633" w:rsidRDefault="00A538FD" w:rsidP="00B22AEE">
      <w:pPr>
        <w:tabs>
          <w:tab w:val="left" w:pos="1440"/>
        </w:tabs>
        <w:spacing w:before="0"/>
        <w:ind w:left="284" w:right="515"/>
        <w:rPr>
          <w:sz w:val="20"/>
          <w:lang w:val="en-US"/>
        </w:rPr>
      </w:pPr>
    </w:p>
    <w:p w:rsidR="00A538FD" w:rsidRPr="00C67AB9" w:rsidRDefault="00A538FD" w:rsidP="00B22AEE">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A538FD" w:rsidRPr="00C67AB9" w:rsidRDefault="00A538FD" w:rsidP="00B22AEE">
      <w:pPr>
        <w:tabs>
          <w:tab w:val="left" w:pos="1440"/>
        </w:tabs>
        <w:spacing w:before="0"/>
        <w:ind w:left="284" w:right="515"/>
        <w:rPr>
          <w:sz w:val="20"/>
          <w:lang w:val="en-US"/>
        </w:rPr>
      </w:pPr>
    </w:p>
    <w:p w:rsidR="00A538FD" w:rsidRPr="00C67AB9" w:rsidRDefault="00A538FD" w:rsidP="00B22AEE">
      <w:pPr>
        <w:tabs>
          <w:tab w:val="left" w:pos="1440"/>
        </w:tabs>
        <w:spacing w:before="0"/>
        <w:ind w:left="284" w:right="515"/>
        <w:rPr>
          <w:sz w:val="20"/>
          <w:lang w:val="en-US"/>
        </w:rPr>
      </w:pPr>
    </w:p>
    <w:p w:rsidR="00A538FD" w:rsidRPr="00C67AB9" w:rsidRDefault="00A538FD" w:rsidP="00B22AEE">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538FD" w:rsidRPr="00C67AB9" w:rsidRDefault="00A538FD" w:rsidP="00B22AEE">
      <w:pPr>
        <w:tabs>
          <w:tab w:val="left" w:pos="1440"/>
        </w:tabs>
        <w:spacing w:before="0"/>
        <w:ind w:left="284" w:right="515"/>
        <w:rPr>
          <w:sz w:val="20"/>
          <w:lang w:val="en-US"/>
        </w:rPr>
      </w:pPr>
    </w:p>
    <w:p w:rsidR="00A538FD" w:rsidRPr="00C67AB9" w:rsidRDefault="00A538FD" w:rsidP="00B22AEE">
      <w:pPr>
        <w:tabs>
          <w:tab w:val="left" w:pos="1440"/>
        </w:tabs>
        <w:spacing w:before="0"/>
        <w:ind w:left="284" w:right="515"/>
        <w:rPr>
          <w:sz w:val="20"/>
          <w:lang w:val="en-US"/>
        </w:rPr>
      </w:pPr>
    </w:p>
    <w:p w:rsidR="00A538FD" w:rsidRDefault="00A538FD" w:rsidP="00B22AEE">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A538FD" w:rsidRDefault="00A538FD" w:rsidP="00B22AEE">
      <w:pPr>
        <w:pStyle w:val="LetterEnd"/>
        <w:spacing w:before="0"/>
        <w:ind w:left="284" w:right="-143" w:firstLine="0"/>
        <w:rPr>
          <w:sz w:val="20"/>
        </w:rPr>
      </w:pPr>
    </w:p>
    <w:p w:rsidR="00A538FD" w:rsidRDefault="00A538FD" w:rsidP="00B22AEE">
      <w:pPr>
        <w:pStyle w:val="Index1"/>
        <w:spacing w:before="0"/>
        <w:rPr>
          <w:sz w:val="2"/>
        </w:rPr>
      </w:pPr>
    </w:p>
    <w:p w:rsidR="00A538FD" w:rsidRDefault="00A538FD" w:rsidP="00B22AEE">
      <w:pPr>
        <w:jc w:val="center"/>
        <w:sectPr w:rsidR="00A538FD" w:rsidSect="00E8735C">
          <w:headerReference w:type="even" r:id="rId23"/>
          <w:footerReference w:type="even" r:id="rId24"/>
          <w:footerReference w:type="default" r:id="rId25"/>
          <w:footerReference w:type="first" r:id="rId26"/>
          <w:type w:val="oddPage"/>
          <w:pgSz w:w="11907" w:h="16727" w:code="9"/>
          <w:pgMar w:top="567" w:right="1089" w:bottom="567" w:left="1089" w:header="397" w:footer="567" w:gutter="0"/>
          <w:paperSrc w:first="15" w:other="15"/>
          <w:pgNumType w:fmt="numberInDash"/>
          <w:cols w:space="720"/>
          <w:docGrid w:linePitch="326"/>
        </w:sectPr>
      </w:pPr>
    </w:p>
    <w:p w:rsidR="00A538FD" w:rsidRPr="007B5B29" w:rsidRDefault="00A538FD" w:rsidP="00027870">
      <w:pPr>
        <w:jc w:val="center"/>
        <w:rPr>
          <w:lang w:val="en-US"/>
        </w:rPr>
      </w:pPr>
      <w:r>
        <w:rPr>
          <w:lang w:val="en-US"/>
        </w:rPr>
        <w:lastRenderedPageBreak/>
        <w:t>ANNEX 3</w:t>
      </w:r>
      <w:r>
        <w:rPr>
          <w:lang w:val="en-US"/>
        </w:rPr>
        <w:br/>
      </w:r>
      <w:r w:rsidRPr="007B5B29">
        <w:rPr>
          <w:lang w:val="en-US"/>
        </w:rPr>
        <w:t xml:space="preserve">(to TSB Collective letter </w:t>
      </w:r>
      <w:r>
        <w:rPr>
          <w:lang w:val="en-US"/>
        </w:rPr>
        <w:t>4/TSAG</w:t>
      </w:r>
      <w:r w:rsidRPr="007B5B29">
        <w:rPr>
          <w:lang w:val="en-US"/>
        </w:rPr>
        <w:t>)</w:t>
      </w:r>
    </w:p>
    <w:p w:rsidR="00A538FD" w:rsidRDefault="00A538FD" w:rsidP="00B22AEE">
      <w:pPr>
        <w:spacing w:before="0"/>
      </w:pPr>
    </w:p>
    <w:tbl>
      <w:tblPr>
        <w:tblW w:w="9558" w:type="dxa"/>
        <w:tblInd w:w="108" w:type="dxa"/>
        <w:tblLayout w:type="fixed"/>
        <w:tblLook w:val="0000" w:firstRow="0" w:lastRow="0" w:firstColumn="0" w:lastColumn="0" w:noHBand="0" w:noVBand="0"/>
      </w:tblPr>
      <w:tblGrid>
        <w:gridCol w:w="27"/>
        <w:gridCol w:w="1140"/>
        <w:gridCol w:w="1504"/>
        <w:gridCol w:w="141"/>
        <w:gridCol w:w="2951"/>
        <w:gridCol w:w="562"/>
        <w:gridCol w:w="118"/>
        <w:gridCol w:w="1964"/>
        <w:gridCol w:w="1151"/>
      </w:tblGrid>
      <w:tr w:rsidR="00A538FD" w:rsidTr="00B05266">
        <w:trPr>
          <w:gridBefore w:val="1"/>
          <w:wBefore w:w="27" w:type="dxa"/>
          <w:cantSplit/>
          <w:trHeight w:val="1136"/>
        </w:trPr>
        <w:tc>
          <w:tcPr>
            <w:tcW w:w="1140" w:type="dxa"/>
            <w:tcBorders>
              <w:top w:val="single" w:sz="6" w:space="0" w:color="auto"/>
              <w:left w:val="single" w:sz="6" w:space="0" w:color="auto"/>
              <w:bottom w:val="single" w:sz="6" w:space="0" w:color="auto"/>
            </w:tcBorders>
          </w:tcPr>
          <w:p w:rsidR="00A538FD" w:rsidRDefault="00A538FD" w:rsidP="00B22AEE">
            <w:r>
              <w:rPr>
                <w:sz w:val="16"/>
              </w:rPr>
              <w:fldChar w:fldCharType="begin"/>
            </w:r>
            <w:r>
              <w:rPr>
                <w:sz w:val="16"/>
              </w:rPr>
              <w:instrText>import R:\\ART\\TIF\\LGO_0UIT.TIF</w:instrText>
            </w:r>
            <w:r>
              <w:rPr>
                <w:sz w:val="16"/>
              </w:rPr>
              <w:fldChar w:fldCharType="separate"/>
            </w:r>
            <w:r w:rsidR="00B22AEE">
              <w:rPr>
                <w:noProof/>
                <w:sz w:val="20"/>
                <w:lang w:val="en-US" w:eastAsia="zh-CN"/>
              </w:rPr>
              <w:drawing>
                <wp:inline distT="0" distB="0" distL="0" distR="0">
                  <wp:extent cx="561975" cy="590550"/>
                  <wp:effectExtent l="0" t="0" r="9525" b="0"/>
                  <wp:docPr id="4" name="Picture 4"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Pr>
                <w:sz w:val="16"/>
              </w:rPr>
              <w:fldChar w:fldCharType="end"/>
            </w:r>
          </w:p>
        </w:tc>
        <w:tc>
          <w:tcPr>
            <w:tcW w:w="7240" w:type="dxa"/>
            <w:gridSpan w:val="6"/>
            <w:tcBorders>
              <w:top w:val="single" w:sz="6" w:space="0" w:color="auto"/>
              <w:bottom w:val="single" w:sz="6" w:space="0" w:color="auto"/>
            </w:tcBorders>
            <w:vAlign w:val="center"/>
          </w:tcPr>
          <w:p w:rsidR="00A538FD" w:rsidRPr="00167799" w:rsidRDefault="00A538FD" w:rsidP="00B22AEE">
            <w:pPr>
              <w:spacing w:before="60"/>
              <w:jc w:val="center"/>
              <w:rPr>
                <w:b/>
                <w:bCs/>
              </w:rPr>
            </w:pPr>
            <w:r w:rsidRPr="00167799">
              <w:rPr>
                <w:b/>
                <w:bCs/>
              </w:rPr>
              <w:t xml:space="preserve">ITU-T </w:t>
            </w:r>
            <w:r>
              <w:rPr>
                <w:b/>
                <w:bCs/>
              </w:rPr>
              <w:t xml:space="preserve">TSAG </w:t>
            </w:r>
            <w:r w:rsidRPr="00167799">
              <w:rPr>
                <w:b/>
                <w:bCs/>
              </w:rPr>
              <w:t>meeting</w:t>
            </w:r>
          </w:p>
          <w:p w:rsidR="00A538FD" w:rsidRPr="00C61391" w:rsidRDefault="00A538FD" w:rsidP="00B22AEE">
            <w:pPr>
              <w:jc w:val="center"/>
              <w:rPr>
                <w:rFonts w:ascii="Book Antiqua" w:hAnsi="Book Antiqua"/>
                <w:b/>
                <w:bCs/>
              </w:rPr>
            </w:pPr>
            <w:smartTag w:uri="urn:schemas-microsoft-com:office:smarttags" w:element="place">
              <w:smartTag w:uri="urn:schemas-microsoft-com:office:smarttags" w:element="place">
                <w:r w:rsidRPr="007B5B29">
                  <w:rPr>
                    <w:b/>
                    <w:bCs/>
                  </w:rPr>
                  <w:t>Geneva</w:t>
                </w:r>
              </w:smartTag>
              <w:r w:rsidRPr="007B5B29">
                <w:rPr>
                  <w:b/>
                  <w:bCs/>
                </w:rPr>
                <w:t xml:space="preserve">, </w:t>
              </w:r>
              <w:smartTag w:uri="urn:schemas-microsoft-com:office:smarttags" w:element="place">
                <w:r w:rsidRPr="007B5B29">
                  <w:rPr>
                    <w:b/>
                    <w:bCs/>
                  </w:rPr>
                  <w:t>Switzerland</w:t>
                </w:r>
              </w:smartTag>
            </w:smartTag>
            <w:r w:rsidRPr="007B5B29">
              <w:rPr>
                <w:b/>
                <w:bCs/>
              </w:rPr>
              <w:t xml:space="preserve">, </w:t>
            </w:r>
            <w:r>
              <w:rPr>
                <w:b/>
                <w:bCs/>
              </w:rPr>
              <w:t>10-13 January 2012</w:t>
            </w:r>
          </w:p>
        </w:tc>
        <w:tc>
          <w:tcPr>
            <w:tcW w:w="1151" w:type="dxa"/>
            <w:tcBorders>
              <w:top w:val="single" w:sz="6" w:space="0" w:color="auto"/>
              <w:bottom w:val="single" w:sz="6" w:space="0" w:color="auto"/>
              <w:right w:val="single" w:sz="6" w:space="0" w:color="auto"/>
            </w:tcBorders>
          </w:tcPr>
          <w:p w:rsidR="00A538FD" w:rsidRDefault="00027870" w:rsidP="00B22AEE">
            <w:r>
              <w:fldChar w:fldCharType="begin"/>
            </w:r>
            <w:r>
              <w:instrText>import R:\\ART\\TIF\\LGO_0ITU.TIF</w:instrText>
            </w:r>
            <w:r>
              <w:fldChar w:fldCharType="separate"/>
            </w:r>
            <w:r w:rsidR="00B22AEE">
              <w:rPr>
                <w:noProof/>
                <w:sz w:val="20"/>
                <w:lang w:val="en-US" w:eastAsia="zh-CN"/>
              </w:rPr>
              <w:drawing>
                <wp:inline distT="0" distB="0" distL="0" distR="0">
                  <wp:extent cx="571500" cy="581025"/>
                  <wp:effectExtent l="0" t="0" r="0" b="9525"/>
                  <wp:docPr id="5" name="Picture 5"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RT\TIF\LGO_0ITU.T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Pr>
                <w:noProof/>
                <w:sz w:val="20"/>
                <w:lang w:val="en-US" w:eastAsia="zh-CN"/>
              </w:rPr>
              <w:fldChar w:fldCharType="end"/>
            </w:r>
          </w:p>
        </w:tc>
      </w:tr>
      <w:tr w:rsidR="00A538FD" w:rsidRPr="00666046" w:rsidTr="00B05266">
        <w:trPr>
          <w:trHeight w:val="825"/>
        </w:trPr>
        <w:tc>
          <w:tcPr>
            <w:tcW w:w="2671" w:type="dxa"/>
            <w:gridSpan w:val="3"/>
          </w:tcPr>
          <w:p w:rsidR="00A538FD" w:rsidRDefault="00A538FD" w:rsidP="00B22AEE">
            <w:pPr>
              <w:spacing w:before="0"/>
              <w:rPr>
                <w:b/>
                <w:bCs/>
                <w:iCs/>
                <w:sz w:val="20"/>
              </w:rPr>
            </w:pPr>
          </w:p>
          <w:p w:rsidR="00A538FD" w:rsidRPr="007B5B29" w:rsidRDefault="00A538FD" w:rsidP="00B22AEE">
            <w:pPr>
              <w:spacing w:before="0"/>
              <w:rPr>
                <w:b/>
                <w:bCs/>
                <w:iCs/>
                <w:sz w:val="20"/>
              </w:rPr>
            </w:pPr>
            <w:r w:rsidRPr="007B5B29">
              <w:rPr>
                <w:b/>
                <w:bCs/>
                <w:iCs/>
                <w:sz w:val="20"/>
              </w:rPr>
              <w:t>Please return to:</w:t>
            </w:r>
          </w:p>
        </w:tc>
        <w:tc>
          <w:tcPr>
            <w:tcW w:w="3092" w:type="dxa"/>
            <w:gridSpan w:val="2"/>
          </w:tcPr>
          <w:p w:rsidR="00A538FD" w:rsidRPr="007B5B29" w:rsidRDefault="00A538FD" w:rsidP="00B22AEE">
            <w:pPr>
              <w:rPr>
                <w:b/>
                <w:bCs/>
                <w:sz w:val="20"/>
                <w:lang w:val="en-US"/>
              </w:rPr>
            </w:pPr>
            <w:r w:rsidRPr="007B5B29">
              <w:rPr>
                <w:b/>
                <w:bCs/>
                <w:sz w:val="20"/>
                <w:lang w:val="en-US"/>
              </w:rPr>
              <w:t xml:space="preserve">ITU/BDT </w:t>
            </w:r>
          </w:p>
          <w:p w:rsidR="00A538FD" w:rsidRPr="0044318A" w:rsidRDefault="00A538FD" w:rsidP="00B22AEE">
            <w:pPr>
              <w:rPr>
                <w:b/>
                <w:bCs/>
                <w:iCs/>
                <w:sz w:val="20"/>
                <w:lang w:val="en-US"/>
              </w:rPr>
            </w:pPr>
            <w:smartTag w:uri="urn:schemas-microsoft-com:office:smarttags" w:element="place">
              <w:r w:rsidRPr="0044318A">
                <w:rPr>
                  <w:b/>
                  <w:bCs/>
                  <w:sz w:val="20"/>
                  <w:lang w:val="en-US"/>
                </w:rPr>
                <w:t>Geneva</w:t>
              </w:r>
            </w:smartTag>
            <w:r w:rsidRPr="0044318A">
              <w:rPr>
                <w:b/>
                <w:bCs/>
                <w:sz w:val="20"/>
                <w:lang w:val="en-US"/>
              </w:rPr>
              <w:t xml:space="preserve"> (</w:t>
            </w:r>
            <w:smartTag w:uri="urn:schemas-microsoft-com:office:smarttags" w:element="place">
              <w:r w:rsidRPr="0044318A">
                <w:rPr>
                  <w:b/>
                  <w:bCs/>
                  <w:sz w:val="20"/>
                  <w:lang w:val="en-US"/>
                </w:rPr>
                <w:t>Switzerland</w:t>
              </w:r>
            </w:smartTag>
            <w:r w:rsidRPr="0044318A">
              <w:rPr>
                <w:b/>
                <w:bCs/>
                <w:sz w:val="20"/>
                <w:lang w:val="en-US"/>
              </w:rPr>
              <w:t>)</w:t>
            </w:r>
          </w:p>
        </w:tc>
        <w:tc>
          <w:tcPr>
            <w:tcW w:w="3795" w:type="dxa"/>
            <w:gridSpan w:val="4"/>
          </w:tcPr>
          <w:p w:rsidR="00A538FD" w:rsidRPr="00666046" w:rsidRDefault="00A538FD" w:rsidP="00B22AEE">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A538FD" w:rsidRPr="007B5B29" w:rsidRDefault="00A538FD" w:rsidP="00B22AEE">
            <w:pPr>
              <w:spacing w:before="0"/>
              <w:jc w:val="center"/>
              <w:rPr>
                <w:b/>
                <w:bCs/>
                <w:sz w:val="20"/>
                <w:lang w:val="it-IT"/>
              </w:rPr>
            </w:pPr>
            <w:r>
              <w:rPr>
                <w:b/>
                <w:bCs/>
                <w:sz w:val="20"/>
                <w:lang w:val="it-IT"/>
              </w:rPr>
              <w:tab/>
            </w:r>
            <w:r w:rsidRPr="007B5B29">
              <w:rPr>
                <w:b/>
                <w:bCs/>
                <w:sz w:val="20"/>
                <w:lang w:val="it-IT"/>
              </w:rPr>
              <w:t xml:space="preserve">Tel: +41 22 730 5487 </w:t>
            </w:r>
          </w:p>
          <w:p w:rsidR="00A538FD" w:rsidRPr="00666046" w:rsidRDefault="00A538FD" w:rsidP="00B22AEE">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538FD" w:rsidRPr="007B5B29" w:rsidTr="00B05266">
        <w:tblPrEx>
          <w:tblBorders>
            <w:top w:val="single" w:sz="6" w:space="0" w:color="auto"/>
            <w:left w:val="single" w:sz="6" w:space="0" w:color="auto"/>
            <w:bottom w:val="single" w:sz="12" w:space="0" w:color="auto"/>
            <w:right w:val="single" w:sz="12" w:space="0" w:color="auto"/>
          </w:tblBorders>
        </w:tblPrEx>
        <w:trPr>
          <w:gridBefore w:val="1"/>
          <w:wBefore w:w="27" w:type="dxa"/>
          <w:cantSplit/>
          <w:trHeight w:val="535"/>
        </w:trPr>
        <w:tc>
          <w:tcPr>
            <w:tcW w:w="9531" w:type="dxa"/>
            <w:gridSpan w:val="8"/>
            <w:tcBorders>
              <w:top w:val="single" w:sz="12" w:space="0" w:color="auto"/>
              <w:bottom w:val="single" w:sz="12" w:space="0" w:color="auto"/>
            </w:tcBorders>
          </w:tcPr>
          <w:p w:rsidR="00A538FD" w:rsidRPr="007B5B29" w:rsidRDefault="00A538FD" w:rsidP="00B22AEE">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10 December 2011</w:t>
            </w:r>
            <w:r w:rsidRPr="007B5B29">
              <w:rPr>
                <w:b/>
                <w:iCs/>
                <w:lang w:val="en-US"/>
              </w:rPr>
              <w:t>  </w:t>
            </w:r>
          </w:p>
        </w:tc>
      </w:tr>
      <w:tr w:rsidR="00A538FD" w:rsidRPr="007B5B29" w:rsidTr="00B05266">
        <w:tblPrEx>
          <w:tblCellMar>
            <w:left w:w="107" w:type="dxa"/>
            <w:right w:w="107" w:type="dxa"/>
          </w:tblCellMar>
        </w:tblPrEx>
        <w:trPr>
          <w:trHeight w:val="550"/>
        </w:trPr>
        <w:tc>
          <w:tcPr>
            <w:tcW w:w="2812" w:type="dxa"/>
            <w:gridSpan w:val="4"/>
          </w:tcPr>
          <w:p w:rsidR="00A538FD" w:rsidRPr="007B5B29" w:rsidRDefault="00A538FD" w:rsidP="00B22AEE">
            <w:pPr>
              <w:spacing w:before="0"/>
              <w:jc w:val="center"/>
              <w:rPr>
                <w:iCs/>
                <w:lang w:val="en-US"/>
              </w:rPr>
            </w:pPr>
          </w:p>
          <w:p w:rsidR="00A538FD" w:rsidRPr="007B5B29" w:rsidRDefault="00A538FD" w:rsidP="00B22AEE">
            <w:pPr>
              <w:spacing w:before="0"/>
              <w:jc w:val="center"/>
              <w:rPr>
                <w:iCs/>
                <w:lang w:val="en-US"/>
              </w:rPr>
            </w:pPr>
          </w:p>
        </w:tc>
        <w:tc>
          <w:tcPr>
            <w:tcW w:w="3631" w:type="dxa"/>
            <w:gridSpan w:val="3"/>
            <w:tcBorders>
              <w:top w:val="single" w:sz="6" w:space="0" w:color="auto"/>
              <w:left w:val="single" w:sz="6" w:space="0" w:color="auto"/>
              <w:bottom w:val="single" w:sz="6" w:space="0" w:color="auto"/>
              <w:right w:val="single" w:sz="6" w:space="0" w:color="auto"/>
            </w:tcBorders>
            <w:shd w:val="pct5" w:color="auto" w:fill="auto"/>
          </w:tcPr>
          <w:p w:rsidR="00A538FD" w:rsidRPr="007B5B29" w:rsidRDefault="00A538FD" w:rsidP="00B22AEE">
            <w:pPr>
              <w:spacing w:before="0"/>
              <w:jc w:val="center"/>
              <w:rPr>
                <w:iCs/>
                <w:lang w:val="en-US"/>
              </w:rPr>
            </w:pPr>
            <w:r w:rsidRPr="007B5B29">
              <w:rPr>
                <w:iCs/>
                <w:lang w:val="en-US"/>
              </w:rPr>
              <w:t>Participation of women is encouraged</w:t>
            </w:r>
          </w:p>
        </w:tc>
        <w:tc>
          <w:tcPr>
            <w:tcW w:w="3115" w:type="dxa"/>
            <w:gridSpan w:val="2"/>
            <w:tcBorders>
              <w:left w:val="nil"/>
            </w:tcBorders>
          </w:tcPr>
          <w:p w:rsidR="00A538FD" w:rsidRPr="007B5B29" w:rsidRDefault="00A538FD" w:rsidP="00B22AEE">
            <w:pPr>
              <w:spacing w:before="0"/>
              <w:jc w:val="center"/>
              <w:rPr>
                <w:lang w:val="en-US"/>
              </w:rPr>
            </w:pPr>
          </w:p>
        </w:tc>
      </w:tr>
      <w:tr w:rsidR="00A538FD" w:rsidRPr="0044318A" w:rsidTr="00B05266">
        <w:trPr>
          <w:cantSplit/>
          <w:trHeight w:val="2613"/>
        </w:trPr>
        <w:tc>
          <w:tcPr>
            <w:tcW w:w="9558" w:type="dxa"/>
            <w:gridSpan w:val="9"/>
            <w:tcBorders>
              <w:top w:val="single" w:sz="6" w:space="0" w:color="auto"/>
              <w:left w:val="single" w:sz="6" w:space="0" w:color="auto"/>
              <w:right w:val="single" w:sz="6" w:space="0" w:color="auto"/>
            </w:tcBorders>
          </w:tcPr>
          <w:p w:rsidR="00A538FD" w:rsidRPr="008D6B0B" w:rsidRDefault="00A538FD" w:rsidP="00B22AEE">
            <w:pPr>
              <w:spacing w:before="60"/>
              <w:rPr>
                <w:b/>
                <w:bCs/>
                <w:sz w:val="16"/>
                <w:szCs w:val="16"/>
              </w:rPr>
            </w:pPr>
            <w:r w:rsidRPr="008D6B0B">
              <w:rPr>
                <w:b/>
                <w:bCs/>
                <w:sz w:val="16"/>
                <w:szCs w:val="16"/>
              </w:rPr>
              <w:t>Registration Confirmation I.D. No: ……………………………………………………………………………</w:t>
            </w:r>
            <w:r w:rsidRPr="008D6B0B">
              <w:rPr>
                <w:b/>
                <w:bCs/>
                <w:sz w:val="16"/>
                <w:szCs w:val="16"/>
              </w:rPr>
              <w:br/>
              <w:t xml:space="preserve">(Note:  It is imperative for fellowship holders to pre-register via the on-line registration form at: </w:t>
            </w:r>
            <w:hyperlink r:id="rId30" w:history="1">
              <w:r w:rsidRPr="008D6B0B">
                <w:rPr>
                  <w:rStyle w:val="Hyperlink"/>
                  <w:rFonts w:cs="Arial"/>
                  <w:b/>
                  <w:bCs/>
                  <w:sz w:val="16"/>
                  <w:szCs w:val="16"/>
                </w:rPr>
                <w:t>http://www.itu.int/ITU-T/studygroups/tutorials/201111/index.html</w:t>
              </w:r>
            </w:hyperlink>
            <w:r w:rsidRPr="008D6B0B">
              <w:rPr>
                <w:b/>
                <w:bCs/>
                <w:color w:val="1F497D"/>
                <w:sz w:val="16"/>
                <w:szCs w:val="16"/>
              </w:rPr>
              <w:t>)</w:t>
            </w:r>
          </w:p>
          <w:p w:rsidR="00A538FD" w:rsidRPr="007B5B29" w:rsidRDefault="00A538FD" w:rsidP="00B22AEE">
            <w:pPr>
              <w:tabs>
                <w:tab w:val="left" w:pos="170"/>
                <w:tab w:val="left" w:pos="1701"/>
                <w:tab w:val="right" w:leader="underscore" w:pos="10773"/>
              </w:tabs>
              <w:spacing w:before="60"/>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A538FD" w:rsidRDefault="00A538FD" w:rsidP="00B22AEE">
            <w:pPr>
              <w:tabs>
                <w:tab w:val="left" w:pos="170"/>
                <w:tab w:val="left" w:pos="1701"/>
                <w:tab w:val="left" w:pos="3686"/>
                <w:tab w:val="right" w:leader="underscore" w:pos="10773"/>
              </w:tabs>
              <w:spacing w:before="60"/>
              <w:rPr>
                <w:b/>
                <w:sz w:val="16"/>
                <w:lang w:val="en-US"/>
              </w:rPr>
            </w:pPr>
          </w:p>
          <w:p w:rsidR="00A538FD" w:rsidRPr="007B5B29" w:rsidRDefault="00A538FD" w:rsidP="00B22AEE">
            <w:pPr>
              <w:tabs>
                <w:tab w:val="left" w:pos="170"/>
                <w:tab w:val="left" w:pos="1701"/>
                <w:tab w:val="left" w:pos="3686"/>
                <w:tab w:val="right" w:leader="underscore" w:pos="10773"/>
              </w:tabs>
              <w:spacing w:before="6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A538FD" w:rsidRPr="007B5B29" w:rsidRDefault="00A538FD" w:rsidP="00B22AEE">
            <w:pPr>
              <w:tabs>
                <w:tab w:val="left" w:pos="170"/>
                <w:tab w:val="left" w:pos="1701"/>
                <w:tab w:val="right" w:leader="underscore" w:pos="5954"/>
                <w:tab w:val="left" w:pos="6521"/>
                <w:tab w:val="right" w:leader="underscore" w:pos="10773"/>
              </w:tabs>
              <w:spacing w:before="60"/>
              <w:rPr>
                <w:b/>
                <w:sz w:val="16"/>
                <w:lang w:val="en-US"/>
              </w:rPr>
            </w:pPr>
          </w:p>
          <w:p w:rsidR="00A538FD" w:rsidRPr="007B5B29" w:rsidRDefault="00A538FD" w:rsidP="00B22AEE">
            <w:pPr>
              <w:tabs>
                <w:tab w:val="left" w:pos="170"/>
                <w:tab w:val="left" w:pos="1701"/>
                <w:tab w:val="right" w:leader="underscore" w:pos="5954"/>
                <w:tab w:val="left" w:pos="6521"/>
                <w:tab w:val="right" w:leader="underscore" w:pos="10773"/>
              </w:tabs>
              <w:spacing w:before="6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538FD" w:rsidRPr="007B5B29" w:rsidRDefault="00A538FD" w:rsidP="00B22AEE">
            <w:pPr>
              <w:tabs>
                <w:tab w:val="left" w:pos="170"/>
                <w:tab w:val="left" w:pos="1701"/>
                <w:tab w:val="center" w:pos="3828"/>
                <w:tab w:val="center" w:pos="8647"/>
                <w:tab w:val="center" w:pos="9781"/>
                <w:tab w:val="right" w:leader="underscore" w:pos="10773"/>
              </w:tabs>
              <w:spacing w:before="60"/>
              <w:rPr>
                <w:b/>
                <w:sz w:val="16"/>
                <w:lang w:val="en-US"/>
              </w:rPr>
            </w:pPr>
          </w:p>
          <w:p w:rsidR="00A538FD" w:rsidRPr="007B5B29" w:rsidRDefault="00A538FD" w:rsidP="00B22AEE">
            <w:pPr>
              <w:tabs>
                <w:tab w:val="left" w:pos="170"/>
                <w:tab w:val="right" w:pos="4536"/>
                <w:tab w:val="right" w:leader="underscore" w:pos="10773"/>
              </w:tabs>
              <w:spacing w:before="60"/>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A538FD" w:rsidRPr="0044318A" w:rsidRDefault="00A538FD" w:rsidP="00B22AEE">
            <w:pPr>
              <w:tabs>
                <w:tab w:val="left" w:pos="170"/>
                <w:tab w:val="left" w:pos="1701"/>
                <w:tab w:val="center" w:pos="3828"/>
                <w:tab w:val="center" w:pos="8647"/>
                <w:tab w:val="center" w:pos="9781"/>
                <w:tab w:val="right" w:leader="underscore" w:pos="10773"/>
              </w:tabs>
              <w:spacing w:before="60"/>
              <w:rPr>
                <w:b/>
                <w:sz w:val="16"/>
              </w:rPr>
            </w:pPr>
          </w:p>
        </w:tc>
      </w:tr>
      <w:tr w:rsidR="00A538FD" w:rsidRPr="007B5B29" w:rsidTr="00B05266">
        <w:trPr>
          <w:cantSplit/>
          <w:trHeight w:val="2980"/>
        </w:trPr>
        <w:tc>
          <w:tcPr>
            <w:tcW w:w="9558" w:type="dxa"/>
            <w:gridSpan w:val="9"/>
            <w:tcBorders>
              <w:left w:val="single" w:sz="6" w:space="0" w:color="auto"/>
              <w:bottom w:val="single" w:sz="6" w:space="0" w:color="auto"/>
              <w:right w:val="single" w:sz="6" w:space="0" w:color="auto"/>
            </w:tcBorders>
          </w:tcPr>
          <w:p w:rsidR="00A538FD" w:rsidRPr="007B5B29" w:rsidRDefault="00A538FD" w:rsidP="00B22AEE">
            <w:pPr>
              <w:tabs>
                <w:tab w:val="left" w:pos="170"/>
                <w:tab w:val="left" w:pos="1701"/>
                <w:tab w:val="right" w:leader="underscore" w:pos="5954"/>
                <w:tab w:val="left" w:pos="6521"/>
                <w:tab w:val="right" w:leader="underscore" w:pos="10773"/>
              </w:tabs>
              <w:spacing w:before="60"/>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A538FD" w:rsidRDefault="00A538FD" w:rsidP="00B22AEE">
            <w:pPr>
              <w:tabs>
                <w:tab w:val="left" w:pos="170"/>
                <w:tab w:val="left" w:pos="1701"/>
                <w:tab w:val="right" w:leader="underscore" w:pos="5954"/>
                <w:tab w:val="left" w:pos="6521"/>
                <w:tab w:val="right" w:leader="underscore" w:pos="10773"/>
              </w:tabs>
              <w:spacing w:before="6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A538FD" w:rsidRPr="007B5B29" w:rsidRDefault="00A538FD" w:rsidP="00B22AEE">
            <w:pPr>
              <w:tabs>
                <w:tab w:val="left" w:pos="170"/>
                <w:tab w:val="left" w:pos="1701"/>
                <w:tab w:val="right" w:leader="underscore" w:pos="5954"/>
                <w:tab w:val="left" w:pos="6521"/>
                <w:tab w:val="right" w:leader="underscore" w:pos="10773"/>
              </w:tabs>
              <w:spacing w:before="60"/>
              <w:ind w:left="170" w:hanging="170"/>
              <w:rPr>
                <w:b/>
                <w:sz w:val="16"/>
              </w:rPr>
            </w:pPr>
          </w:p>
          <w:p w:rsidR="00A538FD" w:rsidRPr="007B5B29" w:rsidRDefault="00A538FD" w:rsidP="00B22AE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6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A538FD" w:rsidRPr="007B5B29" w:rsidRDefault="00A538FD" w:rsidP="00B22AEE">
            <w:pPr>
              <w:tabs>
                <w:tab w:val="left" w:pos="170"/>
                <w:tab w:val="left" w:pos="1701"/>
                <w:tab w:val="center" w:pos="3828"/>
                <w:tab w:val="center" w:pos="8647"/>
                <w:tab w:val="center" w:pos="9781"/>
                <w:tab w:val="right" w:leader="underscore" w:pos="10773"/>
              </w:tabs>
              <w:spacing w:before="60"/>
              <w:rPr>
                <w:b/>
                <w:sz w:val="16"/>
                <w:lang w:val="en-US"/>
              </w:rPr>
            </w:pPr>
          </w:p>
          <w:p w:rsidR="00A538FD" w:rsidRPr="007B5B29" w:rsidRDefault="00A538FD" w:rsidP="00B22AEE">
            <w:pPr>
              <w:tabs>
                <w:tab w:val="left" w:pos="170"/>
                <w:tab w:val="left" w:pos="1701"/>
                <w:tab w:val="left" w:pos="5245"/>
                <w:tab w:val="left" w:pos="7230"/>
                <w:tab w:val="right" w:leader="underscore" w:pos="10773"/>
              </w:tabs>
              <w:spacing w:before="60"/>
              <w:rPr>
                <w:b/>
                <w:sz w:val="16"/>
                <w:lang w:val="en-US"/>
              </w:rPr>
            </w:pPr>
            <w:r w:rsidRPr="007B5B29">
              <w:rPr>
                <w:b/>
                <w:sz w:val="16"/>
                <w:lang w:val="en-US"/>
              </w:rPr>
              <w:t>PASSPORT INFORMATION :</w:t>
            </w:r>
          </w:p>
          <w:p w:rsidR="00A538FD" w:rsidRPr="007B5B29" w:rsidRDefault="00A538FD" w:rsidP="00B22AEE">
            <w:pPr>
              <w:tabs>
                <w:tab w:val="left" w:pos="170"/>
                <w:tab w:val="left" w:pos="1701"/>
                <w:tab w:val="center" w:pos="3828"/>
                <w:tab w:val="center" w:pos="8647"/>
                <w:tab w:val="center" w:pos="9781"/>
                <w:tab w:val="right" w:leader="underscore" w:pos="10773"/>
              </w:tabs>
              <w:spacing w:before="60"/>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A538FD" w:rsidRPr="007B5B29" w:rsidRDefault="00A538FD" w:rsidP="00B22AEE">
            <w:pPr>
              <w:tabs>
                <w:tab w:val="left" w:pos="170"/>
                <w:tab w:val="left" w:pos="1701"/>
                <w:tab w:val="right" w:leader="underscore" w:pos="4820"/>
                <w:tab w:val="left" w:pos="5245"/>
                <w:tab w:val="left" w:pos="7230"/>
                <w:tab w:val="right" w:leader="underscore" w:pos="10773"/>
              </w:tabs>
              <w:spacing w:before="60"/>
              <w:rPr>
                <w:b/>
                <w:sz w:val="16"/>
                <w:lang w:val="en-US"/>
              </w:rPr>
            </w:pPr>
          </w:p>
          <w:p w:rsidR="00A538FD" w:rsidRPr="002C45FC" w:rsidRDefault="00A538FD" w:rsidP="00B22AEE">
            <w:pPr>
              <w:tabs>
                <w:tab w:val="left" w:pos="170"/>
                <w:tab w:val="left" w:pos="1701"/>
                <w:tab w:val="right" w:leader="underscore" w:pos="4820"/>
                <w:tab w:val="left" w:pos="5245"/>
                <w:tab w:val="left" w:pos="7230"/>
                <w:tab w:val="right" w:leader="underscore" w:pos="10773"/>
              </w:tabs>
              <w:spacing w:before="60"/>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A538FD" w:rsidRPr="007B5B29" w:rsidRDefault="00A538FD" w:rsidP="00B22AEE">
            <w:pPr>
              <w:tabs>
                <w:tab w:val="left" w:pos="170"/>
                <w:tab w:val="left" w:pos="1850"/>
                <w:tab w:val="left" w:pos="3693"/>
                <w:tab w:val="left" w:pos="4543"/>
                <w:tab w:val="left" w:pos="7378"/>
                <w:tab w:val="left" w:pos="9079"/>
              </w:tabs>
              <w:spacing w:before="60"/>
              <w:rPr>
                <w:b/>
                <w:sz w:val="16"/>
                <w:lang w:val="en-US"/>
              </w:rPr>
            </w:pPr>
          </w:p>
          <w:p w:rsidR="00A538FD" w:rsidRPr="007B5B29" w:rsidRDefault="00A538FD" w:rsidP="00B22AE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60"/>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A538FD" w:rsidRPr="007B5B29" w:rsidRDefault="00A538FD" w:rsidP="00B22AEE">
            <w:pPr>
              <w:tabs>
                <w:tab w:val="left" w:pos="170"/>
                <w:tab w:val="left" w:pos="1850"/>
                <w:tab w:val="left" w:pos="3693"/>
                <w:tab w:val="left" w:pos="4543"/>
                <w:tab w:val="left" w:pos="7378"/>
                <w:tab w:val="left" w:pos="9079"/>
                <w:tab w:val="right" w:leader="underscore" w:pos="10773"/>
              </w:tabs>
              <w:spacing w:before="60"/>
              <w:rPr>
                <w:b/>
                <w:sz w:val="16"/>
                <w:lang w:val="en-US"/>
              </w:rPr>
            </w:pPr>
          </w:p>
        </w:tc>
      </w:tr>
      <w:tr w:rsidR="00A538FD" w:rsidRPr="00C448E0" w:rsidTr="00B05266">
        <w:tblPrEx>
          <w:tblBorders>
            <w:top w:val="single" w:sz="6" w:space="0" w:color="auto"/>
            <w:left w:val="single" w:sz="6" w:space="0" w:color="auto"/>
            <w:bottom w:val="single" w:sz="6" w:space="0" w:color="auto"/>
            <w:right w:val="single" w:sz="6" w:space="0" w:color="auto"/>
          </w:tblBorders>
        </w:tblPrEx>
        <w:trPr>
          <w:cantSplit/>
          <w:trHeight w:val="367"/>
        </w:trPr>
        <w:tc>
          <w:tcPr>
            <w:tcW w:w="9558" w:type="dxa"/>
            <w:gridSpan w:val="9"/>
            <w:tcBorders>
              <w:bottom w:val="nil"/>
            </w:tcBorders>
          </w:tcPr>
          <w:p w:rsidR="00A538FD" w:rsidRPr="00C448E0" w:rsidRDefault="00A538FD" w:rsidP="00B22AEE">
            <w:pPr>
              <w:jc w:val="center"/>
              <w:rPr>
                <w:b/>
                <w:bCs/>
                <w:sz w:val="20"/>
              </w:rPr>
            </w:pPr>
            <w:r w:rsidRPr="00C448E0">
              <w:rPr>
                <w:sz w:val="20"/>
              </w:rPr>
              <w:t xml:space="preserve">CONDITIONS </w:t>
            </w:r>
            <w:r w:rsidRPr="00C448E0">
              <w:rPr>
                <w:b/>
                <w:bCs/>
                <w:sz w:val="20"/>
              </w:rPr>
              <w:t>(Please select your preference in “condition” 2 below)</w:t>
            </w:r>
          </w:p>
        </w:tc>
      </w:tr>
      <w:tr w:rsidR="00A538FD" w:rsidRPr="00666046" w:rsidTr="00B05266">
        <w:tblPrEx>
          <w:tblBorders>
            <w:top w:val="single" w:sz="6" w:space="0" w:color="auto"/>
            <w:left w:val="single" w:sz="6" w:space="0" w:color="auto"/>
            <w:bottom w:val="single" w:sz="6" w:space="0" w:color="auto"/>
            <w:right w:val="single" w:sz="6" w:space="0" w:color="auto"/>
          </w:tblBorders>
        </w:tblPrEx>
        <w:trPr>
          <w:cantSplit/>
          <w:trHeight w:val="321"/>
        </w:trPr>
        <w:tc>
          <w:tcPr>
            <w:tcW w:w="9558" w:type="dxa"/>
            <w:gridSpan w:val="9"/>
            <w:tcBorders>
              <w:top w:val="nil"/>
              <w:bottom w:val="nil"/>
            </w:tcBorders>
          </w:tcPr>
          <w:p w:rsidR="00A538FD" w:rsidRPr="00666046" w:rsidRDefault="00A538FD" w:rsidP="00B22AEE">
            <w:pPr>
              <w:numPr>
                <w:ilvl w:val="0"/>
                <w:numId w:val="1"/>
              </w:numPr>
              <w:spacing w:beforeLines="40" w:before="96"/>
              <w:rPr>
                <w:sz w:val="20"/>
              </w:rPr>
            </w:pPr>
            <w:r w:rsidRPr="00666046">
              <w:rPr>
                <w:sz w:val="20"/>
              </w:rPr>
              <w:t xml:space="preserve">One </w:t>
            </w:r>
            <w:r>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A538FD" w:rsidRPr="00666046" w:rsidTr="00B05266">
        <w:tblPrEx>
          <w:tblBorders>
            <w:top w:val="single" w:sz="6" w:space="0" w:color="auto"/>
            <w:left w:val="single" w:sz="6" w:space="0" w:color="auto"/>
            <w:bottom w:val="single" w:sz="6" w:space="0" w:color="auto"/>
            <w:right w:val="single" w:sz="6" w:space="0" w:color="auto"/>
          </w:tblBorders>
        </w:tblPrEx>
        <w:trPr>
          <w:cantSplit/>
          <w:trHeight w:val="336"/>
        </w:trPr>
        <w:tc>
          <w:tcPr>
            <w:tcW w:w="9558" w:type="dxa"/>
            <w:gridSpan w:val="9"/>
            <w:tcBorders>
              <w:top w:val="nil"/>
              <w:bottom w:val="nil"/>
            </w:tcBorders>
          </w:tcPr>
          <w:p w:rsidR="00A538FD" w:rsidRPr="00666046" w:rsidRDefault="00A538FD" w:rsidP="00B22AEE">
            <w:pPr>
              <w:numPr>
                <w:ilvl w:val="0"/>
                <w:numId w:val="1"/>
              </w:numPr>
              <w:spacing w:beforeLines="40" w:before="96"/>
              <w:rPr>
                <w:b/>
                <w:sz w:val="20"/>
              </w:rPr>
            </w:pPr>
            <w:r>
              <w:rPr>
                <w:sz w:val="20"/>
              </w:rPr>
              <w:t xml:space="preserve">For partial fellowship, ITU is requested to </w:t>
            </w:r>
            <w:r w:rsidRPr="00666046">
              <w:rPr>
                <w:sz w:val="20"/>
              </w:rPr>
              <w:t xml:space="preserve">cover either one of the following: </w:t>
            </w:r>
          </w:p>
        </w:tc>
      </w:tr>
      <w:tr w:rsidR="00A538FD" w:rsidRPr="00666046" w:rsidTr="00B05266">
        <w:tblPrEx>
          <w:tblBorders>
            <w:top w:val="single" w:sz="6" w:space="0" w:color="auto"/>
            <w:left w:val="single" w:sz="6" w:space="0" w:color="auto"/>
            <w:bottom w:val="single" w:sz="6" w:space="0" w:color="auto"/>
            <w:right w:val="single" w:sz="6" w:space="0" w:color="auto"/>
          </w:tblBorders>
        </w:tblPrEx>
        <w:trPr>
          <w:cantSplit/>
          <w:trHeight w:val="336"/>
        </w:trPr>
        <w:tc>
          <w:tcPr>
            <w:tcW w:w="9558" w:type="dxa"/>
            <w:gridSpan w:val="9"/>
            <w:tcBorders>
              <w:top w:val="nil"/>
              <w:bottom w:val="nil"/>
            </w:tcBorders>
          </w:tcPr>
          <w:p w:rsidR="00A538FD" w:rsidRPr="00666046" w:rsidRDefault="00A538FD" w:rsidP="00B22AEE">
            <w:pPr>
              <w:spacing w:beforeLines="40" w:before="96"/>
              <w:ind w:left="1425"/>
              <w:rPr>
                <w:b/>
                <w:bCs/>
                <w:sz w:val="20"/>
              </w:rPr>
            </w:pPr>
            <w:r w:rsidRPr="00666046">
              <w:rPr>
                <w:sz w:val="20"/>
              </w:rPr>
              <w:t xml:space="preserve">□ </w:t>
            </w:r>
            <w:r w:rsidRPr="00666046">
              <w:rPr>
                <w:b/>
                <w:bCs/>
                <w:sz w:val="20"/>
              </w:rPr>
              <w:t>Economy class air ticket (duty station / Geneva / duty station).</w:t>
            </w:r>
          </w:p>
        </w:tc>
      </w:tr>
      <w:tr w:rsidR="00A538FD" w:rsidRPr="00666046" w:rsidTr="00B05266">
        <w:tblPrEx>
          <w:tblBorders>
            <w:top w:val="single" w:sz="6" w:space="0" w:color="auto"/>
            <w:left w:val="single" w:sz="6" w:space="0" w:color="auto"/>
            <w:bottom w:val="single" w:sz="6" w:space="0" w:color="auto"/>
            <w:right w:val="single" w:sz="6" w:space="0" w:color="auto"/>
          </w:tblBorders>
        </w:tblPrEx>
        <w:trPr>
          <w:cantSplit/>
          <w:trHeight w:val="588"/>
        </w:trPr>
        <w:tc>
          <w:tcPr>
            <w:tcW w:w="9558" w:type="dxa"/>
            <w:gridSpan w:val="9"/>
            <w:tcBorders>
              <w:top w:val="nil"/>
              <w:bottom w:val="single" w:sz="6" w:space="0" w:color="auto"/>
            </w:tcBorders>
          </w:tcPr>
          <w:p w:rsidR="00A538FD" w:rsidRPr="00666046" w:rsidRDefault="00A538FD" w:rsidP="00B22AEE">
            <w:pPr>
              <w:spacing w:beforeLines="40" w:before="96"/>
              <w:ind w:left="1425"/>
              <w:rPr>
                <w:b/>
                <w:bCs/>
                <w:sz w:val="20"/>
              </w:rPr>
            </w:pPr>
            <w:r w:rsidRPr="00666046">
              <w:rPr>
                <w:b/>
                <w:bCs/>
                <w:sz w:val="20"/>
              </w:rPr>
              <w:t>□ Daily subsistence allowance intended to cover accommodation, meals &amp; misc. expenses.</w:t>
            </w:r>
          </w:p>
          <w:p w:rsidR="00A538FD" w:rsidRDefault="00A538FD" w:rsidP="00B22AEE">
            <w:pPr>
              <w:numPr>
                <w:ilvl w:val="0"/>
                <w:numId w:val="1"/>
              </w:numPr>
              <w:tabs>
                <w:tab w:val="clear" w:pos="794"/>
                <w:tab w:val="clear" w:pos="1191"/>
                <w:tab w:val="clear" w:pos="1588"/>
                <w:tab w:val="clear" w:pos="1985"/>
              </w:tabs>
              <w:spacing w:beforeLines="40" w:before="96"/>
              <w:rPr>
                <w:sz w:val="20"/>
              </w:rPr>
            </w:pPr>
            <w:r w:rsidRPr="00666046">
              <w:rPr>
                <w:sz w:val="20"/>
              </w:rPr>
              <w:t>It is imperative that fellows be present from the first day to the end of the meeting.</w:t>
            </w:r>
          </w:p>
          <w:p w:rsidR="00A538FD" w:rsidRPr="00666046" w:rsidRDefault="00A538FD" w:rsidP="00B22AEE">
            <w:pPr>
              <w:tabs>
                <w:tab w:val="clear" w:pos="794"/>
                <w:tab w:val="clear" w:pos="1191"/>
                <w:tab w:val="clear" w:pos="1588"/>
                <w:tab w:val="clear" w:pos="1985"/>
              </w:tabs>
              <w:spacing w:beforeLines="40" w:before="96"/>
              <w:ind w:left="360"/>
              <w:rPr>
                <w:sz w:val="20"/>
              </w:rPr>
            </w:pPr>
          </w:p>
        </w:tc>
      </w:tr>
      <w:tr w:rsidR="00A538FD" w:rsidRPr="007B5B29" w:rsidTr="00B0526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1024"/>
        </w:trPr>
        <w:tc>
          <w:tcPr>
            <w:tcW w:w="6325" w:type="dxa"/>
            <w:gridSpan w:val="6"/>
          </w:tcPr>
          <w:p w:rsidR="00A538FD" w:rsidRPr="00E86939" w:rsidRDefault="00A538FD" w:rsidP="00B22AEE">
            <w:pPr>
              <w:overflowPunct w:val="0"/>
              <w:autoSpaceDE w:val="0"/>
              <w:autoSpaceDN w:val="0"/>
              <w:adjustRightInd w:val="0"/>
              <w:ind w:left="170" w:hanging="170"/>
              <w:textAlignment w:val="baseline"/>
              <w:rPr>
                <w:b/>
                <w:bCs/>
                <w:sz w:val="16"/>
                <w:lang w:val="en-US"/>
              </w:rPr>
            </w:pPr>
          </w:p>
          <w:p w:rsidR="00A538FD" w:rsidRPr="00E86939" w:rsidRDefault="00A538FD" w:rsidP="00B22AEE">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A538FD" w:rsidRPr="007B5B29" w:rsidRDefault="00A538FD" w:rsidP="00B22AEE">
            <w:pPr>
              <w:overflowPunct w:val="0"/>
              <w:autoSpaceDE w:val="0"/>
              <w:autoSpaceDN w:val="0"/>
              <w:adjustRightInd w:val="0"/>
              <w:textAlignment w:val="baseline"/>
            </w:pPr>
          </w:p>
        </w:tc>
        <w:tc>
          <w:tcPr>
            <w:tcW w:w="3233" w:type="dxa"/>
            <w:gridSpan w:val="3"/>
          </w:tcPr>
          <w:p w:rsidR="00A538FD" w:rsidRPr="00E86939" w:rsidRDefault="00A538FD" w:rsidP="00B22AEE">
            <w:pPr>
              <w:overflowPunct w:val="0"/>
              <w:autoSpaceDE w:val="0"/>
              <w:autoSpaceDN w:val="0"/>
              <w:adjustRightInd w:val="0"/>
              <w:textAlignment w:val="baseline"/>
              <w:rPr>
                <w:sz w:val="16"/>
                <w:szCs w:val="16"/>
              </w:rPr>
            </w:pPr>
          </w:p>
          <w:p w:rsidR="00A538FD" w:rsidRPr="007B5B29" w:rsidRDefault="00A538FD" w:rsidP="00B22AEE">
            <w:pPr>
              <w:overflowPunct w:val="0"/>
              <w:autoSpaceDE w:val="0"/>
              <w:autoSpaceDN w:val="0"/>
              <w:adjustRightInd w:val="0"/>
              <w:textAlignment w:val="baseline"/>
            </w:pPr>
            <w:r w:rsidRPr="00E86939">
              <w:rPr>
                <w:b/>
                <w:bCs/>
                <w:sz w:val="16"/>
                <w:lang w:val="en-US"/>
              </w:rPr>
              <w:t>Date:</w:t>
            </w:r>
          </w:p>
        </w:tc>
      </w:tr>
      <w:tr w:rsidR="00A538FD" w:rsidRPr="00E86939" w:rsidTr="00B0526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2"/>
        </w:trPr>
        <w:tc>
          <w:tcPr>
            <w:tcW w:w="9558" w:type="dxa"/>
            <w:gridSpan w:val="9"/>
          </w:tcPr>
          <w:p w:rsidR="00A538FD" w:rsidRPr="00E86939" w:rsidRDefault="00A538FD" w:rsidP="00B22AEE">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A538FD" w:rsidRPr="00E86939" w:rsidRDefault="00A538FD" w:rsidP="00B22AEE">
            <w:pPr>
              <w:overflowPunct w:val="0"/>
              <w:autoSpaceDE w:val="0"/>
              <w:autoSpaceDN w:val="0"/>
              <w:adjustRightInd w:val="0"/>
              <w:textAlignment w:val="baseline"/>
              <w:rPr>
                <w:lang w:val="en-US"/>
              </w:rPr>
            </w:pPr>
          </w:p>
        </w:tc>
      </w:tr>
      <w:tr w:rsidR="00A538FD" w:rsidRPr="007B5B29" w:rsidTr="00B0526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72"/>
        </w:trPr>
        <w:tc>
          <w:tcPr>
            <w:tcW w:w="6325" w:type="dxa"/>
            <w:gridSpan w:val="6"/>
          </w:tcPr>
          <w:p w:rsidR="00A538FD" w:rsidRPr="007B5B29" w:rsidRDefault="00A538FD" w:rsidP="00B22AEE">
            <w:pPr>
              <w:overflowPunct w:val="0"/>
              <w:autoSpaceDE w:val="0"/>
              <w:autoSpaceDN w:val="0"/>
              <w:adjustRightInd w:val="0"/>
              <w:spacing w:before="240" w:after="240"/>
              <w:textAlignment w:val="baseline"/>
            </w:pPr>
            <w:r w:rsidRPr="00E86939">
              <w:rPr>
                <w:b/>
                <w:bCs/>
                <w:sz w:val="16"/>
                <w:lang w:val="en-US"/>
              </w:rPr>
              <w:t>Signature</w:t>
            </w:r>
          </w:p>
        </w:tc>
        <w:tc>
          <w:tcPr>
            <w:tcW w:w="3233" w:type="dxa"/>
            <w:gridSpan w:val="3"/>
          </w:tcPr>
          <w:p w:rsidR="00A538FD" w:rsidRPr="007B5B29" w:rsidRDefault="00A538FD" w:rsidP="00B22AEE">
            <w:pPr>
              <w:overflowPunct w:val="0"/>
              <w:autoSpaceDE w:val="0"/>
              <w:autoSpaceDN w:val="0"/>
              <w:adjustRightInd w:val="0"/>
              <w:textAlignment w:val="baseline"/>
            </w:pPr>
            <w:r w:rsidRPr="00E86939">
              <w:rPr>
                <w:b/>
                <w:bCs/>
                <w:sz w:val="16"/>
                <w:lang w:val="en-US"/>
              </w:rPr>
              <w:t>Date</w:t>
            </w:r>
          </w:p>
        </w:tc>
      </w:tr>
    </w:tbl>
    <w:p w:rsidR="00A538FD" w:rsidRPr="00F03B3C" w:rsidRDefault="00A538FD" w:rsidP="00027870">
      <w:pPr>
        <w:spacing w:before="0"/>
        <w:rPr>
          <w:lang w:eastAsia="zh-CN"/>
        </w:rPr>
      </w:pPr>
    </w:p>
    <w:sectPr w:rsidR="00A538FD" w:rsidRPr="00F03B3C" w:rsidSect="0089783C">
      <w:headerReference w:type="even" r:id="rId31"/>
      <w:footerReference w:type="even" r:id="rId32"/>
      <w:footerReference w:type="default" r:id="rId33"/>
      <w:footerReference w:type="first" r:id="rId34"/>
      <w:type w:val="oddPage"/>
      <w:pgSz w:w="11907" w:h="16840" w:code="9"/>
      <w:pgMar w:top="567" w:right="1089" w:bottom="567"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38" w:rsidRDefault="00590738">
      <w:r>
        <w:separator/>
      </w:r>
    </w:p>
  </w:endnote>
  <w:endnote w:type="continuationSeparator" w:id="0">
    <w:p w:rsidR="00590738" w:rsidRDefault="0059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Pr="00A276B0" w:rsidRDefault="00590738" w:rsidP="00E8735C">
    <w:pPr>
      <w:pStyle w:val="Footer"/>
    </w:pPr>
    <w:r w:rsidRPr="00A276B0">
      <w:t>ITU-T\TSAG\COLL\</w:t>
    </w:r>
    <w:r>
      <w:t>004</w:t>
    </w:r>
    <w:r w:rsidRPr="00A276B0">
      <w:t>E.DOC</w:t>
    </w:r>
  </w:p>
  <w:p w:rsidR="00590738" w:rsidRDefault="00590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Pr="00CE23E6" w:rsidRDefault="00CE23E6" w:rsidP="00CE23E6">
    <w:pPr>
      <w:tabs>
        <w:tab w:val="left" w:pos="5954"/>
        <w:tab w:val="right" w:pos="9639"/>
      </w:tabs>
      <w:overflowPunct w:val="0"/>
      <w:autoSpaceDE w:val="0"/>
      <w:autoSpaceDN w:val="0"/>
      <w:adjustRightInd w:val="0"/>
      <w:spacing w:before="0"/>
      <w:textAlignment w:val="baseline"/>
      <w:rPr>
        <w:caps/>
        <w:noProof/>
        <w:sz w:val="16"/>
        <w:lang w:val="fr-FR"/>
      </w:rPr>
    </w:pPr>
    <w:r w:rsidRPr="0012465A">
      <w:rPr>
        <w:caps/>
        <w:noProof/>
        <w:sz w:val="16"/>
        <w:lang w:val="fr-FR"/>
      </w:rPr>
      <w:t>ITU-T\</w:t>
    </w:r>
    <w:r>
      <w:rPr>
        <w:caps/>
        <w:noProof/>
        <w:sz w:val="16"/>
        <w:lang w:val="fr-FR"/>
      </w:rPr>
      <w:t>com-t\</w:t>
    </w:r>
    <w:r w:rsidRPr="0012465A">
      <w:rPr>
        <w:caps/>
        <w:noProof/>
        <w:sz w:val="16"/>
        <w:lang w:val="fr-FR"/>
      </w:rPr>
      <w:t>TSAG\COLL\004</w:t>
    </w:r>
    <w:r>
      <w:rPr>
        <w:caps/>
        <w:noProof/>
        <w:sz w:val="16"/>
        <w:lang w:val="fr-FR"/>
      </w:rPr>
      <w:t>C</w:t>
    </w:r>
    <w:r w:rsidRPr="0012465A">
      <w:rPr>
        <w:caps/>
        <w:noProof/>
        <w:sz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Default="00590738" w:rsidP="00E8735C">
    <w:pPr>
      <w:pBdr>
        <w:top w:val="single" w:sz="4" w:space="5" w:color="auto"/>
      </w:pBdr>
      <w:tabs>
        <w:tab w:val="left" w:pos="2693"/>
        <w:tab w:val="left" w:pos="3261"/>
        <w:tab w:val="left" w:pos="5813"/>
        <w:tab w:val="left" w:pos="8081"/>
        <w:tab w:val="left" w:pos="8789"/>
        <w:tab w:val="left" w:pos="9072"/>
        <w:tab w:val="right" w:pos="10858"/>
      </w:tabs>
      <w:ind w:right="-477"/>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590738" w:rsidRDefault="00590738" w:rsidP="00E8735C">
    <w:pPr>
      <w:tabs>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590738" w:rsidRPr="00A516F2" w:rsidRDefault="00590738" w:rsidP="00D24FAB">
    <w:pPr>
      <w:pStyle w:val="Footer"/>
      <w:tabs>
        <w:tab w:val="left" w:pos="2694"/>
        <w:tab w:val="left" w:pos="3289"/>
        <w:tab w:val="left" w:pos="3686"/>
        <w:tab w:val="left" w:pos="6294"/>
        <w:tab w:val="right" w:pos="10858"/>
      </w:tabs>
      <w:spacing w:before="0"/>
      <w:rPr>
        <w:rFonts w:ascii="Futura Lt BT" w:hAnsi="Futura Lt BT"/>
        <w:sz w:val="18"/>
        <w:lang w:val="en-US"/>
      </w:rPr>
    </w:pPr>
    <w:r w:rsidRPr="00A516F2">
      <w:rPr>
        <w:rFonts w:ascii="Futura Lt BT" w:hAnsi="Futura Lt BT"/>
        <w:sz w:val="18"/>
        <w:lang w:val="en-US"/>
      </w:rPr>
      <w:t>Switzerland</w:t>
    </w:r>
    <w:r w:rsidRPr="00A516F2">
      <w:rPr>
        <w:rFonts w:ascii="Futura Lt BT" w:hAnsi="Futura Lt BT"/>
        <w:sz w:val="18"/>
        <w:lang w:val="en-US"/>
      </w:rPr>
      <w:tab/>
    </w:r>
    <w:r w:rsidR="00F42A71">
      <w:rPr>
        <w:rFonts w:ascii="Futura Lt BT" w:hAnsi="Futura Lt BT"/>
        <w:sz w:val="18"/>
        <w:lang w:val="en-US"/>
      </w:rPr>
      <w:tab/>
    </w:r>
    <w:r w:rsidR="00F42A71">
      <w:rPr>
        <w:rFonts w:ascii="Futura Lt BT" w:hAnsi="Futura Lt BT"/>
        <w:sz w:val="18"/>
        <w:lang w:val="en-US"/>
      </w:rPr>
      <w:tab/>
    </w:r>
    <w:r w:rsidR="004B183B">
      <w:rPr>
        <w:rFonts w:ascii="Futura Lt BT" w:hAnsi="Futura Lt BT"/>
        <w:sz w:val="18"/>
        <w:lang w:val="en-US"/>
      </w:rPr>
      <w:tab/>
    </w:r>
    <w:r w:rsidRPr="00A516F2">
      <w:rPr>
        <w:rFonts w:ascii="Futura Lt BT" w:hAnsi="Futura Lt BT"/>
        <w:sz w:val="18"/>
        <w:lang w:val="en-US"/>
      </w:rPr>
      <w:t>Gr4:</w:t>
    </w:r>
    <w:r w:rsidRPr="00A516F2">
      <w:rPr>
        <w:rFonts w:ascii="Futura Lt BT" w:hAnsi="Futura Lt BT"/>
        <w:sz w:val="18"/>
        <w:lang w:val="en-US"/>
      </w:rPr>
      <w:tab/>
      <w:t>+41 22 730 65 00</w:t>
    </w:r>
  </w:p>
  <w:p w:rsidR="00590738" w:rsidRDefault="005907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Default="005907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E6" w:rsidRPr="00CE23E6" w:rsidRDefault="00CE23E6" w:rsidP="00CE23E6">
    <w:pPr>
      <w:tabs>
        <w:tab w:val="left" w:pos="5954"/>
        <w:tab w:val="right" w:pos="9639"/>
      </w:tabs>
      <w:overflowPunct w:val="0"/>
      <w:autoSpaceDE w:val="0"/>
      <w:autoSpaceDN w:val="0"/>
      <w:adjustRightInd w:val="0"/>
      <w:spacing w:before="0"/>
      <w:textAlignment w:val="baseline"/>
      <w:rPr>
        <w:caps/>
        <w:noProof/>
        <w:sz w:val="16"/>
        <w:lang w:val="fr-FR"/>
      </w:rPr>
    </w:pPr>
    <w:r w:rsidRPr="0012465A">
      <w:rPr>
        <w:caps/>
        <w:noProof/>
        <w:sz w:val="16"/>
        <w:lang w:val="fr-FR"/>
      </w:rPr>
      <w:t>ITU-T\</w:t>
    </w:r>
    <w:r>
      <w:rPr>
        <w:caps/>
        <w:noProof/>
        <w:sz w:val="16"/>
        <w:lang w:val="fr-FR"/>
      </w:rPr>
      <w:t>com-t\</w:t>
    </w:r>
    <w:r w:rsidRPr="0012465A">
      <w:rPr>
        <w:caps/>
        <w:noProof/>
        <w:sz w:val="16"/>
        <w:lang w:val="fr-FR"/>
      </w:rPr>
      <w:t>TSAG\COLL\004</w:t>
    </w:r>
    <w:r>
      <w:rPr>
        <w:caps/>
        <w:noProof/>
        <w:sz w:val="16"/>
        <w:lang w:val="fr-FR"/>
      </w:rPr>
      <w:t>C</w:t>
    </w:r>
    <w:r w:rsidRPr="0012465A">
      <w:rPr>
        <w:caps/>
        <w:noProof/>
        <w:sz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Pr="004B183B" w:rsidRDefault="00590738" w:rsidP="0089783C">
    <w:pPr>
      <w:pStyle w:val="Footer"/>
      <w:tabs>
        <w:tab w:val="clear" w:pos="4703"/>
        <w:tab w:val="center" w:pos="6521"/>
      </w:tabs>
      <w:spacing w:before="0"/>
      <w:rPr>
        <w:sz w:val="16"/>
        <w:szCs w:val="16"/>
        <w:lang w:val="en-US" w:eastAsia="zh-CN"/>
      </w:rPr>
    </w:pPr>
    <w:r>
      <w:fldChar w:fldCharType="begin"/>
    </w:r>
    <w:r w:rsidRPr="004B183B">
      <w:rPr>
        <w:lang w:val="en-US"/>
      </w:rPr>
      <w:instrText xml:space="preserve"> FILENAME \p  \* MERGEFORMAT </w:instrText>
    </w:r>
    <w:r>
      <w:fldChar w:fldCharType="separate"/>
    </w:r>
    <w:r w:rsidR="00D24FAB" w:rsidRPr="004B183B">
      <w:rPr>
        <w:noProof/>
        <w:sz w:val="16"/>
        <w:szCs w:val="16"/>
        <w:lang w:val="en-US"/>
      </w:rPr>
      <w:t>M:\SG_DOC\TSAG\Study Period</w:t>
    </w:r>
    <w:r w:rsidR="00D24FAB" w:rsidRPr="004B183B">
      <w:rPr>
        <w:noProof/>
        <w:lang w:val="en-US"/>
      </w:rPr>
      <w:t xml:space="preserve"> 2009-2012\TSAG-January-12_10-13\004C.DOCX</w:t>
    </w:r>
    <w:r>
      <w:rPr>
        <w:noProof/>
        <w:sz w:val="16"/>
        <w:szCs w:val="16"/>
      </w:rPr>
      <w:fldChar w:fldCharType="end"/>
    </w:r>
    <w:r w:rsidRPr="004B183B">
      <w:rPr>
        <w:noProof/>
        <w:sz w:val="16"/>
        <w:szCs w:val="16"/>
        <w:lang w:val="en-US" w:eastAsia="zh-CN"/>
      </w:rPr>
      <w:t xml:space="preserve"> (316510)</w:t>
    </w:r>
    <w:r w:rsidRPr="004B183B">
      <w:rPr>
        <w:sz w:val="16"/>
        <w:szCs w:val="16"/>
        <w:lang w:val="en-US"/>
      </w:rPr>
      <w:tab/>
    </w:r>
    <w:r w:rsidRPr="00D34D31">
      <w:rPr>
        <w:sz w:val="16"/>
        <w:szCs w:val="16"/>
      </w:rPr>
      <w:fldChar w:fldCharType="begin"/>
    </w:r>
    <w:r w:rsidRPr="00D34D31">
      <w:rPr>
        <w:sz w:val="16"/>
        <w:szCs w:val="16"/>
      </w:rPr>
      <w:instrText xml:space="preserve"> SAVEDATE \@ DD.MM.YY </w:instrText>
    </w:r>
    <w:r w:rsidRPr="00D34D31">
      <w:rPr>
        <w:sz w:val="16"/>
        <w:szCs w:val="16"/>
      </w:rPr>
      <w:fldChar w:fldCharType="separate"/>
    </w:r>
    <w:r w:rsidR="009F1C5F">
      <w:rPr>
        <w:noProof/>
        <w:sz w:val="16"/>
        <w:szCs w:val="16"/>
      </w:rPr>
      <w:t>10.11.11</w:t>
    </w:r>
    <w:r w:rsidRPr="00D34D31">
      <w:rPr>
        <w:sz w:val="16"/>
        <w:szCs w:val="16"/>
      </w:rPr>
      <w:fldChar w:fldCharType="end"/>
    </w:r>
    <w:r w:rsidRPr="004B183B">
      <w:rPr>
        <w:sz w:val="16"/>
        <w:szCs w:val="16"/>
        <w:lang w:val="en-US"/>
      </w:rPr>
      <w:tab/>
    </w:r>
    <w:r w:rsidRPr="00D34D31">
      <w:rPr>
        <w:sz w:val="16"/>
        <w:szCs w:val="16"/>
      </w:rPr>
      <w:fldChar w:fldCharType="begin"/>
    </w:r>
    <w:r w:rsidRPr="00D34D31">
      <w:rPr>
        <w:sz w:val="16"/>
        <w:szCs w:val="16"/>
      </w:rPr>
      <w:instrText xml:space="preserve"> PRINTDATE \@ DD.MM.YY </w:instrText>
    </w:r>
    <w:r w:rsidRPr="00D34D31">
      <w:rPr>
        <w:sz w:val="16"/>
        <w:szCs w:val="16"/>
      </w:rPr>
      <w:fldChar w:fldCharType="separate"/>
    </w:r>
    <w:r w:rsidR="00D24FAB">
      <w:rPr>
        <w:noProof/>
        <w:sz w:val="16"/>
        <w:szCs w:val="16"/>
      </w:rPr>
      <w:t>10.11.11</w:t>
    </w:r>
    <w:r w:rsidRPr="00D34D31">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Default="0059073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E6" w:rsidRPr="00CE23E6" w:rsidRDefault="00CE23E6" w:rsidP="00CE23E6">
    <w:pPr>
      <w:tabs>
        <w:tab w:val="left" w:pos="5954"/>
        <w:tab w:val="right" w:pos="9639"/>
      </w:tabs>
      <w:overflowPunct w:val="0"/>
      <w:autoSpaceDE w:val="0"/>
      <w:autoSpaceDN w:val="0"/>
      <w:adjustRightInd w:val="0"/>
      <w:spacing w:before="0"/>
      <w:textAlignment w:val="baseline"/>
      <w:rPr>
        <w:caps/>
        <w:noProof/>
        <w:sz w:val="16"/>
        <w:lang w:val="fr-FR"/>
      </w:rPr>
    </w:pPr>
    <w:r w:rsidRPr="0012465A">
      <w:rPr>
        <w:caps/>
        <w:noProof/>
        <w:sz w:val="16"/>
        <w:lang w:val="fr-FR"/>
      </w:rPr>
      <w:t>ITU-T\</w:t>
    </w:r>
    <w:r>
      <w:rPr>
        <w:caps/>
        <w:noProof/>
        <w:sz w:val="16"/>
        <w:lang w:val="fr-FR"/>
      </w:rPr>
      <w:t>com-t\</w:t>
    </w:r>
    <w:r w:rsidRPr="0012465A">
      <w:rPr>
        <w:caps/>
        <w:noProof/>
        <w:sz w:val="16"/>
        <w:lang w:val="fr-FR"/>
      </w:rPr>
      <w:t>TSAG\COLL\004</w:t>
    </w:r>
    <w:r>
      <w:rPr>
        <w:caps/>
        <w:noProof/>
        <w:sz w:val="16"/>
        <w:lang w:val="fr-FR"/>
      </w:rPr>
      <w:t>C</w:t>
    </w:r>
    <w:r w:rsidRPr="0012465A">
      <w:rPr>
        <w:caps/>
        <w:noProof/>
        <w:sz w:val="16"/>
        <w:lang w:val="fr-FR"/>
      </w:rPr>
      <w:t>.DOC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Pr="004B183B" w:rsidRDefault="00590738" w:rsidP="0089783C">
    <w:pPr>
      <w:pStyle w:val="Footer"/>
      <w:tabs>
        <w:tab w:val="clear" w:pos="4703"/>
        <w:tab w:val="center" w:pos="6521"/>
      </w:tabs>
      <w:spacing w:before="0"/>
      <w:rPr>
        <w:sz w:val="16"/>
        <w:szCs w:val="16"/>
        <w:lang w:val="en-US" w:eastAsia="zh-CN"/>
      </w:rPr>
    </w:pPr>
    <w:r>
      <w:fldChar w:fldCharType="begin"/>
    </w:r>
    <w:r w:rsidRPr="004B183B">
      <w:rPr>
        <w:lang w:val="en-US"/>
      </w:rPr>
      <w:instrText xml:space="preserve"> FILENAME \p  \* MERGEFORMAT </w:instrText>
    </w:r>
    <w:r>
      <w:fldChar w:fldCharType="separate"/>
    </w:r>
    <w:r w:rsidR="00D24FAB" w:rsidRPr="004B183B">
      <w:rPr>
        <w:noProof/>
        <w:sz w:val="16"/>
        <w:szCs w:val="16"/>
        <w:lang w:val="en-US"/>
      </w:rPr>
      <w:t>M:\SG_DOC\TSAG\Study Period</w:t>
    </w:r>
    <w:r w:rsidR="00D24FAB" w:rsidRPr="004B183B">
      <w:rPr>
        <w:noProof/>
        <w:lang w:val="en-US"/>
      </w:rPr>
      <w:t xml:space="preserve"> 2009-2012\TSAG-January-12_10-13\004C.DOCX</w:t>
    </w:r>
    <w:r>
      <w:rPr>
        <w:noProof/>
        <w:sz w:val="16"/>
        <w:szCs w:val="16"/>
      </w:rPr>
      <w:fldChar w:fldCharType="end"/>
    </w:r>
    <w:r w:rsidRPr="004B183B">
      <w:rPr>
        <w:noProof/>
        <w:sz w:val="16"/>
        <w:szCs w:val="16"/>
        <w:lang w:val="en-US" w:eastAsia="zh-CN"/>
      </w:rPr>
      <w:t xml:space="preserve"> (316510)</w:t>
    </w:r>
    <w:r w:rsidRPr="004B183B">
      <w:rPr>
        <w:sz w:val="16"/>
        <w:szCs w:val="16"/>
        <w:lang w:val="en-US"/>
      </w:rPr>
      <w:tab/>
    </w:r>
    <w:r w:rsidRPr="00D34D31">
      <w:rPr>
        <w:sz w:val="16"/>
        <w:szCs w:val="16"/>
      </w:rPr>
      <w:fldChar w:fldCharType="begin"/>
    </w:r>
    <w:r w:rsidRPr="00D34D31">
      <w:rPr>
        <w:sz w:val="16"/>
        <w:szCs w:val="16"/>
      </w:rPr>
      <w:instrText xml:space="preserve"> SAVEDATE \@ DD.MM.YY </w:instrText>
    </w:r>
    <w:r w:rsidRPr="00D34D31">
      <w:rPr>
        <w:sz w:val="16"/>
        <w:szCs w:val="16"/>
      </w:rPr>
      <w:fldChar w:fldCharType="separate"/>
    </w:r>
    <w:r w:rsidR="009F1C5F">
      <w:rPr>
        <w:noProof/>
        <w:sz w:val="16"/>
        <w:szCs w:val="16"/>
      </w:rPr>
      <w:t>10.11.11</w:t>
    </w:r>
    <w:r w:rsidRPr="00D34D31">
      <w:rPr>
        <w:sz w:val="16"/>
        <w:szCs w:val="16"/>
      </w:rPr>
      <w:fldChar w:fldCharType="end"/>
    </w:r>
    <w:r w:rsidRPr="004B183B">
      <w:rPr>
        <w:sz w:val="16"/>
        <w:szCs w:val="16"/>
        <w:lang w:val="en-US"/>
      </w:rPr>
      <w:tab/>
    </w:r>
    <w:r w:rsidRPr="00D34D31">
      <w:rPr>
        <w:sz w:val="16"/>
        <w:szCs w:val="16"/>
      </w:rPr>
      <w:fldChar w:fldCharType="begin"/>
    </w:r>
    <w:r w:rsidRPr="00D34D31">
      <w:rPr>
        <w:sz w:val="16"/>
        <w:szCs w:val="16"/>
      </w:rPr>
      <w:instrText xml:space="preserve"> PRINTDATE \@ DD.MM.YY </w:instrText>
    </w:r>
    <w:r w:rsidRPr="00D34D31">
      <w:rPr>
        <w:sz w:val="16"/>
        <w:szCs w:val="16"/>
      </w:rPr>
      <w:fldChar w:fldCharType="separate"/>
    </w:r>
    <w:r w:rsidR="00D24FAB">
      <w:rPr>
        <w:noProof/>
        <w:sz w:val="16"/>
        <w:szCs w:val="16"/>
      </w:rPr>
      <w:t>10.11.11</w:t>
    </w:r>
    <w:r w:rsidRPr="00D34D3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38" w:rsidRDefault="00590738">
      <w:r>
        <w:separator/>
      </w:r>
    </w:p>
  </w:footnote>
  <w:footnote w:type="continuationSeparator" w:id="0">
    <w:p w:rsidR="00590738" w:rsidRDefault="00590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Default="00590738">
    <w:pPr>
      <w:pStyle w:val="Header"/>
    </w:pPr>
    <w:r>
      <w:fldChar w:fldCharType="begin"/>
    </w:r>
    <w:r>
      <w:instrText xml:space="preserve"> PAGE   \* MERGEFORMAT </w:instrText>
    </w:r>
    <w:r>
      <w:fldChar w:fldCharType="separate"/>
    </w:r>
    <w:r w:rsidR="0074114E">
      <w:rPr>
        <w:noProof/>
      </w:rPr>
      <w:t>- 3 -</w:t>
    </w:r>
    <w:r>
      <w:rPr>
        <w:noProof/>
      </w:rPr>
      <w:fldChar w:fldCharType="end"/>
    </w:r>
  </w:p>
  <w:p w:rsidR="00590738" w:rsidRDefault="00590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Pr="0089783C" w:rsidRDefault="00590738" w:rsidP="0089783C">
    <w:pPr>
      <w:pStyle w:val="Header"/>
      <w:spacing w:after="120"/>
      <w:jc w:val="center"/>
      <w:rPr>
        <w:sz w:val="18"/>
        <w:szCs w:val="18"/>
        <w:lang w:eastAsia="zh-CN"/>
      </w:rPr>
    </w:pPr>
    <w:r w:rsidRPr="00E8735C">
      <w:rPr>
        <w:sz w:val="18"/>
        <w:szCs w:val="18"/>
      </w:rPr>
      <w:fldChar w:fldCharType="begin"/>
    </w:r>
    <w:r w:rsidRPr="00E8735C">
      <w:rPr>
        <w:sz w:val="18"/>
        <w:szCs w:val="18"/>
      </w:rPr>
      <w:instrText xml:space="preserve"> PAGE   \* MERGEFORMAT </w:instrText>
    </w:r>
    <w:r w:rsidRPr="00E8735C">
      <w:rPr>
        <w:sz w:val="18"/>
        <w:szCs w:val="18"/>
      </w:rPr>
      <w:fldChar w:fldCharType="separate"/>
    </w:r>
    <w:r w:rsidR="009F1C5F">
      <w:rPr>
        <w:noProof/>
        <w:sz w:val="18"/>
        <w:szCs w:val="18"/>
      </w:rPr>
      <w:t>- 9 -</w:t>
    </w:r>
    <w:r w:rsidRPr="00E8735C">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Pr="0089783C" w:rsidRDefault="00590738" w:rsidP="0089783C">
    <w:pPr>
      <w:pStyle w:val="Header"/>
      <w:jc w:val="center"/>
      <w:rPr>
        <w:sz w:val="18"/>
        <w:szCs w:val="1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Default="005907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38" w:rsidRDefault="00590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808"/>
    <w:multiLevelType w:val="multilevel"/>
    <w:tmpl w:val="5A54C262"/>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A81393F"/>
    <w:multiLevelType w:val="multilevel"/>
    <w:tmpl w:val="DC74D694"/>
    <w:lvl w:ilvl="0">
      <w:start w:val="11"/>
      <w:numFmt w:val="decimal"/>
      <w:lvlText w:val="%1"/>
      <w:lvlJc w:val="left"/>
      <w:pPr>
        <w:ind w:left="420" w:hanging="420"/>
      </w:pPr>
      <w:rPr>
        <w:rFonts w:cs="Times New Roman" w:hint="default"/>
      </w:rPr>
    </w:lvl>
    <w:lvl w:ilvl="1">
      <w:start w:val="8"/>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327B4D14"/>
    <w:multiLevelType w:val="hybridMultilevel"/>
    <w:tmpl w:val="224C2634"/>
    <w:lvl w:ilvl="0" w:tplc="A94EC16E">
      <w:start w:val="5"/>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33FB57C2"/>
    <w:multiLevelType w:val="hybridMultilevel"/>
    <w:tmpl w:val="5C36F90C"/>
    <w:lvl w:ilvl="0" w:tplc="1009000F">
      <w:start w:val="1"/>
      <w:numFmt w:val="decimal"/>
      <w:lvlText w:val="%1."/>
      <w:lvlJc w:val="left"/>
      <w:pPr>
        <w:tabs>
          <w:tab w:val="num" w:pos="502"/>
        </w:tabs>
        <w:ind w:left="502" w:hanging="360"/>
      </w:pPr>
      <w:rPr>
        <w:rFonts w:cs="Times New Roman"/>
      </w:r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tentative="1">
      <w:start w:val="1"/>
      <w:numFmt w:val="lowerRoman"/>
      <w:lvlText w:val="%3."/>
      <w:lvlJc w:val="right"/>
      <w:pPr>
        <w:tabs>
          <w:tab w:val="num" w:pos="1876"/>
        </w:tabs>
        <w:ind w:left="1876" w:hanging="180"/>
      </w:pPr>
      <w:rPr>
        <w:rFonts w:cs="Times New Roman"/>
      </w:rPr>
    </w:lvl>
    <w:lvl w:ilvl="3" w:tplc="1009000F" w:tentative="1">
      <w:start w:val="1"/>
      <w:numFmt w:val="decimal"/>
      <w:lvlText w:val="%4."/>
      <w:lvlJc w:val="left"/>
      <w:pPr>
        <w:tabs>
          <w:tab w:val="num" w:pos="2596"/>
        </w:tabs>
        <w:ind w:left="2596" w:hanging="360"/>
      </w:pPr>
      <w:rPr>
        <w:rFonts w:cs="Times New Roman"/>
      </w:rPr>
    </w:lvl>
    <w:lvl w:ilvl="4" w:tplc="10090019" w:tentative="1">
      <w:start w:val="1"/>
      <w:numFmt w:val="lowerLetter"/>
      <w:lvlText w:val="%5."/>
      <w:lvlJc w:val="left"/>
      <w:pPr>
        <w:tabs>
          <w:tab w:val="num" w:pos="3316"/>
        </w:tabs>
        <w:ind w:left="3316" w:hanging="360"/>
      </w:pPr>
      <w:rPr>
        <w:rFonts w:cs="Times New Roman"/>
      </w:rPr>
    </w:lvl>
    <w:lvl w:ilvl="5" w:tplc="1009001B" w:tentative="1">
      <w:start w:val="1"/>
      <w:numFmt w:val="lowerRoman"/>
      <w:lvlText w:val="%6."/>
      <w:lvlJc w:val="right"/>
      <w:pPr>
        <w:tabs>
          <w:tab w:val="num" w:pos="4036"/>
        </w:tabs>
        <w:ind w:left="4036" w:hanging="180"/>
      </w:pPr>
      <w:rPr>
        <w:rFonts w:cs="Times New Roman"/>
      </w:rPr>
    </w:lvl>
    <w:lvl w:ilvl="6" w:tplc="1009000F" w:tentative="1">
      <w:start w:val="1"/>
      <w:numFmt w:val="decimal"/>
      <w:lvlText w:val="%7."/>
      <w:lvlJc w:val="left"/>
      <w:pPr>
        <w:tabs>
          <w:tab w:val="num" w:pos="4756"/>
        </w:tabs>
        <w:ind w:left="4756" w:hanging="360"/>
      </w:pPr>
      <w:rPr>
        <w:rFonts w:cs="Times New Roman"/>
      </w:rPr>
    </w:lvl>
    <w:lvl w:ilvl="7" w:tplc="10090019" w:tentative="1">
      <w:start w:val="1"/>
      <w:numFmt w:val="lowerLetter"/>
      <w:lvlText w:val="%8."/>
      <w:lvlJc w:val="left"/>
      <w:pPr>
        <w:tabs>
          <w:tab w:val="num" w:pos="5476"/>
        </w:tabs>
        <w:ind w:left="5476" w:hanging="360"/>
      </w:pPr>
      <w:rPr>
        <w:rFonts w:cs="Times New Roman"/>
      </w:rPr>
    </w:lvl>
    <w:lvl w:ilvl="8" w:tplc="1009001B" w:tentative="1">
      <w:start w:val="1"/>
      <w:numFmt w:val="lowerRoman"/>
      <w:lvlText w:val="%9."/>
      <w:lvlJc w:val="right"/>
      <w:pPr>
        <w:tabs>
          <w:tab w:val="num" w:pos="6196"/>
        </w:tabs>
        <w:ind w:left="6196" w:hanging="180"/>
      </w:pPr>
      <w:rPr>
        <w:rFonts w:cs="Times New Roman"/>
      </w:rPr>
    </w:lvl>
  </w:abstractNum>
  <w:abstractNum w:abstractNumId="4">
    <w:nsid w:val="35C46FA5"/>
    <w:multiLevelType w:val="multilevel"/>
    <w:tmpl w:val="93C4725A"/>
    <w:lvl w:ilvl="0">
      <w:start w:val="8"/>
      <w:numFmt w:val="decimal"/>
      <w:lvlText w:val="%1"/>
      <w:lvlJc w:val="left"/>
      <w:pPr>
        <w:ind w:left="360" w:hanging="360"/>
      </w:pPr>
      <w:rPr>
        <w:rFonts w:cs="Times New Roman" w:hint="default"/>
      </w:rPr>
    </w:lvl>
    <w:lvl w:ilvl="1">
      <w:start w:val="8"/>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45A57D0D"/>
    <w:multiLevelType w:val="multilevel"/>
    <w:tmpl w:val="57EA28AA"/>
    <w:lvl w:ilvl="0">
      <w:start w:val="10"/>
      <w:numFmt w:val="decimal"/>
      <w:lvlText w:val="%1"/>
      <w:lvlJc w:val="left"/>
      <w:pPr>
        <w:ind w:left="420" w:hanging="420"/>
      </w:pPr>
      <w:rPr>
        <w:rFonts w:cs="Times New Roman" w:hint="default"/>
      </w:rPr>
    </w:lvl>
    <w:lvl w:ilvl="1">
      <w:start w:val="1"/>
      <w:numFmt w:val="decimal"/>
      <w:lvlText w:val="%1.%2"/>
      <w:lvlJc w:val="left"/>
      <w:pPr>
        <w:ind w:left="1576" w:hanging="420"/>
      </w:pPr>
      <w:rPr>
        <w:rFonts w:cs="Times New Roman" w:hint="default"/>
      </w:rPr>
    </w:lvl>
    <w:lvl w:ilvl="2">
      <w:start w:val="1"/>
      <w:numFmt w:val="decimal"/>
      <w:lvlText w:val="%1.%2.%3"/>
      <w:lvlJc w:val="left"/>
      <w:pPr>
        <w:ind w:left="3032" w:hanging="720"/>
      </w:pPr>
      <w:rPr>
        <w:rFonts w:cs="Times New Roman" w:hint="default"/>
      </w:rPr>
    </w:lvl>
    <w:lvl w:ilvl="3">
      <w:start w:val="1"/>
      <w:numFmt w:val="decimal"/>
      <w:lvlText w:val="%1.%2.%3.%4"/>
      <w:lvlJc w:val="left"/>
      <w:pPr>
        <w:ind w:left="4188" w:hanging="720"/>
      </w:pPr>
      <w:rPr>
        <w:rFonts w:cs="Times New Roman" w:hint="default"/>
      </w:rPr>
    </w:lvl>
    <w:lvl w:ilvl="4">
      <w:start w:val="1"/>
      <w:numFmt w:val="decimal"/>
      <w:lvlText w:val="%1.%2.%3.%4.%5"/>
      <w:lvlJc w:val="left"/>
      <w:pPr>
        <w:ind w:left="5704" w:hanging="1080"/>
      </w:pPr>
      <w:rPr>
        <w:rFonts w:cs="Times New Roman" w:hint="default"/>
      </w:rPr>
    </w:lvl>
    <w:lvl w:ilvl="5">
      <w:start w:val="1"/>
      <w:numFmt w:val="decimal"/>
      <w:lvlText w:val="%1.%2.%3.%4.%5.%6"/>
      <w:lvlJc w:val="left"/>
      <w:pPr>
        <w:ind w:left="6860" w:hanging="1080"/>
      </w:pPr>
      <w:rPr>
        <w:rFonts w:cs="Times New Roman" w:hint="default"/>
      </w:rPr>
    </w:lvl>
    <w:lvl w:ilvl="6">
      <w:start w:val="1"/>
      <w:numFmt w:val="decimal"/>
      <w:lvlText w:val="%1.%2.%3.%4.%5.%6.%7"/>
      <w:lvlJc w:val="left"/>
      <w:pPr>
        <w:ind w:left="8376" w:hanging="1440"/>
      </w:pPr>
      <w:rPr>
        <w:rFonts w:cs="Times New Roman" w:hint="default"/>
      </w:rPr>
    </w:lvl>
    <w:lvl w:ilvl="7">
      <w:start w:val="1"/>
      <w:numFmt w:val="decimal"/>
      <w:lvlText w:val="%1.%2.%3.%4.%5.%6.%7.%8"/>
      <w:lvlJc w:val="left"/>
      <w:pPr>
        <w:ind w:left="9532" w:hanging="1440"/>
      </w:pPr>
      <w:rPr>
        <w:rFonts w:cs="Times New Roman" w:hint="default"/>
      </w:rPr>
    </w:lvl>
    <w:lvl w:ilvl="8">
      <w:start w:val="1"/>
      <w:numFmt w:val="decimal"/>
      <w:lvlText w:val="%1.%2.%3.%4.%5.%6.%7.%8.%9"/>
      <w:lvlJc w:val="left"/>
      <w:pPr>
        <w:ind w:left="11048" w:hanging="1800"/>
      </w:pPr>
      <w:rPr>
        <w:rFonts w:cs="Times New Roman" w:hint="default"/>
      </w:rPr>
    </w:lvl>
  </w:abstractNum>
  <w:abstractNum w:abstractNumId="6">
    <w:nsid w:val="49EC36F5"/>
    <w:multiLevelType w:val="multilevel"/>
    <w:tmpl w:val="2CE250E6"/>
    <w:lvl w:ilvl="0">
      <w:start w:val="8"/>
      <w:numFmt w:val="decimal"/>
      <w:lvlText w:val="%1"/>
      <w:lvlJc w:val="left"/>
      <w:pPr>
        <w:ind w:left="360" w:hanging="360"/>
      </w:pPr>
      <w:rPr>
        <w:rFonts w:cs="Times New Roman" w:hint="default"/>
      </w:rPr>
    </w:lvl>
    <w:lvl w:ilvl="1">
      <w:start w:val="1"/>
      <w:numFmt w:val="decimal"/>
      <w:lvlText w:val="%1.%2"/>
      <w:lvlJc w:val="left"/>
      <w:pPr>
        <w:ind w:left="1516" w:hanging="360"/>
      </w:pPr>
      <w:rPr>
        <w:rFonts w:cs="Times New Roman" w:hint="default"/>
      </w:rPr>
    </w:lvl>
    <w:lvl w:ilvl="2">
      <w:start w:val="1"/>
      <w:numFmt w:val="decimal"/>
      <w:lvlText w:val="%1.%2.%3"/>
      <w:lvlJc w:val="left"/>
      <w:pPr>
        <w:ind w:left="3032" w:hanging="720"/>
      </w:pPr>
      <w:rPr>
        <w:rFonts w:cs="Times New Roman" w:hint="default"/>
      </w:rPr>
    </w:lvl>
    <w:lvl w:ilvl="3">
      <w:start w:val="1"/>
      <w:numFmt w:val="decimal"/>
      <w:lvlText w:val="%1.%2.%3.%4"/>
      <w:lvlJc w:val="left"/>
      <w:pPr>
        <w:ind w:left="4188" w:hanging="720"/>
      </w:pPr>
      <w:rPr>
        <w:rFonts w:cs="Times New Roman" w:hint="default"/>
      </w:rPr>
    </w:lvl>
    <w:lvl w:ilvl="4">
      <w:start w:val="1"/>
      <w:numFmt w:val="decimal"/>
      <w:lvlText w:val="%1.%2.%3.%4.%5"/>
      <w:lvlJc w:val="left"/>
      <w:pPr>
        <w:ind w:left="5704" w:hanging="1080"/>
      </w:pPr>
      <w:rPr>
        <w:rFonts w:cs="Times New Roman" w:hint="default"/>
      </w:rPr>
    </w:lvl>
    <w:lvl w:ilvl="5">
      <w:start w:val="1"/>
      <w:numFmt w:val="decimal"/>
      <w:lvlText w:val="%1.%2.%3.%4.%5.%6"/>
      <w:lvlJc w:val="left"/>
      <w:pPr>
        <w:ind w:left="6860" w:hanging="1080"/>
      </w:pPr>
      <w:rPr>
        <w:rFonts w:cs="Times New Roman" w:hint="default"/>
      </w:rPr>
    </w:lvl>
    <w:lvl w:ilvl="6">
      <w:start w:val="1"/>
      <w:numFmt w:val="decimal"/>
      <w:lvlText w:val="%1.%2.%3.%4.%5.%6.%7"/>
      <w:lvlJc w:val="left"/>
      <w:pPr>
        <w:ind w:left="8376" w:hanging="1440"/>
      </w:pPr>
      <w:rPr>
        <w:rFonts w:cs="Times New Roman" w:hint="default"/>
      </w:rPr>
    </w:lvl>
    <w:lvl w:ilvl="7">
      <w:start w:val="1"/>
      <w:numFmt w:val="decimal"/>
      <w:lvlText w:val="%1.%2.%3.%4.%5.%6.%7.%8"/>
      <w:lvlJc w:val="left"/>
      <w:pPr>
        <w:ind w:left="9532" w:hanging="1440"/>
      </w:pPr>
      <w:rPr>
        <w:rFonts w:cs="Times New Roman" w:hint="default"/>
      </w:rPr>
    </w:lvl>
    <w:lvl w:ilvl="8">
      <w:start w:val="1"/>
      <w:numFmt w:val="decimal"/>
      <w:lvlText w:val="%1.%2.%3.%4.%5.%6.%7.%8.%9"/>
      <w:lvlJc w:val="left"/>
      <w:pPr>
        <w:ind w:left="11048" w:hanging="1800"/>
      </w:pPr>
      <w:rPr>
        <w:rFonts w:cs="Times New Roman"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3"/>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C"/>
    <w:rsid w:val="00004D99"/>
    <w:rsid w:val="000151DF"/>
    <w:rsid w:val="000176CA"/>
    <w:rsid w:val="000219D7"/>
    <w:rsid w:val="00027870"/>
    <w:rsid w:val="00052F0D"/>
    <w:rsid w:val="000A33D3"/>
    <w:rsid w:val="000A5071"/>
    <w:rsid w:val="000A529C"/>
    <w:rsid w:val="000B1786"/>
    <w:rsid w:val="000C3CB2"/>
    <w:rsid w:val="000C6E19"/>
    <w:rsid w:val="000D3118"/>
    <w:rsid w:val="000E3ADC"/>
    <w:rsid w:val="00103C10"/>
    <w:rsid w:val="001606B3"/>
    <w:rsid w:val="00167799"/>
    <w:rsid w:val="001711A5"/>
    <w:rsid w:val="00196B93"/>
    <w:rsid w:val="001D26FA"/>
    <w:rsid w:val="001D5B28"/>
    <w:rsid w:val="001F5A0A"/>
    <w:rsid w:val="00207123"/>
    <w:rsid w:val="002138C4"/>
    <w:rsid w:val="002626BC"/>
    <w:rsid w:val="002678F1"/>
    <w:rsid w:val="002A4020"/>
    <w:rsid w:val="002C45FC"/>
    <w:rsid w:val="003048C5"/>
    <w:rsid w:val="0033229B"/>
    <w:rsid w:val="00361D46"/>
    <w:rsid w:val="00367C46"/>
    <w:rsid w:val="00387CAF"/>
    <w:rsid w:val="003943A3"/>
    <w:rsid w:val="00403633"/>
    <w:rsid w:val="00403679"/>
    <w:rsid w:val="00406127"/>
    <w:rsid w:val="00433777"/>
    <w:rsid w:val="0044318A"/>
    <w:rsid w:val="004452C6"/>
    <w:rsid w:val="004B183B"/>
    <w:rsid w:val="004C7C62"/>
    <w:rsid w:val="004D0CA4"/>
    <w:rsid w:val="004E3F3D"/>
    <w:rsid w:val="0051506C"/>
    <w:rsid w:val="00542259"/>
    <w:rsid w:val="0057653D"/>
    <w:rsid w:val="00590738"/>
    <w:rsid w:val="005A771E"/>
    <w:rsid w:val="005E1402"/>
    <w:rsid w:val="005E1427"/>
    <w:rsid w:val="0062383C"/>
    <w:rsid w:val="00624721"/>
    <w:rsid w:val="00666046"/>
    <w:rsid w:val="006834B3"/>
    <w:rsid w:val="00687C82"/>
    <w:rsid w:val="006A2F0C"/>
    <w:rsid w:val="0071062C"/>
    <w:rsid w:val="0071716B"/>
    <w:rsid w:val="00725E34"/>
    <w:rsid w:val="0074114E"/>
    <w:rsid w:val="0074263D"/>
    <w:rsid w:val="00775A12"/>
    <w:rsid w:val="007926A6"/>
    <w:rsid w:val="007B5B29"/>
    <w:rsid w:val="007C5C8E"/>
    <w:rsid w:val="007E33CE"/>
    <w:rsid w:val="007E6BBA"/>
    <w:rsid w:val="0081462A"/>
    <w:rsid w:val="00822A2D"/>
    <w:rsid w:val="008260C6"/>
    <w:rsid w:val="00826228"/>
    <w:rsid w:val="00846F23"/>
    <w:rsid w:val="00855F33"/>
    <w:rsid w:val="00857F5A"/>
    <w:rsid w:val="00866A47"/>
    <w:rsid w:val="0089783C"/>
    <w:rsid w:val="008B1814"/>
    <w:rsid w:val="008D6B0B"/>
    <w:rsid w:val="008E27FA"/>
    <w:rsid w:val="009B2D4E"/>
    <w:rsid w:val="009E601B"/>
    <w:rsid w:val="009F1C5F"/>
    <w:rsid w:val="009F6474"/>
    <w:rsid w:val="00A276B0"/>
    <w:rsid w:val="00A37145"/>
    <w:rsid w:val="00A47C50"/>
    <w:rsid w:val="00A516F2"/>
    <w:rsid w:val="00A538FD"/>
    <w:rsid w:val="00A54D21"/>
    <w:rsid w:val="00A70CB6"/>
    <w:rsid w:val="00A8249A"/>
    <w:rsid w:val="00AA3CB8"/>
    <w:rsid w:val="00AE1BD4"/>
    <w:rsid w:val="00B05266"/>
    <w:rsid w:val="00B22AEE"/>
    <w:rsid w:val="00B44B60"/>
    <w:rsid w:val="00B54FD5"/>
    <w:rsid w:val="00B7014E"/>
    <w:rsid w:val="00B71051"/>
    <w:rsid w:val="00B73F4D"/>
    <w:rsid w:val="00BA61BF"/>
    <w:rsid w:val="00BB37BE"/>
    <w:rsid w:val="00BC75EE"/>
    <w:rsid w:val="00BD1C28"/>
    <w:rsid w:val="00BF1AF4"/>
    <w:rsid w:val="00C11475"/>
    <w:rsid w:val="00C14E95"/>
    <w:rsid w:val="00C157FC"/>
    <w:rsid w:val="00C21AA1"/>
    <w:rsid w:val="00C22694"/>
    <w:rsid w:val="00C259F7"/>
    <w:rsid w:val="00C27BC4"/>
    <w:rsid w:val="00C448E0"/>
    <w:rsid w:val="00C61391"/>
    <w:rsid w:val="00C67AB9"/>
    <w:rsid w:val="00C868BD"/>
    <w:rsid w:val="00CA4ABA"/>
    <w:rsid w:val="00CB544D"/>
    <w:rsid w:val="00CE23E6"/>
    <w:rsid w:val="00CF3CA0"/>
    <w:rsid w:val="00D159D1"/>
    <w:rsid w:val="00D24FAB"/>
    <w:rsid w:val="00D34D31"/>
    <w:rsid w:val="00D67FAE"/>
    <w:rsid w:val="00D75AF6"/>
    <w:rsid w:val="00DC3313"/>
    <w:rsid w:val="00DD7BD9"/>
    <w:rsid w:val="00DE4385"/>
    <w:rsid w:val="00DF196E"/>
    <w:rsid w:val="00E023F8"/>
    <w:rsid w:val="00E140F3"/>
    <w:rsid w:val="00E20C97"/>
    <w:rsid w:val="00E43F85"/>
    <w:rsid w:val="00E63485"/>
    <w:rsid w:val="00E63BE7"/>
    <w:rsid w:val="00E86939"/>
    <w:rsid w:val="00E8735C"/>
    <w:rsid w:val="00E96D32"/>
    <w:rsid w:val="00EC7E4C"/>
    <w:rsid w:val="00EF6A67"/>
    <w:rsid w:val="00F03B3C"/>
    <w:rsid w:val="00F27AD0"/>
    <w:rsid w:val="00F42A71"/>
    <w:rsid w:val="00F50108"/>
    <w:rsid w:val="00F510FA"/>
    <w:rsid w:val="00F557E6"/>
    <w:rsid w:val="00F6585D"/>
    <w:rsid w:val="00F91073"/>
    <w:rsid w:val="00FE1377"/>
    <w:rsid w:val="00FF3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FA"/>
    <w:pPr>
      <w:tabs>
        <w:tab w:val="left" w:pos="794"/>
        <w:tab w:val="left" w:pos="1191"/>
        <w:tab w:val="left" w:pos="1588"/>
        <w:tab w:val="left" w:pos="1985"/>
      </w:tabs>
      <w:spacing w:before="120"/>
    </w:pPr>
    <w:rP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8C5"/>
    <w:pPr>
      <w:tabs>
        <w:tab w:val="center" w:pos="4703"/>
        <w:tab w:val="right" w:pos="9406"/>
      </w:tabs>
    </w:pPr>
  </w:style>
  <w:style w:type="character" w:customStyle="1" w:styleId="HeaderChar">
    <w:name w:val="Header Char"/>
    <w:basedOn w:val="DefaultParagraphFont"/>
    <w:link w:val="Header"/>
    <w:uiPriority w:val="99"/>
    <w:locked/>
    <w:rsid w:val="00846F23"/>
    <w:rPr>
      <w:rFonts w:cs="Times New Roman"/>
      <w:sz w:val="24"/>
      <w:lang w:val="en-GB" w:eastAsia="en-US"/>
    </w:rPr>
  </w:style>
  <w:style w:type="paragraph" w:styleId="Footer">
    <w:name w:val="footer"/>
    <w:basedOn w:val="Normal"/>
    <w:link w:val="FooterChar"/>
    <w:rsid w:val="003048C5"/>
    <w:pPr>
      <w:tabs>
        <w:tab w:val="center" w:pos="4703"/>
        <w:tab w:val="right" w:pos="9406"/>
      </w:tabs>
    </w:pPr>
  </w:style>
  <w:style w:type="character" w:customStyle="1" w:styleId="FooterChar">
    <w:name w:val="Footer Char"/>
    <w:basedOn w:val="DefaultParagraphFont"/>
    <w:link w:val="Footer"/>
    <w:locked/>
    <w:rsid w:val="00E8735C"/>
    <w:rPr>
      <w:rFonts w:cs="Times New Roman"/>
      <w:sz w:val="24"/>
      <w:lang w:val="en-GB" w:eastAsia="en-US"/>
    </w:r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uiPriority w:val="99"/>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DE4385"/>
    <w:rPr>
      <w:rFonts w:ascii="Tahoma" w:hAnsi="Tahoma" w:cs="Tahoma"/>
      <w:sz w:val="16"/>
      <w:szCs w:val="16"/>
      <w:lang w:val="en-GB" w:eastAsia="en-US"/>
    </w:rPr>
  </w:style>
  <w:style w:type="paragraph" w:styleId="ListParagraph">
    <w:name w:val="List Paragraph"/>
    <w:basedOn w:val="Normal"/>
    <w:uiPriority w:val="99"/>
    <w:qFormat/>
    <w:rsid w:val="00E8735C"/>
    <w:pPr>
      <w:ind w:left="720"/>
      <w:contextualSpacing/>
    </w:pPr>
  </w:style>
  <w:style w:type="paragraph" w:customStyle="1" w:styleId="AnnexNo">
    <w:name w:val="Annex_No"/>
    <w:basedOn w:val="Normal"/>
    <w:next w:val="Normal"/>
    <w:rsid w:val="001D26FA"/>
    <w:pPr>
      <w:keepNext/>
      <w:keepLines/>
      <w:overflowPunct w:val="0"/>
      <w:autoSpaceDE w:val="0"/>
      <w:autoSpaceDN w:val="0"/>
      <w:adjustRightInd w:val="0"/>
      <w:spacing w:before="480" w:after="80"/>
      <w:jc w:val="center"/>
      <w:textAlignment w:val="baseline"/>
    </w:pPr>
    <w:rPr>
      <w:caps/>
      <w:lang w:val="es-ES_tradnl"/>
    </w:rPr>
  </w:style>
  <w:style w:type="paragraph" w:customStyle="1" w:styleId="AnnexRef">
    <w:name w:val="Annex_Ref"/>
    <w:basedOn w:val="Normal"/>
    <w:next w:val="Normal"/>
    <w:rsid w:val="001D26FA"/>
    <w:pPr>
      <w:keepNext/>
      <w:keepLines/>
      <w:overflowPunct w:val="0"/>
      <w:autoSpaceDE w:val="0"/>
      <w:autoSpaceDN w:val="0"/>
      <w:adjustRightInd w:val="0"/>
      <w:jc w:val="center"/>
      <w:textAlignment w:val="baseline"/>
    </w:pPr>
    <w:rPr>
      <w:rFonts w:eastAsia="Times New Roman"/>
      <w:lang w:val="es-ES_tradnl"/>
    </w:rPr>
  </w:style>
  <w:style w:type="paragraph" w:customStyle="1" w:styleId="Annex">
    <w:name w:val="Annex_#"/>
    <w:basedOn w:val="Normal"/>
    <w:next w:val="AnnexRef"/>
    <w:rsid w:val="001D26FA"/>
    <w:pPr>
      <w:keepNext/>
      <w:keepLines/>
      <w:overflowPunct w:val="0"/>
      <w:autoSpaceDE w:val="0"/>
      <w:autoSpaceDN w:val="0"/>
      <w:adjustRightInd w:val="0"/>
      <w:spacing w:before="480" w:after="80"/>
      <w:jc w:val="center"/>
      <w:textAlignment w:val="baseline"/>
    </w:pPr>
    <w:rPr>
      <w:rFonts w:eastAsia="Times New Roman"/>
      <w:caps/>
      <w:lang w:val="es-ES_tradnl"/>
    </w:rPr>
  </w:style>
  <w:style w:type="paragraph" w:customStyle="1" w:styleId="AnnexTitle">
    <w:name w:val="Annex_Title"/>
    <w:basedOn w:val="Normal"/>
    <w:next w:val="Normal"/>
    <w:rsid w:val="001D26FA"/>
    <w:pPr>
      <w:keepNext/>
      <w:keepLines/>
      <w:overflowPunct w:val="0"/>
      <w:autoSpaceDE w:val="0"/>
      <w:autoSpaceDN w:val="0"/>
      <w:adjustRightInd w:val="0"/>
      <w:spacing w:before="240" w:after="280"/>
      <w:jc w:val="center"/>
      <w:textAlignment w:val="baseline"/>
    </w:pPr>
    <w:rPr>
      <w:b/>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FA"/>
    <w:pPr>
      <w:tabs>
        <w:tab w:val="left" w:pos="794"/>
        <w:tab w:val="left" w:pos="1191"/>
        <w:tab w:val="left" w:pos="1588"/>
        <w:tab w:val="left" w:pos="1985"/>
      </w:tabs>
      <w:spacing w:before="120"/>
    </w:pPr>
    <w:rP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8C5"/>
    <w:pPr>
      <w:tabs>
        <w:tab w:val="center" w:pos="4703"/>
        <w:tab w:val="right" w:pos="9406"/>
      </w:tabs>
    </w:pPr>
  </w:style>
  <w:style w:type="character" w:customStyle="1" w:styleId="HeaderChar">
    <w:name w:val="Header Char"/>
    <w:basedOn w:val="DefaultParagraphFont"/>
    <w:link w:val="Header"/>
    <w:uiPriority w:val="99"/>
    <w:locked/>
    <w:rsid w:val="00846F23"/>
    <w:rPr>
      <w:rFonts w:cs="Times New Roman"/>
      <w:sz w:val="24"/>
      <w:lang w:val="en-GB" w:eastAsia="en-US"/>
    </w:rPr>
  </w:style>
  <w:style w:type="paragraph" w:styleId="Footer">
    <w:name w:val="footer"/>
    <w:basedOn w:val="Normal"/>
    <w:link w:val="FooterChar"/>
    <w:rsid w:val="003048C5"/>
    <w:pPr>
      <w:tabs>
        <w:tab w:val="center" w:pos="4703"/>
        <w:tab w:val="right" w:pos="9406"/>
      </w:tabs>
    </w:pPr>
  </w:style>
  <w:style w:type="character" w:customStyle="1" w:styleId="FooterChar">
    <w:name w:val="Footer Char"/>
    <w:basedOn w:val="DefaultParagraphFont"/>
    <w:link w:val="Footer"/>
    <w:locked/>
    <w:rsid w:val="00E8735C"/>
    <w:rPr>
      <w:rFonts w:cs="Times New Roman"/>
      <w:sz w:val="24"/>
      <w:lang w:val="en-GB" w:eastAsia="en-US"/>
    </w:r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uiPriority w:val="99"/>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DE4385"/>
    <w:rPr>
      <w:rFonts w:ascii="Tahoma" w:hAnsi="Tahoma" w:cs="Tahoma"/>
      <w:sz w:val="16"/>
      <w:szCs w:val="16"/>
      <w:lang w:val="en-GB" w:eastAsia="en-US"/>
    </w:rPr>
  </w:style>
  <w:style w:type="paragraph" w:styleId="ListParagraph">
    <w:name w:val="List Paragraph"/>
    <w:basedOn w:val="Normal"/>
    <w:uiPriority w:val="99"/>
    <w:qFormat/>
    <w:rsid w:val="00E8735C"/>
    <w:pPr>
      <w:ind w:left="720"/>
      <w:contextualSpacing/>
    </w:pPr>
  </w:style>
  <w:style w:type="paragraph" w:customStyle="1" w:styleId="AnnexNo">
    <w:name w:val="Annex_No"/>
    <w:basedOn w:val="Normal"/>
    <w:next w:val="Normal"/>
    <w:rsid w:val="001D26FA"/>
    <w:pPr>
      <w:keepNext/>
      <w:keepLines/>
      <w:overflowPunct w:val="0"/>
      <w:autoSpaceDE w:val="0"/>
      <w:autoSpaceDN w:val="0"/>
      <w:adjustRightInd w:val="0"/>
      <w:spacing w:before="480" w:after="80"/>
      <w:jc w:val="center"/>
      <w:textAlignment w:val="baseline"/>
    </w:pPr>
    <w:rPr>
      <w:caps/>
      <w:lang w:val="es-ES_tradnl"/>
    </w:rPr>
  </w:style>
  <w:style w:type="paragraph" w:customStyle="1" w:styleId="AnnexRef">
    <w:name w:val="Annex_Ref"/>
    <w:basedOn w:val="Normal"/>
    <w:next w:val="Normal"/>
    <w:rsid w:val="001D26FA"/>
    <w:pPr>
      <w:keepNext/>
      <w:keepLines/>
      <w:overflowPunct w:val="0"/>
      <w:autoSpaceDE w:val="0"/>
      <w:autoSpaceDN w:val="0"/>
      <w:adjustRightInd w:val="0"/>
      <w:jc w:val="center"/>
      <w:textAlignment w:val="baseline"/>
    </w:pPr>
    <w:rPr>
      <w:rFonts w:eastAsia="Times New Roman"/>
      <w:lang w:val="es-ES_tradnl"/>
    </w:rPr>
  </w:style>
  <w:style w:type="paragraph" w:customStyle="1" w:styleId="Annex">
    <w:name w:val="Annex_#"/>
    <w:basedOn w:val="Normal"/>
    <w:next w:val="AnnexRef"/>
    <w:rsid w:val="001D26FA"/>
    <w:pPr>
      <w:keepNext/>
      <w:keepLines/>
      <w:overflowPunct w:val="0"/>
      <w:autoSpaceDE w:val="0"/>
      <w:autoSpaceDN w:val="0"/>
      <w:adjustRightInd w:val="0"/>
      <w:spacing w:before="480" w:after="80"/>
      <w:jc w:val="center"/>
      <w:textAlignment w:val="baseline"/>
    </w:pPr>
    <w:rPr>
      <w:rFonts w:eastAsia="Times New Roman"/>
      <w:caps/>
      <w:lang w:val="es-ES_tradnl"/>
    </w:rPr>
  </w:style>
  <w:style w:type="paragraph" w:customStyle="1" w:styleId="AnnexTitle">
    <w:name w:val="Annex_Title"/>
    <w:basedOn w:val="Normal"/>
    <w:next w:val="Normal"/>
    <w:rsid w:val="001D26FA"/>
    <w:pPr>
      <w:keepNext/>
      <w:keepLines/>
      <w:overflowPunct w:val="0"/>
      <w:autoSpaceDE w:val="0"/>
      <w:autoSpaceDN w:val="0"/>
      <w:adjustRightInd w:val="0"/>
      <w:spacing w:before="240" w:after="280"/>
      <w:jc w:val="center"/>
      <w:textAlignment w:val="baseline"/>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00941">
      <w:marLeft w:val="0"/>
      <w:marRight w:val="0"/>
      <w:marTop w:val="0"/>
      <w:marBottom w:val="0"/>
      <w:divBdr>
        <w:top w:val="none" w:sz="0" w:space="0" w:color="auto"/>
        <w:left w:val="none" w:sz="0" w:space="0" w:color="auto"/>
        <w:bottom w:val="none" w:sz="0" w:space="0" w:color="auto"/>
        <w:right w:val="none" w:sz="0" w:space="0" w:color="auto"/>
      </w:divBdr>
      <w:divsChild>
        <w:div w:id="1234200955">
          <w:marLeft w:val="0"/>
          <w:marRight w:val="0"/>
          <w:marTop w:val="0"/>
          <w:marBottom w:val="0"/>
          <w:divBdr>
            <w:top w:val="none" w:sz="0" w:space="0" w:color="auto"/>
            <w:left w:val="none" w:sz="0" w:space="0" w:color="auto"/>
            <w:bottom w:val="none" w:sz="0" w:space="0" w:color="auto"/>
            <w:right w:val="none" w:sz="0" w:space="0" w:color="auto"/>
          </w:divBdr>
          <w:divsChild>
            <w:div w:id="1234200945">
              <w:marLeft w:val="0"/>
              <w:marRight w:val="0"/>
              <w:marTop w:val="0"/>
              <w:marBottom w:val="0"/>
              <w:divBdr>
                <w:top w:val="none" w:sz="0" w:space="0" w:color="auto"/>
                <w:left w:val="none" w:sz="0" w:space="0" w:color="auto"/>
                <w:bottom w:val="none" w:sz="0" w:space="0" w:color="auto"/>
                <w:right w:val="none" w:sz="0" w:space="0" w:color="auto"/>
              </w:divBdr>
              <w:divsChild>
                <w:div w:id="1234200935">
                  <w:marLeft w:val="0"/>
                  <w:marRight w:val="0"/>
                  <w:marTop w:val="0"/>
                  <w:marBottom w:val="0"/>
                  <w:divBdr>
                    <w:top w:val="none" w:sz="0" w:space="0" w:color="auto"/>
                    <w:left w:val="none" w:sz="0" w:space="0" w:color="auto"/>
                    <w:bottom w:val="none" w:sz="0" w:space="0" w:color="auto"/>
                    <w:right w:val="none" w:sz="0" w:space="0" w:color="auto"/>
                  </w:divBdr>
                  <w:divsChild>
                    <w:div w:id="1234200932">
                      <w:marLeft w:val="0"/>
                      <w:marRight w:val="0"/>
                      <w:marTop w:val="0"/>
                      <w:marBottom w:val="0"/>
                      <w:divBdr>
                        <w:top w:val="none" w:sz="0" w:space="0" w:color="auto"/>
                        <w:left w:val="none" w:sz="0" w:space="0" w:color="auto"/>
                        <w:bottom w:val="none" w:sz="0" w:space="0" w:color="auto"/>
                        <w:right w:val="none" w:sz="0" w:space="0" w:color="auto"/>
                      </w:divBdr>
                      <w:divsChild>
                        <w:div w:id="1234200949">
                          <w:marLeft w:val="0"/>
                          <w:marRight w:val="0"/>
                          <w:marTop w:val="0"/>
                          <w:marBottom w:val="0"/>
                          <w:divBdr>
                            <w:top w:val="none" w:sz="0" w:space="0" w:color="auto"/>
                            <w:left w:val="none" w:sz="0" w:space="0" w:color="auto"/>
                            <w:bottom w:val="none" w:sz="0" w:space="0" w:color="auto"/>
                            <w:right w:val="none" w:sz="0" w:space="0" w:color="auto"/>
                          </w:divBdr>
                          <w:divsChild>
                            <w:div w:id="1234200952">
                              <w:marLeft w:val="0"/>
                              <w:marRight w:val="0"/>
                              <w:marTop w:val="0"/>
                              <w:marBottom w:val="0"/>
                              <w:divBdr>
                                <w:top w:val="none" w:sz="0" w:space="0" w:color="auto"/>
                                <w:left w:val="none" w:sz="0" w:space="0" w:color="auto"/>
                                <w:bottom w:val="none" w:sz="0" w:space="0" w:color="auto"/>
                                <w:right w:val="none" w:sz="0" w:space="0" w:color="auto"/>
                              </w:divBdr>
                              <w:divsChild>
                                <w:div w:id="1234200947">
                                  <w:marLeft w:val="0"/>
                                  <w:marRight w:val="0"/>
                                  <w:marTop w:val="0"/>
                                  <w:marBottom w:val="0"/>
                                  <w:divBdr>
                                    <w:top w:val="single" w:sz="6" w:space="0" w:color="F5F5F5"/>
                                    <w:left w:val="single" w:sz="6" w:space="0" w:color="F5F5F5"/>
                                    <w:bottom w:val="single" w:sz="6" w:space="0" w:color="F5F5F5"/>
                                    <w:right w:val="single" w:sz="6" w:space="0" w:color="F5F5F5"/>
                                  </w:divBdr>
                                  <w:divsChild>
                                    <w:div w:id="1234200954">
                                      <w:marLeft w:val="0"/>
                                      <w:marRight w:val="0"/>
                                      <w:marTop w:val="0"/>
                                      <w:marBottom w:val="0"/>
                                      <w:divBdr>
                                        <w:top w:val="none" w:sz="0" w:space="0" w:color="auto"/>
                                        <w:left w:val="none" w:sz="0" w:space="0" w:color="auto"/>
                                        <w:bottom w:val="none" w:sz="0" w:space="0" w:color="auto"/>
                                        <w:right w:val="none" w:sz="0" w:space="0" w:color="auto"/>
                                      </w:divBdr>
                                      <w:divsChild>
                                        <w:div w:id="12342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00944">
      <w:marLeft w:val="0"/>
      <w:marRight w:val="0"/>
      <w:marTop w:val="0"/>
      <w:marBottom w:val="0"/>
      <w:divBdr>
        <w:top w:val="none" w:sz="0" w:space="0" w:color="auto"/>
        <w:left w:val="none" w:sz="0" w:space="0" w:color="auto"/>
        <w:bottom w:val="none" w:sz="0" w:space="0" w:color="auto"/>
        <w:right w:val="none" w:sz="0" w:space="0" w:color="auto"/>
      </w:divBdr>
      <w:divsChild>
        <w:div w:id="1234200940">
          <w:marLeft w:val="0"/>
          <w:marRight w:val="0"/>
          <w:marTop w:val="0"/>
          <w:marBottom w:val="0"/>
          <w:divBdr>
            <w:top w:val="none" w:sz="0" w:space="0" w:color="auto"/>
            <w:left w:val="none" w:sz="0" w:space="0" w:color="auto"/>
            <w:bottom w:val="none" w:sz="0" w:space="0" w:color="auto"/>
            <w:right w:val="none" w:sz="0" w:space="0" w:color="auto"/>
          </w:divBdr>
          <w:divsChild>
            <w:div w:id="1234200937">
              <w:marLeft w:val="0"/>
              <w:marRight w:val="0"/>
              <w:marTop w:val="0"/>
              <w:marBottom w:val="0"/>
              <w:divBdr>
                <w:top w:val="none" w:sz="0" w:space="0" w:color="auto"/>
                <w:left w:val="none" w:sz="0" w:space="0" w:color="auto"/>
                <w:bottom w:val="none" w:sz="0" w:space="0" w:color="auto"/>
                <w:right w:val="none" w:sz="0" w:space="0" w:color="auto"/>
              </w:divBdr>
              <w:divsChild>
                <w:div w:id="1234200962">
                  <w:marLeft w:val="0"/>
                  <w:marRight w:val="0"/>
                  <w:marTop w:val="0"/>
                  <w:marBottom w:val="0"/>
                  <w:divBdr>
                    <w:top w:val="none" w:sz="0" w:space="0" w:color="auto"/>
                    <w:left w:val="none" w:sz="0" w:space="0" w:color="auto"/>
                    <w:bottom w:val="none" w:sz="0" w:space="0" w:color="auto"/>
                    <w:right w:val="none" w:sz="0" w:space="0" w:color="auto"/>
                  </w:divBdr>
                  <w:divsChild>
                    <w:div w:id="1234200938">
                      <w:marLeft w:val="0"/>
                      <w:marRight w:val="0"/>
                      <w:marTop w:val="0"/>
                      <w:marBottom w:val="0"/>
                      <w:divBdr>
                        <w:top w:val="none" w:sz="0" w:space="0" w:color="auto"/>
                        <w:left w:val="none" w:sz="0" w:space="0" w:color="auto"/>
                        <w:bottom w:val="none" w:sz="0" w:space="0" w:color="auto"/>
                        <w:right w:val="none" w:sz="0" w:space="0" w:color="auto"/>
                      </w:divBdr>
                      <w:divsChild>
                        <w:div w:id="1234200934">
                          <w:marLeft w:val="0"/>
                          <w:marRight w:val="0"/>
                          <w:marTop w:val="0"/>
                          <w:marBottom w:val="0"/>
                          <w:divBdr>
                            <w:top w:val="none" w:sz="0" w:space="0" w:color="auto"/>
                            <w:left w:val="none" w:sz="0" w:space="0" w:color="auto"/>
                            <w:bottom w:val="none" w:sz="0" w:space="0" w:color="auto"/>
                            <w:right w:val="none" w:sz="0" w:space="0" w:color="auto"/>
                          </w:divBdr>
                          <w:divsChild>
                            <w:div w:id="1234200961">
                              <w:marLeft w:val="0"/>
                              <w:marRight w:val="0"/>
                              <w:marTop w:val="0"/>
                              <w:marBottom w:val="0"/>
                              <w:divBdr>
                                <w:top w:val="none" w:sz="0" w:space="0" w:color="auto"/>
                                <w:left w:val="none" w:sz="0" w:space="0" w:color="auto"/>
                                <w:bottom w:val="none" w:sz="0" w:space="0" w:color="auto"/>
                                <w:right w:val="none" w:sz="0" w:space="0" w:color="auto"/>
                              </w:divBdr>
                              <w:divsChild>
                                <w:div w:id="1234200946">
                                  <w:marLeft w:val="0"/>
                                  <w:marRight w:val="0"/>
                                  <w:marTop w:val="0"/>
                                  <w:marBottom w:val="0"/>
                                  <w:divBdr>
                                    <w:top w:val="single" w:sz="6" w:space="0" w:color="F5F5F5"/>
                                    <w:left w:val="single" w:sz="6" w:space="0" w:color="F5F5F5"/>
                                    <w:bottom w:val="single" w:sz="6" w:space="0" w:color="F5F5F5"/>
                                    <w:right w:val="single" w:sz="6" w:space="0" w:color="F5F5F5"/>
                                  </w:divBdr>
                                  <w:divsChild>
                                    <w:div w:id="1234200936">
                                      <w:marLeft w:val="0"/>
                                      <w:marRight w:val="0"/>
                                      <w:marTop w:val="0"/>
                                      <w:marBottom w:val="0"/>
                                      <w:divBdr>
                                        <w:top w:val="none" w:sz="0" w:space="0" w:color="auto"/>
                                        <w:left w:val="none" w:sz="0" w:space="0" w:color="auto"/>
                                        <w:bottom w:val="none" w:sz="0" w:space="0" w:color="auto"/>
                                        <w:right w:val="none" w:sz="0" w:space="0" w:color="auto"/>
                                      </w:divBdr>
                                      <w:divsChild>
                                        <w:div w:id="12342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00948">
      <w:marLeft w:val="0"/>
      <w:marRight w:val="0"/>
      <w:marTop w:val="0"/>
      <w:marBottom w:val="0"/>
      <w:divBdr>
        <w:top w:val="none" w:sz="0" w:space="0" w:color="auto"/>
        <w:left w:val="none" w:sz="0" w:space="0" w:color="auto"/>
        <w:bottom w:val="none" w:sz="0" w:space="0" w:color="auto"/>
        <w:right w:val="none" w:sz="0" w:space="0" w:color="auto"/>
      </w:divBdr>
      <w:divsChild>
        <w:div w:id="1234200942">
          <w:marLeft w:val="0"/>
          <w:marRight w:val="0"/>
          <w:marTop w:val="0"/>
          <w:marBottom w:val="0"/>
          <w:divBdr>
            <w:top w:val="none" w:sz="0" w:space="0" w:color="auto"/>
            <w:left w:val="none" w:sz="0" w:space="0" w:color="auto"/>
            <w:bottom w:val="none" w:sz="0" w:space="0" w:color="auto"/>
            <w:right w:val="none" w:sz="0" w:space="0" w:color="auto"/>
          </w:divBdr>
          <w:divsChild>
            <w:div w:id="1234200963">
              <w:marLeft w:val="0"/>
              <w:marRight w:val="0"/>
              <w:marTop w:val="0"/>
              <w:marBottom w:val="0"/>
              <w:divBdr>
                <w:top w:val="none" w:sz="0" w:space="0" w:color="auto"/>
                <w:left w:val="none" w:sz="0" w:space="0" w:color="auto"/>
                <w:bottom w:val="none" w:sz="0" w:space="0" w:color="auto"/>
                <w:right w:val="none" w:sz="0" w:space="0" w:color="auto"/>
              </w:divBdr>
              <w:divsChild>
                <w:div w:id="1234200943">
                  <w:marLeft w:val="0"/>
                  <w:marRight w:val="0"/>
                  <w:marTop w:val="0"/>
                  <w:marBottom w:val="0"/>
                  <w:divBdr>
                    <w:top w:val="none" w:sz="0" w:space="0" w:color="auto"/>
                    <w:left w:val="none" w:sz="0" w:space="0" w:color="auto"/>
                    <w:bottom w:val="none" w:sz="0" w:space="0" w:color="auto"/>
                    <w:right w:val="none" w:sz="0" w:space="0" w:color="auto"/>
                  </w:divBdr>
                  <w:divsChild>
                    <w:div w:id="1234200959">
                      <w:marLeft w:val="0"/>
                      <w:marRight w:val="0"/>
                      <w:marTop w:val="0"/>
                      <w:marBottom w:val="0"/>
                      <w:divBdr>
                        <w:top w:val="none" w:sz="0" w:space="0" w:color="auto"/>
                        <w:left w:val="none" w:sz="0" w:space="0" w:color="auto"/>
                        <w:bottom w:val="none" w:sz="0" w:space="0" w:color="auto"/>
                        <w:right w:val="none" w:sz="0" w:space="0" w:color="auto"/>
                      </w:divBdr>
                      <w:divsChild>
                        <w:div w:id="1234200931">
                          <w:marLeft w:val="0"/>
                          <w:marRight w:val="0"/>
                          <w:marTop w:val="0"/>
                          <w:marBottom w:val="0"/>
                          <w:divBdr>
                            <w:top w:val="none" w:sz="0" w:space="0" w:color="auto"/>
                            <w:left w:val="none" w:sz="0" w:space="0" w:color="auto"/>
                            <w:bottom w:val="none" w:sz="0" w:space="0" w:color="auto"/>
                            <w:right w:val="none" w:sz="0" w:space="0" w:color="auto"/>
                          </w:divBdr>
                          <w:divsChild>
                            <w:div w:id="1234200957">
                              <w:marLeft w:val="0"/>
                              <w:marRight w:val="0"/>
                              <w:marTop w:val="0"/>
                              <w:marBottom w:val="0"/>
                              <w:divBdr>
                                <w:top w:val="none" w:sz="0" w:space="0" w:color="auto"/>
                                <w:left w:val="none" w:sz="0" w:space="0" w:color="auto"/>
                                <w:bottom w:val="none" w:sz="0" w:space="0" w:color="auto"/>
                                <w:right w:val="none" w:sz="0" w:space="0" w:color="auto"/>
                              </w:divBdr>
                              <w:divsChild>
                                <w:div w:id="1234200964">
                                  <w:marLeft w:val="0"/>
                                  <w:marRight w:val="0"/>
                                  <w:marTop w:val="0"/>
                                  <w:marBottom w:val="0"/>
                                  <w:divBdr>
                                    <w:top w:val="single" w:sz="6" w:space="0" w:color="F5F5F5"/>
                                    <w:left w:val="single" w:sz="6" w:space="0" w:color="F5F5F5"/>
                                    <w:bottom w:val="single" w:sz="6" w:space="0" w:color="F5F5F5"/>
                                    <w:right w:val="single" w:sz="6" w:space="0" w:color="F5F5F5"/>
                                  </w:divBdr>
                                  <w:divsChild>
                                    <w:div w:id="1234200951">
                                      <w:marLeft w:val="0"/>
                                      <w:marRight w:val="0"/>
                                      <w:marTop w:val="0"/>
                                      <w:marBottom w:val="0"/>
                                      <w:divBdr>
                                        <w:top w:val="none" w:sz="0" w:space="0" w:color="auto"/>
                                        <w:left w:val="none" w:sz="0" w:space="0" w:color="auto"/>
                                        <w:bottom w:val="none" w:sz="0" w:space="0" w:color="auto"/>
                                        <w:right w:val="none" w:sz="0" w:space="0" w:color="auto"/>
                                      </w:divBdr>
                                      <w:divsChild>
                                        <w:div w:id="12342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00970">
      <w:marLeft w:val="0"/>
      <w:marRight w:val="0"/>
      <w:marTop w:val="0"/>
      <w:marBottom w:val="0"/>
      <w:divBdr>
        <w:top w:val="none" w:sz="0" w:space="0" w:color="auto"/>
        <w:left w:val="none" w:sz="0" w:space="0" w:color="auto"/>
        <w:bottom w:val="none" w:sz="0" w:space="0" w:color="auto"/>
        <w:right w:val="none" w:sz="0" w:space="0" w:color="auto"/>
      </w:divBdr>
      <w:divsChild>
        <w:div w:id="1234200965">
          <w:marLeft w:val="0"/>
          <w:marRight w:val="0"/>
          <w:marTop w:val="0"/>
          <w:marBottom w:val="0"/>
          <w:divBdr>
            <w:top w:val="none" w:sz="0" w:space="0" w:color="auto"/>
            <w:left w:val="none" w:sz="0" w:space="0" w:color="auto"/>
            <w:bottom w:val="none" w:sz="0" w:space="0" w:color="auto"/>
            <w:right w:val="none" w:sz="0" w:space="0" w:color="auto"/>
          </w:divBdr>
          <w:divsChild>
            <w:div w:id="1234200958">
              <w:marLeft w:val="0"/>
              <w:marRight w:val="0"/>
              <w:marTop w:val="0"/>
              <w:marBottom w:val="0"/>
              <w:divBdr>
                <w:top w:val="none" w:sz="0" w:space="0" w:color="auto"/>
                <w:left w:val="none" w:sz="0" w:space="0" w:color="auto"/>
                <w:bottom w:val="none" w:sz="0" w:space="0" w:color="auto"/>
                <w:right w:val="none" w:sz="0" w:space="0" w:color="auto"/>
              </w:divBdr>
              <w:divsChild>
                <w:div w:id="1234200968">
                  <w:marLeft w:val="0"/>
                  <w:marRight w:val="0"/>
                  <w:marTop w:val="0"/>
                  <w:marBottom w:val="0"/>
                  <w:divBdr>
                    <w:top w:val="none" w:sz="0" w:space="0" w:color="auto"/>
                    <w:left w:val="none" w:sz="0" w:space="0" w:color="auto"/>
                    <w:bottom w:val="none" w:sz="0" w:space="0" w:color="auto"/>
                    <w:right w:val="none" w:sz="0" w:space="0" w:color="auto"/>
                  </w:divBdr>
                  <w:divsChild>
                    <w:div w:id="1234200956">
                      <w:marLeft w:val="0"/>
                      <w:marRight w:val="0"/>
                      <w:marTop w:val="0"/>
                      <w:marBottom w:val="0"/>
                      <w:divBdr>
                        <w:top w:val="none" w:sz="0" w:space="0" w:color="auto"/>
                        <w:left w:val="none" w:sz="0" w:space="0" w:color="auto"/>
                        <w:bottom w:val="none" w:sz="0" w:space="0" w:color="auto"/>
                        <w:right w:val="none" w:sz="0" w:space="0" w:color="auto"/>
                      </w:divBdr>
                      <w:divsChild>
                        <w:div w:id="1234200933">
                          <w:marLeft w:val="0"/>
                          <w:marRight w:val="0"/>
                          <w:marTop w:val="0"/>
                          <w:marBottom w:val="0"/>
                          <w:divBdr>
                            <w:top w:val="none" w:sz="0" w:space="0" w:color="auto"/>
                            <w:left w:val="none" w:sz="0" w:space="0" w:color="auto"/>
                            <w:bottom w:val="none" w:sz="0" w:space="0" w:color="auto"/>
                            <w:right w:val="none" w:sz="0" w:space="0" w:color="auto"/>
                          </w:divBdr>
                          <w:divsChild>
                            <w:div w:id="1234200939">
                              <w:marLeft w:val="0"/>
                              <w:marRight w:val="0"/>
                              <w:marTop w:val="0"/>
                              <w:marBottom w:val="0"/>
                              <w:divBdr>
                                <w:top w:val="none" w:sz="0" w:space="0" w:color="auto"/>
                                <w:left w:val="none" w:sz="0" w:space="0" w:color="auto"/>
                                <w:bottom w:val="none" w:sz="0" w:space="0" w:color="auto"/>
                                <w:right w:val="none" w:sz="0" w:space="0" w:color="auto"/>
                              </w:divBdr>
                              <w:divsChild>
                                <w:div w:id="1234200967">
                                  <w:marLeft w:val="0"/>
                                  <w:marRight w:val="0"/>
                                  <w:marTop w:val="0"/>
                                  <w:marBottom w:val="0"/>
                                  <w:divBdr>
                                    <w:top w:val="single" w:sz="6" w:space="0" w:color="F5F5F5"/>
                                    <w:left w:val="single" w:sz="6" w:space="0" w:color="F5F5F5"/>
                                    <w:bottom w:val="single" w:sz="6" w:space="0" w:color="F5F5F5"/>
                                    <w:right w:val="single" w:sz="6" w:space="0" w:color="F5F5F5"/>
                                  </w:divBdr>
                                  <w:divsChild>
                                    <w:div w:id="1234200950">
                                      <w:marLeft w:val="0"/>
                                      <w:marRight w:val="0"/>
                                      <w:marTop w:val="0"/>
                                      <w:marBottom w:val="0"/>
                                      <w:divBdr>
                                        <w:top w:val="none" w:sz="0" w:space="0" w:color="auto"/>
                                        <w:left w:val="none" w:sz="0" w:space="0" w:color="auto"/>
                                        <w:bottom w:val="none" w:sz="0" w:space="0" w:color="auto"/>
                                        <w:right w:val="none" w:sz="0" w:space="0" w:color="auto"/>
                                      </w:divBdr>
                                      <w:divsChild>
                                        <w:div w:id="1234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footer" Target="footer1.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tsag/index.asp" TargetMode="Externa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4.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www.itu.int/events/upcomingevents.asp?sector=ITU-T" TargetMode="Externa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mailto:helpdesk@itu.int" TargetMode="External"/><Relationship Id="rId22" Type="http://schemas.openxmlformats.org/officeDocument/2006/relationships/image" Target="media/image2.wmf"/><Relationship Id="rId27" Type="http://schemas.openxmlformats.org/officeDocument/2006/relationships/image" Target="media/image3.png"/><Relationship Id="rId30" Type="http://schemas.openxmlformats.org/officeDocument/2006/relationships/hyperlink" Target="http://www.itu.int/ITU-T/studygroups/tutorials/201111/index.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1347</Words>
  <Characters>7683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zeng</dc:creator>
  <cp:lastModifiedBy>Bettini, Nadine</cp:lastModifiedBy>
  <cp:revision>2</cp:revision>
  <cp:lastPrinted>2011-11-10T15:31:00Z</cp:lastPrinted>
  <dcterms:created xsi:type="dcterms:W3CDTF">2011-11-11T14:34:00Z</dcterms:created>
  <dcterms:modified xsi:type="dcterms:W3CDTF">2011-11-11T14:34:00Z</dcterms:modified>
</cp:coreProperties>
</file>