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DB3B10" w:rsidRPr="00BB01E0">
        <w:trPr>
          <w:cantSplit/>
        </w:trPr>
        <w:tc>
          <w:tcPr>
            <w:tcW w:w="6426" w:type="dxa"/>
            <w:vAlign w:val="center"/>
          </w:tcPr>
          <w:p w:rsidR="00DB3B10" w:rsidRPr="00BB01E0" w:rsidRDefault="00DB3B10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DB3B10" w:rsidRPr="00BB01E0" w:rsidRDefault="00DB3B10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B1693A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_" style="width:138pt;height:54.75pt;visibility:visible">
                  <v:imagedata r:id="rId7" o:title=""/>
                </v:shape>
              </w:pict>
            </w:r>
          </w:p>
        </w:tc>
      </w:tr>
      <w:tr w:rsidR="00DB3B10" w:rsidRPr="00BB01E0">
        <w:trPr>
          <w:cantSplit/>
        </w:trPr>
        <w:tc>
          <w:tcPr>
            <w:tcW w:w="6426" w:type="dxa"/>
            <w:vAlign w:val="center"/>
          </w:tcPr>
          <w:p w:rsidR="00DB3B10" w:rsidRPr="00BB01E0" w:rsidRDefault="00DB3B10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B3B10" w:rsidRPr="00BB01E0" w:rsidRDefault="00DB3B10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3B10" w:rsidRDefault="00DB3B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DB3B10" w:rsidRDefault="00DB3B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Ginebra, 2 de febrero de 2010</w:t>
      </w:r>
    </w:p>
    <w:p w:rsidR="00DB3B10" w:rsidRDefault="00DB3B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DB3B10" w:rsidRDefault="00DB3B1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DB3B10">
        <w:trPr>
          <w:cantSplit/>
          <w:trHeight w:val="340"/>
        </w:trPr>
        <w:tc>
          <w:tcPr>
            <w:tcW w:w="993" w:type="dxa"/>
          </w:tcPr>
          <w:p w:rsidR="00DB3B10" w:rsidRDefault="00DB3B1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DB3B10" w:rsidRDefault="00DB3B1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DB3B10" w:rsidRDefault="00DB3B1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DB3B10" w:rsidRDefault="00DB3B1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DB3B10" w:rsidRDefault="00DB3B10" w:rsidP="007C716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87</w:t>
            </w:r>
          </w:p>
          <w:p w:rsidR="00DB3B10" w:rsidRDefault="00DB3B10" w:rsidP="007C716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COM 2/RH</w:t>
            </w:r>
          </w:p>
          <w:p w:rsidR="00DB3B10" w:rsidRDefault="00DB3B10">
            <w:pPr>
              <w:tabs>
                <w:tab w:val="left" w:pos="4111"/>
              </w:tabs>
              <w:spacing w:before="0"/>
              <w:ind w:left="57"/>
            </w:pPr>
          </w:p>
          <w:p w:rsidR="00DB3B10" w:rsidRDefault="00DB3B10">
            <w:pPr>
              <w:tabs>
                <w:tab w:val="left" w:pos="4111"/>
              </w:tabs>
              <w:spacing w:before="0"/>
              <w:ind w:left="57"/>
            </w:pPr>
            <w:r>
              <w:t>+41 22 730 5887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DB3B10" w:rsidRDefault="00DB3B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DB3B10">
        <w:trPr>
          <w:cantSplit/>
        </w:trPr>
        <w:tc>
          <w:tcPr>
            <w:tcW w:w="993" w:type="dxa"/>
          </w:tcPr>
          <w:p w:rsidR="00DB3B10" w:rsidRDefault="00DB3B1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DB3B10" w:rsidRDefault="00DB3B10" w:rsidP="007C7161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Pr="00B01CEC">
                <w:rPr>
                  <w:rStyle w:val="Hyperlink"/>
                  <w:lang w:val="en-US"/>
                </w:rPr>
                <w:t>tsbsg2@itu.int</w:t>
              </w:r>
            </w:hyperlink>
          </w:p>
        </w:tc>
        <w:tc>
          <w:tcPr>
            <w:tcW w:w="5329" w:type="dxa"/>
          </w:tcPr>
          <w:p w:rsidR="00DB3B10" w:rsidRDefault="00DB3B1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DB3B10" w:rsidRDefault="00DB3B1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DB3B10" w:rsidRDefault="00DB3B1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DB3B10" w:rsidRDefault="00DB3B10" w:rsidP="007C716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  <w:t xml:space="preserve">Comisión de Estudio </w:t>
            </w:r>
            <w:r w:rsidRPr="007C7161">
              <w:t>2</w:t>
            </w:r>
            <w:r>
              <w:t>;</w:t>
            </w:r>
          </w:p>
          <w:p w:rsidR="00DB3B10" w:rsidRDefault="00DB3B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DB3B10" w:rsidRDefault="00DB3B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DB3B10" w:rsidRDefault="00DB3B1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DB3B10">
        <w:trPr>
          <w:cantSplit/>
        </w:trPr>
        <w:tc>
          <w:tcPr>
            <w:tcW w:w="822" w:type="dxa"/>
          </w:tcPr>
          <w:p w:rsidR="00DB3B10" w:rsidRDefault="00DB3B1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DB3B10" w:rsidRPr="007C7161" w:rsidRDefault="00DB3B1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7C7161">
              <w:rPr>
                <w:b/>
              </w:rPr>
              <w:t>Patente</w:t>
            </w:r>
            <w:r>
              <w:rPr>
                <w:b/>
              </w:rPr>
              <w:t xml:space="preserve"> que parece conllevar la utilización de indicativos de país para el servicio móvil (MCC) E.212 no asignados</w:t>
            </w:r>
          </w:p>
        </w:tc>
      </w:tr>
    </w:tbl>
    <w:p w:rsidR="00DB3B10" w:rsidRDefault="00DB3B1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DB3B10" w:rsidRDefault="00DB3B10">
      <w:r>
        <w:t>Muy Señora mía/Muy Señor mío:</w:t>
      </w:r>
    </w:p>
    <w:p w:rsidR="00DB3B10" w:rsidRPr="00BC6653" w:rsidRDefault="00DB3B10" w:rsidP="00C0654B">
      <w:r>
        <w:t>1</w:t>
      </w:r>
      <w:r w:rsidRPr="00BC6653">
        <w:tab/>
        <w:t>El 5 de enero de 2010, el Relator Asociado para la C.1/2</w:t>
      </w:r>
      <w:r>
        <w:t xml:space="preserve"> publicó el D</w:t>
      </w:r>
      <w:r w:rsidRPr="00BC6653">
        <w:t xml:space="preserve">ocumento </w:t>
      </w:r>
      <w:r>
        <w:t>Te</w:t>
      </w:r>
      <w:r w:rsidRPr="00BC6653">
        <w:t>mporal</w:t>
      </w:r>
      <w:r>
        <w:t xml:space="preserve"> TD </w:t>
      </w:r>
      <w:r w:rsidRPr="00BC6653">
        <w:t>45 (GT 1/2) para poner en conocimiento de l</w:t>
      </w:r>
      <w:r>
        <w:t>a Comisión de Estudio 2 del UIT</w:t>
      </w:r>
      <w:r>
        <w:noBreakHyphen/>
      </w:r>
      <w:r w:rsidRPr="00BC6653">
        <w:t>T una patente que, aparentemente, conlleva la utilización de indicativos de pa</w:t>
      </w:r>
      <w:r>
        <w:t>ís para el servicio móvil (MCC) E.212 no asignados en "</w:t>
      </w:r>
      <w:r>
        <w:rPr>
          <w:i/>
          <w:iCs/>
        </w:rPr>
        <w:t>dispositivos de comunicaciones móviles de una red inalámbrica que comprende un SIM para la identificación del dispositivo en una red de comunicaciones inalámbrica</w:t>
      </w:r>
      <w:r w:rsidRPr="00657421">
        <w:t>"</w:t>
      </w:r>
      <w:r>
        <w:rPr>
          <w:i/>
          <w:iCs/>
        </w:rPr>
        <w:t xml:space="preserve"> </w:t>
      </w:r>
      <w:r>
        <w:t xml:space="preserve">(cita del texto de la patente). </w:t>
      </w:r>
      <w:r w:rsidRPr="00BC6653">
        <w:t xml:space="preserve">La patente fue registrada ante la Organización Mundial de la Propiedad Intelectual </w:t>
      </w:r>
      <w:r>
        <w:t>el 6 de abril de </w:t>
      </w:r>
      <w:r w:rsidRPr="00BC6653">
        <w:t>2005 con el número</w:t>
      </w:r>
      <w:r>
        <w:t xml:space="preserve"> PCT/EP2005/003612. En el Documento Temporal mencionado se detalla la aplicación de la patente</w:t>
      </w:r>
      <w:r w:rsidRPr="00BC6653">
        <w:t>.</w:t>
      </w:r>
    </w:p>
    <w:p w:rsidR="00DB3B10" w:rsidRPr="00BC6653" w:rsidRDefault="00DB3B10" w:rsidP="007C7161">
      <w:r>
        <w:t>2</w:t>
      </w:r>
      <w:r w:rsidRPr="00BC6653">
        <w:tab/>
        <w:t>En concreto, el Relator para la C.1/2 señala que la patente contiene la siguiente afirmaci</w:t>
      </w:r>
      <w:r>
        <w:t>ón</w:t>
      </w:r>
      <w:r w:rsidRPr="00BC6653">
        <w:t>:</w:t>
      </w:r>
    </w:p>
    <w:p w:rsidR="00DB3B10" w:rsidRPr="007C7161" w:rsidRDefault="00DB3B10" w:rsidP="00657421">
      <w:pPr>
        <w:ind w:left="794"/>
        <w:rPr>
          <w:iCs/>
        </w:rPr>
      </w:pPr>
      <w:r>
        <w:t>"</w:t>
      </w:r>
      <w:r w:rsidRPr="00BC6653">
        <w:t>En particular, el valor MCC de</w:t>
      </w:r>
      <w:r>
        <w:t xml:space="preserve"> la IMSI se asocia</w:t>
      </w:r>
      <w:r w:rsidRPr="00BC6653">
        <w:t xml:space="preserve"> al tipo de dispositivo concreto en que se han i</w:t>
      </w:r>
      <w:r>
        <w:t>n</w:t>
      </w:r>
      <w:r w:rsidRPr="00BC6653">
        <w:t>stalado l</w:t>
      </w:r>
      <w:r>
        <w:t>os SIM </w:t>
      </w:r>
      <w:r w:rsidRPr="00BC6653">
        <w:t xml:space="preserve">21 </w:t>
      </w:r>
      <w:r>
        <w:t>ó</w:t>
      </w:r>
      <w:r w:rsidRPr="00BC6653">
        <w:t xml:space="preserve"> 31. </w:t>
      </w:r>
      <w:r>
        <w:t xml:space="preserve">Para ello, se asigna a cada familia de dispositivos de comunicaciones móviles un valor MCC actualmente no asignado por la norma E.212 de la UIT (Unión Internacional de Telecomunicaciones). </w:t>
      </w:r>
      <w:r w:rsidRPr="00A8478D">
        <w:t xml:space="preserve">Dicho valor se sitúa entre 800 y 899 o entre 902 y 999. </w:t>
      </w:r>
      <w:r>
        <w:t>E</w:t>
      </w:r>
      <w:r w:rsidRPr="00A8478D">
        <w:t>l valor 901 no puede utilizarse, pues ha sido asignado por la UIT a los dispositivos del denominado</w:t>
      </w:r>
      <w:r>
        <w:t xml:space="preserve"> Sistema Mundial de Comunicaciones Móviles por Satélite." (P</w:t>
      </w:r>
      <w:r w:rsidRPr="007C7161">
        <w:t>ágina 6, línea 14 del original).</w:t>
      </w:r>
    </w:p>
    <w:p w:rsidR="00DB3B10" w:rsidRPr="00A8478D" w:rsidRDefault="00DB3B10" w:rsidP="007C7161">
      <w:pPr>
        <w:ind w:left="794"/>
      </w:pPr>
      <w:r w:rsidRPr="00A8478D">
        <w:rPr>
          <w:iCs/>
        </w:rPr>
        <w:t>En t</w:t>
      </w:r>
      <w:r>
        <w:rPr>
          <w:iCs/>
        </w:rPr>
        <w:t>é</w:t>
      </w:r>
      <w:r w:rsidRPr="00A8478D">
        <w:rPr>
          <w:iCs/>
        </w:rPr>
        <w:t>rmin</w:t>
      </w:r>
      <w:r>
        <w:rPr>
          <w:iCs/>
        </w:rPr>
        <w:t>o</w:t>
      </w:r>
      <w:r w:rsidRPr="00A8478D">
        <w:rPr>
          <w:iCs/>
        </w:rPr>
        <w:t xml:space="preserve">s generales, el mecanismo descrito por la patente para </w:t>
      </w:r>
      <w:r>
        <w:rPr>
          <w:iCs/>
        </w:rPr>
        <w:t>e</w:t>
      </w:r>
      <w:r w:rsidRPr="00A8478D">
        <w:rPr>
          <w:iCs/>
        </w:rPr>
        <w:t>l SIM parece depender en gran parte (si no en su totalidad) en un principio consistente en utilizar los MCC E.212 actualmente libres, sin que hayan sido asigna</w:t>
      </w:r>
      <w:r>
        <w:rPr>
          <w:iCs/>
        </w:rPr>
        <w:t>dos por el UIT</w:t>
      </w:r>
      <w:r>
        <w:rPr>
          <w:iCs/>
        </w:rPr>
        <w:noBreakHyphen/>
      </w:r>
      <w:r w:rsidRPr="00A8478D">
        <w:rPr>
          <w:iCs/>
        </w:rPr>
        <w:t>T.</w:t>
      </w:r>
    </w:p>
    <w:p w:rsidR="00DB3B10" w:rsidRDefault="00DB3B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DB3B10" w:rsidRPr="00A8478D" w:rsidRDefault="00DB3B10" w:rsidP="007C7161">
      <w:r>
        <w:t>3</w:t>
      </w:r>
      <w:r w:rsidRPr="00A8478D">
        <w:tab/>
        <w:t>El Director de la TSB puede asignar en cualqu</w:t>
      </w:r>
      <w:r>
        <w:t>ier momento los indicativos MCC E.212 aún no asignados, ya se</w:t>
      </w:r>
      <w:r w:rsidRPr="00A8478D">
        <w:t xml:space="preserve">a </w:t>
      </w:r>
      <w:r>
        <w:t xml:space="preserve">a </w:t>
      </w:r>
      <w:r w:rsidRPr="00A8478D">
        <w:t>los países que necesitan m</w:t>
      </w:r>
      <w:r>
        <w:t xml:space="preserve">ás MCC o a aplicaciones mundiales. </w:t>
      </w:r>
      <w:r w:rsidRPr="00A8478D">
        <w:t>La utilización de estos indicativos no asignados que conlleva la patente puede ser causa de confusi</w:t>
      </w:r>
      <w:r>
        <w:t>ó</w:t>
      </w:r>
      <w:r w:rsidRPr="00A8478D">
        <w:t>n o conflicto cuando los indicativos se asignen a los operadores de conformidad</w:t>
      </w:r>
      <w:r>
        <w:t xml:space="preserve"> con los procedimientos del UIT</w:t>
      </w:r>
      <w:r>
        <w:noBreakHyphen/>
      </w:r>
      <w:r w:rsidRPr="00A8478D">
        <w:t>T, lo que puede a su</w:t>
      </w:r>
      <w:r>
        <w:t xml:space="preserve"> </w:t>
      </w:r>
      <w:r w:rsidRPr="00A8478D">
        <w:t>vez causar perjuicios a los sistemas que dependen de los indicativos MCC, en particular el GSM</w:t>
      </w:r>
      <w:r>
        <w:t>.</w:t>
      </w:r>
    </w:p>
    <w:p w:rsidR="00DB3B10" w:rsidRPr="00B73276" w:rsidRDefault="00DB3B10" w:rsidP="007C7161">
      <w:r>
        <w:t>4</w:t>
      </w:r>
      <w:r w:rsidRPr="00B73276">
        <w:tab/>
        <w:t>La empresa que presentó la patente es TELIT COMMUNICATIONS S.P.A, cuya p</w:t>
      </w:r>
      <w:r>
        <w:t>ágina web</w:t>
      </w:r>
      <w:r w:rsidRPr="00B73276">
        <w:t xml:space="preserve"> (</w:t>
      </w:r>
      <w:hyperlink r:id="rId9" w:tooltip="http://www.telit.com/en/about/investor-relations/about-us.php" w:history="1">
        <w:r w:rsidRPr="00B73276">
          <w:rPr>
            <w:rStyle w:val="Hyperlink"/>
          </w:rPr>
          <w:t>http://www.telit.com/en/about/investor-relations/about-us.php</w:t>
        </w:r>
      </w:hyperlink>
      <w:r w:rsidRPr="00B73276">
        <w:t>) contiene la siguiente informaci</w:t>
      </w:r>
      <w:r>
        <w:t>ón</w:t>
      </w:r>
      <w:r w:rsidRPr="00B73276">
        <w:t>:</w:t>
      </w:r>
    </w:p>
    <w:p w:rsidR="00DB3B10" w:rsidRPr="00B73276" w:rsidRDefault="00DB3B10" w:rsidP="00615A97">
      <w:pPr>
        <w:ind w:left="720"/>
      </w:pPr>
      <w:r>
        <w:t>"</w:t>
      </w:r>
      <w:r w:rsidRPr="00B73276">
        <w:t>Telit es una empresa de tecnología inal</w:t>
      </w:r>
      <w:r>
        <w:t>ámbrica líder en el mundo, que se dedica al desarrollo, fabricación y comercialización de módulos de comunicación</w:t>
      </w:r>
      <w:r w:rsidRPr="00B73276">
        <w:t xml:space="preserve"> GSM/GPRS, UMTS/WEDGE/HSDPA, CDMA/EVDO y de corto alcance </w:t>
      </w:r>
      <w:r>
        <w:t>para las aplicaciones máquina a máquina</w:t>
      </w:r>
      <w:r w:rsidRPr="00B73276">
        <w:t xml:space="preserve"> (m2m) </w:t>
      </w:r>
      <w:r>
        <w:t>que simplifican los procesos empresariales permitiendo a las máquinas, dispositivos y vehículos comunicarse a través de las redes móviles</w:t>
      </w:r>
      <w:r w:rsidRPr="00B73276">
        <w:t>.</w:t>
      </w:r>
      <w:r>
        <w:t>"</w:t>
      </w:r>
    </w:p>
    <w:p w:rsidR="00DB3B10" w:rsidRPr="00B73276" w:rsidRDefault="00DB3B10" w:rsidP="007C7161">
      <w:r>
        <w:t>5</w:t>
      </w:r>
      <w:r w:rsidRPr="00B73276">
        <w:tab/>
        <w:t>Tras haber hablado con la President</w:t>
      </w:r>
      <w:r>
        <w:t>a de la Comisión de Estudio 2 del UIT</w:t>
      </w:r>
      <w:r>
        <w:noBreakHyphen/>
      </w:r>
      <w:r w:rsidRPr="00B73276">
        <w:t>T y sus asesores designados, y haber comentado este asunto a través de la lista de correo de la C.1/2</w:t>
      </w:r>
      <w:r>
        <w:t>, he decidido poner este asunto en conocimiento de los Miembros (y, en particular de los Estados Miembros y sus organismos nacionales de regulación) mediante la presente Circular y una comunicación en el Boletín de Explotación</w:t>
      </w:r>
      <w:r w:rsidRPr="00B73276">
        <w:t>.</w:t>
      </w:r>
    </w:p>
    <w:p w:rsidR="00DB3B10" w:rsidRPr="00B73276" w:rsidRDefault="00DB3B10" w:rsidP="007C7161">
      <w:r>
        <w:t>6</w:t>
      </w:r>
      <w:r w:rsidRPr="00B73276">
        <w:tab/>
        <w:t>Es posible que los Miembros deseen consider</w:t>
      </w:r>
      <w:r>
        <w:t>a</w:t>
      </w:r>
      <w:r w:rsidRPr="00B73276">
        <w:t>r lo siguiente:</w:t>
      </w:r>
    </w:p>
    <w:p w:rsidR="00DB3B10" w:rsidRPr="00B73276" w:rsidRDefault="00DB3B10" w:rsidP="007C7161">
      <w:pPr>
        <w:numPr>
          <w:ilvl w:val="0"/>
          <w:numId w:val="1"/>
        </w:numPr>
        <w:ind w:left="794" w:hanging="794"/>
      </w:pPr>
      <w:r w:rsidRPr="00B73276">
        <w:t>Si por unanimidad se considera que la utilización de recursos de numeración internacionales no asignados que propone la patente va en contra de los principios básicos de gestión de recursos, y de la Recomendaci</w:t>
      </w:r>
      <w:r>
        <w:t>ón E.212 en particular, y si los expertos están al tanto de la situación</w:t>
      </w:r>
      <w:r w:rsidRPr="00B73276">
        <w:t>.</w:t>
      </w:r>
    </w:p>
    <w:p w:rsidR="00DB3B10" w:rsidRPr="00B73276" w:rsidRDefault="00DB3B10" w:rsidP="007C7161">
      <w:pPr>
        <w:numPr>
          <w:ilvl w:val="0"/>
          <w:numId w:val="1"/>
        </w:numPr>
        <w:ind w:left="794" w:hanging="794"/>
      </w:pPr>
      <w:r w:rsidRPr="00B73276">
        <w:t>Si la utilización de los recursos de numeración que propone la patente es absolutamente inviable, aunque las gamas 800-899 y 902-999 estén por el momento reservadas o libres, en especial porque no ser</w:t>
      </w:r>
      <w:r>
        <w:t>ía posible inutilizar casi el 20% de los indicativos E.212 para permitir la utilización de aplicaciones que aparentemente se están desarrollando en contra de las Recomendaciones y procedimientos del UIT-T</w:t>
      </w:r>
      <w:r w:rsidRPr="00B73276">
        <w:t>.</w:t>
      </w:r>
    </w:p>
    <w:p w:rsidR="00DB3B10" w:rsidRPr="00431EEC" w:rsidRDefault="00DB3B10" w:rsidP="007C7161">
      <w:pPr>
        <w:numPr>
          <w:ilvl w:val="0"/>
          <w:numId w:val="1"/>
        </w:numPr>
        <w:ind w:left="794" w:hanging="794"/>
      </w:pPr>
      <w:r w:rsidRPr="00431EEC">
        <w:t>Si la patente impl</w:t>
      </w:r>
      <w:r>
        <w:t>í</w:t>
      </w:r>
      <w:r w:rsidRPr="00431EEC">
        <w:t>citamente refleja los requisitos aplicables a los recursos de numeración internacionales E.212 para l</w:t>
      </w:r>
      <w:r>
        <w:t>o</w:t>
      </w:r>
      <w:r w:rsidRPr="00431EEC">
        <w:t>s SIM, por ejemplo, que el valor MCC se asocie preferiblemente a un tipo de dispositivo m</w:t>
      </w:r>
      <w:r>
        <w:t>óvil y el valor MNC a una o varias de las funcionalidades de tales dispositivos</w:t>
      </w:r>
      <w:r w:rsidRPr="00431EEC">
        <w:t>.</w:t>
      </w:r>
    </w:p>
    <w:p w:rsidR="00DB3B10" w:rsidRPr="00431EEC" w:rsidRDefault="00DB3B10" w:rsidP="007C7161">
      <w:r>
        <w:t>7</w:t>
      </w:r>
      <w:r w:rsidRPr="00431EEC">
        <w:tab/>
        <w:t>Por la presente invito a los Miembros a present</w:t>
      </w:r>
      <w:r>
        <w:t>a</w:t>
      </w:r>
      <w:r w:rsidRPr="00431EEC">
        <w:t>r las contribuciones pertinentes a la Comisi</w:t>
      </w:r>
      <w:r>
        <w:t>ón de Estudio 2 del UIT-T, y en particular</w:t>
      </w:r>
      <w:r w:rsidRPr="00431EEC">
        <w:t>:</w:t>
      </w:r>
    </w:p>
    <w:p w:rsidR="00DB3B10" w:rsidRPr="0030113B" w:rsidRDefault="00DB3B10" w:rsidP="007C7161">
      <w:pPr>
        <w:numPr>
          <w:ilvl w:val="0"/>
          <w:numId w:val="2"/>
        </w:numPr>
        <w:ind w:left="794" w:hanging="794"/>
      </w:pPr>
      <w:r w:rsidRPr="0030113B">
        <w:t xml:space="preserve">Cualquier asunto que consideren debe transmitirse a las organizaciones pertinentes, como la Asociación GSM, y si consideran que el plan propuesto no ha de incorporarse en las aplicaciones reales. </w:t>
      </w:r>
    </w:p>
    <w:p w:rsidR="00DB3B10" w:rsidRPr="0030113B" w:rsidRDefault="00DB3B10" w:rsidP="007C7161">
      <w:pPr>
        <w:numPr>
          <w:ilvl w:val="0"/>
          <w:numId w:val="2"/>
        </w:numPr>
        <w:ind w:left="794" w:hanging="794"/>
      </w:pPr>
      <w:r w:rsidRPr="0030113B">
        <w:t>Cualquier medio de satisfacer los requisitos legítimos que puedan implícitamente violarse por la utilización propuesta de los recursos MCC y, llegado el caso, c</w:t>
      </w:r>
      <w:r>
        <w:t xml:space="preserve">ómo solucionar el conflicto. </w:t>
      </w:r>
      <w:r w:rsidRPr="0030113B">
        <w:t xml:space="preserve">Por ejemplo, si resultaría </w:t>
      </w:r>
      <w:r>
        <w:t>a</w:t>
      </w:r>
      <w:r w:rsidRPr="0030113B">
        <w:t>decuado crear una nueva clase de MCC+MNC para satisfacer los requisitos del mercado; o si la introducción de indicativos de red m</w:t>
      </w:r>
      <w:r>
        <w:t>óvil (MNC) de tres cifras sería una solución más eficaz, por ejemplo, las dos primeras cifras del MNC se asociarían a un tipo de dispositivo móvil y la cifra restante a las funciones; etc.</w:t>
      </w:r>
    </w:p>
    <w:p w:rsidR="00DB3B10" w:rsidRPr="0030113B" w:rsidRDefault="00DB3B10" w:rsidP="007C7161">
      <w:r>
        <w:t>8</w:t>
      </w:r>
      <w:r w:rsidRPr="0030113B">
        <w:tab/>
        <w:t>Además, quiero invit</w:t>
      </w:r>
      <w:r>
        <w:t>a</w:t>
      </w:r>
      <w:r w:rsidRPr="0030113B">
        <w:t>r a los Estados Miembros a consider</w:t>
      </w:r>
      <w:r>
        <w:t>a</w:t>
      </w:r>
      <w:r w:rsidRPr="0030113B">
        <w:t>r la posibilidad de tomar en el plano nacional medidas en caso de que se implanten servicios basados en la utilizaci</w:t>
      </w:r>
      <w:r>
        <w:t>ón de recursos de numeración no asignados</w:t>
      </w:r>
      <w:r w:rsidRPr="0030113B">
        <w:t>.</w:t>
      </w:r>
    </w:p>
    <w:p w:rsidR="00DB3B10" w:rsidRPr="0030113B" w:rsidRDefault="00DB3B10" w:rsidP="007C7161">
      <w:pPr>
        <w:keepNext/>
      </w:pPr>
      <w:r>
        <w:t>9</w:t>
      </w:r>
      <w:r w:rsidRPr="0030113B">
        <w:tab/>
        <w:t>En el Boletín de Explotación se publicará la siguiente comunicación:</w:t>
      </w:r>
    </w:p>
    <w:p w:rsidR="00DB3B10" w:rsidRPr="00D2090F" w:rsidRDefault="00DB3B10" w:rsidP="007C7161">
      <w:pPr>
        <w:ind w:left="794"/>
      </w:pPr>
      <w:r>
        <w:t xml:space="preserve">La TSB ha sido informada de la existencia de una patente que aparentemente conlleva la utilización de indicativos de país para el servicio móvil (MCC) E.212 no asignados. </w:t>
      </w:r>
      <w:r w:rsidRPr="0030113B">
        <w:t>La patente se registró ante la Organización Mundial de la Propiedad Int</w:t>
      </w:r>
      <w:r>
        <w:t>electual el 6 de abril de </w:t>
      </w:r>
      <w:r w:rsidRPr="0030113B">
        <w:t>2005 con el n</w:t>
      </w:r>
      <w:r>
        <w:t>úmero</w:t>
      </w:r>
      <w:r w:rsidRPr="0030113B">
        <w:t xml:space="preserve"> PCT/EP2005/003612.</w:t>
      </w:r>
      <w:r>
        <w:t xml:space="preserve"> </w:t>
      </w:r>
      <w:r w:rsidRPr="0030113B">
        <w:t>Parece que la patente reclama la uti</w:t>
      </w:r>
      <w:r>
        <w:t>lización de los indicativos MCC </w:t>
      </w:r>
      <w:r w:rsidRPr="0030113B">
        <w:t>E.212 comprendidos entre 800 y 899 o entre 902 y 999. Tales valores reservados o libres podrán ser asignados en el futuro a los países que necesiten MCC adicionales o a aplicaciones mu</w:t>
      </w:r>
      <w:r>
        <w:t>n</w:t>
      </w:r>
      <w:r w:rsidRPr="0030113B">
        <w:t>diales. La futura asignación de tales recursos E.212 actualmente libres podría causar confusi</w:t>
      </w:r>
      <w:r>
        <w:t>ón</w:t>
      </w:r>
      <w:r w:rsidRPr="0030113B">
        <w:t xml:space="preserve"> y problemas operativos a las redes que utilizan los indicativos MCC, en particular las redes m</w:t>
      </w:r>
      <w:r>
        <w:t xml:space="preserve">óviles basadas en el sistema GSM. </w:t>
      </w:r>
      <w:r w:rsidRPr="0030113B">
        <w:t>La patente en cu</w:t>
      </w:r>
      <w:r>
        <w:t>estión puede consultarse en el Documento Temporal TD 45 (GT </w:t>
      </w:r>
      <w:r w:rsidRPr="0030113B">
        <w:t>1/2) de la Comisi</w:t>
      </w:r>
      <w:r>
        <w:t>ón de Estudio 2 del UIT</w:t>
      </w:r>
      <w:r>
        <w:noBreakHyphen/>
        <w:t>T. En la Circular TSB 87 se pone este asunto en conocimiento de los Miembros y se les invita a presentar a la Comisión de Estudio 2 del UIT</w:t>
      </w:r>
      <w:r>
        <w:noBreakHyphen/>
        <w:t>T contribuciones relativas a cualquier problema que pueda causar la utilización de los recursos de numeración propuesta en la patente y a las soluciones que podrán utilizarse para responder a los requisitos que implícitamente impone la patente. Se puede encontrar en la mencionada Circular toda la información al respecto</w:t>
      </w:r>
      <w:r w:rsidRPr="00D2090F">
        <w:t>.</w:t>
      </w:r>
    </w:p>
    <w:p w:rsidR="00DB3B10" w:rsidRDefault="00DB3B10" w:rsidP="007C7161">
      <w:r>
        <w:t>Le saluda muy atentamente,</w:t>
      </w:r>
    </w:p>
    <w:p w:rsidR="00DB3B10" w:rsidRDefault="00DB3B10">
      <w:pPr>
        <w:spacing w:before="1701"/>
        <w:ind w:right="91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sectPr w:rsidR="00DB3B10" w:rsidSect="003B0EB0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10" w:rsidRDefault="00DB3B10">
      <w:r>
        <w:separator/>
      </w:r>
    </w:p>
  </w:endnote>
  <w:endnote w:type="continuationSeparator" w:id="0">
    <w:p w:rsidR="00DB3B10" w:rsidRDefault="00DB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10" w:rsidRPr="00A42B58" w:rsidRDefault="00DB3B10">
    <w:pPr>
      <w:pStyle w:val="Footer"/>
      <w:rPr>
        <w:sz w:val="16"/>
        <w:lang w:val="en-US"/>
      </w:rPr>
    </w:pPr>
    <w:r>
      <w:rPr>
        <w:lang w:val="en-US"/>
      </w:rPr>
      <w:t>itu-t\bureau\circ\000\087s.doc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878"/>
      <w:gridCol w:w="3119"/>
      <w:gridCol w:w="2374"/>
      <w:gridCol w:w="2304"/>
    </w:tblGrid>
    <w:tr w:rsidR="00DB3B10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B3B10" w:rsidRDefault="00DB3B1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B3B10" w:rsidRDefault="00DB3B1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B3B10" w:rsidRDefault="00DB3B1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B3B10" w:rsidRDefault="00DB3B10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DB3B10">
      <w:tc>
        <w:tcPr>
          <w:tcW w:w="1985" w:type="dxa"/>
        </w:tcPr>
        <w:p w:rsidR="00DB3B10" w:rsidRDefault="00DB3B1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DB3B10" w:rsidRDefault="00DB3B1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DB3B10" w:rsidRDefault="00DB3B1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DB3B10" w:rsidRDefault="00DB3B10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DB3B10">
      <w:tc>
        <w:tcPr>
          <w:tcW w:w="1985" w:type="dxa"/>
        </w:tcPr>
        <w:p w:rsidR="00DB3B10" w:rsidRDefault="00DB3B1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DB3B10" w:rsidRDefault="00DB3B1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DB3B10" w:rsidRDefault="00DB3B10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DB3B10" w:rsidRDefault="00DB3B10">
          <w:pPr>
            <w:pStyle w:val="FirstFooter"/>
            <w:rPr>
              <w:rFonts w:ascii="Futura Lt BT" w:hAnsi="Futura Lt BT"/>
            </w:rPr>
          </w:pPr>
        </w:p>
      </w:tc>
    </w:tr>
  </w:tbl>
  <w:p w:rsidR="00DB3B10" w:rsidRDefault="00DB3B10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10" w:rsidRDefault="00DB3B10">
      <w:r>
        <w:t>____________________</w:t>
      </w:r>
    </w:p>
  </w:footnote>
  <w:footnote w:type="continuationSeparator" w:id="0">
    <w:p w:rsidR="00DB3B10" w:rsidRDefault="00DB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10" w:rsidRDefault="00DB3B10">
    <w:pPr>
      <w:pStyle w:val="Header"/>
    </w:pPr>
    <w:r>
      <w:t xml:space="preserve">- </w:t>
    </w:r>
    <w:r w:rsidRPr="00D44464">
      <w:rPr>
        <w:rStyle w:val="PageNumber"/>
        <w:sz w:val="18"/>
        <w:szCs w:val="18"/>
      </w:rPr>
      <w:fldChar w:fldCharType="begin"/>
    </w:r>
    <w:r w:rsidRPr="00D44464">
      <w:rPr>
        <w:rStyle w:val="PageNumber"/>
        <w:sz w:val="18"/>
        <w:szCs w:val="18"/>
      </w:rPr>
      <w:instrText xml:space="preserve"> PAGE </w:instrText>
    </w:r>
    <w:r w:rsidRPr="00D4446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D44464">
      <w:rPr>
        <w:rStyle w:val="PageNumber"/>
        <w:sz w:val="18"/>
        <w:szCs w:val="18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B22"/>
    <w:multiLevelType w:val="hybridMultilevel"/>
    <w:tmpl w:val="70BC6EC2"/>
    <w:lvl w:ilvl="0" w:tplc="4E347426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C87085"/>
    <w:multiLevelType w:val="hybridMultilevel"/>
    <w:tmpl w:val="95C641E8"/>
    <w:lvl w:ilvl="0" w:tplc="4E347426">
      <w:start w:val="1"/>
      <w:numFmt w:val="lowerLetter"/>
      <w:lvlText w:val="%1)"/>
      <w:lvlJc w:val="left"/>
      <w:pPr>
        <w:tabs>
          <w:tab w:val="num" w:pos="822"/>
        </w:tabs>
        <w:ind w:left="8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55"/>
    <w:rsid w:val="00002529"/>
    <w:rsid w:val="000C382F"/>
    <w:rsid w:val="001A54CC"/>
    <w:rsid w:val="00257FB4"/>
    <w:rsid w:val="0030113B"/>
    <w:rsid w:val="00335367"/>
    <w:rsid w:val="00370C2D"/>
    <w:rsid w:val="003B0EB0"/>
    <w:rsid w:val="003D1E8D"/>
    <w:rsid w:val="003D673B"/>
    <w:rsid w:val="00401C20"/>
    <w:rsid w:val="00431EEC"/>
    <w:rsid w:val="004A5D55"/>
    <w:rsid w:val="004C4144"/>
    <w:rsid w:val="00615A97"/>
    <w:rsid w:val="00657421"/>
    <w:rsid w:val="007C7161"/>
    <w:rsid w:val="008258C2"/>
    <w:rsid w:val="008505BD"/>
    <w:rsid w:val="00850C78"/>
    <w:rsid w:val="008C17AD"/>
    <w:rsid w:val="008D02CD"/>
    <w:rsid w:val="0095172A"/>
    <w:rsid w:val="009718FD"/>
    <w:rsid w:val="00A42B58"/>
    <w:rsid w:val="00A54E47"/>
    <w:rsid w:val="00A8478D"/>
    <w:rsid w:val="00AE7093"/>
    <w:rsid w:val="00B01CEC"/>
    <w:rsid w:val="00B1693A"/>
    <w:rsid w:val="00B422BC"/>
    <w:rsid w:val="00B43F77"/>
    <w:rsid w:val="00B73276"/>
    <w:rsid w:val="00B95F0A"/>
    <w:rsid w:val="00B96180"/>
    <w:rsid w:val="00BB01E0"/>
    <w:rsid w:val="00BC6653"/>
    <w:rsid w:val="00C0654B"/>
    <w:rsid w:val="00D16791"/>
    <w:rsid w:val="00D2090F"/>
    <w:rsid w:val="00D44464"/>
    <w:rsid w:val="00DB3B10"/>
    <w:rsid w:val="00DD77C9"/>
    <w:rsid w:val="00E92C09"/>
    <w:rsid w:val="00F253EC"/>
    <w:rsid w:val="00F6461F"/>
    <w:rsid w:val="00F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A9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15A97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15A97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15A9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615A9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615A9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615A9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615A9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615A9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2B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02B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02B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02B"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02B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02B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02B"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02B"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02B"/>
    <w:rPr>
      <w:rFonts w:asciiTheme="majorHAnsi" w:eastAsiaTheme="majorEastAsia" w:hAnsiTheme="majorHAnsi" w:cstheme="majorBidi"/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rsid w:val="00615A97"/>
    <w:rPr>
      <w:rFonts w:cs="Times New Roman"/>
      <w:vertAlign w:val="superscript"/>
    </w:rPr>
  </w:style>
  <w:style w:type="paragraph" w:styleId="TOC8">
    <w:name w:val="toc 8"/>
    <w:basedOn w:val="TOC3"/>
    <w:uiPriority w:val="99"/>
    <w:semiHidden/>
    <w:rsid w:val="00615A97"/>
  </w:style>
  <w:style w:type="paragraph" w:styleId="TOC7">
    <w:name w:val="toc 7"/>
    <w:basedOn w:val="TOC3"/>
    <w:uiPriority w:val="99"/>
    <w:semiHidden/>
    <w:rsid w:val="00615A97"/>
  </w:style>
  <w:style w:type="paragraph" w:styleId="TOC6">
    <w:name w:val="toc 6"/>
    <w:basedOn w:val="TOC3"/>
    <w:uiPriority w:val="99"/>
    <w:semiHidden/>
    <w:rsid w:val="00615A97"/>
  </w:style>
  <w:style w:type="paragraph" w:styleId="TOC5">
    <w:name w:val="toc 5"/>
    <w:basedOn w:val="TOC3"/>
    <w:uiPriority w:val="99"/>
    <w:semiHidden/>
    <w:rsid w:val="00615A97"/>
  </w:style>
  <w:style w:type="paragraph" w:styleId="TOC4">
    <w:name w:val="toc 4"/>
    <w:basedOn w:val="TOC3"/>
    <w:uiPriority w:val="99"/>
    <w:semiHidden/>
    <w:rsid w:val="00615A97"/>
  </w:style>
  <w:style w:type="paragraph" w:styleId="TOC3">
    <w:name w:val="toc 3"/>
    <w:basedOn w:val="TOC2"/>
    <w:uiPriority w:val="99"/>
    <w:semiHidden/>
    <w:rsid w:val="00615A97"/>
    <w:pPr>
      <w:spacing w:before="80"/>
    </w:pPr>
  </w:style>
  <w:style w:type="paragraph" w:styleId="TOC2">
    <w:name w:val="toc 2"/>
    <w:basedOn w:val="TOC1"/>
    <w:uiPriority w:val="99"/>
    <w:semiHidden/>
    <w:rsid w:val="00615A97"/>
    <w:pPr>
      <w:spacing w:before="120"/>
    </w:pPr>
  </w:style>
  <w:style w:type="paragraph" w:styleId="TOC1">
    <w:name w:val="toc 1"/>
    <w:basedOn w:val="Normal"/>
    <w:uiPriority w:val="99"/>
    <w:semiHidden/>
    <w:rsid w:val="00615A9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615A97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615A97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615A97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615A97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615A97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615A97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615A97"/>
  </w:style>
  <w:style w:type="character" w:styleId="LineNumber">
    <w:name w:val="line number"/>
    <w:basedOn w:val="DefaultParagraphFont"/>
    <w:uiPriority w:val="99"/>
    <w:rsid w:val="00615A97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615A97"/>
  </w:style>
  <w:style w:type="paragraph" w:styleId="Footer">
    <w:name w:val="footer"/>
    <w:basedOn w:val="Normal"/>
    <w:link w:val="FooterChar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202B"/>
    <w:rPr>
      <w:rFonts w:ascii="Times New Roman" w:hAnsi="Times New Roman"/>
      <w:sz w:val="24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615A9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202B"/>
    <w:rPr>
      <w:rFonts w:ascii="Times New Roman" w:hAnsi="Times New Roman"/>
      <w:sz w:val="24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615A97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15A97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02B"/>
    <w:rPr>
      <w:rFonts w:ascii="Times New Roman" w:hAnsi="Times New Roman"/>
      <w:sz w:val="20"/>
      <w:szCs w:val="20"/>
      <w:lang w:val="es-ES_tradnl" w:eastAsia="en-US"/>
    </w:rPr>
  </w:style>
  <w:style w:type="paragraph" w:styleId="NormalIndent">
    <w:name w:val="Normal Indent"/>
    <w:basedOn w:val="Normal"/>
    <w:uiPriority w:val="99"/>
    <w:rsid w:val="00615A97"/>
    <w:pPr>
      <w:ind w:left="794"/>
    </w:pPr>
  </w:style>
  <w:style w:type="paragraph" w:customStyle="1" w:styleId="TableLegend">
    <w:name w:val="Table_Legend"/>
    <w:basedOn w:val="TableText"/>
    <w:uiPriority w:val="99"/>
    <w:rsid w:val="00615A97"/>
    <w:pPr>
      <w:spacing w:before="120"/>
    </w:pPr>
  </w:style>
  <w:style w:type="paragraph" w:customStyle="1" w:styleId="TableText">
    <w:name w:val="Table_Text"/>
    <w:basedOn w:val="Normal"/>
    <w:uiPriority w:val="99"/>
    <w:rsid w:val="00615A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615A9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615A9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615A9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615A97"/>
    <w:pPr>
      <w:ind w:left="1191" w:hanging="397"/>
    </w:pPr>
  </w:style>
  <w:style w:type="paragraph" w:customStyle="1" w:styleId="enumlev3">
    <w:name w:val="enumlev3"/>
    <w:basedOn w:val="enumlev2"/>
    <w:uiPriority w:val="99"/>
    <w:rsid w:val="00615A97"/>
    <w:pPr>
      <w:ind w:left="1588"/>
    </w:pPr>
  </w:style>
  <w:style w:type="paragraph" w:customStyle="1" w:styleId="TableHead">
    <w:name w:val="Table_Head"/>
    <w:basedOn w:val="TableText"/>
    <w:uiPriority w:val="99"/>
    <w:rsid w:val="00615A9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615A9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615A97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615A97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615A9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615A9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615A9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615A97"/>
  </w:style>
  <w:style w:type="paragraph" w:customStyle="1" w:styleId="AppendixRef">
    <w:name w:val="Appendix_Ref"/>
    <w:basedOn w:val="AnnexRef"/>
    <w:next w:val="AppendixTitle"/>
    <w:uiPriority w:val="99"/>
    <w:rsid w:val="00615A97"/>
  </w:style>
  <w:style w:type="paragraph" w:customStyle="1" w:styleId="AppendixTitle">
    <w:name w:val="Appendix_Title"/>
    <w:basedOn w:val="AnnexTitle"/>
    <w:next w:val="Normal"/>
    <w:uiPriority w:val="99"/>
    <w:rsid w:val="00615A97"/>
  </w:style>
  <w:style w:type="paragraph" w:customStyle="1" w:styleId="RefTitle">
    <w:name w:val="Ref_Title"/>
    <w:basedOn w:val="Normal"/>
    <w:next w:val="RefText"/>
    <w:uiPriority w:val="99"/>
    <w:rsid w:val="00615A9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615A97"/>
    <w:pPr>
      <w:ind w:left="794" w:hanging="794"/>
    </w:pPr>
  </w:style>
  <w:style w:type="paragraph" w:customStyle="1" w:styleId="Equation">
    <w:name w:val="Equation"/>
    <w:basedOn w:val="Normal"/>
    <w:uiPriority w:val="99"/>
    <w:rsid w:val="00615A9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615A9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615A97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615A9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615A9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615A9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615A9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615A9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202B"/>
    <w:rPr>
      <w:rFonts w:ascii="Times New Roman" w:hAnsi="Times New Roman"/>
      <w:sz w:val="24"/>
      <w:szCs w:val="20"/>
      <w:lang w:val="es-ES_tradnl" w:eastAsia="en-US"/>
    </w:rPr>
  </w:style>
  <w:style w:type="paragraph" w:customStyle="1" w:styleId="meeting">
    <w:name w:val="meeting"/>
    <w:basedOn w:val="Head"/>
    <w:next w:val="Head"/>
    <w:uiPriority w:val="99"/>
    <w:rsid w:val="00615A9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uiPriority w:val="99"/>
    <w:rsid w:val="00615A97"/>
    <w:rPr>
      <w:rFonts w:ascii="CG Times" w:hAnsi="CG Times"/>
      <w:sz w:val="20"/>
    </w:rPr>
  </w:style>
  <w:style w:type="paragraph" w:customStyle="1" w:styleId="ITUbureau">
    <w:name w:val="ITU_bureau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uiPriority w:val="99"/>
    <w:rsid w:val="00615A9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uiPriority w:val="99"/>
    <w:rsid w:val="00615A97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  <w:rsid w:val="00615A97"/>
    <w:rPr>
      <w:rFonts w:cs="Times New Roman"/>
    </w:rPr>
  </w:style>
  <w:style w:type="paragraph" w:customStyle="1" w:styleId="listitem">
    <w:name w:val="listitem"/>
    <w:basedOn w:val="Normal"/>
    <w:uiPriority w:val="99"/>
    <w:rsid w:val="00615A9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uiPriority w:val="99"/>
    <w:rsid w:val="00615A97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rsid w:val="00615A9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615A97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615A9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99"/>
    <w:semiHidden/>
    <w:rsid w:val="00615A97"/>
  </w:style>
  <w:style w:type="character" w:styleId="Hyperlink">
    <w:name w:val="Hyperlink"/>
    <w:basedOn w:val="DefaultParagraphFont"/>
    <w:uiPriority w:val="99"/>
    <w:rsid w:val="00615A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5A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lit.com/en/about/investor-relations/about-us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evas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2</TotalTime>
  <Pages>3</Pages>
  <Words>1138</Words>
  <Characters>6487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cuevas</dc:creator>
  <cp:keywords/>
  <dc:description/>
  <cp:lastModifiedBy>bettini</cp:lastModifiedBy>
  <cp:revision>2</cp:revision>
  <cp:lastPrinted>2010-02-15T11:09:00Z</cp:lastPrinted>
  <dcterms:created xsi:type="dcterms:W3CDTF">2010-02-15T11:09:00Z</dcterms:created>
  <dcterms:modified xsi:type="dcterms:W3CDTF">2010-02-15T11:09:00Z</dcterms:modified>
</cp:coreProperties>
</file>