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984122" w:rsidRPr="003B6914">
        <w:trPr>
          <w:cantSplit/>
        </w:trPr>
        <w:tc>
          <w:tcPr>
            <w:tcW w:w="6426" w:type="dxa"/>
            <w:vAlign w:val="center"/>
          </w:tcPr>
          <w:p w:rsidR="00984122" w:rsidRPr="003B6914" w:rsidRDefault="00984122" w:rsidP="00984122">
            <w:pPr>
              <w:tabs>
                <w:tab w:val="right" w:pos="8732"/>
              </w:tabs>
              <w:spacing w:before="0"/>
              <w:rPr>
                <w:rFonts w:ascii="Verdana" w:hAnsi="Verdana"/>
                <w:b/>
                <w:bCs/>
                <w:iCs/>
                <w:color w:val="FFFFFF"/>
                <w:sz w:val="26"/>
                <w:szCs w:val="26"/>
              </w:rPr>
            </w:pPr>
            <w:r w:rsidRPr="003B6914">
              <w:rPr>
                <w:rFonts w:ascii="Verdana" w:hAnsi="Verdana"/>
                <w:b/>
                <w:bCs/>
                <w:iCs/>
                <w:sz w:val="26"/>
                <w:szCs w:val="26"/>
              </w:rPr>
              <w:t>Bureau de la normalisation</w:t>
            </w:r>
            <w:r w:rsidRPr="003B6914">
              <w:rPr>
                <w:rFonts w:ascii="Verdana" w:hAnsi="Verdana"/>
                <w:b/>
                <w:bCs/>
                <w:iCs/>
                <w:sz w:val="26"/>
                <w:szCs w:val="26"/>
              </w:rPr>
              <w:br/>
              <w:t>des télécommunications</w:t>
            </w:r>
          </w:p>
        </w:tc>
        <w:tc>
          <w:tcPr>
            <w:tcW w:w="3355" w:type="dxa"/>
            <w:vAlign w:val="center"/>
          </w:tcPr>
          <w:p w:rsidR="00984122" w:rsidRPr="003B6914" w:rsidRDefault="00035EC2" w:rsidP="00984122">
            <w:pPr>
              <w:spacing w:before="0"/>
              <w:jc w:val="right"/>
              <w:rPr>
                <w:rFonts w:ascii="Verdana" w:hAnsi="Verdana"/>
                <w:color w:val="FFFFFF"/>
                <w:sz w:val="26"/>
                <w:szCs w:val="26"/>
              </w:rPr>
            </w:pPr>
            <w:bookmarkStart w:id="0" w:name="ditulogo"/>
            <w:bookmarkEnd w:id="0"/>
            <w:r w:rsidRPr="003B6914">
              <w:rPr>
                <w:rFonts w:ascii="Verdana" w:hAnsi="Verdana"/>
                <w:b/>
                <w:bCs/>
                <w:noProof/>
                <w:color w:val="FFFFFF"/>
                <w:sz w:val="26"/>
                <w:szCs w:val="26"/>
                <w:lang w:val="en-US" w:eastAsia="zh-CN"/>
              </w:rPr>
              <w:drawing>
                <wp:inline distT="0" distB="0" distL="0" distR="0">
                  <wp:extent cx="1781175" cy="695325"/>
                  <wp:effectExtent l="19050" t="0" r="9525" b="0"/>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7" cstate="print"/>
                          <a:srcRect/>
                          <a:stretch>
                            <a:fillRect/>
                          </a:stretch>
                        </pic:blipFill>
                        <pic:spPr bwMode="auto">
                          <a:xfrm>
                            <a:off x="0" y="0"/>
                            <a:ext cx="1781175" cy="695325"/>
                          </a:xfrm>
                          <a:prstGeom prst="rect">
                            <a:avLst/>
                          </a:prstGeom>
                          <a:noFill/>
                          <a:ln w="9525">
                            <a:noFill/>
                            <a:miter lim="800000"/>
                            <a:headEnd/>
                            <a:tailEnd/>
                          </a:ln>
                        </pic:spPr>
                      </pic:pic>
                    </a:graphicData>
                  </a:graphic>
                </wp:inline>
              </w:drawing>
            </w:r>
          </w:p>
        </w:tc>
      </w:tr>
      <w:tr w:rsidR="00984122" w:rsidRPr="003B6914">
        <w:trPr>
          <w:cantSplit/>
        </w:trPr>
        <w:tc>
          <w:tcPr>
            <w:tcW w:w="6426" w:type="dxa"/>
            <w:vAlign w:val="center"/>
          </w:tcPr>
          <w:p w:rsidR="00984122" w:rsidRPr="003B6914" w:rsidRDefault="00984122" w:rsidP="00984122">
            <w:pPr>
              <w:tabs>
                <w:tab w:val="right" w:pos="8732"/>
              </w:tabs>
              <w:spacing w:before="0"/>
              <w:rPr>
                <w:rFonts w:ascii="Verdana" w:hAnsi="Verdana"/>
                <w:b/>
                <w:bCs/>
                <w:iCs/>
                <w:sz w:val="18"/>
                <w:szCs w:val="18"/>
              </w:rPr>
            </w:pPr>
          </w:p>
        </w:tc>
        <w:tc>
          <w:tcPr>
            <w:tcW w:w="3355" w:type="dxa"/>
            <w:vAlign w:val="center"/>
          </w:tcPr>
          <w:p w:rsidR="00984122" w:rsidRPr="003B6914" w:rsidRDefault="00984122" w:rsidP="00984122">
            <w:pPr>
              <w:spacing w:before="0"/>
              <w:ind w:left="993" w:hanging="993"/>
              <w:jc w:val="right"/>
              <w:rPr>
                <w:rFonts w:ascii="Verdana" w:hAnsi="Verdana"/>
                <w:sz w:val="18"/>
                <w:szCs w:val="18"/>
              </w:rPr>
            </w:pPr>
          </w:p>
        </w:tc>
      </w:tr>
    </w:tbl>
    <w:p w:rsidR="00984122" w:rsidRPr="003B6914" w:rsidRDefault="00D87E4B" w:rsidP="00984122">
      <w:pPr>
        <w:tabs>
          <w:tab w:val="clear" w:pos="794"/>
          <w:tab w:val="clear" w:pos="1191"/>
          <w:tab w:val="clear" w:pos="1588"/>
          <w:tab w:val="clear" w:pos="1985"/>
          <w:tab w:val="left" w:pos="4962"/>
        </w:tabs>
        <w:spacing w:before="0"/>
      </w:pPr>
      <w:r w:rsidRPr="003B6914">
        <w:tab/>
      </w:r>
      <w:r w:rsidR="00D21FE0" w:rsidRPr="003B6914">
        <w:t xml:space="preserve">Genève, le </w:t>
      </w:r>
      <w:r w:rsidR="00035EC2" w:rsidRPr="003B6914">
        <w:t>1er juin 2010</w:t>
      </w:r>
    </w:p>
    <w:p w:rsidR="00984122" w:rsidRPr="003B6914" w:rsidRDefault="00984122" w:rsidP="00070447">
      <w:pPr>
        <w:tabs>
          <w:tab w:val="clear" w:pos="794"/>
          <w:tab w:val="clear" w:pos="1191"/>
          <w:tab w:val="clear" w:pos="1588"/>
          <w:tab w:val="clear" w:pos="1985"/>
          <w:tab w:val="left" w:pos="4962"/>
        </w:tabs>
        <w:spacing w:before="0"/>
      </w:pPr>
    </w:p>
    <w:p w:rsidR="00984122" w:rsidRPr="003B6914" w:rsidRDefault="00984122" w:rsidP="00070447">
      <w:pPr>
        <w:tabs>
          <w:tab w:val="clear" w:pos="794"/>
          <w:tab w:val="clear" w:pos="1191"/>
          <w:tab w:val="clear" w:pos="1588"/>
          <w:tab w:val="clear" w:pos="1985"/>
          <w:tab w:val="left" w:pos="4962"/>
        </w:tabs>
        <w:spacing w:before="0"/>
      </w:pPr>
    </w:p>
    <w:p w:rsidR="00D87E4B" w:rsidRPr="003B6914" w:rsidRDefault="00D87E4B">
      <w:pPr>
        <w:spacing w:before="0"/>
      </w:pPr>
    </w:p>
    <w:tbl>
      <w:tblPr>
        <w:tblW w:w="0" w:type="auto"/>
        <w:tblInd w:w="8" w:type="dxa"/>
        <w:tblLayout w:type="fixed"/>
        <w:tblCellMar>
          <w:left w:w="0" w:type="dxa"/>
          <w:right w:w="0" w:type="dxa"/>
        </w:tblCellMar>
        <w:tblLook w:val="0000"/>
      </w:tblPr>
      <w:tblGrid>
        <w:gridCol w:w="822"/>
        <w:gridCol w:w="4055"/>
        <w:gridCol w:w="5046"/>
      </w:tblGrid>
      <w:tr w:rsidR="00D87E4B" w:rsidRPr="003B6914">
        <w:trPr>
          <w:cantSplit/>
          <w:trHeight w:val="340"/>
        </w:trPr>
        <w:tc>
          <w:tcPr>
            <w:tcW w:w="822" w:type="dxa"/>
          </w:tcPr>
          <w:p w:rsidR="00D87E4B" w:rsidRPr="003B6914" w:rsidRDefault="00D87E4B">
            <w:pPr>
              <w:tabs>
                <w:tab w:val="left" w:pos="4111"/>
              </w:tabs>
              <w:spacing w:before="10"/>
              <w:ind w:left="57"/>
            </w:pPr>
            <w:r w:rsidRPr="003B6914">
              <w:t>Réf</w:t>
            </w:r>
            <w:r w:rsidR="004479CB" w:rsidRPr="003B6914">
              <w:t>.</w:t>
            </w:r>
            <w:r w:rsidRPr="003B6914">
              <w:t>:</w:t>
            </w:r>
          </w:p>
          <w:p w:rsidR="00D87E4B" w:rsidRPr="003B6914" w:rsidRDefault="00D87E4B">
            <w:pPr>
              <w:tabs>
                <w:tab w:val="left" w:pos="4111"/>
              </w:tabs>
              <w:spacing w:before="10"/>
              <w:ind w:left="57"/>
            </w:pPr>
          </w:p>
          <w:p w:rsidR="00D87E4B" w:rsidRPr="003B6914" w:rsidRDefault="00D87E4B">
            <w:pPr>
              <w:tabs>
                <w:tab w:val="left" w:pos="4111"/>
              </w:tabs>
              <w:spacing w:before="10"/>
              <w:ind w:left="57"/>
            </w:pPr>
          </w:p>
          <w:p w:rsidR="00D87E4B" w:rsidRPr="003B6914" w:rsidRDefault="00D87E4B">
            <w:pPr>
              <w:tabs>
                <w:tab w:val="left" w:pos="4111"/>
              </w:tabs>
              <w:spacing w:before="10"/>
              <w:ind w:left="57"/>
            </w:pPr>
            <w:r w:rsidRPr="003B6914">
              <w:t>Tél.:</w:t>
            </w:r>
            <w:r w:rsidRPr="003B6914">
              <w:br/>
              <w:t>Fax:</w:t>
            </w:r>
            <w:r w:rsidRPr="003B6914">
              <w:br/>
              <w:t>E-mail:</w:t>
            </w:r>
          </w:p>
        </w:tc>
        <w:tc>
          <w:tcPr>
            <w:tcW w:w="4055" w:type="dxa"/>
          </w:tcPr>
          <w:p w:rsidR="00D87E4B" w:rsidRPr="003B6914" w:rsidRDefault="00D87E4B" w:rsidP="00035EC2">
            <w:pPr>
              <w:tabs>
                <w:tab w:val="left" w:pos="4111"/>
              </w:tabs>
              <w:spacing w:before="10"/>
              <w:ind w:left="57"/>
              <w:rPr>
                <w:b/>
              </w:rPr>
            </w:pPr>
            <w:r w:rsidRPr="003B6914">
              <w:rPr>
                <w:b/>
              </w:rPr>
              <w:t xml:space="preserve">Circulaire TSB </w:t>
            </w:r>
            <w:r w:rsidR="00035EC2" w:rsidRPr="003B6914">
              <w:rPr>
                <w:b/>
              </w:rPr>
              <w:t>105</w:t>
            </w:r>
          </w:p>
          <w:p w:rsidR="00D87E4B" w:rsidRPr="003B6914" w:rsidRDefault="00D87E4B" w:rsidP="00035EC2">
            <w:pPr>
              <w:tabs>
                <w:tab w:val="left" w:pos="4111"/>
              </w:tabs>
              <w:spacing w:before="10"/>
              <w:ind w:left="57"/>
              <w:rPr>
                <w:b/>
              </w:rPr>
            </w:pPr>
            <w:r w:rsidRPr="003B6914">
              <w:t xml:space="preserve">COM </w:t>
            </w:r>
            <w:r w:rsidR="00035EC2" w:rsidRPr="003B6914">
              <w:t>17</w:t>
            </w:r>
            <w:r w:rsidRPr="003B6914">
              <w:t>/</w:t>
            </w:r>
            <w:r w:rsidR="00035EC2" w:rsidRPr="003B6914">
              <w:t>BGS</w:t>
            </w:r>
          </w:p>
          <w:p w:rsidR="00D87E4B" w:rsidRPr="003B6914" w:rsidRDefault="00D87E4B">
            <w:pPr>
              <w:tabs>
                <w:tab w:val="left" w:pos="4111"/>
              </w:tabs>
              <w:spacing w:before="10"/>
              <w:ind w:left="57"/>
            </w:pPr>
          </w:p>
          <w:p w:rsidR="00D87E4B" w:rsidRPr="003B6914" w:rsidRDefault="00D87E4B" w:rsidP="00035EC2">
            <w:pPr>
              <w:tabs>
                <w:tab w:val="left" w:pos="4111"/>
              </w:tabs>
              <w:spacing w:before="10"/>
              <w:ind w:left="57"/>
            </w:pPr>
            <w:r w:rsidRPr="003B6914">
              <w:t>+41 22 730</w:t>
            </w:r>
            <w:r w:rsidR="006C3630" w:rsidRPr="003B6914">
              <w:t xml:space="preserve"> </w:t>
            </w:r>
            <w:r w:rsidR="00035EC2" w:rsidRPr="003B6914">
              <w:t>5994</w:t>
            </w:r>
            <w:r w:rsidRPr="003B6914">
              <w:br/>
              <w:t>+41 22 730 5853</w:t>
            </w:r>
            <w:r w:rsidRPr="003B6914">
              <w:br/>
            </w:r>
            <w:hyperlink r:id="rId8" w:history="1">
              <w:r w:rsidR="00035EC2" w:rsidRPr="003B6914">
                <w:rPr>
                  <w:rStyle w:val="Hyperlink"/>
                </w:rPr>
                <w:t>tsbsg17@itu.int</w:t>
              </w:r>
            </w:hyperlink>
          </w:p>
        </w:tc>
        <w:tc>
          <w:tcPr>
            <w:tcW w:w="5046" w:type="dxa"/>
          </w:tcPr>
          <w:p w:rsidR="00D87E4B" w:rsidRPr="003B6914" w:rsidRDefault="00D87E4B">
            <w:pPr>
              <w:tabs>
                <w:tab w:val="clear" w:pos="794"/>
                <w:tab w:val="clear" w:pos="1191"/>
                <w:tab w:val="clear" w:pos="1588"/>
                <w:tab w:val="clear" w:pos="1985"/>
                <w:tab w:val="left" w:pos="284"/>
              </w:tabs>
              <w:spacing w:before="0"/>
              <w:ind w:left="284" w:hanging="227"/>
            </w:pPr>
            <w:bookmarkStart w:id="1" w:name="Addressee_F"/>
            <w:bookmarkEnd w:id="1"/>
            <w:r w:rsidRPr="003B6914">
              <w:t>-</w:t>
            </w:r>
            <w:r w:rsidRPr="003B6914">
              <w:tab/>
              <w:t>Aux administrations des Etats Membres de l</w:t>
            </w:r>
            <w:r w:rsidR="00D44B01">
              <w:t>'</w:t>
            </w:r>
            <w:r w:rsidRPr="003B6914">
              <w:t>Union</w:t>
            </w:r>
          </w:p>
        </w:tc>
      </w:tr>
      <w:tr w:rsidR="00D87E4B" w:rsidRPr="003B6914">
        <w:trPr>
          <w:cantSplit/>
        </w:trPr>
        <w:tc>
          <w:tcPr>
            <w:tcW w:w="822" w:type="dxa"/>
          </w:tcPr>
          <w:p w:rsidR="00D87E4B" w:rsidRPr="003B6914" w:rsidRDefault="00D87E4B">
            <w:pPr>
              <w:tabs>
                <w:tab w:val="left" w:pos="4111"/>
              </w:tabs>
              <w:spacing w:before="10"/>
              <w:ind w:left="57"/>
              <w:rPr>
                <w:rFonts w:ascii="Futura Lt BT" w:hAnsi="Futura Lt BT"/>
                <w:sz w:val="20"/>
              </w:rPr>
            </w:pPr>
          </w:p>
        </w:tc>
        <w:tc>
          <w:tcPr>
            <w:tcW w:w="4055" w:type="dxa"/>
          </w:tcPr>
          <w:p w:rsidR="00D87E4B" w:rsidRPr="003B6914" w:rsidRDefault="00D87E4B">
            <w:pPr>
              <w:tabs>
                <w:tab w:val="left" w:pos="4111"/>
              </w:tabs>
              <w:spacing w:before="0"/>
              <w:ind w:left="57"/>
            </w:pPr>
          </w:p>
        </w:tc>
        <w:tc>
          <w:tcPr>
            <w:tcW w:w="5046" w:type="dxa"/>
          </w:tcPr>
          <w:p w:rsidR="00D87E4B" w:rsidRPr="003B6914" w:rsidRDefault="00D87E4B">
            <w:pPr>
              <w:tabs>
                <w:tab w:val="left" w:pos="4111"/>
              </w:tabs>
              <w:spacing w:before="0"/>
            </w:pPr>
            <w:r w:rsidRPr="003B6914">
              <w:rPr>
                <w:b/>
              </w:rPr>
              <w:t>Copie</w:t>
            </w:r>
            <w:r w:rsidRPr="003B6914">
              <w:t>:</w:t>
            </w:r>
          </w:p>
          <w:p w:rsidR="00D87E4B" w:rsidRPr="003B6914" w:rsidRDefault="00D87E4B">
            <w:pPr>
              <w:tabs>
                <w:tab w:val="clear" w:pos="794"/>
                <w:tab w:val="left" w:pos="226"/>
                <w:tab w:val="left" w:pos="4111"/>
              </w:tabs>
              <w:spacing w:before="0"/>
            </w:pPr>
            <w:r w:rsidRPr="003B6914">
              <w:t>-</w:t>
            </w:r>
            <w:r w:rsidRPr="003B6914">
              <w:tab/>
              <w:t>Aux Membres du Secteur UIT-T;</w:t>
            </w:r>
          </w:p>
          <w:p w:rsidR="00D87E4B" w:rsidRPr="003B6914" w:rsidRDefault="00D87E4B">
            <w:pPr>
              <w:tabs>
                <w:tab w:val="clear" w:pos="794"/>
                <w:tab w:val="left" w:pos="226"/>
                <w:tab w:val="left" w:pos="4111"/>
              </w:tabs>
              <w:spacing w:before="0"/>
            </w:pPr>
            <w:r w:rsidRPr="003B6914">
              <w:t>-</w:t>
            </w:r>
            <w:r w:rsidRPr="003B6914">
              <w:tab/>
              <w:t>Aux Associés de l</w:t>
            </w:r>
            <w:r w:rsidR="00D44B01">
              <w:t>'</w:t>
            </w:r>
            <w:r w:rsidRPr="003B6914">
              <w:t>UIT-T;</w:t>
            </w:r>
          </w:p>
          <w:p w:rsidR="00D87E4B" w:rsidRPr="003B6914" w:rsidRDefault="00D87E4B" w:rsidP="00035EC2">
            <w:pPr>
              <w:tabs>
                <w:tab w:val="clear" w:pos="794"/>
                <w:tab w:val="left" w:pos="226"/>
                <w:tab w:val="left" w:pos="4111"/>
              </w:tabs>
              <w:spacing w:before="0"/>
              <w:ind w:left="226" w:hanging="226"/>
            </w:pPr>
            <w:r w:rsidRPr="003B6914">
              <w:t>-</w:t>
            </w:r>
            <w:r w:rsidRPr="003B6914">
              <w:tab/>
              <w:t xml:space="preserve">Aux Président et </w:t>
            </w:r>
            <w:proofErr w:type="spellStart"/>
            <w:r w:rsidRPr="003B6914">
              <w:t>Vice-</w:t>
            </w:r>
            <w:r w:rsidR="004479CB" w:rsidRPr="003B6914">
              <w:t>P</w:t>
            </w:r>
            <w:r w:rsidRPr="003B6914">
              <w:t>résidents</w:t>
            </w:r>
            <w:proofErr w:type="spellEnd"/>
            <w:r w:rsidR="006C3630" w:rsidRPr="003B6914">
              <w:t xml:space="preserve"> de la Commission d</w:t>
            </w:r>
            <w:r w:rsidR="00D44B01">
              <w:t>'</w:t>
            </w:r>
            <w:r w:rsidR="006C3630" w:rsidRPr="003B6914">
              <w:t xml:space="preserve">études </w:t>
            </w:r>
            <w:r w:rsidR="00035EC2" w:rsidRPr="003B6914">
              <w:t>17</w:t>
            </w:r>
            <w:r w:rsidRPr="003B6914">
              <w:t>;</w:t>
            </w:r>
          </w:p>
          <w:p w:rsidR="00D87E4B" w:rsidRPr="003B6914" w:rsidRDefault="00D87E4B">
            <w:pPr>
              <w:tabs>
                <w:tab w:val="clear" w:pos="794"/>
                <w:tab w:val="left" w:pos="226"/>
                <w:tab w:val="left" w:pos="4111"/>
              </w:tabs>
              <w:spacing w:before="0"/>
              <w:ind w:left="226" w:hanging="226"/>
            </w:pPr>
            <w:r w:rsidRPr="003B6914">
              <w:t>-</w:t>
            </w:r>
            <w:r w:rsidRPr="003B6914">
              <w:tab/>
              <w:t>Au Directeur du Bureau de développement des télécommunications;</w:t>
            </w:r>
          </w:p>
          <w:p w:rsidR="00D87E4B" w:rsidRPr="003B6914" w:rsidRDefault="00D87E4B">
            <w:pPr>
              <w:tabs>
                <w:tab w:val="clear" w:pos="794"/>
                <w:tab w:val="left" w:pos="226"/>
                <w:tab w:val="left" w:pos="4111"/>
              </w:tabs>
              <w:spacing w:before="0"/>
              <w:ind w:left="226" w:hanging="226"/>
            </w:pPr>
            <w:r w:rsidRPr="003B6914">
              <w:t>-</w:t>
            </w:r>
            <w:r w:rsidRPr="003B6914">
              <w:tab/>
              <w:t>Au Directeur du Bureau des</w:t>
            </w:r>
            <w:r w:rsidRPr="003B6914">
              <w:br/>
              <w:t>radiocommunications</w:t>
            </w:r>
          </w:p>
        </w:tc>
      </w:tr>
    </w:tbl>
    <w:p w:rsidR="00D87E4B" w:rsidRPr="003B6914" w:rsidRDefault="00D87E4B">
      <w:pPr>
        <w:tabs>
          <w:tab w:val="left" w:pos="4111"/>
        </w:tabs>
        <w:spacing w:before="0"/>
        <w:ind w:left="57"/>
      </w:pPr>
    </w:p>
    <w:tbl>
      <w:tblPr>
        <w:tblW w:w="0" w:type="auto"/>
        <w:tblInd w:w="8" w:type="dxa"/>
        <w:tblLayout w:type="fixed"/>
        <w:tblCellMar>
          <w:left w:w="0" w:type="dxa"/>
          <w:right w:w="0" w:type="dxa"/>
        </w:tblCellMar>
        <w:tblLook w:val="0000"/>
      </w:tblPr>
      <w:tblGrid>
        <w:gridCol w:w="822"/>
        <w:gridCol w:w="7108"/>
      </w:tblGrid>
      <w:tr w:rsidR="00D87E4B" w:rsidRPr="00D44B01" w:rsidTr="00D44B01">
        <w:trPr>
          <w:cantSplit/>
          <w:trHeight w:val="680"/>
        </w:trPr>
        <w:tc>
          <w:tcPr>
            <w:tcW w:w="822" w:type="dxa"/>
          </w:tcPr>
          <w:p w:rsidR="00D87E4B" w:rsidRPr="00D44B01" w:rsidRDefault="00D87E4B" w:rsidP="00D44B01">
            <w:pPr>
              <w:tabs>
                <w:tab w:val="left" w:pos="4111"/>
              </w:tabs>
              <w:ind w:left="57"/>
              <w:rPr>
                <w:szCs w:val="24"/>
              </w:rPr>
            </w:pPr>
            <w:r w:rsidRPr="00D44B01">
              <w:rPr>
                <w:szCs w:val="24"/>
              </w:rPr>
              <w:t>Objet:</w:t>
            </w:r>
          </w:p>
        </w:tc>
        <w:tc>
          <w:tcPr>
            <w:tcW w:w="7108" w:type="dxa"/>
          </w:tcPr>
          <w:p w:rsidR="00D87E4B" w:rsidRPr="00D44B01" w:rsidRDefault="00D87E4B" w:rsidP="004F0279">
            <w:pPr>
              <w:tabs>
                <w:tab w:val="left" w:pos="4111"/>
              </w:tabs>
              <w:ind w:left="57"/>
              <w:rPr>
                <w:szCs w:val="24"/>
              </w:rPr>
            </w:pPr>
            <w:r w:rsidRPr="00D44B01">
              <w:rPr>
                <w:b/>
                <w:szCs w:val="24"/>
              </w:rPr>
              <w:t>Réunion de la Commission d</w:t>
            </w:r>
            <w:r w:rsidR="00D44B01">
              <w:rPr>
                <w:b/>
                <w:szCs w:val="24"/>
              </w:rPr>
              <w:t>'</w:t>
            </w:r>
            <w:r w:rsidRPr="00D44B01">
              <w:rPr>
                <w:b/>
                <w:szCs w:val="24"/>
              </w:rPr>
              <w:t xml:space="preserve">études </w:t>
            </w:r>
            <w:r w:rsidR="00035EC2" w:rsidRPr="00D44B01">
              <w:rPr>
                <w:b/>
                <w:szCs w:val="24"/>
              </w:rPr>
              <w:t xml:space="preserve">17 </w:t>
            </w:r>
            <w:r w:rsidRPr="00D44B01">
              <w:rPr>
                <w:b/>
                <w:szCs w:val="24"/>
              </w:rPr>
              <w:t>en vue d</w:t>
            </w:r>
            <w:r w:rsidR="00D44B01">
              <w:rPr>
                <w:b/>
                <w:szCs w:val="24"/>
              </w:rPr>
              <w:t>'</w:t>
            </w:r>
            <w:r w:rsidRPr="00D44B01">
              <w:rPr>
                <w:b/>
                <w:szCs w:val="24"/>
              </w:rPr>
              <w:t xml:space="preserve">approuver </w:t>
            </w:r>
            <w:r w:rsidR="001278CD" w:rsidRPr="00D44B01">
              <w:rPr>
                <w:b/>
                <w:szCs w:val="24"/>
              </w:rPr>
              <w:t xml:space="preserve">les </w:t>
            </w:r>
            <w:r w:rsidRPr="00D44B01">
              <w:rPr>
                <w:b/>
                <w:szCs w:val="24"/>
              </w:rPr>
              <w:t>projet</w:t>
            </w:r>
            <w:r w:rsidR="001278CD" w:rsidRPr="00D44B01">
              <w:rPr>
                <w:b/>
                <w:szCs w:val="24"/>
              </w:rPr>
              <w:t>s</w:t>
            </w:r>
            <w:r w:rsidRPr="00D44B01">
              <w:rPr>
                <w:b/>
                <w:szCs w:val="24"/>
              </w:rPr>
              <w:t xml:space="preserve"> </w:t>
            </w:r>
            <w:r w:rsidR="001278CD" w:rsidRPr="00D44B01">
              <w:rPr>
                <w:b/>
                <w:szCs w:val="24"/>
              </w:rPr>
              <w:t xml:space="preserve">de nouvelle </w:t>
            </w:r>
            <w:r w:rsidR="006C3630" w:rsidRPr="00D44B01">
              <w:rPr>
                <w:b/>
                <w:szCs w:val="24"/>
              </w:rPr>
              <w:t>Recommandation</w:t>
            </w:r>
            <w:r w:rsidR="00EE51C0" w:rsidRPr="00D44B01">
              <w:rPr>
                <w:b/>
                <w:szCs w:val="24"/>
              </w:rPr>
              <w:t xml:space="preserve"> UIT-T </w:t>
            </w:r>
            <w:r w:rsidR="00035EC2" w:rsidRPr="00D44B01">
              <w:rPr>
                <w:b/>
                <w:szCs w:val="24"/>
              </w:rPr>
              <w:t>X.673, X.1032, X.1209, X.1243, X.1245 et X.1275</w:t>
            </w:r>
            <w:r w:rsidRPr="00D44B01">
              <w:rPr>
                <w:b/>
                <w:szCs w:val="24"/>
              </w:rPr>
              <w:t>, conformément aux dispositions de la Section 9 de la Résolution 1 de l</w:t>
            </w:r>
            <w:r w:rsidR="00D44B01">
              <w:rPr>
                <w:b/>
                <w:szCs w:val="24"/>
              </w:rPr>
              <w:t>'</w:t>
            </w:r>
            <w:r w:rsidRPr="00D44B01">
              <w:rPr>
                <w:b/>
                <w:szCs w:val="24"/>
              </w:rPr>
              <w:t>AMNT (</w:t>
            </w:r>
            <w:r w:rsidR="00936E74" w:rsidRPr="00D44B01">
              <w:rPr>
                <w:b/>
                <w:szCs w:val="24"/>
              </w:rPr>
              <w:t>Johannesburg, 2008</w:t>
            </w:r>
            <w:r w:rsidR="006D6C6F" w:rsidRPr="00D44B01">
              <w:rPr>
                <w:b/>
                <w:szCs w:val="24"/>
              </w:rPr>
              <w:t>)</w:t>
            </w:r>
            <w:r w:rsidR="004F0279">
              <w:rPr>
                <w:b/>
                <w:szCs w:val="24"/>
              </w:rPr>
              <w:br/>
            </w:r>
            <w:r w:rsidRPr="00D44B01">
              <w:rPr>
                <w:b/>
                <w:szCs w:val="24"/>
              </w:rPr>
              <w:t>Genève, le</w:t>
            </w:r>
            <w:r w:rsidR="006C3630" w:rsidRPr="00D44B01">
              <w:rPr>
                <w:b/>
                <w:i/>
                <w:iCs/>
                <w:szCs w:val="24"/>
              </w:rPr>
              <w:t xml:space="preserve"> </w:t>
            </w:r>
            <w:r w:rsidR="00035EC2" w:rsidRPr="00D44B01">
              <w:rPr>
                <w:b/>
                <w:szCs w:val="24"/>
              </w:rPr>
              <w:t>17 décembre 2010</w:t>
            </w:r>
          </w:p>
        </w:tc>
      </w:tr>
    </w:tbl>
    <w:p w:rsidR="00D87E4B" w:rsidRPr="003B6914" w:rsidRDefault="00D87E4B">
      <w:bookmarkStart w:id="2" w:name="StartTyping_F"/>
      <w:bookmarkEnd w:id="2"/>
    </w:p>
    <w:p w:rsidR="00D87E4B" w:rsidRPr="003B6914" w:rsidRDefault="00D87E4B" w:rsidP="004479CB">
      <w:r w:rsidRPr="003B6914">
        <w:t>Madame, Monsieur,</w:t>
      </w:r>
    </w:p>
    <w:p w:rsidR="00D87E4B" w:rsidRPr="003B6914" w:rsidRDefault="00D87E4B" w:rsidP="00A32E58">
      <w:r w:rsidRPr="003B6914">
        <w:rPr>
          <w:bCs/>
        </w:rPr>
        <w:t>1</w:t>
      </w:r>
      <w:r w:rsidRPr="003B6914">
        <w:tab/>
        <w:t>A la demande du Président de la Commission d</w:t>
      </w:r>
      <w:r w:rsidR="00D44B01">
        <w:t>'</w:t>
      </w:r>
      <w:r w:rsidRPr="003B6914">
        <w:t xml:space="preserve">études </w:t>
      </w:r>
      <w:r w:rsidR="00035EC2" w:rsidRPr="003B6914">
        <w:t>17</w:t>
      </w:r>
      <w:r w:rsidR="006C3630" w:rsidRPr="003B6914">
        <w:t>,</w:t>
      </w:r>
      <w:r w:rsidRPr="003B6914">
        <w:t xml:space="preserve"> </w:t>
      </w:r>
      <w:r w:rsidR="00035EC2" w:rsidRPr="003B6914">
        <w:rPr>
          <w:i/>
          <w:iCs/>
        </w:rPr>
        <w:t>Sécurité</w:t>
      </w:r>
      <w:r w:rsidRPr="003B6914">
        <w:t>, j</w:t>
      </w:r>
      <w:r w:rsidR="00D44B01">
        <w:t>'</w:t>
      </w:r>
      <w:r w:rsidRPr="003B6914">
        <w:t>ai l</w:t>
      </w:r>
      <w:r w:rsidR="00D44B01">
        <w:t>'</w:t>
      </w:r>
      <w:r w:rsidR="000E58DA">
        <w:t>honneur de vous </w:t>
      </w:r>
      <w:r w:rsidRPr="003B6914">
        <w:t>informer que ladite Commission d</w:t>
      </w:r>
      <w:r w:rsidR="00D44B01">
        <w:t>'</w:t>
      </w:r>
      <w:r w:rsidRPr="003B6914">
        <w:t xml:space="preserve">études, qui se réunira du </w:t>
      </w:r>
      <w:r w:rsidR="00A32E58" w:rsidRPr="003B6914">
        <w:t xml:space="preserve">8 </w:t>
      </w:r>
      <w:r w:rsidRPr="003B6914">
        <w:t>au</w:t>
      </w:r>
      <w:r w:rsidR="006C3630" w:rsidRPr="003B6914">
        <w:t xml:space="preserve"> </w:t>
      </w:r>
      <w:r w:rsidR="00A32E58" w:rsidRPr="003B6914">
        <w:t>17 décembre 2010</w:t>
      </w:r>
      <w:r w:rsidRPr="003B6914">
        <w:t>, a l</w:t>
      </w:r>
      <w:r w:rsidR="00D44B01">
        <w:t>'</w:t>
      </w:r>
      <w:r w:rsidRPr="003B6914">
        <w:t>intention d</w:t>
      </w:r>
      <w:r w:rsidR="00D44B01">
        <w:t>'</w:t>
      </w:r>
      <w:r w:rsidRPr="003B6914">
        <w:t xml:space="preserve">appliquer la procédure décrite dans </w:t>
      </w:r>
      <w:r w:rsidRPr="003B6914">
        <w:rPr>
          <w:bCs/>
        </w:rPr>
        <w:t>la</w:t>
      </w:r>
      <w:r w:rsidRPr="003B6914">
        <w:rPr>
          <w:b/>
        </w:rPr>
        <w:t xml:space="preserve"> </w:t>
      </w:r>
      <w:r w:rsidRPr="003B6914">
        <w:rPr>
          <w:bCs/>
        </w:rPr>
        <w:t>Section 9 de la Résolution 1 de l</w:t>
      </w:r>
      <w:r w:rsidR="00D44B01">
        <w:rPr>
          <w:bCs/>
        </w:rPr>
        <w:t>'</w:t>
      </w:r>
      <w:r w:rsidRPr="003B6914">
        <w:rPr>
          <w:bCs/>
        </w:rPr>
        <w:t>AMNT (</w:t>
      </w:r>
      <w:r w:rsidR="00936E74" w:rsidRPr="003B6914">
        <w:rPr>
          <w:bCs/>
        </w:rPr>
        <w:t>Johannesburg, 2008</w:t>
      </w:r>
      <w:r w:rsidRPr="003B6914">
        <w:rPr>
          <w:bCs/>
        </w:rPr>
        <w:t>)</w:t>
      </w:r>
      <w:r w:rsidRPr="003B6914">
        <w:t xml:space="preserve"> pour l</w:t>
      </w:r>
      <w:r w:rsidR="00D44B01">
        <w:t>'</w:t>
      </w:r>
      <w:r w:rsidRPr="003B6914">
        <w:t xml:space="preserve">approbation </w:t>
      </w:r>
      <w:r w:rsidR="00790C57" w:rsidRPr="003B6914">
        <w:t>des</w:t>
      </w:r>
      <w:r w:rsidR="006C3630" w:rsidRPr="003B6914">
        <w:t xml:space="preserve"> </w:t>
      </w:r>
      <w:r w:rsidR="00790C57" w:rsidRPr="003B6914">
        <w:t>projet</w:t>
      </w:r>
      <w:r w:rsidR="006C3630" w:rsidRPr="003B6914">
        <w:t>s</w:t>
      </w:r>
      <w:r w:rsidR="00790C57" w:rsidRPr="003B6914">
        <w:t xml:space="preserve"> </w:t>
      </w:r>
      <w:r w:rsidR="00070447" w:rsidRPr="003B6914">
        <w:t xml:space="preserve">de nouvelle Recommandation </w:t>
      </w:r>
      <w:r w:rsidR="000E58DA">
        <w:t xml:space="preserve">mentionnés </w:t>
      </w:r>
      <w:proofErr w:type="spellStart"/>
      <w:r w:rsidR="000E58DA">
        <w:t>ci</w:t>
      </w:r>
      <w:r w:rsidR="000E58DA">
        <w:noBreakHyphen/>
      </w:r>
      <w:r w:rsidR="00790C57" w:rsidRPr="003B6914">
        <w:t>dessus</w:t>
      </w:r>
      <w:proofErr w:type="spellEnd"/>
      <w:r w:rsidR="00790C57" w:rsidRPr="003B6914">
        <w:t>.</w:t>
      </w:r>
    </w:p>
    <w:p w:rsidR="00A33038" w:rsidRPr="003B6914" w:rsidRDefault="00A33038" w:rsidP="00A33038">
      <w:r w:rsidRPr="003B6914">
        <w:t>Le projet de Recommandation UIT-T X.1275 a été examiné aux fins d</w:t>
      </w:r>
      <w:r w:rsidR="00D44B01">
        <w:t>'</w:t>
      </w:r>
      <w:r w:rsidR="000E58DA">
        <w:t>approbation à la réunion </w:t>
      </w:r>
      <w:r w:rsidRPr="003B6914">
        <w:t>d</w:t>
      </w:r>
      <w:r w:rsidR="00D44B01">
        <w:t>'</w:t>
      </w:r>
      <w:r w:rsidRPr="003B6914">
        <w:t>avril 2010 de la Commission d</w:t>
      </w:r>
      <w:r w:rsidR="00D44B01">
        <w:t>'</w:t>
      </w:r>
      <w:r w:rsidRPr="003B6914">
        <w:t>études 17, à l</w:t>
      </w:r>
      <w:r w:rsidR="00D44B01">
        <w:t>'</w:t>
      </w:r>
      <w:r w:rsidRPr="003B6914">
        <w:t xml:space="preserve">issue de la consultation annoncée dans la Circulaire TSB 62 du 13 octobre 2009. Des observations importantes ont été formulées et le projet de Recommandation a été </w:t>
      </w:r>
      <w:proofErr w:type="spellStart"/>
      <w:r w:rsidRPr="003B6914">
        <w:t>redéterminé</w:t>
      </w:r>
      <w:proofErr w:type="spellEnd"/>
      <w:r w:rsidRPr="003B6914">
        <w:t>.</w:t>
      </w:r>
    </w:p>
    <w:p w:rsidR="00D87E4B" w:rsidRPr="003B6914" w:rsidRDefault="00D87E4B" w:rsidP="00A33038">
      <w:r w:rsidRPr="003B6914">
        <w:rPr>
          <w:bCs/>
        </w:rPr>
        <w:t>2</w:t>
      </w:r>
      <w:r w:rsidRPr="003B6914">
        <w:tab/>
        <w:t>Vous trouverez dans l</w:t>
      </w:r>
      <w:r w:rsidR="00D44B01">
        <w:t>'</w:t>
      </w:r>
      <w:r w:rsidRPr="003B6914">
        <w:rPr>
          <w:b/>
        </w:rPr>
        <w:t>Annexe 1</w:t>
      </w:r>
      <w:r w:rsidRPr="003B6914">
        <w:t xml:space="preserve"> le </w:t>
      </w:r>
      <w:r w:rsidR="00790C57" w:rsidRPr="003B6914">
        <w:t xml:space="preserve">titre, le </w:t>
      </w:r>
      <w:r w:rsidRPr="003B6914">
        <w:t>résumé et la localisation des projets de nouvelle Recommandation UIT-T proposés pour approbation.</w:t>
      </w:r>
    </w:p>
    <w:p w:rsidR="00D87E4B" w:rsidRPr="003B6914" w:rsidRDefault="00D87E4B" w:rsidP="00A33038">
      <w:r w:rsidRPr="003B6914">
        <w:rPr>
          <w:bCs/>
        </w:rPr>
        <w:t>3</w:t>
      </w:r>
      <w:r w:rsidRPr="003B6914">
        <w:tab/>
        <w:t>Tout Etat Membre, Membre de Secteur ou Associé de l</w:t>
      </w:r>
      <w:r w:rsidR="00D44B01">
        <w:t>'</w:t>
      </w:r>
      <w:r w:rsidRPr="003B6914">
        <w:t>UIT constatant qu</w:t>
      </w:r>
      <w:r w:rsidR="00D44B01">
        <w:t>'</w:t>
      </w:r>
      <w:r w:rsidRPr="003B6914">
        <w:t>un brevet, dont lui ou une autre organisation est titulaire, couvre peut-être, en totalité ou en partie, des éléments des projets de Recommandation qu</w:t>
      </w:r>
      <w:r w:rsidR="00D44B01">
        <w:t>'</w:t>
      </w:r>
      <w:r w:rsidRPr="003B6914">
        <w:t>il est proposé d</w:t>
      </w:r>
      <w:r w:rsidR="00D44B01">
        <w:t>'</w:t>
      </w:r>
      <w:r w:rsidRPr="003B6914">
        <w:t>approuver est invité à communiquer ces renseignements au TSB, conformément à la politique</w:t>
      </w:r>
      <w:r w:rsidR="001912DF" w:rsidRPr="003B6914">
        <w:t xml:space="preserve"> commune de l</w:t>
      </w:r>
      <w:r w:rsidR="00D44B01">
        <w:t>'</w:t>
      </w:r>
      <w:r w:rsidR="001912DF" w:rsidRPr="003B6914">
        <w:t>UIT-T, l</w:t>
      </w:r>
      <w:r w:rsidR="00D44B01">
        <w:t>'</w:t>
      </w:r>
      <w:r w:rsidR="001912DF" w:rsidRPr="003B6914">
        <w:t>UIT-R, l</w:t>
      </w:r>
      <w:r w:rsidR="00D44B01">
        <w:t>'</w:t>
      </w:r>
      <w:r w:rsidR="001912DF" w:rsidRPr="003B6914">
        <w:t>ISO et la CEI en</w:t>
      </w:r>
      <w:r w:rsidRPr="003B6914">
        <w:t xml:space="preserve"> matière de brevets.</w:t>
      </w:r>
    </w:p>
    <w:p w:rsidR="00D87E4B" w:rsidRPr="003B6914" w:rsidRDefault="00D87E4B" w:rsidP="004479CB">
      <w:r w:rsidRPr="003B6914">
        <w:t>Les renseignements existants sur les brevets sont accessibles en l</w:t>
      </w:r>
      <w:r w:rsidR="001912DF" w:rsidRPr="003B6914">
        <w:t>igne sur le site web de l</w:t>
      </w:r>
      <w:r w:rsidR="00D44B01">
        <w:t>'</w:t>
      </w:r>
      <w:r w:rsidR="001912DF" w:rsidRPr="003B6914">
        <w:t>UIT</w:t>
      </w:r>
      <w:r w:rsidR="001912DF" w:rsidRPr="003B6914">
        <w:noBreakHyphen/>
        <w:t>T (</w:t>
      </w:r>
      <w:hyperlink r:id="rId9" w:history="1">
        <w:r w:rsidR="001912DF" w:rsidRPr="003B6914">
          <w:rPr>
            <w:rStyle w:val="Hyperlink"/>
          </w:rPr>
          <w:t>www.itu.int/ITU-T/ipr/</w:t>
        </w:r>
      </w:hyperlink>
      <w:r w:rsidR="001912DF" w:rsidRPr="003B6914">
        <w:t>).</w:t>
      </w:r>
    </w:p>
    <w:p w:rsidR="00D87E4B" w:rsidRPr="003B6914" w:rsidRDefault="00D87E4B" w:rsidP="00561C7F">
      <w:r w:rsidRPr="003B6914">
        <w:rPr>
          <w:bCs/>
        </w:rPr>
        <w:lastRenderedPageBreak/>
        <w:t>4</w:t>
      </w:r>
      <w:r w:rsidRPr="003B6914">
        <w:tab/>
        <w:t>Compte tenu des dispositions de la</w:t>
      </w:r>
      <w:r w:rsidRPr="003B6914">
        <w:rPr>
          <w:b/>
        </w:rPr>
        <w:t xml:space="preserve"> </w:t>
      </w:r>
      <w:r w:rsidRPr="003B6914">
        <w:rPr>
          <w:bCs/>
        </w:rPr>
        <w:t>Section 9 de la Résolution 1,</w:t>
      </w:r>
      <w:r w:rsidRPr="003B6914">
        <w:t xml:space="preserve"> je vous serais reconnaissant de bien vouloir me faire savoir au plus tard </w:t>
      </w:r>
      <w:r w:rsidRPr="003B6914">
        <w:rPr>
          <w:b/>
        </w:rPr>
        <w:t xml:space="preserve">le </w:t>
      </w:r>
      <w:r w:rsidR="00561C7F" w:rsidRPr="003B6914">
        <w:rPr>
          <w:b/>
        </w:rPr>
        <w:t xml:space="preserve">26 novembre 2010 </w:t>
      </w:r>
      <w:r w:rsidRPr="003B6914">
        <w:t>à 24 heures UTC si votre Administration autorise la Commission d</w:t>
      </w:r>
      <w:r w:rsidR="00D44B01">
        <w:t>'</w:t>
      </w:r>
      <w:r w:rsidRPr="003B6914">
        <w:t xml:space="preserve">études </w:t>
      </w:r>
      <w:r w:rsidR="00561C7F" w:rsidRPr="003B6914">
        <w:t xml:space="preserve">17 </w:t>
      </w:r>
      <w:r w:rsidRPr="003B6914">
        <w:t xml:space="preserve">à examiner, lors de sa réunion, lesdits projets de </w:t>
      </w:r>
      <w:r w:rsidR="00561C7F" w:rsidRPr="003B6914">
        <w:t xml:space="preserve">nouvelle </w:t>
      </w:r>
      <w:r w:rsidRPr="003B6914">
        <w:t>Recommandation aux fins d</w:t>
      </w:r>
      <w:r w:rsidR="00D44B01">
        <w:t>'</w:t>
      </w:r>
      <w:r w:rsidRPr="003B6914">
        <w:t>approbation.</w:t>
      </w:r>
    </w:p>
    <w:p w:rsidR="00D87E4B" w:rsidRPr="003B6914" w:rsidRDefault="00D87E4B" w:rsidP="00561C7F">
      <w:r w:rsidRPr="003B6914">
        <w:t>Si des Etats Membres estiment que la procédure d</w:t>
      </w:r>
      <w:r w:rsidR="00D44B01">
        <w:t>'</w:t>
      </w:r>
      <w:r w:rsidRPr="003B6914">
        <w:t>approbation ne doit pas se poursuivre, ils sont invités à faire connaître leurs raisons et à proposer les modifications susceptibles de permettre la reprise des procédures d</w:t>
      </w:r>
      <w:r w:rsidR="00D44B01">
        <w:t>'</w:t>
      </w:r>
      <w:r w:rsidRPr="003B6914">
        <w:t>examen et d</w:t>
      </w:r>
      <w:r w:rsidR="00D44B01">
        <w:t>'</w:t>
      </w:r>
      <w:r w:rsidRPr="003B6914">
        <w:t xml:space="preserve">approbation des projets de </w:t>
      </w:r>
      <w:r w:rsidR="00561C7F" w:rsidRPr="003B6914">
        <w:t xml:space="preserve">nouvelle </w:t>
      </w:r>
      <w:r w:rsidRPr="003B6914">
        <w:t>Recommandation.</w:t>
      </w:r>
    </w:p>
    <w:p w:rsidR="00D87E4B" w:rsidRPr="003B6914" w:rsidRDefault="00D87E4B" w:rsidP="003B6914">
      <w:r w:rsidRPr="003B6914">
        <w:rPr>
          <w:bCs/>
        </w:rPr>
        <w:t>5</w:t>
      </w:r>
      <w:r w:rsidRPr="003B6914">
        <w:tab/>
        <w:t>Si au moins 70% des réponses des Etats Membres sont en faveur de l</w:t>
      </w:r>
      <w:r w:rsidR="00D44B01">
        <w:t>'</w:t>
      </w:r>
      <w:r w:rsidRPr="003B6914">
        <w:t>examen, aux fins d</w:t>
      </w:r>
      <w:r w:rsidR="00D44B01">
        <w:t>'</w:t>
      </w:r>
      <w:r w:rsidRPr="003B6914">
        <w:t xml:space="preserve">approbation, de ces projets de </w:t>
      </w:r>
      <w:r w:rsidR="003B6914" w:rsidRPr="003B6914">
        <w:t xml:space="preserve">nouvelle </w:t>
      </w:r>
      <w:r w:rsidRPr="003B6914">
        <w:t>Recommandation lors de la réunion de la Commission d</w:t>
      </w:r>
      <w:r w:rsidR="00D44B01">
        <w:t>'</w:t>
      </w:r>
      <w:r w:rsidRPr="003B6914">
        <w:t>études</w:t>
      </w:r>
      <w:r w:rsidRPr="000E58DA">
        <w:t>, une séance plénière se tiendra</w:t>
      </w:r>
      <w:r w:rsidRPr="003B6914">
        <w:rPr>
          <w:b/>
        </w:rPr>
        <w:t xml:space="preserve"> le </w:t>
      </w:r>
      <w:r w:rsidR="003B6914" w:rsidRPr="003B6914">
        <w:rPr>
          <w:b/>
        </w:rPr>
        <w:t>17 décembre 2010</w:t>
      </w:r>
      <w:r w:rsidRPr="003B6914">
        <w:t xml:space="preserve"> pour appliquer la procédure d</w:t>
      </w:r>
      <w:r w:rsidR="00D44B01">
        <w:t>'</w:t>
      </w:r>
      <w:r w:rsidRPr="003B6914">
        <w:t>approbation.</w:t>
      </w:r>
    </w:p>
    <w:p w:rsidR="00D87E4B" w:rsidRPr="003B6914" w:rsidRDefault="00D87E4B" w:rsidP="004479CB">
      <w:r w:rsidRPr="003B6914">
        <w:t>En conséquence, j</w:t>
      </w:r>
      <w:r w:rsidR="00D44B01">
        <w:t>'</w:t>
      </w:r>
      <w:r w:rsidRPr="003B6914">
        <w:t xml:space="preserve">invite votre Administration à se faire représenter à cette réunion. Les </w:t>
      </w:r>
      <w:r w:rsidR="000E58DA">
        <w:rPr>
          <w:b/>
        </w:rPr>
        <w:t>A</w:t>
      </w:r>
      <w:r w:rsidRPr="003B6914">
        <w:rPr>
          <w:b/>
        </w:rPr>
        <w:t>dministrations des Etats Membres de l</w:t>
      </w:r>
      <w:r w:rsidR="00D44B01">
        <w:rPr>
          <w:b/>
        </w:rPr>
        <w:t>'</w:t>
      </w:r>
      <w:r w:rsidRPr="003B6914">
        <w:rPr>
          <w:b/>
        </w:rPr>
        <w:t>Union</w:t>
      </w:r>
      <w:r w:rsidRPr="003B6914">
        <w:t xml:space="preserve"> sont invitées à communiquer</w:t>
      </w:r>
      <w:r w:rsidR="000E58DA">
        <w:t xml:space="preserve"> le nom du c</w:t>
      </w:r>
      <w:r w:rsidRPr="003B6914">
        <w:t>hef de leur délégation. Si votre Administration souhaite se faire représenter à cette réunion par une exploitation reconnue, un organisme scientifique ou industriel, ou une autre entité s</w:t>
      </w:r>
      <w:r w:rsidR="00D44B01">
        <w:t>'</w:t>
      </w:r>
      <w:r w:rsidRPr="003B6914">
        <w:t>occupant de questions de télécommunications, le Directeur doit en être informé, conformément à l</w:t>
      </w:r>
      <w:r w:rsidR="00D44B01">
        <w:t>'</w:t>
      </w:r>
      <w:r w:rsidRPr="003B6914">
        <w:t>article 19, numéro 239, de la Convention de l</w:t>
      </w:r>
      <w:r w:rsidR="00D44B01">
        <w:t>'</w:t>
      </w:r>
      <w:r w:rsidRPr="003B6914">
        <w:t>UIT.</w:t>
      </w:r>
    </w:p>
    <w:p w:rsidR="00D87E4B" w:rsidRPr="003B6914" w:rsidRDefault="00D87E4B" w:rsidP="003B6914">
      <w:r w:rsidRPr="003B6914">
        <w:rPr>
          <w:bCs/>
        </w:rPr>
        <w:t>6</w:t>
      </w:r>
      <w:r w:rsidRPr="003B6914">
        <w:tab/>
        <w:t>L</w:t>
      </w:r>
      <w:r w:rsidR="00D44B01">
        <w:t>'</w:t>
      </w:r>
      <w:r w:rsidRPr="003B6914">
        <w:t>ordre du jour ainsi que tous les renseignements pertinents concernant la réunion de la Commission d</w:t>
      </w:r>
      <w:r w:rsidR="00D44B01">
        <w:t>'</w:t>
      </w:r>
      <w:r w:rsidRPr="003B6914">
        <w:t xml:space="preserve">études </w:t>
      </w:r>
      <w:r w:rsidR="003B6914" w:rsidRPr="003B6914">
        <w:t xml:space="preserve">17 </w:t>
      </w:r>
      <w:r w:rsidRPr="003B6914">
        <w:t xml:space="preserve">seront disponibles dans la Lettre collective </w:t>
      </w:r>
      <w:r w:rsidR="003B6914" w:rsidRPr="003B6914">
        <w:t>4</w:t>
      </w:r>
      <w:r w:rsidRPr="003B6914">
        <w:t>/</w:t>
      </w:r>
      <w:r w:rsidR="003B6914" w:rsidRPr="003B6914">
        <w:t>17.</w:t>
      </w:r>
    </w:p>
    <w:p w:rsidR="00D87E4B" w:rsidRPr="003B6914" w:rsidRDefault="00D87E4B" w:rsidP="003B6914">
      <w:r w:rsidRPr="003B6914">
        <w:rPr>
          <w:bCs/>
        </w:rPr>
        <w:t>7</w:t>
      </w:r>
      <w:r w:rsidRPr="003B6914">
        <w:tab/>
        <w:t>Après la réunion, le Directeur du TSB fera connaître, par voie de circulaire, l</w:t>
      </w:r>
      <w:r w:rsidR="00991098" w:rsidRPr="003B6914">
        <w:t>a</w:t>
      </w:r>
      <w:r w:rsidRPr="003B6914">
        <w:t xml:space="preserve"> décision prise au sujet de ces Recommandations. </w:t>
      </w:r>
      <w:r w:rsidR="00991098" w:rsidRPr="003B6914">
        <w:t>Cette information</w:t>
      </w:r>
      <w:r w:rsidRPr="003B6914">
        <w:t xml:space="preserve"> </w:t>
      </w:r>
      <w:r w:rsidR="00991098" w:rsidRPr="003B6914">
        <w:t xml:space="preserve">sera </w:t>
      </w:r>
      <w:r w:rsidRPr="003B6914">
        <w:t>également publiée dans le Bulletin d</w:t>
      </w:r>
      <w:r w:rsidR="00D44B01">
        <w:t>'</w:t>
      </w:r>
      <w:r w:rsidRPr="003B6914">
        <w:t>exploitation de l</w:t>
      </w:r>
      <w:r w:rsidR="00D44B01">
        <w:t>'</w:t>
      </w:r>
      <w:r w:rsidRPr="003B6914">
        <w:t>UIT.</w:t>
      </w:r>
    </w:p>
    <w:p w:rsidR="00D87E4B" w:rsidRPr="003B6914" w:rsidRDefault="00D87E4B" w:rsidP="004479CB">
      <w:r w:rsidRPr="003B6914">
        <w:t>Veuillez agréer, Madame, Monsieur, l</w:t>
      </w:r>
      <w:r w:rsidR="00D44B01">
        <w:t>'</w:t>
      </w:r>
      <w:r w:rsidRPr="003B6914">
        <w:t>assurance de ma haute considération.</w:t>
      </w:r>
    </w:p>
    <w:p w:rsidR="00D87E4B" w:rsidRDefault="00E66029">
      <w:pPr>
        <w:spacing w:before="1701"/>
        <w:ind w:right="-284"/>
      </w:pPr>
      <w:r w:rsidRPr="003B6914">
        <w:t>Malcolm Johnson</w:t>
      </w:r>
      <w:r w:rsidR="00D87E4B" w:rsidRPr="003B6914">
        <w:br/>
        <w:t>Directeur du Bureau de la</w:t>
      </w:r>
      <w:r w:rsidR="00D87E4B" w:rsidRPr="003B6914">
        <w:br/>
        <w:t>normalisation des télécommunications</w:t>
      </w:r>
    </w:p>
    <w:p w:rsidR="00D44B01" w:rsidRPr="003B6914" w:rsidRDefault="00D44B01">
      <w:pPr>
        <w:spacing w:before="1701"/>
        <w:ind w:right="-284"/>
      </w:pPr>
    </w:p>
    <w:p w:rsidR="00D87E4B" w:rsidRPr="003B6914" w:rsidRDefault="00D87E4B">
      <w:pPr>
        <w:spacing w:before="720"/>
        <w:ind w:right="-285"/>
        <w:rPr>
          <w:bCs/>
        </w:rPr>
      </w:pPr>
      <w:r w:rsidRPr="003B6914">
        <w:rPr>
          <w:b/>
        </w:rPr>
        <w:t>Annexe</w:t>
      </w:r>
      <w:r w:rsidRPr="00D44B01">
        <w:rPr>
          <w:bCs/>
        </w:rPr>
        <w:t>:</w:t>
      </w:r>
      <w:r w:rsidR="003259D0" w:rsidRPr="00D44B01">
        <w:rPr>
          <w:bCs/>
        </w:rPr>
        <w:t xml:space="preserve"> </w:t>
      </w:r>
      <w:r w:rsidR="003B6914" w:rsidRPr="00D44B01">
        <w:rPr>
          <w:bCs/>
        </w:rPr>
        <w:t>1</w:t>
      </w:r>
    </w:p>
    <w:p w:rsidR="00D87E4B" w:rsidRPr="003B6914" w:rsidRDefault="00D87E4B"/>
    <w:p w:rsidR="003B6914" w:rsidRPr="003B6914" w:rsidRDefault="003B6914">
      <w:pPr>
        <w:tabs>
          <w:tab w:val="clear" w:pos="794"/>
          <w:tab w:val="clear" w:pos="1191"/>
          <w:tab w:val="clear" w:pos="1588"/>
          <w:tab w:val="clear" w:pos="1985"/>
        </w:tabs>
        <w:overflowPunct/>
        <w:autoSpaceDE/>
        <w:autoSpaceDN/>
        <w:adjustRightInd/>
        <w:spacing w:before="0"/>
        <w:textAlignment w:val="auto"/>
      </w:pPr>
      <w:r w:rsidRPr="003B6914">
        <w:br w:type="page"/>
      </w:r>
    </w:p>
    <w:p w:rsidR="003B6914" w:rsidRPr="003B6914" w:rsidRDefault="003B6914" w:rsidP="00D44B01">
      <w:pPr>
        <w:pStyle w:val="Annex"/>
      </w:pPr>
      <w:r w:rsidRPr="003B6914">
        <w:t>ANNEXE 1</w:t>
      </w:r>
      <w:r w:rsidRPr="003B6914">
        <w:br/>
        <w:t>(</w:t>
      </w:r>
      <w:r w:rsidR="00D44B01">
        <w:rPr>
          <w:caps w:val="0"/>
        </w:rPr>
        <w:t>de la C</w:t>
      </w:r>
      <w:r w:rsidR="00D44B01" w:rsidRPr="003B6914">
        <w:rPr>
          <w:caps w:val="0"/>
        </w:rPr>
        <w:t xml:space="preserve">irculaire </w:t>
      </w:r>
      <w:r w:rsidRPr="003B6914">
        <w:t>TSB 105)</w:t>
      </w:r>
    </w:p>
    <w:p w:rsidR="003B6914" w:rsidRPr="003B6914" w:rsidRDefault="003B6914" w:rsidP="00116741">
      <w:pPr>
        <w:pStyle w:val="AnnexTitle"/>
        <w:rPr>
          <w:sz w:val="28"/>
          <w:szCs w:val="28"/>
        </w:rPr>
      </w:pPr>
      <w:r w:rsidRPr="003B6914">
        <w:rPr>
          <w:sz w:val="28"/>
          <w:szCs w:val="28"/>
        </w:rPr>
        <w:t>Résumé et localisation des textes</w:t>
      </w:r>
    </w:p>
    <w:p w:rsidR="00D44B01" w:rsidRDefault="003B6914" w:rsidP="00D44B01">
      <w:pPr>
        <w:spacing w:before="480"/>
        <w:rPr>
          <w:b/>
          <w:bCs/>
        </w:rPr>
      </w:pPr>
      <w:r w:rsidRPr="003B6914">
        <w:rPr>
          <w:b/>
          <w:bCs/>
        </w:rPr>
        <w:t xml:space="preserve">Projet de nouvelle Recommandation UIT-T X.673 | ISO/CEI 29168-2, </w:t>
      </w:r>
      <w:r w:rsidR="00B54C55" w:rsidRPr="00B54C55">
        <w:rPr>
          <w:b/>
          <w:bCs/>
        </w:rPr>
        <w:t>Procédures applicables à l</w:t>
      </w:r>
      <w:r w:rsidR="00D44B01">
        <w:rPr>
          <w:b/>
          <w:bCs/>
        </w:rPr>
        <w:t>'</w:t>
      </w:r>
      <w:r w:rsidR="00B54C55" w:rsidRPr="00B54C55">
        <w:rPr>
          <w:b/>
          <w:bCs/>
        </w:rPr>
        <w:t>agence d</w:t>
      </w:r>
      <w:r w:rsidR="00D44B01">
        <w:rPr>
          <w:b/>
          <w:bCs/>
        </w:rPr>
        <w:t>'</w:t>
      </w:r>
      <w:r w:rsidR="00B54C55" w:rsidRPr="00B54C55">
        <w:rPr>
          <w:b/>
          <w:bCs/>
        </w:rPr>
        <w:t>exploitation du système de résolution des identificateurs d</w:t>
      </w:r>
      <w:r w:rsidR="00D44B01">
        <w:rPr>
          <w:b/>
          <w:bCs/>
        </w:rPr>
        <w:t>'</w:t>
      </w:r>
      <w:r w:rsidR="00B54C55" w:rsidRPr="00B54C55">
        <w:rPr>
          <w:b/>
          <w:bCs/>
        </w:rPr>
        <w:t>objet</w:t>
      </w:r>
    </w:p>
    <w:p w:rsidR="003B6914" w:rsidRPr="00D44B01" w:rsidRDefault="003B6914" w:rsidP="00D44B01">
      <w:pPr>
        <w:spacing w:before="80"/>
        <w:rPr>
          <w:b/>
          <w:bCs/>
          <w:sz w:val="28"/>
          <w:szCs w:val="28"/>
        </w:rPr>
      </w:pPr>
      <w:r w:rsidRPr="00D44B01">
        <w:rPr>
          <w:b/>
          <w:bCs/>
        </w:rPr>
        <w:t>COM 17 – R 22</w:t>
      </w:r>
    </w:p>
    <w:p w:rsidR="003B6914" w:rsidRPr="003B6914" w:rsidRDefault="003B6914" w:rsidP="00D44B01">
      <w:pPr>
        <w:pStyle w:val="headingb"/>
      </w:pPr>
      <w:r w:rsidRPr="003B6914">
        <w:t>Résumé</w:t>
      </w:r>
    </w:p>
    <w:p w:rsidR="003B6914" w:rsidRPr="003B6914" w:rsidRDefault="00B54C55" w:rsidP="00116741">
      <w:r>
        <w:t xml:space="preserve">Cette </w:t>
      </w:r>
      <w:r w:rsidR="003B6914" w:rsidRPr="003B6914">
        <w:t>Recomm</w:t>
      </w:r>
      <w:r>
        <w:t>a</w:t>
      </w:r>
      <w:r w:rsidR="003B6914" w:rsidRPr="003B6914">
        <w:t xml:space="preserve">ndation | </w:t>
      </w:r>
      <w:r>
        <w:t xml:space="preserve">Norme internationale </w:t>
      </w:r>
      <w:r w:rsidR="003B6914" w:rsidRPr="003B6914">
        <w:t>sp</w:t>
      </w:r>
      <w:r>
        <w:t>écifie</w:t>
      </w:r>
      <w:r w:rsidR="003B6914" w:rsidRPr="003B6914">
        <w:t xml:space="preserve"> </w:t>
      </w:r>
      <w:r>
        <w:t>les activité</w:t>
      </w:r>
      <w:r w:rsidR="003B6914" w:rsidRPr="003B6914">
        <w:t xml:space="preserve">s </w:t>
      </w:r>
      <w:r>
        <w:t>que l</w:t>
      </w:r>
      <w:r w:rsidR="00D44B01">
        <w:t>'</w:t>
      </w:r>
      <w:r>
        <w:t>agence d</w:t>
      </w:r>
      <w:r w:rsidR="00D44B01">
        <w:t>'</w:t>
      </w:r>
      <w:r>
        <w:t>exploitation du système de résolution des identificateurs d</w:t>
      </w:r>
      <w:r w:rsidR="00D44B01">
        <w:t>'</w:t>
      </w:r>
      <w:r>
        <w:t xml:space="preserve">objet </w:t>
      </w:r>
      <w:r w:rsidR="003B6914" w:rsidRPr="003B6914">
        <w:t>(ORS</w:t>
      </w:r>
      <w:r w:rsidR="001D56AA">
        <w:t xml:space="preserve">, </w:t>
      </w:r>
      <w:proofErr w:type="spellStart"/>
      <w:r w:rsidR="001D56AA" w:rsidRPr="001D56AA">
        <w:rPr>
          <w:i/>
          <w:iCs/>
        </w:rPr>
        <w:t>object</w:t>
      </w:r>
      <w:proofErr w:type="spellEnd"/>
      <w:r w:rsidR="001D56AA" w:rsidRPr="001D56AA">
        <w:rPr>
          <w:i/>
          <w:iCs/>
        </w:rPr>
        <w:t xml:space="preserve"> identifier </w:t>
      </w:r>
      <w:proofErr w:type="spellStart"/>
      <w:r w:rsidR="001D56AA" w:rsidRPr="001D56AA">
        <w:rPr>
          <w:i/>
          <w:iCs/>
        </w:rPr>
        <w:t>resolution</w:t>
      </w:r>
      <w:proofErr w:type="spellEnd"/>
      <w:r w:rsidR="001D56AA" w:rsidRPr="001D56AA">
        <w:rPr>
          <w:i/>
          <w:iCs/>
        </w:rPr>
        <w:t xml:space="preserve"> system</w:t>
      </w:r>
      <w:r w:rsidR="003B6914" w:rsidRPr="003B6914">
        <w:t xml:space="preserve">) </w:t>
      </w:r>
      <w:r>
        <w:t>doit entreprendre pour prendre en charge ledit système</w:t>
      </w:r>
      <w:r w:rsidR="003B6914" w:rsidRPr="003B6914">
        <w:t>.</w:t>
      </w:r>
      <w:r w:rsidR="00D44B01">
        <w:t xml:space="preserve"> </w:t>
      </w:r>
      <w:r>
        <w:t xml:space="preserve">Elle spécifie </w:t>
      </w:r>
      <w:r w:rsidR="0042045C">
        <w:t xml:space="preserve">notamment </w:t>
      </w:r>
      <w:r>
        <w:t>l</w:t>
      </w:r>
      <w:r w:rsidR="00D44B01">
        <w:t>'</w:t>
      </w:r>
      <w:r>
        <w:t xml:space="preserve">utilisation du </w:t>
      </w:r>
      <w:r w:rsidR="0042045C">
        <w:t xml:space="preserve">protocole </w:t>
      </w:r>
      <w:r w:rsidR="003B6914" w:rsidRPr="003B6914">
        <w:t xml:space="preserve">DNSSEC (NSEC3) </w:t>
      </w:r>
      <w:r>
        <w:t>et traite des questions de tarification</w:t>
      </w:r>
      <w:r w:rsidR="003B6914" w:rsidRPr="003B6914">
        <w:t>.</w:t>
      </w:r>
      <w:r w:rsidR="00D44B01">
        <w:t xml:space="preserve"> </w:t>
      </w:r>
      <w:r>
        <w:t xml:space="preserve">Elle spécifie aussi les mécanismes </w:t>
      </w:r>
      <w:r w:rsidR="00926AE6">
        <w:t>applicables à la désignation de l</w:t>
      </w:r>
      <w:r w:rsidR="00D44B01">
        <w:t>'</w:t>
      </w:r>
      <w:r w:rsidR="00926AE6">
        <w:t>agence d</w:t>
      </w:r>
      <w:r w:rsidR="00D44B01">
        <w:t>'</w:t>
      </w:r>
      <w:r w:rsidR="00926AE6">
        <w:t>exploitation en tant qu</w:t>
      </w:r>
      <w:r w:rsidR="00D44B01">
        <w:t>'</w:t>
      </w:r>
      <w:r w:rsidR="00926AE6">
        <w:t>autorité d</w:t>
      </w:r>
      <w:r w:rsidR="00D44B01">
        <w:t>'</w:t>
      </w:r>
      <w:r w:rsidR="00926AE6">
        <w:t xml:space="preserve">enregistrement </w:t>
      </w:r>
      <w:r w:rsidR="0042045C">
        <w:t>de l</w:t>
      </w:r>
      <w:r w:rsidR="00D44B01">
        <w:t>'</w:t>
      </w:r>
      <w:r w:rsidR="003B6914" w:rsidRPr="003B6914">
        <w:t>ISO/</w:t>
      </w:r>
      <w:r w:rsidR="00926AE6">
        <w:t>CEI</w:t>
      </w:r>
      <w:r w:rsidR="003B6914" w:rsidRPr="003B6914">
        <w:t>.</w:t>
      </w:r>
    </w:p>
    <w:p w:rsidR="003B6914" w:rsidRPr="003B6914" w:rsidRDefault="003B6914" w:rsidP="00D44B01">
      <w:r w:rsidRPr="003B6914">
        <w:t>NOTE</w:t>
      </w:r>
      <w:r w:rsidR="0003437C">
        <w:t xml:space="preserve"> </w:t>
      </w:r>
      <w:r w:rsidR="0003437C" w:rsidRPr="003B6914">
        <w:t>IMPORTANT</w:t>
      </w:r>
      <w:r w:rsidR="0003437C">
        <w:t>E</w:t>
      </w:r>
      <w:r w:rsidR="00D44B01">
        <w:t xml:space="preserve"> – </w:t>
      </w:r>
      <w:r w:rsidR="00926AE6">
        <w:t>Ce texte ne sera disponible qu</w:t>
      </w:r>
      <w:r w:rsidR="00D44B01">
        <w:t>'</w:t>
      </w:r>
      <w:r w:rsidR="00926AE6">
        <w:t xml:space="preserve">après la clôture de la </w:t>
      </w:r>
      <w:r w:rsidR="00926AE6" w:rsidRPr="00926AE6">
        <w:t xml:space="preserve">réunion de traitement des votes relatifs au FCD </w:t>
      </w:r>
      <w:r w:rsidR="00926AE6">
        <w:t>à l</w:t>
      </w:r>
      <w:r w:rsidR="00D44B01">
        <w:t>'</w:t>
      </w:r>
      <w:r w:rsidR="00926AE6">
        <w:t>ISO</w:t>
      </w:r>
      <w:r w:rsidRPr="003B6914">
        <w:t>/</w:t>
      </w:r>
      <w:r w:rsidR="00926AE6">
        <w:t>CEI</w:t>
      </w:r>
      <w:r w:rsidRPr="003B6914">
        <w:t xml:space="preserve"> (27 </w:t>
      </w:r>
      <w:r w:rsidR="00926AE6">
        <w:t xml:space="preserve">août </w:t>
      </w:r>
      <w:r w:rsidRPr="003B6914">
        <w:t>2010)</w:t>
      </w:r>
      <w:r w:rsidR="00D44B01">
        <w:t>.</w:t>
      </w:r>
    </w:p>
    <w:p w:rsidR="00D44B01" w:rsidRDefault="003B6914" w:rsidP="00D44B01">
      <w:pPr>
        <w:spacing w:before="240"/>
        <w:rPr>
          <w:b/>
          <w:bCs/>
        </w:rPr>
      </w:pPr>
      <w:r w:rsidRPr="003B6914">
        <w:rPr>
          <w:b/>
          <w:bCs/>
        </w:rPr>
        <w:t>Projet de nouvelle Recommandation UIT-T X.1032 (</w:t>
      </w:r>
      <w:proofErr w:type="spellStart"/>
      <w:r w:rsidRPr="003B6914">
        <w:rPr>
          <w:b/>
          <w:bCs/>
        </w:rPr>
        <w:t>X.interfaces</w:t>
      </w:r>
      <w:proofErr w:type="spellEnd"/>
      <w:r w:rsidRPr="003B6914">
        <w:rPr>
          <w:b/>
          <w:bCs/>
        </w:rPr>
        <w:t xml:space="preserve">), </w:t>
      </w:r>
      <w:r w:rsidR="00B54C55" w:rsidRPr="00B54C55">
        <w:rPr>
          <w:b/>
          <w:bCs/>
        </w:rPr>
        <w:t>Architecture des interrelations externes d</w:t>
      </w:r>
      <w:r w:rsidR="00D44B01">
        <w:rPr>
          <w:b/>
          <w:bCs/>
        </w:rPr>
        <w:t>'</w:t>
      </w:r>
      <w:r w:rsidR="00B54C55" w:rsidRPr="00B54C55">
        <w:rPr>
          <w:b/>
          <w:bCs/>
        </w:rPr>
        <w:t>un système de sécurité de réseau de télécommunication</w:t>
      </w:r>
    </w:p>
    <w:p w:rsidR="003B6914" w:rsidRPr="00D44B01" w:rsidRDefault="003B6914" w:rsidP="00D44B01">
      <w:pPr>
        <w:spacing w:before="80"/>
        <w:rPr>
          <w:b/>
          <w:bCs/>
          <w:sz w:val="28"/>
          <w:szCs w:val="28"/>
        </w:rPr>
      </w:pPr>
      <w:r w:rsidRPr="00D44B01">
        <w:rPr>
          <w:b/>
          <w:bCs/>
        </w:rPr>
        <w:t>COM 17 – R 15</w:t>
      </w:r>
    </w:p>
    <w:p w:rsidR="003B6914" w:rsidRPr="003B6914" w:rsidRDefault="003B6914" w:rsidP="00D44B01">
      <w:pPr>
        <w:pStyle w:val="headingb"/>
      </w:pPr>
      <w:r w:rsidRPr="003B6914">
        <w:t>Résumé</w:t>
      </w:r>
    </w:p>
    <w:p w:rsidR="003B6914" w:rsidRPr="003B6914" w:rsidRDefault="00926AE6" w:rsidP="00116741">
      <w:r>
        <w:t xml:space="preserve">Cette </w:t>
      </w:r>
      <w:r w:rsidR="003B6914" w:rsidRPr="003B6914">
        <w:t>Recomm</w:t>
      </w:r>
      <w:r>
        <w:t>andation propose</w:t>
      </w:r>
      <w:r w:rsidR="003B6914" w:rsidRPr="003B6914">
        <w:t xml:space="preserve"> </w:t>
      </w:r>
      <w:r>
        <w:t>quatre modèles permettant d</w:t>
      </w:r>
      <w:r w:rsidR="00D44B01">
        <w:t>'</w:t>
      </w:r>
      <w:r>
        <w:t xml:space="preserve">examiner les </w:t>
      </w:r>
      <w:r w:rsidR="003B6914" w:rsidRPr="003B6914">
        <w:t xml:space="preserve">interrelations </w:t>
      </w:r>
      <w:r>
        <w:t>d</w:t>
      </w:r>
      <w:r w:rsidR="00D44B01">
        <w:t>'</w:t>
      </w:r>
      <w:r>
        <w:t xml:space="preserve">un système de sécurité de réseau de télécommunication </w:t>
      </w:r>
      <w:r w:rsidR="003B6914" w:rsidRPr="003B6914">
        <w:t>(TNSS</w:t>
      </w:r>
      <w:r w:rsidR="001D56AA">
        <w:t xml:space="preserve">, </w:t>
      </w:r>
      <w:proofErr w:type="spellStart"/>
      <w:r w:rsidR="001D56AA" w:rsidRPr="001D56AA">
        <w:rPr>
          <w:i/>
          <w:iCs/>
        </w:rPr>
        <w:t>telecommunication</w:t>
      </w:r>
      <w:proofErr w:type="spellEnd"/>
      <w:r w:rsidR="001D56AA" w:rsidRPr="001D56AA">
        <w:rPr>
          <w:i/>
          <w:iCs/>
        </w:rPr>
        <w:t xml:space="preserve"> network </w:t>
      </w:r>
      <w:proofErr w:type="spellStart"/>
      <w:r w:rsidR="001D56AA" w:rsidRPr="001D56AA">
        <w:rPr>
          <w:i/>
          <w:iCs/>
        </w:rPr>
        <w:t>security</w:t>
      </w:r>
      <w:proofErr w:type="spellEnd"/>
      <w:r w:rsidR="001D56AA" w:rsidRPr="001D56AA">
        <w:rPr>
          <w:i/>
          <w:iCs/>
        </w:rPr>
        <w:t xml:space="preserve"> system</w:t>
      </w:r>
      <w:r w:rsidR="003B6914" w:rsidRPr="003B6914">
        <w:t xml:space="preserve">) </w:t>
      </w:r>
      <w:r>
        <w:t>avec divers groupes d</w:t>
      </w:r>
      <w:r w:rsidR="00D44B01">
        <w:t>'</w:t>
      </w:r>
      <w:r>
        <w:t>objets externes</w:t>
      </w:r>
      <w:r w:rsidR="003B6914" w:rsidRPr="003B6914">
        <w:t xml:space="preserve">. </w:t>
      </w:r>
      <w:r>
        <w:t>Pour chaque obje</w:t>
      </w:r>
      <w:r w:rsidR="003B6914" w:rsidRPr="003B6914">
        <w:t>t</w:t>
      </w:r>
      <w:r>
        <w:t xml:space="preserve">, on prend en considération ses fonctions principales et </w:t>
      </w:r>
      <w:r w:rsidR="0042045C">
        <w:t xml:space="preserve">son incidence </w:t>
      </w:r>
      <w:r w:rsidR="003B6914" w:rsidRPr="003B6914">
        <w:t xml:space="preserve">probable </w:t>
      </w:r>
      <w:r w:rsidR="001D56AA">
        <w:t xml:space="preserve">sur les principes </w:t>
      </w:r>
      <w:r w:rsidR="0042045C">
        <w:t>d</w:t>
      </w:r>
      <w:r w:rsidR="00D44B01">
        <w:t>'</w:t>
      </w:r>
      <w:r w:rsidR="0042045C">
        <w:t xml:space="preserve">élaboration et </w:t>
      </w:r>
      <w:r w:rsidR="001D56AA">
        <w:t xml:space="preserve">de fonctionnement du système </w:t>
      </w:r>
      <w:r w:rsidR="003B6914" w:rsidRPr="003B6914">
        <w:t xml:space="preserve">TNSS. </w:t>
      </w:r>
      <w:r w:rsidR="001D56AA">
        <w:t xml:space="preserve">Cette </w:t>
      </w:r>
      <w:r w:rsidR="003B6914" w:rsidRPr="003B6914">
        <w:t>Recomm</w:t>
      </w:r>
      <w:r w:rsidR="001D56AA">
        <w:t>a</w:t>
      </w:r>
      <w:r w:rsidR="003B6914" w:rsidRPr="003B6914">
        <w:t xml:space="preserve">ndation </w:t>
      </w:r>
      <w:r w:rsidR="001D56AA">
        <w:t>sert de base à l</w:t>
      </w:r>
      <w:r w:rsidR="00D44B01">
        <w:t>'</w:t>
      </w:r>
      <w:r w:rsidR="001D56AA">
        <w:t xml:space="preserve">élaboration des Recommandations détaillées sur la sécurité de réseau </w:t>
      </w:r>
      <w:r w:rsidR="00364206">
        <w:t xml:space="preserve">quant </w:t>
      </w:r>
      <w:r w:rsidR="0042045C">
        <w:t>à l</w:t>
      </w:r>
      <w:r w:rsidR="00D44B01">
        <w:t>'</w:t>
      </w:r>
      <w:r w:rsidR="0042045C">
        <w:t xml:space="preserve">incidence </w:t>
      </w:r>
      <w:r w:rsidR="00364206">
        <w:t>des objets externes</w:t>
      </w:r>
      <w:r w:rsidR="003B6914" w:rsidRPr="003B6914">
        <w:t>.</w:t>
      </w:r>
    </w:p>
    <w:p w:rsidR="00D44B01" w:rsidRDefault="003B6914" w:rsidP="00D44B01">
      <w:pPr>
        <w:spacing w:before="240"/>
        <w:rPr>
          <w:b/>
          <w:bCs/>
        </w:rPr>
      </w:pPr>
      <w:r w:rsidRPr="003B6914">
        <w:rPr>
          <w:b/>
          <w:bCs/>
        </w:rPr>
        <w:t>Projet de nouvelle Recommandation UIT-T X.1209 (</w:t>
      </w:r>
      <w:proofErr w:type="spellStart"/>
      <w:r w:rsidRPr="003B6914">
        <w:rPr>
          <w:b/>
          <w:bCs/>
        </w:rPr>
        <w:t>X.sisfreq</w:t>
      </w:r>
      <w:proofErr w:type="spellEnd"/>
      <w:r w:rsidRPr="003B6914">
        <w:rPr>
          <w:b/>
          <w:bCs/>
        </w:rPr>
        <w:t xml:space="preserve">), </w:t>
      </w:r>
      <w:r w:rsidR="00B54C55" w:rsidRPr="00B54C55">
        <w:rPr>
          <w:b/>
          <w:bCs/>
        </w:rPr>
        <w:t>Capacités et scénarios de contexte associés pour le partage et l</w:t>
      </w:r>
      <w:r w:rsidR="00D44B01">
        <w:rPr>
          <w:b/>
          <w:bCs/>
        </w:rPr>
        <w:t>'</w:t>
      </w:r>
      <w:r w:rsidR="00B54C55" w:rsidRPr="00B54C55">
        <w:rPr>
          <w:b/>
          <w:bCs/>
        </w:rPr>
        <w:t>échange d</w:t>
      </w:r>
      <w:r w:rsidR="00D44B01">
        <w:rPr>
          <w:b/>
          <w:bCs/>
        </w:rPr>
        <w:t>'</w:t>
      </w:r>
      <w:r w:rsidR="00B54C55" w:rsidRPr="00B54C55">
        <w:rPr>
          <w:b/>
          <w:bCs/>
        </w:rPr>
        <w:t xml:space="preserve">informations sur la </w:t>
      </w:r>
      <w:proofErr w:type="spellStart"/>
      <w:r w:rsidR="00B54C55" w:rsidRPr="00B54C55">
        <w:rPr>
          <w:b/>
          <w:bCs/>
        </w:rPr>
        <w:t>cybersécurité</w:t>
      </w:r>
      <w:proofErr w:type="spellEnd"/>
    </w:p>
    <w:p w:rsidR="003B6914" w:rsidRPr="00D44B01" w:rsidRDefault="003B6914" w:rsidP="00D44B01">
      <w:pPr>
        <w:spacing w:before="80"/>
        <w:rPr>
          <w:b/>
          <w:bCs/>
        </w:rPr>
      </w:pPr>
      <w:r w:rsidRPr="00D44B01">
        <w:rPr>
          <w:b/>
          <w:bCs/>
        </w:rPr>
        <w:t>COM 17 – R 16</w:t>
      </w:r>
    </w:p>
    <w:p w:rsidR="003B6914" w:rsidRPr="003B6914" w:rsidRDefault="003B6914" w:rsidP="00D44B01">
      <w:pPr>
        <w:pStyle w:val="headingb"/>
        <w:rPr>
          <w:rFonts w:eastAsia="MS Mincho"/>
          <w:lang w:eastAsia="ja-JP"/>
        </w:rPr>
      </w:pPr>
      <w:r w:rsidRPr="003B6914">
        <w:rPr>
          <w:rFonts w:eastAsia="MS Mincho"/>
        </w:rPr>
        <w:t>Résumé</w:t>
      </w:r>
    </w:p>
    <w:p w:rsidR="003B6914" w:rsidRPr="003B6914" w:rsidRDefault="00364206" w:rsidP="00116741">
      <w:pPr>
        <w:rPr>
          <w:rFonts w:eastAsia="MS Mincho"/>
          <w:lang w:eastAsia="ja-JP"/>
        </w:rPr>
      </w:pPr>
      <w:r>
        <w:t xml:space="preserve">Cette </w:t>
      </w:r>
      <w:r w:rsidR="003B6914" w:rsidRPr="003B6914">
        <w:t>Recomm</w:t>
      </w:r>
      <w:r>
        <w:t>a</w:t>
      </w:r>
      <w:r w:rsidR="003B6914" w:rsidRPr="003B6914">
        <w:t xml:space="preserve">ndation </w:t>
      </w:r>
      <w:r>
        <w:t xml:space="preserve">décrit les </w:t>
      </w:r>
      <w:r w:rsidR="003B6914" w:rsidRPr="003B6914">
        <w:rPr>
          <w:rFonts w:eastAsia="MS Mincho"/>
          <w:lang w:eastAsia="ja-JP"/>
        </w:rPr>
        <w:t>sc</w:t>
      </w:r>
      <w:r>
        <w:rPr>
          <w:rFonts w:eastAsia="MS Mincho"/>
          <w:lang w:eastAsia="ja-JP"/>
        </w:rPr>
        <w:t>é</w:t>
      </w:r>
      <w:r w:rsidR="003B6914" w:rsidRPr="003B6914">
        <w:rPr>
          <w:rFonts w:eastAsia="MS Mincho"/>
          <w:lang w:eastAsia="ja-JP"/>
        </w:rPr>
        <w:t xml:space="preserve">narios </w:t>
      </w:r>
      <w:r>
        <w:rPr>
          <w:rFonts w:eastAsia="MS Mincho"/>
          <w:lang w:eastAsia="ja-JP"/>
        </w:rPr>
        <w:t>de haut niveau et les capacités support pour le partage et l</w:t>
      </w:r>
      <w:r w:rsidR="00D44B01">
        <w:rPr>
          <w:rFonts w:eastAsia="MS Mincho"/>
          <w:lang w:eastAsia="ja-JP"/>
        </w:rPr>
        <w:t>'</w:t>
      </w:r>
      <w:r>
        <w:rPr>
          <w:rFonts w:eastAsia="MS Mincho"/>
          <w:lang w:eastAsia="ja-JP"/>
        </w:rPr>
        <w:t>échange d</w:t>
      </w:r>
      <w:r w:rsidR="00D44B01">
        <w:rPr>
          <w:rFonts w:eastAsia="MS Mincho"/>
          <w:lang w:eastAsia="ja-JP"/>
        </w:rPr>
        <w:t>'</w:t>
      </w:r>
      <w:r>
        <w:rPr>
          <w:rFonts w:eastAsia="MS Mincho"/>
          <w:lang w:eastAsia="ja-JP"/>
        </w:rPr>
        <w:t xml:space="preserve">informations sur la </w:t>
      </w:r>
      <w:proofErr w:type="spellStart"/>
      <w:r w:rsidR="003B6914" w:rsidRPr="003B6914">
        <w:rPr>
          <w:rFonts w:eastAsia="MS Mincho"/>
          <w:lang w:eastAsia="ja-JP"/>
        </w:rPr>
        <w:t>cyber</w:t>
      </w:r>
      <w:r w:rsidR="003B6914" w:rsidRPr="003B6914">
        <w:t>s</w:t>
      </w:r>
      <w:r>
        <w:t>écurité</w:t>
      </w:r>
      <w:proofErr w:type="spellEnd"/>
      <w:r w:rsidR="003B6914" w:rsidRPr="003B6914">
        <w:t xml:space="preserve">. </w:t>
      </w:r>
      <w:r w:rsidR="002A4A43">
        <w:t xml:space="preserve">Elle définit les capacités qui sont </w:t>
      </w:r>
      <w:r w:rsidR="003B6914" w:rsidRPr="003B6914">
        <w:rPr>
          <w:rFonts w:eastAsia="MS Mincho"/>
          <w:lang w:eastAsia="ja-JP"/>
        </w:rPr>
        <w:t>important</w:t>
      </w:r>
      <w:r w:rsidR="002A4A43">
        <w:rPr>
          <w:rFonts w:eastAsia="MS Mincho"/>
          <w:lang w:eastAsia="ja-JP"/>
        </w:rPr>
        <w:t>es</w:t>
      </w:r>
      <w:r w:rsidR="003B6914" w:rsidRPr="003B6914">
        <w:rPr>
          <w:rFonts w:eastAsia="MS Mincho"/>
          <w:lang w:eastAsia="ja-JP"/>
        </w:rPr>
        <w:t xml:space="preserve"> </w:t>
      </w:r>
      <w:r w:rsidR="002A4A43">
        <w:rPr>
          <w:rFonts w:eastAsia="MS Mincho"/>
          <w:lang w:eastAsia="ja-JP"/>
        </w:rPr>
        <w:t xml:space="preserve">pour </w:t>
      </w:r>
      <w:r w:rsidR="0042045C">
        <w:rPr>
          <w:rFonts w:eastAsia="MS Mincho"/>
          <w:lang w:eastAsia="ja-JP"/>
        </w:rPr>
        <w:t xml:space="preserve">assurer </w:t>
      </w:r>
      <w:r w:rsidR="002A4A43">
        <w:rPr>
          <w:rFonts w:eastAsia="MS Mincho"/>
          <w:lang w:eastAsia="ja-JP"/>
        </w:rPr>
        <w:t>l</w:t>
      </w:r>
      <w:r w:rsidR="00D44B01">
        <w:rPr>
          <w:rFonts w:eastAsia="MS Mincho"/>
          <w:lang w:eastAsia="ja-JP"/>
        </w:rPr>
        <w:t>'</w:t>
      </w:r>
      <w:r w:rsidR="003B6914" w:rsidRPr="003B6914">
        <w:rPr>
          <w:rFonts w:eastAsia="MS Mincho"/>
          <w:lang w:eastAsia="ja-JP"/>
        </w:rPr>
        <w:t>interop</w:t>
      </w:r>
      <w:r w:rsidR="002A4A43">
        <w:rPr>
          <w:rFonts w:eastAsia="MS Mincho"/>
          <w:lang w:eastAsia="ja-JP"/>
        </w:rPr>
        <w:t>é</w:t>
      </w:r>
      <w:r w:rsidR="003B6914" w:rsidRPr="003B6914">
        <w:rPr>
          <w:rFonts w:eastAsia="MS Mincho"/>
          <w:lang w:eastAsia="ja-JP"/>
        </w:rPr>
        <w:t>rabilit</w:t>
      </w:r>
      <w:r w:rsidR="002A4A43">
        <w:rPr>
          <w:rFonts w:eastAsia="MS Mincho"/>
          <w:lang w:eastAsia="ja-JP"/>
        </w:rPr>
        <w:t>é</w:t>
      </w:r>
      <w:r w:rsidR="003B6914" w:rsidRPr="003B6914">
        <w:t xml:space="preserve"> </w:t>
      </w:r>
      <w:r w:rsidR="002A4A43">
        <w:rPr>
          <w:rFonts w:eastAsia="MS Mincho"/>
          <w:lang w:eastAsia="ja-JP"/>
        </w:rPr>
        <w:t xml:space="preserve">entre les </w:t>
      </w:r>
      <w:r w:rsidR="003B6914" w:rsidRPr="003B6914">
        <w:rPr>
          <w:rFonts w:eastAsia="MS Mincho"/>
          <w:lang w:eastAsia="ja-JP"/>
        </w:rPr>
        <w:t>applications</w:t>
      </w:r>
      <w:r w:rsidR="003B6914" w:rsidRPr="003B6914">
        <w:t xml:space="preserve"> </w:t>
      </w:r>
      <w:r w:rsidR="0042045C">
        <w:t xml:space="preserve">concernant </w:t>
      </w:r>
      <w:r w:rsidR="002A4A43">
        <w:t>le partage et l</w:t>
      </w:r>
      <w:r w:rsidR="00D44B01">
        <w:t>'</w:t>
      </w:r>
      <w:r w:rsidR="002A4A43">
        <w:t>échange d</w:t>
      </w:r>
      <w:r w:rsidR="00D44B01">
        <w:t>'</w:t>
      </w:r>
      <w:r w:rsidR="002A4A43">
        <w:t xml:space="preserve">informations sur la </w:t>
      </w:r>
      <w:proofErr w:type="spellStart"/>
      <w:r w:rsidR="003B6914" w:rsidRPr="003B6914">
        <w:rPr>
          <w:rFonts w:eastAsia="MS Mincho"/>
          <w:lang w:eastAsia="ja-JP"/>
        </w:rPr>
        <w:t>cyber</w:t>
      </w:r>
      <w:r w:rsidR="003B6914" w:rsidRPr="003B6914">
        <w:t>s</w:t>
      </w:r>
      <w:r w:rsidR="002A4A43">
        <w:t>écurité</w:t>
      </w:r>
      <w:proofErr w:type="spellEnd"/>
      <w:r w:rsidR="003B6914" w:rsidRPr="003B6914">
        <w:t>.</w:t>
      </w:r>
      <w:r w:rsidR="00D44B01">
        <w:t xml:space="preserve"> </w:t>
      </w:r>
    </w:p>
    <w:p w:rsidR="003B6914" w:rsidRPr="003B6914" w:rsidRDefault="002A4A43" w:rsidP="00116741">
      <w:pPr>
        <w:rPr>
          <w:rFonts w:eastAsia="MS Mincho"/>
          <w:lang w:eastAsia="ja-JP"/>
        </w:rPr>
      </w:pPr>
      <w:r>
        <w:rPr>
          <w:rFonts w:eastAsia="MS Mincho"/>
          <w:lang w:eastAsia="ja-JP"/>
        </w:rPr>
        <w:t xml:space="preserve">Les capacités décrites peuvent être utilisées dans des </w:t>
      </w:r>
      <w:r w:rsidR="003B6914" w:rsidRPr="003B6914">
        <w:rPr>
          <w:rFonts w:eastAsia="MS Mincho"/>
          <w:lang w:eastAsia="ja-JP"/>
        </w:rPr>
        <w:t>sc</w:t>
      </w:r>
      <w:r>
        <w:rPr>
          <w:rFonts w:eastAsia="MS Mincho"/>
          <w:lang w:eastAsia="ja-JP"/>
        </w:rPr>
        <w:t>é</w:t>
      </w:r>
      <w:r w:rsidR="003B6914" w:rsidRPr="003B6914">
        <w:rPr>
          <w:rFonts w:eastAsia="MS Mincho"/>
          <w:lang w:eastAsia="ja-JP"/>
        </w:rPr>
        <w:t xml:space="preserve">narios/situations </w:t>
      </w:r>
      <w:r>
        <w:rPr>
          <w:rFonts w:eastAsia="MS Mincho"/>
          <w:lang w:eastAsia="ja-JP"/>
        </w:rPr>
        <w:t xml:space="preserve">pour aider les entités qui agissaient avant de manière indépendante à </w:t>
      </w:r>
      <w:r w:rsidR="003B6914" w:rsidRPr="003B6914">
        <w:rPr>
          <w:rFonts w:eastAsia="MS Mincho"/>
          <w:lang w:eastAsia="ja-JP"/>
        </w:rPr>
        <w:t>particip</w:t>
      </w:r>
      <w:r>
        <w:rPr>
          <w:rFonts w:eastAsia="MS Mincho"/>
          <w:lang w:eastAsia="ja-JP"/>
        </w:rPr>
        <w:t>er à divers</w:t>
      </w:r>
      <w:r w:rsidR="0042045C">
        <w:rPr>
          <w:rFonts w:eastAsia="MS Mincho"/>
          <w:lang w:eastAsia="ja-JP"/>
        </w:rPr>
        <w:t>es activités coordonnées</w:t>
      </w:r>
      <w:r>
        <w:rPr>
          <w:rFonts w:eastAsia="MS Mincho"/>
          <w:lang w:eastAsia="ja-JP"/>
        </w:rPr>
        <w:t xml:space="preserve">, par exemple </w:t>
      </w:r>
      <w:r w:rsidR="0042045C">
        <w:rPr>
          <w:rFonts w:eastAsia="MS Mincho"/>
          <w:lang w:eastAsia="ja-JP"/>
        </w:rPr>
        <w:t xml:space="preserve">pour </w:t>
      </w:r>
      <w:r w:rsidR="003B6914" w:rsidRPr="003B6914">
        <w:rPr>
          <w:rFonts w:eastAsia="MS Mincho"/>
          <w:lang w:eastAsia="ja-JP"/>
        </w:rPr>
        <w:t>pr</w:t>
      </w:r>
      <w:r>
        <w:rPr>
          <w:rFonts w:eastAsia="MS Mincho"/>
          <w:lang w:eastAsia="ja-JP"/>
        </w:rPr>
        <w:t>é</w:t>
      </w:r>
      <w:r w:rsidR="0042045C">
        <w:rPr>
          <w:rFonts w:eastAsia="MS Mincho"/>
          <w:lang w:eastAsia="ja-JP"/>
        </w:rPr>
        <w:t>venir</w:t>
      </w:r>
      <w:r w:rsidR="003B6914" w:rsidRPr="003B6914">
        <w:rPr>
          <w:rFonts w:eastAsia="MS Mincho"/>
          <w:lang w:eastAsia="ja-JP"/>
        </w:rPr>
        <w:t xml:space="preserve"> </w:t>
      </w:r>
      <w:r>
        <w:rPr>
          <w:rFonts w:eastAsia="MS Mincho"/>
          <w:lang w:eastAsia="ja-JP"/>
        </w:rPr>
        <w:t>ou arrêt</w:t>
      </w:r>
      <w:r w:rsidR="0042045C">
        <w:rPr>
          <w:rFonts w:eastAsia="MS Mincho"/>
          <w:lang w:eastAsia="ja-JP"/>
        </w:rPr>
        <w:t>er</w:t>
      </w:r>
      <w:r>
        <w:rPr>
          <w:rFonts w:eastAsia="MS Mincho"/>
          <w:lang w:eastAsia="ja-JP"/>
        </w:rPr>
        <w:t xml:space="preserve"> certain</w:t>
      </w:r>
      <w:r w:rsidR="0042045C">
        <w:rPr>
          <w:rFonts w:eastAsia="MS Mincho"/>
          <w:lang w:eastAsia="ja-JP"/>
        </w:rPr>
        <w:t>s</w:t>
      </w:r>
      <w:r>
        <w:rPr>
          <w:rFonts w:eastAsia="MS Mincho"/>
          <w:lang w:eastAsia="ja-JP"/>
        </w:rPr>
        <w:t xml:space="preserve"> comportement</w:t>
      </w:r>
      <w:r w:rsidR="0042045C">
        <w:rPr>
          <w:rFonts w:eastAsia="MS Mincho"/>
          <w:lang w:eastAsia="ja-JP"/>
        </w:rPr>
        <w:t>s</w:t>
      </w:r>
      <w:r>
        <w:rPr>
          <w:rFonts w:eastAsia="MS Mincho"/>
          <w:lang w:eastAsia="ja-JP"/>
        </w:rPr>
        <w:t xml:space="preserve"> ou </w:t>
      </w:r>
      <w:r w:rsidR="0042045C">
        <w:rPr>
          <w:rFonts w:eastAsia="MS Mincho"/>
          <w:lang w:eastAsia="ja-JP"/>
        </w:rPr>
        <w:t xml:space="preserve">pour </w:t>
      </w:r>
      <w:r w:rsidR="003B6914" w:rsidRPr="003B6914">
        <w:rPr>
          <w:rFonts w:eastAsia="MS Mincho"/>
          <w:lang w:eastAsia="ja-JP"/>
        </w:rPr>
        <w:t>coord</w:t>
      </w:r>
      <w:r w:rsidR="0042045C">
        <w:rPr>
          <w:rFonts w:eastAsia="MS Mincho"/>
          <w:lang w:eastAsia="ja-JP"/>
        </w:rPr>
        <w:t xml:space="preserve">onner des activités </w:t>
      </w:r>
      <w:r>
        <w:rPr>
          <w:rFonts w:eastAsia="MS Mincho"/>
          <w:lang w:eastAsia="ja-JP"/>
        </w:rPr>
        <w:t>d</w:t>
      </w:r>
      <w:r w:rsidR="00D44B01">
        <w:rPr>
          <w:rFonts w:eastAsia="MS Mincho"/>
          <w:lang w:eastAsia="ja-JP"/>
        </w:rPr>
        <w:t>'</w:t>
      </w:r>
      <w:r>
        <w:rPr>
          <w:rFonts w:eastAsia="MS Mincho"/>
          <w:lang w:eastAsia="ja-JP"/>
        </w:rPr>
        <w:t>analyse</w:t>
      </w:r>
      <w:r w:rsidR="003B6914" w:rsidRPr="003B6914">
        <w:rPr>
          <w:rFonts w:eastAsia="MS Mincho"/>
          <w:lang w:eastAsia="ja-JP"/>
        </w:rPr>
        <w:t xml:space="preserve"> </w:t>
      </w:r>
      <w:r>
        <w:rPr>
          <w:rFonts w:eastAsia="MS Mincho"/>
          <w:lang w:eastAsia="ja-JP"/>
        </w:rPr>
        <w:t xml:space="preserve">et de </w:t>
      </w:r>
      <w:r w:rsidR="003B6914" w:rsidRPr="003B6914">
        <w:rPr>
          <w:rFonts w:eastAsia="MS Mincho"/>
          <w:lang w:eastAsia="ja-JP"/>
        </w:rPr>
        <w:t>d</w:t>
      </w:r>
      <w:r>
        <w:rPr>
          <w:rFonts w:eastAsia="MS Mincho"/>
          <w:lang w:eastAsia="ja-JP"/>
        </w:rPr>
        <w:t>é</w:t>
      </w:r>
      <w:r w:rsidR="003B6914" w:rsidRPr="003B6914">
        <w:rPr>
          <w:rFonts w:eastAsia="MS Mincho"/>
          <w:lang w:eastAsia="ja-JP"/>
        </w:rPr>
        <w:t>termination.</w:t>
      </w:r>
    </w:p>
    <w:p w:rsidR="003B6914" w:rsidRPr="003B6914" w:rsidRDefault="002A4A43" w:rsidP="00116741">
      <w:pPr>
        <w:rPr>
          <w:rFonts w:eastAsia="MS Mincho"/>
          <w:lang w:eastAsia="ja-JP"/>
        </w:rPr>
      </w:pPr>
      <w:r>
        <w:rPr>
          <w:rFonts w:eastAsia="MS Mincho"/>
          <w:lang w:eastAsia="ja-JP"/>
        </w:rPr>
        <w:t xml:space="preserve">Les capacités énumérées et décrites ont pour objectif </w:t>
      </w:r>
      <w:r w:rsidR="00AE3E44">
        <w:rPr>
          <w:rFonts w:eastAsia="MS Mincho"/>
          <w:lang w:eastAsia="ja-JP"/>
        </w:rPr>
        <w:t>d</w:t>
      </w:r>
      <w:r w:rsidR="00D44B01">
        <w:rPr>
          <w:rFonts w:eastAsia="MS Mincho"/>
          <w:lang w:eastAsia="ja-JP"/>
        </w:rPr>
        <w:t>'</w:t>
      </w:r>
      <w:r w:rsidR="00AE3E44">
        <w:rPr>
          <w:rFonts w:eastAsia="MS Mincho"/>
          <w:lang w:eastAsia="ja-JP"/>
        </w:rPr>
        <w:t>améliorer l</w:t>
      </w:r>
      <w:r w:rsidR="00D44B01">
        <w:rPr>
          <w:rFonts w:eastAsia="MS Mincho"/>
          <w:lang w:eastAsia="ja-JP"/>
        </w:rPr>
        <w:t>'</w:t>
      </w:r>
      <w:r w:rsidR="00AE3E44">
        <w:rPr>
          <w:rFonts w:eastAsia="MS Mincho"/>
          <w:lang w:eastAsia="ja-JP"/>
        </w:rPr>
        <w:t>efficacité d</w:t>
      </w:r>
      <w:r>
        <w:rPr>
          <w:rFonts w:eastAsia="MS Mincho"/>
          <w:lang w:eastAsia="ja-JP"/>
        </w:rPr>
        <w:t xml:space="preserve">es opérations liées à la sécurité </w:t>
      </w:r>
      <w:r w:rsidR="003704B6">
        <w:rPr>
          <w:rFonts w:eastAsia="MS Mincho"/>
          <w:lang w:eastAsia="ja-JP"/>
        </w:rPr>
        <w:t>en assurant un partage et un échange d</w:t>
      </w:r>
      <w:r w:rsidR="00D44B01">
        <w:rPr>
          <w:rFonts w:eastAsia="MS Mincho"/>
          <w:lang w:eastAsia="ja-JP"/>
        </w:rPr>
        <w:t>'</w:t>
      </w:r>
      <w:r w:rsidR="003704B6">
        <w:rPr>
          <w:rFonts w:eastAsia="MS Mincho"/>
          <w:lang w:eastAsia="ja-JP"/>
        </w:rPr>
        <w:t xml:space="preserve">informations interopérables entre </w:t>
      </w:r>
      <w:r w:rsidR="00FC3494">
        <w:rPr>
          <w:rFonts w:eastAsia="MS Mincho"/>
          <w:lang w:eastAsia="ja-JP"/>
        </w:rPr>
        <w:t>l</w:t>
      </w:r>
      <w:r w:rsidR="003704B6">
        <w:rPr>
          <w:rFonts w:eastAsia="MS Mincho"/>
          <w:lang w:eastAsia="ja-JP"/>
        </w:rPr>
        <w:t xml:space="preserve">es </w:t>
      </w:r>
      <w:r w:rsidR="003B6914" w:rsidRPr="003B6914">
        <w:rPr>
          <w:rFonts w:eastAsia="MS Mincho"/>
          <w:lang w:eastAsia="ja-JP"/>
        </w:rPr>
        <w:t xml:space="preserve">parties </w:t>
      </w:r>
      <w:r w:rsidR="003704B6">
        <w:rPr>
          <w:rFonts w:eastAsia="MS Mincho"/>
          <w:lang w:eastAsia="ja-JP"/>
        </w:rPr>
        <w:t>de confiance qui collaborent pour surveiller</w:t>
      </w:r>
      <w:r w:rsidR="003B6914" w:rsidRPr="003B6914">
        <w:rPr>
          <w:rFonts w:eastAsia="MS Mincho"/>
          <w:lang w:eastAsia="ja-JP"/>
        </w:rPr>
        <w:t>, maint</w:t>
      </w:r>
      <w:r w:rsidR="003704B6">
        <w:rPr>
          <w:rFonts w:eastAsia="MS Mincho"/>
          <w:lang w:eastAsia="ja-JP"/>
        </w:rPr>
        <w:t>enir et, de manière générale, gérer la sécurité des systèmes et des réseaux</w:t>
      </w:r>
      <w:r w:rsidR="003B6914" w:rsidRPr="003B6914">
        <w:rPr>
          <w:rFonts w:eastAsia="MS Mincho"/>
          <w:lang w:eastAsia="ja-JP"/>
        </w:rPr>
        <w:t>.</w:t>
      </w:r>
    </w:p>
    <w:p w:rsidR="00D44B01" w:rsidRDefault="003B6914" w:rsidP="00D44B01">
      <w:pPr>
        <w:keepNext/>
        <w:spacing w:before="240"/>
        <w:rPr>
          <w:b/>
          <w:bCs/>
          <w:szCs w:val="24"/>
        </w:rPr>
      </w:pPr>
      <w:r w:rsidRPr="003B6914">
        <w:rPr>
          <w:b/>
          <w:bCs/>
        </w:rPr>
        <w:t>Projet de nouvelle Recommandation UIT</w:t>
      </w:r>
      <w:r w:rsidRPr="003B6914">
        <w:rPr>
          <w:b/>
          <w:bCs/>
          <w:szCs w:val="24"/>
        </w:rPr>
        <w:t>-T X.1243 (</w:t>
      </w:r>
      <w:proofErr w:type="spellStart"/>
      <w:r w:rsidRPr="003B6914">
        <w:rPr>
          <w:b/>
          <w:bCs/>
          <w:szCs w:val="24"/>
        </w:rPr>
        <w:t>X.tcs</w:t>
      </w:r>
      <w:proofErr w:type="spellEnd"/>
      <w:r w:rsidRPr="003B6914">
        <w:rPr>
          <w:b/>
          <w:bCs/>
          <w:szCs w:val="24"/>
        </w:rPr>
        <w:t xml:space="preserve">-1), </w:t>
      </w:r>
      <w:r w:rsidR="00B54C55" w:rsidRPr="00B54C55">
        <w:rPr>
          <w:b/>
          <w:bCs/>
          <w:szCs w:val="24"/>
        </w:rPr>
        <w:t>Système de passerelle interactive pour la lutte contre le spam</w:t>
      </w:r>
    </w:p>
    <w:p w:rsidR="003B6914" w:rsidRPr="00D44B01" w:rsidRDefault="003B6914" w:rsidP="00D44B01">
      <w:pPr>
        <w:spacing w:before="80"/>
        <w:rPr>
          <w:b/>
          <w:bCs/>
        </w:rPr>
      </w:pPr>
      <w:r w:rsidRPr="00D44B01">
        <w:rPr>
          <w:b/>
          <w:bCs/>
        </w:rPr>
        <w:t>COM 17 – R 17</w:t>
      </w:r>
    </w:p>
    <w:p w:rsidR="003B6914" w:rsidRPr="003B6914" w:rsidRDefault="003B6914" w:rsidP="00D44B01">
      <w:pPr>
        <w:pStyle w:val="headingb"/>
      </w:pPr>
      <w:r w:rsidRPr="003B6914">
        <w:t>Résumé</w:t>
      </w:r>
    </w:p>
    <w:p w:rsidR="003B6914" w:rsidRPr="003B6914" w:rsidRDefault="003704B6" w:rsidP="00116741">
      <w:pPr>
        <w:rPr>
          <w:lang w:eastAsia="zh-CN"/>
        </w:rPr>
      </w:pPr>
      <w:r>
        <w:t xml:space="preserve">Cette </w:t>
      </w:r>
      <w:r w:rsidR="003B6914" w:rsidRPr="003B6914">
        <w:rPr>
          <w:lang w:eastAsia="zh-CN"/>
        </w:rPr>
        <w:t>Recomm</w:t>
      </w:r>
      <w:r>
        <w:rPr>
          <w:lang w:eastAsia="zh-CN"/>
        </w:rPr>
        <w:t>a</w:t>
      </w:r>
      <w:r w:rsidR="003B6914" w:rsidRPr="003B6914">
        <w:rPr>
          <w:lang w:eastAsia="zh-CN"/>
        </w:rPr>
        <w:t>ndation</w:t>
      </w:r>
      <w:r w:rsidR="003B6914" w:rsidRPr="003B6914">
        <w:t xml:space="preserve"> sp</w:t>
      </w:r>
      <w:r>
        <w:t>é</w:t>
      </w:r>
      <w:r w:rsidR="003B6914" w:rsidRPr="003B6914">
        <w:t>cif</w:t>
      </w:r>
      <w:r>
        <w:rPr>
          <w:lang w:eastAsia="zh-CN"/>
        </w:rPr>
        <w:t>ie</w:t>
      </w:r>
      <w:r w:rsidR="003B6914" w:rsidRPr="003B6914">
        <w:rPr>
          <w:lang w:eastAsia="zh-CN"/>
        </w:rPr>
        <w:t xml:space="preserve"> </w:t>
      </w:r>
      <w:r>
        <w:rPr>
          <w:lang w:eastAsia="zh-CN"/>
        </w:rPr>
        <w:t xml:space="preserve">un système de passerelle </w:t>
      </w:r>
      <w:r w:rsidR="003B6914" w:rsidRPr="003B6914">
        <w:rPr>
          <w:lang w:eastAsia="zh-CN"/>
        </w:rPr>
        <w:t xml:space="preserve">interactive </w:t>
      </w:r>
      <w:r w:rsidR="00BA0E57">
        <w:rPr>
          <w:lang w:eastAsia="zh-CN"/>
        </w:rPr>
        <w:t xml:space="preserve">pour </w:t>
      </w:r>
      <w:r w:rsidR="006A10F5">
        <w:rPr>
          <w:lang w:eastAsia="zh-CN"/>
        </w:rPr>
        <w:t xml:space="preserve">la </w:t>
      </w:r>
      <w:r>
        <w:rPr>
          <w:lang w:eastAsia="zh-CN"/>
        </w:rPr>
        <w:t xml:space="preserve">lutte contre le </w:t>
      </w:r>
      <w:r w:rsidR="003B6914" w:rsidRPr="003B6914">
        <w:rPr>
          <w:lang w:eastAsia="zh-CN"/>
        </w:rPr>
        <w:t xml:space="preserve">spam </w:t>
      </w:r>
      <w:r w:rsidR="00BA0E57">
        <w:rPr>
          <w:lang w:eastAsia="zh-CN"/>
        </w:rPr>
        <w:t>entre domaines</w:t>
      </w:r>
      <w:r w:rsidR="003B6914" w:rsidRPr="003B6914">
        <w:rPr>
          <w:lang w:eastAsia="zh-CN"/>
        </w:rPr>
        <w:t xml:space="preserve">. </w:t>
      </w:r>
      <w:r w:rsidR="00BA0E57">
        <w:rPr>
          <w:lang w:eastAsia="zh-CN"/>
        </w:rPr>
        <w:t>Le système de passerelle permet de transmettre des notifications de spam d</w:t>
      </w:r>
      <w:r w:rsidR="00D44B01">
        <w:rPr>
          <w:lang w:eastAsia="zh-CN"/>
        </w:rPr>
        <w:t>'</w:t>
      </w:r>
      <w:r w:rsidR="00BA0E57">
        <w:rPr>
          <w:lang w:eastAsia="zh-CN"/>
        </w:rPr>
        <w:t>un domaine à l</w:t>
      </w:r>
      <w:r w:rsidR="00D44B01">
        <w:rPr>
          <w:lang w:eastAsia="zh-CN"/>
        </w:rPr>
        <w:t>'</w:t>
      </w:r>
      <w:r w:rsidR="00BA0E57">
        <w:rPr>
          <w:lang w:eastAsia="zh-CN"/>
        </w:rPr>
        <w:t>autre</w:t>
      </w:r>
      <w:r w:rsidR="003B6914" w:rsidRPr="003B6914">
        <w:rPr>
          <w:lang w:eastAsia="zh-CN"/>
        </w:rPr>
        <w:t xml:space="preserve"> </w:t>
      </w:r>
      <w:r w:rsidR="00BA0E57">
        <w:rPr>
          <w:lang w:eastAsia="zh-CN"/>
        </w:rPr>
        <w:t>et d</w:t>
      </w:r>
      <w:r w:rsidR="00D44B01">
        <w:rPr>
          <w:lang w:eastAsia="zh-CN"/>
        </w:rPr>
        <w:t>'</w:t>
      </w:r>
      <w:r w:rsidR="00BA0E57">
        <w:rPr>
          <w:lang w:eastAsia="zh-CN"/>
        </w:rPr>
        <w:t xml:space="preserve">éviter que des </w:t>
      </w:r>
      <w:proofErr w:type="spellStart"/>
      <w:r w:rsidR="003B6914" w:rsidRPr="003B6914">
        <w:rPr>
          <w:lang w:eastAsia="zh-CN"/>
        </w:rPr>
        <w:t>spam</w:t>
      </w:r>
      <w:r w:rsidR="00BA0E57">
        <w:rPr>
          <w:lang w:eastAsia="zh-CN"/>
        </w:rPr>
        <w:t>s</w:t>
      </w:r>
      <w:proofErr w:type="spellEnd"/>
      <w:r w:rsidR="003B6914" w:rsidRPr="003B6914">
        <w:rPr>
          <w:lang w:eastAsia="zh-CN"/>
        </w:rPr>
        <w:t xml:space="preserve"> </w:t>
      </w:r>
      <w:r w:rsidR="00BA0E57">
        <w:rPr>
          <w:lang w:eastAsia="zh-CN"/>
        </w:rPr>
        <w:t>passent d</w:t>
      </w:r>
      <w:r w:rsidR="00D44B01">
        <w:rPr>
          <w:lang w:eastAsia="zh-CN"/>
        </w:rPr>
        <w:t>'</w:t>
      </w:r>
      <w:r w:rsidR="00BA0E57">
        <w:rPr>
          <w:lang w:eastAsia="zh-CN"/>
        </w:rPr>
        <w:t xml:space="preserve">un </w:t>
      </w:r>
      <w:r w:rsidR="003B6914" w:rsidRPr="003B6914">
        <w:rPr>
          <w:lang w:eastAsia="zh-CN"/>
        </w:rPr>
        <w:t>domain</w:t>
      </w:r>
      <w:r w:rsidR="00BA0E57">
        <w:rPr>
          <w:lang w:eastAsia="zh-CN"/>
        </w:rPr>
        <w:t>e</w:t>
      </w:r>
      <w:r w:rsidR="003B6914" w:rsidRPr="003B6914">
        <w:rPr>
          <w:lang w:eastAsia="zh-CN"/>
        </w:rPr>
        <w:t xml:space="preserve"> </w:t>
      </w:r>
      <w:r w:rsidR="00BA0E57">
        <w:rPr>
          <w:lang w:eastAsia="zh-CN"/>
        </w:rPr>
        <w:t>à un autre</w:t>
      </w:r>
      <w:r w:rsidR="003B6914" w:rsidRPr="003B6914">
        <w:rPr>
          <w:lang w:eastAsia="zh-CN"/>
        </w:rPr>
        <w:t>.</w:t>
      </w:r>
    </w:p>
    <w:p w:rsidR="003B6914" w:rsidRPr="003B6914" w:rsidRDefault="00BA0E57" w:rsidP="00116741">
      <w:pPr>
        <w:spacing w:before="240"/>
        <w:rPr>
          <w:szCs w:val="24"/>
          <w:lang w:eastAsia="zh-CN"/>
        </w:rPr>
      </w:pPr>
      <w:r>
        <w:rPr>
          <w:lang w:eastAsia="zh-CN"/>
        </w:rPr>
        <w:t xml:space="preserve">Cette </w:t>
      </w:r>
      <w:r w:rsidR="003B6914" w:rsidRPr="003B6914">
        <w:rPr>
          <w:lang w:eastAsia="zh-CN"/>
        </w:rPr>
        <w:t>Recomm</w:t>
      </w:r>
      <w:r>
        <w:rPr>
          <w:lang w:eastAsia="zh-CN"/>
        </w:rPr>
        <w:t>a</w:t>
      </w:r>
      <w:r w:rsidR="003B6914" w:rsidRPr="003B6914">
        <w:rPr>
          <w:lang w:eastAsia="zh-CN"/>
        </w:rPr>
        <w:t>ndation</w:t>
      </w:r>
      <w:r w:rsidR="003B6914" w:rsidRPr="003B6914">
        <w:t xml:space="preserve"> </w:t>
      </w:r>
      <w:r w:rsidR="003B6914" w:rsidRPr="003B6914">
        <w:rPr>
          <w:rFonts w:eastAsia="SimSun"/>
          <w:szCs w:val="24"/>
          <w:lang w:eastAsia="zh-CN"/>
        </w:rPr>
        <w:t>sp</w:t>
      </w:r>
      <w:r>
        <w:rPr>
          <w:rFonts w:eastAsia="SimSun"/>
          <w:szCs w:val="24"/>
          <w:lang w:eastAsia="zh-CN"/>
        </w:rPr>
        <w:t>é</w:t>
      </w:r>
      <w:r w:rsidR="003B6914" w:rsidRPr="003B6914">
        <w:rPr>
          <w:rFonts w:eastAsia="SimSun"/>
          <w:szCs w:val="24"/>
          <w:lang w:eastAsia="zh-CN"/>
        </w:rPr>
        <w:t>cifie</w:t>
      </w:r>
      <w:r w:rsidR="003B6914" w:rsidRPr="003B6914">
        <w:rPr>
          <w:szCs w:val="24"/>
          <w:lang w:eastAsia="zh-CN"/>
        </w:rPr>
        <w:t xml:space="preserve"> </w:t>
      </w:r>
      <w:r>
        <w:rPr>
          <w:szCs w:val="24"/>
          <w:lang w:eastAsia="zh-CN"/>
        </w:rPr>
        <w:t>en outre l</w:t>
      </w:r>
      <w:r w:rsidR="00D44B01">
        <w:rPr>
          <w:szCs w:val="24"/>
          <w:lang w:eastAsia="zh-CN"/>
        </w:rPr>
        <w:t>'</w:t>
      </w:r>
      <w:r w:rsidR="003B6914" w:rsidRPr="003B6914">
        <w:rPr>
          <w:szCs w:val="24"/>
          <w:lang w:eastAsia="zh-CN"/>
        </w:rPr>
        <w:t xml:space="preserve">architecture </w:t>
      </w:r>
      <w:r>
        <w:rPr>
          <w:rFonts w:eastAsia="SimSun"/>
          <w:szCs w:val="24"/>
          <w:lang w:eastAsia="zh-CN"/>
        </w:rPr>
        <w:t>du système de passerelle</w:t>
      </w:r>
      <w:r w:rsidR="003B6914" w:rsidRPr="003B6914">
        <w:rPr>
          <w:szCs w:val="24"/>
          <w:lang w:eastAsia="zh-CN"/>
        </w:rPr>
        <w:t>,</w:t>
      </w:r>
      <w:r w:rsidR="003B6914" w:rsidRPr="003B6914">
        <w:rPr>
          <w:rFonts w:eastAsia="SimSun"/>
          <w:szCs w:val="24"/>
          <w:lang w:eastAsia="zh-CN"/>
        </w:rPr>
        <w:t xml:space="preserve"> </w:t>
      </w:r>
      <w:r>
        <w:rPr>
          <w:szCs w:val="24"/>
          <w:lang w:eastAsia="zh-CN"/>
        </w:rPr>
        <w:t>en décrit les entités de base</w:t>
      </w:r>
      <w:r w:rsidR="003B6914" w:rsidRPr="003B6914">
        <w:rPr>
          <w:szCs w:val="24"/>
          <w:lang w:eastAsia="zh-CN"/>
        </w:rPr>
        <w:t xml:space="preserve">, </w:t>
      </w:r>
      <w:r>
        <w:rPr>
          <w:szCs w:val="24"/>
          <w:lang w:eastAsia="zh-CN"/>
        </w:rPr>
        <w:t xml:space="preserve">les </w:t>
      </w:r>
      <w:r w:rsidR="003B6914" w:rsidRPr="003B6914">
        <w:rPr>
          <w:szCs w:val="24"/>
          <w:lang w:eastAsia="zh-CN"/>
        </w:rPr>
        <w:t>protocol</w:t>
      </w:r>
      <w:r>
        <w:rPr>
          <w:szCs w:val="24"/>
          <w:lang w:eastAsia="zh-CN"/>
        </w:rPr>
        <w:t>e</w:t>
      </w:r>
      <w:r w:rsidR="003B6914" w:rsidRPr="003B6914">
        <w:rPr>
          <w:szCs w:val="24"/>
          <w:lang w:eastAsia="zh-CN"/>
        </w:rPr>
        <w:t xml:space="preserve">s </w:t>
      </w:r>
      <w:r>
        <w:rPr>
          <w:szCs w:val="24"/>
          <w:lang w:eastAsia="zh-CN"/>
        </w:rPr>
        <w:t>et les fo</w:t>
      </w:r>
      <w:r w:rsidR="003B6914" w:rsidRPr="003B6914">
        <w:rPr>
          <w:szCs w:val="24"/>
          <w:lang w:eastAsia="zh-CN"/>
        </w:rPr>
        <w:t xml:space="preserve">nctions </w:t>
      </w:r>
      <w:r w:rsidR="00463859">
        <w:rPr>
          <w:szCs w:val="24"/>
          <w:lang w:eastAsia="zh-CN"/>
        </w:rPr>
        <w:t xml:space="preserve">et décrit des mécanismes permettant </w:t>
      </w:r>
      <w:r w:rsidR="006A10F5">
        <w:rPr>
          <w:szCs w:val="24"/>
          <w:lang w:eastAsia="zh-CN"/>
        </w:rPr>
        <w:t xml:space="preserve">au système de passerelle </w:t>
      </w:r>
      <w:r w:rsidR="00463859">
        <w:rPr>
          <w:szCs w:val="24"/>
          <w:lang w:eastAsia="zh-CN"/>
        </w:rPr>
        <w:t>de détect</w:t>
      </w:r>
      <w:r w:rsidR="006A10F5">
        <w:rPr>
          <w:szCs w:val="24"/>
          <w:lang w:eastAsia="zh-CN"/>
        </w:rPr>
        <w:t xml:space="preserve">er </w:t>
      </w:r>
      <w:r w:rsidR="00463859">
        <w:rPr>
          <w:szCs w:val="24"/>
          <w:lang w:eastAsia="zh-CN"/>
        </w:rPr>
        <w:t xml:space="preserve">les </w:t>
      </w:r>
      <w:proofErr w:type="spellStart"/>
      <w:r w:rsidR="003B6914" w:rsidRPr="003B6914">
        <w:rPr>
          <w:szCs w:val="24"/>
          <w:lang w:eastAsia="zh-CN"/>
        </w:rPr>
        <w:t>spam</w:t>
      </w:r>
      <w:r w:rsidR="00463859">
        <w:rPr>
          <w:szCs w:val="24"/>
          <w:lang w:eastAsia="zh-CN"/>
        </w:rPr>
        <w:t>s</w:t>
      </w:r>
      <w:proofErr w:type="spellEnd"/>
      <w:r w:rsidR="006A10F5">
        <w:rPr>
          <w:szCs w:val="24"/>
          <w:lang w:eastAsia="zh-CN"/>
        </w:rPr>
        <w:t>,</w:t>
      </w:r>
      <w:r w:rsidR="003B6914" w:rsidRPr="003B6914">
        <w:rPr>
          <w:szCs w:val="24"/>
          <w:lang w:eastAsia="zh-CN"/>
        </w:rPr>
        <w:t xml:space="preserve"> </w:t>
      </w:r>
      <w:r w:rsidR="00463859">
        <w:rPr>
          <w:szCs w:val="24"/>
          <w:lang w:eastAsia="zh-CN"/>
        </w:rPr>
        <w:t xml:space="preserve">de partager des </w:t>
      </w:r>
      <w:r w:rsidR="003B6914" w:rsidRPr="003B6914">
        <w:rPr>
          <w:szCs w:val="24"/>
          <w:lang w:eastAsia="zh-CN"/>
        </w:rPr>
        <w:t>information</w:t>
      </w:r>
      <w:r w:rsidR="00463859">
        <w:rPr>
          <w:szCs w:val="24"/>
          <w:lang w:eastAsia="zh-CN"/>
        </w:rPr>
        <w:t>s</w:t>
      </w:r>
      <w:r w:rsidR="003B6914" w:rsidRPr="003B6914">
        <w:rPr>
          <w:szCs w:val="24"/>
          <w:lang w:eastAsia="zh-CN"/>
        </w:rPr>
        <w:t xml:space="preserve"> </w:t>
      </w:r>
      <w:r w:rsidR="00463859">
        <w:rPr>
          <w:szCs w:val="24"/>
          <w:lang w:eastAsia="zh-CN"/>
        </w:rPr>
        <w:t xml:space="preserve">et </w:t>
      </w:r>
      <w:r w:rsidR="006A10F5">
        <w:rPr>
          <w:szCs w:val="24"/>
          <w:lang w:eastAsia="zh-CN"/>
        </w:rPr>
        <w:t xml:space="preserve">de prendre </w:t>
      </w:r>
      <w:r w:rsidR="00463859">
        <w:rPr>
          <w:szCs w:val="24"/>
          <w:lang w:eastAsia="zh-CN"/>
        </w:rPr>
        <w:t>des mesures spécifiques de lutte contre le spam</w:t>
      </w:r>
      <w:r w:rsidR="003B6914" w:rsidRPr="003B6914">
        <w:rPr>
          <w:szCs w:val="24"/>
          <w:lang w:eastAsia="zh-CN"/>
        </w:rPr>
        <w:t>.</w:t>
      </w:r>
    </w:p>
    <w:p w:rsidR="00D44B01" w:rsidRDefault="003B6914" w:rsidP="00D44B01">
      <w:pPr>
        <w:spacing w:before="240"/>
        <w:rPr>
          <w:b/>
          <w:bCs/>
        </w:rPr>
      </w:pPr>
      <w:r w:rsidRPr="003B6914">
        <w:rPr>
          <w:b/>
          <w:bCs/>
        </w:rPr>
        <w:t>Projet de nouvelle Recommandation UIT-T X.1245 (</w:t>
      </w:r>
      <w:proofErr w:type="spellStart"/>
      <w:r w:rsidRPr="003B6914">
        <w:rPr>
          <w:b/>
          <w:bCs/>
        </w:rPr>
        <w:t>X.fcsip</w:t>
      </w:r>
      <w:proofErr w:type="spellEnd"/>
      <w:r w:rsidRPr="003B6914">
        <w:rPr>
          <w:b/>
          <w:bCs/>
        </w:rPr>
        <w:t xml:space="preserve">), </w:t>
      </w:r>
      <w:r w:rsidR="00B54C55" w:rsidRPr="00B54C55">
        <w:rPr>
          <w:b/>
          <w:bCs/>
        </w:rPr>
        <w:t>Cadre de lutte contre le spam dans les applications multimédias IP</w:t>
      </w:r>
    </w:p>
    <w:p w:rsidR="003B6914" w:rsidRPr="00D44B01" w:rsidRDefault="003B6914" w:rsidP="00D44B01">
      <w:pPr>
        <w:spacing w:before="80"/>
        <w:rPr>
          <w:b/>
          <w:bCs/>
        </w:rPr>
      </w:pPr>
      <w:r w:rsidRPr="00D44B01">
        <w:rPr>
          <w:b/>
          <w:bCs/>
        </w:rPr>
        <w:t>COM 17 – R 18</w:t>
      </w:r>
    </w:p>
    <w:p w:rsidR="003B6914" w:rsidRPr="003B6914" w:rsidRDefault="003B6914" w:rsidP="00D44B01">
      <w:pPr>
        <w:pStyle w:val="headingb"/>
        <w:rPr>
          <w:lang w:eastAsia="ko-KR"/>
        </w:rPr>
      </w:pPr>
      <w:r w:rsidRPr="003B6914">
        <w:t>Résumé</w:t>
      </w:r>
    </w:p>
    <w:p w:rsidR="003B6914" w:rsidRPr="003B6914" w:rsidRDefault="00463859" w:rsidP="00116741">
      <w:pPr>
        <w:rPr>
          <w:lang w:eastAsia="zh-CN"/>
        </w:rPr>
      </w:pPr>
      <w:r>
        <w:t xml:space="preserve">Cette </w:t>
      </w:r>
      <w:r w:rsidR="003B6914" w:rsidRPr="003B6914">
        <w:t>Recomm</w:t>
      </w:r>
      <w:r>
        <w:t>a</w:t>
      </w:r>
      <w:r w:rsidR="003B6914" w:rsidRPr="003B6914">
        <w:t xml:space="preserve">ndation </w:t>
      </w:r>
      <w:r>
        <w:rPr>
          <w:lang w:eastAsia="ko-KR"/>
        </w:rPr>
        <w:t xml:space="preserve">décrit le cadre général de lutte contre le </w:t>
      </w:r>
      <w:r w:rsidR="003B6914" w:rsidRPr="003B6914">
        <w:t xml:space="preserve">spam </w:t>
      </w:r>
      <w:r>
        <w:rPr>
          <w:lang w:eastAsia="ko-KR"/>
        </w:rPr>
        <w:t xml:space="preserve">dans les applications multimédias </w:t>
      </w:r>
      <w:r w:rsidR="003B6914" w:rsidRPr="003B6914">
        <w:t xml:space="preserve">IP </w:t>
      </w:r>
      <w:r>
        <w:t>comme la téléphonie </w:t>
      </w:r>
      <w:r w:rsidR="003B6914" w:rsidRPr="003B6914">
        <w:t xml:space="preserve">IP, </w:t>
      </w:r>
      <w:r>
        <w:t xml:space="preserve">la messagerie </w:t>
      </w:r>
      <w:r w:rsidR="003B6914" w:rsidRPr="003B6914">
        <w:t>instant</w:t>
      </w:r>
      <w:r>
        <w:t>anée</w:t>
      </w:r>
      <w:r w:rsidR="003B6914" w:rsidRPr="003B6914">
        <w:t xml:space="preserve">, </w:t>
      </w:r>
      <w:r w:rsidR="006A10F5">
        <w:t xml:space="preserve">les </w:t>
      </w:r>
      <w:r w:rsidR="003B6914" w:rsidRPr="003B6914">
        <w:t>conf</w:t>
      </w:r>
      <w:r>
        <w:t>é</w:t>
      </w:r>
      <w:r w:rsidR="003B6914" w:rsidRPr="003B6914">
        <w:t>rence</w:t>
      </w:r>
      <w:r w:rsidR="006A10F5">
        <w:t>s</w:t>
      </w:r>
      <w:r>
        <w:t xml:space="preserve"> multimédia</w:t>
      </w:r>
      <w:r w:rsidR="006A10F5">
        <w:t>s</w:t>
      </w:r>
      <w:r w:rsidR="003B6914" w:rsidRPr="003B6914">
        <w:t xml:space="preserve">, etc. </w:t>
      </w:r>
      <w:r>
        <w:rPr>
          <w:lang w:eastAsia="ko-KR"/>
        </w:rPr>
        <w:t xml:space="preserve">Le cadre comporte quatre </w:t>
      </w:r>
      <w:r w:rsidR="006A10F5">
        <w:rPr>
          <w:lang w:eastAsia="ko-KR"/>
        </w:rPr>
        <w:t xml:space="preserve">groupes de </w:t>
      </w:r>
      <w:r w:rsidR="003B6914" w:rsidRPr="003B6914">
        <w:rPr>
          <w:lang w:eastAsia="ko-KR"/>
        </w:rPr>
        <w:t>f</w:t>
      </w:r>
      <w:r>
        <w:rPr>
          <w:lang w:eastAsia="ko-KR"/>
        </w:rPr>
        <w:t>o</w:t>
      </w:r>
      <w:r w:rsidR="003B6914" w:rsidRPr="003B6914">
        <w:rPr>
          <w:lang w:eastAsia="ko-KR"/>
        </w:rPr>
        <w:t>nctions</w:t>
      </w:r>
      <w:r>
        <w:rPr>
          <w:lang w:eastAsia="ko-KR"/>
        </w:rPr>
        <w:t xml:space="preserve"> </w:t>
      </w:r>
      <w:proofErr w:type="spellStart"/>
      <w:r>
        <w:rPr>
          <w:lang w:eastAsia="ko-KR"/>
        </w:rPr>
        <w:t>antispam</w:t>
      </w:r>
      <w:proofErr w:type="spellEnd"/>
      <w:r w:rsidR="003B6914" w:rsidRPr="003B6914">
        <w:rPr>
          <w:lang w:eastAsia="ko-KR"/>
        </w:rPr>
        <w:t xml:space="preserve">, </w:t>
      </w:r>
      <w:r>
        <w:rPr>
          <w:lang w:eastAsia="ko-KR"/>
        </w:rPr>
        <w:t xml:space="preserve">à savoir les fonctions </w:t>
      </w:r>
      <w:proofErr w:type="spellStart"/>
      <w:r>
        <w:rPr>
          <w:lang w:eastAsia="ko-KR"/>
        </w:rPr>
        <w:t>antispam</w:t>
      </w:r>
      <w:proofErr w:type="spellEnd"/>
      <w:r>
        <w:rPr>
          <w:lang w:eastAsia="ko-KR"/>
        </w:rPr>
        <w:t xml:space="preserve"> centrales</w:t>
      </w:r>
      <w:r w:rsidR="003B6914" w:rsidRPr="003B6914">
        <w:rPr>
          <w:lang w:eastAsia="ko-KR"/>
        </w:rPr>
        <w:t xml:space="preserve"> (CASF), </w:t>
      </w:r>
      <w:r>
        <w:rPr>
          <w:lang w:eastAsia="ko-KR"/>
        </w:rPr>
        <w:t xml:space="preserve">les fonctions </w:t>
      </w:r>
      <w:proofErr w:type="spellStart"/>
      <w:r>
        <w:rPr>
          <w:lang w:eastAsia="ko-KR"/>
        </w:rPr>
        <w:t>antispam</w:t>
      </w:r>
      <w:proofErr w:type="spellEnd"/>
      <w:r>
        <w:rPr>
          <w:lang w:eastAsia="ko-KR"/>
        </w:rPr>
        <w:t xml:space="preserve"> côté destinataire </w:t>
      </w:r>
      <w:r w:rsidR="003B6914" w:rsidRPr="003B6914">
        <w:rPr>
          <w:lang w:eastAsia="ko-KR"/>
        </w:rPr>
        <w:t xml:space="preserve">(RASF), </w:t>
      </w:r>
      <w:r>
        <w:rPr>
          <w:lang w:eastAsia="ko-KR"/>
        </w:rPr>
        <w:t xml:space="preserve">les fonctions </w:t>
      </w:r>
      <w:proofErr w:type="spellStart"/>
      <w:r>
        <w:rPr>
          <w:lang w:eastAsia="ko-KR"/>
        </w:rPr>
        <w:t>antispam</w:t>
      </w:r>
      <w:proofErr w:type="spellEnd"/>
      <w:r>
        <w:rPr>
          <w:lang w:eastAsia="ko-KR"/>
        </w:rPr>
        <w:t xml:space="preserve"> côté expéditeur (SASF)</w:t>
      </w:r>
      <w:r w:rsidR="003B6914" w:rsidRPr="003B6914">
        <w:rPr>
          <w:lang w:eastAsia="ko-KR"/>
        </w:rPr>
        <w:t xml:space="preserve"> </w:t>
      </w:r>
      <w:r>
        <w:rPr>
          <w:lang w:eastAsia="ko-KR"/>
        </w:rPr>
        <w:t xml:space="preserve">et les fonctions </w:t>
      </w:r>
      <w:r w:rsidR="006A10F5">
        <w:rPr>
          <w:lang w:eastAsia="ko-KR"/>
        </w:rPr>
        <w:t xml:space="preserve">du destinataire de </w:t>
      </w:r>
      <w:r w:rsidR="003B6914" w:rsidRPr="003B6914">
        <w:rPr>
          <w:lang w:eastAsia="ko-KR"/>
        </w:rPr>
        <w:t xml:space="preserve">spam (SRF). </w:t>
      </w:r>
      <w:r>
        <w:rPr>
          <w:lang w:eastAsia="ko-KR"/>
        </w:rPr>
        <w:t xml:space="preserve">Cette </w:t>
      </w:r>
      <w:r w:rsidR="003B6914" w:rsidRPr="003B6914">
        <w:rPr>
          <w:lang w:eastAsia="ko-KR"/>
        </w:rPr>
        <w:t>Recomm</w:t>
      </w:r>
      <w:r>
        <w:rPr>
          <w:lang w:eastAsia="ko-KR"/>
        </w:rPr>
        <w:t>a</w:t>
      </w:r>
      <w:r w:rsidR="003B6914" w:rsidRPr="003B6914">
        <w:rPr>
          <w:lang w:eastAsia="ko-KR"/>
        </w:rPr>
        <w:t xml:space="preserve">ndation </w:t>
      </w:r>
      <w:r>
        <w:rPr>
          <w:lang w:eastAsia="ko-KR"/>
        </w:rPr>
        <w:t xml:space="preserve">décrit les fonctionnalités </w:t>
      </w:r>
      <w:r>
        <w:t xml:space="preserve">et les </w:t>
      </w:r>
      <w:r w:rsidR="003B6914" w:rsidRPr="003B6914">
        <w:rPr>
          <w:lang w:eastAsia="ko-KR"/>
        </w:rPr>
        <w:t xml:space="preserve">interfaces </w:t>
      </w:r>
      <w:r>
        <w:rPr>
          <w:lang w:eastAsia="ko-KR"/>
        </w:rPr>
        <w:t>de chaque fonction pour la lutte contre le spam multimédia </w:t>
      </w:r>
      <w:r w:rsidR="003B6914" w:rsidRPr="003B6914">
        <w:rPr>
          <w:lang w:eastAsia="ko-KR"/>
        </w:rPr>
        <w:t>IP.</w:t>
      </w:r>
    </w:p>
    <w:p w:rsidR="00D44B01" w:rsidRDefault="003B6914" w:rsidP="00D44B01">
      <w:pPr>
        <w:spacing w:before="240"/>
        <w:rPr>
          <w:b/>
          <w:bCs/>
        </w:rPr>
      </w:pPr>
      <w:r w:rsidRPr="003B6914">
        <w:rPr>
          <w:b/>
          <w:bCs/>
        </w:rPr>
        <w:t>Projet de nouvelle Recommandation UIT-T X.1275 (</w:t>
      </w:r>
      <w:proofErr w:type="spellStart"/>
      <w:r w:rsidRPr="003B6914">
        <w:rPr>
          <w:b/>
          <w:bCs/>
        </w:rPr>
        <w:t>X.rfpg</w:t>
      </w:r>
      <w:proofErr w:type="spellEnd"/>
      <w:r w:rsidRPr="003B6914">
        <w:rPr>
          <w:b/>
          <w:bCs/>
        </w:rPr>
        <w:t xml:space="preserve">), </w:t>
      </w:r>
      <w:r w:rsidR="00E96641" w:rsidRPr="00E96641">
        <w:rPr>
          <w:b/>
          <w:bCs/>
        </w:rPr>
        <w:t>Lignes directrices relatives à la protection des informations d</w:t>
      </w:r>
      <w:r w:rsidR="00D44B01">
        <w:rPr>
          <w:b/>
          <w:bCs/>
        </w:rPr>
        <w:t>'</w:t>
      </w:r>
      <w:r w:rsidR="00E96641" w:rsidRPr="00E96641">
        <w:rPr>
          <w:b/>
          <w:bCs/>
        </w:rPr>
        <w:t>identification personnelle dans les applications utilisant la technologie RFID</w:t>
      </w:r>
    </w:p>
    <w:p w:rsidR="003B6914" w:rsidRPr="00D44B01" w:rsidRDefault="003B6914" w:rsidP="00D44B01">
      <w:pPr>
        <w:spacing w:before="80"/>
        <w:rPr>
          <w:b/>
          <w:bCs/>
          <w:sz w:val="28"/>
          <w:szCs w:val="28"/>
        </w:rPr>
      </w:pPr>
      <w:r w:rsidRPr="00D44B01">
        <w:rPr>
          <w:b/>
          <w:bCs/>
        </w:rPr>
        <w:t>COM 17 – R 21</w:t>
      </w:r>
    </w:p>
    <w:p w:rsidR="003B6914" w:rsidRPr="003B6914" w:rsidRDefault="003B6914" w:rsidP="00D44B01">
      <w:pPr>
        <w:pStyle w:val="headingb"/>
        <w:rPr>
          <w:rFonts w:eastAsia="MS Mincho"/>
        </w:rPr>
      </w:pPr>
      <w:r w:rsidRPr="003B6914">
        <w:rPr>
          <w:rFonts w:eastAsia="MS Mincho"/>
        </w:rPr>
        <w:t>Résumé</w:t>
      </w:r>
    </w:p>
    <w:p w:rsidR="00E96641" w:rsidRDefault="00E96641" w:rsidP="00116741">
      <w:r>
        <w:t>Cette Recommandation reconnaît que la technologie RFID comporte un risque en ce sens que les informations se rapportant spécifiquement aux articles et produits portés ou transportés par les particuliers peuvent être utilisés à des fins abusives, même si cette technologie facilite grandement l</w:t>
      </w:r>
      <w:r w:rsidR="00D44B01">
        <w:t>'</w:t>
      </w:r>
      <w:r>
        <w:t>accès à ces informations et la diffusion de celles-ci à des fins licites. L</w:t>
      </w:r>
      <w:r w:rsidR="00D44B01">
        <w:t>'</w:t>
      </w:r>
      <w:r>
        <w:t>abus peut être manifeste; par exemple, on peut parvenir à localiser un individu ou à s</w:t>
      </w:r>
      <w:r w:rsidR="00D44B01">
        <w:t>'</w:t>
      </w:r>
      <w:r>
        <w:t xml:space="preserve">immiscer dans sa vie privée par un autre moyen illicite. </w:t>
      </w:r>
      <w:r w:rsidR="006A10F5">
        <w:t xml:space="preserve">Cette </w:t>
      </w:r>
      <w:r>
        <w:t>Recommandation fournit par conséquent des lignes directrices applicables aux procédures RFID qui peuvent être utilisées pour tirer parti des avantages de cette technologie tout en assurant la protection des informations</w:t>
      </w:r>
      <w:r w:rsidRPr="009D02EF">
        <w:t xml:space="preserve"> </w:t>
      </w:r>
      <w:r>
        <w:t>d</w:t>
      </w:r>
      <w:r w:rsidR="00D44B01">
        <w:t>'</w:t>
      </w:r>
      <w:r>
        <w:t>identification personnelle.</w:t>
      </w:r>
    </w:p>
    <w:p w:rsidR="00F61465" w:rsidRDefault="00F61465" w:rsidP="00116741">
      <w:pPr>
        <w:rPr>
          <w:b/>
        </w:rPr>
      </w:pPr>
    </w:p>
    <w:p w:rsidR="00D44B01" w:rsidRPr="00D96D69" w:rsidRDefault="00D44B01" w:rsidP="00116741">
      <w:pPr>
        <w:rPr>
          <w:b/>
        </w:rPr>
      </w:pPr>
    </w:p>
    <w:p w:rsidR="005F1B34" w:rsidRPr="007644AC" w:rsidRDefault="005F1B34" w:rsidP="007644AC">
      <w:pPr>
        <w:jc w:val="center"/>
        <w:rPr>
          <w:b/>
          <w:bCs/>
        </w:rPr>
      </w:pPr>
      <w:r>
        <w:t>______________</w:t>
      </w:r>
    </w:p>
    <w:sectPr w:rsidR="005F1B34" w:rsidRPr="007644AC" w:rsidSect="00D44B01">
      <w:headerReference w:type="default" r:id="rId10"/>
      <w:footerReference w:type="default" r:id="rId11"/>
      <w:footerReference w:type="first" r:id="rId12"/>
      <w:pgSz w:w="11907" w:h="16840"/>
      <w:pgMar w:top="1418" w:right="1134" w:bottom="1418" w:left="1134" w:header="567" w:footer="51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58DA" w:rsidRDefault="000E58DA">
      <w:r>
        <w:separator/>
      </w:r>
    </w:p>
  </w:endnote>
  <w:endnote w:type="continuationSeparator" w:id="0">
    <w:p w:rsidR="000E58DA" w:rsidRDefault="000E58DA">
      <w:r>
        <w:continuationSeparator/>
      </w:r>
    </w:p>
  </w:endnote>
</w:endnotes>
</file>

<file path=word/fontTable.xml><?xml version="1.0" encoding="utf-8"?>
<w:fonts xmlns:r="http://schemas.openxmlformats.org/officeDocument/2006/relationships" xmlns:w="http://schemas.openxmlformats.org/wordprocessingml/2006/main">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Univer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20000287" w:usb1="00000000" w:usb2="00000000" w:usb3="00000000" w:csb0="0000019F" w:csb1="00000000"/>
  </w:font>
  <w:font w:name="Futura Lt BT">
    <w:altName w:val="Arial"/>
    <w:panose1 w:val="020B0402020204020303"/>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080E0000" w:usb2="00000010" w:usb3="00000000" w:csb0="00040001"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8DA" w:rsidRPr="007644AC" w:rsidRDefault="007644AC" w:rsidP="007644AC">
    <w:pPr>
      <w:pStyle w:val="Footer"/>
      <w:rPr>
        <w:sz w:val="16"/>
        <w:lang w:val="fr-CH"/>
      </w:rPr>
    </w:pPr>
    <w:r>
      <w:rPr>
        <w:sz w:val="16"/>
        <w:lang w:val="fr-CH"/>
      </w:rPr>
      <w:t>ITU-T\BUREAU\CIRC\105F.DOC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8DA" w:rsidRDefault="000E58DA">
    <w:pPr>
      <w:pStyle w:val="Footer"/>
      <w:pBdr>
        <w:top w:val="single" w:sz="4" w:space="1" w:color="auto"/>
      </w:pBdr>
      <w:tabs>
        <w:tab w:val="clear" w:pos="5954"/>
        <w:tab w:val="clear" w:pos="9639"/>
        <w:tab w:val="left" w:pos="2296"/>
        <w:tab w:val="left" w:pos="2863"/>
        <w:tab w:val="left" w:pos="3430"/>
        <w:tab w:val="left" w:pos="5529"/>
        <w:tab w:val="right" w:pos="9715"/>
      </w:tabs>
      <w:rPr>
        <w:rFonts w:ascii="Futura Lt BT" w:hAnsi="Futura Lt BT"/>
        <w:caps w:val="0"/>
      </w:rPr>
    </w:pPr>
    <w:r>
      <w:rPr>
        <w:rFonts w:ascii="Futura Lt BT" w:hAnsi="Futura Lt BT"/>
        <w:caps w:val="0"/>
      </w:rPr>
      <w:t>Place des Nations</w:t>
    </w:r>
    <w:r>
      <w:rPr>
        <w:rFonts w:ascii="Futura Lt BT" w:hAnsi="Futura Lt BT"/>
        <w:caps w:val="0"/>
      </w:rPr>
      <w:tab/>
      <w:t>Téléphone</w:t>
    </w:r>
    <w:r>
      <w:rPr>
        <w:rFonts w:ascii="Futura Lt BT" w:hAnsi="Futura Lt BT"/>
        <w:caps w:val="0"/>
      </w:rPr>
      <w:tab/>
      <w:t>+41 22 730 51 11</w:t>
    </w:r>
    <w:r>
      <w:rPr>
        <w:rFonts w:ascii="Futura Lt BT" w:hAnsi="Futura Lt BT"/>
        <w:caps w:val="0"/>
      </w:rPr>
      <w:tab/>
      <w:t xml:space="preserve">Télex 421 000 </w:t>
    </w:r>
    <w:proofErr w:type="spellStart"/>
    <w:r>
      <w:rPr>
        <w:rFonts w:ascii="Futura Lt BT" w:hAnsi="Futura Lt BT"/>
        <w:caps w:val="0"/>
      </w:rPr>
      <w:t>uit</w:t>
    </w:r>
    <w:proofErr w:type="spellEnd"/>
    <w:r>
      <w:rPr>
        <w:rFonts w:ascii="Futura Lt BT" w:hAnsi="Futura Lt BT"/>
        <w:caps w:val="0"/>
      </w:rPr>
      <w:t xml:space="preserve"> </w:t>
    </w:r>
    <w:proofErr w:type="spellStart"/>
    <w:r>
      <w:rPr>
        <w:rFonts w:ascii="Futura Lt BT" w:hAnsi="Futura Lt BT"/>
        <w:caps w:val="0"/>
      </w:rPr>
      <w:t>ch</w:t>
    </w:r>
    <w:proofErr w:type="spellEnd"/>
    <w:r>
      <w:rPr>
        <w:rFonts w:ascii="Futura Lt BT" w:hAnsi="Futura Lt BT"/>
        <w:caps w:val="0"/>
      </w:rPr>
      <w:tab/>
      <w:t xml:space="preserve">E-mail: </w:t>
    </w:r>
    <w:hyperlink r:id="rId1" w:history="1">
      <w:r>
        <w:rPr>
          <w:rFonts w:ascii="Futura Lt BT" w:hAnsi="Futura Lt BT"/>
          <w:caps w:val="0"/>
        </w:rPr>
        <w:t>itumail@itu.int</w:t>
      </w:r>
    </w:hyperlink>
  </w:p>
  <w:p w:rsidR="000E58DA" w:rsidRDefault="000E58DA">
    <w:pPr>
      <w:pStyle w:val="Footer"/>
      <w:tabs>
        <w:tab w:val="clear" w:pos="5954"/>
        <w:tab w:val="clear" w:pos="9639"/>
        <w:tab w:val="left" w:pos="2296"/>
        <w:tab w:val="left" w:pos="2863"/>
        <w:tab w:val="left" w:pos="3430"/>
        <w:tab w:val="left" w:pos="5529"/>
        <w:tab w:val="right" w:pos="9715"/>
      </w:tabs>
      <w:rPr>
        <w:rFonts w:ascii="Futura Lt BT" w:hAnsi="Futura Lt BT"/>
        <w:caps w:val="0"/>
      </w:rPr>
    </w:pPr>
    <w:r>
      <w:rPr>
        <w:rFonts w:ascii="Futura Lt BT" w:hAnsi="Futura Lt BT"/>
        <w:caps w:val="0"/>
      </w:rPr>
      <w:t>CH-1211 Genève 20</w:t>
    </w:r>
    <w:r>
      <w:rPr>
        <w:rFonts w:ascii="Futura Lt BT" w:hAnsi="Futura Lt BT"/>
        <w:caps w:val="0"/>
      </w:rPr>
      <w:tab/>
      <w:t>Téléfax</w:t>
    </w:r>
    <w:r>
      <w:rPr>
        <w:rFonts w:ascii="Futura Lt BT" w:hAnsi="Futura Lt BT"/>
        <w:caps w:val="0"/>
      </w:rPr>
      <w:tab/>
      <w:t>Gr3:</w:t>
    </w:r>
    <w:r>
      <w:rPr>
        <w:rFonts w:ascii="Futura Lt BT" w:hAnsi="Futura Lt BT"/>
        <w:caps w:val="0"/>
      </w:rPr>
      <w:tab/>
      <w:t>+41 22 733 72 56</w:t>
    </w:r>
    <w:r>
      <w:rPr>
        <w:rFonts w:ascii="Futura Lt BT" w:hAnsi="Futura Lt BT"/>
        <w:caps w:val="0"/>
      </w:rPr>
      <w:tab/>
      <w:t>Télégramme ITU GENEVE</w:t>
    </w:r>
    <w:r>
      <w:rPr>
        <w:rFonts w:ascii="Futura Lt BT" w:hAnsi="Futura Lt BT"/>
        <w:caps w:val="0"/>
      </w:rPr>
      <w:tab/>
    </w:r>
    <w:hyperlink r:id="rId2" w:history="1">
      <w:r>
        <w:rPr>
          <w:rFonts w:ascii="Futura Lt BT" w:hAnsi="Futura Lt BT"/>
          <w:caps w:val="0"/>
        </w:rPr>
        <w:t>www.itu.int</w:t>
      </w:r>
    </w:hyperlink>
  </w:p>
  <w:p w:rsidR="000E58DA" w:rsidRDefault="000E58DA">
    <w:pPr>
      <w:pStyle w:val="Footer"/>
      <w:tabs>
        <w:tab w:val="clear" w:pos="5954"/>
        <w:tab w:val="clear" w:pos="9639"/>
        <w:tab w:val="left" w:pos="2296"/>
        <w:tab w:val="left" w:pos="2863"/>
        <w:tab w:val="left" w:pos="3430"/>
        <w:tab w:val="left" w:pos="5529"/>
        <w:tab w:val="right" w:pos="9715"/>
      </w:tabs>
      <w:rPr>
        <w:rFonts w:ascii="Futura Lt BT" w:hAnsi="Futura Lt BT"/>
      </w:rPr>
    </w:pPr>
    <w:r>
      <w:rPr>
        <w:rFonts w:ascii="Futura Lt BT" w:hAnsi="Futura Lt BT"/>
        <w:caps w:val="0"/>
      </w:rPr>
      <w:t>Suisse</w:t>
    </w:r>
    <w:r>
      <w:rPr>
        <w:rFonts w:ascii="Futura Lt BT" w:hAnsi="Futura Lt BT"/>
        <w:caps w:val="0"/>
      </w:rPr>
      <w:tab/>
    </w:r>
    <w:r>
      <w:rPr>
        <w:rFonts w:ascii="Futura Lt BT" w:hAnsi="Futura Lt BT"/>
        <w:caps w:val="0"/>
      </w:rPr>
      <w:tab/>
      <w:t>Gr4:</w:t>
    </w:r>
    <w:r>
      <w:rPr>
        <w:rFonts w:ascii="Futura Lt BT" w:hAnsi="Futura Lt BT"/>
        <w:caps w:val="0"/>
      </w:rPr>
      <w:tab/>
      <w:t>+41 22 730 65 00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58DA" w:rsidRDefault="000E58DA">
      <w:r>
        <w:t>____________________</w:t>
      </w:r>
    </w:p>
  </w:footnote>
  <w:footnote w:type="continuationSeparator" w:id="0">
    <w:p w:rsidR="000E58DA" w:rsidRDefault="000E58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8DA" w:rsidRPr="00D44B01" w:rsidRDefault="000E58DA">
    <w:pPr>
      <w:pStyle w:val="Header"/>
      <w:rPr>
        <w:sz w:val="18"/>
        <w:szCs w:val="18"/>
      </w:rPr>
    </w:pPr>
    <w:r w:rsidRPr="00D44B01">
      <w:rPr>
        <w:sz w:val="18"/>
        <w:szCs w:val="18"/>
        <w:lang w:val="fr-CH"/>
      </w:rPr>
      <w:t xml:space="preserve">- </w:t>
    </w:r>
    <w:r w:rsidR="0073662C" w:rsidRPr="00D44B01">
      <w:rPr>
        <w:rStyle w:val="PageNumber"/>
        <w:sz w:val="18"/>
        <w:szCs w:val="18"/>
      </w:rPr>
      <w:fldChar w:fldCharType="begin"/>
    </w:r>
    <w:r w:rsidRPr="00D44B01">
      <w:rPr>
        <w:rStyle w:val="PageNumber"/>
        <w:sz w:val="18"/>
        <w:szCs w:val="18"/>
      </w:rPr>
      <w:instrText xml:space="preserve"> PAGE </w:instrText>
    </w:r>
    <w:r w:rsidR="0073662C" w:rsidRPr="00D44B01">
      <w:rPr>
        <w:rStyle w:val="PageNumber"/>
        <w:sz w:val="18"/>
        <w:szCs w:val="18"/>
      </w:rPr>
      <w:fldChar w:fldCharType="separate"/>
    </w:r>
    <w:r w:rsidR="00BF5E2E">
      <w:rPr>
        <w:rStyle w:val="PageNumber"/>
        <w:noProof/>
        <w:sz w:val="18"/>
        <w:szCs w:val="18"/>
      </w:rPr>
      <w:t>4</w:t>
    </w:r>
    <w:r w:rsidR="0073662C" w:rsidRPr="00D44B01">
      <w:rPr>
        <w:rStyle w:val="PageNumber"/>
        <w:sz w:val="18"/>
        <w:szCs w:val="18"/>
      </w:rPr>
      <w:fldChar w:fldCharType="end"/>
    </w:r>
    <w:r w:rsidRPr="00D44B01">
      <w:rPr>
        <w:rStyle w:val="PageNumber"/>
        <w:sz w:val="18"/>
        <w:szCs w:val="18"/>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linkStyles/>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
  <w:rsids>
    <w:rsidRoot w:val="006D6C6F"/>
    <w:rsid w:val="000110FC"/>
    <w:rsid w:val="000311BC"/>
    <w:rsid w:val="0003437C"/>
    <w:rsid w:val="00035EC2"/>
    <w:rsid w:val="00070447"/>
    <w:rsid w:val="000951D5"/>
    <w:rsid w:val="000E58DA"/>
    <w:rsid w:val="00116741"/>
    <w:rsid w:val="00117C1F"/>
    <w:rsid w:val="001278CD"/>
    <w:rsid w:val="00134510"/>
    <w:rsid w:val="00154601"/>
    <w:rsid w:val="001912DF"/>
    <w:rsid w:val="001D56AA"/>
    <w:rsid w:val="0024765F"/>
    <w:rsid w:val="00251882"/>
    <w:rsid w:val="002A4A43"/>
    <w:rsid w:val="003259D0"/>
    <w:rsid w:val="00364206"/>
    <w:rsid w:val="003704B6"/>
    <w:rsid w:val="003B6914"/>
    <w:rsid w:val="003E3920"/>
    <w:rsid w:val="0042045C"/>
    <w:rsid w:val="004479CB"/>
    <w:rsid w:val="00463859"/>
    <w:rsid w:val="004C1CB9"/>
    <w:rsid w:val="004C2783"/>
    <w:rsid w:val="004F0279"/>
    <w:rsid w:val="00506932"/>
    <w:rsid w:val="005453AD"/>
    <w:rsid w:val="00561C7F"/>
    <w:rsid w:val="005C40D1"/>
    <w:rsid w:val="005D4637"/>
    <w:rsid w:val="005D70C6"/>
    <w:rsid w:val="005E7460"/>
    <w:rsid w:val="005F1B34"/>
    <w:rsid w:val="00662C52"/>
    <w:rsid w:val="006879E6"/>
    <w:rsid w:val="006A10F5"/>
    <w:rsid w:val="006C3630"/>
    <w:rsid w:val="006D6C6F"/>
    <w:rsid w:val="00721004"/>
    <w:rsid w:val="0073662C"/>
    <w:rsid w:val="007644AC"/>
    <w:rsid w:val="00790C57"/>
    <w:rsid w:val="007E35CC"/>
    <w:rsid w:val="008345A3"/>
    <w:rsid w:val="00926AE6"/>
    <w:rsid w:val="00931970"/>
    <w:rsid w:val="00936E74"/>
    <w:rsid w:val="00940AF0"/>
    <w:rsid w:val="00984122"/>
    <w:rsid w:val="00991098"/>
    <w:rsid w:val="009C061D"/>
    <w:rsid w:val="00A32E58"/>
    <w:rsid w:val="00A33038"/>
    <w:rsid w:val="00A46E77"/>
    <w:rsid w:val="00AE3E44"/>
    <w:rsid w:val="00AE7FAC"/>
    <w:rsid w:val="00B54C55"/>
    <w:rsid w:val="00B63BF9"/>
    <w:rsid w:val="00B84AAD"/>
    <w:rsid w:val="00BA0E57"/>
    <w:rsid w:val="00BA4F62"/>
    <w:rsid w:val="00BC7856"/>
    <w:rsid w:val="00BF5E2E"/>
    <w:rsid w:val="00C34D16"/>
    <w:rsid w:val="00C659D7"/>
    <w:rsid w:val="00CC08D8"/>
    <w:rsid w:val="00CF2D4A"/>
    <w:rsid w:val="00D21FE0"/>
    <w:rsid w:val="00D44B01"/>
    <w:rsid w:val="00D87E4B"/>
    <w:rsid w:val="00DC0EE2"/>
    <w:rsid w:val="00DF13C3"/>
    <w:rsid w:val="00E66029"/>
    <w:rsid w:val="00E96641"/>
    <w:rsid w:val="00EE51C0"/>
    <w:rsid w:val="00F61465"/>
    <w:rsid w:val="00FC3494"/>
    <w:rsid w:val="00FD29AD"/>
    <w:rsid w:val="00FF5485"/>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674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116741"/>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16741"/>
    <w:pPr>
      <w:spacing w:before="320"/>
      <w:outlineLvl w:val="1"/>
    </w:pPr>
  </w:style>
  <w:style w:type="paragraph" w:styleId="Heading3">
    <w:name w:val="heading 3"/>
    <w:basedOn w:val="Heading1"/>
    <w:next w:val="Normal"/>
    <w:qFormat/>
    <w:rsid w:val="00116741"/>
    <w:pPr>
      <w:spacing w:before="200"/>
      <w:outlineLvl w:val="2"/>
    </w:pPr>
  </w:style>
  <w:style w:type="paragraph" w:styleId="Heading4">
    <w:name w:val="heading 4"/>
    <w:basedOn w:val="Heading3"/>
    <w:next w:val="Normal"/>
    <w:qFormat/>
    <w:rsid w:val="00116741"/>
    <w:pPr>
      <w:tabs>
        <w:tab w:val="clear" w:pos="794"/>
        <w:tab w:val="left" w:pos="1191"/>
      </w:tabs>
      <w:ind w:left="993" w:hanging="993"/>
      <w:outlineLvl w:val="3"/>
    </w:pPr>
  </w:style>
  <w:style w:type="paragraph" w:styleId="Heading5">
    <w:name w:val="heading 5"/>
    <w:basedOn w:val="Heading3"/>
    <w:next w:val="Normal"/>
    <w:qFormat/>
    <w:rsid w:val="00116741"/>
    <w:pPr>
      <w:tabs>
        <w:tab w:val="clear" w:pos="794"/>
        <w:tab w:val="left" w:pos="1191"/>
      </w:tabs>
      <w:outlineLvl w:val="4"/>
    </w:pPr>
  </w:style>
  <w:style w:type="paragraph" w:styleId="Heading6">
    <w:name w:val="heading 6"/>
    <w:basedOn w:val="Heading3"/>
    <w:next w:val="Normal"/>
    <w:qFormat/>
    <w:rsid w:val="00116741"/>
    <w:pPr>
      <w:tabs>
        <w:tab w:val="clear" w:pos="794"/>
        <w:tab w:val="left" w:pos="1191"/>
      </w:tabs>
      <w:outlineLvl w:val="5"/>
    </w:pPr>
  </w:style>
  <w:style w:type="paragraph" w:styleId="Heading7">
    <w:name w:val="heading 7"/>
    <w:basedOn w:val="Heading3"/>
    <w:next w:val="Normal"/>
    <w:qFormat/>
    <w:rsid w:val="00116741"/>
    <w:pPr>
      <w:tabs>
        <w:tab w:val="clear" w:pos="794"/>
        <w:tab w:val="left" w:pos="1191"/>
      </w:tabs>
      <w:outlineLvl w:val="6"/>
    </w:pPr>
  </w:style>
  <w:style w:type="paragraph" w:styleId="Heading8">
    <w:name w:val="heading 8"/>
    <w:basedOn w:val="Heading3"/>
    <w:next w:val="Normal"/>
    <w:qFormat/>
    <w:rsid w:val="00116741"/>
    <w:pPr>
      <w:tabs>
        <w:tab w:val="clear" w:pos="794"/>
        <w:tab w:val="left" w:pos="1191"/>
      </w:tabs>
      <w:outlineLvl w:val="7"/>
    </w:pPr>
  </w:style>
  <w:style w:type="paragraph" w:styleId="Heading9">
    <w:name w:val="heading 9"/>
    <w:basedOn w:val="Heading3"/>
    <w:next w:val="Normal"/>
    <w:qFormat/>
    <w:rsid w:val="00116741"/>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116741"/>
    <w:rPr>
      <w:vertAlign w:val="superscript"/>
    </w:rPr>
  </w:style>
  <w:style w:type="paragraph" w:styleId="TOC8">
    <w:name w:val="toc 8"/>
    <w:basedOn w:val="TOC3"/>
    <w:semiHidden/>
    <w:rsid w:val="00116741"/>
  </w:style>
  <w:style w:type="paragraph" w:styleId="TOC7">
    <w:name w:val="toc 7"/>
    <w:basedOn w:val="TOC3"/>
    <w:semiHidden/>
    <w:rsid w:val="00116741"/>
  </w:style>
  <w:style w:type="paragraph" w:styleId="TOC6">
    <w:name w:val="toc 6"/>
    <w:basedOn w:val="TOC3"/>
    <w:semiHidden/>
    <w:rsid w:val="00116741"/>
  </w:style>
  <w:style w:type="paragraph" w:styleId="TOC5">
    <w:name w:val="toc 5"/>
    <w:basedOn w:val="TOC3"/>
    <w:semiHidden/>
    <w:rsid w:val="00116741"/>
  </w:style>
  <w:style w:type="paragraph" w:styleId="TOC4">
    <w:name w:val="toc 4"/>
    <w:basedOn w:val="TOC3"/>
    <w:semiHidden/>
    <w:rsid w:val="00116741"/>
  </w:style>
  <w:style w:type="paragraph" w:styleId="TOC3">
    <w:name w:val="toc 3"/>
    <w:basedOn w:val="TOC2"/>
    <w:semiHidden/>
    <w:rsid w:val="00116741"/>
    <w:pPr>
      <w:spacing w:before="80"/>
    </w:pPr>
  </w:style>
  <w:style w:type="paragraph" w:styleId="TOC2">
    <w:name w:val="toc 2"/>
    <w:basedOn w:val="TOC1"/>
    <w:semiHidden/>
    <w:rsid w:val="00116741"/>
    <w:pPr>
      <w:spacing w:before="120"/>
    </w:pPr>
  </w:style>
  <w:style w:type="paragraph" w:styleId="TOC1">
    <w:name w:val="toc 1"/>
    <w:basedOn w:val="Normal"/>
    <w:semiHidden/>
    <w:rsid w:val="00116741"/>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16741"/>
    <w:pPr>
      <w:ind w:left="1698"/>
    </w:pPr>
  </w:style>
  <w:style w:type="paragraph" w:styleId="Index6">
    <w:name w:val="index 6"/>
    <w:basedOn w:val="Normal"/>
    <w:next w:val="Normal"/>
    <w:semiHidden/>
    <w:rsid w:val="00116741"/>
    <w:pPr>
      <w:ind w:left="1415"/>
    </w:pPr>
  </w:style>
  <w:style w:type="paragraph" w:styleId="Index5">
    <w:name w:val="index 5"/>
    <w:basedOn w:val="Normal"/>
    <w:next w:val="Normal"/>
    <w:semiHidden/>
    <w:rsid w:val="00116741"/>
    <w:pPr>
      <w:ind w:left="1132"/>
    </w:pPr>
  </w:style>
  <w:style w:type="paragraph" w:styleId="Index4">
    <w:name w:val="index 4"/>
    <w:basedOn w:val="Normal"/>
    <w:next w:val="Normal"/>
    <w:semiHidden/>
    <w:rsid w:val="00116741"/>
    <w:pPr>
      <w:ind w:left="849"/>
    </w:pPr>
  </w:style>
  <w:style w:type="paragraph" w:styleId="Index3">
    <w:name w:val="index 3"/>
    <w:basedOn w:val="Normal"/>
    <w:next w:val="Normal"/>
    <w:semiHidden/>
    <w:rsid w:val="00116741"/>
    <w:pPr>
      <w:ind w:left="566"/>
    </w:pPr>
  </w:style>
  <w:style w:type="paragraph" w:styleId="Index2">
    <w:name w:val="index 2"/>
    <w:basedOn w:val="Normal"/>
    <w:next w:val="Normal"/>
    <w:semiHidden/>
    <w:rsid w:val="00116741"/>
    <w:pPr>
      <w:ind w:left="283"/>
    </w:pPr>
  </w:style>
  <w:style w:type="paragraph" w:styleId="Index1">
    <w:name w:val="index 1"/>
    <w:basedOn w:val="Normal"/>
    <w:next w:val="Normal"/>
    <w:semiHidden/>
    <w:rsid w:val="00116741"/>
  </w:style>
  <w:style w:type="character" w:styleId="LineNumber">
    <w:name w:val="line number"/>
    <w:basedOn w:val="DefaultParagraphFont"/>
    <w:rsid w:val="00116741"/>
  </w:style>
  <w:style w:type="paragraph" w:styleId="IndexHeading">
    <w:name w:val="index heading"/>
    <w:basedOn w:val="Normal"/>
    <w:next w:val="Index1"/>
    <w:semiHidden/>
    <w:rsid w:val="00116741"/>
  </w:style>
  <w:style w:type="paragraph" w:styleId="Footer">
    <w:name w:val="footer"/>
    <w:basedOn w:val="Normal"/>
    <w:link w:val="FooterChar"/>
    <w:rsid w:val="00116741"/>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116741"/>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116741"/>
    <w:rPr>
      <w:position w:val="6"/>
      <w:sz w:val="16"/>
    </w:rPr>
  </w:style>
  <w:style w:type="paragraph" w:styleId="FootnoteText">
    <w:name w:val="footnote text"/>
    <w:basedOn w:val="Normal"/>
    <w:semiHidden/>
    <w:rsid w:val="00116741"/>
    <w:pPr>
      <w:keepLines/>
      <w:tabs>
        <w:tab w:val="left" w:pos="256"/>
      </w:tabs>
      <w:ind w:left="256" w:hanging="256"/>
    </w:pPr>
  </w:style>
  <w:style w:type="paragraph" w:styleId="NormalIndent">
    <w:name w:val="Normal Indent"/>
    <w:basedOn w:val="Normal"/>
    <w:rsid w:val="00116741"/>
    <w:pPr>
      <w:ind w:left="794"/>
    </w:pPr>
  </w:style>
  <w:style w:type="paragraph" w:customStyle="1" w:styleId="TableLegend">
    <w:name w:val="Table_Legend"/>
    <w:basedOn w:val="TableText"/>
    <w:rsid w:val="00116741"/>
    <w:pPr>
      <w:spacing w:before="120"/>
    </w:pPr>
  </w:style>
  <w:style w:type="paragraph" w:customStyle="1" w:styleId="TableText">
    <w:name w:val="Table_Text"/>
    <w:basedOn w:val="Normal"/>
    <w:rsid w:val="0011674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16741"/>
    <w:pPr>
      <w:keepLines/>
      <w:spacing w:before="0"/>
    </w:pPr>
    <w:rPr>
      <w:b/>
      <w:caps w:val="0"/>
    </w:rPr>
  </w:style>
  <w:style w:type="paragraph" w:customStyle="1" w:styleId="Table">
    <w:name w:val="Table_#"/>
    <w:basedOn w:val="Normal"/>
    <w:next w:val="TableTitle"/>
    <w:rsid w:val="00116741"/>
    <w:pPr>
      <w:keepNext/>
      <w:spacing w:before="560" w:after="120"/>
      <w:jc w:val="center"/>
    </w:pPr>
    <w:rPr>
      <w:caps/>
    </w:rPr>
  </w:style>
  <w:style w:type="paragraph" w:customStyle="1" w:styleId="enumlev1">
    <w:name w:val="enumlev1"/>
    <w:basedOn w:val="Normal"/>
    <w:rsid w:val="00116741"/>
    <w:pPr>
      <w:spacing w:before="80"/>
      <w:ind w:left="794" w:hanging="794"/>
    </w:pPr>
  </w:style>
  <w:style w:type="paragraph" w:customStyle="1" w:styleId="enumlev2">
    <w:name w:val="enumlev2"/>
    <w:basedOn w:val="enumlev1"/>
    <w:rsid w:val="00116741"/>
    <w:pPr>
      <w:ind w:left="1191" w:hanging="397"/>
    </w:pPr>
  </w:style>
  <w:style w:type="paragraph" w:customStyle="1" w:styleId="enumlev3">
    <w:name w:val="enumlev3"/>
    <w:basedOn w:val="enumlev2"/>
    <w:rsid w:val="00116741"/>
    <w:pPr>
      <w:ind w:left="1588"/>
    </w:pPr>
  </w:style>
  <w:style w:type="paragraph" w:customStyle="1" w:styleId="TableHead">
    <w:name w:val="Table_Head"/>
    <w:basedOn w:val="TableText"/>
    <w:rsid w:val="00116741"/>
    <w:pPr>
      <w:keepNext/>
      <w:spacing w:before="80" w:after="80"/>
      <w:jc w:val="center"/>
    </w:pPr>
    <w:rPr>
      <w:b/>
    </w:rPr>
  </w:style>
  <w:style w:type="paragraph" w:customStyle="1" w:styleId="FigureLegend">
    <w:name w:val="Figure_Legend"/>
    <w:basedOn w:val="Normal"/>
    <w:rsid w:val="00116741"/>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16741"/>
    <w:pPr>
      <w:spacing w:before="480"/>
    </w:pPr>
  </w:style>
  <w:style w:type="paragraph" w:customStyle="1" w:styleId="FigureTitle">
    <w:name w:val="Figure_Title"/>
    <w:basedOn w:val="TableTitle"/>
    <w:next w:val="Normal"/>
    <w:rsid w:val="00116741"/>
    <w:pPr>
      <w:keepNext w:val="0"/>
      <w:spacing w:after="480"/>
    </w:pPr>
  </w:style>
  <w:style w:type="paragraph" w:customStyle="1" w:styleId="Annex">
    <w:name w:val="Annex_#"/>
    <w:basedOn w:val="Normal"/>
    <w:next w:val="AnnexRef"/>
    <w:rsid w:val="00116741"/>
    <w:pPr>
      <w:keepNext/>
      <w:keepLines/>
      <w:spacing w:before="480" w:after="80"/>
      <w:jc w:val="center"/>
    </w:pPr>
    <w:rPr>
      <w:caps/>
    </w:rPr>
  </w:style>
  <w:style w:type="paragraph" w:customStyle="1" w:styleId="AnnexRef">
    <w:name w:val="Annex_Ref"/>
    <w:basedOn w:val="Normal"/>
    <w:next w:val="AnnexTitle"/>
    <w:rsid w:val="00116741"/>
    <w:pPr>
      <w:keepNext/>
      <w:keepLines/>
      <w:jc w:val="center"/>
    </w:pPr>
  </w:style>
  <w:style w:type="paragraph" w:customStyle="1" w:styleId="AnnexTitle">
    <w:name w:val="Annex_Title"/>
    <w:basedOn w:val="Normal"/>
    <w:next w:val="Normal"/>
    <w:rsid w:val="00116741"/>
    <w:pPr>
      <w:keepNext/>
      <w:keepLines/>
      <w:spacing w:before="240" w:after="280"/>
      <w:jc w:val="center"/>
    </w:pPr>
    <w:rPr>
      <w:b/>
    </w:rPr>
  </w:style>
  <w:style w:type="paragraph" w:customStyle="1" w:styleId="Appendix">
    <w:name w:val="Appendix_#"/>
    <w:basedOn w:val="Annex"/>
    <w:next w:val="AppendixRef"/>
    <w:rsid w:val="00116741"/>
  </w:style>
  <w:style w:type="paragraph" w:customStyle="1" w:styleId="AppendixRef">
    <w:name w:val="Appendix_Ref"/>
    <w:basedOn w:val="AnnexRef"/>
    <w:next w:val="AppendixTitle"/>
    <w:rsid w:val="00116741"/>
  </w:style>
  <w:style w:type="paragraph" w:customStyle="1" w:styleId="AppendixTitle">
    <w:name w:val="Appendix_Title"/>
    <w:basedOn w:val="AnnexTitle"/>
    <w:next w:val="Normal"/>
    <w:rsid w:val="00116741"/>
  </w:style>
  <w:style w:type="paragraph" w:customStyle="1" w:styleId="RefTitle">
    <w:name w:val="Ref_Title"/>
    <w:basedOn w:val="Normal"/>
    <w:next w:val="RefText"/>
    <w:rsid w:val="00116741"/>
    <w:pPr>
      <w:spacing w:before="480"/>
      <w:jc w:val="center"/>
    </w:pPr>
    <w:rPr>
      <w:caps/>
    </w:rPr>
  </w:style>
  <w:style w:type="paragraph" w:customStyle="1" w:styleId="RefText">
    <w:name w:val="Ref_Text"/>
    <w:basedOn w:val="Normal"/>
    <w:rsid w:val="00116741"/>
    <w:pPr>
      <w:ind w:left="794" w:hanging="794"/>
    </w:pPr>
  </w:style>
  <w:style w:type="paragraph" w:customStyle="1" w:styleId="Equation">
    <w:name w:val="Equation"/>
    <w:basedOn w:val="Normal"/>
    <w:rsid w:val="00116741"/>
    <w:pPr>
      <w:tabs>
        <w:tab w:val="clear" w:pos="1191"/>
        <w:tab w:val="clear" w:pos="1588"/>
        <w:tab w:val="clear" w:pos="1985"/>
        <w:tab w:val="center" w:pos="4876"/>
        <w:tab w:val="right" w:pos="9752"/>
      </w:tabs>
    </w:pPr>
  </w:style>
  <w:style w:type="paragraph" w:customStyle="1" w:styleId="Head">
    <w:name w:val="Head"/>
    <w:basedOn w:val="Normal"/>
    <w:rsid w:val="00116741"/>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16741"/>
    <w:pPr>
      <w:keepNext/>
      <w:keepLines/>
      <w:spacing w:before="240"/>
      <w:jc w:val="center"/>
    </w:pPr>
    <w:rPr>
      <w:b/>
      <w:caps/>
    </w:rPr>
  </w:style>
  <w:style w:type="paragraph" w:customStyle="1" w:styleId="Normalaftertitle">
    <w:name w:val="Normal after title"/>
    <w:basedOn w:val="Normal"/>
    <w:next w:val="Normal"/>
    <w:rsid w:val="00116741"/>
    <w:pPr>
      <w:spacing w:before="320"/>
    </w:pPr>
  </w:style>
  <w:style w:type="paragraph" w:customStyle="1" w:styleId="call">
    <w:name w:val="call"/>
    <w:basedOn w:val="Normal"/>
    <w:next w:val="Normal"/>
    <w:rsid w:val="00116741"/>
    <w:pPr>
      <w:keepNext/>
      <w:keepLines/>
      <w:spacing w:before="160"/>
      <w:ind w:left="794"/>
    </w:pPr>
    <w:rPr>
      <w:i/>
    </w:rPr>
  </w:style>
  <w:style w:type="paragraph" w:customStyle="1" w:styleId="Rec">
    <w:name w:val="Rec_#"/>
    <w:basedOn w:val="Normal"/>
    <w:next w:val="RecTitle"/>
    <w:rsid w:val="00116741"/>
    <w:pPr>
      <w:keepNext/>
      <w:keepLines/>
      <w:spacing w:before="480"/>
      <w:jc w:val="center"/>
    </w:pPr>
    <w:rPr>
      <w:caps/>
    </w:rPr>
  </w:style>
  <w:style w:type="paragraph" w:customStyle="1" w:styleId="toc0">
    <w:name w:val="toc 0"/>
    <w:basedOn w:val="Normal"/>
    <w:next w:val="TOC1"/>
    <w:rsid w:val="00116741"/>
    <w:pPr>
      <w:tabs>
        <w:tab w:val="clear" w:pos="794"/>
        <w:tab w:val="clear" w:pos="1191"/>
        <w:tab w:val="clear" w:pos="1588"/>
        <w:tab w:val="clear" w:pos="1985"/>
        <w:tab w:val="right" w:pos="9781"/>
      </w:tabs>
    </w:pPr>
    <w:rPr>
      <w:b/>
    </w:rPr>
  </w:style>
  <w:style w:type="paragraph" w:styleId="List">
    <w:name w:val="List"/>
    <w:basedOn w:val="Normal"/>
    <w:rsid w:val="00116741"/>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16741"/>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16741"/>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16741"/>
    <w:pPr>
      <w:tabs>
        <w:tab w:val="clear" w:pos="794"/>
        <w:tab w:val="clear" w:pos="1191"/>
        <w:tab w:val="clear" w:pos="1588"/>
        <w:tab w:val="clear" w:pos="1985"/>
        <w:tab w:val="left" w:pos="4820"/>
        <w:tab w:val="left" w:pos="5529"/>
      </w:tabs>
      <w:ind w:left="794"/>
    </w:pPr>
  </w:style>
  <w:style w:type="paragraph" w:customStyle="1" w:styleId="Figure0">
    <w:name w:val="Figure"/>
    <w:basedOn w:val="Normal"/>
    <w:next w:val="Normal"/>
    <w:rsid w:val="00116741"/>
    <w:pPr>
      <w:keepNext/>
      <w:keepLines/>
      <w:tabs>
        <w:tab w:val="clear" w:pos="794"/>
        <w:tab w:val="clear" w:pos="1191"/>
        <w:tab w:val="clear" w:pos="1588"/>
        <w:tab w:val="clear" w:pos="1985"/>
        <w:tab w:val="left" w:pos="1361"/>
        <w:tab w:val="left" w:pos="1758"/>
        <w:tab w:val="left" w:pos="2155"/>
        <w:tab w:val="left" w:pos="2552"/>
      </w:tabs>
      <w:spacing w:before="240"/>
      <w:ind w:left="567"/>
      <w:jc w:val="center"/>
    </w:pPr>
    <w:rPr>
      <w:rFonts w:ascii="Univers" w:hAnsi="Univers"/>
      <w:sz w:val="22"/>
      <w:lang w:val="en-GB"/>
    </w:rPr>
  </w:style>
  <w:style w:type="paragraph" w:customStyle="1" w:styleId="Keywords">
    <w:name w:val="Keywords"/>
    <w:basedOn w:val="Normal"/>
    <w:rsid w:val="00116741"/>
    <w:pPr>
      <w:tabs>
        <w:tab w:val="clear" w:pos="1191"/>
        <w:tab w:val="clear" w:pos="1588"/>
      </w:tabs>
      <w:ind w:left="794" w:hanging="794"/>
    </w:pPr>
  </w:style>
  <w:style w:type="paragraph" w:customStyle="1" w:styleId="ASN1">
    <w:name w:val="ASN.1"/>
    <w:basedOn w:val="Normal"/>
    <w:rsid w:val="0011674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16741"/>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16741"/>
    <w:pPr>
      <w:tabs>
        <w:tab w:val="clear" w:pos="794"/>
        <w:tab w:val="clear" w:pos="1191"/>
        <w:tab w:val="clear" w:pos="1588"/>
        <w:tab w:val="clear" w:pos="1985"/>
      </w:tabs>
      <w:spacing w:before="480"/>
      <w:ind w:left="4961"/>
    </w:pPr>
    <w:rPr>
      <w:rFonts w:ascii="Arial" w:hAnsi="Arial"/>
      <w:sz w:val="22"/>
      <w:lang w:val="en-US"/>
    </w:rPr>
  </w:style>
  <w:style w:type="paragraph" w:customStyle="1" w:styleId="meeting">
    <w:name w:val="meeting"/>
    <w:basedOn w:val="Head"/>
    <w:next w:val="Head"/>
    <w:rsid w:val="00116741"/>
    <w:pPr>
      <w:tabs>
        <w:tab w:val="left" w:pos="7371"/>
      </w:tabs>
      <w:spacing w:after="560"/>
    </w:pPr>
  </w:style>
  <w:style w:type="paragraph" w:customStyle="1" w:styleId="BodyText">
    <w:name w:val="BodyText"/>
    <w:basedOn w:val="Normal"/>
    <w:rsid w:val="00116741"/>
    <w:pPr>
      <w:tabs>
        <w:tab w:val="clear" w:pos="794"/>
        <w:tab w:val="clear" w:pos="1191"/>
        <w:tab w:val="clear" w:pos="1588"/>
        <w:tab w:val="clear" w:pos="1985"/>
      </w:tabs>
      <w:spacing w:before="240"/>
    </w:pPr>
    <w:rPr>
      <w:rFonts w:ascii="Arial" w:hAnsi="Arial"/>
      <w:sz w:val="22"/>
      <w:lang w:val="en-US"/>
    </w:rPr>
  </w:style>
  <w:style w:type="paragraph" w:customStyle="1" w:styleId="ITUadres">
    <w:name w:val="ITU_adres"/>
    <w:basedOn w:val="Normal"/>
    <w:rsid w:val="00116741"/>
    <w:pPr>
      <w:tabs>
        <w:tab w:val="clear" w:pos="794"/>
        <w:tab w:val="clear" w:pos="1191"/>
        <w:tab w:val="clear" w:pos="1588"/>
        <w:tab w:val="clear" w:pos="1985"/>
        <w:tab w:val="left" w:pos="737"/>
        <w:tab w:val="left" w:pos="1134"/>
      </w:tabs>
      <w:spacing w:before="0"/>
    </w:pPr>
    <w:rPr>
      <w:rFonts w:ascii="Univers" w:hAnsi="Univers"/>
      <w:sz w:val="16"/>
      <w:lang w:val="en-GB"/>
    </w:rPr>
  </w:style>
  <w:style w:type="paragraph" w:customStyle="1" w:styleId="ITUheader">
    <w:name w:val="ITU_header"/>
    <w:basedOn w:val="Normal"/>
    <w:rsid w:val="00116741"/>
    <w:pPr>
      <w:tabs>
        <w:tab w:val="clear" w:pos="794"/>
        <w:tab w:val="clear" w:pos="1191"/>
        <w:tab w:val="clear" w:pos="1588"/>
        <w:tab w:val="clear" w:pos="1985"/>
        <w:tab w:val="left" w:pos="737"/>
        <w:tab w:val="left" w:pos="1134"/>
      </w:tabs>
      <w:spacing w:before="397"/>
    </w:pPr>
    <w:rPr>
      <w:rFonts w:ascii="Univers" w:hAnsi="Univers"/>
      <w:b/>
      <w:sz w:val="28"/>
      <w:lang w:val="en-GB"/>
    </w:rPr>
  </w:style>
  <w:style w:type="paragraph" w:customStyle="1" w:styleId="Body">
    <w:name w:val="Body"/>
    <w:basedOn w:val="Normal"/>
    <w:rsid w:val="00116741"/>
    <w:pPr>
      <w:tabs>
        <w:tab w:val="clear" w:pos="794"/>
        <w:tab w:val="clear" w:pos="1191"/>
        <w:tab w:val="clear" w:pos="1588"/>
        <w:tab w:val="clear" w:pos="1985"/>
        <w:tab w:val="left" w:pos="737"/>
        <w:tab w:val="left" w:pos="1134"/>
      </w:tabs>
      <w:spacing w:before="227"/>
      <w:ind w:right="851"/>
      <w:jc w:val="both"/>
    </w:pPr>
    <w:rPr>
      <w:rFonts w:ascii="CG Times" w:hAnsi="CG Times"/>
      <w:sz w:val="20"/>
      <w:lang w:val="en-GB"/>
    </w:rPr>
  </w:style>
  <w:style w:type="paragraph" w:customStyle="1" w:styleId="ITUsignet">
    <w:name w:val="ITU_signet"/>
    <w:basedOn w:val="Normal"/>
    <w:rsid w:val="00116741"/>
    <w:pPr>
      <w:tabs>
        <w:tab w:val="clear" w:pos="794"/>
        <w:tab w:val="clear" w:pos="1191"/>
        <w:tab w:val="clear" w:pos="1588"/>
        <w:tab w:val="clear" w:pos="1985"/>
        <w:tab w:val="left" w:pos="737"/>
        <w:tab w:val="left" w:pos="1134"/>
      </w:tabs>
      <w:spacing w:before="170"/>
      <w:ind w:left="-1134"/>
    </w:pPr>
    <w:rPr>
      <w:rFonts w:ascii="CG Times" w:hAnsi="CG Times"/>
      <w:b/>
      <w:sz w:val="20"/>
      <w:lang w:val="en-GB"/>
    </w:rPr>
  </w:style>
  <w:style w:type="paragraph" w:customStyle="1" w:styleId="ITUref">
    <w:name w:val="ITU_ref"/>
    <w:basedOn w:val="Normal"/>
    <w:rsid w:val="00116741"/>
    <w:pPr>
      <w:tabs>
        <w:tab w:val="clear" w:pos="794"/>
        <w:tab w:val="clear" w:pos="1191"/>
        <w:tab w:val="clear" w:pos="1588"/>
        <w:tab w:val="clear" w:pos="1985"/>
        <w:tab w:val="left" w:pos="737"/>
        <w:tab w:val="left" w:pos="1134"/>
        <w:tab w:val="left" w:pos="5529"/>
      </w:tabs>
      <w:spacing w:before="0"/>
    </w:pPr>
    <w:rPr>
      <w:rFonts w:ascii="Univers" w:hAnsi="Univers"/>
      <w:sz w:val="18"/>
      <w:lang w:val="en-GB"/>
    </w:rPr>
  </w:style>
  <w:style w:type="paragraph" w:customStyle="1" w:styleId="ITUfillin">
    <w:name w:val="ITU_fillin"/>
    <w:basedOn w:val="ITUref"/>
    <w:rsid w:val="00116741"/>
    <w:rPr>
      <w:rFonts w:ascii="CG Times" w:hAnsi="CG Times"/>
      <w:sz w:val="20"/>
    </w:rPr>
  </w:style>
  <w:style w:type="paragraph" w:customStyle="1" w:styleId="ITUbureau">
    <w:name w:val="ITU_bureau"/>
    <w:basedOn w:val="Normal"/>
    <w:rsid w:val="00116741"/>
    <w:pPr>
      <w:tabs>
        <w:tab w:val="clear" w:pos="794"/>
        <w:tab w:val="clear" w:pos="1191"/>
        <w:tab w:val="clear" w:pos="1588"/>
        <w:tab w:val="clear" w:pos="1985"/>
        <w:tab w:val="left" w:pos="737"/>
        <w:tab w:val="left" w:pos="1134"/>
      </w:tabs>
      <w:spacing w:before="0" w:after="851"/>
    </w:pPr>
    <w:rPr>
      <w:rFonts w:ascii="Univers" w:hAnsi="Univers"/>
      <w:b/>
      <w:sz w:val="20"/>
      <w:lang w:val="en-GB"/>
    </w:rPr>
  </w:style>
  <w:style w:type="paragraph" w:customStyle="1" w:styleId="duties">
    <w:name w:val="duties"/>
    <w:basedOn w:val="Normal"/>
    <w:rsid w:val="00116741"/>
    <w:pPr>
      <w:tabs>
        <w:tab w:val="clear" w:pos="794"/>
        <w:tab w:val="clear" w:pos="1191"/>
        <w:tab w:val="clear" w:pos="1588"/>
        <w:tab w:val="clear" w:pos="1985"/>
        <w:tab w:val="left" w:pos="737"/>
        <w:tab w:val="left" w:pos="1134"/>
      </w:tabs>
      <w:spacing w:before="0" w:line="199" w:lineRule="exact"/>
    </w:pPr>
    <w:rPr>
      <w:rFonts w:ascii="CG Times" w:hAnsi="CG Times"/>
      <w:b/>
      <w:sz w:val="8"/>
      <w:lang w:val="en-GB"/>
    </w:rPr>
  </w:style>
  <w:style w:type="paragraph" w:customStyle="1" w:styleId="ITUintr">
    <w:name w:val="ITU_intr"/>
    <w:basedOn w:val="Normal"/>
    <w:next w:val="Body"/>
    <w:rsid w:val="00116741"/>
    <w:pPr>
      <w:tabs>
        <w:tab w:val="clear" w:pos="794"/>
        <w:tab w:val="clear" w:pos="1191"/>
        <w:tab w:val="clear" w:pos="1588"/>
        <w:tab w:val="clear" w:pos="1985"/>
        <w:tab w:val="left" w:pos="737"/>
        <w:tab w:val="left" w:pos="1134"/>
      </w:tabs>
      <w:spacing w:before="567" w:after="57"/>
    </w:pPr>
    <w:rPr>
      <w:rFonts w:ascii="CG Times" w:hAnsi="CG Times"/>
      <w:sz w:val="20"/>
      <w:lang w:val="en-GB"/>
    </w:rPr>
  </w:style>
  <w:style w:type="paragraph" w:customStyle="1" w:styleId="Tiret">
    <w:name w:val="Tiret"/>
    <w:basedOn w:val="Normal"/>
    <w:rsid w:val="00116741"/>
    <w:pPr>
      <w:tabs>
        <w:tab w:val="clear" w:pos="794"/>
        <w:tab w:val="clear" w:pos="1191"/>
        <w:tab w:val="clear" w:pos="1588"/>
        <w:tab w:val="clear" w:pos="1985"/>
      </w:tabs>
      <w:ind w:left="-680"/>
    </w:pPr>
    <w:rPr>
      <w:rFonts w:ascii="Univers" w:hAnsi="Univers"/>
      <w:sz w:val="22"/>
      <w:lang w:val="en-GB"/>
    </w:rPr>
  </w:style>
  <w:style w:type="paragraph" w:customStyle="1" w:styleId="LetterEnd">
    <w:name w:val="Letter_End"/>
    <w:basedOn w:val="Normal"/>
    <w:rsid w:val="00116741"/>
    <w:pPr>
      <w:tabs>
        <w:tab w:val="clear" w:pos="794"/>
        <w:tab w:val="clear" w:pos="1191"/>
        <w:tab w:val="clear" w:pos="1588"/>
        <w:tab w:val="clear" w:pos="1985"/>
        <w:tab w:val="left" w:pos="1361"/>
        <w:tab w:val="left" w:pos="1758"/>
        <w:tab w:val="left" w:pos="2155"/>
        <w:tab w:val="left" w:pos="2552"/>
      </w:tabs>
      <w:spacing w:before="284"/>
      <w:ind w:left="567" w:firstLine="851"/>
    </w:pPr>
    <w:rPr>
      <w:rFonts w:ascii="Univers" w:hAnsi="Univers"/>
      <w:sz w:val="22"/>
      <w:lang w:val="en-GB"/>
    </w:rPr>
  </w:style>
  <w:style w:type="paragraph" w:customStyle="1" w:styleId="details">
    <w:name w:val="details"/>
    <w:basedOn w:val="Normal"/>
    <w:next w:val="Tiret"/>
    <w:rsid w:val="00116741"/>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lang w:val="en-GB"/>
    </w:rPr>
  </w:style>
  <w:style w:type="paragraph" w:customStyle="1" w:styleId="LetterStart">
    <w:name w:val="Letter_Start"/>
    <w:basedOn w:val="Normal"/>
    <w:rsid w:val="00116741"/>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lang w:val="en-GB"/>
    </w:rPr>
  </w:style>
  <w:style w:type="paragraph" w:customStyle="1" w:styleId="LetterText">
    <w:name w:val="Letter_Text"/>
    <w:basedOn w:val="LetterStart"/>
    <w:rsid w:val="00116741"/>
    <w:pPr>
      <w:tabs>
        <w:tab w:val="left" w:pos="1418"/>
        <w:tab w:val="left" w:pos="1985"/>
        <w:tab w:val="left" w:pos="2268"/>
      </w:tabs>
      <w:ind w:firstLine="1304"/>
    </w:pPr>
  </w:style>
  <w:style w:type="paragraph" w:customStyle="1" w:styleId="NormFoot">
    <w:name w:val="Norm_Foot"/>
    <w:basedOn w:val="Normal"/>
    <w:rsid w:val="00116741"/>
    <w:pPr>
      <w:tabs>
        <w:tab w:val="clear" w:pos="794"/>
        <w:tab w:val="clear" w:pos="1191"/>
        <w:tab w:val="clear" w:pos="1588"/>
        <w:tab w:val="clear" w:pos="1985"/>
        <w:tab w:val="left" w:pos="1361"/>
        <w:tab w:val="left" w:pos="1758"/>
        <w:tab w:val="left" w:pos="2155"/>
        <w:tab w:val="left" w:pos="2552"/>
      </w:tabs>
      <w:ind w:left="567"/>
    </w:pPr>
    <w:rPr>
      <w:rFonts w:ascii="Univers" w:hAnsi="Univers"/>
      <w:sz w:val="22"/>
      <w:lang w:val="en-GB"/>
    </w:rPr>
  </w:style>
  <w:style w:type="character" w:styleId="PageNumber">
    <w:name w:val="page number"/>
    <w:basedOn w:val="DefaultParagraphFont"/>
    <w:rsid w:val="00116741"/>
  </w:style>
  <w:style w:type="paragraph" w:customStyle="1" w:styleId="listitem">
    <w:name w:val="listitem"/>
    <w:basedOn w:val="Normal"/>
    <w:rsid w:val="00116741"/>
    <w:pPr>
      <w:keepLines/>
      <w:tabs>
        <w:tab w:val="left" w:pos="1361"/>
        <w:tab w:val="left" w:pos="1758"/>
        <w:tab w:val="left" w:pos="2155"/>
        <w:tab w:val="left" w:pos="2552"/>
      </w:tabs>
      <w:ind w:left="567"/>
    </w:pPr>
    <w:rPr>
      <w:rFonts w:ascii="Univers" w:hAnsi="Univers"/>
      <w:sz w:val="22"/>
      <w:lang w:val="en-GB"/>
    </w:rPr>
  </w:style>
  <w:style w:type="paragraph" w:customStyle="1" w:styleId="headingb">
    <w:name w:val="heading_b"/>
    <w:basedOn w:val="Heading3"/>
    <w:next w:val="Normal"/>
    <w:rsid w:val="00116741"/>
    <w:pPr>
      <w:spacing w:before="160"/>
      <w:ind w:left="0" w:firstLine="0"/>
      <w:outlineLvl w:val="9"/>
    </w:pPr>
  </w:style>
  <w:style w:type="paragraph" w:customStyle="1" w:styleId="Qlist">
    <w:name w:val="Qlist"/>
    <w:basedOn w:val="Normal"/>
    <w:rsid w:val="00116741"/>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16741"/>
    <w:pPr>
      <w:tabs>
        <w:tab w:val="left" w:pos="397"/>
      </w:tabs>
    </w:pPr>
  </w:style>
  <w:style w:type="paragraph" w:customStyle="1" w:styleId="FirstFooter">
    <w:name w:val="FirstFooter"/>
    <w:basedOn w:val="Footer"/>
    <w:rsid w:val="00116741"/>
    <w:pPr>
      <w:tabs>
        <w:tab w:val="clear" w:pos="5954"/>
        <w:tab w:val="clear" w:pos="9639"/>
      </w:tabs>
    </w:pPr>
    <w:rPr>
      <w:caps w:val="0"/>
    </w:rPr>
  </w:style>
  <w:style w:type="paragraph" w:styleId="TOC9">
    <w:name w:val="toc 9"/>
    <w:basedOn w:val="TOC3"/>
    <w:semiHidden/>
    <w:rsid w:val="00116741"/>
  </w:style>
  <w:style w:type="paragraph" w:customStyle="1" w:styleId="headingi">
    <w:name w:val="heading_i"/>
    <w:basedOn w:val="Heading3"/>
    <w:next w:val="Normal"/>
    <w:rsid w:val="00116741"/>
    <w:pPr>
      <w:spacing w:before="160"/>
      <w:ind w:left="0" w:firstLine="0"/>
      <w:outlineLvl w:val="9"/>
    </w:pPr>
    <w:rPr>
      <w:b w:val="0"/>
      <w:i/>
    </w:rPr>
  </w:style>
  <w:style w:type="character" w:styleId="Hyperlink">
    <w:name w:val="Hyperlink"/>
    <w:basedOn w:val="DefaultParagraphFont"/>
    <w:rsid w:val="00116741"/>
    <w:rPr>
      <w:color w:val="0000FF"/>
      <w:u w:val="single"/>
    </w:rPr>
  </w:style>
  <w:style w:type="character" w:styleId="FollowedHyperlink">
    <w:name w:val="FollowedHyperlink"/>
    <w:basedOn w:val="DefaultParagraphFont"/>
    <w:rsid w:val="00116741"/>
    <w:rPr>
      <w:color w:val="800080"/>
      <w:u w:val="single"/>
    </w:rPr>
  </w:style>
  <w:style w:type="paragraph" w:customStyle="1" w:styleId="Headingb0">
    <w:name w:val="Heading_b"/>
    <w:basedOn w:val="Normal"/>
    <w:next w:val="Normal"/>
    <w:rsid w:val="003B6914"/>
    <w:pPr>
      <w:keepNext/>
      <w:spacing w:before="160"/>
    </w:pPr>
    <w:rPr>
      <w:rFonts w:eastAsia="MS Mincho"/>
      <w:b/>
      <w:lang w:val="en-GB"/>
    </w:rPr>
  </w:style>
  <w:style w:type="character" w:customStyle="1" w:styleId="FooterChar">
    <w:name w:val="Footer Char"/>
    <w:basedOn w:val="DefaultParagraphFont"/>
    <w:link w:val="Footer"/>
    <w:rsid w:val="007644AC"/>
    <w:rPr>
      <w:rFonts w:ascii="Times New Roman" w:hAnsi="Times New Roman"/>
      <w:caps/>
      <w:sz w:val="18"/>
      <w:lang w:val="fr-FR"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7@itu.i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tu.int/ITU-T/ipr/"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A600C-7117-4286-8319-A3088EDD2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PF_TSBCIRC1</Template>
  <TotalTime>1</TotalTime>
  <Pages>4</Pages>
  <Words>1370</Words>
  <Characters>8050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9402</CharactersWithSpaces>
  <SharedDoc>false</SharedDoc>
  <HLinks>
    <vt:vector size="24"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ariant>
        <vt:i4>7471182</vt:i4>
      </vt:variant>
      <vt:variant>
        <vt:i4>9</vt:i4>
      </vt:variant>
      <vt:variant>
        <vt:i4>0</vt:i4>
      </vt:variant>
      <vt:variant>
        <vt:i4>5</vt:i4>
      </vt:variant>
      <vt:variant>
        <vt:lpwstr>mailto:itumail@itu.int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POOL</dc:creator>
  <cp:keywords/>
  <dc:description/>
  <cp:lastModifiedBy>bettini</cp:lastModifiedBy>
  <cp:revision>2</cp:revision>
  <cp:lastPrinted>2010-06-07T12:05:00Z</cp:lastPrinted>
  <dcterms:created xsi:type="dcterms:W3CDTF">2010-06-10T12:35:00Z</dcterms:created>
  <dcterms:modified xsi:type="dcterms:W3CDTF">2010-06-10T12:35:00Z</dcterms:modified>
</cp:coreProperties>
</file>