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AB6FC2" w:rsidRPr="00BB01E0">
        <w:trPr>
          <w:cantSplit/>
        </w:trPr>
        <w:tc>
          <w:tcPr>
            <w:tcW w:w="6426" w:type="dxa"/>
            <w:vAlign w:val="center"/>
          </w:tcPr>
          <w:p w:rsidR="00AB6FC2" w:rsidRPr="00BB01E0" w:rsidRDefault="00AB6FC2" w:rsidP="0040309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_tradnl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AB6FC2" w:rsidRPr="00BB01E0" w:rsidRDefault="00387A36" w:rsidP="0040309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_tradnl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694690"/>
                  <wp:effectExtent l="19050" t="0" r="127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694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FC2" w:rsidRPr="00BB01E0">
        <w:trPr>
          <w:cantSplit/>
        </w:trPr>
        <w:tc>
          <w:tcPr>
            <w:tcW w:w="6426" w:type="dxa"/>
            <w:vAlign w:val="center"/>
          </w:tcPr>
          <w:p w:rsidR="00AB6FC2" w:rsidRPr="00BB01E0" w:rsidRDefault="00AB6FC2" w:rsidP="0040309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3355" w:type="dxa"/>
            <w:vAlign w:val="center"/>
          </w:tcPr>
          <w:p w:rsidR="00AB6FC2" w:rsidRPr="00BB01E0" w:rsidRDefault="00AB6FC2" w:rsidP="0040309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</w:tbl>
    <w:p w:rsidR="00AB6FC2" w:rsidRDefault="00AB6FC2" w:rsidP="00F2261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/>
      </w:pPr>
      <w:r>
        <w:tab/>
        <w:t xml:space="preserve">Ginebra, </w:t>
      </w:r>
      <w:r w:rsidR="00F22619">
        <w:t>3</w:t>
      </w:r>
      <w:r>
        <w:t xml:space="preserve">1 de </w:t>
      </w:r>
      <w:r w:rsidR="00F22619">
        <w:t>mayo</w:t>
      </w:r>
      <w:r>
        <w:t xml:space="preserve"> de 2010</w:t>
      </w:r>
    </w:p>
    <w:p w:rsidR="00AB6FC2" w:rsidRDefault="00AB6FC2" w:rsidP="006C1B77">
      <w:pPr>
        <w:spacing w:before="0"/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3751"/>
        <w:gridCol w:w="5188"/>
      </w:tblGrid>
      <w:tr w:rsidR="00AB6FC2" w:rsidTr="002650F3">
        <w:trPr>
          <w:cantSplit/>
          <w:trHeight w:val="340"/>
        </w:trPr>
        <w:tc>
          <w:tcPr>
            <w:tcW w:w="1126" w:type="dxa"/>
          </w:tcPr>
          <w:p w:rsidR="00AB6FC2" w:rsidRDefault="00AB6FC2">
            <w:pPr>
              <w:tabs>
                <w:tab w:val="left" w:pos="4111"/>
              </w:tabs>
              <w:spacing w:before="10"/>
              <w:ind w:left="57"/>
            </w:pPr>
            <w:r>
              <w:rPr>
                <w:sz w:val="22"/>
              </w:rPr>
              <w:t>Ref.:</w:t>
            </w:r>
          </w:p>
        </w:tc>
        <w:tc>
          <w:tcPr>
            <w:tcW w:w="3751" w:type="dxa"/>
          </w:tcPr>
          <w:p w:rsidR="00AB6FC2" w:rsidRPr="000E42F9" w:rsidRDefault="00AB6FC2" w:rsidP="00F22619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0E42F9">
              <w:rPr>
                <w:b/>
                <w:lang w:val="en-US"/>
              </w:rPr>
              <w:t xml:space="preserve">Circular TSB </w:t>
            </w:r>
            <w:r w:rsidR="00EE664B">
              <w:rPr>
                <w:b/>
                <w:lang w:val="en-US"/>
              </w:rPr>
              <w:t>11</w:t>
            </w:r>
            <w:r w:rsidR="00F22619">
              <w:rPr>
                <w:b/>
                <w:lang w:val="en-US"/>
              </w:rPr>
              <w:t>7</w:t>
            </w:r>
          </w:p>
          <w:p w:rsidR="00AB6FC2" w:rsidRPr="00F22619" w:rsidRDefault="00F22619" w:rsidP="001F6E0C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  <w:proofErr w:type="spellStart"/>
            <w:r w:rsidRPr="00F22619">
              <w:rPr>
                <w:lang w:val="en-US"/>
              </w:rPr>
              <w:t>interop</w:t>
            </w:r>
            <w:proofErr w:type="spellEnd"/>
            <w:r w:rsidRPr="00F22619">
              <w:rPr>
                <w:lang w:val="en-US"/>
              </w:rPr>
              <w:t>/PT</w:t>
            </w:r>
          </w:p>
        </w:tc>
        <w:tc>
          <w:tcPr>
            <w:tcW w:w="5188" w:type="dxa"/>
          </w:tcPr>
          <w:p w:rsidR="00AB6FC2" w:rsidRDefault="00AB6F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>
              <w:t>-</w:t>
            </w:r>
            <w:r>
              <w:tab/>
              <w:t>A las Administraciones de los Estados Miembros de la Unión;</w:t>
            </w:r>
          </w:p>
          <w:p w:rsidR="00AB6FC2" w:rsidRDefault="00AB6FC2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>
              <w:t>A los Miembros del Sector UIT-T;</w:t>
            </w:r>
          </w:p>
          <w:p w:rsidR="00AB6FC2" w:rsidRDefault="00F22619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>
              <w:t>A los Asociados del UIT-T</w:t>
            </w:r>
          </w:p>
          <w:p w:rsidR="00AB6FC2" w:rsidRDefault="00AB6FC2" w:rsidP="00F22619">
            <w:pPr>
              <w:spacing w:before="0"/>
            </w:pPr>
          </w:p>
        </w:tc>
      </w:tr>
      <w:tr w:rsidR="00AB6FC2" w:rsidTr="002650F3">
        <w:trPr>
          <w:cantSplit/>
        </w:trPr>
        <w:tc>
          <w:tcPr>
            <w:tcW w:w="1126" w:type="dxa"/>
          </w:tcPr>
          <w:p w:rsidR="00AB6FC2" w:rsidRDefault="00AB6FC2">
            <w:pPr>
              <w:tabs>
                <w:tab w:val="left" w:pos="4111"/>
              </w:tabs>
              <w:spacing w:before="10"/>
              <w:ind w:left="57"/>
            </w:pPr>
          </w:p>
          <w:p w:rsidR="00AB6FC2" w:rsidRDefault="00AB6FC2">
            <w:pPr>
              <w:tabs>
                <w:tab w:val="left" w:pos="4111"/>
              </w:tabs>
              <w:spacing w:before="10"/>
              <w:ind w:left="57"/>
            </w:pPr>
            <w:r>
              <w:t>Tel.:</w:t>
            </w:r>
            <w:r>
              <w:br/>
              <w:t>Fax:</w:t>
            </w:r>
            <w:r>
              <w:br/>
              <w:t>Correo-e:</w:t>
            </w:r>
          </w:p>
        </w:tc>
        <w:tc>
          <w:tcPr>
            <w:tcW w:w="3751" w:type="dxa"/>
          </w:tcPr>
          <w:p w:rsidR="00AB6FC2" w:rsidRDefault="00AB6FC2">
            <w:pPr>
              <w:tabs>
                <w:tab w:val="left" w:pos="4111"/>
              </w:tabs>
              <w:spacing w:before="0"/>
              <w:ind w:left="57"/>
            </w:pPr>
          </w:p>
          <w:p w:rsidR="00F22619" w:rsidRDefault="00AB6FC2" w:rsidP="00F22619">
            <w:pPr>
              <w:tabs>
                <w:tab w:val="left" w:pos="4111"/>
              </w:tabs>
              <w:spacing w:before="0"/>
            </w:pPr>
            <w:r>
              <w:t>+41 22 730 5</w:t>
            </w:r>
            <w:r w:rsidR="00F22619">
              <w:t>247</w:t>
            </w:r>
            <w:r>
              <w:br/>
              <w:t>+41 22 730 5853</w:t>
            </w:r>
            <w:r>
              <w:br/>
            </w:r>
            <w:hyperlink r:id="rId9" w:history="1">
              <w:r w:rsidR="00F22619" w:rsidRPr="00117925">
                <w:rPr>
                  <w:rStyle w:val="Hyperlink"/>
                </w:rPr>
                <w:t>interop@itu.int</w:t>
              </w:r>
            </w:hyperlink>
          </w:p>
        </w:tc>
        <w:tc>
          <w:tcPr>
            <w:tcW w:w="5188" w:type="dxa"/>
          </w:tcPr>
          <w:p w:rsidR="00AB6FC2" w:rsidRDefault="00AB6FC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AB6FC2" w:rsidRDefault="00AB6F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AB6FC2" w:rsidRDefault="00AB6FC2" w:rsidP="00F226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AB6FC2" w:rsidRDefault="00AB6FC2">
      <w:pPr>
        <w:spacing w:before="0"/>
      </w:pPr>
    </w:p>
    <w:tbl>
      <w:tblPr>
        <w:tblW w:w="10207" w:type="dxa"/>
        <w:tblInd w:w="-3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19"/>
        <w:gridCol w:w="8888"/>
      </w:tblGrid>
      <w:tr w:rsidR="00F22619" w:rsidRPr="00C20106" w:rsidTr="006A4DF4">
        <w:trPr>
          <w:cantSplit/>
        </w:trPr>
        <w:tc>
          <w:tcPr>
            <w:tcW w:w="1319" w:type="dxa"/>
          </w:tcPr>
          <w:p w:rsidR="008305D2" w:rsidRDefault="008305D2" w:rsidP="00F22619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10"/>
              <w:ind w:left="57"/>
              <w:textAlignment w:val="auto"/>
              <w:rPr>
                <w:rFonts w:asciiTheme="majorBidi" w:hAnsiTheme="majorBidi" w:cstheme="majorBidi"/>
                <w:color w:val="000000"/>
                <w:szCs w:val="24"/>
              </w:rPr>
            </w:pPr>
            <w:bookmarkStart w:id="2" w:name="StartTyping_S"/>
            <w:bookmarkStart w:id="3" w:name="text"/>
            <w:bookmarkEnd w:id="2"/>
            <w:bookmarkEnd w:id="3"/>
          </w:p>
          <w:p w:rsidR="00F22619" w:rsidRPr="008305D2" w:rsidRDefault="00F22619" w:rsidP="000B63F6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0"/>
              <w:ind w:left="57"/>
              <w:textAlignment w:val="auto"/>
              <w:rPr>
                <w:rFonts w:asciiTheme="majorBidi" w:hAnsiTheme="majorBidi" w:cstheme="majorBidi"/>
                <w:color w:val="000000"/>
                <w:szCs w:val="24"/>
                <w:lang w:val="es-ES_tradnl"/>
              </w:rPr>
            </w:pPr>
            <w:r w:rsidRPr="009F67E3">
              <w:rPr>
                <w:rFonts w:asciiTheme="majorBidi" w:hAnsiTheme="majorBidi" w:cstheme="majorBidi"/>
                <w:color w:val="000000"/>
                <w:szCs w:val="24"/>
              </w:rPr>
              <w:t>Asunto</w:t>
            </w:r>
            <w:r w:rsidRPr="008305D2">
              <w:rPr>
                <w:rFonts w:asciiTheme="majorBidi" w:hAnsiTheme="majorBidi" w:cstheme="majorBidi"/>
                <w:color w:val="000000"/>
                <w:szCs w:val="24"/>
                <w:lang w:val="es-ES_tradnl"/>
              </w:rPr>
              <w:t>:</w:t>
            </w:r>
          </w:p>
          <w:p w:rsidR="00F22619" w:rsidRPr="008305D2" w:rsidRDefault="00F22619" w:rsidP="00F22619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10"/>
              <w:ind w:left="57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s-ES_tradnl"/>
              </w:rPr>
            </w:pPr>
          </w:p>
        </w:tc>
        <w:tc>
          <w:tcPr>
            <w:tcW w:w="8888" w:type="dxa"/>
          </w:tcPr>
          <w:p w:rsidR="00F22619" w:rsidRPr="00C20106" w:rsidRDefault="00F22619" w:rsidP="000B63F6">
            <w:pPr>
              <w:tabs>
                <w:tab w:val="clear" w:pos="794"/>
                <w:tab w:val="left" w:pos="134"/>
                <w:tab w:val="left" w:pos="4111"/>
              </w:tabs>
              <w:overflowPunct/>
              <w:autoSpaceDE/>
              <w:autoSpaceDN/>
              <w:adjustRightInd/>
              <w:spacing w:before="240"/>
              <w:ind w:left="134" w:right="-675"/>
              <w:textAlignment w:val="auto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F22619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 xml:space="preserve">Evento de la UIT sobre compatibilidad de TVIP (ITU IPTV </w:t>
            </w:r>
            <w:proofErr w:type="spellStart"/>
            <w:r w:rsidRPr="00F22619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Interop</w:t>
            </w:r>
            <w:proofErr w:type="spellEnd"/>
            <w:r w:rsidRPr="00F22619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 xml:space="preserve">), </w:t>
            </w:r>
            <w:r w:rsidR="008305D2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br/>
            </w:r>
            <w:r w:rsidR="006A4DF4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Ginebra, </w:t>
            </w:r>
            <w:r w:rsidRPr="00F22619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20</w:t>
            </w:r>
            <w:r w:rsidR="006A4DF4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noBreakHyphen/>
            </w:r>
            <w:r w:rsidRPr="00F22619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23 de julio de 2010</w:t>
            </w:r>
          </w:p>
        </w:tc>
      </w:tr>
    </w:tbl>
    <w:p w:rsidR="00F22619" w:rsidRDefault="00F22619" w:rsidP="006C1B77">
      <w:pPr>
        <w:spacing w:before="0"/>
      </w:pPr>
    </w:p>
    <w:p w:rsidR="00F22619" w:rsidRPr="00C20106" w:rsidRDefault="00F22619" w:rsidP="000B63F6">
      <w:pPr>
        <w:tabs>
          <w:tab w:val="clear" w:pos="1985"/>
          <w:tab w:val="left" w:pos="7740"/>
        </w:tabs>
      </w:pPr>
      <w:r w:rsidRPr="00F11590">
        <w:t>Estimados colegas:</w:t>
      </w:r>
      <w:r w:rsidR="000B63F6">
        <w:tab/>
      </w:r>
    </w:p>
    <w:p w:rsidR="00F22619" w:rsidRDefault="00F22619" w:rsidP="00F8545B">
      <w:r w:rsidRPr="002E4943">
        <w:t xml:space="preserve">De conformidad con la decisión del Consejo, en su reunión de 2009, de aplicar la </w:t>
      </w:r>
      <w:hyperlink r:id="rId10" w:history="1">
        <w:r w:rsidR="00F8545B" w:rsidRPr="00F8545B">
          <w:rPr>
            <w:rStyle w:val="Hyperlink"/>
            <w:rFonts w:asciiTheme="majorBidi" w:hAnsiTheme="majorBidi" w:cstheme="majorBidi"/>
            <w:color w:val="000000"/>
            <w:szCs w:val="24"/>
          </w:rPr>
          <w:t>Resolu</w:t>
        </w:r>
        <w:r w:rsidR="00F8545B">
          <w:rPr>
            <w:rStyle w:val="Hyperlink"/>
            <w:rFonts w:asciiTheme="majorBidi" w:hAnsiTheme="majorBidi" w:cstheme="majorBidi"/>
            <w:color w:val="000000"/>
            <w:szCs w:val="24"/>
          </w:rPr>
          <w:t>ció</w:t>
        </w:r>
        <w:r w:rsidR="00F8545B" w:rsidRPr="00F8545B">
          <w:rPr>
            <w:rStyle w:val="Hyperlink"/>
            <w:rFonts w:asciiTheme="majorBidi" w:hAnsiTheme="majorBidi" w:cstheme="majorBidi"/>
            <w:color w:val="000000"/>
            <w:szCs w:val="24"/>
          </w:rPr>
          <w:t>n 76</w:t>
        </w:r>
      </w:hyperlink>
      <w:r w:rsidR="00F8545B">
        <w:t xml:space="preserve"> </w:t>
      </w:r>
      <w:r w:rsidRPr="002E4943">
        <w:t xml:space="preserve">de la AMNT, el UIT-T está organizando una serie de eventos sobre compatibilidad, algunos de ellos en colaboración con organizaciones de normalización (SDO), foros y consorcios interesados en el tema. Se está preparando el primer evento, que se celebrará en Ginebra, en el segundo piso del edificio de </w:t>
      </w:r>
      <w:proofErr w:type="spellStart"/>
      <w:r w:rsidRPr="002E4943">
        <w:t>Montbrillant</w:t>
      </w:r>
      <w:proofErr w:type="spellEnd"/>
      <w:r w:rsidRPr="002E4943">
        <w:t xml:space="preserve"> de la UIT, del 20 al 23 de julio de 2010.</w:t>
      </w:r>
      <w:r w:rsidR="005C453C">
        <w:t xml:space="preserve"> </w:t>
      </w:r>
      <w:r w:rsidRPr="002E4943">
        <w:t>Los tres aspectos del evento son los siguientes:</w:t>
      </w:r>
    </w:p>
    <w:p w:rsidR="00F22619" w:rsidRPr="00F84ACC" w:rsidRDefault="00F22619" w:rsidP="006A4DF4">
      <w:pPr>
        <w:ind w:left="794" w:hanging="794"/>
        <w:rPr>
          <w:lang w:val="es-ES_tradnl"/>
        </w:rPr>
      </w:pPr>
      <w:r>
        <w:t>1</w:t>
      </w:r>
      <w:r w:rsidR="006D3EB2">
        <w:t>)</w:t>
      </w:r>
      <w:r>
        <w:tab/>
      </w:r>
      <w:r w:rsidRPr="00E4632B">
        <w:t xml:space="preserve">Los dos primeros días se consagrarán a las </w:t>
      </w:r>
      <w:r w:rsidRPr="00826926">
        <w:rPr>
          <w:b/>
          <w:bCs/>
        </w:rPr>
        <w:t>pruebas de compatibilidad</w:t>
      </w:r>
      <w:r w:rsidRPr="00C20106">
        <w:t xml:space="preserve"> </w:t>
      </w:r>
      <w:r w:rsidRPr="00E4632B">
        <w:t>de normas de la UIT-T, en especial</w:t>
      </w:r>
      <w:r>
        <w:t xml:space="preserve"> las siguientes:</w:t>
      </w:r>
      <w:r w:rsidRPr="00E4632B">
        <w:t xml:space="preserve"> H.701 (recuperación de errores), H.721 (terminal TVIP), H.740 (medición de aud</w:t>
      </w:r>
      <w:r w:rsidR="009F67E3">
        <w:t>iencias), H.750 (metadatos), H.</w:t>
      </w:r>
      <w:r w:rsidRPr="00E4632B">
        <w:t>761 (</w:t>
      </w:r>
      <w:proofErr w:type="spellStart"/>
      <w:r w:rsidRPr="00E4632B">
        <w:t>Ginga</w:t>
      </w:r>
      <w:proofErr w:type="spellEnd"/>
      <w:r w:rsidRPr="00E4632B">
        <w:t xml:space="preserve">-NCL), H.762 (multimedios interactivos ligeros) y H.770 (detección de servicios). </w:t>
      </w:r>
      <w:r w:rsidRPr="00F84ACC">
        <w:rPr>
          <w:lang w:val="es-ES_tradnl"/>
        </w:rPr>
        <w:t xml:space="preserve">Han expresado su interés empresas de varios países, entre ellos Bélgica, Brasil, China, Francia, Japón, Singapur, Corea del Sur y Estados Unidos. </w:t>
      </w:r>
    </w:p>
    <w:p w:rsidR="00F22619" w:rsidRDefault="00F22619" w:rsidP="006A4DF4">
      <w:pPr>
        <w:ind w:left="794" w:hanging="794"/>
      </w:pPr>
      <w:r>
        <w:t>2</w:t>
      </w:r>
      <w:r w:rsidR="006D3EB2">
        <w:t>)</w:t>
      </w:r>
      <w:r>
        <w:tab/>
        <w:t>Durante el tercer y cuarto</w:t>
      </w:r>
      <w:r w:rsidRPr="00E4632B">
        <w:t xml:space="preserve"> día del evento </w:t>
      </w:r>
      <w:r>
        <w:t xml:space="preserve">habrá </w:t>
      </w:r>
      <w:r w:rsidRPr="00036DD2">
        <w:rPr>
          <w:b/>
          <w:bCs/>
        </w:rPr>
        <w:t>exhibiciones</w:t>
      </w:r>
      <w:r w:rsidRPr="00E4632B">
        <w:t xml:space="preserve"> </w:t>
      </w:r>
      <w:r>
        <w:t>por medio de</w:t>
      </w:r>
      <w:r w:rsidRPr="00E4632B">
        <w:t xml:space="preserve"> las</w:t>
      </w:r>
      <w:r>
        <w:t xml:space="preserve"> cuales las </w:t>
      </w:r>
      <w:r w:rsidRPr="00E4632B">
        <w:t>empresas p</w:t>
      </w:r>
      <w:r>
        <w:t>odrán</w:t>
      </w:r>
      <w:r w:rsidRPr="00E4632B">
        <w:t xml:space="preserve"> demostrar la </w:t>
      </w:r>
      <w:r>
        <w:t>compatibilidad</w:t>
      </w:r>
      <w:r w:rsidRPr="00E4632B">
        <w:t xml:space="preserve"> de sus productos</w:t>
      </w:r>
      <w:r>
        <w:t xml:space="preserve"> TVIP</w:t>
      </w:r>
      <w:r w:rsidRPr="00C20106">
        <w:t>.</w:t>
      </w:r>
    </w:p>
    <w:p w:rsidR="00F22619" w:rsidRDefault="00F22619" w:rsidP="005C453C">
      <w:pPr>
        <w:ind w:left="794" w:hanging="794"/>
        <w:rPr>
          <w:rFonts w:cs="Courier New"/>
        </w:rPr>
      </w:pPr>
      <w:r>
        <w:tab/>
      </w:r>
      <w:r w:rsidRPr="002B5675">
        <w:t>Participar en las pruebas de conformidad y/o exhibiciones costará 3</w:t>
      </w:r>
      <w:r w:rsidR="005C453C">
        <w:t> </w:t>
      </w:r>
      <w:r w:rsidRPr="002B5675">
        <w:t>000</w:t>
      </w:r>
      <w:r w:rsidR="005C453C">
        <w:t> </w:t>
      </w:r>
      <w:r w:rsidRPr="002B5675">
        <w:t>CHF por empresa (número ilimitado de par</w:t>
      </w:r>
      <w:r>
        <w:t xml:space="preserve">ticipantes). </w:t>
      </w:r>
      <w:r w:rsidRPr="002B5675">
        <w:t>La inscripción y pago en línea ya están disponibles y estaríamos encantados de contar con su participación. Para una información más detallada, puede consultarse nuestra página web</w:t>
      </w:r>
      <w:r w:rsidRPr="00C20106">
        <w:t>:</w:t>
      </w:r>
      <w:r w:rsidRPr="00C20106">
        <w:rPr>
          <w:rFonts w:cs="Courier New"/>
        </w:rPr>
        <w:t xml:space="preserve"> </w:t>
      </w:r>
      <w:hyperlink r:id="rId11" w:history="1">
        <w:r w:rsidRPr="003045DE">
          <w:rPr>
            <w:b/>
            <w:bCs/>
            <w:u w:val="single"/>
          </w:rPr>
          <w:t>itu.int/</w:t>
        </w:r>
        <w:proofErr w:type="spellStart"/>
        <w:r w:rsidRPr="003045DE">
          <w:rPr>
            <w:b/>
            <w:bCs/>
            <w:u w:val="single"/>
          </w:rPr>
          <w:t>interop</w:t>
        </w:r>
        <w:proofErr w:type="spellEnd"/>
      </w:hyperlink>
      <w:r w:rsidRPr="00213A37">
        <w:t>.</w:t>
      </w:r>
    </w:p>
    <w:p w:rsidR="00F22619" w:rsidRPr="009F67E3" w:rsidRDefault="00F22619" w:rsidP="00F22619">
      <w:pPr>
        <w:ind w:left="794" w:hanging="794"/>
        <w:rPr>
          <w:rFonts w:cs="Arial"/>
        </w:rPr>
      </w:pPr>
      <w:r w:rsidRPr="009F67E3">
        <w:t>3</w:t>
      </w:r>
      <w:r w:rsidR="006D3EB2">
        <w:t>)</w:t>
      </w:r>
      <w:r w:rsidRPr="009F67E3">
        <w:tab/>
        <w:t>Organismos de radiodifusión, empresas de telecomunicaciones, integradores de sistemas, laboratorios de ensayo y otras entidades del mundo entero</w:t>
      </w:r>
      <w:r w:rsidR="005C453C">
        <w:t xml:space="preserve"> </w:t>
      </w:r>
      <w:r w:rsidRPr="009F67E3">
        <w:t>están invitadas a</w:t>
      </w:r>
      <w:r w:rsidR="005C453C">
        <w:t xml:space="preserve"> </w:t>
      </w:r>
      <w:r w:rsidRPr="009F67E3">
        <w:t xml:space="preserve">asistir al evento y observar la compatibilidad de TVIP en acción. En nuestro rincón VIP organizaremos unas pocas demostraciones y charlas privadas por orden de llegada; las demostraciones restantes se llevarán a cabo en </w:t>
      </w:r>
      <w:r w:rsidR="006A4DF4">
        <w:t>reuniones de grupo o públicas.</w:t>
      </w:r>
    </w:p>
    <w:p w:rsidR="00F22619" w:rsidRPr="006D3EB2" w:rsidRDefault="00F22619" w:rsidP="006A4DF4">
      <w:pPr>
        <w:ind w:left="794" w:hanging="794"/>
        <w:rPr>
          <w:rFonts w:cs="Arial"/>
        </w:rPr>
      </w:pPr>
      <w:r w:rsidRPr="009F67E3">
        <w:tab/>
        <w:t xml:space="preserve">Esta parte del evento será gratuita para los visitantes (miembros y no miembros de la UIT). </w:t>
      </w:r>
      <w:r w:rsidRPr="009F67E3">
        <w:rPr>
          <w:b/>
          <w:bCs/>
        </w:rPr>
        <w:t>Con objeto de asegurar su presencia, puede ponerse en contacto con nosotros en</w:t>
      </w:r>
      <w:r w:rsidRPr="009F67E3">
        <w:t xml:space="preserve"> </w:t>
      </w:r>
      <w:hyperlink r:id="rId12" w:history="1">
        <w:r w:rsidRPr="009F67E3">
          <w:rPr>
            <w:b/>
            <w:bCs/>
            <w:u w:val="single"/>
          </w:rPr>
          <w:t>interop@itu.int</w:t>
        </w:r>
      </w:hyperlink>
      <w:r w:rsidRPr="006D3EB2">
        <w:t>.</w:t>
      </w:r>
    </w:p>
    <w:p w:rsidR="00F22619" w:rsidRDefault="00F2261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22619" w:rsidRPr="005C0427" w:rsidRDefault="00F22619" w:rsidP="00F22619">
      <w:r>
        <w:lastRenderedPageBreak/>
        <w:t xml:space="preserve">Se ha previsto </w:t>
      </w:r>
      <w:r w:rsidRPr="005C0427">
        <w:t>celebra</w:t>
      </w:r>
      <w:r>
        <w:t xml:space="preserve">r </w:t>
      </w:r>
      <w:r w:rsidRPr="005C0427">
        <w:t xml:space="preserve">futuros eventos ITU IPTV </w:t>
      </w:r>
      <w:proofErr w:type="spellStart"/>
      <w:r w:rsidRPr="005C0427">
        <w:t>Interop</w:t>
      </w:r>
      <w:proofErr w:type="spellEnd"/>
      <w:r w:rsidRPr="005C0427">
        <w:t xml:space="preserve"> en </w:t>
      </w:r>
      <w:r>
        <w:rPr>
          <w:b/>
          <w:bCs/>
        </w:rPr>
        <w:t>Singapur, en septiembre de 2010</w:t>
      </w:r>
      <w:r w:rsidR="006A4DF4">
        <w:t>, y </w:t>
      </w:r>
      <w:r>
        <w:t xml:space="preserve">en </w:t>
      </w:r>
      <w:r>
        <w:rPr>
          <w:b/>
          <w:bCs/>
        </w:rPr>
        <w:t>India, en diciembre de 2010</w:t>
      </w:r>
      <w:r>
        <w:t xml:space="preserve">. Me complacería recibir sus comentarios y contribuciones para estos y otros eventos </w:t>
      </w:r>
      <w:proofErr w:type="spellStart"/>
      <w:r>
        <w:t>Interop</w:t>
      </w:r>
      <w:proofErr w:type="spellEnd"/>
      <w:r>
        <w:t xml:space="preserve">. Si necesita más información, póngase en contacto conmigo en </w:t>
      </w:r>
      <w:hyperlink r:id="rId13" w:history="1">
        <w:r w:rsidRPr="005C0427">
          <w:rPr>
            <w:u w:val="single"/>
          </w:rPr>
          <w:t>interop@itu.int</w:t>
        </w:r>
      </w:hyperlink>
      <w:r>
        <w:t>.</w:t>
      </w:r>
    </w:p>
    <w:p w:rsidR="00F22619" w:rsidRDefault="00F22619" w:rsidP="006D3EB2">
      <w:r>
        <w:t>Atentamente</w:t>
      </w:r>
      <w:r w:rsidR="006D3EB2">
        <w:t>.</w:t>
      </w:r>
    </w:p>
    <w:p w:rsidR="00F22619" w:rsidRDefault="00F22619" w:rsidP="00F22619"/>
    <w:p w:rsidR="00F22619" w:rsidRDefault="00F22619" w:rsidP="00F22619"/>
    <w:p w:rsidR="006D3EB2" w:rsidRDefault="006D3EB2" w:rsidP="00F22619"/>
    <w:p w:rsidR="006D3EB2" w:rsidRPr="00C20106" w:rsidRDefault="006D3EB2" w:rsidP="00F22619"/>
    <w:p w:rsidR="00F22619" w:rsidRDefault="00F22619" w:rsidP="00F22619">
      <w:r w:rsidRPr="00C20106">
        <w:t>Malcolm Johnson</w:t>
      </w:r>
      <w:r w:rsidRPr="00C20106">
        <w:br/>
        <w:t xml:space="preserve">Director </w:t>
      </w:r>
      <w:r w:rsidRPr="005C0427">
        <w:t>de la Oficina de Normalizaci</w:t>
      </w:r>
      <w:r>
        <w:t xml:space="preserve">ón </w:t>
      </w:r>
      <w:r>
        <w:br/>
        <w:t>de las Telecomunicaciones</w:t>
      </w:r>
    </w:p>
    <w:p w:rsidR="00F22619" w:rsidRDefault="00F22619" w:rsidP="00F22619"/>
    <w:sectPr w:rsidR="00F22619" w:rsidSect="009F67E3">
      <w:headerReference w:type="default" r:id="rId14"/>
      <w:footerReference w:type="default" r:id="rId15"/>
      <w:footerReference w:type="first" r:id="rId16"/>
      <w:type w:val="oddPage"/>
      <w:pgSz w:w="11907" w:h="16840" w:code="9"/>
      <w:pgMar w:top="1134" w:right="1134" w:bottom="1134" w:left="1134" w:header="567" w:footer="567" w:gutter="0"/>
      <w:paperSrc w:first="15" w:other="15"/>
      <w:pgNumType w:fmt="numberInDash" w:start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619" w:rsidRDefault="00F22619">
      <w:r>
        <w:separator/>
      </w:r>
    </w:p>
  </w:endnote>
  <w:endnote w:type="continuationSeparator" w:id="0">
    <w:p w:rsidR="00F22619" w:rsidRDefault="00F22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619" w:rsidRPr="008305D2" w:rsidRDefault="008305D2" w:rsidP="009F67E3">
    <w:pPr>
      <w:pStyle w:val="Footer"/>
      <w:rPr>
        <w:sz w:val="16"/>
        <w:szCs w:val="16"/>
        <w:lang w:val="fr-CH"/>
      </w:rPr>
    </w:pPr>
    <w:r w:rsidRPr="008305D2">
      <w:rPr>
        <w:sz w:val="16"/>
        <w:szCs w:val="16"/>
        <w:lang w:val="fr-CH"/>
      </w:rPr>
      <w:t>ITU-T\BUREAU\CIRC\117S.DOCX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21"/>
      <w:gridCol w:w="2410"/>
      <w:gridCol w:w="2229"/>
    </w:tblGrid>
    <w:tr w:rsidR="009F67E3" w:rsidRPr="000B63F6" w:rsidTr="00AB17C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F67E3" w:rsidRDefault="009F67E3" w:rsidP="00AB17C4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9F67E3" w:rsidRDefault="009F67E3" w:rsidP="00AB17C4">
          <w:pPr>
            <w:pStyle w:val="itu"/>
          </w:pPr>
          <w:proofErr w:type="spellStart"/>
          <w:r>
            <w:t>Teléfono</w:t>
          </w:r>
          <w:proofErr w:type="spellEnd"/>
          <w:r>
            <w:t xml:space="preserve"> </w:t>
          </w:r>
          <w:r>
            <w:tab/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9F67E3" w:rsidRDefault="009F67E3" w:rsidP="00AB17C4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F67E3" w:rsidRDefault="009F67E3" w:rsidP="00AB17C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9F67E3" w:rsidTr="00AB17C4">
      <w:trPr>
        <w:cantSplit/>
      </w:trPr>
      <w:tc>
        <w:tcPr>
          <w:tcW w:w="1062" w:type="pct"/>
        </w:tcPr>
        <w:p w:rsidR="009F67E3" w:rsidRDefault="009F67E3" w:rsidP="00AB17C4">
          <w:pPr>
            <w:pStyle w:val="itu"/>
          </w:pPr>
          <w:r>
            <w:t xml:space="preserve">CH-1211 </w:t>
          </w:r>
          <w:proofErr w:type="spellStart"/>
          <w:r>
            <w:t>Ginebra</w:t>
          </w:r>
          <w:proofErr w:type="spellEnd"/>
          <w:r>
            <w:t xml:space="preserve"> 20</w:t>
          </w:r>
        </w:p>
      </w:tc>
      <w:tc>
        <w:tcPr>
          <w:tcW w:w="1584" w:type="pct"/>
        </w:tcPr>
        <w:p w:rsidR="009F67E3" w:rsidRDefault="009F67E3" w:rsidP="00AB17C4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9F67E3" w:rsidRDefault="009F67E3" w:rsidP="00AB17C4">
          <w:pPr>
            <w:pStyle w:val="itu"/>
          </w:pPr>
          <w:proofErr w:type="spellStart"/>
          <w:r>
            <w:t>Telegrama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9F67E3" w:rsidRDefault="009F67E3" w:rsidP="00AB17C4">
          <w:pPr>
            <w:pStyle w:val="itu"/>
          </w:pPr>
          <w:r>
            <w:tab/>
            <w:t>www.itu.int</w:t>
          </w:r>
        </w:p>
      </w:tc>
    </w:tr>
    <w:tr w:rsidR="009F67E3" w:rsidTr="00AB17C4">
      <w:trPr>
        <w:cantSplit/>
      </w:trPr>
      <w:tc>
        <w:tcPr>
          <w:tcW w:w="1062" w:type="pct"/>
        </w:tcPr>
        <w:p w:rsidR="009F67E3" w:rsidRDefault="009F67E3" w:rsidP="00AB17C4">
          <w:pPr>
            <w:pStyle w:val="itu"/>
          </w:pPr>
          <w:proofErr w:type="spellStart"/>
          <w:r>
            <w:t>Suiza</w:t>
          </w:r>
          <w:proofErr w:type="spellEnd"/>
        </w:p>
      </w:tc>
      <w:tc>
        <w:tcPr>
          <w:tcW w:w="1584" w:type="pct"/>
        </w:tcPr>
        <w:p w:rsidR="009F67E3" w:rsidRDefault="009F67E3" w:rsidP="00AB17C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9F67E3" w:rsidRDefault="009F67E3" w:rsidP="00AB17C4">
          <w:pPr>
            <w:pStyle w:val="itu"/>
          </w:pPr>
        </w:p>
      </w:tc>
      <w:tc>
        <w:tcPr>
          <w:tcW w:w="1131" w:type="pct"/>
        </w:tcPr>
        <w:p w:rsidR="009F67E3" w:rsidRDefault="009F67E3" w:rsidP="00AB17C4">
          <w:pPr>
            <w:pStyle w:val="itu"/>
          </w:pPr>
        </w:p>
      </w:tc>
    </w:tr>
  </w:tbl>
  <w:p w:rsidR="009F67E3" w:rsidRDefault="009F67E3" w:rsidP="009F67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619" w:rsidRDefault="00F22619">
      <w:r>
        <w:t>____________________</w:t>
      </w:r>
    </w:p>
  </w:footnote>
  <w:footnote w:type="continuationSeparator" w:id="0">
    <w:p w:rsidR="00F22619" w:rsidRDefault="00F22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69704"/>
      <w:docPartObj>
        <w:docPartGallery w:val="Page Numbers (Top of Page)"/>
        <w:docPartUnique/>
      </w:docPartObj>
    </w:sdtPr>
    <w:sdtContent>
      <w:p w:rsidR="009F67E3" w:rsidRDefault="00636440" w:rsidP="009F67E3">
        <w:pPr>
          <w:pStyle w:val="Header"/>
        </w:pPr>
        <w:fldSimple w:instr=" PAGE   \* MERGEFORMAT ">
          <w:r w:rsidR="000B63F6">
            <w:rPr>
              <w:noProof/>
            </w:rPr>
            <w:t>- 2 -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28A5"/>
    <w:multiLevelType w:val="hybridMultilevel"/>
    <w:tmpl w:val="ACF0F634"/>
    <w:lvl w:ilvl="0" w:tplc="D1F67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</w:compat>
  <w:rsids>
    <w:rsidRoot w:val="00AA34C9"/>
    <w:rsid w:val="00036CCC"/>
    <w:rsid w:val="00036DD2"/>
    <w:rsid w:val="00071510"/>
    <w:rsid w:val="000A1383"/>
    <w:rsid w:val="000B63F6"/>
    <w:rsid w:val="000C7743"/>
    <w:rsid w:val="000E24E8"/>
    <w:rsid w:val="000E42F9"/>
    <w:rsid w:val="000F2C90"/>
    <w:rsid w:val="00107AAF"/>
    <w:rsid w:val="00143AC1"/>
    <w:rsid w:val="00177A0B"/>
    <w:rsid w:val="0018302C"/>
    <w:rsid w:val="0019538B"/>
    <w:rsid w:val="001B3E2A"/>
    <w:rsid w:val="001F5A0A"/>
    <w:rsid w:val="001F6E0C"/>
    <w:rsid w:val="00236DCF"/>
    <w:rsid w:val="002650F3"/>
    <w:rsid w:val="002A4804"/>
    <w:rsid w:val="002A60A5"/>
    <w:rsid w:val="002B0741"/>
    <w:rsid w:val="002B3C3D"/>
    <w:rsid w:val="002C3EBA"/>
    <w:rsid w:val="002D23AF"/>
    <w:rsid w:val="0033137A"/>
    <w:rsid w:val="00332290"/>
    <w:rsid w:val="00383DC9"/>
    <w:rsid w:val="003851E6"/>
    <w:rsid w:val="00387A36"/>
    <w:rsid w:val="00390EC5"/>
    <w:rsid w:val="003A1D24"/>
    <w:rsid w:val="003B4B1E"/>
    <w:rsid w:val="003C5473"/>
    <w:rsid w:val="0040309E"/>
    <w:rsid w:val="00420992"/>
    <w:rsid w:val="0044535A"/>
    <w:rsid w:val="00462471"/>
    <w:rsid w:val="00484EAA"/>
    <w:rsid w:val="004A2FC3"/>
    <w:rsid w:val="00501C89"/>
    <w:rsid w:val="00542259"/>
    <w:rsid w:val="0056119E"/>
    <w:rsid w:val="00562679"/>
    <w:rsid w:val="0057304F"/>
    <w:rsid w:val="005C453C"/>
    <w:rsid w:val="005D3260"/>
    <w:rsid w:val="00635F09"/>
    <w:rsid w:val="00636440"/>
    <w:rsid w:val="006364D5"/>
    <w:rsid w:val="00662505"/>
    <w:rsid w:val="00683F2B"/>
    <w:rsid w:val="00687F3C"/>
    <w:rsid w:val="00697D5D"/>
    <w:rsid w:val="006A4DF4"/>
    <w:rsid w:val="006C1B77"/>
    <w:rsid w:val="006D3EB2"/>
    <w:rsid w:val="006F7995"/>
    <w:rsid w:val="007307A8"/>
    <w:rsid w:val="00755E8F"/>
    <w:rsid w:val="00770325"/>
    <w:rsid w:val="007B0021"/>
    <w:rsid w:val="007B1CEB"/>
    <w:rsid w:val="007B3B1A"/>
    <w:rsid w:val="008305D2"/>
    <w:rsid w:val="00855087"/>
    <w:rsid w:val="00860CE6"/>
    <w:rsid w:val="00894293"/>
    <w:rsid w:val="008B1814"/>
    <w:rsid w:val="008C5DC3"/>
    <w:rsid w:val="00951406"/>
    <w:rsid w:val="00976059"/>
    <w:rsid w:val="00987FF8"/>
    <w:rsid w:val="00991238"/>
    <w:rsid w:val="009B60B6"/>
    <w:rsid w:val="009F67E3"/>
    <w:rsid w:val="00A16216"/>
    <w:rsid w:val="00A22CD7"/>
    <w:rsid w:val="00A32823"/>
    <w:rsid w:val="00A83473"/>
    <w:rsid w:val="00AA34C9"/>
    <w:rsid w:val="00AA4966"/>
    <w:rsid w:val="00AB6FC2"/>
    <w:rsid w:val="00B015C7"/>
    <w:rsid w:val="00B02E8E"/>
    <w:rsid w:val="00B03400"/>
    <w:rsid w:val="00BA7405"/>
    <w:rsid w:val="00BB01E0"/>
    <w:rsid w:val="00BD12F6"/>
    <w:rsid w:val="00BD4BEB"/>
    <w:rsid w:val="00C071A5"/>
    <w:rsid w:val="00C445DE"/>
    <w:rsid w:val="00C54A53"/>
    <w:rsid w:val="00C67AB9"/>
    <w:rsid w:val="00CB49B9"/>
    <w:rsid w:val="00CF5A7F"/>
    <w:rsid w:val="00D22CA7"/>
    <w:rsid w:val="00D2444D"/>
    <w:rsid w:val="00D2496E"/>
    <w:rsid w:val="00D3321A"/>
    <w:rsid w:val="00D726A1"/>
    <w:rsid w:val="00D95BF3"/>
    <w:rsid w:val="00DA560D"/>
    <w:rsid w:val="00DE4B98"/>
    <w:rsid w:val="00DF1F1C"/>
    <w:rsid w:val="00E113CD"/>
    <w:rsid w:val="00E20C97"/>
    <w:rsid w:val="00E25F75"/>
    <w:rsid w:val="00E40EDF"/>
    <w:rsid w:val="00E846D1"/>
    <w:rsid w:val="00E85D41"/>
    <w:rsid w:val="00EB061D"/>
    <w:rsid w:val="00EE664B"/>
    <w:rsid w:val="00F15FCA"/>
    <w:rsid w:val="00F22619"/>
    <w:rsid w:val="00F24C83"/>
    <w:rsid w:val="00F8545B"/>
    <w:rsid w:val="00FA4650"/>
    <w:rsid w:val="00FA588A"/>
    <w:rsid w:val="00FB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s-ES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uiPriority w:val="99"/>
    <w:qFormat/>
    <w:rsid w:val="0056119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56119E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56119E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56119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56119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56119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9"/>
    <w:qFormat/>
    <w:rsid w:val="0056119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56119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qFormat/>
    <w:rsid w:val="0056119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uiPriority w:val="99"/>
    <w:locked/>
    <w:rsid w:val="000E42F9"/>
    <w:rPr>
      <w:rFonts w:cs="Times New Roman"/>
      <w:b/>
      <w:sz w:val="24"/>
      <w:lang w:val="es-ES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FCE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FCE"/>
    <w:rPr>
      <w:rFonts w:asciiTheme="majorHAnsi" w:eastAsiaTheme="majorEastAsia" w:hAnsiTheme="majorHAnsi" w:cstheme="majorBidi"/>
      <w:b/>
      <w:bCs/>
      <w:sz w:val="26"/>
      <w:szCs w:val="26"/>
      <w:lang w:val="es-E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FCE"/>
    <w:rPr>
      <w:rFonts w:asciiTheme="minorHAnsi" w:eastAsiaTheme="minorEastAsia" w:hAnsiTheme="minorHAnsi" w:cstheme="minorBidi"/>
      <w:b/>
      <w:bCs/>
      <w:sz w:val="28"/>
      <w:szCs w:val="28"/>
      <w:lang w:val="es-E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FCE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FCE"/>
    <w:rPr>
      <w:rFonts w:asciiTheme="minorHAnsi" w:eastAsiaTheme="minorEastAsia" w:hAnsiTheme="minorHAnsi" w:cstheme="minorBidi"/>
      <w:b/>
      <w:bCs/>
      <w:lang w:val="es-E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FCE"/>
    <w:rPr>
      <w:rFonts w:asciiTheme="minorHAnsi" w:eastAsiaTheme="minorEastAsia" w:hAnsiTheme="minorHAnsi" w:cstheme="minorBidi"/>
      <w:sz w:val="24"/>
      <w:szCs w:val="24"/>
      <w:lang w:val="es-E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FCE"/>
    <w:rPr>
      <w:rFonts w:asciiTheme="minorHAnsi" w:eastAsiaTheme="minorEastAsia" w:hAnsiTheme="minorHAnsi" w:cstheme="minorBidi"/>
      <w:i/>
      <w:iCs/>
      <w:sz w:val="24"/>
      <w:szCs w:val="24"/>
      <w:lang w:val="es-E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FCE"/>
    <w:rPr>
      <w:rFonts w:asciiTheme="majorHAnsi" w:eastAsiaTheme="majorEastAsia" w:hAnsiTheme="majorHAnsi" w:cstheme="majorBidi"/>
      <w:lang w:val="es-ES" w:eastAsia="en-US"/>
    </w:rPr>
  </w:style>
  <w:style w:type="paragraph" w:styleId="TOC8">
    <w:name w:val="toc 8"/>
    <w:basedOn w:val="TOC3"/>
    <w:uiPriority w:val="99"/>
    <w:semiHidden/>
    <w:rsid w:val="0056119E"/>
  </w:style>
  <w:style w:type="paragraph" w:styleId="TOC7">
    <w:name w:val="toc 7"/>
    <w:basedOn w:val="TOC3"/>
    <w:uiPriority w:val="99"/>
    <w:semiHidden/>
    <w:rsid w:val="0056119E"/>
  </w:style>
  <w:style w:type="paragraph" w:styleId="TOC6">
    <w:name w:val="toc 6"/>
    <w:basedOn w:val="TOC3"/>
    <w:uiPriority w:val="99"/>
    <w:semiHidden/>
    <w:rsid w:val="0056119E"/>
  </w:style>
  <w:style w:type="paragraph" w:styleId="TOC5">
    <w:name w:val="toc 5"/>
    <w:basedOn w:val="TOC3"/>
    <w:uiPriority w:val="99"/>
    <w:semiHidden/>
    <w:rsid w:val="0056119E"/>
  </w:style>
  <w:style w:type="paragraph" w:styleId="TOC4">
    <w:name w:val="toc 4"/>
    <w:basedOn w:val="TOC3"/>
    <w:uiPriority w:val="99"/>
    <w:semiHidden/>
    <w:rsid w:val="0056119E"/>
  </w:style>
  <w:style w:type="paragraph" w:styleId="TOC3">
    <w:name w:val="toc 3"/>
    <w:basedOn w:val="TOC2"/>
    <w:uiPriority w:val="99"/>
    <w:semiHidden/>
    <w:rsid w:val="0056119E"/>
    <w:pPr>
      <w:spacing w:before="80"/>
    </w:pPr>
  </w:style>
  <w:style w:type="paragraph" w:styleId="TOC2">
    <w:name w:val="toc 2"/>
    <w:basedOn w:val="TOC1"/>
    <w:uiPriority w:val="99"/>
    <w:semiHidden/>
    <w:rsid w:val="0056119E"/>
    <w:pPr>
      <w:spacing w:before="120"/>
    </w:pPr>
  </w:style>
  <w:style w:type="paragraph" w:styleId="TOC1">
    <w:name w:val="toc 1"/>
    <w:basedOn w:val="Normal"/>
    <w:uiPriority w:val="99"/>
    <w:semiHidden/>
    <w:rsid w:val="0056119E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56119E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56119E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56119E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56119E"/>
    <w:pPr>
      <w:ind w:left="849"/>
    </w:pPr>
  </w:style>
  <w:style w:type="paragraph" w:styleId="Index3">
    <w:name w:val="index 3"/>
    <w:basedOn w:val="Normal"/>
    <w:next w:val="Normal"/>
    <w:uiPriority w:val="99"/>
    <w:semiHidden/>
    <w:rsid w:val="0056119E"/>
    <w:pPr>
      <w:ind w:left="566"/>
    </w:pPr>
  </w:style>
  <w:style w:type="paragraph" w:styleId="Index2">
    <w:name w:val="index 2"/>
    <w:basedOn w:val="Normal"/>
    <w:next w:val="Normal"/>
    <w:uiPriority w:val="99"/>
    <w:semiHidden/>
    <w:rsid w:val="0056119E"/>
    <w:pPr>
      <w:ind w:left="283"/>
    </w:pPr>
  </w:style>
  <w:style w:type="paragraph" w:styleId="Index1">
    <w:name w:val="index 1"/>
    <w:basedOn w:val="Normal"/>
    <w:next w:val="Normal"/>
    <w:uiPriority w:val="99"/>
    <w:semiHidden/>
    <w:rsid w:val="0056119E"/>
  </w:style>
  <w:style w:type="character" w:styleId="LineNumber">
    <w:name w:val="line number"/>
    <w:basedOn w:val="DefaultParagraphFont"/>
    <w:uiPriority w:val="99"/>
    <w:rsid w:val="0056119E"/>
    <w:rPr>
      <w:rFonts w:cs="Times New Roman"/>
    </w:rPr>
  </w:style>
  <w:style w:type="paragraph" w:styleId="IndexHeading">
    <w:name w:val="index heading"/>
    <w:basedOn w:val="Normal"/>
    <w:next w:val="Index1"/>
    <w:uiPriority w:val="99"/>
    <w:semiHidden/>
    <w:rsid w:val="0056119E"/>
  </w:style>
  <w:style w:type="paragraph" w:styleId="Footer">
    <w:name w:val="footer"/>
    <w:aliases w:val="pie de página,fo"/>
    <w:basedOn w:val="Normal"/>
    <w:link w:val="FooterChar"/>
    <w:rsid w:val="0056119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AD4FCE"/>
    <w:rPr>
      <w:rFonts w:ascii="Times New Roman" w:hAnsi="Times New Roman"/>
      <w:sz w:val="24"/>
      <w:szCs w:val="20"/>
      <w:lang w:val="es-ES" w:eastAsia="en-US"/>
    </w:rPr>
  </w:style>
  <w:style w:type="paragraph" w:styleId="Header">
    <w:name w:val="header"/>
    <w:basedOn w:val="Normal"/>
    <w:link w:val="HeaderChar"/>
    <w:uiPriority w:val="99"/>
    <w:rsid w:val="0056119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D4FCE"/>
    <w:rPr>
      <w:rFonts w:ascii="Times New Roman" w:hAnsi="Times New Roman"/>
      <w:sz w:val="24"/>
      <w:szCs w:val="20"/>
      <w:lang w:val="es-ES" w:eastAsia="en-US"/>
    </w:rPr>
  </w:style>
  <w:style w:type="character" w:styleId="FootnoteReference">
    <w:name w:val="footnote reference"/>
    <w:basedOn w:val="DefaultParagraphFont"/>
    <w:uiPriority w:val="99"/>
    <w:semiHidden/>
    <w:rsid w:val="0056119E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56119E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4FCE"/>
    <w:rPr>
      <w:rFonts w:ascii="Times New Roman" w:hAnsi="Times New Roman"/>
      <w:sz w:val="20"/>
      <w:szCs w:val="20"/>
      <w:lang w:val="es-ES" w:eastAsia="en-US"/>
    </w:rPr>
  </w:style>
  <w:style w:type="paragraph" w:styleId="NormalIndent">
    <w:name w:val="Normal Indent"/>
    <w:basedOn w:val="Normal"/>
    <w:uiPriority w:val="99"/>
    <w:rsid w:val="0056119E"/>
    <w:pPr>
      <w:ind w:left="794"/>
    </w:pPr>
  </w:style>
  <w:style w:type="paragraph" w:customStyle="1" w:styleId="TableLegend">
    <w:name w:val="Table_Legend"/>
    <w:basedOn w:val="TableText"/>
    <w:uiPriority w:val="99"/>
    <w:rsid w:val="0056119E"/>
    <w:pPr>
      <w:spacing w:before="120"/>
    </w:pPr>
  </w:style>
  <w:style w:type="paragraph" w:customStyle="1" w:styleId="TableText">
    <w:name w:val="Table_Text"/>
    <w:basedOn w:val="Normal"/>
    <w:uiPriority w:val="99"/>
    <w:rsid w:val="0056119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uiPriority w:val="99"/>
    <w:rsid w:val="0056119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56119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56119E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56119E"/>
    <w:pPr>
      <w:ind w:left="1191" w:hanging="397"/>
    </w:pPr>
  </w:style>
  <w:style w:type="paragraph" w:customStyle="1" w:styleId="enumlev3">
    <w:name w:val="enumlev3"/>
    <w:basedOn w:val="enumlev2"/>
    <w:uiPriority w:val="99"/>
    <w:rsid w:val="0056119E"/>
    <w:pPr>
      <w:ind w:left="1588"/>
    </w:pPr>
  </w:style>
  <w:style w:type="paragraph" w:customStyle="1" w:styleId="TableHead">
    <w:name w:val="Table_Head"/>
    <w:basedOn w:val="TableText"/>
    <w:uiPriority w:val="99"/>
    <w:rsid w:val="0056119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6119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56119E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56119E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6119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6119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uiPriority w:val="99"/>
    <w:rsid w:val="0056119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  <w:rsid w:val="0056119E"/>
  </w:style>
  <w:style w:type="paragraph" w:customStyle="1" w:styleId="AppendixRef">
    <w:name w:val="Appendix_Ref"/>
    <w:basedOn w:val="AnnexRef"/>
    <w:next w:val="AppendixTitle"/>
    <w:uiPriority w:val="99"/>
    <w:rsid w:val="0056119E"/>
  </w:style>
  <w:style w:type="paragraph" w:customStyle="1" w:styleId="AppendixTitle">
    <w:name w:val="Appendix_Title"/>
    <w:basedOn w:val="AnnexTitle"/>
    <w:next w:val="Normal"/>
    <w:uiPriority w:val="99"/>
    <w:rsid w:val="0056119E"/>
  </w:style>
  <w:style w:type="paragraph" w:customStyle="1" w:styleId="RefTitle">
    <w:name w:val="Ref_Title"/>
    <w:basedOn w:val="Normal"/>
    <w:next w:val="RefText"/>
    <w:uiPriority w:val="99"/>
    <w:rsid w:val="0056119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56119E"/>
    <w:pPr>
      <w:ind w:left="794" w:hanging="794"/>
    </w:pPr>
  </w:style>
  <w:style w:type="paragraph" w:customStyle="1" w:styleId="Equation">
    <w:name w:val="Equation"/>
    <w:basedOn w:val="Normal"/>
    <w:uiPriority w:val="99"/>
    <w:rsid w:val="0056119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56119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56119E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56119E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56119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56119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56119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56119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56119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56119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56119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uiPriority w:val="99"/>
    <w:rsid w:val="009B60B6"/>
    <w:rPr>
      <w:rFonts w:cs="Times New Roman"/>
      <w:color w:val="0000FF"/>
      <w:u w:val="single"/>
    </w:rPr>
  </w:style>
  <w:style w:type="paragraph" w:customStyle="1" w:styleId="Keywords">
    <w:name w:val="Keywords"/>
    <w:basedOn w:val="Normal"/>
    <w:uiPriority w:val="99"/>
    <w:rsid w:val="0056119E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uiPriority w:val="99"/>
    <w:rsid w:val="005611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4FCE"/>
    <w:rPr>
      <w:rFonts w:ascii="Times New Roman" w:hAnsi="Times New Roman"/>
      <w:sz w:val="24"/>
      <w:szCs w:val="20"/>
      <w:lang w:val="es-ES" w:eastAsia="en-US"/>
    </w:rPr>
  </w:style>
  <w:style w:type="paragraph" w:customStyle="1" w:styleId="EquationLegend">
    <w:name w:val="Equation_Legend"/>
    <w:basedOn w:val="Normal"/>
    <w:uiPriority w:val="99"/>
    <w:rsid w:val="0056119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uiPriority w:val="99"/>
    <w:rsid w:val="0056119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uiPriority w:val="99"/>
    <w:rsid w:val="0056119E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uiPriority w:val="99"/>
    <w:rsid w:val="0056119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uiPriority w:val="99"/>
    <w:rsid w:val="0056119E"/>
    <w:pPr>
      <w:tabs>
        <w:tab w:val="clear" w:pos="9639"/>
      </w:tabs>
    </w:pPr>
    <w:rPr>
      <w:caps w:val="0"/>
    </w:rPr>
  </w:style>
  <w:style w:type="paragraph" w:customStyle="1" w:styleId="Note">
    <w:name w:val="Note"/>
    <w:basedOn w:val="Normal"/>
    <w:uiPriority w:val="99"/>
    <w:rsid w:val="0056119E"/>
    <w:pPr>
      <w:tabs>
        <w:tab w:val="left" w:pos="397"/>
      </w:tabs>
    </w:pPr>
  </w:style>
  <w:style w:type="paragraph" w:styleId="TOC9">
    <w:name w:val="toc 9"/>
    <w:basedOn w:val="TOC3"/>
    <w:uiPriority w:val="99"/>
    <w:semiHidden/>
    <w:rsid w:val="0056119E"/>
  </w:style>
  <w:style w:type="paragraph" w:customStyle="1" w:styleId="headingb">
    <w:name w:val="heading_b"/>
    <w:basedOn w:val="Heading3"/>
    <w:next w:val="Normal"/>
    <w:uiPriority w:val="99"/>
    <w:rsid w:val="0056119E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uiPriority w:val="99"/>
    <w:rsid w:val="0056119E"/>
    <w:pPr>
      <w:spacing w:before="160"/>
      <w:ind w:left="0" w:firstLine="0"/>
      <w:outlineLvl w:val="9"/>
    </w:pPr>
    <w:rPr>
      <w:b w:val="0"/>
      <w:i/>
    </w:rPr>
  </w:style>
  <w:style w:type="paragraph" w:customStyle="1" w:styleId="ITUintr">
    <w:name w:val="ITU_intr"/>
    <w:basedOn w:val="Normal"/>
    <w:next w:val="Normal"/>
    <w:uiPriority w:val="99"/>
    <w:rsid w:val="000E42F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  <w:lang w:val="en-GB"/>
    </w:rPr>
  </w:style>
  <w:style w:type="paragraph" w:customStyle="1" w:styleId="LetterStart">
    <w:name w:val="Letter_Start"/>
    <w:basedOn w:val="Normal"/>
    <w:uiPriority w:val="99"/>
    <w:rsid w:val="000E42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  <w:lang w:val="en-GB"/>
    </w:rPr>
  </w:style>
  <w:style w:type="character" w:styleId="PageNumber">
    <w:name w:val="page number"/>
    <w:basedOn w:val="DefaultParagraphFont"/>
    <w:rsid w:val="000E42F9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B03400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D4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FCE"/>
    <w:rPr>
      <w:rFonts w:ascii="Times New Roman" w:hAnsi="Times New Roman"/>
      <w:sz w:val="0"/>
      <w:szCs w:val="0"/>
      <w:lang w:val="es-ES" w:eastAsia="en-US"/>
    </w:rPr>
  </w:style>
  <w:style w:type="paragraph" w:customStyle="1" w:styleId="itu">
    <w:name w:val="itu"/>
    <w:basedOn w:val="Normal"/>
    <w:rsid w:val="0046247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terop@itu.i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terop@itu.i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ntero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publ/T-RES/publications.aspx?lang=en&amp;parent=T-RES-T.76-200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terop@itu.int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guez\Application%20Data\Microsoft\Templates\POOL%20S%20-%20ITU\PS_TSBCIRC2_REC_A8-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98B4C-0414-4494-A476-6F53DAC1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PS_TSBCIRC2_REC_A8-S</Template>
  <TotalTime>9</TotalTime>
  <Pages>2</Pages>
  <Words>466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POOL</dc:creator>
  <cp:keywords/>
  <dc:description/>
  <cp:lastModifiedBy>schiffer</cp:lastModifiedBy>
  <cp:revision>3</cp:revision>
  <cp:lastPrinted>2010-06-07T15:13:00Z</cp:lastPrinted>
  <dcterms:created xsi:type="dcterms:W3CDTF">2010-06-07T15:08:00Z</dcterms:created>
  <dcterms:modified xsi:type="dcterms:W3CDTF">2010-06-07T15:17:00Z</dcterms:modified>
</cp:coreProperties>
</file>